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5FF28" w14:textId="77689592" w:rsidR="00DF1EAA" w:rsidRDefault="00DF1EAA" w:rsidP="00DF1EAA">
      <w:pPr>
        <w:spacing w:after="0" w:line="240" w:lineRule="auto"/>
        <w:jc w:val="both"/>
        <w:rPr>
          <w:rFonts w:ascii="Verdana" w:eastAsia="Times New Roman" w:hAnsi="Verdana" w:cs="Georgia"/>
          <w:b/>
          <w:lang w:eastAsia="es-CO"/>
        </w:rPr>
      </w:pPr>
      <w:r>
        <w:rPr>
          <w:rFonts w:ascii="Verdana" w:eastAsia="Times New Roman" w:hAnsi="Verdana" w:cs="Georgia"/>
          <w:b/>
          <w:lang w:eastAsia="es-CO"/>
        </w:rPr>
        <w:t>CAMBIO DE DESTINACIÓN DE INMUEBLE / Autorización al alcalde municipal debe indicar con precisión el inmueble.</w:t>
      </w:r>
    </w:p>
    <w:p w14:paraId="023EFDF9" w14:textId="45A1FDB7" w:rsidR="00DF1EAA" w:rsidRDefault="00DF1EAA" w:rsidP="00DF1EAA">
      <w:pPr>
        <w:spacing w:after="0" w:line="240" w:lineRule="auto"/>
        <w:jc w:val="both"/>
        <w:rPr>
          <w:rFonts w:ascii="Verdana" w:eastAsia="Times New Roman" w:hAnsi="Verdana" w:cs="Georgia"/>
          <w:b/>
          <w:lang w:eastAsia="es-CO"/>
        </w:rPr>
      </w:pPr>
    </w:p>
    <w:p w14:paraId="728F4187" w14:textId="235BA2A3" w:rsidR="00DF1EAA" w:rsidRDefault="00DF1EAA" w:rsidP="00DF1EAA">
      <w:pPr>
        <w:spacing w:after="0" w:line="240" w:lineRule="auto"/>
        <w:jc w:val="both"/>
        <w:rPr>
          <w:rFonts w:ascii="Verdana" w:eastAsia="Times New Roman" w:hAnsi="Verdana" w:cs="Georgia"/>
          <w:lang w:eastAsia="es-CO"/>
        </w:rPr>
      </w:pPr>
      <w:r w:rsidRPr="00DF1EAA">
        <w:rPr>
          <w:rFonts w:ascii="Verdana" w:eastAsia="Times New Roman" w:hAnsi="Verdana" w:cs="Georgia"/>
          <w:lang w:eastAsia="es-CO"/>
        </w:rPr>
        <w:t>Respecto al cargo relacionado con el hecho de que la facultad otorgada a la alcaldesa por parte del Concejo Municipal resulta imprecisa, se advierte que contrario a lo señalado por la parte actora, en el acuerdo se identifica plenamente el bien inmueble respecto del cual se faculta a la alcaldesa municipal de Labranzagrande para ejercer los actos allí descritos, corresponde al identificado con matrícula inmobiliaria No. No. 095-121873 de la Oficina de Registro de Instrumentos Públicos de Sogamoso ubicado en la Calle 8 No. 9 – 37. Carrera 9 No. 7 - 51 y Carrera 10 Carrera 9 C y las facultades específicas otorgadas a la alcaldesa del municipio respecto de la modificación de su destinación y la subdivisión del mismo.</w:t>
      </w:r>
    </w:p>
    <w:p w14:paraId="0D7AFF31" w14:textId="429CA237" w:rsidR="0071493E" w:rsidRDefault="0071493E" w:rsidP="00DF1EAA">
      <w:pPr>
        <w:spacing w:after="0" w:line="240" w:lineRule="auto"/>
        <w:jc w:val="both"/>
        <w:rPr>
          <w:rFonts w:ascii="Verdana" w:eastAsia="Times New Roman" w:hAnsi="Verdana" w:cs="Georgia"/>
          <w:lang w:eastAsia="es-CO"/>
        </w:rPr>
      </w:pPr>
    </w:p>
    <w:p w14:paraId="0E07E04A" w14:textId="03EF646D" w:rsidR="0071493E" w:rsidRPr="0071493E" w:rsidRDefault="0071493E" w:rsidP="00DF1EAA">
      <w:pPr>
        <w:spacing w:after="0" w:line="240" w:lineRule="auto"/>
        <w:jc w:val="both"/>
        <w:rPr>
          <w:rFonts w:ascii="Verdana" w:eastAsia="Times New Roman" w:hAnsi="Verdana" w:cs="Georgia"/>
          <w:b/>
          <w:lang w:eastAsia="es-CO"/>
        </w:rPr>
      </w:pPr>
      <w:r>
        <w:rPr>
          <w:rFonts w:ascii="Verdana" w:eastAsia="Times New Roman" w:hAnsi="Verdana" w:cs="Georgia"/>
          <w:b/>
          <w:lang w:eastAsia="es-CO"/>
        </w:rPr>
        <w:t>AUTORIZACIÓN PARA EL EJERCICIO DE FACULTADES PRO TEMPORE / No deben entenderse por el período constitucional del alcalde / Debe precisarse el tiempo para su ejercicio.</w:t>
      </w:r>
    </w:p>
    <w:p w14:paraId="43D97FA5" w14:textId="0A02C52C" w:rsidR="0071493E" w:rsidRDefault="0071493E" w:rsidP="00DF1EAA">
      <w:pPr>
        <w:spacing w:after="0" w:line="240" w:lineRule="auto"/>
        <w:jc w:val="both"/>
        <w:rPr>
          <w:rFonts w:ascii="Verdana" w:eastAsia="Times New Roman" w:hAnsi="Verdana" w:cs="Georgia"/>
          <w:lang w:eastAsia="es-CO"/>
        </w:rPr>
      </w:pPr>
    </w:p>
    <w:p w14:paraId="2752CF80" w14:textId="5BE77843" w:rsidR="0071493E" w:rsidRDefault="0071493E" w:rsidP="0071493E">
      <w:pPr>
        <w:spacing w:after="0" w:line="240" w:lineRule="auto"/>
        <w:jc w:val="both"/>
        <w:rPr>
          <w:rFonts w:ascii="Verdana" w:eastAsia="Times New Roman" w:hAnsi="Verdana" w:cs="Georgia"/>
          <w:lang w:eastAsia="es-CO"/>
        </w:rPr>
      </w:pPr>
      <w:r>
        <w:rPr>
          <w:rFonts w:ascii="Verdana" w:eastAsia="Times New Roman" w:hAnsi="Verdana" w:cs="Georgia"/>
          <w:lang w:eastAsia="es-CO"/>
        </w:rPr>
        <w:t>R</w:t>
      </w:r>
      <w:r w:rsidRPr="0071493E">
        <w:rPr>
          <w:rFonts w:ascii="Verdana" w:eastAsia="Times New Roman" w:hAnsi="Verdana" w:cs="Georgia"/>
          <w:lang w:eastAsia="es-CO"/>
        </w:rPr>
        <w:t>evisando el acuerdo cuya invalidez se invoca, ENCUENTRA LA Sala que el mismo no decanta de manera específica y bajo los parámetros fijados por la normativa y la jurisprudencia citadas, el elemento pro tempore, esto en tanto NO define el término dentro del cual se faculta a la alcaldesa para realizar los actos ya descritos.</w:t>
      </w:r>
      <w:r>
        <w:rPr>
          <w:rFonts w:ascii="Verdana" w:eastAsia="Times New Roman" w:hAnsi="Verdana" w:cs="Georgia"/>
          <w:lang w:eastAsia="es-CO"/>
        </w:rPr>
        <w:t xml:space="preserve"> </w:t>
      </w:r>
      <w:r w:rsidRPr="0071493E">
        <w:rPr>
          <w:rFonts w:ascii="Verdana" w:eastAsia="Times New Roman" w:hAnsi="Verdana" w:cs="Georgia"/>
          <w:lang w:eastAsia="es-CO"/>
        </w:rPr>
        <w:t xml:space="preserve">En ese sentido, la Sala no recibe como argumento válido lo expuesto por el apoderado del municipio de Labranzagrande en su escrito de contestación, al señalar que entiende que las facultades otorgadas a la alcaldesa deben ejercerse durante el periodo a cargo de la administración municipal, pues el ordenamiento exige la precisión respecto del interregno en el cual ejerce </w:t>
      </w:r>
      <w:proofErr w:type="gramStart"/>
      <w:r w:rsidRPr="0071493E">
        <w:rPr>
          <w:rFonts w:ascii="Verdana" w:eastAsia="Times New Roman" w:hAnsi="Verdana" w:cs="Georgia"/>
          <w:lang w:eastAsia="es-CO"/>
        </w:rPr>
        <w:t>la burgomaestre</w:t>
      </w:r>
      <w:proofErr w:type="gramEnd"/>
      <w:r w:rsidRPr="0071493E">
        <w:rPr>
          <w:rFonts w:ascii="Verdana" w:eastAsia="Times New Roman" w:hAnsi="Verdana" w:cs="Georgia"/>
          <w:lang w:eastAsia="es-CO"/>
        </w:rPr>
        <w:t xml:space="preserve"> tales facultades, lo cual no puede pasarse inadvertido pues es una limitante definida por la Constitución.</w:t>
      </w:r>
    </w:p>
    <w:p w14:paraId="59FD76EF" w14:textId="6BC88B6F" w:rsidR="0071493E" w:rsidRDefault="0071493E" w:rsidP="0071493E">
      <w:pPr>
        <w:spacing w:after="0" w:line="240" w:lineRule="auto"/>
        <w:jc w:val="both"/>
        <w:rPr>
          <w:rFonts w:ascii="Verdana" w:eastAsia="Times New Roman" w:hAnsi="Verdana" w:cs="Georgia"/>
          <w:lang w:eastAsia="es-CO"/>
        </w:rPr>
      </w:pPr>
    </w:p>
    <w:p w14:paraId="079A0EA6" w14:textId="3A77A812" w:rsidR="0071493E" w:rsidRDefault="0071493E" w:rsidP="0071493E">
      <w:pPr>
        <w:spacing w:after="0" w:line="240" w:lineRule="auto"/>
        <w:jc w:val="both"/>
        <w:rPr>
          <w:rFonts w:ascii="Verdana" w:eastAsia="Times New Roman" w:hAnsi="Verdana" w:cs="Georgia"/>
          <w:lang w:eastAsia="es-CO"/>
        </w:rPr>
      </w:pPr>
      <w:r w:rsidRPr="0071493E">
        <w:rPr>
          <w:rFonts w:ascii="Verdana" w:eastAsia="Times New Roman" w:hAnsi="Verdana" w:cs="Georgia"/>
          <w:b/>
          <w:lang w:eastAsia="es-CO"/>
        </w:rPr>
        <w:t>NOTA DE RELATORÍA:</w:t>
      </w:r>
      <w:r w:rsidRPr="0071493E">
        <w:rPr>
          <w:rFonts w:ascii="Verdana" w:eastAsia="Times New Roman" w:hAnsi="Verdana" w:cs="Georgia"/>
          <w:lang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52C96DC3" w14:textId="1484BB58" w:rsidR="00DF1EAA" w:rsidRDefault="00DF1EAA" w:rsidP="00DF1EAA">
      <w:pPr>
        <w:spacing w:after="0" w:line="240" w:lineRule="auto"/>
        <w:jc w:val="both"/>
        <w:rPr>
          <w:rFonts w:ascii="Verdana" w:eastAsia="Times New Roman" w:hAnsi="Verdana" w:cs="Georgia"/>
          <w:lang w:eastAsia="es-CO"/>
        </w:rPr>
      </w:pPr>
    </w:p>
    <w:p w14:paraId="4313C8DB" w14:textId="77777777" w:rsidR="00DF1EAA" w:rsidRPr="00DF1EAA" w:rsidRDefault="00DF1EAA" w:rsidP="00DF1EAA">
      <w:pPr>
        <w:spacing w:after="0" w:line="240" w:lineRule="auto"/>
        <w:jc w:val="both"/>
        <w:rPr>
          <w:rFonts w:ascii="Verdana" w:eastAsia="Times New Roman" w:hAnsi="Verdana" w:cs="Georgia"/>
          <w:lang w:eastAsia="es-CO"/>
        </w:rPr>
      </w:pPr>
    </w:p>
    <w:p w14:paraId="3D167DF2" w14:textId="4892ED4A" w:rsidR="00965164" w:rsidRPr="004043D4" w:rsidRDefault="00965164" w:rsidP="00965164">
      <w:pPr>
        <w:spacing w:after="0" w:line="360" w:lineRule="auto"/>
        <w:jc w:val="center"/>
        <w:rPr>
          <w:rFonts w:ascii="Verdana" w:eastAsia="Times New Roman" w:hAnsi="Verdana" w:cs="Georgia"/>
          <w:lang w:eastAsia="es-CO"/>
        </w:rPr>
      </w:pPr>
      <w:r w:rsidRPr="004043D4">
        <w:rPr>
          <w:rFonts w:ascii="Verdana" w:hAnsi="Verdana"/>
          <w:noProof/>
          <w:lang w:val="es-MX" w:eastAsia="es-MX"/>
        </w:rPr>
        <w:drawing>
          <wp:inline distT="0" distB="0" distL="0" distR="0" wp14:anchorId="76B47C10" wp14:editId="05087AA3">
            <wp:extent cx="695325" cy="657225"/>
            <wp:effectExtent l="0" t="0" r="9525" b="9525"/>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695325" cy="657225"/>
                    </a:xfrm>
                    <a:prstGeom prst="rect">
                      <a:avLst/>
                    </a:prstGeom>
                  </pic:spPr>
                </pic:pic>
              </a:graphicData>
            </a:graphic>
          </wp:inline>
        </w:drawing>
      </w:r>
    </w:p>
    <w:p w14:paraId="22EA875B" w14:textId="77777777" w:rsidR="00965164" w:rsidRPr="004043D4" w:rsidRDefault="00965164" w:rsidP="00965164">
      <w:pPr>
        <w:spacing w:after="0" w:line="360" w:lineRule="auto"/>
        <w:jc w:val="center"/>
        <w:rPr>
          <w:rFonts w:ascii="Verdana" w:eastAsia="Times New Roman" w:hAnsi="Verdana" w:cs="Georgia"/>
          <w:b/>
          <w:bCs/>
          <w:lang w:val="es-ES_tradnl" w:eastAsia="es-CO"/>
        </w:rPr>
      </w:pPr>
      <w:r w:rsidRPr="004043D4">
        <w:rPr>
          <w:rFonts w:ascii="Verdana" w:eastAsia="Times New Roman" w:hAnsi="Verdana" w:cs="Georgia"/>
          <w:b/>
          <w:bCs/>
          <w:lang w:val="es-ES_tradnl" w:eastAsia="es-CO"/>
        </w:rPr>
        <w:t>TRIBUNAL ADMINISTRATIVO DE BOYACÁ</w:t>
      </w:r>
    </w:p>
    <w:p w14:paraId="1A576AC1" w14:textId="77777777" w:rsidR="00965164" w:rsidRPr="004043D4" w:rsidRDefault="00965164" w:rsidP="00965164">
      <w:pPr>
        <w:spacing w:after="0" w:line="360" w:lineRule="auto"/>
        <w:jc w:val="center"/>
        <w:rPr>
          <w:rFonts w:ascii="Verdana" w:eastAsia="Times New Roman" w:hAnsi="Verdana" w:cs="Georgia"/>
          <w:b/>
          <w:bCs/>
          <w:lang w:eastAsia="es-CO"/>
        </w:rPr>
      </w:pPr>
      <w:r w:rsidRPr="004043D4">
        <w:rPr>
          <w:rFonts w:ascii="Verdana" w:eastAsia="Times New Roman" w:hAnsi="Verdana" w:cs="Georgia"/>
          <w:b/>
          <w:bCs/>
          <w:lang w:eastAsia="es-CO"/>
        </w:rPr>
        <w:t>SALA DE DECISION No. 6</w:t>
      </w:r>
    </w:p>
    <w:p w14:paraId="26A72689" w14:textId="77777777" w:rsidR="00965164" w:rsidRPr="004043D4" w:rsidRDefault="00965164" w:rsidP="00965164">
      <w:pPr>
        <w:keepNext/>
        <w:spacing w:after="0" w:line="360" w:lineRule="auto"/>
        <w:jc w:val="center"/>
        <w:outlineLvl w:val="5"/>
        <w:rPr>
          <w:rFonts w:ascii="Verdana" w:eastAsia="Calibri" w:hAnsi="Verdana" w:cs="Georgia"/>
          <w:b/>
          <w:bCs/>
          <w:lang w:eastAsia="es-CO"/>
        </w:rPr>
      </w:pPr>
      <w:r w:rsidRPr="004043D4">
        <w:rPr>
          <w:rFonts w:ascii="Verdana" w:eastAsia="Calibri" w:hAnsi="Verdana" w:cs="Georgia"/>
          <w:b/>
          <w:bCs/>
          <w:lang w:eastAsia="es-CO"/>
        </w:rPr>
        <w:t>MAGISTRADO PONENTE: FÉLIX ALBERTO RODRÍGUEZ RIVEROS</w:t>
      </w:r>
    </w:p>
    <w:p w14:paraId="757E26FD" w14:textId="77777777" w:rsidR="00965164" w:rsidRPr="004043D4" w:rsidRDefault="00965164" w:rsidP="00965164">
      <w:pPr>
        <w:spacing w:after="0" w:line="360" w:lineRule="auto"/>
        <w:jc w:val="both"/>
        <w:rPr>
          <w:rFonts w:ascii="Verdana" w:eastAsia="Times New Roman" w:hAnsi="Verdana" w:cs="Georgia"/>
          <w:lang w:eastAsia="es-CO"/>
        </w:rPr>
      </w:pPr>
    </w:p>
    <w:p w14:paraId="03AAB438" w14:textId="2211EAE4" w:rsidR="00965164" w:rsidRPr="004043D4" w:rsidRDefault="00965164" w:rsidP="00965164">
      <w:pPr>
        <w:spacing w:after="0" w:line="360" w:lineRule="auto"/>
        <w:jc w:val="both"/>
        <w:rPr>
          <w:rFonts w:ascii="Verdana" w:eastAsia="Times New Roman" w:hAnsi="Verdana" w:cs="Georgia"/>
          <w:lang w:eastAsia="es-CO"/>
        </w:rPr>
      </w:pPr>
      <w:r w:rsidRPr="004043D4">
        <w:rPr>
          <w:rFonts w:ascii="Verdana" w:eastAsia="Times New Roman" w:hAnsi="Verdana" w:cs="Georgia"/>
          <w:lang w:eastAsia="es-CO"/>
        </w:rPr>
        <w:t>Tunja, nueve (9) de diciembre de dos mil veintiuno (2021)</w:t>
      </w:r>
    </w:p>
    <w:p w14:paraId="46D08902" w14:textId="77777777" w:rsidR="00965164" w:rsidRPr="004043D4" w:rsidRDefault="00965164" w:rsidP="00965164">
      <w:pPr>
        <w:spacing w:after="0" w:line="360" w:lineRule="auto"/>
        <w:jc w:val="both"/>
        <w:rPr>
          <w:rFonts w:ascii="Verdana" w:eastAsia="Times New Roman" w:hAnsi="Verdana" w:cs="Georgia"/>
          <w:lang w:eastAsia="es-CO"/>
        </w:rPr>
      </w:pPr>
    </w:p>
    <w:p w14:paraId="4924E233" w14:textId="77777777" w:rsidR="00965164" w:rsidRPr="004043D4" w:rsidRDefault="00965164" w:rsidP="00965164">
      <w:pPr>
        <w:spacing w:after="0" w:line="360" w:lineRule="auto"/>
        <w:jc w:val="both"/>
        <w:rPr>
          <w:rFonts w:ascii="Verdana" w:eastAsia="Times New Roman" w:hAnsi="Verdana" w:cs="Georgia"/>
          <w:b/>
          <w:lang w:eastAsia="es-CO"/>
        </w:rPr>
      </w:pPr>
      <w:r w:rsidRPr="004043D4">
        <w:rPr>
          <w:rFonts w:ascii="Verdana" w:eastAsia="Times New Roman" w:hAnsi="Verdana" w:cs="Georgia"/>
          <w:b/>
          <w:bCs/>
          <w:lang w:eastAsia="es-CO"/>
        </w:rPr>
        <w:t xml:space="preserve">REFERENCIA: </w:t>
      </w:r>
      <w:r w:rsidRPr="004043D4">
        <w:rPr>
          <w:rFonts w:ascii="Verdana" w:eastAsia="Times New Roman" w:hAnsi="Verdana" w:cs="Georgia"/>
          <w:b/>
          <w:lang w:eastAsia="es-CO"/>
        </w:rPr>
        <w:t>VALIDEZ DE ACUERDO MUNICIPAL</w:t>
      </w:r>
    </w:p>
    <w:p w14:paraId="27069B84" w14:textId="77777777" w:rsidR="00965164" w:rsidRPr="004043D4" w:rsidRDefault="00965164" w:rsidP="00965164">
      <w:pPr>
        <w:tabs>
          <w:tab w:val="left" w:pos="6169"/>
        </w:tabs>
        <w:spacing w:after="0" w:line="360" w:lineRule="auto"/>
        <w:jc w:val="both"/>
        <w:rPr>
          <w:rFonts w:ascii="Verdana" w:eastAsia="Times New Roman" w:hAnsi="Verdana" w:cs="Georgia"/>
          <w:b/>
          <w:lang w:eastAsia="es-CO"/>
        </w:rPr>
      </w:pPr>
      <w:r w:rsidRPr="004043D4">
        <w:rPr>
          <w:rFonts w:ascii="Verdana" w:eastAsia="Times New Roman" w:hAnsi="Verdana" w:cs="Georgia"/>
          <w:b/>
          <w:bCs/>
          <w:lang w:eastAsia="es-CO"/>
        </w:rPr>
        <w:t xml:space="preserve">DEMANDANTE: </w:t>
      </w:r>
      <w:r w:rsidRPr="004043D4">
        <w:rPr>
          <w:rFonts w:ascii="Verdana" w:eastAsia="Times New Roman" w:hAnsi="Verdana" w:cs="Georgia"/>
          <w:b/>
          <w:lang w:eastAsia="es-CO"/>
        </w:rPr>
        <w:t>DEPARTAMENTO DE BOYACÁ</w:t>
      </w:r>
      <w:r w:rsidRPr="004043D4">
        <w:rPr>
          <w:rFonts w:ascii="Verdana" w:eastAsia="Times New Roman" w:hAnsi="Verdana" w:cs="Georgia"/>
          <w:b/>
          <w:lang w:eastAsia="es-CO"/>
        </w:rPr>
        <w:tab/>
      </w:r>
    </w:p>
    <w:p w14:paraId="4388DA64" w14:textId="74CFE0DE" w:rsidR="00965164" w:rsidRPr="004043D4" w:rsidRDefault="00965164" w:rsidP="4C4C38C7">
      <w:pPr>
        <w:spacing w:after="0" w:line="360" w:lineRule="auto"/>
        <w:jc w:val="both"/>
        <w:rPr>
          <w:rFonts w:ascii="Verdana" w:eastAsia="Times New Roman" w:hAnsi="Verdana" w:cs="Georgia"/>
          <w:b/>
          <w:bCs/>
          <w:lang w:eastAsia="es-CO"/>
        </w:rPr>
      </w:pPr>
      <w:r w:rsidRPr="004043D4">
        <w:rPr>
          <w:rFonts w:ascii="Verdana" w:eastAsia="Times New Roman" w:hAnsi="Verdana" w:cs="Georgia"/>
          <w:b/>
          <w:bCs/>
          <w:lang w:eastAsia="es-CO"/>
        </w:rPr>
        <w:t xml:space="preserve">DEMANDADO: MUNICIPIO DE </w:t>
      </w:r>
      <w:r w:rsidR="28B89068" w:rsidRPr="004043D4">
        <w:rPr>
          <w:rFonts w:ascii="Verdana" w:eastAsia="Times New Roman" w:hAnsi="Verdana" w:cs="Georgia"/>
          <w:b/>
          <w:bCs/>
          <w:lang w:eastAsia="es-CO"/>
        </w:rPr>
        <w:t>LABRANZAGRANDE</w:t>
      </w:r>
    </w:p>
    <w:p w14:paraId="742EF415" w14:textId="7359FB39" w:rsidR="00965164" w:rsidRPr="004043D4" w:rsidRDefault="00965164" w:rsidP="2C173B3E">
      <w:pPr>
        <w:spacing w:after="0" w:line="360" w:lineRule="auto"/>
        <w:jc w:val="both"/>
        <w:rPr>
          <w:rFonts w:ascii="Verdana" w:eastAsia="Times New Roman" w:hAnsi="Verdana" w:cs="Georgia"/>
          <w:b/>
          <w:bCs/>
          <w:lang w:eastAsia="es-CO"/>
        </w:rPr>
      </w:pPr>
      <w:r w:rsidRPr="004043D4">
        <w:rPr>
          <w:rFonts w:ascii="Verdana" w:eastAsia="Times New Roman" w:hAnsi="Verdana" w:cs="Georgia"/>
          <w:b/>
          <w:bCs/>
          <w:lang w:eastAsia="es-CO"/>
        </w:rPr>
        <w:t>RADICACIÓN: 150012333000202</w:t>
      </w:r>
      <w:r w:rsidR="35F86466" w:rsidRPr="004043D4">
        <w:rPr>
          <w:rFonts w:ascii="Verdana" w:eastAsia="Times New Roman" w:hAnsi="Verdana" w:cs="Georgia"/>
          <w:b/>
          <w:bCs/>
          <w:lang w:eastAsia="es-CO"/>
        </w:rPr>
        <w:t>0</w:t>
      </w:r>
      <w:r w:rsidRPr="004043D4">
        <w:rPr>
          <w:rFonts w:ascii="Verdana" w:eastAsia="Times New Roman" w:hAnsi="Verdana" w:cs="Georgia"/>
          <w:b/>
          <w:bCs/>
          <w:lang w:eastAsia="es-CO"/>
        </w:rPr>
        <w:t>0</w:t>
      </w:r>
      <w:r w:rsidR="7DA88E96" w:rsidRPr="004043D4">
        <w:rPr>
          <w:rFonts w:ascii="Verdana" w:eastAsia="Times New Roman" w:hAnsi="Verdana" w:cs="Georgia"/>
          <w:b/>
          <w:bCs/>
          <w:lang w:eastAsia="es-CO"/>
        </w:rPr>
        <w:t>2276</w:t>
      </w:r>
      <w:r w:rsidRPr="004043D4">
        <w:rPr>
          <w:rFonts w:ascii="Verdana" w:eastAsia="Times New Roman" w:hAnsi="Verdana" w:cs="Georgia"/>
          <w:b/>
          <w:bCs/>
          <w:lang w:eastAsia="es-CO"/>
        </w:rPr>
        <w:t>00</w:t>
      </w:r>
    </w:p>
    <w:p w14:paraId="4856CDF4" w14:textId="77777777" w:rsidR="00965164" w:rsidRPr="004043D4" w:rsidRDefault="00965164" w:rsidP="00965164">
      <w:pPr>
        <w:spacing w:after="0" w:line="360" w:lineRule="auto"/>
        <w:jc w:val="both"/>
        <w:rPr>
          <w:rFonts w:ascii="Verdana" w:eastAsia="Times New Roman" w:hAnsi="Verdana" w:cs="Georgia"/>
          <w:lang w:eastAsia="es-CO"/>
        </w:rPr>
      </w:pPr>
    </w:p>
    <w:p w14:paraId="4527DB16" w14:textId="77777777" w:rsidR="00965164" w:rsidRPr="004043D4" w:rsidRDefault="00965164" w:rsidP="00965164">
      <w:pPr>
        <w:keepNext/>
        <w:numPr>
          <w:ilvl w:val="0"/>
          <w:numId w:val="1"/>
        </w:numPr>
        <w:spacing w:after="0" w:line="360" w:lineRule="auto"/>
        <w:jc w:val="center"/>
        <w:outlineLvl w:val="1"/>
        <w:rPr>
          <w:rFonts w:ascii="Verdana" w:eastAsia="Calibri" w:hAnsi="Verdana" w:cs="Georgia"/>
          <w:b/>
          <w:bCs/>
          <w:lang w:val="es-MX" w:eastAsia="es-ES"/>
        </w:rPr>
      </w:pPr>
      <w:r w:rsidRPr="004043D4">
        <w:rPr>
          <w:rFonts w:ascii="Verdana" w:eastAsia="Calibri" w:hAnsi="Verdana" w:cs="Georgia"/>
          <w:b/>
          <w:bCs/>
          <w:lang w:val="es-MX" w:eastAsia="es-ES"/>
        </w:rPr>
        <w:lastRenderedPageBreak/>
        <w:t>LA ACCIÓN</w:t>
      </w:r>
    </w:p>
    <w:p w14:paraId="250CC5D8" w14:textId="77777777" w:rsidR="00965164" w:rsidRPr="004043D4" w:rsidRDefault="00965164" w:rsidP="00965164">
      <w:pPr>
        <w:keepNext/>
        <w:spacing w:after="0" w:line="360" w:lineRule="auto"/>
        <w:ind w:left="360"/>
        <w:outlineLvl w:val="1"/>
        <w:rPr>
          <w:rFonts w:ascii="Verdana" w:eastAsia="Calibri" w:hAnsi="Verdana" w:cs="Georgia"/>
          <w:b/>
          <w:bCs/>
          <w:lang w:val="es-MX" w:eastAsia="es-ES"/>
        </w:rPr>
      </w:pPr>
    </w:p>
    <w:p w14:paraId="760EA3B1" w14:textId="784DBB17" w:rsidR="00965164" w:rsidRPr="004043D4" w:rsidRDefault="00965164" w:rsidP="00965164">
      <w:pPr>
        <w:spacing w:after="0" w:line="360" w:lineRule="auto"/>
        <w:jc w:val="both"/>
        <w:rPr>
          <w:rFonts w:ascii="Verdana" w:eastAsia="Times New Roman" w:hAnsi="Verdana" w:cs="Georgia"/>
          <w:lang w:val="es-MX" w:eastAsia="es-ES"/>
        </w:rPr>
      </w:pPr>
      <w:r w:rsidRPr="004043D4">
        <w:rPr>
          <w:rFonts w:ascii="Verdana" w:eastAsia="Times New Roman" w:hAnsi="Verdana" w:cs="Georgia"/>
          <w:lang w:val="es-MX" w:eastAsia="es-ES"/>
        </w:rPr>
        <w:t xml:space="preserve">Procede la Sala de Decisión No. 6 de la Corporación a proferir sentencia para resolver la demanda que ha dado origen al proceso de la referencia, instaurada por el Departamento de Boyacá en contra del Municipio de </w:t>
      </w:r>
      <w:proofErr w:type="spellStart"/>
      <w:r w:rsidR="00230FC0" w:rsidRPr="004043D4">
        <w:rPr>
          <w:rFonts w:ascii="Verdana" w:eastAsia="Times New Roman" w:hAnsi="Verdana" w:cs="Georgia"/>
          <w:lang w:val="es-MX" w:eastAsia="es-ES"/>
        </w:rPr>
        <w:t>Labranzagrande</w:t>
      </w:r>
      <w:proofErr w:type="spellEnd"/>
      <w:r w:rsidRPr="004043D4">
        <w:rPr>
          <w:rFonts w:ascii="Verdana" w:eastAsia="Times New Roman" w:hAnsi="Verdana" w:cs="Georgia"/>
          <w:lang w:val="es-MX" w:eastAsia="es-ES"/>
        </w:rPr>
        <w:t xml:space="preserve">. </w:t>
      </w:r>
    </w:p>
    <w:p w14:paraId="2AAAAE4B" w14:textId="77777777" w:rsidR="00965164" w:rsidRPr="004043D4" w:rsidRDefault="00965164" w:rsidP="00965164">
      <w:pPr>
        <w:spacing w:after="0" w:line="360" w:lineRule="auto"/>
        <w:jc w:val="both"/>
        <w:rPr>
          <w:rFonts w:ascii="Verdana" w:eastAsia="Times New Roman" w:hAnsi="Verdana" w:cs="Georgia"/>
          <w:lang w:val="es-MX" w:eastAsia="es-CO"/>
        </w:rPr>
      </w:pPr>
    </w:p>
    <w:p w14:paraId="70ED49C9" w14:textId="77777777" w:rsidR="00965164" w:rsidRPr="004043D4" w:rsidRDefault="00965164" w:rsidP="00965164">
      <w:pPr>
        <w:keepNext/>
        <w:numPr>
          <w:ilvl w:val="0"/>
          <w:numId w:val="1"/>
        </w:numPr>
        <w:spacing w:after="0" w:line="360" w:lineRule="auto"/>
        <w:jc w:val="center"/>
        <w:outlineLvl w:val="1"/>
        <w:rPr>
          <w:rFonts w:ascii="Verdana" w:eastAsia="Calibri" w:hAnsi="Verdana" w:cs="Georgia"/>
          <w:b/>
          <w:bCs/>
          <w:lang w:val="es-MX" w:eastAsia="es-ES"/>
        </w:rPr>
      </w:pPr>
      <w:r w:rsidRPr="004043D4">
        <w:rPr>
          <w:rFonts w:ascii="Verdana" w:eastAsia="Calibri" w:hAnsi="Verdana" w:cs="Georgia"/>
          <w:b/>
          <w:bCs/>
          <w:lang w:val="es-MX" w:eastAsia="es-ES"/>
        </w:rPr>
        <w:t>ANTECEDENTES</w:t>
      </w:r>
    </w:p>
    <w:p w14:paraId="5A349C5A" w14:textId="77777777" w:rsidR="00965164" w:rsidRPr="004043D4" w:rsidRDefault="00965164" w:rsidP="00965164">
      <w:pPr>
        <w:keepNext/>
        <w:spacing w:after="0" w:line="360" w:lineRule="auto"/>
        <w:ind w:left="1080"/>
        <w:outlineLvl w:val="1"/>
        <w:rPr>
          <w:rFonts w:ascii="Verdana" w:eastAsia="Calibri" w:hAnsi="Verdana" w:cs="Georgia"/>
          <w:b/>
          <w:bCs/>
          <w:lang w:val="es-MX" w:eastAsia="es-ES"/>
        </w:rPr>
      </w:pPr>
    </w:p>
    <w:p w14:paraId="2F5F1E1C" w14:textId="77777777" w:rsidR="00965164" w:rsidRPr="004043D4" w:rsidRDefault="00965164" w:rsidP="00965164">
      <w:pPr>
        <w:spacing w:after="0" w:line="360" w:lineRule="auto"/>
        <w:jc w:val="both"/>
        <w:rPr>
          <w:rFonts w:ascii="Verdana" w:eastAsia="Times New Roman" w:hAnsi="Verdana" w:cs="Georgia"/>
          <w:b/>
          <w:bCs/>
          <w:lang w:val="es-MX" w:eastAsia="es-CO"/>
        </w:rPr>
      </w:pPr>
      <w:r w:rsidRPr="004043D4">
        <w:rPr>
          <w:rFonts w:ascii="Verdana" w:eastAsia="Times New Roman" w:hAnsi="Verdana" w:cs="Georgia"/>
          <w:b/>
          <w:bCs/>
          <w:lang w:val="es-MX" w:eastAsia="es-CO"/>
        </w:rPr>
        <w:t>2.1. – Pretensiones</w:t>
      </w:r>
    </w:p>
    <w:p w14:paraId="6F12E3D9" w14:textId="77777777" w:rsidR="00965164" w:rsidRPr="004043D4" w:rsidRDefault="00965164" w:rsidP="00965164">
      <w:pPr>
        <w:spacing w:after="0" w:line="360" w:lineRule="auto"/>
        <w:jc w:val="both"/>
        <w:rPr>
          <w:rFonts w:ascii="Verdana" w:eastAsia="Times New Roman" w:hAnsi="Verdana" w:cs="Georgia"/>
          <w:b/>
          <w:bCs/>
          <w:lang w:val="es-MX" w:eastAsia="es-CO"/>
        </w:rPr>
      </w:pPr>
    </w:p>
    <w:p w14:paraId="2F563AF1" w14:textId="05DF431E" w:rsidR="00230FC0" w:rsidRPr="004043D4" w:rsidRDefault="00965164" w:rsidP="00965164">
      <w:pPr>
        <w:spacing w:after="0" w:line="360" w:lineRule="auto"/>
        <w:jc w:val="both"/>
        <w:rPr>
          <w:rFonts w:ascii="Verdana" w:eastAsia="Times New Roman" w:hAnsi="Verdana" w:cs="Georgia"/>
          <w:lang w:val="es-MX" w:eastAsia="es-ES"/>
        </w:rPr>
      </w:pPr>
      <w:r w:rsidRPr="004043D4">
        <w:rPr>
          <w:rFonts w:ascii="Verdana" w:eastAsia="Times New Roman" w:hAnsi="Verdana" w:cs="Georgia"/>
          <w:lang w:val="es-MX" w:eastAsia="es-ES"/>
        </w:rPr>
        <w:t>Pretende el actor que por esta Corporación se declare la invalidez de</w:t>
      </w:r>
      <w:r w:rsidR="00230FC0" w:rsidRPr="004043D4">
        <w:rPr>
          <w:rFonts w:ascii="Verdana" w:eastAsia="Times New Roman" w:hAnsi="Verdana" w:cs="Georgia"/>
          <w:lang w:val="es-MX" w:eastAsia="es-ES"/>
        </w:rPr>
        <w:t xml:space="preserve">l acuerdo No. 011 de 28 de agosto de 2020 expedido por el Concejo Municipal de </w:t>
      </w:r>
      <w:proofErr w:type="spellStart"/>
      <w:proofErr w:type="gramStart"/>
      <w:r w:rsidR="00230FC0" w:rsidRPr="004043D4">
        <w:rPr>
          <w:rFonts w:ascii="Verdana" w:eastAsia="Times New Roman" w:hAnsi="Verdana" w:cs="Georgia"/>
          <w:lang w:val="es-MX" w:eastAsia="es-ES"/>
        </w:rPr>
        <w:t>Labranzagrande</w:t>
      </w:r>
      <w:proofErr w:type="spellEnd"/>
      <w:r w:rsidR="00230FC0" w:rsidRPr="004043D4">
        <w:rPr>
          <w:rFonts w:ascii="Verdana" w:eastAsia="Times New Roman" w:hAnsi="Verdana" w:cs="Georgia"/>
          <w:lang w:val="es-MX" w:eastAsia="es-ES"/>
        </w:rPr>
        <w:t xml:space="preserve"> </w:t>
      </w:r>
      <w:r w:rsidRPr="004043D4">
        <w:rPr>
          <w:rFonts w:ascii="Verdana" w:eastAsia="Times New Roman" w:hAnsi="Verdana" w:cs="Georgia"/>
          <w:lang w:val="es-MX" w:eastAsia="es-ES"/>
        </w:rPr>
        <w:t xml:space="preserve"> </w:t>
      </w:r>
      <w:r w:rsidR="00230FC0" w:rsidRPr="004043D4">
        <w:rPr>
          <w:rFonts w:ascii="Verdana" w:eastAsia="Times New Roman" w:hAnsi="Verdana" w:cs="Georgia"/>
          <w:lang w:val="es-MX" w:eastAsia="es-ES"/>
        </w:rPr>
        <w:t>“</w:t>
      </w:r>
      <w:proofErr w:type="gramEnd"/>
      <w:r w:rsidR="00230FC0" w:rsidRPr="004043D4">
        <w:rPr>
          <w:rFonts w:ascii="Verdana" w:eastAsia="Times New Roman" w:hAnsi="Verdana" w:cs="Georgia"/>
          <w:lang w:val="es-MX" w:eastAsia="es-ES"/>
        </w:rPr>
        <w:t>POR MEDIO DEL CUAL SE AUTORIZA A LA ALCALDESA MUNICIPAL A REALIZAR EL CAMBIO DE DESTINACIÓN Y LA SUBDIVISIÓN DE UN INMUEBLE DE PROPIEDAD DEL MUNICIPIO DE LABRANZAGRANDE BOYACÁ Y SE DICTAN OTRAS DISPOSICIONES”</w:t>
      </w:r>
    </w:p>
    <w:p w14:paraId="3DA19AF8" w14:textId="77777777" w:rsidR="00965164" w:rsidRPr="004043D4" w:rsidRDefault="00965164" w:rsidP="00965164">
      <w:pPr>
        <w:spacing w:after="0" w:line="360" w:lineRule="auto"/>
        <w:jc w:val="both"/>
        <w:rPr>
          <w:rFonts w:ascii="Verdana" w:hAnsi="Verdana"/>
        </w:rPr>
      </w:pPr>
    </w:p>
    <w:p w14:paraId="7BC2F734" w14:textId="77777777" w:rsidR="00965164" w:rsidRPr="004043D4" w:rsidRDefault="00965164" w:rsidP="00965164">
      <w:pPr>
        <w:spacing w:after="0" w:line="360" w:lineRule="auto"/>
        <w:jc w:val="both"/>
        <w:rPr>
          <w:rFonts w:ascii="Verdana" w:eastAsia="Times New Roman" w:hAnsi="Verdana" w:cs="Georgia"/>
          <w:lang w:eastAsia="es-CO"/>
        </w:rPr>
      </w:pPr>
      <w:r w:rsidRPr="004043D4">
        <w:rPr>
          <w:rFonts w:ascii="Verdana" w:eastAsia="Times New Roman" w:hAnsi="Verdana" w:cs="Georgia"/>
          <w:lang w:eastAsia="es-CO"/>
        </w:rPr>
        <w:t xml:space="preserve">Así mismo, que por esta Corporación se emita pronunciamiento frente a la situación planteada y sobre la actuación que debe surtir posteriormente el funcionario competente del municipio, ante lo expuesto en el concepto de la violación. </w:t>
      </w:r>
    </w:p>
    <w:p w14:paraId="0192814D" w14:textId="77777777" w:rsidR="00965164" w:rsidRPr="004043D4" w:rsidRDefault="00965164" w:rsidP="00965164">
      <w:pPr>
        <w:spacing w:after="0" w:line="360" w:lineRule="auto"/>
        <w:jc w:val="both"/>
        <w:rPr>
          <w:rFonts w:ascii="Verdana" w:eastAsia="Times New Roman" w:hAnsi="Verdana" w:cs="Georgia"/>
          <w:b/>
          <w:bCs/>
          <w:lang w:val="es-MX" w:eastAsia="es-ES"/>
        </w:rPr>
      </w:pPr>
    </w:p>
    <w:p w14:paraId="6C7720BD" w14:textId="77777777" w:rsidR="00965164" w:rsidRPr="004043D4" w:rsidRDefault="00965164" w:rsidP="00965164">
      <w:pPr>
        <w:spacing w:after="0" w:line="360" w:lineRule="auto"/>
        <w:jc w:val="both"/>
        <w:rPr>
          <w:rFonts w:ascii="Verdana" w:eastAsia="Times New Roman" w:hAnsi="Verdana" w:cs="Georgia"/>
          <w:b/>
          <w:bCs/>
          <w:lang w:val="es-MX" w:eastAsia="es-ES"/>
        </w:rPr>
      </w:pPr>
      <w:r w:rsidRPr="004043D4">
        <w:rPr>
          <w:rFonts w:ascii="Verdana" w:eastAsia="Times New Roman" w:hAnsi="Verdana" w:cs="Georgia"/>
          <w:b/>
          <w:bCs/>
          <w:lang w:val="es-MX" w:eastAsia="es-ES"/>
        </w:rPr>
        <w:t>2.2- Supuestos de hecho</w:t>
      </w:r>
    </w:p>
    <w:p w14:paraId="312FF497" w14:textId="77777777" w:rsidR="00965164" w:rsidRPr="004043D4" w:rsidRDefault="00965164" w:rsidP="00965164">
      <w:pPr>
        <w:spacing w:after="0" w:line="360" w:lineRule="auto"/>
        <w:jc w:val="both"/>
        <w:rPr>
          <w:rFonts w:ascii="Verdana" w:eastAsia="Times New Roman" w:hAnsi="Verdana" w:cs="Georgia"/>
          <w:b/>
          <w:bCs/>
          <w:lang w:val="es-MX" w:eastAsia="es-ES"/>
        </w:rPr>
      </w:pPr>
    </w:p>
    <w:p w14:paraId="17C70286" w14:textId="77777777" w:rsidR="00965164" w:rsidRPr="004043D4" w:rsidRDefault="00965164" w:rsidP="00965164">
      <w:pPr>
        <w:spacing w:after="0" w:line="360" w:lineRule="auto"/>
        <w:jc w:val="both"/>
        <w:rPr>
          <w:rFonts w:ascii="Verdana" w:eastAsia="Times New Roman" w:hAnsi="Verdana" w:cs="Georgia"/>
          <w:lang w:val="es-MX" w:eastAsia="es-ES"/>
        </w:rPr>
      </w:pPr>
      <w:r w:rsidRPr="004043D4">
        <w:rPr>
          <w:rFonts w:ascii="Verdana" w:eastAsia="Times New Roman" w:hAnsi="Verdana" w:cs="Georgia"/>
          <w:lang w:val="es-MX" w:eastAsia="es-ES"/>
        </w:rPr>
        <w:t>Los hechos que relata el actor como fundamento de sus pretensiones son, en resumen, los que a continuación se relacionan:</w:t>
      </w:r>
    </w:p>
    <w:p w14:paraId="48B894F6" w14:textId="77777777" w:rsidR="00965164" w:rsidRPr="004043D4" w:rsidRDefault="00965164" w:rsidP="00965164">
      <w:pPr>
        <w:spacing w:after="0" w:line="360" w:lineRule="auto"/>
        <w:jc w:val="both"/>
        <w:rPr>
          <w:rFonts w:ascii="Verdana" w:eastAsia="Times New Roman" w:hAnsi="Verdana" w:cs="Georgia"/>
          <w:lang w:val="es-MX" w:eastAsia="es-ES"/>
        </w:rPr>
      </w:pPr>
    </w:p>
    <w:p w14:paraId="6C3789BD" w14:textId="4E7AAEBF" w:rsidR="00965164" w:rsidRPr="004043D4" w:rsidRDefault="00965164" w:rsidP="2C173B3E">
      <w:pPr>
        <w:spacing w:after="0" w:line="360" w:lineRule="auto"/>
        <w:jc w:val="both"/>
        <w:rPr>
          <w:rFonts w:ascii="Verdana" w:hAnsi="Verdana"/>
          <w:i/>
          <w:iCs/>
        </w:rPr>
      </w:pPr>
      <w:r w:rsidRPr="004043D4">
        <w:rPr>
          <w:rFonts w:ascii="Verdana" w:eastAsia="Times New Roman" w:hAnsi="Verdana" w:cs="Georgia"/>
          <w:lang w:val="es-MX" w:eastAsia="es-ES"/>
        </w:rPr>
        <w:t>Indicó, que el Concejo Municipal de</w:t>
      </w:r>
      <w:r w:rsidR="14465531" w:rsidRPr="004043D4">
        <w:rPr>
          <w:rFonts w:ascii="Verdana" w:eastAsia="Times New Roman" w:hAnsi="Verdana" w:cs="Georgia"/>
          <w:lang w:val="es-MX" w:eastAsia="es-ES"/>
        </w:rPr>
        <w:t xml:space="preserve"> </w:t>
      </w:r>
      <w:proofErr w:type="spellStart"/>
      <w:r w:rsidR="14465531" w:rsidRPr="004043D4">
        <w:rPr>
          <w:rFonts w:ascii="Verdana" w:eastAsia="Times New Roman" w:hAnsi="Verdana" w:cs="Georgia"/>
          <w:lang w:val="es-MX" w:eastAsia="es-ES"/>
        </w:rPr>
        <w:t>Labranzagrande</w:t>
      </w:r>
      <w:proofErr w:type="spellEnd"/>
      <w:r w:rsidR="7FC4D282" w:rsidRPr="004043D4">
        <w:rPr>
          <w:rFonts w:ascii="Verdana" w:eastAsia="Times New Roman" w:hAnsi="Verdana" w:cs="Georgia"/>
          <w:lang w:val="es-MX" w:eastAsia="es-ES"/>
        </w:rPr>
        <w:t xml:space="preserve"> </w:t>
      </w:r>
      <w:r w:rsidRPr="004043D4">
        <w:rPr>
          <w:rFonts w:ascii="Verdana" w:eastAsia="Times New Roman" w:hAnsi="Verdana" w:cs="Georgia"/>
          <w:lang w:val="es-MX" w:eastAsia="es-ES"/>
        </w:rPr>
        <w:t>expidió el Acuerdo No. 01</w:t>
      </w:r>
      <w:r w:rsidR="00230FC0" w:rsidRPr="004043D4">
        <w:rPr>
          <w:rFonts w:ascii="Verdana" w:eastAsia="Times New Roman" w:hAnsi="Verdana" w:cs="Georgia"/>
          <w:lang w:val="es-MX" w:eastAsia="es-ES"/>
        </w:rPr>
        <w:t>1</w:t>
      </w:r>
      <w:r w:rsidRPr="004043D4">
        <w:rPr>
          <w:rFonts w:ascii="Verdana" w:eastAsia="Times New Roman" w:hAnsi="Verdana" w:cs="Georgia"/>
          <w:lang w:val="es-MX" w:eastAsia="es-ES"/>
        </w:rPr>
        <w:t xml:space="preserve"> del 2</w:t>
      </w:r>
      <w:r w:rsidR="00230FC0" w:rsidRPr="004043D4">
        <w:rPr>
          <w:rFonts w:ascii="Verdana" w:eastAsia="Times New Roman" w:hAnsi="Verdana" w:cs="Georgia"/>
          <w:lang w:val="es-MX" w:eastAsia="es-ES"/>
        </w:rPr>
        <w:t>8</w:t>
      </w:r>
      <w:r w:rsidRPr="004043D4">
        <w:rPr>
          <w:rFonts w:ascii="Verdana" w:eastAsia="Times New Roman" w:hAnsi="Verdana" w:cs="Georgia"/>
          <w:lang w:val="es-MX" w:eastAsia="es-ES"/>
        </w:rPr>
        <w:t xml:space="preserve"> de </w:t>
      </w:r>
      <w:r w:rsidR="00230FC0" w:rsidRPr="004043D4">
        <w:rPr>
          <w:rFonts w:ascii="Verdana" w:eastAsia="Times New Roman" w:hAnsi="Verdana" w:cs="Georgia"/>
          <w:lang w:val="es-MX" w:eastAsia="es-ES"/>
        </w:rPr>
        <w:t>agosto</w:t>
      </w:r>
      <w:r w:rsidRPr="004043D4">
        <w:rPr>
          <w:rFonts w:ascii="Verdana" w:eastAsia="Times New Roman" w:hAnsi="Verdana" w:cs="Georgia"/>
          <w:lang w:val="es-MX" w:eastAsia="es-ES"/>
        </w:rPr>
        <w:t xml:space="preserve"> de 202</w:t>
      </w:r>
      <w:r w:rsidR="00230FC0" w:rsidRPr="004043D4">
        <w:rPr>
          <w:rFonts w:ascii="Verdana" w:eastAsia="Times New Roman" w:hAnsi="Verdana" w:cs="Georgia"/>
          <w:lang w:val="es-MX" w:eastAsia="es-ES"/>
        </w:rPr>
        <w:t>0</w:t>
      </w:r>
      <w:r w:rsidRPr="004043D4">
        <w:rPr>
          <w:rFonts w:ascii="Verdana" w:eastAsia="Times New Roman" w:hAnsi="Verdana" w:cs="Georgia"/>
          <w:lang w:val="es-MX" w:eastAsia="es-ES"/>
        </w:rPr>
        <w:t xml:space="preserve"> </w:t>
      </w:r>
      <w:r w:rsidR="00230FC0" w:rsidRPr="004043D4">
        <w:rPr>
          <w:rFonts w:ascii="Verdana" w:eastAsia="Times New Roman" w:hAnsi="Verdana" w:cs="Georgia"/>
          <w:i/>
          <w:iCs/>
          <w:lang w:val="es-MX" w:eastAsia="es-ES"/>
        </w:rPr>
        <w:t>“POR MEDIO DEL CUAL SE AUTORIZA A LA ALCALDESA MUNICIPAL A REALIZAR EL CAMBIO DE DESTINACIÓN Y LA SUBDIVISIÓN DE UN INMUEBLE DE PROPIEDAD DEL MUNICIPIO DE LABRANZAGRANDE BOYACÁ Y SE DICTAN OTRAS DISPOSICIONES”</w:t>
      </w:r>
      <w:r w:rsidRPr="004043D4">
        <w:rPr>
          <w:rFonts w:ascii="Verdana" w:hAnsi="Verdana"/>
          <w:i/>
          <w:iCs/>
        </w:rPr>
        <w:t>.</w:t>
      </w:r>
    </w:p>
    <w:p w14:paraId="29AC18D7" w14:textId="77777777" w:rsidR="00965164" w:rsidRPr="004043D4" w:rsidRDefault="00965164" w:rsidP="00965164">
      <w:pPr>
        <w:spacing w:after="0" w:line="360" w:lineRule="auto"/>
        <w:jc w:val="both"/>
        <w:rPr>
          <w:rFonts w:ascii="Verdana" w:eastAsia="Times New Roman" w:hAnsi="Verdana" w:cs="Georgia"/>
          <w:lang w:val="es-MX" w:eastAsia="es-ES"/>
        </w:rPr>
      </w:pPr>
    </w:p>
    <w:p w14:paraId="4A41A947" w14:textId="565D8E32" w:rsidR="00965164" w:rsidRPr="004043D4" w:rsidRDefault="00965164" w:rsidP="00965164">
      <w:pPr>
        <w:spacing w:after="0" w:line="360" w:lineRule="auto"/>
        <w:jc w:val="both"/>
        <w:rPr>
          <w:rFonts w:ascii="Verdana" w:eastAsia="Times New Roman" w:hAnsi="Verdana" w:cs="Georgia"/>
          <w:lang w:val="es-MX" w:eastAsia="es-ES"/>
        </w:rPr>
      </w:pPr>
      <w:r w:rsidRPr="004043D4">
        <w:rPr>
          <w:rFonts w:ascii="Verdana" w:eastAsia="Times New Roman" w:hAnsi="Verdana" w:cs="Georgia"/>
          <w:lang w:val="es-MX" w:eastAsia="es-ES"/>
        </w:rPr>
        <w:t xml:space="preserve">Precisó, que el Acuerdo Municipal mencionado fue radicado a través del correo institucional de Asuntos Municipales de la Gobernación de Boyacá, el día </w:t>
      </w:r>
      <w:r w:rsidR="00230FC0" w:rsidRPr="004043D4">
        <w:rPr>
          <w:rFonts w:ascii="Verdana" w:eastAsia="Times New Roman" w:hAnsi="Verdana" w:cs="Georgia"/>
          <w:lang w:val="es-MX" w:eastAsia="es-ES"/>
        </w:rPr>
        <w:t>7</w:t>
      </w:r>
      <w:r w:rsidRPr="004043D4">
        <w:rPr>
          <w:rFonts w:ascii="Verdana" w:eastAsia="Times New Roman" w:hAnsi="Verdana" w:cs="Georgia"/>
          <w:lang w:val="es-MX" w:eastAsia="es-ES"/>
        </w:rPr>
        <w:t xml:space="preserve"> de </w:t>
      </w:r>
      <w:r w:rsidR="00230FC0" w:rsidRPr="004043D4">
        <w:rPr>
          <w:rFonts w:ascii="Verdana" w:eastAsia="Times New Roman" w:hAnsi="Verdana" w:cs="Georgia"/>
          <w:lang w:val="es-MX" w:eastAsia="es-ES"/>
        </w:rPr>
        <w:t>septiembre</w:t>
      </w:r>
      <w:r w:rsidRPr="004043D4">
        <w:rPr>
          <w:rFonts w:ascii="Verdana" w:eastAsia="Times New Roman" w:hAnsi="Verdana" w:cs="Georgia"/>
          <w:lang w:val="es-MX" w:eastAsia="es-ES"/>
        </w:rPr>
        <w:t xml:space="preserve"> de 202</w:t>
      </w:r>
      <w:r w:rsidR="00230FC0" w:rsidRPr="004043D4">
        <w:rPr>
          <w:rFonts w:ascii="Verdana" w:eastAsia="Times New Roman" w:hAnsi="Verdana" w:cs="Georgia"/>
          <w:lang w:val="es-MX" w:eastAsia="es-ES"/>
        </w:rPr>
        <w:t>0</w:t>
      </w:r>
      <w:r w:rsidRPr="004043D4">
        <w:rPr>
          <w:rFonts w:ascii="Verdana" w:eastAsia="Times New Roman" w:hAnsi="Verdana" w:cs="Georgia"/>
          <w:lang w:val="es-MX" w:eastAsia="es-ES"/>
        </w:rPr>
        <w:t>.</w:t>
      </w:r>
    </w:p>
    <w:p w14:paraId="5407D2F9" w14:textId="77777777" w:rsidR="00965164" w:rsidRPr="004043D4" w:rsidRDefault="00965164" w:rsidP="00965164">
      <w:pPr>
        <w:spacing w:after="0" w:line="360" w:lineRule="auto"/>
        <w:jc w:val="both"/>
        <w:rPr>
          <w:rFonts w:ascii="Verdana" w:eastAsia="Times New Roman" w:hAnsi="Verdana" w:cs="Georgia"/>
          <w:lang w:val="es-MX" w:eastAsia="es-ES"/>
        </w:rPr>
      </w:pPr>
    </w:p>
    <w:p w14:paraId="4B356D8D" w14:textId="77777777" w:rsidR="00965164" w:rsidRPr="004043D4" w:rsidRDefault="00965164" w:rsidP="00965164">
      <w:pPr>
        <w:spacing w:after="0" w:line="360" w:lineRule="auto"/>
        <w:jc w:val="both"/>
        <w:rPr>
          <w:rFonts w:ascii="Verdana" w:eastAsia="Times New Roman" w:hAnsi="Verdana" w:cs="Georgia"/>
          <w:lang w:val="es-MX" w:eastAsia="es-ES"/>
        </w:rPr>
      </w:pPr>
      <w:r w:rsidRPr="004043D4">
        <w:rPr>
          <w:rFonts w:ascii="Verdana" w:eastAsia="Times New Roman" w:hAnsi="Verdana" w:cs="Georgia"/>
          <w:lang w:val="es-MX" w:eastAsia="es-ES"/>
        </w:rPr>
        <w:lastRenderedPageBreak/>
        <w:t xml:space="preserve">Manifestó que realizada la revisión jurídica prevista en el numeral 10 del artículo 305 de la Constitución Política, se observó que el Acuerdo objeto de esta demanda es contrario a la Ley. </w:t>
      </w:r>
    </w:p>
    <w:p w14:paraId="5BB8A4EB" w14:textId="77777777" w:rsidR="00965164" w:rsidRPr="004043D4" w:rsidRDefault="00965164" w:rsidP="00965164">
      <w:pPr>
        <w:spacing w:after="0" w:line="360" w:lineRule="auto"/>
        <w:jc w:val="both"/>
        <w:rPr>
          <w:rFonts w:ascii="Verdana" w:eastAsia="Times New Roman" w:hAnsi="Verdana" w:cs="Georgia"/>
          <w:lang w:val="es-MX" w:eastAsia="es-ES"/>
        </w:rPr>
      </w:pPr>
    </w:p>
    <w:p w14:paraId="559BBE63" w14:textId="77777777" w:rsidR="00965164" w:rsidRPr="004043D4" w:rsidRDefault="00965164" w:rsidP="00965164">
      <w:pPr>
        <w:spacing w:after="0" w:line="360" w:lineRule="auto"/>
        <w:jc w:val="both"/>
        <w:rPr>
          <w:rFonts w:ascii="Verdana" w:eastAsia="Times New Roman" w:hAnsi="Verdana" w:cs="Georgia"/>
          <w:b/>
          <w:bCs/>
          <w:lang w:val="es-MX" w:eastAsia="es-ES"/>
        </w:rPr>
      </w:pPr>
      <w:r w:rsidRPr="004043D4">
        <w:rPr>
          <w:rFonts w:ascii="Verdana" w:eastAsia="Times New Roman" w:hAnsi="Verdana" w:cs="Georgia"/>
          <w:b/>
          <w:bCs/>
          <w:lang w:val="es-MX" w:eastAsia="es-ES"/>
        </w:rPr>
        <w:t xml:space="preserve">2.3.- Normas violadas y concepto de violación </w:t>
      </w:r>
    </w:p>
    <w:p w14:paraId="52E3AED6" w14:textId="77777777" w:rsidR="00965164" w:rsidRPr="004043D4" w:rsidRDefault="00965164" w:rsidP="00965164">
      <w:pPr>
        <w:spacing w:after="0" w:line="360" w:lineRule="auto"/>
        <w:jc w:val="both"/>
        <w:rPr>
          <w:rFonts w:ascii="Verdana" w:eastAsia="Times New Roman" w:hAnsi="Verdana" w:cs="Georgia"/>
          <w:b/>
          <w:bCs/>
          <w:lang w:val="es-MX" w:eastAsia="es-ES"/>
        </w:rPr>
      </w:pPr>
    </w:p>
    <w:p w14:paraId="03B71D8A" w14:textId="77777777" w:rsidR="00965164" w:rsidRPr="004043D4" w:rsidRDefault="00965164" w:rsidP="00965164">
      <w:pPr>
        <w:spacing w:after="0" w:line="360" w:lineRule="auto"/>
        <w:jc w:val="both"/>
        <w:rPr>
          <w:rFonts w:ascii="Verdana" w:eastAsia="Batang" w:hAnsi="Verdana" w:cs="Arial"/>
          <w:lang w:val="es-ES" w:eastAsia="es-ES"/>
        </w:rPr>
      </w:pPr>
      <w:r w:rsidRPr="004043D4">
        <w:rPr>
          <w:rFonts w:ascii="Verdana" w:eastAsia="Batang" w:hAnsi="Verdana" w:cs="Arial"/>
          <w:lang w:val="es-ES" w:eastAsia="es-ES"/>
        </w:rPr>
        <w:t>Invocó como transgredidas:</w:t>
      </w:r>
    </w:p>
    <w:p w14:paraId="22F4E9C9" w14:textId="77777777" w:rsidR="00965164" w:rsidRPr="004043D4" w:rsidRDefault="00965164" w:rsidP="00965164">
      <w:pPr>
        <w:spacing w:after="0" w:line="360" w:lineRule="auto"/>
        <w:jc w:val="both"/>
        <w:rPr>
          <w:rFonts w:ascii="Verdana" w:eastAsia="Batang" w:hAnsi="Verdana" w:cs="Arial"/>
          <w:lang w:val="es-ES" w:eastAsia="es-ES"/>
        </w:rPr>
      </w:pPr>
    </w:p>
    <w:p w14:paraId="28B995C5" w14:textId="41D95B35" w:rsidR="00965164" w:rsidRPr="004043D4" w:rsidRDefault="00965164" w:rsidP="00965164">
      <w:pPr>
        <w:spacing w:after="0" w:line="360" w:lineRule="auto"/>
        <w:jc w:val="both"/>
        <w:rPr>
          <w:rFonts w:ascii="Verdana" w:eastAsia="Batang" w:hAnsi="Verdana" w:cs="Arial"/>
          <w:lang w:val="es-ES" w:eastAsia="es-ES"/>
        </w:rPr>
      </w:pPr>
      <w:r w:rsidRPr="004043D4">
        <w:rPr>
          <w:rFonts w:ascii="Verdana" w:eastAsia="Batang" w:hAnsi="Verdana" w:cs="Arial"/>
          <w:lang w:val="es-ES" w:eastAsia="es-ES"/>
        </w:rPr>
        <w:t xml:space="preserve">De orden constitucional el numeral 3° del artículo </w:t>
      </w:r>
      <w:r w:rsidR="53D60327" w:rsidRPr="004043D4">
        <w:rPr>
          <w:rFonts w:ascii="Verdana" w:eastAsia="Batang" w:hAnsi="Verdana" w:cs="Arial"/>
          <w:lang w:val="es-ES" w:eastAsia="es-ES"/>
        </w:rPr>
        <w:t>313 y</w:t>
      </w:r>
      <w:r w:rsidR="00230FC0" w:rsidRPr="004043D4">
        <w:rPr>
          <w:rFonts w:ascii="Verdana" w:eastAsia="Batang" w:hAnsi="Verdana" w:cs="Arial"/>
          <w:lang w:val="es-ES" w:eastAsia="es-ES"/>
        </w:rPr>
        <w:t xml:space="preserve"> numeral 3 del artículo 315.</w:t>
      </w:r>
    </w:p>
    <w:p w14:paraId="497F1A35" w14:textId="2B3C8EE4" w:rsidR="008A34E1" w:rsidRPr="004043D4" w:rsidRDefault="00230FC0" w:rsidP="00965164">
      <w:pPr>
        <w:spacing w:after="0" w:line="360" w:lineRule="auto"/>
        <w:jc w:val="both"/>
        <w:rPr>
          <w:rFonts w:ascii="Verdana" w:eastAsia="Batang" w:hAnsi="Verdana" w:cs="Arial"/>
          <w:lang w:val="es-ES" w:eastAsia="es-ES"/>
        </w:rPr>
      </w:pPr>
      <w:r w:rsidRPr="004043D4">
        <w:rPr>
          <w:rFonts w:ascii="Verdana" w:eastAsia="Batang" w:hAnsi="Verdana" w:cs="Arial"/>
          <w:lang w:val="es-ES" w:eastAsia="es-ES"/>
        </w:rPr>
        <w:t>De orden legal el Artículo 32 de la ley 136 de 1994</w:t>
      </w:r>
      <w:r w:rsidR="008A34E1" w:rsidRPr="004043D4">
        <w:rPr>
          <w:rFonts w:ascii="Verdana" w:eastAsia="Batang" w:hAnsi="Verdana" w:cs="Arial"/>
          <w:lang w:val="es-ES" w:eastAsia="es-ES"/>
        </w:rPr>
        <w:t>.</w:t>
      </w:r>
    </w:p>
    <w:p w14:paraId="4D429C2A" w14:textId="77777777" w:rsidR="000F57BA" w:rsidRPr="004043D4" w:rsidRDefault="000F57BA" w:rsidP="00965164">
      <w:pPr>
        <w:spacing w:after="0" w:line="360" w:lineRule="auto"/>
        <w:jc w:val="both"/>
        <w:rPr>
          <w:rFonts w:ascii="Verdana" w:eastAsia="Batang" w:hAnsi="Verdana" w:cs="Arial"/>
          <w:lang w:val="es-ES" w:eastAsia="es-ES"/>
        </w:rPr>
      </w:pPr>
    </w:p>
    <w:p w14:paraId="7675F6F1" w14:textId="398CF153" w:rsidR="008A34E1" w:rsidRPr="004043D4" w:rsidRDefault="008A34E1" w:rsidP="00965164">
      <w:pPr>
        <w:spacing w:after="0" w:line="360" w:lineRule="auto"/>
        <w:jc w:val="both"/>
        <w:rPr>
          <w:rFonts w:ascii="Verdana" w:eastAsia="Batang" w:hAnsi="Verdana" w:cs="Arial"/>
          <w:lang w:val="es-ES" w:eastAsia="es-ES"/>
        </w:rPr>
      </w:pPr>
      <w:r w:rsidRPr="004043D4">
        <w:rPr>
          <w:rFonts w:ascii="Verdana" w:eastAsia="Batang" w:hAnsi="Verdana" w:cs="Arial"/>
          <w:lang w:val="es-ES" w:eastAsia="es-ES"/>
        </w:rPr>
        <w:t>En el concepto de violación, inicialmente se hizo referencia a que en el caso particular – cambio de destinación de inmueble- se enmarca en aquellas facultades que la legislación ha puesto en cabeza del concejo y por tanto al momento de ser depositadas en la administración municipal, debe cumplir los requisitos de especificación y temporalidad. Así, indicó que en el artículo 1 del acuerdo se faculta a la alcaldesa para cambiar la destinación del inmueble suscribiendo autorización a “proyectos de interés público” lo que va en contravía de precisar de manera clara la facultad otorgada pues se abandona la facultad de la administración. Argumento respaldado por lo indicado en el artículo quinto del acuerdo en el que se consagra la autorización a la alcaldesa de realizar ajustes que no se encuentren establecidos en el acuerdo, por cuanto pueden surgir a futuro si así lo ameritan.</w:t>
      </w:r>
    </w:p>
    <w:p w14:paraId="6604D577" w14:textId="77777777" w:rsidR="008A34E1" w:rsidRPr="004043D4" w:rsidRDefault="008A34E1" w:rsidP="00965164">
      <w:pPr>
        <w:spacing w:after="0" w:line="360" w:lineRule="auto"/>
        <w:jc w:val="both"/>
        <w:rPr>
          <w:rFonts w:ascii="Verdana" w:eastAsia="Batang" w:hAnsi="Verdana" w:cs="Arial"/>
          <w:lang w:val="es-ES" w:eastAsia="es-ES"/>
        </w:rPr>
      </w:pPr>
    </w:p>
    <w:p w14:paraId="1E687898" w14:textId="6A58F03F" w:rsidR="008A34E1" w:rsidRPr="004043D4" w:rsidRDefault="008A34E1" w:rsidP="00965164">
      <w:pPr>
        <w:spacing w:after="0" w:line="360" w:lineRule="auto"/>
        <w:jc w:val="both"/>
        <w:rPr>
          <w:rFonts w:ascii="Verdana" w:eastAsia="Batang" w:hAnsi="Verdana" w:cs="Arial"/>
          <w:lang w:val="es-ES" w:eastAsia="es-ES"/>
        </w:rPr>
      </w:pPr>
      <w:r w:rsidRPr="004043D4">
        <w:rPr>
          <w:rFonts w:ascii="Verdana" w:eastAsia="Batang" w:hAnsi="Verdana" w:cs="Arial"/>
          <w:lang w:val="es-ES" w:eastAsia="es-ES"/>
        </w:rPr>
        <w:t>Adicionalmente, indicó que se extraña la delimitación temporal de la autorización dada a la alcaldesa, pues los artículos que componen el acuerdo nada dicen sobre el tiempo que la burgomaestre puede ejercer la facultad otorgada por el Con</w:t>
      </w:r>
      <w:r w:rsidR="00DF1EAA">
        <w:rPr>
          <w:rFonts w:ascii="Verdana" w:eastAsia="Batang" w:hAnsi="Verdana" w:cs="Arial"/>
          <w:lang w:val="es-ES" w:eastAsia="es-ES"/>
        </w:rPr>
        <w:t>c</w:t>
      </w:r>
      <w:r w:rsidRPr="004043D4">
        <w:rPr>
          <w:rFonts w:ascii="Verdana" w:eastAsia="Batang" w:hAnsi="Verdana" w:cs="Arial"/>
          <w:lang w:val="es-ES" w:eastAsia="es-ES"/>
        </w:rPr>
        <w:t xml:space="preserve">ejo municipal de </w:t>
      </w:r>
      <w:proofErr w:type="spellStart"/>
      <w:proofErr w:type="gramStart"/>
      <w:r w:rsidRPr="004043D4">
        <w:rPr>
          <w:rFonts w:ascii="Verdana" w:eastAsia="Batang" w:hAnsi="Verdana" w:cs="Arial"/>
          <w:lang w:val="es-ES" w:eastAsia="es-ES"/>
        </w:rPr>
        <w:t>Labranzagrande</w:t>
      </w:r>
      <w:proofErr w:type="spellEnd"/>
      <w:r w:rsidRPr="004043D4">
        <w:rPr>
          <w:rFonts w:ascii="Verdana" w:eastAsia="Batang" w:hAnsi="Verdana" w:cs="Arial"/>
          <w:lang w:val="es-ES" w:eastAsia="es-ES"/>
        </w:rPr>
        <w:t xml:space="preserve"> .</w:t>
      </w:r>
      <w:proofErr w:type="gramEnd"/>
    </w:p>
    <w:p w14:paraId="7EE4E846" w14:textId="77777777" w:rsidR="00965164" w:rsidRPr="004043D4" w:rsidRDefault="00965164" w:rsidP="00965164">
      <w:pPr>
        <w:spacing w:after="0" w:line="360" w:lineRule="auto"/>
        <w:jc w:val="both"/>
        <w:rPr>
          <w:rFonts w:ascii="Verdana" w:hAnsi="Verdana"/>
        </w:rPr>
      </w:pPr>
    </w:p>
    <w:p w14:paraId="2EAFBC44" w14:textId="77777777" w:rsidR="00965164" w:rsidRPr="004043D4" w:rsidRDefault="00965164" w:rsidP="00965164">
      <w:pPr>
        <w:spacing w:after="0" w:line="360" w:lineRule="auto"/>
        <w:jc w:val="both"/>
        <w:rPr>
          <w:rFonts w:ascii="Verdana" w:eastAsia="Times New Roman" w:hAnsi="Verdana" w:cs="Times New Roman"/>
          <w:b/>
          <w:bCs/>
          <w:lang w:eastAsia="es-CO"/>
        </w:rPr>
      </w:pPr>
      <w:r w:rsidRPr="004043D4">
        <w:rPr>
          <w:rFonts w:ascii="Verdana" w:eastAsia="Times New Roman" w:hAnsi="Verdana" w:cs="Georgia"/>
          <w:b/>
          <w:bCs/>
          <w:lang w:val="es-MX" w:eastAsia="es-ES"/>
        </w:rPr>
        <w:t>2.4.</w:t>
      </w:r>
      <w:r w:rsidRPr="004043D4">
        <w:rPr>
          <w:rFonts w:ascii="Verdana" w:eastAsia="Times New Roman" w:hAnsi="Verdana" w:cs="Times New Roman"/>
          <w:b/>
          <w:bCs/>
          <w:lang w:eastAsia="es-CO"/>
        </w:rPr>
        <w:t xml:space="preserve"> Contestación de la demanda. </w:t>
      </w:r>
    </w:p>
    <w:p w14:paraId="26D659D7" w14:textId="77777777" w:rsidR="00965164" w:rsidRPr="004043D4" w:rsidRDefault="00965164" w:rsidP="00965164">
      <w:pPr>
        <w:spacing w:after="0" w:line="360" w:lineRule="auto"/>
        <w:jc w:val="both"/>
        <w:rPr>
          <w:rFonts w:ascii="Verdana" w:eastAsia="Times New Roman" w:hAnsi="Verdana" w:cs="Times New Roman"/>
          <w:b/>
          <w:bCs/>
          <w:lang w:eastAsia="es-CO"/>
        </w:rPr>
      </w:pPr>
    </w:p>
    <w:p w14:paraId="2EBCA7BB" w14:textId="62082D49" w:rsidR="00E72837" w:rsidRPr="004043D4" w:rsidRDefault="00965164" w:rsidP="00965164">
      <w:pPr>
        <w:spacing w:after="0" w:line="360" w:lineRule="auto"/>
        <w:jc w:val="both"/>
        <w:rPr>
          <w:rFonts w:ascii="Verdana" w:eastAsia="Times New Roman" w:hAnsi="Verdana" w:cs="Times New Roman"/>
          <w:bCs/>
          <w:lang w:eastAsia="es-CO"/>
        </w:rPr>
      </w:pPr>
      <w:r w:rsidRPr="004043D4">
        <w:rPr>
          <w:rFonts w:ascii="Verdana" w:eastAsia="Times New Roman" w:hAnsi="Verdana" w:cs="Times New Roman"/>
          <w:bCs/>
          <w:lang w:eastAsia="es-CO"/>
        </w:rPr>
        <w:t xml:space="preserve">El </w:t>
      </w:r>
      <w:r w:rsidRPr="004043D4">
        <w:rPr>
          <w:rFonts w:ascii="Verdana" w:eastAsia="Times New Roman" w:hAnsi="Verdana" w:cs="Times New Roman"/>
          <w:b/>
          <w:bCs/>
          <w:lang w:eastAsia="es-CO"/>
        </w:rPr>
        <w:t xml:space="preserve">Municipio de </w:t>
      </w:r>
      <w:r w:rsidR="00E72837" w:rsidRPr="004043D4">
        <w:rPr>
          <w:rFonts w:ascii="Verdana" w:eastAsia="Times New Roman" w:hAnsi="Verdana" w:cs="Times New Roman"/>
          <w:b/>
          <w:bCs/>
          <w:lang w:eastAsia="es-CO"/>
        </w:rPr>
        <w:t>Labranzagrande</w:t>
      </w:r>
      <w:r w:rsidRPr="004043D4">
        <w:rPr>
          <w:rFonts w:ascii="Verdana" w:eastAsia="Times New Roman" w:hAnsi="Verdana" w:cs="Times New Roman"/>
          <w:b/>
          <w:bCs/>
          <w:lang w:eastAsia="es-CO"/>
        </w:rPr>
        <w:t xml:space="preserve"> </w:t>
      </w:r>
      <w:r w:rsidRPr="004043D4">
        <w:rPr>
          <w:rFonts w:ascii="Verdana" w:eastAsia="Times New Roman" w:hAnsi="Verdana" w:cs="Times New Roman"/>
          <w:bCs/>
          <w:lang w:eastAsia="es-CO"/>
        </w:rPr>
        <w:t xml:space="preserve">por intermedio de su apoderado judicial contestó la demanda manifestando que </w:t>
      </w:r>
      <w:r w:rsidR="00007166" w:rsidRPr="004043D4">
        <w:rPr>
          <w:rFonts w:ascii="Verdana" w:eastAsia="Times New Roman" w:hAnsi="Verdana" w:cs="Times New Roman"/>
          <w:bCs/>
          <w:lang w:eastAsia="es-CO"/>
        </w:rPr>
        <w:t xml:space="preserve">el proyecto de acuerdo cumplió con todos los requerimientos exigidos en la ley y la Constitución. Así indica que tanto el artículo primero como el artículo tercero del acuerdo municipal consagran de manera clara y precisa las atribuciones que se conceden a la alcaldesa; en primer lugar, para cambiar la destinación del inmueble identificado con matrícula inmobiliaria No. 095-1211873 y la subdivisión del mismo. Aunado a lo anterior, </w:t>
      </w:r>
      <w:r w:rsidR="00007166" w:rsidRPr="004043D4">
        <w:rPr>
          <w:rFonts w:ascii="Verdana" w:eastAsia="Times New Roman" w:hAnsi="Verdana" w:cs="Times New Roman"/>
          <w:bCs/>
          <w:lang w:eastAsia="es-CO"/>
        </w:rPr>
        <w:lastRenderedPageBreak/>
        <w:t>indica que del artículo quinto del acuerdo se desprende que se autoriza a la alcaldesa para realizar actos administrativos para concluir con el objeto del acuerdo y que estas deben ser de forma inmediata, por lo que la atemporalidad se sujeta solamente al periodo de la alcaldesa y no se prorroga al siguiente periodo. Por lo anterior, solicita se denieguen las pretensiones de la demanda.</w:t>
      </w:r>
    </w:p>
    <w:p w14:paraId="6EBE3B55" w14:textId="12F728B6" w:rsidR="00007166" w:rsidRPr="004043D4" w:rsidRDefault="00007166" w:rsidP="00965164">
      <w:pPr>
        <w:spacing w:after="0" w:line="360" w:lineRule="auto"/>
        <w:jc w:val="both"/>
        <w:rPr>
          <w:rFonts w:ascii="Verdana" w:eastAsia="Times New Roman" w:hAnsi="Verdana" w:cs="Times New Roman"/>
          <w:bCs/>
          <w:lang w:eastAsia="es-CO"/>
        </w:rPr>
      </w:pPr>
    </w:p>
    <w:p w14:paraId="229500C2" w14:textId="77777777" w:rsidR="00965164" w:rsidRPr="004043D4" w:rsidRDefault="00965164" w:rsidP="00965164">
      <w:pPr>
        <w:spacing w:after="0" w:line="360" w:lineRule="auto"/>
        <w:jc w:val="both"/>
        <w:rPr>
          <w:rFonts w:ascii="Verdana" w:eastAsia="Times New Roman" w:hAnsi="Verdana" w:cs="Times New Roman"/>
          <w:bCs/>
          <w:lang w:eastAsia="es-CO"/>
        </w:rPr>
      </w:pPr>
    </w:p>
    <w:p w14:paraId="494AE9EB" w14:textId="77777777" w:rsidR="00965164" w:rsidRPr="004043D4" w:rsidRDefault="00965164" w:rsidP="00965164">
      <w:pPr>
        <w:spacing w:after="0" w:line="360" w:lineRule="auto"/>
        <w:jc w:val="both"/>
        <w:rPr>
          <w:rFonts w:ascii="Verdana" w:eastAsia="Times New Roman" w:hAnsi="Verdana" w:cs="Georgia"/>
          <w:b/>
          <w:bCs/>
          <w:lang w:val="es-MX" w:eastAsia="es-ES"/>
        </w:rPr>
      </w:pPr>
      <w:r w:rsidRPr="004043D4">
        <w:rPr>
          <w:rFonts w:ascii="Verdana" w:eastAsia="Times New Roman" w:hAnsi="Verdana" w:cs="Georgia"/>
          <w:b/>
          <w:bCs/>
          <w:lang w:val="es-MX" w:eastAsia="es-ES"/>
        </w:rPr>
        <w:t xml:space="preserve">2.5. Actuación Procesal </w:t>
      </w:r>
    </w:p>
    <w:p w14:paraId="59FCB53C" w14:textId="77777777" w:rsidR="00965164" w:rsidRPr="004043D4" w:rsidRDefault="00965164" w:rsidP="00965164">
      <w:pPr>
        <w:spacing w:after="0" w:line="360" w:lineRule="auto"/>
        <w:jc w:val="center"/>
        <w:rPr>
          <w:rFonts w:ascii="Verdana" w:eastAsia="Times New Roman" w:hAnsi="Verdana" w:cs="Georgia"/>
          <w:b/>
          <w:bCs/>
          <w:lang w:val="es-MX" w:eastAsia="es-ES"/>
        </w:rPr>
      </w:pPr>
    </w:p>
    <w:p w14:paraId="4EC1A8F8" w14:textId="74B614FE" w:rsidR="00965164" w:rsidRPr="004043D4" w:rsidRDefault="00E72837" w:rsidP="00965164">
      <w:pPr>
        <w:spacing w:after="0" w:line="360" w:lineRule="auto"/>
        <w:jc w:val="both"/>
        <w:rPr>
          <w:rFonts w:ascii="Verdana" w:eastAsia="Times New Roman" w:hAnsi="Verdana" w:cs="Georgia"/>
          <w:lang w:eastAsia="es-CO"/>
        </w:rPr>
      </w:pPr>
      <w:r w:rsidRPr="004043D4">
        <w:rPr>
          <w:rFonts w:ascii="Verdana" w:eastAsia="Times New Roman" w:hAnsi="Verdana" w:cs="Georgia"/>
          <w:lang w:eastAsia="es-CO"/>
        </w:rPr>
        <w:t xml:space="preserve">La demanda fue </w:t>
      </w:r>
      <w:r w:rsidR="00965164" w:rsidRPr="004043D4">
        <w:rPr>
          <w:rFonts w:ascii="Verdana" w:eastAsia="Times New Roman" w:hAnsi="Verdana" w:cs="Georgia"/>
          <w:lang w:eastAsia="es-CO"/>
        </w:rPr>
        <w:t xml:space="preserve">admitida por auto del </w:t>
      </w:r>
      <w:r w:rsidRPr="004043D4">
        <w:rPr>
          <w:rFonts w:ascii="Verdana" w:eastAsia="Times New Roman" w:hAnsi="Verdana" w:cs="Georgia"/>
          <w:lang w:eastAsia="es-CO"/>
        </w:rPr>
        <w:t>13</w:t>
      </w:r>
      <w:r w:rsidR="00965164" w:rsidRPr="004043D4">
        <w:rPr>
          <w:rFonts w:ascii="Verdana" w:eastAsia="Times New Roman" w:hAnsi="Verdana" w:cs="Georgia"/>
          <w:lang w:eastAsia="es-CO"/>
        </w:rPr>
        <w:t xml:space="preserve"> de </w:t>
      </w:r>
      <w:r w:rsidRPr="004043D4">
        <w:rPr>
          <w:rFonts w:ascii="Verdana" w:eastAsia="Times New Roman" w:hAnsi="Verdana" w:cs="Georgia"/>
          <w:lang w:eastAsia="es-CO"/>
        </w:rPr>
        <w:t>noviembre</w:t>
      </w:r>
      <w:r w:rsidR="00965164" w:rsidRPr="004043D4">
        <w:rPr>
          <w:rFonts w:ascii="Verdana" w:eastAsia="Times New Roman" w:hAnsi="Verdana" w:cs="Georgia"/>
          <w:lang w:eastAsia="es-CO"/>
        </w:rPr>
        <w:t xml:space="preserve"> de 202</w:t>
      </w:r>
      <w:r w:rsidRPr="004043D4">
        <w:rPr>
          <w:rFonts w:ascii="Verdana" w:eastAsia="Times New Roman" w:hAnsi="Verdana" w:cs="Georgia"/>
          <w:lang w:eastAsia="es-CO"/>
        </w:rPr>
        <w:t>0</w:t>
      </w:r>
      <w:r w:rsidR="00965164" w:rsidRPr="004043D4">
        <w:rPr>
          <w:rFonts w:ascii="Verdana" w:eastAsia="Times New Roman" w:hAnsi="Verdana" w:cs="Georgia"/>
          <w:lang w:eastAsia="es-CO"/>
        </w:rPr>
        <w:t xml:space="preserve">. Mediante providencia del </w:t>
      </w:r>
      <w:r w:rsidRPr="004043D4">
        <w:rPr>
          <w:rFonts w:ascii="Verdana" w:eastAsia="Times New Roman" w:hAnsi="Verdana" w:cs="Georgia"/>
          <w:lang w:eastAsia="es-CO"/>
        </w:rPr>
        <w:t>12</w:t>
      </w:r>
      <w:r w:rsidR="00965164" w:rsidRPr="004043D4">
        <w:rPr>
          <w:rFonts w:ascii="Verdana" w:eastAsia="Times New Roman" w:hAnsi="Verdana" w:cs="Georgia"/>
          <w:lang w:eastAsia="es-CO"/>
        </w:rPr>
        <w:t xml:space="preserve"> de </w:t>
      </w:r>
      <w:r w:rsidRPr="004043D4">
        <w:rPr>
          <w:rFonts w:ascii="Verdana" w:eastAsia="Times New Roman" w:hAnsi="Verdana" w:cs="Georgia"/>
          <w:lang w:eastAsia="es-CO"/>
        </w:rPr>
        <w:t>febrero</w:t>
      </w:r>
      <w:r w:rsidR="00965164" w:rsidRPr="004043D4">
        <w:rPr>
          <w:rFonts w:ascii="Verdana" w:eastAsia="Times New Roman" w:hAnsi="Verdana" w:cs="Georgia"/>
          <w:lang w:eastAsia="es-CO"/>
        </w:rPr>
        <w:t xml:space="preserve"> de 2021 se abrió a pruebas el proceso</w:t>
      </w:r>
      <w:r w:rsidRPr="004043D4">
        <w:rPr>
          <w:rFonts w:ascii="Verdana" w:eastAsia="Times New Roman" w:hAnsi="Verdana" w:cs="Georgia"/>
          <w:lang w:eastAsia="es-CO"/>
        </w:rPr>
        <w:t xml:space="preserve">; posteriormente, se emitió auto de fecha 29 de octubre de 2021 se repuso el auto de pruebas disponiendo tener por contestada la demanda por parte del ente territorial accionado. </w:t>
      </w:r>
      <w:r w:rsidR="00965164" w:rsidRPr="004043D4">
        <w:rPr>
          <w:rFonts w:ascii="Verdana" w:eastAsia="Times New Roman" w:hAnsi="Verdana" w:cs="Georgia"/>
          <w:lang w:eastAsia="es-CO"/>
        </w:rPr>
        <w:t xml:space="preserve"> una vez fenecida la etapa probatoria corresponde ahora proferir la sentencia que en derecho corresponda.</w:t>
      </w:r>
    </w:p>
    <w:p w14:paraId="767C1AB1" w14:textId="77777777" w:rsidR="00965164" w:rsidRPr="004043D4" w:rsidRDefault="00965164" w:rsidP="00965164">
      <w:pPr>
        <w:spacing w:after="0" w:line="360" w:lineRule="auto"/>
        <w:jc w:val="both"/>
        <w:rPr>
          <w:rFonts w:ascii="Verdana" w:eastAsia="Times New Roman" w:hAnsi="Verdana" w:cs="Georgia"/>
          <w:lang w:eastAsia="es-CO"/>
        </w:rPr>
      </w:pPr>
    </w:p>
    <w:p w14:paraId="1218E806" w14:textId="77777777" w:rsidR="00965164" w:rsidRPr="004043D4" w:rsidRDefault="00965164" w:rsidP="00965164">
      <w:pPr>
        <w:pStyle w:val="Prrafodelista"/>
        <w:numPr>
          <w:ilvl w:val="0"/>
          <w:numId w:val="2"/>
        </w:numPr>
        <w:spacing w:after="0" w:line="360" w:lineRule="auto"/>
        <w:jc w:val="center"/>
        <w:rPr>
          <w:rFonts w:ascii="Verdana" w:eastAsia="Times New Roman" w:hAnsi="Verdana" w:cs="Georgia"/>
          <w:lang w:eastAsia="es-CO"/>
        </w:rPr>
      </w:pPr>
      <w:r w:rsidRPr="004043D4">
        <w:rPr>
          <w:rFonts w:ascii="Verdana" w:eastAsia="Times New Roman" w:hAnsi="Verdana" w:cs="Georgia"/>
          <w:b/>
          <w:bCs/>
          <w:lang w:eastAsia="es-CO"/>
        </w:rPr>
        <w:t>CONSIDERACIONES DE LA SA</w:t>
      </w:r>
      <w:r w:rsidRPr="004043D4">
        <w:rPr>
          <w:rFonts w:ascii="Verdana" w:eastAsia="Times New Roman" w:hAnsi="Verdana" w:cs="Georgia"/>
          <w:b/>
          <w:lang w:eastAsia="es-CO"/>
        </w:rPr>
        <w:t>LA</w:t>
      </w:r>
    </w:p>
    <w:p w14:paraId="6089DB0F" w14:textId="77777777" w:rsidR="00965164" w:rsidRPr="004043D4" w:rsidRDefault="00965164" w:rsidP="00965164">
      <w:pPr>
        <w:spacing w:after="0" w:line="360" w:lineRule="auto"/>
        <w:jc w:val="both"/>
        <w:rPr>
          <w:rFonts w:ascii="Verdana" w:eastAsia="Times New Roman" w:hAnsi="Verdana" w:cs="Georgia"/>
          <w:lang w:eastAsia="es-CO"/>
        </w:rPr>
      </w:pPr>
    </w:p>
    <w:p w14:paraId="23A5C716" w14:textId="77777777" w:rsidR="00965164" w:rsidRPr="004043D4" w:rsidRDefault="00965164" w:rsidP="00965164">
      <w:pPr>
        <w:spacing w:after="0" w:line="360" w:lineRule="auto"/>
        <w:jc w:val="both"/>
        <w:rPr>
          <w:rFonts w:ascii="Verdana" w:eastAsia="Times New Roman" w:hAnsi="Verdana" w:cs="Georgia"/>
          <w:b/>
          <w:bCs/>
          <w:lang w:eastAsia="es-CO"/>
        </w:rPr>
      </w:pPr>
      <w:r w:rsidRPr="004043D4">
        <w:rPr>
          <w:rFonts w:ascii="Verdana" w:eastAsia="Times New Roman" w:hAnsi="Verdana" w:cs="Georgia"/>
          <w:b/>
          <w:bCs/>
          <w:lang w:eastAsia="es-CO"/>
        </w:rPr>
        <w:t xml:space="preserve">3.1. Problema Jurídico: </w:t>
      </w:r>
    </w:p>
    <w:p w14:paraId="29D35B67" w14:textId="77777777" w:rsidR="00965164" w:rsidRPr="004043D4" w:rsidRDefault="00965164" w:rsidP="00965164">
      <w:pPr>
        <w:spacing w:after="0" w:line="360" w:lineRule="auto"/>
        <w:jc w:val="both"/>
        <w:rPr>
          <w:rFonts w:ascii="Verdana" w:eastAsia="Times New Roman" w:hAnsi="Verdana" w:cs="Georgia"/>
          <w:b/>
          <w:bCs/>
          <w:lang w:eastAsia="es-CO"/>
        </w:rPr>
      </w:pPr>
    </w:p>
    <w:p w14:paraId="2C66520A" w14:textId="55EBD0E8" w:rsidR="00965164" w:rsidRPr="004043D4" w:rsidRDefault="00965164" w:rsidP="00965164">
      <w:pPr>
        <w:spacing w:after="0" w:line="360" w:lineRule="auto"/>
        <w:jc w:val="both"/>
        <w:rPr>
          <w:rFonts w:ascii="Verdana" w:hAnsi="Verdana"/>
        </w:rPr>
      </w:pPr>
      <w:r w:rsidRPr="004043D4">
        <w:rPr>
          <w:rFonts w:ascii="Verdana" w:eastAsia="Times New Roman" w:hAnsi="Verdana" w:cs="Georgia"/>
          <w:bCs/>
          <w:lang w:eastAsia="es-CO"/>
        </w:rPr>
        <w:t xml:space="preserve">Corresponde a la Sala determinar si el </w:t>
      </w:r>
      <w:r w:rsidR="00F052FA" w:rsidRPr="004043D4">
        <w:rPr>
          <w:rFonts w:ascii="Verdana" w:eastAsia="Times New Roman" w:hAnsi="Verdana" w:cs="Georgia"/>
          <w:lang w:val="es-MX" w:eastAsia="es-ES"/>
        </w:rPr>
        <w:t xml:space="preserve">del acuerdo No. 011 de 28 de agosto de 2020 expedido por el Concejo Municipal de </w:t>
      </w:r>
      <w:proofErr w:type="spellStart"/>
      <w:proofErr w:type="gramStart"/>
      <w:r w:rsidR="00F052FA" w:rsidRPr="004043D4">
        <w:rPr>
          <w:rFonts w:ascii="Verdana" w:eastAsia="Times New Roman" w:hAnsi="Verdana" w:cs="Georgia"/>
          <w:lang w:val="es-MX" w:eastAsia="es-ES"/>
        </w:rPr>
        <w:t>Labranzagrande</w:t>
      </w:r>
      <w:proofErr w:type="spellEnd"/>
      <w:r w:rsidR="00F052FA" w:rsidRPr="004043D4">
        <w:rPr>
          <w:rFonts w:ascii="Verdana" w:eastAsia="Times New Roman" w:hAnsi="Verdana" w:cs="Georgia"/>
          <w:lang w:val="es-MX" w:eastAsia="es-ES"/>
        </w:rPr>
        <w:t xml:space="preserve">  “</w:t>
      </w:r>
      <w:proofErr w:type="gramEnd"/>
      <w:r w:rsidR="00F052FA" w:rsidRPr="004043D4">
        <w:rPr>
          <w:rFonts w:ascii="Verdana" w:eastAsia="Times New Roman" w:hAnsi="Verdana" w:cs="Georgia"/>
          <w:lang w:val="es-MX" w:eastAsia="es-ES"/>
        </w:rPr>
        <w:t>POR MEDIO DEL CUAL SE AUTORIZA A LA ALCALDESA MUNICIPAL A REALIZAR EL CAMBIO DE DESTINACIÓN Y LA SUBDIVISIÓN DE UN INMUEBLE DE PROPIEDAD DEL MUNICIPIO DE LABRANZAGRANDE BOYACÁ Y SE DICTAN OTRAS DISPOSICIONES”</w:t>
      </w:r>
      <w:r w:rsidRPr="004043D4">
        <w:rPr>
          <w:rFonts w:ascii="Verdana" w:hAnsi="Verdana"/>
          <w:i/>
        </w:rPr>
        <w:t>.</w:t>
      </w:r>
      <w:r w:rsidRPr="004043D4">
        <w:rPr>
          <w:rFonts w:ascii="Verdana" w:eastAsia="Batang" w:hAnsi="Verdana" w:cs="Arial"/>
        </w:rPr>
        <w:t xml:space="preserve"> se encuentra ajustado a derecho, específicamente en lo que respecta a las facultades otorgadas a</w:t>
      </w:r>
      <w:r w:rsidR="00F052FA" w:rsidRPr="004043D4">
        <w:rPr>
          <w:rFonts w:ascii="Verdana" w:eastAsia="Batang" w:hAnsi="Verdana" w:cs="Arial"/>
        </w:rPr>
        <w:t xml:space="preserve"> </w:t>
      </w:r>
      <w:r w:rsidRPr="004043D4">
        <w:rPr>
          <w:rFonts w:ascii="Verdana" w:eastAsia="Batang" w:hAnsi="Verdana" w:cs="Arial"/>
        </w:rPr>
        <w:t>l</w:t>
      </w:r>
      <w:r w:rsidR="00F052FA" w:rsidRPr="004043D4">
        <w:rPr>
          <w:rFonts w:ascii="Verdana" w:eastAsia="Batang" w:hAnsi="Verdana" w:cs="Arial"/>
        </w:rPr>
        <w:t>a</w:t>
      </w:r>
      <w:r w:rsidRPr="004043D4">
        <w:rPr>
          <w:rFonts w:ascii="Verdana" w:eastAsia="Batang" w:hAnsi="Verdana" w:cs="Arial"/>
        </w:rPr>
        <w:t xml:space="preserve"> alcalde</w:t>
      </w:r>
      <w:r w:rsidR="00F052FA" w:rsidRPr="004043D4">
        <w:rPr>
          <w:rFonts w:ascii="Verdana" w:eastAsia="Batang" w:hAnsi="Verdana" w:cs="Arial"/>
        </w:rPr>
        <w:t>sa</w:t>
      </w:r>
      <w:r w:rsidRPr="004043D4">
        <w:rPr>
          <w:rFonts w:ascii="Verdana" w:eastAsia="Batang" w:hAnsi="Verdana" w:cs="Arial"/>
        </w:rPr>
        <w:t>.</w:t>
      </w:r>
    </w:p>
    <w:p w14:paraId="6C661861" w14:textId="77777777" w:rsidR="00965164" w:rsidRPr="004043D4" w:rsidRDefault="00965164" w:rsidP="00965164">
      <w:pPr>
        <w:spacing w:after="0" w:line="360" w:lineRule="auto"/>
        <w:jc w:val="both"/>
        <w:rPr>
          <w:rFonts w:ascii="Verdana" w:eastAsia="Times New Roman" w:hAnsi="Verdana" w:cs="Georgia"/>
          <w:bCs/>
          <w:lang w:eastAsia="es-CO"/>
        </w:rPr>
      </w:pPr>
    </w:p>
    <w:p w14:paraId="23C23DC5" w14:textId="77777777" w:rsidR="00965164" w:rsidRPr="004043D4" w:rsidRDefault="00965164" w:rsidP="00965164">
      <w:pPr>
        <w:spacing w:after="0" w:line="360" w:lineRule="auto"/>
        <w:jc w:val="both"/>
        <w:rPr>
          <w:rFonts w:ascii="Verdana" w:eastAsia="Times New Roman" w:hAnsi="Verdana" w:cs="Georgia"/>
          <w:b/>
          <w:bCs/>
          <w:lang w:eastAsia="es-CO"/>
        </w:rPr>
      </w:pPr>
      <w:r w:rsidRPr="004043D4">
        <w:rPr>
          <w:rFonts w:ascii="Verdana" w:eastAsia="Times New Roman" w:hAnsi="Verdana" w:cs="Georgia"/>
          <w:b/>
          <w:bCs/>
          <w:lang w:eastAsia="es-CO"/>
        </w:rPr>
        <w:t xml:space="preserve">3.2.- Marco normativo y jurisprudencial: </w:t>
      </w:r>
    </w:p>
    <w:p w14:paraId="6DC88435" w14:textId="77777777" w:rsidR="00965164" w:rsidRPr="004043D4" w:rsidRDefault="00965164" w:rsidP="00965164">
      <w:pPr>
        <w:spacing w:after="0" w:line="360" w:lineRule="auto"/>
        <w:jc w:val="both"/>
        <w:rPr>
          <w:rFonts w:ascii="Verdana" w:eastAsia="Times New Roman" w:hAnsi="Verdana" w:cs="Georgia"/>
          <w:b/>
          <w:bCs/>
          <w:lang w:eastAsia="es-CO"/>
        </w:rPr>
      </w:pPr>
    </w:p>
    <w:p w14:paraId="4084D6B2" w14:textId="65A317EC" w:rsidR="00965164" w:rsidRPr="004043D4" w:rsidRDefault="00965164" w:rsidP="00965164">
      <w:pPr>
        <w:spacing w:after="0" w:line="360" w:lineRule="auto"/>
        <w:ind w:left="20"/>
        <w:jc w:val="both"/>
        <w:rPr>
          <w:rFonts w:ascii="Verdana" w:eastAsia="Arial Unicode MS" w:hAnsi="Verdana" w:cs="Georgia"/>
          <w:b/>
          <w:iCs/>
          <w:lang w:val="es-ES_tradnl" w:eastAsia="es-ES_tradnl"/>
        </w:rPr>
      </w:pPr>
      <w:r w:rsidRPr="004043D4">
        <w:rPr>
          <w:rFonts w:ascii="Verdana" w:eastAsia="Arial Unicode MS" w:hAnsi="Verdana" w:cs="Georgia"/>
          <w:b/>
          <w:iCs/>
          <w:lang w:val="es-ES_tradnl" w:eastAsia="es-ES_tradnl"/>
        </w:rPr>
        <w:t xml:space="preserve">4.2.1. De </w:t>
      </w:r>
      <w:r w:rsidR="00F052FA" w:rsidRPr="004043D4">
        <w:rPr>
          <w:rFonts w:ascii="Verdana" w:eastAsia="Arial Unicode MS" w:hAnsi="Verdana" w:cs="Georgia"/>
          <w:b/>
          <w:iCs/>
          <w:lang w:val="es-ES_tradnl" w:eastAsia="es-ES_tradnl"/>
        </w:rPr>
        <w:t>las autorizaciones del alcalde previstas en el artículo 313-3 de la Constitución</w:t>
      </w:r>
      <w:r w:rsidRPr="004043D4">
        <w:rPr>
          <w:rFonts w:ascii="Verdana" w:eastAsia="Arial Unicode MS" w:hAnsi="Verdana" w:cs="Georgia"/>
          <w:b/>
          <w:iCs/>
          <w:lang w:val="es-ES_tradnl" w:eastAsia="es-ES_tradnl"/>
        </w:rPr>
        <w:t xml:space="preserve">: </w:t>
      </w:r>
    </w:p>
    <w:p w14:paraId="432D44CE" w14:textId="77777777" w:rsidR="00965164" w:rsidRPr="004043D4" w:rsidRDefault="00965164" w:rsidP="00965164">
      <w:pPr>
        <w:spacing w:after="0" w:line="360" w:lineRule="auto"/>
        <w:ind w:left="20"/>
        <w:jc w:val="both"/>
        <w:rPr>
          <w:rFonts w:ascii="Verdana" w:eastAsia="Arial Unicode MS" w:hAnsi="Verdana" w:cs="Georgia"/>
          <w:b/>
          <w:iCs/>
          <w:lang w:val="es-ES_tradnl" w:eastAsia="es-ES"/>
        </w:rPr>
      </w:pPr>
    </w:p>
    <w:p w14:paraId="37FB8257" w14:textId="5E122BA4" w:rsidR="00965164" w:rsidRPr="004043D4" w:rsidRDefault="00965164" w:rsidP="650B7AF8">
      <w:pPr>
        <w:spacing w:after="0" w:line="360" w:lineRule="auto"/>
        <w:ind w:left="20" w:right="20"/>
        <w:jc w:val="both"/>
        <w:rPr>
          <w:rFonts w:ascii="Verdana" w:eastAsia="Arial Unicode MS" w:hAnsi="Verdana" w:cs="Georgia"/>
          <w:lang w:val="es-ES" w:eastAsia="es-ES"/>
        </w:rPr>
      </w:pPr>
      <w:r w:rsidRPr="004043D4">
        <w:rPr>
          <w:rFonts w:ascii="Verdana" w:eastAsia="Arial Unicode MS" w:hAnsi="Verdana" w:cs="Georgia"/>
          <w:lang w:val="es-ES" w:eastAsia="es-ES"/>
        </w:rPr>
        <w:t>Para empezar, es preciso indicar que de conformidad con el numeral 3 del artículo 313 de la Constitución, le corresponde a los Concejos Municipales</w:t>
      </w:r>
      <w:r w:rsidRPr="004043D4">
        <w:rPr>
          <w:rFonts w:ascii="Verdana" w:eastAsia="Arial Unicode MS" w:hAnsi="Verdana" w:cs="Georgia"/>
          <w:i/>
          <w:iCs/>
          <w:lang w:val="es-ES" w:eastAsia="es-ES"/>
        </w:rPr>
        <w:t xml:space="preserve"> "autorizar al alcalde para celebrar contratos y ejercer pro tempore precisas funciones de las que corresponden al Concejo"</w:t>
      </w:r>
      <w:r w:rsidR="54F6B7F4" w:rsidRPr="004043D4">
        <w:rPr>
          <w:rFonts w:ascii="Verdana" w:eastAsia="Arial Unicode MS" w:hAnsi="Verdana" w:cs="Georgia"/>
          <w:i/>
          <w:iCs/>
          <w:lang w:val="es-ES" w:eastAsia="es-ES"/>
        </w:rPr>
        <w:t xml:space="preserve">. </w:t>
      </w:r>
      <w:r w:rsidRPr="004043D4">
        <w:rPr>
          <w:rFonts w:ascii="Verdana" w:eastAsia="Arial Unicode MS" w:hAnsi="Verdana" w:cs="Georgia"/>
          <w:lang w:val="es-ES" w:eastAsia="es-ES"/>
        </w:rPr>
        <w:t xml:space="preserve">Ahora bien, la Sala de Consulta y Servicio Civil del Consejo de Estado tuvo la oportunidad de pronunciarse </w:t>
      </w:r>
      <w:r w:rsidRPr="004043D4">
        <w:rPr>
          <w:rFonts w:ascii="Verdana" w:eastAsia="Arial Unicode MS" w:hAnsi="Verdana" w:cs="Georgia"/>
          <w:lang w:val="es-ES" w:eastAsia="es-ES"/>
        </w:rPr>
        <w:lastRenderedPageBreak/>
        <w:t>respecto al alcance de la función de autorización y de reglamentación de los Concejos Municipales, aduciendo lo siguiente:</w:t>
      </w:r>
    </w:p>
    <w:p w14:paraId="46C4173A" w14:textId="77777777" w:rsidR="00965164" w:rsidRPr="004043D4" w:rsidRDefault="00965164" w:rsidP="1CD66FF0">
      <w:pPr>
        <w:spacing w:after="0" w:line="360" w:lineRule="auto"/>
        <w:ind w:left="20"/>
        <w:jc w:val="both"/>
        <w:rPr>
          <w:rFonts w:ascii="Verdana" w:eastAsia="Arial Unicode MS" w:hAnsi="Verdana" w:cs="Georgia"/>
          <w:lang w:val="es-ES" w:eastAsia="es-ES"/>
        </w:rPr>
      </w:pPr>
    </w:p>
    <w:p w14:paraId="6BBBDAD1" w14:textId="77777777" w:rsidR="00965164" w:rsidRPr="004043D4" w:rsidRDefault="00965164" w:rsidP="1CD66FF0">
      <w:pPr>
        <w:spacing w:after="0" w:line="240" w:lineRule="auto"/>
        <w:ind w:left="301"/>
        <w:jc w:val="both"/>
        <w:rPr>
          <w:rFonts w:ascii="Verdana" w:eastAsia="Arial Unicode MS" w:hAnsi="Verdana" w:cs="Georgia"/>
          <w:lang w:val="es-ES" w:eastAsia="es-ES"/>
        </w:rPr>
      </w:pPr>
      <w:r w:rsidRPr="004043D4">
        <w:rPr>
          <w:rFonts w:ascii="Verdana" w:eastAsia="Arial Unicode MS" w:hAnsi="Verdana" w:cs="Georgia"/>
          <w:lang w:val="es-ES" w:eastAsia="es-ES"/>
        </w:rPr>
        <w:t>"Se precisa entonces que la reglamentación a que se refiere el numeral 3</w:t>
      </w:r>
      <w:r w:rsidRPr="004043D4">
        <w:rPr>
          <w:rFonts w:ascii="Verdana" w:eastAsia="Arial Unicode MS" w:hAnsi="Verdana" w:cs="Georgia"/>
          <w:vertAlign w:val="superscript"/>
          <w:lang w:val="es-ES" w:eastAsia="es-ES"/>
        </w:rPr>
        <w:t>0</w:t>
      </w:r>
      <w:r w:rsidRPr="004043D4">
        <w:rPr>
          <w:rFonts w:ascii="Verdana" w:eastAsia="Arial Unicode MS" w:hAnsi="Verdana" w:cs="Georgia"/>
          <w:lang w:val="es-ES" w:eastAsia="es-ES"/>
        </w:rPr>
        <w:t xml:space="preserve"> de la Ley 136 de 1994 únicamente comprende tres </w:t>
      </w:r>
      <w:proofErr w:type="gramStart"/>
      <w:r w:rsidRPr="004043D4">
        <w:rPr>
          <w:rFonts w:ascii="Verdana" w:eastAsia="Arial Unicode MS" w:hAnsi="Verdana" w:cs="Georgia"/>
          <w:lang w:val="es-ES" w:eastAsia="es-ES"/>
        </w:rPr>
        <w:t>aspectos :</w:t>
      </w:r>
      <w:proofErr w:type="gramEnd"/>
      <w:r w:rsidRPr="004043D4">
        <w:rPr>
          <w:rFonts w:ascii="Verdana" w:eastAsia="Arial Unicode MS" w:hAnsi="Verdana" w:cs="Georgia"/>
          <w:u w:val="single"/>
          <w:lang w:val="es-ES" w:eastAsia="es-ES"/>
        </w:rPr>
        <w:t>"el procedimiento</w:t>
      </w:r>
      <w:r w:rsidRPr="004043D4">
        <w:rPr>
          <w:rFonts w:ascii="Verdana" w:eastAsia="Arial Unicode MS" w:hAnsi="Verdana" w:cs="Georgia"/>
          <w:lang w:val="es-ES" w:eastAsia="es-ES"/>
        </w:rPr>
        <w:t xml:space="preserve"> </w:t>
      </w:r>
      <w:r w:rsidRPr="004043D4">
        <w:rPr>
          <w:rFonts w:ascii="Verdana" w:eastAsia="Arial Unicode MS" w:hAnsi="Verdana" w:cs="Georgia"/>
          <w:u w:val="single"/>
          <w:lang w:val="es-ES" w:eastAsia="es-ES"/>
        </w:rPr>
        <w:t>interno que se deberá seguir ante los Concejos para obtener la autorización respectiva, los criterios que debe seguir para otorgarla, así como los casos en los cuales tal autorización es necesaria</w:t>
      </w:r>
      <w:r w:rsidRPr="004043D4">
        <w:rPr>
          <w:rFonts w:ascii="Verdana" w:eastAsia="Arial Unicode MS" w:hAnsi="Verdana" w:cs="Georgia"/>
          <w:lang w:val="es-ES" w:eastAsia="es-ES"/>
        </w:rPr>
        <w:t>. Así, la competencia del concejo habrá de estar referida únicamente "a las hipótesis en que tal autorización es necesaria, a los criterios que se deberán aplicar al momento de decidir sobre si se otorga o no dicha autorización, y a las etapas del trámite a seguir en cada caso. Estas normas no serán de tipo legal, sino de tipo administrativo, sin que sea necesario contar con una regulación previa del tema por parte del Legislador.</w:t>
      </w:r>
    </w:p>
    <w:p w14:paraId="20C68075" w14:textId="77777777" w:rsidR="00965164" w:rsidRPr="004043D4" w:rsidRDefault="00965164" w:rsidP="1CD66FF0">
      <w:pPr>
        <w:spacing w:after="0" w:line="240" w:lineRule="auto"/>
        <w:ind w:left="301"/>
        <w:jc w:val="both"/>
        <w:rPr>
          <w:rFonts w:ascii="Verdana" w:eastAsia="Arial Unicode MS" w:hAnsi="Verdana" w:cs="Georgia"/>
          <w:lang w:val="es-ES" w:eastAsia="es-ES"/>
        </w:rPr>
      </w:pPr>
    </w:p>
    <w:p w14:paraId="791287C8" w14:textId="77777777" w:rsidR="000F57BA" w:rsidRPr="004043D4" w:rsidRDefault="000F57BA" w:rsidP="000F57BA">
      <w:pPr>
        <w:pStyle w:val="BodyText23"/>
        <w:rPr>
          <w:rFonts w:ascii="Verdana" w:eastAsia="Arial Unicode MS" w:hAnsi="Verdana" w:cs="Georgia"/>
          <w:sz w:val="22"/>
          <w:szCs w:val="22"/>
          <w:lang w:val="es-ES_tradnl" w:eastAsia="es-ES_tradnl"/>
        </w:rPr>
      </w:pPr>
      <w:r w:rsidRPr="004043D4">
        <w:rPr>
          <w:rFonts w:ascii="Verdana" w:eastAsia="Arial Unicode MS" w:hAnsi="Verdana" w:cs="Georgia"/>
          <w:sz w:val="22"/>
          <w:szCs w:val="22"/>
          <w:lang w:eastAsia="es-ES"/>
        </w:rPr>
        <w:t>Frente al otorgamiento de las facultades pro témpore al ejecutivo, el Consejo de Estado, ha precisado lo siguiente</w:t>
      </w:r>
      <w:r w:rsidRPr="004043D4">
        <w:rPr>
          <w:rStyle w:val="Refdenotaalpie"/>
          <w:rFonts w:ascii="Verdana" w:eastAsia="Arial Unicode MS" w:hAnsi="Verdana" w:cs="Georgia"/>
          <w:sz w:val="22"/>
          <w:szCs w:val="22"/>
          <w:lang w:eastAsia="es-ES"/>
        </w:rPr>
        <w:footnoteReference w:id="1"/>
      </w:r>
      <w:r w:rsidRPr="004043D4">
        <w:rPr>
          <w:rFonts w:ascii="Verdana" w:eastAsia="Arial Unicode MS" w:hAnsi="Verdana" w:cs="Georgia"/>
          <w:sz w:val="22"/>
          <w:szCs w:val="22"/>
          <w:lang w:eastAsia="es-ES"/>
        </w:rPr>
        <w:t>:</w:t>
      </w:r>
    </w:p>
    <w:p w14:paraId="56EFF313" w14:textId="77777777" w:rsidR="000F57BA" w:rsidRPr="004043D4" w:rsidRDefault="000F57BA" w:rsidP="000F57BA">
      <w:pPr>
        <w:pStyle w:val="BodyText23"/>
        <w:spacing w:line="240" w:lineRule="auto"/>
        <w:ind w:left="708"/>
        <w:rPr>
          <w:rFonts w:ascii="Verdana" w:hAnsi="Verdana"/>
          <w:sz w:val="22"/>
          <w:szCs w:val="22"/>
        </w:rPr>
      </w:pPr>
      <w:r w:rsidRPr="004043D4">
        <w:rPr>
          <w:rFonts w:ascii="Verdana" w:hAnsi="Verdana"/>
          <w:b/>
          <w:bCs/>
          <w:sz w:val="22"/>
          <w:szCs w:val="22"/>
        </w:rPr>
        <w:t> </w:t>
      </w:r>
    </w:p>
    <w:p w14:paraId="4E4CFDA3" w14:textId="77777777" w:rsidR="000F57BA" w:rsidRPr="004043D4" w:rsidRDefault="000F57BA" w:rsidP="000F57BA">
      <w:pPr>
        <w:pStyle w:val="BodyText23"/>
        <w:spacing w:line="240" w:lineRule="auto"/>
        <w:ind w:left="708"/>
        <w:rPr>
          <w:rFonts w:ascii="Verdana" w:hAnsi="Verdana"/>
          <w:sz w:val="22"/>
          <w:szCs w:val="22"/>
        </w:rPr>
      </w:pPr>
      <w:r w:rsidRPr="004043D4">
        <w:rPr>
          <w:rFonts w:ascii="Verdana" w:hAnsi="Verdana"/>
          <w:i/>
          <w:iCs/>
          <w:sz w:val="22"/>
          <w:szCs w:val="22"/>
        </w:rPr>
        <w:t xml:space="preserve">“Ahora bien, con relación al carácter pro tempore de la autorización en comento, </w:t>
      </w:r>
      <w:r w:rsidRPr="004043D4">
        <w:rPr>
          <w:rFonts w:ascii="Verdana" w:hAnsi="Verdana"/>
          <w:b/>
          <w:bCs/>
          <w:i/>
          <w:iCs/>
          <w:sz w:val="22"/>
          <w:szCs w:val="22"/>
        </w:rPr>
        <w:t xml:space="preserve">se advierte que para que el </w:t>
      </w:r>
      <w:proofErr w:type="gramStart"/>
      <w:r w:rsidRPr="004043D4">
        <w:rPr>
          <w:rFonts w:ascii="Verdana" w:hAnsi="Verdana"/>
          <w:b/>
          <w:bCs/>
          <w:i/>
          <w:iCs/>
          <w:sz w:val="22"/>
          <w:szCs w:val="22"/>
        </w:rPr>
        <w:t>Alcalde</w:t>
      </w:r>
      <w:proofErr w:type="gramEnd"/>
      <w:r w:rsidRPr="004043D4">
        <w:rPr>
          <w:rFonts w:ascii="Verdana" w:hAnsi="Verdana"/>
          <w:b/>
          <w:bCs/>
          <w:i/>
          <w:iCs/>
          <w:sz w:val="22"/>
          <w:szCs w:val="22"/>
        </w:rPr>
        <w:t xml:space="preserve"> pueda ejercer la facultad otorgada por el Concejo debe cumplir estrictamente con el numeral 3º del artículo 313, es decir que en el Acuerdo se fije como límites de sus efectos un período determinado</w:t>
      </w:r>
      <w:r w:rsidRPr="004043D4">
        <w:rPr>
          <w:rFonts w:ascii="Verdana" w:hAnsi="Verdana"/>
          <w:i/>
          <w:iCs/>
          <w:sz w:val="22"/>
          <w:szCs w:val="22"/>
        </w:rPr>
        <w:t>, lo cual en el inciso cuarto demandado del Acuerdo 38, no se señaló.</w:t>
      </w:r>
    </w:p>
    <w:p w14:paraId="7AAB38F8" w14:textId="77777777" w:rsidR="000F57BA" w:rsidRPr="004043D4" w:rsidRDefault="000F57BA" w:rsidP="000F57BA">
      <w:pPr>
        <w:pStyle w:val="BodyText23"/>
        <w:spacing w:line="240" w:lineRule="auto"/>
        <w:ind w:left="708"/>
        <w:rPr>
          <w:rFonts w:ascii="Verdana" w:hAnsi="Verdana"/>
          <w:sz w:val="22"/>
          <w:szCs w:val="22"/>
        </w:rPr>
      </w:pPr>
      <w:r w:rsidRPr="004043D4">
        <w:rPr>
          <w:rFonts w:ascii="Verdana" w:hAnsi="Verdana"/>
          <w:i/>
          <w:iCs/>
          <w:sz w:val="22"/>
          <w:szCs w:val="22"/>
        </w:rPr>
        <w:t> </w:t>
      </w:r>
    </w:p>
    <w:p w14:paraId="15B56B5F" w14:textId="77777777" w:rsidR="000F57BA" w:rsidRPr="004043D4" w:rsidRDefault="000F57BA" w:rsidP="000F57BA">
      <w:pPr>
        <w:pStyle w:val="BodyText23"/>
        <w:spacing w:line="240" w:lineRule="auto"/>
        <w:ind w:left="708"/>
        <w:rPr>
          <w:rFonts w:ascii="Verdana" w:hAnsi="Verdana"/>
          <w:sz w:val="22"/>
          <w:szCs w:val="22"/>
        </w:rPr>
      </w:pPr>
      <w:r w:rsidRPr="004043D4">
        <w:rPr>
          <w:rFonts w:ascii="Verdana" w:hAnsi="Verdana"/>
          <w:i/>
          <w:iCs/>
          <w:sz w:val="22"/>
          <w:szCs w:val="22"/>
        </w:rPr>
        <w:t>Esta Corporación se ha pronunciado al respecto, es así como la sentencia de 21 de febrero de 2001, refiriéndose a las limitantes o condicionamientos para el actuar de los gobernadores por autorización de las asambleas, el cual es aplicable al caso sub examine, en uno de sus apartes se dijo:</w:t>
      </w:r>
    </w:p>
    <w:p w14:paraId="6BE4D6ED" w14:textId="77777777" w:rsidR="000F57BA" w:rsidRPr="004043D4" w:rsidRDefault="000F57BA" w:rsidP="000F57BA">
      <w:pPr>
        <w:pStyle w:val="BodyText23"/>
        <w:spacing w:line="240" w:lineRule="auto"/>
        <w:ind w:left="708"/>
        <w:rPr>
          <w:rFonts w:ascii="Verdana" w:hAnsi="Verdana"/>
          <w:sz w:val="22"/>
          <w:szCs w:val="22"/>
        </w:rPr>
      </w:pPr>
      <w:r w:rsidRPr="004043D4">
        <w:rPr>
          <w:rFonts w:ascii="Verdana" w:hAnsi="Verdana"/>
          <w:i/>
          <w:iCs/>
          <w:sz w:val="22"/>
          <w:szCs w:val="22"/>
        </w:rPr>
        <w:t> </w:t>
      </w:r>
    </w:p>
    <w:p w14:paraId="451643E0" w14:textId="77777777" w:rsidR="000F57BA" w:rsidRPr="004043D4" w:rsidRDefault="000F57BA" w:rsidP="000F57BA">
      <w:pPr>
        <w:pStyle w:val="BodyText23"/>
        <w:spacing w:line="240" w:lineRule="auto"/>
        <w:ind w:left="708"/>
        <w:rPr>
          <w:rFonts w:ascii="Verdana" w:hAnsi="Verdana"/>
          <w:sz w:val="22"/>
          <w:szCs w:val="22"/>
        </w:rPr>
      </w:pPr>
      <w:r w:rsidRPr="004043D4">
        <w:rPr>
          <w:rFonts w:ascii="Verdana" w:hAnsi="Verdana"/>
          <w:i/>
          <w:iCs/>
          <w:sz w:val="22"/>
          <w:szCs w:val="22"/>
        </w:rPr>
        <w:t>“</w:t>
      </w:r>
      <w:r w:rsidRPr="004043D4">
        <w:rPr>
          <w:rFonts w:ascii="Verdana" w:hAnsi="Verdana"/>
          <w:b/>
          <w:bCs/>
          <w:i/>
          <w:iCs/>
          <w:sz w:val="22"/>
          <w:szCs w:val="22"/>
          <w:u w:val="single"/>
        </w:rPr>
        <w:t xml:space="preserve">El </w:t>
      </w:r>
      <w:proofErr w:type="gramStart"/>
      <w:r w:rsidRPr="004043D4">
        <w:rPr>
          <w:rFonts w:ascii="Verdana" w:hAnsi="Verdana"/>
          <w:b/>
          <w:bCs/>
          <w:i/>
          <w:iCs/>
          <w:sz w:val="22"/>
          <w:szCs w:val="22"/>
          <w:u w:val="single"/>
        </w:rPr>
        <w:t>primer limitante</w:t>
      </w:r>
      <w:proofErr w:type="gramEnd"/>
      <w:r w:rsidRPr="004043D4">
        <w:rPr>
          <w:rFonts w:ascii="Verdana" w:hAnsi="Verdana"/>
          <w:b/>
          <w:bCs/>
          <w:i/>
          <w:iCs/>
          <w:sz w:val="22"/>
          <w:szCs w:val="22"/>
          <w:u w:val="single"/>
        </w:rPr>
        <w:t xml:space="preserve"> es de orden temporal, como quiera que la habilitación no puede otorgarse de forma indefinida</w:t>
      </w:r>
      <w:r w:rsidRPr="004043D4">
        <w:rPr>
          <w:rFonts w:ascii="Verdana" w:hAnsi="Verdana"/>
          <w:b/>
          <w:bCs/>
          <w:i/>
          <w:iCs/>
          <w:sz w:val="22"/>
          <w:szCs w:val="22"/>
        </w:rPr>
        <w:t>,</w:t>
      </w:r>
      <w:r w:rsidRPr="004043D4">
        <w:rPr>
          <w:rFonts w:ascii="Verdana" w:hAnsi="Verdana"/>
          <w:i/>
          <w:iCs/>
          <w:sz w:val="22"/>
          <w:szCs w:val="22"/>
        </w:rPr>
        <w:t> razón por la cual en la ordenanza debe determinarse cuál es el plazo en el que puede actuar el Gobernador; </w:t>
      </w:r>
      <w:r w:rsidRPr="004043D4">
        <w:rPr>
          <w:rFonts w:ascii="Verdana" w:hAnsi="Verdana"/>
          <w:b/>
          <w:bCs/>
          <w:i/>
          <w:iCs/>
          <w:sz w:val="22"/>
          <w:szCs w:val="22"/>
          <w:u w:val="single"/>
        </w:rPr>
        <w:t>el segundo condicionamiento es sustancial o material, por ello el ordenamiento jurídico exige precisión y detalle en el otorgamiento de la facultad, de forma tal que, por fuera de lo encomendado, no le es permitido al ejecutivo local pronunciamiento alguno</w:t>
      </w:r>
      <w:r w:rsidRPr="004043D4">
        <w:rPr>
          <w:rFonts w:ascii="Verdana" w:hAnsi="Verdana"/>
          <w:i/>
          <w:iCs/>
          <w:sz w:val="22"/>
          <w:szCs w:val="22"/>
        </w:rPr>
        <w:t>…”</w:t>
      </w:r>
    </w:p>
    <w:p w14:paraId="0236B2EF" w14:textId="77777777" w:rsidR="000F57BA" w:rsidRPr="004043D4" w:rsidRDefault="000F57BA" w:rsidP="000F57BA">
      <w:pPr>
        <w:pStyle w:val="BodyText23"/>
        <w:rPr>
          <w:rFonts w:ascii="Verdana" w:hAnsi="Verdana"/>
          <w:sz w:val="22"/>
          <w:szCs w:val="22"/>
          <w:lang w:val="es-CO"/>
        </w:rPr>
      </w:pPr>
    </w:p>
    <w:p w14:paraId="077B240A" w14:textId="77777777" w:rsidR="000F57BA" w:rsidRPr="004043D4" w:rsidRDefault="000F57BA" w:rsidP="000F57BA">
      <w:pPr>
        <w:spacing w:after="0" w:line="360" w:lineRule="auto"/>
        <w:jc w:val="both"/>
        <w:rPr>
          <w:rFonts w:ascii="Verdana" w:eastAsia="Arial Unicode MS" w:hAnsi="Verdana" w:cs="Georgia"/>
          <w:lang w:val="es-ES_tradnl" w:eastAsia="es-ES_tradnl"/>
        </w:rPr>
      </w:pPr>
    </w:p>
    <w:p w14:paraId="329B417B" w14:textId="77777777" w:rsidR="00965164" w:rsidRPr="004043D4" w:rsidRDefault="00965164" w:rsidP="00965164">
      <w:pPr>
        <w:overflowPunct w:val="0"/>
        <w:autoSpaceDE w:val="0"/>
        <w:autoSpaceDN w:val="0"/>
        <w:adjustRightInd w:val="0"/>
        <w:spacing w:after="0" w:line="360" w:lineRule="auto"/>
        <w:jc w:val="both"/>
        <w:rPr>
          <w:rFonts w:ascii="Verdana" w:eastAsia="Times New Roman" w:hAnsi="Verdana" w:cs="Georgia"/>
          <w:b/>
          <w:bCs/>
          <w:lang w:val="es-ES_tradnl" w:eastAsia="es-CO"/>
        </w:rPr>
      </w:pPr>
      <w:r w:rsidRPr="004043D4">
        <w:rPr>
          <w:rFonts w:ascii="Verdana" w:eastAsia="Times New Roman" w:hAnsi="Verdana" w:cs="Georgia"/>
          <w:b/>
          <w:bCs/>
          <w:lang w:eastAsia="es-CO"/>
        </w:rPr>
        <w:t>4.3.-</w:t>
      </w:r>
      <w:r w:rsidRPr="004043D4">
        <w:rPr>
          <w:rFonts w:ascii="Verdana" w:eastAsia="Times New Roman" w:hAnsi="Verdana" w:cs="Georgia"/>
          <w:b/>
          <w:bCs/>
          <w:lang w:val="es-ES_tradnl" w:eastAsia="es-CO"/>
        </w:rPr>
        <w:t xml:space="preserve"> Caso concreto</w:t>
      </w:r>
    </w:p>
    <w:p w14:paraId="092BCE13" w14:textId="77777777" w:rsidR="00965164" w:rsidRPr="004043D4" w:rsidRDefault="00965164" w:rsidP="00965164">
      <w:pPr>
        <w:spacing w:after="0" w:line="360" w:lineRule="auto"/>
        <w:jc w:val="both"/>
        <w:rPr>
          <w:rFonts w:ascii="Verdana" w:eastAsia="Times New Roman" w:hAnsi="Verdana" w:cs="Georgia"/>
          <w:bCs/>
          <w:lang w:val="es-ES_tradnl" w:eastAsia="es-CO"/>
        </w:rPr>
      </w:pPr>
    </w:p>
    <w:p w14:paraId="708D5FD4" w14:textId="7B8AEF26" w:rsidR="00965164" w:rsidRPr="004043D4" w:rsidRDefault="00965164" w:rsidP="00965164">
      <w:pPr>
        <w:spacing w:after="0" w:line="360" w:lineRule="auto"/>
        <w:jc w:val="both"/>
        <w:rPr>
          <w:rFonts w:ascii="Verdana" w:eastAsia="Times New Roman" w:hAnsi="Verdana" w:cs="Georgia"/>
          <w:lang w:val="es-MX" w:eastAsia="es-ES"/>
        </w:rPr>
      </w:pPr>
      <w:r w:rsidRPr="004043D4">
        <w:rPr>
          <w:rFonts w:ascii="Verdana" w:eastAsia="Times New Roman" w:hAnsi="Verdana" w:cs="Georgia"/>
          <w:bCs/>
          <w:lang w:val="es-ES_tradnl" w:eastAsia="es-CO"/>
        </w:rPr>
        <w:t xml:space="preserve">El </w:t>
      </w:r>
      <w:r w:rsidRPr="004043D4">
        <w:rPr>
          <w:rFonts w:ascii="Verdana" w:eastAsia="Times New Roman" w:hAnsi="Verdana" w:cs="Georgia"/>
          <w:lang w:val="es-MX" w:eastAsia="es-ES"/>
        </w:rPr>
        <w:t>Acuerdo acusado dispuso lo siguiente:</w:t>
      </w:r>
    </w:p>
    <w:p w14:paraId="1C057C3E" w14:textId="197C1EAF" w:rsidR="0037161B" w:rsidRPr="004043D4" w:rsidRDefault="0037161B" w:rsidP="00965164">
      <w:pPr>
        <w:spacing w:after="0" w:line="360" w:lineRule="auto"/>
        <w:jc w:val="both"/>
        <w:rPr>
          <w:rFonts w:ascii="Verdana" w:eastAsia="Times New Roman" w:hAnsi="Verdana" w:cs="Georgia"/>
          <w:lang w:val="es-MX" w:eastAsia="es-ES"/>
        </w:rPr>
      </w:pPr>
    </w:p>
    <w:p w14:paraId="3FD18B84" w14:textId="77777777" w:rsidR="0037161B" w:rsidRPr="004043D4" w:rsidRDefault="0037161B" w:rsidP="0037161B">
      <w:pPr>
        <w:spacing w:after="0" w:line="240" w:lineRule="auto"/>
        <w:jc w:val="center"/>
        <w:rPr>
          <w:rFonts w:ascii="Verdana" w:eastAsia="Times New Roman" w:hAnsi="Verdana" w:cs="Georgia"/>
          <w:b/>
          <w:i/>
          <w:lang w:eastAsia="es-ES"/>
        </w:rPr>
      </w:pPr>
      <w:r w:rsidRPr="004043D4">
        <w:rPr>
          <w:rFonts w:ascii="Verdana" w:eastAsia="Times New Roman" w:hAnsi="Verdana" w:cs="Georgia"/>
          <w:b/>
          <w:i/>
          <w:lang w:eastAsia="es-ES"/>
        </w:rPr>
        <w:t>ACUERDO No. 011 DE 2020</w:t>
      </w:r>
    </w:p>
    <w:p w14:paraId="64E21062" w14:textId="77777777" w:rsidR="0037161B" w:rsidRPr="004043D4" w:rsidRDefault="0037161B" w:rsidP="0037161B">
      <w:pPr>
        <w:spacing w:after="0" w:line="240" w:lineRule="auto"/>
        <w:jc w:val="center"/>
        <w:rPr>
          <w:rFonts w:ascii="Verdana" w:eastAsia="Times New Roman" w:hAnsi="Verdana" w:cs="Georgia"/>
          <w:i/>
          <w:lang w:eastAsia="es-ES"/>
        </w:rPr>
      </w:pPr>
      <w:r w:rsidRPr="004043D4">
        <w:rPr>
          <w:rFonts w:ascii="Verdana" w:eastAsia="Times New Roman" w:hAnsi="Verdana" w:cs="Georgia"/>
          <w:i/>
          <w:lang w:eastAsia="es-ES"/>
        </w:rPr>
        <w:t>Agosto 28 de 2020</w:t>
      </w:r>
    </w:p>
    <w:p w14:paraId="4F9B59BD" w14:textId="0E37EA58" w:rsidR="0037161B" w:rsidRPr="004043D4" w:rsidRDefault="0037161B" w:rsidP="0037161B">
      <w:pPr>
        <w:spacing w:after="0" w:line="240" w:lineRule="auto"/>
        <w:jc w:val="center"/>
        <w:rPr>
          <w:rFonts w:ascii="Verdana" w:eastAsia="Times New Roman" w:hAnsi="Verdana" w:cs="Georgia"/>
          <w:i/>
          <w:lang w:eastAsia="es-ES"/>
        </w:rPr>
      </w:pPr>
    </w:p>
    <w:p w14:paraId="15CE9535" w14:textId="77777777" w:rsidR="0037161B" w:rsidRPr="004043D4" w:rsidRDefault="0037161B" w:rsidP="0037161B">
      <w:pPr>
        <w:spacing w:after="0" w:line="240" w:lineRule="auto"/>
        <w:jc w:val="both"/>
        <w:rPr>
          <w:rFonts w:ascii="Verdana" w:eastAsia="Times New Roman" w:hAnsi="Verdana" w:cs="Georgia"/>
          <w:b/>
          <w:bCs/>
          <w:i/>
          <w:lang w:eastAsia="es-ES"/>
        </w:rPr>
      </w:pPr>
      <w:r w:rsidRPr="004043D4">
        <w:rPr>
          <w:rFonts w:ascii="Verdana" w:eastAsia="Times New Roman" w:hAnsi="Verdana" w:cs="Georgia"/>
          <w:b/>
          <w:bCs/>
          <w:i/>
          <w:lang w:eastAsia="es-ES"/>
        </w:rPr>
        <w:t xml:space="preserve">POR MEDIO DEL CUAL SE AUTORIZA A LA ALCALDESA </w:t>
      </w:r>
      <w:proofErr w:type="gramStart"/>
      <w:r w:rsidRPr="004043D4">
        <w:rPr>
          <w:rFonts w:ascii="Verdana" w:eastAsia="Times New Roman" w:hAnsi="Verdana" w:cs="Georgia"/>
          <w:b/>
          <w:bCs/>
          <w:i/>
          <w:lang w:eastAsia="es-ES"/>
        </w:rPr>
        <w:t>MUNICIPAL  PARA</w:t>
      </w:r>
      <w:proofErr w:type="gramEnd"/>
      <w:r w:rsidRPr="004043D4">
        <w:rPr>
          <w:rFonts w:ascii="Verdana" w:eastAsia="Times New Roman" w:hAnsi="Verdana" w:cs="Georgia"/>
          <w:b/>
          <w:bCs/>
          <w:i/>
          <w:lang w:eastAsia="es-ES"/>
        </w:rPr>
        <w:t xml:space="preserve"> REALIZAR EL CAMBIO DE DESTINACIÓN Y LA SUBDIVISIÓN DE UN </w:t>
      </w:r>
      <w:r w:rsidRPr="004043D4">
        <w:rPr>
          <w:rFonts w:ascii="Verdana" w:eastAsia="Times New Roman" w:hAnsi="Verdana" w:cs="Georgia"/>
          <w:b/>
          <w:bCs/>
          <w:i/>
          <w:lang w:eastAsia="es-ES"/>
        </w:rPr>
        <w:lastRenderedPageBreak/>
        <w:t>INMUEBLE DE  PROPIEDAD DEL MUNICIPIO DE LABRANZAGRANDE BOYACÁ Y SE DICTAN OTRAS DISPOSICIONES</w:t>
      </w:r>
    </w:p>
    <w:p w14:paraId="313EDB29" w14:textId="77777777" w:rsidR="0037161B" w:rsidRPr="004043D4" w:rsidRDefault="0037161B" w:rsidP="0037161B">
      <w:pPr>
        <w:spacing w:after="0" w:line="240" w:lineRule="auto"/>
        <w:jc w:val="both"/>
        <w:rPr>
          <w:rFonts w:ascii="Verdana" w:eastAsia="Times New Roman" w:hAnsi="Verdana" w:cs="Georgia"/>
          <w:b/>
          <w:bCs/>
          <w:i/>
          <w:lang w:eastAsia="es-ES"/>
        </w:rPr>
      </w:pPr>
    </w:p>
    <w:p w14:paraId="536A839E" w14:textId="77777777" w:rsidR="0037161B" w:rsidRPr="004043D4" w:rsidRDefault="0037161B" w:rsidP="0037161B">
      <w:pPr>
        <w:spacing w:after="0" w:line="240" w:lineRule="auto"/>
        <w:jc w:val="both"/>
        <w:rPr>
          <w:rFonts w:ascii="Verdana" w:eastAsia="Times New Roman" w:hAnsi="Verdana" w:cs="Georgia"/>
          <w:bCs/>
          <w:i/>
          <w:lang w:val="es-MX" w:eastAsia="es-ES"/>
        </w:rPr>
      </w:pPr>
      <w:r w:rsidRPr="004043D4">
        <w:rPr>
          <w:rFonts w:ascii="Verdana" w:eastAsia="Times New Roman" w:hAnsi="Verdana" w:cs="Georgia"/>
          <w:b/>
          <w:bCs/>
          <w:i/>
          <w:lang w:val="es-MX" w:eastAsia="es-ES"/>
        </w:rPr>
        <w:t>EL HONORABLE CONCEJO MUNICIPAL DE LABRANZAGRANDE</w:t>
      </w:r>
    </w:p>
    <w:p w14:paraId="3848286E" w14:textId="77777777" w:rsidR="0037161B" w:rsidRPr="004043D4" w:rsidRDefault="0037161B" w:rsidP="0037161B">
      <w:pPr>
        <w:spacing w:after="0" w:line="240" w:lineRule="auto"/>
        <w:jc w:val="both"/>
        <w:rPr>
          <w:rFonts w:ascii="Verdana" w:eastAsia="Times New Roman" w:hAnsi="Verdana" w:cs="Georgia"/>
          <w:bCs/>
          <w:i/>
          <w:lang w:val="es-MX" w:eastAsia="es-ES"/>
        </w:rPr>
      </w:pPr>
    </w:p>
    <w:p w14:paraId="49B1CFFA" w14:textId="4343CA3E" w:rsidR="0037161B" w:rsidRPr="004043D4" w:rsidRDefault="0037161B" w:rsidP="0037161B">
      <w:pPr>
        <w:spacing w:after="0" w:line="240" w:lineRule="auto"/>
        <w:jc w:val="both"/>
        <w:rPr>
          <w:rFonts w:ascii="Verdana" w:eastAsia="Times New Roman" w:hAnsi="Verdana" w:cs="Georgia"/>
          <w:i/>
          <w:lang w:val="es-MX" w:eastAsia="es-ES"/>
        </w:rPr>
      </w:pPr>
      <w:r w:rsidRPr="004043D4">
        <w:rPr>
          <w:rFonts w:ascii="Verdana" w:eastAsia="Times New Roman" w:hAnsi="Verdana" w:cs="Georgia"/>
          <w:i/>
          <w:lang w:val="es-MX" w:eastAsia="es-ES"/>
        </w:rPr>
        <w:t xml:space="preserve">En uso de sus atribuciones legales y en especial las conferidas por el artículo 313 de </w:t>
      </w:r>
      <w:smartTag w:uri="urn:schemas-microsoft-com:office:smarttags" w:element="PersonName">
        <w:smartTagPr>
          <w:attr w:name="ProductID" w:val="la Constituci￳n Pol￭tica"/>
        </w:smartTagPr>
        <w:r w:rsidRPr="004043D4">
          <w:rPr>
            <w:rFonts w:ascii="Verdana" w:eastAsia="Times New Roman" w:hAnsi="Verdana" w:cs="Georgia"/>
            <w:i/>
            <w:lang w:val="es-MX" w:eastAsia="es-ES"/>
          </w:rPr>
          <w:t>la Constitución Política</w:t>
        </w:r>
      </w:smartTag>
      <w:r w:rsidRPr="004043D4">
        <w:rPr>
          <w:rFonts w:ascii="Verdana" w:eastAsia="Times New Roman" w:hAnsi="Verdana" w:cs="Georgia"/>
          <w:i/>
          <w:lang w:val="es-MX" w:eastAsia="es-ES"/>
        </w:rPr>
        <w:t xml:space="preserve"> de Colombia, la Ley 110 de 1993, Ley 136 de 1994, Decreto 111 de 1996, Decreto 896 de 1997, Ley 617 de 2000, Ley 715 de 2001, Ley 1148 de 2007, la Ley 1176 de 2007, Ley 1368 de 2009, estatuto orgánico de presupuesto municipal, Estatuto Municipal de Rentas, demás normas legales vigentes</w:t>
      </w:r>
    </w:p>
    <w:p w14:paraId="4613C160" w14:textId="7EEE4ABA" w:rsidR="0037161B" w:rsidRPr="004043D4" w:rsidRDefault="0037161B" w:rsidP="00965164">
      <w:pPr>
        <w:spacing w:after="0" w:line="360" w:lineRule="auto"/>
        <w:jc w:val="both"/>
        <w:rPr>
          <w:rFonts w:ascii="Verdana" w:eastAsia="Times New Roman" w:hAnsi="Verdana" w:cs="Georgia"/>
          <w:lang w:val="es-MX" w:eastAsia="es-ES"/>
        </w:rPr>
      </w:pPr>
    </w:p>
    <w:p w14:paraId="1A39512C" w14:textId="77777777" w:rsidR="0037161B" w:rsidRPr="004043D4" w:rsidRDefault="0037161B" w:rsidP="0037161B">
      <w:pPr>
        <w:pStyle w:val="NormalWeb"/>
        <w:tabs>
          <w:tab w:val="left" w:pos="576"/>
          <w:tab w:val="center" w:pos="4252"/>
        </w:tabs>
        <w:ind w:left="576"/>
        <w:jc w:val="both"/>
        <w:rPr>
          <w:rFonts w:ascii="Arial" w:hAnsi="Arial" w:cs="Arial"/>
          <w:i/>
        </w:rPr>
      </w:pPr>
      <w:r w:rsidRPr="004043D4">
        <w:rPr>
          <w:rFonts w:ascii="Arial" w:hAnsi="Arial" w:cs="Arial"/>
          <w:b/>
          <w:i/>
        </w:rPr>
        <w:t>ARTÍCULO PRIMERO</w:t>
      </w:r>
      <w:r w:rsidRPr="004043D4">
        <w:rPr>
          <w:rFonts w:ascii="Arial" w:hAnsi="Arial" w:cs="Arial"/>
          <w:i/>
        </w:rPr>
        <w:t xml:space="preserve">: </w:t>
      </w:r>
      <w:r w:rsidRPr="004043D4">
        <w:rPr>
          <w:rFonts w:ascii="Arial" w:hAnsi="Arial" w:cs="Arial"/>
          <w:b/>
          <w:i/>
        </w:rPr>
        <w:t>AUTORIZAR</w:t>
      </w:r>
      <w:r w:rsidRPr="004043D4">
        <w:rPr>
          <w:rFonts w:ascii="Arial" w:hAnsi="Arial" w:cs="Arial"/>
          <w:i/>
        </w:rPr>
        <w:t xml:space="preserve"> a la Alcaldesa Municipal de Labranzagrande – Boyacá, para que realice los trámites requeridos y en consecuencia expida los actos administrativos correspondientes para modificar la destinación del inmueble ubicado en la Calle 8 No. 9 – 37. Carrera 9 No. 7 - 51 y Carrera 10 Carrera 9 C, identificado con Folio de Matricula Inmobiliaria No. 095-121873 de la Oficina de Registro de Instrumentos Públicos de Sogamoso, para adelantar proyectos de interés público.</w:t>
      </w:r>
    </w:p>
    <w:p w14:paraId="23EBC174" w14:textId="77777777" w:rsidR="0037161B" w:rsidRPr="004043D4" w:rsidRDefault="0037161B" w:rsidP="0037161B">
      <w:pPr>
        <w:pStyle w:val="NormalWeb"/>
        <w:tabs>
          <w:tab w:val="left" w:pos="576"/>
          <w:tab w:val="center" w:pos="4252"/>
        </w:tabs>
        <w:ind w:left="576"/>
        <w:jc w:val="both"/>
        <w:rPr>
          <w:rFonts w:ascii="Arial" w:hAnsi="Arial" w:cs="Arial"/>
          <w:i/>
        </w:rPr>
      </w:pPr>
      <w:r w:rsidRPr="004043D4">
        <w:rPr>
          <w:rFonts w:ascii="Arial" w:hAnsi="Arial" w:cs="Arial"/>
          <w:b/>
          <w:i/>
        </w:rPr>
        <w:t>ARTICULO SEGUNDO</w:t>
      </w:r>
      <w:r w:rsidRPr="004043D4">
        <w:rPr>
          <w:rFonts w:ascii="Arial" w:hAnsi="Arial" w:cs="Arial"/>
          <w:i/>
        </w:rPr>
        <w:t xml:space="preserve">: </w:t>
      </w:r>
      <w:r w:rsidRPr="004043D4">
        <w:rPr>
          <w:rFonts w:ascii="Arial" w:hAnsi="Arial" w:cs="Arial"/>
          <w:b/>
          <w:i/>
        </w:rPr>
        <w:t>AUTORIZAR</w:t>
      </w:r>
      <w:r w:rsidRPr="004043D4">
        <w:rPr>
          <w:rFonts w:ascii="Arial" w:hAnsi="Arial" w:cs="Arial"/>
          <w:i/>
        </w:rPr>
        <w:t xml:space="preserve"> a la Alcaldesa Municipal de Labranzagrande – Boyacá, para que realice los tramites de subdivisión por intermedio de la Secretaria de Planeación  y obras Publicas Municipal y en consecuencia expida los actos administrativos correspondientes, respecto del inmueble ubicado en la Calle 8 No. 9 – 37, Carrera 9 No. 7 - 51 y Carrera 10 Carrera 9 C, identificado con Folio de Matricula Inmobiliaria No. 095-121873 de la Oficina de Registro de Instrumentos Públicos de Sogamoso, el cual será subdividido en cuatro (4) lotes distribuidos como se relaciona a continuación de acuerdo a plano anexo que hace parte integral del presente Acuerdo:</w:t>
      </w:r>
    </w:p>
    <w:tbl>
      <w:tblPr>
        <w:tblW w:w="849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37161B" w:rsidRPr="004043D4" w14:paraId="4EEB9E3C" w14:textId="77777777" w:rsidTr="0037161B">
        <w:tc>
          <w:tcPr>
            <w:tcW w:w="4247" w:type="dxa"/>
            <w:shd w:val="clear" w:color="auto" w:fill="auto"/>
          </w:tcPr>
          <w:p w14:paraId="26694906" w14:textId="77777777" w:rsidR="0037161B" w:rsidRPr="004043D4" w:rsidRDefault="0037161B" w:rsidP="0037161B">
            <w:pPr>
              <w:pStyle w:val="Textoindependiente"/>
              <w:spacing w:before="0" w:beforeAutospacing="0" w:after="0" w:afterAutospacing="0"/>
              <w:ind w:right="-375"/>
              <w:jc w:val="both"/>
              <w:rPr>
                <w:rFonts w:ascii="Arial" w:hAnsi="Arial" w:cs="Arial"/>
                <w:b/>
                <w:i/>
              </w:rPr>
            </w:pPr>
            <w:r w:rsidRPr="004043D4">
              <w:rPr>
                <w:rFonts w:ascii="Arial" w:hAnsi="Arial" w:cs="Arial"/>
                <w:b/>
                <w:i/>
              </w:rPr>
              <w:t>IDENTIFICACIÓN</w:t>
            </w:r>
          </w:p>
        </w:tc>
        <w:tc>
          <w:tcPr>
            <w:tcW w:w="4247" w:type="dxa"/>
            <w:shd w:val="clear" w:color="auto" w:fill="auto"/>
          </w:tcPr>
          <w:p w14:paraId="30232267" w14:textId="77777777" w:rsidR="0037161B" w:rsidRPr="004043D4" w:rsidRDefault="0037161B" w:rsidP="0037161B">
            <w:pPr>
              <w:pStyle w:val="Textoindependiente"/>
              <w:spacing w:before="0" w:beforeAutospacing="0" w:after="0" w:afterAutospacing="0"/>
              <w:ind w:right="-375"/>
              <w:jc w:val="both"/>
              <w:rPr>
                <w:rFonts w:ascii="Arial" w:hAnsi="Arial" w:cs="Arial"/>
                <w:b/>
                <w:i/>
              </w:rPr>
            </w:pPr>
            <w:r w:rsidRPr="004043D4">
              <w:rPr>
                <w:rFonts w:ascii="Arial" w:hAnsi="Arial" w:cs="Arial"/>
                <w:b/>
                <w:i/>
              </w:rPr>
              <w:t>ÁREA DE TERRENO</w:t>
            </w:r>
          </w:p>
        </w:tc>
      </w:tr>
      <w:tr w:rsidR="0037161B" w:rsidRPr="004043D4" w14:paraId="42BFFE4E" w14:textId="77777777" w:rsidTr="0037161B">
        <w:tc>
          <w:tcPr>
            <w:tcW w:w="4247" w:type="dxa"/>
            <w:shd w:val="clear" w:color="auto" w:fill="auto"/>
          </w:tcPr>
          <w:p w14:paraId="40225550" w14:textId="77777777" w:rsidR="0037161B" w:rsidRPr="004043D4" w:rsidRDefault="0037161B" w:rsidP="0037161B">
            <w:pPr>
              <w:pStyle w:val="Textoindependiente"/>
              <w:spacing w:before="0" w:beforeAutospacing="0" w:after="0" w:afterAutospacing="0"/>
              <w:ind w:right="-375"/>
              <w:jc w:val="both"/>
              <w:rPr>
                <w:rFonts w:ascii="Arial" w:hAnsi="Arial" w:cs="Arial"/>
                <w:i/>
              </w:rPr>
            </w:pPr>
            <w:r w:rsidRPr="004043D4">
              <w:rPr>
                <w:rFonts w:ascii="Arial" w:hAnsi="Arial" w:cs="Arial"/>
                <w:i/>
              </w:rPr>
              <w:t>Lote No. 1</w:t>
            </w:r>
          </w:p>
        </w:tc>
        <w:tc>
          <w:tcPr>
            <w:tcW w:w="4247" w:type="dxa"/>
            <w:shd w:val="clear" w:color="auto" w:fill="auto"/>
          </w:tcPr>
          <w:p w14:paraId="002FBF06" w14:textId="77777777" w:rsidR="0037161B" w:rsidRPr="004043D4" w:rsidRDefault="0037161B" w:rsidP="0037161B">
            <w:pPr>
              <w:pStyle w:val="Textoindependiente"/>
              <w:spacing w:before="0" w:beforeAutospacing="0" w:after="0" w:afterAutospacing="0"/>
              <w:ind w:right="-375"/>
              <w:jc w:val="both"/>
              <w:rPr>
                <w:rFonts w:ascii="Arial" w:hAnsi="Arial" w:cs="Arial"/>
                <w:i/>
              </w:rPr>
            </w:pPr>
            <w:r w:rsidRPr="004043D4">
              <w:rPr>
                <w:rFonts w:ascii="Arial" w:hAnsi="Arial" w:cs="Arial"/>
                <w:i/>
              </w:rPr>
              <w:t>1.656,56M2</w:t>
            </w:r>
          </w:p>
        </w:tc>
      </w:tr>
      <w:tr w:rsidR="0037161B" w:rsidRPr="004043D4" w14:paraId="0A7F3684" w14:textId="77777777" w:rsidTr="0037161B">
        <w:tc>
          <w:tcPr>
            <w:tcW w:w="4247" w:type="dxa"/>
            <w:shd w:val="clear" w:color="auto" w:fill="auto"/>
          </w:tcPr>
          <w:p w14:paraId="5A8BC7DC" w14:textId="77777777" w:rsidR="0037161B" w:rsidRPr="004043D4" w:rsidRDefault="0037161B" w:rsidP="0037161B">
            <w:pPr>
              <w:pStyle w:val="Textoindependiente"/>
              <w:spacing w:before="0" w:beforeAutospacing="0" w:after="0" w:afterAutospacing="0"/>
              <w:ind w:right="-375"/>
              <w:jc w:val="both"/>
              <w:rPr>
                <w:rFonts w:ascii="Arial" w:hAnsi="Arial" w:cs="Arial"/>
                <w:i/>
              </w:rPr>
            </w:pPr>
            <w:r w:rsidRPr="004043D4">
              <w:rPr>
                <w:rFonts w:ascii="Arial" w:hAnsi="Arial" w:cs="Arial"/>
                <w:i/>
              </w:rPr>
              <w:t>Lote No. 2</w:t>
            </w:r>
          </w:p>
        </w:tc>
        <w:tc>
          <w:tcPr>
            <w:tcW w:w="4247" w:type="dxa"/>
            <w:shd w:val="clear" w:color="auto" w:fill="auto"/>
          </w:tcPr>
          <w:p w14:paraId="3F7F1CC3" w14:textId="77777777" w:rsidR="0037161B" w:rsidRPr="004043D4" w:rsidRDefault="0037161B" w:rsidP="0037161B">
            <w:pPr>
              <w:pStyle w:val="Textoindependiente"/>
              <w:spacing w:before="0" w:beforeAutospacing="0" w:after="0" w:afterAutospacing="0"/>
              <w:ind w:right="-375"/>
              <w:jc w:val="both"/>
              <w:rPr>
                <w:rFonts w:ascii="Arial" w:hAnsi="Arial" w:cs="Arial"/>
                <w:i/>
              </w:rPr>
            </w:pPr>
            <w:r w:rsidRPr="004043D4">
              <w:rPr>
                <w:rFonts w:ascii="Arial" w:hAnsi="Arial" w:cs="Arial"/>
                <w:i/>
              </w:rPr>
              <w:t>1.438,89M2</w:t>
            </w:r>
          </w:p>
        </w:tc>
      </w:tr>
      <w:tr w:rsidR="0037161B" w:rsidRPr="004043D4" w14:paraId="5D8D3EE5" w14:textId="77777777" w:rsidTr="0037161B">
        <w:tc>
          <w:tcPr>
            <w:tcW w:w="4247" w:type="dxa"/>
            <w:shd w:val="clear" w:color="auto" w:fill="auto"/>
          </w:tcPr>
          <w:p w14:paraId="4D5B18FB" w14:textId="77777777" w:rsidR="0037161B" w:rsidRPr="004043D4" w:rsidRDefault="0037161B" w:rsidP="0037161B">
            <w:pPr>
              <w:pStyle w:val="Textoindependiente"/>
              <w:spacing w:before="0" w:beforeAutospacing="0" w:after="0" w:afterAutospacing="0"/>
              <w:ind w:right="-375"/>
              <w:jc w:val="both"/>
              <w:rPr>
                <w:rFonts w:ascii="Arial" w:hAnsi="Arial" w:cs="Arial"/>
                <w:i/>
              </w:rPr>
            </w:pPr>
            <w:r w:rsidRPr="004043D4">
              <w:rPr>
                <w:rFonts w:ascii="Arial" w:hAnsi="Arial" w:cs="Arial"/>
                <w:i/>
              </w:rPr>
              <w:t>Lote No. 3</w:t>
            </w:r>
          </w:p>
        </w:tc>
        <w:tc>
          <w:tcPr>
            <w:tcW w:w="4247" w:type="dxa"/>
            <w:shd w:val="clear" w:color="auto" w:fill="auto"/>
          </w:tcPr>
          <w:p w14:paraId="3ADA2369" w14:textId="77777777" w:rsidR="0037161B" w:rsidRPr="004043D4" w:rsidRDefault="0037161B" w:rsidP="0037161B">
            <w:pPr>
              <w:pStyle w:val="Textoindependiente"/>
              <w:spacing w:before="0" w:beforeAutospacing="0" w:after="0" w:afterAutospacing="0"/>
              <w:ind w:right="-375"/>
              <w:jc w:val="both"/>
              <w:rPr>
                <w:rFonts w:ascii="Arial" w:hAnsi="Arial" w:cs="Arial"/>
                <w:i/>
              </w:rPr>
            </w:pPr>
            <w:r w:rsidRPr="004043D4">
              <w:rPr>
                <w:rFonts w:ascii="Arial" w:hAnsi="Arial" w:cs="Arial"/>
                <w:i/>
              </w:rPr>
              <w:t>1.317,66M2</w:t>
            </w:r>
          </w:p>
        </w:tc>
      </w:tr>
      <w:tr w:rsidR="0037161B" w:rsidRPr="004043D4" w14:paraId="65BDB666" w14:textId="77777777" w:rsidTr="0037161B">
        <w:tc>
          <w:tcPr>
            <w:tcW w:w="4247" w:type="dxa"/>
            <w:shd w:val="clear" w:color="auto" w:fill="auto"/>
          </w:tcPr>
          <w:p w14:paraId="0EB2C989" w14:textId="77777777" w:rsidR="0037161B" w:rsidRPr="004043D4" w:rsidRDefault="0037161B" w:rsidP="0037161B">
            <w:pPr>
              <w:pStyle w:val="Textoindependiente"/>
              <w:spacing w:before="0" w:beforeAutospacing="0" w:after="0" w:afterAutospacing="0"/>
              <w:ind w:right="-375"/>
              <w:jc w:val="both"/>
              <w:rPr>
                <w:rFonts w:ascii="Arial" w:hAnsi="Arial" w:cs="Arial"/>
                <w:i/>
              </w:rPr>
            </w:pPr>
            <w:r w:rsidRPr="004043D4">
              <w:rPr>
                <w:rFonts w:ascii="Arial" w:hAnsi="Arial" w:cs="Arial"/>
                <w:i/>
              </w:rPr>
              <w:t>Lote No. 4 (Polideportivo)</w:t>
            </w:r>
          </w:p>
        </w:tc>
        <w:tc>
          <w:tcPr>
            <w:tcW w:w="4247" w:type="dxa"/>
            <w:shd w:val="clear" w:color="auto" w:fill="auto"/>
          </w:tcPr>
          <w:p w14:paraId="7BEA4749" w14:textId="77777777" w:rsidR="0037161B" w:rsidRPr="004043D4" w:rsidRDefault="0037161B" w:rsidP="0037161B">
            <w:pPr>
              <w:pStyle w:val="Textoindependiente"/>
              <w:spacing w:before="0" w:beforeAutospacing="0" w:after="0" w:afterAutospacing="0"/>
              <w:ind w:right="-375"/>
              <w:jc w:val="both"/>
              <w:rPr>
                <w:rFonts w:ascii="Arial" w:hAnsi="Arial" w:cs="Arial"/>
                <w:i/>
              </w:rPr>
            </w:pPr>
            <w:r w:rsidRPr="004043D4">
              <w:rPr>
                <w:rFonts w:ascii="Arial" w:hAnsi="Arial" w:cs="Arial"/>
                <w:i/>
              </w:rPr>
              <w:t>3.656.87M2</w:t>
            </w:r>
          </w:p>
        </w:tc>
      </w:tr>
      <w:tr w:rsidR="0037161B" w:rsidRPr="004043D4" w14:paraId="08DB2FD2" w14:textId="77777777" w:rsidTr="0037161B">
        <w:tc>
          <w:tcPr>
            <w:tcW w:w="4247" w:type="dxa"/>
            <w:shd w:val="clear" w:color="auto" w:fill="auto"/>
          </w:tcPr>
          <w:p w14:paraId="3A0B6310" w14:textId="77777777" w:rsidR="0037161B" w:rsidRPr="004043D4" w:rsidRDefault="0037161B" w:rsidP="0037161B">
            <w:pPr>
              <w:pStyle w:val="Textoindependiente"/>
              <w:spacing w:before="0" w:beforeAutospacing="0" w:after="0" w:afterAutospacing="0"/>
              <w:ind w:right="-375"/>
              <w:jc w:val="both"/>
              <w:rPr>
                <w:rFonts w:ascii="Arial" w:hAnsi="Arial" w:cs="Arial"/>
                <w:b/>
                <w:i/>
              </w:rPr>
            </w:pPr>
            <w:r w:rsidRPr="004043D4">
              <w:rPr>
                <w:rFonts w:ascii="Arial" w:hAnsi="Arial" w:cs="Arial"/>
                <w:b/>
                <w:i/>
              </w:rPr>
              <w:t>ÁREA TOTAL DE TERRENO</w:t>
            </w:r>
          </w:p>
        </w:tc>
        <w:tc>
          <w:tcPr>
            <w:tcW w:w="4247" w:type="dxa"/>
            <w:shd w:val="clear" w:color="auto" w:fill="auto"/>
          </w:tcPr>
          <w:p w14:paraId="61E427E4" w14:textId="77777777" w:rsidR="0037161B" w:rsidRPr="004043D4" w:rsidRDefault="0037161B" w:rsidP="0037161B">
            <w:pPr>
              <w:pStyle w:val="Textoindependiente"/>
              <w:spacing w:before="0" w:beforeAutospacing="0" w:after="0" w:afterAutospacing="0"/>
              <w:ind w:right="-375"/>
              <w:jc w:val="both"/>
              <w:rPr>
                <w:rFonts w:ascii="Arial" w:hAnsi="Arial" w:cs="Arial"/>
                <w:b/>
                <w:i/>
              </w:rPr>
            </w:pPr>
            <w:r w:rsidRPr="004043D4">
              <w:rPr>
                <w:rFonts w:ascii="Arial" w:hAnsi="Arial" w:cs="Arial"/>
                <w:b/>
                <w:i/>
              </w:rPr>
              <w:t>8.070.00M2</w:t>
            </w:r>
          </w:p>
        </w:tc>
      </w:tr>
    </w:tbl>
    <w:p w14:paraId="5BC64488" w14:textId="77777777" w:rsidR="0037161B" w:rsidRPr="004043D4" w:rsidRDefault="0037161B" w:rsidP="0037161B">
      <w:pPr>
        <w:pStyle w:val="NormalWeb"/>
        <w:tabs>
          <w:tab w:val="left" w:pos="576"/>
          <w:tab w:val="center" w:pos="4252"/>
        </w:tabs>
        <w:ind w:left="576"/>
        <w:jc w:val="both"/>
        <w:rPr>
          <w:rFonts w:ascii="Arial" w:hAnsi="Arial" w:cs="Arial"/>
          <w:i/>
        </w:rPr>
      </w:pPr>
      <w:r w:rsidRPr="004043D4">
        <w:rPr>
          <w:rFonts w:ascii="Arial" w:hAnsi="Arial" w:cs="Arial"/>
          <w:b/>
          <w:i/>
        </w:rPr>
        <w:t>ARTICULO CUARTO</w:t>
      </w:r>
      <w:r w:rsidRPr="004043D4">
        <w:rPr>
          <w:rFonts w:ascii="Arial" w:hAnsi="Arial" w:cs="Arial"/>
          <w:i/>
        </w:rPr>
        <w:t xml:space="preserve">: </w:t>
      </w:r>
      <w:r w:rsidRPr="004043D4">
        <w:rPr>
          <w:rFonts w:ascii="Arial" w:hAnsi="Arial" w:cs="Arial"/>
          <w:b/>
          <w:i/>
        </w:rPr>
        <w:t>AUTORIZAR</w:t>
      </w:r>
      <w:r w:rsidRPr="004043D4">
        <w:rPr>
          <w:rFonts w:ascii="Arial" w:hAnsi="Arial" w:cs="Arial"/>
          <w:i/>
        </w:rPr>
        <w:t xml:space="preserve"> a la Alcaldesa Municipal de Labranzagrande – Boyacá, para que adelante el debido proceso de escrituración y registro ante la oficina de Registro e Instrumentos públicos de Sogamoso - Boyacá. </w:t>
      </w:r>
    </w:p>
    <w:p w14:paraId="60400CEA" w14:textId="77777777" w:rsidR="0037161B" w:rsidRPr="004043D4" w:rsidRDefault="0037161B" w:rsidP="0037161B">
      <w:pPr>
        <w:pStyle w:val="NormalWeb"/>
        <w:tabs>
          <w:tab w:val="left" w:pos="576"/>
          <w:tab w:val="center" w:pos="4252"/>
        </w:tabs>
        <w:ind w:left="576"/>
        <w:jc w:val="both"/>
        <w:rPr>
          <w:rFonts w:ascii="Arial" w:hAnsi="Arial" w:cs="Arial"/>
          <w:i/>
        </w:rPr>
      </w:pPr>
      <w:r w:rsidRPr="004043D4">
        <w:rPr>
          <w:rFonts w:ascii="Arial" w:hAnsi="Arial" w:cs="Arial"/>
          <w:b/>
          <w:i/>
        </w:rPr>
        <w:t>ARTICULO QUINTO</w:t>
      </w:r>
      <w:r w:rsidRPr="004043D4">
        <w:rPr>
          <w:rFonts w:ascii="Arial" w:hAnsi="Arial" w:cs="Arial"/>
          <w:i/>
        </w:rPr>
        <w:t xml:space="preserve">: </w:t>
      </w:r>
      <w:r w:rsidRPr="004043D4">
        <w:rPr>
          <w:rFonts w:ascii="Arial" w:hAnsi="Arial" w:cs="Arial"/>
          <w:b/>
          <w:i/>
        </w:rPr>
        <w:t>AUTORIZAR</w:t>
      </w:r>
      <w:r w:rsidRPr="004043D4">
        <w:rPr>
          <w:rFonts w:ascii="Arial" w:hAnsi="Arial" w:cs="Arial"/>
          <w:i/>
        </w:rPr>
        <w:t xml:space="preserve"> a la Alcaldesa Municipal de Labranzagrande – Boyacá, para que, mediante ACTO ADMINISTRATIVO MOTIVADO, realice los ajustes que no se encuentren establecidos en el presente acuerdo, por cuanto pueden surgir a futuro circunstancias que así lo ameritan que deben ser resueltas en forma inmediata. </w:t>
      </w:r>
    </w:p>
    <w:p w14:paraId="79280B5C" w14:textId="2DA6EA3F" w:rsidR="0037161B" w:rsidRPr="004043D4" w:rsidRDefault="0037161B" w:rsidP="005E170E">
      <w:pPr>
        <w:pStyle w:val="NormalWeb"/>
        <w:shd w:val="clear" w:color="auto" w:fill="FFFFFF"/>
        <w:spacing w:before="0" w:beforeAutospacing="0" w:after="150" w:afterAutospacing="0"/>
        <w:ind w:left="576"/>
        <w:jc w:val="both"/>
        <w:rPr>
          <w:rFonts w:ascii="Arial" w:hAnsi="Arial" w:cs="Arial"/>
          <w:i/>
        </w:rPr>
      </w:pPr>
      <w:r w:rsidRPr="004043D4">
        <w:rPr>
          <w:rFonts w:ascii="Arial" w:hAnsi="Arial" w:cs="Arial"/>
          <w:b/>
          <w:bCs/>
          <w:i/>
        </w:rPr>
        <w:t>ARTICULO SEXTO:</w:t>
      </w:r>
      <w:r w:rsidRPr="004043D4">
        <w:rPr>
          <w:rFonts w:ascii="Arial" w:hAnsi="Arial" w:cs="Arial"/>
          <w:i/>
        </w:rPr>
        <w:t xml:space="preserve"> El presente Acuerdo rige a partir de la fecha de su sanción y publicación, y deroga las disposiciones que le sean contraria</w:t>
      </w:r>
      <w:r w:rsidR="005E170E" w:rsidRPr="004043D4">
        <w:rPr>
          <w:rFonts w:ascii="Arial" w:hAnsi="Arial" w:cs="Arial"/>
          <w:i/>
        </w:rPr>
        <w:t>s.</w:t>
      </w:r>
    </w:p>
    <w:p w14:paraId="51FDC29D" w14:textId="0F1FEAD6" w:rsidR="0037161B" w:rsidRPr="004043D4" w:rsidRDefault="0037161B" w:rsidP="00965164">
      <w:pPr>
        <w:spacing w:after="0" w:line="360" w:lineRule="auto"/>
        <w:jc w:val="both"/>
        <w:rPr>
          <w:rFonts w:ascii="Verdana" w:eastAsia="Times New Roman" w:hAnsi="Verdana" w:cs="Georgia"/>
          <w:lang w:val="es-MX" w:eastAsia="es-ES"/>
        </w:rPr>
      </w:pPr>
    </w:p>
    <w:p w14:paraId="2587F19B" w14:textId="7DCF019B" w:rsidR="00965164" w:rsidRPr="004043D4" w:rsidRDefault="00965164" w:rsidP="00965164">
      <w:pPr>
        <w:spacing w:after="0" w:line="360" w:lineRule="auto"/>
        <w:jc w:val="both"/>
        <w:rPr>
          <w:rFonts w:ascii="Verdana" w:eastAsia="Times New Roman" w:hAnsi="Verdana" w:cs="Georgia"/>
          <w:lang w:val="es-MX" w:eastAsia="es-ES"/>
        </w:rPr>
      </w:pPr>
      <w:r w:rsidRPr="004043D4">
        <w:rPr>
          <w:rFonts w:ascii="Verdana" w:hAnsi="Verdana"/>
        </w:rPr>
        <w:t xml:space="preserve">Como se observa, en el sub lite el Concejo Municipal con fundamento en el </w:t>
      </w:r>
      <w:r w:rsidRPr="004043D4">
        <w:rPr>
          <w:rFonts w:ascii="Verdana" w:eastAsia="Times New Roman" w:hAnsi="Verdana" w:cs="Georgia"/>
          <w:lang w:val="es-ES" w:eastAsia="es-CO"/>
        </w:rPr>
        <w:t>Articulo 313</w:t>
      </w:r>
      <w:r w:rsidR="0AFC0523" w:rsidRPr="004043D4">
        <w:rPr>
          <w:rFonts w:ascii="Verdana" w:eastAsia="Times New Roman" w:hAnsi="Verdana" w:cs="Georgia"/>
          <w:lang w:val="es-ES" w:eastAsia="es-CO"/>
        </w:rPr>
        <w:t>-3</w:t>
      </w:r>
      <w:r w:rsidRPr="004043D4">
        <w:rPr>
          <w:rFonts w:ascii="Verdana" w:eastAsia="Times New Roman" w:hAnsi="Verdana" w:cs="Georgia"/>
          <w:lang w:val="es-ES" w:eastAsia="es-CO"/>
        </w:rPr>
        <w:t xml:space="preserve"> de la Constitución Política y </w:t>
      </w:r>
      <w:r w:rsidRPr="004043D4">
        <w:rPr>
          <w:rFonts w:ascii="Verdana" w:eastAsia="Times New Roman" w:hAnsi="Verdana" w:cs="Georgia"/>
          <w:lang w:val="es-MX" w:eastAsia="es-ES"/>
        </w:rPr>
        <w:t xml:space="preserve">la Ley 136 de 1994 expidió el Acuerdo acusado autorizando a la </w:t>
      </w:r>
      <w:r w:rsidR="04E5BB57" w:rsidRPr="004043D4">
        <w:rPr>
          <w:rFonts w:ascii="Verdana" w:eastAsia="Times New Roman" w:hAnsi="Verdana" w:cs="Georgia"/>
          <w:lang w:val="es-MX" w:eastAsia="es-ES"/>
        </w:rPr>
        <w:t>alcaldesa</w:t>
      </w:r>
      <w:r w:rsidRPr="004043D4">
        <w:rPr>
          <w:rFonts w:ascii="Verdana" w:eastAsia="Times New Roman" w:hAnsi="Verdana" w:cs="Georgia"/>
          <w:lang w:val="es-MX" w:eastAsia="es-ES"/>
        </w:rPr>
        <w:t xml:space="preserve"> municipal </w:t>
      </w:r>
      <w:r w:rsidR="0037161B" w:rsidRPr="004043D4">
        <w:rPr>
          <w:rFonts w:ascii="Verdana" w:eastAsia="Times New Roman" w:hAnsi="Verdana" w:cs="Georgia"/>
          <w:lang w:val="es-MX" w:eastAsia="es-ES"/>
        </w:rPr>
        <w:t xml:space="preserve">adelantar actuaciones requeridas </w:t>
      </w:r>
      <w:r w:rsidR="0037161B" w:rsidRPr="004043D4">
        <w:rPr>
          <w:rFonts w:ascii="Verdana" w:eastAsia="Times New Roman" w:hAnsi="Verdana" w:cs="Georgia"/>
          <w:lang w:val="es-MX" w:eastAsia="es-ES"/>
        </w:rPr>
        <w:lastRenderedPageBreak/>
        <w:t>para modifica</w:t>
      </w:r>
      <w:r w:rsidR="46F9080E" w:rsidRPr="004043D4">
        <w:rPr>
          <w:rFonts w:ascii="Verdana" w:eastAsia="Times New Roman" w:hAnsi="Verdana" w:cs="Georgia"/>
          <w:lang w:val="es-MX" w:eastAsia="es-ES"/>
        </w:rPr>
        <w:t>r la destinación del</w:t>
      </w:r>
      <w:r w:rsidR="0037161B" w:rsidRPr="004043D4">
        <w:rPr>
          <w:rFonts w:ascii="Verdana" w:eastAsia="Times New Roman" w:hAnsi="Verdana" w:cs="Georgia"/>
          <w:lang w:val="es-MX" w:eastAsia="es-ES"/>
        </w:rPr>
        <w:t xml:space="preserve"> inmueble identificado con matrícula inmobiliaria No. </w:t>
      </w:r>
      <w:r w:rsidR="0037161B" w:rsidRPr="004043D4">
        <w:rPr>
          <w:rFonts w:ascii="Verdana" w:eastAsia="Times New Roman" w:hAnsi="Verdana" w:cs="Georgia"/>
          <w:lang w:eastAsia="es-ES"/>
        </w:rPr>
        <w:t>095-121873 de la Oficina de Registro de Instrumentos Públicos de Sogamoso y para realizar la subdivisión del aludido predio.</w:t>
      </w:r>
    </w:p>
    <w:p w14:paraId="6B4C9AA0" w14:textId="77777777" w:rsidR="00965164" w:rsidRPr="004043D4" w:rsidRDefault="00965164" w:rsidP="00965164">
      <w:pPr>
        <w:spacing w:after="0" w:line="360" w:lineRule="auto"/>
        <w:jc w:val="both"/>
        <w:rPr>
          <w:rFonts w:ascii="Verdana" w:eastAsia="Times New Roman" w:hAnsi="Verdana" w:cs="Georgia"/>
          <w:lang w:val="es-MX" w:eastAsia="es-ES"/>
        </w:rPr>
      </w:pPr>
    </w:p>
    <w:p w14:paraId="74D4EBBA" w14:textId="4E212192" w:rsidR="00965164" w:rsidRPr="004043D4" w:rsidRDefault="00965164" w:rsidP="1CD66FF0">
      <w:pPr>
        <w:pStyle w:val="BodyText23"/>
        <w:rPr>
          <w:rFonts w:ascii="Verdana" w:hAnsi="Verdana"/>
          <w:sz w:val="22"/>
          <w:szCs w:val="22"/>
          <w:lang w:val="es-CO"/>
        </w:rPr>
      </w:pPr>
      <w:r w:rsidRPr="004043D4">
        <w:rPr>
          <w:rFonts w:ascii="Verdana" w:eastAsia="Arial Unicode MS" w:hAnsi="Verdana" w:cs="Georgia"/>
          <w:sz w:val="22"/>
          <w:szCs w:val="22"/>
          <w:lang w:eastAsia="es-ES"/>
        </w:rPr>
        <w:t xml:space="preserve">Pues bien, lo primero que advierte la Sala es </w:t>
      </w:r>
      <w:r w:rsidR="4674BBAF" w:rsidRPr="004043D4">
        <w:rPr>
          <w:rFonts w:ascii="Verdana" w:eastAsia="Arial Unicode MS" w:hAnsi="Verdana" w:cs="Georgia"/>
          <w:sz w:val="22"/>
          <w:szCs w:val="22"/>
          <w:lang w:eastAsia="es-ES"/>
        </w:rPr>
        <w:t>que,</w:t>
      </w:r>
      <w:r w:rsidRPr="004043D4">
        <w:rPr>
          <w:rFonts w:ascii="Verdana" w:eastAsia="Arial Unicode MS" w:hAnsi="Verdana" w:cs="Georgia"/>
          <w:sz w:val="22"/>
          <w:szCs w:val="22"/>
          <w:lang w:eastAsia="es-ES"/>
        </w:rPr>
        <w:t xml:space="preserve"> en esta oportunidad, </w:t>
      </w:r>
      <w:r w:rsidRPr="004043D4">
        <w:rPr>
          <w:rFonts w:ascii="Verdana" w:hAnsi="Verdana"/>
          <w:sz w:val="22"/>
          <w:szCs w:val="22"/>
          <w:lang w:val="es-CO"/>
        </w:rPr>
        <w:t>el objeto del acuerdo que se estudia es el de autorizar a</w:t>
      </w:r>
      <w:r w:rsidR="105117E4" w:rsidRPr="004043D4">
        <w:rPr>
          <w:rFonts w:ascii="Verdana" w:hAnsi="Verdana"/>
          <w:sz w:val="22"/>
          <w:szCs w:val="22"/>
          <w:lang w:val="es-CO"/>
        </w:rPr>
        <w:t xml:space="preserve"> </w:t>
      </w:r>
      <w:r w:rsidRPr="004043D4">
        <w:rPr>
          <w:rFonts w:ascii="Verdana" w:hAnsi="Verdana"/>
          <w:sz w:val="22"/>
          <w:szCs w:val="22"/>
          <w:lang w:val="es-CO"/>
        </w:rPr>
        <w:t>l</w:t>
      </w:r>
      <w:r w:rsidR="79B3BD13" w:rsidRPr="004043D4">
        <w:rPr>
          <w:rFonts w:ascii="Verdana" w:hAnsi="Verdana"/>
          <w:sz w:val="22"/>
          <w:szCs w:val="22"/>
          <w:lang w:val="es-CO"/>
        </w:rPr>
        <w:t>a</w:t>
      </w:r>
      <w:r w:rsidRPr="004043D4">
        <w:rPr>
          <w:rFonts w:ascii="Verdana" w:hAnsi="Verdana"/>
          <w:sz w:val="22"/>
          <w:szCs w:val="22"/>
          <w:lang w:val="es-CO"/>
        </w:rPr>
        <w:t xml:space="preserve"> alcalde</w:t>
      </w:r>
      <w:r w:rsidR="446BB76C" w:rsidRPr="004043D4">
        <w:rPr>
          <w:rFonts w:ascii="Verdana" w:hAnsi="Verdana"/>
          <w:sz w:val="22"/>
          <w:szCs w:val="22"/>
          <w:lang w:val="es-CO"/>
        </w:rPr>
        <w:t>sa</w:t>
      </w:r>
      <w:r w:rsidRPr="004043D4">
        <w:rPr>
          <w:rFonts w:ascii="Verdana" w:hAnsi="Verdana"/>
          <w:sz w:val="22"/>
          <w:szCs w:val="22"/>
          <w:lang w:val="es-CO"/>
        </w:rPr>
        <w:t xml:space="preserve"> </w:t>
      </w:r>
      <w:r w:rsidR="4F64D284" w:rsidRPr="004043D4">
        <w:rPr>
          <w:rFonts w:ascii="Verdana" w:hAnsi="Verdana"/>
          <w:sz w:val="22"/>
          <w:szCs w:val="22"/>
          <w:lang w:val="es-CO"/>
        </w:rPr>
        <w:t xml:space="preserve">para </w:t>
      </w:r>
      <w:r w:rsidR="002468A0" w:rsidRPr="004043D4">
        <w:rPr>
          <w:rFonts w:ascii="Verdana" w:hAnsi="Verdana"/>
          <w:sz w:val="22"/>
          <w:szCs w:val="22"/>
          <w:lang w:val="es-CO"/>
        </w:rPr>
        <w:t>el cambio de destinación del inmueble</w:t>
      </w:r>
      <w:r w:rsidR="0037161B" w:rsidRPr="004043D4">
        <w:rPr>
          <w:rFonts w:ascii="Verdana" w:hAnsi="Verdana"/>
          <w:sz w:val="22"/>
          <w:szCs w:val="22"/>
          <w:lang w:val="es-CO"/>
        </w:rPr>
        <w:t xml:space="preserve"> </w:t>
      </w:r>
      <w:r w:rsidRPr="004043D4">
        <w:rPr>
          <w:rFonts w:ascii="Verdana" w:hAnsi="Verdana"/>
          <w:sz w:val="22"/>
          <w:szCs w:val="22"/>
          <w:lang w:val="es-CO"/>
        </w:rPr>
        <w:t xml:space="preserve">lo </w:t>
      </w:r>
      <w:r w:rsidR="1E618A14" w:rsidRPr="004043D4">
        <w:rPr>
          <w:rFonts w:ascii="Verdana" w:hAnsi="Verdana"/>
          <w:sz w:val="22"/>
          <w:szCs w:val="22"/>
          <w:lang w:val="es-CO"/>
        </w:rPr>
        <w:t>cual,</w:t>
      </w:r>
      <w:r w:rsidRPr="004043D4">
        <w:rPr>
          <w:rFonts w:ascii="Verdana" w:hAnsi="Verdana"/>
          <w:sz w:val="22"/>
          <w:szCs w:val="22"/>
          <w:lang w:val="es-CO"/>
        </w:rPr>
        <w:t xml:space="preserve"> para el presente caso, guarda consonancia con lo previsto en el </w:t>
      </w:r>
      <w:r w:rsidR="45374D11" w:rsidRPr="004043D4">
        <w:rPr>
          <w:rFonts w:ascii="Verdana" w:hAnsi="Verdana"/>
          <w:sz w:val="22"/>
          <w:szCs w:val="22"/>
          <w:lang w:val="es-CO"/>
        </w:rPr>
        <w:t xml:space="preserve">numeral </w:t>
      </w:r>
      <w:r w:rsidR="1DB6728B" w:rsidRPr="004043D4">
        <w:rPr>
          <w:rFonts w:ascii="Verdana" w:hAnsi="Verdana"/>
          <w:sz w:val="22"/>
          <w:szCs w:val="22"/>
          <w:lang w:val="es-CO"/>
        </w:rPr>
        <w:t>3</w:t>
      </w:r>
      <w:r w:rsidRPr="004043D4">
        <w:rPr>
          <w:rFonts w:ascii="Verdana" w:hAnsi="Verdana"/>
          <w:sz w:val="22"/>
          <w:szCs w:val="22"/>
          <w:lang w:val="es-CO"/>
        </w:rPr>
        <w:t xml:space="preserve"> del artículo 313 de la constitución Política en virtud del </w:t>
      </w:r>
      <w:r w:rsidR="0ADB03AF" w:rsidRPr="004043D4">
        <w:rPr>
          <w:rFonts w:ascii="Verdana" w:hAnsi="Verdana"/>
          <w:sz w:val="22"/>
          <w:szCs w:val="22"/>
          <w:lang w:val="es-CO"/>
        </w:rPr>
        <w:t>cual “</w:t>
      </w:r>
      <w:r w:rsidRPr="004043D4">
        <w:rPr>
          <w:rFonts w:ascii="Verdana" w:hAnsi="Verdana"/>
          <w:sz w:val="22"/>
          <w:szCs w:val="22"/>
          <w:lang w:val="es-CO"/>
        </w:rPr>
        <w:t xml:space="preserve">Corresponde a los concejos: </w:t>
      </w:r>
      <w:r w:rsidR="269BD181" w:rsidRPr="004043D4">
        <w:rPr>
          <w:rFonts w:ascii="Verdana" w:hAnsi="Verdana"/>
          <w:sz w:val="22"/>
          <w:szCs w:val="22"/>
          <w:lang w:val="es-CO"/>
        </w:rPr>
        <w:t>3</w:t>
      </w:r>
      <w:r w:rsidRPr="004043D4">
        <w:rPr>
          <w:rFonts w:ascii="Verdana" w:hAnsi="Verdana"/>
          <w:sz w:val="22"/>
          <w:szCs w:val="22"/>
          <w:lang w:val="es-CO"/>
        </w:rPr>
        <w:t xml:space="preserve">. </w:t>
      </w:r>
      <w:r w:rsidR="4AACFA98" w:rsidRPr="004043D4">
        <w:rPr>
          <w:rFonts w:ascii="Verdana" w:eastAsia="Verdana" w:hAnsi="Verdana" w:cs="Verdana"/>
          <w:color w:val="4B4949"/>
          <w:sz w:val="22"/>
          <w:szCs w:val="22"/>
          <w:lang w:val="es-CO"/>
        </w:rPr>
        <w:t>Autorizar al alcalde para celebrar contratos y ejercer pro tempore precisas funciones de las que corresponden al Concejo.</w:t>
      </w:r>
      <w:r w:rsidRPr="004043D4">
        <w:rPr>
          <w:rFonts w:ascii="Verdana" w:hAnsi="Verdana"/>
          <w:i/>
          <w:iCs/>
          <w:sz w:val="22"/>
          <w:szCs w:val="22"/>
          <w:lang w:val="es-CO"/>
        </w:rPr>
        <w:t>”</w:t>
      </w:r>
      <w:r w:rsidRPr="004043D4">
        <w:rPr>
          <w:rFonts w:ascii="Verdana" w:hAnsi="Verdana"/>
          <w:sz w:val="22"/>
          <w:szCs w:val="22"/>
          <w:lang w:val="es-CO"/>
        </w:rPr>
        <w:t>.</w:t>
      </w:r>
      <w:r w:rsidR="002468A0" w:rsidRPr="004043D4">
        <w:rPr>
          <w:rFonts w:ascii="Verdana" w:hAnsi="Verdana"/>
          <w:sz w:val="22"/>
          <w:szCs w:val="22"/>
          <w:lang w:val="es-CO"/>
        </w:rPr>
        <w:t xml:space="preserve"> Aunado a lo anterior, se tiene que de acuerdo con el artículo 167 del Código del régimen municipal, - Decreto 1333 de 1986- se dispone: </w:t>
      </w:r>
    </w:p>
    <w:p w14:paraId="3D46D7E4" w14:textId="61D52BBB" w:rsidR="002468A0" w:rsidRPr="004043D4" w:rsidRDefault="002468A0" w:rsidP="002468A0">
      <w:pPr>
        <w:pStyle w:val="BodyText23"/>
        <w:ind w:left="708"/>
        <w:rPr>
          <w:rFonts w:ascii="Verdana" w:hAnsi="Verdana"/>
          <w:i/>
          <w:iCs/>
          <w:sz w:val="22"/>
          <w:szCs w:val="22"/>
          <w:lang w:val="es-CO"/>
        </w:rPr>
      </w:pPr>
    </w:p>
    <w:p w14:paraId="49FB7FF9" w14:textId="5AF935FF" w:rsidR="002468A0" w:rsidRPr="004043D4" w:rsidRDefault="002468A0" w:rsidP="62800F26">
      <w:pPr>
        <w:pStyle w:val="BodyText23"/>
        <w:ind w:left="708"/>
        <w:rPr>
          <w:rFonts w:ascii="Verdana" w:hAnsi="Verdana"/>
          <w:i/>
          <w:iCs/>
          <w:sz w:val="22"/>
          <w:szCs w:val="22"/>
          <w:lang w:val="es-CO"/>
        </w:rPr>
      </w:pPr>
      <w:r w:rsidRPr="004043D4">
        <w:rPr>
          <w:rFonts w:ascii="Verdana" w:hAnsi="Verdana"/>
          <w:i/>
          <w:iCs/>
          <w:sz w:val="22"/>
          <w:szCs w:val="22"/>
          <w:lang w:val="es-CO"/>
        </w:rPr>
        <w:t xml:space="preserve">Artículo 167: La administración y disposición de bienes inmuebles municipales, incluyendo los </w:t>
      </w:r>
      <w:r w:rsidR="4B6C873F" w:rsidRPr="004043D4">
        <w:rPr>
          <w:rFonts w:ascii="Verdana" w:hAnsi="Verdana"/>
          <w:i/>
          <w:iCs/>
          <w:sz w:val="22"/>
          <w:szCs w:val="22"/>
          <w:lang w:val="es-CO"/>
        </w:rPr>
        <w:t>ejidos</w:t>
      </w:r>
      <w:r w:rsidRPr="004043D4">
        <w:rPr>
          <w:rFonts w:ascii="Verdana" w:hAnsi="Verdana"/>
          <w:i/>
          <w:iCs/>
          <w:sz w:val="22"/>
          <w:szCs w:val="22"/>
          <w:lang w:val="es-CO"/>
        </w:rPr>
        <w:t>, estarán sujetas a las normas que dicten los concejos municipales”</w:t>
      </w:r>
    </w:p>
    <w:p w14:paraId="2764254D" w14:textId="77777777" w:rsidR="00965164" w:rsidRPr="004043D4" w:rsidRDefault="00965164" w:rsidP="00965164">
      <w:pPr>
        <w:pStyle w:val="BodyText23"/>
        <w:rPr>
          <w:rFonts w:ascii="Verdana" w:hAnsi="Verdana"/>
          <w:sz w:val="22"/>
          <w:szCs w:val="22"/>
          <w:lang w:val="es-CO"/>
        </w:rPr>
      </w:pPr>
    </w:p>
    <w:p w14:paraId="5F5D9436" w14:textId="7DFF382C" w:rsidR="009E1FB6" w:rsidRPr="004043D4" w:rsidRDefault="0037161B" w:rsidP="4C4C38C7">
      <w:pPr>
        <w:pStyle w:val="BodyText23"/>
        <w:rPr>
          <w:rFonts w:ascii="Verdana" w:hAnsi="Verdana" w:cs="Georgia"/>
          <w:sz w:val="22"/>
          <w:szCs w:val="22"/>
        </w:rPr>
      </w:pPr>
      <w:r w:rsidRPr="004043D4">
        <w:rPr>
          <w:rFonts w:ascii="Verdana" w:hAnsi="Verdana"/>
          <w:sz w:val="22"/>
          <w:szCs w:val="22"/>
          <w:lang w:val="es-CO"/>
        </w:rPr>
        <w:t xml:space="preserve">Ahora bien, </w:t>
      </w:r>
      <w:r w:rsidRPr="00DF1EAA">
        <w:rPr>
          <w:rFonts w:ascii="Verdana" w:hAnsi="Verdana"/>
          <w:sz w:val="22"/>
          <w:szCs w:val="22"/>
          <w:lang w:val="es-CO"/>
        </w:rPr>
        <w:t>respecto a</w:t>
      </w:r>
      <w:r w:rsidR="009E1FB6" w:rsidRPr="00DF1EAA">
        <w:rPr>
          <w:rFonts w:ascii="Verdana" w:hAnsi="Verdana"/>
          <w:sz w:val="22"/>
          <w:szCs w:val="22"/>
          <w:lang w:val="es-CO"/>
        </w:rPr>
        <w:t xml:space="preserve">l cargo relacionado con </w:t>
      </w:r>
      <w:r w:rsidRPr="00DF1EAA">
        <w:rPr>
          <w:rFonts w:ascii="Verdana" w:hAnsi="Verdana"/>
          <w:sz w:val="22"/>
          <w:szCs w:val="22"/>
          <w:lang w:val="es-CO"/>
        </w:rPr>
        <w:t xml:space="preserve">el hecho de que la facultad otorgada </w:t>
      </w:r>
      <w:r w:rsidR="736B43BC" w:rsidRPr="00DF1EAA">
        <w:rPr>
          <w:rFonts w:ascii="Verdana" w:hAnsi="Verdana"/>
          <w:sz w:val="22"/>
          <w:szCs w:val="22"/>
          <w:lang w:val="es-CO"/>
        </w:rPr>
        <w:t>a la alcaldesa</w:t>
      </w:r>
      <w:r w:rsidRPr="00DF1EAA">
        <w:rPr>
          <w:rFonts w:ascii="Verdana" w:hAnsi="Verdana"/>
          <w:sz w:val="22"/>
          <w:szCs w:val="22"/>
          <w:lang w:val="es-CO"/>
        </w:rPr>
        <w:t xml:space="preserve"> por parte del Con</w:t>
      </w:r>
      <w:r w:rsidR="00DF1EAA" w:rsidRPr="00DF1EAA">
        <w:rPr>
          <w:rFonts w:ascii="Verdana" w:hAnsi="Verdana"/>
          <w:sz w:val="22"/>
          <w:szCs w:val="22"/>
          <w:lang w:val="es-CO"/>
        </w:rPr>
        <w:t>c</w:t>
      </w:r>
      <w:r w:rsidRPr="00DF1EAA">
        <w:rPr>
          <w:rFonts w:ascii="Verdana" w:hAnsi="Verdana"/>
          <w:sz w:val="22"/>
          <w:szCs w:val="22"/>
          <w:lang w:val="es-CO"/>
        </w:rPr>
        <w:t xml:space="preserve">ejo Municipal resulta imprecisa, </w:t>
      </w:r>
      <w:r w:rsidR="009E1FB6" w:rsidRPr="00DF1EAA">
        <w:rPr>
          <w:rFonts w:ascii="Verdana" w:hAnsi="Verdana"/>
          <w:sz w:val="22"/>
          <w:szCs w:val="22"/>
          <w:lang w:val="es-CO"/>
        </w:rPr>
        <w:t xml:space="preserve">se advierte que contrario a lo señalado por la parte actora, </w:t>
      </w:r>
      <w:r w:rsidR="00965164" w:rsidRPr="00DF1EAA">
        <w:rPr>
          <w:rFonts w:ascii="Verdana" w:eastAsia="Arial Unicode MS" w:hAnsi="Verdana" w:cs="Georgia"/>
          <w:sz w:val="22"/>
          <w:szCs w:val="22"/>
          <w:lang w:eastAsia="es-ES"/>
        </w:rPr>
        <w:t xml:space="preserve">en el </w:t>
      </w:r>
      <w:r w:rsidR="4CF7A347" w:rsidRPr="00DF1EAA">
        <w:rPr>
          <w:rFonts w:ascii="Verdana" w:eastAsia="Arial Unicode MS" w:hAnsi="Verdana" w:cs="Georgia"/>
          <w:sz w:val="22"/>
          <w:szCs w:val="22"/>
          <w:lang w:eastAsia="es-ES"/>
        </w:rPr>
        <w:t>acuerdo se</w:t>
      </w:r>
      <w:r w:rsidR="00965164" w:rsidRPr="00DF1EAA">
        <w:rPr>
          <w:rFonts w:ascii="Verdana" w:eastAsia="Arial Unicode MS" w:hAnsi="Verdana" w:cs="Georgia"/>
          <w:sz w:val="22"/>
          <w:szCs w:val="22"/>
          <w:lang w:eastAsia="es-ES"/>
        </w:rPr>
        <w:t xml:space="preserve"> identifica plenamente el bien inmueble respecto del cual se faculta a la </w:t>
      </w:r>
      <w:r w:rsidR="07CFD67E" w:rsidRPr="00DF1EAA">
        <w:rPr>
          <w:rFonts w:ascii="Verdana" w:eastAsia="Arial Unicode MS" w:hAnsi="Verdana" w:cs="Georgia"/>
          <w:sz w:val="22"/>
          <w:szCs w:val="22"/>
          <w:lang w:eastAsia="es-ES"/>
        </w:rPr>
        <w:t>alcaldesa</w:t>
      </w:r>
      <w:r w:rsidR="00965164" w:rsidRPr="00DF1EAA">
        <w:rPr>
          <w:rFonts w:ascii="Verdana" w:eastAsia="Arial Unicode MS" w:hAnsi="Verdana" w:cs="Georgia"/>
          <w:sz w:val="22"/>
          <w:szCs w:val="22"/>
          <w:lang w:eastAsia="es-ES"/>
        </w:rPr>
        <w:t xml:space="preserve"> municipal de </w:t>
      </w:r>
      <w:proofErr w:type="spellStart"/>
      <w:r w:rsidR="009E1FB6" w:rsidRPr="00DF1EAA">
        <w:rPr>
          <w:rFonts w:ascii="Verdana" w:eastAsia="Arial Unicode MS" w:hAnsi="Verdana" w:cs="Georgia"/>
          <w:lang w:eastAsia="es-ES"/>
        </w:rPr>
        <w:t>Labranzagrande</w:t>
      </w:r>
      <w:proofErr w:type="spellEnd"/>
      <w:r w:rsidR="00965164" w:rsidRPr="00DF1EAA">
        <w:rPr>
          <w:rFonts w:ascii="Verdana" w:eastAsia="Arial Unicode MS" w:hAnsi="Verdana" w:cs="Georgia"/>
          <w:sz w:val="22"/>
          <w:szCs w:val="22"/>
          <w:lang w:eastAsia="es-ES"/>
        </w:rPr>
        <w:t xml:space="preserve"> para ejercer </w:t>
      </w:r>
      <w:r w:rsidR="13EC1BF8" w:rsidRPr="00DF1EAA">
        <w:rPr>
          <w:rFonts w:ascii="Verdana" w:eastAsia="Arial Unicode MS" w:hAnsi="Verdana" w:cs="Georgia"/>
          <w:sz w:val="22"/>
          <w:szCs w:val="22"/>
          <w:lang w:eastAsia="es-ES"/>
        </w:rPr>
        <w:t xml:space="preserve">los </w:t>
      </w:r>
      <w:r w:rsidR="00965164" w:rsidRPr="00DF1EAA">
        <w:rPr>
          <w:rFonts w:ascii="Verdana" w:eastAsia="Arial Unicode MS" w:hAnsi="Verdana" w:cs="Georgia"/>
          <w:sz w:val="22"/>
          <w:szCs w:val="22"/>
          <w:lang w:eastAsia="es-ES"/>
        </w:rPr>
        <w:t>actos</w:t>
      </w:r>
      <w:r w:rsidR="009E1FB6" w:rsidRPr="00DF1EAA">
        <w:rPr>
          <w:rFonts w:ascii="Verdana" w:eastAsia="Arial Unicode MS" w:hAnsi="Verdana" w:cs="Georgia"/>
          <w:lang w:eastAsia="es-ES"/>
        </w:rPr>
        <w:t xml:space="preserve"> allí descritos, corresponde al identificado con matrícula inmobiliaria No. </w:t>
      </w:r>
      <w:r w:rsidR="009E1FB6" w:rsidRPr="00DF1EAA">
        <w:rPr>
          <w:rFonts w:ascii="Arial" w:hAnsi="Arial" w:cs="Arial"/>
        </w:rPr>
        <w:t>No. 095-121873 de la Oficina de Registro de Instrumentos Públicos de Sogamoso ubicado en la Calle 8 No. 9 – 37. Carrera 9 No. 7 - 51 y Carrera 10 Carrera 9 C</w:t>
      </w:r>
      <w:r w:rsidR="00965164" w:rsidRPr="00DF1EAA">
        <w:rPr>
          <w:rFonts w:ascii="Verdana" w:hAnsi="Verdana" w:cs="Georgia"/>
          <w:sz w:val="22"/>
          <w:szCs w:val="22"/>
        </w:rPr>
        <w:t xml:space="preserve"> y las facultades específicas otorgadas a la </w:t>
      </w:r>
      <w:r w:rsidR="34DF2A93" w:rsidRPr="00DF1EAA">
        <w:rPr>
          <w:rFonts w:ascii="Verdana" w:hAnsi="Verdana" w:cs="Georgia"/>
          <w:sz w:val="22"/>
          <w:szCs w:val="22"/>
        </w:rPr>
        <w:t>alcaldesa</w:t>
      </w:r>
      <w:r w:rsidR="00965164" w:rsidRPr="00DF1EAA">
        <w:rPr>
          <w:rFonts w:ascii="Verdana" w:hAnsi="Verdana" w:cs="Georgia"/>
          <w:sz w:val="22"/>
          <w:szCs w:val="22"/>
        </w:rPr>
        <w:t xml:space="preserve"> del municipio respecto de </w:t>
      </w:r>
      <w:r w:rsidR="009E1FB6" w:rsidRPr="00DF1EAA">
        <w:rPr>
          <w:rFonts w:ascii="Verdana" w:hAnsi="Verdana" w:cs="Georgia"/>
          <w:sz w:val="22"/>
          <w:szCs w:val="22"/>
        </w:rPr>
        <w:t>la modificación de su destinación y la subdivisión del mismo.</w:t>
      </w:r>
    </w:p>
    <w:p w14:paraId="74E045C3" w14:textId="77777777" w:rsidR="009E1FB6" w:rsidRPr="004043D4" w:rsidRDefault="009E1FB6" w:rsidP="009E1FB6">
      <w:pPr>
        <w:pStyle w:val="BodyText23"/>
        <w:rPr>
          <w:rFonts w:ascii="Verdana" w:hAnsi="Verdana" w:cs="Georgia"/>
          <w:bCs/>
          <w:iCs/>
          <w:sz w:val="22"/>
          <w:szCs w:val="22"/>
          <w:lang w:val="es-ES_tradnl"/>
        </w:rPr>
      </w:pPr>
    </w:p>
    <w:p w14:paraId="0DB792C8" w14:textId="7C14625B" w:rsidR="009E1FB6" w:rsidRPr="0071493E" w:rsidRDefault="009E1FB6" w:rsidP="009E1FB6">
      <w:pPr>
        <w:pStyle w:val="BodyText23"/>
        <w:rPr>
          <w:rFonts w:ascii="Verdana" w:hAnsi="Verdana" w:cs="Georgia"/>
          <w:bCs/>
          <w:iCs/>
          <w:sz w:val="22"/>
          <w:szCs w:val="22"/>
          <w:lang w:val="es-ES_tradnl"/>
        </w:rPr>
      </w:pPr>
      <w:r w:rsidRPr="004043D4">
        <w:rPr>
          <w:rFonts w:ascii="Verdana" w:hAnsi="Verdana" w:cs="Georgia"/>
          <w:bCs/>
          <w:iCs/>
          <w:sz w:val="22"/>
          <w:szCs w:val="22"/>
          <w:lang w:val="es-ES_tradnl"/>
        </w:rPr>
        <w:t xml:space="preserve">Con todo, </w:t>
      </w:r>
      <w:r w:rsidRPr="0071493E">
        <w:rPr>
          <w:rFonts w:ascii="Verdana" w:hAnsi="Verdana" w:cs="Georgia"/>
          <w:bCs/>
          <w:iCs/>
          <w:sz w:val="22"/>
          <w:szCs w:val="22"/>
          <w:lang w:val="es-ES_tradnl"/>
        </w:rPr>
        <w:t>revisando el acuerdo cuya invalidez se invoca, ENCUENTRA LA Sala que el mismo no decanta de manera específica y bajo los parámetros fijados por la normativa y la juris</w:t>
      </w:r>
      <w:r w:rsidR="000516F0" w:rsidRPr="0071493E">
        <w:rPr>
          <w:rFonts w:ascii="Verdana" w:hAnsi="Verdana" w:cs="Georgia"/>
          <w:bCs/>
          <w:iCs/>
          <w:sz w:val="22"/>
          <w:szCs w:val="22"/>
          <w:lang w:val="es-ES_tradnl"/>
        </w:rPr>
        <w:t>p</w:t>
      </w:r>
      <w:r w:rsidRPr="0071493E">
        <w:rPr>
          <w:rFonts w:ascii="Verdana" w:hAnsi="Verdana" w:cs="Georgia"/>
          <w:bCs/>
          <w:iCs/>
          <w:sz w:val="22"/>
          <w:szCs w:val="22"/>
          <w:lang w:val="es-ES_tradnl"/>
        </w:rPr>
        <w:t>rudencia citadas, el elemento pro tempore, esto en tanto NO define el término dentro del cual se faculta a la alcaldesa para realizar los actos ya descritos.</w:t>
      </w:r>
    </w:p>
    <w:p w14:paraId="4171A024" w14:textId="3F196CB4" w:rsidR="009E1FB6" w:rsidRPr="0071493E" w:rsidRDefault="009E1FB6" w:rsidP="009E1FB6">
      <w:pPr>
        <w:pStyle w:val="BodyText23"/>
        <w:rPr>
          <w:rFonts w:ascii="Verdana" w:hAnsi="Verdana" w:cs="Georgia"/>
          <w:bCs/>
          <w:iCs/>
          <w:sz w:val="22"/>
          <w:szCs w:val="22"/>
          <w:lang w:val="es-ES_tradnl"/>
        </w:rPr>
      </w:pPr>
    </w:p>
    <w:p w14:paraId="4D6C173F" w14:textId="5A12423B" w:rsidR="009E1FB6" w:rsidRPr="004043D4" w:rsidRDefault="009E1FB6" w:rsidP="4C4C38C7">
      <w:pPr>
        <w:pStyle w:val="BodyText23"/>
        <w:rPr>
          <w:rFonts w:ascii="Verdana" w:hAnsi="Verdana" w:cs="Georgia"/>
          <w:sz w:val="22"/>
          <w:szCs w:val="22"/>
        </w:rPr>
      </w:pPr>
      <w:r w:rsidRPr="0071493E">
        <w:rPr>
          <w:rFonts w:ascii="Verdana" w:hAnsi="Verdana" w:cs="Georgia"/>
          <w:sz w:val="22"/>
          <w:szCs w:val="22"/>
        </w:rPr>
        <w:t>En ese sentido, la Sala no recibe como argumento</w:t>
      </w:r>
      <w:r w:rsidR="005E170E" w:rsidRPr="0071493E">
        <w:rPr>
          <w:rFonts w:ascii="Verdana" w:hAnsi="Verdana" w:cs="Georgia"/>
          <w:sz w:val="22"/>
          <w:szCs w:val="22"/>
        </w:rPr>
        <w:t xml:space="preserve"> válido</w:t>
      </w:r>
      <w:r w:rsidRPr="0071493E">
        <w:rPr>
          <w:rFonts w:ascii="Verdana" w:hAnsi="Verdana" w:cs="Georgia"/>
          <w:sz w:val="22"/>
          <w:szCs w:val="22"/>
        </w:rPr>
        <w:t xml:space="preserve"> lo expuesto por el apoderado del municipio de </w:t>
      </w:r>
      <w:proofErr w:type="spellStart"/>
      <w:r w:rsidRPr="0071493E">
        <w:rPr>
          <w:rFonts w:ascii="Verdana" w:hAnsi="Verdana" w:cs="Georgia"/>
          <w:sz w:val="22"/>
          <w:szCs w:val="22"/>
        </w:rPr>
        <w:t>Labranzagrande</w:t>
      </w:r>
      <w:proofErr w:type="spellEnd"/>
      <w:r w:rsidRPr="0071493E">
        <w:rPr>
          <w:rFonts w:ascii="Verdana" w:hAnsi="Verdana" w:cs="Georgia"/>
          <w:sz w:val="22"/>
          <w:szCs w:val="22"/>
        </w:rPr>
        <w:t xml:space="preserve"> en su escrito de contestación, al señalar que enti</w:t>
      </w:r>
      <w:r w:rsidR="005E170E" w:rsidRPr="0071493E">
        <w:rPr>
          <w:rFonts w:ascii="Verdana" w:hAnsi="Verdana" w:cs="Georgia"/>
          <w:sz w:val="22"/>
          <w:szCs w:val="22"/>
        </w:rPr>
        <w:t>en</w:t>
      </w:r>
      <w:r w:rsidRPr="0071493E">
        <w:rPr>
          <w:rFonts w:ascii="Verdana" w:hAnsi="Verdana" w:cs="Georgia"/>
          <w:sz w:val="22"/>
          <w:szCs w:val="22"/>
        </w:rPr>
        <w:t>de que las facultades otor</w:t>
      </w:r>
      <w:r w:rsidR="005E170E" w:rsidRPr="0071493E">
        <w:rPr>
          <w:rFonts w:ascii="Verdana" w:hAnsi="Verdana" w:cs="Georgia"/>
          <w:sz w:val="22"/>
          <w:szCs w:val="22"/>
        </w:rPr>
        <w:t>gada</w:t>
      </w:r>
      <w:r w:rsidR="4C2A6AC5" w:rsidRPr="0071493E">
        <w:rPr>
          <w:rFonts w:ascii="Verdana" w:hAnsi="Verdana" w:cs="Georgia"/>
          <w:sz w:val="22"/>
          <w:szCs w:val="22"/>
        </w:rPr>
        <w:t>s</w:t>
      </w:r>
      <w:r w:rsidR="005E170E" w:rsidRPr="0071493E">
        <w:rPr>
          <w:rFonts w:ascii="Verdana" w:hAnsi="Verdana" w:cs="Georgia"/>
          <w:sz w:val="22"/>
          <w:szCs w:val="22"/>
        </w:rPr>
        <w:t xml:space="preserve"> a la alcaldesa deben ejercerse durante </w:t>
      </w:r>
      <w:r w:rsidR="63F61A71" w:rsidRPr="0071493E">
        <w:rPr>
          <w:rFonts w:ascii="Verdana" w:hAnsi="Verdana" w:cs="Georgia"/>
          <w:sz w:val="22"/>
          <w:szCs w:val="22"/>
        </w:rPr>
        <w:t>el</w:t>
      </w:r>
      <w:r w:rsidR="005E170E" w:rsidRPr="0071493E">
        <w:rPr>
          <w:rFonts w:ascii="Verdana" w:hAnsi="Verdana" w:cs="Georgia"/>
          <w:sz w:val="22"/>
          <w:szCs w:val="22"/>
        </w:rPr>
        <w:t xml:space="preserve"> periodo a cargo de la administración municipal, pues el ordenamiento exige la precisión respecto del interregno en el cual ejerce la burgomaestre tales </w:t>
      </w:r>
      <w:r w:rsidR="005E170E" w:rsidRPr="0071493E">
        <w:rPr>
          <w:rFonts w:ascii="Verdana" w:hAnsi="Verdana" w:cs="Georgia"/>
          <w:sz w:val="22"/>
          <w:szCs w:val="22"/>
        </w:rPr>
        <w:lastRenderedPageBreak/>
        <w:t xml:space="preserve">facultades, lo cual no puede </w:t>
      </w:r>
      <w:r w:rsidR="4AFF01CA" w:rsidRPr="0071493E">
        <w:rPr>
          <w:rFonts w:ascii="Verdana" w:hAnsi="Verdana" w:cs="Georgia"/>
          <w:sz w:val="22"/>
          <w:szCs w:val="22"/>
        </w:rPr>
        <w:t>pasarse</w:t>
      </w:r>
      <w:r w:rsidR="005E170E" w:rsidRPr="0071493E">
        <w:rPr>
          <w:rFonts w:ascii="Verdana" w:hAnsi="Verdana" w:cs="Georgia"/>
          <w:sz w:val="22"/>
          <w:szCs w:val="22"/>
        </w:rPr>
        <w:t xml:space="preserve"> inadvertido pues es una limitante definida por la Constitución.</w:t>
      </w:r>
      <w:bookmarkStart w:id="0" w:name="_GoBack"/>
      <w:bookmarkEnd w:id="0"/>
    </w:p>
    <w:p w14:paraId="426590DC" w14:textId="77777777" w:rsidR="00965164" w:rsidRPr="004043D4" w:rsidRDefault="00965164" w:rsidP="00965164">
      <w:pPr>
        <w:spacing w:after="0" w:line="360" w:lineRule="auto"/>
        <w:jc w:val="both"/>
        <w:rPr>
          <w:rFonts w:ascii="Verdana" w:eastAsia="Times New Roman" w:hAnsi="Verdana" w:cs="Georgia"/>
          <w:bCs/>
          <w:iCs/>
          <w:lang w:val="es-ES_tradnl" w:eastAsia="es-CO"/>
        </w:rPr>
      </w:pPr>
    </w:p>
    <w:p w14:paraId="4D732A3A" w14:textId="03E9757C" w:rsidR="00965164" w:rsidRPr="004043D4" w:rsidRDefault="00965164" w:rsidP="00965164">
      <w:pPr>
        <w:spacing w:after="0" w:line="360" w:lineRule="auto"/>
        <w:jc w:val="both"/>
        <w:rPr>
          <w:rFonts w:ascii="Verdana" w:eastAsia="Times New Roman" w:hAnsi="Verdana" w:cs="Arial"/>
          <w:color w:val="000000"/>
          <w:shd w:val="clear" w:color="auto" w:fill="FFFFFF"/>
          <w:lang w:eastAsia="es-CO"/>
        </w:rPr>
      </w:pPr>
      <w:r w:rsidRPr="004043D4">
        <w:rPr>
          <w:rFonts w:ascii="Verdana" w:eastAsia="Times New Roman" w:hAnsi="Verdana" w:cs="Georgia"/>
          <w:bCs/>
          <w:iCs/>
          <w:lang w:val="es-ES_tradnl" w:eastAsia="es-CO"/>
        </w:rPr>
        <w:t xml:space="preserve">En consecuencia, la Sala concluye que </w:t>
      </w:r>
      <w:r w:rsidR="005E170E" w:rsidRPr="004043D4">
        <w:rPr>
          <w:rFonts w:ascii="Verdana" w:eastAsia="Times New Roman" w:hAnsi="Verdana" w:cs="Georgia"/>
          <w:bCs/>
          <w:iCs/>
          <w:lang w:val="es-ES_tradnl" w:eastAsia="es-CO"/>
        </w:rPr>
        <w:t xml:space="preserve">al encontrarse uno de los cargos llamados a prosperar, la Sala dispondrá declarar la invalidez del acuerdo municipal demandado. </w:t>
      </w:r>
    </w:p>
    <w:p w14:paraId="5627D8E6" w14:textId="77777777" w:rsidR="00965164" w:rsidRPr="004043D4" w:rsidRDefault="00965164" w:rsidP="00965164">
      <w:pPr>
        <w:spacing w:after="0" w:line="360" w:lineRule="auto"/>
        <w:jc w:val="both"/>
        <w:rPr>
          <w:rFonts w:ascii="Verdana" w:eastAsia="Times New Roman" w:hAnsi="Verdana" w:cs="Arial"/>
          <w:color w:val="000000"/>
          <w:shd w:val="clear" w:color="auto" w:fill="FFFFFF"/>
          <w:lang w:eastAsia="es-CO"/>
        </w:rPr>
      </w:pPr>
    </w:p>
    <w:p w14:paraId="51B8C3A0" w14:textId="77777777" w:rsidR="00965164" w:rsidRPr="004043D4" w:rsidRDefault="00965164" w:rsidP="00965164">
      <w:pPr>
        <w:spacing w:after="0" w:line="360" w:lineRule="auto"/>
        <w:jc w:val="center"/>
        <w:rPr>
          <w:rFonts w:ascii="Verdana" w:eastAsia="Times New Roman" w:hAnsi="Verdana" w:cs="Georgia"/>
          <w:b/>
          <w:bCs/>
          <w:lang w:eastAsia="es-CO"/>
        </w:rPr>
      </w:pPr>
      <w:r w:rsidRPr="004043D4">
        <w:rPr>
          <w:rFonts w:ascii="Verdana" w:eastAsia="Times New Roman" w:hAnsi="Verdana" w:cs="Georgia"/>
          <w:b/>
          <w:bCs/>
          <w:lang w:eastAsia="es-CO"/>
        </w:rPr>
        <w:t>DECISIÓN</w:t>
      </w:r>
    </w:p>
    <w:p w14:paraId="3835A352" w14:textId="77777777" w:rsidR="00965164" w:rsidRPr="004043D4" w:rsidRDefault="00965164" w:rsidP="00965164">
      <w:pPr>
        <w:spacing w:after="0" w:line="360" w:lineRule="auto"/>
        <w:jc w:val="center"/>
        <w:rPr>
          <w:rFonts w:ascii="Verdana" w:eastAsia="Times New Roman" w:hAnsi="Verdana" w:cs="Georgia"/>
          <w:b/>
          <w:bCs/>
          <w:lang w:eastAsia="es-CO"/>
        </w:rPr>
      </w:pPr>
    </w:p>
    <w:p w14:paraId="7CC76497" w14:textId="53DE9FB6" w:rsidR="00965164" w:rsidRPr="004043D4" w:rsidRDefault="00965164" w:rsidP="00965164">
      <w:pPr>
        <w:spacing w:after="0" w:line="360" w:lineRule="auto"/>
        <w:jc w:val="both"/>
        <w:rPr>
          <w:rFonts w:ascii="Verdana" w:eastAsia="Times New Roman" w:hAnsi="Verdana" w:cs="Georgia"/>
          <w:lang w:eastAsia="es-CO"/>
        </w:rPr>
      </w:pPr>
      <w:r w:rsidRPr="004043D4">
        <w:rPr>
          <w:rFonts w:ascii="Verdana" w:eastAsia="Times New Roman" w:hAnsi="Verdana" w:cs="Georgia"/>
          <w:lang w:eastAsia="es-CO"/>
        </w:rPr>
        <w:t xml:space="preserve">En mérito de lo expuesto, el Tribunal Administrativo de Boyacá, Sala de Decisión No. 6, administrando justicia en nombre de la República y por autoridad de la Ley, </w:t>
      </w:r>
    </w:p>
    <w:p w14:paraId="1EA1EF3F" w14:textId="77777777" w:rsidR="005E170E" w:rsidRPr="004043D4" w:rsidRDefault="005E170E" w:rsidP="00965164">
      <w:pPr>
        <w:spacing w:after="0" w:line="360" w:lineRule="auto"/>
        <w:jc w:val="both"/>
        <w:rPr>
          <w:rFonts w:ascii="Verdana" w:eastAsia="Times New Roman" w:hAnsi="Verdana" w:cs="Georgia"/>
          <w:lang w:eastAsia="es-CO"/>
        </w:rPr>
      </w:pPr>
    </w:p>
    <w:p w14:paraId="086AF2F7" w14:textId="77777777" w:rsidR="00965164" w:rsidRPr="004043D4" w:rsidRDefault="00965164" w:rsidP="00965164">
      <w:pPr>
        <w:spacing w:after="0" w:line="360" w:lineRule="auto"/>
        <w:jc w:val="center"/>
        <w:rPr>
          <w:rFonts w:ascii="Verdana" w:eastAsia="Times New Roman" w:hAnsi="Verdana" w:cs="Georgia"/>
          <w:b/>
          <w:bCs/>
          <w:lang w:eastAsia="es-CO"/>
        </w:rPr>
      </w:pPr>
      <w:r w:rsidRPr="004043D4">
        <w:rPr>
          <w:rFonts w:ascii="Verdana" w:eastAsia="Times New Roman" w:hAnsi="Verdana" w:cs="Georgia"/>
          <w:b/>
          <w:bCs/>
          <w:lang w:eastAsia="es-CO"/>
        </w:rPr>
        <w:t>FALLA</w:t>
      </w:r>
    </w:p>
    <w:p w14:paraId="09F795D2" w14:textId="77777777" w:rsidR="00965164" w:rsidRPr="004043D4" w:rsidRDefault="00965164" w:rsidP="00965164">
      <w:pPr>
        <w:spacing w:after="0" w:line="360" w:lineRule="auto"/>
        <w:jc w:val="center"/>
        <w:rPr>
          <w:rFonts w:ascii="Verdana" w:eastAsia="Times New Roman" w:hAnsi="Verdana" w:cs="Georgia"/>
          <w:b/>
          <w:bCs/>
          <w:lang w:eastAsia="es-CO"/>
        </w:rPr>
      </w:pPr>
    </w:p>
    <w:p w14:paraId="7A3B5394" w14:textId="797CCC2E" w:rsidR="00965164" w:rsidRPr="004043D4" w:rsidRDefault="00965164" w:rsidP="00965164">
      <w:pPr>
        <w:spacing w:after="0" w:line="360" w:lineRule="auto"/>
        <w:jc w:val="both"/>
        <w:rPr>
          <w:rFonts w:ascii="Verdana" w:eastAsia="Times New Roman" w:hAnsi="Verdana" w:cs="Georgia"/>
          <w:lang w:val="es-MX" w:eastAsia="es-ES"/>
        </w:rPr>
      </w:pPr>
      <w:r w:rsidRPr="004043D4">
        <w:rPr>
          <w:rFonts w:ascii="Verdana" w:eastAsia="Times New Roman" w:hAnsi="Verdana" w:cs="Georgia"/>
          <w:b/>
          <w:bCs/>
          <w:lang w:eastAsia="es-CO"/>
        </w:rPr>
        <w:t xml:space="preserve">PRIMERO: </w:t>
      </w:r>
      <w:r w:rsidR="005E170E" w:rsidRPr="004043D4">
        <w:rPr>
          <w:rFonts w:ascii="Verdana" w:eastAsia="Times New Roman" w:hAnsi="Verdana" w:cs="Georgia"/>
          <w:b/>
          <w:bCs/>
          <w:lang w:eastAsia="es-CO"/>
        </w:rPr>
        <w:t xml:space="preserve">DECLARAR LA INVALIDEZ </w:t>
      </w:r>
      <w:r w:rsidRPr="004043D4">
        <w:rPr>
          <w:rFonts w:ascii="Verdana" w:eastAsia="Times New Roman" w:hAnsi="Verdana" w:cs="Georgia"/>
          <w:lang w:eastAsia="es-CO"/>
        </w:rPr>
        <w:t xml:space="preserve">del </w:t>
      </w:r>
      <w:r w:rsidR="000B2E47" w:rsidRPr="004043D4">
        <w:rPr>
          <w:rFonts w:ascii="Verdana" w:eastAsia="Times New Roman" w:hAnsi="Verdana" w:cs="Georgia"/>
          <w:lang w:eastAsia="es-CO"/>
        </w:rPr>
        <w:t>A</w:t>
      </w:r>
      <w:r w:rsidRPr="004043D4">
        <w:rPr>
          <w:rFonts w:ascii="Verdana" w:eastAsia="Times New Roman" w:hAnsi="Verdana" w:cs="Georgia"/>
          <w:lang w:eastAsia="es-CO"/>
        </w:rPr>
        <w:t>cuerdo</w:t>
      </w:r>
      <w:r w:rsidRPr="004043D4">
        <w:rPr>
          <w:rFonts w:ascii="Verdana" w:eastAsia="Times New Roman" w:hAnsi="Verdana" w:cs="Georgia"/>
          <w:b/>
          <w:bCs/>
          <w:lang w:eastAsia="es-CO"/>
        </w:rPr>
        <w:t xml:space="preserve"> </w:t>
      </w:r>
      <w:r w:rsidR="005E170E" w:rsidRPr="004043D4">
        <w:rPr>
          <w:rFonts w:ascii="Verdana" w:eastAsia="Times New Roman" w:hAnsi="Verdana" w:cs="Georgia"/>
          <w:lang w:val="es-MX" w:eastAsia="es-ES"/>
        </w:rPr>
        <w:t xml:space="preserve">No. 011 de 28 de agosto de 2020 expedido por el Concejo Municipal de </w:t>
      </w:r>
      <w:proofErr w:type="spellStart"/>
      <w:r w:rsidR="005E170E" w:rsidRPr="004043D4">
        <w:rPr>
          <w:rFonts w:ascii="Verdana" w:eastAsia="Times New Roman" w:hAnsi="Verdana" w:cs="Georgia"/>
          <w:lang w:val="es-MX" w:eastAsia="es-ES"/>
        </w:rPr>
        <w:t>Labranzagrande</w:t>
      </w:r>
      <w:proofErr w:type="spellEnd"/>
      <w:r w:rsidR="005E170E" w:rsidRPr="004043D4">
        <w:rPr>
          <w:rFonts w:ascii="Verdana" w:eastAsia="Times New Roman" w:hAnsi="Verdana" w:cs="Georgia"/>
          <w:lang w:val="es-MX" w:eastAsia="es-ES"/>
        </w:rPr>
        <w:t xml:space="preserve">  </w:t>
      </w:r>
      <w:r w:rsidR="005E170E" w:rsidRPr="004043D4">
        <w:rPr>
          <w:rFonts w:ascii="Verdana" w:eastAsia="Times New Roman" w:hAnsi="Verdana" w:cs="Georgia"/>
          <w:i/>
          <w:lang w:val="es-MX" w:eastAsia="es-ES"/>
        </w:rPr>
        <w:t>“POR MEDIO DEL CUAL SE AUTORIZA A LA ALCALDESA MUNICIPAL A REALIZAR EL CAMBIO DE DESTINACIÓN Y LA SUBDIVISIÓN DE UN INMUEBLE DE PROPIEDAD DEL MUNICIPIO DE LABRANZAGRANDE BOYACÁ Y SE DICTAN OTRAS DISPOSICIONES”</w:t>
      </w:r>
      <w:r w:rsidRPr="004043D4">
        <w:rPr>
          <w:rFonts w:ascii="Verdana" w:eastAsia="Times New Roman" w:hAnsi="Verdana" w:cs="Georgia"/>
          <w:i/>
          <w:lang w:val="es-MX" w:eastAsia="es-ES"/>
        </w:rPr>
        <w:t>.</w:t>
      </w:r>
      <w:r w:rsidRPr="004043D4">
        <w:rPr>
          <w:rFonts w:ascii="Verdana" w:eastAsia="Times New Roman" w:hAnsi="Verdana" w:cs="Georgia"/>
          <w:lang w:val="es-MX" w:eastAsia="es-ES"/>
        </w:rPr>
        <w:t xml:space="preserve"> Lo anterior de conformidad con lo expuesto en la parte motiva.</w:t>
      </w:r>
    </w:p>
    <w:p w14:paraId="5102611B" w14:textId="77777777" w:rsidR="00965164" w:rsidRPr="004043D4" w:rsidRDefault="00965164" w:rsidP="00965164">
      <w:pPr>
        <w:spacing w:after="0" w:line="360" w:lineRule="auto"/>
        <w:jc w:val="both"/>
        <w:rPr>
          <w:rFonts w:ascii="Verdana" w:eastAsia="Times New Roman" w:hAnsi="Verdana" w:cs="Georgia"/>
          <w:lang w:val="es-MX" w:eastAsia="es-CO"/>
        </w:rPr>
      </w:pPr>
    </w:p>
    <w:p w14:paraId="63542AE3" w14:textId="3FD0234E" w:rsidR="00965164" w:rsidRPr="004043D4" w:rsidRDefault="00965164" w:rsidP="00965164">
      <w:pPr>
        <w:spacing w:after="0" w:line="360" w:lineRule="auto"/>
        <w:jc w:val="both"/>
        <w:rPr>
          <w:rFonts w:ascii="Verdana" w:eastAsia="Times New Roman" w:hAnsi="Verdana" w:cs="Georgia"/>
          <w:lang w:eastAsia="es-CO"/>
        </w:rPr>
      </w:pPr>
      <w:r w:rsidRPr="004043D4">
        <w:rPr>
          <w:rFonts w:ascii="Verdana" w:eastAsia="Times New Roman" w:hAnsi="Verdana" w:cs="Georgia"/>
          <w:b/>
          <w:bCs/>
          <w:lang w:eastAsia="es-CO"/>
        </w:rPr>
        <w:t>SEGUNDO:</w:t>
      </w:r>
      <w:r w:rsidRPr="004043D4">
        <w:rPr>
          <w:rFonts w:ascii="Verdana" w:eastAsia="Times New Roman" w:hAnsi="Verdana" w:cs="Georgia"/>
          <w:lang w:eastAsia="es-CO"/>
        </w:rPr>
        <w:t xml:space="preserve"> </w:t>
      </w:r>
      <w:r w:rsidRPr="004043D4">
        <w:rPr>
          <w:rFonts w:ascii="Verdana" w:eastAsia="Times New Roman" w:hAnsi="Verdana" w:cs="Georgia"/>
          <w:b/>
          <w:bCs/>
          <w:lang w:eastAsia="es-CO"/>
        </w:rPr>
        <w:t xml:space="preserve">EXHORTAR </w:t>
      </w:r>
      <w:r w:rsidRPr="004043D4">
        <w:rPr>
          <w:rFonts w:ascii="Verdana" w:eastAsia="Times New Roman" w:hAnsi="Verdana" w:cs="Georgia"/>
          <w:lang w:eastAsia="es-CO"/>
        </w:rPr>
        <w:t xml:space="preserve">al Concejo municipal de </w:t>
      </w:r>
      <w:r w:rsidR="16C4597C" w:rsidRPr="004043D4">
        <w:rPr>
          <w:rFonts w:ascii="Verdana" w:eastAsia="Times New Roman" w:hAnsi="Verdana" w:cs="Georgia"/>
          <w:lang w:eastAsia="es-CO"/>
        </w:rPr>
        <w:t xml:space="preserve">Labranzagrande </w:t>
      </w:r>
      <w:r w:rsidRPr="004043D4">
        <w:rPr>
          <w:rFonts w:ascii="Verdana" w:eastAsia="Times New Roman" w:hAnsi="Verdana" w:cs="Georgia"/>
          <w:lang w:eastAsia="es-CO"/>
        </w:rPr>
        <w:t>para que en lo sucesivo se abstenga de expedir actos administrativos como el que es objeto de esta demanda.</w:t>
      </w:r>
    </w:p>
    <w:p w14:paraId="2EFE3DC1" w14:textId="77777777" w:rsidR="00965164" w:rsidRPr="004043D4" w:rsidRDefault="00965164" w:rsidP="00965164">
      <w:pPr>
        <w:spacing w:after="0" w:line="360" w:lineRule="auto"/>
        <w:jc w:val="both"/>
        <w:rPr>
          <w:rFonts w:ascii="Verdana" w:eastAsia="Times New Roman" w:hAnsi="Verdana" w:cs="Georgia"/>
          <w:lang w:eastAsia="es-CO"/>
        </w:rPr>
      </w:pPr>
    </w:p>
    <w:p w14:paraId="6A93CF2E" w14:textId="25954F68" w:rsidR="00965164" w:rsidRPr="004043D4" w:rsidRDefault="00965164" w:rsidP="00965164">
      <w:pPr>
        <w:keepNext/>
        <w:spacing w:after="0" w:line="360" w:lineRule="auto"/>
        <w:jc w:val="both"/>
        <w:outlineLvl w:val="1"/>
        <w:rPr>
          <w:rFonts w:ascii="Verdana" w:eastAsia="Times New Roman" w:hAnsi="Verdana" w:cs="Georgia"/>
          <w:lang w:eastAsia="es-CO"/>
        </w:rPr>
      </w:pPr>
      <w:r w:rsidRPr="004043D4">
        <w:rPr>
          <w:rFonts w:ascii="Verdana" w:eastAsia="Times New Roman" w:hAnsi="Verdana" w:cs="Georgia"/>
          <w:b/>
          <w:bCs/>
          <w:lang w:eastAsia="es-CO"/>
        </w:rPr>
        <w:t>TERCERO:</w:t>
      </w:r>
      <w:r w:rsidRPr="004043D4">
        <w:rPr>
          <w:rFonts w:ascii="Verdana" w:eastAsia="Times New Roman" w:hAnsi="Verdana" w:cs="Georgia"/>
          <w:lang w:eastAsia="es-CO"/>
        </w:rPr>
        <w:t xml:space="preserve"> Comuníquese esta determinación al Departamento de Boyacá, al </w:t>
      </w:r>
      <w:r w:rsidR="280AEBB6" w:rsidRPr="004043D4">
        <w:rPr>
          <w:rFonts w:ascii="Verdana" w:eastAsia="Times New Roman" w:hAnsi="Verdana" w:cs="Georgia"/>
          <w:lang w:eastAsia="es-CO"/>
        </w:rPr>
        <w:t>presidente</w:t>
      </w:r>
      <w:r w:rsidRPr="004043D4">
        <w:rPr>
          <w:rFonts w:ascii="Verdana" w:eastAsia="Times New Roman" w:hAnsi="Verdana" w:cs="Georgia"/>
          <w:lang w:eastAsia="es-CO"/>
        </w:rPr>
        <w:t xml:space="preserve"> del Concejo, al </w:t>
      </w:r>
      <w:r w:rsidR="36076CFF" w:rsidRPr="004043D4">
        <w:rPr>
          <w:rFonts w:ascii="Verdana" w:eastAsia="Times New Roman" w:hAnsi="Verdana" w:cs="Georgia"/>
          <w:lang w:eastAsia="es-CO"/>
        </w:rPr>
        <w:t>alcaldesa</w:t>
      </w:r>
      <w:r w:rsidRPr="004043D4">
        <w:rPr>
          <w:rFonts w:ascii="Verdana" w:eastAsia="Times New Roman" w:hAnsi="Verdana" w:cs="Georgia"/>
          <w:lang w:eastAsia="es-CO"/>
        </w:rPr>
        <w:t xml:space="preserve"> y al Personero Municipal de </w:t>
      </w:r>
      <w:r w:rsidR="319C9A3F" w:rsidRPr="004043D4">
        <w:rPr>
          <w:rFonts w:ascii="Verdana" w:eastAsia="Times New Roman" w:hAnsi="Verdana" w:cs="Georgia"/>
          <w:lang w:eastAsia="es-CO"/>
        </w:rPr>
        <w:t>Labranzagrande</w:t>
      </w:r>
      <w:r w:rsidRPr="004043D4">
        <w:rPr>
          <w:rFonts w:ascii="Verdana" w:eastAsia="Times New Roman" w:hAnsi="Verdana" w:cs="Georgia"/>
          <w:lang w:eastAsia="es-CO"/>
        </w:rPr>
        <w:t>.</w:t>
      </w:r>
    </w:p>
    <w:p w14:paraId="43800F26" w14:textId="77777777" w:rsidR="00965164" w:rsidRPr="004043D4" w:rsidRDefault="00965164" w:rsidP="00965164">
      <w:pPr>
        <w:spacing w:after="0" w:line="360" w:lineRule="auto"/>
        <w:jc w:val="both"/>
        <w:rPr>
          <w:rFonts w:ascii="Verdana" w:eastAsia="Times New Roman" w:hAnsi="Verdana" w:cs="Georgia"/>
          <w:lang w:eastAsia="es-CO"/>
        </w:rPr>
      </w:pPr>
    </w:p>
    <w:p w14:paraId="22D1ECD0" w14:textId="77777777" w:rsidR="00965164" w:rsidRPr="004043D4" w:rsidRDefault="00965164" w:rsidP="00965164">
      <w:pPr>
        <w:spacing w:after="0" w:line="360" w:lineRule="auto"/>
        <w:jc w:val="both"/>
        <w:rPr>
          <w:rFonts w:ascii="Verdana" w:eastAsia="Times New Roman" w:hAnsi="Verdana" w:cs="Georgia"/>
          <w:lang w:eastAsia="es-CO"/>
        </w:rPr>
      </w:pPr>
      <w:r w:rsidRPr="004043D4">
        <w:rPr>
          <w:rFonts w:ascii="Verdana" w:eastAsia="Times New Roman" w:hAnsi="Verdana" w:cs="Georgia"/>
          <w:lang w:eastAsia="es-CO"/>
        </w:rPr>
        <w:t>En firme esta providencia procédase a su archivo dejando las anotaciones y constancias de rigor.</w:t>
      </w:r>
    </w:p>
    <w:p w14:paraId="6A76B064" w14:textId="77777777" w:rsidR="00965164" w:rsidRPr="004043D4" w:rsidRDefault="00965164" w:rsidP="00965164">
      <w:pPr>
        <w:spacing w:after="0" w:line="360" w:lineRule="auto"/>
        <w:jc w:val="both"/>
        <w:rPr>
          <w:rFonts w:ascii="Verdana" w:eastAsia="Times New Roman" w:hAnsi="Verdana" w:cs="Georgia"/>
          <w:b/>
          <w:bCs/>
          <w:lang w:eastAsia="es-CO"/>
        </w:rPr>
      </w:pPr>
    </w:p>
    <w:p w14:paraId="6659DB72" w14:textId="77777777" w:rsidR="00965164" w:rsidRPr="004043D4" w:rsidRDefault="00965164" w:rsidP="00965164">
      <w:pPr>
        <w:spacing w:after="0" w:line="360" w:lineRule="auto"/>
        <w:jc w:val="both"/>
        <w:rPr>
          <w:rFonts w:ascii="Verdana" w:eastAsia="Times New Roman" w:hAnsi="Verdana" w:cs="Georgia"/>
          <w:lang w:eastAsia="es-CO"/>
        </w:rPr>
      </w:pPr>
      <w:r w:rsidRPr="004043D4">
        <w:rPr>
          <w:rFonts w:ascii="Verdana" w:eastAsia="Times New Roman" w:hAnsi="Verdana" w:cs="Georgia"/>
          <w:lang w:eastAsia="es-CO"/>
        </w:rPr>
        <w:t>La anterior providencia fue discutida y aprobada en sesión ordinaria de la fecha.</w:t>
      </w:r>
    </w:p>
    <w:p w14:paraId="20448C91" w14:textId="77777777" w:rsidR="00965164" w:rsidRPr="004043D4" w:rsidRDefault="00965164" w:rsidP="00965164">
      <w:pPr>
        <w:spacing w:after="0" w:line="360" w:lineRule="auto"/>
        <w:jc w:val="both"/>
        <w:rPr>
          <w:rFonts w:ascii="Verdana" w:eastAsia="Times New Roman" w:hAnsi="Verdana" w:cs="Georgia"/>
          <w:lang w:eastAsia="es-CO"/>
        </w:rPr>
      </w:pPr>
    </w:p>
    <w:p w14:paraId="00D15C97" w14:textId="77777777" w:rsidR="00965164" w:rsidRPr="004043D4" w:rsidRDefault="00965164" w:rsidP="00965164">
      <w:pPr>
        <w:spacing w:after="0" w:line="360" w:lineRule="auto"/>
        <w:jc w:val="both"/>
        <w:rPr>
          <w:rFonts w:ascii="Verdana" w:eastAsia="Times New Roman" w:hAnsi="Verdana" w:cs="Georgia"/>
          <w:b/>
          <w:bCs/>
          <w:lang w:eastAsia="es-CO"/>
        </w:rPr>
      </w:pPr>
    </w:p>
    <w:p w14:paraId="7AD9AC06" w14:textId="77777777" w:rsidR="00965164" w:rsidRPr="004043D4" w:rsidRDefault="00965164" w:rsidP="00965164">
      <w:pPr>
        <w:spacing w:after="0" w:line="360" w:lineRule="auto"/>
        <w:jc w:val="both"/>
        <w:rPr>
          <w:rFonts w:ascii="Verdana" w:eastAsia="Times New Roman" w:hAnsi="Verdana" w:cs="Georgia"/>
          <w:b/>
          <w:bCs/>
          <w:lang w:eastAsia="es-CO"/>
        </w:rPr>
      </w:pPr>
      <w:r w:rsidRPr="004043D4">
        <w:rPr>
          <w:rFonts w:ascii="Verdana" w:eastAsia="Times New Roman" w:hAnsi="Verdana" w:cs="Georgia"/>
          <w:b/>
          <w:bCs/>
          <w:lang w:eastAsia="es-CO"/>
        </w:rPr>
        <w:t>NOTIFÍQUESE Y CÚMPLASE.</w:t>
      </w:r>
    </w:p>
    <w:p w14:paraId="0BA9519A" w14:textId="77777777" w:rsidR="00965164" w:rsidRPr="004043D4" w:rsidRDefault="00965164" w:rsidP="00965164">
      <w:pPr>
        <w:spacing w:after="0" w:line="360" w:lineRule="auto"/>
        <w:jc w:val="both"/>
        <w:rPr>
          <w:rFonts w:ascii="Verdana" w:eastAsia="Times New Roman" w:hAnsi="Verdana" w:cs="Georgia"/>
          <w:lang w:eastAsia="es-CO"/>
        </w:rPr>
      </w:pPr>
    </w:p>
    <w:p w14:paraId="79AC43DA" w14:textId="77777777" w:rsidR="00965164" w:rsidRPr="004043D4" w:rsidRDefault="00965164" w:rsidP="00965164">
      <w:pPr>
        <w:spacing w:after="0" w:line="360" w:lineRule="auto"/>
        <w:jc w:val="both"/>
        <w:rPr>
          <w:rFonts w:ascii="Verdana" w:eastAsia="Times New Roman" w:hAnsi="Verdana" w:cs="Georgia"/>
          <w:lang w:eastAsia="es-CO"/>
        </w:rPr>
      </w:pPr>
    </w:p>
    <w:p w14:paraId="60B40A43" w14:textId="77777777" w:rsidR="00965164" w:rsidRPr="004043D4" w:rsidRDefault="00965164" w:rsidP="00965164">
      <w:pPr>
        <w:spacing w:after="0" w:line="360" w:lineRule="auto"/>
        <w:jc w:val="both"/>
        <w:rPr>
          <w:rFonts w:ascii="Verdana" w:eastAsia="Times New Roman" w:hAnsi="Verdana" w:cs="Georgia"/>
          <w:b/>
          <w:bCs/>
          <w:lang w:eastAsia="es-CO"/>
        </w:rPr>
      </w:pPr>
      <w:r w:rsidRPr="004043D4">
        <w:rPr>
          <w:rFonts w:ascii="Verdana" w:eastAsia="Times New Roman" w:hAnsi="Verdana" w:cs="Georgia"/>
          <w:b/>
          <w:bCs/>
          <w:lang w:eastAsia="es-CO"/>
        </w:rPr>
        <w:lastRenderedPageBreak/>
        <w:t>Los Magistrados,</w:t>
      </w:r>
    </w:p>
    <w:p w14:paraId="75FAA725" w14:textId="77777777" w:rsidR="00965164" w:rsidRPr="004043D4" w:rsidRDefault="00965164" w:rsidP="00965164">
      <w:pPr>
        <w:spacing w:after="0" w:line="360" w:lineRule="auto"/>
        <w:jc w:val="center"/>
        <w:rPr>
          <w:rFonts w:ascii="Verdana" w:eastAsia="Times New Roman" w:hAnsi="Verdana" w:cs="Georgia"/>
          <w:b/>
          <w:bCs/>
          <w:lang w:eastAsia="es-CO"/>
        </w:rPr>
      </w:pPr>
    </w:p>
    <w:p w14:paraId="2BEB2B7B" w14:textId="77777777" w:rsidR="00965164" w:rsidRPr="004043D4" w:rsidRDefault="00965164" w:rsidP="00965164">
      <w:pPr>
        <w:spacing w:after="0" w:line="360" w:lineRule="auto"/>
        <w:jc w:val="center"/>
        <w:rPr>
          <w:rFonts w:ascii="Verdana" w:hAnsi="Verdana"/>
        </w:rPr>
      </w:pPr>
    </w:p>
    <w:p w14:paraId="77EFDD08" w14:textId="77777777" w:rsidR="00965164" w:rsidRPr="004043D4" w:rsidRDefault="00965164" w:rsidP="00965164">
      <w:pPr>
        <w:spacing w:after="0" w:line="360" w:lineRule="auto"/>
        <w:jc w:val="center"/>
        <w:rPr>
          <w:rFonts w:ascii="Verdana" w:eastAsia="Times New Roman" w:hAnsi="Verdana" w:cs="Georgia"/>
          <w:b/>
          <w:bCs/>
          <w:lang w:eastAsia="es-CO"/>
        </w:rPr>
      </w:pPr>
      <w:r w:rsidRPr="004043D4">
        <w:rPr>
          <w:rFonts w:ascii="Verdana" w:eastAsia="Times New Roman" w:hAnsi="Verdana" w:cs="Georgia"/>
          <w:b/>
          <w:bCs/>
          <w:lang w:eastAsia="es-CO"/>
        </w:rPr>
        <w:t>FÉLIX ALBERTO RODRÍGUEZ RIVEROS</w:t>
      </w:r>
    </w:p>
    <w:p w14:paraId="47FF6375" w14:textId="77777777" w:rsidR="00965164" w:rsidRPr="004043D4" w:rsidRDefault="00965164" w:rsidP="00965164">
      <w:pPr>
        <w:spacing w:after="0" w:line="360" w:lineRule="auto"/>
        <w:jc w:val="center"/>
        <w:rPr>
          <w:rFonts w:ascii="Verdana" w:eastAsia="Times New Roman" w:hAnsi="Verdana" w:cs="Georgia"/>
          <w:b/>
          <w:bCs/>
          <w:lang w:eastAsia="es-CO"/>
        </w:rPr>
      </w:pPr>
    </w:p>
    <w:p w14:paraId="2B975A8B" w14:textId="77777777" w:rsidR="00965164" w:rsidRPr="004043D4" w:rsidRDefault="00965164" w:rsidP="00965164">
      <w:pPr>
        <w:spacing w:after="0" w:line="360" w:lineRule="auto"/>
        <w:jc w:val="center"/>
        <w:rPr>
          <w:rFonts w:ascii="Verdana" w:hAnsi="Verdana"/>
        </w:rPr>
      </w:pPr>
    </w:p>
    <w:p w14:paraId="68795492" w14:textId="77777777" w:rsidR="00965164" w:rsidRPr="004043D4" w:rsidRDefault="00965164" w:rsidP="00965164">
      <w:pPr>
        <w:spacing w:after="0" w:line="360" w:lineRule="auto"/>
        <w:jc w:val="center"/>
        <w:rPr>
          <w:rFonts w:ascii="Verdana" w:eastAsia="Times New Roman" w:hAnsi="Verdana" w:cs="Georgia"/>
          <w:b/>
          <w:bCs/>
          <w:lang w:eastAsia="es-CO"/>
        </w:rPr>
      </w:pPr>
      <w:r w:rsidRPr="004043D4">
        <w:rPr>
          <w:rFonts w:ascii="Verdana" w:eastAsia="Times New Roman" w:hAnsi="Verdana" w:cs="Georgia"/>
          <w:b/>
          <w:bCs/>
          <w:lang w:eastAsia="es-CO"/>
        </w:rPr>
        <w:t>FABIO IVÁN AFANADOR GARCÍA</w:t>
      </w:r>
    </w:p>
    <w:p w14:paraId="11AE4939" w14:textId="77777777" w:rsidR="00965164" w:rsidRPr="004043D4" w:rsidRDefault="00965164" w:rsidP="00965164">
      <w:pPr>
        <w:spacing w:after="0" w:line="360" w:lineRule="auto"/>
        <w:jc w:val="center"/>
        <w:rPr>
          <w:rFonts w:ascii="Verdana" w:eastAsia="Times New Roman" w:hAnsi="Verdana" w:cs="Georgia"/>
          <w:b/>
          <w:bCs/>
          <w:lang w:eastAsia="es-CO"/>
        </w:rPr>
      </w:pPr>
    </w:p>
    <w:p w14:paraId="663BBD90" w14:textId="77777777" w:rsidR="00965164" w:rsidRPr="004043D4" w:rsidRDefault="00965164" w:rsidP="00965164">
      <w:pPr>
        <w:spacing w:after="0" w:line="360" w:lineRule="auto"/>
        <w:jc w:val="center"/>
        <w:rPr>
          <w:rFonts w:ascii="Verdana" w:hAnsi="Verdana"/>
        </w:rPr>
      </w:pPr>
    </w:p>
    <w:p w14:paraId="1CE41D73" w14:textId="77777777" w:rsidR="00965164" w:rsidRPr="004043D4" w:rsidRDefault="00965164" w:rsidP="00965164">
      <w:pPr>
        <w:spacing w:after="0" w:line="360" w:lineRule="auto"/>
        <w:ind w:firstLine="708"/>
        <w:jc w:val="center"/>
        <w:rPr>
          <w:rFonts w:ascii="Verdana" w:hAnsi="Verdana"/>
        </w:rPr>
      </w:pPr>
      <w:r w:rsidRPr="004043D4">
        <w:rPr>
          <w:rFonts w:ascii="Verdana" w:eastAsia="Times New Roman" w:hAnsi="Verdana" w:cs="Georgia"/>
          <w:b/>
          <w:bCs/>
          <w:lang w:eastAsia="es-CO"/>
        </w:rPr>
        <w:t>LUÍS ERNESTRO ARCINIÉGAS TRIANA</w:t>
      </w:r>
    </w:p>
    <w:p w14:paraId="764A79F9" w14:textId="77777777" w:rsidR="00965164" w:rsidRPr="004043D4" w:rsidRDefault="00965164" w:rsidP="00965164">
      <w:pPr>
        <w:pStyle w:val="Prrafodelista"/>
        <w:numPr>
          <w:ilvl w:val="0"/>
          <w:numId w:val="3"/>
        </w:numPr>
        <w:spacing w:after="0" w:line="360" w:lineRule="auto"/>
        <w:jc w:val="both"/>
        <w:rPr>
          <w:rFonts w:ascii="Verdana" w:eastAsia="Times New Roman" w:hAnsi="Verdana" w:cs="Georgia"/>
          <w:b/>
          <w:bCs/>
          <w:lang w:eastAsia="es-CO"/>
        </w:rPr>
      </w:pPr>
    </w:p>
    <w:p w14:paraId="22364450" w14:textId="77777777" w:rsidR="001B16CA" w:rsidRPr="000F57BA" w:rsidRDefault="001B16CA">
      <w:pPr>
        <w:rPr>
          <w:rFonts w:ascii="Verdana" w:hAnsi="Verdana"/>
        </w:rPr>
      </w:pPr>
    </w:p>
    <w:sectPr w:rsidR="001B16CA" w:rsidRPr="000F57BA" w:rsidSect="00504B8A">
      <w:footerReference w:type="default" r:id="rId11"/>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3A9CC" w14:textId="77777777" w:rsidR="0045669F" w:rsidRDefault="0045669F" w:rsidP="00965164">
      <w:pPr>
        <w:spacing w:after="0" w:line="240" w:lineRule="auto"/>
      </w:pPr>
      <w:r>
        <w:separator/>
      </w:r>
    </w:p>
  </w:endnote>
  <w:endnote w:type="continuationSeparator" w:id="0">
    <w:p w14:paraId="046250CC" w14:textId="77777777" w:rsidR="0045669F" w:rsidRDefault="0045669F" w:rsidP="0096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384935"/>
      <w:docPartObj>
        <w:docPartGallery w:val="Page Numbers (Bottom of Page)"/>
        <w:docPartUnique/>
      </w:docPartObj>
    </w:sdtPr>
    <w:sdtEndPr>
      <w:rPr>
        <w:noProof/>
      </w:rPr>
    </w:sdtEndPr>
    <w:sdtContent>
      <w:p w14:paraId="409306E6" w14:textId="77777777" w:rsidR="000B4FE7" w:rsidRDefault="00F052FA">
        <w:pPr>
          <w:pStyle w:val="Piedepgina"/>
          <w:jc w:val="right"/>
        </w:pPr>
        <w:r>
          <w:fldChar w:fldCharType="begin"/>
        </w:r>
        <w:r>
          <w:instrText xml:space="preserve"> PAGE   \* MERGEFORMAT </w:instrText>
        </w:r>
        <w:r>
          <w:fldChar w:fldCharType="separate"/>
        </w:r>
        <w:r>
          <w:rPr>
            <w:noProof/>
          </w:rPr>
          <w:t>5</w:t>
        </w:r>
        <w:r>
          <w:rPr>
            <w:noProof/>
          </w:rPr>
          <w:fldChar w:fldCharType="end"/>
        </w:r>
      </w:p>
    </w:sdtContent>
  </w:sdt>
  <w:p w14:paraId="637C6F22" w14:textId="77777777" w:rsidR="000B4FE7" w:rsidRDefault="004566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40340" w14:textId="77777777" w:rsidR="0045669F" w:rsidRDefault="0045669F" w:rsidP="00965164">
      <w:pPr>
        <w:spacing w:after="0" w:line="240" w:lineRule="auto"/>
      </w:pPr>
      <w:r>
        <w:separator/>
      </w:r>
    </w:p>
  </w:footnote>
  <w:footnote w:type="continuationSeparator" w:id="0">
    <w:p w14:paraId="4307F7AB" w14:textId="77777777" w:rsidR="0045669F" w:rsidRDefault="0045669F" w:rsidP="00965164">
      <w:pPr>
        <w:spacing w:after="0" w:line="240" w:lineRule="auto"/>
      </w:pPr>
      <w:r>
        <w:continuationSeparator/>
      </w:r>
    </w:p>
  </w:footnote>
  <w:footnote w:id="1">
    <w:p w14:paraId="1A22435E" w14:textId="77777777" w:rsidR="000F57BA" w:rsidRPr="00D65E4B" w:rsidRDefault="000F57BA" w:rsidP="000F57BA">
      <w:pPr>
        <w:pStyle w:val="Textonotapie"/>
        <w:jc w:val="both"/>
        <w:rPr>
          <w:lang w:val="es-ES"/>
        </w:rPr>
      </w:pPr>
      <w:r w:rsidRPr="001520CF">
        <w:rPr>
          <w:rStyle w:val="Refdenotaalpie"/>
          <w:rFonts w:ascii="Verdana" w:hAnsi="Verdana"/>
          <w:sz w:val="16"/>
          <w:szCs w:val="16"/>
        </w:rPr>
        <w:footnoteRef/>
      </w:r>
      <w:r w:rsidRPr="001520CF">
        <w:rPr>
          <w:rFonts w:ascii="Verdana" w:hAnsi="Verdana"/>
          <w:sz w:val="16"/>
          <w:szCs w:val="16"/>
        </w:rPr>
        <w:t xml:space="preserve"> </w:t>
      </w:r>
      <w:r w:rsidRPr="001520CF">
        <w:rPr>
          <w:rFonts w:ascii="Verdana" w:hAnsi="Verdana"/>
          <w:sz w:val="16"/>
          <w:szCs w:val="16"/>
          <w:lang w:val="es-ES"/>
        </w:rPr>
        <w:t>Consejo de Estado, Sala de lo Contencioso Administrativo, Sección Primera, sentencia de 16 de Febrero de 2012, expediente 2004-03952-01, C.P. Marco Antonio Velilla.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abstractNum>
  <w:abstractNum w:abstractNumId="1" w15:restartNumberingAfterBreak="0">
    <w:nsid w:val="06C86583"/>
    <w:multiLevelType w:val="multilevel"/>
    <w:tmpl w:val="FE885496"/>
    <w:lvl w:ilvl="0">
      <w:start w:val="3"/>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6EAB6F52"/>
    <w:multiLevelType w:val="hybridMultilevel"/>
    <w:tmpl w:val="11822674"/>
    <w:lvl w:ilvl="0" w:tplc="8546666A">
      <w:start w:val="1"/>
      <w:numFmt w:val="upperRoman"/>
      <w:lvlText w:val="%1."/>
      <w:lvlJc w:val="left"/>
      <w:pPr>
        <w:tabs>
          <w:tab w:val="num" w:pos="1080"/>
        </w:tabs>
        <w:ind w:left="1080" w:hanging="720"/>
      </w:pPr>
      <w:rPr>
        <w:b/>
      </w:rPr>
    </w:lvl>
    <w:lvl w:ilvl="1" w:tplc="6172B6A8">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7F8C653B"/>
    <w:multiLevelType w:val="hybridMultilevel"/>
    <w:tmpl w:val="62C479A2"/>
    <w:lvl w:ilvl="0" w:tplc="244CF304">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E01972"/>
    <w:multiLevelType w:val="hybridMultilevel"/>
    <w:tmpl w:val="22C4457E"/>
    <w:lvl w:ilvl="0" w:tplc="256AAA26">
      <w:start w:val="3"/>
      <w:numFmt w:val="bullet"/>
      <w:lvlText w:val="-"/>
      <w:lvlJc w:val="left"/>
      <w:pPr>
        <w:ind w:left="720" w:hanging="360"/>
      </w:pPr>
      <w:rPr>
        <w:rFonts w:ascii="Verdana" w:eastAsia="Times New Roman" w:hAnsi="Verdana" w:cs="Georgi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64"/>
    <w:rsid w:val="00007166"/>
    <w:rsid w:val="000516F0"/>
    <w:rsid w:val="000B2E47"/>
    <w:rsid w:val="000F57BA"/>
    <w:rsid w:val="001B16CA"/>
    <w:rsid w:val="00230FC0"/>
    <w:rsid w:val="002468A0"/>
    <w:rsid w:val="0037161B"/>
    <w:rsid w:val="004043D4"/>
    <w:rsid w:val="0045669F"/>
    <w:rsid w:val="005E170E"/>
    <w:rsid w:val="0071493E"/>
    <w:rsid w:val="008A34E1"/>
    <w:rsid w:val="009219DA"/>
    <w:rsid w:val="00965164"/>
    <w:rsid w:val="009E1FB6"/>
    <w:rsid w:val="00B50DF4"/>
    <w:rsid w:val="00DF1EAA"/>
    <w:rsid w:val="00E72837"/>
    <w:rsid w:val="00F052FA"/>
    <w:rsid w:val="01A23550"/>
    <w:rsid w:val="04E5BB57"/>
    <w:rsid w:val="06DE0D72"/>
    <w:rsid w:val="072DF299"/>
    <w:rsid w:val="07CFD67E"/>
    <w:rsid w:val="0ADB03AF"/>
    <w:rsid w:val="0AFC0523"/>
    <w:rsid w:val="0EB45DC2"/>
    <w:rsid w:val="105117E4"/>
    <w:rsid w:val="13EC1BF8"/>
    <w:rsid w:val="140809D0"/>
    <w:rsid w:val="14465531"/>
    <w:rsid w:val="16C4597C"/>
    <w:rsid w:val="18BE6D35"/>
    <w:rsid w:val="1CD66FF0"/>
    <w:rsid w:val="1CE9D0EA"/>
    <w:rsid w:val="1DB6728B"/>
    <w:rsid w:val="1E618A14"/>
    <w:rsid w:val="1E8DF27D"/>
    <w:rsid w:val="20CD647B"/>
    <w:rsid w:val="22800038"/>
    <w:rsid w:val="269BD181"/>
    <w:rsid w:val="280AEBB6"/>
    <w:rsid w:val="28B89068"/>
    <w:rsid w:val="2C173B3E"/>
    <w:rsid w:val="319C9A3F"/>
    <w:rsid w:val="32C728CA"/>
    <w:rsid w:val="3380A3E0"/>
    <w:rsid w:val="338DCCE4"/>
    <w:rsid w:val="34DF2A93"/>
    <w:rsid w:val="35F86466"/>
    <w:rsid w:val="36076CFF"/>
    <w:rsid w:val="367B7054"/>
    <w:rsid w:val="3D30958B"/>
    <w:rsid w:val="43A3A7A7"/>
    <w:rsid w:val="446BB76C"/>
    <w:rsid w:val="45374D11"/>
    <w:rsid w:val="4674BBAF"/>
    <w:rsid w:val="46F9080E"/>
    <w:rsid w:val="48E39982"/>
    <w:rsid w:val="4AACFA98"/>
    <w:rsid w:val="4AFF01CA"/>
    <w:rsid w:val="4B6C873F"/>
    <w:rsid w:val="4B831671"/>
    <w:rsid w:val="4C2A6AC5"/>
    <w:rsid w:val="4C4C38C7"/>
    <w:rsid w:val="4CF7A347"/>
    <w:rsid w:val="4E3A7C48"/>
    <w:rsid w:val="4F64D284"/>
    <w:rsid w:val="4FD64CA9"/>
    <w:rsid w:val="51721D0A"/>
    <w:rsid w:val="53D60327"/>
    <w:rsid w:val="53F4AAC6"/>
    <w:rsid w:val="54F6B7F4"/>
    <w:rsid w:val="55907B27"/>
    <w:rsid w:val="5980ABBD"/>
    <w:rsid w:val="5B9F9410"/>
    <w:rsid w:val="62800F26"/>
    <w:rsid w:val="63F61A71"/>
    <w:rsid w:val="650B7AF8"/>
    <w:rsid w:val="670A94A9"/>
    <w:rsid w:val="6A42356B"/>
    <w:rsid w:val="6CB9B8A4"/>
    <w:rsid w:val="736B43BC"/>
    <w:rsid w:val="74ABA22C"/>
    <w:rsid w:val="79B3BD13"/>
    <w:rsid w:val="7DA88E96"/>
    <w:rsid w:val="7E6A948D"/>
    <w:rsid w:val="7FC4D2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A68A14"/>
  <w15:chartTrackingRefBased/>
  <w15:docId w15:val="{D351051A-3F50-4E7B-8163-DA64797C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1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A Fu Car,Texto nota pie Car Car,Texto nota pie Car1,Footnote Text Char,Footnote referenc,Footnote Text Cha,C"/>
    <w:basedOn w:val="Normal"/>
    <w:link w:val="TextonotapieCar"/>
    <w:uiPriority w:val="99"/>
    <w:unhideWhenUsed/>
    <w:qFormat/>
    <w:rsid w:val="00965164"/>
    <w:pPr>
      <w:spacing w:after="0" w:line="240" w:lineRule="auto"/>
    </w:pPr>
    <w:rPr>
      <w:rFonts w:ascii="Times New Roman" w:eastAsia="Times New Roman" w:hAnsi="Times New Roman"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1,texto de nota al pie Car,FA Fu Car Car,Texto nota pie Car Car Car,Texto nota pie Car1 Car,Footnote Text Char Car,C Car"/>
    <w:basedOn w:val="Fuentedeprrafopredeter"/>
    <w:link w:val="Textonotapie"/>
    <w:uiPriority w:val="99"/>
    <w:rsid w:val="00965164"/>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basedOn w:val="Fuentedeprrafopredeter"/>
    <w:unhideWhenUsed/>
    <w:qFormat/>
    <w:rsid w:val="00965164"/>
    <w:rPr>
      <w:vertAlign w:val="superscript"/>
    </w:rPr>
  </w:style>
  <w:style w:type="paragraph" w:styleId="Prrafodelista">
    <w:name w:val="List Paragraph"/>
    <w:basedOn w:val="Normal"/>
    <w:uiPriority w:val="34"/>
    <w:qFormat/>
    <w:rsid w:val="00965164"/>
    <w:pPr>
      <w:ind w:left="720"/>
      <w:contextualSpacing/>
    </w:pPr>
  </w:style>
  <w:style w:type="paragraph" w:customStyle="1" w:styleId="BodyText23">
    <w:name w:val="Body Text 23"/>
    <w:basedOn w:val="Normal"/>
    <w:rsid w:val="00965164"/>
    <w:pPr>
      <w:spacing w:after="0" w:line="360" w:lineRule="auto"/>
      <w:jc w:val="both"/>
    </w:pPr>
    <w:rPr>
      <w:rFonts w:ascii="Times New Roman" w:eastAsia="Times New Roman" w:hAnsi="Times New Roman" w:cs="Times New Roman"/>
      <w:sz w:val="24"/>
      <w:szCs w:val="20"/>
      <w:lang w:val="es-ES" w:eastAsia="es-CO"/>
    </w:rPr>
  </w:style>
  <w:style w:type="paragraph" w:styleId="Piedepgina">
    <w:name w:val="footer"/>
    <w:basedOn w:val="Normal"/>
    <w:link w:val="PiedepginaCar"/>
    <w:uiPriority w:val="99"/>
    <w:unhideWhenUsed/>
    <w:rsid w:val="009651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164"/>
  </w:style>
  <w:style w:type="character" w:customStyle="1" w:styleId="Notaalpie">
    <w:name w:val="Nota al pie_"/>
    <w:basedOn w:val="Fuentedeprrafopredeter"/>
    <w:link w:val="Notaalpie0"/>
    <w:uiPriority w:val="99"/>
    <w:rsid w:val="00965164"/>
    <w:rPr>
      <w:rFonts w:ascii="Georgia" w:hAnsi="Georgia" w:cs="Georgia"/>
      <w:sz w:val="14"/>
      <w:szCs w:val="14"/>
      <w:shd w:val="clear" w:color="auto" w:fill="FFFFFF"/>
    </w:rPr>
  </w:style>
  <w:style w:type="paragraph" w:customStyle="1" w:styleId="Notaalpie0">
    <w:name w:val="Nota al pie"/>
    <w:basedOn w:val="Normal"/>
    <w:link w:val="Notaalpie"/>
    <w:uiPriority w:val="99"/>
    <w:rsid w:val="00965164"/>
    <w:pPr>
      <w:shd w:val="clear" w:color="auto" w:fill="FFFFFF"/>
      <w:spacing w:after="0" w:line="182" w:lineRule="exact"/>
    </w:pPr>
    <w:rPr>
      <w:rFonts w:ascii="Georgia" w:hAnsi="Georgia" w:cs="Georgia"/>
      <w:sz w:val="14"/>
      <w:szCs w:val="14"/>
    </w:rPr>
  </w:style>
  <w:style w:type="paragraph" w:styleId="NormalWeb">
    <w:name w:val="Normal (Web)"/>
    <w:basedOn w:val="Normal"/>
    <w:uiPriority w:val="99"/>
    <w:unhideWhenUsed/>
    <w:rsid w:val="0037161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unhideWhenUsed/>
    <w:rsid w:val="003716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37161B"/>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46133FC977E14C90A1FA2DBC7B8214" ma:contentTypeVersion="12" ma:contentTypeDescription="Crear nuevo documento." ma:contentTypeScope="" ma:versionID="3505d820d7ce4652573894e81589c95d">
  <xsd:schema xmlns:xsd="http://www.w3.org/2001/XMLSchema" xmlns:xs="http://www.w3.org/2001/XMLSchema" xmlns:p="http://schemas.microsoft.com/office/2006/metadata/properties" xmlns:ns3="85352784-ba8e-4f39-a088-c1b89cec08a1" xmlns:ns4="710dbec8-3b19-444d-9527-247d8910f2c2" targetNamespace="http://schemas.microsoft.com/office/2006/metadata/properties" ma:root="true" ma:fieldsID="f4c909e200ae2797eecab94e5fac043c" ns3:_="" ns4:_="">
    <xsd:import namespace="85352784-ba8e-4f39-a088-c1b89cec08a1"/>
    <xsd:import namespace="710dbec8-3b19-444d-9527-247d8910f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2784-ba8e-4f39-a088-c1b89cec08a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bec8-3b19-444d-9527-247d8910f2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D8291-0A1C-4069-8101-C794AE385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1C7FD-A538-489D-A7A9-19F0E7F8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2784-ba8e-4f39-a088-c1b89cec08a1"/>
    <ds:schemaRef ds:uri="710dbec8-3b19-444d-9527-247d8910f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1CC3A-CF73-48F2-86BB-5C4303F7C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2654</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Ibeth Alexandra Acero Vacca</dc:creator>
  <cp:keywords/>
  <dc:description/>
  <cp:lastModifiedBy>Relatoria Tribunal Administrativo - Boyaca - Seccional Tunja</cp:lastModifiedBy>
  <cp:revision>4</cp:revision>
  <dcterms:created xsi:type="dcterms:W3CDTF">2021-12-14T11:30:00Z</dcterms:created>
  <dcterms:modified xsi:type="dcterms:W3CDTF">2022-01-18T16:29:00Z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0x0101002C46133FC977E14C90A1FA2DBC7B8214</vt:lpwstr>
  </property>
  <property fmtid="{D5CDD505-2E9C-101B-9397-08002B2CF9AE}" pid="3" name="Order">
    <vt:r8>137400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