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0DDE4" w14:textId="46F094A9" w:rsidR="00632E7F" w:rsidRDefault="00632E7F" w:rsidP="00632E7F">
      <w:pPr>
        <w:overflowPunct w:val="0"/>
        <w:autoSpaceDE w:val="0"/>
        <w:autoSpaceDN w:val="0"/>
        <w:adjustRightInd w:val="0"/>
        <w:spacing w:after="0" w:line="240" w:lineRule="auto"/>
        <w:jc w:val="both"/>
        <w:rPr>
          <w:rFonts w:ascii="Arial" w:eastAsia="Times New Roman" w:hAnsi="Arial" w:cs="Arial"/>
          <w:b/>
          <w:color w:val="000000"/>
          <w:sz w:val="24"/>
          <w:szCs w:val="20"/>
          <w:lang w:val="es-ES" w:eastAsia="es-ES"/>
        </w:rPr>
      </w:pPr>
      <w:r>
        <w:rPr>
          <w:rFonts w:ascii="Arial" w:eastAsia="Times New Roman" w:hAnsi="Arial" w:cs="Arial"/>
          <w:b/>
          <w:color w:val="000000"/>
          <w:sz w:val="24"/>
          <w:szCs w:val="20"/>
          <w:lang w:val="es-ES" w:eastAsia="es-ES"/>
        </w:rPr>
        <w:t>COSA JUZGADA / Alcance y requisitos.</w:t>
      </w:r>
    </w:p>
    <w:p w14:paraId="1683F582" w14:textId="5F6E3518" w:rsidR="00632E7F" w:rsidRDefault="00632E7F" w:rsidP="00632E7F">
      <w:pPr>
        <w:overflowPunct w:val="0"/>
        <w:autoSpaceDE w:val="0"/>
        <w:autoSpaceDN w:val="0"/>
        <w:adjustRightInd w:val="0"/>
        <w:spacing w:after="0" w:line="240" w:lineRule="auto"/>
        <w:jc w:val="both"/>
        <w:rPr>
          <w:rFonts w:ascii="Arial" w:eastAsia="Times New Roman" w:hAnsi="Arial" w:cs="Arial"/>
          <w:b/>
          <w:color w:val="000000"/>
          <w:sz w:val="24"/>
          <w:szCs w:val="20"/>
          <w:lang w:val="es-ES" w:eastAsia="es-ES"/>
        </w:rPr>
      </w:pPr>
    </w:p>
    <w:p w14:paraId="21F7D4C1" w14:textId="6378C01B" w:rsidR="00632E7F" w:rsidRDefault="00632E7F" w:rsidP="00632E7F">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r w:rsidRPr="00632E7F">
        <w:rPr>
          <w:rFonts w:ascii="Arial" w:eastAsia="Times New Roman" w:hAnsi="Arial" w:cs="Arial"/>
          <w:color w:val="000000"/>
          <w:sz w:val="24"/>
          <w:szCs w:val="20"/>
          <w:lang w:val="es-ES" w:eastAsia="es-ES"/>
        </w:rPr>
        <w:t xml:space="preserve">Debe recordarse que la cosa juzgada presupone la existencia de una sentencia en firme y debidamente ejecutoriada, ya que, solo en ese escenario puede predicarse que determinado caso ya fue objeto de </w:t>
      </w:r>
      <w:r w:rsidRPr="00632E7F">
        <w:rPr>
          <w:rFonts w:ascii="Arial" w:eastAsia="Times New Roman" w:hAnsi="Arial" w:cs="Arial"/>
          <w:i/>
          <w:color w:val="000000"/>
          <w:sz w:val="24"/>
          <w:szCs w:val="20"/>
          <w:lang w:val="es-ES" w:eastAsia="es-ES"/>
        </w:rPr>
        <w:t>“juicio por parte de un tribunal con competencia para ello y en aplicación de las normas procedimentales y sustantivas pertinentes”</w:t>
      </w:r>
      <w:r>
        <w:rPr>
          <w:rFonts w:ascii="Arial" w:eastAsia="Times New Roman" w:hAnsi="Arial" w:cs="Arial"/>
          <w:i/>
          <w:color w:val="000000"/>
          <w:sz w:val="24"/>
          <w:szCs w:val="20"/>
          <w:lang w:val="es-ES" w:eastAsia="es-ES"/>
        </w:rPr>
        <w:t xml:space="preserve"> </w:t>
      </w:r>
      <w:r>
        <w:rPr>
          <w:rFonts w:ascii="Arial" w:eastAsia="Times New Roman" w:hAnsi="Arial" w:cs="Arial"/>
          <w:color w:val="000000"/>
          <w:sz w:val="24"/>
          <w:szCs w:val="20"/>
          <w:lang w:val="es-ES" w:eastAsia="es-ES"/>
        </w:rPr>
        <w:t xml:space="preserve">(…) </w:t>
      </w:r>
      <w:r w:rsidRPr="00632E7F">
        <w:rPr>
          <w:rFonts w:ascii="Arial" w:eastAsia="Times New Roman" w:hAnsi="Arial" w:cs="Arial"/>
          <w:color w:val="000000"/>
          <w:sz w:val="24"/>
          <w:szCs w:val="20"/>
          <w:lang w:val="es-ES" w:eastAsia="es-ES"/>
        </w:rPr>
        <w:t xml:space="preserve">Luego, se ha considerado que la cosa juzgada es una institución que responde a la necesidad social y política de asegurar que las controversias llevadas a conocimiento de un juez tengan un punto final y definitivo, a partir del cual la sociedad pueda asumir sin sobresaltos la decisión así alcanzada. </w:t>
      </w:r>
      <w:r>
        <w:rPr>
          <w:rFonts w:ascii="Arial" w:eastAsia="Times New Roman" w:hAnsi="Arial" w:cs="Arial"/>
          <w:color w:val="000000"/>
          <w:sz w:val="24"/>
          <w:szCs w:val="20"/>
          <w:lang w:val="es-ES" w:eastAsia="es-ES"/>
        </w:rPr>
        <w:t xml:space="preserve"> </w:t>
      </w:r>
      <w:r w:rsidRPr="00632E7F">
        <w:rPr>
          <w:rFonts w:ascii="Arial" w:eastAsia="Times New Roman" w:hAnsi="Arial" w:cs="Arial"/>
          <w:color w:val="000000"/>
          <w:sz w:val="24"/>
          <w:szCs w:val="20"/>
          <w:lang w:val="es-ES" w:eastAsia="es-ES"/>
        </w:rPr>
        <w:t xml:space="preserve">De otra parte, se ha estimado que dicha figura es un concepto de común aplicación en las distintas áreas jurídicas, cuya importancia es </w:t>
      </w:r>
      <w:r w:rsidRPr="00632E7F">
        <w:rPr>
          <w:rFonts w:ascii="Arial" w:eastAsia="Times New Roman" w:hAnsi="Arial" w:cs="Arial"/>
          <w:i/>
          <w:color w:val="000000"/>
          <w:sz w:val="24"/>
          <w:szCs w:val="20"/>
          <w:lang w:val="es-ES" w:eastAsia="es-ES"/>
        </w:rPr>
        <w:t>“</w:t>
      </w:r>
      <w:proofErr w:type="gramStart"/>
      <w:r w:rsidRPr="00632E7F">
        <w:rPr>
          <w:rFonts w:ascii="Arial" w:eastAsia="Times New Roman" w:hAnsi="Arial" w:cs="Arial"/>
          <w:i/>
          <w:color w:val="000000"/>
          <w:sz w:val="24"/>
          <w:szCs w:val="20"/>
          <w:lang w:val="es-ES" w:eastAsia="es-ES"/>
        </w:rPr>
        <w:t>que</w:t>
      </w:r>
      <w:proofErr w:type="gramEnd"/>
      <w:r w:rsidRPr="00632E7F">
        <w:rPr>
          <w:rFonts w:ascii="Arial" w:eastAsia="Times New Roman" w:hAnsi="Arial" w:cs="Arial"/>
          <w:i/>
          <w:color w:val="000000"/>
          <w:sz w:val="24"/>
          <w:szCs w:val="20"/>
          <w:lang w:val="es-ES" w:eastAsia="es-ES"/>
        </w:rPr>
        <w:t xml:space="preserve"> si ella no existiera, el Estado de derecho carecería por completo del efecto pacificador y de ordenación social que usualmente se le atribuye, pues al no contar con una garantía clara de estabilidad de las decisiones adoptadas por los jueces, los conflictos serían interminables e irresolubles”</w:t>
      </w:r>
      <w:r w:rsidRPr="00632E7F">
        <w:rPr>
          <w:rFonts w:ascii="Arial" w:eastAsia="Times New Roman" w:hAnsi="Arial" w:cs="Arial"/>
          <w:color w:val="000000"/>
          <w:sz w:val="24"/>
          <w:szCs w:val="20"/>
          <w:lang w:val="es-ES" w:eastAsia="es-ES"/>
        </w:rPr>
        <w:t>.  Por ende, la existencia de la cosa juzgada implica la imposibilidad de resolver un nuevo proceso en el que se debata el mismo tema ya decidido, siempre que se reúnan tres condiciones, que en la ley colombiana se encuentran previstas en el artículo 303 del CGP, como son la identidad de partes, la identidad de objeto y la identidad de causa.</w:t>
      </w:r>
    </w:p>
    <w:p w14:paraId="2A6EA8F2" w14:textId="72541D49" w:rsidR="00632E7F" w:rsidRDefault="00632E7F" w:rsidP="00632E7F">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p>
    <w:p w14:paraId="1FF45D67" w14:textId="5F5DEC54" w:rsidR="00632E7F" w:rsidRPr="00632E7F" w:rsidRDefault="00632E7F" w:rsidP="00632E7F">
      <w:pPr>
        <w:overflowPunct w:val="0"/>
        <w:autoSpaceDE w:val="0"/>
        <w:autoSpaceDN w:val="0"/>
        <w:adjustRightInd w:val="0"/>
        <w:spacing w:after="0" w:line="240" w:lineRule="auto"/>
        <w:jc w:val="both"/>
        <w:rPr>
          <w:rFonts w:ascii="Arial" w:eastAsia="Times New Roman" w:hAnsi="Arial" w:cs="Arial"/>
          <w:b/>
          <w:color w:val="000000"/>
          <w:sz w:val="24"/>
          <w:szCs w:val="20"/>
          <w:lang w:val="es-ES" w:eastAsia="es-ES"/>
        </w:rPr>
      </w:pPr>
      <w:r>
        <w:rPr>
          <w:rFonts w:ascii="Arial" w:eastAsia="Times New Roman" w:hAnsi="Arial" w:cs="Arial"/>
          <w:b/>
          <w:color w:val="000000"/>
          <w:sz w:val="24"/>
          <w:szCs w:val="20"/>
          <w:lang w:val="es-ES" w:eastAsia="es-ES"/>
        </w:rPr>
        <w:t>COSA JUZGADA / Cumplimiento de los requisitos.</w:t>
      </w:r>
    </w:p>
    <w:p w14:paraId="2D104B45" w14:textId="65246E08" w:rsidR="00632E7F" w:rsidRDefault="00632E7F" w:rsidP="00632E7F">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p>
    <w:p w14:paraId="419E0C30" w14:textId="00E9501B" w:rsidR="00632E7F" w:rsidRDefault="00632E7F" w:rsidP="00632E7F">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r w:rsidRPr="00632E7F">
        <w:rPr>
          <w:rFonts w:ascii="Arial" w:eastAsia="Times New Roman" w:hAnsi="Arial" w:cs="Arial"/>
          <w:color w:val="000000"/>
          <w:sz w:val="24"/>
          <w:szCs w:val="20"/>
          <w:lang w:val="es-ES" w:eastAsia="es-ES"/>
        </w:rPr>
        <w:t xml:space="preserve">En el presente caso se tiene que el señor Oscar Germán Bayona Daza a través de apoderado, en ejercicio de la acción prevista en el artículo 139 del CPACA, demandó el acto de elección del señor Julio </w:t>
      </w:r>
      <w:proofErr w:type="spellStart"/>
      <w:r w:rsidRPr="00632E7F">
        <w:rPr>
          <w:rFonts w:ascii="Arial" w:eastAsia="Times New Roman" w:hAnsi="Arial" w:cs="Arial"/>
          <w:color w:val="000000"/>
          <w:sz w:val="24"/>
          <w:szCs w:val="20"/>
          <w:lang w:val="es-ES" w:eastAsia="es-ES"/>
        </w:rPr>
        <w:t>Heiber</w:t>
      </w:r>
      <w:proofErr w:type="spellEnd"/>
      <w:r w:rsidRPr="00632E7F">
        <w:rPr>
          <w:rFonts w:ascii="Arial" w:eastAsia="Times New Roman" w:hAnsi="Arial" w:cs="Arial"/>
          <w:color w:val="000000"/>
          <w:sz w:val="24"/>
          <w:szCs w:val="20"/>
          <w:lang w:val="es-ES" w:eastAsia="es-ES"/>
        </w:rPr>
        <w:t xml:space="preserve"> Moreno </w:t>
      </w:r>
      <w:proofErr w:type="spellStart"/>
      <w:r w:rsidRPr="00632E7F">
        <w:rPr>
          <w:rFonts w:ascii="Arial" w:eastAsia="Times New Roman" w:hAnsi="Arial" w:cs="Arial"/>
          <w:color w:val="000000"/>
          <w:sz w:val="24"/>
          <w:szCs w:val="20"/>
          <w:lang w:val="es-ES" w:eastAsia="es-ES"/>
        </w:rPr>
        <w:t>Moreno</w:t>
      </w:r>
      <w:proofErr w:type="spellEnd"/>
      <w:r w:rsidRPr="00632E7F">
        <w:rPr>
          <w:rFonts w:ascii="Arial" w:eastAsia="Times New Roman" w:hAnsi="Arial" w:cs="Arial"/>
          <w:color w:val="000000"/>
          <w:sz w:val="24"/>
          <w:szCs w:val="20"/>
          <w:lang w:val="es-ES" w:eastAsia="es-ES"/>
        </w:rPr>
        <w:t xml:space="preserve">, como personero municipal de Toca, con el fin de obtener la nulidad del acta de sesión extraordinaria </w:t>
      </w:r>
      <w:proofErr w:type="spellStart"/>
      <w:r w:rsidRPr="00632E7F">
        <w:rPr>
          <w:rFonts w:ascii="Arial" w:eastAsia="Times New Roman" w:hAnsi="Arial" w:cs="Arial"/>
          <w:color w:val="000000"/>
          <w:sz w:val="24"/>
          <w:szCs w:val="20"/>
          <w:lang w:val="es-ES" w:eastAsia="es-ES"/>
        </w:rPr>
        <w:t>nº</w:t>
      </w:r>
      <w:proofErr w:type="spellEnd"/>
      <w:r w:rsidRPr="00632E7F">
        <w:rPr>
          <w:rFonts w:ascii="Arial" w:eastAsia="Times New Roman" w:hAnsi="Arial" w:cs="Arial"/>
          <w:color w:val="000000"/>
          <w:sz w:val="24"/>
          <w:szCs w:val="20"/>
          <w:lang w:val="es-ES" w:eastAsia="es-ES"/>
        </w:rPr>
        <w:t xml:space="preserve"> 003 del 10 de enero de 2020 expedida por el Concejo Municipal de Toca, por presuntamente estar incurso en causal de inhabilidad de que trata el literal f) del artículo 174 de la Ley 136 de 1994.  Como se mencionó en las consideraciones, y en vista de que a la fecha hay sentencia en firme proferida por esta Corporación en segunda instancia, declarando la nulidad del acto de elección del personero de Toca, que es el mismo demandado en el asunto de la referencia, es decir, el Acta No. 003 del 10 de enero de 2020, mediante la cual el Concejo Municipal de Toca (Boyacá), en sesión extraordinaria, eligió al señor Julio </w:t>
      </w:r>
      <w:proofErr w:type="spellStart"/>
      <w:r w:rsidRPr="00632E7F">
        <w:rPr>
          <w:rFonts w:ascii="Arial" w:eastAsia="Times New Roman" w:hAnsi="Arial" w:cs="Arial"/>
          <w:color w:val="000000"/>
          <w:sz w:val="24"/>
          <w:szCs w:val="20"/>
          <w:lang w:val="es-ES" w:eastAsia="es-ES"/>
        </w:rPr>
        <w:t>Heiber</w:t>
      </w:r>
      <w:proofErr w:type="spellEnd"/>
      <w:r w:rsidRPr="00632E7F">
        <w:rPr>
          <w:rFonts w:ascii="Arial" w:eastAsia="Times New Roman" w:hAnsi="Arial" w:cs="Arial"/>
          <w:color w:val="000000"/>
          <w:sz w:val="24"/>
          <w:szCs w:val="20"/>
          <w:lang w:val="es-ES" w:eastAsia="es-ES"/>
        </w:rPr>
        <w:t xml:space="preserve"> Moreno </w:t>
      </w:r>
      <w:proofErr w:type="spellStart"/>
      <w:r w:rsidRPr="00632E7F">
        <w:rPr>
          <w:rFonts w:ascii="Arial" w:eastAsia="Times New Roman" w:hAnsi="Arial" w:cs="Arial"/>
          <w:color w:val="000000"/>
          <w:sz w:val="24"/>
          <w:szCs w:val="20"/>
          <w:lang w:val="es-ES" w:eastAsia="es-ES"/>
        </w:rPr>
        <w:t>Moreno</w:t>
      </w:r>
      <w:proofErr w:type="spellEnd"/>
      <w:r w:rsidRPr="00632E7F">
        <w:rPr>
          <w:rFonts w:ascii="Arial" w:eastAsia="Times New Roman" w:hAnsi="Arial" w:cs="Arial"/>
          <w:color w:val="000000"/>
          <w:sz w:val="24"/>
          <w:szCs w:val="20"/>
          <w:lang w:val="es-ES" w:eastAsia="es-ES"/>
        </w:rPr>
        <w:t xml:space="preserve"> como Personero Municipal de dicha localidad para el periodo constitucional 2020 – 2024, se advierte que hay identidad de objeto y de partes y que está debidamente ejecutoriada, por lo que es claro para la Sala que puede predicarse la existencia de la cosa juzgada en el asunto de la referencia, y por tal razón se estará a lo resuelto en dicho fallo.</w:t>
      </w:r>
    </w:p>
    <w:p w14:paraId="11B2BF2E" w14:textId="115CF100" w:rsidR="001B24B0" w:rsidRDefault="001B24B0" w:rsidP="00632E7F">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p>
    <w:p w14:paraId="3BED36EC" w14:textId="229B9DD3" w:rsidR="001B24B0" w:rsidRDefault="001B24B0" w:rsidP="001B24B0">
      <w:pPr>
        <w:pStyle w:val="Textoindependiente"/>
        <w:spacing w:before="10"/>
        <w:rPr>
          <w:rFonts w:ascii="Arial" w:hAnsi="Arial" w:cs="Arial"/>
          <w:sz w:val="22"/>
          <w:szCs w:val="22"/>
        </w:rPr>
      </w:pPr>
      <w:r>
        <w:rPr>
          <w:rFonts w:ascii="Arial" w:hAnsi="Arial" w:cs="Arial"/>
          <w:b/>
          <w:sz w:val="22"/>
          <w:szCs w:val="22"/>
        </w:rPr>
        <w:t>NOTA DE RELATORÍA</w:t>
      </w:r>
      <w:r>
        <w:rPr>
          <w:rFonts w:ascii="Arial" w:hAnsi="Arial" w:cs="Arial"/>
          <w:b/>
          <w:sz w:val="22"/>
          <w:szCs w:val="22"/>
        </w:rPr>
        <w:t>:</w:t>
      </w:r>
      <w:r>
        <w:rPr>
          <w:rFonts w:ascii="Arial" w:hAnsi="Arial" w:cs="Arial"/>
          <w:sz w:val="22"/>
          <w:szCs w:val="22"/>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bookmarkStart w:id="0" w:name="_GoBack"/>
      <w:bookmarkEnd w:id="0"/>
    </w:p>
    <w:p w14:paraId="35964F33" w14:textId="77777777" w:rsidR="001B24B0" w:rsidRDefault="001B24B0" w:rsidP="00632E7F">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p>
    <w:p w14:paraId="06FAE4D6" w14:textId="77777777" w:rsidR="00632E7F" w:rsidRPr="00632E7F" w:rsidRDefault="00632E7F" w:rsidP="00632E7F">
      <w:pPr>
        <w:overflowPunct w:val="0"/>
        <w:autoSpaceDE w:val="0"/>
        <w:autoSpaceDN w:val="0"/>
        <w:adjustRightInd w:val="0"/>
        <w:spacing w:after="0" w:line="240" w:lineRule="auto"/>
        <w:jc w:val="both"/>
        <w:rPr>
          <w:rFonts w:ascii="Arial" w:eastAsia="Times New Roman" w:hAnsi="Arial" w:cs="Arial"/>
          <w:color w:val="000000"/>
          <w:sz w:val="24"/>
          <w:szCs w:val="20"/>
          <w:lang w:val="es-ES" w:eastAsia="es-ES"/>
        </w:rPr>
      </w:pPr>
    </w:p>
    <w:p w14:paraId="6B7FF0E1" w14:textId="6DC9ABCE" w:rsidR="00441211" w:rsidRPr="00BE4468" w:rsidRDefault="00441211" w:rsidP="00441211">
      <w:pPr>
        <w:overflowPunct w:val="0"/>
        <w:autoSpaceDE w:val="0"/>
        <w:autoSpaceDN w:val="0"/>
        <w:adjustRightInd w:val="0"/>
        <w:spacing w:after="0" w:line="240" w:lineRule="atLeast"/>
        <w:jc w:val="center"/>
        <w:rPr>
          <w:rFonts w:ascii="Times New Roman" w:eastAsia="Times New Roman" w:hAnsi="Times New Roman" w:cs="Times New Roman"/>
          <w:b/>
          <w:color w:val="000000"/>
          <w:sz w:val="24"/>
          <w:szCs w:val="20"/>
          <w:lang w:val="es-ES" w:eastAsia="es-ES"/>
        </w:rPr>
      </w:pPr>
      <w:r w:rsidRPr="00BE4468">
        <w:rPr>
          <w:rFonts w:ascii="Times New Roman" w:eastAsia="Times New Roman" w:hAnsi="Times New Roman" w:cs="Times New Roman"/>
          <w:b/>
          <w:color w:val="000000"/>
          <w:sz w:val="24"/>
          <w:szCs w:val="20"/>
          <w:lang w:val="es-ES" w:eastAsia="es-ES"/>
        </w:rPr>
        <w:t>REPÚBLICA DE COLOMBIA</w:t>
      </w:r>
    </w:p>
    <w:p w14:paraId="672A6659" w14:textId="77777777" w:rsidR="00441211" w:rsidRPr="00BE4468" w:rsidRDefault="00B54D84" w:rsidP="00441211">
      <w:pPr>
        <w:overflowPunct w:val="0"/>
        <w:autoSpaceDE w:val="0"/>
        <w:autoSpaceDN w:val="0"/>
        <w:adjustRightInd w:val="0"/>
        <w:spacing w:after="0" w:line="240" w:lineRule="atLeast"/>
        <w:jc w:val="center"/>
        <w:rPr>
          <w:rFonts w:ascii="Times New Roman" w:eastAsia="Times New Roman" w:hAnsi="Times New Roman" w:cs="Times New Roman"/>
          <w:b/>
          <w:color w:val="000000"/>
          <w:sz w:val="24"/>
          <w:szCs w:val="20"/>
          <w:lang w:val="es-ES" w:eastAsia="es-ES"/>
        </w:rPr>
      </w:pPr>
      <w:r>
        <w:rPr>
          <w:rFonts w:ascii="Times New Roman" w:eastAsia="Times New Roman" w:hAnsi="Times New Roman" w:cs="Times New Roman"/>
          <w:b/>
          <w:color w:val="000000"/>
          <w:sz w:val="24"/>
          <w:szCs w:val="20"/>
          <w:lang w:val="es-ES" w:eastAsia="es-ES"/>
        </w:rPr>
        <w:pict w14:anchorId="06112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pt" fillcolor="window">
            <v:imagedata r:id="rId11" o:title=""/>
          </v:shape>
        </w:pict>
      </w:r>
    </w:p>
    <w:p w14:paraId="5AD5BBFC" w14:textId="77777777" w:rsidR="00441211" w:rsidRPr="00BE4468" w:rsidRDefault="00441211" w:rsidP="00441211">
      <w:pPr>
        <w:tabs>
          <w:tab w:val="center" w:pos="4419"/>
          <w:tab w:val="right" w:pos="8838"/>
        </w:tab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val="es-ES" w:eastAsia="es-ES"/>
        </w:rPr>
      </w:pPr>
      <w:r w:rsidRPr="00BE4468">
        <w:rPr>
          <w:rFonts w:ascii="Times New Roman" w:eastAsia="Times New Roman" w:hAnsi="Times New Roman" w:cs="Times New Roman"/>
          <w:b/>
          <w:color w:val="000000"/>
          <w:sz w:val="24"/>
          <w:szCs w:val="24"/>
          <w:lang w:val="es-ES" w:eastAsia="es-ES"/>
        </w:rPr>
        <w:t>TRIBUNAL ADMINISTRATIVO DE BOYACÁ</w:t>
      </w:r>
    </w:p>
    <w:p w14:paraId="14FD8F27" w14:textId="77777777" w:rsidR="00441211" w:rsidRPr="00BE4468" w:rsidRDefault="00441211" w:rsidP="00441211">
      <w:pPr>
        <w:tabs>
          <w:tab w:val="center" w:pos="4419"/>
          <w:tab w:val="right" w:pos="8838"/>
        </w:tab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val="es-ES" w:eastAsia="es-ES"/>
        </w:rPr>
      </w:pPr>
      <w:r w:rsidRPr="00BE4468">
        <w:rPr>
          <w:rFonts w:ascii="Times New Roman" w:eastAsia="Times New Roman" w:hAnsi="Times New Roman" w:cs="Times New Roman"/>
          <w:b/>
          <w:color w:val="000000"/>
          <w:sz w:val="24"/>
          <w:szCs w:val="24"/>
          <w:lang w:val="es-ES" w:eastAsia="es-ES"/>
        </w:rPr>
        <w:t>SALA DE DECISIÓN No. 2</w:t>
      </w:r>
    </w:p>
    <w:p w14:paraId="0A37501D" w14:textId="77777777" w:rsidR="00441211" w:rsidRPr="00BE4468" w:rsidRDefault="00441211" w:rsidP="00441211">
      <w:pPr>
        <w:widowControl w:val="0"/>
        <w:tabs>
          <w:tab w:val="left" w:pos="6845"/>
          <w:tab w:val="right" w:pos="8602"/>
        </w:tabs>
        <w:spacing w:after="0" w:line="360" w:lineRule="auto"/>
        <w:rPr>
          <w:rFonts w:ascii="Times New Roman" w:eastAsia="Times New Roman" w:hAnsi="Times New Roman" w:cs="Times New Roman"/>
          <w:snapToGrid w:val="0"/>
          <w:sz w:val="28"/>
          <w:szCs w:val="28"/>
          <w:lang w:val="es-ES" w:eastAsia="es-ES"/>
        </w:rPr>
      </w:pPr>
    </w:p>
    <w:p w14:paraId="0FBEC95E" w14:textId="77777777" w:rsidR="00441211" w:rsidRPr="00BE4468" w:rsidRDefault="00441211" w:rsidP="00441211">
      <w:pPr>
        <w:widowControl w:val="0"/>
        <w:tabs>
          <w:tab w:val="left" w:pos="6845"/>
          <w:tab w:val="right" w:pos="8602"/>
        </w:tabs>
        <w:spacing w:after="0" w:line="360" w:lineRule="auto"/>
        <w:rPr>
          <w:rFonts w:ascii="Times New Roman" w:eastAsia="Times New Roman" w:hAnsi="Times New Roman" w:cs="Times New Roman"/>
          <w:snapToGrid w:val="0"/>
          <w:sz w:val="28"/>
          <w:szCs w:val="28"/>
          <w:lang w:val="es-ES" w:eastAsia="es-ES"/>
        </w:rPr>
      </w:pPr>
      <w:r w:rsidRPr="00BE4468">
        <w:rPr>
          <w:rFonts w:ascii="Times New Roman" w:eastAsia="Times New Roman" w:hAnsi="Times New Roman" w:cs="Times New Roman"/>
          <w:snapToGrid w:val="0"/>
          <w:sz w:val="28"/>
          <w:szCs w:val="28"/>
          <w:lang w:val="es-ES" w:eastAsia="es-ES"/>
        </w:rPr>
        <w:t>Tunja, 9 de febrero de 2022</w:t>
      </w:r>
    </w:p>
    <w:p w14:paraId="5DAB6C7B" w14:textId="77777777" w:rsidR="00441211" w:rsidRPr="00BE4468" w:rsidRDefault="00441211" w:rsidP="00441211">
      <w:pPr>
        <w:widowControl w:val="0"/>
        <w:tabs>
          <w:tab w:val="left" w:pos="6845"/>
          <w:tab w:val="right" w:pos="8602"/>
        </w:tabs>
        <w:spacing w:after="0" w:line="360" w:lineRule="auto"/>
        <w:jc w:val="both"/>
        <w:rPr>
          <w:rFonts w:ascii="Times New Roman" w:eastAsia="Times New Roman" w:hAnsi="Times New Roman" w:cs="Times New Roman"/>
          <w:snapToGrid w:val="0"/>
          <w:sz w:val="28"/>
          <w:szCs w:val="28"/>
          <w:lang w:val="es-ES" w:eastAsia="es-ES"/>
        </w:rPr>
      </w:pPr>
    </w:p>
    <w:p w14:paraId="6A842197" w14:textId="6BE4B0F9" w:rsidR="00441211" w:rsidRPr="00BE4468" w:rsidRDefault="773AC235" w:rsidP="6C94C142">
      <w:pPr>
        <w:spacing w:after="0" w:line="240" w:lineRule="auto"/>
        <w:jc w:val="both"/>
        <w:rPr>
          <w:rFonts w:ascii="Times New Roman" w:eastAsia="Times New Roman" w:hAnsi="Times New Roman" w:cs="Times New Roman"/>
          <w:b/>
          <w:bCs/>
          <w:sz w:val="28"/>
          <w:szCs w:val="28"/>
          <w:lang w:val="es-ES" w:eastAsia="es-ES"/>
        </w:rPr>
      </w:pPr>
      <w:r w:rsidRPr="6C94C142">
        <w:rPr>
          <w:rFonts w:ascii="Times New Roman" w:eastAsia="Times New Roman" w:hAnsi="Times New Roman" w:cs="Times New Roman"/>
          <w:b/>
          <w:bCs/>
          <w:sz w:val="28"/>
          <w:szCs w:val="28"/>
          <w:lang w:val="es-ES" w:eastAsia="es-ES"/>
        </w:rPr>
        <w:t xml:space="preserve">Medio de </w:t>
      </w:r>
      <w:proofErr w:type="gramStart"/>
      <w:r w:rsidR="1FA4A8D7" w:rsidRPr="6C94C142">
        <w:rPr>
          <w:rFonts w:ascii="Times New Roman" w:eastAsia="Times New Roman" w:hAnsi="Times New Roman" w:cs="Times New Roman"/>
          <w:b/>
          <w:bCs/>
          <w:sz w:val="28"/>
          <w:szCs w:val="28"/>
          <w:lang w:val="es-ES" w:eastAsia="es-ES"/>
        </w:rPr>
        <w:t>control</w:t>
      </w:r>
      <w:r w:rsidR="0844A8F3" w:rsidRPr="6C94C142">
        <w:rPr>
          <w:rFonts w:ascii="Times New Roman" w:eastAsia="Times New Roman" w:hAnsi="Times New Roman" w:cs="Times New Roman"/>
          <w:b/>
          <w:bCs/>
          <w:sz w:val="28"/>
          <w:szCs w:val="28"/>
          <w:lang w:val="es-ES" w:eastAsia="es-ES"/>
        </w:rPr>
        <w:t xml:space="preserve"> </w:t>
      </w:r>
      <w:r w:rsidR="1FA4A8D7" w:rsidRPr="6C94C142">
        <w:rPr>
          <w:rFonts w:ascii="Times New Roman" w:eastAsia="Times New Roman" w:hAnsi="Times New Roman" w:cs="Times New Roman"/>
          <w:b/>
          <w:bCs/>
          <w:sz w:val="28"/>
          <w:szCs w:val="28"/>
          <w:lang w:val="es-ES" w:eastAsia="es-ES"/>
        </w:rPr>
        <w:t>:</w:t>
      </w:r>
      <w:proofErr w:type="gramEnd"/>
      <w:r w:rsidR="00441211" w:rsidRPr="6C94C142">
        <w:rPr>
          <w:rFonts w:ascii="Times New Roman" w:eastAsia="Times New Roman" w:hAnsi="Times New Roman" w:cs="Times New Roman"/>
          <w:b/>
          <w:bCs/>
          <w:sz w:val="28"/>
          <w:szCs w:val="28"/>
          <w:lang w:val="es-ES" w:eastAsia="es-ES"/>
        </w:rPr>
        <w:t xml:space="preserve"> </w:t>
      </w:r>
      <w:r w:rsidR="41407ED2" w:rsidRPr="6C94C142">
        <w:rPr>
          <w:rFonts w:ascii="Times New Roman" w:eastAsia="Times New Roman" w:hAnsi="Times New Roman" w:cs="Times New Roman"/>
          <w:b/>
          <w:bCs/>
          <w:sz w:val="28"/>
          <w:szCs w:val="28"/>
          <w:lang w:val="es-ES" w:eastAsia="es-ES"/>
        </w:rPr>
        <w:t xml:space="preserve">      </w:t>
      </w:r>
      <w:r w:rsidR="12847159" w:rsidRPr="6C94C142">
        <w:rPr>
          <w:rFonts w:ascii="Times New Roman" w:eastAsia="Times New Roman" w:hAnsi="Times New Roman" w:cs="Times New Roman"/>
          <w:b/>
          <w:bCs/>
          <w:sz w:val="28"/>
          <w:szCs w:val="28"/>
          <w:lang w:val="es-ES" w:eastAsia="es-ES"/>
        </w:rPr>
        <w:t xml:space="preserve"> </w:t>
      </w:r>
      <w:r w:rsidR="37CDCC0C" w:rsidRPr="6C94C142">
        <w:rPr>
          <w:rFonts w:ascii="Times New Roman" w:eastAsia="Times New Roman" w:hAnsi="Times New Roman" w:cs="Times New Roman"/>
          <w:b/>
          <w:bCs/>
          <w:sz w:val="28"/>
          <w:szCs w:val="28"/>
          <w:lang w:val="es-ES" w:eastAsia="es-ES"/>
        </w:rPr>
        <w:t xml:space="preserve"> </w:t>
      </w:r>
      <w:r w:rsidR="00441211" w:rsidRPr="6C94C142">
        <w:rPr>
          <w:rFonts w:ascii="Times New Roman" w:eastAsia="Times New Roman" w:hAnsi="Times New Roman" w:cs="Times New Roman"/>
          <w:b/>
          <w:bCs/>
          <w:sz w:val="28"/>
          <w:szCs w:val="28"/>
          <w:lang w:val="es-ES" w:eastAsia="es-ES"/>
        </w:rPr>
        <w:t xml:space="preserve">Electoral </w:t>
      </w:r>
    </w:p>
    <w:p w14:paraId="3B771EA5" w14:textId="6BA11830" w:rsidR="00441211" w:rsidRPr="00BE4468" w:rsidRDefault="001D36A9" w:rsidP="6C94C142">
      <w:pPr>
        <w:spacing w:after="0" w:line="240" w:lineRule="auto"/>
        <w:ind w:left="1985" w:hanging="1985"/>
        <w:jc w:val="both"/>
        <w:rPr>
          <w:rFonts w:ascii="Times New Roman" w:eastAsia="Times New Roman" w:hAnsi="Times New Roman" w:cs="Times New Roman"/>
          <w:b/>
          <w:bCs/>
          <w:sz w:val="24"/>
          <w:szCs w:val="24"/>
          <w:lang w:val="es-ES" w:eastAsia="es-ES"/>
        </w:rPr>
      </w:pPr>
      <w:r w:rsidRPr="6C94C142">
        <w:rPr>
          <w:rFonts w:ascii="Times New Roman" w:eastAsia="Times New Roman" w:hAnsi="Times New Roman" w:cs="Times New Roman"/>
          <w:b/>
          <w:bCs/>
          <w:sz w:val="28"/>
          <w:szCs w:val="28"/>
          <w:lang w:val="es-ES" w:eastAsia="es-ES"/>
        </w:rPr>
        <w:t xml:space="preserve">Demandante    </w:t>
      </w:r>
      <w:r w:rsidR="7F71BA9F" w:rsidRPr="6C94C142">
        <w:rPr>
          <w:rFonts w:ascii="Times New Roman" w:eastAsia="Times New Roman" w:hAnsi="Times New Roman" w:cs="Times New Roman"/>
          <w:b/>
          <w:bCs/>
          <w:sz w:val="28"/>
          <w:szCs w:val="28"/>
          <w:lang w:val="es-ES" w:eastAsia="es-ES"/>
        </w:rPr>
        <w:t xml:space="preserve"> </w:t>
      </w:r>
      <w:r w:rsidRPr="6C94C142">
        <w:rPr>
          <w:rFonts w:ascii="Times New Roman" w:eastAsia="Times New Roman" w:hAnsi="Times New Roman" w:cs="Times New Roman"/>
          <w:b/>
          <w:bCs/>
          <w:sz w:val="28"/>
          <w:szCs w:val="28"/>
          <w:lang w:val="es-ES" w:eastAsia="es-ES"/>
        </w:rPr>
        <w:t xml:space="preserve"> </w:t>
      </w:r>
      <w:proofErr w:type="gramStart"/>
      <w:r w:rsidR="184F5C71" w:rsidRPr="6C94C142">
        <w:rPr>
          <w:rFonts w:ascii="Times New Roman" w:eastAsia="Times New Roman" w:hAnsi="Times New Roman" w:cs="Times New Roman"/>
          <w:b/>
          <w:bCs/>
          <w:sz w:val="28"/>
          <w:szCs w:val="28"/>
          <w:lang w:val="es-ES" w:eastAsia="es-ES"/>
        </w:rPr>
        <w:t xml:space="preserve"> </w:t>
      </w:r>
      <w:r w:rsidRPr="6C94C142">
        <w:rPr>
          <w:rFonts w:ascii="Times New Roman" w:eastAsia="Times New Roman" w:hAnsi="Times New Roman" w:cs="Times New Roman"/>
          <w:b/>
          <w:bCs/>
          <w:sz w:val="28"/>
          <w:szCs w:val="28"/>
          <w:lang w:val="es-ES" w:eastAsia="es-ES"/>
        </w:rPr>
        <w:t xml:space="preserve"> :</w:t>
      </w:r>
      <w:proofErr w:type="gramEnd"/>
      <w:r w:rsidRPr="6C94C142">
        <w:rPr>
          <w:rFonts w:ascii="Times New Roman" w:eastAsia="Times New Roman" w:hAnsi="Times New Roman" w:cs="Times New Roman"/>
          <w:b/>
          <w:bCs/>
          <w:sz w:val="28"/>
          <w:szCs w:val="28"/>
          <w:lang w:val="es-ES" w:eastAsia="es-ES"/>
        </w:rPr>
        <w:t xml:space="preserve"> </w:t>
      </w:r>
      <w:r w:rsidR="2032C147" w:rsidRPr="6C94C142">
        <w:rPr>
          <w:rFonts w:ascii="Times New Roman" w:eastAsia="Times New Roman" w:hAnsi="Times New Roman" w:cs="Times New Roman"/>
          <w:b/>
          <w:bCs/>
          <w:sz w:val="28"/>
          <w:szCs w:val="28"/>
          <w:lang w:val="es-ES" w:eastAsia="es-ES"/>
        </w:rPr>
        <w:t xml:space="preserve">        </w:t>
      </w:r>
      <w:r w:rsidRPr="6C94C142">
        <w:rPr>
          <w:rFonts w:ascii="Times New Roman" w:hAnsi="Times New Roman" w:cs="Times New Roman"/>
          <w:b/>
          <w:bCs/>
          <w:sz w:val="28"/>
          <w:szCs w:val="28"/>
          <w:lang w:val="es-ES"/>
        </w:rPr>
        <w:t>Oscar Germán Bayona Daza</w:t>
      </w:r>
    </w:p>
    <w:p w14:paraId="62A9ACE0" w14:textId="5ABB5736" w:rsidR="00441211" w:rsidRPr="00BE4468" w:rsidRDefault="00441211" w:rsidP="6C94C142">
      <w:pPr>
        <w:widowControl w:val="0"/>
        <w:tabs>
          <w:tab w:val="left" w:pos="6845"/>
          <w:tab w:val="right" w:pos="8602"/>
        </w:tabs>
        <w:spacing w:after="0" w:line="360" w:lineRule="auto"/>
        <w:jc w:val="both"/>
        <w:rPr>
          <w:rFonts w:ascii="Times New Roman" w:hAnsi="Times New Roman" w:cs="Times New Roman"/>
          <w:sz w:val="28"/>
          <w:szCs w:val="28"/>
          <w:lang w:val="es-ES"/>
        </w:rPr>
      </w:pPr>
      <w:r w:rsidRPr="6C94C142">
        <w:rPr>
          <w:rFonts w:ascii="Times New Roman" w:eastAsia="Times New Roman" w:hAnsi="Times New Roman" w:cs="Times New Roman"/>
          <w:b/>
          <w:bCs/>
          <w:sz w:val="28"/>
          <w:szCs w:val="28"/>
          <w:lang w:val="es-ES" w:eastAsia="es-ES"/>
        </w:rPr>
        <w:lastRenderedPageBreak/>
        <w:t xml:space="preserve">Demandado      </w:t>
      </w:r>
      <w:r w:rsidR="5C9C227B" w:rsidRPr="6C94C142">
        <w:rPr>
          <w:rFonts w:ascii="Times New Roman" w:eastAsia="Times New Roman" w:hAnsi="Times New Roman" w:cs="Times New Roman"/>
          <w:b/>
          <w:bCs/>
          <w:sz w:val="28"/>
          <w:szCs w:val="28"/>
          <w:lang w:val="es-ES" w:eastAsia="es-ES"/>
        </w:rPr>
        <w:t xml:space="preserve"> </w:t>
      </w:r>
      <w:proofErr w:type="gramStart"/>
      <w:r w:rsidRPr="6C94C142">
        <w:rPr>
          <w:rFonts w:ascii="Times New Roman" w:eastAsia="Times New Roman" w:hAnsi="Times New Roman" w:cs="Times New Roman"/>
          <w:b/>
          <w:bCs/>
          <w:sz w:val="28"/>
          <w:szCs w:val="28"/>
          <w:lang w:val="es-ES" w:eastAsia="es-ES"/>
        </w:rPr>
        <w:t xml:space="preserve"> </w:t>
      </w:r>
      <w:r w:rsidR="00E6F67E" w:rsidRPr="6C94C142">
        <w:rPr>
          <w:rFonts w:ascii="Times New Roman" w:eastAsia="Times New Roman" w:hAnsi="Times New Roman" w:cs="Times New Roman"/>
          <w:b/>
          <w:bCs/>
          <w:sz w:val="28"/>
          <w:szCs w:val="28"/>
          <w:lang w:val="es-ES" w:eastAsia="es-ES"/>
        </w:rPr>
        <w:t xml:space="preserve"> </w:t>
      </w:r>
      <w:r w:rsidRPr="6C94C142">
        <w:rPr>
          <w:rFonts w:ascii="Times New Roman" w:eastAsia="Times New Roman" w:hAnsi="Times New Roman" w:cs="Times New Roman"/>
          <w:b/>
          <w:bCs/>
          <w:sz w:val="28"/>
          <w:szCs w:val="28"/>
          <w:lang w:val="es-ES" w:eastAsia="es-ES"/>
        </w:rPr>
        <w:t>:</w:t>
      </w:r>
      <w:proofErr w:type="gramEnd"/>
      <w:r w:rsidRPr="6C94C142">
        <w:rPr>
          <w:rFonts w:ascii="Times New Roman" w:eastAsia="Times New Roman" w:hAnsi="Times New Roman" w:cs="Times New Roman"/>
          <w:b/>
          <w:bCs/>
          <w:sz w:val="28"/>
          <w:szCs w:val="28"/>
          <w:lang w:val="es-ES" w:eastAsia="es-ES"/>
        </w:rPr>
        <w:t xml:space="preserve"> </w:t>
      </w:r>
      <w:r w:rsidR="588E332F" w:rsidRPr="6C94C142">
        <w:rPr>
          <w:rFonts w:ascii="Times New Roman" w:eastAsia="Times New Roman" w:hAnsi="Times New Roman" w:cs="Times New Roman"/>
          <w:b/>
          <w:bCs/>
          <w:sz w:val="28"/>
          <w:szCs w:val="28"/>
          <w:lang w:val="es-ES" w:eastAsia="es-ES"/>
        </w:rPr>
        <w:t xml:space="preserve">       </w:t>
      </w:r>
      <w:r w:rsidR="365BB860" w:rsidRPr="6C94C142">
        <w:rPr>
          <w:rFonts w:ascii="Times New Roman" w:eastAsia="Times New Roman" w:hAnsi="Times New Roman" w:cs="Times New Roman"/>
          <w:b/>
          <w:bCs/>
          <w:sz w:val="28"/>
          <w:szCs w:val="28"/>
          <w:lang w:val="es-ES" w:eastAsia="es-ES"/>
        </w:rPr>
        <w:t xml:space="preserve"> </w:t>
      </w:r>
      <w:r w:rsidR="001D36A9" w:rsidRPr="6C94C142">
        <w:rPr>
          <w:rFonts w:ascii="Times New Roman" w:hAnsi="Times New Roman" w:cs="Times New Roman"/>
          <w:b/>
          <w:bCs/>
          <w:sz w:val="28"/>
          <w:szCs w:val="28"/>
          <w:lang w:val="es-ES"/>
        </w:rPr>
        <w:t>Concejo Municipal de Toca</w:t>
      </w:r>
    </w:p>
    <w:p w14:paraId="67454206" w14:textId="7D1B901F" w:rsidR="00441211" w:rsidRPr="00BE4468" w:rsidRDefault="049F9476" w:rsidP="7EF3E1D7">
      <w:pPr>
        <w:widowControl w:val="0"/>
        <w:tabs>
          <w:tab w:val="left" w:pos="6845"/>
          <w:tab w:val="right" w:pos="8602"/>
        </w:tabs>
        <w:spacing w:after="0" w:line="360" w:lineRule="auto"/>
        <w:jc w:val="both"/>
        <w:rPr>
          <w:rFonts w:ascii="Times New Roman" w:eastAsia="Times New Roman" w:hAnsi="Times New Roman" w:cs="Times New Roman"/>
          <w:b/>
          <w:bCs/>
          <w:snapToGrid w:val="0"/>
          <w:sz w:val="36"/>
          <w:szCs w:val="36"/>
          <w:lang w:val="es-ES" w:eastAsia="es-ES"/>
        </w:rPr>
      </w:pPr>
      <w:r w:rsidRPr="7EF3E1D7">
        <w:rPr>
          <w:rFonts w:ascii="Times New Roman" w:hAnsi="Times New Roman" w:cs="Times New Roman"/>
          <w:b/>
          <w:bCs/>
          <w:sz w:val="28"/>
          <w:szCs w:val="28"/>
          <w:lang w:val="es-ES"/>
        </w:rPr>
        <w:t xml:space="preserve">                                      </w:t>
      </w:r>
      <w:r w:rsidR="04D8895E" w:rsidRPr="7EF3E1D7">
        <w:rPr>
          <w:rFonts w:ascii="Times New Roman" w:hAnsi="Times New Roman" w:cs="Times New Roman"/>
          <w:b/>
          <w:bCs/>
          <w:sz w:val="28"/>
          <w:szCs w:val="28"/>
          <w:lang w:val="es-ES"/>
        </w:rPr>
        <w:t xml:space="preserve"> </w:t>
      </w:r>
      <w:r w:rsidR="597B9F8C" w:rsidRPr="7EF3E1D7">
        <w:rPr>
          <w:rFonts w:ascii="Times New Roman" w:hAnsi="Times New Roman" w:cs="Times New Roman"/>
          <w:sz w:val="28"/>
          <w:szCs w:val="28"/>
          <w:lang w:val="es-ES"/>
        </w:rPr>
        <w:t xml:space="preserve"> </w:t>
      </w:r>
      <w:r w:rsidR="001D36A9" w:rsidRPr="7EF3E1D7">
        <w:rPr>
          <w:rFonts w:ascii="Times New Roman" w:hAnsi="Times New Roman" w:cs="Times New Roman"/>
          <w:b/>
          <w:bCs/>
          <w:sz w:val="28"/>
          <w:szCs w:val="28"/>
          <w:lang w:val="es-ES"/>
        </w:rPr>
        <w:t xml:space="preserve">Julio </w:t>
      </w:r>
      <w:proofErr w:type="spellStart"/>
      <w:r w:rsidR="001D36A9" w:rsidRPr="7EF3E1D7">
        <w:rPr>
          <w:rFonts w:ascii="Times New Roman" w:hAnsi="Times New Roman" w:cs="Times New Roman"/>
          <w:b/>
          <w:bCs/>
          <w:sz w:val="28"/>
          <w:szCs w:val="28"/>
          <w:lang w:val="es-ES"/>
        </w:rPr>
        <w:t>Heiber</w:t>
      </w:r>
      <w:proofErr w:type="spellEnd"/>
      <w:r w:rsidR="001D36A9" w:rsidRPr="7EF3E1D7">
        <w:rPr>
          <w:rFonts w:ascii="Times New Roman" w:hAnsi="Times New Roman" w:cs="Times New Roman"/>
          <w:b/>
          <w:bCs/>
          <w:sz w:val="28"/>
          <w:szCs w:val="28"/>
          <w:lang w:val="es-ES"/>
        </w:rPr>
        <w:t xml:space="preserve"> Moreno </w:t>
      </w:r>
      <w:proofErr w:type="spellStart"/>
      <w:r w:rsidR="001D36A9" w:rsidRPr="7EF3E1D7">
        <w:rPr>
          <w:rFonts w:ascii="Times New Roman" w:hAnsi="Times New Roman" w:cs="Times New Roman"/>
          <w:b/>
          <w:bCs/>
          <w:sz w:val="28"/>
          <w:szCs w:val="28"/>
          <w:lang w:val="es-ES"/>
        </w:rPr>
        <w:t>Moreno</w:t>
      </w:r>
      <w:proofErr w:type="spellEnd"/>
    </w:p>
    <w:p w14:paraId="2C11E97D" w14:textId="36229553" w:rsidR="00441211" w:rsidRPr="00BE4468" w:rsidRDefault="001D36A9" w:rsidP="6C94C142">
      <w:pPr>
        <w:spacing w:after="0" w:line="240" w:lineRule="auto"/>
        <w:jc w:val="both"/>
        <w:rPr>
          <w:rFonts w:ascii="Times New Roman" w:eastAsia="Times New Roman" w:hAnsi="Times New Roman" w:cs="Times New Roman"/>
          <w:b/>
          <w:bCs/>
          <w:sz w:val="28"/>
          <w:szCs w:val="28"/>
          <w:lang w:val="es-ES" w:eastAsia="es-ES"/>
        </w:rPr>
      </w:pPr>
      <w:r w:rsidRPr="7EF3E1D7">
        <w:rPr>
          <w:rFonts w:ascii="Times New Roman" w:eastAsia="Times New Roman" w:hAnsi="Times New Roman" w:cs="Times New Roman"/>
          <w:b/>
          <w:bCs/>
          <w:sz w:val="28"/>
          <w:szCs w:val="28"/>
          <w:lang w:val="es-ES" w:eastAsia="es-ES"/>
        </w:rPr>
        <w:t>Expediente</w:t>
      </w:r>
      <w:r w:rsidRPr="007D7290">
        <w:rPr>
          <w:lang w:val="es-ES"/>
        </w:rPr>
        <w:tab/>
      </w:r>
      <w:r w:rsidRPr="7EF3E1D7">
        <w:rPr>
          <w:rFonts w:ascii="Times New Roman" w:eastAsia="Times New Roman" w:hAnsi="Times New Roman" w:cs="Times New Roman"/>
          <w:b/>
          <w:bCs/>
          <w:sz w:val="28"/>
          <w:szCs w:val="28"/>
          <w:lang w:val="es-ES" w:eastAsia="es-ES"/>
        </w:rPr>
        <w:t xml:space="preserve">      </w:t>
      </w:r>
      <w:r w:rsidR="3199F730" w:rsidRPr="7EF3E1D7">
        <w:rPr>
          <w:rFonts w:ascii="Times New Roman" w:eastAsia="Times New Roman" w:hAnsi="Times New Roman" w:cs="Times New Roman"/>
          <w:b/>
          <w:bCs/>
          <w:sz w:val="28"/>
          <w:szCs w:val="28"/>
          <w:lang w:val="es-ES" w:eastAsia="es-ES"/>
        </w:rPr>
        <w:t xml:space="preserve"> </w:t>
      </w:r>
      <w:proofErr w:type="gramStart"/>
      <w:r w:rsidR="4BBE40DC" w:rsidRPr="7EF3E1D7">
        <w:rPr>
          <w:rFonts w:ascii="Times New Roman" w:eastAsia="Times New Roman" w:hAnsi="Times New Roman" w:cs="Times New Roman"/>
          <w:b/>
          <w:bCs/>
          <w:sz w:val="28"/>
          <w:szCs w:val="28"/>
          <w:lang w:val="es-ES" w:eastAsia="es-ES"/>
        </w:rPr>
        <w:t xml:space="preserve"> </w:t>
      </w:r>
      <w:r w:rsidRPr="7EF3E1D7">
        <w:rPr>
          <w:rFonts w:ascii="Times New Roman" w:eastAsia="Times New Roman" w:hAnsi="Times New Roman" w:cs="Times New Roman"/>
          <w:b/>
          <w:bCs/>
          <w:sz w:val="28"/>
          <w:szCs w:val="28"/>
          <w:lang w:val="es-ES" w:eastAsia="es-ES"/>
        </w:rPr>
        <w:t xml:space="preserve"> </w:t>
      </w:r>
      <w:r w:rsidR="00441211" w:rsidRPr="7EF3E1D7">
        <w:rPr>
          <w:rFonts w:ascii="Times New Roman" w:eastAsia="Times New Roman" w:hAnsi="Times New Roman" w:cs="Times New Roman"/>
          <w:b/>
          <w:bCs/>
          <w:sz w:val="28"/>
          <w:szCs w:val="28"/>
          <w:lang w:val="es-ES" w:eastAsia="es-ES"/>
        </w:rPr>
        <w:t>:</w:t>
      </w:r>
      <w:proofErr w:type="gramEnd"/>
      <w:r w:rsidR="00441211" w:rsidRPr="7EF3E1D7">
        <w:rPr>
          <w:rFonts w:ascii="Times New Roman" w:eastAsia="Times New Roman" w:hAnsi="Times New Roman" w:cs="Times New Roman"/>
          <w:b/>
          <w:bCs/>
          <w:sz w:val="28"/>
          <w:szCs w:val="28"/>
          <w:lang w:val="es-ES" w:eastAsia="es-ES"/>
        </w:rPr>
        <w:t xml:space="preserve"> </w:t>
      </w:r>
      <w:r w:rsidR="313E8E0D" w:rsidRPr="7EF3E1D7">
        <w:rPr>
          <w:rFonts w:ascii="Times New Roman" w:eastAsia="Times New Roman" w:hAnsi="Times New Roman" w:cs="Times New Roman"/>
          <w:b/>
          <w:bCs/>
          <w:sz w:val="28"/>
          <w:szCs w:val="28"/>
          <w:lang w:val="es-ES" w:eastAsia="es-ES"/>
        </w:rPr>
        <w:t xml:space="preserve">        </w:t>
      </w:r>
      <w:r w:rsidRPr="7EF3E1D7">
        <w:rPr>
          <w:rFonts w:ascii="Times New Roman" w:hAnsi="Times New Roman" w:cs="Times New Roman"/>
          <w:b/>
          <w:bCs/>
          <w:sz w:val="28"/>
          <w:szCs w:val="28"/>
          <w:lang w:val="es-ES"/>
        </w:rPr>
        <w:t>150013333012-2020-00032</w:t>
      </w:r>
      <w:r w:rsidR="00441211" w:rsidRPr="7EF3E1D7">
        <w:rPr>
          <w:rFonts w:ascii="Times New Roman" w:eastAsia="Times New Roman" w:hAnsi="Times New Roman" w:cs="Times New Roman"/>
          <w:b/>
          <w:bCs/>
          <w:sz w:val="28"/>
          <w:szCs w:val="28"/>
          <w:lang w:val="es-ES" w:eastAsia="es-ES"/>
        </w:rPr>
        <w:t>-01</w:t>
      </w:r>
    </w:p>
    <w:p w14:paraId="02EB378F" w14:textId="77777777" w:rsidR="00441211" w:rsidRPr="00BE4468" w:rsidRDefault="00441211" w:rsidP="7EF3E1D7">
      <w:pPr>
        <w:widowControl w:val="0"/>
        <w:tabs>
          <w:tab w:val="left" w:pos="6845"/>
          <w:tab w:val="right" w:pos="8602"/>
        </w:tabs>
        <w:spacing w:after="0" w:line="360" w:lineRule="auto"/>
        <w:jc w:val="both"/>
        <w:rPr>
          <w:rFonts w:ascii="Times New Roman" w:eastAsia="Times New Roman" w:hAnsi="Times New Roman" w:cs="Times New Roman"/>
          <w:b/>
          <w:bCs/>
          <w:snapToGrid w:val="0"/>
          <w:sz w:val="28"/>
          <w:szCs w:val="28"/>
          <w:lang w:val="es-ES" w:eastAsia="es-ES"/>
        </w:rPr>
      </w:pPr>
    </w:p>
    <w:p w14:paraId="09F77E6B" w14:textId="77777777" w:rsidR="00441211" w:rsidRPr="00BE4468" w:rsidRDefault="00441211" w:rsidP="00441211">
      <w:pPr>
        <w:tabs>
          <w:tab w:val="left" w:pos="6845"/>
          <w:tab w:val="right" w:pos="8602"/>
        </w:tab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val="es-ES_tradnl" w:eastAsia="es-ES"/>
        </w:rPr>
      </w:pPr>
      <w:r w:rsidRPr="00BE4468">
        <w:rPr>
          <w:rFonts w:ascii="Times New Roman" w:eastAsia="Times New Roman" w:hAnsi="Times New Roman" w:cs="Times New Roman"/>
          <w:sz w:val="28"/>
          <w:szCs w:val="28"/>
          <w:lang w:val="es-ES_tradnl" w:eastAsia="es-ES"/>
        </w:rPr>
        <w:t xml:space="preserve">Magistrado ponente: </w:t>
      </w:r>
      <w:r w:rsidRPr="00BE4468">
        <w:rPr>
          <w:rFonts w:ascii="Times New Roman" w:eastAsia="Times New Roman" w:hAnsi="Times New Roman" w:cs="Times New Roman"/>
          <w:b/>
          <w:sz w:val="28"/>
          <w:szCs w:val="28"/>
          <w:lang w:val="es-ES_tradnl" w:eastAsia="es-ES"/>
        </w:rPr>
        <w:t>Luis Ernesto Arciniegas Triana</w:t>
      </w:r>
      <w:r w:rsidRPr="00BE4468">
        <w:rPr>
          <w:rFonts w:ascii="Times New Roman" w:eastAsia="Times New Roman" w:hAnsi="Times New Roman" w:cs="Times New Roman"/>
          <w:sz w:val="28"/>
          <w:szCs w:val="28"/>
          <w:lang w:val="es-ES_tradnl" w:eastAsia="es-ES"/>
        </w:rPr>
        <w:t xml:space="preserve"> </w:t>
      </w:r>
    </w:p>
    <w:p w14:paraId="6A05A809" w14:textId="77777777" w:rsidR="00441211" w:rsidRPr="00BE4468" w:rsidRDefault="00BE4468" w:rsidP="00BE4468">
      <w:pPr>
        <w:widowControl w:val="0"/>
        <w:tabs>
          <w:tab w:val="left" w:pos="1560"/>
        </w:tabs>
        <w:spacing w:after="0" w:line="360" w:lineRule="auto"/>
        <w:jc w:val="both"/>
        <w:rPr>
          <w:rFonts w:ascii="Times New Roman" w:eastAsia="Times New Roman" w:hAnsi="Times New Roman" w:cs="Times New Roman"/>
          <w:snapToGrid w:val="0"/>
          <w:sz w:val="28"/>
          <w:szCs w:val="28"/>
          <w:lang w:val="es-ES_tradnl" w:eastAsia="es-ES"/>
        </w:rPr>
      </w:pPr>
      <w:r w:rsidRPr="00BE4468">
        <w:rPr>
          <w:rFonts w:ascii="Times New Roman" w:eastAsia="Times New Roman" w:hAnsi="Times New Roman" w:cs="Times New Roman"/>
          <w:snapToGrid w:val="0"/>
          <w:sz w:val="28"/>
          <w:szCs w:val="28"/>
          <w:lang w:val="es-ES_tradnl" w:eastAsia="es-ES"/>
        </w:rPr>
        <w:tab/>
      </w:r>
    </w:p>
    <w:p w14:paraId="549C37B7" w14:textId="77777777" w:rsidR="00441211" w:rsidRPr="00BE4468" w:rsidRDefault="00441211" w:rsidP="6C94C142">
      <w:pPr>
        <w:widowControl w:val="0"/>
        <w:tabs>
          <w:tab w:val="left" w:pos="6845"/>
          <w:tab w:val="right" w:pos="8602"/>
        </w:tabs>
        <w:spacing w:after="0" w:line="360" w:lineRule="auto"/>
        <w:jc w:val="both"/>
        <w:rPr>
          <w:rFonts w:ascii="Times New Roman" w:eastAsia="Times New Roman" w:hAnsi="Times New Roman" w:cs="Times New Roman"/>
          <w:b/>
          <w:bCs/>
          <w:snapToGrid w:val="0"/>
          <w:sz w:val="28"/>
          <w:szCs w:val="28"/>
          <w:lang w:val="es-ES" w:eastAsia="es-ES"/>
        </w:rPr>
      </w:pPr>
      <w:r w:rsidRPr="6C94C142">
        <w:rPr>
          <w:rFonts w:ascii="Times New Roman" w:eastAsia="Times New Roman" w:hAnsi="Times New Roman" w:cs="Times New Roman"/>
          <w:snapToGrid w:val="0"/>
          <w:sz w:val="28"/>
          <w:szCs w:val="28"/>
          <w:lang w:val="es-ES" w:eastAsia="es-ES"/>
        </w:rPr>
        <w:t xml:space="preserve">Procede la Sala a decidir el </w:t>
      </w:r>
      <w:r w:rsidRPr="0BABFBBC">
        <w:rPr>
          <w:rFonts w:ascii="Times New Roman" w:eastAsia="Times New Roman" w:hAnsi="Times New Roman" w:cs="Times New Roman"/>
          <w:b/>
          <w:bCs/>
          <w:snapToGrid w:val="0"/>
          <w:sz w:val="28"/>
          <w:szCs w:val="28"/>
          <w:lang w:val="es-ES" w:eastAsia="es-ES"/>
        </w:rPr>
        <w:t>recurso de apelación</w:t>
      </w:r>
      <w:r w:rsidRPr="6C94C142">
        <w:rPr>
          <w:rFonts w:ascii="Times New Roman" w:eastAsia="Times New Roman" w:hAnsi="Times New Roman" w:cs="Times New Roman"/>
          <w:snapToGrid w:val="0"/>
          <w:sz w:val="28"/>
          <w:szCs w:val="28"/>
          <w:lang w:val="es-ES" w:eastAsia="es-ES"/>
        </w:rPr>
        <w:t xml:space="preserve"> interpuesto por</w:t>
      </w:r>
      <w:r w:rsidR="001D36A9" w:rsidRPr="6C94C142">
        <w:rPr>
          <w:rFonts w:ascii="Times New Roman" w:eastAsia="Times New Roman" w:hAnsi="Times New Roman" w:cs="Times New Roman"/>
          <w:snapToGrid w:val="0"/>
          <w:sz w:val="28"/>
          <w:szCs w:val="28"/>
          <w:lang w:val="es-ES" w:eastAsia="es-ES"/>
        </w:rPr>
        <w:t xml:space="preserve"> la parte demandante</w:t>
      </w:r>
      <w:r w:rsidRPr="6C94C142">
        <w:rPr>
          <w:rFonts w:ascii="Times New Roman" w:eastAsia="Times New Roman" w:hAnsi="Times New Roman" w:cs="Times New Roman"/>
          <w:snapToGrid w:val="0"/>
          <w:sz w:val="28"/>
          <w:szCs w:val="28"/>
          <w:lang w:val="es-ES" w:eastAsia="es-ES"/>
        </w:rPr>
        <w:t>, contra la sentencia de</w:t>
      </w:r>
      <w:r w:rsidR="001D36A9" w:rsidRPr="6C94C142">
        <w:rPr>
          <w:rFonts w:ascii="Times New Roman" w:eastAsia="Times New Roman" w:hAnsi="Times New Roman" w:cs="Times New Roman"/>
          <w:snapToGrid w:val="0"/>
          <w:sz w:val="28"/>
          <w:szCs w:val="28"/>
          <w:lang w:val="es-ES" w:eastAsia="es-ES"/>
        </w:rPr>
        <w:t xml:space="preserve"> </w:t>
      </w:r>
      <w:r w:rsidR="001D36A9" w:rsidRPr="7EF3E1D7">
        <w:rPr>
          <w:rFonts w:ascii="Times New Roman" w:eastAsia="Times New Roman" w:hAnsi="Times New Roman" w:cs="Times New Roman"/>
          <w:b/>
          <w:bCs/>
          <w:snapToGrid w:val="0"/>
          <w:sz w:val="28"/>
          <w:szCs w:val="28"/>
          <w:lang w:val="es-ES" w:eastAsia="es-ES"/>
        </w:rPr>
        <w:t>10 de diciembre de 2020</w:t>
      </w:r>
      <w:r w:rsidRPr="6C94C142">
        <w:rPr>
          <w:rFonts w:ascii="Times New Roman" w:eastAsia="Times New Roman" w:hAnsi="Times New Roman" w:cs="Times New Roman"/>
          <w:snapToGrid w:val="0"/>
          <w:sz w:val="28"/>
          <w:szCs w:val="28"/>
          <w:lang w:val="es-ES" w:eastAsia="es-ES"/>
        </w:rPr>
        <w:t>, proferida por el Juzgado</w:t>
      </w:r>
      <w:r w:rsidR="001D36A9" w:rsidRPr="6C94C142">
        <w:rPr>
          <w:rFonts w:ascii="Times New Roman" w:eastAsia="Times New Roman" w:hAnsi="Times New Roman" w:cs="Times New Roman"/>
          <w:snapToGrid w:val="0"/>
          <w:sz w:val="28"/>
          <w:szCs w:val="28"/>
          <w:lang w:val="es-ES" w:eastAsia="es-ES"/>
        </w:rPr>
        <w:t xml:space="preserve"> Doce </w:t>
      </w:r>
      <w:r w:rsidRPr="6C94C142">
        <w:rPr>
          <w:rFonts w:ascii="Times New Roman" w:eastAsia="Times New Roman" w:hAnsi="Times New Roman" w:cs="Times New Roman"/>
          <w:snapToGrid w:val="0"/>
          <w:sz w:val="28"/>
          <w:szCs w:val="28"/>
          <w:lang w:val="es-ES" w:eastAsia="es-ES"/>
        </w:rPr>
        <w:t>Administrativo Oral del Circuito de</w:t>
      </w:r>
      <w:r w:rsidR="001D36A9" w:rsidRPr="6C94C142">
        <w:rPr>
          <w:rFonts w:ascii="Times New Roman" w:eastAsia="Times New Roman" w:hAnsi="Times New Roman" w:cs="Times New Roman"/>
          <w:snapToGrid w:val="0"/>
          <w:sz w:val="28"/>
          <w:szCs w:val="28"/>
          <w:lang w:val="es-ES" w:eastAsia="es-ES"/>
        </w:rPr>
        <w:t xml:space="preserve"> Tunja</w:t>
      </w:r>
      <w:r w:rsidRPr="6C94C142">
        <w:rPr>
          <w:rFonts w:ascii="Times New Roman" w:eastAsia="Times New Roman" w:hAnsi="Times New Roman" w:cs="Times New Roman"/>
          <w:snapToGrid w:val="0"/>
          <w:sz w:val="28"/>
          <w:szCs w:val="28"/>
          <w:lang w:val="es-ES" w:eastAsia="es-ES"/>
        </w:rPr>
        <w:t xml:space="preserve">, mediante la cual </w:t>
      </w:r>
      <w:r w:rsidRPr="6C94C142">
        <w:rPr>
          <w:rFonts w:ascii="Times New Roman" w:eastAsia="Times New Roman" w:hAnsi="Times New Roman" w:cs="Times New Roman"/>
          <w:b/>
          <w:bCs/>
          <w:snapToGrid w:val="0"/>
          <w:sz w:val="28"/>
          <w:szCs w:val="28"/>
          <w:lang w:val="es-ES" w:eastAsia="es-ES"/>
        </w:rPr>
        <w:t xml:space="preserve">se negaron las pretensiones de la demanda.  </w:t>
      </w:r>
    </w:p>
    <w:p w14:paraId="5A39BBE3" w14:textId="77777777" w:rsidR="00441211" w:rsidRPr="00BE4468" w:rsidRDefault="00441211" w:rsidP="00441211">
      <w:pPr>
        <w:keepNext/>
        <w:tabs>
          <w:tab w:val="left" w:pos="-720"/>
        </w:tabs>
        <w:suppressAutoHyphens/>
        <w:spacing w:after="0" w:line="360" w:lineRule="auto"/>
        <w:outlineLvl w:val="0"/>
        <w:rPr>
          <w:rFonts w:ascii="Times New Roman" w:eastAsia="Times New Roman" w:hAnsi="Times New Roman" w:cs="Times New Roman"/>
          <w:bCs/>
          <w:spacing w:val="-3"/>
          <w:sz w:val="28"/>
          <w:szCs w:val="28"/>
          <w:lang w:val="es-ES_tradnl" w:eastAsia="es-ES"/>
        </w:rPr>
      </w:pPr>
    </w:p>
    <w:p w14:paraId="77F9542F" w14:textId="77777777" w:rsidR="00441211" w:rsidRPr="00BE4468" w:rsidRDefault="00441211" w:rsidP="00441211">
      <w:pPr>
        <w:keepNext/>
        <w:spacing w:after="0" w:line="240" w:lineRule="auto"/>
        <w:jc w:val="center"/>
        <w:outlineLvl w:val="5"/>
        <w:rPr>
          <w:rFonts w:ascii="Times New Roman" w:eastAsia="Times New Roman" w:hAnsi="Times New Roman" w:cs="Times New Roman"/>
          <w:b/>
          <w:sz w:val="28"/>
          <w:szCs w:val="28"/>
          <w:lang w:val="es-ES" w:eastAsia="es-ES"/>
        </w:rPr>
      </w:pPr>
      <w:r w:rsidRPr="00BE4468">
        <w:rPr>
          <w:rFonts w:ascii="Times New Roman" w:eastAsia="Times New Roman" w:hAnsi="Times New Roman" w:cs="Times New Roman"/>
          <w:b/>
          <w:sz w:val="28"/>
          <w:szCs w:val="28"/>
          <w:lang w:val="es-ES" w:eastAsia="es-ES"/>
        </w:rPr>
        <w:t>I. ANTECEDENTES</w:t>
      </w:r>
    </w:p>
    <w:p w14:paraId="41C8F396" w14:textId="77777777" w:rsidR="00441211" w:rsidRPr="00BE4468" w:rsidRDefault="00441211" w:rsidP="00441211">
      <w:pPr>
        <w:spacing w:after="0" w:line="240" w:lineRule="auto"/>
        <w:rPr>
          <w:rFonts w:ascii="Times New Roman" w:eastAsia="Times New Roman" w:hAnsi="Times New Roman" w:cs="Times New Roman"/>
          <w:sz w:val="24"/>
          <w:szCs w:val="24"/>
          <w:lang w:val="es-ES" w:eastAsia="es-ES"/>
        </w:rPr>
      </w:pPr>
    </w:p>
    <w:p w14:paraId="0D0B940D" w14:textId="77777777" w:rsidR="001D36A9" w:rsidRPr="00BE4468" w:rsidRDefault="001D36A9" w:rsidP="6C94C142">
      <w:pPr>
        <w:spacing w:after="0" w:line="360" w:lineRule="auto"/>
        <w:jc w:val="both"/>
        <w:rPr>
          <w:rFonts w:ascii="Times New Roman" w:hAnsi="Times New Roman" w:cs="Times New Roman"/>
          <w:b/>
          <w:bCs/>
          <w:sz w:val="28"/>
          <w:szCs w:val="28"/>
          <w:lang w:val="es-ES"/>
        </w:rPr>
      </w:pPr>
    </w:p>
    <w:p w14:paraId="427935A3" w14:textId="019F60E4" w:rsidR="00441211" w:rsidRPr="00BE4468" w:rsidRDefault="001D36A9" w:rsidP="0BABFBBC">
      <w:pPr>
        <w:spacing w:after="0" w:line="360" w:lineRule="auto"/>
        <w:jc w:val="both"/>
        <w:rPr>
          <w:rFonts w:ascii="Times New Roman" w:hAnsi="Times New Roman" w:cs="Times New Roman"/>
          <w:sz w:val="28"/>
          <w:szCs w:val="28"/>
          <w:lang w:val="es-ES"/>
        </w:rPr>
      </w:pPr>
      <w:r w:rsidRPr="6C94C142">
        <w:rPr>
          <w:rFonts w:ascii="Times New Roman" w:hAnsi="Times New Roman" w:cs="Times New Roman"/>
          <w:sz w:val="28"/>
          <w:szCs w:val="28"/>
          <w:lang w:val="es-ES"/>
        </w:rPr>
        <w:t xml:space="preserve">El señor </w:t>
      </w:r>
      <w:r w:rsidRPr="7EF3E1D7">
        <w:rPr>
          <w:rFonts w:ascii="Times New Roman" w:hAnsi="Times New Roman" w:cs="Times New Roman"/>
          <w:i/>
          <w:iCs/>
          <w:sz w:val="28"/>
          <w:szCs w:val="28"/>
          <w:lang w:val="es-ES"/>
        </w:rPr>
        <w:t xml:space="preserve">Oscar Germán Bayona Daza </w:t>
      </w:r>
      <w:r w:rsidRPr="6C94C142">
        <w:rPr>
          <w:rFonts w:ascii="Times New Roman" w:hAnsi="Times New Roman" w:cs="Times New Roman"/>
          <w:sz w:val="28"/>
          <w:szCs w:val="28"/>
          <w:lang w:val="es-ES"/>
        </w:rPr>
        <w:t xml:space="preserve">a través de apoderado, </w:t>
      </w:r>
      <w:r w:rsidR="00441211" w:rsidRPr="6C94C142">
        <w:rPr>
          <w:rFonts w:ascii="Times New Roman" w:eastAsia="Times New Roman" w:hAnsi="Times New Roman" w:cs="Times New Roman"/>
          <w:sz w:val="28"/>
          <w:szCs w:val="28"/>
          <w:lang w:val="es-ES" w:eastAsia="es-ES"/>
        </w:rPr>
        <w:t>en ejercicio de la acci</w:t>
      </w:r>
      <w:r w:rsidRPr="6C94C142">
        <w:rPr>
          <w:rFonts w:ascii="Times New Roman" w:eastAsia="Times New Roman" w:hAnsi="Times New Roman" w:cs="Times New Roman"/>
          <w:sz w:val="28"/>
          <w:szCs w:val="28"/>
          <w:lang w:val="es-ES" w:eastAsia="es-ES"/>
        </w:rPr>
        <w:t xml:space="preserve">ón prevista en el artículo 139 </w:t>
      </w:r>
      <w:r w:rsidR="00441211" w:rsidRPr="6C94C142">
        <w:rPr>
          <w:rFonts w:ascii="Times New Roman" w:eastAsia="Times New Roman" w:hAnsi="Times New Roman" w:cs="Times New Roman"/>
          <w:sz w:val="28"/>
          <w:szCs w:val="28"/>
          <w:lang w:val="es-ES" w:eastAsia="es-ES"/>
        </w:rPr>
        <w:t xml:space="preserve">del CPACA, demanda </w:t>
      </w:r>
      <w:r w:rsidR="00441211" w:rsidRPr="0BABFBBC">
        <w:rPr>
          <w:rFonts w:ascii="Times New Roman" w:eastAsia="Times New Roman" w:hAnsi="Times New Roman" w:cs="Times New Roman"/>
          <w:b/>
          <w:bCs/>
          <w:sz w:val="28"/>
          <w:szCs w:val="28"/>
          <w:lang w:val="es-ES" w:eastAsia="es-ES"/>
        </w:rPr>
        <w:t>el acto de</w:t>
      </w:r>
      <w:r w:rsidRPr="0BABFBBC">
        <w:rPr>
          <w:rFonts w:ascii="Times New Roman" w:eastAsia="Times New Roman" w:hAnsi="Times New Roman" w:cs="Times New Roman"/>
          <w:b/>
          <w:bCs/>
          <w:sz w:val="28"/>
          <w:szCs w:val="28"/>
          <w:lang w:val="es-ES" w:eastAsia="es-ES"/>
        </w:rPr>
        <w:t xml:space="preserve"> elección del </w:t>
      </w:r>
      <w:r w:rsidR="00441211" w:rsidRPr="0BABFBBC">
        <w:rPr>
          <w:rFonts w:ascii="Times New Roman" w:eastAsia="Times New Roman" w:hAnsi="Times New Roman" w:cs="Times New Roman"/>
          <w:b/>
          <w:bCs/>
          <w:sz w:val="28"/>
          <w:szCs w:val="28"/>
          <w:lang w:val="es-ES" w:eastAsia="es-ES"/>
        </w:rPr>
        <w:t xml:space="preserve">señor </w:t>
      </w:r>
      <w:r w:rsidRPr="7EF3E1D7">
        <w:rPr>
          <w:rFonts w:ascii="Times New Roman" w:hAnsi="Times New Roman" w:cs="Times New Roman"/>
          <w:b/>
          <w:bCs/>
          <w:i/>
          <w:iCs/>
          <w:sz w:val="28"/>
          <w:szCs w:val="28"/>
          <w:lang w:val="es-ES"/>
        </w:rPr>
        <w:t xml:space="preserve">Julio </w:t>
      </w:r>
      <w:proofErr w:type="spellStart"/>
      <w:r w:rsidRPr="7EF3E1D7">
        <w:rPr>
          <w:rFonts w:ascii="Times New Roman" w:hAnsi="Times New Roman" w:cs="Times New Roman"/>
          <w:b/>
          <w:bCs/>
          <w:i/>
          <w:iCs/>
          <w:sz w:val="28"/>
          <w:szCs w:val="28"/>
          <w:lang w:val="es-ES"/>
        </w:rPr>
        <w:t>Heiber</w:t>
      </w:r>
      <w:proofErr w:type="spellEnd"/>
      <w:r w:rsidRPr="7EF3E1D7">
        <w:rPr>
          <w:rFonts w:ascii="Times New Roman" w:hAnsi="Times New Roman" w:cs="Times New Roman"/>
          <w:b/>
          <w:bCs/>
          <w:i/>
          <w:iCs/>
          <w:sz w:val="28"/>
          <w:szCs w:val="28"/>
          <w:lang w:val="es-ES"/>
        </w:rPr>
        <w:t xml:space="preserve"> Moreno </w:t>
      </w:r>
      <w:proofErr w:type="spellStart"/>
      <w:r w:rsidRPr="7EF3E1D7">
        <w:rPr>
          <w:rFonts w:ascii="Times New Roman" w:hAnsi="Times New Roman" w:cs="Times New Roman"/>
          <w:b/>
          <w:bCs/>
          <w:i/>
          <w:iCs/>
          <w:sz w:val="28"/>
          <w:szCs w:val="28"/>
          <w:lang w:val="es-ES"/>
        </w:rPr>
        <w:t>Moreno</w:t>
      </w:r>
      <w:proofErr w:type="spellEnd"/>
      <w:r w:rsidRPr="0BABFBBC">
        <w:rPr>
          <w:rFonts w:ascii="Times New Roman" w:hAnsi="Times New Roman" w:cs="Times New Roman"/>
          <w:b/>
          <w:bCs/>
          <w:sz w:val="28"/>
          <w:szCs w:val="28"/>
          <w:lang w:val="es-ES"/>
        </w:rPr>
        <w:t>, como personero municipal de Toca</w:t>
      </w:r>
      <w:r w:rsidR="2808829C" w:rsidRPr="0BABFBBC">
        <w:rPr>
          <w:rFonts w:ascii="Times New Roman" w:hAnsi="Times New Roman" w:cs="Times New Roman"/>
          <w:b/>
          <w:bCs/>
          <w:sz w:val="28"/>
          <w:szCs w:val="28"/>
          <w:lang w:val="es-ES"/>
        </w:rPr>
        <w:t xml:space="preserve"> p</w:t>
      </w:r>
      <w:r w:rsidR="2808829C" w:rsidRPr="7EF3E1D7">
        <w:rPr>
          <w:rFonts w:ascii="Times New Roman" w:eastAsia="Times New Roman" w:hAnsi="Times New Roman" w:cs="Times New Roman"/>
          <w:b/>
          <w:bCs/>
          <w:color w:val="000000" w:themeColor="text1"/>
          <w:sz w:val="28"/>
          <w:szCs w:val="28"/>
          <w:lang w:val="es-ES"/>
        </w:rPr>
        <w:t>ara el periodo 2020- 2024</w:t>
      </w:r>
      <w:r w:rsidR="00441211" w:rsidRPr="0BABFBBC">
        <w:rPr>
          <w:rFonts w:ascii="Times New Roman" w:eastAsia="Times New Roman" w:hAnsi="Times New Roman" w:cs="Times New Roman"/>
          <w:b/>
          <w:bCs/>
          <w:sz w:val="28"/>
          <w:szCs w:val="28"/>
          <w:lang w:val="es-ES" w:eastAsia="es-ES"/>
        </w:rPr>
        <w:t>,</w:t>
      </w:r>
      <w:r w:rsidR="6148054F" w:rsidRPr="0BABFBBC">
        <w:rPr>
          <w:rFonts w:ascii="Times New Roman" w:eastAsia="Times New Roman" w:hAnsi="Times New Roman" w:cs="Times New Roman"/>
          <w:b/>
          <w:bCs/>
          <w:sz w:val="28"/>
          <w:szCs w:val="28"/>
          <w:lang w:val="es-ES" w:eastAsia="es-ES"/>
        </w:rPr>
        <w:t xml:space="preserve"> </w:t>
      </w:r>
      <w:r w:rsidR="6148054F" w:rsidRPr="6C94C142">
        <w:rPr>
          <w:rFonts w:ascii="Times New Roman" w:eastAsia="Times New Roman" w:hAnsi="Times New Roman" w:cs="Times New Roman"/>
          <w:sz w:val="28"/>
          <w:szCs w:val="28"/>
          <w:lang w:val="es-ES" w:eastAsia="es-ES"/>
        </w:rPr>
        <w:t>contenido en</w:t>
      </w:r>
      <w:r w:rsidR="6148054F" w:rsidRPr="0BABFBBC">
        <w:rPr>
          <w:rFonts w:ascii="Times New Roman" w:eastAsia="Times New Roman" w:hAnsi="Times New Roman" w:cs="Times New Roman"/>
          <w:b/>
          <w:bCs/>
          <w:sz w:val="28"/>
          <w:szCs w:val="28"/>
          <w:lang w:val="es-ES" w:eastAsia="es-ES"/>
        </w:rPr>
        <w:t xml:space="preserve"> </w:t>
      </w:r>
      <w:r w:rsidRPr="00BE4468">
        <w:rPr>
          <w:rFonts w:ascii="Times New Roman" w:eastAsia="Times New Roman" w:hAnsi="Times New Roman" w:cs="Times New Roman"/>
          <w:spacing w:val="-3"/>
          <w:sz w:val="28"/>
          <w:szCs w:val="28"/>
          <w:lang w:val="es-ES" w:eastAsia="es-ES"/>
        </w:rPr>
        <w:t xml:space="preserve">el acta de sesión </w:t>
      </w:r>
      <w:r w:rsidRPr="7EF3E1D7">
        <w:rPr>
          <w:rFonts w:ascii="Times New Roman" w:eastAsia="Times New Roman" w:hAnsi="Times New Roman" w:cs="Times New Roman"/>
          <w:b/>
          <w:bCs/>
          <w:spacing w:val="-3"/>
          <w:sz w:val="28"/>
          <w:szCs w:val="28"/>
          <w:lang w:val="es-ES" w:eastAsia="es-ES"/>
        </w:rPr>
        <w:t xml:space="preserve">extraordinaria </w:t>
      </w:r>
      <w:proofErr w:type="spellStart"/>
      <w:r w:rsidRPr="7EF3E1D7">
        <w:rPr>
          <w:rFonts w:ascii="Times New Roman" w:eastAsia="Times New Roman" w:hAnsi="Times New Roman" w:cs="Times New Roman"/>
          <w:b/>
          <w:bCs/>
          <w:spacing w:val="-3"/>
          <w:sz w:val="28"/>
          <w:szCs w:val="28"/>
          <w:lang w:val="es-ES" w:eastAsia="es-ES"/>
        </w:rPr>
        <w:t>nº</w:t>
      </w:r>
      <w:proofErr w:type="spellEnd"/>
      <w:r w:rsidRPr="7EF3E1D7">
        <w:rPr>
          <w:rFonts w:ascii="Times New Roman" w:eastAsia="Times New Roman" w:hAnsi="Times New Roman" w:cs="Times New Roman"/>
          <w:b/>
          <w:bCs/>
          <w:spacing w:val="-3"/>
          <w:sz w:val="28"/>
          <w:szCs w:val="28"/>
          <w:lang w:val="es-ES" w:eastAsia="es-ES"/>
        </w:rPr>
        <w:t xml:space="preserve"> 003 del 10 de enero de 2020 d</w:t>
      </w:r>
      <w:r w:rsidRPr="00BE4468">
        <w:rPr>
          <w:rFonts w:ascii="Times New Roman" w:eastAsia="Times New Roman" w:hAnsi="Times New Roman" w:cs="Times New Roman"/>
          <w:spacing w:val="-3"/>
          <w:sz w:val="28"/>
          <w:szCs w:val="28"/>
          <w:lang w:val="es-ES" w:eastAsia="es-ES"/>
        </w:rPr>
        <w:t xml:space="preserve">el Concejo Municipal de </w:t>
      </w:r>
      <w:r w:rsidR="116ABC02" w:rsidRPr="00BE4468">
        <w:rPr>
          <w:rFonts w:ascii="Times New Roman" w:eastAsia="Times New Roman" w:hAnsi="Times New Roman" w:cs="Times New Roman"/>
          <w:spacing w:val="-3"/>
          <w:sz w:val="28"/>
          <w:szCs w:val="28"/>
          <w:lang w:val="es-ES" w:eastAsia="es-ES"/>
        </w:rPr>
        <w:t>esa localidad</w:t>
      </w:r>
      <w:r w:rsidRPr="00BE4468">
        <w:rPr>
          <w:rFonts w:ascii="Times New Roman" w:eastAsia="Times New Roman" w:hAnsi="Times New Roman" w:cs="Times New Roman"/>
          <w:spacing w:val="-3"/>
          <w:sz w:val="28"/>
          <w:szCs w:val="28"/>
          <w:lang w:val="es-ES" w:eastAsia="es-ES"/>
        </w:rPr>
        <w:t xml:space="preserve">, </w:t>
      </w:r>
      <w:r w:rsidRPr="6C94C142">
        <w:rPr>
          <w:rFonts w:ascii="Times New Roman" w:hAnsi="Times New Roman" w:cs="Times New Roman"/>
          <w:sz w:val="28"/>
          <w:szCs w:val="28"/>
          <w:lang w:val="es-ES"/>
        </w:rPr>
        <w:t>por encontrar</w:t>
      </w:r>
      <w:r w:rsidR="1839BE0A" w:rsidRPr="6C94C142">
        <w:rPr>
          <w:rFonts w:ascii="Times New Roman" w:hAnsi="Times New Roman" w:cs="Times New Roman"/>
          <w:sz w:val="28"/>
          <w:szCs w:val="28"/>
          <w:lang w:val="es-ES"/>
        </w:rPr>
        <w:t xml:space="preserve"> configurada</w:t>
      </w:r>
      <w:r w:rsidRPr="6C94C142">
        <w:rPr>
          <w:rFonts w:ascii="Times New Roman" w:hAnsi="Times New Roman" w:cs="Times New Roman"/>
          <w:sz w:val="28"/>
          <w:szCs w:val="28"/>
          <w:lang w:val="es-ES"/>
        </w:rPr>
        <w:t xml:space="preserve"> </w:t>
      </w:r>
      <w:r w:rsidR="2C5D4B74" w:rsidRPr="6C94C142">
        <w:rPr>
          <w:rFonts w:ascii="Times New Roman" w:hAnsi="Times New Roman" w:cs="Times New Roman"/>
          <w:sz w:val="28"/>
          <w:szCs w:val="28"/>
          <w:lang w:val="es-ES"/>
        </w:rPr>
        <w:t>la</w:t>
      </w:r>
      <w:r w:rsidRPr="6C94C142">
        <w:rPr>
          <w:rFonts w:ascii="Times New Roman" w:hAnsi="Times New Roman" w:cs="Times New Roman"/>
          <w:sz w:val="28"/>
          <w:szCs w:val="28"/>
          <w:lang w:val="es-ES"/>
        </w:rPr>
        <w:t xml:space="preserve"> causal de inhabilidad de que trata el literal f del artículo 174 de la Ley 136 de 1994.  </w:t>
      </w:r>
    </w:p>
    <w:p w14:paraId="44EAFD9C" w14:textId="77777777" w:rsidR="00441211" w:rsidRPr="00BE4468" w:rsidRDefault="00441211" w:rsidP="00B1173D">
      <w:pPr>
        <w:spacing w:after="0" w:line="360" w:lineRule="auto"/>
        <w:rPr>
          <w:rFonts w:ascii="Times New Roman" w:hAnsi="Times New Roman" w:cs="Times New Roman"/>
          <w:sz w:val="28"/>
          <w:lang w:val="es-ES"/>
        </w:rPr>
      </w:pPr>
    </w:p>
    <w:p w14:paraId="4B94D5A5" w14:textId="77777777" w:rsidR="009E277E" w:rsidRPr="00BE4468" w:rsidRDefault="009E277E" w:rsidP="00B1173D">
      <w:pPr>
        <w:spacing w:after="0" w:line="360" w:lineRule="auto"/>
        <w:rPr>
          <w:rFonts w:ascii="Times New Roman" w:eastAsia="Times New Roman" w:hAnsi="Times New Roman" w:cs="Times New Roman"/>
          <w:bCs/>
          <w:sz w:val="28"/>
          <w:szCs w:val="28"/>
          <w:lang w:val="es-ES" w:eastAsia="es-ES"/>
        </w:rPr>
      </w:pPr>
    </w:p>
    <w:p w14:paraId="007A9DBC" w14:textId="77777777" w:rsidR="00441211" w:rsidRPr="00BE4468" w:rsidRDefault="00441211" w:rsidP="00441211">
      <w:pPr>
        <w:spacing w:after="0" w:line="360" w:lineRule="auto"/>
        <w:jc w:val="center"/>
        <w:rPr>
          <w:rFonts w:ascii="Times New Roman" w:eastAsia="Times New Roman" w:hAnsi="Times New Roman" w:cs="Times New Roman"/>
          <w:b/>
          <w:bCs/>
          <w:sz w:val="28"/>
          <w:szCs w:val="28"/>
          <w:lang w:val="es-ES" w:eastAsia="es-ES"/>
        </w:rPr>
      </w:pPr>
      <w:r w:rsidRPr="6C94C142">
        <w:rPr>
          <w:rFonts w:ascii="Times New Roman" w:eastAsia="Times New Roman" w:hAnsi="Times New Roman" w:cs="Times New Roman"/>
          <w:b/>
          <w:bCs/>
          <w:sz w:val="28"/>
          <w:szCs w:val="28"/>
          <w:lang w:val="es-ES" w:eastAsia="es-ES"/>
        </w:rPr>
        <w:t xml:space="preserve">II. TRÁMITE DE LA ACCIÓN EN PRIMERA INSTACIA </w:t>
      </w:r>
    </w:p>
    <w:p w14:paraId="3DEEC669" w14:textId="77777777" w:rsidR="00441211" w:rsidRPr="00BE4468" w:rsidRDefault="00441211" w:rsidP="6C94C142">
      <w:pPr>
        <w:spacing w:after="0" w:line="360" w:lineRule="auto"/>
        <w:jc w:val="both"/>
        <w:rPr>
          <w:rFonts w:ascii="Times New Roman" w:eastAsia="Times New Roman" w:hAnsi="Times New Roman" w:cs="Times New Roman"/>
          <w:b/>
          <w:bCs/>
          <w:sz w:val="28"/>
          <w:szCs w:val="28"/>
          <w:lang w:val="es-ES" w:eastAsia="es-ES"/>
        </w:rPr>
      </w:pPr>
    </w:p>
    <w:p w14:paraId="30E2214C" w14:textId="77777777" w:rsidR="00441211" w:rsidRPr="00BE4468" w:rsidRDefault="00441211" w:rsidP="00441211">
      <w:pPr>
        <w:spacing w:after="0" w:line="360" w:lineRule="auto"/>
        <w:jc w:val="both"/>
        <w:rPr>
          <w:rFonts w:ascii="Times New Roman" w:eastAsia="Times New Roman" w:hAnsi="Times New Roman" w:cs="Times New Roman"/>
          <w:color w:val="000000"/>
          <w:sz w:val="28"/>
          <w:szCs w:val="28"/>
          <w:lang w:val="es-ES" w:eastAsia="es-ES"/>
        </w:rPr>
      </w:pPr>
      <w:r w:rsidRPr="6C94C142">
        <w:rPr>
          <w:rFonts w:ascii="Times New Roman" w:eastAsia="Times New Roman" w:hAnsi="Times New Roman" w:cs="Times New Roman"/>
          <w:color w:val="000000" w:themeColor="text1"/>
          <w:sz w:val="28"/>
          <w:szCs w:val="28"/>
          <w:lang w:val="es-ES" w:eastAsia="es-ES"/>
        </w:rPr>
        <w:t xml:space="preserve">La admisión de la demanda se surtió mediante auto de </w:t>
      </w:r>
      <w:r w:rsidR="00B1173D" w:rsidRPr="6C94C142">
        <w:rPr>
          <w:rFonts w:ascii="Times New Roman" w:eastAsia="Times New Roman" w:hAnsi="Times New Roman" w:cs="Times New Roman"/>
          <w:color w:val="000000" w:themeColor="text1"/>
          <w:sz w:val="28"/>
          <w:szCs w:val="28"/>
          <w:lang w:val="es-ES" w:eastAsia="es-ES"/>
        </w:rPr>
        <w:t>14 de agosto de 2020</w:t>
      </w:r>
      <w:r w:rsidRPr="6C94C142">
        <w:rPr>
          <w:rFonts w:ascii="Times New Roman" w:eastAsia="Times New Roman" w:hAnsi="Times New Roman" w:cs="Times New Roman"/>
          <w:color w:val="000000" w:themeColor="text1"/>
          <w:sz w:val="28"/>
          <w:szCs w:val="28"/>
          <w:lang w:val="es-ES" w:eastAsia="es-ES"/>
        </w:rPr>
        <w:t xml:space="preserve">, proferido por el </w:t>
      </w:r>
      <w:r w:rsidRPr="6C94C142">
        <w:rPr>
          <w:rFonts w:ascii="Times New Roman" w:eastAsia="Times New Roman" w:hAnsi="Times New Roman" w:cs="Times New Roman"/>
          <w:i/>
          <w:iCs/>
          <w:color w:val="000000" w:themeColor="text1"/>
          <w:sz w:val="28"/>
          <w:szCs w:val="28"/>
          <w:lang w:val="es-ES" w:eastAsia="es-ES"/>
        </w:rPr>
        <w:t>Juzgado</w:t>
      </w:r>
      <w:r w:rsidR="00B1173D" w:rsidRPr="6C94C142">
        <w:rPr>
          <w:rFonts w:ascii="Times New Roman" w:eastAsia="Times New Roman" w:hAnsi="Times New Roman" w:cs="Times New Roman"/>
          <w:i/>
          <w:iCs/>
          <w:color w:val="000000" w:themeColor="text1"/>
          <w:sz w:val="28"/>
          <w:szCs w:val="28"/>
          <w:lang w:val="es-ES" w:eastAsia="es-ES"/>
        </w:rPr>
        <w:t xml:space="preserve"> Doce</w:t>
      </w:r>
      <w:r w:rsidRPr="6C94C142">
        <w:rPr>
          <w:rFonts w:ascii="Times New Roman" w:eastAsia="Times New Roman" w:hAnsi="Times New Roman" w:cs="Times New Roman"/>
          <w:i/>
          <w:iCs/>
          <w:color w:val="000000" w:themeColor="text1"/>
          <w:sz w:val="28"/>
          <w:szCs w:val="28"/>
          <w:lang w:val="es-ES" w:eastAsia="es-ES"/>
        </w:rPr>
        <w:t xml:space="preserve"> Administrativo del Circuito de</w:t>
      </w:r>
      <w:r w:rsidR="00B1173D" w:rsidRPr="6C94C142">
        <w:rPr>
          <w:rFonts w:ascii="Times New Roman" w:eastAsia="Times New Roman" w:hAnsi="Times New Roman" w:cs="Times New Roman"/>
          <w:i/>
          <w:iCs/>
          <w:color w:val="000000" w:themeColor="text1"/>
          <w:sz w:val="28"/>
          <w:szCs w:val="28"/>
          <w:lang w:val="es-ES" w:eastAsia="es-ES"/>
        </w:rPr>
        <w:t xml:space="preserve"> Tunja</w:t>
      </w:r>
      <w:r w:rsidRPr="6C94C142">
        <w:rPr>
          <w:rFonts w:ascii="Times New Roman" w:eastAsia="Times New Roman" w:hAnsi="Times New Roman" w:cs="Times New Roman"/>
          <w:color w:val="000000" w:themeColor="text1"/>
          <w:sz w:val="28"/>
          <w:szCs w:val="28"/>
          <w:lang w:val="es-ES" w:eastAsia="es-ES"/>
        </w:rPr>
        <w:t xml:space="preserve">, en el que se ordenó notificar personalmente al </w:t>
      </w:r>
      <w:proofErr w:type="gramStart"/>
      <w:r w:rsidRPr="6C94C142">
        <w:rPr>
          <w:rFonts w:ascii="Times New Roman" w:eastAsia="Times New Roman" w:hAnsi="Times New Roman" w:cs="Times New Roman"/>
          <w:color w:val="000000" w:themeColor="text1"/>
          <w:sz w:val="28"/>
          <w:szCs w:val="28"/>
          <w:lang w:val="es-ES" w:eastAsia="es-ES"/>
        </w:rPr>
        <w:t>Presidente</w:t>
      </w:r>
      <w:proofErr w:type="gramEnd"/>
      <w:r w:rsidRPr="6C94C142">
        <w:rPr>
          <w:rFonts w:ascii="Times New Roman" w:eastAsia="Times New Roman" w:hAnsi="Times New Roman" w:cs="Times New Roman"/>
          <w:color w:val="000000" w:themeColor="text1"/>
          <w:sz w:val="28"/>
          <w:szCs w:val="28"/>
          <w:lang w:val="es-ES" w:eastAsia="es-ES"/>
        </w:rPr>
        <w:t xml:space="preserve"> del Concejo Municipal</w:t>
      </w:r>
      <w:r w:rsidR="00B1173D" w:rsidRPr="6C94C142">
        <w:rPr>
          <w:rFonts w:ascii="Times New Roman" w:eastAsia="Times New Roman" w:hAnsi="Times New Roman" w:cs="Times New Roman"/>
          <w:color w:val="000000" w:themeColor="text1"/>
          <w:sz w:val="28"/>
          <w:szCs w:val="28"/>
          <w:lang w:val="es-ES" w:eastAsia="es-ES"/>
        </w:rPr>
        <w:t xml:space="preserve"> de Toca, al señor </w:t>
      </w:r>
      <w:r w:rsidR="00BE4468" w:rsidRPr="6C94C142">
        <w:rPr>
          <w:rFonts w:ascii="Times New Roman" w:hAnsi="Times New Roman" w:cs="Times New Roman"/>
          <w:i/>
          <w:iCs/>
          <w:sz w:val="28"/>
          <w:szCs w:val="28"/>
          <w:lang w:val="es-ES"/>
        </w:rPr>
        <w:t xml:space="preserve">Julio </w:t>
      </w:r>
      <w:proofErr w:type="spellStart"/>
      <w:r w:rsidR="00BE4468" w:rsidRPr="6C94C142">
        <w:rPr>
          <w:rFonts w:ascii="Times New Roman" w:hAnsi="Times New Roman" w:cs="Times New Roman"/>
          <w:i/>
          <w:iCs/>
          <w:sz w:val="28"/>
          <w:szCs w:val="28"/>
          <w:lang w:val="es-ES"/>
        </w:rPr>
        <w:t>Heibe</w:t>
      </w:r>
      <w:r w:rsidR="00B1173D" w:rsidRPr="6C94C142">
        <w:rPr>
          <w:rFonts w:ascii="Times New Roman" w:hAnsi="Times New Roman" w:cs="Times New Roman"/>
          <w:i/>
          <w:iCs/>
          <w:sz w:val="28"/>
          <w:szCs w:val="28"/>
          <w:lang w:val="es-ES"/>
        </w:rPr>
        <w:t>r</w:t>
      </w:r>
      <w:proofErr w:type="spellEnd"/>
      <w:r w:rsidR="00B1173D" w:rsidRPr="6C94C142">
        <w:rPr>
          <w:rFonts w:ascii="Times New Roman" w:hAnsi="Times New Roman" w:cs="Times New Roman"/>
          <w:i/>
          <w:iCs/>
          <w:sz w:val="28"/>
          <w:szCs w:val="28"/>
          <w:lang w:val="es-ES"/>
        </w:rPr>
        <w:t xml:space="preserve"> Moreno </w:t>
      </w:r>
      <w:proofErr w:type="spellStart"/>
      <w:r w:rsidR="00B1173D" w:rsidRPr="6C94C142">
        <w:rPr>
          <w:rFonts w:ascii="Times New Roman" w:hAnsi="Times New Roman" w:cs="Times New Roman"/>
          <w:i/>
          <w:iCs/>
          <w:sz w:val="28"/>
          <w:szCs w:val="28"/>
          <w:lang w:val="es-ES"/>
        </w:rPr>
        <w:t>Moreno</w:t>
      </w:r>
      <w:proofErr w:type="spellEnd"/>
      <w:r w:rsidR="00B1173D" w:rsidRPr="6C94C142">
        <w:rPr>
          <w:rFonts w:ascii="Times New Roman" w:hAnsi="Times New Roman" w:cs="Times New Roman"/>
          <w:i/>
          <w:iCs/>
          <w:sz w:val="28"/>
          <w:szCs w:val="28"/>
          <w:lang w:val="es-ES"/>
        </w:rPr>
        <w:t xml:space="preserve"> </w:t>
      </w:r>
      <w:r w:rsidR="00B1173D" w:rsidRPr="6C94C142">
        <w:rPr>
          <w:rFonts w:ascii="Times New Roman" w:hAnsi="Times New Roman" w:cs="Times New Roman"/>
          <w:sz w:val="28"/>
          <w:szCs w:val="28"/>
          <w:lang w:val="es-ES"/>
        </w:rPr>
        <w:t xml:space="preserve">en su condición de personero municipal, </w:t>
      </w:r>
      <w:r w:rsidRPr="6C94C142">
        <w:rPr>
          <w:rFonts w:ascii="Times New Roman" w:eastAsia="Times New Roman" w:hAnsi="Times New Roman" w:cs="Times New Roman"/>
          <w:color w:val="000000" w:themeColor="text1"/>
          <w:sz w:val="28"/>
          <w:szCs w:val="28"/>
          <w:lang w:val="es-ES" w:eastAsia="es-ES"/>
        </w:rPr>
        <w:t>y al agente del Ministerio Público. Realizada la notificación, dentro del término de traslado para contestar los demandados se pronunciaron.</w:t>
      </w:r>
    </w:p>
    <w:p w14:paraId="3656B9AB" w14:textId="77777777" w:rsidR="00441211" w:rsidRPr="00BE4468" w:rsidRDefault="00441211" w:rsidP="00441211">
      <w:pPr>
        <w:spacing w:after="0" w:line="360" w:lineRule="auto"/>
        <w:jc w:val="both"/>
        <w:rPr>
          <w:rFonts w:ascii="Times New Roman" w:eastAsia="Times New Roman" w:hAnsi="Times New Roman" w:cs="Times New Roman"/>
          <w:sz w:val="28"/>
          <w:szCs w:val="28"/>
          <w:lang w:val="es-ES" w:eastAsia="es-ES"/>
        </w:rPr>
      </w:pPr>
    </w:p>
    <w:p w14:paraId="76EB30CF" w14:textId="77777777" w:rsidR="00441211" w:rsidRPr="00BE4468" w:rsidRDefault="00441211" w:rsidP="00441211">
      <w:pPr>
        <w:tabs>
          <w:tab w:val="left" w:pos="-1440"/>
          <w:tab w:val="left" w:pos="-720"/>
          <w:tab w:val="left" w:pos="1584"/>
        </w:tabs>
        <w:suppressAutoHyphens/>
        <w:spacing w:after="0" w:line="360" w:lineRule="auto"/>
        <w:ind w:right="23"/>
        <w:jc w:val="center"/>
        <w:rPr>
          <w:rFonts w:ascii="Times New Roman" w:eastAsia="Times New Roman" w:hAnsi="Times New Roman" w:cs="Times New Roman"/>
          <w:spacing w:val="-3"/>
          <w:sz w:val="28"/>
          <w:szCs w:val="28"/>
          <w:lang w:val="es-ES" w:eastAsia="es-ES"/>
        </w:rPr>
      </w:pPr>
      <w:r w:rsidRPr="00BE4468">
        <w:rPr>
          <w:rFonts w:ascii="Times New Roman" w:eastAsia="Times New Roman" w:hAnsi="Times New Roman" w:cs="Times New Roman"/>
          <w:b/>
          <w:spacing w:val="-3"/>
          <w:sz w:val="28"/>
          <w:szCs w:val="28"/>
          <w:lang w:val="es-ES" w:eastAsia="es-ES"/>
        </w:rPr>
        <w:t>III- FALLO RECURRIDO</w:t>
      </w:r>
    </w:p>
    <w:p w14:paraId="29D6B04F" w14:textId="77777777" w:rsidR="00441211" w:rsidRPr="00BE4468" w:rsidRDefault="00441211" w:rsidP="00441211">
      <w:pPr>
        <w:tabs>
          <w:tab w:val="left" w:pos="-1440"/>
          <w:tab w:val="left" w:pos="-720"/>
          <w:tab w:val="left" w:pos="1584"/>
        </w:tabs>
        <w:suppressAutoHyphens/>
        <w:spacing w:after="0" w:line="360" w:lineRule="auto"/>
        <w:ind w:right="23"/>
        <w:jc w:val="both"/>
        <w:rPr>
          <w:rFonts w:ascii="Times New Roman" w:eastAsia="Times New Roman" w:hAnsi="Times New Roman" w:cs="Times New Roman"/>
          <w:spacing w:val="-3"/>
          <w:sz w:val="28"/>
          <w:szCs w:val="28"/>
          <w:lang w:val="es-ES" w:eastAsia="es-ES"/>
        </w:rPr>
      </w:pPr>
      <w:r w:rsidRPr="00BE4468">
        <w:rPr>
          <w:rFonts w:ascii="Times New Roman" w:eastAsia="Times New Roman" w:hAnsi="Times New Roman" w:cs="Times New Roman"/>
          <w:spacing w:val="-3"/>
          <w:sz w:val="28"/>
          <w:szCs w:val="28"/>
          <w:lang w:val="es-ES" w:eastAsia="es-ES"/>
        </w:rPr>
        <w:t xml:space="preserve"> </w:t>
      </w:r>
    </w:p>
    <w:p w14:paraId="141EA51B" w14:textId="77777777" w:rsidR="00441211" w:rsidRPr="00BE4468" w:rsidRDefault="00441211" w:rsidP="6C94C142">
      <w:pPr>
        <w:tabs>
          <w:tab w:val="left" w:pos="1584"/>
        </w:tabs>
        <w:suppressAutoHyphens/>
        <w:spacing w:after="0" w:line="360" w:lineRule="auto"/>
        <w:ind w:right="23"/>
        <w:jc w:val="both"/>
        <w:rPr>
          <w:rFonts w:ascii="Times New Roman" w:eastAsia="Times New Roman" w:hAnsi="Times New Roman" w:cs="Times New Roman"/>
          <w:b/>
          <w:bCs/>
          <w:spacing w:val="-3"/>
          <w:sz w:val="28"/>
          <w:szCs w:val="28"/>
          <w:lang w:val="es-ES" w:eastAsia="es-ES"/>
        </w:rPr>
      </w:pPr>
      <w:r w:rsidRPr="00BE4468">
        <w:rPr>
          <w:rFonts w:ascii="Times New Roman" w:eastAsia="Times New Roman" w:hAnsi="Times New Roman" w:cs="Times New Roman"/>
          <w:spacing w:val="-3"/>
          <w:sz w:val="28"/>
          <w:szCs w:val="28"/>
          <w:lang w:val="es-ES" w:eastAsia="es-ES"/>
        </w:rPr>
        <w:t xml:space="preserve">El </w:t>
      </w:r>
      <w:r w:rsidRPr="6C94C142">
        <w:rPr>
          <w:rFonts w:ascii="Times New Roman" w:eastAsia="Times New Roman" w:hAnsi="Times New Roman" w:cs="Times New Roman"/>
          <w:i/>
          <w:iCs/>
          <w:snapToGrid w:val="0"/>
          <w:sz w:val="28"/>
          <w:szCs w:val="28"/>
          <w:lang w:val="es-ES" w:eastAsia="es-ES"/>
        </w:rPr>
        <w:t>Juzgado</w:t>
      </w:r>
      <w:r w:rsidR="00B1173D" w:rsidRPr="6C94C142">
        <w:rPr>
          <w:rFonts w:ascii="Times New Roman" w:eastAsia="Times New Roman" w:hAnsi="Times New Roman" w:cs="Times New Roman"/>
          <w:i/>
          <w:iCs/>
          <w:snapToGrid w:val="0"/>
          <w:sz w:val="28"/>
          <w:szCs w:val="28"/>
          <w:lang w:val="es-ES" w:eastAsia="es-ES"/>
        </w:rPr>
        <w:t xml:space="preserve"> Doce </w:t>
      </w:r>
      <w:r w:rsidRPr="6C94C142">
        <w:rPr>
          <w:rFonts w:ascii="Times New Roman" w:eastAsia="Times New Roman" w:hAnsi="Times New Roman" w:cs="Times New Roman"/>
          <w:i/>
          <w:iCs/>
          <w:snapToGrid w:val="0"/>
          <w:sz w:val="28"/>
          <w:szCs w:val="28"/>
          <w:lang w:val="es-ES" w:eastAsia="es-ES"/>
        </w:rPr>
        <w:t>Administrativo Oral del Circuito de</w:t>
      </w:r>
      <w:r w:rsidR="00B1173D" w:rsidRPr="6C94C142">
        <w:rPr>
          <w:rFonts w:ascii="Times New Roman" w:eastAsia="Times New Roman" w:hAnsi="Times New Roman" w:cs="Times New Roman"/>
          <w:i/>
          <w:iCs/>
          <w:snapToGrid w:val="0"/>
          <w:sz w:val="28"/>
          <w:szCs w:val="28"/>
          <w:lang w:val="es-ES" w:eastAsia="es-ES"/>
        </w:rPr>
        <w:t xml:space="preserve"> Tunja</w:t>
      </w:r>
      <w:r w:rsidRPr="6C94C142">
        <w:rPr>
          <w:rFonts w:ascii="Times New Roman" w:eastAsia="Times New Roman" w:hAnsi="Times New Roman" w:cs="Times New Roman"/>
          <w:snapToGrid w:val="0"/>
          <w:sz w:val="28"/>
          <w:szCs w:val="28"/>
          <w:lang w:val="es-ES" w:eastAsia="es-ES"/>
        </w:rPr>
        <w:t xml:space="preserve"> </w:t>
      </w:r>
      <w:r w:rsidRPr="00BE4468">
        <w:rPr>
          <w:rFonts w:ascii="Times New Roman" w:eastAsia="Times New Roman" w:hAnsi="Times New Roman" w:cs="Times New Roman"/>
          <w:spacing w:val="-3"/>
          <w:sz w:val="28"/>
          <w:szCs w:val="28"/>
          <w:lang w:val="es-ES" w:eastAsia="es-ES"/>
        </w:rPr>
        <w:t xml:space="preserve">mediante providencia de </w:t>
      </w:r>
      <w:r w:rsidR="00B1173D" w:rsidRPr="6C94C142">
        <w:rPr>
          <w:rFonts w:ascii="Times New Roman" w:eastAsia="Times New Roman" w:hAnsi="Times New Roman" w:cs="Times New Roman"/>
          <w:snapToGrid w:val="0"/>
          <w:sz w:val="28"/>
          <w:szCs w:val="28"/>
          <w:lang w:val="es-ES" w:eastAsia="es-ES"/>
        </w:rPr>
        <w:t>10</w:t>
      </w:r>
      <w:r w:rsidRPr="6C94C142">
        <w:rPr>
          <w:rFonts w:ascii="Times New Roman" w:eastAsia="Times New Roman" w:hAnsi="Times New Roman" w:cs="Times New Roman"/>
          <w:snapToGrid w:val="0"/>
          <w:sz w:val="28"/>
          <w:szCs w:val="28"/>
          <w:lang w:val="es-ES" w:eastAsia="es-ES"/>
        </w:rPr>
        <w:t xml:space="preserve"> de</w:t>
      </w:r>
      <w:r w:rsidR="00B1173D" w:rsidRPr="6C94C142">
        <w:rPr>
          <w:rFonts w:ascii="Times New Roman" w:eastAsia="Times New Roman" w:hAnsi="Times New Roman" w:cs="Times New Roman"/>
          <w:snapToGrid w:val="0"/>
          <w:sz w:val="28"/>
          <w:szCs w:val="28"/>
          <w:lang w:val="es-ES" w:eastAsia="es-ES"/>
        </w:rPr>
        <w:t xml:space="preserve"> diciembre de 2020</w:t>
      </w:r>
      <w:r w:rsidRPr="6C94C142">
        <w:rPr>
          <w:rFonts w:ascii="Times New Roman" w:eastAsia="Times New Roman" w:hAnsi="Times New Roman" w:cs="Times New Roman"/>
          <w:snapToGrid w:val="0"/>
          <w:sz w:val="28"/>
          <w:szCs w:val="28"/>
          <w:lang w:val="es-ES" w:eastAsia="es-ES"/>
        </w:rPr>
        <w:t xml:space="preserve"> </w:t>
      </w:r>
      <w:r w:rsidRPr="6C94C142">
        <w:rPr>
          <w:rFonts w:ascii="Times New Roman" w:eastAsia="Times New Roman" w:hAnsi="Times New Roman" w:cs="Times New Roman"/>
          <w:b/>
          <w:bCs/>
          <w:snapToGrid w:val="0"/>
          <w:sz w:val="28"/>
          <w:szCs w:val="28"/>
          <w:lang w:val="es-ES" w:eastAsia="es-ES"/>
        </w:rPr>
        <w:t xml:space="preserve">negó las pretensiones de la demanda.  </w:t>
      </w:r>
    </w:p>
    <w:p w14:paraId="45FB0818" w14:textId="77777777" w:rsidR="00441211" w:rsidRPr="00BE4468" w:rsidRDefault="00441211" w:rsidP="00441211">
      <w:pPr>
        <w:tabs>
          <w:tab w:val="left" w:pos="-1440"/>
          <w:tab w:val="left" w:pos="-720"/>
          <w:tab w:val="left" w:pos="1584"/>
        </w:tabs>
        <w:suppressAutoHyphens/>
        <w:spacing w:after="0" w:line="360" w:lineRule="auto"/>
        <w:ind w:right="23"/>
        <w:jc w:val="both"/>
        <w:rPr>
          <w:rFonts w:ascii="Times New Roman" w:eastAsia="Times New Roman" w:hAnsi="Times New Roman" w:cs="Times New Roman"/>
          <w:spacing w:val="-3"/>
          <w:sz w:val="28"/>
          <w:szCs w:val="28"/>
          <w:lang w:val="es-ES" w:eastAsia="es-ES"/>
        </w:rPr>
      </w:pPr>
    </w:p>
    <w:p w14:paraId="5C0D3327" w14:textId="77777777" w:rsidR="00097508" w:rsidRPr="00BE4468" w:rsidRDefault="00441211" w:rsidP="00097508">
      <w:pPr>
        <w:tabs>
          <w:tab w:val="left" w:pos="-1440"/>
          <w:tab w:val="left" w:pos="-720"/>
          <w:tab w:val="left" w:pos="1584"/>
        </w:tabs>
        <w:suppressAutoHyphens/>
        <w:spacing w:after="0" w:line="360" w:lineRule="auto"/>
        <w:ind w:right="23"/>
        <w:jc w:val="both"/>
        <w:rPr>
          <w:rFonts w:ascii="Times New Roman" w:eastAsia="Times New Roman" w:hAnsi="Times New Roman" w:cs="Times New Roman"/>
          <w:spacing w:val="-3"/>
          <w:sz w:val="36"/>
          <w:szCs w:val="28"/>
          <w:lang w:val="es-ES" w:eastAsia="es-ES"/>
        </w:rPr>
      </w:pPr>
      <w:r w:rsidRPr="00BE4468">
        <w:rPr>
          <w:rFonts w:ascii="Times New Roman" w:eastAsia="Times New Roman" w:hAnsi="Times New Roman" w:cs="Times New Roman"/>
          <w:spacing w:val="-3"/>
          <w:sz w:val="28"/>
          <w:szCs w:val="28"/>
          <w:lang w:val="es-ES" w:eastAsia="es-ES"/>
        </w:rPr>
        <w:t xml:space="preserve">A dicha conclusión llegó </w:t>
      </w:r>
      <w:r w:rsidR="00097508" w:rsidRPr="00BE4468">
        <w:rPr>
          <w:rFonts w:ascii="Times New Roman" w:eastAsia="Times New Roman" w:hAnsi="Times New Roman" w:cs="Times New Roman"/>
          <w:spacing w:val="-3"/>
          <w:sz w:val="28"/>
          <w:szCs w:val="28"/>
          <w:lang w:val="es-ES" w:eastAsia="es-ES"/>
        </w:rPr>
        <w:t xml:space="preserve">al analizar la causal de inhabilidad para ser personero municipal, contenida </w:t>
      </w:r>
      <w:r w:rsidR="00097508" w:rsidRPr="00BE4468">
        <w:rPr>
          <w:rFonts w:ascii="Times New Roman" w:hAnsi="Times New Roman" w:cs="Times New Roman"/>
          <w:sz w:val="28"/>
          <w:lang w:val="es-ES"/>
        </w:rPr>
        <w:t>en el literal f)</w:t>
      </w:r>
      <w:r w:rsidR="00097508" w:rsidRPr="00BE4468">
        <w:rPr>
          <w:rStyle w:val="Refdenotaalpie"/>
          <w:rFonts w:ascii="Times New Roman" w:hAnsi="Times New Roman" w:cs="Times New Roman"/>
          <w:sz w:val="28"/>
          <w:lang w:val="es-ES"/>
        </w:rPr>
        <w:footnoteReference w:id="1"/>
      </w:r>
      <w:r w:rsidR="00097508" w:rsidRPr="00BE4468">
        <w:rPr>
          <w:rFonts w:ascii="Times New Roman" w:hAnsi="Times New Roman" w:cs="Times New Roman"/>
          <w:sz w:val="28"/>
          <w:lang w:val="es-ES"/>
        </w:rPr>
        <w:t xml:space="preserve"> del artículo 174 de la</w:t>
      </w:r>
      <w:r w:rsidR="00E1290C" w:rsidRPr="00BE4468">
        <w:rPr>
          <w:rFonts w:ascii="Times New Roman" w:hAnsi="Times New Roman" w:cs="Times New Roman"/>
          <w:sz w:val="28"/>
          <w:lang w:val="es-ES"/>
        </w:rPr>
        <w:t xml:space="preserve"> Ley 136 de 1994.</w:t>
      </w:r>
      <w:r w:rsidR="00097508" w:rsidRPr="00BE4468">
        <w:rPr>
          <w:rFonts w:ascii="Times New Roman" w:hAnsi="Times New Roman" w:cs="Times New Roman"/>
          <w:sz w:val="28"/>
          <w:lang w:val="es-ES"/>
        </w:rPr>
        <w:t xml:space="preserve"> </w:t>
      </w:r>
    </w:p>
    <w:p w14:paraId="049F31CB" w14:textId="77777777" w:rsidR="00441211" w:rsidRPr="00BE4468" w:rsidRDefault="00441211" w:rsidP="00441211">
      <w:pPr>
        <w:tabs>
          <w:tab w:val="left" w:pos="-1440"/>
          <w:tab w:val="left" w:pos="-720"/>
          <w:tab w:val="left" w:pos="1584"/>
        </w:tabs>
        <w:suppressAutoHyphens/>
        <w:spacing w:after="0" w:line="360" w:lineRule="auto"/>
        <w:ind w:right="23"/>
        <w:jc w:val="both"/>
        <w:rPr>
          <w:rFonts w:ascii="Times New Roman" w:eastAsia="Times New Roman" w:hAnsi="Times New Roman" w:cs="Times New Roman"/>
          <w:spacing w:val="-3"/>
          <w:sz w:val="28"/>
          <w:szCs w:val="28"/>
          <w:lang w:val="es-ES" w:eastAsia="es-ES"/>
        </w:rPr>
      </w:pPr>
    </w:p>
    <w:p w14:paraId="434617EC" w14:textId="77777777" w:rsidR="00E1290C" w:rsidRPr="00BE4468" w:rsidRDefault="00E1290C" w:rsidP="6C94C142">
      <w:pPr>
        <w:tabs>
          <w:tab w:val="left" w:pos="1584"/>
        </w:tabs>
        <w:suppressAutoHyphens/>
        <w:spacing w:after="0" w:line="360" w:lineRule="auto"/>
        <w:ind w:right="23"/>
        <w:jc w:val="both"/>
        <w:rPr>
          <w:rFonts w:ascii="Times New Roman" w:eastAsia="Times New Roman" w:hAnsi="Times New Roman" w:cs="Times New Roman"/>
          <w:spacing w:val="-3"/>
          <w:sz w:val="36"/>
          <w:szCs w:val="36"/>
          <w:lang w:val="es-ES" w:eastAsia="es-ES"/>
        </w:rPr>
      </w:pPr>
      <w:r w:rsidRPr="6C94C142">
        <w:rPr>
          <w:rFonts w:ascii="Times New Roman" w:hAnsi="Times New Roman" w:cs="Times New Roman"/>
          <w:sz w:val="28"/>
          <w:szCs w:val="28"/>
          <w:lang w:val="es-ES"/>
        </w:rPr>
        <w:t xml:space="preserve">A su turno, explica que mediante la Resolución </w:t>
      </w:r>
      <w:proofErr w:type="spellStart"/>
      <w:r w:rsidRPr="6C94C142">
        <w:rPr>
          <w:rFonts w:ascii="Times New Roman" w:hAnsi="Times New Roman" w:cs="Times New Roman"/>
          <w:sz w:val="28"/>
          <w:szCs w:val="28"/>
          <w:lang w:val="es-ES"/>
        </w:rPr>
        <w:t>nº</w:t>
      </w:r>
      <w:proofErr w:type="spellEnd"/>
      <w:r w:rsidRPr="6C94C142">
        <w:rPr>
          <w:rFonts w:ascii="Times New Roman" w:hAnsi="Times New Roman" w:cs="Times New Roman"/>
          <w:sz w:val="28"/>
          <w:szCs w:val="28"/>
          <w:lang w:val="es-ES"/>
        </w:rPr>
        <w:t xml:space="preserve"> 033 del 18 de noviembre de 2019, la mesa directiva del Concejo Municipal de Toca, dispuso lo concerniente a la convocatoria para participar en el concurso público y abierto de méritos para proveer el cargo de Personero Municipal de Toca, para el periodo constitucional 2020-2024, suscrita por el presidente del Concejo Municipal y el primer </w:t>
      </w:r>
      <w:proofErr w:type="gramStart"/>
      <w:r w:rsidRPr="6C94C142">
        <w:rPr>
          <w:rFonts w:ascii="Times New Roman" w:hAnsi="Times New Roman" w:cs="Times New Roman"/>
          <w:sz w:val="28"/>
          <w:szCs w:val="28"/>
          <w:lang w:val="es-ES"/>
        </w:rPr>
        <w:t>Vicepresidente</w:t>
      </w:r>
      <w:proofErr w:type="gramEnd"/>
      <w:r w:rsidRPr="6C94C142">
        <w:rPr>
          <w:rFonts w:ascii="Times New Roman" w:hAnsi="Times New Roman" w:cs="Times New Roman"/>
          <w:sz w:val="28"/>
          <w:szCs w:val="28"/>
          <w:lang w:val="es-ES"/>
        </w:rPr>
        <w:t>.</w:t>
      </w:r>
    </w:p>
    <w:p w14:paraId="53128261" w14:textId="77777777" w:rsidR="00E1290C" w:rsidRPr="00BE4468" w:rsidRDefault="00E1290C" w:rsidP="00441211">
      <w:pPr>
        <w:tabs>
          <w:tab w:val="left" w:pos="-1440"/>
          <w:tab w:val="left" w:pos="-720"/>
          <w:tab w:val="left" w:pos="1584"/>
        </w:tabs>
        <w:suppressAutoHyphens/>
        <w:spacing w:after="0" w:line="360" w:lineRule="auto"/>
        <w:ind w:right="23"/>
        <w:jc w:val="both"/>
        <w:rPr>
          <w:rFonts w:ascii="Times New Roman" w:eastAsia="Times New Roman" w:hAnsi="Times New Roman" w:cs="Times New Roman"/>
          <w:spacing w:val="-3"/>
          <w:sz w:val="28"/>
          <w:szCs w:val="28"/>
          <w:lang w:val="es-ES" w:eastAsia="es-ES"/>
        </w:rPr>
      </w:pPr>
    </w:p>
    <w:p w14:paraId="08AB6DBA" w14:textId="77777777" w:rsidR="00E1290C" w:rsidRPr="00BE4468" w:rsidRDefault="00E1290C" w:rsidP="00E1290C">
      <w:pPr>
        <w:tabs>
          <w:tab w:val="left" w:pos="-1440"/>
          <w:tab w:val="left" w:pos="-720"/>
          <w:tab w:val="left" w:pos="1584"/>
        </w:tabs>
        <w:suppressAutoHyphens/>
        <w:spacing w:after="0" w:line="360" w:lineRule="auto"/>
        <w:ind w:right="23"/>
        <w:jc w:val="both"/>
        <w:rPr>
          <w:rFonts w:ascii="Times New Roman" w:eastAsia="Times New Roman" w:hAnsi="Times New Roman" w:cs="Times New Roman"/>
          <w:spacing w:val="-3"/>
          <w:sz w:val="36"/>
          <w:szCs w:val="28"/>
          <w:lang w:val="es-ES" w:eastAsia="es-ES"/>
        </w:rPr>
      </w:pPr>
      <w:r w:rsidRPr="00BE4468">
        <w:rPr>
          <w:rFonts w:ascii="Times New Roman" w:hAnsi="Times New Roman" w:cs="Times New Roman"/>
          <w:sz w:val="28"/>
          <w:lang w:val="es-ES"/>
        </w:rPr>
        <w:t xml:space="preserve">Resalta los requisitos de participación que se impusieron en dicho acto, tales como i) ser ciudadano colombiano, </w:t>
      </w:r>
      <w:proofErr w:type="spellStart"/>
      <w:r w:rsidRPr="00BE4468">
        <w:rPr>
          <w:rFonts w:ascii="Times New Roman" w:hAnsi="Times New Roman" w:cs="Times New Roman"/>
          <w:sz w:val="28"/>
          <w:lang w:val="es-ES"/>
        </w:rPr>
        <w:t>ii</w:t>
      </w:r>
      <w:proofErr w:type="spellEnd"/>
      <w:r w:rsidRPr="00BE4468">
        <w:rPr>
          <w:rFonts w:ascii="Times New Roman" w:hAnsi="Times New Roman" w:cs="Times New Roman"/>
          <w:sz w:val="28"/>
          <w:lang w:val="es-ES"/>
        </w:rPr>
        <w:t xml:space="preserve">) cumplir con los requisitos mínimos de inscripción, </w:t>
      </w:r>
      <w:proofErr w:type="spellStart"/>
      <w:r w:rsidRPr="00BE4468">
        <w:rPr>
          <w:rFonts w:ascii="Times New Roman" w:hAnsi="Times New Roman" w:cs="Times New Roman"/>
          <w:sz w:val="28"/>
          <w:lang w:val="es-ES"/>
        </w:rPr>
        <w:t>iii</w:t>
      </w:r>
      <w:proofErr w:type="spellEnd"/>
      <w:r w:rsidRPr="00BE4468">
        <w:rPr>
          <w:rFonts w:ascii="Times New Roman" w:hAnsi="Times New Roman" w:cs="Times New Roman"/>
          <w:sz w:val="28"/>
          <w:lang w:val="es-ES"/>
        </w:rPr>
        <w:t xml:space="preserve">) </w:t>
      </w:r>
      <w:r w:rsidRPr="00BE4468">
        <w:rPr>
          <w:rFonts w:ascii="Times New Roman" w:hAnsi="Times New Roman" w:cs="Times New Roman"/>
          <w:sz w:val="28"/>
          <w:u w:val="single"/>
          <w:lang w:val="es-ES"/>
        </w:rPr>
        <w:t>no encontrarse incurso en las causales</w:t>
      </w:r>
      <w:r w:rsidRPr="00BE4468">
        <w:rPr>
          <w:rFonts w:ascii="Times New Roman" w:hAnsi="Times New Roman" w:cs="Times New Roman"/>
          <w:sz w:val="28"/>
          <w:lang w:val="es-ES"/>
        </w:rPr>
        <w:t xml:space="preserve"> constitucionales </w:t>
      </w:r>
      <w:r w:rsidRPr="00BE4468">
        <w:rPr>
          <w:rFonts w:ascii="Times New Roman" w:hAnsi="Times New Roman" w:cs="Times New Roman"/>
          <w:sz w:val="28"/>
          <w:u w:val="single"/>
          <w:lang w:val="es-ES"/>
        </w:rPr>
        <w:t>o legales de inhabilida</w:t>
      </w:r>
      <w:r w:rsidRPr="00BE4468">
        <w:rPr>
          <w:rFonts w:ascii="Times New Roman" w:hAnsi="Times New Roman" w:cs="Times New Roman"/>
          <w:sz w:val="28"/>
          <w:lang w:val="es-ES"/>
        </w:rPr>
        <w:t xml:space="preserve">d e incompatibilidad o prohibiciones </w:t>
      </w:r>
      <w:r w:rsidRPr="00BE4468">
        <w:rPr>
          <w:rFonts w:ascii="Times New Roman" w:hAnsi="Times New Roman" w:cs="Times New Roman"/>
          <w:sz w:val="28"/>
          <w:u w:val="single"/>
          <w:lang w:val="es-ES"/>
        </w:rPr>
        <w:t>para desempeñar cargos públicos</w:t>
      </w:r>
      <w:r w:rsidRPr="00BE4468">
        <w:rPr>
          <w:rFonts w:ascii="Times New Roman" w:hAnsi="Times New Roman" w:cs="Times New Roman"/>
          <w:sz w:val="28"/>
          <w:lang w:val="es-ES"/>
        </w:rPr>
        <w:t xml:space="preserve">, </w:t>
      </w:r>
      <w:proofErr w:type="spellStart"/>
      <w:r w:rsidRPr="00BE4468">
        <w:rPr>
          <w:rFonts w:ascii="Times New Roman" w:hAnsi="Times New Roman" w:cs="Times New Roman"/>
          <w:sz w:val="28"/>
          <w:lang w:val="es-ES"/>
        </w:rPr>
        <w:t>iv</w:t>
      </w:r>
      <w:proofErr w:type="spellEnd"/>
      <w:r w:rsidRPr="00BE4468">
        <w:rPr>
          <w:rFonts w:ascii="Times New Roman" w:hAnsi="Times New Roman" w:cs="Times New Roman"/>
          <w:sz w:val="28"/>
          <w:lang w:val="es-ES"/>
        </w:rPr>
        <w:t>) aceptar en su totalidad las reglas establecidas en la presente convocatoria, v) las demás establecidas en las normas legales reglamentarias vigentes.</w:t>
      </w:r>
    </w:p>
    <w:p w14:paraId="62486C05" w14:textId="77777777" w:rsidR="00E1290C" w:rsidRPr="00BE4468" w:rsidRDefault="00E1290C" w:rsidP="00441211">
      <w:pPr>
        <w:tabs>
          <w:tab w:val="left" w:pos="-1440"/>
          <w:tab w:val="left" w:pos="-720"/>
          <w:tab w:val="left" w:pos="1584"/>
        </w:tabs>
        <w:suppressAutoHyphens/>
        <w:spacing w:after="0" w:line="360" w:lineRule="auto"/>
        <w:ind w:right="23"/>
        <w:jc w:val="both"/>
        <w:rPr>
          <w:rFonts w:ascii="Times New Roman" w:eastAsia="Times New Roman" w:hAnsi="Times New Roman" w:cs="Times New Roman"/>
          <w:spacing w:val="-3"/>
          <w:sz w:val="28"/>
          <w:szCs w:val="28"/>
          <w:lang w:val="es-ES" w:eastAsia="es-ES"/>
        </w:rPr>
      </w:pPr>
    </w:p>
    <w:p w14:paraId="42555E7E" w14:textId="77777777" w:rsidR="00DC6BAB" w:rsidRPr="00BE4468" w:rsidRDefault="00441211" w:rsidP="6C94C142">
      <w:pPr>
        <w:tabs>
          <w:tab w:val="left" w:pos="1584"/>
        </w:tabs>
        <w:suppressAutoHyphens/>
        <w:spacing w:after="0" w:line="360" w:lineRule="auto"/>
        <w:ind w:right="23"/>
        <w:jc w:val="both"/>
        <w:rPr>
          <w:rFonts w:ascii="Times New Roman" w:eastAsia="Times New Roman" w:hAnsi="Times New Roman" w:cs="Times New Roman"/>
          <w:spacing w:val="-3"/>
          <w:sz w:val="28"/>
          <w:szCs w:val="28"/>
          <w:lang w:val="es-ES" w:eastAsia="es-ES"/>
        </w:rPr>
      </w:pPr>
      <w:r w:rsidRPr="00BE4468">
        <w:rPr>
          <w:rFonts w:ascii="Times New Roman" w:eastAsia="Times New Roman" w:hAnsi="Times New Roman" w:cs="Times New Roman"/>
          <w:spacing w:val="-3"/>
          <w:sz w:val="28"/>
          <w:szCs w:val="28"/>
          <w:lang w:val="es-ES" w:eastAsia="es-ES"/>
        </w:rPr>
        <w:t xml:space="preserve">Por otro lado, señala </w:t>
      </w:r>
      <w:proofErr w:type="gramStart"/>
      <w:r w:rsidRPr="00BE4468">
        <w:rPr>
          <w:rFonts w:ascii="Times New Roman" w:eastAsia="Times New Roman" w:hAnsi="Times New Roman" w:cs="Times New Roman"/>
          <w:spacing w:val="-3"/>
          <w:sz w:val="28"/>
          <w:szCs w:val="28"/>
          <w:lang w:val="es-ES" w:eastAsia="es-ES"/>
        </w:rPr>
        <w:t>que</w:t>
      </w:r>
      <w:proofErr w:type="gramEnd"/>
      <w:r w:rsidRPr="00BE4468">
        <w:rPr>
          <w:rFonts w:ascii="Times New Roman" w:eastAsia="Times New Roman" w:hAnsi="Times New Roman" w:cs="Times New Roman"/>
          <w:spacing w:val="-3"/>
          <w:sz w:val="28"/>
          <w:szCs w:val="28"/>
          <w:lang w:val="es-ES" w:eastAsia="es-ES"/>
        </w:rPr>
        <w:t xml:space="preserve"> </w:t>
      </w:r>
      <w:r w:rsidR="00DC6BAB" w:rsidRPr="6C94C142">
        <w:rPr>
          <w:rFonts w:ascii="Times New Roman" w:hAnsi="Times New Roman" w:cs="Times New Roman"/>
          <w:sz w:val="28"/>
          <w:szCs w:val="28"/>
          <w:lang w:val="es-ES"/>
        </w:rPr>
        <w:t>dentro de las causales de inadmisión o exclusión de la convocatoria, estaba la de “3.</w:t>
      </w:r>
      <w:r w:rsidR="00DC6BAB" w:rsidRPr="44993F0A">
        <w:rPr>
          <w:rFonts w:ascii="Times New Roman" w:hAnsi="Times New Roman" w:cs="Times New Roman"/>
          <w:i/>
          <w:iCs/>
          <w:sz w:val="28"/>
          <w:szCs w:val="28"/>
          <w:lang w:val="es-ES"/>
        </w:rPr>
        <w:t xml:space="preserve"> Estar </w:t>
      </w:r>
      <w:r w:rsidR="00DC6BAB" w:rsidRPr="44993F0A">
        <w:rPr>
          <w:rFonts w:ascii="Times New Roman" w:hAnsi="Times New Roman" w:cs="Times New Roman"/>
          <w:i/>
          <w:iCs/>
          <w:sz w:val="28"/>
          <w:szCs w:val="28"/>
          <w:u w:val="single"/>
          <w:lang w:val="es-ES"/>
        </w:rPr>
        <w:t xml:space="preserve">incurso en algunas de las causales de inhabilidad </w:t>
      </w:r>
      <w:r w:rsidR="00DC6BAB" w:rsidRPr="44993F0A">
        <w:rPr>
          <w:rFonts w:ascii="Times New Roman" w:hAnsi="Times New Roman" w:cs="Times New Roman"/>
          <w:i/>
          <w:iCs/>
          <w:sz w:val="28"/>
          <w:szCs w:val="28"/>
          <w:lang w:val="es-ES"/>
        </w:rPr>
        <w:t xml:space="preserve">o incompatibilidad establecidas en la ley y en especial en los </w:t>
      </w:r>
      <w:r w:rsidR="00DC6BAB" w:rsidRPr="44993F0A">
        <w:rPr>
          <w:rFonts w:ascii="Times New Roman" w:hAnsi="Times New Roman" w:cs="Times New Roman"/>
          <w:i/>
          <w:iCs/>
          <w:sz w:val="28"/>
          <w:szCs w:val="28"/>
          <w:u w:val="single"/>
          <w:lang w:val="es-ES"/>
        </w:rPr>
        <w:t>artículos 174</w:t>
      </w:r>
      <w:r w:rsidR="00DC6BAB" w:rsidRPr="44993F0A">
        <w:rPr>
          <w:rFonts w:ascii="Times New Roman" w:hAnsi="Times New Roman" w:cs="Times New Roman"/>
          <w:i/>
          <w:iCs/>
          <w:sz w:val="28"/>
          <w:szCs w:val="28"/>
          <w:lang w:val="es-ES"/>
        </w:rPr>
        <w:t xml:space="preserve"> y 175 de la </w:t>
      </w:r>
      <w:r w:rsidR="00DC6BAB" w:rsidRPr="44993F0A">
        <w:rPr>
          <w:rFonts w:ascii="Times New Roman" w:hAnsi="Times New Roman" w:cs="Times New Roman"/>
          <w:i/>
          <w:iCs/>
          <w:sz w:val="28"/>
          <w:szCs w:val="28"/>
          <w:u w:val="single"/>
          <w:lang w:val="es-ES"/>
        </w:rPr>
        <w:t xml:space="preserve">Ley 136 de 1994”. </w:t>
      </w:r>
    </w:p>
    <w:p w14:paraId="4101652C" w14:textId="77777777" w:rsidR="00DC6BAB" w:rsidRPr="00BE4468" w:rsidRDefault="00DC6BAB" w:rsidP="00441211">
      <w:pPr>
        <w:tabs>
          <w:tab w:val="left" w:pos="-1440"/>
          <w:tab w:val="left" w:pos="-720"/>
          <w:tab w:val="left" w:pos="1584"/>
        </w:tabs>
        <w:suppressAutoHyphens/>
        <w:spacing w:after="0" w:line="360" w:lineRule="auto"/>
        <w:ind w:right="23"/>
        <w:jc w:val="both"/>
        <w:rPr>
          <w:rFonts w:ascii="Times New Roman" w:eastAsia="Times New Roman" w:hAnsi="Times New Roman" w:cs="Times New Roman"/>
          <w:spacing w:val="-3"/>
          <w:sz w:val="28"/>
          <w:szCs w:val="28"/>
          <w:lang w:val="es-ES" w:eastAsia="es-ES"/>
        </w:rPr>
      </w:pPr>
    </w:p>
    <w:p w14:paraId="73432B0C" w14:textId="77777777" w:rsidR="00DC6BAB" w:rsidRPr="00BE4468" w:rsidRDefault="00ED4495" w:rsidP="6C94C142">
      <w:pPr>
        <w:tabs>
          <w:tab w:val="left" w:pos="1584"/>
        </w:tabs>
        <w:suppressAutoHyphens/>
        <w:spacing w:after="0" w:line="360" w:lineRule="auto"/>
        <w:ind w:right="23"/>
        <w:jc w:val="both"/>
        <w:rPr>
          <w:rFonts w:ascii="Times New Roman" w:eastAsia="Times New Roman" w:hAnsi="Times New Roman" w:cs="Times New Roman"/>
          <w:spacing w:val="-3"/>
          <w:sz w:val="36"/>
          <w:szCs w:val="36"/>
          <w:lang w:val="es-ES" w:eastAsia="es-ES"/>
        </w:rPr>
      </w:pPr>
      <w:r w:rsidRPr="6C94C142">
        <w:rPr>
          <w:rFonts w:ascii="Times New Roman" w:hAnsi="Times New Roman" w:cs="Times New Roman"/>
          <w:sz w:val="28"/>
          <w:szCs w:val="28"/>
          <w:lang w:val="es-ES"/>
        </w:rPr>
        <w:t xml:space="preserve">Señala </w:t>
      </w:r>
      <w:r w:rsidR="001E2B12" w:rsidRPr="6C94C142">
        <w:rPr>
          <w:rFonts w:ascii="Times New Roman" w:hAnsi="Times New Roman" w:cs="Times New Roman"/>
          <w:sz w:val="28"/>
          <w:szCs w:val="28"/>
          <w:lang w:val="es-ES"/>
        </w:rPr>
        <w:t xml:space="preserve">que el señor </w:t>
      </w:r>
      <w:r w:rsidR="001E2B12" w:rsidRPr="6C94C142">
        <w:rPr>
          <w:rFonts w:ascii="Times New Roman" w:hAnsi="Times New Roman" w:cs="Times New Roman"/>
          <w:i/>
          <w:iCs/>
          <w:sz w:val="28"/>
          <w:szCs w:val="28"/>
          <w:lang w:val="es-ES"/>
        </w:rPr>
        <w:t xml:space="preserve">Julio </w:t>
      </w:r>
      <w:proofErr w:type="spellStart"/>
      <w:r w:rsidR="001E2B12" w:rsidRPr="6C94C142">
        <w:rPr>
          <w:rFonts w:ascii="Times New Roman" w:hAnsi="Times New Roman" w:cs="Times New Roman"/>
          <w:i/>
          <w:iCs/>
          <w:sz w:val="28"/>
          <w:szCs w:val="28"/>
          <w:lang w:val="es-ES"/>
        </w:rPr>
        <w:t>Heiber</w:t>
      </w:r>
      <w:proofErr w:type="spellEnd"/>
      <w:r w:rsidR="001E2B12" w:rsidRPr="6C94C142">
        <w:rPr>
          <w:rFonts w:ascii="Times New Roman" w:hAnsi="Times New Roman" w:cs="Times New Roman"/>
          <w:i/>
          <w:iCs/>
          <w:sz w:val="28"/>
          <w:szCs w:val="28"/>
          <w:lang w:val="es-ES"/>
        </w:rPr>
        <w:t xml:space="preserve"> Moreno </w:t>
      </w:r>
      <w:proofErr w:type="spellStart"/>
      <w:r w:rsidR="001E2B12" w:rsidRPr="6C94C142">
        <w:rPr>
          <w:rFonts w:ascii="Times New Roman" w:hAnsi="Times New Roman" w:cs="Times New Roman"/>
          <w:i/>
          <w:iCs/>
          <w:sz w:val="28"/>
          <w:szCs w:val="28"/>
          <w:lang w:val="es-ES"/>
        </w:rPr>
        <w:t>Moreno</w:t>
      </w:r>
      <w:proofErr w:type="spellEnd"/>
      <w:r w:rsidR="001E2B12" w:rsidRPr="6C94C142">
        <w:rPr>
          <w:rFonts w:ascii="Times New Roman" w:hAnsi="Times New Roman" w:cs="Times New Roman"/>
          <w:sz w:val="28"/>
          <w:szCs w:val="28"/>
          <w:lang w:val="es-ES"/>
        </w:rPr>
        <w:t>, se inscribió, e inicio el proceso establecido d</w:t>
      </w:r>
      <w:r w:rsidRPr="6C94C142">
        <w:rPr>
          <w:rFonts w:ascii="Times New Roman" w:hAnsi="Times New Roman" w:cs="Times New Roman"/>
          <w:sz w:val="28"/>
          <w:szCs w:val="28"/>
          <w:lang w:val="es-ES"/>
        </w:rPr>
        <w:t>entro de la convocatoria, que era</w:t>
      </w:r>
      <w:r w:rsidR="001E2B12" w:rsidRPr="6C94C142">
        <w:rPr>
          <w:rFonts w:ascii="Times New Roman" w:hAnsi="Times New Roman" w:cs="Times New Roman"/>
          <w:sz w:val="28"/>
          <w:szCs w:val="28"/>
          <w:lang w:val="es-ES"/>
        </w:rPr>
        <w:t xml:space="preserve"> obligatoria para los participantes y la administración municipal, </w:t>
      </w:r>
      <w:r w:rsidRPr="6C94C142">
        <w:rPr>
          <w:rFonts w:ascii="Times New Roman" w:hAnsi="Times New Roman" w:cs="Times New Roman"/>
          <w:sz w:val="28"/>
          <w:szCs w:val="28"/>
          <w:lang w:val="es-ES"/>
        </w:rPr>
        <w:t>“</w:t>
      </w:r>
      <w:r w:rsidR="001E2B12" w:rsidRPr="6C94C142">
        <w:rPr>
          <w:rFonts w:ascii="Times New Roman" w:hAnsi="Times New Roman" w:cs="Times New Roman"/>
          <w:i/>
          <w:iCs/>
          <w:sz w:val="28"/>
          <w:szCs w:val="28"/>
          <w:u w:val="single"/>
          <w:lang w:val="es-ES"/>
        </w:rPr>
        <w:t>sin que existiera reproche alguno</w:t>
      </w:r>
      <w:r w:rsidR="001E2B12" w:rsidRPr="6C94C142">
        <w:rPr>
          <w:rFonts w:ascii="Times New Roman" w:hAnsi="Times New Roman" w:cs="Times New Roman"/>
          <w:i/>
          <w:iCs/>
          <w:sz w:val="28"/>
          <w:szCs w:val="28"/>
          <w:lang w:val="es-ES"/>
        </w:rPr>
        <w:t xml:space="preserve">, o por lo menos </w:t>
      </w:r>
      <w:r w:rsidR="001E2B12" w:rsidRPr="6C94C142">
        <w:rPr>
          <w:rFonts w:ascii="Times New Roman" w:hAnsi="Times New Roman" w:cs="Times New Roman"/>
          <w:i/>
          <w:iCs/>
          <w:sz w:val="28"/>
          <w:szCs w:val="28"/>
          <w:u w:val="single"/>
          <w:lang w:val="es-ES"/>
        </w:rPr>
        <w:t>no es evidente en el plenario</w:t>
      </w:r>
      <w:r w:rsidR="001E2B12" w:rsidRPr="6C94C142">
        <w:rPr>
          <w:rFonts w:ascii="Times New Roman" w:hAnsi="Times New Roman" w:cs="Times New Roman"/>
          <w:i/>
          <w:iCs/>
          <w:sz w:val="28"/>
          <w:szCs w:val="28"/>
          <w:lang w:val="es-ES"/>
        </w:rPr>
        <w:t>, q</w:t>
      </w:r>
      <w:r w:rsidR="001E2B12" w:rsidRPr="6C94C142">
        <w:rPr>
          <w:rFonts w:ascii="Times New Roman" w:hAnsi="Times New Roman" w:cs="Times New Roman"/>
          <w:i/>
          <w:iCs/>
          <w:sz w:val="28"/>
          <w:szCs w:val="28"/>
          <w:u w:val="single"/>
          <w:lang w:val="es-ES"/>
        </w:rPr>
        <w:t>ue al participante se le hubiese cuestionado con la verificación de cumplimientos dichos requisit</w:t>
      </w:r>
      <w:r w:rsidR="001E2B12" w:rsidRPr="6C94C142">
        <w:rPr>
          <w:rFonts w:ascii="Times New Roman" w:hAnsi="Times New Roman" w:cs="Times New Roman"/>
          <w:i/>
          <w:iCs/>
          <w:sz w:val="28"/>
          <w:szCs w:val="28"/>
          <w:lang w:val="es-ES"/>
        </w:rPr>
        <w:t xml:space="preserve">os, entre los que se itera, </w:t>
      </w:r>
      <w:r w:rsidR="001E2B12" w:rsidRPr="6C94C142">
        <w:rPr>
          <w:rFonts w:ascii="Times New Roman" w:hAnsi="Times New Roman" w:cs="Times New Roman"/>
          <w:i/>
          <w:iCs/>
          <w:sz w:val="28"/>
          <w:szCs w:val="28"/>
          <w:u w:val="single"/>
          <w:lang w:val="es-ES"/>
        </w:rPr>
        <w:t>estaba no encontrarse inhabilitado para el ejercicio del cargo</w:t>
      </w:r>
      <w:r w:rsidRPr="6C94C142">
        <w:rPr>
          <w:rFonts w:ascii="Times New Roman" w:hAnsi="Times New Roman" w:cs="Times New Roman"/>
          <w:i/>
          <w:iCs/>
          <w:sz w:val="28"/>
          <w:szCs w:val="28"/>
          <w:lang w:val="es-ES"/>
        </w:rPr>
        <w:t>”</w:t>
      </w:r>
      <w:r w:rsidR="001E2B12" w:rsidRPr="6C94C142">
        <w:rPr>
          <w:rFonts w:ascii="Times New Roman" w:hAnsi="Times New Roman" w:cs="Times New Roman"/>
          <w:sz w:val="28"/>
          <w:szCs w:val="28"/>
          <w:lang w:val="es-ES"/>
        </w:rPr>
        <w:t>.</w:t>
      </w:r>
    </w:p>
    <w:p w14:paraId="4B99056E" w14:textId="77777777" w:rsidR="00DC6BAB" w:rsidRPr="00BE4468" w:rsidRDefault="00DC6BAB" w:rsidP="00441211">
      <w:pPr>
        <w:tabs>
          <w:tab w:val="left" w:pos="-1440"/>
          <w:tab w:val="left" w:pos="-720"/>
          <w:tab w:val="left" w:pos="1584"/>
        </w:tabs>
        <w:suppressAutoHyphens/>
        <w:spacing w:after="0" w:line="360" w:lineRule="auto"/>
        <w:ind w:right="23"/>
        <w:jc w:val="both"/>
        <w:rPr>
          <w:rFonts w:ascii="Times New Roman" w:eastAsia="Times New Roman" w:hAnsi="Times New Roman" w:cs="Times New Roman"/>
          <w:spacing w:val="-3"/>
          <w:sz w:val="28"/>
          <w:szCs w:val="28"/>
          <w:lang w:val="es-ES" w:eastAsia="es-ES"/>
        </w:rPr>
      </w:pPr>
    </w:p>
    <w:p w14:paraId="02742E90" w14:textId="77777777" w:rsidR="001A589F" w:rsidRPr="00BE4468" w:rsidRDefault="001A589F" w:rsidP="00441211">
      <w:pPr>
        <w:tabs>
          <w:tab w:val="left" w:pos="-1440"/>
          <w:tab w:val="left" w:pos="-720"/>
          <w:tab w:val="left" w:pos="1584"/>
        </w:tabs>
        <w:suppressAutoHyphens/>
        <w:spacing w:after="0" w:line="360" w:lineRule="auto"/>
        <w:ind w:right="23"/>
        <w:jc w:val="both"/>
        <w:rPr>
          <w:rFonts w:ascii="Times New Roman" w:eastAsia="Times New Roman" w:hAnsi="Times New Roman" w:cs="Times New Roman"/>
          <w:spacing w:val="-3"/>
          <w:sz w:val="36"/>
          <w:szCs w:val="28"/>
          <w:lang w:val="es-ES" w:eastAsia="es-ES"/>
        </w:rPr>
      </w:pPr>
      <w:r w:rsidRPr="00BE4468">
        <w:rPr>
          <w:rFonts w:ascii="Times New Roman" w:hAnsi="Times New Roman" w:cs="Times New Roman"/>
          <w:sz w:val="28"/>
          <w:lang w:val="es-ES"/>
        </w:rPr>
        <w:t>Sostiene que el Consejo de Estado</w:t>
      </w:r>
      <w:r w:rsidR="00DA764A" w:rsidRPr="00BE4468">
        <w:rPr>
          <w:rStyle w:val="Refdenotaalpie"/>
          <w:rFonts w:ascii="Times New Roman" w:hAnsi="Times New Roman" w:cs="Times New Roman"/>
          <w:sz w:val="28"/>
          <w:lang w:val="es-ES"/>
        </w:rPr>
        <w:footnoteReference w:id="2"/>
      </w:r>
      <w:r w:rsidRPr="00BE4468">
        <w:rPr>
          <w:rFonts w:ascii="Times New Roman" w:hAnsi="Times New Roman" w:cs="Times New Roman"/>
          <w:sz w:val="28"/>
          <w:lang w:val="es-ES"/>
        </w:rPr>
        <w:t xml:space="preserve"> ha dejado claro que “</w:t>
      </w:r>
      <w:r w:rsidRPr="00BE4468">
        <w:rPr>
          <w:rFonts w:ascii="Times New Roman" w:hAnsi="Times New Roman" w:cs="Times New Roman"/>
          <w:i/>
          <w:sz w:val="28"/>
          <w:u w:val="single"/>
          <w:lang w:val="es-ES"/>
        </w:rPr>
        <w:t xml:space="preserve">son los concejos municipales los competentes para declarar las inhabilidades de los candidatos </w:t>
      </w:r>
      <w:r w:rsidRPr="00BE4468">
        <w:rPr>
          <w:rFonts w:ascii="Times New Roman" w:hAnsi="Times New Roman" w:cs="Times New Roman"/>
          <w:i/>
          <w:sz w:val="28"/>
          <w:u w:val="single"/>
          <w:lang w:val="es-ES"/>
        </w:rPr>
        <w:lastRenderedPageBreak/>
        <w:t>a ocupar el cargo de personero</w:t>
      </w:r>
      <w:r w:rsidRPr="00BE4468">
        <w:rPr>
          <w:rFonts w:ascii="Times New Roman" w:hAnsi="Times New Roman" w:cs="Times New Roman"/>
          <w:i/>
          <w:sz w:val="28"/>
          <w:lang w:val="es-ES"/>
        </w:rPr>
        <w:t>, cuando estos se encuentren incursos en una de las causales así contempladas”</w:t>
      </w:r>
      <w:r w:rsidRPr="00BE4468">
        <w:rPr>
          <w:rFonts w:ascii="Times New Roman" w:hAnsi="Times New Roman" w:cs="Times New Roman"/>
          <w:sz w:val="28"/>
          <w:lang w:val="es-ES"/>
        </w:rPr>
        <w:t>.</w:t>
      </w:r>
    </w:p>
    <w:p w14:paraId="1299C43A" w14:textId="77777777" w:rsidR="001A589F" w:rsidRPr="00BE4468" w:rsidRDefault="001A589F" w:rsidP="00441211">
      <w:pPr>
        <w:tabs>
          <w:tab w:val="left" w:pos="-1440"/>
          <w:tab w:val="left" w:pos="-720"/>
          <w:tab w:val="left" w:pos="1584"/>
        </w:tabs>
        <w:suppressAutoHyphens/>
        <w:spacing w:after="0" w:line="360" w:lineRule="auto"/>
        <w:ind w:right="23"/>
        <w:jc w:val="both"/>
        <w:rPr>
          <w:rFonts w:ascii="Times New Roman" w:eastAsia="Times New Roman" w:hAnsi="Times New Roman" w:cs="Times New Roman"/>
          <w:spacing w:val="-3"/>
          <w:sz w:val="28"/>
          <w:szCs w:val="28"/>
          <w:lang w:val="es-ES" w:eastAsia="es-ES"/>
        </w:rPr>
      </w:pPr>
    </w:p>
    <w:p w14:paraId="1D83A709" w14:textId="1E1AB841" w:rsidR="00DA764A" w:rsidRPr="00BE4468" w:rsidRDefault="00DA764A" w:rsidP="6C94C142">
      <w:pPr>
        <w:tabs>
          <w:tab w:val="left" w:pos="1584"/>
        </w:tabs>
        <w:suppressAutoHyphens/>
        <w:spacing w:after="0" w:line="360" w:lineRule="auto"/>
        <w:ind w:right="23"/>
        <w:jc w:val="both"/>
        <w:rPr>
          <w:rFonts w:ascii="Times New Roman" w:eastAsia="Times New Roman" w:hAnsi="Times New Roman" w:cs="Times New Roman"/>
          <w:spacing w:val="-3"/>
          <w:sz w:val="28"/>
          <w:szCs w:val="28"/>
          <w:lang w:val="es-ES" w:eastAsia="es-ES"/>
        </w:rPr>
      </w:pPr>
      <w:r w:rsidRPr="6C94C142">
        <w:rPr>
          <w:rFonts w:ascii="Times New Roman" w:hAnsi="Times New Roman" w:cs="Times New Roman"/>
          <w:sz w:val="28"/>
          <w:szCs w:val="28"/>
          <w:lang w:val="es-ES"/>
        </w:rPr>
        <w:t xml:space="preserve">Que en el presente caso está probado que el Concejo Municipal de Toca en respuesta del 20 de enero de 2020 señaló que el exconcejal </w:t>
      </w:r>
      <w:proofErr w:type="spellStart"/>
      <w:r w:rsidRPr="6C94C142">
        <w:rPr>
          <w:rFonts w:ascii="Times New Roman" w:hAnsi="Times New Roman" w:cs="Times New Roman"/>
          <w:i/>
          <w:iCs/>
          <w:sz w:val="28"/>
          <w:szCs w:val="28"/>
          <w:lang w:val="es-ES"/>
        </w:rPr>
        <w:t>Yimmy</w:t>
      </w:r>
      <w:proofErr w:type="spellEnd"/>
      <w:r w:rsidRPr="6C94C142">
        <w:rPr>
          <w:rFonts w:ascii="Times New Roman" w:hAnsi="Times New Roman" w:cs="Times New Roman"/>
          <w:i/>
          <w:iCs/>
          <w:sz w:val="28"/>
          <w:szCs w:val="28"/>
          <w:lang w:val="es-ES"/>
        </w:rPr>
        <w:t xml:space="preserve"> Moreno,</w:t>
      </w:r>
      <w:r w:rsidRPr="6C94C142">
        <w:rPr>
          <w:rFonts w:ascii="Times New Roman" w:hAnsi="Times New Roman" w:cs="Times New Roman"/>
          <w:sz w:val="28"/>
          <w:szCs w:val="28"/>
          <w:lang w:val="es-ES"/>
        </w:rPr>
        <w:t xml:space="preserve"> únicamente fungió como tal, hasta el 31 de diciembre de 2019, y </w:t>
      </w:r>
      <w:r w:rsidR="0932E849" w:rsidRPr="6C94C142">
        <w:rPr>
          <w:rFonts w:ascii="Times New Roman" w:hAnsi="Times New Roman" w:cs="Times New Roman"/>
          <w:sz w:val="28"/>
          <w:szCs w:val="28"/>
          <w:lang w:val="es-ES"/>
        </w:rPr>
        <w:t>que,</w:t>
      </w:r>
      <w:r w:rsidRPr="6C94C142">
        <w:rPr>
          <w:rFonts w:ascii="Times New Roman" w:hAnsi="Times New Roman" w:cs="Times New Roman"/>
          <w:sz w:val="28"/>
          <w:szCs w:val="28"/>
          <w:lang w:val="es-ES"/>
        </w:rPr>
        <w:t xml:space="preserve"> por tanto, no había sido participe de la elección de su hermano, tal cual como se debe predicar de la causal de inhabilidad</w:t>
      </w:r>
      <w:r w:rsidR="00762792" w:rsidRPr="6C94C142">
        <w:rPr>
          <w:rStyle w:val="Refdenotaalpie"/>
          <w:rFonts w:ascii="Times New Roman" w:hAnsi="Times New Roman" w:cs="Times New Roman"/>
          <w:sz w:val="28"/>
          <w:szCs w:val="28"/>
          <w:lang w:val="es-ES"/>
        </w:rPr>
        <w:footnoteReference w:id="3"/>
      </w:r>
      <w:r w:rsidR="00762792" w:rsidRPr="6C94C142">
        <w:rPr>
          <w:rFonts w:ascii="Times New Roman" w:hAnsi="Times New Roman" w:cs="Times New Roman"/>
          <w:sz w:val="28"/>
          <w:szCs w:val="28"/>
          <w:lang w:val="es-ES"/>
        </w:rPr>
        <w:t>.</w:t>
      </w:r>
      <w:r w:rsidR="00762792" w:rsidRPr="00BE4468">
        <w:rPr>
          <w:rFonts w:ascii="Times New Roman" w:eastAsia="Times New Roman" w:hAnsi="Times New Roman" w:cs="Times New Roman"/>
          <w:spacing w:val="-3"/>
          <w:sz w:val="28"/>
          <w:szCs w:val="28"/>
          <w:lang w:val="es-ES" w:eastAsia="es-ES"/>
        </w:rPr>
        <w:t xml:space="preserve"> </w:t>
      </w:r>
    </w:p>
    <w:p w14:paraId="4DDBEF00" w14:textId="77777777" w:rsidR="00DA764A" w:rsidRPr="00BE4468" w:rsidRDefault="00DA764A" w:rsidP="00441211">
      <w:pPr>
        <w:tabs>
          <w:tab w:val="left" w:pos="-1440"/>
          <w:tab w:val="left" w:pos="-720"/>
          <w:tab w:val="left" w:pos="1584"/>
        </w:tabs>
        <w:suppressAutoHyphens/>
        <w:spacing w:after="0" w:line="360" w:lineRule="auto"/>
        <w:ind w:right="23"/>
        <w:jc w:val="both"/>
        <w:rPr>
          <w:rFonts w:ascii="Times New Roman" w:eastAsia="Times New Roman" w:hAnsi="Times New Roman" w:cs="Times New Roman"/>
          <w:spacing w:val="-3"/>
          <w:sz w:val="28"/>
          <w:szCs w:val="28"/>
          <w:lang w:val="es-ES" w:eastAsia="es-ES"/>
        </w:rPr>
      </w:pPr>
    </w:p>
    <w:p w14:paraId="2A12AEC1" w14:textId="77777777" w:rsidR="00762792" w:rsidRPr="00BE4468" w:rsidRDefault="00762792" w:rsidP="00762792">
      <w:pPr>
        <w:tabs>
          <w:tab w:val="left" w:pos="-1440"/>
          <w:tab w:val="left" w:pos="-720"/>
          <w:tab w:val="left" w:pos="1584"/>
        </w:tabs>
        <w:suppressAutoHyphens/>
        <w:spacing w:after="0" w:line="360" w:lineRule="auto"/>
        <w:ind w:right="23"/>
        <w:jc w:val="both"/>
        <w:rPr>
          <w:rFonts w:ascii="Times New Roman" w:hAnsi="Times New Roman" w:cs="Times New Roman"/>
          <w:i/>
          <w:sz w:val="28"/>
          <w:lang w:val="es-ES"/>
        </w:rPr>
      </w:pPr>
      <w:r w:rsidRPr="00BE4468">
        <w:rPr>
          <w:rFonts w:ascii="Times New Roman" w:hAnsi="Times New Roman" w:cs="Times New Roman"/>
          <w:sz w:val="28"/>
          <w:lang w:val="es-ES"/>
        </w:rPr>
        <w:t>Así pues, infiere del marco normativo y jurisprudencial citado en el fallo que los concejos municipales que inician su periodo (no los salientes) se les asigna la función de elegir a los personeros, los cuales tienen un periodo institucional de cuatro (4) años). Y que en el sub lite, el proceso estuvo estructurado de tal manera, que “</w:t>
      </w:r>
      <w:r w:rsidRPr="00BE4468">
        <w:rPr>
          <w:rFonts w:ascii="Times New Roman" w:hAnsi="Times New Roman" w:cs="Times New Roman"/>
          <w:i/>
          <w:sz w:val="28"/>
          <w:u w:val="single"/>
          <w:lang w:val="es-ES"/>
        </w:rPr>
        <w:t>los concejales de la vigencia institucional 2019, fueron quieren convocaron y adelantaron el concurso púbico de mérito</w:t>
      </w:r>
      <w:r w:rsidRPr="00BE4468">
        <w:rPr>
          <w:rFonts w:ascii="Times New Roman" w:hAnsi="Times New Roman" w:cs="Times New Roman"/>
          <w:i/>
          <w:sz w:val="28"/>
          <w:lang w:val="es-ES"/>
        </w:rPr>
        <w:t xml:space="preserve">, dejando que los </w:t>
      </w:r>
      <w:r w:rsidRPr="00BE4468">
        <w:rPr>
          <w:rFonts w:ascii="Times New Roman" w:hAnsi="Times New Roman" w:cs="Times New Roman"/>
          <w:i/>
          <w:sz w:val="28"/>
          <w:u w:val="single"/>
          <w:lang w:val="es-ES"/>
        </w:rPr>
        <w:t>concejales que se posesionaron el 1° de enero siguiente, esto es, año 2020, lo finalizaran, eligiendo al personero</w:t>
      </w:r>
      <w:r w:rsidRPr="00BE4468">
        <w:rPr>
          <w:rFonts w:ascii="Times New Roman" w:hAnsi="Times New Roman" w:cs="Times New Roman"/>
          <w:i/>
          <w:sz w:val="28"/>
          <w:lang w:val="es-ES"/>
        </w:rPr>
        <w:t xml:space="preserve"> dentro del plazo que les concede la ley para el efecto, cumpliéndose entonces con la </w:t>
      </w:r>
      <w:r w:rsidRPr="00BE4468">
        <w:rPr>
          <w:rFonts w:ascii="Times New Roman" w:hAnsi="Times New Roman" w:cs="Times New Roman"/>
          <w:i/>
          <w:sz w:val="28"/>
          <w:u w:val="single"/>
          <w:lang w:val="es-ES"/>
        </w:rPr>
        <w:t>competencia electoral de los concejos municipales que inician su periodo</w:t>
      </w:r>
      <w:r w:rsidRPr="00BE4468">
        <w:rPr>
          <w:rFonts w:ascii="Times New Roman" w:hAnsi="Times New Roman" w:cs="Times New Roman"/>
          <w:i/>
          <w:sz w:val="28"/>
          <w:lang w:val="es-ES"/>
        </w:rPr>
        <w:t>, articulando las actuaciones de los funcionarios y corporaciones públicas salientes y entrantes, cumpliendo con los principios de la función administrativa”.</w:t>
      </w:r>
    </w:p>
    <w:p w14:paraId="3461D779" w14:textId="77777777" w:rsidR="00762792" w:rsidRPr="00BE4468" w:rsidRDefault="00762792" w:rsidP="00441211">
      <w:pPr>
        <w:tabs>
          <w:tab w:val="left" w:pos="-1440"/>
          <w:tab w:val="left" w:pos="-720"/>
          <w:tab w:val="left" w:pos="1584"/>
        </w:tabs>
        <w:suppressAutoHyphens/>
        <w:spacing w:after="0" w:line="360" w:lineRule="auto"/>
        <w:ind w:right="23"/>
        <w:jc w:val="both"/>
        <w:rPr>
          <w:rFonts w:ascii="Times New Roman" w:eastAsia="Times New Roman" w:hAnsi="Times New Roman" w:cs="Times New Roman"/>
          <w:spacing w:val="-3"/>
          <w:sz w:val="28"/>
          <w:szCs w:val="28"/>
          <w:lang w:val="es-ES" w:eastAsia="es-ES"/>
        </w:rPr>
      </w:pPr>
    </w:p>
    <w:p w14:paraId="6706F3F7" w14:textId="653844B0" w:rsidR="004357BB" w:rsidRPr="00BE4468" w:rsidRDefault="00A44703" w:rsidP="6C94C142">
      <w:pPr>
        <w:tabs>
          <w:tab w:val="left" w:pos="1584"/>
        </w:tabs>
        <w:suppressAutoHyphens/>
        <w:spacing w:after="0" w:line="360" w:lineRule="auto"/>
        <w:ind w:right="23"/>
        <w:jc w:val="both"/>
        <w:rPr>
          <w:rFonts w:ascii="Times New Roman" w:hAnsi="Times New Roman" w:cs="Times New Roman"/>
          <w:sz w:val="28"/>
          <w:szCs w:val="28"/>
          <w:lang w:val="es-ES"/>
        </w:rPr>
      </w:pPr>
      <w:r w:rsidRPr="00BE4468">
        <w:rPr>
          <w:rFonts w:ascii="Times New Roman" w:hAnsi="Times New Roman" w:cs="Times New Roman"/>
          <w:sz w:val="28"/>
          <w:szCs w:val="28"/>
          <w:lang w:val="es-ES"/>
        </w:rPr>
        <w:t xml:space="preserve">Resalta que el Concejo Municipal entrante (posesionado para ejercer funciones en el periodo institucional 2020-2023), finiquitó el proceso atendiendo lo siguiente: i) el 2 de enero de 2020, se citó a entrevista a los candidatos preseleccionados a la personería municipal; </w:t>
      </w:r>
      <w:proofErr w:type="spellStart"/>
      <w:r w:rsidRPr="00BE4468">
        <w:rPr>
          <w:rFonts w:ascii="Times New Roman" w:hAnsi="Times New Roman" w:cs="Times New Roman"/>
          <w:sz w:val="28"/>
          <w:szCs w:val="28"/>
          <w:lang w:val="es-ES"/>
        </w:rPr>
        <w:t>ii</w:t>
      </w:r>
      <w:proofErr w:type="spellEnd"/>
      <w:r w:rsidRPr="00BE4468">
        <w:rPr>
          <w:rFonts w:ascii="Times New Roman" w:hAnsi="Times New Roman" w:cs="Times New Roman"/>
          <w:sz w:val="28"/>
          <w:szCs w:val="28"/>
          <w:lang w:val="es-ES"/>
        </w:rPr>
        <w:t xml:space="preserve">) </w:t>
      </w:r>
      <w:r w:rsidR="004357BB" w:rsidRPr="00BE4468">
        <w:rPr>
          <w:rFonts w:ascii="Times New Roman" w:hAnsi="Times New Roman" w:cs="Times New Roman"/>
          <w:sz w:val="28"/>
          <w:szCs w:val="28"/>
          <w:lang w:val="es-ES"/>
        </w:rPr>
        <w:t>e</w:t>
      </w:r>
      <w:r w:rsidRPr="00BE4468">
        <w:rPr>
          <w:rFonts w:ascii="Times New Roman" w:hAnsi="Times New Roman" w:cs="Times New Roman"/>
          <w:sz w:val="28"/>
          <w:szCs w:val="28"/>
          <w:lang w:val="es-ES"/>
        </w:rPr>
        <w:t>l 4 de enero de 2020, se emitió la planilla correspondiente a la puntuación asignada por los Concejales para los cuatro aspirantes seleccionados para proveer el cargo de personero municipal</w:t>
      </w:r>
      <w:r w:rsidR="004357BB" w:rsidRPr="00BE4468">
        <w:rPr>
          <w:rFonts w:ascii="Times New Roman" w:hAnsi="Times New Roman" w:cs="Times New Roman"/>
          <w:sz w:val="28"/>
          <w:szCs w:val="28"/>
          <w:lang w:val="es-ES"/>
        </w:rPr>
        <w:t xml:space="preserve">; </w:t>
      </w:r>
      <w:proofErr w:type="spellStart"/>
      <w:r w:rsidR="004357BB" w:rsidRPr="00BE4468">
        <w:rPr>
          <w:rFonts w:ascii="Times New Roman" w:hAnsi="Times New Roman" w:cs="Times New Roman"/>
          <w:sz w:val="28"/>
          <w:szCs w:val="28"/>
          <w:lang w:val="es-ES"/>
        </w:rPr>
        <w:t>iii</w:t>
      </w:r>
      <w:proofErr w:type="spellEnd"/>
      <w:r w:rsidR="004357BB" w:rsidRPr="00BE4468">
        <w:rPr>
          <w:rFonts w:ascii="Times New Roman" w:hAnsi="Times New Roman" w:cs="Times New Roman"/>
          <w:sz w:val="28"/>
          <w:szCs w:val="28"/>
          <w:lang w:val="es-ES"/>
        </w:rPr>
        <w:t xml:space="preserve">) que mediante el </w:t>
      </w:r>
      <w:r w:rsidR="004357BB" w:rsidRPr="6C94C142">
        <w:rPr>
          <w:rFonts w:ascii="Times New Roman" w:hAnsi="Times New Roman" w:cs="Times New Roman"/>
          <w:sz w:val="28"/>
          <w:szCs w:val="28"/>
          <w:lang w:val="es-ES"/>
        </w:rPr>
        <w:t xml:space="preserve">Acta </w:t>
      </w:r>
      <w:proofErr w:type="spellStart"/>
      <w:r w:rsidR="004357BB" w:rsidRPr="6C94C142">
        <w:rPr>
          <w:rFonts w:ascii="Times New Roman" w:hAnsi="Times New Roman" w:cs="Times New Roman"/>
          <w:sz w:val="28"/>
          <w:szCs w:val="28"/>
          <w:lang w:val="es-ES"/>
        </w:rPr>
        <w:t>Nº</w:t>
      </w:r>
      <w:proofErr w:type="spellEnd"/>
      <w:r w:rsidR="004357BB" w:rsidRPr="6C94C142">
        <w:rPr>
          <w:rFonts w:ascii="Times New Roman" w:hAnsi="Times New Roman" w:cs="Times New Roman"/>
          <w:sz w:val="28"/>
          <w:szCs w:val="28"/>
          <w:lang w:val="es-ES"/>
        </w:rPr>
        <w:t xml:space="preserve"> 002 de sesión extraordinaria de 4 de enero de 2020, se certificó la realización de la entrevista a los aspirantes al cargo de personero, suscrita por los concejales del periodo institucional 2020-2023, “</w:t>
      </w:r>
      <w:r w:rsidR="004357BB" w:rsidRPr="1B9EA77C">
        <w:rPr>
          <w:rFonts w:ascii="Times New Roman" w:hAnsi="Times New Roman" w:cs="Times New Roman"/>
          <w:i/>
          <w:iCs/>
          <w:sz w:val="28"/>
          <w:szCs w:val="28"/>
          <w:lang w:val="es-ES"/>
        </w:rPr>
        <w:t xml:space="preserve">sin que se advierta la presencia del señor </w:t>
      </w:r>
      <w:proofErr w:type="spellStart"/>
      <w:r w:rsidR="004357BB" w:rsidRPr="1B9EA77C">
        <w:rPr>
          <w:rFonts w:ascii="Times New Roman" w:hAnsi="Times New Roman" w:cs="Times New Roman"/>
          <w:i/>
          <w:iCs/>
          <w:sz w:val="28"/>
          <w:szCs w:val="28"/>
          <w:lang w:val="es-ES"/>
        </w:rPr>
        <w:t>Yimmy</w:t>
      </w:r>
      <w:proofErr w:type="spellEnd"/>
      <w:r w:rsidR="004357BB" w:rsidRPr="1B9EA77C">
        <w:rPr>
          <w:rFonts w:ascii="Times New Roman" w:hAnsi="Times New Roman" w:cs="Times New Roman"/>
          <w:i/>
          <w:iCs/>
          <w:sz w:val="28"/>
          <w:szCs w:val="28"/>
          <w:lang w:val="es-ES"/>
        </w:rPr>
        <w:t xml:space="preserve"> Moreno </w:t>
      </w:r>
      <w:proofErr w:type="spellStart"/>
      <w:r w:rsidR="004357BB" w:rsidRPr="1B9EA77C">
        <w:rPr>
          <w:rFonts w:ascii="Times New Roman" w:hAnsi="Times New Roman" w:cs="Times New Roman"/>
          <w:i/>
          <w:iCs/>
          <w:sz w:val="28"/>
          <w:szCs w:val="28"/>
          <w:lang w:val="es-ES"/>
        </w:rPr>
        <w:t>Moreno</w:t>
      </w:r>
      <w:proofErr w:type="spellEnd"/>
      <w:r w:rsidR="004357BB" w:rsidRPr="6C94C142">
        <w:rPr>
          <w:rFonts w:ascii="Times New Roman" w:hAnsi="Times New Roman" w:cs="Times New Roman"/>
          <w:sz w:val="28"/>
          <w:szCs w:val="28"/>
          <w:lang w:val="es-ES"/>
        </w:rPr>
        <w:t xml:space="preserve">”; </w:t>
      </w:r>
      <w:proofErr w:type="spellStart"/>
      <w:r w:rsidR="004357BB" w:rsidRPr="6C94C142">
        <w:rPr>
          <w:rFonts w:ascii="Times New Roman" w:hAnsi="Times New Roman" w:cs="Times New Roman"/>
          <w:sz w:val="28"/>
          <w:szCs w:val="28"/>
          <w:lang w:val="es-ES"/>
        </w:rPr>
        <w:t>iv</w:t>
      </w:r>
      <w:proofErr w:type="spellEnd"/>
      <w:r w:rsidR="004357BB" w:rsidRPr="6C94C142">
        <w:rPr>
          <w:rFonts w:ascii="Times New Roman" w:hAnsi="Times New Roman" w:cs="Times New Roman"/>
          <w:sz w:val="28"/>
          <w:szCs w:val="28"/>
          <w:lang w:val="es-ES"/>
        </w:rPr>
        <w:t xml:space="preserve">) que mediante la Resolución No. 003 del 10 de enero de 2020, la nueva mesa directiva de Toca, </w:t>
      </w:r>
      <w:r w:rsidR="004357BB" w:rsidRPr="6C94C142">
        <w:rPr>
          <w:rFonts w:ascii="Times New Roman" w:hAnsi="Times New Roman" w:cs="Times New Roman"/>
          <w:sz w:val="28"/>
          <w:szCs w:val="28"/>
          <w:lang w:val="es-ES"/>
        </w:rPr>
        <w:lastRenderedPageBreak/>
        <w:t>publicó la lista de elegibles para el cargo de personero</w:t>
      </w:r>
      <w:r w:rsidR="004357BB" w:rsidRPr="6C94C142">
        <w:rPr>
          <w:rStyle w:val="Refdenotaalpie"/>
          <w:rFonts w:ascii="Times New Roman" w:hAnsi="Times New Roman" w:cs="Times New Roman"/>
          <w:sz w:val="28"/>
          <w:szCs w:val="28"/>
          <w:lang w:val="es-ES"/>
        </w:rPr>
        <w:footnoteReference w:id="4"/>
      </w:r>
      <w:r w:rsidR="004357BB" w:rsidRPr="6C94C142">
        <w:rPr>
          <w:rFonts w:ascii="Times New Roman" w:hAnsi="Times New Roman" w:cs="Times New Roman"/>
          <w:sz w:val="28"/>
          <w:szCs w:val="28"/>
          <w:lang w:val="es-ES"/>
        </w:rPr>
        <w:t>; v) a través del Acta No. 003 de enero de 2020, los H. Concejales del Municipio de Toca, determinan luego de la sumatoria de los puntajes obtenidos en cada etapa, que el seño</w:t>
      </w:r>
      <w:r w:rsidR="004357BB" w:rsidRPr="1B9EA77C">
        <w:rPr>
          <w:rFonts w:ascii="Times New Roman" w:hAnsi="Times New Roman" w:cs="Times New Roman"/>
          <w:b/>
          <w:bCs/>
          <w:sz w:val="28"/>
          <w:szCs w:val="28"/>
          <w:lang w:val="es-ES"/>
        </w:rPr>
        <w:t xml:space="preserve">r </w:t>
      </w:r>
      <w:r w:rsidR="004357BB" w:rsidRPr="1B9EA77C">
        <w:rPr>
          <w:rFonts w:ascii="Times New Roman" w:hAnsi="Times New Roman" w:cs="Times New Roman"/>
          <w:b/>
          <w:bCs/>
          <w:i/>
          <w:iCs/>
          <w:sz w:val="28"/>
          <w:szCs w:val="28"/>
          <w:lang w:val="es-ES"/>
        </w:rPr>
        <w:t xml:space="preserve">Julio </w:t>
      </w:r>
      <w:proofErr w:type="spellStart"/>
      <w:r w:rsidR="004357BB" w:rsidRPr="1B9EA77C">
        <w:rPr>
          <w:rFonts w:ascii="Times New Roman" w:hAnsi="Times New Roman" w:cs="Times New Roman"/>
          <w:b/>
          <w:bCs/>
          <w:i/>
          <w:iCs/>
          <w:sz w:val="28"/>
          <w:szCs w:val="28"/>
          <w:lang w:val="es-ES"/>
        </w:rPr>
        <w:t>Heiber</w:t>
      </w:r>
      <w:proofErr w:type="spellEnd"/>
      <w:r w:rsidR="004357BB" w:rsidRPr="1B9EA77C">
        <w:rPr>
          <w:rFonts w:ascii="Times New Roman" w:hAnsi="Times New Roman" w:cs="Times New Roman"/>
          <w:b/>
          <w:bCs/>
          <w:i/>
          <w:iCs/>
          <w:sz w:val="28"/>
          <w:szCs w:val="28"/>
          <w:lang w:val="es-ES"/>
        </w:rPr>
        <w:t xml:space="preserve"> Moreno</w:t>
      </w:r>
      <w:r w:rsidR="004357BB" w:rsidRPr="6C94C142">
        <w:rPr>
          <w:rFonts w:ascii="Times New Roman" w:hAnsi="Times New Roman" w:cs="Times New Roman"/>
          <w:sz w:val="28"/>
          <w:szCs w:val="28"/>
          <w:lang w:val="es-ES"/>
        </w:rPr>
        <w:t xml:space="preserve"> obtuvo el primer lugar con un puntaje de 78.83%, y por lo tanto, se sometió a votación, estando de acuerdo con el resultado 8 concejales, 3 dejaron salvedades; y vi) mediante acta No. 039 del 8 de febrero de 2020, ante el presidente del Concejo Municipal de Toca, se posesionó como Personero Municipal el señor </w:t>
      </w:r>
      <w:r w:rsidR="004357BB" w:rsidRPr="1B9EA77C">
        <w:rPr>
          <w:rFonts w:ascii="Times New Roman" w:hAnsi="Times New Roman" w:cs="Times New Roman"/>
          <w:i/>
          <w:iCs/>
          <w:sz w:val="28"/>
          <w:szCs w:val="28"/>
          <w:lang w:val="es-ES"/>
        </w:rPr>
        <w:t xml:space="preserve">Julio </w:t>
      </w:r>
      <w:proofErr w:type="spellStart"/>
      <w:r w:rsidR="004357BB" w:rsidRPr="1B9EA77C">
        <w:rPr>
          <w:rFonts w:ascii="Times New Roman" w:hAnsi="Times New Roman" w:cs="Times New Roman"/>
          <w:i/>
          <w:iCs/>
          <w:sz w:val="28"/>
          <w:szCs w:val="28"/>
          <w:lang w:val="es-ES"/>
        </w:rPr>
        <w:t>Heiber</w:t>
      </w:r>
      <w:proofErr w:type="spellEnd"/>
      <w:r w:rsidR="004357BB" w:rsidRPr="1B9EA77C">
        <w:rPr>
          <w:rFonts w:ascii="Times New Roman" w:hAnsi="Times New Roman" w:cs="Times New Roman"/>
          <w:i/>
          <w:iCs/>
          <w:sz w:val="28"/>
          <w:szCs w:val="28"/>
          <w:lang w:val="es-ES"/>
        </w:rPr>
        <w:t xml:space="preserve"> Moreno </w:t>
      </w:r>
      <w:proofErr w:type="spellStart"/>
      <w:r w:rsidR="004357BB" w:rsidRPr="1B9EA77C">
        <w:rPr>
          <w:rFonts w:ascii="Times New Roman" w:hAnsi="Times New Roman" w:cs="Times New Roman"/>
          <w:i/>
          <w:iCs/>
          <w:sz w:val="28"/>
          <w:szCs w:val="28"/>
          <w:lang w:val="es-ES"/>
        </w:rPr>
        <w:t>Moreno</w:t>
      </w:r>
      <w:proofErr w:type="spellEnd"/>
      <w:r w:rsidR="004357BB" w:rsidRPr="6C94C142">
        <w:rPr>
          <w:rFonts w:ascii="Times New Roman" w:hAnsi="Times New Roman" w:cs="Times New Roman"/>
          <w:sz w:val="28"/>
          <w:szCs w:val="28"/>
          <w:lang w:val="es-ES"/>
        </w:rPr>
        <w:t xml:space="preserve"> (</w:t>
      </w:r>
      <w:r w:rsidR="7E90F1DC" w:rsidRPr="6C94C142">
        <w:rPr>
          <w:rFonts w:ascii="Times New Roman" w:hAnsi="Times New Roman" w:cs="Times New Roman"/>
          <w:sz w:val="28"/>
          <w:szCs w:val="28"/>
          <w:lang w:val="es-ES"/>
        </w:rPr>
        <w:t>f.</w:t>
      </w:r>
      <w:r w:rsidR="004357BB" w:rsidRPr="6C94C142">
        <w:rPr>
          <w:rFonts w:ascii="Times New Roman" w:hAnsi="Times New Roman" w:cs="Times New Roman"/>
          <w:sz w:val="28"/>
          <w:szCs w:val="28"/>
          <w:lang w:val="es-ES"/>
        </w:rPr>
        <w:t xml:space="preserve"> 104 archivo subsanación).</w:t>
      </w:r>
    </w:p>
    <w:p w14:paraId="3CF2D8B6" w14:textId="77777777" w:rsidR="00A44703" w:rsidRPr="00BE4468" w:rsidRDefault="00A44703" w:rsidP="00441211">
      <w:pPr>
        <w:tabs>
          <w:tab w:val="left" w:pos="-1440"/>
          <w:tab w:val="left" w:pos="-720"/>
          <w:tab w:val="left" w:pos="1584"/>
        </w:tabs>
        <w:suppressAutoHyphens/>
        <w:spacing w:after="0" w:line="360" w:lineRule="auto"/>
        <w:ind w:right="23"/>
        <w:jc w:val="both"/>
        <w:rPr>
          <w:rFonts w:ascii="Times New Roman" w:eastAsia="Times New Roman" w:hAnsi="Times New Roman" w:cs="Times New Roman"/>
          <w:spacing w:val="-3"/>
          <w:sz w:val="28"/>
          <w:szCs w:val="28"/>
          <w:lang w:val="es-ES" w:eastAsia="es-ES"/>
        </w:rPr>
      </w:pPr>
    </w:p>
    <w:p w14:paraId="2D8E809D" w14:textId="77777777" w:rsidR="009D2313" w:rsidRPr="00BE4468" w:rsidRDefault="00CD1EC8" w:rsidP="00CD1EC8">
      <w:pPr>
        <w:tabs>
          <w:tab w:val="left" w:pos="-1440"/>
          <w:tab w:val="left" w:pos="-720"/>
          <w:tab w:val="left" w:pos="1584"/>
        </w:tabs>
        <w:suppressAutoHyphens/>
        <w:spacing w:after="0" w:line="360" w:lineRule="auto"/>
        <w:ind w:right="23"/>
        <w:jc w:val="both"/>
        <w:rPr>
          <w:rFonts w:ascii="Times New Roman" w:hAnsi="Times New Roman" w:cs="Times New Roman"/>
          <w:i/>
          <w:sz w:val="28"/>
          <w:lang w:val="es-ES"/>
        </w:rPr>
      </w:pPr>
      <w:r w:rsidRPr="00BE4468">
        <w:rPr>
          <w:rFonts w:ascii="Times New Roman" w:eastAsia="Times New Roman" w:hAnsi="Times New Roman" w:cs="Times New Roman"/>
          <w:spacing w:val="-3"/>
          <w:sz w:val="28"/>
          <w:szCs w:val="28"/>
          <w:lang w:val="es-ES" w:eastAsia="es-ES"/>
        </w:rPr>
        <w:t>Por ende, infiere del</w:t>
      </w:r>
      <w:r w:rsidR="009D2313" w:rsidRPr="00BE4468">
        <w:rPr>
          <w:rFonts w:ascii="Times New Roman" w:hAnsi="Times New Roman" w:cs="Times New Roman"/>
          <w:sz w:val="28"/>
          <w:lang w:val="es-ES"/>
        </w:rPr>
        <w:t xml:space="preserve"> contenido de la causal de inhabilidad</w:t>
      </w:r>
      <w:r w:rsidRPr="00BE4468">
        <w:rPr>
          <w:rFonts w:ascii="Times New Roman" w:hAnsi="Times New Roman" w:cs="Times New Roman"/>
          <w:sz w:val="28"/>
          <w:lang w:val="es-ES"/>
        </w:rPr>
        <w:t xml:space="preserve"> endilgada en el presente caso, que</w:t>
      </w:r>
      <w:r w:rsidR="009D2313" w:rsidRPr="00BE4468">
        <w:rPr>
          <w:rFonts w:ascii="Times New Roman" w:hAnsi="Times New Roman" w:cs="Times New Roman"/>
          <w:sz w:val="28"/>
          <w:lang w:val="es-ES"/>
        </w:rPr>
        <w:t xml:space="preserve"> debe considerase en armonía con el artículo 170 de la Ley 136 de 1994, que consagra lo pertinente a la</w:t>
      </w:r>
      <w:r w:rsidRPr="00BE4468">
        <w:rPr>
          <w:rFonts w:ascii="Times New Roman" w:hAnsi="Times New Roman" w:cs="Times New Roman"/>
          <w:sz w:val="28"/>
          <w:lang w:val="es-ES"/>
        </w:rPr>
        <w:t xml:space="preserve"> </w:t>
      </w:r>
      <w:r w:rsidRPr="00BE4468">
        <w:rPr>
          <w:rFonts w:ascii="Times New Roman" w:hAnsi="Times New Roman" w:cs="Times New Roman"/>
          <w:sz w:val="28"/>
          <w:u w:val="single"/>
          <w:lang w:val="es-ES"/>
        </w:rPr>
        <w:t>elección</w:t>
      </w:r>
      <w:r w:rsidR="009D2313" w:rsidRPr="00BE4468">
        <w:rPr>
          <w:rFonts w:ascii="Times New Roman" w:hAnsi="Times New Roman" w:cs="Times New Roman"/>
          <w:sz w:val="28"/>
          <w:lang w:val="es-ES"/>
        </w:rPr>
        <w:t>,</w:t>
      </w:r>
      <w:r w:rsidRPr="00BE4468">
        <w:rPr>
          <w:rFonts w:ascii="Times New Roman" w:hAnsi="Times New Roman" w:cs="Times New Roman"/>
          <w:sz w:val="28"/>
          <w:lang w:val="es-ES"/>
        </w:rPr>
        <w:t xml:space="preserve"> y</w:t>
      </w:r>
      <w:r w:rsidR="009D2313" w:rsidRPr="00BE4468">
        <w:rPr>
          <w:rFonts w:ascii="Times New Roman" w:hAnsi="Times New Roman" w:cs="Times New Roman"/>
          <w:sz w:val="28"/>
          <w:lang w:val="es-ES"/>
        </w:rPr>
        <w:t xml:space="preserve"> es clara en señalar que </w:t>
      </w:r>
      <w:r w:rsidRPr="00BE4468">
        <w:rPr>
          <w:rFonts w:ascii="Times New Roman" w:hAnsi="Times New Roman" w:cs="Times New Roman"/>
          <w:sz w:val="28"/>
          <w:lang w:val="es-ES"/>
        </w:rPr>
        <w:t>“</w:t>
      </w:r>
      <w:r w:rsidR="009D2313" w:rsidRPr="00BE4468">
        <w:rPr>
          <w:rFonts w:ascii="Times New Roman" w:hAnsi="Times New Roman" w:cs="Times New Roman"/>
          <w:i/>
          <w:sz w:val="28"/>
          <w:lang w:val="es-ES"/>
        </w:rPr>
        <w:t xml:space="preserve">ésta </w:t>
      </w:r>
      <w:r w:rsidR="009D2313" w:rsidRPr="00BE4468">
        <w:rPr>
          <w:rFonts w:ascii="Times New Roman" w:hAnsi="Times New Roman" w:cs="Times New Roman"/>
          <w:i/>
          <w:sz w:val="28"/>
          <w:u w:val="single"/>
          <w:lang w:val="es-ES"/>
        </w:rPr>
        <w:t>se debe realizar dentro de los primeros diez (10) días del año</w:t>
      </w:r>
      <w:r w:rsidR="009D2313" w:rsidRPr="00BE4468">
        <w:rPr>
          <w:rFonts w:ascii="Times New Roman" w:hAnsi="Times New Roman" w:cs="Times New Roman"/>
          <w:i/>
          <w:sz w:val="28"/>
          <w:lang w:val="es-ES"/>
        </w:rPr>
        <w:t xml:space="preserve">, siendo entonces compresible que </w:t>
      </w:r>
      <w:r w:rsidR="009D2313" w:rsidRPr="00BE4468">
        <w:rPr>
          <w:rFonts w:ascii="Times New Roman" w:hAnsi="Times New Roman" w:cs="Times New Roman"/>
          <w:i/>
          <w:sz w:val="28"/>
          <w:u w:val="single"/>
          <w:lang w:val="es-ES"/>
        </w:rPr>
        <w:t>esta actuación recae en el concejo entrante</w:t>
      </w:r>
      <w:r w:rsidR="009D2313" w:rsidRPr="00BE4468">
        <w:rPr>
          <w:rFonts w:ascii="Times New Roman" w:hAnsi="Times New Roman" w:cs="Times New Roman"/>
          <w:i/>
          <w:sz w:val="28"/>
          <w:lang w:val="es-ES"/>
        </w:rPr>
        <w:t>, pues los términos, plazos y fechas establecidos en la norma adquieren un carácter rogado y no discrecional</w:t>
      </w:r>
      <w:r w:rsidRPr="00BE4468">
        <w:rPr>
          <w:rFonts w:ascii="Times New Roman" w:hAnsi="Times New Roman" w:cs="Times New Roman"/>
          <w:i/>
          <w:sz w:val="28"/>
          <w:lang w:val="es-ES"/>
        </w:rPr>
        <w:t>”.</w:t>
      </w:r>
    </w:p>
    <w:p w14:paraId="0FB78278" w14:textId="77777777" w:rsidR="00CD1EC8" w:rsidRPr="00BE4468" w:rsidRDefault="00CD1EC8" w:rsidP="00CD1EC8">
      <w:pPr>
        <w:tabs>
          <w:tab w:val="left" w:pos="-1440"/>
          <w:tab w:val="left" w:pos="-720"/>
          <w:tab w:val="left" w:pos="1584"/>
        </w:tabs>
        <w:suppressAutoHyphens/>
        <w:spacing w:after="0" w:line="360" w:lineRule="auto"/>
        <w:ind w:right="23"/>
        <w:jc w:val="both"/>
        <w:rPr>
          <w:rFonts w:ascii="Times New Roman" w:hAnsi="Times New Roman" w:cs="Times New Roman"/>
          <w:i/>
          <w:sz w:val="28"/>
          <w:lang w:val="es-ES"/>
        </w:rPr>
      </w:pPr>
    </w:p>
    <w:p w14:paraId="1BA42DE7" w14:textId="77777777" w:rsidR="00C00B74" w:rsidRPr="00BE4468" w:rsidRDefault="00C00B74" w:rsidP="00C00B74">
      <w:pPr>
        <w:tabs>
          <w:tab w:val="left" w:pos="-1440"/>
          <w:tab w:val="left" w:pos="-720"/>
          <w:tab w:val="left" w:pos="1584"/>
        </w:tabs>
        <w:suppressAutoHyphens/>
        <w:spacing w:after="0" w:line="360" w:lineRule="auto"/>
        <w:ind w:right="23"/>
        <w:jc w:val="both"/>
        <w:rPr>
          <w:rFonts w:ascii="Times New Roman" w:hAnsi="Times New Roman" w:cs="Times New Roman"/>
          <w:sz w:val="28"/>
          <w:lang w:val="es-ES"/>
        </w:rPr>
      </w:pPr>
      <w:r w:rsidRPr="00BE4468">
        <w:rPr>
          <w:rFonts w:ascii="Times New Roman" w:hAnsi="Times New Roman" w:cs="Times New Roman"/>
          <w:sz w:val="28"/>
          <w:lang w:val="es-ES"/>
        </w:rPr>
        <w:t>Así pues, estima que la causal invocada “</w:t>
      </w:r>
      <w:r w:rsidRPr="00BE4468">
        <w:rPr>
          <w:rFonts w:ascii="Times New Roman" w:hAnsi="Times New Roman" w:cs="Times New Roman"/>
          <w:i/>
          <w:sz w:val="28"/>
          <w:u w:val="single"/>
          <w:lang w:val="es-ES"/>
        </w:rPr>
        <w:t>tan solo se configura para el momento de la ELECCIÓN</w:t>
      </w:r>
      <w:r w:rsidRPr="00BE4468">
        <w:rPr>
          <w:rFonts w:ascii="Times New Roman" w:hAnsi="Times New Roman" w:cs="Times New Roman"/>
          <w:i/>
          <w:sz w:val="28"/>
          <w:lang w:val="es-ES"/>
        </w:rPr>
        <w:t>, pues son los concejales que inician el periodo el 1 de enero del año siguiente, los que tienen reservados el componente subjetivo (entrevista) y la elección como tal, respetándose con ello la competencia que se les asigna</w:t>
      </w:r>
      <w:r w:rsidRPr="00BE4468">
        <w:rPr>
          <w:rFonts w:ascii="Times New Roman" w:hAnsi="Times New Roman" w:cs="Times New Roman"/>
          <w:sz w:val="28"/>
          <w:lang w:val="es-ES"/>
        </w:rPr>
        <w:t>”.</w:t>
      </w:r>
    </w:p>
    <w:p w14:paraId="1FC39945" w14:textId="77777777" w:rsidR="006A77C9" w:rsidRPr="00BE4468" w:rsidRDefault="006A77C9" w:rsidP="00C00B74">
      <w:pPr>
        <w:tabs>
          <w:tab w:val="left" w:pos="-1440"/>
          <w:tab w:val="left" w:pos="-720"/>
          <w:tab w:val="left" w:pos="1584"/>
        </w:tabs>
        <w:suppressAutoHyphens/>
        <w:spacing w:after="0" w:line="360" w:lineRule="auto"/>
        <w:ind w:right="23"/>
        <w:jc w:val="both"/>
        <w:rPr>
          <w:rFonts w:ascii="Times New Roman" w:hAnsi="Times New Roman" w:cs="Times New Roman"/>
          <w:sz w:val="28"/>
          <w:lang w:val="es-ES"/>
        </w:rPr>
      </w:pPr>
    </w:p>
    <w:p w14:paraId="56FD1345" w14:textId="77777777" w:rsidR="006A77C9" w:rsidRPr="00BE4468" w:rsidRDefault="006A77C9" w:rsidP="6C94C142">
      <w:pPr>
        <w:tabs>
          <w:tab w:val="left" w:pos="1584"/>
        </w:tabs>
        <w:suppressAutoHyphens/>
        <w:spacing w:after="0" w:line="360" w:lineRule="auto"/>
        <w:ind w:right="23"/>
        <w:jc w:val="both"/>
        <w:rPr>
          <w:rFonts w:ascii="Times New Roman" w:hAnsi="Times New Roman" w:cs="Times New Roman"/>
          <w:sz w:val="28"/>
          <w:szCs w:val="28"/>
          <w:lang w:val="es-ES"/>
        </w:rPr>
      </w:pPr>
      <w:r w:rsidRPr="6C94C142">
        <w:rPr>
          <w:rFonts w:ascii="Times New Roman" w:hAnsi="Times New Roman" w:cs="Times New Roman"/>
          <w:sz w:val="28"/>
          <w:szCs w:val="28"/>
          <w:lang w:val="es-ES"/>
        </w:rPr>
        <w:t>Denota de la disposición jurídica citada en precedencia que el verbo rector es “</w:t>
      </w:r>
      <w:r w:rsidRPr="6C94C142">
        <w:rPr>
          <w:rFonts w:ascii="Times New Roman" w:hAnsi="Times New Roman" w:cs="Times New Roman"/>
          <w:i/>
          <w:iCs/>
          <w:sz w:val="28"/>
          <w:szCs w:val="28"/>
          <w:lang w:val="es-ES"/>
        </w:rPr>
        <w:t>elegir</w:t>
      </w:r>
      <w:r w:rsidRPr="6C94C142">
        <w:rPr>
          <w:rFonts w:ascii="Times New Roman" w:hAnsi="Times New Roman" w:cs="Times New Roman"/>
          <w:sz w:val="28"/>
          <w:szCs w:val="28"/>
          <w:lang w:val="es-ES"/>
        </w:rPr>
        <w:t>”, por lo que la conducta no se predica para otros momentos como la inscripción, la posesión, o como lo pretende la parte demandante, para el desarrollo del concurso, “</w:t>
      </w:r>
      <w:r w:rsidRPr="6C94C142">
        <w:rPr>
          <w:rFonts w:ascii="Times New Roman" w:hAnsi="Times New Roman" w:cs="Times New Roman"/>
          <w:i/>
          <w:iCs/>
          <w:sz w:val="28"/>
          <w:szCs w:val="28"/>
          <w:lang w:val="es-ES"/>
        </w:rPr>
        <w:t xml:space="preserve">porque la norma no tiene interpretación distinta, más que la conducta allí descrita tan solo ocurra con “los concejales que intervienen en su elección”, y esto tan solo ocurrió con el Acta No. 003 Sesión Extraordinaria del 10 de Enero de 2020, por el cual se tiene en primer lugar al señor Julio </w:t>
      </w:r>
      <w:proofErr w:type="spellStart"/>
      <w:r w:rsidRPr="6C94C142">
        <w:rPr>
          <w:rFonts w:ascii="Times New Roman" w:hAnsi="Times New Roman" w:cs="Times New Roman"/>
          <w:i/>
          <w:iCs/>
          <w:sz w:val="28"/>
          <w:szCs w:val="28"/>
          <w:lang w:val="es-ES"/>
        </w:rPr>
        <w:t>Heiber</w:t>
      </w:r>
      <w:proofErr w:type="spellEnd"/>
      <w:r w:rsidRPr="6C94C142">
        <w:rPr>
          <w:rFonts w:ascii="Times New Roman" w:hAnsi="Times New Roman" w:cs="Times New Roman"/>
          <w:i/>
          <w:iCs/>
          <w:sz w:val="28"/>
          <w:szCs w:val="28"/>
          <w:lang w:val="es-ES"/>
        </w:rPr>
        <w:t xml:space="preserve"> Moreno </w:t>
      </w:r>
      <w:proofErr w:type="spellStart"/>
      <w:r w:rsidRPr="6C94C142">
        <w:rPr>
          <w:rFonts w:ascii="Times New Roman" w:hAnsi="Times New Roman" w:cs="Times New Roman"/>
          <w:i/>
          <w:iCs/>
          <w:sz w:val="28"/>
          <w:szCs w:val="28"/>
          <w:lang w:val="es-ES"/>
        </w:rPr>
        <w:t>Moreno</w:t>
      </w:r>
      <w:proofErr w:type="spellEnd"/>
      <w:r w:rsidRPr="6C94C142">
        <w:rPr>
          <w:rFonts w:ascii="Times New Roman" w:hAnsi="Times New Roman" w:cs="Times New Roman"/>
          <w:i/>
          <w:iCs/>
          <w:sz w:val="28"/>
          <w:szCs w:val="28"/>
          <w:lang w:val="es-ES"/>
        </w:rPr>
        <w:t>… dándose como elegido como Personero Municipal para el periodo 2020-2023, siendo entonces del caso considerar que la interpretación en la materia debe ser restrictivo</w:t>
      </w:r>
      <w:r w:rsidRPr="6C94C142">
        <w:rPr>
          <w:rFonts w:ascii="Times New Roman" w:hAnsi="Times New Roman" w:cs="Times New Roman"/>
          <w:sz w:val="28"/>
          <w:szCs w:val="28"/>
          <w:lang w:val="es-ES"/>
        </w:rPr>
        <w:t>”.</w:t>
      </w:r>
    </w:p>
    <w:p w14:paraId="0562CB0E" w14:textId="77777777" w:rsidR="00146F30" w:rsidRPr="00BE4468" w:rsidRDefault="00146F30" w:rsidP="00C00B74">
      <w:pPr>
        <w:tabs>
          <w:tab w:val="left" w:pos="-1440"/>
          <w:tab w:val="left" w:pos="-720"/>
          <w:tab w:val="left" w:pos="1584"/>
        </w:tabs>
        <w:suppressAutoHyphens/>
        <w:spacing w:after="0" w:line="360" w:lineRule="auto"/>
        <w:ind w:right="23"/>
        <w:jc w:val="both"/>
        <w:rPr>
          <w:rFonts w:ascii="Times New Roman" w:hAnsi="Times New Roman" w:cs="Times New Roman"/>
          <w:sz w:val="28"/>
          <w:lang w:val="es-ES"/>
        </w:rPr>
      </w:pPr>
    </w:p>
    <w:p w14:paraId="695B9DB7" w14:textId="77777777" w:rsidR="00CD1EC8" w:rsidRPr="00BE4468" w:rsidRDefault="00146F30" w:rsidP="6C94C142">
      <w:pPr>
        <w:tabs>
          <w:tab w:val="left" w:pos="1584"/>
        </w:tabs>
        <w:suppressAutoHyphens/>
        <w:spacing w:after="0" w:line="360" w:lineRule="auto"/>
        <w:ind w:right="23"/>
        <w:jc w:val="both"/>
        <w:rPr>
          <w:rFonts w:ascii="Times New Roman" w:hAnsi="Times New Roman" w:cs="Times New Roman"/>
          <w:sz w:val="32"/>
          <w:szCs w:val="32"/>
          <w:lang w:val="es-ES"/>
        </w:rPr>
      </w:pPr>
      <w:r w:rsidRPr="6C94C142">
        <w:rPr>
          <w:rFonts w:ascii="Times New Roman" w:hAnsi="Times New Roman" w:cs="Times New Roman"/>
          <w:sz w:val="28"/>
          <w:szCs w:val="28"/>
          <w:lang w:val="es-ES"/>
        </w:rPr>
        <w:t>Para mayor claridad, precisa que la citada acta fue suscrita por los concejales nuevos para el periodo institucional 2020-2023, en donde no figura el señor</w:t>
      </w:r>
      <w:r w:rsidRPr="6C94C142">
        <w:rPr>
          <w:rFonts w:ascii="Times New Roman" w:hAnsi="Times New Roman" w:cs="Times New Roman"/>
          <w:i/>
          <w:iCs/>
          <w:sz w:val="28"/>
          <w:szCs w:val="28"/>
          <w:lang w:val="es-ES"/>
        </w:rPr>
        <w:t xml:space="preserve"> </w:t>
      </w:r>
      <w:proofErr w:type="spellStart"/>
      <w:r w:rsidRPr="6C94C142">
        <w:rPr>
          <w:rFonts w:ascii="Times New Roman" w:hAnsi="Times New Roman" w:cs="Times New Roman"/>
          <w:i/>
          <w:iCs/>
          <w:sz w:val="28"/>
          <w:szCs w:val="28"/>
          <w:lang w:val="es-ES"/>
        </w:rPr>
        <w:t>Yimmy</w:t>
      </w:r>
      <w:proofErr w:type="spellEnd"/>
      <w:r w:rsidRPr="6C94C142">
        <w:rPr>
          <w:rFonts w:ascii="Times New Roman" w:hAnsi="Times New Roman" w:cs="Times New Roman"/>
          <w:i/>
          <w:iCs/>
          <w:sz w:val="28"/>
          <w:szCs w:val="28"/>
          <w:lang w:val="es-ES"/>
        </w:rPr>
        <w:t xml:space="preserve"> Moreno </w:t>
      </w:r>
      <w:proofErr w:type="spellStart"/>
      <w:r w:rsidRPr="6C94C142">
        <w:rPr>
          <w:rFonts w:ascii="Times New Roman" w:hAnsi="Times New Roman" w:cs="Times New Roman"/>
          <w:i/>
          <w:iCs/>
          <w:sz w:val="28"/>
          <w:szCs w:val="28"/>
          <w:lang w:val="es-ES"/>
        </w:rPr>
        <w:t>Moreno</w:t>
      </w:r>
      <w:proofErr w:type="spellEnd"/>
      <w:r w:rsidRPr="6C94C142">
        <w:rPr>
          <w:rStyle w:val="Refdenotaalpie"/>
          <w:rFonts w:ascii="Times New Roman" w:hAnsi="Times New Roman" w:cs="Times New Roman"/>
          <w:i/>
          <w:iCs/>
          <w:sz w:val="28"/>
          <w:szCs w:val="28"/>
          <w:lang w:val="es-ES"/>
        </w:rPr>
        <w:footnoteReference w:id="5"/>
      </w:r>
      <w:r w:rsidRPr="6C94C142">
        <w:rPr>
          <w:rFonts w:ascii="Times New Roman" w:hAnsi="Times New Roman" w:cs="Times New Roman"/>
          <w:i/>
          <w:iCs/>
          <w:sz w:val="28"/>
          <w:szCs w:val="28"/>
          <w:lang w:val="es-ES"/>
        </w:rPr>
        <w:t>.</w:t>
      </w:r>
      <w:r w:rsidRPr="6C94C142">
        <w:rPr>
          <w:rFonts w:ascii="Times New Roman" w:hAnsi="Times New Roman" w:cs="Times New Roman"/>
          <w:sz w:val="28"/>
          <w:szCs w:val="28"/>
          <w:lang w:val="es-ES"/>
        </w:rPr>
        <w:t xml:space="preserve"> </w:t>
      </w:r>
    </w:p>
    <w:p w14:paraId="34CE0A41" w14:textId="77777777" w:rsidR="00146F30" w:rsidRPr="00BE4468" w:rsidRDefault="00146F30" w:rsidP="00CD1EC8">
      <w:pPr>
        <w:tabs>
          <w:tab w:val="left" w:pos="-1440"/>
          <w:tab w:val="left" w:pos="-720"/>
          <w:tab w:val="left" w:pos="1584"/>
        </w:tabs>
        <w:suppressAutoHyphens/>
        <w:spacing w:after="0" w:line="360" w:lineRule="auto"/>
        <w:ind w:right="23"/>
        <w:jc w:val="both"/>
        <w:rPr>
          <w:rFonts w:ascii="Times New Roman" w:hAnsi="Times New Roman" w:cs="Times New Roman"/>
          <w:sz w:val="32"/>
          <w:lang w:val="es-ES"/>
        </w:rPr>
      </w:pPr>
    </w:p>
    <w:p w14:paraId="76B3E0AC" w14:textId="77777777" w:rsidR="00441211" w:rsidRPr="00BE4468" w:rsidRDefault="00441211" w:rsidP="00441211">
      <w:pPr>
        <w:spacing w:after="0" w:line="360" w:lineRule="auto"/>
        <w:jc w:val="center"/>
        <w:rPr>
          <w:rFonts w:ascii="Times New Roman" w:eastAsia="Times New Roman" w:hAnsi="Times New Roman" w:cs="Times New Roman"/>
          <w:spacing w:val="-3"/>
          <w:sz w:val="28"/>
          <w:szCs w:val="28"/>
          <w:lang w:val="es-ES" w:eastAsia="es-ES"/>
        </w:rPr>
      </w:pPr>
      <w:r w:rsidRPr="00BE4468">
        <w:rPr>
          <w:rFonts w:ascii="Times New Roman" w:eastAsia="Times New Roman" w:hAnsi="Times New Roman" w:cs="Times New Roman"/>
          <w:b/>
          <w:spacing w:val="-3"/>
          <w:sz w:val="28"/>
          <w:szCs w:val="28"/>
          <w:lang w:val="es-ES" w:eastAsia="es-ES"/>
        </w:rPr>
        <w:t>IV. RECURSO DE APELACIÓN</w:t>
      </w:r>
    </w:p>
    <w:p w14:paraId="62EBF3C5" w14:textId="77777777" w:rsidR="00441211" w:rsidRPr="00BE4468" w:rsidRDefault="00441211" w:rsidP="00441211">
      <w:pPr>
        <w:spacing w:after="0" w:line="360" w:lineRule="auto"/>
        <w:jc w:val="both"/>
        <w:rPr>
          <w:rFonts w:ascii="Times New Roman" w:eastAsia="Times New Roman" w:hAnsi="Times New Roman" w:cs="Times New Roman"/>
          <w:spacing w:val="-3"/>
          <w:sz w:val="28"/>
          <w:szCs w:val="28"/>
          <w:lang w:val="es-ES" w:eastAsia="es-ES"/>
        </w:rPr>
      </w:pPr>
    </w:p>
    <w:p w14:paraId="052DBE2E" w14:textId="77777777" w:rsidR="00BE1608" w:rsidRPr="00BE4468" w:rsidRDefault="00BE1608" w:rsidP="00BE1608">
      <w:pPr>
        <w:spacing w:after="0" w:line="360" w:lineRule="auto"/>
        <w:jc w:val="both"/>
        <w:rPr>
          <w:rFonts w:ascii="Times New Roman" w:eastAsia="Times New Roman" w:hAnsi="Times New Roman" w:cs="Times New Roman"/>
          <w:sz w:val="28"/>
          <w:szCs w:val="28"/>
          <w:lang w:val="es-ES" w:eastAsia="es-ES"/>
        </w:rPr>
      </w:pPr>
      <w:r w:rsidRPr="00BE4468">
        <w:rPr>
          <w:rFonts w:ascii="Times New Roman" w:eastAsia="Times New Roman" w:hAnsi="Times New Roman" w:cs="Times New Roman"/>
          <w:spacing w:val="-3"/>
          <w:sz w:val="28"/>
          <w:szCs w:val="28"/>
          <w:lang w:val="es-ES" w:eastAsia="es-ES"/>
        </w:rPr>
        <w:t xml:space="preserve">El demandante </w:t>
      </w:r>
      <w:r w:rsidRPr="00BE4468">
        <w:rPr>
          <w:rFonts w:ascii="Times New Roman" w:hAnsi="Times New Roman" w:cs="Times New Roman"/>
          <w:i/>
          <w:sz w:val="28"/>
          <w:szCs w:val="28"/>
          <w:lang w:val="es-ES"/>
        </w:rPr>
        <w:t xml:space="preserve">Oscar Germán Bayona Daza, </w:t>
      </w:r>
      <w:r w:rsidRPr="00BE4468">
        <w:rPr>
          <w:rFonts w:ascii="Times New Roman" w:hAnsi="Times New Roman" w:cs="Times New Roman"/>
          <w:sz w:val="28"/>
          <w:szCs w:val="28"/>
          <w:lang w:val="es-ES"/>
        </w:rPr>
        <w:t xml:space="preserve">a través de apoderado, </w:t>
      </w:r>
      <w:r w:rsidR="00441211" w:rsidRPr="00BE4468">
        <w:rPr>
          <w:rFonts w:ascii="Times New Roman" w:eastAsia="Times New Roman" w:hAnsi="Times New Roman" w:cs="Times New Roman"/>
          <w:spacing w:val="-3"/>
          <w:sz w:val="28"/>
          <w:szCs w:val="28"/>
          <w:lang w:val="es-ES" w:eastAsia="es-ES"/>
        </w:rPr>
        <w:t>impugna la sentencia de primera instancia</w:t>
      </w:r>
      <w:r w:rsidRPr="00BE4468">
        <w:rPr>
          <w:rFonts w:ascii="Times New Roman" w:eastAsia="Times New Roman" w:hAnsi="Times New Roman" w:cs="Times New Roman"/>
          <w:spacing w:val="-3"/>
          <w:sz w:val="28"/>
          <w:szCs w:val="28"/>
          <w:lang w:val="es-ES" w:eastAsia="es-ES"/>
        </w:rPr>
        <w:t xml:space="preserve">, solicitando </w:t>
      </w:r>
      <w:r w:rsidRPr="00BE4468">
        <w:rPr>
          <w:rFonts w:ascii="Times New Roman" w:eastAsia="Times New Roman" w:hAnsi="Times New Roman" w:cs="Times New Roman"/>
          <w:sz w:val="28"/>
          <w:szCs w:val="28"/>
          <w:lang w:val="es-ES" w:eastAsia="es-ES"/>
        </w:rPr>
        <w:t>que se revoque y en su lugar se acceda a las pretensiones de la demanda.</w:t>
      </w:r>
    </w:p>
    <w:p w14:paraId="6D98A12B" w14:textId="77777777" w:rsidR="00E16477" w:rsidRPr="00BE4468" w:rsidRDefault="00E16477" w:rsidP="00BE1608">
      <w:pPr>
        <w:spacing w:after="0" w:line="360" w:lineRule="auto"/>
        <w:jc w:val="both"/>
        <w:rPr>
          <w:rFonts w:ascii="Times New Roman" w:eastAsia="Times New Roman" w:hAnsi="Times New Roman" w:cs="Times New Roman"/>
          <w:sz w:val="28"/>
          <w:szCs w:val="28"/>
          <w:lang w:val="es-ES" w:eastAsia="es-ES"/>
        </w:rPr>
      </w:pPr>
    </w:p>
    <w:p w14:paraId="291E9539" w14:textId="1BDB6111" w:rsidR="001379EE" w:rsidRPr="00BE4468" w:rsidRDefault="00A97A0F" w:rsidP="00441211">
      <w:pPr>
        <w:spacing w:after="0" w:line="360" w:lineRule="auto"/>
        <w:jc w:val="both"/>
        <w:rPr>
          <w:rFonts w:ascii="Times New Roman" w:hAnsi="Times New Roman" w:cs="Times New Roman"/>
          <w:sz w:val="28"/>
          <w:szCs w:val="28"/>
          <w:lang w:val="es-ES"/>
        </w:rPr>
      </w:pPr>
      <w:r w:rsidRPr="00BE4468">
        <w:rPr>
          <w:rFonts w:ascii="Times New Roman" w:eastAsia="Times New Roman" w:hAnsi="Times New Roman" w:cs="Times New Roman"/>
          <w:spacing w:val="-3"/>
          <w:sz w:val="28"/>
          <w:szCs w:val="28"/>
          <w:lang w:val="es-ES" w:eastAsia="es-ES"/>
        </w:rPr>
        <w:t>Considera</w:t>
      </w:r>
      <w:r w:rsidR="00441211" w:rsidRPr="00BE4468">
        <w:rPr>
          <w:rFonts w:ascii="Times New Roman" w:eastAsia="Times New Roman" w:hAnsi="Times New Roman" w:cs="Times New Roman"/>
          <w:spacing w:val="-3"/>
          <w:sz w:val="28"/>
          <w:szCs w:val="28"/>
          <w:lang w:val="es-ES" w:eastAsia="es-ES"/>
        </w:rPr>
        <w:t xml:space="preserve"> que</w:t>
      </w:r>
      <w:r w:rsidRPr="6C94C142">
        <w:rPr>
          <w:rFonts w:ascii="Times New Roman" w:hAnsi="Times New Roman" w:cs="Times New Roman"/>
          <w:sz w:val="28"/>
          <w:szCs w:val="28"/>
          <w:lang w:val="es-ES"/>
        </w:rPr>
        <w:t xml:space="preserve"> si bien el Concejo de Toca contrató a la empresa Solución Planificada para acompañar y apoyar el concurso de méritos para proveer el cargo de Personero, no exim</w:t>
      </w:r>
      <w:r w:rsidR="3B8ED2D4" w:rsidRPr="6C94C142">
        <w:rPr>
          <w:rFonts w:ascii="Times New Roman" w:hAnsi="Times New Roman" w:cs="Times New Roman"/>
          <w:sz w:val="28"/>
          <w:szCs w:val="28"/>
          <w:lang w:val="es-ES"/>
        </w:rPr>
        <w:t>í</w:t>
      </w:r>
      <w:r w:rsidRPr="6C94C142">
        <w:rPr>
          <w:rFonts w:ascii="Times New Roman" w:hAnsi="Times New Roman" w:cs="Times New Roman"/>
          <w:sz w:val="28"/>
          <w:szCs w:val="28"/>
          <w:lang w:val="es-ES"/>
        </w:rPr>
        <w:t xml:space="preserve">a a dicho órgano colegiado, como órgano elector, de la responsabilidad y obligación de realizar una verificación previa del </w:t>
      </w:r>
      <w:r w:rsidRPr="00BE4468">
        <w:rPr>
          <w:rFonts w:ascii="Times New Roman" w:hAnsi="Times New Roman" w:cs="Times New Roman"/>
          <w:sz w:val="28"/>
          <w:szCs w:val="28"/>
          <w:lang w:val="es-ES"/>
        </w:rPr>
        <w:t>cumplimiento de los requerimientos legales por parte del candidato que iba a ser elegido como personero, incluidos aquellos relacionados con el régimen de inhabilidades</w:t>
      </w:r>
      <w:r w:rsidR="001379EE" w:rsidRPr="00BE4468">
        <w:rPr>
          <w:rFonts w:ascii="Times New Roman" w:hAnsi="Times New Roman" w:cs="Times New Roman"/>
          <w:sz w:val="28"/>
          <w:szCs w:val="28"/>
          <w:lang w:val="es-ES"/>
        </w:rPr>
        <w:t>,</w:t>
      </w:r>
      <w:r w:rsidR="003822B8" w:rsidRPr="00BE4468">
        <w:rPr>
          <w:rFonts w:ascii="Times New Roman" w:hAnsi="Times New Roman" w:cs="Times New Roman"/>
          <w:sz w:val="28"/>
          <w:szCs w:val="28"/>
          <w:lang w:val="es-ES"/>
        </w:rPr>
        <w:t xml:space="preserve"> asegurando que en el presente caso el Concejo no allegó prueba alguna de que es</w:t>
      </w:r>
      <w:r w:rsidR="001379EE" w:rsidRPr="00BE4468">
        <w:rPr>
          <w:rFonts w:ascii="Times New Roman" w:hAnsi="Times New Roman" w:cs="Times New Roman"/>
          <w:sz w:val="28"/>
          <w:szCs w:val="28"/>
          <w:lang w:val="es-ES"/>
        </w:rPr>
        <w:t>a verificación se hubiese surtido ante la plenaria de</w:t>
      </w:r>
      <w:r w:rsidR="003822B8" w:rsidRPr="00BE4468">
        <w:rPr>
          <w:rFonts w:ascii="Times New Roman" w:hAnsi="Times New Roman" w:cs="Times New Roman"/>
          <w:sz w:val="28"/>
          <w:szCs w:val="28"/>
          <w:lang w:val="es-ES"/>
        </w:rPr>
        <w:t xml:space="preserve"> esa corporación</w:t>
      </w:r>
      <w:r w:rsidR="001379EE" w:rsidRPr="00BE4468">
        <w:rPr>
          <w:rFonts w:ascii="Times New Roman" w:hAnsi="Times New Roman" w:cs="Times New Roman"/>
          <w:sz w:val="28"/>
          <w:szCs w:val="28"/>
          <w:lang w:val="es-ES"/>
        </w:rPr>
        <w:t>, previo a la elección de</w:t>
      </w:r>
      <w:r w:rsidR="003822B8" w:rsidRPr="00BE4468">
        <w:rPr>
          <w:rFonts w:ascii="Times New Roman" w:hAnsi="Times New Roman" w:cs="Times New Roman"/>
          <w:sz w:val="28"/>
          <w:szCs w:val="28"/>
          <w:lang w:val="es-ES"/>
        </w:rPr>
        <w:t>l señor</w:t>
      </w:r>
      <w:r w:rsidR="001379EE" w:rsidRPr="00BE4468">
        <w:rPr>
          <w:rFonts w:ascii="Times New Roman" w:hAnsi="Times New Roman" w:cs="Times New Roman"/>
          <w:sz w:val="28"/>
          <w:szCs w:val="28"/>
          <w:lang w:val="es-ES"/>
        </w:rPr>
        <w:t xml:space="preserve"> Julio Moreno.</w:t>
      </w:r>
    </w:p>
    <w:p w14:paraId="2946DB82" w14:textId="77777777" w:rsidR="00BE1608" w:rsidRPr="00BE4468" w:rsidRDefault="00BE1608" w:rsidP="00441211">
      <w:pPr>
        <w:spacing w:after="0" w:line="360" w:lineRule="auto"/>
        <w:jc w:val="both"/>
        <w:rPr>
          <w:rFonts w:ascii="Times New Roman" w:eastAsia="Times New Roman" w:hAnsi="Times New Roman" w:cs="Times New Roman"/>
          <w:spacing w:val="-3"/>
          <w:sz w:val="28"/>
          <w:szCs w:val="28"/>
          <w:lang w:val="es-ES" w:eastAsia="es-ES"/>
        </w:rPr>
      </w:pPr>
    </w:p>
    <w:p w14:paraId="15D12991" w14:textId="77777777" w:rsidR="00716992" w:rsidRPr="00BE4468" w:rsidRDefault="00BE1608" w:rsidP="4D619E9F">
      <w:pPr>
        <w:spacing w:after="0" w:line="360" w:lineRule="auto"/>
        <w:jc w:val="both"/>
        <w:rPr>
          <w:rFonts w:ascii="Times New Roman" w:hAnsi="Times New Roman" w:cs="Times New Roman"/>
          <w:sz w:val="28"/>
          <w:szCs w:val="28"/>
          <w:lang w:val="es-ES"/>
        </w:rPr>
      </w:pPr>
      <w:r w:rsidRPr="00BE4468">
        <w:rPr>
          <w:rFonts w:ascii="Times New Roman" w:eastAsia="Times New Roman" w:hAnsi="Times New Roman" w:cs="Times New Roman"/>
          <w:spacing w:val="-3"/>
          <w:sz w:val="28"/>
          <w:szCs w:val="28"/>
          <w:lang w:val="es-ES" w:eastAsia="es-ES"/>
        </w:rPr>
        <w:t>Dice</w:t>
      </w:r>
      <w:r w:rsidR="00441211" w:rsidRPr="00BE4468">
        <w:rPr>
          <w:rFonts w:ascii="Times New Roman" w:eastAsia="Times New Roman" w:hAnsi="Times New Roman" w:cs="Times New Roman"/>
          <w:spacing w:val="-3"/>
          <w:sz w:val="28"/>
          <w:szCs w:val="28"/>
          <w:lang w:val="es-ES" w:eastAsia="es-ES"/>
        </w:rPr>
        <w:t xml:space="preserve"> que</w:t>
      </w:r>
      <w:r w:rsidR="00716992" w:rsidRPr="00BE4468">
        <w:rPr>
          <w:rFonts w:ascii="Times New Roman" w:eastAsia="Times New Roman" w:hAnsi="Times New Roman" w:cs="Times New Roman"/>
          <w:spacing w:val="-3"/>
          <w:sz w:val="28"/>
          <w:szCs w:val="28"/>
          <w:lang w:val="es-ES" w:eastAsia="es-ES"/>
        </w:rPr>
        <w:t xml:space="preserve"> no </w:t>
      </w:r>
      <w:r w:rsidR="00716992" w:rsidRPr="4D619E9F">
        <w:rPr>
          <w:rFonts w:ascii="Times New Roman" w:hAnsi="Times New Roman" w:cs="Times New Roman"/>
          <w:sz w:val="28"/>
          <w:szCs w:val="28"/>
          <w:lang w:val="es-ES"/>
        </w:rPr>
        <w:t>fue objeto de análisis el contenido del Convenio No. 001 del 12 de noviembre de 2019, suscrito entre el Concejo Municipal de Toca y la Empresa Solución P</w:t>
      </w:r>
      <w:r w:rsidR="00716992" w:rsidRPr="44993F0A">
        <w:rPr>
          <w:rFonts w:ascii="Times New Roman" w:hAnsi="Times New Roman" w:cs="Times New Roman"/>
          <w:sz w:val="28"/>
          <w:szCs w:val="28"/>
          <w:lang w:val="es-ES"/>
        </w:rPr>
        <w:t>lanificada</w:t>
      </w:r>
      <w:r w:rsidR="00716992" w:rsidRPr="4D619E9F">
        <w:rPr>
          <w:rFonts w:ascii="Times New Roman" w:hAnsi="Times New Roman" w:cs="Times New Roman"/>
          <w:sz w:val="28"/>
          <w:szCs w:val="28"/>
          <w:lang w:val="es-ES"/>
        </w:rPr>
        <w:t xml:space="preserve"> Grupo Empresarial Solidario, y si el mismo contempló obligación referente a que la citada empresa verificara el régimen de inhabilidades y estudio de antecedentes de los aspirantes.</w:t>
      </w:r>
    </w:p>
    <w:p w14:paraId="26D940D3" w14:textId="19FA6727" w:rsidR="00716992" w:rsidRPr="00BE4468" w:rsidRDefault="00716992" w:rsidP="6C94C142">
      <w:pPr>
        <w:spacing w:after="0" w:line="360" w:lineRule="auto"/>
        <w:jc w:val="both"/>
        <w:rPr>
          <w:rFonts w:ascii="Times New Roman" w:hAnsi="Times New Roman" w:cs="Times New Roman"/>
          <w:sz w:val="28"/>
          <w:szCs w:val="28"/>
          <w:lang w:val="es-ES"/>
        </w:rPr>
      </w:pPr>
      <w:r w:rsidRPr="44993F0A">
        <w:rPr>
          <w:rFonts w:ascii="Times New Roman" w:hAnsi="Times New Roman" w:cs="Times New Roman"/>
          <w:sz w:val="28"/>
          <w:szCs w:val="28"/>
          <w:lang w:val="es-ES"/>
        </w:rPr>
        <w:t>Asegura que a la Mesa Directiva del Concejo le correspondía dicha obligación,</w:t>
      </w:r>
      <w:r w:rsidR="00ED12F5" w:rsidRPr="44993F0A">
        <w:rPr>
          <w:rFonts w:ascii="Times New Roman" w:hAnsi="Times New Roman" w:cs="Times New Roman"/>
          <w:sz w:val="28"/>
          <w:szCs w:val="28"/>
          <w:lang w:val="es-ES"/>
        </w:rPr>
        <w:t xml:space="preserve"> que c</w:t>
      </w:r>
      <w:r w:rsidR="41F56938" w:rsidRPr="44993F0A">
        <w:rPr>
          <w:rFonts w:ascii="Times New Roman" w:hAnsi="Times New Roman" w:cs="Times New Roman"/>
          <w:sz w:val="28"/>
          <w:szCs w:val="28"/>
          <w:lang w:val="es-ES"/>
        </w:rPr>
        <w:t xml:space="preserve">onsistía en verificar si </w:t>
      </w:r>
      <w:r w:rsidR="59862A9E" w:rsidRPr="44993F0A">
        <w:rPr>
          <w:rFonts w:ascii="Times New Roman" w:hAnsi="Times New Roman" w:cs="Times New Roman"/>
          <w:sz w:val="28"/>
          <w:szCs w:val="28"/>
          <w:lang w:val="es-ES"/>
        </w:rPr>
        <w:t>en</w:t>
      </w:r>
      <w:r w:rsidR="00ED12F5" w:rsidRPr="44993F0A">
        <w:rPr>
          <w:rFonts w:ascii="Times New Roman" w:hAnsi="Times New Roman" w:cs="Times New Roman"/>
          <w:sz w:val="28"/>
          <w:szCs w:val="28"/>
          <w:lang w:val="es-ES"/>
        </w:rPr>
        <w:t xml:space="preserve"> </w:t>
      </w:r>
      <w:r w:rsidRPr="44993F0A">
        <w:rPr>
          <w:rFonts w:ascii="Times New Roman" w:hAnsi="Times New Roman" w:cs="Times New Roman"/>
          <w:sz w:val="28"/>
          <w:szCs w:val="28"/>
          <w:lang w:val="es-ES"/>
        </w:rPr>
        <w:t xml:space="preserve">el hermano del aspirante </w:t>
      </w:r>
      <w:r w:rsidRPr="44993F0A">
        <w:rPr>
          <w:rFonts w:ascii="Times New Roman" w:hAnsi="Times New Roman" w:cs="Times New Roman"/>
          <w:i/>
          <w:iCs/>
          <w:sz w:val="28"/>
          <w:szCs w:val="28"/>
          <w:lang w:val="es-ES"/>
        </w:rPr>
        <w:t>Julio Moreno</w:t>
      </w:r>
      <w:r w:rsidRPr="44993F0A">
        <w:rPr>
          <w:rFonts w:ascii="Times New Roman" w:hAnsi="Times New Roman" w:cs="Times New Roman"/>
          <w:sz w:val="28"/>
          <w:szCs w:val="28"/>
          <w:lang w:val="es-ES"/>
        </w:rPr>
        <w:t xml:space="preserve">, el entonces </w:t>
      </w:r>
      <w:proofErr w:type="gramStart"/>
      <w:r w:rsidRPr="44993F0A">
        <w:rPr>
          <w:rFonts w:ascii="Times New Roman" w:hAnsi="Times New Roman" w:cs="Times New Roman"/>
          <w:sz w:val="28"/>
          <w:szCs w:val="28"/>
          <w:lang w:val="es-ES"/>
        </w:rPr>
        <w:t>Concejal</w:t>
      </w:r>
      <w:proofErr w:type="gramEnd"/>
      <w:r w:rsidRPr="44993F0A">
        <w:rPr>
          <w:rFonts w:ascii="Times New Roman" w:hAnsi="Times New Roman" w:cs="Times New Roman"/>
          <w:sz w:val="28"/>
          <w:szCs w:val="28"/>
          <w:lang w:val="es-ES"/>
        </w:rPr>
        <w:t xml:space="preserve"> </w:t>
      </w:r>
      <w:proofErr w:type="spellStart"/>
      <w:r w:rsidRPr="44993F0A">
        <w:rPr>
          <w:rFonts w:ascii="Times New Roman" w:hAnsi="Times New Roman" w:cs="Times New Roman"/>
          <w:b/>
          <w:bCs/>
          <w:i/>
          <w:iCs/>
          <w:sz w:val="28"/>
          <w:szCs w:val="28"/>
          <w:lang w:val="es-ES"/>
        </w:rPr>
        <w:t>Yimmy</w:t>
      </w:r>
      <w:proofErr w:type="spellEnd"/>
      <w:r w:rsidRPr="44993F0A">
        <w:rPr>
          <w:rFonts w:ascii="Times New Roman" w:hAnsi="Times New Roman" w:cs="Times New Roman"/>
          <w:b/>
          <w:bCs/>
          <w:i/>
          <w:iCs/>
          <w:sz w:val="28"/>
          <w:szCs w:val="28"/>
          <w:lang w:val="es-ES"/>
        </w:rPr>
        <w:t xml:space="preserve"> Moreno</w:t>
      </w:r>
      <w:r w:rsidRPr="44993F0A">
        <w:rPr>
          <w:rFonts w:ascii="Times New Roman" w:hAnsi="Times New Roman" w:cs="Times New Roman"/>
          <w:b/>
          <w:bCs/>
          <w:sz w:val="28"/>
          <w:szCs w:val="28"/>
          <w:lang w:val="es-ES"/>
        </w:rPr>
        <w:t xml:space="preserve"> </w:t>
      </w:r>
      <w:r w:rsidRPr="44993F0A">
        <w:rPr>
          <w:rFonts w:ascii="Times New Roman" w:hAnsi="Times New Roman" w:cs="Times New Roman"/>
          <w:sz w:val="28"/>
          <w:szCs w:val="28"/>
          <w:lang w:val="es-ES"/>
        </w:rPr>
        <w:t xml:space="preserve">en calidad de Primer Vicepresidente, </w:t>
      </w:r>
      <w:r w:rsidR="40EB06D5" w:rsidRPr="44993F0A">
        <w:rPr>
          <w:rFonts w:ascii="Times New Roman" w:hAnsi="Times New Roman" w:cs="Times New Roman"/>
          <w:sz w:val="28"/>
          <w:szCs w:val="28"/>
          <w:lang w:val="es-ES"/>
        </w:rPr>
        <w:t xml:space="preserve">concurrían el </w:t>
      </w:r>
      <w:r w:rsidRPr="44993F0A">
        <w:rPr>
          <w:rFonts w:ascii="Times New Roman" w:hAnsi="Times New Roman" w:cs="Times New Roman"/>
          <w:sz w:val="28"/>
          <w:szCs w:val="28"/>
          <w:lang w:val="es-ES"/>
        </w:rPr>
        <w:t>parentesco</w:t>
      </w:r>
      <w:r w:rsidR="00ED12F5" w:rsidRPr="44993F0A">
        <w:rPr>
          <w:rFonts w:ascii="Times New Roman" w:hAnsi="Times New Roman" w:cs="Times New Roman"/>
          <w:sz w:val="28"/>
          <w:szCs w:val="28"/>
          <w:lang w:val="es-ES"/>
        </w:rPr>
        <w:t xml:space="preserve"> y demás calidades que dice haber demostrado con pruebas, que asevera que </w:t>
      </w:r>
      <w:r w:rsidRPr="44993F0A">
        <w:rPr>
          <w:rFonts w:ascii="Times New Roman" w:hAnsi="Times New Roman" w:cs="Times New Roman"/>
          <w:sz w:val="28"/>
          <w:szCs w:val="28"/>
          <w:lang w:val="es-ES"/>
        </w:rPr>
        <w:t>no fueron tenida</w:t>
      </w:r>
      <w:r w:rsidR="00ED12F5" w:rsidRPr="44993F0A">
        <w:rPr>
          <w:rFonts w:ascii="Times New Roman" w:hAnsi="Times New Roman" w:cs="Times New Roman"/>
          <w:sz w:val="28"/>
          <w:szCs w:val="28"/>
          <w:lang w:val="es-ES"/>
        </w:rPr>
        <w:t xml:space="preserve">s en cuenta ni mencionadas por el </w:t>
      </w:r>
      <w:r w:rsidR="00ED12F5" w:rsidRPr="44993F0A">
        <w:rPr>
          <w:rFonts w:ascii="Times New Roman" w:hAnsi="Times New Roman" w:cs="Times New Roman"/>
          <w:i/>
          <w:iCs/>
          <w:sz w:val="28"/>
          <w:szCs w:val="28"/>
          <w:lang w:val="es-ES"/>
        </w:rPr>
        <w:t xml:space="preserve">a </w:t>
      </w:r>
      <w:r w:rsidRPr="44993F0A">
        <w:rPr>
          <w:rFonts w:ascii="Times New Roman" w:hAnsi="Times New Roman" w:cs="Times New Roman"/>
          <w:i/>
          <w:iCs/>
          <w:sz w:val="28"/>
          <w:szCs w:val="28"/>
          <w:lang w:val="es-ES"/>
        </w:rPr>
        <w:t>quo</w:t>
      </w:r>
      <w:r w:rsidRPr="44993F0A">
        <w:rPr>
          <w:rFonts w:ascii="Times New Roman" w:hAnsi="Times New Roman" w:cs="Times New Roman"/>
          <w:sz w:val="28"/>
          <w:szCs w:val="28"/>
          <w:lang w:val="es-ES"/>
        </w:rPr>
        <w:t xml:space="preserve"> en el fallo recurrido, lo</w:t>
      </w:r>
      <w:r w:rsidR="00ED12F5" w:rsidRPr="44993F0A">
        <w:rPr>
          <w:rFonts w:ascii="Times New Roman" w:hAnsi="Times New Roman" w:cs="Times New Roman"/>
          <w:sz w:val="28"/>
          <w:szCs w:val="28"/>
          <w:lang w:val="es-ES"/>
        </w:rPr>
        <w:t xml:space="preserve"> que en su sentir configuró una vía de hecho</w:t>
      </w:r>
      <w:r w:rsidRPr="44993F0A">
        <w:rPr>
          <w:rFonts w:ascii="Times New Roman" w:hAnsi="Times New Roman" w:cs="Times New Roman"/>
          <w:sz w:val="28"/>
          <w:szCs w:val="28"/>
          <w:lang w:val="es-ES"/>
        </w:rPr>
        <w:t xml:space="preserve"> por violación al debido proceso</w:t>
      </w:r>
      <w:r w:rsidR="00ED12F5" w:rsidRPr="44993F0A">
        <w:rPr>
          <w:rFonts w:ascii="Times New Roman" w:hAnsi="Times New Roman" w:cs="Times New Roman"/>
          <w:sz w:val="28"/>
          <w:szCs w:val="28"/>
          <w:lang w:val="es-ES"/>
        </w:rPr>
        <w:t xml:space="preserve">. </w:t>
      </w:r>
    </w:p>
    <w:p w14:paraId="110FFD37" w14:textId="77777777" w:rsidR="00441211" w:rsidRPr="00BE4468" w:rsidRDefault="00441211" w:rsidP="00441211">
      <w:pPr>
        <w:spacing w:after="0" w:line="360" w:lineRule="auto"/>
        <w:jc w:val="both"/>
        <w:rPr>
          <w:rFonts w:ascii="Times New Roman" w:eastAsia="Times New Roman" w:hAnsi="Times New Roman" w:cs="Times New Roman"/>
          <w:spacing w:val="-3"/>
          <w:sz w:val="28"/>
          <w:szCs w:val="28"/>
          <w:lang w:val="es-ES" w:eastAsia="es-ES"/>
        </w:rPr>
      </w:pPr>
    </w:p>
    <w:p w14:paraId="53D2E875" w14:textId="18CE4A9B" w:rsidR="00244ADE" w:rsidRPr="00BE4468" w:rsidRDefault="00BE1608" w:rsidP="6C94C142">
      <w:pPr>
        <w:spacing w:after="0" w:line="360" w:lineRule="auto"/>
        <w:jc w:val="both"/>
        <w:rPr>
          <w:rFonts w:ascii="Times New Roman" w:hAnsi="Times New Roman" w:cs="Times New Roman"/>
          <w:sz w:val="28"/>
          <w:szCs w:val="28"/>
          <w:lang w:val="es-ES"/>
        </w:rPr>
      </w:pPr>
      <w:r w:rsidRPr="00BE4468">
        <w:rPr>
          <w:rFonts w:ascii="Times New Roman" w:eastAsia="Times New Roman" w:hAnsi="Times New Roman" w:cs="Times New Roman"/>
          <w:spacing w:val="-3"/>
          <w:sz w:val="28"/>
          <w:szCs w:val="28"/>
          <w:lang w:val="es-ES" w:eastAsia="es-ES"/>
        </w:rPr>
        <w:t>Cuenta</w:t>
      </w:r>
      <w:r w:rsidR="00441211" w:rsidRPr="00BE4468">
        <w:rPr>
          <w:rFonts w:ascii="Times New Roman" w:eastAsia="Times New Roman" w:hAnsi="Times New Roman" w:cs="Times New Roman"/>
          <w:spacing w:val="-3"/>
          <w:sz w:val="28"/>
          <w:szCs w:val="28"/>
          <w:lang w:val="es-ES" w:eastAsia="es-ES"/>
        </w:rPr>
        <w:t xml:space="preserve"> </w:t>
      </w:r>
      <w:r w:rsidR="03508407" w:rsidRPr="00BE4468">
        <w:rPr>
          <w:rFonts w:ascii="Times New Roman" w:eastAsia="Times New Roman" w:hAnsi="Times New Roman" w:cs="Times New Roman"/>
          <w:spacing w:val="-3"/>
          <w:sz w:val="28"/>
          <w:szCs w:val="28"/>
          <w:lang w:val="es-ES" w:eastAsia="es-ES"/>
        </w:rPr>
        <w:t>que,</w:t>
      </w:r>
      <w:r w:rsidR="00441211" w:rsidRPr="00BE4468">
        <w:rPr>
          <w:rFonts w:ascii="Times New Roman" w:eastAsia="Times New Roman" w:hAnsi="Times New Roman" w:cs="Times New Roman"/>
          <w:spacing w:val="-3"/>
          <w:sz w:val="28"/>
          <w:szCs w:val="28"/>
          <w:lang w:val="es-ES" w:eastAsia="es-ES"/>
        </w:rPr>
        <w:t xml:space="preserve"> </w:t>
      </w:r>
      <w:r w:rsidR="00244ADE" w:rsidRPr="00BE4468">
        <w:rPr>
          <w:rFonts w:ascii="Times New Roman" w:eastAsia="Times New Roman" w:hAnsi="Times New Roman" w:cs="Times New Roman"/>
          <w:spacing w:val="-3"/>
          <w:sz w:val="28"/>
          <w:szCs w:val="28"/>
          <w:lang w:val="es-ES" w:eastAsia="es-ES"/>
        </w:rPr>
        <w:t xml:space="preserve">si bien el Concejo Municipal el </w:t>
      </w:r>
      <w:r w:rsidR="00244ADE" w:rsidRPr="00BE4468">
        <w:rPr>
          <w:rFonts w:ascii="Times New Roman" w:hAnsi="Times New Roman" w:cs="Times New Roman"/>
          <w:sz w:val="28"/>
          <w:szCs w:val="28"/>
          <w:lang w:val="es-ES"/>
        </w:rPr>
        <w:t>14 de enero de 2020</w:t>
      </w:r>
      <w:r w:rsidR="002D7E8B" w:rsidRPr="00BE4468">
        <w:rPr>
          <w:rFonts w:ascii="Times New Roman" w:hAnsi="Times New Roman" w:cs="Times New Roman"/>
          <w:sz w:val="28"/>
          <w:szCs w:val="28"/>
          <w:lang w:val="es-ES"/>
        </w:rPr>
        <w:t xml:space="preserve"> se pronunció respecto a una solicitud de verificación </w:t>
      </w:r>
      <w:r w:rsidR="002D7E8B" w:rsidRPr="6C94C142">
        <w:rPr>
          <w:rFonts w:ascii="Times New Roman" w:hAnsi="Times New Roman" w:cs="Times New Roman"/>
          <w:sz w:val="28"/>
          <w:szCs w:val="28"/>
          <w:lang w:val="es-ES"/>
        </w:rPr>
        <w:t>d</w:t>
      </w:r>
      <w:r w:rsidR="00244ADE" w:rsidRPr="6C94C142">
        <w:rPr>
          <w:rFonts w:ascii="Times New Roman" w:hAnsi="Times New Roman" w:cs="Times New Roman"/>
          <w:sz w:val="28"/>
          <w:szCs w:val="28"/>
          <w:lang w:val="es-ES"/>
        </w:rPr>
        <w:t>el régimen de inhabilidades del aspirante Julio Moreno,</w:t>
      </w:r>
      <w:r w:rsidR="002D7E8B" w:rsidRPr="6C94C142">
        <w:rPr>
          <w:rFonts w:ascii="Times New Roman" w:hAnsi="Times New Roman" w:cs="Times New Roman"/>
          <w:sz w:val="28"/>
          <w:szCs w:val="28"/>
          <w:lang w:val="es-ES"/>
        </w:rPr>
        <w:t xml:space="preserve"> elevada el 4 de enero del mismo año, la misma fue </w:t>
      </w:r>
      <w:r w:rsidR="38D89D37" w:rsidRPr="6C94C142">
        <w:rPr>
          <w:rFonts w:ascii="Times New Roman" w:hAnsi="Times New Roman" w:cs="Times New Roman"/>
          <w:sz w:val="28"/>
          <w:szCs w:val="28"/>
          <w:lang w:val="es-ES"/>
        </w:rPr>
        <w:t>cuatro</w:t>
      </w:r>
      <w:r w:rsidR="00244ADE" w:rsidRPr="6C94C142">
        <w:rPr>
          <w:rFonts w:ascii="Times New Roman" w:hAnsi="Times New Roman" w:cs="Times New Roman"/>
          <w:sz w:val="28"/>
          <w:szCs w:val="28"/>
          <w:lang w:val="es-ES"/>
        </w:rPr>
        <w:t xml:space="preserve"> días después de que se llevará a cabo la elección,</w:t>
      </w:r>
      <w:r w:rsidR="002D7E8B" w:rsidRPr="6C94C142">
        <w:rPr>
          <w:rFonts w:ascii="Times New Roman" w:hAnsi="Times New Roman" w:cs="Times New Roman"/>
          <w:sz w:val="28"/>
          <w:szCs w:val="28"/>
          <w:lang w:val="es-ES"/>
        </w:rPr>
        <w:t xml:space="preserve"> es decir,</w:t>
      </w:r>
      <w:r w:rsidR="00244ADE" w:rsidRPr="6C94C142">
        <w:rPr>
          <w:rFonts w:ascii="Times New Roman" w:hAnsi="Times New Roman" w:cs="Times New Roman"/>
          <w:sz w:val="28"/>
          <w:szCs w:val="28"/>
          <w:lang w:val="es-ES"/>
        </w:rPr>
        <w:t xml:space="preserve"> con el f</w:t>
      </w:r>
      <w:r w:rsidR="002D7E8B" w:rsidRPr="6C94C142">
        <w:rPr>
          <w:rFonts w:ascii="Times New Roman" w:hAnsi="Times New Roman" w:cs="Times New Roman"/>
          <w:sz w:val="28"/>
          <w:szCs w:val="28"/>
          <w:lang w:val="es-ES"/>
        </w:rPr>
        <w:t xml:space="preserve">in de evadir la responsabilidad. </w:t>
      </w:r>
    </w:p>
    <w:p w14:paraId="6B699379" w14:textId="77777777" w:rsidR="00244ADE" w:rsidRPr="00BE4468" w:rsidRDefault="00244ADE" w:rsidP="00441211">
      <w:pPr>
        <w:spacing w:after="0" w:line="360" w:lineRule="auto"/>
        <w:jc w:val="both"/>
        <w:rPr>
          <w:rFonts w:ascii="Times New Roman" w:eastAsia="Times New Roman" w:hAnsi="Times New Roman" w:cs="Times New Roman"/>
          <w:spacing w:val="-3"/>
          <w:sz w:val="28"/>
          <w:szCs w:val="28"/>
          <w:lang w:val="es-ES" w:eastAsia="es-ES"/>
        </w:rPr>
      </w:pPr>
    </w:p>
    <w:p w14:paraId="64D5A8AA" w14:textId="77777777" w:rsidR="002D7E8B" w:rsidRPr="00BE4468" w:rsidRDefault="00441211" w:rsidP="002D7E8B">
      <w:pPr>
        <w:spacing w:after="0" w:line="360" w:lineRule="auto"/>
        <w:jc w:val="both"/>
        <w:rPr>
          <w:rFonts w:ascii="Times New Roman" w:hAnsi="Times New Roman" w:cs="Times New Roman"/>
          <w:sz w:val="28"/>
          <w:lang w:val="es-ES"/>
        </w:rPr>
      </w:pPr>
      <w:r w:rsidRPr="00BE4468">
        <w:rPr>
          <w:rFonts w:ascii="Times New Roman" w:eastAsia="Times New Roman" w:hAnsi="Times New Roman" w:cs="Times New Roman"/>
          <w:spacing w:val="-3"/>
          <w:sz w:val="28"/>
          <w:szCs w:val="28"/>
          <w:lang w:val="es-ES" w:eastAsia="es-ES"/>
        </w:rPr>
        <w:t>Estima que</w:t>
      </w:r>
      <w:r w:rsidR="002D7E8B" w:rsidRPr="00BE4468">
        <w:rPr>
          <w:rFonts w:ascii="Times New Roman" w:hAnsi="Times New Roman" w:cs="Times New Roman"/>
          <w:sz w:val="28"/>
          <w:lang w:val="es-ES"/>
        </w:rPr>
        <w:t xml:space="preserve"> el Concejo Municipal 2016-2019, a través de su Mesa Directiva de la vigencia 2019, tenía el deber y así lo hizo, </w:t>
      </w:r>
      <w:r w:rsidR="002D7E8B" w:rsidRPr="00BE4468">
        <w:rPr>
          <w:rFonts w:ascii="Times New Roman" w:hAnsi="Times New Roman" w:cs="Times New Roman"/>
          <w:b/>
          <w:sz w:val="28"/>
          <w:lang w:val="es-ES"/>
        </w:rPr>
        <w:t>de consolidar el 90 % del proceso desarrollado</w:t>
      </w:r>
      <w:r w:rsidR="002D7E8B" w:rsidRPr="00BE4468">
        <w:rPr>
          <w:rFonts w:ascii="Times New Roman" w:hAnsi="Times New Roman" w:cs="Times New Roman"/>
          <w:sz w:val="28"/>
          <w:lang w:val="es-ES"/>
        </w:rPr>
        <w:t xml:space="preserve">, para luego pasar a la prueba de </w:t>
      </w:r>
      <w:r w:rsidR="002D7E8B" w:rsidRPr="00BE4468">
        <w:rPr>
          <w:rFonts w:ascii="Times New Roman" w:hAnsi="Times New Roman" w:cs="Times New Roman"/>
          <w:b/>
          <w:sz w:val="28"/>
          <w:lang w:val="es-ES"/>
        </w:rPr>
        <w:t>entrevista (10 %</w:t>
      </w:r>
      <w:r w:rsidR="002D7E8B" w:rsidRPr="00BE4468">
        <w:rPr>
          <w:rFonts w:ascii="Times New Roman" w:hAnsi="Times New Roman" w:cs="Times New Roman"/>
          <w:sz w:val="28"/>
          <w:lang w:val="es-ES"/>
        </w:rPr>
        <w:t xml:space="preserve">), la cual fue realizada por el Concejo entrante 2020-2023, para que esta fuera sumada a las pruebas precedentes, y que el Concejo Municipal de Toca 2020 tendría </w:t>
      </w:r>
      <w:r w:rsidR="002D7E8B" w:rsidRPr="00BE4468">
        <w:rPr>
          <w:rFonts w:ascii="Times New Roman" w:hAnsi="Times New Roman" w:cs="Times New Roman"/>
          <w:b/>
          <w:sz w:val="28"/>
          <w:lang w:val="es-ES"/>
        </w:rPr>
        <w:t>que consolidar los resultados y conformar en estricto orden de méritos la lista de elegibles para el cargo de Personero</w:t>
      </w:r>
      <w:r w:rsidR="002D7E8B" w:rsidRPr="00BE4468">
        <w:rPr>
          <w:rFonts w:ascii="Times New Roman" w:hAnsi="Times New Roman" w:cs="Times New Roman"/>
          <w:sz w:val="28"/>
          <w:lang w:val="es-ES"/>
        </w:rPr>
        <w:t>.</w:t>
      </w:r>
    </w:p>
    <w:p w14:paraId="3FE9F23F" w14:textId="77777777" w:rsidR="00E16477" w:rsidRPr="00BE4468" w:rsidRDefault="00E16477" w:rsidP="002D7E8B">
      <w:pPr>
        <w:spacing w:after="0" w:line="360" w:lineRule="auto"/>
        <w:jc w:val="both"/>
        <w:rPr>
          <w:rFonts w:ascii="Times New Roman" w:hAnsi="Times New Roman" w:cs="Times New Roman"/>
          <w:sz w:val="28"/>
          <w:lang w:val="es-ES"/>
        </w:rPr>
      </w:pPr>
    </w:p>
    <w:p w14:paraId="48D4E4D4" w14:textId="77777777" w:rsidR="008651B7" w:rsidRPr="00BE4468" w:rsidRDefault="008651B7" w:rsidP="002D7E8B">
      <w:pPr>
        <w:spacing w:after="0" w:line="360" w:lineRule="auto"/>
        <w:jc w:val="both"/>
        <w:rPr>
          <w:rFonts w:ascii="Times New Roman" w:hAnsi="Times New Roman" w:cs="Times New Roman"/>
          <w:sz w:val="28"/>
          <w:lang w:val="es-ES"/>
        </w:rPr>
      </w:pPr>
      <w:r w:rsidRPr="00BE4468">
        <w:rPr>
          <w:rFonts w:ascii="Times New Roman" w:hAnsi="Times New Roman" w:cs="Times New Roman"/>
          <w:sz w:val="28"/>
          <w:lang w:val="es-ES"/>
        </w:rPr>
        <w:t xml:space="preserve">Indica que el </w:t>
      </w:r>
      <w:r w:rsidRPr="00BE4468">
        <w:rPr>
          <w:rFonts w:ascii="Times New Roman" w:hAnsi="Times New Roman" w:cs="Times New Roman"/>
          <w:i/>
          <w:sz w:val="28"/>
          <w:lang w:val="es-ES"/>
        </w:rPr>
        <w:t>a quo</w:t>
      </w:r>
      <w:r w:rsidRPr="00BE4468">
        <w:rPr>
          <w:rFonts w:ascii="Times New Roman" w:hAnsi="Times New Roman" w:cs="Times New Roman"/>
          <w:sz w:val="28"/>
          <w:lang w:val="es-ES"/>
        </w:rPr>
        <w:t xml:space="preserve"> en la sentencia recurrida reconoce</w:t>
      </w:r>
      <w:r w:rsidR="002D7E8B" w:rsidRPr="00BE4468">
        <w:rPr>
          <w:rFonts w:ascii="Times New Roman" w:hAnsi="Times New Roman" w:cs="Times New Roman"/>
          <w:sz w:val="28"/>
          <w:lang w:val="es-ES"/>
        </w:rPr>
        <w:t xml:space="preserve"> el papel que realizó el Concejo 2016-2019 y el que realizó el Concejo Munic</w:t>
      </w:r>
      <w:r w:rsidRPr="00BE4468">
        <w:rPr>
          <w:rFonts w:ascii="Times New Roman" w:hAnsi="Times New Roman" w:cs="Times New Roman"/>
          <w:sz w:val="28"/>
          <w:lang w:val="es-ES"/>
        </w:rPr>
        <w:t>ipal 2020-2023, este último, que</w:t>
      </w:r>
      <w:r w:rsidR="002D7E8B" w:rsidRPr="00BE4468">
        <w:rPr>
          <w:rFonts w:ascii="Times New Roman" w:hAnsi="Times New Roman" w:cs="Times New Roman"/>
          <w:sz w:val="28"/>
          <w:lang w:val="es-ES"/>
        </w:rPr>
        <w:t xml:space="preserve"> </w:t>
      </w:r>
      <w:r w:rsidRPr="00BE4468">
        <w:rPr>
          <w:rFonts w:ascii="Times New Roman" w:hAnsi="Times New Roman" w:cs="Times New Roman"/>
          <w:sz w:val="28"/>
          <w:lang w:val="es-ES"/>
        </w:rPr>
        <w:t xml:space="preserve">efectuó </w:t>
      </w:r>
      <w:r w:rsidR="002D7E8B" w:rsidRPr="00BE4468">
        <w:rPr>
          <w:rFonts w:ascii="Times New Roman" w:hAnsi="Times New Roman" w:cs="Times New Roman"/>
          <w:sz w:val="28"/>
          <w:lang w:val="es-ES"/>
        </w:rPr>
        <w:t>el 10% de las pruebas del concurso (entrevista - valoración subjetiva) y que tan solo se limitó a consolidar los resultados para que se conformara la lista de elegibl</w:t>
      </w:r>
      <w:r w:rsidRPr="00BE4468">
        <w:rPr>
          <w:rFonts w:ascii="Times New Roman" w:hAnsi="Times New Roman" w:cs="Times New Roman"/>
          <w:sz w:val="28"/>
          <w:lang w:val="es-ES"/>
        </w:rPr>
        <w:t>es en estricto orden de méritos.</w:t>
      </w:r>
    </w:p>
    <w:p w14:paraId="1F72F646" w14:textId="77777777" w:rsidR="008651B7" w:rsidRPr="00BE4468" w:rsidRDefault="008651B7" w:rsidP="002D7E8B">
      <w:pPr>
        <w:spacing w:after="0" w:line="360" w:lineRule="auto"/>
        <w:jc w:val="both"/>
        <w:rPr>
          <w:rFonts w:ascii="Times New Roman" w:hAnsi="Times New Roman" w:cs="Times New Roman"/>
          <w:sz w:val="28"/>
          <w:lang w:val="es-ES"/>
        </w:rPr>
      </w:pPr>
    </w:p>
    <w:p w14:paraId="732A0FA0" w14:textId="7AAB86F4" w:rsidR="008651B7" w:rsidRPr="00BE4468" w:rsidRDefault="008651B7" w:rsidP="6C94C142">
      <w:pPr>
        <w:spacing w:after="0" w:line="360" w:lineRule="auto"/>
        <w:jc w:val="both"/>
        <w:rPr>
          <w:rFonts w:ascii="Times New Roman" w:hAnsi="Times New Roman" w:cs="Times New Roman"/>
          <w:sz w:val="28"/>
          <w:szCs w:val="28"/>
          <w:lang w:val="es-ES"/>
        </w:rPr>
      </w:pPr>
      <w:r w:rsidRPr="6C94C142">
        <w:rPr>
          <w:rFonts w:ascii="Times New Roman" w:hAnsi="Times New Roman" w:cs="Times New Roman"/>
          <w:sz w:val="28"/>
          <w:szCs w:val="28"/>
          <w:lang w:val="es-ES"/>
        </w:rPr>
        <w:t>Advierte que el juez de primera instancia no analizó</w:t>
      </w:r>
      <w:r w:rsidR="002D7E8B" w:rsidRPr="6C94C142">
        <w:rPr>
          <w:rFonts w:ascii="Times New Roman" w:hAnsi="Times New Roman" w:cs="Times New Roman"/>
          <w:sz w:val="28"/>
          <w:szCs w:val="28"/>
          <w:lang w:val="es-ES"/>
        </w:rPr>
        <w:t xml:space="preserve"> que el cuadro de ponderación final del 90% fue obtenido de las pruebas aplicadas en la vigencia 2019, es decir</w:t>
      </w:r>
      <w:r w:rsidRPr="6C94C142">
        <w:rPr>
          <w:rFonts w:ascii="Times New Roman" w:hAnsi="Times New Roman" w:cs="Times New Roman"/>
          <w:sz w:val="28"/>
          <w:szCs w:val="28"/>
          <w:lang w:val="es-ES"/>
        </w:rPr>
        <w:t>,</w:t>
      </w:r>
      <w:r w:rsidR="002D7E8B" w:rsidRPr="6C94C142">
        <w:rPr>
          <w:rFonts w:ascii="Times New Roman" w:hAnsi="Times New Roman" w:cs="Times New Roman"/>
          <w:sz w:val="28"/>
          <w:szCs w:val="28"/>
          <w:lang w:val="es-ES"/>
        </w:rPr>
        <w:t xml:space="preserve"> en la misma época</w:t>
      </w:r>
      <w:r w:rsidRPr="6C94C142">
        <w:rPr>
          <w:rFonts w:ascii="Times New Roman" w:hAnsi="Times New Roman" w:cs="Times New Roman"/>
          <w:sz w:val="28"/>
          <w:szCs w:val="28"/>
          <w:lang w:val="es-ES"/>
        </w:rPr>
        <w:t xml:space="preserve"> en la que </w:t>
      </w:r>
      <w:r w:rsidR="002D7E8B" w:rsidRPr="6C94C142">
        <w:rPr>
          <w:rFonts w:ascii="Times New Roman" w:hAnsi="Times New Roman" w:cs="Times New Roman"/>
          <w:sz w:val="28"/>
          <w:szCs w:val="28"/>
          <w:lang w:val="es-ES"/>
        </w:rPr>
        <w:t xml:space="preserve">el señor </w:t>
      </w:r>
      <w:proofErr w:type="spellStart"/>
      <w:r w:rsidR="002D7E8B" w:rsidRPr="6C94C142">
        <w:rPr>
          <w:rFonts w:ascii="Times New Roman" w:hAnsi="Times New Roman" w:cs="Times New Roman"/>
          <w:i/>
          <w:iCs/>
          <w:sz w:val="28"/>
          <w:szCs w:val="28"/>
          <w:lang w:val="es-ES"/>
        </w:rPr>
        <w:t>Yimmy</w:t>
      </w:r>
      <w:proofErr w:type="spellEnd"/>
      <w:r w:rsidR="002D7E8B" w:rsidRPr="6C94C142">
        <w:rPr>
          <w:rFonts w:ascii="Times New Roman" w:hAnsi="Times New Roman" w:cs="Times New Roman"/>
          <w:i/>
          <w:iCs/>
          <w:sz w:val="28"/>
          <w:szCs w:val="28"/>
          <w:lang w:val="es-ES"/>
        </w:rPr>
        <w:t xml:space="preserve"> Moreno</w:t>
      </w:r>
      <w:r w:rsidR="002D7E8B" w:rsidRPr="6C94C142">
        <w:rPr>
          <w:rFonts w:ascii="Times New Roman" w:hAnsi="Times New Roman" w:cs="Times New Roman"/>
          <w:sz w:val="28"/>
          <w:szCs w:val="28"/>
          <w:lang w:val="es-ES"/>
        </w:rPr>
        <w:t xml:space="preserve"> fungía como Concejal y miembro de la Mesa Directiva</w:t>
      </w:r>
      <w:r w:rsidRPr="6C94C142">
        <w:rPr>
          <w:rFonts w:ascii="Times New Roman" w:hAnsi="Times New Roman" w:cs="Times New Roman"/>
          <w:sz w:val="28"/>
          <w:szCs w:val="28"/>
          <w:lang w:val="es-ES"/>
        </w:rPr>
        <w:t xml:space="preserve"> del Concejo Municipal</w:t>
      </w:r>
      <w:r w:rsidR="002D7E8B" w:rsidRPr="6C94C142">
        <w:rPr>
          <w:rFonts w:ascii="Times New Roman" w:hAnsi="Times New Roman" w:cs="Times New Roman"/>
          <w:sz w:val="28"/>
          <w:szCs w:val="28"/>
          <w:lang w:val="es-ES"/>
        </w:rPr>
        <w:t xml:space="preserve">, cargo que ocupó hasta el 31 de diciembre de 2019, </w:t>
      </w:r>
      <w:r w:rsidR="2A7AE51A" w:rsidRPr="6C94C142">
        <w:rPr>
          <w:rFonts w:ascii="Times New Roman" w:hAnsi="Times New Roman" w:cs="Times New Roman"/>
          <w:sz w:val="28"/>
          <w:szCs w:val="28"/>
          <w:lang w:val="es-ES"/>
        </w:rPr>
        <w:t xml:space="preserve">y </w:t>
      </w:r>
      <w:r w:rsidR="002D7E8B" w:rsidRPr="6C94C142">
        <w:rPr>
          <w:rFonts w:ascii="Times New Roman" w:hAnsi="Times New Roman" w:cs="Times New Roman"/>
          <w:sz w:val="28"/>
          <w:szCs w:val="28"/>
          <w:lang w:val="es-ES"/>
        </w:rPr>
        <w:t>que coincide con la entrega y publicación de pruebas del 90% de los resultados, conforme al cronograma</w:t>
      </w:r>
      <w:r w:rsidRPr="6C94C142">
        <w:rPr>
          <w:rFonts w:ascii="Times New Roman" w:hAnsi="Times New Roman" w:cs="Times New Roman"/>
          <w:sz w:val="28"/>
          <w:szCs w:val="28"/>
          <w:lang w:val="es-ES"/>
        </w:rPr>
        <w:t xml:space="preserve"> previsto en la Resolución </w:t>
      </w:r>
      <w:proofErr w:type="spellStart"/>
      <w:r w:rsidRPr="6C94C142">
        <w:rPr>
          <w:rFonts w:ascii="Times New Roman" w:hAnsi="Times New Roman" w:cs="Times New Roman"/>
          <w:sz w:val="28"/>
          <w:szCs w:val="28"/>
          <w:lang w:val="es-ES"/>
        </w:rPr>
        <w:t>nº</w:t>
      </w:r>
      <w:proofErr w:type="spellEnd"/>
      <w:r w:rsidRPr="6C94C142">
        <w:rPr>
          <w:rFonts w:ascii="Times New Roman" w:hAnsi="Times New Roman" w:cs="Times New Roman"/>
          <w:sz w:val="28"/>
          <w:szCs w:val="28"/>
          <w:lang w:val="es-ES"/>
        </w:rPr>
        <w:t xml:space="preserve"> 033 del 18 de noviembre de 2019, en el </w:t>
      </w:r>
      <w:r w:rsidR="002D7E8B" w:rsidRPr="6C94C142">
        <w:rPr>
          <w:rFonts w:ascii="Times New Roman" w:hAnsi="Times New Roman" w:cs="Times New Roman"/>
          <w:sz w:val="28"/>
          <w:szCs w:val="28"/>
          <w:lang w:val="es-ES"/>
        </w:rPr>
        <w:t xml:space="preserve">parágrafo </w:t>
      </w:r>
      <w:r w:rsidRPr="6C94C142">
        <w:rPr>
          <w:rFonts w:ascii="Times New Roman" w:hAnsi="Times New Roman" w:cs="Times New Roman"/>
          <w:sz w:val="28"/>
          <w:szCs w:val="28"/>
          <w:lang w:val="es-ES"/>
        </w:rPr>
        <w:t xml:space="preserve">único del artículo 4. </w:t>
      </w:r>
    </w:p>
    <w:p w14:paraId="08CE6F91" w14:textId="77777777" w:rsidR="002D7E8B" w:rsidRPr="00BE4468" w:rsidRDefault="002D7E8B" w:rsidP="00441211">
      <w:pPr>
        <w:spacing w:after="0" w:line="360" w:lineRule="auto"/>
        <w:jc w:val="both"/>
        <w:rPr>
          <w:rFonts w:ascii="Times New Roman" w:eastAsia="Times New Roman" w:hAnsi="Times New Roman" w:cs="Times New Roman"/>
          <w:sz w:val="28"/>
          <w:szCs w:val="28"/>
          <w:lang w:val="es-ES" w:eastAsia="es-ES"/>
        </w:rPr>
      </w:pPr>
    </w:p>
    <w:p w14:paraId="0EB3BA80" w14:textId="23D868FC" w:rsidR="008651B7" w:rsidRPr="00BE4468" w:rsidRDefault="00441211" w:rsidP="6C94C142">
      <w:pPr>
        <w:spacing w:after="0" w:line="360" w:lineRule="auto"/>
        <w:jc w:val="both"/>
        <w:rPr>
          <w:rFonts w:ascii="Times New Roman" w:hAnsi="Times New Roman" w:cs="Times New Roman"/>
          <w:sz w:val="28"/>
          <w:szCs w:val="28"/>
          <w:lang w:val="es-ES"/>
        </w:rPr>
      </w:pPr>
      <w:r w:rsidRPr="6C94C142">
        <w:rPr>
          <w:rFonts w:ascii="Times New Roman" w:eastAsia="Times New Roman" w:hAnsi="Times New Roman" w:cs="Times New Roman"/>
          <w:sz w:val="28"/>
          <w:szCs w:val="28"/>
          <w:lang w:val="es-ES" w:eastAsia="es-ES"/>
        </w:rPr>
        <w:t xml:space="preserve">Por ende, indica que </w:t>
      </w:r>
      <w:r w:rsidR="002E3683" w:rsidRPr="6C94C142">
        <w:rPr>
          <w:rFonts w:ascii="Times New Roman" w:hAnsi="Times New Roman" w:cs="Times New Roman"/>
          <w:sz w:val="28"/>
          <w:szCs w:val="28"/>
          <w:lang w:val="es-ES"/>
        </w:rPr>
        <w:t xml:space="preserve">el ex concejal </w:t>
      </w:r>
      <w:proofErr w:type="spellStart"/>
      <w:r w:rsidR="008651B7" w:rsidRPr="6C94C142">
        <w:rPr>
          <w:rFonts w:ascii="Times New Roman" w:hAnsi="Times New Roman" w:cs="Times New Roman"/>
          <w:i/>
          <w:iCs/>
          <w:sz w:val="28"/>
          <w:szCs w:val="28"/>
          <w:lang w:val="es-ES"/>
        </w:rPr>
        <w:t>Yimmy</w:t>
      </w:r>
      <w:proofErr w:type="spellEnd"/>
      <w:r w:rsidR="008651B7" w:rsidRPr="6C94C142">
        <w:rPr>
          <w:rFonts w:ascii="Times New Roman" w:hAnsi="Times New Roman" w:cs="Times New Roman"/>
          <w:i/>
          <w:iCs/>
          <w:sz w:val="28"/>
          <w:szCs w:val="28"/>
          <w:lang w:val="es-ES"/>
        </w:rPr>
        <w:t xml:space="preserve"> Moreno</w:t>
      </w:r>
      <w:r w:rsidR="008651B7" w:rsidRPr="6C94C142">
        <w:rPr>
          <w:rFonts w:ascii="Times New Roman" w:hAnsi="Times New Roman" w:cs="Times New Roman"/>
          <w:sz w:val="28"/>
          <w:szCs w:val="28"/>
          <w:lang w:val="es-ES"/>
        </w:rPr>
        <w:t>, en función de su cargo, contaba con información</w:t>
      </w:r>
      <w:r w:rsidR="002E3683" w:rsidRPr="6C94C142">
        <w:rPr>
          <w:rFonts w:ascii="Times New Roman" w:hAnsi="Times New Roman" w:cs="Times New Roman"/>
          <w:sz w:val="28"/>
          <w:szCs w:val="28"/>
          <w:lang w:val="es-ES"/>
        </w:rPr>
        <w:t xml:space="preserve"> privilegiada </w:t>
      </w:r>
      <w:r w:rsidR="008651B7" w:rsidRPr="6C94C142">
        <w:rPr>
          <w:rFonts w:ascii="Times New Roman" w:hAnsi="Times New Roman" w:cs="Times New Roman"/>
          <w:sz w:val="28"/>
          <w:szCs w:val="28"/>
          <w:lang w:val="es-ES"/>
        </w:rPr>
        <w:t xml:space="preserve">del concurso, </w:t>
      </w:r>
      <w:r w:rsidR="002E3683" w:rsidRPr="6C94C142">
        <w:rPr>
          <w:rFonts w:ascii="Times New Roman" w:hAnsi="Times New Roman" w:cs="Times New Roman"/>
          <w:sz w:val="28"/>
          <w:szCs w:val="28"/>
          <w:lang w:val="es-ES"/>
        </w:rPr>
        <w:t xml:space="preserve">pues </w:t>
      </w:r>
      <w:r w:rsidR="008651B7" w:rsidRPr="6C94C142">
        <w:rPr>
          <w:rFonts w:ascii="Times New Roman" w:hAnsi="Times New Roman" w:cs="Times New Roman"/>
          <w:sz w:val="28"/>
          <w:szCs w:val="28"/>
          <w:lang w:val="es-ES"/>
        </w:rPr>
        <w:t xml:space="preserve">tenía acceso a los datos de los aspirantes, </w:t>
      </w:r>
      <w:r w:rsidR="002E3683" w:rsidRPr="6C94C142">
        <w:rPr>
          <w:rFonts w:ascii="Times New Roman" w:hAnsi="Times New Roman" w:cs="Times New Roman"/>
          <w:sz w:val="28"/>
          <w:szCs w:val="28"/>
          <w:lang w:val="es-ES"/>
        </w:rPr>
        <w:t xml:space="preserve">a </w:t>
      </w:r>
      <w:r w:rsidR="008651B7" w:rsidRPr="6C94C142">
        <w:rPr>
          <w:rFonts w:ascii="Times New Roman" w:hAnsi="Times New Roman" w:cs="Times New Roman"/>
          <w:sz w:val="28"/>
          <w:szCs w:val="28"/>
          <w:lang w:val="es-ES"/>
        </w:rPr>
        <w:t xml:space="preserve">las pruebas aplicadas </w:t>
      </w:r>
      <w:r w:rsidR="002E3683" w:rsidRPr="6C94C142">
        <w:rPr>
          <w:rFonts w:ascii="Times New Roman" w:hAnsi="Times New Roman" w:cs="Times New Roman"/>
          <w:sz w:val="28"/>
          <w:szCs w:val="28"/>
          <w:lang w:val="es-ES"/>
        </w:rPr>
        <w:t>(</w:t>
      </w:r>
      <w:r w:rsidR="008651B7" w:rsidRPr="6C94C142">
        <w:rPr>
          <w:rFonts w:ascii="Times New Roman" w:hAnsi="Times New Roman" w:cs="Times New Roman"/>
          <w:sz w:val="28"/>
          <w:szCs w:val="28"/>
          <w:lang w:val="es-ES"/>
        </w:rPr>
        <w:t xml:space="preserve">de conocimiento </w:t>
      </w:r>
      <w:r w:rsidR="002E3683" w:rsidRPr="6C94C142">
        <w:rPr>
          <w:rFonts w:ascii="Times New Roman" w:hAnsi="Times New Roman" w:cs="Times New Roman"/>
          <w:sz w:val="28"/>
          <w:szCs w:val="28"/>
          <w:lang w:val="es-ES"/>
        </w:rPr>
        <w:t xml:space="preserve">y </w:t>
      </w:r>
      <w:r w:rsidR="008651B7" w:rsidRPr="6C94C142">
        <w:rPr>
          <w:rFonts w:ascii="Times New Roman" w:hAnsi="Times New Roman" w:cs="Times New Roman"/>
          <w:sz w:val="28"/>
          <w:szCs w:val="28"/>
          <w:lang w:val="es-ES"/>
        </w:rPr>
        <w:t>de competencias</w:t>
      </w:r>
      <w:r w:rsidR="002E3683" w:rsidRPr="6C94C142">
        <w:rPr>
          <w:rFonts w:ascii="Times New Roman" w:hAnsi="Times New Roman" w:cs="Times New Roman"/>
          <w:sz w:val="28"/>
          <w:szCs w:val="28"/>
          <w:lang w:val="es-ES"/>
        </w:rPr>
        <w:t>)</w:t>
      </w:r>
      <w:r w:rsidR="008651B7" w:rsidRPr="6C94C142">
        <w:rPr>
          <w:rFonts w:ascii="Times New Roman" w:hAnsi="Times New Roman" w:cs="Times New Roman"/>
          <w:sz w:val="28"/>
          <w:szCs w:val="28"/>
          <w:lang w:val="es-ES"/>
        </w:rPr>
        <w:t xml:space="preserve"> y</w:t>
      </w:r>
      <w:r w:rsidR="002E3683" w:rsidRPr="6C94C142">
        <w:rPr>
          <w:rFonts w:ascii="Times New Roman" w:hAnsi="Times New Roman" w:cs="Times New Roman"/>
          <w:sz w:val="28"/>
          <w:szCs w:val="28"/>
          <w:lang w:val="es-ES"/>
        </w:rPr>
        <w:t xml:space="preserve"> al</w:t>
      </w:r>
      <w:r w:rsidR="008651B7" w:rsidRPr="6C94C142">
        <w:rPr>
          <w:rFonts w:ascii="Times New Roman" w:hAnsi="Times New Roman" w:cs="Times New Roman"/>
          <w:sz w:val="28"/>
          <w:szCs w:val="28"/>
          <w:lang w:val="es-ES"/>
        </w:rPr>
        <w:t xml:space="preserve"> análisis de antecedentes y formación, incluida la de su hermano, </w:t>
      </w:r>
      <w:r w:rsidR="002E3683" w:rsidRPr="6C94C142">
        <w:rPr>
          <w:rFonts w:ascii="Times New Roman" w:hAnsi="Times New Roman" w:cs="Times New Roman"/>
          <w:sz w:val="28"/>
          <w:szCs w:val="28"/>
          <w:lang w:val="es-ES"/>
        </w:rPr>
        <w:t xml:space="preserve">por lo que infiere que </w:t>
      </w:r>
      <w:r w:rsidR="008651B7" w:rsidRPr="6C94C142">
        <w:rPr>
          <w:rFonts w:ascii="Times New Roman" w:hAnsi="Times New Roman" w:cs="Times New Roman"/>
          <w:sz w:val="28"/>
          <w:szCs w:val="28"/>
          <w:lang w:val="es-ES"/>
        </w:rPr>
        <w:t>intervino directamente en el 90% del concurso qu</w:t>
      </w:r>
      <w:r w:rsidR="002E3683" w:rsidRPr="6C94C142">
        <w:rPr>
          <w:rFonts w:ascii="Times New Roman" w:hAnsi="Times New Roman" w:cs="Times New Roman"/>
          <w:sz w:val="28"/>
          <w:szCs w:val="28"/>
          <w:lang w:val="es-ES"/>
        </w:rPr>
        <w:t>e se desarrolló en el año 2019,</w:t>
      </w:r>
      <w:r w:rsidR="008651B7" w:rsidRPr="6C94C142">
        <w:rPr>
          <w:rFonts w:ascii="Times New Roman" w:hAnsi="Times New Roman" w:cs="Times New Roman"/>
          <w:sz w:val="28"/>
          <w:szCs w:val="28"/>
          <w:lang w:val="es-ES"/>
        </w:rPr>
        <w:t xml:space="preserve"> restando tan solo el 10% referente a la entrevista realizada por el </w:t>
      </w:r>
      <w:r w:rsidR="008651B7" w:rsidRPr="6C94C142">
        <w:rPr>
          <w:rFonts w:ascii="Times New Roman" w:hAnsi="Times New Roman" w:cs="Times New Roman"/>
          <w:sz w:val="28"/>
          <w:szCs w:val="28"/>
          <w:lang w:val="es-ES"/>
        </w:rPr>
        <w:lastRenderedPageBreak/>
        <w:t>Concejo 2020-2024, la cual corresponde a una valoración meramente subjetiva y constituye un factor accesorio y secundario de la elección, como bien lo ha señalado la Corte Constituciona</w:t>
      </w:r>
      <w:r w:rsidR="002E3683" w:rsidRPr="6C94C142">
        <w:rPr>
          <w:rFonts w:ascii="Times New Roman" w:hAnsi="Times New Roman" w:cs="Times New Roman"/>
          <w:sz w:val="28"/>
          <w:szCs w:val="28"/>
          <w:lang w:val="es-ES"/>
        </w:rPr>
        <w:t>l en la sentencia C-105 de 2013</w:t>
      </w:r>
      <w:r w:rsidR="008651B7" w:rsidRPr="6C94C142">
        <w:rPr>
          <w:rFonts w:ascii="Times New Roman" w:hAnsi="Times New Roman" w:cs="Times New Roman"/>
          <w:sz w:val="28"/>
          <w:szCs w:val="28"/>
          <w:lang w:val="es-ES"/>
        </w:rPr>
        <w:t>.</w:t>
      </w:r>
    </w:p>
    <w:p w14:paraId="61CDCEAD" w14:textId="77777777" w:rsidR="008651B7" w:rsidRPr="00BE4468" w:rsidRDefault="008651B7" w:rsidP="00441211">
      <w:pPr>
        <w:spacing w:after="0" w:line="360" w:lineRule="auto"/>
        <w:jc w:val="both"/>
        <w:rPr>
          <w:rFonts w:ascii="Times New Roman" w:eastAsia="Times New Roman" w:hAnsi="Times New Roman" w:cs="Times New Roman"/>
          <w:sz w:val="28"/>
          <w:szCs w:val="28"/>
          <w:lang w:val="es-ES" w:eastAsia="es-ES"/>
        </w:rPr>
      </w:pPr>
    </w:p>
    <w:p w14:paraId="28E8C87F" w14:textId="77777777" w:rsidR="002373DF" w:rsidRPr="00BE4468" w:rsidRDefault="002373DF" w:rsidP="002373DF">
      <w:pPr>
        <w:spacing w:after="0" w:line="360" w:lineRule="auto"/>
        <w:jc w:val="both"/>
        <w:rPr>
          <w:rFonts w:ascii="Times New Roman" w:hAnsi="Times New Roman" w:cs="Times New Roman"/>
          <w:sz w:val="28"/>
          <w:lang w:val="es-ES"/>
        </w:rPr>
      </w:pPr>
      <w:r w:rsidRPr="00BE4468">
        <w:rPr>
          <w:rFonts w:ascii="Times New Roman" w:eastAsia="Times New Roman" w:hAnsi="Times New Roman" w:cs="Times New Roman"/>
          <w:sz w:val="28"/>
          <w:szCs w:val="28"/>
          <w:lang w:val="es-ES" w:eastAsia="es-ES"/>
        </w:rPr>
        <w:t>I</w:t>
      </w:r>
      <w:r w:rsidR="00441211" w:rsidRPr="00BE4468">
        <w:rPr>
          <w:rFonts w:ascii="Times New Roman" w:eastAsia="Times New Roman" w:hAnsi="Times New Roman" w:cs="Times New Roman"/>
          <w:sz w:val="28"/>
          <w:szCs w:val="28"/>
          <w:lang w:val="es-ES" w:eastAsia="es-ES"/>
        </w:rPr>
        <w:t>nfiere que</w:t>
      </w:r>
      <w:r w:rsidRPr="00BE4468">
        <w:rPr>
          <w:rFonts w:ascii="Times New Roman" w:eastAsia="Times New Roman" w:hAnsi="Times New Roman" w:cs="Times New Roman"/>
          <w:sz w:val="28"/>
          <w:szCs w:val="28"/>
          <w:lang w:val="es-ES" w:eastAsia="es-ES"/>
        </w:rPr>
        <w:t xml:space="preserve"> de la lectura del </w:t>
      </w:r>
      <w:r w:rsidRPr="00BE4468">
        <w:rPr>
          <w:rFonts w:ascii="Times New Roman" w:hAnsi="Times New Roman" w:cs="Times New Roman"/>
          <w:sz w:val="28"/>
          <w:lang w:val="es-ES"/>
        </w:rPr>
        <w:t xml:space="preserve">artículo 35 del artículo 170 de la Ley 136 de 1994, que no se puede concluir que el legislador denominó </w:t>
      </w:r>
      <w:r w:rsidR="00E608EC" w:rsidRPr="00BE4468">
        <w:rPr>
          <w:rFonts w:ascii="Times New Roman" w:hAnsi="Times New Roman" w:cs="Times New Roman"/>
          <w:sz w:val="28"/>
          <w:lang w:val="es-ES"/>
        </w:rPr>
        <w:t>“</w:t>
      </w:r>
      <w:r w:rsidR="00E608EC" w:rsidRPr="00BE4468">
        <w:rPr>
          <w:rFonts w:ascii="Times New Roman" w:hAnsi="Times New Roman" w:cs="Times New Roman"/>
          <w:i/>
          <w:sz w:val="28"/>
          <w:lang w:val="es-ES"/>
        </w:rPr>
        <w:t>elección</w:t>
      </w:r>
      <w:r w:rsidR="00E608EC" w:rsidRPr="00BE4468">
        <w:rPr>
          <w:rFonts w:ascii="Times New Roman" w:hAnsi="Times New Roman" w:cs="Times New Roman"/>
          <w:sz w:val="28"/>
          <w:lang w:val="es-ES"/>
        </w:rPr>
        <w:t>”</w:t>
      </w:r>
      <w:r w:rsidRPr="00BE4468">
        <w:rPr>
          <w:rFonts w:ascii="Times New Roman" w:hAnsi="Times New Roman" w:cs="Times New Roman"/>
          <w:sz w:val="28"/>
          <w:lang w:val="es-ES"/>
        </w:rPr>
        <w:t xml:space="preserve"> a la designación del Personero que debe hacer el Concejo dentro de los 10 primeros días </w:t>
      </w:r>
      <w:r w:rsidR="00E608EC" w:rsidRPr="00BE4468">
        <w:rPr>
          <w:rFonts w:ascii="Times New Roman" w:hAnsi="Times New Roman" w:cs="Times New Roman"/>
          <w:sz w:val="28"/>
          <w:lang w:val="es-ES"/>
        </w:rPr>
        <w:t>d</w:t>
      </w:r>
      <w:r w:rsidRPr="00BE4468">
        <w:rPr>
          <w:rFonts w:ascii="Times New Roman" w:hAnsi="Times New Roman" w:cs="Times New Roman"/>
          <w:sz w:val="28"/>
          <w:lang w:val="es-ES"/>
        </w:rPr>
        <w:t>el mes d</w:t>
      </w:r>
      <w:r w:rsidR="00E608EC" w:rsidRPr="00BE4468">
        <w:rPr>
          <w:rFonts w:ascii="Times New Roman" w:hAnsi="Times New Roman" w:cs="Times New Roman"/>
          <w:sz w:val="28"/>
          <w:lang w:val="es-ES"/>
        </w:rPr>
        <w:t>e enero del año en que inicia el</w:t>
      </w:r>
      <w:r w:rsidRPr="00BE4468">
        <w:rPr>
          <w:rFonts w:ascii="Times New Roman" w:hAnsi="Times New Roman" w:cs="Times New Roman"/>
          <w:sz w:val="28"/>
          <w:lang w:val="es-ES"/>
        </w:rPr>
        <w:t xml:space="preserve"> periodo constitucional,</w:t>
      </w:r>
      <w:r w:rsidR="00E608EC" w:rsidRPr="00BE4468">
        <w:rPr>
          <w:rFonts w:ascii="Times New Roman" w:hAnsi="Times New Roman" w:cs="Times New Roman"/>
          <w:sz w:val="28"/>
          <w:lang w:val="es-ES"/>
        </w:rPr>
        <w:t xml:space="preserve"> ya que, en su sentir, “</w:t>
      </w:r>
      <w:r w:rsidRPr="00BE4468">
        <w:rPr>
          <w:rFonts w:ascii="Times New Roman" w:hAnsi="Times New Roman" w:cs="Times New Roman"/>
          <w:i/>
          <w:sz w:val="28"/>
          <w:lang w:val="es-ES"/>
        </w:rPr>
        <w:t>hacen parte integral de la elección tanto el concurso público como la elección en sí misma, como un todo no como actos aislados e independientes y la elección no depende única y exclusivamente de un acto discrecional del Concejo entrante como en antaño se realizaba antes de la expedición de la Ley 1551 de 2102</w:t>
      </w:r>
      <w:r w:rsidR="00E608EC" w:rsidRPr="00BE4468">
        <w:rPr>
          <w:rFonts w:ascii="Times New Roman" w:hAnsi="Times New Roman" w:cs="Times New Roman"/>
          <w:i/>
          <w:sz w:val="28"/>
          <w:lang w:val="es-ES"/>
        </w:rPr>
        <w:t>”</w:t>
      </w:r>
      <w:r w:rsidRPr="00BE4468">
        <w:rPr>
          <w:rFonts w:ascii="Times New Roman" w:hAnsi="Times New Roman" w:cs="Times New Roman"/>
          <w:sz w:val="28"/>
          <w:lang w:val="es-ES"/>
        </w:rPr>
        <w:t>.</w:t>
      </w:r>
    </w:p>
    <w:p w14:paraId="6BB9E253" w14:textId="77777777" w:rsidR="002373DF" w:rsidRPr="00BE4468" w:rsidRDefault="002373DF" w:rsidP="00441211">
      <w:pPr>
        <w:spacing w:after="0" w:line="360" w:lineRule="auto"/>
        <w:jc w:val="both"/>
        <w:rPr>
          <w:rFonts w:ascii="Times New Roman" w:eastAsia="Times New Roman" w:hAnsi="Times New Roman" w:cs="Times New Roman"/>
          <w:sz w:val="28"/>
          <w:szCs w:val="28"/>
          <w:lang w:val="es-ES" w:eastAsia="es-ES"/>
        </w:rPr>
      </w:pPr>
    </w:p>
    <w:p w14:paraId="061E64B0" w14:textId="6CBD9745" w:rsidR="00D80889" w:rsidRPr="00BE4468" w:rsidRDefault="26DDF693" w:rsidP="00441211">
      <w:pPr>
        <w:spacing w:after="0" w:line="360" w:lineRule="auto"/>
        <w:jc w:val="both"/>
        <w:rPr>
          <w:rFonts w:ascii="Times New Roman" w:eastAsia="Times New Roman" w:hAnsi="Times New Roman" w:cs="Times New Roman"/>
          <w:sz w:val="28"/>
          <w:szCs w:val="28"/>
          <w:lang w:val="es-ES" w:eastAsia="es-ES"/>
        </w:rPr>
      </w:pPr>
      <w:r w:rsidRPr="6C94C142">
        <w:rPr>
          <w:rFonts w:ascii="Times New Roman" w:eastAsia="Times New Roman" w:hAnsi="Times New Roman" w:cs="Times New Roman"/>
          <w:sz w:val="28"/>
          <w:szCs w:val="28"/>
          <w:lang w:val="es-ES" w:eastAsia="es-ES"/>
        </w:rPr>
        <w:t>Que de</w:t>
      </w:r>
      <w:r w:rsidR="00D80889" w:rsidRPr="6C94C142">
        <w:rPr>
          <w:rFonts w:ascii="Times New Roman" w:eastAsia="Times New Roman" w:hAnsi="Times New Roman" w:cs="Times New Roman"/>
          <w:sz w:val="28"/>
          <w:szCs w:val="28"/>
          <w:lang w:val="es-ES" w:eastAsia="es-ES"/>
        </w:rPr>
        <w:t xml:space="preserve"> la lectura de los artículos </w:t>
      </w:r>
      <w:r w:rsidR="00D80889" w:rsidRPr="6C94C142">
        <w:rPr>
          <w:rFonts w:ascii="Times New Roman" w:hAnsi="Times New Roman" w:cs="Times New Roman"/>
          <w:sz w:val="28"/>
          <w:szCs w:val="28"/>
          <w:lang w:val="es-ES"/>
        </w:rPr>
        <w:t>2.2.27.1, 2.2.27.2, 2.2.27.4</w:t>
      </w:r>
      <w:r w:rsidR="00D80889" w:rsidRPr="6C94C142">
        <w:rPr>
          <w:rFonts w:ascii="Times New Roman" w:eastAsia="Times New Roman" w:hAnsi="Times New Roman" w:cs="Times New Roman"/>
          <w:sz w:val="28"/>
          <w:szCs w:val="28"/>
          <w:lang w:val="es-ES" w:eastAsia="es-ES"/>
        </w:rPr>
        <w:t xml:space="preserve"> d</w:t>
      </w:r>
      <w:r w:rsidR="00D80889" w:rsidRPr="6C94C142">
        <w:rPr>
          <w:rFonts w:ascii="Times New Roman" w:hAnsi="Times New Roman" w:cs="Times New Roman"/>
          <w:sz w:val="28"/>
          <w:szCs w:val="28"/>
          <w:lang w:val="es-ES"/>
        </w:rPr>
        <w:t>el Decreto 1083 de 2015 de 2015</w:t>
      </w:r>
      <w:r w:rsidR="14B642B2" w:rsidRPr="6C94C142">
        <w:rPr>
          <w:rFonts w:ascii="Times New Roman" w:hAnsi="Times New Roman" w:cs="Times New Roman"/>
          <w:sz w:val="28"/>
          <w:szCs w:val="28"/>
          <w:lang w:val="es-ES"/>
        </w:rPr>
        <w:t xml:space="preserve"> se</w:t>
      </w:r>
      <w:r w:rsidR="00D80889" w:rsidRPr="6C94C142">
        <w:rPr>
          <w:rFonts w:ascii="Times New Roman" w:hAnsi="Times New Roman" w:cs="Times New Roman"/>
          <w:sz w:val="28"/>
          <w:szCs w:val="28"/>
          <w:lang w:val="es-ES"/>
        </w:rPr>
        <w:t xml:space="preserve"> </w:t>
      </w:r>
      <w:r w:rsidR="00D80889" w:rsidRPr="6C94C142">
        <w:rPr>
          <w:rFonts w:ascii="Times New Roman" w:eastAsia="Times New Roman" w:hAnsi="Times New Roman" w:cs="Times New Roman"/>
          <w:sz w:val="28"/>
          <w:szCs w:val="28"/>
          <w:lang w:val="es-ES" w:eastAsia="es-ES"/>
        </w:rPr>
        <w:t xml:space="preserve">concluye que el </w:t>
      </w:r>
      <w:r w:rsidR="00D80889" w:rsidRPr="6C94C142">
        <w:rPr>
          <w:rFonts w:ascii="Times New Roman" w:hAnsi="Times New Roman" w:cs="Times New Roman"/>
          <w:sz w:val="28"/>
          <w:szCs w:val="28"/>
          <w:lang w:val="es-ES"/>
        </w:rPr>
        <w:t xml:space="preserve">personero es elegido de la lista que resulte del proceso de selección público y abierto; que el concurso es la norma reguladora de todo el proceso de selección; y que con los resultados de las pruebas el Concejo elaborará en estricto orden de méritos la lista de elegibles, con la cual se cubrirá la vacante con la persona que ocupe el primer puesto,  por lo que el proceso de selección de los aspirantes realizado a través del concurso público de méritos influye ostensiblemente en la elección del Personero. </w:t>
      </w:r>
    </w:p>
    <w:p w14:paraId="45E202CA" w14:textId="6937B5BC" w:rsidR="6C94C142" w:rsidRDefault="6C94C142" w:rsidP="6C94C142">
      <w:pPr>
        <w:spacing w:after="0" w:line="360" w:lineRule="auto"/>
        <w:jc w:val="both"/>
        <w:rPr>
          <w:rFonts w:ascii="Times New Roman" w:hAnsi="Times New Roman" w:cs="Times New Roman"/>
          <w:sz w:val="28"/>
          <w:szCs w:val="28"/>
          <w:lang w:val="es-ES"/>
        </w:rPr>
      </w:pPr>
    </w:p>
    <w:p w14:paraId="2A204E75" w14:textId="77777777" w:rsidR="00441211" w:rsidRPr="00BE4468" w:rsidRDefault="00CA412D" w:rsidP="00CA412D">
      <w:pPr>
        <w:spacing w:after="0" w:line="360" w:lineRule="auto"/>
        <w:jc w:val="both"/>
        <w:rPr>
          <w:rFonts w:ascii="Times New Roman" w:eastAsia="Times New Roman" w:hAnsi="Times New Roman" w:cs="Times New Roman"/>
          <w:sz w:val="36"/>
          <w:szCs w:val="28"/>
          <w:lang w:val="es-ES" w:eastAsia="es-ES"/>
        </w:rPr>
      </w:pPr>
      <w:r w:rsidRPr="00BE4468">
        <w:rPr>
          <w:rFonts w:ascii="Times New Roman" w:hAnsi="Times New Roman" w:cs="Times New Roman"/>
          <w:sz w:val="28"/>
          <w:lang w:val="es-ES"/>
        </w:rPr>
        <w:t xml:space="preserve">Por lo dicho, </w:t>
      </w:r>
      <w:r w:rsidR="00856756" w:rsidRPr="00BE4468">
        <w:rPr>
          <w:rFonts w:ascii="Times New Roman" w:hAnsi="Times New Roman" w:cs="Times New Roman"/>
          <w:sz w:val="28"/>
          <w:lang w:val="es-ES"/>
        </w:rPr>
        <w:t xml:space="preserve">reitera que </w:t>
      </w:r>
      <w:r w:rsidRPr="00BE4468">
        <w:rPr>
          <w:rFonts w:ascii="Times New Roman" w:hAnsi="Times New Roman" w:cs="Times New Roman"/>
          <w:sz w:val="28"/>
          <w:lang w:val="es-ES"/>
        </w:rPr>
        <w:t>la inhabilidad de que trata el literal f</w:t>
      </w:r>
      <w:r w:rsidR="00856756" w:rsidRPr="00BE4468">
        <w:rPr>
          <w:rFonts w:ascii="Times New Roman" w:hAnsi="Times New Roman" w:cs="Times New Roman"/>
          <w:sz w:val="28"/>
          <w:lang w:val="es-ES"/>
        </w:rPr>
        <w:t>)</w:t>
      </w:r>
      <w:r w:rsidRPr="00BE4468">
        <w:rPr>
          <w:rFonts w:ascii="Times New Roman" w:hAnsi="Times New Roman" w:cs="Times New Roman"/>
          <w:sz w:val="28"/>
          <w:lang w:val="es-ES"/>
        </w:rPr>
        <w:t xml:space="preserve"> del artículo 174 de la Ley 136 de 1994, </w:t>
      </w:r>
      <w:r w:rsidR="00856756" w:rsidRPr="00BE4468">
        <w:rPr>
          <w:rFonts w:ascii="Times New Roman" w:hAnsi="Times New Roman" w:cs="Times New Roman"/>
          <w:sz w:val="28"/>
          <w:lang w:val="es-ES"/>
        </w:rPr>
        <w:t>“</w:t>
      </w:r>
      <w:r w:rsidRPr="00BE4468">
        <w:rPr>
          <w:rFonts w:ascii="Times New Roman" w:hAnsi="Times New Roman" w:cs="Times New Roman"/>
          <w:i/>
          <w:sz w:val="28"/>
          <w:lang w:val="es-ES"/>
        </w:rPr>
        <w:t>aplica tanto para el proceso de selección (concurso Público de Méritos), como para la elección propiamente dicha</w:t>
      </w:r>
      <w:r w:rsidR="00856756" w:rsidRPr="00BE4468">
        <w:rPr>
          <w:rFonts w:ascii="Times New Roman" w:hAnsi="Times New Roman" w:cs="Times New Roman"/>
          <w:sz w:val="28"/>
          <w:lang w:val="es-ES"/>
        </w:rPr>
        <w:t>”</w:t>
      </w:r>
      <w:r w:rsidRPr="00BE4468">
        <w:rPr>
          <w:rFonts w:ascii="Times New Roman" w:hAnsi="Times New Roman" w:cs="Times New Roman"/>
          <w:sz w:val="28"/>
          <w:lang w:val="es-ES"/>
        </w:rPr>
        <w:t>.</w:t>
      </w:r>
    </w:p>
    <w:p w14:paraId="23DE523C" w14:textId="77777777" w:rsidR="00CA412D" w:rsidRPr="00BE4468" w:rsidRDefault="00CA412D" w:rsidP="00441211">
      <w:pPr>
        <w:spacing w:after="0" w:line="360" w:lineRule="auto"/>
        <w:jc w:val="both"/>
        <w:rPr>
          <w:rFonts w:ascii="Times New Roman" w:eastAsia="Times New Roman" w:hAnsi="Times New Roman" w:cs="Times New Roman"/>
          <w:sz w:val="28"/>
          <w:szCs w:val="28"/>
          <w:lang w:val="es-ES" w:eastAsia="es-ES"/>
        </w:rPr>
      </w:pPr>
    </w:p>
    <w:p w14:paraId="08D6980C" w14:textId="77777777" w:rsidR="00CA412D" w:rsidRPr="00BE4468" w:rsidRDefault="00EA679F" w:rsidP="00441211">
      <w:pPr>
        <w:spacing w:after="0" w:line="360" w:lineRule="auto"/>
        <w:jc w:val="both"/>
        <w:rPr>
          <w:rFonts w:ascii="Times New Roman" w:eastAsia="Times New Roman" w:hAnsi="Times New Roman" w:cs="Times New Roman"/>
          <w:sz w:val="36"/>
          <w:szCs w:val="36"/>
          <w:lang w:val="es-ES" w:eastAsia="es-ES"/>
        </w:rPr>
      </w:pPr>
      <w:r w:rsidRPr="4D619E9F">
        <w:rPr>
          <w:rFonts w:ascii="Times New Roman" w:hAnsi="Times New Roman" w:cs="Times New Roman"/>
          <w:sz w:val="28"/>
          <w:szCs w:val="28"/>
          <w:lang w:val="es-ES"/>
        </w:rPr>
        <w:t>Expone que si bien la elección del personero se realiza por el Concejo entrante 2020, el ejercicio de dicha función de elección está sujeta</w:t>
      </w:r>
      <w:r w:rsidR="00CE413B" w:rsidRPr="4D619E9F">
        <w:rPr>
          <w:rFonts w:ascii="Times New Roman" w:hAnsi="Times New Roman" w:cs="Times New Roman"/>
          <w:sz w:val="28"/>
          <w:szCs w:val="28"/>
          <w:lang w:val="es-ES"/>
        </w:rPr>
        <w:t xml:space="preserve"> a</w:t>
      </w:r>
      <w:r w:rsidRPr="4D619E9F">
        <w:rPr>
          <w:rFonts w:ascii="Times New Roman" w:hAnsi="Times New Roman" w:cs="Times New Roman"/>
          <w:sz w:val="28"/>
          <w:szCs w:val="28"/>
          <w:lang w:val="es-ES"/>
        </w:rPr>
        <w:t xml:space="preserve"> una lista de elegibles que se elaboró tomando como base los resultados de las pruebas surtidas a través del concurso público,</w:t>
      </w:r>
      <w:r w:rsidR="00CE413B" w:rsidRPr="4D619E9F">
        <w:rPr>
          <w:rFonts w:ascii="Times New Roman" w:hAnsi="Times New Roman" w:cs="Times New Roman"/>
          <w:sz w:val="28"/>
          <w:szCs w:val="28"/>
          <w:lang w:val="es-ES"/>
        </w:rPr>
        <w:t xml:space="preserve"> luego, expresa que es evidente la configuración de la </w:t>
      </w:r>
      <w:r w:rsidRPr="4D619E9F">
        <w:rPr>
          <w:rFonts w:ascii="Times New Roman" w:hAnsi="Times New Roman" w:cs="Times New Roman"/>
          <w:sz w:val="28"/>
          <w:szCs w:val="28"/>
          <w:lang w:val="es-ES"/>
        </w:rPr>
        <w:t xml:space="preserve"> inhabilidad del literal f</w:t>
      </w:r>
      <w:r w:rsidR="00CE413B" w:rsidRPr="4D619E9F">
        <w:rPr>
          <w:rFonts w:ascii="Times New Roman" w:hAnsi="Times New Roman" w:cs="Times New Roman"/>
          <w:sz w:val="28"/>
          <w:szCs w:val="28"/>
          <w:lang w:val="es-ES"/>
        </w:rPr>
        <w:t>)</w:t>
      </w:r>
      <w:r w:rsidRPr="4D619E9F">
        <w:rPr>
          <w:rFonts w:ascii="Times New Roman" w:hAnsi="Times New Roman" w:cs="Times New Roman"/>
          <w:sz w:val="28"/>
          <w:szCs w:val="28"/>
          <w:lang w:val="es-ES"/>
        </w:rPr>
        <w:t xml:space="preserve"> del artículo 174 de la Ley 136 de 1994, en cabeza de</w:t>
      </w:r>
      <w:r w:rsidR="00CE413B" w:rsidRPr="4D619E9F">
        <w:rPr>
          <w:rFonts w:ascii="Times New Roman" w:hAnsi="Times New Roman" w:cs="Times New Roman"/>
          <w:sz w:val="28"/>
          <w:szCs w:val="28"/>
          <w:lang w:val="es-ES"/>
        </w:rPr>
        <w:t>l personero</w:t>
      </w:r>
      <w:r w:rsidRPr="4D619E9F">
        <w:rPr>
          <w:rFonts w:ascii="Times New Roman" w:hAnsi="Times New Roman" w:cs="Times New Roman"/>
          <w:sz w:val="28"/>
          <w:szCs w:val="28"/>
          <w:lang w:val="es-ES"/>
        </w:rPr>
        <w:t xml:space="preserve"> </w:t>
      </w:r>
      <w:r w:rsidRPr="4D619E9F">
        <w:rPr>
          <w:rFonts w:ascii="Times New Roman" w:hAnsi="Times New Roman" w:cs="Times New Roman"/>
          <w:i/>
          <w:iCs/>
          <w:sz w:val="28"/>
          <w:szCs w:val="28"/>
          <w:lang w:val="es-ES"/>
        </w:rPr>
        <w:t>Julio Moreno</w:t>
      </w:r>
      <w:r w:rsidR="00CE413B" w:rsidRPr="4D619E9F">
        <w:rPr>
          <w:rFonts w:ascii="Times New Roman" w:hAnsi="Times New Roman" w:cs="Times New Roman"/>
          <w:sz w:val="28"/>
          <w:szCs w:val="28"/>
          <w:lang w:val="es-ES"/>
        </w:rPr>
        <w:t>,</w:t>
      </w:r>
      <w:r w:rsidRPr="4D619E9F">
        <w:rPr>
          <w:rFonts w:ascii="Times New Roman" w:hAnsi="Times New Roman" w:cs="Times New Roman"/>
          <w:sz w:val="28"/>
          <w:szCs w:val="28"/>
          <w:lang w:val="es-ES"/>
        </w:rPr>
        <w:t xml:space="preserve"> </w:t>
      </w:r>
      <w:r w:rsidR="00CE413B" w:rsidRPr="4D619E9F">
        <w:rPr>
          <w:rFonts w:ascii="Times New Roman" w:hAnsi="Times New Roman" w:cs="Times New Roman"/>
          <w:sz w:val="28"/>
          <w:szCs w:val="28"/>
          <w:lang w:val="es-ES"/>
        </w:rPr>
        <w:t>“</w:t>
      </w:r>
      <w:r w:rsidRPr="4D619E9F">
        <w:rPr>
          <w:rFonts w:ascii="Times New Roman" w:hAnsi="Times New Roman" w:cs="Times New Roman"/>
          <w:i/>
          <w:iCs/>
          <w:sz w:val="28"/>
          <w:szCs w:val="28"/>
          <w:lang w:val="es-ES"/>
        </w:rPr>
        <w:t xml:space="preserve">pues es claro que la elección no tiene un carácter discrecional como antes de la expedición de la Ley 1551 de 2012, por cuanto se introdujo el concurso público de méritos, lo que presupone que el acto de </w:t>
      </w:r>
      <w:r w:rsidRPr="4D619E9F">
        <w:rPr>
          <w:rFonts w:ascii="Times New Roman" w:hAnsi="Times New Roman" w:cs="Times New Roman"/>
          <w:i/>
          <w:iCs/>
          <w:sz w:val="28"/>
          <w:szCs w:val="28"/>
          <w:lang w:val="es-ES"/>
        </w:rPr>
        <w:lastRenderedPageBreak/>
        <w:t>elección propiamente dicho es un acto complejo cuya materialización está en función del resultado de las pruebas aplicadas en el concurso público de méritos</w:t>
      </w:r>
      <w:r w:rsidR="00CE413B" w:rsidRPr="4D619E9F">
        <w:rPr>
          <w:rFonts w:ascii="Times New Roman" w:hAnsi="Times New Roman" w:cs="Times New Roman"/>
          <w:i/>
          <w:iCs/>
          <w:sz w:val="28"/>
          <w:szCs w:val="28"/>
          <w:lang w:val="es-ES"/>
        </w:rPr>
        <w:t>”</w:t>
      </w:r>
      <w:r w:rsidRPr="4D619E9F">
        <w:rPr>
          <w:rFonts w:ascii="Times New Roman" w:hAnsi="Times New Roman" w:cs="Times New Roman"/>
          <w:sz w:val="28"/>
          <w:szCs w:val="28"/>
          <w:lang w:val="es-ES"/>
        </w:rPr>
        <w:t>.</w:t>
      </w:r>
    </w:p>
    <w:p w14:paraId="52E56223" w14:textId="77777777" w:rsidR="00EA679F" w:rsidRPr="00BE4468" w:rsidRDefault="00EA679F" w:rsidP="00441211">
      <w:pPr>
        <w:spacing w:after="0" w:line="360" w:lineRule="auto"/>
        <w:jc w:val="both"/>
        <w:rPr>
          <w:rFonts w:ascii="Times New Roman" w:eastAsia="Times New Roman" w:hAnsi="Times New Roman" w:cs="Times New Roman"/>
          <w:sz w:val="28"/>
          <w:szCs w:val="28"/>
          <w:lang w:val="es-ES" w:eastAsia="es-ES"/>
        </w:rPr>
      </w:pPr>
    </w:p>
    <w:p w14:paraId="0773E449" w14:textId="30AE9935" w:rsidR="007F6BA4" w:rsidRPr="00BE4468" w:rsidRDefault="007F6BA4" w:rsidP="6C94C142">
      <w:pPr>
        <w:spacing w:after="0" w:line="360" w:lineRule="auto"/>
        <w:jc w:val="both"/>
        <w:rPr>
          <w:rFonts w:ascii="Times New Roman" w:hAnsi="Times New Roman" w:cs="Times New Roman"/>
          <w:sz w:val="28"/>
          <w:szCs w:val="28"/>
          <w:lang w:val="es-ES"/>
        </w:rPr>
      </w:pPr>
      <w:r w:rsidRPr="6C94C142">
        <w:rPr>
          <w:rFonts w:ascii="Times New Roman" w:hAnsi="Times New Roman" w:cs="Times New Roman"/>
          <w:sz w:val="28"/>
          <w:szCs w:val="28"/>
          <w:lang w:val="es-ES"/>
        </w:rPr>
        <w:t>Reitera que la elección no es un acto independiente,</w:t>
      </w:r>
      <w:r w:rsidR="0090081C" w:rsidRPr="6C94C142">
        <w:rPr>
          <w:rFonts w:ascii="Times New Roman" w:hAnsi="Times New Roman" w:cs="Times New Roman"/>
          <w:sz w:val="28"/>
          <w:szCs w:val="28"/>
          <w:lang w:val="es-ES"/>
        </w:rPr>
        <w:t xml:space="preserve"> ya que</w:t>
      </w:r>
      <w:r w:rsidR="0A24A533" w:rsidRPr="6C94C142">
        <w:rPr>
          <w:rFonts w:ascii="Times New Roman" w:hAnsi="Times New Roman" w:cs="Times New Roman"/>
          <w:sz w:val="28"/>
          <w:szCs w:val="28"/>
          <w:lang w:val="es-ES"/>
        </w:rPr>
        <w:t xml:space="preserve"> </w:t>
      </w:r>
      <w:r w:rsidRPr="6C94C142">
        <w:rPr>
          <w:rFonts w:ascii="Times New Roman" w:hAnsi="Times New Roman" w:cs="Times New Roman"/>
          <w:sz w:val="28"/>
          <w:szCs w:val="28"/>
          <w:lang w:val="es-ES"/>
        </w:rPr>
        <w:t xml:space="preserve">no obedece a la discrecionalidad del Concejo entrante de 2020, sino que su función de elección gira en torno a los resultados del concurso de méritos, por ostentar un carácter vinculante, </w:t>
      </w:r>
      <w:r w:rsidR="0090081C" w:rsidRPr="6C94C142">
        <w:rPr>
          <w:rFonts w:ascii="Times New Roman" w:hAnsi="Times New Roman" w:cs="Times New Roman"/>
          <w:sz w:val="28"/>
          <w:szCs w:val="28"/>
          <w:lang w:val="es-ES"/>
        </w:rPr>
        <w:t>“</w:t>
      </w:r>
      <w:r w:rsidRPr="6C94C142">
        <w:rPr>
          <w:rFonts w:ascii="Times New Roman" w:hAnsi="Times New Roman" w:cs="Times New Roman"/>
          <w:i/>
          <w:iCs/>
          <w:sz w:val="28"/>
          <w:szCs w:val="28"/>
          <w:lang w:val="es-ES"/>
        </w:rPr>
        <w:t>pues el Concejo entrante deberá elegir a la persona que obtenga la más alta calificación y ocupe el primer puesto en la lista de elegibles</w:t>
      </w:r>
      <w:r w:rsidR="0090081C" w:rsidRPr="6C94C142">
        <w:rPr>
          <w:rFonts w:ascii="Times New Roman" w:hAnsi="Times New Roman" w:cs="Times New Roman"/>
          <w:i/>
          <w:iCs/>
          <w:sz w:val="28"/>
          <w:szCs w:val="28"/>
          <w:lang w:val="es-ES"/>
        </w:rPr>
        <w:t>”</w:t>
      </w:r>
      <w:r w:rsidRPr="6C94C142">
        <w:rPr>
          <w:rFonts w:ascii="Times New Roman" w:hAnsi="Times New Roman" w:cs="Times New Roman"/>
          <w:sz w:val="28"/>
          <w:szCs w:val="28"/>
          <w:lang w:val="es-ES"/>
        </w:rPr>
        <w:t>.</w:t>
      </w:r>
    </w:p>
    <w:p w14:paraId="07547A01" w14:textId="77777777" w:rsidR="007F6BA4" w:rsidRPr="00BE4468" w:rsidRDefault="007F6BA4" w:rsidP="00441211">
      <w:pPr>
        <w:spacing w:after="0" w:line="360" w:lineRule="auto"/>
        <w:jc w:val="both"/>
        <w:rPr>
          <w:rFonts w:ascii="Times New Roman" w:hAnsi="Times New Roman" w:cs="Times New Roman"/>
          <w:sz w:val="28"/>
          <w:lang w:val="es-ES"/>
        </w:rPr>
      </w:pPr>
    </w:p>
    <w:p w14:paraId="72D5341C" w14:textId="77777777" w:rsidR="007F6BA4" w:rsidRPr="00BE4468" w:rsidRDefault="0090081C" w:rsidP="00441211">
      <w:pPr>
        <w:spacing w:after="0" w:line="360" w:lineRule="auto"/>
        <w:jc w:val="both"/>
        <w:rPr>
          <w:rFonts w:ascii="Times New Roman" w:eastAsia="Times New Roman" w:hAnsi="Times New Roman" w:cs="Times New Roman"/>
          <w:sz w:val="36"/>
          <w:szCs w:val="28"/>
          <w:lang w:val="es-ES" w:eastAsia="es-ES"/>
        </w:rPr>
      </w:pPr>
      <w:r w:rsidRPr="00BE4468">
        <w:rPr>
          <w:rFonts w:ascii="Times New Roman" w:hAnsi="Times New Roman" w:cs="Times New Roman"/>
          <w:sz w:val="28"/>
          <w:lang w:val="es-ES"/>
        </w:rPr>
        <w:t>Además, precisa que</w:t>
      </w:r>
      <w:r w:rsidR="007F6BA4" w:rsidRPr="00BE4468">
        <w:rPr>
          <w:rFonts w:ascii="Times New Roman" w:hAnsi="Times New Roman" w:cs="Times New Roman"/>
          <w:sz w:val="28"/>
          <w:lang w:val="es-ES"/>
        </w:rPr>
        <w:t xml:space="preserve"> la inhabilidad se predica del aspirante cuyo pariente dentro de los grados establecidos en la ley interviene en el concurso o en la elección,</w:t>
      </w:r>
      <w:r w:rsidRPr="00BE4468">
        <w:rPr>
          <w:rFonts w:ascii="Times New Roman" w:hAnsi="Times New Roman" w:cs="Times New Roman"/>
          <w:sz w:val="28"/>
          <w:lang w:val="es-ES"/>
        </w:rPr>
        <w:t xml:space="preserve"> concluyendo que </w:t>
      </w:r>
      <w:r w:rsidR="007F6BA4" w:rsidRPr="00BE4468">
        <w:rPr>
          <w:rFonts w:ascii="Times New Roman" w:hAnsi="Times New Roman" w:cs="Times New Roman"/>
          <w:sz w:val="28"/>
          <w:lang w:val="es-ES"/>
        </w:rPr>
        <w:t>la inhabilidad de que trata el literal f</w:t>
      </w:r>
      <w:r w:rsidRPr="00BE4468">
        <w:rPr>
          <w:rFonts w:ascii="Times New Roman" w:hAnsi="Times New Roman" w:cs="Times New Roman"/>
          <w:sz w:val="28"/>
          <w:lang w:val="es-ES"/>
        </w:rPr>
        <w:t>)</w:t>
      </w:r>
      <w:r w:rsidR="007F6BA4" w:rsidRPr="00BE4468">
        <w:rPr>
          <w:rFonts w:ascii="Times New Roman" w:hAnsi="Times New Roman" w:cs="Times New Roman"/>
          <w:sz w:val="28"/>
          <w:lang w:val="es-ES"/>
        </w:rPr>
        <w:t xml:space="preserve"> del artículo 174 de la Ley 174 de 1994, cobija el concurso de méritos y la elección propiamente dicha.</w:t>
      </w:r>
    </w:p>
    <w:p w14:paraId="5043CB0F" w14:textId="77777777" w:rsidR="001E1E24" w:rsidRPr="00BE4468" w:rsidRDefault="001E1E24" w:rsidP="00441211">
      <w:pPr>
        <w:spacing w:after="0" w:line="360" w:lineRule="auto"/>
        <w:jc w:val="both"/>
        <w:rPr>
          <w:rFonts w:ascii="Times New Roman" w:eastAsia="Times New Roman" w:hAnsi="Times New Roman" w:cs="Times New Roman"/>
          <w:sz w:val="28"/>
          <w:szCs w:val="28"/>
          <w:lang w:val="es-ES" w:eastAsia="es-ES"/>
        </w:rPr>
      </w:pPr>
    </w:p>
    <w:p w14:paraId="39D540D7" w14:textId="4C38D1BC" w:rsidR="001E1E24" w:rsidRPr="00BE4468" w:rsidRDefault="001E1E24" w:rsidP="6C94C142">
      <w:pPr>
        <w:spacing w:after="0" w:line="360" w:lineRule="auto"/>
        <w:jc w:val="both"/>
        <w:rPr>
          <w:rFonts w:ascii="Times New Roman" w:hAnsi="Times New Roman" w:cs="Times New Roman"/>
          <w:sz w:val="28"/>
          <w:szCs w:val="28"/>
          <w:lang w:val="es-ES"/>
        </w:rPr>
      </w:pPr>
      <w:r w:rsidRPr="6C94C142">
        <w:rPr>
          <w:rFonts w:ascii="Times New Roman" w:hAnsi="Times New Roman" w:cs="Times New Roman"/>
          <w:sz w:val="28"/>
          <w:szCs w:val="28"/>
          <w:lang w:val="es-ES"/>
        </w:rPr>
        <w:t>Insiste</w:t>
      </w:r>
      <w:r w:rsidR="605476D7" w:rsidRPr="6C94C142">
        <w:rPr>
          <w:rFonts w:ascii="Times New Roman" w:hAnsi="Times New Roman" w:cs="Times New Roman"/>
          <w:sz w:val="28"/>
          <w:szCs w:val="28"/>
          <w:lang w:val="es-ES"/>
        </w:rPr>
        <w:t xml:space="preserve"> en que </w:t>
      </w:r>
      <w:r w:rsidRPr="6C94C142">
        <w:rPr>
          <w:rFonts w:ascii="Times New Roman" w:hAnsi="Times New Roman" w:cs="Times New Roman"/>
          <w:sz w:val="28"/>
          <w:szCs w:val="28"/>
          <w:lang w:val="es-ES"/>
        </w:rPr>
        <w:t>conforme a lo señalado por la Corte Constitucional en la sentencia C-105 de 2013, la elección de servidores públicos es un procedimiento complejo y el concurso público constituye la fase medular de todo el proceso y su carácter es vinculante, ya que quien obtiene la mayor calificación y ocupa el primer puesto en la lista de elegibles tiene derecho a acceder al cargo, por lo que no cabe duda alguna que la inhabilidad de que trata el literal f) del artículo 174 de la Ley 136 de 1994, aplica tanto para el proceso de selección (concurso Público de Méritos), como para la elección propiamente dicha.</w:t>
      </w:r>
    </w:p>
    <w:p w14:paraId="7FF021A4" w14:textId="0737F71E" w:rsidR="6C94C142" w:rsidRDefault="6C94C142" w:rsidP="6C94C142">
      <w:pPr>
        <w:spacing w:after="0" w:line="360" w:lineRule="auto"/>
        <w:jc w:val="both"/>
        <w:rPr>
          <w:rFonts w:ascii="Times New Roman" w:hAnsi="Times New Roman" w:cs="Times New Roman"/>
          <w:sz w:val="28"/>
          <w:szCs w:val="28"/>
          <w:lang w:val="es-ES"/>
        </w:rPr>
      </w:pPr>
    </w:p>
    <w:p w14:paraId="09F9EF71" w14:textId="2CA51603" w:rsidR="00D14249" w:rsidRPr="00BE4468" w:rsidRDefault="006F4862" w:rsidP="00441211">
      <w:pPr>
        <w:spacing w:after="0" w:line="360" w:lineRule="auto"/>
        <w:jc w:val="both"/>
        <w:rPr>
          <w:rFonts w:ascii="Times New Roman" w:eastAsia="Times New Roman" w:hAnsi="Times New Roman" w:cs="Times New Roman"/>
          <w:sz w:val="36"/>
          <w:szCs w:val="36"/>
          <w:lang w:val="es-ES" w:eastAsia="es-ES"/>
        </w:rPr>
      </w:pPr>
      <w:r w:rsidRPr="6C94C142">
        <w:rPr>
          <w:rFonts w:ascii="Times New Roman" w:hAnsi="Times New Roman" w:cs="Times New Roman"/>
          <w:sz w:val="28"/>
          <w:szCs w:val="28"/>
          <w:lang w:val="es-ES"/>
        </w:rPr>
        <w:t xml:space="preserve">Por último, </w:t>
      </w:r>
      <w:r w:rsidR="60B04AA6" w:rsidRPr="6C94C142">
        <w:rPr>
          <w:rFonts w:ascii="Times New Roman" w:hAnsi="Times New Roman" w:cs="Times New Roman"/>
          <w:sz w:val="28"/>
          <w:szCs w:val="28"/>
          <w:lang w:val="es-ES"/>
        </w:rPr>
        <w:t>plantea</w:t>
      </w:r>
      <w:r w:rsidR="00EB4712" w:rsidRPr="6C94C142">
        <w:rPr>
          <w:rFonts w:ascii="Times New Roman" w:hAnsi="Times New Roman" w:cs="Times New Roman"/>
          <w:sz w:val="28"/>
          <w:szCs w:val="28"/>
          <w:lang w:val="es-ES"/>
        </w:rPr>
        <w:t xml:space="preserve"> que </w:t>
      </w:r>
      <w:r w:rsidR="00D14249" w:rsidRPr="6C94C142">
        <w:rPr>
          <w:rFonts w:ascii="Times New Roman" w:hAnsi="Times New Roman" w:cs="Times New Roman"/>
          <w:sz w:val="28"/>
          <w:szCs w:val="28"/>
          <w:lang w:val="es-ES"/>
        </w:rPr>
        <w:t>la inhabilidad no solo s</w:t>
      </w:r>
      <w:r w:rsidR="00EB4712" w:rsidRPr="6C94C142">
        <w:rPr>
          <w:rFonts w:ascii="Times New Roman" w:hAnsi="Times New Roman" w:cs="Times New Roman"/>
          <w:sz w:val="28"/>
          <w:szCs w:val="28"/>
          <w:lang w:val="es-ES"/>
        </w:rPr>
        <w:t>e configura en un término único</w:t>
      </w:r>
      <w:r w:rsidR="00D14249" w:rsidRPr="6C94C142">
        <w:rPr>
          <w:rFonts w:ascii="Times New Roman" w:hAnsi="Times New Roman" w:cs="Times New Roman"/>
          <w:sz w:val="28"/>
          <w:szCs w:val="28"/>
          <w:lang w:val="es-ES"/>
        </w:rPr>
        <w:t xml:space="preserve"> o de un solo momento, como lo sostiene e</w:t>
      </w:r>
      <w:r w:rsidR="00EB4712" w:rsidRPr="6C94C142">
        <w:rPr>
          <w:rFonts w:ascii="Times New Roman" w:hAnsi="Times New Roman" w:cs="Times New Roman"/>
          <w:sz w:val="28"/>
          <w:szCs w:val="28"/>
          <w:lang w:val="es-ES"/>
        </w:rPr>
        <w:t xml:space="preserve">l </w:t>
      </w:r>
      <w:r w:rsidR="00EB4712" w:rsidRPr="6C94C142">
        <w:rPr>
          <w:rFonts w:ascii="Times New Roman" w:hAnsi="Times New Roman" w:cs="Times New Roman"/>
          <w:i/>
          <w:iCs/>
          <w:sz w:val="28"/>
          <w:szCs w:val="28"/>
          <w:lang w:val="es-ES"/>
        </w:rPr>
        <w:t xml:space="preserve">a </w:t>
      </w:r>
      <w:r w:rsidR="00D14249" w:rsidRPr="6C94C142">
        <w:rPr>
          <w:rFonts w:ascii="Times New Roman" w:hAnsi="Times New Roman" w:cs="Times New Roman"/>
          <w:i/>
          <w:iCs/>
          <w:sz w:val="28"/>
          <w:szCs w:val="28"/>
          <w:lang w:val="es-ES"/>
        </w:rPr>
        <w:t>quo</w:t>
      </w:r>
      <w:r w:rsidR="00D14249" w:rsidRPr="6C94C142">
        <w:rPr>
          <w:rFonts w:ascii="Times New Roman" w:hAnsi="Times New Roman" w:cs="Times New Roman"/>
          <w:sz w:val="28"/>
          <w:szCs w:val="28"/>
          <w:lang w:val="es-ES"/>
        </w:rPr>
        <w:t xml:space="preserve">, supeditándolo al de la elección, </w:t>
      </w:r>
      <w:r w:rsidR="00EB4712" w:rsidRPr="6C94C142">
        <w:rPr>
          <w:rFonts w:ascii="Times New Roman" w:hAnsi="Times New Roman" w:cs="Times New Roman"/>
          <w:sz w:val="28"/>
          <w:szCs w:val="28"/>
          <w:lang w:val="es-ES"/>
        </w:rPr>
        <w:t>“</w:t>
      </w:r>
      <w:r w:rsidR="00D14249" w:rsidRPr="6C94C142">
        <w:rPr>
          <w:rFonts w:ascii="Times New Roman" w:hAnsi="Times New Roman" w:cs="Times New Roman"/>
          <w:i/>
          <w:iCs/>
          <w:sz w:val="28"/>
          <w:szCs w:val="28"/>
          <w:lang w:val="es-ES"/>
        </w:rPr>
        <w:t>pues es claro que al ser la elección un procedimiento complejo, el factor temporal de la inhabilidad debe interpretarse en el sentido de que inicia el día de la admisión como candidato o desde el día la inscripción, inclusive, como aspirante al cargo de Personero Municipal y culmina en la fecha en que se realiza la elección</w:t>
      </w:r>
      <w:r w:rsidR="00EB4712" w:rsidRPr="6C94C142">
        <w:rPr>
          <w:rFonts w:ascii="Times New Roman" w:hAnsi="Times New Roman" w:cs="Times New Roman"/>
          <w:i/>
          <w:iCs/>
          <w:sz w:val="28"/>
          <w:szCs w:val="28"/>
          <w:lang w:val="es-ES"/>
        </w:rPr>
        <w:t>”</w:t>
      </w:r>
      <w:r w:rsidR="00D14249" w:rsidRPr="6C94C142">
        <w:rPr>
          <w:rFonts w:ascii="Times New Roman" w:hAnsi="Times New Roman" w:cs="Times New Roman"/>
          <w:sz w:val="28"/>
          <w:szCs w:val="28"/>
          <w:lang w:val="es-ES"/>
        </w:rPr>
        <w:t>.</w:t>
      </w:r>
    </w:p>
    <w:p w14:paraId="07459315" w14:textId="77777777" w:rsidR="00A931AB" w:rsidRPr="00BE4468" w:rsidRDefault="00A931AB" w:rsidP="00441211">
      <w:pPr>
        <w:tabs>
          <w:tab w:val="left" w:pos="-1440"/>
          <w:tab w:val="left" w:pos="-720"/>
          <w:tab w:val="left" w:pos="1584"/>
        </w:tabs>
        <w:suppressAutoHyphens/>
        <w:spacing w:after="0" w:line="360" w:lineRule="auto"/>
        <w:ind w:right="23"/>
        <w:jc w:val="center"/>
        <w:rPr>
          <w:rFonts w:ascii="Times New Roman" w:eastAsia="Times New Roman" w:hAnsi="Times New Roman" w:cs="Times New Roman"/>
          <w:sz w:val="28"/>
          <w:szCs w:val="28"/>
          <w:lang w:val="es-ES" w:eastAsia="es-ES"/>
        </w:rPr>
      </w:pPr>
    </w:p>
    <w:p w14:paraId="30B170E5" w14:textId="77777777" w:rsidR="00441211" w:rsidRPr="00BE4468" w:rsidRDefault="00441211" w:rsidP="00441211">
      <w:pPr>
        <w:tabs>
          <w:tab w:val="left" w:pos="-1440"/>
          <w:tab w:val="left" w:pos="-720"/>
          <w:tab w:val="left" w:pos="1584"/>
        </w:tabs>
        <w:suppressAutoHyphens/>
        <w:spacing w:after="0" w:line="360" w:lineRule="auto"/>
        <w:ind w:right="23"/>
        <w:jc w:val="center"/>
        <w:rPr>
          <w:rFonts w:ascii="Times New Roman" w:eastAsia="Times New Roman" w:hAnsi="Times New Roman" w:cs="Times New Roman"/>
          <w:b/>
          <w:spacing w:val="-3"/>
          <w:sz w:val="28"/>
          <w:szCs w:val="28"/>
          <w:lang w:val="es-ES" w:eastAsia="es-ES"/>
        </w:rPr>
      </w:pPr>
      <w:r w:rsidRPr="00BE4468">
        <w:rPr>
          <w:rFonts w:ascii="Times New Roman" w:eastAsia="Times New Roman" w:hAnsi="Times New Roman" w:cs="Times New Roman"/>
          <w:b/>
          <w:spacing w:val="-3"/>
          <w:sz w:val="28"/>
          <w:szCs w:val="28"/>
          <w:lang w:val="es-ES" w:eastAsia="es-ES"/>
        </w:rPr>
        <w:t>V. TRÁMITE DE LA ACCIÓN EN SEGUNDA INSTANCIA</w:t>
      </w:r>
    </w:p>
    <w:p w14:paraId="6537F28F" w14:textId="77777777" w:rsidR="00441211" w:rsidRPr="00BE4468" w:rsidRDefault="00441211" w:rsidP="00441211">
      <w:pPr>
        <w:tabs>
          <w:tab w:val="left" w:pos="-1440"/>
          <w:tab w:val="left" w:pos="-720"/>
          <w:tab w:val="left" w:pos="1584"/>
        </w:tabs>
        <w:suppressAutoHyphens/>
        <w:spacing w:after="0" w:line="360" w:lineRule="auto"/>
        <w:ind w:right="23"/>
        <w:jc w:val="both"/>
        <w:rPr>
          <w:rFonts w:ascii="Times New Roman" w:eastAsia="Times New Roman" w:hAnsi="Times New Roman" w:cs="Times New Roman"/>
          <w:spacing w:val="-3"/>
          <w:sz w:val="28"/>
          <w:szCs w:val="28"/>
          <w:lang w:val="es-ES" w:eastAsia="es-ES"/>
        </w:rPr>
      </w:pPr>
    </w:p>
    <w:p w14:paraId="01265C00" w14:textId="77777777" w:rsidR="00441211" w:rsidRPr="00BE4468" w:rsidRDefault="00A931AB" w:rsidP="00441211">
      <w:pPr>
        <w:tabs>
          <w:tab w:val="left" w:pos="-1440"/>
          <w:tab w:val="left" w:pos="-720"/>
          <w:tab w:val="left" w:pos="1584"/>
        </w:tabs>
        <w:suppressAutoHyphens/>
        <w:spacing w:after="0" w:line="360" w:lineRule="auto"/>
        <w:ind w:right="23"/>
        <w:jc w:val="both"/>
        <w:rPr>
          <w:rFonts w:ascii="Times New Roman" w:eastAsia="Times New Roman" w:hAnsi="Times New Roman" w:cs="Times New Roman"/>
          <w:spacing w:val="-3"/>
          <w:sz w:val="28"/>
          <w:szCs w:val="28"/>
          <w:lang w:val="es-ES" w:eastAsia="es-ES"/>
        </w:rPr>
      </w:pPr>
      <w:r w:rsidRPr="00BE4468">
        <w:rPr>
          <w:rFonts w:ascii="Times New Roman" w:eastAsia="Times New Roman" w:hAnsi="Times New Roman" w:cs="Times New Roman"/>
          <w:spacing w:val="-3"/>
          <w:sz w:val="28"/>
          <w:szCs w:val="28"/>
          <w:lang w:val="es-ES" w:eastAsia="es-ES"/>
        </w:rPr>
        <w:t xml:space="preserve">1. </w:t>
      </w:r>
      <w:r w:rsidR="00441211" w:rsidRPr="00BE4468">
        <w:rPr>
          <w:rFonts w:ascii="Times New Roman" w:eastAsia="Times New Roman" w:hAnsi="Times New Roman" w:cs="Times New Roman"/>
          <w:spacing w:val="-3"/>
          <w:sz w:val="28"/>
          <w:szCs w:val="28"/>
          <w:lang w:val="es-ES" w:eastAsia="es-ES"/>
        </w:rPr>
        <w:t>Mediante auto de 1</w:t>
      </w:r>
      <w:r w:rsidRPr="00BE4468">
        <w:rPr>
          <w:rFonts w:ascii="Times New Roman" w:eastAsia="Times New Roman" w:hAnsi="Times New Roman" w:cs="Times New Roman"/>
          <w:spacing w:val="-3"/>
          <w:sz w:val="28"/>
          <w:szCs w:val="28"/>
          <w:lang w:val="es-ES" w:eastAsia="es-ES"/>
        </w:rPr>
        <w:t>8</w:t>
      </w:r>
      <w:r w:rsidR="00441211" w:rsidRPr="00BE4468">
        <w:rPr>
          <w:rFonts w:ascii="Times New Roman" w:eastAsia="Times New Roman" w:hAnsi="Times New Roman" w:cs="Times New Roman"/>
          <w:spacing w:val="-3"/>
          <w:sz w:val="28"/>
          <w:szCs w:val="28"/>
          <w:lang w:val="es-ES" w:eastAsia="es-ES"/>
        </w:rPr>
        <w:t xml:space="preserve"> de</w:t>
      </w:r>
      <w:r w:rsidRPr="00BE4468">
        <w:rPr>
          <w:rFonts w:ascii="Times New Roman" w:eastAsia="Times New Roman" w:hAnsi="Times New Roman" w:cs="Times New Roman"/>
          <w:spacing w:val="-3"/>
          <w:sz w:val="28"/>
          <w:szCs w:val="28"/>
          <w:lang w:val="es-ES" w:eastAsia="es-ES"/>
        </w:rPr>
        <w:t xml:space="preserve"> enero de 2021</w:t>
      </w:r>
      <w:r w:rsidR="00441211" w:rsidRPr="00BE4468">
        <w:rPr>
          <w:rFonts w:ascii="Times New Roman" w:eastAsia="Times New Roman" w:hAnsi="Times New Roman" w:cs="Times New Roman"/>
          <w:spacing w:val="-3"/>
          <w:sz w:val="28"/>
          <w:szCs w:val="28"/>
          <w:lang w:val="es-ES" w:eastAsia="es-ES"/>
        </w:rPr>
        <w:t xml:space="preserve"> el </w:t>
      </w:r>
      <w:r w:rsidR="00441211" w:rsidRPr="00BE4468">
        <w:rPr>
          <w:rFonts w:ascii="Times New Roman" w:eastAsia="Times New Roman" w:hAnsi="Times New Roman" w:cs="Times New Roman"/>
          <w:i/>
          <w:spacing w:val="-3"/>
          <w:sz w:val="28"/>
          <w:szCs w:val="28"/>
          <w:lang w:val="es-ES" w:eastAsia="es-ES"/>
        </w:rPr>
        <w:t>Juzgado</w:t>
      </w:r>
      <w:r w:rsidRPr="00BE4468">
        <w:rPr>
          <w:rFonts w:ascii="Times New Roman" w:eastAsia="Times New Roman" w:hAnsi="Times New Roman" w:cs="Times New Roman"/>
          <w:i/>
          <w:spacing w:val="-3"/>
          <w:sz w:val="28"/>
          <w:szCs w:val="28"/>
          <w:lang w:val="es-ES" w:eastAsia="es-ES"/>
        </w:rPr>
        <w:t xml:space="preserve"> Doce</w:t>
      </w:r>
      <w:r w:rsidR="00441211" w:rsidRPr="00BE4468">
        <w:rPr>
          <w:rFonts w:ascii="Times New Roman" w:eastAsia="Times New Roman" w:hAnsi="Times New Roman" w:cs="Times New Roman"/>
          <w:i/>
          <w:spacing w:val="-3"/>
          <w:sz w:val="28"/>
          <w:szCs w:val="28"/>
          <w:lang w:val="es-ES" w:eastAsia="es-ES"/>
        </w:rPr>
        <w:t xml:space="preserve"> Administrativo del Circuito de</w:t>
      </w:r>
      <w:r w:rsidRPr="00BE4468">
        <w:rPr>
          <w:rFonts w:ascii="Times New Roman" w:eastAsia="Times New Roman" w:hAnsi="Times New Roman" w:cs="Times New Roman"/>
          <w:i/>
          <w:spacing w:val="-3"/>
          <w:sz w:val="28"/>
          <w:szCs w:val="28"/>
          <w:lang w:val="es-ES" w:eastAsia="es-ES"/>
        </w:rPr>
        <w:t xml:space="preserve"> Tunja</w:t>
      </w:r>
      <w:r w:rsidR="00441211" w:rsidRPr="00BE4468">
        <w:rPr>
          <w:rFonts w:ascii="Times New Roman" w:eastAsia="Times New Roman" w:hAnsi="Times New Roman" w:cs="Times New Roman"/>
          <w:spacing w:val="-3"/>
          <w:sz w:val="28"/>
          <w:szCs w:val="28"/>
          <w:lang w:val="es-ES" w:eastAsia="es-ES"/>
        </w:rPr>
        <w:t xml:space="preserve"> resolvió conceder en el efecto suspensivo ante esta Corporación </w:t>
      </w:r>
      <w:r w:rsidR="00441211" w:rsidRPr="00BE4468">
        <w:rPr>
          <w:rFonts w:ascii="Times New Roman" w:eastAsia="Times New Roman" w:hAnsi="Times New Roman" w:cs="Times New Roman"/>
          <w:spacing w:val="-3"/>
          <w:sz w:val="28"/>
          <w:szCs w:val="28"/>
          <w:lang w:val="es-ES" w:eastAsia="es-ES"/>
        </w:rPr>
        <w:lastRenderedPageBreak/>
        <w:t>el recurso de apelación interpuesto por</w:t>
      </w:r>
      <w:r w:rsidRPr="00BE4468">
        <w:rPr>
          <w:rFonts w:ascii="Times New Roman" w:eastAsia="Times New Roman" w:hAnsi="Times New Roman" w:cs="Times New Roman"/>
          <w:spacing w:val="-3"/>
          <w:sz w:val="28"/>
          <w:szCs w:val="28"/>
          <w:lang w:val="es-ES" w:eastAsia="es-ES"/>
        </w:rPr>
        <w:t xml:space="preserve"> la parte demandante contra la sentencia de 10</w:t>
      </w:r>
      <w:r w:rsidR="00441211" w:rsidRPr="00BE4468">
        <w:rPr>
          <w:rFonts w:ascii="Times New Roman" w:eastAsia="Times New Roman" w:hAnsi="Times New Roman" w:cs="Times New Roman"/>
          <w:spacing w:val="-3"/>
          <w:sz w:val="28"/>
          <w:szCs w:val="28"/>
          <w:lang w:val="es-ES" w:eastAsia="es-ES"/>
        </w:rPr>
        <w:t xml:space="preserve"> de</w:t>
      </w:r>
      <w:r w:rsidRPr="00BE4468">
        <w:rPr>
          <w:rFonts w:ascii="Times New Roman" w:eastAsia="Times New Roman" w:hAnsi="Times New Roman" w:cs="Times New Roman"/>
          <w:spacing w:val="-3"/>
          <w:sz w:val="28"/>
          <w:szCs w:val="28"/>
          <w:lang w:val="es-ES" w:eastAsia="es-ES"/>
        </w:rPr>
        <w:t xml:space="preserve"> diciembre de 2020</w:t>
      </w:r>
      <w:r w:rsidR="00441211" w:rsidRPr="00BE4468">
        <w:rPr>
          <w:rFonts w:ascii="Times New Roman" w:eastAsia="Times New Roman" w:hAnsi="Times New Roman" w:cs="Times New Roman"/>
          <w:spacing w:val="-3"/>
          <w:sz w:val="28"/>
          <w:szCs w:val="28"/>
          <w:lang w:val="es-ES" w:eastAsia="es-ES"/>
        </w:rPr>
        <w:t xml:space="preserve">. </w:t>
      </w:r>
    </w:p>
    <w:p w14:paraId="6DFB9E20" w14:textId="77777777" w:rsidR="00441211" w:rsidRPr="00BE4468" w:rsidRDefault="00441211" w:rsidP="00441211">
      <w:pPr>
        <w:tabs>
          <w:tab w:val="left" w:pos="-1440"/>
          <w:tab w:val="left" w:pos="-720"/>
          <w:tab w:val="left" w:pos="1584"/>
        </w:tabs>
        <w:suppressAutoHyphens/>
        <w:spacing w:after="0" w:line="360" w:lineRule="auto"/>
        <w:ind w:right="23"/>
        <w:jc w:val="both"/>
        <w:rPr>
          <w:rFonts w:ascii="Times New Roman" w:eastAsia="Times New Roman" w:hAnsi="Times New Roman" w:cs="Times New Roman"/>
          <w:spacing w:val="-3"/>
          <w:sz w:val="28"/>
          <w:szCs w:val="28"/>
          <w:lang w:val="es-ES" w:eastAsia="es-ES"/>
        </w:rPr>
      </w:pPr>
    </w:p>
    <w:p w14:paraId="4473F48E" w14:textId="77777777" w:rsidR="00441211" w:rsidRPr="00BE4468" w:rsidRDefault="00A931AB" w:rsidP="00441211">
      <w:pPr>
        <w:tabs>
          <w:tab w:val="left" w:pos="-1440"/>
          <w:tab w:val="left" w:pos="-720"/>
          <w:tab w:val="left" w:pos="1584"/>
        </w:tabs>
        <w:suppressAutoHyphens/>
        <w:spacing w:after="0" w:line="360" w:lineRule="auto"/>
        <w:ind w:right="23"/>
        <w:jc w:val="both"/>
        <w:rPr>
          <w:rFonts w:ascii="Times New Roman" w:eastAsia="Times New Roman" w:hAnsi="Times New Roman" w:cs="Times New Roman"/>
          <w:spacing w:val="-3"/>
          <w:sz w:val="28"/>
          <w:szCs w:val="28"/>
          <w:lang w:val="es-ES" w:eastAsia="es-ES"/>
        </w:rPr>
      </w:pPr>
      <w:r w:rsidRPr="00BE4468">
        <w:rPr>
          <w:rFonts w:ascii="Times New Roman" w:eastAsia="Times New Roman" w:hAnsi="Times New Roman" w:cs="Times New Roman"/>
          <w:spacing w:val="-3"/>
          <w:sz w:val="28"/>
          <w:szCs w:val="28"/>
          <w:lang w:val="es-ES" w:eastAsia="es-ES"/>
        </w:rPr>
        <w:t xml:space="preserve">2. </w:t>
      </w:r>
      <w:r w:rsidR="00441211" w:rsidRPr="00BE4468">
        <w:rPr>
          <w:rFonts w:ascii="Times New Roman" w:eastAsia="Times New Roman" w:hAnsi="Times New Roman" w:cs="Times New Roman"/>
          <w:spacing w:val="-3"/>
          <w:sz w:val="28"/>
          <w:szCs w:val="28"/>
          <w:lang w:val="es-ES" w:eastAsia="es-ES"/>
        </w:rPr>
        <w:t>Esta</w:t>
      </w:r>
      <w:r w:rsidRPr="00BE4468">
        <w:rPr>
          <w:rFonts w:ascii="Times New Roman" w:eastAsia="Times New Roman" w:hAnsi="Times New Roman" w:cs="Times New Roman"/>
          <w:spacing w:val="-3"/>
          <w:sz w:val="28"/>
          <w:szCs w:val="28"/>
          <w:lang w:val="es-ES" w:eastAsia="es-ES"/>
        </w:rPr>
        <w:t xml:space="preserve"> Corporación mediante auto del 16 de febrero de 2021</w:t>
      </w:r>
      <w:r w:rsidR="00441211" w:rsidRPr="00BE4468">
        <w:rPr>
          <w:rFonts w:ascii="Times New Roman" w:eastAsia="Times New Roman" w:hAnsi="Times New Roman" w:cs="Times New Roman"/>
          <w:spacing w:val="-3"/>
          <w:sz w:val="28"/>
          <w:szCs w:val="28"/>
          <w:lang w:val="es-ES" w:eastAsia="es-ES"/>
        </w:rPr>
        <w:t>, con fundamento en el artículo 292 del CPACA., admitió el recurso de apelación y corrió traslado para alegar por el término de tres días, oportunidad en la que la</w:t>
      </w:r>
      <w:r w:rsidRPr="00BE4468">
        <w:rPr>
          <w:rFonts w:ascii="Times New Roman" w:eastAsia="Times New Roman" w:hAnsi="Times New Roman" w:cs="Times New Roman"/>
          <w:spacing w:val="-3"/>
          <w:sz w:val="28"/>
          <w:szCs w:val="28"/>
          <w:lang w:val="es-ES" w:eastAsia="es-ES"/>
        </w:rPr>
        <w:t>s</w:t>
      </w:r>
      <w:r w:rsidR="00441211" w:rsidRPr="00BE4468">
        <w:rPr>
          <w:rFonts w:ascii="Times New Roman" w:eastAsia="Times New Roman" w:hAnsi="Times New Roman" w:cs="Times New Roman"/>
          <w:spacing w:val="-3"/>
          <w:sz w:val="28"/>
          <w:szCs w:val="28"/>
          <w:lang w:val="es-ES" w:eastAsia="es-ES"/>
        </w:rPr>
        <w:t xml:space="preserve"> parte</w:t>
      </w:r>
      <w:r w:rsidRPr="00BE4468">
        <w:rPr>
          <w:rFonts w:ascii="Times New Roman" w:eastAsia="Times New Roman" w:hAnsi="Times New Roman" w:cs="Times New Roman"/>
          <w:spacing w:val="-3"/>
          <w:sz w:val="28"/>
          <w:szCs w:val="28"/>
          <w:lang w:val="es-ES" w:eastAsia="es-ES"/>
        </w:rPr>
        <w:t>s se pronunciaron</w:t>
      </w:r>
      <w:r w:rsidR="00441211" w:rsidRPr="00BE4468">
        <w:rPr>
          <w:rFonts w:ascii="Times New Roman" w:eastAsia="Times New Roman" w:hAnsi="Times New Roman" w:cs="Times New Roman"/>
          <w:spacing w:val="-3"/>
          <w:sz w:val="28"/>
          <w:szCs w:val="28"/>
          <w:lang w:val="es-ES" w:eastAsia="es-ES"/>
        </w:rPr>
        <w:t>.</w:t>
      </w:r>
    </w:p>
    <w:p w14:paraId="70DF9E56" w14:textId="77777777" w:rsidR="00441211" w:rsidRPr="00BE4468" w:rsidRDefault="00441211" w:rsidP="00441211">
      <w:pPr>
        <w:tabs>
          <w:tab w:val="left" w:pos="-1440"/>
          <w:tab w:val="left" w:pos="-720"/>
          <w:tab w:val="left" w:pos="1584"/>
        </w:tabs>
        <w:suppressAutoHyphens/>
        <w:spacing w:after="0" w:line="360" w:lineRule="auto"/>
        <w:ind w:right="583"/>
        <w:jc w:val="both"/>
        <w:rPr>
          <w:rFonts w:ascii="Times New Roman" w:eastAsia="Times New Roman" w:hAnsi="Times New Roman" w:cs="Times New Roman"/>
          <w:spacing w:val="-3"/>
          <w:sz w:val="28"/>
          <w:szCs w:val="28"/>
          <w:lang w:val="es-ES" w:eastAsia="es-ES"/>
        </w:rPr>
      </w:pPr>
    </w:p>
    <w:p w14:paraId="28EA6D58" w14:textId="30200864" w:rsidR="00A931AB" w:rsidRPr="00BE4468" w:rsidRDefault="00A931AB" w:rsidP="0BABFBBC">
      <w:pPr>
        <w:tabs>
          <w:tab w:val="left" w:pos="1584"/>
        </w:tabs>
        <w:suppressAutoHyphens/>
        <w:spacing w:after="0" w:line="360" w:lineRule="auto"/>
        <w:ind w:right="583"/>
        <w:jc w:val="both"/>
        <w:rPr>
          <w:rFonts w:ascii="Times New Roman" w:eastAsia="Times New Roman" w:hAnsi="Times New Roman" w:cs="Times New Roman"/>
          <w:spacing w:val="-3"/>
          <w:sz w:val="28"/>
          <w:szCs w:val="28"/>
          <w:lang w:val="es-ES" w:eastAsia="es-ES"/>
        </w:rPr>
      </w:pPr>
      <w:r w:rsidRPr="0BABFBBC">
        <w:rPr>
          <w:rFonts w:ascii="Times New Roman" w:eastAsia="Times New Roman" w:hAnsi="Times New Roman" w:cs="Times New Roman"/>
          <w:spacing w:val="-3"/>
          <w:sz w:val="28"/>
          <w:szCs w:val="28"/>
          <w:lang w:val="es-ES" w:eastAsia="es-ES"/>
        </w:rPr>
        <w:t>3. A</w:t>
      </w:r>
      <w:r w:rsidR="00373FA5" w:rsidRPr="0BABFBBC">
        <w:rPr>
          <w:rFonts w:ascii="Times New Roman" w:eastAsia="Times New Roman" w:hAnsi="Times New Roman" w:cs="Times New Roman"/>
          <w:spacing w:val="-3"/>
          <w:sz w:val="28"/>
          <w:szCs w:val="28"/>
          <w:lang w:val="es-ES" w:eastAsia="es-ES"/>
        </w:rPr>
        <w:t>legatos</w:t>
      </w:r>
      <w:r w:rsidR="4BE23EA8" w:rsidRPr="0BABFBBC">
        <w:rPr>
          <w:rFonts w:ascii="Times New Roman" w:eastAsia="Times New Roman" w:hAnsi="Times New Roman" w:cs="Times New Roman"/>
          <w:spacing w:val="-3"/>
          <w:sz w:val="28"/>
          <w:szCs w:val="28"/>
          <w:lang w:val="es-ES" w:eastAsia="es-ES"/>
        </w:rPr>
        <w:t>:</w:t>
      </w:r>
    </w:p>
    <w:p w14:paraId="44E871BC" w14:textId="77777777" w:rsidR="00A931AB" w:rsidRPr="00BE4468" w:rsidRDefault="00A931AB" w:rsidP="00441211">
      <w:pPr>
        <w:tabs>
          <w:tab w:val="left" w:pos="-1440"/>
          <w:tab w:val="left" w:pos="-720"/>
          <w:tab w:val="left" w:pos="1584"/>
        </w:tabs>
        <w:suppressAutoHyphens/>
        <w:spacing w:after="0" w:line="360" w:lineRule="auto"/>
        <w:ind w:right="583"/>
        <w:jc w:val="both"/>
        <w:rPr>
          <w:rFonts w:ascii="Times New Roman" w:eastAsia="Times New Roman" w:hAnsi="Times New Roman" w:cs="Times New Roman"/>
          <w:b/>
          <w:spacing w:val="-3"/>
          <w:sz w:val="28"/>
          <w:szCs w:val="28"/>
          <w:lang w:val="es-ES" w:eastAsia="es-ES"/>
        </w:rPr>
      </w:pPr>
    </w:p>
    <w:p w14:paraId="0F90F674" w14:textId="415EB6AD" w:rsidR="00A931AB" w:rsidRPr="00BE4468" w:rsidRDefault="00A931AB" w:rsidP="6C94C142">
      <w:pPr>
        <w:tabs>
          <w:tab w:val="left" w:pos="1584"/>
        </w:tabs>
        <w:suppressAutoHyphens/>
        <w:spacing w:after="0" w:line="360" w:lineRule="auto"/>
        <w:ind w:right="583"/>
        <w:jc w:val="both"/>
        <w:rPr>
          <w:rFonts w:ascii="Times New Roman" w:eastAsia="Times New Roman" w:hAnsi="Times New Roman" w:cs="Times New Roman"/>
          <w:b/>
          <w:bCs/>
          <w:spacing w:val="-3"/>
          <w:sz w:val="28"/>
          <w:szCs w:val="28"/>
          <w:lang w:val="es-ES" w:eastAsia="es-ES"/>
        </w:rPr>
      </w:pPr>
      <w:r w:rsidRPr="6C94C142">
        <w:rPr>
          <w:rFonts w:ascii="Times New Roman" w:eastAsia="Times New Roman" w:hAnsi="Times New Roman" w:cs="Times New Roman"/>
          <w:b/>
          <w:bCs/>
          <w:spacing w:val="-3"/>
          <w:sz w:val="28"/>
          <w:szCs w:val="28"/>
          <w:lang w:val="es-ES" w:eastAsia="es-ES"/>
        </w:rPr>
        <w:t>-Concejo Municipal de Toca</w:t>
      </w:r>
      <w:r w:rsidR="00635BF7" w:rsidRPr="6C94C142">
        <w:rPr>
          <w:rFonts w:ascii="Times New Roman" w:eastAsia="Times New Roman" w:hAnsi="Times New Roman" w:cs="Times New Roman"/>
          <w:b/>
          <w:bCs/>
          <w:spacing w:val="-3"/>
          <w:sz w:val="28"/>
          <w:szCs w:val="28"/>
          <w:lang w:val="es-ES" w:eastAsia="es-ES"/>
        </w:rPr>
        <w:t xml:space="preserve">, </w:t>
      </w:r>
      <w:r w:rsidR="00635BF7" w:rsidRPr="00BE4468">
        <w:rPr>
          <w:rFonts w:ascii="Times New Roman" w:eastAsia="Times New Roman" w:hAnsi="Times New Roman" w:cs="Times New Roman"/>
          <w:spacing w:val="-3"/>
          <w:sz w:val="28"/>
          <w:szCs w:val="28"/>
          <w:lang w:val="es-ES" w:eastAsia="es-ES"/>
        </w:rPr>
        <w:t xml:space="preserve">a través de apoderado, aduce </w:t>
      </w:r>
      <w:r w:rsidR="3619F95A" w:rsidRPr="00BE4468">
        <w:rPr>
          <w:rFonts w:ascii="Times New Roman" w:eastAsia="Times New Roman" w:hAnsi="Times New Roman" w:cs="Times New Roman"/>
          <w:spacing w:val="-3"/>
          <w:sz w:val="28"/>
          <w:szCs w:val="28"/>
          <w:lang w:val="es-ES" w:eastAsia="es-ES"/>
        </w:rPr>
        <w:t>que</w:t>
      </w:r>
      <w:r w:rsidR="00635BF7" w:rsidRPr="00BE4468">
        <w:rPr>
          <w:rFonts w:ascii="Times New Roman" w:eastAsia="Times New Roman" w:hAnsi="Times New Roman" w:cs="Times New Roman"/>
          <w:spacing w:val="-3"/>
          <w:sz w:val="28"/>
          <w:szCs w:val="28"/>
          <w:lang w:val="es-ES" w:eastAsia="es-ES"/>
        </w:rPr>
        <w:t xml:space="preserve"> si </w:t>
      </w:r>
      <w:r w:rsidR="00635BF7" w:rsidRPr="6C94C142">
        <w:rPr>
          <w:rFonts w:ascii="Times New Roman" w:hAnsi="Times New Roman" w:cs="Times New Roman"/>
          <w:sz w:val="28"/>
          <w:szCs w:val="28"/>
          <w:lang w:val="es-ES"/>
        </w:rPr>
        <w:t xml:space="preserve">bien es cierto el señor </w:t>
      </w:r>
      <w:proofErr w:type="spellStart"/>
      <w:r w:rsidR="00635BF7" w:rsidRPr="7EF3E1D7">
        <w:rPr>
          <w:rFonts w:ascii="Times New Roman" w:hAnsi="Times New Roman" w:cs="Times New Roman"/>
          <w:b/>
          <w:bCs/>
          <w:i/>
          <w:iCs/>
          <w:sz w:val="28"/>
          <w:szCs w:val="28"/>
          <w:lang w:val="es-ES"/>
        </w:rPr>
        <w:t>Yimmy</w:t>
      </w:r>
      <w:proofErr w:type="spellEnd"/>
      <w:r w:rsidR="00635BF7" w:rsidRPr="7EF3E1D7">
        <w:rPr>
          <w:rFonts w:ascii="Times New Roman" w:hAnsi="Times New Roman" w:cs="Times New Roman"/>
          <w:b/>
          <w:bCs/>
          <w:i/>
          <w:iCs/>
          <w:sz w:val="28"/>
          <w:szCs w:val="28"/>
          <w:lang w:val="es-ES"/>
        </w:rPr>
        <w:t xml:space="preserve"> Moreno </w:t>
      </w:r>
      <w:proofErr w:type="spellStart"/>
      <w:r w:rsidR="00635BF7" w:rsidRPr="7EF3E1D7">
        <w:rPr>
          <w:rFonts w:ascii="Times New Roman" w:hAnsi="Times New Roman" w:cs="Times New Roman"/>
          <w:b/>
          <w:bCs/>
          <w:i/>
          <w:iCs/>
          <w:sz w:val="28"/>
          <w:szCs w:val="28"/>
          <w:lang w:val="es-ES"/>
        </w:rPr>
        <w:t>Moreno</w:t>
      </w:r>
      <w:proofErr w:type="spellEnd"/>
      <w:r w:rsidR="00635BF7" w:rsidRPr="7EF3E1D7">
        <w:rPr>
          <w:rFonts w:ascii="Times New Roman" w:hAnsi="Times New Roman" w:cs="Times New Roman"/>
          <w:b/>
          <w:bCs/>
          <w:sz w:val="28"/>
          <w:szCs w:val="28"/>
          <w:lang w:val="es-ES"/>
        </w:rPr>
        <w:t xml:space="preserve"> </w:t>
      </w:r>
      <w:r w:rsidR="00635BF7" w:rsidRPr="6C94C142">
        <w:rPr>
          <w:rFonts w:ascii="Times New Roman" w:hAnsi="Times New Roman" w:cs="Times New Roman"/>
          <w:sz w:val="28"/>
          <w:szCs w:val="28"/>
          <w:lang w:val="es-ES"/>
        </w:rPr>
        <w:t xml:space="preserve">es hermano del señor </w:t>
      </w:r>
      <w:r w:rsidR="00635BF7" w:rsidRPr="7EF3E1D7">
        <w:rPr>
          <w:rFonts w:ascii="Times New Roman" w:hAnsi="Times New Roman" w:cs="Times New Roman"/>
          <w:i/>
          <w:iCs/>
          <w:sz w:val="28"/>
          <w:szCs w:val="28"/>
          <w:lang w:val="es-ES"/>
        </w:rPr>
        <w:t xml:space="preserve">Julio </w:t>
      </w:r>
      <w:proofErr w:type="spellStart"/>
      <w:r w:rsidR="00635BF7" w:rsidRPr="7EF3E1D7">
        <w:rPr>
          <w:rFonts w:ascii="Times New Roman" w:hAnsi="Times New Roman" w:cs="Times New Roman"/>
          <w:i/>
          <w:iCs/>
          <w:sz w:val="28"/>
          <w:szCs w:val="28"/>
          <w:lang w:val="es-ES"/>
        </w:rPr>
        <w:t>Heiber</w:t>
      </w:r>
      <w:proofErr w:type="spellEnd"/>
      <w:r w:rsidR="00635BF7" w:rsidRPr="7EF3E1D7">
        <w:rPr>
          <w:rFonts w:ascii="Times New Roman" w:hAnsi="Times New Roman" w:cs="Times New Roman"/>
          <w:i/>
          <w:iCs/>
          <w:sz w:val="28"/>
          <w:szCs w:val="28"/>
          <w:lang w:val="es-ES"/>
        </w:rPr>
        <w:t xml:space="preserve"> Moreno </w:t>
      </w:r>
      <w:proofErr w:type="spellStart"/>
      <w:r w:rsidR="00635BF7" w:rsidRPr="7EF3E1D7">
        <w:rPr>
          <w:rFonts w:ascii="Times New Roman" w:hAnsi="Times New Roman" w:cs="Times New Roman"/>
          <w:i/>
          <w:iCs/>
          <w:sz w:val="28"/>
          <w:szCs w:val="28"/>
          <w:lang w:val="es-ES"/>
        </w:rPr>
        <w:t>Moreno</w:t>
      </w:r>
      <w:proofErr w:type="spellEnd"/>
      <w:r w:rsidR="00635BF7" w:rsidRPr="6C94C142">
        <w:rPr>
          <w:rFonts w:ascii="Times New Roman" w:hAnsi="Times New Roman" w:cs="Times New Roman"/>
          <w:sz w:val="28"/>
          <w:szCs w:val="28"/>
          <w:lang w:val="es-ES"/>
        </w:rPr>
        <w:t>, también lo es que aquel ejerció el cargo como concejal de Toca hasta el 2019, es decir, “</w:t>
      </w:r>
      <w:r w:rsidR="00635BF7" w:rsidRPr="7EF3E1D7">
        <w:rPr>
          <w:rFonts w:ascii="Times New Roman" w:hAnsi="Times New Roman" w:cs="Times New Roman"/>
          <w:i/>
          <w:iCs/>
          <w:sz w:val="28"/>
          <w:szCs w:val="28"/>
          <w:lang w:val="es-ES"/>
        </w:rPr>
        <w:t xml:space="preserve">que no intervino en la elección del mencionado como personero municipal para el período 2020-2024”. </w:t>
      </w:r>
    </w:p>
    <w:p w14:paraId="0A6959E7" w14:textId="77777777" w:rsidR="00441211" w:rsidRPr="00BE4468" w:rsidRDefault="00441211" w:rsidP="00441211">
      <w:pPr>
        <w:spacing w:after="0" w:line="360" w:lineRule="auto"/>
        <w:jc w:val="both"/>
        <w:rPr>
          <w:rFonts w:ascii="Times New Roman" w:eastAsia="Times New Roman" w:hAnsi="Times New Roman" w:cs="Times New Roman"/>
          <w:sz w:val="28"/>
          <w:szCs w:val="28"/>
          <w:lang w:val="es-ES" w:eastAsia="es-ES"/>
        </w:rPr>
      </w:pPr>
      <w:r w:rsidRPr="00BE4468">
        <w:rPr>
          <w:rFonts w:ascii="Times New Roman" w:eastAsia="Times New Roman" w:hAnsi="Times New Roman" w:cs="Times New Roman"/>
          <w:sz w:val="28"/>
          <w:szCs w:val="28"/>
          <w:lang w:val="es-ES" w:eastAsia="es-ES"/>
        </w:rPr>
        <w:t xml:space="preserve"> </w:t>
      </w:r>
    </w:p>
    <w:p w14:paraId="7A105D76" w14:textId="77777777" w:rsidR="00635BF7" w:rsidRPr="00BE4468" w:rsidRDefault="00635BF7" w:rsidP="00441211">
      <w:pPr>
        <w:spacing w:after="0" w:line="360" w:lineRule="auto"/>
        <w:jc w:val="both"/>
        <w:rPr>
          <w:rFonts w:ascii="Times New Roman" w:eastAsia="Times New Roman" w:hAnsi="Times New Roman" w:cs="Times New Roman"/>
          <w:sz w:val="28"/>
          <w:szCs w:val="28"/>
          <w:lang w:val="es-ES" w:eastAsia="es-ES"/>
        </w:rPr>
      </w:pPr>
      <w:r w:rsidRPr="00BE4468">
        <w:rPr>
          <w:rFonts w:ascii="Times New Roman" w:hAnsi="Times New Roman" w:cs="Times New Roman"/>
          <w:sz w:val="28"/>
          <w:szCs w:val="28"/>
          <w:lang w:val="es-ES"/>
        </w:rPr>
        <w:t>Precisa que después de surtido el trámite de las pruebas escritas y comportamentales por parte de la entidad seleccionada, fue que se llevó a cabo la elección del personero municipal, esto es, en el 2020, con los nuevos integrantes del Honorable Concejo Municipal.</w:t>
      </w:r>
    </w:p>
    <w:p w14:paraId="144A5D23" w14:textId="77777777" w:rsidR="00635BF7" w:rsidRPr="00BE4468" w:rsidRDefault="00635BF7" w:rsidP="00441211">
      <w:pPr>
        <w:spacing w:after="0" w:line="360" w:lineRule="auto"/>
        <w:jc w:val="both"/>
        <w:rPr>
          <w:rFonts w:ascii="Times New Roman" w:eastAsia="Times New Roman" w:hAnsi="Times New Roman" w:cs="Times New Roman"/>
          <w:sz w:val="28"/>
          <w:szCs w:val="28"/>
          <w:lang w:val="es-ES" w:eastAsia="es-ES"/>
        </w:rPr>
      </w:pPr>
    </w:p>
    <w:p w14:paraId="585CD38B" w14:textId="77777777" w:rsidR="00444D9A" w:rsidRPr="00BE4468" w:rsidRDefault="00444D9A" w:rsidP="00441211">
      <w:pPr>
        <w:spacing w:after="0" w:line="360" w:lineRule="auto"/>
        <w:jc w:val="both"/>
        <w:rPr>
          <w:rFonts w:ascii="Times New Roman" w:hAnsi="Times New Roman" w:cs="Times New Roman"/>
          <w:sz w:val="28"/>
          <w:lang w:val="es-ES"/>
        </w:rPr>
      </w:pPr>
      <w:r w:rsidRPr="00BE4468">
        <w:rPr>
          <w:rFonts w:ascii="Times New Roman" w:hAnsi="Times New Roman" w:cs="Times New Roman"/>
          <w:sz w:val="28"/>
          <w:lang w:val="es-ES"/>
        </w:rPr>
        <w:t>De la lectura del literal f) del artículo 174 de la Ley 136 de 1994 colige que la citada causal de inhabilidad recae sobre los concejales que intervienen en la elección del Personero Municipal y que se incurre en error al considerar que la fase de convocatoria de la entidad para adelantar el proceso de selección de Personero, constituye la fase de elección del mismo.</w:t>
      </w:r>
    </w:p>
    <w:p w14:paraId="738610EB" w14:textId="77777777" w:rsidR="00444D9A" w:rsidRPr="00BE4468" w:rsidRDefault="00444D9A" w:rsidP="00441211">
      <w:pPr>
        <w:spacing w:after="0" w:line="360" w:lineRule="auto"/>
        <w:jc w:val="both"/>
        <w:rPr>
          <w:rFonts w:ascii="Times New Roman" w:hAnsi="Times New Roman" w:cs="Times New Roman"/>
          <w:sz w:val="28"/>
          <w:lang w:val="es-ES"/>
        </w:rPr>
      </w:pPr>
    </w:p>
    <w:p w14:paraId="229A68CA" w14:textId="77777777" w:rsidR="00444D9A" w:rsidRPr="00BE4468" w:rsidRDefault="00444D9A" w:rsidP="00441211">
      <w:pPr>
        <w:spacing w:after="0" w:line="360" w:lineRule="auto"/>
        <w:jc w:val="both"/>
        <w:rPr>
          <w:rFonts w:ascii="Times New Roman" w:hAnsi="Times New Roman" w:cs="Times New Roman"/>
          <w:sz w:val="28"/>
          <w:lang w:val="es-ES"/>
        </w:rPr>
      </w:pPr>
      <w:r w:rsidRPr="00BE4468">
        <w:rPr>
          <w:rFonts w:ascii="Times New Roman" w:hAnsi="Times New Roman" w:cs="Times New Roman"/>
          <w:sz w:val="28"/>
          <w:lang w:val="es-ES"/>
        </w:rPr>
        <w:t xml:space="preserve">Advierte que el proceso de selección del personero es mixto, en la medida en que consta de dos fases: i) la de méritos compuesta por las pruebas escritas y comportamentales realizadas por la entidad seleccionada y, </w:t>
      </w:r>
      <w:proofErr w:type="spellStart"/>
      <w:r w:rsidRPr="00BE4468">
        <w:rPr>
          <w:rFonts w:ascii="Times New Roman" w:hAnsi="Times New Roman" w:cs="Times New Roman"/>
          <w:sz w:val="28"/>
          <w:lang w:val="es-ES"/>
        </w:rPr>
        <w:t>ii</w:t>
      </w:r>
      <w:proofErr w:type="spellEnd"/>
      <w:r w:rsidRPr="00BE4468">
        <w:rPr>
          <w:rFonts w:ascii="Times New Roman" w:hAnsi="Times New Roman" w:cs="Times New Roman"/>
          <w:sz w:val="28"/>
          <w:lang w:val="es-ES"/>
        </w:rPr>
        <w:t>) la de elección, que solo se surte una vez se encuentra surtida la primera fase y de acuerdo con la terna que para el efecto debe conformarse.</w:t>
      </w:r>
    </w:p>
    <w:p w14:paraId="637805D2" w14:textId="77777777" w:rsidR="008243D7" w:rsidRPr="00BE4468" w:rsidRDefault="008243D7" w:rsidP="00441211">
      <w:pPr>
        <w:spacing w:after="0" w:line="360" w:lineRule="auto"/>
        <w:jc w:val="both"/>
        <w:rPr>
          <w:rFonts w:ascii="Times New Roman" w:hAnsi="Times New Roman" w:cs="Times New Roman"/>
          <w:sz w:val="28"/>
          <w:lang w:val="es-ES"/>
        </w:rPr>
      </w:pPr>
    </w:p>
    <w:p w14:paraId="78A03E16" w14:textId="77777777" w:rsidR="008243D7" w:rsidRPr="00BE4468" w:rsidRDefault="008243D7" w:rsidP="00441211">
      <w:pPr>
        <w:spacing w:after="0" w:line="360" w:lineRule="auto"/>
        <w:jc w:val="both"/>
        <w:rPr>
          <w:rFonts w:ascii="Times New Roman" w:hAnsi="Times New Roman" w:cs="Times New Roman"/>
          <w:sz w:val="36"/>
          <w:lang w:val="es-ES"/>
        </w:rPr>
      </w:pPr>
      <w:r w:rsidRPr="00BE4468">
        <w:rPr>
          <w:rFonts w:ascii="Times New Roman" w:hAnsi="Times New Roman" w:cs="Times New Roman"/>
          <w:sz w:val="28"/>
          <w:lang w:val="es-ES"/>
        </w:rPr>
        <w:t xml:space="preserve">Precisa que el proceso de elección de personero municipal tiene dos fases, la primera consistente en la ejecución del concurso público de méritos, cuya ocurrencia es previa, y luego viene la fase de elección, y que la inhabilidad </w:t>
      </w:r>
      <w:r w:rsidRPr="00BE4468">
        <w:rPr>
          <w:rFonts w:ascii="Times New Roman" w:hAnsi="Times New Roman" w:cs="Times New Roman"/>
          <w:sz w:val="28"/>
          <w:lang w:val="es-ES"/>
        </w:rPr>
        <w:lastRenderedPageBreak/>
        <w:t>aludida recae exclusivamente en esta segunda etapa, razón por la cual no es procedente la nulidad del acto de elección aludido por la parte actora.</w:t>
      </w:r>
    </w:p>
    <w:p w14:paraId="463F29E8" w14:textId="77777777" w:rsidR="009F4275" w:rsidRPr="00BE4468" w:rsidRDefault="009F4275" w:rsidP="00441211">
      <w:pPr>
        <w:spacing w:after="0" w:line="360" w:lineRule="auto"/>
        <w:jc w:val="both"/>
        <w:rPr>
          <w:rFonts w:ascii="Times New Roman" w:hAnsi="Times New Roman" w:cs="Times New Roman"/>
          <w:sz w:val="28"/>
          <w:lang w:val="es-ES"/>
        </w:rPr>
      </w:pPr>
    </w:p>
    <w:p w14:paraId="4ED98AF4" w14:textId="77777777" w:rsidR="009F4275" w:rsidRPr="00BE4468" w:rsidRDefault="009F4275" w:rsidP="009F4275">
      <w:pPr>
        <w:spacing w:after="0" w:line="360" w:lineRule="auto"/>
        <w:jc w:val="both"/>
        <w:rPr>
          <w:rFonts w:ascii="Times New Roman" w:hAnsi="Times New Roman" w:cs="Times New Roman"/>
          <w:sz w:val="28"/>
          <w:lang w:val="es-ES"/>
        </w:rPr>
      </w:pPr>
      <w:r w:rsidRPr="00BE4468">
        <w:rPr>
          <w:rFonts w:ascii="Times New Roman" w:hAnsi="Times New Roman" w:cs="Times New Roman"/>
          <w:sz w:val="28"/>
          <w:lang w:val="es-ES"/>
        </w:rPr>
        <w:t xml:space="preserve">Expresa que no se pueden hacer interpretaciones </w:t>
      </w:r>
      <w:r w:rsidR="008243D7" w:rsidRPr="00BE4468">
        <w:rPr>
          <w:rFonts w:ascii="Times New Roman" w:hAnsi="Times New Roman" w:cs="Times New Roman"/>
          <w:sz w:val="28"/>
          <w:lang w:val="es-ES"/>
        </w:rPr>
        <w:t xml:space="preserve">amplias </w:t>
      </w:r>
      <w:r w:rsidRPr="00BE4468">
        <w:rPr>
          <w:rFonts w:ascii="Times New Roman" w:hAnsi="Times New Roman" w:cs="Times New Roman"/>
          <w:sz w:val="28"/>
          <w:lang w:val="es-ES"/>
        </w:rPr>
        <w:t xml:space="preserve">acerca de la aplicación de las inhabilidades, </w:t>
      </w:r>
      <w:r w:rsidR="00BA4980" w:rsidRPr="00BE4468">
        <w:rPr>
          <w:rFonts w:ascii="Times New Roman" w:hAnsi="Times New Roman" w:cs="Times New Roman"/>
          <w:sz w:val="28"/>
          <w:lang w:val="es-ES"/>
        </w:rPr>
        <w:t>por el</w:t>
      </w:r>
      <w:r w:rsidRPr="00BE4468">
        <w:rPr>
          <w:rFonts w:ascii="Times New Roman" w:hAnsi="Times New Roman" w:cs="Times New Roman"/>
          <w:sz w:val="28"/>
          <w:lang w:val="es-ES"/>
        </w:rPr>
        <w:t xml:space="preserve"> contrario,</w:t>
      </w:r>
      <w:r w:rsidR="00BA4980" w:rsidRPr="00BE4468">
        <w:rPr>
          <w:rFonts w:ascii="Times New Roman" w:hAnsi="Times New Roman" w:cs="Times New Roman"/>
          <w:sz w:val="28"/>
          <w:lang w:val="es-ES"/>
        </w:rPr>
        <w:t xml:space="preserve"> debe</w:t>
      </w:r>
      <w:r w:rsidRPr="00BE4468">
        <w:rPr>
          <w:rFonts w:ascii="Times New Roman" w:hAnsi="Times New Roman" w:cs="Times New Roman"/>
          <w:sz w:val="28"/>
          <w:lang w:val="es-ES"/>
        </w:rPr>
        <w:t>n regir como textualmente se encuentran consagradas, es decir, “</w:t>
      </w:r>
      <w:r w:rsidRPr="00BE4468">
        <w:rPr>
          <w:rFonts w:ascii="Times New Roman" w:hAnsi="Times New Roman" w:cs="Times New Roman"/>
          <w:i/>
          <w:sz w:val="28"/>
          <w:lang w:val="es-ES"/>
        </w:rPr>
        <w:t>en este caso el literal “f” del artículo 174 de la Ley 136 de 1.994, h</w:t>
      </w:r>
      <w:r w:rsidRPr="00BE4468">
        <w:rPr>
          <w:rFonts w:ascii="Times New Roman" w:hAnsi="Times New Roman" w:cs="Times New Roman"/>
          <w:i/>
          <w:sz w:val="28"/>
          <w:u w:val="single"/>
          <w:lang w:val="es-ES"/>
        </w:rPr>
        <w:t>ace referencia únicamente a los concejales que participaron de la elección</w:t>
      </w:r>
      <w:r w:rsidRPr="00BE4468">
        <w:rPr>
          <w:rFonts w:ascii="Times New Roman" w:hAnsi="Times New Roman" w:cs="Times New Roman"/>
          <w:i/>
          <w:sz w:val="28"/>
          <w:lang w:val="es-ES"/>
        </w:rPr>
        <w:t xml:space="preserve"> y no del proceso anterior referente al concurso de méritos”</w:t>
      </w:r>
      <w:r w:rsidRPr="00BE4468">
        <w:rPr>
          <w:rFonts w:ascii="Times New Roman" w:hAnsi="Times New Roman" w:cs="Times New Roman"/>
          <w:sz w:val="28"/>
          <w:lang w:val="es-ES"/>
        </w:rPr>
        <w:t>.</w:t>
      </w:r>
    </w:p>
    <w:p w14:paraId="3B7B4B86" w14:textId="77777777" w:rsidR="003F099C" w:rsidRPr="00BE4468" w:rsidRDefault="003F099C" w:rsidP="009F4275">
      <w:pPr>
        <w:spacing w:after="0" w:line="360" w:lineRule="auto"/>
        <w:jc w:val="both"/>
        <w:rPr>
          <w:rFonts w:ascii="Times New Roman" w:hAnsi="Times New Roman" w:cs="Times New Roman"/>
          <w:sz w:val="28"/>
          <w:lang w:val="es-ES"/>
        </w:rPr>
      </w:pPr>
    </w:p>
    <w:p w14:paraId="57994AA7" w14:textId="77777777" w:rsidR="008243D7" w:rsidRPr="00BE4468" w:rsidRDefault="008243D7" w:rsidP="009F4275">
      <w:pPr>
        <w:spacing w:after="0" w:line="360" w:lineRule="auto"/>
        <w:jc w:val="both"/>
        <w:rPr>
          <w:rFonts w:ascii="Times New Roman" w:hAnsi="Times New Roman" w:cs="Times New Roman"/>
          <w:sz w:val="28"/>
          <w:lang w:val="es-ES"/>
        </w:rPr>
      </w:pPr>
      <w:r w:rsidRPr="00BE4468">
        <w:rPr>
          <w:rFonts w:ascii="Times New Roman" w:hAnsi="Times New Roman" w:cs="Times New Roman"/>
          <w:sz w:val="28"/>
          <w:lang w:val="es-ES"/>
        </w:rPr>
        <w:t>Estima que no se está ante una inhabilidad, pues el nombramiento y respectivo acto de posesión del personero municipal de Toca fue adelantado por el reciente Concejo Municipal y no por el anterior cuerpo colegiado, como se quiere hacer ver, que simplemente realizó la convocatoria junto con Solución Planificada Grupo Empresarial Solidario.</w:t>
      </w:r>
    </w:p>
    <w:p w14:paraId="3A0FF5F2" w14:textId="77777777" w:rsidR="007276B0" w:rsidRPr="00BE4468" w:rsidRDefault="007276B0" w:rsidP="009F4275">
      <w:pPr>
        <w:spacing w:after="0" w:line="360" w:lineRule="auto"/>
        <w:jc w:val="both"/>
        <w:rPr>
          <w:rFonts w:ascii="Times New Roman" w:hAnsi="Times New Roman" w:cs="Times New Roman"/>
          <w:sz w:val="28"/>
          <w:lang w:val="es-ES"/>
        </w:rPr>
      </w:pPr>
    </w:p>
    <w:p w14:paraId="0B39CB70" w14:textId="494F21A4" w:rsidR="007276B0" w:rsidRPr="00BE4468" w:rsidRDefault="007276B0" w:rsidP="6C94C142">
      <w:pPr>
        <w:spacing w:after="0" w:line="360" w:lineRule="auto"/>
        <w:jc w:val="both"/>
        <w:rPr>
          <w:rFonts w:ascii="Times New Roman" w:hAnsi="Times New Roman" w:cs="Times New Roman"/>
          <w:sz w:val="28"/>
          <w:szCs w:val="28"/>
          <w:lang w:val="es-ES"/>
        </w:rPr>
      </w:pPr>
      <w:r w:rsidRPr="44993F0A">
        <w:rPr>
          <w:rFonts w:ascii="Times New Roman" w:hAnsi="Times New Roman" w:cs="Times New Roman"/>
          <w:sz w:val="28"/>
          <w:szCs w:val="28"/>
          <w:lang w:val="es-ES"/>
        </w:rPr>
        <w:t xml:space="preserve">De acuerdo con lo previsto en el artículo 170 de la Ley 136 de 1994, modificado por el artículo 35 de la Ley 1551 de 2012, que establece que los Concejos Municipales elegirán personeros para periodos institucionales de cuatro (4) años, dentro de los diez (10) primeros días del mes de enero del año en que inicia su periodo constitucional, previo concurso público de conformidad con la ley vigente, </w:t>
      </w:r>
      <w:r w:rsidR="002F0F15" w:rsidRPr="44993F0A">
        <w:rPr>
          <w:rFonts w:ascii="Times New Roman" w:hAnsi="Times New Roman" w:cs="Times New Roman"/>
          <w:sz w:val="28"/>
          <w:szCs w:val="28"/>
          <w:lang w:val="es-ES"/>
        </w:rPr>
        <w:t>infiere que el que</w:t>
      </w:r>
      <w:r w:rsidRPr="44993F0A">
        <w:rPr>
          <w:rFonts w:ascii="Times New Roman" w:hAnsi="Times New Roman" w:cs="Times New Roman"/>
          <w:sz w:val="28"/>
          <w:szCs w:val="28"/>
          <w:lang w:val="es-ES"/>
        </w:rPr>
        <w:t xml:space="preserve"> elige al personero es el Concejo que inicia período, y no el anterior.</w:t>
      </w:r>
    </w:p>
    <w:p w14:paraId="1190409E" w14:textId="022AB265" w:rsidR="6C94C142" w:rsidRDefault="6C94C142" w:rsidP="6C94C142">
      <w:pPr>
        <w:spacing w:after="0" w:line="360" w:lineRule="auto"/>
        <w:jc w:val="both"/>
        <w:rPr>
          <w:rFonts w:ascii="Times New Roman" w:hAnsi="Times New Roman" w:cs="Times New Roman"/>
          <w:sz w:val="28"/>
          <w:szCs w:val="28"/>
          <w:lang w:val="es-ES"/>
        </w:rPr>
      </w:pPr>
    </w:p>
    <w:p w14:paraId="1D8608DE" w14:textId="77777777" w:rsidR="00441211" w:rsidRPr="00BE4468" w:rsidRDefault="002F0F15" w:rsidP="00EE52BB">
      <w:pPr>
        <w:spacing w:after="0" w:line="360" w:lineRule="auto"/>
        <w:jc w:val="both"/>
        <w:rPr>
          <w:rFonts w:ascii="Times New Roman" w:hAnsi="Times New Roman" w:cs="Times New Roman"/>
          <w:sz w:val="28"/>
          <w:lang w:val="es-ES"/>
        </w:rPr>
      </w:pPr>
      <w:r w:rsidRPr="00BE4468">
        <w:rPr>
          <w:rFonts w:ascii="Times New Roman" w:hAnsi="Times New Roman" w:cs="Times New Roman"/>
          <w:sz w:val="28"/>
          <w:lang w:val="es-ES"/>
        </w:rPr>
        <w:t>-</w:t>
      </w:r>
      <w:r w:rsidRPr="00BE4468">
        <w:rPr>
          <w:rFonts w:ascii="Times New Roman" w:hAnsi="Times New Roman" w:cs="Times New Roman"/>
          <w:b/>
          <w:sz w:val="28"/>
          <w:lang w:val="es-ES"/>
        </w:rPr>
        <w:t>Personero Municipal de Toca,</w:t>
      </w:r>
      <w:r w:rsidRPr="00BE4468">
        <w:rPr>
          <w:rFonts w:ascii="Times New Roman" w:hAnsi="Times New Roman" w:cs="Times New Roman"/>
          <w:sz w:val="28"/>
          <w:lang w:val="es-ES"/>
        </w:rPr>
        <w:t xml:space="preserve"> a través de apoderado, solicita que se confirme el fallo de primera instancia</w:t>
      </w:r>
      <w:r w:rsidR="00EE52BB" w:rsidRPr="00BE4468">
        <w:rPr>
          <w:rFonts w:ascii="Times New Roman" w:hAnsi="Times New Roman" w:cs="Times New Roman"/>
          <w:sz w:val="28"/>
          <w:lang w:val="es-ES"/>
        </w:rPr>
        <w:t>, argumentando que no se encontraba incurso en la causal de inhabilidad consagrada en el literal f) del artículo 174 de la Ley 136 de 1994, para ser elegido Personero Municipal de Toca.</w:t>
      </w:r>
    </w:p>
    <w:p w14:paraId="5630AD66" w14:textId="77777777" w:rsidR="00EE52BB" w:rsidRPr="00BE4468" w:rsidRDefault="00EE52BB" w:rsidP="00EE52BB">
      <w:pPr>
        <w:spacing w:after="0" w:line="360" w:lineRule="auto"/>
        <w:jc w:val="both"/>
        <w:rPr>
          <w:rFonts w:ascii="Times New Roman" w:hAnsi="Times New Roman" w:cs="Times New Roman"/>
          <w:sz w:val="28"/>
          <w:lang w:val="es-ES"/>
        </w:rPr>
      </w:pPr>
    </w:p>
    <w:p w14:paraId="15897604" w14:textId="77777777" w:rsidR="00EE52BB" w:rsidRPr="00BE4468" w:rsidRDefault="00EE52BB" w:rsidP="00EE52BB">
      <w:pPr>
        <w:spacing w:after="0" w:line="360" w:lineRule="auto"/>
        <w:jc w:val="both"/>
        <w:rPr>
          <w:rFonts w:ascii="Times New Roman" w:hAnsi="Times New Roman" w:cs="Times New Roman"/>
          <w:i/>
          <w:sz w:val="28"/>
          <w:lang w:val="es-ES"/>
        </w:rPr>
      </w:pPr>
      <w:r w:rsidRPr="00BE4468">
        <w:rPr>
          <w:rFonts w:ascii="Times New Roman" w:hAnsi="Times New Roman" w:cs="Times New Roman"/>
          <w:sz w:val="28"/>
          <w:lang w:val="es-ES"/>
        </w:rPr>
        <w:t>Manifiesta que el artículo 170 de la Ley 136 de 1994 establece la competencia para realizar la elección de Personero Municipal</w:t>
      </w:r>
      <w:r w:rsidRPr="00BE4468">
        <w:rPr>
          <w:rFonts w:ascii="Times New Roman" w:hAnsi="Times New Roman" w:cs="Times New Roman"/>
          <w:sz w:val="28"/>
          <w:szCs w:val="28"/>
          <w:lang w:val="es-ES"/>
        </w:rPr>
        <w:t xml:space="preserve">, y el término dentro del cual se debe hacer la elección, </w:t>
      </w:r>
      <w:r w:rsidRPr="00BE4468">
        <w:rPr>
          <w:rFonts w:ascii="Times New Roman" w:hAnsi="Times New Roman" w:cs="Times New Roman"/>
          <w:sz w:val="28"/>
          <w:lang w:val="es-ES"/>
        </w:rPr>
        <w:t xml:space="preserve">dejándola en cabeza del Concejo Municipal que se posesiona para iniciar su periodo constitucional, en este caso para el 2020 – 2024, así: </w:t>
      </w:r>
      <w:r w:rsidRPr="00BE4468">
        <w:rPr>
          <w:rFonts w:ascii="Times New Roman" w:hAnsi="Times New Roman" w:cs="Times New Roman"/>
          <w:i/>
          <w:sz w:val="28"/>
          <w:lang w:val="es-ES"/>
        </w:rPr>
        <w:t>“</w:t>
      </w:r>
      <w:r w:rsidRPr="00BE4468">
        <w:rPr>
          <w:rFonts w:ascii="Times New Roman" w:hAnsi="Times New Roman" w:cs="Times New Roman"/>
          <w:i/>
          <w:sz w:val="28"/>
          <w:u w:val="single"/>
          <w:lang w:val="es-ES"/>
        </w:rPr>
        <w:t>Los Concejos Municipales</w:t>
      </w:r>
      <w:r w:rsidRPr="00BE4468">
        <w:rPr>
          <w:rFonts w:ascii="Times New Roman" w:hAnsi="Times New Roman" w:cs="Times New Roman"/>
          <w:i/>
          <w:sz w:val="28"/>
          <w:lang w:val="es-ES"/>
        </w:rPr>
        <w:t xml:space="preserve"> o distritales según el caso, </w:t>
      </w:r>
      <w:r w:rsidRPr="00BE4468">
        <w:rPr>
          <w:rFonts w:ascii="Times New Roman" w:hAnsi="Times New Roman" w:cs="Times New Roman"/>
          <w:i/>
          <w:sz w:val="28"/>
          <w:u w:val="single"/>
          <w:lang w:val="es-ES"/>
        </w:rPr>
        <w:t>elegirán personeros</w:t>
      </w:r>
      <w:r w:rsidRPr="00BE4468">
        <w:rPr>
          <w:rFonts w:ascii="Times New Roman" w:hAnsi="Times New Roman" w:cs="Times New Roman"/>
          <w:i/>
          <w:sz w:val="28"/>
          <w:lang w:val="es-ES"/>
        </w:rPr>
        <w:t xml:space="preserve"> para periodos institucionales de cuatro (4) años, </w:t>
      </w:r>
      <w:r w:rsidRPr="00BE4468">
        <w:rPr>
          <w:rFonts w:ascii="Times New Roman" w:hAnsi="Times New Roman" w:cs="Times New Roman"/>
          <w:i/>
          <w:sz w:val="28"/>
          <w:u w:val="single"/>
          <w:lang w:val="es-ES"/>
        </w:rPr>
        <w:t xml:space="preserve">dentro de los diez </w:t>
      </w:r>
      <w:r w:rsidRPr="00BE4468">
        <w:rPr>
          <w:rFonts w:ascii="Times New Roman" w:hAnsi="Times New Roman" w:cs="Times New Roman"/>
          <w:i/>
          <w:sz w:val="28"/>
          <w:u w:val="single"/>
          <w:lang w:val="es-ES"/>
        </w:rPr>
        <w:lastRenderedPageBreak/>
        <w:t>(10) primeros días del mes de enero del año en que inicia su periodo constitucional</w:t>
      </w:r>
      <w:r w:rsidRPr="00BE4468">
        <w:rPr>
          <w:rFonts w:ascii="Times New Roman" w:hAnsi="Times New Roman" w:cs="Times New Roman"/>
          <w:i/>
          <w:sz w:val="28"/>
          <w:lang w:val="es-ES"/>
        </w:rPr>
        <w:t>...”.</w:t>
      </w:r>
    </w:p>
    <w:p w14:paraId="61829076" w14:textId="77777777" w:rsidR="00EE52BB" w:rsidRPr="00BE4468" w:rsidRDefault="00EE52BB" w:rsidP="00EE52BB">
      <w:pPr>
        <w:spacing w:after="0" w:line="360" w:lineRule="auto"/>
        <w:jc w:val="both"/>
        <w:rPr>
          <w:rFonts w:ascii="Times New Roman" w:hAnsi="Times New Roman" w:cs="Times New Roman"/>
          <w:i/>
          <w:sz w:val="28"/>
          <w:lang w:val="es-ES"/>
        </w:rPr>
      </w:pPr>
    </w:p>
    <w:p w14:paraId="4934C49A" w14:textId="77777777" w:rsidR="00EE52BB" w:rsidRPr="00BE4468" w:rsidRDefault="00EE52BB" w:rsidP="00EE52BB">
      <w:pPr>
        <w:spacing w:after="0" w:line="360" w:lineRule="auto"/>
        <w:jc w:val="both"/>
        <w:rPr>
          <w:rFonts w:ascii="Times New Roman" w:hAnsi="Times New Roman" w:cs="Times New Roman"/>
          <w:sz w:val="36"/>
          <w:lang w:val="es-ES"/>
        </w:rPr>
      </w:pPr>
      <w:r w:rsidRPr="00BE4468">
        <w:rPr>
          <w:rFonts w:ascii="Times New Roman" w:hAnsi="Times New Roman" w:cs="Times New Roman"/>
          <w:sz w:val="28"/>
          <w:lang w:val="es-ES"/>
        </w:rPr>
        <w:t xml:space="preserve">Estima que es clara la distinción que hace </w:t>
      </w:r>
      <w:r w:rsidR="00016822" w:rsidRPr="00BE4468">
        <w:rPr>
          <w:rFonts w:ascii="Times New Roman" w:hAnsi="Times New Roman" w:cs="Times New Roman"/>
          <w:sz w:val="28"/>
          <w:lang w:val="es-ES"/>
        </w:rPr>
        <w:t>el</w:t>
      </w:r>
      <w:r w:rsidR="00016822" w:rsidRPr="00BE4468">
        <w:rPr>
          <w:rFonts w:ascii="Times New Roman" w:hAnsi="Times New Roman" w:cs="Times New Roman"/>
          <w:sz w:val="36"/>
          <w:lang w:val="es-ES"/>
        </w:rPr>
        <w:t xml:space="preserve"> </w:t>
      </w:r>
      <w:r w:rsidR="00016822" w:rsidRPr="00BE4468">
        <w:rPr>
          <w:rFonts w:ascii="Times New Roman" w:hAnsi="Times New Roman" w:cs="Times New Roman"/>
          <w:sz w:val="28"/>
          <w:lang w:val="es-ES"/>
        </w:rPr>
        <w:t xml:space="preserve">Decreto 1083 de 2015 </w:t>
      </w:r>
      <w:r w:rsidRPr="00BE4468">
        <w:rPr>
          <w:rFonts w:ascii="Times New Roman" w:hAnsi="Times New Roman" w:cs="Times New Roman"/>
          <w:sz w:val="28"/>
          <w:lang w:val="es-ES"/>
        </w:rPr>
        <w:t xml:space="preserve">entre el </w:t>
      </w:r>
      <w:r w:rsidR="00016822" w:rsidRPr="00BE4468">
        <w:rPr>
          <w:rFonts w:ascii="Times New Roman" w:hAnsi="Times New Roman" w:cs="Times New Roman"/>
          <w:sz w:val="28"/>
          <w:lang w:val="es-ES"/>
        </w:rPr>
        <w:t>concurso público</w:t>
      </w:r>
      <w:r w:rsidRPr="00BE4468">
        <w:rPr>
          <w:rFonts w:ascii="Times New Roman" w:hAnsi="Times New Roman" w:cs="Times New Roman"/>
          <w:sz w:val="28"/>
          <w:lang w:val="es-ES"/>
        </w:rPr>
        <w:t xml:space="preserve"> de méritos y el momento de la </w:t>
      </w:r>
      <w:r w:rsidRPr="00BE4468">
        <w:rPr>
          <w:rFonts w:ascii="Times New Roman" w:hAnsi="Times New Roman" w:cs="Times New Roman"/>
          <w:i/>
          <w:sz w:val="28"/>
          <w:lang w:val="es-ES"/>
        </w:rPr>
        <w:t>elección</w:t>
      </w:r>
      <w:r w:rsidRPr="00BE4468">
        <w:rPr>
          <w:rFonts w:ascii="Times New Roman" w:hAnsi="Times New Roman" w:cs="Times New Roman"/>
          <w:sz w:val="28"/>
          <w:lang w:val="es-ES"/>
        </w:rPr>
        <w:t xml:space="preserve">, señalando que es necesario que </w:t>
      </w:r>
      <w:r w:rsidR="00016822" w:rsidRPr="00BE4468">
        <w:rPr>
          <w:rFonts w:ascii="Times New Roman" w:hAnsi="Times New Roman" w:cs="Times New Roman"/>
          <w:sz w:val="28"/>
          <w:lang w:val="es-ES"/>
        </w:rPr>
        <w:t>“</w:t>
      </w:r>
      <w:r w:rsidRPr="00BE4468">
        <w:rPr>
          <w:rFonts w:ascii="Times New Roman" w:hAnsi="Times New Roman" w:cs="Times New Roman"/>
          <w:i/>
          <w:sz w:val="28"/>
          <w:lang w:val="es-ES"/>
        </w:rPr>
        <w:t>PREVIO a la ELECCION, se realice un concurso de méritos que dé como resultado una lista de elegibles de la cual el Concejo debe ELEGIR el Personero</w:t>
      </w:r>
      <w:r w:rsidR="00016822" w:rsidRPr="00BE4468">
        <w:rPr>
          <w:rFonts w:ascii="Times New Roman" w:hAnsi="Times New Roman" w:cs="Times New Roman"/>
          <w:sz w:val="28"/>
          <w:lang w:val="es-ES"/>
        </w:rPr>
        <w:t>”</w:t>
      </w:r>
      <w:r w:rsidRPr="00BE4468">
        <w:rPr>
          <w:rFonts w:ascii="Times New Roman" w:hAnsi="Times New Roman" w:cs="Times New Roman"/>
          <w:sz w:val="28"/>
          <w:lang w:val="es-ES"/>
        </w:rPr>
        <w:t>.</w:t>
      </w:r>
      <w:r w:rsidR="00CA1141" w:rsidRPr="00BE4468">
        <w:rPr>
          <w:rFonts w:ascii="Times New Roman" w:hAnsi="Times New Roman" w:cs="Times New Roman"/>
          <w:sz w:val="28"/>
          <w:lang w:val="es-ES"/>
        </w:rPr>
        <w:t xml:space="preserve"> Concluyendo que</w:t>
      </w:r>
      <w:r w:rsidR="00CA1141" w:rsidRPr="00BE4468">
        <w:rPr>
          <w:rFonts w:ascii="Times New Roman" w:hAnsi="Times New Roman" w:cs="Times New Roman"/>
          <w:lang w:val="es-ES"/>
        </w:rPr>
        <w:t xml:space="preserve"> </w:t>
      </w:r>
      <w:r w:rsidR="00CA1141" w:rsidRPr="00BE4468">
        <w:rPr>
          <w:rFonts w:ascii="Times New Roman" w:hAnsi="Times New Roman" w:cs="Times New Roman"/>
          <w:sz w:val="28"/>
          <w:lang w:val="es-ES"/>
        </w:rPr>
        <w:t xml:space="preserve">el acto de </w:t>
      </w:r>
      <w:r w:rsidR="00CA1141" w:rsidRPr="00BE4468">
        <w:rPr>
          <w:rFonts w:ascii="Times New Roman" w:hAnsi="Times New Roman" w:cs="Times New Roman"/>
          <w:i/>
          <w:sz w:val="28"/>
          <w:lang w:val="es-ES"/>
        </w:rPr>
        <w:t>elección</w:t>
      </w:r>
      <w:r w:rsidR="00CA1141" w:rsidRPr="00BE4468">
        <w:rPr>
          <w:rFonts w:ascii="Times New Roman" w:hAnsi="Times New Roman" w:cs="Times New Roman"/>
          <w:sz w:val="28"/>
          <w:lang w:val="es-ES"/>
        </w:rPr>
        <w:t xml:space="preserve"> no es una etapa del concurso público de méritos.</w:t>
      </w:r>
    </w:p>
    <w:p w14:paraId="2BA226A1" w14:textId="77777777" w:rsidR="00EE52BB" w:rsidRPr="00BE4468" w:rsidRDefault="00EE52BB" w:rsidP="00EE52BB">
      <w:pPr>
        <w:spacing w:after="0" w:line="360" w:lineRule="auto"/>
        <w:jc w:val="both"/>
        <w:rPr>
          <w:rFonts w:ascii="Times New Roman" w:hAnsi="Times New Roman" w:cs="Times New Roman"/>
          <w:sz w:val="36"/>
          <w:lang w:val="es-ES"/>
        </w:rPr>
      </w:pPr>
    </w:p>
    <w:p w14:paraId="7795C275" w14:textId="77777777" w:rsidR="00CA1141" w:rsidRPr="00BE4468" w:rsidRDefault="00CA1141" w:rsidP="00EE52BB">
      <w:pPr>
        <w:spacing w:after="0" w:line="360" w:lineRule="auto"/>
        <w:jc w:val="both"/>
        <w:rPr>
          <w:rFonts w:ascii="Times New Roman" w:hAnsi="Times New Roman" w:cs="Times New Roman"/>
          <w:sz w:val="28"/>
          <w:lang w:val="es-ES"/>
        </w:rPr>
      </w:pPr>
      <w:r w:rsidRPr="00BE4468">
        <w:rPr>
          <w:rFonts w:ascii="Times New Roman" w:hAnsi="Times New Roman" w:cs="Times New Roman"/>
          <w:sz w:val="28"/>
          <w:lang w:val="es-ES"/>
        </w:rPr>
        <w:t xml:space="preserve">Reitera que la causal consagrada en el en el literal </w:t>
      </w:r>
      <w:r w:rsidR="00BE4468" w:rsidRPr="00BE4468">
        <w:rPr>
          <w:rFonts w:ascii="Times New Roman" w:hAnsi="Times New Roman" w:cs="Times New Roman"/>
          <w:sz w:val="28"/>
          <w:lang w:val="es-ES"/>
        </w:rPr>
        <w:t>f)</w:t>
      </w:r>
      <w:r w:rsidRPr="00BE4468">
        <w:rPr>
          <w:rFonts w:ascii="Times New Roman" w:hAnsi="Times New Roman" w:cs="Times New Roman"/>
          <w:sz w:val="28"/>
          <w:lang w:val="es-ES"/>
        </w:rPr>
        <w:t xml:space="preserve"> del artículo 174 de la Ley 136 de 1994, se predica para el momento de la elección, no para el momento de la inscripción y participación en el proceso de selección público y abierto de méritos que se hizo para proveer el cargo.</w:t>
      </w:r>
    </w:p>
    <w:p w14:paraId="17AD93B2" w14:textId="77777777" w:rsidR="00CA1141" w:rsidRPr="00BE4468" w:rsidRDefault="00CA1141" w:rsidP="00EE52BB">
      <w:pPr>
        <w:spacing w:after="0" w:line="360" w:lineRule="auto"/>
        <w:jc w:val="both"/>
        <w:rPr>
          <w:rFonts w:ascii="Times New Roman" w:hAnsi="Times New Roman" w:cs="Times New Roman"/>
          <w:sz w:val="28"/>
          <w:lang w:val="es-ES"/>
        </w:rPr>
      </w:pPr>
    </w:p>
    <w:p w14:paraId="4C25084A" w14:textId="76584335" w:rsidR="00CA1141" w:rsidRPr="00BE4468" w:rsidRDefault="00CA1141" w:rsidP="6C94C142">
      <w:pPr>
        <w:spacing w:after="0" w:line="360" w:lineRule="auto"/>
        <w:jc w:val="both"/>
        <w:rPr>
          <w:rFonts w:ascii="Times New Roman" w:hAnsi="Times New Roman" w:cs="Times New Roman"/>
          <w:sz w:val="28"/>
          <w:szCs w:val="28"/>
          <w:lang w:val="es-ES"/>
        </w:rPr>
      </w:pPr>
      <w:r w:rsidRPr="44993F0A">
        <w:rPr>
          <w:rFonts w:ascii="Times New Roman" w:hAnsi="Times New Roman" w:cs="Times New Roman"/>
          <w:sz w:val="28"/>
          <w:szCs w:val="28"/>
          <w:lang w:val="es-ES"/>
        </w:rPr>
        <w:t xml:space="preserve">Aduce que </w:t>
      </w:r>
      <w:r w:rsidR="00610784" w:rsidRPr="44993F0A">
        <w:rPr>
          <w:rFonts w:ascii="Times New Roman" w:hAnsi="Times New Roman" w:cs="Times New Roman"/>
          <w:sz w:val="28"/>
          <w:szCs w:val="28"/>
          <w:lang w:val="es-ES"/>
        </w:rPr>
        <w:t>l</w:t>
      </w:r>
      <w:r w:rsidRPr="44993F0A">
        <w:rPr>
          <w:rFonts w:ascii="Times New Roman" w:hAnsi="Times New Roman" w:cs="Times New Roman"/>
          <w:sz w:val="28"/>
          <w:szCs w:val="28"/>
          <w:lang w:val="es-ES"/>
        </w:rPr>
        <w:t>os concejales que</w:t>
      </w:r>
      <w:r w:rsidR="00610784" w:rsidRPr="44993F0A">
        <w:rPr>
          <w:rFonts w:ascii="Times New Roman" w:hAnsi="Times New Roman" w:cs="Times New Roman"/>
          <w:sz w:val="28"/>
          <w:szCs w:val="28"/>
          <w:lang w:val="es-ES"/>
        </w:rPr>
        <w:t xml:space="preserve"> intervinieron</w:t>
      </w:r>
      <w:r w:rsidRPr="44993F0A">
        <w:rPr>
          <w:rFonts w:ascii="Times New Roman" w:hAnsi="Times New Roman" w:cs="Times New Roman"/>
          <w:sz w:val="28"/>
          <w:szCs w:val="28"/>
          <w:lang w:val="es-ES"/>
        </w:rPr>
        <w:t xml:space="preserve"> en la </w:t>
      </w:r>
      <w:r w:rsidR="00610784" w:rsidRPr="44993F0A">
        <w:rPr>
          <w:rFonts w:ascii="Times New Roman" w:hAnsi="Times New Roman" w:cs="Times New Roman"/>
          <w:i/>
          <w:iCs/>
          <w:sz w:val="28"/>
          <w:szCs w:val="28"/>
          <w:lang w:val="es-ES"/>
        </w:rPr>
        <w:t xml:space="preserve">elección </w:t>
      </w:r>
      <w:r w:rsidR="00610784" w:rsidRPr="44993F0A">
        <w:rPr>
          <w:rFonts w:ascii="Times New Roman" w:hAnsi="Times New Roman" w:cs="Times New Roman"/>
          <w:sz w:val="28"/>
          <w:szCs w:val="28"/>
          <w:lang w:val="es-ES"/>
        </w:rPr>
        <w:t>del p</w:t>
      </w:r>
      <w:r w:rsidRPr="44993F0A">
        <w:rPr>
          <w:rFonts w:ascii="Times New Roman" w:hAnsi="Times New Roman" w:cs="Times New Roman"/>
          <w:sz w:val="28"/>
          <w:szCs w:val="28"/>
          <w:lang w:val="es-ES"/>
        </w:rPr>
        <w:t xml:space="preserve">ersonero </w:t>
      </w:r>
      <w:r w:rsidR="00610784" w:rsidRPr="44993F0A">
        <w:rPr>
          <w:rFonts w:ascii="Times New Roman" w:hAnsi="Times New Roman" w:cs="Times New Roman"/>
          <w:sz w:val="28"/>
          <w:szCs w:val="28"/>
          <w:lang w:val="es-ES"/>
        </w:rPr>
        <w:t>m</w:t>
      </w:r>
      <w:r w:rsidRPr="44993F0A">
        <w:rPr>
          <w:rFonts w:ascii="Times New Roman" w:hAnsi="Times New Roman" w:cs="Times New Roman"/>
          <w:sz w:val="28"/>
          <w:szCs w:val="28"/>
          <w:lang w:val="es-ES"/>
        </w:rPr>
        <w:t>unicipal de Toca, el</w:t>
      </w:r>
      <w:r w:rsidR="00610784" w:rsidRPr="44993F0A">
        <w:rPr>
          <w:rFonts w:ascii="Times New Roman" w:hAnsi="Times New Roman" w:cs="Times New Roman"/>
          <w:sz w:val="28"/>
          <w:szCs w:val="28"/>
          <w:lang w:val="es-ES"/>
        </w:rPr>
        <w:t xml:space="preserve"> </w:t>
      </w:r>
      <w:r w:rsidRPr="44993F0A">
        <w:rPr>
          <w:rFonts w:ascii="Times New Roman" w:hAnsi="Times New Roman" w:cs="Times New Roman"/>
          <w:sz w:val="28"/>
          <w:szCs w:val="28"/>
          <w:lang w:val="es-ES"/>
        </w:rPr>
        <w:t xml:space="preserve">10 de enero de 2020, en la que resultó elegido el señor </w:t>
      </w:r>
      <w:r w:rsidR="00610784" w:rsidRPr="44993F0A">
        <w:rPr>
          <w:rFonts w:ascii="Times New Roman" w:hAnsi="Times New Roman" w:cs="Times New Roman"/>
          <w:sz w:val="28"/>
          <w:szCs w:val="28"/>
          <w:lang w:val="es-ES"/>
        </w:rPr>
        <w:t xml:space="preserve">Julio </w:t>
      </w:r>
      <w:proofErr w:type="spellStart"/>
      <w:r w:rsidR="00610784" w:rsidRPr="44993F0A">
        <w:rPr>
          <w:rFonts w:ascii="Times New Roman" w:hAnsi="Times New Roman" w:cs="Times New Roman"/>
          <w:sz w:val="28"/>
          <w:szCs w:val="28"/>
          <w:lang w:val="es-ES"/>
        </w:rPr>
        <w:t>Heiber</w:t>
      </w:r>
      <w:proofErr w:type="spellEnd"/>
      <w:r w:rsidR="00610784" w:rsidRPr="44993F0A">
        <w:rPr>
          <w:rFonts w:ascii="Times New Roman" w:hAnsi="Times New Roman" w:cs="Times New Roman"/>
          <w:sz w:val="28"/>
          <w:szCs w:val="28"/>
          <w:lang w:val="es-ES"/>
        </w:rPr>
        <w:t xml:space="preserve"> Moreno </w:t>
      </w:r>
      <w:proofErr w:type="spellStart"/>
      <w:r w:rsidR="00610784" w:rsidRPr="44993F0A">
        <w:rPr>
          <w:rFonts w:ascii="Times New Roman" w:hAnsi="Times New Roman" w:cs="Times New Roman"/>
          <w:sz w:val="28"/>
          <w:szCs w:val="28"/>
          <w:lang w:val="es-ES"/>
        </w:rPr>
        <w:t>Moreno</w:t>
      </w:r>
      <w:proofErr w:type="spellEnd"/>
      <w:r w:rsidRPr="44993F0A">
        <w:rPr>
          <w:rFonts w:ascii="Times New Roman" w:hAnsi="Times New Roman" w:cs="Times New Roman"/>
          <w:sz w:val="28"/>
          <w:szCs w:val="28"/>
          <w:lang w:val="es-ES"/>
        </w:rPr>
        <w:t xml:space="preserve">, fueron los que iniciaron su </w:t>
      </w:r>
      <w:r w:rsidR="00610784" w:rsidRPr="44993F0A">
        <w:rPr>
          <w:rFonts w:ascii="Times New Roman" w:hAnsi="Times New Roman" w:cs="Times New Roman"/>
          <w:sz w:val="28"/>
          <w:szCs w:val="28"/>
          <w:lang w:val="es-ES"/>
        </w:rPr>
        <w:t xml:space="preserve">periodo constitucional el </w:t>
      </w:r>
      <w:r w:rsidRPr="44993F0A">
        <w:rPr>
          <w:rFonts w:ascii="Times New Roman" w:hAnsi="Times New Roman" w:cs="Times New Roman"/>
          <w:sz w:val="28"/>
          <w:szCs w:val="28"/>
          <w:lang w:val="es-ES"/>
        </w:rPr>
        <w:t>1</w:t>
      </w:r>
      <w:r w:rsidR="00610784" w:rsidRPr="44993F0A">
        <w:rPr>
          <w:rFonts w:ascii="Times New Roman" w:hAnsi="Times New Roman" w:cs="Times New Roman"/>
          <w:sz w:val="28"/>
          <w:szCs w:val="28"/>
          <w:lang w:val="es-ES"/>
        </w:rPr>
        <w:t>º</w:t>
      </w:r>
      <w:r w:rsidRPr="44993F0A">
        <w:rPr>
          <w:rFonts w:ascii="Times New Roman" w:hAnsi="Times New Roman" w:cs="Times New Roman"/>
          <w:sz w:val="28"/>
          <w:szCs w:val="28"/>
          <w:lang w:val="es-ES"/>
        </w:rPr>
        <w:t xml:space="preserve"> de enero del presente año.</w:t>
      </w:r>
    </w:p>
    <w:p w14:paraId="0DE4B5B7" w14:textId="77777777" w:rsidR="004A200F" w:rsidRPr="00BE4468" w:rsidRDefault="004A200F" w:rsidP="00CA1141">
      <w:pPr>
        <w:spacing w:after="0" w:line="360" w:lineRule="auto"/>
        <w:jc w:val="both"/>
        <w:rPr>
          <w:rFonts w:ascii="Times New Roman" w:hAnsi="Times New Roman" w:cs="Times New Roman"/>
          <w:sz w:val="28"/>
          <w:lang w:val="es-ES"/>
        </w:rPr>
      </w:pPr>
    </w:p>
    <w:p w14:paraId="47A6AA50" w14:textId="77777777" w:rsidR="004A200F" w:rsidRPr="00BE4468" w:rsidRDefault="004A200F" w:rsidP="6C94C142">
      <w:pPr>
        <w:spacing w:after="0" w:line="360" w:lineRule="auto"/>
        <w:jc w:val="both"/>
        <w:rPr>
          <w:rFonts w:ascii="Times New Roman" w:hAnsi="Times New Roman" w:cs="Times New Roman"/>
          <w:sz w:val="28"/>
          <w:szCs w:val="28"/>
          <w:lang w:val="es-ES"/>
        </w:rPr>
      </w:pPr>
      <w:r w:rsidRPr="6C94C142">
        <w:rPr>
          <w:rFonts w:ascii="Times New Roman" w:hAnsi="Times New Roman" w:cs="Times New Roman"/>
          <w:sz w:val="28"/>
          <w:szCs w:val="28"/>
          <w:lang w:val="es-ES"/>
        </w:rPr>
        <w:t xml:space="preserve">Precisa que el literal f) del artículo 174 de la Ley 136 de 1994 consagra que no podrá ser elegido personero, quien tenga parentesco dentro del cuarto grado de consanguinidad- y los hermanos tienen un parentesco de consanguinidad en segundo grado-, con los concejales que intervengan al momento de su elección. </w:t>
      </w:r>
    </w:p>
    <w:p w14:paraId="78636209" w14:textId="0BCCEB96" w:rsidR="6C94C142" w:rsidRDefault="6C94C142" w:rsidP="6C94C142">
      <w:pPr>
        <w:spacing w:after="0" w:line="360" w:lineRule="auto"/>
        <w:jc w:val="both"/>
        <w:rPr>
          <w:rFonts w:ascii="Times New Roman" w:hAnsi="Times New Roman" w:cs="Times New Roman"/>
          <w:sz w:val="28"/>
          <w:szCs w:val="28"/>
          <w:lang w:val="es-ES"/>
        </w:rPr>
      </w:pPr>
    </w:p>
    <w:p w14:paraId="4BE81B04" w14:textId="77777777" w:rsidR="008F207B" w:rsidRPr="00BE4468" w:rsidRDefault="008F207B" w:rsidP="6C94C142">
      <w:pPr>
        <w:spacing w:after="0" w:line="360" w:lineRule="auto"/>
        <w:jc w:val="both"/>
        <w:rPr>
          <w:rFonts w:ascii="Times New Roman" w:hAnsi="Times New Roman" w:cs="Times New Roman"/>
          <w:sz w:val="28"/>
          <w:szCs w:val="28"/>
          <w:lang w:val="es-ES"/>
        </w:rPr>
      </w:pPr>
      <w:r w:rsidRPr="6C94C142">
        <w:rPr>
          <w:rFonts w:ascii="Times New Roman" w:hAnsi="Times New Roman" w:cs="Times New Roman"/>
          <w:sz w:val="28"/>
          <w:szCs w:val="28"/>
          <w:lang w:val="es-ES"/>
        </w:rPr>
        <w:t xml:space="preserve">Insiste en que el señor </w:t>
      </w:r>
      <w:proofErr w:type="spellStart"/>
      <w:r w:rsidRPr="6C94C142">
        <w:rPr>
          <w:rFonts w:ascii="Times New Roman" w:hAnsi="Times New Roman" w:cs="Times New Roman"/>
          <w:sz w:val="28"/>
          <w:szCs w:val="28"/>
          <w:lang w:val="es-ES"/>
        </w:rPr>
        <w:t>Yimmy</w:t>
      </w:r>
      <w:proofErr w:type="spellEnd"/>
      <w:r w:rsidRPr="6C94C142">
        <w:rPr>
          <w:rFonts w:ascii="Times New Roman" w:hAnsi="Times New Roman" w:cs="Times New Roman"/>
          <w:sz w:val="28"/>
          <w:szCs w:val="28"/>
          <w:lang w:val="es-ES"/>
        </w:rPr>
        <w:t xml:space="preserve"> Alejandro Moreno </w:t>
      </w:r>
      <w:proofErr w:type="spellStart"/>
      <w:r w:rsidRPr="6C94C142">
        <w:rPr>
          <w:rFonts w:ascii="Times New Roman" w:hAnsi="Times New Roman" w:cs="Times New Roman"/>
          <w:sz w:val="28"/>
          <w:szCs w:val="28"/>
          <w:lang w:val="es-ES"/>
        </w:rPr>
        <w:t>Moreno</w:t>
      </w:r>
      <w:proofErr w:type="spellEnd"/>
      <w:r w:rsidRPr="6C94C142">
        <w:rPr>
          <w:rFonts w:ascii="Times New Roman" w:hAnsi="Times New Roman" w:cs="Times New Roman"/>
          <w:sz w:val="28"/>
          <w:szCs w:val="28"/>
          <w:lang w:val="es-ES"/>
        </w:rPr>
        <w:t xml:space="preserve"> no intervino en la elección del personero municipal de Toca, realizada el 10 de enero de 2020, pues este ejerció como </w:t>
      </w:r>
      <w:proofErr w:type="gramStart"/>
      <w:r w:rsidRPr="6C94C142">
        <w:rPr>
          <w:rFonts w:ascii="Times New Roman" w:hAnsi="Times New Roman" w:cs="Times New Roman"/>
          <w:sz w:val="28"/>
          <w:szCs w:val="28"/>
          <w:lang w:val="es-ES"/>
        </w:rPr>
        <w:t>Concejal</w:t>
      </w:r>
      <w:proofErr w:type="gramEnd"/>
      <w:r w:rsidRPr="6C94C142">
        <w:rPr>
          <w:rFonts w:ascii="Times New Roman" w:hAnsi="Times New Roman" w:cs="Times New Roman"/>
          <w:lang w:val="es-ES"/>
        </w:rPr>
        <w:t xml:space="preserve"> </w:t>
      </w:r>
      <w:r w:rsidRPr="6C94C142">
        <w:rPr>
          <w:rFonts w:ascii="Times New Roman" w:hAnsi="Times New Roman" w:cs="Times New Roman"/>
          <w:sz w:val="28"/>
          <w:szCs w:val="28"/>
          <w:lang w:val="es-ES"/>
        </w:rPr>
        <w:t xml:space="preserve">hasta el 31 de diciembre de 2019. </w:t>
      </w:r>
    </w:p>
    <w:p w14:paraId="66204FF1" w14:textId="77777777" w:rsidR="005653F9" w:rsidRPr="00BE4468" w:rsidRDefault="005653F9" w:rsidP="008F207B">
      <w:pPr>
        <w:spacing w:after="0" w:line="360" w:lineRule="auto"/>
        <w:jc w:val="both"/>
        <w:rPr>
          <w:rFonts w:ascii="Times New Roman" w:hAnsi="Times New Roman" w:cs="Times New Roman"/>
          <w:sz w:val="28"/>
          <w:lang w:val="es-ES"/>
        </w:rPr>
      </w:pPr>
    </w:p>
    <w:p w14:paraId="21F2CF98" w14:textId="77777777" w:rsidR="005653F9" w:rsidRPr="00BE4468" w:rsidRDefault="005653F9" w:rsidP="005653F9">
      <w:pPr>
        <w:spacing w:after="0" w:line="360" w:lineRule="auto"/>
        <w:jc w:val="both"/>
        <w:rPr>
          <w:rFonts w:ascii="Times New Roman" w:hAnsi="Times New Roman" w:cs="Times New Roman"/>
          <w:sz w:val="28"/>
          <w:lang w:val="es-ES"/>
        </w:rPr>
      </w:pPr>
      <w:r w:rsidRPr="00BE4468">
        <w:rPr>
          <w:rFonts w:ascii="Times New Roman" w:hAnsi="Times New Roman" w:cs="Times New Roman"/>
          <w:sz w:val="28"/>
          <w:lang w:val="es-ES"/>
        </w:rPr>
        <w:t xml:space="preserve">Cuenta que el Concejo Municipal de Toca estableció y publicó la lista de elegibles para el cargo de personero del municipio de Toca para el periodo 2020-2024, el 10 de enero de 2020, en el que asura no </w:t>
      </w:r>
      <w:r w:rsidRPr="00BE4468">
        <w:rPr>
          <w:rFonts w:ascii="Times New Roman" w:hAnsi="Times New Roman" w:cs="Times New Roman"/>
          <w:i/>
          <w:sz w:val="28"/>
          <w:lang w:val="es-ES"/>
        </w:rPr>
        <w:t>intervino</w:t>
      </w:r>
      <w:r w:rsidRPr="00BE4468">
        <w:rPr>
          <w:rFonts w:ascii="Times New Roman" w:hAnsi="Times New Roman" w:cs="Times New Roman"/>
          <w:sz w:val="28"/>
          <w:lang w:val="es-ES"/>
        </w:rPr>
        <w:t xml:space="preserve"> el señor </w:t>
      </w:r>
      <w:proofErr w:type="spellStart"/>
      <w:r w:rsidRPr="00BE4468">
        <w:rPr>
          <w:rFonts w:ascii="Times New Roman" w:hAnsi="Times New Roman" w:cs="Times New Roman"/>
          <w:i/>
          <w:sz w:val="28"/>
          <w:lang w:val="es-ES"/>
        </w:rPr>
        <w:t>Yimmy</w:t>
      </w:r>
      <w:proofErr w:type="spellEnd"/>
      <w:r w:rsidRPr="00BE4468">
        <w:rPr>
          <w:rFonts w:ascii="Times New Roman" w:hAnsi="Times New Roman" w:cs="Times New Roman"/>
          <w:i/>
          <w:sz w:val="28"/>
          <w:lang w:val="es-ES"/>
        </w:rPr>
        <w:t xml:space="preserve"> Alejandro Moreno </w:t>
      </w:r>
      <w:proofErr w:type="spellStart"/>
      <w:r w:rsidRPr="00BE4468">
        <w:rPr>
          <w:rFonts w:ascii="Times New Roman" w:hAnsi="Times New Roman" w:cs="Times New Roman"/>
          <w:i/>
          <w:sz w:val="28"/>
          <w:lang w:val="es-ES"/>
        </w:rPr>
        <w:t>Moreno</w:t>
      </w:r>
      <w:proofErr w:type="spellEnd"/>
      <w:r w:rsidRPr="00BE4468">
        <w:rPr>
          <w:rFonts w:ascii="Times New Roman" w:hAnsi="Times New Roman" w:cs="Times New Roman"/>
          <w:sz w:val="28"/>
          <w:lang w:val="es-ES"/>
        </w:rPr>
        <w:t>, “</w:t>
      </w:r>
      <w:r w:rsidRPr="00BE4468">
        <w:rPr>
          <w:rFonts w:ascii="Times New Roman" w:hAnsi="Times New Roman" w:cs="Times New Roman"/>
          <w:i/>
          <w:sz w:val="28"/>
          <w:lang w:val="es-ES"/>
        </w:rPr>
        <w:t>pues tal como consta fue un acto propio del Concejo municipal que se posesionó para el periodo 2020-2023, del cual no hace parte el mencionado señor”</w:t>
      </w:r>
      <w:r w:rsidRPr="00BE4468">
        <w:rPr>
          <w:rFonts w:ascii="Times New Roman" w:hAnsi="Times New Roman" w:cs="Times New Roman"/>
          <w:sz w:val="28"/>
          <w:lang w:val="es-ES"/>
        </w:rPr>
        <w:t>.</w:t>
      </w:r>
    </w:p>
    <w:p w14:paraId="2DBF0D7D" w14:textId="77777777" w:rsidR="00C7271C" w:rsidRPr="00BE4468" w:rsidRDefault="00C7271C" w:rsidP="005653F9">
      <w:pPr>
        <w:spacing w:after="0" w:line="360" w:lineRule="auto"/>
        <w:jc w:val="both"/>
        <w:rPr>
          <w:rFonts w:ascii="Times New Roman" w:hAnsi="Times New Roman" w:cs="Times New Roman"/>
          <w:sz w:val="28"/>
          <w:lang w:val="es-ES"/>
        </w:rPr>
      </w:pPr>
    </w:p>
    <w:p w14:paraId="2453C03F" w14:textId="77777777" w:rsidR="00C7271C" w:rsidRPr="00BE4468" w:rsidRDefault="00C7271C" w:rsidP="005653F9">
      <w:pPr>
        <w:spacing w:after="0" w:line="360" w:lineRule="auto"/>
        <w:jc w:val="both"/>
        <w:rPr>
          <w:rFonts w:ascii="Times New Roman" w:hAnsi="Times New Roman" w:cs="Times New Roman"/>
          <w:sz w:val="72"/>
          <w:lang w:val="es-ES"/>
        </w:rPr>
      </w:pPr>
      <w:r w:rsidRPr="00BE4468">
        <w:rPr>
          <w:rFonts w:ascii="Times New Roman" w:hAnsi="Times New Roman" w:cs="Times New Roman"/>
          <w:sz w:val="28"/>
          <w:lang w:val="es-ES"/>
        </w:rPr>
        <w:t xml:space="preserve">Señala que por su naturaleza las inhabilidades son taxativas, expresas y de interpretación restrictiva, sin que puedan buscarse analogías o aducirse razones para hacerlas extensivas a casos o procesos no comprendidos por el legislador. </w:t>
      </w:r>
    </w:p>
    <w:p w14:paraId="6B62F1B3" w14:textId="77777777" w:rsidR="00EE52BB" w:rsidRPr="00BE4468" w:rsidRDefault="00EE52BB" w:rsidP="00EE52BB">
      <w:pPr>
        <w:spacing w:after="0" w:line="360" w:lineRule="auto"/>
        <w:jc w:val="both"/>
        <w:rPr>
          <w:rFonts w:ascii="Times New Roman" w:hAnsi="Times New Roman" w:cs="Times New Roman"/>
          <w:sz w:val="36"/>
          <w:lang w:val="es-ES"/>
        </w:rPr>
      </w:pPr>
    </w:p>
    <w:p w14:paraId="449E923B" w14:textId="5C30AE78" w:rsidR="00C7271C" w:rsidRPr="00BE4468" w:rsidRDefault="00C7271C" w:rsidP="44993F0A">
      <w:pPr>
        <w:spacing w:after="0" w:line="360" w:lineRule="auto"/>
        <w:jc w:val="both"/>
        <w:rPr>
          <w:rFonts w:ascii="Times New Roman" w:hAnsi="Times New Roman" w:cs="Times New Roman"/>
          <w:sz w:val="36"/>
          <w:szCs w:val="36"/>
          <w:lang w:val="es-ES"/>
        </w:rPr>
      </w:pPr>
      <w:r w:rsidRPr="44993F0A">
        <w:rPr>
          <w:rFonts w:ascii="Times New Roman" w:hAnsi="Times New Roman" w:cs="Times New Roman"/>
          <w:sz w:val="28"/>
          <w:szCs w:val="28"/>
          <w:lang w:val="es-ES"/>
        </w:rPr>
        <w:t xml:space="preserve">-El </w:t>
      </w:r>
      <w:r w:rsidRPr="44993F0A">
        <w:rPr>
          <w:rFonts w:ascii="Times New Roman" w:hAnsi="Times New Roman" w:cs="Times New Roman"/>
          <w:b/>
          <w:bCs/>
          <w:sz w:val="28"/>
          <w:szCs w:val="28"/>
          <w:lang w:val="es-ES"/>
        </w:rPr>
        <w:t xml:space="preserve">demandante Oscar Germán Bayona Daza, </w:t>
      </w:r>
      <w:r w:rsidRPr="44993F0A">
        <w:rPr>
          <w:rFonts w:ascii="Times New Roman" w:hAnsi="Times New Roman" w:cs="Times New Roman"/>
          <w:sz w:val="28"/>
          <w:szCs w:val="28"/>
          <w:lang w:val="es-ES"/>
        </w:rPr>
        <w:t xml:space="preserve">a través de apoderado, </w:t>
      </w:r>
      <w:r w:rsidR="004C2EE4" w:rsidRPr="44993F0A">
        <w:rPr>
          <w:rFonts w:ascii="Times New Roman" w:hAnsi="Times New Roman" w:cs="Times New Roman"/>
          <w:sz w:val="28"/>
          <w:szCs w:val="28"/>
          <w:lang w:val="es-ES"/>
        </w:rPr>
        <w:t xml:space="preserve">ratifica los argumentos expuestos en la demanda y en el recurso de apelación </w:t>
      </w:r>
      <w:r w:rsidRPr="44993F0A">
        <w:rPr>
          <w:rFonts w:ascii="Times New Roman" w:hAnsi="Times New Roman" w:cs="Times New Roman"/>
          <w:sz w:val="28"/>
          <w:szCs w:val="28"/>
          <w:lang w:val="es-ES"/>
        </w:rPr>
        <w:t>ratificarme tanto en la demanda como en la subsanación de la misma y en la apelación incoada en contra del fallo número 49 de fecha 10 de diciembre 2020.</w:t>
      </w:r>
    </w:p>
    <w:p w14:paraId="680A4E5D" w14:textId="77777777" w:rsidR="00C7271C" w:rsidRPr="00BE4468" w:rsidRDefault="00C7271C" w:rsidP="44993F0A">
      <w:pPr>
        <w:spacing w:after="0" w:line="360" w:lineRule="auto"/>
        <w:jc w:val="both"/>
        <w:rPr>
          <w:rFonts w:ascii="Times New Roman" w:hAnsi="Times New Roman" w:cs="Times New Roman"/>
          <w:sz w:val="28"/>
          <w:szCs w:val="28"/>
          <w:lang w:val="es-ES"/>
        </w:rPr>
      </w:pPr>
    </w:p>
    <w:p w14:paraId="132CD551" w14:textId="03A51A8A" w:rsidR="004C2EE4" w:rsidRPr="00BE4468" w:rsidRDefault="004C2EE4" w:rsidP="0BABFBBC">
      <w:pPr>
        <w:spacing w:after="0" w:line="360" w:lineRule="auto"/>
        <w:jc w:val="both"/>
        <w:rPr>
          <w:rFonts w:ascii="Times New Roman" w:hAnsi="Times New Roman" w:cs="Times New Roman"/>
          <w:sz w:val="28"/>
          <w:szCs w:val="28"/>
          <w:lang w:val="es-ES"/>
        </w:rPr>
      </w:pPr>
      <w:r w:rsidRPr="0BABFBBC">
        <w:rPr>
          <w:rFonts w:ascii="Times New Roman" w:hAnsi="Times New Roman" w:cs="Times New Roman"/>
          <w:b/>
          <w:bCs/>
          <w:sz w:val="28"/>
          <w:szCs w:val="28"/>
          <w:lang w:val="es-ES"/>
        </w:rPr>
        <w:t>4. Impedimento</w:t>
      </w:r>
      <w:r w:rsidRPr="0BABFBBC">
        <w:rPr>
          <w:rFonts w:ascii="Times New Roman" w:hAnsi="Times New Roman" w:cs="Times New Roman"/>
          <w:sz w:val="28"/>
          <w:szCs w:val="28"/>
          <w:lang w:val="es-ES"/>
        </w:rPr>
        <w:t xml:space="preserve">. Mediante auto de 17 de junio de 2021 se aceptó el impedimento manifestado por el Procurador 45 Judicial II para asuntos Administrativos de Tunja, separándolo del conocimiento del proceso, y se ordenó la notificación del auto admisorio del recurso de apelación y de la citada providencia al agente del Ministerio Público delegado ante esta </w:t>
      </w:r>
      <w:r w:rsidR="00BE4468" w:rsidRPr="0BABFBBC">
        <w:rPr>
          <w:rFonts w:ascii="Times New Roman" w:hAnsi="Times New Roman" w:cs="Times New Roman"/>
          <w:sz w:val="28"/>
          <w:szCs w:val="28"/>
          <w:lang w:val="es-ES"/>
        </w:rPr>
        <w:t>Corporación</w:t>
      </w:r>
      <w:r w:rsidRPr="0BABFBBC">
        <w:rPr>
          <w:rFonts w:ascii="Times New Roman" w:hAnsi="Times New Roman" w:cs="Times New Roman"/>
          <w:sz w:val="28"/>
          <w:szCs w:val="28"/>
          <w:lang w:val="es-ES"/>
        </w:rPr>
        <w:t xml:space="preserve"> que siga en turno</w:t>
      </w:r>
      <w:r w:rsidR="795CF8D7" w:rsidRPr="0BABFBBC">
        <w:rPr>
          <w:rFonts w:ascii="Times New Roman" w:hAnsi="Times New Roman" w:cs="Times New Roman"/>
          <w:sz w:val="28"/>
          <w:szCs w:val="28"/>
          <w:lang w:val="es-ES"/>
        </w:rPr>
        <w:t>, quien se abstuvo de rendir concepto en esta instancia.</w:t>
      </w:r>
    </w:p>
    <w:p w14:paraId="36FEB5B0" w14:textId="44E3C977" w:rsidR="00373FA5" w:rsidRPr="00BE4468" w:rsidRDefault="00373FA5" w:rsidP="000B1B3D">
      <w:pPr>
        <w:tabs>
          <w:tab w:val="left" w:pos="-1440"/>
          <w:tab w:val="left" w:pos="-720"/>
          <w:tab w:val="left" w:pos="1584"/>
        </w:tabs>
        <w:suppressAutoHyphens/>
        <w:spacing w:after="0" w:line="360" w:lineRule="auto"/>
        <w:ind w:right="583"/>
        <w:rPr>
          <w:rFonts w:ascii="Times New Roman" w:eastAsia="Times New Roman" w:hAnsi="Times New Roman" w:cs="Times New Roman"/>
          <w:b/>
          <w:bCs/>
          <w:sz w:val="28"/>
          <w:szCs w:val="28"/>
          <w:lang w:val="es-ES" w:eastAsia="es-ES"/>
        </w:rPr>
      </w:pPr>
    </w:p>
    <w:p w14:paraId="757C039D" w14:textId="77777777" w:rsidR="00441211" w:rsidRPr="00BE4468" w:rsidRDefault="00441211" w:rsidP="009E277E">
      <w:pPr>
        <w:tabs>
          <w:tab w:val="left" w:pos="-1440"/>
          <w:tab w:val="left" w:pos="-720"/>
          <w:tab w:val="left" w:pos="1584"/>
        </w:tabs>
        <w:suppressAutoHyphens/>
        <w:spacing w:after="0" w:line="360" w:lineRule="auto"/>
        <w:ind w:right="583"/>
        <w:jc w:val="center"/>
        <w:rPr>
          <w:rFonts w:ascii="Times New Roman" w:eastAsia="Times New Roman" w:hAnsi="Times New Roman" w:cs="Times New Roman"/>
          <w:b/>
          <w:bCs/>
          <w:sz w:val="28"/>
          <w:szCs w:val="28"/>
          <w:lang w:val="es-ES" w:eastAsia="es-ES"/>
        </w:rPr>
      </w:pPr>
      <w:r w:rsidRPr="00BE4468">
        <w:rPr>
          <w:rFonts w:ascii="Times New Roman" w:eastAsia="Times New Roman" w:hAnsi="Times New Roman" w:cs="Times New Roman"/>
          <w:b/>
          <w:bCs/>
          <w:sz w:val="28"/>
          <w:szCs w:val="28"/>
          <w:lang w:val="es-ES" w:eastAsia="es-ES"/>
        </w:rPr>
        <w:t>VI. CONSIDERACIONES</w:t>
      </w:r>
    </w:p>
    <w:p w14:paraId="30D7AA69" w14:textId="77777777" w:rsidR="00373FA5" w:rsidRPr="00BE4468" w:rsidRDefault="00373FA5" w:rsidP="00441211">
      <w:pPr>
        <w:spacing w:after="0" w:line="360" w:lineRule="auto"/>
        <w:jc w:val="both"/>
        <w:rPr>
          <w:rFonts w:ascii="Times New Roman" w:eastAsia="Times New Roman" w:hAnsi="Times New Roman" w:cs="Times New Roman"/>
          <w:b/>
          <w:sz w:val="28"/>
          <w:szCs w:val="28"/>
          <w:lang w:val="es-ES" w:eastAsia="es-ES"/>
        </w:rPr>
      </w:pPr>
    </w:p>
    <w:p w14:paraId="38036229" w14:textId="77777777" w:rsidR="00441211" w:rsidRPr="00BE4468" w:rsidRDefault="00441211" w:rsidP="6C94C142">
      <w:pPr>
        <w:spacing w:after="0" w:line="360" w:lineRule="auto"/>
        <w:jc w:val="both"/>
        <w:rPr>
          <w:rFonts w:ascii="Times New Roman" w:eastAsia="Times New Roman" w:hAnsi="Times New Roman" w:cs="Times New Roman"/>
          <w:b/>
          <w:bCs/>
          <w:sz w:val="28"/>
          <w:szCs w:val="28"/>
          <w:lang w:val="es-ES" w:eastAsia="es-ES"/>
        </w:rPr>
      </w:pPr>
      <w:r w:rsidRPr="6C94C142">
        <w:rPr>
          <w:rFonts w:ascii="Times New Roman" w:eastAsia="Times New Roman" w:hAnsi="Times New Roman" w:cs="Times New Roman"/>
          <w:b/>
          <w:bCs/>
          <w:sz w:val="28"/>
          <w:szCs w:val="28"/>
          <w:lang w:val="es-ES" w:eastAsia="es-ES"/>
        </w:rPr>
        <w:t xml:space="preserve">1. Competencia </w:t>
      </w:r>
    </w:p>
    <w:p w14:paraId="7196D064" w14:textId="77777777" w:rsidR="00441211" w:rsidRPr="00BE4468" w:rsidRDefault="00441211" w:rsidP="00441211">
      <w:pPr>
        <w:spacing w:after="0" w:line="360" w:lineRule="auto"/>
        <w:jc w:val="both"/>
        <w:rPr>
          <w:rFonts w:ascii="Times New Roman" w:eastAsia="Times New Roman" w:hAnsi="Times New Roman" w:cs="Times New Roman"/>
          <w:sz w:val="28"/>
          <w:szCs w:val="28"/>
          <w:lang w:val="es-ES" w:eastAsia="es-ES"/>
        </w:rPr>
      </w:pPr>
    </w:p>
    <w:p w14:paraId="2280BCAA" w14:textId="77777777" w:rsidR="00441211" w:rsidRPr="00BE4468" w:rsidRDefault="00441211" w:rsidP="00441211">
      <w:pPr>
        <w:tabs>
          <w:tab w:val="left" w:pos="-1440"/>
          <w:tab w:val="left" w:pos="-720"/>
        </w:tabs>
        <w:suppressAutoHyphens/>
        <w:spacing w:after="0" w:line="360" w:lineRule="auto"/>
        <w:ind w:right="54"/>
        <w:jc w:val="both"/>
        <w:rPr>
          <w:rFonts w:ascii="Times New Roman" w:eastAsia="Times New Roman" w:hAnsi="Times New Roman" w:cs="Times New Roman"/>
          <w:spacing w:val="5"/>
          <w:sz w:val="28"/>
          <w:szCs w:val="28"/>
          <w:lang w:val="es-ES" w:eastAsia="es-ES"/>
        </w:rPr>
      </w:pPr>
      <w:r w:rsidRPr="00BE4468">
        <w:rPr>
          <w:rFonts w:ascii="Times New Roman" w:eastAsia="Times New Roman" w:hAnsi="Times New Roman" w:cs="Times New Roman"/>
          <w:sz w:val="28"/>
          <w:szCs w:val="28"/>
          <w:lang w:val="es-ES" w:eastAsia="es-ES"/>
        </w:rPr>
        <w:t>De acuerdo con lo dispuesto en el numeral 9°</w:t>
      </w:r>
      <w:r w:rsidR="00CC776D" w:rsidRPr="00BE4468">
        <w:rPr>
          <w:rFonts w:ascii="Times New Roman" w:eastAsia="Times New Roman" w:hAnsi="Times New Roman" w:cs="Times New Roman"/>
          <w:sz w:val="28"/>
          <w:szCs w:val="28"/>
          <w:lang w:val="es-ES" w:eastAsia="es-ES"/>
        </w:rPr>
        <w:t xml:space="preserve"> original</w:t>
      </w:r>
      <w:r w:rsidRPr="00BE4468">
        <w:rPr>
          <w:rFonts w:ascii="Times New Roman" w:eastAsia="Times New Roman" w:hAnsi="Times New Roman" w:cs="Times New Roman"/>
          <w:sz w:val="28"/>
          <w:szCs w:val="28"/>
          <w:lang w:val="es-ES" w:eastAsia="es-ES"/>
        </w:rPr>
        <w:t xml:space="preserve"> del artículo 155 del CPACA</w:t>
      </w:r>
      <w:r w:rsidR="00CC776D" w:rsidRPr="00BE4468">
        <w:rPr>
          <w:rStyle w:val="Refdenotaalpie"/>
          <w:rFonts w:ascii="Times New Roman" w:eastAsia="Times New Roman" w:hAnsi="Times New Roman" w:cs="Times New Roman"/>
          <w:sz w:val="28"/>
          <w:szCs w:val="28"/>
          <w:lang w:val="es-ES" w:eastAsia="es-ES"/>
        </w:rPr>
        <w:footnoteReference w:id="6"/>
      </w:r>
      <w:r w:rsidRPr="00BE4468">
        <w:rPr>
          <w:rFonts w:ascii="Times New Roman" w:eastAsia="Times New Roman" w:hAnsi="Times New Roman" w:cs="Times New Roman"/>
          <w:sz w:val="28"/>
          <w:szCs w:val="28"/>
          <w:lang w:val="es-ES" w:eastAsia="es-ES"/>
        </w:rPr>
        <w:t>, los jueces administrativos son competentes en primera instancia para conocer de los asuntos</w:t>
      </w:r>
      <w:r w:rsidRPr="00BE4468">
        <w:rPr>
          <w:rFonts w:ascii="Times New Roman" w:eastAsia="Times New Roman" w:hAnsi="Times New Roman" w:cs="Times New Roman"/>
          <w:spacing w:val="5"/>
          <w:sz w:val="28"/>
          <w:szCs w:val="28"/>
          <w:lang w:val="es-ES" w:eastAsia="es-ES"/>
        </w:rPr>
        <w:t xml:space="preserve"> </w:t>
      </w:r>
      <w:r w:rsidRPr="00BE4468">
        <w:rPr>
          <w:rFonts w:ascii="Times New Roman" w:eastAsia="Times New Roman" w:hAnsi="Times New Roman" w:cs="Times New Roman"/>
          <w:i/>
          <w:spacing w:val="5"/>
          <w:sz w:val="28"/>
          <w:szCs w:val="28"/>
          <w:lang w:val="es-ES" w:eastAsia="es-ES"/>
        </w:rPr>
        <w:t xml:space="preserve"> “de nulidad de los actos de elección, distintos de los de voto popular, que no tengan asignada otra competencia y </w:t>
      </w:r>
      <w:r w:rsidRPr="00BE4468">
        <w:rPr>
          <w:rFonts w:ascii="Times New Roman" w:eastAsia="Times New Roman" w:hAnsi="Times New Roman" w:cs="Times New Roman"/>
          <w:i/>
          <w:spacing w:val="5"/>
          <w:sz w:val="28"/>
          <w:szCs w:val="28"/>
          <w:u w:val="single"/>
          <w:lang w:val="es-ES" w:eastAsia="es-ES"/>
        </w:rPr>
        <w:t>de actos de nombramiento efectuados por autoridades del orden municipal</w:t>
      </w:r>
      <w:r w:rsidRPr="00BE4468">
        <w:rPr>
          <w:rFonts w:ascii="Times New Roman" w:eastAsia="Times New Roman" w:hAnsi="Times New Roman" w:cs="Times New Roman"/>
          <w:i/>
          <w:spacing w:val="5"/>
          <w:sz w:val="28"/>
          <w:szCs w:val="28"/>
          <w:lang w:val="es-ES" w:eastAsia="es-ES"/>
        </w:rPr>
        <w:t xml:space="preserve">, en </w:t>
      </w:r>
      <w:r w:rsidRPr="00BE4468">
        <w:rPr>
          <w:rFonts w:ascii="Times New Roman" w:eastAsia="Times New Roman" w:hAnsi="Times New Roman" w:cs="Times New Roman"/>
          <w:i/>
          <w:spacing w:val="5"/>
          <w:sz w:val="28"/>
          <w:szCs w:val="28"/>
          <w:u w:val="single"/>
          <w:lang w:val="es-ES" w:eastAsia="es-ES"/>
        </w:rPr>
        <w:t>municipios con menos de setenta mil (70.000) habitantes</w:t>
      </w:r>
      <w:r w:rsidRPr="00BE4468">
        <w:rPr>
          <w:rFonts w:ascii="Times New Roman" w:eastAsia="Times New Roman" w:hAnsi="Times New Roman" w:cs="Times New Roman"/>
          <w:i/>
          <w:spacing w:val="5"/>
          <w:sz w:val="28"/>
          <w:szCs w:val="28"/>
          <w:lang w:val="es-ES" w:eastAsia="es-ES"/>
        </w:rPr>
        <w:t xml:space="preserve"> </w:t>
      </w:r>
      <w:r w:rsidRPr="00BE4468">
        <w:rPr>
          <w:rFonts w:ascii="Times New Roman" w:eastAsia="Times New Roman" w:hAnsi="Times New Roman" w:cs="Times New Roman"/>
          <w:i/>
          <w:spacing w:val="5"/>
          <w:sz w:val="28"/>
          <w:szCs w:val="28"/>
          <w:u w:val="single"/>
          <w:lang w:val="es-ES" w:eastAsia="es-ES"/>
        </w:rPr>
        <w:t>que no sean capital de departamento</w:t>
      </w:r>
      <w:r w:rsidRPr="00BE4468">
        <w:rPr>
          <w:rFonts w:ascii="Times New Roman" w:eastAsia="Times New Roman" w:hAnsi="Times New Roman" w:cs="Times New Roman"/>
          <w:i/>
          <w:spacing w:val="5"/>
          <w:sz w:val="28"/>
          <w:szCs w:val="28"/>
          <w:lang w:val="es-ES" w:eastAsia="es-ES"/>
        </w:rPr>
        <w:t>”</w:t>
      </w:r>
      <w:r w:rsidRPr="00BE4468">
        <w:rPr>
          <w:rFonts w:ascii="Times New Roman" w:eastAsia="Times New Roman" w:hAnsi="Times New Roman" w:cs="Times New Roman"/>
          <w:sz w:val="28"/>
          <w:szCs w:val="28"/>
          <w:lang w:val="es-ES" w:eastAsia="es-ES"/>
        </w:rPr>
        <w:t>, supuesto que aplicado al presente caso en que el demandado es el Personero Municipal de</w:t>
      </w:r>
      <w:r w:rsidR="00CC776D" w:rsidRPr="00BE4468">
        <w:rPr>
          <w:rFonts w:ascii="Times New Roman" w:eastAsia="Times New Roman" w:hAnsi="Times New Roman" w:cs="Times New Roman"/>
          <w:sz w:val="28"/>
          <w:szCs w:val="28"/>
          <w:lang w:val="es-ES" w:eastAsia="es-ES"/>
        </w:rPr>
        <w:t xml:space="preserve"> Toca</w:t>
      </w:r>
      <w:r w:rsidRPr="00BE4468">
        <w:rPr>
          <w:rFonts w:ascii="Times New Roman" w:eastAsia="Times New Roman" w:hAnsi="Times New Roman" w:cs="Times New Roman"/>
          <w:spacing w:val="5"/>
          <w:sz w:val="28"/>
          <w:szCs w:val="28"/>
          <w:lang w:val="es-ES" w:eastAsia="es-ES"/>
        </w:rPr>
        <w:t>, habilita a esta Corporación para conocer de la apelación interpuesta</w:t>
      </w:r>
      <w:r w:rsidR="00CC776D" w:rsidRPr="00BE4468">
        <w:rPr>
          <w:rFonts w:ascii="Times New Roman" w:eastAsia="Times New Roman" w:hAnsi="Times New Roman" w:cs="Times New Roman"/>
          <w:spacing w:val="5"/>
          <w:sz w:val="28"/>
          <w:szCs w:val="28"/>
          <w:lang w:val="es-ES" w:eastAsia="es-ES"/>
        </w:rPr>
        <w:t xml:space="preserve"> de conformidad con el artículo 153 del CPACA</w:t>
      </w:r>
      <w:r w:rsidRPr="00BE4468">
        <w:rPr>
          <w:rFonts w:ascii="Times New Roman" w:eastAsia="Times New Roman" w:hAnsi="Times New Roman" w:cs="Times New Roman"/>
          <w:spacing w:val="5"/>
          <w:sz w:val="28"/>
          <w:szCs w:val="28"/>
          <w:lang w:val="es-ES" w:eastAsia="es-ES"/>
        </w:rPr>
        <w:t>.</w:t>
      </w:r>
    </w:p>
    <w:p w14:paraId="34FF1C98" w14:textId="77777777" w:rsidR="00CC776D" w:rsidRPr="00BE4468" w:rsidRDefault="00CC776D" w:rsidP="00441211">
      <w:pPr>
        <w:tabs>
          <w:tab w:val="left" w:pos="-1440"/>
          <w:tab w:val="left" w:pos="-720"/>
        </w:tabs>
        <w:suppressAutoHyphens/>
        <w:spacing w:after="0" w:line="360" w:lineRule="auto"/>
        <w:ind w:right="54"/>
        <w:jc w:val="both"/>
        <w:rPr>
          <w:rFonts w:ascii="Times New Roman" w:eastAsia="Times New Roman" w:hAnsi="Times New Roman" w:cs="Times New Roman"/>
          <w:i/>
          <w:spacing w:val="5"/>
          <w:sz w:val="28"/>
          <w:szCs w:val="28"/>
          <w:lang w:val="es-ES" w:eastAsia="es-ES"/>
        </w:rPr>
      </w:pPr>
    </w:p>
    <w:p w14:paraId="7B1110EE" w14:textId="77777777" w:rsidR="00441211" w:rsidRPr="00BE4468" w:rsidRDefault="00441211" w:rsidP="6C94C142">
      <w:pPr>
        <w:suppressAutoHyphens/>
        <w:spacing w:after="0" w:line="360" w:lineRule="auto"/>
        <w:ind w:right="54"/>
        <w:jc w:val="both"/>
        <w:rPr>
          <w:rFonts w:ascii="Times New Roman" w:eastAsia="Times New Roman" w:hAnsi="Times New Roman" w:cs="Times New Roman"/>
          <w:b/>
          <w:bCs/>
          <w:sz w:val="28"/>
          <w:szCs w:val="28"/>
          <w:lang w:val="es-ES" w:eastAsia="es-ES"/>
        </w:rPr>
      </w:pPr>
      <w:r w:rsidRPr="6C94C142">
        <w:rPr>
          <w:rFonts w:ascii="Times New Roman" w:eastAsia="Times New Roman" w:hAnsi="Times New Roman" w:cs="Times New Roman"/>
          <w:b/>
          <w:bCs/>
          <w:sz w:val="28"/>
          <w:szCs w:val="28"/>
          <w:lang w:val="es-ES" w:eastAsia="es-ES"/>
        </w:rPr>
        <w:t>2. Problema jurídico</w:t>
      </w:r>
    </w:p>
    <w:p w14:paraId="6D072C0D" w14:textId="77777777" w:rsidR="00441211" w:rsidRPr="00BE4468" w:rsidRDefault="00441211" w:rsidP="00441211">
      <w:pPr>
        <w:tabs>
          <w:tab w:val="left" w:pos="-1440"/>
          <w:tab w:val="left" w:pos="-720"/>
        </w:tabs>
        <w:suppressAutoHyphens/>
        <w:spacing w:after="0" w:line="360" w:lineRule="auto"/>
        <w:ind w:right="54"/>
        <w:jc w:val="both"/>
        <w:rPr>
          <w:rFonts w:ascii="Times New Roman" w:eastAsia="Times New Roman" w:hAnsi="Times New Roman" w:cs="Times New Roman"/>
          <w:sz w:val="28"/>
          <w:szCs w:val="28"/>
          <w:lang w:val="es-ES" w:eastAsia="es-ES"/>
        </w:rPr>
      </w:pPr>
    </w:p>
    <w:p w14:paraId="69E5FF2F" w14:textId="0322BEC4" w:rsidR="00CC776D" w:rsidRPr="00BE4468" w:rsidRDefault="00441211" w:rsidP="6C94C142">
      <w:pPr>
        <w:suppressAutoHyphens/>
        <w:spacing w:after="0" w:line="360" w:lineRule="auto"/>
        <w:ind w:right="54"/>
        <w:jc w:val="both"/>
        <w:rPr>
          <w:rFonts w:ascii="Times New Roman" w:hAnsi="Times New Roman" w:cs="Times New Roman"/>
          <w:color w:val="000000" w:themeColor="text1"/>
          <w:sz w:val="28"/>
          <w:szCs w:val="28"/>
          <w:lang w:val="es-ES"/>
        </w:rPr>
      </w:pPr>
      <w:r w:rsidRPr="00BE4468">
        <w:rPr>
          <w:rFonts w:ascii="Times New Roman" w:eastAsia="Times New Roman" w:hAnsi="Times New Roman" w:cs="Times New Roman"/>
          <w:sz w:val="28"/>
          <w:szCs w:val="28"/>
          <w:lang w:val="es-ES" w:eastAsia="es-ES"/>
        </w:rPr>
        <w:t>Corresponde a la Sala entrar a examinar en esta instancia si es procedente declarar la nulidad del acto de elección</w:t>
      </w:r>
      <w:r w:rsidR="00444F79" w:rsidRPr="00BE4468">
        <w:rPr>
          <w:rFonts w:ascii="Times New Roman" w:eastAsia="Times New Roman" w:hAnsi="Times New Roman" w:cs="Times New Roman"/>
          <w:spacing w:val="-3"/>
          <w:sz w:val="28"/>
          <w:szCs w:val="28"/>
          <w:lang w:val="es-ES" w:eastAsia="es-ES"/>
        </w:rPr>
        <w:t xml:space="preserve"> -acta de sesión extraordinaria </w:t>
      </w:r>
      <w:proofErr w:type="spellStart"/>
      <w:r w:rsidR="00444F79" w:rsidRPr="00BE4468">
        <w:rPr>
          <w:rFonts w:ascii="Times New Roman" w:eastAsia="Times New Roman" w:hAnsi="Times New Roman" w:cs="Times New Roman"/>
          <w:spacing w:val="-3"/>
          <w:sz w:val="28"/>
          <w:szCs w:val="28"/>
          <w:lang w:val="es-ES" w:eastAsia="es-ES"/>
        </w:rPr>
        <w:t>nº</w:t>
      </w:r>
      <w:proofErr w:type="spellEnd"/>
      <w:r w:rsidR="00444F79" w:rsidRPr="00BE4468">
        <w:rPr>
          <w:rFonts w:ascii="Times New Roman" w:eastAsia="Times New Roman" w:hAnsi="Times New Roman" w:cs="Times New Roman"/>
          <w:spacing w:val="-3"/>
          <w:sz w:val="28"/>
          <w:szCs w:val="28"/>
          <w:lang w:val="es-ES" w:eastAsia="es-ES"/>
        </w:rPr>
        <w:t xml:space="preserve"> 003 del 10 de enero de 2020 expedida por el Concejo Municipal de Toca- </w:t>
      </w:r>
      <w:r w:rsidRPr="00BE4468">
        <w:rPr>
          <w:rFonts w:ascii="Times New Roman" w:eastAsia="Times New Roman" w:hAnsi="Times New Roman" w:cs="Times New Roman"/>
          <w:sz w:val="28"/>
          <w:szCs w:val="28"/>
          <w:lang w:val="es-ES" w:eastAsia="es-ES"/>
        </w:rPr>
        <w:t xml:space="preserve"> del señor</w:t>
      </w:r>
      <w:r w:rsidR="00CC776D" w:rsidRPr="00BE4468">
        <w:rPr>
          <w:rFonts w:ascii="Times New Roman" w:eastAsia="Times New Roman" w:hAnsi="Times New Roman" w:cs="Times New Roman"/>
          <w:sz w:val="28"/>
          <w:szCs w:val="28"/>
          <w:lang w:val="es-ES" w:eastAsia="es-ES"/>
        </w:rPr>
        <w:t xml:space="preserve"> </w:t>
      </w:r>
      <w:r w:rsidR="00CC776D" w:rsidRPr="44993F0A">
        <w:rPr>
          <w:rFonts w:ascii="Times New Roman" w:hAnsi="Times New Roman" w:cs="Times New Roman"/>
          <w:b/>
          <w:bCs/>
          <w:i/>
          <w:iCs/>
          <w:sz w:val="28"/>
          <w:szCs w:val="28"/>
          <w:lang w:val="es-ES"/>
        </w:rPr>
        <w:t xml:space="preserve">Julio </w:t>
      </w:r>
      <w:proofErr w:type="spellStart"/>
      <w:r w:rsidR="00CC776D" w:rsidRPr="44993F0A">
        <w:rPr>
          <w:rFonts w:ascii="Times New Roman" w:hAnsi="Times New Roman" w:cs="Times New Roman"/>
          <w:b/>
          <w:bCs/>
          <w:i/>
          <w:iCs/>
          <w:sz w:val="28"/>
          <w:szCs w:val="28"/>
          <w:lang w:val="es-ES"/>
        </w:rPr>
        <w:t>Heiber</w:t>
      </w:r>
      <w:proofErr w:type="spellEnd"/>
      <w:r w:rsidR="00CC776D" w:rsidRPr="44993F0A">
        <w:rPr>
          <w:rFonts w:ascii="Times New Roman" w:hAnsi="Times New Roman" w:cs="Times New Roman"/>
          <w:b/>
          <w:bCs/>
          <w:i/>
          <w:iCs/>
          <w:sz w:val="28"/>
          <w:szCs w:val="28"/>
          <w:lang w:val="es-ES"/>
        </w:rPr>
        <w:t xml:space="preserve"> Moreno </w:t>
      </w:r>
      <w:proofErr w:type="spellStart"/>
      <w:r w:rsidR="00CC776D" w:rsidRPr="44993F0A">
        <w:rPr>
          <w:rFonts w:ascii="Times New Roman" w:hAnsi="Times New Roman" w:cs="Times New Roman"/>
          <w:b/>
          <w:bCs/>
          <w:i/>
          <w:iCs/>
          <w:sz w:val="28"/>
          <w:szCs w:val="28"/>
          <w:lang w:val="es-ES"/>
        </w:rPr>
        <w:t>Moreno</w:t>
      </w:r>
      <w:proofErr w:type="spellEnd"/>
      <w:r w:rsidR="00CC776D" w:rsidRPr="6C94C142">
        <w:rPr>
          <w:rFonts w:ascii="Times New Roman" w:hAnsi="Times New Roman" w:cs="Times New Roman"/>
          <w:sz w:val="28"/>
          <w:szCs w:val="28"/>
          <w:lang w:val="es-ES"/>
        </w:rPr>
        <w:t>, como personero municipal de Toca</w:t>
      </w:r>
      <w:r w:rsidR="00CC776D" w:rsidRPr="00BE4468">
        <w:rPr>
          <w:rFonts w:ascii="Times New Roman" w:eastAsia="Times New Roman" w:hAnsi="Times New Roman" w:cs="Times New Roman"/>
          <w:sz w:val="28"/>
          <w:szCs w:val="28"/>
          <w:lang w:val="es-ES" w:eastAsia="es-ES"/>
        </w:rPr>
        <w:t xml:space="preserve"> (Boyacá), para el periodo 2020</w:t>
      </w:r>
      <w:r w:rsidRPr="00BE4468">
        <w:rPr>
          <w:rFonts w:ascii="Times New Roman" w:eastAsia="Times New Roman" w:hAnsi="Times New Roman" w:cs="Times New Roman"/>
          <w:sz w:val="28"/>
          <w:szCs w:val="28"/>
          <w:lang w:val="es-ES" w:eastAsia="es-ES"/>
        </w:rPr>
        <w:t xml:space="preserve"> – </w:t>
      </w:r>
      <w:r w:rsidR="00CC776D" w:rsidRPr="00BE4468">
        <w:rPr>
          <w:rFonts w:ascii="Times New Roman" w:eastAsia="Times New Roman" w:hAnsi="Times New Roman" w:cs="Times New Roman"/>
          <w:sz w:val="28"/>
          <w:szCs w:val="28"/>
          <w:lang w:val="es-ES" w:eastAsia="es-ES"/>
        </w:rPr>
        <w:t>2024</w:t>
      </w:r>
      <w:r w:rsidRPr="00BE4468">
        <w:rPr>
          <w:rFonts w:ascii="Times New Roman" w:eastAsia="Times New Roman" w:hAnsi="Times New Roman" w:cs="Times New Roman"/>
          <w:sz w:val="28"/>
          <w:szCs w:val="28"/>
          <w:lang w:val="es-ES" w:eastAsia="es-ES"/>
        </w:rPr>
        <w:t xml:space="preserve">, por </w:t>
      </w:r>
      <w:r w:rsidR="00444F79" w:rsidRPr="00BE4468">
        <w:rPr>
          <w:rFonts w:ascii="Times New Roman" w:eastAsia="Times New Roman" w:hAnsi="Times New Roman" w:cs="Times New Roman"/>
          <w:sz w:val="28"/>
          <w:szCs w:val="28"/>
          <w:lang w:val="es-ES" w:eastAsia="es-ES"/>
        </w:rPr>
        <w:t xml:space="preserve">presuntamente </w:t>
      </w:r>
      <w:r w:rsidR="00CC776D" w:rsidRPr="6C94C142">
        <w:rPr>
          <w:rFonts w:ascii="Times New Roman" w:hAnsi="Times New Roman" w:cs="Times New Roman"/>
          <w:sz w:val="28"/>
          <w:szCs w:val="28"/>
          <w:lang w:val="es-ES"/>
        </w:rPr>
        <w:t>encontrarse en</w:t>
      </w:r>
      <w:r w:rsidR="00444F79" w:rsidRPr="6C94C142">
        <w:rPr>
          <w:rFonts w:ascii="Times New Roman" w:hAnsi="Times New Roman" w:cs="Times New Roman"/>
          <w:sz w:val="28"/>
          <w:szCs w:val="28"/>
          <w:lang w:val="es-ES"/>
        </w:rPr>
        <w:t xml:space="preserve"> la</w:t>
      </w:r>
      <w:r w:rsidR="00CC776D" w:rsidRPr="6C94C142">
        <w:rPr>
          <w:rFonts w:ascii="Times New Roman" w:hAnsi="Times New Roman" w:cs="Times New Roman"/>
          <w:sz w:val="28"/>
          <w:szCs w:val="28"/>
          <w:lang w:val="es-ES"/>
        </w:rPr>
        <w:t xml:space="preserve"> causal de inhabilidad de que trata el literal f</w:t>
      </w:r>
      <w:r w:rsidR="00444F79" w:rsidRPr="6C94C142">
        <w:rPr>
          <w:rFonts w:ascii="Times New Roman" w:hAnsi="Times New Roman" w:cs="Times New Roman"/>
          <w:sz w:val="28"/>
          <w:szCs w:val="28"/>
          <w:lang w:val="es-ES"/>
        </w:rPr>
        <w:t>)</w:t>
      </w:r>
      <w:r w:rsidR="00CC776D" w:rsidRPr="6C94C142">
        <w:rPr>
          <w:rFonts w:ascii="Times New Roman" w:hAnsi="Times New Roman" w:cs="Times New Roman"/>
          <w:sz w:val="28"/>
          <w:szCs w:val="28"/>
          <w:lang w:val="es-ES"/>
        </w:rPr>
        <w:t xml:space="preserve"> del art</w:t>
      </w:r>
      <w:r w:rsidR="00444F79" w:rsidRPr="6C94C142">
        <w:rPr>
          <w:rFonts w:ascii="Times New Roman" w:hAnsi="Times New Roman" w:cs="Times New Roman"/>
          <w:sz w:val="28"/>
          <w:szCs w:val="28"/>
          <w:lang w:val="es-ES"/>
        </w:rPr>
        <w:t>ículo 174 de la Ley 136 de 1994, es decir, ser</w:t>
      </w:r>
      <w:r w:rsidR="00444F79" w:rsidRPr="00BE4468">
        <w:rPr>
          <w:rFonts w:ascii="Times New Roman" w:hAnsi="Times New Roman" w:cs="Times New Roman"/>
          <w:color w:val="000000" w:themeColor="text1"/>
          <w:sz w:val="28"/>
          <w:szCs w:val="28"/>
          <w:lang w:val="es-ES"/>
        </w:rPr>
        <w:t xml:space="preserve"> “</w:t>
      </w:r>
      <w:r w:rsidR="00444F79" w:rsidRPr="44993F0A">
        <w:rPr>
          <w:rFonts w:ascii="Times New Roman" w:hAnsi="Times New Roman" w:cs="Times New Roman"/>
          <w:i/>
          <w:iCs/>
          <w:color w:val="000000" w:themeColor="text1"/>
          <w:sz w:val="28"/>
          <w:szCs w:val="28"/>
          <w:lang w:val="es-ES"/>
        </w:rPr>
        <w:t>pariente dentro del cuarto grado de consanguinidad, segundo de afinidad o primero civil o tenga vínculos por matrimonio o unión permanente</w:t>
      </w:r>
      <w:r w:rsidR="00444F79" w:rsidRPr="44993F0A">
        <w:rPr>
          <w:rFonts w:ascii="Times New Roman" w:hAnsi="Times New Roman" w:cs="Times New Roman"/>
          <w:i/>
          <w:iCs/>
          <w:color w:val="000000" w:themeColor="text1"/>
          <w:sz w:val="28"/>
          <w:szCs w:val="28"/>
          <w:u w:val="single"/>
          <w:lang w:val="es-ES"/>
        </w:rPr>
        <w:t xml:space="preserve"> con los concejales que intervienen en su elección</w:t>
      </w:r>
      <w:r w:rsidR="00444F79" w:rsidRPr="44993F0A">
        <w:rPr>
          <w:rFonts w:ascii="Times New Roman" w:hAnsi="Times New Roman" w:cs="Times New Roman"/>
          <w:i/>
          <w:iCs/>
          <w:color w:val="000000" w:themeColor="text1"/>
          <w:sz w:val="28"/>
          <w:szCs w:val="28"/>
          <w:lang w:val="es-ES"/>
        </w:rPr>
        <w:t>, con el alcalde o con el procurador departamental</w:t>
      </w:r>
      <w:r w:rsidR="00444F79" w:rsidRPr="00BE4468">
        <w:rPr>
          <w:rFonts w:ascii="Times New Roman" w:hAnsi="Times New Roman" w:cs="Times New Roman"/>
          <w:color w:val="000000" w:themeColor="text1"/>
          <w:sz w:val="28"/>
          <w:szCs w:val="28"/>
          <w:lang w:val="es-ES"/>
        </w:rPr>
        <w:t xml:space="preserve">”. </w:t>
      </w:r>
    </w:p>
    <w:p w14:paraId="48A21919" w14:textId="77777777" w:rsidR="003919FE" w:rsidRPr="00BE4468" w:rsidRDefault="003919FE" w:rsidP="00441211">
      <w:pPr>
        <w:tabs>
          <w:tab w:val="left" w:pos="-1440"/>
          <w:tab w:val="left" w:pos="-720"/>
        </w:tabs>
        <w:suppressAutoHyphens/>
        <w:spacing w:after="0" w:line="360" w:lineRule="auto"/>
        <w:ind w:right="54"/>
        <w:jc w:val="both"/>
        <w:rPr>
          <w:rFonts w:ascii="Times New Roman" w:hAnsi="Times New Roman" w:cs="Times New Roman"/>
          <w:color w:val="000000" w:themeColor="text1"/>
          <w:sz w:val="28"/>
          <w:szCs w:val="18"/>
          <w:lang w:val="es-ES"/>
        </w:rPr>
      </w:pPr>
    </w:p>
    <w:p w14:paraId="19427E17" w14:textId="77777777" w:rsidR="003919FE" w:rsidRPr="00BE4468" w:rsidRDefault="003919FE" w:rsidP="00441211">
      <w:pPr>
        <w:tabs>
          <w:tab w:val="left" w:pos="-1440"/>
          <w:tab w:val="left" w:pos="-720"/>
        </w:tabs>
        <w:suppressAutoHyphens/>
        <w:spacing w:after="0" w:line="360" w:lineRule="auto"/>
        <w:ind w:right="54"/>
        <w:jc w:val="both"/>
        <w:rPr>
          <w:rFonts w:ascii="Times New Roman" w:hAnsi="Times New Roman" w:cs="Times New Roman"/>
          <w:b/>
          <w:color w:val="000000" w:themeColor="text1"/>
          <w:sz w:val="28"/>
          <w:szCs w:val="18"/>
          <w:lang w:val="es-ES"/>
        </w:rPr>
      </w:pPr>
      <w:r w:rsidRPr="00BE4468">
        <w:rPr>
          <w:rFonts w:ascii="Times New Roman" w:hAnsi="Times New Roman" w:cs="Times New Roman"/>
          <w:b/>
          <w:color w:val="000000" w:themeColor="text1"/>
          <w:sz w:val="28"/>
          <w:szCs w:val="18"/>
          <w:lang w:val="es-ES"/>
        </w:rPr>
        <w:t xml:space="preserve">3. </w:t>
      </w:r>
      <w:r w:rsidR="00373FA5" w:rsidRPr="00BE4468">
        <w:rPr>
          <w:rFonts w:ascii="Times New Roman" w:hAnsi="Times New Roman" w:cs="Times New Roman"/>
          <w:b/>
          <w:color w:val="000000" w:themeColor="text1"/>
          <w:sz w:val="28"/>
          <w:szCs w:val="18"/>
          <w:lang w:val="es-ES"/>
        </w:rPr>
        <w:t>Asunto previo</w:t>
      </w:r>
    </w:p>
    <w:p w14:paraId="6BD18F9B" w14:textId="77777777" w:rsidR="003919FE" w:rsidRPr="00BE4468" w:rsidRDefault="003919FE" w:rsidP="00441211">
      <w:pPr>
        <w:tabs>
          <w:tab w:val="left" w:pos="-1440"/>
          <w:tab w:val="left" w:pos="-720"/>
        </w:tabs>
        <w:suppressAutoHyphens/>
        <w:spacing w:after="0" w:line="360" w:lineRule="auto"/>
        <w:ind w:right="54"/>
        <w:jc w:val="both"/>
        <w:rPr>
          <w:rFonts w:ascii="Times New Roman" w:hAnsi="Times New Roman" w:cs="Times New Roman"/>
          <w:b/>
          <w:color w:val="000000" w:themeColor="text1"/>
          <w:sz w:val="28"/>
          <w:szCs w:val="18"/>
          <w:lang w:val="es-ES"/>
        </w:rPr>
      </w:pPr>
    </w:p>
    <w:p w14:paraId="38A04C2B" w14:textId="52B4F3B9" w:rsidR="003919FE" w:rsidRPr="00BE4468" w:rsidRDefault="003919FE" w:rsidP="7EF3E1D7">
      <w:pPr>
        <w:suppressAutoHyphens/>
        <w:spacing w:after="0" w:line="360" w:lineRule="auto"/>
        <w:ind w:right="54"/>
        <w:jc w:val="both"/>
        <w:rPr>
          <w:rFonts w:ascii="Times New Roman" w:hAnsi="Times New Roman" w:cs="Times New Roman"/>
          <w:sz w:val="28"/>
          <w:szCs w:val="28"/>
          <w:lang w:val="es-ES"/>
        </w:rPr>
      </w:pPr>
      <w:r w:rsidRPr="7EF3E1D7">
        <w:rPr>
          <w:rFonts w:ascii="Times New Roman" w:hAnsi="Times New Roman" w:cs="Times New Roman"/>
          <w:color w:val="000000" w:themeColor="text1"/>
          <w:sz w:val="28"/>
          <w:szCs w:val="28"/>
          <w:lang w:val="es-ES"/>
        </w:rPr>
        <w:t xml:space="preserve">Se advierte que la Sala de Decisión </w:t>
      </w:r>
      <w:proofErr w:type="spellStart"/>
      <w:r w:rsidRPr="7EF3E1D7">
        <w:rPr>
          <w:rFonts w:ascii="Times New Roman" w:hAnsi="Times New Roman" w:cs="Times New Roman"/>
          <w:color w:val="000000" w:themeColor="text1"/>
          <w:sz w:val="28"/>
          <w:szCs w:val="28"/>
          <w:lang w:val="es-ES"/>
        </w:rPr>
        <w:t>nº</w:t>
      </w:r>
      <w:proofErr w:type="spellEnd"/>
      <w:r w:rsidRPr="7EF3E1D7">
        <w:rPr>
          <w:rFonts w:ascii="Times New Roman" w:hAnsi="Times New Roman" w:cs="Times New Roman"/>
          <w:color w:val="000000" w:themeColor="text1"/>
          <w:sz w:val="28"/>
          <w:szCs w:val="28"/>
          <w:lang w:val="es-ES"/>
        </w:rPr>
        <w:t xml:space="preserve"> 3 mediante sentencia de 9 de julio de 2021, MP. José </w:t>
      </w:r>
      <w:proofErr w:type="spellStart"/>
      <w:r w:rsidRPr="7EF3E1D7">
        <w:rPr>
          <w:rFonts w:ascii="Times New Roman" w:hAnsi="Times New Roman" w:cs="Times New Roman"/>
          <w:color w:val="000000" w:themeColor="text1"/>
          <w:sz w:val="28"/>
          <w:szCs w:val="28"/>
          <w:lang w:val="es-ES"/>
        </w:rPr>
        <w:t>Ascención</w:t>
      </w:r>
      <w:proofErr w:type="spellEnd"/>
      <w:r w:rsidRPr="7EF3E1D7">
        <w:rPr>
          <w:rFonts w:ascii="Times New Roman" w:hAnsi="Times New Roman" w:cs="Times New Roman"/>
          <w:color w:val="000000" w:themeColor="text1"/>
          <w:sz w:val="28"/>
          <w:szCs w:val="28"/>
          <w:lang w:val="es-ES"/>
        </w:rPr>
        <w:t xml:space="preserve"> Fernández Osorio, proferida dentro del medio de control electoral radicado con el número 2020-00033-01, resolvió </w:t>
      </w:r>
      <w:r w:rsidRPr="7EF3E1D7">
        <w:rPr>
          <w:rFonts w:ascii="Times New Roman" w:hAnsi="Times New Roman" w:cs="Times New Roman"/>
          <w:sz w:val="28"/>
          <w:szCs w:val="28"/>
          <w:lang w:val="es-ES"/>
        </w:rPr>
        <w:t>revocar</w:t>
      </w:r>
      <w:r w:rsidR="006822C9">
        <w:rPr>
          <w:rFonts w:ascii="Times New Roman" w:hAnsi="Times New Roman" w:cs="Times New Roman"/>
          <w:sz w:val="28"/>
          <w:szCs w:val="28"/>
          <w:lang w:val="es-ES"/>
        </w:rPr>
        <w:t xml:space="preserve"> en segunda instancia</w:t>
      </w:r>
      <w:r w:rsidRPr="7EF3E1D7">
        <w:rPr>
          <w:rFonts w:ascii="Times New Roman" w:hAnsi="Times New Roman" w:cs="Times New Roman"/>
          <w:sz w:val="28"/>
          <w:szCs w:val="28"/>
          <w:lang w:val="es-ES"/>
        </w:rPr>
        <w:t xml:space="preserve"> la sentencia proferida el </w:t>
      </w:r>
      <w:r w:rsidRPr="7EF3E1D7">
        <w:rPr>
          <w:rFonts w:ascii="Times New Roman" w:hAnsi="Times New Roman" w:cs="Times New Roman"/>
          <w:b/>
          <w:bCs/>
          <w:sz w:val="28"/>
          <w:szCs w:val="28"/>
          <w:lang w:val="es-ES"/>
        </w:rPr>
        <w:t xml:space="preserve">26 de marzo de 2021 </w:t>
      </w:r>
      <w:r w:rsidRPr="7EF3E1D7">
        <w:rPr>
          <w:rFonts w:ascii="Times New Roman" w:hAnsi="Times New Roman" w:cs="Times New Roman"/>
          <w:sz w:val="28"/>
          <w:szCs w:val="28"/>
          <w:lang w:val="es-ES"/>
        </w:rPr>
        <w:t>por el</w:t>
      </w:r>
      <w:r w:rsidRPr="7EF3E1D7">
        <w:rPr>
          <w:rFonts w:ascii="Times New Roman" w:hAnsi="Times New Roman" w:cs="Times New Roman"/>
          <w:b/>
          <w:bCs/>
          <w:sz w:val="28"/>
          <w:szCs w:val="28"/>
          <w:lang w:val="es-ES"/>
        </w:rPr>
        <w:t xml:space="preserve"> Juzgado Sexto Administrativo de Oralidad del Circuito de Tunja, y en su lugar</w:t>
      </w:r>
      <w:r w:rsidRPr="7EF3E1D7">
        <w:rPr>
          <w:rFonts w:ascii="Times New Roman" w:hAnsi="Times New Roman" w:cs="Times New Roman"/>
          <w:sz w:val="28"/>
          <w:szCs w:val="28"/>
          <w:lang w:val="es-ES"/>
        </w:rPr>
        <w:t>:</w:t>
      </w:r>
    </w:p>
    <w:p w14:paraId="238601FE" w14:textId="77777777" w:rsidR="003919FE" w:rsidRPr="00BE4468" w:rsidRDefault="003919FE" w:rsidP="003919FE">
      <w:pPr>
        <w:tabs>
          <w:tab w:val="left" w:pos="-1440"/>
          <w:tab w:val="left" w:pos="-720"/>
        </w:tabs>
        <w:suppressAutoHyphens/>
        <w:spacing w:after="0" w:line="360" w:lineRule="auto"/>
        <w:ind w:right="54"/>
        <w:jc w:val="both"/>
        <w:rPr>
          <w:rFonts w:ascii="Times New Roman" w:hAnsi="Times New Roman" w:cs="Times New Roman"/>
          <w:lang w:val="es-ES"/>
        </w:rPr>
      </w:pPr>
    </w:p>
    <w:p w14:paraId="7FDF8400" w14:textId="77777777" w:rsidR="003919FE" w:rsidRPr="00BE4468" w:rsidRDefault="003919FE" w:rsidP="7EF3E1D7">
      <w:pPr>
        <w:suppressAutoHyphens/>
        <w:spacing w:after="0" w:line="240" w:lineRule="auto"/>
        <w:ind w:left="284" w:right="54"/>
        <w:jc w:val="both"/>
        <w:rPr>
          <w:rFonts w:ascii="Times New Roman" w:hAnsi="Times New Roman" w:cs="Times New Roman"/>
          <w:sz w:val="26"/>
          <w:szCs w:val="26"/>
          <w:lang w:val="es-ES"/>
        </w:rPr>
      </w:pPr>
      <w:r w:rsidRPr="7EF3E1D7">
        <w:rPr>
          <w:rFonts w:ascii="Times New Roman" w:hAnsi="Times New Roman" w:cs="Times New Roman"/>
          <w:sz w:val="26"/>
          <w:szCs w:val="26"/>
          <w:lang w:val="es-ES"/>
        </w:rPr>
        <w:t xml:space="preserve">“1. </w:t>
      </w:r>
      <w:r w:rsidRPr="7EF3E1D7">
        <w:rPr>
          <w:rFonts w:ascii="Times New Roman" w:hAnsi="Times New Roman" w:cs="Times New Roman"/>
          <w:b/>
          <w:bCs/>
          <w:sz w:val="26"/>
          <w:szCs w:val="26"/>
          <w:lang w:val="es-ES"/>
        </w:rPr>
        <w:t>DECLARAR la nulidad</w:t>
      </w:r>
      <w:r w:rsidRPr="7EF3E1D7">
        <w:rPr>
          <w:rFonts w:ascii="Times New Roman" w:hAnsi="Times New Roman" w:cs="Times New Roman"/>
          <w:sz w:val="26"/>
          <w:szCs w:val="26"/>
          <w:lang w:val="es-ES"/>
        </w:rPr>
        <w:t xml:space="preserve"> del acto administrativo contenido en el </w:t>
      </w:r>
      <w:r w:rsidRPr="7EF3E1D7">
        <w:rPr>
          <w:rFonts w:ascii="Times New Roman" w:hAnsi="Times New Roman" w:cs="Times New Roman"/>
          <w:b/>
          <w:bCs/>
          <w:sz w:val="26"/>
          <w:szCs w:val="26"/>
          <w:lang w:val="es-ES"/>
        </w:rPr>
        <w:t>Acta No. 003 del 10 de enero de 2020</w:t>
      </w:r>
      <w:r w:rsidRPr="7EF3E1D7">
        <w:rPr>
          <w:rFonts w:ascii="Times New Roman" w:hAnsi="Times New Roman" w:cs="Times New Roman"/>
          <w:sz w:val="26"/>
          <w:szCs w:val="26"/>
          <w:lang w:val="es-ES"/>
        </w:rPr>
        <w:t xml:space="preserve">, mediante la cual </w:t>
      </w:r>
      <w:r w:rsidRPr="7EF3E1D7">
        <w:rPr>
          <w:rFonts w:ascii="Times New Roman" w:hAnsi="Times New Roman" w:cs="Times New Roman"/>
          <w:sz w:val="26"/>
          <w:szCs w:val="26"/>
          <w:u w:val="single"/>
          <w:lang w:val="es-ES"/>
        </w:rPr>
        <w:t>el CONCEJO MUNICIPAL DE TOCA</w:t>
      </w:r>
      <w:r w:rsidRPr="7EF3E1D7">
        <w:rPr>
          <w:rFonts w:ascii="Times New Roman" w:hAnsi="Times New Roman" w:cs="Times New Roman"/>
          <w:sz w:val="26"/>
          <w:szCs w:val="26"/>
          <w:lang w:val="es-ES"/>
        </w:rPr>
        <w:t xml:space="preserve"> (BOYACÁ), en sesión extraordinaria, </w:t>
      </w:r>
      <w:r w:rsidRPr="7EF3E1D7">
        <w:rPr>
          <w:rFonts w:ascii="Times New Roman" w:hAnsi="Times New Roman" w:cs="Times New Roman"/>
          <w:sz w:val="26"/>
          <w:szCs w:val="26"/>
          <w:u w:val="single"/>
          <w:lang w:val="es-ES"/>
        </w:rPr>
        <w:t xml:space="preserve">eligió al señor </w:t>
      </w:r>
      <w:r w:rsidRPr="7EF3E1D7">
        <w:rPr>
          <w:rFonts w:ascii="Times New Roman" w:hAnsi="Times New Roman" w:cs="Times New Roman"/>
          <w:b/>
          <w:bCs/>
          <w:sz w:val="26"/>
          <w:szCs w:val="26"/>
          <w:u w:val="single"/>
          <w:lang w:val="es-ES"/>
        </w:rPr>
        <w:t xml:space="preserve">JULIO HEIBER MORENO </w:t>
      </w:r>
      <w:proofErr w:type="spellStart"/>
      <w:r w:rsidRPr="7EF3E1D7">
        <w:rPr>
          <w:rFonts w:ascii="Times New Roman" w:hAnsi="Times New Roman" w:cs="Times New Roman"/>
          <w:b/>
          <w:bCs/>
          <w:sz w:val="26"/>
          <w:szCs w:val="26"/>
          <w:u w:val="single"/>
          <w:lang w:val="es-ES"/>
        </w:rPr>
        <w:t>MORENO</w:t>
      </w:r>
      <w:proofErr w:type="spellEnd"/>
      <w:r w:rsidRPr="7EF3E1D7">
        <w:rPr>
          <w:rFonts w:ascii="Times New Roman" w:hAnsi="Times New Roman" w:cs="Times New Roman"/>
          <w:sz w:val="26"/>
          <w:szCs w:val="26"/>
          <w:u w:val="single"/>
          <w:lang w:val="es-ES"/>
        </w:rPr>
        <w:t xml:space="preserve"> como Personero Municipal de dicha localidad</w:t>
      </w:r>
      <w:r w:rsidRPr="7EF3E1D7">
        <w:rPr>
          <w:rFonts w:ascii="Times New Roman" w:hAnsi="Times New Roman" w:cs="Times New Roman"/>
          <w:sz w:val="26"/>
          <w:szCs w:val="26"/>
          <w:lang w:val="es-ES"/>
        </w:rPr>
        <w:t xml:space="preserve"> para el periodo constitucional 2020 – 2024. </w:t>
      </w:r>
    </w:p>
    <w:p w14:paraId="0F3CABC7" w14:textId="77777777" w:rsidR="003919FE" w:rsidRPr="00BE4468" w:rsidRDefault="003919FE" w:rsidP="003919FE">
      <w:pPr>
        <w:tabs>
          <w:tab w:val="left" w:pos="-1440"/>
          <w:tab w:val="left" w:pos="-720"/>
        </w:tabs>
        <w:suppressAutoHyphens/>
        <w:spacing w:after="0" w:line="240" w:lineRule="auto"/>
        <w:ind w:left="284" w:right="54"/>
        <w:jc w:val="both"/>
        <w:rPr>
          <w:rFonts w:ascii="Times New Roman" w:hAnsi="Times New Roman" w:cs="Times New Roman"/>
          <w:sz w:val="26"/>
          <w:szCs w:val="26"/>
          <w:lang w:val="es-ES"/>
        </w:rPr>
      </w:pPr>
    </w:p>
    <w:p w14:paraId="4206A241" w14:textId="77777777" w:rsidR="003919FE" w:rsidRPr="00BE4468" w:rsidRDefault="003919FE" w:rsidP="003919FE">
      <w:pPr>
        <w:tabs>
          <w:tab w:val="left" w:pos="-1440"/>
          <w:tab w:val="left" w:pos="-720"/>
        </w:tabs>
        <w:suppressAutoHyphens/>
        <w:spacing w:after="0" w:line="240" w:lineRule="auto"/>
        <w:ind w:left="284" w:right="54"/>
        <w:jc w:val="both"/>
        <w:rPr>
          <w:rFonts w:ascii="Times New Roman" w:hAnsi="Times New Roman" w:cs="Times New Roman"/>
          <w:color w:val="000000" w:themeColor="text1"/>
          <w:sz w:val="26"/>
          <w:szCs w:val="26"/>
          <w:lang w:val="es-ES"/>
        </w:rPr>
      </w:pPr>
      <w:r w:rsidRPr="00BE4468">
        <w:rPr>
          <w:rFonts w:ascii="Times New Roman" w:hAnsi="Times New Roman" w:cs="Times New Roman"/>
          <w:sz w:val="26"/>
          <w:szCs w:val="26"/>
          <w:lang w:val="es-ES"/>
        </w:rPr>
        <w:t>2. Como consecuencia de lo anterior, el CONCEJO MUNICIPAL DE TOCA (BOYACÁ), deberá realizar nuevamente, en su totalidad, el concurso de méritos para la elección del personero de dicha entidad territorial para el periodo 2020 – 2024”</w:t>
      </w:r>
      <w:r w:rsidR="009E277E" w:rsidRPr="00BE4468">
        <w:rPr>
          <w:rFonts w:ascii="Times New Roman" w:hAnsi="Times New Roman" w:cs="Times New Roman"/>
          <w:sz w:val="26"/>
          <w:szCs w:val="26"/>
          <w:lang w:val="es-ES"/>
        </w:rPr>
        <w:t xml:space="preserve"> (Subrayado fuera de texto)</w:t>
      </w:r>
      <w:r w:rsidRPr="00BE4468">
        <w:rPr>
          <w:rFonts w:ascii="Times New Roman" w:hAnsi="Times New Roman" w:cs="Times New Roman"/>
          <w:sz w:val="26"/>
          <w:szCs w:val="26"/>
          <w:lang w:val="es-ES"/>
        </w:rPr>
        <w:t>.</w:t>
      </w:r>
    </w:p>
    <w:p w14:paraId="5B08B5D1" w14:textId="77777777" w:rsidR="003919FE" w:rsidRPr="00BE4468" w:rsidRDefault="003919FE" w:rsidP="00441211">
      <w:pPr>
        <w:spacing w:after="0" w:line="360" w:lineRule="auto"/>
        <w:rPr>
          <w:rFonts w:ascii="Times New Roman" w:eastAsia="Times New Roman" w:hAnsi="Times New Roman" w:cs="Times New Roman"/>
          <w:spacing w:val="-3"/>
          <w:sz w:val="28"/>
          <w:szCs w:val="28"/>
          <w:lang w:val="es-ES" w:eastAsia="es-ES"/>
        </w:rPr>
      </w:pPr>
    </w:p>
    <w:p w14:paraId="37B6BB1A" w14:textId="4E846543" w:rsidR="009E277E" w:rsidRPr="00BE4468" w:rsidRDefault="009E277E" w:rsidP="6C94C142">
      <w:pPr>
        <w:spacing w:after="0" w:line="360" w:lineRule="auto"/>
        <w:jc w:val="both"/>
        <w:rPr>
          <w:rFonts w:ascii="Times New Roman" w:hAnsi="Times New Roman" w:cs="Times New Roman"/>
          <w:sz w:val="28"/>
          <w:szCs w:val="28"/>
          <w:lang w:val="es-ES"/>
        </w:rPr>
      </w:pPr>
      <w:r w:rsidRPr="00BE4468">
        <w:rPr>
          <w:rFonts w:ascii="Times New Roman" w:eastAsia="Times New Roman" w:hAnsi="Times New Roman" w:cs="Times New Roman"/>
          <w:spacing w:val="-3"/>
          <w:sz w:val="28"/>
          <w:szCs w:val="28"/>
          <w:lang w:val="es-ES" w:eastAsia="es-ES"/>
        </w:rPr>
        <w:t xml:space="preserve">De lo anterior se advierte que </w:t>
      </w:r>
      <w:r w:rsidR="2F5F3CEA" w:rsidRPr="00BE4468">
        <w:rPr>
          <w:rFonts w:ascii="Times New Roman" w:eastAsia="Times New Roman" w:hAnsi="Times New Roman" w:cs="Times New Roman"/>
          <w:spacing w:val="-3"/>
          <w:sz w:val="28"/>
          <w:szCs w:val="28"/>
          <w:lang w:val="es-ES" w:eastAsia="es-ES"/>
        </w:rPr>
        <w:t>e</w:t>
      </w:r>
      <w:r w:rsidRPr="00BE4468">
        <w:rPr>
          <w:rFonts w:ascii="Times New Roman" w:eastAsia="Times New Roman" w:hAnsi="Times New Roman" w:cs="Times New Roman"/>
          <w:spacing w:val="-3"/>
          <w:sz w:val="28"/>
          <w:szCs w:val="28"/>
          <w:lang w:val="es-ES" w:eastAsia="es-ES"/>
        </w:rPr>
        <w:t xml:space="preserve">l </w:t>
      </w:r>
      <w:r w:rsidRPr="00BE4468">
        <w:rPr>
          <w:rFonts w:ascii="Times New Roman" w:eastAsia="Times New Roman" w:hAnsi="Times New Roman" w:cs="Times New Roman"/>
          <w:spacing w:val="-3"/>
          <w:sz w:val="28"/>
          <w:szCs w:val="28"/>
          <w:u w:val="single"/>
          <w:lang w:val="es-ES" w:eastAsia="es-ES"/>
        </w:rPr>
        <w:t xml:space="preserve">acta de sesión extraordinaria </w:t>
      </w:r>
      <w:proofErr w:type="spellStart"/>
      <w:r w:rsidRPr="00BE4468">
        <w:rPr>
          <w:rFonts w:ascii="Times New Roman" w:eastAsia="Times New Roman" w:hAnsi="Times New Roman" w:cs="Times New Roman"/>
          <w:spacing w:val="-3"/>
          <w:sz w:val="28"/>
          <w:szCs w:val="28"/>
          <w:u w:val="single"/>
          <w:lang w:val="es-ES" w:eastAsia="es-ES"/>
        </w:rPr>
        <w:t>nº</w:t>
      </w:r>
      <w:proofErr w:type="spellEnd"/>
      <w:r w:rsidRPr="00BE4468">
        <w:rPr>
          <w:rFonts w:ascii="Times New Roman" w:eastAsia="Times New Roman" w:hAnsi="Times New Roman" w:cs="Times New Roman"/>
          <w:spacing w:val="-3"/>
          <w:sz w:val="28"/>
          <w:szCs w:val="28"/>
          <w:u w:val="single"/>
          <w:lang w:val="es-ES" w:eastAsia="es-ES"/>
        </w:rPr>
        <w:t xml:space="preserve"> 003 del 10 de enero de 2020 del Concejo Municipal de Toca</w:t>
      </w:r>
      <w:r w:rsidRPr="00BE4468">
        <w:rPr>
          <w:rFonts w:ascii="Times New Roman" w:eastAsia="Times New Roman" w:hAnsi="Times New Roman" w:cs="Times New Roman"/>
          <w:spacing w:val="-3"/>
          <w:sz w:val="28"/>
          <w:szCs w:val="28"/>
          <w:lang w:val="es-ES" w:eastAsia="es-ES"/>
        </w:rPr>
        <w:t xml:space="preserve">, mediante la cual se eligió al señor </w:t>
      </w:r>
      <w:r w:rsidRPr="0BABFBBC">
        <w:rPr>
          <w:rFonts w:ascii="Times New Roman" w:hAnsi="Times New Roman" w:cs="Times New Roman"/>
          <w:i/>
          <w:iCs/>
          <w:sz w:val="28"/>
          <w:szCs w:val="28"/>
          <w:lang w:val="es-ES"/>
        </w:rPr>
        <w:t xml:space="preserve">Julio </w:t>
      </w:r>
      <w:proofErr w:type="spellStart"/>
      <w:r w:rsidRPr="0BABFBBC">
        <w:rPr>
          <w:rFonts w:ascii="Times New Roman" w:hAnsi="Times New Roman" w:cs="Times New Roman"/>
          <w:i/>
          <w:iCs/>
          <w:sz w:val="28"/>
          <w:szCs w:val="28"/>
          <w:lang w:val="es-ES"/>
        </w:rPr>
        <w:t>Heiber</w:t>
      </w:r>
      <w:proofErr w:type="spellEnd"/>
      <w:r w:rsidRPr="0BABFBBC">
        <w:rPr>
          <w:rFonts w:ascii="Times New Roman" w:hAnsi="Times New Roman" w:cs="Times New Roman"/>
          <w:i/>
          <w:iCs/>
          <w:sz w:val="28"/>
          <w:szCs w:val="28"/>
          <w:lang w:val="es-ES"/>
        </w:rPr>
        <w:t xml:space="preserve"> Moreno </w:t>
      </w:r>
      <w:proofErr w:type="spellStart"/>
      <w:r w:rsidRPr="0BABFBBC">
        <w:rPr>
          <w:rFonts w:ascii="Times New Roman" w:hAnsi="Times New Roman" w:cs="Times New Roman"/>
          <w:i/>
          <w:iCs/>
          <w:sz w:val="28"/>
          <w:szCs w:val="28"/>
          <w:lang w:val="es-ES"/>
        </w:rPr>
        <w:t>Moreno</w:t>
      </w:r>
      <w:proofErr w:type="spellEnd"/>
      <w:r w:rsidRPr="6C94C142">
        <w:rPr>
          <w:rFonts w:ascii="Times New Roman" w:hAnsi="Times New Roman" w:cs="Times New Roman"/>
          <w:sz w:val="28"/>
          <w:szCs w:val="28"/>
          <w:lang w:val="es-ES"/>
        </w:rPr>
        <w:t>, como personero municipal de Toca, para el periodo 2020- 2024, y que también se demand</w:t>
      </w:r>
      <w:r w:rsidR="00373FA5" w:rsidRPr="6C94C142">
        <w:rPr>
          <w:rFonts w:ascii="Times New Roman" w:hAnsi="Times New Roman" w:cs="Times New Roman"/>
          <w:sz w:val="28"/>
          <w:szCs w:val="28"/>
          <w:lang w:val="es-ES"/>
        </w:rPr>
        <w:t>a</w:t>
      </w:r>
      <w:r w:rsidRPr="6C94C142">
        <w:rPr>
          <w:rFonts w:ascii="Times New Roman" w:hAnsi="Times New Roman" w:cs="Times New Roman"/>
          <w:sz w:val="28"/>
          <w:szCs w:val="28"/>
          <w:lang w:val="es-ES"/>
        </w:rPr>
        <w:t xml:space="preserve"> en el presente caso, por presuntamente configurarse la causal de inhabilidad de que trata el literal f) del artículo 174 de la Ley 136 de 1994</w:t>
      </w:r>
      <w:r w:rsidR="00373FA5" w:rsidRPr="6C94C142">
        <w:rPr>
          <w:rFonts w:ascii="Times New Roman" w:hAnsi="Times New Roman" w:cs="Times New Roman"/>
          <w:sz w:val="28"/>
          <w:szCs w:val="28"/>
          <w:lang w:val="es-ES"/>
        </w:rPr>
        <w:t>,</w:t>
      </w:r>
      <w:r w:rsidRPr="6C94C142">
        <w:rPr>
          <w:rFonts w:ascii="Times New Roman" w:hAnsi="Times New Roman" w:cs="Times New Roman"/>
          <w:sz w:val="28"/>
          <w:szCs w:val="28"/>
          <w:lang w:val="es-ES"/>
        </w:rPr>
        <w:t xml:space="preserve"> fue declarada nula por medio de la sentencia proferida el 26 de marzo de 2021. </w:t>
      </w:r>
    </w:p>
    <w:p w14:paraId="16DEB4AB" w14:textId="77777777" w:rsidR="00C91AE5" w:rsidRPr="00BE4468" w:rsidRDefault="00C91AE5" w:rsidP="009E277E">
      <w:pPr>
        <w:spacing w:after="0" w:line="360" w:lineRule="auto"/>
        <w:jc w:val="both"/>
        <w:rPr>
          <w:rFonts w:ascii="Times New Roman" w:hAnsi="Times New Roman" w:cs="Times New Roman"/>
          <w:sz w:val="28"/>
          <w:lang w:val="es-ES"/>
        </w:rPr>
      </w:pPr>
    </w:p>
    <w:p w14:paraId="44036413" w14:textId="6A98D802" w:rsidR="00C91AE5" w:rsidRPr="00065284" w:rsidRDefault="00C91AE5" w:rsidP="6C94C142">
      <w:pPr>
        <w:spacing w:after="0" w:line="360" w:lineRule="auto"/>
        <w:jc w:val="both"/>
        <w:rPr>
          <w:rFonts w:ascii="Times New Roman" w:hAnsi="Times New Roman" w:cs="Times New Roman"/>
          <w:sz w:val="36"/>
          <w:szCs w:val="36"/>
          <w:lang w:val="es-ES"/>
        </w:rPr>
      </w:pPr>
      <w:r w:rsidRPr="44993F0A">
        <w:rPr>
          <w:rFonts w:ascii="Times New Roman" w:hAnsi="Times New Roman" w:cs="Times New Roman"/>
          <w:sz w:val="28"/>
          <w:szCs w:val="28"/>
          <w:lang w:val="es-ES"/>
        </w:rPr>
        <w:t xml:space="preserve">Por </w:t>
      </w:r>
      <w:r w:rsidR="0EB1AF83" w:rsidRPr="44993F0A">
        <w:rPr>
          <w:rFonts w:ascii="Times New Roman" w:hAnsi="Times New Roman" w:cs="Times New Roman"/>
          <w:sz w:val="28"/>
          <w:szCs w:val="28"/>
          <w:lang w:val="es-ES"/>
        </w:rPr>
        <w:t xml:space="preserve">tal razón, </w:t>
      </w:r>
      <w:r w:rsidRPr="44993F0A">
        <w:rPr>
          <w:rFonts w:ascii="Times New Roman" w:hAnsi="Times New Roman" w:cs="Times New Roman"/>
          <w:sz w:val="28"/>
          <w:szCs w:val="28"/>
          <w:lang w:val="es-ES"/>
        </w:rPr>
        <w:t>y previo a resolver el problema</w:t>
      </w:r>
      <w:r w:rsidR="003800B9" w:rsidRPr="44993F0A">
        <w:rPr>
          <w:rFonts w:ascii="Times New Roman" w:hAnsi="Times New Roman" w:cs="Times New Roman"/>
          <w:sz w:val="28"/>
          <w:szCs w:val="28"/>
          <w:lang w:val="es-ES"/>
        </w:rPr>
        <w:t xml:space="preserve"> jurídico planteado se abordará</w:t>
      </w:r>
      <w:r w:rsidRPr="44993F0A">
        <w:rPr>
          <w:rFonts w:ascii="Times New Roman" w:hAnsi="Times New Roman" w:cs="Times New Roman"/>
          <w:sz w:val="28"/>
          <w:szCs w:val="28"/>
          <w:lang w:val="es-ES"/>
        </w:rPr>
        <w:t xml:space="preserve"> </w:t>
      </w:r>
      <w:r w:rsidR="003800B9" w:rsidRPr="44993F0A">
        <w:rPr>
          <w:rFonts w:ascii="Times New Roman" w:hAnsi="Times New Roman" w:cs="Times New Roman"/>
          <w:sz w:val="28"/>
          <w:szCs w:val="28"/>
          <w:lang w:val="es-ES"/>
        </w:rPr>
        <w:t xml:space="preserve">el </w:t>
      </w:r>
      <w:r w:rsidRPr="44993F0A">
        <w:rPr>
          <w:rFonts w:ascii="Times New Roman" w:hAnsi="Times New Roman" w:cs="Times New Roman"/>
          <w:sz w:val="28"/>
          <w:szCs w:val="28"/>
          <w:lang w:val="es-ES"/>
        </w:rPr>
        <w:t xml:space="preserve">i) </w:t>
      </w:r>
      <w:r w:rsidR="00065284" w:rsidRPr="44993F0A">
        <w:rPr>
          <w:rFonts w:ascii="Times New Roman" w:hAnsi="Times New Roman" w:cs="Times New Roman"/>
          <w:sz w:val="28"/>
          <w:szCs w:val="28"/>
          <w:lang w:val="es-ES"/>
        </w:rPr>
        <w:t xml:space="preserve">presunto acaecimiento de la cosa juzgada </w:t>
      </w:r>
      <w:r w:rsidRPr="44993F0A">
        <w:rPr>
          <w:rFonts w:ascii="Times New Roman" w:hAnsi="Times New Roman" w:cs="Times New Roman"/>
          <w:sz w:val="28"/>
          <w:szCs w:val="28"/>
          <w:lang w:val="es-ES"/>
        </w:rPr>
        <w:t xml:space="preserve">y la </w:t>
      </w:r>
      <w:proofErr w:type="spellStart"/>
      <w:r w:rsidRPr="44993F0A">
        <w:rPr>
          <w:rFonts w:ascii="Times New Roman" w:hAnsi="Times New Roman" w:cs="Times New Roman"/>
          <w:sz w:val="28"/>
          <w:szCs w:val="28"/>
          <w:lang w:val="es-ES"/>
        </w:rPr>
        <w:t>ii</w:t>
      </w:r>
      <w:proofErr w:type="spellEnd"/>
      <w:r w:rsidRPr="44993F0A">
        <w:rPr>
          <w:rFonts w:ascii="Times New Roman" w:hAnsi="Times New Roman" w:cs="Times New Roman"/>
          <w:sz w:val="28"/>
          <w:szCs w:val="28"/>
          <w:lang w:val="es-ES"/>
        </w:rPr>
        <w:t xml:space="preserve">) solución del caso concreto. </w:t>
      </w:r>
    </w:p>
    <w:p w14:paraId="65B64E5F" w14:textId="64B3DC9C" w:rsidR="00065284" w:rsidRDefault="00065284" w:rsidP="00C70FB7">
      <w:pPr>
        <w:pStyle w:val="Default"/>
        <w:rPr>
          <w:rFonts w:ascii="Times New Roman" w:hAnsi="Times New Roman" w:cs="Times New Roman"/>
          <w:lang w:val="es-ES"/>
        </w:rPr>
      </w:pPr>
    </w:p>
    <w:p w14:paraId="4D059B73" w14:textId="2348870D" w:rsidR="00065284" w:rsidRPr="003800B9" w:rsidRDefault="00065284" w:rsidP="44993F0A">
      <w:pPr>
        <w:pStyle w:val="Default"/>
        <w:rPr>
          <w:rFonts w:ascii="Times New Roman" w:hAnsi="Times New Roman" w:cs="Times New Roman"/>
          <w:b/>
          <w:bCs/>
          <w:sz w:val="28"/>
          <w:szCs w:val="28"/>
          <w:lang w:val="es-ES"/>
        </w:rPr>
      </w:pPr>
      <w:r w:rsidRPr="44993F0A">
        <w:rPr>
          <w:rFonts w:ascii="Times New Roman" w:hAnsi="Times New Roman" w:cs="Times New Roman"/>
          <w:b/>
          <w:bCs/>
          <w:sz w:val="28"/>
          <w:szCs w:val="28"/>
          <w:lang w:val="es-ES"/>
        </w:rPr>
        <w:t>4. Respecto a la materialización de la cosa juzgada</w:t>
      </w:r>
    </w:p>
    <w:p w14:paraId="348C8812" w14:textId="119F36C1" w:rsidR="00AC5B33" w:rsidRPr="003800B9" w:rsidRDefault="00AC5B33" w:rsidP="44993F0A">
      <w:pPr>
        <w:spacing w:after="0" w:line="360" w:lineRule="auto"/>
        <w:jc w:val="both"/>
        <w:rPr>
          <w:rFonts w:ascii="Times New Roman" w:hAnsi="Times New Roman" w:cs="Times New Roman"/>
          <w:sz w:val="28"/>
          <w:szCs w:val="28"/>
          <w:lang w:val="es-ES"/>
        </w:rPr>
      </w:pPr>
    </w:p>
    <w:p w14:paraId="063767A1" w14:textId="609E0654" w:rsidR="00065284" w:rsidRPr="003800B9" w:rsidRDefault="00065284" w:rsidP="44993F0A">
      <w:pPr>
        <w:spacing w:after="0" w:line="360" w:lineRule="auto"/>
        <w:jc w:val="both"/>
        <w:rPr>
          <w:rFonts w:ascii="Times New Roman" w:hAnsi="Times New Roman" w:cs="Times New Roman"/>
          <w:sz w:val="28"/>
          <w:szCs w:val="28"/>
          <w:lang w:val="es-ES"/>
        </w:rPr>
      </w:pPr>
      <w:r w:rsidRPr="00632E7F">
        <w:rPr>
          <w:rFonts w:ascii="Times New Roman" w:hAnsi="Times New Roman" w:cs="Times New Roman"/>
          <w:sz w:val="28"/>
          <w:szCs w:val="28"/>
          <w:lang w:val="es-ES"/>
        </w:rPr>
        <w:t>Debe recordarse que la cosa juzgada presupone la existencia de una sentencia en firme y debidamente ejecutoriada, ya que</w:t>
      </w:r>
      <w:r w:rsidR="00AC5B33" w:rsidRPr="00632E7F">
        <w:rPr>
          <w:rFonts w:ascii="Times New Roman" w:hAnsi="Times New Roman" w:cs="Times New Roman"/>
          <w:sz w:val="28"/>
          <w:szCs w:val="28"/>
          <w:lang w:val="es-ES"/>
        </w:rPr>
        <w:t>,</w:t>
      </w:r>
      <w:r w:rsidRPr="00632E7F">
        <w:rPr>
          <w:rFonts w:ascii="Times New Roman" w:hAnsi="Times New Roman" w:cs="Times New Roman"/>
          <w:sz w:val="28"/>
          <w:szCs w:val="28"/>
          <w:lang w:val="es-ES"/>
        </w:rPr>
        <w:t xml:space="preserve"> solo en ese escenario puede predicarse que determinado caso ya fue objeto de “</w:t>
      </w:r>
      <w:r w:rsidRPr="00632E7F">
        <w:rPr>
          <w:rFonts w:ascii="Times New Roman" w:hAnsi="Times New Roman" w:cs="Times New Roman"/>
          <w:i/>
          <w:iCs/>
          <w:sz w:val="28"/>
          <w:szCs w:val="28"/>
          <w:lang w:val="es-ES"/>
        </w:rPr>
        <w:t>juicio por parte de un tribunal con competencia para ello y en aplicación de las normas procedimentales y sustantivas pertinentes</w:t>
      </w:r>
      <w:r w:rsidRPr="00632E7F">
        <w:rPr>
          <w:rFonts w:ascii="Times New Roman" w:hAnsi="Times New Roman" w:cs="Times New Roman"/>
          <w:sz w:val="28"/>
          <w:szCs w:val="28"/>
          <w:lang w:val="es-ES"/>
        </w:rPr>
        <w:t>”</w:t>
      </w:r>
      <w:r w:rsidRPr="00632E7F">
        <w:rPr>
          <w:rStyle w:val="Refdenotaalpie"/>
          <w:rFonts w:ascii="Times New Roman" w:hAnsi="Times New Roman" w:cs="Times New Roman"/>
          <w:sz w:val="28"/>
          <w:szCs w:val="28"/>
          <w:lang w:val="es-ES"/>
        </w:rPr>
        <w:footnoteReference w:id="7"/>
      </w:r>
      <w:r w:rsidRPr="44993F0A">
        <w:rPr>
          <w:rFonts w:ascii="Times New Roman" w:hAnsi="Times New Roman" w:cs="Times New Roman"/>
          <w:sz w:val="28"/>
          <w:szCs w:val="28"/>
          <w:lang w:val="es-ES"/>
        </w:rPr>
        <w:t xml:space="preserve"> </w:t>
      </w:r>
    </w:p>
    <w:p w14:paraId="13C56AD3" w14:textId="77777777" w:rsidR="00065284" w:rsidRPr="003800B9" w:rsidRDefault="00065284" w:rsidP="44993F0A">
      <w:pPr>
        <w:spacing w:after="0" w:line="360" w:lineRule="auto"/>
        <w:jc w:val="both"/>
        <w:rPr>
          <w:rFonts w:ascii="Times New Roman" w:hAnsi="Times New Roman" w:cs="Times New Roman"/>
          <w:sz w:val="28"/>
          <w:szCs w:val="28"/>
          <w:lang w:val="es-ES"/>
        </w:rPr>
      </w:pPr>
    </w:p>
    <w:p w14:paraId="16063B1A" w14:textId="33805FB4" w:rsidR="00065284" w:rsidRPr="003800B9" w:rsidRDefault="003800B9" w:rsidP="44993F0A">
      <w:pPr>
        <w:spacing w:after="0" w:line="360" w:lineRule="auto"/>
        <w:jc w:val="both"/>
        <w:rPr>
          <w:rFonts w:ascii="Times New Roman" w:hAnsi="Times New Roman" w:cs="Times New Roman"/>
          <w:sz w:val="28"/>
          <w:szCs w:val="28"/>
          <w:lang w:val="es-ES"/>
        </w:rPr>
      </w:pPr>
      <w:r w:rsidRPr="44993F0A">
        <w:rPr>
          <w:rFonts w:ascii="Times New Roman" w:hAnsi="Times New Roman" w:cs="Times New Roman"/>
          <w:sz w:val="28"/>
          <w:szCs w:val="28"/>
          <w:lang w:val="es-ES"/>
        </w:rPr>
        <w:t>Así lo ha reconocido el</w:t>
      </w:r>
      <w:r w:rsidR="00065284" w:rsidRPr="44993F0A">
        <w:rPr>
          <w:rFonts w:ascii="Times New Roman" w:hAnsi="Times New Roman" w:cs="Times New Roman"/>
          <w:sz w:val="28"/>
          <w:szCs w:val="28"/>
          <w:lang w:val="es-ES"/>
        </w:rPr>
        <w:t xml:space="preserve"> máximo tribunal constitucional al definir este principio, en los siguientes términos: </w:t>
      </w:r>
    </w:p>
    <w:p w14:paraId="784F88C6" w14:textId="77777777" w:rsidR="00065284" w:rsidRPr="003800B9" w:rsidRDefault="00065284" w:rsidP="44993F0A">
      <w:pPr>
        <w:spacing w:after="0" w:line="360" w:lineRule="auto"/>
        <w:jc w:val="both"/>
        <w:rPr>
          <w:rFonts w:ascii="Times New Roman" w:hAnsi="Times New Roman" w:cs="Times New Roman"/>
          <w:sz w:val="28"/>
          <w:szCs w:val="28"/>
          <w:lang w:val="es-ES"/>
        </w:rPr>
      </w:pPr>
    </w:p>
    <w:p w14:paraId="0C15AA3E" w14:textId="62EA5C52" w:rsidR="007D7290" w:rsidRPr="003800B9" w:rsidRDefault="00065284" w:rsidP="44993F0A">
      <w:pPr>
        <w:spacing w:after="0" w:line="240" w:lineRule="auto"/>
        <w:ind w:left="284"/>
        <w:jc w:val="both"/>
        <w:rPr>
          <w:rFonts w:ascii="Times New Roman" w:hAnsi="Times New Roman" w:cs="Times New Roman"/>
          <w:sz w:val="26"/>
          <w:szCs w:val="26"/>
          <w:lang w:val="es-ES"/>
        </w:rPr>
      </w:pPr>
      <w:r w:rsidRPr="44993F0A">
        <w:rPr>
          <w:rFonts w:ascii="Times New Roman" w:hAnsi="Times New Roman" w:cs="Times New Roman"/>
          <w:sz w:val="26"/>
          <w:szCs w:val="26"/>
          <w:lang w:val="es-ES"/>
        </w:rPr>
        <w:t xml:space="preserve">“La </w:t>
      </w:r>
      <w:r w:rsidRPr="44993F0A">
        <w:rPr>
          <w:rFonts w:ascii="Times New Roman" w:hAnsi="Times New Roman" w:cs="Times New Roman"/>
          <w:sz w:val="26"/>
          <w:szCs w:val="26"/>
          <w:u w:val="single"/>
          <w:lang w:val="es-ES"/>
        </w:rPr>
        <w:t>cosa juzgada es una cualidad inherente a las sentencias ejecutoriadas</w:t>
      </w:r>
      <w:r w:rsidRPr="44993F0A">
        <w:rPr>
          <w:rFonts w:ascii="Times New Roman" w:hAnsi="Times New Roman" w:cs="Times New Roman"/>
          <w:sz w:val="26"/>
          <w:szCs w:val="26"/>
          <w:lang w:val="es-ES"/>
        </w:rPr>
        <w:t xml:space="preserve">, por la cual aquéllas </w:t>
      </w:r>
      <w:r w:rsidRPr="44993F0A">
        <w:rPr>
          <w:rFonts w:ascii="Times New Roman" w:hAnsi="Times New Roman" w:cs="Times New Roman"/>
          <w:sz w:val="26"/>
          <w:szCs w:val="26"/>
          <w:u w:val="single"/>
          <w:lang w:val="es-ES"/>
        </w:rPr>
        <w:t>resultan inmutables, inimpugnables y obligatorias</w:t>
      </w:r>
      <w:r w:rsidRPr="44993F0A">
        <w:rPr>
          <w:rFonts w:ascii="Times New Roman" w:hAnsi="Times New Roman" w:cs="Times New Roman"/>
          <w:sz w:val="26"/>
          <w:szCs w:val="26"/>
          <w:lang w:val="es-ES"/>
        </w:rPr>
        <w:t xml:space="preserve">, lo que hace que el </w:t>
      </w:r>
      <w:r w:rsidRPr="44993F0A">
        <w:rPr>
          <w:rFonts w:ascii="Times New Roman" w:hAnsi="Times New Roman" w:cs="Times New Roman"/>
          <w:sz w:val="26"/>
          <w:szCs w:val="26"/>
          <w:u w:val="single"/>
          <w:lang w:val="es-ES"/>
        </w:rPr>
        <w:t>asunto sobre el cual ellas deciden no pueda volver a debatirse en el futuro</w:t>
      </w:r>
      <w:r w:rsidRPr="44993F0A">
        <w:rPr>
          <w:rFonts w:ascii="Times New Roman" w:hAnsi="Times New Roman" w:cs="Times New Roman"/>
          <w:sz w:val="26"/>
          <w:szCs w:val="26"/>
          <w:lang w:val="es-ES"/>
        </w:rPr>
        <w:t xml:space="preserve">, ni dentro del mismo proceso, </w:t>
      </w:r>
      <w:r w:rsidRPr="44993F0A">
        <w:rPr>
          <w:rFonts w:ascii="Times New Roman" w:hAnsi="Times New Roman" w:cs="Times New Roman"/>
          <w:b/>
          <w:bCs/>
          <w:sz w:val="26"/>
          <w:szCs w:val="26"/>
          <w:lang w:val="es-ES"/>
        </w:rPr>
        <w:t>ni dentro de otro entre las mismas partes y que persiga igual objeto</w:t>
      </w:r>
      <w:r w:rsidRPr="44993F0A">
        <w:rPr>
          <w:rFonts w:ascii="Times New Roman" w:hAnsi="Times New Roman" w:cs="Times New Roman"/>
          <w:sz w:val="26"/>
          <w:szCs w:val="26"/>
          <w:lang w:val="es-ES"/>
        </w:rPr>
        <w:t>. Como institución, la cosa juzgada responde a la necesidad social y política de asegurar que las controversias llevadas a conocimiento de un juez tengan un punto final y definitivo, a partir del cual la sociedad pueda asumir sin sobresaltos la decisión así alcanzada, destacándose la sustancial importancia para la convivencia social al brindar seguridad jurídica, y para el logro y mantenimiento de un orden justo, que pese a su innegable conveniencia y gran trascendencia social no tiene carácter absoluto”</w:t>
      </w:r>
      <w:r w:rsidRPr="44993F0A">
        <w:rPr>
          <w:rStyle w:val="Refdenotaalpie"/>
          <w:rFonts w:ascii="Times New Roman" w:hAnsi="Times New Roman" w:cs="Times New Roman"/>
          <w:sz w:val="26"/>
          <w:szCs w:val="26"/>
          <w:lang w:val="es-ES"/>
        </w:rPr>
        <w:footnoteReference w:id="8"/>
      </w:r>
      <w:r w:rsidRPr="44993F0A">
        <w:rPr>
          <w:rFonts w:ascii="Times New Roman" w:hAnsi="Times New Roman" w:cs="Times New Roman"/>
          <w:sz w:val="26"/>
          <w:szCs w:val="26"/>
          <w:lang w:val="es-ES"/>
        </w:rPr>
        <w:t xml:space="preserve"> (Subrayado</w:t>
      </w:r>
      <w:r w:rsidR="003800B9" w:rsidRPr="44993F0A">
        <w:rPr>
          <w:rFonts w:ascii="Times New Roman" w:hAnsi="Times New Roman" w:cs="Times New Roman"/>
          <w:sz w:val="26"/>
          <w:szCs w:val="26"/>
          <w:lang w:val="es-ES"/>
        </w:rPr>
        <w:t xml:space="preserve"> y negrilla</w:t>
      </w:r>
      <w:r w:rsidRPr="44993F0A">
        <w:rPr>
          <w:rFonts w:ascii="Times New Roman" w:hAnsi="Times New Roman" w:cs="Times New Roman"/>
          <w:sz w:val="26"/>
          <w:szCs w:val="26"/>
          <w:lang w:val="es-ES"/>
        </w:rPr>
        <w:t xml:space="preserve"> fuera de texto). </w:t>
      </w:r>
    </w:p>
    <w:p w14:paraId="253066F1" w14:textId="4CE9EC4A" w:rsidR="007D7290" w:rsidRPr="003800B9" w:rsidRDefault="007D7290" w:rsidP="44993F0A">
      <w:pPr>
        <w:spacing w:after="0" w:line="360" w:lineRule="auto"/>
        <w:jc w:val="both"/>
        <w:rPr>
          <w:rFonts w:ascii="Times New Roman" w:hAnsi="Times New Roman" w:cs="Times New Roman"/>
          <w:sz w:val="28"/>
          <w:szCs w:val="28"/>
          <w:lang w:val="es-ES"/>
        </w:rPr>
      </w:pPr>
    </w:p>
    <w:p w14:paraId="7B08A7E5" w14:textId="22F66B10" w:rsidR="000D2BE3" w:rsidRPr="003800B9" w:rsidRDefault="000D2BE3" w:rsidP="44993F0A">
      <w:pPr>
        <w:spacing w:line="360" w:lineRule="auto"/>
        <w:ind w:right="49"/>
        <w:jc w:val="both"/>
        <w:rPr>
          <w:rFonts w:ascii="Times New Roman" w:hAnsi="Times New Roman" w:cs="Times New Roman"/>
          <w:i/>
          <w:iCs/>
          <w:sz w:val="28"/>
          <w:szCs w:val="28"/>
          <w:lang w:val="es-ES"/>
        </w:rPr>
      </w:pPr>
      <w:r w:rsidRPr="44993F0A">
        <w:rPr>
          <w:rFonts w:ascii="Times New Roman" w:hAnsi="Times New Roman" w:cs="Times New Roman"/>
          <w:sz w:val="28"/>
          <w:szCs w:val="28"/>
          <w:lang w:val="es-ES"/>
        </w:rPr>
        <w:t xml:space="preserve">Sobre el propósito de esta institución, dijo la Corte Constitucional en la sentencia C-543 de </w:t>
      </w:r>
      <w:smartTag w:uri="urn:schemas-microsoft-com:office:smarttags" w:element="metricconverter">
        <w:smartTagPr>
          <w:attr w:name="ProductID" w:val="1992, M"/>
        </w:smartTagPr>
        <w:r w:rsidRPr="44993F0A">
          <w:rPr>
            <w:rFonts w:ascii="Times New Roman" w:hAnsi="Times New Roman" w:cs="Times New Roman"/>
            <w:sz w:val="28"/>
            <w:szCs w:val="28"/>
            <w:lang w:val="es-ES"/>
          </w:rPr>
          <w:t>1992, M</w:t>
        </w:r>
      </w:smartTag>
      <w:r w:rsidRPr="44993F0A">
        <w:rPr>
          <w:rFonts w:ascii="Times New Roman" w:hAnsi="Times New Roman" w:cs="Times New Roman"/>
          <w:sz w:val="28"/>
          <w:szCs w:val="28"/>
          <w:lang w:val="es-ES"/>
        </w:rPr>
        <w:t xml:space="preserve">. P. José Gregorio Hernández Galindo, lo siguiente: </w:t>
      </w:r>
    </w:p>
    <w:p w14:paraId="41F06337" w14:textId="0FC47C92" w:rsidR="000D2BE3" w:rsidRPr="003800B9" w:rsidRDefault="000D2BE3" w:rsidP="44993F0A">
      <w:pPr>
        <w:spacing w:line="360" w:lineRule="auto"/>
        <w:ind w:right="45"/>
        <w:jc w:val="both"/>
        <w:rPr>
          <w:rFonts w:ascii="Times New Roman" w:hAnsi="Times New Roman" w:cs="Times New Roman"/>
          <w:sz w:val="28"/>
          <w:szCs w:val="28"/>
          <w:lang w:val="es-ES"/>
        </w:rPr>
      </w:pPr>
    </w:p>
    <w:p w14:paraId="2635B92F" w14:textId="77349888" w:rsidR="000D2BE3" w:rsidRPr="003800B9" w:rsidRDefault="000D2BE3" w:rsidP="44993F0A">
      <w:pPr>
        <w:spacing w:line="240" w:lineRule="auto"/>
        <w:ind w:left="284" w:right="49"/>
        <w:jc w:val="both"/>
        <w:rPr>
          <w:rFonts w:ascii="Times New Roman" w:hAnsi="Times New Roman" w:cs="Times New Roman"/>
          <w:sz w:val="26"/>
          <w:szCs w:val="26"/>
          <w:lang w:val="es-ES"/>
        </w:rPr>
      </w:pPr>
      <w:r w:rsidRPr="44993F0A">
        <w:rPr>
          <w:rFonts w:ascii="Times New Roman" w:hAnsi="Times New Roman" w:cs="Times New Roman"/>
          <w:sz w:val="26"/>
          <w:szCs w:val="26"/>
          <w:lang w:val="es-ES"/>
        </w:rPr>
        <w:t xml:space="preserve">“El fin primordial de este principio radica en </w:t>
      </w:r>
      <w:r w:rsidRPr="44993F0A">
        <w:rPr>
          <w:rFonts w:ascii="Times New Roman" w:hAnsi="Times New Roman" w:cs="Times New Roman"/>
          <w:sz w:val="26"/>
          <w:szCs w:val="26"/>
          <w:u w:val="single"/>
          <w:lang w:val="es-ES"/>
        </w:rPr>
        <w:t xml:space="preserve">impedir que la </w:t>
      </w:r>
      <w:r w:rsidRPr="44993F0A">
        <w:rPr>
          <w:rFonts w:ascii="Times New Roman" w:hAnsi="Times New Roman" w:cs="Times New Roman"/>
          <w:b/>
          <w:bCs/>
          <w:sz w:val="26"/>
          <w:szCs w:val="26"/>
          <w:lang w:val="es-ES"/>
        </w:rPr>
        <w:t>decisión en firme sea objeto de nueva revisión o debate</w:t>
      </w:r>
      <w:r w:rsidRPr="44993F0A">
        <w:rPr>
          <w:rFonts w:ascii="Times New Roman" w:hAnsi="Times New Roman" w:cs="Times New Roman"/>
          <w:sz w:val="26"/>
          <w:szCs w:val="26"/>
          <w:lang w:val="es-ES"/>
        </w:rPr>
        <w:t xml:space="preserve">, o de instancias adicionales a las ya cumplidas, </w:t>
      </w:r>
      <w:r w:rsidRPr="44993F0A">
        <w:rPr>
          <w:rFonts w:ascii="Times New Roman" w:hAnsi="Times New Roman" w:cs="Times New Roman"/>
          <w:sz w:val="26"/>
          <w:szCs w:val="26"/>
          <w:u w:val="single"/>
          <w:lang w:val="es-ES"/>
        </w:rPr>
        <w:t xml:space="preserve">o que se reabra el caso judicial dilucidado mediante el fallo que reviste ese carácter, </w:t>
      </w:r>
      <w:r w:rsidRPr="44993F0A">
        <w:rPr>
          <w:rFonts w:ascii="Times New Roman" w:hAnsi="Times New Roman" w:cs="Times New Roman"/>
          <w:sz w:val="26"/>
          <w:szCs w:val="26"/>
          <w:lang w:val="es-ES"/>
        </w:rPr>
        <w:t xml:space="preserve">con total independencia de su sentido y alcances, </w:t>
      </w:r>
      <w:r w:rsidRPr="44993F0A">
        <w:rPr>
          <w:rFonts w:ascii="Times New Roman" w:hAnsi="Times New Roman" w:cs="Times New Roman"/>
          <w:sz w:val="26"/>
          <w:szCs w:val="26"/>
          <w:u w:val="single"/>
          <w:lang w:val="es-ES"/>
        </w:rPr>
        <w:t xml:space="preserve">dotando de estabilidad y certeza las relaciones jurídicas </w:t>
      </w:r>
      <w:r w:rsidRPr="44993F0A">
        <w:rPr>
          <w:rFonts w:ascii="Times New Roman" w:hAnsi="Times New Roman" w:cs="Times New Roman"/>
          <w:sz w:val="26"/>
          <w:szCs w:val="26"/>
          <w:lang w:val="es-ES"/>
        </w:rPr>
        <w:t>y dejando espacio libre para que nuevos asuntos pasen a ser ventilados en los estrados judiciales” (Subrayado</w:t>
      </w:r>
      <w:r w:rsidR="003800B9" w:rsidRPr="44993F0A">
        <w:rPr>
          <w:rFonts w:ascii="Times New Roman" w:hAnsi="Times New Roman" w:cs="Times New Roman"/>
          <w:sz w:val="26"/>
          <w:szCs w:val="26"/>
          <w:lang w:val="es-ES"/>
        </w:rPr>
        <w:t xml:space="preserve"> y negrilla</w:t>
      </w:r>
      <w:r w:rsidRPr="44993F0A">
        <w:rPr>
          <w:rFonts w:ascii="Times New Roman" w:hAnsi="Times New Roman" w:cs="Times New Roman"/>
          <w:sz w:val="26"/>
          <w:szCs w:val="26"/>
          <w:lang w:val="es-ES"/>
        </w:rPr>
        <w:t xml:space="preserve"> fuera de texto).  </w:t>
      </w:r>
    </w:p>
    <w:p w14:paraId="760E145E" w14:textId="77777777" w:rsidR="000D2BE3" w:rsidRPr="003800B9" w:rsidRDefault="000D2BE3" w:rsidP="44993F0A">
      <w:pPr>
        <w:spacing w:line="360" w:lineRule="auto"/>
        <w:ind w:right="45"/>
        <w:jc w:val="both"/>
        <w:rPr>
          <w:rFonts w:ascii="Times New Roman" w:hAnsi="Times New Roman" w:cs="Times New Roman"/>
          <w:sz w:val="28"/>
          <w:szCs w:val="28"/>
          <w:lang w:val="es-ES"/>
        </w:rPr>
      </w:pPr>
    </w:p>
    <w:p w14:paraId="15304141" w14:textId="0A355A75" w:rsidR="000D2BE3" w:rsidRPr="00632E7F" w:rsidRDefault="000B1B3D" w:rsidP="44993F0A">
      <w:pPr>
        <w:spacing w:line="360" w:lineRule="auto"/>
        <w:ind w:right="45"/>
        <w:jc w:val="both"/>
        <w:rPr>
          <w:rFonts w:ascii="Times New Roman" w:hAnsi="Times New Roman" w:cs="Times New Roman"/>
          <w:sz w:val="28"/>
          <w:szCs w:val="28"/>
          <w:lang w:val="es-ES"/>
        </w:rPr>
      </w:pPr>
      <w:r w:rsidRPr="00632E7F">
        <w:rPr>
          <w:rFonts w:ascii="Times New Roman" w:hAnsi="Times New Roman" w:cs="Times New Roman"/>
          <w:sz w:val="28"/>
          <w:szCs w:val="28"/>
          <w:lang w:val="es-ES"/>
        </w:rPr>
        <w:t>Luego, se ha considerado que l</w:t>
      </w:r>
      <w:r w:rsidR="000D2BE3" w:rsidRPr="00632E7F">
        <w:rPr>
          <w:rFonts w:ascii="Times New Roman" w:hAnsi="Times New Roman" w:cs="Times New Roman"/>
          <w:sz w:val="28"/>
          <w:szCs w:val="28"/>
          <w:lang w:val="es-ES"/>
        </w:rPr>
        <w:t xml:space="preserve">a </w:t>
      </w:r>
      <w:r w:rsidR="000D2BE3" w:rsidRPr="00632E7F">
        <w:rPr>
          <w:rFonts w:ascii="Times New Roman" w:hAnsi="Times New Roman" w:cs="Times New Roman"/>
          <w:i/>
          <w:iCs/>
          <w:sz w:val="28"/>
          <w:szCs w:val="28"/>
          <w:lang w:val="es-ES"/>
        </w:rPr>
        <w:t>cosa juzgada</w:t>
      </w:r>
      <w:r w:rsidR="000D2BE3" w:rsidRPr="00632E7F">
        <w:rPr>
          <w:rFonts w:ascii="Times New Roman" w:hAnsi="Times New Roman" w:cs="Times New Roman"/>
          <w:sz w:val="28"/>
          <w:szCs w:val="28"/>
          <w:lang w:val="es-ES"/>
        </w:rPr>
        <w:t xml:space="preserve"> es una institución que responde a la necesidad social y política de asegurar que las controversias llevadas a </w:t>
      </w:r>
      <w:r w:rsidR="000D2BE3" w:rsidRPr="00632E7F">
        <w:rPr>
          <w:rFonts w:ascii="Times New Roman" w:hAnsi="Times New Roman" w:cs="Times New Roman"/>
          <w:sz w:val="28"/>
          <w:szCs w:val="28"/>
          <w:lang w:val="es-ES"/>
        </w:rPr>
        <w:lastRenderedPageBreak/>
        <w:t xml:space="preserve">conocimiento de un juez tengan un punto final y definitivo, a partir del cual la sociedad pueda asumir sin sobresaltos la decisión así alcanzada. </w:t>
      </w:r>
    </w:p>
    <w:p w14:paraId="66065B94" w14:textId="03349F8C" w:rsidR="000D2BE3" w:rsidRPr="00632E7F" w:rsidRDefault="000D2BE3" w:rsidP="44993F0A">
      <w:pPr>
        <w:spacing w:line="360" w:lineRule="auto"/>
        <w:ind w:right="45"/>
        <w:jc w:val="both"/>
        <w:rPr>
          <w:rFonts w:ascii="Times New Roman" w:hAnsi="Times New Roman" w:cs="Times New Roman"/>
          <w:sz w:val="28"/>
          <w:szCs w:val="28"/>
          <w:lang w:val="es-ES"/>
        </w:rPr>
      </w:pPr>
    </w:p>
    <w:p w14:paraId="1CF4334E" w14:textId="064DFD6D" w:rsidR="000D2BE3" w:rsidRPr="00632E7F" w:rsidRDefault="000D2BE3" w:rsidP="44993F0A">
      <w:pPr>
        <w:spacing w:line="360" w:lineRule="auto"/>
        <w:ind w:right="45"/>
        <w:jc w:val="both"/>
        <w:rPr>
          <w:rFonts w:ascii="Times New Roman" w:hAnsi="Times New Roman" w:cs="Times New Roman"/>
          <w:sz w:val="28"/>
          <w:szCs w:val="28"/>
          <w:lang w:val="es-ES"/>
        </w:rPr>
      </w:pPr>
      <w:r w:rsidRPr="00632E7F">
        <w:rPr>
          <w:rFonts w:ascii="Times New Roman" w:hAnsi="Times New Roman" w:cs="Times New Roman"/>
          <w:sz w:val="28"/>
          <w:szCs w:val="28"/>
          <w:lang w:val="es-ES"/>
        </w:rPr>
        <w:t>De otra parte,</w:t>
      </w:r>
      <w:r w:rsidR="00CF4242" w:rsidRPr="00632E7F">
        <w:rPr>
          <w:rFonts w:ascii="Times New Roman" w:hAnsi="Times New Roman" w:cs="Times New Roman"/>
          <w:sz w:val="28"/>
          <w:szCs w:val="28"/>
          <w:lang w:val="es-ES"/>
        </w:rPr>
        <w:t xml:space="preserve"> se ha estimado que</w:t>
      </w:r>
      <w:r w:rsidRPr="00632E7F">
        <w:rPr>
          <w:rFonts w:ascii="Times New Roman" w:hAnsi="Times New Roman" w:cs="Times New Roman"/>
          <w:sz w:val="28"/>
          <w:szCs w:val="28"/>
          <w:lang w:val="es-ES"/>
        </w:rPr>
        <w:t xml:space="preserve"> </w:t>
      </w:r>
      <w:r w:rsidR="000B1B3D" w:rsidRPr="00632E7F">
        <w:rPr>
          <w:rFonts w:ascii="Times New Roman" w:hAnsi="Times New Roman" w:cs="Times New Roman"/>
          <w:sz w:val="28"/>
          <w:szCs w:val="28"/>
          <w:lang w:val="es-ES"/>
        </w:rPr>
        <w:t xml:space="preserve">dicha figura </w:t>
      </w:r>
      <w:r w:rsidRPr="00632E7F">
        <w:rPr>
          <w:rFonts w:ascii="Times New Roman" w:hAnsi="Times New Roman" w:cs="Times New Roman"/>
          <w:sz w:val="28"/>
          <w:szCs w:val="28"/>
          <w:lang w:val="es-ES"/>
        </w:rPr>
        <w:t>es un concepto de común aplicación en las distintas áreas jurídicas</w:t>
      </w:r>
      <w:r w:rsidR="00CF4242" w:rsidRPr="00632E7F">
        <w:rPr>
          <w:rFonts w:ascii="Times New Roman" w:hAnsi="Times New Roman" w:cs="Times New Roman"/>
          <w:sz w:val="28"/>
          <w:szCs w:val="28"/>
          <w:lang w:val="es-ES"/>
        </w:rPr>
        <w:t xml:space="preserve">, cuya </w:t>
      </w:r>
      <w:r w:rsidRPr="00632E7F">
        <w:rPr>
          <w:rFonts w:ascii="Times New Roman" w:hAnsi="Times New Roman" w:cs="Times New Roman"/>
          <w:sz w:val="28"/>
          <w:szCs w:val="28"/>
          <w:lang w:val="es-ES"/>
        </w:rPr>
        <w:t>importancia</w:t>
      </w:r>
      <w:r w:rsidR="00CF4242" w:rsidRPr="00632E7F">
        <w:rPr>
          <w:rFonts w:ascii="Times New Roman" w:hAnsi="Times New Roman" w:cs="Times New Roman"/>
          <w:sz w:val="28"/>
          <w:szCs w:val="28"/>
          <w:lang w:val="es-ES"/>
        </w:rPr>
        <w:t xml:space="preserve"> es</w:t>
      </w:r>
      <w:r w:rsidRPr="00632E7F">
        <w:rPr>
          <w:rFonts w:ascii="Times New Roman" w:hAnsi="Times New Roman" w:cs="Times New Roman"/>
          <w:i/>
          <w:iCs/>
          <w:sz w:val="28"/>
          <w:szCs w:val="28"/>
          <w:lang w:val="es-ES"/>
        </w:rPr>
        <w:t xml:space="preserve"> </w:t>
      </w:r>
      <w:r w:rsidR="00CF4242" w:rsidRPr="00632E7F">
        <w:rPr>
          <w:rFonts w:ascii="Times New Roman" w:hAnsi="Times New Roman" w:cs="Times New Roman"/>
          <w:i/>
          <w:iCs/>
          <w:sz w:val="28"/>
          <w:szCs w:val="28"/>
          <w:lang w:val="es-ES"/>
        </w:rPr>
        <w:t>“</w:t>
      </w:r>
      <w:r w:rsidRPr="00632E7F">
        <w:rPr>
          <w:rFonts w:ascii="Times New Roman" w:hAnsi="Times New Roman" w:cs="Times New Roman"/>
          <w:i/>
          <w:iCs/>
          <w:sz w:val="28"/>
          <w:szCs w:val="28"/>
          <w:lang w:val="es-ES"/>
        </w:rPr>
        <w:t xml:space="preserve">que si ella no existiera, el Estado de derecho carecería por completo del efecto pacificador y de ordenación social que usualmente se le atribuye, pues al no contar con una garantía clara de </w:t>
      </w:r>
      <w:r w:rsidRPr="00632E7F">
        <w:rPr>
          <w:rFonts w:ascii="Times New Roman" w:hAnsi="Times New Roman" w:cs="Times New Roman"/>
          <w:i/>
          <w:iCs/>
          <w:sz w:val="28"/>
          <w:szCs w:val="28"/>
          <w:u w:val="single"/>
          <w:lang w:val="es-ES"/>
        </w:rPr>
        <w:t>estabilidad de las decisiones adoptadas por los jueces</w:t>
      </w:r>
      <w:r w:rsidRPr="00632E7F">
        <w:rPr>
          <w:rFonts w:ascii="Times New Roman" w:hAnsi="Times New Roman" w:cs="Times New Roman"/>
          <w:i/>
          <w:iCs/>
          <w:sz w:val="28"/>
          <w:szCs w:val="28"/>
          <w:lang w:val="es-ES"/>
        </w:rPr>
        <w:t xml:space="preserve">, </w:t>
      </w:r>
      <w:r w:rsidRPr="00632E7F">
        <w:rPr>
          <w:rFonts w:ascii="Times New Roman" w:hAnsi="Times New Roman" w:cs="Times New Roman"/>
          <w:i/>
          <w:iCs/>
          <w:sz w:val="28"/>
          <w:szCs w:val="28"/>
          <w:u w:val="single"/>
          <w:lang w:val="es-ES"/>
        </w:rPr>
        <w:t>los conflictos serían interminables e irresolubles</w:t>
      </w:r>
      <w:r w:rsidR="00CF4242" w:rsidRPr="00632E7F">
        <w:rPr>
          <w:rFonts w:ascii="Times New Roman" w:hAnsi="Times New Roman" w:cs="Times New Roman"/>
          <w:sz w:val="28"/>
          <w:szCs w:val="28"/>
          <w:lang w:val="es-ES"/>
        </w:rPr>
        <w:t>”</w:t>
      </w:r>
      <w:r w:rsidR="00CF4242" w:rsidRPr="00632E7F">
        <w:rPr>
          <w:rStyle w:val="Refdenotaalpie"/>
          <w:rFonts w:ascii="Times New Roman" w:hAnsi="Times New Roman" w:cs="Times New Roman"/>
          <w:sz w:val="28"/>
          <w:szCs w:val="28"/>
          <w:lang w:val="es-ES"/>
        </w:rPr>
        <w:footnoteReference w:id="9"/>
      </w:r>
      <w:r w:rsidR="00CF4242" w:rsidRPr="00632E7F">
        <w:rPr>
          <w:rFonts w:ascii="Times New Roman" w:hAnsi="Times New Roman" w:cs="Times New Roman"/>
          <w:sz w:val="28"/>
          <w:szCs w:val="28"/>
          <w:lang w:val="es-ES"/>
        </w:rPr>
        <w:t xml:space="preserve"> (Subrayado fuera de texto)</w:t>
      </w:r>
      <w:r w:rsidRPr="00632E7F">
        <w:rPr>
          <w:rFonts w:ascii="Times New Roman" w:hAnsi="Times New Roman" w:cs="Times New Roman"/>
          <w:sz w:val="28"/>
          <w:szCs w:val="28"/>
          <w:lang w:val="es-ES"/>
        </w:rPr>
        <w:t xml:space="preserve">.  </w:t>
      </w:r>
    </w:p>
    <w:p w14:paraId="00358413" w14:textId="77777777" w:rsidR="00CF4242" w:rsidRPr="00632E7F" w:rsidRDefault="00CF4242" w:rsidP="44993F0A">
      <w:pPr>
        <w:spacing w:line="360" w:lineRule="auto"/>
        <w:ind w:right="45"/>
        <w:jc w:val="both"/>
        <w:rPr>
          <w:rFonts w:ascii="Times New Roman" w:hAnsi="Times New Roman" w:cs="Times New Roman"/>
          <w:sz w:val="28"/>
          <w:szCs w:val="28"/>
          <w:lang w:val="es-ES"/>
        </w:rPr>
      </w:pPr>
    </w:p>
    <w:p w14:paraId="5F60F872" w14:textId="494EACB5" w:rsidR="000D2BE3" w:rsidRPr="003800B9" w:rsidRDefault="000B1B3D" w:rsidP="44993F0A">
      <w:pPr>
        <w:spacing w:line="360" w:lineRule="auto"/>
        <w:ind w:right="45"/>
        <w:jc w:val="both"/>
        <w:rPr>
          <w:rFonts w:ascii="Times New Roman" w:hAnsi="Times New Roman" w:cs="Times New Roman"/>
          <w:sz w:val="28"/>
          <w:szCs w:val="28"/>
          <w:lang w:val="es-ES"/>
        </w:rPr>
      </w:pPr>
      <w:r w:rsidRPr="00632E7F">
        <w:rPr>
          <w:rFonts w:ascii="Times New Roman" w:hAnsi="Times New Roman" w:cs="Times New Roman"/>
          <w:sz w:val="28"/>
          <w:szCs w:val="28"/>
          <w:lang w:val="es-ES"/>
        </w:rPr>
        <w:t xml:space="preserve">Por ende, </w:t>
      </w:r>
      <w:r w:rsidR="000D2BE3" w:rsidRPr="00632E7F">
        <w:rPr>
          <w:rFonts w:ascii="Times New Roman" w:hAnsi="Times New Roman" w:cs="Times New Roman"/>
          <w:sz w:val="28"/>
          <w:szCs w:val="28"/>
          <w:lang w:val="es-ES"/>
        </w:rPr>
        <w:t xml:space="preserve">la existencia de </w:t>
      </w:r>
      <w:r w:rsidRPr="00632E7F">
        <w:rPr>
          <w:rFonts w:ascii="Times New Roman" w:hAnsi="Times New Roman" w:cs="Times New Roman"/>
          <w:sz w:val="28"/>
          <w:szCs w:val="28"/>
          <w:lang w:val="es-ES"/>
        </w:rPr>
        <w:t xml:space="preserve">la </w:t>
      </w:r>
      <w:r w:rsidR="000D2BE3" w:rsidRPr="00632E7F">
        <w:rPr>
          <w:rFonts w:ascii="Times New Roman" w:hAnsi="Times New Roman" w:cs="Times New Roman"/>
          <w:i/>
          <w:iCs/>
          <w:sz w:val="28"/>
          <w:szCs w:val="28"/>
          <w:lang w:val="es-ES"/>
        </w:rPr>
        <w:t>cosa juzgada</w:t>
      </w:r>
      <w:r w:rsidR="000D2BE3" w:rsidRPr="00632E7F">
        <w:rPr>
          <w:rFonts w:ascii="Times New Roman" w:hAnsi="Times New Roman" w:cs="Times New Roman"/>
          <w:sz w:val="28"/>
          <w:szCs w:val="28"/>
          <w:lang w:val="es-ES"/>
        </w:rPr>
        <w:t xml:space="preserve"> implica la </w:t>
      </w:r>
      <w:r w:rsidR="000D2BE3" w:rsidRPr="00632E7F">
        <w:rPr>
          <w:rFonts w:ascii="Times New Roman" w:hAnsi="Times New Roman" w:cs="Times New Roman"/>
          <w:sz w:val="28"/>
          <w:szCs w:val="28"/>
          <w:u w:val="single"/>
          <w:lang w:val="es-ES"/>
        </w:rPr>
        <w:t>imposibilidad de</w:t>
      </w:r>
      <w:r w:rsidRPr="00632E7F">
        <w:rPr>
          <w:rFonts w:ascii="Times New Roman" w:hAnsi="Times New Roman" w:cs="Times New Roman"/>
          <w:sz w:val="28"/>
          <w:szCs w:val="28"/>
          <w:u w:val="single"/>
          <w:lang w:val="es-ES"/>
        </w:rPr>
        <w:t xml:space="preserve"> resolver </w:t>
      </w:r>
      <w:r w:rsidR="000D2BE3" w:rsidRPr="00632E7F">
        <w:rPr>
          <w:rFonts w:ascii="Times New Roman" w:hAnsi="Times New Roman" w:cs="Times New Roman"/>
          <w:sz w:val="28"/>
          <w:szCs w:val="28"/>
          <w:u w:val="single"/>
          <w:lang w:val="es-ES"/>
        </w:rPr>
        <w:t>un nuevo proceso en el que se debata el mismo tema ya decidido,</w:t>
      </w:r>
      <w:r w:rsidR="000D2BE3" w:rsidRPr="00632E7F">
        <w:rPr>
          <w:rFonts w:ascii="Times New Roman" w:hAnsi="Times New Roman" w:cs="Times New Roman"/>
          <w:sz w:val="28"/>
          <w:szCs w:val="28"/>
          <w:lang w:val="es-ES"/>
        </w:rPr>
        <w:t xml:space="preserve"> siempre que se reúnan tres condiciones, que en la ley colombiana se encuentran previstas en el artículo 3</w:t>
      </w:r>
      <w:r w:rsidR="29B57E6A" w:rsidRPr="00632E7F">
        <w:rPr>
          <w:rFonts w:ascii="Times New Roman" w:hAnsi="Times New Roman" w:cs="Times New Roman"/>
          <w:sz w:val="28"/>
          <w:szCs w:val="28"/>
          <w:lang w:val="es-ES"/>
        </w:rPr>
        <w:t>03</w:t>
      </w:r>
      <w:r w:rsidR="000D2BE3" w:rsidRPr="00632E7F">
        <w:rPr>
          <w:rFonts w:ascii="Times New Roman" w:hAnsi="Times New Roman" w:cs="Times New Roman"/>
          <w:sz w:val="28"/>
          <w:szCs w:val="28"/>
          <w:lang w:val="es-ES"/>
        </w:rPr>
        <w:t xml:space="preserve"> del C</w:t>
      </w:r>
      <w:r w:rsidR="75083B46" w:rsidRPr="00632E7F">
        <w:rPr>
          <w:rFonts w:ascii="Times New Roman" w:hAnsi="Times New Roman" w:cs="Times New Roman"/>
          <w:sz w:val="28"/>
          <w:szCs w:val="28"/>
          <w:lang w:val="es-ES"/>
        </w:rPr>
        <w:t>GP</w:t>
      </w:r>
      <w:r w:rsidR="000D2BE3" w:rsidRPr="00632E7F">
        <w:rPr>
          <w:rFonts w:ascii="Times New Roman" w:hAnsi="Times New Roman" w:cs="Times New Roman"/>
          <w:sz w:val="28"/>
          <w:szCs w:val="28"/>
          <w:lang w:val="es-ES"/>
        </w:rPr>
        <w:t>, como son la identidad de partes</w:t>
      </w:r>
      <w:r w:rsidR="00281962" w:rsidRPr="00632E7F">
        <w:rPr>
          <w:rStyle w:val="Refdenotaalpie"/>
          <w:rFonts w:ascii="Times New Roman" w:hAnsi="Times New Roman" w:cs="Times New Roman"/>
          <w:sz w:val="28"/>
          <w:szCs w:val="28"/>
          <w:lang w:val="es-ES"/>
        </w:rPr>
        <w:footnoteReference w:id="10"/>
      </w:r>
      <w:r w:rsidR="000D2BE3" w:rsidRPr="00632E7F">
        <w:rPr>
          <w:rFonts w:ascii="Times New Roman" w:hAnsi="Times New Roman" w:cs="Times New Roman"/>
          <w:sz w:val="28"/>
          <w:szCs w:val="28"/>
          <w:lang w:val="es-ES"/>
        </w:rPr>
        <w:t>, la identidad de objeto</w:t>
      </w:r>
      <w:r w:rsidR="00281962" w:rsidRPr="00632E7F">
        <w:rPr>
          <w:rStyle w:val="Refdenotaalpie"/>
          <w:rFonts w:ascii="Times New Roman" w:hAnsi="Times New Roman" w:cs="Times New Roman"/>
          <w:sz w:val="28"/>
          <w:szCs w:val="28"/>
          <w:lang w:val="es-ES"/>
        </w:rPr>
        <w:footnoteReference w:id="11"/>
      </w:r>
      <w:r w:rsidR="000D2BE3" w:rsidRPr="00632E7F">
        <w:rPr>
          <w:rFonts w:ascii="Times New Roman" w:hAnsi="Times New Roman" w:cs="Times New Roman"/>
          <w:sz w:val="28"/>
          <w:szCs w:val="28"/>
          <w:lang w:val="es-ES"/>
        </w:rPr>
        <w:t xml:space="preserve"> y la identidad de causa</w:t>
      </w:r>
      <w:r w:rsidR="00281962" w:rsidRPr="00632E7F">
        <w:rPr>
          <w:rStyle w:val="Refdenotaalpie"/>
          <w:rFonts w:ascii="Times New Roman" w:hAnsi="Times New Roman" w:cs="Times New Roman"/>
          <w:sz w:val="28"/>
          <w:szCs w:val="28"/>
          <w:lang w:val="es-ES"/>
        </w:rPr>
        <w:footnoteReference w:id="12"/>
      </w:r>
      <w:r w:rsidR="000D2BE3" w:rsidRPr="00632E7F">
        <w:rPr>
          <w:rFonts w:ascii="Times New Roman" w:hAnsi="Times New Roman" w:cs="Times New Roman"/>
          <w:sz w:val="28"/>
          <w:szCs w:val="28"/>
          <w:lang w:val="es-ES"/>
        </w:rPr>
        <w:t>.</w:t>
      </w:r>
      <w:r w:rsidR="000D2BE3" w:rsidRPr="44993F0A">
        <w:rPr>
          <w:rFonts w:ascii="Times New Roman" w:hAnsi="Times New Roman" w:cs="Times New Roman"/>
          <w:sz w:val="28"/>
          <w:szCs w:val="28"/>
          <w:lang w:val="es-ES"/>
        </w:rPr>
        <w:t xml:space="preserve"> </w:t>
      </w:r>
    </w:p>
    <w:p w14:paraId="6763B584" w14:textId="77777777" w:rsidR="000D2BE3" w:rsidRPr="000D2BE3" w:rsidRDefault="000D2BE3" w:rsidP="000D2BE3">
      <w:pPr>
        <w:spacing w:line="360" w:lineRule="auto"/>
        <w:ind w:right="45"/>
        <w:jc w:val="both"/>
        <w:rPr>
          <w:rFonts w:ascii="Times New Roman" w:hAnsi="Times New Roman" w:cs="Times New Roman"/>
          <w:bCs/>
          <w:sz w:val="28"/>
          <w:szCs w:val="28"/>
          <w:lang w:val="es-ES"/>
        </w:rPr>
      </w:pPr>
    </w:p>
    <w:p w14:paraId="064DC45D" w14:textId="77777777" w:rsidR="00AD0CAA" w:rsidRPr="00BE4468" w:rsidRDefault="00AD0CAA" w:rsidP="00AD0CAA">
      <w:pPr>
        <w:spacing w:after="0" w:line="360" w:lineRule="auto"/>
        <w:jc w:val="both"/>
        <w:rPr>
          <w:rFonts w:ascii="Times New Roman" w:hAnsi="Times New Roman" w:cs="Times New Roman"/>
          <w:b/>
          <w:sz w:val="28"/>
          <w:szCs w:val="28"/>
          <w:lang w:val="es-ES"/>
        </w:rPr>
      </w:pPr>
      <w:r w:rsidRPr="00BE4468">
        <w:rPr>
          <w:rFonts w:ascii="Times New Roman" w:hAnsi="Times New Roman" w:cs="Times New Roman"/>
          <w:b/>
          <w:sz w:val="28"/>
          <w:szCs w:val="28"/>
          <w:lang w:val="es-ES"/>
        </w:rPr>
        <w:t xml:space="preserve">5. </w:t>
      </w:r>
      <w:r w:rsidR="00D04AA3" w:rsidRPr="00BE4468">
        <w:rPr>
          <w:rFonts w:ascii="Times New Roman" w:hAnsi="Times New Roman" w:cs="Times New Roman"/>
          <w:b/>
          <w:sz w:val="28"/>
          <w:szCs w:val="28"/>
          <w:lang w:val="es-ES"/>
        </w:rPr>
        <w:t>Solución</w:t>
      </w:r>
      <w:r w:rsidRPr="00BE4468">
        <w:rPr>
          <w:rFonts w:ascii="Times New Roman" w:hAnsi="Times New Roman" w:cs="Times New Roman"/>
          <w:b/>
          <w:sz w:val="28"/>
          <w:szCs w:val="28"/>
          <w:lang w:val="es-ES"/>
        </w:rPr>
        <w:t xml:space="preserve"> del caso concreto</w:t>
      </w:r>
    </w:p>
    <w:p w14:paraId="7DF4E37C" w14:textId="77777777" w:rsidR="00AD0CAA" w:rsidRPr="00BE4468" w:rsidRDefault="00AD0CAA" w:rsidP="00AD0CAA">
      <w:pPr>
        <w:spacing w:after="0" w:line="360" w:lineRule="auto"/>
        <w:jc w:val="both"/>
        <w:rPr>
          <w:rFonts w:ascii="Times New Roman" w:hAnsi="Times New Roman" w:cs="Times New Roman"/>
          <w:b/>
          <w:sz w:val="28"/>
          <w:szCs w:val="28"/>
          <w:lang w:val="es-ES"/>
        </w:rPr>
      </w:pPr>
    </w:p>
    <w:p w14:paraId="3049BF22" w14:textId="77777777" w:rsidR="00D04AA3" w:rsidRPr="00BE4468" w:rsidRDefault="003F099C" w:rsidP="00D04AA3">
      <w:pPr>
        <w:spacing w:after="0" w:line="360" w:lineRule="auto"/>
        <w:jc w:val="both"/>
        <w:rPr>
          <w:rFonts w:ascii="Times New Roman" w:hAnsi="Times New Roman" w:cs="Times New Roman"/>
          <w:sz w:val="28"/>
          <w:szCs w:val="28"/>
          <w:lang w:val="es-ES"/>
        </w:rPr>
      </w:pPr>
      <w:r w:rsidRPr="00BE4468">
        <w:rPr>
          <w:rFonts w:ascii="Times New Roman" w:hAnsi="Times New Roman" w:cs="Times New Roman"/>
          <w:sz w:val="28"/>
          <w:szCs w:val="28"/>
          <w:lang w:val="es-ES"/>
        </w:rPr>
        <w:t xml:space="preserve">Previo a solucionar el presente caso, se resaltarán los siguientes </w:t>
      </w:r>
      <w:r w:rsidR="00D04AA3" w:rsidRPr="00BE4468">
        <w:rPr>
          <w:rFonts w:ascii="Times New Roman" w:hAnsi="Times New Roman" w:cs="Times New Roman"/>
          <w:sz w:val="28"/>
          <w:szCs w:val="28"/>
          <w:lang w:val="es-ES"/>
        </w:rPr>
        <w:t>elementos materiales probatorios allegados al plenario</w:t>
      </w:r>
      <w:r w:rsidRPr="00BE4468">
        <w:rPr>
          <w:rFonts w:ascii="Times New Roman" w:hAnsi="Times New Roman" w:cs="Times New Roman"/>
          <w:sz w:val="28"/>
          <w:szCs w:val="28"/>
          <w:lang w:val="es-ES"/>
        </w:rPr>
        <w:t xml:space="preserve"> y otros encontrados en la plataforma SAMAI: </w:t>
      </w:r>
    </w:p>
    <w:p w14:paraId="44FB30F8" w14:textId="77777777" w:rsidR="00D04AA3" w:rsidRPr="00BE4468" w:rsidRDefault="00D04AA3" w:rsidP="00D04AA3">
      <w:pPr>
        <w:spacing w:after="0" w:line="360" w:lineRule="auto"/>
        <w:jc w:val="both"/>
        <w:rPr>
          <w:rFonts w:ascii="Times New Roman" w:hAnsi="Times New Roman" w:cs="Times New Roman"/>
          <w:sz w:val="28"/>
          <w:szCs w:val="28"/>
          <w:lang w:val="es-ES"/>
        </w:rPr>
      </w:pPr>
    </w:p>
    <w:p w14:paraId="78558FED" w14:textId="77777777" w:rsidR="00D04AA3" w:rsidRPr="00BE4468" w:rsidRDefault="003F099C" w:rsidP="6C94C142">
      <w:pPr>
        <w:spacing w:after="0" w:line="360" w:lineRule="auto"/>
        <w:jc w:val="both"/>
        <w:rPr>
          <w:rFonts w:ascii="Times New Roman" w:hAnsi="Times New Roman" w:cs="Times New Roman"/>
          <w:sz w:val="28"/>
          <w:szCs w:val="28"/>
          <w:lang w:val="es-ES"/>
        </w:rPr>
      </w:pPr>
      <w:r w:rsidRPr="6C94C142">
        <w:rPr>
          <w:rFonts w:ascii="Times New Roman" w:hAnsi="Times New Roman" w:cs="Times New Roman"/>
          <w:sz w:val="28"/>
          <w:szCs w:val="28"/>
          <w:lang w:val="es-ES"/>
        </w:rPr>
        <w:t xml:space="preserve">-Acta No. 003 Sesión Extraordinaria del 10 de enero de 2020, por el cual se tiene en primer lugar al señor </w:t>
      </w:r>
      <w:r w:rsidRPr="6C94C142">
        <w:rPr>
          <w:rFonts w:ascii="Times New Roman" w:hAnsi="Times New Roman" w:cs="Times New Roman"/>
          <w:i/>
          <w:iCs/>
          <w:sz w:val="28"/>
          <w:szCs w:val="28"/>
          <w:lang w:val="es-ES"/>
        </w:rPr>
        <w:t xml:space="preserve">Julio </w:t>
      </w:r>
      <w:proofErr w:type="spellStart"/>
      <w:r w:rsidRPr="6C94C142">
        <w:rPr>
          <w:rFonts w:ascii="Times New Roman" w:hAnsi="Times New Roman" w:cs="Times New Roman"/>
          <w:i/>
          <w:iCs/>
          <w:sz w:val="28"/>
          <w:szCs w:val="28"/>
          <w:lang w:val="es-ES"/>
        </w:rPr>
        <w:t>Heiber</w:t>
      </w:r>
      <w:proofErr w:type="spellEnd"/>
      <w:r w:rsidRPr="6C94C142">
        <w:rPr>
          <w:rFonts w:ascii="Times New Roman" w:hAnsi="Times New Roman" w:cs="Times New Roman"/>
          <w:i/>
          <w:iCs/>
          <w:sz w:val="28"/>
          <w:szCs w:val="28"/>
          <w:lang w:val="es-ES"/>
        </w:rPr>
        <w:t xml:space="preserve"> Moreno </w:t>
      </w:r>
      <w:proofErr w:type="spellStart"/>
      <w:r w:rsidRPr="6C94C142">
        <w:rPr>
          <w:rFonts w:ascii="Times New Roman" w:hAnsi="Times New Roman" w:cs="Times New Roman"/>
          <w:i/>
          <w:iCs/>
          <w:sz w:val="28"/>
          <w:szCs w:val="28"/>
          <w:lang w:val="es-ES"/>
        </w:rPr>
        <w:t>Moreno</w:t>
      </w:r>
      <w:proofErr w:type="spellEnd"/>
      <w:r w:rsidRPr="6C94C142">
        <w:rPr>
          <w:rFonts w:ascii="Times New Roman" w:hAnsi="Times New Roman" w:cs="Times New Roman"/>
          <w:sz w:val="28"/>
          <w:szCs w:val="28"/>
          <w:lang w:val="es-ES"/>
        </w:rPr>
        <w:t>, con un puntaje de 78.83%, dándose como elegido como Personero Municipal para el periodo 2020-2024.</w:t>
      </w:r>
    </w:p>
    <w:p w14:paraId="1DA6542E" w14:textId="77777777" w:rsidR="003F099C" w:rsidRPr="00BE4468" w:rsidRDefault="003F099C" w:rsidP="003F099C">
      <w:pPr>
        <w:spacing w:after="0" w:line="360" w:lineRule="auto"/>
        <w:jc w:val="both"/>
        <w:rPr>
          <w:rFonts w:ascii="Times New Roman" w:hAnsi="Times New Roman" w:cs="Times New Roman"/>
          <w:sz w:val="28"/>
          <w:lang w:val="es-ES"/>
        </w:rPr>
      </w:pPr>
    </w:p>
    <w:p w14:paraId="5EFE30C0" w14:textId="77777777" w:rsidR="003F099C" w:rsidRPr="00BE4468" w:rsidRDefault="003F099C" w:rsidP="003F099C">
      <w:pPr>
        <w:spacing w:after="0" w:line="360" w:lineRule="auto"/>
        <w:jc w:val="both"/>
        <w:rPr>
          <w:rFonts w:ascii="Times New Roman" w:hAnsi="Times New Roman" w:cs="Times New Roman"/>
          <w:sz w:val="28"/>
          <w:lang w:val="es-ES"/>
        </w:rPr>
      </w:pPr>
      <w:r w:rsidRPr="00BE4468">
        <w:rPr>
          <w:rFonts w:ascii="Times New Roman" w:hAnsi="Times New Roman" w:cs="Times New Roman"/>
          <w:sz w:val="28"/>
          <w:lang w:val="es-ES"/>
        </w:rPr>
        <w:lastRenderedPageBreak/>
        <w:t xml:space="preserve">-Sentencia proferida por la </w:t>
      </w:r>
      <w:r w:rsidRPr="00BE4468">
        <w:rPr>
          <w:rFonts w:ascii="Times New Roman" w:hAnsi="Times New Roman" w:cs="Times New Roman"/>
          <w:color w:val="000000" w:themeColor="text1"/>
          <w:sz w:val="28"/>
          <w:szCs w:val="18"/>
          <w:lang w:val="es-ES"/>
        </w:rPr>
        <w:t xml:space="preserve">Sala de Decisión </w:t>
      </w:r>
      <w:proofErr w:type="spellStart"/>
      <w:r w:rsidRPr="00BE4468">
        <w:rPr>
          <w:rFonts w:ascii="Times New Roman" w:hAnsi="Times New Roman" w:cs="Times New Roman"/>
          <w:color w:val="000000" w:themeColor="text1"/>
          <w:sz w:val="28"/>
          <w:szCs w:val="18"/>
          <w:lang w:val="es-ES"/>
        </w:rPr>
        <w:t>nº</w:t>
      </w:r>
      <w:proofErr w:type="spellEnd"/>
      <w:r w:rsidRPr="00BE4468">
        <w:rPr>
          <w:rFonts w:ascii="Times New Roman" w:hAnsi="Times New Roman" w:cs="Times New Roman"/>
          <w:color w:val="000000" w:themeColor="text1"/>
          <w:sz w:val="28"/>
          <w:szCs w:val="18"/>
          <w:lang w:val="es-ES"/>
        </w:rPr>
        <w:t xml:space="preserve"> 3 de esta Corporación el 9 de julio de 2021, MP. José </w:t>
      </w:r>
      <w:proofErr w:type="spellStart"/>
      <w:r w:rsidRPr="00BE4468">
        <w:rPr>
          <w:rFonts w:ascii="Times New Roman" w:hAnsi="Times New Roman" w:cs="Times New Roman"/>
          <w:color w:val="000000" w:themeColor="text1"/>
          <w:sz w:val="28"/>
          <w:szCs w:val="18"/>
          <w:lang w:val="es-ES"/>
        </w:rPr>
        <w:t>Ascención</w:t>
      </w:r>
      <w:proofErr w:type="spellEnd"/>
      <w:r w:rsidRPr="00BE4468">
        <w:rPr>
          <w:rFonts w:ascii="Times New Roman" w:hAnsi="Times New Roman" w:cs="Times New Roman"/>
          <w:color w:val="000000" w:themeColor="text1"/>
          <w:sz w:val="28"/>
          <w:szCs w:val="18"/>
          <w:lang w:val="es-ES"/>
        </w:rPr>
        <w:t xml:space="preserve"> Fernández Osorio, dentro del medio de control electoral, radicado con el número 2020-00033-01,</w:t>
      </w:r>
      <w:r w:rsidR="00B6229E" w:rsidRPr="00BE4468">
        <w:rPr>
          <w:rFonts w:ascii="Times New Roman" w:hAnsi="Times New Roman" w:cs="Times New Roman"/>
          <w:color w:val="000000" w:themeColor="text1"/>
          <w:sz w:val="28"/>
          <w:szCs w:val="18"/>
          <w:lang w:val="es-ES"/>
        </w:rPr>
        <w:t xml:space="preserve"> mediante la cual se</w:t>
      </w:r>
      <w:r w:rsidRPr="00BE4468">
        <w:rPr>
          <w:rFonts w:ascii="Times New Roman" w:hAnsi="Times New Roman" w:cs="Times New Roman"/>
          <w:color w:val="000000" w:themeColor="text1"/>
          <w:sz w:val="28"/>
          <w:szCs w:val="18"/>
          <w:lang w:val="es-ES"/>
        </w:rPr>
        <w:t xml:space="preserve"> resolvió </w:t>
      </w:r>
      <w:r w:rsidRPr="00BE4468">
        <w:rPr>
          <w:rFonts w:ascii="Times New Roman" w:hAnsi="Times New Roman" w:cs="Times New Roman"/>
          <w:sz w:val="28"/>
          <w:lang w:val="es-ES"/>
        </w:rPr>
        <w:t>revocar la sentencia proferida el 26 de marzo de 2021 por el Juzgado Sexto Administrativo de Oralidad del Circuito de Tunja,</w:t>
      </w:r>
      <w:r w:rsidR="00B6229E" w:rsidRPr="00BE4468">
        <w:rPr>
          <w:rFonts w:ascii="Times New Roman" w:hAnsi="Times New Roman" w:cs="Times New Roman"/>
          <w:sz w:val="28"/>
          <w:lang w:val="es-ES"/>
        </w:rPr>
        <w:t xml:space="preserve"> </w:t>
      </w:r>
      <w:r w:rsidR="00B6229E" w:rsidRPr="00BE4468">
        <w:rPr>
          <w:rFonts w:ascii="Times New Roman" w:eastAsia="Times New Roman" w:hAnsi="Times New Roman" w:cs="Times New Roman"/>
          <w:color w:val="000000" w:themeColor="text1"/>
          <w:sz w:val="28"/>
          <w:szCs w:val="28"/>
          <w:lang w:val="es-ES" w:eastAsia="es-ES"/>
        </w:rPr>
        <w:t xml:space="preserve">por supuestamente adelantarse el concurso de méritos para la elección del personero de Toca por entidades que no poseían la idoneidad ni la especialidad para adelantar procesos de selección de personal, </w:t>
      </w:r>
      <w:r w:rsidRPr="00BE4468">
        <w:rPr>
          <w:rFonts w:ascii="Times New Roman" w:hAnsi="Times New Roman" w:cs="Times New Roman"/>
          <w:sz w:val="28"/>
          <w:lang w:val="es-ES"/>
        </w:rPr>
        <w:t>y en su lugar</w:t>
      </w:r>
      <w:r w:rsidR="00B6229E" w:rsidRPr="00BE4468">
        <w:rPr>
          <w:rFonts w:ascii="Times New Roman" w:hAnsi="Times New Roman" w:cs="Times New Roman"/>
          <w:sz w:val="28"/>
          <w:lang w:val="es-ES"/>
        </w:rPr>
        <w:t xml:space="preserve"> se dispuso</w:t>
      </w:r>
      <w:r w:rsidRPr="00BE4468">
        <w:rPr>
          <w:rFonts w:ascii="Times New Roman" w:hAnsi="Times New Roman" w:cs="Times New Roman"/>
          <w:sz w:val="28"/>
          <w:lang w:val="es-ES"/>
        </w:rPr>
        <w:t>:</w:t>
      </w:r>
    </w:p>
    <w:p w14:paraId="3041E394" w14:textId="77777777" w:rsidR="003F099C" w:rsidRPr="00BE4468" w:rsidRDefault="003F099C" w:rsidP="003F099C">
      <w:pPr>
        <w:tabs>
          <w:tab w:val="left" w:pos="-1440"/>
          <w:tab w:val="left" w:pos="-720"/>
        </w:tabs>
        <w:suppressAutoHyphens/>
        <w:spacing w:after="0" w:line="360" w:lineRule="auto"/>
        <w:ind w:right="54"/>
        <w:jc w:val="both"/>
        <w:rPr>
          <w:rFonts w:ascii="Times New Roman" w:hAnsi="Times New Roman" w:cs="Times New Roman"/>
          <w:lang w:val="es-ES"/>
        </w:rPr>
      </w:pPr>
    </w:p>
    <w:p w14:paraId="638240F9" w14:textId="77777777" w:rsidR="003F099C" w:rsidRPr="00BE4468" w:rsidRDefault="003F099C" w:rsidP="003F099C">
      <w:pPr>
        <w:tabs>
          <w:tab w:val="left" w:pos="-1440"/>
          <w:tab w:val="left" w:pos="-720"/>
        </w:tabs>
        <w:suppressAutoHyphens/>
        <w:spacing w:after="0" w:line="240" w:lineRule="auto"/>
        <w:ind w:left="284" w:right="54"/>
        <w:jc w:val="both"/>
        <w:rPr>
          <w:rFonts w:ascii="Times New Roman" w:hAnsi="Times New Roman" w:cs="Times New Roman"/>
          <w:sz w:val="26"/>
          <w:szCs w:val="26"/>
          <w:lang w:val="es-ES"/>
        </w:rPr>
      </w:pPr>
      <w:r w:rsidRPr="00BE4468">
        <w:rPr>
          <w:rFonts w:ascii="Times New Roman" w:hAnsi="Times New Roman" w:cs="Times New Roman"/>
          <w:sz w:val="26"/>
          <w:szCs w:val="26"/>
          <w:lang w:val="es-ES"/>
        </w:rPr>
        <w:t xml:space="preserve">“1. </w:t>
      </w:r>
      <w:r w:rsidRPr="00BE4468">
        <w:rPr>
          <w:rFonts w:ascii="Times New Roman" w:hAnsi="Times New Roman" w:cs="Times New Roman"/>
          <w:b/>
          <w:sz w:val="26"/>
          <w:szCs w:val="26"/>
          <w:lang w:val="es-ES"/>
        </w:rPr>
        <w:t>DECLARAR la nulidad</w:t>
      </w:r>
      <w:r w:rsidRPr="00BE4468">
        <w:rPr>
          <w:rFonts w:ascii="Times New Roman" w:hAnsi="Times New Roman" w:cs="Times New Roman"/>
          <w:sz w:val="26"/>
          <w:szCs w:val="26"/>
          <w:lang w:val="es-ES"/>
        </w:rPr>
        <w:t xml:space="preserve"> del acto administrativo contenido en el </w:t>
      </w:r>
      <w:r w:rsidRPr="00BE4468">
        <w:rPr>
          <w:rFonts w:ascii="Times New Roman" w:hAnsi="Times New Roman" w:cs="Times New Roman"/>
          <w:b/>
          <w:sz w:val="26"/>
          <w:szCs w:val="26"/>
          <w:lang w:val="es-ES"/>
        </w:rPr>
        <w:t>Acta No. 003 del 10 de enero de 2020</w:t>
      </w:r>
      <w:r w:rsidRPr="00BE4468">
        <w:rPr>
          <w:rFonts w:ascii="Times New Roman" w:hAnsi="Times New Roman" w:cs="Times New Roman"/>
          <w:sz w:val="26"/>
          <w:szCs w:val="26"/>
          <w:lang w:val="es-ES"/>
        </w:rPr>
        <w:t xml:space="preserve">, mediante la cual </w:t>
      </w:r>
      <w:r w:rsidRPr="00BE4468">
        <w:rPr>
          <w:rFonts w:ascii="Times New Roman" w:hAnsi="Times New Roman" w:cs="Times New Roman"/>
          <w:sz w:val="26"/>
          <w:szCs w:val="26"/>
          <w:u w:val="single"/>
          <w:lang w:val="es-ES"/>
        </w:rPr>
        <w:t>el CONCEJO MUNICIPAL DE TOCA</w:t>
      </w:r>
      <w:r w:rsidRPr="00BE4468">
        <w:rPr>
          <w:rFonts w:ascii="Times New Roman" w:hAnsi="Times New Roman" w:cs="Times New Roman"/>
          <w:sz w:val="26"/>
          <w:szCs w:val="26"/>
          <w:lang w:val="es-ES"/>
        </w:rPr>
        <w:t xml:space="preserve"> (BOYACÁ), en sesión extraordinaria, </w:t>
      </w:r>
      <w:r w:rsidRPr="00BE4468">
        <w:rPr>
          <w:rFonts w:ascii="Times New Roman" w:hAnsi="Times New Roman" w:cs="Times New Roman"/>
          <w:sz w:val="26"/>
          <w:szCs w:val="26"/>
          <w:u w:val="single"/>
          <w:lang w:val="es-ES"/>
        </w:rPr>
        <w:t xml:space="preserve">eligió al señor JULIO HEIBER MORENO </w:t>
      </w:r>
      <w:proofErr w:type="spellStart"/>
      <w:r w:rsidRPr="00BE4468">
        <w:rPr>
          <w:rFonts w:ascii="Times New Roman" w:hAnsi="Times New Roman" w:cs="Times New Roman"/>
          <w:sz w:val="26"/>
          <w:szCs w:val="26"/>
          <w:u w:val="single"/>
          <w:lang w:val="es-ES"/>
        </w:rPr>
        <w:t>MORENO</w:t>
      </w:r>
      <w:proofErr w:type="spellEnd"/>
      <w:r w:rsidRPr="00BE4468">
        <w:rPr>
          <w:rFonts w:ascii="Times New Roman" w:hAnsi="Times New Roman" w:cs="Times New Roman"/>
          <w:sz w:val="26"/>
          <w:szCs w:val="26"/>
          <w:u w:val="single"/>
          <w:lang w:val="es-ES"/>
        </w:rPr>
        <w:t xml:space="preserve"> como Personero Municipal de dicha localidad</w:t>
      </w:r>
      <w:r w:rsidRPr="00BE4468">
        <w:rPr>
          <w:rFonts w:ascii="Times New Roman" w:hAnsi="Times New Roman" w:cs="Times New Roman"/>
          <w:sz w:val="26"/>
          <w:szCs w:val="26"/>
          <w:lang w:val="es-ES"/>
        </w:rPr>
        <w:t xml:space="preserve"> para el periodo constitucional 2020 – 2024. </w:t>
      </w:r>
    </w:p>
    <w:p w14:paraId="722B00AE" w14:textId="77777777" w:rsidR="003F099C" w:rsidRPr="00BE4468" w:rsidRDefault="003F099C" w:rsidP="003F099C">
      <w:pPr>
        <w:tabs>
          <w:tab w:val="left" w:pos="-1440"/>
          <w:tab w:val="left" w:pos="-720"/>
        </w:tabs>
        <w:suppressAutoHyphens/>
        <w:spacing w:after="0" w:line="240" w:lineRule="auto"/>
        <w:ind w:left="284" w:right="54"/>
        <w:jc w:val="both"/>
        <w:rPr>
          <w:rFonts w:ascii="Times New Roman" w:hAnsi="Times New Roman" w:cs="Times New Roman"/>
          <w:sz w:val="26"/>
          <w:szCs w:val="26"/>
          <w:lang w:val="es-ES"/>
        </w:rPr>
      </w:pPr>
    </w:p>
    <w:p w14:paraId="42C6D796" w14:textId="6B31E708" w:rsidR="003F099C" w:rsidRPr="000B1B3D" w:rsidRDefault="003F099C" w:rsidP="000B1B3D">
      <w:pPr>
        <w:tabs>
          <w:tab w:val="left" w:pos="-1440"/>
          <w:tab w:val="left" w:pos="-720"/>
        </w:tabs>
        <w:suppressAutoHyphens/>
        <w:spacing w:after="0" w:line="240" w:lineRule="auto"/>
        <w:ind w:left="284" w:right="54"/>
        <w:jc w:val="both"/>
        <w:rPr>
          <w:rFonts w:ascii="Times New Roman" w:hAnsi="Times New Roman" w:cs="Times New Roman"/>
          <w:color w:val="000000" w:themeColor="text1"/>
          <w:sz w:val="26"/>
          <w:szCs w:val="26"/>
          <w:lang w:val="es-ES"/>
        </w:rPr>
      </w:pPr>
      <w:r w:rsidRPr="44993F0A">
        <w:rPr>
          <w:rFonts w:ascii="Times New Roman" w:hAnsi="Times New Roman" w:cs="Times New Roman"/>
          <w:sz w:val="26"/>
          <w:szCs w:val="26"/>
          <w:lang w:val="es-ES"/>
        </w:rPr>
        <w:t>2. Como consecuencia de lo anterior, el CONCEJO MUNICIPAL DE TOCA (BOYACÁ), deberá realizar nuevamente, en su totalidad, el concurso de méritos para la elección del personero de dicha entidad territorial para el periodo 2020 – 2024” (Subrayado fuera de texto).</w:t>
      </w:r>
    </w:p>
    <w:p w14:paraId="0A138F02" w14:textId="4987B383" w:rsidR="44993F0A" w:rsidRDefault="44993F0A" w:rsidP="44993F0A">
      <w:pPr>
        <w:spacing w:after="0" w:line="360" w:lineRule="auto"/>
        <w:jc w:val="both"/>
        <w:rPr>
          <w:rFonts w:ascii="Times New Roman" w:hAnsi="Times New Roman" w:cs="Times New Roman"/>
          <w:sz w:val="28"/>
          <w:szCs w:val="28"/>
          <w:lang w:val="es-ES"/>
        </w:rPr>
      </w:pPr>
    </w:p>
    <w:p w14:paraId="22CE229F" w14:textId="77777777" w:rsidR="00D04AA3" w:rsidRPr="00632E7F" w:rsidRDefault="00B6229E" w:rsidP="00D04AA3">
      <w:pPr>
        <w:spacing w:after="0" w:line="360" w:lineRule="auto"/>
        <w:jc w:val="both"/>
        <w:rPr>
          <w:rFonts w:ascii="Times New Roman" w:eastAsia="Times New Roman" w:hAnsi="Times New Roman" w:cs="Times New Roman"/>
          <w:spacing w:val="-3"/>
          <w:sz w:val="28"/>
          <w:szCs w:val="28"/>
          <w:lang w:val="es-ES" w:eastAsia="es-ES"/>
        </w:rPr>
      </w:pPr>
      <w:r w:rsidRPr="00632E7F">
        <w:rPr>
          <w:rFonts w:ascii="Times New Roman" w:hAnsi="Times New Roman" w:cs="Times New Roman"/>
          <w:sz w:val="28"/>
          <w:szCs w:val="28"/>
          <w:lang w:val="es-ES"/>
        </w:rPr>
        <w:t>En el presente caso se tiene que e</w:t>
      </w:r>
      <w:r w:rsidR="00D04AA3" w:rsidRPr="00632E7F">
        <w:rPr>
          <w:rFonts w:ascii="Times New Roman" w:hAnsi="Times New Roman" w:cs="Times New Roman"/>
          <w:sz w:val="28"/>
          <w:szCs w:val="28"/>
          <w:lang w:val="es-ES"/>
        </w:rPr>
        <w:t xml:space="preserve">l señor </w:t>
      </w:r>
      <w:r w:rsidR="00D04AA3" w:rsidRPr="00632E7F">
        <w:rPr>
          <w:rFonts w:ascii="Times New Roman" w:hAnsi="Times New Roman" w:cs="Times New Roman"/>
          <w:i/>
          <w:iCs/>
          <w:sz w:val="28"/>
          <w:szCs w:val="28"/>
          <w:lang w:val="es-ES"/>
        </w:rPr>
        <w:t xml:space="preserve">Oscar Germán Bayona Daza </w:t>
      </w:r>
      <w:r w:rsidR="00D04AA3" w:rsidRPr="00632E7F">
        <w:rPr>
          <w:rFonts w:ascii="Times New Roman" w:hAnsi="Times New Roman" w:cs="Times New Roman"/>
          <w:sz w:val="28"/>
          <w:szCs w:val="28"/>
          <w:lang w:val="es-ES"/>
        </w:rPr>
        <w:t xml:space="preserve">a través de apoderado, </w:t>
      </w:r>
      <w:r w:rsidR="00D04AA3" w:rsidRPr="00632E7F">
        <w:rPr>
          <w:rFonts w:ascii="Times New Roman" w:eastAsia="Times New Roman" w:hAnsi="Times New Roman" w:cs="Times New Roman"/>
          <w:sz w:val="28"/>
          <w:szCs w:val="28"/>
          <w:lang w:val="es-ES" w:eastAsia="es-ES"/>
        </w:rPr>
        <w:t xml:space="preserve">en ejercicio de la acción prevista en el artículo 139 </w:t>
      </w:r>
      <w:r w:rsidRPr="00632E7F">
        <w:rPr>
          <w:rFonts w:ascii="Times New Roman" w:eastAsia="Times New Roman" w:hAnsi="Times New Roman" w:cs="Times New Roman"/>
          <w:sz w:val="28"/>
          <w:szCs w:val="28"/>
          <w:lang w:val="es-ES" w:eastAsia="es-ES"/>
        </w:rPr>
        <w:t>del CPACA, demandó</w:t>
      </w:r>
      <w:r w:rsidR="00D04AA3" w:rsidRPr="00632E7F">
        <w:rPr>
          <w:rFonts w:ascii="Times New Roman" w:eastAsia="Times New Roman" w:hAnsi="Times New Roman" w:cs="Times New Roman"/>
          <w:sz w:val="28"/>
          <w:szCs w:val="28"/>
          <w:lang w:val="es-ES" w:eastAsia="es-ES"/>
        </w:rPr>
        <w:t xml:space="preserve"> el acto de elección del señor </w:t>
      </w:r>
      <w:r w:rsidR="00D04AA3" w:rsidRPr="00632E7F">
        <w:rPr>
          <w:rFonts w:ascii="Times New Roman" w:hAnsi="Times New Roman" w:cs="Times New Roman"/>
          <w:b/>
          <w:bCs/>
          <w:i/>
          <w:iCs/>
          <w:sz w:val="28"/>
          <w:szCs w:val="28"/>
          <w:lang w:val="es-ES"/>
        </w:rPr>
        <w:t xml:space="preserve">Julio </w:t>
      </w:r>
      <w:proofErr w:type="spellStart"/>
      <w:r w:rsidR="00D04AA3" w:rsidRPr="00632E7F">
        <w:rPr>
          <w:rFonts w:ascii="Times New Roman" w:hAnsi="Times New Roman" w:cs="Times New Roman"/>
          <w:b/>
          <w:bCs/>
          <w:i/>
          <w:iCs/>
          <w:sz w:val="28"/>
          <w:szCs w:val="28"/>
          <w:lang w:val="es-ES"/>
        </w:rPr>
        <w:t>Heiber</w:t>
      </w:r>
      <w:proofErr w:type="spellEnd"/>
      <w:r w:rsidR="00D04AA3" w:rsidRPr="00632E7F">
        <w:rPr>
          <w:rFonts w:ascii="Times New Roman" w:hAnsi="Times New Roman" w:cs="Times New Roman"/>
          <w:b/>
          <w:bCs/>
          <w:i/>
          <w:iCs/>
          <w:sz w:val="28"/>
          <w:szCs w:val="28"/>
          <w:lang w:val="es-ES"/>
        </w:rPr>
        <w:t xml:space="preserve"> Moreno </w:t>
      </w:r>
      <w:proofErr w:type="spellStart"/>
      <w:r w:rsidR="00D04AA3" w:rsidRPr="00632E7F">
        <w:rPr>
          <w:rFonts w:ascii="Times New Roman" w:hAnsi="Times New Roman" w:cs="Times New Roman"/>
          <w:b/>
          <w:bCs/>
          <w:i/>
          <w:iCs/>
          <w:sz w:val="28"/>
          <w:szCs w:val="28"/>
          <w:lang w:val="es-ES"/>
        </w:rPr>
        <w:t>Moreno</w:t>
      </w:r>
      <w:proofErr w:type="spellEnd"/>
      <w:r w:rsidR="00D04AA3" w:rsidRPr="00632E7F">
        <w:rPr>
          <w:rFonts w:ascii="Times New Roman" w:hAnsi="Times New Roman" w:cs="Times New Roman"/>
          <w:b/>
          <w:bCs/>
          <w:sz w:val="28"/>
          <w:szCs w:val="28"/>
          <w:lang w:val="es-ES"/>
        </w:rPr>
        <w:t>, c</w:t>
      </w:r>
      <w:r w:rsidR="00D04AA3" w:rsidRPr="00632E7F">
        <w:rPr>
          <w:rFonts w:ascii="Times New Roman" w:hAnsi="Times New Roman" w:cs="Times New Roman"/>
          <w:sz w:val="28"/>
          <w:szCs w:val="28"/>
          <w:lang w:val="es-ES"/>
        </w:rPr>
        <w:t>omo personero municipal de Toca</w:t>
      </w:r>
      <w:r w:rsidR="00D04AA3" w:rsidRPr="00632E7F">
        <w:rPr>
          <w:rFonts w:ascii="Times New Roman" w:eastAsia="Times New Roman" w:hAnsi="Times New Roman" w:cs="Times New Roman"/>
          <w:sz w:val="28"/>
          <w:szCs w:val="28"/>
          <w:lang w:val="es-ES" w:eastAsia="es-ES"/>
        </w:rPr>
        <w:t xml:space="preserve">, con el fin de obtener la </w:t>
      </w:r>
      <w:r w:rsidR="00D04AA3" w:rsidRPr="00632E7F">
        <w:rPr>
          <w:rFonts w:ascii="Times New Roman" w:eastAsia="Times New Roman" w:hAnsi="Times New Roman" w:cs="Times New Roman"/>
          <w:spacing w:val="-3"/>
          <w:sz w:val="28"/>
          <w:szCs w:val="28"/>
          <w:lang w:val="es-ES" w:eastAsia="es-ES"/>
        </w:rPr>
        <w:t xml:space="preserve">nulidad del </w:t>
      </w:r>
      <w:r w:rsidR="00D04AA3" w:rsidRPr="00632E7F">
        <w:rPr>
          <w:rFonts w:ascii="Times New Roman" w:eastAsia="Times New Roman" w:hAnsi="Times New Roman" w:cs="Times New Roman"/>
          <w:b/>
          <w:bCs/>
          <w:spacing w:val="-3"/>
          <w:sz w:val="28"/>
          <w:szCs w:val="28"/>
          <w:lang w:val="es-ES" w:eastAsia="es-ES"/>
        </w:rPr>
        <w:t xml:space="preserve">acta de sesión extraordinaria </w:t>
      </w:r>
      <w:proofErr w:type="spellStart"/>
      <w:r w:rsidR="00D04AA3" w:rsidRPr="00632E7F">
        <w:rPr>
          <w:rFonts w:ascii="Times New Roman" w:eastAsia="Times New Roman" w:hAnsi="Times New Roman" w:cs="Times New Roman"/>
          <w:b/>
          <w:bCs/>
          <w:spacing w:val="-3"/>
          <w:sz w:val="28"/>
          <w:szCs w:val="28"/>
          <w:lang w:val="es-ES" w:eastAsia="es-ES"/>
        </w:rPr>
        <w:t>nº</w:t>
      </w:r>
      <w:proofErr w:type="spellEnd"/>
      <w:r w:rsidR="00D04AA3" w:rsidRPr="00632E7F">
        <w:rPr>
          <w:rFonts w:ascii="Times New Roman" w:eastAsia="Times New Roman" w:hAnsi="Times New Roman" w:cs="Times New Roman"/>
          <w:b/>
          <w:bCs/>
          <w:spacing w:val="-3"/>
          <w:sz w:val="28"/>
          <w:szCs w:val="28"/>
          <w:lang w:val="es-ES" w:eastAsia="es-ES"/>
        </w:rPr>
        <w:t xml:space="preserve"> 003 del 10 de enero de 2020</w:t>
      </w:r>
      <w:r w:rsidR="00D04AA3" w:rsidRPr="00632E7F">
        <w:rPr>
          <w:rFonts w:ascii="Times New Roman" w:eastAsia="Times New Roman" w:hAnsi="Times New Roman" w:cs="Times New Roman"/>
          <w:spacing w:val="-3"/>
          <w:sz w:val="28"/>
          <w:szCs w:val="28"/>
          <w:lang w:val="es-ES" w:eastAsia="es-ES"/>
        </w:rPr>
        <w:t xml:space="preserve"> expedida por el Concejo Municipal de Toca</w:t>
      </w:r>
      <w:r w:rsidR="00D04AA3" w:rsidRPr="00632E7F">
        <w:rPr>
          <w:rFonts w:ascii="Times New Roman" w:hAnsi="Times New Roman" w:cs="Times New Roman"/>
          <w:sz w:val="28"/>
          <w:szCs w:val="28"/>
          <w:lang w:val="es-ES"/>
        </w:rPr>
        <w:t xml:space="preserve">, por presuntamente estar incurso en causal de inhabilidad de que trata el literal f) del artículo 174 de la Ley 136 de 1994.  </w:t>
      </w:r>
    </w:p>
    <w:p w14:paraId="6E1831B3" w14:textId="77777777" w:rsidR="00D04AA3" w:rsidRPr="00632E7F" w:rsidRDefault="00D04AA3" w:rsidP="00D04AA3">
      <w:pPr>
        <w:spacing w:after="0" w:line="360" w:lineRule="auto"/>
        <w:jc w:val="both"/>
        <w:rPr>
          <w:rFonts w:ascii="Times New Roman" w:hAnsi="Times New Roman" w:cs="Times New Roman"/>
          <w:sz w:val="28"/>
          <w:szCs w:val="28"/>
          <w:lang w:val="es-ES"/>
        </w:rPr>
      </w:pPr>
    </w:p>
    <w:p w14:paraId="77F3DDAE" w14:textId="5EAB226E" w:rsidR="00A053DD" w:rsidRPr="006822C9" w:rsidRDefault="00312405" w:rsidP="44993F0A">
      <w:pPr>
        <w:spacing w:after="0" w:line="360" w:lineRule="auto"/>
        <w:jc w:val="both"/>
        <w:rPr>
          <w:rFonts w:ascii="Times New Roman" w:hAnsi="Times New Roman" w:cs="Times New Roman"/>
          <w:sz w:val="28"/>
          <w:szCs w:val="28"/>
          <w:lang w:val="es-ES"/>
        </w:rPr>
      </w:pPr>
      <w:r w:rsidRPr="00632E7F">
        <w:rPr>
          <w:rFonts w:ascii="Times New Roman" w:hAnsi="Times New Roman" w:cs="Times New Roman"/>
          <w:sz w:val="28"/>
          <w:szCs w:val="28"/>
          <w:lang w:val="es-ES"/>
        </w:rPr>
        <w:t xml:space="preserve">Como se mencionó en las consideraciones, </w:t>
      </w:r>
      <w:r w:rsidR="00A053DD" w:rsidRPr="00632E7F">
        <w:rPr>
          <w:rFonts w:ascii="Times New Roman" w:hAnsi="Times New Roman" w:cs="Times New Roman"/>
          <w:sz w:val="28"/>
          <w:szCs w:val="28"/>
          <w:lang w:val="es-ES"/>
        </w:rPr>
        <w:t xml:space="preserve">y en vista de que a la fecha hay sentencia en firme proferida por esta Corporación en segunda instancia, declarando la </w:t>
      </w:r>
      <w:r w:rsidR="00A053DD" w:rsidRPr="00632E7F">
        <w:rPr>
          <w:rFonts w:ascii="Times New Roman" w:hAnsi="Times New Roman" w:cs="Times New Roman"/>
          <w:sz w:val="28"/>
          <w:szCs w:val="28"/>
          <w:u w:val="single"/>
          <w:lang w:val="es-ES"/>
        </w:rPr>
        <w:t>nulidad del acto de elección del personero de Toca</w:t>
      </w:r>
      <w:r w:rsidR="00A053DD" w:rsidRPr="00632E7F">
        <w:rPr>
          <w:rFonts w:ascii="Times New Roman" w:hAnsi="Times New Roman" w:cs="Times New Roman"/>
          <w:sz w:val="28"/>
          <w:szCs w:val="28"/>
          <w:lang w:val="es-ES"/>
        </w:rPr>
        <w:t xml:space="preserve">, que es el mismo demandado en el asunto de la referencia, es decir, el </w:t>
      </w:r>
      <w:r w:rsidR="00A053DD" w:rsidRPr="00632E7F">
        <w:rPr>
          <w:rFonts w:ascii="Times New Roman" w:hAnsi="Times New Roman" w:cs="Times New Roman"/>
          <w:b/>
          <w:bCs/>
          <w:sz w:val="28"/>
          <w:szCs w:val="28"/>
          <w:lang w:val="es-ES"/>
        </w:rPr>
        <w:t>Acta No. 003 del 10 de enero de 2020</w:t>
      </w:r>
      <w:r w:rsidR="00A053DD" w:rsidRPr="00632E7F">
        <w:rPr>
          <w:rFonts w:ascii="Times New Roman" w:hAnsi="Times New Roman" w:cs="Times New Roman"/>
          <w:sz w:val="28"/>
          <w:szCs w:val="28"/>
          <w:lang w:val="es-ES"/>
        </w:rPr>
        <w:t xml:space="preserve">, mediante la cual el Concejo Municipal de Toca (Boyacá), en sesión extraordinaria, eligió al señor </w:t>
      </w:r>
      <w:r w:rsidR="00A053DD" w:rsidRPr="00632E7F">
        <w:rPr>
          <w:rFonts w:ascii="Times New Roman" w:hAnsi="Times New Roman" w:cs="Times New Roman"/>
          <w:i/>
          <w:iCs/>
          <w:sz w:val="28"/>
          <w:szCs w:val="28"/>
          <w:lang w:val="es-ES"/>
        </w:rPr>
        <w:t xml:space="preserve">Julio </w:t>
      </w:r>
      <w:proofErr w:type="spellStart"/>
      <w:r w:rsidR="00A053DD" w:rsidRPr="00632E7F">
        <w:rPr>
          <w:rFonts w:ascii="Times New Roman" w:hAnsi="Times New Roman" w:cs="Times New Roman"/>
          <w:i/>
          <w:iCs/>
          <w:sz w:val="28"/>
          <w:szCs w:val="28"/>
          <w:lang w:val="es-ES"/>
        </w:rPr>
        <w:t>Heiber</w:t>
      </w:r>
      <w:proofErr w:type="spellEnd"/>
      <w:r w:rsidR="00A053DD" w:rsidRPr="00632E7F">
        <w:rPr>
          <w:rFonts w:ascii="Times New Roman" w:hAnsi="Times New Roman" w:cs="Times New Roman"/>
          <w:i/>
          <w:iCs/>
          <w:sz w:val="28"/>
          <w:szCs w:val="28"/>
          <w:lang w:val="es-ES"/>
        </w:rPr>
        <w:t xml:space="preserve"> Moreno </w:t>
      </w:r>
      <w:proofErr w:type="spellStart"/>
      <w:r w:rsidR="00A053DD" w:rsidRPr="00632E7F">
        <w:rPr>
          <w:rFonts w:ascii="Times New Roman" w:hAnsi="Times New Roman" w:cs="Times New Roman"/>
          <w:i/>
          <w:iCs/>
          <w:sz w:val="28"/>
          <w:szCs w:val="28"/>
          <w:lang w:val="es-ES"/>
        </w:rPr>
        <w:t>Moreno</w:t>
      </w:r>
      <w:proofErr w:type="spellEnd"/>
      <w:r w:rsidR="00A053DD" w:rsidRPr="00632E7F">
        <w:rPr>
          <w:rFonts w:ascii="Times New Roman" w:hAnsi="Times New Roman" w:cs="Times New Roman"/>
          <w:sz w:val="28"/>
          <w:szCs w:val="28"/>
          <w:lang w:val="es-ES"/>
        </w:rPr>
        <w:t xml:space="preserve"> como Personero Municipal de dicha localidad para el periodo constitucional 2020 – 2024, </w:t>
      </w:r>
      <w:r w:rsidR="000B1B3D" w:rsidRPr="00632E7F">
        <w:rPr>
          <w:rFonts w:ascii="Times New Roman" w:hAnsi="Times New Roman" w:cs="Times New Roman"/>
          <w:sz w:val="28"/>
          <w:szCs w:val="28"/>
          <w:lang w:val="es-ES"/>
        </w:rPr>
        <w:t xml:space="preserve">se advierte que </w:t>
      </w:r>
      <w:r w:rsidR="000B1B3D" w:rsidRPr="00632E7F">
        <w:rPr>
          <w:rFonts w:ascii="Times New Roman" w:hAnsi="Times New Roman" w:cs="Times New Roman"/>
          <w:sz w:val="28"/>
          <w:szCs w:val="28"/>
          <w:u w:val="single"/>
          <w:lang w:val="es-ES"/>
        </w:rPr>
        <w:t>hay identidad de objeto y de partes</w:t>
      </w:r>
      <w:r w:rsidR="000B1B3D" w:rsidRPr="00632E7F">
        <w:rPr>
          <w:rFonts w:ascii="Times New Roman" w:hAnsi="Times New Roman" w:cs="Times New Roman"/>
          <w:sz w:val="28"/>
          <w:szCs w:val="28"/>
          <w:lang w:val="es-ES"/>
        </w:rPr>
        <w:t xml:space="preserve"> y que </w:t>
      </w:r>
      <w:r w:rsidR="00A053DD" w:rsidRPr="00632E7F">
        <w:rPr>
          <w:rFonts w:ascii="Times New Roman" w:hAnsi="Times New Roman" w:cs="Times New Roman"/>
          <w:sz w:val="28"/>
          <w:szCs w:val="28"/>
          <w:u w:val="single"/>
          <w:lang w:val="es-ES"/>
        </w:rPr>
        <w:t>está debidamente ejecutoriada</w:t>
      </w:r>
      <w:r w:rsidR="00A053DD" w:rsidRPr="00632E7F">
        <w:rPr>
          <w:rFonts w:ascii="Times New Roman" w:hAnsi="Times New Roman" w:cs="Times New Roman"/>
          <w:sz w:val="28"/>
          <w:szCs w:val="28"/>
          <w:lang w:val="es-ES"/>
        </w:rPr>
        <w:t xml:space="preserve">, </w:t>
      </w:r>
      <w:r w:rsidR="000B1B3D" w:rsidRPr="00632E7F">
        <w:rPr>
          <w:rFonts w:ascii="Times New Roman" w:hAnsi="Times New Roman" w:cs="Times New Roman"/>
          <w:sz w:val="28"/>
          <w:szCs w:val="28"/>
          <w:lang w:val="es-ES"/>
        </w:rPr>
        <w:t xml:space="preserve">por lo que </w:t>
      </w:r>
      <w:r w:rsidR="00A053DD" w:rsidRPr="00632E7F">
        <w:rPr>
          <w:rFonts w:ascii="Times New Roman" w:hAnsi="Times New Roman" w:cs="Times New Roman"/>
          <w:sz w:val="28"/>
          <w:szCs w:val="28"/>
          <w:lang w:val="es-ES"/>
        </w:rPr>
        <w:t xml:space="preserve">es claro para la Sala que puede predicarse la existencia de la </w:t>
      </w:r>
      <w:r w:rsidR="00A053DD" w:rsidRPr="00632E7F">
        <w:rPr>
          <w:rFonts w:ascii="Times New Roman" w:hAnsi="Times New Roman" w:cs="Times New Roman"/>
          <w:i/>
          <w:iCs/>
          <w:sz w:val="28"/>
          <w:szCs w:val="28"/>
          <w:lang w:val="es-ES"/>
        </w:rPr>
        <w:t>cosa juzgada</w:t>
      </w:r>
      <w:r w:rsidR="00A053DD" w:rsidRPr="00632E7F">
        <w:rPr>
          <w:rFonts w:ascii="Times New Roman" w:hAnsi="Times New Roman" w:cs="Times New Roman"/>
          <w:sz w:val="28"/>
          <w:szCs w:val="28"/>
          <w:lang w:val="es-ES"/>
        </w:rPr>
        <w:t xml:space="preserve"> en el asunto de la referencia, y por tal razón se estar</w:t>
      </w:r>
      <w:r w:rsidR="006822C9" w:rsidRPr="00632E7F">
        <w:rPr>
          <w:rFonts w:ascii="Times New Roman" w:hAnsi="Times New Roman" w:cs="Times New Roman"/>
          <w:sz w:val="28"/>
          <w:szCs w:val="28"/>
          <w:lang w:val="es-ES"/>
        </w:rPr>
        <w:t>á a lo resuelto en dicho fallo</w:t>
      </w:r>
      <w:r w:rsidR="00A053DD" w:rsidRPr="00632E7F">
        <w:rPr>
          <w:rFonts w:ascii="Times New Roman" w:hAnsi="Times New Roman" w:cs="Times New Roman"/>
          <w:sz w:val="28"/>
          <w:szCs w:val="28"/>
          <w:lang w:val="es-ES"/>
        </w:rPr>
        <w:t>.</w:t>
      </w:r>
      <w:r w:rsidR="00A053DD" w:rsidRPr="44993F0A">
        <w:rPr>
          <w:rFonts w:ascii="Times New Roman" w:hAnsi="Times New Roman" w:cs="Times New Roman"/>
          <w:sz w:val="28"/>
          <w:szCs w:val="28"/>
          <w:lang w:val="es-ES"/>
        </w:rPr>
        <w:t xml:space="preserve"> </w:t>
      </w:r>
    </w:p>
    <w:p w14:paraId="2DE403A5" w14:textId="1707FC3A" w:rsidR="00704D8B" w:rsidRPr="006822C9" w:rsidRDefault="00704D8B" w:rsidP="44993F0A">
      <w:pPr>
        <w:spacing w:after="0" w:line="360" w:lineRule="auto"/>
        <w:jc w:val="both"/>
        <w:rPr>
          <w:rFonts w:ascii="Times New Roman" w:hAnsi="Times New Roman" w:cs="Times New Roman"/>
          <w:sz w:val="28"/>
          <w:szCs w:val="28"/>
          <w:lang w:val="es-ES"/>
        </w:rPr>
      </w:pPr>
    </w:p>
    <w:p w14:paraId="78F898B5" w14:textId="06585197" w:rsidR="00A053DD" w:rsidRDefault="00704D8B" w:rsidP="00A053DD">
      <w:pPr>
        <w:spacing w:after="0" w:line="360" w:lineRule="auto"/>
        <w:jc w:val="both"/>
        <w:rPr>
          <w:rFonts w:ascii="Times New Roman" w:eastAsia="Times New Roman" w:hAnsi="Times New Roman" w:cs="Times New Roman"/>
          <w:snapToGrid w:val="0"/>
          <w:sz w:val="28"/>
          <w:szCs w:val="28"/>
          <w:lang w:val="es-ES" w:eastAsia="es-ES"/>
        </w:rPr>
      </w:pPr>
      <w:r w:rsidRPr="44993F0A">
        <w:rPr>
          <w:rFonts w:ascii="Times New Roman" w:hAnsi="Times New Roman" w:cs="Times New Roman"/>
          <w:sz w:val="28"/>
          <w:szCs w:val="28"/>
          <w:lang w:val="es-ES"/>
        </w:rPr>
        <w:lastRenderedPageBreak/>
        <w:t>Por las razones expuestas,</w:t>
      </w:r>
      <w:r w:rsidR="00BE4468" w:rsidRPr="44993F0A">
        <w:rPr>
          <w:rFonts w:ascii="Times New Roman" w:hAnsi="Times New Roman" w:cs="Times New Roman"/>
          <w:sz w:val="28"/>
          <w:szCs w:val="28"/>
          <w:lang w:val="es-ES"/>
        </w:rPr>
        <w:t xml:space="preserve"> se revocará </w:t>
      </w:r>
      <w:r w:rsidR="00BE4468" w:rsidRPr="44993F0A">
        <w:rPr>
          <w:rFonts w:ascii="Times New Roman" w:eastAsia="Times New Roman" w:hAnsi="Times New Roman" w:cs="Times New Roman"/>
          <w:snapToGrid w:val="0"/>
          <w:sz w:val="28"/>
          <w:szCs w:val="28"/>
          <w:lang w:val="es-ES" w:eastAsia="es-ES"/>
        </w:rPr>
        <w:t xml:space="preserve">la sentencia de 10 de diciembre de 2020, proferida por el </w:t>
      </w:r>
      <w:r w:rsidR="00BE4468" w:rsidRPr="44993F0A">
        <w:rPr>
          <w:rFonts w:ascii="Times New Roman" w:eastAsia="Times New Roman" w:hAnsi="Times New Roman" w:cs="Times New Roman"/>
          <w:i/>
          <w:iCs/>
          <w:snapToGrid w:val="0"/>
          <w:sz w:val="28"/>
          <w:szCs w:val="28"/>
          <w:lang w:val="es-ES" w:eastAsia="es-ES"/>
        </w:rPr>
        <w:t>Juzgado Doce Administrativo Oral del Circuito de Tunja</w:t>
      </w:r>
      <w:r w:rsidR="00BE4468" w:rsidRPr="44993F0A">
        <w:rPr>
          <w:rFonts w:ascii="Times New Roman" w:eastAsia="Times New Roman" w:hAnsi="Times New Roman" w:cs="Times New Roman"/>
          <w:snapToGrid w:val="0"/>
          <w:sz w:val="28"/>
          <w:szCs w:val="28"/>
          <w:lang w:val="es-ES" w:eastAsia="es-ES"/>
        </w:rPr>
        <w:t>, mediante la cual se negaron las pretensiones de la d</w:t>
      </w:r>
      <w:r w:rsidR="00A053DD" w:rsidRPr="44993F0A">
        <w:rPr>
          <w:rFonts w:ascii="Times New Roman" w:eastAsia="Times New Roman" w:hAnsi="Times New Roman" w:cs="Times New Roman"/>
          <w:snapToGrid w:val="0"/>
          <w:sz w:val="28"/>
          <w:szCs w:val="28"/>
          <w:lang w:val="es-ES" w:eastAsia="es-ES"/>
        </w:rPr>
        <w:t xml:space="preserve">emanda, y en su lugar la Sala </w:t>
      </w:r>
      <w:r w:rsidR="00A053DD" w:rsidRPr="44993F0A">
        <w:rPr>
          <w:rFonts w:ascii="Times New Roman" w:eastAsia="Times New Roman" w:hAnsi="Times New Roman" w:cs="Times New Roman"/>
          <w:b/>
          <w:bCs/>
          <w:snapToGrid w:val="0"/>
          <w:sz w:val="28"/>
          <w:szCs w:val="28"/>
          <w:lang w:val="es-ES" w:eastAsia="es-ES"/>
        </w:rPr>
        <w:t>se estará a lo resuelto</w:t>
      </w:r>
      <w:r w:rsidR="00A053DD" w:rsidRPr="44993F0A">
        <w:rPr>
          <w:rFonts w:ascii="Times New Roman" w:eastAsia="Times New Roman" w:hAnsi="Times New Roman" w:cs="Times New Roman"/>
          <w:snapToGrid w:val="0"/>
          <w:sz w:val="28"/>
          <w:szCs w:val="28"/>
          <w:lang w:val="es-ES" w:eastAsia="es-ES"/>
        </w:rPr>
        <w:t xml:space="preserve"> en la </w:t>
      </w:r>
      <w:r w:rsidR="00A053DD" w:rsidRPr="44993F0A">
        <w:rPr>
          <w:rFonts w:ascii="Times New Roman" w:hAnsi="Times New Roman" w:cs="Times New Roman"/>
          <w:sz w:val="28"/>
          <w:szCs w:val="28"/>
          <w:lang w:val="es-ES"/>
        </w:rPr>
        <w:t xml:space="preserve">Sentencia proferida por la </w:t>
      </w:r>
      <w:r w:rsidR="00A053DD" w:rsidRPr="44993F0A">
        <w:rPr>
          <w:rFonts w:ascii="Times New Roman" w:hAnsi="Times New Roman" w:cs="Times New Roman"/>
          <w:color w:val="000000" w:themeColor="text1"/>
          <w:sz w:val="28"/>
          <w:szCs w:val="28"/>
          <w:lang w:val="es-ES"/>
        </w:rPr>
        <w:t xml:space="preserve">Sala de Decisión </w:t>
      </w:r>
      <w:proofErr w:type="spellStart"/>
      <w:r w:rsidR="00A053DD" w:rsidRPr="44993F0A">
        <w:rPr>
          <w:rFonts w:ascii="Times New Roman" w:hAnsi="Times New Roman" w:cs="Times New Roman"/>
          <w:color w:val="000000" w:themeColor="text1"/>
          <w:sz w:val="28"/>
          <w:szCs w:val="28"/>
          <w:lang w:val="es-ES"/>
        </w:rPr>
        <w:t>nº</w:t>
      </w:r>
      <w:proofErr w:type="spellEnd"/>
      <w:r w:rsidR="00A053DD" w:rsidRPr="44993F0A">
        <w:rPr>
          <w:rFonts w:ascii="Times New Roman" w:hAnsi="Times New Roman" w:cs="Times New Roman"/>
          <w:color w:val="000000" w:themeColor="text1"/>
          <w:sz w:val="28"/>
          <w:szCs w:val="28"/>
          <w:lang w:val="es-ES"/>
        </w:rPr>
        <w:t xml:space="preserve"> 3 de esta Corporación el 9 de julio de 2021, MP. José </w:t>
      </w:r>
      <w:proofErr w:type="spellStart"/>
      <w:r w:rsidR="00A053DD" w:rsidRPr="44993F0A">
        <w:rPr>
          <w:rFonts w:ascii="Times New Roman" w:hAnsi="Times New Roman" w:cs="Times New Roman"/>
          <w:color w:val="000000" w:themeColor="text1"/>
          <w:sz w:val="28"/>
          <w:szCs w:val="28"/>
          <w:lang w:val="es-ES"/>
        </w:rPr>
        <w:t>Ascención</w:t>
      </w:r>
      <w:proofErr w:type="spellEnd"/>
      <w:r w:rsidR="00A053DD" w:rsidRPr="44993F0A">
        <w:rPr>
          <w:rFonts w:ascii="Times New Roman" w:hAnsi="Times New Roman" w:cs="Times New Roman"/>
          <w:color w:val="000000" w:themeColor="text1"/>
          <w:sz w:val="28"/>
          <w:szCs w:val="28"/>
          <w:lang w:val="es-ES"/>
        </w:rPr>
        <w:t xml:space="preserve"> Fernández Osorio, dentro del medio de control electoral, radicado con el número 2020-00033-01,</w:t>
      </w:r>
      <w:r w:rsidR="003800B9" w:rsidRPr="44993F0A">
        <w:rPr>
          <w:rFonts w:ascii="Times New Roman" w:hAnsi="Times New Roman" w:cs="Times New Roman"/>
          <w:color w:val="000000" w:themeColor="text1"/>
          <w:sz w:val="28"/>
          <w:szCs w:val="28"/>
          <w:lang w:val="es-ES"/>
        </w:rPr>
        <w:t xml:space="preserve"> por las razones expuestas.</w:t>
      </w:r>
      <w:r w:rsidR="003800B9">
        <w:rPr>
          <w:rFonts w:ascii="Times New Roman" w:hAnsi="Times New Roman" w:cs="Times New Roman"/>
          <w:color w:val="000000" w:themeColor="text1"/>
          <w:sz w:val="28"/>
          <w:szCs w:val="28"/>
          <w:lang w:val="es-ES"/>
        </w:rPr>
        <w:t xml:space="preserve"> </w:t>
      </w:r>
    </w:p>
    <w:p w14:paraId="62431CDC" w14:textId="4202945B" w:rsidR="00441211" w:rsidRPr="003800B9" w:rsidRDefault="00441211" w:rsidP="003800B9">
      <w:pPr>
        <w:spacing w:after="0" w:line="360" w:lineRule="auto"/>
        <w:jc w:val="both"/>
        <w:rPr>
          <w:rFonts w:ascii="Times New Roman" w:hAnsi="Times New Roman" w:cs="Times New Roman"/>
          <w:sz w:val="28"/>
          <w:szCs w:val="28"/>
          <w:lang w:val="es-ES"/>
        </w:rPr>
      </w:pPr>
    </w:p>
    <w:p w14:paraId="1F149860" w14:textId="77777777" w:rsidR="00441211" w:rsidRPr="00BE4468" w:rsidRDefault="00441211" w:rsidP="004412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jc w:val="both"/>
        <w:rPr>
          <w:rFonts w:ascii="Times New Roman" w:eastAsia="Times New Roman" w:hAnsi="Times New Roman" w:cs="Times New Roman"/>
          <w:color w:val="000000"/>
          <w:spacing w:val="-3"/>
          <w:sz w:val="28"/>
          <w:szCs w:val="28"/>
          <w:lang w:val="es-ES_tradnl" w:eastAsia="es-ES"/>
        </w:rPr>
      </w:pPr>
      <w:r w:rsidRPr="00BE4468">
        <w:rPr>
          <w:rFonts w:ascii="Times New Roman" w:eastAsia="Times New Roman" w:hAnsi="Times New Roman" w:cs="Times New Roman"/>
          <w:color w:val="000000"/>
          <w:spacing w:val="-3"/>
          <w:sz w:val="28"/>
          <w:szCs w:val="28"/>
          <w:lang w:val="es-ES_tradnl" w:eastAsia="es-ES"/>
        </w:rPr>
        <w:t>En mérito de lo expuesto, el Tribunal Administrativo de Boyacá, Sala de Decisión No. 2, administrando justicia en nombre de la República y por autoridad de la Ley,</w:t>
      </w:r>
    </w:p>
    <w:p w14:paraId="49E398E2" w14:textId="77777777" w:rsidR="00441211" w:rsidRPr="00BE4468" w:rsidRDefault="00441211" w:rsidP="00441211">
      <w:pPr>
        <w:spacing w:after="0" w:line="240" w:lineRule="auto"/>
        <w:rPr>
          <w:rFonts w:ascii="Times New Roman" w:eastAsia="Times New Roman" w:hAnsi="Times New Roman" w:cs="Times New Roman"/>
          <w:b/>
          <w:color w:val="000000"/>
          <w:sz w:val="28"/>
          <w:szCs w:val="28"/>
          <w:lang w:val="es-ES_tradnl" w:eastAsia="es-ES"/>
        </w:rPr>
      </w:pPr>
    </w:p>
    <w:p w14:paraId="19F16ABF" w14:textId="77777777" w:rsidR="00441211" w:rsidRPr="00BE4468" w:rsidRDefault="00441211" w:rsidP="00441211">
      <w:pPr>
        <w:spacing w:after="0" w:line="240" w:lineRule="auto"/>
        <w:jc w:val="center"/>
        <w:rPr>
          <w:rFonts w:ascii="Times New Roman" w:eastAsia="Times New Roman" w:hAnsi="Times New Roman" w:cs="Times New Roman"/>
          <w:b/>
          <w:color w:val="000000"/>
          <w:sz w:val="28"/>
          <w:szCs w:val="28"/>
          <w:lang w:val="es-ES_tradnl" w:eastAsia="es-ES"/>
        </w:rPr>
      </w:pPr>
      <w:r w:rsidRPr="00BE4468">
        <w:rPr>
          <w:rFonts w:ascii="Times New Roman" w:eastAsia="Times New Roman" w:hAnsi="Times New Roman" w:cs="Times New Roman"/>
          <w:b/>
          <w:color w:val="000000"/>
          <w:sz w:val="28"/>
          <w:szCs w:val="28"/>
          <w:lang w:val="es-ES_tradnl" w:eastAsia="es-ES"/>
        </w:rPr>
        <w:t>FALLA:</w:t>
      </w:r>
    </w:p>
    <w:p w14:paraId="16287F21" w14:textId="77777777" w:rsidR="00441211" w:rsidRPr="00BE4468" w:rsidRDefault="00441211" w:rsidP="00441211">
      <w:pPr>
        <w:spacing w:after="0" w:line="360" w:lineRule="auto"/>
        <w:rPr>
          <w:rFonts w:ascii="Times New Roman" w:eastAsia="Times New Roman" w:hAnsi="Times New Roman" w:cs="Times New Roman"/>
          <w:color w:val="000000"/>
          <w:sz w:val="28"/>
          <w:szCs w:val="28"/>
          <w:lang w:val="es-ES_tradnl" w:eastAsia="es-ES"/>
        </w:rPr>
      </w:pPr>
    </w:p>
    <w:p w14:paraId="5172D7BA" w14:textId="5EEB4581" w:rsidR="003800B9" w:rsidRPr="003800B9" w:rsidRDefault="00441211" w:rsidP="003800B9">
      <w:pPr>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jc w:val="both"/>
        <w:rPr>
          <w:rFonts w:ascii="Times New Roman" w:eastAsia="Times New Roman" w:hAnsi="Times New Roman" w:cs="Times New Roman"/>
          <w:b/>
          <w:bCs/>
          <w:snapToGrid w:val="0"/>
          <w:sz w:val="28"/>
          <w:szCs w:val="28"/>
          <w:lang w:val="es-ES" w:eastAsia="es-ES"/>
        </w:rPr>
      </w:pPr>
      <w:r w:rsidRPr="44993F0A">
        <w:rPr>
          <w:rFonts w:ascii="Times New Roman" w:eastAsia="Times New Roman" w:hAnsi="Times New Roman" w:cs="Times New Roman"/>
          <w:b/>
          <w:bCs/>
          <w:color w:val="000000"/>
          <w:spacing w:val="-3"/>
          <w:sz w:val="28"/>
          <w:szCs w:val="28"/>
          <w:lang w:val="es-ES" w:eastAsia="es-ES"/>
        </w:rPr>
        <w:t>PRIMERO</w:t>
      </w:r>
      <w:r w:rsidRPr="44993F0A">
        <w:rPr>
          <w:rFonts w:ascii="Times New Roman" w:eastAsia="Times New Roman" w:hAnsi="Times New Roman" w:cs="Times New Roman"/>
          <w:color w:val="000000"/>
          <w:spacing w:val="-3"/>
          <w:sz w:val="28"/>
          <w:szCs w:val="28"/>
          <w:lang w:val="es-ES" w:eastAsia="es-ES"/>
        </w:rPr>
        <w:t xml:space="preserve">. </w:t>
      </w:r>
      <w:r w:rsidR="00373FA5" w:rsidRPr="44993F0A">
        <w:rPr>
          <w:rFonts w:ascii="Times New Roman" w:eastAsia="Times New Roman" w:hAnsi="Times New Roman" w:cs="Times New Roman"/>
          <w:b/>
          <w:bCs/>
          <w:color w:val="000000"/>
          <w:spacing w:val="-3"/>
          <w:sz w:val="28"/>
          <w:szCs w:val="28"/>
          <w:lang w:val="es-ES" w:eastAsia="es-ES"/>
        </w:rPr>
        <w:t>REVOCAR</w:t>
      </w:r>
      <w:r w:rsidR="00373FA5" w:rsidRPr="44993F0A">
        <w:rPr>
          <w:rFonts w:ascii="Times New Roman" w:eastAsia="Times New Roman" w:hAnsi="Times New Roman" w:cs="Times New Roman"/>
          <w:color w:val="000000"/>
          <w:spacing w:val="-3"/>
          <w:sz w:val="28"/>
          <w:szCs w:val="28"/>
          <w:lang w:val="es-ES" w:eastAsia="es-ES"/>
        </w:rPr>
        <w:t xml:space="preserve"> </w:t>
      </w:r>
      <w:r w:rsidR="00373FA5" w:rsidRPr="44993F0A">
        <w:rPr>
          <w:rFonts w:ascii="Times New Roman" w:eastAsia="Times New Roman" w:hAnsi="Times New Roman" w:cs="Times New Roman"/>
          <w:snapToGrid w:val="0"/>
          <w:sz w:val="28"/>
          <w:szCs w:val="28"/>
          <w:lang w:val="es-ES" w:eastAsia="es-ES"/>
        </w:rPr>
        <w:t xml:space="preserve">la sentencia de 10 de diciembre de 2020, proferida por el </w:t>
      </w:r>
      <w:r w:rsidR="00373FA5" w:rsidRPr="44993F0A">
        <w:rPr>
          <w:rFonts w:ascii="Times New Roman" w:eastAsia="Times New Roman" w:hAnsi="Times New Roman" w:cs="Times New Roman"/>
          <w:i/>
          <w:iCs/>
          <w:snapToGrid w:val="0"/>
          <w:sz w:val="28"/>
          <w:szCs w:val="28"/>
          <w:lang w:val="es-ES" w:eastAsia="es-ES"/>
        </w:rPr>
        <w:t>Juzgado Doce Administrativo Oral del Circuito de Tunja</w:t>
      </w:r>
      <w:r w:rsidR="00373FA5" w:rsidRPr="44993F0A">
        <w:rPr>
          <w:rFonts w:ascii="Times New Roman" w:eastAsia="Times New Roman" w:hAnsi="Times New Roman" w:cs="Times New Roman"/>
          <w:snapToGrid w:val="0"/>
          <w:sz w:val="28"/>
          <w:szCs w:val="28"/>
          <w:lang w:val="es-ES" w:eastAsia="es-ES"/>
        </w:rPr>
        <w:t>, mediante la cual se negaron las pretensiones de la demanda, y</w:t>
      </w:r>
      <w:r w:rsidR="69B23B6C" w:rsidRPr="44993F0A">
        <w:rPr>
          <w:rFonts w:ascii="Times New Roman" w:eastAsia="Times New Roman" w:hAnsi="Times New Roman" w:cs="Times New Roman"/>
          <w:snapToGrid w:val="0"/>
          <w:sz w:val="28"/>
          <w:szCs w:val="28"/>
          <w:lang w:val="es-ES" w:eastAsia="es-ES"/>
        </w:rPr>
        <w:t>,</w:t>
      </w:r>
      <w:r w:rsidR="00373FA5" w:rsidRPr="44993F0A">
        <w:rPr>
          <w:rFonts w:ascii="Times New Roman" w:eastAsia="Times New Roman" w:hAnsi="Times New Roman" w:cs="Times New Roman"/>
          <w:snapToGrid w:val="0"/>
          <w:sz w:val="28"/>
          <w:szCs w:val="28"/>
          <w:lang w:val="es-ES" w:eastAsia="es-ES"/>
        </w:rPr>
        <w:t xml:space="preserve"> en su lugar</w:t>
      </w:r>
      <w:r w:rsidR="35D575AC" w:rsidRPr="44993F0A">
        <w:rPr>
          <w:rFonts w:ascii="Times New Roman" w:eastAsia="Times New Roman" w:hAnsi="Times New Roman" w:cs="Times New Roman"/>
          <w:snapToGrid w:val="0"/>
          <w:sz w:val="28"/>
          <w:szCs w:val="28"/>
          <w:lang w:val="es-ES" w:eastAsia="es-ES"/>
        </w:rPr>
        <w:t>,</w:t>
      </w:r>
      <w:r w:rsidR="62D3F4EE" w:rsidRPr="44993F0A">
        <w:rPr>
          <w:rFonts w:ascii="Times New Roman" w:eastAsia="Times New Roman" w:hAnsi="Times New Roman" w:cs="Times New Roman"/>
          <w:snapToGrid w:val="0"/>
          <w:sz w:val="28"/>
          <w:szCs w:val="28"/>
          <w:lang w:val="es-ES" w:eastAsia="es-ES"/>
        </w:rPr>
        <w:t xml:space="preserve"> </w:t>
      </w:r>
      <w:r w:rsidR="62D3F4EE" w:rsidRPr="44993F0A">
        <w:rPr>
          <w:rFonts w:ascii="Times New Roman" w:eastAsia="Times New Roman" w:hAnsi="Times New Roman" w:cs="Times New Roman"/>
          <w:b/>
          <w:bCs/>
          <w:snapToGrid w:val="0"/>
          <w:sz w:val="28"/>
          <w:szCs w:val="28"/>
          <w:lang w:val="es-ES" w:eastAsia="es-ES"/>
        </w:rPr>
        <w:t>ESTESE</w:t>
      </w:r>
      <w:r w:rsidR="003800B9" w:rsidRPr="44993F0A">
        <w:rPr>
          <w:rFonts w:ascii="Times New Roman" w:eastAsia="Times New Roman" w:hAnsi="Times New Roman" w:cs="Times New Roman"/>
          <w:b/>
          <w:bCs/>
          <w:snapToGrid w:val="0"/>
          <w:sz w:val="28"/>
          <w:szCs w:val="28"/>
          <w:lang w:val="es-ES" w:eastAsia="es-ES"/>
        </w:rPr>
        <w:t xml:space="preserve"> A LO RESUELTO</w:t>
      </w:r>
      <w:r w:rsidR="003800B9" w:rsidRPr="44993F0A">
        <w:rPr>
          <w:rFonts w:ascii="Times New Roman" w:eastAsia="Times New Roman" w:hAnsi="Times New Roman" w:cs="Times New Roman"/>
          <w:snapToGrid w:val="0"/>
          <w:sz w:val="28"/>
          <w:szCs w:val="28"/>
          <w:lang w:val="es-ES" w:eastAsia="es-ES"/>
        </w:rPr>
        <w:t xml:space="preserve"> en la </w:t>
      </w:r>
      <w:r w:rsidR="4D54219D" w:rsidRPr="44993F0A">
        <w:rPr>
          <w:rFonts w:ascii="Times New Roman" w:eastAsia="Times New Roman" w:hAnsi="Times New Roman" w:cs="Times New Roman"/>
          <w:snapToGrid w:val="0"/>
          <w:sz w:val="28"/>
          <w:szCs w:val="28"/>
          <w:lang w:val="es-ES" w:eastAsia="es-ES"/>
        </w:rPr>
        <w:t>s</w:t>
      </w:r>
      <w:r w:rsidR="003800B9" w:rsidRPr="44993F0A">
        <w:rPr>
          <w:rFonts w:ascii="Times New Roman" w:hAnsi="Times New Roman" w:cs="Times New Roman"/>
          <w:sz w:val="28"/>
          <w:szCs w:val="28"/>
          <w:lang w:val="es-ES"/>
        </w:rPr>
        <w:t xml:space="preserve">entencia proferida por la </w:t>
      </w:r>
      <w:r w:rsidR="003800B9" w:rsidRPr="44993F0A">
        <w:rPr>
          <w:rFonts w:ascii="Times New Roman" w:hAnsi="Times New Roman" w:cs="Times New Roman"/>
          <w:color w:val="000000" w:themeColor="text1"/>
          <w:sz w:val="28"/>
          <w:szCs w:val="28"/>
          <w:lang w:val="es-ES"/>
        </w:rPr>
        <w:t xml:space="preserve">Sala de Decisión </w:t>
      </w:r>
      <w:proofErr w:type="spellStart"/>
      <w:r w:rsidR="003800B9" w:rsidRPr="44993F0A">
        <w:rPr>
          <w:rFonts w:ascii="Times New Roman" w:hAnsi="Times New Roman" w:cs="Times New Roman"/>
          <w:color w:val="000000" w:themeColor="text1"/>
          <w:sz w:val="28"/>
          <w:szCs w:val="28"/>
          <w:lang w:val="es-ES"/>
        </w:rPr>
        <w:t>nº</w:t>
      </w:r>
      <w:proofErr w:type="spellEnd"/>
      <w:r w:rsidR="003800B9" w:rsidRPr="44993F0A">
        <w:rPr>
          <w:rFonts w:ascii="Times New Roman" w:hAnsi="Times New Roman" w:cs="Times New Roman"/>
          <w:color w:val="000000" w:themeColor="text1"/>
          <w:sz w:val="28"/>
          <w:szCs w:val="28"/>
          <w:lang w:val="es-ES"/>
        </w:rPr>
        <w:t xml:space="preserve"> 3 de esta Corporación el 9 de julio de 2021, MP. José </w:t>
      </w:r>
      <w:proofErr w:type="spellStart"/>
      <w:r w:rsidR="003800B9" w:rsidRPr="44993F0A">
        <w:rPr>
          <w:rFonts w:ascii="Times New Roman" w:hAnsi="Times New Roman" w:cs="Times New Roman"/>
          <w:color w:val="000000" w:themeColor="text1"/>
          <w:sz w:val="28"/>
          <w:szCs w:val="28"/>
          <w:lang w:val="es-ES"/>
        </w:rPr>
        <w:t>Ascención</w:t>
      </w:r>
      <w:proofErr w:type="spellEnd"/>
      <w:r w:rsidR="003800B9" w:rsidRPr="44993F0A">
        <w:rPr>
          <w:rFonts w:ascii="Times New Roman" w:hAnsi="Times New Roman" w:cs="Times New Roman"/>
          <w:color w:val="000000" w:themeColor="text1"/>
          <w:sz w:val="28"/>
          <w:szCs w:val="28"/>
          <w:lang w:val="es-ES"/>
        </w:rPr>
        <w:t xml:space="preserve"> Fernández Osorio, dentro del medio de control electoral, radicado con el número 2020-00033-01, por las razones expuestas.</w:t>
      </w:r>
      <w:r w:rsidR="003800B9">
        <w:rPr>
          <w:rFonts w:ascii="Times New Roman" w:hAnsi="Times New Roman" w:cs="Times New Roman"/>
          <w:color w:val="000000" w:themeColor="text1"/>
          <w:sz w:val="28"/>
          <w:szCs w:val="28"/>
          <w:lang w:val="es-ES"/>
        </w:rPr>
        <w:t xml:space="preserve"> </w:t>
      </w:r>
    </w:p>
    <w:p w14:paraId="5BE93A62" w14:textId="4B06C32A" w:rsidR="00441211" w:rsidRPr="00BE4468" w:rsidRDefault="00441211" w:rsidP="004412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jc w:val="both"/>
        <w:rPr>
          <w:rFonts w:ascii="Times New Roman" w:eastAsia="Times New Roman" w:hAnsi="Times New Roman" w:cs="Times New Roman"/>
          <w:color w:val="000000"/>
          <w:spacing w:val="-3"/>
          <w:sz w:val="28"/>
          <w:szCs w:val="28"/>
          <w:lang w:val="es-ES_tradnl" w:eastAsia="es-ES"/>
        </w:rPr>
      </w:pPr>
    </w:p>
    <w:p w14:paraId="71F553E3" w14:textId="77777777" w:rsidR="00441211" w:rsidRPr="00BE4468" w:rsidRDefault="00441211" w:rsidP="004412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jc w:val="both"/>
        <w:rPr>
          <w:rFonts w:ascii="Times New Roman" w:eastAsia="Times New Roman" w:hAnsi="Times New Roman" w:cs="Times New Roman"/>
          <w:color w:val="000000"/>
          <w:spacing w:val="-3"/>
          <w:sz w:val="28"/>
          <w:szCs w:val="28"/>
          <w:lang w:val="es-ES_tradnl" w:eastAsia="es-ES"/>
        </w:rPr>
      </w:pPr>
      <w:r w:rsidRPr="00BE4468">
        <w:rPr>
          <w:rFonts w:ascii="Times New Roman" w:eastAsia="Times New Roman" w:hAnsi="Times New Roman" w:cs="Times New Roman"/>
          <w:b/>
          <w:color w:val="000000"/>
          <w:spacing w:val="-3"/>
          <w:sz w:val="28"/>
          <w:szCs w:val="28"/>
          <w:lang w:val="es-ES_tradnl" w:eastAsia="es-ES"/>
        </w:rPr>
        <w:t>SEGUNDO</w:t>
      </w:r>
      <w:r w:rsidRPr="00BE4468">
        <w:rPr>
          <w:rFonts w:ascii="Times New Roman" w:eastAsia="Times New Roman" w:hAnsi="Times New Roman" w:cs="Times New Roman"/>
          <w:color w:val="000000"/>
          <w:spacing w:val="-3"/>
          <w:sz w:val="28"/>
          <w:szCs w:val="28"/>
          <w:lang w:val="es-ES_tradnl" w:eastAsia="es-ES"/>
        </w:rPr>
        <w:t xml:space="preserve">. Una vez en firme la presente providencia, por Secretaría envíese el expediente al despacho de origen.    </w:t>
      </w:r>
    </w:p>
    <w:p w14:paraId="384BA73E" w14:textId="77777777" w:rsidR="00441211" w:rsidRPr="00BE4468" w:rsidRDefault="00441211" w:rsidP="00441211">
      <w:pPr>
        <w:spacing w:after="0" w:line="360" w:lineRule="auto"/>
        <w:rPr>
          <w:rFonts w:ascii="Times New Roman" w:eastAsia="Times New Roman" w:hAnsi="Times New Roman" w:cs="Times New Roman"/>
          <w:color w:val="000000"/>
          <w:spacing w:val="-3"/>
          <w:sz w:val="28"/>
          <w:szCs w:val="28"/>
          <w:lang w:val="es-ES_tradnl" w:eastAsia="es-ES"/>
        </w:rPr>
      </w:pPr>
    </w:p>
    <w:p w14:paraId="571FFB3D" w14:textId="77777777" w:rsidR="00441211" w:rsidRPr="00BE4468" w:rsidRDefault="00441211" w:rsidP="00441211">
      <w:pPr>
        <w:spacing w:after="0" w:line="360" w:lineRule="auto"/>
        <w:jc w:val="center"/>
        <w:rPr>
          <w:rFonts w:ascii="Times New Roman" w:eastAsia="Times New Roman" w:hAnsi="Times New Roman" w:cs="Times New Roman"/>
          <w:color w:val="000000"/>
          <w:spacing w:val="-3"/>
          <w:sz w:val="28"/>
          <w:szCs w:val="28"/>
          <w:lang w:val="es-ES_tradnl" w:eastAsia="es-ES"/>
        </w:rPr>
      </w:pPr>
      <w:r w:rsidRPr="00BE4468">
        <w:rPr>
          <w:rFonts w:ascii="Times New Roman" w:eastAsia="Times New Roman" w:hAnsi="Times New Roman" w:cs="Times New Roman"/>
          <w:color w:val="000000"/>
          <w:spacing w:val="-3"/>
          <w:sz w:val="28"/>
          <w:szCs w:val="28"/>
          <w:lang w:val="es-ES_tradnl" w:eastAsia="es-ES"/>
        </w:rPr>
        <w:t>Notifíquese y cúmplase</w:t>
      </w:r>
    </w:p>
    <w:p w14:paraId="34B3F2EB" w14:textId="77777777" w:rsidR="00441211" w:rsidRPr="00BE4468" w:rsidRDefault="00441211" w:rsidP="00441211">
      <w:pPr>
        <w:spacing w:after="0" w:line="360" w:lineRule="auto"/>
        <w:jc w:val="both"/>
        <w:rPr>
          <w:rFonts w:ascii="Times New Roman" w:eastAsia="Times New Roman" w:hAnsi="Times New Roman" w:cs="Times New Roman"/>
          <w:color w:val="000000"/>
          <w:spacing w:val="-3"/>
          <w:sz w:val="28"/>
          <w:szCs w:val="28"/>
          <w:lang w:val="es-ES_tradnl" w:eastAsia="es-ES"/>
        </w:rPr>
      </w:pPr>
    </w:p>
    <w:p w14:paraId="105645F9" w14:textId="77777777" w:rsidR="00441211" w:rsidRPr="00BE4468" w:rsidRDefault="00441211" w:rsidP="00441211">
      <w:pPr>
        <w:spacing w:after="0" w:line="360" w:lineRule="auto"/>
        <w:jc w:val="both"/>
        <w:rPr>
          <w:rFonts w:ascii="Times New Roman" w:eastAsia="Times New Roman" w:hAnsi="Times New Roman" w:cs="Times New Roman"/>
          <w:color w:val="000000"/>
          <w:sz w:val="28"/>
          <w:szCs w:val="28"/>
          <w:lang w:val="es-ES" w:eastAsia="es-ES"/>
        </w:rPr>
      </w:pPr>
      <w:r w:rsidRPr="00BE4468">
        <w:rPr>
          <w:rFonts w:ascii="Times New Roman" w:eastAsia="Times New Roman" w:hAnsi="Times New Roman" w:cs="Times New Roman"/>
          <w:color w:val="000000"/>
          <w:sz w:val="28"/>
          <w:szCs w:val="28"/>
          <w:lang w:val="es-ES" w:eastAsia="es-ES"/>
        </w:rPr>
        <w:t>El proyecto de la anterior providencia fue discutido y aprobado en Sala de Decisión No 2, en sesión del día de hoy.</w:t>
      </w:r>
    </w:p>
    <w:p w14:paraId="7D34F5C7" w14:textId="77777777" w:rsidR="00441211" w:rsidRPr="00BE4468" w:rsidRDefault="00441211" w:rsidP="00441211">
      <w:pPr>
        <w:spacing w:after="0" w:line="240" w:lineRule="auto"/>
        <w:jc w:val="both"/>
        <w:rPr>
          <w:rFonts w:ascii="Times New Roman" w:eastAsia="Times New Roman" w:hAnsi="Times New Roman" w:cs="Times New Roman"/>
          <w:color w:val="000000"/>
          <w:sz w:val="28"/>
          <w:szCs w:val="28"/>
          <w:lang w:val="es-ES" w:eastAsia="es-ES"/>
        </w:rPr>
      </w:pPr>
    </w:p>
    <w:p w14:paraId="3DE86DDC" w14:textId="0BC6EBD3" w:rsidR="1B9EA77C" w:rsidRDefault="1B9EA77C" w:rsidP="1B9EA77C">
      <w:pPr>
        <w:spacing w:after="0" w:line="240" w:lineRule="auto"/>
        <w:jc w:val="center"/>
        <w:rPr>
          <w:rFonts w:ascii="Times New Roman" w:eastAsia="Times New Roman" w:hAnsi="Times New Roman" w:cs="Times New Roman"/>
          <w:color w:val="000000" w:themeColor="text1"/>
          <w:sz w:val="28"/>
          <w:szCs w:val="28"/>
          <w:lang w:val="es-ES" w:eastAsia="es-ES"/>
        </w:rPr>
      </w:pPr>
    </w:p>
    <w:p w14:paraId="2D079B3E" w14:textId="77777777" w:rsidR="00441211" w:rsidRPr="00BE4468" w:rsidRDefault="00441211" w:rsidP="00441211">
      <w:pPr>
        <w:spacing w:after="0" w:line="240" w:lineRule="auto"/>
        <w:jc w:val="center"/>
        <w:rPr>
          <w:rFonts w:ascii="Times New Roman" w:eastAsia="Times New Roman" w:hAnsi="Times New Roman" w:cs="Times New Roman"/>
          <w:color w:val="000000"/>
          <w:sz w:val="28"/>
          <w:szCs w:val="28"/>
          <w:lang w:val="es-ES" w:eastAsia="es-ES"/>
        </w:rPr>
      </w:pPr>
      <w:r w:rsidRPr="00BE4468">
        <w:rPr>
          <w:rFonts w:ascii="Times New Roman" w:eastAsia="Times New Roman" w:hAnsi="Times New Roman" w:cs="Times New Roman"/>
          <w:color w:val="000000"/>
          <w:sz w:val="28"/>
          <w:szCs w:val="28"/>
          <w:lang w:val="es-ES" w:eastAsia="es-ES"/>
        </w:rPr>
        <w:t>LUIS ERNESTO ARCINIEGAS TRIANA</w:t>
      </w:r>
    </w:p>
    <w:p w14:paraId="50E22767" w14:textId="77777777" w:rsidR="00441211" w:rsidRPr="00BE4468" w:rsidRDefault="00441211" w:rsidP="00441211">
      <w:pPr>
        <w:spacing w:after="0" w:line="240" w:lineRule="auto"/>
        <w:jc w:val="center"/>
        <w:rPr>
          <w:rFonts w:ascii="Times New Roman" w:eastAsia="Times New Roman" w:hAnsi="Times New Roman" w:cs="Times New Roman"/>
          <w:b/>
          <w:color w:val="000000"/>
          <w:sz w:val="28"/>
          <w:szCs w:val="28"/>
          <w:lang w:val="es-ES" w:eastAsia="es-ES"/>
        </w:rPr>
      </w:pPr>
      <w:r w:rsidRPr="00BE4468">
        <w:rPr>
          <w:rFonts w:ascii="Times New Roman" w:eastAsia="Times New Roman" w:hAnsi="Times New Roman" w:cs="Times New Roman"/>
          <w:b/>
          <w:color w:val="000000"/>
          <w:sz w:val="28"/>
          <w:szCs w:val="28"/>
          <w:lang w:val="es-ES" w:eastAsia="es-ES"/>
        </w:rPr>
        <w:t xml:space="preserve">Magistrado </w:t>
      </w:r>
    </w:p>
    <w:p w14:paraId="0B4020A7" w14:textId="77777777" w:rsidR="00441211" w:rsidRPr="00BE4468" w:rsidRDefault="00441211" w:rsidP="00373FA5">
      <w:pPr>
        <w:spacing w:after="0" w:line="240" w:lineRule="auto"/>
        <w:rPr>
          <w:rFonts w:ascii="Times New Roman" w:eastAsia="Times New Roman" w:hAnsi="Times New Roman" w:cs="Times New Roman"/>
          <w:color w:val="000000"/>
          <w:sz w:val="28"/>
          <w:szCs w:val="28"/>
          <w:lang w:val="es-ES" w:eastAsia="es-ES"/>
        </w:rPr>
      </w:pPr>
    </w:p>
    <w:p w14:paraId="0718E6C9" w14:textId="4654AF91" w:rsidR="1B9EA77C" w:rsidRDefault="1B9EA77C" w:rsidP="1B9EA77C">
      <w:pPr>
        <w:pStyle w:val="paragraph"/>
        <w:spacing w:before="0" w:beforeAutospacing="0" w:after="0" w:afterAutospacing="0"/>
        <w:ind w:left="-705" w:right="-855"/>
        <w:jc w:val="center"/>
        <w:rPr>
          <w:rStyle w:val="normaltextrun"/>
          <w:color w:val="000000" w:themeColor="text1"/>
          <w:sz w:val="28"/>
          <w:szCs w:val="28"/>
          <w:lang w:val="es-ES"/>
        </w:rPr>
      </w:pPr>
    </w:p>
    <w:p w14:paraId="132B0ACB" w14:textId="77777777" w:rsidR="00373FA5" w:rsidRPr="00BE4468" w:rsidRDefault="00373FA5" w:rsidP="00373FA5">
      <w:pPr>
        <w:pStyle w:val="paragraph"/>
        <w:spacing w:before="0" w:beforeAutospacing="0" w:after="0" w:afterAutospacing="0"/>
        <w:ind w:left="-705" w:right="-855"/>
        <w:jc w:val="center"/>
        <w:textAlignment w:val="baseline"/>
        <w:rPr>
          <w:sz w:val="18"/>
          <w:szCs w:val="18"/>
          <w:lang w:val="es-ES"/>
        </w:rPr>
      </w:pPr>
      <w:r w:rsidRPr="00BE4468">
        <w:rPr>
          <w:rStyle w:val="normaltextrun"/>
          <w:color w:val="000000"/>
          <w:sz w:val="28"/>
          <w:szCs w:val="28"/>
          <w:lang w:val="es-ES"/>
        </w:rPr>
        <w:t>JOSÉ ASCENCIÓN FERNÁNDEZ OSORIO </w:t>
      </w:r>
      <w:r w:rsidRPr="00BE4468">
        <w:rPr>
          <w:rStyle w:val="eop"/>
          <w:color w:val="000000"/>
          <w:sz w:val="28"/>
          <w:szCs w:val="28"/>
          <w:lang w:val="es-ES"/>
        </w:rPr>
        <w:t> </w:t>
      </w:r>
    </w:p>
    <w:p w14:paraId="1D857A02" w14:textId="77777777" w:rsidR="00373FA5" w:rsidRPr="00BE4468" w:rsidRDefault="00373FA5" w:rsidP="00373FA5">
      <w:pPr>
        <w:pStyle w:val="paragraph"/>
        <w:spacing w:before="0" w:beforeAutospacing="0" w:after="0" w:afterAutospacing="0"/>
        <w:ind w:left="-705" w:right="-855"/>
        <w:jc w:val="center"/>
        <w:textAlignment w:val="baseline"/>
        <w:rPr>
          <w:sz w:val="18"/>
          <w:szCs w:val="18"/>
          <w:lang w:val="es-ES"/>
        </w:rPr>
      </w:pPr>
      <w:r w:rsidRPr="1B9EA77C">
        <w:rPr>
          <w:rStyle w:val="normaltextrun"/>
          <w:b/>
          <w:bCs/>
          <w:color w:val="000000" w:themeColor="text1"/>
          <w:sz w:val="28"/>
          <w:szCs w:val="28"/>
          <w:lang w:val="es-ES"/>
        </w:rPr>
        <w:t>Magistrado</w:t>
      </w:r>
      <w:r w:rsidRPr="1B9EA77C">
        <w:rPr>
          <w:rStyle w:val="eop"/>
          <w:color w:val="000000" w:themeColor="text1"/>
          <w:sz w:val="28"/>
          <w:szCs w:val="28"/>
          <w:lang w:val="es-ES"/>
        </w:rPr>
        <w:t> </w:t>
      </w:r>
    </w:p>
    <w:p w14:paraId="54025C34" w14:textId="738791DF" w:rsidR="1B9EA77C" w:rsidRDefault="1B9EA77C" w:rsidP="1B9EA77C">
      <w:pPr>
        <w:pStyle w:val="paragraph"/>
        <w:spacing w:before="0" w:beforeAutospacing="0" w:after="0" w:afterAutospacing="0"/>
        <w:jc w:val="center"/>
        <w:rPr>
          <w:rStyle w:val="normaltextrun"/>
          <w:color w:val="000000" w:themeColor="text1"/>
          <w:sz w:val="28"/>
          <w:szCs w:val="28"/>
          <w:lang w:val="es-ES"/>
        </w:rPr>
      </w:pPr>
    </w:p>
    <w:p w14:paraId="6C85BD9A" w14:textId="0A72FAA6" w:rsidR="00373FA5" w:rsidRPr="00BE4468" w:rsidRDefault="00373FA5" w:rsidP="4D619E9F">
      <w:pPr>
        <w:pStyle w:val="paragraph"/>
        <w:spacing w:before="0" w:beforeAutospacing="0" w:after="0" w:afterAutospacing="0"/>
        <w:jc w:val="center"/>
        <w:textAlignment w:val="baseline"/>
        <w:rPr>
          <w:sz w:val="18"/>
          <w:szCs w:val="18"/>
          <w:lang w:val="es-ES"/>
        </w:rPr>
      </w:pPr>
      <w:r w:rsidRPr="22396916">
        <w:rPr>
          <w:rStyle w:val="normaltextrun"/>
          <w:color w:val="000000" w:themeColor="text1"/>
          <w:sz w:val="28"/>
          <w:szCs w:val="28"/>
          <w:lang w:val="es-ES"/>
        </w:rPr>
        <w:t>DAY</w:t>
      </w:r>
      <w:r w:rsidRPr="22396916">
        <w:rPr>
          <w:rStyle w:val="normaltextrun"/>
          <w:sz w:val="28"/>
          <w:szCs w:val="28"/>
          <w:lang w:val="es-ES"/>
        </w:rPr>
        <w:t>ÁN ALBERTO BLANCO LEGUIZAMO </w:t>
      </w:r>
      <w:r w:rsidRPr="22396916">
        <w:rPr>
          <w:rStyle w:val="normaltextrun"/>
          <w:color w:val="000000" w:themeColor="text1"/>
          <w:sz w:val="28"/>
          <w:szCs w:val="28"/>
          <w:lang w:val="es-ES"/>
        </w:rPr>
        <w:t>   </w:t>
      </w:r>
      <w:r w:rsidRPr="22396916">
        <w:rPr>
          <w:rStyle w:val="eop"/>
          <w:color w:val="000000" w:themeColor="text1"/>
          <w:sz w:val="28"/>
          <w:szCs w:val="28"/>
          <w:lang w:val="es-ES"/>
        </w:rPr>
        <w:t> </w:t>
      </w:r>
    </w:p>
    <w:p w14:paraId="4B13CB9F" w14:textId="77777777" w:rsidR="00373FA5" w:rsidRPr="00373FA5" w:rsidRDefault="00373FA5" w:rsidP="00373FA5">
      <w:pPr>
        <w:pStyle w:val="paragraph"/>
        <w:spacing w:before="0" w:beforeAutospacing="0" w:after="0" w:afterAutospacing="0"/>
        <w:jc w:val="center"/>
        <w:textAlignment w:val="baseline"/>
        <w:rPr>
          <w:sz w:val="18"/>
          <w:szCs w:val="18"/>
        </w:rPr>
      </w:pPr>
      <w:r w:rsidRPr="00BE4468">
        <w:rPr>
          <w:rStyle w:val="normaltextrun"/>
          <w:b/>
          <w:bCs/>
          <w:color w:val="000000"/>
          <w:sz w:val="28"/>
          <w:szCs w:val="28"/>
          <w:lang w:val="es-ES"/>
        </w:rPr>
        <w:t>Magistrado</w:t>
      </w:r>
      <w:r w:rsidRPr="00BE4468">
        <w:rPr>
          <w:rStyle w:val="normaltextrun"/>
          <w:b/>
          <w:bCs/>
          <w:lang w:val="es-ES"/>
        </w:rPr>
        <w:t> </w:t>
      </w:r>
    </w:p>
    <w:p w14:paraId="1D7B270A" w14:textId="77777777" w:rsidR="00C72A39" w:rsidRPr="00373FA5" w:rsidRDefault="00C72A39">
      <w:pPr>
        <w:rPr>
          <w:rFonts w:ascii="Times New Roman" w:hAnsi="Times New Roman" w:cs="Times New Roman"/>
          <w:lang w:val="es-ES"/>
        </w:rPr>
      </w:pPr>
    </w:p>
    <w:sectPr w:rsidR="00C72A39" w:rsidRPr="00373FA5" w:rsidSect="00BE4468">
      <w:headerReference w:type="even" r:id="rId12"/>
      <w:headerReference w:type="default" r:id="rId13"/>
      <w:footerReference w:type="default" r:id="rId14"/>
      <w:pgSz w:w="12240" w:h="20160" w:code="5"/>
      <w:pgMar w:top="1417" w:right="1701" w:bottom="1417"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83564" w14:textId="77777777" w:rsidR="00B54D84" w:rsidRDefault="00B54D84" w:rsidP="00441211">
      <w:pPr>
        <w:spacing w:after="0" w:line="240" w:lineRule="auto"/>
      </w:pPr>
      <w:r>
        <w:separator/>
      </w:r>
    </w:p>
  </w:endnote>
  <w:endnote w:type="continuationSeparator" w:id="0">
    <w:p w14:paraId="53080D6D" w14:textId="77777777" w:rsidR="00B54D84" w:rsidRDefault="00B54D84" w:rsidP="0044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517388"/>
      <w:docPartObj>
        <w:docPartGallery w:val="Page Numbers (Bottom of Page)"/>
        <w:docPartUnique/>
      </w:docPartObj>
    </w:sdtPr>
    <w:sdtEndPr/>
    <w:sdtContent>
      <w:p w14:paraId="022F1EB7" w14:textId="1D321213" w:rsidR="00E16477" w:rsidRDefault="00E16477">
        <w:pPr>
          <w:pStyle w:val="Piedepgina"/>
          <w:jc w:val="center"/>
        </w:pPr>
        <w:r>
          <w:fldChar w:fldCharType="begin"/>
        </w:r>
        <w:r>
          <w:instrText>PAGE   \* MERGEFORMAT</w:instrText>
        </w:r>
        <w:r>
          <w:fldChar w:fldCharType="separate"/>
        </w:r>
        <w:r w:rsidR="007F5EA6">
          <w:rPr>
            <w:noProof/>
          </w:rPr>
          <w:t>17</w:t>
        </w:r>
        <w:r>
          <w:fldChar w:fldCharType="end"/>
        </w:r>
      </w:p>
    </w:sdtContent>
  </w:sdt>
  <w:p w14:paraId="6D9C8D39" w14:textId="77777777" w:rsidR="006A77C9" w:rsidRDefault="006A77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FAF6F" w14:textId="77777777" w:rsidR="00B54D84" w:rsidRDefault="00B54D84" w:rsidP="00441211">
      <w:pPr>
        <w:spacing w:after="0" w:line="240" w:lineRule="auto"/>
      </w:pPr>
      <w:r>
        <w:separator/>
      </w:r>
    </w:p>
  </w:footnote>
  <w:footnote w:type="continuationSeparator" w:id="0">
    <w:p w14:paraId="6BEB7A16" w14:textId="77777777" w:rsidR="00B54D84" w:rsidRDefault="00B54D84" w:rsidP="00441211">
      <w:pPr>
        <w:spacing w:after="0" w:line="240" w:lineRule="auto"/>
      </w:pPr>
      <w:r>
        <w:continuationSeparator/>
      </w:r>
    </w:p>
  </w:footnote>
  <w:footnote w:id="1">
    <w:p w14:paraId="2284E3C3" w14:textId="77777777" w:rsidR="006A77C9" w:rsidRPr="00097508" w:rsidRDefault="006A77C9" w:rsidP="00097508">
      <w:pPr>
        <w:tabs>
          <w:tab w:val="left" w:pos="-1440"/>
          <w:tab w:val="left" w:pos="-720"/>
          <w:tab w:val="left" w:pos="1584"/>
        </w:tabs>
        <w:suppressAutoHyphens/>
        <w:spacing w:after="0" w:line="240" w:lineRule="auto"/>
        <w:ind w:right="23"/>
        <w:jc w:val="both"/>
        <w:rPr>
          <w:rFonts w:ascii="Times New Roman" w:eastAsia="Times New Roman" w:hAnsi="Times New Roman" w:cs="Times New Roman"/>
          <w:spacing w:val="-3"/>
          <w:sz w:val="20"/>
          <w:szCs w:val="28"/>
          <w:lang w:val="es-ES" w:eastAsia="es-ES"/>
        </w:rPr>
      </w:pPr>
      <w:r>
        <w:rPr>
          <w:rStyle w:val="Refdenotaalpie"/>
        </w:rPr>
        <w:footnoteRef/>
      </w:r>
      <w:r w:rsidRPr="00097508">
        <w:rPr>
          <w:rFonts w:ascii="Times New Roman" w:hAnsi="Times New Roman" w:cs="Times New Roman"/>
          <w:sz w:val="16"/>
          <w:lang w:val="es-ES"/>
        </w:rPr>
        <w:t xml:space="preserve">ARTÍCULO 174. INHABILIDADES. No podrá ser elegido personero quien: </w:t>
      </w:r>
      <w:r>
        <w:rPr>
          <w:rFonts w:ascii="Times New Roman" w:hAnsi="Times New Roman" w:cs="Times New Roman"/>
          <w:sz w:val="16"/>
          <w:lang w:val="es-ES"/>
        </w:rPr>
        <w:t>“</w:t>
      </w:r>
      <w:r w:rsidRPr="00097508">
        <w:rPr>
          <w:rFonts w:ascii="Times New Roman" w:hAnsi="Times New Roman" w:cs="Times New Roman"/>
          <w:sz w:val="16"/>
          <w:lang w:val="es-ES"/>
        </w:rPr>
        <w:t xml:space="preserve">f) Sea pariente dentro del cuarto grado de consanguinidad, segundo de afinidad o primero civil o tenga vínculos por matrimonio o unión permanente con los concejales que intervienen en su elección, con el alcalde o </w:t>
      </w:r>
      <w:r>
        <w:rPr>
          <w:rFonts w:ascii="Times New Roman" w:hAnsi="Times New Roman" w:cs="Times New Roman"/>
          <w:sz w:val="16"/>
          <w:lang w:val="es-ES"/>
        </w:rPr>
        <w:t>con el procurador departamental”.</w:t>
      </w:r>
    </w:p>
    <w:p w14:paraId="5F96A722" w14:textId="77777777" w:rsidR="006A77C9" w:rsidRPr="00097508" w:rsidRDefault="006A77C9">
      <w:pPr>
        <w:pStyle w:val="Textonotapie"/>
        <w:rPr>
          <w:lang w:val="es-ES"/>
        </w:rPr>
      </w:pPr>
    </w:p>
  </w:footnote>
  <w:footnote w:id="2">
    <w:p w14:paraId="4CCFD8F2" w14:textId="77777777" w:rsidR="006A77C9" w:rsidRPr="00DA764A" w:rsidRDefault="006A77C9" w:rsidP="00DA764A">
      <w:pPr>
        <w:pStyle w:val="Textonotapie"/>
        <w:jc w:val="both"/>
        <w:rPr>
          <w:rFonts w:ascii="Times New Roman" w:hAnsi="Times New Roman" w:cs="Times New Roman"/>
          <w:sz w:val="16"/>
          <w:lang w:val="es-ES"/>
        </w:rPr>
      </w:pPr>
      <w:r w:rsidRPr="00DA764A">
        <w:rPr>
          <w:rStyle w:val="Refdenotaalpie"/>
          <w:rFonts w:ascii="Times New Roman" w:hAnsi="Times New Roman" w:cs="Times New Roman"/>
          <w:sz w:val="16"/>
        </w:rPr>
        <w:footnoteRef/>
      </w:r>
      <w:r w:rsidRPr="00DA764A">
        <w:rPr>
          <w:rFonts w:ascii="Times New Roman" w:hAnsi="Times New Roman" w:cs="Times New Roman"/>
          <w:sz w:val="16"/>
          <w:lang w:val="es-ES"/>
        </w:rPr>
        <w:t xml:space="preserve"> Consejo de Estado, Sala de consulta y Servicio Civil, del 31 de julio de 2018, Radicación Interna: 11001- 03-06-000-2018-00045-00</w:t>
      </w:r>
    </w:p>
  </w:footnote>
  <w:footnote w:id="3">
    <w:p w14:paraId="4D81A67B" w14:textId="4F0FEEFE" w:rsidR="006A77C9" w:rsidRPr="00762792" w:rsidRDefault="006A77C9" w:rsidP="6C94C142">
      <w:pPr>
        <w:tabs>
          <w:tab w:val="left" w:pos="1584"/>
        </w:tabs>
        <w:suppressAutoHyphens/>
        <w:spacing w:after="0" w:line="360" w:lineRule="auto"/>
        <w:ind w:right="23"/>
        <w:jc w:val="both"/>
        <w:rPr>
          <w:rFonts w:ascii="Times New Roman" w:eastAsia="Times New Roman" w:hAnsi="Times New Roman" w:cs="Times New Roman"/>
          <w:spacing w:val="-3"/>
          <w:sz w:val="16"/>
          <w:szCs w:val="16"/>
          <w:lang w:val="es-ES" w:eastAsia="es-ES"/>
        </w:rPr>
      </w:pPr>
      <w:r w:rsidRPr="00762792">
        <w:rPr>
          <w:rStyle w:val="Refdenotaalpie"/>
          <w:rFonts w:ascii="Times New Roman" w:hAnsi="Times New Roman" w:cs="Times New Roman"/>
          <w:sz w:val="16"/>
          <w:szCs w:val="16"/>
        </w:rPr>
        <w:footnoteRef/>
      </w:r>
      <w:r w:rsidR="6C94C142" w:rsidRPr="00762792">
        <w:rPr>
          <w:rFonts w:ascii="Times New Roman" w:hAnsi="Times New Roman" w:cs="Times New Roman"/>
          <w:sz w:val="16"/>
          <w:szCs w:val="16"/>
          <w:lang w:val="es-ES"/>
        </w:rPr>
        <w:t xml:space="preserve"> </w:t>
      </w:r>
      <w:r w:rsidR="6C94C142">
        <w:rPr>
          <w:rFonts w:ascii="Times New Roman" w:hAnsi="Times New Roman" w:cs="Times New Roman"/>
          <w:sz w:val="16"/>
          <w:szCs w:val="16"/>
          <w:lang w:val="es-ES"/>
        </w:rPr>
        <w:t>F. 93-94 archivo de anexos</w:t>
      </w:r>
      <w:r w:rsidR="6C94C142" w:rsidRPr="00762792">
        <w:rPr>
          <w:rFonts w:ascii="Times New Roman" w:hAnsi="Times New Roman" w:cs="Times New Roman"/>
          <w:sz w:val="16"/>
          <w:szCs w:val="16"/>
          <w:lang w:val="es-ES"/>
        </w:rPr>
        <w:t>.</w:t>
      </w:r>
    </w:p>
    <w:p w14:paraId="5B95CD12" w14:textId="77777777" w:rsidR="006A77C9" w:rsidRPr="00762792" w:rsidRDefault="006A77C9">
      <w:pPr>
        <w:pStyle w:val="Textonotapie"/>
        <w:rPr>
          <w:lang w:val="es-ES"/>
        </w:rPr>
      </w:pPr>
    </w:p>
  </w:footnote>
  <w:footnote w:id="4">
    <w:p w14:paraId="2C221014" w14:textId="73FF224C" w:rsidR="006A77C9" w:rsidRPr="004357BB" w:rsidRDefault="006A77C9" w:rsidP="004357BB">
      <w:pPr>
        <w:pStyle w:val="Textonotapie"/>
        <w:jc w:val="both"/>
        <w:rPr>
          <w:rFonts w:ascii="Times New Roman" w:hAnsi="Times New Roman" w:cs="Times New Roman"/>
          <w:sz w:val="16"/>
          <w:szCs w:val="16"/>
          <w:lang w:val="es-ES"/>
        </w:rPr>
      </w:pPr>
      <w:r w:rsidRPr="004357BB">
        <w:rPr>
          <w:rStyle w:val="Refdenotaalpie"/>
          <w:rFonts w:ascii="Times New Roman" w:hAnsi="Times New Roman" w:cs="Times New Roman"/>
          <w:sz w:val="16"/>
          <w:szCs w:val="16"/>
        </w:rPr>
        <w:footnoteRef/>
      </w:r>
      <w:r w:rsidR="6C94C142" w:rsidRPr="004357BB">
        <w:rPr>
          <w:rFonts w:ascii="Times New Roman" w:hAnsi="Times New Roman" w:cs="Times New Roman"/>
          <w:sz w:val="16"/>
          <w:szCs w:val="16"/>
          <w:lang w:val="es-ES"/>
        </w:rPr>
        <w:t xml:space="preserve"> f. 111-112</w:t>
      </w:r>
    </w:p>
  </w:footnote>
  <w:footnote w:id="5">
    <w:p w14:paraId="78C961F8" w14:textId="2C0F59F5" w:rsidR="00146F30" w:rsidRPr="00146F30" w:rsidRDefault="00146F30" w:rsidP="6C94C142">
      <w:pPr>
        <w:tabs>
          <w:tab w:val="left" w:pos="1584"/>
        </w:tabs>
        <w:suppressAutoHyphens/>
        <w:spacing w:after="0" w:line="360" w:lineRule="auto"/>
        <w:ind w:right="23"/>
        <w:jc w:val="both"/>
        <w:rPr>
          <w:rFonts w:ascii="Times New Roman" w:hAnsi="Times New Roman" w:cs="Times New Roman"/>
          <w:sz w:val="16"/>
          <w:szCs w:val="16"/>
          <w:lang w:val="es-ES"/>
        </w:rPr>
      </w:pPr>
      <w:r w:rsidRPr="00146F30">
        <w:rPr>
          <w:rStyle w:val="Refdenotaalpie"/>
          <w:rFonts w:ascii="Times New Roman" w:hAnsi="Times New Roman" w:cs="Times New Roman"/>
          <w:sz w:val="16"/>
          <w:szCs w:val="16"/>
        </w:rPr>
        <w:footnoteRef/>
      </w:r>
      <w:r w:rsidR="6C94C142" w:rsidRPr="00146F30">
        <w:rPr>
          <w:rFonts w:ascii="Times New Roman" w:hAnsi="Times New Roman" w:cs="Times New Roman"/>
          <w:sz w:val="16"/>
          <w:szCs w:val="16"/>
          <w:lang w:val="es-ES"/>
        </w:rPr>
        <w:t xml:space="preserve"> f.79 archivo de pruebas y anexos.</w:t>
      </w:r>
    </w:p>
    <w:p w14:paraId="5220BBB2" w14:textId="77777777" w:rsidR="00146F30" w:rsidRPr="00146F30" w:rsidRDefault="00146F30">
      <w:pPr>
        <w:pStyle w:val="Textonotapie"/>
        <w:rPr>
          <w:lang w:val="es-ES"/>
        </w:rPr>
      </w:pPr>
    </w:p>
  </w:footnote>
  <w:footnote w:id="6">
    <w:p w14:paraId="4C1349A3" w14:textId="77777777" w:rsidR="00CC776D" w:rsidRPr="00CC776D" w:rsidRDefault="00CC776D" w:rsidP="00CC776D">
      <w:pPr>
        <w:pStyle w:val="Textonotapie"/>
        <w:jc w:val="both"/>
        <w:rPr>
          <w:rFonts w:ascii="Times New Roman" w:hAnsi="Times New Roman" w:cs="Times New Roman"/>
          <w:color w:val="000000" w:themeColor="text1"/>
          <w:sz w:val="16"/>
          <w:szCs w:val="16"/>
          <w:lang w:val="es-ES"/>
        </w:rPr>
      </w:pPr>
      <w:r w:rsidRPr="00CC776D">
        <w:rPr>
          <w:rStyle w:val="Refdenotaalpie"/>
          <w:rFonts w:ascii="Times New Roman" w:hAnsi="Times New Roman" w:cs="Times New Roman"/>
          <w:color w:val="000000" w:themeColor="text1"/>
          <w:sz w:val="16"/>
          <w:szCs w:val="16"/>
        </w:rPr>
        <w:footnoteRef/>
      </w:r>
      <w:r>
        <w:rPr>
          <w:rFonts w:ascii="Times New Roman" w:hAnsi="Times New Roman" w:cs="Times New Roman"/>
          <w:color w:val="000000" w:themeColor="text1"/>
          <w:sz w:val="16"/>
          <w:szCs w:val="16"/>
          <w:lang w:val="es-ES"/>
        </w:rPr>
        <w:t xml:space="preserve"> Ley 2080 de 2021,</w:t>
      </w:r>
      <w:r w:rsidRPr="00CC776D">
        <w:rPr>
          <w:rFonts w:ascii="Times New Roman" w:hAnsi="Times New Roman" w:cs="Times New Roman"/>
          <w:color w:val="000000" w:themeColor="text1"/>
          <w:sz w:val="16"/>
          <w:szCs w:val="16"/>
          <w:lang w:val="es-ES"/>
        </w:rPr>
        <w:t xml:space="preserve"> </w:t>
      </w:r>
      <w:bookmarkStart w:id="1" w:name="86"/>
      <w:r>
        <w:rPr>
          <w:rFonts w:ascii="Times New Roman" w:hAnsi="Times New Roman" w:cs="Times New Roman"/>
          <w:bCs/>
          <w:color w:val="000000" w:themeColor="text1"/>
          <w:sz w:val="16"/>
          <w:szCs w:val="16"/>
          <w:lang w:val="es-ES"/>
        </w:rPr>
        <w:t>a</w:t>
      </w:r>
      <w:r w:rsidRPr="00CC776D">
        <w:rPr>
          <w:rFonts w:ascii="Times New Roman" w:hAnsi="Times New Roman" w:cs="Times New Roman"/>
          <w:bCs/>
          <w:color w:val="000000" w:themeColor="text1"/>
          <w:sz w:val="16"/>
          <w:szCs w:val="16"/>
          <w:lang w:val="es-ES"/>
        </w:rPr>
        <w:t>rtículo 86.</w:t>
      </w:r>
      <w:r>
        <w:rPr>
          <w:rFonts w:ascii="Times New Roman" w:hAnsi="Times New Roman" w:cs="Times New Roman"/>
          <w:bCs/>
          <w:color w:val="000000" w:themeColor="text1"/>
          <w:sz w:val="16"/>
          <w:szCs w:val="16"/>
          <w:lang w:val="es-ES"/>
        </w:rPr>
        <w:t xml:space="preserve"> Régimen de Vigencia y</w:t>
      </w:r>
      <w:r w:rsidRPr="00CC776D">
        <w:rPr>
          <w:rFonts w:ascii="Times New Roman" w:hAnsi="Times New Roman" w:cs="Times New Roman"/>
          <w:bCs/>
          <w:color w:val="000000" w:themeColor="text1"/>
          <w:sz w:val="16"/>
          <w:szCs w:val="16"/>
          <w:lang w:val="es-ES"/>
        </w:rPr>
        <w:t xml:space="preserve"> Transición Normativa.</w:t>
      </w:r>
      <w:bookmarkEnd w:id="1"/>
      <w:r w:rsidRPr="00CC776D">
        <w:rPr>
          <w:rFonts w:ascii="Times New Roman" w:hAnsi="Times New Roman" w:cs="Times New Roman"/>
          <w:color w:val="000000" w:themeColor="text1"/>
          <w:sz w:val="16"/>
          <w:szCs w:val="16"/>
          <w:lang w:val="es-ES"/>
        </w:rPr>
        <w:t xml:space="preserve"> La presente ley rige a partir de su publicación, con excepción de las normas que modifican las competencias de los juzgados y tribunales administrativos y del Consejo de Estado, las cuales solo se </w:t>
      </w:r>
      <w:r w:rsidRPr="00CC776D">
        <w:rPr>
          <w:rFonts w:ascii="Times New Roman" w:hAnsi="Times New Roman" w:cs="Times New Roman"/>
          <w:color w:val="000000" w:themeColor="text1"/>
          <w:sz w:val="16"/>
          <w:szCs w:val="16"/>
          <w:u w:val="single"/>
          <w:lang w:val="es-ES"/>
        </w:rPr>
        <w:t>aplicarán respecto de las demandas que se presenten un año después de publicada esta ley</w:t>
      </w:r>
      <w:r w:rsidRPr="00CC776D">
        <w:rPr>
          <w:rFonts w:ascii="Times New Roman" w:hAnsi="Times New Roman" w:cs="Times New Roman"/>
          <w:color w:val="000000" w:themeColor="text1"/>
          <w:sz w:val="16"/>
          <w:szCs w:val="16"/>
          <w:lang w:val="es-ES"/>
        </w:rPr>
        <w:t>.</w:t>
      </w:r>
    </w:p>
  </w:footnote>
  <w:footnote w:id="7">
    <w:p w14:paraId="73A14AE8" w14:textId="5C204E53" w:rsidR="00065284" w:rsidRPr="003800B9" w:rsidRDefault="00065284" w:rsidP="003800B9">
      <w:pPr>
        <w:pStyle w:val="Textonotapie"/>
        <w:jc w:val="both"/>
        <w:rPr>
          <w:rFonts w:ascii="Times New Roman" w:hAnsi="Times New Roman" w:cs="Times New Roman"/>
          <w:sz w:val="16"/>
          <w:szCs w:val="16"/>
          <w:lang w:val="es-ES"/>
        </w:rPr>
      </w:pPr>
      <w:r w:rsidRPr="003800B9">
        <w:rPr>
          <w:rStyle w:val="Refdenotaalpie"/>
          <w:rFonts w:ascii="Times New Roman" w:hAnsi="Times New Roman" w:cs="Times New Roman"/>
          <w:sz w:val="16"/>
          <w:szCs w:val="16"/>
        </w:rPr>
        <w:footnoteRef/>
      </w:r>
      <w:r w:rsidRPr="003800B9">
        <w:rPr>
          <w:rFonts w:ascii="Times New Roman" w:hAnsi="Times New Roman" w:cs="Times New Roman"/>
          <w:sz w:val="16"/>
          <w:szCs w:val="16"/>
          <w:lang w:val="es-ES"/>
        </w:rPr>
        <w:t xml:space="preserve"> Corte Constitucional Sentencia C-462 de 2013 reiterado en sentencia C-007 de 2016.</w:t>
      </w:r>
      <w:r w:rsidR="003800B9" w:rsidRPr="003800B9">
        <w:rPr>
          <w:rFonts w:ascii="Times New Roman" w:hAnsi="Times New Roman" w:cs="Times New Roman"/>
          <w:sz w:val="16"/>
          <w:szCs w:val="16"/>
          <w:lang w:val="es-ES"/>
        </w:rPr>
        <w:t xml:space="preserve"> Posición reiterada por la Sección Quinta del Consejo de Estado en la sentencia de única de instancia adoptada el 11 de abril de 2019</w:t>
      </w:r>
      <w:r w:rsidR="003800B9">
        <w:rPr>
          <w:rFonts w:ascii="Times New Roman" w:hAnsi="Times New Roman" w:cs="Times New Roman"/>
          <w:sz w:val="16"/>
          <w:szCs w:val="16"/>
          <w:lang w:val="es-ES"/>
        </w:rPr>
        <w:t>, CP.:</w:t>
      </w:r>
      <w:r w:rsidR="003800B9" w:rsidRPr="003800B9">
        <w:rPr>
          <w:rFonts w:ascii="Times New Roman" w:hAnsi="Times New Roman" w:cs="Times New Roman"/>
          <w:sz w:val="16"/>
          <w:lang w:val="es-ES"/>
        </w:rPr>
        <w:t xml:space="preserve"> Alberto Yepes Barreiro</w:t>
      </w:r>
      <w:r w:rsidR="003800B9" w:rsidRPr="003800B9">
        <w:rPr>
          <w:rFonts w:ascii="Times New Roman" w:hAnsi="Times New Roman" w:cs="Times New Roman"/>
          <w:sz w:val="16"/>
          <w:szCs w:val="16"/>
          <w:lang w:val="es-ES"/>
        </w:rPr>
        <w:t xml:space="preserve">, dentro de la electoral </w:t>
      </w:r>
      <w:proofErr w:type="spellStart"/>
      <w:r w:rsidR="003800B9" w:rsidRPr="003800B9">
        <w:rPr>
          <w:rFonts w:ascii="Times New Roman" w:hAnsi="Times New Roman" w:cs="Times New Roman"/>
          <w:sz w:val="16"/>
          <w:szCs w:val="16"/>
          <w:lang w:val="es-ES"/>
        </w:rPr>
        <w:t>nº</w:t>
      </w:r>
      <w:proofErr w:type="spellEnd"/>
      <w:r w:rsidR="003800B9" w:rsidRPr="003800B9">
        <w:rPr>
          <w:rFonts w:ascii="Times New Roman" w:hAnsi="Times New Roman" w:cs="Times New Roman"/>
          <w:sz w:val="16"/>
          <w:szCs w:val="16"/>
          <w:lang w:val="es-ES"/>
        </w:rPr>
        <w:t xml:space="preserve"> 11001-03-28-000-2018-00080-00 (ACUMULADO 11001-03- 28-000-2018-000127-00 Y 11001-03-28-000-2018-000130-00) Demandado: </w:t>
      </w:r>
      <w:proofErr w:type="spellStart"/>
      <w:r w:rsidR="003800B9" w:rsidRPr="003800B9">
        <w:rPr>
          <w:rFonts w:ascii="Times New Roman" w:hAnsi="Times New Roman" w:cs="Times New Roman"/>
          <w:sz w:val="16"/>
          <w:szCs w:val="16"/>
          <w:lang w:val="es-ES"/>
        </w:rPr>
        <w:t>Aurelijus</w:t>
      </w:r>
      <w:proofErr w:type="spellEnd"/>
      <w:r w:rsidR="003800B9" w:rsidRPr="003800B9">
        <w:rPr>
          <w:rFonts w:ascii="Times New Roman" w:hAnsi="Times New Roman" w:cs="Times New Roman"/>
          <w:sz w:val="16"/>
          <w:szCs w:val="16"/>
          <w:lang w:val="es-ES"/>
        </w:rPr>
        <w:t xml:space="preserve"> </w:t>
      </w:r>
      <w:proofErr w:type="spellStart"/>
      <w:r w:rsidR="003800B9" w:rsidRPr="003800B9">
        <w:rPr>
          <w:rFonts w:ascii="Times New Roman" w:hAnsi="Times New Roman" w:cs="Times New Roman"/>
          <w:sz w:val="16"/>
          <w:szCs w:val="16"/>
          <w:lang w:val="es-ES"/>
        </w:rPr>
        <w:t>Rutenis</w:t>
      </w:r>
      <w:proofErr w:type="spellEnd"/>
      <w:r w:rsidR="003800B9" w:rsidRPr="003800B9">
        <w:rPr>
          <w:rFonts w:ascii="Times New Roman" w:hAnsi="Times New Roman" w:cs="Times New Roman"/>
          <w:sz w:val="16"/>
          <w:szCs w:val="16"/>
          <w:lang w:val="es-ES"/>
        </w:rPr>
        <w:t xml:space="preserve"> Antanas Mockus </w:t>
      </w:r>
      <w:proofErr w:type="spellStart"/>
      <w:r w:rsidR="003800B9" w:rsidRPr="003800B9">
        <w:rPr>
          <w:rFonts w:ascii="Times New Roman" w:hAnsi="Times New Roman" w:cs="Times New Roman"/>
          <w:sz w:val="16"/>
          <w:szCs w:val="16"/>
          <w:lang w:val="es-ES"/>
        </w:rPr>
        <w:t>Sivickas</w:t>
      </w:r>
      <w:proofErr w:type="spellEnd"/>
      <w:r w:rsidR="003800B9" w:rsidRPr="003800B9">
        <w:rPr>
          <w:rFonts w:ascii="Times New Roman" w:hAnsi="Times New Roman" w:cs="Times New Roman"/>
          <w:sz w:val="16"/>
          <w:szCs w:val="16"/>
          <w:lang w:val="es-ES"/>
        </w:rPr>
        <w:t xml:space="preserve"> - Senador de la República - período 2018-2022</w:t>
      </w:r>
      <w:r w:rsidR="003800B9">
        <w:rPr>
          <w:rFonts w:ascii="Times New Roman" w:hAnsi="Times New Roman" w:cs="Times New Roman"/>
          <w:sz w:val="16"/>
          <w:szCs w:val="16"/>
          <w:lang w:val="es-ES"/>
        </w:rPr>
        <w:t xml:space="preserve">. </w:t>
      </w:r>
    </w:p>
  </w:footnote>
  <w:footnote w:id="8">
    <w:p w14:paraId="39E225D5" w14:textId="59091B0D" w:rsidR="00065284" w:rsidRPr="00281962" w:rsidRDefault="00065284" w:rsidP="00065284">
      <w:pPr>
        <w:pStyle w:val="Textonotapie"/>
        <w:jc w:val="both"/>
        <w:rPr>
          <w:rFonts w:ascii="Times New Roman" w:hAnsi="Times New Roman" w:cs="Times New Roman"/>
          <w:color w:val="000000" w:themeColor="text1"/>
          <w:sz w:val="16"/>
          <w:szCs w:val="16"/>
          <w:lang w:val="es-ES"/>
        </w:rPr>
      </w:pPr>
      <w:r w:rsidRPr="00281962">
        <w:rPr>
          <w:rStyle w:val="Refdenotaalpie"/>
          <w:rFonts w:ascii="Times New Roman" w:hAnsi="Times New Roman" w:cs="Times New Roman"/>
          <w:color w:val="000000" w:themeColor="text1"/>
          <w:sz w:val="16"/>
          <w:szCs w:val="16"/>
        </w:rPr>
        <w:footnoteRef/>
      </w:r>
      <w:r w:rsidRPr="00281962">
        <w:rPr>
          <w:rFonts w:ascii="Times New Roman" w:hAnsi="Times New Roman" w:cs="Times New Roman"/>
          <w:color w:val="000000" w:themeColor="text1"/>
          <w:sz w:val="16"/>
          <w:szCs w:val="16"/>
          <w:lang w:val="es-ES"/>
        </w:rPr>
        <w:t xml:space="preserve"> Corte Constit</w:t>
      </w:r>
      <w:r w:rsidR="003800B9">
        <w:rPr>
          <w:rFonts w:ascii="Times New Roman" w:hAnsi="Times New Roman" w:cs="Times New Roman"/>
          <w:color w:val="000000" w:themeColor="text1"/>
          <w:sz w:val="16"/>
          <w:szCs w:val="16"/>
          <w:lang w:val="es-ES"/>
        </w:rPr>
        <w:t xml:space="preserve">ucional Sentencia C-522 de 2009, MP.: </w:t>
      </w:r>
      <w:r w:rsidR="003800B9">
        <w:rPr>
          <w:rFonts w:ascii="Times New Roman" w:hAnsi="Times New Roman" w:cs="Times New Roman"/>
          <w:color w:val="000000" w:themeColor="text1"/>
          <w:sz w:val="16"/>
          <w:szCs w:val="16"/>
          <w:lang w:val="es-ES"/>
        </w:rPr>
        <w:t xml:space="preserve">Nilson Pinilla Pinilla </w:t>
      </w:r>
    </w:p>
  </w:footnote>
  <w:footnote w:id="9">
    <w:p w14:paraId="52F86AE2" w14:textId="4A78F26C" w:rsidR="00CF4242" w:rsidRPr="00281962" w:rsidRDefault="00CF4242">
      <w:pPr>
        <w:pStyle w:val="Textonotapie"/>
        <w:rPr>
          <w:rFonts w:ascii="Times New Roman" w:hAnsi="Times New Roman" w:cs="Times New Roman"/>
          <w:color w:val="000000" w:themeColor="text1"/>
          <w:sz w:val="16"/>
          <w:szCs w:val="16"/>
          <w:lang w:val="es-ES"/>
        </w:rPr>
      </w:pPr>
      <w:r w:rsidRPr="00281962">
        <w:rPr>
          <w:rStyle w:val="Refdenotaalpie"/>
          <w:rFonts w:ascii="Times New Roman" w:hAnsi="Times New Roman" w:cs="Times New Roman"/>
          <w:color w:val="000000" w:themeColor="text1"/>
          <w:sz w:val="16"/>
          <w:szCs w:val="16"/>
        </w:rPr>
        <w:footnoteRef/>
      </w:r>
      <w:r w:rsidRPr="00281962">
        <w:rPr>
          <w:rFonts w:ascii="Times New Roman" w:hAnsi="Times New Roman" w:cs="Times New Roman"/>
          <w:color w:val="000000" w:themeColor="text1"/>
          <w:sz w:val="16"/>
          <w:szCs w:val="16"/>
          <w:lang w:val="es-ES"/>
        </w:rPr>
        <w:t xml:space="preserve"> Sentencia C-522 de 2009, MP.: </w:t>
      </w:r>
      <w:r w:rsidRPr="00281962">
        <w:rPr>
          <w:rFonts w:ascii="Times New Roman" w:hAnsi="Times New Roman" w:cs="Times New Roman"/>
          <w:color w:val="000000" w:themeColor="text1"/>
          <w:sz w:val="16"/>
          <w:szCs w:val="16"/>
          <w:shd w:val="clear" w:color="auto" w:fill="FFFFFF"/>
          <w:lang w:val="es-ES"/>
        </w:rPr>
        <w:t xml:space="preserve">Nilson Pinilla Pinilla. </w:t>
      </w:r>
    </w:p>
  </w:footnote>
  <w:footnote w:id="10">
    <w:p w14:paraId="7D523B1F" w14:textId="56E0B767" w:rsidR="00281962" w:rsidRPr="00281962" w:rsidRDefault="00281962" w:rsidP="00281962">
      <w:pPr>
        <w:pStyle w:val="Textonotapie"/>
        <w:jc w:val="both"/>
        <w:rPr>
          <w:rFonts w:ascii="Times New Roman" w:eastAsia="Times New Roman" w:hAnsi="Times New Roman" w:cs="Times New Roman"/>
          <w:sz w:val="16"/>
          <w:szCs w:val="16"/>
          <w:lang w:val="x-none" w:eastAsia="es-ES"/>
        </w:rPr>
      </w:pPr>
      <w:r w:rsidRPr="00281962">
        <w:rPr>
          <w:rStyle w:val="Refdenotaalpie"/>
          <w:rFonts w:ascii="Times New Roman" w:hAnsi="Times New Roman" w:cs="Times New Roman"/>
          <w:sz w:val="16"/>
          <w:szCs w:val="16"/>
        </w:rPr>
        <w:footnoteRef/>
      </w:r>
      <w:r w:rsidRPr="00281962">
        <w:rPr>
          <w:rFonts w:ascii="Times New Roman" w:hAnsi="Times New Roman" w:cs="Times New Roman"/>
          <w:sz w:val="16"/>
          <w:szCs w:val="16"/>
          <w:lang w:val="es-ES"/>
        </w:rPr>
        <w:t xml:space="preserve"> </w:t>
      </w:r>
      <w:r w:rsidRPr="00281962">
        <w:rPr>
          <w:rFonts w:ascii="Times New Roman" w:eastAsia="Times New Roman" w:hAnsi="Times New Roman" w:cs="Times New Roman"/>
          <w:i/>
          <w:iCs/>
          <w:sz w:val="16"/>
          <w:szCs w:val="16"/>
          <w:bdr w:val="none" w:sz="0" w:space="0" w:color="auto" w:frame="1"/>
          <w:lang w:val="x-none" w:eastAsia="es-ES"/>
        </w:rPr>
        <w:t>“es decir, al proceso deben concurrir las mismas partes e intervinientes que resultaron vinculadas y obligadas por la decisión que constituye cosa</w:t>
      </w:r>
      <w:r w:rsidRPr="007F5EA6">
        <w:rPr>
          <w:rFonts w:ascii="Times New Roman" w:eastAsia="Times New Roman" w:hAnsi="Times New Roman" w:cs="Times New Roman"/>
          <w:i/>
          <w:iCs/>
          <w:sz w:val="16"/>
          <w:szCs w:val="16"/>
          <w:bdr w:val="none" w:sz="0" w:space="0" w:color="auto" w:frame="1"/>
          <w:lang w:val="es-CO" w:eastAsia="es-ES"/>
        </w:rPr>
        <w:t xml:space="preserve"> juzgada</w:t>
      </w:r>
      <w:r w:rsidRPr="00281962">
        <w:rPr>
          <w:rFonts w:ascii="Times New Roman" w:eastAsia="Times New Roman" w:hAnsi="Times New Roman" w:cs="Times New Roman"/>
          <w:i/>
          <w:iCs/>
          <w:sz w:val="16"/>
          <w:szCs w:val="16"/>
          <w:bdr w:val="none" w:sz="0" w:space="0" w:color="auto" w:frame="1"/>
          <w:lang w:val="x-none" w:eastAsia="es-ES"/>
        </w:rPr>
        <w:t>. Cuando la cosa juzgada exige que se presente la identidad de partes, no reclama la identidad física sino la identidad jurídica.”</w:t>
      </w:r>
      <w:r w:rsidRPr="00281962">
        <w:rPr>
          <w:rFonts w:ascii="Times New Roman" w:eastAsia="Times New Roman" w:hAnsi="Times New Roman" w:cs="Times New Roman"/>
          <w:sz w:val="16"/>
          <w:szCs w:val="16"/>
          <w:bdr w:val="none" w:sz="0" w:space="0" w:color="auto" w:frame="1"/>
          <w:shd w:val="clear" w:color="auto" w:fill="FFFFFF"/>
          <w:lang w:val="x-none" w:eastAsia="es-ES"/>
        </w:rPr>
        <w:t> Sentencia C-774 de 2001.</w:t>
      </w:r>
    </w:p>
  </w:footnote>
  <w:footnote w:id="11">
    <w:p w14:paraId="0255D3FE" w14:textId="15295FD2" w:rsidR="00281962" w:rsidRPr="00281962" w:rsidRDefault="00281962" w:rsidP="00281962">
      <w:pPr>
        <w:pStyle w:val="Textonotapie"/>
        <w:jc w:val="both"/>
        <w:rPr>
          <w:rFonts w:ascii="Times New Roman" w:eastAsia="Times New Roman" w:hAnsi="Times New Roman" w:cs="Times New Roman"/>
          <w:sz w:val="16"/>
          <w:szCs w:val="16"/>
          <w:lang w:val="x-none" w:eastAsia="es-ES"/>
        </w:rPr>
      </w:pPr>
      <w:r w:rsidRPr="00281962">
        <w:rPr>
          <w:rStyle w:val="Refdenotaalpie"/>
          <w:rFonts w:ascii="Times New Roman" w:hAnsi="Times New Roman" w:cs="Times New Roman"/>
          <w:sz w:val="16"/>
          <w:szCs w:val="16"/>
        </w:rPr>
        <w:footnoteRef/>
      </w:r>
      <w:r w:rsidRPr="00281962">
        <w:rPr>
          <w:rFonts w:ascii="Times New Roman" w:hAnsi="Times New Roman" w:cs="Times New Roman"/>
          <w:sz w:val="16"/>
          <w:szCs w:val="16"/>
          <w:lang w:val="es-ES"/>
        </w:rPr>
        <w:t xml:space="preserve"> </w:t>
      </w:r>
      <w:r w:rsidRPr="00281962">
        <w:rPr>
          <w:rFonts w:ascii="Times New Roman" w:eastAsia="Times New Roman" w:hAnsi="Times New Roman" w:cs="Times New Roman"/>
          <w:sz w:val="16"/>
          <w:szCs w:val="16"/>
          <w:shd w:val="clear" w:color="auto" w:fill="FFFFFF"/>
          <w:lang w:val="x-none" w:eastAsia="es-ES"/>
        </w:rPr>
        <w:t>“</w:t>
      </w:r>
      <w:r w:rsidRPr="00281962">
        <w:rPr>
          <w:rFonts w:ascii="Times New Roman" w:eastAsia="Times New Roman" w:hAnsi="Times New Roman" w:cs="Times New Roman"/>
          <w:i/>
          <w:iCs/>
          <w:sz w:val="16"/>
          <w:szCs w:val="16"/>
          <w:bdr w:val="none" w:sz="0" w:space="0" w:color="auto" w:frame="1"/>
          <w:shd w:val="clear" w:color="auto" w:fill="FFFFFF"/>
          <w:lang w:val="x-none" w:eastAsia="es-ES"/>
        </w:rPr>
        <w:t>es decir, la demanda debe versar sobre la misma pretensión material o inmaterial sobre la cual se predica la cosa juzgada. Se presenta cuando sobre lo pretendido existe un derecho reconocido, declarado o modificado sobre una o varias cosas o sobre una relación jurídica. Igualmente se predica identidad sobre aquellos elementos consecuenciales de un derecho que no fueron declarados expresamente</w:t>
      </w:r>
      <w:r w:rsidRPr="00281962">
        <w:rPr>
          <w:rFonts w:ascii="Times New Roman" w:eastAsia="Times New Roman" w:hAnsi="Times New Roman" w:cs="Times New Roman"/>
          <w:iCs/>
          <w:sz w:val="16"/>
          <w:szCs w:val="16"/>
          <w:bdr w:val="none" w:sz="0" w:space="0" w:color="auto" w:frame="1"/>
          <w:shd w:val="clear" w:color="auto" w:fill="FFFFFF"/>
          <w:lang w:val="x-none" w:eastAsia="es-ES"/>
        </w:rPr>
        <w:t>”. </w:t>
      </w:r>
      <w:r w:rsidRPr="00281962">
        <w:rPr>
          <w:rFonts w:ascii="Times New Roman" w:eastAsia="Times New Roman" w:hAnsi="Times New Roman" w:cs="Times New Roman"/>
          <w:sz w:val="16"/>
          <w:szCs w:val="16"/>
          <w:shd w:val="clear" w:color="auto" w:fill="FFFFFF"/>
          <w:lang w:val="x-none" w:eastAsia="es-ES"/>
        </w:rPr>
        <w:t>Sentencia C-774 de 2001.</w:t>
      </w:r>
    </w:p>
  </w:footnote>
  <w:footnote w:id="12">
    <w:p w14:paraId="132B3ED1" w14:textId="41EB301E" w:rsidR="00281962" w:rsidRPr="00281962" w:rsidRDefault="00281962" w:rsidP="00281962">
      <w:pPr>
        <w:pStyle w:val="Textonotapie"/>
        <w:jc w:val="both"/>
        <w:rPr>
          <w:rFonts w:ascii="Times New Roman" w:eastAsia="Times New Roman" w:hAnsi="Times New Roman" w:cs="Times New Roman"/>
          <w:sz w:val="16"/>
          <w:szCs w:val="16"/>
          <w:lang w:val="x-none" w:eastAsia="es-ES"/>
        </w:rPr>
      </w:pPr>
      <w:r w:rsidRPr="00281962">
        <w:rPr>
          <w:rStyle w:val="Refdenotaalpie"/>
          <w:rFonts w:ascii="Times New Roman" w:hAnsi="Times New Roman" w:cs="Times New Roman"/>
          <w:sz w:val="16"/>
          <w:szCs w:val="16"/>
        </w:rPr>
        <w:footnoteRef/>
      </w:r>
      <w:r w:rsidRPr="00281962">
        <w:rPr>
          <w:rFonts w:ascii="Times New Roman" w:eastAsia="Times New Roman" w:hAnsi="Times New Roman" w:cs="Times New Roman"/>
          <w:i/>
          <w:iCs/>
          <w:sz w:val="16"/>
          <w:szCs w:val="16"/>
          <w:bdr w:val="none" w:sz="0" w:space="0" w:color="auto" w:frame="1"/>
          <w:lang w:val="x-none" w:eastAsia="es-ES"/>
        </w:rPr>
        <w:t>“es decir, la demanda y la decisión que hizo tránsito a cosa juzgada deben tener los mismos fundamentos o hechos como sustento. Cuando además de los mismos hechos, la demanda presenta nuevos elementos, solamente se permite el</w:t>
      </w:r>
      <w:r w:rsidRPr="00281962">
        <w:rPr>
          <w:rFonts w:ascii="Times New Roman" w:eastAsia="Times New Roman" w:hAnsi="Times New Roman" w:cs="Times New Roman"/>
          <w:i/>
          <w:iCs/>
          <w:sz w:val="16"/>
          <w:szCs w:val="16"/>
          <w:bdr w:val="none" w:sz="0" w:space="0" w:color="auto" w:frame="1"/>
          <w:lang w:val="es-CO" w:eastAsia="es-ES"/>
        </w:rPr>
        <w:t xml:space="preserve"> análisis</w:t>
      </w:r>
      <w:r w:rsidRPr="00281962">
        <w:rPr>
          <w:rFonts w:ascii="Times New Roman" w:eastAsia="Times New Roman" w:hAnsi="Times New Roman" w:cs="Times New Roman"/>
          <w:i/>
          <w:iCs/>
          <w:sz w:val="16"/>
          <w:szCs w:val="16"/>
          <w:bdr w:val="none" w:sz="0" w:space="0" w:color="auto" w:frame="1"/>
          <w:lang w:val="x-none" w:eastAsia="es-ES"/>
        </w:rPr>
        <w:t xml:space="preserve"> de los nuevos supuestos, caso en el cual, el juez puede retomar los fundamentos que constituyen cosa juzgada para proceder a fallar sobre la nueva causa.”</w:t>
      </w:r>
      <w:r w:rsidRPr="00281962">
        <w:rPr>
          <w:rFonts w:ascii="Times New Roman" w:eastAsia="Times New Roman" w:hAnsi="Times New Roman" w:cs="Times New Roman"/>
          <w:sz w:val="16"/>
          <w:szCs w:val="16"/>
          <w:bdr w:val="none" w:sz="0" w:space="0" w:color="auto" w:frame="1"/>
          <w:shd w:val="clear" w:color="auto" w:fill="FFFFFF"/>
          <w:lang w:val="x-none" w:eastAsia="es-ES"/>
        </w:rPr>
        <w:t xml:space="preserve"> Sentencia C-774 de 2001. </w:t>
      </w:r>
    </w:p>
    <w:p w14:paraId="4C3D8D6F" w14:textId="57B765BF" w:rsidR="00281962" w:rsidRPr="00281962" w:rsidRDefault="00281962">
      <w:pPr>
        <w:pStyle w:val="Textonotapie"/>
        <w:rPr>
          <w:rFonts w:ascii="Times New Roman" w:hAnsi="Times New Roman" w:cs="Times New Roman"/>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B148" w14:textId="77777777" w:rsidR="00E16477" w:rsidRPr="00E16477" w:rsidRDefault="00E16477" w:rsidP="00E16477">
    <w:pPr>
      <w:spacing w:after="0" w:line="240" w:lineRule="auto"/>
      <w:jc w:val="center"/>
      <w:rPr>
        <w:rFonts w:ascii="Times New Roman" w:eastAsia="Times New Roman" w:hAnsi="Times New Roman" w:cs="Times New Roman"/>
        <w:sz w:val="16"/>
        <w:szCs w:val="28"/>
        <w:lang w:val="es-ES" w:eastAsia="es-ES"/>
      </w:rPr>
    </w:pPr>
    <w:r w:rsidRPr="00E16477">
      <w:rPr>
        <w:rFonts w:ascii="Times New Roman" w:eastAsia="Times New Roman" w:hAnsi="Times New Roman" w:cs="Times New Roman"/>
        <w:sz w:val="16"/>
        <w:szCs w:val="28"/>
        <w:lang w:val="es-ES" w:eastAsia="es-ES"/>
      </w:rPr>
      <w:t>Acción: Electoral</w:t>
    </w:r>
  </w:p>
  <w:p w14:paraId="608C492C" w14:textId="77777777" w:rsidR="00E16477" w:rsidRPr="00E16477" w:rsidRDefault="00E16477" w:rsidP="00E16477">
    <w:pPr>
      <w:spacing w:after="0" w:line="240" w:lineRule="auto"/>
      <w:ind w:left="1985" w:hanging="1985"/>
      <w:jc w:val="center"/>
      <w:rPr>
        <w:rFonts w:ascii="Times New Roman" w:eastAsia="Times New Roman" w:hAnsi="Times New Roman" w:cs="Times New Roman"/>
        <w:sz w:val="14"/>
        <w:szCs w:val="24"/>
        <w:lang w:val="es-ES" w:eastAsia="es-ES"/>
      </w:rPr>
    </w:pPr>
    <w:r w:rsidRPr="00E16477">
      <w:rPr>
        <w:rFonts w:ascii="Times New Roman" w:eastAsia="Times New Roman" w:hAnsi="Times New Roman" w:cs="Times New Roman"/>
        <w:sz w:val="16"/>
        <w:szCs w:val="28"/>
        <w:lang w:val="es-ES" w:eastAsia="es-ES"/>
      </w:rPr>
      <w:t xml:space="preserve">Demandante: </w:t>
    </w:r>
    <w:r w:rsidRPr="00E16477">
      <w:rPr>
        <w:rFonts w:ascii="Times New Roman" w:hAnsi="Times New Roman" w:cs="Times New Roman"/>
        <w:sz w:val="16"/>
        <w:lang w:val="es-ES"/>
      </w:rPr>
      <w:t>Oscar Germán Bayona Daza</w:t>
    </w:r>
  </w:p>
  <w:p w14:paraId="76633D78" w14:textId="77777777" w:rsidR="00E16477" w:rsidRPr="00E16477" w:rsidRDefault="00E16477" w:rsidP="00E16477">
    <w:pPr>
      <w:widowControl w:val="0"/>
      <w:tabs>
        <w:tab w:val="left" w:pos="6845"/>
        <w:tab w:val="right" w:pos="8602"/>
      </w:tabs>
      <w:spacing w:after="0" w:line="360" w:lineRule="auto"/>
      <w:jc w:val="center"/>
      <w:rPr>
        <w:rFonts w:ascii="Times New Roman" w:eastAsia="Times New Roman" w:hAnsi="Times New Roman" w:cs="Times New Roman"/>
        <w:snapToGrid w:val="0"/>
        <w:sz w:val="20"/>
        <w:szCs w:val="28"/>
        <w:lang w:val="es-ES_tradnl" w:eastAsia="es-ES"/>
      </w:rPr>
    </w:pPr>
    <w:r w:rsidRPr="00E16477">
      <w:rPr>
        <w:rFonts w:ascii="Times New Roman" w:eastAsia="Times New Roman" w:hAnsi="Times New Roman" w:cs="Times New Roman"/>
        <w:sz w:val="16"/>
        <w:szCs w:val="28"/>
        <w:lang w:val="es-ES" w:eastAsia="es-ES"/>
      </w:rPr>
      <w:t xml:space="preserve">Demandado: </w:t>
    </w:r>
    <w:r w:rsidRPr="00E16477">
      <w:rPr>
        <w:rFonts w:ascii="Times New Roman" w:hAnsi="Times New Roman" w:cs="Times New Roman"/>
        <w:sz w:val="16"/>
        <w:lang w:val="es-ES"/>
      </w:rPr>
      <w:t xml:space="preserve">Concejo Municipal de Toca, Julio </w:t>
    </w:r>
    <w:proofErr w:type="spellStart"/>
    <w:r w:rsidRPr="00E16477">
      <w:rPr>
        <w:rFonts w:ascii="Times New Roman" w:hAnsi="Times New Roman" w:cs="Times New Roman"/>
        <w:sz w:val="16"/>
        <w:lang w:val="es-ES"/>
      </w:rPr>
      <w:t>Heiber</w:t>
    </w:r>
    <w:proofErr w:type="spellEnd"/>
    <w:r w:rsidRPr="00E16477">
      <w:rPr>
        <w:rFonts w:ascii="Times New Roman" w:hAnsi="Times New Roman" w:cs="Times New Roman"/>
        <w:sz w:val="16"/>
        <w:lang w:val="es-ES"/>
      </w:rPr>
      <w:t xml:space="preserve"> Moreno </w:t>
    </w:r>
    <w:proofErr w:type="spellStart"/>
    <w:r w:rsidRPr="00E16477">
      <w:rPr>
        <w:rFonts w:ascii="Times New Roman" w:hAnsi="Times New Roman" w:cs="Times New Roman"/>
        <w:sz w:val="16"/>
        <w:lang w:val="es-ES"/>
      </w:rPr>
      <w:t>Moreno</w:t>
    </w:r>
    <w:proofErr w:type="spellEnd"/>
  </w:p>
  <w:p w14:paraId="3C71457D" w14:textId="77777777" w:rsidR="00E16477" w:rsidRDefault="00E16477" w:rsidP="00E16477">
    <w:pPr>
      <w:spacing w:after="0" w:line="240" w:lineRule="auto"/>
      <w:jc w:val="center"/>
      <w:rPr>
        <w:rFonts w:ascii="Times New Roman" w:eastAsia="Times New Roman" w:hAnsi="Times New Roman" w:cs="Times New Roman"/>
        <w:sz w:val="16"/>
        <w:szCs w:val="28"/>
        <w:lang w:val="es-ES_tradnl" w:eastAsia="es-ES"/>
      </w:rPr>
    </w:pPr>
    <w:r w:rsidRPr="00E16477">
      <w:rPr>
        <w:rFonts w:ascii="Times New Roman" w:eastAsia="Times New Roman" w:hAnsi="Times New Roman" w:cs="Times New Roman"/>
        <w:sz w:val="16"/>
        <w:szCs w:val="28"/>
        <w:lang w:val="es-ES" w:eastAsia="es-ES"/>
      </w:rPr>
      <w:t xml:space="preserve">Expediente: </w:t>
    </w:r>
    <w:r w:rsidRPr="00E16477">
      <w:rPr>
        <w:rFonts w:ascii="Times New Roman" w:hAnsi="Times New Roman" w:cs="Times New Roman"/>
        <w:sz w:val="16"/>
        <w:szCs w:val="28"/>
        <w:lang w:val="es-ES"/>
      </w:rPr>
      <w:t>150013333012-2020-00032</w:t>
    </w:r>
    <w:r w:rsidRPr="00E16477">
      <w:rPr>
        <w:rFonts w:ascii="Times New Roman" w:eastAsia="Times New Roman" w:hAnsi="Times New Roman" w:cs="Times New Roman"/>
        <w:sz w:val="16"/>
        <w:szCs w:val="28"/>
        <w:lang w:val="es-ES_tradnl" w:eastAsia="es-ES"/>
      </w:rPr>
      <w:t>-01</w:t>
    </w:r>
  </w:p>
  <w:p w14:paraId="0A4F7224" w14:textId="77777777" w:rsidR="00E16477" w:rsidRPr="00E16477" w:rsidRDefault="00E16477" w:rsidP="00E16477">
    <w:pPr>
      <w:spacing w:after="0" w:line="240" w:lineRule="auto"/>
      <w:jc w:val="center"/>
      <w:rPr>
        <w:rFonts w:ascii="Times New Roman" w:eastAsia="Times New Roman" w:hAnsi="Times New Roman" w:cs="Times New Roman"/>
        <w:sz w:val="16"/>
        <w:szCs w:val="28"/>
        <w:lang w:val="es-ES_tradnl" w:eastAsia="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05EE" w14:textId="77777777" w:rsidR="006A77C9" w:rsidRPr="002E0FC9" w:rsidRDefault="006A77C9" w:rsidP="006A77C9">
    <w:pPr>
      <w:pStyle w:val="Encabezado"/>
      <w:jc w:val="center"/>
      <w:rPr>
        <w:color w:val="44546A"/>
        <w:sz w:val="16"/>
        <w:szCs w:val="16"/>
      </w:rPr>
    </w:pPr>
  </w:p>
  <w:p w14:paraId="2FC17F8B" w14:textId="77777777" w:rsidR="006A77C9" w:rsidRPr="002E0FC9" w:rsidRDefault="006A77C9" w:rsidP="006A77C9">
    <w:pPr>
      <w:pStyle w:val="Encabezado"/>
      <w:jc w:val="center"/>
      <w:rPr>
        <w:sz w:val="16"/>
        <w:szCs w:val="16"/>
      </w:rPr>
    </w:pPr>
  </w:p>
</w:hdr>
</file>

<file path=word/intelligence.xml><?xml version="1.0" encoding="utf-8"?>
<int:Intelligence xmlns:int="http://schemas.microsoft.com/office/intelligence/2019/intelligence">
  <int:IntelligenceSettings/>
  <int:Manifest>
    <int:WordHash hashCode="VCZuRdXyoSaf5h" id="nOXkuQ7X"/>
    <int:ParagraphRange paragraphId="1732592134" textId="485639699" start="59" length="6" invalidationStart="59" invalidationLength="6" id="QnTpFl3L"/>
    <int:ParagraphRange paragraphId="1655287008" textId="310737992" start="15" length="3" invalidationStart="15" invalidationLength="3" id="T9lhhGve"/>
    <int:ParagraphRange paragraphId="1787044247" textId="1726737471" start="9" length="9" invalidationStart="9" invalidationLength="9" id="kzc7Vlm9"/>
    <int:ParagraphRange paragraphId="997662373" textId="1805719600" start="16" length="3" invalidationStart="16" invalidationLength="3" id="ejQaka4A"/>
    <int:ParagraphRange paragraphId="1655287008" textId="1522226998" start="16" length="3" invalidationStart="16" invalidationLength="3" id="mc1AqMcg"/>
    <int:ParagraphRange paragraphId="1732592134" textId="2098958367" start="60" length="6" invalidationStart="60" invalidationLength="6" id="7ft07RbF"/>
    <int:ParagraphRange paragraphId="1787044247" textId="1810149625" start="9" length="9" invalidationStart="9" invalidationLength="9" id="qtrHBiE9"/>
    <int:ParagraphRange paragraphId="1892332516" textId="2004318071" start="180" length="6" invalidationStart="180" invalidationLength="6" id="DwGeACql"/>
    <int:ParagraphRange paragraphId="1115239843" textId="2004318071" start="177" length="6" invalidationStart="177" invalidationLength="6" id="DfBEuJv3"/>
    <int:ParagraphRange paragraphId="1115239843" textId="40960880" start="413" length="6" invalidationStart="413" invalidationLength="6" id="fd50DK2T"/>
    <int:ParagraphRange paragraphId="1115239843" textId="40960880" start="180" length="6" invalidationStart="180" invalidationLength="6" id="dlyFmnF6"/>
    <int:WordHash hashCode="PWa8NgnQKFVbeI" id="EZlmLU0x"/>
    <int:ParagraphRange paragraphId="820126028" textId="2004318071" start="190" length="10" invalidationStart="190" invalidationLength="10" id="lovUw7q9"/>
    <int:ParagraphRange paragraphId="820126028" textId="2004318071" start="261" length="6" invalidationStart="261" invalidationLength="6" id="wnqhzhj3"/>
    <int:ParagraphRange paragraphId="1128667116" textId="2004318071" start="391" length="14" invalidationStart="391" invalidationLength="14" id="abTaBs8r"/>
    <int:ParagraphRange paragraphId="1728508919" textId="2004318071" start="1447" length="6" invalidationStart="1447" invalidationLength="6" id="oQkOqnRG"/>
    <int:ParagraphRange paragraphId="1112891006" textId="2004318071" start="22" length="3" invalidationStart="22" invalidationLength="3" id="tpAAkxUM"/>
    <int:ParagraphRange paragraphId="1933781772" textId="2004318071" start="40" length="6" invalidationStart="40" invalidationLength="6" id="eFEGOseE"/>
    <int:WordHash hashCode="cgWzjfFhAanPQJ" id="eaxtnQs2"/>
    <int:ParagraphRange paragraphId="1728508919" textId="1698186416" start="756" length="6" invalidationStart="756" invalidationLength="6" id="yb2dGc6Z"/>
    <int:ParagraphRange paragraphId="1728508919" textId="1698186416" start="1447" length="6" invalidationStart="1447" invalidationLength="6" id="aWdsdxnH"/>
    <int:ParagraphRange paragraphId="1459426117" textId="2004318071" start="564" length="6" invalidationStart="564" invalidationLength="6" id="6N9VIr6E"/>
    <int:ParagraphRange paragraphId="1767611831" textId="2004318071" start="169" length="6" invalidationStart="169" invalidationLength="6" id="DVzVCHDs"/>
    <int:ParagraphRange paragraphId="651772115" textId="2004318071" start="142" length="8" invalidationStart="142" invalidationLength="8" id="NcU6XX1u"/>
    <int:ParagraphRange paragraphId="651772115" textId="2004318071" start="185" length="14" invalidationStart="185" invalidationLength="14" id="LjJhlva4"/>
    <int:ParagraphRange paragraphId="261158516" textId="1680371189" start="103" length="6" invalidationStart="103" invalidationLength="6" id="grSHttSh"/>
    <int:ParagraphRange paragraphId="261158516" textId="1680371189" start="151" length="6" invalidationStart="151" invalidationLength="6" id="Ye1j5bw8"/>
    <int:ParagraphRange paragraphId="261158516" textId="1096726189" start="101" length="6" invalidationStart="101" invalidationLength="6" id="8HDHsbKU"/>
    <int:ParagraphRange paragraphId="261158516" textId="1096726189" start="149" length="6" invalidationStart="149" invalidationLength="6" id="P2HA1Rqo"/>
    <int:ParagraphRange paragraphId="1277495370" textId="2004318071" start="169" length="6" invalidationStart="169" invalidationLength="6" id="8p02fB5Q"/>
    <int:ParagraphRange paragraphId="1273502468" textId="2004318071" start="172" length="8" invalidationStart="172" invalidationLength="8" id="d9WsdbW9"/>
    <int:ParagraphRange paragraphId="1776680751" textId="1485773870" start="256" length="6" invalidationStart="256" invalidationLength="6" id="G9UMtk14"/>
    <int:WordHash hashCode="JwgErbA2DYbpbI" id="COpJpOdV"/>
    <int:ParagraphRange paragraphId="1906110044" textId="973963259" start="231" length="14" invalidationStart="231" invalidationLength="14" id="rD1L3MxM"/>
    <int:ParagraphRange paragraphId="1906110044" textId="1235717373" start="249" length="8" invalidationStart="249" invalidationLength="8" id="Qmx4qEIb"/>
    <int:ParagraphRange paragraphId="1906110044" textId="1953136833" start="249" length="8" invalidationStart="249" invalidationLength="8" id="ljMLAeWY"/>
    <int:ParagraphRange paragraphId="2018873325" textId="2004318071" start="127" length="6" invalidationStart="127" invalidationLength="6" id="xc5lYBzU"/>
    <int:ParagraphRange paragraphId="1150916379" textId="1273021780" start="315" length="11" invalidationStart="315" invalidationLength="11" id="2HRYUCfc"/>
    <int:ParagraphRange paragraphId="1115239843" textId="523844422" start="180" length="6" invalidationStart="180" invalidationLength="6" id="cjAiPGrv"/>
    <int:ParagraphRange paragraphId="1115239843" textId="1400889160" start="180" length="6" invalidationStart="180" invalidationLength="6" id="GRbiFKO6"/>
    <int:ParagraphRange paragraphId="651772115" textId="1663172273" start="162" length="8" invalidationStart="162" invalidationLength="8" id="hNkt37mT"/>
    <int:ParagraphRange paragraphId="651772115" textId="1663172273" start="205" length="14" invalidationStart="205" invalidationLength="14" id="HNdG0Dzh"/>
    <int:ParagraphRange paragraphId="934722330" textId="1317299523" start="182" length="6" invalidationStart="182" invalidationLength="6" id="eL3pmnMI"/>
    <int:ParagraphRange paragraphId="2145354752" textId="2004318071" start="220" length="6" invalidationStart="220" invalidationLength="6" id="97VHCmvM"/>
    <int:WordHash hashCode="X/54X7tHkEAmji" id="Iai7R3lZ"/>
  </int:Manifest>
  <int:Observations>
    <int:Content id="nOXkuQ7X">
      <int:Rejection type="LegacyProofing"/>
    </int:Content>
    <int:Content id="QnTpFl3L">
      <int:Rejection type="LegacyProofing"/>
    </int:Content>
    <int:Content id="T9lhhGve">
      <int:Rejection type="LegacyProofing"/>
    </int:Content>
    <int:Content id="kzc7Vlm9">
      <int:Rejection type="LegacyProofing"/>
    </int:Content>
    <int:Content id="ejQaka4A">
      <int:Rejection type="LegacyProofing"/>
    </int:Content>
    <int:Content id="mc1AqMcg">
      <int:Rejection type="LegacyProofing"/>
    </int:Content>
    <int:Content id="7ft07RbF">
      <int:Rejection type="LegacyProofing"/>
    </int:Content>
    <int:Content id="qtrHBiE9">
      <int:Rejection type="LegacyProofing"/>
    </int:Content>
    <int:Content id="DwGeACql">
      <int:Rejection type="LegacyProofing"/>
    </int:Content>
    <int:Content id="DfBEuJv3">
      <int:Rejection type="LegacyProofing"/>
    </int:Content>
    <int:Content id="fd50DK2T">
      <int:Rejection type="LegacyProofing"/>
    </int:Content>
    <int:Content id="dlyFmnF6">
      <int:Rejection type="LegacyProofing"/>
    </int:Content>
    <int:Content id="EZlmLU0x">
      <int:Rejection type="LegacyProofing"/>
    </int:Content>
    <int:Content id="lovUw7q9">
      <int:Rejection type="LegacyProofing"/>
    </int:Content>
    <int:Content id="wnqhzhj3">
      <int:Rejection type="LegacyProofing"/>
    </int:Content>
    <int:Content id="abTaBs8r">
      <int:Rejection type="LegacyProofing"/>
    </int:Content>
    <int:Content id="oQkOqnRG">
      <int:Rejection type="LegacyProofing"/>
    </int:Content>
    <int:Content id="tpAAkxUM">
      <int:Rejection type="LegacyProofing"/>
    </int:Content>
    <int:Content id="eFEGOseE">
      <int:Rejection type="LegacyProofing"/>
    </int:Content>
    <int:Content id="eaxtnQs2">
      <int:Rejection type="LegacyProofing"/>
    </int:Content>
    <int:Content id="yb2dGc6Z">
      <int:Rejection type="LegacyProofing"/>
    </int:Content>
    <int:Content id="aWdsdxnH">
      <int:Rejection type="LegacyProofing"/>
    </int:Content>
    <int:Content id="6N9VIr6E">
      <int:Rejection type="LegacyProofing"/>
    </int:Content>
    <int:Content id="DVzVCHDs">
      <int:Rejection type="LegacyProofing"/>
    </int:Content>
    <int:Content id="NcU6XX1u">
      <int:Rejection type="LegacyProofing"/>
    </int:Content>
    <int:Content id="LjJhlva4">
      <int:Rejection type="LegacyProofing"/>
    </int:Content>
    <int:Content id="grSHttSh">
      <int:Rejection type="LegacyProofing"/>
    </int:Content>
    <int:Content id="Ye1j5bw8">
      <int:Rejection type="LegacyProofing"/>
    </int:Content>
    <int:Content id="8HDHsbKU">
      <int:Rejection type="LegacyProofing"/>
    </int:Content>
    <int:Content id="P2HA1Rqo">
      <int:Rejection type="LegacyProofing"/>
    </int:Content>
    <int:Content id="8p02fB5Q">
      <int:Rejection type="LegacyProofing"/>
    </int:Content>
    <int:Content id="d9WsdbW9">
      <int:Rejection type="LegacyProofing"/>
    </int:Content>
    <int:Content id="G9UMtk14">
      <int:Rejection type="LegacyProofing"/>
    </int:Content>
    <int:Content id="COpJpOdV">
      <int:Rejection type="LegacyProofing"/>
    </int:Content>
    <int:Content id="rD1L3MxM">
      <int:Rejection type="LegacyProofing"/>
    </int:Content>
    <int:Content id="Qmx4qEIb">
      <int:Rejection type="LegacyProofing"/>
    </int:Content>
    <int:Content id="ljMLAeWY">
      <int:Rejection type="LegacyProofing"/>
    </int:Content>
    <int:Content id="xc5lYBzU">
      <int:Rejection type="LegacyProofing"/>
    </int:Content>
    <int:Content id="2HRYUCfc">
      <int:Rejection type="LegacyProofing"/>
    </int:Content>
    <int:Content id="cjAiPGrv">
      <int:Rejection type="LegacyProofing"/>
    </int:Content>
    <int:Content id="GRbiFKO6">
      <int:Rejection type="LegacyProofing"/>
    </int:Content>
    <int:Content id="hNkt37mT">
      <int:Rejection type="LegacyProofing"/>
    </int:Content>
    <int:Content id="HNdG0Dzh">
      <int:Rejection type="LegacyProofing"/>
    </int:Content>
    <int:Content id="eL3pmnMI">
      <int:Rejection type="LegacyProofing"/>
    </int:Content>
    <int:Content id="97VHCmvM">
      <int:Rejection type="LegacyProofing"/>
    </int:Content>
    <int:Content id="Iai7R3l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E02E6"/>
    <w:multiLevelType w:val="hybridMultilevel"/>
    <w:tmpl w:val="810AD7B2"/>
    <w:lvl w:ilvl="0" w:tplc="32321A62">
      <w:start w:val="1"/>
      <w:numFmt w:val="decimal"/>
      <w:lvlText w:val="%1."/>
      <w:lvlJc w:val="left"/>
      <w:pPr>
        <w:ind w:left="644" w:hanging="360"/>
      </w:pPr>
      <w:rPr>
        <w:rFonts w:hint="default"/>
        <w:sz w:val="26"/>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5BA226C6"/>
    <w:multiLevelType w:val="hybridMultilevel"/>
    <w:tmpl w:val="D0168DF4"/>
    <w:lvl w:ilvl="0" w:tplc="4C408A58">
      <w:start w:val="1"/>
      <w:numFmt w:val="lowerRoman"/>
      <w:lvlText w:val="%1)"/>
      <w:lvlJc w:val="left"/>
      <w:pPr>
        <w:tabs>
          <w:tab w:val="num" w:pos="1080"/>
        </w:tabs>
        <w:ind w:left="1080" w:hanging="720"/>
      </w:pPr>
      <w:rPr>
        <w:rFonts w:cs="Times New Roman" w:hint="default"/>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211"/>
    <w:rsid w:val="00016822"/>
    <w:rsid w:val="00065284"/>
    <w:rsid w:val="00083E89"/>
    <w:rsid w:val="00097508"/>
    <w:rsid w:val="000B1B3D"/>
    <w:rsid w:val="000D2BE3"/>
    <w:rsid w:val="001379EE"/>
    <w:rsid w:val="00146F30"/>
    <w:rsid w:val="001A1992"/>
    <w:rsid w:val="001A589F"/>
    <w:rsid w:val="001B24B0"/>
    <w:rsid w:val="001D36A9"/>
    <w:rsid w:val="001E1E24"/>
    <w:rsid w:val="001E2B12"/>
    <w:rsid w:val="002373DF"/>
    <w:rsid w:val="00244ADE"/>
    <w:rsid w:val="00281962"/>
    <w:rsid w:val="002D7E8B"/>
    <w:rsid w:val="002E3683"/>
    <w:rsid w:val="002F0F15"/>
    <w:rsid w:val="00312405"/>
    <w:rsid w:val="00373FA5"/>
    <w:rsid w:val="003800B9"/>
    <w:rsid w:val="003822B8"/>
    <w:rsid w:val="003919FE"/>
    <w:rsid w:val="003F099C"/>
    <w:rsid w:val="004357BB"/>
    <w:rsid w:val="00441211"/>
    <w:rsid w:val="00444D9A"/>
    <w:rsid w:val="00444F79"/>
    <w:rsid w:val="004A200F"/>
    <w:rsid w:val="004B4AC6"/>
    <w:rsid w:val="004C2EE4"/>
    <w:rsid w:val="0056367E"/>
    <w:rsid w:val="005653F9"/>
    <w:rsid w:val="005877C6"/>
    <w:rsid w:val="005A6248"/>
    <w:rsid w:val="00610784"/>
    <w:rsid w:val="00632E7F"/>
    <w:rsid w:val="00635BF7"/>
    <w:rsid w:val="006822C9"/>
    <w:rsid w:val="006A77C9"/>
    <w:rsid w:val="006B77E2"/>
    <w:rsid w:val="006C44FC"/>
    <w:rsid w:val="006F4862"/>
    <w:rsid w:val="00704D8B"/>
    <w:rsid w:val="00716992"/>
    <w:rsid w:val="007276B0"/>
    <w:rsid w:val="00762792"/>
    <w:rsid w:val="007876E4"/>
    <w:rsid w:val="007D7290"/>
    <w:rsid w:val="007F5EA6"/>
    <w:rsid w:val="007F6BA4"/>
    <w:rsid w:val="00804F37"/>
    <w:rsid w:val="008243D7"/>
    <w:rsid w:val="00836663"/>
    <w:rsid w:val="00856756"/>
    <w:rsid w:val="008651B7"/>
    <w:rsid w:val="008F207B"/>
    <w:rsid w:val="0090081C"/>
    <w:rsid w:val="009D2313"/>
    <w:rsid w:val="009E277E"/>
    <w:rsid w:val="009E4E30"/>
    <w:rsid w:val="009F4275"/>
    <w:rsid w:val="00A053DD"/>
    <w:rsid w:val="00A44703"/>
    <w:rsid w:val="00A931AB"/>
    <w:rsid w:val="00A97A0F"/>
    <w:rsid w:val="00AC5B33"/>
    <w:rsid w:val="00AD0CAA"/>
    <w:rsid w:val="00AE7A22"/>
    <w:rsid w:val="00B1173D"/>
    <w:rsid w:val="00B54D84"/>
    <w:rsid w:val="00B6229E"/>
    <w:rsid w:val="00BA4980"/>
    <w:rsid w:val="00BE1608"/>
    <w:rsid w:val="00BE4468"/>
    <w:rsid w:val="00C00B74"/>
    <w:rsid w:val="00C70FB7"/>
    <w:rsid w:val="00C7271C"/>
    <w:rsid w:val="00C72A39"/>
    <w:rsid w:val="00C91AE5"/>
    <w:rsid w:val="00CA1141"/>
    <w:rsid w:val="00CA412D"/>
    <w:rsid w:val="00CC776D"/>
    <w:rsid w:val="00CD1EC8"/>
    <w:rsid w:val="00CD6236"/>
    <w:rsid w:val="00CD6256"/>
    <w:rsid w:val="00CE413B"/>
    <w:rsid w:val="00CF4242"/>
    <w:rsid w:val="00D04AA3"/>
    <w:rsid w:val="00D14249"/>
    <w:rsid w:val="00D80889"/>
    <w:rsid w:val="00DA764A"/>
    <w:rsid w:val="00DC6BAB"/>
    <w:rsid w:val="00E1290C"/>
    <w:rsid w:val="00E16477"/>
    <w:rsid w:val="00E608EC"/>
    <w:rsid w:val="00E6F67E"/>
    <w:rsid w:val="00EA679F"/>
    <w:rsid w:val="00EB4712"/>
    <w:rsid w:val="00ED12F5"/>
    <w:rsid w:val="00ED4495"/>
    <w:rsid w:val="00EE52BB"/>
    <w:rsid w:val="00EE6503"/>
    <w:rsid w:val="00F513D1"/>
    <w:rsid w:val="017913B4"/>
    <w:rsid w:val="01CE923E"/>
    <w:rsid w:val="02361576"/>
    <w:rsid w:val="03508407"/>
    <w:rsid w:val="03934E00"/>
    <w:rsid w:val="03A0E9D7"/>
    <w:rsid w:val="049F9476"/>
    <w:rsid w:val="04D8895E"/>
    <w:rsid w:val="06939714"/>
    <w:rsid w:val="083FB835"/>
    <w:rsid w:val="0844A8F3"/>
    <w:rsid w:val="0932E849"/>
    <w:rsid w:val="0A24A533"/>
    <w:rsid w:val="0B3B63DE"/>
    <w:rsid w:val="0B726BAB"/>
    <w:rsid w:val="0BABFBBC"/>
    <w:rsid w:val="0CC50F7E"/>
    <w:rsid w:val="0DAA10B5"/>
    <w:rsid w:val="0EB1AF83"/>
    <w:rsid w:val="114E4B1C"/>
    <w:rsid w:val="116ABC02"/>
    <w:rsid w:val="12847159"/>
    <w:rsid w:val="13783537"/>
    <w:rsid w:val="1449F6C5"/>
    <w:rsid w:val="14B642B2"/>
    <w:rsid w:val="14C866AE"/>
    <w:rsid w:val="15101BF1"/>
    <w:rsid w:val="16FF9295"/>
    <w:rsid w:val="17A43B6C"/>
    <w:rsid w:val="1839BE0A"/>
    <w:rsid w:val="184F5C71"/>
    <w:rsid w:val="1AA4586A"/>
    <w:rsid w:val="1B9EA77C"/>
    <w:rsid w:val="1E883B9A"/>
    <w:rsid w:val="1F519E3F"/>
    <w:rsid w:val="1FA4A8D7"/>
    <w:rsid w:val="2032C147"/>
    <w:rsid w:val="21A67A77"/>
    <w:rsid w:val="2215EF71"/>
    <w:rsid w:val="22396916"/>
    <w:rsid w:val="23424AD8"/>
    <w:rsid w:val="23C4ED40"/>
    <w:rsid w:val="24250F62"/>
    <w:rsid w:val="245F8A1A"/>
    <w:rsid w:val="26DDF693"/>
    <w:rsid w:val="275A175F"/>
    <w:rsid w:val="2808829C"/>
    <w:rsid w:val="296214C7"/>
    <w:rsid w:val="29A87B79"/>
    <w:rsid w:val="29B57E6A"/>
    <w:rsid w:val="29BBAD0A"/>
    <w:rsid w:val="2A7AE51A"/>
    <w:rsid w:val="2C5D4B74"/>
    <w:rsid w:val="2CEBC76C"/>
    <w:rsid w:val="2E8797CD"/>
    <w:rsid w:val="2F28477C"/>
    <w:rsid w:val="2F5F3CEA"/>
    <w:rsid w:val="30EE937E"/>
    <w:rsid w:val="313E8E0D"/>
    <w:rsid w:val="3199F730"/>
    <w:rsid w:val="326A4B16"/>
    <w:rsid w:val="340A9691"/>
    <w:rsid w:val="350F41FD"/>
    <w:rsid w:val="3575DDCE"/>
    <w:rsid w:val="35D575AC"/>
    <w:rsid w:val="3619F95A"/>
    <w:rsid w:val="364F9FF9"/>
    <w:rsid w:val="365BB860"/>
    <w:rsid w:val="376AA9FA"/>
    <w:rsid w:val="37CDCC0C"/>
    <w:rsid w:val="381DE675"/>
    <w:rsid w:val="3846E2BF"/>
    <w:rsid w:val="38D89D37"/>
    <w:rsid w:val="39802617"/>
    <w:rsid w:val="3B8ED2D4"/>
    <w:rsid w:val="3BBA1589"/>
    <w:rsid w:val="3E7E03AB"/>
    <w:rsid w:val="40EB06D5"/>
    <w:rsid w:val="41407ED2"/>
    <w:rsid w:val="41619E48"/>
    <w:rsid w:val="41F56938"/>
    <w:rsid w:val="439694F2"/>
    <w:rsid w:val="44993F0A"/>
    <w:rsid w:val="4B0FF682"/>
    <w:rsid w:val="4BBE40DC"/>
    <w:rsid w:val="4BE23EA8"/>
    <w:rsid w:val="4C884592"/>
    <w:rsid w:val="4CF88A45"/>
    <w:rsid w:val="4D54219D"/>
    <w:rsid w:val="4D619E9F"/>
    <w:rsid w:val="521F650B"/>
    <w:rsid w:val="555705CD"/>
    <w:rsid w:val="570A73FA"/>
    <w:rsid w:val="588E332F"/>
    <w:rsid w:val="58EB37E0"/>
    <w:rsid w:val="597B9F8C"/>
    <w:rsid w:val="59862A9E"/>
    <w:rsid w:val="5A093938"/>
    <w:rsid w:val="5A6DDFE4"/>
    <w:rsid w:val="5B94D00A"/>
    <w:rsid w:val="5C9C227B"/>
    <w:rsid w:val="5CA67B8E"/>
    <w:rsid w:val="5E0EC7D1"/>
    <w:rsid w:val="603A3370"/>
    <w:rsid w:val="605476D7"/>
    <w:rsid w:val="606985E1"/>
    <w:rsid w:val="60B04AA6"/>
    <w:rsid w:val="6148054F"/>
    <w:rsid w:val="61FB22C0"/>
    <w:rsid w:val="62D3F4EE"/>
    <w:rsid w:val="63EB2876"/>
    <w:rsid w:val="6468116B"/>
    <w:rsid w:val="64902F1F"/>
    <w:rsid w:val="64986516"/>
    <w:rsid w:val="66E25F6B"/>
    <w:rsid w:val="6726B2DF"/>
    <w:rsid w:val="687E2FCC"/>
    <w:rsid w:val="68C28340"/>
    <w:rsid w:val="6938E037"/>
    <w:rsid w:val="694C8092"/>
    <w:rsid w:val="696BD639"/>
    <w:rsid w:val="69B23B6C"/>
    <w:rsid w:val="69DBF640"/>
    <w:rsid w:val="6B07A69A"/>
    <w:rsid w:val="6C5E208E"/>
    <w:rsid w:val="6C94C142"/>
    <w:rsid w:val="6EE5B69B"/>
    <w:rsid w:val="6EF5CE15"/>
    <w:rsid w:val="6F949FAE"/>
    <w:rsid w:val="70701954"/>
    <w:rsid w:val="71061189"/>
    <w:rsid w:val="7382D886"/>
    <w:rsid w:val="74ECA457"/>
    <w:rsid w:val="75083B46"/>
    <w:rsid w:val="751EA8E7"/>
    <w:rsid w:val="773AC235"/>
    <w:rsid w:val="78887594"/>
    <w:rsid w:val="78A6F693"/>
    <w:rsid w:val="78CE41D6"/>
    <w:rsid w:val="791F7C44"/>
    <w:rsid w:val="795CF8D7"/>
    <w:rsid w:val="7A545EA2"/>
    <w:rsid w:val="7A5C9499"/>
    <w:rsid w:val="7C89277C"/>
    <w:rsid w:val="7D0C9AC5"/>
    <w:rsid w:val="7D378F00"/>
    <w:rsid w:val="7E90F1DC"/>
    <w:rsid w:val="7EF3E1D7"/>
    <w:rsid w:val="7F22EC33"/>
    <w:rsid w:val="7F71BA9F"/>
    <w:rsid w:val="7FEF9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344885"/>
  <w15:chartTrackingRefBased/>
  <w15:docId w15:val="{F18727DB-A177-481C-BAB5-82887470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f,Nota a pie,Ref,de nota al pie,Footnote Text Char,Footnote Text Char Char Char Char,Footnote Text Char Char Char Char Char Char Char Char,Footnote Text Char Char Char Char Char Char1,FA Fu"/>
    <w:basedOn w:val="Normal"/>
    <w:link w:val="TextonotapieCar"/>
    <w:uiPriority w:val="99"/>
    <w:unhideWhenUsed/>
    <w:qFormat/>
    <w:rsid w:val="00441211"/>
    <w:pPr>
      <w:spacing w:after="0" w:line="240" w:lineRule="auto"/>
    </w:pPr>
    <w:rPr>
      <w:sz w:val="20"/>
      <w:szCs w:val="20"/>
    </w:rPr>
  </w:style>
  <w:style w:type="character" w:customStyle="1" w:styleId="TextonotapieCar">
    <w:name w:val="Texto nota pie Car"/>
    <w:aliases w:val="Ref. de nota al pie1 Car,f Car,Nota a pie Car,Ref Car,de nota al pie Car,Footnote Text Char Car1,Footnote Text Char Char Char Char Car1,Footnote Text Char Char Char Char Char Char Char Char Car1,FA Fu Car1"/>
    <w:basedOn w:val="Fuentedeprrafopredeter"/>
    <w:link w:val="Textonotapie"/>
    <w:uiPriority w:val="99"/>
    <w:rsid w:val="00441211"/>
    <w:rPr>
      <w:sz w:val="20"/>
      <w:szCs w:val="20"/>
    </w:rPr>
  </w:style>
  <w:style w:type="character" w:styleId="Refdenotaalpie">
    <w:name w:val="footnote reference"/>
    <w:aliases w:val="Ref. de nota al pie 2,Texto de nota al pie,Footnotes refss,Appel note de bas de page,referencia nota al pie,Pie de Página,FC,Fago Fußnotenzeichen,Nota de pie,Texto nota al pie,Texto de nota al pi,Footnote number,BVI fnr,4_G,16 Point"/>
    <w:link w:val="4GChar"/>
    <w:uiPriority w:val="99"/>
    <w:qFormat/>
    <w:rsid w:val="00441211"/>
    <w:rPr>
      <w:vertAlign w:val="superscript"/>
    </w:rPr>
  </w:style>
  <w:style w:type="character" w:customStyle="1" w:styleId="apple-converted-space">
    <w:name w:val="apple-converted-space"/>
    <w:rsid w:val="00441211"/>
  </w:style>
  <w:style w:type="paragraph" w:styleId="Encabezado">
    <w:name w:val="header"/>
    <w:basedOn w:val="Normal"/>
    <w:link w:val="EncabezadoCar"/>
    <w:uiPriority w:val="99"/>
    <w:unhideWhenUsed/>
    <w:rsid w:val="00441211"/>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44121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41211"/>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441211"/>
    <w:rPr>
      <w:rFonts w:ascii="Times New Roman" w:eastAsia="Times New Roman" w:hAnsi="Times New Roman" w:cs="Times New Roman"/>
      <w:sz w:val="24"/>
      <w:szCs w:val="24"/>
      <w:lang w:val="es-ES" w:eastAsia="es-ES"/>
    </w:rPr>
  </w:style>
  <w:style w:type="character" w:styleId="Hipervnculo">
    <w:name w:val="Hyperlink"/>
    <w:uiPriority w:val="99"/>
    <w:semiHidden/>
    <w:unhideWhenUsed/>
    <w:rsid w:val="00441211"/>
    <w:rPr>
      <w:color w:val="0000FF"/>
      <w:u w:val="single"/>
    </w:rPr>
  </w:style>
  <w:style w:type="character" w:styleId="Textoennegrita">
    <w:name w:val="Strong"/>
    <w:uiPriority w:val="22"/>
    <w:qFormat/>
    <w:rsid w:val="00441211"/>
    <w:rPr>
      <w:b/>
      <w:bCs/>
    </w:rPr>
  </w:style>
  <w:style w:type="paragraph" w:styleId="Prrafodelista">
    <w:name w:val="List Paragraph"/>
    <w:basedOn w:val="Normal"/>
    <w:uiPriority w:val="34"/>
    <w:qFormat/>
    <w:rsid w:val="00A931AB"/>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444F79"/>
    <w:pPr>
      <w:spacing w:after="0" w:line="240" w:lineRule="auto"/>
      <w:jc w:val="both"/>
    </w:pPr>
    <w:rPr>
      <w:vertAlign w:val="superscript"/>
    </w:rPr>
  </w:style>
  <w:style w:type="paragraph" w:styleId="NormalWeb">
    <w:name w:val="Normal (Web)"/>
    <w:basedOn w:val="Normal"/>
    <w:uiPriority w:val="99"/>
    <w:unhideWhenUsed/>
    <w:rsid w:val="00083E8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Default">
    <w:name w:val="Default"/>
    <w:rsid w:val="00C91AE5"/>
    <w:pPr>
      <w:autoSpaceDE w:val="0"/>
      <w:autoSpaceDN w:val="0"/>
      <w:adjustRightInd w:val="0"/>
      <w:spacing w:after="0" w:line="240" w:lineRule="auto"/>
    </w:pPr>
    <w:rPr>
      <w:rFonts w:ascii="Constantia" w:hAnsi="Constantia" w:cs="Constantia"/>
      <w:color w:val="000000"/>
      <w:sz w:val="24"/>
      <w:szCs w:val="24"/>
    </w:rPr>
  </w:style>
  <w:style w:type="paragraph" w:customStyle="1" w:styleId="paragraph">
    <w:name w:val="paragraph"/>
    <w:basedOn w:val="Normal"/>
    <w:rsid w:val="00373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373FA5"/>
  </w:style>
  <w:style w:type="character" w:customStyle="1" w:styleId="eop">
    <w:name w:val="eop"/>
    <w:basedOn w:val="Fuentedeprrafopredeter"/>
    <w:rsid w:val="00373FA5"/>
  </w:style>
  <w:style w:type="character" w:customStyle="1" w:styleId="TextonotapieCar1">
    <w:name w:val="Texto nota pie Car1"/>
    <w:aliases w:val="Texto nota pie Car Car,Footnote Text Char Car,Footnote Text Char Char Char Char Car,Footnote Text Char Char Char Char Char Char Char Char Car,Footnote Text Char Char Char Char Char Char1 Car,FA Fu Car"/>
    <w:basedOn w:val="Fuentedeprrafopredeter"/>
    <w:uiPriority w:val="99"/>
    <w:semiHidden/>
    <w:locked/>
    <w:rsid w:val="000D2BE3"/>
    <w:rPr>
      <w:rFonts w:eastAsia="SimSun" w:cs="Times New Roman"/>
      <w:lang w:val="es-ES" w:eastAsia="es-ES" w:bidi="ar-SA"/>
    </w:rPr>
  </w:style>
  <w:style w:type="paragraph" w:customStyle="1" w:styleId="Car4">
    <w:name w:val="Car4"/>
    <w:basedOn w:val="Normal"/>
    <w:rsid w:val="000D2BE3"/>
    <w:pPr>
      <w:spacing w:line="240" w:lineRule="exact"/>
      <w:jc w:val="both"/>
    </w:pPr>
    <w:rPr>
      <w:rFonts w:ascii="Tahoma" w:eastAsia="Times New Roman" w:hAnsi="Tahoma" w:cs="Times New Roman"/>
      <w:sz w:val="20"/>
      <w:szCs w:val="20"/>
    </w:rPr>
  </w:style>
  <w:style w:type="paragraph" w:styleId="Textoindependiente">
    <w:name w:val="Body Text"/>
    <w:basedOn w:val="Normal"/>
    <w:link w:val="TextoindependienteCar"/>
    <w:semiHidden/>
    <w:unhideWhenUsed/>
    <w:rsid w:val="001B24B0"/>
    <w:pPr>
      <w:spacing w:after="0" w:line="240" w:lineRule="auto"/>
      <w:jc w:val="both"/>
    </w:pPr>
    <w:rPr>
      <w:rFonts w:ascii="Bookman Old Style" w:eastAsia="Times New Roman" w:hAnsi="Bookman Old Style" w:cs="Times New Roman"/>
      <w:sz w:val="28"/>
      <w:szCs w:val="20"/>
      <w:lang w:val="es-ES" w:eastAsia="es-CO"/>
    </w:rPr>
  </w:style>
  <w:style w:type="character" w:customStyle="1" w:styleId="TextoindependienteCar">
    <w:name w:val="Texto independiente Car"/>
    <w:basedOn w:val="Fuentedeprrafopredeter"/>
    <w:link w:val="Textoindependiente"/>
    <w:semiHidden/>
    <w:rsid w:val="001B24B0"/>
    <w:rPr>
      <w:rFonts w:ascii="Bookman Old Style" w:eastAsia="Times New Roman" w:hAnsi="Bookman Old Style" w:cs="Times New Roman"/>
      <w:sz w:val="28"/>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62427">
      <w:bodyDiv w:val="1"/>
      <w:marLeft w:val="0"/>
      <w:marRight w:val="0"/>
      <w:marTop w:val="0"/>
      <w:marBottom w:val="0"/>
      <w:divBdr>
        <w:top w:val="none" w:sz="0" w:space="0" w:color="auto"/>
        <w:left w:val="none" w:sz="0" w:space="0" w:color="auto"/>
        <w:bottom w:val="none" w:sz="0" w:space="0" w:color="auto"/>
        <w:right w:val="none" w:sz="0" w:space="0" w:color="auto"/>
      </w:divBdr>
      <w:divsChild>
        <w:div w:id="1446533298">
          <w:marLeft w:val="0"/>
          <w:marRight w:val="0"/>
          <w:marTop w:val="0"/>
          <w:marBottom w:val="0"/>
          <w:divBdr>
            <w:top w:val="none" w:sz="0" w:space="0" w:color="auto"/>
            <w:left w:val="none" w:sz="0" w:space="0" w:color="auto"/>
            <w:bottom w:val="none" w:sz="0" w:space="0" w:color="auto"/>
            <w:right w:val="none" w:sz="0" w:space="0" w:color="auto"/>
          </w:divBdr>
        </w:div>
        <w:div w:id="1219172122">
          <w:marLeft w:val="0"/>
          <w:marRight w:val="0"/>
          <w:marTop w:val="0"/>
          <w:marBottom w:val="0"/>
          <w:divBdr>
            <w:top w:val="none" w:sz="0" w:space="0" w:color="auto"/>
            <w:left w:val="none" w:sz="0" w:space="0" w:color="auto"/>
            <w:bottom w:val="none" w:sz="0" w:space="0" w:color="auto"/>
            <w:right w:val="none" w:sz="0" w:space="0" w:color="auto"/>
          </w:divBdr>
        </w:div>
        <w:div w:id="1242370548">
          <w:marLeft w:val="0"/>
          <w:marRight w:val="0"/>
          <w:marTop w:val="0"/>
          <w:marBottom w:val="0"/>
          <w:divBdr>
            <w:top w:val="none" w:sz="0" w:space="0" w:color="auto"/>
            <w:left w:val="none" w:sz="0" w:space="0" w:color="auto"/>
            <w:bottom w:val="none" w:sz="0" w:space="0" w:color="auto"/>
            <w:right w:val="none" w:sz="0" w:space="0" w:color="auto"/>
          </w:divBdr>
        </w:div>
        <w:div w:id="1082678699">
          <w:marLeft w:val="0"/>
          <w:marRight w:val="0"/>
          <w:marTop w:val="0"/>
          <w:marBottom w:val="0"/>
          <w:divBdr>
            <w:top w:val="none" w:sz="0" w:space="0" w:color="auto"/>
            <w:left w:val="none" w:sz="0" w:space="0" w:color="auto"/>
            <w:bottom w:val="none" w:sz="0" w:space="0" w:color="auto"/>
            <w:right w:val="none" w:sz="0" w:space="0" w:color="auto"/>
          </w:divBdr>
        </w:div>
      </w:divsChild>
    </w:div>
    <w:div w:id="906722076">
      <w:bodyDiv w:val="1"/>
      <w:marLeft w:val="0"/>
      <w:marRight w:val="0"/>
      <w:marTop w:val="0"/>
      <w:marBottom w:val="0"/>
      <w:divBdr>
        <w:top w:val="none" w:sz="0" w:space="0" w:color="auto"/>
        <w:left w:val="none" w:sz="0" w:space="0" w:color="auto"/>
        <w:bottom w:val="none" w:sz="0" w:space="0" w:color="auto"/>
        <w:right w:val="none" w:sz="0" w:space="0" w:color="auto"/>
      </w:divBdr>
    </w:div>
    <w:div w:id="1346513527">
      <w:bodyDiv w:val="1"/>
      <w:marLeft w:val="0"/>
      <w:marRight w:val="0"/>
      <w:marTop w:val="0"/>
      <w:marBottom w:val="0"/>
      <w:divBdr>
        <w:top w:val="none" w:sz="0" w:space="0" w:color="auto"/>
        <w:left w:val="none" w:sz="0" w:space="0" w:color="auto"/>
        <w:bottom w:val="none" w:sz="0" w:space="0" w:color="auto"/>
        <w:right w:val="none" w:sz="0" w:space="0" w:color="auto"/>
      </w:divBdr>
    </w:div>
    <w:div w:id="19105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b5c9d958b17148c2" Type="http://schemas.microsoft.com/office/2019/09/relationships/intelligence" Target="intelligenc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8" ma:contentTypeDescription="Crear nuevo documento." ma:contentTypeScope="" ma:versionID="b48368063c907295af4e613212447acc">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946e9cc160ca439b8e4df6219347eba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B535A-598B-47FC-A7F5-4F1B5314D7BE}">
  <ds:schemaRefs>
    <ds:schemaRef ds:uri="http://schemas.microsoft.com/sharepoint/v3/contenttype/forms"/>
  </ds:schemaRefs>
</ds:datastoreItem>
</file>

<file path=customXml/itemProps2.xml><?xml version="1.0" encoding="utf-8"?>
<ds:datastoreItem xmlns:ds="http://schemas.openxmlformats.org/officeDocument/2006/customXml" ds:itemID="{5949BBEE-64A7-4A32-A73D-5E48C4594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696415-6A5D-4C37-A8D2-E6F40A655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F7510F-F885-44C2-A148-E47AC86C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5821</Words>
  <Characters>32016</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Relatoria Tribunal Administrativo - Boyaca - Seccional Tunja</cp:lastModifiedBy>
  <cp:revision>53</cp:revision>
  <dcterms:created xsi:type="dcterms:W3CDTF">2022-02-01T14:16:00Z</dcterms:created>
  <dcterms:modified xsi:type="dcterms:W3CDTF">2022-02-16T16:58:00Z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