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676" w:rsidRPr="00C170FB" w:rsidRDefault="00935676" w:rsidP="00460384">
      <w:pPr>
        <w:pStyle w:val="Puesto"/>
        <w:tabs>
          <w:tab w:val="left" w:pos="2340"/>
        </w:tabs>
        <w:spacing w:line="300" w:lineRule="auto"/>
        <w:rPr>
          <w:rFonts w:ascii="Humanst521 BT" w:hAnsi="Humanst521 BT"/>
          <w:i w:val="0"/>
          <w:sz w:val="26"/>
          <w:szCs w:val="26"/>
        </w:rPr>
      </w:pPr>
      <w:r w:rsidRPr="00C170FB">
        <w:rPr>
          <w:rFonts w:ascii="Humanst521 BT" w:hAnsi="Humanst521 BT"/>
          <w:b w:val="0"/>
          <w:i w:val="0"/>
          <w:noProof/>
          <w:sz w:val="26"/>
          <w:szCs w:val="26"/>
        </w:rPr>
        <w:drawing>
          <wp:anchor distT="0" distB="0" distL="114300" distR="114300" simplePos="0" relativeHeight="251659264" behindDoc="0" locked="0" layoutInCell="0" allowOverlap="1">
            <wp:simplePos x="0" y="0"/>
            <wp:positionH relativeFrom="column">
              <wp:posOffset>2117725</wp:posOffset>
            </wp:positionH>
            <wp:positionV relativeFrom="paragraph">
              <wp:posOffset>-144577</wp:posOffset>
            </wp:positionV>
            <wp:extent cx="1356207" cy="1082650"/>
            <wp:effectExtent l="1905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grayscl/>
                    </a:blip>
                    <a:srcRect/>
                    <a:stretch>
                      <a:fillRect/>
                    </a:stretch>
                  </pic:blipFill>
                  <pic:spPr bwMode="auto">
                    <a:xfrm>
                      <a:off x="0" y="0"/>
                      <a:ext cx="1356207" cy="1082650"/>
                    </a:xfrm>
                    <a:prstGeom prst="rect">
                      <a:avLst/>
                    </a:prstGeom>
                    <a:noFill/>
                    <a:ln w="9525">
                      <a:noFill/>
                      <a:miter lim="800000"/>
                      <a:headEnd/>
                      <a:tailEnd/>
                    </a:ln>
                  </pic:spPr>
                </pic:pic>
              </a:graphicData>
            </a:graphic>
          </wp:anchor>
        </w:drawing>
      </w:r>
      <w:r w:rsidRPr="00C170FB">
        <w:rPr>
          <w:rFonts w:ascii="Humanst521 BT" w:hAnsi="Humanst521 BT"/>
          <w:i w:val="0"/>
          <w:sz w:val="26"/>
          <w:szCs w:val="26"/>
        </w:rPr>
        <w:t>|-</w:t>
      </w:r>
    </w:p>
    <w:p w:rsidR="00935676" w:rsidRPr="00C170FB" w:rsidRDefault="00935676" w:rsidP="00460384">
      <w:pPr>
        <w:pStyle w:val="Puesto"/>
        <w:spacing w:line="300" w:lineRule="auto"/>
        <w:rPr>
          <w:rFonts w:ascii="Humanst521 BT" w:hAnsi="Humanst521 BT"/>
          <w:i w:val="0"/>
          <w:sz w:val="26"/>
          <w:szCs w:val="26"/>
        </w:rPr>
      </w:pPr>
    </w:p>
    <w:p w:rsidR="00935676" w:rsidRPr="00C170FB" w:rsidRDefault="00935676" w:rsidP="00460384">
      <w:pPr>
        <w:pStyle w:val="Puesto"/>
        <w:spacing w:line="300" w:lineRule="auto"/>
        <w:rPr>
          <w:rFonts w:ascii="Humanst521 BT" w:hAnsi="Humanst521 BT"/>
          <w:i w:val="0"/>
          <w:sz w:val="26"/>
          <w:szCs w:val="26"/>
        </w:rPr>
      </w:pPr>
    </w:p>
    <w:p w:rsidR="00466F4C" w:rsidRPr="00C170FB" w:rsidRDefault="00466F4C" w:rsidP="00460384">
      <w:pPr>
        <w:pStyle w:val="Puesto"/>
        <w:spacing w:line="300" w:lineRule="auto"/>
        <w:jc w:val="left"/>
        <w:rPr>
          <w:rFonts w:ascii="Humanst521 BT" w:hAnsi="Humanst521 BT"/>
          <w:i w:val="0"/>
          <w:sz w:val="26"/>
          <w:szCs w:val="26"/>
        </w:rPr>
      </w:pPr>
    </w:p>
    <w:p w:rsidR="00466F4C" w:rsidRPr="00C170FB" w:rsidRDefault="00466F4C" w:rsidP="00460384">
      <w:pPr>
        <w:pStyle w:val="Puesto"/>
        <w:spacing w:line="300" w:lineRule="auto"/>
        <w:rPr>
          <w:rFonts w:ascii="Humanst521 BT" w:hAnsi="Humanst521 BT"/>
          <w:i w:val="0"/>
          <w:sz w:val="26"/>
          <w:szCs w:val="26"/>
        </w:rPr>
      </w:pPr>
      <w:r w:rsidRPr="00C170FB">
        <w:rPr>
          <w:rFonts w:ascii="Humanst521 BT" w:hAnsi="Humanst521 BT"/>
          <w:i w:val="0"/>
          <w:sz w:val="26"/>
          <w:szCs w:val="26"/>
        </w:rPr>
        <w:t xml:space="preserve">REPÚBLICA DE COLOMBIA </w:t>
      </w:r>
    </w:p>
    <w:p w:rsidR="00466F4C" w:rsidRPr="00C170FB" w:rsidRDefault="00466F4C" w:rsidP="00460384">
      <w:pPr>
        <w:pStyle w:val="Puesto"/>
        <w:spacing w:line="300" w:lineRule="auto"/>
        <w:rPr>
          <w:rFonts w:ascii="Humanst521 BT" w:hAnsi="Humanst521 BT"/>
          <w:i w:val="0"/>
          <w:sz w:val="26"/>
          <w:szCs w:val="26"/>
        </w:rPr>
      </w:pPr>
      <w:r w:rsidRPr="00C170FB">
        <w:rPr>
          <w:rFonts w:ascii="Humanst521 BT" w:hAnsi="Humanst521 BT"/>
          <w:i w:val="0"/>
          <w:sz w:val="26"/>
          <w:szCs w:val="26"/>
        </w:rPr>
        <w:t>RAMA JUDICIAL DEL PODER PÚBLICO</w:t>
      </w:r>
    </w:p>
    <w:p w:rsidR="00466F4C" w:rsidRPr="00C170FB" w:rsidRDefault="00466F4C" w:rsidP="00460384">
      <w:pPr>
        <w:pStyle w:val="Ttulo1"/>
        <w:spacing w:line="300" w:lineRule="auto"/>
        <w:rPr>
          <w:rFonts w:ascii="Humanst521 BT" w:hAnsi="Humanst521 BT"/>
          <w:i w:val="0"/>
          <w:sz w:val="26"/>
          <w:szCs w:val="26"/>
        </w:rPr>
      </w:pPr>
      <w:r w:rsidRPr="00C170FB">
        <w:rPr>
          <w:rFonts w:ascii="Humanst521 BT" w:hAnsi="Humanst521 BT"/>
          <w:i w:val="0"/>
          <w:sz w:val="26"/>
          <w:szCs w:val="26"/>
        </w:rPr>
        <w:t>TRIBUNAL ADMINISTRATIVO DE SUCRE</w:t>
      </w:r>
    </w:p>
    <w:p w:rsidR="00466F4C" w:rsidRPr="00C170FB" w:rsidRDefault="00466F4C" w:rsidP="00460384">
      <w:pPr>
        <w:suppressAutoHyphens/>
        <w:spacing w:line="300" w:lineRule="auto"/>
        <w:jc w:val="both"/>
        <w:rPr>
          <w:rFonts w:ascii="Humanst521 BT" w:hAnsi="Humanst521 BT"/>
          <w:b/>
          <w:sz w:val="26"/>
          <w:szCs w:val="26"/>
          <w:lang w:val="es-ES_tradnl"/>
        </w:rPr>
      </w:pPr>
    </w:p>
    <w:p w:rsidR="00466F4C" w:rsidRPr="00C170FB" w:rsidRDefault="00466F4C" w:rsidP="00460384">
      <w:pPr>
        <w:suppressAutoHyphens/>
        <w:spacing w:line="300" w:lineRule="auto"/>
        <w:jc w:val="both"/>
        <w:rPr>
          <w:rFonts w:ascii="Humanst521 BT" w:hAnsi="Humanst521 BT"/>
          <w:b/>
          <w:sz w:val="26"/>
          <w:szCs w:val="26"/>
          <w:lang w:val="es-ES_tradnl"/>
        </w:rPr>
      </w:pPr>
    </w:p>
    <w:p w:rsidR="00466F4C" w:rsidRPr="00C170FB" w:rsidRDefault="00466F4C" w:rsidP="00460384">
      <w:pPr>
        <w:suppressAutoHyphens/>
        <w:spacing w:line="300" w:lineRule="auto"/>
        <w:jc w:val="center"/>
        <w:rPr>
          <w:rFonts w:ascii="Humanst521 BT" w:hAnsi="Humanst521 BT"/>
          <w:b/>
          <w:sz w:val="26"/>
          <w:szCs w:val="26"/>
          <w:lang w:val="es-ES_tradnl"/>
        </w:rPr>
      </w:pPr>
      <w:r w:rsidRPr="00C170FB">
        <w:rPr>
          <w:rFonts w:ascii="Humanst521 BT" w:hAnsi="Humanst521 BT"/>
          <w:b/>
          <w:sz w:val="26"/>
          <w:szCs w:val="26"/>
          <w:lang w:val="es-ES_tradnl"/>
        </w:rPr>
        <w:t>SALA TERCERA DE DECISIÓN ORAL</w:t>
      </w:r>
    </w:p>
    <w:p w:rsidR="00466F4C" w:rsidRPr="00C170FB" w:rsidRDefault="00466F4C" w:rsidP="00460384">
      <w:pPr>
        <w:suppressAutoHyphens/>
        <w:spacing w:line="300" w:lineRule="auto"/>
        <w:jc w:val="both"/>
        <w:rPr>
          <w:rFonts w:ascii="Humanst521 BT" w:hAnsi="Humanst521 BT"/>
          <w:b/>
          <w:sz w:val="26"/>
          <w:szCs w:val="26"/>
          <w:lang w:val="es-ES_tradnl"/>
        </w:rPr>
      </w:pPr>
    </w:p>
    <w:p w:rsidR="00466F4C" w:rsidRPr="00C170FB" w:rsidRDefault="00466F4C" w:rsidP="00460384">
      <w:pPr>
        <w:suppressAutoHyphens/>
        <w:spacing w:line="300" w:lineRule="auto"/>
        <w:jc w:val="both"/>
        <w:rPr>
          <w:rFonts w:ascii="Humanst521 BT" w:hAnsi="Humanst521 BT"/>
          <w:b/>
          <w:sz w:val="26"/>
          <w:szCs w:val="26"/>
          <w:lang w:val="es-ES_tradnl"/>
        </w:rPr>
      </w:pPr>
    </w:p>
    <w:p w:rsidR="00466F4C" w:rsidRPr="00C170FB" w:rsidRDefault="001F0D5C" w:rsidP="00460384">
      <w:pPr>
        <w:pStyle w:val="Ttulo4"/>
        <w:spacing w:line="300" w:lineRule="auto"/>
        <w:rPr>
          <w:rFonts w:ascii="Humanst521 BT" w:hAnsi="Humanst521 BT"/>
          <w:b w:val="0"/>
          <w:sz w:val="26"/>
          <w:szCs w:val="26"/>
          <w:lang w:val="es-ES_tradnl"/>
        </w:rPr>
      </w:pPr>
      <w:r w:rsidRPr="00C170FB">
        <w:rPr>
          <w:rFonts w:ascii="Humanst521 BT" w:hAnsi="Humanst521 BT"/>
          <w:b w:val="0"/>
          <w:sz w:val="26"/>
          <w:szCs w:val="26"/>
          <w:lang w:val="es-ES_tradnl"/>
        </w:rPr>
        <w:t xml:space="preserve">Sincelejo, </w:t>
      </w:r>
      <w:r w:rsidR="000128F4" w:rsidRPr="00C170FB">
        <w:rPr>
          <w:rFonts w:ascii="Humanst521 BT" w:hAnsi="Humanst521 BT"/>
          <w:b w:val="0"/>
          <w:sz w:val="26"/>
          <w:szCs w:val="26"/>
          <w:lang w:val="es-ES_tradnl"/>
        </w:rPr>
        <w:t>veintiséis</w:t>
      </w:r>
      <w:r w:rsidRPr="00C170FB">
        <w:rPr>
          <w:rFonts w:ascii="Humanst521 BT" w:hAnsi="Humanst521 BT"/>
          <w:b w:val="0"/>
          <w:sz w:val="26"/>
          <w:szCs w:val="26"/>
          <w:lang w:val="es-ES_tradnl"/>
        </w:rPr>
        <w:t xml:space="preserve"> (</w:t>
      </w:r>
      <w:r w:rsidR="008844D3" w:rsidRPr="00C170FB">
        <w:rPr>
          <w:rFonts w:ascii="Humanst521 BT" w:hAnsi="Humanst521 BT"/>
          <w:b w:val="0"/>
          <w:sz w:val="26"/>
          <w:szCs w:val="26"/>
          <w:lang w:val="es-ES_tradnl"/>
        </w:rPr>
        <w:t>2</w:t>
      </w:r>
      <w:r w:rsidR="000128F4" w:rsidRPr="00C170FB">
        <w:rPr>
          <w:rFonts w:ascii="Humanst521 BT" w:hAnsi="Humanst521 BT"/>
          <w:b w:val="0"/>
          <w:sz w:val="26"/>
          <w:szCs w:val="26"/>
          <w:lang w:val="es-ES_tradnl"/>
        </w:rPr>
        <w:t>6</w:t>
      </w:r>
      <w:r w:rsidRPr="00C170FB">
        <w:rPr>
          <w:rFonts w:ascii="Humanst521 BT" w:hAnsi="Humanst521 BT"/>
          <w:b w:val="0"/>
          <w:sz w:val="26"/>
          <w:szCs w:val="26"/>
          <w:lang w:val="es-ES_tradnl"/>
        </w:rPr>
        <w:t>)</w:t>
      </w:r>
      <w:r w:rsidR="00785131" w:rsidRPr="00C170FB">
        <w:rPr>
          <w:rFonts w:ascii="Humanst521 BT" w:hAnsi="Humanst521 BT"/>
          <w:b w:val="0"/>
          <w:sz w:val="26"/>
          <w:szCs w:val="26"/>
          <w:lang w:val="es-ES_tradnl"/>
        </w:rPr>
        <w:t xml:space="preserve"> de </w:t>
      </w:r>
      <w:r w:rsidR="000128F4" w:rsidRPr="00C170FB">
        <w:rPr>
          <w:rFonts w:ascii="Humanst521 BT" w:hAnsi="Humanst521 BT"/>
          <w:b w:val="0"/>
          <w:sz w:val="26"/>
          <w:szCs w:val="26"/>
          <w:lang w:val="es-ES_tradnl"/>
        </w:rPr>
        <w:t>mayo</w:t>
      </w:r>
      <w:r w:rsidR="002B04AB">
        <w:rPr>
          <w:rFonts w:ascii="Humanst521 BT" w:hAnsi="Humanst521 BT"/>
          <w:b w:val="0"/>
          <w:sz w:val="26"/>
          <w:szCs w:val="26"/>
          <w:lang w:val="es-ES_tradnl"/>
        </w:rPr>
        <w:t xml:space="preserve"> </w:t>
      </w:r>
      <w:r w:rsidR="00466F4C" w:rsidRPr="00C170FB">
        <w:rPr>
          <w:rFonts w:ascii="Humanst521 BT" w:hAnsi="Humanst521 BT"/>
          <w:b w:val="0"/>
          <w:sz w:val="26"/>
          <w:szCs w:val="26"/>
          <w:lang w:val="es-ES_tradnl"/>
        </w:rPr>
        <w:t xml:space="preserve">de dos mil </w:t>
      </w:r>
      <w:r w:rsidR="000128F4" w:rsidRPr="00C170FB">
        <w:rPr>
          <w:rFonts w:ascii="Humanst521 BT" w:hAnsi="Humanst521 BT"/>
          <w:b w:val="0"/>
          <w:sz w:val="26"/>
          <w:szCs w:val="26"/>
          <w:lang w:val="es-ES_tradnl"/>
        </w:rPr>
        <w:t>quince</w:t>
      </w:r>
      <w:r w:rsidR="00466F4C" w:rsidRPr="00C170FB">
        <w:rPr>
          <w:rFonts w:ascii="Humanst521 BT" w:hAnsi="Humanst521 BT"/>
          <w:b w:val="0"/>
          <w:sz w:val="26"/>
          <w:szCs w:val="26"/>
          <w:lang w:val="es-ES_tradnl"/>
        </w:rPr>
        <w:t xml:space="preserve"> (201</w:t>
      </w:r>
      <w:r w:rsidR="000128F4" w:rsidRPr="00C170FB">
        <w:rPr>
          <w:rFonts w:ascii="Humanst521 BT" w:hAnsi="Humanst521 BT"/>
          <w:b w:val="0"/>
          <w:sz w:val="26"/>
          <w:szCs w:val="26"/>
          <w:lang w:val="es-ES_tradnl"/>
        </w:rPr>
        <w:t>5</w:t>
      </w:r>
      <w:r w:rsidR="00466F4C" w:rsidRPr="00C170FB">
        <w:rPr>
          <w:rFonts w:ascii="Humanst521 BT" w:hAnsi="Humanst521 BT"/>
          <w:b w:val="0"/>
          <w:sz w:val="26"/>
          <w:szCs w:val="26"/>
          <w:lang w:val="es-ES_tradnl"/>
        </w:rPr>
        <w:t xml:space="preserve">) </w:t>
      </w:r>
    </w:p>
    <w:p w:rsidR="00466F4C" w:rsidRPr="00C170FB" w:rsidRDefault="00466F4C" w:rsidP="00460384">
      <w:pPr>
        <w:suppressAutoHyphens/>
        <w:spacing w:line="300" w:lineRule="auto"/>
        <w:jc w:val="both"/>
        <w:rPr>
          <w:rFonts w:ascii="Humanst521 BT" w:hAnsi="Humanst521 BT"/>
          <w:sz w:val="26"/>
          <w:szCs w:val="26"/>
          <w:lang w:val="es-ES_tradnl"/>
        </w:rPr>
      </w:pPr>
    </w:p>
    <w:p w:rsidR="00466F4C" w:rsidRPr="00C170FB" w:rsidRDefault="00466F4C" w:rsidP="00460384">
      <w:pPr>
        <w:suppressAutoHyphens/>
        <w:spacing w:line="300" w:lineRule="auto"/>
        <w:jc w:val="both"/>
        <w:rPr>
          <w:rFonts w:ascii="Humanst521 BT" w:hAnsi="Humanst521 BT"/>
          <w:b/>
          <w:sz w:val="26"/>
          <w:szCs w:val="26"/>
          <w:lang w:val="es-ES_tradnl"/>
        </w:rPr>
      </w:pPr>
    </w:p>
    <w:p w:rsidR="00466F4C" w:rsidRPr="00C170FB" w:rsidRDefault="00466F4C" w:rsidP="00460384">
      <w:pPr>
        <w:suppressAutoHyphens/>
        <w:spacing w:line="300" w:lineRule="auto"/>
        <w:jc w:val="both"/>
        <w:rPr>
          <w:rFonts w:ascii="Humanst521 BT" w:hAnsi="Humanst521 BT"/>
          <w:b/>
          <w:sz w:val="26"/>
          <w:szCs w:val="26"/>
        </w:rPr>
      </w:pPr>
      <w:r w:rsidRPr="00C170FB">
        <w:rPr>
          <w:rFonts w:ascii="Humanst521 BT" w:hAnsi="Humanst521 BT"/>
          <w:b/>
          <w:sz w:val="26"/>
          <w:szCs w:val="26"/>
        </w:rPr>
        <w:t>Magistrado Ponente: MOISÉS RODRÍGUEZ PÉREZ</w:t>
      </w:r>
    </w:p>
    <w:p w:rsidR="00466F4C" w:rsidRPr="00C170FB" w:rsidRDefault="00466F4C" w:rsidP="00460384">
      <w:pPr>
        <w:suppressAutoHyphens/>
        <w:spacing w:line="300" w:lineRule="auto"/>
        <w:jc w:val="both"/>
        <w:rPr>
          <w:rFonts w:ascii="Humanst521 BT" w:hAnsi="Humanst521 BT"/>
          <w:b/>
          <w:sz w:val="26"/>
          <w:szCs w:val="26"/>
        </w:rPr>
      </w:pPr>
    </w:p>
    <w:p w:rsidR="00466F4C" w:rsidRPr="00C170FB" w:rsidRDefault="00466F4C" w:rsidP="00460384">
      <w:pPr>
        <w:suppressAutoHyphens/>
        <w:spacing w:line="300" w:lineRule="auto"/>
        <w:jc w:val="both"/>
        <w:rPr>
          <w:rFonts w:ascii="Humanst521 BT" w:hAnsi="Humanst521 BT"/>
          <w:b/>
          <w:sz w:val="26"/>
          <w:szCs w:val="26"/>
        </w:rPr>
      </w:pPr>
    </w:p>
    <w:p w:rsidR="00466F4C" w:rsidRPr="00C170FB" w:rsidRDefault="001F0D5C" w:rsidP="00460384">
      <w:pPr>
        <w:spacing w:line="300" w:lineRule="auto"/>
        <w:rPr>
          <w:rFonts w:ascii="Humanst521 BT" w:hAnsi="Humanst521 BT"/>
          <w:iCs/>
          <w:sz w:val="26"/>
          <w:szCs w:val="26"/>
        </w:rPr>
      </w:pPr>
      <w:r w:rsidRPr="00C170FB">
        <w:rPr>
          <w:rFonts w:ascii="Humanst521 BT" w:hAnsi="Humanst521 BT"/>
          <w:iCs/>
          <w:sz w:val="26"/>
          <w:szCs w:val="26"/>
        </w:rPr>
        <w:t>Expediente:</w:t>
      </w:r>
      <w:r w:rsidR="00466F4C" w:rsidRPr="00C170FB">
        <w:rPr>
          <w:rFonts w:ascii="Humanst521 BT" w:hAnsi="Humanst521 BT"/>
          <w:iCs/>
          <w:sz w:val="26"/>
          <w:szCs w:val="26"/>
        </w:rPr>
        <w:tab/>
      </w:r>
      <w:r w:rsidRPr="00C170FB">
        <w:rPr>
          <w:rFonts w:ascii="Humanst521 BT" w:hAnsi="Humanst521 BT"/>
          <w:iCs/>
          <w:sz w:val="26"/>
          <w:szCs w:val="26"/>
        </w:rPr>
        <w:tab/>
      </w:r>
      <w:r w:rsidR="003E78D4">
        <w:rPr>
          <w:rFonts w:ascii="Humanst521 BT" w:hAnsi="Humanst521 BT"/>
          <w:iCs/>
          <w:sz w:val="26"/>
          <w:szCs w:val="26"/>
        </w:rPr>
        <w:tab/>
      </w:r>
      <w:r w:rsidRPr="00C170FB">
        <w:rPr>
          <w:rFonts w:ascii="Humanst521 BT" w:hAnsi="Humanst521 BT"/>
          <w:iCs/>
          <w:sz w:val="26"/>
          <w:szCs w:val="26"/>
        </w:rPr>
        <w:t xml:space="preserve">No. </w:t>
      </w:r>
      <w:r w:rsidR="00466F4C" w:rsidRPr="00C170FB">
        <w:rPr>
          <w:rFonts w:ascii="Humanst521 BT" w:hAnsi="Humanst521 BT"/>
          <w:iCs/>
          <w:sz w:val="26"/>
          <w:szCs w:val="26"/>
        </w:rPr>
        <w:t>70-001-33-33-000-2014-001</w:t>
      </w:r>
      <w:r w:rsidR="00884528" w:rsidRPr="00C170FB">
        <w:rPr>
          <w:rFonts w:ascii="Humanst521 BT" w:hAnsi="Humanst521 BT"/>
          <w:iCs/>
          <w:sz w:val="26"/>
          <w:szCs w:val="26"/>
        </w:rPr>
        <w:t>83</w:t>
      </w:r>
      <w:r w:rsidR="00466F4C" w:rsidRPr="00C170FB">
        <w:rPr>
          <w:rFonts w:ascii="Humanst521 BT" w:hAnsi="Humanst521 BT"/>
          <w:iCs/>
          <w:sz w:val="26"/>
          <w:szCs w:val="26"/>
        </w:rPr>
        <w:t>-0</w:t>
      </w:r>
      <w:r w:rsidR="00BE219A">
        <w:rPr>
          <w:rFonts w:ascii="Humanst521 BT" w:hAnsi="Humanst521 BT"/>
          <w:iCs/>
          <w:sz w:val="26"/>
          <w:szCs w:val="26"/>
        </w:rPr>
        <w:t>0</w:t>
      </w:r>
    </w:p>
    <w:p w:rsidR="00466F4C" w:rsidRPr="00C170FB" w:rsidRDefault="001F0D5C" w:rsidP="00460384">
      <w:pPr>
        <w:spacing w:line="300" w:lineRule="auto"/>
        <w:rPr>
          <w:rFonts w:ascii="Humanst521 BT" w:hAnsi="Humanst521 BT"/>
          <w:iCs/>
          <w:sz w:val="26"/>
          <w:szCs w:val="26"/>
        </w:rPr>
      </w:pPr>
      <w:r w:rsidRPr="00C170FB">
        <w:rPr>
          <w:rFonts w:ascii="Humanst521 BT" w:hAnsi="Humanst521 BT"/>
          <w:iCs/>
          <w:sz w:val="26"/>
          <w:szCs w:val="26"/>
        </w:rPr>
        <w:t>Demandante</w:t>
      </w:r>
      <w:r w:rsidR="006513B0" w:rsidRPr="00C170FB">
        <w:rPr>
          <w:rFonts w:ascii="Humanst521 BT" w:hAnsi="Humanst521 BT"/>
          <w:iCs/>
          <w:sz w:val="26"/>
          <w:szCs w:val="26"/>
        </w:rPr>
        <w:t>:</w:t>
      </w:r>
      <w:r w:rsidR="00466F4C" w:rsidRPr="00C170FB">
        <w:rPr>
          <w:rFonts w:ascii="Humanst521 BT" w:hAnsi="Humanst521 BT"/>
          <w:iCs/>
          <w:sz w:val="26"/>
          <w:szCs w:val="26"/>
        </w:rPr>
        <w:tab/>
      </w:r>
      <w:r w:rsidR="00466F4C" w:rsidRPr="00C170FB">
        <w:rPr>
          <w:rFonts w:ascii="Humanst521 BT" w:hAnsi="Humanst521 BT"/>
          <w:iCs/>
          <w:sz w:val="26"/>
          <w:szCs w:val="26"/>
        </w:rPr>
        <w:tab/>
      </w:r>
      <w:r w:rsidR="00884528" w:rsidRPr="00C170FB">
        <w:rPr>
          <w:rFonts w:ascii="Humanst521 BT" w:hAnsi="Humanst521 BT"/>
          <w:iCs/>
          <w:sz w:val="26"/>
          <w:szCs w:val="26"/>
        </w:rPr>
        <w:t xml:space="preserve">PEDRO JOSÉ VILLALBA </w:t>
      </w:r>
      <w:proofErr w:type="spellStart"/>
      <w:r w:rsidR="00884528" w:rsidRPr="00C170FB">
        <w:rPr>
          <w:rFonts w:ascii="Humanst521 BT" w:hAnsi="Humanst521 BT"/>
          <w:iCs/>
          <w:sz w:val="26"/>
          <w:szCs w:val="26"/>
        </w:rPr>
        <w:t>ATENCIA</w:t>
      </w:r>
      <w:proofErr w:type="spellEnd"/>
    </w:p>
    <w:p w:rsidR="00466F4C" w:rsidRPr="00C170FB" w:rsidRDefault="001F0D5C" w:rsidP="00460384">
      <w:pPr>
        <w:spacing w:line="300" w:lineRule="auto"/>
        <w:ind w:left="2832" w:hanging="2832"/>
        <w:jc w:val="both"/>
        <w:rPr>
          <w:rFonts w:ascii="Humanst521 BT" w:hAnsi="Humanst521 BT"/>
          <w:iCs/>
          <w:sz w:val="26"/>
          <w:szCs w:val="26"/>
        </w:rPr>
      </w:pPr>
      <w:r w:rsidRPr="00C170FB">
        <w:rPr>
          <w:rFonts w:ascii="Humanst521 BT" w:hAnsi="Humanst521 BT"/>
          <w:iCs/>
          <w:sz w:val="26"/>
          <w:szCs w:val="26"/>
        </w:rPr>
        <w:t>Demandado:</w:t>
      </w:r>
      <w:r w:rsidRPr="00C170FB">
        <w:rPr>
          <w:rFonts w:ascii="Humanst521 BT" w:hAnsi="Humanst521 BT"/>
          <w:iCs/>
          <w:sz w:val="26"/>
          <w:szCs w:val="26"/>
        </w:rPr>
        <w:tab/>
      </w:r>
      <w:r w:rsidR="00466F4C" w:rsidRPr="00C170FB">
        <w:rPr>
          <w:rFonts w:ascii="Humanst521 BT" w:hAnsi="Humanst521 BT"/>
          <w:iCs/>
          <w:sz w:val="26"/>
          <w:szCs w:val="26"/>
        </w:rPr>
        <w:t>UNIDAD A</w:t>
      </w:r>
      <w:r w:rsidR="00C170FB" w:rsidRPr="00C170FB">
        <w:rPr>
          <w:rFonts w:ascii="Humanst521 BT" w:hAnsi="Humanst521 BT"/>
          <w:iCs/>
          <w:sz w:val="26"/>
          <w:szCs w:val="26"/>
        </w:rPr>
        <w:t>DMINISTRATIVA ESPECIAL DE GESTIÓ</w:t>
      </w:r>
      <w:r w:rsidR="00466F4C" w:rsidRPr="00C170FB">
        <w:rPr>
          <w:rFonts w:ascii="Humanst521 BT" w:hAnsi="Humanst521 BT"/>
          <w:iCs/>
          <w:sz w:val="26"/>
          <w:szCs w:val="26"/>
        </w:rPr>
        <w:t xml:space="preserve">N PENSIONAL Y CONTRIBUCIONES PARAFISCALES DE LA </w:t>
      </w:r>
      <w:r w:rsidR="00FF1822" w:rsidRPr="00C170FB">
        <w:rPr>
          <w:rFonts w:ascii="Humanst521 BT" w:hAnsi="Humanst521 BT"/>
          <w:iCs/>
          <w:sz w:val="26"/>
          <w:szCs w:val="26"/>
        </w:rPr>
        <w:t>PROTECCIÓN</w:t>
      </w:r>
      <w:r w:rsidR="00466F4C" w:rsidRPr="00C170FB">
        <w:rPr>
          <w:rFonts w:ascii="Humanst521 BT" w:hAnsi="Humanst521 BT"/>
          <w:iCs/>
          <w:sz w:val="26"/>
          <w:szCs w:val="26"/>
        </w:rPr>
        <w:t xml:space="preserve"> SOCIAL </w:t>
      </w:r>
      <w:r w:rsidRPr="00C170FB">
        <w:rPr>
          <w:rFonts w:ascii="Humanst521 BT" w:hAnsi="Humanst521 BT"/>
          <w:iCs/>
          <w:sz w:val="26"/>
          <w:szCs w:val="26"/>
        </w:rPr>
        <w:t>“</w:t>
      </w:r>
      <w:proofErr w:type="spellStart"/>
      <w:r w:rsidRPr="00C170FB">
        <w:rPr>
          <w:rFonts w:ascii="Humanst521 BT" w:hAnsi="Humanst521 BT"/>
          <w:iCs/>
          <w:sz w:val="26"/>
          <w:szCs w:val="26"/>
        </w:rPr>
        <w:t>UGPP</w:t>
      </w:r>
      <w:proofErr w:type="spellEnd"/>
      <w:r w:rsidRPr="00C170FB">
        <w:rPr>
          <w:rFonts w:ascii="Humanst521 BT" w:hAnsi="Humanst521 BT"/>
          <w:iCs/>
          <w:sz w:val="26"/>
          <w:szCs w:val="26"/>
        </w:rPr>
        <w:t>”.</w:t>
      </w:r>
    </w:p>
    <w:p w:rsidR="00466F4C" w:rsidRPr="00C170FB" w:rsidRDefault="001F0D5C" w:rsidP="00460384">
      <w:pPr>
        <w:spacing w:line="300" w:lineRule="auto"/>
        <w:rPr>
          <w:rFonts w:ascii="Humanst521 BT" w:hAnsi="Humanst521 BT"/>
          <w:iCs/>
          <w:sz w:val="26"/>
          <w:szCs w:val="26"/>
        </w:rPr>
      </w:pPr>
      <w:r w:rsidRPr="00C170FB">
        <w:rPr>
          <w:rFonts w:ascii="Humanst521 BT" w:hAnsi="Humanst521 BT"/>
          <w:iCs/>
          <w:sz w:val="26"/>
          <w:szCs w:val="26"/>
        </w:rPr>
        <w:t>Medio de control:</w:t>
      </w:r>
      <w:r w:rsidR="00466F4C" w:rsidRPr="00C170FB">
        <w:rPr>
          <w:rFonts w:ascii="Humanst521 BT" w:hAnsi="Humanst521 BT"/>
          <w:iCs/>
          <w:sz w:val="26"/>
          <w:szCs w:val="26"/>
        </w:rPr>
        <w:tab/>
      </w:r>
      <w:r w:rsidR="00466F4C" w:rsidRPr="00C170FB">
        <w:rPr>
          <w:rFonts w:ascii="Humanst521 BT" w:hAnsi="Humanst521 BT"/>
          <w:iCs/>
          <w:sz w:val="26"/>
          <w:szCs w:val="26"/>
        </w:rPr>
        <w:tab/>
        <w:t>NULIDAD Y RESTABLECIMIENTO DEL DERECHO</w:t>
      </w:r>
    </w:p>
    <w:p w:rsidR="00466F4C" w:rsidRPr="00C170FB" w:rsidRDefault="006979F0" w:rsidP="00460384">
      <w:pPr>
        <w:spacing w:line="300" w:lineRule="auto"/>
        <w:ind w:left="2835" w:hanging="2835"/>
        <w:jc w:val="both"/>
        <w:rPr>
          <w:rFonts w:ascii="Humanst521 BT" w:hAnsi="Humanst521 BT"/>
          <w:iCs/>
          <w:sz w:val="26"/>
          <w:szCs w:val="26"/>
        </w:rPr>
      </w:pPr>
      <w:r w:rsidRPr="00C170FB">
        <w:rPr>
          <w:rFonts w:ascii="Humanst521 BT" w:hAnsi="Humanst521 BT"/>
          <w:iCs/>
          <w:sz w:val="26"/>
          <w:szCs w:val="26"/>
        </w:rPr>
        <w:t xml:space="preserve">Tema: </w:t>
      </w:r>
      <w:r w:rsidRPr="00C170FB">
        <w:rPr>
          <w:rFonts w:ascii="Humanst521 BT" w:hAnsi="Humanst521 BT"/>
          <w:iCs/>
          <w:sz w:val="26"/>
          <w:szCs w:val="26"/>
        </w:rPr>
        <w:tab/>
      </w:r>
      <w:r w:rsidR="00110C17" w:rsidRPr="00C170FB">
        <w:rPr>
          <w:rFonts w:ascii="Humanst521 BT" w:hAnsi="Humanst521 BT"/>
          <w:iCs/>
          <w:sz w:val="26"/>
          <w:szCs w:val="26"/>
        </w:rPr>
        <w:t xml:space="preserve">RECONOCIMIENTO PENSIÓN GRACIA </w:t>
      </w:r>
      <w:r w:rsidR="00884528" w:rsidRPr="00C170FB">
        <w:rPr>
          <w:rFonts w:ascii="Humanst521 BT" w:hAnsi="Humanst521 BT"/>
          <w:iCs/>
          <w:sz w:val="26"/>
          <w:szCs w:val="26"/>
        </w:rPr>
        <w:t>–</w:t>
      </w:r>
      <w:r w:rsidR="004811A5" w:rsidRPr="00C170FB">
        <w:rPr>
          <w:rFonts w:ascii="Humanst521 BT" w:hAnsi="Humanst521 BT"/>
          <w:iCs/>
          <w:sz w:val="26"/>
          <w:szCs w:val="26"/>
        </w:rPr>
        <w:t xml:space="preserve"> DEL CARÁCTER DE DOCENTE</w:t>
      </w:r>
      <w:r w:rsidR="00B001B0" w:rsidRPr="00C170FB">
        <w:rPr>
          <w:rFonts w:ascii="Humanst521 BT" w:hAnsi="Humanst521 BT"/>
          <w:iCs/>
          <w:sz w:val="26"/>
          <w:szCs w:val="26"/>
        </w:rPr>
        <w:t xml:space="preserve"> - DIRECTIVO DOCENTE</w:t>
      </w:r>
      <w:r w:rsidR="004811A5" w:rsidRPr="00C170FB">
        <w:rPr>
          <w:rFonts w:ascii="Humanst521 BT" w:hAnsi="Humanst521 BT"/>
          <w:iCs/>
          <w:sz w:val="26"/>
          <w:szCs w:val="26"/>
        </w:rPr>
        <w:t>.</w:t>
      </w:r>
    </w:p>
    <w:p w:rsidR="00466F4C" w:rsidRPr="00C170FB" w:rsidRDefault="00466F4C" w:rsidP="00460384">
      <w:pPr>
        <w:spacing w:line="300" w:lineRule="auto"/>
        <w:jc w:val="center"/>
        <w:rPr>
          <w:rFonts w:ascii="Humanst521 BT" w:hAnsi="Humanst521 BT"/>
          <w:b/>
          <w:iCs/>
          <w:sz w:val="26"/>
          <w:szCs w:val="26"/>
        </w:rPr>
      </w:pPr>
    </w:p>
    <w:p w:rsidR="00BE219A" w:rsidRPr="00C170FB" w:rsidRDefault="00BE219A" w:rsidP="00460384">
      <w:pPr>
        <w:spacing w:line="300" w:lineRule="auto"/>
        <w:jc w:val="center"/>
        <w:rPr>
          <w:rFonts w:ascii="Humanst521 BT" w:hAnsi="Humanst521 BT"/>
          <w:b/>
          <w:iCs/>
          <w:sz w:val="26"/>
          <w:szCs w:val="26"/>
        </w:rPr>
      </w:pPr>
    </w:p>
    <w:p w:rsidR="00466F4C" w:rsidRPr="00C170FB" w:rsidRDefault="001F0D5C" w:rsidP="00460384">
      <w:pPr>
        <w:widowControl w:val="0"/>
        <w:autoSpaceDE w:val="0"/>
        <w:autoSpaceDN w:val="0"/>
        <w:adjustRightInd w:val="0"/>
        <w:spacing w:line="300" w:lineRule="auto"/>
        <w:jc w:val="center"/>
        <w:rPr>
          <w:rFonts w:ascii="Humanst521 BT" w:hAnsi="Humanst521 BT"/>
          <w:b/>
          <w:sz w:val="26"/>
          <w:szCs w:val="26"/>
          <w:u w:val="single"/>
        </w:rPr>
      </w:pPr>
      <w:r w:rsidRPr="00C170FB">
        <w:rPr>
          <w:rFonts w:ascii="Humanst521 BT" w:hAnsi="Humanst521 BT"/>
          <w:b/>
          <w:sz w:val="26"/>
          <w:szCs w:val="26"/>
          <w:u w:val="single"/>
        </w:rPr>
        <w:t>SENTENCIA No.</w:t>
      </w:r>
      <w:r w:rsidR="002B04AB">
        <w:rPr>
          <w:rFonts w:ascii="Humanst521 BT" w:hAnsi="Humanst521 BT"/>
          <w:b/>
          <w:sz w:val="26"/>
          <w:szCs w:val="26"/>
          <w:u w:val="single"/>
        </w:rPr>
        <w:t xml:space="preserve"> </w:t>
      </w:r>
      <w:r w:rsidR="00571C16">
        <w:rPr>
          <w:rFonts w:ascii="Humanst521 BT" w:hAnsi="Humanst521 BT"/>
          <w:b/>
          <w:sz w:val="26"/>
          <w:szCs w:val="26"/>
          <w:u w:val="single"/>
        </w:rPr>
        <w:t>023</w:t>
      </w:r>
    </w:p>
    <w:p w:rsidR="00466F4C" w:rsidRPr="00C170FB" w:rsidRDefault="00466F4C" w:rsidP="00460384">
      <w:pPr>
        <w:widowControl w:val="0"/>
        <w:autoSpaceDE w:val="0"/>
        <w:autoSpaceDN w:val="0"/>
        <w:adjustRightInd w:val="0"/>
        <w:spacing w:line="300" w:lineRule="auto"/>
        <w:jc w:val="center"/>
        <w:rPr>
          <w:rFonts w:ascii="Humanst521 BT" w:hAnsi="Humanst521 BT"/>
          <w:b/>
          <w:sz w:val="26"/>
          <w:szCs w:val="26"/>
          <w:u w:val="single"/>
        </w:rPr>
      </w:pPr>
    </w:p>
    <w:p w:rsidR="00466F4C" w:rsidRPr="00C170FB" w:rsidRDefault="00466F4C" w:rsidP="00460384">
      <w:pPr>
        <w:widowControl w:val="0"/>
        <w:autoSpaceDE w:val="0"/>
        <w:autoSpaceDN w:val="0"/>
        <w:adjustRightInd w:val="0"/>
        <w:spacing w:line="300" w:lineRule="auto"/>
        <w:jc w:val="center"/>
        <w:rPr>
          <w:rFonts w:ascii="Humanst521 BT" w:hAnsi="Humanst521 BT"/>
          <w:b/>
          <w:sz w:val="26"/>
          <w:szCs w:val="26"/>
          <w:u w:val="single"/>
        </w:rPr>
      </w:pPr>
    </w:p>
    <w:p w:rsidR="00466F4C" w:rsidRPr="00C170FB" w:rsidRDefault="00466F4C" w:rsidP="00460384">
      <w:pPr>
        <w:spacing w:line="300" w:lineRule="auto"/>
        <w:jc w:val="center"/>
        <w:rPr>
          <w:rFonts w:ascii="Humanst521 BT" w:hAnsi="Humanst521 BT"/>
          <w:sz w:val="26"/>
          <w:szCs w:val="26"/>
        </w:rPr>
      </w:pPr>
      <w:r w:rsidRPr="00C170FB">
        <w:rPr>
          <w:rFonts w:ascii="Humanst521 BT" w:hAnsi="Humanst521 BT"/>
          <w:b/>
          <w:sz w:val="26"/>
          <w:szCs w:val="26"/>
          <w:u w:val="single"/>
        </w:rPr>
        <w:t>I. ASUNTO A DECIDIR</w:t>
      </w:r>
    </w:p>
    <w:p w:rsidR="00466F4C" w:rsidRPr="00C170FB" w:rsidRDefault="00466F4C" w:rsidP="00460384">
      <w:pPr>
        <w:spacing w:line="300" w:lineRule="auto"/>
        <w:jc w:val="both"/>
        <w:rPr>
          <w:rFonts w:ascii="Humanst521 BT" w:hAnsi="Humanst521 BT"/>
          <w:sz w:val="26"/>
          <w:szCs w:val="26"/>
        </w:rPr>
      </w:pPr>
    </w:p>
    <w:p w:rsidR="009E0214" w:rsidRPr="00C170FB" w:rsidRDefault="00611F11" w:rsidP="00460384">
      <w:pPr>
        <w:pStyle w:val="Default"/>
        <w:tabs>
          <w:tab w:val="left" w:pos="284"/>
        </w:tabs>
        <w:spacing w:line="300" w:lineRule="auto"/>
        <w:jc w:val="both"/>
        <w:rPr>
          <w:rFonts w:ascii="Humanst521 BT" w:hAnsi="Humanst521 BT" w:cs="Humanst521 BT"/>
          <w:sz w:val="26"/>
          <w:szCs w:val="26"/>
          <w:lang w:eastAsia="es-CO"/>
        </w:rPr>
      </w:pPr>
      <w:r w:rsidRPr="00C170FB">
        <w:rPr>
          <w:rFonts w:ascii="Humanst521 BT" w:hAnsi="Humanst521 BT"/>
          <w:sz w:val="26"/>
          <w:szCs w:val="26"/>
        </w:rPr>
        <w:t xml:space="preserve">Incumbe </w:t>
      </w:r>
      <w:r w:rsidR="009E0214" w:rsidRPr="00C170FB">
        <w:rPr>
          <w:rFonts w:ascii="Humanst521 BT" w:hAnsi="Humanst521 BT"/>
          <w:sz w:val="26"/>
          <w:szCs w:val="26"/>
        </w:rPr>
        <w:t>a la Sala, dictar sentencia dentro del medio de control de la referencia, en donde el objeto del proceso gravita en determinar si es procedente o no</w:t>
      </w:r>
      <w:r w:rsidR="002B04AB">
        <w:rPr>
          <w:rFonts w:ascii="Humanst521 BT" w:hAnsi="Humanst521 BT"/>
          <w:sz w:val="26"/>
          <w:szCs w:val="26"/>
        </w:rPr>
        <w:t xml:space="preserve"> </w:t>
      </w:r>
      <w:r w:rsidR="009E0214" w:rsidRPr="00C170FB">
        <w:rPr>
          <w:rFonts w:ascii="Humanst521 BT" w:hAnsi="Humanst521 BT"/>
          <w:sz w:val="26"/>
          <w:szCs w:val="26"/>
        </w:rPr>
        <w:t>declarar la nulidad de la</w:t>
      </w:r>
      <w:r w:rsidR="00A32F0A" w:rsidRPr="00C170FB">
        <w:rPr>
          <w:rFonts w:ascii="Humanst521 BT" w:hAnsi="Humanst521 BT"/>
          <w:sz w:val="26"/>
          <w:szCs w:val="26"/>
        </w:rPr>
        <w:t>s</w:t>
      </w:r>
      <w:r w:rsidR="002B04AB">
        <w:rPr>
          <w:rFonts w:ascii="Humanst521 BT" w:hAnsi="Humanst521 BT"/>
          <w:sz w:val="26"/>
          <w:szCs w:val="26"/>
        </w:rPr>
        <w:t xml:space="preserve"> </w:t>
      </w:r>
      <w:r w:rsidR="00A32F0A" w:rsidRPr="00C170FB">
        <w:rPr>
          <w:rFonts w:ascii="Humanst521 BT" w:eastAsiaTheme="minorHAnsi" w:hAnsi="Humanst521 BT" w:cs="Humanst521 BT"/>
          <w:sz w:val="26"/>
          <w:szCs w:val="26"/>
          <w:lang w:eastAsia="en-US"/>
        </w:rPr>
        <w:t xml:space="preserve">Resoluciones Nos. 28982 del 23 de septiembre de 2005, 14429 del 24 de abril de 2007, 37412 del 6 de agosto de 2008, 01746 del 21 de enero de 2009, Auto </w:t>
      </w:r>
      <w:proofErr w:type="spellStart"/>
      <w:r w:rsidR="00A32F0A" w:rsidRPr="00C170FB">
        <w:rPr>
          <w:rFonts w:ascii="Humanst521 BT" w:eastAsiaTheme="minorHAnsi" w:hAnsi="Humanst521 BT" w:cs="Humanst521 BT"/>
          <w:sz w:val="26"/>
          <w:szCs w:val="26"/>
          <w:lang w:eastAsia="en-US"/>
        </w:rPr>
        <w:t>PAP</w:t>
      </w:r>
      <w:proofErr w:type="spellEnd"/>
      <w:r w:rsidR="00A32F0A" w:rsidRPr="00C170FB">
        <w:rPr>
          <w:rFonts w:ascii="Humanst521 BT" w:eastAsiaTheme="minorHAnsi" w:hAnsi="Humanst521 BT" w:cs="Humanst521 BT"/>
          <w:sz w:val="26"/>
          <w:szCs w:val="26"/>
          <w:lang w:eastAsia="en-US"/>
        </w:rPr>
        <w:t xml:space="preserve"> No. 011788 del 28 de enero de 2011, Auto </w:t>
      </w:r>
      <w:proofErr w:type="spellStart"/>
      <w:r w:rsidR="00A32F0A" w:rsidRPr="00C170FB">
        <w:rPr>
          <w:rFonts w:ascii="Humanst521 BT" w:eastAsiaTheme="minorHAnsi" w:hAnsi="Humanst521 BT" w:cs="Humanst521 BT"/>
          <w:sz w:val="26"/>
          <w:szCs w:val="26"/>
          <w:lang w:eastAsia="en-US"/>
        </w:rPr>
        <w:t>PAP</w:t>
      </w:r>
      <w:proofErr w:type="spellEnd"/>
      <w:r w:rsidR="00A32F0A" w:rsidRPr="00C170FB">
        <w:rPr>
          <w:rFonts w:ascii="Humanst521 BT" w:eastAsiaTheme="minorHAnsi" w:hAnsi="Humanst521 BT" w:cs="Humanst521 BT"/>
          <w:sz w:val="26"/>
          <w:szCs w:val="26"/>
          <w:lang w:eastAsia="en-US"/>
        </w:rPr>
        <w:t xml:space="preserve"> No. 014913 del 18 de abril de 2011, </w:t>
      </w:r>
      <w:proofErr w:type="spellStart"/>
      <w:r w:rsidR="00A32F0A" w:rsidRPr="00C170FB">
        <w:rPr>
          <w:rFonts w:ascii="Humanst521 BT" w:eastAsiaTheme="minorHAnsi" w:hAnsi="Humanst521 BT" w:cs="Humanst521 BT"/>
          <w:sz w:val="26"/>
          <w:szCs w:val="26"/>
          <w:lang w:eastAsia="en-US"/>
        </w:rPr>
        <w:t>UGM</w:t>
      </w:r>
      <w:proofErr w:type="spellEnd"/>
      <w:r w:rsidR="00A32F0A" w:rsidRPr="00C170FB">
        <w:rPr>
          <w:rFonts w:ascii="Humanst521 BT" w:eastAsiaTheme="minorHAnsi" w:hAnsi="Humanst521 BT" w:cs="Humanst521 BT"/>
          <w:sz w:val="26"/>
          <w:szCs w:val="26"/>
          <w:lang w:eastAsia="en-US"/>
        </w:rPr>
        <w:t xml:space="preserve"> 7684 del 12 de septiembre de 2011, </w:t>
      </w:r>
      <w:proofErr w:type="spellStart"/>
      <w:r w:rsidR="00A32F0A" w:rsidRPr="00C170FB">
        <w:rPr>
          <w:rFonts w:ascii="Humanst521 BT" w:eastAsiaTheme="minorHAnsi" w:hAnsi="Humanst521 BT" w:cs="Humanst521 BT"/>
          <w:sz w:val="26"/>
          <w:szCs w:val="26"/>
          <w:lang w:eastAsia="en-US"/>
        </w:rPr>
        <w:t>UGM</w:t>
      </w:r>
      <w:proofErr w:type="spellEnd"/>
      <w:r w:rsidR="00A32F0A" w:rsidRPr="00C170FB">
        <w:rPr>
          <w:rFonts w:ascii="Humanst521 BT" w:eastAsiaTheme="minorHAnsi" w:hAnsi="Humanst521 BT" w:cs="Humanst521 BT"/>
          <w:sz w:val="26"/>
          <w:szCs w:val="26"/>
          <w:lang w:eastAsia="en-US"/>
        </w:rPr>
        <w:t xml:space="preserve"> 45948 del 11 de mayo de 2012,  </w:t>
      </w:r>
      <w:proofErr w:type="spellStart"/>
      <w:r w:rsidR="00A32F0A" w:rsidRPr="00C170FB">
        <w:rPr>
          <w:rFonts w:ascii="Humanst521 BT" w:eastAsiaTheme="minorHAnsi" w:hAnsi="Humanst521 BT" w:cs="Humanst521 BT"/>
          <w:sz w:val="26"/>
          <w:szCs w:val="26"/>
          <w:lang w:eastAsia="en-US"/>
        </w:rPr>
        <w:t>RDP</w:t>
      </w:r>
      <w:proofErr w:type="spellEnd"/>
      <w:r w:rsidR="00A32F0A" w:rsidRPr="00C170FB">
        <w:rPr>
          <w:rFonts w:ascii="Humanst521 BT" w:eastAsiaTheme="minorHAnsi" w:hAnsi="Humanst521 BT" w:cs="Humanst521 BT"/>
          <w:sz w:val="26"/>
          <w:szCs w:val="26"/>
          <w:lang w:eastAsia="en-US"/>
        </w:rPr>
        <w:t xml:space="preserve"> 054409 del 29 de noviembre de 2013 y </w:t>
      </w:r>
      <w:proofErr w:type="spellStart"/>
      <w:r w:rsidR="00A32F0A" w:rsidRPr="00C170FB">
        <w:rPr>
          <w:rFonts w:ascii="Humanst521 BT" w:eastAsiaTheme="minorHAnsi" w:hAnsi="Humanst521 BT" w:cs="Humanst521 BT"/>
          <w:sz w:val="26"/>
          <w:szCs w:val="26"/>
          <w:lang w:eastAsia="en-US"/>
        </w:rPr>
        <w:t>RDP</w:t>
      </w:r>
      <w:proofErr w:type="spellEnd"/>
      <w:r w:rsidR="00A32F0A" w:rsidRPr="00C170FB">
        <w:rPr>
          <w:rFonts w:ascii="Humanst521 BT" w:eastAsiaTheme="minorHAnsi" w:hAnsi="Humanst521 BT" w:cs="Humanst521 BT"/>
          <w:sz w:val="26"/>
          <w:szCs w:val="26"/>
          <w:lang w:eastAsia="en-US"/>
        </w:rPr>
        <w:t xml:space="preserve"> 058512 del 30 de </w:t>
      </w:r>
      <w:r w:rsidR="00A32F0A" w:rsidRPr="00C170FB">
        <w:rPr>
          <w:rFonts w:ascii="Humanst521 BT" w:eastAsiaTheme="minorHAnsi" w:hAnsi="Humanst521 BT" w:cs="Humanst521 BT"/>
          <w:sz w:val="26"/>
          <w:szCs w:val="26"/>
          <w:lang w:eastAsia="en-US"/>
        </w:rPr>
        <w:lastRenderedPageBreak/>
        <w:t xml:space="preserve">diciembre de 2013, </w:t>
      </w:r>
      <w:r w:rsidR="00A32F0A" w:rsidRPr="00C170FB">
        <w:rPr>
          <w:rFonts w:ascii="Humanst521 BT" w:hAnsi="Humanst521 BT" w:cs="Humanst521 BT"/>
          <w:sz w:val="26"/>
          <w:szCs w:val="26"/>
          <w:lang w:eastAsia="es-CO"/>
        </w:rPr>
        <w:t xml:space="preserve">mediante las cuales se negó </w:t>
      </w:r>
      <w:r w:rsidR="009E0214" w:rsidRPr="00C170FB">
        <w:rPr>
          <w:rFonts w:ascii="Humanst521 BT" w:hAnsi="Humanst521 BT" w:cs="Humanst521 BT"/>
          <w:sz w:val="26"/>
          <w:szCs w:val="26"/>
          <w:lang w:eastAsia="es-CO"/>
        </w:rPr>
        <w:t xml:space="preserve">el reconocimiento y pago de la pensión gracia al </w:t>
      </w:r>
      <w:r w:rsidR="00170E03" w:rsidRPr="00C170FB">
        <w:rPr>
          <w:rFonts w:ascii="Humanst521 BT" w:hAnsi="Humanst521 BT" w:cs="Humanst521 BT"/>
          <w:sz w:val="26"/>
          <w:szCs w:val="26"/>
          <w:lang w:eastAsia="es-CO"/>
        </w:rPr>
        <w:t xml:space="preserve">demandante, </w:t>
      </w:r>
      <w:r w:rsidR="009E0214" w:rsidRPr="00C170FB">
        <w:rPr>
          <w:rFonts w:ascii="Humanst521 BT" w:hAnsi="Humanst521 BT" w:cs="Humanst521 BT"/>
          <w:sz w:val="26"/>
          <w:szCs w:val="26"/>
          <w:lang w:eastAsia="es-CO"/>
        </w:rPr>
        <w:t>señor</w:t>
      </w:r>
      <w:r w:rsidR="005D7E68">
        <w:rPr>
          <w:rFonts w:ascii="Humanst521 BT" w:hAnsi="Humanst521 BT" w:cs="Humanst521 BT"/>
          <w:sz w:val="26"/>
          <w:szCs w:val="26"/>
          <w:lang w:eastAsia="es-CO"/>
        </w:rPr>
        <w:t xml:space="preserve"> </w:t>
      </w:r>
      <w:r w:rsidR="00490635" w:rsidRPr="00C170FB">
        <w:rPr>
          <w:rFonts w:ascii="Humanst521 BT" w:hAnsi="Humanst521 BT"/>
          <w:iCs/>
          <w:sz w:val="26"/>
          <w:szCs w:val="26"/>
        </w:rPr>
        <w:t xml:space="preserve">PEDRO JOSÉ VILLALBA </w:t>
      </w:r>
      <w:proofErr w:type="spellStart"/>
      <w:r w:rsidR="00490635" w:rsidRPr="00C170FB">
        <w:rPr>
          <w:rFonts w:ascii="Humanst521 BT" w:hAnsi="Humanst521 BT"/>
          <w:iCs/>
          <w:sz w:val="26"/>
          <w:szCs w:val="26"/>
        </w:rPr>
        <w:t>ATENCIA</w:t>
      </w:r>
      <w:proofErr w:type="spellEnd"/>
      <w:r w:rsidR="009E0214" w:rsidRPr="00C170FB">
        <w:rPr>
          <w:rFonts w:ascii="Humanst521 BT" w:hAnsi="Humanst521 BT" w:cs="Humanst521 BT"/>
          <w:sz w:val="26"/>
          <w:szCs w:val="26"/>
          <w:lang w:eastAsia="es-CO"/>
        </w:rPr>
        <w:t>.</w:t>
      </w:r>
    </w:p>
    <w:p w:rsidR="00490635" w:rsidRDefault="00490635" w:rsidP="00460384">
      <w:pPr>
        <w:pStyle w:val="Textoindependiente21"/>
        <w:spacing w:line="300" w:lineRule="auto"/>
        <w:jc w:val="center"/>
        <w:rPr>
          <w:rFonts w:ascii="Humanst521 BT" w:hAnsi="Humanst521 BT"/>
          <w:b/>
          <w:i w:val="0"/>
          <w:iCs/>
          <w:sz w:val="26"/>
          <w:szCs w:val="26"/>
          <w:u w:val="single"/>
          <w:lang w:val="es-ES"/>
        </w:rPr>
      </w:pPr>
    </w:p>
    <w:p w:rsidR="00466F4C" w:rsidRPr="00C170FB" w:rsidRDefault="00466F4C" w:rsidP="00460384">
      <w:pPr>
        <w:pStyle w:val="Textoindependiente21"/>
        <w:spacing w:line="300" w:lineRule="auto"/>
        <w:jc w:val="center"/>
        <w:rPr>
          <w:rFonts w:ascii="Humanst521 BT" w:hAnsi="Humanst521 BT"/>
          <w:b/>
          <w:i w:val="0"/>
          <w:iCs/>
          <w:sz w:val="26"/>
          <w:szCs w:val="26"/>
          <w:u w:val="single"/>
          <w:lang w:val="es-ES"/>
        </w:rPr>
      </w:pPr>
      <w:r w:rsidRPr="00C170FB">
        <w:rPr>
          <w:rFonts w:ascii="Humanst521 BT" w:hAnsi="Humanst521 BT"/>
          <w:b/>
          <w:i w:val="0"/>
          <w:iCs/>
          <w:sz w:val="26"/>
          <w:szCs w:val="26"/>
          <w:u w:val="single"/>
          <w:lang w:val="es-ES"/>
        </w:rPr>
        <w:t>II.</w:t>
      </w:r>
      <w:r w:rsidRPr="00C170FB">
        <w:rPr>
          <w:rFonts w:ascii="Humanst521 BT" w:hAnsi="Humanst521 BT"/>
          <w:b/>
          <w:bCs/>
          <w:i w:val="0"/>
          <w:sz w:val="26"/>
          <w:szCs w:val="26"/>
          <w:u w:val="single"/>
        </w:rPr>
        <w:t>DEMANDANTE</w:t>
      </w:r>
    </w:p>
    <w:p w:rsidR="00466F4C" w:rsidRPr="00C170FB" w:rsidRDefault="00466F4C" w:rsidP="00460384">
      <w:pPr>
        <w:pStyle w:val="Textoindependiente21"/>
        <w:spacing w:line="300" w:lineRule="auto"/>
        <w:rPr>
          <w:rFonts w:ascii="Humanst521 BT" w:hAnsi="Humanst521 BT"/>
          <w:i w:val="0"/>
          <w:iCs/>
          <w:sz w:val="26"/>
          <w:szCs w:val="26"/>
          <w:lang w:val="es-ES"/>
        </w:rPr>
      </w:pPr>
    </w:p>
    <w:p w:rsidR="00466F4C" w:rsidRPr="00C170FB" w:rsidRDefault="00466F4C" w:rsidP="00460384">
      <w:pPr>
        <w:tabs>
          <w:tab w:val="left" w:pos="-720"/>
        </w:tabs>
        <w:suppressAutoHyphens/>
        <w:spacing w:line="300" w:lineRule="auto"/>
        <w:jc w:val="both"/>
        <w:rPr>
          <w:rFonts w:ascii="Humanst521 BT" w:hAnsi="Humanst521 BT"/>
          <w:sz w:val="26"/>
          <w:szCs w:val="26"/>
        </w:rPr>
      </w:pPr>
      <w:r w:rsidRPr="00C170FB">
        <w:rPr>
          <w:rFonts w:ascii="Humanst521 BT" w:hAnsi="Humanst521 BT"/>
          <w:sz w:val="26"/>
          <w:szCs w:val="26"/>
        </w:rPr>
        <w:t xml:space="preserve">La presente acción fue instaurada por </w:t>
      </w:r>
      <w:r w:rsidR="00E85F05" w:rsidRPr="00C170FB">
        <w:rPr>
          <w:rFonts w:ascii="Humanst521 BT" w:hAnsi="Humanst521 BT"/>
          <w:sz w:val="26"/>
          <w:szCs w:val="26"/>
        </w:rPr>
        <w:t>el</w:t>
      </w:r>
      <w:r w:rsidRPr="00C170FB">
        <w:rPr>
          <w:rFonts w:ascii="Humanst521 BT" w:hAnsi="Humanst521 BT"/>
          <w:sz w:val="26"/>
          <w:szCs w:val="26"/>
        </w:rPr>
        <w:t xml:space="preserve"> señor</w:t>
      </w:r>
      <w:r w:rsidR="005D7E68">
        <w:rPr>
          <w:rFonts w:ascii="Humanst521 BT" w:hAnsi="Humanst521 BT"/>
          <w:sz w:val="26"/>
          <w:szCs w:val="26"/>
        </w:rPr>
        <w:t xml:space="preserve"> </w:t>
      </w:r>
      <w:r w:rsidR="00E85F05" w:rsidRPr="00C170FB">
        <w:rPr>
          <w:rFonts w:ascii="Humanst521 BT" w:hAnsi="Humanst521 BT"/>
          <w:iCs/>
          <w:sz w:val="26"/>
          <w:szCs w:val="26"/>
        </w:rPr>
        <w:t xml:space="preserve">PEDRO JOSÉ VILLALBA </w:t>
      </w:r>
      <w:proofErr w:type="spellStart"/>
      <w:r w:rsidR="00E85F05" w:rsidRPr="00C170FB">
        <w:rPr>
          <w:rFonts w:ascii="Humanst521 BT" w:hAnsi="Humanst521 BT"/>
          <w:iCs/>
          <w:sz w:val="26"/>
          <w:szCs w:val="26"/>
        </w:rPr>
        <w:t>ATENCIA</w:t>
      </w:r>
      <w:proofErr w:type="spellEnd"/>
      <w:r w:rsidRPr="00C170FB">
        <w:rPr>
          <w:rFonts w:ascii="Humanst521 BT" w:hAnsi="Humanst521 BT"/>
          <w:sz w:val="26"/>
          <w:szCs w:val="26"/>
        </w:rPr>
        <w:t>, identificad</w:t>
      </w:r>
      <w:r w:rsidR="00E85F05" w:rsidRPr="00C170FB">
        <w:rPr>
          <w:rFonts w:ascii="Humanst521 BT" w:hAnsi="Humanst521 BT"/>
          <w:sz w:val="26"/>
          <w:szCs w:val="26"/>
        </w:rPr>
        <w:t>o</w:t>
      </w:r>
      <w:r w:rsidRPr="00C170FB">
        <w:rPr>
          <w:rFonts w:ascii="Humanst521 BT" w:hAnsi="Humanst521 BT"/>
          <w:sz w:val="26"/>
          <w:szCs w:val="26"/>
        </w:rPr>
        <w:t xml:space="preserve"> con la </w:t>
      </w:r>
      <w:r w:rsidR="007C6A4A" w:rsidRPr="00C170FB">
        <w:rPr>
          <w:rFonts w:ascii="Humanst521 BT" w:hAnsi="Humanst521 BT"/>
          <w:sz w:val="26"/>
          <w:szCs w:val="26"/>
        </w:rPr>
        <w:t>cédula de ciudadanía No.</w:t>
      </w:r>
      <w:r w:rsidR="002B04AB">
        <w:rPr>
          <w:rFonts w:ascii="Humanst521 BT" w:hAnsi="Humanst521 BT"/>
          <w:sz w:val="26"/>
          <w:szCs w:val="26"/>
        </w:rPr>
        <w:t xml:space="preserve"> </w:t>
      </w:r>
      <w:r w:rsidR="00E85F05" w:rsidRPr="00C170FB">
        <w:rPr>
          <w:rFonts w:ascii="Humanst521 BT" w:hAnsi="Humanst521 BT"/>
          <w:sz w:val="26"/>
          <w:szCs w:val="26"/>
        </w:rPr>
        <w:t>9.308.824</w:t>
      </w:r>
      <w:r w:rsidRPr="00C170FB">
        <w:rPr>
          <w:rFonts w:ascii="Humanst521 BT" w:hAnsi="Humanst521 BT"/>
          <w:sz w:val="26"/>
          <w:szCs w:val="26"/>
        </w:rPr>
        <w:t xml:space="preserve"> expedida en Corozal</w:t>
      </w:r>
      <w:r w:rsidR="00170E03" w:rsidRPr="00C170FB">
        <w:rPr>
          <w:rFonts w:ascii="Humanst521 BT" w:hAnsi="Humanst521 BT"/>
          <w:sz w:val="26"/>
          <w:szCs w:val="26"/>
        </w:rPr>
        <w:t>.</w:t>
      </w:r>
    </w:p>
    <w:p w:rsidR="00466F4C" w:rsidRPr="00C170FB" w:rsidRDefault="00466F4C" w:rsidP="00460384">
      <w:pPr>
        <w:tabs>
          <w:tab w:val="left" w:pos="-720"/>
        </w:tabs>
        <w:suppressAutoHyphens/>
        <w:spacing w:line="300" w:lineRule="auto"/>
        <w:jc w:val="both"/>
        <w:rPr>
          <w:rFonts w:ascii="Humanst521 BT" w:hAnsi="Humanst521 BT"/>
          <w:sz w:val="26"/>
          <w:szCs w:val="26"/>
        </w:rPr>
      </w:pPr>
    </w:p>
    <w:p w:rsidR="00466F4C" w:rsidRPr="00C170FB" w:rsidRDefault="00466F4C" w:rsidP="00460384">
      <w:pPr>
        <w:autoSpaceDE w:val="0"/>
        <w:autoSpaceDN w:val="0"/>
        <w:adjustRightInd w:val="0"/>
        <w:spacing w:line="300" w:lineRule="auto"/>
        <w:jc w:val="center"/>
        <w:rPr>
          <w:rFonts w:ascii="Humanst521 BT" w:hAnsi="Humanst521 BT" w:cs="Humanst521 BT"/>
          <w:b/>
          <w:bCs/>
          <w:color w:val="000000"/>
          <w:sz w:val="26"/>
          <w:szCs w:val="26"/>
          <w:u w:val="single"/>
          <w:lang w:eastAsia="es-CO"/>
        </w:rPr>
      </w:pPr>
      <w:r w:rsidRPr="00C170FB">
        <w:rPr>
          <w:rFonts w:ascii="Humanst521 BT" w:hAnsi="Humanst521 BT" w:cs="Humanst521 BT"/>
          <w:b/>
          <w:bCs/>
          <w:color w:val="000000"/>
          <w:sz w:val="26"/>
          <w:szCs w:val="26"/>
          <w:u w:val="single"/>
          <w:lang w:eastAsia="es-CO"/>
        </w:rPr>
        <w:t>III. DEMANDADO</w:t>
      </w:r>
    </w:p>
    <w:p w:rsidR="00466F4C" w:rsidRPr="00C170FB" w:rsidRDefault="00466F4C" w:rsidP="00460384">
      <w:pPr>
        <w:autoSpaceDE w:val="0"/>
        <w:autoSpaceDN w:val="0"/>
        <w:adjustRightInd w:val="0"/>
        <w:spacing w:line="300" w:lineRule="auto"/>
        <w:jc w:val="center"/>
        <w:rPr>
          <w:rFonts w:ascii="Humanst521 BT" w:hAnsi="Humanst521 BT" w:cs="Humanst521 BT"/>
          <w:color w:val="000000"/>
          <w:sz w:val="26"/>
          <w:szCs w:val="26"/>
          <w:lang w:eastAsia="es-CO"/>
        </w:rPr>
      </w:pPr>
    </w:p>
    <w:p w:rsidR="00170E03" w:rsidRPr="00C170FB" w:rsidRDefault="00170E03" w:rsidP="00460384">
      <w:pPr>
        <w:spacing w:line="300" w:lineRule="auto"/>
        <w:jc w:val="both"/>
        <w:rPr>
          <w:rFonts w:ascii="Humanst521 BT" w:hAnsi="Humanst521 BT"/>
          <w:sz w:val="26"/>
          <w:szCs w:val="26"/>
        </w:rPr>
      </w:pPr>
      <w:r w:rsidRPr="00C170FB">
        <w:rPr>
          <w:rFonts w:ascii="Humanst521 BT" w:hAnsi="Humanst521 BT"/>
          <w:sz w:val="26"/>
          <w:szCs w:val="26"/>
        </w:rPr>
        <w:t>La acción está dirigida en contra de la Unidad Administrativa Especial de Gestión Pensional y  Contribuciones Parafiscales de la Protección Social “</w:t>
      </w:r>
      <w:proofErr w:type="spellStart"/>
      <w:r w:rsidRPr="00C170FB">
        <w:rPr>
          <w:rFonts w:ascii="Humanst521 BT" w:hAnsi="Humanst521 BT"/>
          <w:sz w:val="26"/>
          <w:szCs w:val="26"/>
        </w:rPr>
        <w:t>UGPP</w:t>
      </w:r>
      <w:proofErr w:type="spellEnd"/>
      <w:r w:rsidRPr="00C170FB">
        <w:rPr>
          <w:rFonts w:ascii="Humanst521 BT" w:hAnsi="Humanst521 BT"/>
          <w:sz w:val="26"/>
          <w:szCs w:val="26"/>
        </w:rPr>
        <w:t>”.</w:t>
      </w:r>
    </w:p>
    <w:p w:rsidR="00466F4C" w:rsidRPr="00C170FB" w:rsidRDefault="00466F4C" w:rsidP="00460384">
      <w:pPr>
        <w:tabs>
          <w:tab w:val="left" w:pos="-720"/>
        </w:tabs>
        <w:suppressAutoHyphens/>
        <w:spacing w:line="300" w:lineRule="auto"/>
        <w:jc w:val="both"/>
        <w:rPr>
          <w:rFonts w:ascii="Humanst521 BT" w:hAnsi="Humanst521 BT" w:cs="Humanst521 BT"/>
          <w:color w:val="000000"/>
          <w:sz w:val="26"/>
          <w:szCs w:val="26"/>
          <w:u w:val="single"/>
          <w:lang w:eastAsia="es-CO"/>
        </w:rPr>
      </w:pPr>
    </w:p>
    <w:p w:rsidR="00466F4C" w:rsidRPr="00C170FB" w:rsidRDefault="00466F4C" w:rsidP="00460384">
      <w:pPr>
        <w:autoSpaceDE w:val="0"/>
        <w:autoSpaceDN w:val="0"/>
        <w:adjustRightInd w:val="0"/>
        <w:spacing w:line="300" w:lineRule="auto"/>
        <w:jc w:val="center"/>
        <w:rPr>
          <w:rFonts w:ascii="Humanst521 BT" w:hAnsi="Humanst521 BT" w:cs="Humanst521 BT"/>
          <w:b/>
          <w:bCs/>
          <w:color w:val="000000"/>
          <w:sz w:val="26"/>
          <w:szCs w:val="26"/>
          <w:u w:val="single"/>
          <w:lang w:eastAsia="es-CO"/>
        </w:rPr>
      </w:pPr>
      <w:r w:rsidRPr="00C170FB">
        <w:rPr>
          <w:rFonts w:ascii="Humanst521 BT" w:hAnsi="Humanst521 BT" w:cs="Humanst521 BT"/>
          <w:b/>
          <w:bCs/>
          <w:color w:val="000000"/>
          <w:sz w:val="26"/>
          <w:szCs w:val="26"/>
          <w:u w:val="single"/>
          <w:lang w:eastAsia="es-CO"/>
        </w:rPr>
        <w:t>IV. ANTECEDENTES</w:t>
      </w:r>
    </w:p>
    <w:p w:rsidR="00466F4C" w:rsidRPr="00C170FB" w:rsidRDefault="00466F4C" w:rsidP="00460384">
      <w:pPr>
        <w:autoSpaceDE w:val="0"/>
        <w:autoSpaceDN w:val="0"/>
        <w:adjustRightInd w:val="0"/>
        <w:spacing w:line="300" w:lineRule="auto"/>
        <w:rPr>
          <w:rFonts w:ascii="Humanst521 BT" w:hAnsi="Humanst521 BT" w:cs="Humanst521 BT"/>
          <w:color w:val="000000"/>
          <w:sz w:val="26"/>
          <w:szCs w:val="26"/>
          <w:lang w:eastAsia="es-CO"/>
        </w:rPr>
      </w:pPr>
    </w:p>
    <w:p w:rsidR="00466F4C" w:rsidRPr="00C170FB" w:rsidRDefault="008844D3" w:rsidP="00460384">
      <w:pPr>
        <w:autoSpaceDE w:val="0"/>
        <w:autoSpaceDN w:val="0"/>
        <w:adjustRightInd w:val="0"/>
        <w:spacing w:line="300" w:lineRule="auto"/>
        <w:rPr>
          <w:rFonts w:ascii="Humanst521 BT" w:hAnsi="Humanst521 BT" w:cs="Humanst521 BT"/>
          <w:b/>
          <w:bCs/>
          <w:color w:val="000000"/>
          <w:sz w:val="26"/>
          <w:szCs w:val="26"/>
          <w:lang w:eastAsia="es-CO"/>
        </w:rPr>
      </w:pPr>
      <w:r w:rsidRPr="00C170FB">
        <w:rPr>
          <w:rFonts w:ascii="Humanst521 BT" w:hAnsi="Humanst521 BT" w:cs="Humanst521 BT"/>
          <w:b/>
          <w:bCs/>
          <w:color w:val="000000"/>
          <w:sz w:val="26"/>
          <w:szCs w:val="26"/>
          <w:lang w:eastAsia="es-CO"/>
        </w:rPr>
        <w:t>4.1.</w:t>
      </w:r>
      <w:r w:rsidR="00466F4C" w:rsidRPr="00C170FB">
        <w:rPr>
          <w:rFonts w:ascii="Humanst521 BT" w:hAnsi="Humanst521 BT" w:cs="Humanst521 BT"/>
          <w:b/>
          <w:bCs/>
          <w:color w:val="000000"/>
          <w:sz w:val="26"/>
          <w:szCs w:val="26"/>
          <w:lang w:eastAsia="es-CO"/>
        </w:rPr>
        <w:t xml:space="preserve"> La </w:t>
      </w:r>
      <w:r w:rsidR="003C1388" w:rsidRPr="00C170FB">
        <w:rPr>
          <w:rFonts w:ascii="Humanst521 BT" w:hAnsi="Humanst521 BT" w:cs="Humanst521 BT"/>
          <w:b/>
          <w:bCs/>
          <w:color w:val="000000"/>
          <w:sz w:val="26"/>
          <w:szCs w:val="26"/>
          <w:lang w:eastAsia="es-CO"/>
        </w:rPr>
        <w:t>demanda</w:t>
      </w:r>
      <w:r w:rsidR="003C1388" w:rsidRPr="00C170FB">
        <w:rPr>
          <w:rStyle w:val="Refdenotaalpie"/>
          <w:rFonts w:ascii="Humanst521 BT" w:hAnsi="Humanst521 BT" w:cs="Humanst521 BT"/>
          <w:b/>
          <w:bCs/>
          <w:color w:val="000000"/>
          <w:sz w:val="26"/>
          <w:szCs w:val="26"/>
          <w:lang w:eastAsia="es-CO"/>
        </w:rPr>
        <w:footnoteReference w:id="1"/>
      </w:r>
      <w:r w:rsidR="00466F4C" w:rsidRPr="00C170FB">
        <w:rPr>
          <w:rFonts w:ascii="Humanst521 BT" w:hAnsi="Humanst521 BT" w:cs="Humanst521 BT"/>
          <w:b/>
          <w:bCs/>
          <w:color w:val="000000"/>
          <w:sz w:val="26"/>
          <w:szCs w:val="26"/>
          <w:lang w:eastAsia="es-CO"/>
        </w:rPr>
        <w:t xml:space="preserve">.  </w:t>
      </w:r>
    </w:p>
    <w:p w:rsidR="00466F4C" w:rsidRPr="00C170FB" w:rsidRDefault="00466F4C" w:rsidP="00460384">
      <w:pPr>
        <w:tabs>
          <w:tab w:val="left" w:pos="-720"/>
        </w:tabs>
        <w:suppressAutoHyphens/>
        <w:spacing w:line="300" w:lineRule="auto"/>
        <w:jc w:val="both"/>
        <w:rPr>
          <w:rFonts w:ascii="Humanst521 BT" w:hAnsi="Humanst521 BT" w:cs="Humanst521 BT"/>
          <w:b/>
          <w:bCs/>
          <w:color w:val="000000"/>
          <w:sz w:val="26"/>
          <w:szCs w:val="26"/>
          <w:lang w:eastAsia="es-CO"/>
        </w:rPr>
      </w:pPr>
    </w:p>
    <w:p w:rsidR="00170E03" w:rsidRPr="00C170FB" w:rsidRDefault="003B39BF" w:rsidP="00460384">
      <w:pPr>
        <w:spacing w:line="300" w:lineRule="auto"/>
        <w:jc w:val="both"/>
        <w:rPr>
          <w:rFonts w:ascii="Humanst521 BT" w:hAnsi="Humanst521 BT"/>
          <w:sz w:val="26"/>
          <w:szCs w:val="26"/>
        </w:rPr>
      </w:pPr>
      <w:r w:rsidRPr="00C170FB">
        <w:rPr>
          <w:rFonts w:ascii="Humanst521 BT" w:hAnsi="Humanst521 BT"/>
          <w:iCs/>
          <w:sz w:val="26"/>
          <w:szCs w:val="26"/>
        </w:rPr>
        <w:t>El</w:t>
      </w:r>
      <w:r w:rsidR="00170E03" w:rsidRPr="00C170FB">
        <w:rPr>
          <w:rFonts w:ascii="Humanst521 BT" w:hAnsi="Humanst521 BT"/>
          <w:iCs/>
          <w:sz w:val="26"/>
          <w:szCs w:val="26"/>
        </w:rPr>
        <w:t xml:space="preserve"> señor </w:t>
      </w:r>
      <w:r w:rsidRPr="00C170FB">
        <w:rPr>
          <w:rFonts w:ascii="Humanst521 BT" w:hAnsi="Humanst521 BT"/>
          <w:iCs/>
          <w:sz w:val="26"/>
          <w:szCs w:val="26"/>
        </w:rPr>
        <w:t xml:space="preserve">PEDRO JOSÉ VILLALBA </w:t>
      </w:r>
      <w:proofErr w:type="spellStart"/>
      <w:r w:rsidRPr="00C170FB">
        <w:rPr>
          <w:rFonts w:ascii="Humanst521 BT" w:hAnsi="Humanst521 BT"/>
          <w:iCs/>
          <w:sz w:val="26"/>
          <w:szCs w:val="26"/>
        </w:rPr>
        <w:t>ATENCIA</w:t>
      </w:r>
      <w:proofErr w:type="spellEnd"/>
      <w:r w:rsidR="00170E03" w:rsidRPr="00C170FB">
        <w:rPr>
          <w:rFonts w:ascii="Humanst521 BT" w:hAnsi="Humanst521 BT"/>
          <w:iCs/>
          <w:sz w:val="26"/>
          <w:szCs w:val="26"/>
        </w:rPr>
        <w:t>, por intermedio de apoderado</w:t>
      </w:r>
      <w:r w:rsidR="003C20C3" w:rsidRPr="00C170FB">
        <w:rPr>
          <w:rFonts w:ascii="Humanst521 BT" w:hAnsi="Humanst521 BT"/>
          <w:iCs/>
          <w:sz w:val="26"/>
          <w:szCs w:val="26"/>
        </w:rPr>
        <w:t xml:space="preserve"> judicial </w:t>
      </w:r>
      <w:r w:rsidR="00170E03" w:rsidRPr="00C170FB">
        <w:rPr>
          <w:rFonts w:ascii="Humanst521 BT" w:hAnsi="Humanst521 BT"/>
          <w:iCs/>
          <w:sz w:val="26"/>
          <w:szCs w:val="26"/>
        </w:rPr>
        <w:t>y en ejercicio del medio de control nulidad y restablecimiento</w:t>
      </w:r>
      <w:r w:rsidR="00170E03" w:rsidRPr="00C170FB">
        <w:rPr>
          <w:rFonts w:ascii="Humanst521 BT" w:hAnsi="Humanst521 BT"/>
          <w:sz w:val="26"/>
          <w:szCs w:val="26"/>
        </w:rPr>
        <w:t xml:space="preserve"> del derecho, instaurado en contra de la Unidad Administrativa Especial de Gestión Pensional y  Contribuciones Parafiscales de la Protección Social “</w:t>
      </w:r>
      <w:proofErr w:type="spellStart"/>
      <w:r w:rsidR="00170E03" w:rsidRPr="00C170FB">
        <w:rPr>
          <w:rFonts w:ascii="Humanst521 BT" w:hAnsi="Humanst521 BT"/>
          <w:sz w:val="26"/>
          <w:szCs w:val="26"/>
        </w:rPr>
        <w:t>UGPP</w:t>
      </w:r>
      <w:proofErr w:type="spellEnd"/>
      <w:r w:rsidR="00170E03" w:rsidRPr="00C170FB">
        <w:rPr>
          <w:rFonts w:ascii="Humanst521 BT" w:hAnsi="Humanst521 BT"/>
          <w:sz w:val="26"/>
          <w:szCs w:val="26"/>
        </w:rPr>
        <w:t>”, pretende lo siguiente:</w:t>
      </w:r>
    </w:p>
    <w:p w:rsidR="00170E03" w:rsidRPr="00C170FB" w:rsidRDefault="00170E03" w:rsidP="00460384">
      <w:pPr>
        <w:pStyle w:val="Default"/>
        <w:spacing w:line="300" w:lineRule="auto"/>
        <w:rPr>
          <w:rFonts w:ascii="Humanst521 BT" w:eastAsia="Times New Roman" w:hAnsi="Humanst521 BT"/>
          <w:b/>
          <w:color w:val="auto"/>
          <w:sz w:val="26"/>
          <w:szCs w:val="26"/>
        </w:rPr>
      </w:pPr>
    </w:p>
    <w:p w:rsidR="003B39BF" w:rsidRPr="00C170FB" w:rsidRDefault="00170E03" w:rsidP="00460384">
      <w:pPr>
        <w:pStyle w:val="Default"/>
        <w:numPr>
          <w:ilvl w:val="0"/>
          <w:numId w:val="11"/>
        </w:numPr>
        <w:tabs>
          <w:tab w:val="left" w:pos="284"/>
        </w:tabs>
        <w:spacing w:line="300" w:lineRule="auto"/>
        <w:ind w:left="0" w:firstLine="0"/>
        <w:jc w:val="both"/>
        <w:rPr>
          <w:rFonts w:ascii="Humanst521 BT" w:eastAsia="Times New Roman" w:hAnsi="Humanst521 BT"/>
          <w:color w:val="auto"/>
          <w:sz w:val="26"/>
          <w:szCs w:val="26"/>
        </w:rPr>
      </w:pPr>
      <w:r w:rsidRPr="00C170FB">
        <w:rPr>
          <w:rFonts w:ascii="Humanst521 BT" w:eastAsia="Times New Roman" w:hAnsi="Humanst521 BT"/>
          <w:color w:val="auto"/>
          <w:sz w:val="26"/>
          <w:szCs w:val="26"/>
        </w:rPr>
        <w:t xml:space="preserve">Que se </w:t>
      </w:r>
      <w:r w:rsidR="003B39BF" w:rsidRPr="00C170FB">
        <w:rPr>
          <w:rFonts w:ascii="Humanst521 BT" w:eastAsia="Times New Roman" w:hAnsi="Humanst521 BT"/>
          <w:color w:val="auto"/>
          <w:sz w:val="26"/>
          <w:szCs w:val="26"/>
        </w:rPr>
        <w:t>reconozca la pensión gracia de jubilación, desde el momento en que cumplió es status de pensión de acuerdo con lo establecido en el artículo 1º de la Ley 114 de 1913.</w:t>
      </w:r>
    </w:p>
    <w:p w:rsidR="00600920" w:rsidRPr="00C170FB" w:rsidRDefault="00600920" w:rsidP="00460384">
      <w:pPr>
        <w:pStyle w:val="Default"/>
        <w:tabs>
          <w:tab w:val="left" w:pos="284"/>
        </w:tabs>
        <w:spacing w:line="300" w:lineRule="auto"/>
        <w:jc w:val="both"/>
        <w:rPr>
          <w:rFonts w:ascii="Humanst521 BT" w:eastAsia="Times New Roman" w:hAnsi="Humanst521 BT"/>
          <w:color w:val="auto"/>
          <w:sz w:val="26"/>
          <w:szCs w:val="26"/>
        </w:rPr>
      </w:pPr>
    </w:p>
    <w:p w:rsidR="00894EDD" w:rsidRPr="00C170FB" w:rsidRDefault="003B39BF" w:rsidP="00460384">
      <w:pPr>
        <w:pStyle w:val="Default"/>
        <w:numPr>
          <w:ilvl w:val="0"/>
          <w:numId w:val="11"/>
        </w:numPr>
        <w:tabs>
          <w:tab w:val="left" w:pos="284"/>
        </w:tabs>
        <w:spacing w:line="300" w:lineRule="auto"/>
        <w:ind w:left="0" w:firstLine="0"/>
        <w:jc w:val="both"/>
        <w:rPr>
          <w:rFonts w:ascii="Humanst521 BT" w:hAnsi="Humanst521 BT" w:cs="Gautami"/>
          <w:sz w:val="26"/>
          <w:szCs w:val="26"/>
        </w:rPr>
      </w:pPr>
      <w:r w:rsidRPr="00C170FB">
        <w:rPr>
          <w:rFonts w:ascii="Humanst521 BT" w:eastAsia="Times New Roman" w:hAnsi="Humanst521 BT"/>
          <w:color w:val="auto"/>
          <w:sz w:val="26"/>
          <w:szCs w:val="26"/>
        </w:rPr>
        <w:t xml:space="preserve">Que se </w:t>
      </w:r>
      <w:r w:rsidR="00A54EDF" w:rsidRPr="00C170FB">
        <w:rPr>
          <w:rFonts w:ascii="Humanst521 BT" w:eastAsia="Times New Roman" w:hAnsi="Humanst521 BT"/>
          <w:color w:val="auto"/>
          <w:sz w:val="26"/>
          <w:szCs w:val="26"/>
        </w:rPr>
        <w:t>declare la nulidad de lo</w:t>
      </w:r>
      <w:r w:rsidR="00894EDD" w:rsidRPr="00C170FB">
        <w:rPr>
          <w:rFonts w:ascii="Humanst521 BT" w:eastAsia="Times New Roman" w:hAnsi="Humanst521 BT"/>
          <w:color w:val="auto"/>
          <w:sz w:val="26"/>
          <w:szCs w:val="26"/>
        </w:rPr>
        <w:t xml:space="preserve">s siguientes </w:t>
      </w:r>
      <w:r w:rsidR="00A54EDF" w:rsidRPr="00C170FB">
        <w:rPr>
          <w:rFonts w:ascii="Humanst521 BT" w:eastAsia="Times New Roman" w:hAnsi="Humanst521 BT"/>
          <w:color w:val="auto"/>
          <w:sz w:val="26"/>
          <w:szCs w:val="26"/>
        </w:rPr>
        <w:t>actos administrativos</w:t>
      </w:r>
      <w:r w:rsidR="00894EDD" w:rsidRPr="00C170FB">
        <w:rPr>
          <w:rFonts w:ascii="Humanst521 BT" w:eastAsia="Times New Roman" w:hAnsi="Humanst521 BT"/>
          <w:color w:val="auto"/>
          <w:sz w:val="26"/>
          <w:szCs w:val="26"/>
        </w:rPr>
        <w:t xml:space="preserve">, </w:t>
      </w:r>
      <w:r w:rsidR="00A54EDF" w:rsidRPr="00C170FB">
        <w:rPr>
          <w:rFonts w:ascii="Humanst521 BT" w:eastAsiaTheme="minorHAnsi" w:hAnsi="Humanst521 BT" w:cs="Humanst521 BT"/>
          <w:sz w:val="26"/>
          <w:szCs w:val="26"/>
          <w:lang w:eastAsia="en-US"/>
        </w:rPr>
        <w:t>lo</w:t>
      </w:r>
      <w:r w:rsidR="00894EDD" w:rsidRPr="00C170FB">
        <w:rPr>
          <w:rFonts w:ascii="Humanst521 BT" w:eastAsiaTheme="minorHAnsi" w:hAnsi="Humanst521 BT" w:cs="Humanst521 BT"/>
          <w:sz w:val="26"/>
          <w:szCs w:val="26"/>
          <w:lang w:eastAsia="en-US"/>
        </w:rPr>
        <w:t>s</w:t>
      </w:r>
      <w:r w:rsidR="00466F4C" w:rsidRPr="00C170FB">
        <w:rPr>
          <w:rFonts w:ascii="Humanst521 BT" w:eastAsiaTheme="minorHAnsi" w:hAnsi="Humanst521 BT" w:cs="Humanst521 BT"/>
          <w:sz w:val="26"/>
          <w:szCs w:val="26"/>
          <w:lang w:eastAsia="en-US"/>
        </w:rPr>
        <w:t xml:space="preserve"> cual</w:t>
      </w:r>
      <w:r w:rsidR="00894EDD" w:rsidRPr="00C170FB">
        <w:rPr>
          <w:rFonts w:ascii="Humanst521 BT" w:eastAsiaTheme="minorHAnsi" w:hAnsi="Humanst521 BT" w:cs="Humanst521 BT"/>
          <w:sz w:val="26"/>
          <w:szCs w:val="26"/>
          <w:lang w:eastAsia="en-US"/>
        </w:rPr>
        <w:t>es</w:t>
      </w:r>
      <w:r w:rsidR="00466F4C" w:rsidRPr="00C170FB">
        <w:rPr>
          <w:rFonts w:ascii="Humanst521 BT" w:eastAsiaTheme="minorHAnsi" w:hAnsi="Humanst521 BT" w:cs="Humanst521 BT"/>
          <w:sz w:val="26"/>
          <w:szCs w:val="26"/>
          <w:lang w:eastAsia="en-US"/>
        </w:rPr>
        <w:t xml:space="preserve"> neg</w:t>
      </w:r>
      <w:r w:rsidR="00894EDD" w:rsidRPr="00C170FB">
        <w:rPr>
          <w:rFonts w:ascii="Humanst521 BT" w:eastAsiaTheme="minorHAnsi" w:hAnsi="Humanst521 BT" w:cs="Humanst521 BT"/>
          <w:sz w:val="26"/>
          <w:szCs w:val="26"/>
          <w:lang w:eastAsia="en-US"/>
        </w:rPr>
        <w:t>aron</w:t>
      </w:r>
      <w:r w:rsidR="002B04AB">
        <w:rPr>
          <w:rFonts w:ascii="Humanst521 BT" w:eastAsiaTheme="minorHAnsi" w:hAnsi="Humanst521 BT" w:cs="Humanst521 BT"/>
          <w:sz w:val="26"/>
          <w:szCs w:val="26"/>
          <w:lang w:eastAsia="en-US"/>
        </w:rPr>
        <w:t xml:space="preserve"> </w:t>
      </w:r>
      <w:r w:rsidR="00170E03" w:rsidRPr="00C170FB">
        <w:rPr>
          <w:rFonts w:ascii="Humanst521 BT" w:eastAsiaTheme="minorHAnsi" w:hAnsi="Humanst521 BT" w:cs="Humanst521 BT"/>
          <w:sz w:val="26"/>
          <w:szCs w:val="26"/>
          <w:lang w:eastAsia="en-US"/>
        </w:rPr>
        <w:t xml:space="preserve">al demandante </w:t>
      </w:r>
      <w:r w:rsidR="00466F4C" w:rsidRPr="00C170FB">
        <w:rPr>
          <w:rFonts w:ascii="Humanst521 BT" w:eastAsiaTheme="minorHAnsi" w:hAnsi="Humanst521 BT" w:cs="Humanst521 BT"/>
          <w:sz w:val="26"/>
          <w:szCs w:val="26"/>
          <w:lang w:eastAsia="en-US"/>
        </w:rPr>
        <w:t>el reconocimiento y pago de la pensión gracia</w:t>
      </w:r>
      <w:r w:rsidR="00894EDD" w:rsidRPr="00C170FB">
        <w:rPr>
          <w:rFonts w:ascii="Humanst521 BT" w:eastAsiaTheme="minorHAnsi" w:hAnsi="Humanst521 BT" w:cs="Humanst521 BT"/>
          <w:sz w:val="26"/>
          <w:szCs w:val="26"/>
          <w:lang w:eastAsia="en-US"/>
        </w:rPr>
        <w:t>:</w:t>
      </w:r>
    </w:p>
    <w:p w:rsidR="00894EDD" w:rsidRPr="00C170FB" w:rsidRDefault="00894EDD" w:rsidP="00460384">
      <w:pPr>
        <w:pStyle w:val="Prrafodelista"/>
        <w:spacing w:line="300" w:lineRule="auto"/>
        <w:rPr>
          <w:rFonts w:ascii="Humanst521 BT" w:eastAsiaTheme="minorHAnsi" w:hAnsi="Humanst521 BT" w:cs="Humanst521 BT"/>
          <w:sz w:val="26"/>
          <w:szCs w:val="26"/>
          <w:lang w:eastAsia="en-US"/>
        </w:rPr>
      </w:pPr>
    </w:p>
    <w:p w:rsidR="00466F4C" w:rsidRPr="00C170FB" w:rsidRDefault="00A7289F"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Resolución No. 28982 del 23 de septiembre de 2005</w:t>
      </w:r>
    </w:p>
    <w:p w:rsidR="00A7289F" w:rsidRPr="00C170FB" w:rsidRDefault="00A7289F"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Resolución No. 14429 del 24 de abril de 2007</w:t>
      </w:r>
    </w:p>
    <w:p w:rsidR="00A7289F" w:rsidRPr="00C170FB" w:rsidRDefault="00A7289F"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 xml:space="preserve">Resolución No. 37412 del </w:t>
      </w:r>
      <w:r w:rsidR="004B4808" w:rsidRPr="00C170FB">
        <w:rPr>
          <w:rFonts w:ascii="Humanst521 BT" w:eastAsiaTheme="minorHAnsi" w:hAnsi="Humanst521 BT" w:cs="Humanst521 BT"/>
          <w:sz w:val="26"/>
          <w:szCs w:val="26"/>
          <w:lang w:eastAsia="en-US"/>
        </w:rPr>
        <w:t>6 de agosto de 2008</w:t>
      </w:r>
    </w:p>
    <w:p w:rsidR="004B4808" w:rsidRPr="00C170FB" w:rsidRDefault="004B4808"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Resolución No. 01746 del 21 de enero de 2009</w:t>
      </w:r>
    </w:p>
    <w:p w:rsidR="004B4808" w:rsidRPr="00C170FB" w:rsidRDefault="004B4808"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 xml:space="preserve">Auto </w:t>
      </w:r>
      <w:proofErr w:type="spellStart"/>
      <w:r w:rsidRPr="00C170FB">
        <w:rPr>
          <w:rFonts w:ascii="Humanst521 BT" w:eastAsiaTheme="minorHAnsi" w:hAnsi="Humanst521 BT" w:cs="Humanst521 BT"/>
          <w:sz w:val="26"/>
          <w:szCs w:val="26"/>
          <w:lang w:eastAsia="en-US"/>
        </w:rPr>
        <w:t>PAP</w:t>
      </w:r>
      <w:proofErr w:type="spellEnd"/>
      <w:r w:rsidR="005D7E68">
        <w:rPr>
          <w:rFonts w:ascii="Humanst521 BT" w:eastAsiaTheme="minorHAnsi" w:hAnsi="Humanst521 BT" w:cs="Humanst521 BT"/>
          <w:sz w:val="26"/>
          <w:szCs w:val="26"/>
          <w:lang w:eastAsia="en-US"/>
        </w:rPr>
        <w:t xml:space="preserve"> </w:t>
      </w:r>
      <w:r w:rsidR="002C53A2" w:rsidRPr="00C170FB">
        <w:rPr>
          <w:rFonts w:ascii="Humanst521 BT" w:eastAsiaTheme="minorHAnsi" w:hAnsi="Humanst521 BT" w:cs="Humanst521 BT"/>
          <w:sz w:val="26"/>
          <w:szCs w:val="26"/>
          <w:lang w:eastAsia="en-US"/>
        </w:rPr>
        <w:t>No. 011788 del 28 de enero de 2011</w:t>
      </w:r>
    </w:p>
    <w:p w:rsidR="002C53A2" w:rsidRPr="00C170FB" w:rsidRDefault="002C53A2"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 xml:space="preserve">Auto </w:t>
      </w:r>
      <w:proofErr w:type="spellStart"/>
      <w:r w:rsidRPr="00C170FB">
        <w:rPr>
          <w:rFonts w:ascii="Humanst521 BT" w:eastAsiaTheme="minorHAnsi" w:hAnsi="Humanst521 BT" w:cs="Humanst521 BT"/>
          <w:sz w:val="26"/>
          <w:szCs w:val="26"/>
          <w:lang w:eastAsia="en-US"/>
        </w:rPr>
        <w:t>PAP</w:t>
      </w:r>
      <w:proofErr w:type="spellEnd"/>
      <w:r w:rsidRPr="00C170FB">
        <w:rPr>
          <w:rFonts w:ascii="Humanst521 BT" w:eastAsiaTheme="minorHAnsi" w:hAnsi="Humanst521 BT" w:cs="Humanst521 BT"/>
          <w:sz w:val="26"/>
          <w:szCs w:val="26"/>
          <w:lang w:eastAsia="en-US"/>
        </w:rPr>
        <w:t xml:space="preserve"> No. 014913 del 18 de abril de 2011</w:t>
      </w:r>
    </w:p>
    <w:p w:rsidR="002C53A2" w:rsidRPr="00C170FB" w:rsidRDefault="002C53A2"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lastRenderedPageBreak/>
        <w:t xml:space="preserve">Resolución No. </w:t>
      </w:r>
      <w:proofErr w:type="spellStart"/>
      <w:r w:rsidRPr="00C170FB">
        <w:rPr>
          <w:rFonts w:ascii="Humanst521 BT" w:eastAsiaTheme="minorHAnsi" w:hAnsi="Humanst521 BT" w:cs="Humanst521 BT"/>
          <w:sz w:val="26"/>
          <w:szCs w:val="26"/>
          <w:lang w:eastAsia="en-US"/>
        </w:rPr>
        <w:t>UGM</w:t>
      </w:r>
      <w:proofErr w:type="spellEnd"/>
      <w:r w:rsidRPr="00C170FB">
        <w:rPr>
          <w:rFonts w:ascii="Humanst521 BT" w:eastAsiaTheme="minorHAnsi" w:hAnsi="Humanst521 BT" w:cs="Humanst521 BT"/>
          <w:sz w:val="26"/>
          <w:szCs w:val="26"/>
          <w:lang w:eastAsia="en-US"/>
        </w:rPr>
        <w:t xml:space="preserve"> 76</w:t>
      </w:r>
      <w:r w:rsidR="00BC2189" w:rsidRPr="00C170FB">
        <w:rPr>
          <w:rFonts w:ascii="Humanst521 BT" w:eastAsiaTheme="minorHAnsi" w:hAnsi="Humanst521 BT" w:cs="Humanst521 BT"/>
          <w:sz w:val="26"/>
          <w:szCs w:val="26"/>
          <w:lang w:eastAsia="en-US"/>
        </w:rPr>
        <w:t>84 del 12 de septiembre de 2011</w:t>
      </w:r>
    </w:p>
    <w:p w:rsidR="00BC2189" w:rsidRPr="00C170FB" w:rsidRDefault="00BC2189"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 xml:space="preserve">Resolución No. </w:t>
      </w:r>
      <w:proofErr w:type="spellStart"/>
      <w:r w:rsidRPr="00C170FB">
        <w:rPr>
          <w:rFonts w:ascii="Humanst521 BT" w:eastAsiaTheme="minorHAnsi" w:hAnsi="Humanst521 BT" w:cs="Humanst521 BT"/>
          <w:sz w:val="26"/>
          <w:szCs w:val="26"/>
          <w:lang w:eastAsia="en-US"/>
        </w:rPr>
        <w:t>UGM</w:t>
      </w:r>
      <w:proofErr w:type="spellEnd"/>
      <w:r w:rsidRPr="00C170FB">
        <w:rPr>
          <w:rFonts w:ascii="Humanst521 BT" w:eastAsiaTheme="minorHAnsi" w:hAnsi="Humanst521 BT" w:cs="Humanst521 BT"/>
          <w:sz w:val="26"/>
          <w:szCs w:val="26"/>
          <w:lang w:eastAsia="en-US"/>
        </w:rPr>
        <w:t xml:space="preserve"> 45948 del 11 de mayo de 2012</w:t>
      </w:r>
    </w:p>
    <w:p w:rsidR="00BC2189" w:rsidRPr="00C170FB" w:rsidRDefault="00BC2189"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 xml:space="preserve">Resolución No. </w:t>
      </w:r>
      <w:proofErr w:type="spellStart"/>
      <w:r w:rsidRPr="00C170FB">
        <w:rPr>
          <w:rFonts w:ascii="Humanst521 BT" w:eastAsiaTheme="minorHAnsi" w:hAnsi="Humanst521 BT" w:cs="Humanst521 BT"/>
          <w:sz w:val="26"/>
          <w:szCs w:val="26"/>
          <w:lang w:eastAsia="en-US"/>
        </w:rPr>
        <w:t>RDP</w:t>
      </w:r>
      <w:proofErr w:type="spellEnd"/>
      <w:r w:rsidRPr="00C170FB">
        <w:rPr>
          <w:rFonts w:ascii="Humanst521 BT" w:eastAsiaTheme="minorHAnsi" w:hAnsi="Humanst521 BT" w:cs="Humanst521 BT"/>
          <w:sz w:val="26"/>
          <w:szCs w:val="26"/>
          <w:lang w:eastAsia="en-US"/>
        </w:rPr>
        <w:t xml:space="preserve"> 054409 del 29 de noviembre de 2013</w:t>
      </w:r>
    </w:p>
    <w:p w:rsidR="00BC2189" w:rsidRPr="00C170FB" w:rsidRDefault="00BC2189"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 xml:space="preserve">Resolución No. </w:t>
      </w:r>
      <w:proofErr w:type="spellStart"/>
      <w:r w:rsidRPr="00C170FB">
        <w:rPr>
          <w:rFonts w:ascii="Humanst521 BT" w:eastAsiaTheme="minorHAnsi" w:hAnsi="Humanst521 BT" w:cs="Humanst521 BT"/>
          <w:sz w:val="26"/>
          <w:szCs w:val="26"/>
          <w:lang w:eastAsia="en-US"/>
        </w:rPr>
        <w:t>RDP</w:t>
      </w:r>
      <w:proofErr w:type="spellEnd"/>
      <w:r w:rsidRPr="00C170FB">
        <w:rPr>
          <w:rFonts w:ascii="Humanst521 BT" w:eastAsiaTheme="minorHAnsi" w:hAnsi="Humanst521 BT" w:cs="Humanst521 BT"/>
          <w:sz w:val="26"/>
          <w:szCs w:val="26"/>
          <w:lang w:eastAsia="en-US"/>
        </w:rPr>
        <w:t xml:space="preserve"> 058512 del 30 de diciembre de 2013</w:t>
      </w:r>
    </w:p>
    <w:p w:rsidR="002C53A2" w:rsidRPr="00C170FB" w:rsidRDefault="002C53A2" w:rsidP="00460384">
      <w:pPr>
        <w:pStyle w:val="Default"/>
        <w:tabs>
          <w:tab w:val="left" w:pos="284"/>
        </w:tabs>
        <w:spacing w:line="300" w:lineRule="auto"/>
        <w:jc w:val="both"/>
        <w:rPr>
          <w:rFonts w:ascii="Humanst521 BT" w:hAnsi="Humanst521 BT" w:cs="Gautami"/>
          <w:sz w:val="26"/>
          <w:szCs w:val="26"/>
        </w:rPr>
      </w:pPr>
    </w:p>
    <w:p w:rsidR="00600920" w:rsidRDefault="005D4B28" w:rsidP="00460384">
      <w:pPr>
        <w:pStyle w:val="Prrafodelista"/>
        <w:numPr>
          <w:ilvl w:val="0"/>
          <w:numId w:val="11"/>
        </w:numPr>
        <w:tabs>
          <w:tab w:val="left" w:pos="426"/>
        </w:tabs>
        <w:autoSpaceDE w:val="0"/>
        <w:autoSpaceDN w:val="0"/>
        <w:adjustRightInd w:val="0"/>
        <w:spacing w:line="300" w:lineRule="auto"/>
        <w:ind w:left="0" w:firstLine="0"/>
        <w:jc w:val="both"/>
        <w:rPr>
          <w:rFonts w:ascii="Humanst521 BT" w:eastAsiaTheme="minorHAnsi" w:hAnsi="Humanst521 BT" w:cs="Humanst521 BT"/>
          <w:color w:val="000000"/>
          <w:sz w:val="26"/>
          <w:szCs w:val="26"/>
          <w:lang w:eastAsia="en-US"/>
        </w:rPr>
      </w:pPr>
      <w:r w:rsidRPr="00C170FB">
        <w:rPr>
          <w:rFonts w:ascii="Humanst521 BT" w:eastAsiaTheme="minorHAnsi" w:hAnsi="Humanst521 BT" w:cs="Humanst521 BT"/>
          <w:color w:val="000000"/>
          <w:sz w:val="26"/>
          <w:szCs w:val="26"/>
          <w:lang w:eastAsia="en-US"/>
        </w:rPr>
        <w:t xml:space="preserve">Que </w:t>
      </w:r>
      <w:r w:rsidR="00600920" w:rsidRPr="00C170FB">
        <w:rPr>
          <w:rFonts w:ascii="Humanst521 BT" w:eastAsiaTheme="minorHAnsi" w:hAnsi="Humanst521 BT" w:cs="Humanst521 BT"/>
          <w:color w:val="000000"/>
          <w:sz w:val="26"/>
          <w:szCs w:val="26"/>
          <w:lang w:eastAsia="en-US"/>
        </w:rPr>
        <w:t xml:space="preserve">se dé cumplimiento a la sentencia en los términos del artículo 192 y 195 del </w:t>
      </w:r>
      <w:proofErr w:type="spellStart"/>
      <w:r w:rsidR="00600920" w:rsidRPr="00C170FB">
        <w:rPr>
          <w:rFonts w:ascii="Humanst521 BT" w:eastAsiaTheme="minorHAnsi" w:hAnsi="Humanst521 BT" w:cs="Humanst521 BT"/>
          <w:color w:val="000000"/>
          <w:sz w:val="26"/>
          <w:szCs w:val="26"/>
          <w:lang w:eastAsia="en-US"/>
        </w:rPr>
        <w:t>CPACA</w:t>
      </w:r>
      <w:proofErr w:type="spellEnd"/>
      <w:r w:rsidR="00600920" w:rsidRPr="00C170FB">
        <w:rPr>
          <w:rFonts w:ascii="Humanst521 BT" w:eastAsiaTheme="minorHAnsi" w:hAnsi="Humanst521 BT" w:cs="Humanst521 BT"/>
          <w:color w:val="000000"/>
          <w:sz w:val="26"/>
          <w:szCs w:val="26"/>
          <w:lang w:eastAsia="en-US"/>
        </w:rPr>
        <w:t>.</w:t>
      </w:r>
    </w:p>
    <w:p w:rsidR="00CA7C7A" w:rsidRPr="00C170FB" w:rsidRDefault="00CA7C7A" w:rsidP="00460384">
      <w:pPr>
        <w:pStyle w:val="Prrafodelista"/>
        <w:tabs>
          <w:tab w:val="left" w:pos="426"/>
        </w:tabs>
        <w:autoSpaceDE w:val="0"/>
        <w:autoSpaceDN w:val="0"/>
        <w:adjustRightInd w:val="0"/>
        <w:spacing w:line="300" w:lineRule="auto"/>
        <w:ind w:left="0"/>
        <w:jc w:val="both"/>
        <w:rPr>
          <w:rFonts w:ascii="Humanst521 BT" w:eastAsiaTheme="minorHAnsi" w:hAnsi="Humanst521 BT" w:cs="Humanst521 BT"/>
          <w:color w:val="000000"/>
          <w:sz w:val="26"/>
          <w:szCs w:val="26"/>
          <w:lang w:eastAsia="en-US"/>
        </w:rPr>
      </w:pPr>
    </w:p>
    <w:p w:rsidR="005D4B28" w:rsidRPr="00C170FB" w:rsidRDefault="009A4B4A" w:rsidP="00460384">
      <w:pPr>
        <w:tabs>
          <w:tab w:val="left" w:pos="-720"/>
        </w:tabs>
        <w:suppressAutoHyphens/>
        <w:spacing w:line="300" w:lineRule="auto"/>
        <w:rPr>
          <w:rFonts w:ascii="Humanst521 BT" w:hAnsi="Humanst521 BT"/>
          <w:b/>
          <w:bCs/>
          <w:sz w:val="26"/>
          <w:szCs w:val="26"/>
        </w:rPr>
      </w:pPr>
      <w:r w:rsidRPr="00C170FB">
        <w:rPr>
          <w:rFonts w:ascii="Humanst521 BT" w:hAnsi="Humanst521 BT"/>
          <w:b/>
          <w:bCs/>
          <w:sz w:val="26"/>
          <w:szCs w:val="26"/>
        </w:rPr>
        <w:t>4</w:t>
      </w:r>
      <w:r w:rsidR="008844D3" w:rsidRPr="00C170FB">
        <w:rPr>
          <w:rFonts w:ascii="Humanst521 BT" w:hAnsi="Humanst521 BT"/>
          <w:b/>
          <w:bCs/>
          <w:sz w:val="26"/>
          <w:szCs w:val="26"/>
        </w:rPr>
        <w:t xml:space="preserve">.2. </w:t>
      </w:r>
      <w:r w:rsidR="005D4B28" w:rsidRPr="00C170FB">
        <w:rPr>
          <w:rFonts w:ascii="Humanst521 BT" w:hAnsi="Humanst521 BT"/>
          <w:b/>
          <w:bCs/>
          <w:sz w:val="26"/>
          <w:szCs w:val="26"/>
        </w:rPr>
        <w:t>Hechos.</w:t>
      </w:r>
    </w:p>
    <w:p w:rsidR="005D4B28" w:rsidRPr="00C170FB" w:rsidRDefault="005D4B28" w:rsidP="00460384">
      <w:pPr>
        <w:tabs>
          <w:tab w:val="left" w:pos="-720"/>
        </w:tabs>
        <w:suppressAutoHyphens/>
        <w:spacing w:line="300" w:lineRule="auto"/>
        <w:rPr>
          <w:rFonts w:ascii="Humanst521 BT" w:hAnsi="Humanst521 BT"/>
          <w:b/>
          <w:bCs/>
          <w:sz w:val="26"/>
          <w:szCs w:val="26"/>
        </w:rPr>
      </w:pPr>
    </w:p>
    <w:p w:rsidR="005D4B28" w:rsidRPr="00C170FB" w:rsidRDefault="00D868AF" w:rsidP="00460384">
      <w:pPr>
        <w:tabs>
          <w:tab w:val="left" w:pos="-720"/>
        </w:tabs>
        <w:suppressAutoHyphens/>
        <w:spacing w:line="300" w:lineRule="auto"/>
        <w:rPr>
          <w:rFonts w:ascii="Humanst521 BT" w:hAnsi="Humanst521 BT"/>
          <w:bCs/>
          <w:sz w:val="26"/>
          <w:szCs w:val="26"/>
        </w:rPr>
      </w:pPr>
      <w:r w:rsidRPr="00C170FB">
        <w:rPr>
          <w:rFonts w:ascii="Humanst521 BT" w:hAnsi="Humanst521 BT"/>
          <w:bCs/>
          <w:sz w:val="26"/>
          <w:szCs w:val="26"/>
        </w:rPr>
        <w:t>La</w:t>
      </w:r>
      <w:r w:rsidR="005D4B28" w:rsidRPr="00C170FB">
        <w:rPr>
          <w:rFonts w:ascii="Humanst521 BT" w:hAnsi="Humanst521 BT"/>
          <w:bCs/>
          <w:sz w:val="26"/>
          <w:szCs w:val="26"/>
        </w:rPr>
        <w:t xml:space="preserve"> Sala</w:t>
      </w:r>
      <w:r w:rsidR="002B04AB">
        <w:rPr>
          <w:rFonts w:ascii="Humanst521 BT" w:hAnsi="Humanst521 BT"/>
          <w:bCs/>
          <w:sz w:val="26"/>
          <w:szCs w:val="26"/>
        </w:rPr>
        <w:t xml:space="preserve"> </w:t>
      </w:r>
      <w:r w:rsidR="00744BA9" w:rsidRPr="00C170FB">
        <w:rPr>
          <w:rFonts w:ascii="Humanst521 BT" w:hAnsi="Humanst521 BT"/>
          <w:bCs/>
          <w:sz w:val="26"/>
          <w:szCs w:val="26"/>
        </w:rPr>
        <w:t>los compendia</w:t>
      </w:r>
      <w:r w:rsidR="005D4B28" w:rsidRPr="00C170FB">
        <w:rPr>
          <w:rFonts w:ascii="Humanst521 BT" w:hAnsi="Humanst521 BT"/>
          <w:bCs/>
          <w:sz w:val="26"/>
          <w:szCs w:val="26"/>
        </w:rPr>
        <w:t>, así:</w:t>
      </w:r>
    </w:p>
    <w:p w:rsidR="00D868AF" w:rsidRPr="00C170FB" w:rsidRDefault="00D868AF" w:rsidP="00460384">
      <w:pPr>
        <w:tabs>
          <w:tab w:val="left" w:pos="-720"/>
        </w:tabs>
        <w:suppressAutoHyphens/>
        <w:spacing w:line="300" w:lineRule="auto"/>
        <w:rPr>
          <w:rFonts w:ascii="Humanst521 BT" w:hAnsi="Humanst521 BT"/>
          <w:bCs/>
          <w:sz w:val="26"/>
          <w:szCs w:val="26"/>
        </w:rPr>
      </w:pPr>
    </w:p>
    <w:p w:rsidR="00E22FD0" w:rsidRPr="00C170FB" w:rsidRDefault="00E22FD0" w:rsidP="00460384">
      <w:pPr>
        <w:tabs>
          <w:tab w:val="left" w:pos="-720"/>
        </w:tabs>
        <w:suppressAutoHyphens/>
        <w:spacing w:line="300" w:lineRule="auto"/>
        <w:jc w:val="both"/>
        <w:rPr>
          <w:rFonts w:ascii="Humanst521 BT" w:hAnsi="Humanst521 BT"/>
          <w:bCs/>
          <w:sz w:val="26"/>
          <w:szCs w:val="26"/>
        </w:rPr>
      </w:pPr>
      <w:r w:rsidRPr="00C170FB">
        <w:rPr>
          <w:rFonts w:ascii="Humanst521 BT" w:hAnsi="Humanst521 BT"/>
          <w:bCs/>
          <w:sz w:val="26"/>
          <w:szCs w:val="26"/>
        </w:rPr>
        <w:t>El</w:t>
      </w:r>
      <w:r w:rsidR="002B04AB">
        <w:rPr>
          <w:rFonts w:ascii="Humanst521 BT" w:hAnsi="Humanst521 BT"/>
          <w:bCs/>
          <w:sz w:val="26"/>
          <w:szCs w:val="26"/>
        </w:rPr>
        <w:t xml:space="preserve"> </w:t>
      </w:r>
      <w:r w:rsidR="00E566D6" w:rsidRPr="00C170FB">
        <w:rPr>
          <w:rFonts w:ascii="Humanst521 BT" w:hAnsi="Humanst521 BT"/>
          <w:bCs/>
          <w:sz w:val="26"/>
          <w:szCs w:val="26"/>
        </w:rPr>
        <w:t xml:space="preserve">señor </w:t>
      </w:r>
      <w:r w:rsidRPr="00C170FB">
        <w:rPr>
          <w:rFonts w:ascii="Humanst521 BT" w:hAnsi="Humanst521 BT"/>
          <w:iCs/>
          <w:sz w:val="26"/>
          <w:szCs w:val="26"/>
        </w:rPr>
        <w:t xml:space="preserve">PEDRO JOSÉ VILLALBA </w:t>
      </w:r>
      <w:proofErr w:type="spellStart"/>
      <w:r w:rsidRPr="00C170FB">
        <w:rPr>
          <w:rFonts w:ascii="Humanst521 BT" w:hAnsi="Humanst521 BT"/>
          <w:iCs/>
          <w:sz w:val="26"/>
          <w:szCs w:val="26"/>
        </w:rPr>
        <w:t>ATENCIA</w:t>
      </w:r>
      <w:proofErr w:type="spellEnd"/>
      <w:r w:rsidR="005D7E68">
        <w:rPr>
          <w:rFonts w:ascii="Humanst521 BT" w:hAnsi="Humanst521 BT"/>
          <w:iCs/>
          <w:sz w:val="26"/>
          <w:szCs w:val="26"/>
        </w:rPr>
        <w:t xml:space="preserve"> </w:t>
      </w:r>
      <w:r w:rsidR="009F190B" w:rsidRPr="00C170FB">
        <w:rPr>
          <w:rFonts w:ascii="Humanst521 BT" w:hAnsi="Humanst521 BT"/>
          <w:bCs/>
          <w:sz w:val="26"/>
          <w:szCs w:val="26"/>
        </w:rPr>
        <w:t xml:space="preserve">indica en la demanda que, </w:t>
      </w:r>
      <w:r w:rsidRPr="00C170FB">
        <w:rPr>
          <w:rFonts w:ascii="Humanst521 BT" w:hAnsi="Humanst521 BT"/>
          <w:bCs/>
          <w:sz w:val="26"/>
          <w:szCs w:val="26"/>
        </w:rPr>
        <w:t xml:space="preserve">cumplió los requisitos para acceder a la pensión gracia el 26 de octubre del 2003, por tal motivo solicitó ante </w:t>
      </w:r>
      <w:proofErr w:type="spellStart"/>
      <w:r w:rsidRPr="00C170FB">
        <w:rPr>
          <w:rFonts w:ascii="Humanst521 BT" w:hAnsi="Humanst521 BT"/>
          <w:bCs/>
          <w:sz w:val="26"/>
          <w:szCs w:val="26"/>
        </w:rPr>
        <w:t>CAJANAL</w:t>
      </w:r>
      <w:proofErr w:type="spellEnd"/>
      <w:r w:rsidRPr="00C170FB">
        <w:rPr>
          <w:rFonts w:ascii="Humanst521 BT" w:hAnsi="Humanst521 BT"/>
          <w:bCs/>
          <w:sz w:val="26"/>
          <w:szCs w:val="26"/>
        </w:rPr>
        <w:t xml:space="preserve"> en liquidación, el reconocimiento y pago de la misma.</w:t>
      </w:r>
    </w:p>
    <w:p w:rsidR="005F3498" w:rsidRPr="00C170FB" w:rsidRDefault="005F3498" w:rsidP="00460384">
      <w:pPr>
        <w:tabs>
          <w:tab w:val="left" w:pos="-720"/>
        </w:tabs>
        <w:suppressAutoHyphens/>
        <w:spacing w:line="300" w:lineRule="auto"/>
        <w:jc w:val="both"/>
        <w:rPr>
          <w:rFonts w:ascii="Humanst521 BT" w:hAnsi="Humanst521 BT"/>
          <w:bCs/>
          <w:sz w:val="26"/>
          <w:szCs w:val="26"/>
        </w:rPr>
      </w:pPr>
    </w:p>
    <w:p w:rsidR="00C76804" w:rsidRPr="00C170FB" w:rsidRDefault="00FE1FFF" w:rsidP="00460384">
      <w:pPr>
        <w:tabs>
          <w:tab w:val="left" w:pos="-720"/>
        </w:tabs>
        <w:suppressAutoHyphens/>
        <w:spacing w:line="300" w:lineRule="auto"/>
        <w:jc w:val="both"/>
        <w:rPr>
          <w:rFonts w:ascii="Humanst521 BT" w:hAnsi="Humanst521 BT" w:cs="Tahoma"/>
          <w:color w:val="000000"/>
          <w:sz w:val="26"/>
          <w:szCs w:val="26"/>
        </w:rPr>
      </w:pPr>
      <w:r w:rsidRPr="00C170FB">
        <w:rPr>
          <w:rFonts w:ascii="Humanst521 BT" w:hAnsi="Humanst521 BT"/>
          <w:bCs/>
          <w:sz w:val="26"/>
          <w:szCs w:val="26"/>
        </w:rPr>
        <w:t xml:space="preserve">Refiere que en virtud de lo anterior, </w:t>
      </w:r>
      <w:r w:rsidRPr="00C170FB">
        <w:rPr>
          <w:rFonts w:ascii="Humanst521 BT" w:hAnsi="Humanst521 BT" w:cs="Tahoma"/>
          <w:color w:val="000000"/>
          <w:sz w:val="26"/>
          <w:szCs w:val="26"/>
        </w:rPr>
        <w:t xml:space="preserve">la extinta Caja Nacional de Previsión Social </w:t>
      </w:r>
      <w:proofErr w:type="spellStart"/>
      <w:r w:rsidRPr="00C170FB">
        <w:rPr>
          <w:rFonts w:ascii="Humanst521 BT" w:hAnsi="Humanst521 BT" w:cs="Tahoma"/>
          <w:color w:val="000000"/>
          <w:sz w:val="26"/>
          <w:szCs w:val="26"/>
        </w:rPr>
        <w:t>EICE</w:t>
      </w:r>
      <w:proofErr w:type="spellEnd"/>
      <w:r w:rsidRPr="00C170FB">
        <w:rPr>
          <w:rFonts w:ascii="Humanst521 BT" w:hAnsi="Humanst521 BT" w:cs="Tahoma"/>
          <w:color w:val="000000"/>
          <w:sz w:val="26"/>
          <w:szCs w:val="26"/>
        </w:rPr>
        <w:t xml:space="preserve"> “</w:t>
      </w:r>
      <w:proofErr w:type="spellStart"/>
      <w:r w:rsidRPr="00C170FB">
        <w:rPr>
          <w:rFonts w:ascii="Humanst521 BT" w:hAnsi="Humanst521 BT" w:cs="Tahoma"/>
          <w:color w:val="000000"/>
          <w:sz w:val="26"/>
          <w:szCs w:val="26"/>
        </w:rPr>
        <w:t>CAJANAL</w:t>
      </w:r>
      <w:proofErr w:type="spellEnd"/>
      <w:r w:rsidRPr="00C170FB">
        <w:rPr>
          <w:rFonts w:ascii="Humanst521 BT" w:hAnsi="Humanst521 BT" w:cs="Tahoma"/>
          <w:color w:val="000000"/>
          <w:sz w:val="26"/>
          <w:szCs w:val="26"/>
        </w:rPr>
        <w:t xml:space="preserve">”, </w:t>
      </w:r>
      <w:r w:rsidR="00BB29DB" w:rsidRPr="00C170FB">
        <w:rPr>
          <w:rFonts w:ascii="Humanst521 BT" w:hAnsi="Humanst521 BT" w:cs="Tahoma"/>
          <w:color w:val="000000"/>
          <w:sz w:val="26"/>
          <w:szCs w:val="26"/>
        </w:rPr>
        <w:t xml:space="preserve">negó </w:t>
      </w:r>
      <w:r w:rsidR="00CA7C7A">
        <w:rPr>
          <w:rFonts w:ascii="Humanst521 BT" w:hAnsi="Humanst521 BT" w:cs="Tahoma"/>
          <w:color w:val="000000"/>
          <w:sz w:val="26"/>
          <w:szCs w:val="26"/>
        </w:rPr>
        <w:t xml:space="preserve">la citada pensión </w:t>
      </w:r>
      <w:r w:rsidR="00C76804" w:rsidRPr="00C170FB">
        <w:rPr>
          <w:rFonts w:ascii="Humanst521 BT" w:hAnsi="Humanst521 BT" w:cs="Tahoma"/>
          <w:color w:val="000000"/>
          <w:sz w:val="26"/>
          <w:szCs w:val="26"/>
        </w:rPr>
        <w:t xml:space="preserve">mediante Resolución </w:t>
      </w:r>
      <w:proofErr w:type="spellStart"/>
      <w:r w:rsidR="00C76804" w:rsidRPr="00C170FB">
        <w:rPr>
          <w:rFonts w:ascii="Humanst521 BT" w:hAnsi="Humanst521 BT" w:cs="Tahoma"/>
          <w:color w:val="000000"/>
          <w:sz w:val="26"/>
          <w:szCs w:val="26"/>
        </w:rPr>
        <w:t>RDP</w:t>
      </w:r>
      <w:proofErr w:type="spellEnd"/>
      <w:r w:rsidR="00C76804" w:rsidRPr="00C170FB">
        <w:rPr>
          <w:rFonts w:ascii="Humanst521 BT" w:hAnsi="Humanst521 BT" w:cs="Tahoma"/>
          <w:color w:val="000000"/>
          <w:sz w:val="26"/>
          <w:szCs w:val="26"/>
        </w:rPr>
        <w:t xml:space="preserve"> No. 28982 del 23 de septiembre de 2005, argumentando que el actor no cumplía los requisitos para acceder a la pensión gracia, lo cual no es cierto toda vez que mediante Resolución No. 0053 del 15 de abril de 2009, le fue reconocida la pensión de jubilación en calidad de directivo docente de vinculación departamental, además de que fue nombrado por primera vez el 27 de marzo de 1979.</w:t>
      </w:r>
    </w:p>
    <w:p w:rsidR="00C76804" w:rsidRPr="00C170FB" w:rsidRDefault="00C76804" w:rsidP="00460384">
      <w:pPr>
        <w:tabs>
          <w:tab w:val="left" w:pos="-720"/>
        </w:tabs>
        <w:suppressAutoHyphens/>
        <w:spacing w:line="300" w:lineRule="auto"/>
        <w:jc w:val="both"/>
        <w:rPr>
          <w:rFonts w:ascii="Humanst521 BT" w:hAnsi="Humanst521 BT" w:cs="Tahoma"/>
          <w:color w:val="000000"/>
          <w:sz w:val="26"/>
          <w:szCs w:val="26"/>
        </w:rPr>
      </w:pPr>
    </w:p>
    <w:p w:rsidR="00C76804" w:rsidRPr="00C170FB" w:rsidRDefault="00C76804" w:rsidP="00460384">
      <w:pPr>
        <w:tabs>
          <w:tab w:val="left" w:pos="-720"/>
        </w:tabs>
        <w:suppressAutoHyphens/>
        <w:spacing w:line="300" w:lineRule="auto"/>
        <w:jc w:val="both"/>
        <w:rPr>
          <w:rFonts w:ascii="Humanst521 BT" w:hAnsi="Humanst521 BT" w:cs="Tahoma"/>
          <w:color w:val="000000"/>
          <w:sz w:val="26"/>
          <w:szCs w:val="26"/>
        </w:rPr>
      </w:pPr>
      <w:r w:rsidRPr="00C170FB">
        <w:rPr>
          <w:rFonts w:ascii="Humanst521 BT" w:hAnsi="Humanst521 BT" w:cs="Tahoma"/>
          <w:color w:val="000000"/>
          <w:sz w:val="26"/>
          <w:szCs w:val="26"/>
        </w:rPr>
        <w:t xml:space="preserve">Agrega que, ha radicado en varias oportunidades solicitud de reconocimiento de la pensión gracia, siendo la última resuelta a través de la Resolución </w:t>
      </w:r>
      <w:proofErr w:type="spellStart"/>
      <w:r w:rsidRPr="00C170FB">
        <w:rPr>
          <w:rFonts w:ascii="Humanst521 BT" w:hAnsi="Humanst521 BT" w:cs="Tahoma"/>
          <w:color w:val="000000"/>
          <w:sz w:val="26"/>
          <w:szCs w:val="26"/>
        </w:rPr>
        <w:t>RDP</w:t>
      </w:r>
      <w:proofErr w:type="spellEnd"/>
      <w:r w:rsidRPr="00C170FB">
        <w:rPr>
          <w:rFonts w:ascii="Humanst521 BT" w:hAnsi="Humanst521 BT" w:cs="Tahoma"/>
          <w:color w:val="000000"/>
          <w:sz w:val="26"/>
          <w:szCs w:val="26"/>
        </w:rPr>
        <w:t xml:space="preserve"> 054409 de fecha 29 de noviembre de 2013, sobre la cual se presentó recurso de reposición</w:t>
      </w:r>
      <w:r w:rsidR="00B84B17" w:rsidRPr="00C170FB">
        <w:rPr>
          <w:rFonts w:ascii="Humanst521 BT" w:hAnsi="Humanst521 BT" w:cs="Tahoma"/>
          <w:color w:val="000000"/>
          <w:sz w:val="26"/>
          <w:szCs w:val="26"/>
        </w:rPr>
        <w:t>, confirmándose la</w:t>
      </w:r>
      <w:r w:rsidR="005D7DE2" w:rsidRPr="00C170FB">
        <w:rPr>
          <w:rFonts w:ascii="Humanst521 BT" w:hAnsi="Humanst521 BT" w:cs="Tahoma"/>
          <w:color w:val="000000"/>
          <w:sz w:val="26"/>
          <w:szCs w:val="26"/>
        </w:rPr>
        <w:t xml:space="preserve"> negativa</w:t>
      </w:r>
      <w:r w:rsidRPr="00C170FB">
        <w:rPr>
          <w:rFonts w:ascii="Humanst521 BT" w:hAnsi="Humanst521 BT" w:cs="Tahoma"/>
          <w:color w:val="000000"/>
          <w:sz w:val="26"/>
          <w:szCs w:val="26"/>
        </w:rPr>
        <w:t xml:space="preserve"> mediante Resolución No. 058512 del 30 de diciembre de 2013.</w:t>
      </w:r>
    </w:p>
    <w:p w:rsidR="00C76804" w:rsidRPr="00C170FB" w:rsidRDefault="00C76804" w:rsidP="00460384">
      <w:pPr>
        <w:tabs>
          <w:tab w:val="left" w:pos="-720"/>
        </w:tabs>
        <w:suppressAutoHyphens/>
        <w:spacing w:line="300" w:lineRule="auto"/>
        <w:jc w:val="both"/>
        <w:rPr>
          <w:rFonts w:ascii="Humanst521 BT" w:hAnsi="Humanst521 BT" w:cs="Tahoma"/>
          <w:color w:val="000000"/>
          <w:sz w:val="26"/>
          <w:szCs w:val="26"/>
        </w:rPr>
      </w:pPr>
    </w:p>
    <w:p w:rsidR="00FE1FFF" w:rsidRPr="00C170FB" w:rsidRDefault="005D7DE2" w:rsidP="00460384">
      <w:pPr>
        <w:tabs>
          <w:tab w:val="left" w:pos="-720"/>
        </w:tabs>
        <w:suppressAutoHyphens/>
        <w:spacing w:line="300" w:lineRule="auto"/>
        <w:jc w:val="both"/>
        <w:rPr>
          <w:rFonts w:ascii="Humanst521 BT" w:hAnsi="Humanst521 BT"/>
          <w:bCs/>
          <w:sz w:val="26"/>
          <w:szCs w:val="26"/>
        </w:rPr>
      </w:pPr>
      <w:r w:rsidRPr="00C170FB">
        <w:rPr>
          <w:rFonts w:ascii="Humanst521 BT" w:hAnsi="Humanst521 BT"/>
          <w:bCs/>
          <w:sz w:val="26"/>
          <w:szCs w:val="26"/>
        </w:rPr>
        <w:t>Finalmente</w:t>
      </w:r>
      <w:r w:rsidR="00D45860" w:rsidRPr="00C170FB">
        <w:rPr>
          <w:rFonts w:ascii="Humanst521 BT" w:hAnsi="Humanst521 BT"/>
          <w:bCs/>
          <w:sz w:val="26"/>
          <w:szCs w:val="26"/>
        </w:rPr>
        <w:t xml:space="preserve">, </w:t>
      </w:r>
      <w:r w:rsidR="0095492B" w:rsidRPr="00C170FB">
        <w:rPr>
          <w:rFonts w:ascii="Humanst521 BT" w:hAnsi="Humanst521 BT"/>
          <w:bCs/>
          <w:sz w:val="26"/>
          <w:szCs w:val="26"/>
        </w:rPr>
        <w:t xml:space="preserve">sostiene que </w:t>
      </w:r>
      <w:r w:rsidR="00A70928" w:rsidRPr="00C170FB">
        <w:rPr>
          <w:rFonts w:ascii="Humanst521 BT" w:hAnsi="Humanst521 BT"/>
          <w:bCs/>
          <w:sz w:val="26"/>
          <w:szCs w:val="26"/>
        </w:rPr>
        <w:t xml:space="preserve">el certificado de tiempo de servicio a que hace referencia la </w:t>
      </w:r>
      <w:proofErr w:type="spellStart"/>
      <w:r w:rsidR="00A70928" w:rsidRPr="00C170FB">
        <w:rPr>
          <w:rFonts w:ascii="Humanst521 BT" w:hAnsi="Humanst521 BT"/>
          <w:bCs/>
          <w:sz w:val="26"/>
          <w:szCs w:val="26"/>
        </w:rPr>
        <w:t>UGPP</w:t>
      </w:r>
      <w:proofErr w:type="spellEnd"/>
      <w:r w:rsidR="00A70928" w:rsidRPr="00C170FB">
        <w:rPr>
          <w:rFonts w:ascii="Humanst521 BT" w:hAnsi="Humanst521 BT"/>
          <w:bCs/>
          <w:sz w:val="26"/>
          <w:szCs w:val="26"/>
        </w:rPr>
        <w:t>, indica textualmente lo siguiente “</w:t>
      </w:r>
      <w:r w:rsidR="00A70928" w:rsidRPr="00C170FB">
        <w:rPr>
          <w:rFonts w:ascii="Humanst521 BT" w:hAnsi="Humanst521 BT"/>
          <w:bCs/>
          <w:i/>
          <w:sz w:val="26"/>
          <w:szCs w:val="26"/>
        </w:rPr>
        <w:t xml:space="preserve">NOMBRAMIENTO COMO </w:t>
      </w:r>
      <w:r w:rsidR="00A70928" w:rsidRPr="00C170FB">
        <w:rPr>
          <w:rFonts w:ascii="Humanst521 BT" w:hAnsi="Humanst521 BT"/>
          <w:bCs/>
          <w:i/>
          <w:sz w:val="26"/>
          <w:szCs w:val="26"/>
          <w:u w:val="single"/>
        </w:rPr>
        <w:t>DOCENTE</w:t>
      </w:r>
      <w:r w:rsidR="00A70928" w:rsidRPr="00C170FB">
        <w:rPr>
          <w:rFonts w:ascii="Humanst521 BT" w:hAnsi="Humanst521 BT"/>
          <w:bCs/>
          <w:i/>
          <w:sz w:val="26"/>
          <w:szCs w:val="26"/>
        </w:rPr>
        <w:t xml:space="preserve">- LICENCIA COLEGIO AGROPECUARIO DE LAS LLANADAS COROZAL SUCRE Y NOMBRAMIENTO EN PROPIEDAD COMO </w:t>
      </w:r>
      <w:r w:rsidR="00A70928" w:rsidRPr="00C170FB">
        <w:rPr>
          <w:rFonts w:ascii="Humanst521 BT" w:hAnsi="Humanst521 BT"/>
          <w:bCs/>
          <w:i/>
          <w:sz w:val="26"/>
          <w:szCs w:val="26"/>
          <w:u w:val="single"/>
        </w:rPr>
        <w:t>DOCENTE</w:t>
      </w:r>
      <w:r w:rsidR="00A70928" w:rsidRPr="00C170FB">
        <w:rPr>
          <w:rFonts w:ascii="Humanst521 BT" w:hAnsi="Humanst521 BT"/>
          <w:bCs/>
          <w:i/>
          <w:sz w:val="26"/>
          <w:szCs w:val="26"/>
        </w:rPr>
        <w:t xml:space="preserve">- SUPERVISOR DE ALFABETIZACIÓN DE ADULTOS”, </w:t>
      </w:r>
      <w:r w:rsidR="00A70928" w:rsidRPr="00C170FB">
        <w:rPr>
          <w:rFonts w:ascii="Humanst521 BT" w:hAnsi="Humanst521 BT"/>
          <w:bCs/>
          <w:sz w:val="26"/>
          <w:szCs w:val="26"/>
        </w:rPr>
        <w:t xml:space="preserve">por tal motivo no entiende porque la </w:t>
      </w:r>
      <w:proofErr w:type="spellStart"/>
      <w:r w:rsidR="00A70928" w:rsidRPr="00C170FB">
        <w:rPr>
          <w:rFonts w:ascii="Humanst521 BT" w:hAnsi="Humanst521 BT"/>
          <w:bCs/>
          <w:sz w:val="26"/>
          <w:szCs w:val="26"/>
        </w:rPr>
        <w:t>UGPP</w:t>
      </w:r>
      <w:proofErr w:type="spellEnd"/>
      <w:r w:rsidR="00A70928" w:rsidRPr="00C170FB">
        <w:rPr>
          <w:rFonts w:ascii="Humanst521 BT" w:hAnsi="Humanst521 BT"/>
          <w:bCs/>
          <w:sz w:val="26"/>
          <w:szCs w:val="26"/>
        </w:rPr>
        <w:t xml:space="preserve">, no transcribe la parte que dice </w:t>
      </w:r>
      <w:r w:rsidR="00A70928" w:rsidRPr="00C170FB">
        <w:rPr>
          <w:rFonts w:ascii="Humanst521 BT" w:hAnsi="Humanst521 BT"/>
          <w:bCs/>
          <w:i/>
          <w:sz w:val="26"/>
          <w:szCs w:val="26"/>
        </w:rPr>
        <w:t>DOCENTE,</w:t>
      </w:r>
      <w:r w:rsidR="00A70928" w:rsidRPr="00C170FB">
        <w:rPr>
          <w:rFonts w:ascii="Humanst521 BT" w:hAnsi="Humanst521 BT"/>
          <w:bCs/>
          <w:sz w:val="26"/>
          <w:szCs w:val="26"/>
        </w:rPr>
        <w:t xml:space="preserve"> si el certificado de tiempo de servicios así lo indica.</w:t>
      </w:r>
    </w:p>
    <w:p w:rsidR="007155B9" w:rsidRDefault="007155B9" w:rsidP="00460384">
      <w:pPr>
        <w:tabs>
          <w:tab w:val="left" w:pos="-720"/>
        </w:tabs>
        <w:suppressAutoHyphens/>
        <w:spacing w:line="300" w:lineRule="auto"/>
        <w:jc w:val="both"/>
        <w:rPr>
          <w:rFonts w:ascii="Humanst521 BT" w:hAnsi="Humanst521 BT"/>
          <w:bCs/>
          <w:sz w:val="26"/>
          <w:szCs w:val="26"/>
        </w:rPr>
      </w:pPr>
    </w:p>
    <w:p w:rsidR="00744BA9" w:rsidRPr="00C170FB" w:rsidRDefault="00744BA9" w:rsidP="00460384">
      <w:pPr>
        <w:tabs>
          <w:tab w:val="left" w:pos="-720"/>
        </w:tabs>
        <w:suppressAutoHyphens/>
        <w:spacing w:line="300" w:lineRule="auto"/>
        <w:jc w:val="both"/>
        <w:rPr>
          <w:rFonts w:ascii="Humanst521 BT" w:hAnsi="Humanst521 BT"/>
          <w:b/>
          <w:color w:val="000000" w:themeColor="text1"/>
          <w:sz w:val="26"/>
          <w:szCs w:val="26"/>
        </w:rPr>
      </w:pPr>
      <w:r w:rsidRPr="00C170FB">
        <w:rPr>
          <w:rFonts w:ascii="Humanst521 BT" w:hAnsi="Humanst521 BT"/>
          <w:b/>
          <w:color w:val="000000" w:themeColor="text1"/>
          <w:sz w:val="26"/>
          <w:szCs w:val="26"/>
        </w:rPr>
        <w:t>4.3. Normas violadas y concepto de violación.</w:t>
      </w:r>
    </w:p>
    <w:p w:rsidR="00744BA9" w:rsidRPr="00C170FB" w:rsidRDefault="00744BA9" w:rsidP="00460384">
      <w:pPr>
        <w:tabs>
          <w:tab w:val="left" w:pos="-720"/>
        </w:tabs>
        <w:suppressAutoHyphens/>
        <w:spacing w:line="300" w:lineRule="auto"/>
        <w:jc w:val="both"/>
        <w:rPr>
          <w:rFonts w:ascii="Humanst521 BT" w:hAnsi="Humanst521 BT"/>
          <w:b/>
          <w:color w:val="000000" w:themeColor="text1"/>
          <w:sz w:val="26"/>
          <w:szCs w:val="26"/>
        </w:rPr>
      </w:pPr>
    </w:p>
    <w:p w:rsidR="00744BA9" w:rsidRPr="00C170FB" w:rsidRDefault="00744BA9" w:rsidP="00460384">
      <w:pPr>
        <w:tabs>
          <w:tab w:val="left" w:pos="-720"/>
        </w:tabs>
        <w:suppressAutoHyphens/>
        <w:spacing w:line="300" w:lineRule="auto"/>
        <w:jc w:val="both"/>
        <w:rPr>
          <w:rFonts w:ascii="Humanst521 BT" w:hAnsi="Humanst521 BT"/>
          <w:color w:val="000000" w:themeColor="text1"/>
          <w:sz w:val="26"/>
          <w:szCs w:val="26"/>
        </w:rPr>
      </w:pPr>
      <w:r w:rsidRPr="00C170FB">
        <w:rPr>
          <w:rFonts w:ascii="Humanst521 BT" w:hAnsi="Humanst521 BT"/>
          <w:color w:val="000000" w:themeColor="text1"/>
          <w:sz w:val="26"/>
          <w:szCs w:val="26"/>
        </w:rPr>
        <w:t xml:space="preserve">La parte actora estima que con la expedición de los actos demandados, se violaron los artículos 2, 6, </w:t>
      </w:r>
      <w:r w:rsidR="00E77251" w:rsidRPr="00C170FB">
        <w:rPr>
          <w:rFonts w:ascii="Humanst521 BT" w:hAnsi="Humanst521 BT"/>
          <w:color w:val="000000" w:themeColor="text1"/>
          <w:sz w:val="26"/>
          <w:szCs w:val="26"/>
        </w:rPr>
        <w:t>25</w:t>
      </w:r>
      <w:r w:rsidR="00EA058C" w:rsidRPr="00C170FB">
        <w:rPr>
          <w:rFonts w:ascii="Humanst521 BT" w:hAnsi="Humanst521 BT"/>
          <w:color w:val="000000" w:themeColor="text1"/>
          <w:sz w:val="26"/>
          <w:szCs w:val="26"/>
        </w:rPr>
        <w:t>, 29</w:t>
      </w:r>
      <w:r w:rsidR="00E77251" w:rsidRPr="00C170FB">
        <w:rPr>
          <w:rFonts w:ascii="Humanst521 BT" w:hAnsi="Humanst521 BT"/>
          <w:color w:val="000000" w:themeColor="text1"/>
          <w:sz w:val="26"/>
          <w:szCs w:val="26"/>
        </w:rPr>
        <w:t xml:space="preserve"> y </w:t>
      </w:r>
      <w:r w:rsidR="00EA058C" w:rsidRPr="00C170FB">
        <w:rPr>
          <w:rFonts w:ascii="Humanst521 BT" w:hAnsi="Humanst521 BT"/>
          <w:color w:val="000000" w:themeColor="text1"/>
          <w:sz w:val="26"/>
          <w:szCs w:val="26"/>
        </w:rPr>
        <w:t>125</w:t>
      </w:r>
      <w:r w:rsidRPr="00C170FB">
        <w:rPr>
          <w:rFonts w:ascii="Humanst521 BT" w:hAnsi="Humanst521 BT"/>
          <w:color w:val="000000" w:themeColor="text1"/>
          <w:sz w:val="26"/>
          <w:szCs w:val="26"/>
        </w:rPr>
        <w:t xml:space="preserve"> de la Constitución Nacional; </w:t>
      </w:r>
      <w:r w:rsidR="00E77251" w:rsidRPr="00C170FB">
        <w:rPr>
          <w:rFonts w:ascii="Humanst521 BT" w:hAnsi="Humanst521 BT"/>
          <w:color w:val="000000" w:themeColor="text1"/>
          <w:sz w:val="26"/>
          <w:szCs w:val="26"/>
        </w:rPr>
        <w:t xml:space="preserve">artículo </w:t>
      </w:r>
      <w:r w:rsidR="00EA058C" w:rsidRPr="00C170FB">
        <w:rPr>
          <w:rFonts w:ascii="Humanst521 BT" w:hAnsi="Humanst521 BT"/>
          <w:color w:val="000000" w:themeColor="text1"/>
          <w:sz w:val="26"/>
          <w:szCs w:val="26"/>
        </w:rPr>
        <w:t>1º de la</w:t>
      </w:r>
      <w:r w:rsidR="00E77251" w:rsidRPr="00C170FB">
        <w:rPr>
          <w:rFonts w:ascii="Humanst521 BT" w:hAnsi="Humanst521 BT"/>
          <w:color w:val="000000" w:themeColor="text1"/>
          <w:sz w:val="26"/>
          <w:szCs w:val="26"/>
        </w:rPr>
        <w:t xml:space="preserve"> Ley 114 de 1913</w:t>
      </w:r>
      <w:r w:rsidR="00EA058C" w:rsidRPr="00C170FB">
        <w:rPr>
          <w:rFonts w:ascii="Humanst521 BT" w:hAnsi="Humanst521 BT"/>
          <w:color w:val="000000" w:themeColor="text1"/>
          <w:sz w:val="26"/>
          <w:szCs w:val="26"/>
        </w:rPr>
        <w:t xml:space="preserve"> y </w:t>
      </w:r>
      <w:r w:rsidR="009D6F2E" w:rsidRPr="00C170FB">
        <w:rPr>
          <w:rFonts w:ascii="Humanst521 BT" w:hAnsi="Humanst521 BT"/>
          <w:color w:val="000000" w:themeColor="text1"/>
          <w:sz w:val="26"/>
          <w:szCs w:val="26"/>
        </w:rPr>
        <w:t xml:space="preserve">Decreto </w:t>
      </w:r>
      <w:r w:rsidR="00EA058C" w:rsidRPr="00C170FB">
        <w:rPr>
          <w:rFonts w:ascii="Humanst521 BT" w:hAnsi="Humanst521 BT"/>
          <w:color w:val="000000" w:themeColor="text1"/>
          <w:sz w:val="26"/>
          <w:szCs w:val="26"/>
        </w:rPr>
        <w:t>2277</w:t>
      </w:r>
      <w:r w:rsidR="009D6F2E" w:rsidRPr="00C170FB">
        <w:rPr>
          <w:rFonts w:ascii="Humanst521 BT" w:hAnsi="Humanst521 BT"/>
          <w:color w:val="000000" w:themeColor="text1"/>
          <w:sz w:val="26"/>
          <w:szCs w:val="26"/>
        </w:rPr>
        <w:t xml:space="preserve"> de 1979</w:t>
      </w:r>
      <w:r w:rsidR="00EA058C" w:rsidRPr="00C170FB">
        <w:rPr>
          <w:rFonts w:ascii="Humanst521 BT" w:hAnsi="Humanst521 BT"/>
          <w:color w:val="000000" w:themeColor="text1"/>
          <w:sz w:val="26"/>
          <w:szCs w:val="26"/>
        </w:rPr>
        <w:t>, artículos 2, 32 y 35</w:t>
      </w:r>
      <w:r w:rsidR="009D6F2E" w:rsidRPr="00C170FB">
        <w:rPr>
          <w:rFonts w:ascii="Humanst521 BT" w:hAnsi="Humanst521 BT"/>
          <w:color w:val="000000" w:themeColor="text1"/>
          <w:sz w:val="26"/>
          <w:szCs w:val="26"/>
        </w:rPr>
        <w:t xml:space="preserve">. </w:t>
      </w:r>
    </w:p>
    <w:p w:rsidR="00083D4E" w:rsidRPr="00C170FB" w:rsidRDefault="00083D4E" w:rsidP="00460384">
      <w:pPr>
        <w:tabs>
          <w:tab w:val="left" w:pos="-720"/>
        </w:tabs>
        <w:suppressAutoHyphens/>
        <w:spacing w:line="300" w:lineRule="auto"/>
        <w:rPr>
          <w:rFonts w:ascii="Humanst521 BT" w:hAnsi="Humanst521 BT" w:cs="Gautami"/>
          <w:b/>
          <w:sz w:val="26"/>
          <w:szCs w:val="26"/>
        </w:rPr>
      </w:pPr>
    </w:p>
    <w:p w:rsidR="004C4B98" w:rsidRPr="00C170FB" w:rsidRDefault="004C4B98" w:rsidP="00460384">
      <w:pPr>
        <w:tabs>
          <w:tab w:val="left" w:pos="-720"/>
        </w:tabs>
        <w:suppressAutoHyphens/>
        <w:spacing w:line="300" w:lineRule="auto"/>
        <w:jc w:val="both"/>
        <w:rPr>
          <w:rFonts w:ascii="Humanst521 BT" w:hAnsi="Humanst521 BT" w:cs="Gautami"/>
          <w:sz w:val="26"/>
          <w:szCs w:val="26"/>
        </w:rPr>
      </w:pPr>
      <w:r w:rsidRPr="00C170FB">
        <w:rPr>
          <w:rFonts w:ascii="Humanst521 BT" w:hAnsi="Humanst521 BT" w:cs="Gautami"/>
          <w:sz w:val="26"/>
          <w:szCs w:val="26"/>
        </w:rPr>
        <w:t xml:space="preserve">Expresa que, las resoluciones acusadas deben ser declaradas nulas en razón a que el demandante ostenta la calidad de docente-supervisor, </w:t>
      </w:r>
      <w:r w:rsidR="005D7DE2" w:rsidRPr="00C170FB">
        <w:rPr>
          <w:rFonts w:ascii="Humanst521 BT" w:hAnsi="Humanst521 BT" w:cs="Gautami"/>
          <w:sz w:val="26"/>
          <w:szCs w:val="26"/>
        </w:rPr>
        <w:t xml:space="preserve">cargo que se encuentra previsto </w:t>
      </w:r>
      <w:r w:rsidRPr="00C170FB">
        <w:rPr>
          <w:rFonts w:ascii="Humanst521 BT" w:hAnsi="Humanst521 BT" w:cs="Gautami"/>
          <w:sz w:val="26"/>
          <w:szCs w:val="26"/>
        </w:rPr>
        <w:t>en el artículo 32 del Decreto 2277 de 1979, literal c), de esa manera queda claro la arbitrariedad de la demandada, quien insiste en la negación del derecho por no cumplir con los requisitos de ley.</w:t>
      </w:r>
    </w:p>
    <w:p w:rsidR="004C4B98" w:rsidRPr="00C170FB" w:rsidRDefault="004C4B98" w:rsidP="00460384">
      <w:pPr>
        <w:tabs>
          <w:tab w:val="left" w:pos="-720"/>
        </w:tabs>
        <w:suppressAutoHyphens/>
        <w:spacing w:line="300" w:lineRule="auto"/>
        <w:rPr>
          <w:rFonts w:ascii="Humanst521 BT" w:hAnsi="Humanst521 BT" w:cs="Gautami"/>
          <w:sz w:val="26"/>
          <w:szCs w:val="26"/>
        </w:rPr>
      </w:pPr>
    </w:p>
    <w:p w:rsidR="00843D63" w:rsidRPr="00C170FB" w:rsidRDefault="000D1E2E" w:rsidP="00460384">
      <w:pPr>
        <w:autoSpaceDE w:val="0"/>
        <w:autoSpaceDN w:val="0"/>
        <w:adjustRightInd w:val="0"/>
        <w:spacing w:line="300" w:lineRule="auto"/>
        <w:rPr>
          <w:rFonts w:ascii="Humanst521 BT" w:eastAsiaTheme="minorHAnsi" w:hAnsi="Humanst521 BT" w:cs="Calibri"/>
          <w:b/>
          <w:bCs/>
          <w:color w:val="000000"/>
          <w:sz w:val="26"/>
          <w:szCs w:val="26"/>
          <w:lang w:eastAsia="en-US"/>
        </w:rPr>
      </w:pPr>
      <w:r w:rsidRPr="00C170FB">
        <w:rPr>
          <w:rFonts w:ascii="Humanst521 BT" w:eastAsiaTheme="minorHAnsi" w:hAnsi="Humanst521 BT" w:cs="Humanst521 BT"/>
          <w:b/>
          <w:bCs/>
          <w:color w:val="000000"/>
          <w:sz w:val="26"/>
          <w:szCs w:val="26"/>
          <w:lang w:eastAsia="en-US"/>
        </w:rPr>
        <w:t>4.</w:t>
      </w:r>
      <w:r w:rsidR="008B069D">
        <w:rPr>
          <w:rFonts w:ascii="Humanst521 BT" w:eastAsiaTheme="minorHAnsi" w:hAnsi="Humanst521 BT" w:cs="Humanst521 BT"/>
          <w:b/>
          <w:bCs/>
          <w:color w:val="000000"/>
          <w:sz w:val="26"/>
          <w:szCs w:val="26"/>
          <w:lang w:eastAsia="en-US"/>
        </w:rPr>
        <w:t>4</w:t>
      </w:r>
      <w:r w:rsidRPr="00C170FB">
        <w:rPr>
          <w:rFonts w:ascii="Humanst521 BT" w:eastAsiaTheme="minorHAnsi" w:hAnsi="Humanst521 BT" w:cs="Humanst521 BT"/>
          <w:b/>
          <w:bCs/>
          <w:color w:val="000000"/>
          <w:sz w:val="26"/>
          <w:szCs w:val="26"/>
          <w:lang w:eastAsia="en-US"/>
        </w:rPr>
        <w:t>. Contestación</w:t>
      </w:r>
      <w:r w:rsidR="00E671EF" w:rsidRPr="00C170FB">
        <w:rPr>
          <w:rStyle w:val="Refdenotaalpie"/>
          <w:rFonts w:ascii="Humanst521 BT" w:eastAsiaTheme="minorHAnsi" w:hAnsi="Humanst521 BT" w:cs="Humanst521 BT"/>
          <w:b/>
          <w:bCs/>
          <w:color w:val="000000"/>
          <w:sz w:val="26"/>
          <w:szCs w:val="26"/>
          <w:lang w:eastAsia="en-US"/>
        </w:rPr>
        <w:footnoteReference w:id="2"/>
      </w:r>
      <w:r w:rsidR="00032D24" w:rsidRPr="00C170FB">
        <w:rPr>
          <w:rFonts w:ascii="Humanst521 BT" w:eastAsiaTheme="minorHAnsi" w:hAnsi="Humanst521 BT" w:cs="Humanst521 BT"/>
          <w:b/>
          <w:bCs/>
          <w:color w:val="000000"/>
          <w:sz w:val="26"/>
          <w:szCs w:val="26"/>
          <w:lang w:eastAsia="en-US"/>
        </w:rPr>
        <w:t>.</w:t>
      </w:r>
    </w:p>
    <w:p w:rsidR="000D1E2E" w:rsidRPr="00C170FB" w:rsidRDefault="000D1E2E" w:rsidP="00460384">
      <w:pPr>
        <w:autoSpaceDE w:val="0"/>
        <w:autoSpaceDN w:val="0"/>
        <w:adjustRightInd w:val="0"/>
        <w:spacing w:line="300" w:lineRule="auto"/>
        <w:rPr>
          <w:rFonts w:ascii="Humanst521 BT" w:eastAsiaTheme="minorHAnsi" w:hAnsi="Humanst521 BT" w:cs="Humanst521 BT"/>
          <w:color w:val="000000"/>
          <w:sz w:val="26"/>
          <w:szCs w:val="26"/>
          <w:lang w:eastAsia="en-US"/>
        </w:rPr>
      </w:pPr>
    </w:p>
    <w:p w:rsidR="00277E80" w:rsidRPr="00C170FB" w:rsidRDefault="000D1E2E" w:rsidP="00460384">
      <w:pPr>
        <w:tabs>
          <w:tab w:val="left" w:pos="-720"/>
        </w:tabs>
        <w:suppressAutoHyphens/>
        <w:spacing w:line="300" w:lineRule="auto"/>
        <w:jc w:val="both"/>
        <w:rPr>
          <w:rFonts w:ascii="Humanst521 BT" w:eastAsiaTheme="minorHAnsi" w:hAnsi="Humanst521 BT" w:cs="Humanst521 BT"/>
          <w:color w:val="000000"/>
          <w:sz w:val="26"/>
          <w:szCs w:val="26"/>
          <w:lang w:eastAsia="en-US"/>
        </w:rPr>
      </w:pPr>
      <w:r w:rsidRPr="00C170FB">
        <w:rPr>
          <w:rFonts w:ascii="Humanst521 BT" w:eastAsiaTheme="minorHAnsi" w:hAnsi="Humanst521 BT" w:cs="Humanst521 BT"/>
          <w:color w:val="000000"/>
          <w:sz w:val="26"/>
          <w:szCs w:val="26"/>
          <w:lang w:eastAsia="en-US"/>
        </w:rPr>
        <w:t>La Unidad Administrativa de Gestión Pensional y Contribuciones Parafis</w:t>
      </w:r>
      <w:r w:rsidR="00032D24" w:rsidRPr="00C170FB">
        <w:rPr>
          <w:rFonts w:ascii="Humanst521 BT" w:eastAsiaTheme="minorHAnsi" w:hAnsi="Humanst521 BT" w:cs="Humanst521 BT"/>
          <w:color w:val="000000"/>
          <w:sz w:val="26"/>
          <w:szCs w:val="26"/>
          <w:lang w:eastAsia="en-US"/>
        </w:rPr>
        <w:t>cales de la Protección Social “</w:t>
      </w:r>
      <w:proofErr w:type="spellStart"/>
      <w:r w:rsidRPr="00C170FB">
        <w:rPr>
          <w:rFonts w:ascii="Humanst521 BT" w:eastAsiaTheme="minorHAnsi" w:hAnsi="Humanst521 BT" w:cs="Humanst521 BT"/>
          <w:color w:val="000000"/>
          <w:sz w:val="26"/>
          <w:szCs w:val="26"/>
          <w:lang w:eastAsia="en-US"/>
        </w:rPr>
        <w:t>UGPP</w:t>
      </w:r>
      <w:proofErr w:type="spellEnd"/>
      <w:r w:rsidR="00032D24" w:rsidRPr="00C170FB">
        <w:rPr>
          <w:rFonts w:ascii="Humanst521 BT" w:eastAsiaTheme="minorHAnsi" w:hAnsi="Humanst521 BT" w:cs="Humanst521 BT"/>
          <w:color w:val="000000"/>
          <w:sz w:val="26"/>
          <w:szCs w:val="26"/>
          <w:lang w:eastAsia="en-US"/>
        </w:rPr>
        <w:t>”</w:t>
      </w:r>
      <w:r w:rsidRPr="00C170FB">
        <w:rPr>
          <w:rFonts w:ascii="Humanst521 BT" w:eastAsiaTheme="minorHAnsi" w:hAnsi="Humanst521 BT" w:cs="Humanst521 BT"/>
          <w:color w:val="000000"/>
          <w:sz w:val="26"/>
          <w:szCs w:val="26"/>
          <w:lang w:eastAsia="en-US"/>
        </w:rPr>
        <w:t>, contestó la demanda en término legal,</w:t>
      </w:r>
      <w:r w:rsidR="00277E80" w:rsidRPr="00C170FB">
        <w:rPr>
          <w:rFonts w:ascii="Humanst521 BT" w:eastAsiaTheme="minorHAnsi" w:hAnsi="Humanst521 BT" w:cs="Humanst521 BT"/>
          <w:color w:val="000000"/>
          <w:sz w:val="26"/>
          <w:szCs w:val="26"/>
          <w:lang w:eastAsia="en-US"/>
        </w:rPr>
        <w:t xml:space="preserve"> señalando que </w:t>
      </w:r>
      <w:r w:rsidR="009B6349" w:rsidRPr="00C170FB">
        <w:rPr>
          <w:rFonts w:ascii="Humanst521 BT" w:eastAsiaTheme="minorHAnsi" w:hAnsi="Humanst521 BT" w:cs="Humanst521 BT"/>
          <w:color w:val="000000"/>
          <w:sz w:val="26"/>
          <w:szCs w:val="26"/>
          <w:lang w:eastAsia="en-US"/>
        </w:rPr>
        <w:t xml:space="preserve">se oponen a </w:t>
      </w:r>
      <w:r w:rsidR="00277E80" w:rsidRPr="00C170FB">
        <w:rPr>
          <w:rFonts w:ascii="Humanst521 BT" w:eastAsiaTheme="minorHAnsi" w:hAnsi="Humanst521 BT" w:cs="Humanst521 BT"/>
          <w:color w:val="000000"/>
          <w:sz w:val="26"/>
          <w:szCs w:val="26"/>
          <w:lang w:eastAsia="en-US"/>
        </w:rPr>
        <w:t>las pretensiones de la misma</w:t>
      </w:r>
      <w:r w:rsidR="009B6349" w:rsidRPr="00C170FB">
        <w:rPr>
          <w:rFonts w:ascii="Humanst521 BT" w:eastAsiaTheme="minorHAnsi" w:hAnsi="Humanst521 BT" w:cs="Humanst521 BT"/>
          <w:color w:val="000000"/>
          <w:sz w:val="26"/>
          <w:szCs w:val="26"/>
          <w:lang w:eastAsia="en-US"/>
        </w:rPr>
        <w:t>.</w:t>
      </w:r>
    </w:p>
    <w:p w:rsidR="00277E80" w:rsidRPr="00C170FB" w:rsidRDefault="00277E80" w:rsidP="00460384">
      <w:pPr>
        <w:tabs>
          <w:tab w:val="left" w:pos="-720"/>
        </w:tabs>
        <w:suppressAutoHyphens/>
        <w:spacing w:line="300" w:lineRule="auto"/>
        <w:jc w:val="both"/>
        <w:rPr>
          <w:rFonts w:ascii="Humanst521 BT" w:eastAsiaTheme="minorHAnsi" w:hAnsi="Humanst521 BT" w:cs="Humanst521 BT"/>
          <w:color w:val="000000"/>
          <w:sz w:val="26"/>
          <w:szCs w:val="26"/>
          <w:lang w:eastAsia="en-US"/>
        </w:rPr>
      </w:pPr>
    </w:p>
    <w:p w:rsidR="005A4C1B" w:rsidRDefault="00277E80" w:rsidP="00460384">
      <w:pPr>
        <w:tabs>
          <w:tab w:val="left" w:pos="-720"/>
        </w:tabs>
        <w:suppressAutoHyphens/>
        <w:spacing w:line="300" w:lineRule="auto"/>
        <w:jc w:val="both"/>
        <w:rPr>
          <w:rFonts w:ascii="Humanst521 BT" w:eastAsiaTheme="minorHAnsi" w:hAnsi="Humanst521 BT" w:cs="Humanst521 BT"/>
          <w:color w:val="000000"/>
          <w:sz w:val="26"/>
          <w:szCs w:val="26"/>
          <w:lang w:eastAsia="en-US"/>
        </w:rPr>
      </w:pPr>
      <w:r w:rsidRPr="00C170FB">
        <w:rPr>
          <w:rFonts w:ascii="Humanst521 BT" w:eastAsiaTheme="minorHAnsi" w:hAnsi="Humanst521 BT" w:cs="Humanst521 BT"/>
          <w:color w:val="000000"/>
          <w:sz w:val="26"/>
          <w:szCs w:val="26"/>
          <w:lang w:eastAsia="en-US"/>
        </w:rPr>
        <w:t xml:space="preserve">Atinente a los hechos de la demanda, </w:t>
      </w:r>
      <w:r w:rsidR="00F94D80">
        <w:rPr>
          <w:rFonts w:ascii="Humanst521 BT" w:eastAsiaTheme="minorHAnsi" w:hAnsi="Humanst521 BT" w:cs="Humanst521 BT"/>
          <w:color w:val="000000"/>
          <w:sz w:val="26"/>
          <w:szCs w:val="26"/>
          <w:lang w:eastAsia="en-US"/>
        </w:rPr>
        <w:t xml:space="preserve">aceptó como cierto que la pensión gracia solicitada por del actor fue negada en varias oportunidades por no acreditar la calidad de docente; así mismo que </w:t>
      </w:r>
      <w:r w:rsidR="005A4C1B">
        <w:rPr>
          <w:rFonts w:ascii="Humanst521 BT" w:eastAsiaTheme="minorHAnsi" w:hAnsi="Humanst521 BT" w:cs="Humanst521 BT"/>
          <w:color w:val="000000"/>
          <w:sz w:val="26"/>
          <w:szCs w:val="26"/>
          <w:lang w:eastAsia="en-US"/>
        </w:rPr>
        <w:t>ha radicado múltiples peticiones, reiterándose en todas la negativa a su derecho pensional.</w:t>
      </w:r>
    </w:p>
    <w:p w:rsidR="005A4C1B" w:rsidRDefault="005A4C1B" w:rsidP="00460384">
      <w:pPr>
        <w:tabs>
          <w:tab w:val="left" w:pos="-720"/>
        </w:tabs>
        <w:suppressAutoHyphens/>
        <w:spacing w:line="300" w:lineRule="auto"/>
        <w:jc w:val="both"/>
        <w:rPr>
          <w:rFonts w:ascii="Humanst521 BT" w:eastAsiaTheme="minorHAnsi" w:hAnsi="Humanst521 BT" w:cs="Humanst521 BT"/>
          <w:color w:val="000000"/>
          <w:sz w:val="26"/>
          <w:szCs w:val="26"/>
          <w:lang w:eastAsia="en-US"/>
        </w:rPr>
      </w:pPr>
    </w:p>
    <w:p w:rsidR="00AE6074" w:rsidRPr="00C170FB" w:rsidRDefault="005A4C1B" w:rsidP="00460384">
      <w:pPr>
        <w:tabs>
          <w:tab w:val="left" w:pos="-720"/>
        </w:tabs>
        <w:suppressAutoHyphens/>
        <w:spacing w:line="300" w:lineRule="auto"/>
        <w:jc w:val="both"/>
        <w:rPr>
          <w:rFonts w:ascii="Humanst521 BT" w:eastAsiaTheme="minorHAnsi" w:hAnsi="Humanst521 BT" w:cs="Humanst521 BT"/>
          <w:color w:val="000000"/>
          <w:sz w:val="26"/>
          <w:szCs w:val="26"/>
          <w:lang w:eastAsia="en-US"/>
        </w:rPr>
      </w:pPr>
      <w:r>
        <w:rPr>
          <w:rFonts w:ascii="Humanst521 BT" w:eastAsiaTheme="minorHAnsi" w:hAnsi="Humanst521 BT" w:cs="Humanst521 BT"/>
          <w:color w:val="000000"/>
          <w:sz w:val="26"/>
          <w:szCs w:val="26"/>
          <w:lang w:eastAsia="en-US"/>
        </w:rPr>
        <w:t xml:space="preserve">Como argumentos, </w:t>
      </w:r>
      <w:r w:rsidR="009B6349" w:rsidRPr="00C170FB">
        <w:rPr>
          <w:rFonts w:ascii="Humanst521 BT" w:eastAsiaTheme="minorHAnsi" w:hAnsi="Humanst521 BT" w:cs="Humanst521 BT"/>
          <w:color w:val="000000"/>
          <w:sz w:val="26"/>
          <w:szCs w:val="26"/>
          <w:lang w:eastAsia="en-US"/>
        </w:rPr>
        <w:t xml:space="preserve">advirtió que </w:t>
      </w:r>
      <w:r w:rsidR="005D7DE2" w:rsidRPr="00C170FB">
        <w:rPr>
          <w:rFonts w:ascii="Humanst521 BT" w:eastAsiaTheme="minorHAnsi" w:hAnsi="Humanst521 BT" w:cs="Humanst521 BT"/>
          <w:color w:val="000000"/>
          <w:sz w:val="26"/>
          <w:szCs w:val="26"/>
          <w:lang w:eastAsia="en-US"/>
        </w:rPr>
        <w:t>el</w:t>
      </w:r>
      <w:r w:rsidR="009B6349" w:rsidRPr="00C170FB">
        <w:rPr>
          <w:rFonts w:ascii="Humanst521 BT" w:eastAsiaTheme="minorHAnsi" w:hAnsi="Humanst521 BT" w:cs="Humanst521 BT"/>
          <w:color w:val="000000"/>
          <w:sz w:val="26"/>
          <w:szCs w:val="26"/>
          <w:lang w:eastAsia="en-US"/>
        </w:rPr>
        <w:t xml:space="preserve"> demandante</w:t>
      </w:r>
      <w:r w:rsidR="000D1E2E" w:rsidRPr="00C170FB">
        <w:rPr>
          <w:rFonts w:ascii="Humanst521 BT" w:eastAsiaTheme="minorHAnsi" w:hAnsi="Humanst521 BT" w:cs="Humanst521 BT"/>
          <w:color w:val="000000"/>
          <w:sz w:val="26"/>
          <w:szCs w:val="26"/>
          <w:lang w:eastAsia="en-US"/>
        </w:rPr>
        <w:t xml:space="preserve"> no cumple </w:t>
      </w:r>
      <w:r w:rsidR="00C170FB">
        <w:rPr>
          <w:rFonts w:ascii="Humanst521 BT" w:eastAsiaTheme="minorHAnsi" w:hAnsi="Humanst521 BT" w:cs="Humanst521 BT"/>
          <w:color w:val="000000"/>
          <w:sz w:val="26"/>
          <w:szCs w:val="26"/>
          <w:lang w:eastAsia="en-US"/>
        </w:rPr>
        <w:t>con todos y cada uno</w:t>
      </w:r>
      <w:r w:rsidR="00E26F16" w:rsidRPr="00C170FB">
        <w:rPr>
          <w:rFonts w:ascii="Humanst521 BT" w:eastAsiaTheme="minorHAnsi" w:hAnsi="Humanst521 BT" w:cs="Humanst521 BT"/>
          <w:color w:val="000000"/>
          <w:sz w:val="26"/>
          <w:szCs w:val="26"/>
          <w:lang w:eastAsia="en-US"/>
        </w:rPr>
        <w:t xml:space="preserve"> de los requisitos </w:t>
      </w:r>
      <w:r w:rsidR="009B6349" w:rsidRPr="00C170FB">
        <w:rPr>
          <w:rFonts w:ascii="Humanst521 BT" w:eastAsiaTheme="minorHAnsi" w:hAnsi="Humanst521 BT" w:cs="Humanst521 BT"/>
          <w:color w:val="000000"/>
          <w:sz w:val="26"/>
          <w:szCs w:val="26"/>
          <w:lang w:eastAsia="en-US"/>
        </w:rPr>
        <w:t xml:space="preserve">que </w:t>
      </w:r>
      <w:r w:rsidR="00E26F16" w:rsidRPr="00C170FB">
        <w:rPr>
          <w:rFonts w:ascii="Humanst521 BT" w:eastAsiaTheme="minorHAnsi" w:hAnsi="Humanst521 BT" w:cs="Humanst521 BT"/>
          <w:color w:val="000000"/>
          <w:sz w:val="26"/>
          <w:szCs w:val="26"/>
          <w:lang w:eastAsia="en-US"/>
        </w:rPr>
        <w:t xml:space="preserve">exige la </w:t>
      </w:r>
      <w:r w:rsidR="009B6349" w:rsidRPr="00C170FB">
        <w:rPr>
          <w:rFonts w:ascii="Humanst521 BT" w:eastAsiaTheme="minorHAnsi" w:hAnsi="Humanst521 BT" w:cs="Humanst521 BT"/>
          <w:color w:val="000000"/>
          <w:sz w:val="26"/>
          <w:szCs w:val="26"/>
          <w:lang w:eastAsia="en-US"/>
        </w:rPr>
        <w:t xml:space="preserve">Ley </w:t>
      </w:r>
      <w:r w:rsidR="00E26F16" w:rsidRPr="00C170FB">
        <w:rPr>
          <w:rFonts w:ascii="Humanst521 BT" w:eastAsiaTheme="minorHAnsi" w:hAnsi="Humanst521 BT" w:cs="Humanst521 BT"/>
          <w:color w:val="000000"/>
          <w:sz w:val="26"/>
          <w:szCs w:val="26"/>
          <w:lang w:eastAsia="en-US"/>
        </w:rPr>
        <w:t>114 de 1993</w:t>
      </w:r>
      <w:r w:rsidR="009B6349" w:rsidRPr="00C170FB">
        <w:rPr>
          <w:rFonts w:ascii="Humanst521 BT" w:eastAsiaTheme="minorHAnsi" w:hAnsi="Humanst521 BT" w:cs="Humanst521 BT"/>
          <w:color w:val="000000"/>
          <w:sz w:val="26"/>
          <w:szCs w:val="26"/>
          <w:lang w:eastAsia="en-US"/>
        </w:rPr>
        <w:t>, para hacerse acreedor de la pensión gracia;</w:t>
      </w:r>
      <w:r w:rsidR="002B04AB">
        <w:rPr>
          <w:rFonts w:ascii="Humanst521 BT" w:eastAsiaTheme="minorHAnsi" w:hAnsi="Humanst521 BT" w:cs="Humanst521 BT"/>
          <w:color w:val="000000"/>
          <w:sz w:val="26"/>
          <w:szCs w:val="26"/>
          <w:lang w:eastAsia="en-US"/>
        </w:rPr>
        <w:t xml:space="preserve"> </w:t>
      </w:r>
      <w:r w:rsidR="009B6349" w:rsidRPr="00C170FB">
        <w:rPr>
          <w:rFonts w:ascii="Humanst521 BT" w:eastAsiaTheme="minorHAnsi" w:hAnsi="Humanst521 BT" w:cs="Humanst521 BT"/>
          <w:color w:val="000000"/>
          <w:sz w:val="26"/>
          <w:szCs w:val="26"/>
          <w:lang w:eastAsia="en-US"/>
        </w:rPr>
        <w:t xml:space="preserve">en </w:t>
      </w:r>
      <w:r w:rsidR="00E26F16" w:rsidRPr="00C170FB">
        <w:rPr>
          <w:rFonts w:ascii="Humanst521 BT" w:eastAsiaTheme="minorHAnsi" w:hAnsi="Humanst521 BT" w:cs="Humanst521 BT"/>
          <w:color w:val="000000"/>
          <w:sz w:val="26"/>
          <w:szCs w:val="26"/>
          <w:lang w:eastAsia="en-US"/>
        </w:rPr>
        <w:t>razón</w:t>
      </w:r>
      <w:r w:rsidR="009B6349" w:rsidRPr="00C170FB">
        <w:rPr>
          <w:rFonts w:ascii="Humanst521 BT" w:eastAsiaTheme="minorHAnsi" w:hAnsi="Humanst521 BT" w:cs="Humanst521 BT"/>
          <w:color w:val="000000"/>
          <w:sz w:val="26"/>
          <w:szCs w:val="26"/>
          <w:lang w:eastAsia="en-US"/>
        </w:rPr>
        <w:t xml:space="preserve"> a que</w:t>
      </w:r>
      <w:r w:rsidR="00E26F16" w:rsidRPr="00C170FB">
        <w:rPr>
          <w:rFonts w:ascii="Humanst521 BT" w:eastAsiaTheme="minorHAnsi" w:hAnsi="Humanst521 BT" w:cs="Humanst521 BT"/>
          <w:color w:val="000000"/>
          <w:sz w:val="26"/>
          <w:szCs w:val="26"/>
          <w:lang w:eastAsia="en-US"/>
        </w:rPr>
        <w:t xml:space="preserve">, revisado la </w:t>
      </w:r>
      <w:r w:rsidR="00AE6074" w:rsidRPr="00C170FB">
        <w:rPr>
          <w:rFonts w:ascii="Humanst521 BT" w:eastAsiaTheme="minorHAnsi" w:hAnsi="Humanst521 BT" w:cs="Humanst521 BT"/>
          <w:color w:val="000000"/>
          <w:sz w:val="26"/>
          <w:szCs w:val="26"/>
          <w:lang w:eastAsia="en-US"/>
        </w:rPr>
        <w:t xml:space="preserve">historia laboral del demandante, se evidencia que el </w:t>
      </w:r>
      <w:r w:rsidR="004506D6">
        <w:rPr>
          <w:rFonts w:ascii="Humanst521 BT" w:eastAsiaTheme="minorHAnsi" w:hAnsi="Humanst521 BT" w:cs="Humanst521 BT"/>
          <w:color w:val="000000"/>
          <w:sz w:val="26"/>
          <w:szCs w:val="26"/>
          <w:lang w:eastAsia="en-US"/>
        </w:rPr>
        <w:t xml:space="preserve">tiempo laborado en el equipo de educación fundamental, adscrito a la Secretaría de Educación Departamental de Sucre del 4 de febrero de 1980 hasta el 31 de septiembre de 1998, y el cargo de </w:t>
      </w:r>
      <w:r w:rsidR="00AE6074" w:rsidRPr="00C170FB">
        <w:rPr>
          <w:rFonts w:ascii="Humanst521 BT" w:eastAsiaTheme="minorHAnsi" w:hAnsi="Humanst521 BT" w:cs="Humanst521 BT"/>
          <w:color w:val="000000"/>
          <w:sz w:val="26"/>
          <w:szCs w:val="26"/>
          <w:lang w:eastAsia="en-US"/>
        </w:rPr>
        <w:t xml:space="preserve">inspector agropecuario y coordinador de oficina de </w:t>
      </w:r>
      <w:proofErr w:type="spellStart"/>
      <w:r w:rsidR="00AE6074" w:rsidRPr="00C170FB">
        <w:rPr>
          <w:rFonts w:ascii="Humanst521 BT" w:eastAsiaTheme="minorHAnsi" w:hAnsi="Humanst521 BT" w:cs="Humanst521 BT"/>
          <w:color w:val="000000"/>
          <w:sz w:val="26"/>
          <w:szCs w:val="26"/>
          <w:lang w:eastAsia="en-US"/>
        </w:rPr>
        <w:t>Etno</w:t>
      </w:r>
      <w:proofErr w:type="spellEnd"/>
      <w:r w:rsidR="00AE6074" w:rsidRPr="00C170FB">
        <w:rPr>
          <w:rFonts w:ascii="Humanst521 BT" w:eastAsiaTheme="minorHAnsi" w:hAnsi="Humanst521 BT" w:cs="Humanst521 BT"/>
          <w:color w:val="000000"/>
          <w:sz w:val="26"/>
          <w:szCs w:val="26"/>
          <w:lang w:eastAsia="en-US"/>
        </w:rPr>
        <w:t xml:space="preserve"> - educación adscrita a la sección de educación no formal de adultos, desempeñado del 5 de mayo de 1995 hasta el 27 de marzo de 2003, no puede</w:t>
      </w:r>
      <w:r w:rsidR="004506D6">
        <w:rPr>
          <w:rFonts w:ascii="Humanst521 BT" w:eastAsiaTheme="minorHAnsi" w:hAnsi="Humanst521 BT" w:cs="Humanst521 BT"/>
          <w:color w:val="000000"/>
          <w:sz w:val="26"/>
          <w:szCs w:val="26"/>
          <w:lang w:eastAsia="en-US"/>
        </w:rPr>
        <w:t>n</w:t>
      </w:r>
      <w:r w:rsidR="00AE6074" w:rsidRPr="00C170FB">
        <w:rPr>
          <w:rFonts w:ascii="Humanst521 BT" w:eastAsiaTheme="minorHAnsi" w:hAnsi="Humanst521 BT" w:cs="Humanst521 BT"/>
          <w:color w:val="000000"/>
          <w:sz w:val="26"/>
          <w:szCs w:val="26"/>
          <w:lang w:eastAsia="en-US"/>
        </w:rPr>
        <w:t xml:space="preserve"> tenerse en cuenta para el reconocimiento de la pensión gracia pretendida, toda vez que ese cargo no tiene la naturaleza de docente.</w:t>
      </w:r>
    </w:p>
    <w:p w:rsidR="00AE6074" w:rsidRPr="00C170FB" w:rsidRDefault="00AE6074" w:rsidP="00460384">
      <w:pPr>
        <w:tabs>
          <w:tab w:val="left" w:pos="-720"/>
        </w:tabs>
        <w:suppressAutoHyphens/>
        <w:spacing w:line="300" w:lineRule="auto"/>
        <w:jc w:val="both"/>
        <w:rPr>
          <w:rFonts w:ascii="Humanst521 BT" w:eastAsiaTheme="minorHAnsi" w:hAnsi="Humanst521 BT" w:cs="Humanst521 BT"/>
          <w:color w:val="000000"/>
          <w:sz w:val="26"/>
          <w:szCs w:val="26"/>
          <w:lang w:eastAsia="en-US"/>
        </w:rPr>
      </w:pPr>
    </w:p>
    <w:p w:rsidR="00AE6074" w:rsidRPr="00C170FB" w:rsidRDefault="00AE6074" w:rsidP="00460384">
      <w:pPr>
        <w:tabs>
          <w:tab w:val="left" w:pos="-720"/>
        </w:tabs>
        <w:suppressAutoHyphens/>
        <w:spacing w:line="300" w:lineRule="auto"/>
        <w:jc w:val="both"/>
        <w:rPr>
          <w:rFonts w:ascii="Humanst521 BT" w:hAnsi="Humanst521 BT"/>
          <w:sz w:val="26"/>
          <w:szCs w:val="26"/>
        </w:rPr>
      </w:pPr>
      <w:r w:rsidRPr="00C170FB">
        <w:rPr>
          <w:rFonts w:ascii="Humanst521 BT" w:hAnsi="Humanst521 BT"/>
          <w:sz w:val="26"/>
          <w:szCs w:val="26"/>
        </w:rPr>
        <w:lastRenderedPageBreak/>
        <w:t xml:space="preserve">En ese sentido, asegura que analizado el artículo 32 del decreto 2277 de 1979, no se consagra el cargo de inspector agropecuario y de coordinador de oficina </w:t>
      </w:r>
      <w:proofErr w:type="spellStart"/>
      <w:r w:rsidRPr="00C170FB">
        <w:rPr>
          <w:rFonts w:ascii="Humanst521 BT" w:hAnsi="Humanst521 BT"/>
          <w:sz w:val="26"/>
          <w:szCs w:val="26"/>
        </w:rPr>
        <w:t>Etno</w:t>
      </w:r>
      <w:proofErr w:type="spellEnd"/>
      <w:r w:rsidRPr="00C170FB">
        <w:rPr>
          <w:rFonts w:ascii="Humanst521 BT" w:hAnsi="Humanst521 BT"/>
          <w:sz w:val="26"/>
          <w:szCs w:val="26"/>
        </w:rPr>
        <w:t>-educación, adscrita a la sección de educación no formal de adultos, como docente, sino como cargo de carácter administrativo, motivo por el cual es totalmente claro que ese lapso temporal no puede ser incluido en favor del demandante cuando se estudian los requisitos exigidos en la Ley 114 de 1913, para tener derecho a la pensión gracia pretendida.</w:t>
      </w:r>
    </w:p>
    <w:p w:rsidR="00B26B89" w:rsidRPr="00C170FB" w:rsidRDefault="00B26B89" w:rsidP="00460384">
      <w:pPr>
        <w:tabs>
          <w:tab w:val="left" w:pos="-720"/>
        </w:tabs>
        <w:suppressAutoHyphens/>
        <w:spacing w:line="300" w:lineRule="auto"/>
        <w:jc w:val="both"/>
        <w:rPr>
          <w:rFonts w:ascii="Humanst521 BT" w:hAnsi="Humanst521 BT"/>
          <w:sz w:val="26"/>
          <w:szCs w:val="26"/>
        </w:rPr>
      </w:pPr>
    </w:p>
    <w:p w:rsidR="00083D4E" w:rsidRPr="00C170FB" w:rsidRDefault="00D16383" w:rsidP="00460384">
      <w:pPr>
        <w:tabs>
          <w:tab w:val="left" w:pos="-720"/>
        </w:tabs>
        <w:suppressAutoHyphens/>
        <w:spacing w:line="300" w:lineRule="auto"/>
        <w:jc w:val="both"/>
        <w:rPr>
          <w:rFonts w:ascii="Humanst521 BT" w:hAnsi="Humanst521 BT"/>
          <w:sz w:val="26"/>
          <w:szCs w:val="26"/>
        </w:rPr>
      </w:pPr>
      <w:r>
        <w:rPr>
          <w:rFonts w:ascii="Humanst521 BT" w:hAnsi="Humanst521 BT"/>
          <w:sz w:val="26"/>
          <w:szCs w:val="26"/>
        </w:rPr>
        <w:t>Por último</w:t>
      </w:r>
      <w:r w:rsidR="00E26F16" w:rsidRPr="00C170FB">
        <w:rPr>
          <w:rFonts w:ascii="Humanst521 BT" w:hAnsi="Humanst521 BT"/>
          <w:sz w:val="26"/>
          <w:szCs w:val="26"/>
        </w:rPr>
        <w:t xml:space="preserve">, </w:t>
      </w:r>
      <w:r w:rsidR="00854C81" w:rsidRPr="00C170FB">
        <w:rPr>
          <w:rFonts w:ascii="Humanst521 BT" w:hAnsi="Humanst521 BT"/>
          <w:sz w:val="26"/>
          <w:szCs w:val="26"/>
        </w:rPr>
        <w:t xml:space="preserve">planteó la excepción </w:t>
      </w:r>
      <w:r w:rsidR="00B26B89" w:rsidRPr="00C170FB">
        <w:rPr>
          <w:rFonts w:ascii="Humanst521 BT" w:hAnsi="Humanst521 BT"/>
          <w:sz w:val="26"/>
          <w:szCs w:val="26"/>
        </w:rPr>
        <w:t xml:space="preserve">de </w:t>
      </w:r>
      <w:r w:rsidR="00854C81" w:rsidRPr="00C170FB">
        <w:rPr>
          <w:rFonts w:ascii="Humanst521 BT" w:hAnsi="Humanst521 BT"/>
          <w:i/>
          <w:sz w:val="26"/>
          <w:szCs w:val="26"/>
        </w:rPr>
        <w:t>“</w:t>
      </w:r>
      <w:r w:rsidR="00B26B89" w:rsidRPr="00C170FB">
        <w:rPr>
          <w:rFonts w:ascii="Humanst521 BT" w:hAnsi="Humanst521 BT"/>
          <w:i/>
          <w:sz w:val="26"/>
          <w:szCs w:val="26"/>
        </w:rPr>
        <w:t>prescripción trienal</w:t>
      </w:r>
      <w:r w:rsidR="00854C81" w:rsidRPr="00C170FB">
        <w:rPr>
          <w:rFonts w:ascii="Humanst521 BT" w:hAnsi="Humanst521 BT"/>
          <w:i/>
          <w:sz w:val="26"/>
          <w:szCs w:val="26"/>
        </w:rPr>
        <w:t>”</w:t>
      </w:r>
      <w:r w:rsidR="00854C81" w:rsidRPr="00C170FB">
        <w:rPr>
          <w:rFonts w:ascii="Humanst521 BT" w:hAnsi="Humanst521 BT"/>
          <w:sz w:val="26"/>
          <w:szCs w:val="26"/>
        </w:rPr>
        <w:t>, en</w:t>
      </w:r>
      <w:r w:rsidR="00B26B89" w:rsidRPr="00C170FB">
        <w:rPr>
          <w:rFonts w:ascii="Humanst521 BT" w:hAnsi="Humanst521 BT"/>
          <w:sz w:val="26"/>
          <w:szCs w:val="26"/>
        </w:rPr>
        <w:t xml:space="preserve"> el eventual caso de que se acceda al reconocimiento de la pensión, precisando que el término prescriptivo se contabilizará a partir del momento mismo en que se hizo exigible la obligación hasta su respectiva interrupción de acuerdo a los parámetros legales establecidos en el artículo 41 del Decreto 3135 de 1968 y 102 del Decreto 1848 de 1969.</w:t>
      </w:r>
    </w:p>
    <w:p w:rsidR="000D4294" w:rsidRPr="00C170FB" w:rsidRDefault="000D4294" w:rsidP="00460384">
      <w:pPr>
        <w:tabs>
          <w:tab w:val="left" w:pos="-720"/>
        </w:tabs>
        <w:suppressAutoHyphens/>
        <w:spacing w:line="300" w:lineRule="auto"/>
        <w:jc w:val="center"/>
        <w:rPr>
          <w:rFonts w:ascii="Humanst521 BT" w:hAnsi="Humanst521 BT" w:cs="Gautami"/>
          <w:b/>
          <w:sz w:val="26"/>
          <w:szCs w:val="26"/>
          <w:u w:val="single"/>
        </w:rPr>
      </w:pPr>
    </w:p>
    <w:p w:rsidR="00083D4E" w:rsidRPr="00C170FB" w:rsidRDefault="00843D63" w:rsidP="00460384">
      <w:pPr>
        <w:tabs>
          <w:tab w:val="left" w:pos="-720"/>
        </w:tabs>
        <w:suppressAutoHyphens/>
        <w:spacing w:line="300" w:lineRule="auto"/>
        <w:jc w:val="center"/>
        <w:rPr>
          <w:rFonts w:ascii="Humanst521 BT" w:hAnsi="Humanst521 BT"/>
          <w:b/>
          <w:bCs/>
          <w:sz w:val="26"/>
          <w:szCs w:val="26"/>
          <w:u w:val="single"/>
        </w:rPr>
      </w:pPr>
      <w:r w:rsidRPr="00C170FB">
        <w:rPr>
          <w:rFonts w:ascii="Humanst521 BT" w:hAnsi="Humanst521 BT"/>
          <w:b/>
          <w:bCs/>
          <w:sz w:val="26"/>
          <w:szCs w:val="26"/>
          <w:u w:val="single"/>
        </w:rPr>
        <w:t xml:space="preserve">V.- </w:t>
      </w:r>
      <w:r w:rsidR="006513B0" w:rsidRPr="00C170FB">
        <w:rPr>
          <w:rFonts w:ascii="Humanst521 BT" w:hAnsi="Humanst521 BT"/>
          <w:b/>
          <w:bCs/>
          <w:sz w:val="26"/>
          <w:szCs w:val="26"/>
          <w:u w:val="single"/>
        </w:rPr>
        <w:t xml:space="preserve">TRÁMITE </w:t>
      </w:r>
      <w:r w:rsidRPr="00C170FB">
        <w:rPr>
          <w:rFonts w:ascii="Humanst521 BT" w:hAnsi="Humanst521 BT"/>
          <w:b/>
          <w:bCs/>
          <w:sz w:val="26"/>
          <w:szCs w:val="26"/>
          <w:u w:val="single"/>
        </w:rPr>
        <w:t>PROCESAL.</w:t>
      </w:r>
    </w:p>
    <w:p w:rsidR="00C137F0" w:rsidRPr="00C170FB" w:rsidRDefault="00C137F0" w:rsidP="00460384">
      <w:pPr>
        <w:tabs>
          <w:tab w:val="left" w:pos="-720"/>
        </w:tabs>
        <w:suppressAutoHyphens/>
        <w:spacing w:line="300" w:lineRule="auto"/>
        <w:jc w:val="center"/>
        <w:rPr>
          <w:rFonts w:ascii="Humanst521 BT" w:hAnsi="Humanst521 BT"/>
          <w:b/>
          <w:bCs/>
          <w:sz w:val="26"/>
          <w:szCs w:val="26"/>
          <w:u w:val="single"/>
        </w:rPr>
      </w:pPr>
    </w:p>
    <w:p w:rsidR="00A7662D" w:rsidRPr="00C170FB" w:rsidRDefault="008C10FC" w:rsidP="00460384">
      <w:pPr>
        <w:spacing w:line="300" w:lineRule="auto"/>
        <w:jc w:val="both"/>
        <w:rPr>
          <w:rFonts w:ascii="Humanst521 BT" w:hAnsi="Humanst521 BT"/>
          <w:sz w:val="26"/>
          <w:szCs w:val="26"/>
        </w:rPr>
      </w:pPr>
      <w:r w:rsidRPr="00C170FB">
        <w:rPr>
          <w:rFonts w:ascii="Humanst521 BT" w:hAnsi="Humanst521 BT"/>
          <w:bCs/>
          <w:sz w:val="26"/>
          <w:szCs w:val="26"/>
          <w:lang w:val="es-CO"/>
        </w:rPr>
        <w:t>La d</w:t>
      </w:r>
      <w:r w:rsidR="00453B7E" w:rsidRPr="00C170FB">
        <w:rPr>
          <w:rFonts w:ascii="Humanst521 BT" w:hAnsi="Humanst521 BT"/>
          <w:bCs/>
          <w:sz w:val="26"/>
          <w:szCs w:val="26"/>
          <w:lang w:val="es-CO"/>
        </w:rPr>
        <w:t xml:space="preserve">emanda se presentó el </w:t>
      </w:r>
      <w:r w:rsidRPr="00C170FB">
        <w:rPr>
          <w:rFonts w:ascii="Humanst521 BT" w:hAnsi="Humanst521 BT"/>
          <w:bCs/>
          <w:sz w:val="26"/>
          <w:szCs w:val="26"/>
          <w:lang w:val="es-CO"/>
        </w:rPr>
        <w:t xml:space="preserve">5 de </w:t>
      </w:r>
      <w:r w:rsidR="00453B7E" w:rsidRPr="00C170FB">
        <w:rPr>
          <w:rFonts w:ascii="Humanst521 BT" w:hAnsi="Humanst521 BT"/>
          <w:bCs/>
          <w:sz w:val="26"/>
          <w:szCs w:val="26"/>
          <w:lang w:val="es-CO"/>
        </w:rPr>
        <w:t>agosto</w:t>
      </w:r>
      <w:r w:rsidRPr="00C170FB">
        <w:rPr>
          <w:rFonts w:ascii="Humanst521 BT" w:hAnsi="Humanst521 BT"/>
          <w:bCs/>
          <w:sz w:val="26"/>
          <w:szCs w:val="26"/>
          <w:lang w:val="es-CO"/>
        </w:rPr>
        <w:t xml:space="preserve"> de 2014</w:t>
      </w:r>
      <w:r w:rsidRPr="00C170FB">
        <w:rPr>
          <w:rStyle w:val="Refdenotaalpie"/>
          <w:rFonts w:ascii="Humanst521 BT" w:hAnsi="Humanst521 BT"/>
          <w:bCs/>
          <w:sz w:val="26"/>
          <w:szCs w:val="26"/>
          <w:lang w:val="es-CO"/>
        </w:rPr>
        <w:footnoteReference w:id="3"/>
      </w:r>
      <w:r w:rsidRPr="00C170FB">
        <w:rPr>
          <w:rFonts w:ascii="Humanst521 BT" w:hAnsi="Humanst521 BT"/>
          <w:bCs/>
          <w:sz w:val="26"/>
          <w:szCs w:val="26"/>
          <w:lang w:val="es-CO"/>
        </w:rPr>
        <w:t>;</w:t>
      </w:r>
      <w:r w:rsidR="00226E4F" w:rsidRPr="00C170FB">
        <w:rPr>
          <w:rFonts w:ascii="Humanst521 BT" w:hAnsi="Humanst521 BT"/>
          <w:bCs/>
          <w:sz w:val="26"/>
          <w:szCs w:val="26"/>
          <w:lang w:val="es-CO"/>
        </w:rPr>
        <w:t xml:space="preserve"> siendo inadmitida por auto del 3 de septiembre de 2014</w:t>
      </w:r>
      <w:r w:rsidR="00226E4F" w:rsidRPr="00C170FB">
        <w:rPr>
          <w:rStyle w:val="Refdenotaalpie"/>
          <w:rFonts w:ascii="Humanst521 BT" w:hAnsi="Humanst521 BT"/>
          <w:bCs/>
          <w:sz w:val="26"/>
          <w:szCs w:val="26"/>
          <w:lang w:val="es-CO"/>
        </w:rPr>
        <w:footnoteReference w:id="4"/>
      </w:r>
      <w:r w:rsidR="00B1372D">
        <w:rPr>
          <w:rFonts w:ascii="Humanst521 BT" w:hAnsi="Humanst521 BT"/>
          <w:bCs/>
          <w:sz w:val="26"/>
          <w:szCs w:val="26"/>
          <w:lang w:val="es-CO"/>
        </w:rPr>
        <w:t xml:space="preserve"> y </w:t>
      </w:r>
      <w:r w:rsidR="00B1372D" w:rsidRPr="00C170FB">
        <w:rPr>
          <w:rFonts w:ascii="Humanst521 BT" w:hAnsi="Humanst521 BT" w:cs="Gautami"/>
          <w:sz w:val="26"/>
          <w:szCs w:val="26"/>
        </w:rPr>
        <w:t>admitida</w:t>
      </w:r>
      <w:r w:rsidR="00754A9B" w:rsidRPr="00C170FB">
        <w:rPr>
          <w:rFonts w:ascii="Humanst521 BT" w:hAnsi="Humanst521 BT" w:cs="Gautami"/>
          <w:sz w:val="26"/>
          <w:szCs w:val="26"/>
        </w:rPr>
        <w:t xml:space="preserve"> luego, </w:t>
      </w:r>
      <w:r w:rsidR="00056324" w:rsidRPr="00C170FB">
        <w:rPr>
          <w:rFonts w:ascii="Humanst521 BT" w:hAnsi="Humanst521 BT" w:cs="Gautami"/>
          <w:sz w:val="26"/>
          <w:szCs w:val="26"/>
        </w:rPr>
        <w:t>mediante proveído del</w:t>
      </w:r>
      <w:r w:rsidR="002B04AB">
        <w:rPr>
          <w:rFonts w:ascii="Humanst521 BT" w:hAnsi="Humanst521 BT" w:cs="Gautami"/>
          <w:sz w:val="26"/>
          <w:szCs w:val="26"/>
        </w:rPr>
        <w:t xml:space="preserve"> </w:t>
      </w:r>
      <w:r w:rsidR="00754A9B" w:rsidRPr="00C170FB">
        <w:rPr>
          <w:rFonts w:ascii="Humanst521 BT" w:hAnsi="Humanst521 BT" w:cs="Gautami"/>
          <w:sz w:val="26"/>
          <w:szCs w:val="26"/>
        </w:rPr>
        <w:t>30</w:t>
      </w:r>
      <w:r w:rsidR="003C1388" w:rsidRPr="00C170FB">
        <w:rPr>
          <w:rFonts w:ascii="Humanst521 BT" w:hAnsi="Humanst521 BT" w:cs="Gautami"/>
          <w:sz w:val="26"/>
          <w:szCs w:val="26"/>
        </w:rPr>
        <w:t xml:space="preserve"> de </w:t>
      </w:r>
      <w:r w:rsidR="00754A9B" w:rsidRPr="00C170FB">
        <w:rPr>
          <w:rFonts w:ascii="Humanst521 BT" w:hAnsi="Humanst521 BT" w:cs="Gautami"/>
          <w:sz w:val="26"/>
          <w:szCs w:val="26"/>
        </w:rPr>
        <w:t>octubre</w:t>
      </w:r>
      <w:r w:rsidR="003C1388" w:rsidRPr="00C170FB">
        <w:rPr>
          <w:rFonts w:ascii="Humanst521 BT" w:hAnsi="Humanst521 BT" w:cs="Gautami"/>
          <w:sz w:val="26"/>
          <w:szCs w:val="26"/>
        </w:rPr>
        <w:t xml:space="preserve"> de </w:t>
      </w:r>
      <w:r w:rsidR="00754A9B" w:rsidRPr="00C170FB">
        <w:rPr>
          <w:rFonts w:ascii="Humanst521 BT" w:hAnsi="Humanst521 BT" w:cs="Gautami"/>
          <w:sz w:val="26"/>
          <w:szCs w:val="26"/>
        </w:rPr>
        <w:t>2014</w:t>
      </w:r>
      <w:r w:rsidR="003C1388" w:rsidRPr="00C170FB">
        <w:rPr>
          <w:rStyle w:val="Refdenotaalpie"/>
          <w:rFonts w:ascii="Humanst521 BT" w:hAnsi="Humanst521 BT" w:cs="Gautami"/>
          <w:sz w:val="26"/>
          <w:szCs w:val="26"/>
        </w:rPr>
        <w:footnoteReference w:id="5"/>
      </w:r>
      <w:r w:rsidR="00B114DF" w:rsidRPr="00C170FB">
        <w:rPr>
          <w:rFonts w:ascii="Humanst521 BT" w:hAnsi="Humanst521 BT" w:cs="Gautami"/>
          <w:sz w:val="26"/>
          <w:szCs w:val="26"/>
        </w:rPr>
        <w:t>;</w:t>
      </w:r>
      <w:r w:rsidR="000424A1" w:rsidRPr="00C170FB">
        <w:rPr>
          <w:rFonts w:ascii="Humanst521 BT" w:hAnsi="Humanst521 BT" w:cs="Gautami"/>
          <w:sz w:val="26"/>
          <w:szCs w:val="26"/>
        </w:rPr>
        <w:t xml:space="preserve">notificándose </w:t>
      </w:r>
      <w:r w:rsidR="009C6643" w:rsidRPr="00C170FB">
        <w:rPr>
          <w:rFonts w:ascii="Humanst521 BT" w:hAnsi="Humanst521 BT" w:cs="Gautami"/>
          <w:sz w:val="26"/>
          <w:szCs w:val="26"/>
        </w:rPr>
        <w:t>personalmente a la</w:t>
      </w:r>
      <w:r w:rsidR="003C1388" w:rsidRPr="00C170FB">
        <w:rPr>
          <w:rFonts w:ascii="Humanst521 BT" w:hAnsi="Humanst521 BT" w:cs="Gautami"/>
          <w:sz w:val="26"/>
          <w:szCs w:val="26"/>
        </w:rPr>
        <w:t xml:space="preserve"> parte</w:t>
      </w:r>
      <w:r w:rsidR="00056324" w:rsidRPr="00C170FB">
        <w:rPr>
          <w:rFonts w:ascii="Humanst521 BT" w:hAnsi="Humanst521 BT" w:cs="Gautami"/>
          <w:sz w:val="26"/>
          <w:szCs w:val="26"/>
        </w:rPr>
        <w:t xml:space="preserve"> demanda</w:t>
      </w:r>
      <w:r w:rsidR="00942DC3" w:rsidRPr="00C170FB">
        <w:rPr>
          <w:rFonts w:ascii="Humanst521 BT" w:hAnsi="Humanst521 BT" w:cs="Gautami"/>
          <w:sz w:val="26"/>
          <w:szCs w:val="26"/>
        </w:rPr>
        <w:t>da</w:t>
      </w:r>
      <w:r w:rsidR="00B114DF" w:rsidRPr="00C170FB">
        <w:rPr>
          <w:rFonts w:ascii="Humanst521 BT" w:hAnsi="Humanst521 BT" w:cs="Gautami"/>
          <w:sz w:val="26"/>
          <w:szCs w:val="26"/>
        </w:rPr>
        <w:t xml:space="preserve"> y al agente del Ministerio público</w:t>
      </w:r>
      <w:r w:rsidR="00056324" w:rsidRPr="00C170FB">
        <w:rPr>
          <w:rFonts w:ascii="Humanst521 BT" w:hAnsi="Humanst521 BT" w:cs="Gautami"/>
          <w:sz w:val="26"/>
          <w:szCs w:val="26"/>
        </w:rPr>
        <w:t xml:space="preserve">, </w:t>
      </w:r>
      <w:r w:rsidR="006513B0" w:rsidRPr="00C170FB">
        <w:rPr>
          <w:rFonts w:ascii="Humanst521 BT" w:hAnsi="Humanst521 BT" w:cs="Gautami"/>
          <w:sz w:val="26"/>
          <w:szCs w:val="26"/>
        </w:rPr>
        <w:t>por</w:t>
      </w:r>
      <w:r w:rsidR="00056324" w:rsidRPr="00C170FB">
        <w:rPr>
          <w:rFonts w:ascii="Humanst521 BT" w:hAnsi="Humanst521 BT" w:cs="Gautami"/>
          <w:sz w:val="26"/>
          <w:szCs w:val="26"/>
        </w:rPr>
        <w:t xml:space="preserve"> mensaje dirigido al buzón electrónico de la entidad,</w:t>
      </w:r>
      <w:r w:rsidR="003C1388" w:rsidRPr="00C170FB">
        <w:rPr>
          <w:rFonts w:ascii="Humanst521 BT" w:hAnsi="Humanst521 BT" w:cs="Gautami"/>
          <w:sz w:val="26"/>
          <w:szCs w:val="26"/>
        </w:rPr>
        <w:t xml:space="preserve"> el </w:t>
      </w:r>
      <w:r w:rsidR="006513B0" w:rsidRPr="00C170FB">
        <w:rPr>
          <w:rFonts w:ascii="Humanst521 BT" w:hAnsi="Humanst521 BT" w:cs="Gautami"/>
          <w:sz w:val="26"/>
          <w:szCs w:val="26"/>
        </w:rPr>
        <w:t xml:space="preserve">día </w:t>
      </w:r>
      <w:r w:rsidR="00B114DF" w:rsidRPr="00C170FB">
        <w:rPr>
          <w:rFonts w:ascii="Humanst521 BT" w:hAnsi="Humanst521 BT" w:cs="Gautami"/>
          <w:sz w:val="26"/>
          <w:szCs w:val="26"/>
        </w:rPr>
        <w:t>11</w:t>
      </w:r>
      <w:r w:rsidR="003C1388" w:rsidRPr="00C170FB">
        <w:rPr>
          <w:rFonts w:ascii="Humanst521 BT" w:hAnsi="Humanst521 BT" w:cs="Gautami"/>
          <w:sz w:val="26"/>
          <w:szCs w:val="26"/>
        </w:rPr>
        <w:t xml:space="preserve"> de </w:t>
      </w:r>
      <w:r w:rsidR="00B114DF" w:rsidRPr="00C170FB">
        <w:rPr>
          <w:rFonts w:ascii="Humanst521 BT" w:hAnsi="Humanst521 BT" w:cs="Gautami"/>
          <w:sz w:val="26"/>
          <w:szCs w:val="26"/>
        </w:rPr>
        <w:t>noviembre 2014</w:t>
      </w:r>
      <w:r w:rsidR="003C1388" w:rsidRPr="00C170FB">
        <w:rPr>
          <w:rStyle w:val="Refdenotaalpie"/>
          <w:rFonts w:ascii="Humanst521 BT" w:hAnsi="Humanst521 BT" w:cs="Gautami"/>
          <w:sz w:val="26"/>
          <w:szCs w:val="26"/>
        </w:rPr>
        <w:footnoteReference w:id="6"/>
      </w:r>
      <w:r w:rsidR="00056324" w:rsidRPr="00C170FB">
        <w:rPr>
          <w:rFonts w:ascii="Humanst521 BT" w:hAnsi="Humanst521 BT" w:cs="Gautami"/>
          <w:sz w:val="26"/>
          <w:szCs w:val="26"/>
        </w:rPr>
        <w:t xml:space="preserve">; </w:t>
      </w:r>
      <w:r w:rsidR="006513B0" w:rsidRPr="00C170FB">
        <w:rPr>
          <w:rFonts w:ascii="Humanst521 BT" w:hAnsi="Humanst521 BT" w:cs="Gautami"/>
          <w:sz w:val="26"/>
          <w:szCs w:val="26"/>
        </w:rPr>
        <w:t xml:space="preserve">seguidamente, </w:t>
      </w:r>
      <w:r w:rsidR="00876822" w:rsidRPr="00C170FB">
        <w:rPr>
          <w:rFonts w:ascii="Humanst521 BT" w:hAnsi="Humanst521 BT" w:cs="Gautami"/>
          <w:sz w:val="26"/>
          <w:szCs w:val="26"/>
        </w:rPr>
        <w:t>por au</w:t>
      </w:r>
      <w:r w:rsidR="00056324" w:rsidRPr="00C170FB">
        <w:rPr>
          <w:rFonts w:ascii="Humanst521 BT" w:hAnsi="Humanst521 BT" w:cs="Gautami"/>
          <w:sz w:val="26"/>
          <w:szCs w:val="26"/>
        </w:rPr>
        <w:t xml:space="preserve">to del </w:t>
      </w:r>
      <w:r w:rsidR="0030764E" w:rsidRPr="00C170FB">
        <w:rPr>
          <w:rFonts w:ascii="Humanst521 BT" w:hAnsi="Humanst521 BT" w:cs="Gautami"/>
          <w:sz w:val="26"/>
          <w:szCs w:val="26"/>
        </w:rPr>
        <w:t>10</w:t>
      </w:r>
      <w:r w:rsidR="002B04AB">
        <w:rPr>
          <w:rFonts w:ascii="Humanst521 BT" w:hAnsi="Humanst521 BT" w:cs="Gautami"/>
          <w:sz w:val="26"/>
          <w:szCs w:val="26"/>
        </w:rPr>
        <w:t xml:space="preserve"> </w:t>
      </w:r>
      <w:r w:rsidR="003C1388" w:rsidRPr="00C170FB">
        <w:rPr>
          <w:rFonts w:ascii="Humanst521 BT" w:hAnsi="Humanst521 BT" w:cs="Gautami"/>
          <w:sz w:val="26"/>
          <w:szCs w:val="26"/>
        </w:rPr>
        <w:t xml:space="preserve">de </w:t>
      </w:r>
      <w:r w:rsidR="0030764E" w:rsidRPr="00C170FB">
        <w:rPr>
          <w:rFonts w:ascii="Humanst521 BT" w:hAnsi="Humanst521 BT" w:cs="Gautami"/>
          <w:sz w:val="26"/>
          <w:szCs w:val="26"/>
        </w:rPr>
        <w:t>abril</w:t>
      </w:r>
      <w:r w:rsidR="002B04AB">
        <w:rPr>
          <w:rFonts w:ascii="Humanst521 BT" w:hAnsi="Humanst521 BT" w:cs="Gautami"/>
          <w:sz w:val="26"/>
          <w:szCs w:val="26"/>
        </w:rPr>
        <w:t xml:space="preserve"> </w:t>
      </w:r>
      <w:r w:rsidR="0030764E" w:rsidRPr="00C170FB">
        <w:rPr>
          <w:rFonts w:ascii="Humanst521 BT" w:hAnsi="Humanst521 BT" w:cs="Gautami"/>
          <w:sz w:val="26"/>
          <w:szCs w:val="26"/>
        </w:rPr>
        <w:t xml:space="preserve">del </w:t>
      </w:r>
      <w:r w:rsidR="001E08DE" w:rsidRPr="00C170FB">
        <w:rPr>
          <w:rFonts w:ascii="Humanst521 BT" w:hAnsi="Humanst521 BT" w:cs="Gautami"/>
          <w:sz w:val="26"/>
          <w:szCs w:val="26"/>
        </w:rPr>
        <w:t>2015</w:t>
      </w:r>
      <w:r w:rsidR="003C1388" w:rsidRPr="00C170FB">
        <w:rPr>
          <w:rStyle w:val="Refdenotaalpie"/>
          <w:rFonts w:ascii="Humanst521 BT" w:hAnsi="Humanst521 BT" w:cs="Gautami"/>
          <w:sz w:val="26"/>
          <w:szCs w:val="26"/>
        </w:rPr>
        <w:footnoteReference w:id="7"/>
      </w:r>
      <w:r w:rsidR="00876822" w:rsidRPr="00C170FB">
        <w:rPr>
          <w:rFonts w:ascii="Humanst521 BT" w:hAnsi="Humanst521 BT" w:cs="Gautami"/>
          <w:sz w:val="26"/>
          <w:szCs w:val="26"/>
        </w:rPr>
        <w:t>,</w:t>
      </w:r>
      <w:r w:rsidR="00876822" w:rsidRPr="00C170FB">
        <w:rPr>
          <w:rFonts w:ascii="Humanst521 BT" w:hAnsi="Humanst521 BT"/>
          <w:sz w:val="26"/>
          <w:szCs w:val="26"/>
        </w:rPr>
        <w:t xml:space="preserve"> se fijó fecha de audiencia inicial de conformidad con lo preceptuado en el artículo 180 de la Ley 1437 de 201</w:t>
      </w:r>
      <w:r w:rsidR="009B0D89" w:rsidRPr="00C170FB">
        <w:rPr>
          <w:rFonts w:ascii="Humanst521 BT" w:hAnsi="Humanst521 BT"/>
          <w:sz w:val="26"/>
          <w:szCs w:val="26"/>
        </w:rPr>
        <w:t>1</w:t>
      </w:r>
      <w:r w:rsidR="00A7662D" w:rsidRPr="00C170FB">
        <w:rPr>
          <w:rFonts w:ascii="Humanst521 BT" w:hAnsi="Humanst521 BT"/>
          <w:sz w:val="26"/>
          <w:szCs w:val="26"/>
        </w:rPr>
        <w:t>.</w:t>
      </w:r>
    </w:p>
    <w:p w:rsidR="001E2CAF" w:rsidRPr="00C170FB" w:rsidRDefault="001E2CAF" w:rsidP="00460384">
      <w:pPr>
        <w:tabs>
          <w:tab w:val="left" w:pos="-720"/>
        </w:tabs>
        <w:suppressAutoHyphens/>
        <w:spacing w:line="300" w:lineRule="auto"/>
        <w:jc w:val="both"/>
        <w:rPr>
          <w:rFonts w:ascii="Humanst521 BT" w:hAnsi="Humanst521 BT"/>
          <w:sz w:val="26"/>
          <w:szCs w:val="26"/>
        </w:rPr>
      </w:pPr>
    </w:p>
    <w:p w:rsidR="00A7662D" w:rsidRPr="00C170FB" w:rsidRDefault="00A7662D" w:rsidP="00460384">
      <w:pPr>
        <w:tabs>
          <w:tab w:val="left" w:pos="-720"/>
        </w:tabs>
        <w:suppressAutoHyphens/>
        <w:spacing w:line="300" w:lineRule="auto"/>
        <w:jc w:val="center"/>
        <w:rPr>
          <w:rFonts w:ascii="Humanst521 BT" w:hAnsi="Humanst521 BT"/>
          <w:sz w:val="26"/>
          <w:szCs w:val="26"/>
          <w:u w:val="single"/>
        </w:rPr>
      </w:pPr>
      <w:r w:rsidRPr="00C170FB">
        <w:rPr>
          <w:rFonts w:ascii="Humanst521 BT" w:hAnsi="Humanst521 BT"/>
          <w:b/>
          <w:bCs/>
          <w:sz w:val="26"/>
          <w:szCs w:val="26"/>
          <w:u w:val="single"/>
        </w:rPr>
        <w:t>VI.- ALEGATOS DE CONCLUSIÓN</w:t>
      </w:r>
    </w:p>
    <w:p w:rsidR="00056324" w:rsidRDefault="00056324" w:rsidP="00460384">
      <w:pPr>
        <w:tabs>
          <w:tab w:val="left" w:pos="-720"/>
        </w:tabs>
        <w:suppressAutoHyphens/>
        <w:spacing w:line="300" w:lineRule="auto"/>
        <w:jc w:val="both"/>
        <w:rPr>
          <w:rFonts w:ascii="Humanst521 BT" w:hAnsi="Humanst521 BT"/>
          <w:b/>
          <w:sz w:val="26"/>
          <w:szCs w:val="26"/>
        </w:rPr>
      </w:pPr>
    </w:p>
    <w:p w:rsidR="00E82C0A" w:rsidRDefault="00E82C0A" w:rsidP="00460384">
      <w:pPr>
        <w:tabs>
          <w:tab w:val="left" w:pos="-720"/>
        </w:tabs>
        <w:suppressAutoHyphens/>
        <w:spacing w:line="300" w:lineRule="auto"/>
        <w:jc w:val="both"/>
        <w:rPr>
          <w:rFonts w:ascii="Humanst521 BT" w:hAnsi="Humanst521 BT"/>
          <w:sz w:val="26"/>
          <w:szCs w:val="26"/>
        </w:rPr>
      </w:pPr>
      <w:r>
        <w:rPr>
          <w:rFonts w:ascii="Humanst521 BT" w:hAnsi="Humanst521 BT"/>
          <w:sz w:val="26"/>
          <w:szCs w:val="26"/>
        </w:rPr>
        <w:t>Las partes presentaron alegatos de conclusión en audiencia inicial, los cuales se sintetizan así:</w:t>
      </w:r>
    </w:p>
    <w:p w:rsidR="00E82C0A" w:rsidRPr="00E82C0A" w:rsidRDefault="00E82C0A" w:rsidP="00460384">
      <w:pPr>
        <w:tabs>
          <w:tab w:val="left" w:pos="-720"/>
        </w:tabs>
        <w:suppressAutoHyphens/>
        <w:spacing w:line="300" w:lineRule="auto"/>
        <w:jc w:val="both"/>
        <w:rPr>
          <w:rFonts w:ascii="Humanst521 BT" w:hAnsi="Humanst521 BT"/>
          <w:sz w:val="26"/>
          <w:szCs w:val="26"/>
        </w:rPr>
      </w:pPr>
    </w:p>
    <w:p w:rsidR="002B04AB" w:rsidRPr="00460384" w:rsidRDefault="00E82C0A" w:rsidP="00460384">
      <w:pPr>
        <w:pStyle w:val="Prrafodelista"/>
        <w:numPr>
          <w:ilvl w:val="1"/>
          <w:numId w:val="15"/>
        </w:numPr>
        <w:tabs>
          <w:tab w:val="left" w:pos="-720"/>
          <w:tab w:val="left" w:pos="426"/>
        </w:tabs>
        <w:suppressAutoHyphens/>
        <w:overflowPunct w:val="0"/>
        <w:autoSpaceDE w:val="0"/>
        <w:autoSpaceDN w:val="0"/>
        <w:adjustRightInd w:val="0"/>
        <w:spacing w:line="300" w:lineRule="auto"/>
        <w:ind w:left="0" w:firstLine="0"/>
        <w:jc w:val="both"/>
        <w:textAlignment w:val="baseline"/>
        <w:rPr>
          <w:rFonts w:ascii="Humanst521 BT" w:hAnsi="Humanst521 BT"/>
          <w:sz w:val="26"/>
          <w:szCs w:val="26"/>
        </w:rPr>
      </w:pPr>
      <w:r w:rsidRPr="00460384">
        <w:rPr>
          <w:rFonts w:ascii="Humanst521 BT" w:hAnsi="Humanst521 BT"/>
          <w:b/>
          <w:sz w:val="26"/>
          <w:szCs w:val="26"/>
        </w:rPr>
        <w:t>P</w:t>
      </w:r>
      <w:r w:rsidR="00A7662D" w:rsidRPr="00460384">
        <w:rPr>
          <w:rFonts w:ascii="Humanst521 BT" w:hAnsi="Humanst521 BT"/>
          <w:b/>
          <w:sz w:val="26"/>
          <w:szCs w:val="26"/>
        </w:rPr>
        <w:t>arte demandante</w:t>
      </w:r>
      <w:r w:rsidR="00056324" w:rsidRPr="00460384">
        <w:rPr>
          <w:rStyle w:val="Refdenotaalpie"/>
          <w:rFonts w:ascii="Humanst521 BT" w:hAnsi="Humanst521 BT"/>
          <w:sz w:val="26"/>
          <w:szCs w:val="26"/>
        </w:rPr>
        <w:footnoteReference w:id="8"/>
      </w:r>
      <w:r w:rsidR="007617F9" w:rsidRPr="00460384">
        <w:rPr>
          <w:rFonts w:ascii="Humanst521 BT" w:hAnsi="Humanst521 BT"/>
          <w:b/>
          <w:sz w:val="26"/>
          <w:szCs w:val="26"/>
        </w:rPr>
        <w:t>:</w:t>
      </w:r>
      <w:r w:rsidR="005E41AB" w:rsidRPr="00460384">
        <w:rPr>
          <w:rFonts w:ascii="Humanst521 BT" w:hAnsi="Humanst521 BT"/>
          <w:b/>
          <w:sz w:val="26"/>
          <w:szCs w:val="26"/>
        </w:rPr>
        <w:t xml:space="preserve"> </w:t>
      </w:r>
      <w:r w:rsidR="007617F9" w:rsidRPr="00460384">
        <w:rPr>
          <w:rFonts w:ascii="Humanst521 BT" w:hAnsi="Humanst521 BT"/>
          <w:sz w:val="26"/>
          <w:szCs w:val="26"/>
        </w:rPr>
        <w:t>I</w:t>
      </w:r>
      <w:r w:rsidR="00056324" w:rsidRPr="00460384">
        <w:rPr>
          <w:rFonts w:ascii="Humanst521 BT" w:hAnsi="Humanst521 BT"/>
          <w:sz w:val="26"/>
          <w:szCs w:val="26"/>
        </w:rPr>
        <w:t xml:space="preserve">nsiste </w:t>
      </w:r>
      <w:r w:rsidR="0012011F" w:rsidRPr="00460384">
        <w:rPr>
          <w:rFonts w:ascii="Humanst521 BT" w:hAnsi="Humanst521 BT"/>
          <w:sz w:val="26"/>
          <w:szCs w:val="26"/>
        </w:rPr>
        <w:t xml:space="preserve">en los argumentos expuesto en el libelo introductorio de la demanda, según los cuales </w:t>
      </w:r>
      <w:r w:rsidR="00C67809" w:rsidRPr="00460384">
        <w:rPr>
          <w:rFonts w:ascii="Humanst521 BT" w:hAnsi="Humanst521 BT"/>
          <w:sz w:val="26"/>
          <w:szCs w:val="26"/>
        </w:rPr>
        <w:t>cumple con</w:t>
      </w:r>
      <w:r w:rsidR="00A7662D" w:rsidRPr="00460384">
        <w:rPr>
          <w:rFonts w:ascii="Humanst521 BT" w:hAnsi="Humanst521 BT"/>
          <w:sz w:val="26"/>
          <w:szCs w:val="26"/>
        </w:rPr>
        <w:t xml:space="preserve"> los requisitos para acceder a la pensión gracia, de conformida</w:t>
      </w:r>
      <w:r w:rsidR="0012011F" w:rsidRPr="00460384">
        <w:rPr>
          <w:rFonts w:ascii="Humanst521 BT" w:hAnsi="Humanst521 BT"/>
          <w:sz w:val="26"/>
          <w:szCs w:val="26"/>
        </w:rPr>
        <w:t>d con las normativas aplicables</w:t>
      </w:r>
      <w:r w:rsidR="007617F9" w:rsidRPr="00460384">
        <w:rPr>
          <w:rFonts w:ascii="Humanst521 BT" w:hAnsi="Humanst521 BT"/>
          <w:sz w:val="26"/>
          <w:szCs w:val="26"/>
        </w:rPr>
        <w:t xml:space="preserve">, es decir, </w:t>
      </w:r>
      <w:r w:rsidR="007617F9" w:rsidRPr="00460384">
        <w:rPr>
          <w:rFonts w:ascii="Humanst521 BT" w:hAnsi="Humanst521 BT"/>
          <w:sz w:val="26"/>
          <w:szCs w:val="26"/>
        </w:rPr>
        <w:lastRenderedPageBreak/>
        <w:t xml:space="preserve">más de 20 años de servicios como docente del sector oficial, </w:t>
      </w:r>
      <w:r w:rsidR="000F457E" w:rsidRPr="00460384">
        <w:rPr>
          <w:rFonts w:ascii="Humanst521 BT" w:hAnsi="Humanst521 BT"/>
          <w:sz w:val="26"/>
          <w:szCs w:val="26"/>
        </w:rPr>
        <w:t xml:space="preserve">fue </w:t>
      </w:r>
      <w:r w:rsidR="007617F9" w:rsidRPr="00460384">
        <w:rPr>
          <w:rFonts w:ascii="Humanst521 BT" w:hAnsi="Humanst521 BT"/>
          <w:sz w:val="26"/>
          <w:szCs w:val="26"/>
        </w:rPr>
        <w:t xml:space="preserve">vinculado antes de 1980, </w:t>
      </w:r>
      <w:r w:rsidR="000F457E" w:rsidRPr="00460384">
        <w:rPr>
          <w:rFonts w:ascii="Humanst521 BT" w:hAnsi="Humanst521 BT"/>
          <w:sz w:val="26"/>
          <w:szCs w:val="26"/>
        </w:rPr>
        <w:t xml:space="preserve">y </w:t>
      </w:r>
      <w:r w:rsidR="007617F9" w:rsidRPr="00460384">
        <w:rPr>
          <w:rFonts w:ascii="Humanst521 BT" w:hAnsi="Humanst521 BT"/>
          <w:sz w:val="26"/>
          <w:szCs w:val="26"/>
        </w:rPr>
        <w:t>es de carácter departamental</w:t>
      </w:r>
      <w:r w:rsidR="0012011F" w:rsidRPr="00460384">
        <w:rPr>
          <w:rFonts w:ascii="Humanst521 BT" w:hAnsi="Humanst521 BT"/>
          <w:sz w:val="26"/>
          <w:szCs w:val="26"/>
        </w:rPr>
        <w:t xml:space="preserve">; </w:t>
      </w:r>
      <w:r w:rsidR="002B04AB" w:rsidRPr="00460384">
        <w:rPr>
          <w:rFonts w:ascii="Humanst521 BT" w:hAnsi="Humanst521 BT"/>
          <w:sz w:val="26"/>
          <w:szCs w:val="26"/>
        </w:rPr>
        <w:t>además expuso que los cargos desempeñados por el actor tienen la calidad de docente</w:t>
      </w:r>
      <w:r w:rsidR="000F457E" w:rsidRPr="00460384">
        <w:rPr>
          <w:rFonts w:ascii="Humanst521 BT" w:hAnsi="Humanst521 BT"/>
          <w:sz w:val="26"/>
          <w:szCs w:val="26"/>
        </w:rPr>
        <w:t>.</w:t>
      </w:r>
    </w:p>
    <w:p w:rsidR="004F43A2" w:rsidRPr="00460384" w:rsidRDefault="004F43A2" w:rsidP="00460384">
      <w:pPr>
        <w:pStyle w:val="Prrafodelista"/>
        <w:tabs>
          <w:tab w:val="left" w:pos="-720"/>
          <w:tab w:val="left" w:pos="426"/>
        </w:tabs>
        <w:suppressAutoHyphens/>
        <w:overflowPunct w:val="0"/>
        <w:autoSpaceDE w:val="0"/>
        <w:autoSpaceDN w:val="0"/>
        <w:adjustRightInd w:val="0"/>
        <w:spacing w:line="300" w:lineRule="auto"/>
        <w:ind w:left="0"/>
        <w:jc w:val="both"/>
        <w:textAlignment w:val="baseline"/>
        <w:rPr>
          <w:rFonts w:ascii="Humanst521 BT" w:hAnsi="Humanst521 BT"/>
          <w:sz w:val="26"/>
          <w:szCs w:val="26"/>
        </w:rPr>
      </w:pPr>
    </w:p>
    <w:p w:rsidR="000F457E" w:rsidRPr="00460384" w:rsidRDefault="000F457E" w:rsidP="00460384">
      <w:pPr>
        <w:pStyle w:val="Prrafodelista"/>
        <w:numPr>
          <w:ilvl w:val="1"/>
          <w:numId w:val="16"/>
        </w:numPr>
        <w:tabs>
          <w:tab w:val="left" w:pos="-720"/>
        </w:tabs>
        <w:suppressAutoHyphens/>
        <w:overflowPunct w:val="0"/>
        <w:autoSpaceDE w:val="0"/>
        <w:autoSpaceDN w:val="0"/>
        <w:adjustRightInd w:val="0"/>
        <w:spacing w:line="300" w:lineRule="auto"/>
        <w:ind w:left="0" w:firstLine="0"/>
        <w:jc w:val="both"/>
        <w:textAlignment w:val="baseline"/>
        <w:rPr>
          <w:rFonts w:ascii="Humanst521 BT" w:hAnsi="Humanst521 BT"/>
          <w:sz w:val="26"/>
          <w:szCs w:val="26"/>
        </w:rPr>
      </w:pPr>
      <w:r w:rsidRPr="00460384">
        <w:rPr>
          <w:rFonts w:ascii="Humanst521 BT" w:hAnsi="Humanst521 BT"/>
          <w:b/>
          <w:sz w:val="26"/>
          <w:szCs w:val="26"/>
        </w:rPr>
        <w:t>P</w:t>
      </w:r>
      <w:r w:rsidRPr="00460384">
        <w:rPr>
          <w:rFonts w:ascii="Humanst521 BT" w:hAnsi="Humanst521 BT"/>
          <w:b/>
          <w:sz w:val="26"/>
          <w:szCs w:val="26"/>
        </w:rPr>
        <w:t>arte demandada</w:t>
      </w:r>
      <w:r w:rsidRPr="00460384">
        <w:rPr>
          <w:rStyle w:val="Refdenotaalpie"/>
          <w:rFonts w:ascii="Humanst521 BT" w:hAnsi="Humanst521 BT"/>
          <w:sz w:val="26"/>
          <w:szCs w:val="26"/>
        </w:rPr>
        <w:footnoteReference w:id="9"/>
      </w:r>
      <w:r w:rsidR="00AB644B" w:rsidRPr="00460384">
        <w:rPr>
          <w:rFonts w:ascii="Humanst521 BT" w:hAnsi="Humanst521 BT"/>
          <w:b/>
          <w:sz w:val="26"/>
          <w:szCs w:val="26"/>
        </w:rPr>
        <w:t>:</w:t>
      </w:r>
      <w:r w:rsidRPr="00460384">
        <w:rPr>
          <w:rFonts w:ascii="Humanst521 BT" w:hAnsi="Humanst521 BT"/>
          <w:b/>
          <w:sz w:val="26"/>
          <w:szCs w:val="26"/>
        </w:rPr>
        <w:t xml:space="preserve"> </w:t>
      </w:r>
      <w:r w:rsidR="00AB644B" w:rsidRPr="00460384">
        <w:rPr>
          <w:rFonts w:ascii="Humanst521 BT" w:hAnsi="Humanst521 BT"/>
          <w:sz w:val="26"/>
          <w:szCs w:val="26"/>
        </w:rPr>
        <w:t xml:space="preserve">Reitera su postura de negar el derecho pensional del demandante, </w:t>
      </w:r>
      <w:r w:rsidR="00AB644B" w:rsidRPr="00460384">
        <w:rPr>
          <w:rFonts w:ascii="Humanst521 BT" w:hAnsi="Humanst521 BT"/>
          <w:sz w:val="26"/>
          <w:szCs w:val="26"/>
        </w:rPr>
        <w:t xml:space="preserve">por no cumplir con los requisitos </w:t>
      </w:r>
      <w:r w:rsidR="00AB644B" w:rsidRPr="00460384">
        <w:rPr>
          <w:rFonts w:ascii="Humanst521 BT" w:hAnsi="Humanst521 BT"/>
          <w:sz w:val="26"/>
          <w:szCs w:val="26"/>
        </w:rPr>
        <w:t>establecidos en la Ley 114 de 1913</w:t>
      </w:r>
      <w:r w:rsidR="00AB644B" w:rsidRPr="00460384">
        <w:rPr>
          <w:rFonts w:ascii="Humanst521 BT" w:hAnsi="Humanst521 BT"/>
          <w:sz w:val="26"/>
          <w:szCs w:val="26"/>
        </w:rPr>
        <w:t xml:space="preserve">, </w:t>
      </w:r>
      <w:r w:rsidR="00AB644B" w:rsidRPr="00460384">
        <w:rPr>
          <w:rFonts w:ascii="Humanst521 BT" w:hAnsi="Humanst521 BT"/>
          <w:sz w:val="26"/>
          <w:szCs w:val="26"/>
        </w:rPr>
        <w:t>según l</w:t>
      </w:r>
      <w:r w:rsidR="00AB644B" w:rsidRPr="00460384">
        <w:rPr>
          <w:rFonts w:ascii="Humanst521 BT" w:hAnsi="Humanst521 BT"/>
          <w:sz w:val="26"/>
          <w:szCs w:val="26"/>
        </w:rPr>
        <w:t>o expuesto en la</w:t>
      </w:r>
      <w:r w:rsidR="00AB644B" w:rsidRPr="00460384">
        <w:rPr>
          <w:rFonts w:ascii="Humanst521 BT" w:hAnsi="Humanst521 BT"/>
          <w:sz w:val="26"/>
          <w:szCs w:val="26"/>
        </w:rPr>
        <w:t xml:space="preserve"> contestación de la demanda. </w:t>
      </w:r>
    </w:p>
    <w:p w:rsidR="004F43A2" w:rsidRPr="00460384" w:rsidRDefault="004F43A2" w:rsidP="00460384">
      <w:pPr>
        <w:pStyle w:val="Prrafodelista"/>
        <w:tabs>
          <w:tab w:val="left" w:pos="-720"/>
        </w:tabs>
        <w:suppressAutoHyphens/>
        <w:overflowPunct w:val="0"/>
        <w:autoSpaceDE w:val="0"/>
        <w:autoSpaceDN w:val="0"/>
        <w:adjustRightInd w:val="0"/>
        <w:spacing w:line="300" w:lineRule="auto"/>
        <w:ind w:left="0"/>
        <w:jc w:val="both"/>
        <w:textAlignment w:val="baseline"/>
        <w:rPr>
          <w:rFonts w:ascii="Humanst521 BT" w:hAnsi="Humanst521 BT"/>
          <w:sz w:val="26"/>
          <w:szCs w:val="26"/>
        </w:rPr>
      </w:pPr>
    </w:p>
    <w:p w:rsidR="00460384" w:rsidRPr="00460384" w:rsidRDefault="00AB644B" w:rsidP="00460384">
      <w:pPr>
        <w:pStyle w:val="Prrafodelista"/>
        <w:numPr>
          <w:ilvl w:val="1"/>
          <w:numId w:val="16"/>
        </w:numPr>
        <w:overflowPunct w:val="0"/>
        <w:autoSpaceDE w:val="0"/>
        <w:autoSpaceDN w:val="0"/>
        <w:adjustRightInd w:val="0"/>
        <w:spacing w:line="300" w:lineRule="auto"/>
        <w:ind w:left="0" w:firstLine="0"/>
        <w:jc w:val="both"/>
        <w:textAlignment w:val="baseline"/>
        <w:rPr>
          <w:rFonts w:ascii="Humanst521 BT" w:hAnsi="Humanst521 BT"/>
          <w:sz w:val="26"/>
          <w:szCs w:val="26"/>
        </w:rPr>
      </w:pPr>
      <w:r w:rsidRPr="00460384">
        <w:rPr>
          <w:rFonts w:ascii="Humanst521 BT" w:hAnsi="Humanst521 BT"/>
          <w:b/>
          <w:bCs/>
          <w:sz w:val="26"/>
          <w:szCs w:val="26"/>
        </w:rPr>
        <w:t>Ministerio Público</w:t>
      </w:r>
      <w:r w:rsidRPr="00460384">
        <w:rPr>
          <w:rStyle w:val="Refdenotaalpie"/>
          <w:rFonts w:ascii="Humanst521 BT" w:hAnsi="Humanst521 BT"/>
          <w:sz w:val="26"/>
          <w:szCs w:val="26"/>
        </w:rPr>
        <w:footnoteReference w:id="10"/>
      </w:r>
      <w:r w:rsidRPr="00460384">
        <w:rPr>
          <w:rFonts w:ascii="Humanst521 BT" w:hAnsi="Humanst521 BT"/>
          <w:b/>
          <w:bCs/>
          <w:sz w:val="26"/>
          <w:szCs w:val="26"/>
        </w:rPr>
        <w:t>:</w:t>
      </w:r>
      <w:r w:rsidRPr="00460384">
        <w:rPr>
          <w:rFonts w:ascii="Humanst521 BT" w:hAnsi="Humanst521 BT"/>
          <w:sz w:val="26"/>
          <w:szCs w:val="26"/>
        </w:rPr>
        <w:t xml:space="preserve"> </w:t>
      </w:r>
      <w:r w:rsidRPr="00460384">
        <w:rPr>
          <w:rFonts w:ascii="Humanst521 BT" w:hAnsi="Humanst521 BT"/>
          <w:sz w:val="26"/>
          <w:szCs w:val="26"/>
        </w:rPr>
        <w:t>R</w:t>
      </w:r>
      <w:r w:rsidRPr="00460384">
        <w:rPr>
          <w:rFonts w:ascii="Humanst521 BT" w:hAnsi="Humanst521 BT"/>
          <w:sz w:val="26"/>
          <w:szCs w:val="26"/>
        </w:rPr>
        <w:t xml:space="preserve">indió concepto de fondo, sugiriendo que </w:t>
      </w:r>
      <w:r w:rsidR="00241ED7" w:rsidRPr="00460384">
        <w:rPr>
          <w:rFonts w:ascii="Humanst521 BT" w:hAnsi="Humanst521 BT"/>
          <w:sz w:val="26"/>
          <w:szCs w:val="26"/>
        </w:rPr>
        <w:t xml:space="preserve">en la sentencia </w:t>
      </w:r>
      <w:r w:rsidR="00241ED7" w:rsidRPr="00460384">
        <w:rPr>
          <w:rFonts w:ascii="Humanst521 BT" w:hAnsi="Humanst521 BT"/>
          <w:sz w:val="26"/>
          <w:szCs w:val="26"/>
        </w:rPr>
        <w:t xml:space="preserve">se debe determinar </w:t>
      </w:r>
      <w:r w:rsidR="00241ED7" w:rsidRPr="00460384">
        <w:rPr>
          <w:rFonts w:ascii="Humanst521 BT" w:hAnsi="Humanst521 BT"/>
          <w:sz w:val="26"/>
          <w:szCs w:val="26"/>
        </w:rPr>
        <w:t>si los tiempos laborados por el demandante</w:t>
      </w:r>
      <w:r w:rsidR="00241ED7" w:rsidRPr="00460384">
        <w:rPr>
          <w:rFonts w:ascii="Humanst521 BT" w:hAnsi="Humanst521 BT"/>
          <w:sz w:val="26"/>
          <w:szCs w:val="26"/>
        </w:rPr>
        <w:t>, en el</w:t>
      </w:r>
      <w:r w:rsidR="00241ED7" w:rsidRPr="00460384">
        <w:rPr>
          <w:rFonts w:ascii="Humanst521 BT" w:hAnsi="Humanst521 BT"/>
          <w:sz w:val="26"/>
          <w:szCs w:val="26"/>
        </w:rPr>
        <w:t xml:space="preserve"> cargos de supervisor</w:t>
      </w:r>
      <w:r w:rsidR="00241ED7" w:rsidRPr="00460384">
        <w:rPr>
          <w:rFonts w:ascii="Humanst521 BT" w:hAnsi="Humanst521 BT"/>
          <w:sz w:val="26"/>
          <w:szCs w:val="26"/>
        </w:rPr>
        <w:t>,</w:t>
      </w:r>
      <w:r w:rsidR="00241ED7" w:rsidRPr="00460384">
        <w:rPr>
          <w:rFonts w:ascii="Humanst521 BT" w:hAnsi="Humanst521 BT"/>
          <w:sz w:val="26"/>
          <w:szCs w:val="26"/>
        </w:rPr>
        <w:t xml:space="preserve"> tienen el carácter de docente o </w:t>
      </w:r>
      <w:r w:rsidR="00241ED7" w:rsidRPr="00460384">
        <w:rPr>
          <w:rFonts w:ascii="Humanst521 BT" w:hAnsi="Humanst521 BT"/>
          <w:sz w:val="26"/>
          <w:szCs w:val="26"/>
        </w:rPr>
        <w:t>cumplen</w:t>
      </w:r>
      <w:r w:rsidR="00241ED7" w:rsidRPr="00460384">
        <w:rPr>
          <w:rFonts w:ascii="Humanst521 BT" w:hAnsi="Humanst521 BT"/>
          <w:sz w:val="26"/>
          <w:szCs w:val="26"/>
        </w:rPr>
        <w:t xml:space="preserve"> otra función de tipo administrativo.</w:t>
      </w:r>
      <w:r w:rsidR="00241ED7" w:rsidRPr="00460384">
        <w:rPr>
          <w:rFonts w:ascii="Humanst521 BT" w:hAnsi="Humanst521 BT"/>
          <w:sz w:val="26"/>
          <w:szCs w:val="26"/>
        </w:rPr>
        <w:t xml:space="preserve"> </w:t>
      </w:r>
      <w:r w:rsidR="00460384" w:rsidRPr="00460384">
        <w:rPr>
          <w:rFonts w:ascii="Humanst521 BT" w:hAnsi="Humanst521 BT"/>
          <w:sz w:val="26"/>
          <w:szCs w:val="26"/>
        </w:rPr>
        <w:t>Así mismo, e</w:t>
      </w:r>
      <w:r w:rsidR="00241ED7" w:rsidRPr="00460384">
        <w:rPr>
          <w:rFonts w:ascii="Humanst521 BT" w:hAnsi="Humanst521 BT"/>
          <w:sz w:val="26"/>
          <w:szCs w:val="26"/>
        </w:rPr>
        <w:t xml:space="preserve">xpresó que el estatuto docente en el artículo segundo dispone que se entiende por profesión docente; luego el artículo 32 indica que se entiende por directivo docente; seguidamente el artículo 34, estatuye el ascenso de los docentes y el artículo 35 establece que cargos son considerados </w:t>
      </w:r>
      <w:r w:rsidR="00460384" w:rsidRPr="00460384">
        <w:rPr>
          <w:rFonts w:ascii="Humanst521 BT" w:hAnsi="Humanst521 BT"/>
          <w:sz w:val="26"/>
          <w:szCs w:val="26"/>
        </w:rPr>
        <w:t>directivo-</w:t>
      </w:r>
      <w:r w:rsidR="00241ED7" w:rsidRPr="00460384">
        <w:rPr>
          <w:rFonts w:ascii="Humanst521 BT" w:hAnsi="Humanst521 BT"/>
          <w:sz w:val="26"/>
          <w:szCs w:val="26"/>
        </w:rPr>
        <w:t>docente y cuáles de carácter administrativo</w:t>
      </w:r>
      <w:r w:rsidR="00460384" w:rsidRPr="00460384">
        <w:rPr>
          <w:rFonts w:ascii="Humanst521 BT" w:hAnsi="Humanst521 BT"/>
          <w:sz w:val="26"/>
          <w:szCs w:val="26"/>
        </w:rPr>
        <w:t>.</w:t>
      </w:r>
    </w:p>
    <w:p w:rsidR="00460384" w:rsidRPr="00460384" w:rsidRDefault="00460384" w:rsidP="00460384">
      <w:pPr>
        <w:pStyle w:val="Prrafodelista"/>
        <w:spacing w:line="300" w:lineRule="auto"/>
        <w:rPr>
          <w:rFonts w:ascii="Humanst521 BT" w:hAnsi="Humanst521 BT"/>
          <w:sz w:val="26"/>
          <w:szCs w:val="26"/>
        </w:rPr>
      </w:pPr>
    </w:p>
    <w:p w:rsidR="00AB644B" w:rsidRPr="00460384" w:rsidRDefault="00460384" w:rsidP="00460384">
      <w:pPr>
        <w:pStyle w:val="Prrafodelista"/>
        <w:overflowPunct w:val="0"/>
        <w:autoSpaceDE w:val="0"/>
        <w:autoSpaceDN w:val="0"/>
        <w:adjustRightInd w:val="0"/>
        <w:spacing w:line="300" w:lineRule="auto"/>
        <w:ind w:left="0"/>
        <w:jc w:val="both"/>
        <w:textAlignment w:val="baseline"/>
        <w:rPr>
          <w:rFonts w:ascii="Humanst521 BT" w:hAnsi="Humanst521 BT"/>
          <w:sz w:val="26"/>
          <w:szCs w:val="26"/>
        </w:rPr>
      </w:pPr>
      <w:r w:rsidRPr="00460384">
        <w:rPr>
          <w:rFonts w:ascii="Humanst521 BT" w:hAnsi="Humanst521 BT"/>
          <w:sz w:val="26"/>
          <w:szCs w:val="26"/>
        </w:rPr>
        <w:t>En virtud de lo anterior, concluye que d</w:t>
      </w:r>
      <w:r w:rsidR="00241ED7" w:rsidRPr="00460384">
        <w:rPr>
          <w:rFonts w:ascii="Humanst521 BT" w:hAnsi="Humanst521 BT"/>
          <w:sz w:val="26"/>
          <w:szCs w:val="26"/>
        </w:rPr>
        <w:t xml:space="preserve">ichos artículos dan las pautas para determinar </w:t>
      </w:r>
      <w:r w:rsidRPr="00460384">
        <w:rPr>
          <w:rFonts w:ascii="Humanst521 BT" w:hAnsi="Humanst521 BT"/>
          <w:sz w:val="26"/>
          <w:szCs w:val="26"/>
        </w:rPr>
        <w:t xml:space="preserve">que los </w:t>
      </w:r>
      <w:r w:rsidR="00241ED7" w:rsidRPr="00460384">
        <w:rPr>
          <w:rFonts w:ascii="Humanst521 BT" w:hAnsi="Humanst521 BT"/>
          <w:sz w:val="26"/>
          <w:szCs w:val="26"/>
        </w:rPr>
        <w:t xml:space="preserve">cargos desempeñados por el actor </w:t>
      </w:r>
      <w:r w:rsidRPr="00460384">
        <w:rPr>
          <w:rFonts w:ascii="Humanst521 BT" w:hAnsi="Humanst521 BT"/>
          <w:sz w:val="26"/>
          <w:szCs w:val="26"/>
        </w:rPr>
        <w:t>son de carácter docente</w:t>
      </w:r>
      <w:r w:rsidR="00241ED7" w:rsidRPr="00460384">
        <w:rPr>
          <w:rFonts w:ascii="Humanst521 BT" w:hAnsi="Humanst521 BT"/>
          <w:sz w:val="26"/>
          <w:szCs w:val="26"/>
        </w:rPr>
        <w:t>. Por último sostuvo que la parte demandada no cumplió con la carga de demostrar el carácter administrativo de los cargos desempeñados por el</w:t>
      </w:r>
      <w:r w:rsidRPr="00460384">
        <w:rPr>
          <w:rFonts w:ascii="Humanst521 BT" w:hAnsi="Humanst521 BT"/>
          <w:sz w:val="26"/>
          <w:szCs w:val="26"/>
        </w:rPr>
        <w:t xml:space="preserve"> actor</w:t>
      </w:r>
      <w:r w:rsidR="00241ED7" w:rsidRPr="00460384">
        <w:rPr>
          <w:rFonts w:ascii="Humanst521 BT" w:hAnsi="Humanst521 BT"/>
          <w:sz w:val="26"/>
          <w:szCs w:val="26"/>
        </w:rPr>
        <w:t xml:space="preserve">, razón por lo cual a su sentir el demandante si cumple con los requisitos del tiempo de servicio en calidad de docente; así mismo indicó que ha operado el fenómeno de prescripción de todas aquellas mesadas pensiónales presentadas por anterioridad al 5 de agosto de 2011. </w:t>
      </w:r>
    </w:p>
    <w:p w:rsidR="003D0E54" w:rsidRDefault="003D0E54" w:rsidP="00460384">
      <w:pPr>
        <w:tabs>
          <w:tab w:val="left" w:pos="-720"/>
        </w:tabs>
        <w:suppressAutoHyphens/>
        <w:spacing w:line="300" w:lineRule="auto"/>
        <w:jc w:val="both"/>
        <w:rPr>
          <w:rFonts w:ascii="Humanst521 BT" w:hAnsi="Humanst521 BT"/>
          <w:sz w:val="26"/>
          <w:szCs w:val="26"/>
        </w:rPr>
      </w:pPr>
    </w:p>
    <w:p w:rsidR="00E25B4C" w:rsidRDefault="00E25B4C" w:rsidP="00460384">
      <w:pPr>
        <w:tabs>
          <w:tab w:val="left" w:pos="-720"/>
        </w:tabs>
        <w:suppressAutoHyphens/>
        <w:spacing w:line="300" w:lineRule="auto"/>
        <w:jc w:val="center"/>
        <w:rPr>
          <w:rFonts w:ascii="Humanst521 BT" w:hAnsi="Humanst521 BT"/>
          <w:b/>
          <w:bCs/>
          <w:sz w:val="26"/>
          <w:szCs w:val="26"/>
          <w:u w:val="single"/>
        </w:rPr>
      </w:pPr>
    </w:p>
    <w:p w:rsidR="00A7662D" w:rsidRPr="00C170FB" w:rsidRDefault="00341903" w:rsidP="00460384">
      <w:pPr>
        <w:tabs>
          <w:tab w:val="left" w:pos="-720"/>
        </w:tabs>
        <w:suppressAutoHyphens/>
        <w:spacing w:line="300" w:lineRule="auto"/>
        <w:jc w:val="center"/>
        <w:rPr>
          <w:rFonts w:ascii="Humanst521 BT" w:hAnsi="Humanst521 BT"/>
          <w:sz w:val="26"/>
          <w:szCs w:val="26"/>
          <w:u w:val="single"/>
        </w:rPr>
      </w:pPr>
      <w:r w:rsidRPr="00C170FB">
        <w:rPr>
          <w:rFonts w:ascii="Humanst521 BT" w:hAnsi="Humanst521 BT"/>
          <w:b/>
          <w:bCs/>
          <w:sz w:val="26"/>
          <w:szCs w:val="26"/>
          <w:u w:val="single"/>
        </w:rPr>
        <w:t>VII. CONSIDERACIONES</w:t>
      </w:r>
    </w:p>
    <w:p w:rsidR="00341903" w:rsidRDefault="00341903" w:rsidP="00460384">
      <w:pPr>
        <w:autoSpaceDE w:val="0"/>
        <w:autoSpaceDN w:val="0"/>
        <w:adjustRightInd w:val="0"/>
        <w:spacing w:line="300" w:lineRule="auto"/>
        <w:rPr>
          <w:rFonts w:ascii="Humanst521 BT" w:eastAsiaTheme="minorHAnsi" w:hAnsi="Humanst521 BT" w:cs="Humanst521 BT"/>
          <w:b/>
          <w:bCs/>
          <w:color w:val="000000"/>
          <w:sz w:val="26"/>
          <w:szCs w:val="26"/>
          <w:lang w:eastAsia="en-US"/>
        </w:rPr>
      </w:pPr>
    </w:p>
    <w:p w:rsidR="00341903" w:rsidRPr="00C170FB" w:rsidRDefault="00413222" w:rsidP="00460384">
      <w:pPr>
        <w:autoSpaceDE w:val="0"/>
        <w:autoSpaceDN w:val="0"/>
        <w:adjustRightInd w:val="0"/>
        <w:spacing w:line="300" w:lineRule="auto"/>
        <w:rPr>
          <w:rFonts w:ascii="Humanst521 BT" w:hAnsi="Humanst521 BT"/>
          <w:b/>
          <w:bCs/>
          <w:sz w:val="26"/>
          <w:szCs w:val="26"/>
        </w:rPr>
      </w:pPr>
      <w:r w:rsidRPr="00C170FB">
        <w:rPr>
          <w:rFonts w:ascii="Humanst521 BT" w:hAnsi="Humanst521 BT"/>
          <w:b/>
          <w:bCs/>
          <w:sz w:val="26"/>
          <w:szCs w:val="26"/>
        </w:rPr>
        <w:t>7.1. Competencia.</w:t>
      </w:r>
    </w:p>
    <w:p w:rsidR="00341903" w:rsidRPr="00C170FB" w:rsidRDefault="00341903" w:rsidP="00460384">
      <w:pPr>
        <w:autoSpaceDE w:val="0"/>
        <w:autoSpaceDN w:val="0"/>
        <w:adjustRightInd w:val="0"/>
        <w:spacing w:line="300" w:lineRule="auto"/>
        <w:rPr>
          <w:rFonts w:ascii="Humanst521 BT" w:eastAsiaTheme="minorHAnsi" w:hAnsi="Humanst521 BT" w:cs="Humanst521 BT"/>
          <w:color w:val="000000"/>
          <w:sz w:val="26"/>
          <w:szCs w:val="26"/>
          <w:lang w:eastAsia="en-US"/>
        </w:rPr>
      </w:pPr>
    </w:p>
    <w:p w:rsidR="00A7662D" w:rsidRPr="00C170FB" w:rsidRDefault="00341903" w:rsidP="00460384">
      <w:pPr>
        <w:tabs>
          <w:tab w:val="left" w:pos="-720"/>
        </w:tabs>
        <w:suppressAutoHyphens/>
        <w:spacing w:line="300" w:lineRule="auto"/>
        <w:jc w:val="both"/>
        <w:rPr>
          <w:rFonts w:ascii="Humanst521 BT" w:hAnsi="Humanst521 BT"/>
          <w:sz w:val="26"/>
          <w:szCs w:val="26"/>
        </w:rPr>
      </w:pPr>
      <w:r w:rsidRPr="00C170FB">
        <w:rPr>
          <w:rFonts w:ascii="Humanst521 BT" w:eastAsiaTheme="minorHAnsi" w:hAnsi="Humanst521 BT" w:cs="Humanst521 BT"/>
          <w:color w:val="000000"/>
          <w:sz w:val="26"/>
          <w:szCs w:val="26"/>
          <w:lang w:eastAsia="en-US"/>
        </w:rPr>
        <w:t xml:space="preserve">El Tribunal es competente para conocer </w:t>
      </w:r>
      <w:r w:rsidR="00413222" w:rsidRPr="00C170FB">
        <w:rPr>
          <w:rFonts w:ascii="Humanst521 BT" w:eastAsiaTheme="minorHAnsi" w:hAnsi="Humanst521 BT" w:cs="Humanst521 BT"/>
          <w:color w:val="000000"/>
          <w:sz w:val="26"/>
          <w:szCs w:val="26"/>
          <w:lang w:eastAsia="en-US"/>
        </w:rPr>
        <w:t xml:space="preserve">en primera instancia de </w:t>
      </w:r>
      <w:r w:rsidRPr="00C170FB">
        <w:rPr>
          <w:rFonts w:ascii="Humanst521 BT" w:eastAsiaTheme="minorHAnsi" w:hAnsi="Humanst521 BT" w:cs="Humanst521 BT"/>
          <w:color w:val="000000"/>
          <w:sz w:val="26"/>
          <w:szCs w:val="26"/>
          <w:lang w:eastAsia="en-US"/>
        </w:rPr>
        <w:t>la presente demanda, conforme lo establece el artículo 152 numeral 2º del Código de Procedimiento Administrativo y de lo Contencioso Administrativo.</w:t>
      </w:r>
    </w:p>
    <w:p w:rsidR="00A7662D" w:rsidRDefault="00A7662D" w:rsidP="00460384">
      <w:pPr>
        <w:tabs>
          <w:tab w:val="left" w:pos="-720"/>
        </w:tabs>
        <w:suppressAutoHyphens/>
        <w:spacing w:line="300" w:lineRule="auto"/>
        <w:jc w:val="both"/>
        <w:rPr>
          <w:rFonts w:ascii="Humanst521 BT" w:hAnsi="Humanst521 BT"/>
          <w:sz w:val="26"/>
          <w:szCs w:val="26"/>
        </w:rPr>
      </w:pPr>
    </w:p>
    <w:p w:rsidR="00D93DDE" w:rsidRPr="00C170FB" w:rsidRDefault="00D93DDE" w:rsidP="00460384">
      <w:pPr>
        <w:tabs>
          <w:tab w:val="left" w:pos="-720"/>
        </w:tabs>
        <w:suppressAutoHyphens/>
        <w:spacing w:line="300" w:lineRule="auto"/>
        <w:jc w:val="both"/>
        <w:rPr>
          <w:rFonts w:ascii="Humanst521 BT" w:hAnsi="Humanst521 BT"/>
          <w:sz w:val="26"/>
          <w:szCs w:val="26"/>
        </w:rPr>
      </w:pPr>
    </w:p>
    <w:p w:rsidR="00341903" w:rsidRPr="00C170FB" w:rsidRDefault="00341903" w:rsidP="00460384">
      <w:pPr>
        <w:autoSpaceDE w:val="0"/>
        <w:autoSpaceDN w:val="0"/>
        <w:adjustRightInd w:val="0"/>
        <w:spacing w:line="300" w:lineRule="auto"/>
        <w:rPr>
          <w:rFonts w:ascii="Humanst521 BT" w:eastAsiaTheme="minorHAnsi" w:hAnsi="Humanst521 BT" w:cs="Humanst521 BT"/>
          <w:b/>
          <w:bCs/>
          <w:color w:val="000000"/>
          <w:sz w:val="26"/>
          <w:szCs w:val="26"/>
          <w:lang w:eastAsia="en-US"/>
        </w:rPr>
      </w:pPr>
      <w:r w:rsidRPr="00C170FB">
        <w:rPr>
          <w:rFonts w:ascii="Humanst521 BT" w:eastAsiaTheme="minorHAnsi" w:hAnsi="Humanst521 BT" w:cs="Humanst521 BT"/>
          <w:b/>
          <w:bCs/>
          <w:color w:val="000000"/>
          <w:sz w:val="26"/>
          <w:szCs w:val="26"/>
          <w:lang w:eastAsia="en-US"/>
        </w:rPr>
        <w:t>7.2. Ac</w:t>
      </w:r>
      <w:r w:rsidR="0025340A" w:rsidRPr="00C170FB">
        <w:rPr>
          <w:rFonts w:ascii="Humanst521 BT" w:eastAsiaTheme="minorHAnsi" w:hAnsi="Humanst521 BT" w:cs="Humanst521 BT"/>
          <w:b/>
          <w:bCs/>
          <w:color w:val="000000"/>
          <w:sz w:val="26"/>
          <w:szCs w:val="26"/>
          <w:lang w:eastAsia="en-US"/>
        </w:rPr>
        <w:t>tos administrativos demandados.</w:t>
      </w:r>
    </w:p>
    <w:p w:rsidR="00341903" w:rsidRPr="00C170FB" w:rsidRDefault="00341903" w:rsidP="00460384">
      <w:pPr>
        <w:autoSpaceDE w:val="0"/>
        <w:autoSpaceDN w:val="0"/>
        <w:adjustRightInd w:val="0"/>
        <w:spacing w:line="300" w:lineRule="auto"/>
        <w:rPr>
          <w:rFonts w:ascii="Humanst521 BT" w:eastAsiaTheme="minorHAnsi" w:hAnsi="Humanst521 BT" w:cs="Humanst521 BT"/>
          <w:color w:val="000000"/>
          <w:sz w:val="26"/>
          <w:szCs w:val="26"/>
          <w:lang w:eastAsia="en-US"/>
        </w:rPr>
      </w:pPr>
    </w:p>
    <w:p w:rsidR="00BD1460" w:rsidRPr="00C170FB" w:rsidRDefault="00413222" w:rsidP="00460384">
      <w:pPr>
        <w:pStyle w:val="Default"/>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hAnsi="Humanst521 BT"/>
          <w:spacing w:val="-3"/>
          <w:sz w:val="26"/>
          <w:szCs w:val="26"/>
          <w:lang w:val="es-CO" w:eastAsia="en-US"/>
        </w:rPr>
        <w:t>Con la demanda se pretende la nulidad de los siguientes actos administrativos:</w:t>
      </w:r>
      <w:r w:rsidRPr="00C170FB">
        <w:rPr>
          <w:rFonts w:ascii="Humanst521 BT" w:hAnsi="Humanst521 BT" w:cs="Gautami"/>
          <w:sz w:val="26"/>
          <w:szCs w:val="26"/>
        </w:rPr>
        <w:t xml:space="preserve"> (i) </w:t>
      </w:r>
      <w:r w:rsidR="00BD1460" w:rsidRPr="00C170FB">
        <w:rPr>
          <w:rFonts w:ascii="Humanst521 BT" w:hAnsi="Humanst521 BT" w:cs="Gautami"/>
          <w:sz w:val="26"/>
          <w:szCs w:val="26"/>
        </w:rPr>
        <w:t>R</w:t>
      </w:r>
      <w:r w:rsidR="00BD1460" w:rsidRPr="00C170FB">
        <w:rPr>
          <w:rFonts w:ascii="Humanst521 BT" w:eastAsiaTheme="minorHAnsi" w:hAnsi="Humanst521 BT" w:cs="Humanst521 BT"/>
          <w:sz w:val="26"/>
          <w:szCs w:val="26"/>
          <w:lang w:eastAsia="en-US"/>
        </w:rPr>
        <w:t xml:space="preserve">esolución No. 28982 del 23 de septiembre de 2005; ii) Resolución No. 14429 del 24 de abril de 2007; iii) Resolución No. 37412 del 6 de agosto de 2008; iv) Resolución No. 01746 del 21 de enero de 2009; v) Auto </w:t>
      </w:r>
      <w:proofErr w:type="spellStart"/>
      <w:r w:rsidR="00BD1460" w:rsidRPr="00C170FB">
        <w:rPr>
          <w:rFonts w:ascii="Humanst521 BT" w:eastAsiaTheme="minorHAnsi" w:hAnsi="Humanst521 BT" w:cs="Humanst521 BT"/>
          <w:sz w:val="26"/>
          <w:szCs w:val="26"/>
          <w:lang w:eastAsia="en-US"/>
        </w:rPr>
        <w:t>PAP</w:t>
      </w:r>
      <w:proofErr w:type="spellEnd"/>
      <w:r w:rsidR="00BD1460" w:rsidRPr="00C170FB">
        <w:rPr>
          <w:rFonts w:ascii="Humanst521 BT" w:eastAsiaTheme="minorHAnsi" w:hAnsi="Humanst521 BT" w:cs="Humanst521 BT"/>
          <w:sz w:val="26"/>
          <w:szCs w:val="26"/>
          <w:lang w:eastAsia="en-US"/>
        </w:rPr>
        <w:t xml:space="preserve"> No. 011788 del 28 de enero de 2011; vi) Auto </w:t>
      </w:r>
      <w:proofErr w:type="spellStart"/>
      <w:r w:rsidR="00BD1460" w:rsidRPr="00C170FB">
        <w:rPr>
          <w:rFonts w:ascii="Humanst521 BT" w:eastAsiaTheme="minorHAnsi" w:hAnsi="Humanst521 BT" w:cs="Humanst521 BT"/>
          <w:sz w:val="26"/>
          <w:szCs w:val="26"/>
          <w:lang w:eastAsia="en-US"/>
        </w:rPr>
        <w:t>PAP</w:t>
      </w:r>
      <w:proofErr w:type="spellEnd"/>
      <w:r w:rsidR="00BD1460" w:rsidRPr="00C170FB">
        <w:rPr>
          <w:rFonts w:ascii="Humanst521 BT" w:eastAsiaTheme="minorHAnsi" w:hAnsi="Humanst521 BT" w:cs="Humanst521 BT"/>
          <w:sz w:val="26"/>
          <w:szCs w:val="26"/>
          <w:lang w:eastAsia="en-US"/>
        </w:rPr>
        <w:t xml:space="preserve"> No. 014913 del 18 de abril de 2011; vii) Resolución No. </w:t>
      </w:r>
      <w:proofErr w:type="spellStart"/>
      <w:r w:rsidR="00BD1460" w:rsidRPr="00C170FB">
        <w:rPr>
          <w:rFonts w:ascii="Humanst521 BT" w:eastAsiaTheme="minorHAnsi" w:hAnsi="Humanst521 BT" w:cs="Humanst521 BT"/>
          <w:sz w:val="26"/>
          <w:szCs w:val="26"/>
          <w:lang w:eastAsia="en-US"/>
        </w:rPr>
        <w:t>UGM</w:t>
      </w:r>
      <w:proofErr w:type="spellEnd"/>
      <w:r w:rsidR="00BD1460" w:rsidRPr="00C170FB">
        <w:rPr>
          <w:rFonts w:ascii="Humanst521 BT" w:eastAsiaTheme="minorHAnsi" w:hAnsi="Humanst521 BT" w:cs="Humanst521 BT"/>
          <w:sz w:val="26"/>
          <w:szCs w:val="26"/>
          <w:lang w:eastAsia="en-US"/>
        </w:rPr>
        <w:t xml:space="preserve"> 7684 del 12 de septiembre de 2011; viii) Resolución No. </w:t>
      </w:r>
      <w:proofErr w:type="spellStart"/>
      <w:r w:rsidR="00BD1460" w:rsidRPr="00C170FB">
        <w:rPr>
          <w:rFonts w:ascii="Humanst521 BT" w:eastAsiaTheme="minorHAnsi" w:hAnsi="Humanst521 BT" w:cs="Humanst521 BT"/>
          <w:sz w:val="26"/>
          <w:szCs w:val="26"/>
          <w:lang w:eastAsia="en-US"/>
        </w:rPr>
        <w:t>UGM</w:t>
      </w:r>
      <w:proofErr w:type="spellEnd"/>
      <w:r w:rsidR="00BD1460" w:rsidRPr="00C170FB">
        <w:rPr>
          <w:rFonts w:ascii="Humanst521 BT" w:eastAsiaTheme="minorHAnsi" w:hAnsi="Humanst521 BT" w:cs="Humanst521 BT"/>
          <w:sz w:val="26"/>
          <w:szCs w:val="26"/>
          <w:lang w:eastAsia="en-US"/>
        </w:rPr>
        <w:t xml:space="preserve"> 45948 del 11 de mayo de 2012; ix) Resolución No. </w:t>
      </w:r>
      <w:proofErr w:type="spellStart"/>
      <w:r w:rsidR="00BD1460" w:rsidRPr="00C170FB">
        <w:rPr>
          <w:rFonts w:ascii="Humanst521 BT" w:eastAsiaTheme="minorHAnsi" w:hAnsi="Humanst521 BT" w:cs="Humanst521 BT"/>
          <w:sz w:val="26"/>
          <w:szCs w:val="26"/>
          <w:lang w:eastAsia="en-US"/>
        </w:rPr>
        <w:t>RDP</w:t>
      </w:r>
      <w:proofErr w:type="spellEnd"/>
      <w:r w:rsidR="00BD1460" w:rsidRPr="00C170FB">
        <w:rPr>
          <w:rFonts w:ascii="Humanst521 BT" w:eastAsiaTheme="minorHAnsi" w:hAnsi="Humanst521 BT" w:cs="Humanst521 BT"/>
          <w:sz w:val="26"/>
          <w:szCs w:val="26"/>
          <w:lang w:eastAsia="en-US"/>
        </w:rPr>
        <w:t xml:space="preserve"> 054409 del 29 de noviembre de 2013; y x) Resolución No. </w:t>
      </w:r>
      <w:proofErr w:type="spellStart"/>
      <w:r w:rsidR="00BD1460" w:rsidRPr="00C170FB">
        <w:rPr>
          <w:rFonts w:ascii="Humanst521 BT" w:eastAsiaTheme="minorHAnsi" w:hAnsi="Humanst521 BT" w:cs="Humanst521 BT"/>
          <w:sz w:val="26"/>
          <w:szCs w:val="26"/>
          <w:lang w:eastAsia="en-US"/>
        </w:rPr>
        <w:t>RDP</w:t>
      </w:r>
      <w:proofErr w:type="spellEnd"/>
      <w:r w:rsidR="00BD1460" w:rsidRPr="00C170FB">
        <w:rPr>
          <w:rFonts w:ascii="Humanst521 BT" w:eastAsiaTheme="minorHAnsi" w:hAnsi="Humanst521 BT" w:cs="Humanst521 BT"/>
          <w:sz w:val="26"/>
          <w:szCs w:val="26"/>
          <w:lang w:eastAsia="en-US"/>
        </w:rPr>
        <w:t xml:space="preserve"> 058512 del 30 de diciembre de 2013.</w:t>
      </w:r>
    </w:p>
    <w:p w:rsidR="00942DC3" w:rsidRDefault="00942DC3" w:rsidP="00460384">
      <w:pPr>
        <w:pStyle w:val="Default"/>
        <w:spacing w:line="300" w:lineRule="auto"/>
        <w:jc w:val="both"/>
        <w:rPr>
          <w:rFonts w:ascii="Humanst521 BT" w:hAnsi="Humanst521 BT" w:cs="Gautami"/>
          <w:sz w:val="26"/>
          <w:szCs w:val="26"/>
        </w:rPr>
      </w:pPr>
    </w:p>
    <w:p w:rsidR="00C77A54" w:rsidRPr="00C170FB" w:rsidRDefault="00C77A54" w:rsidP="00460384">
      <w:pPr>
        <w:tabs>
          <w:tab w:val="left" w:pos="1400"/>
        </w:tabs>
        <w:spacing w:line="300" w:lineRule="auto"/>
        <w:jc w:val="both"/>
        <w:rPr>
          <w:rFonts w:ascii="Humanst521 BT" w:hAnsi="Humanst521 BT"/>
          <w:b/>
          <w:spacing w:val="-3"/>
          <w:sz w:val="26"/>
          <w:szCs w:val="26"/>
          <w:lang w:eastAsia="en-US"/>
        </w:rPr>
      </w:pPr>
      <w:r w:rsidRPr="00C170FB">
        <w:rPr>
          <w:rFonts w:ascii="Humanst521 BT" w:hAnsi="Humanst521 BT"/>
          <w:b/>
          <w:spacing w:val="-3"/>
          <w:sz w:val="26"/>
          <w:szCs w:val="26"/>
          <w:lang w:eastAsia="en-US"/>
        </w:rPr>
        <w:t>7.3. Problema jurídico.</w:t>
      </w:r>
    </w:p>
    <w:p w:rsidR="00C77A54" w:rsidRPr="00C170FB" w:rsidRDefault="00C77A54" w:rsidP="00460384">
      <w:pPr>
        <w:tabs>
          <w:tab w:val="left" w:pos="1400"/>
        </w:tabs>
        <w:spacing w:line="300" w:lineRule="auto"/>
        <w:jc w:val="both"/>
        <w:rPr>
          <w:rFonts w:ascii="Humanst521 BT" w:hAnsi="Humanst521 BT"/>
          <w:spacing w:val="-3"/>
          <w:sz w:val="26"/>
          <w:szCs w:val="26"/>
          <w:lang w:eastAsia="en-US"/>
        </w:rPr>
      </w:pPr>
    </w:p>
    <w:p w:rsidR="00C77A54" w:rsidRPr="00CA7C7A" w:rsidRDefault="00C77A54" w:rsidP="00460384">
      <w:pPr>
        <w:pStyle w:val="Textoindependiente2"/>
        <w:spacing w:after="0" w:line="300" w:lineRule="auto"/>
        <w:jc w:val="both"/>
        <w:rPr>
          <w:rFonts w:ascii="Humanst521 BT" w:hAnsi="Humanst521 BT" w:cs="Times New Roman"/>
          <w:iCs/>
          <w:sz w:val="26"/>
          <w:szCs w:val="26"/>
        </w:rPr>
      </w:pPr>
      <w:r w:rsidRPr="00CA7C7A">
        <w:rPr>
          <w:rFonts w:ascii="Humanst521 BT" w:hAnsi="Humanst521 BT" w:cs="Times New Roman"/>
          <w:sz w:val="26"/>
          <w:szCs w:val="26"/>
        </w:rPr>
        <w:t>El problema jurídico dentro del sub lite se centra en determinar si, ¿</w:t>
      </w:r>
      <w:r w:rsidR="00143794" w:rsidRPr="00CA7C7A">
        <w:rPr>
          <w:rFonts w:ascii="Humanst521 BT" w:hAnsi="Humanst521 BT" w:cs="Times New Roman"/>
          <w:sz w:val="26"/>
          <w:szCs w:val="26"/>
        </w:rPr>
        <w:t>los cargos desempeñados por el</w:t>
      </w:r>
      <w:r w:rsidR="009E70CC">
        <w:rPr>
          <w:rFonts w:ascii="Humanst521 BT" w:hAnsi="Humanst521 BT" w:cs="Times New Roman"/>
          <w:sz w:val="26"/>
          <w:szCs w:val="26"/>
        </w:rPr>
        <w:t xml:space="preserve"> </w:t>
      </w:r>
      <w:r w:rsidRPr="00CA7C7A">
        <w:rPr>
          <w:rFonts w:ascii="Humanst521 BT" w:hAnsi="Humanst521 BT" w:cs="Times New Roman"/>
          <w:sz w:val="26"/>
          <w:szCs w:val="26"/>
        </w:rPr>
        <w:t>señor</w:t>
      </w:r>
      <w:r w:rsidR="000A3D84" w:rsidRPr="00CA7C7A">
        <w:rPr>
          <w:rFonts w:ascii="Humanst521 BT" w:hAnsi="Humanst521 BT"/>
          <w:iCs/>
          <w:sz w:val="26"/>
          <w:szCs w:val="26"/>
        </w:rPr>
        <w:t xml:space="preserve"> PEDRO JOSÉ VILLALBA </w:t>
      </w:r>
      <w:proofErr w:type="spellStart"/>
      <w:r w:rsidR="000A3D84" w:rsidRPr="00CA7C7A">
        <w:rPr>
          <w:rFonts w:ascii="Humanst521 BT" w:hAnsi="Humanst521 BT"/>
          <w:iCs/>
          <w:sz w:val="26"/>
          <w:szCs w:val="26"/>
        </w:rPr>
        <w:t>ATENCIA</w:t>
      </w:r>
      <w:proofErr w:type="spellEnd"/>
      <w:r w:rsidRPr="00CA7C7A">
        <w:rPr>
          <w:rFonts w:ascii="Humanst521 BT" w:hAnsi="Humanst521 BT"/>
          <w:iCs/>
          <w:sz w:val="26"/>
          <w:szCs w:val="26"/>
        </w:rPr>
        <w:t>,</w:t>
      </w:r>
      <w:r w:rsidR="00B16E17">
        <w:rPr>
          <w:rFonts w:ascii="Humanst521 BT" w:hAnsi="Humanst521 BT"/>
          <w:iCs/>
          <w:sz w:val="26"/>
          <w:szCs w:val="26"/>
        </w:rPr>
        <w:t xml:space="preserve"> </w:t>
      </w:r>
      <w:r w:rsidR="00143794" w:rsidRPr="00CA7C7A">
        <w:rPr>
          <w:rFonts w:ascii="Humanst521 BT" w:hAnsi="Humanst521 BT"/>
          <w:sz w:val="26"/>
          <w:szCs w:val="26"/>
        </w:rPr>
        <w:t xml:space="preserve">denominados </w:t>
      </w:r>
      <w:r w:rsidR="0082071E" w:rsidRPr="00CA7C7A">
        <w:rPr>
          <w:rFonts w:ascii="Humanst521 BT" w:hAnsi="Humanst521 BT"/>
          <w:sz w:val="26"/>
          <w:szCs w:val="26"/>
        </w:rPr>
        <w:t>supervisor de educación</w:t>
      </w:r>
      <w:r w:rsidR="00B001B0" w:rsidRPr="00CA7C7A">
        <w:rPr>
          <w:rFonts w:ascii="Humanst521 BT" w:hAnsi="Humanst521 BT"/>
          <w:sz w:val="26"/>
          <w:szCs w:val="26"/>
        </w:rPr>
        <w:t xml:space="preserve">, inspector y coordinador de la oficina </w:t>
      </w:r>
      <w:proofErr w:type="spellStart"/>
      <w:r w:rsidR="00B001B0" w:rsidRPr="00CA7C7A">
        <w:rPr>
          <w:rFonts w:ascii="Humanst521 BT" w:hAnsi="Humanst521 BT"/>
          <w:sz w:val="26"/>
          <w:szCs w:val="26"/>
        </w:rPr>
        <w:t>etno</w:t>
      </w:r>
      <w:proofErr w:type="spellEnd"/>
      <w:r w:rsidR="00B001B0" w:rsidRPr="00CA7C7A">
        <w:rPr>
          <w:rFonts w:ascii="Humanst521 BT" w:hAnsi="Humanst521 BT"/>
          <w:sz w:val="26"/>
          <w:szCs w:val="26"/>
        </w:rPr>
        <w:t xml:space="preserve"> educación</w:t>
      </w:r>
      <w:r w:rsidR="00143794" w:rsidRPr="00CA7C7A">
        <w:rPr>
          <w:rFonts w:ascii="Humanst521 BT" w:hAnsi="Humanst521 BT"/>
          <w:sz w:val="26"/>
          <w:szCs w:val="26"/>
        </w:rPr>
        <w:t>, tiene el carácter de docente?, en caso afirmativo se establecerá si ¿pueden ser computados para efectos de cumplir con el requisito de tiempo de servicio exigido para e</w:t>
      </w:r>
      <w:r w:rsidR="0082071E" w:rsidRPr="00CA7C7A">
        <w:rPr>
          <w:rFonts w:ascii="Humanst521 BT" w:hAnsi="Humanst521 BT"/>
          <w:sz w:val="26"/>
          <w:szCs w:val="26"/>
        </w:rPr>
        <w:t xml:space="preserve">l reconocimiento y pago de la pensión gracia </w:t>
      </w:r>
      <w:r w:rsidRPr="00CA7C7A">
        <w:rPr>
          <w:rFonts w:ascii="Humanst521 BT" w:hAnsi="Humanst521 BT" w:cs="Times New Roman"/>
          <w:sz w:val="26"/>
          <w:szCs w:val="26"/>
        </w:rPr>
        <w:t>prevista en</w:t>
      </w:r>
      <w:r w:rsidR="009E70CC">
        <w:rPr>
          <w:rFonts w:ascii="Humanst521 BT" w:hAnsi="Humanst521 BT" w:cs="Times New Roman"/>
          <w:sz w:val="26"/>
          <w:szCs w:val="26"/>
        </w:rPr>
        <w:t xml:space="preserve"> </w:t>
      </w:r>
      <w:r w:rsidRPr="00CA7C7A">
        <w:rPr>
          <w:rFonts w:ascii="Humanst521 BT" w:hAnsi="Humanst521 BT" w:cs="Times New Roman"/>
          <w:sz w:val="26"/>
          <w:szCs w:val="26"/>
        </w:rPr>
        <w:t>la Ley 114 de 1913?</w:t>
      </w:r>
    </w:p>
    <w:p w:rsidR="00C77A54" w:rsidRPr="00C170FB" w:rsidRDefault="00C77A54" w:rsidP="00460384">
      <w:pPr>
        <w:pStyle w:val="Default"/>
        <w:spacing w:line="300" w:lineRule="auto"/>
        <w:jc w:val="both"/>
        <w:rPr>
          <w:rFonts w:ascii="Humanst521 BT" w:hAnsi="Humanst521 BT" w:cs="Times New Roman"/>
          <w:iCs/>
          <w:color w:val="auto"/>
          <w:sz w:val="26"/>
          <w:szCs w:val="26"/>
        </w:rPr>
      </w:pPr>
    </w:p>
    <w:p w:rsidR="00C071A8" w:rsidRPr="00C170FB" w:rsidRDefault="00C071A8" w:rsidP="00460384">
      <w:pPr>
        <w:spacing w:line="300" w:lineRule="auto"/>
        <w:jc w:val="both"/>
        <w:rPr>
          <w:rFonts w:ascii="Humanst521 BT" w:hAnsi="Humanst521 BT" w:cs="Times New Roman"/>
          <w:sz w:val="26"/>
          <w:szCs w:val="26"/>
        </w:rPr>
      </w:pPr>
      <w:r w:rsidRPr="00C170FB">
        <w:rPr>
          <w:rFonts w:ascii="Humanst521 BT" w:hAnsi="Humanst521 BT"/>
          <w:bCs/>
          <w:sz w:val="26"/>
          <w:szCs w:val="26"/>
        </w:rPr>
        <w:t xml:space="preserve">Con el objeto de resolver lo anterior, se abordará el siguiente hilo conductor: </w:t>
      </w:r>
      <w:r w:rsidRPr="00C170FB">
        <w:rPr>
          <w:rFonts w:ascii="Humanst521 BT" w:eastAsia="PMingLiU" w:hAnsi="Humanst521 BT" w:cs="Times New Roman"/>
          <w:bCs/>
          <w:sz w:val="26"/>
          <w:szCs w:val="26"/>
        </w:rPr>
        <w:t xml:space="preserve">(i) régimen </w:t>
      </w:r>
      <w:r w:rsidRPr="00C170FB">
        <w:rPr>
          <w:rFonts w:ascii="Humanst521 BT" w:hAnsi="Humanst521 BT"/>
          <w:sz w:val="26"/>
          <w:szCs w:val="26"/>
        </w:rPr>
        <w:t>normativo que regula la pensión gracia</w:t>
      </w:r>
      <w:r w:rsidRPr="00C170FB">
        <w:rPr>
          <w:rFonts w:ascii="Humanst521 BT" w:eastAsia="PMingLiU" w:hAnsi="Humanst521 BT" w:cs="Times New Roman"/>
          <w:bCs/>
          <w:sz w:val="26"/>
          <w:szCs w:val="26"/>
        </w:rPr>
        <w:t>; (ii)</w:t>
      </w:r>
      <w:r w:rsidR="00507A20">
        <w:rPr>
          <w:rFonts w:ascii="Humanst521 BT" w:eastAsia="PMingLiU" w:hAnsi="Humanst521 BT" w:cs="Times New Roman"/>
          <w:bCs/>
          <w:sz w:val="26"/>
          <w:szCs w:val="26"/>
        </w:rPr>
        <w:t xml:space="preserve"> </w:t>
      </w:r>
      <w:r w:rsidR="00FC6191" w:rsidRPr="00C170FB">
        <w:rPr>
          <w:rFonts w:ascii="Humanst521 BT" w:eastAsia="PMingLiU" w:hAnsi="Humanst521 BT" w:cs="Times New Roman"/>
          <w:bCs/>
          <w:sz w:val="26"/>
          <w:szCs w:val="26"/>
        </w:rPr>
        <w:t>del carácter</w:t>
      </w:r>
      <w:r w:rsidR="00507A20">
        <w:rPr>
          <w:rFonts w:ascii="Humanst521 BT" w:eastAsia="PMingLiU" w:hAnsi="Humanst521 BT" w:cs="Times New Roman"/>
          <w:bCs/>
          <w:sz w:val="26"/>
          <w:szCs w:val="26"/>
        </w:rPr>
        <w:t xml:space="preserve"> </w:t>
      </w:r>
      <w:r w:rsidR="00B001B0" w:rsidRPr="00C170FB">
        <w:rPr>
          <w:rFonts w:ascii="Humanst521 BT" w:eastAsia="PMingLiU" w:hAnsi="Humanst521 BT" w:cs="Times New Roman"/>
          <w:bCs/>
          <w:sz w:val="26"/>
          <w:szCs w:val="26"/>
        </w:rPr>
        <w:t xml:space="preserve">de </w:t>
      </w:r>
      <w:r w:rsidR="00F90E5C" w:rsidRPr="00C170FB">
        <w:rPr>
          <w:rFonts w:ascii="Humanst521 BT" w:eastAsia="PMingLiU" w:hAnsi="Humanst521 BT" w:cs="Times New Roman"/>
          <w:bCs/>
          <w:sz w:val="26"/>
          <w:szCs w:val="26"/>
        </w:rPr>
        <w:t>docentes</w:t>
      </w:r>
      <w:r w:rsidR="00B001B0" w:rsidRPr="00C170FB">
        <w:rPr>
          <w:rFonts w:ascii="Humanst521 BT" w:eastAsia="PMingLiU" w:hAnsi="Humanst521 BT" w:cs="Times New Roman"/>
          <w:bCs/>
          <w:sz w:val="26"/>
          <w:szCs w:val="26"/>
        </w:rPr>
        <w:t xml:space="preserve"> – directivos docentes</w:t>
      </w:r>
      <w:r w:rsidRPr="00C170FB">
        <w:rPr>
          <w:rFonts w:ascii="Humanst521 BT" w:hAnsi="Humanst521 BT" w:cs="Times New Roman"/>
          <w:sz w:val="26"/>
          <w:szCs w:val="26"/>
        </w:rPr>
        <w:t>; (iii) y el caso concreto.</w:t>
      </w:r>
    </w:p>
    <w:p w:rsidR="00115AA0" w:rsidRPr="00C170FB" w:rsidRDefault="00115AA0" w:rsidP="00460384">
      <w:pPr>
        <w:spacing w:line="300" w:lineRule="auto"/>
        <w:jc w:val="both"/>
        <w:rPr>
          <w:rFonts w:ascii="Humanst521 BT" w:hAnsi="Humanst521 BT"/>
          <w:sz w:val="26"/>
          <w:szCs w:val="26"/>
        </w:rPr>
      </w:pPr>
    </w:p>
    <w:p w:rsidR="006513B0" w:rsidRPr="00C170FB" w:rsidRDefault="006979F0" w:rsidP="00460384">
      <w:pPr>
        <w:tabs>
          <w:tab w:val="left" w:pos="1400"/>
        </w:tabs>
        <w:spacing w:line="300" w:lineRule="auto"/>
        <w:jc w:val="both"/>
        <w:rPr>
          <w:rFonts w:ascii="Humanst521 BT" w:hAnsi="Humanst521 BT"/>
          <w:b/>
          <w:sz w:val="26"/>
          <w:szCs w:val="26"/>
        </w:rPr>
      </w:pPr>
      <w:r w:rsidRPr="00C170FB">
        <w:rPr>
          <w:rFonts w:ascii="Humanst521 BT" w:hAnsi="Humanst521 BT"/>
          <w:b/>
          <w:sz w:val="26"/>
          <w:szCs w:val="26"/>
        </w:rPr>
        <w:t>7.4</w:t>
      </w:r>
      <w:r w:rsidR="006513B0" w:rsidRPr="00C170FB">
        <w:rPr>
          <w:rFonts w:ascii="Humanst521 BT" w:hAnsi="Humanst521 BT"/>
          <w:b/>
          <w:sz w:val="26"/>
          <w:szCs w:val="26"/>
        </w:rPr>
        <w:t>. Marco normativo que regula la pensión gracia.</w:t>
      </w:r>
    </w:p>
    <w:p w:rsidR="006513B0" w:rsidRPr="00C170FB" w:rsidRDefault="006513B0" w:rsidP="00460384">
      <w:pPr>
        <w:tabs>
          <w:tab w:val="left" w:pos="1400"/>
        </w:tabs>
        <w:spacing w:line="300" w:lineRule="auto"/>
        <w:jc w:val="both"/>
        <w:rPr>
          <w:rFonts w:ascii="Humanst521 BT" w:hAnsi="Humanst521 BT"/>
          <w:b/>
          <w:sz w:val="26"/>
          <w:szCs w:val="26"/>
        </w:rPr>
      </w:pPr>
    </w:p>
    <w:p w:rsidR="006513B0" w:rsidRPr="00C170FB" w:rsidRDefault="006513B0" w:rsidP="00460384">
      <w:pPr>
        <w:spacing w:line="300" w:lineRule="auto"/>
        <w:jc w:val="both"/>
        <w:rPr>
          <w:rFonts w:ascii="Humanst521 BT" w:hAnsi="Humanst521 BT"/>
          <w:bCs/>
          <w:sz w:val="26"/>
          <w:szCs w:val="26"/>
        </w:rPr>
      </w:pPr>
      <w:r w:rsidRPr="00C170FB">
        <w:rPr>
          <w:rFonts w:ascii="Humanst521 BT" w:hAnsi="Humanst521 BT"/>
          <w:bCs/>
          <w:sz w:val="26"/>
          <w:szCs w:val="26"/>
        </w:rPr>
        <w:t xml:space="preserve">La pensión gracia es una prestación social denomina así, debido a que el beneficio se adquiere sin prestar servicios a la Nación. Se estatuyó, mediante la Ley 114 de 1913, que en su artículo 1° señaló: </w:t>
      </w:r>
    </w:p>
    <w:p w:rsidR="006513B0" w:rsidRPr="00C170FB" w:rsidRDefault="006513B0" w:rsidP="00460384">
      <w:pPr>
        <w:spacing w:line="300" w:lineRule="auto"/>
        <w:jc w:val="both"/>
        <w:rPr>
          <w:rFonts w:ascii="Humanst521 BT" w:hAnsi="Humanst521 BT"/>
          <w:bCs/>
          <w:sz w:val="26"/>
          <w:szCs w:val="26"/>
        </w:rPr>
      </w:pPr>
    </w:p>
    <w:p w:rsidR="006513B0" w:rsidRPr="00C170FB" w:rsidRDefault="006513B0" w:rsidP="00460384">
      <w:pPr>
        <w:spacing w:line="300" w:lineRule="auto"/>
        <w:ind w:left="652"/>
        <w:jc w:val="both"/>
        <w:rPr>
          <w:rFonts w:ascii="Humanst521 BT" w:hAnsi="Humanst521 BT"/>
          <w:bCs/>
          <w:i/>
          <w:sz w:val="22"/>
          <w:szCs w:val="22"/>
        </w:rPr>
      </w:pPr>
      <w:r w:rsidRPr="00C170FB">
        <w:rPr>
          <w:rFonts w:ascii="Humanst521 BT" w:hAnsi="Humanst521 BT"/>
          <w:bCs/>
          <w:i/>
          <w:sz w:val="22"/>
          <w:szCs w:val="22"/>
        </w:rPr>
        <w:t xml:space="preserve">“ARTÍCULO 1°. Los maestros de escuelas primarias oficiales que hayan servido en el magisterio por un término no menor de veinte años, tienen derecho a una pensión de jubilación vitalicia, en conformidad con las prescripciones de la presente Ley.” </w:t>
      </w:r>
    </w:p>
    <w:p w:rsidR="006513B0" w:rsidRPr="00C170FB" w:rsidRDefault="006513B0" w:rsidP="00460384">
      <w:pPr>
        <w:spacing w:line="300" w:lineRule="auto"/>
        <w:jc w:val="both"/>
        <w:rPr>
          <w:rFonts w:ascii="Humanst521 BT" w:hAnsi="Humanst521 BT"/>
          <w:bCs/>
          <w:sz w:val="26"/>
          <w:szCs w:val="26"/>
        </w:rPr>
      </w:pPr>
    </w:p>
    <w:p w:rsidR="00F94210" w:rsidRPr="00C170FB" w:rsidRDefault="00F94210" w:rsidP="00460384">
      <w:pPr>
        <w:spacing w:line="300" w:lineRule="auto"/>
        <w:jc w:val="both"/>
        <w:rPr>
          <w:rFonts w:ascii="Humanst521 BT" w:hAnsi="Humanst521 BT"/>
          <w:sz w:val="26"/>
          <w:szCs w:val="26"/>
        </w:rPr>
      </w:pPr>
      <w:r w:rsidRPr="00C170FB">
        <w:rPr>
          <w:rFonts w:ascii="Humanst521 BT" w:hAnsi="Humanst521 BT"/>
          <w:bCs/>
          <w:sz w:val="26"/>
          <w:szCs w:val="26"/>
        </w:rPr>
        <w:lastRenderedPageBreak/>
        <w:t xml:space="preserve">A su vez, en el artículo 4º ibídem, se </w:t>
      </w:r>
      <w:r w:rsidRPr="00C170FB">
        <w:rPr>
          <w:rFonts w:ascii="Humanst521 BT" w:hAnsi="Humanst521 BT"/>
          <w:sz w:val="26"/>
          <w:szCs w:val="26"/>
        </w:rPr>
        <w:t>establece, entre otros requisitos, para que proceda el reconocimiento de la citada prestación pensional la buena conducta de los docentes en el ejercicio de sus funciones. Así se advierte en la citada norma:</w:t>
      </w:r>
    </w:p>
    <w:p w:rsidR="00F94210" w:rsidRPr="00C170FB" w:rsidRDefault="00F94210" w:rsidP="00460384">
      <w:pPr>
        <w:spacing w:line="300" w:lineRule="auto"/>
        <w:jc w:val="both"/>
        <w:rPr>
          <w:rFonts w:ascii="Humanst521 BT" w:hAnsi="Humanst521 BT"/>
          <w:sz w:val="26"/>
          <w:szCs w:val="26"/>
        </w:rPr>
      </w:pPr>
    </w:p>
    <w:p w:rsidR="00F94210" w:rsidRPr="00C170FB" w:rsidRDefault="00F94210" w:rsidP="00460384">
      <w:pPr>
        <w:spacing w:line="300" w:lineRule="auto"/>
        <w:ind w:left="652"/>
        <w:jc w:val="both"/>
        <w:rPr>
          <w:rFonts w:ascii="Humanst521 BT" w:hAnsi="Humanst521 BT"/>
          <w:i/>
          <w:sz w:val="22"/>
          <w:szCs w:val="22"/>
        </w:rPr>
      </w:pPr>
      <w:bookmarkStart w:id="0" w:name="4"/>
      <w:bookmarkEnd w:id="0"/>
      <w:r w:rsidRPr="00C170FB">
        <w:rPr>
          <w:rFonts w:ascii="Humanst521 BT" w:hAnsi="Humanst521 BT"/>
          <w:i/>
          <w:sz w:val="22"/>
          <w:szCs w:val="22"/>
        </w:rPr>
        <w:t xml:space="preserve">“ARTÍCULO </w:t>
      </w:r>
      <w:proofErr w:type="spellStart"/>
      <w:r w:rsidRPr="00C170FB">
        <w:rPr>
          <w:rFonts w:ascii="Humanst521 BT" w:hAnsi="Humanst521 BT"/>
          <w:i/>
          <w:sz w:val="22"/>
          <w:szCs w:val="22"/>
        </w:rPr>
        <w:t>4o</w:t>
      </w:r>
      <w:proofErr w:type="spellEnd"/>
      <w:r w:rsidRPr="00C170FB">
        <w:rPr>
          <w:rFonts w:ascii="Humanst521 BT" w:hAnsi="Humanst521 BT"/>
          <w:i/>
          <w:sz w:val="22"/>
          <w:szCs w:val="22"/>
        </w:rPr>
        <w:t>. Para gozar de la gracia de la pensión será preciso que el interesado compruebe:</w:t>
      </w:r>
    </w:p>
    <w:p w:rsidR="00F94210" w:rsidRPr="00C170FB" w:rsidRDefault="00F94210" w:rsidP="00460384">
      <w:pPr>
        <w:spacing w:line="300" w:lineRule="auto"/>
        <w:ind w:left="652"/>
        <w:jc w:val="both"/>
        <w:rPr>
          <w:rFonts w:ascii="Humanst521 BT" w:hAnsi="Humanst521 BT"/>
          <w:i/>
          <w:sz w:val="22"/>
          <w:szCs w:val="22"/>
        </w:rPr>
      </w:pPr>
    </w:p>
    <w:p w:rsidR="00F94210" w:rsidRPr="00C170FB" w:rsidRDefault="00F94210" w:rsidP="00460384">
      <w:pPr>
        <w:spacing w:line="300" w:lineRule="auto"/>
        <w:ind w:left="652"/>
        <w:jc w:val="both"/>
        <w:rPr>
          <w:rFonts w:ascii="Humanst521 BT" w:hAnsi="Humanst521 BT"/>
          <w:i/>
          <w:sz w:val="22"/>
          <w:szCs w:val="22"/>
        </w:rPr>
      </w:pPr>
      <w:proofErr w:type="spellStart"/>
      <w:r w:rsidRPr="00C170FB">
        <w:rPr>
          <w:rFonts w:ascii="Humanst521 BT" w:hAnsi="Humanst521 BT"/>
          <w:i/>
          <w:sz w:val="22"/>
          <w:szCs w:val="22"/>
        </w:rPr>
        <w:t>1o</w:t>
      </w:r>
      <w:proofErr w:type="spellEnd"/>
      <w:r w:rsidRPr="00C170FB">
        <w:rPr>
          <w:rFonts w:ascii="Humanst521 BT" w:hAnsi="Humanst521 BT"/>
          <w:i/>
          <w:sz w:val="22"/>
          <w:szCs w:val="22"/>
        </w:rPr>
        <w:t>. Que en los empleos que ha desempeñado se ha conducido con honradez y consagración.</w:t>
      </w:r>
    </w:p>
    <w:p w:rsidR="00F94210" w:rsidRPr="00C170FB" w:rsidRDefault="00F94210" w:rsidP="00460384">
      <w:pPr>
        <w:spacing w:line="300" w:lineRule="auto"/>
        <w:ind w:left="652"/>
        <w:jc w:val="both"/>
        <w:rPr>
          <w:rFonts w:ascii="Humanst521 BT" w:hAnsi="Humanst521 BT"/>
          <w:i/>
          <w:sz w:val="22"/>
          <w:szCs w:val="22"/>
        </w:rPr>
      </w:pPr>
      <w:proofErr w:type="spellStart"/>
      <w:r w:rsidRPr="00C170FB">
        <w:rPr>
          <w:rFonts w:ascii="Humanst521 BT" w:hAnsi="Humanst521 BT"/>
          <w:i/>
          <w:sz w:val="22"/>
          <w:szCs w:val="22"/>
        </w:rPr>
        <w:t>2o</w:t>
      </w:r>
      <w:proofErr w:type="spellEnd"/>
      <w:r w:rsidRPr="00C170FB">
        <w:rPr>
          <w:rFonts w:ascii="Humanst521 BT" w:hAnsi="Humanst521 BT"/>
          <w:i/>
          <w:sz w:val="22"/>
          <w:szCs w:val="22"/>
        </w:rPr>
        <w:t>. Que carece de medios de subsistencia en armonía con su posición social y costumbres.</w:t>
      </w:r>
    </w:p>
    <w:p w:rsidR="00F94210" w:rsidRPr="00C170FB" w:rsidRDefault="00F94210" w:rsidP="00460384">
      <w:pPr>
        <w:spacing w:line="300" w:lineRule="auto"/>
        <w:ind w:left="652"/>
        <w:jc w:val="both"/>
        <w:rPr>
          <w:rFonts w:ascii="Humanst521 BT" w:hAnsi="Humanst521 BT"/>
          <w:i/>
          <w:sz w:val="22"/>
          <w:szCs w:val="22"/>
        </w:rPr>
      </w:pPr>
      <w:proofErr w:type="spellStart"/>
      <w:r w:rsidRPr="00C170FB">
        <w:rPr>
          <w:rFonts w:ascii="Humanst521 BT" w:hAnsi="Humanst521 BT"/>
          <w:i/>
          <w:sz w:val="22"/>
          <w:szCs w:val="22"/>
        </w:rPr>
        <w:t>3o</w:t>
      </w:r>
      <w:proofErr w:type="spellEnd"/>
      <w:r w:rsidRPr="00C170FB">
        <w:rPr>
          <w:rFonts w:ascii="Humanst521 BT" w:hAnsi="Humanst521 BT"/>
          <w:i/>
          <w:sz w:val="22"/>
          <w:szCs w:val="22"/>
        </w:rPr>
        <w:t>. Que no ha recibido ni recibe actualmente otra pensión o recompensa de carácter nacional. Por consiguiente, lo dispuesto en este inciso no obsta para que un maestro pueda recibir a un mismo tiempo sendas pensiones como tal, concedidas por la Nación y por un Departamento.</w:t>
      </w:r>
    </w:p>
    <w:p w:rsidR="00F94210" w:rsidRPr="00C170FB" w:rsidRDefault="00F94210" w:rsidP="00460384">
      <w:pPr>
        <w:spacing w:line="300" w:lineRule="auto"/>
        <w:ind w:left="652"/>
        <w:jc w:val="both"/>
        <w:rPr>
          <w:rFonts w:ascii="Humanst521 BT" w:hAnsi="Humanst521 BT"/>
          <w:i/>
          <w:sz w:val="22"/>
          <w:szCs w:val="22"/>
        </w:rPr>
      </w:pPr>
      <w:proofErr w:type="spellStart"/>
      <w:r w:rsidRPr="00C170FB">
        <w:rPr>
          <w:rFonts w:ascii="Humanst521 BT" w:hAnsi="Humanst521 BT"/>
          <w:i/>
          <w:sz w:val="22"/>
          <w:szCs w:val="22"/>
        </w:rPr>
        <w:t>4o</w:t>
      </w:r>
      <w:proofErr w:type="spellEnd"/>
      <w:r w:rsidRPr="00C170FB">
        <w:rPr>
          <w:rFonts w:ascii="Humanst521 BT" w:hAnsi="Humanst521 BT"/>
          <w:i/>
          <w:sz w:val="22"/>
          <w:szCs w:val="22"/>
        </w:rPr>
        <w:t>. Que observa buena conducta.</w:t>
      </w:r>
    </w:p>
    <w:p w:rsidR="00F94210" w:rsidRPr="00C170FB" w:rsidRDefault="00F94210" w:rsidP="00460384">
      <w:pPr>
        <w:spacing w:line="300" w:lineRule="auto"/>
        <w:ind w:left="652"/>
        <w:jc w:val="both"/>
        <w:rPr>
          <w:rFonts w:ascii="Humanst521 BT" w:hAnsi="Humanst521 BT"/>
          <w:i/>
          <w:sz w:val="22"/>
          <w:szCs w:val="22"/>
        </w:rPr>
      </w:pPr>
      <w:proofErr w:type="spellStart"/>
      <w:r w:rsidRPr="00C170FB">
        <w:rPr>
          <w:rFonts w:ascii="Humanst521 BT" w:hAnsi="Humanst521 BT"/>
          <w:i/>
          <w:sz w:val="22"/>
          <w:szCs w:val="22"/>
        </w:rPr>
        <w:t>5o</w:t>
      </w:r>
      <w:proofErr w:type="spellEnd"/>
      <w:r w:rsidRPr="00C170FB">
        <w:rPr>
          <w:rFonts w:ascii="Humanst521 BT" w:hAnsi="Humanst521 BT"/>
          <w:i/>
          <w:sz w:val="22"/>
          <w:szCs w:val="22"/>
        </w:rPr>
        <w:t>. Que si es mujer, está soltera o viuda.</w:t>
      </w:r>
    </w:p>
    <w:p w:rsidR="00F94210" w:rsidRPr="00C170FB" w:rsidRDefault="00F94210" w:rsidP="00460384">
      <w:pPr>
        <w:spacing w:line="300" w:lineRule="auto"/>
        <w:ind w:left="652"/>
        <w:jc w:val="both"/>
        <w:rPr>
          <w:rFonts w:ascii="Humanst521 BT" w:hAnsi="Humanst521 BT"/>
          <w:i/>
          <w:sz w:val="22"/>
          <w:szCs w:val="22"/>
        </w:rPr>
      </w:pPr>
      <w:proofErr w:type="spellStart"/>
      <w:r w:rsidRPr="00C170FB">
        <w:rPr>
          <w:rFonts w:ascii="Humanst521 BT" w:hAnsi="Humanst521 BT"/>
          <w:i/>
          <w:sz w:val="22"/>
          <w:szCs w:val="22"/>
        </w:rPr>
        <w:t>6o</w:t>
      </w:r>
      <w:proofErr w:type="spellEnd"/>
      <w:r w:rsidRPr="00C170FB">
        <w:rPr>
          <w:rFonts w:ascii="Humanst521 BT" w:hAnsi="Humanst521 BT"/>
          <w:i/>
          <w:sz w:val="22"/>
          <w:szCs w:val="22"/>
        </w:rPr>
        <w:t xml:space="preserve">. Que ha cumplido cincuenta años, o que se halla en incapacidad por enfermedad u otra causa, de ganar lo necesario para su sostenimiento.” </w:t>
      </w:r>
    </w:p>
    <w:p w:rsidR="00F94210" w:rsidRPr="00C170FB" w:rsidRDefault="00F94210" w:rsidP="00460384">
      <w:pPr>
        <w:spacing w:line="300" w:lineRule="auto"/>
        <w:jc w:val="both"/>
        <w:rPr>
          <w:rFonts w:ascii="Humanst521 BT" w:hAnsi="Humanst521 BT"/>
          <w:bCs/>
          <w:sz w:val="26"/>
          <w:szCs w:val="26"/>
        </w:rPr>
      </w:pPr>
    </w:p>
    <w:p w:rsidR="006513B0" w:rsidRPr="00C170FB" w:rsidRDefault="006513B0" w:rsidP="00460384">
      <w:pPr>
        <w:spacing w:line="300" w:lineRule="auto"/>
        <w:jc w:val="both"/>
        <w:rPr>
          <w:rFonts w:ascii="Humanst521 BT" w:hAnsi="Humanst521 BT"/>
          <w:bCs/>
          <w:sz w:val="26"/>
          <w:szCs w:val="26"/>
        </w:rPr>
      </w:pPr>
      <w:r w:rsidRPr="00C170FB">
        <w:rPr>
          <w:rFonts w:ascii="Humanst521 BT" w:hAnsi="Humanst521 BT"/>
          <w:bCs/>
          <w:sz w:val="26"/>
          <w:szCs w:val="26"/>
        </w:rPr>
        <w:t>Ulteriormente, el beneficio de la pensión gracia se extendió en virtud del artículo 6° de la Ley 116 de 1928, a los empleados y profesores de las escuelas normales y a los inspectores de la instrucción pública, en colegios departamentales o municipales; así mismo, con la expedición de la Ley 37 de 1933 la mencionada pensión se amplió a los maestros de establecimientos de enseñanza secundaria, sin cambio alguno de requisito establecidos en la Ley 114 de 1913.</w:t>
      </w:r>
    </w:p>
    <w:p w:rsidR="006513B0" w:rsidRPr="00C170FB" w:rsidRDefault="006513B0" w:rsidP="00460384">
      <w:pPr>
        <w:spacing w:line="300" w:lineRule="auto"/>
        <w:jc w:val="both"/>
        <w:rPr>
          <w:rFonts w:ascii="Humanst521 BT" w:hAnsi="Humanst521 BT"/>
          <w:bCs/>
          <w:sz w:val="26"/>
          <w:szCs w:val="26"/>
        </w:rPr>
      </w:pPr>
    </w:p>
    <w:p w:rsidR="006513B0" w:rsidRPr="00C170FB" w:rsidRDefault="006513B0" w:rsidP="00460384">
      <w:pPr>
        <w:spacing w:line="300" w:lineRule="auto"/>
        <w:jc w:val="both"/>
        <w:rPr>
          <w:rFonts w:ascii="Humanst521 BT" w:hAnsi="Humanst521 BT"/>
          <w:bCs/>
          <w:sz w:val="26"/>
          <w:szCs w:val="26"/>
        </w:rPr>
      </w:pPr>
      <w:r w:rsidRPr="00C170FB">
        <w:rPr>
          <w:rFonts w:ascii="Humanst521 BT" w:hAnsi="Humanst521 BT"/>
          <w:bCs/>
          <w:sz w:val="26"/>
          <w:szCs w:val="26"/>
        </w:rPr>
        <w:t xml:space="preserve">Más adelante, la Ley 24 de 1947 dispuso: </w:t>
      </w:r>
      <w:r w:rsidRPr="00C170FB">
        <w:rPr>
          <w:rFonts w:ascii="Humanst521 BT" w:hAnsi="Humanst521 BT"/>
          <w:bCs/>
          <w:i/>
          <w:sz w:val="26"/>
          <w:szCs w:val="26"/>
        </w:rPr>
        <w:t>“Cuando se trate de servidores del ramo docente, las pensiones de jubilación se liquidaran de acuerdo con el promedio de los sueldos devengados durante el último año”</w:t>
      </w:r>
      <w:r w:rsidRPr="00C170FB">
        <w:rPr>
          <w:rFonts w:ascii="Humanst521 BT" w:hAnsi="Humanst521 BT"/>
          <w:bCs/>
          <w:sz w:val="26"/>
          <w:szCs w:val="26"/>
        </w:rPr>
        <w:t xml:space="preserve">. </w:t>
      </w:r>
    </w:p>
    <w:p w:rsidR="00C071A8" w:rsidRPr="00C170FB" w:rsidRDefault="00C071A8" w:rsidP="00460384">
      <w:pPr>
        <w:spacing w:line="300" w:lineRule="auto"/>
        <w:jc w:val="both"/>
        <w:rPr>
          <w:rFonts w:ascii="Humanst521 BT" w:hAnsi="Humanst521 BT"/>
          <w:bCs/>
          <w:sz w:val="26"/>
          <w:szCs w:val="26"/>
        </w:rPr>
      </w:pPr>
    </w:p>
    <w:p w:rsidR="006513B0" w:rsidRPr="00C170FB" w:rsidRDefault="006513B0" w:rsidP="00460384">
      <w:pPr>
        <w:spacing w:line="300" w:lineRule="auto"/>
        <w:jc w:val="both"/>
        <w:rPr>
          <w:rFonts w:ascii="Humanst521 BT" w:hAnsi="Humanst521 BT"/>
          <w:bCs/>
          <w:sz w:val="26"/>
          <w:szCs w:val="26"/>
        </w:rPr>
      </w:pPr>
      <w:r w:rsidRPr="00C170FB">
        <w:rPr>
          <w:rFonts w:ascii="Humanst521 BT" w:hAnsi="Humanst521 BT"/>
          <w:bCs/>
          <w:sz w:val="26"/>
          <w:szCs w:val="26"/>
        </w:rPr>
        <w:t xml:space="preserve">La Ley 4ª de 1966, en su artículo 4º, modificó la Ley 24 de 1947, indicando que </w:t>
      </w:r>
      <w:r w:rsidRPr="00C170FB">
        <w:rPr>
          <w:rFonts w:ascii="Humanst521 BT" w:hAnsi="Humanst521 BT"/>
          <w:bCs/>
          <w:i/>
          <w:sz w:val="26"/>
          <w:szCs w:val="26"/>
        </w:rPr>
        <w:t>“la pensión de gracia se liquidará con base en el 75% del promedio mensual obtenido en el último año de servicio”</w:t>
      </w:r>
      <w:r w:rsidRPr="00C170FB">
        <w:rPr>
          <w:rFonts w:ascii="Humanst521 BT" w:hAnsi="Humanst521 BT"/>
          <w:bCs/>
          <w:sz w:val="26"/>
          <w:szCs w:val="26"/>
        </w:rPr>
        <w:t>. Luego, el Decreto Reglamentario 1743 de 1966, artículo 5º, coadyuvaría lo establecido en la ley precitada.</w:t>
      </w:r>
    </w:p>
    <w:p w:rsidR="006513B0" w:rsidRPr="00C170FB" w:rsidRDefault="006513B0" w:rsidP="00460384">
      <w:pPr>
        <w:spacing w:line="300" w:lineRule="auto"/>
        <w:jc w:val="both"/>
        <w:rPr>
          <w:rFonts w:ascii="Humanst521 BT" w:hAnsi="Humanst521 BT"/>
          <w:bCs/>
          <w:sz w:val="26"/>
          <w:szCs w:val="26"/>
        </w:rPr>
      </w:pPr>
    </w:p>
    <w:p w:rsidR="006513B0" w:rsidRPr="00C170FB" w:rsidRDefault="006513B0" w:rsidP="00460384">
      <w:pPr>
        <w:spacing w:line="300" w:lineRule="auto"/>
        <w:jc w:val="both"/>
        <w:rPr>
          <w:rFonts w:ascii="Humanst521 BT" w:hAnsi="Humanst521 BT"/>
          <w:bCs/>
          <w:sz w:val="26"/>
          <w:szCs w:val="26"/>
        </w:rPr>
      </w:pPr>
      <w:r w:rsidRPr="00C170FB">
        <w:rPr>
          <w:rFonts w:ascii="Humanst521 BT" w:hAnsi="Humanst521 BT"/>
          <w:bCs/>
          <w:sz w:val="26"/>
          <w:szCs w:val="26"/>
        </w:rPr>
        <w:t xml:space="preserve">A través de la Ley 43 de 1975, se desarrolló en el país el proceso de nacionalización de la educación, comprendido desde el 1º de enero de 1976 hasta el 31 de diciembre de 1980. </w:t>
      </w:r>
    </w:p>
    <w:p w:rsidR="006513B0" w:rsidRPr="00C170FB" w:rsidRDefault="006513B0" w:rsidP="00460384">
      <w:pPr>
        <w:spacing w:line="300" w:lineRule="auto"/>
        <w:jc w:val="both"/>
        <w:rPr>
          <w:rFonts w:ascii="Humanst521 BT" w:hAnsi="Humanst521 BT"/>
          <w:bCs/>
          <w:sz w:val="26"/>
          <w:szCs w:val="26"/>
        </w:rPr>
      </w:pPr>
    </w:p>
    <w:p w:rsidR="006513B0" w:rsidRPr="00C170FB" w:rsidRDefault="006513B0" w:rsidP="00460384">
      <w:pPr>
        <w:spacing w:line="300" w:lineRule="auto"/>
        <w:jc w:val="both"/>
        <w:rPr>
          <w:rFonts w:ascii="Humanst521 BT" w:hAnsi="Humanst521 BT"/>
          <w:bCs/>
          <w:sz w:val="26"/>
          <w:szCs w:val="26"/>
        </w:rPr>
      </w:pPr>
      <w:r w:rsidRPr="00C170FB">
        <w:rPr>
          <w:rFonts w:ascii="Humanst521 BT" w:hAnsi="Humanst521 BT"/>
          <w:bCs/>
          <w:sz w:val="26"/>
          <w:szCs w:val="26"/>
        </w:rPr>
        <w:t xml:space="preserve">A raíz de la Ley 91 de 1989, se creó el Fondo Nacional de Prestaciones  Sociales del Magisterio, y en su artículo 15 se reiteró el derecho de dicha pensión en los siguientes términos: </w:t>
      </w:r>
    </w:p>
    <w:p w:rsidR="006513B0" w:rsidRPr="00C170FB" w:rsidRDefault="006513B0" w:rsidP="00460384">
      <w:pPr>
        <w:spacing w:line="300" w:lineRule="auto"/>
        <w:jc w:val="both"/>
        <w:rPr>
          <w:rFonts w:ascii="Humanst521 BT" w:hAnsi="Humanst521 BT"/>
          <w:bCs/>
          <w:sz w:val="26"/>
          <w:szCs w:val="26"/>
        </w:rPr>
      </w:pPr>
    </w:p>
    <w:p w:rsidR="006513B0" w:rsidRPr="00C170FB" w:rsidRDefault="006513B0" w:rsidP="00460384">
      <w:pPr>
        <w:spacing w:line="300" w:lineRule="auto"/>
        <w:ind w:left="652"/>
        <w:jc w:val="both"/>
        <w:rPr>
          <w:rFonts w:ascii="Humanst521 BT" w:hAnsi="Humanst521 BT"/>
          <w:bCs/>
          <w:i/>
          <w:sz w:val="22"/>
          <w:szCs w:val="22"/>
        </w:rPr>
      </w:pPr>
      <w:r w:rsidRPr="00C170FB">
        <w:rPr>
          <w:rFonts w:ascii="Humanst521 BT" w:hAnsi="Humanst521 BT"/>
          <w:bCs/>
          <w:i/>
          <w:sz w:val="22"/>
          <w:szCs w:val="22"/>
        </w:rPr>
        <w:t xml:space="preserve">“A partir de la vigencia de la presente Ley, el personal docente nacional y nacionalizado y que se vincule con posterioridad al 1 de enero de 1990, será regido por las siguientes disposiciones: </w:t>
      </w:r>
    </w:p>
    <w:p w:rsidR="006513B0" w:rsidRPr="00C170FB" w:rsidRDefault="006513B0" w:rsidP="00460384">
      <w:pPr>
        <w:spacing w:line="300" w:lineRule="auto"/>
        <w:ind w:left="652"/>
        <w:jc w:val="both"/>
        <w:rPr>
          <w:rFonts w:ascii="Humanst521 BT" w:hAnsi="Humanst521 BT"/>
          <w:bCs/>
          <w:i/>
          <w:sz w:val="22"/>
          <w:szCs w:val="22"/>
        </w:rPr>
      </w:pPr>
    </w:p>
    <w:p w:rsidR="006513B0" w:rsidRPr="00C170FB" w:rsidRDefault="006513B0" w:rsidP="00460384">
      <w:pPr>
        <w:spacing w:line="300" w:lineRule="auto"/>
        <w:ind w:left="652"/>
        <w:jc w:val="both"/>
        <w:rPr>
          <w:rFonts w:ascii="Humanst521 BT" w:hAnsi="Humanst521 BT"/>
          <w:bCs/>
          <w:i/>
          <w:sz w:val="22"/>
          <w:szCs w:val="22"/>
        </w:rPr>
      </w:pPr>
      <w:r w:rsidRPr="00C170FB">
        <w:rPr>
          <w:rFonts w:ascii="Humanst521 BT" w:hAnsi="Humanst521 BT"/>
          <w:bCs/>
          <w:i/>
          <w:sz w:val="22"/>
          <w:szCs w:val="22"/>
        </w:rPr>
        <w:t xml:space="preserve"> 2. Pensiones. </w:t>
      </w:r>
    </w:p>
    <w:p w:rsidR="006513B0" w:rsidRPr="00C170FB" w:rsidRDefault="006513B0" w:rsidP="00460384">
      <w:pPr>
        <w:spacing w:line="300" w:lineRule="auto"/>
        <w:ind w:left="652"/>
        <w:jc w:val="both"/>
        <w:rPr>
          <w:rFonts w:ascii="Humanst521 BT" w:hAnsi="Humanst521 BT"/>
          <w:bCs/>
          <w:i/>
          <w:sz w:val="22"/>
          <w:szCs w:val="22"/>
        </w:rPr>
      </w:pPr>
    </w:p>
    <w:p w:rsidR="006513B0" w:rsidRPr="00C170FB" w:rsidRDefault="006513B0" w:rsidP="00460384">
      <w:pPr>
        <w:spacing w:line="300" w:lineRule="auto"/>
        <w:ind w:left="652"/>
        <w:jc w:val="both"/>
        <w:rPr>
          <w:rFonts w:ascii="Humanst521 BT" w:hAnsi="Humanst521 BT"/>
          <w:bCs/>
          <w:i/>
          <w:sz w:val="22"/>
          <w:szCs w:val="22"/>
        </w:rPr>
      </w:pPr>
      <w:r w:rsidRPr="00C170FB">
        <w:rPr>
          <w:rFonts w:ascii="Humanst521 BT" w:hAnsi="Humanst521 BT"/>
          <w:bCs/>
          <w:i/>
          <w:sz w:val="22"/>
          <w:szCs w:val="22"/>
        </w:rPr>
        <w:t xml:space="preserve"> A. Los docentes vinculados hasta el 31 de diciembre de 1980 por mandato de las Leyes 114 de 1913, 116 de 1928, 37 de 1933 y demás normas que las hubieren desarrollado o modificado, tuviesen o llegaren a tener derecho a la pensión de gracia, se les reconocerá siempre y cuando cumplan con la totalidad de los requisitos. </w:t>
      </w:r>
    </w:p>
    <w:p w:rsidR="006513B0" w:rsidRPr="00C170FB" w:rsidRDefault="006513B0" w:rsidP="00460384">
      <w:pPr>
        <w:spacing w:line="300" w:lineRule="auto"/>
        <w:ind w:left="652"/>
        <w:jc w:val="both"/>
        <w:rPr>
          <w:rFonts w:ascii="Humanst521 BT" w:hAnsi="Humanst521 BT"/>
          <w:bCs/>
          <w:i/>
          <w:sz w:val="22"/>
          <w:szCs w:val="22"/>
        </w:rPr>
      </w:pPr>
    </w:p>
    <w:p w:rsidR="006513B0" w:rsidRPr="00C170FB" w:rsidRDefault="006513B0" w:rsidP="00460384">
      <w:pPr>
        <w:spacing w:line="300" w:lineRule="auto"/>
        <w:ind w:left="652"/>
        <w:jc w:val="both"/>
        <w:rPr>
          <w:rFonts w:ascii="Humanst521 BT" w:hAnsi="Humanst521 BT"/>
          <w:bCs/>
          <w:i/>
          <w:sz w:val="22"/>
          <w:szCs w:val="22"/>
        </w:rPr>
      </w:pPr>
      <w:r w:rsidRPr="00C170FB">
        <w:rPr>
          <w:rFonts w:ascii="Humanst521 BT" w:hAnsi="Humanst521 BT"/>
          <w:bCs/>
          <w:i/>
          <w:sz w:val="22"/>
          <w:szCs w:val="22"/>
        </w:rPr>
        <w:t xml:space="preserve">Esta pensión seguirá reconociéndose por la Caja Nacional de Previsión Social conforme al Decreto 081 de 1976 y será compatible con la pensión ordinaria de jubilación, aún en el evento de estar ésta a cargo total o parcial de la Nación.” </w:t>
      </w:r>
    </w:p>
    <w:p w:rsidR="006513B0" w:rsidRPr="00C170FB" w:rsidRDefault="006513B0" w:rsidP="00460384">
      <w:pPr>
        <w:spacing w:line="300" w:lineRule="auto"/>
        <w:ind w:left="652"/>
        <w:jc w:val="both"/>
        <w:rPr>
          <w:rFonts w:ascii="Humanst521 BT" w:hAnsi="Humanst521 BT"/>
          <w:bCs/>
          <w:sz w:val="26"/>
          <w:szCs w:val="26"/>
        </w:rPr>
      </w:pPr>
    </w:p>
    <w:p w:rsidR="006513B0" w:rsidRPr="00C170FB" w:rsidRDefault="006513B0" w:rsidP="00460384">
      <w:pPr>
        <w:spacing w:line="300" w:lineRule="auto"/>
        <w:jc w:val="both"/>
        <w:rPr>
          <w:rFonts w:ascii="Humanst521 BT" w:hAnsi="Humanst521 BT"/>
          <w:bCs/>
          <w:sz w:val="26"/>
          <w:szCs w:val="26"/>
        </w:rPr>
      </w:pPr>
      <w:r w:rsidRPr="00C170FB">
        <w:rPr>
          <w:rFonts w:ascii="Humanst521 BT" w:hAnsi="Humanst521 BT"/>
          <w:bCs/>
          <w:sz w:val="26"/>
          <w:szCs w:val="26"/>
        </w:rPr>
        <w:t xml:space="preserve">Con la expedición de la Ley 100 de 1993, dicha prestación pensional quedó ratificada como régimen especial, en ese sentido el parágrafo del artículo 279 de la Ley 100 de 1993, consagró: </w:t>
      </w:r>
    </w:p>
    <w:p w:rsidR="006513B0" w:rsidRPr="00C170FB" w:rsidRDefault="006513B0" w:rsidP="00460384">
      <w:pPr>
        <w:spacing w:line="300" w:lineRule="auto"/>
        <w:jc w:val="both"/>
        <w:rPr>
          <w:rFonts w:ascii="Humanst521 BT" w:hAnsi="Humanst521 BT"/>
          <w:bCs/>
          <w:sz w:val="26"/>
          <w:szCs w:val="26"/>
        </w:rPr>
      </w:pPr>
    </w:p>
    <w:p w:rsidR="006513B0" w:rsidRPr="00C170FB" w:rsidRDefault="006513B0" w:rsidP="00460384">
      <w:pPr>
        <w:spacing w:line="300" w:lineRule="auto"/>
        <w:ind w:left="652"/>
        <w:jc w:val="both"/>
        <w:rPr>
          <w:rFonts w:ascii="Humanst521 BT" w:hAnsi="Humanst521 BT"/>
          <w:bCs/>
          <w:i/>
          <w:sz w:val="22"/>
          <w:szCs w:val="22"/>
        </w:rPr>
      </w:pPr>
      <w:r w:rsidRPr="00C170FB">
        <w:rPr>
          <w:rFonts w:ascii="Humanst521 BT" w:hAnsi="Humanst521 BT"/>
          <w:bCs/>
          <w:i/>
          <w:sz w:val="22"/>
          <w:szCs w:val="22"/>
        </w:rPr>
        <w:t xml:space="preserve">“La pensión gracia para los educadores de que tratan las leyes 114 de 1913, 116 de 1928  y 37 de 1933, continuará a cargo de la Caja Nacional de Previsión y del Fondo de Pensiones públicas del nivel nacional cuando éste sustituya a la Caja, en el pago de sus obligaciones pensionales”. </w:t>
      </w:r>
    </w:p>
    <w:p w:rsidR="006513B0" w:rsidRPr="00C170FB" w:rsidRDefault="006513B0" w:rsidP="00460384">
      <w:pPr>
        <w:spacing w:line="300" w:lineRule="auto"/>
        <w:jc w:val="both"/>
        <w:rPr>
          <w:rFonts w:ascii="Humanst521 BT" w:hAnsi="Humanst521 BT"/>
          <w:bCs/>
          <w:sz w:val="26"/>
          <w:szCs w:val="26"/>
        </w:rPr>
      </w:pPr>
    </w:p>
    <w:p w:rsidR="006513B0" w:rsidRPr="00C170FB" w:rsidRDefault="006513B0" w:rsidP="00460384">
      <w:pPr>
        <w:spacing w:line="300" w:lineRule="auto"/>
        <w:jc w:val="both"/>
        <w:rPr>
          <w:rFonts w:ascii="Humanst521 BT" w:hAnsi="Humanst521 BT"/>
          <w:bCs/>
          <w:sz w:val="26"/>
          <w:szCs w:val="26"/>
        </w:rPr>
      </w:pPr>
      <w:r w:rsidRPr="00C170FB">
        <w:rPr>
          <w:rFonts w:ascii="Humanst521 BT" w:hAnsi="Humanst521 BT"/>
          <w:bCs/>
          <w:sz w:val="26"/>
          <w:szCs w:val="26"/>
        </w:rPr>
        <w:t>Así entonces, la pensión gracia es un derecho de carácter especial que tiene vida propia o autonomía frente al régimen pensional ordinario, por su condición de derecho adquirido concedido por el legislador y con el rango de protección constitucional. Por tanto, su reconocimiento es directo e independiente de cualquier otra situación ordinaria</w:t>
      </w:r>
      <w:r w:rsidRPr="00C170FB">
        <w:rPr>
          <w:rStyle w:val="Refdenotaalpie"/>
          <w:rFonts w:ascii="Humanst521 BT" w:hAnsi="Humanst521 BT"/>
          <w:bCs/>
          <w:sz w:val="26"/>
          <w:szCs w:val="26"/>
        </w:rPr>
        <w:footnoteReference w:id="11"/>
      </w:r>
      <w:r w:rsidRPr="00C170FB">
        <w:rPr>
          <w:rFonts w:ascii="Humanst521 BT" w:hAnsi="Humanst521 BT"/>
          <w:bCs/>
          <w:sz w:val="26"/>
          <w:szCs w:val="26"/>
        </w:rPr>
        <w:t>.</w:t>
      </w:r>
    </w:p>
    <w:p w:rsidR="006513B0" w:rsidRPr="00C170FB" w:rsidRDefault="006513B0" w:rsidP="00460384">
      <w:pPr>
        <w:spacing w:line="300" w:lineRule="auto"/>
        <w:jc w:val="both"/>
        <w:rPr>
          <w:rFonts w:ascii="Humanst521 BT" w:hAnsi="Humanst521 BT"/>
          <w:bCs/>
          <w:sz w:val="26"/>
          <w:szCs w:val="26"/>
        </w:rPr>
      </w:pPr>
    </w:p>
    <w:p w:rsidR="006513B0" w:rsidRPr="00C170FB" w:rsidRDefault="006513B0" w:rsidP="00460384">
      <w:pPr>
        <w:spacing w:line="300" w:lineRule="auto"/>
        <w:jc w:val="both"/>
        <w:rPr>
          <w:rFonts w:ascii="Humanst521 BT" w:hAnsi="Humanst521 BT"/>
          <w:bCs/>
          <w:sz w:val="26"/>
          <w:szCs w:val="26"/>
        </w:rPr>
      </w:pPr>
      <w:r w:rsidRPr="00C170FB">
        <w:rPr>
          <w:rFonts w:ascii="Humanst521 BT" w:hAnsi="Humanst521 BT"/>
          <w:bCs/>
          <w:sz w:val="26"/>
          <w:szCs w:val="26"/>
        </w:rPr>
        <w:t>Amén de lo anterior, se concluye que los beneficiarios de esta prestación pensional, de acuerdo con lo dispuesto por el artículo 15 de Ley 91 de 1989, deberán demostrar el cumplimiento de los siguientes requisitos:</w:t>
      </w:r>
    </w:p>
    <w:p w:rsidR="006513B0" w:rsidRPr="00C170FB" w:rsidRDefault="006513B0" w:rsidP="00460384">
      <w:pPr>
        <w:tabs>
          <w:tab w:val="left" w:pos="284"/>
        </w:tabs>
        <w:spacing w:line="300" w:lineRule="auto"/>
        <w:jc w:val="both"/>
        <w:rPr>
          <w:rFonts w:ascii="Humanst521 BT" w:hAnsi="Humanst521 BT"/>
          <w:bCs/>
          <w:sz w:val="26"/>
          <w:szCs w:val="26"/>
        </w:rPr>
      </w:pPr>
    </w:p>
    <w:p w:rsidR="006513B0" w:rsidRPr="00C170FB" w:rsidRDefault="006513B0" w:rsidP="00460384">
      <w:pPr>
        <w:numPr>
          <w:ilvl w:val="0"/>
          <w:numId w:val="9"/>
        </w:numPr>
        <w:tabs>
          <w:tab w:val="left" w:pos="284"/>
        </w:tabs>
        <w:spacing w:line="300" w:lineRule="auto"/>
        <w:ind w:left="567" w:firstLine="0"/>
        <w:jc w:val="both"/>
        <w:rPr>
          <w:rFonts w:ascii="Humanst521 BT" w:hAnsi="Humanst521 BT"/>
          <w:bCs/>
          <w:sz w:val="26"/>
          <w:szCs w:val="26"/>
        </w:rPr>
      </w:pPr>
      <w:r w:rsidRPr="00C170FB">
        <w:rPr>
          <w:rFonts w:ascii="Humanst521 BT" w:hAnsi="Humanst521 BT"/>
          <w:bCs/>
          <w:sz w:val="26"/>
          <w:szCs w:val="26"/>
        </w:rPr>
        <w:t xml:space="preserve">Haber </w:t>
      </w:r>
      <w:r w:rsidRPr="00C170FB">
        <w:rPr>
          <w:rFonts w:ascii="Humanst521 BT" w:hAnsi="Humanst521 BT"/>
          <w:sz w:val="26"/>
          <w:szCs w:val="26"/>
        </w:rPr>
        <w:t>servido por un tiempo no menor de veinte (20) años.</w:t>
      </w:r>
    </w:p>
    <w:p w:rsidR="006513B0" w:rsidRPr="00C170FB" w:rsidRDefault="006513B0" w:rsidP="00460384">
      <w:pPr>
        <w:tabs>
          <w:tab w:val="left" w:pos="284"/>
        </w:tabs>
        <w:spacing w:line="300" w:lineRule="auto"/>
        <w:ind w:left="567"/>
        <w:jc w:val="both"/>
        <w:rPr>
          <w:rFonts w:ascii="Humanst521 BT" w:hAnsi="Humanst521 BT"/>
          <w:bCs/>
          <w:sz w:val="26"/>
          <w:szCs w:val="26"/>
        </w:rPr>
      </w:pPr>
    </w:p>
    <w:p w:rsidR="006513B0" w:rsidRPr="00C170FB" w:rsidRDefault="006513B0" w:rsidP="00460384">
      <w:pPr>
        <w:numPr>
          <w:ilvl w:val="0"/>
          <w:numId w:val="9"/>
        </w:numPr>
        <w:tabs>
          <w:tab w:val="left" w:pos="284"/>
        </w:tabs>
        <w:spacing w:line="300" w:lineRule="auto"/>
        <w:ind w:left="567" w:firstLine="0"/>
        <w:jc w:val="both"/>
        <w:rPr>
          <w:rFonts w:ascii="Humanst521 BT" w:hAnsi="Humanst521 BT"/>
          <w:bCs/>
          <w:sz w:val="26"/>
          <w:szCs w:val="26"/>
        </w:rPr>
      </w:pPr>
      <w:r w:rsidRPr="00C170FB">
        <w:rPr>
          <w:rFonts w:ascii="Humanst521 BT" w:hAnsi="Humanst521 BT"/>
          <w:bCs/>
          <w:sz w:val="26"/>
          <w:szCs w:val="26"/>
        </w:rPr>
        <w:t>Haber cumplido 50 años, o que se halle en incapacidad por enfermedad u otra causa, de ganar lo necesario para su sostenimiento.  </w:t>
      </w:r>
    </w:p>
    <w:p w:rsidR="006513B0" w:rsidRPr="00C170FB" w:rsidRDefault="006513B0" w:rsidP="00460384">
      <w:pPr>
        <w:tabs>
          <w:tab w:val="left" w:pos="284"/>
        </w:tabs>
        <w:spacing w:line="300" w:lineRule="auto"/>
        <w:ind w:left="567"/>
        <w:jc w:val="both"/>
        <w:rPr>
          <w:rFonts w:ascii="Humanst521 BT" w:hAnsi="Humanst521 BT"/>
          <w:bCs/>
          <w:sz w:val="26"/>
          <w:szCs w:val="26"/>
        </w:rPr>
      </w:pPr>
    </w:p>
    <w:p w:rsidR="00345073" w:rsidRPr="00345073" w:rsidRDefault="006513B0" w:rsidP="00460384">
      <w:pPr>
        <w:numPr>
          <w:ilvl w:val="0"/>
          <w:numId w:val="9"/>
        </w:numPr>
        <w:tabs>
          <w:tab w:val="left" w:pos="284"/>
        </w:tabs>
        <w:spacing w:line="300" w:lineRule="auto"/>
        <w:ind w:left="567" w:firstLine="0"/>
        <w:jc w:val="both"/>
        <w:rPr>
          <w:rFonts w:ascii="Humanst521 BT" w:hAnsi="Humanst521 BT"/>
          <w:bCs/>
          <w:sz w:val="26"/>
          <w:szCs w:val="26"/>
        </w:rPr>
      </w:pPr>
      <w:r w:rsidRPr="00C170FB">
        <w:rPr>
          <w:rFonts w:ascii="Humanst521 BT" w:hAnsi="Humanst521 BT"/>
          <w:sz w:val="26"/>
          <w:szCs w:val="26"/>
        </w:rPr>
        <w:lastRenderedPageBreak/>
        <w:t>Que en los empleos que ha desempeñado se ha conducido con honradez y consagración.</w:t>
      </w:r>
    </w:p>
    <w:p w:rsidR="00345073" w:rsidRDefault="00345073" w:rsidP="00460384">
      <w:pPr>
        <w:pStyle w:val="Prrafodelista"/>
        <w:spacing w:line="300" w:lineRule="auto"/>
        <w:ind w:left="567"/>
        <w:rPr>
          <w:rFonts w:ascii="Humanst521 BT" w:hAnsi="Humanst521 BT"/>
          <w:sz w:val="26"/>
          <w:szCs w:val="26"/>
        </w:rPr>
      </w:pPr>
    </w:p>
    <w:p w:rsidR="006513B0" w:rsidRPr="00345073" w:rsidRDefault="006513B0" w:rsidP="00460384">
      <w:pPr>
        <w:numPr>
          <w:ilvl w:val="0"/>
          <w:numId w:val="9"/>
        </w:numPr>
        <w:tabs>
          <w:tab w:val="left" w:pos="284"/>
        </w:tabs>
        <w:spacing w:line="300" w:lineRule="auto"/>
        <w:ind w:left="567" w:firstLine="0"/>
        <w:jc w:val="both"/>
        <w:rPr>
          <w:rFonts w:ascii="Humanst521 BT" w:hAnsi="Humanst521 BT"/>
          <w:bCs/>
          <w:sz w:val="26"/>
          <w:szCs w:val="26"/>
        </w:rPr>
      </w:pPr>
      <w:r w:rsidRPr="00345073">
        <w:rPr>
          <w:rFonts w:ascii="Humanst521 BT" w:hAnsi="Humanst521 BT"/>
          <w:sz w:val="26"/>
          <w:szCs w:val="26"/>
        </w:rPr>
        <w:t>Que  no  ha  recibido  ni  recibe  actualmente  ot</w:t>
      </w:r>
      <w:r w:rsidR="002852D3" w:rsidRPr="00345073">
        <w:rPr>
          <w:rFonts w:ascii="Humanst521 BT" w:hAnsi="Humanst521 BT"/>
          <w:sz w:val="26"/>
          <w:szCs w:val="26"/>
        </w:rPr>
        <w:t>ra  pensión  o  recompensa  de carácter nacional</w:t>
      </w:r>
      <w:r w:rsidRPr="00345073">
        <w:rPr>
          <w:rFonts w:ascii="Humanst521 BT" w:hAnsi="Humanst521 BT"/>
          <w:sz w:val="26"/>
          <w:szCs w:val="26"/>
        </w:rPr>
        <w:t>.</w:t>
      </w:r>
    </w:p>
    <w:p w:rsidR="006513B0" w:rsidRPr="00C170FB" w:rsidRDefault="006513B0" w:rsidP="00460384">
      <w:pPr>
        <w:tabs>
          <w:tab w:val="left" w:pos="284"/>
        </w:tabs>
        <w:spacing w:line="300" w:lineRule="auto"/>
        <w:ind w:left="567"/>
        <w:jc w:val="both"/>
        <w:rPr>
          <w:rFonts w:ascii="Humanst521 BT" w:hAnsi="Humanst521 BT"/>
          <w:bCs/>
          <w:sz w:val="26"/>
          <w:szCs w:val="26"/>
        </w:rPr>
      </w:pPr>
    </w:p>
    <w:p w:rsidR="006513B0" w:rsidRPr="00C170FB" w:rsidRDefault="006513B0" w:rsidP="00460384">
      <w:pPr>
        <w:numPr>
          <w:ilvl w:val="0"/>
          <w:numId w:val="9"/>
        </w:numPr>
        <w:tabs>
          <w:tab w:val="left" w:pos="284"/>
        </w:tabs>
        <w:spacing w:line="300" w:lineRule="auto"/>
        <w:ind w:left="567" w:firstLine="0"/>
        <w:jc w:val="both"/>
        <w:rPr>
          <w:rFonts w:ascii="Humanst521 BT" w:hAnsi="Humanst521 BT"/>
          <w:bCs/>
          <w:sz w:val="26"/>
          <w:szCs w:val="26"/>
        </w:rPr>
      </w:pPr>
      <w:r w:rsidRPr="00C170FB">
        <w:rPr>
          <w:rFonts w:ascii="Humanst521 BT" w:hAnsi="Humanst521 BT"/>
          <w:sz w:val="26"/>
          <w:szCs w:val="26"/>
        </w:rPr>
        <w:t>Que observa buena conducta.</w:t>
      </w:r>
    </w:p>
    <w:p w:rsidR="006513B0" w:rsidRPr="00C170FB" w:rsidRDefault="006513B0" w:rsidP="00460384">
      <w:pPr>
        <w:spacing w:line="300" w:lineRule="auto"/>
        <w:rPr>
          <w:rFonts w:ascii="Humanst521 BT" w:hAnsi="Humanst521 BT"/>
          <w:bCs/>
          <w:sz w:val="26"/>
          <w:szCs w:val="26"/>
        </w:rPr>
      </w:pPr>
    </w:p>
    <w:p w:rsidR="006513B0" w:rsidRPr="00C170FB" w:rsidRDefault="006513B0" w:rsidP="00460384">
      <w:pPr>
        <w:spacing w:line="300" w:lineRule="auto"/>
        <w:jc w:val="both"/>
        <w:rPr>
          <w:rFonts w:ascii="Humanst521 BT" w:hAnsi="Humanst521 BT" w:cs="Century Gothic"/>
          <w:bCs/>
          <w:sz w:val="26"/>
          <w:szCs w:val="26"/>
          <w:lang w:val="es-CO"/>
        </w:rPr>
      </w:pPr>
      <w:r w:rsidRPr="00C170FB">
        <w:rPr>
          <w:rFonts w:ascii="Humanst521 BT" w:hAnsi="Humanst521 BT" w:cs="Century Gothic"/>
          <w:bCs/>
          <w:sz w:val="26"/>
          <w:szCs w:val="26"/>
          <w:lang w:val="es-CO"/>
        </w:rPr>
        <w:t xml:space="preserve">Ahora, en lo que respecta al ámbito de aplicación de las Leyes 114 de 1913, 116 de 1928 y 37 de 1993, el H. Consejo de Estado ha considerado que de dicha prestación son beneficiarios los docentes nacionalizados vinculados </w:t>
      </w:r>
      <w:r w:rsidR="00DA1EA5">
        <w:rPr>
          <w:rFonts w:ascii="Humanst521 BT" w:hAnsi="Humanst521 BT" w:cs="Century Gothic"/>
          <w:bCs/>
          <w:sz w:val="26"/>
          <w:szCs w:val="26"/>
          <w:lang w:val="es-CO"/>
        </w:rPr>
        <w:t xml:space="preserve">hasta </w:t>
      </w:r>
      <w:r w:rsidRPr="00C170FB">
        <w:rPr>
          <w:rFonts w:ascii="Humanst521 BT" w:hAnsi="Humanst521 BT" w:cs="Century Gothic"/>
          <w:bCs/>
          <w:sz w:val="26"/>
          <w:szCs w:val="26"/>
          <w:lang w:val="es-CO"/>
        </w:rPr>
        <w:t>el 31 de diciembre de 1980; así mismo señaló que, la excepción en cuanto a la pensión gracia, permite la compatibilidad en el pago de dos pensiones de carácter nacional (pensión gracia y pensión ordinaria de jubilación) en virtud de la Ley 91 de 1989, con excepción de aquellos docentes departamentales y municipales que a la fecha señalada en tal disposición quedaron comprendidos en el proceso de nacionalización iniciado con la Ley 43 de 1975, quienes deberán reunir los demás requisitos contemplados en la Ley 114 de 1913.</w:t>
      </w:r>
      <w:r w:rsidRPr="00C170FB">
        <w:rPr>
          <w:rStyle w:val="Refdenotaalpie"/>
          <w:rFonts w:ascii="Humanst521 BT" w:hAnsi="Humanst521 BT" w:cs="Century Gothic"/>
          <w:bCs/>
          <w:sz w:val="26"/>
          <w:szCs w:val="26"/>
          <w:lang w:val="es-CO"/>
        </w:rPr>
        <w:footnoteReference w:id="12"/>
      </w:r>
    </w:p>
    <w:p w:rsidR="006513B0" w:rsidRPr="00C170FB" w:rsidRDefault="006513B0" w:rsidP="00460384">
      <w:pPr>
        <w:spacing w:line="300" w:lineRule="auto"/>
        <w:jc w:val="both"/>
        <w:rPr>
          <w:rFonts w:ascii="Humanst521 BT" w:hAnsi="Humanst521 BT" w:cs="Century Gothic"/>
          <w:bCs/>
          <w:sz w:val="26"/>
          <w:szCs w:val="26"/>
          <w:lang w:val="es-CO"/>
        </w:rPr>
      </w:pPr>
    </w:p>
    <w:p w:rsidR="006513B0" w:rsidRPr="00C170FB" w:rsidRDefault="00F94210" w:rsidP="00460384">
      <w:pPr>
        <w:spacing w:line="300" w:lineRule="auto"/>
        <w:jc w:val="both"/>
        <w:rPr>
          <w:rFonts w:ascii="Humanst521 BT" w:hAnsi="Humanst521 BT" w:cs="Century Gothic"/>
          <w:bCs/>
          <w:sz w:val="26"/>
          <w:szCs w:val="26"/>
          <w:lang w:val="es-CO"/>
        </w:rPr>
      </w:pPr>
      <w:r w:rsidRPr="00C170FB">
        <w:rPr>
          <w:rFonts w:ascii="Humanst521 BT" w:hAnsi="Humanst521 BT" w:cs="Century Gothic"/>
          <w:bCs/>
          <w:sz w:val="26"/>
          <w:szCs w:val="26"/>
          <w:lang w:val="es-CO"/>
        </w:rPr>
        <w:t>Cabe advertir</w:t>
      </w:r>
      <w:r w:rsidR="006513B0" w:rsidRPr="00C170FB">
        <w:rPr>
          <w:rFonts w:ascii="Humanst521 BT" w:hAnsi="Humanst521 BT" w:cs="Century Gothic"/>
          <w:bCs/>
          <w:sz w:val="26"/>
          <w:szCs w:val="26"/>
          <w:lang w:val="es-CO"/>
        </w:rPr>
        <w:t xml:space="preserve"> que</w:t>
      </w:r>
      <w:r w:rsidRPr="00C170FB">
        <w:rPr>
          <w:rFonts w:ascii="Humanst521 BT" w:hAnsi="Humanst521 BT" w:cs="Century Gothic"/>
          <w:bCs/>
          <w:sz w:val="26"/>
          <w:szCs w:val="26"/>
          <w:lang w:val="es-CO"/>
        </w:rPr>
        <w:t>,</w:t>
      </w:r>
      <w:r w:rsidR="006513B0" w:rsidRPr="00C170FB">
        <w:rPr>
          <w:rFonts w:ascii="Humanst521 BT" w:hAnsi="Humanst521 BT" w:cs="Century Gothic"/>
          <w:bCs/>
          <w:sz w:val="26"/>
          <w:szCs w:val="26"/>
          <w:lang w:val="es-CO"/>
        </w:rPr>
        <w:t xml:space="preserve"> de </w:t>
      </w:r>
      <w:r w:rsidRPr="00C170FB">
        <w:rPr>
          <w:rFonts w:ascii="Humanst521 BT" w:hAnsi="Humanst521 BT" w:cs="Century Gothic"/>
          <w:bCs/>
          <w:sz w:val="26"/>
          <w:szCs w:val="26"/>
          <w:lang w:val="es-CO"/>
        </w:rPr>
        <w:t>tal</w:t>
      </w:r>
      <w:r w:rsidR="006513B0" w:rsidRPr="00C170FB">
        <w:rPr>
          <w:rFonts w:ascii="Humanst521 BT" w:hAnsi="Humanst521 BT" w:cs="Century Gothic"/>
          <w:bCs/>
          <w:sz w:val="26"/>
          <w:szCs w:val="26"/>
          <w:lang w:val="es-CO"/>
        </w:rPr>
        <w:t xml:space="preserve"> prestación no son beneficiarios los docentes que posean el carácter de nacionales, es decir, aquellos vinculados por el gobierno nacional, tal como lo dispone el artículo 1º de la Ley 91 de 1989, puesto que es requisito indispensable para su reconocimiento, que el docente no reciba retribución alguna de la Nación por servicios que le preste, o que no se encuentre pensionado por cuenta de ella.</w:t>
      </w:r>
      <w:r w:rsidR="006513B0" w:rsidRPr="00C170FB">
        <w:rPr>
          <w:rStyle w:val="Refdenotaalpie"/>
          <w:rFonts w:ascii="Humanst521 BT" w:hAnsi="Humanst521 BT" w:cs="Century Gothic"/>
          <w:bCs/>
          <w:sz w:val="26"/>
          <w:szCs w:val="26"/>
          <w:lang w:val="es-CO"/>
        </w:rPr>
        <w:footnoteReference w:id="13"/>
      </w:r>
    </w:p>
    <w:p w:rsidR="0002656A" w:rsidRPr="00C170FB" w:rsidRDefault="0002656A" w:rsidP="00460384">
      <w:pPr>
        <w:pStyle w:val="Sangradetextonormal"/>
        <w:spacing w:after="0" w:line="300" w:lineRule="auto"/>
        <w:ind w:left="0"/>
        <w:jc w:val="both"/>
        <w:rPr>
          <w:rFonts w:ascii="Humanst521 BT" w:hAnsi="Humanst521 BT"/>
          <w:b/>
        </w:rPr>
      </w:pPr>
    </w:p>
    <w:p w:rsidR="0002656A" w:rsidRPr="00C170FB" w:rsidRDefault="0002656A" w:rsidP="00460384">
      <w:pPr>
        <w:pStyle w:val="Sangradetextonormal"/>
        <w:spacing w:after="0" w:line="300" w:lineRule="auto"/>
        <w:ind w:left="0"/>
        <w:jc w:val="both"/>
        <w:rPr>
          <w:rFonts w:ascii="Humanst521 BT" w:hAnsi="Humanst521 BT"/>
          <w:b/>
          <w:sz w:val="26"/>
          <w:szCs w:val="26"/>
        </w:rPr>
      </w:pPr>
      <w:r w:rsidRPr="00C170FB">
        <w:rPr>
          <w:rFonts w:ascii="Humanst521 BT" w:hAnsi="Humanst521 BT"/>
          <w:b/>
          <w:sz w:val="26"/>
          <w:szCs w:val="26"/>
        </w:rPr>
        <w:t>7.5. Del carácter de docente</w:t>
      </w:r>
      <w:r w:rsidR="00F16701" w:rsidRPr="00C170FB">
        <w:rPr>
          <w:rFonts w:ascii="Humanst521 BT" w:hAnsi="Humanst521 BT"/>
          <w:b/>
          <w:sz w:val="26"/>
          <w:szCs w:val="26"/>
        </w:rPr>
        <w:t xml:space="preserve"> - </w:t>
      </w:r>
      <w:r w:rsidR="00F16701" w:rsidRPr="00C170FB">
        <w:rPr>
          <w:rFonts w:ascii="Humanst521 BT" w:hAnsi="Humanst521 BT" w:cs="Gautami"/>
          <w:b/>
          <w:sz w:val="26"/>
          <w:szCs w:val="26"/>
          <w:lang w:val="es-CO"/>
        </w:rPr>
        <w:t>directivo docente</w:t>
      </w:r>
      <w:r w:rsidRPr="00C170FB">
        <w:rPr>
          <w:rFonts w:ascii="Humanst521 BT" w:hAnsi="Humanst521 BT"/>
          <w:b/>
          <w:sz w:val="26"/>
          <w:szCs w:val="26"/>
        </w:rPr>
        <w:t>.</w:t>
      </w:r>
    </w:p>
    <w:p w:rsidR="0002656A" w:rsidRPr="00C170FB" w:rsidRDefault="0002656A" w:rsidP="00460384">
      <w:pPr>
        <w:pStyle w:val="Sangradetextonormal"/>
        <w:spacing w:after="0" w:line="300" w:lineRule="auto"/>
        <w:ind w:left="0"/>
        <w:jc w:val="both"/>
        <w:rPr>
          <w:rFonts w:ascii="Humanst521 BT" w:hAnsi="Humanst521 BT"/>
          <w:sz w:val="26"/>
          <w:szCs w:val="26"/>
        </w:rPr>
      </w:pPr>
    </w:p>
    <w:p w:rsidR="0002656A" w:rsidRPr="00C170FB" w:rsidRDefault="0002656A" w:rsidP="00460384">
      <w:pPr>
        <w:pStyle w:val="Sangradetextonormal"/>
        <w:spacing w:after="0" w:line="300" w:lineRule="auto"/>
        <w:ind w:left="0"/>
        <w:jc w:val="both"/>
        <w:rPr>
          <w:rFonts w:ascii="Humanst521 BT" w:hAnsi="Humanst521 BT"/>
          <w:sz w:val="26"/>
          <w:szCs w:val="26"/>
        </w:rPr>
      </w:pPr>
      <w:r w:rsidRPr="00C170FB">
        <w:rPr>
          <w:rFonts w:ascii="Humanst521 BT" w:hAnsi="Humanst521 BT"/>
          <w:sz w:val="26"/>
          <w:szCs w:val="26"/>
        </w:rPr>
        <w:t>Sobre el  ejercicio de la profesión docente se refirió el artículo 2 del Decreto 2277 de 1979 en los siguientes términos:</w:t>
      </w:r>
    </w:p>
    <w:p w:rsidR="0002656A" w:rsidRPr="00C170FB" w:rsidRDefault="0002656A" w:rsidP="00460384">
      <w:pPr>
        <w:pStyle w:val="Sangradetextonormal"/>
        <w:spacing w:after="0" w:line="300" w:lineRule="auto"/>
        <w:ind w:left="0"/>
        <w:jc w:val="both"/>
        <w:rPr>
          <w:rFonts w:ascii="Humanst521 BT" w:hAnsi="Humanst521 BT"/>
          <w:i/>
          <w:sz w:val="26"/>
          <w:szCs w:val="26"/>
        </w:rPr>
      </w:pPr>
    </w:p>
    <w:p w:rsidR="0002656A" w:rsidRPr="00C170FB" w:rsidRDefault="0002656A" w:rsidP="00460384">
      <w:pPr>
        <w:spacing w:line="300" w:lineRule="auto"/>
        <w:ind w:left="708"/>
        <w:jc w:val="both"/>
        <w:rPr>
          <w:rFonts w:ascii="Humanst521 BT" w:hAnsi="Humanst521 BT"/>
          <w:bCs/>
          <w:i/>
          <w:color w:val="000000"/>
          <w:sz w:val="22"/>
          <w:szCs w:val="22"/>
        </w:rPr>
      </w:pPr>
      <w:bookmarkStart w:id="1" w:name="2"/>
      <w:r w:rsidRPr="00C170FB">
        <w:rPr>
          <w:rFonts w:ascii="Humanst521 BT" w:hAnsi="Humanst521 BT"/>
          <w:bCs/>
          <w:i/>
          <w:color w:val="000080"/>
          <w:sz w:val="22"/>
          <w:szCs w:val="22"/>
        </w:rPr>
        <w:t>“</w:t>
      </w:r>
      <w:r w:rsidRPr="00C170FB">
        <w:rPr>
          <w:rFonts w:ascii="Humanst521 BT" w:hAnsi="Humanst521 BT"/>
          <w:bCs/>
          <w:i/>
          <w:color w:val="000000"/>
          <w:sz w:val="22"/>
          <w:szCs w:val="22"/>
        </w:rPr>
        <w:t xml:space="preserve">ARTICULO </w:t>
      </w:r>
      <w:proofErr w:type="spellStart"/>
      <w:r w:rsidRPr="00C170FB">
        <w:rPr>
          <w:rFonts w:ascii="Humanst521 BT" w:hAnsi="Humanst521 BT"/>
          <w:bCs/>
          <w:i/>
          <w:color w:val="000000"/>
          <w:sz w:val="22"/>
          <w:szCs w:val="22"/>
        </w:rPr>
        <w:t>2o</w:t>
      </w:r>
      <w:proofErr w:type="spellEnd"/>
      <w:r w:rsidRPr="00C170FB">
        <w:rPr>
          <w:rFonts w:ascii="Humanst521 BT" w:hAnsi="Humanst521 BT"/>
          <w:bCs/>
          <w:i/>
          <w:color w:val="000000"/>
          <w:sz w:val="22"/>
          <w:szCs w:val="22"/>
        </w:rPr>
        <w:t xml:space="preserve">. </w:t>
      </w:r>
      <w:r w:rsidR="00430F93" w:rsidRPr="00C170FB">
        <w:rPr>
          <w:rFonts w:ascii="Humanst521 BT" w:hAnsi="Humanst521 BT"/>
          <w:bCs/>
          <w:i/>
          <w:color w:val="000000"/>
          <w:sz w:val="22"/>
          <w:szCs w:val="22"/>
        </w:rPr>
        <w:t>PROFESIÓN</w:t>
      </w:r>
      <w:r w:rsidRPr="00C170FB">
        <w:rPr>
          <w:rFonts w:ascii="Humanst521 BT" w:hAnsi="Humanst521 BT"/>
          <w:bCs/>
          <w:i/>
          <w:color w:val="000000"/>
          <w:sz w:val="22"/>
          <w:szCs w:val="22"/>
        </w:rPr>
        <w:t xml:space="preserve"> DOCENTE</w:t>
      </w:r>
      <w:r w:rsidRPr="00C170FB">
        <w:rPr>
          <w:rFonts w:ascii="Humanst521 BT" w:hAnsi="Humanst521 BT"/>
          <w:bCs/>
          <w:i/>
          <w:color w:val="000080"/>
          <w:sz w:val="22"/>
          <w:szCs w:val="22"/>
        </w:rPr>
        <w:t>.</w:t>
      </w:r>
      <w:bookmarkEnd w:id="1"/>
      <w:r w:rsidRPr="00C170FB">
        <w:rPr>
          <w:rFonts w:ascii="Humanst521 BT" w:hAnsi="Humanst521 BT"/>
          <w:bCs/>
          <w:i/>
          <w:color w:val="000000"/>
          <w:sz w:val="22"/>
          <w:szCs w:val="22"/>
        </w:rPr>
        <w:t xml:space="preserve"> Las personas que ejercen la profesión docente se denominan genéricamente educadores. </w:t>
      </w:r>
    </w:p>
    <w:p w:rsidR="00430F93" w:rsidRPr="00C170FB" w:rsidRDefault="00430F93" w:rsidP="00460384">
      <w:pPr>
        <w:spacing w:line="300" w:lineRule="auto"/>
        <w:ind w:left="708"/>
        <w:jc w:val="both"/>
        <w:rPr>
          <w:rFonts w:ascii="Humanst521 BT" w:hAnsi="Humanst521 BT"/>
          <w:bCs/>
          <w:i/>
          <w:color w:val="000000"/>
          <w:sz w:val="22"/>
          <w:szCs w:val="22"/>
        </w:rPr>
      </w:pPr>
    </w:p>
    <w:p w:rsidR="0002656A" w:rsidRPr="00C170FB" w:rsidRDefault="0002656A" w:rsidP="00460384">
      <w:pPr>
        <w:spacing w:line="300" w:lineRule="auto"/>
        <w:ind w:left="708"/>
        <w:jc w:val="both"/>
        <w:rPr>
          <w:rFonts w:ascii="Humanst521 BT" w:hAnsi="Humanst521 BT"/>
          <w:bCs/>
          <w:i/>
          <w:color w:val="000000"/>
          <w:sz w:val="22"/>
          <w:szCs w:val="22"/>
          <w:u w:val="single"/>
        </w:rPr>
      </w:pPr>
      <w:r w:rsidRPr="00C170FB">
        <w:rPr>
          <w:rFonts w:ascii="Humanst521 BT" w:hAnsi="Humanst521 BT"/>
          <w:bCs/>
          <w:i/>
          <w:color w:val="000000"/>
          <w:sz w:val="22"/>
          <w:szCs w:val="22"/>
        </w:rPr>
        <w:lastRenderedPageBreak/>
        <w:t xml:space="preserve">Se entiende por profesión docente el ejercicio de la enseñanza en planteles oficiales y no oficiales de educación en los distintos niveles de </w:t>
      </w:r>
      <w:r w:rsidR="00430F93" w:rsidRPr="00C170FB">
        <w:rPr>
          <w:rFonts w:ascii="Humanst521 BT" w:hAnsi="Humanst521 BT"/>
          <w:bCs/>
          <w:i/>
          <w:color w:val="000000"/>
          <w:sz w:val="22"/>
          <w:szCs w:val="22"/>
        </w:rPr>
        <w:t>qué</w:t>
      </w:r>
      <w:r w:rsidRPr="00C170FB">
        <w:rPr>
          <w:rFonts w:ascii="Humanst521 BT" w:hAnsi="Humanst521 BT"/>
          <w:bCs/>
          <w:i/>
          <w:color w:val="000000"/>
          <w:sz w:val="22"/>
          <w:szCs w:val="22"/>
        </w:rPr>
        <w:t xml:space="preserve"> trata este Decreto. </w:t>
      </w:r>
      <w:r w:rsidRPr="00C170FB">
        <w:rPr>
          <w:rFonts w:ascii="Humanst521 BT" w:hAnsi="Humanst521 BT"/>
          <w:bCs/>
          <w:i/>
          <w:color w:val="000000"/>
          <w:sz w:val="22"/>
          <w:szCs w:val="22"/>
          <w:u w:val="single"/>
        </w:rPr>
        <w:t>Igualmente incluye esta definición a los docentes que ejercen funciones de</w:t>
      </w:r>
      <w:r w:rsidR="009E70CC">
        <w:rPr>
          <w:rFonts w:ascii="Humanst521 BT" w:hAnsi="Humanst521 BT"/>
          <w:bCs/>
          <w:i/>
          <w:color w:val="000000"/>
          <w:sz w:val="22"/>
          <w:szCs w:val="22"/>
          <w:u w:val="single"/>
        </w:rPr>
        <w:t xml:space="preserve"> </w:t>
      </w:r>
      <w:r w:rsidRPr="00C170FB">
        <w:rPr>
          <w:rFonts w:ascii="Humanst521 BT" w:hAnsi="Humanst521 BT"/>
          <w:bCs/>
          <w:i/>
          <w:color w:val="000000"/>
          <w:sz w:val="22"/>
          <w:szCs w:val="22"/>
          <w:u w:val="single"/>
        </w:rPr>
        <w:t xml:space="preserve">dirección y </w:t>
      </w:r>
      <w:r w:rsidRPr="00C170FB">
        <w:rPr>
          <w:rFonts w:ascii="Humanst521 BT" w:hAnsi="Humanst521 BT"/>
          <w:b/>
          <w:bCs/>
          <w:i/>
          <w:color w:val="000000"/>
          <w:sz w:val="22"/>
          <w:szCs w:val="22"/>
          <w:u w:val="single"/>
        </w:rPr>
        <w:t xml:space="preserve">coordinación </w:t>
      </w:r>
      <w:r w:rsidRPr="00C170FB">
        <w:rPr>
          <w:rFonts w:ascii="Humanst521 BT" w:hAnsi="Humanst521 BT"/>
          <w:bCs/>
          <w:i/>
          <w:color w:val="000000"/>
          <w:sz w:val="22"/>
          <w:szCs w:val="22"/>
          <w:u w:val="single"/>
        </w:rPr>
        <w:t xml:space="preserve">de los planteles educativos, de </w:t>
      </w:r>
      <w:r w:rsidRPr="00C170FB">
        <w:rPr>
          <w:rFonts w:ascii="Humanst521 BT" w:hAnsi="Humanst521 BT"/>
          <w:b/>
          <w:bCs/>
          <w:i/>
          <w:color w:val="000000"/>
          <w:sz w:val="22"/>
          <w:szCs w:val="22"/>
          <w:u w:val="single"/>
        </w:rPr>
        <w:t>supervisión</w:t>
      </w:r>
      <w:r w:rsidR="009E70CC">
        <w:rPr>
          <w:rFonts w:ascii="Humanst521 BT" w:hAnsi="Humanst521 BT"/>
          <w:b/>
          <w:bCs/>
          <w:i/>
          <w:color w:val="000000"/>
          <w:sz w:val="22"/>
          <w:szCs w:val="22"/>
          <w:u w:val="single"/>
        </w:rPr>
        <w:t xml:space="preserve"> </w:t>
      </w:r>
      <w:r w:rsidRPr="00C170FB">
        <w:rPr>
          <w:rFonts w:ascii="Humanst521 BT" w:hAnsi="Humanst521 BT"/>
          <w:b/>
          <w:bCs/>
          <w:i/>
          <w:color w:val="000000"/>
          <w:sz w:val="22"/>
          <w:szCs w:val="22"/>
          <w:u w:val="single"/>
        </w:rPr>
        <w:t>e inspección escolar</w:t>
      </w:r>
      <w:r w:rsidRPr="00C170FB">
        <w:rPr>
          <w:rFonts w:ascii="Humanst521 BT" w:hAnsi="Humanst521 BT"/>
          <w:bCs/>
          <w:i/>
          <w:color w:val="000000"/>
          <w:sz w:val="22"/>
          <w:szCs w:val="22"/>
          <w:u w:val="single"/>
        </w:rPr>
        <w:t>, de programación y capacitación educativa, de consejería y orientación de educandos, de educación especial, de alfabetización de adultos y demás actividades de educación formal autorizadas por el Ministerio de Educación nacional, en los términos que determine el reglamento ejecutivo</w:t>
      </w:r>
      <w:proofErr w:type="gramStart"/>
      <w:r w:rsidRPr="00C170FB">
        <w:rPr>
          <w:rFonts w:ascii="Humanst521 BT" w:hAnsi="Humanst521 BT"/>
          <w:bCs/>
          <w:i/>
          <w:color w:val="000000"/>
          <w:sz w:val="22"/>
          <w:szCs w:val="22"/>
          <w:u w:val="single"/>
        </w:rPr>
        <w:t>”</w:t>
      </w:r>
      <w:r w:rsidR="009E0B99" w:rsidRPr="00C170FB">
        <w:rPr>
          <w:rFonts w:ascii="Humanst521 BT" w:hAnsi="Humanst521 BT"/>
          <w:bCs/>
          <w:color w:val="000000"/>
          <w:sz w:val="22"/>
          <w:szCs w:val="22"/>
        </w:rPr>
        <w:t>(</w:t>
      </w:r>
      <w:proofErr w:type="gramEnd"/>
      <w:r w:rsidR="009E0B99" w:rsidRPr="00C170FB">
        <w:rPr>
          <w:rFonts w:ascii="Humanst521 BT" w:hAnsi="Humanst521 BT"/>
          <w:bCs/>
          <w:color w:val="000000"/>
          <w:sz w:val="22"/>
          <w:szCs w:val="22"/>
        </w:rPr>
        <w:t>subrayas de la sala)</w:t>
      </w:r>
    </w:p>
    <w:p w:rsidR="0002656A" w:rsidRPr="00C170FB" w:rsidRDefault="0002656A" w:rsidP="00460384">
      <w:pPr>
        <w:spacing w:line="300" w:lineRule="auto"/>
        <w:ind w:firstLine="1400"/>
        <w:jc w:val="both"/>
        <w:rPr>
          <w:rFonts w:ascii="Humanst521 BT" w:hAnsi="Humanst521 BT"/>
          <w:bCs/>
          <w:i/>
          <w:sz w:val="26"/>
          <w:szCs w:val="26"/>
        </w:rPr>
      </w:pPr>
    </w:p>
    <w:p w:rsidR="0002656A" w:rsidRPr="00C170FB" w:rsidRDefault="0002656A" w:rsidP="00460384">
      <w:pPr>
        <w:spacing w:line="300" w:lineRule="auto"/>
        <w:jc w:val="both"/>
        <w:rPr>
          <w:rFonts w:ascii="Humanst521 BT" w:hAnsi="Humanst521 BT"/>
          <w:bCs/>
          <w:sz w:val="26"/>
          <w:szCs w:val="26"/>
          <w:lang w:val="es-ES_tradnl"/>
        </w:rPr>
      </w:pPr>
      <w:r w:rsidRPr="00C170FB">
        <w:rPr>
          <w:rFonts w:ascii="Humanst521 BT" w:hAnsi="Humanst521 BT"/>
          <w:bCs/>
          <w:sz w:val="26"/>
          <w:szCs w:val="26"/>
          <w:lang w:val="es-ES_tradnl"/>
        </w:rPr>
        <w:t>A su vez el Decreto 3011 de 1997, por el cual se establecen normas para el ofrecimiento de la educación de adultos, señala:</w:t>
      </w:r>
    </w:p>
    <w:p w:rsidR="0002656A" w:rsidRPr="00C170FB" w:rsidRDefault="0002656A" w:rsidP="00460384">
      <w:pPr>
        <w:spacing w:line="300" w:lineRule="auto"/>
        <w:ind w:firstLine="1400"/>
        <w:jc w:val="both"/>
        <w:rPr>
          <w:rFonts w:ascii="Humanst521 BT" w:hAnsi="Humanst521 BT"/>
          <w:bCs/>
          <w:sz w:val="26"/>
          <w:szCs w:val="26"/>
          <w:lang w:val="es-ES_tradnl"/>
        </w:rPr>
      </w:pPr>
    </w:p>
    <w:p w:rsidR="0002656A" w:rsidRPr="00C170FB" w:rsidRDefault="0002656A" w:rsidP="00460384">
      <w:pPr>
        <w:spacing w:line="300" w:lineRule="auto"/>
        <w:ind w:left="709"/>
        <w:jc w:val="both"/>
        <w:rPr>
          <w:rFonts w:ascii="Humanst521 BT" w:hAnsi="Humanst521 BT"/>
          <w:bCs/>
          <w:i/>
          <w:sz w:val="22"/>
          <w:szCs w:val="22"/>
        </w:rPr>
      </w:pPr>
      <w:r w:rsidRPr="00C170FB">
        <w:rPr>
          <w:rFonts w:ascii="Humanst521 BT" w:hAnsi="Humanst521 BT"/>
          <w:bCs/>
          <w:i/>
          <w:sz w:val="22"/>
          <w:szCs w:val="22"/>
        </w:rPr>
        <w:t>“Artículo 1º. La educación de adultos, ya sea formal, no formal o informal hace parte del servicio público educativo, y se regirá por lo dispuesto en la Ley 115 de 1994, sus decretos reglamentarios, en especial los Decretos 1860 de 1994, 114 de 1996 y las normas que los modifiquen o sustituyan y lo previsto de manera especial, en el presente decreto.</w:t>
      </w:r>
    </w:p>
    <w:p w:rsidR="0002656A" w:rsidRPr="00C170FB" w:rsidRDefault="0002656A" w:rsidP="00460384">
      <w:pPr>
        <w:spacing w:line="300" w:lineRule="auto"/>
        <w:ind w:left="709"/>
        <w:jc w:val="both"/>
        <w:rPr>
          <w:rFonts w:ascii="Humanst521 BT" w:hAnsi="Humanst521 BT"/>
          <w:bCs/>
          <w:i/>
          <w:sz w:val="22"/>
          <w:szCs w:val="22"/>
        </w:rPr>
      </w:pPr>
    </w:p>
    <w:p w:rsidR="0002656A" w:rsidRPr="00C170FB" w:rsidRDefault="0002656A" w:rsidP="00460384">
      <w:pPr>
        <w:spacing w:line="300" w:lineRule="auto"/>
        <w:ind w:left="709"/>
        <w:jc w:val="both"/>
        <w:rPr>
          <w:rFonts w:ascii="Humanst521 BT" w:hAnsi="Humanst521 BT"/>
          <w:bCs/>
          <w:i/>
          <w:sz w:val="22"/>
          <w:szCs w:val="22"/>
        </w:rPr>
      </w:pPr>
      <w:r w:rsidRPr="00C170FB">
        <w:rPr>
          <w:rFonts w:ascii="Humanst521 BT" w:hAnsi="Humanst521 BT"/>
          <w:bCs/>
          <w:i/>
          <w:sz w:val="22"/>
          <w:szCs w:val="22"/>
        </w:rPr>
        <w:t>Se regirá igualmente por las disposiciones que para el efecto dicten las entidades territoriales según sus competencias.</w:t>
      </w:r>
    </w:p>
    <w:p w:rsidR="0002656A" w:rsidRPr="00C170FB" w:rsidRDefault="0002656A" w:rsidP="00460384">
      <w:pPr>
        <w:spacing w:line="300" w:lineRule="auto"/>
        <w:ind w:left="709"/>
        <w:jc w:val="both"/>
        <w:rPr>
          <w:rFonts w:ascii="Humanst521 BT" w:hAnsi="Humanst521 BT"/>
          <w:bCs/>
          <w:i/>
          <w:sz w:val="22"/>
          <w:szCs w:val="22"/>
        </w:rPr>
      </w:pPr>
      <w:r w:rsidRPr="00C170FB">
        <w:rPr>
          <w:rFonts w:ascii="Humanst521 BT" w:hAnsi="Humanst521 BT"/>
          <w:bCs/>
          <w:i/>
          <w:sz w:val="22"/>
          <w:szCs w:val="22"/>
        </w:rPr>
        <w:t>………………..</w:t>
      </w:r>
    </w:p>
    <w:p w:rsidR="0002656A" w:rsidRPr="00C170FB" w:rsidRDefault="0002656A" w:rsidP="00460384">
      <w:pPr>
        <w:spacing w:line="300" w:lineRule="auto"/>
        <w:ind w:left="709"/>
        <w:jc w:val="both"/>
        <w:rPr>
          <w:rFonts w:ascii="Humanst521 BT" w:hAnsi="Humanst521 BT"/>
          <w:bCs/>
          <w:i/>
          <w:sz w:val="22"/>
          <w:szCs w:val="22"/>
        </w:rPr>
      </w:pPr>
      <w:r w:rsidRPr="00C170FB">
        <w:rPr>
          <w:rFonts w:ascii="Humanst521 BT" w:hAnsi="Humanst521 BT"/>
          <w:bCs/>
          <w:i/>
          <w:sz w:val="22"/>
          <w:szCs w:val="22"/>
        </w:rPr>
        <w:t>Artículo 5º. La educación de adultos ofrecerá programas de:</w:t>
      </w:r>
    </w:p>
    <w:p w:rsidR="0002656A" w:rsidRPr="00C170FB" w:rsidRDefault="0002656A" w:rsidP="00460384">
      <w:pPr>
        <w:spacing w:line="300" w:lineRule="auto"/>
        <w:ind w:left="709"/>
        <w:jc w:val="both"/>
        <w:rPr>
          <w:rFonts w:ascii="Humanst521 BT" w:hAnsi="Humanst521 BT"/>
          <w:bCs/>
          <w:i/>
          <w:sz w:val="22"/>
          <w:szCs w:val="22"/>
        </w:rPr>
      </w:pPr>
    </w:p>
    <w:p w:rsidR="0002656A" w:rsidRPr="00C170FB" w:rsidRDefault="0002656A" w:rsidP="00460384">
      <w:pPr>
        <w:spacing w:line="300" w:lineRule="auto"/>
        <w:ind w:left="709"/>
        <w:jc w:val="both"/>
        <w:rPr>
          <w:rFonts w:ascii="Humanst521 BT" w:hAnsi="Humanst521 BT"/>
          <w:bCs/>
          <w:i/>
          <w:sz w:val="22"/>
          <w:szCs w:val="22"/>
        </w:rPr>
      </w:pPr>
      <w:r w:rsidRPr="00C170FB">
        <w:rPr>
          <w:rFonts w:ascii="Humanst521 BT" w:hAnsi="Humanst521 BT"/>
          <w:bCs/>
          <w:i/>
          <w:sz w:val="22"/>
          <w:szCs w:val="22"/>
        </w:rPr>
        <w:t>1. Alfabetización.</w:t>
      </w:r>
    </w:p>
    <w:p w:rsidR="0002656A" w:rsidRPr="00C170FB" w:rsidRDefault="0002656A" w:rsidP="00460384">
      <w:pPr>
        <w:spacing w:line="300" w:lineRule="auto"/>
        <w:ind w:left="709"/>
        <w:jc w:val="both"/>
        <w:rPr>
          <w:rFonts w:ascii="Humanst521 BT" w:hAnsi="Humanst521 BT"/>
          <w:bCs/>
          <w:i/>
          <w:sz w:val="22"/>
          <w:szCs w:val="22"/>
        </w:rPr>
      </w:pPr>
      <w:r w:rsidRPr="00C170FB">
        <w:rPr>
          <w:rFonts w:ascii="Humanst521 BT" w:hAnsi="Humanst521 BT"/>
          <w:bCs/>
          <w:i/>
          <w:sz w:val="22"/>
          <w:szCs w:val="22"/>
        </w:rPr>
        <w:t>2. Educación básica.</w:t>
      </w:r>
    </w:p>
    <w:p w:rsidR="0002656A" w:rsidRPr="00C170FB" w:rsidRDefault="0002656A" w:rsidP="00460384">
      <w:pPr>
        <w:spacing w:line="300" w:lineRule="auto"/>
        <w:ind w:left="709"/>
        <w:jc w:val="both"/>
        <w:rPr>
          <w:rFonts w:ascii="Humanst521 BT" w:hAnsi="Humanst521 BT"/>
          <w:bCs/>
          <w:i/>
          <w:sz w:val="22"/>
          <w:szCs w:val="22"/>
        </w:rPr>
      </w:pPr>
      <w:r w:rsidRPr="00C170FB">
        <w:rPr>
          <w:rFonts w:ascii="Humanst521 BT" w:hAnsi="Humanst521 BT"/>
          <w:bCs/>
          <w:i/>
          <w:sz w:val="22"/>
          <w:szCs w:val="22"/>
        </w:rPr>
        <w:t>3. Educación media.</w:t>
      </w:r>
    </w:p>
    <w:p w:rsidR="0002656A" w:rsidRPr="00C170FB" w:rsidRDefault="0002656A" w:rsidP="00460384">
      <w:pPr>
        <w:spacing w:line="300" w:lineRule="auto"/>
        <w:ind w:left="709"/>
        <w:jc w:val="both"/>
        <w:rPr>
          <w:rFonts w:ascii="Humanst521 BT" w:hAnsi="Humanst521 BT"/>
          <w:bCs/>
          <w:i/>
          <w:sz w:val="22"/>
          <w:szCs w:val="22"/>
        </w:rPr>
      </w:pPr>
      <w:r w:rsidRPr="00C170FB">
        <w:rPr>
          <w:rFonts w:ascii="Humanst521 BT" w:hAnsi="Humanst521 BT"/>
          <w:bCs/>
          <w:i/>
          <w:sz w:val="22"/>
          <w:szCs w:val="22"/>
        </w:rPr>
        <w:t>4. Educación no formal.</w:t>
      </w:r>
    </w:p>
    <w:p w:rsidR="0002656A" w:rsidRPr="00C170FB" w:rsidRDefault="0002656A" w:rsidP="00460384">
      <w:pPr>
        <w:spacing w:line="300" w:lineRule="auto"/>
        <w:ind w:left="709"/>
        <w:jc w:val="both"/>
        <w:rPr>
          <w:rFonts w:ascii="Humanst521 BT" w:hAnsi="Humanst521 BT"/>
          <w:bCs/>
          <w:i/>
          <w:sz w:val="22"/>
          <w:szCs w:val="22"/>
        </w:rPr>
      </w:pPr>
      <w:r w:rsidRPr="00C170FB">
        <w:rPr>
          <w:rFonts w:ascii="Humanst521 BT" w:hAnsi="Humanst521 BT"/>
          <w:bCs/>
          <w:i/>
          <w:sz w:val="22"/>
          <w:szCs w:val="22"/>
        </w:rPr>
        <w:t>5. Educación informal.</w:t>
      </w:r>
    </w:p>
    <w:p w:rsidR="0002656A" w:rsidRPr="00C170FB" w:rsidRDefault="0002656A" w:rsidP="00460384">
      <w:pPr>
        <w:spacing w:line="300" w:lineRule="auto"/>
        <w:ind w:left="709"/>
        <w:jc w:val="both"/>
        <w:rPr>
          <w:rFonts w:ascii="Humanst521 BT" w:hAnsi="Humanst521 BT"/>
          <w:bCs/>
          <w:i/>
          <w:sz w:val="22"/>
          <w:szCs w:val="22"/>
        </w:rPr>
      </w:pPr>
    </w:p>
    <w:p w:rsidR="0002656A" w:rsidRPr="00C170FB" w:rsidRDefault="0002656A" w:rsidP="00460384">
      <w:pPr>
        <w:spacing w:line="300" w:lineRule="auto"/>
        <w:ind w:left="709"/>
        <w:jc w:val="both"/>
        <w:rPr>
          <w:rFonts w:ascii="Humanst521 BT" w:hAnsi="Humanst521 BT"/>
          <w:bCs/>
          <w:i/>
          <w:sz w:val="22"/>
          <w:szCs w:val="22"/>
        </w:rPr>
      </w:pPr>
      <w:r w:rsidRPr="00C170FB">
        <w:rPr>
          <w:rFonts w:ascii="Humanst521 BT" w:hAnsi="Humanst521 BT"/>
          <w:bCs/>
          <w:i/>
          <w:sz w:val="22"/>
          <w:szCs w:val="22"/>
        </w:rPr>
        <w:t>Artículo 6º……….</w:t>
      </w:r>
    </w:p>
    <w:p w:rsidR="0002656A" w:rsidRPr="00C170FB" w:rsidRDefault="0002656A" w:rsidP="00460384">
      <w:pPr>
        <w:spacing w:line="300" w:lineRule="auto"/>
        <w:ind w:left="709"/>
        <w:jc w:val="both"/>
        <w:rPr>
          <w:rFonts w:ascii="Humanst521 BT" w:hAnsi="Humanst521 BT"/>
          <w:bCs/>
          <w:sz w:val="22"/>
          <w:szCs w:val="22"/>
        </w:rPr>
      </w:pPr>
      <w:r w:rsidRPr="00C170FB">
        <w:rPr>
          <w:rFonts w:ascii="Humanst521 BT" w:hAnsi="Humanst521 BT"/>
          <w:bCs/>
          <w:i/>
          <w:sz w:val="22"/>
          <w:szCs w:val="22"/>
        </w:rPr>
        <w:t xml:space="preserve">El proceso de alfabetización hace parte del ciclo de educación básica primaria y su propósito fundamental es el de vincular a las personas adultas al servicio público educativo y asegurar el ejercicio del derecho fundamental a la educación y la consecución de los fines de la educación consagrados en el artículo 5º de la Ley 115 de </w:t>
      </w:r>
      <w:smartTag w:uri="urn:schemas-microsoft-com:office:smarttags" w:element="metricconverter">
        <w:smartTagPr>
          <w:attr w:name="ProductID" w:val="1994”"/>
        </w:smartTagPr>
        <w:r w:rsidRPr="00C170FB">
          <w:rPr>
            <w:rFonts w:ascii="Humanst521 BT" w:hAnsi="Humanst521 BT"/>
            <w:bCs/>
            <w:i/>
            <w:sz w:val="22"/>
            <w:szCs w:val="22"/>
          </w:rPr>
          <w:t>1994”</w:t>
        </w:r>
      </w:smartTag>
    </w:p>
    <w:p w:rsidR="0002656A" w:rsidRPr="00C170FB" w:rsidRDefault="0002656A" w:rsidP="00460384">
      <w:pPr>
        <w:spacing w:line="300" w:lineRule="auto"/>
        <w:ind w:firstLine="1400"/>
        <w:jc w:val="both"/>
        <w:rPr>
          <w:rFonts w:ascii="Humanst521 BT" w:hAnsi="Humanst521 BT"/>
          <w:bCs/>
          <w:sz w:val="26"/>
          <w:szCs w:val="26"/>
        </w:rPr>
      </w:pPr>
    </w:p>
    <w:p w:rsidR="0002656A" w:rsidRPr="00C170FB" w:rsidRDefault="0002656A" w:rsidP="00460384">
      <w:pPr>
        <w:spacing w:line="300" w:lineRule="auto"/>
        <w:jc w:val="both"/>
        <w:rPr>
          <w:rFonts w:ascii="Humanst521 BT" w:hAnsi="Humanst521 BT"/>
          <w:bCs/>
          <w:sz w:val="26"/>
          <w:szCs w:val="26"/>
          <w:lang w:val="es-ES_tradnl"/>
        </w:rPr>
      </w:pPr>
      <w:r w:rsidRPr="00C170FB">
        <w:rPr>
          <w:rFonts w:ascii="Humanst521 BT" w:hAnsi="Humanst521 BT"/>
          <w:bCs/>
          <w:sz w:val="26"/>
          <w:szCs w:val="26"/>
          <w:lang w:val="es-ES_tradnl"/>
        </w:rPr>
        <w:t>De lo anterior se deduce que la educación para adultos, ya sea formal, no formal o informal hace parte del servicio público educativo, por lo que los educadores oficiales que prestan allí sus servicios en sus diferentes niveles o modalidades (alfabetización, ed</w:t>
      </w:r>
      <w:r w:rsidR="00B16E17">
        <w:rPr>
          <w:rFonts w:ascii="Humanst521 BT" w:hAnsi="Humanst521 BT"/>
          <w:bCs/>
          <w:sz w:val="26"/>
          <w:szCs w:val="26"/>
          <w:lang w:val="es-ES_tradnl"/>
        </w:rPr>
        <w:t>ucación básica, educación media,</w:t>
      </w:r>
      <w:r w:rsidRPr="00C170FB">
        <w:rPr>
          <w:rFonts w:ascii="Humanst521 BT" w:hAnsi="Humanst521 BT"/>
          <w:bCs/>
          <w:sz w:val="26"/>
          <w:szCs w:val="26"/>
          <w:lang w:val="es-ES_tradnl"/>
        </w:rPr>
        <w:t xml:space="preserve"> </w:t>
      </w:r>
      <w:proofErr w:type="spellStart"/>
      <w:r w:rsidRPr="00C170FB">
        <w:rPr>
          <w:rFonts w:ascii="Humanst521 BT" w:hAnsi="Humanst521 BT"/>
          <w:bCs/>
          <w:sz w:val="26"/>
          <w:szCs w:val="26"/>
          <w:lang w:val="es-ES_tradnl"/>
        </w:rPr>
        <w:t>etc</w:t>
      </w:r>
      <w:proofErr w:type="spellEnd"/>
      <w:r w:rsidRPr="00C170FB">
        <w:rPr>
          <w:rFonts w:ascii="Humanst521 BT" w:hAnsi="Humanst521 BT"/>
          <w:bCs/>
          <w:sz w:val="26"/>
          <w:szCs w:val="26"/>
          <w:lang w:val="es-ES_tradnl"/>
        </w:rPr>
        <w:t xml:space="preserve">, incluyendo los cargos relativos a funciones distintas a la estrictamente educativa, según voces del inciso </w:t>
      </w:r>
      <w:r w:rsidRPr="00C170FB">
        <w:rPr>
          <w:rFonts w:ascii="Humanst521 BT" w:hAnsi="Humanst521 BT"/>
          <w:bCs/>
          <w:sz w:val="26"/>
          <w:szCs w:val="26"/>
          <w:lang w:val="es-ES_tradnl"/>
        </w:rPr>
        <w:lastRenderedPageBreak/>
        <w:t>segundo del artículo 2º del comentado Decreto 2277 de 1979) están cobijados enteramente por el Estatuto Docente</w:t>
      </w:r>
      <w:r w:rsidRPr="00C170FB">
        <w:rPr>
          <w:rStyle w:val="Refdenotaalpie"/>
          <w:rFonts w:ascii="Humanst521 BT" w:hAnsi="Humanst521 BT"/>
          <w:bCs/>
          <w:sz w:val="26"/>
          <w:szCs w:val="26"/>
          <w:lang w:val="es-ES_tradnl"/>
        </w:rPr>
        <w:footnoteReference w:id="14"/>
      </w:r>
      <w:r w:rsidRPr="00C170FB">
        <w:rPr>
          <w:rFonts w:ascii="Humanst521 BT" w:hAnsi="Humanst521 BT"/>
          <w:bCs/>
          <w:sz w:val="26"/>
          <w:szCs w:val="26"/>
          <w:lang w:val="es-ES_tradnl"/>
        </w:rPr>
        <w:t>.</w:t>
      </w:r>
    </w:p>
    <w:p w:rsidR="0002656A" w:rsidRPr="00C170FB" w:rsidRDefault="0002656A" w:rsidP="00460384">
      <w:pPr>
        <w:spacing w:line="300" w:lineRule="auto"/>
        <w:jc w:val="both"/>
        <w:rPr>
          <w:rFonts w:ascii="Humanst521 BT" w:hAnsi="Humanst521 BT" w:cs="Century Gothic"/>
          <w:bCs/>
          <w:sz w:val="26"/>
          <w:szCs w:val="26"/>
          <w:lang w:val="es-CO"/>
        </w:rPr>
      </w:pPr>
    </w:p>
    <w:p w:rsidR="00B36560" w:rsidRPr="00C170FB" w:rsidRDefault="00B47EA8" w:rsidP="00460384">
      <w:pPr>
        <w:pStyle w:val="Style1"/>
        <w:kinsoku w:val="0"/>
        <w:autoSpaceDE/>
        <w:autoSpaceDN/>
        <w:spacing w:line="300" w:lineRule="auto"/>
        <w:jc w:val="both"/>
        <w:rPr>
          <w:rStyle w:val="CharacterStyle1"/>
          <w:rFonts w:ascii="Humanst521 BT" w:hAnsi="Humanst521 BT"/>
          <w:color w:val="0A050F"/>
          <w:sz w:val="26"/>
          <w:szCs w:val="26"/>
          <w:lang w:val="es-ES"/>
        </w:rPr>
      </w:pPr>
      <w:r w:rsidRPr="00C170FB">
        <w:rPr>
          <w:rStyle w:val="CharacterStyle1"/>
          <w:rFonts w:ascii="Humanst521 BT" w:hAnsi="Humanst521 BT"/>
          <w:sz w:val="26"/>
          <w:szCs w:val="26"/>
          <w:lang w:val="es-ES"/>
        </w:rPr>
        <w:t>L</w:t>
      </w:r>
      <w:r w:rsidR="00B36560" w:rsidRPr="00C170FB">
        <w:rPr>
          <w:rStyle w:val="CharacterStyle1"/>
          <w:rFonts w:ascii="Humanst521 BT" w:hAnsi="Humanst521 BT"/>
          <w:sz w:val="26"/>
          <w:szCs w:val="26"/>
          <w:lang w:val="es-ES"/>
        </w:rPr>
        <w:t xml:space="preserve">os Directivos Docentes, tal como lo estableció el artículo 32 del Decreto 2277 de 1979 </w:t>
      </w:r>
      <w:r w:rsidR="00B36560" w:rsidRPr="00C170FB">
        <w:rPr>
          <w:rStyle w:val="CharacterStyle1"/>
          <w:rFonts w:ascii="Humanst521 BT" w:hAnsi="Humanst521 BT"/>
          <w:i/>
          <w:iCs/>
          <w:sz w:val="26"/>
          <w:szCs w:val="26"/>
          <w:lang w:val="es-ES"/>
        </w:rPr>
        <w:t>"Por el cual se adoptan normas sobre el ejercicio de la profesión docente"</w:t>
      </w:r>
      <w:r w:rsidR="00B36560" w:rsidRPr="00C170FB">
        <w:rPr>
          <w:rStyle w:val="Refdenotaalpie"/>
          <w:rFonts w:ascii="Humanst521 BT" w:hAnsi="Humanst521 BT" w:cs="Arial"/>
          <w:i/>
          <w:iCs/>
          <w:sz w:val="26"/>
          <w:szCs w:val="26"/>
          <w:lang w:val="es-ES"/>
        </w:rPr>
        <w:footnoteReference w:id="15"/>
      </w:r>
      <w:r w:rsidR="00B36560" w:rsidRPr="00C170FB">
        <w:rPr>
          <w:rStyle w:val="CharacterStyle1"/>
          <w:rFonts w:ascii="Humanst521 BT" w:hAnsi="Humanst521 BT"/>
          <w:sz w:val="26"/>
          <w:szCs w:val="26"/>
          <w:lang w:val="es-ES"/>
        </w:rPr>
        <w:t xml:space="preserve">,eran aquellas personas que </w:t>
      </w:r>
      <w:r w:rsidR="00B36560" w:rsidRPr="00C170FB">
        <w:rPr>
          <w:rStyle w:val="CharacterStyle1"/>
          <w:rFonts w:ascii="Humanst521 BT" w:hAnsi="Humanst521 BT"/>
          <w:color w:val="0A050F"/>
          <w:sz w:val="26"/>
          <w:szCs w:val="26"/>
          <w:lang w:val="es-ES"/>
        </w:rPr>
        <w:t>ocupaban los cargos de Director de Escuela o Concentración Escolar; Coordinador o Prefecto de Establecimiento; Rector de Plantel de Enseñanza Básica Secundaria o Media; Jefe o Director de Núcleo Educativo o de Agrupación de Establecimientos y Supervisor o Inspector de Educación. Estos cargos Directivos expresamente se catalogaron con carácter Docente.</w:t>
      </w:r>
    </w:p>
    <w:p w:rsidR="00B36560" w:rsidRPr="00C170FB" w:rsidRDefault="00B36560" w:rsidP="00460384">
      <w:pPr>
        <w:pStyle w:val="Style1"/>
        <w:kinsoku w:val="0"/>
        <w:autoSpaceDE/>
        <w:autoSpaceDN/>
        <w:spacing w:line="300" w:lineRule="auto"/>
        <w:jc w:val="both"/>
        <w:rPr>
          <w:rStyle w:val="CharacterStyle1"/>
          <w:rFonts w:ascii="Humanst521 BT" w:hAnsi="Humanst521 BT"/>
          <w:color w:val="0A050F"/>
          <w:sz w:val="26"/>
          <w:szCs w:val="26"/>
          <w:lang w:val="es-ES"/>
        </w:rPr>
      </w:pPr>
    </w:p>
    <w:p w:rsidR="00B36560" w:rsidRPr="00C170FB" w:rsidRDefault="00B36560" w:rsidP="00460384">
      <w:pPr>
        <w:pStyle w:val="Style1"/>
        <w:kinsoku w:val="0"/>
        <w:autoSpaceDE/>
        <w:autoSpaceDN/>
        <w:spacing w:line="300" w:lineRule="auto"/>
        <w:jc w:val="both"/>
        <w:rPr>
          <w:rStyle w:val="CharacterStyle1"/>
          <w:rFonts w:ascii="Humanst521 BT" w:hAnsi="Humanst521 BT"/>
          <w:color w:val="0A050F"/>
          <w:sz w:val="26"/>
          <w:szCs w:val="26"/>
          <w:lang w:val="es-ES"/>
        </w:rPr>
      </w:pPr>
      <w:r w:rsidRPr="00C170FB">
        <w:rPr>
          <w:rStyle w:val="CharacterStyle1"/>
          <w:rFonts w:ascii="Humanst521 BT" w:hAnsi="Humanst521 BT"/>
          <w:color w:val="0A050F"/>
          <w:sz w:val="26"/>
          <w:szCs w:val="26"/>
          <w:lang w:val="es-ES"/>
        </w:rPr>
        <w:t xml:space="preserve">Luego, el Decreto 179 de 1982 </w:t>
      </w:r>
      <w:r w:rsidRPr="00C170FB">
        <w:rPr>
          <w:rStyle w:val="CharacterStyle1"/>
          <w:rFonts w:ascii="Humanst521 BT" w:hAnsi="Humanst521 BT"/>
          <w:i/>
          <w:iCs/>
          <w:color w:val="0A050F"/>
          <w:sz w:val="26"/>
          <w:szCs w:val="26"/>
          <w:lang w:val="es-ES"/>
        </w:rPr>
        <w:t xml:space="preserve">"Por el cual se determinan y definen los cargos docentes directivos, se dictan normas sobre jornada laboral, asignación académica y otras disposiciones relacionadas con el trabajo de los funcionarios docentes directivos y docentes en los establecimientos oficiales de educación pre-escolar básica y media vocacional", </w:t>
      </w:r>
      <w:r w:rsidRPr="00C170FB">
        <w:rPr>
          <w:rStyle w:val="CharacterStyle1"/>
          <w:rFonts w:ascii="Humanst521 BT" w:hAnsi="Humanst521 BT"/>
          <w:color w:val="0A050F"/>
          <w:sz w:val="26"/>
          <w:szCs w:val="26"/>
          <w:lang w:val="es-ES"/>
        </w:rPr>
        <w:t>en el artículo 1</w:t>
      </w:r>
      <w:r w:rsidRPr="00C170FB">
        <w:rPr>
          <w:rStyle w:val="CharacterStyle1"/>
          <w:rFonts w:ascii="Humanst521 BT" w:hAnsi="Humanst521 BT"/>
          <w:color w:val="0A050F"/>
          <w:sz w:val="26"/>
          <w:szCs w:val="26"/>
          <w:vertAlign w:val="superscript"/>
          <w:lang w:val="es-ES"/>
        </w:rPr>
        <w:t>0</w:t>
      </w:r>
      <w:r w:rsidRPr="00C170FB">
        <w:rPr>
          <w:rStyle w:val="CharacterStyle1"/>
          <w:rFonts w:ascii="Humanst521 BT" w:hAnsi="Humanst521 BT"/>
          <w:color w:val="0A050F"/>
          <w:sz w:val="26"/>
          <w:szCs w:val="26"/>
          <w:lang w:val="es-ES"/>
        </w:rPr>
        <w:t xml:space="preserve">, expresamente determinó que los Institutos Docentes Oficiales tienen como cargos Directivos Docentes: los de Director de Escuela; Jefe de Distrito Educativo; Director de Núcleo de Desarrollo Educativo; Coordinador de Disciplina; Coordinador Académico; Rector; Supervisor de Educación, y los Institutos Nacionales de Enseñanza Media Diversificada: los de </w:t>
      </w:r>
      <w:proofErr w:type="spellStart"/>
      <w:r w:rsidRPr="00C170FB">
        <w:rPr>
          <w:rStyle w:val="CharacterStyle1"/>
          <w:rFonts w:ascii="Humanst521 BT" w:hAnsi="Humanst521 BT"/>
          <w:color w:val="0A050F"/>
          <w:sz w:val="26"/>
          <w:szCs w:val="26"/>
          <w:lang w:val="es-ES"/>
        </w:rPr>
        <w:t>Vice</w:t>
      </w:r>
      <w:r w:rsidRPr="00C170FB">
        <w:rPr>
          <w:rStyle w:val="CharacterStyle1"/>
          <w:rFonts w:ascii="Humanst521 BT" w:hAnsi="Humanst521 BT"/>
          <w:color w:val="0A050F"/>
          <w:sz w:val="26"/>
          <w:szCs w:val="26"/>
          <w:lang w:val="es-ES"/>
        </w:rPr>
        <w:softHyphen/>
      </w:r>
      <w:r w:rsidR="00B47EA8" w:rsidRPr="00C170FB">
        <w:rPr>
          <w:rStyle w:val="CharacterStyle1"/>
          <w:rFonts w:ascii="Humanst521 BT" w:hAnsi="Humanst521 BT"/>
          <w:color w:val="0A050F"/>
          <w:sz w:val="26"/>
          <w:szCs w:val="26"/>
          <w:lang w:val="es-ES"/>
        </w:rPr>
        <w:t>r</w:t>
      </w:r>
      <w:r w:rsidRPr="00C170FB">
        <w:rPr>
          <w:rStyle w:val="CharacterStyle1"/>
          <w:rFonts w:ascii="Humanst521 BT" w:hAnsi="Humanst521 BT"/>
          <w:color w:val="0A050F"/>
          <w:sz w:val="26"/>
          <w:szCs w:val="26"/>
          <w:lang w:val="es-ES"/>
        </w:rPr>
        <w:t>ector</w:t>
      </w:r>
      <w:proofErr w:type="spellEnd"/>
      <w:r w:rsidRPr="00C170FB">
        <w:rPr>
          <w:rStyle w:val="CharacterStyle1"/>
          <w:rFonts w:ascii="Humanst521 BT" w:hAnsi="Humanst521 BT"/>
          <w:color w:val="0A050F"/>
          <w:sz w:val="26"/>
          <w:szCs w:val="26"/>
          <w:lang w:val="es-ES"/>
        </w:rPr>
        <w:t xml:space="preserve"> Académico; Jefe de Unidad Docente y Jefe de Bienestar Estudiantil.</w:t>
      </w:r>
    </w:p>
    <w:p w:rsidR="00B36560" w:rsidRPr="00C170FB" w:rsidRDefault="00B36560" w:rsidP="00460384">
      <w:pPr>
        <w:pStyle w:val="Style1"/>
        <w:kinsoku w:val="0"/>
        <w:autoSpaceDE/>
        <w:autoSpaceDN/>
        <w:spacing w:line="300" w:lineRule="auto"/>
        <w:jc w:val="both"/>
        <w:rPr>
          <w:rStyle w:val="CharacterStyle1"/>
          <w:rFonts w:ascii="Humanst521 BT" w:hAnsi="Humanst521 BT"/>
          <w:color w:val="0A050F"/>
          <w:sz w:val="26"/>
          <w:szCs w:val="26"/>
          <w:lang w:val="es-ES"/>
        </w:rPr>
      </w:pPr>
    </w:p>
    <w:p w:rsidR="00B36560" w:rsidRPr="00C170FB" w:rsidRDefault="00B36560" w:rsidP="00460384">
      <w:pPr>
        <w:pStyle w:val="Style1"/>
        <w:kinsoku w:val="0"/>
        <w:autoSpaceDE/>
        <w:autoSpaceDN/>
        <w:spacing w:line="300" w:lineRule="auto"/>
        <w:jc w:val="both"/>
        <w:rPr>
          <w:rStyle w:val="CharacterStyle1"/>
          <w:rFonts w:ascii="Humanst521 BT" w:hAnsi="Humanst521 BT"/>
          <w:sz w:val="26"/>
          <w:szCs w:val="26"/>
          <w:lang w:val="es-ES"/>
        </w:rPr>
      </w:pPr>
      <w:r w:rsidRPr="00C170FB">
        <w:rPr>
          <w:rStyle w:val="CharacterStyle1"/>
          <w:rFonts w:ascii="Humanst521 BT" w:hAnsi="Humanst521 BT"/>
          <w:color w:val="0A050F"/>
          <w:sz w:val="26"/>
          <w:szCs w:val="26"/>
          <w:lang w:val="es-ES"/>
        </w:rPr>
        <w:t>La norma en cita posteriormente fue modificada por el artículo 32 del Decreto 1706 de 1989</w:t>
      </w:r>
      <w:r w:rsidRPr="00C170FB">
        <w:rPr>
          <w:rStyle w:val="Refdenotaalpie"/>
          <w:rFonts w:ascii="Humanst521 BT" w:hAnsi="Humanst521 BT" w:cs="Arial"/>
          <w:color w:val="0A050F"/>
          <w:sz w:val="26"/>
          <w:szCs w:val="26"/>
          <w:lang w:val="es-ES"/>
        </w:rPr>
        <w:footnoteReference w:id="16"/>
      </w:r>
      <w:r w:rsidRPr="00C170FB">
        <w:rPr>
          <w:rStyle w:val="CharacterStyle1"/>
          <w:rFonts w:ascii="Humanst521 BT" w:hAnsi="Humanst521 BT"/>
          <w:color w:val="0A050F"/>
          <w:sz w:val="26"/>
          <w:szCs w:val="26"/>
          <w:lang w:val="es-ES"/>
        </w:rPr>
        <w:t xml:space="preserve">,en el sentido de corroborar que son Directivos </w:t>
      </w:r>
      <w:r w:rsidRPr="00C170FB">
        <w:rPr>
          <w:rStyle w:val="CharacterStyle1"/>
          <w:rFonts w:ascii="Humanst521 BT" w:hAnsi="Humanst521 BT"/>
          <w:sz w:val="26"/>
          <w:szCs w:val="26"/>
          <w:lang w:val="es-ES"/>
        </w:rPr>
        <w:t xml:space="preserve">Docentes: el Director de </w:t>
      </w:r>
      <w:r w:rsidRPr="00C170FB">
        <w:rPr>
          <w:rStyle w:val="CharacterStyle1"/>
          <w:rFonts w:ascii="Humanst521 BT" w:hAnsi="Humanst521 BT"/>
          <w:sz w:val="26"/>
          <w:szCs w:val="26"/>
          <w:lang w:val="es-ES"/>
        </w:rPr>
        <w:lastRenderedPageBreak/>
        <w:t>Núcleo de Desarrollo Educativo; el Director de Escuela; el Coordinador de Disciplina; el Coordinador Académico; el Rector, y en los Institutos de Enseñanza Media Diversificada son: además del Rector, el Vice-Rector Académico; el Jefe de Unidad Docente y el Jefe de Bienestar Estudiantil.</w:t>
      </w:r>
    </w:p>
    <w:p w:rsidR="00B36560" w:rsidRPr="00C170FB" w:rsidRDefault="00B36560" w:rsidP="00460384">
      <w:pPr>
        <w:pStyle w:val="Style1"/>
        <w:kinsoku w:val="0"/>
        <w:autoSpaceDE/>
        <w:autoSpaceDN/>
        <w:spacing w:line="300" w:lineRule="auto"/>
        <w:jc w:val="both"/>
        <w:rPr>
          <w:rStyle w:val="CharacterStyle1"/>
          <w:rFonts w:ascii="Humanst521 BT" w:hAnsi="Humanst521 BT"/>
          <w:sz w:val="26"/>
          <w:szCs w:val="26"/>
          <w:lang w:val="es-ES"/>
        </w:rPr>
      </w:pPr>
    </w:p>
    <w:p w:rsidR="00701335" w:rsidRPr="00C170FB" w:rsidRDefault="00B36560" w:rsidP="00460384">
      <w:pPr>
        <w:pStyle w:val="Style1"/>
        <w:kinsoku w:val="0"/>
        <w:autoSpaceDE/>
        <w:autoSpaceDN/>
        <w:spacing w:line="300" w:lineRule="auto"/>
        <w:jc w:val="both"/>
        <w:rPr>
          <w:rStyle w:val="CharacterStyle1"/>
          <w:rFonts w:ascii="Humanst521 BT" w:hAnsi="Humanst521 BT"/>
          <w:sz w:val="26"/>
          <w:szCs w:val="26"/>
          <w:lang w:val="es-ES"/>
        </w:rPr>
      </w:pPr>
      <w:r w:rsidRPr="00C170FB">
        <w:rPr>
          <w:rStyle w:val="CharacterStyle1"/>
          <w:rFonts w:ascii="Humanst521 BT" w:hAnsi="Humanst521 BT"/>
          <w:sz w:val="26"/>
          <w:szCs w:val="26"/>
          <w:lang w:val="es-ES"/>
        </w:rPr>
        <w:t xml:space="preserve">Posteriormente, la Ley 115 de 1994 </w:t>
      </w:r>
      <w:r w:rsidR="00B47EA8" w:rsidRPr="00C170FB">
        <w:rPr>
          <w:rFonts w:ascii="Humanst521 BT" w:hAnsi="Humanst521 BT" w:cs="Gautami"/>
          <w:sz w:val="26"/>
          <w:szCs w:val="26"/>
          <w:lang w:val="es-CO"/>
        </w:rPr>
        <w:t>por la cual se expide la Ley General de Educación</w:t>
      </w:r>
      <w:r w:rsidRPr="00C170FB">
        <w:rPr>
          <w:rStyle w:val="CharacterStyle1"/>
          <w:rFonts w:ascii="Humanst521 BT" w:hAnsi="Humanst521 BT"/>
          <w:sz w:val="26"/>
          <w:szCs w:val="26"/>
          <w:lang w:val="es-ES"/>
        </w:rPr>
        <w:t>, en su artículo 126</w:t>
      </w:r>
      <w:r w:rsidRPr="00C170FB">
        <w:rPr>
          <w:rStyle w:val="Refdenotaalpie"/>
          <w:rFonts w:ascii="Humanst521 BT" w:hAnsi="Humanst521 BT" w:cs="Arial"/>
          <w:sz w:val="26"/>
          <w:szCs w:val="26"/>
          <w:lang w:val="es-ES"/>
        </w:rPr>
        <w:footnoteReference w:id="17"/>
      </w:r>
      <w:r w:rsidRPr="00C170FB">
        <w:rPr>
          <w:rStyle w:val="CharacterStyle1"/>
          <w:rFonts w:ascii="Humanst521 BT" w:hAnsi="Humanst521 BT"/>
          <w:sz w:val="26"/>
          <w:szCs w:val="26"/>
          <w:lang w:val="es-ES"/>
        </w:rPr>
        <w:t>,</w:t>
      </w:r>
      <w:r w:rsidR="00D93DDE">
        <w:rPr>
          <w:rStyle w:val="CharacterStyle1"/>
          <w:rFonts w:ascii="Humanst521 BT" w:hAnsi="Humanst521 BT"/>
          <w:sz w:val="26"/>
          <w:szCs w:val="26"/>
          <w:lang w:val="es-ES"/>
        </w:rPr>
        <w:t xml:space="preserve"> </w:t>
      </w:r>
      <w:r w:rsidRPr="00C170FB">
        <w:rPr>
          <w:rStyle w:val="CharacterStyle1"/>
          <w:rFonts w:ascii="Humanst521 BT" w:hAnsi="Humanst521 BT"/>
          <w:sz w:val="26"/>
          <w:szCs w:val="26"/>
          <w:lang w:val="es-ES"/>
        </w:rPr>
        <w:t xml:space="preserve">determinó que los </w:t>
      </w:r>
      <w:r w:rsidRPr="00C170FB">
        <w:rPr>
          <w:rStyle w:val="CharacterStyle1"/>
          <w:rFonts w:ascii="Humanst521 BT" w:hAnsi="Humanst521 BT"/>
          <w:b/>
          <w:bCs/>
          <w:sz w:val="26"/>
          <w:szCs w:val="26"/>
          <w:lang w:val="es-ES"/>
        </w:rPr>
        <w:t xml:space="preserve">Directivos Docentes </w:t>
      </w:r>
      <w:r w:rsidRPr="00C170FB">
        <w:rPr>
          <w:rStyle w:val="CharacterStyle1"/>
          <w:rFonts w:ascii="Humanst521 BT" w:hAnsi="Humanst521 BT"/>
          <w:bCs/>
          <w:sz w:val="26"/>
          <w:szCs w:val="26"/>
          <w:lang w:val="es-ES"/>
        </w:rPr>
        <w:t>son</w:t>
      </w:r>
      <w:r w:rsidR="009E70CC">
        <w:rPr>
          <w:rStyle w:val="CharacterStyle1"/>
          <w:rFonts w:ascii="Humanst521 BT" w:hAnsi="Humanst521 BT"/>
          <w:bCs/>
          <w:sz w:val="26"/>
          <w:szCs w:val="26"/>
          <w:lang w:val="es-ES"/>
        </w:rPr>
        <w:t xml:space="preserve"> </w:t>
      </w:r>
      <w:r w:rsidRPr="00C170FB">
        <w:rPr>
          <w:rStyle w:val="CharacterStyle1"/>
          <w:rFonts w:ascii="Humanst521 BT" w:hAnsi="Humanst521 BT"/>
          <w:sz w:val="26"/>
          <w:szCs w:val="26"/>
          <w:lang w:val="es-ES"/>
        </w:rPr>
        <w:t xml:space="preserve">aquellos educadores que ejercen funciones de dirección, </w:t>
      </w:r>
      <w:r w:rsidRPr="00C170FB">
        <w:rPr>
          <w:rStyle w:val="CharacterStyle1"/>
          <w:rFonts w:ascii="Humanst521 BT" w:hAnsi="Humanst521 BT"/>
          <w:sz w:val="26"/>
          <w:szCs w:val="26"/>
          <w:u w:val="single"/>
          <w:lang w:val="es-ES"/>
        </w:rPr>
        <w:t>de coordinación</w:t>
      </w:r>
      <w:r w:rsidRPr="00C170FB">
        <w:rPr>
          <w:rStyle w:val="CharacterStyle1"/>
          <w:rFonts w:ascii="Humanst521 BT" w:hAnsi="Humanst521 BT"/>
          <w:sz w:val="26"/>
          <w:szCs w:val="26"/>
          <w:lang w:val="es-ES"/>
        </w:rPr>
        <w:t xml:space="preserve">, </w:t>
      </w:r>
      <w:r w:rsidRPr="00C170FB">
        <w:rPr>
          <w:rStyle w:val="CharacterStyle1"/>
          <w:rFonts w:ascii="Humanst521 BT" w:hAnsi="Humanst521 BT"/>
          <w:sz w:val="26"/>
          <w:szCs w:val="26"/>
          <w:u w:val="single"/>
          <w:lang w:val="es-ES"/>
        </w:rPr>
        <w:t>de supervisión e inspección</w:t>
      </w:r>
      <w:r w:rsidRPr="00C170FB">
        <w:rPr>
          <w:rStyle w:val="CharacterStyle1"/>
          <w:rFonts w:ascii="Humanst521 BT" w:hAnsi="Humanst521 BT"/>
          <w:sz w:val="26"/>
          <w:szCs w:val="26"/>
          <w:lang w:val="es-ES"/>
        </w:rPr>
        <w:t>, de programación y de asesoría</w:t>
      </w:r>
      <w:r w:rsidR="00B47EA8" w:rsidRPr="00C170FB">
        <w:rPr>
          <w:rStyle w:val="CharacterStyle1"/>
          <w:rFonts w:ascii="Humanst521 BT" w:hAnsi="Humanst521 BT"/>
          <w:sz w:val="26"/>
          <w:szCs w:val="26"/>
          <w:lang w:val="es-ES"/>
        </w:rPr>
        <w:t xml:space="preserve">. </w:t>
      </w:r>
      <w:r w:rsidR="003B758D" w:rsidRPr="00C170FB">
        <w:rPr>
          <w:rStyle w:val="CharacterStyle1"/>
          <w:rFonts w:ascii="Humanst521 BT" w:hAnsi="Humanst521 BT"/>
          <w:sz w:val="26"/>
          <w:szCs w:val="26"/>
          <w:lang w:val="es-ES"/>
        </w:rPr>
        <w:t xml:space="preserve"> (Subrayas de la Sala)</w:t>
      </w:r>
    </w:p>
    <w:p w:rsidR="00701335" w:rsidRPr="00C170FB" w:rsidRDefault="00701335" w:rsidP="00460384">
      <w:pPr>
        <w:pStyle w:val="Style1"/>
        <w:kinsoku w:val="0"/>
        <w:autoSpaceDE/>
        <w:autoSpaceDN/>
        <w:spacing w:line="300" w:lineRule="auto"/>
        <w:jc w:val="both"/>
        <w:rPr>
          <w:rStyle w:val="CharacterStyle1"/>
          <w:rFonts w:ascii="Humanst521 BT" w:hAnsi="Humanst521 BT"/>
          <w:sz w:val="26"/>
          <w:szCs w:val="26"/>
          <w:lang w:val="es-ES"/>
        </w:rPr>
      </w:pPr>
    </w:p>
    <w:p w:rsidR="00701335" w:rsidRPr="00C170FB" w:rsidRDefault="00701335" w:rsidP="00460384">
      <w:pPr>
        <w:tabs>
          <w:tab w:val="left" w:pos="-720"/>
          <w:tab w:val="left" w:pos="1189"/>
        </w:tabs>
        <w:suppressAutoHyphens/>
        <w:spacing w:line="300" w:lineRule="auto"/>
        <w:jc w:val="both"/>
        <w:rPr>
          <w:rFonts w:ascii="Humanst521 BT" w:hAnsi="Humanst521 BT" w:cs="Gautami"/>
          <w:sz w:val="26"/>
          <w:szCs w:val="26"/>
          <w:lang w:val="es-CO"/>
        </w:rPr>
      </w:pPr>
      <w:r w:rsidRPr="00C170FB">
        <w:rPr>
          <w:rFonts w:ascii="Humanst521 BT" w:hAnsi="Humanst521 BT" w:cs="Gautami"/>
          <w:sz w:val="26"/>
          <w:szCs w:val="26"/>
          <w:lang w:val="es-CO"/>
        </w:rPr>
        <w:t xml:space="preserve">Por su parte el artículo 127 ibídem, prevé la autoridad nominadora de los Directivos Docentes, con el siguiente tenor literal expreso:  </w:t>
      </w:r>
    </w:p>
    <w:p w:rsidR="00701335" w:rsidRPr="00C170FB" w:rsidRDefault="00701335" w:rsidP="00460384">
      <w:pPr>
        <w:tabs>
          <w:tab w:val="left" w:pos="-720"/>
          <w:tab w:val="left" w:pos="1189"/>
        </w:tabs>
        <w:suppressAutoHyphens/>
        <w:spacing w:line="300" w:lineRule="auto"/>
        <w:jc w:val="both"/>
        <w:rPr>
          <w:rFonts w:ascii="Humanst521 BT" w:hAnsi="Humanst521 BT" w:cs="Gautami"/>
          <w:b/>
          <w:sz w:val="26"/>
          <w:szCs w:val="26"/>
          <w:lang w:val="es-CO"/>
        </w:rPr>
      </w:pPr>
    </w:p>
    <w:p w:rsidR="00701335" w:rsidRPr="00C170FB" w:rsidRDefault="00701335" w:rsidP="00460384">
      <w:pPr>
        <w:tabs>
          <w:tab w:val="left" w:pos="-720"/>
          <w:tab w:val="left" w:pos="1189"/>
        </w:tabs>
        <w:suppressAutoHyphens/>
        <w:spacing w:line="300" w:lineRule="auto"/>
        <w:ind w:left="709"/>
        <w:jc w:val="both"/>
        <w:rPr>
          <w:rFonts w:ascii="Humanst521 BT" w:hAnsi="Humanst521 BT" w:cs="Gautami"/>
          <w:sz w:val="22"/>
          <w:szCs w:val="22"/>
          <w:lang w:val="es-CO"/>
        </w:rPr>
      </w:pPr>
      <w:r w:rsidRPr="00C170FB">
        <w:rPr>
          <w:rFonts w:ascii="Humanst521 BT" w:hAnsi="Humanst521 BT" w:cs="Gautami"/>
          <w:sz w:val="22"/>
          <w:szCs w:val="22"/>
          <w:lang w:val="es-CO"/>
        </w:rPr>
        <w:t xml:space="preserve">"ARTÍCULO 127. AUTORIDAD NOMINADORA DE LOS DIRECTIVOS DOCENTES. Los rectores o directores, vicerrectores, coordinadores, supervisores, directores de núcleo y demás directivos docentes de las instituciones educativas estatales a que se refiere el Estatuto Docente, serán nombrados por los gobernadores, los alcaldes de distritos o municipios que hayan asumido dicha competencia, previo concurso convocado por el departamento distrito." </w:t>
      </w:r>
    </w:p>
    <w:p w:rsidR="00701335" w:rsidRPr="00C170FB" w:rsidRDefault="00701335" w:rsidP="00460384">
      <w:pPr>
        <w:tabs>
          <w:tab w:val="left" w:pos="-720"/>
          <w:tab w:val="left" w:pos="1189"/>
        </w:tabs>
        <w:suppressAutoHyphens/>
        <w:spacing w:line="300" w:lineRule="auto"/>
        <w:jc w:val="both"/>
        <w:rPr>
          <w:rFonts w:ascii="Humanst521 BT" w:hAnsi="Humanst521 BT" w:cs="Gautami"/>
          <w:b/>
          <w:sz w:val="26"/>
          <w:szCs w:val="26"/>
          <w:lang w:val="es-CO"/>
        </w:rPr>
      </w:pPr>
    </w:p>
    <w:p w:rsidR="00701335" w:rsidRPr="00C170FB" w:rsidRDefault="00701335" w:rsidP="00460384">
      <w:pPr>
        <w:tabs>
          <w:tab w:val="left" w:pos="-720"/>
          <w:tab w:val="left" w:pos="1189"/>
        </w:tabs>
        <w:suppressAutoHyphens/>
        <w:spacing w:line="300" w:lineRule="auto"/>
        <w:jc w:val="both"/>
        <w:rPr>
          <w:rFonts w:ascii="Humanst521 BT" w:hAnsi="Humanst521 BT" w:cs="Gautami"/>
          <w:sz w:val="26"/>
          <w:szCs w:val="26"/>
          <w:lang w:val="es-CO"/>
        </w:rPr>
      </w:pPr>
      <w:r w:rsidRPr="00C170FB">
        <w:rPr>
          <w:rFonts w:ascii="Humanst521 BT" w:hAnsi="Humanst521 BT" w:cs="Gautami"/>
          <w:sz w:val="26"/>
          <w:szCs w:val="26"/>
          <w:lang w:val="es-CO"/>
        </w:rPr>
        <w:t xml:space="preserve">Entretanto, el artículo 128 de la misma preceptiva regula los requisitos para los cargos Directivos de Educación, con el siguiente tenor literal:  </w:t>
      </w:r>
    </w:p>
    <w:p w:rsidR="00701335" w:rsidRPr="00C170FB" w:rsidRDefault="00701335" w:rsidP="00460384">
      <w:pPr>
        <w:tabs>
          <w:tab w:val="left" w:pos="-720"/>
          <w:tab w:val="left" w:pos="1189"/>
        </w:tabs>
        <w:suppressAutoHyphens/>
        <w:spacing w:line="300" w:lineRule="auto"/>
        <w:jc w:val="both"/>
        <w:rPr>
          <w:rFonts w:ascii="Humanst521 BT" w:hAnsi="Humanst521 BT" w:cs="Gautami"/>
          <w:b/>
          <w:sz w:val="26"/>
          <w:szCs w:val="26"/>
          <w:lang w:val="es-CO"/>
        </w:rPr>
      </w:pPr>
    </w:p>
    <w:p w:rsidR="00AC55DE" w:rsidRPr="00C170FB" w:rsidRDefault="00701335" w:rsidP="00460384">
      <w:pPr>
        <w:tabs>
          <w:tab w:val="left" w:pos="-720"/>
          <w:tab w:val="left" w:pos="1189"/>
        </w:tabs>
        <w:suppressAutoHyphens/>
        <w:spacing w:line="300" w:lineRule="auto"/>
        <w:ind w:left="709"/>
        <w:jc w:val="both"/>
        <w:rPr>
          <w:rFonts w:ascii="Humanst521 BT" w:hAnsi="Humanst521 BT" w:cs="Gautami"/>
          <w:sz w:val="22"/>
          <w:szCs w:val="22"/>
          <w:lang w:val="es-CO"/>
        </w:rPr>
      </w:pPr>
      <w:r w:rsidRPr="00C170FB">
        <w:rPr>
          <w:rFonts w:ascii="Humanst521 BT" w:hAnsi="Humanst521 BT" w:cs="Gautami"/>
          <w:sz w:val="22"/>
          <w:szCs w:val="22"/>
          <w:lang w:val="es-CO"/>
        </w:rPr>
        <w:t>"Los cargos de dirección del sector educativo en las entidades territoriales, serán ejercidos por licenciados o profesionales de reconocida trayectoria en materia educativ</w:t>
      </w:r>
      <w:r w:rsidR="00AC55DE" w:rsidRPr="00C170FB">
        <w:rPr>
          <w:rFonts w:ascii="Humanst521 BT" w:hAnsi="Humanst521 BT" w:cs="Gautami"/>
          <w:sz w:val="22"/>
          <w:szCs w:val="22"/>
          <w:lang w:val="es-CO"/>
        </w:rPr>
        <w:t>a.</w:t>
      </w:r>
    </w:p>
    <w:p w:rsidR="00AC55DE" w:rsidRPr="00C170FB" w:rsidRDefault="00AC55DE" w:rsidP="00460384">
      <w:pPr>
        <w:tabs>
          <w:tab w:val="left" w:pos="-720"/>
          <w:tab w:val="left" w:pos="1189"/>
        </w:tabs>
        <w:suppressAutoHyphens/>
        <w:spacing w:line="300" w:lineRule="auto"/>
        <w:ind w:left="709"/>
        <w:jc w:val="both"/>
        <w:rPr>
          <w:rFonts w:ascii="Humanst521 BT" w:hAnsi="Humanst521 BT" w:cs="Gautami"/>
          <w:sz w:val="22"/>
          <w:szCs w:val="22"/>
          <w:lang w:val="es-CO"/>
        </w:rPr>
      </w:pPr>
    </w:p>
    <w:p w:rsidR="00701335" w:rsidRPr="00C170FB" w:rsidRDefault="00701335" w:rsidP="00460384">
      <w:pPr>
        <w:tabs>
          <w:tab w:val="left" w:pos="-720"/>
          <w:tab w:val="left" w:pos="1189"/>
        </w:tabs>
        <w:suppressAutoHyphens/>
        <w:spacing w:line="300" w:lineRule="auto"/>
        <w:ind w:left="709"/>
        <w:jc w:val="both"/>
        <w:rPr>
          <w:rFonts w:ascii="Humanst521 BT" w:hAnsi="Humanst521 BT" w:cs="Gautami"/>
          <w:sz w:val="22"/>
          <w:szCs w:val="22"/>
          <w:lang w:val="es-CO"/>
        </w:rPr>
      </w:pPr>
      <w:r w:rsidRPr="00C170FB">
        <w:rPr>
          <w:rFonts w:ascii="Humanst521 BT" w:hAnsi="Humanst521 BT" w:cs="Gautami"/>
          <w:sz w:val="22"/>
          <w:szCs w:val="22"/>
          <w:lang w:val="es-CO"/>
        </w:rPr>
        <w:t xml:space="preserve">El nominador que contravenga esta disposición será sancionado disciplinariamente de acuerdo con las disposiciones legales vigentes. "  </w:t>
      </w:r>
    </w:p>
    <w:p w:rsidR="00AC55DE" w:rsidRPr="00C170FB" w:rsidRDefault="00AC55DE" w:rsidP="00460384">
      <w:pPr>
        <w:tabs>
          <w:tab w:val="left" w:pos="-720"/>
          <w:tab w:val="left" w:pos="1189"/>
        </w:tabs>
        <w:suppressAutoHyphens/>
        <w:spacing w:line="300" w:lineRule="auto"/>
        <w:jc w:val="both"/>
        <w:rPr>
          <w:rFonts w:ascii="Humanst521 BT" w:hAnsi="Humanst521 BT" w:cs="Gautami"/>
          <w:b/>
          <w:sz w:val="26"/>
          <w:szCs w:val="26"/>
          <w:lang w:val="es-CO"/>
        </w:rPr>
      </w:pPr>
    </w:p>
    <w:p w:rsidR="00701335" w:rsidRPr="00C170FB" w:rsidRDefault="00701335" w:rsidP="00460384">
      <w:pPr>
        <w:tabs>
          <w:tab w:val="left" w:pos="-720"/>
          <w:tab w:val="left" w:pos="1189"/>
        </w:tabs>
        <w:suppressAutoHyphens/>
        <w:spacing w:line="300" w:lineRule="auto"/>
        <w:jc w:val="both"/>
        <w:rPr>
          <w:rFonts w:ascii="Humanst521 BT" w:hAnsi="Humanst521 BT" w:cs="Gautami"/>
          <w:sz w:val="26"/>
          <w:szCs w:val="26"/>
          <w:lang w:val="es-CO"/>
        </w:rPr>
      </w:pPr>
      <w:r w:rsidRPr="00C170FB">
        <w:rPr>
          <w:rFonts w:ascii="Humanst521 BT" w:hAnsi="Humanst521 BT" w:cs="Gautami"/>
          <w:sz w:val="26"/>
          <w:szCs w:val="26"/>
          <w:lang w:val="es-CO"/>
        </w:rPr>
        <w:t xml:space="preserve">Respecto de la </w:t>
      </w:r>
      <w:r w:rsidR="00AC55DE" w:rsidRPr="00C170FB">
        <w:rPr>
          <w:rFonts w:ascii="Humanst521 BT" w:hAnsi="Humanst521 BT" w:cs="Gautami"/>
          <w:sz w:val="26"/>
          <w:szCs w:val="26"/>
          <w:lang w:val="es-CO"/>
        </w:rPr>
        <w:t xml:space="preserve">denominación </w:t>
      </w:r>
      <w:r w:rsidRPr="00C170FB">
        <w:rPr>
          <w:rFonts w:ascii="Humanst521 BT" w:hAnsi="Humanst521 BT" w:cs="Gautami"/>
          <w:sz w:val="26"/>
          <w:szCs w:val="26"/>
          <w:lang w:val="es-CO"/>
        </w:rPr>
        <w:t xml:space="preserve">del cargo Directivo, el artículo 129 ídem, establece:  </w:t>
      </w:r>
    </w:p>
    <w:p w:rsidR="00AC55DE" w:rsidRPr="00C170FB" w:rsidRDefault="00AC55DE" w:rsidP="00460384">
      <w:pPr>
        <w:tabs>
          <w:tab w:val="left" w:pos="-720"/>
          <w:tab w:val="left" w:pos="1189"/>
        </w:tabs>
        <w:suppressAutoHyphens/>
        <w:spacing w:line="300" w:lineRule="auto"/>
        <w:jc w:val="both"/>
        <w:rPr>
          <w:rFonts w:ascii="Humanst521 BT" w:hAnsi="Humanst521 BT" w:cs="Gautami"/>
          <w:b/>
          <w:sz w:val="26"/>
          <w:szCs w:val="26"/>
          <w:lang w:val="es-CO"/>
        </w:rPr>
      </w:pPr>
    </w:p>
    <w:p w:rsidR="00701335" w:rsidRPr="00C170FB" w:rsidRDefault="00701335" w:rsidP="00460384">
      <w:pPr>
        <w:tabs>
          <w:tab w:val="left" w:pos="-720"/>
          <w:tab w:val="left" w:pos="1189"/>
        </w:tabs>
        <w:suppressAutoHyphens/>
        <w:spacing w:line="300" w:lineRule="auto"/>
        <w:ind w:left="709"/>
        <w:jc w:val="both"/>
        <w:rPr>
          <w:rFonts w:ascii="Humanst521 BT" w:hAnsi="Humanst521 BT" w:cs="Gautami"/>
          <w:sz w:val="22"/>
          <w:szCs w:val="22"/>
          <w:lang w:val="es-CO"/>
        </w:rPr>
      </w:pPr>
      <w:r w:rsidRPr="00C170FB">
        <w:rPr>
          <w:rFonts w:ascii="Humanst521 BT" w:hAnsi="Humanst521 BT" w:cs="Gautami"/>
          <w:sz w:val="22"/>
          <w:szCs w:val="22"/>
          <w:lang w:val="es-CO"/>
        </w:rPr>
        <w:lastRenderedPageBreak/>
        <w:t xml:space="preserve">"Las entidades territoriales que asuman la prestación directa de los servicios educativos estatales podrán crear cargos directivos docentes, siempre y cuando las instituciones educativas lo requieran, con las siguientes denominaciones:  </w:t>
      </w:r>
    </w:p>
    <w:p w:rsidR="00701335" w:rsidRPr="00C170FB" w:rsidRDefault="00701335" w:rsidP="00460384">
      <w:pPr>
        <w:tabs>
          <w:tab w:val="left" w:pos="-720"/>
          <w:tab w:val="left" w:pos="1189"/>
        </w:tabs>
        <w:suppressAutoHyphens/>
        <w:spacing w:line="300" w:lineRule="auto"/>
        <w:ind w:left="709"/>
        <w:jc w:val="both"/>
        <w:rPr>
          <w:rFonts w:ascii="Humanst521 BT" w:hAnsi="Humanst521 BT" w:cs="Gautami"/>
          <w:sz w:val="22"/>
          <w:szCs w:val="22"/>
          <w:lang w:val="es-CO"/>
        </w:rPr>
      </w:pPr>
      <w:r w:rsidRPr="00C170FB">
        <w:rPr>
          <w:rFonts w:ascii="Humanst521 BT" w:hAnsi="Humanst521 BT" w:cs="Gautami"/>
          <w:sz w:val="22"/>
          <w:szCs w:val="22"/>
          <w:lang w:val="es-CO"/>
        </w:rPr>
        <w:t xml:space="preserve">1. Rector o director de establecimiento educativo.  </w:t>
      </w:r>
    </w:p>
    <w:p w:rsidR="00701335" w:rsidRPr="00C170FB" w:rsidRDefault="00701335" w:rsidP="00460384">
      <w:pPr>
        <w:tabs>
          <w:tab w:val="left" w:pos="-720"/>
          <w:tab w:val="left" w:pos="1189"/>
        </w:tabs>
        <w:suppressAutoHyphens/>
        <w:spacing w:line="300" w:lineRule="auto"/>
        <w:ind w:left="709"/>
        <w:jc w:val="both"/>
        <w:rPr>
          <w:rFonts w:ascii="Humanst521 BT" w:hAnsi="Humanst521 BT" w:cs="Gautami"/>
          <w:sz w:val="22"/>
          <w:szCs w:val="22"/>
          <w:lang w:val="es-CO"/>
        </w:rPr>
      </w:pPr>
      <w:r w:rsidRPr="00C170FB">
        <w:rPr>
          <w:rFonts w:ascii="Humanst521 BT" w:hAnsi="Humanst521 BT" w:cs="Gautami"/>
          <w:sz w:val="22"/>
          <w:szCs w:val="22"/>
          <w:lang w:val="es-CO"/>
        </w:rPr>
        <w:t xml:space="preserve">2. Vicerrector.  </w:t>
      </w:r>
    </w:p>
    <w:p w:rsidR="00701335" w:rsidRPr="00C170FB" w:rsidRDefault="00701335" w:rsidP="00460384">
      <w:pPr>
        <w:tabs>
          <w:tab w:val="left" w:pos="-720"/>
          <w:tab w:val="left" w:pos="1189"/>
        </w:tabs>
        <w:suppressAutoHyphens/>
        <w:spacing w:line="300" w:lineRule="auto"/>
        <w:ind w:left="709"/>
        <w:jc w:val="both"/>
        <w:rPr>
          <w:rFonts w:ascii="Humanst521 BT" w:hAnsi="Humanst521 BT" w:cs="Gautami"/>
          <w:sz w:val="22"/>
          <w:szCs w:val="22"/>
          <w:lang w:val="es-CO"/>
        </w:rPr>
      </w:pPr>
      <w:r w:rsidRPr="00C170FB">
        <w:rPr>
          <w:rFonts w:ascii="Humanst521 BT" w:hAnsi="Humanst521 BT" w:cs="Gautami"/>
          <w:sz w:val="22"/>
          <w:szCs w:val="22"/>
          <w:lang w:val="es-CO"/>
        </w:rPr>
        <w:t xml:space="preserve">3. </w:t>
      </w:r>
      <w:r w:rsidRPr="00C170FB">
        <w:rPr>
          <w:rFonts w:ascii="Humanst521 BT" w:hAnsi="Humanst521 BT" w:cs="Gautami"/>
          <w:sz w:val="22"/>
          <w:szCs w:val="22"/>
          <w:u w:val="single"/>
          <w:lang w:val="es-CO"/>
        </w:rPr>
        <w:t>Coordinador.</w:t>
      </w:r>
    </w:p>
    <w:p w:rsidR="00701335" w:rsidRPr="00C170FB" w:rsidRDefault="00701335" w:rsidP="00460384">
      <w:pPr>
        <w:tabs>
          <w:tab w:val="left" w:pos="-720"/>
          <w:tab w:val="left" w:pos="1189"/>
        </w:tabs>
        <w:suppressAutoHyphens/>
        <w:spacing w:line="300" w:lineRule="auto"/>
        <w:ind w:left="709"/>
        <w:jc w:val="both"/>
        <w:rPr>
          <w:rFonts w:ascii="Humanst521 BT" w:hAnsi="Humanst521 BT" w:cs="Gautami"/>
          <w:sz w:val="22"/>
          <w:szCs w:val="22"/>
          <w:lang w:val="es-CO"/>
        </w:rPr>
      </w:pPr>
      <w:r w:rsidRPr="00C170FB">
        <w:rPr>
          <w:rFonts w:ascii="Humanst521 BT" w:hAnsi="Humanst521 BT" w:cs="Gautami"/>
          <w:sz w:val="22"/>
          <w:szCs w:val="22"/>
          <w:lang w:val="es-CO"/>
        </w:rPr>
        <w:t xml:space="preserve">4. Director de Núcleo de Desarrollo Educativo.  </w:t>
      </w:r>
    </w:p>
    <w:p w:rsidR="00701335" w:rsidRPr="00C170FB" w:rsidRDefault="00701335" w:rsidP="00460384">
      <w:pPr>
        <w:tabs>
          <w:tab w:val="left" w:pos="-720"/>
          <w:tab w:val="left" w:pos="1189"/>
        </w:tabs>
        <w:suppressAutoHyphens/>
        <w:spacing w:line="300" w:lineRule="auto"/>
        <w:ind w:left="709"/>
        <w:jc w:val="both"/>
        <w:rPr>
          <w:rFonts w:ascii="Humanst521 BT" w:hAnsi="Humanst521 BT" w:cs="Gautami"/>
          <w:sz w:val="22"/>
          <w:szCs w:val="22"/>
          <w:lang w:val="es-CO"/>
        </w:rPr>
      </w:pPr>
      <w:r w:rsidRPr="00C170FB">
        <w:rPr>
          <w:rFonts w:ascii="Humanst521 BT" w:hAnsi="Humanst521 BT" w:cs="Gautami"/>
          <w:sz w:val="22"/>
          <w:szCs w:val="22"/>
          <w:lang w:val="es-CO"/>
        </w:rPr>
        <w:t xml:space="preserve">5. </w:t>
      </w:r>
      <w:r w:rsidRPr="00C170FB">
        <w:rPr>
          <w:rFonts w:ascii="Humanst521 BT" w:hAnsi="Humanst521 BT" w:cs="Gautami"/>
          <w:sz w:val="22"/>
          <w:szCs w:val="22"/>
          <w:u w:val="single"/>
          <w:lang w:val="es-CO"/>
        </w:rPr>
        <w:t>Supervisor de Educación.</w:t>
      </w:r>
    </w:p>
    <w:p w:rsidR="00701335" w:rsidRPr="00C170FB" w:rsidRDefault="00701335" w:rsidP="00460384">
      <w:pPr>
        <w:tabs>
          <w:tab w:val="left" w:pos="-720"/>
          <w:tab w:val="left" w:pos="1189"/>
        </w:tabs>
        <w:suppressAutoHyphens/>
        <w:spacing w:line="300" w:lineRule="auto"/>
        <w:ind w:left="709"/>
        <w:jc w:val="both"/>
        <w:rPr>
          <w:rFonts w:ascii="Humanst521 BT" w:hAnsi="Humanst521 BT" w:cs="Gautami"/>
          <w:sz w:val="22"/>
          <w:szCs w:val="22"/>
          <w:lang w:val="es-CO"/>
        </w:rPr>
      </w:pPr>
      <w:r w:rsidRPr="00C170FB">
        <w:rPr>
          <w:rFonts w:ascii="Humanst521 BT" w:hAnsi="Humanst521 BT" w:cs="Gautami"/>
          <w:sz w:val="22"/>
          <w:szCs w:val="22"/>
          <w:lang w:val="es-CO"/>
        </w:rPr>
        <w:t xml:space="preserve">PARÁGRAFO. En las instituciones educativas del Estado, los cargos directivos docentes deben ser provistos con docentes </w:t>
      </w:r>
      <w:proofErr w:type="spellStart"/>
      <w:r w:rsidRPr="00C170FB">
        <w:rPr>
          <w:rFonts w:ascii="Humanst521 BT" w:hAnsi="Humanst521 BT" w:cs="Gautami"/>
          <w:sz w:val="22"/>
          <w:szCs w:val="22"/>
          <w:lang w:val="es-CO"/>
        </w:rPr>
        <w:t>escalafonados</w:t>
      </w:r>
      <w:proofErr w:type="spellEnd"/>
      <w:r w:rsidRPr="00C170FB">
        <w:rPr>
          <w:rFonts w:ascii="Humanst521 BT" w:hAnsi="Humanst521 BT" w:cs="Gautami"/>
          <w:sz w:val="22"/>
          <w:szCs w:val="22"/>
          <w:lang w:val="es-CO"/>
        </w:rPr>
        <w:t xml:space="preserve"> y de reconocida trayectoria en materia educativa. Mientras ejerzan el cargo tendrán derecho a una remuneración adicional y cumplirán funciones, según la reglamentación que expida el Gobierno Nacional. "  </w:t>
      </w:r>
    </w:p>
    <w:p w:rsidR="00AC55DE" w:rsidRPr="00C170FB" w:rsidRDefault="00AC55DE" w:rsidP="00460384">
      <w:pPr>
        <w:tabs>
          <w:tab w:val="left" w:pos="-720"/>
          <w:tab w:val="left" w:pos="1189"/>
        </w:tabs>
        <w:suppressAutoHyphens/>
        <w:spacing w:line="300" w:lineRule="auto"/>
        <w:jc w:val="both"/>
        <w:rPr>
          <w:rFonts w:ascii="Humanst521 BT" w:hAnsi="Humanst521 BT" w:cs="Gautami"/>
          <w:b/>
          <w:sz w:val="26"/>
          <w:szCs w:val="26"/>
          <w:lang w:val="es-CO"/>
        </w:rPr>
      </w:pPr>
    </w:p>
    <w:p w:rsidR="00B36560" w:rsidRPr="00C170FB" w:rsidRDefault="00AC55DE" w:rsidP="00460384">
      <w:pPr>
        <w:pStyle w:val="Style1"/>
        <w:kinsoku w:val="0"/>
        <w:autoSpaceDE/>
        <w:autoSpaceDN/>
        <w:spacing w:line="300" w:lineRule="auto"/>
        <w:jc w:val="both"/>
        <w:rPr>
          <w:rStyle w:val="CharacterStyle1"/>
          <w:rFonts w:ascii="Humanst521 BT" w:hAnsi="Humanst521 BT"/>
          <w:sz w:val="26"/>
          <w:szCs w:val="26"/>
          <w:lang w:val="es-ES"/>
        </w:rPr>
      </w:pPr>
      <w:r w:rsidRPr="00C170FB">
        <w:rPr>
          <w:rStyle w:val="CharacterStyle1"/>
          <w:rFonts w:ascii="Humanst521 BT" w:hAnsi="Humanst521 BT"/>
          <w:sz w:val="26"/>
          <w:szCs w:val="26"/>
          <w:lang w:val="es-ES"/>
        </w:rPr>
        <w:t xml:space="preserve">De conformidad con lo anterior, se puede concluir que </w:t>
      </w:r>
      <w:r w:rsidR="00B36560" w:rsidRPr="00C170FB">
        <w:rPr>
          <w:rStyle w:val="CharacterStyle1"/>
          <w:rFonts w:ascii="Humanst521 BT" w:hAnsi="Humanst521 BT"/>
          <w:sz w:val="26"/>
          <w:szCs w:val="26"/>
          <w:lang w:val="es-ES"/>
        </w:rPr>
        <w:t xml:space="preserve">los </w:t>
      </w:r>
      <w:r w:rsidR="00B36560" w:rsidRPr="00C170FB">
        <w:rPr>
          <w:rStyle w:val="CharacterStyle1"/>
          <w:rFonts w:ascii="Humanst521 BT" w:hAnsi="Humanst521 BT"/>
          <w:bCs/>
          <w:sz w:val="26"/>
          <w:szCs w:val="26"/>
          <w:lang w:val="es-ES"/>
        </w:rPr>
        <w:t>Directivos Docentes</w:t>
      </w:r>
      <w:r w:rsidRPr="00C170FB">
        <w:rPr>
          <w:rStyle w:val="CharacterStyle1"/>
          <w:rFonts w:ascii="Humanst521 BT" w:hAnsi="Humanst521 BT"/>
          <w:bCs/>
          <w:sz w:val="26"/>
          <w:szCs w:val="26"/>
          <w:lang w:val="es-ES"/>
        </w:rPr>
        <w:t xml:space="preserve"> son d</w:t>
      </w:r>
      <w:r w:rsidR="00B36560" w:rsidRPr="00C170FB">
        <w:rPr>
          <w:rStyle w:val="CharacterStyle1"/>
          <w:rFonts w:ascii="Humanst521 BT" w:hAnsi="Humanst521 BT"/>
          <w:bCs/>
          <w:sz w:val="26"/>
          <w:szCs w:val="26"/>
          <w:lang w:val="es-ES"/>
        </w:rPr>
        <w:t>ocentes o educadores cuyas funciones son las de dirección, coordinación, supervisión, inspección, programación y asesoría al interior del plantel educativo</w:t>
      </w:r>
      <w:r w:rsidR="00B36560" w:rsidRPr="00C170FB">
        <w:rPr>
          <w:rStyle w:val="CharacterStyle1"/>
          <w:rFonts w:ascii="Humanst521 BT" w:hAnsi="Humanst521 BT"/>
          <w:sz w:val="26"/>
          <w:szCs w:val="26"/>
          <w:lang w:val="es-ES"/>
        </w:rPr>
        <w:t>.</w:t>
      </w:r>
      <w:r w:rsidR="00C11040" w:rsidRPr="00C170FB">
        <w:rPr>
          <w:rStyle w:val="Refdenotaalpie"/>
          <w:rFonts w:ascii="Humanst521 BT" w:hAnsi="Humanst521 BT"/>
          <w:sz w:val="26"/>
          <w:szCs w:val="26"/>
          <w:lang w:val="es-ES"/>
        </w:rPr>
        <w:footnoteReference w:id="18"/>
      </w:r>
    </w:p>
    <w:p w:rsidR="00701335" w:rsidRDefault="00701335" w:rsidP="00460384">
      <w:pPr>
        <w:tabs>
          <w:tab w:val="left" w:pos="-720"/>
          <w:tab w:val="left" w:pos="1189"/>
        </w:tabs>
        <w:suppressAutoHyphens/>
        <w:spacing w:line="300" w:lineRule="auto"/>
        <w:jc w:val="both"/>
        <w:rPr>
          <w:rFonts w:ascii="Humanst521 BT" w:hAnsi="Humanst521 BT" w:cs="Gautami"/>
          <w:b/>
          <w:sz w:val="26"/>
          <w:szCs w:val="26"/>
          <w:lang w:val="es-CO"/>
        </w:rPr>
      </w:pPr>
    </w:p>
    <w:p w:rsidR="00857C3E" w:rsidRPr="00C170FB" w:rsidRDefault="00C071A8" w:rsidP="00460384">
      <w:pPr>
        <w:tabs>
          <w:tab w:val="left" w:pos="-720"/>
          <w:tab w:val="left" w:pos="1189"/>
        </w:tabs>
        <w:suppressAutoHyphens/>
        <w:spacing w:line="300" w:lineRule="auto"/>
        <w:jc w:val="both"/>
        <w:rPr>
          <w:rFonts w:ascii="Humanst521 BT" w:hAnsi="Humanst521 BT" w:cs="Gautami"/>
          <w:b/>
          <w:sz w:val="26"/>
          <w:szCs w:val="26"/>
          <w:lang w:val="es-CO"/>
        </w:rPr>
      </w:pPr>
      <w:r w:rsidRPr="00C170FB">
        <w:rPr>
          <w:rFonts w:ascii="Humanst521 BT" w:hAnsi="Humanst521 BT" w:cs="Gautami"/>
          <w:b/>
          <w:sz w:val="26"/>
          <w:szCs w:val="26"/>
          <w:lang w:val="es-CO"/>
        </w:rPr>
        <w:t xml:space="preserve">7.6. </w:t>
      </w:r>
      <w:r w:rsidR="00857C3E" w:rsidRPr="00C170FB">
        <w:rPr>
          <w:rFonts w:ascii="Humanst521 BT" w:hAnsi="Humanst521 BT" w:cs="Gautami"/>
          <w:b/>
          <w:sz w:val="26"/>
          <w:szCs w:val="26"/>
          <w:lang w:val="es-CO"/>
        </w:rPr>
        <w:t>Caso concreto</w:t>
      </w:r>
      <w:r w:rsidR="002D4FD9" w:rsidRPr="00C170FB">
        <w:rPr>
          <w:rFonts w:ascii="Humanst521 BT" w:hAnsi="Humanst521 BT" w:cs="Gautami"/>
          <w:b/>
          <w:sz w:val="26"/>
          <w:szCs w:val="26"/>
          <w:lang w:val="es-CO"/>
        </w:rPr>
        <w:t>.</w:t>
      </w:r>
    </w:p>
    <w:p w:rsidR="006A4F03" w:rsidRPr="00C170FB" w:rsidRDefault="006A4F03" w:rsidP="00460384">
      <w:pPr>
        <w:tabs>
          <w:tab w:val="left" w:pos="-720"/>
          <w:tab w:val="left" w:pos="1189"/>
        </w:tabs>
        <w:suppressAutoHyphens/>
        <w:spacing w:line="300" w:lineRule="auto"/>
        <w:jc w:val="both"/>
        <w:rPr>
          <w:rFonts w:ascii="Humanst521 BT" w:hAnsi="Humanst521 BT" w:cs="Gautami"/>
          <w:sz w:val="26"/>
          <w:szCs w:val="26"/>
          <w:lang w:val="es-CO"/>
        </w:rPr>
      </w:pPr>
    </w:p>
    <w:p w:rsidR="00111A09" w:rsidRPr="00C170FB" w:rsidRDefault="006A4F03" w:rsidP="00460384">
      <w:pPr>
        <w:tabs>
          <w:tab w:val="left" w:pos="-720"/>
          <w:tab w:val="left" w:pos="1189"/>
        </w:tabs>
        <w:suppressAutoHyphens/>
        <w:spacing w:line="300" w:lineRule="auto"/>
        <w:jc w:val="both"/>
        <w:rPr>
          <w:rFonts w:ascii="Humanst521 BT" w:eastAsiaTheme="minorHAnsi" w:hAnsi="Humanst521 BT" w:cs="Humanst521 BT"/>
          <w:sz w:val="26"/>
          <w:szCs w:val="26"/>
          <w:lang w:eastAsia="en-US"/>
        </w:rPr>
      </w:pPr>
      <w:r w:rsidRPr="00C170FB">
        <w:rPr>
          <w:rFonts w:ascii="Humanst521 BT" w:hAnsi="Humanst521 BT" w:cs="Gautami"/>
          <w:sz w:val="26"/>
          <w:szCs w:val="26"/>
          <w:lang w:val="es-CO"/>
        </w:rPr>
        <w:t>En el sub lite se pretende la nulidad de</w:t>
      </w:r>
      <w:r w:rsidR="00977B56" w:rsidRPr="00C170FB">
        <w:rPr>
          <w:rFonts w:ascii="Humanst521 BT" w:hAnsi="Humanst521 BT" w:cs="Gautami"/>
          <w:sz w:val="26"/>
          <w:szCs w:val="26"/>
          <w:lang w:val="es-CO"/>
        </w:rPr>
        <w:t xml:space="preserve"> sendos</w:t>
      </w:r>
      <w:r w:rsidRPr="00C170FB">
        <w:rPr>
          <w:rFonts w:ascii="Humanst521 BT" w:hAnsi="Humanst521 BT" w:cs="Gautami"/>
          <w:sz w:val="26"/>
          <w:szCs w:val="26"/>
          <w:lang w:val="es-CO"/>
        </w:rPr>
        <w:t xml:space="preserve"> actos administrativos, </w:t>
      </w:r>
      <w:r w:rsidR="00EE3980" w:rsidRPr="00C170FB">
        <w:rPr>
          <w:rFonts w:ascii="Humanst521 BT" w:hAnsi="Humanst521 BT" w:cs="Gautami"/>
          <w:sz w:val="26"/>
          <w:szCs w:val="26"/>
          <w:lang w:val="es-CO"/>
        </w:rPr>
        <w:t>mediante los cuales se negó al</w:t>
      </w:r>
      <w:r w:rsidRPr="00C170FB">
        <w:rPr>
          <w:rFonts w:ascii="Humanst521 BT" w:hAnsi="Humanst521 BT" w:cs="Gautami"/>
          <w:sz w:val="26"/>
          <w:szCs w:val="26"/>
          <w:lang w:val="es-CO"/>
        </w:rPr>
        <w:t xml:space="preserve"> demandante el reconocimiento y pago de la pensión de jubilación prevista en la Ley 114 de 1913, </w:t>
      </w:r>
      <w:r w:rsidR="00977B56" w:rsidRPr="00C170FB">
        <w:rPr>
          <w:rFonts w:ascii="Humanst521 BT" w:hAnsi="Humanst521 BT" w:cs="Gautami"/>
          <w:sz w:val="26"/>
          <w:szCs w:val="26"/>
          <w:lang w:val="es-CO"/>
        </w:rPr>
        <w:t>al considerar que el demandante no cumple con los requisitos del tiempo de servicio</w:t>
      </w:r>
      <w:r w:rsidR="007878EC" w:rsidRPr="00C170FB">
        <w:rPr>
          <w:rFonts w:ascii="Humanst521 BT" w:hAnsi="Humanst521 BT" w:cs="Gautami"/>
          <w:sz w:val="26"/>
          <w:szCs w:val="26"/>
          <w:lang w:val="es-CO"/>
        </w:rPr>
        <w:t xml:space="preserve"> docente (20 años)</w:t>
      </w:r>
      <w:r w:rsidR="00977B56" w:rsidRPr="00C170FB">
        <w:rPr>
          <w:rFonts w:ascii="Humanst521 BT" w:hAnsi="Humanst521 BT" w:cs="Gautami"/>
          <w:sz w:val="26"/>
          <w:szCs w:val="26"/>
          <w:lang w:val="es-CO"/>
        </w:rPr>
        <w:t>, toda vez que los cargos desempeñados por el actor no tienen la calidad o carácter de docente</w:t>
      </w:r>
      <w:r w:rsidR="007878EC" w:rsidRPr="00C170FB">
        <w:rPr>
          <w:rFonts w:ascii="Humanst521 BT" w:hAnsi="Humanst521 BT" w:cs="Gautami"/>
          <w:sz w:val="26"/>
          <w:szCs w:val="26"/>
          <w:lang w:val="es-CO"/>
        </w:rPr>
        <w:t xml:space="preserve">, para mayor claridad se transcriben apartes </w:t>
      </w:r>
      <w:r w:rsidR="00D743E6" w:rsidRPr="00C170FB">
        <w:rPr>
          <w:rFonts w:ascii="Humanst521 BT" w:hAnsi="Humanst521 BT" w:cs="Gautami"/>
          <w:sz w:val="26"/>
          <w:szCs w:val="26"/>
          <w:lang w:val="es-CO"/>
        </w:rPr>
        <w:t>de lo</w:t>
      </w:r>
      <w:r w:rsidR="00D17C8D" w:rsidRPr="00C170FB">
        <w:rPr>
          <w:rFonts w:ascii="Humanst521 BT" w:hAnsi="Humanst521 BT" w:cs="Gautami"/>
          <w:sz w:val="26"/>
          <w:szCs w:val="26"/>
          <w:lang w:val="es-CO"/>
        </w:rPr>
        <w:t>s</w:t>
      </w:r>
      <w:r w:rsidR="00D743E6" w:rsidRPr="00C170FB">
        <w:rPr>
          <w:rFonts w:ascii="Humanst521 BT" w:hAnsi="Humanst521 BT" w:cs="Gautami"/>
          <w:sz w:val="26"/>
          <w:szCs w:val="26"/>
          <w:lang w:val="es-CO"/>
        </w:rPr>
        <w:t xml:space="preserve"> argumentos expuestos en la</w:t>
      </w:r>
      <w:r w:rsidR="00D17C8D" w:rsidRPr="00C170FB">
        <w:rPr>
          <w:rFonts w:ascii="Humanst521 BT" w:hAnsi="Humanst521 BT" w:cs="Gautami"/>
          <w:sz w:val="26"/>
          <w:szCs w:val="26"/>
          <w:lang w:val="es-CO"/>
        </w:rPr>
        <w:t xml:space="preserve"> resoluci</w:t>
      </w:r>
      <w:r w:rsidR="00D743E6" w:rsidRPr="00C170FB">
        <w:rPr>
          <w:rFonts w:ascii="Humanst521 BT" w:hAnsi="Humanst521 BT" w:cs="Gautami"/>
          <w:sz w:val="26"/>
          <w:szCs w:val="26"/>
          <w:lang w:val="es-CO"/>
        </w:rPr>
        <w:t xml:space="preserve">ón </w:t>
      </w:r>
      <w:r w:rsidR="00111A09" w:rsidRPr="00C170FB">
        <w:rPr>
          <w:rFonts w:ascii="Humanst521 BT" w:eastAsiaTheme="minorHAnsi" w:hAnsi="Humanst521 BT" w:cs="Humanst521 BT"/>
          <w:sz w:val="26"/>
          <w:szCs w:val="26"/>
          <w:lang w:eastAsia="en-US"/>
        </w:rPr>
        <w:t>No. 14429 del 24 de abril de 2007</w:t>
      </w:r>
      <w:r w:rsidR="00D743E6" w:rsidRPr="00C170FB">
        <w:rPr>
          <w:rFonts w:ascii="Humanst521 BT" w:eastAsiaTheme="minorHAnsi" w:hAnsi="Humanst521 BT" w:cs="Humanst521 BT"/>
          <w:sz w:val="26"/>
          <w:szCs w:val="26"/>
          <w:lang w:eastAsia="en-US"/>
        </w:rPr>
        <w:t xml:space="preserve"> y</w:t>
      </w:r>
      <w:r w:rsidR="009E70CC">
        <w:rPr>
          <w:rFonts w:ascii="Humanst521 BT" w:eastAsiaTheme="minorHAnsi" w:hAnsi="Humanst521 BT" w:cs="Humanst521 BT"/>
          <w:sz w:val="26"/>
          <w:szCs w:val="26"/>
          <w:lang w:eastAsia="en-US"/>
        </w:rPr>
        <w:t xml:space="preserve"> </w:t>
      </w:r>
      <w:r w:rsidR="00111A09" w:rsidRPr="00C170FB">
        <w:rPr>
          <w:rFonts w:ascii="Humanst521 BT" w:eastAsiaTheme="minorHAnsi" w:hAnsi="Humanst521 BT" w:cs="Humanst521 BT"/>
          <w:sz w:val="26"/>
          <w:szCs w:val="26"/>
          <w:lang w:eastAsia="en-US"/>
        </w:rPr>
        <w:t>01746 del 21 de enero de 2009</w:t>
      </w:r>
      <w:r w:rsidR="00D743E6" w:rsidRPr="00C170FB">
        <w:rPr>
          <w:rFonts w:ascii="Humanst521 BT" w:eastAsiaTheme="minorHAnsi" w:hAnsi="Humanst521 BT" w:cs="Humanst521 BT"/>
          <w:sz w:val="26"/>
          <w:szCs w:val="26"/>
          <w:lang w:eastAsia="en-US"/>
        </w:rPr>
        <w:t>:</w:t>
      </w:r>
    </w:p>
    <w:p w:rsidR="00111A09" w:rsidRPr="00C170FB" w:rsidRDefault="00111A09" w:rsidP="00460384">
      <w:pPr>
        <w:tabs>
          <w:tab w:val="left" w:pos="-720"/>
          <w:tab w:val="left" w:pos="1189"/>
        </w:tabs>
        <w:suppressAutoHyphens/>
        <w:spacing w:line="300" w:lineRule="auto"/>
        <w:jc w:val="both"/>
        <w:rPr>
          <w:rFonts w:ascii="Humanst521 BT" w:hAnsi="Humanst521 BT" w:cs="Gautami"/>
          <w:sz w:val="26"/>
          <w:szCs w:val="26"/>
          <w:lang w:val="es-CO"/>
        </w:rPr>
      </w:pPr>
    </w:p>
    <w:p w:rsidR="00111A09" w:rsidRPr="00C170FB" w:rsidRDefault="00111A09" w:rsidP="00460384">
      <w:pPr>
        <w:tabs>
          <w:tab w:val="left" w:pos="-720"/>
          <w:tab w:val="left" w:pos="1189"/>
        </w:tabs>
        <w:suppressAutoHyphens/>
        <w:spacing w:line="300" w:lineRule="auto"/>
        <w:ind w:left="652"/>
        <w:jc w:val="both"/>
        <w:rPr>
          <w:rFonts w:ascii="Humanst521 BT" w:hAnsi="Humanst521 BT" w:cs="Gautami"/>
          <w:i/>
          <w:sz w:val="22"/>
          <w:szCs w:val="22"/>
          <w:lang w:val="es-CO"/>
        </w:rPr>
      </w:pPr>
      <w:r w:rsidRPr="00C170FB">
        <w:rPr>
          <w:rFonts w:ascii="Humanst521 BT" w:hAnsi="Humanst521 BT" w:cs="Gautami"/>
          <w:i/>
          <w:sz w:val="22"/>
          <w:szCs w:val="22"/>
          <w:lang w:val="es-CO"/>
        </w:rPr>
        <w:t xml:space="preserve">“Que con los elementos de juicio existentes en el expediente administrativo se puede establecer que el señor VILLALBA </w:t>
      </w:r>
      <w:proofErr w:type="spellStart"/>
      <w:r w:rsidRPr="00C170FB">
        <w:rPr>
          <w:rFonts w:ascii="Humanst521 BT" w:hAnsi="Humanst521 BT" w:cs="Gautami"/>
          <w:i/>
          <w:sz w:val="22"/>
          <w:szCs w:val="22"/>
          <w:lang w:val="es-CO"/>
        </w:rPr>
        <w:t>ATENCIA</w:t>
      </w:r>
      <w:proofErr w:type="spellEnd"/>
      <w:r w:rsidRPr="00C170FB">
        <w:rPr>
          <w:rFonts w:ascii="Humanst521 BT" w:hAnsi="Humanst521 BT" w:cs="Gautami"/>
          <w:i/>
          <w:sz w:val="22"/>
          <w:szCs w:val="22"/>
          <w:lang w:val="es-CO"/>
        </w:rPr>
        <w:t xml:space="preserve"> PEDRO JOSÉ, no cumple con el requisito de veinte (20) años de servicio como docente en el nivel de la educación del orden Departamental, Municipal o Distrital, en consecuencia y de acuerdo a las normas legales, es procedente denegar la prestación solicitada”</w:t>
      </w:r>
      <w:r w:rsidRPr="00C170FB">
        <w:rPr>
          <w:rStyle w:val="Refdenotaalpie"/>
          <w:rFonts w:ascii="Humanst521 BT" w:hAnsi="Humanst521 BT" w:cs="Gautami"/>
          <w:i/>
          <w:sz w:val="22"/>
          <w:szCs w:val="22"/>
          <w:lang w:val="es-CO"/>
        </w:rPr>
        <w:footnoteReference w:id="19"/>
      </w:r>
    </w:p>
    <w:p w:rsidR="00111A09" w:rsidRPr="00C170FB" w:rsidRDefault="00111A09" w:rsidP="00460384">
      <w:pPr>
        <w:tabs>
          <w:tab w:val="left" w:pos="-720"/>
          <w:tab w:val="left" w:pos="1189"/>
        </w:tabs>
        <w:suppressAutoHyphens/>
        <w:spacing w:line="300" w:lineRule="auto"/>
        <w:ind w:left="652"/>
        <w:jc w:val="both"/>
        <w:rPr>
          <w:rFonts w:ascii="Humanst521 BT" w:hAnsi="Humanst521 BT" w:cs="Gautami"/>
          <w:i/>
          <w:sz w:val="22"/>
          <w:szCs w:val="22"/>
          <w:lang w:val="es-CO"/>
        </w:rPr>
      </w:pPr>
    </w:p>
    <w:p w:rsidR="00111A09" w:rsidRPr="00C170FB" w:rsidRDefault="00D743E6" w:rsidP="00460384">
      <w:pPr>
        <w:tabs>
          <w:tab w:val="left" w:pos="-720"/>
          <w:tab w:val="left" w:pos="1189"/>
        </w:tabs>
        <w:suppressAutoHyphens/>
        <w:spacing w:line="300" w:lineRule="auto"/>
        <w:jc w:val="both"/>
        <w:rPr>
          <w:rFonts w:ascii="Humanst521 BT" w:hAnsi="Humanst521 BT" w:cs="Gautami"/>
          <w:sz w:val="26"/>
          <w:szCs w:val="26"/>
          <w:lang w:val="es-CO"/>
        </w:rPr>
      </w:pPr>
      <w:r w:rsidRPr="00C170FB">
        <w:rPr>
          <w:rFonts w:ascii="Humanst521 BT" w:hAnsi="Humanst521 BT" w:cs="Gautami"/>
          <w:sz w:val="26"/>
          <w:szCs w:val="26"/>
          <w:lang w:val="es-CO"/>
        </w:rPr>
        <w:t>Que m</w:t>
      </w:r>
      <w:r w:rsidR="00111A09" w:rsidRPr="00C170FB">
        <w:rPr>
          <w:rFonts w:ascii="Humanst521 BT" w:hAnsi="Humanst521 BT" w:cs="Gautami"/>
          <w:sz w:val="26"/>
          <w:szCs w:val="26"/>
          <w:lang w:val="es-CO"/>
        </w:rPr>
        <w:t xml:space="preserve">ediante Resolución No. </w:t>
      </w:r>
      <w:proofErr w:type="spellStart"/>
      <w:r w:rsidR="00111A09" w:rsidRPr="00C170FB">
        <w:rPr>
          <w:rFonts w:ascii="Humanst521 BT" w:hAnsi="Humanst521 BT" w:cs="Gautami"/>
          <w:sz w:val="26"/>
          <w:szCs w:val="26"/>
          <w:lang w:val="es-CO"/>
        </w:rPr>
        <w:t>UGM</w:t>
      </w:r>
      <w:proofErr w:type="spellEnd"/>
      <w:r w:rsidR="00111A09" w:rsidRPr="00C170FB">
        <w:rPr>
          <w:rFonts w:ascii="Humanst521 BT" w:hAnsi="Humanst521 BT" w:cs="Gautami"/>
          <w:sz w:val="26"/>
          <w:szCs w:val="26"/>
          <w:lang w:val="es-CO"/>
        </w:rPr>
        <w:t xml:space="preserve"> 007684 del 12 de septiembre de 2011, la extinta </w:t>
      </w:r>
      <w:proofErr w:type="spellStart"/>
      <w:r w:rsidR="00111A09" w:rsidRPr="00C170FB">
        <w:rPr>
          <w:rFonts w:ascii="Humanst521 BT" w:hAnsi="Humanst521 BT" w:cs="Gautami"/>
          <w:sz w:val="26"/>
          <w:szCs w:val="26"/>
          <w:lang w:val="es-CO"/>
        </w:rPr>
        <w:t>CAJANAL</w:t>
      </w:r>
      <w:proofErr w:type="spellEnd"/>
      <w:r w:rsidR="00111A09" w:rsidRPr="00C170FB">
        <w:rPr>
          <w:rFonts w:ascii="Humanst521 BT" w:hAnsi="Humanst521 BT" w:cs="Gautami"/>
          <w:sz w:val="26"/>
          <w:szCs w:val="26"/>
          <w:lang w:val="es-CO"/>
        </w:rPr>
        <w:t xml:space="preserve"> EN LIQUIDACIÓN, negó nuevamente la solicitud radicada por el demandante de reconocimiento y pago de una pensión gracia, argumentando en síntesis lo siguiente:</w:t>
      </w:r>
    </w:p>
    <w:p w:rsidR="00111A09" w:rsidRPr="00C170FB" w:rsidRDefault="00111A09" w:rsidP="00460384">
      <w:pPr>
        <w:tabs>
          <w:tab w:val="left" w:pos="-720"/>
          <w:tab w:val="left" w:pos="1189"/>
        </w:tabs>
        <w:suppressAutoHyphens/>
        <w:spacing w:line="300" w:lineRule="auto"/>
        <w:jc w:val="both"/>
        <w:rPr>
          <w:rFonts w:ascii="Humanst521 BT" w:hAnsi="Humanst521 BT" w:cs="Gautami"/>
          <w:sz w:val="22"/>
          <w:szCs w:val="22"/>
          <w:lang w:val="es-CO"/>
        </w:rPr>
      </w:pPr>
    </w:p>
    <w:p w:rsidR="00111A09" w:rsidRPr="00C170FB" w:rsidRDefault="00111A09" w:rsidP="00460384">
      <w:pPr>
        <w:tabs>
          <w:tab w:val="left" w:pos="-720"/>
          <w:tab w:val="left" w:pos="1189"/>
        </w:tabs>
        <w:suppressAutoHyphens/>
        <w:spacing w:line="300" w:lineRule="auto"/>
        <w:ind w:left="652"/>
        <w:jc w:val="both"/>
        <w:rPr>
          <w:rFonts w:ascii="Humanst521 BT" w:hAnsi="Humanst521 BT" w:cs="Gautami"/>
          <w:i/>
          <w:sz w:val="22"/>
          <w:szCs w:val="22"/>
          <w:lang w:val="es-CO"/>
        </w:rPr>
      </w:pPr>
      <w:r w:rsidRPr="00C170FB">
        <w:rPr>
          <w:rFonts w:ascii="Humanst521 BT" w:hAnsi="Humanst521 BT" w:cs="Gautami"/>
          <w:i/>
          <w:sz w:val="22"/>
          <w:szCs w:val="22"/>
          <w:lang w:val="es-CO"/>
        </w:rPr>
        <w:t xml:space="preserve">“analizada la documentación aportada por el peticionario, según certificado expedido por la Secretaría de Educación del Municipio de Sincelejo (Sucre) el 29 de marzo de 2011, único documento idóneo para demostrar tiempos de servicios, se observa que el señor VILLALBA </w:t>
      </w:r>
      <w:proofErr w:type="spellStart"/>
      <w:r w:rsidRPr="00C170FB">
        <w:rPr>
          <w:rFonts w:ascii="Humanst521 BT" w:hAnsi="Humanst521 BT" w:cs="Gautami"/>
          <w:i/>
          <w:sz w:val="22"/>
          <w:szCs w:val="22"/>
          <w:lang w:val="es-CO"/>
        </w:rPr>
        <w:t>ATENCIA</w:t>
      </w:r>
      <w:proofErr w:type="spellEnd"/>
      <w:r w:rsidRPr="00C170FB">
        <w:rPr>
          <w:rFonts w:ascii="Humanst521 BT" w:hAnsi="Humanst521 BT" w:cs="Gautami"/>
          <w:i/>
          <w:sz w:val="22"/>
          <w:szCs w:val="22"/>
          <w:lang w:val="es-CO"/>
        </w:rPr>
        <w:t xml:space="preserve"> PEDRO JOSÉ laboró con vinculación Departamental para la Secretaría de Educación de Sincelejo, como Supervisor, desde el 1 de octubre de 1982 hasta el 29 de marzo de 2011, cargo que NO tiene el carácter de docente según la normatividad anteriormente transcrita, razón por la cual no puede tenerse en cuenta este tiempo prestado con carácter administrativo para efectos del reconocimiento de la pensión de jubilación gracia solicitada.”</w:t>
      </w:r>
      <w:r w:rsidRPr="00C170FB">
        <w:rPr>
          <w:rStyle w:val="Refdenotaalpie"/>
          <w:rFonts w:ascii="Humanst521 BT" w:hAnsi="Humanst521 BT" w:cs="Gautami"/>
          <w:i/>
          <w:sz w:val="22"/>
          <w:szCs w:val="22"/>
          <w:lang w:val="es-CO"/>
        </w:rPr>
        <w:footnoteReference w:id="20"/>
      </w:r>
    </w:p>
    <w:p w:rsidR="00111A09" w:rsidRPr="00C170FB" w:rsidRDefault="00111A09" w:rsidP="00460384">
      <w:pPr>
        <w:tabs>
          <w:tab w:val="left" w:pos="-720"/>
          <w:tab w:val="left" w:pos="1189"/>
        </w:tabs>
        <w:suppressAutoHyphens/>
        <w:spacing w:line="300" w:lineRule="auto"/>
        <w:jc w:val="both"/>
        <w:rPr>
          <w:rFonts w:ascii="Humanst521 BT" w:hAnsi="Humanst521 BT" w:cs="Gautami"/>
          <w:sz w:val="26"/>
          <w:szCs w:val="26"/>
          <w:lang w:val="es-CO"/>
        </w:rPr>
      </w:pPr>
    </w:p>
    <w:p w:rsidR="00111A09" w:rsidRPr="00C170FB" w:rsidRDefault="006B4E8E" w:rsidP="00460384">
      <w:pPr>
        <w:tabs>
          <w:tab w:val="left" w:pos="-720"/>
          <w:tab w:val="left" w:pos="1189"/>
        </w:tabs>
        <w:suppressAutoHyphens/>
        <w:spacing w:line="300" w:lineRule="auto"/>
        <w:jc w:val="both"/>
        <w:rPr>
          <w:rFonts w:ascii="Humanst521 BT" w:hAnsi="Humanst521 BT" w:cs="Humanst521 BT"/>
          <w:color w:val="000000"/>
          <w:sz w:val="26"/>
          <w:szCs w:val="26"/>
          <w:lang w:eastAsia="es-CO"/>
        </w:rPr>
      </w:pPr>
      <w:r w:rsidRPr="00C170FB">
        <w:rPr>
          <w:rFonts w:ascii="Humanst521 BT" w:hAnsi="Humanst521 BT" w:cs="Gautami"/>
          <w:sz w:val="26"/>
          <w:szCs w:val="26"/>
          <w:lang w:val="es-CO"/>
        </w:rPr>
        <w:t>Posteriormente</w:t>
      </w:r>
      <w:r w:rsidR="00111A09" w:rsidRPr="00C170FB">
        <w:rPr>
          <w:rFonts w:ascii="Humanst521 BT" w:hAnsi="Humanst521 BT" w:cs="Gautami"/>
          <w:sz w:val="26"/>
          <w:szCs w:val="26"/>
          <w:lang w:val="es-CO"/>
        </w:rPr>
        <w:t xml:space="preserve">, la </w:t>
      </w:r>
      <w:proofErr w:type="spellStart"/>
      <w:r w:rsidR="00111A09" w:rsidRPr="00C170FB">
        <w:rPr>
          <w:rFonts w:ascii="Humanst521 BT" w:hAnsi="Humanst521 BT" w:cs="Gautami"/>
          <w:sz w:val="26"/>
          <w:szCs w:val="26"/>
          <w:lang w:val="es-CO"/>
        </w:rPr>
        <w:t>UGPP</w:t>
      </w:r>
      <w:proofErr w:type="spellEnd"/>
      <w:r w:rsidR="00111A09" w:rsidRPr="00C170FB">
        <w:rPr>
          <w:rFonts w:ascii="Humanst521 BT" w:hAnsi="Humanst521 BT" w:cs="Gautami"/>
          <w:sz w:val="26"/>
          <w:szCs w:val="26"/>
          <w:lang w:val="es-CO"/>
        </w:rPr>
        <w:t xml:space="preserve"> mediante Resolución No. </w:t>
      </w:r>
      <w:proofErr w:type="spellStart"/>
      <w:r w:rsidR="00111A09" w:rsidRPr="00C170FB">
        <w:rPr>
          <w:rFonts w:ascii="Humanst521 BT" w:hAnsi="Humanst521 BT" w:cs="Gautami"/>
          <w:sz w:val="26"/>
          <w:szCs w:val="26"/>
          <w:lang w:val="es-CO"/>
        </w:rPr>
        <w:t>RDP</w:t>
      </w:r>
      <w:proofErr w:type="spellEnd"/>
      <w:r w:rsidR="00111A09" w:rsidRPr="00C170FB">
        <w:rPr>
          <w:rFonts w:ascii="Humanst521 BT" w:hAnsi="Humanst521 BT" w:cs="Gautami"/>
          <w:sz w:val="26"/>
          <w:szCs w:val="26"/>
          <w:lang w:val="es-CO"/>
        </w:rPr>
        <w:t xml:space="preserve"> 054409 del 29 de noviembre de 2013, confirmada mediante Resolución No. </w:t>
      </w:r>
      <w:proofErr w:type="spellStart"/>
      <w:r w:rsidR="00111A09" w:rsidRPr="00C170FB">
        <w:rPr>
          <w:rFonts w:ascii="Humanst521 BT" w:hAnsi="Humanst521 BT" w:cs="Gautami"/>
          <w:sz w:val="26"/>
          <w:szCs w:val="26"/>
          <w:lang w:val="es-CO"/>
        </w:rPr>
        <w:t>RDP</w:t>
      </w:r>
      <w:proofErr w:type="spellEnd"/>
      <w:r w:rsidR="00111A09" w:rsidRPr="00C170FB">
        <w:rPr>
          <w:rFonts w:ascii="Humanst521 BT" w:hAnsi="Humanst521 BT" w:cs="Gautami"/>
          <w:sz w:val="26"/>
          <w:szCs w:val="26"/>
          <w:lang w:val="es-CO"/>
        </w:rPr>
        <w:t xml:space="preserve"> 058512 del 30 diciembre de 2013</w:t>
      </w:r>
      <w:r w:rsidR="00111A09" w:rsidRPr="00C170FB">
        <w:rPr>
          <w:rStyle w:val="Refdenotaalpie"/>
          <w:rFonts w:ascii="Humanst521 BT" w:hAnsi="Humanst521 BT" w:cs="Gautami"/>
          <w:sz w:val="26"/>
          <w:szCs w:val="26"/>
          <w:lang w:val="es-CO"/>
        </w:rPr>
        <w:footnoteReference w:id="21"/>
      </w:r>
      <w:r w:rsidR="00111A09" w:rsidRPr="00C170FB">
        <w:rPr>
          <w:rFonts w:ascii="Humanst521 BT" w:hAnsi="Humanst521 BT" w:cs="Gautami"/>
          <w:sz w:val="26"/>
          <w:szCs w:val="26"/>
          <w:lang w:val="es-CO"/>
        </w:rPr>
        <w:t>, niega nuevamente la solicitud de reconocimiento de la pensión gracia hecha por el demandante</w:t>
      </w:r>
      <w:r w:rsidR="00111A09" w:rsidRPr="00C170FB">
        <w:rPr>
          <w:rFonts w:ascii="Humanst521 BT" w:hAnsi="Humanst521 BT" w:cs="Humanst521 BT"/>
          <w:color w:val="000000"/>
          <w:sz w:val="26"/>
          <w:szCs w:val="26"/>
          <w:lang w:eastAsia="es-CO"/>
        </w:rPr>
        <w:t xml:space="preserve">, con base en los siguientes motivos: </w:t>
      </w:r>
    </w:p>
    <w:p w:rsidR="00111A09" w:rsidRPr="00C170FB" w:rsidRDefault="00111A09" w:rsidP="00460384">
      <w:pPr>
        <w:tabs>
          <w:tab w:val="left" w:pos="-720"/>
          <w:tab w:val="left" w:pos="1189"/>
        </w:tabs>
        <w:suppressAutoHyphens/>
        <w:spacing w:line="300" w:lineRule="auto"/>
        <w:jc w:val="both"/>
        <w:rPr>
          <w:rFonts w:ascii="Humanst521 BT" w:hAnsi="Humanst521 BT" w:cs="Humanst521 BT"/>
          <w:color w:val="000000"/>
          <w:sz w:val="26"/>
          <w:szCs w:val="26"/>
          <w:lang w:eastAsia="es-CO"/>
        </w:rPr>
      </w:pPr>
    </w:p>
    <w:p w:rsidR="00111A09" w:rsidRPr="00C170FB" w:rsidRDefault="00111A09" w:rsidP="00460384">
      <w:pPr>
        <w:tabs>
          <w:tab w:val="left" w:pos="-720"/>
          <w:tab w:val="left" w:pos="1189"/>
        </w:tabs>
        <w:suppressAutoHyphens/>
        <w:spacing w:line="300" w:lineRule="auto"/>
        <w:ind w:left="652"/>
        <w:jc w:val="both"/>
        <w:rPr>
          <w:rFonts w:ascii="Humanst521 BT" w:hAnsi="Humanst521 BT" w:cs="Humanst521 BT"/>
          <w:i/>
          <w:color w:val="000000"/>
          <w:sz w:val="22"/>
          <w:szCs w:val="22"/>
          <w:lang w:eastAsia="es-CO"/>
        </w:rPr>
      </w:pPr>
      <w:r w:rsidRPr="00C170FB">
        <w:rPr>
          <w:rFonts w:ascii="Humanst521 BT" w:hAnsi="Humanst521 BT" w:cs="Humanst521 BT"/>
          <w:i/>
          <w:color w:val="000000"/>
          <w:sz w:val="22"/>
          <w:szCs w:val="22"/>
          <w:lang w:eastAsia="es-CO"/>
        </w:rPr>
        <w:t>“Que una vez analizado el formato único para expedición de certificados de historia laboral pensión de jubilación gracia expedido por la Secretaría de Educación del Departamento de Sucre de fecha 28 de octubre de 2013, se establece que el tipo de vinculación es Supervisor de Alfabetización de adultos, durante los siguientes períodos desde el 8 de marzo de 1979 hasta el 4 de mayo de 1979 y del 1 de octubre de 1982 hasta el 27 de marzo de 2003.</w:t>
      </w:r>
    </w:p>
    <w:p w:rsidR="00111A09" w:rsidRPr="00C170FB" w:rsidRDefault="00111A09" w:rsidP="00460384">
      <w:pPr>
        <w:tabs>
          <w:tab w:val="left" w:pos="-720"/>
          <w:tab w:val="left" w:pos="1189"/>
        </w:tabs>
        <w:suppressAutoHyphens/>
        <w:spacing w:line="300" w:lineRule="auto"/>
        <w:ind w:left="652"/>
        <w:jc w:val="both"/>
        <w:rPr>
          <w:rFonts w:ascii="Humanst521 BT" w:hAnsi="Humanst521 BT" w:cs="Humanst521 BT"/>
          <w:i/>
          <w:color w:val="000000"/>
          <w:sz w:val="22"/>
          <w:szCs w:val="22"/>
          <w:lang w:eastAsia="es-CO"/>
        </w:rPr>
      </w:pPr>
      <w:r w:rsidRPr="00C170FB">
        <w:rPr>
          <w:rFonts w:ascii="Humanst521 BT" w:hAnsi="Humanst521 BT" w:cs="Humanst521 BT"/>
          <w:i/>
          <w:color w:val="000000"/>
          <w:sz w:val="22"/>
          <w:szCs w:val="22"/>
          <w:lang w:eastAsia="es-CO"/>
        </w:rPr>
        <w:t>…</w:t>
      </w:r>
    </w:p>
    <w:p w:rsidR="00111A09" w:rsidRPr="00C170FB" w:rsidRDefault="00111A09" w:rsidP="00460384">
      <w:pPr>
        <w:tabs>
          <w:tab w:val="left" w:pos="-720"/>
          <w:tab w:val="left" w:pos="1189"/>
        </w:tabs>
        <w:suppressAutoHyphens/>
        <w:spacing w:line="300" w:lineRule="auto"/>
        <w:ind w:left="652"/>
        <w:jc w:val="both"/>
        <w:rPr>
          <w:rFonts w:ascii="Humanst521 BT" w:hAnsi="Humanst521 BT" w:cs="Humanst521 BT"/>
          <w:i/>
          <w:color w:val="000000"/>
          <w:sz w:val="22"/>
          <w:szCs w:val="22"/>
          <w:lang w:eastAsia="es-CO"/>
        </w:rPr>
      </w:pPr>
      <w:r w:rsidRPr="00C170FB">
        <w:rPr>
          <w:rFonts w:ascii="Humanst521 BT" w:hAnsi="Humanst521 BT" w:cs="Humanst521 BT"/>
          <w:i/>
          <w:color w:val="000000"/>
          <w:sz w:val="22"/>
          <w:szCs w:val="22"/>
          <w:lang w:eastAsia="es-CO"/>
        </w:rPr>
        <w:t>Que analizado el artículo 32 del Decreto 2277 de 1979, no consagra el cargo de directivo –supervisor, como docente, sino como cargo de carácter administrativo, motivo por el cual y en fundamento de lo preceptuado se desestima dicho tiempo.”</w:t>
      </w:r>
      <w:r w:rsidRPr="00C170FB">
        <w:rPr>
          <w:rStyle w:val="Refdenotaalpie"/>
          <w:rFonts w:ascii="Humanst521 BT" w:hAnsi="Humanst521 BT" w:cs="Humanst521 BT"/>
          <w:i/>
          <w:color w:val="000000"/>
          <w:sz w:val="22"/>
          <w:szCs w:val="22"/>
          <w:lang w:eastAsia="es-CO"/>
        </w:rPr>
        <w:footnoteReference w:id="22"/>
      </w:r>
    </w:p>
    <w:p w:rsidR="00111A09" w:rsidRPr="00C170FB" w:rsidRDefault="00111A09" w:rsidP="00460384">
      <w:pPr>
        <w:tabs>
          <w:tab w:val="left" w:pos="-720"/>
          <w:tab w:val="left" w:pos="1189"/>
        </w:tabs>
        <w:suppressAutoHyphens/>
        <w:spacing w:line="300" w:lineRule="auto"/>
        <w:ind w:left="652"/>
        <w:jc w:val="both"/>
        <w:rPr>
          <w:rFonts w:ascii="Humanst521 BT" w:hAnsi="Humanst521 BT" w:cs="Humanst521 BT"/>
          <w:i/>
          <w:color w:val="000000"/>
          <w:sz w:val="22"/>
          <w:szCs w:val="22"/>
          <w:lang w:eastAsia="es-CO"/>
        </w:rPr>
      </w:pPr>
    </w:p>
    <w:p w:rsidR="00111A09" w:rsidRPr="00C170FB" w:rsidRDefault="00111A09" w:rsidP="00460384">
      <w:pPr>
        <w:tabs>
          <w:tab w:val="left" w:pos="-720"/>
          <w:tab w:val="left" w:pos="1189"/>
        </w:tabs>
        <w:suppressAutoHyphens/>
        <w:spacing w:line="300" w:lineRule="auto"/>
        <w:jc w:val="both"/>
        <w:rPr>
          <w:rFonts w:ascii="Humanst521 BT" w:hAnsi="Humanst521 BT" w:cs="Gautami"/>
          <w:sz w:val="26"/>
          <w:szCs w:val="26"/>
          <w:lang w:val="es-CO"/>
        </w:rPr>
      </w:pPr>
      <w:r w:rsidRPr="00C170FB">
        <w:rPr>
          <w:rFonts w:ascii="Humanst521 BT" w:hAnsi="Humanst521 BT" w:cs="Humanst521 BT"/>
          <w:color w:val="000000"/>
          <w:sz w:val="26"/>
          <w:szCs w:val="26"/>
          <w:lang w:eastAsia="es-CO"/>
        </w:rPr>
        <w:t xml:space="preserve">Como </w:t>
      </w:r>
      <w:r w:rsidR="006B4E8E">
        <w:rPr>
          <w:rFonts w:ascii="Humanst521 BT" w:hAnsi="Humanst521 BT" w:cs="Humanst521 BT"/>
          <w:color w:val="000000"/>
          <w:sz w:val="26"/>
          <w:szCs w:val="26"/>
          <w:lang w:eastAsia="es-CO"/>
        </w:rPr>
        <w:t>se observa</w:t>
      </w:r>
      <w:r w:rsidRPr="00C170FB">
        <w:rPr>
          <w:rFonts w:ascii="Humanst521 BT" w:hAnsi="Humanst521 BT" w:cs="Humanst521 BT"/>
          <w:color w:val="000000"/>
          <w:sz w:val="26"/>
          <w:szCs w:val="26"/>
          <w:lang w:eastAsia="es-CO"/>
        </w:rPr>
        <w:t xml:space="preserve">, se denegó al demandante el derecho a la pensión gracia por haber desempeñado el cargo de SUPERVISOR, </w:t>
      </w:r>
      <w:r w:rsidR="00D743E6" w:rsidRPr="00C170FB">
        <w:rPr>
          <w:rFonts w:ascii="Humanst521 BT" w:hAnsi="Humanst521 BT" w:cs="Humanst521 BT"/>
          <w:color w:val="000000"/>
          <w:sz w:val="26"/>
          <w:szCs w:val="26"/>
          <w:lang w:eastAsia="es-CO"/>
        </w:rPr>
        <w:t xml:space="preserve">labor </w:t>
      </w:r>
      <w:r w:rsidRPr="00C170FB">
        <w:rPr>
          <w:rFonts w:ascii="Humanst521 BT" w:hAnsi="Humanst521 BT" w:cs="Humanst521 BT"/>
          <w:color w:val="000000"/>
          <w:sz w:val="26"/>
          <w:szCs w:val="26"/>
          <w:lang w:eastAsia="es-CO"/>
        </w:rPr>
        <w:t xml:space="preserve">que </w:t>
      </w:r>
      <w:r w:rsidRPr="00C170FB">
        <w:rPr>
          <w:rFonts w:ascii="Humanst521 BT" w:hAnsi="Humanst521 BT" w:cs="Gautami"/>
          <w:sz w:val="26"/>
          <w:szCs w:val="26"/>
          <w:lang w:val="es-CO"/>
        </w:rPr>
        <w:t xml:space="preserve">a voces de la demandada no tiene el carácter docente </w:t>
      </w:r>
      <w:r w:rsidR="00D743E6" w:rsidRPr="00C170FB">
        <w:rPr>
          <w:rFonts w:ascii="Humanst521 BT" w:hAnsi="Humanst521 BT" w:cs="Gautami"/>
          <w:sz w:val="26"/>
          <w:szCs w:val="26"/>
          <w:lang w:val="es-CO"/>
        </w:rPr>
        <w:t xml:space="preserve">sino </w:t>
      </w:r>
      <w:r w:rsidRPr="00C170FB">
        <w:rPr>
          <w:rFonts w:ascii="Humanst521 BT" w:hAnsi="Humanst521 BT" w:cs="Gautami"/>
          <w:sz w:val="26"/>
          <w:szCs w:val="26"/>
          <w:lang w:val="es-CO"/>
        </w:rPr>
        <w:t>administrativo.</w:t>
      </w:r>
    </w:p>
    <w:p w:rsidR="00111A09" w:rsidRPr="00C170FB" w:rsidRDefault="00111A09" w:rsidP="00460384">
      <w:pPr>
        <w:tabs>
          <w:tab w:val="left" w:pos="-720"/>
          <w:tab w:val="left" w:pos="1189"/>
        </w:tabs>
        <w:suppressAutoHyphens/>
        <w:spacing w:line="300" w:lineRule="auto"/>
        <w:jc w:val="both"/>
        <w:rPr>
          <w:rFonts w:ascii="Humanst521 BT" w:hAnsi="Humanst521 BT" w:cs="Gautami"/>
          <w:sz w:val="26"/>
          <w:szCs w:val="26"/>
          <w:lang w:val="es-CO"/>
        </w:rPr>
      </w:pPr>
    </w:p>
    <w:p w:rsidR="0096796B" w:rsidRPr="00C170FB" w:rsidRDefault="00D31A47" w:rsidP="00460384">
      <w:pPr>
        <w:tabs>
          <w:tab w:val="left" w:pos="-720"/>
          <w:tab w:val="left" w:pos="1189"/>
        </w:tabs>
        <w:suppressAutoHyphens/>
        <w:spacing w:line="300" w:lineRule="auto"/>
        <w:jc w:val="both"/>
        <w:rPr>
          <w:rFonts w:ascii="Humanst521 BT" w:hAnsi="Humanst521 BT" w:cs="Gautami"/>
          <w:sz w:val="26"/>
          <w:szCs w:val="26"/>
          <w:lang w:val="es-CO"/>
        </w:rPr>
      </w:pPr>
      <w:r w:rsidRPr="00C170FB">
        <w:rPr>
          <w:rFonts w:ascii="Humanst521 BT" w:hAnsi="Humanst521 BT" w:cs="Gautami"/>
          <w:sz w:val="26"/>
          <w:szCs w:val="26"/>
          <w:lang w:val="es-CO"/>
        </w:rPr>
        <w:t>E</w:t>
      </w:r>
      <w:r w:rsidR="006B4E8E">
        <w:rPr>
          <w:rFonts w:ascii="Humanst521 BT" w:hAnsi="Humanst521 BT" w:cs="Gautami"/>
          <w:sz w:val="26"/>
          <w:szCs w:val="26"/>
          <w:lang w:val="es-CO"/>
        </w:rPr>
        <w:t>mpero</w:t>
      </w:r>
      <w:r w:rsidRPr="00C170FB">
        <w:rPr>
          <w:rFonts w:ascii="Humanst521 BT" w:hAnsi="Humanst521 BT" w:cs="Gautami"/>
          <w:sz w:val="26"/>
          <w:szCs w:val="26"/>
          <w:lang w:val="es-CO"/>
        </w:rPr>
        <w:t xml:space="preserve">, </w:t>
      </w:r>
      <w:r w:rsidR="00977B56" w:rsidRPr="00C170FB">
        <w:rPr>
          <w:rFonts w:ascii="Humanst521 BT" w:hAnsi="Humanst521 BT" w:cs="Gautami"/>
          <w:sz w:val="26"/>
          <w:szCs w:val="26"/>
          <w:lang w:val="es-CO"/>
        </w:rPr>
        <w:t>la Sala advierte</w:t>
      </w:r>
      <w:r w:rsidR="0096796B" w:rsidRPr="00C170FB">
        <w:rPr>
          <w:rFonts w:ascii="Humanst521 BT" w:hAnsi="Humanst521 BT" w:cs="Gautami"/>
          <w:sz w:val="26"/>
          <w:szCs w:val="26"/>
          <w:lang w:val="es-CO"/>
        </w:rPr>
        <w:t xml:space="preserve"> conforme el registro civil</w:t>
      </w:r>
      <w:r w:rsidR="0096796B" w:rsidRPr="00C170FB">
        <w:rPr>
          <w:rStyle w:val="Refdenotaalpie"/>
          <w:rFonts w:ascii="Humanst521 BT" w:hAnsi="Humanst521 BT" w:cs="Gautami"/>
          <w:sz w:val="26"/>
          <w:szCs w:val="26"/>
          <w:lang w:val="es-CO"/>
        </w:rPr>
        <w:footnoteReference w:id="23"/>
      </w:r>
      <w:r w:rsidR="0096796B" w:rsidRPr="00C170FB">
        <w:rPr>
          <w:rFonts w:ascii="Humanst521 BT" w:hAnsi="Humanst521 BT" w:cs="Gautami"/>
          <w:sz w:val="26"/>
          <w:szCs w:val="26"/>
          <w:lang w:val="es-CO"/>
        </w:rPr>
        <w:t xml:space="preserve"> de nacimiento del señor PEDRO JOSÉ VILLALBA </w:t>
      </w:r>
      <w:proofErr w:type="spellStart"/>
      <w:r w:rsidR="0096796B" w:rsidRPr="00C170FB">
        <w:rPr>
          <w:rFonts w:ascii="Humanst521 BT" w:hAnsi="Humanst521 BT" w:cs="Gautami"/>
          <w:sz w:val="26"/>
          <w:szCs w:val="26"/>
          <w:lang w:val="es-CO"/>
        </w:rPr>
        <w:t>ATENCIA</w:t>
      </w:r>
      <w:proofErr w:type="spellEnd"/>
      <w:r w:rsidR="0096796B" w:rsidRPr="00C170FB">
        <w:rPr>
          <w:rFonts w:ascii="Humanst521 BT" w:hAnsi="Humanst521 BT" w:cs="Gautami"/>
          <w:sz w:val="26"/>
          <w:szCs w:val="26"/>
          <w:lang w:val="es-CO"/>
        </w:rPr>
        <w:t>, que éste nació el 26 de octubre de 1953.</w:t>
      </w:r>
    </w:p>
    <w:p w:rsidR="0096796B" w:rsidRPr="00C170FB" w:rsidRDefault="0096796B" w:rsidP="00460384">
      <w:pPr>
        <w:tabs>
          <w:tab w:val="left" w:pos="-720"/>
          <w:tab w:val="left" w:pos="1189"/>
        </w:tabs>
        <w:suppressAutoHyphens/>
        <w:spacing w:line="300" w:lineRule="auto"/>
        <w:jc w:val="both"/>
        <w:rPr>
          <w:rFonts w:ascii="Humanst521 BT" w:hAnsi="Humanst521 BT" w:cs="Gautami"/>
          <w:sz w:val="26"/>
          <w:szCs w:val="26"/>
          <w:lang w:val="es-CO"/>
        </w:rPr>
      </w:pPr>
    </w:p>
    <w:p w:rsidR="00977B56" w:rsidRPr="00C170FB" w:rsidRDefault="00F7477C" w:rsidP="00460384">
      <w:pPr>
        <w:tabs>
          <w:tab w:val="left" w:pos="-720"/>
          <w:tab w:val="left" w:pos="1189"/>
        </w:tabs>
        <w:suppressAutoHyphens/>
        <w:spacing w:line="300" w:lineRule="auto"/>
        <w:jc w:val="both"/>
        <w:rPr>
          <w:rFonts w:ascii="Humanst521 BT" w:hAnsi="Humanst521 BT" w:cs="Gautami"/>
          <w:sz w:val="26"/>
          <w:szCs w:val="26"/>
          <w:lang w:val="es-CO"/>
        </w:rPr>
      </w:pPr>
      <w:r w:rsidRPr="00C170FB">
        <w:rPr>
          <w:rFonts w:ascii="Humanst521 BT" w:hAnsi="Humanst521 BT" w:cs="Gautami"/>
          <w:sz w:val="26"/>
          <w:szCs w:val="26"/>
          <w:lang w:val="es-CO"/>
        </w:rPr>
        <w:t>Adicionalmente, encuentra probado s</w:t>
      </w:r>
      <w:r w:rsidR="00D31A47" w:rsidRPr="00C170FB">
        <w:rPr>
          <w:rFonts w:ascii="Humanst521 BT" w:hAnsi="Humanst521 BT" w:cs="Gautami"/>
          <w:sz w:val="26"/>
          <w:szCs w:val="26"/>
          <w:lang w:val="es-CO"/>
        </w:rPr>
        <w:t>egún el certificado de tiempo de servicio expedido por la Oficina de Recursos Humanos de la Secretaría de Educación del Departamento de Sucre</w:t>
      </w:r>
      <w:r w:rsidR="00D31A47" w:rsidRPr="00C170FB">
        <w:rPr>
          <w:rStyle w:val="Refdenotaalpie"/>
          <w:rFonts w:ascii="Humanst521 BT" w:hAnsi="Humanst521 BT" w:cs="Gautami"/>
          <w:sz w:val="26"/>
          <w:szCs w:val="26"/>
          <w:lang w:val="es-CO"/>
        </w:rPr>
        <w:footnoteReference w:id="24"/>
      </w:r>
      <w:r w:rsidR="00D31A47" w:rsidRPr="00C170FB">
        <w:rPr>
          <w:rFonts w:ascii="Humanst521 BT" w:hAnsi="Humanst521 BT" w:cs="Gautami"/>
          <w:sz w:val="26"/>
          <w:szCs w:val="26"/>
          <w:vertAlign w:val="superscript"/>
          <w:lang w:val="es-CO"/>
        </w:rPr>
        <w:t>-</w:t>
      </w:r>
      <w:r w:rsidR="00D31A47" w:rsidRPr="00C170FB">
        <w:rPr>
          <w:rStyle w:val="Refdenotaalpie"/>
          <w:rFonts w:ascii="Humanst521 BT" w:hAnsi="Humanst521 BT" w:cs="Gautami"/>
          <w:sz w:val="26"/>
          <w:szCs w:val="26"/>
          <w:lang w:val="es-CO"/>
        </w:rPr>
        <w:footnoteReference w:id="25"/>
      </w:r>
      <w:r w:rsidR="00D31A47" w:rsidRPr="00C170FB">
        <w:rPr>
          <w:rFonts w:ascii="Humanst521 BT" w:hAnsi="Humanst521 BT" w:cs="Gautami"/>
          <w:sz w:val="26"/>
          <w:szCs w:val="26"/>
          <w:lang w:val="es-CO"/>
        </w:rPr>
        <w:t xml:space="preserve">, que el señor PEDRO JOSÉ VILLALBA </w:t>
      </w:r>
      <w:proofErr w:type="spellStart"/>
      <w:r w:rsidR="00D31A47" w:rsidRPr="00C170FB">
        <w:rPr>
          <w:rFonts w:ascii="Humanst521 BT" w:hAnsi="Humanst521 BT" w:cs="Gautami"/>
          <w:sz w:val="26"/>
          <w:szCs w:val="26"/>
          <w:lang w:val="es-CO"/>
        </w:rPr>
        <w:t>ATENCIA</w:t>
      </w:r>
      <w:proofErr w:type="spellEnd"/>
      <w:r w:rsidR="00D31A47" w:rsidRPr="00C170FB">
        <w:rPr>
          <w:rFonts w:ascii="Humanst521 BT" w:hAnsi="Humanst521 BT" w:cs="Gautami"/>
          <w:sz w:val="26"/>
          <w:szCs w:val="26"/>
          <w:lang w:val="es-CO"/>
        </w:rPr>
        <w:t xml:space="preserve">, se </w:t>
      </w:r>
      <w:r w:rsidR="00D31A47" w:rsidRPr="00C170FB">
        <w:rPr>
          <w:rFonts w:ascii="Humanst521 BT" w:hAnsi="Humanst521 BT" w:cs="Gautami"/>
          <w:sz w:val="26"/>
          <w:szCs w:val="26"/>
          <w:lang w:val="es-CO"/>
        </w:rPr>
        <w:lastRenderedPageBreak/>
        <w:t xml:space="preserve">vinculó por primera vez a la administración con anterioridad al 31 de diciembre de 1980 y que prestó sus servicios como </w:t>
      </w:r>
      <w:r w:rsidR="00D31A47" w:rsidRPr="00C170FB">
        <w:rPr>
          <w:rFonts w:ascii="Humanst521 BT" w:hAnsi="Humanst521 BT" w:cs="Gautami"/>
          <w:i/>
          <w:sz w:val="26"/>
          <w:szCs w:val="26"/>
          <w:lang w:val="es-CO"/>
        </w:rPr>
        <w:t>DOCENTE-DIRECTIVO</w:t>
      </w:r>
      <w:r w:rsidR="00D31A47" w:rsidRPr="00C170FB">
        <w:rPr>
          <w:rFonts w:ascii="Humanst521 BT" w:hAnsi="Humanst521 BT" w:cs="Gautami"/>
          <w:sz w:val="26"/>
          <w:szCs w:val="26"/>
          <w:lang w:val="es-CO"/>
        </w:rPr>
        <w:t xml:space="preserve"> de carácter “DEPARTAMEN</w:t>
      </w:r>
      <w:r w:rsidR="00093200" w:rsidRPr="00C170FB">
        <w:rPr>
          <w:rFonts w:ascii="Humanst521 BT" w:hAnsi="Humanst521 BT" w:cs="Gautami"/>
          <w:sz w:val="26"/>
          <w:szCs w:val="26"/>
          <w:lang w:val="es-CO"/>
        </w:rPr>
        <w:t>TAL”, por espacio de 31 años,</w:t>
      </w:r>
      <w:r w:rsidR="00B834CA" w:rsidRPr="00C170FB">
        <w:rPr>
          <w:rFonts w:ascii="Humanst521 BT" w:hAnsi="Humanst521 BT" w:cs="Gautami"/>
          <w:sz w:val="26"/>
          <w:szCs w:val="26"/>
          <w:lang w:val="es-CO"/>
        </w:rPr>
        <w:t xml:space="preserve"> 3</w:t>
      </w:r>
      <w:r w:rsidR="00D31A47" w:rsidRPr="00C170FB">
        <w:rPr>
          <w:rFonts w:ascii="Humanst521 BT" w:hAnsi="Humanst521 BT" w:cs="Gautami"/>
          <w:sz w:val="26"/>
          <w:szCs w:val="26"/>
          <w:lang w:val="es-CO"/>
        </w:rPr>
        <w:t xml:space="preserve"> meses</w:t>
      </w:r>
      <w:r w:rsidR="00093200" w:rsidRPr="00C170FB">
        <w:rPr>
          <w:rFonts w:ascii="Humanst521 BT" w:hAnsi="Humanst521 BT" w:cs="Gautami"/>
          <w:sz w:val="26"/>
          <w:szCs w:val="26"/>
          <w:lang w:val="es-CO"/>
        </w:rPr>
        <w:t xml:space="preserve"> y 8 días,</w:t>
      </w:r>
      <w:r w:rsidR="009E70CC">
        <w:rPr>
          <w:rFonts w:ascii="Humanst521 BT" w:hAnsi="Humanst521 BT" w:cs="Gautami"/>
          <w:sz w:val="26"/>
          <w:szCs w:val="26"/>
          <w:lang w:val="es-CO"/>
        </w:rPr>
        <w:t xml:space="preserve"> </w:t>
      </w:r>
      <w:r w:rsidR="006B4E8E">
        <w:rPr>
          <w:rFonts w:ascii="Humanst521 BT" w:hAnsi="Humanst521 BT" w:cs="Gautami"/>
          <w:sz w:val="26"/>
          <w:szCs w:val="26"/>
          <w:lang w:val="es-CO"/>
        </w:rPr>
        <w:t>en los siguientes perí</w:t>
      </w:r>
      <w:r w:rsidR="00977B56" w:rsidRPr="00C170FB">
        <w:rPr>
          <w:rFonts w:ascii="Humanst521 BT" w:hAnsi="Humanst521 BT" w:cs="Gautami"/>
          <w:sz w:val="26"/>
          <w:szCs w:val="26"/>
          <w:lang w:val="es-CO"/>
        </w:rPr>
        <w:t xml:space="preserve">odos, a saber: </w:t>
      </w:r>
    </w:p>
    <w:p w:rsidR="00977B56" w:rsidRDefault="00977B56" w:rsidP="00460384">
      <w:pPr>
        <w:tabs>
          <w:tab w:val="left" w:pos="-720"/>
          <w:tab w:val="left" w:pos="1189"/>
        </w:tabs>
        <w:suppressAutoHyphens/>
        <w:spacing w:line="300" w:lineRule="auto"/>
        <w:jc w:val="both"/>
        <w:rPr>
          <w:rFonts w:ascii="Humanst521 BT" w:hAnsi="Humanst521 BT" w:cs="Gautami"/>
          <w:sz w:val="26"/>
          <w:szCs w:val="26"/>
          <w:lang w:val="es-CO"/>
        </w:rPr>
      </w:pPr>
    </w:p>
    <w:tbl>
      <w:tblPr>
        <w:tblStyle w:val="Tablaconcuadrcula"/>
        <w:tblW w:w="9041" w:type="dxa"/>
        <w:tblInd w:w="-5" w:type="dxa"/>
        <w:tblLook w:val="04A0" w:firstRow="1" w:lastRow="0" w:firstColumn="1" w:lastColumn="0" w:noHBand="0" w:noVBand="1"/>
      </w:tblPr>
      <w:tblGrid>
        <w:gridCol w:w="4010"/>
        <w:gridCol w:w="1985"/>
        <w:gridCol w:w="1137"/>
        <w:gridCol w:w="1137"/>
        <w:gridCol w:w="772"/>
      </w:tblGrid>
      <w:tr w:rsidR="00977B56" w:rsidRPr="00C170FB" w:rsidTr="00201373">
        <w:tc>
          <w:tcPr>
            <w:tcW w:w="4010" w:type="dxa"/>
          </w:tcPr>
          <w:p w:rsidR="00977B56" w:rsidRPr="00C170FB" w:rsidRDefault="00977B56" w:rsidP="00460384">
            <w:pPr>
              <w:pStyle w:val="Sinespaciado"/>
              <w:spacing w:line="300" w:lineRule="auto"/>
              <w:rPr>
                <w:rFonts w:ascii="Humanst521 BT" w:hAnsi="Humanst521 BT"/>
                <w:b/>
                <w:sz w:val="20"/>
                <w:szCs w:val="20"/>
                <w:lang w:val="es-CO"/>
              </w:rPr>
            </w:pPr>
            <w:r w:rsidRPr="00C170FB">
              <w:rPr>
                <w:rFonts w:ascii="Humanst521 BT" w:hAnsi="Humanst521 BT"/>
                <w:b/>
                <w:sz w:val="20"/>
                <w:szCs w:val="20"/>
                <w:lang w:val="es-CO"/>
              </w:rPr>
              <w:t>Novedades</w:t>
            </w:r>
          </w:p>
        </w:tc>
        <w:tc>
          <w:tcPr>
            <w:tcW w:w="1985" w:type="dxa"/>
          </w:tcPr>
          <w:p w:rsidR="00977B56" w:rsidRPr="00C170FB" w:rsidRDefault="00977B56" w:rsidP="00460384">
            <w:pPr>
              <w:pStyle w:val="Sinespaciado"/>
              <w:spacing w:line="300" w:lineRule="auto"/>
              <w:rPr>
                <w:rFonts w:ascii="Humanst521 BT" w:hAnsi="Humanst521 BT"/>
                <w:b/>
                <w:sz w:val="20"/>
                <w:szCs w:val="20"/>
                <w:lang w:val="es-CO"/>
              </w:rPr>
            </w:pPr>
            <w:r w:rsidRPr="00C170FB">
              <w:rPr>
                <w:rFonts w:ascii="Humanst521 BT" w:hAnsi="Humanst521 BT"/>
                <w:b/>
                <w:sz w:val="20"/>
                <w:szCs w:val="20"/>
                <w:lang w:val="es-CO"/>
              </w:rPr>
              <w:t xml:space="preserve">Tipo de </w:t>
            </w:r>
            <w:proofErr w:type="spellStart"/>
            <w:r w:rsidRPr="00C170FB">
              <w:rPr>
                <w:rFonts w:ascii="Humanst521 BT" w:hAnsi="Humanst521 BT"/>
                <w:b/>
                <w:sz w:val="20"/>
                <w:szCs w:val="20"/>
                <w:lang w:val="es-CO"/>
              </w:rPr>
              <w:t>A.A</w:t>
            </w:r>
            <w:proofErr w:type="spellEnd"/>
          </w:p>
          <w:p w:rsidR="00977B56" w:rsidRPr="00C170FB" w:rsidRDefault="00977B56" w:rsidP="00460384">
            <w:pPr>
              <w:pStyle w:val="Sinespaciado"/>
              <w:spacing w:line="300" w:lineRule="auto"/>
              <w:rPr>
                <w:rFonts w:ascii="Humanst521 BT" w:hAnsi="Humanst521 BT"/>
                <w:b/>
                <w:sz w:val="20"/>
                <w:szCs w:val="20"/>
                <w:lang w:val="es-CO"/>
              </w:rPr>
            </w:pPr>
            <w:r w:rsidRPr="00C170FB">
              <w:rPr>
                <w:rFonts w:ascii="Humanst521 BT" w:hAnsi="Humanst521 BT"/>
                <w:b/>
                <w:sz w:val="20"/>
                <w:szCs w:val="20"/>
                <w:lang w:val="es-CO"/>
              </w:rPr>
              <w:t xml:space="preserve">No. </w:t>
            </w:r>
            <w:proofErr w:type="spellStart"/>
            <w:r w:rsidRPr="00C170FB">
              <w:rPr>
                <w:rFonts w:ascii="Humanst521 BT" w:hAnsi="Humanst521 BT"/>
                <w:b/>
                <w:sz w:val="20"/>
                <w:szCs w:val="20"/>
                <w:lang w:val="es-CO"/>
              </w:rPr>
              <w:t>A.A</w:t>
            </w:r>
            <w:proofErr w:type="spellEnd"/>
            <w:r w:rsidRPr="00C170FB">
              <w:rPr>
                <w:rFonts w:ascii="Humanst521 BT" w:hAnsi="Humanst521 BT"/>
                <w:b/>
                <w:sz w:val="20"/>
                <w:szCs w:val="20"/>
                <w:lang w:val="es-CO"/>
              </w:rPr>
              <w:t>.</w:t>
            </w:r>
          </w:p>
        </w:tc>
        <w:tc>
          <w:tcPr>
            <w:tcW w:w="1137" w:type="dxa"/>
          </w:tcPr>
          <w:p w:rsidR="00977B56" w:rsidRPr="00C170FB" w:rsidRDefault="00977B56" w:rsidP="00460384">
            <w:pPr>
              <w:pStyle w:val="Sinespaciado"/>
              <w:spacing w:line="300" w:lineRule="auto"/>
              <w:rPr>
                <w:rFonts w:ascii="Humanst521 BT" w:hAnsi="Humanst521 BT"/>
                <w:b/>
                <w:sz w:val="20"/>
                <w:szCs w:val="20"/>
                <w:lang w:val="es-CO"/>
              </w:rPr>
            </w:pPr>
            <w:r w:rsidRPr="00C170FB">
              <w:rPr>
                <w:rFonts w:ascii="Humanst521 BT" w:hAnsi="Humanst521 BT"/>
                <w:b/>
                <w:sz w:val="20"/>
                <w:szCs w:val="20"/>
                <w:lang w:val="es-CO"/>
              </w:rPr>
              <w:t>Desde</w:t>
            </w:r>
          </w:p>
        </w:tc>
        <w:tc>
          <w:tcPr>
            <w:tcW w:w="1137" w:type="dxa"/>
          </w:tcPr>
          <w:p w:rsidR="00977B56" w:rsidRPr="00C170FB" w:rsidRDefault="00977B56" w:rsidP="00460384">
            <w:pPr>
              <w:pStyle w:val="Sinespaciado"/>
              <w:spacing w:line="300" w:lineRule="auto"/>
              <w:rPr>
                <w:rFonts w:ascii="Humanst521 BT" w:hAnsi="Humanst521 BT"/>
                <w:b/>
                <w:sz w:val="20"/>
                <w:szCs w:val="20"/>
                <w:lang w:val="es-CO"/>
              </w:rPr>
            </w:pPr>
            <w:r w:rsidRPr="00C170FB">
              <w:rPr>
                <w:rFonts w:ascii="Humanst521 BT" w:hAnsi="Humanst521 BT"/>
                <w:b/>
                <w:sz w:val="20"/>
                <w:szCs w:val="20"/>
                <w:lang w:val="es-CO"/>
              </w:rPr>
              <w:t>Hasta</w:t>
            </w:r>
          </w:p>
        </w:tc>
        <w:tc>
          <w:tcPr>
            <w:tcW w:w="772" w:type="dxa"/>
          </w:tcPr>
          <w:p w:rsidR="00977B56" w:rsidRPr="00C170FB" w:rsidRDefault="00977B56" w:rsidP="00460384">
            <w:pPr>
              <w:pStyle w:val="Sinespaciado"/>
              <w:spacing w:line="300" w:lineRule="auto"/>
              <w:jc w:val="right"/>
              <w:rPr>
                <w:rFonts w:ascii="Humanst521 BT" w:hAnsi="Humanst521 BT"/>
                <w:b/>
                <w:sz w:val="20"/>
                <w:szCs w:val="20"/>
                <w:lang w:val="es-CO"/>
              </w:rPr>
            </w:pPr>
            <w:r w:rsidRPr="00C170FB">
              <w:rPr>
                <w:rFonts w:ascii="Humanst521 BT" w:hAnsi="Humanst521 BT"/>
                <w:b/>
                <w:sz w:val="20"/>
                <w:szCs w:val="20"/>
                <w:lang w:val="es-CO"/>
              </w:rPr>
              <w:t>Total días</w:t>
            </w:r>
          </w:p>
        </w:tc>
      </w:tr>
      <w:tr w:rsidR="00977B56" w:rsidRPr="00C170FB" w:rsidTr="00201373">
        <w:tc>
          <w:tcPr>
            <w:tcW w:w="4010" w:type="dxa"/>
          </w:tcPr>
          <w:p w:rsidR="00977B56" w:rsidRPr="00C170FB" w:rsidRDefault="00977B56"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Nombrado como docente-licencia colegio agropecuario de las llanadas de Corozal</w:t>
            </w:r>
          </w:p>
        </w:tc>
        <w:tc>
          <w:tcPr>
            <w:tcW w:w="1985" w:type="dxa"/>
          </w:tcPr>
          <w:p w:rsidR="00977B56" w:rsidRPr="00C170FB" w:rsidRDefault="00977B56"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Resolución No. 146 de fecha 27/03/1979</w:t>
            </w:r>
          </w:p>
        </w:tc>
        <w:tc>
          <w:tcPr>
            <w:tcW w:w="1137" w:type="dxa"/>
          </w:tcPr>
          <w:p w:rsidR="00977B56" w:rsidRPr="00C170FB" w:rsidRDefault="00977B56"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8/03/1979</w:t>
            </w:r>
          </w:p>
        </w:tc>
        <w:tc>
          <w:tcPr>
            <w:tcW w:w="1137" w:type="dxa"/>
          </w:tcPr>
          <w:p w:rsidR="00977B56" w:rsidRPr="00C170FB" w:rsidRDefault="00977B56"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26/05/1979</w:t>
            </w:r>
          </w:p>
        </w:tc>
        <w:tc>
          <w:tcPr>
            <w:tcW w:w="772" w:type="dxa"/>
          </w:tcPr>
          <w:p w:rsidR="00977B56" w:rsidRPr="00C170FB" w:rsidRDefault="00977B56" w:rsidP="00460384">
            <w:pPr>
              <w:pStyle w:val="Sinespaciado"/>
              <w:spacing w:line="300" w:lineRule="auto"/>
              <w:jc w:val="right"/>
              <w:rPr>
                <w:rFonts w:ascii="Humanst521 BT" w:hAnsi="Humanst521 BT"/>
                <w:sz w:val="20"/>
                <w:szCs w:val="20"/>
                <w:lang w:val="es-CO"/>
              </w:rPr>
            </w:pPr>
            <w:r w:rsidRPr="00C170FB">
              <w:rPr>
                <w:rFonts w:ascii="Humanst521 BT" w:hAnsi="Humanst521 BT"/>
                <w:sz w:val="20"/>
                <w:szCs w:val="20"/>
                <w:lang w:val="es-CO"/>
              </w:rPr>
              <w:t>56</w:t>
            </w:r>
          </w:p>
        </w:tc>
      </w:tr>
      <w:tr w:rsidR="00977B56" w:rsidRPr="00C170FB" w:rsidTr="00201373">
        <w:tc>
          <w:tcPr>
            <w:tcW w:w="4010" w:type="dxa"/>
          </w:tcPr>
          <w:p w:rsidR="00977B56" w:rsidRPr="00C170FB" w:rsidRDefault="00977B56"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Nombrado en propiedad como docente- supervisor alfabetización adultos</w:t>
            </w:r>
          </w:p>
        </w:tc>
        <w:tc>
          <w:tcPr>
            <w:tcW w:w="1985" w:type="dxa"/>
          </w:tcPr>
          <w:p w:rsidR="00977B56" w:rsidRPr="00C170FB" w:rsidRDefault="00977B56"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Decreto No. 557 del 29/09/1982</w:t>
            </w:r>
          </w:p>
        </w:tc>
        <w:tc>
          <w:tcPr>
            <w:tcW w:w="1137" w:type="dxa"/>
          </w:tcPr>
          <w:p w:rsidR="00977B56" w:rsidRPr="00C170FB" w:rsidRDefault="00977B56"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1/10/1982</w:t>
            </w:r>
          </w:p>
        </w:tc>
        <w:tc>
          <w:tcPr>
            <w:tcW w:w="1137" w:type="dxa"/>
          </w:tcPr>
          <w:p w:rsidR="00977B56" w:rsidRPr="00C170FB" w:rsidRDefault="00B570AA"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4</w:t>
            </w:r>
            <w:r w:rsidR="00977B56" w:rsidRPr="00C170FB">
              <w:rPr>
                <w:rFonts w:ascii="Humanst521 BT" w:hAnsi="Humanst521 BT"/>
                <w:sz w:val="20"/>
                <w:szCs w:val="20"/>
                <w:lang w:val="es-CO"/>
              </w:rPr>
              <w:t>/0</w:t>
            </w:r>
            <w:r w:rsidRPr="00C170FB">
              <w:rPr>
                <w:rFonts w:ascii="Humanst521 BT" w:hAnsi="Humanst521 BT"/>
                <w:sz w:val="20"/>
                <w:szCs w:val="20"/>
                <w:lang w:val="es-CO"/>
              </w:rPr>
              <w:t>5</w:t>
            </w:r>
            <w:r w:rsidR="00977B56" w:rsidRPr="00C170FB">
              <w:rPr>
                <w:rFonts w:ascii="Humanst521 BT" w:hAnsi="Humanst521 BT"/>
                <w:sz w:val="20"/>
                <w:szCs w:val="20"/>
                <w:lang w:val="es-CO"/>
              </w:rPr>
              <w:t>/</w:t>
            </w:r>
            <w:r w:rsidRPr="00C170FB">
              <w:rPr>
                <w:rFonts w:ascii="Humanst521 BT" w:hAnsi="Humanst521 BT"/>
                <w:sz w:val="20"/>
                <w:szCs w:val="20"/>
                <w:lang w:val="es-CO"/>
              </w:rPr>
              <w:t>1995</w:t>
            </w:r>
          </w:p>
        </w:tc>
        <w:tc>
          <w:tcPr>
            <w:tcW w:w="772" w:type="dxa"/>
          </w:tcPr>
          <w:p w:rsidR="00977B56" w:rsidRPr="00C170FB" w:rsidRDefault="00C03FA2" w:rsidP="00460384">
            <w:pPr>
              <w:pStyle w:val="Sinespaciado"/>
              <w:spacing w:line="300" w:lineRule="auto"/>
              <w:jc w:val="right"/>
              <w:rPr>
                <w:rFonts w:ascii="Humanst521 BT" w:hAnsi="Humanst521 BT"/>
                <w:sz w:val="20"/>
                <w:szCs w:val="20"/>
                <w:lang w:val="es-CO"/>
              </w:rPr>
            </w:pPr>
            <w:r w:rsidRPr="00C170FB">
              <w:rPr>
                <w:rFonts w:ascii="Humanst521 BT" w:hAnsi="Humanst521 BT"/>
                <w:sz w:val="20"/>
                <w:szCs w:val="20"/>
                <w:lang w:val="es-CO"/>
              </w:rPr>
              <w:t>4533</w:t>
            </w:r>
          </w:p>
        </w:tc>
      </w:tr>
      <w:tr w:rsidR="002848F7" w:rsidRPr="00C170FB" w:rsidTr="00201373">
        <w:tc>
          <w:tcPr>
            <w:tcW w:w="4010" w:type="dxa"/>
          </w:tcPr>
          <w:p w:rsidR="002848F7" w:rsidRPr="00C170FB" w:rsidRDefault="002848F7"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Comisionado para desempeñar por encargo funciones de Coordinador de la Unidad Operativa de Nuclearización Educativa, en la sub región Montes de María.</w:t>
            </w:r>
          </w:p>
        </w:tc>
        <w:tc>
          <w:tcPr>
            <w:tcW w:w="1985" w:type="dxa"/>
          </w:tcPr>
          <w:p w:rsidR="002848F7" w:rsidRPr="00C170FB" w:rsidRDefault="00E60489"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Decreto No. 0180 de 30 de junio de 1995</w:t>
            </w:r>
          </w:p>
        </w:tc>
        <w:tc>
          <w:tcPr>
            <w:tcW w:w="1137" w:type="dxa"/>
          </w:tcPr>
          <w:p w:rsidR="002848F7" w:rsidRPr="00C170FB" w:rsidRDefault="00E60489"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4/05/1995</w:t>
            </w:r>
          </w:p>
        </w:tc>
        <w:tc>
          <w:tcPr>
            <w:tcW w:w="1137" w:type="dxa"/>
          </w:tcPr>
          <w:p w:rsidR="002848F7" w:rsidRPr="00C170FB" w:rsidRDefault="00E60489"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5/07/1995</w:t>
            </w:r>
          </w:p>
        </w:tc>
        <w:tc>
          <w:tcPr>
            <w:tcW w:w="772" w:type="dxa"/>
          </w:tcPr>
          <w:p w:rsidR="002848F7" w:rsidRPr="00C170FB" w:rsidRDefault="008F4505" w:rsidP="00460384">
            <w:pPr>
              <w:pStyle w:val="Sinespaciado"/>
              <w:spacing w:line="300" w:lineRule="auto"/>
              <w:jc w:val="right"/>
              <w:rPr>
                <w:rFonts w:ascii="Humanst521 BT" w:hAnsi="Humanst521 BT"/>
                <w:sz w:val="20"/>
                <w:szCs w:val="20"/>
                <w:lang w:val="es-CO"/>
              </w:rPr>
            </w:pPr>
            <w:r w:rsidRPr="00C170FB">
              <w:rPr>
                <w:rFonts w:ascii="Humanst521 BT" w:hAnsi="Humanst521 BT"/>
                <w:sz w:val="20"/>
                <w:szCs w:val="20"/>
                <w:lang w:val="es-CO"/>
              </w:rPr>
              <w:t>61</w:t>
            </w:r>
          </w:p>
        </w:tc>
      </w:tr>
      <w:tr w:rsidR="00B570AA" w:rsidRPr="00C170FB" w:rsidTr="00201373">
        <w:tc>
          <w:tcPr>
            <w:tcW w:w="4010" w:type="dxa"/>
          </w:tcPr>
          <w:p w:rsidR="00B570AA" w:rsidRPr="00C170FB" w:rsidRDefault="002476F1"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 xml:space="preserve">Comisionado para desempeñar por encargo funciones de Coordinador de la Oficina </w:t>
            </w:r>
            <w:proofErr w:type="spellStart"/>
            <w:r w:rsidRPr="00C170FB">
              <w:rPr>
                <w:rFonts w:ascii="Humanst521 BT" w:hAnsi="Humanst521 BT"/>
                <w:sz w:val="20"/>
                <w:szCs w:val="20"/>
                <w:lang w:val="es-CO"/>
              </w:rPr>
              <w:t>Etno</w:t>
            </w:r>
            <w:proofErr w:type="spellEnd"/>
            <w:r w:rsidRPr="00C170FB">
              <w:rPr>
                <w:rFonts w:ascii="Humanst521 BT" w:hAnsi="Humanst521 BT"/>
                <w:sz w:val="20"/>
                <w:szCs w:val="20"/>
                <w:lang w:val="es-CO"/>
              </w:rPr>
              <w:t>-Educación, adscrita a la Sección de Educación no formal de adultos.</w:t>
            </w:r>
          </w:p>
        </w:tc>
        <w:tc>
          <w:tcPr>
            <w:tcW w:w="1985" w:type="dxa"/>
          </w:tcPr>
          <w:p w:rsidR="00B570AA" w:rsidRPr="00C170FB" w:rsidRDefault="002476F1"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Resolución No. 0549 del 3 de mayo de 1995</w:t>
            </w:r>
          </w:p>
        </w:tc>
        <w:tc>
          <w:tcPr>
            <w:tcW w:w="1137" w:type="dxa"/>
          </w:tcPr>
          <w:p w:rsidR="00B570AA" w:rsidRPr="00C170FB" w:rsidRDefault="002476F1"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5/07/1995</w:t>
            </w:r>
          </w:p>
        </w:tc>
        <w:tc>
          <w:tcPr>
            <w:tcW w:w="1137" w:type="dxa"/>
          </w:tcPr>
          <w:p w:rsidR="00B570AA" w:rsidRPr="00C170FB" w:rsidRDefault="002476F1"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2</w:t>
            </w:r>
            <w:r w:rsidR="00364C3E" w:rsidRPr="00C170FB">
              <w:rPr>
                <w:rFonts w:ascii="Humanst521 BT" w:hAnsi="Humanst521 BT"/>
                <w:sz w:val="20"/>
                <w:szCs w:val="20"/>
                <w:lang w:val="es-CO"/>
              </w:rPr>
              <w:t>9</w:t>
            </w:r>
            <w:r w:rsidR="00EF765A" w:rsidRPr="00C170FB">
              <w:rPr>
                <w:rFonts w:ascii="Humanst521 BT" w:hAnsi="Humanst521 BT"/>
                <w:sz w:val="20"/>
                <w:szCs w:val="20"/>
                <w:lang w:val="es-CO"/>
              </w:rPr>
              <w:t>/11</w:t>
            </w:r>
            <w:r w:rsidRPr="00C170FB">
              <w:rPr>
                <w:rFonts w:ascii="Humanst521 BT" w:hAnsi="Humanst521 BT"/>
                <w:sz w:val="20"/>
                <w:szCs w:val="20"/>
                <w:lang w:val="es-CO"/>
              </w:rPr>
              <w:t>/</w:t>
            </w:r>
            <w:r w:rsidR="00EF765A" w:rsidRPr="00C170FB">
              <w:rPr>
                <w:rFonts w:ascii="Humanst521 BT" w:hAnsi="Humanst521 BT"/>
                <w:sz w:val="20"/>
                <w:szCs w:val="20"/>
                <w:lang w:val="es-CO"/>
              </w:rPr>
              <w:t>1995</w:t>
            </w:r>
          </w:p>
        </w:tc>
        <w:tc>
          <w:tcPr>
            <w:tcW w:w="772" w:type="dxa"/>
          </w:tcPr>
          <w:p w:rsidR="00B570AA" w:rsidRPr="00C170FB" w:rsidRDefault="0007272D" w:rsidP="00460384">
            <w:pPr>
              <w:pStyle w:val="Sinespaciado"/>
              <w:spacing w:line="300" w:lineRule="auto"/>
              <w:jc w:val="right"/>
              <w:rPr>
                <w:rFonts w:ascii="Humanst521 BT" w:hAnsi="Humanst521 BT"/>
                <w:sz w:val="20"/>
                <w:szCs w:val="20"/>
                <w:lang w:val="es-CO"/>
              </w:rPr>
            </w:pPr>
            <w:r w:rsidRPr="00C170FB">
              <w:rPr>
                <w:rFonts w:ascii="Humanst521 BT" w:hAnsi="Humanst521 BT"/>
                <w:sz w:val="20"/>
                <w:szCs w:val="20"/>
                <w:lang w:val="es-CO"/>
              </w:rPr>
              <w:t>147</w:t>
            </w:r>
          </w:p>
        </w:tc>
      </w:tr>
      <w:tr w:rsidR="00636801" w:rsidRPr="00C170FB" w:rsidTr="00201373">
        <w:tc>
          <w:tcPr>
            <w:tcW w:w="4010" w:type="dxa"/>
          </w:tcPr>
          <w:p w:rsidR="00636801" w:rsidRPr="00C170FB" w:rsidRDefault="006A52CE"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Reubicado en</w:t>
            </w:r>
            <w:r w:rsidR="00EF765A" w:rsidRPr="00C170FB">
              <w:rPr>
                <w:rFonts w:ascii="Humanst521 BT" w:hAnsi="Humanst521 BT"/>
                <w:sz w:val="20"/>
                <w:szCs w:val="20"/>
                <w:lang w:val="es-CO"/>
              </w:rPr>
              <w:t xml:space="preserve"> su cargo </w:t>
            </w:r>
            <w:r w:rsidRPr="00C170FB">
              <w:rPr>
                <w:rFonts w:ascii="Humanst521 BT" w:hAnsi="Humanst521 BT"/>
                <w:sz w:val="20"/>
                <w:szCs w:val="20"/>
                <w:lang w:val="es-CO"/>
              </w:rPr>
              <w:t>d</w:t>
            </w:r>
            <w:r w:rsidR="00EF765A" w:rsidRPr="00C170FB">
              <w:rPr>
                <w:rFonts w:ascii="Humanst521 BT" w:hAnsi="Humanst521 BT"/>
                <w:sz w:val="20"/>
                <w:szCs w:val="20"/>
                <w:lang w:val="es-CO"/>
              </w:rPr>
              <w:t xml:space="preserve">e Supervisor a la Secretaría de Educación del </w:t>
            </w:r>
            <w:r w:rsidR="001D379A" w:rsidRPr="00C170FB">
              <w:rPr>
                <w:rFonts w:ascii="Humanst521 BT" w:hAnsi="Humanst521 BT"/>
                <w:sz w:val="20"/>
                <w:szCs w:val="20"/>
                <w:lang w:val="es-CO"/>
              </w:rPr>
              <w:t>Departamento de Sucre</w:t>
            </w:r>
          </w:p>
        </w:tc>
        <w:tc>
          <w:tcPr>
            <w:tcW w:w="1985" w:type="dxa"/>
          </w:tcPr>
          <w:p w:rsidR="00636801" w:rsidRPr="00C170FB" w:rsidRDefault="006A52CE"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Resolución No. 0711 del 5 de abril de 2006</w:t>
            </w:r>
          </w:p>
        </w:tc>
        <w:tc>
          <w:tcPr>
            <w:tcW w:w="1137" w:type="dxa"/>
          </w:tcPr>
          <w:p w:rsidR="00636801" w:rsidRPr="00C170FB" w:rsidRDefault="00EF765A"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30/11/1995</w:t>
            </w:r>
          </w:p>
        </w:tc>
        <w:tc>
          <w:tcPr>
            <w:tcW w:w="1137" w:type="dxa"/>
          </w:tcPr>
          <w:p w:rsidR="00636801" w:rsidRPr="00C170FB" w:rsidRDefault="00EF765A"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12/03/2003</w:t>
            </w:r>
          </w:p>
        </w:tc>
        <w:tc>
          <w:tcPr>
            <w:tcW w:w="772" w:type="dxa"/>
          </w:tcPr>
          <w:p w:rsidR="00636801" w:rsidRPr="00C170FB" w:rsidRDefault="00A61CFC" w:rsidP="00460384">
            <w:pPr>
              <w:pStyle w:val="Sinespaciado"/>
              <w:spacing w:line="300" w:lineRule="auto"/>
              <w:jc w:val="right"/>
              <w:rPr>
                <w:rFonts w:ascii="Humanst521 BT" w:hAnsi="Humanst521 BT"/>
                <w:sz w:val="20"/>
                <w:szCs w:val="20"/>
                <w:lang w:val="es-CO"/>
              </w:rPr>
            </w:pPr>
            <w:r w:rsidRPr="00C170FB">
              <w:rPr>
                <w:rFonts w:ascii="Humanst521 BT" w:hAnsi="Humanst521 BT"/>
                <w:sz w:val="20"/>
                <w:szCs w:val="20"/>
                <w:lang w:val="es-CO"/>
              </w:rPr>
              <w:t>2659</w:t>
            </w:r>
          </w:p>
        </w:tc>
      </w:tr>
      <w:tr w:rsidR="001D379A" w:rsidRPr="00C170FB" w:rsidTr="00201373">
        <w:tc>
          <w:tcPr>
            <w:tcW w:w="4010" w:type="dxa"/>
          </w:tcPr>
          <w:p w:rsidR="001D379A" w:rsidRPr="00C170FB" w:rsidRDefault="001D379A"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Trasladado en su cargo de Supervisor a la Secretaría de Educación del Municipio de Sincelejo</w:t>
            </w:r>
          </w:p>
        </w:tc>
        <w:tc>
          <w:tcPr>
            <w:tcW w:w="1985" w:type="dxa"/>
          </w:tcPr>
          <w:p w:rsidR="001D379A" w:rsidRPr="00C170FB" w:rsidRDefault="001D379A"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Resolución No. 0423 del 11 de febrero de 2003</w:t>
            </w:r>
          </w:p>
        </w:tc>
        <w:tc>
          <w:tcPr>
            <w:tcW w:w="1137" w:type="dxa"/>
          </w:tcPr>
          <w:p w:rsidR="001D379A" w:rsidRPr="00C170FB" w:rsidRDefault="001D379A"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13/03/2003</w:t>
            </w:r>
          </w:p>
        </w:tc>
        <w:tc>
          <w:tcPr>
            <w:tcW w:w="1137" w:type="dxa"/>
          </w:tcPr>
          <w:p w:rsidR="001D379A" w:rsidRPr="00C170FB" w:rsidRDefault="001D379A"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27/03/2003</w:t>
            </w:r>
          </w:p>
        </w:tc>
        <w:tc>
          <w:tcPr>
            <w:tcW w:w="772" w:type="dxa"/>
          </w:tcPr>
          <w:p w:rsidR="001D379A" w:rsidRPr="00C170FB" w:rsidRDefault="00A61CFC" w:rsidP="00460384">
            <w:pPr>
              <w:pStyle w:val="Sinespaciado"/>
              <w:spacing w:line="300" w:lineRule="auto"/>
              <w:jc w:val="right"/>
              <w:rPr>
                <w:rFonts w:ascii="Humanst521 BT" w:hAnsi="Humanst521 BT"/>
                <w:sz w:val="20"/>
                <w:szCs w:val="20"/>
                <w:lang w:val="es-CO"/>
              </w:rPr>
            </w:pPr>
            <w:r w:rsidRPr="00C170FB">
              <w:rPr>
                <w:rFonts w:ascii="Humanst521 BT" w:hAnsi="Humanst521 BT"/>
                <w:sz w:val="20"/>
                <w:szCs w:val="20"/>
                <w:lang w:val="es-CO"/>
              </w:rPr>
              <w:t>14</w:t>
            </w:r>
          </w:p>
        </w:tc>
      </w:tr>
      <w:tr w:rsidR="00977B56" w:rsidRPr="00C170FB" w:rsidTr="00201373">
        <w:tc>
          <w:tcPr>
            <w:tcW w:w="4010" w:type="dxa"/>
          </w:tcPr>
          <w:p w:rsidR="00977B56" w:rsidRPr="00C170FB" w:rsidRDefault="006A52CE"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Reubicado en</w:t>
            </w:r>
            <w:r w:rsidR="00977B56" w:rsidRPr="00C170FB">
              <w:rPr>
                <w:rFonts w:ascii="Humanst521 BT" w:hAnsi="Humanst521 BT"/>
                <w:sz w:val="20"/>
                <w:szCs w:val="20"/>
                <w:lang w:val="es-CO"/>
              </w:rPr>
              <w:t xml:space="preserve"> su cargo – supervisor Secretaría de Educación</w:t>
            </w:r>
            <w:r w:rsidR="001050B4" w:rsidRPr="00C170FB">
              <w:rPr>
                <w:rFonts w:ascii="Humanst521 BT" w:hAnsi="Humanst521 BT"/>
                <w:sz w:val="20"/>
                <w:szCs w:val="20"/>
                <w:lang w:val="es-CO"/>
              </w:rPr>
              <w:t xml:space="preserve"> del Municipio de Sincelejo</w:t>
            </w:r>
          </w:p>
        </w:tc>
        <w:tc>
          <w:tcPr>
            <w:tcW w:w="1985" w:type="dxa"/>
          </w:tcPr>
          <w:p w:rsidR="00977B56" w:rsidRPr="00C170FB" w:rsidRDefault="00977B56"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Resolución No. 744 del 13/03/2003</w:t>
            </w:r>
          </w:p>
        </w:tc>
        <w:tc>
          <w:tcPr>
            <w:tcW w:w="1137" w:type="dxa"/>
          </w:tcPr>
          <w:p w:rsidR="00977B56" w:rsidRPr="00C170FB" w:rsidRDefault="00977B56"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28/03/2003</w:t>
            </w:r>
          </w:p>
        </w:tc>
        <w:tc>
          <w:tcPr>
            <w:tcW w:w="1137" w:type="dxa"/>
          </w:tcPr>
          <w:p w:rsidR="00977B56" w:rsidRPr="00C170FB" w:rsidRDefault="00977B56"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03/02/2004</w:t>
            </w:r>
          </w:p>
        </w:tc>
        <w:tc>
          <w:tcPr>
            <w:tcW w:w="772" w:type="dxa"/>
          </w:tcPr>
          <w:p w:rsidR="00977B56" w:rsidRPr="00C170FB" w:rsidRDefault="00977B56" w:rsidP="00460384">
            <w:pPr>
              <w:pStyle w:val="Sinespaciado"/>
              <w:spacing w:line="300" w:lineRule="auto"/>
              <w:jc w:val="right"/>
              <w:rPr>
                <w:rFonts w:ascii="Humanst521 BT" w:hAnsi="Humanst521 BT"/>
                <w:sz w:val="20"/>
                <w:szCs w:val="20"/>
                <w:lang w:val="es-CO"/>
              </w:rPr>
            </w:pPr>
            <w:r w:rsidRPr="00C170FB">
              <w:rPr>
                <w:rFonts w:ascii="Humanst521 BT" w:hAnsi="Humanst521 BT"/>
                <w:sz w:val="20"/>
                <w:szCs w:val="20"/>
                <w:lang w:val="es-CO"/>
              </w:rPr>
              <w:t>305</w:t>
            </w:r>
          </w:p>
        </w:tc>
      </w:tr>
      <w:tr w:rsidR="00977B56" w:rsidRPr="00C170FB" w:rsidTr="00201373">
        <w:tc>
          <w:tcPr>
            <w:tcW w:w="4010" w:type="dxa"/>
          </w:tcPr>
          <w:p w:rsidR="00977B56" w:rsidRPr="00C170FB" w:rsidRDefault="001050B4"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Asignación de funciones – R</w:t>
            </w:r>
            <w:r w:rsidR="00E70B84" w:rsidRPr="00C170FB">
              <w:rPr>
                <w:rFonts w:ascii="Humanst521 BT" w:hAnsi="Humanst521 BT"/>
                <w:sz w:val="20"/>
                <w:szCs w:val="20"/>
                <w:lang w:val="es-CO"/>
              </w:rPr>
              <w:t>ector I</w:t>
            </w:r>
            <w:r w:rsidR="00977B56" w:rsidRPr="00C170FB">
              <w:rPr>
                <w:rFonts w:ascii="Humanst521 BT" w:hAnsi="Humanst521 BT"/>
                <w:sz w:val="20"/>
                <w:szCs w:val="20"/>
                <w:lang w:val="es-CO"/>
              </w:rPr>
              <w:t xml:space="preserve">nstitución </w:t>
            </w:r>
            <w:r w:rsidR="00E70B84" w:rsidRPr="00C170FB">
              <w:rPr>
                <w:rFonts w:ascii="Humanst521 BT" w:hAnsi="Humanst521 BT"/>
                <w:sz w:val="20"/>
                <w:szCs w:val="20"/>
                <w:lang w:val="es-CO"/>
              </w:rPr>
              <w:t>E</w:t>
            </w:r>
            <w:r w:rsidR="00977B56" w:rsidRPr="00C170FB">
              <w:rPr>
                <w:rFonts w:ascii="Humanst521 BT" w:hAnsi="Humanst521 BT"/>
                <w:sz w:val="20"/>
                <w:szCs w:val="20"/>
                <w:lang w:val="es-CO"/>
              </w:rPr>
              <w:t xml:space="preserve">ducativa </w:t>
            </w:r>
            <w:r w:rsidR="00E70B84" w:rsidRPr="00C170FB">
              <w:rPr>
                <w:rFonts w:ascii="Humanst521 BT" w:hAnsi="Humanst521 BT"/>
                <w:sz w:val="20"/>
                <w:szCs w:val="20"/>
                <w:lang w:val="es-CO"/>
              </w:rPr>
              <w:t>R</w:t>
            </w:r>
            <w:r w:rsidR="00977B56" w:rsidRPr="00C170FB">
              <w:rPr>
                <w:rFonts w:ascii="Humanst521 BT" w:hAnsi="Humanst521 BT"/>
                <w:sz w:val="20"/>
                <w:szCs w:val="20"/>
                <w:lang w:val="es-CO"/>
              </w:rPr>
              <w:t>ural San Antonio</w:t>
            </w:r>
          </w:p>
        </w:tc>
        <w:tc>
          <w:tcPr>
            <w:tcW w:w="1985" w:type="dxa"/>
          </w:tcPr>
          <w:p w:rsidR="00977B56" w:rsidRPr="00C170FB" w:rsidRDefault="00977B56"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Resolución No. 141 del 4/02/2004</w:t>
            </w:r>
          </w:p>
        </w:tc>
        <w:tc>
          <w:tcPr>
            <w:tcW w:w="1137" w:type="dxa"/>
          </w:tcPr>
          <w:p w:rsidR="00977B56" w:rsidRPr="00C170FB" w:rsidRDefault="00977B56"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04/02/2004</w:t>
            </w:r>
          </w:p>
        </w:tc>
        <w:tc>
          <w:tcPr>
            <w:tcW w:w="1137" w:type="dxa"/>
          </w:tcPr>
          <w:p w:rsidR="00977B56" w:rsidRPr="00C170FB" w:rsidRDefault="00977B56"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21/01/2008</w:t>
            </w:r>
          </w:p>
        </w:tc>
        <w:tc>
          <w:tcPr>
            <w:tcW w:w="772" w:type="dxa"/>
          </w:tcPr>
          <w:p w:rsidR="00977B56" w:rsidRPr="00C170FB" w:rsidRDefault="00977B56" w:rsidP="00460384">
            <w:pPr>
              <w:pStyle w:val="Sinespaciado"/>
              <w:spacing w:line="300" w:lineRule="auto"/>
              <w:jc w:val="right"/>
              <w:rPr>
                <w:rFonts w:ascii="Humanst521 BT" w:hAnsi="Humanst521 BT"/>
                <w:sz w:val="20"/>
                <w:szCs w:val="20"/>
                <w:lang w:val="es-CO"/>
              </w:rPr>
            </w:pPr>
            <w:r w:rsidRPr="00C170FB">
              <w:rPr>
                <w:rFonts w:ascii="Humanst521 BT" w:hAnsi="Humanst521 BT"/>
                <w:sz w:val="20"/>
                <w:szCs w:val="20"/>
                <w:lang w:val="es-CO"/>
              </w:rPr>
              <w:t>1427</w:t>
            </w:r>
          </w:p>
        </w:tc>
      </w:tr>
      <w:tr w:rsidR="00977B56" w:rsidRPr="00C170FB" w:rsidTr="00201373">
        <w:tc>
          <w:tcPr>
            <w:tcW w:w="4010" w:type="dxa"/>
          </w:tcPr>
          <w:p w:rsidR="00977B56" w:rsidRPr="00C170FB" w:rsidRDefault="00977B56"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Reubicado con su cargo – supervisor Secretaría de Educación</w:t>
            </w:r>
          </w:p>
        </w:tc>
        <w:tc>
          <w:tcPr>
            <w:tcW w:w="1985" w:type="dxa"/>
          </w:tcPr>
          <w:p w:rsidR="00977B56" w:rsidRPr="00C170FB" w:rsidRDefault="00977B56"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Resolución No. 122 del 22/01/2008</w:t>
            </w:r>
          </w:p>
        </w:tc>
        <w:tc>
          <w:tcPr>
            <w:tcW w:w="1137" w:type="dxa"/>
          </w:tcPr>
          <w:p w:rsidR="00977B56" w:rsidRPr="00C170FB" w:rsidRDefault="00977B56"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22/01/2008</w:t>
            </w:r>
          </w:p>
        </w:tc>
        <w:tc>
          <w:tcPr>
            <w:tcW w:w="1137" w:type="dxa"/>
          </w:tcPr>
          <w:p w:rsidR="00977B56" w:rsidRPr="00C170FB" w:rsidRDefault="00977B56" w:rsidP="00460384">
            <w:pPr>
              <w:pStyle w:val="Sinespaciado"/>
              <w:spacing w:line="300" w:lineRule="auto"/>
              <w:rPr>
                <w:rFonts w:ascii="Humanst521 BT" w:hAnsi="Humanst521 BT"/>
                <w:sz w:val="20"/>
                <w:szCs w:val="20"/>
                <w:lang w:val="es-CO"/>
              </w:rPr>
            </w:pPr>
            <w:r w:rsidRPr="00C170FB">
              <w:rPr>
                <w:rFonts w:ascii="Humanst521 BT" w:hAnsi="Humanst521 BT"/>
                <w:sz w:val="20"/>
                <w:szCs w:val="20"/>
                <w:lang w:val="es-CO"/>
              </w:rPr>
              <w:t>28/10/2013</w:t>
            </w:r>
          </w:p>
        </w:tc>
        <w:tc>
          <w:tcPr>
            <w:tcW w:w="772" w:type="dxa"/>
          </w:tcPr>
          <w:p w:rsidR="00977B56" w:rsidRPr="00C170FB" w:rsidRDefault="00977B56" w:rsidP="00460384">
            <w:pPr>
              <w:pStyle w:val="Sinespaciado"/>
              <w:spacing w:line="300" w:lineRule="auto"/>
              <w:jc w:val="right"/>
              <w:rPr>
                <w:rFonts w:ascii="Humanst521 BT" w:hAnsi="Humanst521 BT"/>
                <w:sz w:val="20"/>
                <w:szCs w:val="20"/>
                <w:lang w:val="es-CO"/>
              </w:rPr>
            </w:pPr>
            <w:r w:rsidRPr="00C170FB">
              <w:rPr>
                <w:rFonts w:ascii="Humanst521 BT" w:hAnsi="Humanst521 BT"/>
                <w:sz w:val="20"/>
                <w:szCs w:val="20"/>
                <w:lang w:val="es-CO"/>
              </w:rPr>
              <w:t>2076</w:t>
            </w:r>
          </w:p>
        </w:tc>
      </w:tr>
      <w:tr w:rsidR="000146FF" w:rsidRPr="00C170FB" w:rsidTr="00201373">
        <w:tc>
          <w:tcPr>
            <w:tcW w:w="7132" w:type="dxa"/>
            <w:gridSpan w:val="3"/>
          </w:tcPr>
          <w:p w:rsidR="000146FF" w:rsidRPr="00C170FB" w:rsidRDefault="000146FF" w:rsidP="00460384">
            <w:pPr>
              <w:pStyle w:val="Sinespaciado"/>
              <w:spacing w:line="300" w:lineRule="auto"/>
              <w:jc w:val="right"/>
              <w:rPr>
                <w:rFonts w:ascii="Humanst521 BT" w:hAnsi="Humanst521 BT"/>
                <w:b/>
                <w:sz w:val="20"/>
                <w:szCs w:val="20"/>
                <w:lang w:val="es-CO"/>
              </w:rPr>
            </w:pPr>
            <w:r w:rsidRPr="00C170FB">
              <w:rPr>
                <w:rFonts w:ascii="Humanst521 BT" w:hAnsi="Humanst521 BT"/>
                <w:b/>
                <w:sz w:val="20"/>
                <w:szCs w:val="20"/>
                <w:lang w:val="es-CO"/>
              </w:rPr>
              <w:t>Total:</w:t>
            </w:r>
          </w:p>
        </w:tc>
        <w:tc>
          <w:tcPr>
            <w:tcW w:w="1909" w:type="dxa"/>
            <w:gridSpan w:val="2"/>
          </w:tcPr>
          <w:p w:rsidR="000146FF" w:rsidRPr="00C170FB" w:rsidRDefault="000146FF" w:rsidP="00460384">
            <w:pPr>
              <w:pStyle w:val="Sinespaciado"/>
              <w:spacing w:line="300" w:lineRule="auto"/>
              <w:jc w:val="right"/>
              <w:rPr>
                <w:rFonts w:ascii="Humanst521 BT" w:hAnsi="Humanst521 BT"/>
                <w:sz w:val="20"/>
                <w:szCs w:val="20"/>
                <w:lang w:val="es-CO"/>
              </w:rPr>
            </w:pPr>
            <w:r w:rsidRPr="00C170FB">
              <w:rPr>
                <w:rFonts w:ascii="Humanst521 BT" w:hAnsi="Humanst521 BT"/>
                <w:sz w:val="20"/>
                <w:szCs w:val="20"/>
                <w:lang w:val="es-CO"/>
              </w:rPr>
              <w:t>11.278</w:t>
            </w:r>
          </w:p>
        </w:tc>
      </w:tr>
    </w:tbl>
    <w:p w:rsidR="008B069D" w:rsidRDefault="008B069D" w:rsidP="00460384">
      <w:pPr>
        <w:spacing w:line="300" w:lineRule="auto"/>
        <w:jc w:val="both"/>
        <w:rPr>
          <w:rFonts w:ascii="Humanst521 BT" w:hAnsi="Humanst521 BT" w:cs="Gautami"/>
          <w:sz w:val="26"/>
          <w:szCs w:val="26"/>
          <w:lang w:val="es-CO"/>
        </w:rPr>
      </w:pPr>
    </w:p>
    <w:p w:rsidR="00643B37" w:rsidRPr="00C170FB" w:rsidRDefault="000A5984" w:rsidP="00460384">
      <w:pPr>
        <w:spacing w:line="300" w:lineRule="auto"/>
        <w:jc w:val="both"/>
        <w:rPr>
          <w:rFonts w:ascii="Humanst521 BT" w:hAnsi="Humanst521 BT"/>
          <w:sz w:val="26"/>
          <w:szCs w:val="26"/>
          <w:lang w:val="es-ES_tradnl"/>
        </w:rPr>
      </w:pPr>
      <w:r w:rsidRPr="00C170FB">
        <w:rPr>
          <w:rFonts w:ascii="Humanst521 BT" w:hAnsi="Humanst521 BT" w:cs="Gautami"/>
          <w:sz w:val="26"/>
          <w:szCs w:val="26"/>
          <w:lang w:val="es-CO"/>
        </w:rPr>
        <w:t xml:space="preserve">Respecto del primer período, resulta claro </w:t>
      </w:r>
      <w:r w:rsidR="00111A09" w:rsidRPr="00C170FB">
        <w:rPr>
          <w:rFonts w:ascii="Humanst521 BT" w:hAnsi="Humanst521 BT" w:cs="Gautami"/>
          <w:sz w:val="26"/>
          <w:szCs w:val="26"/>
          <w:lang w:val="es-CO"/>
        </w:rPr>
        <w:t xml:space="preserve">que el demandante </w:t>
      </w:r>
      <w:r w:rsidR="00902E14" w:rsidRPr="00C170FB">
        <w:rPr>
          <w:rFonts w:ascii="Humanst521 BT" w:hAnsi="Humanst521 BT" w:cs="Gautami"/>
          <w:sz w:val="26"/>
          <w:szCs w:val="26"/>
          <w:lang w:val="es-CO"/>
        </w:rPr>
        <w:t xml:space="preserve">fue vinculado a la administración departamental en el cargo de </w:t>
      </w:r>
      <w:r w:rsidR="00392BBE" w:rsidRPr="00C170FB">
        <w:rPr>
          <w:rFonts w:ascii="Humanst521 BT" w:hAnsi="Humanst521 BT" w:cs="Gautami"/>
          <w:sz w:val="26"/>
          <w:szCs w:val="26"/>
          <w:lang w:val="es-CO"/>
        </w:rPr>
        <w:t xml:space="preserve">“Inspector Agropecuario” en el Colegio Técnico Agropecuario de las Llanadas de Corozal, por espacio de 56 días, cargo que estima esta </w:t>
      </w:r>
      <w:r w:rsidR="006B4E8E">
        <w:rPr>
          <w:rFonts w:ascii="Humanst521 BT" w:hAnsi="Humanst521 BT" w:cs="Gautami"/>
          <w:sz w:val="26"/>
          <w:szCs w:val="26"/>
          <w:lang w:val="es-CO"/>
        </w:rPr>
        <w:t>Colegiatura</w:t>
      </w:r>
      <w:r w:rsidR="00392BBE" w:rsidRPr="00C170FB">
        <w:rPr>
          <w:rFonts w:ascii="Humanst521 BT" w:hAnsi="Humanst521 BT" w:cs="Gautami"/>
          <w:sz w:val="26"/>
          <w:szCs w:val="26"/>
          <w:lang w:val="es-CO"/>
        </w:rPr>
        <w:t>, contrario a lo aducido por la parte demandada</w:t>
      </w:r>
      <w:r w:rsidR="00D42368" w:rsidRPr="00C170FB">
        <w:rPr>
          <w:rFonts w:ascii="Humanst521 BT" w:hAnsi="Humanst521 BT" w:cs="Gautami"/>
          <w:sz w:val="26"/>
          <w:szCs w:val="26"/>
          <w:lang w:val="es-CO"/>
        </w:rPr>
        <w:t>,</w:t>
      </w:r>
      <w:r w:rsidR="00392BBE" w:rsidRPr="00C170FB">
        <w:rPr>
          <w:rFonts w:ascii="Humanst521 BT" w:hAnsi="Humanst521 BT" w:cs="Gautami"/>
          <w:sz w:val="26"/>
          <w:szCs w:val="26"/>
          <w:lang w:val="es-CO"/>
        </w:rPr>
        <w:t xml:space="preserve"> no corresponde a una labor de carácter </w:t>
      </w:r>
      <w:r w:rsidR="00D42368" w:rsidRPr="00C170FB">
        <w:rPr>
          <w:rFonts w:ascii="Humanst521 BT" w:hAnsi="Humanst521 BT" w:cs="Gautami"/>
          <w:sz w:val="26"/>
          <w:szCs w:val="26"/>
          <w:lang w:val="es-CO"/>
        </w:rPr>
        <w:t>administrativo, sino propia de la función docente de conformidad con lo previsto en el artículo 2º del Decreto 2</w:t>
      </w:r>
      <w:r w:rsidR="00D42368" w:rsidRPr="00C170FB">
        <w:rPr>
          <w:rStyle w:val="CharacterStyle1"/>
          <w:rFonts w:ascii="Humanst521 BT" w:hAnsi="Humanst521 BT"/>
          <w:sz w:val="26"/>
          <w:szCs w:val="26"/>
        </w:rPr>
        <w:t xml:space="preserve">277 de 1979, en armonía con el artículo 32 atrás transcrito, los cuales hacen alusión a la labor docente y quienes son considerados como tal, incluyendo dentro de esa clasificación </w:t>
      </w:r>
      <w:r w:rsidR="00D42368" w:rsidRPr="00C170FB">
        <w:rPr>
          <w:rStyle w:val="CharacterStyle1"/>
          <w:rFonts w:ascii="Humanst521 BT" w:hAnsi="Humanst521 BT"/>
          <w:sz w:val="26"/>
          <w:szCs w:val="26"/>
        </w:rPr>
        <w:lastRenderedPageBreak/>
        <w:t>a los “INSPECTORES”</w:t>
      </w:r>
      <w:r w:rsidR="00643B37" w:rsidRPr="00C170FB">
        <w:rPr>
          <w:rFonts w:ascii="Humanst521 BT" w:hAnsi="Humanst521 BT"/>
          <w:sz w:val="26"/>
          <w:szCs w:val="26"/>
        </w:rPr>
        <w:t>,</w:t>
      </w:r>
      <w:r w:rsidR="00D42368" w:rsidRPr="00C170FB">
        <w:rPr>
          <w:rFonts w:ascii="Humanst521 BT" w:hAnsi="Humanst521 BT"/>
          <w:sz w:val="26"/>
          <w:szCs w:val="26"/>
        </w:rPr>
        <w:t xml:space="preserve"> por lo que se considera</w:t>
      </w:r>
      <w:r w:rsidR="00B048E0" w:rsidRPr="00C170FB">
        <w:rPr>
          <w:rFonts w:ascii="Humanst521 BT" w:hAnsi="Humanst521 BT"/>
          <w:sz w:val="26"/>
          <w:szCs w:val="26"/>
        </w:rPr>
        <w:t>rá</w:t>
      </w:r>
      <w:r w:rsidR="009E70CC">
        <w:rPr>
          <w:rFonts w:ascii="Humanst521 BT" w:hAnsi="Humanst521 BT"/>
          <w:sz w:val="26"/>
          <w:szCs w:val="26"/>
        </w:rPr>
        <w:t xml:space="preserve"> </w:t>
      </w:r>
      <w:r w:rsidR="00643B37" w:rsidRPr="00C170FB">
        <w:rPr>
          <w:rFonts w:ascii="Humanst521 BT" w:hAnsi="Humanst521 BT"/>
          <w:sz w:val="26"/>
          <w:szCs w:val="26"/>
        </w:rPr>
        <w:t>útil</w:t>
      </w:r>
      <w:r w:rsidR="00B048E0" w:rsidRPr="00C170FB">
        <w:rPr>
          <w:rFonts w:ascii="Humanst521 BT" w:hAnsi="Humanst521 BT"/>
          <w:sz w:val="26"/>
          <w:szCs w:val="26"/>
        </w:rPr>
        <w:t xml:space="preserve"> ese tiempo</w:t>
      </w:r>
      <w:r w:rsidR="00643B37" w:rsidRPr="00C170FB">
        <w:rPr>
          <w:rFonts w:ascii="Humanst521 BT" w:hAnsi="Humanst521 BT"/>
          <w:sz w:val="26"/>
          <w:szCs w:val="26"/>
        </w:rPr>
        <w:t xml:space="preserve"> para efectos del reconocimiento de la pensión gracia </w:t>
      </w:r>
      <w:r w:rsidR="00B048E0" w:rsidRPr="00C170FB">
        <w:rPr>
          <w:rFonts w:ascii="Humanst521 BT" w:hAnsi="Humanst521 BT"/>
          <w:sz w:val="26"/>
          <w:szCs w:val="26"/>
        </w:rPr>
        <w:t>de jubilación</w:t>
      </w:r>
      <w:r w:rsidR="00B048E0" w:rsidRPr="00C170FB">
        <w:rPr>
          <w:rFonts w:ascii="Humanst521 BT" w:hAnsi="Humanst521 BT"/>
          <w:i/>
          <w:sz w:val="26"/>
          <w:szCs w:val="26"/>
        </w:rPr>
        <w:t>.</w:t>
      </w:r>
    </w:p>
    <w:p w:rsidR="00F7477C" w:rsidRPr="00C170FB" w:rsidRDefault="00F7477C" w:rsidP="00460384">
      <w:pPr>
        <w:tabs>
          <w:tab w:val="left" w:pos="-720"/>
          <w:tab w:val="left" w:pos="1189"/>
        </w:tabs>
        <w:suppressAutoHyphens/>
        <w:spacing w:line="300" w:lineRule="auto"/>
        <w:jc w:val="both"/>
        <w:rPr>
          <w:rFonts w:ascii="Humanst521 BT" w:hAnsi="Humanst521 BT" w:cs="Gautami"/>
          <w:sz w:val="26"/>
          <w:szCs w:val="26"/>
          <w:lang w:val="es-CO"/>
        </w:rPr>
      </w:pPr>
    </w:p>
    <w:p w:rsidR="006A4F03" w:rsidRPr="00C170FB" w:rsidRDefault="00E66D8D" w:rsidP="00460384">
      <w:pPr>
        <w:pStyle w:val="Sangradetextonormal"/>
        <w:spacing w:after="0" w:line="300" w:lineRule="auto"/>
        <w:ind w:left="0"/>
        <w:jc w:val="both"/>
        <w:rPr>
          <w:rFonts w:ascii="Humanst521 BT" w:hAnsi="Humanst521 BT" w:cs="Gautami"/>
          <w:sz w:val="26"/>
          <w:szCs w:val="26"/>
          <w:lang w:val="es-CO"/>
        </w:rPr>
      </w:pPr>
      <w:r w:rsidRPr="00C170FB">
        <w:rPr>
          <w:rFonts w:ascii="Humanst521 BT" w:hAnsi="Humanst521 BT" w:cs="Gautami"/>
          <w:sz w:val="26"/>
          <w:szCs w:val="26"/>
          <w:lang w:val="es-CO"/>
        </w:rPr>
        <w:t>En lo tocante al segundo</w:t>
      </w:r>
      <w:r w:rsidR="00FB5D1B" w:rsidRPr="00C170FB">
        <w:rPr>
          <w:rFonts w:ascii="Humanst521 BT" w:hAnsi="Humanst521 BT" w:cs="Gautami"/>
          <w:sz w:val="26"/>
          <w:szCs w:val="26"/>
          <w:lang w:val="es-CO"/>
        </w:rPr>
        <w:t xml:space="preserve">, </w:t>
      </w:r>
      <w:r w:rsidR="002848F7" w:rsidRPr="00C170FB">
        <w:rPr>
          <w:rFonts w:ascii="Humanst521 BT" w:hAnsi="Humanst521 BT" w:cs="Gautami"/>
          <w:sz w:val="26"/>
          <w:szCs w:val="26"/>
          <w:lang w:val="es-CO"/>
        </w:rPr>
        <w:t xml:space="preserve">tercer </w:t>
      </w:r>
      <w:r w:rsidR="00FB5D1B" w:rsidRPr="00C170FB">
        <w:rPr>
          <w:rFonts w:ascii="Humanst521 BT" w:hAnsi="Humanst521 BT" w:cs="Gautami"/>
          <w:sz w:val="26"/>
          <w:szCs w:val="26"/>
          <w:lang w:val="es-CO"/>
        </w:rPr>
        <w:t>y cuarto período</w:t>
      </w:r>
      <w:r w:rsidR="006B4E8E">
        <w:rPr>
          <w:rFonts w:ascii="Humanst521 BT" w:hAnsi="Humanst521 BT" w:cs="Gautami"/>
          <w:sz w:val="26"/>
          <w:szCs w:val="26"/>
          <w:lang w:val="es-CO"/>
        </w:rPr>
        <w:t>;</w:t>
      </w:r>
      <w:r w:rsidRPr="00C170FB">
        <w:rPr>
          <w:rFonts w:ascii="Humanst521 BT" w:hAnsi="Humanst521 BT" w:cs="Gautami"/>
          <w:sz w:val="26"/>
          <w:szCs w:val="26"/>
          <w:lang w:val="es-CO"/>
        </w:rPr>
        <w:t xml:space="preserve"> esto es</w:t>
      </w:r>
      <w:r w:rsidR="00F82277" w:rsidRPr="00C170FB">
        <w:rPr>
          <w:rFonts w:ascii="Humanst521 BT" w:hAnsi="Humanst521 BT" w:cs="Gautami"/>
          <w:sz w:val="26"/>
          <w:szCs w:val="26"/>
          <w:lang w:val="es-CO"/>
        </w:rPr>
        <w:t>,</w:t>
      </w:r>
      <w:r w:rsidRPr="00C170FB">
        <w:rPr>
          <w:rFonts w:ascii="Humanst521 BT" w:hAnsi="Humanst521 BT" w:cs="Gautami"/>
          <w:sz w:val="26"/>
          <w:szCs w:val="26"/>
          <w:lang w:val="es-CO"/>
        </w:rPr>
        <w:t xml:space="preserve"> el comprendido entre el </w:t>
      </w:r>
      <w:r w:rsidR="00F82277" w:rsidRPr="00C170FB">
        <w:rPr>
          <w:rFonts w:ascii="Humanst521 BT" w:hAnsi="Humanst521 BT" w:cs="Gautami"/>
          <w:sz w:val="26"/>
          <w:szCs w:val="26"/>
          <w:lang w:val="es-CO"/>
        </w:rPr>
        <w:t>1º de octubre de 1982 hasta el 4 de mayo de 1995</w:t>
      </w:r>
      <w:r w:rsidR="00762BE3" w:rsidRPr="00C170FB">
        <w:rPr>
          <w:rFonts w:ascii="Humanst521 BT" w:hAnsi="Humanst521 BT" w:cs="Gautami"/>
          <w:sz w:val="26"/>
          <w:szCs w:val="26"/>
          <w:lang w:val="es-CO"/>
        </w:rPr>
        <w:t>, del</w:t>
      </w:r>
      <w:r w:rsidR="002848F7" w:rsidRPr="00C170FB">
        <w:rPr>
          <w:rFonts w:ascii="Humanst521 BT" w:hAnsi="Humanst521 BT" w:cs="Gautami"/>
          <w:sz w:val="26"/>
          <w:szCs w:val="26"/>
          <w:lang w:val="es-CO"/>
        </w:rPr>
        <w:t xml:space="preserve"> 5 de</w:t>
      </w:r>
      <w:r w:rsidR="00762BE3" w:rsidRPr="00C170FB">
        <w:rPr>
          <w:rFonts w:ascii="Humanst521 BT" w:hAnsi="Humanst521 BT" w:cs="Gautami"/>
          <w:sz w:val="26"/>
          <w:szCs w:val="26"/>
          <w:lang w:val="es-CO"/>
        </w:rPr>
        <w:t xml:space="preserve"> mayo al 5</w:t>
      </w:r>
      <w:r w:rsidR="002848F7" w:rsidRPr="00C170FB">
        <w:rPr>
          <w:rFonts w:ascii="Humanst521 BT" w:hAnsi="Humanst521 BT" w:cs="Gautami"/>
          <w:sz w:val="26"/>
          <w:szCs w:val="26"/>
          <w:lang w:val="es-CO"/>
        </w:rPr>
        <w:t xml:space="preserve"> julio </w:t>
      </w:r>
      <w:r w:rsidR="00762BE3" w:rsidRPr="00C170FB">
        <w:rPr>
          <w:rFonts w:ascii="Humanst521 BT" w:hAnsi="Humanst521 BT" w:cs="Gautami"/>
          <w:sz w:val="26"/>
          <w:szCs w:val="26"/>
          <w:lang w:val="es-CO"/>
        </w:rPr>
        <w:t>de 1995 y del 5 de julio hasta el 27 de marzo de 2003</w:t>
      </w:r>
      <w:r w:rsidR="00F82277" w:rsidRPr="00C170FB">
        <w:rPr>
          <w:rFonts w:ascii="Humanst521 BT" w:hAnsi="Humanst521 BT" w:cs="Gautami"/>
          <w:sz w:val="26"/>
          <w:szCs w:val="26"/>
          <w:lang w:val="es-CO"/>
        </w:rPr>
        <w:t>, donde el demandante se desempeñó como “SUPERVISOR DE ALFABETIZACIÓN”,</w:t>
      </w:r>
      <w:r w:rsidR="00305287" w:rsidRPr="00C170FB">
        <w:rPr>
          <w:rFonts w:ascii="Humanst521 BT" w:hAnsi="Humanst521 BT" w:cs="Gautami"/>
          <w:sz w:val="26"/>
          <w:szCs w:val="26"/>
          <w:lang w:val="es-CO"/>
        </w:rPr>
        <w:t xml:space="preserve"> “COMISIONADO PARA DESEMPEÑAR LAS FUNCIONES DE COORDINADOR </w:t>
      </w:r>
      <w:r w:rsidR="00305287" w:rsidRPr="00C170FB">
        <w:rPr>
          <w:rFonts w:ascii="Humanst521 BT" w:hAnsi="Humanst521 BT"/>
          <w:sz w:val="26"/>
          <w:szCs w:val="26"/>
          <w:lang w:val="es-CO"/>
        </w:rPr>
        <w:t>DE LA UNIDAD OPERATIVA DE NUCLEARIZACIÓN EDUCATIVA, EN LA SUB REGIÓN MONTES DE MARÍA” y “</w:t>
      </w:r>
      <w:r w:rsidR="0037280D" w:rsidRPr="00C170FB">
        <w:rPr>
          <w:rFonts w:ascii="Humanst521 BT" w:hAnsi="Humanst521 BT"/>
          <w:sz w:val="26"/>
          <w:szCs w:val="26"/>
          <w:lang w:val="es-CO"/>
        </w:rPr>
        <w:t xml:space="preserve">COMISIONADO PARA DESEMPEÑAR POR ENCARGO FUNCIONES DE COORDINADOR DE LA OFICINA </w:t>
      </w:r>
      <w:proofErr w:type="spellStart"/>
      <w:r w:rsidR="0037280D" w:rsidRPr="00C170FB">
        <w:rPr>
          <w:rFonts w:ascii="Humanst521 BT" w:hAnsi="Humanst521 BT"/>
          <w:sz w:val="26"/>
          <w:szCs w:val="26"/>
          <w:lang w:val="es-CO"/>
        </w:rPr>
        <w:t>ETNO</w:t>
      </w:r>
      <w:proofErr w:type="spellEnd"/>
      <w:r w:rsidR="0037280D" w:rsidRPr="00C170FB">
        <w:rPr>
          <w:rFonts w:ascii="Humanst521 BT" w:hAnsi="Humanst521 BT"/>
          <w:sz w:val="26"/>
          <w:szCs w:val="26"/>
          <w:lang w:val="es-CO"/>
        </w:rPr>
        <w:t>-EDUCACIÓN, ADSCRITA A LA SECCIÓN DE EDUCACIÓN NO FORMAL DE ADULTOS”</w:t>
      </w:r>
      <w:r w:rsidR="0053647B" w:rsidRPr="00C170FB">
        <w:rPr>
          <w:rFonts w:ascii="Humanst521 BT" w:hAnsi="Humanst521 BT"/>
          <w:sz w:val="26"/>
          <w:szCs w:val="26"/>
          <w:lang w:val="es-CO"/>
        </w:rPr>
        <w:t>,</w:t>
      </w:r>
      <w:r w:rsidR="008053BB" w:rsidRPr="00C170FB">
        <w:rPr>
          <w:rFonts w:ascii="Humanst521 BT" w:hAnsi="Humanst521 BT"/>
          <w:sz w:val="26"/>
          <w:szCs w:val="26"/>
        </w:rPr>
        <w:t>deben contabilizarse para efectos del reconocimiento de la pensión gracia, en los términos del Decreto 3011 de 1997, el cual ya fue transcrito</w:t>
      </w:r>
      <w:r w:rsidR="003D4FF8" w:rsidRPr="00C170FB">
        <w:rPr>
          <w:rFonts w:ascii="Humanst521 BT" w:hAnsi="Humanst521 BT"/>
          <w:sz w:val="26"/>
          <w:szCs w:val="26"/>
        </w:rPr>
        <w:t xml:space="preserve">. Adicionalmente, </w:t>
      </w:r>
      <w:r w:rsidR="00093200" w:rsidRPr="00C170FB">
        <w:rPr>
          <w:rFonts w:ascii="Humanst521 BT" w:hAnsi="Humanst521 BT"/>
          <w:sz w:val="26"/>
          <w:szCs w:val="26"/>
        </w:rPr>
        <w:t>por cuanto el hecho d</w:t>
      </w:r>
      <w:r w:rsidR="00964D69" w:rsidRPr="00C170FB">
        <w:rPr>
          <w:rFonts w:ascii="Humanst521 BT" w:hAnsi="Humanst521 BT"/>
          <w:sz w:val="26"/>
          <w:szCs w:val="26"/>
        </w:rPr>
        <w:t>e ser</w:t>
      </w:r>
      <w:r w:rsidR="000064E2" w:rsidRPr="00C170FB">
        <w:rPr>
          <w:rFonts w:ascii="Humanst521 BT" w:hAnsi="Humanst521 BT" w:cs="Gautami"/>
          <w:sz w:val="26"/>
          <w:szCs w:val="26"/>
          <w:lang w:val="es-CO"/>
        </w:rPr>
        <w:t xml:space="preserve"> Directivo Docente</w:t>
      </w:r>
      <w:r w:rsidR="00B70AA1">
        <w:rPr>
          <w:rFonts w:ascii="Humanst521 BT" w:hAnsi="Humanst521 BT" w:cs="Gautami"/>
          <w:sz w:val="26"/>
          <w:szCs w:val="26"/>
          <w:lang w:val="es-CO"/>
        </w:rPr>
        <w:t xml:space="preserve"> no pierde la calidad de do</w:t>
      </w:r>
      <w:r w:rsidR="00964D69" w:rsidRPr="00C170FB">
        <w:rPr>
          <w:rFonts w:ascii="Humanst521 BT" w:hAnsi="Humanst521 BT" w:cs="Gautami"/>
          <w:sz w:val="26"/>
          <w:szCs w:val="26"/>
          <w:lang w:val="es-CO"/>
        </w:rPr>
        <w:t>cente conforme lo dispuesto en el artículo 2 del Decreto 2277 de 1979.</w:t>
      </w:r>
    </w:p>
    <w:p w:rsidR="00F82277" w:rsidRPr="00C170FB" w:rsidRDefault="00F82277" w:rsidP="00460384">
      <w:pPr>
        <w:tabs>
          <w:tab w:val="left" w:pos="-720"/>
          <w:tab w:val="left" w:pos="1189"/>
        </w:tabs>
        <w:suppressAutoHyphens/>
        <w:spacing w:line="300" w:lineRule="auto"/>
        <w:jc w:val="both"/>
        <w:rPr>
          <w:rFonts w:ascii="Humanst521 BT" w:hAnsi="Humanst521 BT" w:cs="Gautami"/>
          <w:sz w:val="26"/>
          <w:szCs w:val="26"/>
          <w:lang w:val="es-CO"/>
        </w:rPr>
      </w:pPr>
    </w:p>
    <w:p w:rsidR="005B768F" w:rsidRPr="00C170FB" w:rsidRDefault="005B768F" w:rsidP="00460384">
      <w:pPr>
        <w:pStyle w:val="Sangradetextonormal"/>
        <w:spacing w:after="0" w:line="300" w:lineRule="auto"/>
        <w:ind w:left="0"/>
        <w:jc w:val="both"/>
        <w:rPr>
          <w:rFonts w:ascii="Humanst521 BT" w:hAnsi="Humanst521 BT"/>
          <w:sz w:val="26"/>
          <w:szCs w:val="26"/>
        </w:rPr>
      </w:pPr>
      <w:r w:rsidRPr="00C170FB">
        <w:rPr>
          <w:rFonts w:ascii="Humanst521 BT" w:hAnsi="Humanst521 BT" w:cs="Gautami"/>
          <w:sz w:val="26"/>
          <w:szCs w:val="26"/>
          <w:lang w:val="es-CO"/>
        </w:rPr>
        <w:t xml:space="preserve">En ese orden, considera esta </w:t>
      </w:r>
      <w:r w:rsidR="006B4E8E">
        <w:rPr>
          <w:rFonts w:ascii="Humanst521 BT" w:hAnsi="Humanst521 BT" w:cs="Gautami"/>
          <w:sz w:val="26"/>
          <w:szCs w:val="26"/>
          <w:lang w:val="es-CO"/>
        </w:rPr>
        <w:t>Corporación</w:t>
      </w:r>
      <w:r w:rsidR="00093200" w:rsidRPr="00C170FB">
        <w:rPr>
          <w:rFonts w:ascii="Humanst521 BT" w:hAnsi="Humanst521 BT" w:cs="Gautami"/>
          <w:sz w:val="26"/>
          <w:szCs w:val="26"/>
          <w:lang w:val="es-CO"/>
        </w:rPr>
        <w:t>,</w:t>
      </w:r>
      <w:r w:rsidRPr="00C170FB">
        <w:rPr>
          <w:rFonts w:ascii="Humanst521 BT" w:hAnsi="Humanst521 BT" w:cs="Gautami"/>
          <w:sz w:val="26"/>
          <w:szCs w:val="26"/>
          <w:lang w:val="es-CO"/>
        </w:rPr>
        <w:t xml:space="preserve"> que no le asiste razón a la parte demandada en la negación del derecho deprecado por el demandante, esto es pensión gracia, toda vez que conforme al artículo 2º del </w:t>
      </w:r>
      <w:r w:rsidRPr="00C170FB">
        <w:rPr>
          <w:rFonts w:ascii="Humanst521 BT" w:hAnsi="Humanst521 BT"/>
          <w:sz w:val="26"/>
          <w:szCs w:val="26"/>
        </w:rPr>
        <w:t xml:space="preserve">del Decreto 2277 de 1979, son considerados </w:t>
      </w:r>
      <w:r w:rsidRPr="00C170FB">
        <w:rPr>
          <w:rFonts w:ascii="Humanst521 BT" w:hAnsi="Humanst521 BT"/>
          <w:bCs/>
          <w:color w:val="000000"/>
          <w:sz w:val="26"/>
          <w:szCs w:val="26"/>
        </w:rPr>
        <w:t xml:space="preserve">docentes quienes ejercen, entre otras funciones, las de </w:t>
      </w:r>
      <w:r w:rsidRPr="00C170FB">
        <w:rPr>
          <w:rFonts w:ascii="Humanst521 BT" w:hAnsi="Humanst521 BT"/>
          <w:b/>
          <w:bCs/>
          <w:color w:val="000000"/>
          <w:sz w:val="26"/>
          <w:szCs w:val="26"/>
        </w:rPr>
        <w:t>supervisión</w:t>
      </w:r>
      <w:r w:rsidRPr="00C170FB">
        <w:rPr>
          <w:rFonts w:ascii="Humanst521 BT" w:hAnsi="Humanst521 BT"/>
          <w:bCs/>
          <w:color w:val="000000"/>
          <w:sz w:val="26"/>
          <w:szCs w:val="26"/>
        </w:rPr>
        <w:t xml:space="preserve"> e </w:t>
      </w:r>
      <w:r w:rsidRPr="00C170FB">
        <w:rPr>
          <w:rFonts w:ascii="Humanst521 BT" w:hAnsi="Humanst521 BT"/>
          <w:b/>
          <w:bCs/>
          <w:color w:val="000000"/>
          <w:sz w:val="26"/>
          <w:szCs w:val="26"/>
        </w:rPr>
        <w:t>inspección</w:t>
      </w:r>
      <w:r w:rsidRPr="00C170FB">
        <w:rPr>
          <w:rFonts w:ascii="Humanst521 BT" w:hAnsi="Humanst521 BT"/>
          <w:bCs/>
          <w:color w:val="000000"/>
          <w:sz w:val="26"/>
          <w:szCs w:val="26"/>
        </w:rPr>
        <w:t xml:space="preserve"> escolar, de </w:t>
      </w:r>
      <w:r w:rsidRPr="00C170FB">
        <w:rPr>
          <w:rFonts w:ascii="Humanst521 BT" w:hAnsi="Humanst521 BT"/>
          <w:b/>
          <w:bCs/>
          <w:color w:val="000000"/>
          <w:sz w:val="26"/>
          <w:szCs w:val="26"/>
        </w:rPr>
        <w:t>coordinación</w:t>
      </w:r>
      <w:r w:rsidRPr="00C170FB">
        <w:rPr>
          <w:rFonts w:ascii="Humanst521 BT" w:hAnsi="Humanst521 BT"/>
          <w:bCs/>
          <w:color w:val="000000"/>
          <w:sz w:val="26"/>
          <w:szCs w:val="26"/>
        </w:rPr>
        <w:t xml:space="preserve">, de </w:t>
      </w:r>
      <w:r w:rsidRPr="00C170FB">
        <w:rPr>
          <w:rFonts w:ascii="Humanst521 BT" w:hAnsi="Humanst521 BT"/>
          <w:b/>
          <w:bCs/>
          <w:color w:val="000000"/>
          <w:sz w:val="26"/>
          <w:szCs w:val="26"/>
        </w:rPr>
        <w:t>alfabetización de adultos</w:t>
      </w:r>
      <w:r w:rsidRPr="00C170FB">
        <w:rPr>
          <w:rFonts w:ascii="Humanst521 BT" w:hAnsi="Humanst521 BT"/>
          <w:bCs/>
          <w:color w:val="000000"/>
          <w:sz w:val="26"/>
          <w:szCs w:val="26"/>
        </w:rPr>
        <w:t xml:space="preserve"> y </w:t>
      </w:r>
      <w:r w:rsidRPr="00C170FB">
        <w:rPr>
          <w:rFonts w:ascii="Humanst521 BT" w:hAnsi="Humanst521 BT"/>
          <w:b/>
          <w:bCs/>
          <w:color w:val="000000"/>
          <w:sz w:val="26"/>
          <w:szCs w:val="26"/>
        </w:rPr>
        <w:t>demás actividades de educación</w:t>
      </w:r>
      <w:r w:rsidRPr="00C170FB">
        <w:rPr>
          <w:rFonts w:ascii="Humanst521 BT" w:hAnsi="Humanst521 BT"/>
          <w:bCs/>
          <w:color w:val="000000"/>
          <w:sz w:val="26"/>
          <w:szCs w:val="26"/>
        </w:rPr>
        <w:t xml:space="preserve"> formal autorizadas por el Ministerio de Educación nacional, en los términos que determine el reglamento ejecutivo</w:t>
      </w:r>
      <w:r w:rsidR="00D141CA" w:rsidRPr="00C170FB">
        <w:rPr>
          <w:rFonts w:ascii="Humanst521 BT" w:hAnsi="Humanst521 BT"/>
          <w:bCs/>
          <w:color w:val="000000"/>
          <w:sz w:val="26"/>
          <w:szCs w:val="26"/>
        </w:rPr>
        <w:t>.</w:t>
      </w:r>
    </w:p>
    <w:p w:rsidR="005B768F" w:rsidRPr="00C170FB" w:rsidRDefault="005B768F" w:rsidP="00460384">
      <w:pPr>
        <w:tabs>
          <w:tab w:val="left" w:pos="-720"/>
          <w:tab w:val="left" w:pos="1189"/>
        </w:tabs>
        <w:suppressAutoHyphens/>
        <w:spacing w:line="300" w:lineRule="auto"/>
        <w:jc w:val="both"/>
        <w:rPr>
          <w:rFonts w:ascii="Humanst521 BT" w:hAnsi="Humanst521 BT" w:cs="Gautami"/>
          <w:sz w:val="26"/>
          <w:szCs w:val="26"/>
          <w:lang w:val="es-CO"/>
        </w:rPr>
      </w:pPr>
    </w:p>
    <w:p w:rsidR="00304C3E" w:rsidRPr="00C170FB" w:rsidRDefault="0025340A" w:rsidP="00460384">
      <w:pPr>
        <w:spacing w:line="300" w:lineRule="auto"/>
        <w:jc w:val="both"/>
        <w:rPr>
          <w:rFonts w:ascii="Humanst521 BT" w:hAnsi="Humanst521 BT"/>
          <w:sz w:val="26"/>
          <w:szCs w:val="26"/>
        </w:rPr>
      </w:pPr>
      <w:r w:rsidRPr="00C170FB">
        <w:rPr>
          <w:rFonts w:ascii="Humanst521 BT" w:hAnsi="Humanst521 BT" w:cs="Gautami"/>
          <w:sz w:val="26"/>
          <w:szCs w:val="26"/>
          <w:lang w:val="es-CO"/>
        </w:rPr>
        <w:t xml:space="preserve">Hasta aquí, se encuentra </w:t>
      </w:r>
      <w:r w:rsidR="00C45329" w:rsidRPr="00C170FB">
        <w:rPr>
          <w:rFonts w:ascii="Humanst521 BT" w:hAnsi="Humanst521 BT" w:cs="Gautami"/>
          <w:sz w:val="26"/>
          <w:szCs w:val="26"/>
          <w:lang w:val="es-CO"/>
        </w:rPr>
        <w:t xml:space="preserve">debidamente </w:t>
      </w:r>
      <w:r w:rsidRPr="00C170FB">
        <w:rPr>
          <w:rFonts w:ascii="Humanst521 BT" w:hAnsi="Humanst521 BT" w:cs="Gautami"/>
          <w:sz w:val="26"/>
          <w:szCs w:val="26"/>
          <w:lang w:val="es-CO"/>
        </w:rPr>
        <w:t xml:space="preserve">probado </w:t>
      </w:r>
      <w:r w:rsidR="00352759" w:rsidRPr="00C170FB">
        <w:rPr>
          <w:rFonts w:ascii="Humanst521 BT" w:hAnsi="Humanst521 BT" w:cs="Gautami"/>
          <w:sz w:val="26"/>
          <w:szCs w:val="26"/>
          <w:lang w:val="es-CO"/>
        </w:rPr>
        <w:t xml:space="preserve">que el demandante, para el día </w:t>
      </w:r>
      <w:r w:rsidR="00AB157E" w:rsidRPr="00C170FB">
        <w:rPr>
          <w:rFonts w:ascii="Humanst521 BT" w:hAnsi="Humanst521 BT" w:cs="Gautami"/>
          <w:sz w:val="26"/>
          <w:szCs w:val="26"/>
          <w:lang w:val="es-CO"/>
        </w:rPr>
        <w:t>23</w:t>
      </w:r>
      <w:r w:rsidRPr="00C170FB">
        <w:rPr>
          <w:rFonts w:ascii="Humanst521 BT" w:hAnsi="Humanst521 BT" w:cs="Gautami"/>
          <w:sz w:val="26"/>
          <w:szCs w:val="26"/>
          <w:lang w:val="es-CO"/>
        </w:rPr>
        <w:t xml:space="preserve"> de </w:t>
      </w:r>
      <w:r w:rsidR="00AB157E" w:rsidRPr="00C170FB">
        <w:rPr>
          <w:rFonts w:ascii="Humanst521 BT" w:hAnsi="Humanst521 BT" w:cs="Gautami"/>
          <w:sz w:val="26"/>
          <w:szCs w:val="26"/>
          <w:lang w:val="es-CO"/>
        </w:rPr>
        <w:t>septiembre</w:t>
      </w:r>
      <w:r w:rsidRPr="00C170FB">
        <w:rPr>
          <w:rFonts w:ascii="Humanst521 BT" w:hAnsi="Humanst521 BT" w:cs="Gautami"/>
          <w:sz w:val="26"/>
          <w:szCs w:val="26"/>
          <w:lang w:val="es-CO"/>
        </w:rPr>
        <w:t xml:space="preserve"> de </w:t>
      </w:r>
      <w:r w:rsidR="00352759" w:rsidRPr="00C170FB">
        <w:rPr>
          <w:rFonts w:ascii="Humanst521 BT" w:hAnsi="Humanst521 BT" w:cs="Gautami"/>
          <w:sz w:val="26"/>
          <w:szCs w:val="26"/>
          <w:lang w:val="es-CO"/>
        </w:rPr>
        <w:t>200</w:t>
      </w:r>
      <w:r w:rsidR="00AB157E" w:rsidRPr="00C170FB">
        <w:rPr>
          <w:rFonts w:ascii="Humanst521 BT" w:hAnsi="Humanst521 BT" w:cs="Gautami"/>
          <w:sz w:val="26"/>
          <w:szCs w:val="26"/>
          <w:lang w:val="es-CO"/>
        </w:rPr>
        <w:t>5</w:t>
      </w:r>
      <w:r w:rsidRPr="00C170FB">
        <w:rPr>
          <w:rFonts w:ascii="Humanst521 BT" w:hAnsi="Humanst521 BT" w:cs="Gautami"/>
          <w:sz w:val="26"/>
          <w:szCs w:val="26"/>
          <w:lang w:val="es-CO"/>
        </w:rPr>
        <w:t xml:space="preserve">, </w:t>
      </w:r>
      <w:r w:rsidR="00AB157E" w:rsidRPr="00C170FB">
        <w:rPr>
          <w:rFonts w:ascii="Humanst521 BT" w:hAnsi="Humanst521 BT" w:cs="Gautami"/>
          <w:sz w:val="26"/>
          <w:szCs w:val="26"/>
          <w:lang w:val="es-CO"/>
        </w:rPr>
        <w:t>fecha en que le fue negada por primera vez la solicitud de reconocimiento de la pensión de jubilación gracia</w:t>
      </w:r>
      <w:r w:rsidR="00D141CA" w:rsidRPr="00C170FB">
        <w:rPr>
          <w:rFonts w:ascii="Humanst521 BT" w:hAnsi="Humanst521 BT" w:cs="Gautami"/>
          <w:sz w:val="26"/>
          <w:szCs w:val="26"/>
          <w:lang w:val="es-CO"/>
        </w:rPr>
        <w:t xml:space="preserve"> mediante la Resolución No. 28982</w:t>
      </w:r>
      <w:r w:rsidR="00D141CA" w:rsidRPr="00C170FB">
        <w:rPr>
          <w:rStyle w:val="Refdenotaalpie"/>
          <w:rFonts w:ascii="Humanst521 BT" w:hAnsi="Humanst521 BT" w:cs="Gautami"/>
          <w:sz w:val="26"/>
          <w:szCs w:val="26"/>
          <w:lang w:val="es-CO"/>
        </w:rPr>
        <w:footnoteReference w:id="26"/>
      </w:r>
      <w:r w:rsidR="00AB157E" w:rsidRPr="00C170FB">
        <w:rPr>
          <w:rFonts w:ascii="Humanst521 BT" w:hAnsi="Humanst521 BT" w:cs="Gautami"/>
          <w:sz w:val="26"/>
          <w:szCs w:val="26"/>
          <w:lang w:val="es-CO"/>
        </w:rPr>
        <w:t xml:space="preserve">, </w:t>
      </w:r>
      <w:r w:rsidRPr="00C170FB">
        <w:rPr>
          <w:rFonts w:ascii="Humanst521 BT" w:hAnsi="Humanst521 BT" w:cs="Gautami"/>
          <w:sz w:val="26"/>
          <w:szCs w:val="26"/>
          <w:lang w:val="es-CO"/>
        </w:rPr>
        <w:t>contaba con</w:t>
      </w:r>
      <w:r w:rsidR="00645D28" w:rsidRPr="00C170FB">
        <w:rPr>
          <w:rFonts w:ascii="Humanst521 BT" w:hAnsi="Humanst521 BT" w:cs="Gautami"/>
          <w:sz w:val="26"/>
          <w:szCs w:val="26"/>
          <w:lang w:val="es-CO"/>
        </w:rPr>
        <w:t xml:space="preserve"> más de</w:t>
      </w:r>
      <w:r w:rsidRPr="00C170FB">
        <w:rPr>
          <w:rFonts w:ascii="Humanst521 BT" w:hAnsi="Humanst521 BT" w:cs="Gautami"/>
          <w:sz w:val="26"/>
          <w:szCs w:val="26"/>
          <w:lang w:val="es-CO"/>
        </w:rPr>
        <w:t xml:space="preserve"> 50 años de edad y de 20 años de servicio como docente </w:t>
      </w:r>
      <w:r w:rsidR="002D3B77" w:rsidRPr="00C170FB">
        <w:rPr>
          <w:rFonts w:ascii="Humanst521 BT" w:hAnsi="Humanst521 BT" w:cs="Gautami"/>
          <w:sz w:val="26"/>
          <w:szCs w:val="26"/>
          <w:lang w:val="es-CO"/>
        </w:rPr>
        <w:t>del orden departamental</w:t>
      </w:r>
      <w:r w:rsidR="00C45329" w:rsidRPr="00C170FB">
        <w:rPr>
          <w:rFonts w:ascii="Humanst521 BT" w:hAnsi="Humanst521 BT" w:cs="Gautami"/>
          <w:sz w:val="26"/>
          <w:szCs w:val="26"/>
          <w:lang w:val="es-CO"/>
        </w:rPr>
        <w:t>,</w:t>
      </w:r>
      <w:r w:rsidR="003B1B38" w:rsidRPr="00C170FB">
        <w:rPr>
          <w:rFonts w:ascii="Humanst521 BT" w:hAnsi="Humanst521 BT" w:cs="Gautami"/>
          <w:sz w:val="26"/>
          <w:szCs w:val="26"/>
          <w:lang w:val="es-CO"/>
        </w:rPr>
        <w:t xml:space="preserve"> además</w:t>
      </w:r>
      <w:r w:rsidR="009E70CC">
        <w:rPr>
          <w:rFonts w:ascii="Humanst521 BT" w:hAnsi="Humanst521 BT" w:cs="Gautami"/>
          <w:sz w:val="26"/>
          <w:szCs w:val="26"/>
          <w:lang w:val="es-CO"/>
        </w:rPr>
        <w:t xml:space="preserve"> </w:t>
      </w:r>
      <w:r w:rsidR="003B1B38" w:rsidRPr="00C170FB">
        <w:rPr>
          <w:rFonts w:ascii="Humanst521 BT" w:hAnsi="Humanst521 BT" w:cs="Gautami"/>
          <w:sz w:val="26"/>
          <w:szCs w:val="26"/>
          <w:lang w:val="es-CO"/>
        </w:rPr>
        <w:t>de desempeñarse con buena conducta y honradez durante el ejercicio del cargo</w:t>
      </w:r>
      <w:r w:rsidR="00145956" w:rsidRPr="00C170FB">
        <w:rPr>
          <w:rStyle w:val="Refdenotaalpie"/>
          <w:rFonts w:ascii="Humanst521 BT" w:hAnsi="Humanst521 BT" w:cs="Gautami"/>
          <w:sz w:val="26"/>
          <w:szCs w:val="26"/>
          <w:lang w:val="es-CO"/>
        </w:rPr>
        <w:footnoteReference w:id="27"/>
      </w:r>
      <w:r w:rsidR="006E79A8" w:rsidRPr="00C170FB">
        <w:rPr>
          <w:rFonts w:ascii="Humanst521 BT" w:hAnsi="Humanst521 BT" w:cs="Gautami"/>
          <w:sz w:val="26"/>
          <w:szCs w:val="26"/>
          <w:lang w:val="es-CO"/>
        </w:rPr>
        <w:t>,</w:t>
      </w:r>
      <w:r w:rsidR="003B1B38" w:rsidRPr="00C170FB">
        <w:rPr>
          <w:rFonts w:ascii="Humanst521 BT" w:hAnsi="Humanst521 BT" w:cs="Gautami"/>
          <w:sz w:val="26"/>
          <w:szCs w:val="26"/>
          <w:lang w:val="es-CO"/>
        </w:rPr>
        <w:t xml:space="preserve"> situación que no fue objeto de debate</w:t>
      </w:r>
      <w:r w:rsidR="00145956" w:rsidRPr="00C170FB">
        <w:rPr>
          <w:rFonts w:ascii="Humanst521 BT" w:hAnsi="Humanst521 BT" w:cs="Gautami"/>
          <w:sz w:val="26"/>
          <w:szCs w:val="26"/>
          <w:lang w:val="es-CO"/>
        </w:rPr>
        <w:t xml:space="preserve"> por parte de la entidad</w:t>
      </w:r>
      <w:r w:rsidR="003B1B38" w:rsidRPr="00C170FB">
        <w:rPr>
          <w:rFonts w:ascii="Humanst521 BT" w:hAnsi="Humanst521 BT" w:cs="Gautami"/>
          <w:sz w:val="26"/>
          <w:szCs w:val="26"/>
          <w:lang w:val="es-CO"/>
        </w:rPr>
        <w:t>,</w:t>
      </w:r>
      <w:r w:rsidR="009E70CC">
        <w:rPr>
          <w:rFonts w:ascii="Humanst521 BT" w:hAnsi="Humanst521 BT" w:cs="Gautami"/>
          <w:sz w:val="26"/>
          <w:szCs w:val="26"/>
          <w:lang w:val="es-CO"/>
        </w:rPr>
        <w:t xml:space="preserve"> </w:t>
      </w:r>
      <w:r w:rsidR="00C45329" w:rsidRPr="00C170FB">
        <w:rPr>
          <w:rFonts w:ascii="Humanst521 BT" w:hAnsi="Humanst521 BT" w:cs="Gautami"/>
          <w:sz w:val="26"/>
          <w:szCs w:val="26"/>
          <w:lang w:val="es-CO"/>
        </w:rPr>
        <w:t xml:space="preserve">por lo </w:t>
      </w:r>
      <w:r w:rsidR="006E79A8" w:rsidRPr="00C170FB">
        <w:rPr>
          <w:rFonts w:ascii="Humanst521 BT" w:hAnsi="Humanst521 BT" w:cs="Gautami"/>
          <w:sz w:val="26"/>
          <w:szCs w:val="26"/>
          <w:lang w:val="es-CO"/>
        </w:rPr>
        <w:t>que</w:t>
      </w:r>
      <w:r w:rsidR="006E79A8" w:rsidRPr="00C170FB">
        <w:rPr>
          <w:rFonts w:ascii="Humanst521 BT" w:hAnsi="Humanst521 BT"/>
          <w:sz w:val="26"/>
          <w:szCs w:val="26"/>
          <w:lang w:val="es-ES_tradnl"/>
        </w:rPr>
        <w:t xml:space="preserve"> reúne los requisitos que le dan derecho al reconocimiento de la pensión gracia de </w:t>
      </w:r>
      <w:r w:rsidR="00C45329" w:rsidRPr="00C170FB">
        <w:rPr>
          <w:rFonts w:ascii="Humanst521 BT" w:hAnsi="Humanst521 BT" w:cs="Gautami"/>
          <w:sz w:val="26"/>
          <w:szCs w:val="26"/>
          <w:lang w:val="es-CO"/>
        </w:rPr>
        <w:t>que trata la Ley 114 de 1913</w:t>
      </w:r>
      <w:r w:rsidR="006E79A8" w:rsidRPr="00C170FB">
        <w:rPr>
          <w:rFonts w:ascii="Humanst521 BT" w:hAnsi="Humanst521 BT" w:cs="Gautami"/>
          <w:sz w:val="26"/>
          <w:szCs w:val="26"/>
          <w:lang w:val="es-CO"/>
        </w:rPr>
        <w:t>.</w:t>
      </w:r>
    </w:p>
    <w:p w:rsidR="006E79A8" w:rsidRPr="00C170FB" w:rsidRDefault="006E79A8" w:rsidP="00460384">
      <w:pPr>
        <w:tabs>
          <w:tab w:val="left" w:pos="-720"/>
          <w:tab w:val="left" w:pos="1189"/>
        </w:tabs>
        <w:suppressAutoHyphens/>
        <w:spacing w:line="300" w:lineRule="auto"/>
        <w:jc w:val="both"/>
        <w:rPr>
          <w:rFonts w:ascii="Humanst521 BT" w:hAnsi="Humanst521 BT" w:cs="Gautami"/>
          <w:sz w:val="26"/>
          <w:szCs w:val="26"/>
          <w:lang w:val="es-CO"/>
        </w:rPr>
      </w:pPr>
    </w:p>
    <w:p w:rsidR="001A4437" w:rsidRPr="00C170FB" w:rsidRDefault="001A4437" w:rsidP="00460384">
      <w:pPr>
        <w:tabs>
          <w:tab w:val="left" w:pos="-720"/>
          <w:tab w:val="left" w:pos="1189"/>
        </w:tabs>
        <w:suppressAutoHyphens/>
        <w:spacing w:line="300" w:lineRule="auto"/>
        <w:jc w:val="both"/>
        <w:rPr>
          <w:rFonts w:ascii="Humanst521 BT" w:hAnsi="Humanst521 BT"/>
          <w:bCs/>
          <w:sz w:val="26"/>
          <w:szCs w:val="26"/>
          <w:lang w:val="es-CO"/>
        </w:rPr>
      </w:pPr>
      <w:r w:rsidRPr="00C170FB">
        <w:rPr>
          <w:rFonts w:ascii="Humanst521 BT" w:hAnsi="Humanst521 BT"/>
          <w:sz w:val="26"/>
          <w:szCs w:val="26"/>
        </w:rPr>
        <w:lastRenderedPageBreak/>
        <w:t xml:space="preserve">Respecto a la base </w:t>
      </w:r>
      <w:proofErr w:type="spellStart"/>
      <w:r w:rsidRPr="00C170FB">
        <w:rPr>
          <w:rFonts w:ascii="Humanst521 BT" w:hAnsi="Humanst521 BT"/>
          <w:sz w:val="26"/>
          <w:szCs w:val="26"/>
        </w:rPr>
        <w:t>liquidatoria</w:t>
      </w:r>
      <w:proofErr w:type="spellEnd"/>
      <w:r w:rsidRPr="00C170FB">
        <w:rPr>
          <w:rFonts w:ascii="Humanst521 BT" w:hAnsi="Humanst521 BT"/>
          <w:sz w:val="26"/>
          <w:szCs w:val="26"/>
        </w:rPr>
        <w:t xml:space="preserve"> para el reconocimiento pensional reitera la Sala que la entidad demandada </w:t>
      </w:r>
      <w:r w:rsidRPr="00C170FB">
        <w:rPr>
          <w:rFonts w:ascii="Humanst521 BT" w:hAnsi="Humanst521 BT"/>
          <w:bCs/>
          <w:sz w:val="26"/>
          <w:szCs w:val="26"/>
          <w:lang w:val="es-CO"/>
        </w:rPr>
        <w:t xml:space="preserve">deberá reconocer la pensión gracia al actor, a partir del </w:t>
      </w:r>
      <w:r w:rsidR="006E79A8" w:rsidRPr="00C170FB">
        <w:rPr>
          <w:rFonts w:ascii="Humanst521 BT" w:hAnsi="Humanst521 BT" w:cs="Gautami"/>
          <w:sz w:val="26"/>
          <w:szCs w:val="26"/>
          <w:lang w:val="es-CO"/>
        </w:rPr>
        <w:t>26 de octubre de 2003, e</w:t>
      </w:r>
      <w:r w:rsidRPr="00C170FB">
        <w:rPr>
          <w:rFonts w:ascii="Humanst521 BT" w:hAnsi="Humanst521 BT"/>
          <w:bCs/>
          <w:sz w:val="26"/>
          <w:szCs w:val="26"/>
          <w:lang w:val="es-CO"/>
        </w:rPr>
        <w:t>n cuantía del 75% de la asignación básica incluyendo totalidad de los factores devengados durante el año anterior a la fecha en que adquirió el status pensional.</w:t>
      </w:r>
    </w:p>
    <w:p w:rsidR="001A4437" w:rsidRPr="00C170FB" w:rsidRDefault="001A4437" w:rsidP="00460384">
      <w:pPr>
        <w:pStyle w:val="Textoindependiente2"/>
        <w:spacing w:after="0" w:line="300" w:lineRule="auto"/>
        <w:rPr>
          <w:rFonts w:ascii="Humanst521 BT" w:hAnsi="Humanst521 BT"/>
          <w:sz w:val="26"/>
          <w:szCs w:val="26"/>
          <w:lang w:val="es-CO"/>
        </w:rPr>
      </w:pPr>
    </w:p>
    <w:p w:rsidR="001A4437" w:rsidRPr="00C170FB" w:rsidRDefault="001A4437" w:rsidP="00460384">
      <w:pPr>
        <w:spacing w:line="300" w:lineRule="auto"/>
        <w:jc w:val="both"/>
        <w:rPr>
          <w:rFonts w:ascii="Humanst521 BT" w:hAnsi="Humanst521 BT"/>
          <w:bCs/>
          <w:sz w:val="26"/>
          <w:szCs w:val="26"/>
        </w:rPr>
      </w:pPr>
      <w:r w:rsidRPr="00C170FB">
        <w:rPr>
          <w:rFonts w:ascii="Humanst521 BT" w:hAnsi="Humanst521 BT"/>
          <w:sz w:val="26"/>
          <w:szCs w:val="26"/>
        </w:rPr>
        <w:t>Así las cosas, encuentra que se logró desvirtuar la presunción de legalidad que recae sobre los acto</w:t>
      </w:r>
      <w:r w:rsidR="00145956" w:rsidRPr="00C170FB">
        <w:rPr>
          <w:rFonts w:ascii="Humanst521 BT" w:hAnsi="Humanst521 BT"/>
          <w:sz w:val="26"/>
          <w:szCs w:val="26"/>
        </w:rPr>
        <w:t>s administrativos demandados.</w:t>
      </w:r>
    </w:p>
    <w:p w:rsidR="00D56CCC" w:rsidRDefault="00D56CCC" w:rsidP="00460384">
      <w:pPr>
        <w:autoSpaceDE w:val="0"/>
        <w:autoSpaceDN w:val="0"/>
        <w:adjustRightInd w:val="0"/>
        <w:spacing w:line="300" w:lineRule="auto"/>
        <w:jc w:val="both"/>
        <w:rPr>
          <w:rFonts w:ascii="Humanst521 BT" w:hAnsi="Humanst521 BT"/>
          <w:bCs/>
          <w:sz w:val="26"/>
          <w:szCs w:val="26"/>
          <w:lang w:val="es-ES_tradnl" w:eastAsia="es-ES_tradnl"/>
        </w:rPr>
      </w:pPr>
    </w:p>
    <w:p w:rsidR="00D56CCC" w:rsidRDefault="00D56CCC" w:rsidP="00460384">
      <w:pPr>
        <w:autoSpaceDE w:val="0"/>
        <w:autoSpaceDN w:val="0"/>
        <w:adjustRightInd w:val="0"/>
        <w:spacing w:line="300" w:lineRule="auto"/>
        <w:jc w:val="both"/>
        <w:rPr>
          <w:rFonts w:ascii="Humanst521 BT" w:hAnsi="Humanst521 BT"/>
          <w:sz w:val="26"/>
          <w:szCs w:val="26"/>
        </w:rPr>
      </w:pPr>
      <w:r w:rsidRPr="00C170FB">
        <w:rPr>
          <w:rFonts w:ascii="Humanst521 BT" w:hAnsi="Humanst521 BT"/>
          <w:bCs/>
          <w:sz w:val="26"/>
          <w:szCs w:val="26"/>
          <w:lang w:val="es-ES_tradnl" w:eastAsia="es-ES_tradnl"/>
        </w:rPr>
        <w:t xml:space="preserve">Con relación a la excepción de prescripción del derecho a las mesadas causadas propuesta por la entidad demandada, es menester indicar que </w:t>
      </w:r>
      <w:r w:rsidRPr="00C170FB">
        <w:rPr>
          <w:rFonts w:ascii="Humanst521 BT" w:hAnsi="Humanst521 BT"/>
          <w:color w:val="000000"/>
          <w:sz w:val="26"/>
          <w:szCs w:val="26"/>
          <w:lang w:val="es-ES_tradnl" w:eastAsia="es-ES_tradnl"/>
        </w:rPr>
        <w:t xml:space="preserve">el demandante </w:t>
      </w:r>
      <w:r w:rsidRPr="00C170FB">
        <w:rPr>
          <w:rFonts w:ascii="Humanst521 BT" w:hAnsi="Humanst521 BT" w:cs="Gautami"/>
          <w:sz w:val="26"/>
          <w:szCs w:val="26"/>
          <w:lang w:val="es-CO"/>
        </w:rPr>
        <w:t xml:space="preserve">presentó por primera vez solicitud de pensión gracia el 3 de diciembre de 2003, tal como se observa en el folio 41, que contiene la primera página de la Resolución No. 28982 del 23 de septiembre de 2005; posteriormente, siguió </w:t>
      </w:r>
      <w:r>
        <w:rPr>
          <w:rFonts w:ascii="Humanst521 BT" w:hAnsi="Humanst521 BT" w:cs="Gautami"/>
          <w:sz w:val="26"/>
          <w:szCs w:val="26"/>
          <w:lang w:val="es-CO"/>
        </w:rPr>
        <w:t xml:space="preserve">radicando </w:t>
      </w:r>
      <w:r w:rsidRPr="00C170FB">
        <w:rPr>
          <w:rFonts w:ascii="Humanst521 BT" w:hAnsi="Humanst521 BT" w:cs="Gautami"/>
          <w:sz w:val="26"/>
          <w:szCs w:val="26"/>
          <w:lang w:val="es-CO"/>
        </w:rPr>
        <w:t xml:space="preserve">peticiones el 9 de agosto de 2006, 31 de marzo de 2011 y 6 de noviembre de 2013, pero sólo </w:t>
      </w:r>
      <w:r>
        <w:rPr>
          <w:rFonts w:ascii="Humanst521 BT" w:hAnsi="Humanst521 BT" w:cs="Gautami"/>
          <w:sz w:val="26"/>
          <w:szCs w:val="26"/>
          <w:lang w:val="es-CO"/>
        </w:rPr>
        <w:t>incoó</w:t>
      </w:r>
      <w:r w:rsidRPr="00C170FB">
        <w:rPr>
          <w:rFonts w:ascii="Humanst521 BT" w:hAnsi="Humanst521 BT" w:cs="Gautami"/>
          <w:sz w:val="26"/>
          <w:szCs w:val="26"/>
          <w:lang w:val="es-CO"/>
        </w:rPr>
        <w:t xml:space="preserve"> la demanda hasta </w:t>
      </w:r>
      <w:r w:rsidRPr="00C170FB">
        <w:rPr>
          <w:rFonts w:ascii="Humanst521 BT" w:hAnsi="Humanst521 BT"/>
          <w:sz w:val="26"/>
          <w:szCs w:val="26"/>
        </w:rPr>
        <w:t>el 5 de agosto de 2014</w:t>
      </w:r>
      <w:r>
        <w:rPr>
          <w:rFonts w:ascii="Humanst521 BT" w:hAnsi="Humanst521 BT"/>
          <w:sz w:val="26"/>
          <w:szCs w:val="26"/>
        </w:rPr>
        <w:t>.</w:t>
      </w:r>
    </w:p>
    <w:p w:rsidR="00D56CCC" w:rsidRDefault="00D56CCC" w:rsidP="00460384">
      <w:pPr>
        <w:autoSpaceDE w:val="0"/>
        <w:autoSpaceDN w:val="0"/>
        <w:adjustRightInd w:val="0"/>
        <w:spacing w:line="300" w:lineRule="auto"/>
        <w:jc w:val="both"/>
        <w:rPr>
          <w:rFonts w:ascii="Humanst521 BT" w:hAnsi="Humanst521 BT"/>
          <w:sz w:val="26"/>
          <w:szCs w:val="26"/>
        </w:rPr>
      </w:pPr>
    </w:p>
    <w:p w:rsidR="00D56CCC" w:rsidRPr="00C170FB" w:rsidRDefault="00D56CCC" w:rsidP="00460384">
      <w:pPr>
        <w:autoSpaceDE w:val="0"/>
        <w:autoSpaceDN w:val="0"/>
        <w:adjustRightInd w:val="0"/>
        <w:spacing w:line="300" w:lineRule="auto"/>
        <w:jc w:val="both"/>
        <w:rPr>
          <w:rFonts w:ascii="Humanst521 BT" w:hAnsi="Humanst521 BT"/>
          <w:bCs/>
          <w:sz w:val="26"/>
          <w:szCs w:val="26"/>
          <w:lang w:val="es-ES_tradnl" w:eastAsia="es-ES_tradnl"/>
        </w:rPr>
      </w:pPr>
      <w:r>
        <w:rPr>
          <w:rFonts w:ascii="Humanst521 BT" w:hAnsi="Humanst521 BT"/>
          <w:sz w:val="26"/>
          <w:szCs w:val="26"/>
        </w:rPr>
        <w:t>S</w:t>
      </w:r>
      <w:r w:rsidRPr="00C170FB">
        <w:rPr>
          <w:rFonts w:ascii="Humanst521 BT" w:hAnsi="Humanst521 BT"/>
          <w:sz w:val="26"/>
          <w:szCs w:val="26"/>
        </w:rPr>
        <w:t xml:space="preserve">ignifica lo anterior, que sólo se interrumpe la prescripción </w:t>
      </w:r>
      <w:r w:rsidRPr="00C170FB">
        <w:rPr>
          <w:rFonts w:ascii="Humanst521 BT" w:hAnsi="Humanst521 BT"/>
          <w:bCs/>
          <w:color w:val="000000"/>
          <w:sz w:val="26"/>
          <w:szCs w:val="26"/>
          <w:lang w:val="es-ES_tradnl" w:eastAsia="es-ES_tradnl"/>
        </w:rPr>
        <w:t>trienal de que trata</w:t>
      </w:r>
      <w:r w:rsidRPr="00C170FB">
        <w:rPr>
          <w:rFonts w:ascii="Humanst521 BT" w:hAnsi="Humanst521 BT" w:cs="Century Gothic"/>
          <w:sz w:val="26"/>
          <w:szCs w:val="26"/>
          <w:lang w:val="es-CO"/>
        </w:rPr>
        <w:t xml:space="preserve"> el artículo 41 </w:t>
      </w:r>
      <w:r>
        <w:rPr>
          <w:rFonts w:ascii="Humanst521 BT" w:hAnsi="Humanst521 BT" w:cs="Century Gothic"/>
          <w:sz w:val="26"/>
          <w:szCs w:val="26"/>
          <w:lang w:val="es-CO"/>
        </w:rPr>
        <w:t xml:space="preserve">del </w:t>
      </w:r>
      <w:r w:rsidRPr="00C170FB">
        <w:rPr>
          <w:rFonts w:ascii="Humanst521 BT" w:hAnsi="Humanst521 BT"/>
          <w:sz w:val="26"/>
          <w:szCs w:val="26"/>
        </w:rPr>
        <w:t>Decreto 3135 de 1968</w:t>
      </w:r>
      <w:r w:rsidRPr="00C170FB">
        <w:rPr>
          <w:rStyle w:val="Refdenotaalpie"/>
          <w:rFonts w:ascii="Humanst521 BT" w:hAnsi="Humanst521 BT"/>
          <w:sz w:val="26"/>
          <w:szCs w:val="26"/>
        </w:rPr>
        <w:footnoteReference w:id="28"/>
      </w:r>
      <w:r w:rsidRPr="00C170FB">
        <w:rPr>
          <w:rFonts w:ascii="Humanst521 BT" w:hAnsi="Humanst521 BT"/>
          <w:sz w:val="26"/>
          <w:szCs w:val="26"/>
        </w:rPr>
        <w:t xml:space="preserve"> y art. 102 del Decreto 1848/69</w:t>
      </w:r>
      <w:r w:rsidRPr="00C170FB">
        <w:rPr>
          <w:rStyle w:val="Refdenotaalpie"/>
          <w:rFonts w:ascii="Humanst521 BT" w:hAnsi="Humanst521 BT"/>
          <w:sz w:val="26"/>
          <w:szCs w:val="26"/>
        </w:rPr>
        <w:footnoteReference w:id="29"/>
      </w:r>
      <w:r w:rsidRPr="00C170FB">
        <w:rPr>
          <w:rFonts w:ascii="Humanst521 BT" w:hAnsi="Humanst521 BT"/>
          <w:sz w:val="26"/>
          <w:szCs w:val="26"/>
        </w:rPr>
        <w:t xml:space="preserve"> con la </w:t>
      </w:r>
      <w:r>
        <w:rPr>
          <w:rFonts w:ascii="Humanst521 BT" w:hAnsi="Humanst521 BT"/>
          <w:sz w:val="26"/>
          <w:szCs w:val="26"/>
        </w:rPr>
        <w:t>interposición de la misma;</w:t>
      </w:r>
      <w:r w:rsidRPr="00C170FB">
        <w:rPr>
          <w:rFonts w:ascii="Humanst521 BT" w:hAnsi="Humanst521 BT"/>
          <w:sz w:val="26"/>
          <w:szCs w:val="26"/>
        </w:rPr>
        <w:t xml:space="preserve"> empero</w:t>
      </w:r>
      <w:r>
        <w:rPr>
          <w:rFonts w:ascii="Humanst521 BT" w:hAnsi="Humanst521 BT"/>
          <w:sz w:val="26"/>
          <w:szCs w:val="26"/>
        </w:rPr>
        <w:t>,</w:t>
      </w:r>
      <w:r w:rsidRPr="00C170FB">
        <w:rPr>
          <w:rFonts w:ascii="Humanst521 BT" w:hAnsi="Humanst521 BT"/>
          <w:sz w:val="26"/>
          <w:szCs w:val="26"/>
        </w:rPr>
        <w:t xml:space="preserve"> como quiera que dentro de ese lapso no se ejercitó ninguna acción tendiente al reconocimiento en sede jurisdiccional</w:t>
      </w:r>
      <w:r w:rsidRPr="00C170FB">
        <w:rPr>
          <w:rFonts w:ascii="Humanst521 BT" w:hAnsi="Humanst521 BT" w:cs="Century Gothic"/>
          <w:sz w:val="26"/>
          <w:szCs w:val="26"/>
          <w:lang w:val="es-CO"/>
        </w:rPr>
        <w:t xml:space="preserve">, el término de prescripción se reanuda y se debe tomar como parámetro la fecha de presentación de </w:t>
      </w:r>
      <w:r>
        <w:rPr>
          <w:rFonts w:ascii="Humanst521 BT" w:hAnsi="Humanst521 BT" w:cs="Century Gothic"/>
          <w:sz w:val="26"/>
          <w:szCs w:val="26"/>
          <w:lang w:val="es-CO"/>
        </w:rPr>
        <w:t>aquella</w:t>
      </w:r>
      <w:r w:rsidRPr="00C170FB">
        <w:rPr>
          <w:rFonts w:ascii="Humanst521 BT" w:hAnsi="Humanst521 BT" w:cs="Century Gothic"/>
          <w:sz w:val="26"/>
          <w:szCs w:val="26"/>
          <w:lang w:val="es-CO"/>
        </w:rPr>
        <w:t xml:space="preserve">, como referencia prescriptiva, </w:t>
      </w:r>
      <w:r w:rsidRPr="00C170FB">
        <w:rPr>
          <w:rFonts w:ascii="Humanst521 BT" w:hAnsi="Humanst521 BT"/>
          <w:color w:val="000000"/>
          <w:spacing w:val="-3"/>
          <w:sz w:val="26"/>
          <w:szCs w:val="26"/>
          <w:lang w:val="es-ES_tradnl" w:eastAsia="es-ES_tradnl"/>
        </w:rPr>
        <w:t xml:space="preserve">a las voces del artículo 94 del </w:t>
      </w:r>
      <w:proofErr w:type="spellStart"/>
      <w:r w:rsidRPr="00C170FB">
        <w:rPr>
          <w:rFonts w:ascii="Humanst521 BT" w:hAnsi="Humanst521 BT"/>
          <w:color w:val="000000"/>
          <w:spacing w:val="-3"/>
          <w:sz w:val="26"/>
          <w:szCs w:val="26"/>
          <w:lang w:val="es-ES_tradnl" w:eastAsia="es-ES_tradnl"/>
        </w:rPr>
        <w:t>C.G.P</w:t>
      </w:r>
      <w:proofErr w:type="spellEnd"/>
      <w:r w:rsidRPr="00C170FB">
        <w:rPr>
          <w:rFonts w:ascii="Humanst521 BT" w:hAnsi="Humanst521 BT"/>
          <w:color w:val="000000"/>
          <w:spacing w:val="-3"/>
          <w:sz w:val="26"/>
          <w:szCs w:val="26"/>
          <w:lang w:val="es-ES_tradnl" w:eastAsia="es-ES_tradnl"/>
        </w:rPr>
        <w:t>.</w:t>
      </w:r>
      <w:r w:rsidRPr="00C170FB">
        <w:rPr>
          <w:rFonts w:ascii="Humanst521 BT" w:hAnsi="Humanst521 BT"/>
          <w:color w:val="000000"/>
          <w:spacing w:val="-3"/>
          <w:sz w:val="26"/>
          <w:szCs w:val="26"/>
          <w:vertAlign w:val="superscript"/>
          <w:lang w:val="es-ES_tradnl" w:eastAsia="es-ES_tradnl"/>
        </w:rPr>
        <w:footnoteReference w:id="30"/>
      </w:r>
      <w:r w:rsidR="009E70CC">
        <w:rPr>
          <w:rFonts w:ascii="Humanst521 BT" w:hAnsi="Humanst521 BT"/>
          <w:color w:val="000000"/>
          <w:spacing w:val="-3"/>
          <w:sz w:val="26"/>
          <w:szCs w:val="26"/>
          <w:lang w:val="es-ES_tradnl" w:eastAsia="es-ES_tradnl"/>
        </w:rPr>
        <w:t xml:space="preserve"> </w:t>
      </w:r>
      <w:r w:rsidRPr="00C170FB">
        <w:rPr>
          <w:rFonts w:ascii="Humanst521 BT" w:hAnsi="Humanst521 BT" w:cs="Times New Roman"/>
          <w:sz w:val="26"/>
          <w:szCs w:val="26"/>
        </w:rPr>
        <w:t xml:space="preserve">En ese sentido, como la demanda se presentó </w:t>
      </w:r>
      <w:r w:rsidRPr="00C170FB">
        <w:rPr>
          <w:rFonts w:ascii="Humanst521 BT" w:hAnsi="Humanst521 BT"/>
          <w:bCs/>
          <w:color w:val="000000"/>
          <w:sz w:val="26"/>
          <w:szCs w:val="26"/>
          <w:lang w:val="es-ES_tradnl" w:eastAsia="es-ES_tradnl"/>
        </w:rPr>
        <w:t xml:space="preserve">el 5 de agosto de 2014, </w:t>
      </w:r>
      <w:r w:rsidRPr="00C170FB">
        <w:rPr>
          <w:rFonts w:ascii="Humanst521 BT" w:hAnsi="Humanst521 BT"/>
          <w:color w:val="000000"/>
          <w:spacing w:val="-3"/>
          <w:sz w:val="26"/>
          <w:szCs w:val="26"/>
          <w:lang w:val="es-ES_tradnl" w:eastAsia="es-ES_tradnl"/>
        </w:rPr>
        <w:t xml:space="preserve">se declararán prescritas las mesadas causadas con anterioridad al </w:t>
      </w:r>
      <w:r w:rsidRPr="00C170FB">
        <w:rPr>
          <w:rFonts w:ascii="Humanst521 BT" w:hAnsi="Humanst521 BT"/>
          <w:spacing w:val="-3"/>
          <w:sz w:val="26"/>
          <w:szCs w:val="26"/>
          <w:lang w:val="es-ES_tradnl" w:eastAsia="es-ES_tradnl"/>
        </w:rPr>
        <w:t>5 de agosto de</w:t>
      </w:r>
      <w:r w:rsidR="00A66D9F">
        <w:rPr>
          <w:rFonts w:ascii="Humanst521 BT" w:hAnsi="Humanst521 BT"/>
          <w:spacing w:val="-3"/>
          <w:sz w:val="26"/>
          <w:szCs w:val="26"/>
          <w:lang w:val="es-ES_tradnl" w:eastAsia="es-ES_tradnl"/>
        </w:rPr>
        <w:t>l</w:t>
      </w:r>
      <w:r w:rsidRPr="00C170FB">
        <w:rPr>
          <w:rFonts w:ascii="Humanst521 BT" w:hAnsi="Humanst521 BT"/>
          <w:spacing w:val="-3"/>
          <w:sz w:val="26"/>
          <w:szCs w:val="26"/>
          <w:lang w:val="es-ES_tradnl" w:eastAsia="es-ES_tradnl"/>
        </w:rPr>
        <w:t xml:space="preserve"> 2011.</w:t>
      </w:r>
    </w:p>
    <w:p w:rsidR="007903D9" w:rsidRDefault="007903D9" w:rsidP="00460384">
      <w:pPr>
        <w:tabs>
          <w:tab w:val="left" w:pos="-720"/>
          <w:tab w:val="left" w:pos="1189"/>
        </w:tabs>
        <w:suppressAutoHyphens/>
        <w:spacing w:line="300" w:lineRule="auto"/>
        <w:jc w:val="both"/>
        <w:rPr>
          <w:rFonts w:ascii="Humanst521 BT" w:hAnsi="Humanst521 BT" w:cs="Gautami"/>
          <w:sz w:val="26"/>
          <w:szCs w:val="26"/>
          <w:lang w:val="es-CO"/>
        </w:rPr>
      </w:pPr>
    </w:p>
    <w:p w:rsidR="00CA7FDA" w:rsidRDefault="00CA7FDA" w:rsidP="00460384">
      <w:pPr>
        <w:tabs>
          <w:tab w:val="left" w:pos="-720"/>
          <w:tab w:val="left" w:pos="1189"/>
        </w:tabs>
        <w:suppressAutoHyphens/>
        <w:spacing w:line="300" w:lineRule="auto"/>
        <w:jc w:val="both"/>
        <w:rPr>
          <w:rFonts w:ascii="Humanst521 BT" w:hAnsi="Humanst521 BT" w:cs="Gautami"/>
          <w:sz w:val="26"/>
          <w:szCs w:val="26"/>
          <w:lang w:val="es-CO"/>
        </w:rPr>
      </w:pPr>
    </w:p>
    <w:p w:rsidR="00CA7FDA" w:rsidRDefault="00CA7FDA" w:rsidP="00460384">
      <w:pPr>
        <w:tabs>
          <w:tab w:val="left" w:pos="-720"/>
          <w:tab w:val="left" w:pos="1189"/>
        </w:tabs>
        <w:suppressAutoHyphens/>
        <w:spacing w:line="300" w:lineRule="auto"/>
        <w:jc w:val="both"/>
        <w:rPr>
          <w:rFonts w:ascii="Humanst521 BT" w:hAnsi="Humanst521 BT" w:cs="Gautami"/>
          <w:sz w:val="26"/>
          <w:szCs w:val="26"/>
          <w:lang w:val="es-CO"/>
        </w:rPr>
      </w:pPr>
    </w:p>
    <w:p w:rsidR="003C20C3" w:rsidRPr="00C170FB" w:rsidRDefault="007B4493" w:rsidP="00460384">
      <w:pPr>
        <w:tabs>
          <w:tab w:val="left" w:pos="-720"/>
          <w:tab w:val="left" w:pos="1189"/>
        </w:tabs>
        <w:suppressAutoHyphens/>
        <w:spacing w:line="300" w:lineRule="auto"/>
        <w:jc w:val="both"/>
        <w:rPr>
          <w:rFonts w:ascii="Humanst521 BT" w:hAnsi="Humanst521 BT" w:cs="Gautami"/>
          <w:b/>
          <w:sz w:val="26"/>
          <w:szCs w:val="26"/>
          <w:lang w:val="es-ES_tradnl"/>
        </w:rPr>
      </w:pPr>
      <w:r w:rsidRPr="00C170FB">
        <w:rPr>
          <w:rFonts w:ascii="Humanst521 BT" w:hAnsi="Humanst521 BT" w:cs="Gautami"/>
          <w:b/>
          <w:sz w:val="26"/>
          <w:szCs w:val="26"/>
          <w:lang w:val="es-ES_tradnl"/>
        </w:rPr>
        <w:lastRenderedPageBreak/>
        <w:t xml:space="preserve">7.7. </w:t>
      </w:r>
      <w:r w:rsidR="003C20C3" w:rsidRPr="00C170FB">
        <w:rPr>
          <w:rFonts w:ascii="Humanst521 BT" w:hAnsi="Humanst521 BT" w:cs="Gautami"/>
          <w:b/>
          <w:sz w:val="26"/>
          <w:szCs w:val="26"/>
          <w:lang w:val="es-ES_tradnl"/>
        </w:rPr>
        <w:t xml:space="preserve">Conclusión. </w:t>
      </w:r>
    </w:p>
    <w:p w:rsidR="003C20C3" w:rsidRPr="00C170FB" w:rsidRDefault="003C20C3" w:rsidP="00460384">
      <w:pPr>
        <w:tabs>
          <w:tab w:val="left" w:pos="-720"/>
          <w:tab w:val="left" w:pos="1189"/>
        </w:tabs>
        <w:suppressAutoHyphens/>
        <w:spacing w:line="300" w:lineRule="auto"/>
        <w:jc w:val="both"/>
        <w:rPr>
          <w:rFonts w:ascii="Humanst521 BT" w:hAnsi="Humanst521 BT" w:cs="Gautami"/>
          <w:sz w:val="26"/>
          <w:szCs w:val="26"/>
          <w:lang w:val="es-ES_tradnl"/>
        </w:rPr>
      </w:pPr>
    </w:p>
    <w:p w:rsidR="003C20C3" w:rsidRPr="00C170FB" w:rsidRDefault="003C20C3" w:rsidP="00460384">
      <w:pPr>
        <w:tabs>
          <w:tab w:val="left" w:pos="-720"/>
          <w:tab w:val="left" w:pos="1189"/>
        </w:tabs>
        <w:suppressAutoHyphens/>
        <w:spacing w:line="300" w:lineRule="auto"/>
        <w:jc w:val="both"/>
        <w:rPr>
          <w:rFonts w:ascii="Humanst521 BT" w:hAnsi="Humanst521 BT"/>
          <w:bCs/>
          <w:sz w:val="26"/>
          <w:szCs w:val="26"/>
          <w:lang w:val="es-ES_tradnl" w:eastAsia="es-ES_tradnl"/>
        </w:rPr>
      </w:pPr>
      <w:r w:rsidRPr="00C170FB">
        <w:rPr>
          <w:rFonts w:ascii="Humanst521 BT" w:hAnsi="Humanst521 BT"/>
          <w:color w:val="000000"/>
          <w:spacing w:val="-3"/>
          <w:sz w:val="26"/>
          <w:szCs w:val="26"/>
          <w:lang w:val="es-ES_tradnl" w:eastAsia="es-ES_tradnl"/>
        </w:rPr>
        <w:t xml:space="preserve">En ese orden de ideas, la respuesta al problema jurídico planteado </w:t>
      </w:r>
      <w:r w:rsidRPr="00C170FB">
        <w:rPr>
          <w:rFonts w:ascii="Humanst521 BT" w:hAnsi="Humanst521 BT"/>
          <w:i/>
          <w:color w:val="000000"/>
          <w:spacing w:val="-3"/>
          <w:sz w:val="26"/>
          <w:szCs w:val="26"/>
          <w:lang w:val="es-ES_tradnl" w:eastAsia="es-ES_tradnl"/>
        </w:rPr>
        <w:t>ad initio</w:t>
      </w:r>
      <w:r w:rsidRPr="00C170FB">
        <w:rPr>
          <w:rFonts w:ascii="Humanst521 BT" w:hAnsi="Humanst521 BT"/>
          <w:color w:val="000000"/>
          <w:spacing w:val="-3"/>
          <w:sz w:val="26"/>
          <w:szCs w:val="26"/>
          <w:lang w:val="es-ES_tradnl" w:eastAsia="es-ES_tradnl"/>
        </w:rPr>
        <w:t xml:space="preserve"> es positiva, por lo que </w:t>
      </w:r>
      <w:r w:rsidR="00145956" w:rsidRPr="00C170FB">
        <w:rPr>
          <w:rFonts w:ascii="Humanst521 BT" w:hAnsi="Humanst521 BT"/>
          <w:color w:val="000000"/>
          <w:spacing w:val="-3"/>
          <w:sz w:val="26"/>
          <w:szCs w:val="26"/>
          <w:lang w:val="es-ES_tradnl" w:eastAsia="es-ES_tradnl"/>
        </w:rPr>
        <w:t>el</w:t>
      </w:r>
      <w:r w:rsidRPr="00C170FB">
        <w:rPr>
          <w:rFonts w:ascii="Humanst521 BT" w:hAnsi="Humanst521 BT"/>
          <w:color w:val="000000"/>
          <w:spacing w:val="-3"/>
          <w:sz w:val="26"/>
          <w:szCs w:val="26"/>
          <w:lang w:val="es-ES_tradnl" w:eastAsia="es-ES_tradnl"/>
        </w:rPr>
        <w:t xml:space="preserve"> actor tiene derecho a que la entidad demandada le reconozca, liquide y pague una pensión gracia </w:t>
      </w:r>
      <w:r w:rsidR="007B4493" w:rsidRPr="00C170FB">
        <w:rPr>
          <w:rFonts w:ascii="Humanst521 BT" w:hAnsi="Humanst521 BT" w:cs="Gautami"/>
          <w:sz w:val="26"/>
          <w:szCs w:val="26"/>
          <w:lang w:val="es-ES_tradnl"/>
        </w:rPr>
        <w:t xml:space="preserve">por cuanto laboró por más de 20 años en planteles del orden departamental, al momento de hacer la petición contaba con la edad requerida para ello y además no se encuentra incurso en ninguna causal de mala conducta, la cual será </w:t>
      </w:r>
      <w:r w:rsidRPr="00C170FB">
        <w:rPr>
          <w:rFonts w:ascii="Humanst521 BT" w:hAnsi="Humanst521 BT"/>
          <w:color w:val="000000"/>
          <w:spacing w:val="-3"/>
          <w:sz w:val="26"/>
          <w:szCs w:val="26"/>
          <w:lang w:val="es-ES_tradnl" w:eastAsia="es-ES_tradnl"/>
        </w:rPr>
        <w:t xml:space="preserve">en cuantía del 75% </w:t>
      </w:r>
      <w:r w:rsidRPr="00C170FB">
        <w:rPr>
          <w:rFonts w:ascii="Humanst521 BT" w:hAnsi="Humanst521 BT"/>
          <w:color w:val="000000"/>
          <w:sz w:val="26"/>
          <w:szCs w:val="26"/>
          <w:lang w:val="es-ES_tradnl" w:eastAsia="es-ES_tradnl"/>
        </w:rPr>
        <w:t xml:space="preserve">del promedio mensual obtenido en el último año a aquel en que adquirió el estatus, lo que ocurrió el </w:t>
      </w:r>
      <w:r w:rsidR="00E67241" w:rsidRPr="00C170FB">
        <w:rPr>
          <w:rFonts w:ascii="Humanst521 BT" w:hAnsi="Humanst521 BT"/>
          <w:color w:val="000000"/>
          <w:sz w:val="26"/>
          <w:szCs w:val="26"/>
          <w:lang w:val="es-ES_tradnl" w:eastAsia="es-ES_tradnl"/>
        </w:rPr>
        <w:t>26 de octubre de 2003</w:t>
      </w:r>
      <w:r w:rsidR="009E70CC">
        <w:rPr>
          <w:rFonts w:ascii="Humanst521 BT" w:hAnsi="Humanst521 BT"/>
          <w:color w:val="000000"/>
          <w:sz w:val="26"/>
          <w:szCs w:val="26"/>
          <w:lang w:val="es-ES_tradnl" w:eastAsia="es-ES_tradnl"/>
        </w:rPr>
        <w:t xml:space="preserve"> </w:t>
      </w:r>
      <w:r w:rsidRPr="00C170FB">
        <w:rPr>
          <w:rFonts w:ascii="Humanst521 BT" w:hAnsi="Humanst521 BT"/>
          <w:color w:val="000000"/>
          <w:sz w:val="26"/>
          <w:szCs w:val="26"/>
          <w:lang w:val="es-ES_tradnl" w:eastAsia="es-ES_tradnl"/>
        </w:rPr>
        <w:t>cuando cumplió la edad de 50 años, pues para entonces el tiempo de servicios</w:t>
      </w:r>
      <w:r w:rsidRPr="00C170FB">
        <w:rPr>
          <w:rFonts w:ascii="Humanst521 BT" w:hAnsi="Humanst521 BT"/>
          <w:sz w:val="26"/>
          <w:szCs w:val="26"/>
          <w:lang w:val="es-ES_tradnl" w:eastAsia="es-ES_tradnl"/>
        </w:rPr>
        <w:t xml:space="preserve"> superaba los 20 años, teniendo en cuenta todos los factores salariales devengados en dichas fechas</w:t>
      </w:r>
      <w:r w:rsidR="007903D9">
        <w:rPr>
          <w:rFonts w:ascii="Humanst521 BT" w:hAnsi="Humanst521 BT"/>
          <w:sz w:val="26"/>
          <w:szCs w:val="26"/>
          <w:lang w:val="es-ES_tradnl" w:eastAsia="es-ES_tradnl"/>
        </w:rPr>
        <w:t>;</w:t>
      </w:r>
      <w:r w:rsidRPr="00C170FB">
        <w:rPr>
          <w:rFonts w:ascii="Humanst521 BT" w:hAnsi="Humanst521 BT"/>
          <w:sz w:val="26"/>
          <w:szCs w:val="26"/>
          <w:lang w:val="es-ES_tradnl" w:eastAsia="es-ES_tradnl"/>
        </w:rPr>
        <w:t xml:space="preserve"> es decir, desde </w:t>
      </w:r>
      <w:r w:rsidRPr="00C170FB">
        <w:rPr>
          <w:rFonts w:ascii="Humanst521 BT" w:hAnsi="Humanst521 BT"/>
          <w:bCs/>
          <w:sz w:val="26"/>
          <w:szCs w:val="26"/>
          <w:lang w:val="es-ES_tradnl" w:eastAsia="es-ES_tradnl"/>
        </w:rPr>
        <w:t xml:space="preserve">el </w:t>
      </w:r>
      <w:r w:rsidR="00CE341B" w:rsidRPr="00C170FB">
        <w:rPr>
          <w:rFonts w:ascii="Humanst521 BT" w:hAnsi="Humanst521 BT"/>
          <w:bCs/>
          <w:sz w:val="26"/>
          <w:szCs w:val="26"/>
          <w:lang w:val="es-ES_tradnl" w:eastAsia="es-ES_tradnl"/>
        </w:rPr>
        <w:t>26</w:t>
      </w:r>
      <w:r w:rsidRPr="00C170FB">
        <w:rPr>
          <w:rFonts w:ascii="Humanst521 BT" w:hAnsi="Humanst521 BT"/>
          <w:bCs/>
          <w:sz w:val="26"/>
          <w:szCs w:val="26"/>
          <w:lang w:val="es-ES_tradnl" w:eastAsia="es-ES_tradnl"/>
        </w:rPr>
        <w:t xml:space="preserve"> de </w:t>
      </w:r>
      <w:r w:rsidR="00CE341B" w:rsidRPr="00C170FB">
        <w:rPr>
          <w:rFonts w:ascii="Humanst521 BT" w:hAnsi="Humanst521 BT"/>
          <w:bCs/>
          <w:sz w:val="26"/>
          <w:szCs w:val="26"/>
          <w:lang w:val="es-ES_tradnl" w:eastAsia="es-ES_tradnl"/>
        </w:rPr>
        <w:t>octubre</w:t>
      </w:r>
      <w:r w:rsidRPr="00C170FB">
        <w:rPr>
          <w:rFonts w:ascii="Humanst521 BT" w:hAnsi="Humanst521 BT"/>
          <w:bCs/>
          <w:sz w:val="26"/>
          <w:szCs w:val="26"/>
          <w:lang w:val="es-ES_tradnl" w:eastAsia="es-ES_tradnl"/>
        </w:rPr>
        <w:t xml:space="preserve"> de </w:t>
      </w:r>
      <w:r w:rsidR="00CE341B" w:rsidRPr="00C170FB">
        <w:rPr>
          <w:rFonts w:ascii="Humanst521 BT" w:hAnsi="Humanst521 BT"/>
          <w:bCs/>
          <w:sz w:val="26"/>
          <w:szCs w:val="26"/>
          <w:lang w:val="es-ES_tradnl" w:eastAsia="es-ES_tradnl"/>
        </w:rPr>
        <w:t>2002</w:t>
      </w:r>
      <w:r w:rsidR="009E70CC">
        <w:rPr>
          <w:rFonts w:ascii="Humanst521 BT" w:hAnsi="Humanst521 BT"/>
          <w:bCs/>
          <w:sz w:val="26"/>
          <w:szCs w:val="26"/>
          <w:lang w:val="es-ES_tradnl" w:eastAsia="es-ES_tradnl"/>
        </w:rPr>
        <w:t xml:space="preserve"> </w:t>
      </w:r>
      <w:r w:rsidRPr="00C170FB">
        <w:rPr>
          <w:rFonts w:ascii="Humanst521 BT" w:hAnsi="Humanst521 BT"/>
          <w:sz w:val="26"/>
          <w:szCs w:val="26"/>
          <w:lang w:val="es-ES_tradnl" w:eastAsia="es-ES_tradnl"/>
        </w:rPr>
        <w:t>a</w:t>
      </w:r>
      <w:r w:rsidRPr="00C170FB">
        <w:rPr>
          <w:rFonts w:ascii="Humanst521 BT" w:hAnsi="Humanst521 BT"/>
          <w:bCs/>
          <w:sz w:val="26"/>
          <w:szCs w:val="26"/>
          <w:lang w:val="es-ES_tradnl" w:eastAsia="es-ES_tradnl"/>
        </w:rPr>
        <w:t xml:space="preserve">l </w:t>
      </w:r>
      <w:r w:rsidR="00CE341B" w:rsidRPr="00C170FB">
        <w:rPr>
          <w:rFonts w:ascii="Humanst521 BT" w:hAnsi="Humanst521 BT"/>
          <w:bCs/>
          <w:sz w:val="26"/>
          <w:szCs w:val="26"/>
          <w:lang w:val="es-ES_tradnl" w:eastAsia="es-ES_tradnl"/>
        </w:rPr>
        <w:t>26</w:t>
      </w:r>
      <w:r w:rsidRPr="00C170FB">
        <w:rPr>
          <w:rFonts w:ascii="Humanst521 BT" w:hAnsi="Humanst521 BT"/>
          <w:bCs/>
          <w:sz w:val="26"/>
          <w:szCs w:val="26"/>
          <w:lang w:val="es-ES_tradnl" w:eastAsia="es-ES_tradnl"/>
        </w:rPr>
        <w:t xml:space="preserve"> de </w:t>
      </w:r>
      <w:r w:rsidR="00CE341B" w:rsidRPr="00C170FB">
        <w:rPr>
          <w:rFonts w:ascii="Humanst521 BT" w:hAnsi="Humanst521 BT"/>
          <w:bCs/>
          <w:sz w:val="26"/>
          <w:szCs w:val="26"/>
          <w:lang w:val="es-ES_tradnl" w:eastAsia="es-ES_tradnl"/>
        </w:rPr>
        <w:t>octubre</w:t>
      </w:r>
      <w:r w:rsidRPr="00C170FB">
        <w:rPr>
          <w:rFonts w:ascii="Humanst521 BT" w:hAnsi="Humanst521 BT"/>
          <w:bCs/>
          <w:sz w:val="26"/>
          <w:szCs w:val="26"/>
          <w:lang w:val="es-ES_tradnl" w:eastAsia="es-ES_tradnl"/>
        </w:rPr>
        <w:t xml:space="preserve"> de </w:t>
      </w:r>
      <w:r w:rsidR="00CE341B" w:rsidRPr="00C170FB">
        <w:rPr>
          <w:rFonts w:ascii="Humanst521 BT" w:hAnsi="Humanst521 BT"/>
          <w:bCs/>
          <w:sz w:val="26"/>
          <w:szCs w:val="26"/>
          <w:lang w:val="es-ES_tradnl" w:eastAsia="es-ES_tradnl"/>
        </w:rPr>
        <w:t>2003</w:t>
      </w:r>
      <w:r w:rsidR="00D045EE" w:rsidRPr="00C170FB">
        <w:rPr>
          <w:rFonts w:ascii="Humanst521 BT" w:hAnsi="Humanst521 BT"/>
          <w:bCs/>
          <w:sz w:val="26"/>
          <w:szCs w:val="26"/>
          <w:lang w:val="es-ES_tradnl" w:eastAsia="es-ES_tradnl"/>
        </w:rPr>
        <w:t>, que conforme certificado de salarios expedidos por la Gobernación de Sucre</w:t>
      </w:r>
      <w:r w:rsidR="002623C5" w:rsidRPr="00C170FB">
        <w:rPr>
          <w:rStyle w:val="Refdenotaalpie"/>
          <w:rFonts w:ascii="Humanst521 BT" w:hAnsi="Humanst521 BT"/>
          <w:bCs/>
          <w:sz w:val="26"/>
          <w:szCs w:val="26"/>
          <w:lang w:val="es-ES_tradnl" w:eastAsia="es-ES_tradnl"/>
        </w:rPr>
        <w:footnoteReference w:id="31"/>
      </w:r>
      <w:r w:rsidR="00D045EE" w:rsidRPr="00C170FB">
        <w:rPr>
          <w:rFonts w:ascii="Humanst521 BT" w:hAnsi="Humanst521 BT"/>
          <w:bCs/>
          <w:sz w:val="26"/>
          <w:szCs w:val="26"/>
          <w:lang w:val="es-ES_tradnl" w:eastAsia="es-ES_tradnl"/>
        </w:rPr>
        <w:t xml:space="preserve"> son: (i) asignación básica; (ii) </w:t>
      </w:r>
      <w:r w:rsidR="00557F2E" w:rsidRPr="00C170FB">
        <w:rPr>
          <w:rFonts w:ascii="Humanst521 BT" w:hAnsi="Humanst521 BT"/>
          <w:bCs/>
          <w:sz w:val="26"/>
          <w:szCs w:val="26"/>
          <w:lang w:val="es-ES_tradnl" w:eastAsia="es-ES_tradnl"/>
        </w:rPr>
        <w:t xml:space="preserve">sobresueldo; (iii) </w:t>
      </w:r>
      <w:r w:rsidR="00D045EE" w:rsidRPr="00C170FB">
        <w:rPr>
          <w:rFonts w:ascii="Humanst521 BT" w:hAnsi="Humanst521 BT"/>
          <w:bCs/>
          <w:sz w:val="26"/>
          <w:szCs w:val="26"/>
          <w:lang w:val="es-ES_tradnl" w:eastAsia="es-ES_tradnl"/>
        </w:rPr>
        <w:t xml:space="preserve">prima de </w:t>
      </w:r>
      <w:r w:rsidR="00557F2E" w:rsidRPr="00C170FB">
        <w:rPr>
          <w:rFonts w:ascii="Humanst521 BT" w:hAnsi="Humanst521 BT"/>
          <w:bCs/>
          <w:sz w:val="26"/>
          <w:szCs w:val="26"/>
          <w:lang w:val="es-ES_tradnl" w:eastAsia="es-ES_tradnl"/>
        </w:rPr>
        <w:t>vacacional; (iv) p</w:t>
      </w:r>
      <w:r w:rsidR="008844D3" w:rsidRPr="00C170FB">
        <w:rPr>
          <w:rFonts w:ascii="Humanst521 BT" w:hAnsi="Humanst521 BT"/>
          <w:bCs/>
          <w:sz w:val="26"/>
          <w:szCs w:val="26"/>
          <w:lang w:val="es-ES_tradnl" w:eastAsia="es-ES_tradnl"/>
        </w:rPr>
        <w:t>rima de navidad</w:t>
      </w:r>
      <w:r w:rsidR="00D045EE" w:rsidRPr="00C170FB">
        <w:rPr>
          <w:rFonts w:ascii="Humanst521 BT" w:hAnsi="Humanst521 BT"/>
          <w:bCs/>
          <w:sz w:val="26"/>
          <w:szCs w:val="26"/>
          <w:lang w:val="es-ES_tradnl" w:eastAsia="es-ES_tradnl"/>
        </w:rPr>
        <w:t>;</w:t>
      </w:r>
      <w:r w:rsidR="00882550" w:rsidRPr="00C170FB">
        <w:rPr>
          <w:rFonts w:ascii="Humanst521 BT" w:hAnsi="Humanst521 BT"/>
          <w:bCs/>
          <w:sz w:val="26"/>
          <w:szCs w:val="26"/>
          <w:lang w:val="es-ES_tradnl" w:eastAsia="es-ES_tradnl"/>
        </w:rPr>
        <w:t xml:space="preserve"> y (v) prima de alimentación.</w:t>
      </w:r>
    </w:p>
    <w:p w:rsidR="00C53ECE" w:rsidRPr="00C170FB" w:rsidRDefault="00C53ECE" w:rsidP="00460384">
      <w:pPr>
        <w:autoSpaceDE w:val="0"/>
        <w:autoSpaceDN w:val="0"/>
        <w:adjustRightInd w:val="0"/>
        <w:spacing w:line="300" w:lineRule="auto"/>
        <w:jc w:val="both"/>
        <w:rPr>
          <w:rFonts w:ascii="Humanst521 BT" w:hAnsi="Humanst521 BT"/>
          <w:bCs/>
          <w:sz w:val="26"/>
          <w:szCs w:val="26"/>
          <w:lang w:val="es-ES_tradnl" w:eastAsia="es-ES_tradnl"/>
        </w:rPr>
      </w:pPr>
    </w:p>
    <w:p w:rsidR="00C60B1F" w:rsidRPr="00C170FB" w:rsidRDefault="00C60B1F" w:rsidP="00460384">
      <w:pPr>
        <w:spacing w:line="300" w:lineRule="auto"/>
        <w:jc w:val="both"/>
        <w:rPr>
          <w:rFonts w:ascii="Humanst521 BT" w:hAnsi="Humanst521 BT"/>
          <w:sz w:val="26"/>
          <w:szCs w:val="26"/>
        </w:rPr>
      </w:pPr>
      <w:r w:rsidRPr="00C170FB">
        <w:rPr>
          <w:rFonts w:ascii="Humanst521 BT" w:hAnsi="Humanst521 BT"/>
          <w:sz w:val="26"/>
          <w:szCs w:val="26"/>
          <w:lang w:val="es-ES_tradnl"/>
        </w:rPr>
        <w:t>Por tratarse de pagos de reajustes de tracto sucesivo, de conformidad con e</w:t>
      </w:r>
      <w:r w:rsidRPr="00C170FB">
        <w:rPr>
          <w:rFonts w:ascii="Humanst521 BT" w:hAnsi="Humanst521 BT"/>
          <w:sz w:val="26"/>
          <w:szCs w:val="26"/>
        </w:rPr>
        <w:t xml:space="preserve">l inciso final del artículo 187 del </w:t>
      </w:r>
      <w:proofErr w:type="spellStart"/>
      <w:r w:rsidRPr="00C170FB">
        <w:rPr>
          <w:rFonts w:ascii="Humanst521 BT" w:hAnsi="Humanst521 BT"/>
          <w:sz w:val="26"/>
          <w:szCs w:val="26"/>
        </w:rPr>
        <w:t>CPACA</w:t>
      </w:r>
      <w:proofErr w:type="spellEnd"/>
      <w:r w:rsidRPr="00C170FB">
        <w:rPr>
          <w:rFonts w:ascii="Humanst521 BT" w:hAnsi="Humanst521 BT"/>
          <w:sz w:val="26"/>
          <w:szCs w:val="26"/>
        </w:rPr>
        <w:t>, l</w:t>
      </w:r>
      <w:r w:rsidRPr="00C170FB">
        <w:rPr>
          <w:rFonts w:ascii="Humanst521 BT" w:hAnsi="Humanst521 BT"/>
          <w:sz w:val="26"/>
          <w:szCs w:val="26"/>
          <w:lang w:val="es-ES_tradnl"/>
        </w:rPr>
        <w:t>a fórmula se aplicará separadamente, mes por mes, para cada mesada pensional, comenzando por la correspondiente al mes de octubre</w:t>
      </w:r>
      <w:r w:rsidRPr="00C170FB">
        <w:rPr>
          <w:rFonts w:ascii="Humanst521 BT" w:hAnsi="Humanst521 BT" w:cs="Gautami"/>
          <w:sz w:val="26"/>
          <w:szCs w:val="26"/>
          <w:lang w:val="es-CO"/>
        </w:rPr>
        <w:t xml:space="preserve"> de 2003</w:t>
      </w:r>
      <w:r w:rsidRPr="00C170FB">
        <w:rPr>
          <w:rFonts w:ascii="Humanst521 BT" w:hAnsi="Humanst521 BT"/>
          <w:sz w:val="26"/>
          <w:szCs w:val="26"/>
          <w:lang w:val="es-ES_tradnl"/>
        </w:rPr>
        <w:t xml:space="preserve"> (fecha a partir de la cual debe reconocerse la pensión), y para los demás teniendo en cuenta que el índice inicial es el vigente a la </w:t>
      </w:r>
      <w:proofErr w:type="spellStart"/>
      <w:r w:rsidRPr="00C170FB">
        <w:rPr>
          <w:rFonts w:ascii="Humanst521 BT" w:hAnsi="Humanst521 BT"/>
          <w:sz w:val="26"/>
          <w:szCs w:val="26"/>
          <w:lang w:val="es-ES_tradnl"/>
        </w:rPr>
        <w:t>causación</w:t>
      </w:r>
      <w:proofErr w:type="spellEnd"/>
      <w:r w:rsidRPr="00C170FB">
        <w:rPr>
          <w:rFonts w:ascii="Humanst521 BT" w:hAnsi="Humanst521 BT"/>
          <w:sz w:val="26"/>
          <w:szCs w:val="26"/>
          <w:lang w:val="es-ES_tradnl"/>
        </w:rPr>
        <w:t xml:space="preserve"> de cada uno de ellos, con efectos fiscales a partir del 5</w:t>
      </w:r>
      <w:r w:rsidRPr="00C170FB">
        <w:rPr>
          <w:rFonts w:ascii="Humanst521 BT" w:hAnsi="Humanst521 BT"/>
          <w:color w:val="000000"/>
          <w:spacing w:val="-3"/>
          <w:sz w:val="26"/>
          <w:szCs w:val="26"/>
          <w:lang w:val="es-ES_tradnl" w:eastAsia="es-ES_tradnl"/>
        </w:rPr>
        <w:t xml:space="preserve"> de agosto de 2011</w:t>
      </w:r>
      <w:r w:rsidRPr="00C170FB">
        <w:rPr>
          <w:rFonts w:ascii="Humanst521 BT" w:hAnsi="Humanst521 BT"/>
          <w:sz w:val="26"/>
          <w:szCs w:val="26"/>
          <w:lang w:val="es-ES_tradnl"/>
        </w:rPr>
        <w:t xml:space="preserve">, por la prescripción declarada, </w:t>
      </w:r>
      <w:r w:rsidRPr="00C170FB">
        <w:rPr>
          <w:rFonts w:ascii="Humanst521 BT" w:hAnsi="Humanst521 BT"/>
          <w:sz w:val="26"/>
          <w:szCs w:val="26"/>
        </w:rPr>
        <w:t>con la siguiente variable:</w:t>
      </w:r>
    </w:p>
    <w:p w:rsidR="008927FC" w:rsidRPr="00C170FB" w:rsidRDefault="008927FC" w:rsidP="00460384">
      <w:pPr>
        <w:widowControl w:val="0"/>
        <w:spacing w:line="300" w:lineRule="auto"/>
        <w:jc w:val="both"/>
        <w:rPr>
          <w:rFonts w:ascii="Humanst521 BT" w:hAnsi="Humanst521 BT"/>
          <w:sz w:val="26"/>
          <w:szCs w:val="26"/>
          <w:lang w:val="es-ES_tradnl"/>
        </w:rPr>
      </w:pPr>
    </w:p>
    <w:p w:rsidR="003C20C3" w:rsidRPr="00C170FB" w:rsidRDefault="003C20C3" w:rsidP="00460384">
      <w:pPr>
        <w:widowControl w:val="0"/>
        <w:spacing w:line="300" w:lineRule="auto"/>
        <w:jc w:val="both"/>
        <w:rPr>
          <w:rFonts w:ascii="Humanst521 BT" w:hAnsi="Humanst521 BT"/>
          <w:spacing w:val="-4"/>
          <w:sz w:val="26"/>
          <w:szCs w:val="26"/>
          <w:lang w:val="es-ES_tradnl"/>
        </w:rPr>
      </w:pPr>
      <w:r w:rsidRPr="00C170FB">
        <w:rPr>
          <w:rFonts w:ascii="Humanst521 BT" w:hAnsi="Humanst521 BT"/>
          <w:spacing w:val="-4"/>
          <w:sz w:val="26"/>
          <w:szCs w:val="26"/>
          <w:lang w:val="es-ES_tradnl"/>
        </w:rPr>
        <w:t>Ra=</w:t>
      </w:r>
      <w:r w:rsidRPr="00C170FB">
        <w:rPr>
          <w:rFonts w:ascii="Humanst521 BT" w:hAnsi="Humanst521 BT"/>
          <w:spacing w:val="-4"/>
          <w:sz w:val="26"/>
          <w:szCs w:val="26"/>
          <w:lang w:val="es-ES_tradnl"/>
        </w:rPr>
        <w:tab/>
        <w:t>Rh x</w:t>
      </w:r>
      <w:r w:rsidRPr="00C170FB">
        <w:rPr>
          <w:rFonts w:ascii="Humanst521 BT" w:hAnsi="Humanst521 BT"/>
          <w:spacing w:val="-4"/>
          <w:sz w:val="26"/>
          <w:szCs w:val="26"/>
          <w:lang w:val="es-ES_tradnl"/>
        </w:rPr>
        <w:tab/>
        <w:t xml:space="preserve">IPC FINAL </w:t>
      </w:r>
      <w:r w:rsidR="00E6328B" w:rsidRPr="00C170FB">
        <w:rPr>
          <w:rFonts w:ascii="Humanst521 BT" w:hAnsi="Humanst521 BT"/>
          <w:spacing w:val="-4"/>
          <w:sz w:val="26"/>
          <w:szCs w:val="26"/>
          <w:lang w:val="es-ES_tradnl"/>
        </w:rPr>
        <w:t xml:space="preserve">/ </w:t>
      </w:r>
      <w:r w:rsidRPr="00C170FB">
        <w:rPr>
          <w:rFonts w:ascii="Humanst521 BT" w:hAnsi="Humanst521 BT"/>
          <w:spacing w:val="-4"/>
          <w:sz w:val="26"/>
          <w:szCs w:val="26"/>
          <w:lang w:val="es-ES_tradnl"/>
        </w:rPr>
        <w:t xml:space="preserve">IPC INICIAL </w:t>
      </w:r>
    </w:p>
    <w:p w:rsidR="00D045EE" w:rsidRPr="00C170FB" w:rsidRDefault="00D045EE" w:rsidP="00460384">
      <w:pPr>
        <w:spacing w:line="300" w:lineRule="auto"/>
        <w:jc w:val="both"/>
        <w:rPr>
          <w:rFonts w:ascii="Humanst521 BT" w:hAnsi="Humanst521 BT"/>
          <w:spacing w:val="-4"/>
          <w:sz w:val="26"/>
          <w:szCs w:val="26"/>
          <w:lang w:val="es-ES_tradnl"/>
        </w:rPr>
      </w:pPr>
    </w:p>
    <w:p w:rsidR="00265A06" w:rsidRPr="00C170FB" w:rsidRDefault="003C20C3" w:rsidP="00460384">
      <w:pPr>
        <w:spacing w:line="300" w:lineRule="auto"/>
        <w:jc w:val="both"/>
        <w:rPr>
          <w:rFonts w:ascii="Humanst521 BT" w:hAnsi="Humanst521 BT"/>
          <w:sz w:val="26"/>
          <w:szCs w:val="26"/>
          <w:lang w:val="es-ES_tradnl"/>
        </w:rPr>
      </w:pPr>
      <w:r w:rsidRPr="00C170FB">
        <w:rPr>
          <w:rFonts w:ascii="Humanst521 BT" w:hAnsi="Humanst521 BT"/>
          <w:sz w:val="26"/>
          <w:szCs w:val="26"/>
          <w:lang w:val="es-ES_tradnl"/>
        </w:rPr>
        <w:t xml:space="preserve">En donde el valor presente de Ra se determina multiplicando el valor histórico Rh, que es la correspondiente mesada, por el guarismo que resulta de dividir el índice final de precios al consumidor certificado por el </w:t>
      </w:r>
      <w:proofErr w:type="spellStart"/>
      <w:r w:rsidRPr="00C170FB">
        <w:rPr>
          <w:rFonts w:ascii="Humanst521 BT" w:hAnsi="Humanst521 BT"/>
          <w:sz w:val="26"/>
          <w:szCs w:val="26"/>
          <w:lang w:val="es-ES_tradnl"/>
        </w:rPr>
        <w:t>DANE</w:t>
      </w:r>
      <w:proofErr w:type="spellEnd"/>
      <w:r w:rsidRPr="00C170FB">
        <w:rPr>
          <w:rFonts w:ascii="Humanst521 BT" w:hAnsi="Humanst521 BT"/>
          <w:sz w:val="26"/>
          <w:szCs w:val="26"/>
          <w:lang w:val="es-ES_tradnl"/>
        </w:rPr>
        <w:t xml:space="preserve"> (vigente al mes anterior a la ejecutoria de esta sentencia), por el índice inicial (vigente para la fecha en que debió hacerse el pago de las diferentes mesadas). </w:t>
      </w:r>
    </w:p>
    <w:p w:rsidR="00C60B1F" w:rsidRDefault="00C60B1F" w:rsidP="00460384">
      <w:pPr>
        <w:spacing w:line="300" w:lineRule="auto"/>
        <w:jc w:val="both"/>
        <w:rPr>
          <w:rFonts w:ascii="Humanst521 BT" w:hAnsi="Humanst521 BT"/>
          <w:sz w:val="26"/>
          <w:szCs w:val="26"/>
          <w:lang w:val="es-ES_tradnl"/>
        </w:rPr>
      </w:pPr>
    </w:p>
    <w:p w:rsidR="00265A06" w:rsidRPr="00C170FB" w:rsidRDefault="00C071A8" w:rsidP="00460384">
      <w:pPr>
        <w:pStyle w:val="Textoindependiente"/>
        <w:spacing w:line="300" w:lineRule="auto"/>
        <w:rPr>
          <w:rFonts w:ascii="Humanst521 BT" w:hAnsi="Humanst521 BT" w:cs="Times New Roman"/>
          <w:b/>
          <w:sz w:val="26"/>
          <w:szCs w:val="26"/>
        </w:rPr>
      </w:pPr>
      <w:r w:rsidRPr="00C170FB">
        <w:rPr>
          <w:rFonts w:ascii="Humanst521 BT" w:hAnsi="Humanst521 BT" w:cs="Times New Roman"/>
          <w:b/>
          <w:sz w:val="26"/>
          <w:szCs w:val="26"/>
        </w:rPr>
        <w:t>7.</w:t>
      </w:r>
      <w:r w:rsidR="007B4493" w:rsidRPr="00C170FB">
        <w:rPr>
          <w:rFonts w:ascii="Humanst521 BT" w:hAnsi="Humanst521 BT" w:cs="Times New Roman"/>
          <w:b/>
          <w:sz w:val="26"/>
          <w:szCs w:val="26"/>
        </w:rPr>
        <w:t>8</w:t>
      </w:r>
      <w:r w:rsidR="00265A06" w:rsidRPr="00C170FB">
        <w:rPr>
          <w:rFonts w:ascii="Humanst521 BT" w:hAnsi="Humanst521 BT" w:cs="Times New Roman"/>
          <w:b/>
          <w:sz w:val="26"/>
          <w:szCs w:val="26"/>
        </w:rPr>
        <w:t>. Condena en costas.</w:t>
      </w:r>
    </w:p>
    <w:p w:rsidR="00265A06" w:rsidRPr="00C170FB" w:rsidRDefault="00265A06" w:rsidP="00460384">
      <w:pPr>
        <w:pStyle w:val="Textoindependiente"/>
        <w:spacing w:line="300" w:lineRule="auto"/>
        <w:rPr>
          <w:rFonts w:ascii="Humanst521 BT" w:hAnsi="Humanst521 BT" w:cs="Times New Roman"/>
          <w:b/>
          <w:sz w:val="26"/>
          <w:szCs w:val="26"/>
        </w:rPr>
      </w:pPr>
    </w:p>
    <w:p w:rsidR="00265A06" w:rsidRPr="00C170FB" w:rsidRDefault="00265A06" w:rsidP="00460384">
      <w:pPr>
        <w:tabs>
          <w:tab w:val="left" w:pos="426"/>
        </w:tabs>
        <w:spacing w:line="300" w:lineRule="auto"/>
        <w:jc w:val="both"/>
        <w:rPr>
          <w:rFonts w:ascii="Humanst521 BT" w:hAnsi="Humanst521 BT"/>
          <w:color w:val="000000" w:themeColor="text1"/>
          <w:sz w:val="26"/>
          <w:szCs w:val="26"/>
        </w:rPr>
      </w:pPr>
      <w:r w:rsidRPr="00C170FB">
        <w:rPr>
          <w:rFonts w:ascii="Humanst521 BT" w:hAnsi="Humanst521 BT"/>
          <w:color w:val="000000" w:themeColor="text1"/>
          <w:sz w:val="26"/>
          <w:szCs w:val="26"/>
        </w:rPr>
        <w:t xml:space="preserve">En lo que respecta a la condena en costas, el artículo 188 de la Ley 1437 de 2011, dispone que salvo en los procesos en que se ventile un interés público, la sentencia </w:t>
      </w:r>
      <w:r w:rsidRPr="00C170FB">
        <w:rPr>
          <w:rFonts w:ascii="Humanst521 BT" w:hAnsi="Humanst521 BT"/>
          <w:color w:val="000000" w:themeColor="text1"/>
          <w:sz w:val="26"/>
          <w:szCs w:val="26"/>
        </w:rPr>
        <w:lastRenderedPageBreak/>
        <w:t xml:space="preserve">dispondrá sobre la condena en costas, cuya liquidación y ejecución se regirán por las normas del Código </w:t>
      </w:r>
      <w:r w:rsidRPr="00C170FB">
        <w:rPr>
          <w:rFonts w:ascii="Humanst521 BT" w:hAnsi="Humanst521 BT"/>
          <w:sz w:val="26"/>
          <w:szCs w:val="26"/>
        </w:rPr>
        <w:t>General del Proceso</w:t>
      </w:r>
      <w:r w:rsidRPr="00C170FB">
        <w:rPr>
          <w:rFonts w:ascii="Humanst521 BT" w:hAnsi="Humanst521 BT"/>
          <w:color w:val="000000" w:themeColor="text1"/>
          <w:sz w:val="26"/>
          <w:szCs w:val="26"/>
        </w:rPr>
        <w:t>.</w:t>
      </w:r>
    </w:p>
    <w:p w:rsidR="00265A06" w:rsidRPr="00C170FB" w:rsidRDefault="00265A06" w:rsidP="00460384">
      <w:pPr>
        <w:tabs>
          <w:tab w:val="left" w:pos="426"/>
        </w:tabs>
        <w:spacing w:line="300" w:lineRule="auto"/>
        <w:jc w:val="both"/>
        <w:rPr>
          <w:rFonts w:ascii="Humanst521 BT" w:hAnsi="Humanst521 BT"/>
          <w:color w:val="000000" w:themeColor="text1"/>
          <w:sz w:val="26"/>
          <w:szCs w:val="26"/>
        </w:rPr>
      </w:pPr>
    </w:p>
    <w:p w:rsidR="00265A06" w:rsidRPr="00C170FB" w:rsidRDefault="00265A06" w:rsidP="00460384">
      <w:pPr>
        <w:tabs>
          <w:tab w:val="left" w:pos="1400"/>
        </w:tabs>
        <w:spacing w:line="300" w:lineRule="auto"/>
        <w:jc w:val="both"/>
        <w:rPr>
          <w:rFonts w:ascii="Humanst521 BT" w:hAnsi="Humanst521 BT"/>
          <w:color w:val="000000" w:themeColor="text1"/>
          <w:sz w:val="26"/>
          <w:szCs w:val="26"/>
        </w:rPr>
      </w:pPr>
      <w:r w:rsidRPr="00C170FB">
        <w:rPr>
          <w:rFonts w:ascii="Humanst521 BT" w:hAnsi="Humanst521 BT"/>
          <w:color w:val="000000" w:themeColor="text1"/>
          <w:sz w:val="26"/>
          <w:szCs w:val="26"/>
        </w:rPr>
        <w:t xml:space="preserve">En ese sentido se condena en costas a la </w:t>
      </w:r>
      <w:r w:rsidRPr="00C170FB">
        <w:rPr>
          <w:rFonts w:ascii="Humanst521 BT" w:eastAsia="PMingLiU" w:hAnsi="Humanst521 BT"/>
          <w:color w:val="000000"/>
          <w:sz w:val="26"/>
          <w:szCs w:val="26"/>
          <w:lang w:val="es-CO"/>
        </w:rPr>
        <w:t>Unidad Administrativa Especial de Gestión Pensional y Contribuciones Parafiscales de la Protección Social “</w:t>
      </w:r>
      <w:proofErr w:type="spellStart"/>
      <w:r w:rsidRPr="00C170FB">
        <w:rPr>
          <w:rFonts w:ascii="Humanst521 BT" w:eastAsia="PMingLiU" w:hAnsi="Humanst521 BT"/>
          <w:color w:val="000000"/>
          <w:sz w:val="26"/>
          <w:szCs w:val="26"/>
          <w:lang w:val="es-CO"/>
        </w:rPr>
        <w:t>UGPP</w:t>
      </w:r>
      <w:proofErr w:type="spellEnd"/>
      <w:r w:rsidRPr="00C170FB">
        <w:rPr>
          <w:rFonts w:ascii="Humanst521 BT" w:eastAsia="PMingLiU" w:hAnsi="Humanst521 BT"/>
          <w:color w:val="000000"/>
          <w:sz w:val="26"/>
          <w:szCs w:val="26"/>
          <w:lang w:val="es-CO"/>
        </w:rPr>
        <w:t xml:space="preserve">”, </w:t>
      </w:r>
      <w:r w:rsidRPr="00C170FB">
        <w:rPr>
          <w:rFonts w:ascii="Humanst521 BT" w:hAnsi="Humanst521 BT"/>
          <w:color w:val="000000" w:themeColor="text1"/>
          <w:sz w:val="26"/>
          <w:szCs w:val="26"/>
        </w:rPr>
        <w:t xml:space="preserve">las </w:t>
      </w:r>
      <w:r w:rsidR="00B30F66" w:rsidRPr="00C170FB">
        <w:rPr>
          <w:rFonts w:ascii="Humanst521 BT" w:hAnsi="Humanst521 BT"/>
          <w:color w:val="000000" w:themeColor="text1"/>
          <w:sz w:val="26"/>
          <w:szCs w:val="26"/>
        </w:rPr>
        <w:t>cuáles</w:t>
      </w:r>
      <w:r w:rsidRPr="00C170FB">
        <w:rPr>
          <w:rFonts w:ascii="Humanst521 BT" w:hAnsi="Humanst521 BT"/>
          <w:color w:val="000000" w:themeColor="text1"/>
          <w:sz w:val="26"/>
          <w:szCs w:val="26"/>
        </w:rPr>
        <w:t xml:space="preserve"> serán tasadas por Secretaría conforme las previsiones del artículo 365 y 366 del </w:t>
      </w:r>
      <w:proofErr w:type="spellStart"/>
      <w:r w:rsidRPr="00C170FB">
        <w:rPr>
          <w:rFonts w:ascii="Humanst521 BT" w:hAnsi="Humanst521 BT"/>
          <w:color w:val="000000" w:themeColor="text1"/>
          <w:sz w:val="26"/>
          <w:szCs w:val="26"/>
        </w:rPr>
        <w:t>CGP</w:t>
      </w:r>
      <w:proofErr w:type="spellEnd"/>
      <w:r w:rsidRPr="00C170FB">
        <w:rPr>
          <w:rFonts w:ascii="Humanst521 BT" w:hAnsi="Humanst521 BT"/>
          <w:color w:val="000000" w:themeColor="text1"/>
          <w:sz w:val="26"/>
          <w:szCs w:val="26"/>
        </w:rPr>
        <w:t xml:space="preserve">. </w:t>
      </w:r>
    </w:p>
    <w:p w:rsidR="00265A06" w:rsidRPr="00C170FB" w:rsidRDefault="00265A06" w:rsidP="00460384">
      <w:pPr>
        <w:tabs>
          <w:tab w:val="left" w:pos="1400"/>
        </w:tabs>
        <w:spacing w:line="300" w:lineRule="auto"/>
        <w:jc w:val="both"/>
        <w:rPr>
          <w:rFonts w:ascii="Humanst521 BT" w:hAnsi="Humanst521 BT"/>
          <w:color w:val="000000" w:themeColor="text1"/>
          <w:sz w:val="26"/>
          <w:szCs w:val="26"/>
        </w:rPr>
      </w:pPr>
    </w:p>
    <w:p w:rsidR="00265A06" w:rsidRPr="00C170FB" w:rsidRDefault="00265A06" w:rsidP="00460384">
      <w:pPr>
        <w:pStyle w:val="Default"/>
        <w:spacing w:line="300" w:lineRule="auto"/>
        <w:jc w:val="center"/>
        <w:rPr>
          <w:rFonts w:ascii="Humanst521 BT" w:eastAsia="Meiryo UI" w:hAnsi="Humanst521 BT"/>
          <w:b/>
          <w:bCs/>
          <w:iCs/>
          <w:color w:val="auto"/>
          <w:sz w:val="26"/>
          <w:szCs w:val="26"/>
          <w:u w:val="single"/>
        </w:rPr>
      </w:pPr>
      <w:r w:rsidRPr="00C170FB">
        <w:rPr>
          <w:rFonts w:ascii="Humanst521 BT" w:eastAsia="Meiryo UI" w:hAnsi="Humanst521 BT"/>
          <w:b/>
          <w:bCs/>
          <w:iCs/>
          <w:color w:val="auto"/>
          <w:sz w:val="26"/>
          <w:szCs w:val="26"/>
          <w:u w:val="single"/>
        </w:rPr>
        <w:t>VIII. DECISIÓN</w:t>
      </w:r>
    </w:p>
    <w:p w:rsidR="00265A06" w:rsidRPr="00C170FB" w:rsidRDefault="00265A06" w:rsidP="00460384">
      <w:pPr>
        <w:pStyle w:val="Default"/>
        <w:spacing w:line="300" w:lineRule="auto"/>
        <w:jc w:val="center"/>
        <w:rPr>
          <w:rFonts w:ascii="Humanst521 BT" w:eastAsia="Meiryo UI" w:hAnsi="Humanst521 BT"/>
          <w:b/>
          <w:bCs/>
          <w:iCs/>
          <w:color w:val="auto"/>
          <w:sz w:val="26"/>
          <w:szCs w:val="26"/>
          <w:u w:val="single"/>
        </w:rPr>
      </w:pPr>
      <w:bookmarkStart w:id="2" w:name="_GoBack"/>
      <w:bookmarkEnd w:id="2"/>
    </w:p>
    <w:p w:rsidR="00265A06" w:rsidRDefault="00265A06" w:rsidP="00460384">
      <w:pPr>
        <w:pStyle w:val="Textosinformato"/>
        <w:widowControl/>
        <w:spacing w:line="300" w:lineRule="auto"/>
        <w:jc w:val="both"/>
        <w:rPr>
          <w:rFonts w:ascii="Humanst521 BT" w:hAnsi="Humanst521 BT"/>
          <w:iCs/>
          <w:sz w:val="26"/>
          <w:szCs w:val="26"/>
        </w:rPr>
      </w:pPr>
      <w:r w:rsidRPr="00C170FB">
        <w:rPr>
          <w:rFonts w:ascii="Humanst521 BT" w:hAnsi="Humanst521 BT"/>
          <w:iCs/>
          <w:sz w:val="26"/>
          <w:szCs w:val="26"/>
        </w:rPr>
        <w:t>En mérito de lo expuesto el Tribunal Administrativo de Sucre - Sala Tercera de Decisión Oral, administrando justicia en nombre de la República de Colombia y por autoridad de la ley.</w:t>
      </w:r>
    </w:p>
    <w:p w:rsidR="00116337" w:rsidRDefault="00116337" w:rsidP="00460384">
      <w:pPr>
        <w:pStyle w:val="Textosinformato"/>
        <w:widowControl/>
        <w:spacing w:line="300" w:lineRule="auto"/>
        <w:jc w:val="both"/>
        <w:rPr>
          <w:rFonts w:ascii="Humanst521 BT" w:hAnsi="Humanst521 BT"/>
          <w:iCs/>
          <w:sz w:val="26"/>
          <w:szCs w:val="26"/>
        </w:rPr>
      </w:pPr>
    </w:p>
    <w:p w:rsidR="00265A06" w:rsidRPr="00C170FB" w:rsidRDefault="00265A06" w:rsidP="00460384">
      <w:pPr>
        <w:pStyle w:val="Textosinformato"/>
        <w:widowControl/>
        <w:spacing w:line="300" w:lineRule="auto"/>
        <w:jc w:val="center"/>
        <w:rPr>
          <w:rFonts w:ascii="Humanst521 BT" w:hAnsi="Humanst521 BT"/>
          <w:b/>
          <w:iCs/>
          <w:sz w:val="26"/>
          <w:szCs w:val="26"/>
        </w:rPr>
      </w:pPr>
      <w:r w:rsidRPr="00C170FB">
        <w:rPr>
          <w:rFonts w:ascii="Humanst521 BT" w:hAnsi="Humanst521 BT"/>
          <w:b/>
          <w:iCs/>
          <w:sz w:val="26"/>
          <w:szCs w:val="26"/>
        </w:rPr>
        <w:t>RESUELVE</w:t>
      </w:r>
    </w:p>
    <w:p w:rsidR="00115AA0" w:rsidRPr="00C170FB" w:rsidRDefault="00115AA0" w:rsidP="00460384">
      <w:pPr>
        <w:tabs>
          <w:tab w:val="left" w:pos="9214"/>
        </w:tabs>
        <w:spacing w:line="300" w:lineRule="auto"/>
        <w:jc w:val="both"/>
        <w:rPr>
          <w:rFonts w:ascii="Humanst521 BT" w:hAnsi="Humanst521 BT"/>
          <w:b/>
          <w:color w:val="000000"/>
          <w:sz w:val="26"/>
          <w:szCs w:val="26"/>
        </w:rPr>
      </w:pPr>
    </w:p>
    <w:p w:rsidR="009F20CC" w:rsidRPr="00C170FB" w:rsidRDefault="00265A06" w:rsidP="00460384">
      <w:pPr>
        <w:tabs>
          <w:tab w:val="left" w:pos="9214"/>
        </w:tabs>
        <w:spacing w:line="300" w:lineRule="auto"/>
        <w:jc w:val="both"/>
        <w:rPr>
          <w:rFonts w:ascii="Humanst521 BT" w:hAnsi="Humanst521 BT"/>
          <w:bCs/>
          <w:color w:val="000000"/>
          <w:sz w:val="26"/>
          <w:szCs w:val="26"/>
        </w:rPr>
      </w:pPr>
      <w:r w:rsidRPr="00C170FB">
        <w:rPr>
          <w:rFonts w:ascii="Humanst521 BT" w:hAnsi="Humanst521 BT"/>
          <w:b/>
          <w:color w:val="000000"/>
          <w:sz w:val="26"/>
          <w:szCs w:val="26"/>
        </w:rPr>
        <w:t>PRIMERO:</w:t>
      </w:r>
      <w:r w:rsidR="00116337">
        <w:rPr>
          <w:rFonts w:ascii="Humanst521 BT" w:hAnsi="Humanst521 BT"/>
          <w:b/>
          <w:color w:val="000000"/>
          <w:sz w:val="26"/>
          <w:szCs w:val="26"/>
        </w:rPr>
        <w:t xml:space="preserve"> </w:t>
      </w:r>
      <w:r w:rsidR="009F20CC" w:rsidRPr="00C170FB">
        <w:rPr>
          <w:rFonts w:ascii="Humanst521 BT" w:hAnsi="Humanst521 BT"/>
          <w:b/>
          <w:color w:val="000000"/>
          <w:sz w:val="26"/>
          <w:szCs w:val="26"/>
        </w:rPr>
        <w:t xml:space="preserve">DECLÁRESE </w:t>
      </w:r>
      <w:r w:rsidR="009F20CC" w:rsidRPr="00C170FB">
        <w:rPr>
          <w:rFonts w:ascii="Humanst521 BT" w:hAnsi="Humanst521 BT"/>
          <w:color w:val="000000"/>
          <w:sz w:val="26"/>
          <w:szCs w:val="26"/>
        </w:rPr>
        <w:t>la excepción propuesta por la entidad demandada de prescripción</w:t>
      </w:r>
      <w:r w:rsidR="009F20CC" w:rsidRPr="00C170FB">
        <w:rPr>
          <w:rFonts w:ascii="Humanst521 BT" w:hAnsi="Humanst521 BT"/>
          <w:bCs/>
          <w:color w:val="000000"/>
          <w:sz w:val="26"/>
          <w:szCs w:val="26"/>
        </w:rPr>
        <w:t xml:space="preserve"> trienal de las mesadas pensionales causadas con anterioridad al </w:t>
      </w:r>
      <w:r w:rsidR="000D6F7C" w:rsidRPr="00C170FB">
        <w:rPr>
          <w:rFonts w:ascii="Humanst521 BT" w:hAnsi="Humanst521 BT"/>
          <w:bCs/>
          <w:color w:val="000000"/>
          <w:sz w:val="26"/>
          <w:szCs w:val="26"/>
        </w:rPr>
        <w:t>5</w:t>
      </w:r>
      <w:r w:rsidR="009F20CC" w:rsidRPr="00C170FB">
        <w:rPr>
          <w:rFonts w:ascii="Humanst521 BT" w:hAnsi="Humanst521 BT"/>
          <w:bCs/>
          <w:color w:val="000000"/>
          <w:sz w:val="26"/>
          <w:szCs w:val="26"/>
        </w:rPr>
        <w:t xml:space="preserve"> de </w:t>
      </w:r>
      <w:r w:rsidR="000D6F7C" w:rsidRPr="00C170FB">
        <w:rPr>
          <w:rFonts w:ascii="Humanst521 BT" w:hAnsi="Humanst521 BT"/>
          <w:bCs/>
          <w:color w:val="000000"/>
          <w:sz w:val="26"/>
          <w:szCs w:val="26"/>
        </w:rPr>
        <w:t>agosto</w:t>
      </w:r>
      <w:r w:rsidR="009F20CC" w:rsidRPr="00C170FB">
        <w:rPr>
          <w:rFonts w:ascii="Humanst521 BT" w:hAnsi="Humanst521 BT"/>
          <w:bCs/>
          <w:color w:val="000000"/>
          <w:sz w:val="26"/>
          <w:szCs w:val="26"/>
        </w:rPr>
        <w:t xml:space="preserve"> de 201</w:t>
      </w:r>
      <w:r w:rsidR="000D6F7C" w:rsidRPr="00C170FB">
        <w:rPr>
          <w:rFonts w:ascii="Humanst521 BT" w:hAnsi="Humanst521 BT"/>
          <w:bCs/>
          <w:color w:val="000000"/>
          <w:sz w:val="26"/>
          <w:szCs w:val="26"/>
        </w:rPr>
        <w:t>1</w:t>
      </w:r>
      <w:r w:rsidR="009F20CC" w:rsidRPr="00C170FB">
        <w:rPr>
          <w:rFonts w:ascii="Humanst521 BT" w:hAnsi="Humanst521 BT"/>
          <w:bCs/>
          <w:color w:val="000000"/>
          <w:sz w:val="26"/>
          <w:szCs w:val="26"/>
        </w:rPr>
        <w:t>, por lo expuesto en los considerandos precedentes.</w:t>
      </w:r>
    </w:p>
    <w:p w:rsidR="009F20CC" w:rsidRPr="00C170FB" w:rsidRDefault="009F20CC" w:rsidP="00460384">
      <w:pPr>
        <w:spacing w:line="300" w:lineRule="auto"/>
        <w:jc w:val="both"/>
        <w:rPr>
          <w:rFonts w:ascii="Humanst521 BT" w:hAnsi="Humanst521 BT"/>
          <w:color w:val="000000"/>
          <w:sz w:val="26"/>
          <w:szCs w:val="26"/>
        </w:rPr>
      </w:pPr>
    </w:p>
    <w:p w:rsidR="0057031B" w:rsidRPr="00C170FB" w:rsidRDefault="009F20CC" w:rsidP="00460384">
      <w:pPr>
        <w:spacing w:line="300" w:lineRule="auto"/>
        <w:jc w:val="both"/>
        <w:rPr>
          <w:rFonts w:ascii="Humanst521 BT" w:hAnsi="Humanst521 BT"/>
          <w:color w:val="000000"/>
          <w:sz w:val="26"/>
          <w:szCs w:val="26"/>
        </w:rPr>
      </w:pPr>
      <w:r w:rsidRPr="00C170FB">
        <w:rPr>
          <w:rFonts w:ascii="Humanst521 BT" w:hAnsi="Humanst521 BT"/>
          <w:b/>
          <w:color w:val="000000"/>
          <w:sz w:val="26"/>
          <w:szCs w:val="26"/>
        </w:rPr>
        <w:t xml:space="preserve">SEGUNDO: </w:t>
      </w:r>
      <w:r w:rsidR="00265A06" w:rsidRPr="00C170FB">
        <w:rPr>
          <w:rFonts w:ascii="Humanst521 BT" w:hAnsi="Humanst521 BT"/>
          <w:b/>
          <w:color w:val="000000"/>
          <w:sz w:val="26"/>
          <w:szCs w:val="26"/>
        </w:rPr>
        <w:t>DECLÁRESE</w:t>
      </w:r>
      <w:r w:rsidR="00265A06" w:rsidRPr="00C170FB">
        <w:rPr>
          <w:rFonts w:ascii="Humanst521 BT" w:hAnsi="Humanst521 BT"/>
          <w:color w:val="000000"/>
          <w:sz w:val="26"/>
          <w:szCs w:val="26"/>
        </w:rPr>
        <w:t xml:space="preserve"> la nulidad de</w:t>
      </w:r>
      <w:r w:rsidR="0057031B" w:rsidRPr="00C170FB">
        <w:rPr>
          <w:rFonts w:ascii="Humanst521 BT" w:hAnsi="Humanst521 BT"/>
          <w:color w:val="000000"/>
          <w:sz w:val="26"/>
          <w:szCs w:val="26"/>
        </w:rPr>
        <w:t xml:space="preserve"> los siguientes</w:t>
      </w:r>
      <w:r w:rsidR="00116337">
        <w:rPr>
          <w:rFonts w:ascii="Humanst521 BT" w:hAnsi="Humanst521 BT"/>
          <w:color w:val="000000"/>
          <w:sz w:val="26"/>
          <w:szCs w:val="26"/>
        </w:rPr>
        <w:t xml:space="preserve"> </w:t>
      </w:r>
      <w:r w:rsidR="0057031B" w:rsidRPr="00C170FB">
        <w:rPr>
          <w:rFonts w:ascii="Humanst521 BT" w:hAnsi="Humanst521 BT"/>
          <w:color w:val="000000"/>
          <w:sz w:val="26"/>
          <w:szCs w:val="26"/>
        </w:rPr>
        <w:t xml:space="preserve">actos administrativos, </w:t>
      </w:r>
      <w:r w:rsidR="0057031B" w:rsidRPr="00C170FB">
        <w:rPr>
          <w:rFonts w:ascii="Humanst521 BT" w:hAnsi="Humanst521 BT" w:cs="Humanst521 BT"/>
          <w:color w:val="000000"/>
          <w:sz w:val="26"/>
          <w:szCs w:val="26"/>
          <w:lang w:eastAsia="es-CO"/>
        </w:rPr>
        <w:t>por medio de las cuales la extinta Caja Nacional de Precisión Social “</w:t>
      </w:r>
      <w:proofErr w:type="spellStart"/>
      <w:r w:rsidR="0057031B" w:rsidRPr="00C170FB">
        <w:rPr>
          <w:rFonts w:ascii="Humanst521 BT" w:hAnsi="Humanst521 BT" w:cs="Humanst521 BT"/>
          <w:color w:val="000000"/>
          <w:sz w:val="26"/>
          <w:szCs w:val="26"/>
          <w:lang w:eastAsia="es-CO"/>
        </w:rPr>
        <w:t>CAJANAL</w:t>
      </w:r>
      <w:proofErr w:type="spellEnd"/>
      <w:r w:rsidR="0057031B" w:rsidRPr="00C170FB">
        <w:rPr>
          <w:rFonts w:ascii="Humanst521 BT" w:hAnsi="Humanst521 BT" w:cs="Humanst521 BT"/>
          <w:color w:val="000000"/>
          <w:sz w:val="26"/>
          <w:szCs w:val="26"/>
          <w:lang w:eastAsia="es-CO"/>
        </w:rPr>
        <w:t>”, negó el reconocimiento y pago de la pensión gracia al demandante, señor</w:t>
      </w:r>
      <w:r w:rsidR="00B16E17">
        <w:rPr>
          <w:rFonts w:ascii="Humanst521 BT" w:hAnsi="Humanst521 BT" w:cs="Humanst521 BT"/>
          <w:color w:val="000000"/>
          <w:sz w:val="26"/>
          <w:szCs w:val="26"/>
          <w:lang w:eastAsia="es-CO"/>
        </w:rPr>
        <w:t xml:space="preserve"> </w:t>
      </w:r>
      <w:r w:rsidR="00CA36DC" w:rsidRPr="00C170FB">
        <w:rPr>
          <w:rFonts w:ascii="Humanst521 BT" w:hAnsi="Humanst521 BT"/>
          <w:iCs/>
          <w:sz w:val="26"/>
          <w:szCs w:val="26"/>
        </w:rPr>
        <w:t>PEDRO JOSÉ VILLALBA</w:t>
      </w:r>
      <w:r w:rsidR="0057031B" w:rsidRPr="00C170FB">
        <w:rPr>
          <w:rFonts w:ascii="Humanst521 BT" w:hAnsi="Humanst521 BT"/>
          <w:sz w:val="26"/>
          <w:szCs w:val="26"/>
        </w:rPr>
        <w:t>, conforme</w:t>
      </w:r>
      <w:r w:rsidR="0057031B" w:rsidRPr="00C170FB">
        <w:rPr>
          <w:rFonts w:ascii="Humanst521 BT" w:eastAsia="PMingLiU" w:hAnsi="Humanst521 BT"/>
          <w:color w:val="000000"/>
          <w:sz w:val="26"/>
          <w:szCs w:val="26"/>
        </w:rPr>
        <w:t xml:space="preserve"> las razones expuestas en la parte motiva de esta providencia</w:t>
      </w:r>
      <w:r w:rsidR="0057031B" w:rsidRPr="00C170FB">
        <w:rPr>
          <w:rFonts w:ascii="Humanst521 BT" w:hAnsi="Humanst521 BT"/>
          <w:color w:val="000000"/>
          <w:sz w:val="26"/>
          <w:szCs w:val="26"/>
        </w:rPr>
        <w:t xml:space="preserve">: </w:t>
      </w:r>
    </w:p>
    <w:p w:rsidR="0057031B" w:rsidRPr="00C170FB" w:rsidRDefault="0057031B" w:rsidP="00460384">
      <w:pPr>
        <w:spacing w:line="300" w:lineRule="auto"/>
        <w:jc w:val="both"/>
        <w:rPr>
          <w:rFonts w:ascii="Humanst521 BT" w:hAnsi="Humanst521 BT"/>
          <w:color w:val="000000"/>
          <w:sz w:val="26"/>
          <w:szCs w:val="26"/>
        </w:rPr>
      </w:pPr>
    </w:p>
    <w:p w:rsidR="0057031B" w:rsidRPr="00C170FB" w:rsidRDefault="0057031B"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 xml:space="preserve">Resolución No. 28982 del 23 de septiembre de 2005 </w:t>
      </w:r>
    </w:p>
    <w:p w:rsidR="0057031B" w:rsidRPr="00C170FB" w:rsidRDefault="0057031B"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Resolución No. 14429 del 24 de abril de 2007</w:t>
      </w:r>
    </w:p>
    <w:p w:rsidR="0057031B" w:rsidRPr="00C170FB" w:rsidRDefault="0057031B"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Resolución No. 37412 del 6 de agosto de 2008</w:t>
      </w:r>
    </w:p>
    <w:p w:rsidR="0057031B" w:rsidRPr="00C170FB" w:rsidRDefault="0057031B"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Resolución No. 01746 del 21 de enero de 2009</w:t>
      </w:r>
    </w:p>
    <w:p w:rsidR="0057031B" w:rsidRPr="00C170FB" w:rsidRDefault="0057031B"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 xml:space="preserve">Auto </w:t>
      </w:r>
      <w:proofErr w:type="spellStart"/>
      <w:r w:rsidRPr="00C170FB">
        <w:rPr>
          <w:rFonts w:ascii="Humanst521 BT" w:eastAsiaTheme="minorHAnsi" w:hAnsi="Humanst521 BT" w:cs="Humanst521 BT"/>
          <w:sz w:val="26"/>
          <w:szCs w:val="26"/>
          <w:lang w:eastAsia="en-US"/>
        </w:rPr>
        <w:t>PAP</w:t>
      </w:r>
      <w:proofErr w:type="spellEnd"/>
      <w:r w:rsidRPr="00C170FB">
        <w:rPr>
          <w:rFonts w:ascii="Humanst521 BT" w:eastAsiaTheme="minorHAnsi" w:hAnsi="Humanst521 BT" w:cs="Humanst521 BT"/>
          <w:sz w:val="26"/>
          <w:szCs w:val="26"/>
          <w:lang w:eastAsia="en-US"/>
        </w:rPr>
        <w:t xml:space="preserve"> No. 011788 del 28 de enero de 2011</w:t>
      </w:r>
    </w:p>
    <w:p w:rsidR="0057031B" w:rsidRPr="00C170FB" w:rsidRDefault="0057031B"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 xml:space="preserve">Auto </w:t>
      </w:r>
      <w:proofErr w:type="spellStart"/>
      <w:r w:rsidRPr="00C170FB">
        <w:rPr>
          <w:rFonts w:ascii="Humanst521 BT" w:eastAsiaTheme="minorHAnsi" w:hAnsi="Humanst521 BT" w:cs="Humanst521 BT"/>
          <w:sz w:val="26"/>
          <w:szCs w:val="26"/>
          <w:lang w:eastAsia="en-US"/>
        </w:rPr>
        <w:t>PAP</w:t>
      </w:r>
      <w:proofErr w:type="spellEnd"/>
      <w:r w:rsidRPr="00C170FB">
        <w:rPr>
          <w:rFonts w:ascii="Humanst521 BT" w:eastAsiaTheme="minorHAnsi" w:hAnsi="Humanst521 BT" w:cs="Humanst521 BT"/>
          <w:sz w:val="26"/>
          <w:szCs w:val="26"/>
          <w:lang w:eastAsia="en-US"/>
        </w:rPr>
        <w:t xml:space="preserve"> No. 014913 del 18 de abril de 2011</w:t>
      </w:r>
    </w:p>
    <w:p w:rsidR="0057031B" w:rsidRPr="00C170FB" w:rsidRDefault="0057031B"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 xml:space="preserve">Resolución No. </w:t>
      </w:r>
      <w:proofErr w:type="spellStart"/>
      <w:r w:rsidRPr="00C170FB">
        <w:rPr>
          <w:rFonts w:ascii="Humanst521 BT" w:eastAsiaTheme="minorHAnsi" w:hAnsi="Humanst521 BT" w:cs="Humanst521 BT"/>
          <w:sz w:val="26"/>
          <w:szCs w:val="26"/>
          <w:lang w:eastAsia="en-US"/>
        </w:rPr>
        <w:t>UGM</w:t>
      </w:r>
      <w:proofErr w:type="spellEnd"/>
      <w:r w:rsidRPr="00C170FB">
        <w:rPr>
          <w:rFonts w:ascii="Humanst521 BT" w:eastAsiaTheme="minorHAnsi" w:hAnsi="Humanst521 BT" w:cs="Humanst521 BT"/>
          <w:sz w:val="26"/>
          <w:szCs w:val="26"/>
          <w:lang w:eastAsia="en-US"/>
        </w:rPr>
        <w:t xml:space="preserve"> 7684 del 12 de septiembre de 2011</w:t>
      </w:r>
    </w:p>
    <w:p w:rsidR="0057031B" w:rsidRPr="00C170FB" w:rsidRDefault="0057031B"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 xml:space="preserve">Resolución No. </w:t>
      </w:r>
      <w:proofErr w:type="spellStart"/>
      <w:r w:rsidRPr="00C170FB">
        <w:rPr>
          <w:rFonts w:ascii="Humanst521 BT" w:eastAsiaTheme="minorHAnsi" w:hAnsi="Humanst521 BT" w:cs="Humanst521 BT"/>
          <w:sz w:val="26"/>
          <w:szCs w:val="26"/>
          <w:lang w:eastAsia="en-US"/>
        </w:rPr>
        <w:t>UGM</w:t>
      </w:r>
      <w:proofErr w:type="spellEnd"/>
      <w:r w:rsidRPr="00C170FB">
        <w:rPr>
          <w:rFonts w:ascii="Humanst521 BT" w:eastAsiaTheme="minorHAnsi" w:hAnsi="Humanst521 BT" w:cs="Humanst521 BT"/>
          <w:sz w:val="26"/>
          <w:szCs w:val="26"/>
          <w:lang w:eastAsia="en-US"/>
        </w:rPr>
        <w:t xml:space="preserve"> 45948 del 11 de mayo de 2012</w:t>
      </w:r>
    </w:p>
    <w:p w:rsidR="0057031B" w:rsidRPr="00C170FB" w:rsidRDefault="0057031B"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 xml:space="preserve">Resolución No. </w:t>
      </w:r>
      <w:proofErr w:type="spellStart"/>
      <w:r w:rsidRPr="00C170FB">
        <w:rPr>
          <w:rFonts w:ascii="Humanst521 BT" w:eastAsiaTheme="minorHAnsi" w:hAnsi="Humanst521 BT" w:cs="Humanst521 BT"/>
          <w:sz w:val="26"/>
          <w:szCs w:val="26"/>
          <w:lang w:eastAsia="en-US"/>
        </w:rPr>
        <w:t>RDP</w:t>
      </w:r>
      <w:proofErr w:type="spellEnd"/>
      <w:r w:rsidRPr="00C170FB">
        <w:rPr>
          <w:rFonts w:ascii="Humanst521 BT" w:eastAsiaTheme="minorHAnsi" w:hAnsi="Humanst521 BT" w:cs="Humanst521 BT"/>
          <w:sz w:val="26"/>
          <w:szCs w:val="26"/>
          <w:lang w:eastAsia="en-US"/>
        </w:rPr>
        <w:t xml:space="preserve"> 054409 del 29 de noviembre de 2013</w:t>
      </w:r>
    </w:p>
    <w:p w:rsidR="0057031B" w:rsidRPr="00C170FB" w:rsidRDefault="0057031B" w:rsidP="00460384">
      <w:pPr>
        <w:pStyle w:val="Default"/>
        <w:numPr>
          <w:ilvl w:val="0"/>
          <w:numId w:val="12"/>
        </w:numPr>
        <w:tabs>
          <w:tab w:val="left" w:pos="284"/>
        </w:tabs>
        <w:spacing w:line="300" w:lineRule="auto"/>
        <w:jc w:val="both"/>
        <w:rPr>
          <w:rFonts w:ascii="Humanst521 BT" w:eastAsiaTheme="minorHAnsi" w:hAnsi="Humanst521 BT" w:cs="Humanst521 BT"/>
          <w:sz w:val="26"/>
          <w:szCs w:val="26"/>
          <w:lang w:eastAsia="en-US"/>
        </w:rPr>
      </w:pPr>
      <w:r w:rsidRPr="00C170FB">
        <w:rPr>
          <w:rFonts w:ascii="Humanst521 BT" w:eastAsiaTheme="minorHAnsi" w:hAnsi="Humanst521 BT" w:cs="Humanst521 BT"/>
          <w:sz w:val="26"/>
          <w:szCs w:val="26"/>
          <w:lang w:eastAsia="en-US"/>
        </w:rPr>
        <w:t xml:space="preserve">Resolución No. </w:t>
      </w:r>
      <w:proofErr w:type="spellStart"/>
      <w:r w:rsidRPr="00C170FB">
        <w:rPr>
          <w:rFonts w:ascii="Humanst521 BT" w:eastAsiaTheme="minorHAnsi" w:hAnsi="Humanst521 BT" w:cs="Humanst521 BT"/>
          <w:sz w:val="26"/>
          <w:szCs w:val="26"/>
          <w:lang w:eastAsia="en-US"/>
        </w:rPr>
        <w:t>RDP</w:t>
      </w:r>
      <w:proofErr w:type="spellEnd"/>
      <w:r w:rsidRPr="00C170FB">
        <w:rPr>
          <w:rFonts w:ascii="Humanst521 BT" w:eastAsiaTheme="minorHAnsi" w:hAnsi="Humanst521 BT" w:cs="Humanst521 BT"/>
          <w:sz w:val="26"/>
          <w:szCs w:val="26"/>
          <w:lang w:eastAsia="en-US"/>
        </w:rPr>
        <w:t xml:space="preserve"> 058512 del 30 de diciembre de 2013</w:t>
      </w:r>
    </w:p>
    <w:p w:rsidR="0057031B" w:rsidRPr="00C170FB" w:rsidRDefault="0057031B" w:rsidP="00460384">
      <w:pPr>
        <w:spacing w:line="300" w:lineRule="auto"/>
        <w:jc w:val="both"/>
        <w:rPr>
          <w:rFonts w:ascii="Humanst521 BT" w:hAnsi="Humanst521 BT"/>
          <w:color w:val="000000"/>
          <w:sz w:val="26"/>
          <w:szCs w:val="26"/>
        </w:rPr>
      </w:pPr>
    </w:p>
    <w:p w:rsidR="00265A06" w:rsidRPr="00C170FB" w:rsidRDefault="009F20CC" w:rsidP="00460384">
      <w:pPr>
        <w:tabs>
          <w:tab w:val="left" w:pos="9214"/>
        </w:tabs>
        <w:spacing w:line="300" w:lineRule="auto"/>
        <w:jc w:val="both"/>
        <w:rPr>
          <w:rFonts w:ascii="Humanst521 BT" w:hAnsi="Humanst521 BT"/>
          <w:spacing w:val="-3"/>
          <w:sz w:val="26"/>
          <w:szCs w:val="26"/>
          <w:lang w:val="es-ES_tradnl"/>
        </w:rPr>
      </w:pPr>
      <w:r w:rsidRPr="00C170FB">
        <w:rPr>
          <w:rFonts w:ascii="Humanst521 BT" w:hAnsi="Humanst521 BT"/>
          <w:b/>
          <w:color w:val="000000"/>
          <w:sz w:val="26"/>
          <w:szCs w:val="26"/>
        </w:rPr>
        <w:lastRenderedPageBreak/>
        <w:t>TERCERO</w:t>
      </w:r>
      <w:r w:rsidR="00265A06" w:rsidRPr="00C170FB">
        <w:rPr>
          <w:rFonts w:ascii="Humanst521 BT" w:hAnsi="Humanst521 BT"/>
          <w:b/>
          <w:color w:val="000000"/>
          <w:sz w:val="26"/>
          <w:szCs w:val="26"/>
        </w:rPr>
        <w:t>:</w:t>
      </w:r>
      <w:r w:rsidR="00116337">
        <w:rPr>
          <w:rFonts w:ascii="Humanst521 BT" w:hAnsi="Humanst521 BT"/>
          <w:b/>
          <w:color w:val="000000"/>
          <w:sz w:val="26"/>
          <w:szCs w:val="26"/>
        </w:rPr>
        <w:t xml:space="preserve"> </w:t>
      </w:r>
      <w:r w:rsidR="00265A06" w:rsidRPr="00C170FB">
        <w:rPr>
          <w:rFonts w:ascii="Humanst521 BT" w:eastAsia="PMingLiU" w:hAnsi="Humanst521 BT"/>
          <w:color w:val="000000"/>
          <w:sz w:val="26"/>
          <w:szCs w:val="26"/>
        </w:rPr>
        <w:t xml:space="preserve">Como consecuencia de la anterior declaración, </w:t>
      </w:r>
      <w:r w:rsidR="00265A06" w:rsidRPr="00C170FB">
        <w:rPr>
          <w:rFonts w:ascii="Humanst521 BT" w:hAnsi="Humanst521 BT"/>
          <w:b/>
          <w:spacing w:val="-3"/>
          <w:sz w:val="26"/>
          <w:szCs w:val="26"/>
          <w:lang w:val="es-ES_tradnl"/>
        </w:rPr>
        <w:t xml:space="preserve">DECLÁRESE </w:t>
      </w:r>
      <w:r w:rsidR="00265A06" w:rsidRPr="00C170FB">
        <w:rPr>
          <w:rFonts w:ascii="Humanst521 BT" w:hAnsi="Humanst521 BT"/>
          <w:spacing w:val="-3"/>
          <w:sz w:val="26"/>
          <w:szCs w:val="26"/>
          <w:lang w:val="es-ES_tradnl"/>
        </w:rPr>
        <w:t xml:space="preserve">que </w:t>
      </w:r>
      <w:r w:rsidR="004C76FC" w:rsidRPr="00C170FB">
        <w:rPr>
          <w:rFonts w:ascii="Humanst521 BT" w:hAnsi="Humanst521 BT"/>
          <w:spacing w:val="-3"/>
          <w:sz w:val="26"/>
          <w:szCs w:val="26"/>
          <w:lang w:val="es-ES_tradnl"/>
        </w:rPr>
        <w:t>el</w:t>
      </w:r>
      <w:r w:rsidR="00265A06" w:rsidRPr="00C170FB">
        <w:rPr>
          <w:rFonts w:ascii="Humanst521 BT" w:hAnsi="Humanst521 BT"/>
          <w:spacing w:val="-3"/>
          <w:sz w:val="26"/>
          <w:szCs w:val="26"/>
          <w:lang w:val="es-ES_tradnl"/>
        </w:rPr>
        <w:t xml:space="preserve"> demandante tiene derecho a que la </w:t>
      </w:r>
      <w:r w:rsidR="00265A06" w:rsidRPr="00C170FB">
        <w:rPr>
          <w:rFonts w:ascii="Humanst521 BT" w:hAnsi="Humanst521 BT"/>
          <w:sz w:val="26"/>
          <w:szCs w:val="26"/>
          <w:lang w:val="es-ES_tradnl"/>
        </w:rPr>
        <w:t>UNIDAD ADMINISTRATIVA ESPECIAL DE GESTIÓN PENSIONAL Y PARAFISCAL DE LA PROTECCIÓN SOCIAL “</w:t>
      </w:r>
      <w:proofErr w:type="spellStart"/>
      <w:r w:rsidR="00265A06" w:rsidRPr="00C170FB">
        <w:rPr>
          <w:rFonts w:ascii="Humanst521 BT" w:hAnsi="Humanst521 BT"/>
          <w:sz w:val="26"/>
          <w:szCs w:val="26"/>
          <w:lang w:val="es-ES_tradnl"/>
        </w:rPr>
        <w:t>UGPP</w:t>
      </w:r>
      <w:proofErr w:type="spellEnd"/>
      <w:r w:rsidR="00265A06" w:rsidRPr="00C170FB">
        <w:rPr>
          <w:rFonts w:ascii="Humanst521 BT" w:hAnsi="Humanst521 BT"/>
          <w:sz w:val="26"/>
          <w:szCs w:val="26"/>
          <w:lang w:val="es-ES_tradnl"/>
        </w:rPr>
        <w:t>”</w:t>
      </w:r>
      <w:r w:rsidR="00265A06" w:rsidRPr="00C170FB">
        <w:rPr>
          <w:rFonts w:ascii="Humanst521 BT" w:hAnsi="Humanst521 BT"/>
          <w:spacing w:val="-3"/>
          <w:sz w:val="26"/>
          <w:szCs w:val="26"/>
          <w:lang w:val="es-ES_tradnl"/>
        </w:rPr>
        <w:t xml:space="preserve">, le reconozca, liquide y pague una pensión gracia a partir del </w:t>
      </w:r>
      <w:r w:rsidRPr="00C170FB">
        <w:rPr>
          <w:rFonts w:ascii="Humanst521 BT" w:hAnsi="Humanst521 BT"/>
          <w:spacing w:val="-3"/>
          <w:sz w:val="26"/>
          <w:szCs w:val="26"/>
          <w:lang w:val="es-ES_tradnl"/>
        </w:rPr>
        <w:t>26</w:t>
      </w:r>
      <w:r w:rsidR="00265A06" w:rsidRPr="00C170FB">
        <w:rPr>
          <w:rFonts w:ascii="Humanst521 BT" w:hAnsi="Humanst521 BT"/>
          <w:bCs/>
          <w:sz w:val="26"/>
          <w:szCs w:val="26"/>
          <w:lang w:val="es-ES_tradnl" w:eastAsia="es-ES_tradnl"/>
        </w:rPr>
        <w:t xml:space="preserve"> de </w:t>
      </w:r>
      <w:r w:rsidRPr="00C170FB">
        <w:rPr>
          <w:rFonts w:ascii="Humanst521 BT" w:hAnsi="Humanst521 BT"/>
          <w:bCs/>
          <w:sz w:val="26"/>
          <w:szCs w:val="26"/>
          <w:lang w:val="es-ES_tradnl" w:eastAsia="es-ES_tradnl"/>
        </w:rPr>
        <w:t>octubre</w:t>
      </w:r>
      <w:r w:rsidR="00265A06" w:rsidRPr="00C170FB">
        <w:rPr>
          <w:rFonts w:ascii="Humanst521 BT" w:hAnsi="Humanst521 BT"/>
          <w:bCs/>
          <w:sz w:val="26"/>
          <w:szCs w:val="26"/>
          <w:lang w:val="es-ES_tradnl" w:eastAsia="es-ES_tradnl"/>
        </w:rPr>
        <w:t xml:space="preserve"> de </w:t>
      </w:r>
      <w:r w:rsidRPr="00C170FB">
        <w:rPr>
          <w:rFonts w:ascii="Humanst521 BT" w:hAnsi="Humanst521 BT"/>
          <w:bCs/>
          <w:sz w:val="26"/>
          <w:szCs w:val="26"/>
          <w:lang w:val="es-ES_tradnl" w:eastAsia="es-ES_tradnl"/>
        </w:rPr>
        <w:t>2003</w:t>
      </w:r>
      <w:r w:rsidR="00265A06" w:rsidRPr="00C170FB">
        <w:rPr>
          <w:rFonts w:ascii="Humanst521 BT" w:hAnsi="Humanst521 BT"/>
          <w:spacing w:val="-3"/>
          <w:sz w:val="26"/>
          <w:szCs w:val="26"/>
          <w:lang w:val="es-ES_tradnl"/>
        </w:rPr>
        <w:t xml:space="preserve">, con efectos fiscales a partir del </w:t>
      </w:r>
      <w:r w:rsidR="008C09A5" w:rsidRPr="00C170FB">
        <w:rPr>
          <w:rFonts w:ascii="Humanst521 BT" w:hAnsi="Humanst521 BT"/>
          <w:spacing w:val="-3"/>
          <w:sz w:val="26"/>
          <w:szCs w:val="26"/>
          <w:lang w:val="es-ES_tradnl"/>
        </w:rPr>
        <w:t>5</w:t>
      </w:r>
      <w:r w:rsidR="00265A06" w:rsidRPr="00C170FB">
        <w:rPr>
          <w:rFonts w:ascii="Humanst521 BT" w:hAnsi="Humanst521 BT"/>
          <w:color w:val="000000"/>
          <w:spacing w:val="-3"/>
          <w:sz w:val="26"/>
          <w:szCs w:val="26"/>
          <w:lang w:val="es-ES_tradnl" w:eastAsia="es-ES_tradnl"/>
        </w:rPr>
        <w:t xml:space="preserve"> de </w:t>
      </w:r>
      <w:r w:rsidR="008C09A5" w:rsidRPr="00C170FB">
        <w:rPr>
          <w:rFonts w:ascii="Humanst521 BT" w:hAnsi="Humanst521 BT"/>
          <w:color w:val="000000"/>
          <w:spacing w:val="-3"/>
          <w:sz w:val="26"/>
          <w:szCs w:val="26"/>
          <w:lang w:val="es-ES_tradnl" w:eastAsia="es-ES_tradnl"/>
        </w:rPr>
        <w:t>agosto</w:t>
      </w:r>
      <w:r w:rsidR="00265A06" w:rsidRPr="00C170FB">
        <w:rPr>
          <w:rFonts w:ascii="Humanst521 BT" w:hAnsi="Humanst521 BT"/>
          <w:color w:val="000000"/>
          <w:spacing w:val="-3"/>
          <w:sz w:val="26"/>
          <w:szCs w:val="26"/>
          <w:lang w:val="es-ES_tradnl" w:eastAsia="es-ES_tradnl"/>
        </w:rPr>
        <w:t xml:space="preserve"> de 201</w:t>
      </w:r>
      <w:r w:rsidR="008C09A5" w:rsidRPr="00C170FB">
        <w:rPr>
          <w:rFonts w:ascii="Humanst521 BT" w:hAnsi="Humanst521 BT"/>
          <w:color w:val="000000"/>
          <w:spacing w:val="-3"/>
          <w:sz w:val="26"/>
          <w:szCs w:val="26"/>
          <w:lang w:val="es-ES_tradnl" w:eastAsia="es-ES_tradnl"/>
        </w:rPr>
        <w:t>1</w:t>
      </w:r>
      <w:r w:rsidR="00265A06" w:rsidRPr="00C170FB">
        <w:rPr>
          <w:rFonts w:ascii="Humanst521 BT" w:hAnsi="Humanst521 BT"/>
          <w:spacing w:val="-3"/>
          <w:sz w:val="26"/>
          <w:szCs w:val="26"/>
          <w:lang w:val="es-CO"/>
        </w:rPr>
        <w:t>por la prescripción declarada</w:t>
      </w:r>
      <w:r w:rsidR="00265A06" w:rsidRPr="00C170FB">
        <w:rPr>
          <w:rFonts w:ascii="Humanst521 BT" w:hAnsi="Humanst521 BT"/>
          <w:spacing w:val="-3"/>
          <w:sz w:val="26"/>
          <w:szCs w:val="26"/>
          <w:lang w:val="es-ES_tradnl"/>
        </w:rPr>
        <w:t xml:space="preserve">, </w:t>
      </w:r>
      <w:r w:rsidR="009B1942" w:rsidRPr="00C170FB">
        <w:rPr>
          <w:rFonts w:ascii="Humanst521 BT" w:hAnsi="Humanst521 BT"/>
          <w:spacing w:val="-3"/>
          <w:sz w:val="26"/>
          <w:szCs w:val="26"/>
          <w:lang w:val="es-ES_tradnl"/>
        </w:rPr>
        <w:t xml:space="preserve">teniendo en cuenta los factores salariales relacionados en el acápite de conclusión y en el porcentaje allí establecido, </w:t>
      </w:r>
      <w:r w:rsidR="00E641E6" w:rsidRPr="00C170FB">
        <w:rPr>
          <w:rFonts w:ascii="Humanst521 BT" w:hAnsi="Humanst521 BT"/>
          <w:spacing w:val="-3"/>
          <w:sz w:val="26"/>
          <w:szCs w:val="26"/>
          <w:lang w:val="es-ES_tradnl"/>
        </w:rPr>
        <w:t>con la correspondiente indexación según la fórmula que en este fallo se indica.</w:t>
      </w:r>
    </w:p>
    <w:p w:rsidR="00265A06" w:rsidRPr="00C170FB" w:rsidRDefault="00265A06" w:rsidP="00460384">
      <w:pPr>
        <w:tabs>
          <w:tab w:val="left" w:pos="9214"/>
        </w:tabs>
        <w:spacing w:line="300" w:lineRule="auto"/>
        <w:jc w:val="both"/>
        <w:rPr>
          <w:rFonts w:ascii="Humanst521 BT" w:eastAsia="PMingLiU" w:hAnsi="Humanst521 BT"/>
          <w:color w:val="000000"/>
          <w:sz w:val="26"/>
          <w:szCs w:val="26"/>
          <w:lang w:val="es-ES_tradnl"/>
        </w:rPr>
      </w:pPr>
    </w:p>
    <w:p w:rsidR="00BE3B3B" w:rsidRPr="00C170FB" w:rsidRDefault="009F20CC" w:rsidP="00460384">
      <w:pPr>
        <w:tabs>
          <w:tab w:val="left" w:pos="9214"/>
        </w:tabs>
        <w:spacing w:line="300" w:lineRule="auto"/>
        <w:jc w:val="both"/>
        <w:rPr>
          <w:rFonts w:ascii="Humanst521 BT" w:hAnsi="Humanst521 BT"/>
          <w:b/>
          <w:color w:val="000000"/>
          <w:sz w:val="26"/>
          <w:szCs w:val="26"/>
          <w:lang w:val="es-MX"/>
        </w:rPr>
      </w:pPr>
      <w:r w:rsidRPr="00C170FB">
        <w:rPr>
          <w:rFonts w:ascii="Humanst521 BT" w:hAnsi="Humanst521 BT"/>
          <w:b/>
          <w:color w:val="000000"/>
          <w:sz w:val="26"/>
          <w:szCs w:val="26"/>
          <w:lang w:val="es-MX"/>
        </w:rPr>
        <w:t>CUARTO</w:t>
      </w:r>
      <w:r w:rsidR="00265A06" w:rsidRPr="00C170FB">
        <w:rPr>
          <w:rFonts w:ascii="Humanst521 BT" w:hAnsi="Humanst521 BT"/>
          <w:b/>
          <w:color w:val="000000"/>
          <w:sz w:val="26"/>
          <w:szCs w:val="26"/>
          <w:lang w:val="es-MX"/>
        </w:rPr>
        <w:t xml:space="preserve">: </w:t>
      </w:r>
      <w:r w:rsidR="00BE3B3B" w:rsidRPr="00C170FB">
        <w:rPr>
          <w:rFonts w:ascii="Humanst521 BT" w:hAnsi="Humanst521 BT"/>
          <w:sz w:val="26"/>
          <w:szCs w:val="26"/>
        </w:rPr>
        <w:t>La UNIDAD ADMINISTRATIVA ESPECIAL DE GESTIÓN PENSIONAL Y CONTRIBUCIONES PARAFISCALES DE LA PROTECCIÓN SOCIAL “</w:t>
      </w:r>
      <w:proofErr w:type="spellStart"/>
      <w:r w:rsidR="00BE3B3B" w:rsidRPr="00C170FB">
        <w:rPr>
          <w:rFonts w:ascii="Humanst521 BT" w:hAnsi="Humanst521 BT"/>
          <w:sz w:val="26"/>
          <w:szCs w:val="26"/>
        </w:rPr>
        <w:t>UGPP</w:t>
      </w:r>
      <w:proofErr w:type="spellEnd"/>
      <w:r w:rsidR="00BE3B3B" w:rsidRPr="00C170FB">
        <w:rPr>
          <w:rFonts w:ascii="Humanst521 BT" w:hAnsi="Humanst521 BT"/>
          <w:sz w:val="26"/>
          <w:szCs w:val="26"/>
        </w:rPr>
        <w:t>”, DARÁ cumplimiento a este fallo dentro del término previsto en el artículo 192 del C.P.A.C.A. y si así no lo hiciere, se condena al pago de los intereses previstos en el artículo 195 ibídem.</w:t>
      </w:r>
    </w:p>
    <w:p w:rsidR="00BE3B3B" w:rsidRPr="00C170FB" w:rsidRDefault="00BE3B3B" w:rsidP="00460384">
      <w:pPr>
        <w:tabs>
          <w:tab w:val="left" w:pos="9214"/>
        </w:tabs>
        <w:spacing w:line="300" w:lineRule="auto"/>
        <w:jc w:val="both"/>
        <w:rPr>
          <w:rFonts w:ascii="Humanst521 BT" w:hAnsi="Humanst521 BT"/>
          <w:b/>
          <w:color w:val="000000"/>
          <w:sz w:val="26"/>
          <w:szCs w:val="26"/>
          <w:lang w:val="es-MX"/>
        </w:rPr>
      </w:pPr>
    </w:p>
    <w:p w:rsidR="00265A06" w:rsidRPr="00C170FB" w:rsidRDefault="00BE3B3B" w:rsidP="00460384">
      <w:pPr>
        <w:tabs>
          <w:tab w:val="left" w:pos="9214"/>
        </w:tabs>
        <w:spacing w:line="300" w:lineRule="auto"/>
        <w:jc w:val="both"/>
        <w:rPr>
          <w:rFonts w:ascii="Humanst521 BT" w:hAnsi="Humanst521 BT"/>
          <w:color w:val="000000" w:themeColor="text1"/>
          <w:sz w:val="26"/>
          <w:szCs w:val="26"/>
        </w:rPr>
      </w:pPr>
      <w:r w:rsidRPr="00C170FB">
        <w:rPr>
          <w:rFonts w:ascii="Humanst521 BT" w:hAnsi="Humanst521 BT"/>
          <w:b/>
          <w:bCs/>
          <w:color w:val="000000" w:themeColor="text1"/>
          <w:sz w:val="26"/>
          <w:szCs w:val="26"/>
        </w:rPr>
        <w:t xml:space="preserve">QUINTO: </w:t>
      </w:r>
      <w:r w:rsidR="00265A06" w:rsidRPr="00C170FB">
        <w:rPr>
          <w:rFonts w:ascii="Humanst521 BT" w:hAnsi="Humanst521 BT"/>
          <w:b/>
          <w:color w:val="000000" w:themeColor="text1"/>
          <w:sz w:val="26"/>
          <w:szCs w:val="26"/>
        </w:rPr>
        <w:t>CONDENAR</w:t>
      </w:r>
      <w:r w:rsidR="00265A06" w:rsidRPr="00C170FB">
        <w:rPr>
          <w:rFonts w:ascii="Humanst521 BT" w:hAnsi="Humanst521 BT"/>
          <w:color w:val="000000" w:themeColor="text1"/>
          <w:sz w:val="26"/>
          <w:szCs w:val="26"/>
        </w:rPr>
        <w:t xml:space="preserve"> en costas a la </w:t>
      </w:r>
      <w:r w:rsidR="00265A06" w:rsidRPr="00C170FB">
        <w:rPr>
          <w:rFonts w:ascii="Humanst521 BT" w:eastAsia="PMingLiU" w:hAnsi="Humanst521 BT"/>
          <w:color w:val="000000"/>
          <w:sz w:val="26"/>
          <w:szCs w:val="26"/>
          <w:lang w:val="es-CO"/>
        </w:rPr>
        <w:t>Unidad Administrativa Especial de Gestión Pensional y Contribuciones Parafiscales de la Protección Social “</w:t>
      </w:r>
      <w:proofErr w:type="spellStart"/>
      <w:r w:rsidR="00265A06" w:rsidRPr="00C170FB">
        <w:rPr>
          <w:rFonts w:ascii="Humanst521 BT" w:eastAsia="PMingLiU" w:hAnsi="Humanst521 BT"/>
          <w:color w:val="000000"/>
          <w:sz w:val="26"/>
          <w:szCs w:val="26"/>
          <w:lang w:val="es-CO"/>
        </w:rPr>
        <w:t>UGPP</w:t>
      </w:r>
      <w:proofErr w:type="spellEnd"/>
      <w:r w:rsidR="00265A06" w:rsidRPr="00C170FB">
        <w:rPr>
          <w:rFonts w:ascii="Humanst521 BT" w:eastAsia="PMingLiU" w:hAnsi="Humanst521 BT"/>
          <w:color w:val="000000"/>
          <w:sz w:val="26"/>
          <w:szCs w:val="26"/>
          <w:lang w:val="es-CO"/>
        </w:rPr>
        <w:t>”</w:t>
      </w:r>
      <w:r w:rsidR="00265A06" w:rsidRPr="00C170FB">
        <w:rPr>
          <w:rFonts w:ascii="Humanst521 BT" w:hAnsi="Humanst521 BT"/>
          <w:color w:val="000000" w:themeColor="text1"/>
          <w:sz w:val="26"/>
          <w:szCs w:val="26"/>
        </w:rPr>
        <w:t xml:space="preserve">, conforme lo establece el código general del proceso en sus artículos 365 y 366. </w:t>
      </w:r>
    </w:p>
    <w:p w:rsidR="00265A06" w:rsidRPr="00C170FB" w:rsidRDefault="00265A06" w:rsidP="00460384">
      <w:pPr>
        <w:tabs>
          <w:tab w:val="left" w:pos="1400"/>
        </w:tabs>
        <w:spacing w:line="300" w:lineRule="auto"/>
        <w:jc w:val="both"/>
        <w:rPr>
          <w:rFonts w:ascii="Humanst521 BT" w:hAnsi="Humanst521 BT"/>
          <w:b/>
          <w:bCs/>
          <w:color w:val="000000" w:themeColor="text1"/>
          <w:sz w:val="26"/>
          <w:szCs w:val="26"/>
        </w:rPr>
      </w:pPr>
    </w:p>
    <w:p w:rsidR="00265A06" w:rsidRPr="00C170FB" w:rsidRDefault="00BE3B3B" w:rsidP="00460384">
      <w:pPr>
        <w:tabs>
          <w:tab w:val="left" w:pos="1400"/>
        </w:tabs>
        <w:spacing w:line="300" w:lineRule="auto"/>
        <w:jc w:val="both"/>
        <w:rPr>
          <w:rFonts w:ascii="Humanst521 BT" w:hAnsi="Humanst521 BT"/>
          <w:color w:val="000000" w:themeColor="text1"/>
          <w:sz w:val="26"/>
          <w:szCs w:val="26"/>
        </w:rPr>
      </w:pPr>
      <w:r w:rsidRPr="00C170FB">
        <w:rPr>
          <w:rFonts w:ascii="Humanst521 BT" w:hAnsi="Humanst521 BT"/>
          <w:b/>
          <w:color w:val="000000" w:themeColor="text1"/>
          <w:spacing w:val="-3"/>
          <w:sz w:val="26"/>
          <w:szCs w:val="26"/>
        </w:rPr>
        <w:t>SEXTO:</w:t>
      </w:r>
      <w:r w:rsidR="00116337">
        <w:rPr>
          <w:rFonts w:ascii="Humanst521 BT" w:hAnsi="Humanst521 BT"/>
          <w:b/>
          <w:color w:val="000000" w:themeColor="text1"/>
          <w:spacing w:val="-3"/>
          <w:sz w:val="26"/>
          <w:szCs w:val="26"/>
        </w:rPr>
        <w:t xml:space="preserve"> </w:t>
      </w:r>
      <w:r w:rsidR="00265A06" w:rsidRPr="00C170FB">
        <w:rPr>
          <w:rFonts w:ascii="Humanst521 BT" w:hAnsi="Humanst521 BT"/>
          <w:color w:val="000000" w:themeColor="text1"/>
          <w:spacing w:val="-3"/>
          <w:sz w:val="26"/>
          <w:szCs w:val="26"/>
        </w:rPr>
        <w:t xml:space="preserve">Ejecutoriada la presente providencia, </w:t>
      </w:r>
      <w:r w:rsidR="00265A06" w:rsidRPr="00C170FB">
        <w:rPr>
          <w:rFonts w:ascii="Humanst521 BT" w:hAnsi="Humanst521 BT"/>
          <w:b/>
          <w:color w:val="000000" w:themeColor="text1"/>
          <w:spacing w:val="-3"/>
          <w:sz w:val="26"/>
          <w:szCs w:val="26"/>
        </w:rPr>
        <w:t xml:space="preserve">ARCHÍVESE </w:t>
      </w:r>
      <w:r w:rsidR="00265A06" w:rsidRPr="00C170FB">
        <w:rPr>
          <w:rFonts w:ascii="Humanst521 BT" w:hAnsi="Humanst521 BT"/>
          <w:color w:val="000000" w:themeColor="text1"/>
          <w:spacing w:val="-3"/>
          <w:sz w:val="26"/>
          <w:szCs w:val="26"/>
        </w:rPr>
        <w:t>el expediente.</w:t>
      </w:r>
    </w:p>
    <w:p w:rsidR="00265A06" w:rsidRPr="00C170FB" w:rsidRDefault="00265A06" w:rsidP="00460384">
      <w:pPr>
        <w:tabs>
          <w:tab w:val="left" w:pos="1400"/>
        </w:tabs>
        <w:spacing w:line="300" w:lineRule="auto"/>
        <w:jc w:val="both"/>
        <w:rPr>
          <w:rFonts w:ascii="Humanst521 BT" w:hAnsi="Humanst521 BT"/>
          <w:sz w:val="26"/>
          <w:szCs w:val="26"/>
        </w:rPr>
      </w:pPr>
    </w:p>
    <w:p w:rsidR="00265A06" w:rsidRPr="00C170FB" w:rsidRDefault="00265A06" w:rsidP="00460384">
      <w:pPr>
        <w:tabs>
          <w:tab w:val="left" w:pos="1400"/>
        </w:tabs>
        <w:spacing w:line="300" w:lineRule="auto"/>
        <w:jc w:val="both"/>
        <w:rPr>
          <w:rFonts w:ascii="Humanst521 BT" w:hAnsi="Humanst521 BT"/>
          <w:sz w:val="26"/>
          <w:szCs w:val="26"/>
        </w:rPr>
      </w:pPr>
      <w:r w:rsidRPr="00C170FB">
        <w:rPr>
          <w:rFonts w:ascii="Humanst521 BT" w:hAnsi="Humanst521 BT"/>
          <w:sz w:val="26"/>
          <w:szCs w:val="26"/>
        </w:rPr>
        <w:t xml:space="preserve">Se hace constar que el proyecto de esta providencia fue considerado y aprobado por el Tribunal en sesión </w:t>
      </w:r>
      <w:r w:rsidR="002E43BA">
        <w:rPr>
          <w:rFonts w:ascii="Humanst521 BT" w:hAnsi="Humanst521 BT"/>
          <w:sz w:val="26"/>
          <w:szCs w:val="26"/>
        </w:rPr>
        <w:t xml:space="preserve">extraordinaria </w:t>
      </w:r>
      <w:r w:rsidRPr="00C170FB">
        <w:rPr>
          <w:rFonts w:ascii="Humanst521 BT" w:hAnsi="Humanst521 BT"/>
          <w:sz w:val="26"/>
          <w:szCs w:val="26"/>
        </w:rPr>
        <w:t xml:space="preserve">de la fecha, según consta en Acta No. </w:t>
      </w:r>
      <w:r w:rsidR="002E43BA">
        <w:rPr>
          <w:rFonts w:ascii="Humanst521 BT" w:hAnsi="Humanst521 BT"/>
          <w:sz w:val="26"/>
          <w:szCs w:val="26"/>
        </w:rPr>
        <w:t>068</w:t>
      </w:r>
    </w:p>
    <w:p w:rsidR="00265A06" w:rsidRPr="00C170FB" w:rsidRDefault="003848C4" w:rsidP="00460384">
      <w:pPr>
        <w:tabs>
          <w:tab w:val="left" w:pos="6532"/>
        </w:tabs>
        <w:spacing w:line="300" w:lineRule="auto"/>
        <w:jc w:val="both"/>
        <w:rPr>
          <w:rFonts w:ascii="Humanst521 BT" w:hAnsi="Humanst521 BT"/>
          <w:sz w:val="26"/>
          <w:szCs w:val="26"/>
        </w:rPr>
      </w:pPr>
      <w:r w:rsidRPr="00C170FB">
        <w:rPr>
          <w:rFonts w:ascii="Humanst521 BT" w:hAnsi="Humanst521 BT"/>
          <w:sz w:val="26"/>
          <w:szCs w:val="26"/>
        </w:rPr>
        <w:tab/>
      </w:r>
    </w:p>
    <w:p w:rsidR="00265A06" w:rsidRPr="00C170FB" w:rsidRDefault="00265A06" w:rsidP="00460384">
      <w:pPr>
        <w:pStyle w:val="Textosinformato"/>
        <w:widowControl/>
        <w:spacing w:line="300" w:lineRule="auto"/>
        <w:jc w:val="center"/>
        <w:rPr>
          <w:rFonts w:ascii="Humanst521 BT" w:hAnsi="Humanst521 BT"/>
          <w:b/>
          <w:sz w:val="26"/>
          <w:szCs w:val="26"/>
        </w:rPr>
      </w:pPr>
      <w:r w:rsidRPr="00C170FB">
        <w:rPr>
          <w:rFonts w:ascii="Humanst521 BT" w:hAnsi="Humanst521 BT"/>
          <w:b/>
          <w:sz w:val="26"/>
          <w:szCs w:val="26"/>
        </w:rPr>
        <w:t>NOTIFÍQUESE Y CÚMPLASE</w:t>
      </w:r>
    </w:p>
    <w:p w:rsidR="00265A06" w:rsidRPr="00C170FB" w:rsidRDefault="00265A06" w:rsidP="00460384">
      <w:pPr>
        <w:pStyle w:val="Textosinformato"/>
        <w:widowControl/>
        <w:spacing w:line="300" w:lineRule="auto"/>
        <w:rPr>
          <w:rFonts w:ascii="Humanst521 BT" w:hAnsi="Humanst521 BT"/>
          <w:b/>
          <w:color w:val="FF0000"/>
          <w:sz w:val="26"/>
          <w:szCs w:val="26"/>
        </w:rPr>
      </w:pPr>
    </w:p>
    <w:p w:rsidR="00265A06" w:rsidRDefault="00265A06" w:rsidP="00460384">
      <w:pPr>
        <w:pStyle w:val="Textosinformato"/>
        <w:widowControl/>
        <w:spacing w:line="300" w:lineRule="auto"/>
        <w:rPr>
          <w:rFonts w:ascii="Humanst521 BT" w:hAnsi="Humanst521 BT"/>
          <w:b/>
          <w:color w:val="FF0000"/>
          <w:sz w:val="26"/>
          <w:szCs w:val="26"/>
        </w:rPr>
      </w:pPr>
    </w:p>
    <w:p w:rsidR="00116337" w:rsidRPr="00C170FB" w:rsidRDefault="00116337" w:rsidP="00460384">
      <w:pPr>
        <w:pStyle w:val="Textosinformato"/>
        <w:widowControl/>
        <w:spacing w:line="300" w:lineRule="auto"/>
        <w:rPr>
          <w:rFonts w:ascii="Humanst521 BT" w:hAnsi="Humanst521 BT"/>
          <w:b/>
          <w:color w:val="FF0000"/>
          <w:sz w:val="26"/>
          <w:szCs w:val="26"/>
        </w:rPr>
      </w:pPr>
    </w:p>
    <w:p w:rsidR="00265A06" w:rsidRPr="00C170FB" w:rsidRDefault="00265A06" w:rsidP="00460384">
      <w:pPr>
        <w:pStyle w:val="Textosinformato"/>
        <w:widowControl/>
        <w:spacing w:line="300" w:lineRule="auto"/>
        <w:rPr>
          <w:rFonts w:ascii="Humanst521 BT" w:hAnsi="Humanst521 BT"/>
          <w:b/>
          <w:color w:val="FF0000"/>
          <w:sz w:val="26"/>
          <w:szCs w:val="26"/>
        </w:rPr>
      </w:pPr>
    </w:p>
    <w:p w:rsidR="00265A06" w:rsidRPr="00C170FB" w:rsidRDefault="00265A06" w:rsidP="00460384">
      <w:pPr>
        <w:pStyle w:val="Textosinformato"/>
        <w:widowControl/>
        <w:spacing w:line="300" w:lineRule="auto"/>
        <w:jc w:val="center"/>
        <w:rPr>
          <w:rFonts w:ascii="Humanst521 BT" w:hAnsi="Humanst521 BT"/>
          <w:b/>
          <w:sz w:val="26"/>
          <w:szCs w:val="26"/>
        </w:rPr>
      </w:pPr>
      <w:r w:rsidRPr="00C170FB">
        <w:rPr>
          <w:rFonts w:ascii="Humanst521 BT" w:hAnsi="Humanst521 BT"/>
          <w:b/>
          <w:sz w:val="26"/>
          <w:szCs w:val="26"/>
        </w:rPr>
        <w:t>MOISÉS RODRÍGUEZ PÉREZ</w:t>
      </w:r>
    </w:p>
    <w:p w:rsidR="00265A06" w:rsidRPr="00C170FB" w:rsidRDefault="00265A06" w:rsidP="00460384">
      <w:pPr>
        <w:pStyle w:val="Textosinformato"/>
        <w:widowControl/>
        <w:spacing w:line="300" w:lineRule="auto"/>
        <w:jc w:val="center"/>
        <w:rPr>
          <w:rFonts w:ascii="Humanst521 BT" w:hAnsi="Humanst521 BT"/>
          <w:sz w:val="26"/>
          <w:szCs w:val="26"/>
        </w:rPr>
      </w:pPr>
      <w:r w:rsidRPr="00C170FB">
        <w:rPr>
          <w:rFonts w:ascii="Humanst521 BT" w:hAnsi="Humanst521 BT"/>
          <w:sz w:val="26"/>
          <w:szCs w:val="26"/>
        </w:rPr>
        <w:t>Magistrado</w:t>
      </w:r>
    </w:p>
    <w:p w:rsidR="00265A06" w:rsidRDefault="00265A06" w:rsidP="00460384">
      <w:pPr>
        <w:pStyle w:val="Textosinformato"/>
        <w:widowControl/>
        <w:spacing w:line="300" w:lineRule="auto"/>
        <w:rPr>
          <w:rFonts w:ascii="Humanst521 BT" w:hAnsi="Humanst521 BT"/>
          <w:b/>
          <w:color w:val="FF0000"/>
          <w:sz w:val="26"/>
          <w:szCs w:val="26"/>
        </w:rPr>
      </w:pPr>
    </w:p>
    <w:p w:rsidR="00116337" w:rsidRPr="00C170FB" w:rsidRDefault="00116337" w:rsidP="00460384">
      <w:pPr>
        <w:pStyle w:val="Textosinformato"/>
        <w:widowControl/>
        <w:spacing w:line="300" w:lineRule="auto"/>
        <w:rPr>
          <w:rFonts w:ascii="Humanst521 BT" w:hAnsi="Humanst521 BT"/>
          <w:b/>
          <w:color w:val="FF0000"/>
          <w:sz w:val="26"/>
          <w:szCs w:val="26"/>
        </w:rPr>
      </w:pPr>
    </w:p>
    <w:p w:rsidR="00265A06" w:rsidRPr="00C170FB" w:rsidRDefault="00265A06" w:rsidP="00460384">
      <w:pPr>
        <w:pStyle w:val="Textosinformato"/>
        <w:widowControl/>
        <w:spacing w:line="300" w:lineRule="auto"/>
        <w:rPr>
          <w:rFonts w:ascii="Humanst521 BT" w:hAnsi="Humanst521 BT"/>
          <w:b/>
          <w:color w:val="FF0000"/>
          <w:sz w:val="26"/>
          <w:szCs w:val="26"/>
        </w:rPr>
      </w:pPr>
    </w:p>
    <w:p w:rsidR="00265A06" w:rsidRPr="00C170FB" w:rsidRDefault="00265A06" w:rsidP="00460384">
      <w:pPr>
        <w:pStyle w:val="Textosinformato"/>
        <w:widowControl/>
        <w:spacing w:line="300" w:lineRule="auto"/>
        <w:jc w:val="center"/>
        <w:rPr>
          <w:rFonts w:ascii="Humanst521 BT" w:hAnsi="Humanst521 BT"/>
          <w:b/>
          <w:sz w:val="26"/>
          <w:szCs w:val="26"/>
        </w:rPr>
      </w:pPr>
      <w:r w:rsidRPr="00C170FB">
        <w:rPr>
          <w:rFonts w:ascii="Humanst521 BT" w:hAnsi="Humanst521 BT"/>
          <w:b/>
          <w:sz w:val="26"/>
          <w:szCs w:val="26"/>
        </w:rPr>
        <w:t>LUÍS CARLOS ALZATE RÍOS           RUFO ARTURO CARVAJAL ARGOTY</w:t>
      </w:r>
    </w:p>
    <w:p w:rsidR="00265A06" w:rsidRPr="00C170FB" w:rsidRDefault="00265A06" w:rsidP="00460384">
      <w:pPr>
        <w:pStyle w:val="Textosinformato"/>
        <w:widowControl/>
        <w:spacing w:line="300" w:lineRule="auto"/>
        <w:ind w:left="708" w:firstLine="708"/>
        <w:rPr>
          <w:rFonts w:ascii="Humanst521 BT" w:hAnsi="Humanst521 BT"/>
          <w:sz w:val="26"/>
          <w:szCs w:val="26"/>
        </w:rPr>
      </w:pPr>
      <w:r w:rsidRPr="00C170FB">
        <w:rPr>
          <w:rFonts w:ascii="Humanst521 BT" w:hAnsi="Humanst521 BT"/>
          <w:sz w:val="26"/>
          <w:szCs w:val="26"/>
        </w:rPr>
        <w:t xml:space="preserve">Magistrado        </w:t>
      </w:r>
      <w:r w:rsidRPr="00C170FB">
        <w:rPr>
          <w:rFonts w:ascii="Humanst521 BT" w:hAnsi="Humanst521 BT"/>
          <w:sz w:val="26"/>
          <w:szCs w:val="26"/>
        </w:rPr>
        <w:tab/>
      </w:r>
      <w:r w:rsidR="00B16E17">
        <w:rPr>
          <w:rFonts w:ascii="Humanst521 BT" w:hAnsi="Humanst521 BT"/>
          <w:sz w:val="26"/>
          <w:szCs w:val="26"/>
        </w:rPr>
        <w:t xml:space="preserve">                        </w:t>
      </w:r>
      <w:r w:rsidRPr="00C170FB">
        <w:rPr>
          <w:rFonts w:ascii="Humanst521 BT" w:hAnsi="Humanst521 BT"/>
          <w:sz w:val="26"/>
          <w:szCs w:val="26"/>
        </w:rPr>
        <w:tab/>
        <w:t>Magistrado</w:t>
      </w:r>
    </w:p>
    <w:sectPr w:rsidR="00265A06" w:rsidRPr="00C170FB" w:rsidSect="00CA7C7A">
      <w:headerReference w:type="default" r:id="rId9"/>
      <w:footerReference w:type="default" r:id="rId10"/>
      <w:pgSz w:w="12242" w:h="18722"/>
      <w:pgMar w:top="1701" w:right="1701" w:bottom="1134" w:left="1701" w:header="65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919" w:rsidRDefault="003A2919" w:rsidP="000C1371">
      <w:r>
        <w:separator/>
      </w:r>
    </w:p>
  </w:endnote>
  <w:endnote w:type="continuationSeparator" w:id="0">
    <w:p w:rsidR="003A2919" w:rsidRDefault="003A2919" w:rsidP="000C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umanst521 BT" w:hAnsi="Humanst521 BT"/>
      </w:rPr>
      <w:id w:val="1574547576"/>
      <w:docPartObj>
        <w:docPartGallery w:val="Page Numbers (Bottom of Page)"/>
        <w:docPartUnique/>
      </w:docPartObj>
    </w:sdtPr>
    <w:sdtEndPr/>
    <w:sdtContent>
      <w:p w:rsidR="004A03BC" w:rsidRPr="007155B9" w:rsidRDefault="002013E6">
        <w:pPr>
          <w:pStyle w:val="Piedepgina"/>
          <w:jc w:val="right"/>
          <w:rPr>
            <w:rFonts w:ascii="Humanst521 BT" w:hAnsi="Humanst521 BT"/>
          </w:rPr>
        </w:pPr>
        <w:r w:rsidRPr="007155B9">
          <w:rPr>
            <w:rFonts w:ascii="Humanst521 BT" w:hAnsi="Humanst521 BT"/>
          </w:rPr>
          <w:fldChar w:fldCharType="begin"/>
        </w:r>
        <w:r w:rsidR="004A03BC" w:rsidRPr="007155B9">
          <w:rPr>
            <w:rFonts w:ascii="Humanst521 BT" w:hAnsi="Humanst521 BT"/>
          </w:rPr>
          <w:instrText>PAGE   \* MERGEFORMAT</w:instrText>
        </w:r>
        <w:r w:rsidRPr="007155B9">
          <w:rPr>
            <w:rFonts w:ascii="Humanst521 BT" w:hAnsi="Humanst521 BT"/>
          </w:rPr>
          <w:fldChar w:fldCharType="separate"/>
        </w:r>
        <w:r w:rsidR="00CA7FDA">
          <w:rPr>
            <w:rFonts w:ascii="Humanst521 BT" w:hAnsi="Humanst521 BT"/>
            <w:noProof/>
          </w:rPr>
          <w:t>21</w:t>
        </w:r>
        <w:r w:rsidRPr="007155B9">
          <w:rPr>
            <w:rFonts w:ascii="Humanst521 BT" w:hAnsi="Humanst521 BT"/>
            <w:noProof/>
          </w:rPr>
          <w:fldChar w:fldCharType="end"/>
        </w:r>
      </w:p>
    </w:sdtContent>
  </w:sdt>
  <w:p w:rsidR="004A03BC" w:rsidRPr="007155B9" w:rsidRDefault="004A03BC">
    <w:pPr>
      <w:pStyle w:val="Piedepgina"/>
      <w:rPr>
        <w:rFonts w:ascii="Humanst521 BT" w:hAnsi="Humanst521 BT"/>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919" w:rsidRDefault="003A2919" w:rsidP="000C1371">
      <w:r>
        <w:separator/>
      </w:r>
    </w:p>
  </w:footnote>
  <w:footnote w:type="continuationSeparator" w:id="0">
    <w:p w:rsidR="003A2919" w:rsidRDefault="003A2919" w:rsidP="000C1371">
      <w:r>
        <w:continuationSeparator/>
      </w:r>
    </w:p>
  </w:footnote>
  <w:footnote w:id="1">
    <w:p w:rsidR="004A03BC" w:rsidRPr="00D4066C" w:rsidRDefault="004A03BC" w:rsidP="00D80CBA">
      <w:pPr>
        <w:pStyle w:val="Sinespaciado"/>
        <w:jc w:val="both"/>
        <w:rPr>
          <w:rFonts w:ascii="Humanst521 BT" w:hAnsi="Humanst521 BT"/>
          <w:sz w:val="20"/>
          <w:szCs w:val="20"/>
        </w:rPr>
      </w:pPr>
      <w:r w:rsidRPr="00D4066C">
        <w:rPr>
          <w:rStyle w:val="Refdenotaalpie"/>
          <w:rFonts w:ascii="Humanst521 BT" w:hAnsi="Humanst521 BT"/>
          <w:sz w:val="20"/>
          <w:szCs w:val="20"/>
        </w:rPr>
        <w:footnoteRef/>
      </w:r>
      <w:r w:rsidRPr="00D4066C">
        <w:rPr>
          <w:rFonts w:ascii="Humanst521 BT" w:hAnsi="Humanst521 BT"/>
          <w:sz w:val="20"/>
          <w:szCs w:val="20"/>
        </w:rPr>
        <w:t xml:space="preserve"> Folios 1-6</w:t>
      </w:r>
      <w:r w:rsidR="002B66AA" w:rsidRPr="00D4066C">
        <w:rPr>
          <w:rFonts w:ascii="Humanst521 BT" w:hAnsi="Humanst521 BT"/>
          <w:sz w:val="20"/>
          <w:szCs w:val="20"/>
        </w:rPr>
        <w:t>, integrada con las subsanación a folios 34-40</w:t>
      </w:r>
      <w:r w:rsidRPr="00D4066C">
        <w:rPr>
          <w:rFonts w:ascii="Humanst521 BT" w:hAnsi="Humanst521 BT"/>
          <w:sz w:val="20"/>
          <w:szCs w:val="20"/>
        </w:rPr>
        <w:t>.</w:t>
      </w:r>
    </w:p>
  </w:footnote>
  <w:footnote w:id="2">
    <w:p w:rsidR="004A03BC" w:rsidRPr="00D4066C" w:rsidRDefault="004A03BC" w:rsidP="00D80CBA">
      <w:pPr>
        <w:pStyle w:val="Sinespaciado"/>
        <w:jc w:val="both"/>
        <w:rPr>
          <w:rFonts w:ascii="Humanst521 BT" w:hAnsi="Humanst521 BT"/>
          <w:sz w:val="20"/>
          <w:szCs w:val="20"/>
          <w:lang w:val="es-CO"/>
        </w:rPr>
      </w:pPr>
      <w:r w:rsidRPr="00D4066C">
        <w:rPr>
          <w:rStyle w:val="Refdenotaalpie"/>
          <w:rFonts w:ascii="Humanst521 BT" w:hAnsi="Humanst521 BT"/>
          <w:sz w:val="20"/>
          <w:szCs w:val="20"/>
        </w:rPr>
        <w:footnoteRef/>
      </w:r>
      <w:r w:rsidR="00E25B4C">
        <w:rPr>
          <w:rFonts w:ascii="Humanst521 BT" w:hAnsi="Humanst521 BT"/>
          <w:sz w:val="20"/>
          <w:szCs w:val="20"/>
          <w:lang w:val="es-CO"/>
        </w:rPr>
        <w:t xml:space="preserve"> </w:t>
      </w:r>
      <w:proofErr w:type="spellStart"/>
      <w:r w:rsidRPr="00D4066C">
        <w:rPr>
          <w:rFonts w:ascii="Humanst521 BT" w:hAnsi="Humanst521 BT"/>
          <w:sz w:val="20"/>
          <w:szCs w:val="20"/>
          <w:lang w:val="es-CO"/>
        </w:rPr>
        <w:t>Fls</w:t>
      </w:r>
      <w:proofErr w:type="spellEnd"/>
      <w:r w:rsidRPr="00D4066C">
        <w:rPr>
          <w:rFonts w:ascii="Humanst521 BT" w:hAnsi="Humanst521 BT"/>
          <w:sz w:val="20"/>
          <w:szCs w:val="20"/>
          <w:lang w:val="es-CO"/>
        </w:rPr>
        <w:t>. 100-111.</w:t>
      </w:r>
    </w:p>
  </w:footnote>
  <w:footnote w:id="3">
    <w:p w:rsidR="004A03BC" w:rsidRPr="00D4066C" w:rsidRDefault="004A03BC" w:rsidP="00D80CBA">
      <w:pPr>
        <w:pStyle w:val="Sinespaciado"/>
        <w:jc w:val="both"/>
        <w:rPr>
          <w:rFonts w:ascii="Humanst521 BT" w:hAnsi="Humanst521 BT"/>
          <w:sz w:val="20"/>
          <w:szCs w:val="20"/>
        </w:rPr>
      </w:pPr>
      <w:r w:rsidRPr="00D4066C">
        <w:rPr>
          <w:rStyle w:val="Refdenotaalpie"/>
          <w:rFonts w:ascii="Humanst521 BT" w:hAnsi="Humanst521 BT"/>
          <w:sz w:val="20"/>
          <w:szCs w:val="20"/>
        </w:rPr>
        <w:footnoteRef/>
      </w:r>
      <w:r w:rsidRPr="00D4066C">
        <w:rPr>
          <w:rFonts w:ascii="Humanst521 BT" w:hAnsi="Humanst521 BT"/>
          <w:sz w:val="20"/>
          <w:szCs w:val="20"/>
        </w:rPr>
        <w:t xml:space="preserve"> Así se evidencia con la nata de recibido de la Oficina Judicial de Sincelejo, obrante a folio 6; en concordancia con el acta individual de reparto, visible a folio 24, C. Ppal.</w:t>
      </w:r>
    </w:p>
  </w:footnote>
  <w:footnote w:id="4">
    <w:p w:rsidR="004A03BC" w:rsidRPr="00D4066C" w:rsidRDefault="004A03BC" w:rsidP="00D80CBA">
      <w:pPr>
        <w:pStyle w:val="Sinespaciado"/>
        <w:jc w:val="both"/>
        <w:rPr>
          <w:rFonts w:ascii="Humanst521 BT" w:hAnsi="Humanst521 BT"/>
          <w:sz w:val="20"/>
          <w:szCs w:val="20"/>
          <w:lang w:val="es-CO"/>
        </w:rPr>
      </w:pPr>
      <w:r w:rsidRPr="00D4066C">
        <w:rPr>
          <w:rStyle w:val="Refdenotaalpie"/>
          <w:rFonts w:ascii="Humanst521 BT" w:hAnsi="Humanst521 BT"/>
          <w:sz w:val="20"/>
          <w:szCs w:val="20"/>
        </w:rPr>
        <w:footnoteRef/>
      </w:r>
      <w:r w:rsidR="00E82C0A" w:rsidRPr="00D4066C">
        <w:rPr>
          <w:rFonts w:ascii="Humanst521 BT" w:hAnsi="Humanst521 BT"/>
          <w:sz w:val="20"/>
          <w:szCs w:val="20"/>
          <w:lang w:val="es-CO"/>
        </w:rPr>
        <w:t xml:space="preserve"> </w:t>
      </w:r>
      <w:proofErr w:type="spellStart"/>
      <w:r w:rsidRPr="00D4066C">
        <w:rPr>
          <w:rFonts w:ascii="Humanst521 BT" w:hAnsi="Humanst521 BT"/>
          <w:sz w:val="20"/>
          <w:szCs w:val="20"/>
          <w:lang w:val="es-CO"/>
        </w:rPr>
        <w:t>Fl</w:t>
      </w:r>
      <w:proofErr w:type="spellEnd"/>
      <w:r w:rsidRPr="00D4066C">
        <w:rPr>
          <w:rFonts w:ascii="Humanst521 BT" w:hAnsi="Humanst521 BT"/>
          <w:sz w:val="20"/>
          <w:szCs w:val="20"/>
          <w:lang w:val="es-CO"/>
        </w:rPr>
        <w:t>. 27-28.</w:t>
      </w:r>
    </w:p>
  </w:footnote>
  <w:footnote w:id="5">
    <w:p w:rsidR="004A03BC" w:rsidRPr="00D4066C" w:rsidRDefault="004A03BC" w:rsidP="00D80CBA">
      <w:pPr>
        <w:pStyle w:val="Sinespaciado"/>
        <w:jc w:val="both"/>
        <w:rPr>
          <w:rFonts w:ascii="Humanst521 BT" w:hAnsi="Humanst521 BT"/>
          <w:sz w:val="20"/>
          <w:szCs w:val="20"/>
        </w:rPr>
      </w:pPr>
      <w:r w:rsidRPr="00D4066C">
        <w:rPr>
          <w:rStyle w:val="Refdenotaalpie"/>
          <w:rFonts w:ascii="Humanst521 BT" w:hAnsi="Humanst521 BT"/>
          <w:sz w:val="20"/>
          <w:szCs w:val="20"/>
        </w:rPr>
        <w:footnoteRef/>
      </w:r>
      <w:r w:rsidRPr="00D4066C">
        <w:rPr>
          <w:rFonts w:ascii="Humanst521 BT" w:hAnsi="Humanst521 BT"/>
          <w:sz w:val="20"/>
          <w:szCs w:val="20"/>
        </w:rPr>
        <w:t xml:space="preserve"> Folios 56.</w:t>
      </w:r>
    </w:p>
  </w:footnote>
  <w:footnote w:id="6">
    <w:p w:rsidR="004A03BC" w:rsidRPr="00D4066C" w:rsidRDefault="004A03BC" w:rsidP="00D80CBA">
      <w:pPr>
        <w:pStyle w:val="Sinespaciado"/>
        <w:jc w:val="both"/>
        <w:rPr>
          <w:rFonts w:ascii="Humanst521 BT" w:hAnsi="Humanst521 BT"/>
          <w:sz w:val="20"/>
          <w:szCs w:val="20"/>
        </w:rPr>
      </w:pPr>
      <w:r w:rsidRPr="00D4066C">
        <w:rPr>
          <w:rStyle w:val="Refdenotaalpie"/>
          <w:rFonts w:ascii="Humanst521 BT" w:hAnsi="Humanst521 BT"/>
          <w:sz w:val="20"/>
          <w:szCs w:val="20"/>
        </w:rPr>
        <w:footnoteRef/>
      </w:r>
      <w:r w:rsidRPr="00D4066C">
        <w:rPr>
          <w:rFonts w:ascii="Humanst521 BT" w:hAnsi="Humanst521 BT"/>
          <w:sz w:val="20"/>
          <w:szCs w:val="20"/>
        </w:rPr>
        <w:t xml:space="preserve"> Folio 64-68 </w:t>
      </w:r>
      <w:proofErr w:type="gramStart"/>
      <w:r w:rsidRPr="00D4066C">
        <w:rPr>
          <w:rFonts w:ascii="Humanst521 BT" w:hAnsi="Humanst521 BT"/>
          <w:sz w:val="20"/>
          <w:szCs w:val="20"/>
        </w:rPr>
        <w:t>ib</w:t>
      </w:r>
      <w:proofErr w:type="gramEnd"/>
      <w:r w:rsidRPr="00D4066C">
        <w:rPr>
          <w:rFonts w:ascii="Humanst521 BT" w:hAnsi="Humanst521 BT"/>
          <w:sz w:val="20"/>
          <w:szCs w:val="20"/>
        </w:rPr>
        <w:t>.</w:t>
      </w:r>
    </w:p>
  </w:footnote>
  <w:footnote w:id="7">
    <w:p w:rsidR="004A03BC" w:rsidRPr="00D4066C" w:rsidRDefault="004A03BC" w:rsidP="00D80CBA">
      <w:pPr>
        <w:pStyle w:val="Sinespaciado"/>
        <w:jc w:val="both"/>
        <w:rPr>
          <w:rFonts w:ascii="Humanst521 BT" w:hAnsi="Humanst521 BT"/>
          <w:sz w:val="20"/>
          <w:szCs w:val="20"/>
        </w:rPr>
      </w:pPr>
      <w:r w:rsidRPr="00D4066C">
        <w:rPr>
          <w:rStyle w:val="Refdenotaalpie"/>
          <w:rFonts w:ascii="Humanst521 BT" w:hAnsi="Humanst521 BT"/>
          <w:sz w:val="20"/>
          <w:szCs w:val="20"/>
        </w:rPr>
        <w:footnoteRef/>
      </w:r>
      <w:r w:rsidRPr="00D4066C">
        <w:rPr>
          <w:rFonts w:ascii="Humanst521 BT" w:hAnsi="Humanst521 BT"/>
          <w:sz w:val="20"/>
          <w:szCs w:val="20"/>
        </w:rPr>
        <w:t xml:space="preserve"> Folios 116.</w:t>
      </w:r>
    </w:p>
  </w:footnote>
  <w:footnote w:id="8">
    <w:p w:rsidR="004A03BC" w:rsidRPr="00D4066C" w:rsidRDefault="004A03BC" w:rsidP="00D80CBA">
      <w:pPr>
        <w:pStyle w:val="Sinespaciado"/>
        <w:jc w:val="both"/>
        <w:rPr>
          <w:rFonts w:ascii="Humanst521 BT" w:hAnsi="Humanst521 BT"/>
          <w:sz w:val="20"/>
          <w:szCs w:val="20"/>
        </w:rPr>
      </w:pPr>
      <w:r w:rsidRPr="00D4066C">
        <w:rPr>
          <w:rStyle w:val="Refdenotaalpie"/>
          <w:rFonts w:ascii="Humanst521 BT" w:hAnsi="Humanst521 BT"/>
          <w:sz w:val="20"/>
          <w:szCs w:val="20"/>
        </w:rPr>
        <w:footnoteRef/>
      </w:r>
      <w:r w:rsidRPr="00D4066C">
        <w:rPr>
          <w:rFonts w:ascii="Humanst521 BT" w:hAnsi="Humanst521 BT"/>
          <w:sz w:val="20"/>
          <w:szCs w:val="20"/>
        </w:rPr>
        <w:t xml:space="preserve"> </w:t>
      </w:r>
      <w:r w:rsidR="00E82C0A" w:rsidRPr="00D4066C">
        <w:rPr>
          <w:rFonts w:ascii="Humanst521 BT" w:hAnsi="Humanst521 BT"/>
          <w:sz w:val="20"/>
          <w:szCs w:val="20"/>
        </w:rPr>
        <w:t>Min</w:t>
      </w:r>
      <w:r w:rsidR="00E82C0A" w:rsidRPr="00D4066C">
        <w:rPr>
          <w:rFonts w:ascii="Humanst521 BT" w:hAnsi="Humanst521 BT"/>
          <w:sz w:val="20"/>
          <w:szCs w:val="20"/>
        </w:rPr>
        <w:t>.</w:t>
      </w:r>
      <w:r w:rsidR="00E82C0A" w:rsidRPr="00D4066C">
        <w:rPr>
          <w:rFonts w:ascii="Humanst521 BT" w:hAnsi="Humanst521 BT"/>
          <w:sz w:val="20"/>
          <w:szCs w:val="20"/>
        </w:rPr>
        <w:t xml:space="preserve"> 20:40-24:41</w:t>
      </w:r>
      <w:r w:rsidR="00E82C0A" w:rsidRPr="00D4066C">
        <w:rPr>
          <w:rFonts w:ascii="Humanst521 BT" w:hAnsi="Humanst521 BT"/>
          <w:sz w:val="20"/>
          <w:szCs w:val="20"/>
        </w:rPr>
        <w:t xml:space="preserve"> del audio y video de audiencia inicial (CD), militante a folio 137</w:t>
      </w:r>
      <w:r w:rsidRPr="00D4066C">
        <w:rPr>
          <w:rFonts w:ascii="Humanst521 BT" w:hAnsi="Humanst521 BT"/>
          <w:sz w:val="20"/>
          <w:szCs w:val="20"/>
        </w:rPr>
        <w:t>.</w:t>
      </w:r>
    </w:p>
  </w:footnote>
  <w:footnote w:id="9">
    <w:p w:rsidR="000F457E" w:rsidRPr="00D4066C" w:rsidRDefault="000F457E" w:rsidP="00AB644B">
      <w:pPr>
        <w:overflowPunct w:val="0"/>
        <w:autoSpaceDE w:val="0"/>
        <w:autoSpaceDN w:val="0"/>
        <w:adjustRightInd w:val="0"/>
        <w:jc w:val="both"/>
        <w:textAlignment w:val="baseline"/>
        <w:rPr>
          <w:rFonts w:ascii="Humanst521 BT" w:hAnsi="Humanst521 BT"/>
          <w:sz w:val="20"/>
          <w:szCs w:val="20"/>
        </w:rPr>
      </w:pPr>
      <w:r w:rsidRPr="00D4066C">
        <w:rPr>
          <w:rStyle w:val="Refdenotaalpie"/>
          <w:rFonts w:ascii="Humanst521 BT" w:hAnsi="Humanst521 BT"/>
          <w:sz w:val="20"/>
          <w:szCs w:val="20"/>
        </w:rPr>
        <w:footnoteRef/>
      </w:r>
      <w:r w:rsidRPr="00D4066C">
        <w:rPr>
          <w:rFonts w:ascii="Humanst521 BT" w:hAnsi="Humanst521 BT"/>
          <w:sz w:val="20"/>
          <w:szCs w:val="20"/>
        </w:rPr>
        <w:t xml:space="preserve"> </w:t>
      </w:r>
      <w:r w:rsidRPr="00D4066C">
        <w:rPr>
          <w:rFonts w:ascii="Humanst521 BT" w:hAnsi="Humanst521 BT"/>
          <w:sz w:val="20"/>
          <w:szCs w:val="20"/>
        </w:rPr>
        <w:t>Min 24:50 – 28:12</w:t>
      </w:r>
      <w:r w:rsidRPr="00D4066C">
        <w:rPr>
          <w:rFonts w:ascii="Humanst521 BT" w:hAnsi="Humanst521 BT"/>
          <w:sz w:val="20"/>
          <w:szCs w:val="20"/>
        </w:rPr>
        <w:t>, del audio audiencia inicial, ídem.</w:t>
      </w:r>
    </w:p>
  </w:footnote>
  <w:footnote w:id="10">
    <w:p w:rsidR="00AB644B" w:rsidRPr="00D4066C" w:rsidRDefault="00AB644B" w:rsidP="00AB644B">
      <w:pPr>
        <w:overflowPunct w:val="0"/>
        <w:autoSpaceDE w:val="0"/>
        <w:autoSpaceDN w:val="0"/>
        <w:adjustRightInd w:val="0"/>
        <w:jc w:val="both"/>
        <w:textAlignment w:val="baseline"/>
        <w:rPr>
          <w:rFonts w:ascii="Humanst521 BT" w:hAnsi="Humanst521 BT"/>
          <w:sz w:val="20"/>
          <w:szCs w:val="20"/>
        </w:rPr>
      </w:pPr>
      <w:r w:rsidRPr="00D4066C">
        <w:rPr>
          <w:rStyle w:val="Refdenotaalpie"/>
          <w:rFonts w:ascii="Humanst521 BT" w:hAnsi="Humanst521 BT"/>
          <w:sz w:val="20"/>
          <w:szCs w:val="20"/>
        </w:rPr>
        <w:footnoteRef/>
      </w:r>
      <w:r w:rsidRPr="00D4066C">
        <w:rPr>
          <w:rFonts w:ascii="Humanst521 BT" w:hAnsi="Humanst521 BT"/>
          <w:sz w:val="20"/>
          <w:szCs w:val="20"/>
        </w:rPr>
        <w:t xml:space="preserve"> Min. 28:46 – 39:00</w:t>
      </w:r>
      <w:r w:rsidRPr="00D4066C">
        <w:rPr>
          <w:rFonts w:ascii="Humanst521 BT" w:hAnsi="Humanst521 BT"/>
          <w:sz w:val="20"/>
          <w:szCs w:val="20"/>
        </w:rPr>
        <w:t xml:space="preserve">, ídem. </w:t>
      </w:r>
    </w:p>
    <w:p w:rsidR="00AB644B" w:rsidRPr="00D4066C" w:rsidRDefault="00AB644B" w:rsidP="00AB644B">
      <w:pPr>
        <w:pStyle w:val="Sinespaciado"/>
        <w:jc w:val="both"/>
        <w:rPr>
          <w:rFonts w:ascii="Humanst521 BT" w:hAnsi="Humanst521 BT"/>
          <w:sz w:val="20"/>
          <w:szCs w:val="20"/>
        </w:rPr>
      </w:pPr>
    </w:p>
    <w:p w:rsidR="00AB644B" w:rsidRPr="00D4066C" w:rsidRDefault="00AB644B" w:rsidP="00AB644B">
      <w:pPr>
        <w:pStyle w:val="Sinespaciado"/>
        <w:jc w:val="both"/>
        <w:rPr>
          <w:rFonts w:ascii="Humanst521 BT" w:hAnsi="Humanst521 BT"/>
          <w:sz w:val="20"/>
          <w:szCs w:val="20"/>
        </w:rPr>
      </w:pPr>
    </w:p>
  </w:footnote>
  <w:footnote w:id="11">
    <w:p w:rsidR="004A03BC" w:rsidRPr="00D4066C" w:rsidRDefault="004A03BC" w:rsidP="00D80CBA">
      <w:pPr>
        <w:pStyle w:val="Sinespaciado"/>
        <w:jc w:val="both"/>
        <w:rPr>
          <w:rFonts w:ascii="Humanst521 BT" w:hAnsi="Humanst521 BT"/>
          <w:sz w:val="20"/>
          <w:szCs w:val="20"/>
          <w:lang w:val="es-CO"/>
        </w:rPr>
      </w:pPr>
      <w:r w:rsidRPr="00D4066C">
        <w:rPr>
          <w:rStyle w:val="Refdenotaalpie"/>
          <w:rFonts w:ascii="Humanst521 BT" w:hAnsi="Humanst521 BT"/>
          <w:sz w:val="20"/>
          <w:szCs w:val="20"/>
        </w:rPr>
        <w:footnoteRef/>
      </w:r>
      <w:r w:rsidRPr="00D4066C">
        <w:rPr>
          <w:rFonts w:ascii="Humanst521 BT" w:hAnsi="Humanst521 BT"/>
          <w:sz w:val="20"/>
          <w:szCs w:val="20"/>
        </w:rPr>
        <w:t xml:space="preserve"> Corte Constitucional, Sentencia T-359 de 2009</w:t>
      </w:r>
    </w:p>
  </w:footnote>
  <w:footnote w:id="12">
    <w:p w:rsidR="004A03BC" w:rsidRPr="00D4066C" w:rsidRDefault="004A03BC" w:rsidP="00D80CBA">
      <w:pPr>
        <w:pStyle w:val="Sinespaciado"/>
        <w:jc w:val="both"/>
        <w:rPr>
          <w:rFonts w:ascii="Humanst521 BT" w:hAnsi="Humanst521 BT"/>
          <w:sz w:val="20"/>
          <w:szCs w:val="20"/>
          <w:lang w:val="es-CO"/>
        </w:rPr>
      </w:pPr>
      <w:r w:rsidRPr="00D4066C">
        <w:rPr>
          <w:rStyle w:val="Refdenotaalpie"/>
          <w:rFonts w:ascii="Humanst521 BT" w:hAnsi="Humanst521 BT"/>
          <w:sz w:val="20"/>
          <w:szCs w:val="20"/>
        </w:rPr>
        <w:footnoteRef/>
      </w:r>
      <w:r w:rsidRPr="00D4066C">
        <w:rPr>
          <w:rFonts w:ascii="Humanst521 BT" w:hAnsi="Humanst521 BT"/>
          <w:sz w:val="20"/>
          <w:szCs w:val="20"/>
          <w:lang w:val="es-CO"/>
        </w:rPr>
        <w:t xml:space="preserve">Consejo de Estado, Sala de lo Contencioso Administrativo, Sala Plena, sentencia del 27 de agosto de 1997, </w:t>
      </w:r>
      <w:proofErr w:type="spellStart"/>
      <w:r w:rsidRPr="00D4066C">
        <w:rPr>
          <w:rFonts w:ascii="Humanst521 BT" w:hAnsi="Humanst521 BT"/>
          <w:sz w:val="20"/>
          <w:szCs w:val="20"/>
          <w:lang w:val="es-CO"/>
        </w:rPr>
        <w:t>Exp</w:t>
      </w:r>
      <w:proofErr w:type="spellEnd"/>
      <w:r w:rsidRPr="00D4066C">
        <w:rPr>
          <w:rFonts w:ascii="Humanst521 BT" w:hAnsi="Humanst521 BT"/>
          <w:sz w:val="20"/>
          <w:szCs w:val="20"/>
          <w:lang w:val="es-CO"/>
        </w:rPr>
        <w:t xml:space="preserve">. S-699, </w:t>
      </w:r>
      <w:proofErr w:type="spellStart"/>
      <w:r w:rsidRPr="00D4066C">
        <w:rPr>
          <w:rFonts w:ascii="Humanst521 BT" w:hAnsi="Humanst521 BT"/>
          <w:sz w:val="20"/>
          <w:szCs w:val="20"/>
          <w:lang w:val="es-CO"/>
        </w:rPr>
        <w:t>M.P</w:t>
      </w:r>
      <w:proofErr w:type="spellEnd"/>
      <w:r w:rsidRPr="00D4066C">
        <w:rPr>
          <w:rFonts w:ascii="Humanst521 BT" w:hAnsi="Humanst521 BT"/>
          <w:sz w:val="20"/>
          <w:szCs w:val="20"/>
          <w:lang w:val="es-CO"/>
        </w:rPr>
        <w:t>. Dr. Nicolás Pájaro Peñaranda.</w:t>
      </w:r>
    </w:p>
  </w:footnote>
  <w:footnote w:id="13">
    <w:p w:rsidR="004A03BC" w:rsidRPr="00D4066C" w:rsidRDefault="004A03BC" w:rsidP="00D80CBA">
      <w:pPr>
        <w:pStyle w:val="Sinespaciado"/>
        <w:jc w:val="both"/>
        <w:rPr>
          <w:rFonts w:ascii="Humanst521 BT" w:hAnsi="Humanst521 BT"/>
          <w:sz w:val="20"/>
          <w:szCs w:val="20"/>
          <w:lang w:val="es-CO"/>
        </w:rPr>
      </w:pPr>
      <w:r w:rsidRPr="00D4066C">
        <w:rPr>
          <w:rStyle w:val="Refdenotaalpie"/>
          <w:rFonts w:ascii="Humanst521 BT" w:hAnsi="Humanst521 BT"/>
          <w:sz w:val="20"/>
          <w:szCs w:val="20"/>
        </w:rPr>
        <w:footnoteRef/>
      </w:r>
      <w:r w:rsidRPr="00D4066C">
        <w:rPr>
          <w:rFonts w:ascii="Humanst521 BT" w:hAnsi="Humanst521 BT"/>
          <w:sz w:val="20"/>
          <w:szCs w:val="20"/>
          <w:lang w:val="es-CO"/>
        </w:rPr>
        <w:t xml:space="preserve">Consejo de Estado. Sala de lo Contencioso Administrativo. Sección Segunda, </w:t>
      </w:r>
      <w:proofErr w:type="spellStart"/>
      <w:r w:rsidRPr="00D4066C">
        <w:rPr>
          <w:rFonts w:ascii="Humanst521 BT" w:hAnsi="Humanst521 BT"/>
          <w:sz w:val="20"/>
          <w:szCs w:val="20"/>
          <w:lang w:val="es-CO"/>
        </w:rPr>
        <w:t>M.P</w:t>
      </w:r>
      <w:proofErr w:type="spellEnd"/>
      <w:r w:rsidRPr="00D4066C">
        <w:rPr>
          <w:rFonts w:ascii="Humanst521 BT" w:hAnsi="Humanst521 BT"/>
          <w:sz w:val="20"/>
          <w:szCs w:val="20"/>
          <w:lang w:val="es-CO"/>
        </w:rPr>
        <w:t xml:space="preserve">. Dr. Luis Rafael Vergara Quintero. Sentencia del 16 de abril de 2009. </w:t>
      </w:r>
      <w:proofErr w:type="spellStart"/>
      <w:r w:rsidRPr="00D4066C">
        <w:rPr>
          <w:rFonts w:ascii="Humanst521 BT" w:hAnsi="Humanst521 BT"/>
          <w:sz w:val="20"/>
          <w:szCs w:val="20"/>
          <w:lang w:val="es-CO"/>
        </w:rPr>
        <w:t>Exp</w:t>
      </w:r>
      <w:proofErr w:type="spellEnd"/>
      <w:r w:rsidRPr="00D4066C">
        <w:rPr>
          <w:rFonts w:ascii="Humanst521 BT" w:hAnsi="Humanst521 BT"/>
          <w:sz w:val="20"/>
          <w:szCs w:val="20"/>
          <w:lang w:val="es-CO"/>
        </w:rPr>
        <w:t>. No. 0798-08.</w:t>
      </w:r>
    </w:p>
  </w:footnote>
  <w:footnote w:id="14">
    <w:p w:rsidR="004A03BC" w:rsidRDefault="004A03BC" w:rsidP="00D80CBA">
      <w:pPr>
        <w:pStyle w:val="Sinespaciado"/>
        <w:jc w:val="both"/>
        <w:rPr>
          <w:rFonts w:ascii="Humanst521 BT" w:hAnsi="Humanst521 BT"/>
          <w:bCs/>
          <w:sz w:val="20"/>
          <w:szCs w:val="20"/>
          <w:lang w:val="es-ES_tradnl"/>
        </w:rPr>
      </w:pPr>
      <w:r w:rsidRPr="00D4066C">
        <w:rPr>
          <w:rStyle w:val="Refdenotaalpie"/>
          <w:rFonts w:ascii="Humanst521 BT" w:hAnsi="Humanst521 BT"/>
          <w:sz w:val="20"/>
          <w:szCs w:val="20"/>
        </w:rPr>
        <w:footnoteRef/>
      </w:r>
      <w:r w:rsidRPr="00D4066C">
        <w:rPr>
          <w:rFonts w:ascii="Humanst521 BT" w:hAnsi="Humanst521 BT"/>
          <w:sz w:val="20"/>
          <w:szCs w:val="20"/>
        </w:rPr>
        <w:t xml:space="preserve"> Consejo de Estado, Sección Segunda Subsección A, C.P. Dr. Jaime Moreno García, </w:t>
      </w:r>
      <w:r w:rsidRPr="00D4066C">
        <w:rPr>
          <w:rFonts w:ascii="Humanst521 BT" w:hAnsi="Humanst521 BT"/>
          <w:sz w:val="20"/>
          <w:szCs w:val="20"/>
          <w:lang w:val="es-ES_tradnl"/>
        </w:rPr>
        <w:t>Radicación número: 76001-23-31-000-2001-03755-01(8533-05).</w:t>
      </w:r>
      <w:r w:rsidRPr="00D4066C">
        <w:rPr>
          <w:rFonts w:ascii="Humanst521 BT" w:hAnsi="Humanst521 BT"/>
          <w:sz w:val="20"/>
          <w:szCs w:val="20"/>
        </w:rPr>
        <w:t xml:space="preserve">ACTOR: EDUARDO GUTIÉRREZ NÚÑEZ. </w:t>
      </w:r>
      <w:r w:rsidRPr="00D4066C">
        <w:rPr>
          <w:rFonts w:ascii="Humanst521 BT" w:hAnsi="Humanst521 BT"/>
          <w:bCs/>
          <w:sz w:val="20"/>
          <w:szCs w:val="20"/>
          <w:lang w:val="es-ES_tradnl"/>
        </w:rPr>
        <w:t>Demandado: CAJA NACIONAL DE PREVISIÓN SOCIAL</w:t>
      </w:r>
      <w:r w:rsidR="00B76DB0" w:rsidRPr="00D4066C">
        <w:rPr>
          <w:rFonts w:ascii="Humanst521 BT" w:hAnsi="Humanst521 BT"/>
          <w:bCs/>
          <w:sz w:val="20"/>
          <w:szCs w:val="20"/>
          <w:lang w:val="es-ES_tradnl"/>
        </w:rPr>
        <w:t xml:space="preserve">. </w:t>
      </w:r>
    </w:p>
    <w:p w:rsidR="00E25B4C" w:rsidRPr="00D4066C" w:rsidRDefault="00E25B4C" w:rsidP="00D80CBA">
      <w:pPr>
        <w:pStyle w:val="Sinespaciado"/>
        <w:jc w:val="both"/>
        <w:rPr>
          <w:rFonts w:ascii="Humanst521 BT" w:hAnsi="Humanst521 BT"/>
          <w:sz w:val="20"/>
          <w:szCs w:val="20"/>
          <w:lang w:val="es-ES_tradnl"/>
        </w:rPr>
      </w:pPr>
    </w:p>
  </w:footnote>
  <w:footnote w:id="15">
    <w:p w:rsidR="004A03BC" w:rsidRPr="00D4066C" w:rsidRDefault="004A03BC" w:rsidP="00D80CBA">
      <w:pPr>
        <w:pStyle w:val="Sinespaciado"/>
        <w:jc w:val="both"/>
        <w:rPr>
          <w:rFonts w:ascii="Humanst521 BT" w:hAnsi="Humanst521 BT"/>
          <w:i/>
          <w:iCs/>
          <w:color w:val="0A050F"/>
          <w:sz w:val="20"/>
          <w:szCs w:val="20"/>
        </w:rPr>
      </w:pPr>
      <w:r w:rsidRPr="00D4066C">
        <w:rPr>
          <w:rStyle w:val="Refdenotaalpie"/>
          <w:rFonts w:ascii="Humanst521 BT" w:hAnsi="Humanst521 BT"/>
          <w:i/>
          <w:sz w:val="20"/>
          <w:szCs w:val="20"/>
        </w:rPr>
        <w:footnoteRef/>
      </w:r>
      <w:r w:rsidRPr="00D4066C">
        <w:rPr>
          <w:rStyle w:val="CharacterStyle1"/>
          <w:rFonts w:ascii="Humanst521 BT" w:hAnsi="Humanst521 BT"/>
          <w:b/>
          <w:bCs/>
          <w:i/>
          <w:szCs w:val="20"/>
        </w:rPr>
        <w:t xml:space="preserve">Decreto </w:t>
      </w:r>
      <w:r w:rsidRPr="00D4066C">
        <w:rPr>
          <w:rStyle w:val="CharacterStyle1"/>
          <w:rFonts w:ascii="Humanst521 BT" w:hAnsi="Humanst521 BT"/>
          <w:b/>
          <w:i/>
          <w:szCs w:val="20"/>
        </w:rPr>
        <w:t xml:space="preserve">2277 </w:t>
      </w:r>
      <w:r w:rsidRPr="00D4066C">
        <w:rPr>
          <w:rStyle w:val="CharacterStyle1"/>
          <w:rFonts w:ascii="Humanst521 BT" w:hAnsi="Humanst521 BT"/>
          <w:b/>
          <w:bCs/>
          <w:i/>
          <w:szCs w:val="20"/>
        </w:rPr>
        <w:t xml:space="preserve">de </w:t>
      </w:r>
      <w:r w:rsidRPr="00D4066C">
        <w:rPr>
          <w:rStyle w:val="CharacterStyle1"/>
          <w:rFonts w:ascii="Humanst521 BT" w:hAnsi="Humanst521 BT"/>
          <w:b/>
          <w:i/>
          <w:szCs w:val="20"/>
        </w:rPr>
        <w:t>1979. Artículo 32.</w:t>
      </w:r>
      <w:r w:rsidR="009E70CC">
        <w:rPr>
          <w:rStyle w:val="CharacterStyle1"/>
          <w:rFonts w:ascii="Humanst521 BT" w:hAnsi="Humanst521 BT"/>
          <w:b/>
          <w:i/>
          <w:szCs w:val="20"/>
        </w:rPr>
        <w:t xml:space="preserve"> </w:t>
      </w:r>
      <w:r w:rsidRPr="00D4066C">
        <w:rPr>
          <w:rStyle w:val="CharacterStyle1"/>
          <w:rFonts w:ascii="Humanst521 BT" w:hAnsi="Humanst521 BT"/>
          <w:i/>
          <w:iCs/>
          <w:szCs w:val="20"/>
        </w:rPr>
        <w:t xml:space="preserve">"Carácter docente. Tiene carácter docente y en consecuencia deben ser provistos con educadores </w:t>
      </w:r>
      <w:proofErr w:type="spellStart"/>
      <w:r w:rsidRPr="00D4066C">
        <w:rPr>
          <w:rStyle w:val="CharacterStyle1"/>
          <w:rFonts w:ascii="Humanst521 BT" w:hAnsi="Humanst521 BT"/>
          <w:i/>
          <w:iCs/>
          <w:szCs w:val="20"/>
        </w:rPr>
        <w:t>escalafonados</w:t>
      </w:r>
      <w:proofErr w:type="spellEnd"/>
      <w:r w:rsidRPr="00D4066C">
        <w:rPr>
          <w:rStyle w:val="CharacterStyle1"/>
          <w:rFonts w:ascii="Humanst521 BT" w:hAnsi="Humanst521 BT"/>
          <w:i/>
          <w:iCs/>
          <w:szCs w:val="20"/>
        </w:rPr>
        <w:t xml:space="preserve">, los cargos directivos que se señalan a continuación, o los que tengan funciones equivalentes: a) Director de escuela o concentración </w:t>
      </w:r>
      <w:r w:rsidRPr="00D4066C">
        <w:rPr>
          <w:rFonts w:ascii="Humanst521 BT" w:hAnsi="Humanst521 BT"/>
          <w:i/>
          <w:iCs/>
          <w:color w:val="0A050F"/>
          <w:sz w:val="20"/>
          <w:szCs w:val="20"/>
        </w:rPr>
        <w:t>escolar; b) Coordinador o prefecto de establecimiento; c) Rector de plantel de enseñanza básica secundaria o media; d) Jefe o Director de núcleo educativo o de agrupación de establecimientos; e) Supervisor o inspector de educación".</w:t>
      </w:r>
    </w:p>
    <w:p w:rsidR="004A03BC" w:rsidRPr="00D4066C" w:rsidRDefault="004A03BC" w:rsidP="00D80CBA">
      <w:pPr>
        <w:pStyle w:val="Sinespaciado"/>
        <w:jc w:val="both"/>
        <w:rPr>
          <w:rFonts w:ascii="Humanst521 BT" w:hAnsi="Humanst521 BT"/>
          <w:i/>
          <w:sz w:val="20"/>
          <w:szCs w:val="20"/>
          <w:lang w:val="es-CO"/>
        </w:rPr>
      </w:pPr>
    </w:p>
  </w:footnote>
  <w:footnote w:id="16">
    <w:p w:rsidR="004A03BC" w:rsidRDefault="004A03BC" w:rsidP="00D80CBA">
      <w:pPr>
        <w:pStyle w:val="Sinespaciado"/>
        <w:jc w:val="both"/>
        <w:rPr>
          <w:rStyle w:val="CharacterStyle2"/>
          <w:rFonts w:ascii="Humanst521 BT" w:hAnsi="Humanst521 BT"/>
          <w:i/>
          <w:sz w:val="20"/>
          <w:szCs w:val="20"/>
        </w:rPr>
      </w:pPr>
      <w:r w:rsidRPr="00D4066C">
        <w:rPr>
          <w:rStyle w:val="Refdenotaalpie"/>
          <w:rFonts w:ascii="Humanst521 BT" w:hAnsi="Humanst521 BT"/>
          <w:i/>
          <w:sz w:val="20"/>
          <w:szCs w:val="20"/>
        </w:rPr>
        <w:footnoteRef/>
      </w:r>
      <w:r w:rsidRPr="00D4066C">
        <w:rPr>
          <w:rFonts w:ascii="Humanst521 BT" w:hAnsi="Humanst521 BT"/>
          <w:b/>
          <w:bCs/>
          <w:i/>
          <w:color w:val="0A050F"/>
          <w:sz w:val="20"/>
          <w:szCs w:val="20"/>
        </w:rPr>
        <w:t xml:space="preserve">Decreto 1706 de 1989 </w:t>
      </w:r>
      <w:r w:rsidRPr="00D4066C">
        <w:rPr>
          <w:rFonts w:ascii="Humanst521 BT" w:hAnsi="Humanst521 BT"/>
          <w:i/>
          <w:iCs/>
          <w:color w:val="0A050F"/>
          <w:sz w:val="20"/>
          <w:szCs w:val="20"/>
        </w:rPr>
        <w:t xml:space="preserve">"Por el cual se reglamentan los artículos 7, 10 y 18 de la Ley 29 de 1989, y se dictan otras disposiciones". </w:t>
      </w:r>
      <w:r w:rsidRPr="00D4066C">
        <w:rPr>
          <w:rFonts w:ascii="Humanst521 BT" w:hAnsi="Humanst521 BT"/>
          <w:b/>
          <w:bCs/>
          <w:i/>
          <w:color w:val="0A050F"/>
          <w:sz w:val="20"/>
          <w:szCs w:val="20"/>
        </w:rPr>
        <w:t xml:space="preserve">Artículo 32. </w:t>
      </w:r>
      <w:r w:rsidRPr="00D4066C">
        <w:rPr>
          <w:rFonts w:ascii="Humanst521 BT" w:hAnsi="Humanst521 BT"/>
          <w:i/>
          <w:color w:val="0A050F"/>
          <w:sz w:val="20"/>
          <w:szCs w:val="20"/>
        </w:rPr>
        <w:t xml:space="preserve">"Cargos </w:t>
      </w:r>
      <w:r w:rsidRPr="00D4066C">
        <w:rPr>
          <w:rFonts w:ascii="Humanst521 BT" w:hAnsi="Humanst521 BT"/>
          <w:i/>
          <w:iCs/>
          <w:color w:val="0A050F"/>
          <w:sz w:val="20"/>
          <w:szCs w:val="20"/>
        </w:rPr>
        <w:t xml:space="preserve">directivos docentes. Los institutos docentes oficiales a que se refiere este Decreto tendrán los siguientes los siguientes cargos directivos docentes: a) El docente que se encargue de la administración de las unidades educativas que integran el núcleo, se denominará Director de Núcleo de Desarrollo Educativo .b) El docente que tenga a su cargo la dirección de una unidad de educación preescolar o básica primaria sea cual fuere el número de aulas o la especialidad a la cual esté dedicado, se denominará Director de Escuela. c) El docente que se encargue de la disciplina o administración del personal estudiantil y del personal docente de los institutos de enseñanza básica secundaria y media vocacional, se denominará Coordinador de Disciplina. d) El docente que esté encargado de la administración académica de un instituto de enseñanza básica secundaria o media vocacional, se denominará Coordinador Académico. e) El docente que dirija un instituto de enseñanza básica secundaria o media vocacional como primera autoridad administrativa y docente, se denominará Rector. </w:t>
      </w:r>
      <w:r w:rsidRPr="00D4066C">
        <w:rPr>
          <w:rFonts w:ascii="Humanst521 BT" w:hAnsi="Humanst521 BT"/>
          <w:b/>
          <w:i/>
          <w:iCs/>
          <w:color w:val="0A050F"/>
          <w:sz w:val="20"/>
          <w:szCs w:val="20"/>
        </w:rPr>
        <w:t>Parágrafo.-</w:t>
      </w:r>
      <w:r w:rsidRPr="00D4066C">
        <w:rPr>
          <w:rFonts w:ascii="Humanst521 BT" w:hAnsi="Humanst521 BT"/>
          <w:i/>
          <w:iCs/>
          <w:color w:val="0A050F"/>
          <w:sz w:val="20"/>
          <w:szCs w:val="20"/>
        </w:rPr>
        <w:t xml:space="preserve"> Los institutos de enseñanza media diversificada, además del cargo de rector ya definido, tendrán los siguientes cargos directivos docentes: a) El docente encargado de la administración académica se denominará </w:t>
      </w:r>
      <w:proofErr w:type="spellStart"/>
      <w:r w:rsidRPr="00D4066C">
        <w:rPr>
          <w:rFonts w:ascii="Humanst521 BT" w:hAnsi="Humanst521 BT"/>
          <w:i/>
          <w:iCs/>
          <w:color w:val="0A050F"/>
          <w:sz w:val="20"/>
          <w:szCs w:val="20"/>
        </w:rPr>
        <w:t>Vicerector</w:t>
      </w:r>
      <w:proofErr w:type="spellEnd"/>
      <w:r w:rsidRPr="00D4066C">
        <w:rPr>
          <w:rFonts w:ascii="Humanst521 BT" w:hAnsi="Humanst521 BT"/>
          <w:i/>
          <w:iCs/>
          <w:color w:val="0A050F"/>
          <w:sz w:val="20"/>
          <w:szCs w:val="20"/>
        </w:rPr>
        <w:t xml:space="preserve"> Académico. b) El docente encargado de la </w:t>
      </w:r>
      <w:r w:rsidRPr="00D4066C">
        <w:rPr>
          <w:rStyle w:val="CharacterStyle2"/>
          <w:rFonts w:ascii="Humanst521 BT" w:hAnsi="Humanst521 BT"/>
          <w:i/>
          <w:sz w:val="20"/>
          <w:szCs w:val="20"/>
        </w:rPr>
        <w:t xml:space="preserve">administración de un grupo de escolares y docentes, se denominará Jefe de Unidad Docente. c) El docente encargado de los servicios de salud, trabajo social y </w:t>
      </w:r>
      <w:proofErr w:type="spellStart"/>
      <w:r w:rsidRPr="00D4066C">
        <w:rPr>
          <w:rStyle w:val="CharacterStyle2"/>
          <w:rFonts w:ascii="Humanst521 BT" w:hAnsi="Humanst521 BT"/>
          <w:i/>
          <w:sz w:val="20"/>
          <w:szCs w:val="20"/>
        </w:rPr>
        <w:t>psico</w:t>
      </w:r>
      <w:proofErr w:type="spellEnd"/>
      <w:r w:rsidRPr="00D4066C">
        <w:rPr>
          <w:rStyle w:val="CharacterStyle2"/>
          <w:rFonts w:ascii="Humanst521 BT" w:hAnsi="Humanst521 BT"/>
          <w:i/>
          <w:sz w:val="20"/>
          <w:szCs w:val="20"/>
        </w:rPr>
        <w:t>-orientación, se denominará Jefe de Bienestar Estudiantil".</w:t>
      </w:r>
    </w:p>
    <w:p w:rsidR="00E25B4C" w:rsidRPr="00D4066C" w:rsidRDefault="00E25B4C" w:rsidP="00D80CBA">
      <w:pPr>
        <w:pStyle w:val="Sinespaciado"/>
        <w:jc w:val="both"/>
        <w:rPr>
          <w:rFonts w:ascii="Humanst521 BT" w:hAnsi="Humanst521 BT"/>
          <w:i/>
          <w:sz w:val="20"/>
          <w:szCs w:val="20"/>
          <w:lang w:val="es-CO"/>
        </w:rPr>
      </w:pPr>
    </w:p>
  </w:footnote>
  <w:footnote w:id="17">
    <w:p w:rsidR="004A03BC" w:rsidRPr="00D4066C" w:rsidRDefault="004A03BC" w:rsidP="00D80CBA">
      <w:pPr>
        <w:pStyle w:val="Sinespaciado"/>
        <w:jc w:val="both"/>
        <w:rPr>
          <w:rFonts w:ascii="Humanst521 BT" w:hAnsi="Humanst521 BT"/>
          <w:i/>
          <w:sz w:val="20"/>
          <w:szCs w:val="20"/>
        </w:rPr>
      </w:pPr>
      <w:r w:rsidRPr="00D4066C">
        <w:rPr>
          <w:rStyle w:val="Refdenotaalpie"/>
          <w:rFonts w:ascii="Humanst521 BT" w:hAnsi="Humanst521 BT"/>
          <w:i/>
          <w:sz w:val="20"/>
          <w:szCs w:val="20"/>
        </w:rPr>
        <w:footnoteRef/>
      </w:r>
      <w:r w:rsidRPr="00D4066C">
        <w:rPr>
          <w:rFonts w:ascii="Humanst521 BT" w:hAnsi="Humanst521 BT"/>
          <w:b/>
          <w:i/>
          <w:sz w:val="20"/>
          <w:szCs w:val="20"/>
        </w:rPr>
        <w:t xml:space="preserve">Ley 115 de 1994 </w:t>
      </w:r>
      <w:r w:rsidRPr="00D4066C">
        <w:rPr>
          <w:rFonts w:ascii="Humanst521 BT" w:hAnsi="Humanst521 BT"/>
          <w:i/>
          <w:sz w:val="20"/>
          <w:szCs w:val="20"/>
        </w:rPr>
        <w:t xml:space="preserve">“Por la cual se expide la ley general de educación”.  </w:t>
      </w:r>
      <w:r w:rsidRPr="00D4066C">
        <w:rPr>
          <w:rFonts w:ascii="Humanst521 BT" w:hAnsi="Humanst521 BT"/>
          <w:b/>
          <w:i/>
          <w:sz w:val="20"/>
          <w:szCs w:val="20"/>
        </w:rPr>
        <w:t>Artículo 126</w:t>
      </w:r>
      <w:r w:rsidRPr="00D4066C">
        <w:rPr>
          <w:rFonts w:ascii="Humanst521 BT" w:hAnsi="Humanst521 BT"/>
          <w:i/>
          <w:sz w:val="20"/>
          <w:szCs w:val="20"/>
        </w:rPr>
        <w:t>. “Carácter de Directivo Docente.  Los educadores que ejerzan funciones de dirección, de coordinación, de supervisión e inspección, de programación y de asesoría, son directivos docentes”.</w:t>
      </w:r>
    </w:p>
    <w:p w:rsidR="004A03BC" w:rsidRPr="00D4066C" w:rsidRDefault="004A03BC" w:rsidP="00D80CBA">
      <w:pPr>
        <w:pStyle w:val="Sinespaciado"/>
        <w:jc w:val="both"/>
        <w:rPr>
          <w:rFonts w:ascii="Humanst521 BT" w:hAnsi="Humanst521 BT"/>
          <w:i/>
          <w:sz w:val="20"/>
          <w:szCs w:val="20"/>
          <w:lang w:val="es-CO"/>
        </w:rPr>
      </w:pPr>
    </w:p>
  </w:footnote>
  <w:footnote w:id="18">
    <w:p w:rsidR="00CA7FDA" w:rsidRPr="00D4066C" w:rsidRDefault="004A03BC" w:rsidP="00D80CBA">
      <w:pPr>
        <w:pStyle w:val="Sinespaciado"/>
        <w:jc w:val="both"/>
        <w:rPr>
          <w:rFonts w:ascii="Humanst521 BT" w:hAnsi="Humanst521 BT"/>
          <w:sz w:val="20"/>
          <w:szCs w:val="20"/>
          <w:lang w:val="es-CO"/>
        </w:rPr>
      </w:pPr>
      <w:r w:rsidRPr="00D4066C">
        <w:rPr>
          <w:rStyle w:val="Refdenotaalpie"/>
          <w:rFonts w:ascii="Humanst521 BT" w:hAnsi="Humanst521 BT"/>
          <w:sz w:val="20"/>
          <w:szCs w:val="20"/>
        </w:rPr>
        <w:footnoteRef/>
      </w:r>
      <w:r w:rsidRPr="00D4066C">
        <w:rPr>
          <w:rFonts w:ascii="Humanst521 BT" w:hAnsi="Humanst521 BT"/>
          <w:sz w:val="20"/>
          <w:szCs w:val="20"/>
        </w:rPr>
        <w:t xml:space="preserve"> CONSEJO DE ESTADO, SALA DE LO CONTENCIOSO ADMINISTRATIVO, SECCIÓN SEGUNDA, SUBSECCIÓN A, C.P. DR. GUSTAVO EDUARDO GÓMEZ ARANGUREN, SENTENCIA DEL 7 DE OCTUBRE DE 2010, RAD. NO. 25000-23-25-000-2003-08995-01(0135-08)</w:t>
      </w:r>
    </w:p>
  </w:footnote>
  <w:footnote w:id="19">
    <w:p w:rsidR="00111A09" w:rsidRPr="00D4066C" w:rsidRDefault="00111A09" w:rsidP="00D80CBA">
      <w:pPr>
        <w:pStyle w:val="Sinespaciado"/>
        <w:jc w:val="both"/>
        <w:rPr>
          <w:rFonts w:ascii="Humanst521 BT" w:hAnsi="Humanst521 BT"/>
          <w:sz w:val="20"/>
          <w:szCs w:val="20"/>
          <w:lang w:val="es-CO"/>
        </w:rPr>
      </w:pPr>
      <w:r w:rsidRPr="00D4066C">
        <w:rPr>
          <w:rStyle w:val="Refdenotaalpie"/>
          <w:rFonts w:ascii="Humanst521 BT" w:hAnsi="Humanst521 BT"/>
          <w:sz w:val="20"/>
          <w:szCs w:val="20"/>
        </w:rPr>
        <w:footnoteRef/>
      </w:r>
      <w:proofErr w:type="spellStart"/>
      <w:r w:rsidRPr="00D4066C">
        <w:rPr>
          <w:rFonts w:ascii="Humanst521 BT" w:hAnsi="Humanst521 BT"/>
          <w:sz w:val="20"/>
          <w:szCs w:val="20"/>
          <w:lang w:val="es-CO"/>
        </w:rPr>
        <w:t>Fl</w:t>
      </w:r>
      <w:proofErr w:type="spellEnd"/>
      <w:r w:rsidRPr="00D4066C">
        <w:rPr>
          <w:rFonts w:ascii="Humanst521 BT" w:hAnsi="Humanst521 BT"/>
          <w:sz w:val="20"/>
          <w:szCs w:val="20"/>
          <w:lang w:val="es-CO"/>
        </w:rPr>
        <w:t>. 41-43; 44-46; 47-49</w:t>
      </w:r>
    </w:p>
  </w:footnote>
  <w:footnote w:id="20">
    <w:p w:rsidR="00111A09" w:rsidRPr="00D4066C" w:rsidRDefault="00111A09" w:rsidP="00D80CBA">
      <w:pPr>
        <w:pStyle w:val="Sinespaciado"/>
        <w:jc w:val="both"/>
        <w:rPr>
          <w:rFonts w:ascii="Humanst521 BT" w:hAnsi="Humanst521 BT"/>
          <w:sz w:val="20"/>
          <w:szCs w:val="20"/>
          <w:lang w:val="es-CO"/>
        </w:rPr>
      </w:pPr>
      <w:r w:rsidRPr="00D4066C">
        <w:rPr>
          <w:rStyle w:val="Refdenotaalpie"/>
          <w:rFonts w:ascii="Humanst521 BT" w:hAnsi="Humanst521 BT"/>
          <w:sz w:val="20"/>
          <w:szCs w:val="20"/>
        </w:rPr>
        <w:footnoteRef/>
      </w:r>
      <w:proofErr w:type="spellStart"/>
      <w:r w:rsidRPr="00D4066C">
        <w:rPr>
          <w:rFonts w:ascii="Humanst521 BT" w:hAnsi="Humanst521 BT"/>
          <w:sz w:val="20"/>
          <w:szCs w:val="20"/>
          <w:lang w:val="es-CO"/>
        </w:rPr>
        <w:t>Fls</w:t>
      </w:r>
      <w:proofErr w:type="spellEnd"/>
      <w:r w:rsidRPr="00D4066C">
        <w:rPr>
          <w:rFonts w:ascii="Humanst521 BT" w:hAnsi="Humanst521 BT"/>
          <w:sz w:val="20"/>
          <w:szCs w:val="20"/>
          <w:lang w:val="es-CO"/>
        </w:rPr>
        <w:t>. 50-54.</w:t>
      </w:r>
    </w:p>
  </w:footnote>
  <w:footnote w:id="21">
    <w:p w:rsidR="00111A09" w:rsidRPr="00D4066C" w:rsidRDefault="00111A09" w:rsidP="00D80CBA">
      <w:pPr>
        <w:pStyle w:val="Sinespaciado"/>
        <w:jc w:val="both"/>
        <w:rPr>
          <w:rFonts w:ascii="Humanst521 BT" w:hAnsi="Humanst521 BT"/>
          <w:sz w:val="20"/>
          <w:szCs w:val="20"/>
          <w:lang w:val="es-CO"/>
        </w:rPr>
      </w:pPr>
      <w:r w:rsidRPr="00D4066C">
        <w:rPr>
          <w:rStyle w:val="Refdenotaalpie"/>
          <w:rFonts w:ascii="Humanst521 BT" w:hAnsi="Humanst521 BT"/>
          <w:sz w:val="20"/>
          <w:szCs w:val="20"/>
        </w:rPr>
        <w:footnoteRef/>
      </w:r>
      <w:proofErr w:type="spellStart"/>
      <w:r w:rsidRPr="00D4066C">
        <w:rPr>
          <w:rFonts w:ascii="Humanst521 BT" w:hAnsi="Humanst521 BT"/>
          <w:sz w:val="20"/>
          <w:szCs w:val="20"/>
          <w:lang w:val="es-CO"/>
        </w:rPr>
        <w:t>Fls</w:t>
      </w:r>
      <w:proofErr w:type="spellEnd"/>
      <w:r w:rsidRPr="00D4066C">
        <w:rPr>
          <w:rFonts w:ascii="Humanst521 BT" w:hAnsi="Humanst521 BT"/>
          <w:sz w:val="20"/>
          <w:szCs w:val="20"/>
          <w:lang w:val="es-CO"/>
        </w:rPr>
        <w:t>. 12-15.</w:t>
      </w:r>
    </w:p>
  </w:footnote>
  <w:footnote w:id="22">
    <w:p w:rsidR="00111A09" w:rsidRPr="00D4066C" w:rsidRDefault="00111A09" w:rsidP="00D80CBA">
      <w:pPr>
        <w:pStyle w:val="Sinespaciado"/>
        <w:jc w:val="both"/>
        <w:rPr>
          <w:rFonts w:ascii="Humanst521 BT" w:hAnsi="Humanst521 BT"/>
          <w:sz w:val="20"/>
          <w:szCs w:val="20"/>
          <w:lang w:val="es-CO"/>
        </w:rPr>
      </w:pPr>
      <w:r w:rsidRPr="00D4066C">
        <w:rPr>
          <w:rStyle w:val="Refdenotaalpie"/>
          <w:rFonts w:ascii="Humanst521 BT" w:hAnsi="Humanst521 BT"/>
          <w:sz w:val="20"/>
          <w:szCs w:val="20"/>
        </w:rPr>
        <w:footnoteRef/>
      </w:r>
      <w:proofErr w:type="spellStart"/>
      <w:r w:rsidRPr="00D4066C">
        <w:rPr>
          <w:rFonts w:ascii="Humanst521 BT" w:hAnsi="Humanst521 BT"/>
          <w:sz w:val="20"/>
          <w:szCs w:val="20"/>
          <w:lang w:val="es-CO"/>
        </w:rPr>
        <w:t>Fls</w:t>
      </w:r>
      <w:proofErr w:type="spellEnd"/>
      <w:r w:rsidRPr="00D4066C">
        <w:rPr>
          <w:rFonts w:ascii="Humanst521 BT" w:hAnsi="Humanst521 BT"/>
          <w:sz w:val="20"/>
          <w:szCs w:val="20"/>
          <w:lang w:val="es-CO"/>
        </w:rPr>
        <w:t>. 9-11.</w:t>
      </w:r>
    </w:p>
  </w:footnote>
  <w:footnote w:id="23">
    <w:p w:rsidR="0096796B" w:rsidRPr="00D4066C" w:rsidRDefault="0096796B" w:rsidP="00D80CBA">
      <w:pPr>
        <w:pStyle w:val="Sinespaciado"/>
        <w:jc w:val="both"/>
        <w:rPr>
          <w:rFonts w:ascii="Humanst521 BT" w:hAnsi="Humanst521 BT"/>
          <w:sz w:val="20"/>
          <w:szCs w:val="20"/>
        </w:rPr>
      </w:pPr>
      <w:r w:rsidRPr="00D4066C">
        <w:rPr>
          <w:rStyle w:val="Refdenotaalpie"/>
          <w:rFonts w:ascii="Humanst521 BT" w:hAnsi="Humanst521 BT"/>
          <w:sz w:val="20"/>
          <w:szCs w:val="20"/>
        </w:rPr>
        <w:footnoteRef/>
      </w:r>
      <w:r w:rsidRPr="00D4066C">
        <w:rPr>
          <w:rFonts w:ascii="Humanst521 BT" w:hAnsi="Humanst521 BT"/>
          <w:sz w:val="20"/>
          <w:szCs w:val="20"/>
        </w:rPr>
        <w:t xml:space="preserve"> Folio 112 CD, que contiene el expediente administrativo del demandante, el cual fue arrimado por la entidad demandada, </w:t>
      </w:r>
      <w:proofErr w:type="spellStart"/>
      <w:r w:rsidRPr="00D4066C">
        <w:rPr>
          <w:rFonts w:ascii="Humanst521 BT" w:hAnsi="Humanst521 BT"/>
          <w:sz w:val="20"/>
          <w:szCs w:val="20"/>
        </w:rPr>
        <w:t>UGPP</w:t>
      </w:r>
      <w:proofErr w:type="spellEnd"/>
      <w:r w:rsidRPr="00D4066C">
        <w:rPr>
          <w:rFonts w:ascii="Humanst521 BT" w:hAnsi="Humanst521 BT"/>
          <w:sz w:val="20"/>
          <w:szCs w:val="20"/>
        </w:rPr>
        <w:t>, con la contestación.</w:t>
      </w:r>
    </w:p>
  </w:footnote>
  <w:footnote w:id="24">
    <w:p w:rsidR="00D31A47" w:rsidRPr="00D4066C" w:rsidRDefault="00D31A47" w:rsidP="00D80CBA">
      <w:pPr>
        <w:pStyle w:val="Sinespaciado"/>
        <w:jc w:val="both"/>
        <w:rPr>
          <w:rFonts w:ascii="Humanst521 BT" w:hAnsi="Humanst521 BT"/>
          <w:sz w:val="20"/>
          <w:szCs w:val="20"/>
        </w:rPr>
      </w:pPr>
      <w:r w:rsidRPr="00D4066C">
        <w:rPr>
          <w:rStyle w:val="Refdenotaalpie"/>
          <w:rFonts w:ascii="Humanst521 BT" w:hAnsi="Humanst521 BT"/>
          <w:sz w:val="20"/>
          <w:szCs w:val="20"/>
        </w:rPr>
        <w:footnoteRef/>
      </w:r>
      <w:r w:rsidRPr="00D4066C">
        <w:rPr>
          <w:rFonts w:ascii="Humanst521 BT" w:hAnsi="Humanst521 BT"/>
          <w:sz w:val="20"/>
          <w:szCs w:val="20"/>
        </w:rPr>
        <w:t xml:space="preserve"> Folio 21.</w:t>
      </w:r>
    </w:p>
  </w:footnote>
  <w:footnote w:id="25">
    <w:p w:rsidR="00D31A47" w:rsidRPr="00D4066C" w:rsidRDefault="00D31A47" w:rsidP="00D80CBA">
      <w:pPr>
        <w:pStyle w:val="Sinespaciado"/>
        <w:jc w:val="both"/>
        <w:rPr>
          <w:rFonts w:ascii="Humanst521 BT" w:hAnsi="Humanst521 BT"/>
          <w:sz w:val="20"/>
          <w:szCs w:val="20"/>
        </w:rPr>
      </w:pPr>
      <w:r w:rsidRPr="00D4066C">
        <w:rPr>
          <w:rStyle w:val="Refdenotaalpie"/>
          <w:rFonts w:ascii="Humanst521 BT" w:hAnsi="Humanst521 BT"/>
          <w:sz w:val="20"/>
          <w:szCs w:val="20"/>
        </w:rPr>
        <w:footnoteRef/>
      </w:r>
      <w:r w:rsidR="00CA7FDA">
        <w:rPr>
          <w:rFonts w:ascii="Humanst521 BT" w:hAnsi="Humanst521 BT"/>
          <w:sz w:val="20"/>
          <w:szCs w:val="20"/>
          <w:lang w:val="es-CO"/>
        </w:rPr>
        <w:t xml:space="preserve"> </w:t>
      </w:r>
      <w:r w:rsidRPr="00D4066C">
        <w:rPr>
          <w:rFonts w:ascii="Humanst521 BT" w:hAnsi="Humanst521 BT"/>
          <w:sz w:val="20"/>
          <w:szCs w:val="20"/>
          <w:lang w:val="es-CO"/>
        </w:rPr>
        <w:t xml:space="preserve">Así mismo, véase certificado de historia laboral militantes en el CD, antecedentes administrativos del demandante obrante a folio 112. </w:t>
      </w:r>
    </w:p>
  </w:footnote>
  <w:footnote w:id="26">
    <w:p w:rsidR="00D141CA" w:rsidRPr="00D4066C" w:rsidRDefault="00D141CA" w:rsidP="00D80CBA">
      <w:pPr>
        <w:pStyle w:val="Sinespaciado"/>
        <w:jc w:val="both"/>
        <w:rPr>
          <w:rFonts w:ascii="Humanst521 BT" w:hAnsi="Humanst521 BT"/>
          <w:sz w:val="20"/>
          <w:szCs w:val="20"/>
          <w:lang w:val="es-CO"/>
        </w:rPr>
      </w:pPr>
      <w:r w:rsidRPr="00D4066C">
        <w:rPr>
          <w:rStyle w:val="Refdenotaalpie"/>
          <w:rFonts w:ascii="Humanst521 BT" w:hAnsi="Humanst521 BT"/>
          <w:sz w:val="20"/>
          <w:szCs w:val="20"/>
        </w:rPr>
        <w:footnoteRef/>
      </w:r>
      <w:r w:rsidRPr="00D4066C">
        <w:rPr>
          <w:rFonts w:ascii="Humanst521 BT" w:hAnsi="Humanst521 BT"/>
          <w:sz w:val="20"/>
          <w:szCs w:val="20"/>
          <w:lang w:val="es-CO"/>
        </w:rPr>
        <w:t xml:space="preserve">Militante en el archivo adjunto No. 15 del CD, antecedentes administrativos </w:t>
      </w:r>
      <w:proofErr w:type="spellStart"/>
      <w:r w:rsidRPr="00D4066C">
        <w:rPr>
          <w:rFonts w:ascii="Humanst521 BT" w:hAnsi="Humanst521 BT"/>
          <w:sz w:val="20"/>
          <w:szCs w:val="20"/>
          <w:lang w:val="es-CO"/>
        </w:rPr>
        <w:t>Fl</w:t>
      </w:r>
      <w:proofErr w:type="spellEnd"/>
      <w:r w:rsidRPr="00D4066C">
        <w:rPr>
          <w:rFonts w:ascii="Humanst521 BT" w:hAnsi="Humanst521 BT"/>
          <w:sz w:val="20"/>
          <w:szCs w:val="20"/>
          <w:lang w:val="es-CO"/>
        </w:rPr>
        <w:t>. 112.</w:t>
      </w:r>
    </w:p>
  </w:footnote>
  <w:footnote w:id="27">
    <w:p w:rsidR="00145956" w:rsidRPr="00D4066C" w:rsidRDefault="00145956" w:rsidP="00D80CBA">
      <w:pPr>
        <w:pStyle w:val="Sinespaciado"/>
        <w:jc w:val="both"/>
        <w:rPr>
          <w:rFonts w:ascii="Humanst521 BT" w:hAnsi="Humanst521 BT"/>
          <w:sz w:val="20"/>
          <w:szCs w:val="20"/>
          <w:lang w:val="es-CO"/>
        </w:rPr>
      </w:pPr>
      <w:r w:rsidRPr="00D4066C">
        <w:rPr>
          <w:rStyle w:val="Refdenotaalpie"/>
          <w:rFonts w:ascii="Humanst521 BT" w:hAnsi="Humanst521 BT"/>
          <w:sz w:val="20"/>
          <w:szCs w:val="20"/>
        </w:rPr>
        <w:footnoteRef/>
      </w:r>
      <w:r w:rsidRPr="00D4066C">
        <w:rPr>
          <w:rFonts w:ascii="Humanst521 BT" w:hAnsi="Humanst521 BT"/>
          <w:sz w:val="20"/>
          <w:szCs w:val="20"/>
          <w:lang w:val="es-CO"/>
        </w:rPr>
        <w:t xml:space="preserve">Ver anexo 8 y 25 del CD, </w:t>
      </w:r>
      <w:proofErr w:type="spellStart"/>
      <w:r w:rsidRPr="00D4066C">
        <w:rPr>
          <w:rFonts w:ascii="Humanst521 BT" w:hAnsi="Humanst521 BT"/>
          <w:sz w:val="20"/>
          <w:szCs w:val="20"/>
          <w:lang w:val="es-CO"/>
        </w:rPr>
        <w:t>fl</w:t>
      </w:r>
      <w:proofErr w:type="spellEnd"/>
      <w:r w:rsidRPr="00D4066C">
        <w:rPr>
          <w:rFonts w:ascii="Humanst521 BT" w:hAnsi="Humanst521 BT"/>
          <w:sz w:val="20"/>
          <w:szCs w:val="20"/>
          <w:lang w:val="es-CO"/>
        </w:rPr>
        <w:t>. 125.</w:t>
      </w:r>
    </w:p>
  </w:footnote>
  <w:footnote w:id="28">
    <w:p w:rsidR="00D56CCC" w:rsidRDefault="00D56CCC" w:rsidP="00D56CCC">
      <w:pPr>
        <w:pStyle w:val="Sinespaciado"/>
        <w:jc w:val="both"/>
        <w:rPr>
          <w:rFonts w:ascii="Humanst521 BT" w:hAnsi="Humanst521 BT"/>
          <w:color w:val="000000"/>
          <w:sz w:val="20"/>
          <w:szCs w:val="20"/>
          <w:shd w:val="clear" w:color="auto" w:fill="FFFFFF"/>
        </w:rPr>
      </w:pPr>
      <w:r w:rsidRPr="00D4066C">
        <w:rPr>
          <w:rStyle w:val="Refdenotaalpie"/>
          <w:rFonts w:ascii="Humanst521 BT" w:hAnsi="Humanst521 BT"/>
          <w:sz w:val="20"/>
          <w:szCs w:val="20"/>
        </w:rPr>
        <w:footnoteRef/>
      </w:r>
      <w:r w:rsidRPr="00D4066C">
        <w:rPr>
          <w:rFonts w:ascii="Humanst521 BT" w:hAnsi="Humanst521 BT"/>
          <w:b/>
          <w:bCs/>
          <w:color w:val="000000"/>
          <w:sz w:val="20"/>
          <w:szCs w:val="20"/>
          <w:shd w:val="clear" w:color="auto" w:fill="FFFFFF"/>
        </w:rPr>
        <w:t>Artículo 41º.-</w:t>
      </w:r>
      <w:r w:rsidRPr="00D4066C">
        <w:rPr>
          <w:rFonts w:ascii="Humanst521 BT" w:hAnsi="Humanst521 BT"/>
          <w:color w:val="000000"/>
          <w:sz w:val="20"/>
          <w:szCs w:val="20"/>
          <w:shd w:val="clear" w:color="auto" w:fill="FFFFFF"/>
        </w:rPr>
        <w:t> Las acciones que emanen de los derechos consagrados en este Decreto prescribirán en tres años, contados desde que la respectiva obligación se haya hecho exigible.</w:t>
      </w:r>
    </w:p>
    <w:p w:rsidR="00D56CCC" w:rsidRDefault="00D56CCC" w:rsidP="00D56CCC">
      <w:pPr>
        <w:pStyle w:val="Sinespaciado"/>
        <w:jc w:val="both"/>
        <w:rPr>
          <w:rFonts w:ascii="Humanst521 BT" w:hAnsi="Humanst521 BT"/>
          <w:color w:val="000000"/>
          <w:sz w:val="20"/>
          <w:szCs w:val="20"/>
        </w:rPr>
      </w:pPr>
      <w:r w:rsidRPr="00D4066C">
        <w:rPr>
          <w:rFonts w:ascii="Humanst521 BT" w:hAnsi="Humanst521 BT"/>
          <w:color w:val="000000"/>
          <w:sz w:val="20"/>
          <w:szCs w:val="20"/>
        </w:rPr>
        <w:t>El simple reclamo escrito del empleado o trabajador ante la autoridad competente, sobre un derecho o prestación debidamente determinado, interrumpe la prescripción, pero sólo por un lapso igual.</w:t>
      </w:r>
    </w:p>
    <w:p w:rsidR="00CA7FDA" w:rsidRPr="00D4066C" w:rsidRDefault="00CA7FDA" w:rsidP="00D56CCC">
      <w:pPr>
        <w:pStyle w:val="Sinespaciado"/>
        <w:jc w:val="both"/>
        <w:rPr>
          <w:rFonts w:ascii="Humanst521 BT" w:hAnsi="Humanst521 BT"/>
          <w:sz w:val="20"/>
          <w:szCs w:val="20"/>
          <w:lang w:val="es-CO"/>
        </w:rPr>
      </w:pPr>
    </w:p>
  </w:footnote>
  <w:footnote w:id="29">
    <w:p w:rsidR="00D56CCC" w:rsidRPr="00D4066C" w:rsidRDefault="00D56CCC" w:rsidP="00D56CCC">
      <w:pPr>
        <w:pStyle w:val="Sinespaciado"/>
        <w:jc w:val="both"/>
        <w:rPr>
          <w:rFonts w:ascii="Humanst521 BT" w:hAnsi="Humanst521 BT"/>
          <w:color w:val="000000"/>
          <w:sz w:val="20"/>
          <w:szCs w:val="20"/>
        </w:rPr>
      </w:pPr>
      <w:r w:rsidRPr="00D4066C">
        <w:rPr>
          <w:rStyle w:val="Refdenotaalpie"/>
          <w:rFonts w:ascii="Humanst521 BT" w:hAnsi="Humanst521 BT"/>
          <w:sz w:val="20"/>
          <w:szCs w:val="20"/>
        </w:rPr>
        <w:footnoteRef/>
      </w:r>
      <w:r w:rsidRPr="00D4066C">
        <w:rPr>
          <w:rFonts w:ascii="Humanst521 BT" w:hAnsi="Humanst521 BT"/>
          <w:b/>
          <w:bCs/>
          <w:color w:val="000000"/>
          <w:sz w:val="20"/>
          <w:szCs w:val="20"/>
        </w:rPr>
        <w:t>Artículo 102º.-</w:t>
      </w:r>
      <w:r w:rsidRPr="00D4066C">
        <w:rPr>
          <w:rFonts w:ascii="Humanst521 BT" w:hAnsi="Humanst521 BT"/>
          <w:color w:val="000000"/>
          <w:sz w:val="20"/>
          <w:szCs w:val="20"/>
        </w:rPr>
        <w:t> </w:t>
      </w:r>
      <w:r w:rsidRPr="00D4066C">
        <w:rPr>
          <w:rFonts w:ascii="Humanst521 BT" w:hAnsi="Humanst521 BT"/>
          <w:i/>
          <w:iCs/>
          <w:color w:val="000000"/>
          <w:sz w:val="20"/>
          <w:szCs w:val="20"/>
        </w:rPr>
        <w:t>Prescripción de acciones.</w:t>
      </w:r>
    </w:p>
    <w:p w:rsidR="00D56CCC" w:rsidRDefault="00D56CCC" w:rsidP="00D56CCC">
      <w:pPr>
        <w:pStyle w:val="Sinespaciado"/>
        <w:jc w:val="both"/>
        <w:rPr>
          <w:rFonts w:ascii="Humanst521 BT" w:hAnsi="Humanst521 BT"/>
          <w:color w:val="000000"/>
          <w:sz w:val="20"/>
          <w:szCs w:val="20"/>
        </w:rPr>
      </w:pPr>
      <w:r w:rsidRPr="00D4066C">
        <w:rPr>
          <w:rFonts w:ascii="Humanst521 BT" w:hAnsi="Humanst521 BT"/>
          <w:color w:val="000000"/>
          <w:sz w:val="20"/>
          <w:szCs w:val="20"/>
        </w:rPr>
        <w:t>Las acciones que emanan de los derechos consagrados en el Decreto 3135 de 1968 y en este Decreto, prescriben en tres (3) años, contados a partir de la fecha en que la respectiva obligación se haya hecho exigible.</w:t>
      </w:r>
    </w:p>
    <w:p w:rsidR="00D56CCC" w:rsidRDefault="00D56CCC" w:rsidP="00D56CCC">
      <w:pPr>
        <w:pStyle w:val="Sinespaciado"/>
        <w:jc w:val="both"/>
        <w:rPr>
          <w:rFonts w:ascii="Humanst521 BT" w:hAnsi="Humanst521 BT"/>
          <w:color w:val="000000"/>
          <w:sz w:val="20"/>
          <w:szCs w:val="20"/>
        </w:rPr>
      </w:pPr>
      <w:r w:rsidRPr="00D4066C">
        <w:rPr>
          <w:rFonts w:ascii="Humanst521 BT" w:hAnsi="Humanst521 BT"/>
          <w:color w:val="000000"/>
          <w:sz w:val="20"/>
          <w:szCs w:val="20"/>
        </w:rPr>
        <w:t>2. El simple reclamo escrito del empleado oficial formulado ante la entidad o empresa obligada, sobre un derecho o prestación debidamente determinado, interrumpe la prescripción, pero solo por un lapso igual.</w:t>
      </w:r>
    </w:p>
    <w:p w:rsidR="00CA7FDA" w:rsidRPr="00D4066C" w:rsidRDefault="00CA7FDA" w:rsidP="00D56CCC">
      <w:pPr>
        <w:pStyle w:val="Sinespaciado"/>
        <w:jc w:val="both"/>
        <w:rPr>
          <w:rFonts w:ascii="Humanst521 BT" w:hAnsi="Humanst521 BT"/>
          <w:sz w:val="20"/>
          <w:szCs w:val="20"/>
          <w:lang w:val="es-CO"/>
        </w:rPr>
      </w:pPr>
    </w:p>
  </w:footnote>
  <w:footnote w:id="30">
    <w:p w:rsidR="00D56CCC" w:rsidRPr="00D4066C" w:rsidRDefault="00D56CCC" w:rsidP="00D56CCC">
      <w:pPr>
        <w:pStyle w:val="Textonotapie"/>
        <w:jc w:val="both"/>
        <w:rPr>
          <w:rFonts w:ascii="Humanst521 BT" w:hAnsi="Humanst521 BT"/>
          <w:lang w:val="es-CO"/>
        </w:rPr>
      </w:pPr>
      <w:r w:rsidRPr="00D4066C">
        <w:rPr>
          <w:rStyle w:val="Refdenotaalpie"/>
          <w:rFonts w:ascii="Humanst521 BT" w:hAnsi="Humanst521 BT"/>
        </w:rPr>
        <w:footnoteRef/>
      </w:r>
      <w:r w:rsidRPr="00D4066C">
        <w:rPr>
          <w:rFonts w:ascii="Humanst521 BT" w:hAnsi="Humanst521 BT"/>
          <w:lang w:val="es-CO"/>
        </w:rPr>
        <w:t xml:space="preserve"> Este artículo de la Ley 1564 de 2012 se encuentra vigente a partir del 1 de octubre de 2012 a las voces del artículo 626 literal b del </w:t>
      </w:r>
      <w:proofErr w:type="spellStart"/>
      <w:r w:rsidRPr="00D4066C">
        <w:rPr>
          <w:rFonts w:ascii="Humanst521 BT" w:hAnsi="Humanst521 BT"/>
          <w:lang w:val="es-CO"/>
        </w:rPr>
        <w:t>C.G.P</w:t>
      </w:r>
      <w:proofErr w:type="spellEnd"/>
      <w:r w:rsidRPr="00D4066C">
        <w:rPr>
          <w:rFonts w:ascii="Humanst521 BT" w:hAnsi="Humanst521 BT"/>
          <w:lang w:val="es-CO"/>
        </w:rPr>
        <w:t>.</w:t>
      </w:r>
    </w:p>
  </w:footnote>
  <w:footnote w:id="31">
    <w:p w:rsidR="004A03BC" w:rsidRPr="00D4066C" w:rsidRDefault="004A03BC" w:rsidP="00D80CBA">
      <w:pPr>
        <w:pStyle w:val="Sinespaciado"/>
        <w:jc w:val="both"/>
        <w:rPr>
          <w:rFonts w:ascii="Humanst521 BT" w:hAnsi="Humanst521 BT"/>
          <w:sz w:val="20"/>
          <w:szCs w:val="20"/>
        </w:rPr>
      </w:pPr>
      <w:r w:rsidRPr="00D4066C">
        <w:rPr>
          <w:rStyle w:val="Refdenotaalpie"/>
          <w:rFonts w:ascii="Humanst521 BT" w:hAnsi="Humanst521 BT"/>
          <w:sz w:val="20"/>
          <w:szCs w:val="20"/>
        </w:rPr>
        <w:footnoteRef/>
      </w:r>
      <w:r w:rsidRPr="00D4066C">
        <w:rPr>
          <w:rFonts w:ascii="Humanst521 BT" w:hAnsi="Humanst521 BT"/>
          <w:sz w:val="20"/>
          <w:szCs w:val="20"/>
        </w:rPr>
        <w:t xml:space="preserve"> Ver folio 2</w:t>
      </w:r>
      <w:r w:rsidR="00CE341B" w:rsidRPr="00D4066C">
        <w:rPr>
          <w:rFonts w:ascii="Humanst521 BT" w:hAnsi="Humanst521 BT"/>
          <w:sz w:val="20"/>
          <w:szCs w:val="20"/>
        </w:rPr>
        <w:t>2 - 23</w:t>
      </w:r>
      <w:r w:rsidRPr="00D4066C">
        <w:rPr>
          <w:rFonts w:ascii="Humanst521 BT" w:hAnsi="Humanst521 BT"/>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BC" w:rsidRPr="00286C17" w:rsidRDefault="004A03BC" w:rsidP="000669AF">
    <w:pPr>
      <w:spacing w:line="276" w:lineRule="auto"/>
      <w:ind w:left="2268" w:hanging="2268"/>
      <w:rPr>
        <w:rFonts w:ascii="Humanst521 BT" w:hAnsi="Humanst521 BT"/>
        <w:iCs/>
        <w:sz w:val="20"/>
        <w:szCs w:val="20"/>
      </w:rPr>
    </w:pPr>
    <w:r w:rsidRPr="00286C17">
      <w:rPr>
        <w:rFonts w:ascii="Humanst521 BT" w:hAnsi="Humanst521 BT"/>
        <w:iCs/>
        <w:sz w:val="20"/>
        <w:szCs w:val="20"/>
      </w:rPr>
      <w:t xml:space="preserve">Expediente:        </w:t>
    </w:r>
    <w:r w:rsidRPr="00286C17">
      <w:rPr>
        <w:rFonts w:ascii="Humanst521 BT" w:hAnsi="Humanst521 BT"/>
        <w:iCs/>
        <w:sz w:val="20"/>
        <w:szCs w:val="20"/>
      </w:rPr>
      <w:tab/>
      <w:t>No. 70-001-33-33-000-2014-00183-0</w:t>
    </w:r>
    <w:r w:rsidR="00BE219A">
      <w:rPr>
        <w:rFonts w:ascii="Humanst521 BT" w:hAnsi="Humanst521 BT"/>
        <w:iCs/>
        <w:sz w:val="20"/>
        <w:szCs w:val="20"/>
      </w:rPr>
      <w:t>0</w:t>
    </w:r>
  </w:p>
  <w:p w:rsidR="004A03BC" w:rsidRPr="00286C17" w:rsidRDefault="004A03BC" w:rsidP="000669AF">
    <w:pPr>
      <w:spacing w:line="276" w:lineRule="auto"/>
      <w:ind w:left="2268" w:hanging="2268"/>
      <w:rPr>
        <w:rFonts w:ascii="Humanst521 BT" w:hAnsi="Humanst521 BT"/>
        <w:iCs/>
        <w:sz w:val="20"/>
        <w:szCs w:val="20"/>
      </w:rPr>
    </w:pPr>
    <w:r w:rsidRPr="00286C17">
      <w:rPr>
        <w:rFonts w:ascii="Humanst521 BT" w:hAnsi="Humanst521 BT"/>
        <w:iCs/>
        <w:sz w:val="20"/>
        <w:szCs w:val="20"/>
      </w:rPr>
      <w:t xml:space="preserve">Demandante:   </w:t>
    </w:r>
    <w:r w:rsidRPr="00286C17">
      <w:rPr>
        <w:rFonts w:ascii="Humanst521 BT" w:hAnsi="Humanst521 BT"/>
        <w:iCs/>
        <w:sz w:val="20"/>
        <w:szCs w:val="20"/>
      </w:rPr>
      <w:tab/>
      <w:t xml:space="preserve">PEDRO JOSÉ VILLALBA </w:t>
    </w:r>
    <w:proofErr w:type="spellStart"/>
    <w:r w:rsidRPr="00286C17">
      <w:rPr>
        <w:rFonts w:ascii="Humanst521 BT" w:hAnsi="Humanst521 BT"/>
        <w:iCs/>
        <w:sz w:val="20"/>
        <w:szCs w:val="20"/>
      </w:rPr>
      <w:t>ATENCIA</w:t>
    </w:r>
    <w:proofErr w:type="spellEnd"/>
  </w:p>
  <w:p w:rsidR="004A03BC" w:rsidRPr="00286C17" w:rsidRDefault="004A03BC" w:rsidP="000669AF">
    <w:pPr>
      <w:spacing w:line="276" w:lineRule="auto"/>
      <w:ind w:left="2268" w:hanging="2268"/>
      <w:jc w:val="both"/>
      <w:rPr>
        <w:rFonts w:ascii="Humanst521 BT" w:hAnsi="Humanst521 BT"/>
        <w:iCs/>
        <w:sz w:val="20"/>
        <w:szCs w:val="20"/>
      </w:rPr>
    </w:pPr>
    <w:r w:rsidRPr="00286C17">
      <w:rPr>
        <w:rFonts w:ascii="Humanst521 BT" w:hAnsi="Humanst521 BT"/>
        <w:iCs/>
        <w:sz w:val="20"/>
        <w:szCs w:val="20"/>
      </w:rPr>
      <w:t>Demandado:</w:t>
    </w:r>
    <w:r w:rsidRPr="00286C17">
      <w:rPr>
        <w:rFonts w:ascii="Humanst521 BT" w:hAnsi="Humanst521 BT"/>
        <w:iCs/>
        <w:sz w:val="20"/>
        <w:szCs w:val="20"/>
      </w:rPr>
      <w:tab/>
      <w:t>UNIDAD ADMINISTRATIVA ESPECIAL DE GESTIÓN PENSIONAL Y CONTRIBUCIONES PARAFISCALES DE LA PROTEC</w:t>
    </w:r>
    <w:r>
      <w:rPr>
        <w:rFonts w:ascii="Humanst521 BT" w:hAnsi="Humanst521 BT"/>
        <w:iCs/>
        <w:sz w:val="20"/>
        <w:szCs w:val="20"/>
      </w:rPr>
      <w:t>C</w:t>
    </w:r>
    <w:r w:rsidRPr="00286C17">
      <w:rPr>
        <w:rFonts w:ascii="Humanst521 BT" w:hAnsi="Humanst521 BT"/>
        <w:iCs/>
        <w:sz w:val="20"/>
        <w:szCs w:val="20"/>
      </w:rPr>
      <w:t>IÓN SOCIAL “</w:t>
    </w:r>
    <w:proofErr w:type="spellStart"/>
    <w:r w:rsidRPr="00286C17">
      <w:rPr>
        <w:rFonts w:ascii="Humanst521 BT" w:hAnsi="Humanst521 BT"/>
        <w:iCs/>
        <w:sz w:val="20"/>
        <w:szCs w:val="20"/>
      </w:rPr>
      <w:t>UGPP</w:t>
    </w:r>
    <w:proofErr w:type="spellEnd"/>
    <w:r w:rsidRPr="00286C17">
      <w:rPr>
        <w:rFonts w:ascii="Humanst521 BT" w:hAnsi="Humanst521 BT"/>
        <w:iCs/>
        <w:sz w:val="20"/>
        <w:szCs w:val="20"/>
      </w:rPr>
      <w:t>”.</w:t>
    </w:r>
  </w:p>
  <w:p w:rsidR="004A03BC" w:rsidRPr="00286C17" w:rsidRDefault="004A03BC" w:rsidP="000669AF">
    <w:pPr>
      <w:spacing w:line="276" w:lineRule="auto"/>
      <w:ind w:left="2268" w:hanging="2268"/>
      <w:rPr>
        <w:rFonts w:ascii="Humanst521 BT" w:hAnsi="Humanst521 BT"/>
        <w:iCs/>
        <w:sz w:val="20"/>
        <w:szCs w:val="20"/>
      </w:rPr>
    </w:pPr>
    <w:r w:rsidRPr="00286C17">
      <w:rPr>
        <w:rFonts w:ascii="Humanst521 BT" w:hAnsi="Humanst521 BT"/>
        <w:iCs/>
        <w:sz w:val="20"/>
        <w:szCs w:val="20"/>
      </w:rPr>
      <w:t>Medio de control:</w:t>
    </w:r>
    <w:r w:rsidRPr="00286C17">
      <w:rPr>
        <w:rFonts w:ascii="Humanst521 BT" w:hAnsi="Humanst521 BT"/>
        <w:iCs/>
        <w:sz w:val="20"/>
        <w:szCs w:val="20"/>
      </w:rPr>
      <w:tab/>
      <w:t>NULIDAD Y RESTABLECIMIENTO DEL DERECHO</w:t>
    </w:r>
  </w:p>
  <w:p w:rsidR="004A03BC" w:rsidRDefault="004A03BC" w:rsidP="000669AF">
    <w:pPr>
      <w:pStyle w:val="Encabezado"/>
      <w:tabs>
        <w:tab w:val="clear" w:pos="4252"/>
        <w:tab w:val="center" w:pos="2835"/>
      </w:tabs>
      <w:ind w:left="2268" w:hanging="2268"/>
      <w:jc w:val="both"/>
      <w:rPr>
        <w:rFonts w:ascii="Humanst521 BT" w:hAnsi="Humanst521 BT"/>
        <w:iCs/>
        <w:sz w:val="20"/>
        <w:szCs w:val="20"/>
      </w:rPr>
    </w:pPr>
    <w:r w:rsidRPr="00286C17">
      <w:rPr>
        <w:rFonts w:ascii="Humanst521 BT" w:hAnsi="Humanst521 BT"/>
        <w:iCs/>
        <w:sz w:val="20"/>
        <w:szCs w:val="20"/>
      </w:rPr>
      <w:t xml:space="preserve">Tema: </w:t>
    </w:r>
    <w:r w:rsidRPr="00286C17">
      <w:rPr>
        <w:rFonts w:ascii="Humanst521 BT" w:hAnsi="Humanst521 BT"/>
        <w:iCs/>
        <w:sz w:val="20"/>
        <w:szCs w:val="20"/>
      </w:rPr>
      <w:tab/>
    </w:r>
    <w:r w:rsidRPr="00286C17">
      <w:rPr>
        <w:rFonts w:ascii="Humanst521 BT" w:hAnsi="Humanst521 BT"/>
        <w:iCs/>
        <w:sz w:val="20"/>
        <w:szCs w:val="20"/>
      </w:rPr>
      <w:tab/>
      <w:t xml:space="preserve">RECONOCIMIENTO PENSIÓN GRACIA – </w:t>
    </w:r>
    <w:r w:rsidR="00B001B0">
      <w:rPr>
        <w:rFonts w:ascii="Humanst521 BT" w:hAnsi="Humanst521 BT"/>
        <w:iCs/>
        <w:sz w:val="20"/>
        <w:szCs w:val="20"/>
      </w:rPr>
      <w:t>DEL CARÁCTER DE DOCENTE - DIRECTIVO DOCENTE</w:t>
    </w:r>
    <w:r w:rsidRPr="00286C17">
      <w:rPr>
        <w:rFonts w:ascii="Humanst521 BT" w:hAnsi="Humanst521 BT"/>
        <w:iCs/>
        <w:sz w:val="20"/>
        <w:szCs w:val="20"/>
      </w:rPr>
      <w:t>.</w:t>
    </w:r>
  </w:p>
  <w:p w:rsidR="00E25B4C" w:rsidRPr="00286C17" w:rsidRDefault="00E25B4C" w:rsidP="000669AF">
    <w:pPr>
      <w:pStyle w:val="Encabezado"/>
      <w:tabs>
        <w:tab w:val="clear" w:pos="4252"/>
        <w:tab w:val="center" w:pos="2835"/>
      </w:tabs>
      <w:ind w:left="2268" w:hanging="2268"/>
      <w:jc w:val="both"/>
      <w:rPr>
        <w:sz w:val="20"/>
        <w:szCs w:val="20"/>
      </w:rPr>
    </w:pPr>
  </w:p>
  <w:p w:rsidR="004A03BC" w:rsidRPr="00286C17" w:rsidRDefault="004A03BC" w:rsidP="00B66746">
    <w:pPr>
      <w:pStyle w:val="Encabezad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57056"/>
    <w:multiLevelType w:val="multilevel"/>
    <w:tmpl w:val="34AE7D8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13F95BEE"/>
    <w:multiLevelType w:val="hybridMultilevel"/>
    <w:tmpl w:val="E912F0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CBE6609"/>
    <w:multiLevelType w:val="hybridMultilevel"/>
    <w:tmpl w:val="4F5A9A62"/>
    <w:lvl w:ilvl="0" w:tplc="118A554E">
      <w:start w:val="1"/>
      <w:numFmt w:val="decimal"/>
      <w:lvlText w:val="%1."/>
      <w:lvlJc w:val="left"/>
      <w:pPr>
        <w:ind w:left="720" w:hanging="360"/>
      </w:pPr>
      <w:rPr>
        <w:rFonts w:ascii="Times New Roman" w:hAnsi="Times New Roman" w:cs="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0F0D57"/>
    <w:multiLevelType w:val="hybridMultilevel"/>
    <w:tmpl w:val="01186EDA"/>
    <w:lvl w:ilvl="0" w:tplc="16308E72">
      <w:start w:val="1"/>
      <w:numFmt w:val="lowerRoman"/>
      <w:lvlText w:val="(%1)"/>
      <w:lvlJc w:val="left"/>
      <w:pPr>
        <w:ind w:left="1440" w:hanging="108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5CC3B99"/>
    <w:multiLevelType w:val="hybridMultilevel"/>
    <w:tmpl w:val="EDD00BF8"/>
    <w:lvl w:ilvl="0" w:tplc="7E6C6E5E">
      <w:start w:val="6"/>
      <w:numFmt w:val="bullet"/>
      <w:lvlText w:val="-"/>
      <w:lvlJc w:val="left"/>
      <w:pPr>
        <w:ind w:left="720" w:hanging="360"/>
      </w:pPr>
      <w:rPr>
        <w:rFonts w:ascii="Humanst521 BT" w:eastAsia="Times New Roman" w:hAnsi="Humanst521 BT" w:cs="Arial" w:hint="default"/>
        <w:b/>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F07CED"/>
    <w:multiLevelType w:val="hybridMultilevel"/>
    <w:tmpl w:val="D410FC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BA50FE9"/>
    <w:multiLevelType w:val="hybridMultilevel"/>
    <w:tmpl w:val="047C5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8F3069A"/>
    <w:multiLevelType w:val="hybridMultilevel"/>
    <w:tmpl w:val="C1624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3AE294B"/>
    <w:multiLevelType w:val="hybridMultilevel"/>
    <w:tmpl w:val="D9B80348"/>
    <w:lvl w:ilvl="0" w:tplc="D2E075E8">
      <w:start w:val="4"/>
      <w:numFmt w:val="bullet"/>
      <w:lvlText w:val="-"/>
      <w:lvlJc w:val="left"/>
      <w:pPr>
        <w:ind w:left="435" w:hanging="360"/>
      </w:pPr>
      <w:rPr>
        <w:rFonts w:ascii="Humanst521 BT" w:eastAsia="Times New Roman" w:hAnsi="Humanst521 BT" w:cs="Gautami" w:hint="default"/>
      </w:rPr>
    </w:lvl>
    <w:lvl w:ilvl="1" w:tplc="0C0A0003" w:tentative="1">
      <w:start w:val="1"/>
      <w:numFmt w:val="bullet"/>
      <w:lvlText w:val="o"/>
      <w:lvlJc w:val="left"/>
      <w:pPr>
        <w:ind w:left="1155" w:hanging="360"/>
      </w:pPr>
      <w:rPr>
        <w:rFonts w:ascii="Courier New" w:hAnsi="Courier New" w:cs="Courier New" w:hint="default"/>
      </w:rPr>
    </w:lvl>
    <w:lvl w:ilvl="2" w:tplc="0C0A0005" w:tentative="1">
      <w:start w:val="1"/>
      <w:numFmt w:val="bullet"/>
      <w:lvlText w:val=""/>
      <w:lvlJc w:val="left"/>
      <w:pPr>
        <w:ind w:left="1875" w:hanging="360"/>
      </w:pPr>
      <w:rPr>
        <w:rFonts w:ascii="Wingdings" w:hAnsi="Wingdings" w:hint="default"/>
      </w:rPr>
    </w:lvl>
    <w:lvl w:ilvl="3" w:tplc="0C0A0001" w:tentative="1">
      <w:start w:val="1"/>
      <w:numFmt w:val="bullet"/>
      <w:lvlText w:val=""/>
      <w:lvlJc w:val="left"/>
      <w:pPr>
        <w:ind w:left="2595" w:hanging="360"/>
      </w:pPr>
      <w:rPr>
        <w:rFonts w:ascii="Symbol" w:hAnsi="Symbol" w:hint="default"/>
      </w:rPr>
    </w:lvl>
    <w:lvl w:ilvl="4" w:tplc="0C0A0003" w:tentative="1">
      <w:start w:val="1"/>
      <w:numFmt w:val="bullet"/>
      <w:lvlText w:val="o"/>
      <w:lvlJc w:val="left"/>
      <w:pPr>
        <w:ind w:left="3315" w:hanging="360"/>
      </w:pPr>
      <w:rPr>
        <w:rFonts w:ascii="Courier New" w:hAnsi="Courier New" w:cs="Courier New" w:hint="default"/>
      </w:rPr>
    </w:lvl>
    <w:lvl w:ilvl="5" w:tplc="0C0A0005" w:tentative="1">
      <w:start w:val="1"/>
      <w:numFmt w:val="bullet"/>
      <w:lvlText w:val=""/>
      <w:lvlJc w:val="left"/>
      <w:pPr>
        <w:ind w:left="4035" w:hanging="360"/>
      </w:pPr>
      <w:rPr>
        <w:rFonts w:ascii="Wingdings" w:hAnsi="Wingdings" w:hint="default"/>
      </w:rPr>
    </w:lvl>
    <w:lvl w:ilvl="6" w:tplc="0C0A0001" w:tentative="1">
      <w:start w:val="1"/>
      <w:numFmt w:val="bullet"/>
      <w:lvlText w:val=""/>
      <w:lvlJc w:val="left"/>
      <w:pPr>
        <w:ind w:left="4755" w:hanging="360"/>
      </w:pPr>
      <w:rPr>
        <w:rFonts w:ascii="Symbol" w:hAnsi="Symbol" w:hint="default"/>
      </w:rPr>
    </w:lvl>
    <w:lvl w:ilvl="7" w:tplc="0C0A0003" w:tentative="1">
      <w:start w:val="1"/>
      <w:numFmt w:val="bullet"/>
      <w:lvlText w:val="o"/>
      <w:lvlJc w:val="left"/>
      <w:pPr>
        <w:ind w:left="5475" w:hanging="360"/>
      </w:pPr>
      <w:rPr>
        <w:rFonts w:ascii="Courier New" w:hAnsi="Courier New" w:cs="Courier New" w:hint="default"/>
      </w:rPr>
    </w:lvl>
    <w:lvl w:ilvl="8" w:tplc="0C0A0005" w:tentative="1">
      <w:start w:val="1"/>
      <w:numFmt w:val="bullet"/>
      <w:lvlText w:val=""/>
      <w:lvlJc w:val="left"/>
      <w:pPr>
        <w:ind w:left="6195" w:hanging="360"/>
      </w:pPr>
      <w:rPr>
        <w:rFonts w:ascii="Wingdings" w:hAnsi="Wingdings" w:hint="default"/>
      </w:rPr>
    </w:lvl>
  </w:abstractNum>
  <w:abstractNum w:abstractNumId="9">
    <w:nsid w:val="4E9857BA"/>
    <w:multiLevelType w:val="hybridMultilevel"/>
    <w:tmpl w:val="A738A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886253"/>
    <w:multiLevelType w:val="multilevel"/>
    <w:tmpl w:val="3386EBB6"/>
    <w:lvl w:ilvl="0">
      <w:start w:val="6"/>
      <w:numFmt w:val="decimal"/>
      <w:lvlText w:val="%1"/>
      <w:lvlJc w:val="left"/>
      <w:pPr>
        <w:ind w:left="360" w:hanging="360"/>
      </w:pPr>
      <w:rPr>
        <w:rFonts w:hint="default"/>
        <w:b/>
        <w:color w:val="FF0000"/>
      </w:rPr>
    </w:lvl>
    <w:lvl w:ilvl="1">
      <w:start w:val="1"/>
      <w:numFmt w:val="decimal"/>
      <w:lvlText w:val="%1.%2"/>
      <w:lvlJc w:val="left"/>
      <w:pPr>
        <w:ind w:left="720" w:hanging="720"/>
      </w:pPr>
      <w:rPr>
        <w:rFonts w:hint="default"/>
        <w:b/>
        <w:color w:val="auto"/>
      </w:rPr>
    </w:lvl>
    <w:lvl w:ilvl="2">
      <w:start w:val="1"/>
      <w:numFmt w:val="decimal"/>
      <w:lvlText w:val="%1.%2.%3"/>
      <w:lvlJc w:val="left"/>
      <w:pPr>
        <w:ind w:left="1080" w:hanging="1080"/>
      </w:pPr>
      <w:rPr>
        <w:rFonts w:hint="default"/>
        <w:b/>
        <w:color w:val="FF0000"/>
      </w:rPr>
    </w:lvl>
    <w:lvl w:ilvl="3">
      <w:start w:val="1"/>
      <w:numFmt w:val="decimal"/>
      <w:lvlText w:val="%1.%2.%3.%4"/>
      <w:lvlJc w:val="left"/>
      <w:pPr>
        <w:ind w:left="1080" w:hanging="1080"/>
      </w:pPr>
      <w:rPr>
        <w:rFonts w:hint="default"/>
        <w:b/>
        <w:color w:val="FF0000"/>
      </w:rPr>
    </w:lvl>
    <w:lvl w:ilvl="4">
      <w:start w:val="1"/>
      <w:numFmt w:val="decimal"/>
      <w:lvlText w:val="%1.%2.%3.%4.%5"/>
      <w:lvlJc w:val="left"/>
      <w:pPr>
        <w:ind w:left="1440" w:hanging="1440"/>
      </w:pPr>
      <w:rPr>
        <w:rFonts w:hint="default"/>
        <w:b/>
        <w:color w:val="FF0000"/>
      </w:rPr>
    </w:lvl>
    <w:lvl w:ilvl="5">
      <w:start w:val="1"/>
      <w:numFmt w:val="decimal"/>
      <w:lvlText w:val="%1.%2.%3.%4.%5.%6"/>
      <w:lvlJc w:val="left"/>
      <w:pPr>
        <w:ind w:left="1800" w:hanging="1800"/>
      </w:pPr>
      <w:rPr>
        <w:rFonts w:hint="default"/>
        <w:b/>
        <w:color w:val="FF0000"/>
      </w:rPr>
    </w:lvl>
    <w:lvl w:ilvl="6">
      <w:start w:val="1"/>
      <w:numFmt w:val="decimal"/>
      <w:lvlText w:val="%1.%2.%3.%4.%5.%6.%7"/>
      <w:lvlJc w:val="left"/>
      <w:pPr>
        <w:ind w:left="1800" w:hanging="1800"/>
      </w:pPr>
      <w:rPr>
        <w:rFonts w:hint="default"/>
        <w:b/>
        <w:color w:val="FF0000"/>
      </w:rPr>
    </w:lvl>
    <w:lvl w:ilvl="7">
      <w:start w:val="1"/>
      <w:numFmt w:val="decimal"/>
      <w:lvlText w:val="%1.%2.%3.%4.%5.%6.%7.%8"/>
      <w:lvlJc w:val="left"/>
      <w:pPr>
        <w:ind w:left="2160" w:hanging="2160"/>
      </w:pPr>
      <w:rPr>
        <w:rFonts w:hint="default"/>
        <w:b/>
        <w:color w:val="FF0000"/>
      </w:rPr>
    </w:lvl>
    <w:lvl w:ilvl="8">
      <w:start w:val="1"/>
      <w:numFmt w:val="decimal"/>
      <w:lvlText w:val="%1.%2.%3.%4.%5.%6.%7.%8.%9"/>
      <w:lvlJc w:val="left"/>
      <w:pPr>
        <w:ind w:left="2520" w:hanging="2520"/>
      </w:pPr>
      <w:rPr>
        <w:rFonts w:hint="default"/>
        <w:b/>
        <w:color w:val="FF0000"/>
      </w:rPr>
    </w:lvl>
  </w:abstractNum>
  <w:abstractNum w:abstractNumId="11">
    <w:nsid w:val="53941F9A"/>
    <w:multiLevelType w:val="hybridMultilevel"/>
    <w:tmpl w:val="1736F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F8419B9"/>
    <w:multiLevelType w:val="hybridMultilevel"/>
    <w:tmpl w:val="F5AC7B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85F5413"/>
    <w:multiLevelType w:val="hybridMultilevel"/>
    <w:tmpl w:val="5ADC120A"/>
    <w:lvl w:ilvl="0" w:tplc="66A0A142">
      <w:start w:val="1"/>
      <w:numFmt w:val="decimal"/>
      <w:lvlText w:val="%1."/>
      <w:lvlJc w:val="left"/>
      <w:pPr>
        <w:ind w:left="720" w:hanging="360"/>
      </w:pPr>
      <w:rPr>
        <w:rFonts w:hint="default"/>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9324D3F"/>
    <w:multiLevelType w:val="multilevel"/>
    <w:tmpl w:val="4206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867E85"/>
    <w:multiLevelType w:val="multilevel"/>
    <w:tmpl w:val="15F84816"/>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1"/>
  </w:num>
  <w:num w:numId="2">
    <w:abstractNumId w:val="12"/>
  </w:num>
  <w:num w:numId="3">
    <w:abstractNumId w:val="7"/>
  </w:num>
  <w:num w:numId="4">
    <w:abstractNumId w:val="9"/>
  </w:num>
  <w:num w:numId="5">
    <w:abstractNumId w:val="1"/>
  </w:num>
  <w:num w:numId="6">
    <w:abstractNumId w:val="13"/>
  </w:num>
  <w:num w:numId="7">
    <w:abstractNumId w:val="2"/>
  </w:num>
  <w:num w:numId="8">
    <w:abstractNumId w:val="8"/>
  </w:num>
  <w:num w:numId="9">
    <w:abstractNumId w:val="5"/>
  </w:num>
  <w:num w:numId="10">
    <w:abstractNumId w:val="0"/>
  </w:num>
  <w:num w:numId="11">
    <w:abstractNumId w:val="3"/>
  </w:num>
  <w:num w:numId="12">
    <w:abstractNumId w:val="6"/>
  </w:num>
  <w:num w:numId="13">
    <w:abstractNumId w:val="14"/>
  </w:num>
  <w:num w:numId="14">
    <w:abstractNumId w:val="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5676"/>
    <w:rsid w:val="000064E2"/>
    <w:rsid w:val="000115DA"/>
    <w:rsid w:val="000123EB"/>
    <w:rsid w:val="000128F4"/>
    <w:rsid w:val="000146FF"/>
    <w:rsid w:val="00021A81"/>
    <w:rsid w:val="0002656A"/>
    <w:rsid w:val="00032D24"/>
    <w:rsid w:val="00037691"/>
    <w:rsid w:val="00041E57"/>
    <w:rsid w:val="000424A1"/>
    <w:rsid w:val="00056324"/>
    <w:rsid w:val="00056922"/>
    <w:rsid w:val="000669AF"/>
    <w:rsid w:val="000711A2"/>
    <w:rsid w:val="0007272D"/>
    <w:rsid w:val="00075265"/>
    <w:rsid w:val="00080303"/>
    <w:rsid w:val="00081998"/>
    <w:rsid w:val="00083143"/>
    <w:rsid w:val="00083D4E"/>
    <w:rsid w:val="00092C52"/>
    <w:rsid w:val="00093200"/>
    <w:rsid w:val="000A2D4C"/>
    <w:rsid w:val="000A3D84"/>
    <w:rsid w:val="000A4441"/>
    <w:rsid w:val="000A5984"/>
    <w:rsid w:val="000C1371"/>
    <w:rsid w:val="000C2C97"/>
    <w:rsid w:val="000D1016"/>
    <w:rsid w:val="000D1E2E"/>
    <w:rsid w:val="000D4294"/>
    <w:rsid w:val="000D5D3F"/>
    <w:rsid w:val="000D6F7C"/>
    <w:rsid w:val="000E1CE7"/>
    <w:rsid w:val="000E29DA"/>
    <w:rsid w:val="000E7EDD"/>
    <w:rsid w:val="000F457E"/>
    <w:rsid w:val="001017B7"/>
    <w:rsid w:val="001050B4"/>
    <w:rsid w:val="00110C17"/>
    <w:rsid w:val="00111A09"/>
    <w:rsid w:val="00115AA0"/>
    <w:rsid w:val="00115B69"/>
    <w:rsid w:val="00116337"/>
    <w:rsid w:val="0012011F"/>
    <w:rsid w:val="001343C7"/>
    <w:rsid w:val="00134A79"/>
    <w:rsid w:val="00135B06"/>
    <w:rsid w:val="00143794"/>
    <w:rsid w:val="00145956"/>
    <w:rsid w:val="00167C51"/>
    <w:rsid w:val="00170E03"/>
    <w:rsid w:val="00191504"/>
    <w:rsid w:val="00194457"/>
    <w:rsid w:val="0019627E"/>
    <w:rsid w:val="001A0BBB"/>
    <w:rsid w:val="001A1584"/>
    <w:rsid w:val="001A4437"/>
    <w:rsid w:val="001A7BFE"/>
    <w:rsid w:val="001D379A"/>
    <w:rsid w:val="001D4672"/>
    <w:rsid w:val="001E08DE"/>
    <w:rsid w:val="001E2CAF"/>
    <w:rsid w:val="001E3DBB"/>
    <w:rsid w:val="001F0D5C"/>
    <w:rsid w:val="001F2885"/>
    <w:rsid w:val="001F324C"/>
    <w:rsid w:val="00201373"/>
    <w:rsid w:val="002013E6"/>
    <w:rsid w:val="00204B22"/>
    <w:rsid w:val="00221291"/>
    <w:rsid w:val="002229CA"/>
    <w:rsid w:val="00226E4F"/>
    <w:rsid w:val="00230076"/>
    <w:rsid w:val="002356E4"/>
    <w:rsid w:val="002415A5"/>
    <w:rsid w:val="00241ED7"/>
    <w:rsid w:val="00246C60"/>
    <w:rsid w:val="002476F1"/>
    <w:rsid w:val="00250038"/>
    <w:rsid w:val="00251C06"/>
    <w:rsid w:val="0025340A"/>
    <w:rsid w:val="00254421"/>
    <w:rsid w:val="00255A0D"/>
    <w:rsid w:val="00257F45"/>
    <w:rsid w:val="00260E4A"/>
    <w:rsid w:val="00262338"/>
    <w:rsid w:val="002623C5"/>
    <w:rsid w:val="0026333F"/>
    <w:rsid w:val="00265A06"/>
    <w:rsid w:val="00271837"/>
    <w:rsid w:val="002764DF"/>
    <w:rsid w:val="00277E80"/>
    <w:rsid w:val="002848F7"/>
    <w:rsid w:val="002852D3"/>
    <w:rsid w:val="00286C17"/>
    <w:rsid w:val="00293F24"/>
    <w:rsid w:val="002A5E26"/>
    <w:rsid w:val="002A6185"/>
    <w:rsid w:val="002B04AB"/>
    <w:rsid w:val="002B66AA"/>
    <w:rsid w:val="002C53A2"/>
    <w:rsid w:val="002D3B77"/>
    <w:rsid w:val="002D435C"/>
    <w:rsid w:val="002D4FD9"/>
    <w:rsid w:val="002E294F"/>
    <w:rsid w:val="002E43BA"/>
    <w:rsid w:val="00304C3E"/>
    <w:rsid w:val="00305287"/>
    <w:rsid w:val="003064FE"/>
    <w:rsid w:val="0030764E"/>
    <w:rsid w:val="003156B1"/>
    <w:rsid w:val="003168B3"/>
    <w:rsid w:val="00317D10"/>
    <w:rsid w:val="00320CCA"/>
    <w:rsid w:val="00330749"/>
    <w:rsid w:val="00330A5C"/>
    <w:rsid w:val="0033411F"/>
    <w:rsid w:val="003404DF"/>
    <w:rsid w:val="00341903"/>
    <w:rsid w:val="00345073"/>
    <w:rsid w:val="00352759"/>
    <w:rsid w:val="00364C3E"/>
    <w:rsid w:val="0037280D"/>
    <w:rsid w:val="003848C4"/>
    <w:rsid w:val="00392BBE"/>
    <w:rsid w:val="003937DF"/>
    <w:rsid w:val="00393CAC"/>
    <w:rsid w:val="003962A6"/>
    <w:rsid w:val="0039690C"/>
    <w:rsid w:val="003A2919"/>
    <w:rsid w:val="003B1B38"/>
    <w:rsid w:val="003B39BF"/>
    <w:rsid w:val="003B4FA1"/>
    <w:rsid w:val="003B758D"/>
    <w:rsid w:val="003C056B"/>
    <w:rsid w:val="003C08DC"/>
    <w:rsid w:val="003C1388"/>
    <w:rsid w:val="003C20C3"/>
    <w:rsid w:val="003D0E54"/>
    <w:rsid w:val="003D4FF8"/>
    <w:rsid w:val="003E78D4"/>
    <w:rsid w:val="003F4F34"/>
    <w:rsid w:val="00404F57"/>
    <w:rsid w:val="0041137F"/>
    <w:rsid w:val="00413089"/>
    <w:rsid w:val="0041315A"/>
    <w:rsid w:val="00413222"/>
    <w:rsid w:val="00421EEF"/>
    <w:rsid w:val="00424289"/>
    <w:rsid w:val="004268AB"/>
    <w:rsid w:val="00430F93"/>
    <w:rsid w:val="00437336"/>
    <w:rsid w:val="00446C92"/>
    <w:rsid w:val="004506D6"/>
    <w:rsid w:val="00452F3F"/>
    <w:rsid w:val="00453B7E"/>
    <w:rsid w:val="00460384"/>
    <w:rsid w:val="00466F4C"/>
    <w:rsid w:val="00471D26"/>
    <w:rsid w:val="0048016C"/>
    <w:rsid w:val="004811A5"/>
    <w:rsid w:val="00481346"/>
    <w:rsid w:val="00482DC1"/>
    <w:rsid w:val="00484E9E"/>
    <w:rsid w:val="00490282"/>
    <w:rsid w:val="00490635"/>
    <w:rsid w:val="004A03BC"/>
    <w:rsid w:val="004B1674"/>
    <w:rsid w:val="004B4808"/>
    <w:rsid w:val="004C08B8"/>
    <w:rsid w:val="004C235E"/>
    <w:rsid w:val="004C274C"/>
    <w:rsid w:val="004C4B98"/>
    <w:rsid w:val="004C76FC"/>
    <w:rsid w:val="004D05E6"/>
    <w:rsid w:val="004D2215"/>
    <w:rsid w:val="004D4495"/>
    <w:rsid w:val="004E55B1"/>
    <w:rsid w:val="004F43A2"/>
    <w:rsid w:val="00500A0C"/>
    <w:rsid w:val="00503907"/>
    <w:rsid w:val="00507A20"/>
    <w:rsid w:val="00522C1D"/>
    <w:rsid w:val="005261C6"/>
    <w:rsid w:val="00527006"/>
    <w:rsid w:val="00531A67"/>
    <w:rsid w:val="0053647B"/>
    <w:rsid w:val="005451E6"/>
    <w:rsid w:val="00550162"/>
    <w:rsid w:val="0055407E"/>
    <w:rsid w:val="00556508"/>
    <w:rsid w:val="00556E3F"/>
    <w:rsid w:val="00557F2E"/>
    <w:rsid w:val="00567128"/>
    <w:rsid w:val="0057031B"/>
    <w:rsid w:val="00571C16"/>
    <w:rsid w:val="005952C2"/>
    <w:rsid w:val="005A4C1B"/>
    <w:rsid w:val="005B1013"/>
    <w:rsid w:val="005B768F"/>
    <w:rsid w:val="005D4B01"/>
    <w:rsid w:val="005D4B28"/>
    <w:rsid w:val="005D7DE2"/>
    <w:rsid w:val="005D7E68"/>
    <w:rsid w:val="005E41AB"/>
    <w:rsid w:val="005E4A69"/>
    <w:rsid w:val="005F3498"/>
    <w:rsid w:val="005F352E"/>
    <w:rsid w:val="005F3DA5"/>
    <w:rsid w:val="005F5A19"/>
    <w:rsid w:val="00600920"/>
    <w:rsid w:val="0060125C"/>
    <w:rsid w:val="00611F11"/>
    <w:rsid w:val="006132F4"/>
    <w:rsid w:val="006152F7"/>
    <w:rsid w:val="00626893"/>
    <w:rsid w:val="006302D2"/>
    <w:rsid w:val="006352DF"/>
    <w:rsid w:val="00636801"/>
    <w:rsid w:val="00643B37"/>
    <w:rsid w:val="00643C3A"/>
    <w:rsid w:val="00645D28"/>
    <w:rsid w:val="00647149"/>
    <w:rsid w:val="006513B0"/>
    <w:rsid w:val="006559FC"/>
    <w:rsid w:val="0066073B"/>
    <w:rsid w:val="006608EC"/>
    <w:rsid w:val="00665E70"/>
    <w:rsid w:val="006753A4"/>
    <w:rsid w:val="0067764F"/>
    <w:rsid w:val="006778B0"/>
    <w:rsid w:val="00681F41"/>
    <w:rsid w:val="0068341A"/>
    <w:rsid w:val="0068416C"/>
    <w:rsid w:val="00685B5E"/>
    <w:rsid w:val="0068724E"/>
    <w:rsid w:val="00692246"/>
    <w:rsid w:val="006979F0"/>
    <w:rsid w:val="006A2C82"/>
    <w:rsid w:val="006A3A58"/>
    <w:rsid w:val="006A3D06"/>
    <w:rsid w:val="006A4F03"/>
    <w:rsid w:val="006A52CE"/>
    <w:rsid w:val="006B4E8E"/>
    <w:rsid w:val="006C6B9E"/>
    <w:rsid w:val="006C74E0"/>
    <w:rsid w:val="006E2046"/>
    <w:rsid w:val="006E5B78"/>
    <w:rsid w:val="006E79A8"/>
    <w:rsid w:val="006F1D1D"/>
    <w:rsid w:val="006F3A3D"/>
    <w:rsid w:val="006F6708"/>
    <w:rsid w:val="00701335"/>
    <w:rsid w:val="007052ED"/>
    <w:rsid w:val="007155B9"/>
    <w:rsid w:val="00724A00"/>
    <w:rsid w:val="00737CFD"/>
    <w:rsid w:val="00744BA9"/>
    <w:rsid w:val="00747B77"/>
    <w:rsid w:val="00754A9B"/>
    <w:rsid w:val="00755300"/>
    <w:rsid w:val="0075594A"/>
    <w:rsid w:val="00755E1A"/>
    <w:rsid w:val="0075622C"/>
    <w:rsid w:val="007617F9"/>
    <w:rsid w:val="00762BE3"/>
    <w:rsid w:val="007637A2"/>
    <w:rsid w:val="00765A1F"/>
    <w:rsid w:val="007669AB"/>
    <w:rsid w:val="00775CB6"/>
    <w:rsid w:val="00785131"/>
    <w:rsid w:val="007854F9"/>
    <w:rsid w:val="00786F8B"/>
    <w:rsid w:val="007878EC"/>
    <w:rsid w:val="007903D9"/>
    <w:rsid w:val="007A6CBA"/>
    <w:rsid w:val="007B3BEA"/>
    <w:rsid w:val="007B4493"/>
    <w:rsid w:val="007C080E"/>
    <w:rsid w:val="007C4832"/>
    <w:rsid w:val="007C6A4A"/>
    <w:rsid w:val="007D0753"/>
    <w:rsid w:val="007D2C45"/>
    <w:rsid w:val="007D6D83"/>
    <w:rsid w:val="007F12ED"/>
    <w:rsid w:val="007F30E1"/>
    <w:rsid w:val="007F42BB"/>
    <w:rsid w:val="0080035D"/>
    <w:rsid w:val="0080286F"/>
    <w:rsid w:val="00804903"/>
    <w:rsid w:val="008053BB"/>
    <w:rsid w:val="00810F73"/>
    <w:rsid w:val="008123FD"/>
    <w:rsid w:val="00815D55"/>
    <w:rsid w:val="0082071E"/>
    <w:rsid w:val="00826E61"/>
    <w:rsid w:val="00834A2B"/>
    <w:rsid w:val="00842FED"/>
    <w:rsid w:val="00843D63"/>
    <w:rsid w:val="008447A7"/>
    <w:rsid w:val="0085249D"/>
    <w:rsid w:val="00854C81"/>
    <w:rsid w:val="00857C3E"/>
    <w:rsid w:val="008614D0"/>
    <w:rsid w:val="00861615"/>
    <w:rsid w:val="00867917"/>
    <w:rsid w:val="0087434C"/>
    <w:rsid w:val="008749C4"/>
    <w:rsid w:val="00876822"/>
    <w:rsid w:val="00882550"/>
    <w:rsid w:val="008844D3"/>
    <w:rsid w:val="00884528"/>
    <w:rsid w:val="00885A30"/>
    <w:rsid w:val="00887C53"/>
    <w:rsid w:val="00891C3A"/>
    <w:rsid w:val="008927FC"/>
    <w:rsid w:val="0089330A"/>
    <w:rsid w:val="00893389"/>
    <w:rsid w:val="0089359C"/>
    <w:rsid w:val="00893F66"/>
    <w:rsid w:val="00894EDD"/>
    <w:rsid w:val="00895D60"/>
    <w:rsid w:val="008977D8"/>
    <w:rsid w:val="008A2870"/>
    <w:rsid w:val="008B069D"/>
    <w:rsid w:val="008C0420"/>
    <w:rsid w:val="008C09A5"/>
    <w:rsid w:val="008C0D09"/>
    <w:rsid w:val="008C10FC"/>
    <w:rsid w:val="008D185E"/>
    <w:rsid w:val="008E2BB1"/>
    <w:rsid w:val="008E7A31"/>
    <w:rsid w:val="008F3949"/>
    <w:rsid w:val="008F3D4B"/>
    <w:rsid w:val="008F4505"/>
    <w:rsid w:val="00902E14"/>
    <w:rsid w:val="00907D7F"/>
    <w:rsid w:val="009158BB"/>
    <w:rsid w:val="00916E08"/>
    <w:rsid w:val="00923295"/>
    <w:rsid w:val="00935676"/>
    <w:rsid w:val="00942DC3"/>
    <w:rsid w:val="009454B3"/>
    <w:rsid w:val="0095492B"/>
    <w:rsid w:val="00956D07"/>
    <w:rsid w:val="00964D69"/>
    <w:rsid w:val="0096796B"/>
    <w:rsid w:val="00977B56"/>
    <w:rsid w:val="00986C0C"/>
    <w:rsid w:val="00991A6A"/>
    <w:rsid w:val="00994784"/>
    <w:rsid w:val="0099609E"/>
    <w:rsid w:val="009A4B4A"/>
    <w:rsid w:val="009A752B"/>
    <w:rsid w:val="009B0D89"/>
    <w:rsid w:val="009B1942"/>
    <w:rsid w:val="009B6349"/>
    <w:rsid w:val="009C5D14"/>
    <w:rsid w:val="009C6643"/>
    <w:rsid w:val="009D07AC"/>
    <w:rsid w:val="009D1FED"/>
    <w:rsid w:val="009D6F2E"/>
    <w:rsid w:val="009E0214"/>
    <w:rsid w:val="009E0B99"/>
    <w:rsid w:val="009E3E2D"/>
    <w:rsid w:val="009E70CC"/>
    <w:rsid w:val="009F190B"/>
    <w:rsid w:val="009F20CC"/>
    <w:rsid w:val="009F2562"/>
    <w:rsid w:val="009F7194"/>
    <w:rsid w:val="00A04BB4"/>
    <w:rsid w:val="00A11BD6"/>
    <w:rsid w:val="00A15822"/>
    <w:rsid w:val="00A1783A"/>
    <w:rsid w:val="00A32F0A"/>
    <w:rsid w:val="00A54C83"/>
    <w:rsid w:val="00A54EDF"/>
    <w:rsid w:val="00A61CFC"/>
    <w:rsid w:val="00A66D9F"/>
    <w:rsid w:val="00A70928"/>
    <w:rsid w:val="00A7289F"/>
    <w:rsid w:val="00A7662D"/>
    <w:rsid w:val="00A87EA6"/>
    <w:rsid w:val="00A9179D"/>
    <w:rsid w:val="00AA423A"/>
    <w:rsid w:val="00AB157E"/>
    <w:rsid w:val="00AB1AAA"/>
    <w:rsid w:val="00AB1D87"/>
    <w:rsid w:val="00AB4110"/>
    <w:rsid w:val="00AB56BA"/>
    <w:rsid w:val="00AB644B"/>
    <w:rsid w:val="00AC55DE"/>
    <w:rsid w:val="00AC68FB"/>
    <w:rsid w:val="00AD32A3"/>
    <w:rsid w:val="00AD3ABA"/>
    <w:rsid w:val="00AE1BF0"/>
    <w:rsid w:val="00AE465C"/>
    <w:rsid w:val="00AE6074"/>
    <w:rsid w:val="00AF2E2B"/>
    <w:rsid w:val="00B001B0"/>
    <w:rsid w:val="00B01628"/>
    <w:rsid w:val="00B048E0"/>
    <w:rsid w:val="00B114DF"/>
    <w:rsid w:val="00B1372D"/>
    <w:rsid w:val="00B16E17"/>
    <w:rsid w:val="00B23BE5"/>
    <w:rsid w:val="00B23E87"/>
    <w:rsid w:val="00B2490A"/>
    <w:rsid w:val="00B26B89"/>
    <w:rsid w:val="00B276ED"/>
    <w:rsid w:val="00B30F66"/>
    <w:rsid w:val="00B36560"/>
    <w:rsid w:val="00B36AF1"/>
    <w:rsid w:val="00B41675"/>
    <w:rsid w:val="00B47EA8"/>
    <w:rsid w:val="00B50FDD"/>
    <w:rsid w:val="00B570AA"/>
    <w:rsid w:val="00B61860"/>
    <w:rsid w:val="00B66746"/>
    <w:rsid w:val="00B70AA1"/>
    <w:rsid w:val="00B76780"/>
    <w:rsid w:val="00B76DB0"/>
    <w:rsid w:val="00B82840"/>
    <w:rsid w:val="00B834CA"/>
    <w:rsid w:val="00B84B17"/>
    <w:rsid w:val="00B8791B"/>
    <w:rsid w:val="00B90704"/>
    <w:rsid w:val="00BA1141"/>
    <w:rsid w:val="00BA272A"/>
    <w:rsid w:val="00BA42C2"/>
    <w:rsid w:val="00BB06D8"/>
    <w:rsid w:val="00BB0AD6"/>
    <w:rsid w:val="00BB1608"/>
    <w:rsid w:val="00BB29DB"/>
    <w:rsid w:val="00BB2BA8"/>
    <w:rsid w:val="00BB6D7B"/>
    <w:rsid w:val="00BC0D19"/>
    <w:rsid w:val="00BC2189"/>
    <w:rsid w:val="00BC3C4D"/>
    <w:rsid w:val="00BC7114"/>
    <w:rsid w:val="00BD11B2"/>
    <w:rsid w:val="00BD1460"/>
    <w:rsid w:val="00BD2F63"/>
    <w:rsid w:val="00BE219A"/>
    <w:rsid w:val="00BE2B73"/>
    <w:rsid w:val="00BE3B3B"/>
    <w:rsid w:val="00BF3C06"/>
    <w:rsid w:val="00C03FA2"/>
    <w:rsid w:val="00C071A8"/>
    <w:rsid w:val="00C11040"/>
    <w:rsid w:val="00C13277"/>
    <w:rsid w:val="00C137F0"/>
    <w:rsid w:val="00C170FB"/>
    <w:rsid w:val="00C216FE"/>
    <w:rsid w:val="00C33097"/>
    <w:rsid w:val="00C4431D"/>
    <w:rsid w:val="00C45329"/>
    <w:rsid w:val="00C53ECE"/>
    <w:rsid w:val="00C60B1F"/>
    <w:rsid w:val="00C6599B"/>
    <w:rsid w:val="00C67234"/>
    <w:rsid w:val="00C674C2"/>
    <w:rsid w:val="00C67809"/>
    <w:rsid w:val="00C76804"/>
    <w:rsid w:val="00C77A54"/>
    <w:rsid w:val="00C8178E"/>
    <w:rsid w:val="00C87C4C"/>
    <w:rsid w:val="00C911F4"/>
    <w:rsid w:val="00CA36DC"/>
    <w:rsid w:val="00CA7C7A"/>
    <w:rsid w:val="00CA7FDA"/>
    <w:rsid w:val="00CB4060"/>
    <w:rsid w:val="00CC18EA"/>
    <w:rsid w:val="00CC2EA8"/>
    <w:rsid w:val="00CC3391"/>
    <w:rsid w:val="00CC63DB"/>
    <w:rsid w:val="00CC7BBE"/>
    <w:rsid w:val="00CD68C3"/>
    <w:rsid w:val="00CE341B"/>
    <w:rsid w:val="00D01651"/>
    <w:rsid w:val="00D045EE"/>
    <w:rsid w:val="00D12F3A"/>
    <w:rsid w:val="00D141CA"/>
    <w:rsid w:val="00D16383"/>
    <w:rsid w:val="00D17C8D"/>
    <w:rsid w:val="00D31A47"/>
    <w:rsid w:val="00D31F89"/>
    <w:rsid w:val="00D374C9"/>
    <w:rsid w:val="00D4066C"/>
    <w:rsid w:val="00D421C2"/>
    <w:rsid w:val="00D42368"/>
    <w:rsid w:val="00D45860"/>
    <w:rsid w:val="00D56CCC"/>
    <w:rsid w:val="00D612C7"/>
    <w:rsid w:val="00D70A3A"/>
    <w:rsid w:val="00D743E6"/>
    <w:rsid w:val="00D75509"/>
    <w:rsid w:val="00D76F68"/>
    <w:rsid w:val="00D8071D"/>
    <w:rsid w:val="00D80CBA"/>
    <w:rsid w:val="00D814F9"/>
    <w:rsid w:val="00D868AF"/>
    <w:rsid w:val="00D93DDE"/>
    <w:rsid w:val="00DA1EA5"/>
    <w:rsid w:val="00DB313F"/>
    <w:rsid w:val="00DC21EC"/>
    <w:rsid w:val="00DC3A04"/>
    <w:rsid w:val="00DC55A2"/>
    <w:rsid w:val="00DC58DF"/>
    <w:rsid w:val="00DD79A0"/>
    <w:rsid w:val="00DE171E"/>
    <w:rsid w:val="00E00293"/>
    <w:rsid w:val="00E039DB"/>
    <w:rsid w:val="00E03C48"/>
    <w:rsid w:val="00E07370"/>
    <w:rsid w:val="00E12B67"/>
    <w:rsid w:val="00E14E81"/>
    <w:rsid w:val="00E16583"/>
    <w:rsid w:val="00E22FD0"/>
    <w:rsid w:val="00E25B4C"/>
    <w:rsid w:val="00E26F16"/>
    <w:rsid w:val="00E32401"/>
    <w:rsid w:val="00E350E3"/>
    <w:rsid w:val="00E36B17"/>
    <w:rsid w:val="00E566D6"/>
    <w:rsid w:val="00E570BA"/>
    <w:rsid w:val="00E57EB1"/>
    <w:rsid w:val="00E60489"/>
    <w:rsid w:val="00E6328B"/>
    <w:rsid w:val="00E641E6"/>
    <w:rsid w:val="00E66A23"/>
    <w:rsid w:val="00E66D8D"/>
    <w:rsid w:val="00E671EF"/>
    <w:rsid w:val="00E67241"/>
    <w:rsid w:val="00E70B84"/>
    <w:rsid w:val="00E77251"/>
    <w:rsid w:val="00E82C0A"/>
    <w:rsid w:val="00E858C4"/>
    <w:rsid w:val="00E85F05"/>
    <w:rsid w:val="00E95ADE"/>
    <w:rsid w:val="00E96C1A"/>
    <w:rsid w:val="00E96DCB"/>
    <w:rsid w:val="00E97FCC"/>
    <w:rsid w:val="00EA058C"/>
    <w:rsid w:val="00EA37DA"/>
    <w:rsid w:val="00EA5375"/>
    <w:rsid w:val="00EB629E"/>
    <w:rsid w:val="00ED7848"/>
    <w:rsid w:val="00EE23D5"/>
    <w:rsid w:val="00EE3111"/>
    <w:rsid w:val="00EE3252"/>
    <w:rsid w:val="00EE3980"/>
    <w:rsid w:val="00EF166F"/>
    <w:rsid w:val="00EF2A85"/>
    <w:rsid w:val="00EF3732"/>
    <w:rsid w:val="00EF4577"/>
    <w:rsid w:val="00EF66E4"/>
    <w:rsid w:val="00EF765A"/>
    <w:rsid w:val="00F149DC"/>
    <w:rsid w:val="00F15C43"/>
    <w:rsid w:val="00F16701"/>
    <w:rsid w:val="00F235FA"/>
    <w:rsid w:val="00F30D5D"/>
    <w:rsid w:val="00F329FC"/>
    <w:rsid w:val="00F63E9D"/>
    <w:rsid w:val="00F7477C"/>
    <w:rsid w:val="00F759B3"/>
    <w:rsid w:val="00F82277"/>
    <w:rsid w:val="00F90E5C"/>
    <w:rsid w:val="00F90F0E"/>
    <w:rsid w:val="00F92218"/>
    <w:rsid w:val="00F94210"/>
    <w:rsid w:val="00F944BA"/>
    <w:rsid w:val="00F94D80"/>
    <w:rsid w:val="00FB5D1B"/>
    <w:rsid w:val="00FB61A8"/>
    <w:rsid w:val="00FB6DA1"/>
    <w:rsid w:val="00FC42F7"/>
    <w:rsid w:val="00FC6191"/>
    <w:rsid w:val="00FD0C9F"/>
    <w:rsid w:val="00FD7625"/>
    <w:rsid w:val="00FE1FFF"/>
    <w:rsid w:val="00FF1822"/>
    <w:rsid w:val="00FF605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D4B1349-7744-46B9-9CB4-E42688A2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676"/>
    <w:pPr>
      <w:spacing w:after="0" w:line="240" w:lineRule="auto"/>
    </w:pPr>
    <w:rPr>
      <w:rFonts w:ascii="Times New Roman" w:eastAsia="Times New Roman" w:hAnsi="Times New Roman" w:cs="Arial"/>
      <w:sz w:val="24"/>
      <w:szCs w:val="24"/>
      <w:lang w:eastAsia="es-ES"/>
    </w:rPr>
  </w:style>
  <w:style w:type="paragraph" w:styleId="Ttulo1">
    <w:name w:val="heading 1"/>
    <w:basedOn w:val="Normal"/>
    <w:next w:val="Normal"/>
    <w:link w:val="Ttulo1Car"/>
    <w:qFormat/>
    <w:rsid w:val="00935676"/>
    <w:pPr>
      <w:keepNext/>
      <w:overflowPunct w:val="0"/>
      <w:autoSpaceDE w:val="0"/>
      <w:autoSpaceDN w:val="0"/>
      <w:adjustRightInd w:val="0"/>
      <w:spacing w:line="360" w:lineRule="auto"/>
      <w:jc w:val="center"/>
      <w:textAlignment w:val="baseline"/>
      <w:outlineLvl w:val="0"/>
    </w:pPr>
    <w:rPr>
      <w:rFonts w:ascii="Arial" w:hAnsi="Arial"/>
      <w:b/>
      <w:i/>
      <w:sz w:val="28"/>
      <w:szCs w:val="20"/>
    </w:rPr>
  </w:style>
  <w:style w:type="paragraph" w:styleId="Ttulo2">
    <w:name w:val="heading 2"/>
    <w:basedOn w:val="Normal"/>
    <w:next w:val="Normal"/>
    <w:link w:val="Ttulo2Car"/>
    <w:uiPriority w:val="9"/>
    <w:unhideWhenUsed/>
    <w:qFormat/>
    <w:rsid w:val="003C13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C138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935676"/>
    <w:pPr>
      <w:keepNext/>
      <w:outlineLvl w:val="3"/>
    </w:pPr>
    <w:rPr>
      <w:rFonts w:ascii="Arial" w:hAnsi="Arial"/>
      <w:b/>
      <w:iCs/>
    </w:rPr>
  </w:style>
  <w:style w:type="paragraph" w:styleId="Ttulo5">
    <w:name w:val="heading 5"/>
    <w:basedOn w:val="Normal"/>
    <w:next w:val="Normal"/>
    <w:link w:val="Ttulo5Car"/>
    <w:uiPriority w:val="9"/>
    <w:unhideWhenUsed/>
    <w:qFormat/>
    <w:rsid w:val="003C138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54C8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35676"/>
    <w:rPr>
      <w:rFonts w:ascii="Arial" w:eastAsia="Times New Roman" w:hAnsi="Arial" w:cs="Arial"/>
      <w:b/>
      <w:i/>
      <w:sz w:val="28"/>
      <w:szCs w:val="20"/>
      <w:lang w:eastAsia="es-ES"/>
    </w:rPr>
  </w:style>
  <w:style w:type="character" w:customStyle="1" w:styleId="Ttulo4Car">
    <w:name w:val="Título 4 Car"/>
    <w:basedOn w:val="Fuentedeprrafopredeter"/>
    <w:link w:val="Ttulo4"/>
    <w:rsid w:val="00935676"/>
    <w:rPr>
      <w:rFonts w:ascii="Arial" w:eastAsia="Times New Roman" w:hAnsi="Arial" w:cs="Arial"/>
      <w:b/>
      <w:iCs/>
      <w:sz w:val="24"/>
      <w:szCs w:val="24"/>
      <w:lang w:eastAsia="es-ES"/>
    </w:rPr>
  </w:style>
  <w:style w:type="paragraph" w:styleId="Puesto">
    <w:name w:val="Title"/>
    <w:basedOn w:val="Normal"/>
    <w:link w:val="PuestoCar"/>
    <w:qFormat/>
    <w:rsid w:val="00935676"/>
    <w:pPr>
      <w:overflowPunct w:val="0"/>
      <w:autoSpaceDE w:val="0"/>
      <w:autoSpaceDN w:val="0"/>
      <w:adjustRightInd w:val="0"/>
      <w:spacing w:line="360" w:lineRule="auto"/>
      <w:jc w:val="center"/>
      <w:textAlignment w:val="baseline"/>
    </w:pPr>
    <w:rPr>
      <w:rFonts w:ascii="Arial" w:hAnsi="Arial"/>
      <w:b/>
      <w:i/>
      <w:sz w:val="28"/>
      <w:szCs w:val="20"/>
    </w:rPr>
  </w:style>
  <w:style w:type="character" w:customStyle="1" w:styleId="PuestoCar">
    <w:name w:val="Puesto Car"/>
    <w:basedOn w:val="Fuentedeprrafopredeter"/>
    <w:link w:val="Puesto"/>
    <w:rsid w:val="00935676"/>
    <w:rPr>
      <w:rFonts w:ascii="Arial" w:eastAsia="Times New Roman" w:hAnsi="Arial" w:cs="Arial"/>
      <w:b/>
      <w:i/>
      <w:sz w:val="28"/>
      <w:szCs w:val="20"/>
      <w:lang w:eastAsia="es-ES"/>
    </w:rPr>
  </w:style>
  <w:style w:type="paragraph" w:styleId="Textoindependiente">
    <w:name w:val="Body Text"/>
    <w:basedOn w:val="Normal"/>
    <w:link w:val="TextoindependienteCar"/>
    <w:rsid w:val="00935676"/>
    <w:pPr>
      <w:jc w:val="both"/>
    </w:pPr>
    <w:rPr>
      <w:rFonts w:ascii="Arial" w:hAnsi="Arial"/>
      <w:iCs/>
    </w:rPr>
  </w:style>
  <w:style w:type="character" w:customStyle="1" w:styleId="TextoindependienteCar">
    <w:name w:val="Texto independiente Car"/>
    <w:basedOn w:val="Fuentedeprrafopredeter"/>
    <w:link w:val="Textoindependiente"/>
    <w:rsid w:val="00935676"/>
    <w:rPr>
      <w:rFonts w:ascii="Arial" w:eastAsia="Times New Roman" w:hAnsi="Arial" w:cs="Arial"/>
      <w:iCs/>
      <w:sz w:val="24"/>
      <w:szCs w:val="24"/>
      <w:lang w:eastAsia="es-ES"/>
    </w:rPr>
  </w:style>
  <w:style w:type="paragraph" w:customStyle="1" w:styleId="Textoindependiente211">
    <w:name w:val="Texto independiente 211"/>
    <w:basedOn w:val="Normal"/>
    <w:rsid w:val="00935676"/>
    <w:pPr>
      <w:overflowPunct w:val="0"/>
      <w:autoSpaceDE w:val="0"/>
      <w:autoSpaceDN w:val="0"/>
      <w:adjustRightInd w:val="0"/>
      <w:spacing w:line="360" w:lineRule="auto"/>
      <w:jc w:val="both"/>
      <w:textAlignment w:val="baseline"/>
    </w:pPr>
    <w:rPr>
      <w:rFonts w:ascii="Arial" w:hAnsi="Arial"/>
      <w:i/>
      <w:sz w:val="28"/>
      <w:szCs w:val="20"/>
      <w:lang w:val="es-ES_tradnl"/>
    </w:rPr>
  </w:style>
  <w:style w:type="paragraph" w:styleId="Sinespaciado">
    <w:name w:val="No Spacing"/>
    <w:qFormat/>
    <w:rsid w:val="001E3DBB"/>
    <w:pPr>
      <w:spacing w:after="0" w:line="240" w:lineRule="auto"/>
    </w:pPr>
    <w:rPr>
      <w:rFonts w:ascii="Times New Roman" w:eastAsia="Times New Roman" w:hAnsi="Times New Roman" w:cs="Arial"/>
      <w:sz w:val="24"/>
      <w:szCs w:val="24"/>
      <w:lang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rsid w:val="000C1371"/>
    <w:rPr>
      <w:vertAlign w:val="superscript"/>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texto de nota al pi,Texto nota pie C"/>
    <w:basedOn w:val="Normal"/>
    <w:link w:val="TextonotapieCar"/>
    <w:qFormat/>
    <w:rsid w:val="000C1371"/>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r Car"/>
    <w:basedOn w:val="Fuentedeprrafopredeter"/>
    <w:link w:val="Textonotapie"/>
    <w:rsid w:val="000C1371"/>
    <w:rPr>
      <w:rFonts w:ascii="Times New Roman" w:eastAsia="Times New Roman" w:hAnsi="Times New Roman" w:cs="Arial"/>
      <w:sz w:val="20"/>
      <w:szCs w:val="20"/>
      <w:lang w:eastAsia="es-ES"/>
    </w:rPr>
  </w:style>
  <w:style w:type="paragraph" w:styleId="Sangra3detindependiente">
    <w:name w:val="Body Text Indent 3"/>
    <w:basedOn w:val="Normal"/>
    <w:link w:val="Sangra3detindependienteCar"/>
    <w:semiHidden/>
    <w:unhideWhenUsed/>
    <w:rsid w:val="00EB629E"/>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EB629E"/>
    <w:rPr>
      <w:rFonts w:ascii="Times New Roman" w:eastAsia="Times New Roman" w:hAnsi="Times New Roman" w:cs="Arial"/>
      <w:sz w:val="16"/>
      <w:szCs w:val="16"/>
      <w:lang w:eastAsia="es-ES"/>
    </w:rPr>
  </w:style>
  <w:style w:type="character" w:customStyle="1" w:styleId="Ttulo6Car">
    <w:name w:val="Título 6 Car"/>
    <w:basedOn w:val="Fuentedeprrafopredeter"/>
    <w:link w:val="Ttulo6"/>
    <w:uiPriority w:val="9"/>
    <w:rsid w:val="00A54C83"/>
    <w:rPr>
      <w:rFonts w:asciiTheme="majorHAnsi" w:eastAsiaTheme="majorEastAsia" w:hAnsiTheme="majorHAnsi" w:cstheme="majorBidi"/>
      <w:i/>
      <w:iCs/>
      <w:color w:val="243F60" w:themeColor="accent1" w:themeShade="7F"/>
      <w:sz w:val="24"/>
      <w:szCs w:val="24"/>
      <w:lang w:eastAsia="es-ES"/>
    </w:rPr>
  </w:style>
  <w:style w:type="paragraph" w:styleId="Textosinformato">
    <w:name w:val="Plain Text"/>
    <w:basedOn w:val="Normal"/>
    <w:link w:val="TextosinformatoCar"/>
    <w:rsid w:val="00BD2F63"/>
    <w:pPr>
      <w:widowControl w:val="0"/>
      <w:snapToGrid w:val="0"/>
    </w:pPr>
    <w:rPr>
      <w:rFonts w:ascii="Courier New" w:hAnsi="Courier New"/>
      <w:sz w:val="20"/>
      <w:szCs w:val="20"/>
    </w:rPr>
  </w:style>
  <w:style w:type="character" w:customStyle="1" w:styleId="TextosinformatoCar">
    <w:name w:val="Texto sin formato Car"/>
    <w:basedOn w:val="Fuentedeprrafopredeter"/>
    <w:link w:val="Textosinformato"/>
    <w:rsid w:val="00BD2F63"/>
    <w:rPr>
      <w:rFonts w:ascii="Courier New" w:eastAsia="Times New Roman" w:hAnsi="Courier New" w:cs="Arial"/>
      <w:sz w:val="20"/>
      <w:szCs w:val="20"/>
      <w:lang w:eastAsia="es-ES"/>
    </w:rPr>
  </w:style>
  <w:style w:type="paragraph" w:styleId="Encabezado">
    <w:name w:val="header"/>
    <w:basedOn w:val="Normal"/>
    <w:link w:val="EncabezadoCar"/>
    <w:unhideWhenUsed/>
    <w:rsid w:val="00B66746"/>
    <w:pPr>
      <w:tabs>
        <w:tab w:val="center" w:pos="4252"/>
        <w:tab w:val="right" w:pos="8504"/>
      </w:tabs>
    </w:pPr>
  </w:style>
  <w:style w:type="character" w:customStyle="1" w:styleId="EncabezadoCar">
    <w:name w:val="Encabezado Car"/>
    <w:basedOn w:val="Fuentedeprrafopredeter"/>
    <w:link w:val="Encabezado"/>
    <w:rsid w:val="00B66746"/>
    <w:rPr>
      <w:rFonts w:ascii="Times New Roman" w:eastAsia="Times New Roman" w:hAnsi="Times New Roman" w:cs="Arial"/>
      <w:sz w:val="24"/>
      <w:szCs w:val="24"/>
      <w:lang w:eastAsia="es-ES"/>
    </w:rPr>
  </w:style>
  <w:style w:type="paragraph" w:styleId="Piedepgina">
    <w:name w:val="footer"/>
    <w:basedOn w:val="Normal"/>
    <w:link w:val="PiedepginaCar"/>
    <w:uiPriority w:val="99"/>
    <w:unhideWhenUsed/>
    <w:rsid w:val="00B66746"/>
    <w:pPr>
      <w:tabs>
        <w:tab w:val="center" w:pos="4252"/>
        <w:tab w:val="right" w:pos="8504"/>
      </w:tabs>
    </w:pPr>
  </w:style>
  <w:style w:type="character" w:customStyle="1" w:styleId="PiedepginaCar">
    <w:name w:val="Pie de página Car"/>
    <w:basedOn w:val="Fuentedeprrafopredeter"/>
    <w:link w:val="Piedepgina"/>
    <w:uiPriority w:val="99"/>
    <w:rsid w:val="00B66746"/>
    <w:rPr>
      <w:rFonts w:ascii="Times New Roman" w:eastAsia="Times New Roman" w:hAnsi="Times New Roman" w:cs="Arial"/>
      <w:sz w:val="24"/>
      <w:szCs w:val="24"/>
      <w:lang w:eastAsia="es-ES"/>
    </w:rPr>
  </w:style>
  <w:style w:type="paragraph" w:customStyle="1" w:styleId="Default">
    <w:name w:val="Default"/>
    <w:rsid w:val="00D612C7"/>
    <w:pPr>
      <w:autoSpaceDE w:val="0"/>
      <w:autoSpaceDN w:val="0"/>
      <w:adjustRightInd w:val="0"/>
      <w:spacing w:after="0" w:line="240" w:lineRule="auto"/>
    </w:pPr>
    <w:rPr>
      <w:rFonts w:ascii="Arial" w:eastAsia="Calibri" w:hAnsi="Arial" w:cs="Arial"/>
      <w:color w:val="000000"/>
      <w:sz w:val="24"/>
      <w:szCs w:val="24"/>
      <w:lang w:eastAsia="es-ES"/>
    </w:rPr>
  </w:style>
  <w:style w:type="character" w:styleId="Textoennegrita">
    <w:name w:val="Strong"/>
    <w:uiPriority w:val="22"/>
    <w:qFormat/>
    <w:rsid w:val="00D612C7"/>
    <w:rPr>
      <w:b/>
      <w:bCs/>
    </w:rPr>
  </w:style>
  <w:style w:type="character" w:customStyle="1" w:styleId="apple-converted-space">
    <w:name w:val="apple-converted-space"/>
    <w:basedOn w:val="Fuentedeprrafopredeter"/>
    <w:rsid w:val="00D612C7"/>
  </w:style>
  <w:style w:type="paragraph" w:styleId="Prrafodelista">
    <w:name w:val="List Paragraph"/>
    <w:basedOn w:val="Normal"/>
    <w:uiPriority w:val="34"/>
    <w:qFormat/>
    <w:rsid w:val="0026333F"/>
    <w:pPr>
      <w:ind w:left="720"/>
      <w:contextualSpacing/>
    </w:pPr>
  </w:style>
  <w:style w:type="paragraph" w:styleId="Textodeglobo">
    <w:name w:val="Balloon Text"/>
    <w:basedOn w:val="Normal"/>
    <w:link w:val="TextodegloboCar"/>
    <w:uiPriority w:val="99"/>
    <w:semiHidden/>
    <w:unhideWhenUsed/>
    <w:rsid w:val="009F71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7194"/>
    <w:rPr>
      <w:rFonts w:ascii="Segoe UI" w:eastAsia="Times New Roman" w:hAnsi="Segoe UI" w:cs="Segoe UI"/>
      <w:sz w:val="18"/>
      <w:szCs w:val="18"/>
      <w:lang w:eastAsia="es-ES"/>
    </w:rPr>
  </w:style>
  <w:style w:type="paragraph" w:customStyle="1" w:styleId="Textoindependiente21">
    <w:name w:val="Texto independiente 21"/>
    <w:basedOn w:val="Normal"/>
    <w:rsid w:val="00466F4C"/>
    <w:pPr>
      <w:overflowPunct w:val="0"/>
      <w:autoSpaceDE w:val="0"/>
      <w:autoSpaceDN w:val="0"/>
      <w:adjustRightInd w:val="0"/>
      <w:spacing w:line="360" w:lineRule="auto"/>
      <w:jc w:val="both"/>
      <w:textAlignment w:val="baseline"/>
    </w:pPr>
    <w:rPr>
      <w:rFonts w:ascii="Arial" w:hAnsi="Arial"/>
      <w:i/>
      <w:sz w:val="28"/>
      <w:szCs w:val="20"/>
      <w:lang w:val="es-ES_tradnl"/>
    </w:rPr>
  </w:style>
  <w:style w:type="table" w:styleId="Tablaconcuadrcula">
    <w:name w:val="Table Grid"/>
    <w:basedOn w:val="Tablanormal"/>
    <w:uiPriority w:val="59"/>
    <w:rsid w:val="008A2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11">
    <w:name w:val="Sombreado claro - Énfasis 11"/>
    <w:basedOn w:val="Tablanormal"/>
    <w:uiPriority w:val="60"/>
    <w:rsid w:val="00021A8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2Car">
    <w:name w:val="Título 2 Car"/>
    <w:basedOn w:val="Fuentedeprrafopredeter"/>
    <w:link w:val="Ttulo2"/>
    <w:uiPriority w:val="9"/>
    <w:rsid w:val="003C1388"/>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rsid w:val="003C1388"/>
    <w:rPr>
      <w:rFonts w:asciiTheme="majorHAnsi" w:eastAsiaTheme="majorEastAsia" w:hAnsiTheme="majorHAnsi" w:cstheme="majorBidi"/>
      <w:b/>
      <w:bCs/>
      <w:color w:val="4F81BD" w:themeColor="accent1"/>
      <w:sz w:val="24"/>
      <w:szCs w:val="24"/>
      <w:lang w:eastAsia="es-ES"/>
    </w:rPr>
  </w:style>
  <w:style w:type="character" w:customStyle="1" w:styleId="Ttulo5Car">
    <w:name w:val="Título 5 Car"/>
    <w:basedOn w:val="Fuentedeprrafopredeter"/>
    <w:link w:val="Ttulo5"/>
    <w:uiPriority w:val="9"/>
    <w:rsid w:val="003C1388"/>
    <w:rPr>
      <w:rFonts w:asciiTheme="majorHAnsi" w:eastAsiaTheme="majorEastAsia" w:hAnsiTheme="majorHAnsi" w:cstheme="majorBidi"/>
      <w:color w:val="243F60" w:themeColor="accent1" w:themeShade="7F"/>
      <w:sz w:val="24"/>
      <w:szCs w:val="24"/>
      <w:lang w:eastAsia="es-ES"/>
    </w:rPr>
  </w:style>
  <w:style w:type="paragraph" w:styleId="Subttulo">
    <w:name w:val="Subtitle"/>
    <w:basedOn w:val="Normal"/>
    <w:next w:val="Normal"/>
    <w:link w:val="SubttuloCar"/>
    <w:uiPriority w:val="11"/>
    <w:qFormat/>
    <w:rsid w:val="003C1388"/>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3C1388"/>
    <w:rPr>
      <w:rFonts w:asciiTheme="majorHAnsi" w:eastAsiaTheme="majorEastAsia" w:hAnsiTheme="majorHAnsi" w:cstheme="majorBidi"/>
      <w:i/>
      <w:iCs/>
      <w:color w:val="4F81BD" w:themeColor="accent1"/>
      <w:spacing w:val="15"/>
      <w:sz w:val="24"/>
      <w:szCs w:val="24"/>
      <w:lang w:eastAsia="es-ES"/>
    </w:rPr>
  </w:style>
  <w:style w:type="paragraph" w:styleId="NormalWeb">
    <w:name w:val="Normal (Web)"/>
    <w:basedOn w:val="Normal"/>
    <w:uiPriority w:val="99"/>
    <w:unhideWhenUsed/>
    <w:rsid w:val="00BB0AD6"/>
    <w:pPr>
      <w:spacing w:before="100" w:beforeAutospacing="1" w:after="100" w:afterAutospacing="1"/>
    </w:pPr>
    <w:rPr>
      <w:rFonts w:cs="Times New Roman"/>
      <w:lang w:val="es-CO" w:eastAsia="es-CO"/>
    </w:rPr>
  </w:style>
  <w:style w:type="character" w:customStyle="1" w:styleId="TextonotapieCar1">
    <w:name w:val="Texto nota pie Car1"/>
    <w:aliases w:val="Footnote Text Char Car,Footnote Text Char Char Char Char Char Char Car,Footnote Text Char Char Char Char Char1 Car,Footnote reference Char Car,FA Fu Char Car,Footnote Text Char Char Char Char1 Car,texto de nota al pie Char Car"/>
    <w:rsid w:val="008C10FC"/>
    <w:rPr>
      <w:rFonts w:ascii="Times New Roman" w:eastAsia="Calibri" w:hAnsi="Times New Roman" w:cs="Times New Roman"/>
      <w:sz w:val="20"/>
      <w:szCs w:val="20"/>
      <w:lang w:val="es-ES_tradnl" w:eastAsia="es-ES"/>
    </w:rPr>
  </w:style>
  <w:style w:type="paragraph" w:customStyle="1" w:styleId="Style1">
    <w:name w:val="Style 1"/>
    <w:uiPriority w:val="99"/>
    <w:rsid w:val="00B36560"/>
    <w:pPr>
      <w:widowControl w:val="0"/>
      <w:autoSpaceDE w:val="0"/>
      <w:autoSpaceDN w:val="0"/>
      <w:spacing w:after="0" w:line="240" w:lineRule="auto"/>
      <w:jc w:val="center"/>
    </w:pPr>
    <w:rPr>
      <w:rFonts w:ascii="Times New Roman" w:eastAsia="Times New Roman" w:hAnsi="Times New Roman" w:cs="Times New Roman"/>
      <w:sz w:val="24"/>
      <w:szCs w:val="24"/>
      <w:lang w:val="en-US" w:eastAsia="es-ES"/>
    </w:rPr>
  </w:style>
  <w:style w:type="character" w:customStyle="1" w:styleId="CharacterStyle1">
    <w:name w:val="Character Style 1"/>
    <w:uiPriority w:val="99"/>
    <w:rsid w:val="00B36560"/>
    <w:rPr>
      <w:sz w:val="20"/>
    </w:rPr>
  </w:style>
  <w:style w:type="paragraph" w:customStyle="1" w:styleId="Style5">
    <w:name w:val="Style 5"/>
    <w:uiPriority w:val="99"/>
    <w:rsid w:val="00B36560"/>
    <w:pPr>
      <w:widowControl w:val="0"/>
      <w:autoSpaceDE w:val="0"/>
      <w:autoSpaceDN w:val="0"/>
      <w:spacing w:after="0" w:line="240" w:lineRule="auto"/>
      <w:ind w:left="288" w:right="288"/>
    </w:pPr>
    <w:rPr>
      <w:rFonts w:ascii="Arial" w:eastAsia="Times New Roman" w:hAnsi="Arial" w:cs="Arial"/>
      <w:lang w:val="en-US" w:eastAsia="es-ES"/>
    </w:rPr>
  </w:style>
  <w:style w:type="character" w:customStyle="1" w:styleId="CharacterStyle2">
    <w:name w:val="Character Style 2"/>
    <w:uiPriority w:val="99"/>
    <w:rsid w:val="00B36560"/>
    <w:rPr>
      <w:rFonts w:ascii="Arial" w:hAnsi="Arial"/>
      <w:sz w:val="22"/>
    </w:rPr>
  </w:style>
  <w:style w:type="paragraph" w:customStyle="1" w:styleId="Style6">
    <w:name w:val="Style 6"/>
    <w:uiPriority w:val="99"/>
    <w:rsid w:val="00B36560"/>
    <w:pPr>
      <w:widowControl w:val="0"/>
      <w:autoSpaceDE w:val="0"/>
      <w:autoSpaceDN w:val="0"/>
      <w:spacing w:after="0" w:line="204" w:lineRule="auto"/>
      <w:ind w:left="288" w:right="288"/>
    </w:pPr>
    <w:rPr>
      <w:rFonts w:ascii="Times New Roman" w:eastAsia="Times New Roman" w:hAnsi="Times New Roman" w:cs="Times New Roman"/>
      <w:sz w:val="24"/>
      <w:szCs w:val="24"/>
      <w:lang w:val="en-US" w:eastAsia="es-ES"/>
    </w:rPr>
  </w:style>
  <w:style w:type="paragraph" w:styleId="Textoindependiente2">
    <w:name w:val="Body Text 2"/>
    <w:basedOn w:val="Normal"/>
    <w:link w:val="Textoindependiente2Car"/>
    <w:uiPriority w:val="99"/>
    <w:unhideWhenUsed/>
    <w:rsid w:val="0082071E"/>
    <w:pPr>
      <w:spacing w:after="120" w:line="480" w:lineRule="auto"/>
    </w:pPr>
  </w:style>
  <w:style w:type="character" w:customStyle="1" w:styleId="Textoindependiente2Car">
    <w:name w:val="Texto independiente 2 Car"/>
    <w:basedOn w:val="Fuentedeprrafopredeter"/>
    <w:link w:val="Textoindependiente2"/>
    <w:uiPriority w:val="99"/>
    <w:rsid w:val="0082071E"/>
    <w:rPr>
      <w:rFonts w:ascii="Times New Roman" w:eastAsia="Times New Roman" w:hAnsi="Times New Roman" w:cs="Arial"/>
      <w:sz w:val="24"/>
      <w:szCs w:val="24"/>
      <w:lang w:eastAsia="es-ES"/>
    </w:rPr>
  </w:style>
  <w:style w:type="paragraph" w:styleId="Sangradetextonormal">
    <w:name w:val="Body Text Indent"/>
    <w:basedOn w:val="Normal"/>
    <w:link w:val="SangradetextonormalCar"/>
    <w:uiPriority w:val="99"/>
    <w:unhideWhenUsed/>
    <w:rsid w:val="0002656A"/>
    <w:pPr>
      <w:spacing w:after="120"/>
      <w:ind w:left="283"/>
    </w:pPr>
  </w:style>
  <w:style w:type="character" w:customStyle="1" w:styleId="SangradetextonormalCar">
    <w:name w:val="Sangría de texto normal Car"/>
    <w:basedOn w:val="Fuentedeprrafopredeter"/>
    <w:link w:val="Sangradetextonormal"/>
    <w:uiPriority w:val="99"/>
    <w:rsid w:val="0002656A"/>
    <w:rPr>
      <w:rFonts w:ascii="Times New Roman" w:eastAsia="Times New Roman" w:hAnsi="Times New Roman" w:cs="Arial"/>
      <w:sz w:val="24"/>
      <w:szCs w:val="24"/>
      <w:lang w:eastAsia="es-ES"/>
    </w:rPr>
  </w:style>
  <w:style w:type="paragraph" w:customStyle="1" w:styleId="Textoindependiente22">
    <w:name w:val="Texto independiente 22"/>
    <w:basedOn w:val="Normal"/>
    <w:rsid w:val="001A4437"/>
    <w:pPr>
      <w:tabs>
        <w:tab w:val="left" w:pos="-720"/>
        <w:tab w:val="left" w:pos="750"/>
      </w:tabs>
      <w:suppressAutoHyphens/>
      <w:overflowPunct w:val="0"/>
      <w:autoSpaceDE w:val="0"/>
      <w:autoSpaceDN w:val="0"/>
      <w:adjustRightInd w:val="0"/>
      <w:ind w:left="1418"/>
      <w:jc w:val="both"/>
      <w:textAlignment w:val="baseline"/>
    </w:pPr>
    <w:rPr>
      <w:rFonts w:ascii="Arial" w:hAnsi="Arial" w:cs="Times New Roman"/>
      <w:szCs w:val="20"/>
      <w:lang w:val="es-ES_tradnl"/>
    </w:rPr>
  </w:style>
  <w:style w:type="paragraph" w:styleId="Textoindependiente3">
    <w:name w:val="Body Text 3"/>
    <w:basedOn w:val="Normal"/>
    <w:link w:val="Textoindependiente3Car"/>
    <w:rsid w:val="00C60B1F"/>
    <w:pPr>
      <w:spacing w:after="120"/>
    </w:pPr>
    <w:rPr>
      <w:rFonts w:cs="Times New Roman"/>
      <w:sz w:val="16"/>
      <w:szCs w:val="16"/>
    </w:rPr>
  </w:style>
  <w:style w:type="character" w:customStyle="1" w:styleId="Textoindependiente3Car">
    <w:name w:val="Texto independiente 3 Car"/>
    <w:basedOn w:val="Fuentedeprrafopredeter"/>
    <w:link w:val="Textoindependiente3"/>
    <w:rsid w:val="00C60B1F"/>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655909">
      <w:bodyDiv w:val="1"/>
      <w:marLeft w:val="0"/>
      <w:marRight w:val="0"/>
      <w:marTop w:val="0"/>
      <w:marBottom w:val="0"/>
      <w:divBdr>
        <w:top w:val="none" w:sz="0" w:space="0" w:color="auto"/>
        <w:left w:val="none" w:sz="0" w:space="0" w:color="auto"/>
        <w:bottom w:val="none" w:sz="0" w:space="0" w:color="auto"/>
        <w:right w:val="none" w:sz="0" w:space="0" w:color="auto"/>
      </w:divBdr>
    </w:div>
    <w:div w:id="20970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E0755-FC0E-4289-BE24-1996BEDB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21</Pages>
  <Words>6085</Words>
  <Characters>33471</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d3tribadm-3</cp:lastModifiedBy>
  <cp:revision>36</cp:revision>
  <cp:lastPrinted>2015-05-26T14:00:00Z</cp:lastPrinted>
  <dcterms:created xsi:type="dcterms:W3CDTF">2015-05-26T14:01:00Z</dcterms:created>
  <dcterms:modified xsi:type="dcterms:W3CDTF">2015-05-26T20:30:00Z</dcterms:modified>
</cp:coreProperties>
</file>