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C8EED" w14:textId="40B7127B" w:rsidR="00032858" w:rsidRPr="00727EA9" w:rsidRDefault="00727EA9" w:rsidP="00032858">
      <w:pPr>
        <w:spacing w:after="0" w:line="240" w:lineRule="auto"/>
        <w:jc w:val="both"/>
        <w:rPr>
          <w:rFonts w:ascii="Arial" w:hAnsi="Arial" w:cs="Arial"/>
          <w:b/>
          <w:sz w:val="20"/>
          <w:szCs w:val="20"/>
          <w:lang w:val="es-419" w:eastAsia="es-ES"/>
        </w:rPr>
      </w:pPr>
      <w:r>
        <w:rPr>
          <w:rFonts w:ascii="Arial" w:hAnsi="Arial" w:cs="Arial"/>
          <w:b/>
          <w:sz w:val="20"/>
          <w:szCs w:val="20"/>
          <w:lang w:val="es-419" w:eastAsia="es-ES"/>
        </w:rPr>
        <w:t xml:space="preserve">TENTATIVA DE HOMICIDIO / PRESCRIPCIÓN </w:t>
      </w:r>
      <w:r w:rsidR="00D4367A">
        <w:rPr>
          <w:rFonts w:ascii="Arial" w:hAnsi="Arial" w:cs="Arial"/>
          <w:b/>
          <w:sz w:val="20"/>
          <w:szCs w:val="20"/>
          <w:lang w:val="es-419" w:eastAsia="es-ES"/>
        </w:rPr>
        <w:t>/ TÉRMINO</w:t>
      </w:r>
    </w:p>
    <w:p w14:paraId="16E0B31E" w14:textId="77777777" w:rsidR="00D4367A" w:rsidRDefault="00D4367A" w:rsidP="00727EA9">
      <w:pPr>
        <w:spacing w:after="0" w:line="240" w:lineRule="auto"/>
        <w:jc w:val="both"/>
        <w:rPr>
          <w:rFonts w:ascii="Arial" w:hAnsi="Arial" w:cs="Arial"/>
          <w:sz w:val="20"/>
          <w:szCs w:val="20"/>
          <w:lang w:val="es-419" w:eastAsia="es-ES"/>
        </w:rPr>
      </w:pPr>
      <w:r w:rsidRPr="00D4367A">
        <w:rPr>
          <w:rFonts w:ascii="Arial" w:hAnsi="Arial" w:cs="Arial"/>
          <w:sz w:val="20"/>
          <w:szCs w:val="20"/>
          <w:lang w:val="es-419" w:eastAsia="es-ES"/>
        </w:rPr>
        <w:t xml:space="preserve">Acorde con las reglas consagradas en el artículo 292 del </w:t>
      </w:r>
      <w:proofErr w:type="spellStart"/>
      <w:r w:rsidRPr="00D4367A">
        <w:rPr>
          <w:rFonts w:ascii="Arial" w:hAnsi="Arial" w:cs="Arial"/>
          <w:sz w:val="20"/>
          <w:szCs w:val="20"/>
          <w:lang w:val="es-419" w:eastAsia="es-ES"/>
        </w:rPr>
        <w:t>C.P.P</w:t>
      </w:r>
      <w:proofErr w:type="spellEnd"/>
      <w:r w:rsidRPr="00D4367A">
        <w:rPr>
          <w:rFonts w:ascii="Arial" w:hAnsi="Arial" w:cs="Arial"/>
          <w:sz w:val="20"/>
          <w:szCs w:val="20"/>
          <w:lang w:val="es-419" w:eastAsia="es-ES"/>
        </w:rPr>
        <w:t>. en consonancia con el artículo 86 C.P. se tiene que el término de prescripción de la acción penal se interrumpe con la formulación de la imputación, y a partir de ese acto procesal empieza a correr uno nuevo por un lapso igual al de la mitad de la pena máxima, sin que en ningún momento sea inferior a 3 años</w:t>
      </w:r>
      <w:r>
        <w:rPr>
          <w:rFonts w:ascii="Arial" w:hAnsi="Arial" w:cs="Arial"/>
          <w:sz w:val="20"/>
          <w:szCs w:val="20"/>
          <w:lang w:val="es-419" w:eastAsia="es-ES"/>
        </w:rPr>
        <w:t xml:space="preserve">… </w:t>
      </w:r>
      <w:r w:rsidR="00727EA9" w:rsidRPr="00727EA9">
        <w:rPr>
          <w:rFonts w:ascii="Arial" w:hAnsi="Arial" w:cs="Arial"/>
          <w:sz w:val="20"/>
          <w:szCs w:val="20"/>
          <w:lang w:val="es-419" w:eastAsia="es-ES"/>
        </w:rPr>
        <w:t>haciendo el cómputo correspondiente, según lo indica el artículo 83 del C.P., se tiene que para el delito de tentativa de homicidio simple, el término de prescripción de la acción penal en el presente asunto corresponde a 337.5 meses, que es el máximo de la pena con la que se reprime el delito de marras</w:t>
      </w:r>
      <w:r>
        <w:rPr>
          <w:rFonts w:ascii="Arial" w:hAnsi="Arial" w:cs="Arial"/>
          <w:sz w:val="20"/>
          <w:szCs w:val="20"/>
          <w:lang w:val="es-419" w:eastAsia="es-ES"/>
        </w:rPr>
        <w:t>…</w:t>
      </w:r>
    </w:p>
    <w:p w14:paraId="65AD514C" w14:textId="77777777" w:rsidR="00D4367A" w:rsidRDefault="00D4367A" w:rsidP="00727EA9">
      <w:pPr>
        <w:spacing w:after="0" w:line="240" w:lineRule="auto"/>
        <w:jc w:val="both"/>
        <w:rPr>
          <w:rFonts w:ascii="Arial" w:hAnsi="Arial" w:cs="Arial"/>
          <w:sz w:val="20"/>
          <w:szCs w:val="20"/>
          <w:lang w:val="es-419" w:eastAsia="es-ES"/>
        </w:rPr>
      </w:pPr>
    </w:p>
    <w:p w14:paraId="0712F4A8" w14:textId="0B5DF64F" w:rsidR="00B70C7E" w:rsidRPr="00727EA9" w:rsidRDefault="00B70C7E" w:rsidP="00B70C7E">
      <w:pPr>
        <w:spacing w:after="0" w:line="240" w:lineRule="auto"/>
        <w:jc w:val="both"/>
        <w:rPr>
          <w:rFonts w:ascii="Arial" w:hAnsi="Arial" w:cs="Arial"/>
          <w:b/>
          <w:sz w:val="20"/>
          <w:szCs w:val="20"/>
          <w:lang w:val="es-419" w:eastAsia="es-ES"/>
        </w:rPr>
      </w:pPr>
      <w:r>
        <w:rPr>
          <w:rFonts w:ascii="Arial" w:hAnsi="Arial" w:cs="Arial"/>
          <w:b/>
          <w:sz w:val="20"/>
          <w:szCs w:val="20"/>
          <w:lang w:val="es-419" w:eastAsia="es-ES"/>
        </w:rPr>
        <w:t>INTERRUPCIÓN DE LA PRESCRIPCIÓN / IMPUTACIÓN CARGOS / CÓMPUTO DEL TÉRMINO</w:t>
      </w:r>
    </w:p>
    <w:p w14:paraId="6F6866DC" w14:textId="51E5BCA5" w:rsidR="00032858" w:rsidRPr="00F7273C" w:rsidRDefault="00D4367A" w:rsidP="00727EA9">
      <w:pPr>
        <w:spacing w:after="0" w:line="240" w:lineRule="auto"/>
        <w:jc w:val="both"/>
        <w:rPr>
          <w:rFonts w:ascii="Arial" w:hAnsi="Arial" w:cs="Arial"/>
          <w:sz w:val="20"/>
          <w:szCs w:val="20"/>
          <w:lang w:val="es-419" w:eastAsia="es-ES"/>
        </w:rPr>
      </w:pPr>
      <w:r>
        <w:rPr>
          <w:rFonts w:ascii="Arial" w:hAnsi="Arial" w:cs="Arial"/>
          <w:sz w:val="20"/>
          <w:szCs w:val="20"/>
          <w:lang w:val="es-419" w:eastAsia="es-ES"/>
        </w:rPr>
        <w:t xml:space="preserve">… </w:t>
      </w:r>
      <w:r w:rsidR="00727EA9" w:rsidRPr="00727EA9">
        <w:rPr>
          <w:rFonts w:ascii="Arial" w:hAnsi="Arial" w:cs="Arial"/>
          <w:sz w:val="20"/>
          <w:szCs w:val="20"/>
          <w:lang w:val="es-419" w:eastAsia="es-ES"/>
        </w:rPr>
        <w:t xml:space="preserve">como quiera que al procesado le fueron imputados cargos — lo que tuvo lugar el 16 de marzo de 2.020 — según las voces del artículo 292 del </w:t>
      </w:r>
      <w:proofErr w:type="spellStart"/>
      <w:r w:rsidR="00727EA9" w:rsidRPr="00727EA9">
        <w:rPr>
          <w:rFonts w:ascii="Arial" w:hAnsi="Arial" w:cs="Arial"/>
          <w:sz w:val="20"/>
          <w:szCs w:val="20"/>
          <w:lang w:val="es-419" w:eastAsia="es-ES"/>
        </w:rPr>
        <w:t>C.P.P</w:t>
      </w:r>
      <w:proofErr w:type="spellEnd"/>
      <w:r w:rsidR="00727EA9" w:rsidRPr="00727EA9">
        <w:rPr>
          <w:rFonts w:ascii="Arial" w:hAnsi="Arial" w:cs="Arial"/>
          <w:sz w:val="20"/>
          <w:szCs w:val="20"/>
          <w:lang w:val="es-419" w:eastAsia="es-ES"/>
        </w:rPr>
        <w:t>. dicho termino de prescripción se interrumpió, y comenzó a correr un nuevo termino por un lapso igual al de la mitad de la pena máxima, sin que en ningún momento sea inferior a 3 años</w:t>
      </w:r>
      <w:r>
        <w:rPr>
          <w:rFonts w:ascii="Arial" w:hAnsi="Arial" w:cs="Arial"/>
          <w:sz w:val="20"/>
          <w:szCs w:val="20"/>
          <w:lang w:val="es-419" w:eastAsia="es-ES"/>
        </w:rPr>
        <w:t>…</w:t>
      </w:r>
      <w:r w:rsidR="00B70C7E">
        <w:rPr>
          <w:rFonts w:ascii="Arial" w:hAnsi="Arial" w:cs="Arial"/>
          <w:sz w:val="20"/>
          <w:szCs w:val="20"/>
          <w:lang w:val="es-419" w:eastAsia="es-ES"/>
        </w:rPr>
        <w:t xml:space="preserve"> </w:t>
      </w:r>
      <w:r w:rsidR="00727EA9" w:rsidRPr="00727EA9">
        <w:rPr>
          <w:rFonts w:ascii="Arial" w:hAnsi="Arial" w:cs="Arial"/>
          <w:sz w:val="20"/>
          <w:szCs w:val="20"/>
          <w:lang w:val="es-419" w:eastAsia="es-ES"/>
        </w:rPr>
        <w:t xml:space="preserve">Pero como quiera que el anterior termino es superior al de los diez años, ello quiere decir, que en el presente asunto el termino de prescripción de la acción penal correspondería a diez años, el cual, según las voces del inciso 2º del artículo 86 del C.P. sería el termino máximo de prescripción de la acción penal luego de haberse presentado el fenómeno de la interrupción.  </w:t>
      </w:r>
      <w:r w:rsidR="00F7273C" w:rsidRPr="00F7273C">
        <w:rPr>
          <w:rFonts w:ascii="Arial" w:hAnsi="Arial" w:cs="Arial"/>
          <w:sz w:val="20"/>
          <w:szCs w:val="20"/>
          <w:lang w:val="es-419" w:eastAsia="es-ES"/>
        </w:rPr>
        <w:t>o igual al de la mitad de la pena máxima, sin que en ningún momento sea inferior a 3 años.</w:t>
      </w:r>
      <w:r w:rsidR="00727EA9">
        <w:rPr>
          <w:rFonts w:ascii="Arial" w:hAnsi="Arial" w:cs="Arial"/>
          <w:sz w:val="20"/>
          <w:szCs w:val="20"/>
          <w:lang w:val="es-419" w:eastAsia="es-ES"/>
        </w:rPr>
        <w:t xml:space="preserve"> (…) </w:t>
      </w:r>
    </w:p>
    <w:p w14:paraId="3213840D" w14:textId="31BDBAB8" w:rsidR="00032858" w:rsidRDefault="00032858" w:rsidP="00032858">
      <w:pPr>
        <w:spacing w:after="0" w:line="240" w:lineRule="auto"/>
        <w:jc w:val="both"/>
        <w:rPr>
          <w:rFonts w:ascii="Arial" w:hAnsi="Arial" w:cs="Arial"/>
          <w:sz w:val="20"/>
          <w:szCs w:val="20"/>
          <w:lang w:val="es-419" w:eastAsia="es-ES"/>
        </w:rPr>
      </w:pPr>
    </w:p>
    <w:p w14:paraId="56B0F012" w14:textId="050D5745" w:rsidR="00032858" w:rsidRDefault="00032858" w:rsidP="00032858">
      <w:pPr>
        <w:spacing w:after="0" w:line="240" w:lineRule="auto"/>
        <w:jc w:val="both"/>
        <w:rPr>
          <w:rFonts w:ascii="Arial" w:hAnsi="Arial" w:cs="Arial"/>
          <w:sz w:val="20"/>
          <w:szCs w:val="20"/>
          <w:lang w:val="es-419" w:eastAsia="es-ES"/>
        </w:rPr>
      </w:pPr>
    </w:p>
    <w:p w14:paraId="6BD99C19" w14:textId="16466777" w:rsidR="00032858" w:rsidRDefault="00032858" w:rsidP="00032858">
      <w:pPr>
        <w:spacing w:after="0" w:line="240" w:lineRule="auto"/>
        <w:jc w:val="both"/>
        <w:rPr>
          <w:rFonts w:ascii="Arial" w:hAnsi="Arial" w:cs="Arial"/>
          <w:sz w:val="20"/>
          <w:szCs w:val="20"/>
          <w:lang w:val="es-419" w:eastAsia="es-ES"/>
        </w:rPr>
      </w:pPr>
    </w:p>
    <w:p w14:paraId="18423539" w14:textId="77777777" w:rsidR="00032858" w:rsidRPr="00032858" w:rsidRDefault="00032858" w:rsidP="00032858">
      <w:pPr>
        <w:spacing w:after="0"/>
        <w:contextualSpacing/>
        <w:jc w:val="center"/>
        <w:rPr>
          <w:rFonts w:ascii="Tahoma" w:eastAsiaTheme="majorEastAsia" w:hAnsi="Tahoma" w:cs="Tahoma"/>
          <w:b/>
          <w:spacing w:val="-10"/>
          <w:kern w:val="28"/>
          <w:sz w:val="24"/>
          <w:szCs w:val="24"/>
          <w:lang w:eastAsia="en-US"/>
        </w:rPr>
      </w:pPr>
      <w:bookmarkStart w:id="0" w:name="_Hlk129246409"/>
      <w:r w:rsidRPr="00032858">
        <w:rPr>
          <w:rFonts w:ascii="Tahoma" w:eastAsiaTheme="majorEastAsia" w:hAnsi="Tahoma" w:cs="Tahoma"/>
          <w:b/>
          <w:spacing w:val="-10"/>
          <w:kern w:val="28"/>
          <w:sz w:val="24"/>
          <w:szCs w:val="24"/>
          <w:lang w:eastAsia="en-US"/>
        </w:rPr>
        <w:t>REPÚBLICA DE COLOMBIA</w:t>
      </w:r>
    </w:p>
    <w:p w14:paraId="3F0079CA" w14:textId="77777777" w:rsidR="00032858" w:rsidRPr="00032858" w:rsidRDefault="00032858" w:rsidP="00032858">
      <w:pPr>
        <w:spacing w:after="0"/>
        <w:jc w:val="center"/>
        <w:rPr>
          <w:rFonts w:ascii="Tahoma" w:eastAsiaTheme="minorHAnsi" w:hAnsi="Tahoma" w:cs="Tahoma"/>
          <w:b/>
          <w:sz w:val="24"/>
          <w:szCs w:val="24"/>
          <w:lang w:eastAsia="en-US"/>
        </w:rPr>
      </w:pPr>
      <w:r w:rsidRPr="00032858">
        <w:rPr>
          <w:rFonts w:ascii="Tahoma" w:eastAsiaTheme="minorHAnsi" w:hAnsi="Tahoma" w:cs="Tahoma"/>
          <w:b/>
          <w:sz w:val="24"/>
          <w:szCs w:val="24"/>
          <w:lang w:eastAsia="en-US"/>
        </w:rPr>
        <w:t>RAMA JUDICIAL DEL PODER PÚBLICO</w:t>
      </w:r>
    </w:p>
    <w:p w14:paraId="104D0910" w14:textId="77777777" w:rsidR="00032858" w:rsidRPr="00032858" w:rsidRDefault="00032858" w:rsidP="00032858">
      <w:pPr>
        <w:spacing w:after="0"/>
        <w:jc w:val="center"/>
        <w:rPr>
          <w:rFonts w:ascii="Tahoma" w:eastAsiaTheme="minorHAnsi" w:hAnsi="Tahoma" w:cs="Tahoma"/>
          <w:b/>
          <w:sz w:val="24"/>
          <w:szCs w:val="24"/>
          <w:lang w:eastAsia="en-US"/>
        </w:rPr>
      </w:pPr>
      <w:r w:rsidRPr="00032858">
        <w:rPr>
          <w:rFonts w:ascii="Tahoma" w:eastAsiaTheme="minorHAnsi" w:hAnsi="Tahoma" w:cs="Tahoma"/>
          <w:noProof/>
          <w:sz w:val="24"/>
          <w:szCs w:val="24"/>
          <w:lang w:val="en-US" w:eastAsia="en-US"/>
        </w:rPr>
        <w:drawing>
          <wp:inline distT="0" distB="0" distL="0" distR="0" wp14:anchorId="430809AC" wp14:editId="2667E361">
            <wp:extent cx="975360" cy="822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0180"/>
                    <a:stretch>
                      <a:fillRect/>
                    </a:stretch>
                  </pic:blipFill>
                  <pic:spPr bwMode="auto">
                    <a:xfrm>
                      <a:off x="0" y="0"/>
                      <a:ext cx="975360" cy="822960"/>
                    </a:xfrm>
                    <a:prstGeom prst="rect">
                      <a:avLst/>
                    </a:prstGeom>
                    <a:noFill/>
                    <a:ln>
                      <a:noFill/>
                    </a:ln>
                  </pic:spPr>
                </pic:pic>
              </a:graphicData>
            </a:graphic>
          </wp:inline>
        </w:drawing>
      </w:r>
    </w:p>
    <w:p w14:paraId="766153A5" w14:textId="77777777" w:rsidR="00032858" w:rsidRPr="00032858" w:rsidRDefault="00032858" w:rsidP="00032858">
      <w:pPr>
        <w:spacing w:after="0"/>
        <w:jc w:val="center"/>
        <w:rPr>
          <w:rFonts w:ascii="Tahoma" w:eastAsiaTheme="minorHAnsi" w:hAnsi="Tahoma" w:cs="Tahoma"/>
          <w:b/>
          <w:sz w:val="24"/>
          <w:szCs w:val="24"/>
          <w:lang w:eastAsia="en-US"/>
        </w:rPr>
      </w:pPr>
      <w:r w:rsidRPr="00032858">
        <w:rPr>
          <w:rFonts w:ascii="Tahoma" w:eastAsiaTheme="minorHAnsi" w:hAnsi="Tahoma" w:cs="Tahoma"/>
          <w:b/>
          <w:sz w:val="24"/>
          <w:szCs w:val="24"/>
          <w:lang w:eastAsia="en-US"/>
        </w:rPr>
        <w:t>TRIBUNAL SUPERIOR DEL DISTRITO JUDICIAL DE PEREIRA</w:t>
      </w:r>
    </w:p>
    <w:p w14:paraId="0ED2E0EC" w14:textId="77777777" w:rsidR="00032858" w:rsidRPr="00032858" w:rsidRDefault="00032858" w:rsidP="00032858">
      <w:pPr>
        <w:spacing w:after="0"/>
        <w:jc w:val="center"/>
        <w:rPr>
          <w:rFonts w:ascii="Tahoma" w:eastAsiaTheme="minorHAnsi" w:hAnsi="Tahoma" w:cs="Tahoma"/>
          <w:b/>
          <w:sz w:val="24"/>
          <w:szCs w:val="24"/>
          <w:lang w:eastAsia="en-US"/>
        </w:rPr>
      </w:pPr>
      <w:r w:rsidRPr="00032858">
        <w:rPr>
          <w:rFonts w:ascii="Tahoma" w:eastAsiaTheme="minorHAnsi" w:hAnsi="Tahoma" w:cs="Tahoma"/>
          <w:b/>
          <w:sz w:val="24"/>
          <w:szCs w:val="24"/>
          <w:lang w:eastAsia="en-US"/>
        </w:rPr>
        <w:t>SALA DE DECISIÓN PENAL</w:t>
      </w:r>
    </w:p>
    <w:p w14:paraId="4B0B7A80" w14:textId="77777777" w:rsidR="00032858" w:rsidRPr="00032858" w:rsidRDefault="00032858" w:rsidP="00032858">
      <w:pPr>
        <w:spacing w:after="0"/>
        <w:jc w:val="center"/>
        <w:rPr>
          <w:rFonts w:ascii="Tahoma" w:eastAsiaTheme="minorHAnsi" w:hAnsi="Tahoma" w:cs="Tahoma"/>
          <w:b/>
          <w:sz w:val="24"/>
          <w:szCs w:val="24"/>
          <w:lang w:eastAsia="en-US"/>
        </w:rPr>
      </w:pPr>
    </w:p>
    <w:p w14:paraId="12676641" w14:textId="77777777" w:rsidR="00032858" w:rsidRPr="00032858" w:rsidRDefault="00032858" w:rsidP="00032858">
      <w:pPr>
        <w:spacing w:after="0"/>
        <w:jc w:val="center"/>
        <w:rPr>
          <w:rFonts w:ascii="Tahoma" w:eastAsiaTheme="minorHAnsi" w:hAnsi="Tahoma" w:cs="Tahoma"/>
          <w:b/>
          <w:sz w:val="24"/>
          <w:szCs w:val="24"/>
          <w:lang w:eastAsia="en-US"/>
        </w:rPr>
      </w:pPr>
      <w:r w:rsidRPr="00032858">
        <w:rPr>
          <w:rFonts w:ascii="Tahoma" w:eastAsiaTheme="minorHAnsi" w:hAnsi="Tahoma" w:cs="Tahoma"/>
          <w:sz w:val="24"/>
          <w:szCs w:val="24"/>
          <w:lang w:eastAsia="en-US"/>
        </w:rPr>
        <w:t>Magistrado Ponente:</w:t>
      </w:r>
      <w:r w:rsidRPr="00032858">
        <w:rPr>
          <w:rFonts w:ascii="Tahoma" w:eastAsiaTheme="minorHAnsi" w:hAnsi="Tahoma" w:cs="Tahoma"/>
          <w:b/>
          <w:sz w:val="24"/>
          <w:szCs w:val="24"/>
          <w:lang w:eastAsia="en-US"/>
        </w:rPr>
        <w:t xml:space="preserve"> </w:t>
      </w:r>
    </w:p>
    <w:p w14:paraId="23CA98B7" w14:textId="77777777" w:rsidR="00032858" w:rsidRPr="00032858" w:rsidRDefault="00032858" w:rsidP="00032858">
      <w:pPr>
        <w:spacing w:after="0"/>
        <w:jc w:val="center"/>
        <w:rPr>
          <w:rFonts w:ascii="Tahoma" w:eastAsiaTheme="minorHAnsi" w:hAnsi="Tahoma" w:cs="Tahoma"/>
          <w:b/>
          <w:sz w:val="24"/>
          <w:szCs w:val="24"/>
          <w:lang w:eastAsia="en-US"/>
        </w:rPr>
      </w:pPr>
      <w:r w:rsidRPr="00032858">
        <w:rPr>
          <w:rFonts w:ascii="Tahoma" w:eastAsiaTheme="minorHAnsi" w:hAnsi="Tahoma" w:cs="Tahoma"/>
          <w:b/>
          <w:sz w:val="24"/>
          <w:szCs w:val="24"/>
          <w:lang w:eastAsia="en-US"/>
        </w:rPr>
        <w:t xml:space="preserve">MANUEL </w:t>
      </w:r>
      <w:proofErr w:type="spellStart"/>
      <w:r w:rsidRPr="00032858">
        <w:rPr>
          <w:rFonts w:ascii="Tahoma" w:eastAsiaTheme="minorHAnsi" w:hAnsi="Tahoma" w:cs="Tahoma"/>
          <w:b/>
          <w:sz w:val="24"/>
          <w:szCs w:val="24"/>
          <w:lang w:eastAsia="en-US"/>
        </w:rPr>
        <w:t>YARZAGARAY</w:t>
      </w:r>
      <w:proofErr w:type="spellEnd"/>
      <w:r w:rsidRPr="00032858">
        <w:rPr>
          <w:rFonts w:ascii="Tahoma" w:eastAsiaTheme="minorHAnsi" w:hAnsi="Tahoma" w:cs="Tahoma"/>
          <w:b/>
          <w:sz w:val="24"/>
          <w:szCs w:val="24"/>
          <w:lang w:eastAsia="en-US"/>
        </w:rPr>
        <w:t xml:space="preserve"> BANDERA</w:t>
      </w:r>
    </w:p>
    <w:p w14:paraId="2E517ACD" w14:textId="77777777" w:rsidR="00032858" w:rsidRPr="00032858" w:rsidRDefault="00032858" w:rsidP="00032858">
      <w:pPr>
        <w:spacing w:after="0"/>
        <w:jc w:val="center"/>
        <w:rPr>
          <w:rFonts w:ascii="Tahoma" w:hAnsi="Tahoma" w:cs="Tahoma"/>
          <w:sz w:val="24"/>
          <w:szCs w:val="24"/>
          <w:lang w:val="es-ES" w:eastAsia="en-US"/>
        </w:rPr>
      </w:pPr>
    </w:p>
    <w:bookmarkEnd w:id="0"/>
    <w:p w14:paraId="06E0C78B" w14:textId="5592D73D" w:rsidR="00032858" w:rsidRPr="00032858" w:rsidRDefault="00032858" w:rsidP="00032858">
      <w:pPr>
        <w:spacing w:after="0"/>
        <w:jc w:val="center"/>
        <w:rPr>
          <w:rFonts w:ascii="Tahoma" w:hAnsi="Tahoma" w:cs="Tahoma"/>
          <w:b/>
          <w:bCs/>
          <w:sz w:val="24"/>
          <w:szCs w:val="24"/>
          <w:lang w:val="es-ES" w:eastAsia="en-US"/>
        </w:rPr>
      </w:pPr>
      <w:r w:rsidRPr="00032858">
        <w:rPr>
          <w:rFonts w:ascii="Tahoma" w:hAnsi="Tahoma" w:cs="Tahoma"/>
          <w:b/>
          <w:bCs/>
          <w:sz w:val="24"/>
          <w:szCs w:val="24"/>
          <w:lang w:val="es-ES" w:eastAsia="en-US"/>
        </w:rPr>
        <w:t xml:space="preserve">AUTO INTERLOCUTORIO DE </w:t>
      </w:r>
      <w:r w:rsidR="00D37A7E">
        <w:rPr>
          <w:rFonts w:ascii="Tahoma" w:hAnsi="Tahoma" w:cs="Tahoma"/>
          <w:b/>
          <w:bCs/>
          <w:sz w:val="24"/>
          <w:szCs w:val="24"/>
          <w:lang w:val="es-ES" w:eastAsia="en-US"/>
        </w:rPr>
        <w:t xml:space="preserve">2ª </w:t>
      </w:r>
      <w:r w:rsidRPr="00032858">
        <w:rPr>
          <w:rFonts w:ascii="Tahoma" w:hAnsi="Tahoma" w:cs="Tahoma"/>
          <w:b/>
          <w:bCs/>
          <w:sz w:val="24"/>
          <w:szCs w:val="24"/>
          <w:lang w:val="es-ES" w:eastAsia="en-US"/>
        </w:rPr>
        <w:t>INSTANCIA</w:t>
      </w:r>
    </w:p>
    <w:p w14:paraId="7853D464" w14:textId="77777777" w:rsidR="00032858" w:rsidRPr="00032858" w:rsidRDefault="00032858" w:rsidP="00032858">
      <w:pPr>
        <w:spacing w:after="0"/>
        <w:jc w:val="center"/>
        <w:rPr>
          <w:rFonts w:ascii="Tahoma" w:hAnsi="Tahoma" w:cs="Tahoma"/>
          <w:b/>
          <w:bCs/>
          <w:sz w:val="24"/>
          <w:szCs w:val="24"/>
          <w:lang w:val="es-ES" w:eastAsia="en-US"/>
        </w:rPr>
      </w:pPr>
    </w:p>
    <w:p w14:paraId="3A55E0E4" w14:textId="6BA6AB42" w:rsidR="003A2DBA" w:rsidRPr="00032858" w:rsidRDefault="003A2DBA" w:rsidP="00032858">
      <w:pPr>
        <w:pStyle w:val="Sinespaciado"/>
        <w:spacing w:line="276" w:lineRule="auto"/>
        <w:jc w:val="center"/>
        <w:rPr>
          <w:rFonts w:ascii="Tahoma" w:hAnsi="Tahoma" w:cs="Tahoma"/>
          <w:sz w:val="24"/>
          <w:szCs w:val="24"/>
        </w:rPr>
      </w:pPr>
      <w:r w:rsidRPr="00032858">
        <w:rPr>
          <w:rFonts w:ascii="Tahoma" w:hAnsi="Tahoma" w:cs="Tahoma"/>
          <w:sz w:val="24"/>
          <w:szCs w:val="24"/>
        </w:rPr>
        <w:t xml:space="preserve">Aprobado por Acta No. </w:t>
      </w:r>
      <w:r w:rsidR="00B541C9" w:rsidRPr="00032858">
        <w:rPr>
          <w:rFonts w:ascii="Tahoma" w:hAnsi="Tahoma" w:cs="Tahoma"/>
          <w:sz w:val="24"/>
          <w:szCs w:val="24"/>
        </w:rPr>
        <w:t>464</w:t>
      </w:r>
    </w:p>
    <w:p w14:paraId="0BA15336" w14:textId="77777777" w:rsidR="003A2DBA" w:rsidRPr="00032858" w:rsidRDefault="003A2DBA" w:rsidP="00032858">
      <w:pPr>
        <w:pStyle w:val="Sinespaciado"/>
        <w:spacing w:line="276" w:lineRule="auto"/>
        <w:jc w:val="both"/>
        <w:rPr>
          <w:rFonts w:ascii="Tahoma" w:hAnsi="Tahoma" w:cs="Tahoma"/>
          <w:sz w:val="24"/>
          <w:szCs w:val="24"/>
        </w:rPr>
      </w:pPr>
    </w:p>
    <w:p w14:paraId="470203ED" w14:textId="37DE84F5" w:rsidR="003A2DBA" w:rsidRPr="00032858" w:rsidRDefault="003A2DBA" w:rsidP="00032858">
      <w:pPr>
        <w:pStyle w:val="Sinespaciado"/>
        <w:spacing w:line="276" w:lineRule="auto"/>
        <w:jc w:val="both"/>
        <w:rPr>
          <w:rFonts w:ascii="Tahoma" w:hAnsi="Tahoma" w:cs="Tahoma"/>
          <w:sz w:val="24"/>
          <w:szCs w:val="24"/>
        </w:rPr>
      </w:pPr>
      <w:r w:rsidRPr="00032858">
        <w:rPr>
          <w:rFonts w:ascii="Tahoma" w:hAnsi="Tahoma" w:cs="Tahoma"/>
          <w:sz w:val="24"/>
          <w:szCs w:val="24"/>
        </w:rPr>
        <w:t xml:space="preserve">Pereira, </w:t>
      </w:r>
      <w:r w:rsidR="00B541C9" w:rsidRPr="00032858">
        <w:rPr>
          <w:rFonts w:ascii="Tahoma" w:hAnsi="Tahoma" w:cs="Tahoma"/>
          <w:sz w:val="24"/>
          <w:szCs w:val="24"/>
        </w:rPr>
        <w:t xml:space="preserve">veintidós </w:t>
      </w:r>
      <w:r w:rsidRPr="00032858">
        <w:rPr>
          <w:rFonts w:ascii="Tahoma" w:hAnsi="Tahoma" w:cs="Tahoma"/>
          <w:sz w:val="24"/>
          <w:szCs w:val="24"/>
        </w:rPr>
        <w:t>(</w:t>
      </w:r>
      <w:r w:rsidR="00B541C9" w:rsidRPr="00032858">
        <w:rPr>
          <w:rFonts w:ascii="Tahoma" w:hAnsi="Tahoma" w:cs="Tahoma"/>
          <w:sz w:val="24"/>
          <w:szCs w:val="24"/>
        </w:rPr>
        <w:t>22</w:t>
      </w:r>
      <w:r w:rsidRPr="00032858">
        <w:rPr>
          <w:rFonts w:ascii="Tahoma" w:hAnsi="Tahoma" w:cs="Tahoma"/>
          <w:sz w:val="24"/>
          <w:szCs w:val="24"/>
        </w:rPr>
        <w:t>) de mayo de dos mil veinticuatro (2024)</w:t>
      </w:r>
    </w:p>
    <w:p w14:paraId="335D759D" w14:textId="51FFBBCE" w:rsidR="003A2DBA" w:rsidRPr="00032858" w:rsidRDefault="003A2DBA" w:rsidP="00032858">
      <w:pPr>
        <w:pStyle w:val="Sinespaciado"/>
        <w:spacing w:line="276" w:lineRule="auto"/>
        <w:jc w:val="both"/>
        <w:rPr>
          <w:rFonts w:ascii="Tahoma" w:hAnsi="Tahoma" w:cs="Tahoma"/>
          <w:spacing w:val="-3"/>
          <w:sz w:val="24"/>
          <w:szCs w:val="24"/>
        </w:rPr>
      </w:pPr>
      <w:r w:rsidRPr="00032858">
        <w:rPr>
          <w:rFonts w:ascii="Tahoma" w:hAnsi="Tahoma" w:cs="Tahoma"/>
          <w:sz w:val="24"/>
          <w:szCs w:val="24"/>
        </w:rPr>
        <w:t>Hora:</w:t>
      </w:r>
      <w:r w:rsidRPr="00032858">
        <w:rPr>
          <w:rFonts w:ascii="Tahoma" w:hAnsi="Tahoma" w:cs="Tahoma"/>
          <w:spacing w:val="-3"/>
          <w:sz w:val="24"/>
          <w:szCs w:val="24"/>
        </w:rPr>
        <w:t xml:space="preserve">  </w:t>
      </w:r>
      <w:r w:rsidR="00B541C9" w:rsidRPr="00032858">
        <w:rPr>
          <w:rFonts w:ascii="Tahoma" w:hAnsi="Tahoma" w:cs="Tahoma"/>
          <w:spacing w:val="-3"/>
          <w:sz w:val="24"/>
          <w:szCs w:val="24"/>
        </w:rPr>
        <w:t>8:50 a.m.</w:t>
      </w:r>
    </w:p>
    <w:p w14:paraId="2375CBB3" w14:textId="77777777" w:rsidR="003A2DBA" w:rsidRPr="00032858" w:rsidRDefault="003A2DBA" w:rsidP="00032858">
      <w:pPr>
        <w:pStyle w:val="Sinespaciado"/>
        <w:spacing w:line="276" w:lineRule="auto"/>
        <w:jc w:val="both"/>
        <w:rPr>
          <w:rFonts w:ascii="Tahoma" w:hAnsi="Tahoma" w:cs="Tahoma"/>
          <w:spacing w:val="-3"/>
          <w:sz w:val="24"/>
          <w:szCs w:val="24"/>
        </w:rPr>
      </w:pPr>
    </w:p>
    <w:p w14:paraId="79144653" w14:textId="5FF7524E" w:rsidR="003A2DBA" w:rsidRPr="00472018" w:rsidRDefault="003A2DBA" w:rsidP="00472018">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bookmarkStart w:id="1" w:name="_Hlk166512284"/>
      <w:r w:rsidRPr="00472018">
        <w:rPr>
          <w:rFonts w:ascii="Tahoma" w:hAnsi="Tahoma" w:cs="Tahoma"/>
          <w:spacing w:val="-3"/>
          <w:szCs w:val="24"/>
        </w:rPr>
        <w:t xml:space="preserve">Procesado: </w:t>
      </w:r>
      <w:proofErr w:type="spellStart"/>
      <w:r w:rsidR="00F13737">
        <w:rPr>
          <w:rFonts w:ascii="Tahoma" w:hAnsi="Tahoma" w:cs="Tahoma"/>
          <w:spacing w:val="-3"/>
          <w:szCs w:val="24"/>
        </w:rPr>
        <w:t>RBR</w:t>
      </w:r>
      <w:proofErr w:type="spellEnd"/>
    </w:p>
    <w:p w14:paraId="19DAD61D" w14:textId="1ED7AC92" w:rsidR="003A2DBA" w:rsidRPr="00472018" w:rsidRDefault="003554A0" w:rsidP="00472018">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Pr>
          <w:rFonts w:ascii="Tahoma" w:hAnsi="Tahoma" w:cs="Tahoma"/>
          <w:spacing w:val="-3"/>
          <w:szCs w:val="24"/>
        </w:rPr>
        <w:t xml:space="preserve">Rad:  </w:t>
      </w:r>
      <w:bookmarkStart w:id="2" w:name="_GoBack"/>
      <w:r>
        <w:rPr>
          <w:rFonts w:ascii="Tahoma" w:hAnsi="Tahoma" w:cs="Tahoma"/>
          <w:spacing w:val="-3"/>
          <w:szCs w:val="24"/>
        </w:rPr>
        <w:t>660016000035</w:t>
      </w:r>
      <w:r w:rsidR="003A2DBA" w:rsidRPr="00472018">
        <w:rPr>
          <w:rFonts w:ascii="Tahoma" w:hAnsi="Tahoma" w:cs="Tahoma"/>
          <w:spacing w:val="-3"/>
          <w:szCs w:val="24"/>
        </w:rPr>
        <w:t>202</w:t>
      </w:r>
      <w:r w:rsidR="00260599" w:rsidRPr="00472018">
        <w:rPr>
          <w:rFonts w:ascii="Tahoma" w:hAnsi="Tahoma" w:cs="Tahoma"/>
          <w:spacing w:val="-3"/>
          <w:szCs w:val="24"/>
        </w:rPr>
        <w:t>0</w:t>
      </w:r>
      <w:r w:rsidR="003A2DBA" w:rsidRPr="00472018">
        <w:rPr>
          <w:rFonts w:ascii="Tahoma" w:hAnsi="Tahoma" w:cs="Tahoma"/>
          <w:spacing w:val="-3"/>
          <w:szCs w:val="24"/>
        </w:rPr>
        <w:t>0</w:t>
      </w:r>
      <w:r w:rsidR="00260599" w:rsidRPr="00472018">
        <w:rPr>
          <w:rFonts w:ascii="Tahoma" w:hAnsi="Tahoma" w:cs="Tahoma"/>
          <w:spacing w:val="-3"/>
          <w:szCs w:val="24"/>
        </w:rPr>
        <w:t>0684</w:t>
      </w:r>
      <w:r w:rsidR="003A2DBA" w:rsidRPr="00472018">
        <w:rPr>
          <w:rFonts w:ascii="Tahoma" w:hAnsi="Tahoma" w:cs="Tahoma"/>
          <w:spacing w:val="-3"/>
          <w:szCs w:val="24"/>
        </w:rPr>
        <w:t>01</w:t>
      </w:r>
      <w:bookmarkEnd w:id="2"/>
    </w:p>
    <w:bookmarkEnd w:id="1"/>
    <w:p w14:paraId="7B54E907" w14:textId="2321C012" w:rsidR="003A2DBA" w:rsidRPr="00472018" w:rsidRDefault="003A2DBA" w:rsidP="00472018">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sidRPr="00472018">
        <w:rPr>
          <w:rFonts w:ascii="Tahoma" w:hAnsi="Tahoma" w:cs="Tahoma"/>
          <w:spacing w:val="-3"/>
          <w:szCs w:val="24"/>
        </w:rPr>
        <w:t xml:space="preserve">Delitos: </w:t>
      </w:r>
      <w:bookmarkStart w:id="3" w:name="_Hlk166512323"/>
      <w:r w:rsidR="00260599" w:rsidRPr="00472018">
        <w:rPr>
          <w:rFonts w:ascii="Tahoma" w:hAnsi="Tahoma" w:cs="Tahoma"/>
          <w:spacing w:val="-3"/>
          <w:szCs w:val="24"/>
        </w:rPr>
        <w:t>Homicidio en grado de tentativa.</w:t>
      </w:r>
    </w:p>
    <w:p w14:paraId="037CB13A" w14:textId="04D24A6C" w:rsidR="003A2DBA" w:rsidRPr="00472018" w:rsidRDefault="003A2DBA" w:rsidP="00472018">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sidRPr="00472018">
        <w:rPr>
          <w:rFonts w:ascii="Tahoma" w:hAnsi="Tahoma" w:cs="Tahoma"/>
          <w:spacing w:val="-3"/>
          <w:szCs w:val="24"/>
        </w:rPr>
        <w:t xml:space="preserve">Procede: Juzgado </w:t>
      </w:r>
      <w:r w:rsidR="00260599" w:rsidRPr="00472018">
        <w:rPr>
          <w:rFonts w:ascii="Tahoma" w:hAnsi="Tahoma" w:cs="Tahoma"/>
          <w:spacing w:val="-3"/>
          <w:szCs w:val="24"/>
        </w:rPr>
        <w:t>6</w:t>
      </w:r>
      <w:r w:rsidRPr="00472018">
        <w:rPr>
          <w:rFonts w:ascii="Tahoma" w:hAnsi="Tahoma" w:cs="Tahoma"/>
          <w:spacing w:val="-3"/>
          <w:szCs w:val="24"/>
        </w:rPr>
        <w:t>º Penal del Circuito de Pereira</w:t>
      </w:r>
    </w:p>
    <w:p w14:paraId="61A79EF6" w14:textId="567CF46D" w:rsidR="003A2DBA" w:rsidRPr="00472018" w:rsidRDefault="003A2DBA" w:rsidP="00472018">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sidRPr="00472018">
        <w:rPr>
          <w:rFonts w:ascii="Tahoma" w:hAnsi="Tahoma" w:cs="Tahoma"/>
          <w:spacing w:val="-3"/>
          <w:szCs w:val="24"/>
        </w:rPr>
        <w:t xml:space="preserve">Asunto: Apelación auto que </w:t>
      </w:r>
      <w:r w:rsidR="00260599" w:rsidRPr="00472018">
        <w:rPr>
          <w:rFonts w:ascii="Tahoma" w:hAnsi="Tahoma" w:cs="Tahoma"/>
          <w:spacing w:val="-3"/>
          <w:szCs w:val="24"/>
        </w:rPr>
        <w:t>niega la prescripción penal.</w:t>
      </w:r>
    </w:p>
    <w:p w14:paraId="768A399A" w14:textId="50CFB17B" w:rsidR="003A2DBA" w:rsidRPr="00472018" w:rsidRDefault="003A2DBA" w:rsidP="00472018">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sidRPr="00472018">
        <w:rPr>
          <w:rFonts w:ascii="Tahoma" w:hAnsi="Tahoma" w:cs="Tahoma"/>
          <w:spacing w:val="-3"/>
          <w:szCs w:val="24"/>
        </w:rPr>
        <w:t>Tema</w:t>
      </w:r>
      <w:r w:rsidR="003E1F11" w:rsidRPr="00472018">
        <w:rPr>
          <w:rFonts w:ascii="Tahoma" w:hAnsi="Tahoma" w:cs="Tahoma"/>
          <w:spacing w:val="-3"/>
          <w:szCs w:val="24"/>
        </w:rPr>
        <w:t xml:space="preserve">s: </w:t>
      </w:r>
      <w:r w:rsidR="008D5A12" w:rsidRPr="00472018">
        <w:rPr>
          <w:rFonts w:ascii="Tahoma" w:hAnsi="Tahoma" w:cs="Tahoma"/>
          <w:spacing w:val="-3"/>
          <w:szCs w:val="24"/>
        </w:rPr>
        <w:t>Contabilización de los términos para la prescripción de la acción penal</w:t>
      </w:r>
      <w:r w:rsidR="00331E8C" w:rsidRPr="00472018">
        <w:rPr>
          <w:rFonts w:ascii="Tahoma" w:hAnsi="Tahoma" w:cs="Tahoma"/>
          <w:spacing w:val="-3"/>
          <w:szCs w:val="24"/>
        </w:rPr>
        <w:t>, cuando tiene lugar el fenómeno de la interrupción</w:t>
      </w:r>
      <w:r w:rsidR="008D5A12" w:rsidRPr="00472018">
        <w:rPr>
          <w:rFonts w:ascii="Tahoma" w:hAnsi="Tahoma" w:cs="Tahoma"/>
          <w:spacing w:val="-3"/>
          <w:szCs w:val="24"/>
        </w:rPr>
        <w:t>.</w:t>
      </w:r>
    </w:p>
    <w:bookmarkEnd w:id="3"/>
    <w:p w14:paraId="2FD0BAEA" w14:textId="26FAE196" w:rsidR="003A2DBA" w:rsidRPr="00472018" w:rsidRDefault="003A2DBA" w:rsidP="00472018">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sidRPr="00472018">
        <w:rPr>
          <w:rFonts w:ascii="Tahoma" w:hAnsi="Tahoma" w:cs="Tahoma"/>
          <w:spacing w:val="-3"/>
          <w:szCs w:val="24"/>
        </w:rPr>
        <w:t xml:space="preserve">Decisión: </w:t>
      </w:r>
      <w:r w:rsidR="00260599" w:rsidRPr="00472018">
        <w:rPr>
          <w:rFonts w:ascii="Tahoma" w:hAnsi="Tahoma" w:cs="Tahoma"/>
          <w:spacing w:val="-3"/>
          <w:szCs w:val="24"/>
        </w:rPr>
        <w:t>Confirma</w:t>
      </w:r>
      <w:r w:rsidRPr="00472018">
        <w:rPr>
          <w:rFonts w:ascii="Tahoma" w:hAnsi="Tahoma" w:cs="Tahoma"/>
          <w:spacing w:val="-3"/>
          <w:szCs w:val="24"/>
        </w:rPr>
        <w:t xml:space="preserve"> auto recurrido.</w:t>
      </w:r>
    </w:p>
    <w:p w14:paraId="759F611F" w14:textId="77777777" w:rsidR="003A2DBA" w:rsidRPr="00032858" w:rsidRDefault="003A2DBA" w:rsidP="00032858">
      <w:pPr>
        <w:pStyle w:val="Sinespaciado"/>
        <w:spacing w:line="276" w:lineRule="auto"/>
        <w:jc w:val="both"/>
        <w:rPr>
          <w:rFonts w:ascii="Tahoma" w:hAnsi="Tahoma" w:cs="Tahoma"/>
          <w:sz w:val="24"/>
          <w:szCs w:val="24"/>
        </w:rPr>
      </w:pPr>
    </w:p>
    <w:p w14:paraId="7E5DD25A" w14:textId="77777777" w:rsidR="003A2DBA" w:rsidRPr="00032858" w:rsidRDefault="003A2DBA" w:rsidP="00032858">
      <w:pPr>
        <w:pStyle w:val="Sinespaciado"/>
        <w:spacing w:line="276" w:lineRule="auto"/>
        <w:jc w:val="center"/>
        <w:rPr>
          <w:rFonts w:ascii="Tahoma" w:hAnsi="Tahoma" w:cs="Tahoma"/>
          <w:b/>
          <w:sz w:val="24"/>
          <w:szCs w:val="24"/>
        </w:rPr>
      </w:pPr>
      <w:r w:rsidRPr="00032858">
        <w:rPr>
          <w:rFonts w:ascii="Tahoma" w:hAnsi="Tahoma" w:cs="Tahoma"/>
          <w:b/>
          <w:sz w:val="24"/>
          <w:szCs w:val="24"/>
        </w:rPr>
        <w:t>VISTOS:</w:t>
      </w:r>
    </w:p>
    <w:p w14:paraId="705BBCB4" w14:textId="77777777" w:rsidR="003A2DBA" w:rsidRPr="00032858" w:rsidRDefault="003A2DBA" w:rsidP="00032858">
      <w:pPr>
        <w:pStyle w:val="Sinespaciado"/>
        <w:spacing w:line="276" w:lineRule="auto"/>
        <w:jc w:val="both"/>
        <w:rPr>
          <w:rFonts w:ascii="Tahoma" w:hAnsi="Tahoma" w:cs="Tahoma"/>
          <w:sz w:val="24"/>
          <w:szCs w:val="24"/>
        </w:rPr>
      </w:pPr>
    </w:p>
    <w:p w14:paraId="16416691" w14:textId="41D9FCE8" w:rsidR="008D5A12" w:rsidRPr="00032858" w:rsidRDefault="003A2DBA" w:rsidP="00032858">
      <w:pPr>
        <w:pStyle w:val="Sinespaciado"/>
        <w:spacing w:line="276" w:lineRule="auto"/>
        <w:jc w:val="both"/>
        <w:rPr>
          <w:rFonts w:ascii="Tahoma" w:hAnsi="Tahoma" w:cs="Tahoma"/>
          <w:sz w:val="24"/>
          <w:szCs w:val="24"/>
        </w:rPr>
      </w:pPr>
      <w:r w:rsidRPr="00032858">
        <w:rPr>
          <w:rFonts w:ascii="Tahoma" w:hAnsi="Tahoma" w:cs="Tahoma"/>
          <w:sz w:val="24"/>
          <w:szCs w:val="24"/>
        </w:rPr>
        <w:t xml:space="preserve">Procede la Sala Penal de Decisión del Tribunal Superior de este Distrito Judicial a resolver el recurso de apelación interpuesto por el </w:t>
      </w:r>
      <w:r w:rsidR="00205B67" w:rsidRPr="00032858">
        <w:rPr>
          <w:rFonts w:ascii="Tahoma" w:hAnsi="Tahoma" w:cs="Tahoma"/>
          <w:sz w:val="24"/>
          <w:szCs w:val="24"/>
        </w:rPr>
        <w:t>Defensor</w:t>
      </w:r>
      <w:r w:rsidRPr="00032858">
        <w:rPr>
          <w:rFonts w:ascii="Tahoma" w:hAnsi="Tahoma" w:cs="Tahoma"/>
          <w:sz w:val="24"/>
          <w:szCs w:val="24"/>
        </w:rPr>
        <w:t xml:space="preserve"> en contra de una </w:t>
      </w:r>
      <w:r w:rsidRPr="00032858">
        <w:rPr>
          <w:rFonts w:ascii="Tahoma" w:hAnsi="Tahoma" w:cs="Tahoma"/>
          <w:sz w:val="24"/>
          <w:szCs w:val="24"/>
        </w:rPr>
        <w:lastRenderedPageBreak/>
        <w:t xml:space="preserve">decisión </w:t>
      </w:r>
      <w:bookmarkStart w:id="4" w:name="_Hlk167100377"/>
      <w:r w:rsidRPr="00032858">
        <w:rPr>
          <w:rFonts w:ascii="Tahoma" w:hAnsi="Tahoma" w:cs="Tahoma"/>
          <w:sz w:val="24"/>
          <w:szCs w:val="24"/>
        </w:rPr>
        <w:t xml:space="preserve">proferida el </w:t>
      </w:r>
      <w:r w:rsidR="008D5A12" w:rsidRPr="00032858">
        <w:rPr>
          <w:rFonts w:ascii="Tahoma" w:hAnsi="Tahoma" w:cs="Tahoma"/>
          <w:sz w:val="24"/>
          <w:szCs w:val="24"/>
        </w:rPr>
        <w:t xml:space="preserve">17 de julio del año 2.023 por parte del </w:t>
      </w:r>
      <w:r w:rsidRPr="00032858">
        <w:rPr>
          <w:rFonts w:ascii="Tahoma" w:hAnsi="Tahoma" w:cs="Tahoma"/>
          <w:sz w:val="24"/>
          <w:szCs w:val="24"/>
        </w:rPr>
        <w:t xml:space="preserve">Juzgado </w:t>
      </w:r>
      <w:r w:rsidR="008D5A12" w:rsidRPr="00032858">
        <w:rPr>
          <w:rFonts w:ascii="Tahoma" w:hAnsi="Tahoma" w:cs="Tahoma"/>
          <w:sz w:val="24"/>
          <w:szCs w:val="24"/>
        </w:rPr>
        <w:t>6º Penal</w:t>
      </w:r>
      <w:r w:rsidRPr="00032858">
        <w:rPr>
          <w:rFonts w:ascii="Tahoma" w:hAnsi="Tahoma" w:cs="Tahoma"/>
          <w:sz w:val="24"/>
          <w:szCs w:val="24"/>
        </w:rPr>
        <w:t xml:space="preserve"> del Circuito de Pereira,</w:t>
      </w:r>
      <w:r w:rsidR="008D5A12" w:rsidRPr="00032858">
        <w:rPr>
          <w:rFonts w:ascii="Tahoma" w:hAnsi="Tahoma" w:cs="Tahoma"/>
          <w:sz w:val="24"/>
          <w:szCs w:val="24"/>
        </w:rPr>
        <w:t xml:space="preserve"> en el devenir de la audiencia de juicio oral que se le sigue al procesado </w:t>
      </w:r>
      <w:proofErr w:type="spellStart"/>
      <w:r w:rsidR="00F13737">
        <w:rPr>
          <w:rFonts w:ascii="Tahoma" w:hAnsi="Tahoma" w:cs="Tahoma"/>
          <w:sz w:val="24"/>
          <w:szCs w:val="24"/>
        </w:rPr>
        <w:t>RBR</w:t>
      </w:r>
      <w:proofErr w:type="spellEnd"/>
      <w:r w:rsidR="008D5A12" w:rsidRPr="00032858">
        <w:rPr>
          <w:rFonts w:ascii="Tahoma" w:hAnsi="Tahoma" w:cs="Tahoma"/>
          <w:sz w:val="24"/>
          <w:szCs w:val="24"/>
        </w:rPr>
        <w:t>, por incurrir en la presunta comisión del delito de tentativa de homicidio.</w:t>
      </w:r>
    </w:p>
    <w:bookmarkEnd w:id="4"/>
    <w:p w14:paraId="6E44F933" w14:textId="77777777" w:rsidR="008D5A12" w:rsidRPr="00032858" w:rsidRDefault="008D5A12" w:rsidP="00032858">
      <w:pPr>
        <w:pStyle w:val="Sinespaciado"/>
        <w:spacing w:line="276" w:lineRule="auto"/>
        <w:jc w:val="both"/>
        <w:rPr>
          <w:rFonts w:ascii="Tahoma" w:hAnsi="Tahoma" w:cs="Tahoma"/>
          <w:sz w:val="24"/>
          <w:szCs w:val="24"/>
        </w:rPr>
      </w:pPr>
    </w:p>
    <w:p w14:paraId="20AC7C48" w14:textId="070DF2FC" w:rsidR="003A2DBA" w:rsidRPr="00032858" w:rsidRDefault="003A2DBA" w:rsidP="00032858">
      <w:pPr>
        <w:pStyle w:val="Sinespaciado"/>
        <w:spacing w:line="276" w:lineRule="auto"/>
        <w:jc w:val="center"/>
        <w:rPr>
          <w:rFonts w:ascii="Tahoma" w:hAnsi="Tahoma" w:cs="Tahoma"/>
          <w:b/>
          <w:sz w:val="24"/>
          <w:szCs w:val="24"/>
        </w:rPr>
      </w:pPr>
      <w:r w:rsidRPr="00032858">
        <w:rPr>
          <w:rFonts w:ascii="Tahoma" w:hAnsi="Tahoma" w:cs="Tahoma"/>
          <w:b/>
          <w:sz w:val="24"/>
          <w:szCs w:val="24"/>
        </w:rPr>
        <w:t>ANTECEDENTES:</w:t>
      </w:r>
    </w:p>
    <w:p w14:paraId="14288A62" w14:textId="77777777" w:rsidR="003A2DBA" w:rsidRPr="00032858" w:rsidRDefault="003A2DBA" w:rsidP="00032858">
      <w:pPr>
        <w:pStyle w:val="Sinespaciado"/>
        <w:spacing w:line="276" w:lineRule="auto"/>
        <w:jc w:val="center"/>
        <w:rPr>
          <w:rFonts w:ascii="Tahoma" w:hAnsi="Tahoma" w:cs="Tahoma"/>
          <w:b/>
          <w:sz w:val="24"/>
          <w:szCs w:val="24"/>
        </w:rPr>
      </w:pPr>
    </w:p>
    <w:p w14:paraId="72519C3A" w14:textId="5F5A8400" w:rsidR="003A2DBA" w:rsidRPr="00032858" w:rsidRDefault="003A2DBA" w:rsidP="00032858">
      <w:pPr>
        <w:spacing w:after="0"/>
        <w:jc w:val="both"/>
        <w:rPr>
          <w:rFonts w:ascii="Tahoma" w:hAnsi="Tahoma" w:cs="Tahoma"/>
          <w:b/>
          <w:sz w:val="24"/>
          <w:szCs w:val="24"/>
        </w:rPr>
      </w:pPr>
      <w:r w:rsidRPr="00032858">
        <w:rPr>
          <w:rFonts w:ascii="Tahoma" w:hAnsi="Tahoma" w:cs="Tahoma"/>
          <w:sz w:val="24"/>
          <w:szCs w:val="24"/>
        </w:rPr>
        <w:t xml:space="preserve">Los hechos que dieron origen a la presente </w:t>
      </w:r>
      <w:r w:rsidR="008D5A12" w:rsidRPr="00032858">
        <w:rPr>
          <w:rFonts w:ascii="Tahoma" w:hAnsi="Tahoma" w:cs="Tahoma"/>
          <w:sz w:val="24"/>
          <w:szCs w:val="24"/>
        </w:rPr>
        <w:t xml:space="preserve">al presente asunto, </w:t>
      </w:r>
      <w:r w:rsidRPr="00032858">
        <w:rPr>
          <w:rFonts w:ascii="Tahoma" w:hAnsi="Tahoma" w:cs="Tahoma"/>
          <w:sz w:val="24"/>
          <w:szCs w:val="24"/>
        </w:rPr>
        <w:t>tienen su génesis en la captura en flagrancia de</w:t>
      </w:r>
      <w:r w:rsidR="003C757F" w:rsidRPr="00032858">
        <w:rPr>
          <w:rFonts w:ascii="Tahoma" w:hAnsi="Tahoma" w:cs="Tahoma"/>
          <w:sz w:val="24"/>
          <w:szCs w:val="24"/>
        </w:rPr>
        <w:t xml:space="preserve">l ciudadano </w:t>
      </w:r>
      <w:proofErr w:type="spellStart"/>
      <w:r w:rsidR="00F13737">
        <w:rPr>
          <w:rFonts w:ascii="Tahoma" w:hAnsi="Tahoma" w:cs="Tahoma"/>
          <w:b/>
          <w:sz w:val="24"/>
          <w:szCs w:val="24"/>
        </w:rPr>
        <w:t>RBR</w:t>
      </w:r>
      <w:proofErr w:type="spellEnd"/>
      <w:r w:rsidRPr="00032858">
        <w:rPr>
          <w:rFonts w:ascii="Tahoma" w:hAnsi="Tahoma" w:cs="Tahoma"/>
          <w:b/>
          <w:sz w:val="24"/>
          <w:szCs w:val="24"/>
        </w:rPr>
        <w:t>,</w:t>
      </w:r>
      <w:r w:rsidRPr="00032858">
        <w:rPr>
          <w:rFonts w:ascii="Tahoma" w:hAnsi="Tahoma" w:cs="Tahoma"/>
          <w:sz w:val="24"/>
          <w:szCs w:val="24"/>
        </w:rPr>
        <w:t xml:space="preserve"> por la presunta comisión de la conducta punible de </w:t>
      </w:r>
      <w:r w:rsidR="003C757F" w:rsidRPr="00032858">
        <w:rPr>
          <w:rFonts w:ascii="Tahoma" w:hAnsi="Tahoma" w:cs="Tahoma"/>
          <w:sz w:val="24"/>
          <w:szCs w:val="24"/>
        </w:rPr>
        <w:t>tentativa de homicidio</w:t>
      </w:r>
      <w:r w:rsidRPr="00032858">
        <w:rPr>
          <w:rFonts w:ascii="Tahoma" w:hAnsi="Tahoma" w:cs="Tahoma"/>
          <w:sz w:val="24"/>
          <w:szCs w:val="24"/>
        </w:rPr>
        <w:t xml:space="preserve">, donde figura como víctima el </w:t>
      </w:r>
      <w:r w:rsidR="003C757F" w:rsidRPr="00032858">
        <w:rPr>
          <w:rFonts w:ascii="Tahoma" w:hAnsi="Tahoma" w:cs="Tahoma"/>
          <w:sz w:val="24"/>
          <w:szCs w:val="24"/>
        </w:rPr>
        <w:t xml:space="preserve">señor </w:t>
      </w:r>
      <w:proofErr w:type="spellStart"/>
      <w:r w:rsidR="003C757F" w:rsidRPr="00032858">
        <w:rPr>
          <w:rFonts w:ascii="Tahoma" w:hAnsi="Tahoma" w:cs="Tahoma"/>
          <w:b/>
          <w:sz w:val="24"/>
          <w:szCs w:val="24"/>
        </w:rPr>
        <w:t>JHON</w:t>
      </w:r>
      <w:proofErr w:type="spellEnd"/>
      <w:r w:rsidR="003C757F" w:rsidRPr="00032858">
        <w:rPr>
          <w:rFonts w:ascii="Tahoma" w:hAnsi="Tahoma" w:cs="Tahoma"/>
          <w:b/>
          <w:sz w:val="24"/>
          <w:szCs w:val="24"/>
        </w:rPr>
        <w:t xml:space="preserve"> JAIRO GIRALDO LUJÁN.</w:t>
      </w:r>
    </w:p>
    <w:p w14:paraId="3FE359FA" w14:textId="77777777" w:rsidR="003A2DBA" w:rsidRPr="00032858" w:rsidRDefault="003A2DBA" w:rsidP="00032858">
      <w:pPr>
        <w:spacing w:after="0"/>
        <w:jc w:val="both"/>
        <w:rPr>
          <w:rFonts w:ascii="Tahoma" w:hAnsi="Tahoma" w:cs="Tahoma"/>
          <w:sz w:val="24"/>
          <w:szCs w:val="24"/>
        </w:rPr>
      </w:pPr>
    </w:p>
    <w:p w14:paraId="2A8A1AD0" w14:textId="045A055E" w:rsidR="008D5A12" w:rsidRPr="00032858" w:rsidRDefault="003A2DBA" w:rsidP="00032858">
      <w:pPr>
        <w:pStyle w:val="Prrafodelista"/>
        <w:spacing w:after="0"/>
        <w:ind w:left="0"/>
        <w:jc w:val="both"/>
        <w:rPr>
          <w:rFonts w:ascii="Tahoma" w:hAnsi="Tahoma" w:cs="Tahoma"/>
          <w:sz w:val="24"/>
          <w:szCs w:val="24"/>
        </w:rPr>
      </w:pPr>
      <w:r w:rsidRPr="00032858">
        <w:rPr>
          <w:rFonts w:ascii="Tahoma" w:hAnsi="Tahoma" w:cs="Tahoma"/>
          <w:sz w:val="24"/>
          <w:szCs w:val="24"/>
        </w:rPr>
        <w:t>La situación fáctica de interés</w:t>
      </w:r>
      <w:r w:rsidR="00A7796D" w:rsidRPr="00032858">
        <w:rPr>
          <w:rFonts w:ascii="Tahoma" w:hAnsi="Tahoma" w:cs="Tahoma"/>
          <w:sz w:val="24"/>
          <w:szCs w:val="24"/>
        </w:rPr>
        <w:t>,</w:t>
      </w:r>
      <w:r w:rsidRPr="00032858">
        <w:rPr>
          <w:rFonts w:ascii="Tahoma" w:hAnsi="Tahoma" w:cs="Tahoma"/>
          <w:sz w:val="24"/>
          <w:szCs w:val="24"/>
        </w:rPr>
        <w:t xml:space="preserve"> se suscitó </w:t>
      </w:r>
      <w:r w:rsidR="008D5A12" w:rsidRPr="00032858">
        <w:rPr>
          <w:rFonts w:ascii="Tahoma" w:hAnsi="Tahoma" w:cs="Tahoma"/>
          <w:sz w:val="24"/>
          <w:szCs w:val="24"/>
        </w:rPr>
        <w:t xml:space="preserve">a eso de las 15:30 horas </w:t>
      </w:r>
      <w:r w:rsidRPr="00032858">
        <w:rPr>
          <w:rFonts w:ascii="Tahoma" w:hAnsi="Tahoma" w:cs="Tahoma"/>
          <w:sz w:val="24"/>
          <w:szCs w:val="24"/>
        </w:rPr>
        <w:t xml:space="preserve">el </w:t>
      </w:r>
      <w:r w:rsidR="003C757F" w:rsidRPr="00032858">
        <w:rPr>
          <w:rFonts w:ascii="Tahoma" w:hAnsi="Tahoma" w:cs="Tahoma"/>
          <w:sz w:val="24"/>
          <w:szCs w:val="24"/>
        </w:rPr>
        <w:t>15</w:t>
      </w:r>
      <w:r w:rsidRPr="00032858">
        <w:rPr>
          <w:rFonts w:ascii="Tahoma" w:hAnsi="Tahoma" w:cs="Tahoma"/>
          <w:sz w:val="24"/>
          <w:szCs w:val="24"/>
        </w:rPr>
        <w:t xml:space="preserve"> de </w:t>
      </w:r>
      <w:r w:rsidR="003C757F" w:rsidRPr="00032858">
        <w:rPr>
          <w:rFonts w:ascii="Tahoma" w:hAnsi="Tahoma" w:cs="Tahoma"/>
          <w:sz w:val="24"/>
          <w:szCs w:val="24"/>
        </w:rPr>
        <w:t>marzo</w:t>
      </w:r>
      <w:r w:rsidRPr="00032858">
        <w:rPr>
          <w:rFonts w:ascii="Tahoma" w:hAnsi="Tahoma" w:cs="Tahoma"/>
          <w:sz w:val="24"/>
          <w:szCs w:val="24"/>
        </w:rPr>
        <w:t xml:space="preserve"> de 202</w:t>
      </w:r>
      <w:r w:rsidR="003C757F" w:rsidRPr="00032858">
        <w:rPr>
          <w:rFonts w:ascii="Tahoma" w:hAnsi="Tahoma" w:cs="Tahoma"/>
          <w:sz w:val="24"/>
          <w:szCs w:val="24"/>
        </w:rPr>
        <w:t>0</w:t>
      </w:r>
      <w:r w:rsidRPr="00032858">
        <w:rPr>
          <w:rFonts w:ascii="Tahoma" w:hAnsi="Tahoma" w:cs="Tahoma"/>
          <w:sz w:val="24"/>
          <w:szCs w:val="24"/>
        </w:rPr>
        <w:t xml:space="preserve">, </w:t>
      </w:r>
      <w:r w:rsidR="008D5A12" w:rsidRPr="00032858">
        <w:rPr>
          <w:rFonts w:ascii="Tahoma" w:hAnsi="Tahoma" w:cs="Tahoma"/>
          <w:sz w:val="24"/>
          <w:szCs w:val="24"/>
        </w:rPr>
        <w:t xml:space="preserve">a la altura de </w:t>
      </w:r>
      <w:r w:rsidR="00974ED0" w:rsidRPr="00032858">
        <w:rPr>
          <w:rFonts w:ascii="Tahoma" w:hAnsi="Tahoma" w:cs="Tahoma"/>
          <w:sz w:val="24"/>
          <w:szCs w:val="24"/>
        </w:rPr>
        <w:t xml:space="preserve">la </w:t>
      </w:r>
      <w:r w:rsidR="008D5A12" w:rsidRPr="00032858">
        <w:rPr>
          <w:rFonts w:ascii="Tahoma" w:hAnsi="Tahoma" w:cs="Tahoma"/>
          <w:sz w:val="24"/>
          <w:szCs w:val="24"/>
        </w:rPr>
        <w:t xml:space="preserve">carrera 10 con calle 12 de esta ciudad, y están relacionadas con una gresca protagonizada entre los ciudadanos </w:t>
      </w:r>
      <w:proofErr w:type="spellStart"/>
      <w:r w:rsidR="00F13737">
        <w:rPr>
          <w:rFonts w:ascii="Tahoma" w:hAnsi="Tahoma" w:cs="Tahoma"/>
          <w:b/>
          <w:sz w:val="24"/>
          <w:szCs w:val="24"/>
        </w:rPr>
        <w:t>RBR</w:t>
      </w:r>
      <w:proofErr w:type="spellEnd"/>
      <w:r w:rsidR="008D5A12" w:rsidRPr="00032858">
        <w:rPr>
          <w:rFonts w:ascii="Tahoma" w:hAnsi="Tahoma" w:cs="Tahoma"/>
          <w:b/>
          <w:sz w:val="24"/>
          <w:szCs w:val="24"/>
        </w:rPr>
        <w:t xml:space="preserve"> </w:t>
      </w:r>
      <w:r w:rsidR="008D5A12" w:rsidRPr="00032858">
        <w:rPr>
          <w:rFonts w:ascii="Tahoma" w:hAnsi="Tahoma" w:cs="Tahoma"/>
          <w:sz w:val="24"/>
          <w:szCs w:val="24"/>
        </w:rPr>
        <w:t xml:space="preserve">y </w:t>
      </w:r>
      <w:proofErr w:type="spellStart"/>
      <w:r w:rsidR="008D5A12" w:rsidRPr="00032858">
        <w:rPr>
          <w:rFonts w:ascii="Tahoma" w:hAnsi="Tahoma" w:cs="Tahoma"/>
          <w:b/>
          <w:sz w:val="24"/>
          <w:szCs w:val="24"/>
        </w:rPr>
        <w:t>JHON</w:t>
      </w:r>
      <w:proofErr w:type="spellEnd"/>
      <w:r w:rsidR="008D5A12" w:rsidRPr="00032858">
        <w:rPr>
          <w:rFonts w:ascii="Tahoma" w:hAnsi="Tahoma" w:cs="Tahoma"/>
          <w:b/>
          <w:sz w:val="24"/>
          <w:szCs w:val="24"/>
        </w:rPr>
        <w:t xml:space="preserve"> JAIRO GIRALDO LUJÁN, </w:t>
      </w:r>
      <w:r w:rsidR="008D5A12" w:rsidRPr="00032858">
        <w:rPr>
          <w:rFonts w:ascii="Tahoma" w:hAnsi="Tahoma" w:cs="Tahoma"/>
          <w:sz w:val="24"/>
          <w:szCs w:val="24"/>
        </w:rPr>
        <w:t xml:space="preserve">de la cual salió mal librado el segundo de los aludidos, a quien su rival le causó una herida con arma blanca a la altura del hemitórax superior izquierdo, lo que puso en peligro la vida del lesionado.  </w:t>
      </w:r>
    </w:p>
    <w:p w14:paraId="3F688BB6" w14:textId="3F25A08F" w:rsidR="003C757F" w:rsidRPr="00032858" w:rsidRDefault="003C757F" w:rsidP="00032858">
      <w:pPr>
        <w:pStyle w:val="Prrafodelista"/>
        <w:spacing w:after="0"/>
        <w:ind w:left="0"/>
        <w:jc w:val="both"/>
        <w:rPr>
          <w:rFonts w:ascii="Tahoma" w:hAnsi="Tahoma" w:cs="Tahoma"/>
          <w:sz w:val="24"/>
          <w:szCs w:val="24"/>
        </w:rPr>
      </w:pPr>
    </w:p>
    <w:p w14:paraId="3AD4AFCE" w14:textId="5D6596FF" w:rsidR="008D5A12" w:rsidRPr="00032858" w:rsidRDefault="008D5A12" w:rsidP="00032858">
      <w:pPr>
        <w:pStyle w:val="Prrafodelista"/>
        <w:spacing w:after="0"/>
        <w:ind w:left="0"/>
        <w:jc w:val="center"/>
        <w:rPr>
          <w:rFonts w:ascii="Tahoma" w:hAnsi="Tahoma" w:cs="Tahoma"/>
          <w:b/>
          <w:sz w:val="24"/>
          <w:szCs w:val="24"/>
        </w:rPr>
      </w:pPr>
      <w:r w:rsidRPr="00032858">
        <w:rPr>
          <w:rFonts w:ascii="Tahoma" w:hAnsi="Tahoma" w:cs="Tahoma"/>
          <w:b/>
          <w:sz w:val="24"/>
          <w:szCs w:val="24"/>
        </w:rPr>
        <w:t>SINOPSIS DE LA ACTUACIÓN PENAL</w:t>
      </w:r>
    </w:p>
    <w:p w14:paraId="03034045" w14:textId="77777777" w:rsidR="003A2DBA" w:rsidRPr="00032858" w:rsidRDefault="003A2DBA" w:rsidP="00032858">
      <w:pPr>
        <w:spacing w:after="0"/>
        <w:jc w:val="both"/>
        <w:rPr>
          <w:rFonts w:ascii="Tahoma" w:hAnsi="Tahoma" w:cs="Tahoma"/>
          <w:sz w:val="24"/>
          <w:szCs w:val="24"/>
        </w:rPr>
      </w:pPr>
    </w:p>
    <w:p w14:paraId="6FD955C8" w14:textId="3B798526" w:rsidR="002B5F14" w:rsidRPr="00032858" w:rsidRDefault="003A2DBA" w:rsidP="00032858">
      <w:pPr>
        <w:pStyle w:val="Prrafodelista"/>
        <w:numPr>
          <w:ilvl w:val="0"/>
          <w:numId w:val="29"/>
        </w:numPr>
        <w:spacing w:after="0"/>
        <w:ind w:left="360"/>
        <w:jc w:val="both"/>
        <w:rPr>
          <w:rFonts w:ascii="Tahoma" w:hAnsi="Tahoma" w:cs="Tahoma"/>
          <w:sz w:val="24"/>
          <w:szCs w:val="24"/>
        </w:rPr>
      </w:pPr>
      <w:r w:rsidRPr="00032858">
        <w:rPr>
          <w:rFonts w:ascii="Tahoma" w:hAnsi="Tahoma" w:cs="Tahoma"/>
          <w:sz w:val="24"/>
          <w:szCs w:val="24"/>
        </w:rPr>
        <w:t xml:space="preserve">El </w:t>
      </w:r>
      <w:r w:rsidR="002B5F14" w:rsidRPr="00032858">
        <w:rPr>
          <w:rFonts w:ascii="Tahoma" w:hAnsi="Tahoma" w:cs="Tahoma"/>
          <w:sz w:val="24"/>
          <w:szCs w:val="24"/>
        </w:rPr>
        <w:t xml:space="preserve">16 de marzo de 2020, ante el </w:t>
      </w:r>
      <w:r w:rsidR="00A67A8F" w:rsidRPr="00032858">
        <w:rPr>
          <w:rFonts w:ascii="Tahoma" w:hAnsi="Tahoma" w:cs="Tahoma"/>
          <w:sz w:val="24"/>
          <w:szCs w:val="24"/>
        </w:rPr>
        <w:t>Juzgado</w:t>
      </w:r>
      <w:r w:rsidR="002B5F14" w:rsidRPr="00032858">
        <w:rPr>
          <w:rFonts w:ascii="Tahoma" w:hAnsi="Tahoma" w:cs="Tahoma"/>
          <w:sz w:val="24"/>
          <w:szCs w:val="24"/>
        </w:rPr>
        <w:t xml:space="preserve"> 6° Penal Municipal</w:t>
      </w:r>
      <w:r w:rsidR="00A67A8F" w:rsidRPr="00032858">
        <w:rPr>
          <w:rFonts w:ascii="Tahoma" w:hAnsi="Tahoma" w:cs="Tahoma"/>
          <w:sz w:val="24"/>
          <w:szCs w:val="24"/>
        </w:rPr>
        <w:t>,</w:t>
      </w:r>
      <w:r w:rsidR="002B5F14" w:rsidRPr="00032858">
        <w:rPr>
          <w:rFonts w:ascii="Tahoma" w:hAnsi="Tahoma" w:cs="Tahoma"/>
          <w:sz w:val="24"/>
          <w:szCs w:val="24"/>
        </w:rPr>
        <w:t xml:space="preserve"> con Función de Control de Garantías de Pereira, se llevaron </w:t>
      </w:r>
      <w:r w:rsidR="00330AEF" w:rsidRPr="00032858">
        <w:rPr>
          <w:rFonts w:ascii="Tahoma" w:hAnsi="Tahoma" w:cs="Tahoma"/>
          <w:sz w:val="24"/>
          <w:szCs w:val="24"/>
        </w:rPr>
        <w:t>a cabo</w:t>
      </w:r>
      <w:r w:rsidR="002B5F14" w:rsidRPr="00032858">
        <w:rPr>
          <w:rFonts w:ascii="Tahoma" w:hAnsi="Tahoma" w:cs="Tahoma"/>
          <w:sz w:val="24"/>
          <w:szCs w:val="24"/>
        </w:rPr>
        <w:t xml:space="preserve"> las audiencias preliminares, en las cuales se i) </w:t>
      </w:r>
      <w:r w:rsidR="00A67A8F" w:rsidRPr="00032858">
        <w:rPr>
          <w:rFonts w:ascii="Tahoma" w:hAnsi="Tahoma" w:cs="Tahoma"/>
          <w:sz w:val="24"/>
          <w:szCs w:val="24"/>
        </w:rPr>
        <w:t>D</w:t>
      </w:r>
      <w:r w:rsidR="002B5F14" w:rsidRPr="00032858">
        <w:rPr>
          <w:rFonts w:ascii="Tahoma" w:hAnsi="Tahoma" w:cs="Tahoma"/>
          <w:sz w:val="24"/>
          <w:szCs w:val="24"/>
        </w:rPr>
        <w:t xml:space="preserve">eclaró legal la captura del ciudadano </w:t>
      </w:r>
      <w:proofErr w:type="spellStart"/>
      <w:r w:rsidR="00F13737">
        <w:rPr>
          <w:rFonts w:ascii="Tahoma" w:hAnsi="Tahoma" w:cs="Tahoma"/>
          <w:b/>
          <w:sz w:val="24"/>
          <w:szCs w:val="24"/>
        </w:rPr>
        <w:t>RBR</w:t>
      </w:r>
      <w:proofErr w:type="spellEnd"/>
      <w:r w:rsidR="002B5F14" w:rsidRPr="00032858">
        <w:rPr>
          <w:rFonts w:ascii="Tahoma" w:hAnsi="Tahoma" w:cs="Tahoma"/>
          <w:b/>
          <w:sz w:val="24"/>
          <w:szCs w:val="24"/>
        </w:rPr>
        <w:t xml:space="preserve">, </w:t>
      </w:r>
      <w:r w:rsidR="002B5F14" w:rsidRPr="00032858">
        <w:rPr>
          <w:rFonts w:ascii="Tahoma" w:hAnsi="Tahoma" w:cs="Tahoma"/>
          <w:sz w:val="24"/>
          <w:szCs w:val="24"/>
        </w:rPr>
        <w:t>ii)</w:t>
      </w:r>
      <w:r w:rsidR="002B5F14" w:rsidRPr="00032858">
        <w:rPr>
          <w:rFonts w:ascii="Tahoma" w:hAnsi="Tahoma" w:cs="Tahoma"/>
          <w:b/>
          <w:sz w:val="24"/>
          <w:szCs w:val="24"/>
        </w:rPr>
        <w:t xml:space="preserve"> </w:t>
      </w:r>
      <w:r w:rsidR="002B5F14" w:rsidRPr="00032858">
        <w:rPr>
          <w:rFonts w:ascii="Tahoma" w:hAnsi="Tahoma" w:cs="Tahoma"/>
          <w:sz w:val="24"/>
          <w:szCs w:val="24"/>
        </w:rPr>
        <w:t xml:space="preserve">La fiscalía le formuló imputación al antes mencionado por la conducta punible de homicidio – art. 103-, en grado de tentativa – art. 27 -, en calidad de autor y a título de dolo. Cargos que no fueron aceptados por el procesado, y, por último, iii) </w:t>
      </w:r>
      <w:r w:rsidR="00A67A8F" w:rsidRPr="00032858">
        <w:rPr>
          <w:rFonts w:ascii="Tahoma" w:hAnsi="Tahoma" w:cs="Tahoma"/>
          <w:sz w:val="24"/>
          <w:szCs w:val="24"/>
        </w:rPr>
        <w:t>S</w:t>
      </w:r>
      <w:r w:rsidR="002B5F14" w:rsidRPr="00032858">
        <w:rPr>
          <w:rFonts w:ascii="Tahoma" w:hAnsi="Tahoma" w:cs="Tahoma"/>
          <w:sz w:val="24"/>
          <w:szCs w:val="24"/>
        </w:rPr>
        <w:t xml:space="preserve">e le impuso medida de aseguramiento </w:t>
      </w:r>
      <w:r w:rsidR="00A67A8F" w:rsidRPr="00032858">
        <w:rPr>
          <w:rFonts w:ascii="Tahoma" w:hAnsi="Tahoma" w:cs="Tahoma"/>
          <w:sz w:val="24"/>
          <w:szCs w:val="24"/>
        </w:rPr>
        <w:t xml:space="preserve">de detención preventiva al procesado </w:t>
      </w:r>
      <w:proofErr w:type="spellStart"/>
      <w:r w:rsidR="00F13737">
        <w:rPr>
          <w:rFonts w:ascii="Tahoma" w:hAnsi="Tahoma" w:cs="Tahoma"/>
          <w:sz w:val="24"/>
          <w:szCs w:val="24"/>
        </w:rPr>
        <w:t>RBR</w:t>
      </w:r>
      <w:proofErr w:type="spellEnd"/>
      <w:r w:rsidR="00A67A8F" w:rsidRPr="00032858">
        <w:rPr>
          <w:rFonts w:ascii="Tahoma" w:hAnsi="Tahoma" w:cs="Tahoma"/>
          <w:sz w:val="24"/>
          <w:szCs w:val="24"/>
        </w:rPr>
        <w:t>.</w:t>
      </w:r>
    </w:p>
    <w:p w14:paraId="3F13535E" w14:textId="77777777" w:rsidR="00A67A8F" w:rsidRPr="00032858" w:rsidRDefault="00A67A8F" w:rsidP="00032858">
      <w:pPr>
        <w:pStyle w:val="Prrafodelista"/>
        <w:spacing w:after="0"/>
        <w:ind w:left="360"/>
        <w:jc w:val="both"/>
        <w:rPr>
          <w:rFonts w:ascii="Tahoma" w:hAnsi="Tahoma" w:cs="Tahoma"/>
          <w:sz w:val="24"/>
          <w:szCs w:val="24"/>
        </w:rPr>
      </w:pPr>
    </w:p>
    <w:p w14:paraId="63701528" w14:textId="558EBE14" w:rsidR="003A2DBA" w:rsidRPr="00032858" w:rsidRDefault="002B5F14" w:rsidP="00032858">
      <w:pPr>
        <w:pStyle w:val="Prrafodelista"/>
        <w:numPr>
          <w:ilvl w:val="0"/>
          <w:numId w:val="29"/>
        </w:numPr>
        <w:spacing w:after="0"/>
        <w:ind w:left="360"/>
        <w:jc w:val="both"/>
        <w:rPr>
          <w:rFonts w:ascii="Tahoma" w:hAnsi="Tahoma" w:cs="Tahoma"/>
          <w:sz w:val="24"/>
          <w:szCs w:val="24"/>
        </w:rPr>
      </w:pPr>
      <w:r w:rsidRPr="00032858">
        <w:rPr>
          <w:rFonts w:ascii="Tahoma" w:hAnsi="Tahoma" w:cs="Tahoma"/>
          <w:sz w:val="24"/>
          <w:szCs w:val="24"/>
        </w:rPr>
        <w:t xml:space="preserve">Para el </w:t>
      </w:r>
      <w:r w:rsidR="00BE0179" w:rsidRPr="00032858">
        <w:rPr>
          <w:rFonts w:ascii="Tahoma" w:hAnsi="Tahoma" w:cs="Tahoma"/>
          <w:sz w:val="24"/>
          <w:szCs w:val="24"/>
        </w:rPr>
        <w:t>20 de mayo de 2</w:t>
      </w:r>
      <w:r w:rsidR="00A7796D" w:rsidRPr="00032858">
        <w:rPr>
          <w:rFonts w:ascii="Tahoma" w:hAnsi="Tahoma" w:cs="Tahoma"/>
          <w:sz w:val="24"/>
          <w:szCs w:val="24"/>
        </w:rPr>
        <w:t>.</w:t>
      </w:r>
      <w:r w:rsidR="00BE0179" w:rsidRPr="00032858">
        <w:rPr>
          <w:rFonts w:ascii="Tahoma" w:hAnsi="Tahoma" w:cs="Tahoma"/>
          <w:sz w:val="24"/>
          <w:szCs w:val="24"/>
        </w:rPr>
        <w:t>023, se recibió por parte de</w:t>
      </w:r>
      <w:r w:rsidR="00640CF2" w:rsidRPr="00032858">
        <w:rPr>
          <w:rFonts w:ascii="Tahoma" w:hAnsi="Tahoma" w:cs="Tahoma"/>
          <w:sz w:val="24"/>
          <w:szCs w:val="24"/>
        </w:rPr>
        <w:t xml:space="preserve">l Juzgado 6° Penal del Circuito de Pereira, el escrito de acusación radicado por parte de la Fiscalía 22 Seccional Pereira. La audiencia de formulación de acusación, se llevó a cabo el 02 de junio de año 2020, donde el delegado de la Fiscalía </w:t>
      </w:r>
      <w:r w:rsidR="00A67A8F" w:rsidRPr="00032858">
        <w:rPr>
          <w:rFonts w:ascii="Tahoma" w:hAnsi="Tahoma" w:cs="Tahoma"/>
          <w:sz w:val="24"/>
          <w:szCs w:val="24"/>
        </w:rPr>
        <w:t>ratificó</w:t>
      </w:r>
      <w:r w:rsidR="00640CF2" w:rsidRPr="00032858">
        <w:rPr>
          <w:rFonts w:ascii="Tahoma" w:hAnsi="Tahoma" w:cs="Tahoma"/>
          <w:sz w:val="24"/>
          <w:szCs w:val="24"/>
        </w:rPr>
        <w:t xml:space="preserve"> los cargos imputados a </w:t>
      </w:r>
      <w:proofErr w:type="spellStart"/>
      <w:r w:rsidR="00F13737">
        <w:rPr>
          <w:rFonts w:ascii="Tahoma" w:hAnsi="Tahoma" w:cs="Tahoma"/>
          <w:b/>
          <w:sz w:val="24"/>
          <w:szCs w:val="24"/>
        </w:rPr>
        <w:t>RBR</w:t>
      </w:r>
      <w:proofErr w:type="spellEnd"/>
      <w:r w:rsidR="00640CF2" w:rsidRPr="00032858">
        <w:rPr>
          <w:rFonts w:ascii="Tahoma" w:hAnsi="Tahoma" w:cs="Tahoma"/>
          <w:b/>
          <w:sz w:val="24"/>
          <w:szCs w:val="24"/>
        </w:rPr>
        <w:t>.</w:t>
      </w:r>
      <w:r w:rsidR="00640CF2" w:rsidRPr="00032858">
        <w:rPr>
          <w:rFonts w:ascii="Tahoma" w:hAnsi="Tahoma" w:cs="Tahoma"/>
          <w:sz w:val="24"/>
          <w:szCs w:val="24"/>
        </w:rPr>
        <w:t xml:space="preserve"> Por su parte, la audiencia preparatoria fue realizada el 11 de noviembre de 2020, luego de varios intentos fallidos. Finalmente, para el 17 de julio de 2023, se instaló la diligencia de Juicio oral.</w:t>
      </w:r>
    </w:p>
    <w:p w14:paraId="3085F110" w14:textId="77777777" w:rsidR="00640CF2" w:rsidRPr="00032858" w:rsidRDefault="00640CF2" w:rsidP="00032858">
      <w:pPr>
        <w:spacing w:after="0"/>
        <w:jc w:val="both"/>
        <w:rPr>
          <w:rFonts w:ascii="Tahoma" w:hAnsi="Tahoma" w:cs="Tahoma"/>
          <w:sz w:val="24"/>
          <w:szCs w:val="24"/>
        </w:rPr>
      </w:pPr>
    </w:p>
    <w:p w14:paraId="46454E68" w14:textId="77777777" w:rsidR="00A7796D" w:rsidRPr="00032858" w:rsidRDefault="00C23BCA" w:rsidP="00032858">
      <w:pPr>
        <w:pStyle w:val="Prrafodelista"/>
        <w:numPr>
          <w:ilvl w:val="0"/>
          <w:numId w:val="29"/>
        </w:numPr>
        <w:spacing w:after="0"/>
        <w:ind w:left="360"/>
        <w:jc w:val="both"/>
        <w:rPr>
          <w:rFonts w:ascii="Tahoma" w:hAnsi="Tahoma" w:cs="Tahoma"/>
          <w:sz w:val="24"/>
          <w:szCs w:val="24"/>
        </w:rPr>
      </w:pPr>
      <w:r w:rsidRPr="00032858">
        <w:rPr>
          <w:rFonts w:ascii="Tahoma" w:hAnsi="Tahoma" w:cs="Tahoma"/>
          <w:sz w:val="24"/>
          <w:szCs w:val="24"/>
        </w:rPr>
        <w:t xml:space="preserve">En audiencia </w:t>
      </w:r>
      <w:r w:rsidR="00640CF2" w:rsidRPr="00032858">
        <w:rPr>
          <w:rFonts w:ascii="Tahoma" w:hAnsi="Tahoma" w:cs="Tahoma"/>
          <w:sz w:val="24"/>
          <w:szCs w:val="24"/>
        </w:rPr>
        <w:t xml:space="preserve">antes mencionada, luego que el representante de la Fiscalía expusiera su teoría del caso, se le otorgó el uso de la palabra al delegado de la Defensa para que hiciera lo pertinente, </w:t>
      </w:r>
      <w:r w:rsidR="00330AEF" w:rsidRPr="00032858">
        <w:rPr>
          <w:rFonts w:ascii="Tahoma" w:hAnsi="Tahoma" w:cs="Tahoma"/>
          <w:sz w:val="24"/>
          <w:szCs w:val="24"/>
        </w:rPr>
        <w:t>quien,</w:t>
      </w:r>
      <w:r w:rsidR="00640CF2" w:rsidRPr="00032858">
        <w:rPr>
          <w:rFonts w:ascii="Tahoma" w:hAnsi="Tahoma" w:cs="Tahoma"/>
          <w:sz w:val="24"/>
          <w:szCs w:val="24"/>
        </w:rPr>
        <w:t xml:space="preserve"> en uso de dicha facultad, procedió a solicitar se declarara la prescripción de la acción penal</w:t>
      </w:r>
      <w:r w:rsidR="00330AEF" w:rsidRPr="00032858">
        <w:rPr>
          <w:rFonts w:ascii="Tahoma" w:hAnsi="Tahoma" w:cs="Tahoma"/>
          <w:sz w:val="24"/>
          <w:szCs w:val="24"/>
        </w:rPr>
        <w:t>.</w:t>
      </w:r>
    </w:p>
    <w:p w14:paraId="6BDDB9B4" w14:textId="77777777" w:rsidR="00A7796D" w:rsidRPr="00032858" w:rsidRDefault="00A7796D" w:rsidP="00032858">
      <w:pPr>
        <w:pStyle w:val="Prrafodelista"/>
        <w:rPr>
          <w:rFonts w:ascii="Tahoma" w:hAnsi="Tahoma" w:cs="Tahoma"/>
          <w:sz w:val="24"/>
          <w:szCs w:val="24"/>
        </w:rPr>
      </w:pPr>
    </w:p>
    <w:p w14:paraId="4B007AD4" w14:textId="1D72C8B0" w:rsidR="00C23BCA" w:rsidRPr="00032858" w:rsidRDefault="00330AEF" w:rsidP="00032858">
      <w:pPr>
        <w:pStyle w:val="Prrafodelista"/>
        <w:numPr>
          <w:ilvl w:val="0"/>
          <w:numId w:val="29"/>
        </w:numPr>
        <w:spacing w:after="0"/>
        <w:ind w:left="360"/>
        <w:jc w:val="both"/>
        <w:rPr>
          <w:rFonts w:ascii="Tahoma" w:hAnsi="Tahoma" w:cs="Tahoma"/>
          <w:sz w:val="24"/>
          <w:szCs w:val="24"/>
        </w:rPr>
      </w:pPr>
      <w:r w:rsidRPr="00032858">
        <w:rPr>
          <w:rFonts w:ascii="Tahoma" w:hAnsi="Tahoma" w:cs="Tahoma"/>
          <w:sz w:val="24"/>
          <w:szCs w:val="24"/>
        </w:rPr>
        <w:t>Seguidamente, en el mismo acto público, el</w:t>
      </w:r>
      <w:r w:rsidR="00C23BCA" w:rsidRPr="00032858">
        <w:rPr>
          <w:rFonts w:ascii="Tahoma" w:hAnsi="Tahoma" w:cs="Tahoma"/>
          <w:sz w:val="24"/>
          <w:szCs w:val="24"/>
        </w:rPr>
        <w:t xml:space="preserve"> Juzgado de primer nivel </w:t>
      </w:r>
      <w:r w:rsidRPr="00032858">
        <w:rPr>
          <w:rFonts w:ascii="Tahoma" w:hAnsi="Tahoma" w:cs="Tahoma"/>
          <w:sz w:val="24"/>
          <w:szCs w:val="24"/>
        </w:rPr>
        <w:t xml:space="preserve">no </w:t>
      </w:r>
      <w:r w:rsidR="00C23BCA" w:rsidRPr="00032858">
        <w:rPr>
          <w:rFonts w:ascii="Tahoma" w:hAnsi="Tahoma" w:cs="Tahoma"/>
          <w:sz w:val="24"/>
          <w:szCs w:val="24"/>
        </w:rPr>
        <w:t xml:space="preserve">accedió a la petición </w:t>
      </w:r>
      <w:r w:rsidRPr="00032858">
        <w:rPr>
          <w:rFonts w:ascii="Tahoma" w:hAnsi="Tahoma" w:cs="Tahoma"/>
          <w:sz w:val="24"/>
          <w:szCs w:val="24"/>
        </w:rPr>
        <w:t xml:space="preserve">elevada por la Defensa, </w:t>
      </w:r>
      <w:r w:rsidR="00C23BCA" w:rsidRPr="00032858">
        <w:rPr>
          <w:rFonts w:ascii="Tahoma" w:hAnsi="Tahoma" w:cs="Tahoma"/>
          <w:sz w:val="24"/>
          <w:szCs w:val="24"/>
        </w:rPr>
        <w:t xml:space="preserve">lo que a su vez suscitó para que el representante </w:t>
      </w:r>
      <w:r w:rsidRPr="00032858">
        <w:rPr>
          <w:rFonts w:ascii="Tahoma" w:hAnsi="Tahoma" w:cs="Tahoma"/>
          <w:sz w:val="24"/>
          <w:szCs w:val="24"/>
        </w:rPr>
        <w:t xml:space="preserve">de los intereses de </w:t>
      </w:r>
      <w:proofErr w:type="spellStart"/>
      <w:r w:rsidR="00F13737">
        <w:rPr>
          <w:rFonts w:ascii="Tahoma" w:hAnsi="Tahoma" w:cs="Tahoma"/>
          <w:b/>
          <w:sz w:val="24"/>
          <w:szCs w:val="24"/>
        </w:rPr>
        <w:t>RBR</w:t>
      </w:r>
      <w:proofErr w:type="spellEnd"/>
      <w:r w:rsidR="00C23BCA" w:rsidRPr="00032858">
        <w:rPr>
          <w:rFonts w:ascii="Tahoma" w:hAnsi="Tahoma" w:cs="Tahoma"/>
          <w:sz w:val="24"/>
          <w:szCs w:val="24"/>
        </w:rPr>
        <w:t>, se alzar</w:t>
      </w:r>
      <w:r w:rsidR="00974ED0" w:rsidRPr="00032858">
        <w:rPr>
          <w:rFonts w:ascii="Tahoma" w:hAnsi="Tahoma" w:cs="Tahoma"/>
          <w:sz w:val="24"/>
          <w:szCs w:val="24"/>
        </w:rPr>
        <w:t>a</w:t>
      </w:r>
      <w:r w:rsidR="00C23BCA" w:rsidRPr="00032858">
        <w:rPr>
          <w:rFonts w:ascii="Tahoma" w:hAnsi="Tahoma" w:cs="Tahoma"/>
          <w:sz w:val="24"/>
          <w:szCs w:val="24"/>
        </w:rPr>
        <w:t xml:space="preserve"> en contra de esa decisión. </w:t>
      </w:r>
    </w:p>
    <w:p w14:paraId="48649B9E" w14:textId="77777777" w:rsidR="00D468D4" w:rsidRPr="00032858" w:rsidRDefault="00D468D4" w:rsidP="00032858">
      <w:pPr>
        <w:spacing w:after="0"/>
        <w:rPr>
          <w:rFonts w:ascii="Tahoma" w:hAnsi="Tahoma" w:cs="Tahoma"/>
          <w:sz w:val="24"/>
          <w:szCs w:val="24"/>
        </w:rPr>
      </w:pPr>
    </w:p>
    <w:p w14:paraId="7304DF77" w14:textId="1E92DB88" w:rsidR="00C23BCA" w:rsidRPr="00032858" w:rsidRDefault="00C23BCA" w:rsidP="00472018">
      <w:pPr>
        <w:spacing w:after="0"/>
        <w:jc w:val="center"/>
        <w:rPr>
          <w:rFonts w:ascii="Tahoma" w:hAnsi="Tahoma" w:cs="Tahoma"/>
          <w:sz w:val="24"/>
          <w:szCs w:val="24"/>
        </w:rPr>
      </w:pPr>
      <w:r w:rsidRPr="00032858">
        <w:rPr>
          <w:rFonts w:ascii="Tahoma" w:hAnsi="Tahoma" w:cs="Tahoma"/>
          <w:b/>
          <w:sz w:val="24"/>
          <w:szCs w:val="24"/>
        </w:rPr>
        <w:t xml:space="preserve">LO ACONTECIDO EN LA AUDIENCIA DE </w:t>
      </w:r>
      <w:r w:rsidR="00330AEF" w:rsidRPr="00032858">
        <w:rPr>
          <w:rFonts w:ascii="Tahoma" w:hAnsi="Tahoma" w:cs="Tahoma"/>
          <w:b/>
          <w:sz w:val="24"/>
          <w:szCs w:val="24"/>
        </w:rPr>
        <w:t>JUICIO ORAL</w:t>
      </w:r>
      <w:r w:rsidRPr="00032858">
        <w:rPr>
          <w:rFonts w:ascii="Tahoma" w:hAnsi="Tahoma" w:cs="Tahoma"/>
          <w:b/>
          <w:sz w:val="24"/>
          <w:szCs w:val="24"/>
        </w:rPr>
        <w:t>:</w:t>
      </w:r>
    </w:p>
    <w:p w14:paraId="6806CD64" w14:textId="6802511D" w:rsidR="00C23BCA" w:rsidRPr="00032858" w:rsidRDefault="00C23BCA" w:rsidP="00032858">
      <w:pPr>
        <w:spacing w:after="0"/>
        <w:jc w:val="center"/>
        <w:rPr>
          <w:rFonts w:ascii="Tahoma" w:hAnsi="Tahoma" w:cs="Tahoma"/>
          <w:sz w:val="24"/>
          <w:szCs w:val="24"/>
        </w:rPr>
      </w:pPr>
    </w:p>
    <w:p w14:paraId="19EDB9CD" w14:textId="71FB0FA7" w:rsidR="00330AEF" w:rsidRPr="00032858" w:rsidRDefault="00330AEF" w:rsidP="00032858">
      <w:pPr>
        <w:spacing w:after="0"/>
        <w:jc w:val="both"/>
        <w:rPr>
          <w:rFonts w:ascii="Tahoma" w:hAnsi="Tahoma" w:cs="Tahoma"/>
          <w:sz w:val="24"/>
          <w:szCs w:val="24"/>
        </w:rPr>
      </w:pPr>
      <w:r w:rsidRPr="00032858">
        <w:rPr>
          <w:rFonts w:ascii="Tahoma" w:hAnsi="Tahoma" w:cs="Tahoma"/>
          <w:sz w:val="24"/>
          <w:szCs w:val="24"/>
        </w:rPr>
        <w:t>Como se indicó anteriormente, una vez se le otorgó el uso de la palabra al delegado de la Defensa</w:t>
      </w:r>
      <w:r w:rsidR="00723977" w:rsidRPr="00032858">
        <w:rPr>
          <w:rFonts w:ascii="Tahoma" w:hAnsi="Tahoma" w:cs="Tahoma"/>
          <w:sz w:val="24"/>
          <w:szCs w:val="24"/>
        </w:rPr>
        <w:t xml:space="preserve"> con la finalidad que</w:t>
      </w:r>
      <w:r w:rsidRPr="00032858">
        <w:rPr>
          <w:rFonts w:ascii="Tahoma" w:hAnsi="Tahoma" w:cs="Tahoma"/>
          <w:sz w:val="24"/>
          <w:szCs w:val="24"/>
        </w:rPr>
        <w:t xml:space="preserve"> presentara, si a bien lo consideraba, la teoría del caso</w:t>
      </w:r>
      <w:r w:rsidR="00723977" w:rsidRPr="00032858">
        <w:rPr>
          <w:rFonts w:ascii="Tahoma" w:hAnsi="Tahoma" w:cs="Tahoma"/>
          <w:sz w:val="24"/>
          <w:szCs w:val="24"/>
        </w:rPr>
        <w:t xml:space="preserve"> dentro del presente asunto</w:t>
      </w:r>
      <w:r w:rsidRPr="00032858">
        <w:rPr>
          <w:rFonts w:ascii="Tahoma" w:hAnsi="Tahoma" w:cs="Tahoma"/>
          <w:sz w:val="24"/>
          <w:szCs w:val="24"/>
        </w:rPr>
        <w:t xml:space="preserve">, </w:t>
      </w:r>
      <w:r w:rsidR="00BA76E0" w:rsidRPr="00032858">
        <w:rPr>
          <w:rFonts w:ascii="Tahoma" w:hAnsi="Tahoma" w:cs="Tahoma"/>
          <w:sz w:val="24"/>
          <w:szCs w:val="24"/>
        </w:rPr>
        <w:t>é</w:t>
      </w:r>
      <w:r w:rsidRPr="00032858">
        <w:rPr>
          <w:rFonts w:ascii="Tahoma" w:hAnsi="Tahoma" w:cs="Tahoma"/>
          <w:sz w:val="24"/>
          <w:szCs w:val="24"/>
        </w:rPr>
        <w:t>ste procedió a argumenta</w:t>
      </w:r>
      <w:r w:rsidR="00A67A8F" w:rsidRPr="00032858">
        <w:rPr>
          <w:rFonts w:ascii="Tahoma" w:hAnsi="Tahoma" w:cs="Tahoma"/>
          <w:sz w:val="24"/>
          <w:szCs w:val="24"/>
        </w:rPr>
        <w:t>r</w:t>
      </w:r>
      <w:r w:rsidRPr="00032858">
        <w:rPr>
          <w:rFonts w:ascii="Tahoma" w:hAnsi="Tahoma" w:cs="Tahoma"/>
          <w:sz w:val="24"/>
          <w:szCs w:val="24"/>
        </w:rPr>
        <w:t xml:space="preserve"> una solicitud de prescripción de la acción penal, la cual, en su sentir, procedía para el proceso del señor </w:t>
      </w:r>
      <w:proofErr w:type="spellStart"/>
      <w:r w:rsidR="00F13737">
        <w:rPr>
          <w:rFonts w:ascii="Tahoma" w:hAnsi="Tahoma" w:cs="Tahoma"/>
          <w:b/>
          <w:sz w:val="24"/>
          <w:szCs w:val="24"/>
        </w:rPr>
        <w:t>RBR</w:t>
      </w:r>
      <w:proofErr w:type="spellEnd"/>
      <w:r w:rsidRPr="00032858">
        <w:rPr>
          <w:rFonts w:ascii="Tahoma" w:hAnsi="Tahoma" w:cs="Tahoma"/>
          <w:b/>
          <w:sz w:val="24"/>
          <w:szCs w:val="24"/>
        </w:rPr>
        <w:t>.</w:t>
      </w:r>
      <w:r w:rsidRPr="00032858">
        <w:rPr>
          <w:rFonts w:ascii="Tahoma" w:hAnsi="Tahoma" w:cs="Tahoma"/>
          <w:sz w:val="24"/>
          <w:szCs w:val="24"/>
        </w:rPr>
        <w:t xml:space="preserve"> </w:t>
      </w:r>
    </w:p>
    <w:p w14:paraId="4FE65E05" w14:textId="77777777" w:rsidR="00330AEF" w:rsidRPr="00032858" w:rsidRDefault="00330AEF" w:rsidP="00032858">
      <w:pPr>
        <w:spacing w:after="0"/>
        <w:jc w:val="both"/>
        <w:rPr>
          <w:rFonts w:ascii="Tahoma" w:hAnsi="Tahoma" w:cs="Tahoma"/>
          <w:sz w:val="24"/>
          <w:szCs w:val="24"/>
        </w:rPr>
      </w:pPr>
    </w:p>
    <w:p w14:paraId="79B20941" w14:textId="777DBF99" w:rsidR="00EA2D84" w:rsidRPr="00032858" w:rsidRDefault="00330AEF" w:rsidP="00032858">
      <w:pPr>
        <w:spacing w:after="0"/>
        <w:jc w:val="both"/>
        <w:rPr>
          <w:rFonts w:ascii="Tahoma" w:hAnsi="Tahoma" w:cs="Tahoma"/>
          <w:i/>
          <w:sz w:val="24"/>
          <w:szCs w:val="24"/>
        </w:rPr>
      </w:pPr>
      <w:r w:rsidRPr="00032858">
        <w:rPr>
          <w:rFonts w:ascii="Tahoma" w:hAnsi="Tahoma" w:cs="Tahoma"/>
          <w:sz w:val="24"/>
          <w:szCs w:val="24"/>
        </w:rPr>
        <w:t xml:space="preserve">Indicó, que </w:t>
      </w:r>
      <w:r w:rsidR="00EA2D84" w:rsidRPr="00032858">
        <w:rPr>
          <w:rFonts w:ascii="Tahoma" w:hAnsi="Tahoma" w:cs="Tahoma"/>
          <w:sz w:val="24"/>
          <w:szCs w:val="24"/>
        </w:rPr>
        <w:t xml:space="preserve">con fundamento </w:t>
      </w:r>
      <w:r w:rsidR="00BA76E0" w:rsidRPr="00032858">
        <w:rPr>
          <w:rFonts w:ascii="Tahoma" w:hAnsi="Tahoma" w:cs="Tahoma"/>
          <w:sz w:val="24"/>
          <w:szCs w:val="24"/>
        </w:rPr>
        <w:t>en</w:t>
      </w:r>
      <w:r w:rsidR="00EA2D84" w:rsidRPr="00032858">
        <w:rPr>
          <w:rFonts w:ascii="Tahoma" w:hAnsi="Tahoma" w:cs="Tahoma"/>
          <w:sz w:val="24"/>
          <w:szCs w:val="24"/>
        </w:rPr>
        <w:t xml:space="preserve"> los artículos 83 y 86 del Código Penal, así como el artículo 292 del Código de Procedimiento Penal, y aplicando el principio de favorabilidad, debe darse aplicación al artículo 292, cuando indica que “</w:t>
      </w:r>
      <w:r w:rsidR="00EA2D84" w:rsidRPr="00472018">
        <w:rPr>
          <w:rFonts w:ascii="Tahoma" w:hAnsi="Tahoma" w:cs="Tahoma"/>
          <w:sz w:val="22"/>
          <w:szCs w:val="24"/>
        </w:rPr>
        <w:t>… P</w:t>
      </w:r>
      <w:r w:rsidR="00EA2D84" w:rsidRPr="00472018">
        <w:rPr>
          <w:rFonts w:ascii="Tahoma" w:hAnsi="Tahoma" w:cs="Tahoma"/>
          <w:i/>
          <w:sz w:val="22"/>
          <w:szCs w:val="24"/>
        </w:rPr>
        <w:t>roducida la interrupción del término prescriptivo, este comenzará a correr de n</w:t>
      </w:r>
      <w:r w:rsidR="00BA76E0" w:rsidRPr="00472018">
        <w:rPr>
          <w:rFonts w:ascii="Tahoma" w:hAnsi="Tahoma" w:cs="Tahoma"/>
          <w:i/>
          <w:sz w:val="22"/>
          <w:szCs w:val="24"/>
        </w:rPr>
        <w:t>u</w:t>
      </w:r>
      <w:r w:rsidR="00EA2D84" w:rsidRPr="00472018">
        <w:rPr>
          <w:rFonts w:ascii="Tahoma" w:hAnsi="Tahoma" w:cs="Tahoma"/>
          <w:i/>
          <w:sz w:val="22"/>
          <w:szCs w:val="24"/>
        </w:rPr>
        <w:t>evo por un término igual a la mitad del señalado en el artículo 83 del Código Penal. En este evento no podrá ser inferior a tres (03) años</w:t>
      </w:r>
      <w:r w:rsidR="00EA2D84" w:rsidRPr="00032858">
        <w:rPr>
          <w:rFonts w:ascii="Tahoma" w:hAnsi="Tahoma" w:cs="Tahoma"/>
          <w:i/>
          <w:sz w:val="24"/>
          <w:szCs w:val="24"/>
        </w:rPr>
        <w:t xml:space="preserve">.” </w:t>
      </w:r>
    </w:p>
    <w:p w14:paraId="55ABED4A" w14:textId="3FBB236C" w:rsidR="00EA2D84" w:rsidRPr="00032858" w:rsidRDefault="00EA2D84" w:rsidP="00032858">
      <w:pPr>
        <w:spacing w:after="0"/>
        <w:jc w:val="both"/>
        <w:rPr>
          <w:rFonts w:ascii="Tahoma" w:hAnsi="Tahoma" w:cs="Tahoma"/>
          <w:sz w:val="24"/>
          <w:szCs w:val="24"/>
        </w:rPr>
      </w:pPr>
    </w:p>
    <w:p w14:paraId="094AC386" w14:textId="4EA70733" w:rsidR="00EA2D84" w:rsidRPr="00032858" w:rsidRDefault="00EA2D84" w:rsidP="00032858">
      <w:pPr>
        <w:spacing w:after="0"/>
        <w:jc w:val="both"/>
        <w:rPr>
          <w:rFonts w:ascii="Tahoma" w:hAnsi="Tahoma" w:cs="Tahoma"/>
          <w:sz w:val="24"/>
          <w:szCs w:val="24"/>
        </w:rPr>
      </w:pPr>
      <w:r w:rsidRPr="00032858">
        <w:rPr>
          <w:rFonts w:ascii="Tahoma" w:hAnsi="Tahoma" w:cs="Tahoma"/>
          <w:sz w:val="24"/>
          <w:szCs w:val="24"/>
        </w:rPr>
        <w:t>Determinó</w:t>
      </w:r>
      <w:r w:rsidR="00A7796D" w:rsidRPr="00032858">
        <w:rPr>
          <w:rFonts w:ascii="Tahoma" w:hAnsi="Tahoma" w:cs="Tahoma"/>
          <w:sz w:val="24"/>
          <w:szCs w:val="24"/>
        </w:rPr>
        <w:t>,</w:t>
      </w:r>
      <w:r w:rsidRPr="00032858">
        <w:rPr>
          <w:rFonts w:ascii="Tahoma" w:hAnsi="Tahoma" w:cs="Tahoma"/>
          <w:sz w:val="24"/>
          <w:szCs w:val="24"/>
        </w:rPr>
        <w:t xml:space="preserve"> </w:t>
      </w:r>
      <w:proofErr w:type="gramStart"/>
      <w:r w:rsidRPr="00032858">
        <w:rPr>
          <w:rFonts w:ascii="Tahoma" w:hAnsi="Tahoma" w:cs="Tahoma"/>
          <w:sz w:val="24"/>
          <w:szCs w:val="24"/>
        </w:rPr>
        <w:t>que</w:t>
      </w:r>
      <w:proofErr w:type="gramEnd"/>
      <w:r w:rsidRPr="00032858">
        <w:rPr>
          <w:rFonts w:ascii="Tahoma" w:hAnsi="Tahoma" w:cs="Tahoma"/>
          <w:sz w:val="24"/>
          <w:szCs w:val="24"/>
        </w:rPr>
        <w:t xml:space="preserve"> en el caso bajo estudio, ya se ha superado el t</w:t>
      </w:r>
      <w:r w:rsidR="00552AC6" w:rsidRPr="00032858">
        <w:rPr>
          <w:rFonts w:ascii="Tahoma" w:hAnsi="Tahoma" w:cs="Tahoma"/>
          <w:sz w:val="24"/>
          <w:szCs w:val="24"/>
        </w:rPr>
        <w:t>é</w:t>
      </w:r>
      <w:r w:rsidRPr="00032858">
        <w:rPr>
          <w:rFonts w:ascii="Tahoma" w:hAnsi="Tahoma" w:cs="Tahoma"/>
          <w:sz w:val="24"/>
          <w:szCs w:val="24"/>
        </w:rPr>
        <w:t>rmino de los tres</w:t>
      </w:r>
      <w:r w:rsidR="00A7796D" w:rsidRPr="00032858">
        <w:rPr>
          <w:rFonts w:ascii="Tahoma" w:hAnsi="Tahoma" w:cs="Tahoma"/>
          <w:sz w:val="24"/>
          <w:szCs w:val="24"/>
        </w:rPr>
        <w:t xml:space="preserve"> (3)</w:t>
      </w:r>
      <w:r w:rsidRPr="00032858">
        <w:rPr>
          <w:rFonts w:ascii="Tahoma" w:hAnsi="Tahoma" w:cs="Tahoma"/>
          <w:sz w:val="24"/>
          <w:szCs w:val="24"/>
        </w:rPr>
        <w:t xml:space="preserve"> años de que trata el artículo 292 del </w:t>
      </w:r>
      <w:proofErr w:type="spellStart"/>
      <w:r w:rsidRPr="00032858">
        <w:rPr>
          <w:rFonts w:ascii="Tahoma" w:hAnsi="Tahoma" w:cs="Tahoma"/>
          <w:sz w:val="24"/>
          <w:szCs w:val="24"/>
        </w:rPr>
        <w:t>C</w:t>
      </w:r>
      <w:r w:rsidR="00A67A8F" w:rsidRPr="00032858">
        <w:rPr>
          <w:rFonts w:ascii="Tahoma" w:hAnsi="Tahoma" w:cs="Tahoma"/>
          <w:sz w:val="24"/>
          <w:szCs w:val="24"/>
        </w:rPr>
        <w:t>.</w:t>
      </w:r>
      <w:r w:rsidRPr="00032858">
        <w:rPr>
          <w:rFonts w:ascii="Tahoma" w:hAnsi="Tahoma" w:cs="Tahoma"/>
          <w:sz w:val="24"/>
          <w:szCs w:val="24"/>
        </w:rPr>
        <w:t>P</w:t>
      </w:r>
      <w:r w:rsidR="00A67A8F" w:rsidRPr="00032858">
        <w:rPr>
          <w:rFonts w:ascii="Tahoma" w:hAnsi="Tahoma" w:cs="Tahoma"/>
          <w:sz w:val="24"/>
          <w:szCs w:val="24"/>
        </w:rPr>
        <w:t>.</w:t>
      </w:r>
      <w:r w:rsidRPr="00032858">
        <w:rPr>
          <w:rFonts w:ascii="Tahoma" w:hAnsi="Tahoma" w:cs="Tahoma"/>
          <w:sz w:val="24"/>
          <w:szCs w:val="24"/>
        </w:rPr>
        <w:t>P</w:t>
      </w:r>
      <w:proofErr w:type="spellEnd"/>
      <w:r w:rsidR="00A67A8F" w:rsidRPr="00032858">
        <w:rPr>
          <w:rFonts w:ascii="Tahoma" w:hAnsi="Tahoma" w:cs="Tahoma"/>
          <w:sz w:val="24"/>
          <w:szCs w:val="24"/>
        </w:rPr>
        <w:t>.</w:t>
      </w:r>
      <w:r w:rsidRPr="00032858">
        <w:rPr>
          <w:rFonts w:ascii="Tahoma" w:hAnsi="Tahoma" w:cs="Tahoma"/>
          <w:sz w:val="24"/>
          <w:szCs w:val="24"/>
        </w:rPr>
        <w:t xml:space="preserve"> pues la formulación de imputación se llev</w:t>
      </w:r>
      <w:r w:rsidR="00A67A8F" w:rsidRPr="00032858">
        <w:rPr>
          <w:rFonts w:ascii="Tahoma" w:hAnsi="Tahoma" w:cs="Tahoma"/>
          <w:sz w:val="24"/>
          <w:szCs w:val="24"/>
        </w:rPr>
        <w:t>ó</w:t>
      </w:r>
      <w:r w:rsidRPr="00032858">
        <w:rPr>
          <w:rFonts w:ascii="Tahoma" w:hAnsi="Tahoma" w:cs="Tahoma"/>
          <w:sz w:val="24"/>
          <w:szCs w:val="24"/>
        </w:rPr>
        <w:t xml:space="preserve"> a cabo en marzo 16 del año 2</w:t>
      </w:r>
      <w:r w:rsidR="00A7796D" w:rsidRPr="00032858">
        <w:rPr>
          <w:rFonts w:ascii="Tahoma" w:hAnsi="Tahoma" w:cs="Tahoma"/>
          <w:sz w:val="24"/>
          <w:szCs w:val="24"/>
        </w:rPr>
        <w:t>.</w:t>
      </w:r>
      <w:r w:rsidRPr="00032858">
        <w:rPr>
          <w:rFonts w:ascii="Tahoma" w:hAnsi="Tahoma" w:cs="Tahoma"/>
          <w:sz w:val="24"/>
          <w:szCs w:val="24"/>
        </w:rPr>
        <w:t xml:space="preserve">020, </w:t>
      </w:r>
      <w:r w:rsidR="006A2CEA" w:rsidRPr="00032858">
        <w:rPr>
          <w:rFonts w:ascii="Tahoma" w:hAnsi="Tahoma" w:cs="Tahoma"/>
          <w:sz w:val="24"/>
          <w:szCs w:val="24"/>
        </w:rPr>
        <w:t>por lo que</w:t>
      </w:r>
      <w:r w:rsidR="00EE0AD1" w:rsidRPr="00032858">
        <w:rPr>
          <w:rFonts w:ascii="Tahoma" w:hAnsi="Tahoma" w:cs="Tahoma"/>
          <w:sz w:val="24"/>
          <w:szCs w:val="24"/>
        </w:rPr>
        <w:t>,</w:t>
      </w:r>
      <w:r w:rsidR="006A2CEA" w:rsidRPr="00032858">
        <w:rPr>
          <w:rFonts w:ascii="Tahoma" w:hAnsi="Tahoma" w:cs="Tahoma"/>
          <w:sz w:val="24"/>
          <w:szCs w:val="24"/>
        </w:rPr>
        <w:t xml:space="preserve"> para julio del año 2</w:t>
      </w:r>
      <w:r w:rsidR="00A7796D" w:rsidRPr="00032858">
        <w:rPr>
          <w:rFonts w:ascii="Tahoma" w:hAnsi="Tahoma" w:cs="Tahoma"/>
          <w:sz w:val="24"/>
          <w:szCs w:val="24"/>
        </w:rPr>
        <w:t>.</w:t>
      </w:r>
      <w:r w:rsidR="006A2CEA" w:rsidRPr="00032858">
        <w:rPr>
          <w:rFonts w:ascii="Tahoma" w:hAnsi="Tahoma" w:cs="Tahoma"/>
          <w:sz w:val="24"/>
          <w:szCs w:val="24"/>
        </w:rPr>
        <w:t>023, ya se ha sobrepasado los 3 años mencionado</w:t>
      </w:r>
      <w:r w:rsidR="00A7796D" w:rsidRPr="00032858">
        <w:rPr>
          <w:rFonts w:ascii="Tahoma" w:hAnsi="Tahoma" w:cs="Tahoma"/>
          <w:sz w:val="24"/>
          <w:szCs w:val="24"/>
        </w:rPr>
        <w:t>s</w:t>
      </w:r>
      <w:r w:rsidR="006A2CEA" w:rsidRPr="00032858">
        <w:rPr>
          <w:rFonts w:ascii="Tahoma" w:hAnsi="Tahoma" w:cs="Tahoma"/>
          <w:sz w:val="24"/>
          <w:szCs w:val="24"/>
        </w:rPr>
        <w:t xml:space="preserve">. </w:t>
      </w:r>
    </w:p>
    <w:p w14:paraId="0BFF982C" w14:textId="677D7C31" w:rsidR="006A2CEA" w:rsidRPr="00032858" w:rsidRDefault="006A2CEA" w:rsidP="00032858">
      <w:pPr>
        <w:spacing w:after="0"/>
        <w:jc w:val="both"/>
        <w:rPr>
          <w:rFonts w:ascii="Tahoma" w:hAnsi="Tahoma" w:cs="Tahoma"/>
          <w:sz w:val="24"/>
          <w:szCs w:val="24"/>
        </w:rPr>
      </w:pPr>
    </w:p>
    <w:p w14:paraId="2591518B" w14:textId="5F1CFCB0" w:rsidR="003A2DBA" w:rsidRPr="00032858" w:rsidRDefault="003A2DBA" w:rsidP="00032858">
      <w:pPr>
        <w:spacing w:after="0"/>
        <w:jc w:val="both"/>
        <w:rPr>
          <w:rFonts w:ascii="Tahoma" w:hAnsi="Tahoma" w:cs="Tahoma"/>
          <w:sz w:val="24"/>
          <w:szCs w:val="24"/>
        </w:rPr>
      </w:pPr>
      <w:r w:rsidRPr="00032858">
        <w:rPr>
          <w:rFonts w:ascii="Tahoma" w:hAnsi="Tahoma" w:cs="Tahoma"/>
          <w:sz w:val="24"/>
          <w:szCs w:val="24"/>
        </w:rPr>
        <w:t xml:space="preserve">Terminada la intervención de la </w:t>
      </w:r>
      <w:r w:rsidR="00115480" w:rsidRPr="00032858">
        <w:rPr>
          <w:rFonts w:ascii="Tahoma" w:hAnsi="Tahoma" w:cs="Tahoma"/>
          <w:sz w:val="24"/>
          <w:szCs w:val="24"/>
        </w:rPr>
        <w:t>Defensa</w:t>
      </w:r>
      <w:r w:rsidRPr="00032858">
        <w:rPr>
          <w:rFonts w:ascii="Tahoma" w:hAnsi="Tahoma" w:cs="Tahoma"/>
          <w:sz w:val="24"/>
          <w:szCs w:val="24"/>
        </w:rPr>
        <w:t xml:space="preserve">, </w:t>
      </w:r>
      <w:r w:rsidR="00115480" w:rsidRPr="00032858">
        <w:rPr>
          <w:rFonts w:ascii="Tahoma" w:hAnsi="Tahoma" w:cs="Tahoma"/>
          <w:sz w:val="24"/>
          <w:szCs w:val="24"/>
        </w:rPr>
        <w:t>el</w:t>
      </w:r>
      <w:r w:rsidRPr="00032858">
        <w:rPr>
          <w:rFonts w:ascii="Tahoma" w:hAnsi="Tahoma" w:cs="Tahoma"/>
          <w:sz w:val="24"/>
          <w:szCs w:val="24"/>
        </w:rPr>
        <w:t xml:space="preserve"> Juez de instancia le concedió la palabra al Represente de la </w:t>
      </w:r>
      <w:r w:rsidR="00115480" w:rsidRPr="00032858">
        <w:rPr>
          <w:rFonts w:ascii="Tahoma" w:hAnsi="Tahoma" w:cs="Tahoma"/>
          <w:sz w:val="24"/>
          <w:szCs w:val="24"/>
        </w:rPr>
        <w:t>Fiscalía</w:t>
      </w:r>
      <w:r w:rsidRPr="00032858">
        <w:rPr>
          <w:rFonts w:ascii="Tahoma" w:hAnsi="Tahoma" w:cs="Tahoma"/>
          <w:sz w:val="24"/>
          <w:szCs w:val="24"/>
        </w:rPr>
        <w:t xml:space="preserve">, quien manifestó </w:t>
      </w:r>
      <w:r w:rsidR="00072155" w:rsidRPr="00032858">
        <w:rPr>
          <w:rFonts w:ascii="Tahoma" w:hAnsi="Tahoma" w:cs="Tahoma"/>
          <w:sz w:val="24"/>
          <w:szCs w:val="24"/>
        </w:rPr>
        <w:t>que el fenómeno de la prescripción no ha operado en el presente asunto.</w:t>
      </w:r>
    </w:p>
    <w:p w14:paraId="7616D5E2" w14:textId="65183928" w:rsidR="00072155" w:rsidRPr="00032858" w:rsidRDefault="00072155" w:rsidP="00032858">
      <w:pPr>
        <w:spacing w:after="0"/>
        <w:jc w:val="both"/>
        <w:rPr>
          <w:rFonts w:ascii="Tahoma" w:hAnsi="Tahoma" w:cs="Tahoma"/>
          <w:sz w:val="24"/>
          <w:szCs w:val="24"/>
        </w:rPr>
      </w:pPr>
    </w:p>
    <w:p w14:paraId="6D55AFAF" w14:textId="5B2F546F" w:rsidR="00072155" w:rsidRPr="00032858" w:rsidRDefault="00A7796D" w:rsidP="00032858">
      <w:pPr>
        <w:spacing w:after="0"/>
        <w:jc w:val="both"/>
        <w:rPr>
          <w:rFonts w:ascii="Tahoma" w:hAnsi="Tahoma" w:cs="Tahoma"/>
          <w:sz w:val="24"/>
          <w:szCs w:val="24"/>
        </w:rPr>
      </w:pPr>
      <w:r w:rsidRPr="00032858">
        <w:rPr>
          <w:rFonts w:ascii="Tahoma" w:hAnsi="Tahoma" w:cs="Tahoma"/>
          <w:sz w:val="24"/>
          <w:szCs w:val="24"/>
        </w:rPr>
        <w:t>Argumentó que al</w:t>
      </w:r>
      <w:r w:rsidR="00072155" w:rsidRPr="00032858">
        <w:rPr>
          <w:rFonts w:ascii="Tahoma" w:hAnsi="Tahoma" w:cs="Tahoma"/>
          <w:sz w:val="24"/>
          <w:szCs w:val="24"/>
        </w:rPr>
        <w:t xml:space="preserve"> revisar las penas de las conductas</w:t>
      </w:r>
      <w:r w:rsidR="00DE1F6A" w:rsidRPr="00032858">
        <w:rPr>
          <w:rFonts w:ascii="Tahoma" w:hAnsi="Tahoma" w:cs="Tahoma"/>
          <w:sz w:val="24"/>
          <w:szCs w:val="24"/>
        </w:rPr>
        <w:t xml:space="preserve"> </w:t>
      </w:r>
      <w:r w:rsidR="00072155" w:rsidRPr="00032858">
        <w:rPr>
          <w:rFonts w:ascii="Tahoma" w:hAnsi="Tahoma" w:cs="Tahoma"/>
          <w:sz w:val="24"/>
          <w:szCs w:val="24"/>
        </w:rPr>
        <w:t>punibles que le fueron endilgadas a</w:t>
      </w:r>
      <w:r w:rsidR="00DE1F6A" w:rsidRPr="00032858">
        <w:rPr>
          <w:rFonts w:ascii="Tahoma" w:hAnsi="Tahoma" w:cs="Tahoma"/>
          <w:sz w:val="24"/>
          <w:szCs w:val="24"/>
        </w:rPr>
        <w:t xml:space="preserve">l señor </w:t>
      </w:r>
      <w:proofErr w:type="spellStart"/>
      <w:r w:rsidR="00F13737">
        <w:rPr>
          <w:rFonts w:ascii="Tahoma" w:hAnsi="Tahoma" w:cs="Tahoma"/>
          <w:b/>
          <w:sz w:val="24"/>
          <w:szCs w:val="24"/>
        </w:rPr>
        <w:t>RBR</w:t>
      </w:r>
      <w:proofErr w:type="spellEnd"/>
      <w:r w:rsidR="00DE1F6A" w:rsidRPr="00032858">
        <w:rPr>
          <w:rFonts w:ascii="Tahoma" w:hAnsi="Tahoma" w:cs="Tahoma"/>
          <w:b/>
          <w:sz w:val="24"/>
          <w:szCs w:val="24"/>
        </w:rPr>
        <w:t xml:space="preserve">, </w:t>
      </w:r>
      <w:r w:rsidR="00DE1F6A" w:rsidRPr="00032858">
        <w:rPr>
          <w:rFonts w:ascii="Tahoma" w:hAnsi="Tahoma" w:cs="Tahoma"/>
          <w:sz w:val="24"/>
          <w:szCs w:val="24"/>
        </w:rPr>
        <w:t>esto es</w:t>
      </w:r>
      <w:r w:rsidRPr="00032858">
        <w:rPr>
          <w:rFonts w:ascii="Tahoma" w:hAnsi="Tahoma" w:cs="Tahoma"/>
          <w:sz w:val="24"/>
          <w:szCs w:val="24"/>
        </w:rPr>
        <w:t>,</w:t>
      </w:r>
      <w:r w:rsidR="00DE1F6A" w:rsidRPr="00032858">
        <w:rPr>
          <w:rFonts w:ascii="Tahoma" w:hAnsi="Tahoma" w:cs="Tahoma"/>
          <w:sz w:val="24"/>
          <w:szCs w:val="24"/>
        </w:rPr>
        <w:t xml:space="preserve"> </w:t>
      </w:r>
      <w:r w:rsidR="00B653C8" w:rsidRPr="00032858">
        <w:rPr>
          <w:rFonts w:ascii="Tahoma" w:hAnsi="Tahoma" w:cs="Tahoma"/>
          <w:sz w:val="24"/>
          <w:szCs w:val="24"/>
        </w:rPr>
        <w:t>homicidio</w:t>
      </w:r>
      <w:r w:rsidR="00DE1F6A" w:rsidRPr="00032858">
        <w:rPr>
          <w:rFonts w:ascii="Tahoma" w:hAnsi="Tahoma" w:cs="Tahoma"/>
          <w:sz w:val="24"/>
          <w:szCs w:val="24"/>
        </w:rPr>
        <w:t xml:space="preserve"> en grado de tentativa</w:t>
      </w:r>
      <w:r w:rsidR="00B653C8" w:rsidRPr="00032858">
        <w:rPr>
          <w:rFonts w:ascii="Tahoma" w:hAnsi="Tahoma" w:cs="Tahoma"/>
          <w:sz w:val="24"/>
          <w:szCs w:val="24"/>
        </w:rPr>
        <w:t xml:space="preserve">, según el artículo 103 del </w:t>
      </w:r>
      <w:proofErr w:type="spellStart"/>
      <w:r w:rsidR="00B653C8" w:rsidRPr="00032858">
        <w:rPr>
          <w:rFonts w:ascii="Tahoma" w:hAnsi="Tahoma" w:cs="Tahoma"/>
          <w:sz w:val="24"/>
          <w:szCs w:val="24"/>
        </w:rPr>
        <w:t>CP</w:t>
      </w:r>
      <w:proofErr w:type="spellEnd"/>
      <w:r w:rsidR="00B653C8" w:rsidRPr="00032858">
        <w:rPr>
          <w:rFonts w:ascii="Tahoma" w:hAnsi="Tahoma" w:cs="Tahoma"/>
          <w:sz w:val="24"/>
          <w:szCs w:val="24"/>
        </w:rPr>
        <w:t>, el cual contempla una pena de 17 años 4 meses</w:t>
      </w:r>
      <w:r w:rsidR="002012C6" w:rsidRPr="00032858">
        <w:rPr>
          <w:rFonts w:ascii="Tahoma" w:hAnsi="Tahoma" w:cs="Tahoma"/>
          <w:sz w:val="24"/>
          <w:szCs w:val="24"/>
        </w:rPr>
        <w:t xml:space="preserve"> de prisión</w:t>
      </w:r>
      <w:r w:rsidR="00B653C8" w:rsidRPr="00032858">
        <w:rPr>
          <w:rFonts w:ascii="Tahoma" w:hAnsi="Tahoma" w:cs="Tahoma"/>
          <w:sz w:val="24"/>
          <w:szCs w:val="24"/>
        </w:rPr>
        <w:t xml:space="preserve"> a 37 años 6 meses de prisión (208 a 450 meses)</w:t>
      </w:r>
      <w:r w:rsidR="002012C6" w:rsidRPr="00032858">
        <w:rPr>
          <w:rFonts w:ascii="Tahoma" w:hAnsi="Tahoma" w:cs="Tahoma"/>
          <w:sz w:val="24"/>
          <w:szCs w:val="24"/>
        </w:rPr>
        <w:t>, debiéndose hacer la rebaja correspondiente de que trata la tentativa, según el artículo</w:t>
      </w:r>
      <w:r w:rsidR="005A56B3" w:rsidRPr="00032858">
        <w:rPr>
          <w:rFonts w:ascii="Tahoma" w:hAnsi="Tahoma" w:cs="Tahoma"/>
          <w:sz w:val="24"/>
          <w:szCs w:val="24"/>
        </w:rPr>
        <w:t xml:space="preserve"> </w:t>
      </w:r>
      <w:r w:rsidR="002012C6" w:rsidRPr="00032858">
        <w:rPr>
          <w:rFonts w:ascii="Tahoma" w:hAnsi="Tahoma" w:cs="Tahoma"/>
          <w:sz w:val="24"/>
          <w:szCs w:val="24"/>
        </w:rPr>
        <w:t xml:space="preserve">27 del </w:t>
      </w:r>
      <w:proofErr w:type="spellStart"/>
      <w:r w:rsidR="002012C6" w:rsidRPr="00032858">
        <w:rPr>
          <w:rFonts w:ascii="Tahoma" w:hAnsi="Tahoma" w:cs="Tahoma"/>
          <w:sz w:val="24"/>
          <w:szCs w:val="24"/>
        </w:rPr>
        <w:t>CP</w:t>
      </w:r>
      <w:proofErr w:type="spellEnd"/>
      <w:r w:rsidR="002012C6" w:rsidRPr="00032858">
        <w:rPr>
          <w:rFonts w:ascii="Tahoma" w:hAnsi="Tahoma" w:cs="Tahoma"/>
          <w:sz w:val="24"/>
          <w:szCs w:val="24"/>
        </w:rPr>
        <w:t>, quedando en una pena de 8 años 8 meses de prisión a 28 años, 1 mes y 15 días de prisión (104 a 337</w:t>
      </w:r>
      <w:r w:rsidR="00EE0AD1" w:rsidRPr="00032858">
        <w:rPr>
          <w:rFonts w:ascii="Tahoma" w:hAnsi="Tahoma" w:cs="Tahoma"/>
          <w:sz w:val="24"/>
          <w:szCs w:val="24"/>
        </w:rPr>
        <w:t xml:space="preserve"> </w:t>
      </w:r>
      <w:r w:rsidR="00552AC6" w:rsidRPr="00032858">
        <w:rPr>
          <w:rFonts w:ascii="Tahoma" w:hAnsi="Tahoma" w:cs="Tahoma"/>
          <w:sz w:val="24"/>
          <w:szCs w:val="24"/>
        </w:rPr>
        <w:t xml:space="preserve">meses </w:t>
      </w:r>
      <w:r w:rsidR="00EE0AD1" w:rsidRPr="00032858">
        <w:rPr>
          <w:rFonts w:ascii="Tahoma" w:hAnsi="Tahoma" w:cs="Tahoma"/>
          <w:sz w:val="24"/>
          <w:szCs w:val="24"/>
        </w:rPr>
        <w:t>15 días de prisión).</w:t>
      </w:r>
    </w:p>
    <w:p w14:paraId="05458168" w14:textId="56821399" w:rsidR="00EE0AD1" w:rsidRPr="00032858" w:rsidRDefault="00EE0AD1" w:rsidP="00032858">
      <w:pPr>
        <w:spacing w:after="0"/>
        <w:jc w:val="both"/>
        <w:rPr>
          <w:rFonts w:ascii="Tahoma" w:hAnsi="Tahoma" w:cs="Tahoma"/>
          <w:sz w:val="24"/>
          <w:szCs w:val="24"/>
        </w:rPr>
      </w:pPr>
    </w:p>
    <w:p w14:paraId="52CDA703" w14:textId="75D2160C" w:rsidR="00DE1F6A" w:rsidRPr="00032858" w:rsidRDefault="00EE0AD1" w:rsidP="00032858">
      <w:pPr>
        <w:spacing w:after="0"/>
        <w:jc w:val="both"/>
        <w:rPr>
          <w:rFonts w:ascii="Tahoma" w:hAnsi="Tahoma" w:cs="Tahoma"/>
          <w:sz w:val="24"/>
          <w:szCs w:val="24"/>
        </w:rPr>
      </w:pPr>
      <w:r w:rsidRPr="00032858">
        <w:rPr>
          <w:rFonts w:ascii="Tahoma" w:hAnsi="Tahoma" w:cs="Tahoma"/>
          <w:sz w:val="24"/>
          <w:szCs w:val="24"/>
        </w:rPr>
        <w:t xml:space="preserve">Poniendo en práctica lo que indica el artículo 83 del </w:t>
      </w:r>
      <w:proofErr w:type="spellStart"/>
      <w:r w:rsidRPr="00032858">
        <w:rPr>
          <w:rFonts w:ascii="Tahoma" w:hAnsi="Tahoma" w:cs="Tahoma"/>
          <w:sz w:val="24"/>
          <w:szCs w:val="24"/>
        </w:rPr>
        <w:t>CP</w:t>
      </w:r>
      <w:proofErr w:type="spellEnd"/>
      <w:r w:rsidRPr="00032858">
        <w:rPr>
          <w:rFonts w:ascii="Tahoma" w:hAnsi="Tahoma" w:cs="Tahoma"/>
          <w:sz w:val="24"/>
          <w:szCs w:val="24"/>
        </w:rPr>
        <w:t>, tenemos que el máximo de la pena contemplad</w:t>
      </w:r>
      <w:r w:rsidR="00A7796D" w:rsidRPr="00032858">
        <w:rPr>
          <w:rFonts w:ascii="Tahoma" w:hAnsi="Tahoma" w:cs="Tahoma"/>
          <w:sz w:val="24"/>
          <w:szCs w:val="24"/>
        </w:rPr>
        <w:t>a</w:t>
      </w:r>
      <w:r w:rsidRPr="00032858">
        <w:rPr>
          <w:rFonts w:ascii="Tahoma" w:hAnsi="Tahoma" w:cs="Tahoma"/>
          <w:sz w:val="24"/>
          <w:szCs w:val="24"/>
        </w:rPr>
        <w:t xml:space="preserve"> para la conducta que le fue imputada al señor </w:t>
      </w:r>
      <w:proofErr w:type="spellStart"/>
      <w:r w:rsidR="00F13737">
        <w:rPr>
          <w:rFonts w:ascii="Tahoma" w:hAnsi="Tahoma" w:cs="Tahoma"/>
          <w:b/>
          <w:sz w:val="24"/>
          <w:szCs w:val="24"/>
        </w:rPr>
        <w:t>RBR</w:t>
      </w:r>
      <w:proofErr w:type="spellEnd"/>
      <w:r w:rsidRPr="00032858">
        <w:rPr>
          <w:rFonts w:ascii="Tahoma" w:hAnsi="Tahoma" w:cs="Tahoma"/>
          <w:sz w:val="24"/>
          <w:szCs w:val="24"/>
        </w:rPr>
        <w:t xml:space="preserve"> – homicidio en grado de tentativa -, es de 28 años, 1 mes y 15 días de prisión, sin </w:t>
      </w:r>
      <w:r w:rsidR="00EE3E35" w:rsidRPr="00032858">
        <w:rPr>
          <w:rFonts w:ascii="Tahoma" w:hAnsi="Tahoma" w:cs="Tahoma"/>
          <w:sz w:val="24"/>
          <w:szCs w:val="24"/>
        </w:rPr>
        <w:t>embargo,</w:t>
      </w:r>
      <w:r w:rsidRPr="00032858">
        <w:rPr>
          <w:rFonts w:ascii="Tahoma" w:hAnsi="Tahoma" w:cs="Tahoma"/>
          <w:sz w:val="24"/>
          <w:szCs w:val="24"/>
        </w:rPr>
        <w:t xml:space="preserve"> la norma dice que no podrá ser mayor a 20 años, por lo tanto, el término de prescripción </w:t>
      </w:r>
      <w:r w:rsidR="00EE3E35" w:rsidRPr="00032858">
        <w:rPr>
          <w:rFonts w:ascii="Tahoma" w:hAnsi="Tahoma" w:cs="Tahoma"/>
          <w:sz w:val="24"/>
          <w:szCs w:val="24"/>
        </w:rPr>
        <w:t>inicial</w:t>
      </w:r>
      <w:r w:rsidRPr="00032858">
        <w:rPr>
          <w:rFonts w:ascii="Tahoma" w:hAnsi="Tahoma" w:cs="Tahoma"/>
          <w:sz w:val="24"/>
          <w:szCs w:val="24"/>
        </w:rPr>
        <w:t xml:space="preserve"> de ese delito sería de 20 años.</w:t>
      </w:r>
    </w:p>
    <w:p w14:paraId="733D565D" w14:textId="77777777" w:rsidR="00EE0AD1" w:rsidRPr="00032858" w:rsidRDefault="00EE0AD1" w:rsidP="00032858">
      <w:pPr>
        <w:spacing w:after="0"/>
        <w:jc w:val="both"/>
        <w:rPr>
          <w:rFonts w:ascii="Tahoma" w:hAnsi="Tahoma" w:cs="Tahoma"/>
          <w:sz w:val="24"/>
          <w:szCs w:val="24"/>
        </w:rPr>
      </w:pPr>
    </w:p>
    <w:p w14:paraId="52F20BD3" w14:textId="1485F4B1" w:rsidR="003A2DBA" w:rsidRPr="00032858" w:rsidRDefault="00EE3E35" w:rsidP="00032858">
      <w:pPr>
        <w:spacing w:after="0"/>
        <w:jc w:val="both"/>
        <w:rPr>
          <w:rFonts w:ascii="Tahoma" w:hAnsi="Tahoma" w:cs="Tahoma"/>
          <w:sz w:val="24"/>
          <w:szCs w:val="24"/>
        </w:rPr>
      </w:pPr>
      <w:r w:rsidRPr="00032858">
        <w:rPr>
          <w:rFonts w:ascii="Tahoma" w:hAnsi="Tahoma" w:cs="Tahoma"/>
          <w:sz w:val="24"/>
          <w:szCs w:val="24"/>
        </w:rPr>
        <w:t>Posteriormente</w:t>
      </w:r>
      <w:r w:rsidR="00EE0AD1" w:rsidRPr="00032858">
        <w:rPr>
          <w:rFonts w:ascii="Tahoma" w:hAnsi="Tahoma" w:cs="Tahoma"/>
          <w:sz w:val="24"/>
          <w:szCs w:val="24"/>
        </w:rPr>
        <w:t xml:space="preserve">, en el artículo 86 del mismo código, indica que la </w:t>
      </w:r>
      <w:r w:rsidRPr="00032858">
        <w:rPr>
          <w:rFonts w:ascii="Tahoma" w:hAnsi="Tahoma" w:cs="Tahoma"/>
          <w:sz w:val="24"/>
          <w:szCs w:val="24"/>
        </w:rPr>
        <w:t>prescripción</w:t>
      </w:r>
      <w:r w:rsidR="00EE0AD1" w:rsidRPr="00032858">
        <w:rPr>
          <w:rFonts w:ascii="Tahoma" w:hAnsi="Tahoma" w:cs="Tahoma"/>
          <w:sz w:val="24"/>
          <w:szCs w:val="24"/>
        </w:rPr>
        <w:t xml:space="preserve"> de la acción penal se interrumpe con la formulación de imputación, diligencia que se llevó a cabo el </w:t>
      </w:r>
      <w:r w:rsidRPr="00032858">
        <w:rPr>
          <w:rFonts w:ascii="Tahoma" w:hAnsi="Tahoma" w:cs="Tahoma"/>
          <w:sz w:val="24"/>
          <w:szCs w:val="24"/>
        </w:rPr>
        <w:t>16 de marzo del año 2</w:t>
      </w:r>
      <w:r w:rsidR="00A7796D" w:rsidRPr="00032858">
        <w:rPr>
          <w:rFonts w:ascii="Tahoma" w:hAnsi="Tahoma" w:cs="Tahoma"/>
          <w:sz w:val="24"/>
          <w:szCs w:val="24"/>
        </w:rPr>
        <w:t>.</w:t>
      </w:r>
      <w:r w:rsidRPr="00032858">
        <w:rPr>
          <w:rFonts w:ascii="Tahoma" w:hAnsi="Tahoma" w:cs="Tahoma"/>
          <w:sz w:val="24"/>
          <w:szCs w:val="24"/>
        </w:rPr>
        <w:t xml:space="preserve">020, por lo tanto, es a partir de ahí que se deben hacer los correspondientes cómputos de prescripción. </w:t>
      </w:r>
    </w:p>
    <w:p w14:paraId="346E2AD7" w14:textId="0A50E0A9" w:rsidR="003A2DBA" w:rsidRPr="00032858" w:rsidRDefault="003A2DBA" w:rsidP="00032858">
      <w:pPr>
        <w:spacing w:after="0"/>
        <w:jc w:val="both"/>
        <w:rPr>
          <w:rFonts w:ascii="Tahoma" w:hAnsi="Tahoma" w:cs="Tahoma"/>
          <w:sz w:val="24"/>
          <w:szCs w:val="24"/>
        </w:rPr>
      </w:pPr>
    </w:p>
    <w:p w14:paraId="5BC76CF0" w14:textId="33FC795D" w:rsidR="00EE3E35" w:rsidRPr="00032858" w:rsidRDefault="00EE3E35" w:rsidP="00032858">
      <w:pPr>
        <w:spacing w:after="0"/>
        <w:jc w:val="both"/>
        <w:rPr>
          <w:rFonts w:ascii="Tahoma" w:hAnsi="Tahoma" w:cs="Tahoma"/>
          <w:sz w:val="24"/>
          <w:szCs w:val="24"/>
        </w:rPr>
      </w:pPr>
      <w:r w:rsidRPr="00032858">
        <w:rPr>
          <w:rFonts w:ascii="Tahoma" w:hAnsi="Tahoma" w:cs="Tahoma"/>
          <w:sz w:val="24"/>
          <w:szCs w:val="24"/>
        </w:rPr>
        <w:t xml:space="preserve">Como refiere el artículo antes citado, una vez producida </w:t>
      </w:r>
      <w:r w:rsidR="00583F7A" w:rsidRPr="00032858">
        <w:rPr>
          <w:rFonts w:ascii="Tahoma" w:hAnsi="Tahoma" w:cs="Tahoma"/>
          <w:sz w:val="24"/>
          <w:szCs w:val="24"/>
        </w:rPr>
        <w:t>la interrupción</w:t>
      </w:r>
      <w:r w:rsidRPr="00032858">
        <w:rPr>
          <w:rFonts w:ascii="Tahoma" w:hAnsi="Tahoma" w:cs="Tahoma"/>
          <w:sz w:val="24"/>
          <w:szCs w:val="24"/>
        </w:rPr>
        <w:t xml:space="preserve"> del término </w:t>
      </w:r>
      <w:r w:rsidR="00583F7A" w:rsidRPr="00032858">
        <w:rPr>
          <w:rFonts w:ascii="Tahoma" w:hAnsi="Tahoma" w:cs="Tahoma"/>
          <w:sz w:val="24"/>
          <w:szCs w:val="24"/>
        </w:rPr>
        <w:t>prescriptivo</w:t>
      </w:r>
      <w:r w:rsidRPr="00032858">
        <w:rPr>
          <w:rFonts w:ascii="Tahoma" w:hAnsi="Tahoma" w:cs="Tahoma"/>
          <w:sz w:val="24"/>
          <w:szCs w:val="24"/>
        </w:rPr>
        <w:t xml:space="preserve">, ésta comenzará a correr nuevamente por un </w:t>
      </w:r>
      <w:r w:rsidR="00583F7A" w:rsidRPr="00032858">
        <w:rPr>
          <w:rFonts w:ascii="Tahoma" w:hAnsi="Tahoma" w:cs="Tahoma"/>
          <w:sz w:val="24"/>
          <w:szCs w:val="24"/>
        </w:rPr>
        <w:t>término</w:t>
      </w:r>
      <w:r w:rsidRPr="00032858">
        <w:rPr>
          <w:rFonts w:ascii="Tahoma" w:hAnsi="Tahoma" w:cs="Tahoma"/>
          <w:sz w:val="24"/>
          <w:szCs w:val="24"/>
        </w:rPr>
        <w:t xml:space="preserve"> igual a la mitad </w:t>
      </w:r>
      <w:r w:rsidRPr="00032858">
        <w:rPr>
          <w:rFonts w:ascii="Tahoma" w:hAnsi="Tahoma" w:cs="Tahoma"/>
          <w:sz w:val="24"/>
          <w:szCs w:val="24"/>
        </w:rPr>
        <w:lastRenderedPageBreak/>
        <w:t>del señalado en el artículo 83</w:t>
      </w:r>
      <w:r w:rsidR="00583F7A" w:rsidRPr="00032858">
        <w:rPr>
          <w:rFonts w:ascii="Tahoma" w:hAnsi="Tahoma" w:cs="Tahoma"/>
          <w:sz w:val="24"/>
          <w:szCs w:val="24"/>
        </w:rPr>
        <w:t>, lo cual no podrá ser inferior a 5 años ni superior a 10</w:t>
      </w:r>
      <w:r w:rsidR="008333A8" w:rsidRPr="00032858">
        <w:rPr>
          <w:rFonts w:ascii="Tahoma" w:hAnsi="Tahoma" w:cs="Tahoma"/>
          <w:sz w:val="24"/>
          <w:szCs w:val="24"/>
        </w:rPr>
        <w:t xml:space="preserve"> años</w:t>
      </w:r>
      <w:r w:rsidR="00583F7A" w:rsidRPr="00032858">
        <w:rPr>
          <w:rFonts w:ascii="Tahoma" w:hAnsi="Tahoma" w:cs="Tahoma"/>
          <w:sz w:val="24"/>
          <w:szCs w:val="24"/>
        </w:rPr>
        <w:t>.</w:t>
      </w:r>
    </w:p>
    <w:p w14:paraId="77C8AA77" w14:textId="68409495" w:rsidR="008333A8" w:rsidRPr="00032858" w:rsidRDefault="008333A8" w:rsidP="00032858">
      <w:pPr>
        <w:spacing w:after="0"/>
        <w:jc w:val="both"/>
        <w:rPr>
          <w:rFonts w:ascii="Tahoma" w:hAnsi="Tahoma" w:cs="Tahoma"/>
          <w:sz w:val="24"/>
          <w:szCs w:val="24"/>
        </w:rPr>
      </w:pPr>
    </w:p>
    <w:p w14:paraId="109113FD" w14:textId="2C6CFC77" w:rsidR="008333A8" w:rsidRPr="00032858" w:rsidRDefault="008333A8" w:rsidP="00032858">
      <w:pPr>
        <w:spacing w:after="0"/>
        <w:jc w:val="both"/>
        <w:rPr>
          <w:rFonts w:ascii="Tahoma" w:hAnsi="Tahoma" w:cs="Tahoma"/>
          <w:sz w:val="24"/>
          <w:szCs w:val="24"/>
        </w:rPr>
      </w:pPr>
      <w:r w:rsidRPr="00032858">
        <w:rPr>
          <w:rFonts w:ascii="Tahoma" w:hAnsi="Tahoma" w:cs="Tahoma"/>
          <w:sz w:val="24"/>
          <w:szCs w:val="24"/>
        </w:rPr>
        <w:t>En este asunto, como se indicó, la punibilidad del delito es de 20 años, toda vez que así lo determina el artículo 83, sin embargo, dicho monto deberá ser dividido en dos o en la mitad, dando como resultado 10 años de prisión, los cuales serán contados a partir de día en que se formuló la imputación.</w:t>
      </w:r>
    </w:p>
    <w:p w14:paraId="15775F6E" w14:textId="1F94CA1E" w:rsidR="008333A8" w:rsidRPr="00032858" w:rsidRDefault="008333A8" w:rsidP="00032858">
      <w:pPr>
        <w:spacing w:after="0"/>
        <w:jc w:val="both"/>
        <w:rPr>
          <w:rFonts w:ascii="Tahoma" w:hAnsi="Tahoma" w:cs="Tahoma"/>
          <w:sz w:val="24"/>
          <w:szCs w:val="24"/>
        </w:rPr>
      </w:pPr>
    </w:p>
    <w:p w14:paraId="2A1A9B7E" w14:textId="02C3C8D1" w:rsidR="008333A8" w:rsidRPr="00032858" w:rsidRDefault="008333A8" w:rsidP="00032858">
      <w:pPr>
        <w:spacing w:after="0"/>
        <w:jc w:val="both"/>
        <w:rPr>
          <w:rFonts w:ascii="Tahoma" w:hAnsi="Tahoma" w:cs="Tahoma"/>
          <w:sz w:val="24"/>
          <w:szCs w:val="24"/>
        </w:rPr>
      </w:pPr>
      <w:r w:rsidRPr="00032858">
        <w:rPr>
          <w:rFonts w:ascii="Tahoma" w:hAnsi="Tahoma" w:cs="Tahoma"/>
          <w:sz w:val="24"/>
          <w:szCs w:val="24"/>
        </w:rPr>
        <w:t xml:space="preserve">No corresponde a una prescripción de 3 años como lo plantea la defensa, por lo que no se satisface lo reglado por los articulo 83 y 86 del Código Penal. </w:t>
      </w:r>
    </w:p>
    <w:p w14:paraId="7689FB4C" w14:textId="77777777" w:rsidR="00D468D4" w:rsidRPr="00032858" w:rsidRDefault="00D468D4" w:rsidP="00032858">
      <w:pPr>
        <w:spacing w:after="0"/>
        <w:jc w:val="both"/>
        <w:rPr>
          <w:rFonts w:ascii="Tahoma" w:hAnsi="Tahoma" w:cs="Tahoma"/>
          <w:sz w:val="24"/>
          <w:szCs w:val="24"/>
        </w:rPr>
      </w:pPr>
    </w:p>
    <w:p w14:paraId="40E5D4EC" w14:textId="76BF7BDE" w:rsidR="003A2DBA" w:rsidRPr="00032858" w:rsidRDefault="003A2DBA" w:rsidP="00032858">
      <w:pPr>
        <w:pStyle w:val="Sinespaciado"/>
        <w:spacing w:line="276" w:lineRule="auto"/>
        <w:jc w:val="center"/>
        <w:rPr>
          <w:rFonts w:ascii="Tahoma" w:hAnsi="Tahoma" w:cs="Tahoma"/>
          <w:b/>
          <w:sz w:val="24"/>
          <w:szCs w:val="24"/>
        </w:rPr>
      </w:pPr>
      <w:r w:rsidRPr="00032858">
        <w:rPr>
          <w:rFonts w:ascii="Tahoma" w:hAnsi="Tahoma" w:cs="Tahoma"/>
          <w:b/>
          <w:sz w:val="24"/>
          <w:szCs w:val="24"/>
        </w:rPr>
        <w:t>EL AUTO OPUGNADO:</w:t>
      </w:r>
    </w:p>
    <w:p w14:paraId="4C2635E1" w14:textId="77777777" w:rsidR="003A2DBA" w:rsidRPr="00032858" w:rsidRDefault="003A2DBA" w:rsidP="00032858">
      <w:pPr>
        <w:pStyle w:val="Sinespaciado"/>
        <w:spacing w:line="276" w:lineRule="auto"/>
        <w:jc w:val="both"/>
        <w:rPr>
          <w:rFonts w:ascii="Tahoma" w:hAnsi="Tahoma" w:cs="Tahoma"/>
          <w:sz w:val="24"/>
          <w:szCs w:val="24"/>
        </w:rPr>
      </w:pPr>
    </w:p>
    <w:p w14:paraId="70EDD1E6" w14:textId="358D2161" w:rsidR="003A2DBA" w:rsidRPr="00032858" w:rsidRDefault="003A2DBA" w:rsidP="00032858">
      <w:pPr>
        <w:spacing w:after="0"/>
        <w:jc w:val="both"/>
        <w:rPr>
          <w:rFonts w:ascii="Tahoma" w:hAnsi="Tahoma" w:cs="Tahoma"/>
          <w:sz w:val="24"/>
          <w:szCs w:val="24"/>
        </w:rPr>
      </w:pPr>
      <w:r w:rsidRPr="00032858">
        <w:rPr>
          <w:rFonts w:ascii="Tahoma" w:hAnsi="Tahoma" w:cs="Tahoma"/>
          <w:sz w:val="24"/>
          <w:szCs w:val="24"/>
        </w:rPr>
        <w:t xml:space="preserve">Como se dijo anteriormente se trata de la decisión tomada por el </w:t>
      </w:r>
      <w:r w:rsidRPr="00032858">
        <w:rPr>
          <w:rFonts w:ascii="Tahoma" w:hAnsi="Tahoma" w:cs="Tahoma"/>
          <w:sz w:val="24"/>
          <w:szCs w:val="24"/>
          <w:lang w:val="es-ES"/>
        </w:rPr>
        <w:t xml:space="preserve">Juzgado </w:t>
      </w:r>
      <w:r w:rsidR="008333A8" w:rsidRPr="00032858">
        <w:rPr>
          <w:rFonts w:ascii="Tahoma" w:hAnsi="Tahoma" w:cs="Tahoma"/>
          <w:sz w:val="24"/>
          <w:szCs w:val="24"/>
          <w:lang w:val="es-ES"/>
        </w:rPr>
        <w:t>6</w:t>
      </w:r>
      <w:r w:rsidRPr="00032858">
        <w:rPr>
          <w:rFonts w:ascii="Tahoma" w:hAnsi="Tahoma" w:cs="Tahoma"/>
          <w:sz w:val="24"/>
          <w:szCs w:val="24"/>
          <w:lang w:val="es-ES"/>
        </w:rPr>
        <w:t xml:space="preserve">° Penal del Circuito de Pereira, </w:t>
      </w:r>
      <w:r w:rsidRPr="00032858">
        <w:rPr>
          <w:rFonts w:ascii="Tahoma" w:hAnsi="Tahoma" w:cs="Tahoma"/>
          <w:sz w:val="24"/>
          <w:szCs w:val="24"/>
        </w:rPr>
        <w:t xml:space="preserve">en desarrollo de la audiencia llevada a cabo el día </w:t>
      </w:r>
      <w:r w:rsidR="008333A8" w:rsidRPr="00032858">
        <w:rPr>
          <w:rFonts w:ascii="Tahoma" w:hAnsi="Tahoma" w:cs="Tahoma"/>
          <w:sz w:val="24"/>
          <w:szCs w:val="24"/>
        </w:rPr>
        <w:t>17</w:t>
      </w:r>
      <w:r w:rsidRPr="00032858">
        <w:rPr>
          <w:rFonts w:ascii="Tahoma" w:hAnsi="Tahoma" w:cs="Tahoma"/>
          <w:sz w:val="24"/>
          <w:szCs w:val="24"/>
        </w:rPr>
        <w:t xml:space="preserve"> de julio del </w:t>
      </w:r>
      <w:r w:rsidR="006A70C1" w:rsidRPr="00032858">
        <w:rPr>
          <w:rFonts w:ascii="Tahoma" w:hAnsi="Tahoma" w:cs="Tahoma"/>
          <w:sz w:val="24"/>
          <w:szCs w:val="24"/>
        </w:rPr>
        <w:t>2.023</w:t>
      </w:r>
      <w:r w:rsidRPr="00032858">
        <w:rPr>
          <w:rFonts w:ascii="Tahoma" w:hAnsi="Tahoma" w:cs="Tahoma"/>
          <w:sz w:val="24"/>
          <w:szCs w:val="24"/>
        </w:rPr>
        <w:t xml:space="preserve">, mediante la cual </w:t>
      </w:r>
      <w:r w:rsidR="008333A8" w:rsidRPr="00032858">
        <w:rPr>
          <w:rFonts w:ascii="Tahoma" w:hAnsi="Tahoma" w:cs="Tahoma"/>
          <w:sz w:val="24"/>
          <w:szCs w:val="24"/>
        </w:rPr>
        <w:t xml:space="preserve">no </w:t>
      </w:r>
      <w:r w:rsidR="006A70C1" w:rsidRPr="00032858">
        <w:rPr>
          <w:rFonts w:ascii="Tahoma" w:hAnsi="Tahoma" w:cs="Tahoma"/>
          <w:sz w:val="24"/>
          <w:szCs w:val="24"/>
        </w:rPr>
        <w:t>se accedió</w:t>
      </w:r>
      <w:r w:rsidRPr="00032858">
        <w:rPr>
          <w:rFonts w:ascii="Tahoma" w:hAnsi="Tahoma" w:cs="Tahoma"/>
          <w:sz w:val="24"/>
          <w:szCs w:val="24"/>
        </w:rPr>
        <w:t xml:space="preserve"> a la petición de </w:t>
      </w:r>
      <w:r w:rsidR="008333A8" w:rsidRPr="00032858">
        <w:rPr>
          <w:rFonts w:ascii="Tahoma" w:hAnsi="Tahoma" w:cs="Tahoma"/>
          <w:sz w:val="24"/>
          <w:szCs w:val="24"/>
        </w:rPr>
        <w:t xml:space="preserve">declarar la </w:t>
      </w:r>
      <w:r w:rsidR="00CB7032" w:rsidRPr="00032858">
        <w:rPr>
          <w:rFonts w:ascii="Tahoma" w:hAnsi="Tahoma" w:cs="Tahoma"/>
          <w:sz w:val="24"/>
          <w:szCs w:val="24"/>
        </w:rPr>
        <w:t xml:space="preserve">preclusión del proceso por haber operado la </w:t>
      </w:r>
      <w:r w:rsidR="008333A8" w:rsidRPr="00032858">
        <w:rPr>
          <w:rFonts w:ascii="Tahoma" w:hAnsi="Tahoma" w:cs="Tahoma"/>
          <w:sz w:val="24"/>
          <w:szCs w:val="24"/>
        </w:rPr>
        <w:t>prescripción de la acción penal en el presente asunto.</w:t>
      </w:r>
    </w:p>
    <w:p w14:paraId="6E9A6A99" w14:textId="77777777" w:rsidR="003A2DBA" w:rsidRPr="00032858" w:rsidRDefault="003A2DBA" w:rsidP="00032858">
      <w:pPr>
        <w:spacing w:after="0"/>
        <w:jc w:val="both"/>
        <w:rPr>
          <w:rFonts w:ascii="Tahoma" w:hAnsi="Tahoma" w:cs="Tahoma"/>
          <w:sz w:val="24"/>
          <w:szCs w:val="24"/>
        </w:rPr>
      </w:pPr>
    </w:p>
    <w:p w14:paraId="22806C4D" w14:textId="1C82D899" w:rsidR="008333A8" w:rsidRPr="00032858" w:rsidRDefault="003A2DBA" w:rsidP="00032858">
      <w:pPr>
        <w:spacing w:after="0"/>
        <w:jc w:val="both"/>
        <w:rPr>
          <w:rFonts w:ascii="Tahoma" w:hAnsi="Tahoma" w:cs="Tahoma"/>
          <w:sz w:val="24"/>
          <w:szCs w:val="24"/>
        </w:rPr>
      </w:pPr>
      <w:r w:rsidRPr="00032858">
        <w:rPr>
          <w:rFonts w:ascii="Tahoma" w:hAnsi="Tahoma" w:cs="Tahoma"/>
          <w:sz w:val="24"/>
          <w:szCs w:val="24"/>
        </w:rPr>
        <w:t xml:space="preserve">Para sustentar su decisión, refirió el Juzgado </w:t>
      </w:r>
      <w:r w:rsidRPr="00032858">
        <w:rPr>
          <w:rFonts w:ascii="Tahoma" w:hAnsi="Tahoma" w:cs="Tahoma"/>
          <w:i/>
          <w:sz w:val="24"/>
          <w:szCs w:val="24"/>
        </w:rPr>
        <w:t>A quo</w:t>
      </w:r>
      <w:r w:rsidRPr="00032858">
        <w:rPr>
          <w:rFonts w:ascii="Tahoma" w:hAnsi="Tahoma" w:cs="Tahoma"/>
          <w:sz w:val="24"/>
          <w:szCs w:val="24"/>
        </w:rPr>
        <w:t xml:space="preserve"> </w:t>
      </w:r>
      <w:r w:rsidR="00F7273C" w:rsidRPr="00032858">
        <w:rPr>
          <w:rFonts w:ascii="Tahoma" w:hAnsi="Tahoma" w:cs="Tahoma"/>
          <w:sz w:val="24"/>
          <w:szCs w:val="24"/>
        </w:rPr>
        <w:t>que,</w:t>
      </w:r>
      <w:r w:rsidR="00A67A8F" w:rsidRPr="00032858">
        <w:rPr>
          <w:rFonts w:ascii="Tahoma" w:hAnsi="Tahoma" w:cs="Tahoma"/>
          <w:sz w:val="24"/>
          <w:szCs w:val="24"/>
        </w:rPr>
        <w:t xml:space="preserve"> al </w:t>
      </w:r>
      <w:r w:rsidR="008333A8" w:rsidRPr="00032858">
        <w:rPr>
          <w:rFonts w:ascii="Tahoma" w:hAnsi="Tahoma" w:cs="Tahoma"/>
          <w:sz w:val="24"/>
          <w:szCs w:val="24"/>
        </w:rPr>
        <w:t xml:space="preserve">concordar totalmente con los cálculos realizados por parte del delegado del </w:t>
      </w:r>
      <w:r w:rsidR="00A67A8F" w:rsidRPr="00032858">
        <w:rPr>
          <w:rFonts w:ascii="Tahoma" w:hAnsi="Tahoma" w:cs="Tahoma"/>
          <w:sz w:val="24"/>
          <w:szCs w:val="24"/>
        </w:rPr>
        <w:t>E</w:t>
      </w:r>
      <w:r w:rsidR="008333A8" w:rsidRPr="00032858">
        <w:rPr>
          <w:rFonts w:ascii="Tahoma" w:hAnsi="Tahoma" w:cs="Tahoma"/>
          <w:sz w:val="24"/>
          <w:szCs w:val="24"/>
        </w:rPr>
        <w:t xml:space="preserve">nte Acusador, teniendo claro que para el asunto del señor </w:t>
      </w:r>
      <w:proofErr w:type="spellStart"/>
      <w:r w:rsidR="00F13737">
        <w:rPr>
          <w:rFonts w:ascii="Tahoma" w:hAnsi="Tahoma" w:cs="Tahoma"/>
          <w:b/>
          <w:sz w:val="24"/>
          <w:szCs w:val="24"/>
        </w:rPr>
        <w:t>RBR</w:t>
      </w:r>
      <w:proofErr w:type="spellEnd"/>
      <w:r w:rsidR="008333A8" w:rsidRPr="00032858">
        <w:rPr>
          <w:rFonts w:ascii="Tahoma" w:hAnsi="Tahoma" w:cs="Tahoma"/>
          <w:sz w:val="24"/>
          <w:szCs w:val="24"/>
        </w:rPr>
        <w:t>, no se está tan siquiera cerca a la posibilidad de términos de prescripción.</w:t>
      </w:r>
    </w:p>
    <w:p w14:paraId="78075BC1" w14:textId="4D57FCBD" w:rsidR="005A56B3" w:rsidRPr="00032858" w:rsidRDefault="005A56B3" w:rsidP="00032858">
      <w:pPr>
        <w:spacing w:after="0"/>
        <w:jc w:val="both"/>
        <w:rPr>
          <w:rFonts w:ascii="Tahoma" w:hAnsi="Tahoma" w:cs="Tahoma"/>
          <w:sz w:val="24"/>
          <w:szCs w:val="24"/>
        </w:rPr>
      </w:pPr>
    </w:p>
    <w:p w14:paraId="4387C1CA" w14:textId="4893B2A3" w:rsidR="005A56B3" w:rsidRPr="00032858" w:rsidRDefault="005A56B3" w:rsidP="00032858">
      <w:pPr>
        <w:spacing w:after="0"/>
        <w:jc w:val="both"/>
        <w:rPr>
          <w:rFonts w:ascii="Tahoma" w:hAnsi="Tahoma" w:cs="Tahoma"/>
          <w:sz w:val="24"/>
          <w:szCs w:val="24"/>
        </w:rPr>
      </w:pPr>
      <w:r w:rsidRPr="00032858">
        <w:rPr>
          <w:rFonts w:ascii="Tahoma" w:hAnsi="Tahoma" w:cs="Tahoma"/>
          <w:sz w:val="24"/>
          <w:szCs w:val="24"/>
        </w:rPr>
        <w:t xml:space="preserve">Consideró que teniendo en cuenta el quantum punitivo de la conducta endilgada a </w:t>
      </w:r>
      <w:proofErr w:type="spellStart"/>
      <w:r w:rsidR="00F13737">
        <w:rPr>
          <w:rFonts w:ascii="Tahoma" w:hAnsi="Tahoma" w:cs="Tahoma"/>
          <w:b/>
          <w:sz w:val="24"/>
          <w:szCs w:val="24"/>
        </w:rPr>
        <w:t>RBR</w:t>
      </w:r>
      <w:proofErr w:type="spellEnd"/>
      <w:r w:rsidRPr="00032858">
        <w:rPr>
          <w:rFonts w:ascii="Tahoma" w:hAnsi="Tahoma" w:cs="Tahoma"/>
          <w:b/>
          <w:sz w:val="24"/>
          <w:szCs w:val="24"/>
        </w:rPr>
        <w:t xml:space="preserve">, </w:t>
      </w:r>
      <w:r w:rsidRPr="00032858">
        <w:rPr>
          <w:rFonts w:ascii="Tahoma" w:hAnsi="Tahoma" w:cs="Tahoma"/>
          <w:sz w:val="24"/>
          <w:szCs w:val="24"/>
        </w:rPr>
        <w:t xml:space="preserve">por homicidio en grado de tentativa, aunado a la </w:t>
      </w:r>
      <w:r w:rsidR="005D3734" w:rsidRPr="00032858">
        <w:rPr>
          <w:rFonts w:ascii="Tahoma" w:hAnsi="Tahoma" w:cs="Tahoma"/>
          <w:sz w:val="24"/>
          <w:szCs w:val="24"/>
        </w:rPr>
        <w:t>calenda</w:t>
      </w:r>
      <w:r w:rsidRPr="00032858">
        <w:rPr>
          <w:rFonts w:ascii="Tahoma" w:hAnsi="Tahoma" w:cs="Tahoma"/>
          <w:sz w:val="24"/>
          <w:szCs w:val="24"/>
        </w:rPr>
        <w:t xml:space="preserve"> de la formulación de imputación, a la fecha han corrido 40 meses.</w:t>
      </w:r>
    </w:p>
    <w:p w14:paraId="7E440C9A" w14:textId="13A45FD1" w:rsidR="004E3BF1" w:rsidRPr="00032858" w:rsidRDefault="004E3BF1" w:rsidP="00032858">
      <w:pPr>
        <w:spacing w:after="0"/>
        <w:jc w:val="both"/>
        <w:rPr>
          <w:rFonts w:ascii="Tahoma" w:hAnsi="Tahoma" w:cs="Tahoma"/>
          <w:sz w:val="24"/>
          <w:szCs w:val="24"/>
        </w:rPr>
      </w:pPr>
    </w:p>
    <w:p w14:paraId="23FC8FBF" w14:textId="66CE1000" w:rsidR="004E3BF1" w:rsidRPr="00032858" w:rsidRDefault="004E3BF1" w:rsidP="00032858">
      <w:pPr>
        <w:spacing w:after="0"/>
        <w:jc w:val="both"/>
        <w:rPr>
          <w:rFonts w:ascii="Tahoma" w:hAnsi="Tahoma" w:cs="Tahoma"/>
          <w:sz w:val="24"/>
          <w:szCs w:val="24"/>
        </w:rPr>
      </w:pPr>
      <w:r w:rsidRPr="00032858">
        <w:rPr>
          <w:rFonts w:ascii="Tahoma" w:hAnsi="Tahoma" w:cs="Tahoma"/>
          <w:sz w:val="24"/>
          <w:szCs w:val="24"/>
        </w:rPr>
        <w:t>Como es sabido, la formulación de imputación interrumpe el término de prescripción, sin que sea menor a 5 años ni mayor a 20.</w:t>
      </w:r>
    </w:p>
    <w:p w14:paraId="3332B8E2" w14:textId="0F4C86E2" w:rsidR="004E3BF1" w:rsidRPr="00032858" w:rsidRDefault="004E3BF1" w:rsidP="00032858">
      <w:pPr>
        <w:spacing w:after="0"/>
        <w:jc w:val="both"/>
        <w:rPr>
          <w:rFonts w:ascii="Tahoma" w:hAnsi="Tahoma" w:cs="Tahoma"/>
          <w:sz w:val="24"/>
          <w:szCs w:val="24"/>
        </w:rPr>
      </w:pPr>
    </w:p>
    <w:p w14:paraId="05DF4B7F" w14:textId="64FFB1CF" w:rsidR="004E3BF1" w:rsidRPr="00032858" w:rsidRDefault="00A7796D" w:rsidP="00032858">
      <w:pPr>
        <w:spacing w:after="0"/>
        <w:jc w:val="both"/>
        <w:rPr>
          <w:rFonts w:ascii="Tahoma" w:hAnsi="Tahoma" w:cs="Tahoma"/>
          <w:sz w:val="24"/>
          <w:szCs w:val="24"/>
        </w:rPr>
      </w:pPr>
      <w:r w:rsidRPr="00032858">
        <w:rPr>
          <w:rFonts w:ascii="Tahoma" w:hAnsi="Tahoma" w:cs="Tahoma"/>
          <w:sz w:val="24"/>
          <w:szCs w:val="24"/>
        </w:rPr>
        <w:t>Arguyó que l</w:t>
      </w:r>
      <w:r w:rsidR="004E3BF1" w:rsidRPr="00032858">
        <w:rPr>
          <w:rFonts w:ascii="Tahoma" w:hAnsi="Tahoma" w:cs="Tahoma"/>
          <w:sz w:val="24"/>
          <w:szCs w:val="24"/>
        </w:rPr>
        <w:t>a pena máxima a imponer por la tentativa de homicidio es de 225 meses, monto al cual se le debe restar la mitad, quedando entonces en 112 meses y 15 días, tiempo que se debe contar a partir de la formulación de imputación, la cual fue realizada el 16 de marzo de 2</w:t>
      </w:r>
      <w:r w:rsidRPr="00032858">
        <w:rPr>
          <w:rFonts w:ascii="Tahoma" w:hAnsi="Tahoma" w:cs="Tahoma"/>
          <w:sz w:val="24"/>
          <w:szCs w:val="24"/>
        </w:rPr>
        <w:t>.</w:t>
      </w:r>
      <w:r w:rsidR="004E3BF1" w:rsidRPr="00032858">
        <w:rPr>
          <w:rFonts w:ascii="Tahoma" w:hAnsi="Tahoma" w:cs="Tahoma"/>
          <w:sz w:val="24"/>
          <w:szCs w:val="24"/>
        </w:rPr>
        <w:t>020, lo que da a entender, que a la fecha han transcurrido únicamente 40 meses.</w:t>
      </w:r>
    </w:p>
    <w:p w14:paraId="334F6634" w14:textId="0810A64C" w:rsidR="004E3BF1" w:rsidRPr="00032858" w:rsidRDefault="004E3BF1" w:rsidP="00032858">
      <w:pPr>
        <w:spacing w:after="0"/>
        <w:jc w:val="both"/>
        <w:rPr>
          <w:rFonts w:ascii="Tahoma" w:hAnsi="Tahoma" w:cs="Tahoma"/>
          <w:sz w:val="24"/>
          <w:szCs w:val="24"/>
        </w:rPr>
      </w:pPr>
    </w:p>
    <w:p w14:paraId="01C85714" w14:textId="6848610F" w:rsidR="004E3BF1" w:rsidRPr="00032858" w:rsidRDefault="004E3BF1" w:rsidP="00032858">
      <w:pPr>
        <w:spacing w:after="0"/>
        <w:jc w:val="both"/>
        <w:rPr>
          <w:rFonts w:ascii="Tahoma" w:hAnsi="Tahoma" w:cs="Tahoma"/>
          <w:sz w:val="24"/>
          <w:szCs w:val="24"/>
        </w:rPr>
      </w:pPr>
      <w:r w:rsidRPr="00032858">
        <w:rPr>
          <w:rFonts w:ascii="Tahoma" w:hAnsi="Tahoma" w:cs="Tahoma"/>
          <w:sz w:val="24"/>
          <w:szCs w:val="24"/>
        </w:rPr>
        <w:t>Por lo anterior, resulta evidente que no se ha superado el término para que se genere el fenómeno de la prescripción.</w:t>
      </w:r>
    </w:p>
    <w:p w14:paraId="0A061A5D" w14:textId="3BC07875" w:rsidR="008333A8" w:rsidRPr="00032858" w:rsidRDefault="008333A8" w:rsidP="00032858">
      <w:pPr>
        <w:spacing w:after="0"/>
        <w:jc w:val="both"/>
        <w:rPr>
          <w:rFonts w:ascii="Tahoma" w:hAnsi="Tahoma" w:cs="Tahoma"/>
          <w:sz w:val="24"/>
          <w:szCs w:val="24"/>
        </w:rPr>
      </w:pPr>
    </w:p>
    <w:p w14:paraId="4D495BAB" w14:textId="3AD16497" w:rsidR="0068225C" w:rsidRPr="00032858" w:rsidRDefault="004E3BF1" w:rsidP="00032858">
      <w:pPr>
        <w:spacing w:after="0"/>
        <w:jc w:val="both"/>
        <w:rPr>
          <w:rFonts w:ascii="Tahoma" w:hAnsi="Tahoma" w:cs="Tahoma"/>
          <w:sz w:val="24"/>
          <w:szCs w:val="24"/>
        </w:rPr>
      </w:pPr>
      <w:r w:rsidRPr="00032858">
        <w:rPr>
          <w:rFonts w:ascii="Tahoma" w:hAnsi="Tahoma" w:cs="Tahoma"/>
          <w:sz w:val="24"/>
          <w:szCs w:val="24"/>
        </w:rPr>
        <w:t xml:space="preserve">En relación con la aplicación del artículo 292 del </w:t>
      </w:r>
      <w:proofErr w:type="spellStart"/>
      <w:r w:rsidRPr="00032858">
        <w:rPr>
          <w:rFonts w:ascii="Tahoma" w:hAnsi="Tahoma" w:cs="Tahoma"/>
          <w:sz w:val="24"/>
          <w:szCs w:val="24"/>
        </w:rPr>
        <w:t>C</w:t>
      </w:r>
      <w:r w:rsidR="00A67A8F" w:rsidRPr="00032858">
        <w:rPr>
          <w:rFonts w:ascii="Tahoma" w:hAnsi="Tahoma" w:cs="Tahoma"/>
          <w:sz w:val="24"/>
          <w:szCs w:val="24"/>
        </w:rPr>
        <w:t>.</w:t>
      </w:r>
      <w:r w:rsidRPr="00032858">
        <w:rPr>
          <w:rFonts w:ascii="Tahoma" w:hAnsi="Tahoma" w:cs="Tahoma"/>
          <w:sz w:val="24"/>
          <w:szCs w:val="24"/>
        </w:rPr>
        <w:t>P</w:t>
      </w:r>
      <w:r w:rsidR="00A67A8F" w:rsidRPr="00032858">
        <w:rPr>
          <w:rFonts w:ascii="Tahoma" w:hAnsi="Tahoma" w:cs="Tahoma"/>
          <w:sz w:val="24"/>
          <w:szCs w:val="24"/>
        </w:rPr>
        <w:t>.</w:t>
      </w:r>
      <w:r w:rsidRPr="00032858">
        <w:rPr>
          <w:rFonts w:ascii="Tahoma" w:hAnsi="Tahoma" w:cs="Tahoma"/>
          <w:sz w:val="24"/>
          <w:szCs w:val="24"/>
        </w:rPr>
        <w:t>P</w:t>
      </w:r>
      <w:proofErr w:type="spellEnd"/>
      <w:r w:rsidR="00A67A8F" w:rsidRPr="00032858">
        <w:rPr>
          <w:rFonts w:ascii="Tahoma" w:hAnsi="Tahoma" w:cs="Tahoma"/>
          <w:sz w:val="24"/>
          <w:szCs w:val="24"/>
        </w:rPr>
        <w:t>.</w:t>
      </w:r>
      <w:r w:rsidRPr="00032858">
        <w:rPr>
          <w:rFonts w:ascii="Tahoma" w:hAnsi="Tahoma" w:cs="Tahoma"/>
          <w:sz w:val="24"/>
          <w:szCs w:val="24"/>
        </w:rPr>
        <w:t xml:space="preserve"> al que hace referencia la Defensa, no se </w:t>
      </w:r>
      <w:r w:rsidR="0068225C" w:rsidRPr="00032858">
        <w:rPr>
          <w:rFonts w:ascii="Tahoma" w:hAnsi="Tahoma" w:cs="Tahoma"/>
          <w:sz w:val="24"/>
          <w:szCs w:val="24"/>
        </w:rPr>
        <w:t>emplea</w:t>
      </w:r>
      <w:r w:rsidRPr="00032858">
        <w:rPr>
          <w:rFonts w:ascii="Tahoma" w:hAnsi="Tahoma" w:cs="Tahoma"/>
          <w:sz w:val="24"/>
          <w:szCs w:val="24"/>
        </w:rPr>
        <w:t xml:space="preserve"> en estos casos, toda vez que</w:t>
      </w:r>
      <w:r w:rsidR="0068225C" w:rsidRPr="00032858">
        <w:rPr>
          <w:rFonts w:ascii="Tahoma" w:hAnsi="Tahoma" w:cs="Tahoma"/>
          <w:sz w:val="24"/>
          <w:szCs w:val="24"/>
        </w:rPr>
        <w:t xml:space="preserve"> dicho articulado únicamente se aplica para delitos que no superen la pena máxima de 5 años, lo que no es el caso bajo estudio, pues estamos frente al delito de homicidio.</w:t>
      </w:r>
    </w:p>
    <w:p w14:paraId="523ECFC7" w14:textId="77777777" w:rsidR="004E3BF1" w:rsidRPr="00032858" w:rsidRDefault="004E3BF1" w:rsidP="00032858">
      <w:pPr>
        <w:spacing w:after="0"/>
        <w:jc w:val="both"/>
        <w:rPr>
          <w:rFonts w:ascii="Tahoma" w:hAnsi="Tahoma" w:cs="Tahoma"/>
          <w:sz w:val="24"/>
          <w:szCs w:val="24"/>
        </w:rPr>
      </w:pPr>
    </w:p>
    <w:p w14:paraId="36C0509F" w14:textId="232DDEF0" w:rsidR="005A56B3" w:rsidRPr="00032858" w:rsidRDefault="00813A7D" w:rsidP="00032858">
      <w:pPr>
        <w:spacing w:after="0"/>
        <w:jc w:val="both"/>
        <w:rPr>
          <w:rFonts w:ascii="Tahoma" w:hAnsi="Tahoma" w:cs="Tahoma"/>
          <w:sz w:val="24"/>
          <w:szCs w:val="24"/>
        </w:rPr>
      </w:pPr>
      <w:r w:rsidRPr="00032858">
        <w:rPr>
          <w:rFonts w:ascii="Tahoma" w:hAnsi="Tahoma" w:cs="Tahoma"/>
          <w:sz w:val="24"/>
          <w:szCs w:val="24"/>
        </w:rPr>
        <w:lastRenderedPageBreak/>
        <w:t xml:space="preserve">Por parte del Despacho, determinó continuar con la audiencia de </w:t>
      </w:r>
      <w:r w:rsidR="00A67A8F" w:rsidRPr="00032858">
        <w:rPr>
          <w:rFonts w:ascii="Tahoma" w:hAnsi="Tahoma" w:cs="Tahoma"/>
          <w:sz w:val="24"/>
          <w:szCs w:val="24"/>
        </w:rPr>
        <w:t>juicio oral</w:t>
      </w:r>
      <w:r w:rsidRPr="00032858">
        <w:rPr>
          <w:rFonts w:ascii="Tahoma" w:hAnsi="Tahoma" w:cs="Tahoma"/>
          <w:sz w:val="24"/>
          <w:szCs w:val="24"/>
        </w:rPr>
        <w:t>, indicando que en la correspondiente sentencia se llevaría a cabo</w:t>
      </w:r>
      <w:r w:rsidR="007B469A" w:rsidRPr="00032858">
        <w:rPr>
          <w:rFonts w:ascii="Tahoma" w:hAnsi="Tahoma" w:cs="Tahoma"/>
          <w:sz w:val="24"/>
          <w:szCs w:val="24"/>
        </w:rPr>
        <w:t xml:space="preserve"> el análisis concreto frente a lo pretendido por la Defensa</w:t>
      </w:r>
      <w:r w:rsidR="005A56B3" w:rsidRPr="00032858">
        <w:rPr>
          <w:rFonts w:ascii="Tahoma" w:hAnsi="Tahoma" w:cs="Tahoma"/>
          <w:sz w:val="24"/>
          <w:szCs w:val="24"/>
        </w:rPr>
        <w:t>.</w:t>
      </w:r>
    </w:p>
    <w:p w14:paraId="0E08F317" w14:textId="77777777" w:rsidR="005A56B3" w:rsidRPr="00032858" w:rsidRDefault="005A56B3" w:rsidP="00032858">
      <w:pPr>
        <w:spacing w:after="0"/>
        <w:jc w:val="both"/>
        <w:rPr>
          <w:rFonts w:ascii="Tahoma" w:hAnsi="Tahoma" w:cs="Tahoma"/>
          <w:sz w:val="24"/>
          <w:szCs w:val="24"/>
        </w:rPr>
      </w:pPr>
    </w:p>
    <w:p w14:paraId="2AE82584" w14:textId="7F066550" w:rsidR="003A2DBA" w:rsidRPr="00032858" w:rsidRDefault="005A56B3" w:rsidP="00032858">
      <w:pPr>
        <w:spacing w:after="0"/>
        <w:jc w:val="both"/>
        <w:rPr>
          <w:rFonts w:ascii="Tahoma" w:hAnsi="Tahoma" w:cs="Tahoma"/>
          <w:sz w:val="24"/>
          <w:szCs w:val="24"/>
          <w:shd w:val="clear" w:color="auto" w:fill="FFFFFF"/>
        </w:rPr>
      </w:pPr>
      <w:r w:rsidRPr="00032858">
        <w:rPr>
          <w:rFonts w:ascii="Tahoma" w:hAnsi="Tahoma" w:cs="Tahoma"/>
          <w:sz w:val="24"/>
          <w:szCs w:val="24"/>
        </w:rPr>
        <w:t xml:space="preserve">Pese a lo anterior, tanto la Fiscalía como la Defensa, presentaron insistencia para que se concedieran los recursos de ley, a lo que finalmente accedió el </w:t>
      </w:r>
      <w:r w:rsidRPr="00032858">
        <w:rPr>
          <w:rFonts w:ascii="Tahoma" w:hAnsi="Tahoma" w:cs="Tahoma"/>
          <w:i/>
          <w:sz w:val="24"/>
          <w:szCs w:val="24"/>
        </w:rPr>
        <w:t>A quo</w:t>
      </w:r>
      <w:r w:rsidRPr="00032858">
        <w:rPr>
          <w:rFonts w:ascii="Tahoma" w:hAnsi="Tahoma" w:cs="Tahoma"/>
          <w:sz w:val="24"/>
          <w:szCs w:val="24"/>
        </w:rPr>
        <w:t xml:space="preserve">, momento en el cual, el togado defensor interpuso recurso de apelación. </w:t>
      </w:r>
    </w:p>
    <w:p w14:paraId="67EF3BB6" w14:textId="599E9A55" w:rsidR="005F714C" w:rsidRPr="00032858" w:rsidRDefault="005F714C" w:rsidP="00032858">
      <w:pPr>
        <w:spacing w:after="0"/>
        <w:jc w:val="both"/>
        <w:rPr>
          <w:rFonts w:ascii="Tahoma" w:hAnsi="Tahoma" w:cs="Tahoma"/>
          <w:sz w:val="24"/>
          <w:szCs w:val="24"/>
          <w:shd w:val="clear" w:color="auto" w:fill="FFFFFF"/>
        </w:rPr>
      </w:pPr>
    </w:p>
    <w:p w14:paraId="26F40276" w14:textId="77777777" w:rsidR="003A2DBA" w:rsidRPr="00032858" w:rsidRDefault="003A2DBA" w:rsidP="00032858">
      <w:pPr>
        <w:pStyle w:val="Sinespaciado"/>
        <w:spacing w:line="276" w:lineRule="auto"/>
        <w:jc w:val="center"/>
        <w:rPr>
          <w:rFonts w:ascii="Tahoma" w:hAnsi="Tahoma" w:cs="Tahoma"/>
          <w:b/>
          <w:sz w:val="24"/>
          <w:szCs w:val="24"/>
        </w:rPr>
      </w:pPr>
      <w:r w:rsidRPr="00032858">
        <w:rPr>
          <w:rFonts w:ascii="Tahoma" w:hAnsi="Tahoma" w:cs="Tahoma"/>
          <w:b/>
          <w:sz w:val="24"/>
          <w:szCs w:val="24"/>
        </w:rPr>
        <w:t>LA ALZADA:</w:t>
      </w:r>
    </w:p>
    <w:p w14:paraId="7A0F239C" w14:textId="77777777" w:rsidR="003A2DBA" w:rsidRPr="00032858" w:rsidRDefault="003A2DBA" w:rsidP="00032858">
      <w:pPr>
        <w:pStyle w:val="Sinespaciado"/>
        <w:spacing w:line="276" w:lineRule="auto"/>
        <w:jc w:val="both"/>
        <w:rPr>
          <w:rFonts w:ascii="Tahoma" w:hAnsi="Tahoma" w:cs="Tahoma"/>
          <w:sz w:val="24"/>
          <w:szCs w:val="24"/>
        </w:rPr>
      </w:pPr>
    </w:p>
    <w:p w14:paraId="43821A0E" w14:textId="509F40AC" w:rsidR="0068225C" w:rsidRPr="00032858" w:rsidRDefault="005A56B3" w:rsidP="00032858">
      <w:pPr>
        <w:spacing w:after="0"/>
        <w:jc w:val="both"/>
        <w:rPr>
          <w:rFonts w:ascii="Tahoma" w:hAnsi="Tahoma" w:cs="Tahoma"/>
          <w:sz w:val="24"/>
          <w:szCs w:val="24"/>
        </w:rPr>
      </w:pPr>
      <w:r w:rsidRPr="00032858">
        <w:rPr>
          <w:rFonts w:ascii="Tahoma" w:hAnsi="Tahoma" w:cs="Tahoma"/>
          <w:b/>
          <w:sz w:val="24"/>
          <w:szCs w:val="24"/>
        </w:rPr>
        <w:t>La Defensa</w:t>
      </w:r>
      <w:r w:rsidR="003A2DBA" w:rsidRPr="00032858">
        <w:rPr>
          <w:rFonts w:ascii="Tahoma" w:hAnsi="Tahoma" w:cs="Tahoma"/>
          <w:b/>
          <w:sz w:val="24"/>
          <w:szCs w:val="24"/>
        </w:rPr>
        <w:t xml:space="preserve"> </w:t>
      </w:r>
      <w:r w:rsidR="003A2DBA" w:rsidRPr="00032858">
        <w:rPr>
          <w:rFonts w:ascii="Tahoma" w:hAnsi="Tahoma" w:cs="Tahoma"/>
          <w:sz w:val="24"/>
          <w:szCs w:val="24"/>
        </w:rPr>
        <w:t>como sujeto procesal recurrente, indicó que en el presente asunto</w:t>
      </w:r>
      <w:r w:rsidR="0068225C" w:rsidRPr="00032858">
        <w:rPr>
          <w:rFonts w:ascii="Tahoma" w:hAnsi="Tahoma" w:cs="Tahoma"/>
          <w:sz w:val="24"/>
          <w:szCs w:val="24"/>
        </w:rPr>
        <w:t xml:space="preserve"> ha operado el fenómeno de la prescripción, según los artículos 83 y 86 del Código Penal y 292 del C</w:t>
      </w:r>
      <w:r w:rsidR="006D22EA" w:rsidRPr="00032858">
        <w:rPr>
          <w:rFonts w:ascii="Tahoma" w:hAnsi="Tahoma" w:cs="Tahoma"/>
          <w:sz w:val="24"/>
          <w:szCs w:val="24"/>
        </w:rPr>
        <w:t>ódigo de Procedimiento Penal</w:t>
      </w:r>
      <w:r w:rsidR="0068225C" w:rsidRPr="00032858">
        <w:rPr>
          <w:rFonts w:ascii="Tahoma" w:hAnsi="Tahoma" w:cs="Tahoma"/>
          <w:sz w:val="24"/>
          <w:szCs w:val="24"/>
        </w:rPr>
        <w:t>, aunado al principio de favorabilidad</w:t>
      </w:r>
    </w:p>
    <w:p w14:paraId="1CF0DD9E" w14:textId="77777777" w:rsidR="0068225C" w:rsidRPr="00032858" w:rsidRDefault="0068225C" w:rsidP="00032858">
      <w:pPr>
        <w:spacing w:after="0"/>
        <w:jc w:val="both"/>
        <w:rPr>
          <w:rFonts w:ascii="Tahoma" w:hAnsi="Tahoma" w:cs="Tahoma"/>
          <w:sz w:val="24"/>
          <w:szCs w:val="24"/>
        </w:rPr>
      </w:pPr>
    </w:p>
    <w:p w14:paraId="20C1F740" w14:textId="57217FD4" w:rsidR="0068225C" w:rsidRPr="00032858" w:rsidRDefault="00A67A8F" w:rsidP="00032858">
      <w:pPr>
        <w:spacing w:after="0"/>
        <w:jc w:val="both"/>
        <w:rPr>
          <w:rFonts w:ascii="Tahoma" w:hAnsi="Tahoma" w:cs="Tahoma"/>
          <w:sz w:val="24"/>
          <w:szCs w:val="24"/>
        </w:rPr>
      </w:pPr>
      <w:r w:rsidRPr="00032858">
        <w:rPr>
          <w:rFonts w:ascii="Tahoma" w:hAnsi="Tahoma" w:cs="Tahoma"/>
          <w:sz w:val="24"/>
          <w:szCs w:val="24"/>
        </w:rPr>
        <w:t>Los</w:t>
      </w:r>
      <w:r w:rsidR="0068225C" w:rsidRPr="00032858">
        <w:rPr>
          <w:rFonts w:ascii="Tahoma" w:hAnsi="Tahoma" w:cs="Tahoma"/>
          <w:sz w:val="24"/>
          <w:szCs w:val="24"/>
        </w:rPr>
        <w:t xml:space="preserve"> artículos 83 y 86 del C</w:t>
      </w:r>
      <w:r w:rsidR="006D22EA" w:rsidRPr="00032858">
        <w:rPr>
          <w:rFonts w:ascii="Tahoma" w:hAnsi="Tahoma" w:cs="Tahoma"/>
          <w:sz w:val="24"/>
          <w:szCs w:val="24"/>
        </w:rPr>
        <w:t>.</w:t>
      </w:r>
      <w:r w:rsidR="0068225C" w:rsidRPr="00032858">
        <w:rPr>
          <w:rFonts w:ascii="Tahoma" w:hAnsi="Tahoma" w:cs="Tahoma"/>
          <w:sz w:val="24"/>
          <w:szCs w:val="24"/>
        </w:rPr>
        <w:t>P</w:t>
      </w:r>
      <w:r w:rsidR="006D22EA" w:rsidRPr="00032858">
        <w:rPr>
          <w:rFonts w:ascii="Tahoma" w:hAnsi="Tahoma" w:cs="Tahoma"/>
          <w:sz w:val="24"/>
          <w:szCs w:val="24"/>
        </w:rPr>
        <w:t>.</w:t>
      </w:r>
      <w:r w:rsidR="0068225C" w:rsidRPr="00032858">
        <w:rPr>
          <w:rFonts w:ascii="Tahoma" w:hAnsi="Tahoma" w:cs="Tahoma"/>
          <w:sz w:val="24"/>
          <w:szCs w:val="24"/>
        </w:rPr>
        <w:t xml:space="preserve"> riñen con lo contemplado en el artículo 292 del </w:t>
      </w:r>
      <w:proofErr w:type="spellStart"/>
      <w:r w:rsidR="0068225C" w:rsidRPr="00032858">
        <w:rPr>
          <w:rFonts w:ascii="Tahoma" w:hAnsi="Tahoma" w:cs="Tahoma"/>
          <w:sz w:val="24"/>
          <w:szCs w:val="24"/>
        </w:rPr>
        <w:t>C</w:t>
      </w:r>
      <w:r w:rsidR="006D22EA" w:rsidRPr="00032858">
        <w:rPr>
          <w:rFonts w:ascii="Tahoma" w:hAnsi="Tahoma" w:cs="Tahoma"/>
          <w:sz w:val="24"/>
          <w:szCs w:val="24"/>
        </w:rPr>
        <w:t>.</w:t>
      </w:r>
      <w:r w:rsidR="0068225C" w:rsidRPr="00032858">
        <w:rPr>
          <w:rFonts w:ascii="Tahoma" w:hAnsi="Tahoma" w:cs="Tahoma"/>
          <w:sz w:val="24"/>
          <w:szCs w:val="24"/>
        </w:rPr>
        <w:t>P</w:t>
      </w:r>
      <w:r w:rsidR="006D22EA" w:rsidRPr="00032858">
        <w:rPr>
          <w:rFonts w:ascii="Tahoma" w:hAnsi="Tahoma" w:cs="Tahoma"/>
          <w:sz w:val="24"/>
          <w:szCs w:val="24"/>
        </w:rPr>
        <w:t>.</w:t>
      </w:r>
      <w:r w:rsidR="0068225C" w:rsidRPr="00032858">
        <w:rPr>
          <w:rFonts w:ascii="Tahoma" w:hAnsi="Tahoma" w:cs="Tahoma"/>
          <w:sz w:val="24"/>
          <w:szCs w:val="24"/>
        </w:rPr>
        <w:t>P</w:t>
      </w:r>
      <w:proofErr w:type="spellEnd"/>
      <w:r w:rsidR="0068225C" w:rsidRPr="00032858">
        <w:rPr>
          <w:rFonts w:ascii="Tahoma" w:hAnsi="Tahoma" w:cs="Tahoma"/>
          <w:sz w:val="24"/>
          <w:szCs w:val="24"/>
        </w:rPr>
        <w:t xml:space="preserve">, es por ello que se debe aplicar el principio de favorabilidad, y por consiguiente tener en </w:t>
      </w:r>
      <w:r w:rsidR="00F7273C" w:rsidRPr="00032858">
        <w:rPr>
          <w:rFonts w:ascii="Tahoma" w:hAnsi="Tahoma" w:cs="Tahoma"/>
          <w:sz w:val="24"/>
          <w:szCs w:val="24"/>
        </w:rPr>
        <w:t>cuenta</w:t>
      </w:r>
      <w:r w:rsidR="0068225C" w:rsidRPr="00032858">
        <w:rPr>
          <w:rFonts w:ascii="Tahoma" w:hAnsi="Tahoma" w:cs="Tahoma"/>
          <w:sz w:val="24"/>
          <w:szCs w:val="24"/>
        </w:rPr>
        <w:t xml:space="preserve"> que la prescripción en el asunto bajo estudio es de 3 años.</w:t>
      </w:r>
    </w:p>
    <w:p w14:paraId="44988989" w14:textId="2AE13033" w:rsidR="0068225C" w:rsidRPr="00032858" w:rsidRDefault="0068225C" w:rsidP="00032858">
      <w:pPr>
        <w:spacing w:after="0"/>
        <w:jc w:val="both"/>
        <w:rPr>
          <w:rFonts w:ascii="Tahoma" w:hAnsi="Tahoma" w:cs="Tahoma"/>
          <w:sz w:val="24"/>
          <w:szCs w:val="24"/>
        </w:rPr>
      </w:pPr>
    </w:p>
    <w:p w14:paraId="1C02EFCB" w14:textId="32C026FD" w:rsidR="0068225C" w:rsidRPr="00032858" w:rsidRDefault="00FA0A82" w:rsidP="00032858">
      <w:pPr>
        <w:spacing w:after="0"/>
        <w:jc w:val="both"/>
        <w:rPr>
          <w:rFonts w:ascii="Tahoma" w:hAnsi="Tahoma" w:cs="Tahoma"/>
          <w:sz w:val="24"/>
          <w:szCs w:val="24"/>
        </w:rPr>
      </w:pPr>
      <w:r w:rsidRPr="00032858">
        <w:rPr>
          <w:rFonts w:ascii="Tahoma" w:hAnsi="Tahoma" w:cs="Tahoma"/>
          <w:sz w:val="24"/>
          <w:szCs w:val="24"/>
        </w:rPr>
        <w:t xml:space="preserve">Refirió </w:t>
      </w:r>
      <w:r w:rsidR="00F7273C" w:rsidRPr="00032858">
        <w:rPr>
          <w:rFonts w:ascii="Tahoma" w:hAnsi="Tahoma" w:cs="Tahoma"/>
          <w:sz w:val="24"/>
          <w:szCs w:val="24"/>
        </w:rPr>
        <w:t>que,</w:t>
      </w:r>
      <w:r w:rsidRPr="00032858">
        <w:rPr>
          <w:rFonts w:ascii="Tahoma" w:hAnsi="Tahoma" w:cs="Tahoma"/>
          <w:sz w:val="24"/>
          <w:szCs w:val="24"/>
        </w:rPr>
        <w:t xml:space="preserve"> para</w:t>
      </w:r>
      <w:r w:rsidR="0068225C" w:rsidRPr="00032858">
        <w:rPr>
          <w:rFonts w:ascii="Tahoma" w:hAnsi="Tahoma" w:cs="Tahoma"/>
          <w:sz w:val="24"/>
          <w:szCs w:val="24"/>
        </w:rPr>
        <w:t xml:space="preserve"> el caso en estudio, la formulación de imputación ocurrió el 16 de marzo de 2</w:t>
      </w:r>
      <w:r w:rsidR="00A7796D" w:rsidRPr="00032858">
        <w:rPr>
          <w:rFonts w:ascii="Tahoma" w:hAnsi="Tahoma" w:cs="Tahoma"/>
          <w:sz w:val="24"/>
          <w:szCs w:val="24"/>
        </w:rPr>
        <w:t>.</w:t>
      </w:r>
      <w:r w:rsidR="0068225C" w:rsidRPr="00032858">
        <w:rPr>
          <w:rFonts w:ascii="Tahoma" w:hAnsi="Tahoma" w:cs="Tahoma"/>
          <w:sz w:val="24"/>
          <w:szCs w:val="24"/>
        </w:rPr>
        <w:t>020</w:t>
      </w:r>
      <w:r w:rsidR="005D3734" w:rsidRPr="00032858">
        <w:rPr>
          <w:rFonts w:ascii="Tahoma" w:hAnsi="Tahoma" w:cs="Tahoma"/>
          <w:sz w:val="24"/>
          <w:szCs w:val="24"/>
        </w:rPr>
        <w:t xml:space="preserve"> </w:t>
      </w:r>
      <w:r w:rsidR="0024346B" w:rsidRPr="00032858">
        <w:rPr>
          <w:rFonts w:ascii="Tahoma" w:hAnsi="Tahoma" w:cs="Tahoma"/>
          <w:sz w:val="24"/>
          <w:szCs w:val="24"/>
        </w:rPr>
        <w:t xml:space="preserve">y que en consecuencia </w:t>
      </w:r>
      <w:r w:rsidR="0068225C" w:rsidRPr="00032858">
        <w:rPr>
          <w:rFonts w:ascii="Tahoma" w:hAnsi="Tahoma" w:cs="Tahoma"/>
          <w:sz w:val="24"/>
          <w:szCs w:val="24"/>
        </w:rPr>
        <w:t xml:space="preserve">han pasado </w:t>
      </w:r>
      <w:r w:rsidR="00A7796D" w:rsidRPr="00032858">
        <w:rPr>
          <w:rFonts w:ascii="Tahoma" w:hAnsi="Tahoma" w:cs="Tahoma"/>
          <w:sz w:val="24"/>
          <w:szCs w:val="24"/>
        </w:rPr>
        <w:t>los</w:t>
      </w:r>
      <w:r w:rsidR="0068225C" w:rsidRPr="00032858">
        <w:rPr>
          <w:rFonts w:ascii="Tahoma" w:hAnsi="Tahoma" w:cs="Tahoma"/>
          <w:sz w:val="24"/>
          <w:szCs w:val="24"/>
        </w:rPr>
        <w:t xml:space="preserve"> 3 años, </w:t>
      </w:r>
      <w:r w:rsidR="00A7796D" w:rsidRPr="00032858">
        <w:rPr>
          <w:rFonts w:ascii="Tahoma" w:hAnsi="Tahoma" w:cs="Tahoma"/>
          <w:sz w:val="24"/>
          <w:szCs w:val="24"/>
        </w:rPr>
        <w:t xml:space="preserve">superándose, para el momento en que se realiza la diligencia de juicio, </w:t>
      </w:r>
      <w:r w:rsidR="0068225C" w:rsidRPr="00032858">
        <w:rPr>
          <w:rFonts w:ascii="Tahoma" w:hAnsi="Tahoma" w:cs="Tahoma"/>
          <w:sz w:val="24"/>
          <w:szCs w:val="24"/>
        </w:rPr>
        <w:t xml:space="preserve">el término contemplado en la ley 292 del </w:t>
      </w:r>
      <w:proofErr w:type="spellStart"/>
      <w:r w:rsidR="0068225C" w:rsidRPr="00032858">
        <w:rPr>
          <w:rFonts w:ascii="Tahoma" w:hAnsi="Tahoma" w:cs="Tahoma"/>
          <w:sz w:val="24"/>
          <w:szCs w:val="24"/>
        </w:rPr>
        <w:t>CPP</w:t>
      </w:r>
      <w:proofErr w:type="spellEnd"/>
      <w:r w:rsidR="0068225C" w:rsidRPr="00032858">
        <w:rPr>
          <w:rFonts w:ascii="Tahoma" w:hAnsi="Tahoma" w:cs="Tahoma"/>
          <w:sz w:val="24"/>
          <w:szCs w:val="24"/>
        </w:rPr>
        <w:t>.</w:t>
      </w:r>
    </w:p>
    <w:p w14:paraId="3DE49DA7" w14:textId="0680D6B4" w:rsidR="0068225C" w:rsidRPr="00032858" w:rsidRDefault="0068225C" w:rsidP="00032858">
      <w:pPr>
        <w:spacing w:after="0"/>
        <w:jc w:val="both"/>
        <w:rPr>
          <w:rFonts w:ascii="Tahoma" w:hAnsi="Tahoma" w:cs="Tahoma"/>
          <w:sz w:val="24"/>
          <w:szCs w:val="24"/>
        </w:rPr>
      </w:pPr>
    </w:p>
    <w:p w14:paraId="17B9725D" w14:textId="6B0D6B35" w:rsidR="0068225C" w:rsidRPr="00032858" w:rsidRDefault="00FA0A82" w:rsidP="00032858">
      <w:pPr>
        <w:spacing w:after="0"/>
        <w:jc w:val="both"/>
        <w:rPr>
          <w:rFonts w:ascii="Tahoma" w:hAnsi="Tahoma" w:cs="Tahoma"/>
          <w:sz w:val="24"/>
          <w:szCs w:val="24"/>
        </w:rPr>
      </w:pPr>
      <w:r w:rsidRPr="00032858">
        <w:rPr>
          <w:rFonts w:ascii="Tahoma" w:hAnsi="Tahoma" w:cs="Tahoma"/>
          <w:sz w:val="24"/>
          <w:szCs w:val="24"/>
        </w:rPr>
        <w:t>Consideró que n</w:t>
      </w:r>
      <w:r w:rsidR="0068225C" w:rsidRPr="00032858">
        <w:rPr>
          <w:rFonts w:ascii="Tahoma" w:hAnsi="Tahoma" w:cs="Tahoma"/>
          <w:sz w:val="24"/>
          <w:szCs w:val="24"/>
        </w:rPr>
        <w:t xml:space="preserve">o es posible aplicar el artículo 83 y 86 del </w:t>
      </w:r>
      <w:proofErr w:type="spellStart"/>
      <w:r w:rsidR="0068225C" w:rsidRPr="00032858">
        <w:rPr>
          <w:rFonts w:ascii="Tahoma" w:hAnsi="Tahoma" w:cs="Tahoma"/>
          <w:sz w:val="24"/>
          <w:szCs w:val="24"/>
        </w:rPr>
        <w:t>CP</w:t>
      </w:r>
      <w:proofErr w:type="spellEnd"/>
      <w:r w:rsidR="0068225C" w:rsidRPr="00032858">
        <w:rPr>
          <w:rFonts w:ascii="Tahoma" w:hAnsi="Tahoma" w:cs="Tahoma"/>
          <w:sz w:val="24"/>
          <w:szCs w:val="24"/>
        </w:rPr>
        <w:t xml:space="preserve">, porque los mismos son desfavorables. </w:t>
      </w:r>
    </w:p>
    <w:p w14:paraId="761FAC33" w14:textId="77777777" w:rsidR="00D468D4" w:rsidRPr="00032858" w:rsidRDefault="00D468D4" w:rsidP="00032858">
      <w:pPr>
        <w:spacing w:after="0"/>
        <w:jc w:val="both"/>
        <w:rPr>
          <w:rFonts w:ascii="Tahoma" w:hAnsi="Tahoma" w:cs="Tahoma"/>
          <w:sz w:val="24"/>
          <w:szCs w:val="24"/>
        </w:rPr>
      </w:pPr>
    </w:p>
    <w:p w14:paraId="4CEB3606" w14:textId="77777777" w:rsidR="003A2DBA" w:rsidRPr="00032858" w:rsidRDefault="003A2DBA" w:rsidP="00032858">
      <w:pPr>
        <w:spacing w:after="0"/>
        <w:jc w:val="center"/>
        <w:rPr>
          <w:rFonts w:ascii="Tahoma" w:hAnsi="Tahoma" w:cs="Tahoma"/>
          <w:b/>
          <w:sz w:val="24"/>
          <w:szCs w:val="24"/>
        </w:rPr>
      </w:pPr>
      <w:r w:rsidRPr="00032858">
        <w:rPr>
          <w:rFonts w:ascii="Tahoma" w:hAnsi="Tahoma" w:cs="Tahoma"/>
          <w:b/>
          <w:sz w:val="24"/>
          <w:szCs w:val="24"/>
        </w:rPr>
        <w:t>INTERVENCIÓN DE LOS NO RECURRENTES:</w:t>
      </w:r>
    </w:p>
    <w:p w14:paraId="768463DC" w14:textId="77777777" w:rsidR="003A2DBA" w:rsidRPr="00032858" w:rsidRDefault="003A2DBA" w:rsidP="00032858">
      <w:pPr>
        <w:spacing w:after="0"/>
        <w:jc w:val="center"/>
        <w:rPr>
          <w:rFonts w:ascii="Tahoma" w:hAnsi="Tahoma" w:cs="Tahoma"/>
          <w:b/>
          <w:sz w:val="24"/>
          <w:szCs w:val="24"/>
        </w:rPr>
      </w:pPr>
    </w:p>
    <w:p w14:paraId="39C79EB0" w14:textId="75045B1D" w:rsidR="00FA0A82" w:rsidRPr="00032858" w:rsidRDefault="003A2DBA" w:rsidP="00032858">
      <w:pPr>
        <w:spacing w:after="0"/>
        <w:jc w:val="both"/>
        <w:rPr>
          <w:rFonts w:ascii="Tahoma" w:hAnsi="Tahoma" w:cs="Tahoma"/>
          <w:sz w:val="24"/>
          <w:szCs w:val="24"/>
        </w:rPr>
      </w:pPr>
      <w:r w:rsidRPr="00032858">
        <w:rPr>
          <w:rFonts w:ascii="Tahoma" w:hAnsi="Tahoma" w:cs="Tahoma"/>
          <w:b/>
          <w:sz w:val="24"/>
          <w:szCs w:val="24"/>
        </w:rPr>
        <w:t>- La Fiscalía</w:t>
      </w:r>
      <w:r w:rsidRPr="00032858">
        <w:rPr>
          <w:rFonts w:ascii="Tahoma" w:hAnsi="Tahoma" w:cs="Tahoma"/>
          <w:sz w:val="24"/>
          <w:szCs w:val="24"/>
        </w:rPr>
        <w:t>,</w:t>
      </w:r>
      <w:r w:rsidRPr="00032858">
        <w:rPr>
          <w:rFonts w:ascii="Tahoma" w:hAnsi="Tahoma" w:cs="Tahoma"/>
          <w:b/>
          <w:sz w:val="24"/>
          <w:szCs w:val="24"/>
        </w:rPr>
        <w:t xml:space="preserve"> </w:t>
      </w:r>
      <w:r w:rsidRPr="00032858">
        <w:rPr>
          <w:rFonts w:ascii="Tahoma" w:hAnsi="Tahoma" w:cs="Tahoma"/>
          <w:sz w:val="24"/>
          <w:szCs w:val="24"/>
        </w:rPr>
        <w:t xml:space="preserve">solicitó que se confirme la decisión adoptada por el Juzgado de 1ª instancia, toda vez </w:t>
      </w:r>
      <w:r w:rsidR="00FA0A82" w:rsidRPr="00032858">
        <w:rPr>
          <w:rFonts w:ascii="Tahoma" w:hAnsi="Tahoma" w:cs="Tahoma"/>
          <w:sz w:val="24"/>
          <w:szCs w:val="24"/>
        </w:rPr>
        <w:t xml:space="preserve">que la misma ha reunido los argumentos necesarios para negar la </w:t>
      </w:r>
      <w:r w:rsidR="00A7796D" w:rsidRPr="00032858">
        <w:rPr>
          <w:rFonts w:ascii="Tahoma" w:hAnsi="Tahoma" w:cs="Tahoma"/>
          <w:sz w:val="24"/>
          <w:szCs w:val="24"/>
        </w:rPr>
        <w:t>prescripción</w:t>
      </w:r>
      <w:r w:rsidR="00FA0A82" w:rsidRPr="00032858">
        <w:rPr>
          <w:rFonts w:ascii="Tahoma" w:hAnsi="Tahoma" w:cs="Tahoma"/>
          <w:sz w:val="24"/>
          <w:szCs w:val="24"/>
        </w:rPr>
        <w:t xml:space="preserve"> solicitada.</w:t>
      </w:r>
    </w:p>
    <w:p w14:paraId="67224AEA" w14:textId="77777777" w:rsidR="00FA0A82" w:rsidRPr="00032858" w:rsidRDefault="00FA0A82" w:rsidP="00032858">
      <w:pPr>
        <w:spacing w:after="0"/>
        <w:jc w:val="both"/>
        <w:rPr>
          <w:rFonts w:ascii="Tahoma" w:hAnsi="Tahoma" w:cs="Tahoma"/>
          <w:sz w:val="24"/>
          <w:szCs w:val="24"/>
        </w:rPr>
      </w:pPr>
    </w:p>
    <w:p w14:paraId="0A724E27" w14:textId="680C9914" w:rsidR="00FA0A82" w:rsidRPr="00032858" w:rsidRDefault="00FA0A82" w:rsidP="00032858">
      <w:pPr>
        <w:spacing w:after="0"/>
        <w:jc w:val="both"/>
        <w:rPr>
          <w:rFonts w:ascii="Tahoma" w:hAnsi="Tahoma" w:cs="Tahoma"/>
          <w:sz w:val="24"/>
          <w:szCs w:val="24"/>
        </w:rPr>
      </w:pPr>
      <w:r w:rsidRPr="00032858">
        <w:rPr>
          <w:rFonts w:ascii="Tahoma" w:hAnsi="Tahoma" w:cs="Tahoma"/>
          <w:sz w:val="24"/>
          <w:szCs w:val="24"/>
        </w:rPr>
        <w:t>Adicionalmente, frente a la aplicación del artículo 292</w:t>
      </w:r>
      <w:r w:rsidR="00D0339B" w:rsidRPr="00032858">
        <w:rPr>
          <w:rFonts w:ascii="Tahoma" w:hAnsi="Tahoma" w:cs="Tahoma"/>
          <w:sz w:val="24"/>
          <w:szCs w:val="24"/>
        </w:rPr>
        <w:t xml:space="preserve"> del </w:t>
      </w:r>
      <w:proofErr w:type="spellStart"/>
      <w:r w:rsidR="00D0339B" w:rsidRPr="00032858">
        <w:rPr>
          <w:rFonts w:ascii="Tahoma" w:hAnsi="Tahoma" w:cs="Tahoma"/>
          <w:sz w:val="24"/>
          <w:szCs w:val="24"/>
        </w:rPr>
        <w:t>C.P.P</w:t>
      </w:r>
      <w:proofErr w:type="spellEnd"/>
      <w:r w:rsidR="00D0339B" w:rsidRPr="00032858">
        <w:rPr>
          <w:rFonts w:ascii="Tahoma" w:hAnsi="Tahoma" w:cs="Tahoma"/>
          <w:sz w:val="24"/>
          <w:szCs w:val="24"/>
        </w:rPr>
        <w:t>. expuso que esa norma</w:t>
      </w:r>
      <w:r w:rsidRPr="00032858">
        <w:rPr>
          <w:rFonts w:ascii="Tahoma" w:hAnsi="Tahoma" w:cs="Tahoma"/>
          <w:sz w:val="24"/>
          <w:szCs w:val="24"/>
        </w:rPr>
        <w:t xml:space="preserve"> es aplicable para delitos cuyas penas en sus máximos punitivos sean de 3, 4 o 5 años, estableciendo la norma que no puede ser menor a 5 años para lo concerniente a los términos de prescripción, lo que no es aplicable para este caso, pues para el caso concreto, inicialmente sería de 20 años de prisión, </w:t>
      </w:r>
      <w:proofErr w:type="spellStart"/>
      <w:r w:rsidRPr="00032858">
        <w:rPr>
          <w:rFonts w:ascii="Tahoma" w:hAnsi="Tahoma" w:cs="Tahoma"/>
          <w:sz w:val="24"/>
          <w:szCs w:val="24"/>
        </w:rPr>
        <w:t>termino</w:t>
      </w:r>
      <w:proofErr w:type="spellEnd"/>
      <w:r w:rsidRPr="00032858">
        <w:rPr>
          <w:rFonts w:ascii="Tahoma" w:hAnsi="Tahoma" w:cs="Tahoma"/>
          <w:sz w:val="24"/>
          <w:szCs w:val="24"/>
        </w:rPr>
        <w:t xml:space="preserve"> que luego de la formulación de imputación sería de 10 años, tiempo que finalmente no ha transcurrido ni superado.</w:t>
      </w:r>
    </w:p>
    <w:p w14:paraId="75DFFAAD" w14:textId="228D285A" w:rsidR="00CB7032" w:rsidRPr="00032858" w:rsidRDefault="00CB7032" w:rsidP="00032858">
      <w:pPr>
        <w:pStyle w:val="Sinespaciado"/>
        <w:spacing w:line="276" w:lineRule="auto"/>
        <w:jc w:val="center"/>
        <w:rPr>
          <w:rFonts w:ascii="Tahoma" w:hAnsi="Tahoma" w:cs="Tahoma"/>
          <w:b/>
          <w:sz w:val="24"/>
          <w:szCs w:val="24"/>
        </w:rPr>
      </w:pPr>
    </w:p>
    <w:p w14:paraId="1BE01F9C" w14:textId="7DA9CB0F" w:rsidR="003A2DBA" w:rsidRPr="00032858" w:rsidRDefault="003A2DBA" w:rsidP="00032858">
      <w:pPr>
        <w:pStyle w:val="Sinespaciado"/>
        <w:spacing w:line="276" w:lineRule="auto"/>
        <w:jc w:val="center"/>
        <w:rPr>
          <w:rFonts w:ascii="Tahoma" w:hAnsi="Tahoma" w:cs="Tahoma"/>
          <w:b/>
          <w:sz w:val="24"/>
          <w:szCs w:val="24"/>
        </w:rPr>
      </w:pPr>
      <w:r w:rsidRPr="00032858">
        <w:rPr>
          <w:rFonts w:ascii="Tahoma" w:hAnsi="Tahoma" w:cs="Tahoma"/>
          <w:b/>
          <w:sz w:val="24"/>
          <w:szCs w:val="24"/>
        </w:rPr>
        <w:t>PARA RESOLVER SE CONSIDERA:</w:t>
      </w:r>
    </w:p>
    <w:p w14:paraId="0029775F" w14:textId="77777777" w:rsidR="003A2DBA" w:rsidRPr="00472018" w:rsidRDefault="003A2DBA" w:rsidP="00032858">
      <w:pPr>
        <w:pStyle w:val="Sinespaciado"/>
        <w:spacing w:line="276" w:lineRule="auto"/>
        <w:jc w:val="both"/>
        <w:rPr>
          <w:rFonts w:ascii="Tahoma" w:hAnsi="Tahoma" w:cs="Tahoma"/>
          <w:sz w:val="24"/>
          <w:szCs w:val="24"/>
        </w:rPr>
      </w:pPr>
    </w:p>
    <w:p w14:paraId="51D526DE" w14:textId="257174CB" w:rsidR="003A2DBA" w:rsidRPr="00032858" w:rsidRDefault="003A2DBA" w:rsidP="00032858">
      <w:pPr>
        <w:pStyle w:val="Sinespaciado"/>
        <w:spacing w:line="276" w:lineRule="auto"/>
        <w:jc w:val="both"/>
        <w:rPr>
          <w:rFonts w:ascii="Tahoma" w:hAnsi="Tahoma" w:cs="Tahoma"/>
          <w:b/>
          <w:sz w:val="24"/>
          <w:szCs w:val="24"/>
        </w:rPr>
      </w:pPr>
      <w:r w:rsidRPr="00032858">
        <w:rPr>
          <w:rFonts w:ascii="Tahoma" w:hAnsi="Tahoma" w:cs="Tahoma"/>
          <w:b/>
          <w:sz w:val="24"/>
          <w:szCs w:val="24"/>
        </w:rPr>
        <w:t xml:space="preserve">- </w:t>
      </w:r>
      <w:r w:rsidR="006A70C1" w:rsidRPr="00032858">
        <w:rPr>
          <w:rFonts w:ascii="Tahoma" w:hAnsi="Tahoma" w:cs="Tahoma"/>
          <w:b/>
          <w:sz w:val="24"/>
          <w:szCs w:val="24"/>
        </w:rPr>
        <w:t>Competencia</w:t>
      </w:r>
      <w:r w:rsidRPr="00032858">
        <w:rPr>
          <w:rFonts w:ascii="Tahoma" w:hAnsi="Tahoma" w:cs="Tahoma"/>
          <w:b/>
          <w:sz w:val="24"/>
          <w:szCs w:val="24"/>
        </w:rPr>
        <w:t>:</w:t>
      </w:r>
    </w:p>
    <w:p w14:paraId="7940E4B1" w14:textId="77777777" w:rsidR="003A2DBA" w:rsidRPr="00032858" w:rsidRDefault="003A2DBA" w:rsidP="00032858">
      <w:pPr>
        <w:pStyle w:val="Sinespaciado"/>
        <w:spacing w:line="276" w:lineRule="auto"/>
        <w:jc w:val="both"/>
        <w:rPr>
          <w:rFonts w:ascii="Tahoma" w:hAnsi="Tahoma" w:cs="Tahoma"/>
          <w:sz w:val="24"/>
          <w:szCs w:val="24"/>
        </w:rPr>
      </w:pPr>
    </w:p>
    <w:p w14:paraId="499264EB" w14:textId="77777777" w:rsidR="003A2DBA" w:rsidRPr="00032858" w:rsidRDefault="003A2DBA" w:rsidP="00032858">
      <w:pPr>
        <w:pStyle w:val="Sinespaciado"/>
        <w:spacing w:line="276" w:lineRule="auto"/>
        <w:jc w:val="both"/>
        <w:rPr>
          <w:rFonts w:ascii="Tahoma" w:hAnsi="Tahoma" w:cs="Tahoma"/>
          <w:sz w:val="24"/>
          <w:szCs w:val="24"/>
        </w:rPr>
      </w:pPr>
      <w:r w:rsidRPr="00032858">
        <w:rPr>
          <w:rFonts w:ascii="Tahoma" w:hAnsi="Tahoma" w:cs="Tahoma"/>
          <w:sz w:val="24"/>
          <w:szCs w:val="24"/>
        </w:rPr>
        <w:t xml:space="preserve">Esta Sala de Decisión, acorde con lo consagrado en el numeral 1º del artículo 34 del </w:t>
      </w:r>
      <w:proofErr w:type="spellStart"/>
      <w:r w:rsidRPr="00032858">
        <w:rPr>
          <w:rFonts w:ascii="Tahoma" w:hAnsi="Tahoma" w:cs="Tahoma"/>
          <w:sz w:val="24"/>
          <w:szCs w:val="24"/>
        </w:rPr>
        <w:t>C.P.P</w:t>
      </w:r>
      <w:proofErr w:type="spellEnd"/>
      <w:r w:rsidRPr="00032858">
        <w:rPr>
          <w:rFonts w:ascii="Tahoma" w:hAnsi="Tahoma" w:cs="Tahoma"/>
          <w:sz w:val="24"/>
          <w:szCs w:val="24"/>
        </w:rPr>
        <w:t xml:space="preserve">. es la competente para resolver la presente alzada, en atención a que estamos </w:t>
      </w:r>
      <w:r w:rsidRPr="00032858">
        <w:rPr>
          <w:rFonts w:ascii="Tahoma" w:hAnsi="Tahoma" w:cs="Tahoma"/>
          <w:sz w:val="24"/>
          <w:szCs w:val="24"/>
        </w:rPr>
        <w:lastRenderedPageBreak/>
        <w:t>en presencia de un recurso de apelación que fue interpuesto y sustentado de manera oportuna en contra de un auto proferido en primera instancia por un Juzgado Penal que hace parte de uno de los Circuitos que integran este Distrito Judicial.</w:t>
      </w:r>
    </w:p>
    <w:p w14:paraId="5EAAF71F" w14:textId="77777777" w:rsidR="00CE1E2F" w:rsidRPr="00472018" w:rsidRDefault="00CE1E2F" w:rsidP="00472018">
      <w:pPr>
        <w:pStyle w:val="Sinespaciado"/>
        <w:spacing w:line="276" w:lineRule="auto"/>
        <w:jc w:val="both"/>
        <w:rPr>
          <w:rFonts w:ascii="Tahoma" w:hAnsi="Tahoma" w:cs="Tahoma"/>
          <w:sz w:val="24"/>
          <w:szCs w:val="24"/>
        </w:rPr>
      </w:pPr>
    </w:p>
    <w:p w14:paraId="120F17B5" w14:textId="5642E07D" w:rsidR="003A2DBA" w:rsidRPr="00032858" w:rsidRDefault="003A2DBA" w:rsidP="00472018">
      <w:pPr>
        <w:spacing w:after="0"/>
        <w:rPr>
          <w:rFonts w:ascii="Tahoma" w:hAnsi="Tahoma" w:cs="Tahoma"/>
          <w:b/>
          <w:sz w:val="24"/>
          <w:szCs w:val="24"/>
        </w:rPr>
      </w:pPr>
      <w:r w:rsidRPr="00032858">
        <w:rPr>
          <w:rFonts w:ascii="Tahoma" w:hAnsi="Tahoma" w:cs="Tahoma"/>
          <w:b/>
          <w:sz w:val="24"/>
          <w:szCs w:val="24"/>
        </w:rPr>
        <w:t xml:space="preserve">- Problema Jurídico: </w:t>
      </w:r>
    </w:p>
    <w:p w14:paraId="680D2815" w14:textId="77777777" w:rsidR="003A2DBA" w:rsidRPr="00032858" w:rsidRDefault="003A2DBA" w:rsidP="00032858">
      <w:pPr>
        <w:pStyle w:val="Sinespaciado"/>
        <w:spacing w:line="276" w:lineRule="auto"/>
        <w:jc w:val="both"/>
        <w:rPr>
          <w:rFonts w:ascii="Tahoma" w:hAnsi="Tahoma" w:cs="Tahoma"/>
          <w:sz w:val="24"/>
          <w:szCs w:val="24"/>
        </w:rPr>
      </w:pPr>
    </w:p>
    <w:p w14:paraId="5BC7A9B5" w14:textId="77777777" w:rsidR="003A2DBA" w:rsidRPr="00032858" w:rsidRDefault="003A2DBA" w:rsidP="00032858">
      <w:pPr>
        <w:pStyle w:val="Sinespaciado"/>
        <w:spacing w:line="276" w:lineRule="auto"/>
        <w:jc w:val="both"/>
        <w:rPr>
          <w:rFonts w:ascii="Tahoma" w:hAnsi="Tahoma" w:cs="Tahoma"/>
          <w:sz w:val="24"/>
          <w:szCs w:val="24"/>
        </w:rPr>
      </w:pPr>
      <w:r w:rsidRPr="00032858">
        <w:rPr>
          <w:rFonts w:ascii="Tahoma" w:hAnsi="Tahoma" w:cs="Tahoma"/>
          <w:sz w:val="24"/>
          <w:szCs w:val="24"/>
        </w:rPr>
        <w:t xml:space="preserve">De lo acontecido durante el desarrollo de la audiencia de solicitud de preclusión, considera esta Colegiatura que como problema jurídico principal nos ha sido propuesto el siguiente: </w:t>
      </w:r>
    </w:p>
    <w:p w14:paraId="15C67D2B" w14:textId="77777777" w:rsidR="003A2DBA" w:rsidRPr="00032858" w:rsidRDefault="003A2DBA" w:rsidP="00032858">
      <w:pPr>
        <w:pStyle w:val="Sinespaciado"/>
        <w:spacing w:line="276" w:lineRule="auto"/>
        <w:jc w:val="both"/>
        <w:rPr>
          <w:rFonts w:ascii="Tahoma" w:hAnsi="Tahoma" w:cs="Tahoma"/>
          <w:sz w:val="24"/>
          <w:szCs w:val="24"/>
        </w:rPr>
      </w:pPr>
    </w:p>
    <w:p w14:paraId="746AE12D" w14:textId="17161979" w:rsidR="00D815E1" w:rsidRPr="00032858" w:rsidRDefault="00D815E1" w:rsidP="00032858">
      <w:pPr>
        <w:spacing w:after="0"/>
        <w:jc w:val="both"/>
        <w:rPr>
          <w:rFonts w:ascii="Tahoma" w:hAnsi="Tahoma" w:cs="Tahoma"/>
          <w:sz w:val="24"/>
          <w:szCs w:val="24"/>
        </w:rPr>
      </w:pPr>
      <w:r w:rsidRPr="00032858">
        <w:rPr>
          <w:rFonts w:ascii="Tahoma" w:hAnsi="Tahoma" w:cs="Tahoma"/>
          <w:sz w:val="24"/>
          <w:szCs w:val="24"/>
        </w:rPr>
        <w:t>¿Para las calendas en las cuales se inici</w:t>
      </w:r>
      <w:r w:rsidR="00D0339B" w:rsidRPr="00032858">
        <w:rPr>
          <w:rFonts w:ascii="Tahoma" w:hAnsi="Tahoma" w:cs="Tahoma"/>
          <w:sz w:val="24"/>
          <w:szCs w:val="24"/>
        </w:rPr>
        <w:t>ó</w:t>
      </w:r>
      <w:r w:rsidRPr="00032858">
        <w:rPr>
          <w:rFonts w:ascii="Tahoma" w:hAnsi="Tahoma" w:cs="Tahoma"/>
          <w:sz w:val="24"/>
          <w:szCs w:val="24"/>
        </w:rPr>
        <w:t xml:space="preserve"> </w:t>
      </w:r>
      <w:r w:rsidR="00D0339B" w:rsidRPr="00032858">
        <w:rPr>
          <w:rFonts w:ascii="Tahoma" w:hAnsi="Tahoma" w:cs="Tahoma"/>
          <w:sz w:val="24"/>
          <w:szCs w:val="24"/>
        </w:rPr>
        <w:t xml:space="preserve">la </w:t>
      </w:r>
      <w:r w:rsidRPr="00032858">
        <w:rPr>
          <w:rFonts w:ascii="Tahoma" w:hAnsi="Tahoma" w:cs="Tahoma"/>
          <w:sz w:val="24"/>
          <w:szCs w:val="24"/>
        </w:rPr>
        <w:t xml:space="preserve">audiencia de juicio oral se encontraba extinta la acción penal por haber operado el fenómeno de la prescripción, razón por la que en favor del procesado </w:t>
      </w:r>
      <w:proofErr w:type="spellStart"/>
      <w:r w:rsidR="00F13737">
        <w:rPr>
          <w:rFonts w:ascii="Tahoma" w:hAnsi="Tahoma" w:cs="Tahoma"/>
          <w:b/>
          <w:sz w:val="24"/>
          <w:szCs w:val="24"/>
        </w:rPr>
        <w:t>RBR</w:t>
      </w:r>
      <w:proofErr w:type="spellEnd"/>
      <w:r w:rsidRPr="00032858">
        <w:rPr>
          <w:rFonts w:ascii="Tahoma" w:hAnsi="Tahoma" w:cs="Tahoma"/>
          <w:sz w:val="24"/>
          <w:szCs w:val="24"/>
        </w:rPr>
        <w:t xml:space="preserve"> se debió haber proferido un cese de procedimiento, dando aplicación al principio de favorabilidad?</w:t>
      </w:r>
    </w:p>
    <w:p w14:paraId="7EC4BF20" w14:textId="77777777" w:rsidR="00A7796D" w:rsidRPr="00032858" w:rsidRDefault="00A7796D" w:rsidP="00472018">
      <w:pPr>
        <w:pStyle w:val="Sinespaciado"/>
        <w:spacing w:line="276" w:lineRule="auto"/>
        <w:jc w:val="both"/>
        <w:rPr>
          <w:rFonts w:ascii="Tahoma" w:hAnsi="Tahoma" w:cs="Tahoma"/>
          <w:sz w:val="24"/>
          <w:szCs w:val="24"/>
        </w:rPr>
      </w:pPr>
    </w:p>
    <w:p w14:paraId="15DBA760" w14:textId="7AAFC0FF" w:rsidR="003A2DBA" w:rsidRPr="00032858" w:rsidRDefault="003A2DBA" w:rsidP="00032858">
      <w:pPr>
        <w:pStyle w:val="Sinespaciado"/>
        <w:spacing w:line="276" w:lineRule="auto"/>
        <w:jc w:val="both"/>
        <w:rPr>
          <w:rFonts w:ascii="Tahoma" w:hAnsi="Tahoma" w:cs="Tahoma"/>
          <w:b/>
          <w:sz w:val="24"/>
          <w:szCs w:val="24"/>
        </w:rPr>
      </w:pPr>
      <w:r w:rsidRPr="00032858">
        <w:rPr>
          <w:rFonts w:ascii="Tahoma" w:hAnsi="Tahoma" w:cs="Tahoma"/>
          <w:b/>
          <w:sz w:val="24"/>
          <w:szCs w:val="24"/>
        </w:rPr>
        <w:t>- Solución:</w:t>
      </w:r>
    </w:p>
    <w:p w14:paraId="438BE827" w14:textId="69560133" w:rsidR="00D0339B" w:rsidRPr="00472018" w:rsidRDefault="00D0339B" w:rsidP="00032858">
      <w:pPr>
        <w:pStyle w:val="Sinespaciado"/>
        <w:spacing w:line="276" w:lineRule="auto"/>
        <w:jc w:val="both"/>
        <w:rPr>
          <w:rFonts w:ascii="Tahoma" w:hAnsi="Tahoma" w:cs="Tahoma"/>
          <w:sz w:val="24"/>
          <w:szCs w:val="24"/>
        </w:rPr>
      </w:pPr>
    </w:p>
    <w:p w14:paraId="14828D45" w14:textId="484C3964" w:rsidR="00460BC1" w:rsidRPr="00032858" w:rsidRDefault="00D0339B" w:rsidP="00032858">
      <w:pPr>
        <w:pStyle w:val="Sinespaciado"/>
        <w:spacing w:line="276" w:lineRule="auto"/>
        <w:jc w:val="both"/>
        <w:rPr>
          <w:rFonts w:ascii="Tahoma" w:hAnsi="Tahoma" w:cs="Tahoma"/>
          <w:sz w:val="24"/>
          <w:szCs w:val="24"/>
        </w:rPr>
      </w:pPr>
      <w:r w:rsidRPr="00032858">
        <w:rPr>
          <w:rFonts w:ascii="Tahoma" w:hAnsi="Tahoma" w:cs="Tahoma"/>
          <w:sz w:val="24"/>
          <w:szCs w:val="24"/>
        </w:rPr>
        <w:t xml:space="preserve">Al efectuar un análisis de la tesis de la inconformidad propuesta por el apelante, observa la Sala que la misma gira en torno de reclamar la aplicación de </w:t>
      </w:r>
      <w:r w:rsidR="00460BC1" w:rsidRPr="00032858">
        <w:rPr>
          <w:rFonts w:ascii="Tahoma" w:hAnsi="Tahoma" w:cs="Tahoma"/>
          <w:sz w:val="24"/>
          <w:szCs w:val="24"/>
        </w:rPr>
        <w:t xml:space="preserve">lo consagrado en el artículo 292 del </w:t>
      </w:r>
      <w:proofErr w:type="spellStart"/>
      <w:r w:rsidR="00460BC1" w:rsidRPr="00032858">
        <w:rPr>
          <w:rFonts w:ascii="Tahoma" w:hAnsi="Tahoma" w:cs="Tahoma"/>
          <w:sz w:val="24"/>
          <w:szCs w:val="24"/>
        </w:rPr>
        <w:t>C.P.P</w:t>
      </w:r>
      <w:proofErr w:type="spellEnd"/>
      <w:r w:rsidR="00460BC1" w:rsidRPr="00032858">
        <w:rPr>
          <w:rFonts w:ascii="Tahoma" w:hAnsi="Tahoma" w:cs="Tahoma"/>
          <w:sz w:val="24"/>
          <w:szCs w:val="24"/>
        </w:rPr>
        <w:t xml:space="preserve">. que regula la contabilización de </w:t>
      </w:r>
      <w:r w:rsidRPr="00032858">
        <w:rPr>
          <w:rFonts w:ascii="Tahoma" w:hAnsi="Tahoma" w:cs="Tahoma"/>
          <w:sz w:val="24"/>
          <w:szCs w:val="24"/>
        </w:rPr>
        <w:t>los términos de la prescripción</w:t>
      </w:r>
      <w:r w:rsidR="00460BC1" w:rsidRPr="00032858">
        <w:rPr>
          <w:rFonts w:ascii="Tahoma" w:hAnsi="Tahoma" w:cs="Tahoma"/>
          <w:sz w:val="24"/>
          <w:szCs w:val="24"/>
        </w:rPr>
        <w:t xml:space="preserve"> de la acción penal, luego de formulada la imputación.</w:t>
      </w:r>
    </w:p>
    <w:p w14:paraId="10F45660" w14:textId="77777777" w:rsidR="00460BC1" w:rsidRPr="00032858" w:rsidRDefault="00460BC1" w:rsidP="00032858">
      <w:pPr>
        <w:pStyle w:val="Sinespaciado"/>
        <w:spacing w:line="276" w:lineRule="auto"/>
        <w:jc w:val="both"/>
        <w:rPr>
          <w:rFonts w:ascii="Tahoma" w:hAnsi="Tahoma" w:cs="Tahoma"/>
          <w:sz w:val="24"/>
          <w:szCs w:val="24"/>
        </w:rPr>
      </w:pPr>
    </w:p>
    <w:p w14:paraId="47A5608B" w14:textId="49CCDB36" w:rsidR="00995EF5" w:rsidRPr="00032858" w:rsidRDefault="00460BC1" w:rsidP="00032858">
      <w:pPr>
        <w:pStyle w:val="Sinespaciado"/>
        <w:spacing w:line="276" w:lineRule="auto"/>
        <w:jc w:val="both"/>
        <w:rPr>
          <w:rFonts w:ascii="Tahoma" w:hAnsi="Tahoma" w:cs="Tahoma"/>
          <w:sz w:val="24"/>
          <w:szCs w:val="24"/>
        </w:rPr>
      </w:pPr>
      <w:r w:rsidRPr="00032858">
        <w:rPr>
          <w:rFonts w:ascii="Tahoma" w:hAnsi="Tahoma" w:cs="Tahoma"/>
          <w:sz w:val="24"/>
          <w:szCs w:val="24"/>
        </w:rPr>
        <w:t xml:space="preserve">En ese orden de ideas, reclama el apelante </w:t>
      </w:r>
      <w:r w:rsidR="00F7273C" w:rsidRPr="00032858">
        <w:rPr>
          <w:rFonts w:ascii="Tahoma" w:hAnsi="Tahoma" w:cs="Tahoma"/>
          <w:sz w:val="24"/>
          <w:szCs w:val="24"/>
        </w:rPr>
        <w:t>que,</w:t>
      </w:r>
      <w:r w:rsidRPr="00032858">
        <w:rPr>
          <w:rFonts w:ascii="Tahoma" w:hAnsi="Tahoma" w:cs="Tahoma"/>
          <w:sz w:val="24"/>
          <w:szCs w:val="24"/>
        </w:rPr>
        <w:t xml:space="preserve"> en el presente asunto, acorde con las disposiciones del artículo 292 del </w:t>
      </w:r>
      <w:proofErr w:type="spellStart"/>
      <w:r w:rsidRPr="00032858">
        <w:rPr>
          <w:rFonts w:ascii="Tahoma" w:hAnsi="Tahoma" w:cs="Tahoma"/>
          <w:sz w:val="24"/>
          <w:szCs w:val="24"/>
        </w:rPr>
        <w:t>C.P.P</w:t>
      </w:r>
      <w:proofErr w:type="spellEnd"/>
      <w:r w:rsidRPr="00032858">
        <w:rPr>
          <w:rFonts w:ascii="Tahoma" w:hAnsi="Tahoma" w:cs="Tahoma"/>
          <w:sz w:val="24"/>
          <w:szCs w:val="24"/>
        </w:rPr>
        <w:t xml:space="preserve">. las cuales se deben aplicar por favorabilidad, se encuentra extinta la acción penal, por haber operado el fenómeno extintivo de la prescripción. </w:t>
      </w:r>
    </w:p>
    <w:p w14:paraId="6CE2A1EE" w14:textId="77777777" w:rsidR="00995EF5" w:rsidRPr="00032858" w:rsidRDefault="00995EF5" w:rsidP="00032858">
      <w:pPr>
        <w:pStyle w:val="Sinespaciado"/>
        <w:spacing w:line="276" w:lineRule="auto"/>
        <w:jc w:val="both"/>
        <w:rPr>
          <w:rFonts w:ascii="Tahoma" w:hAnsi="Tahoma" w:cs="Tahoma"/>
          <w:sz w:val="24"/>
          <w:szCs w:val="24"/>
        </w:rPr>
      </w:pPr>
    </w:p>
    <w:p w14:paraId="40B976E1" w14:textId="26F6A27D" w:rsidR="00995EF5" w:rsidRPr="00032858" w:rsidRDefault="00995EF5" w:rsidP="00032858">
      <w:pPr>
        <w:pStyle w:val="Sinespaciado"/>
        <w:spacing w:line="276" w:lineRule="auto"/>
        <w:jc w:val="both"/>
        <w:rPr>
          <w:rFonts w:ascii="Tahoma" w:hAnsi="Tahoma" w:cs="Tahoma"/>
          <w:sz w:val="24"/>
          <w:szCs w:val="24"/>
        </w:rPr>
      </w:pPr>
      <w:r w:rsidRPr="00032858">
        <w:rPr>
          <w:rFonts w:ascii="Tahoma" w:hAnsi="Tahoma" w:cs="Tahoma"/>
          <w:sz w:val="24"/>
          <w:szCs w:val="24"/>
        </w:rPr>
        <w:t xml:space="preserve">Frente a la tesis de la inconformidad propuesta por el apelante, la Sala desde ya anunciará que no le asiste la razón, y por ende el proveído confutado será confirmado. </w:t>
      </w:r>
    </w:p>
    <w:p w14:paraId="5EC46CED" w14:textId="30939FEF" w:rsidR="00995EF5" w:rsidRPr="00032858" w:rsidRDefault="00995EF5" w:rsidP="00032858">
      <w:pPr>
        <w:pStyle w:val="Sinespaciado"/>
        <w:spacing w:line="276" w:lineRule="auto"/>
        <w:jc w:val="both"/>
        <w:rPr>
          <w:rFonts w:ascii="Tahoma" w:hAnsi="Tahoma" w:cs="Tahoma"/>
          <w:sz w:val="24"/>
          <w:szCs w:val="24"/>
        </w:rPr>
      </w:pPr>
    </w:p>
    <w:p w14:paraId="2A6B5384" w14:textId="78F62FCB" w:rsidR="00995EF5" w:rsidRPr="00032858" w:rsidRDefault="00995EF5" w:rsidP="00032858">
      <w:pPr>
        <w:pStyle w:val="Sinespaciado"/>
        <w:spacing w:line="276" w:lineRule="auto"/>
        <w:jc w:val="both"/>
        <w:rPr>
          <w:rFonts w:ascii="Tahoma" w:hAnsi="Tahoma" w:cs="Tahoma"/>
          <w:sz w:val="24"/>
          <w:szCs w:val="24"/>
        </w:rPr>
      </w:pPr>
      <w:r w:rsidRPr="00032858">
        <w:rPr>
          <w:rFonts w:ascii="Tahoma" w:hAnsi="Tahoma" w:cs="Tahoma"/>
          <w:sz w:val="24"/>
          <w:szCs w:val="24"/>
        </w:rPr>
        <w:t xml:space="preserve">Para poder llegar a la anterior conclusión, es necesario que se tenga en cuenta lo siguiente: </w:t>
      </w:r>
    </w:p>
    <w:p w14:paraId="17946F4B" w14:textId="347E3D21" w:rsidR="00995EF5" w:rsidRPr="00032858" w:rsidRDefault="00995EF5" w:rsidP="00032858">
      <w:pPr>
        <w:pStyle w:val="Sinespaciado"/>
        <w:spacing w:line="276" w:lineRule="auto"/>
        <w:jc w:val="both"/>
        <w:rPr>
          <w:rFonts w:ascii="Tahoma" w:hAnsi="Tahoma" w:cs="Tahoma"/>
          <w:sz w:val="24"/>
          <w:szCs w:val="24"/>
        </w:rPr>
      </w:pPr>
    </w:p>
    <w:p w14:paraId="47F50579" w14:textId="001725B4" w:rsidR="00995EF5" w:rsidRPr="00032858" w:rsidRDefault="00995EF5" w:rsidP="00032858">
      <w:pPr>
        <w:pStyle w:val="Sinespaciado"/>
        <w:numPr>
          <w:ilvl w:val="0"/>
          <w:numId w:val="32"/>
        </w:numPr>
        <w:spacing w:line="276" w:lineRule="auto"/>
        <w:ind w:left="360"/>
        <w:jc w:val="both"/>
        <w:rPr>
          <w:rFonts w:ascii="Tahoma" w:hAnsi="Tahoma" w:cs="Tahoma"/>
          <w:sz w:val="24"/>
          <w:szCs w:val="24"/>
          <w:lang w:val="es-ES" w:eastAsia="es-ES"/>
        </w:rPr>
      </w:pPr>
      <w:r w:rsidRPr="00032858">
        <w:rPr>
          <w:rFonts w:ascii="Tahoma" w:hAnsi="Tahoma" w:cs="Tahoma"/>
          <w:sz w:val="24"/>
          <w:szCs w:val="24"/>
        </w:rPr>
        <w:t xml:space="preserve">En el presente asunto no procede el principio de la favorabilidad, consagrado en el inciso 3º del artículo 29 de la Carta, por la sencilla razón consistente en que </w:t>
      </w:r>
      <w:r w:rsidR="00CE4E78" w:rsidRPr="00032858">
        <w:rPr>
          <w:rFonts w:ascii="Tahoma" w:hAnsi="Tahoma" w:cs="Tahoma"/>
          <w:sz w:val="24"/>
          <w:szCs w:val="24"/>
        </w:rPr>
        <w:t xml:space="preserve">no se cumple con uno de los requisitos necesarios </w:t>
      </w:r>
      <w:r w:rsidRPr="00032858">
        <w:rPr>
          <w:rFonts w:ascii="Tahoma" w:hAnsi="Tahoma" w:cs="Tahoma"/>
          <w:sz w:val="24"/>
          <w:szCs w:val="24"/>
        </w:rPr>
        <w:t>para que opere el aludido principio</w:t>
      </w:r>
      <w:r w:rsidR="00CE4E78" w:rsidRPr="00032858">
        <w:rPr>
          <w:rFonts w:ascii="Tahoma" w:hAnsi="Tahoma" w:cs="Tahoma"/>
          <w:sz w:val="24"/>
          <w:szCs w:val="24"/>
        </w:rPr>
        <w:t xml:space="preserve">, por cuanto </w:t>
      </w:r>
      <w:r w:rsidRPr="00032858">
        <w:rPr>
          <w:rFonts w:ascii="Tahoma" w:hAnsi="Tahoma" w:cs="Tahoma"/>
          <w:sz w:val="24"/>
          <w:szCs w:val="24"/>
        </w:rPr>
        <w:t>es necesario que tenga lugar un tránsito legislativo o una sucesión de leyes en el tiempo</w:t>
      </w:r>
      <w:r w:rsidR="00CE4E78" w:rsidRPr="00032858">
        <w:rPr>
          <w:rFonts w:ascii="Tahoma" w:hAnsi="Tahoma" w:cs="Tahoma"/>
          <w:sz w:val="24"/>
          <w:szCs w:val="24"/>
        </w:rPr>
        <w:t>,</w:t>
      </w:r>
      <w:r w:rsidRPr="00032858">
        <w:rPr>
          <w:rFonts w:ascii="Tahoma" w:hAnsi="Tahoma" w:cs="Tahoma"/>
          <w:sz w:val="24"/>
          <w:szCs w:val="24"/>
        </w:rPr>
        <w:t xml:space="preserve"> </w:t>
      </w:r>
      <w:r w:rsidRPr="00032858">
        <w:rPr>
          <w:rFonts w:ascii="Tahoma" w:hAnsi="Tahoma" w:cs="Tahoma"/>
          <w:i/>
          <w:sz w:val="24"/>
          <w:szCs w:val="24"/>
        </w:rPr>
        <w:t>«</w:t>
      </w:r>
      <w:r w:rsidRPr="00021A73">
        <w:rPr>
          <w:rFonts w:ascii="Tahoma" w:hAnsi="Tahoma" w:cs="Tahoma"/>
          <w:i/>
          <w:szCs w:val="24"/>
          <w:lang w:val="es-ES" w:eastAsia="es-ES"/>
        </w:rPr>
        <w:t>esto es, que existan dos leyes, una que suceda a otra en el tiempo, vale decir, una legislación vigente al momento de la comisión de la conducta punible y otra posterior que rige cuando se decide el fondo del proceso o algún aspecto procesal que comporte afección de una garantía fundamental…</w:t>
      </w:r>
      <w:r w:rsidRPr="00032858">
        <w:rPr>
          <w:rFonts w:ascii="Tahoma" w:hAnsi="Tahoma" w:cs="Tahoma"/>
          <w:i/>
          <w:sz w:val="24"/>
          <w:szCs w:val="24"/>
          <w:lang w:val="es-ES" w:eastAsia="es-ES"/>
        </w:rPr>
        <w:t>»</w:t>
      </w:r>
      <w:r w:rsidRPr="00032858">
        <w:rPr>
          <w:rFonts w:ascii="Tahoma" w:hAnsi="Tahoma" w:cs="Tahoma"/>
          <w:sz w:val="24"/>
          <w:szCs w:val="24"/>
          <w:vertAlign w:val="superscript"/>
          <w:lang w:val="es-ES" w:eastAsia="es-ES"/>
        </w:rPr>
        <w:footnoteReference w:id="1"/>
      </w:r>
      <w:r w:rsidRPr="00032858">
        <w:rPr>
          <w:rFonts w:ascii="Tahoma" w:hAnsi="Tahoma" w:cs="Tahoma"/>
          <w:sz w:val="24"/>
          <w:szCs w:val="24"/>
          <w:lang w:val="es-ES" w:eastAsia="es-ES"/>
        </w:rPr>
        <w:t>.</w:t>
      </w:r>
    </w:p>
    <w:p w14:paraId="45584B99" w14:textId="67590046" w:rsidR="00CE4E78" w:rsidRPr="00032858" w:rsidRDefault="00CE4E78" w:rsidP="00032858">
      <w:pPr>
        <w:pStyle w:val="Sinespaciado"/>
        <w:spacing w:line="276" w:lineRule="auto"/>
        <w:jc w:val="both"/>
        <w:rPr>
          <w:rFonts w:ascii="Tahoma" w:hAnsi="Tahoma" w:cs="Tahoma"/>
          <w:sz w:val="24"/>
          <w:szCs w:val="24"/>
          <w:lang w:val="es-ES" w:eastAsia="es-ES"/>
        </w:rPr>
      </w:pPr>
    </w:p>
    <w:p w14:paraId="5C6C7982" w14:textId="76CA8821" w:rsidR="00CE4E78" w:rsidRPr="00032858" w:rsidRDefault="00CE4E78" w:rsidP="00032858">
      <w:pPr>
        <w:pStyle w:val="Sinespaciado"/>
        <w:spacing w:line="276" w:lineRule="auto"/>
        <w:ind w:left="360"/>
        <w:jc w:val="both"/>
        <w:rPr>
          <w:rFonts w:ascii="Tahoma" w:hAnsi="Tahoma" w:cs="Tahoma"/>
          <w:sz w:val="24"/>
          <w:szCs w:val="24"/>
          <w:lang w:val="es-ES" w:eastAsia="es-ES"/>
        </w:rPr>
      </w:pPr>
      <w:r w:rsidRPr="00032858">
        <w:rPr>
          <w:rFonts w:ascii="Tahoma" w:hAnsi="Tahoma" w:cs="Tahoma"/>
          <w:sz w:val="24"/>
          <w:szCs w:val="24"/>
          <w:lang w:val="es-ES" w:eastAsia="es-ES"/>
        </w:rPr>
        <w:lastRenderedPageBreak/>
        <w:t>Tal tr</w:t>
      </w:r>
      <w:r w:rsidR="00EC4737" w:rsidRPr="00032858">
        <w:rPr>
          <w:rFonts w:ascii="Tahoma" w:hAnsi="Tahoma" w:cs="Tahoma"/>
          <w:sz w:val="24"/>
          <w:szCs w:val="24"/>
          <w:lang w:val="es-ES" w:eastAsia="es-ES"/>
        </w:rPr>
        <w:t>á</w:t>
      </w:r>
      <w:r w:rsidRPr="00032858">
        <w:rPr>
          <w:rFonts w:ascii="Tahoma" w:hAnsi="Tahoma" w:cs="Tahoma"/>
          <w:sz w:val="24"/>
          <w:szCs w:val="24"/>
          <w:lang w:val="es-ES" w:eastAsia="es-ES"/>
        </w:rPr>
        <w:t xml:space="preserve">nsito legislativo no ha tenido lugar en el caso en estudio, por cuanto los hechos ocurrieron </w:t>
      </w:r>
      <w:r w:rsidR="00EC4737" w:rsidRPr="00032858">
        <w:rPr>
          <w:rFonts w:ascii="Tahoma" w:hAnsi="Tahoma" w:cs="Tahoma"/>
          <w:sz w:val="24"/>
          <w:szCs w:val="24"/>
          <w:lang w:val="es-ES" w:eastAsia="es-ES"/>
        </w:rPr>
        <w:t xml:space="preserve">tanto </w:t>
      </w:r>
      <w:r w:rsidRPr="00032858">
        <w:rPr>
          <w:rFonts w:ascii="Tahoma" w:hAnsi="Tahoma" w:cs="Tahoma"/>
          <w:sz w:val="24"/>
          <w:szCs w:val="24"/>
          <w:lang w:val="es-ES" w:eastAsia="es-ES"/>
        </w:rPr>
        <w:t xml:space="preserve">en vigencia del Código Penal como el Código de Procedimiento Penal, y por ende no existe norma nueva, </w:t>
      </w:r>
      <w:proofErr w:type="gramStart"/>
      <w:r w:rsidRPr="00032858">
        <w:rPr>
          <w:rFonts w:ascii="Tahoma" w:hAnsi="Tahoma" w:cs="Tahoma"/>
          <w:sz w:val="24"/>
          <w:szCs w:val="24"/>
          <w:lang w:val="es-ES" w:eastAsia="es-ES"/>
        </w:rPr>
        <w:t>que</w:t>
      </w:r>
      <w:proofErr w:type="gramEnd"/>
      <w:r w:rsidRPr="00032858">
        <w:rPr>
          <w:rFonts w:ascii="Tahoma" w:hAnsi="Tahoma" w:cs="Tahoma"/>
          <w:sz w:val="24"/>
          <w:szCs w:val="24"/>
          <w:lang w:val="es-ES" w:eastAsia="es-ES"/>
        </w:rPr>
        <w:t xml:space="preserve"> en virtud del principio de favorabilidad, deba aplicarse en beneficio de los intereses del procesado </w:t>
      </w:r>
      <w:proofErr w:type="spellStart"/>
      <w:r w:rsidR="00F13737">
        <w:rPr>
          <w:rFonts w:ascii="Tahoma" w:hAnsi="Tahoma" w:cs="Tahoma"/>
          <w:sz w:val="24"/>
          <w:szCs w:val="24"/>
          <w:lang w:val="es-ES" w:eastAsia="es-ES"/>
        </w:rPr>
        <w:t>RBR</w:t>
      </w:r>
      <w:proofErr w:type="spellEnd"/>
      <w:r w:rsidRPr="00032858">
        <w:rPr>
          <w:rFonts w:ascii="Tahoma" w:hAnsi="Tahoma" w:cs="Tahoma"/>
          <w:sz w:val="24"/>
          <w:szCs w:val="24"/>
          <w:lang w:val="es-ES" w:eastAsia="es-ES"/>
        </w:rPr>
        <w:t xml:space="preserve">. </w:t>
      </w:r>
    </w:p>
    <w:p w14:paraId="17032A7A" w14:textId="6F815279" w:rsidR="00F61C36" w:rsidRPr="00032858" w:rsidRDefault="00F61C36" w:rsidP="00032858">
      <w:pPr>
        <w:pStyle w:val="Sinespaciado"/>
        <w:spacing w:line="276" w:lineRule="auto"/>
        <w:jc w:val="both"/>
        <w:rPr>
          <w:rFonts w:ascii="Tahoma" w:hAnsi="Tahoma" w:cs="Tahoma"/>
          <w:sz w:val="24"/>
          <w:szCs w:val="24"/>
          <w:lang w:val="es-ES" w:eastAsia="es-ES"/>
        </w:rPr>
      </w:pPr>
    </w:p>
    <w:p w14:paraId="4F45E916" w14:textId="5475FBAC" w:rsidR="00F61C36" w:rsidRPr="00032858" w:rsidRDefault="00F61C36" w:rsidP="00032858">
      <w:pPr>
        <w:pStyle w:val="Sinespaciado"/>
        <w:spacing w:line="276" w:lineRule="auto"/>
        <w:ind w:left="360"/>
        <w:jc w:val="both"/>
        <w:rPr>
          <w:rFonts w:ascii="Tahoma" w:hAnsi="Tahoma" w:cs="Tahoma"/>
          <w:sz w:val="24"/>
          <w:szCs w:val="24"/>
          <w:lang w:val="es-ES" w:eastAsia="es-ES"/>
        </w:rPr>
      </w:pPr>
      <w:proofErr w:type="gramStart"/>
      <w:r w:rsidRPr="00032858">
        <w:rPr>
          <w:rFonts w:ascii="Tahoma" w:hAnsi="Tahoma" w:cs="Tahoma"/>
          <w:sz w:val="24"/>
          <w:szCs w:val="24"/>
          <w:lang w:val="es-ES" w:eastAsia="es-ES"/>
        </w:rPr>
        <w:t>Siendo</w:t>
      </w:r>
      <w:proofErr w:type="gramEnd"/>
      <w:r w:rsidRPr="00032858">
        <w:rPr>
          <w:rFonts w:ascii="Tahoma" w:hAnsi="Tahoma" w:cs="Tahoma"/>
          <w:sz w:val="24"/>
          <w:szCs w:val="24"/>
          <w:lang w:val="es-ES" w:eastAsia="es-ES"/>
        </w:rPr>
        <w:t xml:space="preserve"> así las cosas, e</w:t>
      </w:r>
      <w:r w:rsidR="00EC4737" w:rsidRPr="00032858">
        <w:rPr>
          <w:rFonts w:ascii="Tahoma" w:hAnsi="Tahoma" w:cs="Tahoma"/>
          <w:sz w:val="24"/>
          <w:szCs w:val="24"/>
          <w:lang w:val="es-ES" w:eastAsia="es-ES"/>
        </w:rPr>
        <w:t>s</w:t>
      </w:r>
      <w:r w:rsidRPr="00032858">
        <w:rPr>
          <w:rFonts w:ascii="Tahoma" w:hAnsi="Tahoma" w:cs="Tahoma"/>
          <w:sz w:val="24"/>
          <w:szCs w:val="24"/>
          <w:lang w:val="es-ES" w:eastAsia="es-ES"/>
        </w:rPr>
        <w:t xml:space="preserve"> claro que en el presente asunto no tiene procedencia la aplicación del principio de la favorabilidad reclamado por el apelante. </w:t>
      </w:r>
    </w:p>
    <w:p w14:paraId="73B3CB8F" w14:textId="53951D91" w:rsidR="00CE4E78" w:rsidRPr="00032858" w:rsidRDefault="00CE4E78" w:rsidP="00032858">
      <w:pPr>
        <w:pStyle w:val="Sinespaciado"/>
        <w:spacing w:line="276" w:lineRule="auto"/>
        <w:jc w:val="both"/>
        <w:rPr>
          <w:rFonts w:ascii="Tahoma" w:hAnsi="Tahoma" w:cs="Tahoma"/>
          <w:sz w:val="24"/>
          <w:szCs w:val="24"/>
          <w:lang w:val="es-ES" w:eastAsia="es-ES"/>
        </w:rPr>
      </w:pPr>
    </w:p>
    <w:p w14:paraId="26B0CF37" w14:textId="52DFF2B8" w:rsidR="003A2DBA" w:rsidRPr="00032858" w:rsidRDefault="00CE4E78" w:rsidP="00032858">
      <w:pPr>
        <w:pStyle w:val="Sinespaciado"/>
        <w:numPr>
          <w:ilvl w:val="0"/>
          <w:numId w:val="32"/>
        </w:numPr>
        <w:spacing w:line="276" w:lineRule="auto"/>
        <w:ind w:left="360"/>
        <w:jc w:val="both"/>
        <w:rPr>
          <w:rFonts w:ascii="Tahoma" w:hAnsi="Tahoma" w:cs="Tahoma"/>
          <w:sz w:val="24"/>
          <w:szCs w:val="24"/>
        </w:rPr>
      </w:pPr>
      <w:r w:rsidRPr="00032858">
        <w:rPr>
          <w:rFonts w:ascii="Tahoma" w:hAnsi="Tahoma" w:cs="Tahoma"/>
          <w:sz w:val="24"/>
          <w:szCs w:val="24"/>
          <w:lang w:val="es-ES" w:eastAsia="es-ES"/>
        </w:rPr>
        <w:t xml:space="preserve">El apelante está efectuando una incorrecta hermenéutica de las disposiciones consagradas en el artículo 292 del </w:t>
      </w:r>
      <w:proofErr w:type="spellStart"/>
      <w:r w:rsidRPr="00032858">
        <w:rPr>
          <w:rFonts w:ascii="Tahoma" w:hAnsi="Tahoma" w:cs="Tahoma"/>
          <w:sz w:val="24"/>
          <w:szCs w:val="24"/>
          <w:lang w:val="es-ES" w:eastAsia="es-ES"/>
        </w:rPr>
        <w:t>C.P.P</w:t>
      </w:r>
      <w:proofErr w:type="spellEnd"/>
      <w:r w:rsidRPr="00032858">
        <w:rPr>
          <w:rFonts w:ascii="Tahoma" w:hAnsi="Tahoma" w:cs="Tahoma"/>
          <w:sz w:val="24"/>
          <w:szCs w:val="24"/>
          <w:lang w:val="es-ES" w:eastAsia="es-ES"/>
        </w:rPr>
        <w:t>. las cuales, no sobr</w:t>
      </w:r>
      <w:r w:rsidR="00F7273C">
        <w:rPr>
          <w:rFonts w:ascii="Tahoma" w:hAnsi="Tahoma" w:cs="Tahoma"/>
          <w:sz w:val="24"/>
          <w:szCs w:val="24"/>
          <w:lang w:val="es-ES" w:eastAsia="es-ES"/>
        </w:rPr>
        <w:t>a</w:t>
      </w:r>
      <w:r w:rsidRPr="00032858">
        <w:rPr>
          <w:rFonts w:ascii="Tahoma" w:hAnsi="Tahoma" w:cs="Tahoma"/>
          <w:sz w:val="24"/>
          <w:szCs w:val="24"/>
          <w:lang w:val="es-ES" w:eastAsia="es-ES"/>
        </w:rPr>
        <w:t xml:space="preserve"> decirlo, son normas procesales con efectos sustanciales, que han subrogado </w:t>
      </w:r>
      <w:r w:rsidR="00385055" w:rsidRPr="00032858">
        <w:rPr>
          <w:rFonts w:ascii="Tahoma" w:hAnsi="Tahoma" w:cs="Tahoma"/>
          <w:sz w:val="24"/>
          <w:szCs w:val="24"/>
          <w:lang w:val="es-ES" w:eastAsia="es-ES"/>
        </w:rPr>
        <w:t xml:space="preserve">y modificado </w:t>
      </w:r>
      <w:r w:rsidRPr="00032858">
        <w:rPr>
          <w:rFonts w:ascii="Tahoma" w:hAnsi="Tahoma" w:cs="Tahoma"/>
          <w:sz w:val="24"/>
          <w:szCs w:val="24"/>
          <w:lang w:val="es-ES" w:eastAsia="es-ES"/>
        </w:rPr>
        <w:t xml:space="preserve">todo lo consignado en los artículos 83; 84; 85 y 86 del C.P. </w:t>
      </w:r>
      <w:r w:rsidR="00385055" w:rsidRPr="00032858">
        <w:rPr>
          <w:rFonts w:ascii="Tahoma" w:hAnsi="Tahoma" w:cs="Tahoma"/>
          <w:sz w:val="24"/>
          <w:szCs w:val="24"/>
          <w:lang w:val="es-ES" w:eastAsia="es-ES"/>
        </w:rPr>
        <w:t xml:space="preserve">en materia de extinción de la acción penal por haber operado el fenómeno de la prescripción. </w:t>
      </w:r>
    </w:p>
    <w:p w14:paraId="70717ED5" w14:textId="77777777" w:rsidR="001C7C2B" w:rsidRPr="00032858" w:rsidRDefault="001C7C2B" w:rsidP="00032858">
      <w:pPr>
        <w:pStyle w:val="Sinespaciado"/>
        <w:spacing w:line="276" w:lineRule="auto"/>
        <w:jc w:val="both"/>
        <w:rPr>
          <w:rFonts w:ascii="Tahoma" w:hAnsi="Tahoma" w:cs="Tahoma"/>
          <w:sz w:val="24"/>
          <w:szCs w:val="24"/>
        </w:rPr>
      </w:pPr>
    </w:p>
    <w:p w14:paraId="668A6E7B" w14:textId="50A160B0" w:rsidR="00552AC6" w:rsidRPr="00032858" w:rsidRDefault="00385055" w:rsidP="00472018">
      <w:pPr>
        <w:spacing w:after="0"/>
        <w:ind w:left="360"/>
        <w:jc w:val="both"/>
        <w:rPr>
          <w:rFonts w:ascii="Tahoma" w:eastAsia="Verdana" w:hAnsi="Tahoma" w:cs="Tahoma"/>
          <w:sz w:val="24"/>
          <w:szCs w:val="24"/>
          <w:lang w:eastAsia="en-US"/>
        </w:rPr>
      </w:pPr>
      <w:r w:rsidRPr="00032858">
        <w:rPr>
          <w:rFonts w:ascii="Tahoma" w:hAnsi="Tahoma" w:cs="Tahoma"/>
          <w:sz w:val="24"/>
          <w:szCs w:val="24"/>
        </w:rPr>
        <w:t>A</w:t>
      </w:r>
      <w:r w:rsidR="00FC1FF3" w:rsidRPr="00032858">
        <w:rPr>
          <w:rFonts w:ascii="Tahoma" w:eastAsia="Verdana" w:hAnsi="Tahoma" w:cs="Tahoma"/>
          <w:sz w:val="24"/>
          <w:szCs w:val="24"/>
          <w:lang w:eastAsia="en-US"/>
        </w:rPr>
        <w:t xml:space="preserve">corde con las reglas consagradas en el artículo 292 </w:t>
      </w:r>
      <w:r w:rsidRPr="00032858">
        <w:rPr>
          <w:rFonts w:ascii="Tahoma" w:eastAsia="Verdana" w:hAnsi="Tahoma" w:cs="Tahoma"/>
          <w:sz w:val="24"/>
          <w:szCs w:val="24"/>
          <w:lang w:eastAsia="en-US"/>
        </w:rPr>
        <w:t xml:space="preserve">del </w:t>
      </w:r>
      <w:proofErr w:type="spellStart"/>
      <w:r w:rsidR="00FC1FF3" w:rsidRPr="00032858">
        <w:rPr>
          <w:rFonts w:ascii="Tahoma" w:eastAsia="Verdana" w:hAnsi="Tahoma" w:cs="Tahoma"/>
          <w:sz w:val="24"/>
          <w:szCs w:val="24"/>
          <w:lang w:eastAsia="en-US"/>
        </w:rPr>
        <w:t>C.P.P</w:t>
      </w:r>
      <w:proofErr w:type="spellEnd"/>
      <w:r w:rsidR="00FC1FF3" w:rsidRPr="00032858">
        <w:rPr>
          <w:rFonts w:ascii="Tahoma" w:eastAsia="Verdana" w:hAnsi="Tahoma" w:cs="Tahoma"/>
          <w:sz w:val="24"/>
          <w:szCs w:val="24"/>
          <w:lang w:eastAsia="en-US"/>
        </w:rPr>
        <w:t>. en consonancia con el artículo 8</w:t>
      </w:r>
      <w:r w:rsidRPr="00032858">
        <w:rPr>
          <w:rFonts w:ascii="Tahoma" w:eastAsia="Verdana" w:hAnsi="Tahoma" w:cs="Tahoma"/>
          <w:sz w:val="24"/>
          <w:szCs w:val="24"/>
          <w:lang w:eastAsia="en-US"/>
        </w:rPr>
        <w:t>6</w:t>
      </w:r>
      <w:r w:rsidR="00FC1FF3" w:rsidRPr="00032858">
        <w:rPr>
          <w:rFonts w:ascii="Tahoma" w:eastAsia="Verdana" w:hAnsi="Tahoma" w:cs="Tahoma"/>
          <w:sz w:val="24"/>
          <w:szCs w:val="24"/>
          <w:lang w:eastAsia="en-US"/>
        </w:rPr>
        <w:t xml:space="preserve"> C.P. se tiene que el t</w:t>
      </w:r>
      <w:r w:rsidR="00552AC6" w:rsidRPr="00032858">
        <w:rPr>
          <w:rFonts w:ascii="Tahoma" w:eastAsia="Verdana" w:hAnsi="Tahoma" w:cs="Tahoma"/>
          <w:sz w:val="24"/>
          <w:szCs w:val="24"/>
          <w:lang w:eastAsia="en-US"/>
        </w:rPr>
        <w:t>é</w:t>
      </w:r>
      <w:r w:rsidR="00FC1FF3" w:rsidRPr="00032858">
        <w:rPr>
          <w:rFonts w:ascii="Tahoma" w:eastAsia="Verdana" w:hAnsi="Tahoma" w:cs="Tahoma"/>
          <w:sz w:val="24"/>
          <w:szCs w:val="24"/>
          <w:lang w:eastAsia="en-US"/>
        </w:rPr>
        <w:t xml:space="preserve">rmino de prescripción de la acción penal se interrumpe con la formulación de la imputación, y a partir de ese acto procesal empieza a correr uno nuevo por un lapso igual al de la mitad de la pena máxima, </w:t>
      </w:r>
      <w:r w:rsidR="00552AC6" w:rsidRPr="00032858">
        <w:rPr>
          <w:rFonts w:ascii="Tahoma" w:eastAsia="Verdana" w:hAnsi="Tahoma" w:cs="Tahoma"/>
          <w:b/>
          <w:sz w:val="24"/>
          <w:szCs w:val="24"/>
          <w:u w:val="single"/>
          <w:lang w:eastAsia="en-US"/>
        </w:rPr>
        <w:t>sin que en ningún momento sea inferior a 3 años</w:t>
      </w:r>
      <w:r w:rsidR="00552AC6" w:rsidRPr="00F7273C">
        <w:rPr>
          <w:rFonts w:ascii="Tahoma" w:eastAsia="Verdana" w:hAnsi="Tahoma" w:cs="Tahoma"/>
          <w:sz w:val="24"/>
          <w:szCs w:val="24"/>
          <w:lang w:eastAsia="en-US"/>
        </w:rPr>
        <w:t>.</w:t>
      </w:r>
      <w:r w:rsidR="00911E14" w:rsidRPr="00F7273C">
        <w:rPr>
          <w:rFonts w:ascii="Tahoma" w:eastAsia="Verdana" w:hAnsi="Tahoma" w:cs="Tahoma"/>
          <w:sz w:val="24"/>
          <w:szCs w:val="24"/>
          <w:lang w:eastAsia="en-US"/>
        </w:rPr>
        <w:t xml:space="preserve"> </w:t>
      </w:r>
      <w:r w:rsidR="00552AC6" w:rsidRPr="00032858">
        <w:rPr>
          <w:rFonts w:ascii="Tahoma" w:eastAsia="Verdana" w:hAnsi="Tahoma" w:cs="Tahoma"/>
          <w:sz w:val="24"/>
          <w:szCs w:val="24"/>
          <w:lang w:eastAsia="en-US"/>
        </w:rPr>
        <w:t>Se hace énfasis en la expresión “</w:t>
      </w:r>
      <w:r w:rsidR="00552AC6" w:rsidRPr="00472018">
        <w:rPr>
          <w:rFonts w:ascii="Tahoma" w:eastAsia="Verdana" w:hAnsi="Tahoma" w:cs="Tahoma"/>
          <w:b/>
          <w:i/>
          <w:sz w:val="22"/>
          <w:szCs w:val="24"/>
          <w:u w:val="single"/>
          <w:lang w:eastAsia="en-US"/>
        </w:rPr>
        <w:t>sin que en ningún momento sea inferior a 3 años</w:t>
      </w:r>
      <w:r w:rsidR="00552AC6" w:rsidRPr="00472018">
        <w:rPr>
          <w:rFonts w:ascii="Tahoma" w:eastAsia="Verdana" w:hAnsi="Tahoma" w:cs="Tahoma"/>
          <w:b/>
          <w:i/>
          <w:sz w:val="24"/>
          <w:szCs w:val="24"/>
          <w:lang w:eastAsia="en-US"/>
        </w:rPr>
        <w:t>”</w:t>
      </w:r>
      <w:r w:rsidR="007D2F5F" w:rsidRPr="00472018">
        <w:rPr>
          <w:rFonts w:ascii="Tahoma" w:eastAsia="Verdana" w:hAnsi="Tahoma" w:cs="Tahoma"/>
          <w:b/>
          <w:i/>
          <w:sz w:val="24"/>
          <w:szCs w:val="24"/>
          <w:lang w:eastAsia="en-US"/>
        </w:rPr>
        <w:t>,</w:t>
      </w:r>
      <w:r w:rsidR="002A072D" w:rsidRPr="00032858">
        <w:rPr>
          <w:rFonts w:ascii="Tahoma" w:eastAsia="Verdana" w:hAnsi="Tahoma" w:cs="Tahoma"/>
          <w:b/>
          <w:i/>
          <w:sz w:val="24"/>
          <w:szCs w:val="24"/>
          <w:lang w:eastAsia="en-US"/>
        </w:rPr>
        <w:t xml:space="preserve"> </w:t>
      </w:r>
      <w:r w:rsidR="007D2F5F" w:rsidRPr="00032858">
        <w:rPr>
          <w:rFonts w:ascii="Tahoma" w:eastAsia="Verdana" w:hAnsi="Tahoma" w:cs="Tahoma"/>
          <w:sz w:val="24"/>
          <w:szCs w:val="24"/>
          <w:lang w:eastAsia="en-US"/>
        </w:rPr>
        <w:t xml:space="preserve">pues es ese el argumento en el cual la Defensa basa su alegato, debiéndose decir desde ya que se observa que aparentemente por parte </w:t>
      </w:r>
      <w:r w:rsidR="00F938C4" w:rsidRPr="00032858">
        <w:rPr>
          <w:rFonts w:ascii="Tahoma" w:eastAsia="Verdana" w:hAnsi="Tahoma" w:cs="Tahoma"/>
          <w:sz w:val="24"/>
          <w:szCs w:val="24"/>
          <w:lang w:eastAsia="en-US"/>
        </w:rPr>
        <w:t>del togado</w:t>
      </w:r>
      <w:r w:rsidR="007D2F5F" w:rsidRPr="00032858">
        <w:rPr>
          <w:rFonts w:ascii="Tahoma" w:eastAsia="Verdana" w:hAnsi="Tahoma" w:cs="Tahoma"/>
          <w:sz w:val="24"/>
          <w:szCs w:val="24"/>
          <w:lang w:eastAsia="en-US"/>
        </w:rPr>
        <w:t xml:space="preserve"> se hace una errada interpretación o compresión de la misma, ello, por cuanto la norma indica que </w:t>
      </w:r>
      <w:r w:rsidR="00911E14" w:rsidRPr="00032858">
        <w:rPr>
          <w:rFonts w:ascii="Tahoma" w:eastAsia="Verdana" w:hAnsi="Tahoma" w:cs="Tahoma"/>
          <w:sz w:val="24"/>
          <w:szCs w:val="24"/>
          <w:lang w:eastAsia="en-US"/>
        </w:rPr>
        <w:t>el t</w:t>
      </w:r>
      <w:r w:rsidR="00AE22D6" w:rsidRPr="00032858">
        <w:rPr>
          <w:rFonts w:ascii="Tahoma" w:eastAsia="Verdana" w:hAnsi="Tahoma" w:cs="Tahoma"/>
          <w:sz w:val="24"/>
          <w:szCs w:val="24"/>
          <w:lang w:eastAsia="en-US"/>
        </w:rPr>
        <w:t>é</w:t>
      </w:r>
      <w:r w:rsidR="00911E14" w:rsidRPr="00032858">
        <w:rPr>
          <w:rFonts w:ascii="Tahoma" w:eastAsia="Verdana" w:hAnsi="Tahoma" w:cs="Tahoma"/>
          <w:sz w:val="24"/>
          <w:szCs w:val="24"/>
          <w:lang w:eastAsia="en-US"/>
        </w:rPr>
        <w:t xml:space="preserve">rmino de prescripción de la acción penal </w:t>
      </w:r>
      <w:r w:rsidR="007D2F5F" w:rsidRPr="00032858">
        <w:rPr>
          <w:rFonts w:ascii="Tahoma" w:eastAsia="Verdana" w:hAnsi="Tahoma" w:cs="Tahoma"/>
          <w:sz w:val="24"/>
          <w:szCs w:val="24"/>
          <w:lang w:eastAsia="en-US"/>
        </w:rPr>
        <w:t xml:space="preserve">no puede ser menor a tres años, más no indica que ese es el tiempo máximo con el que se cuenta antes que se genere el fenómeno de la prescripción penal. </w:t>
      </w:r>
    </w:p>
    <w:p w14:paraId="60D6E04A" w14:textId="77777777" w:rsidR="003D7D10" w:rsidRPr="00032858" w:rsidRDefault="003D7D10" w:rsidP="00032858">
      <w:pPr>
        <w:spacing w:after="0"/>
        <w:jc w:val="both"/>
        <w:rPr>
          <w:rFonts w:ascii="Tahoma" w:eastAsia="Verdana" w:hAnsi="Tahoma" w:cs="Tahoma"/>
          <w:sz w:val="24"/>
          <w:szCs w:val="24"/>
          <w:lang w:eastAsia="en-US"/>
        </w:rPr>
      </w:pPr>
    </w:p>
    <w:p w14:paraId="7787BFD1" w14:textId="45698F5E" w:rsidR="00911E14" w:rsidRPr="00032858" w:rsidRDefault="00F938C4" w:rsidP="00032858">
      <w:pPr>
        <w:spacing w:after="0"/>
        <w:ind w:left="360"/>
        <w:jc w:val="both"/>
        <w:rPr>
          <w:rFonts w:ascii="Tahoma" w:eastAsia="Verdana" w:hAnsi="Tahoma" w:cs="Tahoma"/>
          <w:sz w:val="24"/>
          <w:szCs w:val="24"/>
          <w:lang w:eastAsia="en-US"/>
        </w:rPr>
      </w:pPr>
      <w:r w:rsidRPr="00032858">
        <w:rPr>
          <w:rFonts w:ascii="Tahoma" w:eastAsia="Verdana" w:hAnsi="Tahoma" w:cs="Tahoma"/>
          <w:sz w:val="24"/>
          <w:szCs w:val="24"/>
          <w:lang w:eastAsia="en-US"/>
        </w:rPr>
        <w:t>Ahora bien, h</w:t>
      </w:r>
      <w:r w:rsidR="00AD7ADC" w:rsidRPr="00032858">
        <w:rPr>
          <w:rFonts w:ascii="Tahoma" w:eastAsia="Verdana" w:hAnsi="Tahoma" w:cs="Tahoma"/>
          <w:sz w:val="24"/>
          <w:szCs w:val="24"/>
          <w:lang w:eastAsia="en-US"/>
        </w:rPr>
        <w:t xml:space="preserve">aciendo el </w:t>
      </w:r>
      <w:r w:rsidR="003D7D10" w:rsidRPr="00032858">
        <w:rPr>
          <w:rFonts w:ascii="Tahoma" w:eastAsia="Verdana" w:hAnsi="Tahoma" w:cs="Tahoma"/>
          <w:sz w:val="24"/>
          <w:szCs w:val="24"/>
          <w:lang w:eastAsia="en-US"/>
        </w:rPr>
        <w:t>cómputo</w:t>
      </w:r>
      <w:r w:rsidR="00AD7ADC" w:rsidRPr="00032858">
        <w:rPr>
          <w:rFonts w:ascii="Tahoma" w:eastAsia="Verdana" w:hAnsi="Tahoma" w:cs="Tahoma"/>
          <w:sz w:val="24"/>
          <w:szCs w:val="24"/>
          <w:lang w:eastAsia="en-US"/>
        </w:rPr>
        <w:t xml:space="preserve"> </w:t>
      </w:r>
      <w:r w:rsidR="003D7D10" w:rsidRPr="00032858">
        <w:rPr>
          <w:rFonts w:ascii="Tahoma" w:eastAsia="Verdana" w:hAnsi="Tahoma" w:cs="Tahoma"/>
          <w:sz w:val="24"/>
          <w:szCs w:val="24"/>
          <w:lang w:eastAsia="en-US"/>
        </w:rPr>
        <w:t>correspondiente</w:t>
      </w:r>
      <w:r w:rsidR="00AD7ADC" w:rsidRPr="00032858">
        <w:rPr>
          <w:rFonts w:ascii="Tahoma" w:eastAsia="Verdana" w:hAnsi="Tahoma" w:cs="Tahoma"/>
          <w:sz w:val="24"/>
          <w:szCs w:val="24"/>
          <w:lang w:eastAsia="en-US"/>
        </w:rPr>
        <w:t xml:space="preserve">, </w:t>
      </w:r>
      <w:r w:rsidR="00911E14" w:rsidRPr="00032858">
        <w:rPr>
          <w:rFonts w:ascii="Tahoma" w:eastAsia="Verdana" w:hAnsi="Tahoma" w:cs="Tahoma"/>
          <w:sz w:val="24"/>
          <w:szCs w:val="24"/>
          <w:lang w:eastAsia="en-US"/>
        </w:rPr>
        <w:t>según lo indica el artículo 83 del C.P</w:t>
      </w:r>
      <w:r w:rsidR="00727EA9">
        <w:rPr>
          <w:rFonts w:ascii="Tahoma" w:eastAsia="Verdana" w:hAnsi="Tahoma" w:cs="Tahoma"/>
          <w:sz w:val="24"/>
          <w:szCs w:val="24"/>
          <w:lang w:eastAsia="en-US"/>
        </w:rPr>
        <w:t>.,</w:t>
      </w:r>
      <w:r w:rsidR="00911E14" w:rsidRPr="00032858">
        <w:rPr>
          <w:rFonts w:ascii="Tahoma" w:eastAsia="Verdana" w:hAnsi="Tahoma" w:cs="Tahoma"/>
          <w:sz w:val="24"/>
          <w:szCs w:val="24"/>
          <w:lang w:eastAsia="en-US"/>
        </w:rPr>
        <w:t xml:space="preserve"> </w:t>
      </w:r>
      <w:r w:rsidR="00AD7ADC" w:rsidRPr="00032858">
        <w:rPr>
          <w:rFonts w:ascii="Tahoma" w:eastAsia="Verdana" w:hAnsi="Tahoma" w:cs="Tahoma"/>
          <w:sz w:val="24"/>
          <w:szCs w:val="24"/>
          <w:lang w:eastAsia="en-US"/>
        </w:rPr>
        <w:t xml:space="preserve">se tiene que </w:t>
      </w:r>
      <w:r w:rsidR="00911E14" w:rsidRPr="00032858">
        <w:rPr>
          <w:rFonts w:ascii="Tahoma" w:eastAsia="Verdana" w:hAnsi="Tahoma" w:cs="Tahoma"/>
          <w:sz w:val="24"/>
          <w:szCs w:val="24"/>
          <w:lang w:eastAsia="en-US"/>
        </w:rPr>
        <w:t xml:space="preserve">para el delito de tentativa de homicidio simple, </w:t>
      </w:r>
      <w:r w:rsidR="00AD7ADC" w:rsidRPr="00032858">
        <w:rPr>
          <w:rFonts w:ascii="Tahoma" w:eastAsia="Verdana" w:hAnsi="Tahoma" w:cs="Tahoma"/>
          <w:sz w:val="24"/>
          <w:szCs w:val="24"/>
          <w:lang w:eastAsia="en-US"/>
        </w:rPr>
        <w:t>e</w:t>
      </w:r>
      <w:r w:rsidR="00FC1FF3" w:rsidRPr="00032858">
        <w:rPr>
          <w:rFonts w:ascii="Tahoma" w:eastAsia="Verdana" w:hAnsi="Tahoma" w:cs="Tahoma"/>
          <w:sz w:val="24"/>
          <w:szCs w:val="24"/>
          <w:lang w:eastAsia="en-US"/>
        </w:rPr>
        <w:t>l término de prescripción de la acción penal en el presente asunto correspond</w:t>
      </w:r>
      <w:r w:rsidR="00911E14" w:rsidRPr="00032858">
        <w:rPr>
          <w:rFonts w:ascii="Tahoma" w:eastAsia="Verdana" w:hAnsi="Tahoma" w:cs="Tahoma"/>
          <w:sz w:val="24"/>
          <w:szCs w:val="24"/>
          <w:lang w:eastAsia="en-US"/>
        </w:rPr>
        <w:t>e</w:t>
      </w:r>
      <w:r w:rsidR="00FC1FF3" w:rsidRPr="00032858">
        <w:rPr>
          <w:rFonts w:ascii="Tahoma" w:eastAsia="Verdana" w:hAnsi="Tahoma" w:cs="Tahoma"/>
          <w:sz w:val="24"/>
          <w:szCs w:val="24"/>
          <w:lang w:eastAsia="en-US"/>
        </w:rPr>
        <w:t xml:space="preserve"> a </w:t>
      </w:r>
      <w:r w:rsidR="00911E14" w:rsidRPr="00032858">
        <w:rPr>
          <w:rFonts w:ascii="Tahoma" w:eastAsia="Verdana" w:hAnsi="Tahoma" w:cs="Tahoma"/>
          <w:sz w:val="24"/>
          <w:szCs w:val="24"/>
          <w:lang w:eastAsia="en-US"/>
        </w:rPr>
        <w:t xml:space="preserve">337.5 meses, que es el máximo de la pena con la que se reprime el delito de marras, pero como quiera que al procesado le fueron imputados cargos — lo que tuvo lugar el 16 de marzo de 2.020 — según las voces del artículo 292 del </w:t>
      </w:r>
      <w:proofErr w:type="spellStart"/>
      <w:r w:rsidR="00911E14" w:rsidRPr="00032858">
        <w:rPr>
          <w:rFonts w:ascii="Tahoma" w:eastAsia="Verdana" w:hAnsi="Tahoma" w:cs="Tahoma"/>
          <w:sz w:val="24"/>
          <w:szCs w:val="24"/>
          <w:lang w:eastAsia="en-US"/>
        </w:rPr>
        <w:t>C.P.P</w:t>
      </w:r>
      <w:proofErr w:type="spellEnd"/>
      <w:r w:rsidR="00911E14" w:rsidRPr="00032858">
        <w:rPr>
          <w:rFonts w:ascii="Tahoma" w:eastAsia="Verdana" w:hAnsi="Tahoma" w:cs="Tahoma"/>
          <w:sz w:val="24"/>
          <w:szCs w:val="24"/>
          <w:lang w:eastAsia="en-US"/>
        </w:rPr>
        <w:t>. di</w:t>
      </w:r>
      <w:r w:rsidR="00727EA9">
        <w:rPr>
          <w:rFonts w:ascii="Tahoma" w:eastAsia="Verdana" w:hAnsi="Tahoma" w:cs="Tahoma"/>
          <w:sz w:val="24"/>
          <w:szCs w:val="24"/>
          <w:lang w:eastAsia="en-US"/>
        </w:rPr>
        <w:t>cho termino de prescripción s</w:t>
      </w:r>
      <w:r w:rsidR="00911E14" w:rsidRPr="00032858">
        <w:rPr>
          <w:rFonts w:ascii="Tahoma" w:eastAsia="Verdana" w:hAnsi="Tahoma" w:cs="Tahoma"/>
          <w:sz w:val="24"/>
          <w:szCs w:val="24"/>
          <w:lang w:eastAsia="en-US"/>
        </w:rPr>
        <w:t xml:space="preserve">e interrumpió, y comenzó a correr un nuevo termino </w:t>
      </w:r>
      <w:r w:rsidR="00911E14" w:rsidRPr="00032858">
        <w:rPr>
          <w:rFonts w:ascii="Tahoma" w:eastAsia="Verdana" w:hAnsi="Tahoma" w:cs="Tahoma"/>
          <w:b/>
          <w:sz w:val="24"/>
          <w:szCs w:val="24"/>
          <w:lang w:eastAsia="en-US"/>
        </w:rPr>
        <w:t>por un lapso igual al de la mitad de la pena máxima, sin que en ningún momento sea inferior a 3 años</w:t>
      </w:r>
      <w:r w:rsidR="00911E14" w:rsidRPr="00032858">
        <w:rPr>
          <w:rFonts w:ascii="Tahoma" w:eastAsia="Verdana" w:hAnsi="Tahoma" w:cs="Tahoma"/>
          <w:sz w:val="24"/>
          <w:szCs w:val="24"/>
          <w:lang w:eastAsia="en-US"/>
        </w:rPr>
        <w:t>, el cual correspondería a 168.75 meses, que sería lo mismo que 14 años y 22 días.</w:t>
      </w:r>
    </w:p>
    <w:p w14:paraId="6D94BB4A" w14:textId="7DE1F0A7" w:rsidR="00911E14" w:rsidRPr="00032858" w:rsidRDefault="00911E14" w:rsidP="00032858">
      <w:pPr>
        <w:spacing w:after="0"/>
        <w:jc w:val="both"/>
        <w:rPr>
          <w:rFonts w:ascii="Tahoma" w:eastAsia="Verdana" w:hAnsi="Tahoma" w:cs="Tahoma"/>
          <w:sz w:val="24"/>
          <w:szCs w:val="24"/>
          <w:lang w:eastAsia="en-US"/>
        </w:rPr>
      </w:pPr>
    </w:p>
    <w:p w14:paraId="5FDA30B9" w14:textId="689C9661" w:rsidR="00911E14" w:rsidRPr="00032858" w:rsidRDefault="00911E14" w:rsidP="00032858">
      <w:pPr>
        <w:spacing w:after="0"/>
        <w:ind w:left="360"/>
        <w:jc w:val="both"/>
        <w:rPr>
          <w:rFonts w:ascii="Tahoma" w:eastAsia="Verdana" w:hAnsi="Tahoma" w:cs="Tahoma"/>
          <w:sz w:val="24"/>
          <w:szCs w:val="24"/>
          <w:lang w:eastAsia="en-US"/>
        </w:rPr>
      </w:pPr>
      <w:r w:rsidRPr="00032858">
        <w:rPr>
          <w:rFonts w:ascii="Tahoma" w:eastAsia="Verdana" w:hAnsi="Tahoma" w:cs="Tahoma"/>
          <w:sz w:val="24"/>
          <w:szCs w:val="24"/>
          <w:lang w:eastAsia="en-US"/>
        </w:rPr>
        <w:t>Pero como quiera que el anterior termino es superior al de los diez años, ello qu</w:t>
      </w:r>
      <w:r w:rsidR="00F61C36" w:rsidRPr="00032858">
        <w:rPr>
          <w:rFonts w:ascii="Tahoma" w:eastAsia="Verdana" w:hAnsi="Tahoma" w:cs="Tahoma"/>
          <w:sz w:val="24"/>
          <w:szCs w:val="24"/>
          <w:lang w:eastAsia="en-US"/>
        </w:rPr>
        <w:t>i</w:t>
      </w:r>
      <w:r w:rsidRPr="00032858">
        <w:rPr>
          <w:rFonts w:ascii="Tahoma" w:eastAsia="Verdana" w:hAnsi="Tahoma" w:cs="Tahoma"/>
          <w:sz w:val="24"/>
          <w:szCs w:val="24"/>
          <w:lang w:eastAsia="en-US"/>
        </w:rPr>
        <w:t xml:space="preserve">ere decir, </w:t>
      </w:r>
      <w:r w:rsidR="00F61C36" w:rsidRPr="00032858">
        <w:rPr>
          <w:rFonts w:ascii="Tahoma" w:eastAsia="Verdana" w:hAnsi="Tahoma" w:cs="Tahoma"/>
          <w:sz w:val="24"/>
          <w:szCs w:val="24"/>
          <w:lang w:eastAsia="en-US"/>
        </w:rPr>
        <w:t xml:space="preserve">que en el presente asunto el termino de prescripción de la acción penal correspondería a diez años, el cual, </w:t>
      </w:r>
      <w:r w:rsidRPr="00032858">
        <w:rPr>
          <w:rFonts w:ascii="Tahoma" w:eastAsia="Verdana" w:hAnsi="Tahoma" w:cs="Tahoma"/>
          <w:sz w:val="24"/>
          <w:szCs w:val="24"/>
          <w:lang w:eastAsia="en-US"/>
        </w:rPr>
        <w:t>según las voces del inciso 2º del artículo 86 del C.P.</w:t>
      </w:r>
      <w:r w:rsidR="00F61C36" w:rsidRPr="00032858">
        <w:rPr>
          <w:rFonts w:ascii="Tahoma" w:eastAsia="Verdana" w:hAnsi="Tahoma" w:cs="Tahoma"/>
          <w:sz w:val="24"/>
          <w:szCs w:val="24"/>
          <w:lang w:eastAsia="en-US"/>
        </w:rPr>
        <w:t xml:space="preserve"> sería el termino máximo de prescripción de la acción penal luego de haberse presentado el fenómeno de la interrupción. </w:t>
      </w:r>
      <w:r w:rsidRPr="00032858">
        <w:rPr>
          <w:rFonts w:ascii="Tahoma" w:eastAsia="Verdana" w:hAnsi="Tahoma" w:cs="Tahoma"/>
          <w:sz w:val="24"/>
          <w:szCs w:val="24"/>
          <w:lang w:eastAsia="en-US"/>
        </w:rPr>
        <w:t xml:space="preserve"> </w:t>
      </w:r>
    </w:p>
    <w:p w14:paraId="5A41ED84" w14:textId="2E41B879" w:rsidR="00F61C36" w:rsidRPr="00032858" w:rsidRDefault="00F61C36" w:rsidP="00032858">
      <w:pPr>
        <w:spacing w:after="0"/>
        <w:jc w:val="both"/>
        <w:rPr>
          <w:rFonts w:ascii="Tahoma" w:eastAsia="Verdana" w:hAnsi="Tahoma" w:cs="Tahoma"/>
          <w:sz w:val="24"/>
          <w:szCs w:val="24"/>
          <w:lang w:eastAsia="en-US"/>
        </w:rPr>
      </w:pPr>
    </w:p>
    <w:p w14:paraId="2A4EB36E" w14:textId="4876B361" w:rsidR="00F61C36" w:rsidRPr="00032858" w:rsidRDefault="00F61C36" w:rsidP="00032858">
      <w:pPr>
        <w:spacing w:after="0"/>
        <w:ind w:left="360"/>
        <w:jc w:val="both"/>
        <w:rPr>
          <w:rFonts w:ascii="Tahoma" w:eastAsia="Verdana" w:hAnsi="Tahoma" w:cs="Tahoma"/>
          <w:sz w:val="24"/>
          <w:szCs w:val="24"/>
          <w:lang w:eastAsia="en-US"/>
        </w:rPr>
      </w:pPr>
      <w:r w:rsidRPr="00032858">
        <w:rPr>
          <w:rFonts w:ascii="Tahoma" w:eastAsia="Verdana" w:hAnsi="Tahoma" w:cs="Tahoma"/>
          <w:sz w:val="24"/>
          <w:szCs w:val="24"/>
          <w:lang w:eastAsia="en-US"/>
        </w:rPr>
        <w:lastRenderedPageBreak/>
        <w:t xml:space="preserve">Lo antes expuesto, nos quiere decir que a la hora de ahora en el presente asunto no se encuentra extinta la acción penal por haber obrado el fenómeno de la prescripción. </w:t>
      </w:r>
    </w:p>
    <w:p w14:paraId="7228A48E" w14:textId="1C3DCB3B" w:rsidR="00F61C36" w:rsidRPr="00032858" w:rsidRDefault="00F61C36" w:rsidP="00032858">
      <w:pPr>
        <w:spacing w:after="0"/>
        <w:jc w:val="both"/>
        <w:rPr>
          <w:rFonts w:ascii="Tahoma" w:eastAsia="Verdana" w:hAnsi="Tahoma" w:cs="Tahoma"/>
          <w:sz w:val="24"/>
          <w:szCs w:val="24"/>
          <w:lang w:eastAsia="en-US"/>
        </w:rPr>
      </w:pPr>
    </w:p>
    <w:p w14:paraId="09AA62CA" w14:textId="0606C696" w:rsidR="00F61C36" w:rsidRPr="00032858" w:rsidRDefault="00F61C36" w:rsidP="00032858">
      <w:pPr>
        <w:spacing w:after="0"/>
        <w:jc w:val="both"/>
        <w:rPr>
          <w:rFonts w:ascii="Tahoma" w:eastAsia="Verdana" w:hAnsi="Tahoma" w:cs="Tahoma"/>
          <w:sz w:val="24"/>
          <w:szCs w:val="24"/>
          <w:lang w:eastAsia="en-US"/>
        </w:rPr>
      </w:pPr>
      <w:r w:rsidRPr="00032858">
        <w:rPr>
          <w:rFonts w:ascii="Tahoma" w:eastAsia="Verdana" w:hAnsi="Tahoma" w:cs="Tahoma"/>
          <w:sz w:val="24"/>
          <w:szCs w:val="24"/>
          <w:lang w:eastAsia="en-US"/>
        </w:rPr>
        <w:t>En ese orden de ideas, como ya lo advirtió la Colegiatura, al no asistirle razón a la tesis de la inconformidad propuesta por el apelante, la decisión opugnada deberá ser confirmada.</w:t>
      </w:r>
    </w:p>
    <w:p w14:paraId="3EC93BF6" w14:textId="77777777" w:rsidR="00F61C36" w:rsidRPr="00032858" w:rsidRDefault="00F61C36" w:rsidP="00032858">
      <w:pPr>
        <w:spacing w:after="0"/>
        <w:jc w:val="both"/>
        <w:rPr>
          <w:rFonts w:ascii="Tahoma" w:eastAsia="Verdana" w:hAnsi="Tahoma" w:cs="Tahoma"/>
          <w:sz w:val="24"/>
          <w:szCs w:val="24"/>
          <w:lang w:eastAsia="en-US"/>
        </w:rPr>
      </w:pPr>
    </w:p>
    <w:p w14:paraId="33DAEB18" w14:textId="5A34A6B0" w:rsidR="0014585A" w:rsidRPr="00032858" w:rsidRDefault="001165EA" w:rsidP="00032858">
      <w:pPr>
        <w:overflowPunct w:val="0"/>
        <w:autoSpaceDE w:val="0"/>
        <w:autoSpaceDN w:val="0"/>
        <w:adjustRightInd w:val="0"/>
        <w:spacing w:after="0"/>
        <w:jc w:val="both"/>
        <w:textAlignment w:val="baseline"/>
        <w:rPr>
          <w:rFonts w:ascii="Tahoma" w:hAnsi="Tahoma" w:cs="Tahoma"/>
          <w:spacing w:val="-2"/>
          <w:sz w:val="24"/>
          <w:szCs w:val="24"/>
          <w:lang w:val="es-ES"/>
        </w:rPr>
      </w:pPr>
      <w:r w:rsidRPr="00032858">
        <w:rPr>
          <w:rFonts w:ascii="Tahoma" w:hAnsi="Tahoma" w:cs="Tahoma"/>
          <w:spacing w:val="-2"/>
          <w:sz w:val="24"/>
          <w:szCs w:val="24"/>
          <w:lang w:val="es-ES"/>
        </w:rPr>
        <w:t xml:space="preserve">Finalmente, </w:t>
      </w:r>
      <w:r w:rsidR="0014585A" w:rsidRPr="00032858">
        <w:rPr>
          <w:rFonts w:ascii="Tahoma" w:hAnsi="Tahoma" w:cs="Tahoma"/>
          <w:spacing w:val="-2"/>
          <w:sz w:val="24"/>
          <w:szCs w:val="24"/>
          <w:lang w:val="es-ES"/>
        </w:rPr>
        <w:t xml:space="preserve">la </w:t>
      </w:r>
      <w:r w:rsidR="00F938C4" w:rsidRPr="00032858">
        <w:rPr>
          <w:rFonts w:ascii="Tahoma" w:hAnsi="Tahoma" w:cs="Tahoma"/>
          <w:spacing w:val="-2"/>
          <w:sz w:val="24"/>
          <w:szCs w:val="24"/>
          <w:lang w:val="es-ES"/>
        </w:rPr>
        <w:t>Corporación</w:t>
      </w:r>
      <w:r w:rsidR="0014585A" w:rsidRPr="00032858">
        <w:rPr>
          <w:rFonts w:ascii="Tahoma" w:hAnsi="Tahoma" w:cs="Tahoma"/>
          <w:spacing w:val="-2"/>
          <w:sz w:val="24"/>
          <w:szCs w:val="24"/>
          <w:lang w:val="es-ES"/>
        </w:rPr>
        <w:t xml:space="preserve"> no puede pasar por alto el hacer una observación al trámite dado por parte del Juzgado de primer nivel a la solicitud de prescripción incoada por el abogado que hoy por hoy representa los intereses de </w:t>
      </w:r>
      <w:proofErr w:type="spellStart"/>
      <w:r w:rsidR="00F13737">
        <w:rPr>
          <w:rFonts w:ascii="Tahoma" w:hAnsi="Tahoma" w:cs="Tahoma"/>
          <w:b/>
          <w:spacing w:val="-2"/>
          <w:sz w:val="24"/>
          <w:szCs w:val="24"/>
          <w:lang w:val="es-ES"/>
        </w:rPr>
        <w:t>RBR</w:t>
      </w:r>
      <w:proofErr w:type="spellEnd"/>
      <w:r w:rsidR="0014585A" w:rsidRPr="00032858">
        <w:rPr>
          <w:rFonts w:ascii="Tahoma" w:hAnsi="Tahoma" w:cs="Tahoma"/>
          <w:b/>
          <w:spacing w:val="-2"/>
          <w:sz w:val="24"/>
          <w:szCs w:val="24"/>
          <w:lang w:val="es-ES"/>
        </w:rPr>
        <w:t xml:space="preserve">, </w:t>
      </w:r>
      <w:r w:rsidR="0014585A" w:rsidRPr="00032858">
        <w:rPr>
          <w:rFonts w:ascii="Tahoma" w:hAnsi="Tahoma" w:cs="Tahoma"/>
          <w:spacing w:val="-2"/>
          <w:sz w:val="24"/>
          <w:szCs w:val="24"/>
          <w:lang w:val="es-ES"/>
        </w:rPr>
        <w:t xml:space="preserve">pues </w:t>
      </w:r>
      <w:r w:rsidR="00CB7032" w:rsidRPr="00032858">
        <w:rPr>
          <w:rFonts w:ascii="Tahoma" w:hAnsi="Tahoma" w:cs="Tahoma"/>
          <w:spacing w:val="-2"/>
          <w:sz w:val="24"/>
          <w:szCs w:val="24"/>
          <w:lang w:val="es-ES"/>
        </w:rPr>
        <w:t xml:space="preserve">de aplicar en debida forma las disposiciones consagradas en el # 1º del artículo 139 del </w:t>
      </w:r>
      <w:proofErr w:type="spellStart"/>
      <w:r w:rsidR="00CB7032" w:rsidRPr="00032858">
        <w:rPr>
          <w:rFonts w:ascii="Tahoma" w:hAnsi="Tahoma" w:cs="Tahoma"/>
          <w:spacing w:val="-2"/>
          <w:sz w:val="24"/>
          <w:szCs w:val="24"/>
          <w:lang w:val="es-ES"/>
        </w:rPr>
        <w:t>C.P.P</w:t>
      </w:r>
      <w:proofErr w:type="spellEnd"/>
      <w:r w:rsidR="00CB7032" w:rsidRPr="00032858">
        <w:rPr>
          <w:rFonts w:ascii="Tahoma" w:hAnsi="Tahoma" w:cs="Tahoma"/>
          <w:spacing w:val="-2"/>
          <w:sz w:val="24"/>
          <w:szCs w:val="24"/>
          <w:lang w:val="es-ES"/>
        </w:rPr>
        <w:t xml:space="preserve">. que consagran el deber que le asiste a los Jueces de evitar manobras dilatorias, era claro que la petición de preclusión deprecada por la Defensa </w:t>
      </w:r>
      <w:r w:rsidR="0014585A" w:rsidRPr="00032858">
        <w:rPr>
          <w:rFonts w:ascii="Tahoma" w:hAnsi="Tahoma" w:cs="Tahoma"/>
          <w:spacing w:val="-2"/>
          <w:sz w:val="24"/>
          <w:szCs w:val="24"/>
          <w:lang w:val="es-ES"/>
        </w:rPr>
        <w:t xml:space="preserve">debió ser resuelta al momento de proferir la correspondiente sentencia, ello, toda vez que </w:t>
      </w:r>
      <w:r w:rsidR="00CB7032" w:rsidRPr="00032858">
        <w:rPr>
          <w:rFonts w:ascii="Tahoma" w:hAnsi="Tahoma" w:cs="Tahoma"/>
          <w:spacing w:val="-2"/>
          <w:sz w:val="24"/>
          <w:szCs w:val="24"/>
          <w:lang w:val="es-ES"/>
        </w:rPr>
        <w:t xml:space="preserve">de manera evidencia y manifiesta se notaba su improcedencia ya que </w:t>
      </w:r>
      <w:r w:rsidR="0014585A" w:rsidRPr="00032858">
        <w:rPr>
          <w:rFonts w:ascii="Tahoma" w:hAnsi="Tahoma" w:cs="Tahoma"/>
          <w:spacing w:val="-2"/>
          <w:sz w:val="24"/>
          <w:szCs w:val="24"/>
          <w:lang w:val="es-ES"/>
        </w:rPr>
        <w:t xml:space="preserve">efectivamente no se cumplían </w:t>
      </w:r>
      <w:r w:rsidR="00CB7032" w:rsidRPr="00032858">
        <w:rPr>
          <w:rFonts w:ascii="Tahoma" w:hAnsi="Tahoma" w:cs="Tahoma"/>
          <w:spacing w:val="-2"/>
          <w:sz w:val="24"/>
          <w:szCs w:val="24"/>
          <w:lang w:val="es-ES"/>
        </w:rPr>
        <w:t xml:space="preserve">con </w:t>
      </w:r>
      <w:r w:rsidR="00F61C36" w:rsidRPr="00032858">
        <w:rPr>
          <w:rFonts w:ascii="Tahoma" w:hAnsi="Tahoma" w:cs="Tahoma"/>
          <w:spacing w:val="-2"/>
          <w:sz w:val="24"/>
          <w:szCs w:val="24"/>
          <w:lang w:val="es-ES"/>
        </w:rPr>
        <w:t>los</w:t>
      </w:r>
      <w:r w:rsidR="0014585A" w:rsidRPr="00032858">
        <w:rPr>
          <w:rFonts w:ascii="Tahoma" w:hAnsi="Tahoma" w:cs="Tahoma"/>
          <w:spacing w:val="-2"/>
          <w:sz w:val="24"/>
          <w:szCs w:val="24"/>
          <w:lang w:val="es-ES"/>
        </w:rPr>
        <w:t xml:space="preserve"> requisitos para acceder a una posible prescripción, y que además, la misma se encontraba muy lejana para que se generara, o sea, no era un tema que ameritara la suspensión de continuar con el trámite de juicio oral, que si bien en un principio fue la determinación tomada por el Despacho, momentos después reconsideró dicha decisión ante las manifestaciones de las partes, sin embargo, es menester recordar que quien dirige la audiencia es quien ostenta la calidad de Juez</w:t>
      </w:r>
      <w:r w:rsidR="00F938C4" w:rsidRPr="00032858">
        <w:rPr>
          <w:rFonts w:ascii="Tahoma" w:hAnsi="Tahoma" w:cs="Tahoma"/>
          <w:spacing w:val="-2"/>
          <w:sz w:val="24"/>
          <w:szCs w:val="24"/>
          <w:lang w:val="es-ES"/>
        </w:rPr>
        <w:t>, e igualmente, la determinación de continuar con la audiencia para la cual se había convocado a las partes, esto es, continuar con el juicio oral, fue una orden expresa y manifiesta del Juez, contra la cual no proceden recursos.</w:t>
      </w:r>
    </w:p>
    <w:p w14:paraId="4111F48D" w14:textId="77777777" w:rsidR="00B72646" w:rsidRPr="00032858" w:rsidRDefault="00B72646" w:rsidP="00032858">
      <w:pPr>
        <w:overflowPunct w:val="0"/>
        <w:autoSpaceDE w:val="0"/>
        <w:autoSpaceDN w:val="0"/>
        <w:adjustRightInd w:val="0"/>
        <w:spacing w:after="0"/>
        <w:jc w:val="both"/>
        <w:textAlignment w:val="baseline"/>
        <w:rPr>
          <w:rFonts w:ascii="Tahoma" w:hAnsi="Tahoma" w:cs="Tahoma"/>
          <w:spacing w:val="-2"/>
          <w:sz w:val="24"/>
          <w:szCs w:val="24"/>
          <w:lang w:val="es-ES"/>
        </w:rPr>
      </w:pPr>
    </w:p>
    <w:p w14:paraId="37C43D92" w14:textId="1544B2C9" w:rsidR="0014585A" w:rsidRPr="00032858" w:rsidRDefault="00D73ADB" w:rsidP="00032858">
      <w:pPr>
        <w:overflowPunct w:val="0"/>
        <w:autoSpaceDE w:val="0"/>
        <w:autoSpaceDN w:val="0"/>
        <w:adjustRightInd w:val="0"/>
        <w:spacing w:after="0"/>
        <w:jc w:val="both"/>
        <w:textAlignment w:val="baseline"/>
        <w:rPr>
          <w:rFonts w:ascii="Tahoma" w:hAnsi="Tahoma" w:cs="Tahoma"/>
          <w:spacing w:val="-2"/>
          <w:sz w:val="24"/>
          <w:szCs w:val="24"/>
          <w:lang w:val="es-ES"/>
        </w:rPr>
      </w:pPr>
      <w:r w:rsidRPr="00032858">
        <w:rPr>
          <w:rFonts w:ascii="Tahoma" w:hAnsi="Tahoma" w:cs="Tahoma"/>
          <w:spacing w:val="-2"/>
          <w:sz w:val="24"/>
          <w:szCs w:val="24"/>
          <w:lang w:val="es-ES"/>
        </w:rPr>
        <w:t>Lo anterior no quiere decir que</w:t>
      </w:r>
      <w:r w:rsidR="0014585A" w:rsidRPr="00032858">
        <w:rPr>
          <w:rFonts w:ascii="Tahoma" w:hAnsi="Tahoma" w:cs="Tahoma"/>
          <w:spacing w:val="-2"/>
          <w:sz w:val="24"/>
          <w:szCs w:val="24"/>
          <w:lang w:val="es-ES"/>
        </w:rPr>
        <w:t xml:space="preserve"> tal situación </w:t>
      </w:r>
      <w:r w:rsidRPr="00032858">
        <w:rPr>
          <w:rFonts w:ascii="Tahoma" w:hAnsi="Tahoma" w:cs="Tahoma"/>
          <w:spacing w:val="-2"/>
          <w:sz w:val="24"/>
          <w:szCs w:val="24"/>
          <w:lang w:val="es-ES"/>
        </w:rPr>
        <w:t>re</w:t>
      </w:r>
      <w:r w:rsidR="00727EA9">
        <w:rPr>
          <w:rFonts w:ascii="Tahoma" w:hAnsi="Tahoma" w:cs="Tahoma"/>
          <w:spacing w:val="-2"/>
          <w:sz w:val="24"/>
          <w:szCs w:val="24"/>
          <w:lang w:val="es-ES"/>
        </w:rPr>
        <w:t>leve</w:t>
      </w:r>
      <w:r w:rsidR="0014585A" w:rsidRPr="00032858">
        <w:rPr>
          <w:rFonts w:ascii="Tahoma" w:hAnsi="Tahoma" w:cs="Tahoma"/>
          <w:spacing w:val="-2"/>
          <w:sz w:val="24"/>
          <w:szCs w:val="24"/>
          <w:lang w:val="es-ES"/>
        </w:rPr>
        <w:t xml:space="preserve"> al Juzgado de hacer un pronunciamiento frente a </w:t>
      </w:r>
      <w:r w:rsidRPr="00032858">
        <w:rPr>
          <w:rFonts w:ascii="Tahoma" w:hAnsi="Tahoma" w:cs="Tahoma"/>
          <w:spacing w:val="-2"/>
          <w:sz w:val="24"/>
          <w:szCs w:val="24"/>
          <w:lang w:val="es-ES"/>
        </w:rPr>
        <w:t>dicha solicitud</w:t>
      </w:r>
      <w:r w:rsidR="0014585A" w:rsidRPr="00032858">
        <w:rPr>
          <w:rFonts w:ascii="Tahoma" w:hAnsi="Tahoma" w:cs="Tahoma"/>
          <w:spacing w:val="-2"/>
          <w:sz w:val="24"/>
          <w:szCs w:val="24"/>
          <w:lang w:val="es-ES"/>
        </w:rPr>
        <w:t xml:space="preserve">, </w:t>
      </w:r>
      <w:r w:rsidRPr="00032858">
        <w:rPr>
          <w:rFonts w:ascii="Tahoma" w:hAnsi="Tahoma" w:cs="Tahoma"/>
          <w:spacing w:val="-2"/>
          <w:sz w:val="24"/>
          <w:szCs w:val="24"/>
          <w:lang w:val="es-ES"/>
        </w:rPr>
        <w:t xml:space="preserve">sin embargo, </w:t>
      </w:r>
      <w:r w:rsidR="0014585A" w:rsidRPr="00032858">
        <w:rPr>
          <w:rFonts w:ascii="Tahoma" w:hAnsi="Tahoma" w:cs="Tahoma"/>
          <w:spacing w:val="-2"/>
          <w:sz w:val="24"/>
          <w:szCs w:val="24"/>
          <w:lang w:val="es-ES"/>
        </w:rPr>
        <w:t xml:space="preserve">por regla general, lo aconsejable </w:t>
      </w:r>
      <w:r w:rsidR="00CB7032" w:rsidRPr="00032858">
        <w:rPr>
          <w:rFonts w:ascii="Tahoma" w:hAnsi="Tahoma" w:cs="Tahoma"/>
          <w:spacing w:val="-2"/>
          <w:sz w:val="24"/>
          <w:szCs w:val="24"/>
          <w:lang w:val="es-ES"/>
        </w:rPr>
        <w:t xml:space="preserve">es </w:t>
      </w:r>
      <w:proofErr w:type="gramStart"/>
      <w:r w:rsidR="00CB7032" w:rsidRPr="00032858">
        <w:rPr>
          <w:rFonts w:ascii="Tahoma" w:hAnsi="Tahoma" w:cs="Tahoma"/>
          <w:spacing w:val="-2"/>
          <w:sz w:val="24"/>
          <w:szCs w:val="24"/>
          <w:lang w:val="es-ES"/>
        </w:rPr>
        <w:t>que</w:t>
      </w:r>
      <w:proofErr w:type="gramEnd"/>
      <w:r w:rsidR="00CB7032" w:rsidRPr="00032858">
        <w:rPr>
          <w:rFonts w:ascii="Tahoma" w:hAnsi="Tahoma" w:cs="Tahoma"/>
          <w:spacing w:val="-2"/>
          <w:sz w:val="24"/>
          <w:szCs w:val="24"/>
          <w:lang w:val="es-ES"/>
        </w:rPr>
        <w:t xml:space="preserve"> frente </w:t>
      </w:r>
      <w:r w:rsidR="00727EA9">
        <w:rPr>
          <w:rFonts w:ascii="Tahoma" w:hAnsi="Tahoma" w:cs="Tahoma"/>
          <w:spacing w:val="-2"/>
          <w:sz w:val="24"/>
          <w:szCs w:val="24"/>
          <w:lang w:val="es-ES"/>
        </w:rPr>
        <w:t xml:space="preserve">a </w:t>
      </w:r>
      <w:r w:rsidR="00CB7032" w:rsidRPr="00032858">
        <w:rPr>
          <w:rFonts w:ascii="Tahoma" w:hAnsi="Tahoma" w:cs="Tahoma"/>
          <w:spacing w:val="-2"/>
          <w:sz w:val="24"/>
          <w:szCs w:val="24"/>
          <w:lang w:val="es-ES"/>
        </w:rPr>
        <w:t xml:space="preserve">peticiones manifiestamente improcedentes, se </w:t>
      </w:r>
      <w:r w:rsidR="0014585A" w:rsidRPr="00032858">
        <w:rPr>
          <w:rFonts w:ascii="Tahoma" w:hAnsi="Tahoma" w:cs="Tahoma"/>
          <w:spacing w:val="-2"/>
          <w:sz w:val="24"/>
          <w:szCs w:val="24"/>
          <w:lang w:val="es-ES"/>
        </w:rPr>
        <w:t>dif</w:t>
      </w:r>
      <w:r w:rsidR="00CB7032" w:rsidRPr="00032858">
        <w:rPr>
          <w:rFonts w:ascii="Tahoma" w:hAnsi="Tahoma" w:cs="Tahoma"/>
          <w:spacing w:val="-2"/>
          <w:sz w:val="24"/>
          <w:szCs w:val="24"/>
          <w:lang w:val="es-ES"/>
        </w:rPr>
        <w:t>iera</w:t>
      </w:r>
      <w:r w:rsidR="0014585A" w:rsidRPr="00032858">
        <w:rPr>
          <w:rFonts w:ascii="Tahoma" w:hAnsi="Tahoma" w:cs="Tahoma"/>
          <w:spacing w:val="-2"/>
          <w:sz w:val="24"/>
          <w:szCs w:val="24"/>
          <w:lang w:val="es-ES"/>
        </w:rPr>
        <w:t xml:space="preserve"> cualquier pronunciamiento </w:t>
      </w:r>
      <w:r w:rsidRPr="00032858">
        <w:rPr>
          <w:rFonts w:ascii="Tahoma" w:hAnsi="Tahoma" w:cs="Tahoma"/>
          <w:spacing w:val="-2"/>
          <w:sz w:val="24"/>
          <w:szCs w:val="24"/>
          <w:lang w:val="es-ES"/>
        </w:rPr>
        <w:t>sobre</w:t>
      </w:r>
      <w:r w:rsidR="0014585A" w:rsidRPr="00032858">
        <w:rPr>
          <w:rFonts w:ascii="Tahoma" w:hAnsi="Tahoma" w:cs="Tahoma"/>
          <w:spacing w:val="-2"/>
          <w:sz w:val="24"/>
          <w:szCs w:val="24"/>
          <w:lang w:val="es-ES"/>
        </w:rPr>
        <w:t xml:space="preserve"> la</w:t>
      </w:r>
      <w:r w:rsidR="00CB7032" w:rsidRPr="00032858">
        <w:rPr>
          <w:rFonts w:ascii="Tahoma" w:hAnsi="Tahoma" w:cs="Tahoma"/>
          <w:spacing w:val="-2"/>
          <w:sz w:val="24"/>
          <w:szCs w:val="24"/>
          <w:lang w:val="es-ES"/>
        </w:rPr>
        <w:t>s</w:t>
      </w:r>
      <w:r w:rsidR="0014585A" w:rsidRPr="00032858">
        <w:rPr>
          <w:rFonts w:ascii="Tahoma" w:hAnsi="Tahoma" w:cs="Tahoma"/>
          <w:spacing w:val="-2"/>
          <w:sz w:val="24"/>
          <w:szCs w:val="24"/>
          <w:lang w:val="es-ES"/>
        </w:rPr>
        <w:t xml:space="preserve"> misma</w:t>
      </w:r>
      <w:r w:rsidR="00CB7032" w:rsidRPr="00032858">
        <w:rPr>
          <w:rFonts w:ascii="Tahoma" w:hAnsi="Tahoma" w:cs="Tahoma"/>
          <w:spacing w:val="-2"/>
          <w:sz w:val="24"/>
          <w:szCs w:val="24"/>
          <w:lang w:val="es-ES"/>
        </w:rPr>
        <w:t>s</w:t>
      </w:r>
      <w:r w:rsidR="0014585A" w:rsidRPr="00032858">
        <w:rPr>
          <w:rFonts w:ascii="Tahoma" w:hAnsi="Tahoma" w:cs="Tahoma"/>
          <w:spacing w:val="-2"/>
          <w:sz w:val="24"/>
          <w:szCs w:val="24"/>
          <w:lang w:val="es-ES"/>
        </w:rPr>
        <w:t xml:space="preserve"> </w:t>
      </w:r>
      <w:r w:rsidRPr="00032858">
        <w:rPr>
          <w:rFonts w:ascii="Tahoma" w:hAnsi="Tahoma" w:cs="Tahoma"/>
          <w:spacing w:val="-2"/>
          <w:sz w:val="24"/>
          <w:szCs w:val="24"/>
          <w:lang w:val="es-ES"/>
        </w:rPr>
        <w:t xml:space="preserve">para el </w:t>
      </w:r>
      <w:r w:rsidR="0014585A" w:rsidRPr="00032858">
        <w:rPr>
          <w:rFonts w:ascii="Tahoma" w:hAnsi="Tahoma" w:cs="Tahoma"/>
          <w:spacing w:val="-2"/>
          <w:sz w:val="24"/>
          <w:szCs w:val="24"/>
          <w:lang w:val="es-ES"/>
        </w:rPr>
        <w:t xml:space="preserve">fallo, </w:t>
      </w:r>
      <w:r w:rsidRPr="00032858">
        <w:rPr>
          <w:rFonts w:ascii="Tahoma" w:hAnsi="Tahoma" w:cs="Tahoma"/>
          <w:spacing w:val="-2"/>
          <w:sz w:val="24"/>
          <w:szCs w:val="24"/>
          <w:lang w:val="es-ES"/>
        </w:rPr>
        <w:t xml:space="preserve">esto, con el fin de que </w:t>
      </w:r>
      <w:r w:rsidR="0014585A" w:rsidRPr="00032858">
        <w:rPr>
          <w:rFonts w:ascii="Tahoma" w:hAnsi="Tahoma" w:cs="Tahoma"/>
          <w:spacing w:val="-2"/>
          <w:sz w:val="24"/>
          <w:szCs w:val="24"/>
          <w:lang w:val="es-ES"/>
        </w:rPr>
        <w:t xml:space="preserve">de esa forma ello quede integrado a la sentencia. </w:t>
      </w:r>
    </w:p>
    <w:p w14:paraId="5C513280" w14:textId="320B40A7" w:rsidR="00D468D4" w:rsidRPr="00032858" w:rsidRDefault="00D468D4" w:rsidP="00032858">
      <w:pPr>
        <w:overflowPunct w:val="0"/>
        <w:autoSpaceDE w:val="0"/>
        <w:autoSpaceDN w:val="0"/>
        <w:adjustRightInd w:val="0"/>
        <w:spacing w:after="0"/>
        <w:jc w:val="both"/>
        <w:textAlignment w:val="baseline"/>
        <w:rPr>
          <w:rFonts w:ascii="Tahoma" w:hAnsi="Tahoma" w:cs="Tahoma"/>
          <w:spacing w:val="-2"/>
          <w:sz w:val="24"/>
          <w:szCs w:val="24"/>
          <w:lang w:val="es-ES"/>
        </w:rPr>
      </w:pPr>
    </w:p>
    <w:p w14:paraId="74BC0C93" w14:textId="4A12C0DD" w:rsidR="00D468D4" w:rsidRPr="00032858" w:rsidRDefault="00D468D4" w:rsidP="00032858">
      <w:pPr>
        <w:overflowPunct w:val="0"/>
        <w:autoSpaceDE w:val="0"/>
        <w:autoSpaceDN w:val="0"/>
        <w:adjustRightInd w:val="0"/>
        <w:spacing w:after="0"/>
        <w:jc w:val="both"/>
        <w:textAlignment w:val="baseline"/>
        <w:rPr>
          <w:rFonts w:ascii="Tahoma" w:hAnsi="Tahoma" w:cs="Tahoma"/>
          <w:spacing w:val="-2"/>
          <w:sz w:val="24"/>
          <w:szCs w:val="24"/>
          <w:lang w:val="es-ES"/>
        </w:rPr>
      </w:pPr>
      <w:r w:rsidRPr="00032858">
        <w:rPr>
          <w:rFonts w:ascii="Tahoma" w:hAnsi="Tahoma" w:cs="Tahoma"/>
          <w:spacing w:val="-2"/>
          <w:sz w:val="24"/>
          <w:szCs w:val="24"/>
          <w:lang w:val="es-ES"/>
        </w:rPr>
        <w:t xml:space="preserve">Igualmente, se </w:t>
      </w:r>
      <w:r w:rsidR="003D3E00" w:rsidRPr="00032858">
        <w:rPr>
          <w:rFonts w:ascii="Tahoma" w:hAnsi="Tahoma" w:cs="Tahoma"/>
          <w:spacing w:val="-2"/>
          <w:sz w:val="24"/>
          <w:szCs w:val="24"/>
          <w:lang w:val="es-ES"/>
        </w:rPr>
        <w:t xml:space="preserve">previene al señor Defensor para que, en adelante evite realizar planteamientos contrarios a derecho, en cumplimiento de las obligaciones que le asisten de conformidad con el artículo 140 del Código de Procedimiento Penal, en especial, lo reglado en el numeral segundo que reza: </w:t>
      </w:r>
      <w:r w:rsidR="003D3E00" w:rsidRPr="00032858">
        <w:rPr>
          <w:rFonts w:ascii="Tahoma" w:hAnsi="Tahoma" w:cs="Tahoma"/>
          <w:i/>
          <w:spacing w:val="-2"/>
          <w:sz w:val="24"/>
          <w:szCs w:val="24"/>
          <w:lang w:val="es-ES"/>
        </w:rPr>
        <w:t>“</w:t>
      </w:r>
      <w:r w:rsidR="003D3E00" w:rsidRPr="00472018">
        <w:rPr>
          <w:rFonts w:ascii="Tahoma" w:hAnsi="Tahoma" w:cs="Tahoma"/>
          <w:i/>
          <w:spacing w:val="-2"/>
          <w:sz w:val="22"/>
          <w:szCs w:val="24"/>
          <w:lang w:val="es-ES"/>
        </w:rPr>
        <w:t>obrar sin temeridad en sus pretensiones o en el ejercicio de los derechos procesales, evitando los planteamientos y maniobras dilatorias, inconducentes, impertinentes o superfluas</w:t>
      </w:r>
      <w:r w:rsidR="003D3E00" w:rsidRPr="00032858">
        <w:rPr>
          <w:rFonts w:ascii="Tahoma" w:hAnsi="Tahoma" w:cs="Tahoma"/>
          <w:i/>
          <w:spacing w:val="-2"/>
          <w:sz w:val="24"/>
          <w:szCs w:val="24"/>
          <w:lang w:val="es-ES"/>
        </w:rPr>
        <w:t>”</w:t>
      </w:r>
      <w:r w:rsidR="003D3E00" w:rsidRPr="00032858">
        <w:rPr>
          <w:rFonts w:ascii="Tahoma" w:hAnsi="Tahoma" w:cs="Tahoma"/>
          <w:spacing w:val="-2"/>
          <w:sz w:val="24"/>
          <w:szCs w:val="24"/>
          <w:lang w:val="es-ES"/>
        </w:rPr>
        <w:t xml:space="preserve">, ello con el fin de evitar desgastes innecesarios en la administración de justicia y dilaciones injustificadas en el desarrollo de los procesos, pues </w:t>
      </w:r>
      <w:r w:rsidR="00CE38AA" w:rsidRPr="00032858">
        <w:rPr>
          <w:rFonts w:ascii="Tahoma" w:hAnsi="Tahoma" w:cs="Tahoma"/>
          <w:spacing w:val="-2"/>
          <w:sz w:val="24"/>
          <w:szCs w:val="24"/>
          <w:lang w:val="es-ES"/>
        </w:rPr>
        <w:t xml:space="preserve">de lo contrario, se podría ver inmerso en una compulsa de copias </w:t>
      </w:r>
      <w:r w:rsidR="00E26DB0" w:rsidRPr="00032858">
        <w:rPr>
          <w:rFonts w:ascii="Tahoma" w:hAnsi="Tahoma" w:cs="Tahoma"/>
          <w:spacing w:val="-2"/>
          <w:sz w:val="24"/>
          <w:szCs w:val="24"/>
          <w:lang w:val="es-ES"/>
        </w:rPr>
        <w:t xml:space="preserve">teniendo en cuenta que se trata de un profesional del Derecho que se entiende capacitado para llevar a cabo la defensa técnica de un ciudadano. </w:t>
      </w:r>
    </w:p>
    <w:p w14:paraId="15ABC2B7" w14:textId="77777777" w:rsidR="00B72646" w:rsidRPr="00032858" w:rsidRDefault="00B72646" w:rsidP="00032858">
      <w:pPr>
        <w:overflowPunct w:val="0"/>
        <w:autoSpaceDE w:val="0"/>
        <w:autoSpaceDN w:val="0"/>
        <w:adjustRightInd w:val="0"/>
        <w:spacing w:after="0"/>
        <w:jc w:val="both"/>
        <w:textAlignment w:val="baseline"/>
        <w:rPr>
          <w:rFonts w:ascii="Tahoma" w:hAnsi="Tahoma" w:cs="Tahoma"/>
          <w:spacing w:val="-2"/>
          <w:sz w:val="24"/>
          <w:szCs w:val="24"/>
          <w:lang w:val="es-ES"/>
        </w:rPr>
      </w:pPr>
    </w:p>
    <w:p w14:paraId="6FCB21E6" w14:textId="77777777" w:rsidR="003A2DBA" w:rsidRPr="00032858" w:rsidRDefault="003A2DBA" w:rsidP="00032858">
      <w:pPr>
        <w:pStyle w:val="Sinespaciado"/>
        <w:spacing w:line="276" w:lineRule="auto"/>
        <w:jc w:val="both"/>
        <w:rPr>
          <w:rFonts w:ascii="Tahoma" w:hAnsi="Tahoma" w:cs="Tahoma"/>
          <w:sz w:val="24"/>
          <w:szCs w:val="24"/>
        </w:rPr>
      </w:pPr>
      <w:r w:rsidRPr="00032858">
        <w:rPr>
          <w:rFonts w:ascii="Tahoma" w:hAnsi="Tahoma" w:cs="Tahoma"/>
          <w:sz w:val="24"/>
          <w:szCs w:val="24"/>
        </w:rPr>
        <w:t>En mérito de todo lo antes enunciado, la Sala de Decisión Penal del Tribunal Superior del Distrito Judicial de Pereira,</w:t>
      </w:r>
    </w:p>
    <w:p w14:paraId="5EE0622C" w14:textId="091BE01B" w:rsidR="003A2DBA" w:rsidRPr="00032858" w:rsidRDefault="003A2DBA" w:rsidP="00032858">
      <w:pPr>
        <w:pStyle w:val="Sinespaciado"/>
        <w:spacing w:line="276" w:lineRule="auto"/>
        <w:jc w:val="both"/>
        <w:rPr>
          <w:rFonts w:ascii="Tahoma" w:hAnsi="Tahoma" w:cs="Tahoma"/>
          <w:sz w:val="24"/>
          <w:szCs w:val="24"/>
        </w:rPr>
      </w:pPr>
    </w:p>
    <w:p w14:paraId="6123284B" w14:textId="77777777" w:rsidR="003A2DBA" w:rsidRPr="00032858" w:rsidRDefault="003A2DBA" w:rsidP="00032858">
      <w:pPr>
        <w:pStyle w:val="Sinespaciado"/>
        <w:spacing w:line="276" w:lineRule="auto"/>
        <w:jc w:val="center"/>
        <w:rPr>
          <w:rFonts w:ascii="Tahoma" w:hAnsi="Tahoma" w:cs="Tahoma"/>
          <w:b/>
          <w:sz w:val="24"/>
          <w:szCs w:val="24"/>
        </w:rPr>
      </w:pPr>
      <w:r w:rsidRPr="00032858">
        <w:rPr>
          <w:rFonts w:ascii="Tahoma" w:hAnsi="Tahoma" w:cs="Tahoma"/>
          <w:b/>
          <w:sz w:val="24"/>
          <w:szCs w:val="24"/>
        </w:rPr>
        <w:lastRenderedPageBreak/>
        <w:t>RESUELVE:</w:t>
      </w:r>
    </w:p>
    <w:p w14:paraId="1CCDBE2F" w14:textId="77777777" w:rsidR="003A2DBA" w:rsidRPr="00032858" w:rsidRDefault="003A2DBA" w:rsidP="00032858">
      <w:pPr>
        <w:pStyle w:val="Sinespaciado"/>
        <w:spacing w:line="276" w:lineRule="auto"/>
        <w:jc w:val="both"/>
        <w:rPr>
          <w:rFonts w:ascii="Tahoma" w:hAnsi="Tahoma" w:cs="Tahoma"/>
          <w:sz w:val="24"/>
          <w:szCs w:val="24"/>
        </w:rPr>
      </w:pPr>
    </w:p>
    <w:p w14:paraId="25495BC6" w14:textId="5779C6D1" w:rsidR="003A2DBA" w:rsidRPr="00032858" w:rsidRDefault="003A2DBA" w:rsidP="00032858">
      <w:pPr>
        <w:pStyle w:val="Sinespaciado"/>
        <w:spacing w:line="276" w:lineRule="auto"/>
        <w:jc w:val="both"/>
        <w:rPr>
          <w:rFonts w:ascii="Tahoma" w:hAnsi="Tahoma" w:cs="Tahoma"/>
          <w:sz w:val="24"/>
          <w:szCs w:val="24"/>
        </w:rPr>
      </w:pPr>
      <w:r w:rsidRPr="00032858">
        <w:rPr>
          <w:rFonts w:ascii="Tahoma" w:hAnsi="Tahoma" w:cs="Tahoma"/>
          <w:b/>
          <w:bCs/>
          <w:sz w:val="24"/>
          <w:szCs w:val="24"/>
        </w:rPr>
        <w:t>PRIMERO:</w:t>
      </w:r>
      <w:r w:rsidRPr="00032858">
        <w:rPr>
          <w:rFonts w:ascii="Tahoma" w:hAnsi="Tahoma" w:cs="Tahoma"/>
          <w:sz w:val="24"/>
          <w:szCs w:val="24"/>
        </w:rPr>
        <w:t xml:space="preserve"> </w:t>
      </w:r>
      <w:r w:rsidR="00993D5C" w:rsidRPr="00032858">
        <w:rPr>
          <w:rFonts w:ascii="Tahoma" w:hAnsi="Tahoma" w:cs="Tahoma"/>
          <w:b/>
          <w:bCs/>
          <w:sz w:val="24"/>
          <w:szCs w:val="24"/>
        </w:rPr>
        <w:t>CONFIRMAR</w:t>
      </w:r>
      <w:r w:rsidRPr="00032858">
        <w:rPr>
          <w:rFonts w:ascii="Tahoma" w:hAnsi="Tahoma" w:cs="Tahoma"/>
          <w:sz w:val="24"/>
          <w:szCs w:val="24"/>
        </w:rPr>
        <w:t xml:space="preserve"> </w:t>
      </w:r>
      <w:r w:rsidR="00CB7032" w:rsidRPr="00032858">
        <w:rPr>
          <w:rFonts w:ascii="Tahoma" w:hAnsi="Tahoma" w:cs="Tahoma"/>
          <w:sz w:val="24"/>
          <w:szCs w:val="24"/>
        </w:rPr>
        <w:t xml:space="preserve">la providencia interlocutoria proferida el 17 de julio del año 2.023 por parte del Juzgado 6º Penal del Circuito de Pereira, en el devenir de la audiencia de juicio oral que se le sigue al procesado </w:t>
      </w:r>
      <w:proofErr w:type="spellStart"/>
      <w:r w:rsidR="00F13737">
        <w:rPr>
          <w:rFonts w:ascii="Tahoma" w:hAnsi="Tahoma" w:cs="Tahoma"/>
          <w:sz w:val="24"/>
          <w:szCs w:val="24"/>
        </w:rPr>
        <w:t>RBR</w:t>
      </w:r>
      <w:proofErr w:type="spellEnd"/>
      <w:r w:rsidR="00CB7032" w:rsidRPr="00032858">
        <w:rPr>
          <w:rFonts w:ascii="Tahoma" w:hAnsi="Tahoma" w:cs="Tahoma"/>
          <w:sz w:val="24"/>
          <w:szCs w:val="24"/>
        </w:rPr>
        <w:t>, por incurrir en la presunta comisión del delito de tentativa de homicidio, mediante la cual no se accedió a la petición de declarar la preclusión del proceso por haber operado la prescripción de la acción penal en el presente asunto.</w:t>
      </w:r>
    </w:p>
    <w:p w14:paraId="1D64C880" w14:textId="77777777" w:rsidR="00CB7032" w:rsidRPr="00032858" w:rsidRDefault="00CB7032" w:rsidP="00032858">
      <w:pPr>
        <w:pStyle w:val="Sinespaciado"/>
        <w:spacing w:line="276" w:lineRule="auto"/>
        <w:jc w:val="both"/>
        <w:rPr>
          <w:rFonts w:ascii="Tahoma" w:hAnsi="Tahoma" w:cs="Tahoma"/>
          <w:sz w:val="24"/>
          <w:szCs w:val="24"/>
        </w:rPr>
      </w:pPr>
    </w:p>
    <w:p w14:paraId="30A732C8" w14:textId="2E305EB8" w:rsidR="003E1F11" w:rsidRPr="00032858" w:rsidRDefault="003E1F11" w:rsidP="00032858">
      <w:pPr>
        <w:spacing w:after="0"/>
        <w:jc w:val="both"/>
        <w:rPr>
          <w:rFonts w:ascii="Tahoma" w:eastAsia="Verdana" w:hAnsi="Tahoma" w:cs="Tahoma"/>
          <w:sz w:val="24"/>
          <w:szCs w:val="24"/>
          <w:lang w:eastAsia="es-ES"/>
        </w:rPr>
      </w:pPr>
      <w:r w:rsidRPr="00032858">
        <w:rPr>
          <w:rFonts w:ascii="Tahoma" w:eastAsia="Verdana" w:hAnsi="Tahoma" w:cs="Tahoma"/>
          <w:b/>
          <w:sz w:val="24"/>
          <w:szCs w:val="24"/>
        </w:rPr>
        <w:t>SEGUNDO: ORDENAR</w:t>
      </w:r>
      <w:r w:rsidRPr="00032858">
        <w:rPr>
          <w:rFonts w:ascii="Tahoma" w:eastAsia="Verdana" w:hAnsi="Tahoma" w:cs="Tahoma"/>
          <w:sz w:val="24"/>
          <w:szCs w:val="24"/>
        </w:rPr>
        <w:t xml:space="preserve"> </w:t>
      </w:r>
      <w:r w:rsidRPr="00032858">
        <w:rPr>
          <w:rFonts w:ascii="Tahoma" w:eastAsia="Verdana" w:hAnsi="Tahoma" w:cs="Tahoma"/>
          <w:sz w:val="24"/>
          <w:szCs w:val="24"/>
          <w:lang w:eastAsia="es-ES"/>
        </w:rPr>
        <w:t>que por Secretaría se proceda a notificar a las partes y demás intervinientes del contenido de esta providencia mediante la remisión de copias de la misma vía correo electrónico, tal y cual como lo regula el artículo 8º de la ley # 2.213 de 2.022 que avala ese tipo de notificaciones, lo cual relevaría a la Sala de la obligación de llevar a cabo la correspondiente audiencia de lectura del presente fallo de 2ª instancia.</w:t>
      </w:r>
      <w:r w:rsidR="00472018">
        <w:rPr>
          <w:rFonts w:ascii="Tahoma" w:eastAsia="Verdana" w:hAnsi="Tahoma" w:cs="Tahoma"/>
          <w:sz w:val="24"/>
          <w:szCs w:val="24"/>
          <w:lang w:eastAsia="es-ES"/>
        </w:rPr>
        <w:t xml:space="preserve"> </w:t>
      </w:r>
    </w:p>
    <w:p w14:paraId="1953F262" w14:textId="77777777" w:rsidR="003E1F11" w:rsidRPr="00032858" w:rsidRDefault="003E1F11" w:rsidP="00032858">
      <w:pPr>
        <w:spacing w:after="0"/>
        <w:jc w:val="both"/>
        <w:rPr>
          <w:rFonts w:ascii="Tahoma" w:eastAsia="Verdana" w:hAnsi="Tahoma" w:cs="Tahoma"/>
          <w:sz w:val="24"/>
          <w:szCs w:val="24"/>
          <w:lang w:eastAsia="es-ES"/>
        </w:rPr>
      </w:pPr>
    </w:p>
    <w:p w14:paraId="44865745" w14:textId="2A23B249" w:rsidR="003E1F11" w:rsidRPr="00032858" w:rsidRDefault="003E1F11" w:rsidP="00032858">
      <w:pPr>
        <w:spacing w:after="0"/>
        <w:jc w:val="both"/>
        <w:rPr>
          <w:rFonts w:ascii="Tahoma" w:eastAsia="Verdana" w:hAnsi="Tahoma" w:cs="Tahoma"/>
          <w:sz w:val="24"/>
          <w:szCs w:val="24"/>
        </w:rPr>
      </w:pPr>
      <w:r w:rsidRPr="00032858">
        <w:rPr>
          <w:rFonts w:ascii="Tahoma" w:eastAsia="Verdana" w:hAnsi="Tahoma" w:cs="Tahoma"/>
          <w:b/>
          <w:sz w:val="24"/>
          <w:szCs w:val="24"/>
        </w:rPr>
        <w:t xml:space="preserve">TERCERO: </w:t>
      </w:r>
      <w:r w:rsidRPr="00032858">
        <w:rPr>
          <w:rFonts w:ascii="Tahoma" w:eastAsia="Verdana" w:hAnsi="Tahoma" w:cs="Tahoma"/>
          <w:b/>
          <w:sz w:val="24"/>
          <w:szCs w:val="24"/>
          <w:lang w:eastAsia="es-ES"/>
        </w:rPr>
        <w:t>DECLARAR</w:t>
      </w:r>
      <w:r w:rsidRPr="00032858">
        <w:rPr>
          <w:rFonts w:ascii="Tahoma" w:eastAsia="Verdana" w:hAnsi="Tahoma" w:cs="Tahoma"/>
          <w:sz w:val="24"/>
          <w:szCs w:val="24"/>
          <w:lang w:eastAsia="es-ES"/>
        </w:rPr>
        <w:t xml:space="preserve"> que en contra de la presente </w:t>
      </w:r>
      <w:r w:rsidR="00CB7032" w:rsidRPr="00032858">
        <w:rPr>
          <w:rFonts w:ascii="Tahoma" w:eastAsia="Verdana" w:hAnsi="Tahoma" w:cs="Tahoma"/>
          <w:sz w:val="24"/>
          <w:szCs w:val="24"/>
          <w:lang w:eastAsia="es-ES"/>
        </w:rPr>
        <w:t xml:space="preserve">decisión </w:t>
      </w:r>
      <w:r w:rsidRPr="00032858">
        <w:rPr>
          <w:rFonts w:ascii="Tahoma" w:eastAsia="Verdana" w:hAnsi="Tahoma" w:cs="Tahoma"/>
          <w:sz w:val="24"/>
          <w:szCs w:val="24"/>
          <w:lang w:eastAsia="es-ES"/>
        </w:rPr>
        <w:t xml:space="preserve">de 2ª Instancia no procede alguno.   </w:t>
      </w:r>
    </w:p>
    <w:p w14:paraId="440B9BAA" w14:textId="77777777" w:rsidR="00032858" w:rsidRPr="00032858" w:rsidRDefault="00032858" w:rsidP="00032858">
      <w:pPr>
        <w:spacing w:after="0"/>
        <w:jc w:val="both"/>
        <w:rPr>
          <w:rFonts w:ascii="Tahoma" w:eastAsia="Verdana" w:hAnsi="Tahoma" w:cs="Tahoma"/>
          <w:sz w:val="24"/>
          <w:szCs w:val="24"/>
          <w:lang w:val="es-419" w:eastAsia="en-US"/>
        </w:rPr>
      </w:pPr>
    </w:p>
    <w:p w14:paraId="0C5FAC91" w14:textId="77777777" w:rsidR="00032858" w:rsidRPr="00032858" w:rsidRDefault="00032858" w:rsidP="00032858">
      <w:pPr>
        <w:spacing w:after="0"/>
        <w:jc w:val="center"/>
        <w:rPr>
          <w:rFonts w:ascii="Tahoma" w:eastAsia="Verdana" w:hAnsi="Tahoma" w:cs="Tahoma"/>
          <w:b/>
          <w:bCs/>
          <w:sz w:val="24"/>
          <w:szCs w:val="24"/>
          <w:lang w:val="es-419" w:eastAsia="en-US"/>
        </w:rPr>
      </w:pPr>
      <w:r w:rsidRPr="00032858">
        <w:rPr>
          <w:rFonts w:ascii="Tahoma" w:eastAsia="Verdana" w:hAnsi="Tahoma" w:cs="Tahoma"/>
          <w:b/>
          <w:bCs/>
          <w:sz w:val="24"/>
          <w:szCs w:val="24"/>
          <w:lang w:val="es-419" w:eastAsia="en-US"/>
        </w:rPr>
        <w:t>NOTIFÍQUESE Y CÚMPLASE:</w:t>
      </w:r>
    </w:p>
    <w:p w14:paraId="4D6BE80E" w14:textId="77777777" w:rsidR="00032858" w:rsidRPr="00032858" w:rsidRDefault="00032858" w:rsidP="00032858">
      <w:pPr>
        <w:spacing w:after="0"/>
        <w:jc w:val="center"/>
        <w:rPr>
          <w:rFonts w:ascii="Tahoma" w:hAnsi="Tahoma" w:cs="Tahoma"/>
          <w:sz w:val="24"/>
          <w:szCs w:val="24"/>
          <w:lang w:val="es-419" w:eastAsia="es-ES"/>
        </w:rPr>
      </w:pPr>
      <w:bookmarkStart w:id="5" w:name="_Hlk127435248"/>
    </w:p>
    <w:p w14:paraId="3FB22F76" w14:textId="77777777" w:rsidR="00032858" w:rsidRPr="00032858" w:rsidRDefault="00032858" w:rsidP="00032858">
      <w:pPr>
        <w:widowControl w:val="0"/>
        <w:suppressAutoHyphens/>
        <w:autoSpaceDE w:val="0"/>
        <w:autoSpaceDN w:val="0"/>
        <w:adjustRightInd w:val="0"/>
        <w:spacing w:after="0"/>
        <w:ind w:right="-21"/>
        <w:jc w:val="center"/>
        <w:rPr>
          <w:rFonts w:ascii="Tahoma" w:hAnsi="Tahoma" w:cs="Tahoma"/>
          <w:bCs/>
          <w:sz w:val="24"/>
          <w:szCs w:val="24"/>
          <w:lang w:val="es-419" w:eastAsia="es-ES"/>
        </w:rPr>
      </w:pPr>
    </w:p>
    <w:p w14:paraId="31D39B8F" w14:textId="77777777" w:rsidR="00032858" w:rsidRPr="00032858" w:rsidRDefault="00032858" w:rsidP="00032858">
      <w:pPr>
        <w:widowControl w:val="0"/>
        <w:suppressAutoHyphens/>
        <w:autoSpaceDE w:val="0"/>
        <w:autoSpaceDN w:val="0"/>
        <w:adjustRightInd w:val="0"/>
        <w:spacing w:after="0"/>
        <w:ind w:right="-21"/>
        <w:jc w:val="center"/>
        <w:rPr>
          <w:rFonts w:ascii="Tahoma" w:hAnsi="Tahoma" w:cs="Tahoma"/>
          <w:bCs/>
          <w:sz w:val="24"/>
          <w:szCs w:val="24"/>
          <w:lang w:val="es-419" w:eastAsia="es-ES"/>
        </w:rPr>
      </w:pPr>
    </w:p>
    <w:p w14:paraId="1E0380B0" w14:textId="77777777" w:rsidR="00032858" w:rsidRPr="00032858" w:rsidRDefault="00032858" w:rsidP="00032858">
      <w:pPr>
        <w:widowControl w:val="0"/>
        <w:suppressAutoHyphens/>
        <w:autoSpaceDE w:val="0"/>
        <w:autoSpaceDN w:val="0"/>
        <w:adjustRightInd w:val="0"/>
        <w:spacing w:after="0"/>
        <w:ind w:right="-21"/>
        <w:jc w:val="center"/>
        <w:rPr>
          <w:rFonts w:ascii="Tahoma" w:hAnsi="Tahoma" w:cs="Tahoma"/>
          <w:b/>
          <w:bCs/>
          <w:sz w:val="24"/>
          <w:szCs w:val="24"/>
          <w:lang w:val="es-419" w:eastAsia="es-ES"/>
        </w:rPr>
      </w:pPr>
      <w:r w:rsidRPr="00032858">
        <w:rPr>
          <w:rFonts w:ascii="Tahoma" w:hAnsi="Tahoma" w:cs="Tahoma"/>
          <w:b/>
          <w:bCs/>
          <w:sz w:val="24"/>
          <w:szCs w:val="24"/>
          <w:lang w:val="es-419" w:eastAsia="es-ES"/>
        </w:rPr>
        <w:t xml:space="preserve">MANUEL </w:t>
      </w:r>
      <w:proofErr w:type="spellStart"/>
      <w:r w:rsidRPr="00032858">
        <w:rPr>
          <w:rFonts w:ascii="Tahoma" w:hAnsi="Tahoma" w:cs="Tahoma"/>
          <w:b/>
          <w:bCs/>
          <w:sz w:val="24"/>
          <w:szCs w:val="24"/>
          <w:lang w:val="es-419" w:eastAsia="es-ES"/>
        </w:rPr>
        <w:t>YARZAGARAY</w:t>
      </w:r>
      <w:proofErr w:type="spellEnd"/>
      <w:r w:rsidRPr="00032858">
        <w:rPr>
          <w:rFonts w:ascii="Tahoma" w:hAnsi="Tahoma" w:cs="Tahoma"/>
          <w:b/>
          <w:bCs/>
          <w:sz w:val="24"/>
          <w:szCs w:val="24"/>
          <w:lang w:val="es-419" w:eastAsia="es-ES"/>
        </w:rPr>
        <w:t xml:space="preserve"> BANDERA</w:t>
      </w:r>
    </w:p>
    <w:p w14:paraId="076C9B36" w14:textId="77777777" w:rsidR="00032858" w:rsidRPr="00032858" w:rsidRDefault="00032858" w:rsidP="00032858">
      <w:pPr>
        <w:widowControl w:val="0"/>
        <w:suppressAutoHyphens/>
        <w:autoSpaceDE w:val="0"/>
        <w:autoSpaceDN w:val="0"/>
        <w:adjustRightInd w:val="0"/>
        <w:spacing w:after="0"/>
        <w:ind w:right="-21"/>
        <w:jc w:val="center"/>
        <w:rPr>
          <w:rFonts w:ascii="Tahoma" w:hAnsi="Tahoma" w:cs="Tahoma"/>
          <w:sz w:val="24"/>
          <w:szCs w:val="24"/>
          <w:lang w:val="es-419" w:eastAsia="es-ES"/>
        </w:rPr>
      </w:pPr>
      <w:r w:rsidRPr="00032858">
        <w:rPr>
          <w:rFonts w:ascii="Tahoma" w:hAnsi="Tahoma" w:cs="Tahoma"/>
          <w:sz w:val="24"/>
          <w:szCs w:val="24"/>
          <w:lang w:val="es-419" w:eastAsia="es-ES"/>
        </w:rPr>
        <w:t>Magistrado</w:t>
      </w:r>
    </w:p>
    <w:p w14:paraId="6C8B0DBA" w14:textId="77777777" w:rsidR="00032858" w:rsidRPr="00032858" w:rsidRDefault="00032858" w:rsidP="00032858">
      <w:pPr>
        <w:spacing w:after="0"/>
        <w:jc w:val="center"/>
        <w:rPr>
          <w:rFonts w:ascii="Tahoma" w:hAnsi="Tahoma" w:cs="Tahoma"/>
          <w:sz w:val="24"/>
          <w:szCs w:val="24"/>
          <w:lang w:val="es-419" w:eastAsia="es-ES"/>
        </w:rPr>
      </w:pPr>
    </w:p>
    <w:p w14:paraId="2D9A91BB" w14:textId="77777777" w:rsidR="00032858" w:rsidRPr="00032858" w:rsidRDefault="00032858" w:rsidP="00032858">
      <w:pPr>
        <w:widowControl w:val="0"/>
        <w:suppressAutoHyphens/>
        <w:autoSpaceDE w:val="0"/>
        <w:autoSpaceDN w:val="0"/>
        <w:adjustRightInd w:val="0"/>
        <w:spacing w:after="0"/>
        <w:ind w:right="-21"/>
        <w:jc w:val="center"/>
        <w:rPr>
          <w:rFonts w:ascii="Tahoma" w:hAnsi="Tahoma" w:cs="Tahoma"/>
          <w:bCs/>
          <w:sz w:val="24"/>
          <w:szCs w:val="24"/>
          <w:lang w:val="es-419" w:eastAsia="es-ES"/>
        </w:rPr>
      </w:pPr>
    </w:p>
    <w:p w14:paraId="1DD581D6" w14:textId="77777777" w:rsidR="00032858" w:rsidRPr="00032858" w:rsidRDefault="00032858" w:rsidP="00032858">
      <w:pPr>
        <w:widowControl w:val="0"/>
        <w:suppressAutoHyphens/>
        <w:autoSpaceDE w:val="0"/>
        <w:autoSpaceDN w:val="0"/>
        <w:adjustRightInd w:val="0"/>
        <w:spacing w:after="0"/>
        <w:ind w:right="-21"/>
        <w:jc w:val="center"/>
        <w:rPr>
          <w:rFonts w:ascii="Tahoma" w:hAnsi="Tahoma" w:cs="Tahoma"/>
          <w:bCs/>
          <w:sz w:val="24"/>
          <w:szCs w:val="24"/>
          <w:lang w:val="es-419" w:eastAsia="es-ES"/>
        </w:rPr>
      </w:pPr>
    </w:p>
    <w:p w14:paraId="22E2AC7C" w14:textId="77777777" w:rsidR="00032858" w:rsidRPr="00032858" w:rsidRDefault="00032858" w:rsidP="00032858">
      <w:pPr>
        <w:spacing w:after="0"/>
        <w:jc w:val="center"/>
        <w:rPr>
          <w:rFonts w:ascii="Tahoma" w:hAnsi="Tahoma" w:cs="Tahoma"/>
          <w:b/>
          <w:sz w:val="24"/>
          <w:szCs w:val="24"/>
          <w:lang w:val="es-419" w:eastAsia="es-ES"/>
        </w:rPr>
      </w:pPr>
      <w:r w:rsidRPr="00032858">
        <w:rPr>
          <w:rFonts w:ascii="Tahoma" w:hAnsi="Tahoma" w:cs="Tahoma"/>
          <w:b/>
          <w:sz w:val="24"/>
          <w:szCs w:val="24"/>
          <w:lang w:val="es-419" w:eastAsia="es-ES"/>
        </w:rPr>
        <w:t>CARLOS ALBERTO PAZ ZÚÑIGA</w:t>
      </w:r>
    </w:p>
    <w:p w14:paraId="6CFFDE4C" w14:textId="77777777" w:rsidR="00032858" w:rsidRPr="00032858" w:rsidRDefault="00032858" w:rsidP="00032858">
      <w:pPr>
        <w:spacing w:after="0"/>
        <w:jc w:val="center"/>
        <w:rPr>
          <w:rFonts w:ascii="Tahoma" w:hAnsi="Tahoma" w:cs="Tahoma"/>
          <w:sz w:val="24"/>
          <w:szCs w:val="24"/>
          <w:lang w:val="es-419" w:eastAsia="es-ES"/>
        </w:rPr>
      </w:pPr>
      <w:r w:rsidRPr="00032858">
        <w:rPr>
          <w:rFonts w:ascii="Tahoma" w:hAnsi="Tahoma" w:cs="Tahoma"/>
          <w:sz w:val="24"/>
          <w:szCs w:val="24"/>
          <w:lang w:val="es-419" w:eastAsia="es-ES"/>
        </w:rPr>
        <w:t>Magistrado</w:t>
      </w:r>
    </w:p>
    <w:p w14:paraId="2EFFEDDD" w14:textId="77777777" w:rsidR="00032858" w:rsidRPr="00032858" w:rsidRDefault="00032858" w:rsidP="00032858">
      <w:pPr>
        <w:spacing w:after="0"/>
        <w:jc w:val="center"/>
        <w:rPr>
          <w:rFonts w:ascii="Tahoma" w:hAnsi="Tahoma" w:cs="Tahoma"/>
          <w:sz w:val="24"/>
          <w:szCs w:val="24"/>
          <w:lang w:val="es-419" w:eastAsia="es-ES"/>
        </w:rPr>
      </w:pPr>
    </w:p>
    <w:p w14:paraId="2B5512A0" w14:textId="77777777" w:rsidR="00032858" w:rsidRPr="00032858" w:rsidRDefault="00032858" w:rsidP="00032858">
      <w:pPr>
        <w:widowControl w:val="0"/>
        <w:suppressAutoHyphens/>
        <w:autoSpaceDE w:val="0"/>
        <w:autoSpaceDN w:val="0"/>
        <w:adjustRightInd w:val="0"/>
        <w:spacing w:after="0"/>
        <w:ind w:right="-21"/>
        <w:jc w:val="center"/>
        <w:rPr>
          <w:rFonts w:ascii="Tahoma" w:hAnsi="Tahoma" w:cs="Tahoma"/>
          <w:bCs/>
          <w:sz w:val="24"/>
          <w:szCs w:val="24"/>
          <w:lang w:val="es-419" w:eastAsia="es-ES"/>
        </w:rPr>
      </w:pPr>
    </w:p>
    <w:p w14:paraId="79B847B5" w14:textId="77777777" w:rsidR="00032858" w:rsidRPr="00032858" w:rsidRDefault="00032858" w:rsidP="00032858">
      <w:pPr>
        <w:widowControl w:val="0"/>
        <w:suppressAutoHyphens/>
        <w:autoSpaceDE w:val="0"/>
        <w:autoSpaceDN w:val="0"/>
        <w:adjustRightInd w:val="0"/>
        <w:spacing w:after="0"/>
        <w:ind w:right="-21"/>
        <w:jc w:val="center"/>
        <w:rPr>
          <w:rFonts w:ascii="Tahoma" w:hAnsi="Tahoma" w:cs="Tahoma"/>
          <w:bCs/>
          <w:sz w:val="24"/>
          <w:szCs w:val="24"/>
          <w:lang w:val="es-419" w:eastAsia="es-ES"/>
        </w:rPr>
      </w:pPr>
    </w:p>
    <w:p w14:paraId="2DA3E4D0" w14:textId="77777777" w:rsidR="00032858" w:rsidRPr="00032858" w:rsidRDefault="00032858" w:rsidP="00032858">
      <w:pPr>
        <w:spacing w:after="0"/>
        <w:jc w:val="center"/>
        <w:rPr>
          <w:rFonts w:ascii="Tahoma" w:hAnsi="Tahoma" w:cs="Tahoma"/>
          <w:b/>
          <w:sz w:val="24"/>
          <w:szCs w:val="24"/>
          <w:lang w:val="es-ES_tradnl" w:eastAsia="en-US"/>
        </w:rPr>
      </w:pPr>
      <w:r w:rsidRPr="00032858">
        <w:rPr>
          <w:rFonts w:ascii="Tahoma" w:hAnsi="Tahoma" w:cs="Tahoma"/>
          <w:b/>
          <w:sz w:val="24"/>
          <w:szCs w:val="24"/>
          <w:lang w:val="es-ES_tradnl" w:eastAsia="en-US"/>
        </w:rPr>
        <w:t>JULIÁN RIVERA LOAIZA</w:t>
      </w:r>
    </w:p>
    <w:p w14:paraId="61C5AA3B" w14:textId="7938EA84" w:rsidR="007805FE" w:rsidRPr="00032858" w:rsidRDefault="00032858" w:rsidP="00032858">
      <w:pPr>
        <w:spacing w:after="0"/>
        <w:jc w:val="center"/>
        <w:rPr>
          <w:rFonts w:ascii="Tahoma" w:hAnsi="Tahoma" w:cs="Tahoma"/>
          <w:sz w:val="24"/>
          <w:szCs w:val="24"/>
          <w:lang w:val="es-ES" w:eastAsia="en-US"/>
        </w:rPr>
      </w:pPr>
      <w:r w:rsidRPr="00032858">
        <w:rPr>
          <w:rFonts w:ascii="Tahoma" w:hAnsi="Tahoma" w:cs="Tahoma"/>
          <w:sz w:val="24"/>
          <w:szCs w:val="24"/>
          <w:lang w:val="es-ES_tradnl" w:eastAsia="en-US"/>
        </w:rPr>
        <w:t>Magistrado</w:t>
      </w:r>
      <w:bookmarkEnd w:id="5"/>
    </w:p>
    <w:sectPr w:rsidR="007805FE" w:rsidRPr="00032858" w:rsidSect="00B70C7E">
      <w:headerReference w:type="default" r:id="rId9"/>
      <w:footerReference w:type="default" r:id="rId10"/>
      <w:pgSz w:w="12242" w:h="18722" w:code="258"/>
      <w:pgMar w:top="1985" w:right="1418" w:bottom="1418" w:left="1985" w:header="340"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A4D4D" w14:textId="77777777" w:rsidR="00942B4F" w:rsidRDefault="00942B4F" w:rsidP="003A2DBA">
      <w:pPr>
        <w:spacing w:after="0" w:line="240" w:lineRule="auto"/>
      </w:pPr>
      <w:r>
        <w:separator/>
      </w:r>
    </w:p>
  </w:endnote>
  <w:endnote w:type="continuationSeparator" w:id="0">
    <w:p w14:paraId="3FE58634" w14:textId="77777777" w:rsidR="00942B4F" w:rsidRDefault="00942B4F" w:rsidP="003A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0"/>
      </w:rPr>
      <w:id w:val="-1815562994"/>
      <w:docPartObj>
        <w:docPartGallery w:val="Page Numbers (Bottom of Page)"/>
        <w:docPartUnique/>
      </w:docPartObj>
    </w:sdtPr>
    <w:sdtEndPr/>
    <w:sdtContent>
      <w:sdt>
        <w:sdtPr>
          <w:rPr>
            <w:rFonts w:ascii="Arial" w:hAnsi="Arial" w:cs="Arial"/>
            <w:sz w:val="18"/>
            <w:szCs w:val="20"/>
          </w:rPr>
          <w:id w:val="1265344505"/>
          <w:docPartObj>
            <w:docPartGallery w:val="Page Numbers (Top of Page)"/>
            <w:docPartUnique/>
          </w:docPartObj>
        </w:sdtPr>
        <w:sdtEndPr/>
        <w:sdtContent>
          <w:p w14:paraId="5868D644" w14:textId="324A57FD" w:rsidR="00472018" w:rsidRDefault="00472018" w:rsidP="00472018">
            <w:pPr>
              <w:pStyle w:val="Piedepgina"/>
              <w:framePr w:w="1197" w:h="299" w:hRule="exact" w:wrap="notBeside" w:vAnchor="text" w:hAnchor="page" w:x="9917" w:y="-466"/>
              <w:jc w:val="right"/>
              <w:rPr>
                <w:rFonts w:ascii="Arial" w:hAnsi="Arial" w:cs="Arial"/>
                <w:sz w:val="18"/>
                <w:szCs w:val="20"/>
              </w:rPr>
            </w:pPr>
            <w:r w:rsidRPr="00E12BB7">
              <w:rPr>
                <w:rFonts w:ascii="Arial" w:hAnsi="Arial" w:cs="Arial"/>
                <w:sz w:val="18"/>
                <w:szCs w:val="20"/>
              </w:rPr>
              <w:t xml:space="preserve">Página </w:t>
            </w:r>
            <w:r w:rsidRPr="00E12BB7">
              <w:rPr>
                <w:rFonts w:ascii="Arial" w:hAnsi="Arial" w:cs="Arial"/>
                <w:sz w:val="18"/>
                <w:szCs w:val="20"/>
              </w:rPr>
              <w:fldChar w:fldCharType="begin"/>
            </w:r>
            <w:r w:rsidRPr="00E12BB7">
              <w:rPr>
                <w:rFonts w:ascii="Arial" w:hAnsi="Arial" w:cs="Arial"/>
                <w:sz w:val="18"/>
                <w:szCs w:val="20"/>
              </w:rPr>
              <w:instrText>PAGE</w:instrText>
            </w:r>
            <w:r w:rsidRPr="00E12BB7">
              <w:rPr>
                <w:rFonts w:ascii="Arial" w:hAnsi="Arial" w:cs="Arial"/>
                <w:sz w:val="18"/>
                <w:szCs w:val="20"/>
              </w:rPr>
              <w:fldChar w:fldCharType="separate"/>
            </w:r>
            <w:r w:rsidR="00B70C7E">
              <w:rPr>
                <w:rFonts w:ascii="Arial" w:hAnsi="Arial" w:cs="Arial"/>
                <w:noProof/>
                <w:sz w:val="18"/>
                <w:szCs w:val="20"/>
              </w:rPr>
              <w:t>2</w:t>
            </w:r>
            <w:r w:rsidRPr="00E12BB7">
              <w:rPr>
                <w:rFonts w:ascii="Arial" w:hAnsi="Arial" w:cs="Arial"/>
                <w:sz w:val="18"/>
                <w:szCs w:val="20"/>
              </w:rPr>
              <w:fldChar w:fldCharType="end"/>
            </w:r>
            <w:r w:rsidRPr="00E12BB7">
              <w:rPr>
                <w:rFonts w:ascii="Arial" w:hAnsi="Arial" w:cs="Arial"/>
                <w:sz w:val="18"/>
                <w:szCs w:val="20"/>
              </w:rPr>
              <w:t xml:space="preserve"> de </w:t>
            </w:r>
            <w:r w:rsidRPr="00E12BB7">
              <w:rPr>
                <w:rFonts w:ascii="Arial" w:hAnsi="Arial" w:cs="Arial"/>
                <w:sz w:val="18"/>
                <w:szCs w:val="20"/>
              </w:rPr>
              <w:fldChar w:fldCharType="begin"/>
            </w:r>
            <w:r w:rsidRPr="00E12BB7">
              <w:rPr>
                <w:rFonts w:ascii="Arial" w:hAnsi="Arial" w:cs="Arial"/>
                <w:sz w:val="18"/>
                <w:szCs w:val="20"/>
              </w:rPr>
              <w:instrText>NUMPAGES</w:instrText>
            </w:r>
            <w:r w:rsidRPr="00E12BB7">
              <w:rPr>
                <w:rFonts w:ascii="Arial" w:hAnsi="Arial" w:cs="Arial"/>
                <w:sz w:val="18"/>
                <w:szCs w:val="20"/>
              </w:rPr>
              <w:fldChar w:fldCharType="separate"/>
            </w:r>
            <w:r w:rsidR="00B70C7E">
              <w:rPr>
                <w:rFonts w:ascii="Arial" w:hAnsi="Arial" w:cs="Arial"/>
                <w:noProof/>
                <w:sz w:val="18"/>
                <w:szCs w:val="20"/>
              </w:rPr>
              <w:t>9</w:t>
            </w:r>
            <w:r w:rsidRPr="00E12BB7">
              <w:rPr>
                <w:rFonts w:ascii="Arial" w:hAnsi="Arial" w:cs="Arial"/>
                <w:sz w:val="18"/>
                <w:szCs w:val="20"/>
              </w:rPr>
              <w:fldChar w:fldCharType="end"/>
            </w:r>
          </w:p>
        </w:sdtContent>
      </w:sdt>
    </w:sdtContent>
  </w:sdt>
  <w:p w14:paraId="1D8A18FA" w14:textId="20FF66CF" w:rsidR="00032858" w:rsidRDefault="00032858" w:rsidP="00472018">
    <w:pPr>
      <w:pStyle w:val="Piedepgina"/>
      <w:framePr w:w="1197" w:h="299" w:hRule="exact" w:wrap="notBeside" w:vAnchor="text" w:hAnchor="page" w:x="9917" w:y="-466"/>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EB4CB" w14:textId="77777777" w:rsidR="00942B4F" w:rsidRDefault="00942B4F" w:rsidP="003A2DBA">
      <w:pPr>
        <w:spacing w:after="0" w:line="240" w:lineRule="auto"/>
      </w:pPr>
      <w:r>
        <w:separator/>
      </w:r>
    </w:p>
  </w:footnote>
  <w:footnote w:type="continuationSeparator" w:id="0">
    <w:p w14:paraId="12C94EA7" w14:textId="77777777" w:rsidR="00942B4F" w:rsidRDefault="00942B4F" w:rsidP="003A2DBA">
      <w:pPr>
        <w:spacing w:after="0" w:line="240" w:lineRule="auto"/>
      </w:pPr>
      <w:r>
        <w:continuationSeparator/>
      </w:r>
    </w:p>
  </w:footnote>
  <w:footnote w:id="1">
    <w:p w14:paraId="2F756C20" w14:textId="1FD7DE9D" w:rsidR="00995EF5" w:rsidRPr="00472018" w:rsidRDefault="00995EF5" w:rsidP="00472018">
      <w:pPr>
        <w:spacing w:after="0" w:line="240" w:lineRule="auto"/>
        <w:jc w:val="both"/>
        <w:rPr>
          <w:rFonts w:ascii="Arial" w:hAnsi="Arial" w:cs="Arial"/>
          <w:sz w:val="18"/>
          <w:szCs w:val="20"/>
        </w:rPr>
      </w:pPr>
      <w:r w:rsidRPr="00472018">
        <w:rPr>
          <w:rStyle w:val="Refdenotaalpie"/>
          <w:rFonts w:ascii="Arial" w:hAnsi="Arial" w:cs="Arial"/>
          <w:sz w:val="18"/>
          <w:szCs w:val="20"/>
        </w:rPr>
        <w:footnoteRef/>
      </w:r>
      <w:r w:rsidRPr="00472018">
        <w:rPr>
          <w:rFonts w:ascii="Arial" w:hAnsi="Arial" w:cs="Arial"/>
          <w:sz w:val="18"/>
          <w:szCs w:val="20"/>
        </w:rPr>
        <w:t xml:space="preserve"> Corte Suprema de Justicia, Sala de Casación Penal. Sentencia del 28 de mayo de 2008. </w:t>
      </w:r>
      <w:r w:rsidR="00385055" w:rsidRPr="00472018">
        <w:rPr>
          <w:rFonts w:ascii="Arial" w:hAnsi="Arial" w:cs="Arial"/>
          <w:sz w:val="18"/>
          <w:szCs w:val="20"/>
        </w:rPr>
        <w:t>Rad. # 24402.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37DF" w14:textId="5AC7E00F" w:rsidR="003A3422" w:rsidRPr="00032858" w:rsidRDefault="003A3422" w:rsidP="00032858">
    <w:pPr>
      <w:pStyle w:val="Sinespaciado"/>
      <w:ind w:left="3260" w:firstLine="1"/>
      <w:jc w:val="both"/>
      <w:rPr>
        <w:rFonts w:ascii="Arial" w:hAnsi="Arial" w:cs="Arial"/>
        <w:sz w:val="18"/>
        <w:szCs w:val="20"/>
      </w:rPr>
    </w:pPr>
    <w:r w:rsidRPr="00032858">
      <w:rPr>
        <w:rFonts w:ascii="Arial" w:hAnsi="Arial" w:cs="Arial"/>
        <w:sz w:val="18"/>
        <w:szCs w:val="20"/>
      </w:rPr>
      <w:t xml:space="preserve">Procesado: </w:t>
    </w:r>
    <w:proofErr w:type="spellStart"/>
    <w:r w:rsidR="00EA7D9B" w:rsidRPr="00032858">
      <w:rPr>
        <w:rFonts w:ascii="Arial" w:hAnsi="Arial" w:cs="Arial"/>
        <w:sz w:val="18"/>
        <w:szCs w:val="20"/>
      </w:rPr>
      <w:t>RBR</w:t>
    </w:r>
    <w:proofErr w:type="spellEnd"/>
  </w:p>
  <w:p w14:paraId="263437E9" w14:textId="147F04B7" w:rsidR="003A3422" w:rsidRPr="00032858" w:rsidRDefault="003A3422" w:rsidP="00032858">
    <w:pPr>
      <w:pStyle w:val="Sinespaciado"/>
      <w:ind w:left="3260" w:firstLine="1"/>
      <w:jc w:val="both"/>
      <w:rPr>
        <w:rFonts w:ascii="Arial" w:hAnsi="Arial" w:cs="Arial"/>
        <w:sz w:val="18"/>
        <w:szCs w:val="20"/>
      </w:rPr>
    </w:pPr>
    <w:r w:rsidRPr="00032858">
      <w:rPr>
        <w:rFonts w:ascii="Arial" w:hAnsi="Arial" w:cs="Arial"/>
        <w:sz w:val="18"/>
        <w:szCs w:val="20"/>
      </w:rPr>
      <w:t xml:space="preserve">Rad. 66001 60 00 035 </w:t>
    </w:r>
    <w:r w:rsidR="00EA7D9B" w:rsidRPr="00032858">
      <w:rPr>
        <w:rFonts w:ascii="Arial" w:hAnsi="Arial" w:cs="Arial"/>
        <w:sz w:val="18"/>
        <w:szCs w:val="20"/>
      </w:rPr>
      <w:t>2020</w:t>
    </w:r>
    <w:r w:rsidRPr="00032858">
      <w:rPr>
        <w:rFonts w:ascii="Arial" w:hAnsi="Arial" w:cs="Arial"/>
        <w:sz w:val="18"/>
        <w:szCs w:val="20"/>
      </w:rPr>
      <w:t xml:space="preserve"> 0</w:t>
    </w:r>
    <w:r w:rsidR="00EA7D9B" w:rsidRPr="00032858">
      <w:rPr>
        <w:rFonts w:ascii="Arial" w:hAnsi="Arial" w:cs="Arial"/>
        <w:sz w:val="18"/>
        <w:szCs w:val="20"/>
      </w:rPr>
      <w:t xml:space="preserve">0684 </w:t>
    </w:r>
    <w:r w:rsidRPr="00032858">
      <w:rPr>
        <w:rFonts w:ascii="Arial" w:hAnsi="Arial" w:cs="Arial"/>
        <w:sz w:val="18"/>
        <w:szCs w:val="20"/>
      </w:rPr>
      <w:t>01</w:t>
    </w:r>
  </w:p>
  <w:p w14:paraId="3C51AD94" w14:textId="2F7E4A70" w:rsidR="003A3422" w:rsidRPr="00032858" w:rsidRDefault="003A3422" w:rsidP="00032858">
    <w:pPr>
      <w:pStyle w:val="Sinespaciado"/>
      <w:ind w:left="3260" w:firstLine="1"/>
      <w:jc w:val="both"/>
      <w:rPr>
        <w:rFonts w:ascii="Arial" w:hAnsi="Arial" w:cs="Arial"/>
        <w:sz w:val="18"/>
        <w:szCs w:val="20"/>
      </w:rPr>
    </w:pPr>
    <w:r w:rsidRPr="00032858">
      <w:rPr>
        <w:rFonts w:ascii="Arial" w:hAnsi="Arial" w:cs="Arial"/>
        <w:sz w:val="18"/>
        <w:szCs w:val="20"/>
      </w:rPr>
      <w:t xml:space="preserve">Delitos: </w:t>
    </w:r>
    <w:r w:rsidR="00EA7D9B" w:rsidRPr="00032858">
      <w:rPr>
        <w:rFonts w:ascii="Arial" w:hAnsi="Arial" w:cs="Arial"/>
        <w:sz w:val="18"/>
        <w:szCs w:val="20"/>
      </w:rPr>
      <w:t>Homicidio en grado de tentativa</w:t>
    </w:r>
  </w:p>
  <w:p w14:paraId="247CC8A1" w14:textId="14B5C382" w:rsidR="003A3422" w:rsidRPr="00032858" w:rsidRDefault="003A3422" w:rsidP="00032858">
    <w:pPr>
      <w:pStyle w:val="Sinespaciado"/>
      <w:ind w:left="3260" w:firstLine="1"/>
      <w:jc w:val="both"/>
      <w:rPr>
        <w:rFonts w:ascii="Arial" w:hAnsi="Arial" w:cs="Arial"/>
        <w:sz w:val="18"/>
        <w:szCs w:val="20"/>
      </w:rPr>
    </w:pPr>
    <w:r w:rsidRPr="00032858">
      <w:rPr>
        <w:rFonts w:ascii="Arial" w:hAnsi="Arial" w:cs="Arial"/>
        <w:sz w:val="18"/>
        <w:szCs w:val="20"/>
      </w:rPr>
      <w:t xml:space="preserve">Procede: Juzgado </w:t>
    </w:r>
    <w:r w:rsidR="00EA7D9B" w:rsidRPr="00032858">
      <w:rPr>
        <w:rFonts w:ascii="Arial" w:hAnsi="Arial" w:cs="Arial"/>
        <w:sz w:val="18"/>
        <w:szCs w:val="20"/>
      </w:rPr>
      <w:t>6</w:t>
    </w:r>
    <w:r w:rsidRPr="00032858">
      <w:rPr>
        <w:rFonts w:ascii="Arial" w:hAnsi="Arial" w:cs="Arial"/>
        <w:sz w:val="18"/>
        <w:szCs w:val="20"/>
      </w:rPr>
      <w:t xml:space="preserve">º Penal del Circuito de Pereira </w:t>
    </w:r>
  </w:p>
  <w:p w14:paraId="6229955D" w14:textId="473D6C93" w:rsidR="003A3422" w:rsidRPr="00032858" w:rsidRDefault="003A3422" w:rsidP="00032858">
    <w:pPr>
      <w:pStyle w:val="Sinespaciado"/>
      <w:ind w:left="3260" w:firstLine="1"/>
      <w:jc w:val="both"/>
      <w:rPr>
        <w:rFonts w:ascii="Arial" w:hAnsi="Arial" w:cs="Arial"/>
        <w:sz w:val="18"/>
        <w:szCs w:val="20"/>
      </w:rPr>
    </w:pPr>
    <w:r w:rsidRPr="00032858">
      <w:rPr>
        <w:rFonts w:ascii="Arial" w:hAnsi="Arial" w:cs="Arial"/>
        <w:sz w:val="18"/>
        <w:szCs w:val="20"/>
      </w:rPr>
      <w:t xml:space="preserve">Asunto: Apelación auto que </w:t>
    </w:r>
    <w:r w:rsidR="00EA7D9B" w:rsidRPr="00032858">
      <w:rPr>
        <w:rFonts w:ascii="Arial" w:hAnsi="Arial" w:cs="Arial"/>
        <w:sz w:val="18"/>
        <w:szCs w:val="20"/>
      </w:rPr>
      <w:t xml:space="preserve">no </w:t>
    </w:r>
    <w:r w:rsidRPr="00032858">
      <w:rPr>
        <w:rFonts w:ascii="Arial" w:hAnsi="Arial" w:cs="Arial"/>
        <w:sz w:val="18"/>
        <w:szCs w:val="20"/>
      </w:rPr>
      <w:t xml:space="preserve">accedió a una petición de </w:t>
    </w:r>
    <w:r w:rsidR="00EA7D9B" w:rsidRPr="00032858">
      <w:rPr>
        <w:rFonts w:ascii="Arial" w:hAnsi="Arial" w:cs="Arial"/>
        <w:sz w:val="18"/>
        <w:szCs w:val="20"/>
      </w:rPr>
      <w:t xml:space="preserve">prescripción </w:t>
    </w:r>
  </w:p>
  <w:p w14:paraId="607375BE" w14:textId="5DA56E1C" w:rsidR="003A3422" w:rsidRPr="00032858" w:rsidRDefault="003A3422" w:rsidP="00032858">
    <w:pPr>
      <w:pStyle w:val="Sinespaciado"/>
      <w:ind w:left="3260" w:firstLine="1"/>
      <w:jc w:val="both"/>
      <w:rPr>
        <w:rFonts w:ascii="Arial" w:hAnsi="Arial" w:cs="Arial"/>
        <w:sz w:val="18"/>
        <w:szCs w:val="20"/>
      </w:rPr>
    </w:pPr>
    <w:r w:rsidRPr="00032858">
      <w:rPr>
        <w:rFonts w:ascii="Arial" w:hAnsi="Arial" w:cs="Arial"/>
        <w:sz w:val="18"/>
        <w:szCs w:val="20"/>
      </w:rPr>
      <w:t xml:space="preserve">Decisión: </w:t>
    </w:r>
    <w:r w:rsidR="00EA7D9B" w:rsidRPr="00032858">
      <w:rPr>
        <w:rFonts w:ascii="Arial" w:hAnsi="Arial" w:cs="Arial"/>
        <w:sz w:val="18"/>
        <w:szCs w:val="20"/>
      </w:rPr>
      <w:t>Confirma</w:t>
    </w:r>
    <w:r w:rsidRPr="00032858">
      <w:rPr>
        <w:rFonts w:ascii="Arial" w:hAnsi="Arial" w:cs="Arial"/>
        <w:sz w:val="18"/>
        <w:szCs w:val="20"/>
      </w:rPr>
      <w:t xml:space="preserve"> el auto recurrido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7E1E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9A03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52CB5F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2390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1B0E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E430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0F6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9445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C473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946E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D6334"/>
    <w:multiLevelType w:val="hybridMultilevel"/>
    <w:tmpl w:val="7D6E6FF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03DC34DD"/>
    <w:multiLevelType w:val="hybridMultilevel"/>
    <w:tmpl w:val="7E8C57B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04B41EB2"/>
    <w:multiLevelType w:val="hybridMultilevel"/>
    <w:tmpl w:val="9D80C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9FC4090"/>
    <w:multiLevelType w:val="hybridMultilevel"/>
    <w:tmpl w:val="FD463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9B5650A"/>
    <w:multiLevelType w:val="hybridMultilevel"/>
    <w:tmpl w:val="0016950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1A3A4A7C"/>
    <w:multiLevelType w:val="hybridMultilevel"/>
    <w:tmpl w:val="92429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907BA4"/>
    <w:multiLevelType w:val="hybridMultilevel"/>
    <w:tmpl w:val="9020A9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0DE1B15"/>
    <w:multiLevelType w:val="hybridMultilevel"/>
    <w:tmpl w:val="3438D1C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24175195"/>
    <w:multiLevelType w:val="hybridMultilevel"/>
    <w:tmpl w:val="30161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64B350A"/>
    <w:multiLevelType w:val="hybridMultilevel"/>
    <w:tmpl w:val="EB12B0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06A1BFA"/>
    <w:multiLevelType w:val="hybridMultilevel"/>
    <w:tmpl w:val="EB2237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0AE514D"/>
    <w:multiLevelType w:val="hybridMultilevel"/>
    <w:tmpl w:val="84EE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950C4C"/>
    <w:multiLevelType w:val="hybridMultilevel"/>
    <w:tmpl w:val="C5109A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6C32069"/>
    <w:multiLevelType w:val="hybridMultilevel"/>
    <w:tmpl w:val="94A64B54"/>
    <w:lvl w:ilvl="0" w:tplc="AA809D64">
      <w:start w:val="2"/>
      <w:numFmt w:val="bullet"/>
      <w:lvlText w:val=""/>
      <w:lvlJc w:val="left"/>
      <w:pPr>
        <w:tabs>
          <w:tab w:val="num" w:pos="945"/>
        </w:tabs>
        <w:ind w:left="945" w:hanging="585"/>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CB7AF2"/>
    <w:multiLevelType w:val="hybridMultilevel"/>
    <w:tmpl w:val="D7A67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241681"/>
    <w:multiLevelType w:val="hybridMultilevel"/>
    <w:tmpl w:val="0A327E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A9180C"/>
    <w:multiLevelType w:val="hybridMultilevel"/>
    <w:tmpl w:val="7F042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7733F76"/>
    <w:multiLevelType w:val="hybridMultilevel"/>
    <w:tmpl w:val="B3486C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97392D"/>
    <w:multiLevelType w:val="hybridMultilevel"/>
    <w:tmpl w:val="6974E0EA"/>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4CA176B9"/>
    <w:multiLevelType w:val="hybridMultilevel"/>
    <w:tmpl w:val="C0B2F2D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5BD1C61"/>
    <w:multiLevelType w:val="hybridMultilevel"/>
    <w:tmpl w:val="7ABE5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A4569A4"/>
    <w:multiLevelType w:val="hybridMultilevel"/>
    <w:tmpl w:val="FD74E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4"/>
  </w:num>
  <w:num w:numId="4">
    <w:abstractNumId w:val="15"/>
  </w:num>
  <w:num w:numId="5">
    <w:abstractNumId w:val="30"/>
  </w:num>
  <w:num w:numId="6">
    <w:abstractNumId w:val="12"/>
  </w:num>
  <w:num w:numId="7">
    <w:abstractNumId w:val="18"/>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1"/>
  </w:num>
  <w:num w:numId="19">
    <w:abstractNumId w:val="10"/>
  </w:num>
  <w:num w:numId="20">
    <w:abstractNumId w:val="24"/>
  </w:num>
  <w:num w:numId="21">
    <w:abstractNumId w:val="13"/>
  </w:num>
  <w:num w:numId="22">
    <w:abstractNumId w:val="25"/>
  </w:num>
  <w:num w:numId="23">
    <w:abstractNumId w:val="27"/>
  </w:num>
  <w:num w:numId="24">
    <w:abstractNumId w:val="16"/>
  </w:num>
  <w:num w:numId="25">
    <w:abstractNumId w:val="28"/>
  </w:num>
  <w:num w:numId="26">
    <w:abstractNumId w:val="22"/>
  </w:num>
  <w:num w:numId="27">
    <w:abstractNumId w:val="31"/>
  </w:num>
  <w:num w:numId="28">
    <w:abstractNumId w:val="20"/>
  </w:num>
  <w:num w:numId="29">
    <w:abstractNumId w:val="29"/>
  </w:num>
  <w:num w:numId="30">
    <w:abstractNumId w:val="26"/>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BA"/>
    <w:rsid w:val="00011468"/>
    <w:rsid w:val="00021A73"/>
    <w:rsid w:val="00032858"/>
    <w:rsid w:val="000531F9"/>
    <w:rsid w:val="00072155"/>
    <w:rsid w:val="000953B7"/>
    <w:rsid w:val="000E7F69"/>
    <w:rsid w:val="000F5088"/>
    <w:rsid w:val="000F5ECD"/>
    <w:rsid w:val="001051C8"/>
    <w:rsid w:val="00115480"/>
    <w:rsid w:val="001165EA"/>
    <w:rsid w:val="001361E7"/>
    <w:rsid w:val="0014327C"/>
    <w:rsid w:val="0014585A"/>
    <w:rsid w:val="00147496"/>
    <w:rsid w:val="001C1C4A"/>
    <w:rsid w:val="001C7C2B"/>
    <w:rsid w:val="001F0CD8"/>
    <w:rsid w:val="002012C6"/>
    <w:rsid w:val="00205B67"/>
    <w:rsid w:val="00211B24"/>
    <w:rsid w:val="00223FDE"/>
    <w:rsid w:val="00224B9B"/>
    <w:rsid w:val="0024346B"/>
    <w:rsid w:val="00260599"/>
    <w:rsid w:val="00287FC1"/>
    <w:rsid w:val="002A072D"/>
    <w:rsid w:val="002B1CEB"/>
    <w:rsid w:val="002B5D08"/>
    <w:rsid w:val="002B5F14"/>
    <w:rsid w:val="002E0201"/>
    <w:rsid w:val="00330AEF"/>
    <w:rsid w:val="00331E8C"/>
    <w:rsid w:val="0034449F"/>
    <w:rsid w:val="00347314"/>
    <w:rsid w:val="003554A0"/>
    <w:rsid w:val="00385055"/>
    <w:rsid w:val="003A2DBA"/>
    <w:rsid w:val="003A3422"/>
    <w:rsid w:val="003B4DB1"/>
    <w:rsid w:val="003C327E"/>
    <w:rsid w:val="003C757F"/>
    <w:rsid w:val="003D3E00"/>
    <w:rsid w:val="003D6AA7"/>
    <w:rsid w:val="003D75D8"/>
    <w:rsid w:val="003D7D10"/>
    <w:rsid w:val="003E1F11"/>
    <w:rsid w:val="003F7C6D"/>
    <w:rsid w:val="00403017"/>
    <w:rsid w:val="00437AD2"/>
    <w:rsid w:val="00447F24"/>
    <w:rsid w:val="00455050"/>
    <w:rsid w:val="00460BC1"/>
    <w:rsid w:val="00472018"/>
    <w:rsid w:val="00476E08"/>
    <w:rsid w:val="00491763"/>
    <w:rsid w:val="004E3BF1"/>
    <w:rsid w:val="004F4A14"/>
    <w:rsid w:val="00532DAA"/>
    <w:rsid w:val="005418D1"/>
    <w:rsid w:val="00544DEB"/>
    <w:rsid w:val="00552AC6"/>
    <w:rsid w:val="00583F7A"/>
    <w:rsid w:val="005965E0"/>
    <w:rsid w:val="005A56B3"/>
    <w:rsid w:val="005D0BD4"/>
    <w:rsid w:val="005D3734"/>
    <w:rsid w:val="005E74BB"/>
    <w:rsid w:val="005F29A0"/>
    <w:rsid w:val="005F714C"/>
    <w:rsid w:val="00612D7F"/>
    <w:rsid w:val="00631056"/>
    <w:rsid w:val="00640CF2"/>
    <w:rsid w:val="00655EE8"/>
    <w:rsid w:val="0068225C"/>
    <w:rsid w:val="006A2CEA"/>
    <w:rsid w:val="006A4533"/>
    <w:rsid w:val="006A70C1"/>
    <w:rsid w:val="006D22EA"/>
    <w:rsid w:val="006D3A51"/>
    <w:rsid w:val="006D6A17"/>
    <w:rsid w:val="0071162A"/>
    <w:rsid w:val="0071202B"/>
    <w:rsid w:val="00723977"/>
    <w:rsid w:val="00727EA9"/>
    <w:rsid w:val="00756222"/>
    <w:rsid w:val="0076490B"/>
    <w:rsid w:val="00775E8D"/>
    <w:rsid w:val="007805FE"/>
    <w:rsid w:val="007919CC"/>
    <w:rsid w:val="007B469A"/>
    <w:rsid w:val="007D2CB5"/>
    <w:rsid w:val="007D2F5F"/>
    <w:rsid w:val="007D5DE0"/>
    <w:rsid w:val="00812AFF"/>
    <w:rsid w:val="00813A7D"/>
    <w:rsid w:val="008333A8"/>
    <w:rsid w:val="00834856"/>
    <w:rsid w:val="008A0F8C"/>
    <w:rsid w:val="008C06D3"/>
    <w:rsid w:val="008D5A12"/>
    <w:rsid w:val="00911E14"/>
    <w:rsid w:val="0092012E"/>
    <w:rsid w:val="00942B4F"/>
    <w:rsid w:val="009471CF"/>
    <w:rsid w:val="009623B8"/>
    <w:rsid w:val="00974012"/>
    <w:rsid w:val="00974ED0"/>
    <w:rsid w:val="00993D5C"/>
    <w:rsid w:val="00995EF5"/>
    <w:rsid w:val="009D774F"/>
    <w:rsid w:val="00A1333F"/>
    <w:rsid w:val="00A14E28"/>
    <w:rsid w:val="00A271DD"/>
    <w:rsid w:val="00A67A8F"/>
    <w:rsid w:val="00A67ED9"/>
    <w:rsid w:val="00A756C6"/>
    <w:rsid w:val="00A7796D"/>
    <w:rsid w:val="00AC5AE6"/>
    <w:rsid w:val="00AD7ADC"/>
    <w:rsid w:val="00AE22D6"/>
    <w:rsid w:val="00B02D66"/>
    <w:rsid w:val="00B274D9"/>
    <w:rsid w:val="00B31E3C"/>
    <w:rsid w:val="00B368A1"/>
    <w:rsid w:val="00B527D0"/>
    <w:rsid w:val="00B536E2"/>
    <w:rsid w:val="00B541C9"/>
    <w:rsid w:val="00B60886"/>
    <w:rsid w:val="00B653C8"/>
    <w:rsid w:val="00B70C7E"/>
    <w:rsid w:val="00B72552"/>
    <w:rsid w:val="00B72646"/>
    <w:rsid w:val="00B94F4C"/>
    <w:rsid w:val="00BA76E0"/>
    <w:rsid w:val="00BE0179"/>
    <w:rsid w:val="00BF57B9"/>
    <w:rsid w:val="00C079DB"/>
    <w:rsid w:val="00C23BCA"/>
    <w:rsid w:val="00C92108"/>
    <w:rsid w:val="00CB7032"/>
    <w:rsid w:val="00CB75DC"/>
    <w:rsid w:val="00CD0A30"/>
    <w:rsid w:val="00CE1E2F"/>
    <w:rsid w:val="00CE38AA"/>
    <w:rsid w:val="00CE4E78"/>
    <w:rsid w:val="00D0339B"/>
    <w:rsid w:val="00D37A7E"/>
    <w:rsid w:val="00D4367A"/>
    <w:rsid w:val="00D468D4"/>
    <w:rsid w:val="00D46B2B"/>
    <w:rsid w:val="00D73ADB"/>
    <w:rsid w:val="00D811F1"/>
    <w:rsid w:val="00D815E1"/>
    <w:rsid w:val="00D93C28"/>
    <w:rsid w:val="00DE1F6A"/>
    <w:rsid w:val="00E26DB0"/>
    <w:rsid w:val="00E473AD"/>
    <w:rsid w:val="00E503A3"/>
    <w:rsid w:val="00E53402"/>
    <w:rsid w:val="00E74541"/>
    <w:rsid w:val="00E75B2C"/>
    <w:rsid w:val="00E92A98"/>
    <w:rsid w:val="00EA2D84"/>
    <w:rsid w:val="00EA7D9B"/>
    <w:rsid w:val="00EB34AC"/>
    <w:rsid w:val="00EC4737"/>
    <w:rsid w:val="00EE0AD1"/>
    <w:rsid w:val="00EE3E35"/>
    <w:rsid w:val="00F13737"/>
    <w:rsid w:val="00F4353C"/>
    <w:rsid w:val="00F61C36"/>
    <w:rsid w:val="00F72214"/>
    <w:rsid w:val="00F7273C"/>
    <w:rsid w:val="00F760B6"/>
    <w:rsid w:val="00F76491"/>
    <w:rsid w:val="00F938C4"/>
    <w:rsid w:val="00FA0A82"/>
    <w:rsid w:val="00FA4181"/>
    <w:rsid w:val="00FC1FF3"/>
    <w:rsid w:val="00FD6B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9B3A5"/>
  <w15:chartTrackingRefBased/>
  <w15:docId w15:val="{2123CBF1-5E92-4C17-9892-AB9CF089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DBA"/>
    <w:pPr>
      <w:spacing w:after="200" w:line="276" w:lineRule="auto"/>
    </w:pPr>
    <w:rPr>
      <w:rFonts w:ascii="Verdana" w:eastAsia="Times New Roman" w:hAnsi="Verdana" w:cs="Calibri"/>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3A2D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DBA"/>
    <w:rPr>
      <w:rFonts w:ascii="Tahoma" w:eastAsia="Times New Roman" w:hAnsi="Tahoma" w:cs="Tahoma"/>
      <w:sz w:val="16"/>
      <w:szCs w:val="16"/>
      <w:lang w:eastAsia="es-CO"/>
    </w:rPr>
  </w:style>
  <w:style w:type="character" w:customStyle="1" w:styleId="SinespaciadoCar">
    <w:name w:val="Sin espaciado Car"/>
    <w:link w:val="Sinespaciado"/>
    <w:uiPriority w:val="99"/>
    <w:locked/>
    <w:rsid w:val="003A2DBA"/>
    <w:rPr>
      <w:rFonts w:eastAsia="Times New Roman"/>
    </w:rPr>
  </w:style>
  <w:style w:type="paragraph" w:styleId="Sinespaciado">
    <w:name w:val="No Spacing"/>
    <w:link w:val="SinespaciadoCar"/>
    <w:uiPriority w:val="99"/>
    <w:qFormat/>
    <w:rsid w:val="003A2DBA"/>
    <w:pPr>
      <w:spacing w:after="0" w:line="240" w:lineRule="auto"/>
    </w:pPr>
    <w:rPr>
      <w:rFonts w:eastAsia="Times New Roman"/>
    </w:rPr>
  </w:style>
  <w:style w:type="paragraph" w:customStyle="1" w:styleId="Sinespaciado1">
    <w:name w:val="Sin espaciado1"/>
    <w:uiPriority w:val="99"/>
    <w:rsid w:val="003A2DBA"/>
    <w:pPr>
      <w:spacing w:after="0" w:line="240" w:lineRule="auto"/>
    </w:pPr>
    <w:rPr>
      <w:rFonts w:ascii="Verdana" w:eastAsia="Times New Roman" w:hAnsi="Verdana" w:cs="Verdana"/>
      <w:sz w:val="28"/>
      <w:szCs w:val="28"/>
      <w:lang w:val="es-ES"/>
    </w:rPr>
  </w:style>
  <w:style w:type="table" w:styleId="Tablaconcuadrcula">
    <w:name w:val="Table Grid"/>
    <w:basedOn w:val="Tablanormal"/>
    <w:uiPriority w:val="99"/>
    <w:rsid w:val="003A2DBA"/>
    <w:pPr>
      <w:spacing w:after="0" w:line="240" w:lineRule="auto"/>
    </w:pPr>
    <w:rPr>
      <w:rFonts w:ascii="Verdana" w:eastAsia="Times New Roman" w:hAnsi="Verdana" w:cs="Verdana"/>
      <w:sz w:val="20"/>
      <w:szCs w:val="20"/>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Ref. de nota al pie1,FA Fu,texto de nota al pie,Footnote Text Char Char Char Char Char Char Char Char,Footnote Text Char Char Char,Ca"/>
    <w:basedOn w:val="Normal"/>
    <w:link w:val="TextonotapieCar1"/>
    <w:rsid w:val="003A2DBA"/>
    <w:rPr>
      <w:sz w:val="20"/>
      <w:szCs w:val="20"/>
    </w:rPr>
  </w:style>
  <w:style w:type="character" w:customStyle="1" w:styleId="TextonotapieCar">
    <w:name w:val="Texto nota pie Car"/>
    <w:basedOn w:val="Fuentedeprrafopredeter"/>
    <w:uiPriority w:val="99"/>
    <w:semiHidden/>
    <w:rsid w:val="003A2DBA"/>
    <w:rPr>
      <w:rFonts w:ascii="Verdana" w:eastAsia="Times New Roman" w:hAnsi="Verdana" w:cs="Calibri"/>
      <w:sz w:val="20"/>
      <w:szCs w:val="20"/>
      <w:lang w:eastAsia="es-CO"/>
    </w:rPr>
  </w:style>
  <w:style w:type="paragraph" w:customStyle="1" w:styleId="Sinespaciado2">
    <w:name w:val="Sin espaciado2"/>
    <w:link w:val="NoSpacingChar"/>
    <w:rsid w:val="003A2DBA"/>
    <w:pPr>
      <w:spacing w:after="0" w:line="240" w:lineRule="auto"/>
    </w:pPr>
    <w:rPr>
      <w:rFonts w:ascii="Verdana" w:eastAsia="Times New Roman" w:hAnsi="Verdana" w:cs="Verdana"/>
      <w:szCs w:val="20"/>
    </w:rPr>
  </w:style>
  <w:style w:type="paragraph" w:customStyle="1" w:styleId="a">
    <w:basedOn w:val="Normal"/>
    <w:next w:val="Normal"/>
    <w:uiPriority w:val="10"/>
    <w:qFormat/>
    <w:rsid w:val="003A2DBA"/>
    <w:pPr>
      <w:spacing w:before="240" w:after="60"/>
      <w:jc w:val="center"/>
      <w:outlineLvl w:val="0"/>
    </w:pPr>
    <w:rPr>
      <w:rFonts w:ascii="Calibri Light" w:hAnsi="Calibri Light" w:cs="Times New Roman"/>
      <w:b/>
      <w:bCs/>
      <w:kern w:val="28"/>
      <w:sz w:val="32"/>
      <w:szCs w:val="32"/>
    </w:rPr>
  </w:style>
  <w:style w:type="character" w:customStyle="1" w:styleId="TtuloCar1">
    <w:name w:val="Título Car1"/>
    <w:link w:val="Ttulo"/>
    <w:uiPriority w:val="10"/>
    <w:locked/>
    <w:rsid w:val="003A2DBA"/>
    <w:rPr>
      <w:rFonts w:ascii="Calibri Light" w:hAnsi="Calibri Light" w:cs="Times New Roman"/>
      <w:b/>
      <w:kern w:val="28"/>
      <w:sz w:val="32"/>
      <w:lang w:val="es-ES" w:eastAsia="en-US"/>
    </w:rPr>
  </w:style>
  <w:style w:type="paragraph" w:styleId="Subttulo">
    <w:name w:val="Subtitle"/>
    <w:basedOn w:val="Normal"/>
    <w:link w:val="SubttuloCar"/>
    <w:uiPriority w:val="11"/>
    <w:qFormat/>
    <w:rsid w:val="003A2DBA"/>
    <w:pPr>
      <w:tabs>
        <w:tab w:val="center" w:pos="4418"/>
      </w:tabs>
      <w:suppressAutoHyphens/>
      <w:overflowPunct w:val="0"/>
      <w:autoSpaceDE w:val="0"/>
      <w:autoSpaceDN w:val="0"/>
      <w:adjustRightInd w:val="0"/>
      <w:spacing w:after="0" w:line="480" w:lineRule="auto"/>
      <w:jc w:val="center"/>
      <w:textAlignment w:val="baseline"/>
    </w:pPr>
    <w:rPr>
      <w:rFonts w:ascii="Arial" w:hAnsi="Arial" w:cs="Times New Roman"/>
      <w:b/>
      <w:spacing w:val="-3"/>
      <w:szCs w:val="20"/>
      <w:lang w:val="es-ES_tradnl" w:eastAsia="es-ES"/>
    </w:rPr>
  </w:style>
  <w:style w:type="character" w:customStyle="1" w:styleId="SubttuloCar">
    <w:name w:val="Subtítulo Car"/>
    <w:basedOn w:val="Fuentedeprrafopredeter"/>
    <w:link w:val="Subttulo"/>
    <w:uiPriority w:val="11"/>
    <w:rsid w:val="003A2DBA"/>
    <w:rPr>
      <w:rFonts w:ascii="Arial" w:eastAsia="Times New Roman" w:hAnsi="Arial" w:cs="Times New Roman"/>
      <w:b/>
      <w:spacing w:val="-3"/>
      <w:sz w:val="28"/>
      <w:szCs w:val="20"/>
      <w:lang w:val="es-ES_tradnl" w:eastAsia="es-ES"/>
    </w:rPr>
  </w:style>
  <w:style w:type="paragraph" w:customStyle="1" w:styleId="Estilo">
    <w:name w:val="Estilo"/>
    <w:basedOn w:val="Normal"/>
    <w:next w:val="Ttulo"/>
    <w:qFormat/>
    <w:rsid w:val="003A2DBA"/>
    <w:pPr>
      <w:spacing w:after="0" w:line="360" w:lineRule="auto"/>
      <w:jc w:val="center"/>
    </w:pPr>
    <w:rPr>
      <w:rFonts w:ascii="Times New Roman" w:hAnsi="Times New Roman" w:cs="Times New Roman"/>
      <w:b/>
      <w:bCs/>
      <w:szCs w:val="24"/>
      <w:lang w:eastAsia="es-ES"/>
    </w:rPr>
  </w:style>
  <w:style w:type="paragraph" w:styleId="NormalWeb">
    <w:name w:val="Normal (Web)"/>
    <w:basedOn w:val="Normal"/>
    <w:uiPriority w:val="99"/>
    <w:unhideWhenUsed/>
    <w:rsid w:val="003A2DBA"/>
    <w:pPr>
      <w:spacing w:before="100" w:beforeAutospacing="1" w:after="100" w:afterAutospacing="1" w:line="240" w:lineRule="auto"/>
    </w:pPr>
    <w:rPr>
      <w:rFonts w:ascii="Times New Roman" w:hAnsi="Times New Roman" w:cs="Times New Roman"/>
      <w:sz w:val="24"/>
      <w:szCs w:val="24"/>
    </w:rPr>
  </w:style>
  <w:style w:type="character" w:customStyle="1" w:styleId="NoSpacingChar">
    <w:name w:val="No Spacing Char"/>
    <w:link w:val="Sinespaciado2"/>
    <w:locked/>
    <w:rsid w:val="003A2DBA"/>
    <w:rPr>
      <w:rFonts w:ascii="Verdana" w:eastAsia="Times New Roman" w:hAnsi="Verdana" w:cs="Verdana"/>
      <w:szCs w:val="20"/>
    </w:rPr>
  </w:style>
  <w:style w:type="character" w:styleId="nfasis">
    <w:name w:val="Emphasis"/>
    <w:uiPriority w:val="99"/>
    <w:qFormat/>
    <w:rsid w:val="003A2DBA"/>
    <w:rPr>
      <w:rFonts w:cs="Times New Roman"/>
      <w:i/>
    </w:rPr>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uiPriority w:val="99"/>
    <w:qFormat/>
    <w:rsid w:val="003A2DBA"/>
    <w:rPr>
      <w:rFonts w:cs="Times New Roman"/>
      <w:vertAlign w:val="superscript"/>
    </w:rPr>
  </w:style>
  <w:style w:type="paragraph" w:styleId="Prrafodelista">
    <w:name w:val="List Paragraph"/>
    <w:basedOn w:val="Normal"/>
    <w:uiPriority w:val="34"/>
    <w:qFormat/>
    <w:rsid w:val="003A2DBA"/>
    <w:pPr>
      <w:ind w:left="708"/>
    </w:pPr>
  </w:style>
  <w:style w:type="character" w:customStyle="1" w:styleId="textonavy">
    <w:name w:val="texto_navy"/>
    <w:uiPriority w:val="99"/>
    <w:rsid w:val="003A2DBA"/>
  </w:style>
  <w:style w:type="character" w:customStyle="1" w:styleId="CarCar2">
    <w:name w:val="Car Car2"/>
    <w:uiPriority w:val="99"/>
    <w:semiHidden/>
    <w:rsid w:val="003A2DBA"/>
    <w:rPr>
      <w:lang w:val="es-ES" w:eastAsia="es-ES"/>
    </w:rPr>
  </w:style>
  <w:style w:type="character" w:styleId="Nmerodepgina">
    <w:name w:val="page number"/>
    <w:uiPriority w:val="99"/>
    <w:rsid w:val="003A2DBA"/>
    <w:rPr>
      <w:rFonts w:cs="Times New Roman"/>
    </w:rPr>
  </w:style>
  <w:style w:type="character" w:customStyle="1" w:styleId="TextonotapieCarCar">
    <w:name w:val="Texto nota pie Car Car"/>
    <w:aliases w:val="Footnote Text Char Char Char Char Char Car,Footnote Text Char Char Char Char Car,Footnote reference Car,FA Fu Car Car,Footnote Text Char Car,Texto nota pie Car Car Car Car Car Car Car Car Car Car Car Car"/>
    <w:rsid w:val="003A2DBA"/>
    <w:rPr>
      <w:lang w:val="es-CO" w:eastAsia="es-ES"/>
    </w:rPr>
  </w:style>
  <w:style w:type="paragraph" w:styleId="Piedepgina">
    <w:name w:val="footer"/>
    <w:basedOn w:val="Normal"/>
    <w:link w:val="PiedepginaCar"/>
    <w:uiPriority w:val="99"/>
    <w:rsid w:val="003A2DBA"/>
    <w:pPr>
      <w:tabs>
        <w:tab w:val="center" w:pos="4252"/>
        <w:tab w:val="right" w:pos="8504"/>
      </w:tabs>
    </w:pPr>
  </w:style>
  <w:style w:type="character" w:customStyle="1" w:styleId="PiedepginaCar">
    <w:name w:val="Pie de página Car"/>
    <w:basedOn w:val="Fuentedeprrafopredeter"/>
    <w:link w:val="Piedepgina"/>
    <w:uiPriority w:val="99"/>
    <w:rsid w:val="003A2DBA"/>
    <w:rPr>
      <w:rFonts w:ascii="Verdana" w:eastAsia="Times New Roman" w:hAnsi="Verdana" w:cs="Calibri"/>
      <w:sz w:val="28"/>
      <w:szCs w:val="28"/>
      <w:lang w:eastAsia="es-CO"/>
    </w:rPr>
  </w:style>
  <w:style w:type="paragraph" w:styleId="Encabezado">
    <w:name w:val="header"/>
    <w:basedOn w:val="Normal"/>
    <w:link w:val="EncabezadoCar"/>
    <w:uiPriority w:val="99"/>
    <w:rsid w:val="003A2DBA"/>
    <w:pPr>
      <w:tabs>
        <w:tab w:val="center" w:pos="4252"/>
        <w:tab w:val="right" w:pos="8504"/>
      </w:tabs>
    </w:pPr>
  </w:style>
  <w:style w:type="character" w:customStyle="1" w:styleId="EncabezadoCar">
    <w:name w:val="Encabezado Car"/>
    <w:basedOn w:val="Fuentedeprrafopredeter"/>
    <w:link w:val="Encabezado"/>
    <w:uiPriority w:val="99"/>
    <w:rsid w:val="003A2DBA"/>
    <w:rPr>
      <w:rFonts w:ascii="Verdana" w:eastAsia="Times New Roman" w:hAnsi="Verdana" w:cs="Calibri"/>
      <w:sz w:val="28"/>
      <w:szCs w:val="28"/>
      <w:lang w:eastAsia="es-CO"/>
    </w:rPr>
  </w:style>
  <w:style w:type="character" w:customStyle="1" w:styleId="apple-converted-space">
    <w:name w:val="apple-converted-space"/>
    <w:uiPriority w:val="99"/>
    <w:rsid w:val="003A2DBA"/>
  </w:style>
  <w:style w:type="paragraph" w:styleId="Sangra2detindependiente">
    <w:name w:val="Body Text Indent 2"/>
    <w:basedOn w:val="Normal"/>
    <w:link w:val="Sangra2detindependienteCar"/>
    <w:uiPriority w:val="99"/>
    <w:semiHidden/>
    <w:rsid w:val="003A2DBA"/>
    <w:pPr>
      <w:spacing w:after="120" w:line="480" w:lineRule="auto"/>
      <w:ind w:left="283"/>
    </w:pPr>
    <w:rPr>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3A2DBA"/>
    <w:rPr>
      <w:rFonts w:ascii="Verdana" w:eastAsia="Times New Roman" w:hAnsi="Verdana" w:cs="Calibri"/>
      <w:sz w:val="24"/>
      <w:szCs w:val="24"/>
      <w:lang w:eastAsia="es-ES"/>
    </w:rPr>
  </w:style>
  <w:style w:type="paragraph" w:styleId="Sangradetextonormal">
    <w:name w:val="Body Text Indent"/>
    <w:basedOn w:val="Normal"/>
    <w:link w:val="SangradetextonormalCar"/>
    <w:uiPriority w:val="99"/>
    <w:semiHidden/>
    <w:rsid w:val="003A2DBA"/>
    <w:pPr>
      <w:overflowPunct w:val="0"/>
      <w:autoSpaceDE w:val="0"/>
      <w:autoSpaceDN w:val="0"/>
      <w:adjustRightInd w:val="0"/>
      <w:spacing w:after="120" w:line="240" w:lineRule="auto"/>
      <w:ind w:left="283"/>
      <w:textAlignment w:val="baseline"/>
    </w:pPr>
    <w:rPr>
      <w:lang w:eastAsia="es-ES"/>
    </w:rPr>
  </w:style>
  <w:style w:type="character" w:customStyle="1" w:styleId="SangradetextonormalCar">
    <w:name w:val="Sangría de texto normal Car"/>
    <w:basedOn w:val="Fuentedeprrafopredeter"/>
    <w:link w:val="Sangradetextonormal"/>
    <w:uiPriority w:val="99"/>
    <w:semiHidden/>
    <w:rsid w:val="003A2DBA"/>
    <w:rPr>
      <w:rFonts w:ascii="Verdana" w:eastAsia="Times New Roman" w:hAnsi="Verdana" w:cs="Calibri"/>
      <w:sz w:val="28"/>
      <w:szCs w:val="28"/>
      <w:lang w:eastAsia="es-ES"/>
    </w:rPr>
  </w:style>
  <w:style w:type="character" w:styleId="Hipervnculo">
    <w:name w:val="Hyperlink"/>
    <w:uiPriority w:val="99"/>
    <w:rsid w:val="003A2DBA"/>
    <w:rPr>
      <w:rFonts w:cs="Times New Roman"/>
      <w:color w:val="0000FF"/>
      <w:u w:val="single"/>
    </w:rPr>
  </w:style>
  <w:style w:type="character" w:customStyle="1" w:styleId="TextonotapieCar1">
    <w:name w:val="Texto nota pie Car1"/>
    <w:aliases w:val="Footnote Text Char Char Char Char Char Car1,Footnote Text Char Char Char Char Car1,Ref. de nota al pie1 Car,FA Fu Car,texto de nota al pie Car,Footnote Text Char Char Char Char Char Char Char Char Car,Footnote Text Char Char Char Car"/>
    <w:link w:val="Textonotapie"/>
    <w:locked/>
    <w:rsid w:val="003A2DBA"/>
    <w:rPr>
      <w:rFonts w:ascii="Verdana" w:eastAsia="Times New Roman" w:hAnsi="Verdana" w:cs="Calibri"/>
      <w:sz w:val="20"/>
      <w:szCs w:val="20"/>
      <w:lang w:eastAsia="es-CO"/>
    </w:rPr>
  </w:style>
  <w:style w:type="paragraph" w:styleId="Ttulo">
    <w:name w:val="Title"/>
    <w:basedOn w:val="Normal"/>
    <w:next w:val="Normal"/>
    <w:link w:val="TtuloCar1"/>
    <w:uiPriority w:val="10"/>
    <w:qFormat/>
    <w:rsid w:val="003A2DBA"/>
    <w:pPr>
      <w:spacing w:after="0" w:line="240" w:lineRule="auto"/>
      <w:contextualSpacing/>
    </w:pPr>
    <w:rPr>
      <w:rFonts w:ascii="Calibri Light" w:eastAsiaTheme="minorHAnsi" w:hAnsi="Calibri Light" w:cs="Times New Roman"/>
      <w:b/>
      <w:kern w:val="28"/>
      <w:sz w:val="32"/>
      <w:szCs w:val="22"/>
      <w:lang w:val="es-ES" w:eastAsia="en-US"/>
    </w:rPr>
  </w:style>
  <w:style w:type="character" w:customStyle="1" w:styleId="TtuloCar">
    <w:name w:val="Título Car"/>
    <w:basedOn w:val="Fuentedeprrafopredeter"/>
    <w:uiPriority w:val="10"/>
    <w:rsid w:val="003A2DBA"/>
    <w:rPr>
      <w:rFonts w:asciiTheme="majorHAnsi" w:eastAsiaTheme="majorEastAsia" w:hAnsiTheme="majorHAnsi" w:cstheme="majorBidi"/>
      <w:spacing w:val="-10"/>
      <w:kern w:val="28"/>
      <w:sz w:val="56"/>
      <w:szCs w:val="56"/>
      <w:lang w:eastAsia="es-CO"/>
    </w:rPr>
  </w:style>
  <w:style w:type="character" w:styleId="Refdecomentario">
    <w:name w:val="annotation reference"/>
    <w:basedOn w:val="Fuentedeprrafopredeter"/>
    <w:uiPriority w:val="99"/>
    <w:semiHidden/>
    <w:unhideWhenUsed/>
    <w:rsid w:val="007D2F5F"/>
    <w:rPr>
      <w:sz w:val="16"/>
      <w:szCs w:val="16"/>
    </w:rPr>
  </w:style>
  <w:style w:type="paragraph" w:styleId="Textocomentario">
    <w:name w:val="annotation text"/>
    <w:basedOn w:val="Normal"/>
    <w:link w:val="TextocomentarioCar"/>
    <w:uiPriority w:val="99"/>
    <w:semiHidden/>
    <w:unhideWhenUsed/>
    <w:rsid w:val="007D2F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2F5F"/>
    <w:rPr>
      <w:rFonts w:ascii="Verdana" w:eastAsia="Times New Roman" w:hAnsi="Verdana"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D2F5F"/>
    <w:rPr>
      <w:b/>
      <w:bCs/>
    </w:rPr>
  </w:style>
  <w:style w:type="character" w:customStyle="1" w:styleId="AsuntodelcomentarioCar">
    <w:name w:val="Asunto del comentario Car"/>
    <w:basedOn w:val="TextocomentarioCar"/>
    <w:link w:val="Asuntodelcomentario"/>
    <w:uiPriority w:val="99"/>
    <w:semiHidden/>
    <w:rsid w:val="007D2F5F"/>
    <w:rPr>
      <w:rFonts w:ascii="Verdana" w:eastAsia="Times New Roman" w:hAnsi="Verdana" w:cs="Calibri"/>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04BFF-AB1A-4FF5-989E-9B2DB713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9</Pages>
  <Words>3244</Words>
  <Characters>18492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hp</cp:lastModifiedBy>
  <cp:revision>47</cp:revision>
  <cp:lastPrinted>2024-05-17T15:26:00Z</cp:lastPrinted>
  <dcterms:created xsi:type="dcterms:W3CDTF">2024-05-16T14:53:00Z</dcterms:created>
  <dcterms:modified xsi:type="dcterms:W3CDTF">2024-08-08T20:05:00Z</dcterms:modified>
</cp:coreProperties>
</file>