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41410" w14:textId="202068E6" w:rsidR="00117FE3" w:rsidRPr="00E6375E" w:rsidRDefault="00E6375E" w:rsidP="00117FE3">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DERECHO DE PETICIÓN / REQUISITOS / CUADRO FÁCTICO</w:t>
      </w:r>
    </w:p>
    <w:p w14:paraId="6482738A" w14:textId="4213C684" w:rsidR="00117FE3" w:rsidRPr="00117FE3" w:rsidRDefault="00163125" w:rsidP="00163125">
      <w:pPr>
        <w:spacing w:line="240" w:lineRule="auto"/>
        <w:rPr>
          <w:rFonts w:ascii="Arial" w:eastAsia="Times New Roman" w:hAnsi="Arial" w:cs="Arial"/>
          <w:sz w:val="20"/>
          <w:szCs w:val="12"/>
          <w:lang w:eastAsia="es-MX"/>
        </w:rPr>
      </w:pPr>
      <w:r w:rsidRPr="00163125">
        <w:rPr>
          <w:rFonts w:ascii="Arial" w:eastAsia="Times New Roman" w:hAnsi="Arial" w:cs="Arial"/>
          <w:sz w:val="20"/>
          <w:szCs w:val="12"/>
          <w:lang w:eastAsia="es-MX"/>
        </w:rPr>
        <w:t>El juzgado de primera instancia tuteló el derecho fundamental de petición y ordenó a las entidades accionadas</w:t>
      </w:r>
      <w:r w:rsidR="00E6375E">
        <w:rPr>
          <w:rFonts w:ascii="Arial" w:eastAsia="Times New Roman" w:hAnsi="Arial" w:cs="Arial"/>
          <w:sz w:val="20"/>
          <w:szCs w:val="12"/>
          <w:lang w:eastAsia="es-MX"/>
        </w:rPr>
        <w:t>…</w:t>
      </w:r>
      <w:r w:rsidRPr="00163125">
        <w:rPr>
          <w:rFonts w:ascii="Arial" w:eastAsia="Times New Roman" w:hAnsi="Arial" w:cs="Arial"/>
          <w:sz w:val="20"/>
          <w:szCs w:val="12"/>
          <w:lang w:eastAsia="es-MX"/>
        </w:rPr>
        <w:t xml:space="preserve"> brindar una respuesta de fondo a la interesada, empero, </w:t>
      </w:r>
      <w:r w:rsidRPr="00163125">
        <w:rPr>
          <w:rFonts w:ascii="Arial" w:eastAsia="Times New Roman" w:hAnsi="Arial" w:cs="Arial"/>
          <w:sz w:val="20"/>
          <w:szCs w:val="12"/>
          <w:lang w:eastAsia="es-MX"/>
        </w:rPr>
        <w:t xml:space="preserve">ambas entidades </w:t>
      </w:r>
      <w:r w:rsidRPr="00163125">
        <w:rPr>
          <w:rFonts w:ascii="Arial" w:eastAsia="Times New Roman" w:hAnsi="Arial" w:cs="Arial"/>
          <w:sz w:val="20"/>
          <w:szCs w:val="12"/>
          <w:lang w:eastAsia="es-MX"/>
        </w:rPr>
        <w:t xml:space="preserve">impugnaron la decisión: la </w:t>
      </w:r>
      <w:proofErr w:type="spellStart"/>
      <w:r w:rsidRPr="00163125">
        <w:rPr>
          <w:rFonts w:ascii="Arial" w:eastAsia="Times New Roman" w:hAnsi="Arial" w:cs="Arial"/>
          <w:sz w:val="20"/>
          <w:szCs w:val="12"/>
          <w:lang w:eastAsia="es-MX"/>
        </w:rPr>
        <w:t>Fiduprevisora</w:t>
      </w:r>
      <w:proofErr w:type="spellEnd"/>
      <w:r w:rsidRPr="00163125">
        <w:rPr>
          <w:rFonts w:ascii="Arial" w:eastAsia="Times New Roman" w:hAnsi="Arial" w:cs="Arial"/>
          <w:sz w:val="20"/>
          <w:szCs w:val="12"/>
          <w:lang w:eastAsia="es-MX"/>
        </w:rPr>
        <w:t xml:space="preserve"> </w:t>
      </w:r>
      <w:r w:rsidRPr="00163125">
        <w:rPr>
          <w:rFonts w:ascii="Arial" w:eastAsia="Times New Roman" w:hAnsi="Arial" w:cs="Arial"/>
          <w:sz w:val="20"/>
          <w:szCs w:val="12"/>
          <w:lang w:eastAsia="es-MX"/>
        </w:rPr>
        <w:t xml:space="preserve">S.A. insiste en que la responsabilidad para atender la solicitud de la interesada es de la entidad territorial, en tanto que, esta última se excusó porque, a su dicho, cumplió el deber de remitir ante el </w:t>
      </w:r>
      <w:proofErr w:type="spellStart"/>
      <w:r w:rsidRPr="00163125">
        <w:rPr>
          <w:rFonts w:ascii="Arial" w:eastAsia="Times New Roman" w:hAnsi="Arial" w:cs="Arial"/>
          <w:sz w:val="20"/>
          <w:szCs w:val="12"/>
          <w:lang w:eastAsia="es-MX"/>
        </w:rPr>
        <w:t>Fomag</w:t>
      </w:r>
      <w:proofErr w:type="spellEnd"/>
      <w:r w:rsidRPr="00163125">
        <w:rPr>
          <w:rFonts w:ascii="Arial" w:eastAsia="Times New Roman" w:hAnsi="Arial" w:cs="Arial"/>
          <w:sz w:val="20"/>
          <w:szCs w:val="12"/>
          <w:lang w:eastAsia="es-MX"/>
        </w:rPr>
        <w:t xml:space="preserve"> </w:t>
      </w:r>
      <w:r w:rsidRPr="00163125">
        <w:rPr>
          <w:rFonts w:ascii="Arial" w:eastAsia="Times New Roman" w:hAnsi="Arial" w:cs="Arial"/>
          <w:sz w:val="20"/>
          <w:szCs w:val="12"/>
          <w:lang w:eastAsia="es-MX"/>
        </w:rPr>
        <w:t>lo pertinente para su estudio y validación</w:t>
      </w:r>
      <w:r w:rsidR="00E6375E">
        <w:rPr>
          <w:rFonts w:ascii="Arial" w:eastAsia="Times New Roman" w:hAnsi="Arial" w:cs="Arial"/>
          <w:sz w:val="20"/>
          <w:szCs w:val="12"/>
          <w:lang w:eastAsia="es-MX"/>
        </w:rPr>
        <w:t xml:space="preserve">… </w:t>
      </w:r>
      <w:r w:rsidRPr="00163125">
        <w:rPr>
          <w:rFonts w:ascii="Arial" w:eastAsia="Times New Roman" w:hAnsi="Arial" w:cs="Arial"/>
          <w:sz w:val="20"/>
          <w:szCs w:val="12"/>
          <w:lang w:eastAsia="es-MX"/>
        </w:rPr>
        <w:t>El derecho de petición brinda la posibilidad de dirigirse a las autoridades públicas en interés particular para obtener una respuesta dentro del término legalmente establecido. Esa garantía se puede calificar como satisfecha o respetada, cuando la autoridad o persona que atiende el servicio público y a quien se eleva la solicitud, tramita y resuelve oportunamente sobre ella, independientemente de que la contestación sea negativa o positiva frente al interés planteado, aunque se exige que el asunto propuesto debe ser adecuadamente abordado en la decisión.</w:t>
      </w:r>
    </w:p>
    <w:p w14:paraId="7B976B24" w14:textId="77777777" w:rsidR="00117FE3" w:rsidRPr="00117FE3" w:rsidRDefault="00117FE3" w:rsidP="00117FE3">
      <w:pPr>
        <w:spacing w:line="240" w:lineRule="auto"/>
        <w:rPr>
          <w:rFonts w:ascii="Arial" w:eastAsia="Times New Roman" w:hAnsi="Arial" w:cs="Arial"/>
          <w:sz w:val="20"/>
          <w:szCs w:val="12"/>
          <w:lang w:eastAsia="es-MX"/>
        </w:rPr>
      </w:pPr>
    </w:p>
    <w:p w14:paraId="717F9683" w14:textId="295A13FE" w:rsidR="00E6375E" w:rsidRPr="00E6375E" w:rsidRDefault="009B7B3F" w:rsidP="00E6375E">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 xml:space="preserve">FINALIDAD DEL </w:t>
      </w:r>
      <w:r w:rsidR="00E6375E">
        <w:rPr>
          <w:rFonts w:ascii="Arial" w:eastAsia="Times New Roman" w:hAnsi="Arial" w:cs="Arial"/>
          <w:b/>
          <w:sz w:val="20"/>
          <w:szCs w:val="12"/>
          <w:lang w:eastAsia="es-MX"/>
        </w:rPr>
        <w:t>DERECHO DE PETICIÓN</w:t>
      </w:r>
      <w:r>
        <w:rPr>
          <w:rFonts w:ascii="Arial" w:eastAsia="Times New Roman" w:hAnsi="Arial" w:cs="Arial"/>
          <w:b/>
          <w:sz w:val="20"/>
          <w:szCs w:val="12"/>
          <w:lang w:eastAsia="es-MX"/>
        </w:rPr>
        <w:t xml:space="preserve"> / HACER UNA SOLICITUD Y OBTENER RESPUESTA</w:t>
      </w:r>
    </w:p>
    <w:p w14:paraId="7AF64780" w14:textId="0E4C992F" w:rsidR="00117FE3" w:rsidRPr="009B7B3F" w:rsidRDefault="009B7B3F" w:rsidP="009B7B3F">
      <w:pPr>
        <w:spacing w:line="240" w:lineRule="auto"/>
        <w:rPr>
          <w:rFonts w:ascii="Arial" w:eastAsia="Times New Roman" w:hAnsi="Arial" w:cs="Arial"/>
          <w:sz w:val="20"/>
          <w:szCs w:val="12"/>
          <w:lang w:eastAsia="es-MX"/>
        </w:rPr>
      </w:pPr>
      <w:r w:rsidRPr="009B7B3F">
        <w:rPr>
          <w:rFonts w:ascii="Arial" w:eastAsia="Times New Roman" w:hAnsi="Arial" w:cs="Arial"/>
          <w:sz w:val="20"/>
          <w:szCs w:val="12"/>
          <w:lang w:eastAsia="es-MX"/>
        </w:rPr>
        <w:t>En cuanto a la finalidad del derecho de petición, la Corte Constitucional en sentencia T-206/18 sostuvo:</w:t>
      </w:r>
      <w:r>
        <w:rPr>
          <w:rFonts w:ascii="Arial" w:eastAsia="Times New Roman" w:hAnsi="Arial" w:cs="Arial"/>
          <w:sz w:val="20"/>
          <w:szCs w:val="12"/>
          <w:lang w:eastAsia="es-MX"/>
        </w:rPr>
        <w:t xml:space="preserve"> </w:t>
      </w:r>
      <w:r w:rsidRPr="009B7B3F">
        <w:rPr>
          <w:rFonts w:ascii="Arial" w:eastAsia="Times New Roman" w:hAnsi="Arial" w:cs="Arial"/>
          <w:sz w:val="20"/>
          <w:szCs w:val="12"/>
          <w:lang w:eastAsia="es-MX"/>
        </w:rPr>
        <w:t>“El derecho de petición, según la jurisprudencia constitucional, tiene una finalidad doble: por un lado, permite que los interesados eleven peticiones respetuosas a las autoridades y, por otro, garantiza una respuesta oportuna, eficaz, de fondo y congruente con lo solicitado. Ha indicado la Corte que “(…)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 En esa dirección también ha sostenido que a este derecho se adscriben tres posiciones: “(i) la posibilidad de formular la petición, (ii) la respuesta de fondo y (iii) la resolución dentro del término legal y la consecuente notificación de la respuesta al peticionario”.</w:t>
      </w:r>
    </w:p>
    <w:p w14:paraId="112ADA86" w14:textId="77777777" w:rsidR="00117FE3" w:rsidRPr="00117FE3" w:rsidRDefault="00117FE3" w:rsidP="00117FE3">
      <w:pPr>
        <w:spacing w:line="240" w:lineRule="auto"/>
        <w:rPr>
          <w:rFonts w:ascii="Arial" w:eastAsia="Times New Roman" w:hAnsi="Arial" w:cs="Arial"/>
          <w:sz w:val="20"/>
          <w:szCs w:val="12"/>
          <w:lang w:eastAsia="es-MX"/>
        </w:rPr>
      </w:pPr>
    </w:p>
    <w:p w14:paraId="340DFD61" w14:textId="77777777" w:rsidR="00117FE3" w:rsidRPr="00117FE3" w:rsidRDefault="00117FE3" w:rsidP="00117FE3">
      <w:pPr>
        <w:spacing w:line="240" w:lineRule="auto"/>
        <w:rPr>
          <w:rFonts w:ascii="Arial" w:eastAsia="Times New Roman" w:hAnsi="Arial" w:cs="Arial"/>
          <w:sz w:val="20"/>
          <w:szCs w:val="12"/>
          <w:lang w:eastAsia="es-MX"/>
        </w:rPr>
      </w:pPr>
    </w:p>
    <w:p w14:paraId="17BE3CA5" w14:textId="77777777" w:rsidR="00117FE3" w:rsidRPr="00117FE3" w:rsidRDefault="00117FE3" w:rsidP="00117FE3">
      <w:pPr>
        <w:spacing w:line="240" w:lineRule="auto"/>
        <w:rPr>
          <w:rFonts w:ascii="Arial" w:eastAsia="Times New Roman" w:hAnsi="Arial" w:cs="Arial"/>
          <w:sz w:val="20"/>
          <w:szCs w:val="12"/>
          <w:lang w:eastAsia="es-MX"/>
        </w:rPr>
      </w:pPr>
    </w:p>
    <w:p w14:paraId="78294793" w14:textId="77777777" w:rsidR="00117FE3" w:rsidRPr="00117FE3" w:rsidRDefault="00117FE3" w:rsidP="00117FE3">
      <w:pPr>
        <w:spacing w:line="240" w:lineRule="auto"/>
        <w:jc w:val="center"/>
        <w:rPr>
          <w:rFonts w:eastAsia="Times New Roman" w:cs="Times New Roman"/>
          <w:b/>
          <w:sz w:val="16"/>
          <w:szCs w:val="12"/>
          <w:lang w:eastAsia="es-MX"/>
        </w:rPr>
      </w:pPr>
      <w:r w:rsidRPr="00117FE3">
        <w:rPr>
          <w:rFonts w:eastAsia="Times New Roman" w:cs="Times New Roman"/>
          <w:b/>
          <w:sz w:val="16"/>
          <w:szCs w:val="12"/>
          <w:lang w:eastAsia="es-MX"/>
        </w:rPr>
        <w:t>REPÚBLICA DE COLOMBIA</w:t>
      </w:r>
    </w:p>
    <w:p w14:paraId="62ABD719" w14:textId="77777777" w:rsidR="00117FE3" w:rsidRPr="00117FE3" w:rsidRDefault="00117FE3" w:rsidP="00117FE3">
      <w:pPr>
        <w:spacing w:line="240" w:lineRule="auto"/>
        <w:jc w:val="center"/>
        <w:rPr>
          <w:rFonts w:eastAsia="Times New Roman" w:cs="Times New Roman"/>
          <w:b/>
          <w:sz w:val="16"/>
          <w:szCs w:val="12"/>
          <w:lang w:eastAsia="es-MX"/>
        </w:rPr>
      </w:pPr>
      <w:r w:rsidRPr="00117FE3">
        <w:rPr>
          <w:rFonts w:eastAsia="Times New Roman" w:cs="Times New Roman"/>
          <w:b/>
          <w:sz w:val="16"/>
          <w:szCs w:val="12"/>
          <w:lang w:eastAsia="es-MX"/>
        </w:rPr>
        <w:t>PEREIRA-RISARALDA</w:t>
      </w:r>
    </w:p>
    <w:p w14:paraId="7567CE4B" w14:textId="4838B366" w:rsidR="00117FE3" w:rsidRPr="00117FE3" w:rsidRDefault="00117FE3" w:rsidP="00117FE3">
      <w:pPr>
        <w:spacing w:line="240" w:lineRule="auto"/>
        <w:jc w:val="center"/>
        <w:rPr>
          <w:rFonts w:eastAsia="Times New Roman" w:cs="Times New Roman"/>
          <w:sz w:val="16"/>
          <w:szCs w:val="12"/>
          <w:lang w:eastAsia="es-MX"/>
        </w:rPr>
      </w:pPr>
      <w:r w:rsidRPr="00117FE3">
        <w:rPr>
          <w:rFonts w:eastAsia="Times New Roman" w:cs="Times New Roman"/>
          <w:noProof/>
          <w:szCs w:val="20"/>
          <w:lang w:val="en-US" w:eastAsia="en-US"/>
        </w:rPr>
        <w:drawing>
          <wp:anchor distT="0" distB="0" distL="114300" distR="114300" simplePos="0" relativeHeight="251658240" behindDoc="1" locked="0" layoutInCell="1" allowOverlap="1" wp14:anchorId="6A992A99" wp14:editId="3339B745">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FE3">
        <w:rPr>
          <w:rFonts w:eastAsia="Times New Roman" w:cs="Times New Roman"/>
          <w:b/>
          <w:sz w:val="16"/>
          <w:szCs w:val="12"/>
          <w:lang w:eastAsia="es-MX"/>
        </w:rPr>
        <w:t>RAMA JUDICIAL</w:t>
      </w:r>
    </w:p>
    <w:p w14:paraId="2A6208E3" w14:textId="77777777" w:rsidR="00117FE3" w:rsidRPr="00117FE3" w:rsidRDefault="00117FE3" w:rsidP="00117FE3">
      <w:pPr>
        <w:spacing w:line="276" w:lineRule="auto"/>
        <w:jc w:val="center"/>
        <w:rPr>
          <w:rFonts w:ascii="Algerian" w:eastAsia="Times New Roman" w:hAnsi="Algerian" w:cs="Times New Roman"/>
          <w:b/>
          <w:sz w:val="28"/>
          <w:szCs w:val="28"/>
          <w:lang w:eastAsia="es-MX"/>
        </w:rPr>
      </w:pPr>
      <w:r w:rsidRPr="00117FE3">
        <w:rPr>
          <w:rFonts w:ascii="Algerian" w:eastAsia="Times New Roman" w:hAnsi="Algerian" w:cs="Times New Roman"/>
          <w:b/>
          <w:smallCaps/>
          <w:color w:val="000000"/>
          <w:sz w:val="28"/>
          <w:szCs w:val="28"/>
          <w:lang w:eastAsia="es-MX"/>
        </w:rPr>
        <w:t>TRIBUNAL SUPERIOR DE PEREIRA</w:t>
      </w:r>
    </w:p>
    <w:p w14:paraId="0DFBA6D6" w14:textId="77777777" w:rsidR="00117FE3" w:rsidRPr="00117FE3" w:rsidRDefault="00117FE3" w:rsidP="00117FE3">
      <w:pPr>
        <w:spacing w:line="276" w:lineRule="auto"/>
        <w:jc w:val="center"/>
        <w:rPr>
          <w:rFonts w:ascii="Algerian" w:eastAsia="Times New Roman" w:hAnsi="Algerian" w:cs="Times New Roman"/>
          <w:b/>
          <w:smallCaps/>
          <w:color w:val="000000"/>
          <w:sz w:val="28"/>
          <w:szCs w:val="28"/>
          <w:lang w:eastAsia="es-MX"/>
        </w:rPr>
      </w:pPr>
      <w:r w:rsidRPr="00117FE3">
        <w:rPr>
          <w:rFonts w:ascii="Algerian" w:eastAsia="Times New Roman" w:hAnsi="Algerian" w:cs="Times New Roman"/>
          <w:b/>
          <w:smallCaps/>
          <w:color w:val="000000"/>
          <w:sz w:val="28"/>
          <w:szCs w:val="28"/>
          <w:lang w:eastAsia="es-MX"/>
        </w:rPr>
        <w:t>SALA N° 2 DE DECISIÓN PENAL</w:t>
      </w:r>
    </w:p>
    <w:p w14:paraId="0A3C2654" w14:textId="77777777" w:rsidR="00117FE3" w:rsidRPr="00117FE3" w:rsidRDefault="00117FE3" w:rsidP="00117FE3">
      <w:pPr>
        <w:spacing w:line="276" w:lineRule="auto"/>
        <w:jc w:val="center"/>
        <w:rPr>
          <w:rFonts w:eastAsia="Times New Roman" w:cs="Times New Roman"/>
          <w:szCs w:val="20"/>
          <w:lang w:eastAsia="es-MX"/>
        </w:rPr>
      </w:pPr>
    </w:p>
    <w:p w14:paraId="40971C0A" w14:textId="77777777" w:rsidR="00117FE3" w:rsidRPr="00117FE3" w:rsidRDefault="00117FE3" w:rsidP="00117FE3">
      <w:pPr>
        <w:spacing w:line="276" w:lineRule="auto"/>
        <w:jc w:val="center"/>
        <w:rPr>
          <w:rFonts w:eastAsia="Times New Roman" w:cs="Times New Roman"/>
          <w:b/>
          <w:sz w:val="24"/>
          <w:szCs w:val="24"/>
          <w:lang w:eastAsia="es-MX"/>
        </w:rPr>
      </w:pPr>
      <w:r w:rsidRPr="00117FE3">
        <w:rPr>
          <w:rFonts w:eastAsia="Times New Roman" w:cs="Times New Roman"/>
          <w:szCs w:val="20"/>
          <w:lang w:eastAsia="es-MX"/>
        </w:rPr>
        <w:t xml:space="preserve">Magistrado Ponente: </w:t>
      </w:r>
      <w:r w:rsidRPr="00117FE3">
        <w:rPr>
          <w:rFonts w:eastAsia="Times New Roman" w:cs="Times New Roman"/>
          <w:b/>
          <w:sz w:val="24"/>
          <w:szCs w:val="24"/>
          <w:lang w:eastAsia="es-MX"/>
        </w:rPr>
        <w:t>CARLOS ALBERTO PAZ ZÚÑIGA</w:t>
      </w:r>
    </w:p>
    <w:p w14:paraId="001B75F7" w14:textId="77777777" w:rsidR="00117FE3" w:rsidRPr="00117FE3" w:rsidRDefault="00117FE3" w:rsidP="00117FE3">
      <w:pPr>
        <w:spacing w:line="276" w:lineRule="auto"/>
        <w:rPr>
          <w:rFonts w:eastAsia="Times New Roman"/>
          <w:position w:val="-4"/>
          <w:sz w:val="24"/>
          <w:szCs w:val="24"/>
          <w:lang w:eastAsia="es-MX"/>
        </w:rPr>
      </w:pPr>
    </w:p>
    <w:p w14:paraId="6B928AAC" w14:textId="4E37771C" w:rsidR="00B112BC" w:rsidRPr="00117FE3" w:rsidRDefault="004B2219" w:rsidP="00117FE3">
      <w:pPr>
        <w:spacing w:line="276" w:lineRule="auto"/>
        <w:jc w:val="center"/>
        <w:rPr>
          <w:spacing w:val="-4"/>
          <w:sz w:val="24"/>
          <w:szCs w:val="24"/>
        </w:rPr>
      </w:pPr>
      <w:r w:rsidRPr="00117FE3">
        <w:rPr>
          <w:spacing w:val="-4"/>
          <w:sz w:val="24"/>
          <w:szCs w:val="24"/>
        </w:rPr>
        <w:t>Pe</w:t>
      </w:r>
      <w:r w:rsidR="00542906" w:rsidRPr="00117FE3">
        <w:rPr>
          <w:spacing w:val="-4"/>
          <w:sz w:val="24"/>
          <w:szCs w:val="24"/>
        </w:rPr>
        <w:t>reira,</w:t>
      </w:r>
      <w:r w:rsidR="005A470C" w:rsidRPr="00117FE3">
        <w:rPr>
          <w:spacing w:val="-4"/>
          <w:sz w:val="24"/>
          <w:szCs w:val="24"/>
        </w:rPr>
        <w:t xml:space="preserve"> </w:t>
      </w:r>
      <w:r w:rsidR="002C6AC9" w:rsidRPr="00117FE3">
        <w:rPr>
          <w:spacing w:val="-4"/>
          <w:sz w:val="24"/>
          <w:szCs w:val="24"/>
        </w:rPr>
        <w:t>cuatro</w:t>
      </w:r>
      <w:r w:rsidR="00072E05" w:rsidRPr="00117FE3">
        <w:rPr>
          <w:spacing w:val="-4"/>
          <w:sz w:val="24"/>
          <w:szCs w:val="24"/>
        </w:rPr>
        <w:t xml:space="preserve"> </w:t>
      </w:r>
      <w:r w:rsidR="00013250" w:rsidRPr="00117FE3">
        <w:rPr>
          <w:spacing w:val="-4"/>
          <w:sz w:val="24"/>
          <w:szCs w:val="24"/>
        </w:rPr>
        <w:t>(</w:t>
      </w:r>
      <w:r w:rsidR="002C6AC9" w:rsidRPr="00117FE3">
        <w:rPr>
          <w:spacing w:val="-4"/>
          <w:sz w:val="24"/>
          <w:szCs w:val="24"/>
        </w:rPr>
        <w:t>04</w:t>
      </w:r>
      <w:r w:rsidR="00013250" w:rsidRPr="00117FE3">
        <w:rPr>
          <w:spacing w:val="-4"/>
          <w:sz w:val="24"/>
          <w:szCs w:val="24"/>
        </w:rPr>
        <w:t xml:space="preserve">) </w:t>
      </w:r>
      <w:r w:rsidR="00896F4E" w:rsidRPr="00117FE3">
        <w:rPr>
          <w:spacing w:val="-4"/>
          <w:sz w:val="24"/>
          <w:szCs w:val="24"/>
        </w:rPr>
        <w:t xml:space="preserve">de </w:t>
      </w:r>
      <w:r w:rsidR="002C6AC9" w:rsidRPr="00117FE3">
        <w:rPr>
          <w:spacing w:val="-4"/>
          <w:sz w:val="24"/>
          <w:szCs w:val="24"/>
        </w:rPr>
        <w:t xml:space="preserve">junio </w:t>
      </w:r>
      <w:r w:rsidR="00DE05A0" w:rsidRPr="00117FE3">
        <w:rPr>
          <w:spacing w:val="-4"/>
          <w:sz w:val="24"/>
          <w:szCs w:val="24"/>
        </w:rPr>
        <w:t xml:space="preserve">de dos mil </w:t>
      </w:r>
      <w:r w:rsidR="00AD4AAE" w:rsidRPr="00117FE3">
        <w:rPr>
          <w:spacing w:val="-4"/>
          <w:sz w:val="24"/>
          <w:szCs w:val="24"/>
        </w:rPr>
        <w:t xml:space="preserve">veinticuatro </w:t>
      </w:r>
      <w:r w:rsidR="00DE05A0" w:rsidRPr="00117FE3">
        <w:rPr>
          <w:spacing w:val="-4"/>
          <w:sz w:val="24"/>
          <w:szCs w:val="24"/>
        </w:rPr>
        <w:t>(202</w:t>
      </w:r>
      <w:r w:rsidR="00AD4AAE" w:rsidRPr="00117FE3">
        <w:rPr>
          <w:spacing w:val="-4"/>
          <w:sz w:val="24"/>
          <w:szCs w:val="24"/>
        </w:rPr>
        <w:t>4</w:t>
      </w:r>
      <w:r w:rsidR="00DE05A0" w:rsidRPr="00117FE3">
        <w:rPr>
          <w:spacing w:val="-4"/>
          <w:sz w:val="24"/>
          <w:szCs w:val="24"/>
        </w:rPr>
        <w:t>)</w:t>
      </w:r>
    </w:p>
    <w:p w14:paraId="66D25A59" w14:textId="77777777" w:rsidR="00896F4E" w:rsidRPr="00117FE3" w:rsidRDefault="00896F4E" w:rsidP="00117FE3">
      <w:pPr>
        <w:spacing w:line="276" w:lineRule="auto"/>
        <w:rPr>
          <w:spacing w:val="-4"/>
          <w:sz w:val="24"/>
          <w:szCs w:val="24"/>
        </w:rPr>
      </w:pPr>
    </w:p>
    <w:p w14:paraId="5615B3BC" w14:textId="4A6EFB82" w:rsidR="00B112BC" w:rsidRPr="00117FE3" w:rsidRDefault="00AE56FA" w:rsidP="00117FE3">
      <w:pPr>
        <w:spacing w:line="276" w:lineRule="auto"/>
        <w:jc w:val="center"/>
        <w:rPr>
          <w:spacing w:val="-4"/>
          <w:sz w:val="24"/>
          <w:szCs w:val="24"/>
        </w:rPr>
      </w:pPr>
      <w:r w:rsidRPr="00117FE3">
        <w:rPr>
          <w:spacing w:val="-4"/>
          <w:sz w:val="24"/>
          <w:szCs w:val="24"/>
        </w:rPr>
        <w:t>Acta de Aprobación N°</w:t>
      </w:r>
      <w:r w:rsidR="00AB5430" w:rsidRPr="00117FE3">
        <w:rPr>
          <w:spacing w:val="-4"/>
          <w:sz w:val="24"/>
          <w:szCs w:val="24"/>
        </w:rPr>
        <w:t xml:space="preserve"> </w:t>
      </w:r>
      <w:r w:rsidR="002C6AC9" w:rsidRPr="00117FE3">
        <w:rPr>
          <w:spacing w:val="-4"/>
          <w:sz w:val="24"/>
          <w:szCs w:val="24"/>
        </w:rPr>
        <w:t>522</w:t>
      </w:r>
    </w:p>
    <w:p w14:paraId="199D15FB" w14:textId="00A5F595" w:rsidR="00B112BC" w:rsidRPr="00117FE3" w:rsidRDefault="00AE56FA" w:rsidP="00117FE3">
      <w:pPr>
        <w:spacing w:line="276" w:lineRule="auto"/>
        <w:jc w:val="center"/>
        <w:rPr>
          <w:spacing w:val="-4"/>
          <w:sz w:val="24"/>
          <w:szCs w:val="24"/>
        </w:rPr>
      </w:pPr>
      <w:r w:rsidRPr="00117FE3">
        <w:rPr>
          <w:spacing w:val="-4"/>
          <w:sz w:val="24"/>
          <w:szCs w:val="24"/>
        </w:rPr>
        <w:t xml:space="preserve">Hora: </w:t>
      </w:r>
      <w:r w:rsidR="002F663E" w:rsidRPr="00117FE3">
        <w:rPr>
          <w:spacing w:val="-4"/>
          <w:sz w:val="24"/>
          <w:szCs w:val="24"/>
        </w:rPr>
        <w:t xml:space="preserve"> </w:t>
      </w:r>
      <w:r w:rsidR="002C6AC9" w:rsidRPr="00117FE3">
        <w:rPr>
          <w:spacing w:val="-4"/>
          <w:sz w:val="24"/>
          <w:szCs w:val="24"/>
        </w:rPr>
        <w:t>2:15 p</w:t>
      </w:r>
      <w:r w:rsidR="002F663E" w:rsidRPr="00117FE3">
        <w:rPr>
          <w:spacing w:val="-4"/>
          <w:sz w:val="24"/>
          <w:szCs w:val="24"/>
        </w:rPr>
        <w:t>.m.</w:t>
      </w:r>
    </w:p>
    <w:p w14:paraId="79CAFDF6" w14:textId="373638E7" w:rsidR="00117FE3" w:rsidRPr="00117FE3" w:rsidRDefault="00117FE3" w:rsidP="00117FE3">
      <w:pPr>
        <w:spacing w:line="276" w:lineRule="auto"/>
        <w:jc w:val="center"/>
        <w:rPr>
          <w:spacing w:val="-4"/>
          <w:sz w:val="24"/>
          <w:szCs w:val="24"/>
        </w:rPr>
      </w:pPr>
      <w:r w:rsidRPr="00117FE3">
        <w:rPr>
          <w:spacing w:val="-4"/>
          <w:sz w:val="24"/>
          <w:szCs w:val="24"/>
        </w:rPr>
        <w:t>Radicación:</w:t>
      </w:r>
      <w:r>
        <w:rPr>
          <w:spacing w:val="-4"/>
          <w:sz w:val="24"/>
          <w:szCs w:val="24"/>
        </w:rPr>
        <w:t xml:space="preserve"> </w:t>
      </w:r>
      <w:bookmarkStart w:id="0" w:name="_GoBack"/>
      <w:r w:rsidRPr="00117FE3">
        <w:rPr>
          <w:spacing w:val="-4"/>
          <w:sz w:val="24"/>
          <w:szCs w:val="24"/>
        </w:rPr>
        <w:t>66001310700220240004501</w:t>
      </w:r>
      <w:bookmarkEnd w:id="0"/>
    </w:p>
    <w:p w14:paraId="231B76C6" w14:textId="268CAA47" w:rsidR="00BC2518" w:rsidRPr="00117FE3" w:rsidRDefault="00BC2518" w:rsidP="00117FE3">
      <w:pPr>
        <w:spacing w:line="276" w:lineRule="auto"/>
        <w:jc w:val="center"/>
        <w:rPr>
          <w:spacing w:val="-4"/>
          <w:sz w:val="24"/>
          <w:szCs w:val="24"/>
        </w:rPr>
      </w:pPr>
    </w:p>
    <w:p w14:paraId="7D6D30DE" w14:textId="77777777" w:rsidR="00117FE3" w:rsidRPr="00117FE3" w:rsidRDefault="00117FE3" w:rsidP="00117FE3">
      <w:pPr>
        <w:spacing w:line="276" w:lineRule="auto"/>
        <w:jc w:val="center"/>
        <w:rPr>
          <w:spacing w:val="-4"/>
          <w:sz w:val="24"/>
          <w:szCs w:val="24"/>
        </w:rPr>
      </w:pPr>
    </w:p>
    <w:p w14:paraId="35688374" w14:textId="77777777" w:rsidR="0053744A" w:rsidRPr="00117FE3" w:rsidRDefault="0053744A" w:rsidP="00117FE3">
      <w:pPr>
        <w:spacing w:line="276" w:lineRule="auto"/>
        <w:rPr>
          <w:rFonts w:ascii="Algerian" w:eastAsia="Times New Roman" w:hAnsi="Algerian"/>
          <w:sz w:val="30"/>
          <w:szCs w:val="20"/>
          <w:lang w:eastAsia="es-MX"/>
        </w:rPr>
      </w:pPr>
      <w:r w:rsidRPr="00117FE3">
        <w:rPr>
          <w:rFonts w:ascii="Algerian" w:eastAsia="Times New Roman" w:hAnsi="Algerian"/>
          <w:sz w:val="30"/>
          <w:szCs w:val="20"/>
          <w:lang w:eastAsia="es-MX"/>
        </w:rPr>
        <w:t xml:space="preserve">1.- VISTOS </w:t>
      </w:r>
    </w:p>
    <w:p w14:paraId="0587CD37" w14:textId="77777777" w:rsidR="0053744A" w:rsidRPr="00117FE3" w:rsidRDefault="0053744A" w:rsidP="00117FE3">
      <w:pPr>
        <w:spacing w:line="276" w:lineRule="auto"/>
        <w:rPr>
          <w:spacing w:val="-4"/>
          <w:position w:val="-4"/>
          <w:sz w:val="24"/>
          <w:szCs w:val="24"/>
        </w:rPr>
      </w:pPr>
    </w:p>
    <w:p w14:paraId="45D862D0" w14:textId="3377DC50" w:rsidR="002B3374" w:rsidRPr="00117FE3" w:rsidRDefault="002B3374" w:rsidP="00117FE3">
      <w:pPr>
        <w:spacing w:line="276" w:lineRule="auto"/>
        <w:rPr>
          <w:spacing w:val="-4"/>
          <w:position w:val="-4"/>
          <w:sz w:val="24"/>
          <w:szCs w:val="24"/>
        </w:rPr>
      </w:pPr>
      <w:r w:rsidRPr="00117FE3">
        <w:rPr>
          <w:spacing w:val="-4"/>
          <w:position w:val="-4"/>
          <w:sz w:val="24"/>
          <w:szCs w:val="24"/>
        </w:rPr>
        <w:t>Desata la Sala por medio de este proveído</w:t>
      </w:r>
      <w:r w:rsidR="00F65519" w:rsidRPr="00117FE3">
        <w:rPr>
          <w:spacing w:val="-4"/>
          <w:position w:val="-4"/>
          <w:sz w:val="24"/>
          <w:szCs w:val="24"/>
        </w:rPr>
        <w:t>,</w:t>
      </w:r>
      <w:r w:rsidRPr="00117FE3">
        <w:rPr>
          <w:spacing w:val="-4"/>
          <w:position w:val="-4"/>
          <w:sz w:val="24"/>
          <w:szCs w:val="24"/>
        </w:rPr>
        <w:t xml:space="preserve"> la impugnación interpuesta </w:t>
      </w:r>
      <w:r w:rsidR="00BB368A" w:rsidRPr="00117FE3">
        <w:rPr>
          <w:spacing w:val="-4"/>
          <w:position w:val="-4"/>
          <w:sz w:val="24"/>
          <w:szCs w:val="24"/>
        </w:rPr>
        <w:t xml:space="preserve">por </w:t>
      </w:r>
      <w:r w:rsidR="00656F4E" w:rsidRPr="00117FE3">
        <w:rPr>
          <w:spacing w:val="-4"/>
          <w:position w:val="-4"/>
          <w:sz w:val="24"/>
          <w:szCs w:val="24"/>
        </w:rPr>
        <w:t xml:space="preserve">la Coordinadora Tutelas de la Vicepresidencia Jurídica de la Fiduprevisora S.A., como vocera del Fondo de Prestaciones </w:t>
      </w:r>
      <w:r w:rsidR="00091CE1" w:rsidRPr="00117FE3">
        <w:rPr>
          <w:spacing w:val="-4"/>
          <w:position w:val="-4"/>
          <w:sz w:val="24"/>
          <w:szCs w:val="24"/>
        </w:rPr>
        <w:t xml:space="preserve">Sociales </w:t>
      </w:r>
      <w:r w:rsidR="00656F4E" w:rsidRPr="00117FE3">
        <w:rPr>
          <w:spacing w:val="-4"/>
          <w:position w:val="-4"/>
          <w:sz w:val="24"/>
          <w:szCs w:val="24"/>
        </w:rPr>
        <w:t xml:space="preserve">del Magisterio -FOMAG-, y </w:t>
      </w:r>
      <w:r w:rsidR="00632D3B" w:rsidRPr="00117FE3">
        <w:rPr>
          <w:spacing w:val="-4"/>
          <w:position w:val="-4"/>
          <w:sz w:val="24"/>
          <w:szCs w:val="24"/>
        </w:rPr>
        <w:t xml:space="preserve">el Secretario de Educación del municipio de </w:t>
      </w:r>
      <w:r w:rsidR="00656F4E" w:rsidRPr="00117FE3">
        <w:rPr>
          <w:spacing w:val="-4"/>
          <w:position w:val="-4"/>
          <w:sz w:val="24"/>
          <w:szCs w:val="24"/>
        </w:rPr>
        <w:t xml:space="preserve">Pereira, </w:t>
      </w:r>
      <w:r w:rsidR="003D0953" w:rsidRPr="00117FE3">
        <w:rPr>
          <w:spacing w:val="-4"/>
          <w:position w:val="-4"/>
          <w:sz w:val="24"/>
          <w:szCs w:val="24"/>
        </w:rPr>
        <w:t>frente al fallo proferido por</w:t>
      </w:r>
      <w:r w:rsidR="00337C65" w:rsidRPr="00117FE3">
        <w:rPr>
          <w:spacing w:val="-4"/>
          <w:position w:val="-4"/>
          <w:sz w:val="24"/>
          <w:szCs w:val="24"/>
        </w:rPr>
        <w:t xml:space="preserve"> el Juzgado </w:t>
      </w:r>
      <w:r w:rsidR="00587A63" w:rsidRPr="00117FE3">
        <w:rPr>
          <w:spacing w:val="-4"/>
          <w:position w:val="-4"/>
          <w:sz w:val="24"/>
          <w:szCs w:val="24"/>
        </w:rPr>
        <w:t xml:space="preserve">Segundo </w:t>
      </w:r>
      <w:r w:rsidR="00CD512C" w:rsidRPr="00117FE3">
        <w:rPr>
          <w:spacing w:val="-4"/>
          <w:position w:val="-4"/>
          <w:sz w:val="24"/>
          <w:szCs w:val="24"/>
        </w:rPr>
        <w:t xml:space="preserve">Penal del Circuito </w:t>
      </w:r>
      <w:r w:rsidR="00587A63" w:rsidRPr="00117FE3">
        <w:rPr>
          <w:spacing w:val="-4"/>
          <w:position w:val="-4"/>
          <w:sz w:val="24"/>
          <w:szCs w:val="24"/>
        </w:rPr>
        <w:t xml:space="preserve">Especializado </w:t>
      </w:r>
      <w:r w:rsidR="00337C65" w:rsidRPr="00117FE3">
        <w:rPr>
          <w:spacing w:val="-4"/>
          <w:position w:val="-4"/>
          <w:sz w:val="24"/>
          <w:szCs w:val="24"/>
        </w:rPr>
        <w:t>de esta c</w:t>
      </w:r>
      <w:r w:rsidR="00740B2B" w:rsidRPr="00117FE3">
        <w:rPr>
          <w:spacing w:val="-4"/>
          <w:position w:val="-4"/>
          <w:sz w:val="24"/>
          <w:szCs w:val="24"/>
        </w:rPr>
        <w:t>apital</w:t>
      </w:r>
      <w:r w:rsidR="00723BC5" w:rsidRPr="00117FE3">
        <w:rPr>
          <w:spacing w:val="-4"/>
          <w:position w:val="-4"/>
          <w:sz w:val="24"/>
          <w:szCs w:val="24"/>
        </w:rPr>
        <w:t xml:space="preserve">, con ocasión de la acción de tutela interpuesta por </w:t>
      </w:r>
      <w:r w:rsidR="00587A63" w:rsidRPr="00117FE3">
        <w:rPr>
          <w:b/>
          <w:spacing w:val="-4"/>
          <w:position w:val="-4"/>
          <w:sz w:val="24"/>
          <w:szCs w:val="24"/>
        </w:rPr>
        <w:t>YANETH GALEANO CARDONA</w:t>
      </w:r>
      <w:r w:rsidR="00656F4E" w:rsidRPr="00117FE3">
        <w:rPr>
          <w:spacing w:val="-4"/>
          <w:position w:val="-4"/>
          <w:sz w:val="24"/>
          <w:szCs w:val="24"/>
        </w:rPr>
        <w:t>, a través de apoderada judicial.</w:t>
      </w:r>
      <w:r w:rsidR="003D0953" w:rsidRPr="00117FE3">
        <w:rPr>
          <w:spacing w:val="-4"/>
          <w:position w:val="-4"/>
          <w:sz w:val="24"/>
          <w:szCs w:val="24"/>
        </w:rPr>
        <w:t xml:space="preserve"> </w:t>
      </w:r>
    </w:p>
    <w:p w14:paraId="1953A95F" w14:textId="77777777" w:rsidR="002B3374" w:rsidRPr="00117FE3" w:rsidRDefault="002B3374" w:rsidP="00117FE3">
      <w:pPr>
        <w:spacing w:line="276" w:lineRule="auto"/>
        <w:rPr>
          <w:spacing w:val="-4"/>
          <w:position w:val="-4"/>
          <w:sz w:val="24"/>
          <w:szCs w:val="24"/>
        </w:rPr>
      </w:pPr>
      <w:r w:rsidRPr="00117FE3">
        <w:rPr>
          <w:spacing w:val="-4"/>
          <w:position w:val="-4"/>
          <w:sz w:val="24"/>
          <w:szCs w:val="24"/>
        </w:rPr>
        <w:t xml:space="preserve">  </w:t>
      </w:r>
    </w:p>
    <w:p w14:paraId="399552E4" w14:textId="77777777" w:rsidR="0053744A" w:rsidRPr="00117FE3" w:rsidRDefault="0053744A" w:rsidP="00117FE3">
      <w:pPr>
        <w:spacing w:line="276" w:lineRule="auto"/>
        <w:rPr>
          <w:rFonts w:ascii="Algerian" w:eastAsia="Times New Roman" w:hAnsi="Algerian"/>
          <w:sz w:val="30"/>
          <w:szCs w:val="20"/>
          <w:lang w:eastAsia="es-MX"/>
        </w:rPr>
      </w:pPr>
      <w:r w:rsidRPr="00117FE3">
        <w:rPr>
          <w:rFonts w:ascii="Algerian" w:eastAsia="Times New Roman" w:hAnsi="Algerian"/>
          <w:sz w:val="30"/>
          <w:szCs w:val="20"/>
          <w:lang w:eastAsia="es-MX"/>
        </w:rPr>
        <w:t xml:space="preserve">2.- DEMANDA </w:t>
      </w:r>
    </w:p>
    <w:p w14:paraId="3099C334" w14:textId="77777777" w:rsidR="0053744A" w:rsidRPr="00117FE3" w:rsidRDefault="0053744A" w:rsidP="00117FE3">
      <w:pPr>
        <w:spacing w:line="276" w:lineRule="auto"/>
        <w:rPr>
          <w:spacing w:val="-4"/>
          <w:position w:val="-4"/>
          <w:sz w:val="24"/>
          <w:szCs w:val="24"/>
          <w:lang w:val="es-MX"/>
        </w:rPr>
      </w:pPr>
    </w:p>
    <w:p w14:paraId="3A39FD64" w14:textId="425B6CA2" w:rsidR="003C5456" w:rsidRPr="00117FE3" w:rsidRDefault="00D945E5" w:rsidP="00117FE3">
      <w:pPr>
        <w:spacing w:line="276" w:lineRule="auto"/>
        <w:rPr>
          <w:spacing w:val="-4"/>
          <w:position w:val="-4"/>
          <w:sz w:val="24"/>
          <w:szCs w:val="24"/>
          <w:lang w:val="es-MX"/>
        </w:rPr>
      </w:pPr>
      <w:r w:rsidRPr="00117FE3">
        <w:rPr>
          <w:spacing w:val="-4"/>
          <w:position w:val="-4"/>
          <w:sz w:val="24"/>
          <w:szCs w:val="24"/>
          <w:lang w:val="es-MX"/>
        </w:rPr>
        <w:t>Lo sustancial de los hechos que plantea en el escrito de tutela la</w:t>
      </w:r>
      <w:r w:rsidR="00656F4E" w:rsidRPr="00117FE3">
        <w:rPr>
          <w:spacing w:val="-4"/>
          <w:position w:val="-4"/>
          <w:sz w:val="24"/>
          <w:szCs w:val="24"/>
          <w:lang w:val="es-MX"/>
        </w:rPr>
        <w:t xml:space="preserve"> parte </w:t>
      </w:r>
      <w:r w:rsidRPr="00117FE3">
        <w:rPr>
          <w:spacing w:val="-4"/>
          <w:position w:val="-4"/>
          <w:sz w:val="24"/>
          <w:szCs w:val="24"/>
          <w:lang w:val="es-MX"/>
        </w:rPr>
        <w:t xml:space="preserve">accionante, se puede concretar así: (i) </w:t>
      </w:r>
      <w:r w:rsidR="001C0D53" w:rsidRPr="00117FE3">
        <w:rPr>
          <w:spacing w:val="-4"/>
          <w:position w:val="-4"/>
          <w:sz w:val="24"/>
          <w:szCs w:val="24"/>
          <w:lang w:val="es-MX"/>
        </w:rPr>
        <w:t xml:space="preserve">en </w:t>
      </w:r>
      <w:r w:rsidR="00656F4E" w:rsidRPr="00117FE3">
        <w:rPr>
          <w:spacing w:val="-4"/>
          <w:position w:val="-4"/>
          <w:sz w:val="24"/>
          <w:szCs w:val="24"/>
          <w:lang w:val="es-MX"/>
        </w:rPr>
        <w:t>octubre 13 de 2023, por medio del aplicativo HUMANO EN LÍNEA -radicado PEREI20231013R24185-</w:t>
      </w:r>
      <w:r w:rsidR="001C0D53" w:rsidRPr="00117FE3">
        <w:rPr>
          <w:spacing w:val="-4"/>
          <w:position w:val="-4"/>
          <w:sz w:val="24"/>
          <w:szCs w:val="24"/>
          <w:lang w:val="es-MX"/>
        </w:rPr>
        <w:t xml:space="preserve">, la señora </w:t>
      </w:r>
      <w:r w:rsidR="00656F4E" w:rsidRPr="00117FE3">
        <w:rPr>
          <w:b/>
          <w:bCs/>
          <w:spacing w:val="-4"/>
          <w:position w:val="-4"/>
          <w:sz w:val="24"/>
          <w:szCs w:val="24"/>
          <w:lang w:val="es-MX"/>
        </w:rPr>
        <w:t>YANETH GALEANO</w:t>
      </w:r>
      <w:r w:rsidR="007F709B" w:rsidRPr="00117FE3">
        <w:rPr>
          <w:spacing w:val="-4"/>
          <w:position w:val="-4"/>
          <w:sz w:val="24"/>
          <w:szCs w:val="24"/>
          <w:lang w:val="es-MX"/>
        </w:rPr>
        <w:t xml:space="preserve"> </w:t>
      </w:r>
      <w:r w:rsidR="00976288" w:rsidRPr="00117FE3">
        <w:rPr>
          <w:spacing w:val="-4"/>
          <w:position w:val="-4"/>
          <w:sz w:val="24"/>
          <w:szCs w:val="24"/>
          <w:lang w:val="es-MX"/>
        </w:rPr>
        <w:t>presentó</w:t>
      </w:r>
      <w:r w:rsidR="001C0D53" w:rsidRPr="00117FE3">
        <w:rPr>
          <w:spacing w:val="-4"/>
          <w:position w:val="-4"/>
          <w:sz w:val="24"/>
          <w:szCs w:val="24"/>
          <w:lang w:val="es-MX"/>
        </w:rPr>
        <w:t xml:space="preserve"> ante la Secretaría de Educación </w:t>
      </w:r>
      <w:r w:rsidR="00656F4E" w:rsidRPr="00117FE3">
        <w:rPr>
          <w:spacing w:val="-4"/>
          <w:position w:val="-4"/>
          <w:sz w:val="24"/>
          <w:szCs w:val="24"/>
          <w:lang w:val="es-MX"/>
        </w:rPr>
        <w:t>del municipio de Pereira</w:t>
      </w:r>
      <w:r w:rsidR="008736B3" w:rsidRPr="00117FE3">
        <w:rPr>
          <w:spacing w:val="-4"/>
          <w:position w:val="-4"/>
          <w:sz w:val="24"/>
          <w:szCs w:val="24"/>
          <w:lang w:val="es-MX"/>
        </w:rPr>
        <w:t xml:space="preserve">, </w:t>
      </w:r>
      <w:r w:rsidR="00656F4E" w:rsidRPr="00117FE3">
        <w:rPr>
          <w:spacing w:val="-4"/>
          <w:position w:val="-4"/>
          <w:sz w:val="24"/>
          <w:szCs w:val="24"/>
          <w:lang w:val="es-MX"/>
        </w:rPr>
        <w:t>solicitud de cumplimiento a</w:t>
      </w:r>
      <w:r w:rsidR="005B38BA" w:rsidRPr="00117FE3">
        <w:rPr>
          <w:spacing w:val="-4"/>
          <w:position w:val="-4"/>
          <w:sz w:val="24"/>
          <w:szCs w:val="24"/>
          <w:lang w:val="es-MX"/>
        </w:rPr>
        <w:t xml:space="preserve">l fallo judicial que ordenó </w:t>
      </w:r>
      <w:r w:rsidR="009B2DD4" w:rsidRPr="00117FE3">
        <w:rPr>
          <w:spacing w:val="-4"/>
          <w:position w:val="-4"/>
          <w:sz w:val="24"/>
          <w:szCs w:val="24"/>
          <w:lang w:val="es-MX"/>
        </w:rPr>
        <w:t>la reliquidación pensional</w:t>
      </w:r>
      <w:r w:rsidR="006B4775" w:rsidRPr="00117FE3">
        <w:rPr>
          <w:spacing w:val="-4"/>
          <w:position w:val="-4"/>
          <w:sz w:val="24"/>
          <w:szCs w:val="24"/>
          <w:lang w:val="es-MX"/>
        </w:rPr>
        <w:t xml:space="preserve">; </w:t>
      </w:r>
      <w:r w:rsidR="00011B26" w:rsidRPr="00117FE3">
        <w:rPr>
          <w:spacing w:val="-4"/>
          <w:position w:val="-4"/>
          <w:sz w:val="24"/>
          <w:szCs w:val="24"/>
          <w:lang w:val="es-MX"/>
        </w:rPr>
        <w:t xml:space="preserve">(ii) </w:t>
      </w:r>
      <w:r w:rsidR="00173AEB" w:rsidRPr="00117FE3">
        <w:rPr>
          <w:spacing w:val="-4"/>
          <w:position w:val="-4"/>
          <w:sz w:val="24"/>
          <w:szCs w:val="24"/>
          <w:lang w:val="es-MX"/>
        </w:rPr>
        <w:t xml:space="preserve">en la misma fecha, </w:t>
      </w:r>
      <w:r w:rsidR="00091CE1" w:rsidRPr="00117FE3">
        <w:rPr>
          <w:spacing w:val="-4"/>
          <w:position w:val="-4"/>
          <w:sz w:val="24"/>
          <w:szCs w:val="24"/>
          <w:lang w:val="es-MX"/>
        </w:rPr>
        <w:t xml:space="preserve">la entidad territorial procedió a remitir lo pertinente ante el Fondo de </w:t>
      </w:r>
      <w:r w:rsidR="00173AEB" w:rsidRPr="00117FE3">
        <w:rPr>
          <w:spacing w:val="-4"/>
          <w:position w:val="-4"/>
          <w:sz w:val="24"/>
          <w:szCs w:val="24"/>
          <w:lang w:val="es-MX"/>
        </w:rPr>
        <w:t>Prestaciones Sociales del Magisterio;</w:t>
      </w:r>
      <w:r w:rsidR="00671D1A" w:rsidRPr="00117FE3">
        <w:rPr>
          <w:spacing w:val="-4"/>
          <w:position w:val="-4"/>
          <w:sz w:val="24"/>
          <w:szCs w:val="24"/>
          <w:lang w:val="es-MX"/>
        </w:rPr>
        <w:t xml:space="preserve"> (iii)</w:t>
      </w:r>
      <w:r w:rsidR="00173AEB" w:rsidRPr="00117FE3">
        <w:rPr>
          <w:spacing w:val="-4"/>
          <w:position w:val="-4"/>
          <w:sz w:val="24"/>
          <w:szCs w:val="24"/>
          <w:lang w:val="es-MX"/>
        </w:rPr>
        <w:t xml:space="preserve"> </w:t>
      </w:r>
      <w:r w:rsidR="006D7BF8" w:rsidRPr="00117FE3">
        <w:rPr>
          <w:spacing w:val="-4"/>
          <w:position w:val="-4"/>
          <w:sz w:val="24"/>
          <w:szCs w:val="24"/>
          <w:lang w:val="es-MX"/>
        </w:rPr>
        <w:t>pese al tiempo transcurrido -</w:t>
      </w:r>
      <w:r w:rsidR="00824BFB" w:rsidRPr="00117FE3">
        <w:rPr>
          <w:spacing w:val="-4"/>
          <w:position w:val="-4"/>
          <w:sz w:val="24"/>
          <w:szCs w:val="24"/>
          <w:lang w:val="es-MX"/>
        </w:rPr>
        <w:t xml:space="preserve">más de </w:t>
      </w:r>
      <w:r w:rsidR="00173AEB" w:rsidRPr="00117FE3">
        <w:rPr>
          <w:spacing w:val="-4"/>
          <w:position w:val="-4"/>
          <w:sz w:val="24"/>
          <w:szCs w:val="24"/>
          <w:lang w:val="es-MX"/>
        </w:rPr>
        <w:t>6 meses</w:t>
      </w:r>
      <w:r w:rsidR="00824BFB" w:rsidRPr="00117FE3">
        <w:rPr>
          <w:spacing w:val="-4"/>
          <w:position w:val="-4"/>
          <w:sz w:val="24"/>
          <w:szCs w:val="24"/>
          <w:lang w:val="es-MX"/>
        </w:rPr>
        <w:t>- la entidad no ha dado respuesta</w:t>
      </w:r>
      <w:r w:rsidR="00166AFD" w:rsidRPr="00117FE3">
        <w:rPr>
          <w:spacing w:val="-4"/>
          <w:position w:val="-4"/>
          <w:sz w:val="24"/>
          <w:szCs w:val="24"/>
          <w:lang w:val="es-MX"/>
        </w:rPr>
        <w:t xml:space="preserve"> </w:t>
      </w:r>
      <w:r w:rsidR="00173AEB" w:rsidRPr="00117FE3">
        <w:rPr>
          <w:spacing w:val="-4"/>
          <w:position w:val="-4"/>
          <w:sz w:val="24"/>
          <w:szCs w:val="24"/>
          <w:lang w:val="es-MX"/>
        </w:rPr>
        <w:t>acerca del cumplimiento requerido</w:t>
      </w:r>
      <w:r w:rsidR="001C0BDF" w:rsidRPr="00117FE3">
        <w:rPr>
          <w:spacing w:val="-4"/>
          <w:position w:val="-4"/>
          <w:sz w:val="24"/>
          <w:szCs w:val="24"/>
          <w:lang w:val="es-MX"/>
        </w:rPr>
        <w:t>; (iv) la accionante considera vulnerado su derecho de petición</w:t>
      </w:r>
      <w:r w:rsidR="005F0C9C" w:rsidRPr="00117FE3">
        <w:rPr>
          <w:spacing w:val="-4"/>
          <w:position w:val="-4"/>
          <w:sz w:val="24"/>
          <w:szCs w:val="24"/>
          <w:lang w:val="es-MX"/>
        </w:rPr>
        <w:t>.</w:t>
      </w:r>
    </w:p>
    <w:p w14:paraId="61C01538" w14:textId="77777777" w:rsidR="003C5456" w:rsidRPr="00117FE3" w:rsidRDefault="003C5456" w:rsidP="00117FE3">
      <w:pPr>
        <w:spacing w:line="276" w:lineRule="auto"/>
        <w:rPr>
          <w:spacing w:val="-4"/>
          <w:position w:val="-4"/>
          <w:sz w:val="24"/>
          <w:szCs w:val="24"/>
          <w:lang w:val="es-MX"/>
        </w:rPr>
      </w:pPr>
    </w:p>
    <w:p w14:paraId="4796BC61" w14:textId="79811AA7" w:rsidR="005C781B" w:rsidRPr="00117FE3" w:rsidRDefault="00D945E5" w:rsidP="00117FE3">
      <w:pPr>
        <w:spacing w:line="276" w:lineRule="auto"/>
        <w:rPr>
          <w:spacing w:val="-4"/>
          <w:position w:val="-4"/>
          <w:sz w:val="24"/>
          <w:szCs w:val="24"/>
          <w:lang w:val="es-MX"/>
        </w:rPr>
      </w:pPr>
      <w:r w:rsidRPr="00117FE3">
        <w:rPr>
          <w:spacing w:val="-4"/>
          <w:position w:val="-4"/>
          <w:sz w:val="24"/>
          <w:szCs w:val="24"/>
          <w:lang w:val="es-MX"/>
        </w:rPr>
        <w:t>Solicit</w:t>
      </w:r>
      <w:r w:rsidR="00797077" w:rsidRPr="00117FE3">
        <w:rPr>
          <w:spacing w:val="-4"/>
          <w:position w:val="-4"/>
          <w:sz w:val="24"/>
          <w:szCs w:val="24"/>
          <w:lang w:val="es-MX"/>
        </w:rPr>
        <w:t>ó</w:t>
      </w:r>
      <w:r w:rsidRPr="00117FE3">
        <w:rPr>
          <w:spacing w:val="-4"/>
          <w:position w:val="-4"/>
          <w:sz w:val="24"/>
          <w:szCs w:val="24"/>
          <w:lang w:val="es-MX"/>
        </w:rPr>
        <w:t xml:space="preserve"> la protección de su derecho fundamental</w:t>
      </w:r>
      <w:r w:rsidR="003E5DAE" w:rsidRPr="00117FE3">
        <w:rPr>
          <w:spacing w:val="-4"/>
          <w:position w:val="-4"/>
          <w:sz w:val="24"/>
          <w:szCs w:val="24"/>
          <w:lang w:val="es-MX"/>
        </w:rPr>
        <w:t xml:space="preserve"> y</w:t>
      </w:r>
      <w:r w:rsidR="001C0BDF" w:rsidRPr="00117FE3">
        <w:rPr>
          <w:spacing w:val="-4"/>
          <w:position w:val="-4"/>
          <w:sz w:val="24"/>
          <w:szCs w:val="24"/>
          <w:lang w:val="es-MX"/>
        </w:rPr>
        <w:t>,</w:t>
      </w:r>
      <w:r w:rsidR="003E5DAE" w:rsidRPr="00117FE3">
        <w:rPr>
          <w:spacing w:val="-4"/>
          <w:position w:val="-4"/>
          <w:sz w:val="24"/>
          <w:szCs w:val="24"/>
          <w:lang w:val="es-MX"/>
        </w:rPr>
        <w:t xml:space="preserve"> </w:t>
      </w:r>
      <w:r w:rsidRPr="00117FE3">
        <w:rPr>
          <w:spacing w:val="-4"/>
          <w:position w:val="-4"/>
          <w:sz w:val="24"/>
          <w:szCs w:val="24"/>
          <w:lang w:val="es-MX"/>
        </w:rPr>
        <w:t>en consecuencia</w:t>
      </w:r>
      <w:r w:rsidR="001C0BDF" w:rsidRPr="00117FE3">
        <w:rPr>
          <w:spacing w:val="-4"/>
          <w:position w:val="-4"/>
          <w:sz w:val="24"/>
          <w:szCs w:val="24"/>
          <w:lang w:val="es-MX"/>
        </w:rPr>
        <w:t>,</w:t>
      </w:r>
      <w:r w:rsidR="003E5DAE" w:rsidRPr="00117FE3">
        <w:rPr>
          <w:spacing w:val="-4"/>
          <w:position w:val="-4"/>
          <w:sz w:val="24"/>
          <w:szCs w:val="24"/>
          <w:lang w:val="es-MX"/>
        </w:rPr>
        <w:t xml:space="preserve"> se ordene</w:t>
      </w:r>
      <w:r w:rsidR="00797077" w:rsidRPr="00117FE3">
        <w:rPr>
          <w:spacing w:val="-4"/>
          <w:position w:val="-4"/>
          <w:sz w:val="24"/>
          <w:szCs w:val="24"/>
          <w:lang w:val="es-MX"/>
        </w:rPr>
        <w:t xml:space="preserve"> a la Secretaría </w:t>
      </w:r>
      <w:r w:rsidR="002265CA" w:rsidRPr="00117FE3">
        <w:rPr>
          <w:spacing w:val="-4"/>
          <w:position w:val="-4"/>
          <w:sz w:val="24"/>
          <w:szCs w:val="24"/>
          <w:lang w:val="es-MX"/>
        </w:rPr>
        <w:t xml:space="preserve">de </w:t>
      </w:r>
      <w:r w:rsidR="003E5DAE" w:rsidRPr="00117FE3">
        <w:rPr>
          <w:spacing w:val="-4"/>
          <w:position w:val="-4"/>
          <w:sz w:val="24"/>
          <w:szCs w:val="24"/>
          <w:lang w:val="es-MX"/>
        </w:rPr>
        <w:t>E</w:t>
      </w:r>
      <w:r w:rsidR="002265CA" w:rsidRPr="00117FE3">
        <w:rPr>
          <w:spacing w:val="-4"/>
          <w:position w:val="-4"/>
          <w:sz w:val="24"/>
          <w:szCs w:val="24"/>
          <w:lang w:val="es-MX"/>
        </w:rPr>
        <w:t xml:space="preserve">ducación </w:t>
      </w:r>
      <w:r w:rsidR="001C0BDF" w:rsidRPr="00117FE3">
        <w:rPr>
          <w:spacing w:val="-4"/>
          <w:position w:val="-4"/>
          <w:sz w:val="24"/>
          <w:szCs w:val="24"/>
          <w:lang w:val="es-MX"/>
        </w:rPr>
        <w:t xml:space="preserve">de Pereira </w:t>
      </w:r>
      <w:r w:rsidR="002265CA" w:rsidRPr="00117FE3">
        <w:rPr>
          <w:spacing w:val="-4"/>
          <w:position w:val="-4"/>
          <w:sz w:val="24"/>
          <w:szCs w:val="24"/>
          <w:lang w:val="es-MX"/>
        </w:rPr>
        <w:t xml:space="preserve">y a la </w:t>
      </w:r>
      <w:r w:rsidR="00D42594" w:rsidRPr="00117FE3">
        <w:rPr>
          <w:spacing w:val="-4"/>
          <w:position w:val="-4"/>
          <w:sz w:val="24"/>
          <w:szCs w:val="24"/>
          <w:lang w:val="es-MX"/>
        </w:rPr>
        <w:t>FIDUPREVISORA</w:t>
      </w:r>
      <w:r w:rsidR="001C0BDF" w:rsidRPr="00117FE3">
        <w:rPr>
          <w:spacing w:val="-4"/>
          <w:position w:val="-4"/>
          <w:sz w:val="24"/>
          <w:szCs w:val="24"/>
          <w:lang w:val="es-MX"/>
        </w:rPr>
        <w:t xml:space="preserve"> como administradora del Fondo de Prestaciones Sociales del Magisterio -FOMAG</w:t>
      </w:r>
      <w:r w:rsidR="002265CA" w:rsidRPr="00117FE3">
        <w:rPr>
          <w:spacing w:val="-4"/>
          <w:position w:val="-4"/>
          <w:sz w:val="24"/>
          <w:szCs w:val="24"/>
          <w:lang w:val="es-MX"/>
        </w:rPr>
        <w:t xml:space="preserve">, </w:t>
      </w:r>
      <w:r w:rsidR="003E5DAE" w:rsidRPr="00117FE3">
        <w:rPr>
          <w:spacing w:val="-4"/>
          <w:position w:val="-4"/>
          <w:sz w:val="24"/>
          <w:szCs w:val="24"/>
          <w:lang w:val="es-MX"/>
        </w:rPr>
        <w:t xml:space="preserve">que </w:t>
      </w:r>
      <w:r w:rsidR="001C0BDF" w:rsidRPr="00117FE3">
        <w:rPr>
          <w:spacing w:val="-4"/>
          <w:position w:val="-4"/>
          <w:sz w:val="24"/>
          <w:szCs w:val="24"/>
          <w:lang w:val="es-MX"/>
        </w:rPr>
        <w:t>resuelvan de fondo la solicitud de octubre 13 de 2023</w:t>
      </w:r>
      <w:r w:rsidR="0072653E" w:rsidRPr="00117FE3">
        <w:rPr>
          <w:spacing w:val="-4"/>
          <w:position w:val="-4"/>
          <w:sz w:val="24"/>
          <w:szCs w:val="24"/>
          <w:lang w:val="es-MX"/>
        </w:rPr>
        <w:t xml:space="preserve">. </w:t>
      </w:r>
    </w:p>
    <w:p w14:paraId="2CD857DA" w14:textId="77777777" w:rsidR="00896F4E" w:rsidRPr="00117FE3" w:rsidRDefault="00896F4E" w:rsidP="00117FE3">
      <w:pPr>
        <w:spacing w:line="276" w:lineRule="auto"/>
        <w:rPr>
          <w:spacing w:val="-4"/>
          <w:position w:val="-4"/>
          <w:sz w:val="24"/>
          <w:szCs w:val="24"/>
          <w:lang w:val="es-MX"/>
        </w:rPr>
      </w:pPr>
    </w:p>
    <w:p w14:paraId="325CF8BD" w14:textId="77777777" w:rsidR="0053744A" w:rsidRPr="00117FE3" w:rsidRDefault="0053744A" w:rsidP="00117FE3">
      <w:pPr>
        <w:spacing w:line="276" w:lineRule="auto"/>
        <w:rPr>
          <w:rFonts w:ascii="Algerian" w:eastAsia="Times New Roman" w:hAnsi="Algerian"/>
          <w:sz w:val="30"/>
          <w:szCs w:val="20"/>
          <w:lang w:eastAsia="es-MX"/>
        </w:rPr>
      </w:pPr>
      <w:r w:rsidRPr="00117FE3">
        <w:rPr>
          <w:rFonts w:ascii="Algerian" w:eastAsia="Times New Roman" w:hAnsi="Algerian"/>
          <w:sz w:val="30"/>
          <w:szCs w:val="20"/>
          <w:lang w:eastAsia="es-MX"/>
        </w:rPr>
        <w:t xml:space="preserve">3.- TRÁMITE Y FALLO </w:t>
      </w:r>
    </w:p>
    <w:p w14:paraId="33BF2B66" w14:textId="77777777" w:rsidR="0053744A" w:rsidRPr="00117FE3" w:rsidRDefault="0053744A" w:rsidP="00117FE3">
      <w:pPr>
        <w:spacing w:line="276" w:lineRule="auto"/>
        <w:rPr>
          <w:spacing w:val="-4"/>
          <w:position w:val="-4"/>
          <w:sz w:val="24"/>
          <w:szCs w:val="24"/>
        </w:rPr>
      </w:pPr>
    </w:p>
    <w:p w14:paraId="47F0BF7F" w14:textId="59230019" w:rsidR="0053744A" w:rsidRPr="00117FE3" w:rsidRDefault="00147F68" w:rsidP="00117FE3">
      <w:pPr>
        <w:spacing w:line="276" w:lineRule="auto"/>
        <w:rPr>
          <w:spacing w:val="-4"/>
          <w:position w:val="-4"/>
          <w:sz w:val="24"/>
          <w:szCs w:val="24"/>
        </w:rPr>
      </w:pPr>
      <w:r w:rsidRPr="00117FE3">
        <w:rPr>
          <w:b/>
          <w:spacing w:val="-4"/>
          <w:position w:val="-4"/>
          <w:sz w:val="24"/>
          <w:szCs w:val="24"/>
        </w:rPr>
        <w:t>3.1.</w:t>
      </w:r>
      <w:r w:rsidRPr="00117FE3">
        <w:rPr>
          <w:spacing w:val="-4"/>
          <w:position w:val="-4"/>
          <w:sz w:val="24"/>
          <w:szCs w:val="24"/>
        </w:rPr>
        <w:t xml:space="preserve">- </w:t>
      </w:r>
      <w:r w:rsidR="00A25CBA" w:rsidRPr="00117FE3">
        <w:rPr>
          <w:spacing w:val="-4"/>
          <w:position w:val="-4"/>
          <w:sz w:val="24"/>
          <w:szCs w:val="24"/>
        </w:rPr>
        <w:t xml:space="preserve">El </w:t>
      </w:r>
      <w:r w:rsidRPr="00117FE3">
        <w:rPr>
          <w:spacing w:val="-4"/>
          <w:position w:val="-4"/>
          <w:sz w:val="24"/>
          <w:szCs w:val="24"/>
        </w:rPr>
        <w:t xml:space="preserve">despacho </w:t>
      </w:r>
      <w:r w:rsidR="002F2E33" w:rsidRPr="00117FE3">
        <w:rPr>
          <w:spacing w:val="-4"/>
          <w:position w:val="-4"/>
          <w:sz w:val="24"/>
          <w:szCs w:val="24"/>
        </w:rPr>
        <w:t xml:space="preserve">admitió la demanda y </w:t>
      </w:r>
      <w:r w:rsidRPr="00117FE3">
        <w:rPr>
          <w:spacing w:val="-4"/>
          <w:position w:val="-4"/>
          <w:sz w:val="24"/>
          <w:szCs w:val="24"/>
        </w:rPr>
        <w:t>corrió traslado a la</w:t>
      </w:r>
      <w:r w:rsidR="003805EF" w:rsidRPr="00117FE3">
        <w:rPr>
          <w:spacing w:val="-4"/>
          <w:position w:val="-4"/>
          <w:sz w:val="24"/>
          <w:szCs w:val="24"/>
        </w:rPr>
        <w:t>s</w:t>
      </w:r>
      <w:r w:rsidRPr="00117FE3">
        <w:rPr>
          <w:spacing w:val="-4"/>
          <w:position w:val="-4"/>
          <w:sz w:val="24"/>
          <w:szCs w:val="24"/>
        </w:rPr>
        <w:t xml:space="preserve"> entidad</w:t>
      </w:r>
      <w:r w:rsidR="003805EF" w:rsidRPr="00117FE3">
        <w:rPr>
          <w:spacing w:val="-4"/>
          <w:position w:val="-4"/>
          <w:sz w:val="24"/>
          <w:szCs w:val="24"/>
        </w:rPr>
        <w:t>es</w:t>
      </w:r>
      <w:r w:rsidRPr="00117FE3">
        <w:rPr>
          <w:spacing w:val="-4"/>
          <w:position w:val="-4"/>
          <w:sz w:val="24"/>
          <w:szCs w:val="24"/>
        </w:rPr>
        <w:t xml:space="preserve"> accionada</w:t>
      </w:r>
      <w:r w:rsidR="003805EF" w:rsidRPr="00117FE3">
        <w:rPr>
          <w:spacing w:val="-4"/>
          <w:position w:val="-4"/>
          <w:sz w:val="24"/>
          <w:szCs w:val="24"/>
        </w:rPr>
        <w:t xml:space="preserve">s en abril </w:t>
      </w:r>
      <w:r w:rsidR="005447BF" w:rsidRPr="00117FE3">
        <w:rPr>
          <w:spacing w:val="-4"/>
          <w:position w:val="-4"/>
          <w:sz w:val="24"/>
          <w:szCs w:val="24"/>
        </w:rPr>
        <w:t>05</w:t>
      </w:r>
      <w:r w:rsidR="003805EF" w:rsidRPr="00117FE3">
        <w:rPr>
          <w:spacing w:val="-4"/>
          <w:position w:val="-4"/>
          <w:sz w:val="24"/>
          <w:szCs w:val="24"/>
        </w:rPr>
        <w:t xml:space="preserve"> de 202</w:t>
      </w:r>
      <w:r w:rsidR="005447BF" w:rsidRPr="00117FE3">
        <w:rPr>
          <w:spacing w:val="-4"/>
          <w:position w:val="-4"/>
          <w:sz w:val="24"/>
          <w:szCs w:val="24"/>
        </w:rPr>
        <w:t>4</w:t>
      </w:r>
      <w:r w:rsidR="000D4464" w:rsidRPr="00117FE3">
        <w:rPr>
          <w:spacing w:val="-4"/>
          <w:position w:val="-4"/>
          <w:sz w:val="24"/>
          <w:szCs w:val="24"/>
        </w:rPr>
        <w:t xml:space="preserve">. </w:t>
      </w:r>
      <w:r w:rsidR="005447BF" w:rsidRPr="00117FE3">
        <w:rPr>
          <w:spacing w:val="-4"/>
          <w:position w:val="-4"/>
          <w:sz w:val="24"/>
          <w:szCs w:val="24"/>
        </w:rPr>
        <w:t>Además</w:t>
      </w:r>
      <w:r w:rsidR="000D4464" w:rsidRPr="00117FE3">
        <w:rPr>
          <w:spacing w:val="-4"/>
          <w:position w:val="-4"/>
          <w:sz w:val="24"/>
          <w:szCs w:val="24"/>
        </w:rPr>
        <w:t xml:space="preserve">, </w:t>
      </w:r>
      <w:r w:rsidR="005447BF" w:rsidRPr="00117FE3">
        <w:rPr>
          <w:spacing w:val="-4"/>
          <w:position w:val="-4"/>
          <w:sz w:val="24"/>
          <w:szCs w:val="24"/>
        </w:rPr>
        <w:t xml:space="preserve">se </w:t>
      </w:r>
      <w:r w:rsidR="000D4464" w:rsidRPr="00117FE3">
        <w:rPr>
          <w:spacing w:val="-4"/>
          <w:position w:val="-4"/>
          <w:sz w:val="24"/>
          <w:szCs w:val="24"/>
        </w:rPr>
        <w:t>vinculó a</w:t>
      </w:r>
      <w:r w:rsidR="005447BF" w:rsidRPr="00117FE3">
        <w:rPr>
          <w:spacing w:val="-4"/>
          <w:position w:val="-4"/>
          <w:sz w:val="24"/>
          <w:szCs w:val="24"/>
        </w:rPr>
        <w:t>l Ministerio de Educación Nacional</w:t>
      </w:r>
      <w:r w:rsidR="000D4464" w:rsidRPr="00117FE3">
        <w:rPr>
          <w:spacing w:val="-4"/>
          <w:position w:val="-4"/>
          <w:sz w:val="24"/>
          <w:szCs w:val="24"/>
        </w:rPr>
        <w:t xml:space="preserve">. Se obtuvieron respuestas en </w:t>
      </w:r>
      <w:r w:rsidR="00240CBB" w:rsidRPr="00117FE3">
        <w:rPr>
          <w:spacing w:val="-4"/>
          <w:position w:val="-4"/>
          <w:sz w:val="24"/>
          <w:szCs w:val="24"/>
        </w:rPr>
        <w:t>los siguientes términos:</w:t>
      </w:r>
    </w:p>
    <w:p w14:paraId="2EC7A00A" w14:textId="3B537B1F" w:rsidR="005447BF" w:rsidRPr="00117FE3" w:rsidRDefault="005447BF" w:rsidP="00117FE3">
      <w:pPr>
        <w:spacing w:line="276" w:lineRule="auto"/>
        <w:rPr>
          <w:spacing w:val="-4"/>
          <w:position w:val="-4"/>
          <w:sz w:val="24"/>
          <w:szCs w:val="24"/>
        </w:rPr>
      </w:pPr>
    </w:p>
    <w:p w14:paraId="0CA725CA" w14:textId="21792FC1" w:rsidR="005447BF" w:rsidRPr="00117FE3" w:rsidRDefault="005447BF" w:rsidP="00117FE3">
      <w:pPr>
        <w:spacing w:line="276" w:lineRule="auto"/>
        <w:rPr>
          <w:spacing w:val="-4"/>
          <w:position w:val="-4"/>
          <w:sz w:val="24"/>
          <w:szCs w:val="24"/>
        </w:rPr>
      </w:pPr>
      <w:r w:rsidRPr="00117FE3">
        <w:rPr>
          <w:spacing w:val="-4"/>
          <w:position w:val="-4"/>
          <w:sz w:val="24"/>
          <w:szCs w:val="24"/>
        </w:rPr>
        <w:t xml:space="preserve">- </w:t>
      </w:r>
      <w:r w:rsidRPr="00117FE3">
        <w:rPr>
          <w:i/>
          <w:spacing w:val="-4"/>
          <w:position w:val="-4"/>
          <w:sz w:val="24"/>
          <w:szCs w:val="24"/>
        </w:rPr>
        <w:t>El apoderado judicial de LA PREVISORA S.A., COMPAÑÍA DE SEGUROS</w:t>
      </w:r>
      <w:r w:rsidRPr="00117FE3">
        <w:rPr>
          <w:spacing w:val="-4"/>
          <w:position w:val="-4"/>
          <w:sz w:val="24"/>
          <w:szCs w:val="24"/>
        </w:rPr>
        <w:t xml:space="preserve">, cuya notificación fue equivocada, según se aprecia en el trámite procesal, pues nunca fue vinculada al asunto, advirtió que no existe </w:t>
      </w:r>
      <w:r w:rsidR="00CC77BB" w:rsidRPr="00117FE3">
        <w:rPr>
          <w:spacing w:val="-4"/>
          <w:position w:val="-4"/>
          <w:sz w:val="24"/>
          <w:szCs w:val="24"/>
        </w:rPr>
        <w:t>vínculo alguno</w:t>
      </w:r>
      <w:r w:rsidRPr="00117FE3">
        <w:rPr>
          <w:spacing w:val="-4"/>
          <w:position w:val="-4"/>
          <w:sz w:val="24"/>
          <w:szCs w:val="24"/>
        </w:rPr>
        <w:t xml:space="preserve"> entre tal aseguradora y la parte accionante, por lo cual carece de legitimación en la causa por pasiva. Solicitó la desvinculación del trámite. </w:t>
      </w:r>
    </w:p>
    <w:p w14:paraId="79EF4400" w14:textId="0705BAD6" w:rsidR="00386E55" w:rsidRPr="00117FE3" w:rsidRDefault="00386E55" w:rsidP="00117FE3">
      <w:pPr>
        <w:spacing w:line="276" w:lineRule="auto"/>
        <w:rPr>
          <w:spacing w:val="-4"/>
          <w:position w:val="-4"/>
          <w:sz w:val="24"/>
          <w:szCs w:val="24"/>
        </w:rPr>
      </w:pPr>
    </w:p>
    <w:p w14:paraId="0B61F016" w14:textId="727193D8" w:rsidR="00E57DA6" w:rsidRPr="00117FE3" w:rsidRDefault="005447BF" w:rsidP="00117FE3">
      <w:pPr>
        <w:spacing w:line="276" w:lineRule="auto"/>
        <w:rPr>
          <w:spacing w:val="-4"/>
          <w:position w:val="-4"/>
          <w:sz w:val="24"/>
          <w:szCs w:val="24"/>
        </w:rPr>
      </w:pPr>
      <w:r w:rsidRPr="00117FE3">
        <w:rPr>
          <w:spacing w:val="-4"/>
          <w:position w:val="-4"/>
          <w:sz w:val="24"/>
          <w:szCs w:val="24"/>
        </w:rPr>
        <w:t xml:space="preserve">- </w:t>
      </w:r>
      <w:r w:rsidRPr="00117FE3">
        <w:rPr>
          <w:i/>
          <w:iCs/>
          <w:spacing w:val="-4"/>
          <w:position w:val="-4"/>
          <w:sz w:val="24"/>
          <w:szCs w:val="24"/>
        </w:rPr>
        <w:t>El Secretario de Educación del municipio de Pereira</w:t>
      </w:r>
      <w:r w:rsidRPr="00117FE3">
        <w:rPr>
          <w:spacing w:val="-4"/>
          <w:position w:val="-4"/>
          <w:sz w:val="24"/>
          <w:szCs w:val="24"/>
        </w:rPr>
        <w:t>, manifestó que</w:t>
      </w:r>
      <w:r w:rsidR="00E57DA6" w:rsidRPr="00117FE3">
        <w:rPr>
          <w:spacing w:val="-4"/>
          <w:position w:val="-4"/>
          <w:sz w:val="24"/>
          <w:szCs w:val="24"/>
        </w:rPr>
        <w:t>,</w:t>
      </w:r>
      <w:r w:rsidRPr="00117FE3">
        <w:rPr>
          <w:spacing w:val="-4"/>
          <w:position w:val="-4"/>
          <w:sz w:val="24"/>
          <w:szCs w:val="24"/>
        </w:rPr>
        <w:t xml:space="preserve"> desde diciembre 22 de 2023, remitió </w:t>
      </w:r>
      <w:r w:rsidR="00E57DA6" w:rsidRPr="00117FE3">
        <w:rPr>
          <w:spacing w:val="-4"/>
          <w:position w:val="-4"/>
          <w:sz w:val="24"/>
          <w:szCs w:val="24"/>
        </w:rPr>
        <w:t xml:space="preserve">por correo electrónico </w:t>
      </w:r>
      <w:r w:rsidRPr="00117FE3">
        <w:rPr>
          <w:spacing w:val="-4"/>
          <w:position w:val="-4"/>
          <w:sz w:val="24"/>
          <w:szCs w:val="24"/>
        </w:rPr>
        <w:t xml:space="preserve">al Grupo </w:t>
      </w:r>
      <w:r w:rsidR="00E57DA6" w:rsidRPr="00117FE3">
        <w:rPr>
          <w:spacing w:val="-4"/>
          <w:position w:val="-4"/>
          <w:sz w:val="24"/>
          <w:szCs w:val="24"/>
        </w:rPr>
        <w:t xml:space="preserve">Plan </w:t>
      </w:r>
      <w:r w:rsidRPr="00117FE3">
        <w:rPr>
          <w:spacing w:val="-4"/>
          <w:position w:val="-4"/>
          <w:sz w:val="24"/>
          <w:szCs w:val="24"/>
        </w:rPr>
        <w:t>Alterno</w:t>
      </w:r>
      <w:r w:rsidR="00E57DA6" w:rsidRPr="00117FE3">
        <w:rPr>
          <w:spacing w:val="-4"/>
          <w:position w:val="-4"/>
          <w:sz w:val="24"/>
          <w:szCs w:val="24"/>
        </w:rPr>
        <w:t xml:space="preserve"> el proyecto de acto administrativo de reconocimiento de prestaciones económicas del asunto objeto de debate, sobre lo cual, el destinatario contestó </w:t>
      </w:r>
      <w:r w:rsidR="00075079" w:rsidRPr="00117FE3">
        <w:rPr>
          <w:spacing w:val="-4"/>
          <w:position w:val="-4"/>
          <w:sz w:val="24"/>
          <w:szCs w:val="24"/>
        </w:rPr>
        <w:t xml:space="preserve">en enero 15 de 2024 </w:t>
      </w:r>
      <w:r w:rsidR="00E57DA6" w:rsidRPr="00117FE3">
        <w:rPr>
          <w:spacing w:val="-4"/>
          <w:position w:val="-4"/>
          <w:sz w:val="24"/>
          <w:szCs w:val="24"/>
        </w:rPr>
        <w:t>que “</w:t>
      </w:r>
      <w:r w:rsidR="00075079" w:rsidRPr="00117FE3">
        <w:rPr>
          <w:spacing w:val="-4"/>
          <w:position w:val="-4"/>
          <w:sz w:val="22"/>
          <w:szCs w:val="24"/>
        </w:rPr>
        <w:t>la prestación mencionada anteriormente, c</w:t>
      </w:r>
      <w:r w:rsidR="00E57DA6" w:rsidRPr="00117FE3">
        <w:rPr>
          <w:spacing w:val="-4"/>
          <w:position w:val="-4"/>
          <w:sz w:val="22"/>
          <w:szCs w:val="24"/>
        </w:rPr>
        <w:t>ontinúa con su debido proceso</w:t>
      </w:r>
      <w:r w:rsidR="00E57DA6" w:rsidRPr="00117FE3">
        <w:rPr>
          <w:spacing w:val="-4"/>
          <w:position w:val="-4"/>
          <w:sz w:val="24"/>
          <w:szCs w:val="24"/>
        </w:rPr>
        <w:t>”</w:t>
      </w:r>
      <w:r w:rsidR="009B1D5F" w:rsidRPr="00117FE3">
        <w:rPr>
          <w:spacing w:val="-4"/>
          <w:position w:val="-4"/>
          <w:sz w:val="24"/>
          <w:szCs w:val="24"/>
        </w:rPr>
        <w:t xml:space="preserve">. Consideró que </w:t>
      </w:r>
      <w:r w:rsidR="00E540C0" w:rsidRPr="00117FE3">
        <w:rPr>
          <w:spacing w:val="-4"/>
          <w:position w:val="-4"/>
          <w:sz w:val="24"/>
          <w:szCs w:val="24"/>
        </w:rPr>
        <w:t xml:space="preserve">no ha vulnerado los derechos fundamentales de la señora </w:t>
      </w:r>
      <w:r w:rsidR="00E540C0" w:rsidRPr="00117FE3">
        <w:rPr>
          <w:b/>
          <w:spacing w:val="-4"/>
          <w:position w:val="-4"/>
          <w:sz w:val="24"/>
          <w:szCs w:val="24"/>
        </w:rPr>
        <w:t>YANETH GALEANO</w:t>
      </w:r>
      <w:r w:rsidR="00E540C0" w:rsidRPr="00117FE3">
        <w:rPr>
          <w:spacing w:val="-4"/>
          <w:position w:val="-4"/>
          <w:sz w:val="24"/>
          <w:szCs w:val="24"/>
        </w:rPr>
        <w:t>, ni ha</w:t>
      </w:r>
      <w:r w:rsidR="00765DD2" w:rsidRPr="00117FE3">
        <w:rPr>
          <w:spacing w:val="-4"/>
          <w:position w:val="-4"/>
          <w:sz w:val="24"/>
          <w:szCs w:val="24"/>
        </w:rPr>
        <w:t xml:space="preserve"> </w:t>
      </w:r>
      <w:r w:rsidR="00E540C0" w:rsidRPr="00117FE3">
        <w:rPr>
          <w:spacing w:val="-4"/>
          <w:position w:val="-4"/>
          <w:sz w:val="24"/>
          <w:szCs w:val="24"/>
        </w:rPr>
        <w:t>dilatado el procedimiento del acto administrativo solicitado, trámite que se encuentra dentro del término establecido. Se opuso a las pretensiones de la parte accionante.</w:t>
      </w:r>
    </w:p>
    <w:p w14:paraId="50C6C424" w14:textId="745F88DE" w:rsidR="00E540C0" w:rsidRPr="00117FE3" w:rsidRDefault="00E540C0" w:rsidP="00117FE3">
      <w:pPr>
        <w:spacing w:line="276" w:lineRule="auto"/>
        <w:rPr>
          <w:spacing w:val="-4"/>
          <w:position w:val="-4"/>
          <w:sz w:val="24"/>
          <w:szCs w:val="24"/>
        </w:rPr>
      </w:pPr>
    </w:p>
    <w:p w14:paraId="1012AD27" w14:textId="74C3B7DF" w:rsidR="00E540C0" w:rsidRPr="00117FE3" w:rsidRDefault="00E540C0" w:rsidP="00117FE3">
      <w:pPr>
        <w:spacing w:line="276" w:lineRule="auto"/>
        <w:rPr>
          <w:spacing w:val="-4"/>
          <w:position w:val="-4"/>
          <w:sz w:val="24"/>
          <w:szCs w:val="24"/>
        </w:rPr>
      </w:pPr>
      <w:r w:rsidRPr="00117FE3">
        <w:rPr>
          <w:spacing w:val="-4"/>
          <w:position w:val="-4"/>
          <w:sz w:val="24"/>
          <w:szCs w:val="24"/>
        </w:rPr>
        <w:t xml:space="preserve">- </w:t>
      </w:r>
      <w:r w:rsidRPr="00117FE3">
        <w:rPr>
          <w:i/>
          <w:iCs/>
          <w:spacing w:val="-4"/>
          <w:position w:val="-4"/>
          <w:sz w:val="24"/>
          <w:szCs w:val="24"/>
        </w:rPr>
        <w:t>El Subdirector técnico de la Subdirección de Monitoreo y Control del Ministerio de Educación Nacional</w:t>
      </w:r>
      <w:r w:rsidRPr="00117FE3">
        <w:rPr>
          <w:spacing w:val="-4"/>
          <w:position w:val="-4"/>
          <w:sz w:val="24"/>
          <w:szCs w:val="24"/>
        </w:rPr>
        <w:t xml:space="preserve">, dio cuenta del requerimiento que, con ocasión al traslado de la acción de tutela, efectuó a la Directora de Prestaciones Económicas de la FIDUPREVISORA S.A., para que, en el marco de sus competencia y obligaciones contractuales, adelantara las acciones necesarias para dar solución perentoria al trámite reclamado por la señora </w:t>
      </w:r>
      <w:r w:rsidRPr="00117FE3">
        <w:rPr>
          <w:b/>
          <w:spacing w:val="-4"/>
          <w:position w:val="-4"/>
          <w:sz w:val="24"/>
          <w:szCs w:val="24"/>
        </w:rPr>
        <w:t>YANETH GALEANO</w:t>
      </w:r>
      <w:r w:rsidRPr="00117FE3">
        <w:rPr>
          <w:spacing w:val="-4"/>
          <w:position w:val="-4"/>
          <w:sz w:val="24"/>
          <w:szCs w:val="24"/>
        </w:rPr>
        <w:t>.</w:t>
      </w:r>
    </w:p>
    <w:p w14:paraId="1DE3A002" w14:textId="77777777" w:rsidR="00E57DA6" w:rsidRPr="00117FE3" w:rsidRDefault="00E57DA6" w:rsidP="00117FE3">
      <w:pPr>
        <w:spacing w:line="276" w:lineRule="auto"/>
        <w:rPr>
          <w:spacing w:val="-4"/>
          <w:position w:val="-4"/>
          <w:sz w:val="24"/>
          <w:szCs w:val="24"/>
        </w:rPr>
      </w:pPr>
    </w:p>
    <w:p w14:paraId="371D8ADF" w14:textId="53108A3A" w:rsidR="00910800" w:rsidRPr="00117FE3" w:rsidRDefault="00E1549E" w:rsidP="00117FE3">
      <w:pPr>
        <w:spacing w:line="276" w:lineRule="auto"/>
        <w:rPr>
          <w:spacing w:val="-4"/>
          <w:position w:val="-4"/>
          <w:sz w:val="24"/>
          <w:szCs w:val="24"/>
        </w:rPr>
      </w:pPr>
      <w:r w:rsidRPr="00117FE3">
        <w:rPr>
          <w:spacing w:val="-4"/>
          <w:position w:val="-4"/>
          <w:sz w:val="24"/>
          <w:szCs w:val="24"/>
        </w:rPr>
        <w:t xml:space="preserve">- </w:t>
      </w:r>
      <w:r w:rsidR="00BC7E5D" w:rsidRPr="00117FE3">
        <w:rPr>
          <w:i/>
          <w:iCs/>
          <w:spacing w:val="-4"/>
          <w:position w:val="-4"/>
          <w:sz w:val="24"/>
          <w:szCs w:val="24"/>
        </w:rPr>
        <w:t xml:space="preserve">La </w:t>
      </w:r>
      <w:r w:rsidR="00910800" w:rsidRPr="00117FE3">
        <w:rPr>
          <w:i/>
          <w:iCs/>
          <w:spacing w:val="-4"/>
          <w:position w:val="-4"/>
          <w:sz w:val="24"/>
          <w:szCs w:val="24"/>
        </w:rPr>
        <w:t>Jefe de Dependencia de la Gerencia Jurídica de Negocios Especiales (FOMAG)</w:t>
      </w:r>
      <w:r w:rsidR="002C5295" w:rsidRPr="00117FE3">
        <w:rPr>
          <w:i/>
          <w:iCs/>
          <w:spacing w:val="-4"/>
          <w:position w:val="-4"/>
          <w:sz w:val="24"/>
          <w:szCs w:val="24"/>
        </w:rPr>
        <w:t xml:space="preserve">, como vocera del </w:t>
      </w:r>
      <w:r w:rsidR="009545D3" w:rsidRPr="00117FE3">
        <w:rPr>
          <w:i/>
          <w:iCs/>
          <w:spacing w:val="-4"/>
          <w:position w:val="-4"/>
          <w:sz w:val="24"/>
          <w:szCs w:val="24"/>
        </w:rPr>
        <w:t>F</w:t>
      </w:r>
      <w:r w:rsidR="002C5295" w:rsidRPr="00117FE3">
        <w:rPr>
          <w:i/>
          <w:iCs/>
          <w:spacing w:val="-4"/>
          <w:position w:val="-4"/>
          <w:sz w:val="24"/>
          <w:szCs w:val="24"/>
        </w:rPr>
        <w:t xml:space="preserve">ondo de Prestaciones Sociales del </w:t>
      </w:r>
      <w:r w:rsidR="006D1ECC" w:rsidRPr="00117FE3">
        <w:rPr>
          <w:i/>
          <w:iCs/>
          <w:spacing w:val="-4"/>
          <w:position w:val="-4"/>
          <w:sz w:val="24"/>
          <w:szCs w:val="24"/>
        </w:rPr>
        <w:t>Magisterio</w:t>
      </w:r>
      <w:r w:rsidR="004C023B" w:rsidRPr="00117FE3">
        <w:rPr>
          <w:spacing w:val="-4"/>
          <w:position w:val="-4"/>
          <w:sz w:val="24"/>
          <w:szCs w:val="24"/>
        </w:rPr>
        <w:t>, s</w:t>
      </w:r>
      <w:r w:rsidR="002C5295" w:rsidRPr="00117FE3">
        <w:rPr>
          <w:spacing w:val="-4"/>
          <w:position w:val="-4"/>
          <w:sz w:val="24"/>
          <w:szCs w:val="24"/>
        </w:rPr>
        <w:t xml:space="preserve">olicitó la desvinculación de la entidad </w:t>
      </w:r>
      <w:r w:rsidR="006D1ECC" w:rsidRPr="00117FE3">
        <w:rPr>
          <w:spacing w:val="-4"/>
          <w:position w:val="-4"/>
          <w:sz w:val="24"/>
          <w:szCs w:val="24"/>
        </w:rPr>
        <w:t xml:space="preserve">por no acreditarse </w:t>
      </w:r>
      <w:r w:rsidR="00F759A3" w:rsidRPr="00117FE3">
        <w:rPr>
          <w:spacing w:val="-4"/>
          <w:position w:val="-4"/>
          <w:sz w:val="24"/>
          <w:szCs w:val="24"/>
        </w:rPr>
        <w:t xml:space="preserve">en su contra </w:t>
      </w:r>
      <w:r w:rsidR="006D1ECC" w:rsidRPr="00117FE3">
        <w:rPr>
          <w:spacing w:val="-4"/>
          <w:position w:val="-4"/>
          <w:sz w:val="24"/>
          <w:szCs w:val="24"/>
        </w:rPr>
        <w:t xml:space="preserve">acción u omisión </w:t>
      </w:r>
      <w:r w:rsidR="00F759A3" w:rsidRPr="00117FE3">
        <w:rPr>
          <w:spacing w:val="-4"/>
          <w:position w:val="-4"/>
          <w:sz w:val="24"/>
          <w:szCs w:val="24"/>
        </w:rPr>
        <w:t xml:space="preserve">en detrimento de los derechos </w:t>
      </w:r>
      <w:r w:rsidR="00F759A3" w:rsidRPr="00117FE3">
        <w:rPr>
          <w:spacing w:val="-4"/>
          <w:position w:val="-4"/>
          <w:sz w:val="24"/>
          <w:szCs w:val="24"/>
        </w:rPr>
        <w:lastRenderedPageBreak/>
        <w:t>fundamentales de la accionante</w:t>
      </w:r>
      <w:r w:rsidR="004F282F" w:rsidRPr="00117FE3">
        <w:rPr>
          <w:spacing w:val="-4"/>
          <w:position w:val="-4"/>
          <w:sz w:val="24"/>
          <w:szCs w:val="24"/>
        </w:rPr>
        <w:t>.</w:t>
      </w:r>
      <w:r w:rsidR="00974ED0" w:rsidRPr="00117FE3">
        <w:rPr>
          <w:spacing w:val="-4"/>
          <w:position w:val="-4"/>
          <w:sz w:val="24"/>
          <w:szCs w:val="24"/>
        </w:rPr>
        <w:t xml:space="preserve"> </w:t>
      </w:r>
      <w:r w:rsidR="00910800" w:rsidRPr="00117FE3">
        <w:rPr>
          <w:spacing w:val="-4"/>
          <w:position w:val="-4"/>
          <w:sz w:val="24"/>
          <w:szCs w:val="24"/>
        </w:rPr>
        <w:t>En el sistema de la entidad no se encontró la petición a la que se hizo referencia.</w:t>
      </w:r>
      <w:r w:rsidR="000F3339" w:rsidRPr="00117FE3">
        <w:rPr>
          <w:spacing w:val="-4"/>
          <w:position w:val="-4"/>
          <w:sz w:val="24"/>
          <w:szCs w:val="24"/>
        </w:rPr>
        <w:t xml:space="preserve"> Pidió requerir a la Secretaría de Educación para que brinde respuesta a la interesada.</w:t>
      </w:r>
    </w:p>
    <w:p w14:paraId="609E139A" w14:textId="77777777" w:rsidR="00910800" w:rsidRPr="00117FE3" w:rsidRDefault="00910800" w:rsidP="00117FE3">
      <w:pPr>
        <w:spacing w:line="276" w:lineRule="auto"/>
        <w:rPr>
          <w:spacing w:val="-4"/>
          <w:position w:val="-4"/>
          <w:sz w:val="24"/>
          <w:szCs w:val="24"/>
        </w:rPr>
      </w:pPr>
    </w:p>
    <w:p w14:paraId="538457B8" w14:textId="27CB92A3" w:rsidR="00D65659" w:rsidRPr="00117FE3" w:rsidRDefault="00974ED0" w:rsidP="00117FE3">
      <w:pPr>
        <w:spacing w:line="276" w:lineRule="auto"/>
        <w:rPr>
          <w:spacing w:val="-4"/>
          <w:position w:val="-4"/>
          <w:sz w:val="24"/>
          <w:szCs w:val="24"/>
        </w:rPr>
      </w:pPr>
      <w:r w:rsidRPr="00117FE3">
        <w:rPr>
          <w:spacing w:val="-4"/>
          <w:position w:val="-4"/>
          <w:sz w:val="24"/>
          <w:szCs w:val="24"/>
        </w:rPr>
        <w:t xml:space="preserve">Señaló </w:t>
      </w:r>
      <w:r w:rsidR="00910800" w:rsidRPr="00117FE3">
        <w:rPr>
          <w:spacing w:val="-4"/>
          <w:position w:val="-4"/>
          <w:sz w:val="24"/>
          <w:szCs w:val="24"/>
        </w:rPr>
        <w:t>que a las entidades territoriales</w:t>
      </w:r>
      <w:r w:rsidR="000F3339" w:rsidRPr="00117FE3">
        <w:rPr>
          <w:spacing w:val="-4"/>
          <w:position w:val="-4"/>
          <w:sz w:val="24"/>
          <w:szCs w:val="24"/>
        </w:rPr>
        <w:t xml:space="preserve"> les corresponde atender los derechos de petición de los docentes</w:t>
      </w:r>
      <w:r w:rsidR="00910800" w:rsidRPr="00117FE3">
        <w:rPr>
          <w:spacing w:val="-4"/>
          <w:position w:val="-4"/>
          <w:sz w:val="24"/>
          <w:szCs w:val="24"/>
        </w:rPr>
        <w:t xml:space="preserve">, </w:t>
      </w:r>
      <w:r w:rsidR="000F3339" w:rsidRPr="00117FE3">
        <w:rPr>
          <w:spacing w:val="-4"/>
          <w:position w:val="-4"/>
          <w:sz w:val="24"/>
          <w:szCs w:val="24"/>
        </w:rPr>
        <w:t xml:space="preserve">por lo cual no se puede endilgar responsabilidad en este asunto a </w:t>
      </w:r>
      <w:r w:rsidR="00910800" w:rsidRPr="00117FE3">
        <w:rPr>
          <w:spacing w:val="-4"/>
          <w:position w:val="-4"/>
          <w:sz w:val="24"/>
          <w:szCs w:val="24"/>
        </w:rPr>
        <w:t>la Fiduprevisora, en calidad de vocera del FOMAG</w:t>
      </w:r>
      <w:r w:rsidR="00A6479F" w:rsidRPr="00117FE3">
        <w:rPr>
          <w:spacing w:val="-4"/>
          <w:position w:val="-4"/>
          <w:sz w:val="24"/>
          <w:szCs w:val="24"/>
        </w:rPr>
        <w:t xml:space="preserve">. </w:t>
      </w:r>
    </w:p>
    <w:p w14:paraId="29F8CB20" w14:textId="77777777" w:rsidR="00D65659" w:rsidRPr="00117FE3" w:rsidRDefault="00D65659" w:rsidP="00117FE3">
      <w:pPr>
        <w:spacing w:line="276" w:lineRule="auto"/>
        <w:rPr>
          <w:spacing w:val="-4"/>
          <w:position w:val="-4"/>
          <w:sz w:val="24"/>
          <w:szCs w:val="24"/>
        </w:rPr>
      </w:pPr>
    </w:p>
    <w:p w14:paraId="7FE4233F" w14:textId="04D2F1CB" w:rsidR="00EB2DDB" w:rsidRPr="00117FE3" w:rsidRDefault="00C457D5" w:rsidP="00117FE3">
      <w:pPr>
        <w:spacing w:line="276" w:lineRule="auto"/>
        <w:rPr>
          <w:spacing w:val="-4"/>
          <w:position w:val="-4"/>
          <w:sz w:val="24"/>
          <w:szCs w:val="24"/>
        </w:rPr>
      </w:pPr>
      <w:r w:rsidRPr="00117FE3">
        <w:rPr>
          <w:b/>
          <w:spacing w:val="-4"/>
          <w:position w:val="-4"/>
          <w:sz w:val="24"/>
          <w:szCs w:val="24"/>
        </w:rPr>
        <w:t>3.</w:t>
      </w:r>
      <w:r w:rsidR="00437834" w:rsidRPr="00117FE3">
        <w:rPr>
          <w:b/>
          <w:spacing w:val="-4"/>
          <w:position w:val="-4"/>
          <w:sz w:val="24"/>
          <w:szCs w:val="24"/>
        </w:rPr>
        <w:t>2</w:t>
      </w:r>
      <w:r w:rsidRPr="00117FE3">
        <w:rPr>
          <w:b/>
          <w:spacing w:val="-4"/>
          <w:position w:val="-4"/>
          <w:sz w:val="24"/>
          <w:szCs w:val="24"/>
        </w:rPr>
        <w:t>.</w:t>
      </w:r>
      <w:r w:rsidRPr="00117FE3">
        <w:rPr>
          <w:spacing w:val="-4"/>
          <w:position w:val="-4"/>
          <w:sz w:val="24"/>
          <w:szCs w:val="24"/>
        </w:rPr>
        <w:t xml:space="preserve">- </w:t>
      </w:r>
      <w:r w:rsidR="0054449A" w:rsidRPr="00117FE3">
        <w:rPr>
          <w:spacing w:val="-4"/>
          <w:position w:val="-4"/>
          <w:sz w:val="24"/>
          <w:szCs w:val="24"/>
        </w:rPr>
        <w:t xml:space="preserve">El despacho de primer nivel, mediante providencia de </w:t>
      </w:r>
      <w:r w:rsidR="000F3339" w:rsidRPr="00117FE3">
        <w:rPr>
          <w:b/>
          <w:spacing w:val="-4"/>
          <w:position w:val="-4"/>
          <w:sz w:val="24"/>
          <w:szCs w:val="24"/>
        </w:rPr>
        <w:t>abril 18 de 2022</w:t>
      </w:r>
      <w:r w:rsidR="0061317F" w:rsidRPr="00117FE3">
        <w:rPr>
          <w:spacing w:val="-4"/>
          <w:position w:val="-4"/>
          <w:sz w:val="24"/>
          <w:szCs w:val="24"/>
        </w:rPr>
        <w:t>,</w:t>
      </w:r>
      <w:r w:rsidR="00FF6BBD" w:rsidRPr="00117FE3">
        <w:rPr>
          <w:spacing w:val="-4"/>
          <w:position w:val="-4"/>
          <w:sz w:val="24"/>
          <w:szCs w:val="24"/>
        </w:rPr>
        <w:t xml:space="preserve"> </w:t>
      </w:r>
      <w:r w:rsidR="008E318E" w:rsidRPr="00117FE3">
        <w:rPr>
          <w:spacing w:val="-4"/>
          <w:position w:val="-4"/>
          <w:sz w:val="24"/>
          <w:szCs w:val="24"/>
        </w:rPr>
        <w:t>tuteló el derecho fundamental de petición</w:t>
      </w:r>
      <w:r w:rsidR="00EE1B94" w:rsidRPr="00117FE3">
        <w:rPr>
          <w:spacing w:val="-4"/>
          <w:position w:val="-4"/>
          <w:sz w:val="24"/>
          <w:szCs w:val="24"/>
        </w:rPr>
        <w:t xml:space="preserve"> de la accionante, vulnerado </w:t>
      </w:r>
      <w:r w:rsidR="00FA0D31" w:rsidRPr="00117FE3">
        <w:rPr>
          <w:spacing w:val="-4"/>
          <w:position w:val="-4"/>
          <w:sz w:val="24"/>
          <w:szCs w:val="24"/>
        </w:rPr>
        <w:t xml:space="preserve">por la Secretaría de Educación de </w:t>
      </w:r>
      <w:r w:rsidR="000F3339" w:rsidRPr="00117FE3">
        <w:rPr>
          <w:spacing w:val="-4"/>
          <w:position w:val="-4"/>
          <w:sz w:val="24"/>
          <w:szCs w:val="24"/>
        </w:rPr>
        <w:t>Pereira y, a su vez, por la FIDUPREVISORA S.A. como vocera y administradora del FOMAG</w:t>
      </w:r>
      <w:r w:rsidR="00563670" w:rsidRPr="00117FE3">
        <w:rPr>
          <w:spacing w:val="-4"/>
          <w:position w:val="-4"/>
          <w:sz w:val="24"/>
          <w:szCs w:val="24"/>
        </w:rPr>
        <w:t xml:space="preserve">. </w:t>
      </w:r>
      <w:r w:rsidR="001B3567" w:rsidRPr="00117FE3">
        <w:rPr>
          <w:spacing w:val="-4"/>
          <w:position w:val="-4"/>
          <w:sz w:val="24"/>
          <w:szCs w:val="24"/>
        </w:rPr>
        <w:t>En tal sentido</w:t>
      </w:r>
      <w:r w:rsidR="00FF6BBD" w:rsidRPr="00117FE3">
        <w:rPr>
          <w:spacing w:val="-4"/>
          <w:position w:val="-4"/>
          <w:sz w:val="24"/>
          <w:szCs w:val="24"/>
        </w:rPr>
        <w:t>,</w:t>
      </w:r>
      <w:r w:rsidR="001B3567" w:rsidRPr="00117FE3">
        <w:rPr>
          <w:spacing w:val="-4"/>
          <w:position w:val="-4"/>
          <w:sz w:val="24"/>
          <w:szCs w:val="24"/>
        </w:rPr>
        <w:t xml:space="preserve"> l</w:t>
      </w:r>
      <w:r w:rsidR="00563670" w:rsidRPr="00117FE3">
        <w:rPr>
          <w:spacing w:val="-4"/>
          <w:position w:val="-4"/>
          <w:sz w:val="24"/>
          <w:szCs w:val="24"/>
        </w:rPr>
        <w:t>e</w:t>
      </w:r>
      <w:r w:rsidR="00723394" w:rsidRPr="00117FE3">
        <w:rPr>
          <w:spacing w:val="-4"/>
          <w:position w:val="-4"/>
          <w:sz w:val="24"/>
          <w:szCs w:val="24"/>
        </w:rPr>
        <w:t>s</w:t>
      </w:r>
      <w:r w:rsidR="00563670" w:rsidRPr="00117FE3">
        <w:rPr>
          <w:spacing w:val="-4"/>
          <w:position w:val="-4"/>
          <w:sz w:val="24"/>
          <w:szCs w:val="24"/>
        </w:rPr>
        <w:t xml:space="preserve"> </w:t>
      </w:r>
      <w:r w:rsidR="008E318E" w:rsidRPr="00117FE3">
        <w:rPr>
          <w:spacing w:val="-4"/>
          <w:position w:val="-4"/>
          <w:sz w:val="24"/>
          <w:szCs w:val="24"/>
        </w:rPr>
        <w:t xml:space="preserve">ordenó </w:t>
      </w:r>
      <w:r w:rsidR="00723394" w:rsidRPr="00117FE3">
        <w:rPr>
          <w:spacing w:val="-4"/>
          <w:position w:val="-4"/>
          <w:sz w:val="24"/>
          <w:szCs w:val="24"/>
        </w:rPr>
        <w:t>que</w:t>
      </w:r>
      <w:r w:rsidR="000F3339" w:rsidRPr="00117FE3">
        <w:rPr>
          <w:spacing w:val="-4"/>
          <w:position w:val="-4"/>
          <w:sz w:val="24"/>
          <w:szCs w:val="24"/>
        </w:rPr>
        <w:t>,</w:t>
      </w:r>
      <w:r w:rsidR="00723394" w:rsidRPr="00117FE3">
        <w:rPr>
          <w:spacing w:val="-4"/>
          <w:position w:val="-4"/>
          <w:sz w:val="24"/>
          <w:szCs w:val="24"/>
        </w:rPr>
        <w:t xml:space="preserve"> en el término perentorio de cuarenta y ocho (48) horas, </w:t>
      </w:r>
      <w:r w:rsidR="00042B6D" w:rsidRPr="00117FE3">
        <w:rPr>
          <w:spacing w:val="-4"/>
          <w:position w:val="-4"/>
          <w:sz w:val="24"/>
          <w:szCs w:val="24"/>
        </w:rPr>
        <w:t xml:space="preserve">procedieran a dar respuesta </w:t>
      </w:r>
      <w:r w:rsidR="00E0082F" w:rsidRPr="00117FE3">
        <w:rPr>
          <w:spacing w:val="-4"/>
          <w:position w:val="-4"/>
          <w:sz w:val="24"/>
          <w:szCs w:val="24"/>
        </w:rPr>
        <w:t xml:space="preserve">de fondo, </w:t>
      </w:r>
      <w:r w:rsidR="00042B6D" w:rsidRPr="00117FE3">
        <w:rPr>
          <w:spacing w:val="-4"/>
          <w:position w:val="-4"/>
          <w:sz w:val="24"/>
          <w:szCs w:val="24"/>
        </w:rPr>
        <w:t xml:space="preserve">a la solicitud presentada por </w:t>
      </w:r>
      <w:r w:rsidR="00CC0852" w:rsidRPr="00117FE3">
        <w:rPr>
          <w:spacing w:val="-4"/>
          <w:position w:val="-4"/>
          <w:sz w:val="24"/>
          <w:szCs w:val="24"/>
        </w:rPr>
        <w:t xml:space="preserve">la </w:t>
      </w:r>
      <w:r w:rsidR="00042B6D" w:rsidRPr="00117FE3">
        <w:rPr>
          <w:spacing w:val="-4"/>
          <w:position w:val="-4"/>
          <w:sz w:val="24"/>
          <w:szCs w:val="24"/>
        </w:rPr>
        <w:t xml:space="preserve">señora </w:t>
      </w:r>
      <w:r w:rsidR="00CC0852" w:rsidRPr="00117FE3">
        <w:rPr>
          <w:b/>
          <w:bCs/>
          <w:spacing w:val="-4"/>
          <w:position w:val="-4"/>
          <w:sz w:val="24"/>
          <w:szCs w:val="24"/>
        </w:rPr>
        <w:t>YANETH GALEANO CARDONA</w:t>
      </w:r>
      <w:r w:rsidR="00796F06" w:rsidRPr="00117FE3">
        <w:rPr>
          <w:spacing w:val="-4"/>
          <w:position w:val="-4"/>
          <w:sz w:val="24"/>
          <w:szCs w:val="24"/>
        </w:rPr>
        <w:t>.</w:t>
      </w:r>
    </w:p>
    <w:p w14:paraId="3CE5413D" w14:textId="77777777" w:rsidR="00EB2DDB" w:rsidRPr="00117FE3" w:rsidRDefault="00EB2DDB" w:rsidP="00117FE3">
      <w:pPr>
        <w:spacing w:line="276" w:lineRule="auto"/>
        <w:rPr>
          <w:spacing w:val="-4"/>
          <w:position w:val="-4"/>
          <w:sz w:val="24"/>
          <w:szCs w:val="24"/>
        </w:rPr>
      </w:pPr>
    </w:p>
    <w:p w14:paraId="0FDD059E" w14:textId="74E22CF6" w:rsidR="0009180C" w:rsidRPr="00117FE3" w:rsidRDefault="00ED3973" w:rsidP="00117FE3">
      <w:pPr>
        <w:spacing w:line="276" w:lineRule="auto"/>
        <w:rPr>
          <w:spacing w:val="-4"/>
          <w:position w:val="-4"/>
          <w:sz w:val="24"/>
          <w:szCs w:val="24"/>
        </w:rPr>
      </w:pPr>
      <w:r w:rsidRPr="00117FE3">
        <w:rPr>
          <w:spacing w:val="-4"/>
          <w:position w:val="-4"/>
          <w:sz w:val="24"/>
          <w:szCs w:val="24"/>
        </w:rPr>
        <w:t xml:space="preserve">Para llegar a la anterior determinación, </w:t>
      </w:r>
      <w:r w:rsidR="00075079" w:rsidRPr="00117FE3">
        <w:rPr>
          <w:spacing w:val="-4"/>
          <w:position w:val="-4"/>
          <w:sz w:val="24"/>
          <w:szCs w:val="24"/>
        </w:rPr>
        <w:t xml:space="preserve">el </w:t>
      </w:r>
      <w:r w:rsidR="00BC0202" w:rsidRPr="00117FE3">
        <w:rPr>
          <w:spacing w:val="-4"/>
          <w:position w:val="-4"/>
          <w:sz w:val="24"/>
          <w:szCs w:val="24"/>
        </w:rPr>
        <w:t>funcionari</w:t>
      </w:r>
      <w:r w:rsidR="00075079" w:rsidRPr="00117FE3">
        <w:rPr>
          <w:spacing w:val="-4"/>
          <w:position w:val="-4"/>
          <w:sz w:val="24"/>
          <w:szCs w:val="24"/>
        </w:rPr>
        <w:t>o</w:t>
      </w:r>
      <w:r w:rsidRPr="00117FE3">
        <w:rPr>
          <w:spacing w:val="-4"/>
          <w:position w:val="-4"/>
          <w:sz w:val="24"/>
          <w:szCs w:val="24"/>
        </w:rPr>
        <w:t xml:space="preserve"> </w:t>
      </w:r>
      <w:r w:rsidR="00075079" w:rsidRPr="00117FE3">
        <w:rPr>
          <w:i/>
          <w:spacing w:val="-4"/>
          <w:position w:val="-4"/>
          <w:sz w:val="24"/>
          <w:szCs w:val="24"/>
        </w:rPr>
        <w:t>A-</w:t>
      </w:r>
      <w:r w:rsidRPr="00117FE3">
        <w:rPr>
          <w:i/>
          <w:spacing w:val="-4"/>
          <w:position w:val="-4"/>
          <w:sz w:val="24"/>
          <w:szCs w:val="24"/>
        </w:rPr>
        <w:t>quo</w:t>
      </w:r>
      <w:r w:rsidRPr="00117FE3">
        <w:rPr>
          <w:spacing w:val="-4"/>
          <w:position w:val="-4"/>
          <w:sz w:val="24"/>
          <w:szCs w:val="24"/>
        </w:rPr>
        <w:t xml:space="preserve"> argumentó </w:t>
      </w:r>
      <w:r w:rsidR="008D723B" w:rsidRPr="00117FE3">
        <w:rPr>
          <w:spacing w:val="-4"/>
          <w:position w:val="-4"/>
          <w:sz w:val="24"/>
          <w:szCs w:val="24"/>
        </w:rPr>
        <w:t xml:space="preserve">que </w:t>
      </w:r>
      <w:r w:rsidR="00C61031" w:rsidRPr="00117FE3">
        <w:rPr>
          <w:spacing w:val="-4"/>
          <w:position w:val="-4"/>
          <w:sz w:val="24"/>
          <w:szCs w:val="24"/>
        </w:rPr>
        <w:t>la</w:t>
      </w:r>
      <w:r w:rsidR="00075079" w:rsidRPr="00117FE3">
        <w:rPr>
          <w:spacing w:val="-4"/>
          <w:position w:val="-4"/>
          <w:sz w:val="24"/>
          <w:szCs w:val="24"/>
        </w:rPr>
        <w:t xml:space="preserve"> gestión informada por la </w:t>
      </w:r>
      <w:r w:rsidR="0074584D" w:rsidRPr="00117FE3">
        <w:rPr>
          <w:spacing w:val="-4"/>
          <w:position w:val="-4"/>
          <w:sz w:val="24"/>
          <w:szCs w:val="24"/>
        </w:rPr>
        <w:t>Secret</w:t>
      </w:r>
      <w:r w:rsidR="00B46D93" w:rsidRPr="00117FE3">
        <w:rPr>
          <w:spacing w:val="-4"/>
          <w:position w:val="-4"/>
          <w:sz w:val="24"/>
          <w:szCs w:val="24"/>
        </w:rPr>
        <w:t>a</w:t>
      </w:r>
      <w:r w:rsidR="0074584D" w:rsidRPr="00117FE3">
        <w:rPr>
          <w:spacing w:val="-4"/>
          <w:position w:val="-4"/>
          <w:sz w:val="24"/>
          <w:szCs w:val="24"/>
        </w:rPr>
        <w:t xml:space="preserve">ría </w:t>
      </w:r>
      <w:r w:rsidR="008E42B9" w:rsidRPr="00117FE3">
        <w:rPr>
          <w:spacing w:val="-4"/>
          <w:position w:val="-4"/>
          <w:sz w:val="24"/>
          <w:szCs w:val="24"/>
        </w:rPr>
        <w:t xml:space="preserve">de Educación </w:t>
      </w:r>
      <w:r w:rsidR="00075079" w:rsidRPr="00117FE3">
        <w:rPr>
          <w:spacing w:val="-4"/>
          <w:position w:val="-4"/>
          <w:sz w:val="24"/>
          <w:szCs w:val="24"/>
        </w:rPr>
        <w:t>municipal de Pereira</w:t>
      </w:r>
      <w:r w:rsidR="00F415D1" w:rsidRPr="00117FE3">
        <w:rPr>
          <w:spacing w:val="-4"/>
          <w:position w:val="-4"/>
          <w:sz w:val="24"/>
          <w:szCs w:val="24"/>
        </w:rPr>
        <w:t xml:space="preserve">, </w:t>
      </w:r>
      <w:r w:rsidR="00075079" w:rsidRPr="00117FE3">
        <w:rPr>
          <w:spacing w:val="-4"/>
          <w:position w:val="-4"/>
          <w:sz w:val="24"/>
          <w:szCs w:val="24"/>
        </w:rPr>
        <w:t>resultó insuficiente para atender la garantía fundamental amparada, ya que</w:t>
      </w:r>
      <w:r w:rsidR="00F415D1" w:rsidRPr="00117FE3">
        <w:rPr>
          <w:spacing w:val="-4"/>
          <w:position w:val="-4"/>
          <w:sz w:val="24"/>
          <w:szCs w:val="24"/>
        </w:rPr>
        <w:t xml:space="preserve">, </w:t>
      </w:r>
      <w:r w:rsidR="00437834" w:rsidRPr="00117FE3">
        <w:rPr>
          <w:spacing w:val="-4"/>
          <w:position w:val="-4"/>
          <w:sz w:val="24"/>
          <w:szCs w:val="24"/>
        </w:rPr>
        <w:t xml:space="preserve">habiendo transcurrido más </w:t>
      </w:r>
      <w:r w:rsidR="00075079" w:rsidRPr="00117FE3">
        <w:rPr>
          <w:spacing w:val="-4"/>
          <w:position w:val="-4"/>
          <w:sz w:val="24"/>
          <w:szCs w:val="24"/>
        </w:rPr>
        <w:t>de seis meses</w:t>
      </w:r>
      <w:r w:rsidR="00437834" w:rsidRPr="00117FE3">
        <w:rPr>
          <w:spacing w:val="-4"/>
          <w:position w:val="-4"/>
          <w:sz w:val="24"/>
          <w:szCs w:val="24"/>
        </w:rPr>
        <w:t xml:space="preserve">, </w:t>
      </w:r>
      <w:r w:rsidR="00075079" w:rsidRPr="00117FE3">
        <w:rPr>
          <w:spacing w:val="-4"/>
          <w:position w:val="-4"/>
          <w:sz w:val="24"/>
          <w:szCs w:val="24"/>
        </w:rPr>
        <w:t>la usuaria continúa sin recibir una decisión de fondo</w:t>
      </w:r>
      <w:r w:rsidR="00B460B2" w:rsidRPr="00117FE3">
        <w:rPr>
          <w:spacing w:val="-4"/>
          <w:position w:val="-4"/>
          <w:sz w:val="24"/>
          <w:szCs w:val="24"/>
        </w:rPr>
        <w:t xml:space="preserve"> a la solicitud que radicó en octubre 13 de 2023</w:t>
      </w:r>
      <w:r w:rsidR="00075079" w:rsidRPr="00117FE3">
        <w:rPr>
          <w:spacing w:val="-4"/>
          <w:position w:val="-4"/>
          <w:sz w:val="24"/>
          <w:szCs w:val="24"/>
        </w:rPr>
        <w:t xml:space="preserve">, omisión que es atribuible a las entidades accionadas </w:t>
      </w:r>
      <w:r w:rsidR="00B460B2" w:rsidRPr="00117FE3">
        <w:rPr>
          <w:spacing w:val="-4"/>
          <w:position w:val="-4"/>
          <w:sz w:val="24"/>
          <w:szCs w:val="24"/>
        </w:rPr>
        <w:t>debido a que deben actuar bajo el principio de colaboración armónica.</w:t>
      </w:r>
    </w:p>
    <w:p w14:paraId="6C20A2DE" w14:textId="77777777" w:rsidR="00BA2D3D" w:rsidRPr="00117FE3" w:rsidRDefault="00BA2D3D" w:rsidP="00117FE3">
      <w:pPr>
        <w:spacing w:line="276" w:lineRule="auto"/>
        <w:rPr>
          <w:spacing w:val="-4"/>
          <w:position w:val="-4"/>
          <w:sz w:val="24"/>
          <w:szCs w:val="24"/>
        </w:rPr>
      </w:pPr>
    </w:p>
    <w:p w14:paraId="3B150826" w14:textId="77777777" w:rsidR="0053744A" w:rsidRPr="00117FE3" w:rsidRDefault="0053744A" w:rsidP="00117FE3">
      <w:pPr>
        <w:spacing w:line="276" w:lineRule="auto"/>
        <w:rPr>
          <w:rFonts w:ascii="Algerian" w:eastAsia="Times New Roman" w:hAnsi="Algerian"/>
          <w:sz w:val="30"/>
          <w:szCs w:val="20"/>
          <w:lang w:eastAsia="es-MX"/>
        </w:rPr>
      </w:pPr>
      <w:r w:rsidRPr="00117FE3">
        <w:rPr>
          <w:rFonts w:ascii="Algerian" w:eastAsia="Times New Roman" w:hAnsi="Algerian"/>
          <w:sz w:val="30"/>
          <w:szCs w:val="20"/>
          <w:lang w:eastAsia="es-MX"/>
        </w:rPr>
        <w:t>4.- IMPUGNACIÓN</w:t>
      </w:r>
    </w:p>
    <w:p w14:paraId="30E66A0E" w14:textId="751CDFA8" w:rsidR="009861FE" w:rsidRPr="00117FE3" w:rsidRDefault="009861FE" w:rsidP="00117FE3">
      <w:pPr>
        <w:spacing w:line="276" w:lineRule="auto"/>
        <w:rPr>
          <w:spacing w:val="-4"/>
          <w:position w:val="-4"/>
          <w:sz w:val="24"/>
          <w:szCs w:val="24"/>
        </w:rPr>
      </w:pPr>
    </w:p>
    <w:p w14:paraId="6FBD23F0" w14:textId="1290945F" w:rsidR="00B460B2" w:rsidRPr="00117FE3" w:rsidRDefault="00B460B2" w:rsidP="00117FE3">
      <w:pPr>
        <w:spacing w:line="276" w:lineRule="auto"/>
        <w:rPr>
          <w:spacing w:val="-4"/>
          <w:position w:val="-4"/>
          <w:sz w:val="24"/>
          <w:szCs w:val="24"/>
        </w:rPr>
      </w:pPr>
      <w:r w:rsidRPr="00117FE3">
        <w:rPr>
          <w:spacing w:val="-4"/>
          <w:position w:val="-4"/>
          <w:sz w:val="24"/>
          <w:szCs w:val="24"/>
        </w:rPr>
        <w:t xml:space="preserve">Inconformes con la decisión, dentro del término legal, tanto la </w:t>
      </w:r>
      <w:r w:rsidRPr="00117FE3">
        <w:rPr>
          <w:i/>
          <w:iCs/>
          <w:spacing w:val="-4"/>
          <w:position w:val="-4"/>
          <w:sz w:val="24"/>
          <w:szCs w:val="24"/>
        </w:rPr>
        <w:t>Coordinadora de Tutela de la Vicepresidencia jurídica de la Fiduprevisora S.A., vocera del FOMAG</w:t>
      </w:r>
      <w:r w:rsidRPr="00117FE3">
        <w:rPr>
          <w:iCs/>
          <w:spacing w:val="-4"/>
          <w:position w:val="-4"/>
          <w:sz w:val="24"/>
          <w:szCs w:val="24"/>
        </w:rPr>
        <w:t xml:space="preserve">, como el </w:t>
      </w:r>
      <w:r w:rsidRPr="00117FE3">
        <w:rPr>
          <w:i/>
          <w:iCs/>
          <w:spacing w:val="-4"/>
          <w:position w:val="-4"/>
          <w:sz w:val="24"/>
          <w:szCs w:val="24"/>
        </w:rPr>
        <w:t>Secretario de Educación del municipio de Pereira</w:t>
      </w:r>
      <w:r w:rsidRPr="00117FE3">
        <w:rPr>
          <w:spacing w:val="-4"/>
          <w:position w:val="-4"/>
          <w:sz w:val="24"/>
          <w:szCs w:val="24"/>
        </w:rPr>
        <w:t>, impugnaron el fallo, para lo cual, argumentaron lo siguiente:</w:t>
      </w:r>
    </w:p>
    <w:p w14:paraId="7E746A1D" w14:textId="77777777" w:rsidR="00B460B2" w:rsidRPr="00117FE3" w:rsidRDefault="00B460B2" w:rsidP="00117FE3">
      <w:pPr>
        <w:spacing w:line="276" w:lineRule="auto"/>
        <w:rPr>
          <w:spacing w:val="-4"/>
          <w:position w:val="-4"/>
          <w:sz w:val="24"/>
          <w:szCs w:val="24"/>
        </w:rPr>
      </w:pPr>
    </w:p>
    <w:p w14:paraId="49382CAE" w14:textId="13C70ABB" w:rsidR="00B460B2" w:rsidRPr="00117FE3" w:rsidRDefault="00DF46FC" w:rsidP="00117FE3">
      <w:pPr>
        <w:tabs>
          <w:tab w:val="center" w:pos="4420"/>
        </w:tabs>
        <w:spacing w:line="276" w:lineRule="auto"/>
        <w:rPr>
          <w:spacing w:val="-4"/>
          <w:position w:val="-4"/>
          <w:sz w:val="24"/>
          <w:szCs w:val="24"/>
        </w:rPr>
      </w:pPr>
      <w:r w:rsidRPr="00117FE3">
        <w:rPr>
          <w:b/>
          <w:spacing w:val="-4"/>
          <w:position w:val="-4"/>
          <w:sz w:val="24"/>
          <w:szCs w:val="24"/>
        </w:rPr>
        <w:t>4.</w:t>
      </w:r>
      <w:r w:rsidR="00047441" w:rsidRPr="00117FE3">
        <w:rPr>
          <w:b/>
          <w:spacing w:val="-4"/>
          <w:position w:val="-4"/>
          <w:sz w:val="24"/>
          <w:szCs w:val="24"/>
        </w:rPr>
        <w:t>1</w:t>
      </w:r>
      <w:r w:rsidRPr="00117FE3">
        <w:rPr>
          <w:b/>
          <w:spacing w:val="-4"/>
          <w:position w:val="-4"/>
          <w:sz w:val="24"/>
          <w:szCs w:val="24"/>
        </w:rPr>
        <w:t>.</w:t>
      </w:r>
      <w:r w:rsidRPr="00117FE3">
        <w:rPr>
          <w:spacing w:val="-4"/>
          <w:position w:val="-4"/>
          <w:sz w:val="24"/>
          <w:szCs w:val="24"/>
        </w:rPr>
        <w:t xml:space="preserve">- </w:t>
      </w:r>
      <w:r w:rsidR="00B460B2" w:rsidRPr="00117FE3">
        <w:rPr>
          <w:spacing w:val="-4"/>
          <w:position w:val="-4"/>
          <w:sz w:val="24"/>
          <w:szCs w:val="24"/>
        </w:rPr>
        <w:t xml:space="preserve">La </w:t>
      </w:r>
      <w:r w:rsidR="00B460B2" w:rsidRPr="00117FE3">
        <w:rPr>
          <w:i/>
          <w:iCs/>
          <w:spacing w:val="-4"/>
          <w:position w:val="-4"/>
          <w:sz w:val="24"/>
          <w:szCs w:val="24"/>
        </w:rPr>
        <w:t>Coordinadora de Tutela de la Vicepresidencia jurídica de la Fiduprevisora S.A., vocera del FOMAG</w:t>
      </w:r>
      <w:r w:rsidR="00B460B2" w:rsidRPr="00117FE3">
        <w:rPr>
          <w:iCs/>
          <w:spacing w:val="-4"/>
          <w:position w:val="-4"/>
          <w:sz w:val="24"/>
          <w:szCs w:val="24"/>
        </w:rPr>
        <w:t>, solicitó que se</w:t>
      </w:r>
      <w:r w:rsidR="00B460B2" w:rsidRPr="00117FE3">
        <w:rPr>
          <w:spacing w:val="-4"/>
          <w:position w:val="-4"/>
          <w:sz w:val="24"/>
          <w:szCs w:val="24"/>
        </w:rPr>
        <w:t xml:space="preserve"> </w:t>
      </w:r>
      <w:r w:rsidR="00CC2F83" w:rsidRPr="00117FE3">
        <w:rPr>
          <w:spacing w:val="-4"/>
          <w:position w:val="-4"/>
          <w:sz w:val="24"/>
          <w:szCs w:val="24"/>
        </w:rPr>
        <w:t>revoque la decisión</w:t>
      </w:r>
      <w:r w:rsidR="003D3211" w:rsidRPr="00117FE3">
        <w:rPr>
          <w:spacing w:val="-4"/>
          <w:position w:val="-4"/>
          <w:sz w:val="24"/>
          <w:szCs w:val="24"/>
        </w:rPr>
        <w:t xml:space="preserve"> </w:t>
      </w:r>
      <w:r w:rsidR="00B460B2" w:rsidRPr="00117FE3">
        <w:rPr>
          <w:spacing w:val="-4"/>
          <w:position w:val="-4"/>
          <w:sz w:val="24"/>
          <w:szCs w:val="24"/>
        </w:rPr>
        <w:t>y, en su lugar, se declare improcedente la tutela en lo que atañe a la entidad por falta de legitimación en la causa por pasiva, para lo cual reiteró los argumentos esbozados en la respuesta al traslado de la tutela, con la precisión de que, revisados de manera minuciosa los aplicativos institucionales e interinstitucionales, se encontró que la prestación de la accionante no está cargada en el aplicativo HUMANO.</w:t>
      </w:r>
    </w:p>
    <w:p w14:paraId="08AF8CA2" w14:textId="77777777" w:rsidR="00B460B2" w:rsidRPr="00117FE3" w:rsidRDefault="00B460B2" w:rsidP="00117FE3">
      <w:pPr>
        <w:tabs>
          <w:tab w:val="center" w:pos="4420"/>
        </w:tabs>
        <w:spacing w:line="276" w:lineRule="auto"/>
        <w:rPr>
          <w:spacing w:val="-4"/>
          <w:position w:val="-4"/>
          <w:sz w:val="24"/>
          <w:szCs w:val="24"/>
        </w:rPr>
      </w:pPr>
    </w:p>
    <w:p w14:paraId="6D65C1C4" w14:textId="2D51EA07" w:rsidR="00B460B2" w:rsidRPr="00117FE3" w:rsidRDefault="00B460B2" w:rsidP="00117FE3">
      <w:pPr>
        <w:tabs>
          <w:tab w:val="center" w:pos="4420"/>
        </w:tabs>
        <w:spacing w:line="276" w:lineRule="auto"/>
        <w:rPr>
          <w:spacing w:val="-4"/>
          <w:position w:val="-4"/>
          <w:sz w:val="24"/>
          <w:szCs w:val="24"/>
        </w:rPr>
      </w:pPr>
      <w:r w:rsidRPr="00117FE3">
        <w:rPr>
          <w:b/>
          <w:spacing w:val="-4"/>
          <w:position w:val="-4"/>
          <w:sz w:val="24"/>
          <w:szCs w:val="24"/>
        </w:rPr>
        <w:t>4.</w:t>
      </w:r>
      <w:r w:rsidR="00047441" w:rsidRPr="00117FE3">
        <w:rPr>
          <w:b/>
          <w:spacing w:val="-4"/>
          <w:position w:val="-4"/>
          <w:sz w:val="24"/>
          <w:szCs w:val="24"/>
        </w:rPr>
        <w:t>2</w:t>
      </w:r>
      <w:r w:rsidRPr="00117FE3">
        <w:rPr>
          <w:b/>
          <w:spacing w:val="-4"/>
          <w:position w:val="-4"/>
          <w:sz w:val="24"/>
          <w:szCs w:val="24"/>
        </w:rPr>
        <w:t>.</w:t>
      </w:r>
      <w:r w:rsidRPr="00117FE3">
        <w:rPr>
          <w:spacing w:val="-4"/>
          <w:position w:val="-4"/>
          <w:sz w:val="24"/>
          <w:szCs w:val="24"/>
        </w:rPr>
        <w:t xml:space="preserve">- El </w:t>
      </w:r>
      <w:r w:rsidRPr="00117FE3">
        <w:rPr>
          <w:i/>
          <w:iCs/>
          <w:spacing w:val="-4"/>
          <w:position w:val="-4"/>
          <w:sz w:val="24"/>
          <w:szCs w:val="24"/>
        </w:rPr>
        <w:t>Secretario de Educación del municipio de Pereira</w:t>
      </w:r>
      <w:r w:rsidR="00047441" w:rsidRPr="00117FE3">
        <w:rPr>
          <w:spacing w:val="-4"/>
          <w:position w:val="-4"/>
          <w:sz w:val="24"/>
          <w:szCs w:val="24"/>
        </w:rPr>
        <w:t>, en igual sentido, replicó las manifestaciones que hizo al dar respuesta al traslado de la acción de tutela.</w:t>
      </w:r>
    </w:p>
    <w:p w14:paraId="2176D113" w14:textId="77777777" w:rsidR="00D41077" w:rsidRPr="00117FE3" w:rsidRDefault="00D41077" w:rsidP="00117FE3">
      <w:pPr>
        <w:tabs>
          <w:tab w:val="center" w:pos="4420"/>
        </w:tabs>
        <w:spacing w:line="276" w:lineRule="auto"/>
        <w:rPr>
          <w:spacing w:val="-4"/>
          <w:position w:val="-4"/>
          <w:sz w:val="24"/>
          <w:szCs w:val="24"/>
          <w:highlight w:val="yellow"/>
        </w:rPr>
      </w:pPr>
    </w:p>
    <w:p w14:paraId="663F8763" w14:textId="77777777" w:rsidR="0053744A" w:rsidRPr="00117FE3" w:rsidRDefault="0053744A" w:rsidP="00117FE3">
      <w:pPr>
        <w:spacing w:line="276" w:lineRule="auto"/>
        <w:rPr>
          <w:rFonts w:ascii="Algerian" w:eastAsia="Times New Roman" w:hAnsi="Algerian"/>
          <w:sz w:val="30"/>
          <w:szCs w:val="20"/>
          <w:lang w:eastAsia="es-MX"/>
        </w:rPr>
      </w:pPr>
      <w:r w:rsidRPr="00117FE3">
        <w:rPr>
          <w:rFonts w:ascii="Algerian" w:eastAsia="Times New Roman" w:hAnsi="Algerian"/>
          <w:sz w:val="30"/>
          <w:szCs w:val="20"/>
          <w:lang w:eastAsia="es-MX"/>
        </w:rPr>
        <w:t>5.- POSICIÓN DE LA SALA</w:t>
      </w:r>
    </w:p>
    <w:p w14:paraId="2E39D7BA" w14:textId="77777777" w:rsidR="0053744A" w:rsidRPr="00117FE3" w:rsidRDefault="0053744A" w:rsidP="00117FE3">
      <w:pPr>
        <w:spacing w:line="276" w:lineRule="auto"/>
        <w:rPr>
          <w:spacing w:val="-4"/>
          <w:position w:val="-4"/>
          <w:sz w:val="24"/>
          <w:szCs w:val="24"/>
          <w:lang w:val="es-MX"/>
        </w:rPr>
      </w:pPr>
    </w:p>
    <w:p w14:paraId="7C15D096" w14:textId="21A20DCE" w:rsidR="00E943CF" w:rsidRPr="00117FE3" w:rsidRDefault="00E943CF" w:rsidP="00117FE3">
      <w:pPr>
        <w:spacing w:line="276" w:lineRule="auto"/>
        <w:rPr>
          <w:spacing w:val="-4"/>
          <w:position w:val="-4"/>
          <w:sz w:val="24"/>
          <w:szCs w:val="24"/>
        </w:rPr>
      </w:pPr>
      <w:r w:rsidRPr="00117FE3">
        <w:rPr>
          <w:spacing w:val="-4"/>
          <w:position w:val="-4"/>
          <w:sz w:val="24"/>
          <w:szCs w:val="24"/>
          <w:lang w:val="es-MX"/>
        </w:rPr>
        <w:t>Se tiene</w:t>
      </w:r>
      <w:r w:rsidRPr="00117FE3">
        <w:rPr>
          <w:spacing w:val="-4"/>
          <w:position w:val="-4"/>
          <w:sz w:val="24"/>
          <w:szCs w:val="24"/>
        </w:rPr>
        <w:t xml:space="preserve"> competencia para decidir la impugnación incoada contra el fallo proferido por el Juzgado </w:t>
      </w:r>
      <w:r w:rsidR="00047441" w:rsidRPr="00117FE3">
        <w:rPr>
          <w:spacing w:val="-4"/>
          <w:position w:val="-4"/>
          <w:sz w:val="24"/>
          <w:szCs w:val="24"/>
        </w:rPr>
        <w:t xml:space="preserve">Segundo </w:t>
      </w:r>
      <w:r w:rsidR="0051551D" w:rsidRPr="00117FE3">
        <w:rPr>
          <w:spacing w:val="-4"/>
          <w:position w:val="-4"/>
          <w:sz w:val="24"/>
          <w:szCs w:val="24"/>
        </w:rPr>
        <w:t xml:space="preserve">Penal del Circuito </w:t>
      </w:r>
      <w:r w:rsidR="00047441" w:rsidRPr="00117FE3">
        <w:rPr>
          <w:spacing w:val="-4"/>
          <w:position w:val="-4"/>
          <w:sz w:val="24"/>
          <w:szCs w:val="24"/>
        </w:rPr>
        <w:t xml:space="preserve">Especializado </w:t>
      </w:r>
      <w:r w:rsidR="00EC1DAD" w:rsidRPr="00117FE3">
        <w:rPr>
          <w:spacing w:val="-4"/>
          <w:position w:val="-4"/>
          <w:sz w:val="24"/>
          <w:szCs w:val="24"/>
        </w:rPr>
        <w:t>de Pereira</w:t>
      </w:r>
      <w:r w:rsidRPr="00117FE3">
        <w:rPr>
          <w:spacing w:val="-4"/>
          <w:position w:val="-4"/>
          <w:sz w:val="24"/>
          <w:szCs w:val="24"/>
        </w:rPr>
        <w:t xml:space="preserve"> (Rda.), de acuerdo con las facultades conferidas en los artículos 86 y 116 de la Constitución Política</w:t>
      </w:r>
      <w:r w:rsidR="0051551D" w:rsidRPr="00117FE3">
        <w:rPr>
          <w:spacing w:val="-4"/>
          <w:position w:val="-4"/>
          <w:sz w:val="24"/>
          <w:szCs w:val="24"/>
        </w:rPr>
        <w:t xml:space="preserve"> y</w:t>
      </w:r>
      <w:r w:rsidRPr="00117FE3">
        <w:rPr>
          <w:spacing w:val="-4"/>
          <w:position w:val="-4"/>
          <w:sz w:val="24"/>
          <w:szCs w:val="24"/>
        </w:rPr>
        <w:t xml:space="preserve"> 32 del Decreto 2591/91.</w:t>
      </w:r>
    </w:p>
    <w:p w14:paraId="6BEFF869" w14:textId="77777777" w:rsidR="00A7457B" w:rsidRPr="00117FE3" w:rsidRDefault="00A7457B" w:rsidP="00117FE3">
      <w:pPr>
        <w:spacing w:line="276" w:lineRule="auto"/>
        <w:rPr>
          <w:b/>
          <w:spacing w:val="-4"/>
          <w:position w:val="-4"/>
          <w:sz w:val="24"/>
          <w:szCs w:val="24"/>
        </w:rPr>
      </w:pPr>
    </w:p>
    <w:p w14:paraId="7019BFF7" w14:textId="77777777" w:rsidR="00694625" w:rsidRPr="00117FE3" w:rsidRDefault="00694625" w:rsidP="00117FE3">
      <w:pPr>
        <w:spacing w:line="276" w:lineRule="auto"/>
        <w:rPr>
          <w:spacing w:val="-4"/>
          <w:position w:val="-4"/>
          <w:sz w:val="24"/>
          <w:szCs w:val="24"/>
        </w:rPr>
      </w:pPr>
      <w:r w:rsidRPr="00117FE3">
        <w:rPr>
          <w:b/>
          <w:spacing w:val="-4"/>
          <w:position w:val="-4"/>
          <w:sz w:val="24"/>
          <w:szCs w:val="24"/>
        </w:rPr>
        <w:t>5.1.-</w:t>
      </w:r>
      <w:r w:rsidRPr="00117FE3">
        <w:rPr>
          <w:spacing w:val="-4"/>
          <w:position w:val="-4"/>
          <w:sz w:val="24"/>
          <w:szCs w:val="24"/>
        </w:rPr>
        <w:t xml:space="preserve"> </w:t>
      </w:r>
      <w:r w:rsidRPr="00117FE3">
        <w:rPr>
          <w:b/>
          <w:spacing w:val="-4"/>
          <w:position w:val="-4"/>
          <w:sz w:val="24"/>
          <w:szCs w:val="24"/>
        </w:rPr>
        <w:t>Problema jurídico planteado</w:t>
      </w:r>
    </w:p>
    <w:p w14:paraId="26E64F42" w14:textId="77777777" w:rsidR="00694625" w:rsidRPr="00117FE3" w:rsidRDefault="00694625" w:rsidP="00117FE3">
      <w:pPr>
        <w:spacing w:line="276" w:lineRule="auto"/>
        <w:rPr>
          <w:spacing w:val="-4"/>
          <w:position w:val="-4"/>
          <w:sz w:val="24"/>
          <w:szCs w:val="24"/>
        </w:rPr>
      </w:pPr>
    </w:p>
    <w:p w14:paraId="473F91FD" w14:textId="26130BCF" w:rsidR="00F504A9" w:rsidRPr="00117FE3" w:rsidRDefault="00B84D5A" w:rsidP="00117FE3">
      <w:pPr>
        <w:spacing w:line="276" w:lineRule="auto"/>
        <w:rPr>
          <w:spacing w:val="-4"/>
          <w:position w:val="-4"/>
          <w:sz w:val="24"/>
          <w:szCs w:val="24"/>
        </w:rPr>
      </w:pPr>
      <w:r w:rsidRPr="00117FE3">
        <w:rPr>
          <w:spacing w:val="-4"/>
          <w:position w:val="-4"/>
          <w:sz w:val="24"/>
          <w:szCs w:val="24"/>
        </w:rPr>
        <w:t xml:space="preserve">Corresponde al Tribunal establecer el grado de acierto o desacierto contenido en la sentencia impugnada, en cuanto tuteló </w:t>
      </w:r>
      <w:r w:rsidR="005F3E84" w:rsidRPr="00117FE3">
        <w:rPr>
          <w:spacing w:val="-4"/>
          <w:position w:val="-4"/>
          <w:sz w:val="24"/>
          <w:szCs w:val="24"/>
        </w:rPr>
        <w:t xml:space="preserve">el </w:t>
      </w:r>
      <w:r w:rsidRPr="00117FE3">
        <w:rPr>
          <w:spacing w:val="-4"/>
          <w:position w:val="-4"/>
          <w:sz w:val="24"/>
          <w:szCs w:val="24"/>
        </w:rPr>
        <w:t>derecho fundamental de petición</w:t>
      </w:r>
      <w:r w:rsidR="009C4FF2" w:rsidRPr="00117FE3">
        <w:rPr>
          <w:spacing w:val="-4"/>
          <w:position w:val="-4"/>
          <w:sz w:val="24"/>
          <w:szCs w:val="24"/>
        </w:rPr>
        <w:t xml:space="preserve">, </w:t>
      </w:r>
      <w:r w:rsidRPr="00117FE3">
        <w:rPr>
          <w:spacing w:val="-4"/>
          <w:position w:val="-4"/>
          <w:sz w:val="24"/>
          <w:szCs w:val="24"/>
        </w:rPr>
        <w:t xml:space="preserve">deprecado por </w:t>
      </w:r>
      <w:r w:rsidR="009C4FF2" w:rsidRPr="00117FE3">
        <w:rPr>
          <w:spacing w:val="-4"/>
          <w:position w:val="-4"/>
          <w:sz w:val="24"/>
          <w:szCs w:val="24"/>
        </w:rPr>
        <w:t>la</w:t>
      </w:r>
      <w:r w:rsidR="00A7457B" w:rsidRPr="00117FE3">
        <w:rPr>
          <w:spacing w:val="-4"/>
          <w:position w:val="-4"/>
          <w:sz w:val="24"/>
          <w:szCs w:val="24"/>
        </w:rPr>
        <w:t xml:space="preserve"> </w:t>
      </w:r>
      <w:r w:rsidR="00047441" w:rsidRPr="00117FE3">
        <w:rPr>
          <w:spacing w:val="-4"/>
          <w:position w:val="-4"/>
          <w:sz w:val="24"/>
          <w:szCs w:val="24"/>
        </w:rPr>
        <w:t xml:space="preserve">apoderada judicial de la </w:t>
      </w:r>
      <w:r w:rsidR="00A7457B" w:rsidRPr="00117FE3">
        <w:rPr>
          <w:spacing w:val="-4"/>
          <w:position w:val="-4"/>
          <w:sz w:val="24"/>
          <w:szCs w:val="24"/>
        </w:rPr>
        <w:t>señor</w:t>
      </w:r>
      <w:r w:rsidR="009C4FF2" w:rsidRPr="00117FE3">
        <w:rPr>
          <w:spacing w:val="-4"/>
          <w:position w:val="-4"/>
          <w:sz w:val="24"/>
          <w:szCs w:val="24"/>
        </w:rPr>
        <w:t>a</w:t>
      </w:r>
      <w:r w:rsidRPr="00117FE3">
        <w:rPr>
          <w:spacing w:val="-4"/>
          <w:position w:val="-4"/>
          <w:sz w:val="24"/>
          <w:szCs w:val="24"/>
        </w:rPr>
        <w:t xml:space="preserve"> </w:t>
      </w:r>
      <w:r w:rsidR="00047441" w:rsidRPr="00117FE3">
        <w:rPr>
          <w:b/>
          <w:spacing w:val="-4"/>
          <w:position w:val="-4"/>
          <w:sz w:val="24"/>
          <w:szCs w:val="24"/>
        </w:rPr>
        <w:t>YANETH GALEANO CARDONA</w:t>
      </w:r>
      <w:r w:rsidR="009C4FF2" w:rsidRPr="00117FE3">
        <w:rPr>
          <w:spacing w:val="-4"/>
          <w:position w:val="-4"/>
          <w:sz w:val="24"/>
          <w:szCs w:val="24"/>
        </w:rPr>
        <w:t>,</w:t>
      </w:r>
      <w:r w:rsidR="00B531A4" w:rsidRPr="00117FE3">
        <w:rPr>
          <w:spacing w:val="-4"/>
          <w:position w:val="-4"/>
          <w:sz w:val="24"/>
          <w:szCs w:val="24"/>
        </w:rPr>
        <w:t xml:space="preserve"> y ordenó a la Secretaría de Educación del Municipio de </w:t>
      </w:r>
      <w:r w:rsidR="00F504A9" w:rsidRPr="00117FE3">
        <w:rPr>
          <w:spacing w:val="-4"/>
          <w:position w:val="-4"/>
          <w:sz w:val="24"/>
          <w:szCs w:val="24"/>
        </w:rPr>
        <w:t>Pereira y a la FIDUPREVISORA</w:t>
      </w:r>
      <w:r w:rsidR="000517D3" w:rsidRPr="00117FE3">
        <w:rPr>
          <w:spacing w:val="-4"/>
          <w:position w:val="-4"/>
          <w:sz w:val="24"/>
          <w:szCs w:val="24"/>
        </w:rPr>
        <w:t xml:space="preserve"> S.A.</w:t>
      </w:r>
      <w:r w:rsidR="00F504A9" w:rsidRPr="00117FE3">
        <w:rPr>
          <w:spacing w:val="-4"/>
          <w:position w:val="-4"/>
          <w:sz w:val="24"/>
          <w:szCs w:val="24"/>
        </w:rPr>
        <w:t>, como vocera del FOMAG</w:t>
      </w:r>
      <w:r w:rsidR="00B531A4" w:rsidRPr="00117FE3">
        <w:rPr>
          <w:spacing w:val="-4"/>
          <w:position w:val="-4"/>
          <w:sz w:val="24"/>
          <w:szCs w:val="24"/>
        </w:rPr>
        <w:t xml:space="preserve">, </w:t>
      </w:r>
      <w:r w:rsidR="00E553AA" w:rsidRPr="00117FE3">
        <w:rPr>
          <w:spacing w:val="-4"/>
          <w:position w:val="-4"/>
          <w:sz w:val="24"/>
          <w:szCs w:val="24"/>
        </w:rPr>
        <w:t xml:space="preserve">ofrecer respuesta de fondo a la petición radicada en </w:t>
      </w:r>
      <w:r w:rsidR="00F504A9" w:rsidRPr="00117FE3">
        <w:rPr>
          <w:spacing w:val="-4"/>
          <w:position w:val="-4"/>
          <w:sz w:val="24"/>
          <w:szCs w:val="24"/>
        </w:rPr>
        <w:t>octubre 13 de 2023</w:t>
      </w:r>
      <w:r w:rsidR="009C4FF2" w:rsidRPr="00117FE3">
        <w:rPr>
          <w:spacing w:val="-4"/>
          <w:position w:val="-4"/>
          <w:sz w:val="24"/>
          <w:szCs w:val="24"/>
        </w:rPr>
        <w:t>.</w:t>
      </w:r>
      <w:r w:rsidRPr="00117FE3">
        <w:rPr>
          <w:spacing w:val="-4"/>
          <w:position w:val="-4"/>
          <w:sz w:val="24"/>
          <w:szCs w:val="24"/>
        </w:rPr>
        <w:t xml:space="preserve"> </w:t>
      </w:r>
    </w:p>
    <w:p w14:paraId="157670EC" w14:textId="77777777" w:rsidR="00F504A9" w:rsidRPr="00117FE3" w:rsidRDefault="00F504A9" w:rsidP="00117FE3">
      <w:pPr>
        <w:spacing w:line="276" w:lineRule="auto"/>
        <w:rPr>
          <w:spacing w:val="-4"/>
          <w:position w:val="-4"/>
          <w:sz w:val="24"/>
          <w:szCs w:val="24"/>
        </w:rPr>
      </w:pPr>
    </w:p>
    <w:p w14:paraId="6C7B5970" w14:textId="6CD07DC9" w:rsidR="00B84D5A" w:rsidRPr="00117FE3" w:rsidRDefault="00B84D5A" w:rsidP="00117FE3">
      <w:pPr>
        <w:spacing w:line="276" w:lineRule="auto"/>
        <w:rPr>
          <w:spacing w:val="-4"/>
          <w:position w:val="-4"/>
          <w:sz w:val="24"/>
          <w:szCs w:val="24"/>
        </w:rPr>
      </w:pPr>
      <w:r w:rsidRPr="00117FE3">
        <w:rPr>
          <w:spacing w:val="-4"/>
          <w:position w:val="-4"/>
          <w:sz w:val="24"/>
          <w:szCs w:val="24"/>
        </w:rPr>
        <w:t>De conformidad con el resultado, se procederá a tomar la determinación pertinente, ya sea convalidando la decisión, revocándola o modificándola.</w:t>
      </w:r>
    </w:p>
    <w:p w14:paraId="5322FBF2" w14:textId="77777777" w:rsidR="004461CC" w:rsidRPr="00117FE3" w:rsidRDefault="004461CC" w:rsidP="00117FE3">
      <w:pPr>
        <w:spacing w:line="276" w:lineRule="auto"/>
        <w:rPr>
          <w:b/>
          <w:spacing w:val="-4"/>
          <w:position w:val="-4"/>
          <w:sz w:val="24"/>
          <w:szCs w:val="24"/>
          <w:highlight w:val="yellow"/>
        </w:rPr>
      </w:pPr>
    </w:p>
    <w:p w14:paraId="0028603D" w14:textId="77777777" w:rsidR="00694625" w:rsidRPr="00117FE3" w:rsidRDefault="00694625" w:rsidP="00117FE3">
      <w:pPr>
        <w:spacing w:line="276" w:lineRule="auto"/>
        <w:rPr>
          <w:spacing w:val="-4"/>
          <w:position w:val="-4"/>
          <w:sz w:val="24"/>
          <w:szCs w:val="24"/>
        </w:rPr>
      </w:pPr>
      <w:r w:rsidRPr="00117FE3">
        <w:rPr>
          <w:b/>
          <w:spacing w:val="-4"/>
          <w:position w:val="-4"/>
          <w:sz w:val="24"/>
          <w:szCs w:val="24"/>
        </w:rPr>
        <w:t>5.2.- Solución a la controversia</w:t>
      </w:r>
    </w:p>
    <w:p w14:paraId="2800B82A" w14:textId="77777777" w:rsidR="00F468EC" w:rsidRPr="00117FE3" w:rsidRDefault="00F468EC" w:rsidP="00117FE3">
      <w:pPr>
        <w:widowControl w:val="0"/>
        <w:spacing w:line="276" w:lineRule="auto"/>
        <w:ind w:right="510"/>
        <w:rPr>
          <w:spacing w:val="-4"/>
          <w:position w:val="-4"/>
          <w:sz w:val="24"/>
          <w:szCs w:val="24"/>
          <w:highlight w:val="yellow"/>
        </w:rPr>
      </w:pPr>
    </w:p>
    <w:p w14:paraId="3EA5D8FC" w14:textId="77777777" w:rsidR="00CB01DF" w:rsidRPr="00117FE3" w:rsidRDefault="00CB01DF" w:rsidP="00117FE3">
      <w:pPr>
        <w:spacing w:line="276" w:lineRule="auto"/>
        <w:rPr>
          <w:spacing w:val="-4"/>
          <w:position w:val="-4"/>
          <w:sz w:val="24"/>
          <w:szCs w:val="24"/>
        </w:rPr>
      </w:pPr>
      <w:r w:rsidRPr="00117FE3">
        <w:rPr>
          <w:spacing w:val="-4"/>
          <w:position w:val="-4"/>
          <w:sz w:val="24"/>
          <w:szCs w:val="24"/>
        </w:rPr>
        <w:t>De acuerdo con el artículo 86 de la Constitución Política, toda persona podrá acudir a la tutela para reclamar la protección a sus derechos constitucionales fundamentales, y procederá contra toda acción u omisión de las autoridades públicas, o particulares según se trate, siempre que “</w:t>
      </w:r>
      <w:r w:rsidRPr="00117FE3">
        <w:rPr>
          <w:spacing w:val="-4"/>
          <w:position w:val="-4"/>
          <w:sz w:val="22"/>
          <w:szCs w:val="24"/>
        </w:rPr>
        <w:t>el afectado no disponga de otro medio de defensa judicial, salvo que aquélla se utilice como mecanismo transitorio para evitar un perjuicio irremediable</w:t>
      </w:r>
      <w:r w:rsidRPr="00117FE3">
        <w:rPr>
          <w:spacing w:val="-4"/>
          <w:position w:val="-4"/>
          <w:sz w:val="24"/>
          <w:szCs w:val="24"/>
        </w:rPr>
        <w:t>”.</w:t>
      </w:r>
    </w:p>
    <w:p w14:paraId="7B820679" w14:textId="77777777" w:rsidR="00CB01DF" w:rsidRPr="00117FE3" w:rsidRDefault="00CB01DF" w:rsidP="00117FE3">
      <w:pPr>
        <w:spacing w:line="276" w:lineRule="auto"/>
        <w:rPr>
          <w:spacing w:val="-4"/>
          <w:position w:val="-4"/>
          <w:sz w:val="24"/>
          <w:szCs w:val="24"/>
          <w:highlight w:val="yellow"/>
        </w:rPr>
      </w:pPr>
    </w:p>
    <w:p w14:paraId="463F425F" w14:textId="77777777" w:rsidR="00CB01DF" w:rsidRPr="00117FE3" w:rsidRDefault="00CB01DF" w:rsidP="00117FE3">
      <w:pPr>
        <w:spacing w:line="276" w:lineRule="auto"/>
        <w:rPr>
          <w:spacing w:val="-4"/>
          <w:position w:val="-4"/>
          <w:sz w:val="24"/>
          <w:szCs w:val="24"/>
        </w:rPr>
      </w:pPr>
      <w:r w:rsidRPr="00117FE3">
        <w:rPr>
          <w:spacing w:val="-4"/>
          <w:position w:val="-4"/>
          <w:sz w:val="24"/>
          <w:szCs w:val="24"/>
        </w:rPr>
        <w:t xml:space="preserve">Se advierte entonces que la acción constitucional ha sido por excelencia el mecanismo más expedito en materia de protección de derechos fundamentales, gracias a ella el Estado Colombiano logró optimizarlos y hacerlos valer a todas las personas sin discriminación alguna. </w:t>
      </w:r>
    </w:p>
    <w:p w14:paraId="03E21E71" w14:textId="77777777" w:rsidR="00CB01DF" w:rsidRPr="00117FE3" w:rsidRDefault="00CB01DF" w:rsidP="00117FE3">
      <w:pPr>
        <w:spacing w:line="276" w:lineRule="auto"/>
        <w:rPr>
          <w:spacing w:val="-4"/>
          <w:position w:val="-4"/>
          <w:sz w:val="24"/>
          <w:szCs w:val="24"/>
          <w:highlight w:val="yellow"/>
        </w:rPr>
      </w:pPr>
    </w:p>
    <w:p w14:paraId="14B6860F" w14:textId="376A6359" w:rsidR="00CB01DF" w:rsidRPr="00117FE3" w:rsidRDefault="009C4FF2" w:rsidP="00117FE3">
      <w:pPr>
        <w:spacing w:line="276" w:lineRule="auto"/>
        <w:rPr>
          <w:spacing w:val="-4"/>
          <w:position w:val="-4"/>
          <w:sz w:val="24"/>
          <w:szCs w:val="24"/>
        </w:rPr>
      </w:pPr>
      <w:r w:rsidRPr="00117FE3">
        <w:rPr>
          <w:spacing w:val="-4"/>
          <w:position w:val="-4"/>
          <w:sz w:val="24"/>
          <w:szCs w:val="24"/>
        </w:rPr>
        <w:t xml:space="preserve">La </w:t>
      </w:r>
      <w:r w:rsidR="00A7457B" w:rsidRPr="00117FE3">
        <w:rPr>
          <w:spacing w:val="-4"/>
          <w:position w:val="-4"/>
          <w:sz w:val="24"/>
          <w:szCs w:val="24"/>
        </w:rPr>
        <w:t>señor</w:t>
      </w:r>
      <w:r w:rsidRPr="00117FE3">
        <w:rPr>
          <w:spacing w:val="-4"/>
          <w:position w:val="-4"/>
          <w:sz w:val="24"/>
          <w:szCs w:val="24"/>
        </w:rPr>
        <w:t>a</w:t>
      </w:r>
      <w:r w:rsidR="00CB01DF" w:rsidRPr="00117FE3">
        <w:rPr>
          <w:spacing w:val="-4"/>
          <w:position w:val="-4"/>
          <w:sz w:val="24"/>
          <w:szCs w:val="24"/>
        </w:rPr>
        <w:t xml:space="preserve"> </w:t>
      </w:r>
      <w:r w:rsidR="000517D3" w:rsidRPr="00117FE3">
        <w:rPr>
          <w:b/>
          <w:spacing w:val="-4"/>
          <w:position w:val="-4"/>
          <w:sz w:val="24"/>
          <w:szCs w:val="24"/>
        </w:rPr>
        <w:t>YANETH GALEANO</w:t>
      </w:r>
      <w:r w:rsidRPr="00117FE3">
        <w:rPr>
          <w:b/>
          <w:spacing w:val="-4"/>
          <w:position w:val="-4"/>
          <w:sz w:val="24"/>
          <w:szCs w:val="24"/>
        </w:rPr>
        <w:t xml:space="preserve"> </w:t>
      </w:r>
      <w:r w:rsidR="00CB01DF" w:rsidRPr="00117FE3">
        <w:rPr>
          <w:spacing w:val="-4"/>
          <w:position w:val="-4"/>
          <w:sz w:val="24"/>
          <w:szCs w:val="24"/>
        </w:rPr>
        <w:t>concurr</w:t>
      </w:r>
      <w:r w:rsidR="00C17EE8" w:rsidRPr="00117FE3">
        <w:rPr>
          <w:spacing w:val="-4"/>
          <w:position w:val="-4"/>
          <w:sz w:val="24"/>
          <w:szCs w:val="24"/>
        </w:rPr>
        <w:t>ió</w:t>
      </w:r>
      <w:r w:rsidR="00CB01DF" w:rsidRPr="00117FE3">
        <w:rPr>
          <w:spacing w:val="-4"/>
          <w:position w:val="-4"/>
          <w:sz w:val="24"/>
          <w:szCs w:val="24"/>
        </w:rPr>
        <w:t xml:space="preserve"> ante el juez constitucional con el fin de lograr la protección de su derecho fundamental de petición, </w:t>
      </w:r>
      <w:r w:rsidR="00C20B68" w:rsidRPr="00117FE3">
        <w:rPr>
          <w:spacing w:val="-4"/>
          <w:position w:val="-4"/>
          <w:sz w:val="24"/>
          <w:szCs w:val="24"/>
        </w:rPr>
        <w:t xml:space="preserve">que estimó </w:t>
      </w:r>
      <w:r w:rsidR="00CB01DF" w:rsidRPr="00117FE3">
        <w:rPr>
          <w:spacing w:val="-4"/>
          <w:position w:val="-4"/>
          <w:sz w:val="24"/>
          <w:szCs w:val="24"/>
        </w:rPr>
        <w:t xml:space="preserve">vulnerado </w:t>
      </w:r>
      <w:r w:rsidR="00B84D5A" w:rsidRPr="00117FE3">
        <w:rPr>
          <w:spacing w:val="-4"/>
          <w:position w:val="-4"/>
          <w:sz w:val="24"/>
          <w:szCs w:val="24"/>
        </w:rPr>
        <w:t xml:space="preserve">ante el silencio </w:t>
      </w:r>
      <w:r w:rsidR="00CB01DF" w:rsidRPr="00117FE3">
        <w:rPr>
          <w:spacing w:val="-4"/>
          <w:position w:val="-4"/>
          <w:sz w:val="24"/>
          <w:szCs w:val="24"/>
        </w:rPr>
        <w:t>de la</w:t>
      </w:r>
      <w:r w:rsidR="00C20B68" w:rsidRPr="00117FE3">
        <w:rPr>
          <w:spacing w:val="-4"/>
          <w:position w:val="-4"/>
          <w:sz w:val="24"/>
          <w:szCs w:val="24"/>
        </w:rPr>
        <w:t>s</w:t>
      </w:r>
      <w:r w:rsidR="00CB01DF" w:rsidRPr="00117FE3">
        <w:rPr>
          <w:spacing w:val="-4"/>
          <w:position w:val="-4"/>
          <w:sz w:val="24"/>
          <w:szCs w:val="24"/>
        </w:rPr>
        <w:t xml:space="preserve"> entidad</w:t>
      </w:r>
      <w:r w:rsidR="00C20B68" w:rsidRPr="00117FE3">
        <w:rPr>
          <w:spacing w:val="-4"/>
          <w:position w:val="-4"/>
          <w:sz w:val="24"/>
          <w:szCs w:val="24"/>
        </w:rPr>
        <w:t>es</w:t>
      </w:r>
      <w:r w:rsidR="00CB01DF" w:rsidRPr="00117FE3">
        <w:rPr>
          <w:spacing w:val="-4"/>
          <w:position w:val="-4"/>
          <w:sz w:val="24"/>
          <w:szCs w:val="24"/>
        </w:rPr>
        <w:t xml:space="preserve"> accionada</w:t>
      </w:r>
      <w:r w:rsidR="00C20B68" w:rsidRPr="00117FE3">
        <w:rPr>
          <w:spacing w:val="-4"/>
          <w:position w:val="-4"/>
          <w:sz w:val="24"/>
          <w:szCs w:val="24"/>
        </w:rPr>
        <w:t>s</w:t>
      </w:r>
      <w:r w:rsidR="00CB01DF" w:rsidRPr="00117FE3">
        <w:rPr>
          <w:spacing w:val="-4"/>
          <w:position w:val="-4"/>
          <w:sz w:val="24"/>
          <w:szCs w:val="24"/>
        </w:rPr>
        <w:t xml:space="preserve"> en dar una respuesta de fondo a la </w:t>
      </w:r>
      <w:r w:rsidR="00CB01DF" w:rsidRPr="00117FE3">
        <w:rPr>
          <w:b/>
          <w:spacing w:val="-4"/>
          <w:position w:val="-4"/>
          <w:sz w:val="24"/>
          <w:szCs w:val="24"/>
        </w:rPr>
        <w:t xml:space="preserve">solicitud que presentó en </w:t>
      </w:r>
      <w:r w:rsidR="000517D3" w:rsidRPr="00117FE3">
        <w:rPr>
          <w:b/>
          <w:spacing w:val="-4"/>
          <w:position w:val="-4"/>
          <w:sz w:val="24"/>
          <w:szCs w:val="24"/>
        </w:rPr>
        <w:t>octubre 13 de 2023</w:t>
      </w:r>
      <w:r w:rsidR="00CB01DF" w:rsidRPr="00117FE3">
        <w:rPr>
          <w:spacing w:val="-4"/>
          <w:position w:val="-4"/>
          <w:sz w:val="24"/>
          <w:szCs w:val="24"/>
        </w:rPr>
        <w:t xml:space="preserve">, </w:t>
      </w:r>
      <w:r w:rsidR="00C17EE8" w:rsidRPr="00117FE3">
        <w:rPr>
          <w:spacing w:val="-4"/>
          <w:position w:val="-4"/>
          <w:sz w:val="24"/>
          <w:szCs w:val="24"/>
        </w:rPr>
        <w:t>e</w:t>
      </w:r>
      <w:r w:rsidR="00042860" w:rsidRPr="00117FE3">
        <w:rPr>
          <w:spacing w:val="-4"/>
          <w:position w:val="-4"/>
          <w:sz w:val="24"/>
          <w:szCs w:val="24"/>
        </w:rPr>
        <w:t>llo con miras</w:t>
      </w:r>
      <w:r w:rsidR="00CB01DF" w:rsidRPr="00117FE3">
        <w:rPr>
          <w:spacing w:val="-4"/>
          <w:position w:val="-4"/>
          <w:sz w:val="24"/>
          <w:szCs w:val="24"/>
        </w:rPr>
        <w:t xml:space="preserve"> a</w:t>
      </w:r>
      <w:r w:rsidR="00C17EE8" w:rsidRPr="00117FE3">
        <w:rPr>
          <w:spacing w:val="-4"/>
          <w:position w:val="-4"/>
          <w:sz w:val="24"/>
          <w:szCs w:val="24"/>
        </w:rPr>
        <w:t xml:space="preserve"> obtener el </w:t>
      </w:r>
      <w:r w:rsidR="00C20B68" w:rsidRPr="00117FE3">
        <w:rPr>
          <w:spacing w:val="-4"/>
          <w:position w:val="-4"/>
          <w:sz w:val="24"/>
          <w:szCs w:val="24"/>
        </w:rPr>
        <w:t>cumplimiento de una sentencia judicial mediante la cual se le reconoció la reliquidación pensional</w:t>
      </w:r>
      <w:r w:rsidR="00CB01DF" w:rsidRPr="00117FE3">
        <w:rPr>
          <w:spacing w:val="-4"/>
          <w:position w:val="-4"/>
          <w:sz w:val="24"/>
          <w:szCs w:val="24"/>
        </w:rPr>
        <w:t>.</w:t>
      </w:r>
    </w:p>
    <w:p w14:paraId="3405217D" w14:textId="43E278EC" w:rsidR="0012695A" w:rsidRPr="00117FE3" w:rsidRDefault="0012695A" w:rsidP="00117FE3">
      <w:pPr>
        <w:spacing w:line="276" w:lineRule="auto"/>
        <w:rPr>
          <w:spacing w:val="-4"/>
          <w:position w:val="-4"/>
          <w:sz w:val="24"/>
          <w:szCs w:val="24"/>
        </w:rPr>
      </w:pPr>
    </w:p>
    <w:p w14:paraId="278E322C" w14:textId="7B392CD6" w:rsidR="000517D3" w:rsidRPr="00117FE3" w:rsidRDefault="000517D3" w:rsidP="00117FE3">
      <w:pPr>
        <w:spacing w:line="276" w:lineRule="auto"/>
        <w:rPr>
          <w:spacing w:val="-4"/>
          <w:position w:val="-4"/>
          <w:sz w:val="24"/>
          <w:szCs w:val="24"/>
        </w:rPr>
      </w:pPr>
      <w:r w:rsidRPr="00117FE3">
        <w:rPr>
          <w:spacing w:val="-4"/>
          <w:position w:val="-4"/>
          <w:sz w:val="24"/>
          <w:szCs w:val="24"/>
        </w:rPr>
        <w:t xml:space="preserve">El </w:t>
      </w:r>
      <w:r w:rsidR="00C913B0" w:rsidRPr="00117FE3">
        <w:rPr>
          <w:spacing w:val="-4"/>
          <w:position w:val="-4"/>
          <w:sz w:val="24"/>
          <w:szCs w:val="24"/>
        </w:rPr>
        <w:t>juzgado de primera</w:t>
      </w:r>
      <w:r w:rsidR="0012695A" w:rsidRPr="00117FE3">
        <w:rPr>
          <w:spacing w:val="-4"/>
          <w:position w:val="-4"/>
          <w:sz w:val="24"/>
          <w:szCs w:val="24"/>
        </w:rPr>
        <w:t xml:space="preserve"> instancia tuteló el derecho fundamental de petición y ordenó a las entidades </w:t>
      </w:r>
      <w:r w:rsidRPr="00117FE3">
        <w:rPr>
          <w:spacing w:val="-4"/>
          <w:position w:val="-4"/>
          <w:sz w:val="24"/>
          <w:szCs w:val="24"/>
        </w:rPr>
        <w:t xml:space="preserve">accionadas </w:t>
      </w:r>
      <w:r w:rsidR="0000125D" w:rsidRPr="00117FE3">
        <w:rPr>
          <w:spacing w:val="-4"/>
          <w:position w:val="-4"/>
          <w:sz w:val="24"/>
          <w:szCs w:val="24"/>
        </w:rPr>
        <w:t xml:space="preserve">-Secretaría de Educación de </w:t>
      </w:r>
      <w:r w:rsidRPr="00117FE3">
        <w:rPr>
          <w:spacing w:val="-4"/>
          <w:position w:val="-4"/>
          <w:sz w:val="24"/>
          <w:szCs w:val="24"/>
        </w:rPr>
        <w:t xml:space="preserve">Pereira </w:t>
      </w:r>
      <w:r w:rsidR="0000125D" w:rsidRPr="00117FE3">
        <w:rPr>
          <w:spacing w:val="-4"/>
          <w:position w:val="-4"/>
          <w:sz w:val="24"/>
          <w:szCs w:val="24"/>
        </w:rPr>
        <w:t xml:space="preserve">y </w:t>
      </w:r>
      <w:r w:rsidRPr="00117FE3">
        <w:rPr>
          <w:spacing w:val="-4"/>
          <w:position w:val="-4"/>
          <w:sz w:val="24"/>
          <w:szCs w:val="24"/>
        </w:rPr>
        <w:t xml:space="preserve">FIDUPREVISORA S.A., vocera del FOMAG </w:t>
      </w:r>
      <w:r w:rsidR="0000125D" w:rsidRPr="00117FE3">
        <w:rPr>
          <w:spacing w:val="-4"/>
          <w:position w:val="-4"/>
          <w:sz w:val="24"/>
          <w:szCs w:val="24"/>
        </w:rPr>
        <w:t>- brindar una respuesta de fondo a la inter</w:t>
      </w:r>
      <w:r w:rsidR="001705CB" w:rsidRPr="00117FE3">
        <w:rPr>
          <w:spacing w:val="-4"/>
          <w:position w:val="-4"/>
          <w:sz w:val="24"/>
          <w:szCs w:val="24"/>
        </w:rPr>
        <w:t>e</w:t>
      </w:r>
      <w:r w:rsidR="0000125D" w:rsidRPr="00117FE3">
        <w:rPr>
          <w:spacing w:val="-4"/>
          <w:position w:val="-4"/>
          <w:sz w:val="24"/>
          <w:szCs w:val="24"/>
        </w:rPr>
        <w:t>sada</w:t>
      </w:r>
      <w:r w:rsidR="0023522A" w:rsidRPr="00117FE3">
        <w:rPr>
          <w:spacing w:val="-4"/>
          <w:position w:val="-4"/>
          <w:sz w:val="24"/>
          <w:szCs w:val="24"/>
        </w:rPr>
        <w:t>,</w:t>
      </w:r>
      <w:r w:rsidR="001705CB" w:rsidRPr="00117FE3">
        <w:rPr>
          <w:spacing w:val="-4"/>
          <w:position w:val="-4"/>
          <w:sz w:val="24"/>
          <w:szCs w:val="24"/>
        </w:rPr>
        <w:t xml:space="preserve"> empero, </w:t>
      </w:r>
      <w:r w:rsidRPr="00117FE3">
        <w:rPr>
          <w:spacing w:val="-4"/>
          <w:position w:val="-4"/>
          <w:sz w:val="24"/>
          <w:szCs w:val="24"/>
        </w:rPr>
        <w:t xml:space="preserve">ambas entidades </w:t>
      </w:r>
      <w:r w:rsidR="001705CB" w:rsidRPr="00117FE3">
        <w:rPr>
          <w:spacing w:val="-4"/>
          <w:position w:val="-4"/>
          <w:sz w:val="24"/>
          <w:szCs w:val="24"/>
        </w:rPr>
        <w:t>impugn</w:t>
      </w:r>
      <w:r w:rsidRPr="00117FE3">
        <w:rPr>
          <w:spacing w:val="-4"/>
          <w:position w:val="-4"/>
          <w:sz w:val="24"/>
          <w:szCs w:val="24"/>
        </w:rPr>
        <w:t>aron</w:t>
      </w:r>
      <w:r w:rsidR="001705CB" w:rsidRPr="00117FE3">
        <w:rPr>
          <w:spacing w:val="-4"/>
          <w:position w:val="-4"/>
          <w:sz w:val="24"/>
          <w:szCs w:val="24"/>
        </w:rPr>
        <w:t xml:space="preserve"> la decisión</w:t>
      </w:r>
      <w:r w:rsidR="0023522A" w:rsidRPr="00117FE3">
        <w:rPr>
          <w:spacing w:val="-4"/>
          <w:position w:val="-4"/>
          <w:sz w:val="24"/>
          <w:szCs w:val="24"/>
        </w:rPr>
        <w:t>:</w:t>
      </w:r>
      <w:r w:rsidR="002303DB" w:rsidRPr="00117FE3">
        <w:rPr>
          <w:spacing w:val="-4"/>
          <w:position w:val="-4"/>
          <w:sz w:val="24"/>
          <w:szCs w:val="24"/>
        </w:rPr>
        <w:t xml:space="preserve"> </w:t>
      </w:r>
      <w:r w:rsidRPr="00117FE3">
        <w:rPr>
          <w:spacing w:val="-4"/>
          <w:position w:val="-4"/>
          <w:sz w:val="24"/>
          <w:szCs w:val="24"/>
        </w:rPr>
        <w:t xml:space="preserve">la FIDUPREVISORA S.A. insiste en que la responsabilidad para atender la solicitud de la interesada es de la entidad territorial, en tanto que, esta última se excusó porque, a su dicho, cumplió el deber de remitir </w:t>
      </w:r>
      <w:r w:rsidR="0023522A" w:rsidRPr="00117FE3">
        <w:rPr>
          <w:spacing w:val="-4"/>
          <w:position w:val="-4"/>
          <w:sz w:val="24"/>
          <w:szCs w:val="24"/>
        </w:rPr>
        <w:t xml:space="preserve">ante el FOMAG </w:t>
      </w:r>
      <w:r w:rsidRPr="00117FE3">
        <w:rPr>
          <w:spacing w:val="-4"/>
          <w:position w:val="-4"/>
          <w:sz w:val="24"/>
          <w:szCs w:val="24"/>
        </w:rPr>
        <w:t>lo pertinente para su estudio y validación</w:t>
      </w:r>
      <w:r w:rsidR="0023522A" w:rsidRPr="00117FE3">
        <w:rPr>
          <w:spacing w:val="-4"/>
          <w:position w:val="-4"/>
          <w:sz w:val="24"/>
          <w:szCs w:val="24"/>
        </w:rPr>
        <w:t>, no ha dilatado el procedimiento y está dentro del término legal.</w:t>
      </w:r>
      <w:r w:rsidRPr="00117FE3">
        <w:rPr>
          <w:spacing w:val="-4"/>
          <w:position w:val="-4"/>
          <w:sz w:val="24"/>
          <w:szCs w:val="24"/>
        </w:rPr>
        <w:t xml:space="preserve"> </w:t>
      </w:r>
    </w:p>
    <w:p w14:paraId="2B3B8335" w14:textId="77777777" w:rsidR="000517D3" w:rsidRPr="00117FE3" w:rsidRDefault="000517D3" w:rsidP="00117FE3">
      <w:pPr>
        <w:spacing w:line="276" w:lineRule="auto"/>
        <w:rPr>
          <w:spacing w:val="-4"/>
          <w:position w:val="-4"/>
          <w:sz w:val="24"/>
          <w:szCs w:val="24"/>
        </w:rPr>
      </w:pPr>
    </w:p>
    <w:p w14:paraId="2E3FC644" w14:textId="77777777" w:rsidR="00EF74E3" w:rsidRPr="00117FE3" w:rsidRDefault="00EF74E3" w:rsidP="00117FE3">
      <w:pPr>
        <w:widowControl w:val="0"/>
        <w:spacing w:line="276" w:lineRule="auto"/>
        <w:rPr>
          <w:spacing w:val="-4"/>
          <w:position w:val="-4"/>
          <w:sz w:val="24"/>
          <w:szCs w:val="24"/>
        </w:rPr>
      </w:pPr>
      <w:r w:rsidRPr="00117FE3">
        <w:rPr>
          <w:spacing w:val="-4"/>
          <w:position w:val="-4"/>
          <w:sz w:val="24"/>
          <w:szCs w:val="24"/>
          <w:lang w:val="es-MX"/>
        </w:rPr>
        <w:t>En cuanto a la protección del</w:t>
      </w:r>
      <w:r w:rsidRPr="00117FE3">
        <w:rPr>
          <w:spacing w:val="-4"/>
          <w:position w:val="-4"/>
          <w:sz w:val="24"/>
          <w:szCs w:val="24"/>
        </w:rPr>
        <w:t xml:space="preserve"> derecho de petición, según lo ha predicado la Corte Constitucional</w:t>
      </w:r>
      <w:r w:rsidRPr="00117FE3">
        <w:rPr>
          <w:color w:val="000000"/>
          <w:spacing w:val="-4"/>
          <w:position w:val="-4"/>
          <w:sz w:val="24"/>
          <w:szCs w:val="24"/>
          <w:vertAlign w:val="superscript"/>
        </w:rPr>
        <w:footnoteReference w:id="1"/>
      </w:r>
      <w:r w:rsidRPr="00117FE3">
        <w:rPr>
          <w:spacing w:val="-4"/>
          <w:position w:val="-4"/>
          <w:sz w:val="24"/>
          <w:szCs w:val="24"/>
        </w:rPr>
        <w:t xml:space="preserve">, el ordenamiento jurídico colombiano no tiene previsto un medio de defensa judicial idóneo ni eficaz diferente de la acción de tutela, de modo que quien resulte afectado por el quebrantamiento a este derecho fundamental no dispone de </w:t>
      </w:r>
      <w:r w:rsidRPr="00117FE3">
        <w:rPr>
          <w:spacing w:val="-4"/>
          <w:position w:val="-4"/>
          <w:sz w:val="24"/>
          <w:szCs w:val="24"/>
        </w:rPr>
        <w:lastRenderedPageBreak/>
        <w:t>ningún mecanismo ordinario de naturaleza judicial que le permita efectivizar el mismo.</w:t>
      </w:r>
    </w:p>
    <w:p w14:paraId="7F991176" w14:textId="77777777" w:rsidR="00EF74E3" w:rsidRPr="00117FE3" w:rsidRDefault="00EF74E3" w:rsidP="00117FE3">
      <w:pPr>
        <w:spacing w:line="276" w:lineRule="auto"/>
        <w:rPr>
          <w:spacing w:val="-4"/>
          <w:position w:val="-4"/>
          <w:sz w:val="24"/>
          <w:szCs w:val="24"/>
          <w:highlight w:val="yellow"/>
        </w:rPr>
      </w:pPr>
    </w:p>
    <w:p w14:paraId="2496C37B" w14:textId="77777777" w:rsidR="00CB01DF" w:rsidRPr="00117FE3" w:rsidRDefault="00CB01DF" w:rsidP="00117FE3">
      <w:pPr>
        <w:widowControl w:val="0"/>
        <w:spacing w:line="276" w:lineRule="auto"/>
        <w:rPr>
          <w:spacing w:val="-4"/>
          <w:position w:val="-4"/>
          <w:sz w:val="24"/>
          <w:szCs w:val="24"/>
        </w:rPr>
      </w:pPr>
      <w:r w:rsidRPr="00117FE3">
        <w:rPr>
          <w:spacing w:val="-4"/>
          <w:position w:val="-4"/>
          <w:sz w:val="24"/>
          <w:szCs w:val="24"/>
        </w:rPr>
        <w:t>El derecho de petición brinda la posibilidad de dirigirse a las autoridades públicas en interés particular para obtener una respuesta dentro del término legalmente establecido. Esa garantía se puede calificar como satisfecha o respetada, cuando la autoridad o persona que atiende el servicio público y a quien se eleva la solicitud, tramita y resuelve oportunamente sobre ella, independientemente de que la contestación sea negativa o positiva frente al interés planteado, aunque se exige que el asunto propuesto debe ser adecuadamente abordado en la decisión.</w:t>
      </w:r>
    </w:p>
    <w:p w14:paraId="46D6078C" w14:textId="77777777" w:rsidR="00CB01DF" w:rsidRPr="00117FE3" w:rsidRDefault="00CB01DF" w:rsidP="00117FE3">
      <w:pPr>
        <w:widowControl w:val="0"/>
        <w:spacing w:line="276" w:lineRule="auto"/>
        <w:rPr>
          <w:spacing w:val="-4"/>
          <w:position w:val="-4"/>
          <w:sz w:val="24"/>
          <w:szCs w:val="24"/>
        </w:rPr>
      </w:pPr>
      <w:r w:rsidRPr="00117FE3">
        <w:rPr>
          <w:spacing w:val="-4"/>
          <w:position w:val="-4"/>
          <w:sz w:val="24"/>
          <w:szCs w:val="24"/>
        </w:rPr>
        <w:t xml:space="preserve"> </w:t>
      </w:r>
    </w:p>
    <w:p w14:paraId="1BEC52BD" w14:textId="77777777" w:rsidR="00CB01DF" w:rsidRPr="00117FE3" w:rsidRDefault="00CB01DF" w:rsidP="00117FE3">
      <w:pPr>
        <w:spacing w:line="276" w:lineRule="auto"/>
        <w:rPr>
          <w:spacing w:val="-4"/>
          <w:position w:val="-4"/>
          <w:sz w:val="24"/>
          <w:szCs w:val="24"/>
        </w:rPr>
      </w:pPr>
      <w:r w:rsidRPr="00117FE3">
        <w:rPr>
          <w:spacing w:val="-4"/>
          <w:position w:val="-4"/>
          <w:sz w:val="24"/>
          <w:szCs w:val="24"/>
        </w:rPr>
        <w:t>En cuanto a la finalidad del derecho de petición, la Corte Constitucional en sentencia T-206/18 sostuvo:</w:t>
      </w:r>
    </w:p>
    <w:p w14:paraId="542EDE12" w14:textId="77777777" w:rsidR="00CB01DF" w:rsidRPr="00117FE3" w:rsidRDefault="00CB01DF" w:rsidP="00117FE3">
      <w:pPr>
        <w:spacing w:line="276" w:lineRule="auto"/>
        <w:rPr>
          <w:spacing w:val="-4"/>
          <w:position w:val="-4"/>
          <w:sz w:val="24"/>
          <w:szCs w:val="24"/>
        </w:rPr>
      </w:pPr>
    </w:p>
    <w:p w14:paraId="250A4856" w14:textId="75F600F5" w:rsidR="00CB01DF" w:rsidRPr="00117FE3" w:rsidRDefault="00CB01DF" w:rsidP="00117FE3">
      <w:pPr>
        <w:spacing w:line="240" w:lineRule="auto"/>
        <w:ind w:left="426" w:right="420"/>
        <w:rPr>
          <w:spacing w:val="-4"/>
          <w:position w:val="-4"/>
          <w:sz w:val="22"/>
          <w:szCs w:val="24"/>
        </w:rPr>
      </w:pPr>
      <w:r w:rsidRPr="00117FE3">
        <w:rPr>
          <w:spacing w:val="-4"/>
          <w:position w:val="-4"/>
          <w:sz w:val="22"/>
          <w:szCs w:val="24"/>
          <w:shd w:val="clear" w:color="auto" w:fill="FFFFFF"/>
        </w:rPr>
        <w:t xml:space="preserve">“9. El derecho de petición, según la jurisprudencia constitucional, tiene una finalidad doble: por un </w:t>
      </w:r>
      <w:r w:rsidR="00163125" w:rsidRPr="00117FE3">
        <w:rPr>
          <w:spacing w:val="-4"/>
          <w:position w:val="-4"/>
          <w:sz w:val="22"/>
          <w:szCs w:val="24"/>
          <w:shd w:val="clear" w:color="auto" w:fill="FFFFFF"/>
        </w:rPr>
        <w:t>lado,</w:t>
      </w:r>
      <w:r w:rsidRPr="00117FE3">
        <w:rPr>
          <w:spacing w:val="-4"/>
          <w:position w:val="-4"/>
          <w:sz w:val="22"/>
          <w:szCs w:val="24"/>
          <w:shd w:val="clear" w:color="auto" w:fill="FFFFFF"/>
        </w:rPr>
        <w:t xml:space="preserve"> permite que los interesados eleven peticiones respetuosas a las autoridades y, por otro, garantiza una respuesta oportuna, eficaz, de fondo y congruente con lo solicitado. Ha indicado la Corte que “</w:t>
      </w:r>
      <w:r w:rsidRPr="00117FE3">
        <w:rPr>
          <w:spacing w:val="-4"/>
          <w:position w:val="-4"/>
          <w:sz w:val="22"/>
          <w:szCs w:val="24"/>
          <w:bdr w:val="none" w:sz="0" w:space="0" w:color="auto" w:frame="1"/>
          <w:shd w:val="clear" w:color="auto" w:fill="FFFFFF"/>
        </w:rPr>
        <w:t>(…)</w:t>
      </w:r>
      <w:r w:rsidRPr="00117FE3">
        <w:rPr>
          <w:iCs/>
          <w:spacing w:val="-4"/>
          <w:position w:val="-4"/>
          <w:sz w:val="22"/>
          <w:szCs w:val="24"/>
          <w:bdr w:val="none" w:sz="0" w:space="0" w:color="auto" w:frame="1"/>
          <w:shd w:val="clear" w:color="auto" w:fill="FFFFFF"/>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117FE3">
        <w:rPr>
          <w:spacing w:val="-4"/>
          <w:position w:val="-4"/>
          <w:sz w:val="22"/>
          <w:szCs w:val="24"/>
          <w:bdr w:val="none" w:sz="0" w:space="0" w:color="auto" w:frame="1"/>
          <w:shd w:val="clear" w:color="auto" w:fill="FFFFFF"/>
        </w:rPr>
        <w:t>”. En esa dirección también ha sostenido </w:t>
      </w:r>
      <w:r w:rsidRPr="00117FE3">
        <w:rPr>
          <w:spacing w:val="-4"/>
          <w:position w:val="-4"/>
          <w:sz w:val="22"/>
          <w:szCs w:val="24"/>
          <w:shd w:val="clear" w:color="auto" w:fill="FFFFFF"/>
        </w:rPr>
        <w:t>que a este derecho se adscriben tres posiciones: </w:t>
      </w:r>
      <w:r w:rsidRPr="00117FE3">
        <w:rPr>
          <w:iCs/>
          <w:spacing w:val="-4"/>
          <w:position w:val="-4"/>
          <w:sz w:val="22"/>
          <w:szCs w:val="24"/>
          <w:shd w:val="clear" w:color="auto" w:fill="FFFFFF"/>
        </w:rPr>
        <w:t>“(i) la posibilidad de formular la petición, (ii) la respuesta de fondo y (iii) la resolución dentro del término legal y la consecuente notificación de la respuesta al peticionario”</w:t>
      </w:r>
      <w:r w:rsidRPr="00117FE3">
        <w:rPr>
          <w:spacing w:val="-4"/>
          <w:position w:val="-4"/>
          <w:sz w:val="22"/>
          <w:szCs w:val="24"/>
          <w:shd w:val="clear" w:color="auto" w:fill="FFFFFF"/>
        </w:rPr>
        <w:t>.</w:t>
      </w:r>
      <w:r w:rsidRPr="00117FE3">
        <w:rPr>
          <w:spacing w:val="-4"/>
          <w:position w:val="-4"/>
          <w:sz w:val="22"/>
          <w:szCs w:val="24"/>
        </w:rPr>
        <w:t xml:space="preserve"> </w:t>
      </w:r>
    </w:p>
    <w:p w14:paraId="1685BF05" w14:textId="77777777" w:rsidR="00CB01DF" w:rsidRPr="00117FE3" w:rsidRDefault="00CB01DF" w:rsidP="00117FE3">
      <w:pPr>
        <w:spacing w:line="276" w:lineRule="auto"/>
        <w:ind w:right="-91"/>
        <w:rPr>
          <w:spacing w:val="-4"/>
          <w:position w:val="-4"/>
          <w:sz w:val="24"/>
          <w:szCs w:val="24"/>
        </w:rPr>
      </w:pPr>
    </w:p>
    <w:p w14:paraId="23FDEA00" w14:textId="5964B239" w:rsidR="00CB01DF" w:rsidRPr="00117FE3" w:rsidRDefault="00CB01DF" w:rsidP="00117FE3">
      <w:pPr>
        <w:spacing w:line="276" w:lineRule="auto"/>
        <w:ind w:right="-91"/>
        <w:rPr>
          <w:spacing w:val="-4"/>
          <w:position w:val="-4"/>
          <w:sz w:val="24"/>
          <w:szCs w:val="24"/>
        </w:rPr>
      </w:pPr>
      <w:r w:rsidRPr="00117FE3">
        <w:rPr>
          <w:spacing w:val="-4"/>
          <w:position w:val="-4"/>
          <w:sz w:val="24"/>
          <w:szCs w:val="24"/>
        </w:rPr>
        <w:t>La Ley 1755 de junio 30 de 2015, en su artículo 13 dispone: “</w:t>
      </w:r>
      <w:r w:rsidRPr="00117FE3">
        <w:rPr>
          <w:spacing w:val="-4"/>
          <w:position w:val="-4"/>
          <w:sz w:val="22"/>
          <w:szCs w:val="24"/>
        </w:rPr>
        <w:t>Toda persona tiene derecho a presentar peticiones respetuosas a las autoridades, en los términos señalados en este Código, por motivos de interés general o particular, y a obtener pronta resolución completa y de fondo sobre la misma</w:t>
      </w:r>
      <w:r w:rsidRPr="00117FE3">
        <w:rPr>
          <w:spacing w:val="-4"/>
          <w:position w:val="-4"/>
          <w:sz w:val="24"/>
          <w:szCs w:val="24"/>
        </w:rPr>
        <w:t>”. Igualmente, el canon 14 de la referida normativa y en relación con el plazo para responder peticiones, expresa:</w:t>
      </w:r>
      <w:r w:rsidR="00C17EE8" w:rsidRPr="00117FE3">
        <w:rPr>
          <w:spacing w:val="-4"/>
          <w:position w:val="-4"/>
          <w:sz w:val="24"/>
          <w:szCs w:val="24"/>
        </w:rPr>
        <w:t xml:space="preserve"> </w:t>
      </w:r>
      <w:r w:rsidR="008C087F" w:rsidRPr="00117FE3">
        <w:rPr>
          <w:spacing w:val="-4"/>
          <w:position w:val="-4"/>
          <w:sz w:val="24"/>
          <w:szCs w:val="24"/>
        </w:rPr>
        <w:t>“</w:t>
      </w:r>
      <w:r w:rsidRPr="00117FE3">
        <w:rPr>
          <w:spacing w:val="-4"/>
          <w:position w:val="-4"/>
          <w:sz w:val="22"/>
          <w:szCs w:val="24"/>
        </w:rPr>
        <w:t>Salvo norma legal especial y so pena de sanción disciplinaria, toda petición deberá resolverse dentro de los quince (15) días siguientes a su recepción […]</w:t>
      </w:r>
      <w:r w:rsidRPr="00117FE3">
        <w:rPr>
          <w:spacing w:val="-4"/>
          <w:position w:val="-4"/>
          <w:sz w:val="24"/>
          <w:szCs w:val="24"/>
        </w:rPr>
        <w:t xml:space="preserve">”. </w:t>
      </w:r>
    </w:p>
    <w:p w14:paraId="5F06CAE7" w14:textId="77777777" w:rsidR="00CB01DF" w:rsidRPr="00117FE3" w:rsidRDefault="00CB01DF" w:rsidP="00117FE3">
      <w:pPr>
        <w:spacing w:line="276" w:lineRule="auto"/>
        <w:ind w:right="-91"/>
        <w:rPr>
          <w:spacing w:val="-4"/>
          <w:position w:val="-4"/>
          <w:sz w:val="24"/>
          <w:szCs w:val="24"/>
        </w:rPr>
      </w:pPr>
    </w:p>
    <w:p w14:paraId="47F1CC33" w14:textId="77777777" w:rsidR="00D43412" w:rsidRPr="00117FE3" w:rsidRDefault="0042609D" w:rsidP="00117FE3">
      <w:pPr>
        <w:spacing w:line="276" w:lineRule="auto"/>
        <w:ind w:right="-91"/>
        <w:rPr>
          <w:spacing w:val="-4"/>
          <w:position w:val="-4"/>
          <w:sz w:val="24"/>
          <w:szCs w:val="24"/>
        </w:rPr>
      </w:pPr>
      <w:r w:rsidRPr="00117FE3">
        <w:rPr>
          <w:spacing w:val="-4"/>
          <w:position w:val="-4"/>
          <w:sz w:val="24"/>
          <w:szCs w:val="24"/>
        </w:rPr>
        <w:t xml:space="preserve">Frente </w:t>
      </w:r>
      <w:r w:rsidR="00956131" w:rsidRPr="00117FE3">
        <w:rPr>
          <w:spacing w:val="-4"/>
          <w:position w:val="-4"/>
          <w:sz w:val="24"/>
          <w:szCs w:val="24"/>
        </w:rPr>
        <w:t xml:space="preserve">a las solicitudes en materia pensional, </w:t>
      </w:r>
      <w:r w:rsidR="00B44492" w:rsidRPr="00117FE3">
        <w:rPr>
          <w:spacing w:val="-4"/>
          <w:position w:val="-4"/>
          <w:sz w:val="24"/>
          <w:szCs w:val="24"/>
        </w:rPr>
        <w:t xml:space="preserve">sin perjuicio de los términos especiales </w:t>
      </w:r>
      <w:r w:rsidR="00956131" w:rsidRPr="00117FE3">
        <w:rPr>
          <w:spacing w:val="-4"/>
          <w:position w:val="-4"/>
          <w:sz w:val="24"/>
          <w:szCs w:val="24"/>
        </w:rPr>
        <w:t xml:space="preserve">que </w:t>
      </w:r>
      <w:r w:rsidR="00B44492" w:rsidRPr="00117FE3">
        <w:rPr>
          <w:spacing w:val="-4"/>
          <w:position w:val="-4"/>
          <w:sz w:val="24"/>
          <w:szCs w:val="24"/>
        </w:rPr>
        <w:t xml:space="preserve">se conciben </w:t>
      </w:r>
      <w:r w:rsidR="00956131" w:rsidRPr="00117FE3">
        <w:rPr>
          <w:spacing w:val="-4"/>
          <w:position w:val="-4"/>
          <w:sz w:val="24"/>
          <w:szCs w:val="24"/>
        </w:rPr>
        <w:t xml:space="preserve">para </w:t>
      </w:r>
      <w:r w:rsidR="00B44492" w:rsidRPr="00117FE3">
        <w:rPr>
          <w:spacing w:val="-4"/>
          <w:position w:val="-4"/>
          <w:sz w:val="24"/>
          <w:szCs w:val="24"/>
        </w:rPr>
        <w:t xml:space="preserve">el estudio y definición de los derechos </w:t>
      </w:r>
      <w:r w:rsidR="00956131" w:rsidRPr="00117FE3">
        <w:rPr>
          <w:spacing w:val="-4"/>
          <w:position w:val="-4"/>
          <w:sz w:val="24"/>
          <w:szCs w:val="24"/>
        </w:rPr>
        <w:t>prestacion</w:t>
      </w:r>
      <w:r w:rsidR="003D3720" w:rsidRPr="00117FE3">
        <w:rPr>
          <w:spacing w:val="-4"/>
          <w:position w:val="-4"/>
          <w:sz w:val="24"/>
          <w:szCs w:val="24"/>
        </w:rPr>
        <w:t>ales</w:t>
      </w:r>
      <w:r w:rsidR="00956131" w:rsidRPr="00117FE3">
        <w:rPr>
          <w:spacing w:val="-4"/>
          <w:position w:val="-4"/>
          <w:sz w:val="24"/>
          <w:szCs w:val="24"/>
        </w:rPr>
        <w:t xml:space="preserve">, </w:t>
      </w:r>
      <w:r w:rsidR="00B44492" w:rsidRPr="00117FE3">
        <w:rPr>
          <w:spacing w:val="-4"/>
          <w:position w:val="-4"/>
          <w:sz w:val="24"/>
          <w:szCs w:val="24"/>
        </w:rPr>
        <w:t xml:space="preserve">las administradoras de los </w:t>
      </w:r>
      <w:r w:rsidR="00626811" w:rsidRPr="00117FE3">
        <w:rPr>
          <w:spacing w:val="-4"/>
          <w:position w:val="-4"/>
          <w:sz w:val="24"/>
          <w:szCs w:val="24"/>
        </w:rPr>
        <w:t>F</w:t>
      </w:r>
      <w:r w:rsidR="00B44492" w:rsidRPr="00117FE3">
        <w:rPr>
          <w:spacing w:val="-4"/>
          <w:position w:val="-4"/>
          <w:sz w:val="24"/>
          <w:szCs w:val="24"/>
        </w:rPr>
        <w:t xml:space="preserve">ondos de </w:t>
      </w:r>
      <w:r w:rsidR="00626811" w:rsidRPr="00117FE3">
        <w:rPr>
          <w:spacing w:val="-4"/>
          <w:position w:val="-4"/>
          <w:sz w:val="24"/>
          <w:szCs w:val="24"/>
        </w:rPr>
        <w:t>P</w:t>
      </w:r>
      <w:r w:rsidR="00B44492" w:rsidRPr="00117FE3">
        <w:rPr>
          <w:spacing w:val="-4"/>
          <w:position w:val="-4"/>
          <w:sz w:val="24"/>
          <w:szCs w:val="24"/>
        </w:rPr>
        <w:t>ensiones</w:t>
      </w:r>
      <w:r w:rsidR="00250716" w:rsidRPr="00117FE3">
        <w:rPr>
          <w:spacing w:val="-4"/>
          <w:position w:val="-4"/>
          <w:sz w:val="24"/>
          <w:szCs w:val="24"/>
        </w:rPr>
        <w:t xml:space="preserve"> deben cumplir</w:t>
      </w:r>
      <w:r w:rsidR="00B44492" w:rsidRPr="00117FE3">
        <w:rPr>
          <w:spacing w:val="-4"/>
          <w:position w:val="-4"/>
          <w:sz w:val="24"/>
          <w:szCs w:val="24"/>
        </w:rPr>
        <w:t xml:space="preserve"> </w:t>
      </w:r>
      <w:r w:rsidR="00956131" w:rsidRPr="00117FE3">
        <w:rPr>
          <w:spacing w:val="-4"/>
          <w:position w:val="-4"/>
          <w:sz w:val="24"/>
          <w:szCs w:val="24"/>
        </w:rPr>
        <w:t xml:space="preserve">la regla general </w:t>
      </w:r>
      <w:r w:rsidR="00AD08EC" w:rsidRPr="00117FE3">
        <w:rPr>
          <w:spacing w:val="-4"/>
          <w:position w:val="-4"/>
          <w:sz w:val="24"/>
          <w:szCs w:val="24"/>
        </w:rPr>
        <w:t>citada</w:t>
      </w:r>
      <w:r w:rsidR="002E0018" w:rsidRPr="00117FE3">
        <w:rPr>
          <w:spacing w:val="-4"/>
          <w:position w:val="-4"/>
          <w:sz w:val="24"/>
          <w:szCs w:val="24"/>
        </w:rPr>
        <w:t xml:space="preserve"> en precedencia</w:t>
      </w:r>
      <w:r w:rsidR="00B44492" w:rsidRPr="00117FE3">
        <w:rPr>
          <w:spacing w:val="-4"/>
          <w:position w:val="-4"/>
          <w:sz w:val="24"/>
          <w:szCs w:val="24"/>
        </w:rPr>
        <w:t>,</w:t>
      </w:r>
      <w:r w:rsidR="00956131" w:rsidRPr="00117FE3">
        <w:rPr>
          <w:spacing w:val="-4"/>
          <w:position w:val="-4"/>
          <w:sz w:val="24"/>
          <w:szCs w:val="24"/>
        </w:rPr>
        <w:t xml:space="preserve"> </w:t>
      </w:r>
      <w:r w:rsidR="00250716" w:rsidRPr="00117FE3">
        <w:rPr>
          <w:spacing w:val="-4"/>
          <w:position w:val="-4"/>
          <w:sz w:val="24"/>
          <w:szCs w:val="24"/>
        </w:rPr>
        <w:t>es decir</w:t>
      </w:r>
      <w:r w:rsidR="00626811" w:rsidRPr="00117FE3">
        <w:rPr>
          <w:spacing w:val="-4"/>
          <w:position w:val="-4"/>
          <w:sz w:val="24"/>
          <w:szCs w:val="24"/>
        </w:rPr>
        <w:t>,</w:t>
      </w:r>
      <w:r w:rsidR="00250716" w:rsidRPr="00117FE3">
        <w:rPr>
          <w:spacing w:val="-4"/>
          <w:position w:val="-4"/>
          <w:sz w:val="24"/>
          <w:szCs w:val="24"/>
        </w:rPr>
        <w:t xml:space="preserve"> resolver las peticiones en el término inicial de 15 días o, en su defecto, </w:t>
      </w:r>
      <w:r w:rsidR="00B44492" w:rsidRPr="00117FE3">
        <w:rPr>
          <w:spacing w:val="-4"/>
          <w:position w:val="-4"/>
          <w:sz w:val="24"/>
          <w:szCs w:val="24"/>
        </w:rPr>
        <w:t xml:space="preserve">informar al interesado </w:t>
      </w:r>
      <w:r w:rsidR="00250716" w:rsidRPr="00117FE3">
        <w:rPr>
          <w:spacing w:val="-4"/>
          <w:position w:val="-4"/>
          <w:sz w:val="24"/>
          <w:szCs w:val="24"/>
        </w:rPr>
        <w:t>el plazo adicional que tomará</w:t>
      </w:r>
      <w:r w:rsidR="002E0018" w:rsidRPr="00117FE3">
        <w:rPr>
          <w:spacing w:val="-4"/>
          <w:position w:val="-4"/>
          <w:sz w:val="24"/>
          <w:szCs w:val="24"/>
        </w:rPr>
        <w:t>,</w:t>
      </w:r>
      <w:r w:rsidR="00250716" w:rsidRPr="00117FE3">
        <w:rPr>
          <w:spacing w:val="-4"/>
          <w:position w:val="-4"/>
          <w:sz w:val="24"/>
          <w:szCs w:val="24"/>
        </w:rPr>
        <w:t xml:space="preserve"> sin exceder los límites legales</w:t>
      </w:r>
      <w:r w:rsidR="002E0018" w:rsidRPr="00117FE3">
        <w:rPr>
          <w:rStyle w:val="Refdenotaalpie"/>
          <w:rFonts w:ascii="Tahoma" w:hAnsi="Tahoma"/>
          <w:spacing w:val="-4"/>
          <w:position w:val="-4"/>
          <w:sz w:val="24"/>
          <w:szCs w:val="24"/>
        </w:rPr>
        <w:footnoteReference w:id="2"/>
      </w:r>
      <w:r w:rsidR="00D43412" w:rsidRPr="00117FE3">
        <w:rPr>
          <w:spacing w:val="-4"/>
          <w:position w:val="-4"/>
          <w:sz w:val="24"/>
          <w:szCs w:val="24"/>
        </w:rPr>
        <w:t>.</w:t>
      </w:r>
      <w:r w:rsidR="00427D91" w:rsidRPr="00117FE3">
        <w:rPr>
          <w:spacing w:val="-4"/>
          <w:position w:val="-4"/>
          <w:sz w:val="24"/>
          <w:szCs w:val="24"/>
        </w:rPr>
        <w:t xml:space="preserve"> </w:t>
      </w:r>
    </w:p>
    <w:p w14:paraId="2EC77011" w14:textId="77777777" w:rsidR="00D43412" w:rsidRPr="00117FE3" w:rsidRDefault="00D43412" w:rsidP="00117FE3">
      <w:pPr>
        <w:spacing w:line="276" w:lineRule="auto"/>
        <w:ind w:right="-91"/>
        <w:rPr>
          <w:spacing w:val="-4"/>
          <w:position w:val="-4"/>
          <w:sz w:val="24"/>
          <w:szCs w:val="24"/>
        </w:rPr>
      </w:pPr>
    </w:p>
    <w:p w14:paraId="22A2F602" w14:textId="54DE311B" w:rsidR="00956131" w:rsidRPr="00117FE3" w:rsidRDefault="00D43412" w:rsidP="00117FE3">
      <w:pPr>
        <w:spacing w:line="276" w:lineRule="auto"/>
        <w:ind w:right="-91"/>
        <w:rPr>
          <w:spacing w:val="-4"/>
          <w:position w:val="-4"/>
          <w:sz w:val="24"/>
          <w:szCs w:val="24"/>
        </w:rPr>
      </w:pPr>
      <w:r w:rsidRPr="00117FE3">
        <w:rPr>
          <w:spacing w:val="-4"/>
          <w:position w:val="-4"/>
          <w:sz w:val="24"/>
          <w:szCs w:val="24"/>
        </w:rPr>
        <w:t>Para el reconocimiento y pago de prestaciones económicas a cargo del Fondo de Prestaciones Sociales del Magisterio, según lo reglamentado en el Decreto 1272 de 2018 -art. 2.4.4.2.3.2.4.-, el término para resolver las solicitudes sobre el reconocimiento de la pensión de vejez e indemnizaciones sustitutivas, y las que se deriven de ajustes o reliquidaciones de dichas prestaciones, es de cuatro (4) meses.</w:t>
      </w:r>
    </w:p>
    <w:p w14:paraId="60C46864" w14:textId="77777777" w:rsidR="00A77EB4" w:rsidRPr="00117FE3" w:rsidRDefault="00A77EB4" w:rsidP="00117FE3">
      <w:pPr>
        <w:spacing w:line="276" w:lineRule="auto"/>
        <w:ind w:right="-91"/>
        <w:rPr>
          <w:spacing w:val="-4"/>
          <w:position w:val="-4"/>
          <w:sz w:val="24"/>
          <w:szCs w:val="24"/>
        </w:rPr>
      </w:pPr>
    </w:p>
    <w:p w14:paraId="1AFDC8DF" w14:textId="718910F8" w:rsidR="00BF14E8" w:rsidRPr="00117FE3" w:rsidRDefault="00BF14E8" w:rsidP="00117FE3">
      <w:pPr>
        <w:spacing w:line="276" w:lineRule="auto"/>
        <w:rPr>
          <w:spacing w:val="-4"/>
          <w:position w:val="-4"/>
          <w:sz w:val="24"/>
          <w:szCs w:val="24"/>
        </w:rPr>
      </w:pPr>
      <w:r w:rsidRPr="00117FE3">
        <w:rPr>
          <w:spacing w:val="-4"/>
          <w:position w:val="-4"/>
          <w:sz w:val="24"/>
          <w:szCs w:val="24"/>
        </w:rPr>
        <w:t xml:space="preserve">En el caso objeto de estudio, la Sala considera que le asistía razón a la señora </w:t>
      </w:r>
      <w:r w:rsidR="0042609D" w:rsidRPr="00117FE3">
        <w:rPr>
          <w:b/>
          <w:bCs/>
          <w:spacing w:val="-4"/>
          <w:position w:val="-4"/>
          <w:sz w:val="24"/>
          <w:szCs w:val="24"/>
        </w:rPr>
        <w:t xml:space="preserve">YANETH GALEANO </w:t>
      </w:r>
      <w:r w:rsidRPr="00117FE3">
        <w:rPr>
          <w:spacing w:val="-4"/>
          <w:position w:val="-4"/>
          <w:sz w:val="24"/>
          <w:szCs w:val="24"/>
        </w:rPr>
        <w:t>al instaurar la tutela porque</w:t>
      </w:r>
      <w:r w:rsidR="003342AC" w:rsidRPr="00117FE3">
        <w:rPr>
          <w:spacing w:val="-4"/>
          <w:position w:val="-4"/>
          <w:sz w:val="24"/>
          <w:szCs w:val="24"/>
        </w:rPr>
        <w:t>,</w:t>
      </w:r>
      <w:r w:rsidRPr="00117FE3">
        <w:rPr>
          <w:spacing w:val="-4"/>
          <w:position w:val="-4"/>
          <w:sz w:val="24"/>
          <w:szCs w:val="24"/>
        </w:rPr>
        <w:t xml:space="preserve"> en efecto</w:t>
      </w:r>
      <w:r w:rsidR="003342AC" w:rsidRPr="00117FE3">
        <w:rPr>
          <w:spacing w:val="-4"/>
          <w:position w:val="-4"/>
          <w:sz w:val="24"/>
          <w:szCs w:val="24"/>
        </w:rPr>
        <w:t>,</w:t>
      </w:r>
      <w:r w:rsidRPr="00117FE3">
        <w:rPr>
          <w:spacing w:val="-4"/>
          <w:position w:val="-4"/>
          <w:sz w:val="24"/>
          <w:szCs w:val="24"/>
        </w:rPr>
        <w:t xml:space="preserve"> a pesar de haber elevado derecho de petición en </w:t>
      </w:r>
      <w:r w:rsidR="0042609D" w:rsidRPr="00117FE3">
        <w:rPr>
          <w:spacing w:val="-4"/>
          <w:position w:val="-4"/>
          <w:sz w:val="24"/>
          <w:szCs w:val="24"/>
        </w:rPr>
        <w:t xml:space="preserve">octubre 13 de 2023 </w:t>
      </w:r>
      <w:r w:rsidR="00923B2F" w:rsidRPr="00117FE3">
        <w:rPr>
          <w:spacing w:val="-4"/>
          <w:position w:val="-4"/>
          <w:sz w:val="24"/>
          <w:szCs w:val="24"/>
        </w:rPr>
        <w:t xml:space="preserve">ante la Secretaría de Educación del </w:t>
      </w:r>
      <w:r w:rsidR="0042609D" w:rsidRPr="00117FE3">
        <w:rPr>
          <w:spacing w:val="-4"/>
          <w:position w:val="-4"/>
          <w:sz w:val="24"/>
          <w:szCs w:val="24"/>
        </w:rPr>
        <w:t>Municipio de Pereira</w:t>
      </w:r>
      <w:r w:rsidRPr="00117FE3">
        <w:rPr>
          <w:spacing w:val="-4"/>
          <w:position w:val="-4"/>
          <w:sz w:val="24"/>
          <w:szCs w:val="24"/>
        </w:rPr>
        <w:t xml:space="preserve">, </w:t>
      </w:r>
      <w:r w:rsidRPr="00117FE3">
        <w:rPr>
          <w:spacing w:val="-4"/>
          <w:position w:val="-4"/>
          <w:sz w:val="24"/>
          <w:szCs w:val="24"/>
        </w:rPr>
        <w:lastRenderedPageBreak/>
        <w:t xml:space="preserve">no había </w:t>
      </w:r>
      <w:r w:rsidR="00502F07" w:rsidRPr="00117FE3">
        <w:rPr>
          <w:spacing w:val="-4"/>
          <w:position w:val="-4"/>
          <w:sz w:val="24"/>
          <w:szCs w:val="24"/>
        </w:rPr>
        <w:t xml:space="preserve">recibido </w:t>
      </w:r>
      <w:r w:rsidRPr="00117FE3">
        <w:rPr>
          <w:spacing w:val="-4"/>
          <w:position w:val="-4"/>
          <w:sz w:val="24"/>
          <w:szCs w:val="24"/>
        </w:rPr>
        <w:t>respuesta de fondo</w:t>
      </w:r>
      <w:r w:rsidR="00DC41F6" w:rsidRPr="00117FE3">
        <w:rPr>
          <w:spacing w:val="-4"/>
          <w:position w:val="-4"/>
          <w:sz w:val="24"/>
          <w:szCs w:val="24"/>
        </w:rPr>
        <w:t>,</w:t>
      </w:r>
      <w:r w:rsidRPr="00117FE3">
        <w:rPr>
          <w:spacing w:val="-4"/>
          <w:position w:val="-4"/>
          <w:sz w:val="24"/>
          <w:szCs w:val="24"/>
        </w:rPr>
        <w:t xml:space="preserve"> </w:t>
      </w:r>
      <w:r w:rsidR="002A1546" w:rsidRPr="00117FE3">
        <w:rPr>
          <w:spacing w:val="-4"/>
          <w:position w:val="-4"/>
          <w:sz w:val="24"/>
          <w:szCs w:val="24"/>
        </w:rPr>
        <w:t>incluso</w:t>
      </w:r>
      <w:r w:rsidR="000352A5" w:rsidRPr="00117FE3">
        <w:rPr>
          <w:spacing w:val="-4"/>
          <w:position w:val="-4"/>
          <w:sz w:val="24"/>
          <w:szCs w:val="24"/>
        </w:rPr>
        <w:t>,</w:t>
      </w:r>
      <w:r w:rsidR="002A1546" w:rsidRPr="00117FE3">
        <w:rPr>
          <w:spacing w:val="-4"/>
          <w:position w:val="-4"/>
          <w:sz w:val="24"/>
          <w:szCs w:val="24"/>
        </w:rPr>
        <w:t xml:space="preserve"> </w:t>
      </w:r>
      <w:r w:rsidRPr="00117FE3">
        <w:rPr>
          <w:spacing w:val="-4"/>
          <w:position w:val="-4"/>
          <w:sz w:val="24"/>
          <w:szCs w:val="24"/>
        </w:rPr>
        <w:t xml:space="preserve">a la fecha aún </w:t>
      </w:r>
      <w:r w:rsidR="0042609D" w:rsidRPr="00117FE3">
        <w:rPr>
          <w:spacing w:val="-4"/>
          <w:position w:val="-4"/>
          <w:sz w:val="24"/>
          <w:szCs w:val="24"/>
        </w:rPr>
        <w:t xml:space="preserve">persiste </w:t>
      </w:r>
      <w:r w:rsidR="00DC41F6" w:rsidRPr="00117FE3">
        <w:rPr>
          <w:spacing w:val="-4"/>
          <w:position w:val="-4"/>
          <w:sz w:val="24"/>
          <w:szCs w:val="24"/>
        </w:rPr>
        <w:t xml:space="preserve">tal </w:t>
      </w:r>
      <w:r w:rsidR="0042609D" w:rsidRPr="00117FE3">
        <w:rPr>
          <w:spacing w:val="-4"/>
          <w:position w:val="-4"/>
          <w:sz w:val="24"/>
          <w:szCs w:val="24"/>
        </w:rPr>
        <w:t xml:space="preserve">omisión, </w:t>
      </w:r>
      <w:r w:rsidRPr="00117FE3">
        <w:rPr>
          <w:spacing w:val="-4"/>
          <w:position w:val="-4"/>
          <w:sz w:val="24"/>
          <w:szCs w:val="24"/>
        </w:rPr>
        <w:t xml:space="preserve">pese a </w:t>
      </w:r>
      <w:r w:rsidR="0042609D" w:rsidRPr="00117FE3">
        <w:rPr>
          <w:spacing w:val="-4"/>
          <w:position w:val="-4"/>
          <w:sz w:val="24"/>
          <w:szCs w:val="24"/>
        </w:rPr>
        <w:t xml:space="preserve">que ya </w:t>
      </w:r>
      <w:r w:rsidRPr="00117FE3">
        <w:rPr>
          <w:spacing w:val="-4"/>
          <w:position w:val="-4"/>
          <w:sz w:val="24"/>
          <w:szCs w:val="24"/>
        </w:rPr>
        <w:t>transcurri</w:t>
      </w:r>
      <w:r w:rsidR="0042609D" w:rsidRPr="00117FE3">
        <w:rPr>
          <w:spacing w:val="-4"/>
          <w:position w:val="-4"/>
          <w:sz w:val="24"/>
          <w:szCs w:val="24"/>
        </w:rPr>
        <w:t>eron</w:t>
      </w:r>
      <w:r w:rsidRPr="00117FE3">
        <w:rPr>
          <w:spacing w:val="-4"/>
          <w:position w:val="-4"/>
          <w:sz w:val="24"/>
          <w:szCs w:val="24"/>
        </w:rPr>
        <w:t xml:space="preserve"> más de </w:t>
      </w:r>
      <w:r w:rsidR="0042609D" w:rsidRPr="00117FE3">
        <w:rPr>
          <w:spacing w:val="-4"/>
          <w:position w:val="-4"/>
          <w:sz w:val="24"/>
          <w:szCs w:val="24"/>
        </w:rPr>
        <w:t>siete meses</w:t>
      </w:r>
      <w:r w:rsidRPr="00117FE3">
        <w:rPr>
          <w:spacing w:val="-4"/>
          <w:position w:val="-4"/>
          <w:sz w:val="24"/>
          <w:szCs w:val="24"/>
        </w:rPr>
        <w:t>.</w:t>
      </w:r>
    </w:p>
    <w:p w14:paraId="1E15860F" w14:textId="77777777" w:rsidR="0042609D" w:rsidRPr="00117FE3" w:rsidRDefault="0042609D" w:rsidP="00117FE3">
      <w:pPr>
        <w:spacing w:line="276" w:lineRule="auto"/>
        <w:rPr>
          <w:spacing w:val="-4"/>
          <w:position w:val="-4"/>
          <w:sz w:val="24"/>
          <w:szCs w:val="24"/>
        </w:rPr>
      </w:pPr>
    </w:p>
    <w:p w14:paraId="672136A3" w14:textId="3FB44774" w:rsidR="00EE3BFA" w:rsidRPr="00117FE3" w:rsidRDefault="00BF14E8" w:rsidP="00117FE3">
      <w:pPr>
        <w:spacing w:line="276" w:lineRule="auto"/>
        <w:rPr>
          <w:spacing w:val="-4"/>
          <w:position w:val="-4"/>
          <w:sz w:val="24"/>
          <w:szCs w:val="24"/>
        </w:rPr>
      </w:pPr>
      <w:r w:rsidRPr="00117FE3">
        <w:rPr>
          <w:spacing w:val="-4"/>
          <w:position w:val="-4"/>
          <w:sz w:val="24"/>
          <w:szCs w:val="24"/>
        </w:rPr>
        <w:t xml:space="preserve">La información allegada al dosier </w:t>
      </w:r>
      <w:r w:rsidR="00EE3BFA" w:rsidRPr="00117FE3">
        <w:rPr>
          <w:spacing w:val="-4"/>
          <w:position w:val="-4"/>
          <w:sz w:val="24"/>
          <w:szCs w:val="24"/>
        </w:rPr>
        <w:t>permite establecer que</w:t>
      </w:r>
      <w:r w:rsidR="002663BC" w:rsidRPr="00117FE3">
        <w:rPr>
          <w:spacing w:val="-4"/>
          <w:position w:val="-4"/>
          <w:sz w:val="24"/>
          <w:szCs w:val="24"/>
        </w:rPr>
        <w:t xml:space="preserve">, si bien la Secretaría de Educación del Municipio de Pereira inició la </w:t>
      </w:r>
      <w:r w:rsidR="00EE3BFA" w:rsidRPr="00117FE3">
        <w:rPr>
          <w:spacing w:val="-4"/>
          <w:position w:val="-4"/>
          <w:sz w:val="24"/>
          <w:szCs w:val="24"/>
        </w:rPr>
        <w:t xml:space="preserve">actuación administrativa tendiente a resolver la pretensión de la accionante, </w:t>
      </w:r>
      <w:r w:rsidR="002663BC" w:rsidRPr="00117FE3">
        <w:rPr>
          <w:spacing w:val="-4"/>
          <w:position w:val="-4"/>
          <w:sz w:val="24"/>
          <w:szCs w:val="24"/>
        </w:rPr>
        <w:t xml:space="preserve">el asunto </w:t>
      </w:r>
      <w:r w:rsidR="006A6917" w:rsidRPr="00117FE3">
        <w:rPr>
          <w:spacing w:val="-4"/>
          <w:position w:val="-4"/>
          <w:sz w:val="24"/>
          <w:szCs w:val="24"/>
        </w:rPr>
        <w:t xml:space="preserve">objeto de la petición </w:t>
      </w:r>
      <w:r w:rsidR="002663BC" w:rsidRPr="00117FE3">
        <w:rPr>
          <w:spacing w:val="-4"/>
          <w:position w:val="-4"/>
          <w:sz w:val="24"/>
          <w:szCs w:val="24"/>
        </w:rPr>
        <w:t>sigue sin definirse</w:t>
      </w:r>
      <w:r w:rsidR="006A6917" w:rsidRPr="00117FE3">
        <w:rPr>
          <w:spacing w:val="-4"/>
          <w:position w:val="-4"/>
          <w:sz w:val="24"/>
          <w:szCs w:val="24"/>
        </w:rPr>
        <w:t xml:space="preserve"> y</w:t>
      </w:r>
      <w:r w:rsidR="003313AE" w:rsidRPr="00117FE3">
        <w:rPr>
          <w:spacing w:val="-4"/>
          <w:position w:val="-4"/>
          <w:sz w:val="24"/>
          <w:szCs w:val="24"/>
        </w:rPr>
        <w:t xml:space="preserve"> ello</w:t>
      </w:r>
      <w:r w:rsidR="002663BC" w:rsidRPr="00117FE3">
        <w:rPr>
          <w:spacing w:val="-4"/>
          <w:position w:val="-4"/>
          <w:sz w:val="24"/>
          <w:szCs w:val="24"/>
        </w:rPr>
        <w:t xml:space="preserve">, al parecer, </w:t>
      </w:r>
      <w:r w:rsidR="006A6917" w:rsidRPr="00117FE3">
        <w:rPr>
          <w:spacing w:val="-4"/>
          <w:position w:val="-4"/>
          <w:sz w:val="24"/>
          <w:szCs w:val="24"/>
        </w:rPr>
        <w:t xml:space="preserve">se debe a dificultades </w:t>
      </w:r>
      <w:r w:rsidR="003313AE" w:rsidRPr="00117FE3">
        <w:rPr>
          <w:spacing w:val="-4"/>
          <w:position w:val="-4"/>
          <w:sz w:val="24"/>
          <w:szCs w:val="24"/>
        </w:rPr>
        <w:t xml:space="preserve">en los </w:t>
      </w:r>
      <w:r w:rsidR="006A6917" w:rsidRPr="00117FE3">
        <w:rPr>
          <w:spacing w:val="-4"/>
          <w:position w:val="-4"/>
          <w:sz w:val="24"/>
          <w:szCs w:val="24"/>
        </w:rPr>
        <w:t xml:space="preserve">trámites </w:t>
      </w:r>
      <w:r w:rsidR="003313AE" w:rsidRPr="00117FE3">
        <w:rPr>
          <w:spacing w:val="-4"/>
          <w:position w:val="-4"/>
          <w:sz w:val="24"/>
          <w:szCs w:val="24"/>
        </w:rPr>
        <w:t xml:space="preserve">administrativos </w:t>
      </w:r>
      <w:r w:rsidR="006A6917" w:rsidRPr="00117FE3">
        <w:rPr>
          <w:spacing w:val="-4"/>
          <w:position w:val="-4"/>
          <w:sz w:val="24"/>
          <w:szCs w:val="24"/>
        </w:rPr>
        <w:t xml:space="preserve">interinstitucionales </w:t>
      </w:r>
      <w:r w:rsidR="003313AE" w:rsidRPr="00117FE3">
        <w:rPr>
          <w:spacing w:val="-4"/>
          <w:position w:val="-4"/>
          <w:sz w:val="24"/>
          <w:szCs w:val="24"/>
        </w:rPr>
        <w:t xml:space="preserve">entre </w:t>
      </w:r>
      <w:r w:rsidR="002663BC" w:rsidRPr="00117FE3">
        <w:rPr>
          <w:spacing w:val="-4"/>
          <w:position w:val="-4"/>
          <w:sz w:val="24"/>
          <w:szCs w:val="24"/>
        </w:rPr>
        <w:t xml:space="preserve">la entidad territorial y la </w:t>
      </w:r>
      <w:r w:rsidR="003313AE" w:rsidRPr="00117FE3">
        <w:rPr>
          <w:spacing w:val="-4"/>
          <w:position w:val="-4"/>
          <w:sz w:val="24"/>
          <w:szCs w:val="24"/>
        </w:rPr>
        <w:t xml:space="preserve">FIDUPREVISORA como </w:t>
      </w:r>
      <w:r w:rsidR="002663BC" w:rsidRPr="00117FE3">
        <w:rPr>
          <w:spacing w:val="-4"/>
          <w:position w:val="-4"/>
          <w:sz w:val="24"/>
          <w:szCs w:val="24"/>
        </w:rPr>
        <w:t xml:space="preserve">vocera del FOMAG, al punto que esta última insiste en que no ha recibido la petición, empero, lo que se verifica es que </w:t>
      </w:r>
      <w:r w:rsidR="003313AE" w:rsidRPr="00117FE3">
        <w:rPr>
          <w:spacing w:val="-4"/>
          <w:position w:val="-4"/>
          <w:sz w:val="24"/>
          <w:szCs w:val="24"/>
        </w:rPr>
        <w:t xml:space="preserve">la </w:t>
      </w:r>
      <w:r w:rsidR="002663BC" w:rsidRPr="00117FE3">
        <w:rPr>
          <w:spacing w:val="-4"/>
          <w:position w:val="-4"/>
          <w:sz w:val="24"/>
          <w:szCs w:val="24"/>
        </w:rPr>
        <w:t>Secretaría de Educación utilizó un canal alterno que se habilitó</w:t>
      </w:r>
      <w:r w:rsidR="003313AE" w:rsidRPr="00117FE3">
        <w:rPr>
          <w:spacing w:val="-4"/>
          <w:position w:val="-4"/>
          <w:sz w:val="24"/>
          <w:szCs w:val="24"/>
        </w:rPr>
        <w:t xml:space="preserve"> para dar trámite a las solicitudes de ese talante, </w:t>
      </w:r>
      <w:r w:rsidR="002663BC" w:rsidRPr="00117FE3">
        <w:rPr>
          <w:spacing w:val="-4"/>
          <w:position w:val="-4"/>
          <w:sz w:val="24"/>
          <w:szCs w:val="24"/>
        </w:rPr>
        <w:t xml:space="preserve">en tanto que </w:t>
      </w:r>
      <w:r w:rsidR="003313AE" w:rsidRPr="00117FE3">
        <w:rPr>
          <w:spacing w:val="-4"/>
          <w:position w:val="-4"/>
          <w:sz w:val="24"/>
          <w:szCs w:val="24"/>
        </w:rPr>
        <w:t>el grupo de Gestión corroboró que se continuaba el debido proceso.</w:t>
      </w:r>
    </w:p>
    <w:p w14:paraId="4AF21AC8" w14:textId="77777777" w:rsidR="00EE3BFA" w:rsidRPr="00117FE3" w:rsidRDefault="00EE3BFA" w:rsidP="00117FE3">
      <w:pPr>
        <w:spacing w:line="276" w:lineRule="auto"/>
        <w:rPr>
          <w:spacing w:val="-4"/>
          <w:position w:val="-4"/>
          <w:sz w:val="24"/>
          <w:szCs w:val="24"/>
        </w:rPr>
      </w:pPr>
    </w:p>
    <w:p w14:paraId="54C04125" w14:textId="77777777" w:rsidR="00D43412" w:rsidRPr="00117FE3" w:rsidRDefault="003313AE" w:rsidP="00117FE3">
      <w:pPr>
        <w:spacing w:line="276" w:lineRule="auto"/>
        <w:rPr>
          <w:spacing w:val="-4"/>
          <w:position w:val="-4"/>
          <w:sz w:val="24"/>
          <w:szCs w:val="24"/>
        </w:rPr>
      </w:pPr>
      <w:r w:rsidRPr="00117FE3">
        <w:rPr>
          <w:spacing w:val="-4"/>
          <w:position w:val="-4"/>
          <w:sz w:val="24"/>
          <w:szCs w:val="24"/>
        </w:rPr>
        <w:t xml:space="preserve">Para </w:t>
      </w:r>
      <w:r w:rsidR="00692357" w:rsidRPr="00117FE3">
        <w:rPr>
          <w:spacing w:val="-4"/>
          <w:position w:val="-4"/>
          <w:sz w:val="24"/>
          <w:szCs w:val="24"/>
        </w:rPr>
        <w:t xml:space="preserve">la Sala </w:t>
      </w:r>
      <w:r w:rsidRPr="00117FE3">
        <w:rPr>
          <w:spacing w:val="-4"/>
          <w:position w:val="-4"/>
          <w:sz w:val="24"/>
          <w:szCs w:val="24"/>
        </w:rPr>
        <w:t xml:space="preserve">es evidente la </w:t>
      </w:r>
      <w:r w:rsidR="00CC199A" w:rsidRPr="00117FE3">
        <w:rPr>
          <w:spacing w:val="-4"/>
          <w:position w:val="-4"/>
          <w:sz w:val="24"/>
          <w:szCs w:val="24"/>
        </w:rPr>
        <w:t xml:space="preserve">responsabilidad </w:t>
      </w:r>
      <w:r w:rsidR="007F356D" w:rsidRPr="00117FE3">
        <w:rPr>
          <w:spacing w:val="-4"/>
          <w:position w:val="-4"/>
          <w:sz w:val="24"/>
          <w:szCs w:val="24"/>
        </w:rPr>
        <w:t xml:space="preserve">atribuible no solo a la Secretaría de Educación del Municipio de Pereira, quien tiene el deber legal de dar respuesta de fondo a la interesada, sino también a </w:t>
      </w:r>
      <w:r w:rsidR="00BF14E8" w:rsidRPr="00117FE3">
        <w:rPr>
          <w:spacing w:val="-4"/>
          <w:position w:val="-4"/>
          <w:sz w:val="24"/>
          <w:szCs w:val="24"/>
        </w:rPr>
        <w:t xml:space="preserve">la FIDUPREVISORA S.A. </w:t>
      </w:r>
      <w:r w:rsidR="00163968" w:rsidRPr="00117FE3">
        <w:rPr>
          <w:spacing w:val="-4"/>
          <w:position w:val="-4"/>
          <w:sz w:val="24"/>
          <w:szCs w:val="24"/>
        </w:rPr>
        <w:t>como vocera del FOMAG</w:t>
      </w:r>
      <w:r w:rsidR="007F356D" w:rsidRPr="00117FE3">
        <w:rPr>
          <w:spacing w:val="-4"/>
          <w:position w:val="-4"/>
          <w:sz w:val="24"/>
          <w:szCs w:val="24"/>
        </w:rPr>
        <w:t xml:space="preserve">, cuya obligación es </w:t>
      </w:r>
      <w:r w:rsidR="00BF14E8" w:rsidRPr="00117FE3">
        <w:rPr>
          <w:spacing w:val="-4"/>
          <w:position w:val="-4"/>
          <w:sz w:val="24"/>
          <w:szCs w:val="24"/>
        </w:rPr>
        <w:t>impartir viabilidad a</w:t>
      </w:r>
      <w:r w:rsidR="00163968" w:rsidRPr="00117FE3">
        <w:rPr>
          <w:spacing w:val="-4"/>
          <w:position w:val="-4"/>
          <w:sz w:val="24"/>
          <w:szCs w:val="24"/>
        </w:rPr>
        <w:t xml:space="preserve">l acto administrativo con </w:t>
      </w:r>
      <w:r w:rsidR="007F356D" w:rsidRPr="00117FE3">
        <w:rPr>
          <w:spacing w:val="-4"/>
          <w:position w:val="-4"/>
          <w:sz w:val="24"/>
          <w:szCs w:val="24"/>
        </w:rPr>
        <w:t xml:space="preserve">el </w:t>
      </w:r>
      <w:r w:rsidR="00163968" w:rsidRPr="00117FE3">
        <w:rPr>
          <w:spacing w:val="-4"/>
          <w:position w:val="-4"/>
          <w:sz w:val="24"/>
          <w:szCs w:val="24"/>
        </w:rPr>
        <w:t>que se pretend</w:t>
      </w:r>
      <w:r w:rsidR="00376E26" w:rsidRPr="00117FE3">
        <w:rPr>
          <w:spacing w:val="-4"/>
          <w:position w:val="-4"/>
          <w:sz w:val="24"/>
          <w:szCs w:val="24"/>
        </w:rPr>
        <w:t xml:space="preserve">a dar respuesta a </w:t>
      </w:r>
      <w:r w:rsidR="00BF14E8" w:rsidRPr="00117FE3">
        <w:rPr>
          <w:spacing w:val="-4"/>
          <w:position w:val="-4"/>
          <w:sz w:val="24"/>
          <w:szCs w:val="24"/>
        </w:rPr>
        <w:t>la accionante</w:t>
      </w:r>
      <w:r w:rsidR="00376E26" w:rsidRPr="00117FE3">
        <w:rPr>
          <w:spacing w:val="-4"/>
          <w:position w:val="-4"/>
          <w:sz w:val="24"/>
          <w:szCs w:val="24"/>
        </w:rPr>
        <w:t xml:space="preserve">. </w:t>
      </w:r>
    </w:p>
    <w:p w14:paraId="26F64758" w14:textId="77777777" w:rsidR="00D43412" w:rsidRPr="00117FE3" w:rsidRDefault="00D43412" w:rsidP="00117FE3">
      <w:pPr>
        <w:spacing w:line="276" w:lineRule="auto"/>
        <w:rPr>
          <w:spacing w:val="-4"/>
          <w:position w:val="-4"/>
          <w:sz w:val="24"/>
          <w:szCs w:val="24"/>
        </w:rPr>
      </w:pPr>
    </w:p>
    <w:p w14:paraId="27993CD6" w14:textId="7D96ADC6" w:rsidR="00BF14E8" w:rsidRPr="00117FE3" w:rsidRDefault="00376E26" w:rsidP="00117FE3">
      <w:pPr>
        <w:spacing w:line="276" w:lineRule="auto"/>
        <w:rPr>
          <w:spacing w:val="-4"/>
          <w:position w:val="-4"/>
          <w:sz w:val="24"/>
          <w:szCs w:val="24"/>
        </w:rPr>
      </w:pPr>
      <w:r w:rsidRPr="00117FE3">
        <w:rPr>
          <w:spacing w:val="-4"/>
          <w:position w:val="-4"/>
          <w:sz w:val="24"/>
          <w:szCs w:val="24"/>
        </w:rPr>
        <w:t>Ello</w:t>
      </w:r>
      <w:r w:rsidR="004A6342" w:rsidRPr="00117FE3">
        <w:rPr>
          <w:spacing w:val="-4"/>
          <w:position w:val="-4"/>
          <w:sz w:val="24"/>
          <w:szCs w:val="24"/>
        </w:rPr>
        <w:t xml:space="preserve"> es así</w:t>
      </w:r>
      <w:r w:rsidRPr="00117FE3">
        <w:rPr>
          <w:spacing w:val="-4"/>
          <w:position w:val="-4"/>
          <w:sz w:val="24"/>
          <w:szCs w:val="24"/>
        </w:rPr>
        <w:t>, por</w:t>
      </w:r>
      <w:r w:rsidR="004A6342" w:rsidRPr="00117FE3">
        <w:rPr>
          <w:spacing w:val="-4"/>
          <w:position w:val="-4"/>
          <w:sz w:val="24"/>
          <w:szCs w:val="24"/>
        </w:rPr>
        <w:t xml:space="preserve">que </w:t>
      </w:r>
      <w:r w:rsidRPr="00117FE3">
        <w:rPr>
          <w:spacing w:val="-4"/>
          <w:position w:val="-4"/>
          <w:sz w:val="24"/>
          <w:szCs w:val="24"/>
        </w:rPr>
        <w:t>d</w:t>
      </w:r>
      <w:r w:rsidR="00BF14E8" w:rsidRPr="00117FE3">
        <w:rPr>
          <w:spacing w:val="-4"/>
          <w:position w:val="-4"/>
          <w:sz w:val="24"/>
          <w:szCs w:val="24"/>
        </w:rPr>
        <w:t xml:space="preserve">el contenido del Decreto 2831/05, por medio del cual se desarrolla el procedimiento que debe surtirse por parte del personal docente para solicitar el reconocimiento y pago de prestaciones sociales y económicas, </w:t>
      </w:r>
      <w:r w:rsidR="00277EAA" w:rsidRPr="00117FE3">
        <w:rPr>
          <w:spacing w:val="-4"/>
          <w:position w:val="-4"/>
          <w:sz w:val="24"/>
          <w:szCs w:val="24"/>
        </w:rPr>
        <w:t xml:space="preserve">el cual está </w:t>
      </w:r>
      <w:r w:rsidR="00D43412" w:rsidRPr="00117FE3">
        <w:rPr>
          <w:spacing w:val="-4"/>
          <w:position w:val="-4"/>
          <w:sz w:val="24"/>
          <w:szCs w:val="24"/>
        </w:rPr>
        <w:t xml:space="preserve">en concordancia con el Decreto 1272/18, </w:t>
      </w:r>
      <w:r w:rsidR="00BF14E8" w:rsidRPr="00117FE3">
        <w:rPr>
          <w:spacing w:val="-4"/>
          <w:position w:val="-4"/>
          <w:sz w:val="24"/>
          <w:szCs w:val="24"/>
        </w:rPr>
        <w:t xml:space="preserve">se evidencia con claridad que el mismo es complejo y requiere el concurso tanto del ente territorial como de la </w:t>
      </w:r>
      <w:r w:rsidR="00F739E0" w:rsidRPr="00117FE3">
        <w:rPr>
          <w:spacing w:val="-4"/>
          <w:position w:val="-4"/>
          <w:sz w:val="24"/>
          <w:szCs w:val="24"/>
        </w:rPr>
        <w:t>F</w:t>
      </w:r>
      <w:r w:rsidR="00BF14E8" w:rsidRPr="00117FE3">
        <w:rPr>
          <w:spacing w:val="-4"/>
          <w:position w:val="-4"/>
          <w:sz w:val="24"/>
          <w:szCs w:val="24"/>
        </w:rPr>
        <w:t>iduciaria, por cuanto el primero está obligado a elaborar el proyecto de acto administrativo a</w:t>
      </w:r>
      <w:r w:rsidR="00F739E0" w:rsidRPr="00117FE3">
        <w:rPr>
          <w:spacing w:val="-4"/>
          <w:position w:val="-4"/>
          <w:sz w:val="24"/>
          <w:szCs w:val="24"/>
        </w:rPr>
        <w:t>l</w:t>
      </w:r>
      <w:r w:rsidR="00BF14E8" w:rsidRPr="00117FE3">
        <w:rPr>
          <w:spacing w:val="-4"/>
          <w:position w:val="-4"/>
          <w:sz w:val="24"/>
          <w:szCs w:val="24"/>
        </w:rPr>
        <w:t xml:space="preserve"> que hubiere lugar, y posteriormente la Fiduciaria, quien es la encargada del manejo de los recursos del FOMAG, procede a impartirle aprobación, o indica las razones por las cuales se abstiene de hacerlo. </w:t>
      </w:r>
    </w:p>
    <w:p w14:paraId="3CBFAB38" w14:textId="77777777" w:rsidR="00BF14E8" w:rsidRPr="00117FE3" w:rsidRDefault="00BF14E8" w:rsidP="00117FE3">
      <w:pPr>
        <w:spacing w:line="276" w:lineRule="auto"/>
        <w:rPr>
          <w:spacing w:val="-4"/>
          <w:position w:val="-4"/>
          <w:sz w:val="24"/>
          <w:szCs w:val="24"/>
        </w:rPr>
      </w:pPr>
    </w:p>
    <w:p w14:paraId="37EB264B" w14:textId="5C246805" w:rsidR="00BF14E8" w:rsidRPr="00117FE3" w:rsidRDefault="00BF14E8" w:rsidP="00117FE3">
      <w:pPr>
        <w:spacing w:line="276" w:lineRule="auto"/>
        <w:rPr>
          <w:spacing w:val="-4"/>
          <w:position w:val="-4"/>
          <w:sz w:val="24"/>
          <w:szCs w:val="24"/>
        </w:rPr>
      </w:pPr>
      <w:r w:rsidRPr="00117FE3">
        <w:rPr>
          <w:spacing w:val="-4"/>
          <w:position w:val="-4"/>
          <w:sz w:val="24"/>
          <w:szCs w:val="24"/>
        </w:rPr>
        <w:t xml:space="preserve">Lo anterior comporta, que </w:t>
      </w:r>
      <w:r w:rsidR="00BC5DC1" w:rsidRPr="00117FE3">
        <w:rPr>
          <w:spacing w:val="-4"/>
          <w:position w:val="-4"/>
          <w:sz w:val="24"/>
          <w:szCs w:val="24"/>
        </w:rPr>
        <w:t xml:space="preserve">tanto las </w:t>
      </w:r>
      <w:r w:rsidRPr="00117FE3">
        <w:rPr>
          <w:spacing w:val="-4"/>
          <w:position w:val="-4"/>
          <w:sz w:val="24"/>
          <w:szCs w:val="24"/>
        </w:rPr>
        <w:t xml:space="preserve">entidades </w:t>
      </w:r>
      <w:r w:rsidR="00BC5DC1" w:rsidRPr="00117FE3">
        <w:rPr>
          <w:spacing w:val="-4"/>
          <w:position w:val="-4"/>
          <w:sz w:val="24"/>
          <w:szCs w:val="24"/>
        </w:rPr>
        <w:t>territoriales, cuyas competencias deber</w:t>
      </w:r>
      <w:r w:rsidR="007B54A3" w:rsidRPr="00117FE3">
        <w:rPr>
          <w:spacing w:val="-4"/>
          <w:position w:val="-4"/>
          <w:sz w:val="24"/>
          <w:szCs w:val="24"/>
        </w:rPr>
        <w:t>án establecer</w:t>
      </w:r>
      <w:r w:rsidR="000E7BF5" w:rsidRPr="00117FE3">
        <w:rPr>
          <w:spacing w:val="-4"/>
          <w:position w:val="-4"/>
          <w:sz w:val="24"/>
          <w:szCs w:val="24"/>
        </w:rPr>
        <w:t>se</w:t>
      </w:r>
      <w:r w:rsidR="007B54A3" w:rsidRPr="00117FE3">
        <w:rPr>
          <w:spacing w:val="-4"/>
          <w:position w:val="-4"/>
          <w:sz w:val="24"/>
          <w:szCs w:val="24"/>
        </w:rPr>
        <w:t xml:space="preserve"> en el respectivo procedimiento administrativo,</w:t>
      </w:r>
      <w:r w:rsidR="00BC5DC1" w:rsidRPr="00117FE3">
        <w:rPr>
          <w:spacing w:val="-4"/>
          <w:position w:val="-4"/>
          <w:sz w:val="24"/>
          <w:szCs w:val="24"/>
        </w:rPr>
        <w:t xml:space="preserve"> como la entidad </w:t>
      </w:r>
      <w:r w:rsidR="00F739E0" w:rsidRPr="00117FE3">
        <w:rPr>
          <w:spacing w:val="-4"/>
          <w:position w:val="-4"/>
          <w:sz w:val="24"/>
          <w:szCs w:val="24"/>
        </w:rPr>
        <w:t>F</w:t>
      </w:r>
      <w:r w:rsidR="00BC5DC1" w:rsidRPr="00117FE3">
        <w:rPr>
          <w:spacing w:val="-4"/>
          <w:position w:val="-4"/>
          <w:sz w:val="24"/>
          <w:szCs w:val="24"/>
        </w:rPr>
        <w:t xml:space="preserve">iduciaria, </w:t>
      </w:r>
      <w:r w:rsidRPr="00117FE3">
        <w:rPr>
          <w:spacing w:val="-4"/>
          <w:position w:val="-4"/>
          <w:sz w:val="24"/>
          <w:szCs w:val="24"/>
        </w:rPr>
        <w:t xml:space="preserve">deben ejercer actividades de manera armónica para determinar </w:t>
      </w:r>
      <w:r w:rsidR="0073384D" w:rsidRPr="00117FE3">
        <w:rPr>
          <w:spacing w:val="-4"/>
          <w:position w:val="-4"/>
          <w:sz w:val="24"/>
          <w:szCs w:val="24"/>
        </w:rPr>
        <w:t xml:space="preserve">la respuesta que debe ofrecerse al </w:t>
      </w:r>
      <w:r w:rsidRPr="00117FE3">
        <w:rPr>
          <w:spacing w:val="-4"/>
          <w:position w:val="-4"/>
          <w:sz w:val="24"/>
          <w:szCs w:val="24"/>
        </w:rPr>
        <w:t xml:space="preserve">docente </w:t>
      </w:r>
      <w:r w:rsidR="0073384D" w:rsidRPr="00117FE3">
        <w:rPr>
          <w:spacing w:val="-4"/>
          <w:position w:val="-4"/>
          <w:sz w:val="24"/>
          <w:szCs w:val="24"/>
        </w:rPr>
        <w:t>que propende</w:t>
      </w:r>
      <w:r w:rsidR="00E0327C" w:rsidRPr="00117FE3">
        <w:rPr>
          <w:spacing w:val="-4"/>
          <w:position w:val="-4"/>
          <w:sz w:val="24"/>
          <w:szCs w:val="24"/>
        </w:rPr>
        <w:t xml:space="preserve"> </w:t>
      </w:r>
      <w:r w:rsidR="0073384D" w:rsidRPr="00117FE3">
        <w:rPr>
          <w:spacing w:val="-4"/>
          <w:position w:val="-4"/>
          <w:sz w:val="24"/>
          <w:szCs w:val="24"/>
        </w:rPr>
        <w:t xml:space="preserve">por el </w:t>
      </w:r>
      <w:r w:rsidRPr="00117FE3">
        <w:rPr>
          <w:spacing w:val="-4"/>
          <w:position w:val="-4"/>
          <w:sz w:val="24"/>
          <w:szCs w:val="24"/>
        </w:rPr>
        <w:t xml:space="preserve">reconocimiento </w:t>
      </w:r>
      <w:r w:rsidR="00E0327C" w:rsidRPr="00117FE3">
        <w:rPr>
          <w:spacing w:val="-4"/>
          <w:position w:val="-4"/>
          <w:sz w:val="24"/>
          <w:szCs w:val="24"/>
        </w:rPr>
        <w:t xml:space="preserve">y pago de un derecho </w:t>
      </w:r>
      <w:r w:rsidRPr="00117FE3">
        <w:rPr>
          <w:spacing w:val="-4"/>
          <w:position w:val="-4"/>
          <w:sz w:val="24"/>
          <w:szCs w:val="24"/>
        </w:rPr>
        <w:t xml:space="preserve">prestacional. Y tal situación implica que cuando un educador hace entrega de un derecho de petición, como en este caso para reclamar una </w:t>
      </w:r>
      <w:r w:rsidR="00E0327C" w:rsidRPr="00117FE3">
        <w:rPr>
          <w:spacing w:val="-4"/>
          <w:position w:val="-4"/>
          <w:sz w:val="24"/>
          <w:szCs w:val="24"/>
        </w:rPr>
        <w:t>reliquidación pensional</w:t>
      </w:r>
      <w:r w:rsidRPr="00117FE3">
        <w:rPr>
          <w:spacing w:val="-4"/>
          <w:position w:val="-4"/>
          <w:sz w:val="24"/>
          <w:szCs w:val="24"/>
        </w:rPr>
        <w:t xml:space="preserve">, la labor de definir de fondo el asunto está en cabeza tanto de la </w:t>
      </w:r>
      <w:r w:rsidR="003C2E89" w:rsidRPr="00117FE3">
        <w:rPr>
          <w:spacing w:val="-4"/>
          <w:position w:val="-4"/>
          <w:sz w:val="24"/>
          <w:szCs w:val="24"/>
        </w:rPr>
        <w:t xml:space="preserve">Secretaría de Educación, sea municipal o departamental, </w:t>
      </w:r>
      <w:r w:rsidRPr="00117FE3">
        <w:rPr>
          <w:spacing w:val="-4"/>
          <w:position w:val="-4"/>
          <w:sz w:val="24"/>
          <w:szCs w:val="24"/>
        </w:rPr>
        <w:t>como de la FIDUPREVISORA en condición de vocera y administradora del FOMAG, con fundamento en la labor articulada que deben realizar.</w:t>
      </w:r>
    </w:p>
    <w:p w14:paraId="687E8D55" w14:textId="7F2C8FD8" w:rsidR="00147490" w:rsidRPr="00117FE3" w:rsidRDefault="00147490" w:rsidP="00117FE3">
      <w:pPr>
        <w:spacing w:line="276" w:lineRule="auto"/>
        <w:rPr>
          <w:spacing w:val="-4"/>
          <w:position w:val="-4"/>
          <w:sz w:val="24"/>
          <w:szCs w:val="24"/>
        </w:rPr>
      </w:pPr>
    </w:p>
    <w:p w14:paraId="719E7B2A" w14:textId="77777777" w:rsidR="00B81251" w:rsidRPr="00117FE3" w:rsidRDefault="00223D4C" w:rsidP="00117FE3">
      <w:pPr>
        <w:spacing w:line="276" w:lineRule="auto"/>
        <w:rPr>
          <w:spacing w:val="-4"/>
          <w:position w:val="-4"/>
          <w:sz w:val="24"/>
          <w:szCs w:val="24"/>
        </w:rPr>
      </w:pPr>
      <w:r w:rsidRPr="00117FE3">
        <w:rPr>
          <w:spacing w:val="-4"/>
          <w:position w:val="-4"/>
          <w:sz w:val="24"/>
          <w:szCs w:val="24"/>
        </w:rPr>
        <w:t xml:space="preserve">De esta manera, el Tribunal </w:t>
      </w:r>
      <w:r w:rsidR="002B5D83" w:rsidRPr="00117FE3">
        <w:rPr>
          <w:spacing w:val="-4"/>
          <w:position w:val="-4"/>
          <w:sz w:val="24"/>
          <w:szCs w:val="24"/>
        </w:rPr>
        <w:t xml:space="preserve">confirmará la </w:t>
      </w:r>
      <w:r w:rsidR="00E10F42" w:rsidRPr="00117FE3">
        <w:rPr>
          <w:spacing w:val="-4"/>
          <w:position w:val="-4"/>
          <w:sz w:val="24"/>
          <w:szCs w:val="24"/>
        </w:rPr>
        <w:t xml:space="preserve">determinación </w:t>
      </w:r>
      <w:r w:rsidR="00F3722D" w:rsidRPr="00117FE3">
        <w:rPr>
          <w:spacing w:val="-4"/>
          <w:position w:val="-4"/>
          <w:sz w:val="24"/>
          <w:szCs w:val="24"/>
        </w:rPr>
        <w:t xml:space="preserve">proferida en </w:t>
      </w:r>
      <w:r w:rsidR="00277EAA" w:rsidRPr="00117FE3">
        <w:rPr>
          <w:b/>
          <w:spacing w:val="-4"/>
          <w:position w:val="-4"/>
          <w:sz w:val="24"/>
          <w:szCs w:val="24"/>
        </w:rPr>
        <w:t xml:space="preserve">abril 18 </w:t>
      </w:r>
      <w:r w:rsidR="00F3722D" w:rsidRPr="00117FE3">
        <w:rPr>
          <w:b/>
          <w:spacing w:val="-4"/>
          <w:position w:val="-4"/>
          <w:sz w:val="24"/>
          <w:szCs w:val="24"/>
        </w:rPr>
        <w:t>de 202</w:t>
      </w:r>
      <w:r w:rsidR="00277EAA" w:rsidRPr="00117FE3">
        <w:rPr>
          <w:b/>
          <w:spacing w:val="-4"/>
          <w:position w:val="-4"/>
          <w:sz w:val="24"/>
          <w:szCs w:val="24"/>
        </w:rPr>
        <w:t>4</w:t>
      </w:r>
      <w:r w:rsidR="00F3722D" w:rsidRPr="00117FE3">
        <w:rPr>
          <w:spacing w:val="-4"/>
          <w:position w:val="-4"/>
          <w:sz w:val="24"/>
          <w:szCs w:val="24"/>
        </w:rPr>
        <w:t xml:space="preserve"> por </w:t>
      </w:r>
      <w:r w:rsidR="00E10F42" w:rsidRPr="00117FE3">
        <w:rPr>
          <w:spacing w:val="-4"/>
          <w:position w:val="-4"/>
          <w:sz w:val="24"/>
          <w:szCs w:val="24"/>
        </w:rPr>
        <w:t xml:space="preserve">el Juzgado </w:t>
      </w:r>
      <w:r w:rsidR="00277EAA" w:rsidRPr="00117FE3">
        <w:rPr>
          <w:spacing w:val="-4"/>
          <w:position w:val="-4"/>
          <w:sz w:val="24"/>
          <w:szCs w:val="24"/>
        </w:rPr>
        <w:t xml:space="preserve">Segundo </w:t>
      </w:r>
      <w:r w:rsidR="00E10F42" w:rsidRPr="00117FE3">
        <w:rPr>
          <w:spacing w:val="-4"/>
          <w:position w:val="-4"/>
          <w:sz w:val="24"/>
          <w:szCs w:val="24"/>
        </w:rPr>
        <w:t xml:space="preserve">Penal del Circuito </w:t>
      </w:r>
      <w:r w:rsidR="00277EAA" w:rsidRPr="00117FE3">
        <w:rPr>
          <w:spacing w:val="-4"/>
          <w:position w:val="-4"/>
          <w:sz w:val="24"/>
          <w:szCs w:val="24"/>
        </w:rPr>
        <w:t xml:space="preserve">Especializado </w:t>
      </w:r>
      <w:r w:rsidR="00E10F42" w:rsidRPr="00117FE3">
        <w:rPr>
          <w:spacing w:val="-4"/>
          <w:position w:val="-4"/>
          <w:sz w:val="24"/>
          <w:szCs w:val="24"/>
        </w:rPr>
        <w:t xml:space="preserve">de </w:t>
      </w:r>
      <w:r w:rsidR="00BD2A4A" w:rsidRPr="00117FE3">
        <w:rPr>
          <w:spacing w:val="-4"/>
          <w:position w:val="-4"/>
          <w:sz w:val="24"/>
          <w:szCs w:val="24"/>
        </w:rPr>
        <w:t>esta capital</w:t>
      </w:r>
      <w:r w:rsidR="00E10F42" w:rsidRPr="00117FE3">
        <w:rPr>
          <w:spacing w:val="-4"/>
          <w:position w:val="-4"/>
          <w:sz w:val="24"/>
          <w:szCs w:val="24"/>
        </w:rPr>
        <w:t xml:space="preserve">, </w:t>
      </w:r>
      <w:r w:rsidR="00F3722D" w:rsidRPr="00117FE3">
        <w:rPr>
          <w:spacing w:val="-4"/>
          <w:position w:val="-4"/>
          <w:sz w:val="24"/>
          <w:szCs w:val="24"/>
        </w:rPr>
        <w:t xml:space="preserve">mediante la cual se amparó el derecho de petición de la señora </w:t>
      </w:r>
      <w:r w:rsidR="00277EAA" w:rsidRPr="00117FE3">
        <w:rPr>
          <w:b/>
          <w:bCs/>
          <w:spacing w:val="-4"/>
          <w:position w:val="-4"/>
          <w:sz w:val="24"/>
          <w:szCs w:val="24"/>
        </w:rPr>
        <w:t xml:space="preserve">YANETH GALEANO </w:t>
      </w:r>
      <w:r w:rsidR="006A14D0" w:rsidRPr="00117FE3">
        <w:rPr>
          <w:b/>
          <w:bCs/>
          <w:spacing w:val="-4"/>
          <w:position w:val="-4"/>
          <w:sz w:val="24"/>
          <w:szCs w:val="24"/>
        </w:rPr>
        <w:t>CARDONA</w:t>
      </w:r>
      <w:r w:rsidR="00B81251" w:rsidRPr="00117FE3">
        <w:rPr>
          <w:spacing w:val="-4"/>
          <w:position w:val="-4"/>
          <w:sz w:val="24"/>
          <w:szCs w:val="24"/>
        </w:rPr>
        <w:t>.</w:t>
      </w:r>
      <w:r w:rsidR="00F772B7" w:rsidRPr="00117FE3">
        <w:rPr>
          <w:spacing w:val="-4"/>
          <w:position w:val="-4"/>
          <w:sz w:val="24"/>
          <w:szCs w:val="24"/>
        </w:rPr>
        <w:t xml:space="preserve"> </w:t>
      </w:r>
    </w:p>
    <w:p w14:paraId="44E8A795" w14:textId="77777777" w:rsidR="00B81251" w:rsidRPr="00117FE3" w:rsidRDefault="00B81251" w:rsidP="00117FE3">
      <w:pPr>
        <w:spacing w:line="276" w:lineRule="auto"/>
        <w:rPr>
          <w:spacing w:val="-4"/>
          <w:position w:val="-4"/>
          <w:sz w:val="24"/>
          <w:szCs w:val="24"/>
        </w:rPr>
      </w:pPr>
    </w:p>
    <w:p w14:paraId="4996B479" w14:textId="5576C704" w:rsidR="00502A94" w:rsidRPr="00117FE3" w:rsidRDefault="00B81251" w:rsidP="00117FE3">
      <w:pPr>
        <w:spacing w:line="276" w:lineRule="auto"/>
        <w:rPr>
          <w:spacing w:val="-4"/>
          <w:position w:val="-4"/>
          <w:sz w:val="24"/>
          <w:szCs w:val="24"/>
        </w:rPr>
      </w:pPr>
      <w:r w:rsidRPr="00117FE3">
        <w:rPr>
          <w:spacing w:val="-4"/>
          <w:position w:val="-4"/>
          <w:sz w:val="24"/>
          <w:szCs w:val="24"/>
        </w:rPr>
        <w:t xml:space="preserve">Sin perjuicio de lo expuesto, la Sala encuentra </w:t>
      </w:r>
      <w:r w:rsidR="00F772B7" w:rsidRPr="00117FE3">
        <w:rPr>
          <w:spacing w:val="-4"/>
          <w:position w:val="-4"/>
          <w:sz w:val="24"/>
          <w:szCs w:val="24"/>
        </w:rPr>
        <w:t xml:space="preserve">necesario precisar que la salvaguarda del derecho amparado </w:t>
      </w:r>
      <w:r w:rsidRPr="00117FE3">
        <w:rPr>
          <w:spacing w:val="-4"/>
          <w:position w:val="-4"/>
          <w:sz w:val="24"/>
          <w:szCs w:val="24"/>
        </w:rPr>
        <w:t xml:space="preserve">en este caso </w:t>
      </w:r>
      <w:r w:rsidR="00F772B7" w:rsidRPr="00117FE3">
        <w:rPr>
          <w:spacing w:val="-4"/>
          <w:position w:val="-4"/>
          <w:sz w:val="24"/>
          <w:szCs w:val="24"/>
        </w:rPr>
        <w:t>no implica</w:t>
      </w:r>
      <w:r w:rsidRPr="00117FE3">
        <w:rPr>
          <w:spacing w:val="-4"/>
          <w:position w:val="-4"/>
          <w:sz w:val="24"/>
          <w:szCs w:val="24"/>
        </w:rPr>
        <w:t>,</w:t>
      </w:r>
      <w:r w:rsidR="00F772B7" w:rsidRPr="00117FE3">
        <w:rPr>
          <w:spacing w:val="-4"/>
          <w:position w:val="-4"/>
          <w:sz w:val="24"/>
          <w:szCs w:val="24"/>
        </w:rPr>
        <w:t xml:space="preserve"> en manera alguna</w:t>
      </w:r>
      <w:r w:rsidRPr="00117FE3">
        <w:rPr>
          <w:spacing w:val="-4"/>
          <w:position w:val="-4"/>
          <w:sz w:val="24"/>
          <w:szCs w:val="24"/>
        </w:rPr>
        <w:t>,</w:t>
      </w:r>
      <w:r w:rsidR="00F772B7" w:rsidRPr="00117FE3">
        <w:rPr>
          <w:spacing w:val="-4"/>
          <w:position w:val="-4"/>
          <w:sz w:val="24"/>
          <w:szCs w:val="24"/>
        </w:rPr>
        <w:t xml:space="preserve"> que las entidades </w:t>
      </w:r>
      <w:r w:rsidRPr="00117FE3">
        <w:rPr>
          <w:spacing w:val="-4"/>
          <w:position w:val="-4"/>
          <w:sz w:val="24"/>
          <w:szCs w:val="24"/>
        </w:rPr>
        <w:t xml:space="preserve">deban </w:t>
      </w:r>
      <w:r w:rsidR="00F772B7" w:rsidRPr="00117FE3">
        <w:rPr>
          <w:spacing w:val="-4"/>
          <w:position w:val="-4"/>
          <w:sz w:val="24"/>
          <w:szCs w:val="24"/>
        </w:rPr>
        <w:t xml:space="preserve">emitir una decisión favorable a la interesada, </w:t>
      </w:r>
      <w:r w:rsidR="00F772B7" w:rsidRPr="00117FE3">
        <w:rPr>
          <w:b/>
          <w:spacing w:val="-4"/>
          <w:position w:val="-4"/>
          <w:sz w:val="24"/>
          <w:szCs w:val="24"/>
        </w:rPr>
        <w:t xml:space="preserve">ni </w:t>
      </w:r>
      <w:r w:rsidRPr="00117FE3">
        <w:rPr>
          <w:b/>
          <w:spacing w:val="-4"/>
          <w:position w:val="-4"/>
          <w:sz w:val="24"/>
          <w:szCs w:val="24"/>
        </w:rPr>
        <w:t xml:space="preserve">tampoco constituye una orden dirigida inexorablemente al </w:t>
      </w:r>
      <w:r w:rsidR="00F772B7" w:rsidRPr="00117FE3">
        <w:rPr>
          <w:b/>
          <w:spacing w:val="-4"/>
          <w:position w:val="-4"/>
          <w:sz w:val="24"/>
          <w:szCs w:val="24"/>
        </w:rPr>
        <w:t xml:space="preserve">acatamiento de la decisión judicial que </w:t>
      </w:r>
      <w:r w:rsidRPr="00117FE3">
        <w:rPr>
          <w:b/>
          <w:spacing w:val="-4"/>
          <w:position w:val="-4"/>
          <w:sz w:val="24"/>
          <w:szCs w:val="24"/>
        </w:rPr>
        <w:t xml:space="preserve">entraña la </w:t>
      </w:r>
      <w:r w:rsidRPr="00117FE3">
        <w:rPr>
          <w:b/>
          <w:spacing w:val="-4"/>
          <w:position w:val="-4"/>
          <w:sz w:val="24"/>
          <w:szCs w:val="24"/>
        </w:rPr>
        <w:lastRenderedPageBreak/>
        <w:t>petición en cita</w:t>
      </w:r>
      <w:r w:rsidRPr="00117FE3">
        <w:rPr>
          <w:spacing w:val="-4"/>
          <w:position w:val="-4"/>
          <w:sz w:val="24"/>
          <w:szCs w:val="24"/>
        </w:rPr>
        <w:t>, asociado a la reliquidación de una pensión que disfruta la accionante</w:t>
      </w:r>
      <w:r w:rsidR="00502A94" w:rsidRPr="00117FE3">
        <w:rPr>
          <w:spacing w:val="-4"/>
          <w:position w:val="-4"/>
          <w:sz w:val="24"/>
          <w:szCs w:val="24"/>
        </w:rPr>
        <w:t xml:space="preserve">, </w:t>
      </w:r>
      <w:r w:rsidR="00502A94" w:rsidRPr="00117FE3">
        <w:rPr>
          <w:b/>
          <w:spacing w:val="-4"/>
          <w:position w:val="-4"/>
          <w:sz w:val="24"/>
          <w:szCs w:val="24"/>
        </w:rPr>
        <w:t>para lo cual, se resalta, existe la acción ejecutiva como mecanismo ordinario eficaz e idóneo</w:t>
      </w:r>
      <w:r w:rsidR="00274CE1" w:rsidRPr="00117FE3">
        <w:rPr>
          <w:spacing w:val="-4"/>
          <w:position w:val="-4"/>
          <w:sz w:val="24"/>
          <w:szCs w:val="24"/>
        </w:rPr>
        <w:t xml:space="preserve">; </w:t>
      </w:r>
      <w:r w:rsidRPr="00117FE3">
        <w:rPr>
          <w:spacing w:val="-4"/>
          <w:position w:val="-4"/>
          <w:sz w:val="24"/>
          <w:szCs w:val="24"/>
        </w:rPr>
        <w:t xml:space="preserve">para </w:t>
      </w:r>
      <w:r w:rsidR="00502A94" w:rsidRPr="00117FE3">
        <w:rPr>
          <w:spacing w:val="-4"/>
          <w:position w:val="-4"/>
          <w:sz w:val="24"/>
          <w:szCs w:val="24"/>
        </w:rPr>
        <w:t>tal fin</w:t>
      </w:r>
      <w:r w:rsidR="00274CE1" w:rsidRPr="00117FE3">
        <w:rPr>
          <w:spacing w:val="-4"/>
          <w:position w:val="-4"/>
          <w:sz w:val="24"/>
          <w:szCs w:val="24"/>
        </w:rPr>
        <w:t xml:space="preserve">, la acción de tutela sería </w:t>
      </w:r>
      <w:r w:rsidR="00502A94" w:rsidRPr="00117FE3">
        <w:rPr>
          <w:spacing w:val="-4"/>
          <w:position w:val="-4"/>
          <w:sz w:val="24"/>
          <w:szCs w:val="24"/>
        </w:rPr>
        <w:t>improcedente en virtud del principio de subsidiariedad, salvo las excepciones que en la materia ha decantado la jurisprudencia constitucional</w:t>
      </w:r>
      <w:r w:rsidR="00274CE1" w:rsidRPr="00117FE3">
        <w:rPr>
          <w:rStyle w:val="Refdenotaalpie"/>
          <w:rFonts w:ascii="Tahoma" w:hAnsi="Tahoma"/>
          <w:spacing w:val="-4"/>
          <w:position w:val="-4"/>
          <w:sz w:val="24"/>
          <w:szCs w:val="24"/>
        </w:rPr>
        <w:footnoteReference w:id="3"/>
      </w:r>
      <w:r w:rsidR="00502A94" w:rsidRPr="00117FE3">
        <w:rPr>
          <w:spacing w:val="-4"/>
          <w:position w:val="-4"/>
          <w:sz w:val="24"/>
          <w:szCs w:val="24"/>
        </w:rPr>
        <w:t xml:space="preserve">, </w:t>
      </w:r>
      <w:r w:rsidR="00274CE1" w:rsidRPr="00117FE3">
        <w:rPr>
          <w:spacing w:val="-4"/>
          <w:position w:val="-4"/>
          <w:sz w:val="24"/>
          <w:szCs w:val="24"/>
        </w:rPr>
        <w:t>cuestión que no fue objeto de estudio en este caso.</w:t>
      </w:r>
    </w:p>
    <w:p w14:paraId="74D57E28" w14:textId="087D0D50" w:rsidR="00F3722D" w:rsidRPr="00117FE3" w:rsidRDefault="00F3722D" w:rsidP="00117FE3">
      <w:pPr>
        <w:spacing w:line="276" w:lineRule="auto"/>
        <w:rPr>
          <w:spacing w:val="-4"/>
          <w:position w:val="-4"/>
          <w:sz w:val="24"/>
          <w:szCs w:val="24"/>
        </w:rPr>
      </w:pPr>
    </w:p>
    <w:p w14:paraId="073CDACE" w14:textId="77777777" w:rsidR="008601E1" w:rsidRPr="00117FE3" w:rsidRDefault="008601E1" w:rsidP="00117FE3">
      <w:pPr>
        <w:spacing w:line="276" w:lineRule="auto"/>
        <w:rPr>
          <w:rFonts w:ascii="Algerian" w:eastAsia="Times New Roman" w:hAnsi="Algerian"/>
          <w:sz w:val="30"/>
          <w:szCs w:val="20"/>
          <w:lang w:eastAsia="es-MX"/>
        </w:rPr>
      </w:pPr>
      <w:r w:rsidRPr="00117FE3">
        <w:rPr>
          <w:rFonts w:ascii="Algerian" w:eastAsia="Times New Roman" w:hAnsi="Algerian"/>
          <w:sz w:val="30"/>
          <w:szCs w:val="20"/>
          <w:lang w:eastAsia="es-MX"/>
        </w:rPr>
        <w:t xml:space="preserve">6.- DECISIÓN   </w:t>
      </w:r>
    </w:p>
    <w:p w14:paraId="44A2CA15" w14:textId="77777777" w:rsidR="008601E1" w:rsidRPr="00117FE3" w:rsidRDefault="008601E1" w:rsidP="00117FE3">
      <w:pPr>
        <w:spacing w:line="276" w:lineRule="auto"/>
        <w:rPr>
          <w:spacing w:val="-4"/>
          <w:position w:val="-4"/>
          <w:sz w:val="24"/>
          <w:szCs w:val="24"/>
        </w:rPr>
      </w:pPr>
    </w:p>
    <w:p w14:paraId="342F58C7" w14:textId="76D44CD9" w:rsidR="00694625" w:rsidRPr="00117FE3" w:rsidRDefault="00694625" w:rsidP="00117FE3">
      <w:pPr>
        <w:spacing w:line="276" w:lineRule="auto"/>
        <w:rPr>
          <w:spacing w:val="-4"/>
          <w:position w:val="-4"/>
          <w:sz w:val="24"/>
          <w:szCs w:val="24"/>
        </w:rPr>
      </w:pPr>
      <w:r w:rsidRPr="00117FE3">
        <w:rPr>
          <w:spacing w:val="-4"/>
          <w:position w:val="-4"/>
          <w:sz w:val="24"/>
          <w:szCs w:val="24"/>
        </w:rPr>
        <w:t xml:space="preserve">En mérito de lo expuesto, el Tribunal Superior del Distrito Judicial de Pereira, </w:t>
      </w:r>
      <w:r w:rsidR="00E71CB9" w:rsidRPr="00117FE3">
        <w:rPr>
          <w:spacing w:val="-4"/>
          <w:position w:val="-4"/>
          <w:sz w:val="24"/>
          <w:szCs w:val="24"/>
        </w:rPr>
        <w:t xml:space="preserve">en </w:t>
      </w:r>
      <w:r w:rsidRPr="00117FE3">
        <w:rPr>
          <w:spacing w:val="-4"/>
          <w:position w:val="-4"/>
          <w:sz w:val="24"/>
          <w:szCs w:val="24"/>
        </w:rPr>
        <w:t xml:space="preserve">Sala </w:t>
      </w:r>
      <w:r w:rsidR="006A14D0" w:rsidRPr="00117FE3">
        <w:rPr>
          <w:spacing w:val="-4"/>
          <w:position w:val="-4"/>
          <w:sz w:val="24"/>
          <w:szCs w:val="24"/>
        </w:rPr>
        <w:t xml:space="preserve">Nº 2 </w:t>
      </w:r>
      <w:r w:rsidRPr="00117FE3">
        <w:rPr>
          <w:spacing w:val="-4"/>
          <w:position w:val="-4"/>
          <w:sz w:val="24"/>
          <w:szCs w:val="24"/>
        </w:rPr>
        <w:t xml:space="preserve">de Decisión Penal, administrando justicia en nombre de la República y por mandato de la Constitución y la ley,  </w:t>
      </w:r>
    </w:p>
    <w:p w14:paraId="176D9945" w14:textId="77777777" w:rsidR="00FC1353" w:rsidRPr="00117FE3" w:rsidRDefault="00FC1353" w:rsidP="00117FE3">
      <w:pPr>
        <w:pStyle w:val="AlgerianTtulo"/>
        <w:spacing w:line="276" w:lineRule="auto"/>
        <w:rPr>
          <w:rFonts w:ascii="Tahoma" w:hAnsi="Tahoma"/>
          <w:spacing w:val="-4"/>
          <w:position w:val="-4"/>
          <w:sz w:val="24"/>
          <w:szCs w:val="24"/>
        </w:rPr>
      </w:pPr>
    </w:p>
    <w:p w14:paraId="629DB0C6" w14:textId="77777777" w:rsidR="00694625" w:rsidRPr="00117FE3" w:rsidRDefault="00694625" w:rsidP="00117FE3">
      <w:pPr>
        <w:spacing w:line="276" w:lineRule="auto"/>
        <w:rPr>
          <w:rFonts w:ascii="Algerian" w:eastAsia="Times New Roman" w:hAnsi="Algerian"/>
          <w:sz w:val="30"/>
          <w:szCs w:val="20"/>
          <w:lang w:eastAsia="es-MX"/>
        </w:rPr>
      </w:pPr>
      <w:r w:rsidRPr="00117FE3">
        <w:rPr>
          <w:rFonts w:ascii="Algerian" w:eastAsia="Times New Roman" w:hAnsi="Algerian"/>
          <w:sz w:val="30"/>
          <w:szCs w:val="20"/>
          <w:lang w:eastAsia="es-MX"/>
        </w:rPr>
        <w:t>FALLA</w:t>
      </w:r>
    </w:p>
    <w:p w14:paraId="56938B6C" w14:textId="77777777" w:rsidR="00694625" w:rsidRPr="00117FE3" w:rsidRDefault="00694625" w:rsidP="00117FE3">
      <w:pPr>
        <w:spacing w:line="276" w:lineRule="auto"/>
        <w:rPr>
          <w:spacing w:val="-4"/>
          <w:position w:val="-4"/>
          <w:sz w:val="24"/>
          <w:szCs w:val="24"/>
        </w:rPr>
      </w:pPr>
    </w:p>
    <w:p w14:paraId="755892DC" w14:textId="7D860ABC" w:rsidR="00360C0C" w:rsidRPr="00117FE3" w:rsidRDefault="00360C0C" w:rsidP="00117FE3">
      <w:pPr>
        <w:spacing w:line="276" w:lineRule="auto"/>
        <w:rPr>
          <w:spacing w:val="-4"/>
          <w:position w:val="-4"/>
          <w:sz w:val="24"/>
          <w:szCs w:val="24"/>
        </w:rPr>
      </w:pPr>
      <w:r w:rsidRPr="00117FE3">
        <w:rPr>
          <w:b/>
          <w:spacing w:val="-4"/>
          <w:position w:val="-4"/>
          <w:sz w:val="24"/>
          <w:szCs w:val="24"/>
        </w:rPr>
        <w:t>PRIMERO: SE CONFIRMA</w:t>
      </w:r>
      <w:r w:rsidR="00405684" w:rsidRPr="00117FE3">
        <w:rPr>
          <w:b/>
          <w:spacing w:val="-4"/>
          <w:position w:val="-4"/>
          <w:sz w:val="24"/>
          <w:szCs w:val="24"/>
        </w:rPr>
        <w:t xml:space="preserve"> </w:t>
      </w:r>
      <w:r w:rsidRPr="00117FE3">
        <w:rPr>
          <w:spacing w:val="-4"/>
          <w:position w:val="-4"/>
          <w:sz w:val="24"/>
          <w:szCs w:val="24"/>
        </w:rPr>
        <w:t xml:space="preserve">el fallo de tutela proferido en </w:t>
      </w:r>
      <w:r w:rsidR="006A14D0" w:rsidRPr="00117FE3">
        <w:rPr>
          <w:b/>
          <w:spacing w:val="-4"/>
          <w:position w:val="-4"/>
          <w:sz w:val="24"/>
          <w:szCs w:val="24"/>
        </w:rPr>
        <w:t xml:space="preserve">abril 18 de 2024 </w:t>
      </w:r>
      <w:r w:rsidRPr="00117FE3">
        <w:rPr>
          <w:spacing w:val="-4"/>
          <w:position w:val="-4"/>
          <w:sz w:val="24"/>
          <w:szCs w:val="24"/>
        </w:rPr>
        <w:t xml:space="preserve">por el </w:t>
      </w:r>
      <w:r w:rsidR="006A14D0" w:rsidRPr="00117FE3">
        <w:rPr>
          <w:spacing w:val="-4"/>
          <w:position w:val="-4"/>
          <w:sz w:val="24"/>
          <w:szCs w:val="24"/>
        </w:rPr>
        <w:t>Juzgado Segundo Penal del Circuito Especializado de Pereira</w:t>
      </w:r>
      <w:r w:rsidRPr="00117FE3">
        <w:rPr>
          <w:spacing w:val="-4"/>
          <w:position w:val="-4"/>
          <w:sz w:val="24"/>
          <w:szCs w:val="24"/>
        </w:rPr>
        <w:t xml:space="preserve">, que amparó el derecho fundamental de petición </w:t>
      </w:r>
      <w:r w:rsidR="008601E1" w:rsidRPr="00117FE3">
        <w:rPr>
          <w:spacing w:val="-4"/>
          <w:position w:val="-4"/>
          <w:sz w:val="24"/>
          <w:szCs w:val="24"/>
        </w:rPr>
        <w:t xml:space="preserve">de la señora </w:t>
      </w:r>
      <w:r w:rsidR="006A14D0" w:rsidRPr="00117FE3">
        <w:rPr>
          <w:b/>
          <w:bCs/>
          <w:spacing w:val="-4"/>
          <w:position w:val="-4"/>
          <w:sz w:val="24"/>
          <w:szCs w:val="24"/>
        </w:rPr>
        <w:t>YANETH GALEANO CARDONA</w:t>
      </w:r>
      <w:r w:rsidR="008601E1" w:rsidRPr="00117FE3">
        <w:rPr>
          <w:spacing w:val="-4"/>
          <w:position w:val="-4"/>
          <w:sz w:val="24"/>
          <w:szCs w:val="24"/>
        </w:rPr>
        <w:t xml:space="preserve">, </w:t>
      </w:r>
      <w:r w:rsidR="006A14D0" w:rsidRPr="00117FE3">
        <w:rPr>
          <w:spacing w:val="-4"/>
          <w:position w:val="-4"/>
          <w:sz w:val="24"/>
          <w:szCs w:val="24"/>
        </w:rPr>
        <w:t xml:space="preserve">vulnerado por la Secretaría de Educación Municipal de Pereira y </w:t>
      </w:r>
      <w:r w:rsidR="006372F8" w:rsidRPr="00117FE3">
        <w:rPr>
          <w:spacing w:val="-4"/>
          <w:position w:val="-4"/>
          <w:sz w:val="24"/>
          <w:szCs w:val="24"/>
        </w:rPr>
        <w:t xml:space="preserve">la FIDUPREVISORA S.A. como vocera del FOMAG, en el marco de sus competencias legales y reglamentarias, </w:t>
      </w:r>
      <w:r w:rsidR="006A14D0" w:rsidRPr="00117FE3">
        <w:rPr>
          <w:spacing w:val="-4"/>
          <w:position w:val="-4"/>
          <w:sz w:val="24"/>
          <w:szCs w:val="24"/>
        </w:rPr>
        <w:t xml:space="preserve">entidades </w:t>
      </w:r>
      <w:r w:rsidR="006372F8" w:rsidRPr="00117FE3">
        <w:rPr>
          <w:spacing w:val="-4"/>
          <w:position w:val="-4"/>
          <w:sz w:val="24"/>
          <w:szCs w:val="24"/>
        </w:rPr>
        <w:t>solidariamente responsable</w:t>
      </w:r>
      <w:r w:rsidR="006A14D0" w:rsidRPr="00117FE3">
        <w:rPr>
          <w:spacing w:val="-4"/>
          <w:position w:val="-4"/>
          <w:sz w:val="24"/>
          <w:szCs w:val="24"/>
        </w:rPr>
        <w:t>s</w:t>
      </w:r>
      <w:r w:rsidR="006372F8" w:rsidRPr="00117FE3">
        <w:rPr>
          <w:spacing w:val="-4"/>
          <w:position w:val="-4"/>
          <w:sz w:val="24"/>
          <w:szCs w:val="24"/>
        </w:rPr>
        <w:t xml:space="preserve"> para el cumplimiento de la orden impartida </w:t>
      </w:r>
      <w:r w:rsidR="004A0C07" w:rsidRPr="00117FE3">
        <w:rPr>
          <w:spacing w:val="-4"/>
          <w:position w:val="-4"/>
          <w:sz w:val="24"/>
          <w:szCs w:val="24"/>
        </w:rPr>
        <w:t>en el asunto</w:t>
      </w:r>
      <w:r w:rsidRPr="00117FE3">
        <w:rPr>
          <w:spacing w:val="-4"/>
          <w:position w:val="-4"/>
          <w:sz w:val="24"/>
          <w:szCs w:val="24"/>
        </w:rPr>
        <w:t>.</w:t>
      </w:r>
    </w:p>
    <w:p w14:paraId="6206FFF3" w14:textId="77777777" w:rsidR="00FC1353" w:rsidRPr="00117FE3" w:rsidRDefault="00FC1353" w:rsidP="00117FE3">
      <w:pPr>
        <w:spacing w:line="276" w:lineRule="auto"/>
        <w:rPr>
          <w:spacing w:val="-4"/>
          <w:position w:val="-4"/>
          <w:sz w:val="24"/>
          <w:szCs w:val="24"/>
        </w:rPr>
      </w:pPr>
    </w:p>
    <w:p w14:paraId="4195FB33" w14:textId="77777777" w:rsidR="00FC1353" w:rsidRPr="00117FE3" w:rsidRDefault="00360C0C" w:rsidP="00117FE3">
      <w:pPr>
        <w:spacing w:line="276" w:lineRule="auto"/>
        <w:rPr>
          <w:spacing w:val="-4"/>
          <w:position w:val="-4"/>
          <w:sz w:val="24"/>
          <w:szCs w:val="24"/>
        </w:rPr>
      </w:pPr>
      <w:r w:rsidRPr="00117FE3">
        <w:rPr>
          <w:b/>
          <w:spacing w:val="-4"/>
          <w:position w:val="-4"/>
          <w:sz w:val="24"/>
          <w:szCs w:val="24"/>
        </w:rPr>
        <w:t>SEGUNDO</w:t>
      </w:r>
      <w:r w:rsidR="00FC1353" w:rsidRPr="00117FE3">
        <w:rPr>
          <w:b/>
          <w:spacing w:val="-4"/>
          <w:position w:val="-4"/>
          <w:sz w:val="24"/>
          <w:szCs w:val="24"/>
        </w:rPr>
        <w:t>:</w:t>
      </w:r>
      <w:r w:rsidR="00FC1353" w:rsidRPr="00117FE3">
        <w:rPr>
          <w:spacing w:val="-4"/>
          <w:position w:val="-4"/>
          <w:sz w:val="24"/>
          <w:szCs w:val="24"/>
        </w:rPr>
        <w:t xml:space="preserve"> Por Secretaría se remitirá el expediente a la H</w:t>
      </w:r>
      <w:r w:rsidR="00C63CA1" w:rsidRPr="00117FE3">
        <w:rPr>
          <w:spacing w:val="-4"/>
          <w:position w:val="-4"/>
          <w:sz w:val="24"/>
          <w:szCs w:val="24"/>
        </w:rPr>
        <w:t>.</w:t>
      </w:r>
      <w:r w:rsidR="00FC1353" w:rsidRPr="00117FE3">
        <w:rPr>
          <w:spacing w:val="-4"/>
          <w:position w:val="-4"/>
          <w:sz w:val="24"/>
          <w:szCs w:val="24"/>
        </w:rPr>
        <w:t xml:space="preserve"> Corte Constitucional para su eventual revisión.</w:t>
      </w:r>
    </w:p>
    <w:p w14:paraId="0D65302A" w14:textId="77777777" w:rsidR="00117FE3" w:rsidRPr="00117FE3" w:rsidRDefault="00117FE3" w:rsidP="00117FE3">
      <w:pPr>
        <w:spacing w:line="276" w:lineRule="auto"/>
        <w:rPr>
          <w:rFonts w:eastAsia="SimSun"/>
          <w:position w:val="-6"/>
          <w:sz w:val="24"/>
          <w:szCs w:val="24"/>
          <w:lang w:eastAsia="es-MX"/>
        </w:rPr>
      </w:pPr>
      <w:bookmarkStart w:id="1" w:name="_Hlk139017540"/>
    </w:p>
    <w:p w14:paraId="7DF577B9" w14:textId="77777777" w:rsidR="00117FE3" w:rsidRPr="00117FE3" w:rsidRDefault="00117FE3" w:rsidP="00117FE3">
      <w:pPr>
        <w:spacing w:line="276" w:lineRule="auto"/>
        <w:rPr>
          <w:rFonts w:ascii="Algerian" w:eastAsia="Times New Roman" w:hAnsi="Algerian"/>
          <w:sz w:val="30"/>
          <w:szCs w:val="20"/>
          <w:lang w:eastAsia="es-MX"/>
        </w:rPr>
      </w:pPr>
      <w:r w:rsidRPr="00117FE3">
        <w:rPr>
          <w:rFonts w:ascii="Algerian" w:eastAsia="Times New Roman" w:hAnsi="Algerian"/>
          <w:sz w:val="30"/>
          <w:szCs w:val="20"/>
          <w:lang w:eastAsia="es-MX"/>
        </w:rPr>
        <w:t>NOTIFÍQUESE Y CÚMPLASE</w:t>
      </w:r>
    </w:p>
    <w:p w14:paraId="4CFEE473" w14:textId="77777777" w:rsidR="00117FE3" w:rsidRPr="00117FE3" w:rsidRDefault="00117FE3" w:rsidP="00117FE3">
      <w:pPr>
        <w:spacing w:line="276" w:lineRule="auto"/>
        <w:rPr>
          <w:rFonts w:eastAsia="Times New Roman"/>
          <w:position w:val="-6"/>
          <w:sz w:val="24"/>
          <w:szCs w:val="24"/>
          <w:lang w:eastAsia="es-MX"/>
        </w:rPr>
      </w:pPr>
    </w:p>
    <w:p w14:paraId="698EED83" w14:textId="77777777" w:rsidR="00117FE3" w:rsidRPr="00117FE3" w:rsidRDefault="00117FE3" w:rsidP="00117FE3">
      <w:pPr>
        <w:spacing w:line="276" w:lineRule="auto"/>
        <w:rPr>
          <w:rFonts w:eastAsia="Times New Roman"/>
          <w:position w:val="-6"/>
          <w:sz w:val="24"/>
          <w:szCs w:val="24"/>
          <w:lang w:eastAsia="es-MX"/>
        </w:rPr>
      </w:pPr>
    </w:p>
    <w:p w14:paraId="02B3223F" w14:textId="77777777" w:rsidR="00117FE3" w:rsidRPr="00117FE3" w:rsidRDefault="00117FE3" w:rsidP="00117FE3">
      <w:pPr>
        <w:spacing w:line="276" w:lineRule="auto"/>
        <w:jc w:val="center"/>
        <w:rPr>
          <w:rFonts w:eastAsia="Times New Roman"/>
          <w:b/>
          <w:position w:val="-4"/>
          <w:sz w:val="24"/>
          <w:szCs w:val="24"/>
          <w:lang w:val="es-ES_tradnl" w:eastAsia="es-MX"/>
        </w:rPr>
      </w:pPr>
      <w:r w:rsidRPr="00117FE3">
        <w:rPr>
          <w:rFonts w:eastAsia="Times New Roman"/>
          <w:b/>
          <w:position w:val="-4"/>
          <w:sz w:val="24"/>
          <w:szCs w:val="24"/>
          <w:lang w:val="es-ES_tradnl" w:eastAsia="es-MX"/>
        </w:rPr>
        <w:t>CARLOS ALBERTO PAZ ZÚÑIGA</w:t>
      </w:r>
    </w:p>
    <w:p w14:paraId="2D35863B" w14:textId="77777777" w:rsidR="00117FE3" w:rsidRPr="00117FE3" w:rsidRDefault="00117FE3" w:rsidP="00117FE3">
      <w:pPr>
        <w:spacing w:line="276" w:lineRule="auto"/>
        <w:jc w:val="center"/>
        <w:rPr>
          <w:rFonts w:eastAsia="Times New Roman"/>
          <w:position w:val="-4"/>
          <w:sz w:val="24"/>
          <w:szCs w:val="24"/>
          <w:lang w:val="es-ES_tradnl" w:eastAsia="es-MX"/>
        </w:rPr>
      </w:pPr>
      <w:r w:rsidRPr="00117FE3">
        <w:rPr>
          <w:rFonts w:eastAsia="Times New Roman"/>
          <w:position w:val="-4"/>
          <w:sz w:val="24"/>
          <w:szCs w:val="24"/>
          <w:lang w:val="es-ES_tradnl" w:eastAsia="es-MX"/>
        </w:rPr>
        <w:t xml:space="preserve">Magistrado </w:t>
      </w:r>
    </w:p>
    <w:p w14:paraId="796B59E0" w14:textId="77777777" w:rsidR="00117FE3" w:rsidRPr="00117FE3" w:rsidRDefault="00117FE3" w:rsidP="00117FE3">
      <w:pPr>
        <w:spacing w:line="276" w:lineRule="auto"/>
        <w:rPr>
          <w:rFonts w:eastAsia="Times New Roman"/>
          <w:position w:val="-4"/>
          <w:sz w:val="24"/>
          <w:szCs w:val="24"/>
          <w:lang w:val="es-ES_tradnl" w:eastAsia="es-MX"/>
        </w:rPr>
      </w:pPr>
    </w:p>
    <w:p w14:paraId="2663F26B" w14:textId="77777777" w:rsidR="00117FE3" w:rsidRPr="00117FE3" w:rsidRDefault="00117FE3" w:rsidP="00117FE3">
      <w:pPr>
        <w:spacing w:line="276" w:lineRule="auto"/>
        <w:rPr>
          <w:rFonts w:eastAsia="Times New Roman"/>
          <w:position w:val="-4"/>
          <w:sz w:val="24"/>
          <w:szCs w:val="24"/>
          <w:lang w:val="es-ES_tradnl" w:eastAsia="es-MX"/>
        </w:rPr>
      </w:pPr>
    </w:p>
    <w:p w14:paraId="376415AC" w14:textId="77777777" w:rsidR="00117FE3" w:rsidRPr="00117FE3" w:rsidRDefault="00117FE3" w:rsidP="00117FE3">
      <w:pPr>
        <w:spacing w:line="276" w:lineRule="auto"/>
        <w:jc w:val="center"/>
        <w:rPr>
          <w:rFonts w:eastAsia="Times New Roman"/>
          <w:b/>
          <w:position w:val="-4"/>
          <w:sz w:val="24"/>
          <w:szCs w:val="24"/>
          <w:lang w:val="es-ES_tradnl" w:eastAsia="es-MX"/>
        </w:rPr>
      </w:pPr>
      <w:r w:rsidRPr="00117FE3">
        <w:rPr>
          <w:rFonts w:eastAsia="Times New Roman"/>
          <w:b/>
          <w:position w:val="-4"/>
          <w:sz w:val="24"/>
          <w:szCs w:val="24"/>
          <w:lang w:val="es-ES_tradnl" w:eastAsia="es-MX"/>
        </w:rPr>
        <w:t>JULIÁN RIVERA LOAIZA</w:t>
      </w:r>
    </w:p>
    <w:p w14:paraId="15A0466C" w14:textId="77777777" w:rsidR="00117FE3" w:rsidRPr="00117FE3" w:rsidRDefault="00117FE3" w:rsidP="00117FE3">
      <w:pPr>
        <w:spacing w:line="276" w:lineRule="auto"/>
        <w:jc w:val="center"/>
        <w:rPr>
          <w:rFonts w:eastAsia="Times New Roman"/>
          <w:position w:val="-4"/>
          <w:sz w:val="24"/>
          <w:szCs w:val="24"/>
          <w:lang w:val="es-ES_tradnl" w:eastAsia="es-MX"/>
        </w:rPr>
      </w:pPr>
      <w:r w:rsidRPr="00117FE3">
        <w:rPr>
          <w:rFonts w:eastAsia="Times New Roman"/>
          <w:position w:val="-4"/>
          <w:sz w:val="24"/>
          <w:szCs w:val="24"/>
          <w:lang w:val="es-ES_tradnl" w:eastAsia="es-MX"/>
        </w:rPr>
        <w:t xml:space="preserve">Magistrado </w:t>
      </w:r>
    </w:p>
    <w:p w14:paraId="47833E9B" w14:textId="77777777" w:rsidR="00117FE3" w:rsidRPr="00117FE3" w:rsidRDefault="00117FE3" w:rsidP="00117FE3">
      <w:pPr>
        <w:spacing w:line="276" w:lineRule="auto"/>
        <w:rPr>
          <w:rFonts w:eastAsia="Times New Roman"/>
          <w:position w:val="-4"/>
          <w:sz w:val="24"/>
          <w:szCs w:val="24"/>
          <w:lang w:val="es-ES_tradnl" w:eastAsia="es-MX"/>
        </w:rPr>
      </w:pPr>
    </w:p>
    <w:p w14:paraId="1105A803" w14:textId="77777777" w:rsidR="00117FE3" w:rsidRPr="00117FE3" w:rsidRDefault="00117FE3" w:rsidP="00117FE3">
      <w:pPr>
        <w:spacing w:line="276" w:lineRule="auto"/>
        <w:rPr>
          <w:rFonts w:eastAsia="Times New Roman"/>
          <w:position w:val="-4"/>
          <w:sz w:val="24"/>
          <w:szCs w:val="24"/>
          <w:lang w:val="es-ES_tradnl" w:eastAsia="es-MX"/>
        </w:rPr>
      </w:pPr>
    </w:p>
    <w:bookmarkEnd w:id="1"/>
    <w:p w14:paraId="210B3D8E" w14:textId="77777777" w:rsidR="00117FE3" w:rsidRPr="00117FE3" w:rsidRDefault="00117FE3" w:rsidP="00117FE3">
      <w:pPr>
        <w:spacing w:line="276" w:lineRule="auto"/>
        <w:jc w:val="center"/>
        <w:rPr>
          <w:rFonts w:eastAsia="Times New Roman"/>
          <w:b/>
          <w:position w:val="-4"/>
          <w:sz w:val="24"/>
          <w:szCs w:val="24"/>
          <w:lang w:val="es-ES_tradnl" w:eastAsia="es-MX"/>
        </w:rPr>
      </w:pPr>
      <w:r w:rsidRPr="00117FE3">
        <w:rPr>
          <w:rFonts w:eastAsia="Times New Roman"/>
          <w:b/>
          <w:position w:val="-4"/>
          <w:sz w:val="24"/>
          <w:szCs w:val="24"/>
          <w:lang w:val="es-ES_tradnl" w:eastAsia="es-MX"/>
        </w:rPr>
        <w:t>JAIRO MAURICIO CARVAJAL BELTRÁN</w:t>
      </w:r>
    </w:p>
    <w:p w14:paraId="251D882C" w14:textId="47CE7921" w:rsidR="00E94C93" w:rsidRPr="00117FE3" w:rsidRDefault="00117FE3" w:rsidP="00117FE3">
      <w:pPr>
        <w:spacing w:line="276" w:lineRule="auto"/>
        <w:jc w:val="center"/>
        <w:rPr>
          <w:rFonts w:eastAsia="Times New Roman"/>
          <w:spacing w:val="-4"/>
          <w:position w:val="-4"/>
          <w:sz w:val="24"/>
          <w:szCs w:val="24"/>
          <w:lang w:val="es-ES_tradnl" w:eastAsia="es-MX"/>
        </w:rPr>
      </w:pPr>
      <w:r w:rsidRPr="00117FE3">
        <w:rPr>
          <w:rFonts w:eastAsia="Times New Roman"/>
          <w:spacing w:val="-4"/>
          <w:position w:val="-4"/>
          <w:sz w:val="24"/>
          <w:szCs w:val="24"/>
          <w:lang w:val="es-ES_tradnl" w:eastAsia="es-MX"/>
        </w:rPr>
        <w:t>Magistrado</w:t>
      </w:r>
    </w:p>
    <w:sectPr w:rsidR="00E94C93" w:rsidRPr="00117FE3" w:rsidSect="00117FE3">
      <w:headerReference w:type="default" r:id="rId11"/>
      <w:footerReference w:type="default" r:id="rId12"/>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0D276" w14:textId="77777777" w:rsidR="00EC0ECD" w:rsidRDefault="00EC0ECD">
      <w:r>
        <w:separator/>
      </w:r>
    </w:p>
  </w:endnote>
  <w:endnote w:type="continuationSeparator" w:id="0">
    <w:p w14:paraId="1B806902" w14:textId="77777777" w:rsidR="00EC0ECD" w:rsidRDefault="00EC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F003" w14:textId="4A843048" w:rsidR="00CC51BC" w:rsidRPr="00117FE3" w:rsidRDefault="00CC51BC" w:rsidP="00117FE3">
    <w:pPr>
      <w:pStyle w:val="Encabezado"/>
      <w:jc w:val="right"/>
      <w:rPr>
        <w:rFonts w:ascii="Arial" w:hAnsi="Arial" w:cs="Arial"/>
        <w:sz w:val="18"/>
        <w:szCs w:val="18"/>
      </w:rPr>
    </w:pPr>
    <w:r w:rsidRPr="00117FE3">
      <w:rPr>
        <w:rFonts w:ascii="Arial" w:hAnsi="Arial" w:cs="Arial"/>
        <w:sz w:val="18"/>
        <w:szCs w:val="18"/>
      </w:rPr>
      <w:t xml:space="preserve">Página </w:t>
    </w:r>
    <w:r w:rsidRPr="00117FE3">
      <w:rPr>
        <w:rFonts w:ascii="Arial" w:hAnsi="Arial" w:cs="Arial"/>
        <w:sz w:val="18"/>
        <w:szCs w:val="18"/>
      </w:rPr>
      <w:fldChar w:fldCharType="begin"/>
    </w:r>
    <w:r w:rsidRPr="00117FE3">
      <w:rPr>
        <w:rFonts w:ascii="Arial" w:hAnsi="Arial" w:cs="Arial"/>
        <w:sz w:val="18"/>
        <w:szCs w:val="18"/>
      </w:rPr>
      <w:instrText xml:space="preserve"> PAGE </w:instrText>
    </w:r>
    <w:r w:rsidRPr="00117FE3">
      <w:rPr>
        <w:rFonts w:ascii="Arial" w:hAnsi="Arial" w:cs="Arial"/>
        <w:sz w:val="18"/>
        <w:szCs w:val="18"/>
      </w:rPr>
      <w:fldChar w:fldCharType="separate"/>
    </w:r>
    <w:r w:rsidR="009B7B3F">
      <w:rPr>
        <w:rFonts w:ascii="Arial" w:hAnsi="Arial" w:cs="Arial"/>
        <w:noProof/>
        <w:sz w:val="18"/>
        <w:szCs w:val="18"/>
      </w:rPr>
      <w:t>2</w:t>
    </w:r>
    <w:r w:rsidRPr="00117FE3">
      <w:rPr>
        <w:rFonts w:ascii="Arial" w:hAnsi="Arial" w:cs="Arial"/>
        <w:sz w:val="18"/>
        <w:szCs w:val="18"/>
      </w:rPr>
      <w:fldChar w:fldCharType="end"/>
    </w:r>
    <w:r w:rsidRPr="00117FE3">
      <w:rPr>
        <w:rFonts w:ascii="Arial" w:hAnsi="Arial" w:cs="Arial"/>
        <w:sz w:val="18"/>
        <w:szCs w:val="18"/>
      </w:rPr>
      <w:t xml:space="preserve"> de </w:t>
    </w:r>
    <w:r w:rsidRPr="00117FE3">
      <w:rPr>
        <w:rFonts w:ascii="Arial" w:hAnsi="Arial" w:cs="Arial"/>
        <w:sz w:val="18"/>
        <w:szCs w:val="18"/>
      </w:rPr>
      <w:fldChar w:fldCharType="begin"/>
    </w:r>
    <w:r w:rsidRPr="00117FE3">
      <w:rPr>
        <w:rFonts w:ascii="Arial" w:hAnsi="Arial" w:cs="Arial"/>
        <w:sz w:val="18"/>
        <w:szCs w:val="18"/>
      </w:rPr>
      <w:instrText xml:space="preserve"> NUMPAGES </w:instrText>
    </w:r>
    <w:r w:rsidRPr="00117FE3">
      <w:rPr>
        <w:rFonts w:ascii="Arial" w:hAnsi="Arial" w:cs="Arial"/>
        <w:sz w:val="18"/>
        <w:szCs w:val="18"/>
      </w:rPr>
      <w:fldChar w:fldCharType="separate"/>
    </w:r>
    <w:r w:rsidR="009B7B3F">
      <w:rPr>
        <w:rFonts w:ascii="Arial" w:hAnsi="Arial" w:cs="Arial"/>
        <w:noProof/>
        <w:sz w:val="18"/>
        <w:szCs w:val="18"/>
      </w:rPr>
      <w:t>7</w:t>
    </w:r>
    <w:r w:rsidRPr="00117FE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C1A9" w14:textId="77777777" w:rsidR="00EC0ECD" w:rsidRDefault="00EC0ECD">
      <w:r>
        <w:separator/>
      </w:r>
    </w:p>
  </w:footnote>
  <w:footnote w:type="continuationSeparator" w:id="0">
    <w:p w14:paraId="7B26DC0E" w14:textId="77777777" w:rsidR="00EC0ECD" w:rsidRDefault="00EC0ECD">
      <w:r>
        <w:continuationSeparator/>
      </w:r>
    </w:p>
  </w:footnote>
  <w:footnote w:id="1">
    <w:p w14:paraId="5FA5F5D8" w14:textId="77777777" w:rsidR="00EF74E3" w:rsidRPr="00117FE3" w:rsidRDefault="00EF74E3" w:rsidP="00117FE3">
      <w:pPr>
        <w:pStyle w:val="Textonotapie"/>
        <w:rPr>
          <w:rFonts w:ascii="Arial" w:hAnsi="Arial" w:cs="Arial"/>
          <w:sz w:val="18"/>
          <w:szCs w:val="18"/>
        </w:rPr>
      </w:pPr>
      <w:r w:rsidRPr="00117FE3">
        <w:rPr>
          <w:rFonts w:ascii="Arial" w:hAnsi="Arial" w:cs="Arial"/>
          <w:sz w:val="18"/>
          <w:szCs w:val="18"/>
          <w:vertAlign w:val="superscript"/>
        </w:rPr>
        <w:footnoteRef/>
      </w:r>
      <w:r w:rsidRPr="00117FE3">
        <w:rPr>
          <w:rFonts w:ascii="Arial" w:hAnsi="Arial" w:cs="Arial"/>
          <w:sz w:val="18"/>
          <w:szCs w:val="18"/>
        </w:rPr>
        <w:t xml:space="preserve"> Sentencia T-149/13.</w:t>
      </w:r>
    </w:p>
  </w:footnote>
  <w:footnote w:id="2">
    <w:p w14:paraId="2C94C13D" w14:textId="77777777" w:rsidR="002E0018" w:rsidRPr="00117FE3" w:rsidRDefault="002E0018" w:rsidP="00117FE3">
      <w:pPr>
        <w:pStyle w:val="Textonotapie"/>
        <w:rPr>
          <w:rFonts w:ascii="Arial" w:hAnsi="Arial" w:cs="Arial"/>
          <w:sz w:val="18"/>
          <w:szCs w:val="18"/>
          <w:lang w:val="es-CO"/>
        </w:rPr>
      </w:pPr>
      <w:r w:rsidRPr="00117FE3">
        <w:rPr>
          <w:rStyle w:val="Refdenotaalpie"/>
          <w:rFonts w:ascii="Arial" w:hAnsi="Arial" w:cs="Arial"/>
          <w:sz w:val="18"/>
          <w:szCs w:val="18"/>
        </w:rPr>
        <w:footnoteRef/>
      </w:r>
      <w:r w:rsidRPr="00117FE3">
        <w:rPr>
          <w:rFonts w:ascii="Arial" w:hAnsi="Arial" w:cs="Arial"/>
          <w:sz w:val="18"/>
          <w:szCs w:val="18"/>
        </w:rPr>
        <w:t xml:space="preserve"> </w:t>
      </w:r>
      <w:r w:rsidRPr="00117FE3">
        <w:rPr>
          <w:rFonts w:ascii="Arial" w:hAnsi="Arial" w:cs="Arial"/>
          <w:sz w:val="18"/>
          <w:szCs w:val="18"/>
          <w:lang w:val="es-CO"/>
        </w:rPr>
        <w:t>Véase, entre otras, sentencias SU-975 de 2003, T-086 de 2015, T-237 de 2016 y T-155 de 2018</w:t>
      </w:r>
    </w:p>
  </w:footnote>
  <w:footnote w:id="3">
    <w:p w14:paraId="48BDC722" w14:textId="30D6179D" w:rsidR="00274CE1" w:rsidRPr="00274CE1" w:rsidRDefault="00274CE1" w:rsidP="00117FE3">
      <w:pPr>
        <w:pStyle w:val="Textonotapie"/>
        <w:rPr>
          <w:lang w:val="es-CO"/>
        </w:rPr>
      </w:pPr>
      <w:r w:rsidRPr="00117FE3">
        <w:rPr>
          <w:rStyle w:val="Refdenotaalpie"/>
          <w:rFonts w:ascii="Arial" w:hAnsi="Arial" w:cs="Arial"/>
          <w:sz w:val="18"/>
          <w:szCs w:val="18"/>
        </w:rPr>
        <w:footnoteRef/>
      </w:r>
      <w:r w:rsidRPr="00117FE3">
        <w:rPr>
          <w:rFonts w:ascii="Arial" w:hAnsi="Arial" w:cs="Arial"/>
          <w:sz w:val="18"/>
          <w:szCs w:val="18"/>
        </w:rPr>
        <w:t xml:space="preserve"> </w:t>
      </w:r>
      <w:r w:rsidRPr="00117FE3">
        <w:rPr>
          <w:rFonts w:ascii="Arial" w:hAnsi="Arial" w:cs="Arial"/>
          <w:sz w:val="18"/>
          <w:szCs w:val="18"/>
          <w:lang w:val="es-CO"/>
        </w:rPr>
        <w:t>Al respecto, véanse las sentencias T-404/18 y T-229/22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D46A" w14:textId="6B7C032D" w:rsidR="00CC51BC" w:rsidRPr="00117FE3" w:rsidRDefault="00117FE3">
    <w:pPr>
      <w:pStyle w:val="Encabezado"/>
      <w:jc w:val="right"/>
      <w:rPr>
        <w:rFonts w:ascii="Arial" w:hAnsi="Arial" w:cs="Arial"/>
        <w:sz w:val="18"/>
        <w:szCs w:val="18"/>
      </w:rPr>
    </w:pPr>
    <w:r w:rsidRPr="00117FE3">
      <w:rPr>
        <w:rFonts w:ascii="Arial" w:hAnsi="Arial" w:cs="Arial"/>
        <w:sz w:val="18"/>
        <w:szCs w:val="18"/>
      </w:rPr>
      <w:t xml:space="preserve">Sentencia de tutela </w:t>
    </w:r>
    <w:r w:rsidR="004B2219" w:rsidRPr="00117FE3">
      <w:rPr>
        <w:rFonts w:ascii="Arial" w:hAnsi="Arial" w:cs="Arial"/>
        <w:sz w:val="18"/>
        <w:szCs w:val="18"/>
      </w:rPr>
      <w:t xml:space="preserve">2ª </w:t>
    </w:r>
    <w:r w:rsidRPr="00117FE3">
      <w:rPr>
        <w:rFonts w:ascii="Arial" w:hAnsi="Arial" w:cs="Arial"/>
        <w:sz w:val="18"/>
        <w:szCs w:val="18"/>
      </w:rPr>
      <w:t xml:space="preserve">instancia </w:t>
    </w:r>
    <w:r w:rsidR="004B2219" w:rsidRPr="00117FE3">
      <w:rPr>
        <w:rFonts w:ascii="Arial" w:hAnsi="Arial" w:cs="Arial"/>
        <w:sz w:val="18"/>
        <w:szCs w:val="18"/>
      </w:rPr>
      <w:t>N°</w:t>
    </w:r>
    <w:r w:rsidR="00AB5430" w:rsidRPr="00117FE3">
      <w:rPr>
        <w:rFonts w:ascii="Arial" w:hAnsi="Arial" w:cs="Arial"/>
        <w:sz w:val="18"/>
        <w:szCs w:val="18"/>
      </w:rPr>
      <w:t xml:space="preserve"> </w:t>
    </w:r>
    <w:r w:rsidR="00072E05" w:rsidRPr="00117FE3">
      <w:rPr>
        <w:rFonts w:ascii="Arial" w:hAnsi="Arial" w:cs="Arial"/>
        <w:sz w:val="18"/>
        <w:szCs w:val="18"/>
      </w:rPr>
      <w:t>080</w:t>
    </w:r>
  </w:p>
  <w:p w14:paraId="41C7BF13" w14:textId="75442D46" w:rsidR="00CC51BC" w:rsidRPr="00117FE3" w:rsidRDefault="00117FE3">
    <w:pPr>
      <w:pStyle w:val="Encabezado"/>
      <w:jc w:val="right"/>
      <w:rPr>
        <w:rFonts w:ascii="Arial" w:hAnsi="Arial" w:cs="Arial"/>
        <w:sz w:val="18"/>
        <w:szCs w:val="18"/>
      </w:rPr>
    </w:pPr>
    <w:r w:rsidRPr="00117FE3">
      <w:rPr>
        <w:rFonts w:ascii="Arial" w:hAnsi="Arial" w:cs="Arial"/>
        <w:sz w:val="18"/>
        <w:szCs w:val="18"/>
      </w:rPr>
      <w:t>Radicación</w:t>
    </w:r>
    <w:r w:rsidR="00BF49BA" w:rsidRPr="00117FE3">
      <w:rPr>
        <w:rFonts w:ascii="Arial" w:hAnsi="Arial" w:cs="Arial"/>
        <w:sz w:val="18"/>
        <w:szCs w:val="18"/>
      </w:rPr>
      <w:t>:</w:t>
    </w:r>
    <w:r w:rsidR="00723BC5" w:rsidRPr="00117FE3">
      <w:rPr>
        <w:rFonts w:ascii="Arial" w:hAnsi="Arial" w:cs="Arial"/>
        <w:sz w:val="18"/>
        <w:szCs w:val="18"/>
      </w:rPr>
      <w:t xml:space="preserve"> </w:t>
    </w:r>
    <w:r w:rsidR="00651C6E" w:rsidRPr="00117FE3">
      <w:rPr>
        <w:rFonts w:ascii="Arial" w:hAnsi="Arial" w:cs="Arial"/>
        <w:sz w:val="18"/>
        <w:szCs w:val="18"/>
      </w:rPr>
      <w:t>66001310</w:t>
    </w:r>
    <w:r w:rsidR="00AD4AAE" w:rsidRPr="00117FE3">
      <w:rPr>
        <w:rFonts w:ascii="Arial" w:hAnsi="Arial" w:cs="Arial"/>
        <w:sz w:val="18"/>
        <w:szCs w:val="18"/>
      </w:rPr>
      <w:t>7</w:t>
    </w:r>
    <w:r w:rsidR="00651C6E" w:rsidRPr="00117FE3">
      <w:rPr>
        <w:rFonts w:ascii="Arial" w:hAnsi="Arial" w:cs="Arial"/>
        <w:sz w:val="18"/>
        <w:szCs w:val="18"/>
      </w:rPr>
      <w:t>00</w:t>
    </w:r>
    <w:r w:rsidR="00AD4AAE" w:rsidRPr="00117FE3">
      <w:rPr>
        <w:rFonts w:ascii="Arial" w:hAnsi="Arial" w:cs="Arial"/>
        <w:sz w:val="18"/>
        <w:szCs w:val="18"/>
      </w:rPr>
      <w:t>2</w:t>
    </w:r>
    <w:r w:rsidR="00651C6E" w:rsidRPr="00117FE3">
      <w:rPr>
        <w:rFonts w:ascii="Arial" w:hAnsi="Arial" w:cs="Arial"/>
        <w:sz w:val="18"/>
        <w:szCs w:val="18"/>
      </w:rPr>
      <w:t xml:space="preserve"> 202</w:t>
    </w:r>
    <w:r w:rsidR="00AD4AAE" w:rsidRPr="00117FE3">
      <w:rPr>
        <w:rFonts w:ascii="Arial" w:hAnsi="Arial" w:cs="Arial"/>
        <w:sz w:val="18"/>
        <w:szCs w:val="18"/>
      </w:rPr>
      <w:t>4</w:t>
    </w:r>
    <w:r w:rsidR="00651C6E" w:rsidRPr="00117FE3">
      <w:rPr>
        <w:rFonts w:ascii="Arial" w:hAnsi="Arial" w:cs="Arial"/>
        <w:sz w:val="18"/>
        <w:szCs w:val="18"/>
      </w:rPr>
      <w:t xml:space="preserve"> 000</w:t>
    </w:r>
    <w:r w:rsidR="00AD4AAE" w:rsidRPr="00117FE3">
      <w:rPr>
        <w:rFonts w:ascii="Arial" w:hAnsi="Arial" w:cs="Arial"/>
        <w:sz w:val="18"/>
        <w:szCs w:val="18"/>
      </w:rPr>
      <w:t>45</w:t>
    </w:r>
    <w:r w:rsidR="00E3325E" w:rsidRPr="00117FE3">
      <w:rPr>
        <w:rFonts w:ascii="Arial" w:hAnsi="Arial" w:cs="Arial"/>
        <w:sz w:val="18"/>
        <w:szCs w:val="18"/>
      </w:rPr>
      <w:t xml:space="preserve"> </w:t>
    </w:r>
    <w:r w:rsidR="00337C65" w:rsidRPr="00117FE3">
      <w:rPr>
        <w:rFonts w:ascii="Arial" w:hAnsi="Arial" w:cs="Arial"/>
        <w:sz w:val="18"/>
        <w:szCs w:val="18"/>
      </w:rPr>
      <w:t>01</w:t>
    </w:r>
    <w:r w:rsidR="00BF49BA" w:rsidRPr="00117FE3">
      <w:rPr>
        <w:rFonts w:ascii="Arial" w:hAnsi="Arial" w:cs="Arial"/>
        <w:sz w:val="18"/>
        <w:szCs w:val="18"/>
      </w:rPr>
      <w:t xml:space="preserve"> </w:t>
    </w:r>
  </w:p>
  <w:p w14:paraId="26FA0A34" w14:textId="19C01CE0" w:rsidR="00082FF4" w:rsidRPr="00117FE3" w:rsidRDefault="00117FE3">
    <w:pPr>
      <w:pStyle w:val="Encabezado"/>
      <w:jc w:val="right"/>
      <w:rPr>
        <w:rFonts w:ascii="Arial" w:hAnsi="Arial" w:cs="Arial"/>
        <w:sz w:val="18"/>
        <w:szCs w:val="18"/>
      </w:rPr>
    </w:pPr>
    <w:r w:rsidRPr="00117FE3">
      <w:rPr>
        <w:rFonts w:ascii="Arial" w:hAnsi="Arial" w:cs="Arial"/>
        <w:sz w:val="18"/>
        <w:szCs w:val="18"/>
      </w:rPr>
      <w:t>Accionante</w:t>
    </w:r>
    <w:r w:rsidR="00CC51BC" w:rsidRPr="00117FE3">
      <w:rPr>
        <w:rFonts w:ascii="Arial" w:hAnsi="Arial" w:cs="Arial"/>
        <w:sz w:val="18"/>
        <w:szCs w:val="18"/>
      </w:rPr>
      <w:t>:</w:t>
    </w:r>
    <w:r w:rsidR="00AB5430" w:rsidRPr="00117FE3">
      <w:rPr>
        <w:rFonts w:ascii="Arial" w:hAnsi="Arial" w:cs="Arial"/>
        <w:sz w:val="18"/>
        <w:szCs w:val="18"/>
      </w:rPr>
      <w:t xml:space="preserve"> </w:t>
    </w:r>
    <w:r w:rsidRPr="00117FE3">
      <w:rPr>
        <w:rFonts w:ascii="Arial" w:hAnsi="Arial" w:cs="Arial"/>
        <w:sz w:val="18"/>
        <w:szCs w:val="18"/>
      </w:rPr>
      <w:t>Yaneth Galeano Cardona</w:t>
    </w:r>
  </w:p>
  <w:p w14:paraId="7B3DF1FD" w14:textId="4058AC35" w:rsidR="00360C0C" w:rsidRPr="00117FE3" w:rsidRDefault="00117FE3" w:rsidP="00117FE3">
    <w:pPr>
      <w:pStyle w:val="Encabezado"/>
      <w:jc w:val="right"/>
      <w:rPr>
        <w:rFonts w:ascii="Arial" w:hAnsi="Arial" w:cs="Arial"/>
        <w:sz w:val="18"/>
        <w:szCs w:val="18"/>
      </w:rPr>
    </w:pPr>
    <w:r w:rsidRPr="00117FE3">
      <w:rPr>
        <w:rFonts w:ascii="Arial" w:hAnsi="Arial" w:cs="Arial"/>
        <w:sz w:val="18"/>
        <w:szCs w:val="18"/>
      </w:rPr>
      <w:t>Confirma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125D"/>
    <w:rsid w:val="00002C42"/>
    <w:rsid w:val="00007BBC"/>
    <w:rsid w:val="00011B26"/>
    <w:rsid w:val="00013250"/>
    <w:rsid w:val="00015482"/>
    <w:rsid w:val="00017722"/>
    <w:rsid w:val="00024FF2"/>
    <w:rsid w:val="0002667E"/>
    <w:rsid w:val="000309E8"/>
    <w:rsid w:val="00032E3E"/>
    <w:rsid w:val="00035153"/>
    <w:rsid w:val="000352A5"/>
    <w:rsid w:val="00037BFD"/>
    <w:rsid w:val="00040A54"/>
    <w:rsid w:val="00042860"/>
    <w:rsid w:val="00042B6D"/>
    <w:rsid w:val="00046866"/>
    <w:rsid w:val="00046C6C"/>
    <w:rsid w:val="00047441"/>
    <w:rsid w:val="000517D3"/>
    <w:rsid w:val="00051D18"/>
    <w:rsid w:val="000524D9"/>
    <w:rsid w:val="0005365D"/>
    <w:rsid w:val="00053CA6"/>
    <w:rsid w:val="000545F8"/>
    <w:rsid w:val="00055CA9"/>
    <w:rsid w:val="000576C4"/>
    <w:rsid w:val="00066C1A"/>
    <w:rsid w:val="00066F92"/>
    <w:rsid w:val="000723C2"/>
    <w:rsid w:val="00072E05"/>
    <w:rsid w:val="00073C7F"/>
    <w:rsid w:val="00073CC6"/>
    <w:rsid w:val="00075079"/>
    <w:rsid w:val="00082DA6"/>
    <w:rsid w:val="00082FF4"/>
    <w:rsid w:val="000849CA"/>
    <w:rsid w:val="0009180C"/>
    <w:rsid w:val="00091CE1"/>
    <w:rsid w:val="0009279C"/>
    <w:rsid w:val="00094E84"/>
    <w:rsid w:val="00094E96"/>
    <w:rsid w:val="000964B0"/>
    <w:rsid w:val="00096884"/>
    <w:rsid w:val="00097202"/>
    <w:rsid w:val="000A161A"/>
    <w:rsid w:val="000B14EC"/>
    <w:rsid w:val="000B40C1"/>
    <w:rsid w:val="000C49FB"/>
    <w:rsid w:val="000C5299"/>
    <w:rsid w:val="000C5921"/>
    <w:rsid w:val="000D4464"/>
    <w:rsid w:val="000D6252"/>
    <w:rsid w:val="000E09BD"/>
    <w:rsid w:val="000E1915"/>
    <w:rsid w:val="000E2D12"/>
    <w:rsid w:val="000E592B"/>
    <w:rsid w:val="000E6EE4"/>
    <w:rsid w:val="000E7BF5"/>
    <w:rsid w:val="000E7F69"/>
    <w:rsid w:val="000F1A7D"/>
    <w:rsid w:val="000F2FDA"/>
    <w:rsid w:val="000F3339"/>
    <w:rsid w:val="000F350F"/>
    <w:rsid w:val="000F7422"/>
    <w:rsid w:val="0010091F"/>
    <w:rsid w:val="001124F2"/>
    <w:rsid w:val="00112E01"/>
    <w:rsid w:val="001144AC"/>
    <w:rsid w:val="0011684B"/>
    <w:rsid w:val="00117FE3"/>
    <w:rsid w:val="001220BD"/>
    <w:rsid w:val="001234E2"/>
    <w:rsid w:val="00124097"/>
    <w:rsid w:val="0012695A"/>
    <w:rsid w:val="0013208B"/>
    <w:rsid w:val="001320AD"/>
    <w:rsid w:val="001351CF"/>
    <w:rsid w:val="00146200"/>
    <w:rsid w:val="00147490"/>
    <w:rsid w:val="00147F68"/>
    <w:rsid w:val="001531A3"/>
    <w:rsid w:val="00163125"/>
    <w:rsid w:val="00163968"/>
    <w:rsid w:val="00164BCE"/>
    <w:rsid w:val="00164FED"/>
    <w:rsid w:val="00166409"/>
    <w:rsid w:val="001667D1"/>
    <w:rsid w:val="00166AFD"/>
    <w:rsid w:val="001705CB"/>
    <w:rsid w:val="00170D7F"/>
    <w:rsid w:val="00173ACF"/>
    <w:rsid w:val="00173AEB"/>
    <w:rsid w:val="001740B9"/>
    <w:rsid w:val="001761BE"/>
    <w:rsid w:val="00180A9D"/>
    <w:rsid w:val="001819A6"/>
    <w:rsid w:val="001854A3"/>
    <w:rsid w:val="001865A3"/>
    <w:rsid w:val="0018776E"/>
    <w:rsid w:val="00190487"/>
    <w:rsid w:val="00190BA4"/>
    <w:rsid w:val="00190E3E"/>
    <w:rsid w:val="00192016"/>
    <w:rsid w:val="00197915"/>
    <w:rsid w:val="001A0FEC"/>
    <w:rsid w:val="001A1C83"/>
    <w:rsid w:val="001A2E5F"/>
    <w:rsid w:val="001A3FE0"/>
    <w:rsid w:val="001A5C11"/>
    <w:rsid w:val="001A68EF"/>
    <w:rsid w:val="001A71A0"/>
    <w:rsid w:val="001B3567"/>
    <w:rsid w:val="001B79B2"/>
    <w:rsid w:val="001C0BDF"/>
    <w:rsid w:val="001C0D53"/>
    <w:rsid w:val="001C1962"/>
    <w:rsid w:val="001C7323"/>
    <w:rsid w:val="001D0680"/>
    <w:rsid w:val="001D1A20"/>
    <w:rsid w:val="001D3CAF"/>
    <w:rsid w:val="001E0A3A"/>
    <w:rsid w:val="0020362B"/>
    <w:rsid w:val="00211202"/>
    <w:rsid w:val="00211B68"/>
    <w:rsid w:val="00212683"/>
    <w:rsid w:val="00214BD8"/>
    <w:rsid w:val="00214FDC"/>
    <w:rsid w:val="00223D4C"/>
    <w:rsid w:val="00223F48"/>
    <w:rsid w:val="002265CA"/>
    <w:rsid w:val="0022695A"/>
    <w:rsid w:val="002303DB"/>
    <w:rsid w:val="00233DC9"/>
    <w:rsid w:val="00234B2C"/>
    <w:rsid w:val="0023522A"/>
    <w:rsid w:val="00236AFD"/>
    <w:rsid w:val="00240CBB"/>
    <w:rsid w:val="00247450"/>
    <w:rsid w:val="00250716"/>
    <w:rsid w:val="00251FE2"/>
    <w:rsid w:val="00253E94"/>
    <w:rsid w:val="00256C9A"/>
    <w:rsid w:val="00263CC3"/>
    <w:rsid w:val="00266344"/>
    <w:rsid w:val="002663BC"/>
    <w:rsid w:val="00272A3E"/>
    <w:rsid w:val="00274CE1"/>
    <w:rsid w:val="00276B49"/>
    <w:rsid w:val="00277EAA"/>
    <w:rsid w:val="00281864"/>
    <w:rsid w:val="002823AB"/>
    <w:rsid w:val="00284CC5"/>
    <w:rsid w:val="00290132"/>
    <w:rsid w:val="002904D3"/>
    <w:rsid w:val="0029273B"/>
    <w:rsid w:val="002931EB"/>
    <w:rsid w:val="002A1546"/>
    <w:rsid w:val="002B3374"/>
    <w:rsid w:val="002B5D83"/>
    <w:rsid w:val="002C1497"/>
    <w:rsid w:val="002C1722"/>
    <w:rsid w:val="002C1C58"/>
    <w:rsid w:val="002C5295"/>
    <w:rsid w:val="002C5E0C"/>
    <w:rsid w:val="002C65F0"/>
    <w:rsid w:val="002C6AC9"/>
    <w:rsid w:val="002C7A4A"/>
    <w:rsid w:val="002D315D"/>
    <w:rsid w:val="002D3B5E"/>
    <w:rsid w:val="002E0018"/>
    <w:rsid w:val="002E3776"/>
    <w:rsid w:val="002E3DB9"/>
    <w:rsid w:val="002E7E32"/>
    <w:rsid w:val="002F187F"/>
    <w:rsid w:val="002F2E33"/>
    <w:rsid w:val="002F663E"/>
    <w:rsid w:val="00303A75"/>
    <w:rsid w:val="003136A0"/>
    <w:rsid w:val="00314B3F"/>
    <w:rsid w:val="00326DB7"/>
    <w:rsid w:val="003313AE"/>
    <w:rsid w:val="003342AC"/>
    <w:rsid w:val="00335227"/>
    <w:rsid w:val="00337C65"/>
    <w:rsid w:val="00342819"/>
    <w:rsid w:val="003438D8"/>
    <w:rsid w:val="0034563F"/>
    <w:rsid w:val="00347A7B"/>
    <w:rsid w:val="00347D2C"/>
    <w:rsid w:val="003528EE"/>
    <w:rsid w:val="00352A91"/>
    <w:rsid w:val="00352C04"/>
    <w:rsid w:val="0035300D"/>
    <w:rsid w:val="00353F89"/>
    <w:rsid w:val="003546E4"/>
    <w:rsid w:val="00356F32"/>
    <w:rsid w:val="00360C0C"/>
    <w:rsid w:val="00362F44"/>
    <w:rsid w:val="00363BF3"/>
    <w:rsid w:val="003677C9"/>
    <w:rsid w:val="00371A26"/>
    <w:rsid w:val="00376E26"/>
    <w:rsid w:val="003777AD"/>
    <w:rsid w:val="003805EF"/>
    <w:rsid w:val="00386E55"/>
    <w:rsid w:val="00387AF1"/>
    <w:rsid w:val="00387C55"/>
    <w:rsid w:val="00393697"/>
    <w:rsid w:val="00395249"/>
    <w:rsid w:val="003A131F"/>
    <w:rsid w:val="003A567A"/>
    <w:rsid w:val="003A6DE9"/>
    <w:rsid w:val="003A746B"/>
    <w:rsid w:val="003B1092"/>
    <w:rsid w:val="003B16FD"/>
    <w:rsid w:val="003B2445"/>
    <w:rsid w:val="003B43E3"/>
    <w:rsid w:val="003B646D"/>
    <w:rsid w:val="003C2E89"/>
    <w:rsid w:val="003C5456"/>
    <w:rsid w:val="003D0515"/>
    <w:rsid w:val="003D0953"/>
    <w:rsid w:val="003D0E93"/>
    <w:rsid w:val="003D3211"/>
    <w:rsid w:val="003D3720"/>
    <w:rsid w:val="003E24BA"/>
    <w:rsid w:val="003E5DAE"/>
    <w:rsid w:val="003F6B77"/>
    <w:rsid w:val="003F7A17"/>
    <w:rsid w:val="003F7F94"/>
    <w:rsid w:val="00405684"/>
    <w:rsid w:val="004058EC"/>
    <w:rsid w:val="00407658"/>
    <w:rsid w:val="00415C57"/>
    <w:rsid w:val="00415E21"/>
    <w:rsid w:val="00417C29"/>
    <w:rsid w:val="0042396A"/>
    <w:rsid w:val="00424B68"/>
    <w:rsid w:val="0042609D"/>
    <w:rsid w:val="00427D91"/>
    <w:rsid w:val="00435C96"/>
    <w:rsid w:val="00436BFD"/>
    <w:rsid w:val="00437834"/>
    <w:rsid w:val="00440533"/>
    <w:rsid w:val="004416C6"/>
    <w:rsid w:val="0044248F"/>
    <w:rsid w:val="00443BCA"/>
    <w:rsid w:val="004461CC"/>
    <w:rsid w:val="00451AA6"/>
    <w:rsid w:val="00462406"/>
    <w:rsid w:val="00464F91"/>
    <w:rsid w:val="00466EE0"/>
    <w:rsid w:val="00470020"/>
    <w:rsid w:val="004709C0"/>
    <w:rsid w:val="0047124B"/>
    <w:rsid w:val="0047290A"/>
    <w:rsid w:val="0047715A"/>
    <w:rsid w:val="004821EF"/>
    <w:rsid w:val="00485288"/>
    <w:rsid w:val="004900D6"/>
    <w:rsid w:val="00490164"/>
    <w:rsid w:val="00490A79"/>
    <w:rsid w:val="00492573"/>
    <w:rsid w:val="004A0C07"/>
    <w:rsid w:val="004A4006"/>
    <w:rsid w:val="004A5AB4"/>
    <w:rsid w:val="004A6342"/>
    <w:rsid w:val="004B0FE3"/>
    <w:rsid w:val="004B2219"/>
    <w:rsid w:val="004B2E52"/>
    <w:rsid w:val="004B47BE"/>
    <w:rsid w:val="004C023B"/>
    <w:rsid w:val="004C0AB6"/>
    <w:rsid w:val="004C3A8E"/>
    <w:rsid w:val="004C547C"/>
    <w:rsid w:val="004D1368"/>
    <w:rsid w:val="004D4AD6"/>
    <w:rsid w:val="004D4C3D"/>
    <w:rsid w:val="004D5FB8"/>
    <w:rsid w:val="004E298A"/>
    <w:rsid w:val="004E29E7"/>
    <w:rsid w:val="004E50C5"/>
    <w:rsid w:val="004E590D"/>
    <w:rsid w:val="004E63B0"/>
    <w:rsid w:val="004F282F"/>
    <w:rsid w:val="004F63EE"/>
    <w:rsid w:val="004F7FA3"/>
    <w:rsid w:val="00500B7D"/>
    <w:rsid w:val="00501E48"/>
    <w:rsid w:val="0050218C"/>
    <w:rsid w:val="00502A94"/>
    <w:rsid w:val="00502F07"/>
    <w:rsid w:val="00503170"/>
    <w:rsid w:val="00505D0B"/>
    <w:rsid w:val="005077A1"/>
    <w:rsid w:val="00513499"/>
    <w:rsid w:val="00513CA8"/>
    <w:rsid w:val="0051551D"/>
    <w:rsid w:val="005172EE"/>
    <w:rsid w:val="00522572"/>
    <w:rsid w:val="0052358C"/>
    <w:rsid w:val="005262FC"/>
    <w:rsid w:val="00526ACE"/>
    <w:rsid w:val="0053089B"/>
    <w:rsid w:val="005316E7"/>
    <w:rsid w:val="005324F5"/>
    <w:rsid w:val="0053744A"/>
    <w:rsid w:val="00537705"/>
    <w:rsid w:val="00540B5C"/>
    <w:rsid w:val="00542906"/>
    <w:rsid w:val="00543981"/>
    <w:rsid w:val="0054449A"/>
    <w:rsid w:val="005447BF"/>
    <w:rsid w:val="00550E59"/>
    <w:rsid w:val="00551D61"/>
    <w:rsid w:val="005561F0"/>
    <w:rsid w:val="005564E9"/>
    <w:rsid w:val="00563125"/>
    <w:rsid w:val="00563670"/>
    <w:rsid w:val="00567021"/>
    <w:rsid w:val="00574574"/>
    <w:rsid w:val="0058258E"/>
    <w:rsid w:val="005829A0"/>
    <w:rsid w:val="00584E36"/>
    <w:rsid w:val="00585681"/>
    <w:rsid w:val="00586028"/>
    <w:rsid w:val="00587A63"/>
    <w:rsid w:val="00587E03"/>
    <w:rsid w:val="00590415"/>
    <w:rsid w:val="00590481"/>
    <w:rsid w:val="00597E34"/>
    <w:rsid w:val="005A215B"/>
    <w:rsid w:val="005A470C"/>
    <w:rsid w:val="005A61D8"/>
    <w:rsid w:val="005A7E96"/>
    <w:rsid w:val="005B38BA"/>
    <w:rsid w:val="005B3AE2"/>
    <w:rsid w:val="005C22D0"/>
    <w:rsid w:val="005C303B"/>
    <w:rsid w:val="005C781B"/>
    <w:rsid w:val="005D1315"/>
    <w:rsid w:val="005D2CFB"/>
    <w:rsid w:val="005D341C"/>
    <w:rsid w:val="005D3916"/>
    <w:rsid w:val="005D3E54"/>
    <w:rsid w:val="005D6BAA"/>
    <w:rsid w:val="005E01BA"/>
    <w:rsid w:val="005E032E"/>
    <w:rsid w:val="005E0654"/>
    <w:rsid w:val="005E2483"/>
    <w:rsid w:val="005E4310"/>
    <w:rsid w:val="005E7076"/>
    <w:rsid w:val="005F0C9C"/>
    <w:rsid w:val="005F1EFA"/>
    <w:rsid w:val="005F3198"/>
    <w:rsid w:val="005F3E84"/>
    <w:rsid w:val="005F7E69"/>
    <w:rsid w:val="0060215D"/>
    <w:rsid w:val="00604CE6"/>
    <w:rsid w:val="00612244"/>
    <w:rsid w:val="0061317F"/>
    <w:rsid w:val="006132F5"/>
    <w:rsid w:val="00615612"/>
    <w:rsid w:val="0062156A"/>
    <w:rsid w:val="0062226C"/>
    <w:rsid w:val="00624E94"/>
    <w:rsid w:val="00626030"/>
    <w:rsid w:val="00626811"/>
    <w:rsid w:val="006321DF"/>
    <w:rsid w:val="00632D3B"/>
    <w:rsid w:val="0063408E"/>
    <w:rsid w:val="00635C1E"/>
    <w:rsid w:val="006372F8"/>
    <w:rsid w:val="006426F1"/>
    <w:rsid w:val="00643E58"/>
    <w:rsid w:val="00647D87"/>
    <w:rsid w:val="00651AF7"/>
    <w:rsid w:val="00651C6E"/>
    <w:rsid w:val="00652196"/>
    <w:rsid w:val="00656F4E"/>
    <w:rsid w:val="00662180"/>
    <w:rsid w:val="0066226F"/>
    <w:rsid w:val="00662BBF"/>
    <w:rsid w:val="006647F2"/>
    <w:rsid w:val="00666A19"/>
    <w:rsid w:val="006676CC"/>
    <w:rsid w:val="00671D1A"/>
    <w:rsid w:val="00674739"/>
    <w:rsid w:val="00675C9C"/>
    <w:rsid w:val="00683FEE"/>
    <w:rsid w:val="00685060"/>
    <w:rsid w:val="00685607"/>
    <w:rsid w:val="00692357"/>
    <w:rsid w:val="00694625"/>
    <w:rsid w:val="00697796"/>
    <w:rsid w:val="006A14D0"/>
    <w:rsid w:val="006A4B64"/>
    <w:rsid w:val="006A62DE"/>
    <w:rsid w:val="006A6917"/>
    <w:rsid w:val="006A6BAB"/>
    <w:rsid w:val="006B0D9F"/>
    <w:rsid w:val="006B2BFA"/>
    <w:rsid w:val="006B4775"/>
    <w:rsid w:val="006B52C8"/>
    <w:rsid w:val="006C1CA1"/>
    <w:rsid w:val="006C7F1E"/>
    <w:rsid w:val="006D0B51"/>
    <w:rsid w:val="006D1ECC"/>
    <w:rsid w:val="006D5FA2"/>
    <w:rsid w:val="006D7BF8"/>
    <w:rsid w:val="006E66CE"/>
    <w:rsid w:val="006F4FDB"/>
    <w:rsid w:val="00701114"/>
    <w:rsid w:val="0070660C"/>
    <w:rsid w:val="0071377D"/>
    <w:rsid w:val="00714B61"/>
    <w:rsid w:val="0071580E"/>
    <w:rsid w:val="00723394"/>
    <w:rsid w:val="00723BC5"/>
    <w:rsid w:val="00724A1D"/>
    <w:rsid w:val="0072653E"/>
    <w:rsid w:val="00733528"/>
    <w:rsid w:val="0073384D"/>
    <w:rsid w:val="00737C3B"/>
    <w:rsid w:val="00740B2B"/>
    <w:rsid w:val="00741789"/>
    <w:rsid w:val="007423A0"/>
    <w:rsid w:val="00744575"/>
    <w:rsid w:val="00744791"/>
    <w:rsid w:val="0074584D"/>
    <w:rsid w:val="007547C4"/>
    <w:rsid w:val="0075488B"/>
    <w:rsid w:val="0075597C"/>
    <w:rsid w:val="0076152B"/>
    <w:rsid w:val="00761FCF"/>
    <w:rsid w:val="00765DD2"/>
    <w:rsid w:val="00767632"/>
    <w:rsid w:val="00767DE2"/>
    <w:rsid w:val="00776149"/>
    <w:rsid w:val="00777A17"/>
    <w:rsid w:val="00792986"/>
    <w:rsid w:val="00796F06"/>
    <w:rsid w:val="00797077"/>
    <w:rsid w:val="007A0F4F"/>
    <w:rsid w:val="007A2E42"/>
    <w:rsid w:val="007A746C"/>
    <w:rsid w:val="007B1ADD"/>
    <w:rsid w:val="007B2668"/>
    <w:rsid w:val="007B4756"/>
    <w:rsid w:val="007B4AEB"/>
    <w:rsid w:val="007B54A3"/>
    <w:rsid w:val="007C145B"/>
    <w:rsid w:val="007C199B"/>
    <w:rsid w:val="007C2D07"/>
    <w:rsid w:val="007C735C"/>
    <w:rsid w:val="007D29C3"/>
    <w:rsid w:val="007D5E2E"/>
    <w:rsid w:val="007E1036"/>
    <w:rsid w:val="007E5584"/>
    <w:rsid w:val="007F145B"/>
    <w:rsid w:val="007F356D"/>
    <w:rsid w:val="007F39EF"/>
    <w:rsid w:val="007F5F1F"/>
    <w:rsid w:val="007F709B"/>
    <w:rsid w:val="00800275"/>
    <w:rsid w:val="008004E6"/>
    <w:rsid w:val="00801492"/>
    <w:rsid w:val="00802893"/>
    <w:rsid w:val="00806D0D"/>
    <w:rsid w:val="0081091B"/>
    <w:rsid w:val="0081235F"/>
    <w:rsid w:val="008148B6"/>
    <w:rsid w:val="00816985"/>
    <w:rsid w:val="00824BFB"/>
    <w:rsid w:val="00824ED6"/>
    <w:rsid w:val="00827AFA"/>
    <w:rsid w:val="00827EB5"/>
    <w:rsid w:val="008310E5"/>
    <w:rsid w:val="00834DE9"/>
    <w:rsid w:val="00842586"/>
    <w:rsid w:val="008471FB"/>
    <w:rsid w:val="00857B64"/>
    <w:rsid w:val="008601E1"/>
    <w:rsid w:val="00864D23"/>
    <w:rsid w:val="00864F14"/>
    <w:rsid w:val="008736B3"/>
    <w:rsid w:val="008766FB"/>
    <w:rsid w:val="00881AD1"/>
    <w:rsid w:val="00891889"/>
    <w:rsid w:val="0089298E"/>
    <w:rsid w:val="0089332B"/>
    <w:rsid w:val="00896F4E"/>
    <w:rsid w:val="008A5A9E"/>
    <w:rsid w:val="008B7850"/>
    <w:rsid w:val="008C087F"/>
    <w:rsid w:val="008C7A51"/>
    <w:rsid w:val="008D723B"/>
    <w:rsid w:val="008E2B03"/>
    <w:rsid w:val="008E318E"/>
    <w:rsid w:val="008E42B9"/>
    <w:rsid w:val="008F24F6"/>
    <w:rsid w:val="008F25D0"/>
    <w:rsid w:val="008F2A78"/>
    <w:rsid w:val="008F56EE"/>
    <w:rsid w:val="008F6193"/>
    <w:rsid w:val="009018B0"/>
    <w:rsid w:val="00902A66"/>
    <w:rsid w:val="00902F2F"/>
    <w:rsid w:val="00903C03"/>
    <w:rsid w:val="00905A0D"/>
    <w:rsid w:val="009065FF"/>
    <w:rsid w:val="00910800"/>
    <w:rsid w:val="00911C21"/>
    <w:rsid w:val="00923581"/>
    <w:rsid w:val="00923B2F"/>
    <w:rsid w:val="00926A82"/>
    <w:rsid w:val="00926BDB"/>
    <w:rsid w:val="0093012A"/>
    <w:rsid w:val="009306AE"/>
    <w:rsid w:val="00930AA2"/>
    <w:rsid w:val="00933EC3"/>
    <w:rsid w:val="00950D12"/>
    <w:rsid w:val="009545D3"/>
    <w:rsid w:val="00956131"/>
    <w:rsid w:val="00956E72"/>
    <w:rsid w:val="009640C5"/>
    <w:rsid w:val="0096694D"/>
    <w:rsid w:val="009705F1"/>
    <w:rsid w:val="00973159"/>
    <w:rsid w:val="009735A7"/>
    <w:rsid w:val="00974ED0"/>
    <w:rsid w:val="00976106"/>
    <w:rsid w:val="00976288"/>
    <w:rsid w:val="009810B9"/>
    <w:rsid w:val="00985361"/>
    <w:rsid w:val="00985A29"/>
    <w:rsid w:val="009861FE"/>
    <w:rsid w:val="00987704"/>
    <w:rsid w:val="00993DA8"/>
    <w:rsid w:val="00996EC2"/>
    <w:rsid w:val="009A1124"/>
    <w:rsid w:val="009A23F2"/>
    <w:rsid w:val="009B05BF"/>
    <w:rsid w:val="009B066B"/>
    <w:rsid w:val="009B0799"/>
    <w:rsid w:val="009B1D5F"/>
    <w:rsid w:val="009B236D"/>
    <w:rsid w:val="009B2D5E"/>
    <w:rsid w:val="009B2DD4"/>
    <w:rsid w:val="009B645F"/>
    <w:rsid w:val="009B7B3F"/>
    <w:rsid w:val="009C4F32"/>
    <w:rsid w:val="009C4FF2"/>
    <w:rsid w:val="009C57A6"/>
    <w:rsid w:val="009D24DE"/>
    <w:rsid w:val="009D65FF"/>
    <w:rsid w:val="009E20DC"/>
    <w:rsid w:val="009E2140"/>
    <w:rsid w:val="009E22EE"/>
    <w:rsid w:val="009E3260"/>
    <w:rsid w:val="009F6469"/>
    <w:rsid w:val="009F6F0D"/>
    <w:rsid w:val="009F7BB3"/>
    <w:rsid w:val="00A058F1"/>
    <w:rsid w:val="00A05BDF"/>
    <w:rsid w:val="00A06C42"/>
    <w:rsid w:val="00A0705D"/>
    <w:rsid w:val="00A11DAE"/>
    <w:rsid w:val="00A12AC6"/>
    <w:rsid w:val="00A13E01"/>
    <w:rsid w:val="00A22455"/>
    <w:rsid w:val="00A24357"/>
    <w:rsid w:val="00A25257"/>
    <w:rsid w:val="00A25CBA"/>
    <w:rsid w:val="00A26D95"/>
    <w:rsid w:val="00A276A5"/>
    <w:rsid w:val="00A33618"/>
    <w:rsid w:val="00A406B3"/>
    <w:rsid w:val="00A41770"/>
    <w:rsid w:val="00A443CA"/>
    <w:rsid w:val="00A50801"/>
    <w:rsid w:val="00A510DA"/>
    <w:rsid w:val="00A57189"/>
    <w:rsid w:val="00A603D1"/>
    <w:rsid w:val="00A62C38"/>
    <w:rsid w:val="00A6479F"/>
    <w:rsid w:val="00A66A0D"/>
    <w:rsid w:val="00A67931"/>
    <w:rsid w:val="00A709CB"/>
    <w:rsid w:val="00A72202"/>
    <w:rsid w:val="00A7457B"/>
    <w:rsid w:val="00A750E7"/>
    <w:rsid w:val="00A7522D"/>
    <w:rsid w:val="00A7633C"/>
    <w:rsid w:val="00A7675D"/>
    <w:rsid w:val="00A76961"/>
    <w:rsid w:val="00A77EB4"/>
    <w:rsid w:val="00A82CD3"/>
    <w:rsid w:val="00A83F9B"/>
    <w:rsid w:val="00A83FA3"/>
    <w:rsid w:val="00A85B03"/>
    <w:rsid w:val="00A926AF"/>
    <w:rsid w:val="00A949E0"/>
    <w:rsid w:val="00A968F0"/>
    <w:rsid w:val="00AA6073"/>
    <w:rsid w:val="00AB1258"/>
    <w:rsid w:val="00AB156D"/>
    <w:rsid w:val="00AB1EBB"/>
    <w:rsid w:val="00AB5430"/>
    <w:rsid w:val="00AB6A33"/>
    <w:rsid w:val="00AB75AA"/>
    <w:rsid w:val="00AB7705"/>
    <w:rsid w:val="00AC456D"/>
    <w:rsid w:val="00AC7CF1"/>
    <w:rsid w:val="00AD00CC"/>
    <w:rsid w:val="00AD08EC"/>
    <w:rsid w:val="00AD1164"/>
    <w:rsid w:val="00AD1390"/>
    <w:rsid w:val="00AD1B15"/>
    <w:rsid w:val="00AD4101"/>
    <w:rsid w:val="00AD4AAE"/>
    <w:rsid w:val="00AD4EC2"/>
    <w:rsid w:val="00AD52CE"/>
    <w:rsid w:val="00AD72EC"/>
    <w:rsid w:val="00AE3CC7"/>
    <w:rsid w:val="00AE4616"/>
    <w:rsid w:val="00AE56FA"/>
    <w:rsid w:val="00AE6D39"/>
    <w:rsid w:val="00AE7633"/>
    <w:rsid w:val="00AF2870"/>
    <w:rsid w:val="00AF7DB4"/>
    <w:rsid w:val="00B02934"/>
    <w:rsid w:val="00B03EE6"/>
    <w:rsid w:val="00B112BC"/>
    <w:rsid w:val="00B1561F"/>
    <w:rsid w:val="00B16343"/>
    <w:rsid w:val="00B172FA"/>
    <w:rsid w:val="00B2074D"/>
    <w:rsid w:val="00B23173"/>
    <w:rsid w:val="00B236CA"/>
    <w:rsid w:val="00B25A1F"/>
    <w:rsid w:val="00B315D7"/>
    <w:rsid w:val="00B31E88"/>
    <w:rsid w:val="00B32052"/>
    <w:rsid w:val="00B32068"/>
    <w:rsid w:val="00B40DD6"/>
    <w:rsid w:val="00B44492"/>
    <w:rsid w:val="00B451FE"/>
    <w:rsid w:val="00B460B2"/>
    <w:rsid w:val="00B469A5"/>
    <w:rsid w:val="00B46D93"/>
    <w:rsid w:val="00B50F69"/>
    <w:rsid w:val="00B531A4"/>
    <w:rsid w:val="00B5533F"/>
    <w:rsid w:val="00B57F22"/>
    <w:rsid w:val="00B62364"/>
    <w:rsid w:val="00B71604"/>
    <w:rsid w:val="00B72AF9"/>
    <w:rsid w:val="00B73922"/>
    <w:rsid w:val="00B81251"/>
    <w:rsid w:val="00B81C14"/>
    <w:rsid w:val="00B82E19"/>
    <w:rsid w:val="00B84D5A"/>
    <w:rsid w:val="00B85F18"/>
    <w:rsid w:val="00B9658C"/>
    <w:rsid w:val="00B96C62"/>
    <w:rsid w:val="00B972D4"/>
    <w:rsid w:val="00B97E33"/>
    <w:rsid w:val="00BA2D3D"/>
    <w:rsid w:val="00BA53C2"/>
    <w:rsid w:val="00BB368A"/>
    <w:rsid w:val="00BB6C1E"/>
    <w:rsid w:val="00BB792E"/>
    <w:rsid w:val="00BC0202"/>
    <w:rsid w:val="00BC2518"/>
    <w:rsid w:val="00BC5DC1"/>
    <w:rsid w:val="00BC60D9"/>
    <w:rsid w:val="00BC7E5D"/>
    <w:rsid w:val="00BC7F8D"/>
    <w:rsid w:val="00BD042F"/>
    <w:rsid w:val="00BD182E"/>
    <w:rsid w:val="00BD2A4A"/>
    <w:rsid w:val="00BD2A77"/>
    <w:rsid w:val="00BD5A36"/>
    <w:rsid w:val="00BF0A9D"/>
    <w:rsid w:val="00BF14E8"/>
    <w:rsid w:val="00BF25B9"/>
    <w:rsid w:val="00BF2704"/>
    <w:rsid w:val="00BF2B15"/>
    <w:rsid w:val="00BF49BA"/>
    <w:rsid w:val="00C01846"/>
    <w:rsid w:val="00C10894"/>
    <w:rsid w:val="00C13721"/>
    <w:rsid w:val="00C15AFB"/>
    <w:rsid w:val="00C17DD5"/>
    <w:rsid w:val="00C17EE8"/>
    <w:rsid w:val="00C20B68"/>
    <w:rsid w:val="00C2295E"/>
    <w:rsid w:val="00C231AA"/>
    <w:rsid w:val="00C368E0"/>
    <w:rsid w:val="00C36924"/>
    <w:rsid w:val="00C37E6B"/>
    <w:rsid w:val="00C40738"/>
    <w:rsid w:val="00C41A04"/>
    <w:rsid w:val="00C457D5"/>
    <w:rsid w:val="00C505EB"/>
    <w:rsid w:val="00C53F59"/>
    <w:rsid w:val="00C54F9D"/>
    <w:rsid w:val="00C55138"/>
    <w:rsid w:val="00C61031"/>
    <w:rsid w:val="00C6125B"/>
    <w:rsid w:val="00C614E2"/>
    <w:rsid w:val="00C63CA1"/>
    <w:rsid w:val="00C70629"/>
    <w:rsid w:val="00C7094A"/>
    <w:rsid w:val="00C82E17"/>
    <w:rsid w:val="00C848EA"/>
    <w:rsid w:val="00C858F4"/>
    <w:rsid w:val="00C913B0"/>
    <w:rsid w:val="00C916A4"/>
    <w:rsid w:val="00C921C7"/>
    <w:rsid w:val="00C94D20"/>
    <w:rsid w:val="00C96224"/>
    <w:rsid w:val="00CA17E5"/>
    <w:rsid w:val="00CA4130"/>
    <w:rsid w:val="00CA7EB3"/>
    <w:rsid w:val="00CB01DF"/>
    <w:rsid w:val="00CB295A"/>
    <w:rsid w:val="00CB3877"/>
    <w:rsid w:val="00CB7182"/>
    <w:rsid w:val="00CC0852"/>
    <w:rsid w:val="00CC199A"/>
    <w:rsid w:val="00CC2696"/>
    <w:rsid w:val="00CC2F83"/>
    <w:rsid w:val="00CC51BC"/>
    <w:rsid w:val="00CC77BB"/>
    <w:rsid w:val="00CC7E75"/>
    <w:rsid w:val="00CD0748"/>
    <w:rsid w:val="00CD512C"/>
    <w:rsid w:val="00CD5BED"/>
    <w:rsid w:val="00CD6FD2"/>
    <w:rsid w:val="00CD7976"/>
    <w:rsid w:val="00CE04CE"/>
    <w:rsid w:val="00CE09B6"/>
    <w:rsid w:val="00CE2FC2"/>
    <w:rsid w:val="00CF0022"/>
    <w:rsid w:val="00CF2A4D"/>
    <w:rsid w:val="00CF453C"/>
    <w:rsid w:val="00CF75D4"/>
    <w:rsid w:val="00D0326E"/>
    <w:rsid w:val="00D1057E"/>
    <w:rsid w:val="00D11DD8"/>
    <w:rsid w:val="00D140A3"/>
    <w:rsid w:val="00D1414E"/>
    <w:rsid w:val="00D2349E"/>
    <w:rsid w:val="00D25823"/>
    <w:rsid w:val="00D26F23"/>
    <w:rsid w:val="00D35FA8"/>
    <w:rsid w:val="00D364BA"/>
    <w:rsid w:val="00D40891"/>
    <w:rsid w:val="00D40B36"/>
    <w:rsid w:val="00D41077"/>
    <w:rsid w:val="00D412F9"/>
    <w:rsid w:val="00D42594"/>
    <w:rsid w:val="00D43412"/>
    <w:rsid w:val="00D452F9"/>
    <w:rsid w:val="00D50C07"/>
    <w:rsid w:val="00D50CE8"/>
    <w:rsid w:val="00D65659"/>
    <w:rsid w:val="00D66B77"/>
    <w:rsid w:val="00D74305"/>
    <w:rsid w:val="00D750E9"/>
    <w:rsid w:val="00D8072F"/>
    <w:rsid w:val="00D81FC3"/>
    <w:rsid w:val="00D8226E"/>
    <w:rsid w:val="00D84AE7"/>
    <w:rsid w:val="00D92988"/>
    <w:rsid w:val="00D945E5"/>
    <w:rsid w:val="00DA5F76"/>
    <w:rsid w:val="00DB0554"/>
    <w:rsid w:val="00DB38A2"/>
    <w:rsid w:val="00DB5381"/>
    <w:rsid w:val="00DC3BF1"/>
    <w:rsid w:val="00DC41F6"/>
    <w:rsid w:val="00DD36D8"/>
    <w:rsid w:val="00DD5C1A"/>
    <w:rsid w:val="00DD6759"/>
    <w:rsid w:val="00DE05A0"/>
    <w:rsid w:val="00DE7366"/>
    <w:rsid w:val="00DF46FC"/>
    <w:rsid w:val="00DF66CD"/>
    <w:rsid w:val="00E0082F"/>
    <w:rsid w:val="00E0327C"/>
    <w:rsid w:val="00E06A4A"/>
    <w:rsid w:val="00E10F42"/>
    <w:rsid w:val="00E11CFB"/>
    <w:rsid w:val="00E12106"/>
    <w:rsid w:val="00E1247D"/>
    <w:rsid w:val="00E141B0"/>
    <w:rsid w:val="00E15459"/>
    <w:rsid w:val="00E1549E"/>
    <w:rsid w:val="00E16427"/>
    <w:rsid w:val="00E16A8F"/>
    <w:rsid w:val="00E25E68"/>
    <w:rsid w:val="00E3100C"/>
    <w:rsid w:val="00E3325E"/>
    <w:rsid w:val="00E37444"/>
    <w:rsid w:val="00E410D6"/>
    <w:rsid w:val="00E4178F"/>
    <w:rsid w:val="00E4335C"/>
    <w:rsid w:val="00E540C0"/>
    <w:rsid w:val="00E553AA"/>
    <w:rsid w:val="00E560C7"/>
    <w:rsid w:val="00E57DA6"/>
    <w:rsid w:val="00E60E38"/>
    <w:rsid w:val="00E610B1"/>
    <w:rsid w:val="00E617C1"/>
    <w:rsid w:val="00E61FEF"/>
    <w:rsid w:val="00E6375E"/>
    <w:rsid w:val="00E64D0C"/>
    <w:rsid w:val="00E71325"/>
    <w:rsid w:val="00E71CB9"/>
    <w:rsid w:val="00E72465"/>
    <w:rsid w:val="00E73E08"/>
    <w:rsid w:val="00E74D7C"/>
    <w:rsid w:val="00E75B99"/>
    <w:rsid w:val="00E769B3"/>
    <w:rsid w:val="00E77483"/>
    <w:rsid w:val="00E80EAB"/>
    <w:rsid w:val="00E843C1"/>
    <w:rsid w:val="00E904F9"/>
    <w:rsid w:val="00E90582"/>
    <w:rsid w:val="00E90D8D"/>
    <w:rsid w:val="00E943CF"/>
    <w:rsid w:val="00E94C93"/>
    <w:rsid w:val="00E962EA"/>
    <w:rsid w:val="00E96621"/>
    <w:rsid w:val="00EA33FB"/>
    <w:rsid w:val="00EB0285"/>
    <w:rsid w:val="00EB1F1C"/>
    <w:rsid w:val="00EB285B"/>
    <w:rsid w:val="00EB2DDB"/>
    <w:rsid w:val="00EB5840"/>
    <w:rsid w:val="00EB5E71"/>
    <w:rsid w:val="00EB768C"/>
    <w:rsid w:val="00EC0ECD"/>
    <w:rsid w:val="00EC1DAD"/>
    <w:rsid w:val="00EC2325"/>
    <w:rsid w:val="00EC5913"/>
    <w:rsid w:val="00ED16C2"/>
    <w:rsid w:val="00ED1764"/>
    <w:rsid w:val="00ED3973"/>
    <w:rsid w:val="00ED6CD1"/>
    <w:rsid w:val="00EE161E"/>
    <w:rsid w:val="00EE1B94"/>
    <w:rsid w:val="00EE3BFA"/>
    <w:rsid w:val="00EE5349"/>
    <w:rsid w:val="00EF02D3"/>
    <w:rsid w:val="00EF74E3"/>
    <w:rsid w:val="00F02000"/>
    <w:rsid w:val="00F07C32"/>
    <w:rsid w:val="00F10ECF"/>
    <w:rsid w:val="00F13167"/>
    <w:rsid w:val="00F14F6D"/>
    <w:rsid w:val="00F15FC5"/>
    <w:rsid w:val="00F22A9E"/>
    <w:rsid w:val="00F22BCE"/>
    <w:rsid w:val="00F317DF"/>
    <w:rsid w:val="00F34DFD"/>
    <w:rsid w:val="00F3604B"/>
    <w:rsid w:val="00F367B5"/>
    <w:rsid w:val="00F3722D"/>
    <w:rsid w:val="00F40438"/>
    <w:rsid w:val="00F415D1"/>
    <w:rsid w:val="00F44539"/>
    <w:rsid w:val="00F447F1"/>
    <w:rsid w:val="00F457DE"/>
    <w:rsid w:val="00F468EC"/>
    <w:rsid w:val="00F504A9"/>
    <w:rsid w:val="00F51BB4"/>
    <w:rsid w:val="00F51E88"/>
    <w:rsid w:val="00F55E40"/>
    <w:rsid w:val="00F62E75"/>
    <w:rsid w:val="00F63326"/>
    <w:rsid w:val="00F63B15"/>
    <w:rsid w:val="00F65321"/>
    <w:rsid w:val="00F65519"/>
    <w:rsid w:val="00F665D1"/>
    <w:rsid w:val="00F66D89"/>
    <w:rsid w:val="00F70020"/>
    <w:rsid w:val="00F70F10"/>
    <w:rsid w:val="00F70F25"/>
    <w:rsid w:val="00F721D1"/>
    <w:rsid w:val="00F739E0"/>
    <w:rsid w:val="00F759A3"/>
    <w:rsid w:val="00F772B7"/>
    <w:rsid w:val="00F807F6"/>
    <w:rsid w:val="00F82AD8"/>
    <w:rsid w:val="00F86512"/>
    <w:rsid w:val="00F8661D"/>
    <w:rsid w:val="00F91D66"/>
    <w:rsid w:val="00F943B4"/>
    <w:rsid w:val="00F9454C"/>
    <w:rsid w:val="00F94781"/>
    <w:rsid w:val="00F9658E"/>
    <w:rsid w:val="00F969EB"/>
    <w:rsid w:val="00FA0D31"/>
    <w:rsid w:val="00FA160E"/>
    <w:rsid w:val="00FA3F8E"/>
    <w:rsid w:val="00FA5E9E"/>
    <w:rsid w:val="00FA7830"/>
    <w:rsid w:val="00FB126F"/>
    <w:rsid w:val="00FC1353"/>
    <w:rsid w:val="00FC1665"/>
    <w:rsid w:val="00FC2D77"/>
    <w:rsid w:val="00FD248E"/>
    <w:rsid w:val="00FD2A4C"/>
    <w:rsid w:val="00FE3CF0"/>
    <w:rsid w:val="00FE4FC8"/>
    <w:rsid w:val="00FE5CBE"/>
    <w:rsid w:val="00FF3753"/>
    <w:rsid w:val="00FF6B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70694"/>
  <w15:chartTrackingRefBased/>
  <w15:docId w15:val="{6DA07534-AFA7-4B45-8082-2847D3FD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link w:val="Ttulo2Car"/>
    <w:qFormat/>
    <w:rsid w:val="00C916A4"/>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75488B"/>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Ref. de nota al pie1,Texto de nota al pie,texto de nota al pie,Footnote Text Char,texto de nota al p,F,f"/>
    <w:basedOn w:val="Normal"/>
    <w:link w:val="TextonotapieCar"/>
    <w:autoRedefine/>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Footnotes refss,Ref. de nota al pie 2,Fago Fußnotenzeichen,Appel note de bas de page,Footnote number,BVI fnr,4_G,16 Point,Superscript 6 Point,Ref,de nota al pie,Ref. de nota al pi"/>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TextonotapieCar">
    <w:name w:val="Texto nota pie Car"/>
    <w:aliases w:val="Footnote Text Char Char Char Char Char Car,Footnote Text Char Char Char Char Car,Footnote reference Car,FA Fu Car,Footnote Text Char Char Char Car,Ref. de nota al pie1 Car,Texto de nota al pie Car,texto de nota al pie Car,F Car,f Car"/>
    <w:link w:val="Textonotapie"/>
    <w:locked/>
    <w:rsid w:val="00694625"/>
    <w:rPr>
      <w:rFonts w:ascii="Verdana" w:eastAsia="Times New Roman" w:hAnsi="Verdana" w:cs="Tahoma"/>
      <w:lang w:val="es-ES" w:eastAsia="es-ES"/>
    </w:rPr>
  </w:style>
  <w:style w:type="character" w:customStyle="1" w:styleId="apple-style-span">
    <w:name w:val="apple-style-span"/>
    <w:uiPriority w:val="99"/>
    <w:rsid w:val="00694625"/>
  </w:style>
  <w:style w:type="character" w:customStyle="1" w:styleId="apple-converted-space">
    <w:name w:val="apple-converted-space"/>
    <w:rsid w:val="00694625"/>
  </w:style>
  <w:style w:type="paragraph" w:styleId="Textoindependiente2">
    <w:name w:val="Body Text 2"/>
    <w:basedOn w:val="Normal"/>
    <w:link w:val="Textoindependiente2Car"/>
    <w:rsid w:val="00694625"/>
    <w:pPr>
      <w:spacing w:after="120" w:line="480" w:lineRule="auto"/>
    </w:pPr>
  </w:style>
  <w:style w:type="character" w:customStyle="1" w:styleId="Textoindependiente2Car">
    <w:name w:val="Texto independiente 2 Car"/>
    <w:link w:val="Textoindependiente2"/>
    <w:rsid w:val="00694625"/>
    <w:rPr>
      <w:rFonts w:ascii="Tahoma" w:eastAsia="Tahoma" w:hAnsi="Tahoma" w:cs="Tahoma"/>
      <w:sz w:val="26"/>
      <w:szCs w:val="26"/>
      <w:lang w:val="es-ES" w:eastAsia="es-ES"/>
    </w:rPr>
  </w:style>
  <w:style w:type="paragraph" w:styleId="Textoindependiente">
    <w:name w:val="Body Text"/>
    <w:basedOn w:val="Normal"/>
    <w:link w:val="TextoindependienteCar"/>
    <w:rsid w:val="00501E48"/>
    <w:pPr>
      <w:spacing w:after="120"/>
    </w:pPr>
  </w:style>
  <w:style w:type="character" w:customStyle="1" w:styleId="TextoindependienteCar">
    <w:name w:val="Texto independiente Car"/>
    <w:link w:val="Textoindependiente"/>
    <w:rsid w:val="00501E48"/>
    <w:rPr>
      <w:rFonts w:ascii="Tahoma" w:eastAsia="Tahoma" w:hAnsi="Tahoma" w:cs="Tahoma"/>
      <w:sz w:val="26"/>
      <w:szCs w:val="26"/>
      <w:lang w:val="es-ES" w:eastAsia="es-ES"/>
    </w:rPr>
  </w:style>
  <w:style w:type="character" w:customStyle="1" w:styleId="Ttulo2Car">
    <w:name w:val="Título 2 Car"/>
    <w:link w:val="Ttulo2"/>
    <w:rsid w:val="00C916A4"/>
    <w:rPr>
      <w:rFonts w:ascii="Cambria" w:eastAsia="Times New Roman" w:hAnsi="Cambria"/>
      <w:b/>
      <w:bCs/>
      <w:i/>
      <w:iCs/>
      <w:sz w:val="28"/>
      <w:szCs w:val="28"/>
      <w:lang w:val="es-ES" w:eastAsia="es-ES"/>
    </w:rPr>
  </w:style>
  <w:style w:type="paragraph" w:customStyle="1" w:styleId="citas">
    <w:name w:val="citas"/>
    <w:basedOn w:val="Normal"/>
    <w:rsid w:val="00C916A4"/>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rsid w:val="005A215B"/>
    <w:pPr>
      <w:spacing w:line="240" w:lineRule="auto"/>
    </w:pPr>
    <w:rPr>
      <w:rFonts w:ascii="Segoe UI" w:hAnsi="Segoe UI" w:cs="Segoe UI"/>
      <w:sz w:val="18"/>
      <w:szCs w:val="18"/>
    </w:rPr>
  </w:style>
  <w:style w:type="character" w:customStyle="1" w:styleId="TextodegloboCar">
    <w:name w:val="Texto de globo Car"/>
    <w:link w:val="Textodeglobo"/>
    <w:rsid w:val="005A215B"/>
    <w:rPr>
      <w:rFonts w:ascii="Segoe UI" w:eastAsia="Tahoma" w:hAnsi="Segoe UI" w:cs="Segoe UI"/>
      <w:sz w:val="18"/>
      <w:szCs w:val="18"/>
      <w:lang w:val="es-ES" w:eastAsia="es-ES"/>
    </w:rPr>
  </w:style>
  <w:style w:type="character" w:styleId="nfasisintenso">
    <w:name w:val="Intense Emphasis"/>
    <w:uiPriority w:val="21"/>
    <w:qFormat/>
    <w:rsid w:val="00190BA4"/>
    <w:rPr>
      <w:i/>
      <w:iCs/>
      <w:color w:val="5B9BD5"/>
    </w:rPr>
  </w:style>
  <w:style w:type="paragraph" w:styleId="Prrafodelista">
    <w:name w:val="List Paragraph"/>
    <w:basedOn w:val="Normal"/>
    <w:uiPriority w:val="34"/>
    <w:qFormat/>
    <w:rsid w:val="00E610B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ipervnculo">
    <w:name w:val="Hyperlink"/>
    <w:uiPriority w:val="99"/>
    <w:unhideWhenUsed/>
    <w:rsid w:val="00E610B1"/>
    <w:rPr>
      <w:color w:val="0000FF"/>
      <w:u w:val="single"/>
    </w:rPr>
  </w:style>
  <w:style w:type="character" w:customStyle="1" w:styleId="Mencinsinresolver1">
    <w:name w:val="Mención sin resolver1"/>
    <w:uiPriority w:val="99"/>
    <w:semiHidden/>
    <w:unhideWhenUsed/>
    <w:rsid w:val="0076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0444">
      <w:bodyDiv w:val="1"/>
      <w:marLeft w:val="0"/>
      <w:marRight w:val="0"/>
      <w:marTop w:val="0"/>
      <w:marBottom w:val="0"/>
      <w:divBdr>
        <w:top w:val="none" w:sz="0" w:space="0" w:color="auto"/>
        <w:left w:val="none" w:sz="0" w:space="0" w:color="auto"/>
        <w:bottom w:val="none" w:sz="0" w:space="0" w:color="auto"/>
        <w:right w:val="none" w:sz="0" w:space="0" w:color="auto"/>
      </w:divBdr>
    </w:div>
    <w:div w:id="274868176">
      <w:bodyDiv w:val="1"/>
      <w:marLeft w:val="0"/>
      <w:marRight w:val="0"/>
      <w:marTop w:val="0"/>
      <w:marBottom w:val="0"/>
      <w:divBdr>
        <w:top w:val="none" w:sz="0" w:space="0" w:color="auto"/>
        <w:left w:val="none" w:sz="0" w:space="0" w:color="auto"/>
        <w:bottom w:val="none" w:sz="0" w:space="0" w:color="auto"/>
        <w:right w:val="none" w:sz="0" w:space="0" w:color="auto"/>
      </w:divBdr>
    </w:div>
    <w:div w:id="589508652">
      <w:bodyDiv w:val="1"/>
      <w:marLeft w:val="0"/>
      <w:marRight w:val="0"/>
      <w:marTop w:val="0"/>
      <w:marBottom w:val="0"/>
      <w:divBdr>
        <w:top w:val="none" w:sz="0" w:space="0" w:color="auto"/>
        <w:left w:val="none" w:sz="0" w:space="0" w:color="auto"/>
        <w:bottom w:val="none" w:sz="0" w:space="0" w:color="auto"/>
        <w:right w:val="none" w:sz="0" w:space="0" w:color="auto"/>
      </w:divBdr>
    </w:div>
    <w:div w:id="18807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6796-6B8F-4579-9407-F775B76D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1E74A-0433-45DC-AE4D-A011FBAF6D60}">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EB5C5E4C-8B16-4DA3-B168-7A43DA3408FF}">
  <ds:schemaRefs>
    <ds:schemaRef ds:uri="http://schemas.microsoft.com/sharepoint/v3/contenttype/forms"/>
  </ds:schemaRefs>
</ds:datastoreItem>
</file>

<file path=customXml/itemProps4.xml><?xml version="1.0" encoding="utf-8"?>
<ds:datastoreItem xmlns:ds="http://schemas.openxmlformats.org/officeDocument/2006/customXml" ds:itemID="{59D4F425-C21C-4A07-86B7-D2100010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2892</Words>
  <Characters>16488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19342</CharactersWithSpaces>
  <SharedDoc>false</SharedDoc>
  <HLinks>
    <vt:vector size="18" baseType="variant">
      <vt:variant>
        <vt:i4>4849702</vt:i4>
      </vt:variant>
      <vt:variant>
        <vt:i4>6</vt:i4>
      </vt:variant>
      <vt:variant>
        <vt:i4>0</vt:i4>
      </vt:variant>
      <vt:variant>
        <vt:i4>5</vt:i4>
      </vt:variant>
      <vt:variant>
        <vt:lpwstr>mailto:notificacionesjudiciales@colpensiones.gov.co</vt:lpwstr>
      </vt:variant>
      <vt:variant>
        <vt:lpwstr/>
      </vt:variant>
      <vt:variant>
        <vt:i4>4849702</vt:i4>
      </vt:variant>
      <vt:variant>
        <vt:i4>3</vt:i4>
      </vt:variant>
      <vt:variant>
        <vt:i4>0</vt:i4>
      </vt:variant>
      <vt:variant>
        <vt:i4>5</vt:i4>
      </vt:variant>
      <vt:variant>
        <vt:lpwstr>mailto:notificacionesjudiciales@colpensiones.gov.co</vt:lpwstr>
      </vt:variant>
      <vt:variant>
        <vt:lpwstr/>
      </vt:variant>
      <vt:variant>
        <vt:i4>4849702</vt:i4>
      </vt:variant>
      <vt:variant>
        <vt:i4>0</vt:i4>
      </vt:variant>
      <vt:variant>
        <vt:i4>0</vt:i4>
      </vt:variant>
      <vt:variant>
        <vt:i4>5</vt:i4>
      </vt:variant>
      <vt:variant>
        <vt:lpwstr>mailto:notificacionesjudiciales@colpensiones.gov.co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hp</cp:lastModifiedBy>
  <cp:revision>11</cp:revision>
  <cp:lastPrinted>2019-06-12T19:37:00Z</cp:lastPrinted>
  <dcterms:created xsi:type="dcterms:W3CDTF">2024-05-30T16:38:00Z</dcterms:created>
  <dcterms:modified xsi:type="dcterms:W3CDTF">2024-08-12T18:05:00Z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