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A56E9" w14:textId="07F5B547" w:rsidR="00227FC4" w:rsidRPr="00227FC4" w:rsidRDefault="009A4671" w:rsidP="00227FC4">
      <w:pPr>
        <w:spacing w:line="240" w:lineRule="auto"/>
        <w:rPr>
          <w:rFonts w:ascii="Arial" w:hAnsi="Arial" w:cs="Arial"/>
          <w:sz w:val="20"/>
          <w:szCs w:val="12"/>
        </w:rPr>
      </w:pPr>
      <w:r>
        <w:rPr>
          <w:rFonts w:ascii="Arial" w:hAnsi="Arial" w:cs="Arial"/>
          <w:b/>
          <w:sz w:val="20"/>
          <w:szCs w:val="12"/>
        </w:rPr>
        <w:t>ACTO SEXUAL CON MENOR DE 14 AÑOS /</w:t>
      </w:r>
      <w:r>
        <w:rPr>
          <w:rFonts w:ascii="Arial" w:hAnsi="Arial" w:cs="Arial"/>
          <w:b/>
          <w:sz w:val="20"/>
          <w:szCs w:val="12"/>
        </w:rPr>
        <w:t xml:space="preserve"> SENTENCIA DE CONDENA / REQUISITOS</w:t>
      </w:r>
    </w:p>
    <w:p w14:paraId="1CB52ED8" w14:textId="43D475E6" w:rsidR="00227FC4" w:rsidRPr="00227FC4" w:rsidRDefault="009A4671" w:rsidP="00227FC4">
      <w:pPr>
        <w:spacing w:line="240" w:lineRule="auto"/>
        <w:rPr>
          <w:rFonts w:ascii="Arial" w:hAnsi="Arial" w:cs="Arial"/>
          <w:sz w:val="20"/>
          <w:szCs w:val="12"/>
        </w:rPr>
      </w:pPr>
      <w:r w:rsidRPr="009A4671">
        <w:rPr>
          <w:rFonts w:ascii="Arial" w:hAnsi="Arial" w:cs="Arial"/>
          <w:sz w:val="20"/>
          <w:szCs w:val="12"/>
        </w:rPr>
        <w:t>De acuerdo con lo preceptuado por el artículo 381 de la Ley 906/04, para proferir una sentencia de condena es indispensable que al juzgador llegue el conocimiento más allá de toda duda, no solo respecto de la existencia de la conducta punible atribuida, sino también acerca del compromiso de la persona involucrada, y que tengan cimiento en las pruebas legal y oportunamente aportadas en el juicio.</w:t>
      </w:r>
    </w:p>
    <w:p w14:paraId="6DD2D43B" w14:textId="77777777" w:rsidR="00227FC4" w:rsidRPr="00227FC4" w:rsidRDefault="00227FC4" w:rsidP="00227FC4">
      <w:pPr>
        <w:spacing w:line="240" w:lineRule="auto"/>
        <w:rPr>
          <w:rFonts w:ascii="Arial" w:hAnsi="Arial" w:cs="Arial"/>
          <w:sz w:val="20"/>
          <w:szCs w:val="12"/>
        </w:rPr>
      </w:pPr>
    </w:p>
    <w:p w14:paraId="517E50CB" w14:textId="73D744A3" w:rsidR="009A4671" w:rsidRPr="00227FC4" w:rsidRDefault="009A4671" w:rsidP="009A4671">
      <w:pPr>
        <w:spacing w:line="240" w:lineRule="auto"/>
        <w:rPr>
          <w:rFonts w:ascii="Arial" w:hAnsi="Arial" w:cs="Arial"/>
          <w:sz w:val="20"/>
          <w:szCs w:val="12"/>
        </w:rPr>
      </w:pPr>
      <w:r>
        <w:rPr>
          <w:rFonts w:ascii="Arial" w:hAnsi="Arial" w:cs="Arial"/>
          <w:b/>
          <w:sz w:val="20"/>
          <w:szCs w:val="12"/>
        </w:rPr>
        <w:t xml:space="preserve">ACTO SEXUAL CON MENOR DE 14 AÑOS / </w:t>
      </w:r>
      <w:r>
        <w:rPr>
          <w:rFonts w:ascii="Arial" w:hAnsi="Arial" w:cs="Arial"/>
          <w:b/>
          <w:sz w:val="20"/>
          <w:szCs w:val="12"/>
        </w:rPr>
        <w:t>PRUEBA DE CORROBORACIÓN PERIFÉRICA</w:t>
      </w:r>
    </w:p>
    <w:p w14:paraId="4C24CB60" w14:textId="062B065C" w:rsidR="00227FC4" w:rsidRPr="00227FC4" w:rsidRDefault="009A4671" w:rsidP="009A4671">
      <w:pPr>
        <w:spacing w:line="240" w:lineRule="auto"/>
        <w:rPr>
          <w:rFonts w:ascii="Arial" w:hAnsi="Arial" w:cs="Arial"/>
          <w:sz w:val="20"/>
          <w:szCs w:val="12"/>
        </w:rPr>
      </w:pPr>
      <w:r>
        <w:rPr>
          <w:rFonts w:ascii="Arial" w:hAnsi="Arial" w:cs="Arial"/>
          <w:sz w:val="20"/>
          <w:szCs w:val="12"/>
        </w:rPr>
        <w:t>…</w:t>
      </w:r>
      <w:r w:rsidRPr="009A4671">
        <w:rPr>
          <w:rFonts w:ascii="Arial" w:hAnsi="Arial" w:cs="Arial"/>
          <w:sz w:val="20"/>
          <w:szCs w:val="12"/>
        </w:rPr>
        <w:t xml:space="preserve"> para soportar los dichos de una víctima de un delito sexual, al momento de hacer la valoración probatoria por parte del juez, se debe hacer uso de la prueba no solo directa, sino aquella indirecta o de corroboración periférica, misma que como lo tiene plenamente decantado la jurisprudencia, consiste en “recabar información sobre cualquier dato que pueda hacer más creíble la versión de la víctima, entre otras, sobre (i) la inexistencia de razones para que la víctima y/o sus familiares mientan con la finalidad de perjudicar al procesado, (</w:t>
      </w:r>
      <w:proofErr w:type="spellStart"/>
      <w:r w:rsidRPr="009A4671">
        <w:rPr>
          <w:rFonts w:ascii="Arial" w:hAnsi="Arial" w:cs="Arial"/>
          <w:sz w:val="20"/>
          <w:szCs w:val="12"/>
        </w:rPr>
        <w:t>ii</w:t>
      </w:r>
      <w:proofErr w:type="spellEnd"/>
      <w:r w:rsidRPr="009A4671">
        <w:rPr>
          <w:rFonts w:ascii="Arial" w:hAnsi="Arial" w:cs="Arial"/>
          <w:sz w:val="20"/>
          <w:szCs w:val="12"/>
        </w:rPr>
        <w:t>) el daño psíquico causado a raíz del ataque sexual, (</w:t>
      </w:r>
      <w:proofErr w:type="spellStart"/>
      <w:r w:rsidRPr="009A4671">
        <w:rPr>
          <w:rFonts w:ascii="Arial" w:hAnsi="Arial" w:cs="Arial"/>
          <w:sz w:val="20"/>
          <w:szCs w:val="12"/>
        </w:rPr>
        <w:t>iii</w:t>
      </w:r>
      <w:proofErr w:type="spellEnd"/>
      <w:r w:rsidRPr="009A4671">
        <w:rPr>
          <w:rFonts w:ascii="Arial" w:hAnsi="Arial" w:cs="Arial"/>
          <w:sz w:val="20"/>
          <w:szCs w:val="12"/>
        </w:rPr>
        <w:t>) el estado anímico de la víctima en los momentos posteriores a la ocurrencia de los hechos, (</w:t>
      </w:r>
      <w:proofErr w:type="spellStart"/>
      <w:r w:rsidRPr="009A4671">
        <w:rPr>
          <w:rFonts w:ascii="Arial" w:hAnsi="Arial" w:cs="Arial"/>
          <w:sz w:val="20"/>
          <w:szCs w:val="12"/>
        </w:rPr>
        <w:t>iv</w:t>
      </w:r>
      <w:proofErr w:type="spellEnd"/>
      <w:r w:rsidRPr="009A4671">
        <w:rPr>
          <w:rFonts w:ascii="Arial" w:hAnsi="Arial" w:cs="Arial"/>
          <w:sz w:val="20"/>
          <w:szCs w:val="12"/>
        </w:rPr>
        <w:t>) regalos o dádivas que el procesado le haya hecho a la víctima, sin que exista una explicación diferente de propiciar el abuso sexual, etc.”</w:t>
      </w:r>
    </w:p>
    <w:p w14:paraId="3A9B0A1A" w14:textId="77777777" w:rsidR="00227FC4" w:rsidRPr="00227FC4" w:rsidRDefault="00227FC4" w:rsidP="00227FC4">
      <w:pPr>
        <w:spacing w:line="240" w:lineRule="auto"/>
        <w:rPr>
          <w:rFonts w:ascii="Arial" w:hAnsi="Arial" w:cs="Arial"/>
          <w:sz w:val="20"/>
          <w:szCs w:val="12"/>
        </w:rPr>
      </w:pPr>
    </w:p>
    <w:p w14:paraId="458E759F" w14:textId="6C8AADBC" w:rsidR="009A4671" w:rsidRPr="00227FC4" w:rsidRDefault="009A4671" w:rsidP="009A4671">
      <w:pPr>
        <w:spacing w:line="240" w:lineRule="auto"/>
        <w:rPr>
          <w:rFonts w:ascii="Arial" w:hAnsi="Arial" w:cs="Arial"/>
          <w:sz w:val="20"/>
          <w:szCs w:val="12"/>
        </w:rPr>
      </w:pPr>
      <w:r>
        <w:rPr>
          <w:rFonts w:ascii="Arial" w:hAnsi="Arial" w:cs="Arial"/>
          <w:b/>
          <w:sz w:val="20"/>
          <w:szCs w:val="12"/>
        </w:rPr>
        <w:t xml:space="preserve">ACTO SEXUAL CON MENOR DE 14 AÑOS / </w:t>
      </w:r>
      <w:r>
        <w:rPr>
          <w:rFonts w:ascii="Arial" w:hAnsi="Arial" w:cs="Arial"/>
          <w:b/>
          <w:sz w:val="20"/>
          <w:szCs w:val="12"/>
        </w:rPr>
        <w:t>CONDUCTAS DE ÍNDOLE LUJURIOSA / ZONAS ERÓGENAS</w:t>
      </w:r>
    </w:p>
    <w:p w14:paraId="68DF5452" w14:textId="09664E46" w:rsidR="00227FC4" w:rsidRPr="00227FC4" w:rsidRDefault="009A4671" w:rsidP="00227FC4">
      <w:pPr>
        <w:spacing w:line="240" w:lineRule="auto"/>
        <w:rPr>
          <w:rFonts w:ascii="Arial" w:hAnsi="Arial" w:cs="Arial"/>
          <w:sz w:val="20"/>
          <w:szCs w:val="12"/>
        </w:rPr>
      </w:pPr>
      <w:r>
        <w:rPr>
          <w:rFonts w:ascii="Arial" w:hAnsi="Arial" w:cs="Arial"/>
          <w:sz w:val="20"/>
          <w:szCs w:val="12"/>
        </w:rPr>
        <w:t xml:space="preserve">… </w:t>
      </w:r>
      <w:proofErr w:type="spellStart"/>
      <w:r w:rsidRPr="009A4671">
        <w:rPr>
          <w:rFonts w:ascii="Arial" w:hAnsi="Arial" w:cs="Arial"/>
          <w:sz w:val="20"/>
          <w:szCs w:val="12"/>
        </w:rPr>
        <w:t>entratándose</w:t>
      </w:r>
      <w:proofErr w:type="spellEnd"/>
      <w:r w:rsidRPr="009A4671">
        <w:rPr>
          <w:rFonts w:ascii="Arial" w:hAnsi="Arial" w:cs="Arial"/>
          <w:sz w:val="20"/>
          <w:szCs w:val="12"/>
        </w:rPr>
        <w:t xml:space="preserve"> de los actos sexuales con menores de 14 años, es evidente que para su configuración se requiere que tal conducta tenga una connotación de índole lujuriosa, esto es, que con el accionar del individuo se despierten sus apetitos sexuales, y que estas se efectúen en una zona erógena, al ser esta donde se presentan reacciones físicas. Y en relación con tales zonas, la doctrina ha señalado que la misma hace referencia a “(…) toda parte del cuerpo susceptible de ser lugar de una excitación sexual” y además que “aparte de la boca y de los genitales, que son las zonas que más frecuentemente entran en contacto, otros sectores se convierten igualmente y con facilidad en zonas de estimulación y excitación (senos, cuello, nalgas, orejas, ombligo…)”</w:t>
      </w:r>
    </w:p>
    <w:p w14:paraId="5AB2B590" w14:textId="77777777" w:rsidR="00227FC4" w:rsidRPr="00227FC4" w:rsidRDefault="00227FC4" w:rsidP="00227FC4">
      <w:pPr>
        <w:spacing w:line="240" w:lineRule="auto"/>
        <w:rPr>
          <w:rFonts w:ascii="Arial" w:hAnsi="Arial" w:cs="Arial"/>
          <w:sz w:val="20"/>
          <w:szCs w:val="12"/>
        </w:rPr>
      </w:pPr>
    </w:p>
    <w:p w14:paraId="670CDAE3" w14:textId="4FE60FAC" w:rsidR="009A4671" w:rsidRPr="00227FC4" w:rsidRDefault="009A4671" w:rsidP="009A4671">
      <w:pPr>
        <w:spacing w:line="240" w:lineRule="auto"/>
        <w:rPr>
          <w:rFonts w:ascii="Arial" w:hAnsi="Arial" w:cs="Arial"/>
          <w:sz w:val="20"/>
          <w:szCs w:val="12"/>
        </w:rPr>
      </w:pPr>
      <w:r>
        <w:rPr>
          <w:rFonts w:ascii="Arial" w:hAnsi="Arial" w:cs="Arial"/>
          <w:b/>
          <w:sz w:val="20"/>
          <w:szCs w:val="12"/>
        </w:rPr>
        <w:t xml:space="preserve">ACTO SEXUAL CON MENOR DE 14 AÑOS / </w:t>
      </w:r>
      <w:r w:rsidR="006D6409">
        <w:rPr>
          <w:rFonts w:ascii="Arial" w:hAnsi="Arial" w:cs="Arial"/>
          <w:b/>
          <w:sz w:val="20"/>
          <w:szCs w:val="12"/>
        </w:rPr>
        <w:t>ERROR DE PROHIBICIÓN DIRECTO / DEFINICIÓN</w:t>
      </w:r>
    </w:p>
    <w:p w14:paraId="14EC451C" w14:textId="51311AC7" w:rsidR="00227FC4" w:rsidRDefault="006D6409" w:rsidP="006D6409">
      <w:pPr>
        <w:spacing w:line="240" w:lineRule="auto"/>
        <w:rPr>
          <w:rFonts w:ascii="Arial" w:hAnsi="Arial" w:cs="Arial"/>
          <w:sz w:val="20"/>
          <w:szCs w:val="12"/>
        </w:rPr>
      </w:pPr>
      <w:r>
        <w:rPr>
          <w:rFonts w:ascii="Arial" w:hAnsi="Arial" w:cs="Arial"/>
          <w:sz w:val="20"/>
          <w:szCs w:val="12"/>
        </w:rPr>
        <w:t xml:space="preserve">… </w:t>
      </w:r>
      <w:r w:rsidRPr="006D6409">
        <w:rPr>
          <w:rFonts w:ascii="Arial" w:hAnsi="Arial" w:cs="Arial"/>
          <w:sz w:val="20"/>
          <w:szCs w:val="12"/>
        </w:rPr>
        <w:t>refiere el apoderado del actor</w:t>
      </w:r>
      <w:r>
        <w:rPr>
          <w:rFonts w:ascii="Arial" w:hAnsi="Arial" w:cs="Arial"/>
          <w:sz w:val="20"/>
          <w:szCs w:val="12"/>
        </w:rPr>
        <w:t>…</w:t>
      </w:r>
      <w:r w:rsidRPr="006D6409">
        <w:rPr>
          <w:rFonts w:ascii="Arial" w:hAnsi="Arial" w:cs="Arial"/>
          <w:sz w:val="20"/>
          <w:szCs w:val="12"/>
        </w:rPr>
        <w:t>, la presunta existencia de un error de tipo o de prohibición -sin indicar alguno en específico-. A ese particular, y en cuanto al error de tipo ha referido la jurisprudencia:</w:t>
      </w:r>
      <w:r>
        <w:rPr>
          <w:rFonts w:ascii="Arial" w:hAnsi="Arial" w:cs="Arial"/>
          <w:sz w:val="20"/>
          <w:szCs w:val="12"/>
        </w:rPr>
        <w:t xml:space="preserve"> </w:t>
      </w:r>
      <w:r w:rsidRPr="006D6409">
        <w:rPr>
          <w:rFonts w:ascii="Arial" w:hAnsi="Arial" w:cs="Arial"/>
          <w:sz w:val="20"/>
          <w:szCs w:val="12"/>
        </w:rPr>
        <w:t xml:space="preserve">“se caracteriza por el desconocimiento de una circunstancia objetiva (descriptiva o normativa) perteneciente al tipo de injusto, que deja impune la conducta cuando es invencible y también cuando es superable y la respectiva modalidad delictiva sólo está legalmente establecida en forma dolosa» (CSJ </w:t>
      </w:r>
      <w:proofErr w:type="spellStart"/>
      <w:r w:rsidRPr="006D6409">
        <w:rPr>
          <w:rFonts w:ascii="Arial" w:hAnsi="Arial" w:cs="Arial"/>
          <w:sz w:val="20"/>
          <w:szCs w:val="12"/>
        </w:rPr>
        <w:t>SP23</w:t>
      </w:r>
      <w:proofErr w:type="spellEnd"/>
      <w:r w:rsidRPr="006D6409">
        <w:rPr>
          <w:rFonts w:ascii="Arial" w:hAnsi="Arial" w:cs="Arial"/>
          <w:sz w:val="20"/>
          <w:szCs w:val="12"/>
        </w:rPr>
        <w:t>/05/07, Rad. 25405).</w:t>
      </w:r>
      <w:r>
        <w:rPr>
          <w:rFonts w:ascii="Arial" w:hAnsi="Arial" w:cs="Arial"/>
          <w:sz w:val="20"/>
          <w:szCs w:val="12"/>
        </w:rPr>
        <w:t xml:space="preserve"> </w:t>
      </w:r>
      <w:r w:rsidRPr="006D6409">
        <w:rPr>
          <w:rFonts w:ascii="Arial" w:hAnsi="Arial" w:cs="Arial"/>
          <w:sz w:val="20"/>
          <w:szCs w:val="12"/>
        </w:rPr>
        <w:t>Se configura, por tanto, cuando el sujeto activo de la acción desconoce que su comportamiento se adecúa a un delito y excluye el dolo porque afecta su aspecto cognitivo, incidiendo así en la responsabilidad</w:t>
      </w:r>
      <w:r>
        <w:rPr>
          <w:rFonts w:ascii="Arial" w:hAnsi="Arial" w:cs="Arial"/>
          <w:sz w:val="20"/>
          <w:szCs w:val="12"/>
        </w:rPr>
        <w:t>…”</w:t>
      </w:r>
    </w:p>
    <w:p w14:paraId="7ED3F2B5" w14:textId="77777777" w:rsidR="009A4671" w:rsidRPr="00227FC4" w:rsidRDefault="009A4671" w:rsidP="00227FC4">
      <w:pPr>
        <w:spacing w:line="240" w:lineRule="auto"/>
        <w:rPr>
          <w:rFonts w:ascii="Arial" w:hAnsi="Arial" w:cs="Arial"/>
          <w:sz w:val="20"/>
          <w:szCs w:val="12"/>
        </w:rPr>
      </w:pPr>
    </w:p>
    <w:p w14:paraId="4723F6F2" w14:textId="77777777" w:rsidR="00227FC4" w:rsidRPr="00227FC4" w:rsidRDefault="00227FC4" w:rsidP="00227FC4">
      <w:pPr>
        <w:spacing w:line="240" w:lineRule="auto"/>
        <w:rPr>
          <w:rFonts w:ascii="Arial" w:hAnsi="Arial" w:cs="Arial"/>
          <w:sz w:val="20"/>
          <w:szCs w:val="12"/>
        </w:rPr>
      </w:pPr>
    </w:p>
    <w:p w14:paraId="49C58F75" w14:textId="77777777" w:rsidR="00227FC4" w:rsidRPr="00227FC4" w:rsidRDefault="00227FC4" w:rsidP="00227FC4">
      <w:pPr>
        <w:spacing w:line="240" w:lineRule="auto"/>
        <w:rPr>
          <w:rFonts w:ascii="Arial" w:hAnsi="Arial" w:cs="Arial"/>
          <w:sz w:val="20"/>
          <w:szCs w:val="12"/>
        </w:rPr>
      </w:pPr>
    </w:p>
    <w:p w14:paraId="3B1D6AC6" w14:textId="77777777" w:rsidR="00227FC4" w:rsidRPr="00227FC4" w:rsidRDefault="00227FC4" w:rsidP="00227FC4">
      <w:pPr>
        <w:spacing w:line="240" w:lineRule="auto"/>
        <w:jc w:val="center"/>
        <w:rPr>
          <w:b/>
          <w:sz w:val="16"/>
          <w:szCs w:val="12"/>
        </w:rPr>
      </w:pPr>
      <w:r w:rsidRPr="00227FC4">
        <w:rPr>
          <w:b/>
          <w:sz w:val="16"/>
          <w:szCs w:val="12"/>
        </w:rPr>
        <w:t>REPÚBLICA DE COLOMBIA</w:t>
      </w:r>
    </w:p>
    <w:p w14:paraId="7295FDA7" w14:textId="77777777" w:rsidR="00227FC4" w:rsidRPr="00227FC4" w:rsidRDefault="00227FC4" w:rsidP="00227FC4">
      <w:pPr>
        <w:spacing w:line="240" w:lineRule="auto"/>
        <w:jc w:val="center"/>
        <w:rPr>
          <w:b/>
          <w:sz w:val="16"/>
          <w:szCs w:val="12"/>
        </w:rPr>
      </w:pPr>
      <w:r w:rsidRPr="00227FC4">
        <w:rPr>
          <w:b/>
          <w:sz w:val="16"/>
          <w:szCs w:val="12"/>
        </w:rPr>
        <w:t>PEREIRA-RISARALDA</w:t>
      </w:r>
    </w:p>
    <w:p w14:paraId="7F30D3B2" w14:textId="7D0CD1D7" w:rsidR="00227FC4" w:rsidRPr="00227FC4" w:rsidRDefault="00227FC4" w:rsidP="00227FC4">
      <w:pPr>
        <w:spacing w:line="240" w:lineRule="auto"/>
        <w:jc w:val="center"/>
        <w:rPr>
          <w:sz w:val="16"/>
          <w:szCs w:val="12"/>
        </w:rPr>
      </w:pPr>
      <w:r w:rsidRPr="00227FC4">
        <w:rPr>
          <w:noProof/>
          <w:lang w:val="en-US" w:eastAsia="en-US"/>
        </w:rPr>
        <w:drawing>
          <wp:anchor distT="0" distB="0" distL="114300" distR="114300" simplePos="0" relativeHeight="251658240" behindDoc="1" locked="0" layoutInCell="1" allowOverlap="1" wp14:anchorId="553BFA9E" wp14:editId="799C5243">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FC4">
        <w:rPr>
          <w:b/>
          <w:sz w:val="16"/>
          <w:szCs w:val="12"/>
        </w:rPr>
        <w:t>RAMA JUDICIAL</w:t>
      </w:r>
    </w:p>
    <w:p w14:paraId="0F364063" w14:textId="77777777" w:rsidR="00227FC4" w:rsidRPr="00227FC4" w:rsidRDefault="00227FC4" w:rsidP="00227FC4">
      <w:pPr>
        <w:spacing w:line="276" w:lineRule="auto"/>
        <w:jc w:val="center"/>
        <w:rPr>
          <w:rFonts w:ascii="Algerian" w:hAnsi="Algerian"/>
          <w:b/>
          <w:sz w:val="28"/>
          <w:szCs w:val="28"/>
        </w:rPr>
      </w:pPr>
      <w:r w:rsidRPr="00227FC4">
        <w:rPr>
          <w:rFonts w:ascii="Algerian" w:hAnsi="Algerian"/>
          <w:b/>
          <w:smallCaps/>
          <w:color w:val="000000"/>
          <w:sz w:val="28"/>
          <w:szCs w:val="28"/>
        </w:rPr>
        <w:t>TRIBUNAL SUPERIOR DE PEREIRA</w:t>
      </w:r>
    </w:p>
    <w:p w14:paraId="2F50DF05" w14:textId="77777777" w:rsidR="00227FC4" w:rsidRPr="00227FC4" w:rsidRDefault="00227FC4" w:rsidP="00227FC4">
      <w:pPr>
        <w:spacing w:line="276" w:lineRule="auto"/>
        <w:jc w:val="center"/>
        <w:rPr>
          <w:rFonts w:ascii="Algerian" w:hAnsi="Algerian"/>
          <w:b/>
          <w:smallCaps/>
          <w:color w:val="000000"/>
          <w:sz w:val="28"/>
          <w:szCs w:val="28"/>
        </w:rPr>
      </w:pPr>
      <w:r w:rsidRPr="00227FC4">
        <w:rPr>
          <w:rFonts w:ascii="Algerian" w:hAnsi="Algerian"/>
          <w:b/>
          <w:smallCaps/>
          <w:color w:val="000000"/>
          <w:sz w:val="28"/>
          <w:szCs w:val="28"/>
        </w:rPr>
        <w:t>SALA DE DECISIÓN PENAL</w:t>
      </w:r>
    </w:p>
    <w:p w14:paraId="4C88A07A" w14:textId="77777777" w:rsidR="00227FC4" w:rsidRPr="00227FC4" w:rsidRDefault="00227FC4" w:rsidP="00227FC4">
      <w:pPr>
        <w:spacing w:line="276" w:lineRule="auto"/>
        <w:jc w:val="center"/>
        <w:rPr>
          <w:szCs w:val="20"/>
        </w:rPr>
      </w:pPr>
    </w:p>
    <w:p w14:paraId="3081441C" w14:textId="77777777" w:rsidR="00227FC4" w:rsidRPr="00227FC4" w:rsidRDefault="00227FC4" w:rsidP="00227FC4">
      <w:pPr>
        <w:spacing w:line="276" w:lineRule="auto"/>
        <w:jc w:val="center"/>
        <w:rPr>
          <w:szCs w:val="20"/>
        </w:rPr>
      </w:pPr>
      <w:r w:rsidRPr="00227FC4">
        <w:rPr>
          <w:szCs w:val="20"/>
        </w:rPr>
        <w:t>Magistrado Ponente</w:t>
      </w:r>
    </w:p>
    <w:p w14:paraId="6A1EAD34" w14:textId="77777777" w:rsidR="00227FC4" w:rsidRPr="00227FC4" w:rsidRDefault="00227FC4" w:rsidP="00227FC4">
      <w:pPr>
        <w:spacing w:line="276" w:lineRule="auto"/>
        <w:jc w:val="center"/>
        <w:rPr>
          <w:b/>
          <w:sz w:val="24"/>
          <w:szCs w:val="24"/>
        </w:rPr>
      </w:pPr>
      <w:r w:rsidRPr="00227FC4">
        <w:rPr>
          <w:b/>
          <w:sz w:val="24"/>
          <w:szCs w:val="24"/>
        </w:rPr>
        <w:t>CARLOS ALBERTO PAZ ZÚÑIGA</w:t>
      </w:r>
    </w:p>
    <w:p w14:paraId="35E78539" w14:textId="77777777" w:rsidR="00227FC4" w:rsidRPr="00227FC4" w:rsidRDefault="00227FC4" w:rsidP="00227FC4">
      <w:pPr>
        <w:spacing w:line="276" w:lineRule="auto"/>
        <w:rPr>
          <w:rFonts w:cs="Tahoma"/>
          <w:position w:val="-4"/>
          <w:sz w:val="24"/>
          <w:szCs w:val="24"/>
        </w:rPr>
      </w:pPr>
    </w:p>
    <w:p w14:paraId="451D0E30" w14:textId="53A95E46" w:rsidR="00DF1A01" w:rsidRPr="00227FC4" w:rsidRDefault="00DF1A01" w:rsidP="00227FC4">
      <w:pPr>
        <w:spacing w:line="276" w:lineRule="auto"/>
        <w:jc w:val="center"/>
        <w:rPr>
          <w:rFonts w:cs="Tahoma"/>
          <w:spacing w:val="-4"/>
          <w:sz w:val="24"/>
          <w:szCs w:val="24"/>
        </w:rPr>
      </w:pPr>
      <w:r w:rsidRPr="00227FC4">
        <w:rPr>
          <w:rFonts w:cs="Tahoma"/>
          <w:spacing w:val="-4"/>
          <w:sz w:val="24"/>
          <w:szCs w:val="24"/>
        </w:rPr>
        <w:t>Pereira,</w:t>
      </w:r>
      <w:r w:rsidR="00242F4A" w:rsidRPr="00227FC4">
        <w:rPr>
          <w:rFonts w:cs="Tahoma"/>
          <w:spacing w:val="-4"/>
          <w:sz w:val="24"/>
          <w:szCs w:val="24"/>
        </w:rPr>
        <w:t xml:space="preserve"> </w:t>
      </w:r>
      <w:r w:rsidR="00BB1DA1" w:rsidRPr="00227FC4">
        <w:rPr>
          <w:rFonts w:cs="Tahoma"/>
          <w:spacing w:val="-4"/>
          <w:sz w:val="24"/>
          <w:szCs w:val="24"/>
        </w:rPr>
        <w:t>veinti</w:t>
      </w:r>
      <w:r w:rsidR="000F01B5" w:rsidRPr="00227FC4">
        <w:rPr>
          <w:rFonts w:cs="Tahoma"/>
          <w:spacing w:val="-4"/>
          <w:sz w:val="24"/>
          <w:szCs w:val="24"/>
        </w:rPr>
        <w:t xml:space="preserve">ocho </w:t>
      </w:r>
      <w:r w:rsidRPr="00227FC4">
        <w:rPr>
          <w:rFonts w:cs="Tahoma"/>
          <w:spacing w:val="-4"/>
          <w:sz w:val="24"/>
          <w:szCs w:val="24"/>
        </w:rPr>
        <w:t>(</w:t>
      </w:r>
      <w:r w:rsidR="00BB1DA1" w:rsidRPr="00227FC4">
        <w:rPr>
          <w:rFonts w:cs="Tahoma"/>
          <w:spacing w:val="-4"/>
          <w:sz w:val="24"/>
          <w:szCs w:val="24"/>
        </w:rPr>
        <w:t>2</w:t>
      </w:r>
      <w:r w:rsidR="000F01B5" w:rsidRPr="00227FC4">
        <w:rPr>
          <w:rFonts w:cs="Tahoma"/>
          <w:spacing w:val="-4"/>
          <w:sz w:val="24"/>
          <w:szCs w:val="24"/>
        </w:rPr>
        <w:t>8</w:t>
      </w:r>
      <w:r w:rsidRPr="00227FC4">
        <w:rPr>
          <w:rFonts w:cs="Tahoma"/>
          <w:spacing w:val="-4"/>
          <w:sz w:val="24"/>
          <w:szCs w:val="24"/>
        </w:rPr>
        <w:t xml:space="preserve">) de </w:t>
      </w:r>
      <w:r w:rsidR="00384973" w:rsidRPr="00227FC4">
        <w:rPr>
          <w:rFonts w:cs="Tahoma"/>
          <w:spacing w:val="-4"/>
          <w:sz w:val="24"/>
          <w:szCs w:val="24"/>
        </w:rPr>
        <w:t xml:space="preserve">febrero </w:t>
      </w:r>
      <w:r w:rsidRPr="00227FC4">
        <w:rPr>
          <w:rFonts w:cs="Tahoma"/>
          <w:spacing w:val="-4"/>
          <w:sz w:val="24"/>
          <w:szCs w:val="24"/>
        </w:rPr>
        <w:t xml:space="preserve">de dos mil </w:t>
      </w:r>
      <w:r w:rsidR="00384973" w:rsidRPr="00227FC4">
        <w:rPr>
          <w:rFonts w:cs="Tahoma"/>
          <w:spacing w:val="-4"/>
          <w:sz w:val="24"/>
          <w:szCs w:val="24"/>
        </w:rPr>
        <w:t xml:space="preserve">veinticuatro </w:t>
      </w:r>
      <w:r w:rsidRPr="00227FC4">
        <w:rPr>
          <w:rFonts w:cs="Tahoma"/>
          <w:spacing w:val="-4"/>
          <w:sz w:val="24"/>
          <w:szCs w:val="24"/>
        </w:rPr>
        <w:t>(202</w:t>
      </w:r>
      <w:r w:rsidR="00384973" w:rsidRPr="00227FC4">
        <w:rPr>
          <w:rFonts w:cs="Tahoma"/>
          <w:spacing w:val="-4"/>
          <w:sz w:val="24"/>
          <w:szCs w:val="24"/>
        </w:rPr>
        <w:t>4</w:t>
      </w:r>
      <w:r w:rsidRPr="00227FC4">
        <w:rPr>
          <w:rFonts w:cs="Tahoma"/>
          <w:spacing w:val="-4"/>
          <w:sz w:val="24"/>
          <w:szCs w:val="24"/>
        </w:rPr>
        <w:t>)</w:t>
      </w:r>
    </w:p>
    <w:p w14:paraId="06B6252D" w14:textId="77777777" w:rsidR="00DF1A01" w:rsidRPr="00227FC4" w:rsidRDefault="00DF1A01" w:rsidP="00227FC4">
      <w:pPr>
        <w:spacing w:line="276" w:lineRule="auto"/>
        <w:jc w:val="center"/>
        <w:rPr>
          <w:rFonts w:cs="Tahoma"/>
          <w:spacing w:val="-4"/>
          <w:sz w:val="24"/>
          <w:szCs w:val="24"/>
        </w:rPr>
      </w:pPr>
    </w:p>
    <w:p w14:paraId="14BCEBBE" w14:textId="77777777" w:rsidR="00DF1A01" w:rsidRPr="00227FC4" w:rsidRDefault="00DF1A01" w:rsidP="00227FC4">
      <w:pPr>
        <w:spacing w:line="276" w:lineRule="auto"/>
        <w:jc w:val="center"/>
        <w:rPr>
          <w:rFonts w:cs="Tahoma"/>
          <w:spacing w:val="-4"/>
          <w:sz w:val="24"/>
          <w:szCs w:val="24"/>
        </w:rPr>
      </w:pPr>
    </w:p>
    <w:p w14:paraId="2EAC9AF0" w14:textId="546AB4C9" w:rsidR="00DF1A01" w:rsidRPr="00227FC4" w:rsidRDefault="00DC751E" w:rsidP="00227FC4">
      <w:pPr>
        <w:spacing w:line="276" w:lineRule="auto"/>
        <w:jc w:val="center"/>
        <w:rPr>
          <w:rFonts w:cs="Tahoma"/>
          <w:spacing w:val="-4"/>
          <w:sz w:val="24"/>
          <w:szCs w:val="24"/>
        </w:rPr>
      </w:pPr>
      <w:r w:rsidRPr="00227FC4">
        <w:rPr>
          <w:rFonts w:cs="Tahoma"/>
          <w:spacing w:val="-4"/>
          <w:sz w:val="24"/>
          <w:szCs w:val="24"/>
        </w:rPr>
        <w:t>Acta de aprobación</w:t>
      </w:r>
      <w:r w:rsidR="00DF1A01" w:rsidRPr="00227FC4">
        <w:rPr>
          <w:rFonts w:cs="Tahoma"/>
          <w:spacing w:val="-4"/>
          <w:sz w:val="24"/>
          <w:szCs w:val="24"/>
        </w:rPr>
        <w:t xml:space="preserve"> No </w:t>
      </w:r>
      <w:r w:rsidR="000F01B5" w:rsidRPr="00227FC4">
        <w:rPr>
          <w:rFonts w:cs="Tahoma"/>
          <w:spacing w:val="-4"/>
          <w:sz w:val="24"/>
          <w:szCs w:val="24"/>
        </w:rPr>
        <w:t>184</w:t>
      </w:r>
    </w:p>
    <w:p w14:paraId="2EC0A488" w14:textId="0E019543" w:rsidR="00DF1A01" w:rsidRDefault="00DC751E" w:rsidP="00227FC4">
      <w:pPr>
        <w:spacing w:line="276" w:lineRule="auto"/>
        <w:jc w:val="center"/>
        <w:rPr>
          <w:rFonts w:cs="Tahoma"/>
          <w:spacing w:val="-4"/>
          <w:sz w:val="24"/>
          <w:szCs w:val="24"/>
        </w:rPr>
      </w:pPr>
      <w:r w:rsidRPr="00227FC4">
        <w:rPr>
          <w:rFonts w:cs="Tahoma"/>
          <w:spacing w:val="-4"/>
          <w:sz w:val="24"/>
          <w:szCs w:val="24"/>
        </w:rPr>
        <w:t xml:space="preserve">Segunda </w:t>
      </w:r>
      <w:r w:rsidR="005812C9" w:rsidRPr="00227FC4">
        <w:rPr>
          <w:rFonts w:cs="Tahoma"/>
          <w:spacing w:val="-4"/>
          <w:sz w:val="24"/>
          <w:szCs w:val="24"/>
        </w:rPr>
        <w:t>instancia</w:t>
      </w:r>
    </w:p>
    <w:p w14:paraId="0A32ECB3" w14:textId="0847E59B" w:rsidR="00DC751E" w:rsidRDefault="00DC751E" w:rsidP="00227FC4">
      <w:pPr>
        <w:spacing w:line="276" w:lineRule="auto"/>
        <w:jc w:val="center"/>
        <w:rPr>
          <w:rFonts w:cs="Tahoma"/>
          <w:spacing w:val="-4"/>
          <w:sz w:val="24"/>
          <w:szCs w:val="24"/>
        </w:rPr>
      </w:pPr>
      <w:r>
        <w:rPr>
          <w:rFonts w:cs="Tahoma"/>
          <w:spacing w:val="-4"/>
          <w:sz w:val="24"/>
          <w:szCs w:val="24"/>
        </w:rPr>
        <w:t xml:space="preserve">Radicación: </w:t>
      </w:r>
      <w:bookmarkStart w:id="0" w:name="_GoBack"/>
      <w:r>
        <w:rPr>
          <w:rFonts w:cs="Tahoma"/>
          <w:spacing w:val="-4"/>
          <w:sz w:val="24"/>
          <w:szCs w:val="24"/>
        </w:rPr>
        <w:t>660016000037201500645</w:t>
      </w:r>
      <w:r w:rsidRPr="00DC751E">
        <w:rPr>
          <w:rFonts w:cs="Tahoma"/>
          <w:spacing w:val="-4"/>
          <w:sz w:val="24"/>
          <w:szCs w:val="24"/>
        </w:rPr>
        <w:t>01</w:t>
      </w:r>
      <w:bookmarkEnd w:id="0"/>
    </w:p>
    <w:p w14:paraId="6035E868" w14:textId="77777777" w:rsidR="00DC751E" w:rsidRPr="00227FC4" w:rsidRDefault="00DC751E" w:rsidP="00227FC4">
      <w:pPr>
        <w:spacing w:line="276" w:lineRule="auto"/>
        <w:jc w:val="center"/>
        <w:rPr>
          <w:rFonts w:cs="Tahoma"/>
          <w:spacing w:val="-4"/>
          <w:sz w:val="24"/>
          <w:szCs w:val="24"/>
        </w:rPr>
      </w:pPr>
    </w:p>
    <w:p w14:paraId="2E707EDF" w14:textId="77777777" w:rsidR="00DF1A01" w:rsidRPr="00227FC4" w:rsidRDefault="00DF1A01" w:rsidP="00227FC4">
      <w:pPr>
        <w:spacing w:line="276" w:lineRule="auto"/>
        <w:rPr>
          <w:rFonts w:cs="Tahoma"/>
          <w:spacing w:val="-4"/>
          <w:sz w:val="24"/>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5745"/>
      </w:tblGrid>
      <w:tr w:rsidR="00DF1A01" w:rsidRPr="00227FC4" w14:paraId="70374790" w14:textId="77777777" w:rsidTr="005812C9">
        <w:trPr>
          <w:trHeight w:val="259"/>
        </w:trPr>
        <w:tc>
          <w:tcPr>
            <w:tcW w:w="3186" w:type="dxa"/>
            <w:tcBorders>
              <w:top w:val="single" w:sz="4" w:space="0" w:color="auto"/>
              <w:left w:val="single" w:sz="4" w:space="0" w:color="auto"/>
              <w:bottom w:val="single" w:sz="4" w:space="0" w:color="auto"/>
              <w:right w:val="single" w:sz="4" w:space="0" w:color="auto"/>
            </w:tcBorders>
          </w:tcPr>
          <w:p w14:paraId="2CC00036" w14:textId="72DB48B1" w:rsidR="00DF1A01" w:rsidRPr="005812C9" w:rsidRDefault="005812C9" w:rsidP="005812C9">
            <w:pPr>
              <w:pStyle w:val="Tablaidentificadora"/>
              <w:rPr>
                <w:rFonts w:cs="Tahoma"/>
                <w:spacing w:val="-4"/>
                <w:sz w:val="22"/>
                <w:szCs w:val="24"/>
              </w:rPr>
            </w:pPr>
            <w:r>
              <w:rPr>
                <w:rFonts w:cs="Tahoma"/>
                <w:spacing w:val="-4"/>
                <w:sz w:val="22"/>
                <w:szCs w:val="24"/>
              </w:rPr>
              <w:lastRenderedPageBreak/>
              <w:t>|</w:t>
            </w:r>
          </w:p>
        </w:tc>
        <w:tc>
          <w:tcPr>
            <w:tcW w:w="5745" w:type="dxa"/>
            <w:tcBorders>
              <w:top w:val="single" w:sz="4" w:space="0" w:color="auto"/>
              <w:left w:val="single" w:sz="4" w:space="0" w:color="auto"/>
              <w:bottom w:val="single" w:sz="4" w:space="0" w:color="auto"/>
              <w:right w:val="single" w:sz="4" w:space="0" w:color="auto"/>
            </w:tcBorders>
          </w:tcPr>
          <w:p w14:paraId="5CD4F13B" w14:textId="441F2895" w:rsidR="00DF1A01" w:rsidRPr="005812C9" w:rsidRDefault="000A1E56" w:rsidP="005812C9">
            <w:pPr>
              <w:pStyle w:val="Tablaidentificadora"/>
              <w:rPr>
                <w:rFonts w:cs="Tahoma"/>
                <w:spacing w:val="-4"/>
                <w:sz w:val="22"/>
                <w:szCs w:val="24"/>
              </w:rPr>
            </w:pPr>
            <w:proofErr w:type="spellStart"/>
            <w:r>
              <w:rPr>
                <w:rFonts w:cs="Tahoma"/>
                <w:spacing w:val="-4"/>
                <w:sz w:val="22"/>
                <w:szCs w:val="24"/>
              </w:rPr>
              <w:t>LABR</w:t>
            </w:r>
            <w:proofErr w:type="spellEnd"/>
            <w:r w:rsidR="00384973" w:rsidRPr="005812C9">
              <w:rPr>
                <w:rFonts w:cs="Tahoma"/>
                <w:spacing w:val="-4"/>
                <w:sz w:val="22"/>
                <w:szCs w:val="24"/>
              </w:rPr>
              <w:t xml:space="preserve"> </w:t>
            </w:r>
          </w:p>
        </w:tc>
      </w:tr>
      <w:tr w:rsidR="00DF1A01" w:rsidRPr="00227FC4" w14:paraId="6496BBDA" w14:textId="77777777" w:rsidTr="005812C9">
        <w:trPr>
          <w:trHeight w:val="275"/>
        </w:trPr>
        <w:tc>
          <w:tcPr>
            <w:tcW w:w="3186" w:type="dxa"/>
            <w:tcBorders>
              <w:top w:val="single" w:sz="4" w:space="0" w:color="auto"/>
              <w:left w:val="single" w:sz="4" w:space="0" w:color="auto"/>
              <w:bottom w:val="single" w:sz="4" w:space="0" w:color="auto"/>
              <w:right w:val="single" w:sz="4" w:space="0" w:color="auto"/>
            </w:tcBorders>
          </w:tcPr>
          <w:p w14:paraId="13C14511" w14:textId="77777777" w:rsidR="00DF1A01" w:rsidRPr="005812C9" w:rsidRDefault="00DF1A01" w:rsidP="005812C9">
            <w:pPr>
              <w:pStyle w:val="Tablaidentificadora"/>
              <w:rPr>
                <w:rFonts w:cs="Tahoma"/>
                <w:spacing w:val="-4"/>
                <w:sz w:val="22"/>
                <w:szCs w:val="24"/>
              </w:rPr>
            </w:pPr>
            <w:r w:rsidRPr="005812C9">
              <w:rPr>
                <w:rFonts w:cs="Tahoma"/>
                <w:spacing w:val="-4"/>
                <w:sz w:val="22"/>
                <w:szCs w:val="24"/>
              </w:rPr>
              <w:t>Cédula de ciudadanía:</w:t>
            </w:r>
          </w:p>
        </w:tc>
        <w:tc>
          <w:tcPr>
            <w:tcW w:w="5745" w:type="dxa"/>
            <w:tcBorders>
              <w:top w:val="single" w:sz="4" w:space="0" w:color="auto"/>
              <w:left w:val="single" w:sz="4" w:space="0" w:color="auto"/>
              <w:bottom w:val="single" w:sz="4" w:space="0" w:color="auto"/>
              <w:right w:val="single" w:sz="4" w:space="0" w:color="auto"/>
            </w:tcBorders>
          </w:tcPr>
          <w:p w14:paraId="78836A6C" w14:textId="06FB5920" w:rsidR="00DF1A01" w:rsidRPr="005812C9" w:rsidRDefault="00DF1A01" w:rsidP="005812C9">
            <w:pPr>
              <w:pStyle w:val="Tablaidentificadora"/>
              <w:rPr>
                <w:rFonts w:cs="Tahoma"/>
                <w:spacing w:val="-4"/>
                <w:sz w:val="22"/>
                <w:szCs w:val="24"/>
              </w:rPr>
            </w:pPr>
          </w:p>
        </w:tc>
      </w:tr>
      <w:tr w:rsidR="00DF1A01" w:rsidRPr="00227FC4" w14:paraId="2E0A92C1" w14:textId="77777777" w:rsidTr="005812C9">
        <w:trPr>
          <w:trHeight w:val="259"/>
        </w:trPr>
        <w:tc>
          <w:tcPr>
            <w:tcW w:w="3186" w:type="dxa"/>
            <w:tcBorders>
              <w:top w:val="single" w:sz="4" w:space="0" w:color="auto"/>
              <w:left w:val="single" w:sz="4" w:space="0" w:color="auto"/>
              <w:bottom w:val="single" w:sz="4" w:space="0" w:color="auto"/>
              <w:right w:val="single" w:sz="4" w:space="0" w:color="auto"/>
            </w:tcBorders>
          </w:tcPr>
          <w:p w14:paraId="05B17589" w14:textId="77777777" w:rsidR="00DF1A01" w:rsidRPr="005812C9" w:rsidRDefault="00DF1A01" w:rsidP="005812C9">
            <w:pPr>
              <w:pStyle w:val="Tablaidentificadora"/>
              <w:rPr>
                <w:rFonts w:cs="Tahoma"/>
                <w:spacing w:val="-4"/>
                <w:sz w:val="22"/>
                <w:szCs w:val="24"/>
              </w:rPr>
            </w:pPr>
            <w:r w:rsidRPr="005812C9">
              <w:rPr>
                <w:rFonts w:cs="Tahoma"/>
                <w:spacing w:val="-4"/>
                <w:sz w:val="22"/>
                <w:szCs w:val="24"/>
              </w:rPr>
              <w:t>Delito:</w:t>
            </w:r>
          </w:p>
        </w:tc>
        <w:tc>
          <w:tcPr>
            <w:tcW w:w="5745" w:type="dxa"/>
            <w:tcBorders>
              <w:top w:val="single" w:sz="4" w:space="0" w:color="auto"/>
              <w:left w:val="single" w:sz="4" w:space="0" w:color="auto"/>
              <w:bottom w:val="single" w:sz="4" w:space="0" w:color="auto"/>
              <w:right w:val="single" w:sz="4" w:space="0" w:color="auto"/>
            </w:tcBorders>
          </w:tcPr>
          <w:p w14:paraId="03F6CC5C" w14:textId="1D132986" w:rsidR="00DF1A01" w:rsidRPr="005812C9" w:rsidRDefault="00DF1A01" w:rsidP="005812C9">
            <w:pPr>
              <w:pStyle w:val="Tablaidentificadora"/>
              <w:rPr>
                <w:rFonts w:cs="Tahoma"/>
                <w:spacing w:val="-4"/>
                <w:sz w:val="22"/>
                <w:szCs w:val="24"/>
              </w:rPr>
            </w:pPr>
            <w:r w:rsidRPr="005812C9">
              <w:rPr>
                <w:rFonts w:cs="Tahoma"/>
                <w:spacing w:val="-4"/>
                <w:sz w:val="22"/>
                <w:szCs w:val="24"/>
              </w:rPr>
              <w:t>Actos sexuales con menor de 14 años</w:t>
            </w:r>
          </w:p>
        </w:tc>
      </w:tr>
      <w:tr w:rsidR="00717CC8" w:rsidRPr="00227FC4" w14:paraId="6300BFAC" w14:textId="77777777" w:rsidTr="005812C9">
        <w:trPr>
          <w:trHeight w:val="259"/>
        </w:trPr>
        <w:tc>
          <w:tcPr>
            <w:tcW w:w="3186" w:type="dxa"/>
            <w:tcBorders>
              <w:top w:val="single" w:sz="4" w:space="0" w:color="auto"/>
              <w:left w:val="single" w:sz="4" w:space="0" w:color="auto"/>
              <w:bottom w:val="single" w:sz="4" w:space="0" w:color="auto"/>
              <w:right w:val="single" w:sz="4" w:space="0" w:color="auto"/>
            </w:tcBorders>
          </w:tcPr>
          <w:p w14:paraId="5B86E3FF" w14:textId="347766EF" w:rsidR="00717CC8" w:rsidRPr="005812C9" w:rsidRDefault="00717CC8" w:rsidP="005812C9">
            <w:pPr>
              <w:pStyle w:val="Tablaidentificadora"/>
              <w:rPr>
                <w:rFonts w:cs="Tahoma"/>
                <w:spacing w:val="-4"/>
                <w:sz w:val="22"/>
                <w:szCs w:val="24"/>
              </w:rPr>
            </w:pPr>
            <w:r w:rsidRPr="005812C9">
              <w:rPr>
                <w:rFonts w:cs="Tahoma"/>
                <w:spacing w:val="-4"/>
                <w:sz w:val="22"/>
                <w:szCs w:val="24"/>
              </w:rPr>
              <w:t>Víctima:</w:t>
            </w:r>
          </w:p>
        </w:tc>
        <w:tc>
          <w:tcPr>
            <w:tcW w:w="5745" w:type="dxa"/>
            <w:tcBorders>
              <w:top w:val="single" w:sz="4" w:space="0" w:color="auto"/>
              <w:left w:val="single" w:sz="4" w:space="0" w:color="auto"/>
              <w:bottom w:val="single" w:sz="4" w:space="0" w:color="auto"/>
              <w:right w:val="single" w:sz="4" w:space="0" w:color="auto"/>
            </w:tcBorders>
          </w:tcPr>
          <w:p w14:paraId="60E597E3" w14:textId="6E9E3CAF" w:rsidR="00717CC8" w:rsidRPr="005812C9" w:rsidRDefault="00717CC8" w:rsidP="005812C9">
            <w:pPr>
              <w:pStyle w:val="Tablaidentificadora"/>
              <w:rPr>
                <w:rFonts w:cs="Tahoma"/>
                <w:spacing w:val="-4"/>
                <w:sz w:val="22"/>
                <w:szCs w:val="24"/>
              </w:rPr>
            </w:pPr>
            <w:r w:rsidRPr="005812C9">
              <w:rPr>
                <w:rFonts w:cs="Tahoma"/>
                <w:spacing w:val="-4"/>
                <w:sz w:val="22"/>
                <w:szCs w:val="24"/>
              </w:rPr>
              <w:t>Menor</w:t>
            </w:r>
            <w:r w:rsidR="00236865" w:rsidRPr="005812C9">
              <w:rPr>
                <w:rFonts w:cs="Tahoma"/>
                <w:spacing w:val="-4"/>
                <w:sz w:val="22"/>
                <w:szCs w:val="24"/>
              </w:rPr>
              <w:t xml:space="preserve"> </w:t>
            </w:r>
            <w:r w:rsidR="00384973" w:rsidRPr="005812C9">
              <w:rPr>
                <w:rFonts w:cs="Tahoma"/>
                <w:spacing w:val="-4"/>
                <w:sz w:val="22"/>
                <w:szCs w:val="24"/>
              </w:rPr>
              <w:t>K.V.H.C.</w:t>
            </w:r>
            <w:r w:rsidR="00F9574A" w:rsidRPr="005812C9">
              <w:rPr>
                <w:rFonts w:cs="Tahoma"/>
                <w:sz w:val="22"/>
                <w:szCs w:val="24"/>
                <w:vertAlign w:val="superscript"/>
              </w:rPr>
              <w:footnoteReference w:id="1"/>
            </w:r>
            <w:r w:rsidRPr="005812C9">
              <w:rPr>
                <w:rFonts w:cs="Tahoma"/>
                <w:spacing w:val="-4"/>
                <w:sz w:val="22"/>
                <w:szCs w:val="24"/>
              </w:rPr>
              <w:t xml:space="preserve">, de </w:t>
            </w:r>
            <w:r w:rsidR="00384973" w:rsidRPr="005812C9">
              <w:rPr>
                <w:rFonts w:cs="Tahoma"/>
                <w:spacing w:val="-4"/>
                <w:sz w:val="22"/>
                <w:szCs w:val="24"/>
              </w:rPr>
              <w:t>10</w:t>
            </w:r>
            <w:r w:rsidRPr="005812C9">
              <w:rPr>
                <w:rFonts w:cs="Tahoma"/>
                <w:spacing w:val="-4"/>
                <w:sz w:val="22"/>
                <w:szCs w:val="24"/>
              </w:rPr>
              <w:t xml:space="preserve"> años de edad -para la época de los hechos-</w:t>
            </w:r>
          </w:p>
        </w:tc>
      </w:tr>
      <w:tr w:rsidR="00717CC8" w:rsidRPr="00227FC4" w14:paraId="336F57AF" w14:textId="77777777" w:rsidTr="005812C9">
        <w:trPr>
          <w:trHeight w:val="259"/>
        </w:trPr>
        <w:tc>
          <w:tcPr>
            <w:tcW w:w="3186" w:type="dxa"/>
            <w:tcBorders>
              <w:top w:val="single" w:sz="4" w:space="0" w:color="auto"/>
              <w:left w:val="single" w:sz="4" w:space="0" w:color="auto"/>
              <w:bottom w:val="single" w:sz="4" w:space="0" w:color="auto"/>
              <w:right w:val="single" w:sz="4" w:space="0" w:color="auto"/>
            </w:tcBorders>
          </w:tcPr>
          <w:p w14:paraId="02D2556E" w14:textId="6AB63004" w:rsidR="00717CC8" w:rsidRPr="005812C9" w:rsidRDefault="00717CC8" w:rsidP="005812C9">
            <w:pPr>
              <w:pStyle w:val="Tablaidentificadora"/>
              <w:rPr>
                <w:rFonts w:cs="Tahoma"/>
                <w:spacing w:val="-4"/>
                <w:sz w:val="22"/>
                <w:szCs w:val="24"/>
              </w:rPr>
            </w:pPr>
            <w:r w:rsidRPr="005812C9">
              <w:rPr>
                <w:rFonts w:cs="Tahoma"/>
                <w:spacing w:val="-4"/>
                <w:sz w:val="22"/>
                <w:szCs w:val="24"/>
              </w:rPr>
              <w:t>Procedencia:</w:t>
            </w:r>
          </w:p>
        </w:tc>
        <w:tc>
          <w:tcPr>
            <w:tcW w:w="5745" w:type="dxa"/>
            <w:tcBorders>
              <w:top w:val="single" w:sz="4" w:space="0" w:color="auto"/>
              <w:left w:val="single" w:sz="4" w:space="0" w:color="auto"/>
              <w:bottom w:val="single" w:sz="4" w:space="0" w:color="auto"/>
              <w:right w:val="single" w:sz="4" w:space="0" w:color="auto"/>
            </w:tcBorders>
          </w:tcPr>
          <w:p w14:paraId="5A2408B8" w14:textId="6251C30D" w:rsidR="00717CC8" w:rsidRPr="005812C9" w:rsidRDefault="00717CC8" w:rsidP="005812C9">
            <w:pPr>
              <w:pStyle w:val="Tablaidentificadora"/>
              <w:rPr>
                <w:rFonts w:cs="Tahoma"/>
                <w:spacing w:val="-4"/>
                <w:sz w:val="22"/>
                <w:szCs w:val="24"/>
              </w:rPr>
            </w:pPr>
            <w:r w:rsidRPr="005812C9">
              <w:rPr>
                <w:rFonts w:cs="Tahoma"/>
                <w:spacing w:val="-4"/>
                <w:sz w:val="22"/>
                <w:szCs w:val="24"/>
              </w:rPr>
              <w:t xml:space="preserve">Juzgado </w:t>
            </w:r>
            <w:r w:rsidR="00EA036C" w:rsidRPr="005812C9">
              <w:rPr>
                <w:rFonts w:cs="Tahoma"/>
                <w:spacing w:val="-4"/>
                <w:sz w:val="22"/>
                <w:szCs w:val="24"/>
              </w:rPr>
              <w:t xml:space="preserve">Primero </w:t>
            </w:r>
            <w:r w:rsidRPr="005812C9">
              <w:rPr>
                <w:rFonts w:cs="Tahoma"/>
                <w:spacing w:val="-4"/>
                <w:sz w:val="22"/>
                <w:szCs w:val="24"/>
              </w:rPr>
              <w:t xml:space="preserve">Penal del Circuito de </w:t>
            </w:r>
            <w:r w:rsidR="00EA036C" w:rsidRPr="005812C9">
              <w:rPr>
                <w:rFonts w:cs="Tahoma"/>
                <w:spacing w:val="-4"/>
                <w:sz w:val="22"/>
                <w:szCs w:val="24"/>
              </w:rPr>
              <w:t xml:space="preserve">Pereira </w:t>
            </w:r>
            <w:r w:rsidR="00236865" w:rsidRPr="005812C9">
              <w:rPr>
                <w:rFonts w:cs="Tahoma"/>
                <w:spacing w:val="-4"/>
                <w:sz w:val="22"/>
                <w:szCs w:val="24"/>
              </w:rPr>
              <w:t>(Rda.)</w:t>
            </w:r>
            <w:r w:rsidRPr="005812C9">
              <w:rPr>
                <w:rFonts w:cs="Tahoma"/>
                <w:spacing w:val="-4"/>
                <w:sz w:val="22"/>
                <w:szCs w:val="24"/>
              </w:rPr>
              <w:t xml:space="preserve"> con funciones de conocimiento</w:t>
            </w:r>
          </w:p>
        </w:tc>
      </w:tr>
      <w:tr w:rsidR="00DF1A01" w:rsidRPr="00227FC4" w14:paraId="6C0E0DFF" w14:textId="77777777" w:rsidTr="005812C9">
        <w:trPr>
          <w:trHeight w:val="275"/>
        </w:trPr>
        <w:tc>
          <w:tcPr>
            <w:tcW w:w="3186" w:type="dxa"/>
            <w:tcBorders>
              <w:top w:val="single" w:sz="4" w:space="0" w:color="auto"/>
              <w:left w:val="single" w:sz="4" w:space="0" w:color="auto"/>
              <w:bottom w:val="single" w:sz="4" w:space="0" w:color="auto"/>
              <w:right w:val="single" w:sz="4" w:space="0" w:color="auto"/>
            </w:tcBorders>
          </w:tcPr>
          <w:p w14:paraId="23F84E95" w14:textId="77777777" w:rsidR="00DF1A01" w:rsidRPr="005812C9" w:rsidRDefault="00DF1A01" w:rsidP="005812C9">
            <w:pPr>
              <w:pStyle w:val="Tablaidentificadora"/>
              <w:rPr>
                <w:rFonts w:cs="Tahoma"/>
                <w:spacing w:val="-4"/>
                <w:sz w:val="22"/>
                <w:szCs w:val="24"/>
              </w:rPr>
            </w:pPr>
            <w:r w:rsidRPr="005812C9">
              <w:rPr>
                <w:rFonts w:cs="Tahoma"/>
                <w:spacing w:val="-4"/>
                <w:sz w:val="22"/>
                <w:szCs w:val="24"/>
              </w:rPr>
              <w:t>Asunto:</w:t>
            </w:r>
          </w:p>
        </w:tc>
        <w:tc>
          <w:tcPr>
            <w:tcW w:w="5745" w:type="dxa"/>
            <w:tcBorders>
              <w:top w:val="single" w:sz="4" w:space="0" w:color="auto"/>
              <w:left w:val="single" w:sz="4" w:space="0" w:color="auto"/>
              <w:bottom w:val="single" w:sz="4" w:space="0" w:color="auto"/>
              <w:right w:val="single" w:sz="4" w:space="0" w:color="auto"/>
            </w:tcBorders>
          </w:tcPr>
          <w:p w14:paraId="07EB61A8" w14:textId="7DEF7195" w:rsidR="00DF1A01" w:rsidRPr="005812C9" w:rsidRDefault="00DF1A01" w:rsidP="005812C9">
            <w:pPr>
              <w:pStyle w:val="Tablaidentificadora"/>
              <w:rPr>
                <w:rFonts w:cs="Tahoma"/>
                <w:spacing w:val="-4"/>
                <w:sz w:val="22"/>
                <w:szCs w:val="24"/>
              </w:rPr>
            </w:pPr>
            <w:r w:rsidRPr="005812C9">
              <w:rPr>
                <w:rFonts w:cs="Tahoma"/>
                <w:spacing w:val="-4"/>
                <w:sz w:val="22"/>
                <w:szCs w:val="24"/>
              </w:rPr>
              <w:t>Decide apelación interpuesta por la</w:t>
            </w:r>
            <w:r w:rsidR="00717CC8" w:rsidRPr="005812C9">
              <w:rPr>
                <w:rFonts w:cs="Tahoma"/>
                <w:spacing w:val="-4"/>
                <w:sz w:val="22"/>
                <w:szCs w:val="24"/>
              </w:rPr>
              <w:t xml:space="preserve"> </w:t>
            </w:r>
            <w:r w:rsidR="00236865" w:rsidRPr="005812C9">
              <w:rPr>
                <w:rFonts w:cs="Tahoma"/>
                <w:spacing w:val="-4"/>
                <w:sz w:val="22"/>
                <w:szCs w:val="24"/>
              </w:rPr>
              <w:t xml:space="preserve">Defensa </w:t>
            </w:r>
            <w:r w:rsidRPr="005812C9">
              <w:rPr>
                <w:rFonts w:cs="Tahoma"/>
                <w:spacing w:val="-4"/>
                <w:sz w:val="22"/>
                <w:szCs w:val="24"/>
              </w:rPr>
              <w:t xml:space="preserve">contra el fallo de condena de fecha </w:t>
            </w:r>
            <w:r w:rsidR="00EA036C" w:rsidRPr="005812C9">
              <w:rPr>
                <w:rFonts w:cs="Tahoma"/>
                <w:spacing w:val="-4"/>
                <w:sz w:val="22"/>
                <w:szCs w:val="24"/>
              </w:rPr>
              <w:t>agosto 27 de 2020</w:t>
            </w:r>
            <w:r w:rsidRPr="005812C9">
              <w:rPr>
                <w:rFonts w:cs="Tahoma"/>
                <w:spacing w:val="-4"/>
                <w:sz w:val="22"/>
                <w:szCs w:val="24"/>
              </w:rPr>
              <w:t xml:space="preserve">. </w:t>
            </w:r>
            <w:r w:rsidRPr="005812C9">
              <w:rPr>
                <w:rFonts w:cs="Tahoma"/>
                <w:b/>
                <w:bCs/>
                <w:spacing w:val="-4"/>
                <w:sz w:val="22"/>
                <w:szCs w:val="24"/>
              </w:rPr>
              <w:t>S</w:t>
            </w:r>
            <w:r w:rsidR="00920194" w:rsidRPr="005812C9">
              <w:rPr>
                <w:rFonts w:cs="Tahoma"/>
                <w:b/>
                <w:bCs/>
                <w:spacing w:val="-4"/>
                <w:sz w:val="22"/>
                <w:szCs w:val="24"/>
              </w:rPr>
              <w:t xml:space="preserve">e </w:t>
            </w:r>
            <w:r w:rsidR="00EA036C" w:rsidRPr="005812C9">
              <w:rPr>
                <w:rFonts w:cs="Tahoma"/>
                <w:b/>
                <w:bCs/>
                <w:spacing w:val="-4"/>
                <w:sz w:val="22"/>
                <w:szCs w:val="24"/>
              </w:rPr>
              <w:t>condena</w:t>
            </w:r>
            <w:r w:rsidR="00920194" w:rsidRPr="005812C9">
              <w:rPr>
                <w:rFonts w:cs="Tahoma"/>
                <w:spacing w:val="-4"/>
                <w:sz w:val="22"/>
                <w:szCs w:val="24"/>
              </w:rPr>
              <w:t>.</w:t>
            </w:r>
          </w:p>
        </w:tc>
      </w:tr>
    </w:tbl>
    <w:p w14:paraId="723BD0AB" w14:textId="77777777" w:rsidR="00DF1A01" w:rsidRPr="00227FC4" w:rsidRDefault="00DF1A01" w:rsidP="00227FC4">
      <w:pPr>
        <w:spacing w:line="276" w:lineRule="auto"/>
        <w:rPr>
          <w:rFonts w:cs="Tahoma"/>
          <w:sz w:val="24"/>
          <w:szCs w:val="24"/>
        </w:rPr>
      </w:pPr>
    </w:p>
    <w:p w14:paraId="2722E32C" w14:textId="77777777" w:rsidR="002A1402" w:rsidRPr="00227FC4" w:rsidRDefault="002A1402" w:rsidP="00227FC4">
      <w:pPr>
        <w:spacing w:line="276" w:lineRule="auto"/>
        <w:rPr>
          <w:rFonts w:cs="Tahoma"/>
          <w:sz w:val="24"/>
          <w:szCs w:val="24"/>
        </w:rPr>
      </w:pPr>
    </w:p>
    <w:p w14:paraId="7BC112A6" w14:textId="63B4B8D0" w:rsidR="00DF1A01" w:rsidRPr="00227FC4" w:rsidRDefault="00DF1A01" w:rsidP="00227FC4">
      <w:pPr>
        <w:spacing w:line="276" w:lineRule="auto"/>
        <w:rPr>
          <w:rFonts w:cs="Tahoma"/>
          <w:sz w:val="24"/>
          <w:szCs w:val="24"/>
        </w:rPr>
      </w:pPr>
      <w:r w:rsidRPr="00227FC4">
        <w:rPr>
          <w:rFonts w:cs="Tahoma"/>
          <w:sz w:val="24"/>
          <w:szCs w:val="24"/>
        </w:rPr>
        <w:t>El Tribunal Superior del Distrito Judicial de Pereira pronuncia la sentencia en los siguientes términos:</w:t>
      </w:r>
    </w:p>
    <w:p w14:paraId="38F5651D" w14:textId="77777777" w:rsidR="00DF1A01" w:rsidRPr="00227FC4" w:rsidRDefault="00DF1A01" w:rsidP="00227FC4">
      <w:pPr>
        <w:pStyle w:val="Textoindependiente2"/>
        <w:spacing w:line="276" w:lineRule="auto"/>
        <w:rPr>
          <w:rFonts w:ascii="Tahoma" w:hAnsi="Tahoma" w:cs="Tahoma"/>
          <w:szCs w:val="24"/>
        </w:rPr>
      </w:pPr>
    </w:p>
    <w:p w14:paraId="3934D849" w14:textId="559C261E" w:rsidR="00DF1A01" w:rsidRPr="00227FC4" w:rsidRDefault="00DF1A01" w:rsidP="00227FC4">
      <w:pPr>
        <w:spacing w:line="276" w:lineRule="auto"/>
        <w:rPr>
          <w:rFonts w:ascii="Algerian" w:hAnsi="Algerian"/>
          <w:sz w:val="30"/>
          <w:szCs w:val="20"/>
        </w:rPr>
      </w:pPr>
      <w:r w:rsidRPr="00227FC4">
        <w:rPr>
          <w:rFonts w:ascii="Algerian" w:hAnsi="Algerian"/>
          <w:sz w:val="30"/>
          <w:szCs w:val="20"/>
        </w:rPr>
        <w:t xml:space="preserve">1.- hechos Y </w:t>
      </w:r>
      <w:r w:rsidR="00D24A00" w:rsidRPr="00227FC4">
        <w:rPr>
          <w:rFonts w:ascii="Algerian" w:hAnsi="Algerian"/>
          <w:sz w:val="30"/>
          <w:szCs w:val="20"/>
        </w:rPr>
        <w:t>ACTUACIÓN PROCESAL</w:t>
      </w:r>
    </w:p>
    <w:p w14:paraId="3B5A3EB0" w14:textId="77777777" w:rsidR="00DF1A01" w:rsidRPr="00227FC4" w:rsidRDefault="00DF1A01" w:rsidP="00227FC4">
      <w:pPr>
        <w:spacing w:line="276" w:lineRule="auto"/>
        <w:rPr>
          <w:rFonts w:cs="Tahoma"/>
          <w:sz w:val="24"/>
          <w:szCs w:val="24"/>
        </w:rPr>
      </w:pPr>
    </w:p>
    <w:p w14:paraId="49D4B3CD" w14:textId="0F896382" w:rsidR="00236865" w:rsidRPr="00227FC4" w:rsidRDefault="00717CC8" w:rsidP="00227FC4">
      <w:pPr>
        <w:spacing w:line="276" w:lineRule="auto"/>
        <w:rPr>
          <w:rStyle w:val="Numeracinttulo"/>
          <w:rFonts w:cs="Tahoma"/>
          <w:b w:val="0"/>
          <w:spacing w:val="-4"/>
          <w:szCs w:val="24"/>
        </w:rPr>
      </w:pPr>
      <w:r w:rsidRPr="00227FC4">
        <w:rPr>
          <w:rStyle w:val="Numeracinttulo"/>
          <w:rFonts w:cs="Tahoma"/>
          <w:spacing w:val="-4"/>
          <w:szCs w:val="24"/>
        </w:rPr>
        <w:t xml:space="preserve">1.1.- </w:t>
      </w:r>
      <w:r w:rsidR="00236865" w:rsidRPr="00227FC4">
        <w:rPr>
          <w:rStyle w:val="Numeracinttulo"/>
          <w:rFonts w:cs="Tahoma"/>
          <w:b w:val="0"/>
          <w:spacing w:val="-4"/>
          <w:szCs w:val="24"/>
        </w:rPr>
        <w:t>Los hechos fueron plasmados en el fallo objeto de alzada, por parte del funcionari</w:t>
      </w:r>
      <w:r w:rsidR="00267A0B" w:rsidRPr="00227FC4">
        <w:rPr>
          <w:rStyle w:val="Numeracinttulo"/>
          <w:rFonts w:cs="Tahoma"/>
          <w:b w:val="0"/>
          <w:spacing w:val="-4"/>
          <w:szCs w:val="24"/>
        </w:rPr>
        <w:t>o</w:t>
      </w:r>
      <w:r w:rsidR="00236865" w:rsidRPr="00227FC4">
        <w:rPr>
          <w:rStyle w:val="Numeracinttulo"/>
          <w:rFonts w:cs="Tahoma"/>
          <w:b w:val="0"/>
          <w:spacing w:val="-4"/>
          <w:szCs w:val="24"/>
        </w:rPr>
        <w:t xml:space="preserve"> de primer nivel de la siguiente manera:</w:t>
      </w:r>
    </w:p>
    <w:p w14:paraId="7F1F3F77" w14:textId="77777777" w:rsidR="00236865" w:rsidRPr="00227FC4" w:rsidRDefault="00236865" w:rsidP="00227FC4">
      <w:pPr>
        <w:spacing w:line="276" w:lineRule="auto"/>
        <w:rPr>
          <w:rStyle w:val="Numeracinttulo"/>
          <w:rFonts w:cs="Tahoma"/>
          <w:b w:val="0"/>
          <w:spacing w:val="-4"/>
          <w:szCs w:val="24"/>
        </w:rPr>
      </w:pPr>
    </w:p>
    <w:p w14:paraId="7B75DA52" w14:textId="605E1530" w:rsidR="00236865" w:rsidRPr="00505B92" w:rsidRDefault="00236865" w:rsidP="00505B92">
      <w:pPr>
        <w:spacing w:line="240" w:lineRule="auto"/>
        <w:ind w:left="426" w:right="278"/>
        <w:rPr>
          <w:rStyle w:val="Numeracinttulo"/>
          <w:rFonts w:cs="Tahoma"/>
          <w:b w:val="0"/>
          <w:spacing w:val="-4"/>
          <w:sz w:val="22"/>
          <w:szCs w:val="24"/>
        </w:rPr>
      </w:pPr>
      <w:r w:rsidRPr="00505B92">
        <w:rPr>
          <w:rStyle w:val="Numeracinttulo"/>
          <w:rFonts w:cs="Tahoma"/>
          <w:b w:val="0"/>
          <w:spacing w:val="-4"/>
          <w:sz w:val="22"/>
          <w:szCs w:val="24"/>
        </w:rPr>
        <w:t>“</w:t>
      </w:r>
      <w:r w:rsidR="006A30D7" w:rsidRPr="00505B92">
        <w:rPr>
          <w:rStyle w:val="Numeracinttulo"/>
          <w:rFonts w:cs="Tahoma"/>
          <w:b w:val="0"/>
          <w:spacing w:val="-4"/>
          <w:sz w:val="22"/>
          <w:szCs w:val="24"/>
        </w:rPr>
        <w:t>El 5 de diciembre de 2015, a las 5 p.m., aproximadamente, la niña KVH</w:t>
      </w:r>
      <w:r w:rsidR="009A26E3" w:rsidRPr="00505B92">
        <w:rPr>
          <w:rStyle w:val="Numeracinttulo"/>
          <w:rFonts w:cs="Tahoma"/>
          <w:b w:val="0"/>
          <w:spacing w:val="-4"/>
          <w:sz w:val="22"/>
          <w:szCs w:val="24"/>
        </w:rPr>
        <w:t>C</w:t>
      </w:r>
      <w:r w:rsidR="006A30D7" w:rsidRPr="00505B92">
        <w:rPr>
          <w:rStyle w:val="Numeracinttulo"/>
          <w:rFonts w:cs="Tahoma"/>
          <w:b w:val="0"/>
          <w:spacing w:val="-4"/>
          <w:sz w:val="22"/>
          <w:szCs w:val="24"/>
        </w:rPr>
        <w:t xml:space="preserve">, de 10 años de edad, para esa fecha, se encontraba en su residencia de la carrera 75 bis No. 75 A 03 del barrio Uribe II, de la ciudadela Cuba de esta ciudad, a donde llegó el señor </w:t>
      </w:r>
      <w:proofErr w:type="spellStart"/>
      <w:r w:rsidR="000A1E56">
        <w:rPr>
          <w:rStyle w:val="Numeracinttulo"/>
          <w:rFonts w:cs="Tahoma"/>
          <w:b w:val="0"/>
          <w:spacing w:val="-4"/>
          <w:sz w:val="22"/>
          <w:szCs w:val="24"/>
        </w:rPr>
        <w:t>LABR</w:t>
      </w:r>
      <w:proofErr w:type="spellEnd"/>
      <w:r w:rsidR="006A30D7" w:rsidRPr="00505B92">
        <w:rPr>
          <w:rStyle w:val="Numeracinttulo"/>
          <w:rFonts w:cs="Tahoma"/>
          <w:b w:val="0"/>
          <w:spacing w:val="-4"/>
          <w:sz w:val="22"/>
          <w:szCs w:val="24"/>
        </w:rPr>
        <w:t xml:space="preserve"> Raigoza, propietario del inmueble, con el pretexto de hacer unos arreglos; situaciones que aprovechó para tocar a la niña en los glúteos y darle besos en el rostro y cuello, dándole $2000 para que no contara</w:t>
      </w:r>
      <w:r w:rsidR="003E30BE" w:rsidRPr="00505B92">
        <w:rPr>
          <w:rStyle w:val="Numeracinttulo"/>
          <w:rFonts w:cs="Tahoma"/>
          <w:b w:val="0"/>
          <w:spacing w:val="-4"/>
          <w:sz w:val="22"/>
          <w:szCs w:val="24"/>
        </w:rPr>
        <w:t>”.</w:t>
      </w:r>
    </w:p>
    <w:p w14:paraId="71343B28" w14:textId="77777777" w:rsidR="006A30D7" w:rsidRPr="00227FC4" w:rsidRDefault="006A30D7" w:rsidP="00227FC4">
      <w:pPr>
        <w:spacing w:line="276" w:lineRule="auto"/>
        <w:rPr>
          <w:rStyle w:val="Numeracinttulo"/>
          <w:rFonts w:cs="Tahoma"/>
          <w:spacing w:val="-4"/>
          <w:szCs w:val="24"/>
        </w:rPr>
      </w:pPr>
    </w:p>
    <w:p w14:paraId="0D958917" w14:textId="73327A68" w:rsidR="00717CC8" w:rsidRPr="00227FC4" w:rsidRDefault="00717CC8" w:rsidP="00227FC4">
      <w:pPr>
        <w:spacing w:line="276" w:lineRule="auto"/>
        <w:rPr>
          <w:rStyle w:val="Numeracinttulo"/>
          <w:rFonts w:cs="Tahoma"/>
          <w:b w:val="0"/>
          <w:spacing w:val="-4"/>
          <w:szCs w:val="24"/>
        </w:rPr>
      </w:pPr>
      <w:r w:rsidRPr="00227FC4">
        <w:rPr>
          <w:rStyle w:val="Numeracinttulo"/>
          <w:rFonts w:cs="Tahoma"/>
          <w:spacing w:val="-4"/>
          <w:szCs w:val="24"/>
        </w:rPr>
        <w:t>1.2.-</w:t>
      </w:r>
      <w:r w:rsidRPr="00227FC4">
        <w:rPr>
          <w:rStyle w:val="Numeracinttulo"/>
          <w:rFonts w:cs="Tahoma"/>
          <w:b w:val="0"/>
          <w:spacing w:val="-4"/>
          <w:szCs w:val="24"/>
        </w:rPr>
        <w:t xml:space="preserve"> Luego de adelantadas las labores investigativas, y lograda la identificación del señor </w:t>
      </w:r>
      <w:proofErr w:type="spellStart"/>
      <w:r w:rsidR="000A1E56">
        <w:rPr>
          <w:rStyle w:val="Numeracinttulo"/>
          <w:rFonts w:cs="Tahoma"/>
          <w:spacing w:val="-4"/>
          <w:szCs w:val="24"/>
        </w:rPr>
        <w:t>LABR</w:t>
      </w:r>
      <w:proofErr w:type="spellEnd"/>
      <w:r w:rsidRPr="00227FC4">
        <w:rPr>
          <w:rStyle w:val="Numeracinttulo"/>
          <w:rFonts w:cs="Tahoma"/>
          <w:spacing w:val="-4"/>
          <w:szCs w:val="24"/>
        </w:rPr>
        <w:t xml:space="preserve">, </w:t>
      </w:r>
      <w:r w:rsidRPr="00227FC4">
        <w:rPr>
          <w:rStyle w:val="Numeracinttulo"/>
          <w:rFonts w:cs="Tahoma"/>
          <w:b w:val="0"/>
          <w:spacing w:val="-4"/>
          <w:szCs w:val="24"/>
        </w:rPr>
        <w:t xml:space="preserve">se llevaron a cabo </w:t>
      </w:r>
      <w:r w:rsidR="001C5CBA" w:rsidRPr="00227FC4">
        <w:rPr>
          <w:rStyle w:val="Numeracinttulo"/>
          <w:rFonts w:cs="Tahoma"/>
          <w:b w:val="0"/>
          <w:spacing w:val="-4"/>
          <w:szCs w:val="24"/>
        </w:rPr>
        <w:t xml:space="preserve">en febrero 26 de 2019 </w:t>
      </w:r>
      <w:r w:rsidRPr="00227FC4">
        <w:rPr>
          <w:rStyle w:val="Numeracinttulo"/>
          <w:rFonts w:cs="Tahoma"/>
          <w:b w:val="0"/>
          <w:spacing w:val="-4"/>
          <w:szCs w:val="24"/>
        </w:rPr>
        <w:t xml:space="preserve">ante el Juzgado </w:t>
      </w:r>
      <w:r w:rsidR="006A30D7" w:rsidRPr="00227FC4">
        <w:rPr>
          <w:rStyle w:val="Numeracinttulo"/>
          <w:rFonts w:cs="Tahoma"/>
          <w:b w:val="0"/>
          <w:spacing w:val="-4"/>
          <w:szCs w:val="24"/>
        </w:rPr>
        <w:t xml:space="preserve">Tercero </w:t>
      </w:r>
      <w:r w:rsidR="003E30BE" w:rsidRPr="00227FC4">
        <w:rPr>
          <w:rStyle w:val="Numeracinttulo"/>
          <w:rFonts w:cs="Tahoma"/>
          <w:b w:val="0"/>
          <w:spacing w:val="-4"/>
          <w:szCs w:val="24"/>
        </w:rPr>
        <w:t xml:space="preserve">Penal Municipal de </w:t>
      </w:r>
      <w:r w:rsidR="006A30D7" w:rsidRPr="00227FC4">
        <w:rPr>
          <w:rStyle w:val="Numeracinttulo"/>
          <w:rFonts w:cs="Tahoma"/>
          <w:b w:val="0"/>
          <w:spacing w:val="-4"/>
          <w:szCs w:val="24"/>
        </w:rPr>
        <w:t xml:space="preserve">Pereira </w:t>
      </w:r>
      <w:r w:rsidR="003E30BE" w:rsidRPr="00227FC4">
        <w:rPr>
          <w:rStyle w:val="Numeracinttulo"/>
          <w:rFonts w:cs="Tahoma"/>
          <w:b w:val="0"/>
          <w:spacing w:val="-4"/>
          <w:szCs w:val="24"/>
        </w:rPr>
        <w:t>(Rda.)</w:t>
      </w:r>
      <w:r w:rsidR="00F27208" w:rsidRPr="00227FC4">
        <w:rPr>
          <w:rStyle w:val="Numeracinttulo"/>
          <w:rFonts w:cs="Tahoma"/>
          <w:b w:val="0"/>
          <w:spacing w:val="-4"/>
          <w:szCs w:val="24"/>
        </w:rPr>
        <w:t xml:space="preserve"> </w:t>
      </w:r>
      <w:r w:rsidRPr="00227FC4">
        <w:rPr>
          <w:rStyle w:val="Numeracinttulo"/>
          <w:rFonts w:cs="Tahoma"/>
          <w:b w:val="0"/>
          <w:spacing w:val="-4"/>
          <w:szCs w:val="24"/>
        </w:rPr>
        <w:t>con función de control de garantías</w:t>
      </w:r>
      <w:r w:rsidR="003E30BE" w:rsidRPr="00227FC4">
        <w:rPr>
          <w:rStyle w:val="Numeracinttulo"/>
          <w:rFonts w:cs="Tahoma"/>
          <w:b w:val="0"/>
          <w:spacing w:val="-4"/>
          <w:szCs w:val="24"/>
        </w:rPr>
        <w:t>,</w:t>
      </w:r>
      <w:r w:rsidRPr="00227FC4">
        <w:rPr>
          <w:rStyle w:val="Numeracinttulo"/>
          <w:rFonts w:cs="Tahoma"/>
          <w:b w:val="0"/>
          <w:spacing w:val="-4"/>
          <w:szCs w:val="24"/>
        </w:rPr>
        <w:t xml:space="preserve"> la</w:t>
      </w:r>
      <w:r w:rsidR="006A30D7" w:rsidRPr="00227FC4">
        <w:rPr>
          <w:rStyle w:val="Numeracinttulo"/>
          <w:rFonts w:cs="Tahoma"/>
          <w:b w:val="0"/>
          <w:spacing w:val="-4"/>
          <w:szCs w:val="24"/>
        </w:rPr>
        <w:t xml:space="preserve"> </w:t>
      </w:r>
      <w:r w:rsidRPr="00227FC4">
        <w:rPr>
          <w:rStyle w:val="Numeracinttulo"/>
          <w:rFonts w:cs="Tahoma"/>
          <w:b w:val="0"/>
          <w:spacing w:val="-4"/>
          <w:szCs w:val="24"/>
        </w:rPr>
        <w:t>audiencia</w:t>
      </w:r>
      <w:r w:rsidR="006A30D7" w:rsidRPr="00227FC4">
        <w:rPr>
          <w:rStyle w:val="Numeracinttulo"/>
          <w:rFonts w:cs="Tahoma"/>
          <w:b w:val="0"/>
          <w:spacing w:val="-4"/>
          <w:szCs w:val="24"/>
        </w:rPr>
        <w:t xml:space="preserve"> de formulación de </w:t>
      </w:r>
      <w:r w:rsidRPr="00227FC4">
        <w:rPr>
          <w:rStyle w:val="Numeracinttulo"/>
          <w:rFonts w:cs="Tahoma"/>
          <w:b w:val="0"/>
          <w:spacing w:val="-4"/>
          <w:szCs w:val="24"/>
        </w:rPr>
        <w:t>imputación</w:t>
      </w:r>
      <w:r w:rsidR="006A30D7" w:rsidRPr="00227FC4">
        <w:rPr>
          <w:rStyle w:val="Numeracinttulo"/>
          <w:rFonts w:cs="Tahoma"/>
          <w:b w:val="0"/>
          <w:spacing w:val="-4"/>
          <w:szCs w:val="24"/>
        </w:rPr>
        <w:t xml:space="preserve">, por medio de la cual se le endilgó el cargo </w:t>
      </w:r>
      <w:r w:rsidR="003E30BE" w:rsidRPr="00227FC4">
        <w:rPr>
          <w:rStyle w:val="Numeracinttulo"/>
          <w:rFonts w:cs="Tahoma"/>
          <w:b w:val="0"/>
          <w:spacing w:val="-4"/>
          <w:szCs w:val="24"/>
        </w:rPr>
        <w:t xml:space="preserve">como autor a título de dolo del delito de </w:t>
      </w:r>
      <w:r w:rsidRPr="00227FC4">
        <w:rPr>
          <w:rStyle w:val="Numeracinttulo"/>
          <w:rFonts w:cs="Tahoma"/>
          <w:b w:val="0"/>
          <w:bCs/>
          <w:spacing w:val="-4"/>
          <w:szCs w:val="24"/>
        </w:rPr>
        <w:t>actos sexuales con menor de 14 años</w:t>
      </w:r>
      <w:r w:rsidRPr="00227FC4">
        <w:rPr>
          <w:rStyle w:val="Numeracinttulo"/>
          <w:rFonts w:cs="Tahoma"/>
          <w:b w:val="0"/>
          <w:spacing w:val="-4"/>
          <w:szCs w:val="24"/>
        </w:rPr>
        <w:t xml:space="preserve"> -artículo 209 C.P.-, </w:t>
      </w:r>
      <w:r w:rsidR="00936E53" w:rsidRPr="00227FC4">
        <w:rPr>
          <w:rStyle w:val="Numeracinttulo"/>
          <w:rFonts w:cs="Tahoma"/>
          <w:b w:val="0"/>
          <w:spacing w:val="-4"/>
          <w:szCs w:val="24"/>
        </w:rPr>
        <w:t>el</w:t>
      </w:r>
      <w:r w:rsidRPr="00227FC4">
        <w:rPr>
          <w:rStyle w:val="Numeracinttulo"/>
          <w:rFonts w:cs="Tahoma"/>
          <w:b w:val="0"/>
          <w:spacing w:val="-4"/>
          <w:szCs w:val="24"/>
        </w:rPr>
        <w:t xml:space="preserve"> cual </w:t>
      </w:r>
      <w:r w:rsidR="006A30D7" w:rsidRPr="00227FC4">
        <w:rPr>
          <w:rStyle w:val="Numeracinttulo"/>
          <w:rFonts w:cs="Tahoma"/>
          <w:b w:val="0"/>
          <w:spacing w:val="-4"/>
          <w:szCs w:val="24"/>
        </w:rPr>
        <w:t>NO ACEPTÓ</w:t>
      </w:r>
      <w:r w:rsidR="006A30D7" w:rsidRPr="00227FC4">
        <w:rPr>
          <w:rFonts w:cs="Tahoma"/>
          <w:sz w:val="24"/>
          <w:szCs w:val="24"/>
          <w:vertAlign w:val="superscript"/>
        </w:rPr>
        <w:footnoteReference w:id="2"/>
      </w:r>
      <w:r w:rsidR="006A30D7" w:rsidRPr="00227FC4">
        <w:rPr>
          <w:rStyle w:val="Numeracinttulo"/>
          <w:rFonts w:cs="Tahoma"/>
          <w:b w:val="0"/>
          <w:spacing w:val="-4"/>
          <w:szCs w:val="24"/>
        </w:rPr>
        <w:t>.</w:t>
      </w:r>
    </w:p>
    <w:p w14:paraId="3CB8E031" w14:textId="77777777" w:rsidR="00717CC8" w:rsidRPr="00227FC4" w:rsidRDefault="00717CC8" w:rsidP="00227FC4">
      <w:pPr>
        <w:spacing w:line="276" w:lineRule="auto"/>
        <w:rPr>
          <w:rStyle w:val="Numeracinttulo"/>
          <w:rFonts w:cs="Tahoma"/>
          <w:b w:val="0"/>
          <w:spacing w:val="-4"/>
          <w:szCs w:val="24"/>
        </w:rPr>
      </w:pPr>
    </w:p>
    <w:p w14:paraId="1ED1E9B9" w14:textId="6FD69B53" w:rsidR="00DF1A01" w:rsidRPr="00227FC4" w:rsidRDefault="00717CC8" w:rsidP="00227FC4">
      <w:pPr>
        <w:spacing w:line="276" w:lineRule="auto"/>
        <w:rPr>
          <w:rStyle w:val="Numeracinttulo"/>
          <w:rFonts w:cs="Tahoma"/>
          <w:b w:val="0"/>
          <w:szCs w:val="24"/>
          <w:lang w:val="es-CO" w:eastAsia="es-ES"/>
        </w:rPr>
      </w:pPr>
      <w:r w:rsidRPr="00227FC4">
        <w:rPr>
          <w:rStyle w:val="Numeracinttulo"/>
          <w:rFonts w:cs="Tahoma"/>
          <w:spacing w:val="-4"/>
          <w:szCs w:val="24"/>
        </w:rPr>
        <w:t>1.3.-</w:t>
      </w:r>
      <w:r w:rsidRPr="00227FC4">
        <w:rPr>
          <w:rStyle w:val="Numeracinttulo"/>
          <w:rFonts w:cs="Tahoma"/>
          <w:b w:val="0"/>
          <w:spacing w:val="-4"/>
          <w:szCs w:val="24"/>
        </w:rPr>
        <w:t xml:space="preserve"> Ante </w:t>
      </w:r>
      <w:r w:rsidR="007034BB" w:rsidRPr="00227FC4">
        <w:rPr>
          <w:rStyle w:val="Numeracinttulo"/>
          <w:rFonts w:cs="Tahoma"/>
          <w:b w:val="0"/>
          <w:spacing w:val="-4"/>
          <w:szCs w:val="24"/>
        </w:rPr>
        <w:t>ello</w:t>
      </w:r>
      <w:r w:rsidRPr="00227FC4">
        <w:rPr>
          <w:rStyle w:val="Numeracinttulo"/>
          <w:rFonts w:cs="Tahoma"/>
          <w:b w:val="0"/>
          <w:spacing w:val="-4"/>
          <w:szCs w:val="24"/>
        </w:rPr>
        <w:t>, la Fiscalía presentó escrito de acusación (</w:t>
      </w:r>
      <w:r w:rsidR="001341A8" w:rsidRPr="00227FC4">
        <w:rPr>
          <w:rStyle w:val="Numeracinttulo"/>
          <w:rFonts w:cs="Tahoma"/>
          <w:b w:val="0"/>
          <w:spacing w:val="-4"/>
          <w:szCs w:val="24"/>
        </w:rPr>
        <w:t>enero 30 de 2019</w:t>
      </w:r>
      <w:r w:rsidR="0098597B" w:rsidRPr="00227FC4">
        <w:rPr>
          <w:rStyle w:val="Numeracinttulo"/>
          <w:rFonts w:cs="Tahoma"/>
          <w:b w:val="0"/>
          <w:spacing w:val="-4"/>
          <w:szCs w:val="24"/>
        </w:rPr>
        <w:t>)</w:t>
      </w:r>
      <w:r w:rsidRPr="00227FC4">
        <w:rPr>
          <w:rStyle w:val="Numeracinttulo"/>
          <w:rFonts w:cs="Tahoma"/>
          <w:b w:val="0"/>
          <w:spacing w:val="-4"/>
          <w:szCs w:val="24"/>
        </w:rPr>
        <w:t xml:space="preserve"> </w:t>
      </w:r>
      <w:r w:rsidR="00D12702" w:rsidRPr="00227FC4">
        <w:rPr>
          <w:rStyle w:val="Numeracinttulo"/>
          <w:rFonts w:cs="Tahoma"/>
          <w:b w:val="0"/>
          <w:szCs w:val="24"/>
          <w:lang w:val="es-CO" w:eastAsia="es-ES"/>
        </w:rPr>
        <w:t>en el que atribuyó idénticos cargos al imputado</w:t>
      </w:r>
      <w:r w:rsidR="002730CC" w:rsidRPr="00227FC4">
        <w:rPr>
          <w:rStyle w:val="Numeracinttulo"/>
          <w:rFonts w:cs="Tahoma"/>
          <w:b w:val="0"/>
          <w:szCs w:val="24"/>
          <w:lang w:val="es-CO" w:eastAsia="es-ES"/>
        </w:rPr>
        <w:t xml:space="preserve">, </w:t>
      </w:r>
      <w:r w:rsidR="00D12702" w:rsidRPr="00227FC4">
        <w:rPr>
          <w:rStyle w:val="Numeracinttulo"/>
          <w:rFonts w:cs="Tahoma"/>
          <w:b w:val="0"/>
          <w:szCs w:val="24"/>
          <w:lang w:val="es-CO" w:eastAsia="es-ES"/>
        </w:rPr>
        <w:t xml:space="preserve">cuyo conocimiento </w:t>
      </w:r>
      <w:r w:rsidRPr="00227FC4">
        <w:rPr>
          <w:rStyle w:val="Numeracinttulo"/>
          <w:rFonts w:cs="Tahoma"/>
          <w:b w:val="0"/>
          <w:spacing w:val="-4"/>
          <w:szCs w:val="24"/>
        </w:rPr>
        <w:t xml:space="preserve">le fuera </w:t>
      </w:r>
      <w:r w:rsidR="0098597B" w:rsidRPr="00227FC4">
        <w:rPr>
          <w:rStyle w:val="Numeracinttulo"/>
          <w:rFonts w:cs="Tahoma"/>
          <w:b w:val="0"/>
          <w:spacing w:val="-4"/>
          <w:szCs w:val="24"/>
        </w:rPr>
        <w:t xml:space="preserve">inicialmente </w:t>
      </w:r>
      <w:r w:rsidRPr="00227FC4">
        <w:rPr>
          <w:rStyle w:val="Numeracinttulo"/>
          <w:rFonts w:cs="Tahoma"/>
          <w:b w:val="0"/>
          <w:spacing w:val="-4"/>
          <w:szCs w:val="24"/>
        </w:rPr>
        <w:t xml:space="preserve">asignado al Juzgado </w:t>
      </w:r>
      <w:r w:rsidR="0098597B" w:rsidRPr="00227FC4">
        <w:rPr>
          <w:rStyle w:val="Numeracinttulo"/>
          <w:rFonts w:cs="Tahoma"/>
          <w:b w:val="0"/>
          <w:spacing w:val="-4"/>
          <w:szCs w:val="24"/>
        </w:rPr>
        <w:t xml:space="preserve">Séptimo </w:t>
      </w:r>
      <w:r w:rsidRPr="00227FC4">
        <w:rPr>
          <w:rStyle w:val="Numeracinttulo"/>
          <w:rFonts w:cs="Tahoma"/>
          <w:b w:val="0"/>
          <w:spacing w:val="-4"/>
          <w:szCs w:val="24"/>
        </w:rPr>
        <w:t xml:space="preserve">Penal del Circuito de </w:t>
      </w:r>
      <w:r w:rsidR="0098597B" w:rsidRPr="00227FC4">
        <w:rPr>
          <w:rStyle w:val="Numeracinttulo"/>
          <w:rFonts w:cs="Tahoma"/>
          <w:b w:val="0"/>
          <w:spacing w:val="-4"/>
          <w:szCs w:val="24"/>
        </w:rPr>
        <w:t xml:space="preserve">Pereira </w:t>
      </w:r>
      <w:r w:rsidRPr="00227FC4">
        <w:rPr>
          <w:rStyle w:val="Numeracinttulo"/>
          <w:rFonts w:cs="Tahoma"/>
          <w:b w:val="0"/>
          <w:spacing w:val="-4"/>
          <w:szCs w:val="24"/>
        </w:rPr>
        <w:t xml:space="preserve">(Rda.), </w:t>
      </w:r>
      <w:r w:rsidR="0098597B" w:rsidRPr="00227FC4">
        <w:rPr>
          <w:rStyle w:val="Numeracinttulo"/>
          <w:rFonts w:cs="Tahoma"/>
          <w:b w:val="0"/>
          <w:spacing w:val="-4"/>
          <w:szCs w:val="24"/>
        </w:rPr>
        <w:t xml:space="preserve">cuyo titular por auto de  mayo 03 de 2019, se declaró impedido para conocer de dicho trámite, </w:t>
      </w:r>
      <w:r w:rsidR="00ED2CC1" w:rsidRPr="00227FC4">
        <w:rPr>
          <w:rStyle w:val="Numeracinttulo"/>
          <w:rFonts w:cs="Tahoma"/>
          <w:b w:val="0"/>
          <w:spacing w:val="-4"/>
          <w:szCs w:val="24"/>
        </w:rPr>
        <w:t xml:space="preserve">mismo que </w:t>
      </w:r>
      <w:r w:rsidR="0098597B" w:rsidRPr="00227FC4">
        <w:rPr>
          <w:rStyle w:val="Numeracinttulo"/>
          <w:rFonts w:cs="Tahoma"/>
          <w:b w:val="0"/>
          <w:spacing w:val="-4"/>
          <w:szCs w:val="24"/>
        </w:rPr>
        <w:t>acept</w:t>
      </w:r>
      <w:r w:rsidR="00ED2CC1" w:rsidRPr="00227FC4">
        <w:rPr>
          <w:rStyle w:val="Numeracinttulo"/>
          <w:rFonts w:cs="Tahoma"/>
          <w:b w:val="0"/>
          <w:spacing w:val="-4"/>
          <w:szCs w:val="24"/>
        </w:rPr>
        <w:t xml:space="preserve">ó su homólogo del </w:t>
      </w:r>
      <w:r w:rsidR="0098597B" w:rsidRPr="00227FC4">
        <w:rPr>
          <w:rStyle w:val="Numeracinttulo"/>
          <w:rFonts w:cs="Tahoma"/>
          <w:b w:val="0"/>
          <w:spacing w:val="-4"/>
          <w:szCs w:val="24"/>
        </w:rPr>
        <w:t xml:space="preserve">Primero Penal del Circuito,  </w:t>
      </w:r>
      <w:r w:rsidR="003E30BE" w:rsidRPr="00227FC4">
        <w:rPr>
          <w:rStyle w:val="Numeracinttulo"/>
          <w:rFonts w:cs="Tahoma"/>
          <w:b w:val="0"/>
          <w:spacing w:val="-4"/>
          <w:szCs w:val="24"/>
        </w:rPr>
        <w:t xml:space="preserve">autoridad </w:t>
      </w:r>
      <w:r w:rsidR="0098597B" w:rsidRPr="00227FC4">
        <w:rPr>
          <w:rStyle w:val="Numeracinttulo"/>
          <w:rFonts w:cs="Tahoma"/>
          <w:b w:val="0"/>
          <w:spacing w:val="-4"/>
          <w:szCs w:val="24"/>
        </w:rPr>
        <w:t xml:space="preserve">esta </w:t>
      </w:r>
      <w:r w:rsidR="003E30BE" w:rsidRPr="00227FC4">
        <w:rPr>
          <w:rStyle w:val="Numeracinttulo"/>
          <w:rFonts w:cs="Tahoma"/>
          <w:b w:val="0"/>
          <w:spacing w:val="-4"/>
          <w:szCs w:val="24"/>
        </w:rPr>
        <w:t xml:space="preserve">ante la cual se </w:t>
      </w:r>
      <w:r w:rsidRPr="00227FC4">
        <w:rPr>
          <w:rStyle w:val="Numeracinttulo"/>
          <w:rFonts w:cs="Tahoma"/>
          <w:b w:val="0"/>
          <w:spacing w:val="-4"/>
          <w:szCs w:val="24"/>
        </w:rPr>
        <w:t>llevaron a cabo las audiencias de formulación de formulación de acusación (</w:t>
      </w:r>
      <w:r w:rsidR="0098597B" w:rsidRPr="00227FC4">
        <w:rPr>
          <w:rStyle w:val="Numeracinttulo"/>
          <w:rFonts w:cs="Tahoma"/>
          <w:b w:val="0"/>
          <w:spacing w:val="-4"/>
          <w:szCs w:val="24"/>
        </w:rPr>
        <w:t>agosto 02 de 2019)</w:t>
      </w:r>
      <w:r w:rsidR="002730CC" w:rsidRPr="00227FC4">
        <w:rPr>
          <w:rStyle w:val="Numeracinttulo"/>
          <w:rFonts w:cs="Tahoma"/>
          <w:b w:val="0"/>
          <w:spacing w:val="-4"/>
          <w:szCs w:val="24"/>
        </w:rPr>
        <w:t xml:space="preserve">, </w:t>
      </w:r>
      <w:r w:rsidRPr="00227FC4">
        <w:rPr>
          <w:rStyle w:val="Numeracinttulo"/>
          <w:rFonts w:cs="Tahoma"/>
          <w:b w:val="0"/>
          <w:spacing w:val="-4"/>
          <w:szCs w:val="24"/>
        </w:rPr>
        <w:t>preparatoria (</w:t>
      </w:r>
      <w:r w:rsidR="003E30BE" w:rsidRPr="00227FC4">
        <w:rPr>
          <w:rStyle w:val="Numeracinttulo"/>
          <w:rFonts w:cs="Tahoma"/>
          <w:b w:val="0"/>
          <w:spacing w:val="-4"/>
          <w:szCs w:val="24"/>
        </w:rPr>
        <w:t>septiembre 2</w:t>
      </w:r>
      <w:r w:rsidR="0098597B" w:rsidRPr="00227FC4">
        <w:rPr>
          <w:rStyle w:val="Numeracinttulo"/>
          <w:rFonts w:cs="Tahoma"/>
          <w:b w:val="0"/>
          <w:spacing w:val="-4"/>
          <w:szCs w:val="24"/>
        </w:rPr>
        <w:t>5</w:t>
      </w:r>
      <w:r w:rsidR="003E30BE" w:rsidRPr="00227FC4">
        <w:rPr>
          <w:rStyle w:val="Numeracinttulo"/>
          <w:rFonts w:cs="Tahoma"/>
          <w:b w:val="0"/>
          <w:spacing w:val="-4"/>
          <w:szCs w:val="24"/>
        </w:rPr>
        <w:t xml:space="preserve"> de 2019</w:t>
      </w:r>
      <w:r w:rsidRPr="00227FC4">
        <w:rPr>
          <w:rStyle w:val="Numeracinttulo"/>
          <w:rFonts w:cs="Tahoma"/>
          <w:b w:val="0"/>
          <w:spacing w:val="-4"/>
          <w:szCs w:val="24"/>
        </w:rPr>
        <w:t>)</w:t>
      </w:r>
      <w:r w:rsidR="00D12702" w:rsidRPr="00227FC4">
        <w:rPr>
          <w:rStyle w:val="Numeracinttulo"/>
          <w:rFonts w:cs="Tahoma"/>
          <w:b w:val="0"/>
          <w:spacing w:val="-4"/>
          <w:szCs w:val="24"/>
        </w:rPr>
        <w:t xml:space="preserve"> y </w:t>
      </w:r>
      <w:r w:rsidR="002730CC" w:rsidRPr="00227FC4">
        <w:rPr>
          <w:rStyle w:val="Numeracinttulo"/>
          <w:rFonts w:cs="Tahoma"/>
          <w:b w:val="0"/>
          <w:spacing w:val="-4"/>
          <w:szCs w:val="24"/>
        </w:rPr>
        <w:t xml:space="preserve">el </w:t>
      </w:r>
      <w:r w:rsidR="00D12702" w:rsidRPr="00227FC4">
        <w:rPr>
          <w:rStyle w:val="Numeracinttulo"/>
          <w:rFonts w:cs="Tahoma"/>
          <w:b w:val="0"/>
          <w:spacing w:val="-4"/>
          <w:szCs w:val="24"/>
        </w:rPr>
        <w:t>juicio oral (</w:t>
      </w:r>
      <w:r w:rsidR="0098597B" w:rsidRPr="00227FC4">
        <w:rPr>
          <w:rStyle w:val="Numeracinttulo"/>
          <w:rFonts w:cs="Tahoma"/>
          <w:b w:val="0"/>
          <w:spacing w:val="-4"/>
          <w:szCs w:val="24"/>
        </w:rPr>
        <w:t>febrero 25 y agosto 27 de 2020)</w:t>
      </w:r>
      <w:r w:rsidR="004A2A9D" w:rsidRPr="00227FC4">
        <w:rPr>
          <w:rStyle w:val="Numeracinttulo"/>
          <w:rFonts w:cs="Tahoma"/>
          <w:b w:val="0"/>
          <w:spacing w:val="-4"/>
          <w:szCs w:val="24"/>
        </w:rPr>
        <w:t xml:space="preserve">, fecha esta última </w:t>
      </w:r>
      <w:r w:rsidR="00ED2CC1" w:rsidRPr="00227FC4">
        <w:rPr>
          <w:rStyle w:val="Numeracinttulo"/>
          <w:rFonts w:cs="Tahoma"/>
          <w:b w:val="0"/>
          <w:spacing w:val="-4"/>
          <w:szCs w:val="24"/>
        </w:rPr>
        <w:t xml:space="preserve">donde </w:t>
      </w:r>
      <w:r w:rsidR="0098597B" w:rsidRPr="00227FC4">
        <w:rPr>
          <w:rStyle w:val="Numeracinttulo"/>
          <w:rFonts w:cs="Tahoma"/>
          <w:b w:val="0"/>
          <w:spacing w:val="-4"/>
          <w:szCs w:val="24"/>
        </w:rPr>
        <w:t xml:space="preserve">se emitió </w:t>
      </w:r>
      <w:r w:rsidR="004A2A9D" w:rsidRPr="00227FC4">
        <w:rPr>
          <w:rStyle w:val="Numeracinttulo"/>
          <w:rFonts w:cs="Tahoma"/>
          <w:b w:val="0"/>
          <w:spacing w:val="-4"/>
          <w:szCs w:val="24"/>
        </w:rPr>
        <w:t>un sentido de fallo condenatorio</w:t>
      </w:r>
      <w:r w:rsidR="00584B56" w:rsidRPr="00227FC4">
        <w:rPr>
          <w:rStyle w:val="Numeracinttulo"/>
          <w:rFonts w:cs="Tahoma"/>
          <w:b w:val="0"/>
          <w:szCs w:val="24"/>
          <w:lang w:val="es-CO" w:eastAsia="es-ES"/>
        </w:rPr>
        <w:t>,</w:t>
      </w:r>
      <w:r w:rsidR="00DF1A01" w:rsidRPr="00227FC4">
        <w:rPr>
          <w:rStyle w:val="Numeracinttulo"/>
          <w:rFonts w:cs="Tahoma"/>
          <w:b w:val="0"/>
          <w:szCs w:val="24"/>
          <w:lang w:val="es-CO" w:eastAsia="es-ES"/>
        </w:rPr>
        <w:t xml:space="preserve"> y </w:t>
      </w:r>
      <w:r w:rsidR="005811F5" w:rsidRPr="00227FC4">
        <w:rPr>
          <w:rStyle w:val="Numeracinttulo"/>
          <w:rFonts w:cs="Tahoma"/>
          <w:b w:val="0"/>
          <w:szCs w:val="24"/>
          <w:lang w:val="es-CO" w:eastAsia="es-ES"/>
        </w:rPr>
        <w:t xml:space="preserve">en </w:t>
      </w:r>
      <w:r w:rsidR="00ED2CC1" w:rsidRPr="00227FC4">
        <w:rPr>
          <w:rStyle w:val="Numeracinttulo"/>
          <w:rFonts w:cs="Tahoma"/>
          <w:b w:val="0"/>
          <w:szCs w:val="24"/>
          <w:lang w:val="es-CO" w:eastAsia="es-ES"/>
        </w:rPr>
        <w:t xml:space="preserve">igual </w:t>
      </w:r>
      <w:r w:rsidR="0098597B" w:rsidRPr="00227FC4">
        <w:rPr>
          <w:rStyle w:val="Numeracinttulo"/>
          <w:rFonts w:cs="Tahoma"/>
          <w:b w:val="0"/>
          <w:szCs w:val="24"/>
          <w:lang w:val="es-CO" w:eastAsia="es-ES"/>
        </w:rPr>
        <w:t xml:space="preserve">ocasión se dictó la sentencia respectiva, </w:t>
      </w:r>
      <w:r w:rsidR="007B13D6" w:rsidRPr="00227FC4">
        <w:rPr>
          <w:rStyle w:val="Numeracinttulo"/>
          <w:rFonts w:cs="Tahoma"/>
          <w:b w:val="0"/>
          <w:szCs w:val="24"/>
          <w:lang w:val="es-CO" w:eastAsia="es-ES"/>
        </w:rPr>
        <w:t>en la que</w:t>
      </w:r>
      <w:r w:rsidR="004A2A9D" w:rsidRPr="00227FC4">
        <w:rPr>
          <w:rStyle w:val="Numeracinttulo"/>
          <w:rFonts w:cs="Tahoma"/>
          <w:b w:val="0"/>
          <w:szCs w:val="24"/>
          <w:lang w:val="es-CO" w:eastAsia="es-ES"/>
        </w:rPr>
        <w:t xml:space="preserve">: </w:t>
      </w:r>
      <w:r w:rsidR="004A2A9D" w:rsidRPr="00227FC4">
        <w:rPr>
          <w:rStyle w:val="Numeracinttulo"/>
          <w:rFonts w:cs="Tahoma"/>
          <w:szCs w:val="24"/>
          <w:lang w:val="es-CO" w:eastAsia="es-ES"/>
        </w:rPr>
        <w:t>(i)</w:t>
      </w:r>
      <w:r w:rsidR="004A2A9D" w:rsidRPr="00227FC4">
        <w:rPr>
          <w:rStyle w:val="Numeracinttulo"/>
          <w:rFonts w:cs="Tahoma"/>
          <w:b w:val="0"/>
          <w:szCs w:val="24"/>
          <w:lang w:val="es-CO" w:eastAsia="es-ES"/>
        </w:rPr>
        <w:t xml:space="preserve"> se condenó a </w:t>
      </w:r>
      <w:proofErr w:type="spellStart"/>
      <w:r w:rsidR="000A1E56">
        <w:rPr>
          <w:rStyle w:val="Numeracinttulo"/>
          <w:rFonts w:cs="Tahoma"/>
          <w:szCs w:val="24"/>
          <w:lang w:val="es-CO" w:eastAsia="es-ES"/>
        </w:rPr>
        <w:t>LABR</w:t>
      </w:r>
      <w:proofErr w:type="spellEnd"/>
      <w:r w:rsidR="00627B84" w:rsidRPr="00227FC4">
        <w:rPr>
          <w:rStyle w:val="Numeracinttulo"/>
          <w:rFonts w:cs="Tahoma"/>
          <w:szCs w:val="24"/>
          <w:lang w:val="es-CO" w:eastAsia="es-ES"/>
        </w:rPr>
        <w:t xml:space="preserve"> </w:t>
      </w:r>
      <w:r w:rsidR="004A2A9D" w:rsidRPr="00227FC4">
        <w:rPr>
          <w:rStyle w:val="Numeracinttulo"/>
          <w:rFonts w:cs="Tahoma"/>
          <w:b w:val="0"/>
          <w:szCs w:val="24"/>
          <w:lang w:val="es-CO" w:eastAsia="es-ES"/>
        </w:rPr>
        <w:t xml:space="preserve">como autor del delito de actos sexuales con menor de 14 años, a la pena de </w:t>
      </w:r>
      <w:r w:rsidR="00CF2D5A" w:rsidRPr="00227FC4">
        <w:rPr>
          <w:rStyle w:val="Numeracinttulo"/>
          <w:rFonts w:cs="Tahoma"/>
          <w:b w:val="0"/>
          <w:szCs w:val="24"/>
          <w:lang w:val="es-CO" w:eastAsia="es-ES"/>
        </w:rPr>
        <w:t xml:space="preserve">108 meses </w:t>
      </w:r>
      <w:r w:rsidR="004A2A9D" w:rsidRPr="00227FC4">
        <w:rPr>
          <w:rStyle w:val="Numeracinttulo"/>
          <w:rFonts w:cs="Tahoma"/>
          <w:b w:val="0"/>
          <w:szCs w:val="24"/>
          <w:lang w:val="es-CO" w:eastAsia="es-ES"/>
        </w:rPr>
        <w:t xml:space="preserve">prisión y como accesoria la inhabilitación en el ejercicio de derechos y funciones públicas por </w:t>
      </w:r>
      <w:r w:rsidR="00C97164" w:rsidRPr="00227FC4">
        <w:rPr>
          <w:rStyle w:val="Numeracinttulo"/>
          <w:rFonts w:cs="Tahoma"/>
          <w:b w:val="0"/>
          <w:szCs w:val="24"/>
          <w:lang w:val="es-CO" w:eastAsia="es-ES"/>
        </w:rPr>
        <w:t xml:space="preserve">similar </w:t>
      </w:r>
      <w:r w:rsidR="004A2A9D" w:rsidRPr="00227FC4">
        <w:rPr>
          <w:rStyle w:val="Numeracinttulo"/>
          <w:rFonts w:cs="Tahoma"/>
          <w:b w:val="0"/>
          <w:szCs w:val="24"/>
          <w:lang w:val="es-CO" w:eastAsia="es-ES"/>
        </w:rPr>
        <w:t xml:space="preserve">lapso; </w:t>
      </w:r>
      <w:r w:rsidR="004A2A9D" w:rsidRPr="00227FC4">
        <w:rPr>
          <w:rStyle w:val="Numeracinttulo"/>
          <w:rFonts w:cs="Tahoma"/>
          <w:szCs w:val="24"/>
          <w:lang w:val="es-CO" w:eastAsia="es-ES"/>
        </w:rPr>
        <w:t>(ii)</w:t>
      </w:r>
      <w:r w:rsidR="004A2A9D" w:rsidRPr="00227FC4">
        <w:rPr>
          <w:rStyle w:val="Numeracinttulo"/>
          <w:rFonts w:cs="Tahoma"/>
          <w:b w:val="0"/>
          <w:szCs w:val="24"/>
          <w:lang w:val="es-CO" w:eastAsia="es-ES"/>
        </w:rPr>
        <w:t xml:space="preserve"> se le negó la suspensión condicional de la ejecución de la pena y se dispuso </w:t>
      </w:r>
      <w:r w:rsidR="00CF2D5A" w:rsidRPr="00227FC4">
        <w:rPr>
          <w:rStyle w:val="Numeracinttulo"/>
          <w:rFonts w:cs="Tahoma"/>
          <w:b w:val="0"/>
          <w:szCs w:val="24"/>
          <w:lang w:val="es-CO" w:eastAsia="es-ES"/>
        </w:rPr>
        <w:t xml:space="preserve">librar orden de captura </w:t>
      </w:r>
      <w:r w:rsidR="00CF2D5A" w:rsidRPr="00227FC4">
        <w:rPr>
          <w:rStyle w:val="Numeracinttulo"/>
          <w:rFonts w:cs="Tahoma"/>
          <w:b w:val="0"/>
          <w:szCs w:val="24"/>
          <w:lang w:val="es-CO" w:eastAsia="es-ES"/>
        </w:rPr>
        <w:lastRenderedPageBreak/>
        <w:t xml:space="preserve">-está privado de </w:t>
      </w:r>
      <w:r w:rsidR="003954FE" w:rsidRPr="00227FC4">
        <w:rPr>
          <w:rStyle w:val="Numeracinttulo"/>
          <w:rFonts w:cs="Tahoma"/>
          <w:b w:val="0"/>
          <w:szCs w:val="24"/>
          <w:lang w:val="es-CO" w:eastAsia="es-ES"/>
        </w:rPr>
        <w:t xml:space="preserve">la libertad </w:t>
      </w:r>
      <w:r w:rsidR="00CF2D5A" w:rsidRPr="00227FC4">
        <w:rPr>
          <w:rStyle w:val="Numeracinttulo"/>
          <w:rFonts w:cs="Tahoma"/>
          <w:b w:val="0"/>
          <w:szCs w:val="24"/>
          <w:lang w:val="es-CO" w:eastAsia="es-ES"/>
        </w:rPr>
        <w:t>por otro asunto-</w:t>
      </w:r>
      <w:r w:rsidR="00640265" w:rsidRPr="00227FC4">
        <w:rPr>
          <w:rStyle w:val="Numeracinttulo"/>
          <w:rFonts w:cs="Tahoma"/>
          <w:b w:val="0"/>
          <w:szCs w:val="24"/>
          <w:lang w:val="es-CO" w:eastAsia="es-ES"/>
        </w:rPr>
        <w:t>;</w:t>
      </w:r>
      <w:r w:rsidR="004A2A9D" w:rsidRPr="00227FC4">
        <w:rPr>
          <w:rStyle w:val="Numeracinttulo"/>
          <w:rFonts w:cs="Tahoma"/>
          <w:b w:val="0"/>
          <w:szCs w:val="24"/>
          <w:lang w:val="es-CO" w:eastAsia="es-ES"/>
        </w:rPr>
        <w:t xml:space="preserve"> y </w:t>
      </w:r>
      <w:r w:rsidR="004A2A9D" w:rsidRPr="00227FC4">
        <w:rPr>
          <w:rStyle w:val="Numeracinttulo"/>
          <w:rFonts w:cs="Tahoma"/>
          <w:szCs w:val="24"/>
          <w:lang w:val="es-CO" w:eastAsia="es-ES"/>
        </w:rPr>
        <w:t>(iii)</w:t>
      </w:r>
      <w:r w:rsidR="004A2A9D" w:rsidRPr="00227FC4">
        <w:rPr>
          <w:rStyle w:val="Numeracinttulo"/>
          <w:rFonts w:cs="Tahoma"/>
          <w:b w:val="0"/>
          <w:szCs w:val="24"/>
          <w:lang w:val="es-CO" w:eastAsia="es-ES"/>
        </w:rPr>
        <w:t xml:space="preserve"> </w:t>
      </w:r>
      <w:r w:rsidR="002042E1" w:rsidRPr="00227FC4">
        <w:rPr>
          <w:rStyle w:val="Numeracinttulo"/>
          <w:rFonts w:cs="Tahoma"/>
          <w:b w:val="0"/>
          <w:szCs w:val="24"/>
          <w:lang w:val="es-CO" w:eastAsia="es-ES"/>
        </w:rPr>
        <w:t>se dispuso que</w:t>
      </w:r>
      <w:r w:rsidR="004A2A9D" w:rsidRPr="00227FC4">
        <w:rPr>
          <w:rStyle w:val="Numeracinttulo"/>
          <w:rFonts w:cs="Tahoma"/>
          <w:b w:val="0"/>
          <w:szCs w:val="24"/>
          <w:lang w:val="es-CO" w:eastAsia="es-ES"/>
        </w:rPr>
        <w:t xml:space="preserve"> en firme el fallo se diera inicio al incidente de reparación integral.</w:t>
      </w:r>
    </w:p>
    <w:p w14:paraId="76002430" w14:textId="77777777" w:rsidR="00DF1A01" w:rsidRPr="00227FC4" w:rsidRDefault="00DF1A01" w:rsidP="00227FC4">
      <w:pPr>
        <w:spacing w:line="276" w:lineRule="auto"/>
        <w:rPr>
          <w:rStyle w:val="Numeracinttulo"/>
          <w:rFonts w:cs="Tahoma"/>
          <w:b w:val="0"/>
          <w:szCs w:val="24"/>
        </w:rPr>
      </w:pPr>
    </w:p>
    <w:p w14:paraId="444C80A0" w14:textId="6BD321D5" w:rsidR="00FF484C" w:rsidRPr="00227FC4" w:rsidRDefault="00DF1A01" w:rsidP="00227FC4">
      <w:pPr>
        <w:spacing w:line="276" w:lineRule="auto"/>
        <w:rPr>
          <w:rStyle w:val="Numeracinttulo"/>
          <w:rFonts w:cs="Tahoma"/>
          <w:b w:val="0"/>
          <w:szCs w:val="24"/>
          <w:lang w:val="es-CO" w:eastAsia="es-ES"/>
        </w:rPr>
      </w:pPr>
      <w:r w:rsidRPr="00227FC4">
        <w:rPr>
          <w:rStyle w:val="Numeracinttulo"/>
          <w:rFonts w:cs="Tahoma"/>
          <w:szCs w:val="24"/>
        </w:rPr>
        <w:t>1.4.-</w:t>
      </w:r>
      <w:r w:rsidRPr="00227FC4">
        <w:rPr>
          <w:rStyle w:val="Numeracinttulo"/>
          <w:rFonts w:cs="Tahoma"/>
          <w:b w:val="0"/>
          <w:szCs w:val="24"/>
        </w:rPr>
        <w:t xml:space="preserve"> </w:t>
      </w:r>
      <w:r w:rsidRPr="00227FC4">
        <w:rPr>
          <w:rStyle w:val="Numeracinttulo"/>
          <w:rFonts w:cs="Tahoma"/>
          <w:b w:val="0"/>
          <w:szCs w:val="24"/>
          <w:lang w:val="es-CO" w:eastAsia="es-ES"/>
        </w:rPr>
        <w:t>Para llegar a esa d</w:t>
      </w:r>
      <w:r w:rsidR="007B5C55" w:rsidRPr="00227FC4">
        <w:rPr>
          <w:rStyle w:val="Numeracinttulo"/>
          <w:rFonts w:cs="Tahoma"/>
          <w:b w:val="0"/>
          <w:szCs w:val="24"/>
          <w:lang w:val="es-CO" w:eastAsia="es-ES"/>
        </w:rPr>
        <w:t>ecisión</w:t>
      </w:r>
      <w:r w:rsidRPr="00227FC4">
        <w:rPr>
          <w:rStyle w:val="Numeracinttulo"/>
          <w:rFonts w:cs="Tahoma"/>
          <w:b w:val="0"/>
          <w:szCs w:val="24"/>
          <w:lang w:val="es-CO" w:eastAsia="es-ES"/>
        </w:rPr>
        <w:t xml:space="preserve">, </w:t>
      </w:r>
      <w:r w:rsidR="0025441E" w:rsidRPr="00227FC4">
        <w:rPr>
          <w:rStyle w:val="Numeracinttulo"/>
          <w:rFonts w:cs="Tahoma"/>
          <w:b w:val="0"/>
          <w:szCs w:val="24"/>
          <w:lang w:val="es-CO" w:eastAsia="es-ES"/>
        </w:rPr>
        <w:t>e</w:t>
      </w:r>
      <w:r w:rsidR="007D6209" w:rsidRPr="00227FC4">
        <w:rPr>
          <w:rStyle w:val="Numeracinttulo"/>
          <w:rFonts w:cs="Tahoma"/>
          <w:b w:val="0"/>
          <w:szCs w:val="24"/>
          <w:lang w:val="es-CO" w:eastAsia="es-ES"/>
        </w:rPr>
        <w:t xml:space="preserve">l </w:t>
      </w:r>
      <w:r w:rsidR="00833C96" w:rsidRPr="00227FC4">
        <w:rPr>
          <w:rStyle w:val="Numeracinttulo"/>
          <w:rFonts w:cs="Tahoma"/>
          <w:b w:val="0"/>
          <w:szCs w:val="24"/>
          <w:lang w:val="es-CO" w:eastAsia="es-ES"/>
        </w:rPr>
        <w:t>A</w:t>
      </w:r>
      <w:r w:rsidR="00FD0981" w:rsidRPr="00227FC4">
        <w:rPr>
          <w:rStyle w:val="Numeracinttulo"/>
          <w:rFonts w:cs="Tahoma"/>
          <w:b w:val="0"/>
          <w:szCs w:val="24"/>
          <w:lang w:val="es-CO" w:eastAsia="es-ES"/>
        </w:rPr>
        <w:t>-</w:t>
      </w:r>
      <w:r w:rsidRPr="00227FC4">
        <w:rPr>
          <w:rStyle w:val="Numeracinttulo"/>
          <w:rFonts w:cs="Tahoma"/>
          <w:b w:val="0"/>
          <w:szCs w:val="24"/>
          <w:lang w:val="es-CO" w:eastAsia="es-ES"/>
        </w:rPr>
        <w:t xml:space="preserve">quo </w:t>
      </w:r>
      <w:r w:rsidR="00602C41" w:rsidRPr="00227FC4">
        <w:rPr>
          <w:rStyle w:val="Numeracinttulo"/>
          <w:rFonts w:cs="Tahoma"/>
          <w:b w:val="0"/>
          <w:szCs w:val="24"/>
          <w:lang w:val="es-CO" w:eastAsia="es-ES"/>
        </w:rPr>
        <w:t xml:space="preserve">señala que de lo </w:t>
      </w:r>
      <w:r w:rsidR="008B288C" w:rsidRPr="00227FC4">
        <w:rPr>
          <w:rStyle w:val="Numeracinttulo"/>
          <w:rFonts w:cs="Tahoma"/>
          <w:b w:val="0"/>
          <w:szCs w:val="24"/>
          <w:lang w:val="es-CO" w:eastAsia="es-ES"/>
        </w:rPr>
        <w:t>expuesto</w:t>
      </w:r>
      <w:r w:rsidR="00DA454D" w:rsidRPr="00227FC4">
        <w:rPr>
          <w:rStyle w:val="Numeracinttulo"/>
          <w:rFonts w:cs="Tahoma"/>
          <w:b w:val="0"/>
          <w:szCs w:val="24"/>
          <w:lang w:val="es-CO" w:eastAsia="es-ES"/>
        </w:rPr>
        <w:t xml:space="preserve"> en juicio por </w:t>
      </w:r>
      <w:r w:rsidR="0025441E" w:rsidRPr="00227FC4">
        <w:rPr>
          <w:rStyle w:val="Numeracinttulo"/>
          <w:rFonts w:cs="Tahoma"/>
          <w:b w:val="0"/>
          <w:szCs w:val="24"/>
          <w:lang w:val="es-CO" w:eastAsia="es-ES"/>
        </w:rPr>
        <w:t>K.V y de la</w:t>
      </w:r>
      <w:r w:rsidR="00641F35" w:rsidRPr="00227FC4">
        <w:rPr>
          <w:rStyle w:val="Numeracinttulo"/>
          <w:rFonts w:cs="Tahoma"/>
          <w:b w:val="0"/>
          <w:szCs w:val="24"/>
          <w:lang w:val="es-CO" w:eastAsia="es-ES"/>
        </w:rPr>
        <w:t>s</w:t>
      </w:r>
      <w:r w:rsidR="0025441E" w:rsidRPr="00227FC4">
        <w:rPr>
          <w:rStyle w:val="Numeracinttulo"/>
          <w:rFonts w:cs="Tahoma"/>
          <w:b w:val="0"/>
          <w:szCs w:val="24"/>
          <w:lang w:val="es-CO" w:eastAsia="es-ES"/>
        </w:rPr>
        <w:t xml:space="preserve"> demás prueba</w:t>
      </w:r>
      <w:r w:rsidR="00712F68" w:rsidRPr="00227FC4">
        <w:rPr>
          <w:rStyle w:val="Numeracinttulo"/>
          <w:rFonts w:cs="Tahoma"/>
          <w:b w:val="0"/>
          <w:szCs w:val="24"/>
          <w:lang w:val="es-CO" w:eastAsia="es-ES"/>
        </w:rPr>
        <w:t>s</w:t>
      </w:r>
      <w:r w:rsidR="0025441E" w:rsidRPr="00227FC4">
        <w:rPr>
          <w:rStyle w:val="Numeracinttulo"/>
          <w:rFonts w:cs="Tahoma"/>
          <w:b w:val="0"/>
          <w:szCs w:val="24"/>
          <w:lang w:val="es-CO" w:eastAsia="es-ES"/>
        </w:rPr>
        <w:t xml:space="preserve"> arrimada</w:t>
      </w:r>
      <w:r w:rsidR="00712F68" w:rsidRPr="00227FC4">
        <w:rPr>
          <w:rStyle w:val="Numeracinttulo"/>
          <w:rFonts w:cs="Tahoma"/>
          <w:b w:val="0"/>
          <w:szCs w:val="24"/>
          <w:lang w:val="es-CO" w:eastAsia="es-ES"/>
        </w:rPr>
        <w:t>s</w:t>
      </w:r>
      <w:r w:rsidR="0025441E" w:rsidRPr="00227FC4">
        <w:rPr>
          <w:rStyle w:val="Numeracinttulo"/>
          <w:rFonts w:cs="Tahoma"/>
          <w:b w:val="0"/>
          <w:szCs w:val="24"/>
          <w:lang w:val="es-CO" w:eastAsia="es-ES"/>
        </w:rPr>
        <w:t xml:space="preserve"> se puede concluir que </w:t>
      </w:r>
      <w:proofErr w:type="spellStart"/>
      <w:r w:rsidR="0025441E" w:rsidRPr="00227FC4">
        <w:rPr>
          <w:rStyle w:val="Numeracinttulo"/>
          <w:rFonts w:cs="Tahoma"/>
          <w:szCs w:val="24"/>
          <w:lang w:val="es-CO" w:eastAsia="es-ES"/>
        </w:rPr>
        <w:t>LABR</w:t>
      </w:r>
      <w:proofErr w:type="spellEnd"/>
      <w:r w:rsidR="0025441E" w:rsidRPr="00227FC4">
        <w:rPr>
          <w:rStyle w:val="Numeracinttulo"/>
          <w:rFonts w:cs="Tahoma"/>
          <w:b w:val="0"/>
          <w:szCs w:val="24"/>
          <w:lang w:val="es-CO" w:eastAsia="es-ES"/>
        </w:rPr>
        <w:t xml:space="preserve"> atentó contra su integridad y formación sexuales. Ello se corrobora por cuanto: </w:t>
      </w:r>
      <w:r w:rsidR="0025441E" w:rsidRPr="00227FC4">
        <w:rPr>
          <w:rStyle w:val="Numeracinttulo"/>
          <w:rFonts w:cs="Tahoma"/>
          <w:szCs w:val="24"/>
          <w:lang w:val="es-CO" w:eastAsia="es-ES"/>
        </w:rPr>
        <w:t>(i)</w:t>
      </w:r>
      <w:r w:rsidR="0025441E" w:rsidRPr="00227FC4">
        <w:rPr>
          <w:rStyle w:val="Numeracinttulo"/>
          <w:rFonts w:cs="Tahoma"/>
          <w:b w:val="0"/>
          <w:szCs w:val="24"/>
          <w:lang w:val="es-CO" w:eastAsia="es-ES"/>
        </w:rPr>
        <w:t xml:space="preserve"> se acreditó que </w:t>
      </w:r>
      <w:r w:rsidR="003954FE" w:rsidRPr="00227FC4">
        <w:rPr>
          <w:rStyle w:val="Numeracinttulo"/>
          <w:rFonts w:cs="Tahoma"/>
          <w:b w:val="0"/>
          <w:szCs w:val="24"/>
          <w:lang w:val="es-CO" w:eastAsia="es-ES"/>
        </w:rPr>
        <w:t>K.V.H.C.</w:t>
      </w:r>
      <w:r w:rsidR="0025441E" w:rsidRPr="00227FC4">
        <w:rPr>
          <w:rStyle w:val="Numeracinttulo"/>
          <w:rFonts w:cs="Tahoma"/>
          <w:b w:val="0"/>
          <w:szCs w:val="24"/>
          <w:lang w:val="es-CO" w:eastAsia="es-ES"/>
        </w:rPr>
        <w:t xml:space="preserve">, sus hermanos y padres vivían en la </w:t>
      </w:r>
      <w:r w:rsidR="00CD348A" w:rsidRPr="00227FC4">
        <w:rPr>
          <w:rStyle w:val="Numeracinttulo"/>
          <w:rFonts w:cs="Tahoma"/>
          <w:b w:val="0"/>
          <w:szCs w:val="24"/>
          <w:lang w:val="es-CO" w:eastAsia="es-ES"/>
        </w:rPr>
        <w:t>casa</w:t>
      </w:r>
      <w:r w:rsidR="0025441E" w:rsidRPr="00227FC4">
        <w:rPr>
          <w:rStyle w:val="Numeracinttulo"/>
          <w:rFonts w:cs="Tahoma"/>
          <w:b w:val="0"/>
          <w:szCs w:val="24"/>
          <w:lang w:val="es-CO" w:eastAsia="es-ES"/>
        </w:rPr>
        <w:t>, cuyo propietario era el acá procesado, quien habitaba el segundo piso</w:t>
      </w:r>
      <w:r w:rsidR="00712F68" w:rsidRPr="00227FC4">
        <w:rPr>
          <w:rStyle w:val="Numeracinttulo"/>
          <w:rFonts w:cs="Tahoma"/>
          <w:b w:val="0"/>
          <w:szCs w:val="24"/>
          <w:lang w:val="es-CO" w:eastAsia="es-ES"/>
        </w:rPr>
        <w:t>;</w:t>
      </w:r>
      <w:r w:rsidR="00602C41" w:rsidRPr="00227FC4">
        <w:rPr>
          <w:rStyle w:val="Numeracinttulo"/>
          <w:rFonts w:cs="Tahoma"/>
          <w:b w:val="0"/>
          <w:szCs w:val="24"/>
          <w:lang w:val="es-CO" w:eastAsia="es-ES"/>
        </w:rPr>
        <w:t xml:space="preserve"> y</w:t>
      </w:r>
      <w:r w:rsidR="0025441E" w:rsidRPr="00227FC4">
        <w:rPr>
          <w:rStyle w:val="Numeracinttulo"/>
          <w:rFonts w:cs="Tahoma"/>
          <w:b w:val="0"/>
          <w:szCs w:val="24"/>
          <w:lang w:val="es-CO" w:eastAsia="es-ES"/>
        </w:rPr>
        <w:t xml:space="preserve"> </w:t>
      </w:r>
      <w:r w:rsidR="0025441E" w:rsidRPr="00227FC4">
        <w:rPr>
          <w:rStyle w:val="Numeracinttulo"/>
          <w:rFonts w:cs="Tahoma"/>
          <w:szCs w:val="24"/>
          <w:lang w:val="es-CO" w:eastAsia="es-ES"/>
        </w:rPr>
        <w:t>(ii)</w:t>
      </w:r>
      <w:r w:rsidR="0025441E" w:rsidRPr="00227FC4">
        <w:rPr>
          <w:rStyle w:val="Numeracinttulo"/>
          <w:rFonts w:cs="Tahoma"/>
          <w:b w:val="0"/>
          <w:szCs w:val="24"/>
          <w:lang w:val="es-CO" w:eastAsia="es-ES"/>
        </w:rPr>
        <w:t xml:space="preserve"> </w:t>
      </w:r>
      <w:r w:rsidR="00FF484C" w:rsidRPr="00227FC4">
        <w:rPr>
          <w:rStyle w:val="Numeracinttulo"/>
          <w:rFonts w:cs="Tahoma"/>
          <w:b w:val="0"/>
          <w:szCs w:val="24"/>
          <w:lang w:val="es-CO" w:eastAsia="es-ES"/>
        </w:rPr>
        <w:t xml:space="preserve">el relato de la menor fue persistente, </w:t>
      </w:r>
      <w:r w:rsidR="00712F68" w:rsidRPr="00227FC4">
        <w:rPr>
          <w:rStyle w:val="Numeracinttulo"/>
          <w:rFonts w:cs="Tahoma"/>
          <w:b w:val="0"/>
          <w:szCs w:val="24"/>
          <w:lang w:val="es-CO" w:eastAsia="es-ES"/>
        </w:rPr>
        <w:t xml:space="preserve">pues </w:t>
      </w:r>
      <w:r w:rsidR="00FF484C" w:rsidRPr="00227FC4">
        <w:rPr>
          <w:rStyle w:val="Numeracinttulo"/>
          <w:rFonts w:cs="Tahoma"/>
          <w:b w:val="0"/>
          <w:szCs w:val="24"/>
          <w:lang w:val="es-CO" w:eastAsia="es-ES"/>
        </w:rPr>
        <w:t>desde el primer instante de lo</w:t>
      </w:r>
      <w:r w:rsidR="003954FE" w:rsidRPr="00227FC4">
        <w:rPr>
          <w:rStyle w:val="Numeracinttulo"/>
          <w:rFonts w:cs="Tahoma"/>
          <w:b w:val="0"/>
          <w:szCs w:val="24"/>
          <w:lang w:val="es-CO" w:eastAsia="es-ES"/>
        </w:rPr>
        <w:t xml:space="preserve"> acaecido </w:t>
      </w:r>
      <w:r w:rsidR="00FF484C" w:rsidRPr="00227FC4">
        <w:rPr>
          <w:rStyle w:val="Numeracinttulo"/>
          <w:rFonts w:cs="Tahoma"/>
          <w:b w:val="0"/>
          <w:szCs w:val="24"/>
          <w:lang w:val="es-CO" w:eastAsia="es-ES"/>
        </w:rPr>
        <w:t xml:space="preserve">le comentó a su hermano S.H.C., quien veía televisión en </w:t>
      </w:r>
      <w:r w:rsidR="00712F68" w:rsidRPr="00227FC4">
        <w:rPr>
          <w:rStyle w:val="Numeracinttulo"/>
          <w:rFonts w:cs="Tahoma"/>
          <w:b w:val="0"/>
          <w:szCs w:val="24"/>
          <w:lang w:val="es-CO" w:eastAsia="es-ES"/>
        </w:rPr>
        <w:t>el cuarto</w:t>
      </w:r>
      <w:r w:rsidR="00FF484C" w:rsidRPr="00227FC4">
        <w:rPr>
          <w:rStyle w:val="Numeracinttulo"/>
          <w:rFonts w:cs="Tahoma"/>
          <w:b w:val="0"/>
          <w:szCs w:val="24"/>
          <w:lang w:val="es-CO" w:eastAsia="es-ES"/>
        </w:rPr>
        <w:t xml:space="preserve"> de sus padres, </w:t>
      </w:r>
      <w:r w:rsidR="00833C96" w:rsidRPr="00227FC4">
        <w:rPr>
          <w:rStyle w:val="Numeracinttulo"/>
          <w:rFonts w:cs="Tahoma"/>
          <w:b w:val="0"/>
          <w:szCs w:val="24"/>
          <w:lang w:val="es-CO" w:eastAsia="es-ES"/>
        </w:rPr>
        <w:t>y e</w:t>
      </w:r>
      <w:r w:rsidR="00712F68" w:rsidRPr="00227FC4">
        <w:rPr>
          <w:rStyle w:val="Numeracinttulo"/>
          <w:rFonts w:cs="Tahoma"/>
          <w:b w:val="0"/>
          <w:szCs w:val="24"/>
          <w:lang w:val="es-CO" w:eastAsia="es-ES"/>
        </w:rPr>
        <w:t>ste</w:t>
      </w:r>
      <w:r w:rsidR="00833C96" w:rsidRPr="00227FC4">
        <w:rPr>
          <w:rStyle w:val="Numeracinttulo"/>
          <w:rFonts w:cs="Tahoma"/>
          <w:b w:val="0"/>
          <w:szCs w:val="24"/>
          <w:lang w:val="es-CO" w:eastAsia="es-ES"/>
        </w:rPr>
        <w:t xml:space="preserve"> </w:t>
      </w:r>
      <w:r w:rsidR="00712F68" w:rsidRPr="00227FC4">
        <w:rPr>
          <w:rStyle w:val="Numeracinttulo"/>
          <w:rFonts w:cs="Tahoma"/>
          <w:b w:val="0"/>
          <w:szCs w:val="24"/>
          <w:lang w:val="es-CO" w:eastAsia="es-ES"/>
        </w:rPr>
        <w:t>a su vez</w:t>
      </w:r>
      <w:r w:rsidR="00833C96" w:rsidRPr="00227FC4">
        <w:rPr>
          <w:rStyle w:val="Numeracinttulo"/>
          <w:rFonts w:cs="Tahoma"/>
          <w:b w:val="0"/>
          <w:szCs w:val="24"/>
          <w:lang w:val="es-CO" w:eastAsia="es-ES"/>
        </w:rPr>
        <w:t xml:space="preserve"> </w:t>
      </w:r>
      <w:r w:rsidR="00641F35" w:rsidRPr="00227FC4">
        <w:rPr>
          <w:rStyle w:val="Numeracinttulo"/>
          <w:rFonts w:cs="Tahoma"/>
          <w:b w:val="0"/>
          <w:szCs w:val="24"/>
          <w:lang w:val="es-CO" w:eastAsia="es-ES"/>
        </w:rPr>
        <w:t>adujo</w:t>
      </w:r>
      <w:r w:rsidR="00833C96" w:rsidRPr="00227FC4">
        <w:rPr>
          <w:rStyle w:val="Numeracinttulo"/>
          <w:rFonts w:cs="Tahoma"/>
          <w:b w:val="0"/>
          <w:szCs w:val="24"/>
          <w:lang w:val="es-CO" w:eastAsia="es-ES"/>
        </w:rPr>
        <w:t xml:space="preserve"> </w:t>
      </w:r>
      <w:r w:rsidR="00FF484C" w:rsidRPr="00227FC4">
        <w:rPr>
          <w:rStyle w:val="Numeracinttulo"/>
          <w:rFonts w:cs="Tahoma"/>
          <w:b w:val="0"/>
          <w:szCs w:val="24"/>
          <w:lang w:val="es-CO" w:eastAsia="es-ES"/>
        </w:rPr>
        <w:t>que su hermana llegó llorando y le contó que el señor le había lamido la oreja, pasado sus manos por la cintura</w:t>
      </w:r>
      <w:r w:rsidR="00171679" w:rsidRPr="00227FC4">
        <w:rPr>
          <w:rStyle w:val="Numeracinttulo"/>
          <w:rFonts w:cs="Tahoma"/>
          <w:b w:val="0"/>
          <w:szCs w:val="24"/>
          <w:lang w:val="es-CO" w:eastAsia="es-ES"/>
        </w:rPr>
        <w:t xml:space="preserve"> y </w:t>
      </w:r>
      <w:r w:rsidR="00FF484C" w:rsidRPr="00227FC4">
        <w:rPr>
          <w:rStyle w:val="Numeracinttulo"/>
          <w:rFonts w:cs="Tahoma"/>
          <w:b w:val="0"/>
          <w:szCs w:val="24"/>
          <w:lang w:val="es-CO" w:eastAsia="es-ES"/>
        </w:rPr>
        <w:t xml:space="preserve">que </w:t>
      </w:r>
      <w:r w:rsidR="00171679" w:rsidRPr="00227FC4">
        <w:rPr>
          <w:rStyle w:val="Numeracinttulo"/>
          <w:rFonts w:cs="Tahoma"/>
          <w:b w:val="0"/>
          <w:szCs w:val="24"/>
          <w:lang w:val="es-CO" w:eastAsia="es-ES"/>
        </w:rPr>
        <w:t xml:space="preserve">como </w:t>
      </w:r>
      <w:r w:rsidR="00FF484C" w:rsidRPr="00227FC4">
        <w:rPr>
          <w:rStyle w:val="Numeracinttulo"/>
          <w:rFonts w:cs="Tahoma"/>
          <w:b w:val="0"/>
          <w:szCs w:val="24"/>
          <w:lang w:val="es-CO" w:eastAsia="es-ES"/>
        </w:rPr>
        <w:t xml:space="preserve">el señor le hablaba y ella no escuchaba, </w:t>
      </w:r>
      <w:r w:rsidR="00602C41" w:rsidRPr="00227FC4">
        <w:rPr>
          <w:rStyle w:val="Numeracinttulo"/>
          <w:rFonts w:cs="Tahoma"/>
          <w:b w:val="0"/>
          <w:szCs w:val="24"/>
          <w:lang w:val="es-CO" w:eastAsia="es-ES"/>
        </w:rPr>
        <w:t xml:space="preserve">al agacharse </w:t>
      </w:r>
      <w:r w:rsidR="00171679" w:rsidRPr="00227FC4">
        <w:rPr>
          <w:rStyle w:val="Numeracinttulo"/>
          <w:rFonts w:cs="Tahoma"/>
          <w:b w:val="0"/>
          <w:szCs w:val="24"/>
          <w:lang w:val="es-CO" w:eastAsia="es-ES"/>
        </w:rPr>
        <w:t>p</w:t>
      </w:r>
      <w:r w:rsidR="00FF484C" w:rsidRPr="00227FC4">
        <w:rPr>
          <w:rStyle w:val="Numeracinttulo"/>
          <w:rFonts w:cs="Tahoma"/>
          <w:b w:val="0"/>
          <w:szCs w:val="24"/>
          <w:lang w:val="es-CO" w:eastAsia="es-ES"/>
        </w:rPr>
        <w:t>a</w:t>
      </w:r>
      <w:r w:rsidR="00171679" w:rsidRPr="00227FC4">
        <w:rPr>
          <w:rStyle w:val="Numeracinttulo"/>
          <w:rFonts w:cs="Tahoma"/>
          <w:b w:val="0"/>
          <w:szCs w:val="24"/>
          <w:lang w:val="es-CO" w:eastAsia="es-ES"/>
        </w:rPr>
        <w:t>ra</w:t>
      </w:r>
      <w:r w:rsidR="00FF484C" w:rsidRPr="00227FC4">
        <w:rPr>
          <w:rStyle w:val="Numeracinttulo"/>
          <w:rFonts w:cs="Tahoma"/>
          <w:b w:val="0"/>
          <w:szCs w:val="24"/>
          <w:lang w:val="es-CO" w:eastAsia="es-ES"/>
        </w:rPr>
        <w:t xml:space="preserve"> bajar el volumen al sonido, le dio una palmada en la nalga, y dos monedas de mil para que no contara lo sucedido.</w:t>
      </w:r>
    </w:p>
    <w:p w14:paraId="0654B630" w14:textId="77777777" w:rsidR="00602C41" w:rsidRPr="00227FC4" w:rsidRDefault="00602C41" w:rsidP="00227FC4">
      <w:pPr>
        <w:spacing w:line="276" w:lineRule="auto"/>
        <w:rPr>
          <w:rStyle w:val="Numeracinttulo"/>
          <w:rFonts w:cs="Tahoma"/>
          <w:b w:val="0"/>
          <w:szCs w:val="24"/>
          <w:lang w:val="es-CO" w:eastAsia="es-ES"/>
        </w:rPr>
      </w:pPr>
    </w:p>
    <w:p w14:paraId="25DA5CEA" w14:textId="223369DD" w:rsidR="00FF484C" w:rsidRPr="00227FC4" w:rsidRDefault="00FD010D" w:rsidP="00227FC4">
      <w:pPr>
        <w:spacing w:line="276" w:lineRule="auto"/>
        <w:rPr>
          <w:rStyle w:val="Numeracinttulo"/>
          <w:rFonts w:cs="Tahoma"/>
          <w:b w:val="0"/>
          <w:szCs w:val="24"/>
          <w:lang w:val="es-CO" w:eastAsia="es-ES"/>
        </w:rPr>
      </w:pPr>
      <w:r w:rsidRPr="00227FC4">
        <w:rPr>
          <w:rStyle w:val="Numeracinttulo"/>
          <w:rFonts w:cs="Tahoma"/>
          <w:b w:val="0"/>
          <w:szCs w:val="24"/>
          <w:lang w:val="es-CO" w:eastAsia="es-ES"/>
        </w:rPr>
        <w:t>Agrega la juez de instancia que e</w:t>
      </w:r>
      <w:r w:rsidR="00FF484C" w:rsidRPr="00227FC4">
        <w:rPr>
          <w:rStyle w:val="Numeracinttulo"/>
          <w:rFonts w:cs="Tahoma"/>
          <w:b w:val="0"/>
          <w:szCs w:val="24"/>
          <w:lang w:val="es-CO" w:eastAsia="es-ES"/>
        </w:rPr>
        <w:t xml:space="preserve">l menor S.H.C. se percató de la presencia de </w:t>
      </w:r>
      <w:proofErr w:type="spellStart"/>
      <w:r w:rsidR="000A1E56">
        <w:rPr>
          <w:rStyle w:val="Numeracinttulo"/>
          <w:rFonts w:cs="Tahoma"/>
          <w:szCs w:val="24"/>
          <w:lang w:val="es-CO" w:eastAsia="es-ES"/>
        </w:rPr>
        <w:t>LABR</w:t>
      </w:r>
      <w:proofErr w:type="spellEnd"/>
      <w:r w:rsidR="00FF484C" w:rsidRPr="00227FC4">
        <w:rPr>
          <w:rStyle w:val="Numeracinttulo"/>
          <w:rFonts w:cs="Tahoma"/>
          <w:b w:val="0"/>
          <w:szCs w:val="24"/>
          <w:lang w:val="es-CO" w:eastAsia="es-ES"/>
        </w:rPr>
        <w:t xml:space="preserve"> en la vivienda, a quien vio llegar con unos cartones e incluso saludó, luego de lo cual se puso a ver televisión y en la segunda ocasión</w:t>
      </w:r>
      <w:r w:rsidR="009C6857" w:rsidRPr="00227FC4">
        <w:rPr>
          <w:rStyle w:val="Numeracinttulo"/>
          <w:rFonts w:cs="Tahoma"/>
          <w:b w:val="0"/>
          <w:szCs w:val="24"/>
          <w:lang w:val="es-CO" w:eastAsia="es-ES"/>
        </w:rPr>
        <w:t xml:space="preserve"> </w:t>
      </w:r>
      <w:r w:rsidR="00FF484C" w:rsidRPr="00227FC4">
        <w:rPr>
          <w:rStyle w:val="Numeracinttulo"/>
          <w:rFonts w:cs="Tahoma"/>
          <w:b w:val="0"/>
          <w:szCs w:val="24"/>
          <w:lang w:val="es-CO" w:eastAsia="es-ES"/>
        </w:rPr>
        <w:t xml:space="preserve">fue cuando su hermana ingresó llorando a la habitación y le contó lo </w:t>
      </w:r>
      <w:r w:rsidRPr="00227FC4">
        <w:rPr>
          <w:rStyle w:val="Numeracinttulo"/>
          <w:rFonts w:cs="Tahoma"/>
          <w:b w:val="0"/>
          <w:szCs w:val="24"/>
          <w:lang w:val="es-CO" w:eastAsia="es-ES"/>
        </w:rPr>
        <w:t>ocurrido</w:t>
      </w:r>
      <w:r w:rsidR="003954FE" w:rsidRPr="00227FC4">
        <w:rPr>
          <w:rStyle w:val="Numeracinttulo"/>
          <w:rFonts w:cs="Tahoma"/>
          <w:b w:val="0"/>
          <w:szCs w:val="24"/>
          <w:lang w:val="es-CO" w:eastAsia="es-ES"/>
        </w:rPr>
        <w:t xml:space="preserve"> </w:t>
      </w:r>
      <w:r w:rsidR="00751EE7" w:rsidRPr="00227FC4">
        <w:rPr>
          <w:rStyle w:val="Numeracinttulo"/>
          <w:rFonts w:cs="Tahoma"/>
          <w:b w:val="0"/>
          <w:szCs w:val="24"/>
          <w:lang w:val="es-CO" w:eastAsia="es-ES"/>
        </w:rPr>
        <w:t>con e</w:t>
      </w:r>
      <w:r w:rsidRPr="00227FC4">
        <w:rPr>
          <w:rStyle w:val="Numeracinttulo"/>
          <w:rFonts w:cs="Tahoma"/>
          <w:b w:val="0"/>
          <w:szCs w:val="24"/>
          <w:lang w:val="es-CO" w:eastAsia="es-ES"/>
        </w:rPr>
        <w:t>ste</w:t>
      </w:r>
      <w:r w:rsidR="00FF484C" w:rsidRPr="00227FC4">
        <w:rPr>
          <w:rStyle w:val="Numeracinttulo"/>
          <w:rFonts w:cs="Tahoma"/>
          <w:b w:val="0"/>
          <w:szCs w:val="24"/>
          <w:lang w:val="es-CO" w:eastAsia="es-ES"/>
        </w:rPr>
        <w:t xml:space="preserve">. </w:t>
      </w:r>
      <w:r w:rsidR="00336D5B" w:rsidRPr="00227FC4">
        <w:rPr>
          <w:rStyle w:val="Numeracinttulo"/>
          <w:rFonts w:cs="Tahoma"/>
          <w:b w:val="0"/>
          <w:szCs w:val="24"/>
          <w:lang w:val="es-CO" w:eastAsia="es-ES"/>
        </w:rPr>
        <w:t>Igualmente, e</w:t>
      </w:r>
      <w:r w:rsidR="00FF484C" w:rsidRPr="00227FC4">
        <w:rPr>
          <w:rStyle w:val="Numeracinttulo"/>
          <w:rFonts w:cs="Tahoma"/>
          <w:b w:val="0"/>
          <w:szCs w:val="24"/>
          <w:lang w:val="es-CO" w:eastAsia="es-ES"/>
        </w:rPr>
        <w:t xml:space="preserve">l relato de la niña se lo contó a su señora madre E.C.H., quien dio cuenta de lo que supo al respecto, y ello </w:t>
      </w:r>
      <w:r w:rsidR="00336D5B" w:rsidRPr="00227FC4">
        <w:rPr>
          <w:rStyle w:val="Numeracinttulo"/>
          <w:rFonts w:cs="Tahoma"/>
          <w:b w:val="0"/>
          <w:szCs w:val="24"/>
          <w:lang w:val="es-CO" w:eastAsia="es-ES"/>
        </w:rPr>
        <w:t>a la par</w:t>
      </w:r>
      <w:r w:rsidR="00FF484C" w:rsidRPr="00227FC4">
        <w:rPr>
          <w:rStyle w:val="Numeracinttulo"/>
          <w:rFonts w:cs="Tahoma"/>
          <w:b w:val="0"/>
          <w:szCs w:val="24"/>
          <w:lang w:val="es-CO" w:eastAsia="es-ES"/>
        </w:rPr>
        <w:t xml:space="preserve"> se lo expresó al médico forense, dos días después de lo ocurrido.</w:t>
      </w:r>
      <w:r w:rsidR="00833C96" w:rsidRPr="00227FC4">
        <w:rPr>
          <w:rStyle w:val="Numeracinttulo"/>
          <w:rFonts w:cs="Tahoma"/>
          <w:b w:val="0"/>
          <w:szCs w:val="24"/>
          <w:lang w:val="es-CO" w:eastAsia="es-ES"/>
        </w:rPr>
        <w:t xml:space="preserve"> </w:t>
      </w:r>
      <w:r w:rsidR="00292FC9" w:rsidRPr="00227FC4">
        <w:rPr>
          <w:rStyle w:val="Numeracinttulo"/>
          <w:rFonts w:cs="Tahoma"/>
          <w:b w:val="0"/>
          <w:szCs w:val="24"/>
          <w:lang w:val="es-CO" w:eastAsia="es-ES"/>
        </w:rPr>
        <w:t xml:space="preserve">Estima que </w:t>
      </w:r>
      <w:r w:rsidR="0021533A" w:rsidRPr="00227FC4">
        <w:rPr>
          <w:rStyle w:val="Numeracinttulo"/>
          <w:rFonts w:cs="Tahoma"/>
          <w:b w:val="0"/>
          <w:szCs w:val="24"/>
          <w:lang w:val="es-CO" w:eastAsia="es-ES"/>
        </w:rPr>
        <w:t xml:space="preserve">la sindicación </w:t>
      </w:r>
      <w:r w:rsidR="00292FC9" w:rsidRPr="00227FC4">
        <w:rPr>
          <w:rStyle w:val="Numeracinttulo"/>
          <w:rFonts w:cs="Tahoma"/>
          <w:b w:val="0"/>
          <w:szCs w:val="24"/>
          <w:lang w:val="es-CO" w:eastAsia="es-ES"/>
        </w:rPr>
        <w:t>efectuad</w:t>
      </w:r>
      <w:r w:rsidR="0021533A" w:rsidRPr="00227FC4">
        <w:rPr>
          <w:rStyle w:val="Numeracinttulo"/>
          <w:rFonts w:cs="Tahoma"/>
          <w:b w:val="0"/>
          <w:szCs w:val="24"/>
          <w:lang w:val="es-CO" w:eastAsia="es-ES"/>
        </w:rPr>
        <w:t>a</w:t>
      </w:r>
      <w:r w:rsidR="00292FC9" w:rsidRPr="00227FC4">
        <w:rPr>
          <w:rStyle w:val="Numeracinttulo"/>
          <w:rFonts w:cs="Tahoma"/>
          <w:b w:val="0"/>
          <w:szCs w:val="24"/>
          <w:lang w:val="es-CO" w:eastAsia="es-ES"/>
        </w:rPr>
        <w:t xml:space="preserve"> es persistente </w:t>
      </w:r>
      <w:r w:rsidR="00833C96" w:rsidRPr="00227FC4">
        <w:rPr>
          <w:rStyle w:val="Numeracinttulo"/>
          <w:rFonts w:cs="Tahoma"/>
          <w:b w:val="0"/>
          <w:szCs w:val="24"/>
          <w:lang w:val="es-CO" w:eastAsia="es-ES"/>
        </w:rPr>
        <w:t xml:space="preserve">desde el </w:t>
      </w:r>
      <w:r w:rsidR="00292FC9" w:rsidRPr="00227FC4">
        <w:rPr>
          <w:rStyle w:val="Numeracinttulo"/>
          <w:rFonts w:cs="Tahoma"/>
          <w:b w:val="0"/>
          <w:szCs w:val="24"/>
          <w:lang w:val="es-CO" w:eastAsia="es-ES"/>
        </w:rPr>
        <w:t xml:space="preserve">mismo instante en que los padeció </w:t>
      </w:r>
      <w:r w:rsidR="003954FE" w:rsidRPr="00227FC4">
        <w:rPr>
          <w:rStyle w:val="Numeracinttulo"/>
          <w:rFonts w:cs="Tahoma"/>
          <w:b w:val="0"/>
          <w:szCs w:val="24"/>
          <w:lang w:val="es-CO" w:eastAsia="es-ES"/>
        </w:rPr>
        <w:t>K.V.H.C.</w:t>
      </w:r>
      <w:r w:rsidR="00336D5B" w:rsidRPr="00227FC4">
        <w:rPr>
          <w:rStyle w:val="Numeracinttulo"/>
          <w:rFonts w:cs="Tahoma"/>
          <w:b w:val="0"/>
          <w:szCs w:val="24"/>
          <w:lang w:val="es-CO" w:eastAsia="es-ES"/>
        </w:rPr>
        <w:t xml:space="preserve">, quien </w:t>
      </w:r>
      <w:r w:rsidR="00292FC9" w:rsidRPr="00227FC4">
        <w:rPr>
          <w:rStyle w:val="Numeracinttulo"/>
          <w:rFonts w:cs="Tahoma"/>
          <w:b w:val="0"/>
          <w:szCs w:val="24"/>
          <w:lang w:val="es-CO" w:eastAsia="es-ES"/>
        </w:rPr>
        <w:t xml:space="preserve">señaló a </w:t>
      </w:r>
      <w:proofErr w:type="spellStart"/>
      <w:r w:rsidR="000A1E56">
        <w:rPr>
          <w:rStyle w:val="Numeracinttulo"/>
          <w:rFonts w:cs="Tahoma"/>
          <w:szCs w:val="24"/>
          <w:lang w:val="es-CO" w:eastAsia="es-ES"/>
        </w:rPr>
        <w:t>LABR</w:t>
      </w:r>
      <w:proofErr w:type="spellEnd"/>
      <w:r w:rsidR="00292FC9" w:rsidRPr="00227FC4">
        <w:rPr>
          <w:rStyle w:val="Numeracinttulo"/>
          <w:rFonts w:cs="Tahoma"/>
          <w:b w:val="0"/>
          <w:szCs w:val="24"/>
          <w:lang w:val="es-CO" w:eastAsia="es-ES"/>
        </w:rPr>
        <w:t xml:space="preserve"> de haberle acariciado en primer momento su mentón, pero en una segunda oportunidad, le introduce </w:t>
      </w:r>
      <w:r w:rsidR="00336D5B" w:rsidRPr="00227FC4">
        <w:rPr>
          <w:rStyle w:val="Numeracinttulo"/>
          <w:rFonts w:cs="Tahoma"/>
          <w:b w:val="0"/>
          <w:szCs w:val="24"/>
          <w:lang w:val="es-CO" w:eastAsia="es-ES"/>
        </w:rPr>
        <w:t>la</w:t>
      </w:r>
      <w:r w:rsidR="00292FC9" w:rsidRPr="00227FC4">
        <w:rPr>
          <w:rStyle w:val="Numeracinttulo"/>
          <w:rFonts w:cs="Tahoma"/>
          <w:b w:val="0"/>
          <w:szCs w:val="24"/>
          <w:lang w:val="es-CO" w:eastAsia="es-ES"/>
        </w:rPr>
        <w:t xml:space="preserve"> lengua en </w:t>
      </w:r>
      <w:r w:rsidR="00336D5B" w:rsidRPr="00227FC4">
        <w:rPr>
          <w:rStyle w:val="Numeracinttulo"/>
          <w:rFonts w:cs="Tahoma"/>
          <w:b w:val="0"/>
          <w:szCs w:val="24"/>
          <w:lang w:val="es-CO" w:eastAsia="es-ES"/>
        </w:rPr>
        <w:t xml:space="preserve">su </w:t>
      </w:r>
      <w:r w:rsidR="00292FC9" w:rsidRPr="00227FC4">
        <w:rPr>
          <w:rStyle w:val="Numeracinttulo"/>
          <w:rFonts w:cs="Tahoma"/>
          <w:b w:val="0"/>
          <w:szCs w:val="24"/>
          <w:lang w:val="es-CO" w:eastAsia="es-ES"/>
        </w:rPr>
        <w:t>oído, le dio dos mil pesos para comprar su silencio y por último le da una palmada en sus glúteos, versión que se mantiene coherente, clara y precisa, pese a haber transcurrido cinco años, sin advertirse inconsistencia, fue precisa al</w:t>
      </w:r>
      <w:r w:rsidR="0021533A" w:rsidRPr="00227FC4">
        <w:rPr>
          <w:rStyle w:val="Numeracinttulo"/>
          <w:rFonts w:cs="Tahoma"/>
          <w:b w:val="0"/>
          <w:szCs w:val="24"/>
          <w:lang w:val="es-CO" w:eastAsia="es-ES"/>
        </w:rPr>
        <w:t xml:space="preserve">  mencionar </w:t>
      </w:r>
      <w:r w:rsidR="00292FC9" w:rsidRPr="00227FC4">
        <w:rPr>
          <w:rStyle w:val="Numeracinttulo"/>
          <w:rFonts w:cs="Tahoma"/>
          <w:b w:val="0"/>
          <w:szCs w:val="24"/>
          <w:lang w:val="es-CO" w:eastAsia="es-ES"/>
        </w:rPr>
        <w:t>la hora, época y lugar del hecho, lo que tiene respaldo en las demás pruebas.</w:t>
      </w:r>
    </w:p>
    <w:p w14:paraId="742F355A" w14:textId="521EB9C7" w:rsidR="00292FC9" w:rsidRPr="00227FC4" w:rsidRDefault="00292FC9" w:rsidP="00227FC4">
      <w:pPr>
        <w:spacing w:line="276" w:lineRule="auto"/>
        <w:rPr>
          <w:rStyle w:val="Numeracinttulo"/>
          <w:rFonts w:cs="Tahoma"/>
          <w:b w:val="0"/>
          <w:szCs w:val="24"/>
          <w:lang w:val="es-CO" w:eastAsia="es-ES"/>
        </w:rPr>
      </w:pPr>
    </w:p>
    <w:p w14:paraId="53975256" w14:textId="7D25B61A" w:rsidR="00292FC9" w:rsidRPr="00227FC4" w:rsidRDefault="00292FC9" w:rsidP="00227FC4">
      <w:pPr>
        <w:spacing w:line="276" w:lineRule="auto"/>
        <w:rPr>
          <w:rStyle w:val="Numeracinttulo"/>
          <w:rFonts w:cs="Tahoma"/>
          <w:b w:val="0"/>
          <w:szCs w:val="24"/>
          <w:lang w:val="es-CO" w:eastAsia="es-ES"/>
        </w:rPr>
      </w:pPr>
      <w:r w:rsidRPr="00227FC4">
        <w:rPr>
          <w:rStyle w:val="Numeracinttulo"/>
          <w:rFonts w:cs="Tahoma"/>
          <w:b w:val="0"/>
          <w:szCs w:val="24"/>
          <w:lang w:val="es-CO" w:eastAsia="es-ES"/>
        </w:rPr>
        <w:t xml:space="preserve">Se acreditó que el inmueble donde el hecho sucedió era de propiedad de </w:t>
      </w:r>
      <w:proofErr w:type="spellStart"/>
      <w:r w:rsidR="005D4246">
        <w:rPr>
          <w:rStyle w:val="Numeracinttulo"/>
          <w:rFonts w:cs="Tahoma"/>
          <w:szCs w:val="24"/>
          <w:lang w:val="es-CO" w:eastAsia="es-ES"/>
        </w:rPr>
        <w:t>LABR</w:t>
      </w:r>
      <w:proofErr w:type="spellEnd"/>
      <w:r w:rsidRPr="00227FC4">
        <w:rPr>
          <w:rStyle w:val="Numeracinttulo"/>
          <w:rFonts w:cs="Tahoma"/>
          <w:b w:val="0"/>
          <w:szCs w:val="24"/>
          <w:lang w:val="es-CO" w:eastAsia="es-ES"/>
        </w:rPr>
        <w:t>, por lo cual la víctima y sus hermanos se encontraba</w:t>
      </w:r>
      <w:r w:rsidR="00675335" w:rsidRPr="00227FC4">
        <w:rPr>
          <w:rStyle w:val="Numeracinttulo"/>
          <w:rFonts w:cs="Tahoma"/>
          <w:b w:val="0"/>
          <w:szCs w:val="24"/>
          <w:lang w:val="es-CO" w:eastAsia="es-ES"/>
        </w:rPr>
        <w:t>n</w:t>
      </w:r>
      <w:r w:rsidRPr="00227FC4">
        <w:rPr>
          <w:rStyle w:val="Numeracinttulo"/>
          <w:rFonts w:cs="Tahoma"/>
          <w:b w:val="0"/>
          <w:szCs w:val="24"/>
          <w:lang w:val="es-CO" w:eastAsia="es-ES"/>
        </w:rPr>
        <w:t xml:space="preserve"> en la vivienda el día del hecho, sin que sus padres lo estuvieran, como se demostró en juicio, y contrario a lo </w:t>
      </w:r>
      <w:r w:rsidR="0021533A" w:rsidRPr="00227FC4">
        <w:rPr>
          <w:rStyle w:val="Numeracinttulo"/>
          <w:rFonts w:cs="Tahoma"/>
          <w:b w:val="0"/>
          <w:szCs w:val="24"/>
          <w:lang w:val="es-CO" w:eastAsia="es-ES"/>
        </w:rPr>
        <w:t xml:space="preserve">narrado </w:t>
      </w:r>
      <w:r w:rsidRPr="00227FC4">
        <w:rPr>
          <w:rStyle w:val="Numeracinttulo"/>
          <w:rFonts w:cs="Tahoma"/>
          <w:b w:val="0"/>
          <w:szCs w:val="24"/>
          <w:lang w:val="es-CO" w:eastAsia="es-ES"/>
        </w:rPr>
        <w:t xml:space="preserve">por </w:t>
      </w:r>
      <w:r w:rsidR="00691B7F" w:rsidRPr="00227FC4">
        <w:rPr>
          <w:rStyle w:val="Numeracinttulo"/>
          <w:rFonts w:cs="Tahoma"/>
          <w:b w:val="0"/>
          <w:szCs w:val="24"/>
          <w:lang w:val="es-CO" w:eastAsia="es-ES"/>
        </w:rPr>
        <w:t xml:space="preserve">el acusado </w:t>
      </w:r>
      <w:r w:rsidRPr="00227FC4">
        <w:rPr>
          <w:rStyle w:val="Numeracinttulo"/>
          <w:rFonts w:cs="Tahoma"/>
          <w:b w:val="0"/>
          <w:szCs w:val="24"/>
          <w:lang w:val="es-CO" w:eastAsia="es-ES"/>
        </w:rPr>
        <w:t xml:space="preserve">al rendir testimonio, ingresó en dos </w:t>
      </w:r>
      <w:r w:rsidR="008709EE" w:rsidRPr="00227FC4">
        <w:rPr>
          <w:rStyle w:val="Numeracinttulo"/>
          <w:rFonts w:cs="Tahoma"/>
          <w:b w:val="0"/>
          <w:szCs w:val="24"/>
          <w:lang w:val="es-CO" w:eastAsia="es-ES"/>
        </w:rPr>
        <w:t xml:space="preserve">instantes </w:t>
      </w:r>
      <w:r w:rsidRPr="00227FC4">
        <w:rPr>
          <w:rStyle w:val="Numeracinttulo"/>
          <w:rFonts w:cs="Tahoma"/>
          <w:b w:val="0"/>
          <w:szCs w:val="24"/>
          <w:lang w:val="es-CO" w:eastAsia="es-ES"/>
        </w:rPr>
        <w:t>diferentes</w:t>
      </w:r>
      <w:r w:rsidR="00675335" w:rsidRPr="00227FC4">
        <w:rPr>
          <w:rStyle w:val="Numeracinttulo"/>
          <w:rFonts w:cs="Tahoma"/>
          <w:b w:val="0"/>
          <w:szCs w:val="24"/>
          <w:lang w:val="es-CO" w:eastAsia="es-ES"/>
        </w:rPr>
        <w:t>;</w:t>
      </w:r>
      <w:r w:rsidRPr="00227FC4">
        <w:rPr>
          <w:rStyle w:val="Numeracinttulo"/>
          <w:rFonts w:cs="Tahoma"/>
          <w:b w:val="0"/>
          <w:szCs w:val="24"/>
          <w:lang w:val="es-CO" w:eastAsia="es-ES"/>
        </w:rPr>
        <w:t xml:space="preserve"> </w:t>
      </w:r>
      <w:r w:rsidR="00691B7F" w:rsidRPr="00227FC4">
        <w:rPr>
          <w:rStyle w:val="Numeracinttulo"/>
          <w:rFonts w:cs="Tahoma"/>
          <w:b w:val="0"/>
          <w:szCs w:val="24"/>
          <w:lang w:val="es-CO" w:eastAsia="es-ES"/>
        </w:rPr>
        <w:t>en el primero</w:t>
      </w:r>
      <w:r w:rsidR="00675335" w:rsidRPr="00227FC4">
        <w:rPr>
          <w:rStyle w:val="Numeracinttulo"/>
          <w:rFonts w:cs="Tahoma"/>
          <w:b w:val="0"/>
          <w:szCs w:val="24"/>
          <w:lang w:val="es-CO" w:eastAsia="es-ES"/>
        </w:rPr>
        <w:t>,</w:t>
      </w:r>
      <w:r w:rsidR="00691B7F" w:rsidRPr="00227FC4">
        <w:rPr>
          <w:rStyle w:val="Numeracinttulo"/>
          <w:rFonts w:cs="Tahoma"/>
          <w:b w:val="0"/>
          <w:szCs w:val="24"/>
          <w:lang w:val="es-CO" w:eastAsia="es-ES"/>
        </w:rPr>
        <w:t xml:space="preserve"> </w:t>
      </w:r>
      <w:r w:rsidRPr="00227FC4">
        <w:rPr>
          <w:rStyle w:val="Numeracinttulo"/>
          <w:rFonts w:cs="Tahoma"/>
          <w:b w:val="0"/>
          <w:szCs w:val="24"/>
          <w:lang w:val="es-CO" w:eastAsia="es-ES"/>
        </w:rPr>
        <w:t>abusivamente la acaricia el mentón, desde donde mostraba sus intenciones</w:t>
      </w:r>
      <w:r w:rsidR="00675335" w:rsidRPr="00227FC4">
        <w:rPr>
          <w:rStyle w:val="Numeracinttulo"/>
          <w:rFonts w:cs="Tahoma"/>
          <w:b w:val="0"/>
          <w:szCs w:val="24"/>
          <w:lang w:val="es-CO" w:eastAsia="es-ES"/>
        </w:rPr>
        <w:t>;</w:t>
      </w:r>
      <w:r w:rsidRPr="00227FC4">
        <w:rPr>
          <w:rStyle w:val="Numeracinttulo"/>
          <w:rFonts w:cs="Tahoma"/>
          <w:b w:val="0"/>
          <w:szCs w:val="24"/>
          <w:lang w:val="es-CO" w:eastAsia="es-ES"/>
        </w:rPr>
        <w:t xml:space="preserve"> y </w:t>
      </w:r>
      <w:r w:rsidR="00691B7F" w:rsidRPr="00227FC4">
        <w:rPr>
          <w:rStyle w:val="Numeracinttulo"/>
          <w:rFonts w:cs="Tahoma"/>
          <w:b w:val="0"/>
          <w:szCs w:val="24"/>
          <w:lang w:val="es-CO" w:eastAsia="es-ES"/>
        </w:rPr>
        <w:t>en el segundo</w:t>
      </w:r>
      <w:r w:rsidR="00675335" w:rsidRPr="00227FC4">
        <w:rPr>
          <w:rStyle w:val="Numeracinttulo"/>
          <w:rFonts w:cs="Tahoma"/>
          <w:b w:val="0"/>
          <w:szCs w:val="24"/>
          <w:lang w:val="es-CO" w:eastAsia="es-ES"/>
        </w:rPr>
        <w:t>,</w:t>
      </w:r>
      <w:r w:rsidR="00691B7F" w:rsidRPr="00227FC4">
        <w:rPr>
          <w:rStyle w:val="Numeracinttulo"/>
          <w:rFonts w:cs="Tahoma"/>
          <w:b w:val="0"/>
          <w:szCs w:val="24"/>
          <w:lang w:val="es-CO" w:eastAsia="es-ES"/>
        </w:rPr>
        <w:t xml:space="preserve"> </w:t>
      </w:r>
      <w:r w:rsidRPr="00227FC4">
        <w:rPr>
          <w:rStyle w:val="Numeracinttulo"/>
          <w:rFonts w:cs="Tahoma"/>
          <w:b w:val="0"/>
          <w:szCs w:val="24"/>
          <w:lang w:val="es-CO" w:eastAsia="es-ES"/>
        </w:rPr>
        <w:t xml:space="preserve">realizó los </w:t>
      </w:r>
      <w:r w:rsidR="00691B7F" w:rsidRPr="00227FC4">
        <w:rPr>
          <w:rStyle w:val="Numeracinttulo"/>
          <w:rFonts w:cs="Tahoma"/>
          <w:b w:val="0"/>
          <w:szCs w:val="24"/>
          <w:lang w:val="es-CO" w:eastAsia="es-ES"/>
        </w:rPr>
        <w:t xml:space="preserve">demás </w:t>
      </w:r>
      <w:r w:rsidRPr="00227FC4">
        <w:rPr>
          <w:rStyle w:val="Numeracinttulo"/>
          <w:rFonts w:cs="Tahoma"/>
          <w:b w:val="0"/>
          <w:szCs w:val="24"/>
          <w:lang w:val="es-CO" w:eastAsia="es-ES"/>
        </w:rPr>
        <w:t xml:space="preserve">actos que narró la </w:t>
      </w:r>
      <w:r w:rsidR="00691B7F" w:rsidRPr="00227FC4">
        <w:rPr>
          <w:rStyle w:val="Numeracinttulo"/>
          <w:rFonts w:cs="Tahoma"/>
          <w:b w:val="0"/>
          <w:szCs w:val="24"/>
          <w:lang w:val="es-CO" w:eastAsia="es-ES"/>
        </w:rPr>
        <w:t>niña</w:t>
      </w:r>
      <w:r w:rsidRPr="00227FC4">
        <w:rPr>
          <w:rStyle w:val="Numeracinttulo"/>
          <w:rFonts w:cs="Tahoma"/>
          <w:b w:val="0"/>
          <w:szCs w:val="24"/>
          <w:lang w:val="es-CO" w:eastAsia="es-ES"/>
        </w:rPr>
        <w:t xml:space="preserve">. Tal relato resulta creíble para el despacho, lo que permite deducir que los hechos </w:t>
      </w:r>
      <w:r w:rsidR="003954FE" w:rsidRPr="00227FC4">
        <w:rPr>
          <w:rStyle w:val="Numeracinttulo"/>
          <w:rFonts w:cs="Tahoma"/>
          <w:b w:val="0"/>
          <w:szCs w:val="24"/>
          <w:lang w:val="es-CO" w:eastAsia="es-ES"/>
        </w:rPr>
        <w:t xml:space="preserve">sobrevinieron </w:t>
      </w:r>
      <w:r w:rsidRPr="00227FC4">
        <w:rPr>
          <w:rStyle w:val="Numeracinttulo"/>
          <w:rFonts w:cs="Tahoma"/>
          <w:b w:val="0"/>
          <w:szCs w:val="24"/>
          <w:lang w:val="es-CO" w:eastAsia="es-ES"/>
        </w:rPr>
        <w:t>como la víctima los informó, sin advertirse de parte de los testigos el más mínimo gesto de animadversión hacia el acusado, en tanto siempre reflejaron que fue una persona buena con todos ellos, lo que significa que no había motivo para falsear la verdad</w:t>
      </w:r>
      <w:r w:rsidR="00691B7F" w:rsidRPr="00227FC4">
        <w:rPr>
          <w:rStyle w:val="Numeracinttulo"/>
          <w:rFonts w:cs="Tahoma"/>
          <w:b w:val="0"/>
          <w:szCs w:val="24"/>
          <w:lang w:val="es-CO" w:eastAsia="es-ES"/>
        </w:rPr>
        <w:t>.</w:t>
      </w:r>
    </w:p>
    <w:p w14:paraId="5DFDFE8D" w14:textId="741B5C2F" w:rsidR="00292FC9" w:rsidRPr="00227FC4" w:rsidRDefault="00292FC9" w:rsidP="00227FC4">
      <w:pPr>
        <w:spacing w:line="276" w:lineRule="auto"/>
        <w:rPr>
          <w:rStyle w:val="Numeracinttulo"/>
          <w:rFonts w:cs="Tahoma"/>
          <w:b w:val="0"/>
          <w:szCs w:val="24"/>
          <w:lang w:val="es-CO" w:eastAsia="es-ES"/>
        </w:rPr>
      </w:pPr>
    </w:p>
    <w:p w14:paraId="58AC65AB" w14:textId="608482F1" w:rsidR="00292FC9" w:rsidRPr="00227FC4" w:rsidRDefault="00E17902" w:rsidP="00227FC4">
      <w:pPr>
        <w:spacing w:line="276" w:lineRule="auto"/>
        <w:rPr>
          <w:rStyle w:val="Numeracinttulo"/>
          <w:rFonts w:cs="Tahoma"/>
          <w:b w:val="0"/>
          <w:szCs w:val="24"/>
          <w:lang w:val="es-CO" w:eastAsia="es-ES"/>
        </w:rPr>
      </w:pPr>
      <w:r w:rsidRPr="00227FC4">
        <w:rPr>
          <w:rStyle w:val="Numeracinttulo"/>
          <w:rFonts w:cs="Tahoma"/>
          <w:b w:val="0"/>
          <w:szCs w:val="24"/>
          <w:lang w:val="es-CO" w:eastAsia="es-ES"/>
        </w:rPr>
        <w:t xml:space="preserve">El que el niño S.H.C. usara la palabra “acusado”, que no recordara la hora en que su hermano salió de la casa a una tienda ni que compraría, o en qué sitio estaba el equipo de sonido, son aspectos que no tienen trascendencia para afectar su credibilidad y menos para derivar una manipulación de sus dichos, </w:t>
      </w:r>
      <w:r w:rsidR="00602C41" w:rsidRPr="00227FC4">
        <w:rPr>
          <w:rStyle w:val="Numeracinttulo"/>
          <w:rFonts w:cs="Tahoma"/>
          <w:b w:val="0"/>
          <w:szCs w:val="24"/>
          <w:lang w:val="es-CO" w:eastAsia="es-ES"/>
        </w:rPr>
        <w:t xml:space="preserve">al limitarse </w:t>
      </w:r>
      <w:r w:rsidRPr="00227FC4">
        <w:rPr>
          <w:rStyle w:val="Numeracinttulo"/>
          <w:rFonts w:cs="Tahoma"/>
          <w:b w:val="0"/>
          <w:szCs w:val="24"/>
          <w:lang w:val="es-CO" w:eastAsia="es-ES"/>
        </w:rPr>
        <w:t xml:space="preserve">a trasmitir lo que percibió, sin agregar nada a lo que la niña narró, incluso </w:t>
      </w:r>
      <w:r w:rsidR="00B477FB" w:rsidRPr="00227FC4">
        <w:rPr>
          <w:rStyle w:val="Numeracinttulo"/>
          <w:rFonts w:cs="Tahoma"/>
          <w:b w:val="0"/>
          <w:szCs w:val="24"/>
          <w:lang w:val="es-CO" w:eastAsia="es-ES"/>
        </w:rPr>
        <w:t>reconoció</w:t>
      </w:r>
      <w:r w:rsidR="00691B7F" w:rsidRPr="00227FC4">
        <w:rPr>
          <w:rStyle w:val="Numeracinttulo"/>
          <w:rFonts w:cs="Tahoma"/>
          <w:b w:val="0"/>
          <w:szCs w:val="24"/>
          <w:lang w:val="es-CO" w:eastAsia="es-ES"/>
        </w:rPr>
        <w:t xml:space="preserve"> </w:t>
      </w:r>
      <w:r w:rsidRPr="00227FC4">
        <w:rPr>
          <w:rStyle w:val="Numeracinttulo"/>
          <w:rFonts w:cs="Tahoma"/>
          <w:b w:val="0"/>
          <w:szCs w:val="24"/>
          <w:lang w:val="es-CO" w:eastAsia="es-ES"/>
        </w:rPr>
        <w:t xml:space="preserve">que no presenció lo sucedido, de donde se aprecia su espontaneidad, y el </w:t>
      </w:r>
      <w:r w:rsidR="00691B7F" w:rsidRPr="00227FC4">
        <w:rPr>
          <w:rStyle w:val="Numeracinttulo"/>
          <w:rFonts w:cs="Tahoma"/>
          <w:b w:val="0"/>
          <w:szCs w:val="24"/>
          <w:lang w:val="es-CO" w:eastAsia="es-ES"/>
        </w:rPr>
        <w:t xml:space="preserve">que no recuerde </w:t>
      </w:r>
      <w:r w:rsidRPr="00227FC4">
        <w:rPr>
          <w:rStyle w:val="Numeracinttulo"/>
          <w:rFonts w:cs="Tahoma"/>
          <w:b w:val="0"/>
          <w:szCs w:val="24"/>
          <w:lang w:val="es-CO" w:eastAsia="es-ES"/>
        </w:rPr>
        <w:t>algunos aspectos no hace menos confiable su versión.</w:t>
      </w:r>
    </w:p>
    <w:p w14:paraId="56946CB1" w14:textId="171AB53E" w:rsidR="00E17902" w:rsidRPr="00227FC4" w:rsidRDefault="00E17902" w:rsidP="00227FC4">
      <w:pPr>
        <w:spacing w:line="276" w:lineRule="auto"/>
        <w:rPr>
          <w:rStyle w:val="Numeracinttulo"/>
          <w:rFonts w:cs="Tahoma"/>
          <w:b w:val="0"/>
          <w:szCs w:val="24"/>
          <w:lang w:val="es-CO" w:eastAsia="es-ES"/>
        </w:rPr>
      </w:pPr>
    </w:p>
    <w:p w14:paraId="5312D172" w14:textId="0C98DAF8" w:rsidR="00644F59" w:rsidRPr="00227FC4" w:rsidRDefault="00E17902" w:rsidP="00227FC4">
      <w:pPr>
        <w:spacing w:line="276" w:lineRule="auto"/>
        <w:rPr>
          <w:rStyle w:val="Numeracinttulo"/>
          <w:rFonts w:cs="Tahoma"/>
          <w:b w:val="0"/>
          <w:szCs w:val="24"/>
          <w:lang w:val="es-CO" w:eastAsia="es-ES"/>
        </w:rPr>
      </w:pPr>
      <w:r w:rsidRPr="00227FC4">
        <w:rPr>
          <w:rStyle w:val="Numeracinttulo"/>
          <w:rFonts w:cs="Tahoma"/>
          <w:b w:val="0"/>
          <w:szCs w:val="24"/>
          <w:lang w:val="es-CO" w:eastAsia="es-ES"/>
        </w:rPr>
        <w:t>Finalmente señala</w:t>
      </w:r>
      <w:r w:rsidR="00691B7F" w:rsidRPr="00227FC4">
        <w:rPr>
          <w:rStyle w:val="Numeracinttulo"/>
          <w:rFonts w:cs="Tahoma"/>
          <w:b w:val="0"/>
          <w:szCs w:val="24"/>
          <w:lang w:val="es-CO" w:eastAsia="es-ES"/>
        </w:rPr>
        <w:t>,</w:t>
      </w:r>
      <w:r w:rsidRPr="00227FC4">
        <w:rPr>
          <w:rStyle w:val="Numeracinttulo"/>
          <w:rFonts w:cs="Tahoma"/>
          <w:b w:val="0"/>
          <w:szCs w:val="24"/>
          <w:lang w:val="es-CO" w:eastAsia="es-ES"/>
        </w:rPr>
        <w:t xml:space="preserve"> que al accionar del acusado no se le puede dar el alcance de unas injurias por vías de hecho, por cuanto </w:t>
      </w:r>
      <w:r w:rsidR="00691B7F" w:rsidRPr="00227FC4">
        <w:rPr>
          <w:rStyle w:val="Numeracinttulo"/>
          <w:rFonts w:cs="Tahoma"/>
          <w:b w:val="0"/>
          <w:szCs w:val="24"/>
          <w:lang w:val="es-CO" w:eastAsia="es-ES"/>
        </w:rPr>
        <w:t xml:space="preserve">lo </w:t>
      </w:r>
      <w:r w:rsidR="003954FE" w:rsidRPr="00227FC4">
        <w:rPr>
          <w:rStyle w:val="Numeracinttulo"/>
          <w:rFonts w:cs="Tahoma"/>
          <w:b w:val="0"/>
          <w:szCs w:val="24"/>
          <w:lang w:val="es-CO" w:eastAsia="es-ES"/>
        </w:rPr>
        <w:t xml:space="preserve">acontecido </w:t>
      </w:r>
      <w:r w:rsidR="00691B7F" w:rsidRPr="00227FC4">
        <w:rPr>
          <w:rStyle w:val="Numeracinttulo"/>
          <w:rFonts w:cs="Tahoma"/>
          <w:b w:val="0"/>
          <w:szCs w:val="24"/>
          <w:lang w:val="es-CO" w:eastAsia="es-ES"/>
        </w:rPr>
        <w:t xml:space="preserve">no </w:t>
      </w:r>
      <w:r w:rsidRPr="00227FC4">
        <w:rPr>
          <w:rStyle w:val="Numeracinttulo"/>
          <w:rFonts w:cs="Tahoma"/>
          <w:b w:val="0"/>
          <w:szCs w:val="24"/>
          <w:lang w:val="es-CO" w:eastAsia="es-ES"/>
        </w:rPr>
        <w:t>fueron hechos aislados</w:t>
      </w:r>
      <w:r w:rsidR="00691B7F" w:rsidRPr="00227FC4">
        <w:rPr>
          <w:rStyle w:val="Numeracinttulo"/>
          <w:rFonts w:cs="Tahoma"/>
          <w:b w:val="0"/>
          <w:szCs w:val="24"/>
          <w:lang w:val="es-CO" w:eastAsia="es-ES"/>
        </w:rPr>
        <w:t xml:space="preserve">, ya que lo allí </w:t>
      </w:r>
      <w:r w:rsidR="003954FE" w:rsidRPr="00227FC4">
        <w:rPr>
          <w:rStyle w:val="Numeracinttulo"/>
          <w:rFonts w:cs="Tahoma"/>
          <w:b w:val="0"/>
          <w:szCs w:val="24"/>
          <w:lang w:val="es-CO" w:eastAsia="es-ES"/>
        </w:rPr>
        <w:t xml:space="preserve">desencadenado </w:t>
      </w:r>
      <w:r w:rsidRPr="00227FC4">
        <w:rPr>
          <w:rStyle w:val="Numeracinttulo"/>
          <w:rFonts w:cs="Tahoma"/>
          <w:b w:val="0"/>
          <w:szCs w:val="24"/>
          <w:lang w:val="es-CO" w:eastAsia="es-ES"/>
        </w:rPr>
        <w:t>no puede tener una connotación diferente  a un mensaje con contenido de índole sexual, que generó asco en la niña, así como temor de que algo le pasara a ella o  su hermanito menor</w:t>
      </w:r>
      <w:r w:rsidR="00644F59" w:rsidRPr="00227FC4">
        <w:rPr>
          <w:rStyle w:val="Numeracinttulo"/>
          <w:rFonts w:cs="Tahoma"/>
          <w:b w:val="0"/>
          <w:szCs w:val="24"/>
          <w:lang w:val="es-CO" w:eastAsia="es-ES"/>
        </w:rPr>
        <w:t xml:space="preserve">, aunado </w:t>
      </w:r>
      <w:r w:rsidR="000B2518" w:rsidRPr="00227FC4">
        <w:rPr>
          <w:rStyle w:val="Numeracinttulo"/>
          <w:rFonts w:cs="Tahoma"/>
          <w:b w:val="0"/>
          <w:szCs w:val="24"/>
          <w:lang w:val="es-CO" w:eastAsia="es-ES"/>
        </w:rPr>
        <w:t xml:space="preserve">a </w:t>
      </w:r>
      <w:r w:rsidR="00644F59" w:rsidRPr="00227FC4">
        <w:rPr>
          <w:rStyle w:val="Numeracinttulo"/>
          <w:rFonts w:cs="Tahoma"/>
          <w:b w:val="0"/>
          <w:szCs w:val="24"/>
          <w:lang w:val="es-CO" w:eastAsia="es-ES"/>
        </w:rPr>
        <w:t xml:space="preserve">que dada la edad de la </w:t>
      </w:r>
      <w:r w:rsidR="003954FE" w:rsidRPr="00227FC4">
        <w:rPr>
          <w:rStyle w:val="Numeracinttulo"/>
          <w:rFonts w:cs="Tahoma"/>
          <w:b w:val="0"/>
          <w:szCs w:val="24"/>
          <w:lang w:val="es-CO" w:eastAsia="es-ES"/>
        </w:rPr>
        <w:t>pequeña</w:t>
      </w:r>
      <w:r w:rsidR="00644F59" w:rsidRPr="00227FC4">
        <w:rPr>
          <w:rStyle w:val="Numeracinttulo"/>
          <w:rFonts w:cs="Tahoma"/>
          <w:b w:val="0"/>
          <w:szCs w:val="24"/>
          <w:lang w:val="es-CO" w:eastAsia="es-ES"/>
        </w:rPr>
        <w:t xml:space="preserve">, </w:t>
      </w:r>
      <w:r w:rsidR="000B2518" w:rsidRPr="00227FC4">
        <w:rPr>
          <w:rStyle w:val="Numeracinttulo"/>
          <w:rFonts w:cs="Tahoma"/>
          <w:b w:val="0"/>
          <w:szCs w:val="24"/>
          <w:lang w:val="es-CO" w:eastAsia="es-ES"/>
        </w:rPr>
        <w:t xml:space="preserve">carecía de </w:t>
      </w:r>
      <w:r w:rsidR="00644F59" w:rsidRPr="00227FC4">
        <w:rPr>
          <w:rStyle w:val="Numeracinttulo"/>
          <w:rFonts w:cs="Tahoma"/>
          <w:b w:val="0"/>
          <w:szCs w:val="24"/>
          <w:lang w:val="es-CO" w:eastAsia="es-ES"/>
        </w:rPr>
        <w:t xml:space="preserve">capacidad para autodeterminar su dimensión sexual, por lo </w:t>
      </w:r>
      <w:r w:rsidR="000B2518" w:rsidRPr="00227FC4">
        <w:rPr>
          <w:rStyle w:val="Numeracinttulo"/>
          <w:rFonts w:cs="Tahoma"/>
          <w:b w:val="0"/>
          <w:szCs w:val="24"/>
          <w:lang w:val="es-CO" w:eastAsia="es-ES"/>
        </w:rPr>
        <w:t xml:space="preserve">que </w:t>
      </w:r>
      <w:r w:rsidR="00644F59" w:rsidRPr="00227FC4">
        <w:rPr>
          <w:rStyle w:val="Numeracinttulo"/>
          <w:rFonts w:cs="Tahoma"/>
          <w:b w:val="0"/>
          <w:szCs w:val="24"/>
          <w:lang w:val="es-CO" w:eastAsia="es-ES"/>
        </w:rPr>
        <w:t>tales hechos no pueden adecuar</w:t>
      </w:r>
      <w:r w:rsidR="000B2518" w:rsidRPr="00227FC4">
        <w:rPr>
          <w:rStyle w:val="Numeracinttulo"/>
          <w:rFonts w:cs="Tahoma"/>
          <w:b w:val="0"/>
          <w:szCs w:val="24"/>
          <w:lang w:val="es-CO" w:eastAsia="es-ES"/>
        </w:rPr>
        <w:t>se</w:t>
      </w:r>
      <w:r w:rsidR="00644F59" w:rsidRPr="00227FC4">
        <w:rPr>
          <w:rStyle w:val="Numeracinttulo"/>
          <w:rFonts w:cs="Tahoma"/>
          <w:b w:val="0"/>
          <w:szCs w:val="24"/>
          <w:lang w:val="es-CO" w:eastAsia="es-ES"/>
        </w:rPr>
        <w:t xml:space="preserve"> a</w:t>
      </w:r>
      <w:r w:rsidR="000B2518" w:rsidRPr="00227FC4">
        <w:rPr>
          <w:rStyle w:val="Numeracinttulo"/>
          <w:rFonts w:cs="Tahoma"/>
          <w:b w:val="0"/>
          <w:szCs w:val="24"/>
          <w:lang w:val="es-CO" w:eastAsia="es-ES"/>
        </w:rPr>
        <w:t xml:space="preserve"> </w:t>
      </w:r>
      <w:r w:rsidR="00644F59" w:rsidRPr="00227FC4">
        <w:rPr>
          <w:rStyle w:val="Numeracinttulo"/>
          <w:rFonts w:cs="Tahoma"/>
          <w:b w:val="0"/>
          <w:szCs w:val="24"/>
          <w:lang w:val="es-CO" w:eastAsia="es-ES"/>
        </w:rPr>
        <w:t>una injuria por vía</w:t>
      </w:r>
      <w:r w:rsidR="000B2518" w:rsidRPr="00227FC4">
        <w:rPr>
          <w:rStyle w:val="Numeracinttulo"/>
          <w:rFonts w:cs="Tahoma"/>
          <w:b w:val="0"/>
          <w:szCs w:val="24"/>
          <w:lang w:val="es-CO" w:eastAsia="es-ES"/>
        </w:rPr>
        <w:t>s</w:t>
      </w:r>
      <w:r w:rsidR="00644F59" w:rsidRPr="00227FC4">
        <w:rPr>
          <w:rStyle w:val="Numeracinttulo"/>
          <w:rFonts w:cs="Tahoma"/>
          <w:b w:val="0"/>
          <w:szCs w:val="24"/>
          <w:lang w:val="es-CO" w:eastAsia="es-ES"/>
        </w:rPr>
        <w:t xml:space="preserve"> de hecho.</w:t>
      </w:r>
    </w:p>
    <w:p w14:paraId="02848C6A" w14:textId="77777777" w:rsidR="006E582C" w:rsidRPr="00227FC4" w:rsidRDefault="006E582C" w:rsidP="00227FC4">
      <w:pPr>
        <w:spacing w:line="276" w:lineRule="auto"/>
        <w:rPr>
          <w:rStyle w:val="Numeracinttulo"/>
          <w:rFonts w:cs="Tahoma"/>
          <w:b w:val="0"/>
          <w:szCs w:val="24"/>
          <w:lang w:val="es-CO" w:eastAsia="es-ES"/>
        </w:rPr>
      </w:pPr>
    </w:p>
    <w:p w14:paraId="69605648" w14:textId="54261A98" w:rsidR="00DF1A01" w:rsidRPr="00227FC4" w:rsidRDefault="00DF1A01" w:rsidP="00227FC4">
      <w:pPr>
        <w:spacing w:line="276" w:lineRule="auto"/>
        <w:rPr>
          <w:rStyle w:val="Numeracinttulo"/>
          <w:rFonts w:cs="Tahoma"/>
          <w:b w:val="0"/>
          <w:szCs w:val="24"/>
          <w:lang w:val="es-CO" w:eastAsia="es-ES"/>
        </w:rPr>
      </w:pPr>
      <w:r w:rsidRPr="00227FC4">
        <w:rPr>
          <w:rStyle w:val="Numeracinttulo"/>
          <w:rFonts w:cs="Tahoma"/>
          <w:szCs w:val="24"/>
        </w:rPr>
        <w:t>1.5.-</w:t>
      </w:r>
      <w:r w:rsidRPr="00227FC4">
        <w:rPr>
          <w:rStyle w:val="Numeracinttulo"/>
          <w:rFonts w:cs="Tahoma"/>
          <w:b w:val="0"/>
          <w:szCs w:val="24"/>
        </w:rPr>
        <w:t xml:space="preserve"> </w:t>
      </w:r>
      <w:r w:rsidRPr="00227FC4">
        <w:rPr>
          <w:rStyle w:val="Numeracinttulo"/>
          <w:rFonts w:cs="Tahoma"/>
          <w:b w:val="0"/>
          <w:szCs w:val="24"/>
          <w:lang w:val="es-CO" w:eastAsia="es-ES"/>
        </w:rPr>
        <w:t xml:space="preserve">Inconforme con </w:t>
      </w:r>
      <w:r w:rsidR="002C35D1" w:rsidRPr="00227FC4">
        <w:rPr>
          <w:rStyle w:val="Numeracinttulo"/>
          <w:rFonts w:cs="Tahoma"/>
          <w:b w:val="0"/>
          <w:szCs w:val="24"/>
          <w:lang w:val="es-CO" w:eastAsia="es-ES"/>
        </w:rPr>
        <w:t>tal proveído</w:t>
      </w:r>
      <w:r w:rsidRPr="00227FC4">
        <w:rPr>
          <w:rStyle w:val="Numeracinttulo"/>
          <w:rFonts w:cs="Tahoma"/>
          <w:b w:val="0"/>
          <w:szCs w:val="24"/>
          <w:lang w:val="es-CO" w:eastAsia="es-ES"/>
        </w:rPr>
        <w:t xml:space="preserve">, </w:t>
      </w:r>
      <w:r w:rsidR="002C0916" w:rsidRPr="00227FC4">
        <w:rPr>
          <w:rStyle w:val="Numeracinttulo"/>
          <w:rFonts w:cs="Tahoma"/>
          <w:b w:val="0"/>
          <w:szCs w:val="24"/>
          <w:lang w:val="es-CO" w:eastAsia="es-ES"/>
        </w:rPr>
        <w:t xml:space="preserve">el defensor del sentenciado </w:t>
      </w:r>
      <w:r w:rsidRPr="00227FC4">
        <w:rPr>
          <w:rStyle w:val="Numeracinttulo"/>
          <w:rFonts w:cs="Tahoma"/>
          <w:b w:val="0"/>
          <w:szCs w:val="24"/>
          <w:lang w:val="es-CO" w:eastAsia="es-ES"/>
        </w:rPr>
        <w:t>apel</w:t>
      </w:r>
      <w:r w:rsidR="0007418E" w:rsidRPr="00227FC4">
        <w:rPr>
          <w:rStyle w:val="Numeracinttulo"/>
          <w:rFonts w:cs="Tahoma"/>
          <w:b w:val="0"/>
          <w:szCs w:val="24"/>
          <w:lang w:val="es-CO" w:eastAsia="es-ES"/>
        </w:rPr>
        <w:t>ó el fallo e indicó que</w:t>
      </w:r>
      <w:r w:rsidRPr="00227FC4">
        <w:rPr>
          <w:rStyle w:val="Numeracinttulo"/>
          <w:rFonts w:cs="Tahoma"/>
          <w:b w:val="0"/>
          <w:szCs w:val="24"/>
          <w:lang w:val="es-CO" w:eastAsia="es-ES"/>
        </w:rPr>
        <w:t xml:space="preserve"> lo sustentaría en forma escrita</w:t>
      </w:r>
      <w:r w:rsidR="00D075B9" w:rsidRPr="00227FC4">
        <w:rPr>
          <w:rStyle w:val="Numeracinttulo"/>
          <w:rFonts w:cs="Tahoma"/>
          <w:b w:val="0"/>
          <w:szCs w:val="24"/>
          <w:lang w:val="es-CO" w:eastAsia="es-ES"/>
        </w:rPr>
        <w:t xml:space="preserve">, como </w:t>
      </w:r>
      <w:r w:rsidR="0005608E" w:rsidRPr="00227FC4">
        <w:rPr>
          <w:rStyle w:val="Numeracinttulo"/>
          <w:rFonts w:cs="Tahoma"/>
          <w:b w:val="0"/>
          <w:szCs w:val="24"/>
          <w:lang w:val="es-CO" w:eastAsia="es-ES"/>
        </w:rPr>
        <w:t>así lo hizo</w:t>
      </w:r>
      <w:r w:rsidR="00D075B9" w:rsidRPr="00227FC4">
        <w:rPr>
          <w:rStyle w:val="Numeracinttulo"/>
          <w:rFonts w:cs="Tahoma"/>
          <w:b w:val="0"/>
          <w:szCs w:val="24"/>
          <w:lang w:val="es-CO" w:eastAsia="es-ES"/>
        </w:rPr>
        <w:t>.</w:t>
      </w:r>
      <w:r w:rsidRPr="00227FC4">
        <w:rPr>
          <w:rStyle w:val="Numeracinttulo"/>
          <w:rFonts w:cs="Tahoma"/>
          <w:b w:val="0"/>
          <w:szCs w:val="24"/>
          <w:lang w:val="es-CO" w:eastAsia="es-ES"/>
        </w:rPr>
        <w:t xml:space="preserve"> </w:t>
      </w:r>
    </w:p>
    <w:p w14:paraId="2FDAEB10" w14:textId="77777777" w:rsidR="005C4686" w:rsidRPr="00227FC4" w:rsidRDefault="005C4686" w:rsidP="00227FC4">
      <w:pPr>
        <w:spacing w:line="276" w:lineRule="auto"/>
        <w:rPr>
          <w:rStyle w:val="Numeracinttulo"/>
          <w:rFonts w:cs="Tahoma"/>
          <w:b w:val="0"/>
          <w:szCs w:val="24"/>
          <w:lang w:val="es-CO" w:eastAsia="es-ES"/>
        </w:rPr>
      </w:pPr>
    </w:p>
    <w:p w14:paraId="7C7895A8" w14:textId="77777777" w:rsidR="00DF1A01" w:rsidRPr="00227FC4" w:rsidRDefault="00DF1A01" w:rsidP="00227FC4">
      <w:pPr>
        <w:spacing w:line="276" w:lineRule="auto"/>
        <w:rPr>
          <w:rFonts w:ascii="Algerian" w:hAnsi="Algerian"/>
          <w:sz w:val="30"/>
          <w:szCs w:val="20"/>
        </w:rPr>
      </w:pPr>
      <w:r w:rsidRPr="00227FC4">
        <w:rPr>
          <w:rFonts w:ascii="Algerian" w:hAnsi="Algerian"/>
          <w:sz w:val="30"/>
          <w:szCs w:val="20"/>
        </w:rPr>
        <w:t>2.- Debate</w:t>
      </w:r>
    </w:p>
    <w:p w14:paraId="39124DDC" w14:textId="77777777" w:rsidR="00DF1A01" w:rsidRPr="00227FC4" w:rsidRDefault="00DF1A01" w:rsidP="00227FC4">
      <w:pPr>
        <w:spacing w:line="276" w:lineRule="auto"/>
        <w:rPr>
          <w:rFonts w:cs="Tahoma"/>
          <w:sz w:val="24"/>
          <w:szCs w:val="24"/>
        </w:rPr>
      </w:pPr>
    </w:p>
    <w:p w14:paraId="0E41C645" w14:textId="67E456BF" w:rsidR="00DF1A01" w:rsidRPr="00227FC4" w:rsidRDefault="00DF1A01" w:rsidP="00227FC4">
      <w:pPr>
        <w:spacing w:line="276" w:lineRule="auto"/>
        <w:rPr>
          <w:rFonts w:cs="Tahoma"/>
          <w:sz w:val="24"/>
          <w:szCs w:val="24"/>
        </w:rPr>
      </w:pPr>
      <w:r w:rsidRPr="00227FC4">
        <w:rPr>
          <w:rFonts w:cs="Tahoma"/>
          <w:b/>
          <w:sz w:val="24"/>
          <w:szCs w:val="24"/>
        </w:rPr>
        <w:t>2.1.-</w:t>
      </w:r>
      <w:r w:rsidRPr="00227FC4">
        <w:rPr>
          <w:rFonts w:cs="Tahoma"/>
          <w:sz w:val="24"/>
          <w:szCs w:val="24"/>
        </w:rPr>
        <w:t xml:space="preserve"> </w:t>
      </w:r>
      <w:r w:rsidR="002C0916" w:rsidRPr="00227FC4">
        <w:rPr>
          <w:rFonts w:cs="Tahoma"/>
          <w:sz w:val="24"/>
          <w:szCs w:val="24"/>
        </w:rPr>
        <w:t>Defensor</w:t>
      </w:r>
      <w:r w:rsidRPr="00227FC4">
        <w:rPr>
          <w:rFonts w:cs="Tahoma"/>
          <w:sz w:val="24"/>
          <w:szCs w:val="24"/>
        </w:rPr>
        <w:t xml:space="preserve"> </w:t>
      </w:r>
      <w:r w:rsidRPr="00227FC4">
        <w:rPr>
          <w:rFonts w:cs="Tahoma"/>
          <w:i/>
          <w:sz w:val="24"/>
          <w:szCs w:val="24"/>
        </w:rPr>
        <w:t>-</w:t>
      </w:r>
      <w:r w:rsidRPr="00227FC4">
        <w:rPr>
          <w:rFonts w:cs="Tahoma"/>
          <w:sz w:val="24"/>
          <w:szCs w:val="24"/>
        </w:rPr>
        <w:t>recurrente</w:t>
      </w:r>
      <w:r w:rsidRPr="00227FC4">
        <w:rPr>
          <w:rFonts w:cs="Tahoma"/>
          <w:i/>
          <w:sz w:val="24"/>
          <w:szCs w:val="24"/>
        </w:rPr>
        <w:t xml:space="preserve">- </w:t>
      </w:r>
    </w:p>
    <w:p w14:paraId="0C5FF446" w14:textId="77777777" w:rsidR="00DF1A01" w:rsidRPr="00227FC4" w:rsidRDefault="00DF1A01" w:rsidP="00227FC4">
      <w:pPr>
        <w:spacing w:line="276" w:lineRule="auto"/>
        <w:rPr>
          <w:rStyle w:val="Nombreprincipal"/>
          <w:rFonts w:cs="Tahoma"/>
          <w:sz w:val="24"/>
          <w:szCs w:val="24"/>
        </w:rPr>
      </w:pPr>
    </w:p>
    <w:p w14:paraId="582AE58A" w14:textId="23E07CE7" w:rsidR="00DF1A01" w:rsidRPr="00227FC4" w:rsidRDefault="00DF1A01" w:rsidP="00227FC4">
      <w:pPr>
        <w:spacing w:line="276" w:lineRule="auto"/>
        <w:rPr>
          <w:rFonts w:cs="Tahoma"/>
          <w:sz w:val="24"/>
          <w:szCs w:val="24"/>
        </w:rPr>
      </w:pPr>
      <w:r w:rsidRPr="00227FC4">
        <w:rPr>
          <w:rFonts w:cs="Tahoma"/>
          <w:sz w:val="24"/>
          <w:szCs w:val="24"/>
        </w:rPr>
        <w:t xml:space="preserve">Pide se revoque </w:t>
      </w:r>
      <w:r w:rsidR="00EF2B5A" w:rsidRPr="00227FC4">
        <w:rPr>
          <w:rFonts w:cs="Tahoma"/>
          <w:sz w:val="24"/>
          <w:szCs w:val="24"/>
        </w:rPr>
        <w:t xml:space="preserve">el fallo </w:t>
      </w:r>
      <w:r w:rsidR="002C0916" w:rsidRPr="00227FC4">
        <w:rPr>
          <w:rFonts w:cs="Tahoma"/>
          <w:sz w:val="24"/>
          <w:szCs w:val="24"/>
        </w:rPr>
        <w:t xml:space="preserve">de condena </w:t>
      </w:r>
      <w:r w:rsidR="00284877" w:rsidRPr="00227FC4">
        <w:rPr>
          <w:rFonts w:cs="Tahoma"/>
          <w:sz w:val="24"/>
          <w:szCs w:val="24"/>
        </w:rPr>
        <w:t>o en su defecto se modifique el fallo por unas injurias por vías de hecho</w:t>
      </w:r>
      <w:r w:rsidR="00BE3595" w:rsidRPr="00227FC4">
        <w:rPr>
          <w:rFonts w:cs="Tahoma"/>
          <w:sz w:val="24"/>
          <w:szCs w:val="24"/>
        </w:rPr>
        <w:t xml:space="preserve">, </w:t>
      </w:r>
      <w:r w:rsidR="00C351AB" w:rsidRPr="00227FC4">
        <w:rPr>
          <w:rFonts w:cs="Tahoma"/>
          <w:sz w:val="24"/>
          <w:szCs w:val="24"/>
        </w:rPr>
        <w:t>para lo cual refirió</w:t>
      </w:r>
      <w:r w:rsidR="0010498B" w:rsidRPr="00227FC4">
        <w:rPr>
          <w:rFonts w:cs="Tahoma"/>
          <w:sz w:val="24"/>
          <w:szCs w:val="24"/>
        </w:rPr>
        <w:t>:</w:t>
      </w:r>
    </w:p>
    <w:p w14:paraId="3FEE4FC6" w14:textId="34773D1E" w:rsidR="002C0916" w:rsidRPr="00227FC4" w:rsidRDefault="002C0916" w:rsidP="00227FC4">
      <w:pPr>
        <w:spacing w:line="276" w:lineRule="auto"/>
        <w:rPr>
          <w:rFonts w:cs="Tahoma"/>
          <w:sz w:val="24"/>
          <w:szCs w:val="24"/>
        </w:rPr>
      </w:pPr>
    </w:p>
    <w:p w14:paraId="32BE0CD1" w14:textId="1E2CB96C" w:rsidR="00284877" w:rsidRPr="00227FC4" w:rsidRDefault="00284877" w:rsidP="00227FC4">
      <w:pPr>
        <w:spacing w:line="276" w:lineRule="auto"/>
        <w:rPr>
          <w:rFonts w:cs="Tahoma"/>
          <w:sz w:val="24"/>
          <w:szCs w:val="24"/>
        </w:rPr>
      </w:pPr>
      <w:r w:rsidRPr="00227FC4">
        <w:rPr>
          <w:rFonts w:cs="Tahoma"/>
          <w:sz w:val="24"/>
          <w:szCs w:val="24"/>
        </w:rPr>
        <w:t xml:space="preserve">Luego de hacer alusión a la historia procesal, </w:t>
      </w:r>
      <w:r w:rsidR="0021533A" w:rsidRPr="00227FC4">
        <w:rPr>
          <w:rFonts w:cs="Tahoma"/>
          <w:sz w:val="24"/>
          <w:szCs w:val="24"/>
        </w:rPr>
        <w:t xml:space="preserve">menciona </w:t>
      </w:r>
      <w:r w:rsidRPr="00227FC4">
        <w:rPr>
          <w:rFonts w:cs="Tahoma"/>
          <w:sz w:val="24"/>
          <w:szCs w:val="24"/>
        </w:rPr>
        <w:t>que lo sucedido se dio en tres momentos di</w:t>
      </w:r>
      <w:r w:rsidR="0087305C" w:rsidRPr="00227FC4">
        <w:rPr>
          <w:rFonts w:cs="Tahoma"/>
          <w:sz w:val="24"/>
          <w:szCs w:val="24"/>
        </w:rPr>
        <w:t>stintos</w:t>
      </w:r>
      <w:r w:rsidRPr="00227FC4">
        <w:rPr>
          <w:rFonts w:cs="Tahoma"/>
          <w:sz w:val="24"/>
          <w:szCs w:val="24"/>
        </w:rPr>
        <w:t>, en sitios distintos, con distancia entre uno y otro, y por ende de haber sido concomitantes, se podría descubrir una malévola intención de su defendido, pero acá no la hay, sino una injuria por vías de hecho.</w:t>
      </w:r>
    </w:p>
    <w:p w14:paraId="06857107" w14:textId="484DBD5C" w:rsidR="00304B6C" w:rsidRPr="00227FC4" w:rsidRDefault="00304B6C" w:rsidP="00227FC4">
      <w:pPr>
        <w:spacing w:line="276" w:lineRule="auto"/>
        <w:rPr>
          <w:rFonts w:cs="Tahoma"/>
          <w:sz w:val="24"/>
          <w:szCs w:val="24"/>
        </w:rPr>
      </w:pPr>
    </w:p>
    <w:p w14:paraId="0236BF66" w14:textId="0D5064C4" w:rsidR="003165C1" w:rsidRPr="00227FC4" w:rsidRDefault="0089273A" w:rsidP="00227FC4">
      <w:pPr>
        <w:spacing w:line="276" w:lineRule="auto"/>
        <w:rPr>
          <w:rFonts w:cs="Tahoma"/>
          <w:sz w:val="24"/>
          <w:szCs w:val="24"/>
        </w:rPr>
      </w:pPr>
      <w:r w:rsidRPr="00227FC4">
        <w:rPr>
          <w:rFonts w:cs="Tahoma"/>
          <w:sz w:val="24"/>
          <w:szCs w:val="24"/>
        </w:rPr>
        <w:t>Luego de hacer alusión a lo que en su sentir deberían ser los problemas jurídicos a resolver</w:t>
      </w:r>
      <w:r w:rsidRPr="00227FC4">
        <w:rPr>
          <w:rFonts w:cs="Tahoma"/>
          <w:sz w:val="24"/>
          <w:szCs w:val="24"/>
          <w:vertAlign w:val="superscript"/>
        </w:rPr>
        <w:footnoteReference w:id="3"/>
      </w:r>
      <w:r w:rsidRPr="00227FC4">
        <w:rPr>
          <w:rFonts w:cs="Tahoma"/>
          <w:sz w:val="24"/>
          <w:szCs w:val="24"/>
        </w:rPr>
        <w:t xml:space="preserve">, y a </w:t>
      </w:r>
      <w:r w:rsidR="009114C0" w:rsidRPr="00227FC4">
        <w:rPr>
          <w:rFonts w:cs="Tahoma"/>
          <w:sz w:val="24"/>
          <w:szCs w:val="24"/>
        </w:rPr>
        <w:t>diferentes normas procesales, atinentes a las pruebas -artículos 372 a 329</w:t>
      </w:r>
      <w:r w:rsidR="003165C1" w:rsidRPr="00227FC4">
        <w:rPr>
          <w:rFonts w:cs="Tahoma"/>
          <w:sz w:val="24"/>
          <w:szCs w:val="24"/>
        </w:rPr>
        <w:t>, 382 y 383</w:t>
      </w:r>
      <w:r w:rsidR="009114C0" w:rsidRPr="00227FC4">
        <w:rPr>
          <w:rFonts w:cs="Tahoma"/>
          <w:sz w:val="24"/>
          <w:szCs w:val="24"/>
        </w:rPr>
        <w:t xml:space="preserve"> C.P.P.-, </w:t>
      </w:r>
      <w:r w:rsidRPr="00227FC4">
        <w:rPr>
          <w:rFonts w:cs="Tahoma"/>
          <w:sz w:val="24"/>
          <w:szCs w:val="24"/>
        </w:rPr>
        <w:t xml:space="preserve">expresa </w:t>
      </w:r>
      <w:r w:rsidR="00AC6162" w:rsidRPr="00227FC4">
        <w:rPr>
          <w:rFonts w:cs="Tahoma"/>
          <w:sz w:val="24"/>
          <w:szCs w:val="24"/>
        </w:rPr>
        <w:t xml:space="preserve">que los testigos para un señalamiento directo serían la víctima y su hermano menor, </w:t>
      </w:r>
      <w:r w:rsidRPr="00227FC4">
        <w:rPr>
          <w:rFonts w:cs="Tahoma"/>
          <w:sz w:val="24"/>
          <w:szCs w:val="24"/>
        </w:rPr>
        <w:t xml:space="preserve">los que </w:t>
      </w:r>
      <w:r w:rsidR="00AC6162" w:rsidRPr="00227FC4">
        <w:rPr>
          <w:rFonts w:cs="Tahoma"/>
          <w:sz w:val="24"/>
          <w:szCs w:val="24"/>
        </w:rPr>
        <w:t>tendrían que tener un respaldo, y para el acceso carnal</w:t>
      </w:r>
      <w:r w:rsidRPr="00227FC4">
        <w:rPr>
          <w:rFonts w:cs="Tahoma"/>
          <w:sz w:val="24"/>
          <w:szCs w:val="24"/>
        </w:rPr>
        <w:t xml:space="preserve"> (sic)</w:t>
      </w:r>
      <w:r w:rsidR="00AC6162" w:rsidRPr="00227FC4">
        <w:rPr>
          <w:rFonts w:cs="Tahoma"/>
          <w:sz w:val="24"/>
          <w:szCs w:val="24"/>
        </w:rPr>
        <w:t xml:space="preserve">, este lo fue el médico legista, pero se probó en juicio que no tomó el examen de muestra de saliva en el oído de la víctima, o de huellas de violencia en mentón o ropa de la </w:t>
      </w:r>
      <w:r w:rsidR="003954FE" w:rsidRPr="00227FC4">
        <w:rPr>
          <w:rFonts w:cs="Tahoma"/>
          <w:sz w:val="24"/>
          <w:szCs w:val="24"/>
        </w:rPr>
        <w:t>pequeña</w:t>
      </w:r>
      <w:r w:rsidR="00AC6162" w:rsidRPr="00227FC4">
        <w:rPr>
          <w:rFonts w:cs="Tahoma"/>
          <w:sz w:val="24"/>
          <w:szCs w:val="24"/>
        </w:rPr>
        <w:t xml:space="preserve">, </w:t>
      </w:r>
      <w:r w:rsidRPr="00227FC4">
        <w:rPr>
          <w:rFonts w:cs="Tahoma"/>
          <w:sz w:val="24"/>
          <w:szCs w:val="24"/>
        </w:rPr>
        <w:t xml:space="preserve">para </w:t>
      </w:r>
      <w:r w:rsidR="00AC6162" w:rsidRPr="00227FC4">
        <w:rPr>
          <w:rFonts w:cs="Tahoma"/>
          <w:sz w:val="24"/>
          <w:szCs w:val="24"/>
        </w:rPr>
        <w:t>fundamentar sus dichos, y por ende solo queda lo expuesto por su hermano, quien no vio nada, pero s</w:t>
      </w:r>
      <w:r w:rsidR="009426CA" w:rsidRPr="00227FC4">
        <w:rPr>
          <w:rFonts w:cs="Tahoma"/>
          <w:sz w:val="24"/>
          <w:szCs w:val="24"/>
        </w:rPr>
        <w:t>í</w:t>
      </w:r>
      <w:r w:rsidR="00AC6162" w:rsidRPr="00227FC4">
        <w:rPr>
          <w:rFonts w:cs="Tahoma"/>
          <w:sz w:val="24"/>
          <w:szCs w:val="24"/>
        </w:rPr>
        <w:t xml:space="preserve"> pronunciaba palabras aprendidas para dar a entender que los hecho</w:t>
      </w:r>
      <w:r w:rsidRPr="00227FC4">
        <w:rPr>
          <w:rFonts w:cs="Tahoma"/>
          <w:sz w:val="24"/>
          <w:szCs w:val="24"/>
        </w:rPr>
        <w:t>s</w:t>
      </w:r>
      <w:r w:rsidR="00AC6162" w:rsidRPr="00227FC4">
        <w:rPr>
          <w:rFonts w:cs="Tahoma"/>
          <w:sz w:val="24"/>
          <w:szCs w:val="24"/>
        </w:rPr>
        <w:t xml:space="preserve"> sí </w:t>
      </w:r>
      <w:r w:rsidR="003954FE" w:rsidRPr="00227FC4">
        <w:rPr>
          <w:rFonts w:cs="Tahoma"/>
          <w:sz w:val="24"/>
          <w:szCs w:val="24"/>
        </w:rPr>
        <w:t xml:space="preserve">acontecieron </w:t>
      </w:r>
      <w:r w:rsidR="00172478" w:rsidRPr="00227FC4">
        <w:rPr>
          <w:rFonts w:cs="Tahoma"/>
          <w:sz w:val="24"/>
          <w:szCs w:val="24"/>
        </w:rPr>
        <w:t>;</w:t>
      </w:r>
      <w:r w:rsidRPr="00227FC4">
        <w:rPr>
          <w:rFonts w:cs="Tahoma"/>
          <w:sz w:val="24"/>
          <w:szCs w:val="24"/>
        </w:rPr>
        <w:t xml:space="preserve"> y </w:t>
      </w:r>
      <w:r w:rsidR="00172478" w:rsidRPr="00227FC4">
        <w:rPr>
          <w:rFonts w:cs="Tahoma"/>
          <w:sz w:val="24"/>
          <w:szCs w:val="24"/>
        </w:rPr>
        <w:t xml:space="preserve">finalmente </w:t>
      </w:r>
      <w:r w:rsidRPr="00227FC4">
        <w:rPr>
          <w:rFonts w:cs="Tahoma"/>
          <w:sz w:val="24"/>
          <w:szCs w:val="24"/>
        </w:rPr>
        <w:t xml:space="preserve">nada se acreditó con lo </w:t>
      </w:r>
      <w:r w:rsidR="0021533A" w:rsidRPr="00227FC4">
        <w:rPr>
          <w:rFonts w:cs="Tahoma"/>
          <w:sz w:val="24"/>
          <w:szCs w:val="24"/>
        </w:rPr>
        <w:t xml:space="preserve">narrado </w:t>
      </w:r>
      <w:r w:rsidR="00AC6162" w:rsidRPr="00227FC4">
        <w:rPr>
          <w:rFonts w:cs="Tahoma"/>
          <w:sz w:val="24"/>
          <w:szCs w:val="24"/>
        </w:rPr>
        <w:t>por la madre de la niña</w:t>
      </w:r>
      <w:r w:rsidRPr="00227FC4">
        <w:rPr>
          <w:rFonts w:cs="Tahoma"/>
          <w:sz w:val="24"/>
          <w:szCs w:val="24"/>
        </w:rPr>
        <w:t>.</w:t>
      </w:r>
    </w:p>
    <w:p w14:paraId="25987E79" w14:textId="6638C16B" w:rsidR="00AC6162" w:rsidRPr="00227FC4" w:rsidRDefault="00AC6162" w:rsidP="00227FC4">
      <w:pPr>
        <w:spacing w:line="276" w:lineRule="auto"/>
        <w:rPr>
          <w:rFonts w:cs="Tahoma"/>
          <w:sz w:val="24"/>
          <w:szCs w:val="24"/>
        </w:rPr>
      </w:pPr>
    </w:p>
    <w:p w14:paraId="2A61216E" w14:textId="0BB63336" w:rsidR="00AC6162" w:rsidRPr="00227FC4" w:rsidRDefault="00F56A88" w:rsidP="00227FC4">
      <w:pPr>
        <w:spacing w:line="276" w:lineRule="auto"/>
        <w:rPr>
          <w:rFonts w:cs="Tahoma"/>
          <w:sz w:val="24"/>
          <w:szCs w:val="24"/>
        </w:rPr>
      </w:pPr>
      <w:r w:rsidRPr="00227FC4">
        <w:rPr>
          <w:rFonts w:cs="Tahoma"/>
          <w:sz w:val="24"/>
          <w:szCs w:val="24"/>
        </w:rPr>
        <w:t>El análisis de la prueba debe ser en conjunto, y en su sentir el A-quo incurrió en una falsa apreciación de las mismas</w:t>
      </w:r>
      <w:r w:rsidR="00F9600F" w:rsidRPr="00227FC4">
        <w:rPr>
          <w:rFonts w:cs="Tahoma"/>
          <w:sz w:val="24"/>
          <w:szCs w:val="24"/>
        </w:rPr>
        <w:t>,</w:t>
      </w:r>
      <w:r w:rsidR="0089273A" w:rsidRPr="00227FC4">
        <w:rPr>
          <w:rFonts w:cs="Tahoma"/>
          <w:sz w:val="24"/>
          <w:szCs w:val="24"/>
        </w:rPr>
        <w:t xml:space="preserve"> sin entenderse </w:t>
      </w:r>
      <w:r w:rsidR="00F9600F" w:rsidRPr="00227FC4">
        <w:rPr>
          <w:rFonts w:cs="Tahoma"/>
          <w:sz w:val="24"/>
          <w:szCs w:val="24"/>
        </w:rPr>
        <w:t>por qué motivo si el hermano de la víctima estaba a tan cerca distancia no se percató que el procesado tocara el mentón de esta, y el por qué la menor no le contó de tal situación, y para ajustar, aunque fueron tres episodios di</w:t>
      </w:r>
      <w:r w:rsidR="0087305C" w:rsidRPr="00227FC4">
        <w:rPr>
          <w:rFonts w:cs="Tahoma"/>
          <w:sz w:val="24"/>
          <w:szCs w:val="24"/>
        </w:rPr>
        <w:t xml:space="preserve">stintos </w:t>
      </w:r>
      <w:r w:rsidR="00F9600F" w:rsidRPr="00227FC4">
        <w:rPr>
          <w:rFonts w:cs="Tahoma"/>
          <w:sz w:val="24"/>
          <w:szCs w:val="24"/>
        </w:rPr>
        <w:t xml:space="preserve">-tocada del mentón, la lengua en el oído y la palmada- </w:t>
      </w:r>
      <w:r w:rsidR="0089273A" w:rsidRPr="00227FC4">
        <w:rPr>
          <w:rFonts w:cs="Tahoma"/>
          <w:sz w:val="24"/>
          <w:szCs w:val="24"/>
        </w:rPr>
        <w:t>solo fueron al legista</w:t>
      </w:r>
      <w:r w:rsidR="00F9600F" w:rsidRPr="00227FC4">
        <w:rPr>
          <w:rFonts w:cs="Tahoma"/>
          <w:sz w:val="24"/>
          <w:szCs w:val="24"/>
        </w:rPr>
        <w:t xml:space="preserve"> dos días después y se elabora el álbum fotográfico si la presencia de dichos testigos</w:t>
      </w:r>
      <w:r w:rsidR="0089273A" w:rsidRPr="00227FC4">
        <w:rPr>
          <w:rFonts w:cs="Tahoma"/>
          <w:sz w:val="24"/>
          <w:szCs w:val="24"/>
        </w:rPr>
        <w:t>.</w:t>
      </w:r>
    </w:p>
    <w:p w14:paraId="36006264" w14:textId="77777777" w:rsidR="00A24184" w:rsidRPr="00227FC4" w:rsidRDefault="00A24184" w:rsidP="00227FC4">
      <w:pPr>
        <w:spacing w:line="276" w:lineRule="auto"/>
        <w:rPr>
          <w:rFonts w:cs="Tahoma"/>
          <w:sz w:val="24"/>
          <w:szCs w:val="24"/>
        </w:rPr>
      </w:pPr>
    </w:p>
    <w:p w14:paraId="1F4F66EB" w14:textId="1A958DE0" w:rsidR="007D4B1C" w:rsidRPr="00227FC4" w:rsidRDefault="0089273A" w:rsidP="00227FC4">
      <w:pPr>
        <w:spacing w:line="276" w:lineRule="auto"/>
        <w:rPr>
          <w:rFonts w:cs="Tahoma"/>
          <w:sz w:val="24"/>
          <w:szCs w:val="24"/>
        </w:rPr>
      </w:pPr>
      <w:r w:rsidRPr="00227FC4">
        <w:rPr>
          <w:rFonts w:cs="Tahoma"/>
          <w:sz w:val="24"/>
          <w:szCs w:val="24"/>
        </w:rPr>
        <w:t xml:space="preserve">Lo mencionado por la madre de la niña, en cuanto a la </w:t>
      </w:r>
      <w:r w:rsidR="00F9600F" w:rsidRPr="00227FC4">
        <w:rPr>
          <w:rFonts w:cs="Tahoma"/>
          <w:sz w:val="24"/>
          <w:szCs w:val="24"/>
        </w:rPr>
        <w:t xml:space="preserve">intervención de su esposo, es prueba de referencia, </w:t>
      </w:r>
      <w:r w:rsidRPr="00227FC4">
        <w:rPr>
          <w:rFonts w:cs="Tahoma"/>
          <w:sz w:val="24"/>
          <w:szCs w:val="24"/>
        </w:rPr>
        <w:t xml:space="preserve">y carece de </w:t>
      </w:r>
      <w:r w:rsidR="00F9600F" w:rsidRPr="00227FC4">
        <w:rPr>
          <w:rFonts w:cs="Tahoma"/>
          <w:sz w:val="24"/>
          <w:szCs w:val="24"/>
        </w:rPr>
        <w:t>respaldo el que la esposa del acusado patrocin</w:t>
      </w:r>
      <w:r w:rsidRPr="00227FC4">
        <w:rPr>
          <w:rFonts w:cs="Tahoma"/>
          <w:sz w:val="24"/>
          <w:szCs w:val="24"/>
        </w:rPr>
        <w:t>ara</w:t>
      </w:r>
      <w:r w:rsidR="00F9600F" w:rsidRPr="00227FC4">
        <w:rPr>
          <w:rFonts w:cs="Tahoma"/>
          <w:sz w:val="24"/>
          <w:szCs w:val="24"/>
        </w:rPr>
        <w:t xml:space="preserve"> la denuncia</w:t>
      </w:r>
      <w:r w:rsidRPr="00227FC4">
        <w:rPr>
          <w:rFonts w:cs="Tahoma"/>
          <w:sz w:val="24"/>
          <w:szCs w:val="24"/>
        </w:rPr>
        <w:t xml:space="preserve">, mucho menos </w:t>
      </w:r>
      <w:r w:rsidR="00F9600F" w:rsidRPr="00227FC4">
        <w:rPr>
          <w:rFonts w:cs="Tahoma"/>
          <w:sz w:val="24"/>
          <w:szCs w:val="24"/>
        </w:rPr>
        <w:t>se puede creer que la ayuda que recibían del procesado durante el tiempo que allí vivieron tuviera un fin perverso.</w:t>
      </w:r>
      <w:r w:rsidR="00AC2A4F" w:rsidRPr="00227FC4">
        <w:rPr>
          <w:rFonts w:cs="Tahoma"/>
          <w:sz w:val="24"/>
          <w:szCs w:val="24"/>
        </w:rPr>
        <w:t xml:space="preserve"> Da cuenta de las contradicciones que en su sentir se advierten de las fechas en que se realizó la inspección judicial a la vivienda, sin saber</w:t>
      </w:r>
      <w:r w:rsidR="009426CA" w:rsidRPr="00227FC4">
        <w:rPr>
          <w:rFonts w:cs="Tahoma"/>
          <w:sz w:val="24"/>
          <w:szCs w:val="24"/>
        </w:rPr>
        <w:t>se</w:t>
      </w:r>
      <w:r w:rsidR="00AC2A4F" w:rsidRPr="00227FC4">
        <w:rPr>
          <w:rFonts w:cs="Tahoma"/>
          <w:sz w:val="24"/>
          <w:szCs w:val="24"/>
        </w:rPr>
        <w:t xml:space="preserve"> por</w:t>
      </w:r>
      <w:r w:rsidR="009426CA" w:rsidRPr="00227FC4">
        <w:rPr>
          <w:rFonts w:cs="Tahoma"/>
          <w:sz w:val="24"/>
          <w:szCs w:val="24"/>
        </w:rPr>
        <w:t xml:space="preserve"> </w:t>
      </w:r>
      <w:r w:rsidR="00AC2A4F" w:rsidRPr="00227FC4">
        <w:rPr>
          <w:rFonts w:cs="Tahoma"/>
          <w:sz w:val="24"/>
          <w:szCs w:val="24"/>
        </w:rPr>
        <w:t xml:space="preserve">qué </w:t>
      </w:r>
      <w:r w:rsidRPr="00227FC4">
        <w:rPr>
          <w:rFonts w:cs="Tahoma"/>
          <w:sz w:val="24"/>
          <w:szCs w:val="24"/>
        </w:rPr>
        <w:t xml:space="preserve">motivo ello pasó </w:t>
      </w:r>
      <w:r w:rsidR="00AC2A4F" w:rsidRPr="00227FC4">
        <w:rPr>
          <w:rFonts w:cs="Tahoma"/>
          <w:sz w:val="24"/>
          <w:szCs w:val="24"/>
        </w:rPr>
        <w:t>desapercibid</w:t>
      </w:r>
      <w:r w:rsidRPr="00227FC4">
        <w:rPr>
          <w:rFonts w:cs="Tahoma"/>
          <w:sz w:val="24"/>
          <w:szCs w:val="24"/>
        </w:rPr>
        <w:t>o</w:t>
      </w:r>
      <w:r w:rsidR="00AC2A4F" w:rsidRPr="00227FC4">
        <w:rPr>
          <w:rFonts w:cs="Tahoma"/>
          <w:sz w:val="24"/>
          <w:szCs w:val="24"/>
        </w:rPr>
        <w:t xml:space="preserve"> por el juez</w:t>
      </w:r>
      <w:r w:rsidR="009426CA" w:rsidRPr="00227FC4">
        <w:rPr>
          <w:rFonts w:cs="Tahoma"/>
          <w:sz w:val="24"/>
          <w:szCs w:val="24"/>
        </w:rPr>
        <w:t xml:space="preserve">. Se </w:t>
      </w:r>
      <w:r w:rsidR="00193415" w:rsidRPr="00227FC4">
        <w:rPr>
          <w:rFonts w:cs="Tahoma"/>
          <w:sz w:val="24"/>
          <w:szCs w:val="24"/>
        </w:rPr>
        <w:t>pregunta,</w:t>
      </w:r>
      <w:r w:rsidR="009426CA" w:rsidRPr="00227FC4">
        <w:rPr>
          <w:rFonts w:cs="Tahoma"/>
          <w:sz w:val="24"/>
          <w:szCs w:val="24"/>
        </w:rPr>
        <w:t xml:space="preserve"> además, si </w:t>
      </w:r>
      <w:r w:rsidR="00244BE3" w:rsidRPr="00227FC4">
        <w:rPr>
          <w:rFonts w:cs="Tahoma"/>
          <w:sz w:val="24"/>
          <w:szCs w:val="24"/>
        </w:rPr>
        <w:t xml:space="preserve">tocarle la mejilla, </w:t>
      </w:r>
      <w:r w:rsidR="00244BE3" w:rsidRPr="00227FC4">
        <w:rPr>
          <w:rFonts w:cs="Tahoma"/>
          <w:i/>
          <w:iCs/>
          <w:sz w:val="24"/>
          <w:szCs w:val="24"/>
        </w:rPr>
        <w:t>rosar el oído con la lengua o una palmada en la nalga</w:t>
      </w:r>
      <w:r w:rsidR="00244BE3" w:rsidRPr="00227FC4">
        <w:rPr>
          <w:rFonts w:cs="Tahoma"/>
          <w:sz w:val="24"/>
          <w:szCs w:val="24"/>
        </w:rPr>
        <w:t xml:space="preserve">, puede tenerse </w:t>
      </w:r>
      <w:r w:rsidR="00193415" w:rsidRPr="00227FC4">
        <w:rPr>
          <w:rFonts w:cs="Tahoma"/>
          <w:sz w:val="24"/>
          <w:szCs w:val="24"/>
        </w:rPr>
        <w:t xml:space="preserve">actos </w:t>
      </w:r>
      <w:r w:rsidR="00244BE3" w:rsidRPr="00227FC4">
        <w:rPr>
          <w:rFonts w:cs="Tahoma"/>
          <w:sz w:val="24"/>
          <w:szCs w:val="24"/>
        </w:rPr>
        <w:t>c</w:t>
      </w:r>
      <w:r w:rsidR="00193415" w:rsidRPr="00227FC4">
        <w:rPr>
          <w:rFonts w:cs="Tahoma"/>
          <w:sz w:val="24"/>
          <w:szCs w:val="24"/>
        </w:rPr>
        <w:t>on</w:t>
      </w:r>
      <w:r w:rsidR="00244BE3" w:rsidRPr="00227FC4">
        <w:rPr>
          <w:rFonts w:cs="Tahoma"/>
          <w:sz w:val="24"/>
          <w:szCs w:val="24"/>
        </w:rPr>
        <w:t xml:space="preserve"> intenciones libidinosas para que se imponga semejante sanción, como si de partes nobles se tratara, lo que </w:t>
      </w:r>
      <w:r w:rsidR="00193415" w:rsidRPr="00227FC4">
        <w:rPr>
          <w:rFonts w:cs="Tahoma"/>
          <w:sz w:val="24"/>
          <w:szCs w:val="24"/>
        </w:rPr>
        <w:t xml:space="preserve">aquí </w:t>
      </w:r>
      <w:r w:rsidR="00244BE3" w:rsidRPr="00227FC4">
        <w:rPr>
          <w:rFonts w:cs="Tahoma"/>
          <w:sz w:val="24"/>
          <w:szCs w:val="24"/>
        </w:rPr>
        <w:t xml:space="preserve">no </w:t>
      </w:r>
      <w:r w:rsidR="003954FE" w:rsidRPr="00227FC4">
        <w:rPr>
          <w:rFonts w:cs="Tahoma"/>
          <w:sz w:val="24"/>
          <w:szCs w:val="24"/>
        </w:rPr>
        <w:t>pasó</w:t>
      </w:r>
      <w:r w:rsidR="00244BE3" w:rsidRPr="00227FC4">
        <w:rPr>
          <w:rFonts w:cs="Tahoma"/>
          <w:sz w:val="24"/>
          <w:szCs w:val="24"/>
        </w:rPr>
        <w:t>.</w:t>
      </w:r>
    </w:p>
    <w:p w14:paraId="05219A39" w14:textId="752629D0" w:rsidR="00244BE3" w:rsidRPr="00227FC4" w:rsidRDefault="00244BE3" w:rsidP="00227FC4">
      <w:pPr>
        <w:spacing w:line="276" w:lineRule="auto"/>
        <w:rPr>
          <w:rFonts w:cs="Tahoma"/>
          <w:sz w:val="24"/>
          <w:szCs w:val="24"/>
        </w:rPr>
      </w:pPr>
    </w:p>
    <w:p w14:paraId="4DE01373" w14:textId="579BB94C" w:rsidR="00244BE3" w:rsidRPr="00227FC4" w:rsidRDefault="00244BE3" w:rsidP="00227FC4">
      <w:pPr>
        <w:spacing w:line="276" w:lineRule="auto"/>
        <w:rPr>
          <w:rFonts w:cs="Tahoma"/>
          <w:sz w:val="24"/>
          <w:szCs w:val="24"/>
          <w:u w:val="single"/>
        </w:rPr>
      </w:pPr>
      <w:r w:rsidRPr="00227FC4">
        <w:rPr>
          <w:rFonts w:cs="Tahoma"/>
          <w:sz w:val="24"/>
          <w:szCs w:val="24"/>
        </w:rPr>
        <w:t>Hace referencia al canon 260 C.P., relativo a las injurias por vías de hecho, conducta que ha sido poco analizada por la Corte Suprema, por su ocasional ocurrencia. En este caso su cliente tiene 60 años, si</w:t>
      </w:r>
      <w:r w:rsidR="009426CA" w:rsidRPr="00227FC4">
        <w:rPr>
          <w:rFonts w:cs="Tahoma"/>
          <w:sz w:val="24"/>
          <w:szCs w:val="24"/>
        </w:rPr>
        <w:t>n</w:t>
      </w:r>
      <w:r w:rsidRPr="00227FC4">
        <w:rPr>
          <w:rFonts w:cs="Tahoma"/>
          <w:sz w:val="24"/>
          <w:szCs w:val="24"/>
        </w:rPr>
        <w:t xml:space="preserve"> antecedentes ni estudio, que le permita saber que tocarle un mentón a una menor equivale a 09 años de cárcel, o darle una palmada o una caricia en el oído, o que introdujera la lengua en este, aunque sobre ello no hay prueba de que haya </w:t>
      </w:r>
      <w:r w:rsidR="003954FE" w:rsidRPr="00227FC4">
        <w:rPr>
          <w:rFonts w:cs="Tahoma"/>
          <w:sz w:val="24"/>
          <w:szCs w:val="24"/>
        </w:rPr>
        <w:t>sucedido</w:t>
      </w:r>
      <w:r w:rsidRPr="00227FC4">
        <w:rPr>
          <w:rFonts w:cs="Tahoma"/>
          <w:sz w:val="24"/>
          <w:szCs w:val="24"/>
        </w:rPr>
        <w:t>, en tanto su defendido negó tal hecho.</w:t>
      </w:r>
      <w:r w:rsidR="009426CA" w:rsidRPr="00227FC4">
        <w:rPr>
          <w:rFonts w:cs="Tahoma"/>
          <w:sz w:val="24"/>
          <w:szCs w:val="24"/>
        </w:rPr>
        <w:t xml:space="preserve"> Igualmente alude que su </w:t>
      </w:r>
      <w:r w:rsidRPr="00227FC4">
        <w:rPr>
          <w:rFonts w:cs="Tahoma"/>
          <w:sz w:val="24"/>
          <w:szCs w:val="24"/>
        </w:rPr>
        <w:t xml:space="preserve">cliente, bien pudo incurrir en un error de tipo o de prohibición -cuya diferencia conoce el letrado-, por su escasa educación y mayoría de edad, y se pregunta, ¿acaso no es posible que en la mente de su representado se tenga que se castigan los actos sexuales, accesos carnales, actos libidinosos?, pero ¿sabría acaso que tocarle un mentón, o darle una palmada es un acto sexual?, </w:t>
      </w:r>
      <w:r w:rsidRPr="00227FC4">
        <w:rPr>
          <w:rFonts w:cs="Tahoma"/>
          <w:sz w:val="24"/>
          <w:szCs w:val="24"/>
          <w:u w:val="single"/>
        </w:rPr>
        <w:t>no habrá incurrido en un error al tener en mente el caso génesis de injuria por vías de hecho, de la “</w:t>
      </w:r>
      <w:r w:rsidRPr="002E3183">
        <w:rPr>
          <w:rFonts w:cs="Tahoma"/>
          <w:sz w:val="22"/>
          <w:szCs w:val="24"/>
          <w:u w:val="single"/>
        </w:rPr>
        <w:t>tocadita que fue pública en radio y tv”</w:t>
      </w:r>
      <w:r w:rsidR="00253551" w:rsidRPr="00227FC4">
        <w:rPr>
          <w:rFonts w:cs="Tahoma"/>
          <w:sz w:val="24"/>
          <w:szCs w:val="24"/>
          <w:u w:val="single"/>
        </w:rPr>
        <w:t>?</w:t>
      </w:r>
    </w:p>
    <w:p w14:paraId="75C6DA8B" w14:textId="22D0E092" w:rsidR="00244BE3" w:rsidRPr="00227FC4" w:rsidRDefault="00244BE3" w:rsidP="00227FC4">
      <w:pPr>
        <w:spacing w:line="276" w:lineRule="auto"/>
        <w:rPr>
          <w:rFonts w:cs="Tahoma"/>
          <w:sz w:val="24"/>
          <w:szCs w:val="24"/>
        </w:rPr>
      </w:pPr>
    </w:p>
    <w:p w14:paraId="68ADC581" w14:textId="2CD219A2" w:rsidR="000D52AE" w:rsidRPr="00227FC4" w:rsidRDefault="000D52AE" w:rsidP="00227FC4">
      <w:pPr>
        <w:spacing w:line="276" w:lineRule="auto"/>
        <w:rPr>
          <w:rFonts w:cs="Tahoma"/>
          <w:sz w:val="24"/>
          <w:szCs w:val="24"/>
        </w:rPr>
      </w:pPr>
      <w:r w:rsidRPr="00227FC4">
        <w:rPr>
          <w:rFonts w:cs="Tahoma"/>
          <w:sz w:val="24"/>
          <w:szCs w:val="24"/>
        </w:rPr>
        <w:t xml:space="preserve">Hace alusión a </w:t>
      </w:r>
      <w:r w:rsidR="009426CA" w:rsidRPr="00227FC4">
        <w:rPr>
          <w:rFonts w:cs="Tahoma"/>
          <w:sz w:val="24"/>
          <w:szCs w:val="24"/>
        </w:rPr>
        <w:t xml:space="preserve">algunos </w:t>
      </w:r>
      <w:r w:rsidRPr="00227FC4">
        <w:rPr>
          <w:rFonts w:cs="Tahoma"/>
          <w:sz w:val="24"/>
          <w:szCs w:val="24"/>
        </w:rPr>
        <w:t>casos</w:t>
      </w:r>
      <w:r w:rsidR="009426CA" w:rsidRPr="00227FC4">
        <w:rPr>
          <w:rFonts w:cs="Tahoma"/>
          <w:sz w:val="24"/>
          <w:szCs w:val="24"/>
        </w:rPr>
        <w:t xml:space="preserve"> -sin aportar datos concretos-, alusivos al parecer a </w:t>
      </w:r>
      <w:r w:rsidRPr="00227FC4">
        <w:rPr>
          <w:rFonts w:cs="Tahoma"/>
          <w:sz w:val="24"/>
          <w:szCs w:val="24"/>
        </w:rPr>
        <w:t>errores de tipo o prohibición, para indicar que lo que debe sancionarse es la conducta humana, por cuanto no todo comportamiento es reprochable ni repudiable al no encuadrar en el pudor sexual, y pu</w:t>
      </w:r>
      <w:r w:rsidR="00253551" w:rsidRPr="00227FC4">
        <w:rPr>
          <w:rFonts w:cs="Tahoma"/>
          <w:sz w:val="24"/>
          <w:szCs w:val="24"/>
        </w:rPr>
        <w:t>e</w:t>
      </w:r>
      <w:r w:rsidRPr="00227FC4">
        <w:rPr>
          <w:rFonts w:cs="Tahoma"/>
          <w:sz w:val="24"/>
          <w:szCs w:val="24"/>
        </w:rPr>
        <w:t xml:space="preserve">de compararse el comportamiento de pasajeros en transporte masivo, el cosquilleo, el rozamiento de los glúteos de las damas, y por ello se creó la conducta de injuria por vías de hecho, </w:t>
      </w:r>
      <w:r w:rsidR="0089273A" w:rsidRPr="00227FC4">
        <w:rPr>
          <w:rFonts w:cs="Tahoma"/>
          <w:sz w:val="24"/>
          <w:szCs w:val="24"/>
        </w:rPr>
        <w:t xml:space="preserve">ya que </w:t>
      </w:r>
      <w:r w:rsidRPr="00227FC4">
        <w:rPr>
          <w:rFonts w:cs="Tahoma"/>
          <w:sz w:val="24"/>
          <w:szCs w:val="24"/>
        </w:rPr>
        <w:t xml:space="preserve">pese a </w:t>
      </w:r>
      <w:r w:rsidR="0089273A" w:rsidRPr="00227FC4">
        <w:rPr>
          <w:rFonts w:cs="Tahoma"/>
          <w:sz w:val="24"/>
          <w:szCs w:val="24"/>
        </w:rPr>
        <w:t xml:space="preserve">ser </w:t>
      </w:r>
      <w:r w:rsidRPr="00227FC4">
        <w:rPr>
          <w:rFonts w:cs="Tahoma"/>
          <w:sz w:val="24"/>
          <w:szCs w:val="24"/>
        </w:rPr>
        <w:t>conductas desviadas no encajan en el canon 207 C.P., pero sí en el 226 C.P.</w:t>
      </w:r>
      <w:r w:rsidR="009426CA" w:rsidRPr="00227FC4">
        <w:rPr>
          <w:rFonts w:cs="Tahoma"/>
          <w:sz w:val="24"/>
          <w:szCs w:val="24"/>
        </w:rPr>
        <w:t xml:space="preserve"> Refiere, c</w:t>
      </w:r>
      <w:r w:rsidRPr="00227FC4">
        <w:rPr>
          <w:rFonts w:cs="Tahoma"/>
          <w:sz w:val="24"/>
          <w:szCs w:val="24"/>
        </w:rPr>
        <w:t xml:space="preserve">on fundamento en la sentencia 25746, que en el evento de haber ocurrido la conducta, su cliente no usó ninguna fuerza y por ende si el acto libidinoso no pretendía doblegar la voluntad de la menor, es un hecho pasajero, sin malicia, </w:t>
      </w:r>
      <w:r w:rsidR="009426CA" w:rsidRPr="00227FC4">
        <w:rPr>
          <w:rFonts w:cs="Tahoma"/>
          <w:sz w:val="24"/>
          <w:szCs w:val="24"/>
        </w:rPr>
        <w:t xml:space="preserve">pues </w:t>
      </w:r>
      <w:r w:rsidRPr="00227FC4">
        <w:rPr>
          <w:rFonts w:cs="Tahoma"/>
          <w:sz w:val="24"/>
          <w:szCs w:val="24"/>
        </w:rPr>
        <w:t>de haber querido haber daño habría te</w:t>
      </w:r>
      <w:r w:rsidR="009426CA" w:rsidRPr="00227FC4">
        <w:rPr>
          <w:rFonts w:cs="Tahoma"/>
          <w:sz w:val="24"/>
          <w:szCs w:val="24"/>
        </w:rPr>
        <w:t xml:space="preserve">nido </w:t>
      </w:r>
      <w:r w:rsidRPr="00227FC4">
        <w:rPr>
          <w:rFonts w:cs="Tahoma"/>
          <w:sz w:val="24"/>
          <w:szCs w:val="24"/>
        </w:rPr>
        <w:t>la posibilidad para ello.</w:t>
      </w:r>
    </w:p>
    <w:p w14:paraId="78859A43" w14:textId="7E388895" w:rsidR="005A1D6B" w:rsidRPr="00227FC4" w:rsidRDefault="005A1D6B" w:rsidP="00227FC4">
      <w:pPr>
        <w:spacing w:line="276" w:lineRule="auto"/>
        <w:rPr>
          <w:rFonts w:cs="Tahoma"/>
          <w:sz w:val="24"/>
          <w:szCs w:val="24"/>
        </w:rPr>
      </w:pPr>
      <w:r w:rsidRPr="00227FC4">
        <w:rPr>
          <w:rFonts w:cs="Tahoma"/>
          <w:b/>
          <w:sz w:val="24"/>
          <w:szCs w:val="24"/>
        </w:rPr>
        <w:t>2.2.-</w:t>
      </w:r>
      <w:r w:rsidRPr="00227FC4">
        <w:rPr>
          <w:rFonts w:cs="Tahoma"/>
          <w:sz w:val="24"/>
          <w:szCs w:val="24"/>
        </w:rPr>
        <w:t xml:space="preserve"> Apoderada de víctimas </w:t>
      </w:r>
      <w:r w:rsidRPr="00227FC4">
        <w:rPr>
          <w:rFonts w:cs="Tahoma"/>
          <w:i/>
          <w:sz w:val="24"/>
          <w:szCs w:val="24"/>
        </w:rPr>
        <w:t xml:space="preserve">-no </w:t>
      </w:r>
      <w:r w:rsidRPr="00227FC4">
        <w:rPr>
          <w:rFonts w:cs="Tahoma"/>
          <w:sz w:val="24"/>
          <w:szCs w:val="24"/>
        </w:rPr>
        <w:t>recurrente</w:t>
      </w:r>
      <w:r w:rsidRPr="00227FC4">
        <w:rPr>
          <w:rFonts w:cs="Tahoma"/>
          <w:i/>
          <w:sz w:val="24"/>
          <w:szCs w:val="24"/>
        </w:rPr>
        <w:t xml:space="preserve">- </w:t>
      </w:r>
    </w:p>
    <w:p w14:paraId="387BEA1C" w14:textId="77777777" w:rsidR="005A1D6B" w:rsidRPr="00227FC4" w:rsidRDefault="005A1D6B" w:rsidP="00227FC4">
      <w:pPr>
        <w:spacing w:line="276" w:lineRule="auto"/>
        <w:rPr>
          <w:rStyle w:val="Nombreprincipal"/>
          <w:rFonts w:cs="Tahoma"/>
          <w:sz w:val="24"/>
          <w:szCs w:val="24"/>
        </w:rPr>
      </w:pPr>
    </w:p>
    <w:p w14:paraId="04D11210" w14:textId="132E1BC5" w:rsidR="005A1D6B" w:rsidRPr="00227FC4" w:rsidRDefault="005A1D6B" w:rsidP="00227FC4">
      <w:pPr>
        <w:spacing w:line="276" w:lineRule="auto"/>
        <w:rPr>
          <w:rFonts w:cs="Tahoma"/>
          <w:sz w:val="24"/>
          <w:szCs w:val="24"/>
        </w:rPr>
      </w:pPr>
      <w:r w:rsidRPr="00227FC4">
        <w:rPr>
          <w:rFonts w:cs="Tahoma"/>
          <w:sz w:val="24"/>
          <w:szCs w:val="24"/>
        </w:rPr>
        <w:t>Pide se confirme el fallo de condena y para ello manifestó:</w:t>
      </w:r>
    </w:p>
    <w:p w14:paraId="6AEC05B8" w14:textId="77777777" w:rsidR="00253551" w:rsidRPr="00227FC4" w:rsidRDefault="00253551" w:rsidP="00227FC4">
      <w:pPr>
        <w:spacing w:line="276" w:lineRule="auto"/>
        <w:rPr>
          <w:rFonts w:cs="Tahoma"/>
          <w:sz w:val="24"/>
          <w:szCs w:val="24"/>
        </w:rPr>
      </w:pPr>
    </w:p>
    <w:p w14:paraId="4BDED9A4" w14:textId="16446AC6" w:rsidR="005A1D6B" w:rsidRPr="00227FC4" w:rsidRDefault="005A1D6B" w:rsidP="00227FC4">
      <w:pPr>
        <w:spacing w:line="276" w:lineRule="auto"/>
        <w:rPr>
          <w:rFonts w:cs="Tahoma"/>
          <w:sz w:val="24"/>
          <w:szCs w:val="24"/>
        </w:rPr>
      </w:pPr>
      <w:r w:rsidRPr="00227FC4">
        <w:rPr>
          <w:rFonts w:cs="Tahoma"/>
          <w:sz w:val="24"/>
          <w:szCs w:val="24"/>
        </w:rPr>
        <w:t xml:space="preserve">El fallo se cimentó con la valoración de los medios de conocimiento que aportó la Fiscalía para soportar su teoría del caso y no únicamente </w:t>
      </w:r>
      <w:r w:rsidR="00762520" w:rsidRPr="00227FC4">
        <w:rPr>
          <w:rFonts w:cs="Tahoma"/>
          <w:sz w:val="24"/>
          <w:szCs w:val="24"/>
        </w:rPr>
        <w:t xml:space="preserve">en </w:t>
      </w:r>
      <w:r w:rsidRPr="00227FC4">
        <w:rPr>
          <w:rFonts w:cs="Tahoma"/>
          <w:sz w:val="24"/>
          <w:szCs w:val="24"/>
        </w:rPr>
        <w:t>pruebas de referencia, en tanto existen pruebas directas -la de la víctima- e indirectas o de corroboración periférica sobre las cuales la defensa ejerció contradicción.</w:t>
      </w:r>
    </w:p>
    <w:p w14:paraId="1A972242" w14:textId="330A0DA0" w:rsidR="006C0B06" w:rsidRPr="00227FC4" w:rsidRDefault="006C0B06" w:rsidP="00227FC4">
      <w:pPr>
        <w:spacing w:line="276" w:lineRule="auto"/>
        <w:rPr>
          <w:rFonts w:cs="Tahoma"/>
          <w:sz w:val="24"/>
          <w:szCs w:val="24"/>
        </w:rPr>
      </w:pPr>
    </w:p>
    <w:p w14:paraId="23B99030" w14:textId="634CFB08" w:rsidR="006C0B06" w:rsidRPr="00227FC4" w:rsidRDefault="006C0B06" w:rsidP="00227FC4">
      <w:pPr>
        <w:spacing w:line="276" w:lineRule="auto"/>
        <w:rPr>
          <w:rFonts w:cs="Tahoma"/>
          <w:sz w:val="24"/>
          <w:szCs w:val="24"/>
        </w:rPr>
      </w:pPr>
      <w:r w:rsidRPr="00227FC4">
        <w:rPr>
          <w:rFonts w:cs="Tahoma"/>
          <w:sz w:val="24"/>
          <w:szCs w:val="24"/>
        </w:rPr>
        <w:t xml:space="preserve">Los actos ejecutados por </w:t>
      </w:r>
      <w:proofErr w:type="spellStart"/>
      <w:r w:rsidR="000A1E56">
        <w:rPr>
          <w:rFonts w:cs="Tahoma"/>
          <w:b/>
          <w:sz w:val="24"/>
          <w:szCs w:val="24"/>
        </w:rPr>
        <w:t>LABR</w:t>
      </w:r>
      <w:proofErr w:type="spellEnd"/>
      <w:r w:rsidRPr="00227FC4">
        <w:rPr>
          <w:rFonts w:cs="Tahoma"/>
          <w:sz w:val="24"/>
          <w:szCs w:val="24"/>
        </w:rPr>
        <w:t xml:space="preserve"> no fueron aislados como lo pretende hacer ver la defensa, </w:t>
      </w:r>
      <w:r w:rsidR="00762520" w:rsidRPr="00227FC4">
        <w:rPr>
          <w:rFonts w:cs="Tahoma"/>
          <w:sz w:val="24"/>
          <w:szCs w:val="24"/>
        </w:rPr>
        <w:t xml:space="preserve">pues </w:t>
      </w:r>
      <w:r w:rsidRPr="00227FC4">
        <w:rPr>
          <w:rFonts w:cs="Tahoma"/>
          <w:sz w:val="24"/>
          <w:szCs w:val="24"/>
        </w:rPr>
        <w:t xml:space="preserve">su comportamiento fue dirigido a preparar a la menor para generar en </w:t>
      </w:r>
      <w:r w:rsidRPr="00227FC4">
        <w:rPr>
          <w:rFonts w:cs="Tahoma"/>
          <w:sz w:val="24"/>
          <w:szCs w:val="24"/>
        </w:rPr>
        <w:lastRenderedPageBreak/>
        <w:t xml:space="preserve">ella un estado de confianza que le permitiera el abuso que se proponía, primero toca su barbilla, segundo le da un beso en el oído y simultáneamente le mete su lengua en el mismo y la pregunta si sintió cosquillitas, para posteriormente entregarle dinero, no sin antes decirle que no contara a nadie y finaliza con una palmada en las nalgas de la niña, lo </w:t>
      </w:r>
      <w:r w:rsidR="00762520" w:rsidRPr="00227FC4">
        <w:rPr>
          <w:rFonts w:cs="Tahoma"/>
          <w:sz w:val="24"/>
          <w:szCs w:val="24"/>
        </w:rPr>
        <w:t xml:space="preserve">que </w:t>
      </w:r>
      <w:r w:rsidRPr="00227FC4">
        <w:rPr>
          <w:rFonts w:cs="Tahoma"/>
          <w:sz w:val="24"/>
          <w:szCs w:val="24"/>
        </w:rPr>
        <w:t xml:space="preserve">se enmarca en actos de contenido sexual, en tanto si bien la barbilla o el oído no son partes íntimas por sí mismas consideradas, es la persona quien le asigna un valor erótico a </w:t>
      </w:r>
      <w:r w:rsidR="0066791A" w:rsidRPr="00227FC4">
        <w:rPr>
          <w:rFonts w:cs="Tahoma"/>
          <w:sz w:val="24"/>
          <w:szCs w:val="24"/>
        </w:rPr>
        <w:t>esas</w:t>
      </w:r>
      <w:r w:rsidRPr="00227FC4">
        <w:rPr>
          <w:rFonts w:cs="Tahoma"/>
          <w:sz w:val="24"/>
          <w:szCs w:val="24"/>
        </w:rPr>
        <w:t xml:space="preserve"> partes de</w:t>
      </w:r>
      <w:r w:rsidR="0066791A" w:rsidRPr="00227FC4">
        <w:rPr>
          <w:rFonts w:cs="Tahoma"/>
          <w:sz w:val="24"/>
          <w:szCs w:val="24"/>
        </w:rPr>
        <w:t>l</w:t>
      </w:r>
      <w:r w:rsidRPr="00227FC4">
        <w:rPr>
          <w:rFonts w:cs="Tahoma"/>
          <w:sz w:val="24"/>
          <w:szCs w:val="24"/>
        </w:rPr>
        <w:t xml:space="preserve"> cuerpo, de ahí que </w:t>
      </w:r>
      <w:r w:rsidR="003954FE" w:rsidRPr="00227FC4">
        <w:rPr>
          <w:rFonts w:cs="Tahoma"/>
          <w:sz w:val="24"/>
          <w:szCs w:val="24"/>
        </w:rPr>
        <w:t xml:space="preserve">estas </w:t>
      </w:r>
      <w:r w:rsidRPr="00227FC4">
        <w:rPr>
          <w:rFonts w:cs="Tahoma"/>
          <w:sz w:val="24"/>
          <w:szCs w:val="24"/>
        </w:rPr>
        <w:t xml:space="preserve">sí </w:t>
      </w:r>
      <w:r w:rsidR="0087305C" w:rsidRPr="00227FC4">
        <w:rPr>
          <w:rFonts w:cs="Tahoma"/>
          <w:sz w:val="24"/>
          <w:szCs w:val="24"/>
        </w:rPr>
        <w:t xml:space="preserve">tienen un carácter </w:t>
      </w:r>
      <w:r w:rsidRPr="00227FC4">
        <w:rPr>
          <w:rFonts w:cs="Tahoma"/>
          <w:sz w:val="24"/>
          <w:szCs w:val="24"/>
        </w:rPr>
        <w:t>sexual para el agresor, donde encontró placer cuando despleg</w:t>
      </w:r>
      <w:r w:rsidR="0066791A" w:rsidRPr="00227FC4">
        <w:rPr>
          <w:rFonts w:cs="Tahoma"/>
          <w:sz w:val="24"/>
          <w:szCs w:val="24"/>
        </w:rPr>
        <w:t>ó</w:t>
      </w:r>
      <w:r w:rsidRPr="00227FC4">
        <w:rPr>
          <w:rFonts w:cs="Tahoma"/>
          <w:sz w:val="24"/>
          <w:szCs w:val="24"/>
        </w:rPr>
        <w:t xml:space="preserve"> los actos contra K.V.</w:t>
      </w:r>
      <w:r w:rsidR="00762520" w:rsidRPr="00227FC4">
        <w:rPr>
          <w:rFonts w:cs="Tahoma"/>
          <w:sz w:val="24"/>
          <w:szCs w:val="24"/>
        </w:rPr>
        <w:t>H</w:t>
      </w:r>
      <w:r w:rsidRPr="00227FC4">
        <w:rPr>
          <w:rFonts w:cs="Tahoma"/>
          <w:sz w:val="24"/>
          <w:szCs w:val="24"/>
        </w:rPr>
        <w:t>.</w:t>
      </w:r>
      <w:r w:rsidR="00762520" w:rsidRPr="00227FC4">
        <w:rPr>
          <w:rFonts w:cs="Tahoma"/>
          <w:sz w:val="24"/>
          <w:szCs w:val="24"/>
        </w:rPr>
        <w:t>C</w:t>
      </w:r>
      <w:r w:rsidRPr="00227FC4">
        <w:rPr>
          <w:rFonts w:cs="Tahoma"/>
          <w:sz w:val="24"/>
          <w:szCs w:val="24"/>
        </w:rPr>
        <w:t>.</w:t>
      </w:r>
    </w:p>
    <w:p w14:paraId="624ACDB0" w14:textId="6AC1D0BF" w:rsidR="006C0B06" w:rsidRPr="00227FC4" w:rsidRDefault="006C0B06" w:rsidP="00227FC4">
      <w:pPr>
        <w:spacing w:line="276" w:lineRule="auto"/>
        <w:rPr>
          <w:rFonts w:cs="Tahoma"/>
          <w:sz w:val="24"/>
          <w:szCs w:val="24"/>
        </w:rPr>
      </w:pPr>
    </w:p>
    <w:p w14:paraId="28721A3C" w14:textId="678E7D9A" w:rsidR="006C0B06" w:rsidRPr="00227FC4" w:rsidRDefault="006C0B06" w:rsidP="00227FC4">
      <w:pPr>
        <w:spacing w:line="276" w:lineRule="auto"/>
        <w:rPr>
          <w:rFonts w:cs="Tahoma"/>
          <w:sz w:val="24"/>
          <w:szCs w:val="24"/>
        </w:rPr>
      </w:pPr>
      <w:r w:rsidRPr="00227FC4">
        <w:rPr>
          <w:rFonts w:cs="Tahoma"/>
          <w:sz w:val="24"/>
          <w:szCs w:val="24"/>
        </w:rPr>
        <w:t>No debe ser de recibo para la Sala la degradación del ilícito al de injurias por vías de hecho, en tanto la conducta lasciva que desplegó fue orientada a satisfacer su l</w:t>
      </w:r>
      <w:r w:rsidR="0099706C" w:rsidRPr="00227FC4">
        <w:rPr>
          <w:rFonts w:cs="Tahoma"/>
          <w:sz w:val="24"/>
          <w:szCs w:val="24"/>
        </w:rPr>
        <w:t>ib</w:t>
      </w:r>
      <w:r w:rsidRPr="00227FC4">
        <w:rPr>
          <w:rFonts w:cs="Tahoma"/>
          <w:sz w:val="24"/>
          <w:szCs w:val="24"/>
        </w:rPr>
        <w:t>ido, y por ello, al tratarse de menores de 14 años, dada su incapacidad para disponer libremente de su sexualidad, han sido calificadas por la jurisprudencia como un acto sexual con menor de 14 años y no injurias por vías de hecho. Finalmente, aduce que los errores de tipo y de prohibición que alega la defensa como eximente de responsabilidad, no reúnen las características de tipo objetivo, instrucción, posición social, situación laboral, etc., para predicar la exclusión de tipicidad y/o responsabilidad.</w:t>
      </w:r>
    </w:p>
    <w:p w14:paraId="770A28ED" w14:textId="16F40C8B" w:rsidR="006C0B06" w:rsidRPr="00227FC4" w:rsidRDefault="006C0B06" w:rsidP="00227FC4">
      <w:pPr>
        <w:spacing w:line="276" w:lineRule="auto"/>
        <w:rPr>
          <w:rFonts w:cs="Tahoma"/>
          <w:sz w:val="24"/>
          <w:szCs w:val="24"/>
        </w:rPr>
      </w:pPr>
    </w:p>
    <w:p w14:paraId="1C9DD46F" w14:textId="2BB04754" w:rsidR="00DF1A01" w:rsidRPr="00227FC4" w:rsidRDefault="00123797" w:rsidP="00227FC4">
      <w:pPr>
        <w:spacing w:line="276" w:lineRule="auto"/>
        <w:rPr>
          <w:rFonts w:cs="Tahoma"/>
          <w:sz w:val="24"/>
          <w:szCs w:val="24"/>
        </w:rPr>
      </w:pPr>
      <w:r w:rsidRPr="00227FC4">
        <w:rPr>
          <w:rFonts w:cs="Tahoma"/>
          <w:b/>
          <w:sz w:val="24"/>
          <w:szCs w:val="24"/>
        </w:rPr>
        <w:t>2.</w:t>
      </w:r>
      <w:r w:rsidR="002A1402" w:rsidRPr="00227FC4">
        <w:rPr>
          <w:rFonts w:cs="Tahoma"/>
          <w:b/>
          <w:sz w:val="24"/>
          <w:szCs w:val="24"/>
        </w:rPr>
        <w:t>3</w:t>
      </w:r>
      <w:r w:rsidRPr="00227FC4">
        <w:rPr>
          <w:rFonts w:cs="Tahoma"/>
          <w:b/>
          <w:sz w:val="24"/>
          <w:szCs w:val="24"/>
        </w:rPr>
        <w:t xml:space="preserve">.- </w:t>
      </w:r>
      <w:r w:rsidRPr="00227FC4">
        <w:rPr>
          <w:rFonts w:cs="Tahoma"/>
          <w:sz w:val="24"/>
          <w:szCs w:val="24"/>
        </w:rPr>
        <w:t>D</w:t>
      </w:r>
      <w:r w:rsidR="00DF1A01" w:rsidRPr="00227FC4">
        <w:rPr>
          <w:rFonts w:cs="Tahoma"/>
          <w:sz w:val="24"/>
          <w:szCs w:val="24"/>
        </w:rPr>
        <w:t xml:space="preserve">ebidamente sustentado el recurso, </w:t>
      </w:r>
      <w:r w:rsidR="006C0B06" w:rsidRPr="00227FC4">
        <w:rPr>
          <w:rFonts w:cs="Tahoma"/>
          <w:sz w:val="24"/>
          <w:szCs w:val="24"/>
        </w:rPr>
        <w:t>e</w:t>
      </w:r>
      <w:r w:rsidR="009646E4" w:rsidRPr="00227FC4">
        <w:rPr>
          <w:rFonts w:cs="Tahoma"/>
          <w:sz w:val="24"/>
          <w:szCs w:val="24"/>
        </w:rPr>
        <w:t xml:space="preserve">l </w:t>
      </w:r>
      <w:r w:rsidR="006C0B06" w:rsidRPr="00227FC4">
        <w:rPr>
          <w:rFonts w:cs="Tahoma"/>
          <w:sz w:val="24"/>
          <w:szCs w:val="24"/>
        </w:rPr>
        <w:t>A</w:t>
      </w:r>
      <w:r w:rsidR="009646E4" w:rsidRPr="00227FC4">
        <w:rPr>
          <w:rFonts w:cs="Tahoma"/>
          <w:sz w:val="24"/>
          <w:szCs w:val="24"/>
        </w:rPr>
        <w:t>-quo</w:t>
      </w:r>
      <w:r w:rsidR="00DF1A01" w:rsidRPr="00227FC4">
        <w:rPr>
          <w:rFonts w:cs="Tahoma"/>
          <w:sz w:val="24"/>
          <w:szCs w:val="24"/>
        </w:rPr>
        <w:t xml:space="preserve"> lo concedió en el efecto suspensivo y dispuso la remisión de los registros pertinentes ante esta Corporación, con el fin de desatar la alzada. </w:t>
      </w:r>
    </w:p>
    <w:p w14:paraId="6DEB669C" w14:textId="77777777" w:rsidR="00DF1A01" w:rsidRPr="00227FC4" w:rsidRDefault="00DF1A01" w:rsidP="00227FC4">
      <w:pPr>
        <w:spacing w:line="276" w:lineRule="auto"/>
        <w:rPr>
          <w:rStyle w:val="Algerian"/>
          <w:rFonts w:ascii="Tahoma" w:hAnsi="Tahoma" w:cs="Tahoma"/>
          <w:sz w:val="24"/>
          <w:szCs w:val="24"/>
        </w:rPr>
      </w:pPr>
    </w:p>
    <w:p w14:paraId="7ACC6907" w14:textId="77777777" w:rsidR="00DF1A01" w:rsidRPr="00227FC4" w:rsidRDefault="00DF1A01" w:rsidP="00227FC4">
      <w:pPr>
        <w:spacing w:line="276" w:lineRule="auto"/>
        <w:rPr>
          <w:rStyle w:val="Algerian"/>
          <w:rFonts w:ascii="Tahoma" w:hAnsi="Tahoma" w:cs="Tahoma"/>
          <w:sz w:val="24"/>
          <w:szCs w:val="24"/>
        </w:rPr>
      </w:pPr>
      <w:r w:rsidRPr="00227FC4">
        <w:rPr>
          <w:rFonts w:ascii="Algerian" w:hAnsi="Algerian"/>
          <w:sz w:val="30"/>
          <w:szCs w:val="20"/>
        </w:rPr>
        <w:t>3.-</w:t>
      </w:r>
      <w:r w:rsidRPr="00227FC4">
        <w:rPr>
          <w:rStyle w:val="Algerian"/>
          <w:rFonts w:ascii="Tahoma" w:hAnsi="Tahoma" w:cs="Tahoma"/>
          <w:sz w:val="24"/>
          <w:szCs w:val="24"/>
        </w:rPr>
        <w:t xml:space="preserve"> Para resolver</w:t>
      </w:r>
      <w:r w:rsidRPr="00276145">
        <w:rPr>
          <w:rFonts w:cs="Tahoma"/>
          <w:sz w:val="24"/>
          <w:szCs w:val="24"/>
        </w:rPr>
        <w:t xml:space="preserve">, </w:t>
      </w:r>
      <w:r w:rsidRPr="00227FC4">
        <w:rPr>
          <w:rFonts w:ascii="Algerian" w:hAnsi="Algerian"/>
          <w:sz w:val="30"/>
          <w:szCs w:val="20"/>
        </w:rPr>
        <w:t>se considera</w:t>
      </w:r>
    </w:p>
    <w:p w14:paraId="0EE62336" w14:textId="77777777" w:rsidR="00DF1A01" w:rsidRPr="00227FC4" w:rsidRDefault="00DF1A01" w:rsidP="00227FC4">
      <w:pPr>
        <w:spacing w:line="276" w:lineRule="auto"/>
        <w:rPr>
          <w:rFonts w:cs="Tahoma"/>
          <w:sz w:val="24"/>
          <w:szCs w:val="24"/>
        </w:rPr>
      </w:pPr>
      <w:r w:rsidRPr="00227FC4">
        <w:rPr>
          <w:rFonts w:cs="Tahoma"/>
          <w:sz w:val="24"/>
          <w:szCs w:val="24"/>
        </w:rPr>
        <w:t xml:space="preserve"> </w:t>
      </w:r>
    </w:p>
    <w:p w14:paraId="2DE19739" w14:textId="77777777" w:rsidR="00DF1A01" w:rsidRPr="00227FC4" w:rsidRDefault="00DF1A01" w:rsidP="00227FC4">
      <w:pPr>
        <w:spacing w:line="276" w:lineRule="auto"/>
        <w:rPr>
          <w:rFonts w:cs="Tahoma"/>
          <w:b/>
          <w:sz w:val="24"/>
          <w:szCs w:val="24"/>
        </w:rPr>
      </w:pPr>
      <w:r w:rsidRPr="00227FC4">
        <w:rPr>
          <w:rFonts w:cs="Tahoma"/>
          <w:b/>
          <w:sz w:val="24"/>
          <w:szCs w:val="24"/>
        </w:rPr>
        <w:t>3.1.- Competencia</w:t>
      </w:r>
    </w:p>
    <w:p w14:paraId="42733FEC" w14:textId="77777777" w:rsidR="00DF1A01" w:rsidRPr="00227FC4" w:rsidRDefault="00DF1A01" w:rsidP="00227FC4">
      <w:pPr>
        <w:spacing w:line="276" w:lineRule="auto"/>
        <w:rPr>
          <w:rFonts w:cs="Tahoma"/>
          <w:sz w:val="24"/>
          <w:szCs w:val="24"/>
        </w:rPr>
      </w:pPr>
    </w:p>
    <w:p w14:paraId="5A680EE2" w14:textId="3A6BDA32" w:rsidR="00DF1A01" w:rsidRPr="00227FC4" w:rsidRDefault="00DF1A01" w:rsidP="00227FC4">
      <w:pPr>
        <w:spacing w:line="276" w:lineRule="auto"/>
        <w:rPr>
          <w:rFonts w:cs="Tahoma"/>
          <w:sz w:val="24"/>
          <w:szCs w:val="24"/>
        </w:rPr>
      </w:pPr>
      <w:r w:rsidRPr="00227FC4">
        <w:rPr>
          <w:rFonts w:cs="Tahoma"/>
          <w:sz w:val="24"/>
          <w:szCs w:val="24"/>
        </w:rPr>
        <w:t xml:space="preserve">La tiene esta Colegiatura de conformidad con los factores objetivo, territorial y funcional a voces de los artículos 20, 34.1 y 179 de la Ley 906 de 2004 </w:t>
      </w:r>
      <w:r w:rsidR="00F630D2" w:rsidRPr="00227FC4">
        <w:rPr>
          <w:rFonts w:cs="Tahoma"/>
          <w:sz w:val="24"/>
          <w:szCs w:val="24"/>
        </w:rPr>
        <w:t xml:space="preserve">                    </w:t>
      </w:r>
      <w:r w:rsidRPr="00227FC4">
        <w:rPr>
          <w:rFonts w:cs="Tahoma"/>
          <w:sz w:val="24"/>
          <w:szCs w:val="24"/>
        </w:rPr>
        <w:t>-modificado este último por el artículo 91 de la Ley 1395 de 2010-, al haber sido oportunamente interpuest</w:t>
      </w:r>
      <w:r w:rsidR="00B52165" w:rsidRPr="00227FC4">
        <w:rPr>
          <w:rFonts w:cs="Tahoma"/>
          <w:sz w:val="24"/>
          <w:szCs w:val="24"/>
        </w:rPr>
        <w:t>o</w:t>
      </w:r>
      <w:r w:rsidRPr="00227FC4">
        <w:rPr>
          <w:rFonts w:cs="Tahoma"/>
          <w:sz w:val="24"/>
          <w:szCs w:val="24"/>
        </w:rPr>
        <w:t xml:space="preserve"> y debidamente sustentad</w:t>
      </w:r>
      <w:r w:rsidR="00B52165" w:rsidRPr="00227FC4">
        <w:rPr>
          <w:rFonts w:cs="Tahoma"/>
          <w:sz w:val="24"/>
          <w:szCs w:val="24"/>
        </w:rPr>
        <w:t>o el recurso de</w:t>
      </w:r>
      <w:r w:rsidRPr="00227FC4">
        <w:rPr>
          <w:rFonts w:cs="Tahoma"/>
          <w:sz w:val="24"/>
          <w:szCs w:val="24"/>
        </w:rPr>
        <w:t xml:space="preserve"> apelación contra providencia susceptible de es</w:t>
      </w:r>
      <w:r w:rsidR="00B52165" w:rsidRPr="00227FC4">
        <w:rPr>
          <w:rFonts w:cs="Tahoma"/>
          <w:sz w:val="24"/>
          <w:szCs w:val="24"/>
        </w:rPr>
        <w:t>t</w:t>
      </w:r>
      <w:r w:rsidRPr="00227FC4">
        <w:rPr>
          <w:rFonts w:cs="Tahoma"/>
          <w:sz w:val="24"/>
          <w:szCs w:val="24"/>
        </w:rPr>
        <w:t>e recurso y por</w:t>
      </w:r>
      <w:r w:rsidR="00B52165" w:rsidRPr="00227FC4">
        <w:rPr>
          <w:rFonts w:cs="Tahoma"/>
          <w:sz w:val="24"/>
          <w:szCs w:val="24"/>
        </w:rPr>
        <w:t xml:space="preserve"> </w:t>
      </w:r>
      <w:r w:rsidRPr="00227FC4">
        <w:rPr>
          <w:rFonts w:cs="Tahoma"/>
          <w:sz w:val="24"/>
          <w:szCs w:val="24"/>
        </w:rPr>
        <w:t xml:space="preserve">la parte habilitada para hacerlo -en nuestro caso la </w:t>
      </w:r>
      <w:r w:rsidR="009646E4" w:rsidRPr="00227FC4">
        <w:rPr>
          <w:rFonts w:cs="Tahoma"/>
          <w:sz w:val="24"/>
          <w:szCs w:val="24"/>
        </w:rPr>
        <w:t>Defensa</w:t>
      </w:r>
      <w:r w:rsidRPr="00227FC4">
        <w:rPr>
          <w:rFonts w:cs="Tahoma"/>
          <w:sz w:val="24"/>
          <w:szCs w:val="24"/>
        </w:rPr>
        <w:t>-.</w:t>
      </w:r>
    </w:p>
    <w:p w14:paraId="650FDF3F" w14:textId="77777777" w:rsidR="00DF1A01" w:rsidRPr="00227FC4" w:rsidRDefault="00DF1A01" w:rsidP="00227FC4">
      <w:pPr>
        <w:spacing w:line="276" w:lineRule="auto"/>
        <w:rPr>
          <w:rFonts w:cs="Tahoma"/>
          <w:sz w:val="24"/>
          <w:szCs w:val="24"/>
        </w:rPr>
      </w:pPr>
    </w:p>
    <w:p w14:paraId="2CF46A5A" w14:textId="77777777" w:rsidR="00DF1A01" w:rsidRPr="00227FC4" w:rsidRDefault="00DF1A01" w:rsidP="00227FC4">
      <w:pPr>
        <w:spacing w:line="276" w:lineRule="auto"/>
        <w:rPr>
          <w:rFonts w:cs="Tahoma"/>
          <w:b/>
          <w:sz w:val="24"/>
          <w:szCs w:val="24"/>
        </w:rPr>
      </w:pPr>
      <w:r w:rsidRPr="00227FC4">
        <w:rPr>
          <w:rFonts w:cs="Tahoma"/>
          <w:b/>
          <w:sz w:val="24"/>
          <w:szCs w:val="24"/>
        </w:rPr>
        <w:t>3.2.-</w:t>
      </w:r>
      <w:r w:rsidRPr="00227FC4">
        <w:rPr>
          <w:rFonts w:cs="Tahoma"/>
          <w:sz w:val="24"/>
          <w:szCs w:val="24"/>
        </w:rPr>
        <w:t xml:space="preserve"> </w:t>
      </w:r>
      <w:r w:rsidRPr="00227FC4">
        <w:rPr>
          <w:rFonts w:cs="Tahoma"/>
          <w:b/>
          <w:sz w:val="24"/>
          <w:szCs w:val="24"/>
        </w:rPr>
        <w:t>Problema jurídico planteado</w:t>
      </w:r>
    </w:p>
    <w:p w14:paraId="37A0B8D7" w14:textId="77777777" w:rsidR="00DF1A01" w:rsidRPr="00227FC4" w:rsidRDefault="00DF1A01" w:rsidP="00227FC4">
      <w:pPr>
        <w:spacing w:line="276" w:lineRule="auto"/>
        <w:rPr>
          <w:rFonts w:cs="Tahoma"/>
          <w:sz w:val="24"/>
          <w:szCs w:val="24"/>
        </w:rPr>
      </w:pPr>
    </w:p>
    <w:p w14:paraId="2BDFE826" w14:textId="1A188F29" w:rsidR="00DF1A01" w:rsidRPr="00227FC4" w:rsidRDefault="00DF1A01" w:rsidP="00227FC4">
      <w:pPr>
        <w:spacing w:line="276" w:lineRule="auto"/>
        <w:rPr>
          <w:rFonts w:cs="Tahoma"/>
          <w:sz w:val="24"/>
          <w:szCs w:val="24"/>
        </w:rPr>
      </w:pPr>
      <w:r w:rsidRPr="00227FC4">
        <w:rPr>
          <w:rFonts w:cs="Tahoma"/>
          <w:sz w:val="24"/>
          <w:szCs w:val="24"/>
        </w:rPr>
        <w:t xml:space="preserve">Corresponde al Tribunal </w:t>
      </w:r>
      <w:r w:rsidR="000119BC" w:rsidRPr="00227FC4">
        <w:rPr>
          <w:rFonts w:cs="Tahoma"/>
          <w:sz w:val="24"/>
          <w:szCs w:val="24"/>
        </w:rPr>
        <w:t xml:space="preserve">determinar </w:t>
      </w:r>
      <w:r w:rsidRPr="00227FC4">
        <w:rPr>
          <w:rFonts w:cs="Tahoma"/>
          <w:sz w:val="24"/>
          <w:szCs w:val="24"/>
        </w:rPr>
        <w:t xml:space="preserve">si </w:t>
      </w:r>
      <w:r w:rsidR="00E9694C" w:rsidRPr="00227FC4">
        <w:rPr>
          <w:rFonts w:cs="Tahoma"/>
          <w:sz w:val="24"/>
          <w:szCs w:val="24"/>
        </w:rPr>
        <w:t xml:space="preserve">el fallo </w:t>
      </w:r>
      <w:r w:rsidR="002F0E0E" w:rsidRPr="00227FC4">
        <w:rPr>
          <w:rFonts w:cs="Tahoma"/>
          <w:sz w:val="24"/>
          <w:szCs w:val="24"/>
        </w:rPr>
        <w:t xml:space="preserve">condenatorio </w:t>
      </w:r>
      <w:r w:rsidR="00E9694C" w:rsidRPr="00227FC4">
        <w:rPr>
          <w:rFonts w:cs="Tahoma"/>
          <w:sz w:val="24"/>
          <w:szCs w:val="24"/>
        </w:rPr>
        <w:t xml:space="preserve">proferido en </w:t>
      </w:r>
      <w:r w:rsidR="002F0E0E" w:rsidRPr="00227FC4">
        <w:rPr>
          <w:rFonts w:cs="Tahoma"/>
          <w:sz w:val="24"/>
          <w:szCs w:val="24"/>
        </w:rPr>
        <w:t xml:space="preserve">contra </w:t>
      </w:r>
      <w:r w:rsidR="00E9694C" w:rsidRPr="00227FC4">
        <w:rPr>
          <w:rFonts w:cs="Tahoma"/>
          <w:sz w:val="24"/>
          <w:szCs w:val="24"/>
        </w:rPr>
        <w:t xml:space="preserve">del señor </w:t>
      </w:r>
      <w:proofErr w:type="spellStart"/>
      <w:r w:rsidR="000A1E56">
        <w:rPr>
          <w:rFonts w:cs="Tahoma"/>
          <w:b/>
          <w:sz w:val="24"/>
          <w:szCs w:val="24"/>
        </w:rPr>
        <w:t>LABR</w:t>
      </w:r>
      <w:proofErr w:type="spellEnd"/>
      <w:r w:rsidR="006C0B06" w:rsidRPr="00227FC4">
        <w:rPr>
          <w:rFonts w:cs="Tahoma"/>
          <w:b/>
          <w:sz w:val="24"/>
          <w:szCs w:val="24"/>
        </w:rPr>
        <w:t xml:space="preserve"> </w:t>
      </w:r>
      <w:r w:rsidRPr="00227FC4">
        <w:rPr>
          <w:rFonts w:cs="Tahoma"/>
          <w:sz w:val="24"/>
          <w:szCs w:val="24"/>
        </w:rPr>
        <w:t xml:space="preserve">se encuentra acorde con el material probatorio analizado en su conjunto, en cuyo caso se dispondrá su confirmación; o, de lo contrario, </w:t>
      </w:r>
      <w:r w:rsidR="003E394F" w:rsidRPr="00227FC4">
        <w:rPr>
          <w:rFonts w:cs="Tahoma"/>
          <w:sz w:val="24"/>
          <w:szCs w:val="24"/>
        </w:rPr>
        <w:t xml:space="preserve">si lo que procede es </w:t>
      </w:r>
      <w:r w:rsidR="001A0EA2" w:rsidRPr="00227FC4">
        <w:rPr>
          <w:rFonts w:cs="Tahoma"/>
          <w:sz w:val="24"/>
          <w:szCs w:val="24"/>
        </w:rPr>
        <w:t xml:space="preserve">su revocatoria </w:t>
      </w:r>
      <w:r w:rsidRPr="00227FC4">
        <w:rPr>
          <w:rFonts w:cs="Tahoma"/>
          <w:sz w:val="24"/>
          <w:szCs w:val="24"/>
        </w:rPr>
        <w:t xml:space="preserve">y en su reemplazo </w:t>
      </w:r>
      <w:r w:rsidR="001A0EA2" w:rsidRPr="00227FC4">
        <w:rPr>
          <w:rFonts w:cs="Tahoma"/>
          <w:sz w:val="24"/>
          <w:szCs w:val="24"/>
        </w:rPr>
        <w:t xml:space="preserve">dictase </w:t>
      </w:r>
      <w:r w:rsidR="001B3428" w:rsidRPr="00227FC4">
        <w:rPr>
          <w:rFonts w:cs="Tahoma"/>
          <w:sz w:val="24"/>
          <w:szCs w:val="24"/>
        </w:rPr>
        <w:t xml:space="preserve">una </w:t>
      </w:r>
      <w:r w:rsidRPr="00227FC4">
        <w:rPr>
          <w:rFonts w:cs="Tahoma"/>
          <w:sz w:val="24"/>
          <w:szCs w:val="24"/>
        </w:rPr>
        <w:t xml:space="preserve">sentencia </w:t>
      </w:r>
      <w:r w:rsidR="002F0E0E" w:rsidRPr="00227FC4">
        <w:rPr>
          <w:rFonts w:cs="Tahoma"/>
          <w:sz w:val="24"/>
          <w:szCs w:val="24"/>
        </w:rPr>
        <w:t>absolutori</w:t>
      </w:r>
      <w:r w:rsidR="00BC3F54" w:rsidRPr="00227FC4">
        <w:rPr>
          <w:rFonts w:cs="Tahoma"/>
          <w:sz w:val="24"/>
          <w:szCs w:val="24"/>
        </w:rPr>
        <w:t>a</w:t>
      </w:r>
      <w:r w:rsidRPr="00227FC4">
        <w:rPr>
          <w:rFonts w:cs="Tahoma"/>
          <w:sz w:val="24"/>
          <w:szCs w:val="24"/>
        </w:rPr>
        <w:t xml:space="preserve">, como lo pide la </w:t>
      </w:r>
      <w:r w:rsidR="002F0E0E" w:rsidRPr="00227FC4">
        <w:rPr>
          <w:rFonts w:cs="Tahoma"/>
          <w:sz w:val="24"/>
          <w:szCs w:val="24"/>
        </w:rPr>
        <w:t>defensa</w:t>
      </w:r>
      <w:r w:rsidRPr="00227FC4">
        <w:rPr>
          <w:rFonts w:cs="Tahoma"/>
          <w:sz w:val="24"/>
          <w:szCs w:val="24"/>
        </w:rPr>
        <w:t>.</w:t>
      </w:r>
    </w:p>
    <w:p w14:paraId="47D9BDB1" w14:textId="77777777" w:rsidR="00DF1A01" w:rsidRPr="00227FC4" w:rsidRDefault="00DF1A01" w:rsidP="00227FC4">
      <w:pPr>
        <w:spacing w:line="276" w:lineRule="auto"/>
        <w:rPr>
          <w:rFonts w:cs="Tahoma"/>
          <w:sz w:val="24"/>
          <w:szCs w:val="24"/>
        </w:rPr>
      </w:pPr>
    </w:p>
    <w:p w14:paraId="074EF882" w14:textId="77777777" w:rsidR="00DF1A01" w:rsidRPr="00227FC4" w:rsidRDefault="00DF1A01" w:rsidP="00227FC4">
      <w:pPr>
        <w:spacing w:line="276" w:lineRule="auto"/>
        <w:rPr>
          <w:rFonts w:cs="Tahoma"/>
          <w:b/>
          <w:sz w:val="24"/>
          <w:szCs w:val="24"/>
        </w:rPr>
      </w:pPr>
      <w:r w:rsidRPr="00227FC4">
        <w:rPr>
          <w:rFonts w:cs="Tahoma"/>
          <w:b/>
          <w:sz w:val="24"/>
          <w:szCs w:val="24"/>
        </w:rPr>
        <w:t>3.3.- Solución a la controversia</w:t>
      </w:r>
    </w:p>
    <w:p w14:paraId="2C4E3FFF" w14:textId="5BBC6C7A" w:rsidR="00DF1A01" w:rsidRPr="00227FC4" w:rsidRDefault="00DF1A01" w:rsidP="00227FC4">
      <w:pPr>
        <w:widowControl w:val="0"/>
        <w:autoSpaceDE w:val="0"/>
        <w:autoSpaceDN w:val="0"/>
        <w:adjustRightInd w:val="0"/>
        <w:spacing w:line="276" w:lineRule="auto"/>
        <w:rPr>
          <w:rFonts w:cs="Tahoma"/>
          <w:sz w:val="24"/>
          <w:szCs w:val="24"/>
        </w:rPr>
      </w:pPr>
    </w:p>
    <w:p w14:paraId="6591C967" w14:textId="0DAAAA97" w:rsidR="00E23704" w:rsidRPr="00227FC4" w:rsidRDefault="00E23704" w:rsidP="00227FC4">
      <w:pPr>
        <w:widowControl w:val="0"/>
        <w:autoSpaceDE w:val="0"/>
        <w:autoSpaceDN w:val="0"/>
        <w:adjustRightInd w:val="0"/>
        <w:spacing w:line="276" w:lineRule="auto"/>
        <w:rPr>
          <w:rFonts w:cs="Tahoma"/>
          <w:spacing w:val="-4"/>
          <w:sz w:val="24"/>
          <w:szCs w:val="24"/>
        </w:rPr>
      </w:pPr>
      <w:r w:rsidRPr="00227FC4">
        <w:rPr>
          <w:rFonts w:cs="Tahoma"/>
          <w:spacing w:val="-4"/>
          <w:sz w:val="24"/>
          <w:szCs w:val="24"/>
        </w:rPr>
        <w:t>No percibe la Colegiatura</w:t>
      </w:r>
      <w:r w:rsidR="00553FAE" w:rsidRPr="00227FC4">
        <w:rPr>
          <w:rFonts w:cs="Tahoma"/>
          <w:spacing w:val="-4"/>
          <w:sz w:val="24"/>
          <w:szCs w:val="24"/>
        </w:rPr>
        <w:t xml:space="preserve"> la</w:t>
      </w:r>
      <w:r w:rsidRPr="00227FC4">
        <w:rPr>
          <w:rFonts w:cs="Tahoma"/>
          <w:spacing w:val="-4"/>
          <w:sz w:val="24"/>
          <w:szCs w:val="24"/>
        </w:rPr>
        <w:t xml:space="preserve"> existencia de vicios sustanciales que afecten garantías fundamentales de las partes e intervinientes, como quiera que el trámite de todas las etapas procesales se surtió con acatamiento al debido proceso, y los medios de </w:t>
      </w:r>
      <w:r w:rsidRPr="00227FC4">
        <w:rPr>
          <w:rFonts w:cs="Tahoma"/>
          <w:spacing w:val="-4"/>
          <w:sz w:val="24"/>
          <w:szCs w:val="24"/>
        </w:rPr>
        <w:lastRenderedPageBreak/>
        <w:t>conocimiento fueron incorporados</w:t>
      </w:r>
      <w:r w:rsidR="00553FAE" w:rsidRPr="00227FC4">
        <w:rPr>
          <w:rFonts w:cs="Tahoma"/>
          <w:spacing w:val="-4"/>
          <w:sz w:val="24"/>
          <w:szCs w:val="24"/>
        </w:rPr>
        <w:t xml:space="preserve"> cabalmente</w:t>
      </w:r>
      <w:r w:rsidR="00553FAE" w:rsidRPr="00227FC4">
        <w:rPr>
          <w:rFonts w:cs="Tahoma"/>
          <w:sz w:val="24"/>
          <w:szCs w:val="24"/>
          <w:vertAlign w:val="superscript"/>
        </w:rPr>
        <w:footnoteReference w:id="4"/>
      </w:r>
      <w:r w:rsidRPr="00227FC4">
        <w:rPr>
          <w:rFonts w:cs="Tahoma"/>
          <w:spacing w:val="-4"/>
          <w:sz w:val="24"/>
          <w:szCs w:val="24"/>
        </w:rPr>
        <w:t>, en consonancia con los principios que rigen el sistema penal acusatorio, por lo que se pasará a realizar el análisis correspondiente del fallo proferido por la primera instancia, en los términos anunciados.</w:t>
      </w:r>
    </w:p>
    <w:p w14:paraId="03BAD5DA" w14:textId="77777777" w:rsidR="00E23704" w:rsidRPr="00227FC4" w:rsidRDefault="00E23704" w:rsidP="00227FC4">
      <w:pPr>
        <w:widowControl w:val="0"/>
        <w:autoSpaceDE w:val="0"/>
        <w:autoSpaceDN w:val="0"/>
        <w:adjustRightInd w:val="0"/>
        <w:spacing w:line="276" w:lineRule="auto"/>
        <w:rPr>
          <w:rFonts w:cs="Tahoma"/>
          <w:sz w:val="24"/>
          <w:szCs w:val="24"/>
        </w:rPr>
      </w:pPr>
    </w:p>
    <w:p w14:paraId="317BDF9F" w14:textId="24E86D6E" w:rsidR="00DE057E" w:rsidRPr="00227FC4" w:rsidRDefault="00DE057E" w:rsidP="00227FC4">
      <w:pPr>
        <w:widowControl w:val="0"/>
        <w:autoSpaceDE w:val="0"/>
        <w:autoSpaceDN w:val="0"/>
        <w:adjustRightInd w:val="0"/>
        <w:spacing w:line="276" w:lineRule="auto"/>
        <w:rPr>
          <w:rFonts w:cs="Tahoma"/>
          <w:sz w:val="24"/>
          <w:szCs w:val="24"/>
        </w:rPr>
      </w:pPr>
      <w:r w:rsidRPr="00227FC4">
        <w:rPr>
          <w:rFonts w:cs="Tahoma"/>
          <w:sz w:val="24"/>
          <w:szCs w:val="24"/>
        </w:rPr>
        <w:t>Igualmente se aprecia de entrada, que las pruebas fueron obtenidas en debida forma y las partes confrontadas tuvieron la oportunidad de conocerlas a plenitud en clara aplicación de los principios de oralidad, inmediación, publicidad, concentración y contradicción.</w:t>
      </w:r>
    </w:p>
    <w:p w14:paraId="783E9FAA" w14:textId="77777777" w:rsidR="00DE057E" w:rsidRPr="00227FC4" w:rsidRDefault="00DE057E" w:rsidP="00227FC4">
      <w:pPr>
        <w:widowControl w:val="0"/>
        <w:autoSpaceDE w:val="0"/>
        <w:autoSpaceDN w:val="0"/>
        <w:adjustRightInd w:val="0"/>
        <w:spacing w:line="276" w:lineRule="auto"/>
        <w:rPr>
          <w:rFonts w:cs="Tahoma"/>
          <w:sz w:val="24"/>
          <w:szCs w:val="24"/>
        </w:rPr>
      </w:pPr>
    </w:p>
    <w:p w14:paraId="158032D9" w14:textId="77777777" w:rsidR="00DE057E" w:rsidRPr="00227FC4" w:rsidRDefault="00DE057E" w:rsidP="00227FC4">
      <w:pPr>
        <w:widowControl w:val="0"/>
        <w:autoSpaceDE w:val="0"/>
        <w:autoSpaceDN w:val="0"/>
        <w:adjustRightInd w:val="0"/>
        <w:spacing w:line="276" w:lineRule="auto"/>
        <w:rPr>
          <w:rFonts w:cs="Tahoma"/>
          <w:sz w:val="24"/>
          <w:szCs w:val="24"/>
        </w:rPr>
      </w:pPr>
      <w:r w:rsidRPr="00227FC4">
        <w:rPr>
          <w:rFonts w:cs="Tahoma"/>
          <w:sz w:val="24"/>
          <w:szCs w:val="24"/>
        </w:rPr>
        <w:t>De acuerdo con lo preceptuado por el artículo 381 de la Ley 906/04, para proferir una sentencia de condena es indispensable que al juzgador llegue el conocimiento más allá de toda duda, no solo respecto de la existencia de la conducta punible atribuida, sino también acerca del compromiso de la persona involucrada, y que tengan cimiento en las pruebas legal y oportunamente aportadas en el juicio.</w:t>
      </w:r>
    </w:p>
    <w:p w14:paraId="722B6C7F" w14:textId="77777777" w:rsidR="00DE057E" w:rsidRPr="00227FC4" w:rsidRDefault="00DE057E" w:rsidP="00227FC4">
      <w:pPr>
        <w:spacing w:line="276" w:lineRule="auto"/>
        <w:rPr>
          <w:rFonts w:cs="Tahoma"/>
          <w:sz w:val="24"/>
          <w:szCs w:val="24"/>
        </w:rPr>
      </w:pPr>
    </w:p>
    <w:p w14:paraId="06EE30C9" w14:textId="7E0433A2" w:rsidR="00DE057E" w:rsidRPr="00227FC4" w:rsidRDefault="00DE057E" w:rsidP="00227FC4">
      <w:pPr>
        <w:spacing w:line="276" w:lineRule="auto"/>
        <w:rPr>
          <w:rFonts w:cs="Tahoma"/>
          <w:sz w:val="24"/>
          <w:szCs w:val="24"/>
          <w:lang w:val="es-CO"/>
        </w:rPr>
      </w:pPr>
      <w:r w:rsidRPr="00227FC4">
        <w:rPr>
          <w:rFonts w:cs="Tahoma"/>
          <w:sz w:val="24"/>
          <w:szCs w:val="24"/>
          <w:lang w:val="es-CO"/>
        </w:rPr>
        <w:t xml:space="preserve">Según quedó reseñado al comienzo de esta providencia, la razón que motiva el examen de la sentencia condenatoria emitida en contra del acusado </w:t>
      </w:r>
      <w:proofErr w:type="spellStart"/>
      <w:r w:rsidR="000A1E56">
        <w:rPr>
          <w:rFonts w:cs="Tahoma"/>
          <w:b/>
          <w:sz w:val="24"/>
          <w:szCs w:val="24"/>
          <w:lang w:val="es-CO"/>
        </w:rPr>
        <w:t>LABR</w:t>
      </w:r>
      <w:proofErr w:type="spellEnd"/>
      <w:r w:rsidRPr="00227FC4">
        <w:rPr>
          <w:rFonts w:cs="Tahoma"/>
          <w:sz w:val="24"/>
          <w:szCs w:val="24"/>
          <w:lang w:val="es-CO"/>
        </w:rPr>
        <w:t xml:space="preserve">, no es otra que establecer, como lo pregona la defensa recurrente, que en este asunto </w:t>
      </w:r>
      <w:r w:rsidR="00A21523" w:rsidRPr="00227FC4">
        <w:rPr>
          <w:rFonts w:cs="Tahoma"/>
          <w:sz w:val="24"/>
          <w:szCs w:val="24"/>
          <w:lang w:val="es-CO"/>
        </w:rPr>
        <w:t xml:space="preserve">no se acreditó la comisión del delito contra </w:t>
      </w:r>
      <w:r w:rsidR="00D4481B" w:rsidRPr="00227FC4">
        <w:rPr>
          <w:rFonts w:cs="Tahoma"/>
          <w:sz w:val="24"/>
          <w:szCs w:val="24"/>
          <w:lang w:val="es-CO"/>
        </w:rPr>
        <w:t>l</w:t>
      </w:r>
      <w:r w:rsidR="00A21523" w:rsidRPr="00227FC4">
        <w:rPr>
          <w:rFonts w:cs="Tahoma"/>
          <w:sz w:val="24"/>
          <w:szCs w:val="24"/>
          <w:lang w:val="es-CO"/>
        </w:rPr>
        <w:t xml:space="preserve">a libertad integridad y formación sexual, y que a lo sumo lo que se </w:t>
      </w:r>
      <w:r w:rsidR="0087305C" w:rsidRPr="00227FC4">
        <w:rPr>
          <w:rFonts w:cs="Tahoma"/>
          <w:sz w:val="24"/>
          <w:szCs w:val="24"/>
          <w:lang w:val="es-CO"/>
        </w:rPr>
        <w:t xml:space="preserve">probaría </w:t>
      </w:r>
      <w:r w:rsidR="00A21523" w:rsidRPr="00227FC4">
        <w:rPr>
          <w:rFonts w:cs="Tahoma"/>
          <w:sz w:val="24"/>
          <w:szCs w:val="24"/>
          <w:lang w:val="es-CO"/>
        </w:rPr>
        <w:t xml:space="preserve">sería una injuria por vías de hecho, por la cual debió </w:t>
      </w:r>
      <w:r w:rsidR="00690BD3" w:rsidRPr="00227FC4">
        <w:rPr>
          <w:rFonts w:cs="Tahoma"/>
          <w:sz w:val="24"/>
          <w:szCs w:val="24"/>
          <w:lang w:val="es-CO"/>
        </w:rPr>
        <w:t xml:space="preserve">dictarse </w:t>
      </w:r>
      <w:r w:rsidR="00A21523" w:rsidRPr="00227FC4">
        <w:rPr>
          <w:rFonts w:cs="Tahoma"/>
          <w:sz w:val="24"/>
          <w:szCs w:val="24"/>
          <w:lang w:val="es-CO"/>
        </w:rPr>
        <w:t>sanción penal.</w:t>
      </w:r>
    </w:p>
    <w:p w14:paraId="7AD2512E" w14:textId="77777777" w:rsidR="00DE057E" w:rsidRPr="00227FC4" w:rsidRDefault="00DE057E" w:rsidP="00227FC4">
      <w:pPr>
        <w:spacing w:line="276" w:lineRule="auto"/>
        <w:rPr>
          <w:rFonts w:cs="Tahoma"/>
          <w:sz w:val="24"/>
          <w:szCs w:val="24"/>
          <w:lang w:val="es-CO"/>
        </w:rPr>
      </w:pPr>
    </w:p>
    <w:p w14:paraId="633B614A" w14:textId="0DB6637D" w:rsidR="00DE057E" w:rsidRPr="00227FC4" w:rsidRDefault="00DE057E" w:rsidP="00227FC4">
      <w:pPr>
        <w:spacing w:line="276" w:lineRule="auto"/>
        <w:ind w:right="51"/>
        <w:rPr>
          <w:rFonts w:cs="Tahoma"/>
          <w:sz w:val="24"/>
          <w:szCs w:val="24"/>
        </w:rPr>
      </w:pPr>
      <w:r w:rsidRPr="00227FC4">
        <w:rPr>
          <w:rFonts w:cs="Tahoma"/>
          <w:sz w:val="24"/>
          <w:szCs w:val="24"/>
        </w:rPr>
        <w:t xml:space="preserve">En desarrollo de la audiencia del juicio oral </w:t>
      </w:r>
      <w:r w:rsidR="00A21523" w:rsidRPr="00227FC4">
        <w:rPr>
          <w:rFonts w:cs="Tahoma"/>
          <w:sz w:val="24"/>
          <w:szCs w:val="24"/>
        </w:rPr>
        <w:t>se estipuló probatoriamente, la minoría de edad de K.V.H.C.</w:t>
      </w:r>
      <w:r w:rsidR="00A21523" w:rsidRPr="00227FC4">
        <w:rPr>
          <w:rFonts w:cs="Tahoma"/>
          <w:sz w:val="24"/>
          <w:szCs w:val="24"/>
          <w:vertAlign w:val="superscript"/>
        </w:rPr>
        <w:footnoteReference w:id="5"/>
      </w:r>
      <w:r w:rsidR="00A21523" w:rsidRPr="00227FC4">
        <w:rPr>
          <w:rFonts w:cs="Tahoma"/>
          <w:sz w:val="24"/>
          <w:szCs w:val="24"/>
        </w:rPr>
        <w:t xml:space="preserve"> y la plena identidad del acá procesado; </w:t>
      </w:r>
      <w:r w:rsidR="00C97164" w:rsidRPr="00227FC4">
        <w:rPr>
          <w:rFonts w:cs="Tahoma"/>
          <w:sz w:val="24"/>
          <w:szCs w:val="24"/>
        </w:rPr>
        <w:t xml:space="preserve">así mismo, </w:t>
      </w:r>
      <w:r w:rsidRPr="00227FC4">
        <w:rPr>
          <w:rFonts w:cs="Tahoma"/>
          <w:sz w:val="24"/>
          <w:szCs w:val="24"/>
        </w:rPr>
        <w:t>se escucharon</w:t>
      </w:r>
      <w:r w:rsidR="00A21523" w:rsidRPr="00227FC4">
        <w:rPr>
          <w:rFonts w:cs="Tahoma"/>
          <w:sz w:val="24"/>
          <w:szCs w:val="24"/>
        </w:rPr>
        <w:t xml:space="preserve"> como pruebas arrimadas por parte del ente acusador, </w:t>
      </w:r>
      <w:r w:rsidRPr="00227FC4">
        <w:rPr>
          <w:rFonts w:cs="Tahoma"/>
          <w:sz w:val="24"/>
          <w:szCs w:val="24"/>
        </w:rPr>
        <w:t>los testimonios de</w:t>
      </w:r>
      <w:r w:rsidR="00A21523" w:rsidRPr="00227FC4">
        <w:rPr>
          <w:rFonts w:cs="Tahoma"/>
          <w:sz w:val="24"/>
          <w:szCs w:val="24"/>
        </w:rPr>
        <w:t xml:space="preserve"> los menores K.V.H.C. -víctima-, y S.H.C. -hermano de la afectada-, de E.C.H. -madre de  los anteriores-, con quien se introdujo el álbum fotográfico del inmueble donde ocurrieron los hechos y de JORGE FEDERICO TOMAS GARTNER VARGAS -médico forense del INMLC-, con el cual se arrimó el dictamen médico sexológico. A su turno, por parte de la defensa, únicamente se escuchó el testimonio del señor </w:t>
      </w:r>
      <w:proofErr w:type="spellStart"/>
      <w:r w:rsidR="000A1E56">
        <w:rPr>
          <w:rFonts w:cs="Tahoma"/>
          <w:b/>
          <w:sz w:val="24"/>
          <w:szCs w:val="24"/>
        </w:rPr>
        <w:t>LABR</w:t>
      </w:r>
      <w:proofErr w:type="spellEnd"/>
      <w:r w:rsidR="00A21523" w:rsidRPr="00227FC4">
        <w:rPr>
          <w:rFonts w:cs="Tahoma"/>
          <w:sz w:val="24"/>
          <w:szCs w:val="24"/>
        </w:rPr>
        <w:t>, quien renunció a su derecho constitucional a guardar silencio.</w:t>
      </w:r>
    </w:p>
    <w:p w14:paraId="56787E93" w14:textId="7F3798AE" w:rsidR="00DE057E" w:rsidRPr="00227FC4" w:rsidRDefault="00DE057E" w:rsidP="00227FC4">
      <w:pPr>
        <w:spacing w:line="276" w:lineRule="auto"/>
        <w:rPr>
          <w:rFonts w:cs="Tahoma"/>
          <w:sz w:val="24"/>
          <w:szCs w:val="24"/>
          <w:lang w:val="es-CO"/>
        </w:rPr>
      </w:pPr>
    </w:p>
    <w:p w14:paraId="1861C5B6" w14:textId="39F506FF" w:rsidR="00CD0731" w:rsidRPr="00227FC4" w:rsidRDefault="00F170B7" w:rsidP="00227FC4">
      <w:pPr>
        <w:spacing w:line="276" w:lineRule="auto"/>
        <w:rPr>
          <w:rFonts w:cs="Tahoma"/>
          <w:sz w:val="24"/>
          <w:szCs w:val="24"/>
          <w:lang w:val="es-CO"/>
        </w:rPr>
      </w:pPr>
      <w:r w:rsidRPr="00227FC4">
        <w:rPr>
          <w:rFonts w:cs="Tahoma"/>
          <w:sz w:val="24"/>
          <w:szCs w:val="24"/>
          <w:lang w:val="es-CO"/>
        </w:rPr>
        <w:t xml:space="preserve">El A-quo acogió la pretensión del ente acusador y procedió a emitir fallo de condena contra el acá procesado, al considerar que </w:t>
      </w:r>
      <w:r w:rsidR="00CD0731" w:rsidRPr="00227FC4">
        <w:rPr>
          <w:rFonts w:cs="Tahoma"/>
          <w:sz w:val="24"/>
          <w:szCs w:val="24"/>
          <w:lang w:val="es-CO"/>
        </w:rPr>
        <w:t>el relato de la víctima fue persistente,</w:t>
      </w:r>
      <w:r w:rsidR="0075184E" w:rsidRPr="00227FC4">
        <w:rPr>
          <w:rFonts w:cs="Tahoma"/>
          <w:sz w:val="24"/>
          <w:szCs w:val="24"/>
          <w:lang w:val="es-CO"/>
        </w:rPr>
        <w:t xml:space="preserve"> </w:t>
      </w:r>
      <w:r w:rsidR="003A3430" w:rsidRPr="00227FC4">
        <w:rPr>
          <w:rFonts w:cs="Tahoma"/>
          <w:sz w:val="24"/>
          <w:szCs w:val="24"/>
          <w:lang w:val="es-CO"/>
        </w:rPr>
        <w:t xml:space="preserve">al contar </w:t>
      </w:r>
      <w:r w:rsidR="00CD0731" w:rsidRPr="00227FC4">
        <w:rPr>
          <w:rFonts w:cs="Tahoma"/>
          <w:sz w:val="24"/>
          <w:szCs w:val="24"/>
          <w:lang w:val="es-CO"/>
        </w:rPr>
        <w:t xml:space="preserve">desde el primer momento lo sucedido a su hermano S.H.C., </w:t>
      </w:r>
      <w:r w:rsidR="0075184E" w:rsidRPr="00227FC4">
        <w:rPr>
          <w:rFonts w:cs="Tahoma"/>
          <w:sz w:val="24"/>
          <w:szCs w:val="24"/>
          <w:lang w:val="es-CO"/>
        </w:rPr>
        <w:t xml:space="preserve">el cual </w:t>
      </w:r>
      <w:r w:rsidR="00CD0731" w:rsidRPr="00227FC4">
        <w:rPr>
          <w:rFonts w:cs="Tahoma"/>
          <w:sz w:val="24"/>
          <w:szCs w:val="24"/>
          <w:lang w:val="es-CO"/>
        </w:rPr>
        <w:t xml:space="preserve">percibió su estado de ánimo y se percató de la presencia en la vivienda del señor </w:t>
      </w:r>
      <w:proofErr w:type="spellStart"/>
      <w:r w:rsidR="005D4246">
        <w:rPr>
          <w:rFonts w:cs="Tahoma"/>
          <w:b/>
          <w:sz w:val="24"/>
          <w:szCs w:val="24"/>
          <w:lang w:val="es-CO"/>
        </w:rPr>
        <w:t>LABR</w:t>
      </w:r>
      <w:proofErr w:type="spellEnd"/>
      <w:r w:rsidR="00451840" w:rsidRPr="00227FC4">
        <w:rPr>
          <w:rFonts w:cs="Tahoma"/>
          <w:sz w:val="24"/>
          <w:szCs w:val="24"/>
          <w:lang w:val="es-CO"/>
        </w:rPr>
        <w:t>;</w:t>
      </w:r>
      <w:r w:rsidR="00CD0731" w:rsidRPr="00227FC4">
        <w:rPr>
          <w:rFonts w:cs="Tahoma"/>
          <w:sz w:val="24"/>
          <w:szCs w:val="24"/>
          <w:lang w:val="es-CO"/>
        </w:rPr>
        <w:t xml:space="preserve"> e igualmente de </w:t>
      </w:r>
      <w:r w:rsidR="006F1EE6" w:rsidRPr="00227FC4">
        <w:rPr>
          <w:rFonts w:cs="Tahoma"/>
          <w:sz w:val="24"/>
          <w:szCs w:val="24"/>
          <w:lang w:val="es-CO"/>
        </w:rPr>
        <w:t xml:space="preserve">lo </w:t>
      </w:r>
      <w:r w:rsidR="004C6BCC" w:rsidRPr="00227FC4">
        <w:rPr>
          <w:rFonts w:cs="Tahoma"/>
          <w:sz w:val="24"/>
          <w:szCs w:val="24"/>
          <w:lang w:val="es-CO"/>
        </w:rPr>
        <w:t xml:space="preserve">acontecido </w:t>
      </w:r>
      <w:r w:rsidR="00CD0731" w:rsidRPr="00227FC4">
        <w:rPr>
          <w:rFonts w:cs="Tahoma"/>
          <w:sz w:val="24"/>
          <w:szCs w:val="24"/>
          <w:lang w:val="es-CO"/>
        </w:rPr>
        <w:t xml:space="preserve">se enteró luego la madre de los niños, </w:t>
      </w:r>
      <w:r w:rsidR="0075184E" w:rsidRPr="00227FC4">
        <w:rPr>
          <w:rFonts w:cs="Tahoma"/>
          <w:sz w:val="24"/>
          <w:szCs w:val="24"/>
          <w:lang w:val="es-CO"/>
        </w:rPr>
        <w:t xml:space="preserve">y de ello </w:t>
      </w:r>
      <w:r w:rsidR="00CD0731" w:rsidRPr="00227FC4">
        <w:rPr>
          <w:rFonts w:cs="Tahoma"/>
          <w:sz w:val="24"/>
          <w:szCs w:val="24"/>
          <w:lang w:val="es-CO"/>
        </w:rPr>
        <w:t>puede establecer</w:t>
      </w:r>
      <w:r w:rsidR="006F1EE6" w:rsidRPr="00227FC4">
        <w:rPr>
          <w:rFonts w:cs="Tahoma"/>
          <w:sz w:val="24"/>
          <w:szCs w:val="24"/>
          <w:lang w:val="es-CO"/>
        </w:rPr>
        <w:t>se</w:t>
      </w:r>
      <w:r w:rsidR="00CD0731" w:rsidRPr="00227FC4">
        <w:rPr>
          <w:rFonts w:cs="Tahoma"/>
          <w:sz w:val="24"/>
          <w:szCs w:val="24"/>
          <w:lang w:val="es-CO"/>
        </w:rPr>
        <w:t xml:space="preserve"> que en efecto el acá procesado</w:t>
      </w:r>
      <w:r w:rsidR="008E1589" w:rsidRPr="00227FC4">
        <w:rPr>
          <w:rFonts w:cs="Tahoma"/>
          <w:sz w:val="24"/>
          <w:szCs w:val="24"/>
          <w:lang w:val="es-CO"/>
        </w:rPr>
        <w:t>, no solo ingresó a dich</w:t>
      </w:r>
      <w:r w:rsidR="00CD348A" w:rsidRPr="00227FC4">
        <w:rPr>
          <w:rFonts w:cs="Tahoma"/>
          <w:sz w:val="24"/>
          <w:szCs w:val="24"/>
          <w:lang w:val="es-CO"/>
        </w:rPr>
        <w:t>o casa</w:t>
      </w:r>
      <w:r w:rsidR="008E1589" w:rsidRPr="00227FC4">
        <w:rPr>
          <w:rFonts w:cs="Tahoma"/>
          <w:sz w:val="24"/>
          <w:szCs w:val="24"/>
          <w:lang w:val="es-CO"/>
        </w:rPr>
        <w:t xml:space="preserve">, sino que </w:t>
      </w:r>
      <w:r w:rsidR="00CD0731" w:rsidRPr="00227FC4">
        <w:rPr>
          <w:rFonts w:cs="Tahoma"/>
          <w:sz w:val="24"/>
          <w:szCs w:val="24"/>
          <w:lang w:val="es-CO"/>
        </w:rPr>
        <w:t xml:space="preserve"> incurrió en una conducta atentatoria contra el bien jurídico de la libertad e integridad sexual.</w:t>
      </w:r>
    </w:p>
    <w:p w14:paraId="18F4CC2F" w14:textId="0249F348" w:rsidR="00CD0731" w:rsidRPr="00227FC4" w:rsidRDefault="00CD0731" w:rsidP="00227FC4">
      <w:pPr>
        <w:spacing w:line="276" w:lineRule="auto"/>
        <w:rPr>
          <w:rFonts w:cs="Tahoma"/>
          <w:sz w:val="24"/>
          <w:szCs w:val="24"/>
          <w:lang w:val="es-CO"/>
        </w:rPr>
      </w:pPr>
    </w:p>
    <w:p w14:paraId="5AAAFE07" w14:textId="43DCE783" w:rsidR="00CD0731" w:rsidRPr="00227FC4" w:rsidRDefault="00CD0731" w:rsidP="00227FC4">
      <w:pPr>
        <w:spacing w:line="276" w:lineRule="auto"/>
        <w:rPr>
          <w:rFonts w:cs="Tahoma"/>
          <w:sz w:val="24"/>
          <w:szCs w:val="24"/>
          <w:lang w:val="es-CO"/>
        </w:rPr>
      </w:pPr>
      <w:r w:rsidRPr="00227FC4">
        <w:rPr>
          <w:rFonts w:cs="Tahoma"/>
          <w:sz w:val="24"/>
          <w:szCs w:val="24"/>
          <w:lang w:val="es-CO"/>
        </w:rPr>
        <w:lastRenderedPageBreak/>
        <w:t xml:space="preserve">La defensa, como viene de verse, se mostró inconforme con tal determinación, por cuanto en su sentir no se logró acreditar con las pruebas arrimadas el ilícito endilgado, al tratarse de hechos asilados no concomitantes, aunado a </w:t>
      </w:r>
      <w:r w:rsidR="00330083" w:rsidRPr="00227FC4">
        <w:rPr>
          <w:rFonts w:cs="Tahoma"/>
          <w:sz w:val="24"/>
          <w:szCs w:val="24"/>
          <w:lang w:val="es-CO"/>
        </w:rPr>
        <w:t>que,</w:t>
      </w:r>
      <w:r w:rsidRPr="00227FC4">
        <w:rPr>
          <w:rFonts w:cs="Tahoma"/>
          <w:sz w:val="24"/>
          <w:szCs w:val="24"/>
          <w:lang w:val="es-CO"/>
        </w:rPr>
        <w:t xml:space="preserve"> de haberse presentado alguna conducta, no </w:t>
      </w:r>
      <w:r w:rsidR="00451840" w:rsidRPr="00227FC4">
        <w:rPr>
          <w:rFonts w:cs="Tahoma"/>
          <w:sz w:val="24"/>
          <w:szCs w:val="24"/>
          <w:lang w:val="es-CO"/>
        </w:rPr>
        <w:t xml:space="preserve">sería </w:t>
      </w:r>
      <w:r w:rsidRPr="00227FC4">
        <w:rPr>
          <w:rFonts w:cs="Tahoma"/>
          <w:sz w:val="24"/>
          <w:szCs w:val="24"/>
          <w:lang w:val="es-CO"/>
        </w:rPr>
        <w:t xml:space="preserve">un delito de tipo sexual, sino una injuria por vías de hecho, </w:t>
      </w:r>
      <w:r w:rsidR="006F1EE6" w:rsidRPr="00227FC4">
        <w:rPr>
          <w:rFonts w:cs="Tahoma"/>
          <w:sz w:val="24"/>
          <w:szCs w:val="24"/>
          <w:lang w:val="es-CO"/>
        </w:rPr>
        <w:t xml:space="preserve">al no </w:t>
      </w:r>
      <w:r w:rsidR="0087305C" w:rsidRPr="00227FC4">
        <w:rPr>
          <w:rFonts w:cs="Tahoma"/>
          <w:sz w:val="24"/>
          <w:szCs w:val="24"/>
          <w:lang w:val="es-CO"/>
        </w:rPr>
        <w:t xml:space="preserve">soportarse </w:t>
      </w:r>
      <w:r w:rsidRPr="00227FC4">
        <w:rPr>
          <w:rFonts w:cs="Tahoma"/>
          <w:sz w:val="24"/>
          <w:szCs w:val="24"/>
          <w:lang w:val="es-CO"/>
        </w:rPr>
        <w:t>que este hubiera usado la fuerza para doblegar la voluntad de la menor que se dice afectada.</w:t>
      </w:r>
    </w:p>
    <w:p w14:paraId="0E4A03E1" w14:textId="6CE038BE" w:rsidR="00F170B7" w:rsidRPr="00227FC4" w:rsidRDefault="00F170B7" w:rsidP="00227FC4">
      <w:pPr>
        <w:spacing w:line="276" w:lineRule="auto"/>
        <w:rPr>
          <w:rFonts w:cs="Tahoma"/>
          <w:sz w:val="24"/>
          <w:szCs w:val="24"/>
        </w:rPr>
      </w:pPr>
    </w:p>
    <w:p w14:paraId="2D45E4D1" w14:textId="67D3EBA9" w:rsidR="00CD0731" w:rsidRPr="00227FC4" w:rsidRDefault="00CD0731" w:rsidP="00227FC4">
      <w:pPr>
        <w:spacing w:line="276" w:lineRule="auto"/>
        <w:rPr>
          <w:rFonts w:cs="Tahoma"/>
          <w:sz w:val="24"/>
          <w:szCs w:val="24"/>
        </w:rPr>
      </w:pPr>
      <w:r w:rsidRPr="00227FC4">
        <w:rPr>
          <w:rFonts w:cs="Tahoma"/>
          <w:sz w:val="24"/>
          <w:szCs w:val="24"/>
        </w:rPr>
        <w:t>Con miras a</w:t>
      </w:r>
      <w:r w:rsidR="0021533A" w:rsidRPr="00227FC4">
        <w:rPr>
          <w:rFonts w:cs="Tahoma"/>
          <w:sz w:val="24"/>
          <w:szCs w:val="24"/>
        </w:rPr>
        <w:t xml:space="preserve"> proceder al </w:t>
      </w:r>
      <w:r w:rsidRPr="00227FC4">
        <w:rPr>
          <w:rFonts w:cs="Tahoma"/>
          <w:sz w:val="24"/>
          <w:szCs w:val="24"/>
        </w:rPr>
        <w:t xml:space="preserve">estudio de fondo de </w:t>
      </w:r>
      <w:r w:rsidR="00C97164" w:rsidRPr="00227FC4">
        <w:rPr>
          <w:rFonts w:cs="Tahoma"/>
          <w:sz w:val="24"/>
          <w:szCs w:val="24"/>
        </w:rPr>
        <w:t xml:space="preserve">esta </w:t>
      </w:r>
      <w:r w:rsidRPr="00227FC4">
        <w:rPr>
          <w:rFonts w:cs="Tahoma"/>
          <w:sz w:val="24"/>
          <w:szCs w:val="24"/>
        </w:rPr>
        <w:t>actuación, debemos empezar por decir que l</w:t>
      </w:r>
      <w:r w:rsidR="00DE057E" w:rsidRPr="00227FC4">
        <w:rPr>
          <w:rFonts w:cs="Tahoma"/>
          <w:sz w:val="24"/>
          <w:szCs w:val="24"/>
        </w:rPr>
        <w:t xml:space="preserve">os hechos objeto de investigación acaecieron en </w:t>
      </w:r>
      <w:r w:rsidRPr="00227FC4">
        <w:rPr>
          <w:rFonts w:cs="Tahoma"/>
          <w:sz w:val="24"/>
          <w:szCs w:val="24"/>
        </w:rPr>
        <w:t xml:space="preserve">diciembre </w:t>
      </w:r>
      <w:r w:rsidR="000A3436" w:rsidRPr="00227FC4">
        <w:rPr>
          <w:rFonts w:cs="Tahoma"/>
          <w:sz w:val="24"/>
          <w:szCs w:val="24"/>
        </w:rPr>
        <w:t>0</w:t>
      </w:r>
      <w:r w:rsidRPr="00227FC4">
        <w:rPr>
          <w:rFonts w:cs="Tahoma"/>
          <w:sz w:val="24"/>
          <w:szCs w:val="24"/>
        </w:rPr>
        <w:t xml:space="preserve">5 de 2015, cuando a eso de las cinco de la tarde aproximadamente, encontrándose K.V.H.C. en su residencia, ubicada en el primer piso de la carrera 75 bis N° 75 A 03 del barrio Uribe II, de la Comuna Cuba de esta capital, ingresó a la misma el señor </w:t>
      </w:r>
      <w:proofErr w:type="spellStart"/>
      <w:r w:rsidR="000A1E56">
        <w:rPr>
          <w:rFonts w:cs="Tahoma"/>
          <w:b/>
          <w:sz w:val="24"/>
          <w:szCs w:val="24"/>
        </w:rPr>
        <w:t>LABR</w:t>
      </w:r>
      <w:proofErr w:type="spellEnd"/>
      <w:r w:rsidRPr="00227FC4">
        <w:rPr>
          <w:rFonts w:cs="Tahoma"/>
          <w:sz w:val="24"/>
          <w:szCs w:val="24"/>
        </w:rPr>
        <w:t xml:space="preserve">, propietario de la </w:t>
      </w:r>
      <w:r w:rsidR="00CD348A" w:rsidRPr="00227FC4">
        <w:rPr>
          <w:rFonts w:cs="Tahoma"/>
          <w:sz w:val="24"/>
          <w:szCs w:val="24"/>
        </w:rPr>
        <w:t>casa</w:t>
      </w:r>
      <w:r w:rsidRPr="00227FC4">
        <w:rPr>
          <w:rFonts w:cs="Tahoma"/>
          <w:sz w:val="24"/>
          <w:szCs w:val="24"/>
        </w:rPr>
        <w:t xml:space="preserve">, con el fin de realizar unos arreglos en </w:t>
      </w:r>
      <w:r w:rsidR="008F4ECE" w:rsidRPr="00227FC4">
        <w:rPr>
          <w:rFonts w:cs="Tahoma"/>
          <w:sz w:val="24"/>
          <w:szCs w:val="24"/>
        </w:rPr>
        <w:t>el</w:t>
      </w:r>
      <w:r w:rsidRPr="00227FC4">
        <w:rPr>
          <w:rFonts w:cs="Tahoma"/>
          <w:sz w:val="24"/>
          <w:szCs w:val="24"/>
        </w:rPr>
        <w:t xml:space="preserve"> </w:t>
      </w:r>
      <w:r w:rsidR="006E0FB7" w:rsidRPr="00227FC4">
        <w:rPr>
          <w:rFonts w:cs="Tahoma"/>
          <w:sz w:val="24"/>
          <w:szCs w:val="24"/>
        </w:rPr>
        <w:t>cielo raso</w:t>
      </w:r>
      <w:r w:rsidRPr="00227FC4">
        <w:rPr>
          <w:rFonts w:cs="Tahoma"/>
          <w:sz w:val="24"/>
          <w:szCs w:val="24"/>
        </w:rPr>
        <w:t xml:space="preserve">, y </w:t>
      </w:r>
      <w:r w:rsidR="00690BD3" w:rsidRPr="00227FC4">
        <w:rPr>
          <w:rFonts w:cs="Tahoma"/>
          <w:sz w:val="24"/>
          <w:szCs w:val="24"/>
        </w:rPr>
        <w:t xml:space="preserve">hallándose </w:t>
      </w:r>
      <w:r w:rsidRPr="00227FC4">
        <w:rPr>
          <w:rFonts w:cs="Tahoma"/>
          <w:sz w:val="24"/>
          <w:szCs w:val="24"/>
        </w:rPr>
        <w:t>allí aprovechó para</w:t>
      </w:r>
      <w:r w:rsidR="009B5788" w:rsidRPr="00227FC4">
        <w:rPr>
          <w:rFonts w:cs="Tahoma"/>
          <w:sz w:val="24"/>
          <w:szCs w:val="24"/>
        </w:rPr>
        <w:t xml:space="preserve"> tocar la barbilla a la niña, </w:t>
      </w:r>
      <w:r w:rsidR="009B5788" w:rsidRPr="00227FC4">
        <w:rPr>
          <w:rFonts w:cs="Tahoma"/>
          <w:b/>
          <w:bCs/>
          <w:sz w:val="24"/>
          <w:szCs w:val="24"/>
          <w:u w:val="single"/>
        </w:rPr>
        <w:t>introducirle su lengua en uno de sus oídos</w:t>
      </w:r>
      <w:r w:rsidR="009B5788" w:rsidRPr="00227FC4">
        <w:rPr>
          <w:rFonts w:cs="Tahoma"/>
          <w:sz w:val="24"/>
          <w:szCs w:val="24"/>
        </w:rPr>
        <w:t xml:space="preserve">, luego de lo cual le dio $2.000,oo para que no contara y cuando la pequeña se retiraba </w:t>
      </w:r>
      <w:r w:rsidR="009B5788" w:rsidRPr="00227FC4">
        <w:rPr>
          <w:rFonts w:cs="Tahoma"/>
          <w:b/>
          <w:bCs/>
          <w:sz w:val="24"/>
          <w:szCs w:val="24"/>
          <w:u w:val="single"/>
        </w:rPr>
        <w:t>le dio una palmada en sus glúteos</w:t>
      </w:r>
      <w:r w:rsidR="009B5788" w:rsidRPr="00227FC4">
        <w:rPr>
          <w:rFonts w:cs="Tahoma"/>
          <w:sz w:val="24"/>
          <w:szCs w:val="24"/>
        </w:rPr>
        <w:t>.</w:t>
      </w:r>
    </w:p>
    <w:p w14:paraId="5994ED16" w14:textId="41585828" w:rsidR="009B5788" w:rsidRPr="00227FC4" w:rsidRDefault="009B5788" w:rsidP="00227FC4">
      <w:pPr>
        <w:spacing w:line="276" w:lineRule="auto"/>
        <w:rPr>
          <w:rFonts w:cs="Tahoma"/>
          <w:sz w:val="24"/>
          <w:szCs w:val="24"/>
        </w:rPr>
      </w:pPr>
    </w:p>
    <w:p w14:paraId="155E22B9" w14:textId="4B3BCD9E" w:rsidR="009B5788" w:rsidRPr="00227FC4" w:rsidRDefault="009B5788" w:rsidP="00227FC4">
      <w:pPr>
        <w:spacing w:line="276" w:lineRule="auto"/>
        <w:ind w:right="51"/>
        <w:rPr>
          <w:rFonts w:cs="Tahoma"/>
          <w:b/>
          <w:bCs/>
          <w:sz w:val="24"/>
          <w:szCs w:val="24"/>
        </w:rPr>
      </w:pPr>
      <w:r w:rsidRPr="00227FC4">
        <w:rPr>
          <w:rFonts w:cs="Tahoma"/>
          <w:sz w:val="24"/>
          <w:szCs w:val="24"/>
        </w:rPr>
        <w:t xml:space="preserve">Esa información, como lo advierte la Sala, fue ratificada en juicio por la niña K.V.H.C., quien sin vacilación alguna, dio cuenta de manera detallada de la forma en que tales hechos tuvieron ocurrencia, </w:t>
      </w:r>
      <w:r w:rsidR="0021533A" w:rsidRPr="00227FC4">
        <w:rPr>
          <w:rFonts w:cs="Tahoma"/>
          <w:sz w:val="24"/>
          <w:szCs w:val="24"/>
        </w:rPr>
        <w:t xml:space="preserve">y fue </w:t>
      </w:r>
      <w:r w:rsidRPr="00227FC4">
        <w:rPr>
          <w:rFonts w:cs="Tahoma"/>
          <w:sz w:val="24"/>
          <w:szCs w:val="24"/>
        </w:rPr>
        <w:t xml:space="preserve">enfática en que el señor </w:t>
      </w:r>
      <w:proofErr w:type="spellStart"/>
      <w:r w:rsidR="000A1E56">
        <w:rPr>
          <w:rFonts w:cs="Tahoma"/>
          <w:b/>
          <w:sz w:val="24"/>
          <w:szCs w:val="24"/>
        </w:rPr>
        <w:t>LABR</w:t>
      </w:r>
      <w:proofErr w:type="spellEnd"/>
      <w:r w:rsidRPr="00227FC4">
        <w:rPr>
          <w:rFonts w:cs="Tahoma"/>
          <w:sz w:val="24"/>
          <w:szCs w:val="24"/>
        </w:rPr>
        <w:t xml:space="preserve"> </w:t>
      </w:r>
      <w:r w:rsidR="0021533A" w:rsidRPr="00227FC4">
        <w:rPr>
          <w:rFonts w:cs="Tahoma"/>
          <w:sz w:val="24"/>
          <w:szCs w:val="24"/>
        </w:rPr>
        <w:t xml:space="preserve">arribó </w:t>
      </w:r>
      <w:r w:rsidRPr="00227FC4">
        <w:rPr>
          <w:rFonts w:cs="Tahoma"/>
          <w:sz w:val="24"/>
          <w:szCs w:val="24"/>
        </w:rPr>
        <w:t xml:space="preserve">a su vivienda, </w:t>
      </w:r>
      <w:r w:rsidR="0021533A" w:rsidRPr="00227FC4">
        <w:rPr>
          <w:rFonts w:cs="Tahoma"/>
          <w:sz w:val="24"/>
          <w:szCs w:val="24"/>
        </w:rPr>
        <w:t xml:space="preserve">al ser </w:t>
      </w:r>
      <w:r w:rsidR="008E1589" w:rsidRPr="00227FC4">
        <w:rPr>
          <w:rFonts w:cs="Tahoma"/>
          <w:sz w:val="24"/>
          <w:szCs w:val="24"/>
        </w:rPr>
        <w:t xml:space="preserve">ella quien le permitió el acceso, </w:t>
      </w:r>
      <w:r w:rsidRPr="00227FC4">
        <w:rPr>
          <w:rFonts w:cs="Tahoma"/>
          <w:sz w:val="24"/>
          <w:szCs w:val="24"/>
        </w:rPr>
        <w:t xml:space="preserve">por cuanto previamente </w:t>
      </w:r>
      <w:r w:rsidR="008E1589" w:rsidRPr="00227FC4">
        <w:rPr>
          <w:rFonts w:cs="Tahoma"/>
          <w:sz w:val="24"/>
          <w:szCs w:val="24"/>
        </w:rPr>
        <w:t xml:space="preserve">este </w:t>
      </w:r>
      <w:r w:rsidRPr="00227FC4">
        <w:rPr>
          <w:rFonts w:cs="Tahoma"/>
          <w:sz w:val="24"/>
          <w:szCs w:val="24"/>
        </w:rPr>
        <w:t>había</w:t>
      </w:r>
      <w:r w:rsidR="008E1589" w:rsidRPr="00227FC4">
        <w:rPr>
          <w:rFonts w:cs="Tahoma"/>
          <w:sz w:val="24"/>
          <w:szCs w:val="24"/>
        </w:rPr>
        <w:t xml:space="preserve"> </w:t>
      </w:r>
      <w:r w:rsidRPr="00227FC4">
        <w:rPr>
          <w:rFonts w:cs="Tahoma"/>
          <w:sz w:val="24"/>
          <w:szCs w:val="24"/>
        </w:rPr>
        <w:t xml:space="preserve">hablado con su padre para hacer unos arreglos en el techo, los cuales se presentaron en dos momentos específicos a saber: el </w:t>
      </w:r>
      <w:r w:rsidRPr="00227FC4">
        <w:rPr>
          <w:rFonts w:cs="Tahoma"/>
          <w:b/>
          <w:bCs/>
          <w:sz w:val="24"/>
          <w:szCs w:val="24"/>
        </w:rPr>
        <w:t>primero</w:t>
      </w:r>
      <w:r w:rsidRPr="00227FC4">
        <w:rPr>
          <w:rFonts w:cs="Tahoma"/>
          <w:sz w:val="24"/>
          <w:szCs w:val="24"/>
        </w:rPr>
        <w:t xml:space="preserve">, </w:t>
      </w:r>
      <w:r w:rsidR="0021533A" w:rsidRPr="00227FC4">
        <w:rPr>
          <w:rFonts w:cs="Tahoma"/>
          <w:sz w:val="24"/>
          <w:szCs w:val="24"/>
        </w:rPr>
        <w:t xml:space="preserve">al llegar </w:t>
      </w:r>
      <w:r w:rsidRPr="00227FC4">
        <w:rPr>
          <w:rFonts w:cs="Tahoma"/>
          <w:sz w:val="24"/>
          <w:szCs w:val="24"/>
        </w:rPr>
        <w:t>inicial</w:t>
      </w:r>
      <w:r w:rsidR="00C97164" w:rsidRPr="00227FC4">
        <w:rPr>
          <w:rFonts w:cs="Tahoma"/>
          <w:sz w:val="24"/>
          <w:szCs w:val="24"/>
        </w:rPr>
        <w:t>mente</w:t>
      </w:r>
      <w:r w:rsidRPr="00227FC4">
        <w:rPr>
          <w:rFonts w:cs="Tahoma"/>
          <w:sz w:val="24"/>
          <w:szCs w:val="24"/>
        </w:rPr>
        <w:t xml:space="preserve"> el señor </w:t>
      </w:r>
      <w:proofErr w:type="spellStart"/>
      <w:r w:rsidR="000A1E56">
        <w:rPr>
          <w:rFonts w:cs="Tahoma"/>
          <w:b/>
          <w:sz w:val="24"/>
          <w:szCs w:val="24"/>
        </w:rPr>
        <w:t>LABR</w:t>
      </w:r>
      <w:proofErr w:type="spellEnd"/>
      <w:r w:rsidRPr="00227FC4">
        <w:rPr>
          <w:rFonts w:cs="Tahoma"/>
          <w:sz w:val="24"/>
          <w:szCs w:val="24"/>
        </w:rPr>
        <w:t xml:space="preserve"> con unos cartones para arreglar el techo y al salir, le tocó con su mano la barbilla de la pequeña, diciéndole “mi amor” y procedió a </w:t>
      </w:r>
      <w:r w:rsidR="00C97164" w:rsidRPr="00227FC4">
        <w:rPr>
          <w:rFonts w:cs="Tahoma"/>
          <w:sz w:val="24"/>
          <w:szCs w:val="24"/>
        </w:rPr>
        <w:t xml:space="preserve">irse para su casa -en el segundo piso del inmueble </w:t>
      </w:r>
      <w:r w:rsidR="008E1589" w:rsidRPr="00227FC4">
        <w:rPr>
          <w:rFonts w:cs="Tahoma"/>
          <w:sz w:val="24"/>
          <w:szCs w:val="24"/>
        </w:rPr>
        <w:t>donde residía</w:t>
      </w:r>
      <w:r w:rsidR="00C97164" w:rsidRPr="00227FC4">
        <w:rPr>
          <w:rFonts w:cs="Tahoma"/>
          <w:sz w:val="24"/>
          <w:szCs w:val="24"/>
        </w:rPr>
        <w:t>-</w:t>
      </w:r>
      <w:r w:rsidR="00EC2994" w:rsidRPr="00227FC4">
        <w:rPr>
          <w:rFonts w:cs="Tahoma"/>
          <w:sz w:val="24"/>
          <w:szCs w:val="24"/>
        </w:rPr>
        <w:t>;</w:t>
      </w:r>
      <w:r w:rsidRPr="00227FC4">
        <w:rPr>
          <w:rFonts w:cs="Tahoma"/>
          <w:sz w:val="24"/>
          <w:szCs w:val="24"/>
        </w:rPr>
        <w:t xml:space="preserve"> y en la </w:t>
      </w:r>
      <w:r w:rsidRPr="00227FC4">
        <w:rPr>
          <w:rFonts w:cs="Tahoma"/>
          <w:b/>
          <w:bCs/>
          <w:sz w:val="24"/>
          <w:szCs w:val="24"/>
        </w:rPr>
        <w:t>segunda</w:t>
      </w:r>
      <w:r w:rsidRPr="00227FC4">
        <w:rPr>
          <w:rFonts w:cs="Tahoma"/>
          <w:sz w:val="24"/>
          <w:szCs w:val="24"/>
        </w:rPr>
        <w:t xml:space="preserve"> ocasión</w:t>
      </w:r>
      <w:r w:rsidR="00EC2994" w:rsidRPr="00227FC4">
        <w:rPr>
          <w:rFonts w:cs="Tahoma"/>
          <w:sz w:val="24"/>
          <w:szCs w:val="24"/>
        </w:rPr>
        <w:t>,</w:t>
      </w:r>
      <w:r w:rsidRPr="00227FC4">
        <w:rPr>
          <w:rFonts w:cs="Tahoma"/>
          <w:sz w:val="24"/>
          <w:szCs w:val="24"/>
        </w:rPr>
        <w:t xml:space="preserve"> el adulto empezó a hablarle acerca de lo que iba a hacer, pero como el equipo de sonido estaba a alto volumen, cuando </w:t>
      </w:r>
      <w:r w:rsidR="008E1589" w:rsidRPr="00227FC4">
        <w:rPr>
          <w:rFonts w:cs="Tahoma"/>
          <w:sz w:val="24"/>
          <w:szCs w:val="24"/>
        </w:rPr>
        <w:t xml:space="preserve">la niña </w:t>
      </w:r>
      <w:r w:rsidRPr="00227FC4">
        <w:rPr>
          <w:rFonts w:cs="Tahoma"/>
          <w:sz w:val="24"/>
          <w:szCs w:val="24"/>
        </w:rPr>
        <w:t>se agachó para bajar</w:t>
      </w:r>
      <w:r w:rsidR="008E1589" w:rsidRPr="00227FC4">
        <w:rPr>
          <w:rFonts w:cs="Tahoma"/>
          <w:sz w:val="24"/>
          <w:szCs w:val="24"/>
        </w:rPr>
        <w:t>lo</w:t>
      </w:r>
      <w:r w:rsidRPr="00227FC4">
        <w:rPr>
          <w:rFonts w:cs="Tahoma"/>
          <w:sz w:val="24"/>
          <w:szCs w:val="24"/>
        </w:rPr>
        <w:t xml:space="preserve">, el adulto aprovechó para </w:t>
      </w:r>
      <w:r w:rsidRPr="00227FC4">
        <w:rPr>
          <w:rFonts w:cs="Tahoma"/>
          <w:b/>
          <w:bCs/>
          <w:sz w:val="24"/>
          <w:szCs w:val="24"/>
        </w:rPr>
        <w:t>introducirle su lengua en el oído</w:t>
      </w:r>
      <w:r w:rsidRPr="00227FC4">
        <w:rPr>
          <w:rFonts w:cs="Tahoma"/>
          <w:sz w:val="24"/>
          <w:szCs w:val="24"/>
        </w:rPr>
        <w:t xml:space="preserve">, luego </w:t>
      </w:r>
      <w:r w:rsidR="008E1589" w:rsidRPr="00227FC4">
        <w:rPr>
          <w:rFonts w:cs="Tahoma"/>
          <w:sz w:val="24"/>
          <w:szCs w:val="24"/>
        </w:rPr>
        <w:t>d</w:t>
      </w:r>
      <w:r w:rsidRPr="00227FC4">
        <w:rPr>
          <w:rFonts w:cs="Tahoma"/>
          <w:sz w:val="24"/>
          <w:szCs w:val="24"/>
        </w:rPr>
        <w:t xml:space="preserve">e lo cual le preguntó </w:t>
      </w:r>
      <w:r w:rsidR="008E1589" w:rsidRPr="00227FC4">
        <w:rPr>
          <w:rFonts w:cs="Tahoma"/>
          <w:b/>
          <w:bCs/>
          <w:sz w:val="24"/>
          <w:szCs w:val="24"/>
        </w:rPr>
        <w:t>“¿</w:t>
      </w:r>
      <w:r w:rsidRPr="00227FC4">
        <w:rPr>
          <w:rFonts w:cs="Tahoma"/>
          <w:b/>
          <w:bCs/>
          <w:sz w:val="24"/>
          <w:szCs w:val="24"/>
        </w:rPr>
        <w:t>qué sentía</w:t>
      </w:r>
      <w:r w:rsidR="008E1589" w:rsidRPr="00227FC4">
        <w:rPr>
          <w:rFonts w:cs="Tahoma"/>
          <w:b/>
          <w:bCs/>
          <w:sz w:val="24"/>
          <w:szCs w:val="24"/>
        </w:rPr>
        <w:t>?”</w:t>
      </w:r>
      <w:r w:rsidRPr="00227FC4">
        <w:rPr>
          <w:rFonts w:cs="Tahoma"/>
          <w:sz w:val="24"/>
          <w:szCs w:val="24"/>
        </w:rPr>
        <w:t xml:space="preserve"> y si </w:t>
      </w:r>
      <w:r w:rsidRPr="00227FC4">
        <w:rPr>
          <w:rFonts w:cs="Tahoma"/>
          <w:b/>
          <w:bCs/>
          <w:sz w:val="24"/>
          <w:szCs w:val="24"/>
        </w:rPr>
        <w:t>“</w:t>
      </w:r>
      <w:r w:rsidR="008E1589" w:rsidRPr="00227FC4">
        <w:rPr>
          <w:rFonts w:cs="Tahoma"/>
          <w:b/>
          <w:bCs/>
          <w:sz w:val="24"/>
          <w:szCs w:val="24"/>
        </w:rPr>
        <w:t>¿</w:t>
      </w:r>
      <w:r w:rsidRPr="00227FC4">
        <w:rPr>
          <w:rFonts w:cs="Tahoma"/>
          <w:b/>
          <w:bCs/>
          <w:sz w:val="24"/>
          <w:szCs w:val="24"/>
        </w:rPr>
        <w:t>le daban cosquillas</w:t>
      </w:r>
      <w:r w:rsidR="008E1589" w:rsidRPr="00227FC4">
        <w:rPr>
          <w:rFonts w:cs="Tahoma"/>
          <w:b/>
          <w:bCs/>
          <w:sz w:val="24"/>
          <w:szCs w:val="24"/>
        </w:rPr>
        <w:t>?</w:t>
      </w:r>
      <w:r w:rsidRPr="00227FC4">
        <w:rPr>
          <w:rFonts w:cs="Tahoma"/>
          <w:b/>
          <w:bCs/>
          <w:sz w:val="24"/>
          <w:szCs w:val="24"/>
        </w:rPr>
        <w:t>”,</w:t>
      </w:r>
      <w:r w:rsidRPr="00227FC4">
        <w:rPr>
          <w:rFonts w:cs="Tahoma"/>
          <w:sz w:val="24"/>
          <w:szCs w:val="24"/>
        </w:rPr>
        <w:t xml:space="preserve"> lo cual </w:t>
      </w:r>
      <w:r w:rsidR="008E1589" w:rsidRPr="00227FC4">
        <w:rPr>
          <w:rFonts w:cs="Tahoma"/>
          <w:sz w:val="24"/>
          <w:szCs w:val="24"/>
        </w:rPr>
        <w:t xml:space="preserve">generó </w:t>
      </w:r>
      <w:r w:rsidRPr="00227FC4">
        <w:rPr>
          <w:rFonts w:cs="Tahoma"/>
          <w:sz w:val="24"/>
          <w:szCs w:val="24"/>
        </w:rPr>
        <w:t xml:space="preserve">temor </w:t>
      </w:r>
      <w:r w:rsidR="008E1589" w:rsidRPr="00227FC4">
        <w:rPr>
          <w:rFonts w:cs="Tahoma"/>
          <w:sz w:val="24"/>
          <w:szCs w:val="24"/>
        </w:rPr>
        <w:t xml:space="preserve">en ella, </w:t>
      </w:r>
      <w:r w:rsidRPr="00227FC4">
        <w:rPr>
          <w:rFonts w:cs="Tahoma"/>
          <w:sz w:val="24"/>
          <w:szCs w:val="24"/>
        </w:rPr>
        <w:t xml:space="preserve">por cuanto solo estaba con su hermanito menor para ese </w:t>
      </w:r>
      <w:r w:rsidR="008709EE" w:rsidRPr="00227FC4">
        <w:rPr>
          <w:rFonts w:cs="Tahoma"/>
          <w:sz w:val="24"/>
          <w:szCs w:val="24"/>
        </w:rPr>
        <w:t>instante</w:t>
      </w:r>
      <w:r w:rsidRPr="00227FC4">
        <w:rPr>
          <w:rFonts w:cs="Tahoma"/>
          <w:sz w:val="24"/>
          <w:szCs w:val="24"/>
        </w:rPr>
        <w:t xml:space="preserve">, y al retirarse </w:t>
      </w:r>
      <w:r w:rsidR="008E1589" w:rsidRPr="00227FC4">
        <w:rPr>
          <w:rFonts w:cs="Tahoma"/>
          <w:sz w:val="24"/>
          <w:szCs w:val="24"/>
        </w:rPr>
        <w:t>del adulto</w:t>
      </w:r>
      <w:r w:rsidRPr="00227FC4">
        <w:rPr>
          <w:rFonts w:cs="Tahoma"/>
          <w:sz w:val="24"/>
          <w:szCs w:val="24"/>
        </w:rPr>
        <w:t xml:space="preserve">, este le dijo que no le iba a hacer nada malo, para luego entregarle dos monedas de $1.000,oo y </w:t>
      </w:r>
      <w:r w:rsidR="0021533A" w:rsidRPr="00227FC4">
        <w:rPr>
          <w:rFonts w:cs="Tahoma"/>
          <w:sz w:val="24"/>
          <w:szCs w:val="24"/>
        </w:rPr>
        <w:t xml:space="preserve">al pretender </w:t>
      </w:r>
      <w:r w:rsidRPr="00227FC4">
        <w:rPr>
          <w:rFonts w:cs="Tahoma"/>
          <w:sz w:val="24"/>
          <w:szCs w:val="24"/>
        </w:rPr>
        <w:t xml:space="preserve">voltear para irse al cuarto donde </w:t>
      </w:r>
      <w:r w:rsidR="008E1589" w:rsidRPr="00227FC4">
        <w:rPr>
          <w:rFonts w:cs="Tahoma"/>
          <w:sz w:val="24"/>
          <w:szCs w:val="24"/>
        </w:rPr>
        <w:t xml:space="preserve">estaba </w:t>
      </w:r>
      <w:r w:rsidRPr="00227FC4">
        <w:rPr>
          <w:rFonts w:cs="Tahoma"/>
          <w:sz w:val="24"/>
          <w:szCs w:val="24"/>
        </w:rPr>
        <w:t xml:space="preserve">su hermanito el señor </w:t>
      </w:r>
      <w:proofErr w:type="spellStart"/>
      <w:r w:rsidR="000A1E56">
        <w:rPr>
          <w:rFonts w:cs="Tahoma"/>
          <w:b/>
          <w:sz w:val="24"/>
          <w:szCs w:val="24"/>
        </w:rPr>
        <w:t>LABR</w:t>
      </w:r>
      <w:proofErr w:type="spellEnd"/>
      <w:r w:rsidRPr="00227FC4">
        <w:rPr>
          <w:rFonts w:cs="Tahoma"/>
          <w:sz w:val="24"/>
          <w:szCs w:val="24"/>
        </w:rPr>
        <w:t xml:space="preserve"> le dio una </w:t>
      </w:r>
      <w:r w:rsidRPr="00227FC4">
        <w:rPr>
          <w:rFonts w:cs="Tahoma"/>
          <w:b/>
          <w:bCs/>
          <w:sz w:val="24"/>
          <w:szCs w:val="24"/>
        </w:rPr>
        <w:t>palmada en sus glúteos.</w:t>
      </w:r>
    </w:p>
    <w:p w14:paraId="203C7294" w14:textId="26C681A6" w:rsidR="009B5788" w:rsidRPr="00227FC4" w:rsidRDefault="009B5788" w:rsidP="00227FC4">
      <w:pPr>
        <w:spacing w:line="276" w:lineRule="auto"/>
        <w:ind w:right="51"/>
        <w:rPr>
          <w:rFonts w:cs="Tahoma"/>
          <w:sz w:val="24"/>
          <w:szCs w:val="24"/>
        </w:rPr>
      </w:pPr>
    </w:p>
    <w:p w14:paraId="56D53696" w14:textId="1B041805" w:rsidR="00B855DA" w:rsidRPr="00227FC4" w:rsidRDefault="006F4A86" w:rsidP="00227FC4">
      <w:pPr>
        <w:spacing w:line="276" w:lineRule="auto"/>
        <w:ind w:right="51"/>
        <w:rPr>
          <w:rFonts w:cs="Tahoma"/>
          <w:sz w:val="24"/>
          <w:szCs w:val="24"/>
        </w:rPr>
      </w:pPr>
      <w:r w:rsidRPr="00227FC4">
        <w:rPr>
          <w:rFonts w:cs="Tahoma"/>
          <w:sz w:val="24"/>
          <w:szCs w:val="24"/>
        </w:rPr>
        <w:t xml:space="preserve">Ahora, </w:t>
      </w:r>
      <w:r w:rsidR="00B855DA" w:rsidRPr="00227FC4">
        <w:rPr>
          <w:rFonts w:cs="Tahoma"/>
          <w:sz w:val="24"/>
          <w:szCs w:val="24"/>
        </w:rPr>
        <w:t xml:space="preserve">de esos específicos hechos, como se desprende de lo narrado en sede de juicio oral por parte de K.V.H.C., se tiene que solo fueron testigos ella y el señor </w:t>
      </w:r>
      <w:proofErr w:type="spellStart"/>
      <w:r w:rsidR="000A1E56">
        <w:rPr>
          <w:rFonts w:cs="Tahoma"/>
          <w:b/>
          <w:sz w:val="24"/>
          <w:szCs w:val="24"/>
        </w:rPr>
        <w:t>LABR</w:t>
      </w:r>
      <w:proofErr w:type="spellEnd"/>
      <w:r w:rsidR="00B855DA" w:rsidRPr="00227FC4">
        <w:rPr>
          <w:rFonts w:cs="Tahoma"/>
          <w:sz w:val="24"/>
          <w:szCs w:val="24"/>
        </w:rPr>
        <w:t>, por cuanto como bien lo manifestó la</w:t>
      </w:r>
      <w:r w:rsidR="00687D80" w:rsidRPr="00227FC4">
        <w:rPr>
          <w:rFonts w:cs="Tahoma"/>
          <w:sz w:val="24"/>
          <w:szCs w:val="24"/>
        </w:rPr>
        <w:t xml:space="preserve"> menor</w:t>
      </w:r>
      <w:r w:rsidR="00B855DA" w:rsidRPr="00227FC4">
        <w:rPr>
          <w:rFonts w:cs="Tahoma"/>
          <w:sz w:val="24"/>
          <w:szCs w:val="24"/>
        </w:rPr>
        <w:t xml:space="preserve">, para ese </w:t>
      </w:r>
      <w:r w:rsidR="00C937D8" w:rsidRPr="00227FC4">
        <w:rPr>
          <w:rFonts w:cs="Tahoma"/>
          <w:sz w:val="24"/>
          <w:szCs w:val="24"/>
        </w:rPr>
        <w:t xml:space="preserve">específico </w:t>
      </w:r>
      <w:r w:rsidR="00B855DA" w:rsidRPr="00227FC4">
        <w:rPr>
          <w:rFonts w:cs="Tahoma"/>
          <w:sz w:val="24"/>
          <w:szCs w:val="24"/>
        </w:rPr>
        <w:t xml:space="preserve">instante su hermano </w:t>
      </w:r>
      <w:r w:rsidR="00B855DA" w:rsidRPr="00227FC4">
        <w:rPr>
          <w:rFonts w:cs="Tahoma"/>
          <w:b/>
          <w:bCs/>
          <w:sz w:val="24"/>
          <w:szCs w:val="24"/>
        </w:rPr>
        <w:t>SE.H.C.</w:t>
      </w:r>
      <w:r w:rsidR="00B855DA" w:rsidRPr="00227FC4">
        <w:rPr>
          <w:rFonts w:cs="Tahoma"/>
          <w:sz w:val="24"/>
          <w:szCs w:val="24"/>
        </w:rPr>
        <w:t xml:space="preserve"> había salido para la tienda, mientras que su </w:t>
      </w:r>
      <w:r w:rsidR="00970D61" w:rsidRPr="00227FC4">
        <w:rPr>
          <w:rFonts w:cs="Tahoma"/>
          <w:sz w:val="24"/>
          <w:szCs w:val="24"/>
        </w:rPr>
        <w:t xml:space="preserve">otro </w:t>
      </w:r>
      <w:r w:rsidR="00B855DA" w:rsidRPr="00227FC4">
        <w:rPr>
          <w:rFonts w:cs="Tahoma"/>
          <w:sz w:val="24"/>
          <w:szCs w:val="24"/>
        </w:rPr>
        <w:t xml:space="preserve">hermano </w:t>
      </w:r>
      <w:r w:rsidR="00B855DA" w:rsidRPr="00227FC4">
        <w:rPr>
          <w:rFonts w:cs="Tahoma"/>
          <w:b/>
          <w:bCs/>
          <w:sz w:val="24"/>
          <w:szCs w:val="24"/>
        </w:rPr>
        <w:t>S.H.C.</w:t>
      </w:r>
      <w:r w:rsidR="00B855DA" w:rsidRPr="00227FC4">
        <w:rPr>
          <w:rFonts w:cs="Tahoma"/>
          <w:sz w:val="24"/>
          <w:szCs w:val="24"/>
        </w:rPr>
        <w:t xml:space="preserve"> permanecía en el cuarto de sus padres donde veía televisión.  Y es que</w:t>
      </w:r>
      <w:r w:rsidR="00C937D8" w:rsidRPr="00227FC4">
        <w:rPr>
          <w:rFonts w:cs="Tahoma"/>
          <w:sz w:val="24"/>
          <w:szCs w:val="24"/>
        </w:rPr>
        <w:t xml:space="preserve"> </w:t>
      </w:r>
      <w:r w:rsidR="00B855DA" w:rsidRPr="00227FC4">
        <w:rPr>
          <w:rFonts w:cs="Tahoma"/>
          <w:sz w:val="24"/>
          <w:szCs w:val="24"/>
        </w:rPr>
        <w:t>como bien se sabe</w:t>
      </w:r>
      <w:r w:rsidR="00C937D8" w:rsidRPr="00227FC4">
        <w:rPr>
          <w:rFonts w:cs="Tahoma"/>
          <w:sz w:val="24"/>
          <w:szCs w:val="24"/>
        </w:rPr>
        <w:t>,</w:t>
      </w:r>
      <w:r w:rsidRPr="00227FC4">
        <w:rPr>
          <w:rFonts w:cs="Tahoma"/>
          <w:sz w:val="24"/>
          <w:szCs w:val="24"/>
          <w:lang w:val="es-CO"/>
        </w:rPr>
        <w:t xml:space="preserve"> los delitos sexuales suelen producirse en la clandestinidad o en espacios cerrados</w:t>
      </w:r>
      <w:r w:rsidRPr="00227FC4">
        <w:rPr>
          <w:rFonts w:cs="Tahoma"/>
          <w:sz w:val="24"/>
          <w:szCs w:val="24"/>
        </w:rPr>
        <w:t xml:space="preserve"> según lo enseñan las</w:t>
      </w:r>
      <w:r w:rsidRPr="00227FC4">
        <w:rPr>
          <w:rFonts w:cs="Tahoma"/>
          <w:sz w:val="24"/>
          <w:szCs w:val="24"/>
          <w:lang w:val="es-CO"/>
        </w:rPr>
        <w:t xml:space="preserve"> reglas de la experiencia, </w:t>
      </w:r>
      <w:r w:rsidR="00B855DA" w:rsidRPr="00227FC4">
        <w:rPr>
          <w:rFonts w:cs="Tahoma"/>
          <w:sz w:val="24"/>
          <w:szCs w:val="24"/>
          <w:lang w:val="es-CO"/>
        </w:rPr>
        <w:t xml:space="preserve">y es por ello que </w:t>
      </w:r>
      <w:r w:rsidRPr="00227FC4">
        <w:rPr>
          <w:rFonts w:cs="Tahoma"/>
          <w:sz w:val="24"/>
          <w:szCs w:val="24"/>
          <w:lang w:val="es-CO"/>
        </w:rPr>
        <w:t xml:space="preserve">la información </w:t>
      </w:r>
      <w:r w:rsidRPr="00227FC4">
        <w:rPr>
          <w:rFonts w:cs="Tahoma"/>
          <w:sz w:val="24"/>
          <w:szCs w:val="24"/>
        </w:rPr>
        <w:t xml:space="preserve">entregada por la persona afectada con la conducta y la prueba periférica existente, adquieren mayor relevancia habida consideración a </w:t>
      </w:r>
      <w:r w:rsidR="00B855DA" w:rsidRPr="00227FC4">
        <w:rPr>
          <w:rFonts w:cs="Tahoma"/>
          <w:sz w:val="24"/>
          <w:szCs w:val="24"/>
        </w:rPr>
        <w:t xml:space="preserve">las circunstancias </w:t>
      </w:r>
      <w:proofErr w:type="spellStart"/>
      <w:r w:rsidR="00B855DA" w:rsidRPr="00227FC4">
        <w:rPr>
          <w:rFonts w:cs="Tahoma"/>
          <w:sz w:val="24"/>
          <w:szCs w:val="24"/>
        </w:rPr>
        <w:t>temporo</w:t>
      </w:r>
      <w:proofErr w:type="spellEnd"/>
      <w:r w:rsidR="00B855DA" w:rsidRPr="00227FC4">
        <w:rPr>
          <w:rFonts w:cs="Tahoma"/>
          <w:sz w:val="24"/>
          <w:szCs w:val="24"/>
        </w:rPr>
        <w:t>- espaciales en que el evento se presentó.</w:t>
      </w:r>
    </w:p>
    <w:p w14:paraId="1F66A26B" w14:textId="77777777" w:rsidR="006F4A86" w:rsidRPr="00227FC4" w:rsidRDefault="006F4A86" w:rsidP="00227FC4">
      <w:pPr>
        <w:spacing w:line="276" w:lineRule="auto"/>
        <w:rPr>
          <w:rFonts w:cs="Tahoma"/>
          <w:sz w:val="24"/>
          <w:szCs w:val="24"/>
        </w:rPr>
      </w:pPr>
      <w:bookmarkStart w:id="1" w:name="_Hlk162879493"/>
    </w:p>
    <w:p w14:paraId="5E0C24D4" w14:textId="264D4DA0" w:rsidR="009754F3" w:rsidRPr="00227FC4" w:rsidRDefault="00B855DA" w:rsidP="00227FC4">
      <w:pPr>
        <w:spacing w:line="276" w:lineRule="auto"/>
        <w:rPr>
          <w:rFonts w:cs="Tahoma"/>
          <w:sz w:val="24"/>
          <w:szCs w:val="24"/>
        </w:rPr>
      </w:pPr>
      <w:r w:rsidRPr="00227FC4">
        <w:rPr>
          <w:rFonts w:cs="Tahoma"/>
          <w:sz w:val="24"/>
          <w:szCs w:val="24"/>
        </w:rPr>
        <w:t>De ahí que para soportar l</w:t>
      </w:r>
      <w:r w:rsidR="00CA4225" w:rsidRPr="00227FC4">
        <w:rPr>
          <w:rFonts w:cs="Tahoma"/>
          <w:sz w:val="24"/>
          <w:szCs w:val="24"/>
        </w:rPr>
        <w:t xml:space="preserve">os dichos de </w:t>
      </w:r>
      <w:r w:rsidRPr="00227FC4">
        <w:rPr>
          <w:rFonts w:cs="Tahoma"/>
          <w:sz w:val="24"/>
          <w:szCs w:val="24"/>
        </w:rPr>
        <w:t>una víctima de un delito sexual, al</w:t>
      </w:r>
      <w:r w:rsidR="006F4A86" w:rsidRPr="00227FC4">
        <w:rPr>
          <w:rFonts w:cs="Tahoma"/>
          <w:sz w:val="24"/>
          <w:szCs w:val="24"/>
        </w:rPr>
        <w:t xml:space="preserve"> momento de hacer la valoración probatoria por parte del juez, </w:t>
      </w:r>
      <w:r w:rsidRPr="00227FC4">
        <w:rPr>
          <w:rFonts w:cs="Tahoma"/>
          <w:sz w:val="24"/>
          <w:szCs w:val="24"/>
        </w:rPr>
        <w:t xml:space="preserve">se debe hacer uso de la prueba no </w:t>
      </w:r>
      <w:r w:rsidRPr="00227FC4">
        <w:rPr>
          <w:rFonts w:cs="Tahoma"/>
          <w:sz w:val="24"/>
          <w:szCs w:val="24"/>
        </w:rPr>
        <w:lastRenderedPageBreak/>
        <w:t xml:space="preserve">solo directa, sino aquella indirecta o de corroboración periférica, </w:t>
      </w:r>
      <w:r w:rsidR="009754F3" w:rsidRPr="00227FC4">
        <w:rPr>
          <w:rFonts w:cs="Tahoma"/>
          <w:sz w:val="24"/>
          <w:szCs w:val="24"/>
        </w:rPr>
        <w:t>misma que como lo tiene plenamente decantado la jurisprudencia, consiste en “</w:t>
      </w:r>
      <w:r w:rsidR="009754F3" w:rsidRPr="002E3183">
        <w:rPr>
          <w:rFonts w:cs="Tahoma"/>
          <w:sz w:val="22"/>
          <w:szCs w:val="24"/>
        </w:rPr>
        <w:t xml:space="preserve">recabar información sobre cualquier dato que pueda hacer más creíble la versión de la víctima, entre otras, sobre (i) la inexistencia de razones para que la víctima y/o sus familiares mientan con la finalidad de perjudicar al procesado, (ii) el daño psíquico causado a raíz del ataque sexual, (iii) </w:t>
      </w:r>
      <w:r w:rsidR="009754F3" w:rsidRPr="002E3183">
        <w:rPr>
          <w:rFonts w:cs="Tahoma"/>
          <w:b/>
          <w:sz w:val="22"/>
          <w:szCs w:val="24"/>
        </w:rPr>
        <w:t>el estado anímico de la víctima en los momentos posteriores a la ocurrencia de los hechos</w:t>
      </w:r>
      <w:r w:rsidR="009754F3" w:rsidRPr="002E3183">
        <w:rPr>
          <w:rFonts w:cs="Tahoma"/>
          <w:sz w:val="22"/>
          <w:szCs w:val="24"/>
        </w:rPr>
        <w:t>, (iv) regalos o dádivas que el procesado le haya hecho a la víctima, sin que exista una explicación diferente de propiciar el abuso sexual, etc.</w:t>
      </w:r>
      <w:r w:rsidR="009754F3" w:rsidRPr="00227FC4">
        <w:rPr>
          <w:rFonts w:cs="Tahoma"/>
          <w:sz w:val="24"/>
          <w:szCs w:val="24"/>
        </w:rPr>
        <w:t>”</w:t>
      </w:r>
      <w:r w:rsidR="009754F3" w:rsidRPr="00227FC4">
        <w:rPr>
          <w:rFonts w:cs="Tahoma"/>
          <w:sz w:val="24"/>
          <w:szCs w:val="24"/>
          <w:vertAlign w:val="superscript"/>
          <w:lang w:eastAsia="es-CO"/>
        </w:rPr>
        <w:t xml:space="preserve"> </w:t>
      </w:r>
      <w:bookmarkEnd w:id="1"/>
      <w:r w:rsidR="009754F3" w:rsidRPr="00227FC4">
        <w:rPr>
          <w:rFonts w:cs="Tahoma"/>
          <w:sz w:val="24"/>
          <w:szCs w:val="24"/>
          <w:vertAlign w:val="superscript"/>
          <w:lang w:eastAsia="es-CO"/>
        </w:rPr>
        <w:footnoteReference w:id="6"/>
      </w:r>
      <w:r w:rsidR="009754F3" w:rsidRPr="00227FC4">
        <w:rPr>
          <w:rFonts w:cs="Tahoma"/>
          <w:sz w:val="24"/>
          <w:szCs w:val="24"/>
          <w:lang w:eastAsia="es-CO"/>
        </w:rPr>
        <w:t xml:space="preserve"> </w:t>
      </w:r>
      <w:r w:rsidR="009754F3" w:rsidRPr="00227FC4">
        <w:rPr>
          <w:rFonts w:cs="Tahoma"/>
          <w:sz w:val="24"/>
          <w:szCs w:val="24"/>
        </w:rPr>
        <w:t>-negrilla fuera de texto-., máxime cuando nos encontramos ante conducta</w:t>
      </w:r>
      <w:r w:rsidR="000B4B71" w:rsidRPr="00227FC4">
        <w:rPr>
          <w:rFonts w:cs="Tahoma"/>
          <w:sz w:val="24"/>
          <w:szCs w:val="24"/>
        </w:rPr>
        <w:t>s</w:t>
      </w:r>
      <w:r w:rsidR="009754F3" w:rsidRPr="00227FC4">
        <w:rPr>
          <w:rFonts w:cs="Tahoma"/>
          <w:sz w:val="24"/>
          <w:szCs w:val="24"/>
        </w:rPr>
        <w:t xml:space="preserve"> de actos sexuales que en su gran mayoría comportan la ausencia de huellas materiales de la ilicitud, al no </w:t>
      </w:r>
      <w:r w:rsidR="00A07AA2" w:rsidRPr="00227FC4">
        <w:rPr>
          <w:rFonts w:cs="Tahoma"/>
          <w:sz w:val="24"/>
          <w:szCs w:val="24"/>
        </w:rPr>
        <w:t>quedar</w:t>
      </w:r>
      <w:r w:rsidR="009754F3" w:rsidRPr="00227FC4">
        <w:rPr>
          <w:rFonts w:cs="Tahoma"/>
          <w:sz w:val="24"/>
          <w:szCs w:val="24"/>
        </w:rPr>
        <w:t xml:space="preserve"> rastros en el cuerpo de quien fue objeto </w:t>
      </w:r>
      <w:r w:rsidR="00C937D8" w:rsidRPr="00227FC4">
        <w:rPr>
          <w:rFonts w:cs="Tahoma"/>
          <w:sz w:val="24"/>
          <w:szCs w:val="24"/>
        </w:rPr>
        <w:t>o</w:t>
      </w:r>
      <w:r w:rsidR="009754F3" w:rsidRPr="00227FC4">
        <w:rPr>
          <w:rFonts w:cs="Tahoma"/>
          <w:sz w:val="24"/>
          <w:szCs w:val="24"/>
        </w:rPr>
        <w:t xml:space="preserve"> padeció el hecho, o que bien, por el lapso que transcurrió entre este y la valoración por parte de los forenses, se hace imposible recaudarla.</w:t>
      </w:r>
    </w:p>
    <w:p w14:paraId="69DC2F23" w14:textId="3F094C13" w:rsidR="009754F3" w:rsidRPr="00227FC4" w:rsidRDefault="009754F3" w:rsidP="00227FC4">
      <w:pPr>
        <w:spacing w:line="276" w:lineRule="auto"/>
        <w:ind w:right="51"/>
        <w:rPr>
          <w:rFonts w:cs="Tahoma"/>
          <w:sz w:val="24"/>
          <w:szCs w:val="24"/>
        </w:rPr>
      </w:pPr>
    </w:p>
    <w:p w14:paraId="4253D43A" w14:textId="05432F0E" w:rsidR="007B2095" w:rsidRPr="00227FC4" w:rsidRDefault="00A75D96" w:rsidP="00227FC4">
      <w:pPr>
        <w:spacing w:line="276" w:lineRule="auto"/>
        <w:ind w:right="51"/>
        <w:rPr>
          <w:rFonts w:cs="Tahoma"/>
          <w:sz w:val="24"/>
          <w:szCs w:val="24"/>
        </w:rPr>
      </w:pPr>
      <w:r w:rsidRPr="00227FC4">
        <w:rPr>
          <w:rFonts w:cs="Tahoma"/>
          <w:sz w:val="24"/>
          <w:szCs w:val="24"/>
        </w:rPr>
        <w:t>En efecto,</w:t>
      </w:r>
      <w:r w:rsidR="003A768E" w:rsidRPr="00227FC4">
        <w:rPr>
          <w:rFonts w:cs="Tahoma"/>
          <w:sz w:val="24"/>
          <w:szCs w:val="24"/>
        </w:rPr>
        <w:t xml:space="preserve"> de la información que entregó K.V.H.C., </w:t>
      </w:r>
      <w:r w:rsidR="00AE3242" w:rsidRPr="00227FC4">
        <w:rPr>
          <w:rFonts w:cs="Tahoma"/>
          <w:sz w:val="24"/>
          <w:szCs w:val="24"/>
        </w:rPr>
        <w:t>respecto a</w:t>
      </w:r>
      <w:r w:rsidR="003A768E" w:rsidRPr="00227FC4">
        <w:rPr>
          <w:rFonts w:cs="Tahoma"/>
          <w:sz w:val="24"/>
          <w:szCs w:val="24"/>
        </w:rPr>
        <w:t xml:space="preserve"> </w:t>
      </w:r>
      <w:r w:rsidR="00F93FB0" w:rsidRPr="00227FC4">
        <w:rPr>
          <w:rFonts w:cs="Tahoma"/>
          <w:sz w:val="24"/>
          <w:szCs w:val="24"/>
        </w:rPr>
        <w:t xml:space="preserve">la primera ocasión </w:t>
      </w:r>
      <w:r w:rsidR="003A768E" w:rsidRPr="00227FC4">
        <w:rPr>
          <w:rFonts w:cs="Tahoma"/>
          <w:sz w:val="24"/>
          <w:szCs w:val="24"/>
        </w:rPr>
        <w:t xml:space="preserve">que ingresó a la vivienda el señor </w:t>
      </w:r>
      <w:proofErr w:type="spellStart"/>
      <w:r w:rsidR="000A1E56">
        <w:rPr>
          <w:rFonts w:cs="Tahoma"/>
          <w:b/>
          <w:sz w:val="24"/>
          <w:szCs w:val="24"/>
        </w:rPr>
        <w:t>LABR</w:t>
      </w:r>
      <w:proofErr w:type="spellEnd"/>
      <w:r w:rsidR="003A768E" w:rsidRPr="00227FC4">
        <w:rPr>
          <w:rFonts w:cs="Tahoma"/>
          <w:sz w:val="24"/>
          <w:szCs w:val="24"/>
        </w:rPr>
        <w:t xml:space="preserve">, </w:t>
      </w:r>
      <w:r w:rsidR="00AE3242" w:rsidRPr="00227FC4">
        <w:rPr>
          <w:rFonts w:cs="Tahoma"/>
          <w:sz w:val="24"/>
          <w:szCs w:val="24"/>
        </w:rPr>
        <w:t xml:space="preserve">se advierte que </w:t>
      </w:r>
      <w:r w:rsidR="00B047FA" w:rsidRPr="00227FC4">
        <w:rPr>
          <w:rFonts w:cs="Tahoma"/>
          <w:sz w:val="24"/>
          <w:szCs w:val="24"/>
        </w:rPr>
        <w:t xml:space="preserve">además de ella se encontraban </w:t>
      </w:r>
      <w:r w:rsidR="003A768E" w:rsidRPr="00227FC4">
        <w:rPr>
          <w:rFonts w:cs="Tahoma"/>
          <w:sz w:val="24"/>
          <w:szCs w:val="24"/>
        </w:rPr>
        <w:t>sus dos herman</w:t>
      </w:r>
      <w:r w:rsidR="009E2A3A" w:rsidRPr="00227FC4">
        <w:rPr>
          <w:rFonts w:cs="Tahoma"/>
          <w:sz w:val="24"/>
          <w:szCs w:val="24"/>
        </w:rPr>
        <w:t>os</w:t>
      </w:r>
      <w:r w:rsidR="003A768E" w:rsidRPr="00227FC4">
        <w:rPr>
          <w:rFonts w:cs="Tahoma"/>
          <w:sz w:val="24"/>
          <w:szCs w:val="24"/>
        </w:rPr>
        <w:t xml:space="preserve"> </w:t>
      </w:r>
      <w:proofErr w:type="spellStart"/>
      <w:r w:rsidR="003A768E" w:rsidRPr="00227FC4">
        <w:rPr>
          <w:rFonts w:cs="Tahoma"/>
          <w:b/>
          <w:bCs/>
          <w:sz w:val="24"/>
          <w:szCs w:val="24"/>
        </w:rPr>
        <w:t>S</w:t>
      </w:r>
      <w:r w:rsidR="009A4671">
        <w:rPr>
          <w:rFonts w:cs="Tahoma"/>
          <w:b/>
          <w:bCs/>
          <w:sz w:val="24"/>
          <w:szCs w:val="24"/>
        </w:rPr>
        <w:t>.</w:t>
      </w:r>
      <w:r w:rsidR="003A768E" w:rsidRPr="00227FC4">
        <w:rPr>
          <w:rFonts w:cs="Tahoma"/>
          <w:b/>
          <w:bCs/>
          <w:sz w:val="24"/>
          <w:szCs w:val="24"/>
        </w:rPr>
        <w:t>E.H.C</w:t>
      </w:r>
      <w:proofErr w:type="spellEnd"/>
      <w:r w:rsidR="003A768E" w:rsidRPr="00227FC4">
        <w:rPr>
          <w:rFonts w:cs="Tahoma"/>
          <w:b/>
          <w:bCs/>
          <w:sz w:val="24"/>
          <w:szCs w:val="24"/>
        </w:rPr>
        <w:t>. y S.H.C.</w:t>
      </w:r>
      <w:r w:rsidR="00AE3242" w:rsidRPr="00227FC4">
        <w:rPr>
          <w:rFonts w:cs="Tahoma"/>
          <w:sz w:val="24"/>
          <w:szCs w:val="24"/>
        </w:rPr>
        <w:t xml:space="preserve"> E</w:t>
      </w:r>
      <w:r w:rsidR="003A768E" w:rsidRPr="00227FC4">
        <w:rPr>
          <w:rFonts w:cs="Tahoma"/>
          <w:sz w:val="24"/>
          <w:szCs w:val="24"/>
        </w:rPr>
        <w:t>n es</w:t>
      </w:r>
      <w:r w:rsidR="00F93FB0" w:rsidRPr="00227FC4">
        <w:rPr>
          <w:rFonts w:cs="Tahoma"/>
          <w:sz w:val="24"/>
          <w:szCs w:val="24"/>
        </w:rPr>
        <w:t>e instante</w:t>
      </w:r>
      <w:r w:rsidR="003A768E" w:rsidRPr="00227FC4">
        <w:rPr>
          <w:rFonts w:cs="Tahoma"/>
          <w:sz w:val="24"/>
          <w:szCs w:val="24"/>
        </w:rPr>
        <w:t xml:space="preserve"> el único accionar del acá procesado, antes de salir de la </w:t>
      </w:r>
      <w:r w:rsidR="00CD348A" w:rsidRPr="00227FC4">
        <w:rPr>
          <w:rFonts w:cs="Tahoma"/>
          <w:sz w:val="24"/>
          <w:szCs w:val="24"/>
        </w:rPr>
        <w:t xml:space="preserve">casa </w:t>
      </w:r>
      <w:r w:rsidR="003A768E" w:rsidRPr="00227FC4">
        <w:rPr>
          <w:rFonts w:cs="Tahoma"/>
          <w:sz w:val="24"/>
          <w:szCs w:val="24"/>
        </w:rPr>
        <w:t xml:space="preserve">para dirigirse a la suya, fue tocarle la barbilla </w:t>
      </w:r>
      <w:r w:rsidR="00CD5D81" w:rsidRPr="00227FC4">
        <w:rPr>
          <w:rFonts w:cs="Tahoma"/>
          <w:sz w:val="24"/>
          <w:szCs w:val="24"/>
        </w:rPr>
        <w:t xml:space="preserve">a la pequeña </w:t>
      </w:r>
      <w:r w:rsidR="003A768E" w:rsidRPr="00227FC4">
        <w:rPr>
          <w:rFonts w:cs="Tahoma"/>
          <w:sz w:val="24"/>
          <w:szCs w:val="24"/>
        </w:rPr>
        <w:t>y decirle “mi amor”, de lo que ninguno de sus consanguíneos se dio cuenta,  por cuanto ambos veían televisión en la habitación de sus padres,</w:t>
      </w:r>
      <w:r w:rsidR="00116F63" w:rsidRPr="00227FC4">
        <w:rPr>
          <w:rFonts w:cs="Tahoma"/>
          <w:sz w:val="24"/>
          <w:szCs w:val="24"/>
        </w:rPr>
        <w:t xml:space="preserve"> pero</w:t>
      </w:r>
      <w:r w:rsidR="003A768E" w:rsidRPr="00227FC4">
        <w:rPr>
          <w:rFonts w:cs="Tahoma"/>
          <w:sz w:val="24"/>
          <w:szCs w:val="24"/>
        </w:rPr>
        <w:t xml:space="preserve"> sí </w:t>
      </w:r>
      <w:r w:rsidR="00F93FB0" w:rsidRPr="00227FC4">
        <w:rPr>
          <w:rFonts w:cs="Tahoma"/>
          <w:sz w:val="24"/>
          <w:szCs w:val="24"/>
        </w:rPr>
        <w:t xml:space="preserve">se percataron </w:t>
      </w:r>
      <w:r w:rsidR="003A768E" w:rsidRPr="00227FC4">
        <w:rPr>
          <w:rFonts w:cs="Tahoma"/>
          <w:sz w:val="24"/>
          <w:szCs w:val="24"/>
        </w:rPr>
        <w:t xml:space="preserve">de la presencia del adulto </w:t>
      </w:r>
      <w:r w:rsidR="007B2095" w:rsidRPr="00227FC4">
        <w:rPr>
          <w:rFonts w:cs="Tahoma"/>
          <w:sz w:val="24"/>
          <w:szCs w:val="24"/>
        </w:rPr>
        <w:t>como lo relató en juicio S.H.C.</w:t>
      </w:r>
      <w:r w:rsidR="00116F63" w:rsidRPr="00227FC4">
        <w:rPr>
          <w:rFonts w:cs="Tahoma"/>
          <w:sz w:val="24"/>
          <w:szCs w:val="24"/>
        </w:rPr>
        <w:t>;</w:t>
      </w:r>
      <w:r w:rsidR="007B2095" w:rsidRPr="00227FC4">
        <w:rPr>
          <w:rFonts w:cs="Tahoma"/>
          <w:sz w:val="24"/>
          <w:szCs w:val="24"/>
        </w:rPr>
        <w:t xml:space="preserve"> y aunque de lo que en ese momento sucedió podría decirse que no pasó de un gesto de cariño, lo que </w:t>
      </w:r>
      <w:r w:rsidR="0087305C" w:rsidRPr="00227FC4">
        <w:rPr>
          <w:rFonts w:cs="Tahoma"/>
          <w:sz w:val="24"/>
          <w:szCs w:val="24"/>
        </w:rPr>
        <w:t xml:space="preserve">infiere </w:t>
      </w:r>
      <w:r w:rsidR="007B2095" w:rsidRPr="00227FC4">
        <w:rPr>
          <w:rFonts w:cs="Tahoma"/>
          <w:sz w:val="24"/>
          <w:szCs w:val="24"/>
        </w:rPr>
        <w:t>la Corporación</w:t>
      </w:r>
      <w:r w:rsidR="00AE3242" w:rsidRPr="00227FC4">
        <w:rPr>
          <w:rFonts w:cs="Tahoma"/>
          <w:sz w:val="24"/>
          <w:szCs w:val="24"/>
        </w:rPr>
        <w:t>,</w:t>
      </w:r>
      <w:r w:rsidR="007B2095" w:rsidRPr="00227FC4">
        <w:rPr>
          <w:rFonts w:cs="Tahoma"/>
          <w:sz w:val="24"/>
          <w:szCs w:val="24"/>
        </w:rPr>
        <w:t xml:space="preserve"> más que eso, es que se trató de una manera </w:t>
      </w:r>
      <w:r w:rsidR="00AE3242" w:rsidRPr="00227FC4">
        <w:rPr>
          <w:rFonts w:cs="Tahoma"/>
          <w:sz w:val="24"/>
          <w:szCs w:val="24"/>
        </w:rPr>
        <w:t>previa para</w:t>
      </w:r>
      <w:r w:rsidR="007B2095" w:rsidRPr="00227FC4">
        <w:rPr>
          <w:rFonts w:cs="Tahoma"/>
          <w:sz w:val="24"/>
          <w:szCs w:val="24"/>
        </w:rPr>
        <w:t xml:space="preserve"> el procesado </w:t>
      </w:r>
      <w:r w:rsidR="00762EB6" w:rsidRPr="00227FC4">
        <w:rPr>
          <w:rFonts w:cs="Tahoma"/>
          <w:sz w:val="24"/>
          <w:szCs w:val="24"/>
        </w:rPr>
        <w:t xml:space="preserve">allanar </w:t>
      </w:r>
      <w:r w:rsidR="007B2095" w:rsidRPr="00227FC4">
        <w:rPr>
          <w:rFonts w:cs="Tahoma"/>
          <w:sz w:val="24"/>
          <w:szCs w:val="24"/>
        </w:rPr>
        <w:t xml:space="preserve">su camino </w:t>
      </w:r>
      <w:r w:rsidR="00762EB6" w:rsidRPr="00227FC4">
        <w:rPr>
          <w:rFonts w:cs="Tahoma"/>
          <w:sz w:val="24"/>
          <w:szCs w:val="24"/>
        </w:rPr>
        <w:t>de</w:t>
      </w:r>
      <w:r w:rsidR="007B2095" w:rsidRPr="00227FC4">
        <w:rPr>
          <w:rFonts w:cs="Tahoma"/>
          <w:sz w:val="24"/>
          <w:szCs w:val="24"/>
        </w:rPr>
        <w:t xml:space="preserve"> lo que posteriormente pretendía </w:t>
      </w:r>
      <w:r w:rsidR="00762EB6" w:rsidRPr="00227FC4">
        <w:rPr>
          <w:rFonts w:cs="Tahoma"/>
          <w:sz w:val="24"/>
          <w:szCs w:val="24"/>
        </w:rPr>
        <w:t>-</w:t>
      </w:r>
      <w:r w:rsidR="007B2095" w:rsidRPr="00227FC4">
        <w:rPr>
          <w:rFonts w:cs="Tahoma"/>
          <w:sz w:val="24"/>
          <w:szCs w:val="24"/>
        </w:rPr>
        <w:t>saciar su l</w:t>
      </w:r>
      <w:r w:rsidR="00762EB6" w:rsidRPr="00227FC4">
        <w:rPr>
          <w:rFonts w:cs="Tahoma"/>
          <w:sz w:val="24"/>
          <w:szCs w:val="24"/>
        </w:rPr>
        <w:t>ib</w:t>
      </w:r>
      <w:r w:rsidR="007B2095" w:rsidRPr="00227FC4">
        <w:rPr>
          <w:rFonts w:cs="Tahoma"/>
          <w:sz w:val="24"/>
          <w:szCs w:val="24"/>
        </w:rPr>
        <w:t>ido</w:t>
      </w:r>
      <w:r w:rsidR="00762EB6" w:rsidRPr="00227FC4">
        <w:rPr>
          <w:rFonts w:cs="Tahoma"/>
          <w:sz w:val="24"/>
          <w:szCs w:val="24"/>
        </w:rPr>
        <w:t>-</w:t>
      </w:r>
      <w:r w:rsidR="007B2095" w:rsidRPr="00227FC4">
        <w:rPr>
          <w:rFonts w:cs="Tahoma"/>
          <w:sz w:val="24"/>
          <w:szCs w:val="24"/>
        </w:rPr>
        <w:t xml:space="preserve">, en tanto allí, al parecer no </w:t>
      </w:r>
      <w:r w:rsidR="00690BD3" w:rsidRPr="00227FC4">
        <w:rPr>
          <w:rFonts w:cs="Tahoma"/>
          <w:sz w:val="24"/>
          <w:szCs w:val="24"/>
        </w:rPr>
        <w:t xml:space="preserve">halló </w:t>
      </w:r>
      <w:r w:rsidR="007B2095" w:rsidRPr="00227FC4">
        <w:rPr>
          <w:rFonts w:cs="Tahoma"/>
          <w:sz w:val="24"/>
          <w:szCs w:val="24"/>
        </w:rPr>
        <w:t>reproche</w:t>
      </w:r>
      <w:r w:rsidR="00762EB6" w:rsidRPr="00227FC4">
        <w:rPr>
          <w:rFonts w:cs="Tahoma"/>
          <w:sz w:val="24"/>
          <w:szCs w:val="24"/>
        </w:rPr>
        <w:t xml:space="preserve"> o repulsa</w:t>
      </w:r>
      <w:r w:rsidR="007B2095" w:rsidRPr="00227FC4">
        <w:rPr>
          <w:rFonts w:cs="Tahoma"/>
          <w:sz w:val="24"/>
          <w:szCs w:val="24"/>
        </w:rPr>
        <w:t xml:space="preserve"> algun</w:t>
      </w:r>
      <w:r w:rsidR="00762EB6" w:rsidRPr="00227FC4">
        <w:rPr>
          <w:rFonts w:cs="Tahoma"/>
          <w:sz w:val="24"/>
          <w:szCs w:val="24"/>
        </w:rPr>
        <w:t>a</w:t>
      </w:r>
      <w:r w:rsidR="007B2095" w:rsidRPr="00227FC4">
        <w:rPr>
          <w:rFonts w:cs="Tahoma"/>
          <w:sz w:val="24"/>
          <w:szCs w:val="24"/>
        </w:rPr>
        <w:t xml:space="preserve"> de </w:t>
      </w:r>
      <w:r w:rsidR="00CD5D81" w:rsidRPr="00227FC4">
        <w:rPr>
          <w:rFonts w:cs="Tahoma"/>
          <w:sz w:val="24"/>
          <w:szCs w:val="24"/>
        </w:rPr>
        <w:t>K.V.</w:t>
      </w:r>
      <w:r w:rsidR="00762EB6" w:rsidRPr="00227FC4">
        <w:rPr>
          <w:rFonts w:cs="Tahoma"/>
          <w:sz w:val="24"/>
          <w:szCs w:val="24"/>
        </w:rPr>
        <w:t>H.C.</w:t>
      </w:r>
      <w:r w:rsidR="00CD5D81" w:rsidRPr="00227FC4">
        <w:rPr>
          <w:rFonts w:cs="Tahoma"/>
          <w:sz w:val="24"/>
          <w:szCs w:val="24"/>
        </w:rPr>
        <w:t>,</w:t>
      </w:r>
      <w:r w:rsidR="007B2095" w:rsidRPr="00227FC4">
        <w:rPr>
          <w:rFonts w:cs="Tahoma"/>
          <w:sz w:val="24"/>
          <w:szCs w:val="24"/>
        </w:rPr>
        <w:t xml:space="preserve"> lo que </w:t>
      </w:r>
      <w:r w:rsidR="00CD5D81" w:rsidRPr="00227FC4">
        <w:rPr>
          <w:rFonts w:cs="Tahoma"/>
          <w:sz w:val="24"/>
          <w:szCs w:val="24"/>
        </w:rPr>
        <w:t xml:space="preserve">seguramente </w:t>
      </w:r>
      <w:r w:rsidR="007B2095" w:rsidRPr="00227FC4">
        <w:rPr>
          <w:rFonts w:cs="Tahoma"/>
          <w:sz w:val="24"/>
          <w:szCs w:val="24"/>
        </w:rPr>
        <w:t>lo</w:t>
      </w:r>
      <w:r w:rsidR="00762EB6" w:rsidRPr="00227FC4">
        <w:rPr>
          <w:rFonts w:cs="Tahoma"/>
          <w:sz w:val="24"/>
          <w:szCs w:val="24"/>
        </w:rPr>
        <w:t xml:space="preserve"> impulsó</w:t>
      </w:r>
      <w:r w:rsidR="007B2095" w:rsidRPr="00227FC4">
        <w:rPr>
          <w:rFonts w:cs="Tahoma"/>
          <w:sz w:val="24"/>
          <w:szCs w:val="24"/>
        </w:rPr>
        <w:t xml:space="preserve"> a que en una segunda </w:t>
      </w:r>
      <w:r w:rsidR="00C30590" w:rsidRPr="00227FC4">
        <w:rPr>
          <w:rFonts w:cs="Tahoma"/>
          <w:sz w:val="24"/>
          <w:szCs w:val="24"/>
        </w:rPr>
        <w:t xml:space="preserve">oportunidad </w:t>
      </w:r>
      <w:r w:rsidR="007B2095" w:rsidRPr="00227FC4">
        <w:rPr>
          <w:rFonts w:cs="Tahoma"/>
          <w:sz w:val="24"/>
          <w:szCs w:val="24"/>
        </w:rPr>
        <w:t xml:space="preserve">obrara de </w:t>
      </w:r>
      <w:r w:rsidR="00C97164" w:rsidRPr="00227FC4">
        <w:rPr>
          <w:rFonts w:cs="Tahoma"/>
          <w:sz w:val="24"/>
          <w:szCs w:val="24"/>
        </w:rPr>
        <w:t>forma</w:t>
      </w:r>
      <w:r w:rsidR="0087305C" w:rsidRPr="00227FC4">
        <w:rPr>
          <w:rFonts w:cs="Tahoma"/>
          <w:sz w:val="24"/>
          <w:szCs w:val="24"/>
        </w:rPr>
        <w:t xml:space="preserve"> más invasiva frente a la intimidad d</w:t>
      </w:r>
      <w:r w:rsidR="00CD5D81" w:rsidRPr="00227FC4">
        <w:rPr>
          <w:rFonts w:cs="Tahoma"/>
          <w:sz w:val="24"/>
          <w:szCs w:val="24"/>
        </w:rPr>
        <w:t>e esta</w:t>
      </w:r>
      <w:r w:rsidR="007B2095" w:rsidRPr="00227FC4">
        <w:rPr>
          <w:rFonts w:cs="Tahoma"/>
          <w:sz w:val="24"/>
          <w:szCs w:val="24"/>
        </w:rPr>
        <w:t>.</w:t>
      </w:r>
    </w:p>
    <w:p w14:paraId="4810AF9A" w14:textId="77777777" w:rsidR="007B2095" w:rsidRPr="00227FC4" w:rsidRDefault="007B2095" w:rsidP="00227FC4">
      <w:pPr>
        <w:spacing w:line="276" w:lineRule="auto"/>
        <w:ind w:right="51"/>
        <w:rPr>
          <w:rFonts w:cs="Tahoma"/>
          <w:sz w:val="24"/>
          <w:szCs w:val="24"/>
        </w:rPr>
      </w:pPr>
    </w:p>
    <w:p w14:paraId="711CEE5C" w14:textId="643265AB" w:rsidR="007B2095" w:rsidRPr="00227FC4" w:rsidRDefault="007B2095" w:rsidP="00227FC4">
      <w:pPr>
        <w:spacing w:line="276" w:lineRule="auto"/>
        <w:ind w:right="51"/>
        <w:rPr>
          <w:rFonts w:cs="Tahoma"/>
          <w:sz w:val="24"/>
          <w:szCs w:val="24"/>
        </w:rPr>
      </w:pPr>
      <w:r w:rsidRPr="00227FC4">
        <w:rPr>
          <w:rFonts w:cs="Tahoma"/>
          <w:sz w:val="24"/>
          <w:szCs w:val="24"/>
        </w:rPr>
        <w:t>Fue precisamente en es</w:t>
      </w:r>
      <w:r w:rsidR="008709EE" w:rsidRPr="00227FC4">
        <w:rPr>
          <w:rFonts w:cs="Tahoma"/>
          <w:sz w:val="24"/>
          <w:szCs w:val="24"/>
        </w:rPr>
        <w:t>a</w:t>
      </w:r>
      <w:r w:rsidRPr="00227FC4">
        <w:rPr>
          <w:rFonts w:cs="Tahoma"/>
          <w:sz w:val="24"/>
          <w:szCs w:val="24"/>
        </w:rPr>
        <w:t xml:space="preserve"> segund</w:t>
      </w:r>
      <w:r w:rsidR="008709EE" w:rsidRPr="00227FC4">
        <w:rPr>
          <w:rFonts w:cs="Tahoma"/>
          <w:sz w:val="24"/>
          <w:szCs w:val="24"/>
        </w:rPr>
        <w:t>a oportunidad</w:t>
      </w:r>
      <w:r w:rsidRPr="00227FC4">
        <w:rPr>
          <w:rFonts w:cs="Tahoma"/>
          <w:sz w:val="24"/>
          <w:szCs w:val="24"/>
        </w:rPr>
        <w:t xml:space="preserve">, cuando el adulto, con miras quizás a hablarle más cerca a </w:t>
      </w:r>
      <w:r w:rsidR="00CD5D81" w:rsidRPr="00227FC4">
        <w:rPr>
          <w:rFonts w:cs="Tahoma"/>
          <w:sz w:val="24"/>
          <w:szCs w:val="24"/>
        </w:rPr>
        <w:t>K.V.</w:t>
      </w:r>
      <w:r w:rsidR="00D4307D" w:rsidRPr="00227FC4">
        <w:rPr>
          <w:rFonts w:cs="Tahoma"/>
          <w:sz w:val="24"/>
          <w:szCs w:val="24"/>
        </w:rPr>
        <w:t>H.C.</w:t>
      </w:r>
      <w:r w:rsidRPr="00227FC4">
        <w:rPr>
          <w:rFonts w:cs="Tahoma"/>
          <w:sz w:val="24"/>
          <w:szCs w:val="24"/>
        </w:rPr>
        <w:t xml:space="preserve">, dado el alto volumen que para momento tenía el equipo de sonido, aprovechó ese instante para </w:t>
      </w:r>
      <w:r w:rsidRPr="00227FC4">
        <w:rPr>
          <w:rFonts w:cs="Tahoma"/>
          <w:b/>
          <w:bCs/>
          <w:sz w:val="24"/>
          <w:szCs w:val="24"/>
        </w:rPr>
        <w:t>introducirle su lengua en el oído</w:t>
      </w:r>
      <w:r w:rsidRPr="00227FC4">
        <w:rPr>
          <w:rFonts w:cs="Tahoma"/>
          <w:sz w:val="24"/>
          <w:szCs w:val="24"/>
        </w:rPr>
        <w:t xml:space="preserve">, accionar que no se quedó solo en eso, sino que al preguntarle a la niña </w:t>
      </w:r>
      <w:r w:rsidRPr="00227FC4">
        <w:rPr>
          <w:rFonts w:cs="Tahoma"/>
          <w:b/>
          <w:bCs/>
          <w:sz w:val="24"/>
          <w:szCs w:val="24"/>
        </w:rPr>
        <w:t>“</w:t>
      </w:r>
      <w:r w:rsidR="00D87BBE" w:rsidRPr="00227FC4">
        <w:rPr>
          <w:rFonts w:cs="Tahoma"/>
          <w:b/>
          <w:bCs/>
          <w:sz w:val="24"/>
          <w:szCs w:val="24"/>
        </w:rPr>
        <w:t>¿</w:t>
      </w:r>
      <w:r w:rsidRPr="00227FC4">
        <w:rPr>
          <w:rFonts w:cs="Tahoma"/>
          <w:b/>
          <w:bCs/>
          <w:sz w:val="24"/>
          <w:szCs w:val="24"/>
        </w:rPr>
        <w:t>qué había  sentido</w:t>
      </w:r>
      <w:r w:rsidR="00D87BBE" w:rsidRPr="00227FC4">
        <w:rPr>
          <w:rFonts w:cs="Tahoma"/>
          <w:b/>
          <w:bCs/>
          <w:sz w:val="24"/>
          <w:szCs w:val="24"/>
        </w:rPr>
        <w:t>?</w:t>
      </w:r>
      <w:r w:rsidRPr="00227FC4">
        <w:rPr>
          <w:rFonts w:cs="Tahoma"/>
          <w:sz w:val="24"/>
          <w:szCs w:val="24"/>
        </w:rPr>
        <w:t xml:space="preserve">” o </w:t>
      </w:r>
      <w:r w:rsidRPr="00227FC4">
        <w:rPr>
          <w:rFonts w:cs="Tahoma"/>
          <w:b/>
          <w:bCs/>
          <w:sz w:val="24"/>
          <w:szCs w:val="24"/>
        </w:rPr>
        <w:t>“</w:t>
      </w:r>
      <w:r w:rsidR="00D87BBE" w:rsidRPr="00227FC4">
        <w:rPr>
          <w:rFonts w:cs="Tahoma"/>
          <w:b/>
          <w:bCs/>
          <w:sz w:val="24"/>
          <w:szCs w:val="24"/>
        </w:rPr>
        <w:t>¿</w:t>
      </w:r>
      <w:r w:rsidRPr="00227FC4">
        <w:rPr>
          <w:rFonts w:cs="Tahoma"/>
          <w:b/>
          <w:bCs/>
          <w:sz w:val="24"/>
          <w:szCs w:val="24"/>
        </w:rPr>
        <w:t>si sintió cosquillas</w:t>
      </w:r>
      <w:r w:rsidR="00D87BBE" w:rsidRPr="00227FC4">
        <w:rPr>
          <w:rFonts w:cs="Tahoma"/>
          <w:b/>
          <w:bCs/>
          <w:sz w:val="24"/>
          <w:szCs w:val="24"/>
        </w:rPr>
        <w:t>?</w:t>
      </w:r>
      <w:r w:rsidRPr="00227FC4">
        <w:rPr>
          <w:rFonts w:cs="Tahoma"/>
          <w:b/>
          <w:bCs/>
          <w:sz w:val="24"/>
          <w:szCs w:val="24"/>
        </w:rPr>
        <w:t>”</w:t>
      </w:r>
      <w:r w:rsidRPr="00227FC4">
        <w:rPr>
          <w:rFonts w:cs="Tahoma"/>
          <w:sz w:val="24"/>
          <w:szCs w:val="24"/>
        </w:rPr>
        <w:t xml:space="preserve">, da cuenta sin duda alguna que se trataba de un acto con carácter libidinoso, </w:t>
      </w:r>
      <w:r w:rsidR="00D87BBE" w:rsidRPr="00227FC4">
        <w:rPr>
          <w:rFonts w:cs="Tahoma"/>
          <w:sz w:val="24"/>
          <w:szCs w:val="24"/>
        </w:rPr>
        <w:t xml:space="preserve">que incluso, de manera coetánea se </w:t>
      </w:r>
      <w:r w:rsidR="00253551" w:rsidRPr="00227FC4">
        <w:rPr>
          <w:rFonts w:cs="Tahoma"/>
          <w:sz w:val="24"/>
          <w:szCs w:val="24"/>
        </w:rPr>
        <w:t>complementó</w:t>
      </w:r>
      <w:r w:rsidR="00D87BBE" w:rsidRPr="00227FC4">
        <w:rPr>
          <w:rFonts w:cs="Tahoma"/>
          <w:sz w:val="24"/>
          <w:szCs w:val="24"/>
        </w:rPr>
        <w:t xml:space="preserve">, con otra maniobra de parte del adulto, pues con </w:t>
      </w:r>
      <w:r w:rsidRPr="00227FC4">
        <w:rPr>
          <w:rFonts w:cs="Tahoma"/>
          <w:sz w:val="24"/>
          <w:szCs w:val="24"/>
        </w:rPr>
        <w:t xml:space="preserve">miras a </w:t>
      </w:r>
      <w:r w:rsidR="00F2712C" w:rsidRPr="00227FC4">
        <w:rPr>
          <w:rFonts w:cs="Tahoma"/>
          <w:sz w:val="24"/>
          <w:szCs w:val="24"/>
        </w:rPr>
        <w:t>rematar</w:t>
      </w:r>
      <w:r w:rsidRPr="00227FC4">
        <w:rPr>
          <w:rFonts w:cs="Tahoma"/>
          <w:sz w:val="24"/>
          <w:szCs w:val="24"/>
        </w:rPr>
        <w:t xml:space="preserve"> lo que </w:t>
      </w:r>
      <w:r w:rsidR="00D87BBE" w:rsidRPr="00227FC4">
        <w:rPr>
          <w:rFonts w:cs="Tahoma"/>
          <w:sz w:val="24"/>
          <w:szCs w:val="24"/>
        </w:rPr>
        <w:t xml:space="preserve">ya </w:t>
      </w:r>
      <w:r w:rsidRPr="00227FC4">
        <w:rPr>
          <w:rFonts w:cs="Tahoma"/>
          <w:sz w:val="24"/>
          <w:szCs w:val="24"/>
        </w:rPr>
        <w:t>había iniciado</w:t>
      </w:r>
      <w:r w:rsidRPr="00227FC4">
        <w:rPr>
          <w:rFonts w:cs="Tahoma"/>
          <w:b/>
          <w:bCs/>
          <w:sz w:val="24"/>
          <w:szCs w:val="24"/>
        </w:rPr>
        <w:t>, luego de darle a la  pequeña dos mil pesos</w:t>
      </w:r>
      <w:r w:rsidR="00F2712C" w:rsidRPr="00227FC4">
        <w:rPr>
          <w:rFonts w:cs="Tahoma"/>
          <w:b/>
          <w:bCs/>
          <w:sz w:val="24"/>
          <w:szCs w:val="24"/>
        </w:rPr>
        <w:t xml:space="preserve"> </w:t>
      </w:r>
      <w:r w:rsidRPr="00227FC4">
        <w:rPr>
          <w:rFonts w:cs="Tahoma"/>
          <w:b/>
          <w:bCs/>
          <w:sz w:val="24"/>
          <w:szCs w:val="24"/>
        </w:rPr>
        <w:t xml:space="preserve"> </w:t>
      </w:r>
      <w:r w:rsidR="00D87BBE" w:rsidRPr="00227FC4">
        <w:rPr>
          <w:rFonts w:cs="Tahoma"/>
          <w:b/>
          <w:bCs/>
          <w:sz w:val="24"/>
          <w:szCs w:val="24"/>
        </w:rPr>
        <w:t>para que no le contara a nadie</w:t>
      </w:r>
      <w:r w:rsidR="00D87BBE" w:rsidRPr="00227FC4">
        <w:rPr>
          <w:rFonts w:cs="Tahoma"/>
          <w:sz w:val="24"/>
          <w:szCs w:val="24"/>
        </w:rPr>
        <w:t xml:space="preserve">, </w:t>
      </w:r>
      <w:r w:rsidRPr="00227FC4">
        <w:rPr>
          <w:rFonts w:cs="Tahoma"/>
          <w:sz w:val="24"/>
          <w:szCs w:val="24"/>
        </w:rPr>
        <w:t xml:space="preserve">antes de que </w:t>
      </w:r>
      <w:r w:rsidR="00D87BBE" w:rsidRPr="00227FC4">
        <w:rPr>
          <w:rFonts w:cs="Tahoma"/>
          <w:sz w:val="24"/>
          <w:szCs w:val="24"/>
        </w:rPr>
        <w:t xml:space="preserve">esta </w:t>
      </w:r>
      <w:r w:rsidRPr="00227FC4">
        <w:rPr>
          <w:rFonts w:cs="Tahoma"/>
          <w:sz w:val="24"/>
          <w:szCs w:val="24"/>
        </w:rPr>
        <w:t xml:space="preserve">se retirara </w:t>
      </w:r>
      <w:r w:rsidRPr="00227FC4">
        <w:rPr>
          <w:rFonts w:cs="Tahoma"/>
          <w:b/>
          <w:bCs/>
          <w:sz w:val="24"/>
          <w:szCs w:val="24"/>
        </w:rPr>
        <w:t>l</w:t>
      </w:r>
      <w:r w:rsidR="00F2712C" w:rsidRPr="00227FC4">
        <w:rPr>
          <w:rFonts w:cs="Tahoma"/>
          <w:b/>
          <w:bCs/>
          <w:sz w:val="24"/>
          <w:szCs w:val="24"/>
        </w:rPr>
        <w:t>e</w:t>
      </w:r>
      <w:r w:rsidRPr="00227FC4">
        <w:rPr>
          <w:rFonts w:cs="Tahoma"/>
          <w:b/>
          <w:bCs/>
          <w:sz w:val="24"/>
          <w:szCs w:val="24"/>
        </w:rPr>
        <w:t xml:space="preserve"> dio una palmada en sus nalgas</w:t>
      </w:r>
      <w:r w:rsidRPr="00227FC4">
        <w:rPr>
          <w:rFonts w:cs="Tahoma"/>
          <w:sz w:val="24"/>
          <w:szCs w:val="24"/>
        </w:rPr>
        <w:t xml:space="preserve">. Todo ese entramado, que desarrolló el procesado, a no dudarlo tiene una </w:t>
      </w:r>
      <w:r w:rsidRPr="00227FC4">
        <w:rPr>
          <w:rFonts w:cs="Tahoma"/>
          <w:sz w:val="24"/>
          <w:szCs w:val="24"/>
          <w:u w:val="single"/>
        </w:rPr>
        <w:t>connotación de índole sexual</w:t>
      </w:r>
      <w:r w:rsidRPr="00227FC4">
        <w:rPr>
          <w:rFonts w:cs="Tahoma"/>
          <w:sz w:val="24"/>
          <w:szCs w:val="24"/>
        </w:rPr>
        <w:t>, nada di</w:t>
      </w:r>
      <w:r w:rsidR="0087305C" w:rsidRPr="00227FC4">
        <w:rPr>
          <w:rFonts w:cs="Tahoma"/>
          <w:sz w:val="24"/>
          <w:szCs w:val="24"/>
        </w:rPr>
        <w:t xml:space="preserve">stinto </w:t>
      </w:r>
      <w:r w:rsidRPr="00227FC4">
        <w:rPr>
          <w:rFonts w:cs="Tahoma"/>
          <w:sz w:val="24"/>
          <w:szCs w:val="24"/>
        </w:rPr>
        <w:t xml:space="preserve">a ello puede </w:t>
      </w:r>
      <w:r w:rsidR="00A421BB" w:rsidRPr="00227FC4">
        <w:rPr>
          <w:rFonts w:cs="Tahoma"/>
          <w:sz w:val="24"/>
          <w:szCs w:val="24"/>
        </w:rPr>
        <w:t>inferirse de lo allí acontecido.</w:t>
      </w:r>
    </w:p>
    <w:p w14:paraId="6D341E1D" w14:textId="03742A49" w:rsidR="00A421BB" w:rsidRPr="00227FC4" w:rsidRDefault="00A421BB" w:rsidP="00227FC4">
      <w:pPr>
        <w:spacing w:line="276" w:lineRule="auto"/>
        <w:ind w:right="51"/>
        <w:rPr>
          <w:rFonts w:cs="Tahoma"/>
          <w:sz w:val="24"/>
          <w:szCs w:val="24"/>
        </w:rPr>
      </w:pPr>
    </w:p>
    <w:p w14:paraId="5AE14630" w14:textId="229687E9" w:rsidR="00A421BB" w:rsidRPr="00227FC4" w:rsidRDefault="00A421BB" w:rsidP="00227FC4">
      <w:pPr>
        <w:spacing w:line="276" w:lineRule="auto"/>
        <w:ind w:right="51"/>
        <w:rPr>
          <w:rFonts w:cs="Tahoma"/>
          <w:sz w:val="24"/>
          <w:szCs w:val="24"/>
        </w:rPr>
      </w:pPr>
      <w:r w:rsidRPr="00227FC4">
        <w:rPr>
          <w:rFonts w:cs="Tahoma"/>
          <w:sz w:val="24"/>
          <w:szCs w:val="24"/>
        </w:rPr>
        <w:t xml:space="preserve">Y el hecho de que la niña, no haya adoptado una reacción defensiva, no desnaturaliza </w:t>
      </w:r>
      <w:r w:rsidRPr="00227FC4">
        <w:rPr>
          <w:rFonts w:cs="Tahoma"/>
          <w:i/>
          <w:sz w:val="24"/>
          <w:szCs w:val="24"/>
        </w:rPr>
        <w:t>per se</w:t>
      </w:r>
      <w:r w:rsidR="00D87BBE" w:rsidRPr="00227FC4">
        <w:rPr>
          <w:rFonts w:cs="Tahoma"/>
          <w:sz w:val="24"/>
          <w:szCs w:val="24"/>
        </w:rPr>
        <w:t xml:space="preserve"> la</w:t>
      </w:r>
      <w:r w:rsidRPr="00227FC4">
        <w:rPr>
          <w:rFonts w:cs="Tahoma"/>
          <w:sz w:val="24"/>
          <w:szCs w:val="24"/>
        </w:rPr>
        <w:t xml:space="preserve"> comisión de la ilicitud, pues no solo se advierte la diferencia corporal en una </w:t>
      </w:r>
      <w:r w:rsidR="00CD5D81" w:rsidRPr="00227FC4">
        <w:rPr>
          <w:rFonts w:cs="Tahoma"/>
          <w:sz w:val="24"/>
          <w:szCs w:val="24"/>
        </w:rPr>
        <w:t xml:space="preserve">menor </w:t>
      </w:r>
      <w:r w:rsidRPr="00227FC4">
        <w:rPr>
          <w:rFonts w:cs="Tahoma"/>
          <w:sz w:val="24"/>
          <w:szCs w:val="24"/>
        </w:rPr>
        <w:t xml:space="preserve">de 10 años frente a la de un hombre adulto, aunado a que como bien lo indicó la pequeña, lo </w:t>
      </w:r>
      <w:r w:rsidR="003954FE" w:rsidRPr="00227FC4">
        <w:rPr>
          <w:rFonts w:cs="Tahoma"/>
          <w:sz w:val="24"/>
          <w:szCs w:val="24"/>
        </w:rPr>
        <w:t xml:space="preserve">acaecido </w:t>
      </w:r>
      <w:r w:rsidRPr="00227FC4">
        <w:rPr>
          <w:rFonts w:cs="Tahoma"/>
          <w:sz w:val="24"/>
          <w:szCs w:val="24"/>
        </w:rPr>
        <w:t>le causó temor en tanto algo le podría pasar a ella o a su herm</w:t>
      </w:r>
      <w:r w:rsidR="003B2999" w:rsidRPr="00227FC4">
        <w:rPr>
          <w:rFonts w:cs="Tahoma"/>
          <w:sz w:val="24"/>
          <w:szCs w:val="24"/>
        </w:rPr>
        <w:t>ano</w:t>
      </w:r>
      <w:r w:rsidRPr="00227FC4">
        <w:rPr>
          <w:rFonts w:cs="Tahoma"/>
          <w:b/>
          <w:bCs/>
          <w:sz w:val="24"/>
          <w:szCs w:val="24"/>
        </w:rPr>
        <w:t xml:space="preserve"> menor</w:t>
      </w:r>
      <w:r w:rsidR="009E2A3A" w:rsidRPr="00227FC4">
        <w:rPr>
          <w:rFonts w:cs="Tahoma"/>
          <w:b/>
          <w:bCs/>
          <w:sz w:val="24"/>
          <w:szCs w:val="24"/>
        </w:rPr>
        <w:t xml:space="preserve"> S.H.C</w:t>
      </w:r>
      <w:r w:rsidRPr="00227FC4">
        <w:rPr>
          <w:rFonts w:cs="Tahoma"/>
          <w:sz w:val="24"/>
          <w:szCs w:val="24"/>
        </w:rPr>
        <w:t>, quien para es</w:t>
      </w:r>
      <w:r w:rsidR="008709EE" w:rsidRPr="00227FC4">
        <w:rPr>
          <w:rFonts w:cs="Tahoma"/>
          <w:sz w:val="24"/>
          <w:szCs w:val="24"/>
        </w:rPr>
        <w:t xml:space="preserve">a oportunidad </w:t>
      </w:r>
      <w:r w:rsidRPr="00227FC4">
        <w:rPr>
          <w:rFonts w:cs="Tahoma"/>
          <w:sz w:val="24"/>
          <w:szCs w:val="24"/>
        </w:rPr>
        <w:t>era el único que la acompañaba</w:t>
      </w:r>
      <w:r w:rsidR="003B2999" w:rsidRPr="00227FC4">
        <w:rPr>
          <w:rFonts w:cs="Tahoma"/>
          <w:sz w:val="24"/>
          <w:szCs w:val="24"/>
        </w:rPr>
        <w:t xml:space="preserve"> -</w:t>
      </w:r>
      <w:r w:rsidR="003B2999" w:rsidRPr="00227FC4">
        <w:rPr>
          <w:rFonts w:cs="Tahoma"/>
          <w:b/>
          <w:bCs/>
          <w:sz w:val="24"/>
          <w:szCs w:val="24"/>
        </w:rPr>
        <w:lastRenderedPageBreak/>
        <w:t>el otro hermano S</w:t>
      </w:r>
      <w:r w:rsidR="009E2A3A" w:rsidRPr="00227FC4">
        <w:rPr>
          <w:rFonts w:cs="Tahoma"/>
          <w:b/>
          <w:bCs/>
          <w:sz w:val="24"/>
          <w:szCs w:val="24"/>
        </w:rPr>
        <w:t>E.H.C. había salido para la tienda-</w:t>
      </w:r>
      <w:r w:rsidRPr="00227FC4">
        <w:rPr>
          <w:rFonts w:cs="Tahoma"/>
          <w:sz w:val="24"/>
          <w:szCs w:val="24"/>
        </w:rPr>
        <w:t xml:space="preserve">, y a quien se dirigió luego de lo </w:t>
      </w:r>
      <w:r w:rsidR="003954FE" w:rsidRPr="00227FC4">
        <w:rPr>
          <w:rFonts w:cs="Tahoma"/>
          <w:sz w:val="24"/>
          <w:szCs w:val="24"/>
        </w:rPr>
        <w:t>pasado</w:t>
      </w:r>
      <w:r w:rsidRPr="00227FC4">
        <w:rPr>
          <w:rFonts w:cs="Tahoma"/>
          <w:sz w:val="24"/>
          <w:szCs w:val="24"/>
        </w:rPr>
        <w:t xml:space="preserve">, para contarle tal </w:t>
      </w:r>
      <w:r w:rsidR="003954FE" w:rsidRPr="00227FC4">
        <w:rPr>
          <w:rFonts w:cs="Tahoma"/>
          <w:sz w:val="24"/>
          <w:szCs w:val="24"/>
        </w:rPr>
        <w:t>hecho</w:t>
      </w:r>
      <w:r w:rsidRPr="00227FC4">
        <w:rPr>
          <w:rFonts w:cs="Tahoma"/>
          <w:sz w:val="24"/>
          <w:szCs w:val="24"/>
        </w:rPr>
        <w:t>.</w:t>
      </w:r>
    </w:p>
    <w:p w14:paraId="506FE2E4" w14:textId="77777777" w:rsidR="00A421BB" w:rsidRPr="00227FC4" w:rsidRDefault="00A421BB" w:rsidP="00227FC4">
      <w:pPr>
        <w:spacing w:line="276" w:lineRule="auto"/>
        <w:ind w:right="51"/>
        <w:rPr>
          <w:rFonts w:cs="Tahoma"/>
          <w:sz w:val="24"/>
          <w:szCs w:val="24"/>
        </w:rPr>
      </w:pPr>
    </w:p>
    <w:p w14:paraId="0499DD56" w14:textId="6D885121" w:rsidR="00F7448B" w:rsidRPr="00227FC4" w:rsidRDefault="00A421BB" w:rsidP="00227FC4">
      <w:pPr>
        <w:spacing w:line="276" w:lineRule="auto"/>
        <w:ind w:right="51"/>
        <w:rPr>
          <w:rFonts w:cs="Tahoma"/>
          <w:sz w:val="24"/>
          <w:szCs w:val="24"/>
        </w:rPr>
      </w:pPr>
      <w:r w:rsidRPr="00227FC4">
        <w:rPr>
          <w:rFonts w:cs="Tahoma"/>
          <w:sz w:val="24"/>
          <w:szCs w:val="24"/>
        </w:rPr>
        <w:t xml:space="preserve">Fue incluso el niño S.H.C., pese a la corta edad que para ese </w:t>
      </w:r>
      <w:r w:rsidR="008709EE" w:rsidRPr="00227FC4">
        <w:rPr>
          <w:rFonts w:cs="Tahoma"/>
          <w:sz w:val="24"/>
          <w:szCs w:val="24"/>
        </w:rPr>
        <w:t xml:space="preserve">instante </w:t>
      </w:r>
      <w:r w:rsidRPr="00227FC4">
        <w:rPr>
          <w:rFonts w:cs="Tahoma"/>
          <w:sz w:val="24"/>
          <w:szCs w:val="24"/>
        </w:rPr>
        <w:t>tenía -</w:t>
      </w:r>
      <w:r w:rsidR="00F7448B" w:rsidRPr="00227FC4">
        <w:rPr>
          <w:rFonts w:cs="Tahoma"/>
          <w:sz w:val="24"/>
          <w:szCs w:val="24"/>
        </w:rPr>
        <w:t>7</w:t>
      </w:r>
      <w:r w:rsidR="00126B95" w:rsidRPr="00227FC4">
        <w:rPr>
          <w:rFonts w:cs="Tahoma"/>
          <w:sz w:val="24"/>
          <w:szCs w:val="24"/>
        </w:rPr>
        <w:t xml:space="preserve"> </w:t>
      </w:r>
      <w:r w:rsidR="00F7448B" w:rsidRPr="00227FC4">
        <w:rPr>
          <w:rFonts w:cs="Tahoma"/>
          <w:sz w:val="24"/>
          <w:szCs w:val="24"/>
        </w:rPr>
        <w:t xml:space="preserve">años-, quien en juicio, </w:t>
      </w:r>
      <w:r w:rsidR="006E15DE" w:rsidRPr="00227FC4">
        <w:rPr>
          <w:rFonts w:cs="Tahoma"/>
          <w:sz w:val="24"/>
          <w:szCs w:val="24"/>
        </w:rPr>
        <w:t xml:space="preserve">fue claro </w:t>
      </w:r>
      <w:r w:rsidR="0021533A" w:rsidRPr="00227FC4">
        <w:rPr>
          <w:rFonts w:cs="Tahoma"/>
          <w:sz w:val="24"/>
          <w:szCs w:val="24"/>
        </w:rPr>
        <w:t xml:space="preserve">al sostener </w:t>
      </w:r>
      <w:r w:rsidR="006E15DE" w:rsidRPr="00227FC4">
        <w:rPr>
          <w:rFonts w:cs="Tahoma"/>
          <w:sz w:val="24"/>
          <w:szCs w:val="24"/>
        </w:rPr>
        <w:t xml:space="preserve">que </w:t>
      </w:r>
      <w:r w:rsidR="00F7448B" w:rsidRPr="00227FC4">
        <w:rPr>
          <w:rFonts w:cs="Tahoma"/>
          <w:sz w:val="24"/>
          <w:szCs w:val="24"/>
        </w:rPr>
        <w:t xml:space="preserve">no </w:t>
      </w:r>
      <w:r w:rsidR="00C97164" w:rsidRPr="00227FC4">
        <w:rPr>
          <w:rFonts w:cs="Tahoma"/>
          <w:sz w:val="24"/>
          <w:szCs w:val="24"/>
        </w:rPr>
        <w:t xml:space="preserve">vio </w:t>
      </w:r>
      <w:r w:rsidR="00F7448B" w:rsidRPr="00227FC4">
        <w:rPr>
          <w:rFonts w:cs="Tahoma"/>
          <w:sz w:val="24"/>
          <w:szCs w:val="24"/>
        </w:rPr>
        <w:t>directa</w:t>
      </w:r>
      <w:r w:rsidR="00C97164" w:rsidRPr="00227FC4">
        <w:rPr>
          <w:rFonts w:cs="Tahoma"/>
          <w:sz w:val="24"/>
          <w:szCs w:val="24"/>
        </w:rPr>
        <w:t>mente</w:t>
      </w:r>
      <w:r w:rsidR="00F7448B" w:rsidRPr="00227FC4">
        <w:rPr>
          <w:rFonts w:cs="Tahoma"/>
          <w:sz w:val="24"/>
          <w:szCs w:val="24"/>
        </w:rPr>
        <w:t xml:space="preserve"> los hechos sucedidos a su hermana K.V.H.C., </w:t>
      </w:r>
      <w:r w:rsidR="006E15DE" w:rsidRPr="00227FC4">
        <w:rPr>
          <w:rFonts w:cs="Tahoma"/>
          <w:sz w:val="24"/>
          <w:szCs w:val="24"/>
        </w:rPr>
        <w:t xml:space="preserve">pero </w:t>
      </w:r>
      <w:r w:rsidR="00F7448B" w:rsidRPr="00227FC4">
        <w:rPr>
          <w:rFonts w:cs="Tahoma"/>
          <w:sz w:val="24"/>
          <w:szCs w:val="24"/>
        </w:rPr>
        <w:t xml:space="preserve">si </w:t>
      </w:r>
      <w:r w:rsidR="00C97164" w:rsidRPr="00227FC4">
        <w:rPr>
          <w:rFonts w:cs="Tahoma"/>
          <w:sz w:val="24"/>
          <w:szCs w:val="24"/>
        </w:rPr>
        <w:t xml:space="preserve">se percató </w:t>
      </w:r>
      <w:r w:rsidR="00F7448B" w:rsidRPr="00227FC4">
        <w:rPr>
          <w:rFonts w:cs="Tahoma"/>
          <w:sz w:val="24"/>
          <w:szCs w:val="24"/>
        </w:rPr>
        <w:t xml:space="preserve">de la presencia del señor </w:t>
      </w:r>
      <w:proofErr w:type="spellStart"/>
      <w:r w:rsidR="000A1E56">
        <w:rPr>
          <w:rFonts w:cs="Tahoma"/>
          <w:b/>
          <w:sz w:val="24"/>
          <w:szCs w:val="24"/>
        </w:rPr>
        <w:t>LABR</w:t>
      </w:r>
      <w:proofErr w:type="spellEnd"/>
      <w:r w:rsidR="00F7448B" w:rsidRPr="00227FC4">
        <w:rPr>
          <w:rFonts w:cs="Tahoma"/>
          <w:sz w:val="24"/>
          <w:szCs w:val="24"/>
        </w:rPr>
        <w:t xml:space="preserve"> en la vivienda, </w:t>
      </w:r>
      <w:r w:rsidR="006E15DE" w:rsidRPr="00227FC4">
        <w:rPr>
          <w:rFonts w:cs="Tahoma"/>
          <w:sz w:val="24"/>
          <w:szCs w:val="24"/>
        </w:rPr>
        <w:t xml:space="preserve">a quien </w:t>
      </w:r>
      <w:r w:rsidR="00F7448B" w:rsidRPr="00227FC4">
        <w:rPr>
          <w:rFonts w:cs="Tahoma"/>
          <w:sz w:val="24"/>
          <w:szCs w:val="24"/>
        </w:rPr>
        <w:t xml:space="preserve">en la primera ocasión </w:t>
      </w:r>
      <w:r w:rsidR="006E15DE" w:rsidRPr="00227FC4">
        <w:rPr>
          <w:rFonts w:cs="Tahoma"/>
          <w:sz w:val="24"/>
          <w:szCs w:val="24"/>
        </w:rPr>
        <w:t xml:space="preserve">observó cuando </w:t>
      </w:r>
      <w:r w:rsidR="00C97164" w:rsidRPr="00227FC4">
        <w:rPr>
          <w:rFonts w:cs="Tahoma"/>
          <w:sz w:val="24"/>
          <w:szCs w:val="24"/>
        </w:rPr>
        <w:t xml:space="preserve">arribó con unos </w:t>
      </w:r>
      <w:r w:rsidR="00F7448B" w:rsidRPr="00227FC4">
        <w:rPr>
          <w:rFonts w:cs="Tahoma"/>
          <w:sz w:val="24"/>
          <w:szCs w:val="24"/>
        </w:rPr>
        <w:t>cartones, e igualmente fue testigo</w:t>
      </w:r>
      <w:r w:rsidR="00C97164" w:rsidRPr="00227FC4">
        <w:rPr>
          <w:rFonts w:cs="Tahoma"/>
          <w:sz w:val="24"/>
          <w:szCs w:val="24"/>
        </w:rPr>
        <w:t>, ahí sí</w:t>
      </w:r>
      <w:r w:rsidR="00F7448B" w:rsidRPr="00227FC4">
        <w:rPr>
          <w:rFonts w:cs="Tahoma"/>
          <w:sz w:val="24"/>
          <w:szCs w:val="24"/>
        </w:rPr>
        <w:t xml:space="preserve"> directo</w:t>
      </w:r>
      <w:r w:rsidR="00C97164" w:rsidRPr="00227FC4">
        <w:rPr>
          <w:rFonts w:cs="Tahoma"/>
          <w:sz w:val="24"/>
          <w:szCs w:val="24"/>
        </w:rPr>
        <w:t>,</w:t>
      </w:r>
      <w:r w:rsidR="00F7448B" w:rsidRPr="00227FC4">
        <w:rPr>
          <w:rFonts w:cs="Tahoma"/>
          <w:sz w:val="24"/>
          <w:szCs w:val="24"/>
        </w:rPr>
        <w:t xml:space="preserve"> de la condición en la que su consanguínea ingresó a la habitación de los padres, donde este v</w:t>
      </w:r>
      <w:r w:rsidR="0021533A" w:rsidRPr="00227FC4">
        <w:rPr>
          <w:rFonts w:cs="Tahoma"/>
          <w:sz w:val="24"/>
          <w:szCs w:val="24"/>
        </w:rPr>
        <w:t xml:space="preserve">eía </w:t>
      </w:r>
      <w:r w:rsidR="00F7448B" w:rsidRPr="00227FC4">
        <w:rPr>
          <w:rFonts w:cs="Tahoma"/>
          <w:sz w:val="24"/>
          <w:szCs w:val="24"/>
        </w:rPr>
        <w:t xml:space="preserve">televisión, cuando llegó llorando a decirle lo </w:t>
      </w:r>
      <w:r w:rsidR="003954FE" w:rsidRPr="00227FC4">
        <w:rPr>
          <w:rFonts w:cs="Tahoma"/>
          <w:sz w:val="24"/>
          <w:szCs w:val="24"/>
        </w:rPr>
        <w:t>acontecido</w:t>
      </w:r>
      <w:r w:rsidR="00F7448B" w:rsidRPr="00227FC4">
        <w:rPr>
          <w:rFonts w:cs="Tahoma"/>
          <w:sz w:val="24"/>
          <w:szCs w:val="24"/>
        </w:rPr>
        <w:t>,  esto es</w:t>
      </w:r>
      <w:r w:rsidR="006E15DE" w:rsidRPr="00227FC4">
        <w:rPr>
          <w:rFonts w:cs="Tahoma"/>
          <w:sz w:val="24"/>
          <w:szCs w:val="24"/>
        </w:rPr>
        <w:t>,</w:t>
      </w:r>
      <w:r w:rsidR="00F7448B" w:rsidRPr="00227FC4">
        <w:rPr>
          <w:rFonts w:cs="Tahoma"/>
          <w:sz w:val="24"/>
          <w:szCs w:val="24"/>
        </w:rPr>
        <w:t xml:space="preserve"> que el señor le había “lambido” la oreja con la lengua, le había pasado la mano por la cintura y </w:t>
      </w:r>
      <w:r w:rsidR="009E3547" w:rsidRPr="00227FC4">
        <w:rPr>
          <w:rFonts w:cs="Tahoma"/>
          <w:sz w:val="24"/>
          <w:szCs w:val="24"/>
        </w:rPr>
        <w:t>cuando</w:t>
      </w:r>
      <w:r w:rsidR="0021533A" w:rsidRPr="00227FC4">
        <w:rPr>
          <w:rFonts w:cs="Tahoma"/>
          <w:sz w:val="24"/>
          <w:szCs w:val="24"/>
        </w:rPr>
        <w:t xml:space="preserve"> </w:t>
      </w:r>
      <w:r w:rsidR="00F7448B" w:rsidRPr="00227FC4">
        <w:rPr>
          <w:rFonts w:cs="Tahoma"/>
          <w:sz w:val="24"/>
          <w:szCs w:val="24"/>
        </w:rPr>
        <w:t xml:space="preserve">esta </w:t>
      </w:r>
      <w:r w:rsidR="009E3547" w:rsidRPr="00227FC4">
        <w:rPr>
          <w:rFonts w:cs="Tahoma"/>
          <w:sz w:val="24"/>
          <w:szCs w:val="24"/>
        </w:rPr>
        <w:t>se agachó</w:t>
      </w:r>
      <w:r w:rsidR="0021533A" w:rsidRPr="00227FC4">
        <w:rPr>
          <w:rFonts w:cs="Tahoma"/>
          <w:sz w:val="24"/>
          <w:szCs w:val="24"/>
        </w:rPr>
        <w:t xml:space="preserve"> para </w:t>
      </w:r>
      <w:r w:rsidR="00F7448B" w:rsidRPr="00227FC4">
        <w:rPr>
          <w:rFonts w:cs="Tahoma"/>
          <w:sz w:val="24"/>
          <w:szCs w:val="24"/>
        </w:rPr>
        <w:t>bajar</w:t>
      </w:r>
      <w:r w:rsidR="0021533A" w:rsidRPr="00227FC4">
        <w:rPr>
          <w:rFonts w:cs="Tahoma"/>
          <w:sz w:val="24"/>
          <w:szCs w:val="24"/>
        </w:rPr>
        <w:t xml:space="preserve">le </w:t>
      </w:r>
      <w:r w:rsidR="00F7448B" w:rsidRPr="00227FC4">
        <w:rPr>
          <w:rFonts w:cs="Tahoma"/>
          <w:sz w:val="24"/>
          <w:szCs w:val="24"/>
        </w:rPr>
        <w:t xml:space="preserve">volumen </w:t>
      </w:r>
      <w:r w:rsidR="0021533A" w:rsidRPr="00227FC4">
        <w:rPr>
          <w:rFonts w:cs="Tahoma"/>
          <w:sz w:val="24"/>
          <w:szCs w:val="24"/>
        </w:rPr>
        <w:t>a</w:t>
      </w:r>
      <w:r w:rsidR="00F7448B" w:rsidRPr="00227FC4">
        <w:rPr>
          <w:rFonts w:cs="Tahoma"/>
          <w:sz w:val="24"/>
          <w:szCs w:val="24"/>
        </w:rPr>
        <w:t>l equipo de sonido para escuchar lo que el señor le decía, le dio una palmad</w:t>
      </w:r>
      <w:r w:rsidR="006E15DE" w:rsidRPr="00227FC4">
        <w:rPr>
          <w:rFonts w:cs="Tahoma"/>
          <w:sz w:val="24"/>
          <w:szCs w:val="24"/>
        </w:rPr>
        <w:t>a</w:t>
      </w:r>
      <w:r w:rsidR="00F7448B" w:rsidRPr="00227FC4">
        <w:rPr>
          <w:rFonts w:cs="Tahoma"/>
          <w:sz w:val="24"/>
          <w:szCs w:val="24"/>
        </w:rPr>
        <w:t xml:space="preserve"> en los glúteos. Aunado a ello, dicho testigo </w:t>
      </w:r>
      <w:r w:rsidR="00C97164" w:rsidRPr="00227FC4">
        <w:rPr>
          <w:rFonts w:cs="Tahoma"/>
          <w:sz w:val="24"/>
          <w:szCs w:val="24"/>
        </w:rPr>
        <w:t xml:space="preserve">también </w:t>
      </w:r>
      <w:r w:rsidR="0021533A" w:rsidRPr="00227FC4">
        <w:rPr>
          <w:rFonts w:cs="Tahoma"/>
          <w:sz w:val="24"/>
          <w:szCs w:val="24"/>
        </w:rPr>
        <w:t xml:space="preserve">vio </w:t>
      </w:r>
      <w:r w:rsidR="00F7448B" w:rsidRPr="00227FC4">
        <w:rPr>
          <w:rFonts w:cs="Tahoma"/>
          <w:sz w:val="24"/>
          <w:szCs w:val="24"/>
        </w:rPr>
        <w:t>las monedas de mil que</w:t>
      </w:r>
      <w:r w:rsidR="006E15DE" w:rsidRPr="00227FC4">
        <w:rPr>
          <w:rFonts w:cs="Tahoma"/>
          <w:sz w:val="24"/>
          <w:szCs w:val="24"/>
        </w:rPr>
        <w:t>, según su hermana,</w:t>
      </w:r>
      <w:r w:rsidR="00F7448B" w:rsidRPr="00227FC4">
        <w:rPr>
          <w:rFonts w:cs="Tahoma"/>
          <w:sz w:val="24"/>
          <w:szCs w:val="24"/>
        </w:rPr>
        <w:t xml:space="preserve"> el señor </w:t>
      </w:r>
      <w:proofErr w:type="spellStart"/>
      <w:r w:rsidR="000A1E56">
        <w:rPr>
          <w:rFonts w:cs="Tahoma"/>
          <w:b/>
          <w:sz w:val="24"/>
          <w:szCs w:val="24"/>
        </w:rPr>
        <w:t>LABR</w:t>
      </w:r>
      <w:proofErr w:type="spellEnd"/>
      <w:r w:rsidR="00F7448B" w:rsidRPr="00227FC4">
        <w:rPr>
          <w:rFonts w:cs="Tahoma"/>
          <w:sz w:val="24"/>
          <w:szCs w:val="24"/>
        </w:rPr>
        <w:t xml:space="preserve"> le había </w:t>
      </w:r>
      <w:r w:rsidR="003B2999" w:rsidRPr="00227FC4">
        <w:rPr>
          <w:rFonts w:cs="Tahoma"/>
          <w:sz w:val="24"/>
          <w:szCs w:val="24"/>
        </w:rPr>
        <w:t>dado para</w:t>
      </w:r>
      <w:r w:rsidR="00F7448B" w:rsidRPr="00227FC4">
        <w:rPr>
          <w:rFonts w:cs="Tahoma"/>
          <w:sz w:val="24"/>
          <w:szCs w:val="24"/>
        </w:rPr>
        <w:t xml:space="preserve"> que “no le contara a nadie”.</w:t>
      </w:r>
    </w:p>
    <w:p w14:paraId="185D695A" w14:textId="529F6115" w:rsidR="00F7448B" w:rsidRPr="00227FC4" w:rsidRDefault="00F7448B" w:rsidP="00227FC4">
      <w:pPr>
        <w:spacing w:line="276" w:lineRule="auto"/>
        <w:ind w:right="51"/>
        <w:rPr>
          <w:rFonts w:cs="Tahoma"/>
          <w:sz w:val="24"/>
          <w:szCs w:val="24"/>
        </w:rPr>
      </w:pPr>
    </w:p>
    <w:p w14:paraId="0E8B3AC6" w14:textId="67D85E6E" w:rsidR="00F7448B" w:rsidRPr="00227FC4" w:rsidRDefault="00F7448B" w:rsidP="00227FC4">
      <w:pPr>
        <w:spacing w:line="276" w:lineRule="auto"/>
        <w:ind w:right="51"/>
        <w:rPr>
          <w:rFonts w:cs="Tahoma"/>
          <w:sz w:val="24"/>
          <w:szCs w:val="24"/>
        </w:rPr>
      </w:pPr>
      <w:r w:rsidRPr="00227FC4">
        <w:rPr>
          <w:rFonts w:cs="Tahoma"/>
          <w:sz w:val="24"/>
          <w:szCs w:val="24"/>
        </w:rPr>
        <w:t xml:space="preserve">Lo expresado por el niño </w:t>
      </w:r>
      <w:r w:rsidRPr="00227FC4">
        <w:rPr>
          <w:rFonts w:cs="Tahoma"/>
          <w:b/>
          <w:bCs/>
          <w:sz w:val="24"/>
          <w:szCs w:val="24"/>
        </w:rPr>
        <w:t>S.H.C</w:t>
      </w:r>
      <w:r w:rsidRPr="00227FC4">
        <w:rPr>
          <w:rFonts w:cs="Tahoma"/>
          <w:sz w:val="24"/>
          <w:szCs w:val="24"/>
        </w:rPr>
        <w:t>. guarda</w:t>
      </w:r>
      <w:r w:rsidR="00B03D82" w:rsidRPr="00227FC4">
        <w:rPr>
          <w:rFonts w:cs="Tahoma"/>
          <w:sz w:val="24"/>
          <w:szCs w:val="24"/>
        </w:rPr>
        <w:t xml:space="preserve"> plena </w:t>
      </w:r>
      <w:r w:rsidRPr="00227FC4">
        <w:rPr>
          <w:rFonts w:cs="Tahoma"/>
          <w:sz w:val="24"/>
          <w:szCs w:val="24"/>
        </w:rPr>
        <w:t xml:space="preserve">coherencia con lo manifestado por su hermana K.V.H.C., </w:t>
      </w:r>
      <w:r w:rsidR="00B03D82" w:rsidRPr="00227FC4">
        <w:rPr>
          <w:rFonts w:cs="Tahoma"/>
          <w:sz w:val="24"/>
          <w:szCs w:val="24"/>
        </w:rPr>
        <w:t xml:space="preserve">quien en juicio </w:t>
      </w:r>
      <w:r w:rsidRPr="00227FC4">
        <w:rPr>
          <w:rFonts w:cs="Tahoma"/>
          <w:sz w:val="24"/>
          <w:szCs w:val="24"/>
        </w:rPr>
        <w:t xml:space="preserve">fue claro </w:t>
      </w:r>
      <w:r w:rsidR="009B35EF" w:rsidRPr="00227FC4">
        <w:rPr>
          <w:rFonts w:cs="Tahoma"/>
          <w:sz w:val="24"/>
          <w:szCs w:val="24"/>
        </w:rPr>
        <w:t xml:space="preserve">al narrar </w:t>
      </w:r>
      <w:r w:rsidRPr="00227FC4">
        <w:rPr>
          <w:rFonts w:cs="Tahoma"/>
          <w:sz w:val="24"/>
          <w:szCs w:val="24"/>
        </w:rPr>
        <w:t>lo que esta le contó instantes después de lo ocurrido, e incluso le dijo que de ello había que darle cuenta a sus papás cuando llegaran.</w:t>
      </w:r>
    </w:p>
    <w:p w14:paraId="3D08881C" w14:textId="77777777" w:rsidR="00F7448B" w:rsidRPr="00227FC4" w:rsidRDefault="00F7448B" w:rsidP="00227FC4">
      <w:pPr>
        <w:spacing w:line="276" w:lineRule="auto"/>
        <w:ind w:right="51"/>
        <w:rPr>
          <w:rFonts w:cs="Tahoma"/>
          <w:sz w:val="24"/>
          <w:szCs w:val="24"/>
        </w:rPr>
      </w:pPr>
    </w:p>
    <w:p w14:paraId="56E070D3" w14:textId="24A4D2AA" w:rsidR="00F7448B" w:rsidRPr="00227FC4" w:rsidRDefault="00F7448B" w:rsidP="00227FC4">
      <w:pPr>
        <w:spacing w:line="276" w:lineRule="auto"/>
        <w:ind w:right="51"/>
        <w:rPr>
          <w:rFonts w:cs="Tahoma"/>
          <w:sz w:val="24"/>
          <w:szCs w:val="24"/>
        </w:rPr>
      </w:pPr>
      <w:r w:rsidRPr="00227FC4">
        <w:rPr>
          <w:rFonts w:cs="Tahoma"/>
          <w:sz w:val="24"/>
          <w:szCs w:val="24"/>
        </w:rPr>
        <w:t xml:space="preserve">En efecto, como quiera que para ese momento del suceso, ninguno de los padres de la víctima se hallaba en </w:t>
      </w:r>
      <w:r w:rsidR="00CD348A" w:rsidRPr="00227FC4">
        <w:rPr>
          <w:rFonts w:cs="Tahoma"/>
          <w:sz w:val="24"/>
          <w:szCs w:val="24"/>
        </w:rPr>
        <w:t>el inmueble</w:t>
      </w:r>
      <w:r w:rsidRPr="00227FC4">
        <w:rPr>
          <w:rFonts w:cs="Tahoma"/>
          <w:sz w:val="24"/>
          <w:szCs w:val="24"/>
        </w:rPr>
        <w:t xml:space="preserve">, como así lo </w:t>
      </w:r>
      <w:r w:rsidR="008709EE" w:rsidRPr="00227FC4">
        <w:rPr>
          <w:rFonts w:cs="Tahoma"/>
          <w:sz w:val="24"/>
          <w:szCs w:val="24"/>
        </w:rPr>
        <w:t xml:space="preserve">dijo </w:t>
      </w:r>
      <w:r w:rsidRPr="00227FC4">
        <w:rPr>
          <w:rFonts w:cs="Tahoma"/>
          <w:sz w:val="24"/>
          <w:szCs w:val="24"/>
        </w:rPr>
        <w:t xml:space="preserve">la señora E.C.H., madre de esta, quien </w:t>
      </w:r>
      <w:r w:rsidR="0021533A" w:rsidRPr="00227FC4">
        <w:rPr>
          <w:rFonts w:cs="Tahoma"/>
          <w:sz w:val="24"/>
          <w:szCs w:val="24"/>
        </w:rPr>
        <w:t xml:space="preserve">dijo </w:t>
      </w:r>
      <w:r w:rsidRPr="00227FC4">
        <w:rPr>
          <w:rFonts w:cs="Tahoma"/>
          <w:sz w:val="24"/>
          <w:szCs w:val="24"/>
        </w:rPr>
        <w:t xml:space="preserve">que había salido </w:t>
      </w:r>
      <w:r w:rsidR="009B38E8" w:rsidRPr="00227FC4">
        <w:rPr>
          <w:rFonts w:cs="Tahoma"/>
          <w:sz w:val="24"/>
          <w:szCs w:val="24"/>
        </w:rPr>
        <w:t>a eso de las</w:t>
      </w:r>
      <w:r w:rsidRPr="00227FC4">
        <w:rPr>
          <w:rFonts w:cs="Tahoma"/>
          <w:sz w:val="24"/>
          <w:szCs w:val="24"/>
        </w:rPr>
        <w:t xml:space="preserve"> cuatro de la tarde con destino al colegio donde estudiaba </w:t>
      </w:r>
      <w:r w:rsidR="009B38E8" w:rsidRPr="00227FC4">
        <w:rPr>
          <w:rFonts w:cs="Tahoma"/>
          <w:sz w:val="24"/>
          <w:szCs w:val="24"/>
        </w:rPr>
        <w:t>-</w:t>
      </w:r>
      <w:r w:rsidRPr="00227FC4">
        <w:rPr>
          <w:rFonts w:cs="Tahoma"/>
          <w:sz w:val="24"/>
          <w:szCs w:val="24"/>
        </w:rPr>
        <w:t>sabatino</w:t>
      </w:r>
      <w:r w:rsidR="009B38E8" w:rsidRPr="00227FC4">
        <w:rPr>
          <w:rFonts w:cs="Tahoma"/>
          <w:sz w:val="24"/>
          <w:szCs w:val="24"/>
        </w:rPr>
        <w:t>-</w:t>
      </w:r>
      <w:r w:rsidRPr="00227FC4">
        <w:rPr>
          <w:rFonts w:cs="Tahoma"/>
          <w:sz w:val="24"/>
          <w:szCs w:val="24"/>
        </w:rPr>
        <w:t xml:space="preserve"> para la entrega de boletines</w:t>
      </w:r>
      <w:r w:rsidR="009B38E8" w:rsidRPr="00227FC4">
        <w:rPr>
          <w:rFonts w:cs="Tahoma"/>
          <w:sz w:val="24"/>
          <w:szCs w:val="24"/>
        </w:rPr>
        <w:t xml:space="preserve"> de </w:t>
      </w:r>
      <w:r w:rsidRPr="00227FC4">
        <w:rPr>
          <w:rFonts w:cs="Tahoma"/>
          <w:sz w:val="24"/>
          <w:szCs w:val="24"/>
        </w:rPr>
        <w:t xml:space="preserve">clausura,  </w:t>
      </w:r>
      <w:r w:rsidR="00311870" w:rsidRPr="00227FC4">
        <w:rPr>
          <w:rFonts w:cs="Tahoma"/>
          <w:sz w:val="24"/>
          <w:szCs w:val="24"/>
        </w:rPr>
        <w:t xml:space="preserve">y que además </w:t>
      </w:r>
      <w:r w:rsidRPr="00227FC4">
        <w:rPr>
          <w:rFonts w:cs="Tahoma"/>
          <w:sz w:val="24"/>
          <w:szCs w:val="24"/>
        </w:rPr>
        <w:t xml:space="preserve">su esposo también había salido con </w:t>
      </w:r>
      <w:r w:rsidR="009E2A3A" w:rsidRPr="00227FC4">
        <w:rPr>
          <w:rFonts w:cs="Tahoma"/>
          <w:sz w:val="24"/>
          <w:szCs w:val="24"/>
        </w:rPr>
        <w:t>su otro</w:t>
      </w:r>
      <w:r w:rsidRPr="00227FC4">
        <w:rPr>
          <w:rFonts w:cs="Tahoma"/>
          <w:sz w:val="24"/>
          <w:szCs w:val="24"/>
        </w:rPr>
        <w:t xml:space="preserve"> hijo mayor, por lo cual dejó a sus hijos </w:t>
      </w:r>
      <w:r w:rsidRPr="00227FC4">
        <w:rPr>
          <w:rFonts w:cs="Tahoma"/>
          <w:b/>
          <w:bCs/>
          <w:sz w:val="24"/>
          <w:szCs w:val="24"/>
        </w:rPr>
        <w:t>SE.H.C., S.</w:t>
      </w:r>
      <w:r w:rsidR="009E2A3A" w:rsidRPr="00227FC4">
        <w:rPr>
          <w:rFonts w:cs="Tahoma"/>
          <w:b/>
          <w:bCs/>
          <w:sz w:val="24"/>
          <w:szCs w:val="24"/>
        </w:rPr>
        <w:t>H</w:t>
      </w:r>
      <w:r w:rsidRPr="00227FC4">
        <w:rPr>
          <w:rFonts w:cs="Tahoma"/>
          <w:b/>
          <w:bCs/>
          <w:sz w:val="24"/>
          <w:szCs w:val="24"/>
        </w:rPr>
        <w:t>.C y K.V.H.C</w:t>
      </w:r>
      <w:r w:rsidRPr="00227FC4">
        <w:rPr>
          <w:rFonts w:cs="Tahoma"/>
          <w:sz w:val="24"/>
          <w:szCs w:val="24"/>
        </w:rPr>
        <w:t xml:space="preserve">. en su casa, </w:t>
      </w:r>
      <w:r w:rsidR="006130F1" w:rsidRPr="00227FC4">
        <w:rPr>
          <w:rFonts w:cs="Tahoma"/>
          <w:sz w:val="24"/>
          <w:szCs w:val="24"/>
        </w:rPr>
        <w:t xml:space="preserve">al regresar </w:t>
      </w:r>
      <w:r w:rsidR="000B1897" w:rsidRPr="00227FC4">
        <w:rPr>
          <w:rFonts w:cs="Tahoma"/>
          <w:sz w:val="24"/>
          <w:szCs w:val="24"/>
        </w:rPr>
        <w:t>más o menos a las seis de la tarde,</w:t>
      </w:r>
      <w:r w:rsidRPr="00227FC4">
        <w:rPr>
          <w:rFonts w:cs="Tahoma"/>
          <w:sz w:val="24"/>
          <w:szCs w:val="24"/>
        </w:rPr>
        <w:t xml:space="preserve"> encontró a su hija lloran</w:t>
      </w:r>
      <w:r w:rsidR="000B1897" w:rsidRPr="00227FC4">
        <w:rPr>
          <w:rFonts w:cs="Tahoma"/>
          <w:sz w:val="24"/>
          <w:szCs w:val="24"/>
        </w:rPr>
        <w:t xml:space="preserve">do, quien al verla se le tiró encima y le contó en sus palabras lo </w:t>
      </w:r>
      <w:r w:rsidR="009B38E8" w:rsidRPr="00227FC4">
        <w:rPr>
          <w:rFonts w:cs="Tahoma"/>
          <w:sz w:val="24"/>
          <w:szCs w:val="24"/>
        </w:rPr>
        <w:t>o</w:t>
      </w:r>
      <w:r w:rsidR="003954FE" w:rsidRPr="00227FC4">
        <w:rPr>
          <w:rFonts w:cs="Tahoma"/>
          <w:sz w:val="24"/>
          <w:szCs w:val="24"/>
        </w:rPr>
        <w:t>currido</w:t>
      </w:r>
      <w:r w:rsidR="000B1897" w:rsidRPr="00227FC4">
        <w:rPr>
          <w:rFonts w:cs="Tahoma"/>
          <w:sz w:val="24"/>
          <w:szCs w:val="24"/>
        </w:rPr>
        <w:t xml:space="preserve">, esto es, que el señor -refiriéndose a </w:t>
      </w:r>
      <w:proofErr w:type="spellStart"/>
      <w:r w:rsidR="005D4246">
        <w:rPr>
          <w:rFonts w:cs="Tahoma"/>
          <w:b/>
          <w:sz w:val="24"/>
          <w:szCs w:val="24"/>
        </w:rPr>
        <w:t>LABR</w:t>
      </w:r>
      <w:proofErr w:type="spellEnd"/>
      <w:r w:rsidR="000B1897" w:rsidRPr="00227FC4">
        <w:rPr>
          <w:rFonts w:cs="Tahoma"/>
          <w:sz w:val="24"/>
          <w:szCs w:val="24"/>
        </w:rPr>
        <w:t>-,  entró con cartones para unos arreglos, y luego salió, y cuando se</w:t>
      </w:r>
      <w:r w:rsidR="00690BD3" w:rsidRPr="00227FC4">
        <w:rPr>
          <w:rFonts w:cs="Tahoma"/>
          <w:sz w:val="24"/>
          <w:szCs w:val="24"/>
        </w:rPr>
        <w:t xml:space="preserve"> hallaba </w:t>
      </w:r>
      <w:r w:rsidR="000B1897" w:rsidRPr="00227FC4">
        <w:rPr>
          <w:rFonts w:cs="Tahoma"/>
          <w:sz w:val="24"/>
          <w:szCs w:val="24"/>
        </w:rPr>
        <w:t xml:space="preserve">sola con  su hermano </w:t>
      </w:r>
      <w:r w:rsidR="000B1897" w:rsidRPr="00227FC4">
        <w:rPr>
          <w:rFonts w:cs="Tahoma"/>
          <w:b/>
          <w:bCs/>
          <w:sz w:val="24"/>
          <w:szCs w:val="24"/>
        </w:rPr>
        <w:t>S.H.</w:t>
      </w:r>
      <w:r w:rsidR="009E2A3A" w:rsidRPr="00227FC4">
        <w:rPr>
          <w:rFonts w:cs="Tahoma"/>
          <w:b/>
          <w:bCs/>
          <w:sz w:val="24"/>
          <w:szCs w:val="24"/>
        </w:rPr>
        <w:t>C</w:t>
      </w:r>
      <w:r w:rsidR="000B1897" w:rsidRPr="00227FC4">
        <w:rPr>
          <w:rFonts w:cs="Tahoma"/>
          <w:b/>
          <w:bCs/>
          <w:sz w:val="24"/>
          <w:szCs w:val="24"/>
        </w:rPr>
        <w:t>,</w:t>
      </w:r>
      <w:r w:rsidR="000B1897" w:rsidRPr="00227FC4">
        <w:rPr>
          <w:rFonts w:cs="Tahoma"/>
          <w:sz w:val="24"/>
          <w:szCs w:val="24"/>
        </w:rPr>
        <w:t xml:space="preserve"> ingresó nuevamente, y </w:t>
      </w:r>
      <w:r w:rsidR="0021533A" w:rsidRPr="00227FC4">
        <w:rPr>
          <w:rFonts w:cs="Tahoma"/>
          <w:sz w:val="24"/>
          <w:szCs w:val="24"/>
        </w:rPr>
        <w:t xml:space="preserve">al pretender </w:t>
      </w:r>
      <w:r w:rsidR="00F47818" w:rsidRPr="00227FC4">
        <w:rPr>
          <w:rFonts w:cs="Tahoma"/>
          <w:sz w:val="24"/>
          <w:szCs w:val="24"/>
        </w:rPr>
        <w:t>K.V.</w:t>
      </w:r>
      <w:r w:rsidR="000B1897" w:rsidRPr="00227FC4">
        <w:rPr>
          <w:rFonts w:cs="Tahoma"/>
          <w:sz w:val="24"/>
          <w:szCs w:val="24"/>
        </w:rPr>
        <w:t xml:space="preserve"> </w:t>
      </w:r>
      <w:r w:rsidR="009B38E8" w:rsidRPr="00227FC4">
        <w:rPr>
          <w:rFonts w:cs="Tahoma"/>
          <w:sz w:val="24"/>
          <w:szCs w:val="24"/>
        </w:rPr>
        <w:t>bajarle</w:t>
      </w:r>
      <w:r w:rsidR="000B1897" w:rsidRPr="00227FC4">
        <w:rPr>
          <w:rFonts w:cs="Tahoma"/>
          <w:sz w:val="24"/>
          <w:szCs w:val="24"/>
        </w:rPr>
        <w:t xml:space="preserve"> volumen al equipo de sonido</w:t>
      </w:r>
      <w:r w:rsidR="009B38E8" w:rsidRPr="00227FC4">
        <w:rPr>
          <w:rFonts w:cs="Tahoma"/>
          <w:sz w:val="24"/>
          <w:szCs w:val="24"/>
        </w:rPr>
        <w:t xml:space="preserve"> </w:t>
      </w:r>
      <w:r w:rsidR="000B1897" w:rsidRPr="00227FC4">
        <w:rPr>
          <w:rFonts w:cs="Tahoma"/>
          <w:sz w:val="24"/>
          <w:szCs w:val="24"/>
        </w:rPr>
        <w:t xml:space="preserve">para escuchar lo que este le decía, se le acercó a susurrarle cosas y </w:t>
      </w:r>
      <w:r w:rsidR="000B1897" w:rsidRPr="00227FC4">
        <w:rPr>
          <w:rFonts w:cs="Tahoma"/>
          <w:sz w:val="24"/>
          <w:szCs w:val="24"/>
          <w:u w:val="single"/>
        </w:rPr>
        <w:t>le met</w:t>
      </w:r>
      <w:r w:rsidR="00F47818" w:rsidRPr="00227FC4">
        <w:rPr>
          <w:rFonts w:cs="Tahoma"/>
          <w:sz w:val="24"/>
          <w:szCs w:val="24"/>
          <w:u w:val="single"/>
        </w:rPr>
        <w:t>ió</w:t>
      </w:r>
      <w:r w:rsidR="000B1897" w:rsidRPr="00227FC4">
        <w:rPr>
          <w:rFonts w:cs="Tahoma"/>
          <w:sz w:val="24"/>
          <w:szCs w:val="24"/>
          <w:u w:val="single"/>
        </w:rPr>
        <w:t xml:space="preserve"> la lengua en el oído, diciéndole “</w:t>
      </w:r>
      <w:r w:rsidR="00F47818" w:rsidRPr="00227FC4">
        <w:rPr>
          <w:rFonts w:cs="Tahoma"/>
          <w:sz w:val="24"/>
          <w:szCs w:val="24"/>
          <w:u w:val="single"/>
        </w:rPr>
        <w:t>¿</w:t>
      </w:r>
      <w:r w:rsidR="000B1897" w:rsidRPr="00227FC4">
        <w:rPr>
          <w:rFonts w:cs="Tahoma"/>
          <w:sz w:val="24"/>
          <w:szCs w:val="24"/>
          <w:u w:val="single"/>
        </w:rPr>
        <w:t>qué se siente</w:t>
      </w:r>
      <w:r w:rsidR="00F47818" w:rsidRPr="00227FC4">
        <w:rPr>
          <w:rFonts w:cs="Tahoma"/>
          <w:sz w:val="24"/>
          <w:szCs w:val="24"/>
          <w:u w:val="single"/>
        </w:rPr>
        <w:t>?</w:t>
      </w:r>
      <w:r w:rsidR="000B1897" w:rsidRPr="00227FC4">
        <w:rPr>
          <w:rFonts w:cs="Tahoma"/>
          <w:sz w:val="24"/>
          <w:szCs w:val="24"/>
        </w:rPr>
        <w:t>”, lo que la caus</w:t>
      </w:r>
      <w:r w:rsidR="00F47818" w:rsidRPr="00227FC4">
        <w:rPr>
          <w:rFonts w:cs="Tahoma"/>
          <w:sz w:val="24"/>
          <w:szCs w:val="24"/>
        </w:rPr>
        <w:t>ó</w:t>
      </w:r>
      <w:r w:rsidR="000B1897" w:rsidRPr="00227FC4">
        <w:rPr>
          <w:rFonts w:cs="Tahoma"/>
          <w:sz w:val="24"/>
          <w:szCs w:val="24"/>
        </w:rPr>
        <w:t xml:space="preserve"> mucho miedo a su hija</w:t>
      </w:r>
      <w:r w:rsidR="009B38E8" w:rsidRPr="00227FC4">
        <w:rPr>
          <w:rFonts w:cs="Tahoma"/>
          <w:sz w:val="24"/>
          <w:szCs w:val="24"/>
        </w:rPr>
        <w:t>, por lo que esta</w:t>
      </w:r>
      <w:r w:rsidR="000B1897" w:rsidRPr="00227FC4">
        <w:rPr>
          <w:rFonts w:cs="Tahoma"/>
          <w:sz w:val="24"/>
          <w:szCs w:val="24"/>
        </w:rPr>
        <w:t xml:space="preserve"> se retira</w:t>
      </w:r>
      <w:r w:rsidR="009B38E8" w:rsidRPr="00227FC4">
        <w:rPr>
          <w:rFonts w:cs="Tahoma"/>
          <w:sz w:val="24"/>
          <w:szCs w:val="24"/>
        </w:rPr>
        <w:t>,</w:t>
      </w:r>
      <w:r w:rsidR="000B1897" w:rsidRPr="00227FC4">
        <w:rPr>
          <w:rFonts w:cs="Tahoma"/>
          <w:sz w:val="24"/>
          <w:szCs w:val="24"/>
        </w:rPr>
        <w:t xml:space="preserve"> ante lo cual le dice el señor que no tenga miedo que no le va a hacer nada, le da un billete de $2.000,oo para que no le diga nada su mam</w:t>
      </w:r>
      <w:r w:rsidR="009B38E8" w:rsidRPr="00227FC4">
        <w:rPr>
          <w:rFonts w:cs="Tahoma"/>
          <w:sz w:val="24"/>
          <w:szCs w:val="24"/>
        </w:rPr>
        <w:t>á</w:t>
      </w:r>
      <w:r w:rsidR="000B1897" w:rsidRPr="00227FC4">
        <w:rPr>
          <w:rFonts w:cs="Tahoma"/>
          <w:sz w:val="24"/>
          <w:szCs w:val="24"/>
        </w:rPr>
        <w:t xml:space="preserve"> ni a su papá y cuando </w:t>
      </w:r>
      <w:r w:rsidR="00F47818" w:rsidRPr="00227FC4">
        <w:rPr>
          <w:rFonts w:cs="Tahoma"/>
          <w:sz w:val="24"/>
          <w:szCs w:val="24"/>
        </w:rPr>
        <w:t xml:space="preserve">esta </w:t>
      </w:r>
      <w:r w:rsidR="000B1897" w:rsidRPr="00227FC4">
        <w:rPr>
          <w:rFonts w:cs="Tahoma"/>
          <w:sz w:val="24"/>
          <w:szCs w:val="24"/>
        </w:rPr>
        <w:t xml:space="preserve">sale hacia la pieza donde está su hermanito le da una </w:t>
      </w:r>
      <w:r w:rsidR="009B38E8" w:rsidRPr="00227FC4">
        <w:rPr>
          <w:rFonts w:cs="Tahoma"/>
          <w:sz w:val="24"/>
          <w:szCs w:val="24"/>
        </w:rPr>
        <w:t>“</w:t>
      </w:r>
      <w:r w:rsidR="000B1897" w:rsidRPr="00227FC4">
        <w:rPr>
          <w:rFonts w:cs="Tahoma"/>
          <w:sz w:val="24"/>
          <w:szCs w:val="24"/>
        </w:rPr>
        <w:t>nalgada</w:t>
      </w:r>
      <w:r w:rsidR="009B38E8" w:rsidRPr="00227FC4">
        <w:rPr>
          <w:rFonts w:cs="Tahoma"/>
          <w:sz w:val="24"/>
          <w:szCs w:val="24"/>
        </w:rPr>
        <w:t>”</w:t>
      </w:r>
      <w:r w:rsidR="000B1897" w:rsidRPr="00227FC4">
        <w:rPr>
          <w:rFonts w:cs="Tahoma"/>
          <w:sz w:val="24"/>
          <w:szCs w:val="24"/>
        </w:rPr>
        <w:t>.</w:t>
      </w:r>
    </w:p>
    <w:p w14:paraId="1FD6C7D7" w14:textId="28672ED2" w:rsidR="000B1897" w:rsidRPr="00227FC4" w:rsidRDefault="000B1897" w:rsidP="00227FC4">
      <w:pPr>
        <w:spacing w:line="276" w:lineRule="auto"/>
        <w:ind w:right="51"/>
        <w:rPr>
          <w:rFonts w:cs="Tahoma"/>
          <w:sz w:val="24"/>
          <w:szCs w:val="24"/>
        </w:rPr>
      </w:pPr>
    </w:p>
    <w:p w14:paraId="5B570E08" w14:textId="2EFBCA5B" w:rsidR="000B1897" w:rsidRPr="00227FC4" w:rsidRDefault="000B1897" w:rsidP="00227FC4">
      <w:pPr>
        <w:spacing w:line="276" w:lineRule="auto"/>
        <w:ind w:right="51"/>
        <w:rPr>
          <w:rFonts w:cs="Tahoma"/>
          <w:sz w:val="24"/>
          <w:szCs w:val="24"/>
        </w:rPr>
      </w:pPr>
      <w:r w:rsidRPr="00227FC4">
        <w:rPr>
          <w:rFonts w:cs="Tahoma"/>
          <w:sz w:val="24"/>
          <w:szCs w:val="24"/>
        </w:rPr>
        <w:t>E</w:t>
      </w:r>
      <w:r w:rsidR="00287C62" w:rsidRPr="00227FC4">
        <w:rPr>
          <w:rFonts w:cs="Tahoma"/>
          <w:sz w:val="24"/>
          <w:szCs w:val="24"/>
        </w:rPr>
        <w:t>l anterior</w:t>
      </w:r>
      <w:r w:rsidRPr="00227FC4">
        <w:rPr>
          <w:rFonts w:cs="Tahoma"/>
          <w:sz w:val="24"/>
          <w:szCs w:val="24"/>
        </w:rPr>
        <w:t xml:space="preserve"> relato de la ma</w:t>
      </w:r>
      <w:r w:rsidR="00D87264" w:rsidRPr="00227FC4">
        <w:rPr>
          <w:rFonts w:cs="Tahoma"/>
          <w:sz w:val="24"/>
          <w:szCs w:val="24"/>
        </w:rPr>
        <w:t xml:space="preserve">dre </w:t>
      </w:r>
      <w:r w:rsidRPr="00227FC4">
        <w:rPr>
          <w:rFonts w:cs="Tahoma"/>
          <w:sz w:val="24"/>
          <w:szCs w:val="24"/>
        </w:rPr>
        <w:t xml:space="preserve">de la </w:t>
      </w:r>
      <w:r w:rsidR="00287C62" w:rsidRPr="00227FC4">
        <w:rPr>
          <w:rFonts w:cs="Tahoma"/>
          <w:sz w:val="24"/>
          <w:szCs w:val="24"/>
        </w:rPr>
        <w:t>víctima</w:t>
      </w:r>
      <w:r w:rsidRPr="00227FC4">
        <w:rPr>
          <w:rFonts w:cs="Tahoma"/>
          <w:sz w:val="24"/>
          <w:szCs w:val="24"/>
        </w:rPr>
        <w:t>, da cuenta no solo del estado anímico en</w:t>
      </w:r>
      <w:r w:rsidR="00FA49EE" w:rsidRPr="00227FC4">
        <w:rPr>
          <w:rFonts w:cs="Tahoma"/>
          <w:sz w:val="24"/>
          <w:szCs w:val="24"/>
        </w:rPr>
        <w:t xml:space="preserve"> </w:t>
      </w:r>
      <w:r w:rsidRPr="00227FC4">
        <w:rPr>
          <w:rFonts w:cs="Tahoma"/>
          <w:sz w:val="24"/>
          <w:szCs w:val="24"/>
        </w:rPr>
        <w:t xml:space="preserve">el que se encontraba su hija, </w:t>
      </w:r>
      <w:r w:rsidR="003954FE" w:rsidRPr="00227FC4">
        <w:rPr>
          <w:rFonts w:cs="Tahoma"/>
          <w:sz w:val="24"/>
          <w:szCs w:val="24"/>
        </w:rPr>
        <w:t xml:space="preserve">el que también </w:t>
      </w:r>
      <w:r w:rsidR="00CD348A" w:rsidRPr="00227FC4">
        <w:rPr>
          <w:rFonts w:cs="Tahoma"/>
          <w:sz w:val="24"/>
          <w:szCs w:val="24"/>
        </w:rPr>
        <w:t xml:space="preserve">observó </w:t>
      </w:r>
      <w:r w:rsidRPr="00227FC4">
        <w:rPr>
          <w:rFonts w:cs="Tahoma"/>
          <w:sz w:val="24"/>
          <w:szCs w:val="24"/>
        </w:rPr>
        <w:t xml:space="preserve">a solo </w:t>
      </w:r>
      <w:r w:rsidR="008709EE" w:rsidRPr="00227FC4">
        <w:rPr>
          <w:rFonts w:cs="Tahoma"/>
          <w:sz w:val="24"/>
          <w:szCs w:val="24"/>
        </w:rPr>
        <w:t xml:space="preserve">instantes </w:t>
      </w:r>
      <w:r w:rsidRPr="00227FC4">
        <w:rPr>
          <w:rFonts w:cs="Tahoma"/>
          <w:sz w:val="24"/>
          <w:szCs w:val="24"/>
        </w:rPr>
        <w:t xml:space="preserve">del hecho el niño S.H.C., sino que además </w:t>
      </w:r>
      <w:r w:rsidR="00006B23" w:rsidRPr="00227FC4">
        <w:rPr>
          <w:rFonts w:cs="Tahoma"/>
          <w:sz w:val="24"/>
          <w:szCs w:val="24"/>
        </w:rPr>
        <w:t xml:space="preserve">esta </w:t>
      </w:r>
      <w:r w:rsidRPr="00227FC4">
        <w:rPr>
          <w:rFonts w:cs="Tahoma"/>
          <w:sz w:val="24"/>
          <w:szCs w:val="24"/>
        </w:rPr>
        <w:t xml:space="preserve">le contó </w:t>
      </w:r>
      <w:r w:rsidR="00287C62" w:rsidRPr="00227FC4">
        <w:rPr>
          <w:rFonts w:cs="Tahoma"/>
          <w:sz w:val="24"/>
          <w:szCs w:val="24"/>
        </w:rPr>
        <w:t xml:space="preserve">de primera mano </w:t>
      </w:r>
      <w:r w:rsidRPr="00227FC4">
        <w:rPr>
          <w:rFonts w:cs="Tahoma"/>
          <w:sz w:val="24"/>
          <w:szCs w:val="24"/>
        </w:rPr>
        <w:t xml:space="preserve">a </w:t>
      </w:r>
      <w:r w:rsidR="00006B23" w:rsidRPr="00227FC4">
        <w:rPr>
          <w:rFonts w:cs="Tahoma"/>
          <w:sz w:val="24"/>
          <w:szCs w:val="24"/>
        </w:rPr>
        <w:t>su progenitora</w:t>
      </w:r>
      <w:r w:rsidRPr="00227FC4">
        <w:rPr>
          <w:rFonts w:cs="Tahoma"/>
          <w:sz w:val="24"/>
          <w:szCs w:val="24"/>
        </w:rPr>
        <w:t xml:space="preserve">, lo acontecido con el señor </w:t>
      </w:r>
      <w:proofErr w:type="spellStart"/>
      <w:r w:rsidR="000A1E56">
        <w:rPr>
          <w:rFonts w:cs="Tahoma"/>
          <w:b/>
          <w:sz w:val="24"/>
          <w:szCs w:val="24"/>
        </w:rPr>
        <w:t>LABR</w:t>
      </w:r>
      <w:proofErr w:type="spellEnd"/>
      <w:r w:rsidRPr="00227FC4">
        <w:rPr>
          <w:rFonts w:cs="Tahoma"/>
          <w:sz w:val="24"/>
          <w:szCs w:val="24"/>
        </w:rPr>
        <w:t xml:space="preserve">. Es cierto, que la señora E.C.H. nada </w:t>
      </w:r>
      <w:r w:rsidR="0021533A" w:rsidRPr="00227FC4">
        <w:rPr>
          <w:rFonts w:cs="Tahoma"/>
          <w:sz w:val="24"/>
          <w:szCs w:val="24"/>
        </w:rPr>
        <w:t xml:space="preserve">percibió </w:t>
      </w:r>
      <w:r w:rsidRPr="00227FC4">
        <w:rPr>
          <w:rFonts w:cs="Tahoma"/>
          <w:sz w:val="24"/>
          <w:szCs w:val="24"/>
        </w:rPr>
        <w:t>de lo sucedido, por cuanto para es</w:t>
      </w:r>
      <w:r w:rsidR="008709EE" w:rsidRPr="00227FC4">
        <w:rPr>
          <w:rFonts w:cs="Tahoma"/>
          <w:sz w:val="24"/>
          <w:szCs w:val="24"/>
        </w:rPr>
        <w:t xml:space="preserve">a ocasión </w:t>
      </w:r>
      <w:r w:rsidRPr="00227FC4">
        <w:rPr>
          <w:rFonts w:cs="Tahoma"/>
          <w:sz w:val="24"/>
          <w:szCs w:val="24"/>
        </w:rPr>
        <w:t xml:space="preserve">no se </w:t>
      </w:r>
      <w:r w:rsidR="00690BD3" w:rsidRPr="00227FC4">
        <w:rPr>
          <w:rFonts w:cs="Tahoma"/>
          <w:sz w:val="24"/>
          <w:szCs w:val="24"/>
        </w:rPr>
        <w:t>halla</w:t>
      </w:r>
      <w:r w:rsidR="00287C62" w:rsidRPr="00227FC4">
        <w:rPr>
          <w:rFonts w:cs="Tahoma"/>
          <w:sz w:val="24"/>
          <w:szCs w:val="24"/>
        </w:rPr>
        <w:t>ba</w:t>
      </w:r>
      <w:r w:rsidR="00690BD3" w:rsidRPr="00227FC4">
        <w:rPr>
          <w:rFonts w:cs="Tahoma"/>
          <w:sz w:val="24"/>
          <w:szCs w:val="24"/>
        </w:rPr>
        <w:t xml:space="preserve"> </w:t>
      </w:r>
      <w:r w:rsidRPr="00227FC4">
        <w:rPr>
          <w:rFonts w:cs="Tahoma"/>
          <w:sz w:val="24"/>
          <w:szCs w:val="24"/>
        </w:rPr>
        <w:t>en la casa, pero el que ello haya sido así no demerita el conocimiento directo de la forma en que vio a su hija al llegar a la residencia, y la ira que l</w:t>
      </w:r>
      <w:r w:rsidR="00287C62" w:rsidRPr="00227FC4">
        <w:rPr>
          <w:rFonts w:cs="Tahoma"/>
          <w:sz w:val="24"/>
          <w:szCs w:val="24"/>
        </w:rPr>
        <w:t>e</w:t>
      </w:r>
      <w:r w:rsidRPr="00227FC4">
        <w:rPr>
          <w:rFonts w:cs="Tahoma"/>
          <w:sz w:val="24"/>
          <w:szCs w:val="24"/>
        </w:rPr>
        <w:t xml:space="preserve"> causó lo que esta le contó, por lo cual en esa misma noche dialogó con la esposa del señor </w:t>
      </w:r>
      <w:proofErr w:type="spellStart"/>
      <w:r w:rsidR="005D4246">
        <w:rPr>
          <w:rFonts w:cs="Tahoma"/>
          <w:b/>
          <w:sz w:val="24"/>
          <w:szCs w:val="24"/>
        </w:rPr>
        <w:t>LABR</w:t>
      </w:r>
      <w:proofErr w:type="spellEnd"/>
      <w:r w:rsidRPr="00227FC4">
        <w:rPr>
          <w:rFonts w:cs="Tahoma"/>
          <w:sz w:val="24"/>
          <w:szCs w:val="24"/>
        </w:rPr>
        <w:t xml:space="preserve">, quien vivía en la parte superior de la vivienda y le contó </w:t>
      </w:r>
      <w:r w:rsidR="00287C62" w:rsidRPr="00227FC4">
        <w:rPr>
          <w:rFonts w:cs="Tahoma"/>
          <w:sz w:val="24"/>
          <w:szCs w:val="24"/>
        </w:rPr>
        <w:t>el incidente</w:t>
      </w:r>
      <w:r w:rsidRPr="00227FC4">
        <w:rPr>
          <w:rFonts w:cs="Tahoma"/>
          <w:sz w:val="24"/>
          <w:szCs w:val="24"/>
        </w:rPr>
        <w:t>, quien le indicó que de ser así que lo denunciara por cuanto ella tenía una nieta menor</w:t>
      </w:r>
      <w:r w:rsidR="00287C62" w:rsidRPr="00227FC4">
        <w:rPr>
          <w:rFonts w:cs="Tahoma"/>
          <w:sz w:val="24"/>
          <w:szCs w:val="24"/>
        </w:rPr>
        <w:t xml:space="preserve">  que también podría correr peligro y</w:t>
      </w:r>
      <w:r w:rsidRPr="00227FC4">
        <w:rPr>
          <w:rFonts w:cs="Tahoma"/>
          <w:sz w:val="24"/>
          <w:szCs w:val="24"/>
        </w:rPr>
        <w:t xml:space="preserve">  que ninguna relación tenía con </w:t>
      </w:r>
      <w:proofErr w:type="spellStart"/>
      <w:r w:rsidR="005D4246">
        <w:rPr>
          <w:rFonts w:cs="Tahoma"/>
          <w:b/>
          <w:sz w:val="24"/>
          <w:szCs w:val="24"/>
        </w:rPr>
        <w:t>LABR</w:t>
      </w:r>
      <w:proofErr w:type="spellEnd"/>
      <w:r w:rsidRPr="00227FC4">
        <w:rPr>
          <w:rFonts w:cs="Tahoma"/>
          <w:sz w:val="24"/>
          <w:szCs w:val="24"/>
        </w:rPr>
        <w:t>.</w:t>
      </w:r>
      <w:r w:rsidR="00006B23" w:rsidRPr="00227FC4">
        <w:rPr>
          <w:rFonts w:cs="Tahoma"/>
          <w:sz w:val="24"/>
          <w:szCs w:val="24"/>
        </w:rPr>
        <w:t xml:space="preserve"> Y a la sazón que dicho diálogo si tuvo ocurrencia, por cuanto el acusado, </w:t>
      </w:r>
      <w:r w:rsidR="00006B23" w:rsidRPr="00227FC4">
        <w:rPr>
          <w:rFonts w:cs="Tahoma"/>
          <w:sz w:val="24"/>
          <w:szCs w:val="24"/>
        </w:rPr>
        <w:lastRenderedPageBreak/>
        <w:t xml:space="preserve">en su declaración en juicio, así lo dio a entender, al punto de </w:t>
      </w:r>
      <w:r w:rsidR="008709EE" w:rsidRPr="00227FC4">
        <w:rPr>
          <w:rFonts w:cs="Tahoma"/>
          <w:sz w:val="24"/>
          <w:szCs w:val="24"/>
        </w:rPr>
        <w:t xml:space="preserve">referir </w:t>
      </w:r>
      <w:r w:rsidR="00006B23" w:rsidRPr="00227FC4">
        <w:rPr>
          <w:rFonts w:cs="Tahoma"/>
          <w:sz w:val="24"/>
          <w:szCs w:val="24"/>
        </w:rPr>
        <w:t>que su esposa, le dio “coba” a E.C.</w:t>
      </w:r>
      <w:r w:rsidR="00287C62" w:rsidRPr="00227FC4">
        <w:rPr>
          <w:rFonts w:cs="Tahoma"/>
          <w:sz w:val="24"/>
          <w:szCs w:val="24"/>
        </w:rPr>
        <w:t xml:space="preserve">H. </w:t>
      </w:r>
      <w:r w:rsidR="00006B23" w:rsidRPr="00227FC4">
        <w:rPr>
          <w:rFonts w:cs="Tahoma"/>
          <w:sz w:val="24"/>
          <w:szCs w:val="24"/>
        </w:rPr>
        <w:t>para que lo denunciara.</w:t>
      </w:r>
    </w:p>
    <w:p w14:paraId="72BA6156" w14:textId="73351A26" w:rsidR="000B1897" w:rsidRPr="00227FC4" w:rsidRDefault="000B1897" w:rsidP="00227FC4">
      <w:pPr>
        <w:spacing w:line="276" w:lineRule="auto"/>
        <w:ind w:right="51"/>
        <w:rPr>
          <w:rFonts w:cs="Tahoma"/>
          <w:sz w:val="24"/>
          <w:szCs w:val="24"/>
        </w:rPr>
      </w:pPr>
    </w:p>
    <w:p w14:paraId="33BD8EB5" w14:textId="5F62ED73" w:rsidR="00927CD1" w:rsidRPr="00227FC4" w:rsidRDefault="000B1897" w:rsidP="00227FC4">
      <w:pPr>
        <w:spacing w:line="276" w:lineRule="auto"/>
        <w:ind w:right="51"/>
        <w:rPr>
          <w:rFonts w:cs="Tahoma"/>
          <w:sz w:val="24"/>
          <w:szCs w:val="24"/>
        </w:rPr>
      </w:pPr>
      <w:r w:rsidRPr="00227FC4">
        <w:rPr>
          <w:rFonts w:cs="Tahoma"/>
          <w:sz w:val="24"/>
          <w:szCs w:val="24"/>
        </w:rPr>
        <w:t>Sea como fuere, itera la Sala, lo expuesto por la menor, no es un dicho a</w:t>
      </w:r>
      <w:r w:rsidR="00CD348A" w:rsidRPr="00227FC4">
        <w:rPr>
          <w:rFonts w:cs="Tahoma"/>
          <w:sz w:val="24"/>
          <w:szCs w:val="24"/>
        </w:rPr>
        <w:t>i</w:t>
      </w:r>
      <w:r w:rsidRPr="00227FC4">
        <w:rPr>
          <w:rFonts w:cs="Tahoma"/>
          <w:sz w:val="24"/>
          <w:szCs w:val="24"/>
        </w:rPr>
        <w:t xml:space="preserve">slado y carente de prueba, en tanto como viene de verse, </w:t>
      </w:r>
      <w:r w:rsidR="00927CD1" w:rsidRPr="00227FC4">
        <w:rPr>
          <w:rFonts w:cs="Tahoma"/>
          <w:sz w:val="24"/>
          <w:szCs w:val="24"/>
        </w:rPr>
        <w:t xml:space="preserve">existe prueba de corroboración periférica que da cuenta que lo narrado por </w:t>
      </w:r>
      <w:r w:rsidR="00CD348A" w:rsidRPr="00227FC4">
        <w:rPr>
          <w:rFonts w:cs="Tahoma"/>
          <w:sz w:val="24"/>
          <w:szCs w:val="24"/>
        </w:rPr>
        <w:t xml:space="preserve">ella </w:t>
      </w:r>
      <w:r w:rsidR="00927CD1" w:rsidRPr="00227FC4">
        <w:rPr>
          <w:rFonts w:cs="Tahoma"/>
          <w:sz w:val="24"/>
          <w:szCs w:val="24"/>
        </w:rPr>
        <w:t xml:space="preserve">tuvo </w:t>
      </w:r>
      <w:r w:rsidR="003954FE" w:rsidRPr="00227FC4">
        <w:rPr>
          <w:rFonts w:cs="Tahoma"/>
          <w:sz w:val="24"/>
          <w:szCs w:val="24"/>
        </w:rPr>
        <w:t xml:space="preserve">ocasión </w:t>
      </w:r>
      <w:r w:rsidR="00927CD1" w:rsidRPr="00227FC4">
        <w:rPr>
          <w:rFonts w:cs="Tahoma"/>
          <w:sz w:val="24"/>
          <w:szCs w:val="24"/>
        </w:rPr>
        <w:t xml:space="preserve">el día </w:t>
      </w:r>
      <w:r w:rsidR="000A3436" w:rsidRPr="00227FC4">
        <w:rPr>
          <w:rFonts w:cs="Tahoma"/>
          <w:sz w:val="24"/>
          <w:szCs w:val="24"/>
        </w:rPr>
        <w:t>0</w:t>
      </w:r>
      <w:r w:rsidR="00927CD1" w:rsidRPr="00227FC4">
        <w:rPr>
          <w:rFonts w:cs="Tahoma"/>
          <w:sz w:val="24"/>
          <w:szCs w:val="24"/>
        </w:rPr>
        <w:t>5 de diciembre de 2015 en</w:t>
      </w:r>
      <w:r w:rsidR="00CD348A" w:rsidRPr="00227FC4">
        <w:rPr>
          <w:rFonts w:cs="Tahoma"/>
          <w:sz w:val="24"/>
          <w:szCs w:val="24"/>
        </w:rPr>
        <w:t xml:space="preserve"> la casa </w:t>
      </w:r>
      <w:r w:rsidR="00927CD1" w:rsidRPr="00227FC4">
        <w:rPr>
          <w:rFonts w:cs="Tahoma"/>
          <w:sz w:val="24"/>
          <w:szCs w:val="24"/>
        </w:rPr>
        <w:t xml:space="preserve">que para esa época ocupaban, y de propiedad del aquí encartado, quien pese a haber tenido la oportunidad de </w:t>
      </w:r>
      <w:r w:rsidR="00A50C63" w:rsidRPr="00227FC4">
        <w:rPr>
          <w:rFonts w:cs="Tahoma"/>
          <w:sz w:val="24"/>
          <w:szCs w:val="24"/>
        </w:rPr>
        <w:t>ir</w:t>
      </w:r>
      <w:r w:rsidR="00C97164" w:rsidRPr="00227FC4">
        <w:rPr>
          <w:rFonts w:cs="Tahoma"/>
          <w:sz w:val="24"/>
          <w:szCs w:val="24"/>
        </w:rPr>
        <w:t xml:space="preserve"> </w:t>
      </w:r>
      <w:r w:rsidR="00927CD1" w:rsidRPr="00227FC4">
        <w:rPr>
          <w:rFonts w:cs="Tahoma"/>
          <w:sz w:val="24"/>
          <w:szCs w:val="24"/>
        </w:rPr>
        <w:t xml:space="preserve">al </w:t>
      </w:r>
      <w:r w:rsidR="00FC330B" w:rsidRPr="00227FC4">
        <w:rPr>
          <w:rFonts w:cs="Tahoma"/>
          <w:sz w:val="24"/>
          <w:szCs w:val="24"/>
        </w:rPr>
        <w:t xml:space="preserve">aludido </w:t>
      </w:r>
      <w:r w:rsidR="00927CD1" w:rsidRPr="00227FC4">
        <w:rPr>
          <w:rFonts w:cs="Tahoma"/>
          <w:sz w:val="24"/>
          <w:szCs w:val="24"/>
        </w:rPr>
        <w:t>inmueble</w:t>
      </w:r>
      <w:r w:rsidR="00FC330B" w:rsidRPr="00227FC4">
        <w:rPr>
          <w:rFonts w:cs="Tahoma"/>
          <w:sz w:val="24"/>
          <w:szCs w:val="24"/>
        </w:rPr>
        <w:t xml:space="preserve"> </w:t>
      </w:r>
      <w:r w:rsidR="00927CD1" w:rsidRPr="00227FC4">
        <w:rPr>
          <w:rFonts w:cs="Tahoma"/>
          <w:sz w:val="24"/>
          <w:szCs w:val="24"/>
        </w:rPr>
        <w:t xml:space="preserve">para llevar </w:t>
      </w:r>
      <w:r w:rsidR="00FC330B" w:rsidRPr="00227FC4">
        <w:rPr>
          <w:rFonts w:cs="Tahoma"/>
          <w:sz w:val="24"/>
          <w:szCs w:val="24"/>
        </w:rPr>
        <w:t xml:space="preserve"> los materiales y herramientas requeridas para reparar el daño en el cielo raso</w:t>
      </w:r>
      <w:r w:rsidR="00927CD1" w:rsidRPr="00227FC4">
        <w:rPr>
          <w:rFonts w:cs="Tahoma"/>
          <w:sz w:val="24"/>
          <w:szCs w:val="24"/>
        </w:rPr>
        <w:t xml:space="preserve">, </w:t>
      </w:r>
      <w:r w:rsidR="004F06FC" w:rsidRPr="00227FC4">
        <w:rPr>
          <w:rFonts w:cs="Tahoma"/>
          <w:b/>
          <w:bCs/>
          <w:sz w:val="24"/>
          <w:szCs w:val="24"/>
        </w:rPr>
        <w:t xml:space="preserve">pero </w:t>
      </w:r>
      <w:r w:rsidR="00FC330B" w:rsidRPr="00227FC4">
        <w:rPr>
          <w:rFonts w:cs="Tahoma"/>
          <w:b/>
          <w:bCs/>
          <w:sz w:val="24"/>
          <w:szCs w:val="24"/>
        </w:rPr>
        <w:t>siempre y cuando</w:t>
      </w:r>
      <w:r w:rsidR="00927CD1" w:rsidRPr="00227FC4">
        <w:rPr>
          <w:rFonts w:cs="Tahoma"/>
          <w:b/>
          <w:bCs/>
          <w:sz w:val="24"/>
          <w:szCs w:val="24"/>
        </w:rPr>
        <w:t xml:space="preserve"> los menores </w:t>
      </w:r>
      <w:r w:rsidR="00FC330B" w:rsidRPr="00227FC4">
        <w:rPr>
          <w:rFonts w:cs="Tahoma"/>
          <w:b/>
          <w:bCs/>
          <w:sz w:val="24"/>
          <w:szCs w:val="24"/>
        </w:rPr>
        <w:t>estuviesen</w:t>
      </w:r>
      <w:r w:rsidR="00927CD1" w:rsidRPr="00227FC4">
        <w:rPr>
          <w:rFonts w:cs="Tahoma"/>
          <w:b/>
          <w:bCs/>
          <w:sz w:val="24"/>
          <w:szCs w:val="24"/>
        </w:rPr>
        <w:t xml:space="preserve"> acompañados por su madre</w:t>
      </w:r>
      <w:r w:rsidR="00FC330B" w:rsidRPr="00227FC4">
        <w:rPr>
          <w:rFonts w:cs="Tahoma"/>
          <w:b/>
          <w:bCs/>
          <w:sz w:val="24"/>
          <w:szCs w:val="24"/>
        </w:rPr>
        <w:t xml:space="preserve"> o un adulto responsable</w:t>
      </w:r>
      <w:r w:rsidR="00927CD1" w:rsidRPr="00227FC4">
        <w:rPr>
          <w:rFonts w:cs="Tahoma"/>
          <w:sz w:val="24"/>
          <w:szCs w:val="24"/>
        </w:rPr>
        <w:t xml:space="preserve">, decidió hacerlo solo una vez </w:t>
      </w:r>
      <w:r w:rsidR="00CD348A" w:rsidRPr="00227FC4">
        <w:rPr>
          <w:rFonts w:cs="Tahoma"/>
          <w:sz w:val="24"/>
          <w:szCs w:val="24"/>
        </w:rPr>
        <w:t xml:space="preserve">percibió que la madre de </w:t>
      </w:r>
      <w:r w:rsidR="00FC330B" w:rsidRPr="00227FC4">
        <w:rPr>
          <w:rFonts w:cs="Tahoma"/>
          <w:sz w:val="24"/>
          <w:szCs w:val="24"/>
        </w:rPr>
        <w:t>la víctima</w:t>
      </w:r>
      <w:r w:rsidR="00927CD1" w:rsidRPr="00227FC4">
        <w:rPr>
          <w:rFonts w:cs="Tahoma"/>
          <w:sz w:val="24"/>
          <w:szCs w:val="24"/>
        </w:rPr>
        <w:t xml:space="preserve"> salió de</w:t>
      </w:r>
      <w:r w:rsidR="00FC330B" w:rsidRPr="00227FC4">
        <w:rPr>
          <w:rFonts w:cs="Tahoma"/>
          <w:sz w:val="24"/>
          <w:szCs w:val="24"/>
        </w:rPr>
        <w:t xml:space="preserve"> casa</w:t>
      </w:r>
      <w:r w:rsidR="00927CD1" w:rsidRPr="00227FC4">
        <w:rPr>
          <w:rFonts w:cs="Tahoma"/>
          <w:sz w:val="24"/>
          <w:szCs w:val="24"/>
        </w:rPr>
        <w:t xml:space="preserve">, por cuanto como bien lo </w:t>
      </w:r>
      <w:r w:rsidR="0021533A" w:rsidRPr="00227FC4">
        <w:rPr>
          <w:rFonts w:cs="Tahoma"/>
          <w:sz w:val="24"/>
          <w:szCs w:val="24"/>
        </w:rPr>
        <w:t xml:space="preserve">refirió </w:t>
      </w:r>
      <w:r w:rsidR="00927CD1" w:rsidRPr="00227FC4">
        <w:rPr>
          <w:rFonts w:cs="Tahoma"/>
          <w:sz w:val="24"/>
          <w:szCs w:val="24"/>
        </w:rPr>
        <w:t>la señora E.C.H., cuando ella se dirigía al colegio</w:t>
      </w:r>
      <w:r w:rsidR="00C509E8" w:rsidRPr="00227FC4">
        <w:rPr>
          <w:rFonts w:cs="Tahoma"/>
          <w:sz w:val="24"/>
          <w:szCs w:val="24"/>
        </w:rPr>
        <w:t xml:space="preserve"> </w:t>
      </w:r>
      <w:r w:rsidR="00927CD1" w:rsidRPr="00227FC4">
        <w:rPr>
          <w:rFonts w:cs="Tahoma"/>
          <w:sz w:val="24"/>
          <w:szCs w:val="24"/>
        </w:rPr>
        <w:t xml:space="preserve">se encontró con el señor </w:t>
      </w:r>
      <w:proofErr w:type="spellStart"/>
      <w:r w:rsidR="005D4246">
        <w:rPr>
          <w:rFonts w:cs="Tahoma"/>
          <w:b/>
          <w:sz w:val="24"/>
          <w:szCs w:val="24"/>
        </w:rPr>
        <w:t>LABR</w:t>
      </w:r>
      <w:proofErr w:type="spellEnd"/>
      <w:r w:rsidR="00A50C63" w:rsidRPr="00227FC4">
        <w:rPr>
          <w:rFonts w:cs="Tahoma"/>
          <w:b/>
          <w:sz w:val="24"/>
          <w:szCs w:val="24"/>
        </w:rPr>
        <w:t>,</w:t>
      </w:r>
      <w:r w:rsidR="00927CD1" w:rsidRPr="00227FC4">
        <w:rPr>
          <w:rFonts w:cs="Tahoma"/>
          <w:sz w:val="24"/>
          <w:szCs w:val="24"/>
        </w:rPr>
        <w:t xml:space="preserve"> quien se percató que </w:t>
      </w:r>
      <w:r w:rsidR="00FC330B" w:rsidRPr="00227FC4">
        <w:rPr>
          <w:rFonts w:cs="Tahoma"/>
          <w:sz w:val="24"/>
          <w:szCs w:val="24"/>
        </w:rPr>
        <w:t xml:space="preserve">ella no estaría </w:t>
      </w:r>
      <w:r w:rsidR="00A50C63" w:rsidRPr="00227FC4">
        <w:rPr>
          <w:rFonts w:cs="Tahoma"/>
          <w:sz w:val="24"/>
          <w:szCs w:val="24"/>
        </w:rPr>
        <w:t>con sus hijos</w:t>
      </w:r>
      <w:r w:rsidR="00927CD1" w:rsidRPr="00227FC4">
        <w:rPr>
          <w:rFonts w:cs="Tahoma"/>
          <w:sz w:val="24"/>
          <w:szCs w:val="24"/>
        </w:rPr>
        <w:t xml:space="preserve">, y a no dudarlo que esa situación fue aprovechada por este para ingresar </w:t>
      </w:r>
      <w:r w:rsidR="00C97164" w:rsidRPr="00227FC4">
        <w:rPr>
          <w:rFonts w:cs="Tahoma"/>
          <w:sz w:val="24"/>
          <w:szCs w:val="24"/>
        </w:rPr>
        <w:t xml:space="preserve">posteriormente </w:t>
      </w:r>
      <w:r w:rsidR="00927CD1" w:rsidRPr="00227FC4">
        <w:rPr>
          <w:rFonts w:cs="Tahoma"/>
          <w:sz w:val="24"/>
          <w:szCs w:val="24"/>
        </w:rPr>
        <w:t>a</w:t>
      </w:r>
      <w:r w:rsidR="00C97164" w:rsidRPr="00227FC4">
        <w:rPr>
          <w:rFonts w:cs="Tahoma"/>
          <w:sz w:val="24"/>
          <w:szCs w:val="24"/>
        </w:rPr>
        <w:t xml:space="preserve"> </w:t>
      </w:r>
      <w:r w:rsidR="00A50C63" w:rsidRPr="00227FC4">
        <w:rPr>
          <w:rFonts w:cs="Tahoma"/>
          <w:sz w:val="24"/>
          <w:szCs w:val="24"/>
        </w:rPr>
        <w:t>la</w:t>
      </w:r>
      <w:r w:rsidR="00C97164" w:rsidRPr="00227FC4">
        <w:rPr>
          <w:rFonts w:cs="Tahoma"/>
          <w:sz w:val="24"/>
          <w:szCs w:val="24"/>
        </w:rPr>
        <w:t xml:space="preserve"> residencia</w:t>
      </w:r>
      <w:r w:rsidR="00A50C63" w:rsidRPr="00227FC4">
        <w:rPr>
          <w:rFonts w:cs="Tahoma"/>
          <w:sz w:val="24"/>
          <w:szCs w:val="24"/>
        </w:rPr>
        <w:t xml:space="preserve"> </w:t>
      </w:r>
      <w:r w:rsidR="00216FE0" w:rsidRPr="00227FC4">
        <w:rPr>
          <w:rFonts w:cs="Tahoma"/>
          <w:sz w:val="24"/>
          <w:szCs w:val="24"/>
        </w:rPr>
        <w:t xml:space="preserve"> y </w:t>
      </w:r>
      <w:r w:rsidR="00A50C63" w:rsidRPr="00227FC4">
        <w:rPr>
          <w:rFonts w:cs="Tahoma"/>
          <w:sz w:val="24"/>
          <w:szCs w:val="24"/>
        </w:rPr>
        <w:t>abusar de su hija.</w:t>
      </w:r>
    </w:p>
    <w:p w14:paraId="242A56B0" w14:textId="074C7070" w:rsidR="00927CD1" w:rsidRPr="00227FC4" w:rsidRDefault="00927CD1" w:rsidP="00227FC4">
      <w:pPr>
        <w:spacing w:line="276" w:lineRule="auto"/>
        <w:ind w:right="51"/>
        <w:rPr>
          <w:rFonts w:cs="Tahoma"/>
          <w:sz w:val="24"/>
          <w:szCs w:val="24"/>
        </w:rPr>
      </w:pPr>
    </w:p>
    <w:p w14:paraId="1A822BA4" w14:textId="56F8BDFB" w:rsidR="00927CD1" w:rsidRPr="00227FC4" w:rsidRDefault="00927CD1" w:rsidP="00227FC4">
      <w:pPr>
        <w:spacing w:line="276" w:lineRule="auto"/>
        <w:ind w:right="51"/>
        <w:rPr>
          <w:rFonts w:cs="Tahoma"/>
          <w:sz w:val="24"/>
          <w:szCs w:val="24"/>
        </w:rPr>
      </w:pPr>
      <w:r w:rsidRPr="00227FC4">
        <w:rPr>
          <w:rFonts w:cs="Tahoma"/>
          <w:sz w:val="24"/>
          <w:szCs w:val="24"/>
        </w:rPr>
        <w:t xml:space="preserve">Si la intención del acá procesado, hubiera sido solo la de ir a efectuar los arreglos, al </w:t>
      </w:r>
      <w:r w:rsidR="00CD348A" w:rsidRPr="00227FC4">
        <w:rPr>
          <w:rFonts w:cs="Tahoma"/>
          <w:sz w:val="24"/>
          <w:szCs w:val="24"/>
        </w:rPr>
        <w:t xml:space="preserve">observar de manera directa </w:t>
      </w:r>
      <w:r w:rsidRPr="00227FC4">
        <w:rPr>
          <w:rFonts w:cs="Tahoma"/>
          <w:sz w:val="24"/>
          <w:szCs w:val="24"/>
        </w:rPr>
        <w:t xml:space="preserve">que en la </w:t>
      </w:r>
      <w:r w:rsidR="00CD348A" w:rsidRPr="00227FC4">
        <w:rPr>
          <w:rFonts w:cs="Tahoma"/>
          <w:sz w:val="24"/>
          <w:szCs w:val="24"/>
        </w:rPr>
        <w:t xml:space="preserve">casa </w:t>
      </w:r>
      <w:r w:rsidRPr="00227FC4">
        <w:rPr>
          <w:rFonts w:cs="Tahoma"/>
          <w:sz w:val="24"/>
          <w:szCs w:val="24"/>
        </w:rPr>
        <w:t xml:space="preserve">no estaban los padres de </w:t>
      </w:r>
      <w:r w:rsidR="003954FE" w:rsidRPr="00227FC4">
        <w:rPr>
          <w:rFonts w:cs="Tahoma"/>
          <w:sz w:val="24"/>
          <w:szCs w:val="24"/>
        </w:rPr>
        <w:t>K.V.</w:t>
      </w:r>
      <w:r w:rsidRPr="00227FC4">
        <w:rPr>
          <w:rFonts w:cs="Tahoma"/>
          <w:sz w:val="24"/>
          <w:szCs w:val="24"/>
        </w:rPr>
        <w:t xml:space="preserve">, lo correcto, lo que cualquier persona </w:t>
      </w:r>
      <w:r w:rsidR="00D77733" w:rsidRPr="00227FC4">
        <w:rPr>
          <w:rFonts w:cs="Tahoma"/>
          <w:sz w:val="24"/>
          <w:szCs w:val="24"/>
        </w:rPr>
        <w:t xml:space="preserve">sensata </w:t>
      </w:r>
      <w:r w:rsidRPr="00227FC4">
        <w:rPr>
          <w:rFonts w:cs="Tahoma"/>
          <w:sz w:val="24"/>
          <w:szCs w:val="24"/>
        </w:rPr>
        <w:t>haría</w:t>
      </w:r>
      <w:r w:rsidR="001719A9" w:rsidRPr="00227FC4">
        <w:rPr>
          <w:rFonts w:cs="Tahoma"/>
          <w:sz w:val="24"/>
          <w:szCs w:val="24"/>
        </w:rPr>
        <w:t>,</w:t>
      </w:r>
      <w:r w:rsidRPr="00227FC4">
        <w:rPr>
          <w:rFonts w:cs="Tahoma"/>
          <w:sz w:val="24"/>
          <w:szCs w:val="24"/>
        </w:rPr>
        <w:t xml:space="preserve"> </w:t>
      </w:r>
      <w:r w:rsidR="001719A9" w:rsidRPr="00227FC4">
        <w:rPr>
          <w:rFonts w:cs="Tahoma"/>
          <w:sz w:val="24"/>
          <w:szCs w:val="24"/>
        </w:rPr>
        <w:t>era</w:t>
      </w:r>
      <w:r w:rsidRPr="00227FC4">
        <w:rPr>
          <w:rFonts w:cs="Tahoma"/>
          <w:sz w:val="24"/>
          <w:szCs w:val="24"/>
        </w:rPr>
        <w:t xml:space="preserve"> esperar a que estos </w:t>
      </w:r>
      <w:r w:rsidR="00CD348A" w:rsidRPr="00227FC4">
        <w:rPr>
          <w:rFonts w:cs="Tahoma"/>
          <w:sz w:val="24"/>
          <w:szCs w:val="24"/>
        </w:rPr>
        <w:t xml:space="preserve">regresaran </w:t>
      </w:r>
      <w:r w:rsidRPr="00227FC4">
        <w:rPr>
          <w:rFonts w:cs="Tahoma"/>
          <w:sz w:val="24"/>
          <w:szCs w:val="24"/>
        </w:rPr>
        <w:t xml:space="preserve">y abstenerse de </w:t>
      </w:r>
      <w:r w:rsidR="00D77733" w:rsidRPr="00227FC4">
        <w:rPr>
          <w:rFonts w:cs="Tahoma"/>
          <w:sz w:val="24"/>
          <w:szCs w:val="24"/>
        </w:rPr>
        <w:t>ingresar</w:t>
      </w:r>
      <w:r w:rsidR="00C97164" w:rsidRPr="00227FC4">
        <w:rPr>
          <w:rFonts w:cs="Tahoma"/>
          <w:sz w:val="24"/>
          <w:szCs w:val="24"/>
        </w:rPr>
        <w:t xml:space="preserve"> </w:t>
      </w:r>
      <w:r w:rsidRPr="00227FC4">
        <w:rPr>
          <w:rFonts w:cs="Tahoma"/>
          <w:sz w:val="24"/>
          <w:szCs w:val="24"/>
        </w:rPr>
        <w:t>a un</w:t>
      </w:r>
      <w:r w:rsidR="00CD348A" w:rsidRPr="00227FC4">
        <w:rPr>
          <w:rFonts w:cs="Tahoma"/>
          <w:sz w:val="24"/>
          <w:szCs w:val="24"/>
        </w:rPr>
        <w:t xml:space="preserve">a casa </w:t>
      </w:r>
      <w:r w:rsidRPr="00227FC4">
        <w:rPr>
          <w:rFonts w:cs="Tahoma"/>
          <w:sz w:val="24"/>
          <w:szCs w:val="24"/>
        </w:rPr>
        <w:t xml:space="preserve">donde solo habían unos menores de edad, en tanto en el primer momento que </w:t>
      </w:r>
      <w:r w:rsidR="00C97164" w:rsidRPr="00227FC4">
        <w:rPr>
          <w:rFonts w:cs="Tahoma"/>
          <w:sz w:val="24"/>
          <w:szCs w:val="24"/>
        </w:rPr>
        <w:t xml:space="preserve">lo hizo </w:t>
      </w:r>
      <w:r w:rsidRPr="00227FC4">
        <w:rPr>
          <w:rFonts w:cs="Tahoma"/>
          <w:sz w:val="24"/>
          <w:szCs w:val="24"/>
        </w:rPr>
        <w:t xml:space="preserve">se </w:t>
      </w:r>
      <w:r w:rsidR="00CD348A" w:rsidRPr="00227FC4">
        <w:rPr>
          <w:rFonts w:cs="Tahoma"/>
          <w:sz w:val="24"/>
          <w:szCs w:val="24"/>
        </w:rPr>
        <w:t xml:space="preserve">enteró </w:t>
      </w:r>
      <w:r w:rsidRPr="00227FC4">
        <w:rPr>
          <w:rFonts w:cs="Tahoma"/>
          <w:sz w:val="24"/>
          <w:szCs w:val="24"/>
        </w:rPr>
        <w:t xml:space="preserve">de ello, pero aun sí, </w:t>
      </w:r>
      <w:r w:rsidR="00C509E8" w:rsidRPr="00227FC4">
        <w:rPr>
          <w:rFonts w:cs="Tahoma"/>
          <w:sz w:val="24"/>
          <w:szCs w:val="24"/>
        </w:rPr>
        <w:t xml:space="preserve">luego regresó </w:t>
      </w:r>
      <w:r w:rsidRPr="00227FC4">
        <w:rPr>
          <w:rFonts w:cs="Tahoma"/>
          <w:sz w:val="24"/>
          <w:szCs w:val="24"/>
        </w:rPr>
        <w:t>y las intenciones que llevaba eran totalmente distintas y con un fin eminentemente lascivo.</w:t>
      </w:r>
    </w:p>
    <w:p w14:paraId="23EF25A4" w14:textId="2883C2D8" w:rsidR="0092047A" w:rsidRPr="00227FC4" w:rsidRDefault="0092047A" w:rsidP="00227FC4">
      <w:pPr>
        <w:spacing w:line="276" w:lineRule="auto"/>
        <w:ind w:right="51"/>
        <w:rPr>
          <w:rFonts w:cs="Tahoma"/>
          <w:sz w:val="24"/>
          <w:szCs w:val="24"/>
        </w:rPr>
      </w:pPr>
    </w:p>
    <w:p w14:paraId="0A8DB557" w14:textId="44C41EF8" w:rsidR="003A5BBD" w:rsidRPr="00227FC4" w:rsidRDefault="0092047A" w:rsidP="00227FC4">
      <w:pPr>
        <w:spacing w:line="276" w:lineRule="auto"/>
        <w:ind w:right="51"/>
        <w:rPr>
          <w:rFonts w:cs="Tahoma"/>
          <w:sz w:val="24"/>
          <w:szCs w:val="24"/>
        </w:rPr>
      </w:pPr>
      <w:r w:rsidRPr="00227FC4">
        <w:rPr>
          <w:rFonts w:cs="Tahoma"/>
          <w:sz w:val="24"/>
          <w:szCs w:val="24"/>
        </w:rPr>
        <w:t xml:space="preserve">Así mismo, como se </w:t>
      </w:r>
      <w:r w:rsidR="0021533A" w:rsidRPr="00227FC4">
        <w:rPr>
          <w:rFonts w:cs="Tahoma"/>
          <w:sz w:val="24"/>
          <w:szCs w:val="24"/>
        </w:rPr>
        <w:t xml:space="preserve">observó </w:t>
      </w:r>
      <w:r w:rsidRPr="00227FC4">
        <w:rPr>
          <w:rFonts w:cs="Tahoma"/>
          <w:sz w:val="24"/>
          <w:szCs w:val="24"/>
        </w:rPr>
        <w:t xml:space="preserve">en juicio, una vez la madre de la niña decidió </w:t>
      </w:r>
      <w:r w:rsidR="006C7032" w:rsidRPr="00227FC4">
        <w:rPr>
          <w:rFonts w:cs="Tahoma"/>
          <w:sz w:val="24"/>
          <w:szCs w:val="24"/>
        </w:rPr>
        <w:t>el</w:t>
      </w:r>
      <w:r w:rsidRPr="00227FC4">
        <w:rPr>
          <w:rFonts w:cs="Tahoma"/>
          <w:sz w:val="24"/>
          <w:szCs w:val="24"/>
        </w:rPr>
        <w:t xml:space="preserve"> </w:t>
      </w:r>
      <w:r w:rsidR="006C7032" w:rsidRPr="00227FC4">
        <w:rPr>
          <w:rFonts w:cs="Tahoma"/>
          <w:sz w:val="24"/>
          <w:szCs w:val="24"/>
        </w:rPr>
        <w:t xml:space="preserve">día </w:t>
      </w:r>
      <w:r w:rsidRPr="00227FC4">
        <w:rPr>
          <w:rFonts w:cs="Tahoma"/>
          <w:sz w:val="24"/>
          <w:szCs w:val="24"/>
        </w:rPr>
        <w:t>lunes siguiente formular la denuncia</w:t>
      </w:r>
      <w:r w:rsidR="00690BD3" w:rsidRPr="00227FC4">
        <w:rPr>
          <w:rFonts w:cs="Tahoma"/>
          <w:sz w:val="24"/>
          <w:szCs w:val="24"/>
        </w:rPr>
        <w:t xml:space="preserve"> pertinente</w:t>
      </w:r>
      <w:r w:rsidRPr="00227FC4">
        <w:rPr>
          <w:rFonts w:cs="Tahoma"/>
          <w:sz w:val="24"/>
          <w:szCs w:val="24"/>
        </w:rPr>
        <w:t xml:space="preserve">, la menor fue enviada a valoración médico legal </w:t>
      </w:r>
      <w:r w:rsidRPr="00227FC4">
        <w:rPr>
          <w:rFonts w:cs="Tahoma"/>
          <w:b/>
          <w:bCs/>
          <w:sz w:val="24"/>
          <w:szCs w:val="24"/>
        </w:rPr>
        <w:t>y ante tal profesional</w:t>
      </w:r>
      <w:r w:rsidRPr="00227FC4">
        <w:rPr>
          <w:rFonts w:cs="Tahoma"/>
          <w:sz w:val="24"/>
          <w:szCs w:val="24"/>
        </w:rPr>
        <w:t xml:space="preserve">, narró las circunstancias por ella vividas, y si bien allí dio cuenta que al parecer el adulto además de lo ya referido, respecto a </w:t>
      </w:r>
      <w:r w:rsidR="00C509E8" w:rsidRPr="00227FC4">
        <w:rPr>
          <w:rFonts w:cs="Tahoma"/>
          <w:sz w:val="24"/>
          <w:szCs w:val="24"/>
        </w:rPr>
        <w:t xml:space="preserve">haberle </w:t>
      </w:r>
      <w:r w:rsidRPr="00227FC4">
        <w:rPr>
          <w:rFonts w:cs="Tahoma"/>
          <w:i/>
          <w:iCs/>
          <w:sz w:val="24"/>
          <w:szCs w:val="24"/>
        </w:rPr>
        <w:t>meti</w:t>
      </w:r>
      <w:r w:rsidR="006C7032" w:rsidRPr="00227FC4">
        <w:rPr>
          <w:rFonts w:cs="Tahoma"/>
          <w:i/>
          <w:iCs/>
          <w:sz w:val="24"/>
          <w:szCs w:val="24"/>
        </w:rPr>
        <w:t>do</w:t>
      </w:r>
      <w:r w:rsidRPr="00227FC4">
        <w:rPr>
          <w:rFonts w:cs="Tahoma"/>
          <w:i/>
          <w:iCs/>
          <w:sz w:val="24"/>
          <w:szCs w:val="24"/>
        </w:rPr>
        <w:t xml:space="preserve"> la lengua en su oído y </w:t>
      </w:r>
      <w:r w:rsidR="00C509E8" w:rsidRPr="00227FC4">
        <w:rPr>
          <w:rFonts w:cs="Tahoma"/>
          <w:i/>
          <w:iCs/>
          <w:sz w:val="24"/>
          <w:szCs w:val="24"/>
        </w:rPr>
        <w:t xml:space="preserve">darle </w:t>
      </w:r>
      <w:r w:rsidRPr="00227FC4">
        <w:rPr>
          <w:rFonts w:cs="Tahoma"/>
          <w:i/>
          <w:iCs/>
          <w:sz w:val="24"/>
          <w:szCs w:val="24"/>
        </w:rPr>
        <w:t>una nalgada</w:t>
      </w:r>
      <w:r w:rsidRPr="00227FC4">
        <w:rPr>
          <w:rFonts w:cs="Tahoma"/>
          <w:sz w:val="24"/>
          <w:szCs w:val="24"/>
        </w:rPr>
        <w:t xml:space="preserve">, </w:t>
      </w:r>
      <w:r w:rsidR="00C509E8" w:rsidRPr="00227FC4">
        <w:rPr>
          <w:rFonts w:cs="Tahoma"/>
          <w:sz w:val="24"/>
          <w:szCs w:val="24"/>
        </w:rPr>
        <w:t xml:space="preserve">indicó que este </w:t>
      </w:r>
      <w:r w:rsidRPr="00227FC4">
        <w:rPr>
          <w:rFonts w:cs="Tahoma"/>
          <w:sz w:val="24"/>
          <w:szCs w:val="24"/>
        </w:rPr>
        <w:t xml:space="preserve">le dio </w:t>
      </w:r>
      <w:r w:rsidR="006C7032" w:rsidRPr="00227FC4">
        <w:rPr>
          <w:rFonts w:cs="Tahoma"/>
          <w:i/>
          <w:iCs/>
          <w:sz w:val="24"/>
          <w:szCs w:val="24"/>
        </w:rPr>
        <w:t>“</w:t>
      </w:r>
      <w:r w:rsidRPr="00227FC4">
        <w:rPr>
          <w:rFonts w:cs="Tahoma"/>
          <w:i/>
          <w:iCs/>
          <w:sz w:val="24"/>
          <w:szCs w:val="24"/>
        </w:rPr>
        <w:t>picos en los cachetes</w:t>
      </w:r>
      <w:r w:rsidR="006C7032" w:rsidRPr="00227FC4">
        <w:rPr>
          <w:rFonts w:cs="Tahoma"/>
          <w:i/>
          <w:iCs/>
          <w:sz w:val="24"/>
          <w:szCs w:val="24"/>
        </w:rPr>
        <w:t>”</w:t>
      </w:r>
      <w:r w:rsidRPr="00227FC4">
        <w:rPr>
          <w:rFonts w:cs="Tahoma"/>
          <w:i/>
          <w:iCs/>
          <w:sz w:val="24"/>
          <w:szCs w:val="24"/>
        </w:rPr>
        <w:t>,</w:t>
      </w:r>
      <w:r w:rsidRPr="00227FC4">
        <w:rPr>
          <w:rFonts w:cs="Tahoma"/>
          <w:sz w:val="24"/>
          <w:szCs w:val="24"/>
        </w:rPr>
        <w:t xml:space="preserve"> ello no demerita su narración, en tanto es perfectamente factible</w:t>
      </w:r>
      <w:r w:rsidR="003A5BBD" w:rsidRPr="00227FC4">
        <w:rPr>
          <w:rFonts w:cs="Tahoma"/>
          <w:sz w:val="24"/>
          <w:szCs w:val="24"/>
        </w:rPr>
        <w:t xml:space="preserve"> que la menor  en el relato rendido en juicio se hubiese centrado en los aspectos más relevantes de los tocamientos abusivos, como lo fueron </w:t>
      </w:r>
      <w:r w:rsidR="007C35C3" w:rsidRPr="00227FC4">
        <w:rPr>
          <w:rFonts w:cs="Tahoma"/>
          <w:sz w:val="24"/>
          <w:szCs w:val="24"/>
        </w:rPr>
        <w:t>la introducción de la lengua del acusado en su oído y la palmada en sus nalgas</w:t>
      </w:r>
      <w:r w:rsidR="008D4282" w:rsidRPr="00227FC4">
        <w:rPr>
          <w:rFonts w:cs="Tahoma"/>
          <w:sz w:val="24"/>
          <w:szCs w:val="24"/>
        </w:rPr>
        <w:t xml:space="preserve">, dejando por fuera los </w:t>
      </w:r>
      <w:r w:rsidR="008D4282" w:rsidRPr="00227FC4">
        <w:rPr>
          <w:rFonts w:cs="Tahoma"/>
          <w:i/>
          <w:iCs/>
          <w:sz w:val="24"/>
          <w:szCs w:val="24"/>
        </w:rPr>
        <w:t>“picos en los cachetes”.</w:t>
      </w:r>
      <w:r w:rsidR="003A5BBD" w:rsidRPr="00227FC4">
        <w:rPr>
          <w:rFonts w:cs="Tahoma"/>
          <w:sz w:val="24"/>
          <w:szCs w:val="24"/>
        </w:rPr>
        <w:t xml:space="preserve"> </w:t>
      </w:r>
    </w:p>
    <w:p w14:paraId="387E3BC0" w14:textId="77777777" w:rsidR="003A5BBD" w:rsidRPr="00227FC4" w:rsidRDefault="003A5BBD" w:rsidP="00227FC4">
      <w:pPr>
        <w:spacing w:line="276" w:lineRule="auto"/>
        <w:ind w:right="51"/>
        <w:rPr>
          <w:rFonts w:cs="Tahoma"/>
          <w:sz w:val="24"/>
          <w:szCs w:val="24"/>
          <w:highlight w:val="yellow"/>
        </w:rPr>
      </w:pPr>
    </w:p>
    <w:p w14:paraId="542B223C" w14:textId="39411968" w:rsidR="0092047A" w:rsidRPr="00227FC4" w:rsidRDefault="0092047A" w:rsidP="00227FC4">
      <w:pPr>
        <w:spacing w:line="276" w:lineRule="auto"/>
        <w:ind w:right="51"/>
        <w:rPr>
          <w:rFonts w:cs="Tahoma"/>
          <w:sz w:val="24"/>
          <w:szCs w:val="24"/>
        </w:rPr>
      </w:pPr>
      <w:r w:rsidRPr="00227FC4">
        <w:rPr>
          <w:rFonts w:cs="Tahoma"/>
          <w:sz w:val="24"/>
          <w:szCs w:val="24"/>
        </w:rPr>
        <w:t xml:space="preserve">Reitera la Sala, los dichos de la niña no son insulares, </w:t>
      </w:r>
      <w:r w:rsidR="00C508A4" w:rsidRPr="00227FC4">
        <w:rPr>
          <w:rFonts w:cs="Tahoma"/>
          <w:sz w:val="24"/>
          <w:szCs w:val="24"/>
        </w:rPr>
        <w:t xml:space="preserve">pues </w:t>
      </w:r>
      <w:r w:rsidR="007F1581" w:rsidRPr="00227FC4">
        <w:rPr>
          <w:rFonts w:cs="Tahoma"/>
          <w:sz w:val="24"/>
          <w:szCs w:val="24"/>
        </w:rPr>
        <w:t>cuenta</w:t>
      </w:r>
      <w:r w:rsidR="00C508A4" w:rsidRPr="00227FC4">
        <w:rPr>
          <w:rFonts w:cs="Tahoma"/>
          <w:sz w:val="24"/>
          <w:szCs w:val="24"/>
        </w:rPr>
        <w:t>n</w:t>
      </w:r>
      <w:r w:rsidR="007F1581" w:rsidRPr="00227FC4">
        <w:rPr>
          <w:rFonts w:cs="Tahoma"/>
          <w:sz w:val="24"/>
          <w:szCs w:val="24"/>
        </w:rPr>
        <w:t xml:space="preserve"> con corroboración periférica que permiten establecer que lo sucedido a la misma en efecto tuvo ocurrencia en la realidad, sin que la única prueba de</w:t>
      </w:r>
      <w:r w:rsidR="006C7032" w:rsidRPr="00227FC4">
        <w:rPr>
          <w:rFonts w:cs="Tahoma"/>
          <w:sz w:val="24"/>
          <w:szCs w:val="24"/>
        </w:rPr>
        <w:t xml:space="preserve"> la defensa</w:t>
      </w:r>
      <w:r w:rsidR="007F1581" w:rsidRPr="00227FC4">
        <w:rPr>
          <w:rFonts w:cs="Tahoma"/>
          <w:sz w:val="24"/>
          <w:szCs w:val="24"/>
        </w:rPr>
        <w:t>, esto es, el testimonio del propio acusado, logre resquebrajar el poder suasorio de los dichos de la afectada.</w:t>
      </w:r>
    </w:p>
    <w:p w14:paraId="2CE46F43" w14:textId="528D202D" w:rsidR="007F1581" w:rsidRPr="00227FC4" w:rsidRDefault="007F1581" w:rsidP="00227FC4">
      <w:pPr>
        <w:spacing w:line="276" w:lineRule="auto"/>
        <w:ind w:right="51"/>
        <w:rPr>
          <w:rFonts w:cs="Tahoma"/>
          <w:sz w:val="24"/>
          <w:szCs w:val="24"/>
        </w:rPr>
      </w:pPr>
    </w:p>
    <w:p w14:paraId="0B183917" w14:textId="75D199EF" w:rsidR="007F1581" w:rsidRPr="00227FC4" w:rsidRDefault="00843614" w:rsidP="00227FC4">
      <w:pPr>
        <w:spacing w:line="276" w:lineRule="auto"/>
        <w:ind w:right="51"/>
        <w:rPr>
          <w:rFonts w:cs="Tahoma"/>
          <w:sz w:val="24"/>
          <w:szCs w:val="24"/>
        </w:rPr>
      </w:pPr>
      <w:r w:rsidRPr="00227FC4">
        <w:rPr>
          <w:rFonts w:cs="Tahoma"/>
          <w:sz w:val="24"/>
          <w:szCs w:val="24"/>
        </w:rPr>
        <w:t>Al declarar e</w:t>
      </w:r>
      <w:r w:rsidR="00E81E36" w:rsidRPr="00227FC4">
        <w:rPr>
          <w:rFonts w:cs="Tahoma"/>
          <w:sz w:val="24"/>
          <w:szCs w:val="24"/>
        </w:rPr>
        <w:t>l acusado</w:t>
      </w:r>
      <w:r w:rsidR="007F1581" w:rsidRPr="00227FC4">
        <w:rPr>
          <w:rFonts w:cs="Tahoma"/>
          <w:sz w:val="24"/>
          <w:szCs w:val="24"/>
        </w:rPr>
        <w:t xml:space="preserve"> </w:t>
      </w:r>
      <w:proofErr w:type="spellStart"/>
      <w:r w:rsidR="000A1E56">
        <w:rPr>
          <w:rFonts w:cs="Tahoma"/>
          <w:b/>
          <w:sz w:val="24"/>
          <w:szCs w:val="24"/>
        </w:rPr>
        <w:t>LABR</w:t>
      </w:r>
      <w:proofErr w:type="spellEnd"/>
      <w:r w:rsidR="007F1581" w:rsidRPr="00227FC4">
        <w:rPr>
          <w:rFonts w:cs="Tahoma"/>
          <w:sz w:val="24"/>
          <w:szCs w:val="24"/>
        </w:rPr>
        <w:t xml:space="preserve">, en su propio juicio, se mostró totalmente ajeno a los hechos endilgados, al señalar que nunca le dio un peso a la niña, nada le hizo de lo que </w:t>
      </w:r>
      <w:r w:rsidRPr="00227FC4">
        <w:rPr>
          <w:rFonts w:cs="Tahoma"/>
          <w:sz w:val="24"/>
          <w:szCs w:val="24"/>
        </w:rPr>
        <w:t xml:space="preserve">se </w:t>
      </w:r>
      <w:r w:rsidR="007F1581" w:rsidRPr="00227FC4">
        <w:rPr>
          <w:rFonts w:cs="Tahoma"/>
          <w:sz w:val="24"/>
          <w:szCs w:val="24"/>
        </w:rPr>
        <w:t xml:space="preserve">dice y cuando los hechos </w:t>
      </w:r>
      <w:r w:rsidRPr="00227FC4">
        <w:rPr>
          <w:rFonts w:cs="Tahoma"/>
          <w:sz w:val="24"/>
          <w:szCs w:val="24"/>
        </w:rPr>
        <w:t xml:space="preserve">supuestamente acaecieron </w:t>
      </w:r>
      <w:r w:rsidR="007F1581" w:rsidRPr="00227FC4">
        <w:rPr>
          <w:rFonts w:cs="Tahoma"/>
          <w:sz w:val="24"/>
          <w:szCs w:val="24"/>
        </w:rPr>
        <w:t xml:space="preserve">se </w:t>
      </w:r>
      <w:r w:rsidR="00D221E9" w:rsidRPr="00227FC4">
        <w:rPr>
          <w:rFonts w:cs="Tahoma"/>
          <w:sz w:val="24"/>
          <w:szCs w:val="24"/>
        </w:rPr>
        <w:t>encontraba</w:t>
      </w:r>
      <w:r w:rsidR="007F1581" w:rsidRPr="00227FC4">
        <w:rPr>
          <w:rFonts w:cs="Tahoma"/>
          <w:sz w:val="24"/>
          <w:szCs w:val="24"/>
        </w:rPr>
        <w:t xml:space="preserve"> en </w:t>
      </w:r>
      <w:r w:rsidR="00C97EB3" w:rsidRPr="00227FC4">
        <w:rPr>
          <w:rFonts w:cs="Tahoma"/>
          <w:sz w:val="24"/>
          <w:szCs w:val="24"/>
        </w:rPr>
        <w:t>el municipio de L</w:t>
      </w:r>
      <w:r w:rsidR="007F1581" w:rsidRPr="00227FC4">
        <w:rPr>
          <w:rFonts w:cs="Tahoma"/>
          <w:sz w:val="24"/>
          <w:szCs w:val="24"/>
        </w:rPr>
        <w:t>a Virginia</w:t>
      </w:r>
      <w:r w:rsidR="00D221E9" w:rsidRPr="00227FC4">
        <w:rPr>
          <w:rFonts w:cs="Tahoma"/>
          <w:sz w:val="24"/>
          <w:szCs w:val="24"/>
        </w:rPr>
        <w:t>,</w:t>
      </w:r>
      <w:r w:rsidR="007F1581" w:rsidRPr="00227FC4">
        <w:rPr>
          <w:rFonts w:cs="Tahoma"/>
          <w:sz w:val="24"/>
          <w:szCs w:val="24"/>
        </w:rPr>
        <w:t xml:space="preserve"> donde </w:t>
      </w:r>
      <w:r w:rsidRPr="00227FC4">
        <w:rPr>
          <w:rFonts w:cs="Tahoma"/>
          <w:sz w:val="24"/>
          <w:szCs w:val="24"/>
        </w:rPr>
        <w:t>viven sus hermanos</w:t>
      </w:r>
      <w:r w:rsidR="007F1581" w:rsidRPr="00227FC4">
        <w:rPr>
          <w:rFonts w:cs="Tahoma"/>
          <w:sz w:val="24"/>
          <w:szCs w:val="24"/>
        </w:rPr>
        <w:t>,</w:t>
      </w:r>
      <w:r w:rsidRPr="00227FC4">
        <w:rPr>
          <w:rFonts w:cs="Tahoma"/>
          <w:sz w:val="24"/>
          <w:szCs w:val="24"/>
        </w:rPr>
        <w:t xml:space="preserve"> y </w:t>
      </w:r>
      <w:r w:rsidR="007F1581" w:rsidRPr="00227FC4">
        <w:rPr>
          <w:rFonts w:cs="Tahoma"/>
          <w:sz w:val="24"/>
          <w:szCs w:val="24"/>
        </w:rPr>
        <w:t xml:space="preserve">aunque </w:t>
      </w:r>
      <w:r w:rsidRPr="00227FC4">
        <w:rPr>
          <w:rFonts w:cs="Tahoma"/>
          <w:sz w:val="24"/>
          <w:szCs w:val="24"/>
        </w:rPr>
        <w:t xml:space="preserve">refiere </w:t>
      </w:r>
      <w:r w:rsidR="007F1581" w:rsidRPr="00227FC4">
        <w:rPr>
          <w:rFonts w:cs="Tahoma"/>
          <w:sz w:val="24"/>
          <w:szCs w:val="24"/>
        </w:rPr>
        <w:t>que las reparaciones en las cuales el señor F.H.</w:t>
      </w:r>
      <w:r w:rsidR="003875E9" w:rsidRPr="00227FC4">
        <w:rPr>
          <w:rFonts w:cs="Tahoma"/>
          <w:sz w:val="24"/>
          <w:szCs w:val="24"/>
        </w:rPr>
        <w:t>,</w:t>
      </w:r>
      <w:r w:rsidR="007F1581" w:rsidRPr="00227FC4">
        <w:rPr>
          <w:rFonts w:cs="Tahoma"/>
          <w:sz w:val="24"/>
          <w:szCs w:val="24"/>
        </w:rPr>
        <w:t xml:space="preserve"> padre de </w:t>
      </w:r>
      <w:r w:rsidR="003875E9" w:rsidRPr="00227FC4">
        <w:rPr>
          <w:rFonts w:cs="Tahoma"/>
          <w:sz w:val="24"/>
          <w:szCs w:val="24"/>
        </w:rPr>
        <w:t xml:space="preserve">la </w:t>
      </w:r>
      <w:r w:rsidR="00CD5D81" w:rsidRPr="00227FC4">
        <w:rPr>
          <w:rFonts w:cs="Tahoma"/>
          <w:sz w:val="24"/>
          <w:szCs w:val="24"/>
        </w:rPr>
        <w:t>menor</w:t>
      </w:r>
      <w:r w:rsidR="00D221E9" w:rsidRPr="00227FC4">
        <w:rPr>
          <w:rFonts w:cs="Tahoma"/>
          <w:sz w:val="24"/>
          <w:szCs w:val="24"/>
        </w:rPr>
        <w:t>,</w:t>
      </w:r>
      <w:r w:rsidR="007F1581" w:rsidRPr="00227FC4">
        <w:rPr>
          <w:rFonts w:cs="Tahoma"/>
          <w:sz w:val="24"/>
          <w:szCs w:val="24"/>
        </w:rPr>
        <w:t xml:space="preserve"> le iba a ayudar </w:t>
      </w:r>
      <w:r w:rsidR="003875E9" w:rsidRPr="00227FC4">
        <w:rPr>
          <w:rFonts w:cs="Tahoma"/>
          <w:sz w:val="24"/>
          <w:szCs w:val="24"/>
        </w:rPr>
        <w:t>cambiando</w:t>
      </w:r>
      <w:r w:rsidR="007F1581" w:rsidRPr="00227FC4">
        <w:rPr>
          <w:rFonts w:cs="Tahoma"/>
          <w:sz w:val="24"/>
          <w:szCs w:val="24"/>
        </w:rPr>
        <w:t xml:space="preserve"> el </w:t>
      </w:r>
      <w:proofErr w:type="spellStart"/>
      <w:r w:rsidR="007F1581" w:rsidRPr="00227FC4">
        <w:rPr>
          <w:rFonts w:cs="Tahoma"/>
          <w:i/>
          <w:iCs/>
          <w:sz w:val="24"/>
          <w:szCs w:val="24"/>
        </w:rPr>
        <w:t>icopor</w:t>
      </w:r>
      <w:proofErr w:type="spellEnd"/>
      <w:r w:rsidR="007F1581" w:rsidRPr="00227FC4">
        <w:rPr>
          <w:rFonts w:cs="Tahoma"/>
          <w:sz w:val="24"/>
          <w:szCs w:val="24"/>
        </w:rPr>
        <w:t xml:space="preserve"> del cielo raso, </w:t>
      </w:r>
      <w:r w:rsidR="003875E9" w:rsidRPr="00227FC4">
        <w:rPr>
          <w:rFonts w:cs="Tahoma"/>
          <w:sz w:val="24"/>
          <w:szCs w:val="24"/>
        </w:rPr>
        <w:t>lo que</w:t>
      </w:r>
      <w:r w:rsidR="007F1581" w:rsidRPr="00227FC4">
        <w:rPr>
          <w:rFonts w:cs="Tahoma"/>
          <w:sz w:val="24"/>
          <w:szCs w:val="24"/>
        </w:rPr>
        <w:t xml:space="preserve"> haría un día sábado o domingo, como este </w:t>
      </w:r>
      <w:r w:rsidR="003875E9" w:rsidRPr="00227FC4">
        <w:rPr>
          <w:rFonts w:cs="Tahoma"/>
          <w:sz w:val="24"/>
          <w:szCs w:val="24"/>
        </w:rPr>
        <w:t xml:space="preserve">finalmente </w:t>
      </w:r>
      <w:r w:rsidR="007F1581" w:rsidRPr="00227FC4">
        <w:rPr>
          <w:rFonts w:cs="Tahoma"/>
          <w:sz w:val="24"/>
          <w:szCs w:val="24"/>
        </w:rPr>
        <w:t xml:space="preserve">le </w:t>
      </w:r>
      <w:r w:rsidR="0021533A" w:rsidRPr="00227FC4">
        <w:rPr>
          <w:rFonts w:cs="Tahoma"/>
          <w:sz w:val="24"/>
          <w:szCs w:val="24"/>
        </w:rPr>
        <w:t xml:space="preserve">dijo </w:t>
      </w:r>
      <w:r w:rsidR="007F1581" w:rsidRPr="00227FC4">
        <w:rPr>
          <w:rFonts w:cs="Tahoma"/>
          <w:sz w:val="24"/>
          <w:szCs w:val="24"/>
        </w:rPr>
        <w:t>que</w:t>
      </w:r>
      <w:r w:rsidR="00397C5C" w:rsidRPr="00227FC4">
        <w:rPr>
          <w:rFonts w:cs="Tahoma"/>
          <w:sz w:val="24"/>
          <w:szCs w:val="24"/>
        </w:rPr>
        <w:t xml:space="preserve"> no</w:t>
      </w:r>
      <w:r w:rsidR="007F1581" w:rsidRPr="00227FC4">
        <w:rPr>
          <w:rFonts w:cs="Tahoma"/>
          <w:sz w:val="24"/>
          <w:szCs w:val="24"/>
        </w:rPr>
        <w:t xml:space="preserve"> podía ayudar</w:t>
      </w:r>
      <w:r w:rsidR="00397C5C" w:rsidRPr="00227FC4">
        <w:rPr>
          <w:rFonts w:cs="Tahoma"/>
          <w:sz w:val="24"/>
          <w:szCs w:val="24"/>
        </w:rPr>
        <w:t>le</w:t>
      </w:r>
      <w:r w:rsidR="00D221E9" w:rsidRPr="00227FC4">
        <w:rPr>
          <w:rFonts w:cs="Tahoma"/>
          <w:sz w:val="24"/>
          <w:szCs w:val="24"/>
        </w:rPr>
        <w:t>,</w:t>
      </w:r>
      <w:r w:rsidR="007F1581" w:rsidRPr="00227FC4">
        <w:rPr>
          <w:rFonts w:cs="Tahoma"/>
          <w:sz w:val="24"/>
          <w:szCs w:val="24"/>
        </w:rPr>
        <w:t xml:space="preserve"> </w:t>
      </w:r>
      <w:r w:rsidRPr="00227FC4">
        <w:rPr>
          <w:rFonts w:cs="Tahoma"/>
          <w:sz w:val="24"/>
          <w:szCs w:val="24"/>
        </w:rPr>
        <w:t xml:space="preserve">decidió irse </w:t>
      </w:r>
      <w:r w:rsidR="007F1581" w:rsidRPr="00227FC4">
        <w:rPr>
          <w:rFonts w:cs="Tahoma"/>
          <w:sz w:val="24"/>
          <w:szCs w:val="24"/>
        </w:rPr>
        <w:t xml:space="preserve">para </w:t>
      </w:r>
      <w:r w:rsidR="00C97EB3" w:rsidRPr="00227FC4">
        <w:rPr>
          <w:rFonts w:cs="Tahoma"/>
          <w:sz w:val="24"/>
          <w:szCs w:val="24"/>
        </w:rPr>
        <w:t>L</w:t>
      </w:r>
      <w:r w:rsidR="007F1581" w:rsidRPr="00227FC4">
        <w:rPr>
          <w:rFonts w:cs="Tahoma"/>
          <w:sz w:val="24"/>
          <w:szCs w:val="24"/>
        </w:rPr>
        <w:t>a Virginia</w:t>
      </w:r>
      <w:r w:rsidRPr="00227FC4">
        <w:rPr>
          <w:rFonts w:cs="Tahoma"/>
          <w:sz w:val="24"/>
          <w:szCs w:val="24"/>
        </w:rPr>
        <w:t xml:space="preserve"> y al </w:t>
      </w:r>
      <w:r w:rsidR="007F1581" w:rsidRPr="00227FC4">
        <w:rPr>
          <w:rFonts w:cs="Tahoma"/>
          <w:sz w:val="24"/>
          <w:szCs w:val="24"/>
        </w:rPr>
        <w:t xml:space="preserve">regresar de </w:t>
      </w:r>
      <w:r w:rsidR="009B48C3" w:rsidRPr="00227FC4">
        <w:rPr>
          <w:rFonts w:cs="Tahoma"/>
          <w:sz w:val="24"/>
          <w:szCs w:val="24"/>
        </w:rPr>
        <w:t xml:space="preserve">dicho municipio su mujer </w:t>
      </w:r>
      <w:r w:rsidR="00D221E9" w:rsidRPr="00227FC4">
        <w:rPr>
          <w:rFonts w:cs="Tahoma"/>
          <w:sz w:val="24"/>
          <w:szCs w:val="24"/>
        </w:rPr>
        <w:t>lo enteró de los hechos</w:t>
      </w:r>
      <w:r w:rsidR="009B48C3" w:rsidRPr="00227FC4">
        <w:rPr>
          <w:rFonts w:cs="Tahoma"/>
          <w:sz w:val="24"/>
          <w:szCs w:val="24"/>
        </w:rPr>
        <w:t xml:space="preserve">, y pese a que le </w:t>
      </w:r>
      <w:r w:rsidR="00397C5C" w:rsidRPr="00227FC4">
        <w:rPr>
          <w:rFonts w:cs="Tahoma"/>
          <w:sz w:val="24"/>
          <w:szCs w:val="24"/>
        </w:rPr>
        <w:t>aseguró</w:t>
      </w:r>
      <w:r w:rsidR="009B48C3" w:rsidRPr="00227FC4">
        <w:rPr>
          <w:rFonts w:cs="Tahoma"/>
          <w:sz w:val="24"/>
          <w:szCs w:val="24"/>
        </w:rPr>
        <w:t xml:space="preserve"> que</w:t>
      </w:r>
      <w:r w:rsidR="00D221E9" w:rsidRPr="00227FC4">
        <w:rPr>
          <w:rFonts w:cs="Tahoma"/>
          <w:sz w:val="24"/>
          <w:szCs w:val="24"/>
        </w:rPr>
        <w:t xml:space="preserve"> </w:t>
      </w:r>
      <w:r w:rsidR="009B48C3" w:rsidRPr="00227FC4">
        <w:rPr>
          <w:rFonts w:cs="Tahoma"/>
          <w:sz w:val="24"/>
          <w:szCs w:val="24"/>
        </w:rPr>
        <w:t>no había hecho nada, esta se enojó y le dio “coba” a E.C</w:t>
      </w:r>
      <w:r w:rsidR="00D221E9" w:rsidRPr="00227FC4">
        <w:rPr>
          <w:rFonts w:cs="Tahoma"/>
          <w:sz w:val="24"/>
          <w:szCs w:val="24"/>
        </w:rPr>
        <w:t>.H.</w:t>
      </w:r>
      <w:r w:rsidR="009B48C3" w:rsidRPr="00227FC4">
        <w:rPr>
          <w:rFonts w:cs="Tahoma"/>
          <w:sz w:val="24"/>
          <w:szCs w:val="24"/>
        </w:rPr>
        <w:t xml:space="preserve">, para que lo denunciara por cuanto ya para ese </w:t>
      </w:r>
      <w:r w:rsidR="009B48C3" w:rsidRPr="00227FC4">
        <w:rPr>
          <w:rFonts w:cs="Tahoma"/>
          <w:sz w:val="24"/>
          <w:szCs w:val="24"/>
        </w:rPr>
        <w:lastRenderedPageBreak/>
        <w:t xml:space="preserve">momento </w:t>
      </w:r>
      <w:r w:rsidR="006A40EF" w:rsidRPr="00227FC4">
        <w:rPr>
          <w:rFonts w:cs="Tahoma"/>
          <w:sz w:val="24"/>
          <w:szCs w:val="24"/>
        </w:rPr>
        <w:t>“</w:t>
      </w:r>
      <w:r w:rsidR="009B48C3" w:rsidRPr="00227FC4">
        <w:rPr>
          <w:rFonts w:cs="Tahoma"/>
          <w:sz w:val="24"/>
          <w:szCs w:val="24"/>
        </w:rPr>
        <w:t>no vivían bien</w:t>
      </w:r>
      <w:r w:rsidR="006A40EF" w:rsidRPr="00227FC4">
        <w:rPr>
          <w:rFonts w:cs="Tahoma"/>
          <w:sz w:val="24"/>
          <w:szCs w:val="24"/>
        </w:rPr>
        <w:t>”</w:t>
      </w:r>
      <w:r w:rsidR="009B48C3" w:rsidRPr="00227FC4">
        <w:rPr>
          <w:rFonts w:cs="Tahoma"/>
          <w:sz w:val="24"/>
          <w:szCs w:val="24"/>
        </w:rPr>
        <w:t xml:space="preserve">, es decir, las dos se “amangualaron” para que </w:t>
      </w:r>
      <w:r w:rsidR="00D221E9" w:rsidRPr="00227FC4">
        <w:rPr>
          <w:rFonts w:cs="Tahoma"/>
          <w:sz w:val="24"/>
          <w:szCs w:val="24"/>
        </w:rPr>
        <w:t>denunciarlo</w:t>
      </w:r>
      <w:r w:rsidR="00E81E36" w:rsidRPr="00227FC4">
        <w:rPr>
          <w:rFonts w:cs="Tahoma"/>
          <w:sz w:val="24"/>
          <w:szCs w:val="24"/>
        </w:rPr>
        <w:t>,</w:t>
      </w:r>
      <w:r w:rsidR="009B48C3" w:rsidRPr="00227FC4">
        <w:rPr>
          <w:rFonts w:cs="Tahoma"/>
          <w:sz w:val="24"/>
          <w:szCs w:val="24"/>
        </w:rPr>
        <w:t xml:space="preserve"> como así fue.</w:t>
      </w:r>
    </w:p>
    <w:p w14:paraId="0748A5A1" w14:textId="0906C33F" w:rsidR="009B48C3" w:rsidRPr="00227FC4" w:rsidRDefault="009B48C3" w:rsidP="00227FC4">
      <w:pPr>
        <w:spacing w:line="276" w:lineRule="auto"/>
        <w:ind w:right="51"/>
        <w:rPr>
          <w:rFonts w:cs="Tahoma"/>
          <w:sz w:val="24"/>
          <w:szCs w:val="24"/>
        </w:rPr>
      </w:pPr>
    </w:p>
    <w:p w14:paraId="637CEC60" w14:textId="4DEA73BF" w:rsidR="009B48C3" w:rsidRPr="00227FC4" w:rsidRDefault="00B72C73" w:rsidP="00227FC4">
      <w:pPr>
        <w:spacing w:line="276" w:lineRule="auto"/>
        <w:ind w:right="51"/>
        <w:rPr>
          <w:rFonts w:cs="Tahoma"/>
          <w:sz w:val="24"/>
          <w:szCs w:val="24"/>
        </w:rPr>
      </w:pPr>
      <w:r w:rsidRPr="00227FC4">
        <w:rPr>
          <w:rFonts w:cs="Tahoma"/>
          <w:sz w:val="24"/>
          <w:szCs w:val="24"/>
        </w:rPr>
        <w:t xml:space="preserve">No </w:t>
      </w:r>
      <w:r w:rsidR="009B48C3" w:rsidRPr="00227FC4">
        <w:rPr>
          <w:rFonts w:cs="Tahoma"/>
          <w:sz w:val="24"/>
          <w:szCs w:val="24"/>
        </w:rPr>
        <w:t xml:space="preserve">obstante esa ajenidad que respecto a lo sucedido mostró el acá procesado, </w:t>
      </w:r>
      <w:r w:rsidR="003954FE" w:rsidRPr="00227FC4">
        <w:rPr>
          <w:rFonts w:cs="Tahoma"/>
          <w:sz w:val="24"/>
          <w:szCs w:val="24"/>
        </w:rPr>
        <w:t xml:space="preserve">esta </w:t>
      </w:r>
      <w:r w:rsidR="007F2071" w:rsidRPr="00227FC4">
        <w:rPr>
          <w:rFonts w:cs="Tahoma"/>
          <w:sz w:val="24"/>
          <w:szCs w:val="24"/>
        </w:rPr>
        <w:t>exculpación</w:t>
      </w:r>
      <w:r w:rsidR="003954FE" w:rsidRPr="00227FC4">
        <w:rPr>
          <w:rFonts w:cs="Tahoma"/>
          <w:sz w:val="24"/>
          <w:szCs w:val="24"/>
        </w:rPr>
        <w:t xml:space="preserve"> </w:t>
      </w:r>
      <w:r w:rsidR="007F2071" w:rsidRPr="00227FC4">
        <w:rPr>
          <w:rFonts w:cs="Tahoma"/>
          <w:sz w:val="24"/>
          <w:szCs w:val="24"/>
        </w:rPr>
        <w:t xml:space="preserve">carece </w:t>
      </w:r>
      <w:r w:rsidR="003954FE" w:rsidRPr="00227FC4">
        <w:rPr>
          <w:rFonts w:cs="Tahoma"/>
          <w:sz w:val="24"/>
          <w:szCs w:val="24"/>
        </w:rPr>
        <w:t xml:space="preserve">de </w:t>
      </w:r>
      <w:r w:rsidR="009B48C3" w:rsidRPr="00227FC4">
        <w:rPr>
          <w:rFonts w:cs="Tahoma"/>
          <w:sz w:val="24"/>
          <w:szCs w:val="24"/>
        </w:rPr>
        <w:t xml:space="preserve">la suficiente contundencia para derruir la sindicación que en su contra se efectuó, máxime cuando el mismo reconoce que sí iba a </w:t>
      </w:r>
      <w:r w:rsidR="003954FE" w:rsidRPr="00227FC4">
        <w:rPr>
          <w:rFonts w:cs="Tahoma"/>
          <w:sz w:val="24"/>
          <w:szCs w:val="24"/>
        </w:rPr>
        <w:t xml:space="preserve">realizar </w:t>
      </w:r>
      <w:r w:rsidR="009B48C3" w:rsidRPr="00227FC4">
        <w:rPr>
          <w:rFonts w:cs="Tahoma"/>
          <w:sz w:val="24"/>
          <w:szCs w:val="24"/>
        </w:rPr>
        <w:t xml:space="preserve">unos arreglos en la vivienda de su inquilino, que en efecto ese fin de semana estuvo ausente de la ciudad y </w:t>
      </w:r>
      <w:r w:rsidR="0021533A" w:rsidRPr="00227FC4">
        <w:rPr>
          <w:rFonts w:cs="Tahoma"/>
          <w:sz w:val="24"/>
          <w:szCs w:val="24"/>
        </w:rPr>
        <w:t xml:space="preserve">al regresar </w:t>
      </w:r>
      <w:r w:rsidR="009B48C3" w:rsidRPr="00227FC4">
        <w:rPr>
          <w:rFonts w:cs="Tahoma"/>
          <w:sz w:val="24"/>
          <w:szCs w:val="24"/>
        </w:rPr>
        <w:t xml:space="preserve">fue abordado por el padre de la niña quien le reclamó por lo </w:t>
      </w:r>
      <w:r w:rsidR="003954FE" w:rsidRPr="00227FC4">
        <w:rPr>
          <w:rFonts w:cs="Tahoma"/>
          <w:sz w:val="24"/>
          <w:szCs w:val="24"/>
        </w:rPr>
        <w:t>acaecido</w:t>
      </w:r>
      <w:r w:rsidR="009B48C3" w:rsidRPr="00227FC4">
        <w:rPr>
          <w:rFonts w:cs="Tahoma"/>
          <w:sz w:val="24"/>
          <w:szCs w:val="24"/>
        </w:rPr>
        <w:t xml:space="preserve">, y ello guarda coherencia con la información que entregó la madre de K.V.H.C., y solo pretende excusarse de lo </w:t>
      </w:r>
      <w:r w:rsidR="003954FE" w:rsidRPr="00227FC4">
        <w:rPr>
          <w:rFonts w:cs="Tahoma"/>
          <w:sz w:val="24"/>
          <w:szCs w:val="24"/>
        </w:rPr>
        <w:t>ocurrido</w:t>
      </w:r>
      <w:r w:rsidR="009B48C3" w:rsidRPr="00227FC4">
        <w:rPr>
          <w:rFonts w:cs="Tahoma"/>
          <w:sz w:val="24"/>
          <w:szCs w:val="24"/>
        </w:rPr>
        <w:t>, por cuanto su esposa se alió con la señora E.C.</w:t>
      </w:r>
      <w:r w:rsidR="007F2071" w:rsidRPr="00227FC4">
        <w:rPr>
          <w:rFonts w:cs="Tahoma"/>
          <w:sz w:val="24"/>
          <w:szCs w:val="24"/>
        </w:rPr>
        <w:t>H.</w:t>
      </w:r>
      <w:r w:rsidR="009B48C3" w:rsidRPr="00227FC4">
        <w:rPr>
          <w:rFonts w:cs="Tahoma"/>
          <w:sz w:val="24"/>
          <w:szCs w:val="24"/>
        </w:rPr>
        <w:t xml:space="preserve"> para que lo denunciara, lo que carece de cualquier peso probatorio para ser desligado de</w:t>
      </w:r>
      <w:r w:rsidR="008471E6" w:rsidRPr="00227FC4">
        <w:rPr>
          <w:rFonts w:cs="Tahoma"/>
          <w:sz w:val="24"/>
          <w:szCs w:val="24"/>
        </w:rPr>
        <w:t xml:space="preserve"> los hechos</w:t>
      </w:r>
      <w:r w:rsidR="009B48C3" w:rsidRPr="00227FC4">
        <w:rPr>
          <w:rFonts w:cs="Tahoma"/>
          <w:sz w:val="24"/>
          <w:szCs w:val="24"/>
        </w:rPr>
        <w:t>.</w:t>
      </w:r>
    </w:p>
    <w:p w14:paraId="5F055920" w14:textId="6B391A15" w:rsidR="009B48C3" w:rsidRPr="00227FC4" w:rsidRDefault="009B48C3" w:rsidP="00227FC4">
      <w:pPr>
        <w:spacing w:line="276" w:lineRule="auto"/>
        <w:ind w:right="51"/>
        <w:rPr>
          <w:rFonts w:cs="Tahoma"/>
          <w:sz w:val="24"/>
          <w:szCs w:val="24"/>
        </w:rPr>
      </w:pPr>
    </w:p>
    <w:p w14:paraId="3C9585C4" w14:textId="4DC86ABE" w:rsidR="00CE4BDB" w:rsidRPr="00227FC4" w:rsidRDefault="0021533A" w:rsidP="00227FC4">
      <w:pPr>
        <w:spacing w:line="276" w:lineRule="auto"/>
        <w:ind w:right="51"/>
        <w:rPr>
          <w:rFonts w:cs="Tahoma"/>
          <w:sz w:val="24"/>
          <w:szCs w:val="24"/>
        </w:rPr>
      </w:pPr>
      <w:r w:rsidRPr="00227FC4">
        <w:rPr>
          <w:rFonts w:cs="Tahoma"/>
          <w:sz w:val="24"/>
          <w:szCs w:val="24"/>
        </w:rPr>
        <w:t xml:space="preserve">El señalamiento </w:t>
      </w:r>
      <w:r w:rsidR="009B48C3" w:rsidRPr="00227FC4">
        <w:rPr>
          <w:rFonts w:cs="Tahoma"/>
          <w:sz w:val="24"/>
          <w:szCs w:val="24"/>
        </w:rPr>
        <w:t>que le hizo K.V.H.C.</w:t>
      </w:r>
      <w:r w:rsidRPr="00227FC4">
        <w:rPr>
          <w:rFonts w:cs="Tahoma"/>
          <w:sz w:val="24"/>
          <w:szCs w:val="24"/>
        </w:rPr>
        <w:t xml:space="preserve"> -reiterado en la vista pública-</w:t>
      </w:r>
      <w:r w:rsidR="009B48C3" w:rsidRPr="00227FC4">
        <w:rPr>
          <w:rFonts w:cs="Tahoma"/>
          <w:sz w:val="24"/>
          <w:szCs w:val="24"/>
        </w:rPr>
        <w:t xml:space="preserve">, es contundente, de manera clara, precisa y sin ambages dio cuenta de la situación traumática por la que vivió, misma que incluso cinco años después de </w:t>
      </w:r>
      <w:r w:rsidR="00AF3165" w:rsidRPr="00227FC4">
        <w:rPr>
          <w:rFonts w:cs="Tahoma"/>
          <w:sz w:val="24"/>
          <w:szCs w:val="24"/>
        </w:rPr>
        <w:t>ocurrido el hecho</w:t>
      </w:r>
      <w:r w:rsidR="009B48C3" w:rsidRPr="00227FC4">
        <w:rPr>
          <w:rFonts w:cs="Tahoma"/>
          <w:sz w:val="24"/>
          <w:szCs w:val="24"/>
        </w:rPr>
        <w:t xml:space="preserve"> -para la fecha del juicio-, </w:t>
      </w:r>
      <w:r w:rsidR="001208D1" w:rsidRPr="00227FC4">
        <w:rPr>
          <w:rFonts w:cs="Tahoma"/>
          <w:sz w:val="24"/>
          <w:szCs w:val="24"/>
        </w:rPr>
        <w:t>aún</w:t>
      </w:r>
      <w:r w:rsidR="009B48C3" w:rsidRPr="00227FC4">
        <w:rPr>
          <w:rFonts w:cs="Tahoma"/>
          <w:sz w:val="24"/>
          <w:szCs w:val="24"/>
        </w:rPr>
        <w:t xml:space="preserve"> no ha</w:t>
      </w:r>
      <w:r w:rsidR="001208D1" w:rsidRPr="00227FC4">
        <w:rPr>
          <w:rFonts w:cs="Tahoma"/>
          <w:sz w:val="24"/>
          <w:szCs w:val="24"/>
        </w:rPr>
        <w:t>bía</w:t>
      </w:r>
      <w:r w:rsidR="009B48C3" w:rsidRPr="00227FC4">
        <w:rPr>
          <w:rFonts w:cs="Tahoma"/>
          <w:sz w:val="24"/>
          <w:szCs w:val="24"/>
        </w:rPr>
        <w:t xml:space="preserve"> podido olvidar, como tampoco su hermano S.H.C., como así lo refirió en la vista pública, y si ello es así, lo fue por cuanto los hechos ocurr</w:t>
      </w:r>
      <w:r w:rsidR="00D9502B" w:rsidRPr="00227FC4">
        <w:rPr>
          <w:rFonts w:cs="Tahoma"/>
          <w:sz w:val="24"/>
          <w:szCs w:val="24"/>
        </w:rPr>
        <w:t xml:space="preserve">ieron </w:t>
      </w:r>
      <w:r w:rsidR="009B48C3" w:rsidRPr="00227FC4">
        <w:rPr>
          <w:rFonts w:cs="Tahoma"/>
          <w:sz w:val="24"/>
          <w:szCs w:val="24"/>
        </w:rPr>
        <w:t xml:space="preserve">de la </w:t>
      </w:r>
      <w:r w:rsidR="00C97164" w:rsidRPr="00227FC4">
        <w:rPr>
          <w:rFonts w:cs="Tahoma"/>
          <w:sz w:val="24"/>
          <w:szCs w:val="24"/>
        </w:rPr>
        <w:t xml:space="preserve">forma </w:t>
      </w:r>
      <w:r w:rsidR="009B48C3" w:rsidRPr="00227FC4">
        <w:rPr>
          <w:rFonts w:cs="Tahoma"/>
          <w:sz w:val="24"/>
          <w:szCs w:val="24"/>
        </w:rPr>
        <w:t>como esta lo vivió y relató a sus seres allegados, quienes presenciaron el estado de angustia y miedo que ello le produjo.</w:t>
      </w:r>
      <w:r w:rsidR="00CE4BDB" w:rsidRPr="00227FC4">
        <w:rPr>
          <w:rFonts w:cs="Tahoma"/>
          <w:sz w:val="24"/>
          <w:szCs w:val="24"/>
        </w:rPr>
        <w:t xml:space="preserve"> El accionar del acá procesado, contrario a lo sostenido por el abogado recurrente, s</w:t>
      </w:r>
      <w:r w:rsidR="001208D1" w:rsidRPr="00227FC4">
        <w:rPr>
          <w:rFonts w:cs="Tahoma"/>
          <w:sz w:val="24"/>
          <w:szCs w:val="24"/>
        </w:rPr>
        <w:t>í</w:t>
      </w:r>
      <w:r w:rsidR="00CE4BDB" w:rsidRPr="00227FC4">
        <w:rPr>
          <w:rFonts w:cs="Tahoma"/>
          <w:sz w:val="24"/>
          <w:szCs w:val="24"/>
        </w:rPr>
        <w:t xml:space="preserve"> tenía intenciones</w:t>
      </w:r>
      <w:r w:rsidR="001208D1" w:rsidRPr="00227FC4">
        <w:rPr>
          <w:rFonts w:cs="Tahoma"/>
          <w:sz w:val="24"/>
          <w:szCs w:val="24"/>
        </w:rPr>
        <w:t xml:space="preserve"> protervas</w:t>
      </w:r>
      <w:r w:rsidR="00CE4BDB" w:rsidRPr="00227FC4">
        <w:rPr>
          <w:rFonts w:cs="Tahoma"/>
          <w:sz w:val="24"/>
          <w:szCs w:val="24"/>
        </w:rPr>
        <w:t xml:space="preserve">, no fueron simples gestos de cariño y por </w:t>
      </w:r>
      <w:r w:rsidR="003954FE" w:rsidRPr="00227FC4">
        <w:rPr>
          <w:rFonts w:cs="Tahoma"/>
          <w:sz w:val="24"/>
          <w:szCs w:val="24"/>
        </w:rPr>
        <w:t xml:space="preserve">ello </w:t>
      </w:r>
      <w:r w:rsidR="00CE4BDB" w:rsidRPr="00227FC4">
        <w:rPr>
          <w:rFonts w:cs="Tahoma"/>
          <w:sz w:val="24"/>
          <w:szCs w:val="24"/>
        </w:rPr>
        <w:t xml:space="preserve">no comparte la Sala, como así lo pregona </w:t>
      </w:r>
      <w:r w:rsidR="00D9502B" w:rsidRPr="00227FC4">
        <w:rPr>
          <w:rFonts w:cs="Tahoma"/>
          <w:sz w:val="24"/>
          <w:szCs w:val="24"/>
        </w:rPr>
        <w:t>el recurrente</w:t>
      </w:r>
      <w:r w:rsidR="00CE4BDB" w:rsidRPr="00227FC4">
        <w:rPr>
          <w:rFonts w:cs="Tahoma"/>
          <w:sz w:val="24"/>
          <w:szCs w:val="24"/>
        </w:rPr>
        <w:t>, que se modifique la calificación jurídica atribuida para endilgarle una injuria por vías de hecho.</w:t>
      </w:r>
    </w:p>
    <w:p w14:paraId="7556A3E1" w14:textId="5DF42F55" w:rsidR="00E87A3A" w:rsidRPr="00227FC4" w:rsidRDefault="00E87A3A" w:rsidP="00227FC4">
      <w:pPr>
        <w:spacing w:line="276" w:lineRule="auto"/>
        <w:ind w:right="51"/>
        <w:rPr>
          <w:rFonts w:cs="Tahoma"/>
          <w:sz w:val="24"/>
          <w:szCs w:val="24"/>
        </w:rPr>
      </w:pPr>
    </w:p>
    <w:p w14:paraId="4A5BA662" w14:textId="5AA93CA0" w:rsidR="008C2F71" w:rsidRPr="00227FC4" w:rsidRDefault="00E87A3A" w:rsidP="00227FC4">
      <w:pPr>
        <w:spacing w:line="276" w:lineRule="auto"/>
        <w:ind w:right="51"/>
        <w:rPr>
          <w:rFonts w:cs="Tahoma"/>
          <w:sz w:val="24"/>
          <w:szCs w:val="24"/>
        </w:rPr>
      </w:pPr>
      <w:r w:rsidRPr="00227FC4">
        <w:rPr>
          <w:rFonts w:cs="Tahoma"/>
          <w:sz w:val="24"/>
          <w:szCs w:val="24"/>
        </w:rPr>
        <w:t xml:space="preserve">Al respecto, </w:t>
      </w:r>
      <w:bookmarkStart w:id="2" w:name="_Hlk162879763"/>
      <w:proofErr w:type="spellStart"/>
      <w:r w:rsidRPr="00227FC4">
        <w:rPr>
          <w:rFonts w:cs="Tahoma"/>
          <w:sz w:val="24"/>
          <w:szCs w:val="24"/>
        </w:rPr>
        <w:t>entratándose</w:t>
      </w:r>
      <w:proofErr w:type="spellEnd"/>
      <w:r w:rsidRPr="00227FC4">
        <w:rPr>
          <w:rFonts w:cs="Tahoma"/>
          <w:sz w:val="24"/>
          <w:szCs w:val="24"/>
        </w:rPr>
        <w:t xml:space="preserve"> de los actos sexuales con menores de 14 años, es evidente que para su configuración se requiere que tal conducta tenga una connotación de índole lujuriosa, esto es, que con el accionar del individuo se despierten sus apetitos sexuales, y que estas se efectúe</w:t>
      </w:r>
      <w:r w:rsidR="008C2F71" w:rsidRPr="00227FC4">
        <w:rPr>
          <w:rFonts w:cs="Tahoma"/>
          <w:sz w:val="24"/>
          <w:szCs w:val="24"/>
        </w:rPr>
        <w:t>n</w:t>
      </w:r>
      <w:r w:rsidRPr="00227FC4">
        <w:rPr>
          <w:rFonts w:cs="Tahoma"/>
          <w:sz w:val="24"/>
          <w:szCs w:val="24"/>
        </w:rPr>
        <w:t xml:space="preserve"> en una zona </w:t>
      </w:r>
      <w:r w:rsidRPr="00227FC4">
        <w:rPr>
          <w:rFonts w:cs="Tahoma"/>
          <w:b/>
          <w:bCs/>
          <w:sz w:val="24"/>
          <w:szCs w:val="24"/>
        </w:rPr>
        <w:t>erógena,</w:t>
      </w:r>
      <w:r w:rsidRPr="00227FC4">
        <w:rPr>
          <w:rFonts w:cs="Tahoma"/>
          <w:sz w:val="24"/>
          <w:szCs w:val="24"/>
        </w:rPr>
        <w:t xml:space="preserve"> al ser esta donde se presentan reacciones físicas. </w:t>
      </w:r>
      <w:r w:rsidR="005E4378" w:rsidRPr="00227FC4">
        <w:rPr>
          <w:rFonts w:cs="Tahoma"/>
          <w:sz w:val="24"/>
          <w:szCs w:val="24"/>
        </w:rPr>
        <w:t xml:space="preserve">Y en relación con tales </w:t>
      </w:r>
      <w:r w:rsidRPr="00227FC4">
        <w:rPr>
          <w:rFonts w:cs="Tahoma"/>
          <w:sz w:val="24"/>
          <w:szCs w:val="24"/>
        </w:rPr>
        <w:t>zonas, la doctrina ha señala</w:t>
      </w:r>
      <w:r w:rsidR="005E4378" w:rsidRPr="00227FC4">
        <w:rPr>
          <w:rFonts w:cs="Tahoma"/>
          <w:sz w:val="24"/>
          <w:szCs w:val="24"/>
        </w:rPr>
        <w:t>do</w:t>
      </w:r>
      <w:r w:rsidRPr="00227FC4">
        <w:rPr>
          <w:rFonts w:cs="Tahoma"/>
          <w:sz w:val="24"/>
          <w:szCs w:val="24"/>
        </w:rPr>
        <w:t xml:space="preserve"> que la misma hace referencia a “</w:t>
      </w:r>
      <w:r w:rsidR="00AF3165" w:rsidRPr="002E3183">
        <w:rPr>
          <w:rFonts w:cs="Tahoma"/>
          <w:sz w:val="22"/>
          <w:szCs w:val="24"/>
        </w:rPr>
        <w:t xml:space="preserve">(…) </w:t>
      </w:r>
      <w:r w:rsidRPr="002E3183">
        <w:rPr>
          <w:rFonts w:cs="Tahoma"/>
          <w:sz w:val="22"/>
          <w:szCs w:val="24"/>
        </w:rPr>
        <w:t>toda parte del cuerpo</w:t>
      </w:r>
      <w:r w:rsidR="00AF3165" w:rsidRPr="002E3183">
        <w:rPr>
          <w:rFonts w:cs="Tahoma"/>
          <w:sz w:val="22"/>
          <w:szCs w:val="24"/>
        </w:rPr>
        <w:t xml:space="preserve"> </w:t>
      </w:r>
      <w:r w:rsidRPr="002E3183">
        <w:rPr>
          <w:rFonts w:cs="Tahoma"/>
          <w:sz w:val="22"/>
          <w:szCs w:val="24"/>
        </w:rPr>
        <w:t>susceptible de ser lugar de una excitación sexual</w:t>
      </w:r>
      <w:r w:rsidRPr="00227FC4">
        <w:rPr>
          <w:rFonts w:cs="Tahoma"/>
          <w:sz w:val="24"/>
          <w:szCs w:val="24"/>
        </w:rPr>
        <w:t>”</w:t>
      </w:r>
      <w:r w:rsidRPr="00227FC4">
        <w:rPr>
          <w:rFonts w:cs="Tahoma"/>
          <w:sz w:val="24"/>
          <w:szCs w:val="24"/>
          <w:vertAlign w:val="superscript"/>
          <w:lang w:eastAsia="es-CO"/>
        </w:rPr>
        <w:footnoteReference w:id="7"/>
      </w:r>
      <w:r w:rsidR="008C2F71" w:rsidRPr="00227FC4">
        <w:rPr>
          <w:rFonts w:cs="Tahoma"/>
          <w:sz w:val="24"/>
          <w:szCs w:val="24"/>
        </w:rPr>
        <w:t xml:space="preserve">, </w:t>
      </w:r>
      <w:r w:rsidR="00C97164" w:rsidRPr="00227FC4">
        <w:rPr>
          <w:rFonts w:cs="Tahoma"/>
          <w:sz w:val="24"/>
          <w:szCs w:val="24"/>
        </w:rPr>
        <w:t xml:space="preserve">y además </w:t>
      </w:r>
      <w:r w:rsidR="008C2F71" w:rsidRPr="00227FC4">
        <w:rPr>
          <w:rFonts w:cs="Tahoma"/>
          <w:sz w:val="24"/>
          <w:szCs w:val="24"/>
        </w:rPr>
        <w:t xml:space="preserve">que </w:t>
      </w:r>
      <w:r w:rsidRPr="00227FC4">
        <w:rPr>
          <w:rFonts w:cs="Tahoma"/>
          <w:sz w:val="24"/>
          <w:szCs w:val="24"/>
        </w:rPr>
        <w:t>“aparte de la boca y de los genitales, que son las zonas que más frecuentemente entran en contacto, otros sectores se convierten igualmente y con facilidad en zonas de estimulación y excitación (senos, cuello, nalgas, orejas, ombligo…)”</w:t>
      </w:r>
      <w:bookmarkEnd w:id="2"/>
      <w:r w:rsidR="008C2F71" w:rsidRPr="00227FC4">
        <w:rPr>
          <w:rFonts w:cs="Tahoma"/>
          <w:sz w:val="24"/>
          <w:szCs w:val="24"/>
          <w:vertAlign w:val="superscript"/>
          <w:lang w:eastAsia="es-CO"/>
        </w:rPr>
        <w:footnoteReference w:id="8"/>
      </w:r>
      <w:r w:rsidRPr="00227FC4">
        <w:rPr>
          <w:rFonts w:cs="Tahoma"/>
          <w:sz w:val="24"/>
          <w:szCs w:val="24"/>
        </w:rPr>
        <w:t>.</w:t>
      </w:r>
      <w:r w:rsidR="008C2F71" w:rsidRPr="00227FC4">
        <w:rPr>
          <w:rFonts w:cs="Tahoma"/>
          <w:sz w:val="24"/>
          <w:szCs w:val="24"/>
        </w:rPr>
        <w:t xml:space="preserve"> </w:t>
      </w:r>
    </w:p>
    <w:p w14:paraId="71482C97" w14:textId="77777777" w:rsidR="008C2F71" w:rsidRPr="00227FC4" w:rsidRDefault="008C2F71" w:rsidP="00227FC4">
      <w:pPr>
        <w:spacing w:line="276" w:lineRule="auto"/>
        <w:ind w:right="51"/>
        <w:rPr>
          <w:rFonts w:cs="Tahoma"/>
          <w:sz w:val="24"/>
          <w:szCs w:val="24"/>
        </w:rPr>
      </w:pPr>
    </w:p>
    <w:p w14:paraId="15EEFC26" w14:textId="2D75B2B3" w:rsidR="005679B5" w:rsidRPr="00227FC4" w:rsidRDefault="008C2F71" w:rsidP="00227FC4">
      <w:pPr>
        <w:spacing w:line="276" w:lineRule="auto"/>
        <w:ind w:right="51"/>
        <w:rPr>
          <w:rFonts w:cs="Tahoma"/>
          <w:sz w:val="24"/>
          <w:szCs w:val="24"/>
        </w:rPr>
      </w:pPr>
      <w:r w:rsidRPr="00227FC4">
        <w:rPr>
          <w:rFonts w:cs="Tahoma"/>
          <w:sz w:val="24"/>
          <w:szCs w:val="24"/>
        </w:rPr>
        <w:t xml:space="preserve">En este caso, a no dudarlo, el hecho de que el procesado, como lo sostuvo la niña, le introdujera </w:t>
      </w:r>
      <w:r w:rsidR="001208D1" w:rsidRPr="00227FC4">
        <w:rPr>
          <w:rFonts w:cs="Tahoma"/>
          <w:sz w:val="24"/>
          <w:szCs w:val="24"/>
        </w:rPr>
        <w:t>la</w:t>
      </w:r>
      <w:r w:rsidRPr="00227FC4">
        <w:rPr>
          <w:rFonts w:cs="Tahoma"/>
          <w:b/>
          <w:bCs/>
          <w:sz w:val="24"/>
          <w:szCs w:val="24"/>
        </w:rPr>
        <w:t xml:space="preserve"> lengua en el oído</w:t>
      </w:r>
      <w:r w:rsidRPr="00227FC4">
        <w:rPr>
          <w:rFonts w:cs="Tahoma"/>
          <w:sz w:val="24"/>
          <w:szCs w:val="24"/>
        </w:rPr>
        <w:t xml:space="preserve">, </w:t>
      </w:r>
      <w:r w:rsidR="005E4378" w:rsidRPr="00227FC4">
        <w:rPr>
          <w:rFonts w:cs="Tahoma"/>
          <w:sz w:val="24"/>
          <w:szCs w:val="24"/>
        </w:rPr>
        <w:t>para expresarle ¿qué sentía? o ¿si sentía cosquillas?,</w:t>
      </w:r>
      <w:r w:rsidRPr="00227FC4">
        <w:rPr>
          <w:rFonts w:cs="Tahoma"/>
          <w:sz w:val="24"/>
          <w:szCs w:val="24"/>
        </w:rPr>
        <w:t xml:space="preserve"> además </w:t>
      </w:r>
      <w:r w:rsidR="005E4378" w:rsidRPr="00227FC4">
        <w:rPr>
          <w:rFonts w:cs="Tahoma"/>
          <w:sz w:val="24"/>
          <w:szCs w:val="24"/>
        </w:rPr>
        <w:t xml:space="preserve">de darle </w:t>
      </w:r>
      <w:r w:rsidRPr="00227FC4">
        <w:rPr>
          <w:rFonts w:cs="Tahoma"/>
          <w:sz w:val="24"/>
          <w:szCs w:val="24"/>
        </w:rPr>
        <w:t>un</w:t>
      </w:r>
      <w:r w:rsidR="005E4378" w:rsidRPr="00227FC4">
        <w:rPr>
          <w:rFonts w:cs="Tahoma"/>
          <w:sz w:val="24"/>
          <w:szCs w:val="24"/>
        </w:rPr>
        <w:t>a</w:t>
      </w:r>
      <w:r w:rsidRPr="00227FC4">
        <w:rPr>
          <w:rFonts w:cs="Tahoma"/>
          <w:sz w:val="24"/>
          <w:szCs w:val="24"/>
        </w:rPr>
        <w:t xml:space="preserve"> palmada en sus nalgas, tenía una connotación </w:t>
      </w:r>
      <w:r w:rsidR="005679B5" w:rsidRPr="00227FC4">
        <w:rPr>
          <w:rFonts w:cs="Tahoma"/>
          <w:sz w:val="24"/>
          <w:szCs w:val="24"/>
        </w:rPr>
        <w:t xml:space="preserve">de carácter sexual, </w:t>
      </w:r>
      <w:r w:rsidRPr="00227FC4">
        <w:rPr>
          <w:rFonts w:cs="Tahoma"/>
          <w:sz w:val="24"/>
          <w:szCs w:val="24"/>
        </w:rPr>
        <w:t>eminentemente</w:t>
      </w:r>
      <w:r w:rsidR="005679B5" w:rsidRPr="00227FC4">
        <w:rPr>
          <w:rFonts w:cs="Tahoma"/>
          <w:sz w:val="24"/>
          <w:szCs w:val="24"/>
        </w:rPr>
        <w:t xml:space="preserve"> libidinosa</w:t>
      </w:r>
      <w:r w:rsidRPr="00227FC4">
        <w:rPr>
          <w:rFonts w:cs="Tahoma"/>
          <w:sz w:val="24"/>
          <w:szCs w:val="24"/>
        </w:rPr>
        <w:t>,</w:t>
      </w:r>
      <w:r w:rsidR="005679B5" w:rsidRPr="00227FC4">
        <w:rPr>
          <w:rFonts w:cs="Tahoma"/>
          <w:sz w:val="24"/>
          <w:szCs w:val="24"/>
        </w:rPr>
        <w:t xml:space="preserve"> y no encaminada a injuriar u ofender a la </w:t>
      </w:r>
      <w:r w:rsidR="002C250F" w:rsidRPr="00227FC4">
        <w:rPr>
          <w:rFonts w:cs="Tahoma"/>
          <w:sz w:val="24"/>
          <w:szCs w:val="24"/>
        </w:rPr>
        <w:t>menor</w:t>
      </w:r>
      <w:r w:rsidR="005679B5" w:rsidRPr="00227FC4">
        <w:rPr>
          <w:rFonts w:cs="Tahoma"/>
          <w:sz w:val="24"/>
          <w:szCs w:val="24"/>
        </w:rPr>
        <w:t xml:space="preserve">, para considerar que se estaba ante una injuria por vías de hecho. </w:t>
      </w:r>
      <w:r w:rsidR="00690BD3" w:rsidRPr="00227FC4">
        <w:rPr>
          <w:rFonts w:cs="Tahoma"/>
          <w:sz w:val="24"/>
          <w:szCs w:val="24"/>
        </w:rPr>
        <w:t xml:space="preserve">Sobre ese particular </w:t>
      </w:r>
      <w:r w:rsidR="005679B5" w:rsidRPr="00227FC4">
        <w:rPr>
          <w:rFonts w:cs="Tahoma"/>
          <w:sz w:val="24"/>
          <w:szCs w:val="24"/>
        </w:rPr>
        <w:t xml:space="preserve">la jurisprudencia ha </w:t>
      </w:r>
      <w:r w:rsidR="008709EE" w:rsidRPr="00227FC4">
        <w:rPr>
          <w:rFonts w:cs="Tahoma"/>
          <w:sz w:val="24"/>
          <w:szCs w:val="24"/>
        </w:rPr>
        <w:t>plasmado</w:t>
      </w:r>
      <w:r w:rsidR="005679B5" w:rsidRPr="00227FC4">
        <w:rPr>
          <w:rFonts w:cs="Tahoma"/>
          <w:sz w:val="24"/>
          <w:szCs w:val="24"/>
        </w:rPr>
        <w:t>:</w:t>
      </w:r>
    </w:p>
    <w:p w14:paraId="36F36D33" w14:textId="33B11040" w:rsidR="005679B5" w:rsidRPr="00227FC4" w:rsidRDefault="005679B5" w:rsidP="00227FC4">
      <w:pPr>
        <w:spacing w:line="276" w:lineRule="auto"/>
        <w:ind w:right="51"/>
        <w:rPr>
          <w:rFonts w:cs="Tahoma"/>
          <w:sz w:val="24"/>
          <w:szCs w:val="24"/>
        </w:rPr>
      </w:pPr>
    </w:p>
    <w:p w14:paraId="095F4864" w14:textId="4402DB86" w:rsidR="005679B5" w:rsidRPr="000D4996" w:rsidRDefault="005679B5" w:rsidP="000D4996">
      <w:pPr>
        <w:tabs>
          <w:tab w:val="left" w:pos="142"/>
        </w:tabs>
        <w:spacing w:line="240" w:lineRule="auto"/>
        <w:ind w:left="426" w:right="420"/>
        <w:rPr>
          <w:rFonts w:cs="Tahoma"/>
          <w:sz w:val="22"/>
          <w:szCs w:val="24"/>
        </w:rPr>
      </w:pPr>
      <w:r w:rsidRPr="000D4996">
        <w:rPr>
          <w:rFonts w:cs="Tahoma"/>
          <w:sz w:val="22"/>
          <w:szCs w:val="24"/>
        </w:rPr>
        <w:lastRenderedPageBreak/>
        <w:t xml:space="preserve">“Tales conductas, en tratándose de menores de 14 años de edad, dada su incapacidad para disponer libremente de su sexualidad, han sido calificadas por la jurisprudencia como tipificarías del delito de actos sexuales con menor de 14 años y no como injurias por vías de hecho. </w:t>
      </w:r>
    </w:p>
    <w:p w14:paraId="2768E1EC" w14:textId="77777777" w:rsidR="005679B5" w:rsidRPr="000D4996" w:rsidRDefault="005679B5" w:rsidP="000D4996">
      <w:pPr>
        <w:spacing w:line="240" w:lineRule="auto"/>
        <w:ind w:left="426" w:right="420"/>
        <w:rPr>
          <w:rFonts w:cs="Tahoma"/>
          <w:sz w:val="22"/>
          <w:szCs w:val="24"/>
        </w:rPr>
      </w:pPr>
      <w:r w:rsidRPr="000D4996">
        <w:rPr>
          <w:rFonts w:cs="Tahoma"/>
          <w:sz w:val="22"/>
          <w:szCs w:val="24"/>
        </w:rPr>
        <w:t xml:space="preserve"> </w:t>
      </w:r>
    </w:p>
    <w:p w14:paraId="7DAFDA0C" w14:textId="4E18A626" w:rsidR="005679B5" w:rsidRPr="000D4996" w:rsidRDefault="005679B5" w:rsidP="000D4996">
      <w:pPr>
        <w:tabs>
          <w:tab w:val="left" w:pos="142"/>
        </w:tabs>
        <w:spacing w:line="240" w:lineRule="auto"/>
        <w:ind w:left="426" w:right="420"/>
        <w:rPr>
          <w:rFonts w:cs="Tahoma"/>
          <w:sz w:val="22"/>
          <w:szCs w:val="24"/>
        </w:rPr>
      </w:pPr>
      <w:r w:rsidRPr="000D4996">
        <w:rPr>
          <w:rFonts w:cs="Tahoma"/>
          <w:sz w:val="22"/>
          <w:szCs w:val="24"/>
        </w:rPr>
        <w:t>Varios han sido los pronunciamientos en ese sentido:</w:t>
      </w:r>
    </w:p>
    <w:p w14:paraId="5E4CEADB" w14:textId="77777777" w:rsidR="005679B5" w:rsidRPr="000D4996" w:rsidRDefault="005679B5" w:rsidP="000D4996">
      <w:pPr>
        <w:spacing w:line="240" w:lineRule="auto"/>
        <w:ind w:left="426" w:right="420"/>
        <w:rPr>
          <w:rFonts w:cs="Tahoma"/>
          <w:sz w:val="22"/>
          <w:szCs w:val="24"/>
        </w:rPr>
      </w:pPr>
    </w:p>
    <w:p w14:paraId="47DAADFF" w14:textId="77777777" w:rsidR="005679B5" w:rsidRPr="000D4996" w:rsidRDefault="005679B5" w:rsidP="000D4996">
      <w:pPr>
        <w:spacing w:line="240" w:lineRule="auto"/>
        <w:ind w:left="426" w:right="420" w:firstLine="1"/>
        <w:rPr>
          <w:rFonts w:cs="Tahoma"/>
          <w:i/>
          <w:sz w:val="22"/>
          <w:szCs w:val="24"/>
        </w:rPr>
      </w:pPr>
      <w:r w:rsidRPr="000D4996">
        <w:rPr>
          <w:rFonts w:cs="Tahoma"/>
          <w:i/>
          <w:sz w:val="22"/>
          <w:szCs w:val="24"/>
        </w:rPr>
        <w:t>«Precisamente, para diferenciar cuando se trata de un comportamiento de connotación sexual o de afrenta a la dignidad o el honor de una persona la Corte ha clarificado que:</w:t>
      </w:r>
    </w:p>
    <w:p w14:paraId="2B51F2B2" w14:textId="77777777" w:rsidR="005679B5" w:rsidRPr="000D4996" w:rsidRDefault="005679B5" w:rsidP="000D4996">
      <w:pPr>
        <w:pStyle w:val="Textoindependiente"/>
        <w:tabs>
          <w:tab w:val="left" w:pos="0"/>
        </w:tabs>
        <w:spacing w:after="0" w:line="240" w:lineRule="auto"/>
        <w:ind w:left="426" w:right="420" w:firstLine="1"/>
        <w:rPr>
          <w:rFonts w:cs="Tahoma"/>
          <w:i/>
          <w:sz w:val="22"/>
          <w:szCs w:val="24"/>
        </w:rPr>
      </w:pPr>
    </w:p>
    <w:p w14:paraId="625ED036" w14:textId="3240942E" w:rsidR="005679B5" w:rsidRPr="000D4996" w:rsidRDefault="005679B5" w:rsidP="000D4996">
      <w:pPr>
        <w:pStyle w:val="Textoindependiente"/>
        <w:tabs>
          <w:tab w:val="left" w:pos="0"/>
        </w:tabs>
        <w:spacing w:after="0" w:line="240" w:lineRule="auto"/>
        <w:ind w:left="426" w:right="420" w:firstLine="1"/>
        <w:rPr>
          <w:rFonts w:cs="Tahoma"/>
          <w:i/>
          <w:sz w:val="22"/>
          <w:szCs w:val="24"/>
        </w:rPr>
      </w:pPr>
      <w:r w:rsidRPr="000D4996">
        <w:rPr>
          <w:rFonts w:cs="Tahoma"/>
          <w:i/>
          <w:sz w:val="22"/>
          <w:szCs w:val="24"/>
        </w:rPr>
        <w:t xml:space="preserve">“El agravio de que se ocupa el artículo 226 [injuria por vías de hecho], como se desprende de su propia estructura, implica en sus contenidos materiales unas vías de hecho, es decir, un comportamiento de procacidad orientado a la ofensa injuriosa de una persona, el cual se materializa no a través de la voz, ni la palabra hablada o escrita en la forma como se recoge en el artículo 220 </w:t>
      </w:r>
      <w:proofErr w:type="spellStart"/>
      <w:r w:rsidRPr="000D4996">
        <w:rPr>
          <w:rFonts w:cs="Tahoma"/>
          <w:i/>
          <w:sz w:val="22"/>
          <w:szCs w:val="24"/>
        </w:rPr>
        <w:t>ejusdem</w:t>
      </w:r>
      <w:proofErr w:type="spellEnd"/>
      <w:r w:rsidRPr="000D4996">
        <w:rPr>
          <w:rFonts w:cs="Tahoma"/>
          <w:i/>
          <w:sz w:val="22"/>
          <w:szCs w:val="24"/>
        </w:rPr>
        <w:t xml:space="preserve">, sino mediante una acción externa la que como fenómeno se puede evidenciar de diversas maneras, y desde luego comportan una finalidad y resultados infamantes. </w:t>
      </w:r>
    </w:p>
    <w:p w14:paraId="72818804" w14:textId="77777777" w:rsidR="005679B5" w:rsidRPr="000D4996" w:rsidRDefault="005679B5" w:rsidP="000D4996">
      <w:pPr>
        <w:pStyle w:val="Textoindependiente"/>
        <w:tabs>
          <w:tab w:val="left" w:pos="0"/>
        </w:tabs>
        <w:spacing w:after="0" w:line="240" w:lineRule="auto"/>
        <w:ind w:left="426" w:right="420" w:firstLine="1"/>
        <w:rPr>
          <w:rFonts w:cs="Tahoma"/>
          <w:i/>
          <w:sz w:val="22"/>
          <w:szCs w:val="24"/>
        </w:rPr>
      </w:pPr>
    </w:p>
    <w:p w14:paraId="6A66A3EC" w14:textId="6E4C0374" w:rsidR="005679B5" w:rsidRPr="000D4996" w:rsidRDefault="005679B5" w:rsidP="000D4996">
      <w:pPr>
        <w:pStyle w:val="Textoindependiente"/>
        <w:tabs>
          <w:tab w:val="left" w:pos="0"/>
        </w:tabs>
        <w:spacing w:after="0" w:line="240" w:lineRule="auto"/>
        <w:ind w:left="426" w:right="420" w:firstLine="1"/>
        <w:rPr>
          <w:rFonts w:cs="Tahoma"/>
          <w:i/>
          <w:sz w:val="22"/>
          <w:szCs w:val="24"/>
        </w:rPr>
      </w:pPr>
      <w:r w:rsidRPr="000D4996">
        <w:rPr>
          <w:rFonts w:cs="Tahoma"/>
          <w:i/>
          <w:sz w:val="22"/>
          <w:szCs w:val="24"/>
        </w:rPr>
        <w:t>“Por el contrario, en los actos sexuales con menor de catorce años del artículo 209, inciso 1º, la conducta en sus fases objetiva y subjetiva, se dirigen de una parte, a excitar o satisfacer la lujuria del actor o más claramente su apetencia sexual o impulsos libidinosos, y ello se logra a través de los sentidos del gusto, del tacto, de los roces corporales mediante los cuales se implican proximidades sensibles abusivas que se tornan invasivas de las partes íntimas del otro, quien en todo caso se trata de una persona no capaz cuya madurez psicológica y desarrollo físico todavía están en formación dada esa minoría de edad y quien carece de una cabal conciencia acerca de sus actos, y se consuman mediante la relación corporal…”.</w:t>
      </w:r>
      <w:r w:rsidRPr="000D4996">
        <w:rPr>
          <w:rStyle w:val="Refdenotaalpie"/>
          <w:rFonts w:ascii="Tahoma" w:hAnsi="Tahoma" w:cs="Tahoma"/>
          <w:i/>
          <w:sz w:val="22"/>
          <w:szCs w:val="24"/>
        </w:rPr>
        <w:footnoteReference w:id="9"/>
      </w:r>
      <w:r w:rsidRPr="000D4996">
        <w:rPr>
          <w:rFonts w:cs="Tahoma"/>
          <w:i/>
          <w:sz w:val="22"/>
          <w:szCs w:val="24"/>
        </w:rPr>
        <w:t xml:space="preserve"> »</w:t>
      </w:r>
      <w:r w:rsidRPr="000D4996">
        <w:rPr>
          <w:rStyle w:val="Refdenotaalpie"/>
          <w:rFonts w:ascii="Tahoma" w:hAnsi="Tahoma" w:cs="Tahoma"/>
          <w:i/>
          <w:sz w:val="22"/>
          <w:szCs w:val="24"/>
        </w:rPr>
        <w:footnoteReference w:id="10"/>
      </w:r>
    </w:p>
    <w:p w14:paraId="752D58AC" w14:textId="77777777" w:rsidR="005679B5" w:rsidRPr="000D4996" w:rsidRDefault="005679B5" w:rsidP="000D4996">
      <w:pPr>
        <w:pStyle w:val="Textoindependiente"/>
        <w:tabs>
          <w:tab w:val="left" w:pos="0"/>
        </w:tabs>
        <w:spacing w:after="0" w:line="240" w:lineRule="auto"/>
        <w:ind w:left="426" w:right="420" w:firstLine="1"/>
        <w:rPr>
          <w:rFonts w:cs="Tahoma"/>
          <w:i/>
          <w:sz w:val="22"/>
          <w:szCs w:val="24"/>
        </w:rPr>
      </w:pPr>
    </w:p>
    <w:p w14:paraId="172750BE" w14:textId="77777777" w:rsidR="005679B5" w:rsidRPr="000D4996" w:rsidRDefault="005679B5" w:rsidP="000D4996">
      <w:pPr>
        <w:tabs>
          <w:tab w:val="left" w:pos="142"/>
        </w:tabs>
        <w:spacing w:line="240" w:lineRule="auto"/>
        <w:ind w:left="426" w:right="420"/>
        <w:rPr>
          <w:rFonts w:cs="Tahoma"/>
          <w:sz w:val="22"/>
          <w:szCs w:val="24"/>
        </w:rPr>
      </w:pPr>
      <w:r w:rsidRPr="000D4996">
        <w:rPr>
          <w:rFonts w:cs="Tahoma"/>
          <w:sz w:val="22"/>
          <w:szCs w:val="24"/>
        </w:rPr>
        <w:tab/>
        <w:t>En otra decisión de la Corte se sostuvo el mismo criterio:</w:t>
      </w:r>
    </w:p>
    <w:p w14:paraId="5A514497" w14:textId="77777777" w:rsidR="005679B5" w:rsidRPr="000D4996" w:rsidRDefault="005679B5" w:rsidP="000D4996">
      <w:pPr>
        <w:spacing w:line="240" w:lineRule="auto"/>
        <w:ind w:left="426" w:right="420"/>
        <w:rPr>
          <w:rFonts w:cs="Tahoma"/>
          <w:sz w:val="22"/>
          <w:szCs w:val="24"/>
        </w:rPr>
      </w:pPr>
      <w:r w:rsidRPr="000D4996">
        <w:rPr>
          <w:rFonts w:cs="Tahoma"/>
          <w:sz w:val="22"/>
          <w:szCs w:val="24"/>
        </w:rPr>
        <w:t xml:space="preserve"> </w:t>
      </w:r>
    </w:p>
    <w:p w14:paraId="7AC13E34" w14:textId="219D55E7" w:rsidR="005679B5" w:rsidRPr="000D4996" w:rsidRDefault="005679B5" w:rsidP="000D4996">
      <w:pPr>
        <w:pStyle w:val="Textoindependiente"/>
        <w:tabs>
          <w:tab w:val="left" w:pos="0"/>
        </w:tabs>
        <w:spacing w:after="0" w:line="240" w:lineRule="auto"/>
        <w:ind w:left="426" w:right="420" w:firstLine="1"/>
        <w:rPr>
          <w:rFonts w:cs="Tahoma"/>
          <w:i/>
          <w:sz w:val="22"/>
          <w:szCs w:val="24"/>
        </w:rPr>
      </w:pPr>
      <w:r w:rsidRPr="000D4996">
        <w:rPr>
          <w:rFonts w:cs="Tahoma"/>
          <w:i/>
          <w:sz w:val="22"/>
          <w:szCs w:val="24"/>
        </w:rPr>
        <w:t>«7. En condiciones semejantes, pretender degradar la conducta imputada hacia un delito de “injuria por vías de hecho”, conforme lo plantea el censor, resulta desconocedor del juicio de tipicidad directo, inmediato y completo o pleno, por afectación de la libertad, integridad y formación sexuales, que elude cualquier alternativa en éste sentido y rechaza por ende la especulación tendiente a sostener una aparente concurrencia de menoscabo a la integridad moral de la menor que en este caso no tiene cabida considerado el carácter eminentemente sexual de la conducta enjuiciada.</w:t>
      </w:r>
    </w:p>
    <w:p w14:paraId="627C3990" w14:textId="77777777" w:rsidR="005679B5" w:rsidRPr="000D4996" w:rsidRDefault="005679B5" w:rsidP="000D4996">
      <w:pPr>
        <w:spacing w:line="240" w:lineRule="auto"/>
        <w:ind w:left="426" w:right="420"/>
        <w:rPr>
          <w:rFonts w:cs="Tahoma"/>
          <w:i/>
          <w:sz w:val="22"/>
          <w:szCs w:val="24"/>
        </w:rPr>
      </w:pPr>
    </w:p>
    <w:p w14:paraId="52B94013" w14:textId="7F64CCCE" w:rsidR="005679B5" w:rsidRPr="000D4996" w:rsidRDefault="005679B5" w:rsidP="000D4996">
      <w:pPr>
        <w:pStyle w:val="Textoindependiente"/>
        <w:tabs>
          <w:tab w:val="left" w:pos="0"/>
        </w:tabs>
        <w:spacing w:after="0" w:line="240" w:lineRule="auto"/>
        <w:ind w:left="426" w:right="420" w:firstLine="1"/>
        <w:rPr>
          <w:rFonts w:cs="Tahoma"/>
          <w:i/>
          <w:sz w:val="22"/>
          <w:szCs w:val="24"/>
        </w:rPr>
      </w:pPr>
      <w:r w:rsidRPr="000D4996">
        <w:rPr>
          <w:rFonts w:cs="Tahoma"/>
          <w:i/>
          <w:sz w:val="22"/>
          <w:szCs w:val="24"/>
        </w:rPr>
        <w:t>A propósito, la Sala ratifica el criterio expuesto a partir de la sentencia de 5 de noviembre del 2008, radicación 30.305,  en el sentido de que cuando se hace objeto a un menor de edad  de tocamientos en sus partes íntimas, besos en la boca o actos similares, ese tipo de comportamientos no atraen el calificativo de injurias de hecho,  porque es claro que con ellos se persigue afectar la integridad sexual del perjudicado, quien por sus mismas condiciones de inmadurez dada la edad, no está en condiciones de comprender la naturaleza y trascendencia de los mismos. No se trata entonces de conductas que denoten un trato afectuoso hacia el menor, sino de acciones evidentemente lujuriosas, dirigidas según se dijo a satisfacer el instinto sexual del victimario, luego en atención al estado de especial vulnerabilidad en que se hallan los menores, y considerada además la incapacidad para disponer libremente de su sexualidad,  deben ser objeto de una especial protección, lo cual implica que hechos como los aquí investigados se valoren en su justa medida y susciten el reproche punitivo adecuado»</w:t>
      </w:r>
      <w:r w:rsidRPr="000D4996">
        <w:rPr>
          <w:rStyle w:val="Refdenotaalpie"/>
          <w:rFonts w:ascii="Tahoma" w:hAnsi="Tahoma" w:cs="Tahoma"/>
          <w:i/>
          <w:sz w:val="22"/>
          <w:szCs w:val="24"/>
        </w:rPr>
        <w:footnoteReference w:id="11"/>
      </w:r>
      <w:r w:rsidRPr="000D4996">
        <w:rPr>
          <w:rFonts w:cs="Tahoma"/>
          <w:i/>
          <w:sz w:val="22"/>
          <w:szCs w:val="24"/>
        </w:rPr>
        <w:t xml:space="preserve">. </w:t>
      </w:r>
    </w:p>
    <w:p w14:paraId="3B699B4B" w14:textId="77777777" w:rsidR="005679B5" w:rsidRPr="000D4996" w:rsidRDefault="005679B5" w:rsidP="000D4996">
      <w:pPr>
        <w:spacing w:line="240" w:lineRule="auto"/>
        <w:ind w:left="426" w:right="420"/>
        <w:rPr>
          <w:rFonts w:cs="Tahoma"/>
          <w:sz w:val="22"/>
          <w:szCs w:val="24"/>
        </w:rPr>
      </w:pPr>
    </w:p>
    <w:p w14:paraId="5D7751A1" w14:textId="0AA1E78F" w:rsidR="005679B5" w:rsidRPr="000D4996" w:rsidRDefault="005679B5" w:rsidP="000D4996">
      <w:pPr>
        <w:tabs>
          <w:tab w:val="left" w:pos="142"/>
        </w:tabs>
        <w:spacing w:line="240" w:lineRule="auto"/>
        <w:ind w:left="426" w:right="420"/>
        <w:rPr>
          <w:rFonts w:cs="Tahoma"/>
          <w:sz w:val="22"/>
          <w:szCs w:val="24"/>
        </w:rPr>
      </w:pPr>
      <w:r w:rsidRPr="000D4996">
        <w:rPr>
          <w:rFonts w:cs="Tahoma"/>
          <w:sz w:val="22"/>
          <w:szCs w:val="24"/>
        </w:rPr>
        <w:lastRenderedPageBreak/>
        <w:t>El anterior desarrollo conceptual para diferenciar el delito de injuria por vías de hecho con el de actos sexuales con menor de 14 años, ha tenido lugar en casos en los que el sujeto pasivo es un menor de 14 años, en donde el fin libidinoso del comportamiento y la incapacidad del sujeto al que va dirigido, son los aspectos que marcan la diferencia con el punible atentatorio contra la honra.”</w:t>
      </w:r>
      <w:r w:rsidR="000B2061" w:rsidRPr="000D4996">
        <w:rPr>
          <w:rStyle w:val="Refdenotaalpie"/>
          <w:rFonts w:ascii="Tahoma" w:hAnsi="Tahoma" w:cs="Tahoma"/>
          <w:i/>
          <w:sz w:val="22"/>
          <w:szCs w:val="24"/>
        </w:rPr>
        <w:t xml:space="preserve"> </w:t>
      </w:r>
      <w:r w:rsidR="000B2061" w:rsidRPr="000D4996">
        <w:rPr>
          <w:rStyle w:val="Refdenotaalpie"/>
          <w:rFonts w:ascii="Tahoma" w:hAnsi="Tahoma" w:cs="Tahoma"/>
          <w:sz w:val="22"/>
          <w:szCs w:val="24"/>
        </w:rPr>
        <w:footnoteReference w:id="12"/>
      </w:r>
    </w:p>
    <w:p w14:paraId="240C5D2D" w14:textId="77777777" w:rsidR="005679B5" w:rsidRPr="00227FC4" w:rsidRDefault="005679B5" w:rsidP="00227FC4">
      <w:pPr>
        <w:spacing w:line="276" w:lineRule="auto"/>
        <w:ind w:right="51"/>
        <w:rPr>
          <w:rFonts w:cs="Tahoma"/>
          <w:sz w:val="24"/>
          <w:szCs w:val="24"/>
        </w:rPr>
      </w:pPr>
    </w:p>
    <w:p w14:paraId="57D7C9A4" w14:textId="471FBB39" w:rsidR="000B2061" w:rsidRPr="00227FC4" w:rsidRDefault="000B2061" w:rsidP="00227FC4">
      <w:pPr>
        <w:spacing w:line="276" w:lineRule="auto"/>
        <w:ind w:right="51"/>
        <w:rPr>
          <w:rFonts w:cs="Tahoma"/>
          <w:sz w:val="24"/>
          <w:szCs w:val="24"/>
        </w:rPr>
      </w:pPr>
      <w:r w:rsidRPr="00227FC4">
        <w:rPr>
          <w:rFonts w:cs="Tahoma"/>
          <w:sz w:val="24"/>
          <w:szCs w:val="24"/>
        </w:rPr>
        <w:t xml:space="preserve">En este caso, y como bien lo sostuvo la apoderada de víctimas como no recurrente, se tiene que los comportamientos que desplegó el señor </w:t>
      </w:r>
      <w:proofErr w:type="spellStart"/>
      <w:r w:rsidR="000A1E56">
        <w:rPr>
          <w:rFonts w:cs="Tahoma"/>
          <w:b/>
          <w:sz w:val="24"/>
          <w:szCs w:val="24"/>
        </w:rPr>
        <w:t>LABR</w:t>
      </w:r>
      <w:proofErr w:type="spellEnd"/>
      <w:r w:rsidRPr="00227FC4">
        <w:rPr>
          <w:rFonts w:cs="Tahoma"/>
          <w:sz w:val="24"/>
          <w:szCs w:val="24"/>
        </w:rPr>
        <w:t xml:space="preserve"> sobre </w:t>
      </w:r>
      <w:proofErr w:type="spellStart"/>
      <w:r w:rsidRPr="00227FC4">
        <w:rPr>
          <w:rFonts w:cs="Tahoma"/>
          <w:sz w:val="24"/>
          <w:szCs w:val="24"/>
        </w:rPr>
        <w:t>K.V.H.C</w:t>
      </w:r>
      <w:proofErr w:type="spellEnd"/>
      <w:r w:rsidRPr="00227FC4">
        <w:rPr>
          <w:rFonts w:cs="Tahoma"/>
          <w:sz w:val="24"/>
          <w:szCs w:val="24"/>
        </w:rPr>
        <w:t xml:space="preserve">., fueron a todas luces acciones libidinosas </w:t>
      </w:r>
      <w:r w:rsidR="009A4671" w:rsidRPr="00227FC4">
        <w:rPr>
          <w:rFonts w:cs="Tahoma"/>
          <w:sz w:val="24"/>
          <w:szCs w:val="24"/>
        </w:rPr>
        <w:t>que,</w:t>
      </w:r>
      <w:r w:rsidRPr="00227FC4">
        <w:rPr>
          <w:rFonts w:cs="Tahoma"/>
          <w:sz w:val="24"/>
          <w:szCs w:val="24"/>
        </w:rPr>
        <w:t xml:space="preserve"> al ser cometidas en contra de una menor de 10 años, para la época del hecho, son constitutiv</w:t>
      </w:r>
      <w:r w:rsidR="00B10229" w:rsidRPr="00227FC4">
        <w:rPr>
          <w:rFonts w:cs="Tahoma"/>
          <w:sz w:val="24"/>
          <w:szCs w:val="24"/>
        </w:rPr>
        <w:t>a</w:t>
      </w:r>
      <w:r w:rsidRPr="00227FC4">
        <w:rPr>
          <w:rFonts w:cs="Tahoma"/>
          <w:sz w:val="24"/>
          <w:szCs w:val="24"/>
        </w:rPr>
        <w:t>s de un delito contra la libertad, integridad y formación sexual de la misma, que no una simple injuria por vías de hecho, como lo pregona la defensa.</w:t>
      </w:r>
    </w:p>
    <w:p w14:paraId="675F311B" w14:textId="49EBC41B" w:rsidR="0087305C" w:rsidRPr="00227FC4" w:rsidRDefault="0087305C" w:rsidP="00227FC4">
      <w:pPr>
        <w:spacing w:line="276" w:lineRule="auto"/>
        <w:ind w:right="51"/>
        <w:rPr>
          <w:rFonts w:cs="Tahoma"/>
          <w:sz w:val="24"/>
          <w:szCs w:val="24"/>
        </w:rPr>
      </w:pPr>
    </w:p>
    <w:p w14:paraId="7756D541" w14:textId="1FB2A328" w:rsidR="0087305C" w:rsidRPr="00227FC4" w:rsidRDefault="0087305C" w:rsidP="00227FC4">
      <w:pPr>
        <w:spacing w:line="276" w:lineRule="auto"/>
        <w:ind w:right="51"/>
        <w:rPr>
          <w:rFonts w:cs="Tahoma"/>
          <w:sz w:val="24"/>
          <w:szCs w:val="24"/>
        </w:rPr>
      </w:pPr>
      <w:r w:rsidRPr="00227FC4">
        <w:rPr>
          <w:rFonts w:cs="Tahoma"/>
          <w:sz w:val="24"/>
          <w:szCs w:val="24"/>
        </w:rPr>
        <w:t xml:space="preserve">Y si se dijera, como lo </w:t>
      </w:r>
      <w:r w:rsidR="008709EE" w:rsidRPr="00227FC4">
        <w:rPr>
          <w:rFonts w:cs="Tahoma"/>
          <w:sz w:val="24"/>
          <w:szCs w:val="24"/>
        </w:rPr>
        <w:t xml:space="preserve">menciona </w:t>
      </w:r>
      <w:r w:rsidRPr="00227FC4">
        <w:rPr>
          <w:rFonts w:cs="Tahoma"/>
          <w:sz w:val="24"/>
          <w:szCs w:val="24"/>
        </w:rPr>
        <w:t xml:space="preserve">el recurrente, que en este asunto no se probó la </w:t>
      </w:r>
      <w:r w:rsidRPr="00227FC4">
        <w:rPr>
          <w:rFonts w:cs="Tahoma"/>
          <w:b/>
          <w:bCs/>
          <w:sz w:val="24"/>
          <w:szCs w:val="24"/>
        </w:rPr>
        <w:t>fuerza</w:t>
      </w:r>
      <w:r w:rsidRPr="00227FC4">
        <w:rPr>
          <w:rFonts w:cs="Tahoma"/>
          <w:sz w:val="24"/>
          <w:szCs w:val="24"/>
        </w:rPr>
        <w:t xml:space="preserve"> </w:t>
      </w:r>
      <w:r w:rsidR="00CF4552" w:rsidRPr="00227FC4">
        <w:rPr>
          <w:rFonts w:cs="Tahoma"/>
          <w:sz w:val="24"/>
          <w:szCs w:val="24"/>
        </w:rPr>
        <w:t xml:space="preserve">del acto como tal, </w:t>
      </w:r>
      <w:r w:rsidRPr="00227FC4">
        <w:rPr>
          <w:rFonts w:cs="Tahoma"/>
          <w:sz w:val="24"/>
          <w:szCs w:val="24"/>
        </w:rPr>
        <w:t xml:space="preserve">por </w:t>
      </w:r>
      <w:r w:rsidR="00CF4552" w:rsidRPr="00227FC4">
        <w:rPr>
          <w:rFonts w:cs="Tahoma"/>
          <w:sz w:val="24"/>
          <w:szCs w:val="24"/>
        </w:rPr>
        <w:t xml:space="preserve">ende, </w:t>
      </w:r>
      <w:r w:rsidRPr="00227FC4">
        <w:rPr>
          <w:rFonts w:cs="Tahoma"/>
          <w:sz w:val="24"/>
          <w:szCs w:val="24"/>
        </w:rPr>
        <w:t xml:space="preserve">lo que se presentó fue un hecho pasajero, ya que de haber querido </w:t>
      </w:r>
      <w:r w:rsidR="005238E6" w:rsidRPr="00227FC4">
        <w:rPr>
          <w:rFonts w:cs="Tahoma"/>
          <w:sz w:val="24"/>
          <w:szCs w:val="24"/>
        </w:rPr>
        <w:t xml:space="preserve">cometer la conducta lasciva </w:t>
      </w:r>
      <w:r w:rsidRPr="00227FC4">
        <w:rPr>
          <w:rFonts w:cs="Tahoma"/>
          <w:sz w:val="24"/>
          <w:szCs w:val="24"/>
        </w:rPr>
        <w:t>habría tenido la posibilidad para ello</w:t>
      </w:r>
      <w:r w:rsidR="005E5DF3" w:rsidRPr="00227FC4">
        <w:rPr>
          <w:rFonts w:cs="Tahoma"/>
          <w:sz w:val="24"/>
          <w:szCs w:val="24"/>
        </w:rPr>
        <w:t>;</w:t>
      </w:r>
      <w:r w:rsidRPr="00227FC4">
        <w:rPr>
          <w:rFonts w:cs="Tahoma"/>
          <w:sz w:val="24"/>
          <w:szCs w:val="24"/>
        </w:rPr>
        <w:t xml:space="preserve"> sobre tal postura, baste señalar que si en la ilicitud se hubiera acreditado que el adulto usó su fuerza, la que por supuesto es superior a la de una niña de 10 años, ya no estaríamos ante un acto sexual</w:t>
      </w:r>
      <w:r w:rsidR="005238E6" w:rsidRPr="00227FC4">
        <w:rPr>
          <w:rFonts w:cs="Tahoma"/>
          <w:sz w:val="24"/>
          <w:szCs w:val="24"/>
        </w:rPr>
        <w:t xml:space="preserve"> con menor de catorce años </w:t>
      </w:r>
      <w:r w:rsidR="005238E6" w:rsidRPr="00227FC4">
        <w:rPr>
          <w:rFonts w:cs="Tahoma"/>
          <w:b/>
          <w:bCs/>
          <w:sz w:val="24"/>
          <w:szCs w:val="24"/>
        </w:rPr>
        <w:t>-abusivo-</w:t>
      </w:r>
      <w:r w:rsidRPr="00227FC4">
        <w:rPr>
          <w:rFonts w:cs="Tahoma"/>
          <w:sz w:val="24"/>
          <w:szCs w:val="24"/>
        </w:rPr>
        <w:t xml:space="preserve">, sino uno incluso </w:t>
      </w:r>
      <w:r w:rsidRPr="00227FC4">
        <w:rPr>
          <w:rFonts w:cs="Tahoma"/>
          <w:b/>
          <w:bCs/>
          <w:sz w:val="24"/>
          <w:szCs w:val="24"/>
        </w:rPr>
        <w:t>violento</w:t>
      </w:r>
      <w:r w:rsidRPr="00227FC4">
        <w:rPr>
          <w:rFonts w:cs="Tahoma"/>
          <w:sz w:val="24"/>
          <w:szCs w:val="24"/>
        </w:rPr>
        <w:t xml:space="preserve">, lo que descartaría con mayor </w:t>
      </w:r>
      <w:r w:rsidR="005238E6" w:rsidRPr="00227FC4">
        <w:rPr>
          <w:rFonts w:cs="Tahoma"/>
          <w:sz w:val="24"/>
          <w:szCs w:val="24"/>
        </w:rPr>
        <w:t>razón</w:t>
      </w:r>
      <w:r w:rsidRPr="00227FC4">
        <w:rPr>
          <w:rFonts w:cs="Tahoma"/>
          <w:sz w:val="24"/>
          <w:szCs w:val="24"/>
        </w:rPr>
        <w:t xml:space="preserve"> la existencia de una injuria por vía de hecho.</w:t>
      </w:r>
    </w:p>
    <w:p w14:paraId="434516FA" w14:textId="4C8F5BC5" w:rsidR="00182679" w:rsidRPr="00227FC4" w:rsidRDefault="00182679" w:rsidP="00227FC4">
      <w:pPr>
        <w:spacing w:line="276" w:lineRule="auto"/>
        <w:ind w:right="51"/>
        <w:rPr>
          <w:rFonts w:cs="Tahoma"/>
          <w:sz w:val="24"/>
          <w:szCs w:val="24"/>
        </w:rPr>
      </w:pPr>
    </w:p>
    <w:p w14:paraId="631A1D3B" w14:textId="5F9C17A3" w:rsidR="00182679" w:rsidRPr="00227FC4" w:rsidRDefault="00182679" w:rsidP="00227FC4">
      <w:pPr>
        <w:spacing w:line="276" w:lineRule="auto"/>
        <w:ind w:right="51"/>
        <w:rPr>
          <w:rFonts w:cs="Tahoma"/>
          <w:sz w:val="24"/>
          <w:szCs w:val="24"/>
        </w:rPr>
      </w:pPr>
      <w:r w:rsidRPr="00227FC4">
        <w:rPr>
          <w:rFonts w:cs="Tahoma"/>
          <w:sz w:val="24"/>
          <w:szCs w:val="24"/>
        </w:rPr>
        <w:t xml:space="preserve">Igualmente, </w:t>
      </w:r>
      <w:bookmarkStart w:id="3" w:name="_Hlk162879952"/>
      <w:r w:rsidRPr="00227FC4">
        <w:rPr>
          <w:rFonts w:cs="Tahoma"/>
          <w:sz w:val="24"/>
          <w:szCs w:val="24"/>
        </w:rPr>
        <w:t xml:space="preserve">refiere el apoderado del actor, en sede de apelación, sin que ello hubiera sido materia de debate alguno en juicio, la presunta existencia de un error de tipo o de prohibición -sin indicar alguno en específico-. A ese particular, y en cuanto al </w:t>
      </w:r>
      <w:r w:rsidRPr="00227FC4">
        <w:rPr>
          <w:rFonts w:cs="Tahoma"/>
          <w:b/>
          <w:bCs/>
          <w:sz w:val="24"/>
          <w:szCs w:val="24"/>
        </w:rPr>
        <w:t>error de tipo</w:t>
      </w:r>
      <w:r w:rsidRPr="00227FC4">
        <w:rPr>
          <w:rFonts w:cs="Tahoma"/>
          <w:sz w:val="24"/>
          <w:szCs w:val="24"/>
        </w:rPr>
        <w:t xml:space="preserve"> ha </w:t>
      </w:r>
      <w:r w:rsidR="008709EE" w:rsidRPr="00227FC4">
        <w:rPr>
          <w:rFonts w:cs="Tahoma"/>
          <w:sz w:val="24"/>
          <w:szCs w:val="24"/>
        </w:rPr>
        <w:t xml:space="preserve">referido </w:t>
      </w:r>
      <w:r w:rsidRPr="00227FC4">
        <w:rPr>
          <w:rFonts w:cs="Tahoma"/>
          <w:sz w:val="24"/>
          <w:szCs w:val="24"/>
        </w:rPr>
        <w:t>la jurisprudencia:</w:t>
      </w:r>
    </w:p>
    <w:p w14:paraId="64845CF6" w14:textId="77777777" w:rsidR="00182679" w:rsidRPr="00227FC4" w:rsidRDefault="00182679" w:rsidP="00227FC4">
      <w:pPr>
        <w:spacing w:line="276" w:lineRule="auto"/>
        <w:ind w:right="51"/>
        <w:rPr>
          <w:rFonts w:cs="Tahoma"/>
          <w:sz w:val="24"/>
          <w:szCs w:val="24"/>
        </w:rPr>
      </w:pPr>
    </w:p>
    <w:p w14:paraId="4499351C" w14:textId="275E6036" w:rsidR="00182679" w:rsidRPr="000D4996" w:rsidRDefault="00182679" w:rsidP="000D4996">
      <w:pPr>
        <w:spacing w:line="240" w:lineRule="auto"/>
        <w:ind w:left="426" w:right="420"/>
        <w:rPr>
          <w:rFonts w:cs="Tahoma"/>
          <w:sz w:val="22"/>
          <w:szCs w:val="24"/>
        </w:rPr>
      </w:pPr>
      <w:r w:rsidRPr="000D4996">
        <w:rPr>
          <w:rFonts w:cs="Tahoma"/>
          <w:sz w:val="22"/>
          <w:szCs w:val="24"/>
        </w:rPr>
        <w:t>“se caracteriza por el desconocimiento de una circunstancia objetiva (descriptiva o normativa) perteneciente al tipo de injusto, que deja impune la conducta cuando es invencible y también cuando es superable y la respectiva modalidad delictiva sólo está legalmente establecida en forma dolosa» (CSJ SP23/05/07, Rad. 25405).</w:t>
      </w:r>
    </w:p>
    <w:p w14:paraId="39543B16" w14:textId="77777777" w:rsidR="00182679" w:rsidRPr="000D4996" w:rsidRDefault="00182679" w:rsidP="000D4996">
      <w:pPr>
        <w:spacing w:line="240" w:lineRule="auto"/>
        <w:ind w:left="426" w:right="420"/>
        <w:rPr>
          <w:rFonts w:cs="Tahoma"/>
          <w:sz w:val="22"/>
          <w:szCs w:val="24"/>
        </w:rPr>
      </w:pPr>
    </w:p>
    <w:p w14:paraId="44974644" w14:textId="56C9F571" w:rsidR="00182679" w:rsidRPr="000D4996" w:rsidRDefault="009A4671" w:rsidP="000D4996">
      <w:pPr>
        <w:pStyle w:val="indentfl1punto5"/>
        <w:spacing w:before="0" w:beforeAutospacing="0" w:after="0" w:afterAutospacing="0"/>
        <w:ind w:left="426" w:right="420"/>
        <w:jc w:val="both"/>
        <w:rPr>
          <w:rFonts w:ascii="Tahoma" w:hAnsi="Tahoma" w:cs="Tahoma"/>
          <w:spacing w:val="2"/>
          <w:sz w:val="22"/>
        </w:rPr>
      </w:pPr>
      <w:r>
        <w:rPr>
          <w:rStyle w:val="letra14pt"/>
          <w:rFonts w:ascii="Tahoma" w:hAnsi="Tahoma" w:cs="Tahoma"/>
          <w:bCs/>
          <w:spacing w:val="2"/>
          <w:sz w:val="22"/>
        </w:rPr>
        <w:t>“</w:t>
      </w:r>
      <w:r w:rsidR="00182679" w:rsidRPr="000D4996">
        <w:rPr>
          <w:rStyle w:val="letra14pt"/>
          <w:rFonts w:ascii="Tahoma" w:hAnsi="Tahoma" w:cs="Tahoma"/>
          <w:bCs/>
          <w:spacing w:val="2"/>
          <w:sz w:val="22"/>
        </w:rPr>
        <w:t xml:space="preserve">Se configura, por tanto, cuando el sujeto activo de la acción desconoce que su comportamiento se adecúa a un delito y excluye el dolo porque afecta su aspecto cognitivo, incidiendo así en la responsabilidad. </w:t>
      </w:r>
      <w:bookmarkEnd w:id="3"/>
      <w:r w:rsidR="00182679" w:rsidRPr="000D4996">
        <w:rPr>
          <w:rStyle w:val="letra14pt"/>
          <w:rFonts w:ascii="Tahoma" w:hAnsi="Tahoma" w:cs="Tahoma"/>
          <w:bCs/>
          <w:spacing w:val="2"/>
          <w:sz w:val="22"/>
        </w:rPr>
        <w:t>Por ejemplo, frente al tipo penal del artículo 208 del Código Penal que tipifica el acceso carnal abusivo con menor de 14 años, se configura cuando el acusado cree que la persona con la que sostiene relaciones sexuales consensuadas supera esa edad.”</w:t>
      </w:r>
      <w:r w:rsidR="00182679" w:rsidRPr="000D4996">
        <w:rPr>
          <w:rStyle w:val="Refdenotaalpie"/>
          <w:rFonts w:ascii="Tahoma" w:hAnsi="Tahoma" w:cs="Tahoma"/>
          <w:sz w:val="22"/>
        </w:rPr>
        <w:footnoteReference w:id="13"/>
      </w:r>
    </w:p>
    <w:p w14:paraId="7B4A8944" w14:textId="77777777" w:rsidR="002245C5" w:rsidRPr="00227FC4" w:rsidRDefault="002245C5" w:rsidP="00227FC4">
      <w:pPr>
        <w:spacing w:line="276" w:lineRule="auto"/>
        <w:ind w:right="51"/>
        <w:rPr>
          <w:rFonts w:cs="Tahoma"/>
          <w:sz w:val="24"/>
          <w:szCs w:val="24"/>
        </w:rPr>
      </w:pPr>
    </w:p>
    <w:p w14:paraId="00BD04C8" w14:textId="231F55E0" w:rsidR="009204C7" w:rsidRPr="00227FC4" w:rsidRDefault="00932217" w:rsidP="00227FC4">
      <w:pPr>
        <w:spacing w:line="276" w:lineRule="auto"/>
        <w:ind w:right="51"/>
        <w:rPr>
          <w:rFonts w:cs="Tahoma"/>
          <w:sz w:val="24"/>
          <w:szCs w:val="24"/>
          <w:lang w:val="es-CO"/>
        </w:rPr>
      </w:pPr>
      <w:r w:rsidRPr="00227FC4">
        <w:rPr>
          <w:rFonts w:cs="Tahoma"/>
          <w:sz w:val="24"/>
          <w:szCs w:val="24"/>
        </w:rPr>
        <w:t xml:space="preserve">De </w:t>
      </w:r>
      <w:r w:rsidR="005238E6" w:rsidRPr="00227FC4">
        <w:rPr>
          <w:rFonts w:cs="Tahoma"/>
          <w:sz w:val="24"/>
          <w:szCs w:val="24"/>
        </w:rPr>
        <w:t>entrada,</w:t>
      </w:r>
      <w:r w:rsidRPr="00227FC4">
        <w:rPr>
          <w:rFonts w:cs="Tahoma"/>
          <w:sz w:val="24"/>
          <w:szCs w:val="24"/>
        </w:rPr>
        <w:t xml:space="preserve"> puede decirse </w:t>
      </w:r>
      <w:r w:rsidR="005238E6" w:rsidRPr="00227FC4">
        <w:rPr>
          <w:rFonts w:cs="Tahoma"/>
          <w:sz w:val="24"/>
          <w:szCs w:val="24"/>
        </w:rPr>
        <w:t>que,</w:t>
      </w:r>
      <w:r w:rsidRPr="00227FC4">
        <w:rPr>
          <w:rFonts w:cs="Tahoma"/>
          <w:sz w:val="24"/>
          <w:szCs w:val="24"/>
        </w:rPr>
        <w:t xml:space="preserve"> en este caso ello no tiene aplicación alguna, por cuanto acá era </w:t>
      </w:r>
      <w:r w:rsidRPr="00227FC4">
        <w:rPr>
          <w:rFonts w:cs="Tahoma"/>
          <w:b/>
          <w:bCs/>
          <w:sz w:val="24"/>
          <w:szCs w:val="24"/>
        </w:rPr>
        <w:t>evidente</w:t>
      </w:r>
      <w:r w:rsidRPr="00227FC4">
        <w:rPr>
          <w:rFonts w:cs="Tahoma"/>
          <w:sz w:val="24"/>
          <w:szCs w:val="24"/>
        </w:rPr>
        <w:t xml:space="preserve"> que la niña K.V.H.C., tenía para la fecha del hecho apenas </w:t>
      </w:r>
      <w:r w:rsidRPr="00227FC4">
        <w:rPr>
          <w:rFonts w:cs="Tahoma"/>
          <w:b/>
          <w:bCs/>
          <w:sz w:val="24"/>
          <w:szCs w:val="24"/>
        </w:rPr>
        <w:t>10 años de edad</w:t>
      </w:r>
      <w:r w:rsidRPr="00227FC4">
        <w:rPr>
          <w:rFonts w:cs="Tahoma"/>
          <w:sz w:val="24"/>
          <w:szCs w:val="24"/>
        </w:rPr>
        <w:t xml:space="preserve">, y no podría predicarse en consecuencia que el señor </w:t>
      </w:r>
      <w:proofErr w:type="spellStart"/>
      <w:r w:rsidR="005D4246">
        <w:rPr>
          <w:rFonts w:cs="Tahoma"/>
          <w:b/>
          <w:sz w:val="24"/>
          <w:szCs w:val="24"/>
        </w:rPr>
        <w:t>LABR</w:t>
      </w:r>
      <w:proofErr w:type="spellEnd"/>
      <w:r w:rsidRPr="00227FC4">
        <w:rPr>
          <w:rFonts w:cs="Tahoma"/>
          <w:sz w:val="24"/>
          <w:szCs w:val="24"/>
        </w:rPr>
        <w:t xml:space="preserve"> tuviera </w:t>
      </w:r>
      <w:r w:rsidR="009204C7" w:rsidRPr="00227FC4">
        <w:rPr>
          <w:rFonts w:cs="Tahoma"/>
          <w:sz w:val="24"/>
          <w:szCs w:val="24"/>
        </w:rPr>
        <w:t>el conocimiento errado</w:t>
      </w:r>
      <w:r w:rsidRPr="00227FC4">
        <w:rPr>
          <w:rFonts w:cs="Tahoma"/>
          <w:sz w:val="24"/>
          <w:szCs w:val="24"/>
        </w:rPr>
        <w:t xml:space="preserve"> que fuera </w:t>
      </w:r>
      <w:r w:rsidRPr="00227FC4">
        <w:rPr>
          <w:rFonts w:cs="Tahoma"/>
          <w:b/>
          <w:bCs/>
          <w:sz w:val="24"/>
          <w:szCs w:val="24"/>
        </w:rPr>
        <w:t xml:space="preserve">mayor de </w:t>
      </w:r>
      <w:r w:rsidR="005238E6" w:rsidRPr="00227FC4">
        <w:rPr>
          <w:rFonts w:cs="Tahoma"/>
          <w:b/>
          <w:bCs/>
          <w:sz w:val="24"/>
          <w:szCs w:val="24"/>
        </w:rPr>
        <w:t>catorce</w:t>
      </w:r>
      <w:r w:rsidRPr="00227FC4">
        <w:rPr>
          <w:rFonts w:cs="Tahoma"/>
          <w:b/>
          <w:bCs/>
          <w:sz w:val="24"/>
          <w:szCs w:val="24"/>
        </w:rPr>
        <w:t xml:space="preserve"> años de eda</w:t>
      </w:r>
      <w:r w:rsidR="00C37B66" w:rsidRPr="00227FC4">
        <w:rPr>
          <w:rFonts w:cs="Tahoma"/>
          <w:b/>
          <w:bCs/>
          <w:sz w:val="24"/>
          <w:szCs w:val="24"/>
        </w:rPr>
        <w:t>d.</w:t>
      </w:r>
      <w:r w:rsidR="0087305C" w:rsidRPr="00227FC4">
        <w:rPr>
          <w:rFonts w:cs="Tahoma"/>
          <w:b/>
          <w:bCs/>
          <w:sz w:val="24"/>
          <w:szCs w:val="24"/>
        </w:rPr>
        <w:t xml:space="preserve"> </w:t>
      </w:r>
      <w:r w:rsidR="00B21F3A" w:rsidRPr="00227FC4">
        <w:rPr>
          <w:rFonts w:cs="Tahoma"/>
          <w:sz w:val="24"/>
          <w:szCs w:val="24"/>
          <w:lang w:val="es-CO"/>
        </w:rPr>
        <w:t>Además, no se aportó al juicio ninguna prueba o evidencia que acreditara el supuesto error -o desconocimiento- en el que pudo incurrir el acusado en relación con la edad de la víctima.</w:t>
      </w:r>
    </w:p>
    <w:p w14:paraId="6D03382D" w14:textId="77777777" w:rsidR="009204C7" w:rsidRPr="00227FC4" w:rsidRDefault="009204C7" w:rsidP="00227FC4">
      <w:pPr>
        <w:spacing w:line="276" w:lineRule="auto"/>
        <w:ind w:right="51"/>
        <w:rPr>
          <w:rFonts w:cs="Tahoma"/>
          <w:sz w:val="24"/>
          <w:szCs w:val="24"/>
        </w:rPr>
      </w:pPr>
    </w:p>
    <w:p w14:paraId="17BA6B3B" w14:textId="6C28FEF4" w:rsidR="00932217" w:rsidRPr="00227FC4" w:rsidRDefault="00C97164" w:rsidP="00227FC4">
      <w:pPr>
        <w:spacing w:line="276" w:lineRule="auto"/>
        <w:ind w:right="51"/>
        <w:rPr>
          <w:rFonts w:cs="Tahoma"/>
          <w:sz w:val="24"/>
          <w:szCs w:val="24"/>
        </w:rPr>
      </w:pPr>
      <w:r w:rsidRPr="00227FC4">
        <w:rPr>
          <w:rFonts w:cs="Tahoma"/>
          <w:sz w:val="24"/>
          <w:szCs w:val="24"/>
        </w:rPr>
        <w:lastRenderedPageBreak/>
        <w:t>E</w:t>
      </w:r>
      <w:r w:rsidR="00932217" w:rsidRPr="00227FC4">
        <w:rPr>
          <w:rFonts w:cs="Tahoma"/>
          <w:sz w:val="24"/>
          <w:szCs w:val="24"/>
        </w:rPr>
        <w:t xml:space="preserve">n cuanto al </w:t>
      </w:r>
      <w:r w:rsidR="00932217" w:rsidRPr="00227FC4">
        <w:rPr>
          <w:rFonts w:cs="Tahoma"/>
          <w:b/>
          <w:bCs/>
          <w:sz w:val="24"/>
          <w:szCs w:val="24"/>
        </w:rPr>
        <w:t>error de prohibición</w:t>
      </w:r>
      <w:r w:rsidR="00932217" w:rsidRPr="00227FC4">
        <w:rPr>
          <w:rFonts w:cs="Tahoma"/>
          <w:sz w:val="24"/>
          <w:szCs w:val="24"/>
        </w:rPr>
        <w:t xml:space="preserve">, el cual fincó el letrado en el hecho de que su cliente es una persona mayor de edad, sin estudio y que en su mente no considerara que el </w:t>
      </w:r>
      <w:r w:rsidR="00FE6644" w:rsidRPr="00227FC4">
        <w:rPr>
          <w:rFonts w:cs="Tahoma"/>
          <w:sz w:val="24"/>
          <w:szCs w:val="24"/>
        </w:rPr>
        <w:t>“</w:t>
      </w:r>
      <w:r w:rsidR="00932217" w:rsidRPr="00227FC4">
        <w:rPr>
          <w:rFonts w:cs="Tahoma"/>
          <w:sz w:val="24"/>
          <w:szCs w:val="24"/>
        </w:rPr>
        <w:t>tocarle el mentón a una niña</w:t>
      </w:r>
      <w:r w:rsidR="00FE6644" w:rsidRPr="00227FC4">
        <w:rPr>
          <w:rFonts w:cs="Tahoma"/>
          <w:sz w:val="24"/>
          <w:szCs w:val="24"/>
        </w:rPr>
        <w:t>”</w:t>
      </w:r>
      <w:r w:rsidR="00932217" w:rsidRPr="00227FC4">
        <w:rPr>
          <w:rFonts w:cs="Tahoma"/>
          <w:sz w:val="24"/>
          <w:szCs w:val="24"/>
        </w:rPr>
        <w:t xml:space="preserve">, o </w:t>
      </w:r>
      <w:r w:rsidR="00FE6644" w:rsidRPr="00227FC4">
        <w:rPr>
          <w:rFonts w:cs="Tahoma"/>
          <w:sz w:val="24"/>
          <w:szCs w:val="24"/>
        </w:rPr>
        <w:t>“</w:t>
      </w:r>
      <w:r w:rsidR="00932217" w:rsidRPr="00227FC4">
        <w:rPr>
          <w:rFonts w:cs="Tahoma"/>
          <w:sz w:val="24"/>
          <w:szCs w:val="24"/>
        </w:rPr>
        <w:t>darle una palmada en los glúteos</w:t>
      </w:r>
      <w:r w:rsidR="00FE6644" w:rsidRPr="00227FC4">
        <w:rPr>
          <w:rFonts w:cs="Tahoma"/>
          <w:sz w:val="24"/>
          <w:szCs w:val="24"/>
        </w:rPr>
        <w:t>”</w:t>
      </w:r>
      <w:r w:rsidR="00932217" w:rsidRPr="00227FC4">
        <w:rPr>
          <w:rFonts w:cs="Tahoma"/>
          <w:sz w:val="24"/>
          <w:szCs w:val="24"/>
        </w:rPr>
        <w:t xml:space="preserve"> fuera un delito, para dar a entender con ello que el señor </w:t>
      </w:r>
      <w:proofErr w:type="spellStart"/>
      <w:r w:rsidR="005D4246">
        <w:rPr>
          <w:rFonts w:cs="Tahoma"/>
          <w:b/>
          <w:sz w:val="24"/>
          <w:szCs w:val="24"/>
        </w:rPr>
        <w:t>LABR</w:t>
      </w:r>
      <w:proofErr w:type="spellEnd"/>
      <w:r w:rsidR="00932217" w:rsidRPr="00227FC4">
        <w:rPr>
          <w:rFonts w:cs="Tahoma"/>
          <w:sz w:val="24"/>
          <w:szCs w:val="24"/>
        </w:rPr>
        <w:t xml:space="preserve"> desconocía la existencia de la ilicitud que actualmente se le atribuye, lo que </w:t>
      </w:r>
      <w:r w:rsidR="00E7274D" w:rsidRPr="00227FC4">
        <w:rPr>
          <w:rFonts w:cs="Tahoma"/>
          <w:sz w:val="24"/>
          <w:szCs w:val="24"/>
        </w:rPr>
        <w:t xml:space="preserve">podría constituir </w:t>
      </w:r>
      <w:r w:rsidR="00932217" w:rsidRPr="00227FC4">
        <w:rPr>
          <w:rFonts w:cs="Tahoma"/>
          <w:sz w:val="24"/>
          <w:szCs w:val="24"/>
        </w:rPr>
        <w:t xml:space="preserve">una causal de ausencia de responsabilidad, al estar en presencia de un error de </w:t>
      </w:r>
      <w:r w:rsidR="00932217" w:rsidRPr="00227FC4">
        <w:rPr>
          <w:rFonts w:cs="Tahoma"/>
          <w:b/>
          <w:bCs/>
          <w:sz w:val="24"/>
          <w:szCs w:val="24"/>
        </w:rPr>
        <w:t>prohibición directo</w:t>
      </w:r>
      <w:r w:rsidR="00932217" w:rsidRPr="00227FC4">
        <w:rPr>
          <w:rFonts w:cs="Tahoma"/>
          <w:sz w:val="24"/>
          <w:szCs w:val="24"/>
        </w:rPr>
        <w:t xml:space="preserve">, que al ser </w:t>
      </w:r>
      <w:r w:rsidR="00932217" w:rsidRPr="00227FC4">
        <w:rPr>
          <w:rFonts w:cs="Tahoma"/>
          <w:b/>
          <w:bCs/>
          <w:sz w:val="24"/>
          <w:szCs w:val="24"/>
        </w:rPr>
        <w:t>invencible</w:t>
      </w:r>
      <w:r w:rsidR="00932217" w:rsidRPr="00227FC4">
        <w:rPr>
          <w:rFonts w:cs="Tahoma"/>
          <w:sz w:val="24"/>
          <w:szCs w:val="24"/>
        </w:rPr>
        <w:t>, comporta la emisión de un fallo absolutorio en su favor</w:t>
      </w:r>
      <w:r w:rsidR="00E7274D" w:rsidRPr="00227FC4">
        <w:rPr>
          <w:rFonts w:cs="Tahoma"/>
          <w:sz w:val="24"/>
          <w:szCs w:val="24"/>
        </w:rPr>
        <w:t xml:space="preserve">, debe decirse que la jurisprudencia, ha indicado que </w:t>
      </w:r>
      <w:r w:rsidR="00932217" w:rsidRPr="00227FC4">
        <w:rPr>
          <w:rFonts w:eastAsia="Calibri" w:cs="Tahoma"/>
          <w:sz w:val="24"/>
          <w:szCs w:val="24"/>
        </w:rPr>
        <w:t xml:space="preserve">”el </w:t>
      </w:r>
      <w:r w:rsidR="00932217" w:rsidRPr="00227FC4">
        <w:rPr>
          <w:rFonts w:eastAsia="Calibri" w:cs="Tahoma"/>
          <w:b/>
          <w:bCs/>
          <w:sz w:val="24"/>
          <w:szCs w:val="24"/>
        </w:rPr>
        <w:t xml:space="preserve">error de prohibición directo o </w:t>
      </w:r>
      <w:r w:rsidR="00932217" w:rsidRPr="00227FC4">
        <w:rPr>
          <w:rFonts w:eastAsia="Calibri" w:cs="Tahoma"/>
          <w:b/>
          <w:bCs/>
          <w:i/>
          <w:sz w:val="24"/>
          <w:szCs w:val="24"/>
        </w:rPr>
        <w:t>“abstracto”</w:t>
      </w:r>
      <w:r w:rsidR="00932217" w:rsidRPr="00227FC4">
        <w:rPr>
          <w:rFonts w:eastAsia="Calibri" w:cs="Tahoma"/>
          <w:b/>
          <w:bCs/>
          <w:sz w:val="24"/>
          <w:szCs w:val="24"/>
        </w:rPr>
        <w:t>,</w:t>
      </w:r>
      <w:r w:rsidR="00932217" w:rsidRPr="00227FC4">
        <w:rPr>
          <w:rFonts w:eastAsia="Calibri" w:cs="Tahoma"/>
          <w:sz w:val="24"/>
          <w:szCs w:val="24"/>
        </w:rPr>
        <w:t xml:space="preserve"> se estructura cuando el autor obra en la creencia equivocada de que su comportamiento no constituye delito, porque ignora la existencia de la prohibición o supone que la norma no rige, es inaplicable por ser contraria a la Constitución Política, o ha sido derogada. Siendo el error predicable del sujeto que actúa en esa situación, en orden a determinar si la conciencia de la antijuridicidad de su comportamiento le era conocida, corresponde valorar sus cualidades, aptitudes y conocimientos personales”</w:t>
      </w:r>
      <w:r w:rsidR="00932217" w:rsidRPr="00227FC4">
        <w:rPr>
          <w:rStyle w:val="Refdenotaalpie"/>
          <w:rFonts w:ascii="Tahoma" w:eastAsia="Calibri" w:hAnsi="Tahoma" w:cs="Tahoma"/>
          <w:sz w:val="24"/>
          <w:szCs w:val="24"/>
        </w:rPr>
        <w:footnoteReference w:id="14"/>
      </w:r>
      <w:r w:rsidR="00932217" w:rsidRPr="00227FC4">
        <w:rPr>
          <w:rFonts w:eastAsia="Calibri" w:cs="Tahoma"/>
          <w:sz w:val="24"/>
          <w:szCs w:val="24"/>
        </w:rPr>
        <w:t>.</w:t>
      </w:r>
      <w:r w:rsidR="00932217" w:rsidRPr="00227FC4">
        <w:rPr>
          <w:rFonts w:cs="Tahoma"/>
          <w:sz w:val="24"/>
          <w:szCs w:val="24"/>
        </w:rPr>
        <w:t xml:space="preserve"> </w:t>
      </w:r>
    </w:p>
    <w:p w14:paraId="6C5CE501" w14:textId="77777777" w:rsidR="00932217" w:rsidRPr="00227FC4" w:rsidRDefault="00932217" w:rsidP="00227FC4">
      <w:pPr>
        <w:spacing w:line="276" w:lineRule="auto"/>
        <w:ind w:right="51"/>
        <w:rPr>
          <w:rFonts w:cs="Tahoma"/>
          <w:sz w:val="24"/>
          <w:szCs w:val="24"/>
        </w:rPr>
      </w:pPr>
    </w:p>
    <w:p w14:paraId="79B7FDBD" w14:textId="4580A5CC" w:rsidR="00182679" w:rsidRPr="00227FC4" w:rsidRDefault="00E7274D" w:rsidP="00227FC4">
      <w:pPr>
        <w:spacing w:line="276" w:lineRule="auto"/>
        <w:ind w:right="51"/>
        <w:rPr>
          <w:rFonts w:cs="Tahoma"/>
          <w:sz w:val="24"/>
          <w:szCs w:val="24"/>
        </w:rPr>
      </w:pPr>
      <w:r w:rsidRPr="00227FC4">
        <w:rPr>
          <w:rFonts w:cs="Tahoma"/>
          <w:sz w:val="24"/>
          <w:szCs w:val="24"/>
        </w:rPr>
        <w:t>Pues bien, a ese respecto debe decirse</w:t>
      </w:r>
      <w:r w:rsidR="007C6478" w:rsidRPr="00227FC4">
        <w:rPr>
          <w:rFonts w:cs="Tahoma"/>
          <w:sz w:val="24"/>
          <w:szCs w:val="24"/>
        </w:rPr>
        <w:t xml:space="preserve">, como </w:t>
      </w:r>
      <w:r w:rsidR="00C97164" w:rsidRPr="00227FC4">
        <w:rPr>
          <w:rFonts w:cs="Tahoma"/>
          <w:sz w:val="24"/>
          <w:szCs w:val="24"/>
        </w:rPr>
        <w:t xml:space="preserve">también </w:t>
      </w:r>
      <w:r w:rsidR="007C6478" w:rsidRPr="00227FC4">
        <w:rPr>
          <w:rFonts w:cs="Tahoma"/>
          <w:sz w:val="24"/>
          <w:szCs w:val="24"/>
        </w:rPr>
        <w:t xml:space="preserve">lo ha pregonado la citada jurisprudencia, que es a partir de la prueba incorporada en el juicio oral, que corresponde establecer la </w:t>
      </w:r>
      <w:r w:rsidR="0087305C" w:rsidRPr="00227FC4">
        <w:rPr>
          <w:rFonts w:cs="Tahoma"/>
          <w:sz w:val="24"/>
          <w:szCs w:val="24"/>
        </w:rPr>
        <w:t xml:space="preserve">presencia </w:t>
      </w:r>
      <w:r w:rsidR="007C6478" w:rsidRPr="00227FC4">
        <w:rPr>
          <w:rFonts w:cs="Tahoma"/>
          <w:sz w:val="24"/>
          <w:szCs w:val="24"/>
        </w:rPr>
        <w:t xml:space="preserve">del error bajo el cual obró y su invencibilidad, siempre que haya sido insinuada por el procesado y alegada a su favor, </w:t>
      </w:r>
      <w:r w:rsidRPr="00227FC4">
        <w:rPr>
          <w:rFonts w:cs="Tahoma"/>
          <w:sz w:val="24"/>
          <w:szCs w:val="24"/>
        </w:rPr>
        <w:t xml:space="preserve">y acá nada, absolutamente nada se trajo </w:t>
      </w:r>
      <w:r w:rsidR="007C6478" w:rsidRPr="00227FC4">
        <w:rPr>
          <w:rFonts w:cs="Tahoma"/>
          <w:sz w:val="24"/>
          <w:szCs w:val="24"/>
        </w:rPr>
        <w:t>sobre ese particular</w:t>
      </w:r>
      <w:r w:rsidRPr="00227FC4">
        <w:rPr>
          <w:rFonts w:cs="Tahoma"/>
          <w:sz w:val="24"/>
          <w:szCs w:val="24"/>
        </w:rPr>
        <w:t>, en tanto como viene de verse, la postura defensiva</w:t>
      </w:r>
      <w:r w:rsidR="007C6478" w:rsidRPr="00227FC4">
        <w:rPr>
          <w:rFonts w:cs="Tahoma"/>
          <w:sz w:val="24"/>
          <w:szCs w:val="24"/>
        </w:rPr>
        <w:t xml:space="preserve"> en juicio</w:t>
      </w:r>
      <w:r w:rsidRPr="00227FC4">
        <w:rPr>
          <w:rFonts w:cs="Tahoma"/>
          <w:sz w:val="24"/>
          <w:szCs w:val="24"/>
        </w:rPr>
        <w:t xml:space="preserve">, fue la de mostrar la ajenidad </w:t>
      </w:r>
      <w:r w:rsidR="0053130F" w:rsidRPr="00227FC4">
        <w:rPr>
          <w:rFonts w:cs="Tahoma"/>
          <w:sz w:val="24"/>
          <w:szCs w:val="24"/>
        </w:rPr>
        <w:t xml:space="preserve">total </w:t>
      </w:r>
      <w:r w:rsidRPr="00227FC4">
        <w:rPr>
          <w:rFonts w:cs="Tahoma"/>
          <w:sz w:val="24"/>
          <w:szCs w:val="24"/>
        </w:rPr>
        <w:t xml:space="preserve">del señor </w:t>
      </w:r>
      <w:proofErr w:type="spellStart"/>
      <w:r w:rsidR="000A1E56">
        <w:rPr>
          <w:rFonts w:cs="Tahoma"/>
          <w:b/>
          <w:sz w:val="24"/>
          <w:szCs w:val="24"/>
        </w:rPr>
        <w:t>LABR</w:t>
      </w:r>
      <w:proofErr w:type="spellEnd"/>
      <w:r w:rsidRPr="00227FC4">
        <w:rPr>
          <w:rFonts w:cs="Tahoma"/>
          <w:sz w:val="24"/>
          <w:szCs w:val="24"/>
        </w:rPr>
        <w:t xml:space="preserve"> en la ilicitud, al sostener que en momento alguno ingresó a la vivienda de sus inquilinos,</w:t>
      </w:r>
      <w:r w:rsidR="00B10229" w:rsidRPr="00227FC4">
        <w:rPr>
          <w:rFonts w:cs="Tahoma"/>
          <w:sz w:val="24"/>
          <w:szCs w:val="24"/>
        </w:rPr>
        <w:t xml:space="preserve"> que nada le hizo a la pequeña, </w:t>
      </w:r>
      <w:r w:rsidRPr="00227FC4">
        <w:rPr>
          <w:rFonts w:cs="Tahoma"/>
          <w:sz w:val="24"/>
          <w:szCs w:val="24"/>
        </w:rPr>
        <w:t>cuando dos testigos, esto es, los menores S.H.C.</w:t>
      </w:r>
      <w:r w:rsidR="00B10229" w:rsidRPr="00227FC4">
        <w:rPr>
          <w:rFonts w:cs="Tahoma"/>
          <w:sz w:val="24"/>
          <w:szCs w:val="24"/>
        </w:rPr>
        <w:t xml:space="preserve"> y K.V.H.C </w:t>
      </w:r>
      <w:r w:rsidRPr="00227FC4">
        <w:rPr>
          <w:rFonts w:cs="Tahoma"/>
          <w:sz w:val="24"/>
          <w:szCs w:val="24"/>
        </w:rPr>
        <w:t xml:space="preserve"> manifestaron sin dubitación alguna, que sí </w:t>
      </w:r>
      <w:r w:rsidR="00C97164" w:rsidRPr="00227FC4">
        <w:rPr>
          <w:rFonts w:cs="Tahoma"/>
          <w:sz w:val="24"/>
          <w:szCs w:val="24"/>
        </w:rPr>
        <w:t xml:space="preserve">estuvo en  </w:t>
      </w:r>
      <w:r w:rsidRPr="00227FC4">
        <w:rPr>
          <w:rFonts w:cs="Tahoma"/>
          <w:sz w:val="24"/>
          <w:szCs w:val="24"/>
        </w:rPr>
        <w:t>la residencia el día del hecho</w:t>
      </w:r>
      <w:r w:rsidR="00B10229" w:rsidRPr="00227FC4">
        <w:rPr>
          <w:rFonts w:cs="Tahoma"/>
          <w:sz w:val="24"/>
          <w:szCs w:val="24"/>
        </w:rPr>
        <w:t xml:space="preserve"> y esta última reiteró los tocamientos de que fue víctima</w:t>
      </w:r>
      <w:r w:rsidRPr="00227FC4">
        <w:rPr>
          <w:rFonts w:cs="Tahoma"/>
          <w:sz w:val="24"/>
          <w:szCs w:val="24"/>
        </w:rPr>
        <w:t xml:space="preserve">.  Si lo que pretendía la defensa, era </w:t>
      </w:r>
      <w:r w:rsidR="0087305C" w:rsidRPr="00227FC4">
        <w:rPr>
          <w:rFonts w:cs="Tahoma"/>
          <w:sz w:val="24"/>
          <w:szCs w:val="24"/>
        </w:rPr>
        <w:t xml:space="preserve">corroborar </w:t>
      </w:r>
      <w:r w:rsidRPr="00227FC4">
        <w:rPr>
          <w:rFonts w:cs="Tahoma"/>
          <w:sz w:val="24"/>
          <w:szCs w:val="24"/>
        </w:rPr>
        <w:t xml:space="preserve">que existió un </w:t>
      </w:r>
      <w:r w:rsidRPr="00227FC4">
        <w:rPr>
          <w:rFonts w:cs="Tahoma"/>
          <w:sz w:val="24"/>
          <w:szCs w:val="24"/>
          <w:u w:val="single"/>
        </w:rPr>
        <w:t xml:space="preserve">error </w:t>
      </w:r>
      <w:r w:rsidR="00FE6644" w:rsidRPr="00227FC4">
        <w:rPr>
          <w:rFonts w:cs="Tahoma"/>
          <w:sz w:val="24"/>
          <w:szCs w:val="24"/>
          <w:u w:val="single"/>
        </w:rPr>
        <w:t>de prohibición</w:t>
      </w:r>
      <w:r w:rsidR="00FE6644" w:rsidRPr="00227FC4">
        <w:rPr>
          <w:rFonts w:cs="Tahoma"/>
          <w:sz w:val="24"/>
          <w:szCs w:val="24"/>
        </w:rPr>
        <w:t xml:space="preserve"> </w:t>
      </w:r>
      <w:r w:rsidRPr="00227FC4">
        <w:rPr>
          <w:rFonts w:cs="Tahoma"/>
          <w:sz w:val="24"/>
          <w:szCs w:val="24"/>
        </w:rPr>
        <w:t>por parte de su prohijado al introducirle su lengua en el oído y darle una palmada en sus glúteos, al considerar que ello no era delito, así debió enmarcar su estrategia defensiva, pero ello no fue así y por consiguiente al</w:t>
      </w:r>
      <w:r w:rsidR="007C6478" w:rsidRPr="00227FC4">
        <w:rPr>
          <w:rFonts w:cs="Tahoma"/>
          <w:sz w:val="24"/>
          <w:szCs w:val="24"/>
        </w:rPr>
        <w:t xml:space="preserve"> </w:t>
      </w:r>
      <w:r w:rsidRPr="00227FC4">
        <w:rPr>
          <w:rFonts w:cs="Tahoma"/>
          <w:sz w:val="24"/>
          <w:szCs w:val="24"/>
        </w:rPr>
        <w:t xml:space="preserve">no acreditarse de manera alguna una tal causal de ausencia de responsabilidad, la misma no </w:t>
      </w:r>
      <w:r w:rsidR="007C6478" w:rsidRPr="00227FC4">
        <w:rPr>
          <w:rFonts w:cs="Tahoma"/>
          <w:sz w:val="24"/>
          <w:szCs w:val="24"/>
        </w:rPr>
        <w:t xml:space="preserve">puede ser </w:t>
      </w:r>
      <w:r w:rsidRPr="00227FC4">
        <w:rPr>
          <w:rFonts w:cs="Tahoma"/>
          <w:sz w:val="24"/>
          <w:szCs w:val="24"/>
        </w:rPr>
        <w:t>de recibo por esta Corporación</w:t>
      </w:r>
      <w:r w:rsidR="007C6478" w:rsidRPr="00227FC4">
        <w:rPr>
          <w:rFonts w:cs="Tahoma"/>
          <w:sz w:val="24"/>
          <w:szCs w:val="24"/>
        </w:rPr>
        <w:t>.</w:t>
      </w:r>
    </w:p>
    <w:p w14:paraId="46675104" w14:textId="049BD761" w:rsidR="000B2061" w:rsidRPr="00227FC4" w:rsidRDefault="000B2061" w:rsidP="00227FC4">
      <w:pPr>
        <w:spacing w:line="276" w:lineRule="auto"/>
        <w:ind w:right="51"/>
        <w:rPr>
          <w:rFonts w:cs="Tahoma"/>
          <w:sz w:val="24"/>
          <w:szCs w:val="24"/>
        </w:rPr>
      </w:pPr>
    </w:p>
    <w:p w14:paraId="69A25E4E" w14:textId="09D79D1C" w:rsidR="000B2061" w:rsidRPr="00227FC4" w:rsidRDefault="000B2061" w:rsidP="00227FC4">
      <w:pPr>
        <w:spacing w:line="276" w:lineRule="auto"/>
        <w:ind w:right="51"/>
        <w:rPr>
          <w:rFonts w:cs="Tahoma"/>
          <w:sz w:val="24"/>
          <w:szCs w:val="24"/>
        </w:rPr>
      </w:pPr>
      <w:r w:rsidRPr="00227FC4">
        <w:rPr>
          <w:rFonts w:cs="Tahoma"/>
          <w:sz w:val="24"/>
          <w:szCs w:val="24"/>
        </w:rPr>
        <w:t xml:space="preserve">Ahora, aunque el letrado hace alusión a diversas situaciones para </w:t>
      </w:r>
      <w:r w:rsidR="00E75CFB" w:rsidRPr="00227FC4">
        <w:rPr>
          <w:rFonts w:cs="Tahoma"/>
          <w:sz w:val="24"/>
          <w:szCs w:val="24"/>
        </w:rPr>
        <w:t xml:space="preserve">pretender que se le reste </w:t>
      </w:r>
      <w:r w:rsidRPr="00227FC4">
        <w:rPr>
          <w:rFonts w:cs="Tahoma"/>
          <w:sz w:val="24"/>
          <w:szCs w:val="24"/>
        </w:rPr>
        <w:t>credibilidad a los dichos de los declarantes</w:t>
      </w:r>
      <w:r w:rsidR="008709EE" w:rsidRPr="00227FC4">
        <w:rPr>
          <w:rFonts w:cs="Tahoma"/>
          <w:sz w:val="24"/>
          <w:szCs w:val="24"/>
        </w:rPr>
        <w:t>, por cuanto</w:t>
      </w:r>
      <w:r w:rsidRPr="00227FC4">
        <w:rPr>
          <w:rFonts w:cs="Tahoma"/>
          <w:sz w:val="24"/>
          <w:szCs w:val="24"/>
        </w:rPr>
        <w:t xml:space="preserve">: </w:t>
      </w:r>
      <w:r w:rsidRPr="00227FC4">
        <w:rPr>
          <w:rFonts w:cs="Tahoma"/>
          <w:b/>
          <w:sz w:val="24"/>
          <w:szCs w:val="24"/>
        </w:rPr>
        <w:t>(i)</w:t>
      </w:r>
      <w:r w:rsidRPr="00227FC4">
        <w:rPr>
          <w:rFonts w:cs="Tahoma"/>
          <w:sz w:val="24"/>
          <w:szCs w:val="24"/>
        </w:rPr>
        <w:t xml:space="preserve"> el lenguaje que usó el menor S.H.C. no </w:t>
      </w:r>
      <w:r w:rsidR="00FE6644" w:rsidRPr="00227FC4">
        <w:rPr>
          <w:rFonts w:cs="Tahoma"/>
          <w:sz w:val="24"/>
          <w:szCs w:val="24"/>
        </w:rPr>
        <w:t xml:space="preserve">es </w:t>
      </w:r>
      <w:r w:rsidRPr="00227FC4">
        <w:rPr>
          <w:rFonts w:cs="Tahoma"/>
          <w:sz w:val="24"/>
          <w:szCs w:val="24"/>
        </w:rPr>
        <w:t xml:space="preserve">propio para su edad ni estudio, lo que serían palabras aprendidas; </w:t>
      </w:r>
      <w:r w:rsidRPr="00227FC4">
        <w:rPr>
          <w:rFonts w:cs="Tahoma"/>
          <w:b/>
          <w:sz w:val="24"/>
          <w:szCs w:val="24"/>
        </w:rPr>
        <w:t>(ii)</w:t>
      </w:r>
      <w:r w:rsidRPr="00227FC4">
        <w:rPr>
          <w:rFonts w:cs="Tahoma"/>
          <w:sz w:val="24"/>
          <w:szCs w:val="24"/>
        </w:rPr>
        <w:t xml:space="preserve"> las contradicciones en la fecha de elaboración del álbum fotográfico, el cual no está suscrito por quien atendió la diligencia ni la víctima</w:t>
      </w:r>
      <w:r w:rsidR="00AD5B55" w:rsidRPr="00227FC4">
        <w:rPr>
          <w:rFonts w:cs="Tahoma"/>
          <w:sz w:val="24"/>
          <w:szCs w:val="24"/>
        </w:rPr>
        <w:t xml:space="preserve">; </w:t>
      </w:r>
      <w:r w:rsidR="006E582C" w:rsidRPr="00227FC4">
        <w:rPr>
          <w:rFonts w:cs="Tahoma"/>
          <w:sz w:val="24"/>
          <w:szCs w:val="24"/>
        </w:rPr>
        <w:t xml:space="preserve">y </w:t>
      </w:r>
      <w:r w:rsidRPr="00227FC4">
        <w:rPr>
          <w:rFonts w:cs="Tahoma"/>
          <w:b/>
          <w:sz w:val="24"/>
          <w:szCs w:val="24"/>
        </w:rPr>
        <w:t>(iii)</w:t>
      </w:r>
      <w:r w:rsidRPr="00227FC4">
        <w:rPr>
          <w:rFonts w:cs="Tahoma"/>
          <w:sz w:val="24"/>
          <w:szCs w:val="24"/>
        </w:rPr>
        <w:t xml:space="preserve"> que el examen médico se efectuó dos días después</w:t>
      </w:r>
      <w:r w:rsidR="006E582C" w:rsidRPr="00227FC4">
        <w:rPr>
          <w:rFonts w:cs="Tahoma"/>
          <w:sz w:val="24"/>
          <w:szCs w:val="24"/>
        </w:rPr>
        <w:t xml:space="preserve"> -diciembre 07-</w:t>
      </w:r>
      <w:r w:rsidR="00C13572" w:rsidRPr="00227FC4">
        <w:rPr>
          <w:rFonts w:cs="Tahoma"/>
          <w:sz w:val="24"/>
          <w:szCs w:val="24"/>
        </w:rPr>
        <w:t xml:space="preserve">, los mismos carecen de la potencialidad suficiente para controvertir los cargos endilgados al señor </w:t>
      </w:r>
      <w:proofErr w:type="spellStart"/>
      <w:r w:rsidR="000A1E56">
        <w:rPr>
          <w:rFonts w:cs="Tahoma"/>
          <w:b/>
          <w:sz w:val="24"/>
          <w:szCs w:val="24"/>
        </w:rPr>
        <w:t>LABR</w:t>
      </w:r>
      <w:proofErr w:type="spellEnd"/>
      <w:r w:rsidR="00C13572" w:rsidRPr="00227FC4">
        <w:rPr>
          <w:rFonts w:cs="Tahoma"/>
          <w:sz w:val="24"/>
          <w:szCs w:val="24"/>
        </w:rPr>
        <w:t xml:space="preserve">. </w:t>
      </w:r>
    </w:p>
    <w:p w14:paraId="2BE74ECA" w14:textId="63C657FF" w:rsidR="00C13572" w:rsidRPr="00227FC4" w:rsidRDefault="00C13572" w:rsidP="00227FC4">
      <w:pPr>
        <w:spacing w:line="276" w:lineRule="auto"/>
        <w:ind w:right="51"/>
        <w:rPr>
          <w:rFonts w:cs="Tahoma"/>
          <w:sz w:val="24"/>
          <w:szCs w:val="24"/>
        </w:rPr>
      </w:pPr>
    </w:p>
    <w:p w14:paraId="4B2ACFD1" w14:textId="412DC2A4" w:rsidR="00C13572" w:rsidRPr="00227FC4" w:rsidRDefault="00C13572" w:rsidP="00227FC4">
      <w:pPr>
        <w:spacing w:line="276" w:lineRule="auto"/>
        <w:ind w:right="51"/>
        <w:rPr>
          <w:rFonts w:cs="Tahoma"/>
          <w:sz w:val="24"/>
          <w:szCs w:val="24"/>
        </w:rPr>
      </w:pPr>
      <w:r w:rsidRPr="00227FC4">
        <w:rPr>
          <w:rFonts w:cs="Tahoma"/>
          <w:sz w:val="24"/>
          <w:szCs w:val="24"/>
        </w:rPr>
        <w:t>En cuanto a lo primero, si bien el niño S.H.C. en curso de su declaración en juicio usó palabras como “acusado”, “</w:t>
      </w:r>
      <w:r w:rsidR="0007414A" w:rsidRPr="00227FC4">
        <w:rPr>
          <w:rFonts w:cs="Tahoma"/>
          <w:sz w:val="24"/>
          <w:szCs w:val="24"/>
        </w:rPr>
        <w:t xml:space="preserve">chantaje”, “glúteos”, no porque se haya expresado </w:t>
      </w:r>
      <w:r w:rsidR="00C97164" w:rsidRPr="00227FC4">
        <w:rPr>
          <w:rFonts w:cs="Tahoma"/>
          <w:sz w:val="24"/>
          <w:szCs w:val="24"/>
        </w:rPr>
        <w:t>con tal locuacidad</w:t>
      </w:r>
      <w:r w:rsidR="0007414A" w:rsidRPr="00227FC4">
        <w:rPr>
          <w:rFonts w:cs="Tahoma"/>
          <w:sz w:val="24"/>
          <w:szCs w:val="24"/>
        </w:rPr>
        <w:t xml:space="preserve"> puede pregonarse su mendacidad, ni mucho menos que se tratara de un testigo preparado, en tanto para la fecha de su declaración contaba con 11 años, se encontraba en quinto de primera y la manera en que se </w:t>
      </w:r>
      <w:r w:rsidR="0021533A" w:rsidRPr="00227FC4">
        <w:rPr>
          <w:rFonts w:cs="Tahoma"/>
          <w:sz w:val="24"/>
          <w:szCs w:val="24"/>
        </w:rPr>
        <w:t xml:space="preserve">refirió </w:t>
      </w:r>
      <w:r w:rsidR="0007414A" w:rsidRPr="00227FC4">
        <w:rPr>
          <w:rFonts w:cs="Tahoma"/>
          <w:sz w:val="24"/>
          <w:szCs w:val="24"/>
        </w:rPr>
        <w:t xml:space="preserve">en juicio, daba cuenta </w:t>
      </w:r>
      <w:r w:rsidR="0007414A" w:rsidRPr="00227FC4">
        <w:rPr>
          <w:rFonts w:cs="Tahoma"/>
          <w:sz w:val="24"/>
          <w:szCs w:val="24"/>
        </w:rPr>
        <w:lastRenderedPageBreak/>
        <w:t xml:space="preserve">de su seguridad al </w:t>
      </w:r>
      <w:r w:rsidR="00CF094E" w:rsidRPr="00227FC4">
        <w:rPr>
          <w:rFonts w:cs="Tahoma"/>
          <w:sz w:val="24"/>
          <w:szCs w:val="24"/>
        </w:rPr>
        <w:t xml:space="preserve">sostener </w:t>
      </w:r>
      <w:r w:rsidR="0007414A" w:rsidRPr="00227FC4">
        <w:rPr>
          <w:rFonts w:cs="Tahoma"/>
          <w:sz w:val="24"/>
          <w:szCs w:val="24"/>
        </w:rPr>
        <w:t xml:space="preserve">lo que tuvo conocimiento, </w:t>
      </w:r>
      <w:r w:rsidR="00CF094E" w:rsidRPr="00227FC4">
        <w:rPr>
          <w:rFonts w:cs="Tahoma"/>
          <w:sz w:val="24"/>
          <w:szCs w:val="24"/>
        </w:rPr>
        <w:t>sin aditamento alguno, quien incluso</w:t>
      </w:r>
      <w:r w:rsidR="008709EE" w:rsidRPr="00227FC4">
        <w:rPr>
          <w:rFonts w:cs="Tahoma"/>
          <w:sz w:val="24"/>
          <w:szCs w:val="24"/>
        </w:rPr>
        <w:t xml:space="preserve"> dijo </w:t>
      </w:r>
      <w:r w:rsidR="00CF094E" w:rsidRPr="00227FC4">
        <w:rPr>
          <w:rFonts w:cs="Tahoma"/>
          <w:sz w:val="24"/>
          <w:szCs w:val="24"/>
        </w:rPr>
        <w:t xml:space="preserve">que </w:t>
      </w:r>
      <w:r w:rsidR="0007414A" w:rsidRPr="00227FC4">
        <w:rPr>
          <w:rFonts w:cs="Tahoma"/>
          <w:sz w:val="24"/>
          <w:szCs w:val="24"/>
        </w:rPr>
        <w:t xml:space="preserve">la palabra “acusado”, la aprendió de sus padres, y a la sazón que ello pudo ser así, por cuanto no era raro, que a raíz de </w:t>
      </w:r>
      <w:r w:rsidR="00CF094E" w:rsidRPr="00227FC4">
        <w:rPr>
          <w:rFonts w:cs="Tahoma"/>
          <w:sz w:val="24"/>
          <w:szCs w:val="24"/>
        </w:rPr>
        <w:t>dicha investigación</w:t>
      </w:r>
      <w:r w:rsidR="0007414A" w:rsidRPr="00227FC4">
        <w:rPr>
          <w:rFonts w:cs="Tahoma"/>
          <w:sz w:val="24"/>
          <w:szCs w:val="24"/>
        </w:rPr>
        <w:t xml:space="preserve">, en algún </w:t>
      </w:r>
      <w:r w:rsidR="008709EE" w:rsidRPr="00227FC4">
        <w:rPr>
          <w:rFonts w:cs="Tahoma"/>
          <w:sz w:val="24"/>
          <w:szCs w:val="24"/>
        </w:rPr>
        <w:t xml:space="preserve">instante </w:t>
      </w:r>
      <w:r w:rsidR="0007414A" w:rsidRPr="00227FC4">
        <w:rPr>
          <w:rFonts w:cs="Tahoma"/>
          <w:sz w:val="24"/>
          <w:szCs w:val="24"/>
        </w:rPr>
        <w:t xml:space="preserve">se usara por parte de estos tal palabra, </w:t>
      </w:r>
      <w:r w:rsidR="00CF094E" w:rsidRPr="00227FC4">
        <w:rPr>
          <w:rFonts w:cs="Tahoma"/>
          <w:sz w:val="24"/>
          <w:szCs w:val="24"/>
        </w:rPr>
        <w:t>pero ello no demerita el poder suasorio de su declaración.</w:t>
      </w:r>
    </w:p>
    <w:p w14:paraId="5A58EBD1" w14:textId="205B9EB3" w:rsidR="0007414A" w:rsidRPr="00227FC4" w:rsidRDefault="0007414A" w:rsidP="00227FC4">
      <w:pPr>
        <w:spacing w:line="276" w:lineRule="auto"/>
        <w:ind w:right="51"/>
        <w:rPr>
          <w:rFonts w:cs="Tahoma"/>
          <w:sz w:val="24"/>
          <w:szCs w:val="24"/>
        </w:rPr>
      </w:pPr>
    </w:p>
    <w:p w14:paraId="05853493" w14:textId="4238671A" w:rsidR="0007414A" w:rsidRPr="00227FC4" w:rsidRDefault="00690BD3" w:rsidP="00227FC4">
      <w:pPr>
        <w:spacing w:line="276" w:lineRule="auto"/>
        <w:ind w:right="51"/>
        <w:rPr>
          <w:rFonts w:cs="Tahoma"/>
          <w:sz w:val="24"/>
          <w:szCs w:val="24"/>
        </w:rPr>
      </w:pPr>
      <w:r w:rsidRPr="00227FC4">
        <w:rPr>
          <w:rFonts w:cs="Tahoma"/>
          <w:sz w:val="24"/>
          <w:szCs w:val="24"/>
        </w:rPr>
        <w:t xml:space="preserve">En lo relativo a </w:t>
      </w:r>
      <w:r w:rsidR="0007414A" w:rsidRPr="00227FC4">
        <w:rPr>
          <w:rFonts w:cs="Tahoma"/>
          <w:sz w:val="24"/>
          <w:szCs w:val="24"/>
        </w:rPr>
        <w:t xml:space="preserve">la fecha del álbum fotográfico, para la Sala refulge claro que si bien en </w:t>
      </w:r>
      <w:r w:rsidR="004A0507" w:rsidRPr="00227FC4">
        <w:rPr>
          <w:rFonts w:cs="Tahoma"/>
          <w:sz w:val="24"/>
          <w:szCs w:val="24"/>
        </w:rPr>
        <w:t xml:space="preserve">este </w:t>
      </w:r>
      <w:r w:rsidR="0007414A" w:rsidRPr="00227FC4">
        <w:rPr>
          <w:rFonts w:cs="Tahoma"/>
          <w:sz w:val="24"/>
          <w:szCs w:val="24"/>
        </w:rPr>
        <w:t>se plasmó como fecha la del 14 de abril de 2015, ello obedeció a no dudarlo</w:t>
      </w:r>
      <w:r w:rsidR="004A0507" w:rsidRPr="00227FC4">
        <w:rPr>
          <w:rFonts w:cs="Tahoma"/>
          <w:sz w:val="24"/>
          <w:szCs w:val="24"/>
        </w:rPr>
        <w:t>,</w:t>
      </w:r>
      <w:r w:rsidR="0007414A" w:rsidRPr="00227FC4">
        <w:rPr>
          <w:rFonts w:cs="Tahoma"/>
          <w:sz w:val="24"/>
          <w:szCs w:val="24"/>
        </w:rPr>
        <w:t xml:space="preserve"> a un error de plantilla ora de digitación, al tenerse claro que si los hechos ocurrieron en diciembre </w:t>
      </w:r>
      <w:r w:rsidR="006E582C" w:rsidRPr="00227FC4">
        <w:rPr>
          <w:rFonts w:cs="Tahoma"/>
          <w:sz w:val="24"/>
          <w:szCs w:val="24"/>
        </w:rPr>
        <w:t>0</w:t>
      </w:r>
      <w:r w:rsidR="0007414A" w:rsidRPr="00227FC4">
        <w:rPr>
          <w:rFonts w:cs="Tahoma"/>
          <w:sz w:val="24"/>
          <w:szCs w:val="24"/>
        </w:rPr>
        <w:t xml:space="preserve">5 de 2015, tales fotografías no podían haber sido tomadas con antelación; por el contrario, con lo expuesto por la señora E.C.H., quien atendió tal diligencia, como así lo reconoció en juicio e incluso </w:t>
      </w:r>
      <w:r w:rsidR="0021533A" w:rsidRPr="00227FC4">
        <w:rPr>
          <w:rFonts w:cs="Tahoma"/>
          <w:sz w:val="24"/>
          <w:szCs w:val="24"/>
        </w:rPr>
        <w:t xml:space="preserve">manifestó </w:t>
      </w:r>
      <w:r w:rsidR="0007414A" w:rsidRPr="00227FC4">
        <w:rPr>
          <w:rFonts w:cs="Tahoma"/>
          <w:sz w:val="24"/>
          <w:szCs w:val="24"/>
        </w:rPr>
        <w:t xml:space="preserve">que ella aparecía en algunas de las tomas, se tiene claro que tal actividad de policía judicial se </w:t>
      </w:r>
      <w:r w:rsidR="003954FE" w:rsidRPr="00227FC4">
        <w:rPr>
          <w:rFonts w:cs="Tahoma"/>
          <w:sz w:val="24"/>
          <w:szCs w:val="24"/>
        </w:rPr>
        <w:t xml:space="preserve">realizó </w:t>
      </w:r>
      <w:r w:rsidR="00CD348A" w:rsidRPr="00227FC4">
        <w:rPr>
          <w:rFonts w:cs="Tahoma"/>
          <w:sz w:val="24"/>
          <w:szCs w:val="24"/>
        </w:rPr>
        <w:t>en</w:t>
      </w:r>
      <w:r w:rsidR="0007414A" w:rsidRPr="00227FC4">
        <w:rPr>
          <w:rFonts w:cs="Tahoma"/>
          <w:sz w:val="24"/>
          <w:szCs w:val="24"/>
        </w:rPr>
        <w:t xml:space="preserve"> abril 14 de 2016, como incluso </w:t>
      </w:r>
      <w:r w:rsidR="0087305C" w:rsidRPr="00227FC4">
        <w:rPr>
          <w:rFonts w:cs="Tahoma"/>
          <w:sz w:val="24"/>
          <w:szCs w:val="24"/>
        </w:rPr>
        <w:t xml:space="preserve">se plasmó </w:t>
      </w:r>
      <w:r w:rsidR="0007414A" w:rsidRPr="00227FC4">
        <w:rPr>
          <w:rFonts w:cs="Tahoma"/>
          <w:sz w:val="24"/>
          <w:szCs w:val="24"/>
        </w:rPr>
        <w:t xml:space="preserve">en el ítem 4, sobre </w:t>
      </w:r>
      <w:r w:rsidR="0087305C" w:rsidRPr="00227FC4">
        <w:rPr>
          <w:rFonts w:cs="Tahoma"/>
          <w:sz w:val="24"/>
          <w:szCs w:val="24"/>
        </w:rPr>
        <w:t>“</w:t>
      </w:r>
      <w:r w:rsidR="0007414A" w:rsidRPr="00227FC4">
        <w:rPr>
          <w:rFonts w:cs="Tahoma"/>
          <w:sz w:val="24"/>
          <w:szCs w:val="24"/>
        </w:rPr>
        <w:t>actuaciones realizadas</w:t>
      </w:r>
      <w:r w:rsidR="0087305C" w:rsidRPr="00227FC4">
        <w:rPr>
          <w:rFonts w:cs="Tahoma"/>
          <w:sz w:val="24"/>
          <w:szCs w:val="24"/>
        </w:rPr>
        <w:t>”</w:t>
      </w:r>
      <w:r w:rsidR="0007414A" w:rsidRPr="00227FC4">
        <w:rPr>
          <w:rFonts w:cs="Tahoma"/>
          <w:sz w:val="24"/>
          <w:szCs w:val="24"/>
        </w:rPr>
        <w:t xml:space="preserve">.  De </w:t>
      </w:r>
      <w:r w:rsidR="004A0507" w:rsidRPr="00227FC4">
        <w:rPr>
          <w:rFonts w:cs="Tahoma"/>
          <w:sz w:val="24"/>
          <w:szCs w:val="24"/>
        </w:rPr>
        <w:t xml:space="preserve">ahí </w:t>
      </w:r>
      <w:r w:rsidR="0007414A" w:rsidRPr="00227FC4">
        <w:rPr>
          <w:rFonts w:cs="Tahoma"/>
          <w:sz w:val="24"/>
          <w:szCs w:val="24"/>
        </w:rPr>
        <w:t>se desprende, que ninguna duda ofrece que fue la madre de la niña</w:t>
      </w:r>
      <w:r w:rsidR="000F6B89" w:rsidRPr="00227FC4">
        <w:rPr>
          <w:rFonts w:cs="Tahoma"/>
          <w:sz w:val="24"/>
          <w:szCs w:val="24"/>
        </w:rPr>
        <w:t xml:space="preserve"> </w:t>
      </w:r>
      <w:r w:rsidR="0007414A" w:rsidRPr="00227FC4">
        <w:rPr>
          <w:rFonts w:cs="Tahoma"/>
          <w:sz w:val="24"/>
          <w:szCs w:val="24"/>
        </w:rPr>
        <w:t>quien indic</w:t>
      </w:r>
      <w:r w:rsidR="00DB7D7A" w:rsidRPr="00227FC4">
        <w:rPr>
          <w:rFonts w:cs="Tahoma"/>
          <w:sz w:val="24"/>
          <w:szCs w:val="24"/>
        </w:rPr>
        <w:t>ó</w:t>
      </w:r>
      <w:r w:rsidR="0007414A" w:rsidRPr="00227FC4">
        <w:rPr>
          <w:rFonts w:cs="Tahoma"/>
          <w:sz w:val="24"/>
          <w:szCs w:val="24"/>
        </w:rPr>
        <w:t xml:space="preserve"> a los técnicos del CTI, la distribución de la </w:t>
      </w:r>
      <w:r w:rsidR="00CD348A" w:rsidRPr="00227FC4">
        <w:rPr>
          <w:rFonts w:cs="Tahoma"/>
          <w:sz w:val="24"/>
          <w:szCs w:val="24"/>
        </w:rPr>
        <w:t>casa</w:t>
      </w:r>
      <w:r w:rsidR="0007414A" w:rsidRPr="00227FC4">
        <w:rPr>
          <w:rFonts w:cs="Tahoma"/>
          <w:sz w:val="24"/>
          <w:szCs w:val="24"/>
        </w:rPr>
        <w:t xml:space="preserve"> y los lugares donde según su hija, quien no participó en tal </w:t>
      </w:r>
      <w:r w:rsidR="00C97164" w:rsidRPr="00227FC4">
        <w:rPr>
          <w:rFonts w:cs="Tahoma"/>
          <w:sz w:val="24"/>
          <w:szCs w:val="24"/>
        </w:rPr>
        <w:t>inspección</w:t>
      </w:r>
      <w:r w:rsidR="0007414A" w:rsidRPr="00227FC4">
        <w:rPr>
          <w:rFonts w:cs="Tahoma"/>
          <w:sz w:val="24"/>
          <w:szCs w:val="24"/>
        </w:rPr>
        <w:t xml:space="preserve">, se </w:t>
      </w:r>
      <w:r w:rsidR="00CD348A" w:rsidRPr="00227FC4">
        <w:rPr>
          <w:rFonts w:cs="Tahoma"/>
          <w:sz w:val="24"/>
          <w:szCs w:val="24"/>
        </w:rPr>
        <w:t xml:space="preserve">dio </w:t>
      </w:r>
      <w:r w:rsidR="0007414A" w:rsidRPr="00227FC4">
        <w:rPr>
          <w:rFonts w:cs="Tahoma"/>
          <w:sz w:val="24"/>
          <w:szCs w:val="24"/>
        </w:rPr>
        <w:t>el hecho</w:t>
      </w:r>
      <w:r w:rsidR="004A0507" w:rsidRPr="00227FC4">
        <w:rPr>
          <w:rFonts w:cs="Tahoma"/>
          <w:sz w:val="24"/>
          <w:szCs w:val="24"/>
        </w:rPr>
        <w:t>, en tanto de antemano ya sabía de ellos por el conocimiento que de estos su descendiente le brindó</w:t>
      </w:r>
      <w:r w:rsidR="0007414A" w:rsidRPr="00227FC4">
        <w:rPr>
          <w:rFonts w:cs="Tahoma"/>
          <w:sz w:val="24"/>
          <w:szCs w:val="24"/>
        </w:rPr>
        <w:t>.</w:t>
      </w:r>
      <w:r w:rsidR="00842AC1" w:rsidRPr="00227FC4">
        <w:rPr>
          <w:rFonts w:cs="Tahoma"/>
          <w:sz w:val="24"/>
          <w:szCs w:val="24"/>
        </w:rPr>
        <w:t xml:space="preserve"> Y aunque se queja el letrado que tal informe carece de la firma de la testigo, por lo cual no podía ingresar a juicio, al respecto, baste decir que en su momento ante la oposición que presentó, el funcionario fue claro al sostener las razones para su incorporación, y es que en efecto la señora E.C.H. no solo </w:t>
      </w:r>
      <w:r w:rsidR="00C37795" w:rsidRPr="00227FC4">
        <w:rPr>
          <w:rFonts w:cs="Tahoma"/>
          <w:sz w:val="24"/>
          <w:szCs w:val="24"/>
        </w:rPr>
        <w:t xml:space="preserve">lo </w:t>
      </w:r>
      <w:r w:rsidR="00842AC1" w:rsidRPr="00227FC4">
        <w:rPr>
          <w:rFonts w:cs="Tahoma"/>
          <w:sz w:val="24"/>
          <w:szCs w:val="24"/>
        </w:rPr>
        <w:t xml:space="preserve">reconoció por cuanto participó en tal diligencia, sino que tal residencia era la que ella habitaba para el </w:t>
      </w:r>
      <w:r w:rsidR="008709EE" w:rsidRPr="00227FC4">
        <w:rPr>
          <w:rFonts w:cs="Tahoma"/>
          <w:sz w:val="24"/>
          <w:szCs w:val="24"/>
        </w:rPr>
        <w:t xml:space="preserve">instante </w:t>
      </w:r>
      <w:r w:rsidR="00842AC1" w:rsidRPr="00227FC4">
        <w:rPr>
          <w:rFonts w:cs="Tahoma"/>
          <w:sz w:val="24"/>
          <w:szCs w:val="24"/>
        </w:rPr>
        <w:t>del hecho, y aunque para el</w:t>
      </w:r>
      <w:r w:rsidR="008709EE" w:rsidRPr="00227FC4">
        <w:rPr>
          <w:rFonts w:cs="Tahoma"/>
          <w:sz w:val="24"/>
          <w:szCs w:val="24"/>
        </w:rPr>
        <w:t xml:space="preserve"> momento</w:t>
      </w:r>
      <w:r w:rsidR="00842AC1" w:rsidRPr="00227FC4">
        <w:rPr>
          <w:rFonts w:cs="Tahoma"/>
          <w:sz w:val="24"/>
          <w:szCs w:val="24"/>
        </w:rPr>
        <w:t xml:space="preserve"> de las tomas se </w:t>
      </w:r>
      <w:r w:rsidR="00C97164" w:rsidRPr="00227FC4">
        <w:rPr>
          <w:rFonts w:cs="Tahoma"/>
          <w:sz w:val="24"/>
          <w:szCs w:val="24"/>
        </w:rPr>
        <w:t xml:space="preserve">veía </w:t>
      </w:r>
      <w:r w:rsidR="00842AC1" w:rsidRPr="00227FC4">
        <w:rPr>
          <w:rFonts w:cs="Tahoma"/>
          <w:sz w:val="24"/>
          <w:szCs w:val="24"/>
        </w:rPr>
        <w:t xml:space="preserve">revolcada, lo era, como así lo </w:t>
      </w:r>
      <w:r w:rsidR="008709EE" w:rsidRPr="00227FC4">
        <w:rPr>
          <w:rFonts w:cs="Tahoma"/>
          <w:sz w:val="24"/>
          <w:szCs w:val="24"/>
        </w:rPr>
        <w:t>manifestó</w:t>
      </w:r>
      <w:r w:rsidR="00842AC1" w:rsidRPr="00227FC4">
        <w:rPr>
          <w:rFonts w:cs="Tahoma"/>
          <w:sz w:val="24"/>
          <w:szCs w:val="24"/>
        </w:rPr>
        <w:t xml:space="preserve">, por cuanto para esa fecha se </w:t>
      </w:r>
      <w:r w:rsidR="0021533A" w:rsidRPr="00227FC4">
        <w:rPr>
          <w:rFonts w:cs="Tahoma"/>
          <w:sz w:val="24"/>
          <w:szCs w:val="24"/>
        </w:rPr>
        <w:t>iba de ese domicilio</w:t>
      </w:r>
      <w:r w:rsidR="00842AC1" w:rsidRPr="00227FC4">
        <w:rPr>
          <w:rFonts w:cs="Tahoma"/>
          <w:sz w:val="24"/>
          <w:szCs w:val="24"/>
        </w:rPr>
        <w:t>, donde permaneció por unos meses más, luego de haberse separado de su cónyuge.</w:t>
      </w:r>
    </w:p>
    <w:p w14:paraId="7C3C91AB" w14:textId="3B300620" w:rsidR="00842AC1" w:rsidRPr="00227FC4" w:rsidRDefault="00842AC1" w:rsidP="00227FC4">
      <w:pPr>
        <w:spacing w:line="276" w:lineRule="auto"/>
        <w:ind w:right="51"/>
        <w:rPr>
          <w:rFonts w:cs="Tahoma"/>
          <w:sz w:val="24"/>
          <w:szCs w:val="24"/>
        </w:rPr>
      </w:pPr>
    </w:p>
    <w:p w14:paraId="0FB1D7A9" w14:textId="4F86E2BA" w:rsidR="0007414A" w:rsidRPr="00227FC4" w:rsidRDefault="00842AC1" w:rsidP="00227FC4">
      <w:pPr>
        <w:spacing w:line="276" w:lineRule="auto"/>
        <w:ind w:right="51"/>
        <w:rPr>
          <w:rFonts w:cs="Tahoma"/>
          <w:sz w:val="24"/>
          <w:szCs w:val="24"/>
        </w:rPr>
      </w:pPr>
      <w:r w:rsidRPr="00227FC4">
        <w:rPr>
          <w:rFonts w:cs="Tahoma"/>
          <w:sz w:val="24"/>
          <w:szCs w:val="24"/>
        </w:rPr>
        <w:t xml:space="preserve">Sea como fuere, para </w:t>
      </w:r>
      <w:r w:rsidR="00C97164" w:rsidRPr="00227FC4">
        <w:rPr>
          <w:rFonts w:cs="Tahoma"/>
          <w:sz w:val="24"/>
          <w:szCs w:val="24"/>
        </w:rPr>
        <w:t xml:space="preserve">el Tribunal </w:t>
      </w:r>
      <w:r w:rsidRPr="00227FC4">
        <w:rPr>
          <w:rFonts w:cs="Tahoma"/>
          <w:sz w:val="24"/>
          <w:szCs w:val="24"/>
        </w:rPr>
        <w:t>no hay duda que las fotografías arrimadas, dan cuenta de la vivienda donde se perpetró el hecho y con fundamento en las mismas se aprecia que</w:t>
      </w:r>
      <w:r w:rsidR="0007414A" w:rsidRPr="00227FC4">
        <w:rPr>
          <w:rFonts w:cs="Tahoma"/>
          <w:sz w:val="24"/>
          <w:szCs w:val="24"/>
        </w:rPr>
        <w:t xml:space="preserve"> </w:t>
      </w:r>
      <w:r w:rsidRPr="00227FC4">
        <w:rPr>
          <w:rFonts w:cs="Tahoma"/>
          <w:sz w:val="24"/>
          <w:szCs w:val="24"/>
        </w:rPr>
        <w:t xml:space="preserve">si el </w:t>
      </w:r>
      <w:r w:rsidR="003954FE" w:rsidRPr="00227FC4">
        <w:rPr>
          <w:rFonts w:cs="Tahoma"/>
          <w:sz w:val="24"/>
          <w:szCs w:val="24"/>
        </w:rPr>
        <w:t xml:space="preserve">niño </w:t>
      </w:r>
      <w:r w:rsidR="0007414A" w:rsidRPr="00227FC4">
        <w:rPr>
          <w:rFonts w:cs="Tahoma"/>
          <w:sz w:val="24"/>
          <w:szCs w:val="24"/>
        </w:rPr>
        <w:t>S.H.C. se encontraba en el cuarto de sus padres</w:t>
      </w:r>
      <w:r w:rsidRPr="00227FC4">
        <w:rPr>
          <w:rFonts w:cs="Tahoma"/>
          <w:sz w:val="24"/>
          <w:szCs w:val="24"/>
        </w:rPr>
        <w:t xml:space="preserve"> para el momento del hecho</w:t>
      </w:r>
      <w:r w:rsidR="0007414A" w:rsidRPr="00227FC4">
        <w:rPr>
          <w:rFonts w:cs="Tahoma"/>
          <w:sz w:val="24"/>
          <w:szCs w:val="24"/>
        </w:rPr>
        <w:t>,</w:t>
      </w:r>
      <w:r w:rsidRPr="00227FC4">
        <w:rPr>
          <w:rFonts w:cs="Tahoma"/>
          <w:sz w:val="24"/>
          <w:szCs w:val="24"/>
        </w:rPr>
        <w:t xml:space="preserve"> al ser </w:t>
      </w:r>
      <w:r w:rsidR="0007414A" w:rsidRPr="00227FC4">
        <w:rPr>
          <w:rFonts w:cs="Tahoma"/>
          <w:sz w:val="24"/>
          <w:szCs w:val="24"/>
        </w:rPr>
        <w:t xml:space="preserve">este el último que se </w:t>
      </w:r>
      <w:r w:rsidR="00C97164" w:rsidRPr="00227FC4">
        <w:rPr>
          <w:rFonts w:cs="Tahoma"/>
          <w:sz w:val="24"/>
          <w:szCs w:val="24"/>
        </w:rPr>
        <w:t xml:space="preserve"> observa </w:t>
      </w:r>
      <w:r w:rsidR="0007414A" w:rsidRPr="00227FC4">
        <w:rPr>
          <w:rFonts w:cs="Tahoma"/>
          <w:sz w:val="24"/>
          <w:szCs w:val="24"/>
        </w:rPr>
        <w:t xml:space="preserve">en las fotografías, difícilmente podría haber </w:t>
      </w:r>
      <w:r w:rsidR="00C97164" w:rsidRPr="00227FC4">
        <w:rPr>
          <w:rFonts w:cs="Tahoma"/>
          <w:sz w:val="24"/>
          <w:szCs w:val="24"/>
        </w:rPr>
        <w:t xml:space="preserve">visto </w:t>
      </w:r>
      <w:r w:rsidR="0007414A" w:rsidRPr="00227FC4">
        <w:rPr>
          <w:rFonts w:cs="Tahoma"/>
          <w:sz w:val="24"/>
          <w:szCs w:val="24"/>
        </w:rPr>
        <w:t>lo sucedido a su hermanita</w:t>
      </w:r>
      <w:r w:rsidR="00C97164" w:rsidRPr="00227FC4">
        <w:rPr>
          <w:rFonts w:cs="Tahoma"/>
          <w:sz w:val="24"/>
          <w:szCs w:val="24"/>
        </w:rPr>
        <w:t xml:space="preserve"> en la sala</w:t>
      </w:r>
      <w:r w:rsidR="0007414A" w:rsidRPr="00227FC4">
        <w:rPr>
          <w:rFonts w:cs="Tahoma"/>
          <w:sz w:val="24"/>
          <w:szCs w:val="24"/>
        </w:rPr>
        <w:t xml:space="preserve">, como así lo indicó, y tampoco escuchó lo que el adulto y la pequeña hablaron, por cuanto no solo el equipo de sonido tenía alto volumen, sino que además el televisor que </w:t>
      </w:r>
      <w:r w:rsidR="00C97164" w:rsidRPr="00227FC4">
        <w:rPr>
          <w:rFonts w:cs="Tahoma"/>
          <w:sz w:val="24"/>
          <w:szCs w:val="24"/>
        </w:rPr>
        <w:t xml:space="preserve">este </w:t>
      </w:r>
      <w:r w:rsidR="0007414A" w:rsidRPr="00227FC4">
        <w:rPr>
          <w:rFonts w:cs="Tahoma"/>
          <w:sz w:val="24"/>
          <w:szCs w:val="24"/>
        </w:rPr>
        <w:t xml:space="preserve">tenía encendido </w:t>
      </w:r>
      <w:r w:rsidR="00C97164" w:rsidRPr="00227FC4">
        <w:rPr>
          <w:rFonts w:cs="Tahoma"/>
          <w:sz w:val="24"/>
          <w:szCs w:val="24"/>
        </w:rPr>
        <w:t xml:space="preserve">en el cuarto </w:t>
      </w:r>
      <w:r w:rsidR="0007414A" w:rsidRPr="00227FC4">
        <w:rPr>
          <w:rFonts w:cs="Tahoma"/>
          <w:sz w:val="24"/>
          <w:szCs w:val="24"/>
        </w:rPr>
        <w:t xml:space="preserve">también estaba </w:t>
      </w:r>
      <w:r w:rsidRPr="00227FC4">
        <w:rPr>
          <w:rFonts w:cs="Tahoma"/>
          <w:sz w:val="24"/>
          <w:szCs w:val="24"/>
        </w:rPr>
        <w:t xml:space="preserve">en </w:t>
      </w:r>
      <w:r w:rsidR="00C97164" w:rsidRPr="00227FC4">
        <w:rPr>
          <w:rFonts w:cs="Tahoma"/>
          <w:sz w:val="24"/>
          <w:szCs w:val="24"/>
        </w:rPr>
        <w:t xml:space="preserve">similar </w:t>
      </w:r>
      <w:r w:rsidRPr="00227FC4">
        <w:rPr>
          <w:rFonts w:cs="Tahoma"/>
          <w:sz w:val="24"/>
          <w:szCs w:val="24"/>
        </w:rPr>
        <w:t>condición</w:t>
      </w:r>
      <w:r w:rsidR="0007414A" w:rsidRPr="00227FC4">
        <w:rPr>
          <w:rFonts w:cs="Tahoma"/>
          <w:sz w:val="24"/>
          <w:szCs w:val="24"/>
        </w:rPr>
        <w:t xml:space="preserve">, lo que le impedía </w:t>
      </w:r>
      <w:r w:rsidR="00C97164" w:rsidRPr="00227FC4">
        <w:rPr>
          <w:rFonts w:cs="Tahoma"/>
          <w:sz w:val="24"/>
          <w:szCs w:val="24"/>
        </w:rPr>
        <w:t xml:space="preserve">escuchar cualquier diálogo </w:t>
      </w:r>
      <w:r w:rsidR="0007414A" w:rsidRPr="00227FC4">
        <w:rPr>
          <w:rFonts w:cs="Tahoma"/>
          <w:sz w:val="24"/>
          <w:szCs w:val="24"/>
        </w:rPr>
        <w:t>en la Sala.</w:t>
      </w:r>
    </w:p>
    <w:p w14:paraId="56B8456B" w14:textId="764C0949" w:rsidR="00842AC1" w:rsidRPr="00227FC4" w:rsidRDefault="00842AC1" w:rsidP="00227FC4">
      <w:pPr>
        <w:spacing w:line="276" w:lineRule="auto"/>
        <w:ind w:right="51"/>
        <w:rPr>
          <w:rFonts w:cs="Tahoma"/>
          <w:sz w:val="24"/>
          <w:szCs w:val="24"/>
        </w:rPr>
      </w:pPr>
    </w:p>
    <w:p w14:paraId="5E0D398B" w14:textId="2072D66F" w:rsidR="00842AC1" w:rsidRPr="00227FC4" w:rsidRDefault="00842AC1" w:rsidP="00227FC4">
      <w:pPr>
        <w:spacing w:line="276" w:lineRule="auto"/>
        <w:ind w:right="51"/>
        <w:rPr>
          <w:rFonts w:cs="Tahoma"/>
          <w:sz w:val="24"/>
          <w:szCs w:val="24"/>
        </w:rPr>
      </w:pPr>
      <w:r w:rsidRPr="00227FC4">
        <w:rPr>
          <w:rFonts w:cs="Tahoma"/>
          <w:sz w:val="24"/>
          <w:szCs w:val="24"/>
        </w:rPr>
        <w:t xml:space="preserve">En ese orden, para </w:t>
      </w:r>
      <w:r w:rsidR="00283C89" w:rsidRPr="00227FC4">
        <w:rPr>
          <w:rFonts w:cs="Tahoma"/>
          <w:sz w:val="24"/>
          <w:szCs w:val="24"/>
        </w:rPr>
        <w:t>la Corporación</w:t>
      </w:r>
      <w:r w:rsidRPr="00227FC4">
        <w:rPr>
          <w:rFonts w:cs="Tahoma"/>
          <w:sz w:val="24"/>
          <w:szCs w:val="24"/>
        </w:rPr>
        <w:t xml:space="preserve">, en este caso en particular, se logró probar, con fundamento en las pruebas arrimadas a juicio, no solo la materialidad de la ilicitud cometida en contra de la menor K.V.H.C. sino además la responsabilidad en la misma por parte del señor </w:t>
      </w:r>
      <w:proofErr w:type="spellStart"/>
      <w:r w:rsidR="000A1E56">
        <w:rPr>
          <w:rFonts w:cs="Tahoma"/>
          <w:b/>
          <w:sz w:val="24"/>
          <w:szCs w:val="24"/>
        </w:rPr>
        <w:t>LABR</w:t>
      </w:r>
      <w:proofErr w:type="spellEnd"/>
      <w:r w:rsidRPr="00227FC4">
        <w:rPr>
          <w:rFonts w:cs="Tahoma"/>
          <w:sz w:val="24"/>
          <w:szCs w:val="24"/>
        </w:rPr>
        <w:t>, más allá de toda duda razonable, por lo cual se acompañará la determinación adoptada por el funcionario de primer nivel.</w:t>
      </w:r>
    </w:p>
    <w:p w14:paraId="24CCE1EC" w14:textId="77777777" w:rsidR="00CE4BDB" w:rsidRPr="00227FC4" w:rsidRDefault="00CE4BDB" w:rsidP="00227FC4">
      <w:pPr>
        <w:spacing w:line="276" w:lineRule="auto"/>
        <w:rPr>
          <w:rFonts w:cs="Tahoma"/>
          <w:sz w:val="24"/>
          <w:szCs w:val="24"/>
        </w:rPr>
      </w:pPr>
    </w:p>
    <w:p w14:paraId="41759513" w14:textId="77777777" w:rsidR="00DE057E" w:rsidRPr="00227FC4" w:rsidRDefault="00DE057E" w:rsidP="00227FC4">
      <w:pPr>
        <w:spacing w:line="276" w:lineRule="auto"/>
        <w:rPr>
          <w:rFonts w:ascii="Algerian" w:hAnsi="Algerian" w:cs="Tahoma"/>
          <w:sz w:val="30"/>
          <w:szCs w:val="20"/>
        </w:rPr>
      </w:pPr>
      <w:r w:rsidRPr="00227FC4">
        <w:rPr>
          <w:rFonts w:ascii="Algerian" w:hAnsi="Algerian" w:cs="Tahoma"/>
          <w:sz w:val="30"/>
          <w:szCs w:val="20"/>
        </w:rPr>
        <w:t>ANOTACIÓN FINAL</w:t>
      </w:r>
    </w:p>
    <w:p w14:paraId="56E4D58A" w14:textId="77777777" w:rsidR="00DE057E" w:rsidRPr="00227FC4" w:rsidRDefault="00DE057E" w:rsidP="00227FC4">
      <w:pPr>
        <w:spacing w:line="276" w:lineRule="auto"/>
        <w:rPr>
          <w:rFonts w:cs="Tahoma"/>
          <w:sz w:val="24"/>
          <w:szCs w:val="24"/>
        </w:rPr>
      </w:pPr>
    </w:p>
    <w:p w14:paraId="23E0EE98" w14:textId="36414A8A" w:rsidR="00DE057E" w:rsidRPr="00227FC4" w:rsidRDefault="00DE057E" w:rsidP="00227FC4">
      <w:pPr>
        <w:spacing w:line="276" w:lineRule="auto"/>
        <w:rPr>
          <w:rFonts w:cs="Tahoma"/>
          <w:sz w:val="24"/>
          <w:szCs w:val="24"/>
        </w:rPr>
      </w:pPr>
      <w:r w:rsidRPr="00227FC4">
        <w:rPr>
          <w:rFonts w:cs="Tahoma"/>
          <w:sz w:val="24"/>
          <w:szCs w:val="24"/>
        </w:rPr>
        <w:t xml:space="preserve">Se llama la atención al a quo, para que, cuando se trate de delitos contra la libertad e integridad sexuales, </w:t>
      </w:r>
      <w:r w:rsidR="00AC6EC6" w:rsidRPr="00227FC4">
        <w:rPr>
          <w:rFonts w:cs="Tahoma"/>
          <w:sz w:val="24"/>
          <w:szCs w:val="24"/>
        </w:rPr>
        <w:t xml:space="preserve">dé precisas instrucciones a </w:t>
      </w:r>
      <w:r w:rsidR="000071F3" w:rsidRPr="00227FC4">
        <w:rPr>
          <w:rFonts w:cs="Tahoma"/>
          <w:sz w:val="24"/>
          <w:szCs w:val="24"/>
        </w:rPr>
        <w:t xml:space="preserve">los demás intervinientes para que a </w:t>
      </w:r>
      <w:r w:rsidRPr="00227FC4">
        <w:rPr>
          <w:rFonts w:cs="Tahoma"/>
          <w:sz w:val="24"/>
          <w:szCs w:val="24"/>
        </w:rPr>
        <w:lastRenderedPageBreak/>
        <w:t xml:space="preserve">futuro </w:t>
      </w:r>
      <w:r w:rsidR="000071F3" w:rsidRPr="00227FC4">
        <w:rPr>
          <w:rFonts w:cs="Tahoma"/>
          <w:sz w:val="24"/>
          <w:szCs w:val="24"/>
        </w:rPr>
        <w:t xml:space="preserve">omitan </w:t>
      </w:r>
      <w:r w:rsidRPr="00227FC4">
        <w:rPr>
          <w:rFonts w:cs="Tahoma"/>
          <w:sz w:val="24"/>
          <w:szCs w:val="24"/>
        </w:rPr>
        <w:t>la mención de los nombres de l</w:t>
      </w:r>
      <w:r w:rsidR="00700BB2" w:rsidRPr="00227FC4">
        <w:rPr>
          <w:rFonts w:cs="Tahoma"/>
          <w:sz w:val="24"/>
          <w:szCs w:val="24"/>
        </w:rPr>
        <w:t xml:space="preserve">os menores de edad </w:t>
      </w:r>
      <w:r w:rsidRPr="00227FC4">
        <w:rPr>
          <w:rFonts w:cs="Tahoma"/>
          <w:sz w:val="24"/>
          <w:szCs w:val="24"/>
        </w:rPr>
        <w:t>-</w:t>
      </w:r>
      <w:r w:rsidR="00700BB2" w:rsidRPr="00227FC4">
        <w:rPr>
          <w:rFonts w:cs="Tahoma"/>
          <w:sz w:val="24"/>
          <w:szCs w:val="24"/>
        </w:rPr>
        <w:t>lo que acá no ocurrió, por cuanto siempre se refirieron a ellos por sus nombres</w:t>
      </w:r>
      <w:r w:rsidRPr="00227FC4">
        <w:rPr>
          <w:rFonts w:cs="Tahoma"/>
          <w:sz w:val="24"/>
          <w:szCs w:val="24"/>
        </w:rPr>
        <w:t>-,</w:t>
      </w:r>
      <w:r w:rsidR="00700BB2" w:rsidRPr="00227FC4">
        <w:rPr>
          <w:rFonts w:cs="Tahoma"/>
          <w:sz w:val="24"/>
          <w:szCs w:val="24"/>
        </w:rPr>
        <w:t xml:space="preserve"> e igualmente que </w:t>
      </w:r>
      <w:r w:rsidR="00783F2A" w:rsidRPr="00227FC4">
        <w:rPr>
          <w:rFonts w:cs="Tahoma"/>
          <w:sz w:val="24"/>
          <w:szCs w:val="24"/>
        </w:rPr>
        <w:t xml:space="preserve">el de </w:t>
      </w:r>
      <w:r w:rsidR="00700BB2" w:rsidRPr="00227FC4">
        <w:rPr>
          <w:rFonts w:cs="Tahoma"/>
          <w:sz w:val="24"/>
          <w:szCs w:val="24"/>
        </w:rPr>
        <w:t xml:space="preserve">estos y </w:t>
      </w:r>
      <w:r w:rsidR="00783F2A" w:rsidRPr="00227FC4">
        <w:rPr>
          <w:rFonts w:cs="Tahoma"/>
          <w:sz w:val="24"/>
          <w:szCs w:val="24"/>
        </w:rPr>
        <w:t xml:space="preserve">el de </w:t>
      </w:r>
      <w:r w:rsidR="00700BB2" w:rsidRPr="00227FC4">
        <w:rPr>
          <w:rFonts w:cs="Tahoma"/>
          <w:sz w:val="24"/>
          <w:szCs w:val="24"/>
        </w:rPr>
        <w:t>sus familiares</w:t>
      </w:r>
      <w:r w:rsidR="00283C89" w:rsidRPr="00227FC4">
        <w:rPr>
          <w:rFonts w:cs="Tahoma"/>
          <w:sz w:val="24"/>
          <w:szCs w:val="24"/>
        </w:rPr>
        <w:t xml:space="preserve"> en el fallo</w:t>
      </w:r>
      <w:r w:rsidR="00700BB2" w:rsidRPr="00227FC4">
        <w:rPr>
          <w:rFonts w:cs="Tahoma"/>
          <w:sz w:val="24"/>
          <w:szCs w:val="24"/>
        </w:rPr>
        <w:t xml:space="preserve"> </w:t>
      </w:r>
      <w:r w:rsidR="00783F2A" w:rsidRPr="00227FC4">
        <w:rPr>
          <w:rFonts w:cs="Tahoma"/>
          <w:sz w:val="24"/>
          <w:szCs w:val="24"/>
        </w:rPr>
        <w:t>y se reemplacen por sus iniciales, para garantizar su derecho a la intimidad</w:t>
      </w:r>
      <w:r w:rsidR="00700BB2" w:rsidRPr="00227FC4">
        <w:rPr>
          <w:rFonts w:cs="Tahoma"/>
          <w:sz w:val="24"/>
          <w:szCs w:val="24"/>
        </w:rPr>
        <w:t>,</w:t>
      </w:r>
      <w:r w:rsidRPr="00227FC4">
        <w:rPr>
          <w:rFonts w:cs="Tahoma"/>
          <w:sz w:val="24"/>
          <w:szCs w:val="24"/>
        </w:rPr>
        <w:t xml:space="preserve"> de conformidad con lo dispuesto en el artículo 13 numeral 1º de la Ley 1719 de 2014</w:t>
      </w:r>
      <w:r w:rsidRPr="00227FC4">
        <w:rPr>
          <w:rStyle w:val="Refdenotaalpie"/>
          <w:rFonts w:ascii="Tahoma" w:hAnsi="Tahoma" w:cs="Tahoma"/>
          <w:sz w:val="24"/>
          <w:szCs w:val="24"/>
        </w:rPr>
        <w:footnoteReference w:id="15"/>
      </w:r>
      <w:r w:rsidRPr="00227FC4">
        <w:rPr>
          <w:rFonts w:cs="Tahoma"/>
          <w:sz w:val="24"/>
          <w:szCs w:val="24"/>
        </w:rPr>
        <w:t>, el cual dispone que los afectados con dichos comportamientos, tienen derecho a: “</w:t>
      </w:r>
      <w:r w:rsidRPr="000D4996">
        <w:rPr>
          <w:rFonts w:cs="Tahoma"/>
          <w:b/>
          <w:sz w:val="22"/>
          <w:szCs w:val="24"/>
        </w:rPr>
        <w:t>Que se preserve en todo momento la intimidad y privacidad</w:t>
      </w:r>
      <w:r w:rsidRPr="000D4996">
        <w:rPr>
          <w:rFonts w:cs="Tahoma"/>
          <w:sz w:val="22"/>
          <w:szCs w:val="24"/>
        </w:rPr>
        <w:t xml:space="preserve"> </w:t>
      </w:r>
      <w:r w:rsidRPr="000D4996">
        <w:rPr>
          <w:rFonts w:cs="Tahoma"/>
          <w:b/>
          <w:sz w:val="22"/>
          <w:szCs w:val="24"/>
        </w:rPr>
        <w:t>manteniendo la confidencialidad</w:t>
      </w:r>
      <w:r w:rsidRPr="000D4996">
        <w:rPr>
          <w:rFonts w:cs="Tahoma"/>
          <w:sz w:val="22"/>
          <w:szCs w:val="24"/>
        </w:rPr>
        <w:t xml:space="preserve"> de la información </w:t>
      </w:r>
      <w:r w:rsidRPr="000D4996">
        <w:rPr>
          <w:rFonts w:cs="Tahoma"/>
          <w:b/>
          <w:sz w:val="22"/>
          <w:szCs w:val="24"/>
        </w:rPr>
        <w:t>sobre su nombre, residencia</w:t>
      </w:r>
      <w:r w:rsidRPr="000D4996">
        <w:rPr>
          <w:rFonts w:cs="Tahoma"/>
          <w:sz w:val="22"/>
          <w:szCs w:val="24"/>
        </w:rPr>
        <w:t xml:space="preserve">, teléfono, lugar de trabajo o estudio, entre otros, </w:t>
      </w:r>
      <w:r w:rsidRPr="000D4996">
        <w:rPr>
          <w:rFonts w:cs="Tahoma"/>
          <w:b/>
          <w:sz w:val="22"/>
          <w:szCs w:val="24"/>
        </w:rPr>
        <w:t>incluyendo la de su familia y personas allegadas</w:t>
      </w:r>
      <w:r w:rsidRPr="000D4996">
        <w:rPr>
          <w:rFonts w:cs="Tahoma"/>
          <w:sz w:val="22"/>
          <w:szCs w:val="24"/>
        </w:rPr>
        <w:t>. Esta protección es irrenunciable para las víctimas menores de 18 años</w:t>
      </w:r>
      <w:r w:rsidRPr="00227FC4">
        <w:rPr>
          <w:rFonts w:cs="Tahoma"/>
          <w:sz w:val="24"/>
          <w:szCs w:val="24"/>
        </w:rPr>
        <w:t>” -negrillas de la Sala-</w:t>
      </w:r>
    </w:p>
    <w:p w14:paraId="072E006F" w14:textId="77777777" w:rsidR="00DE057E" w:rsidRPr="00227FC4" w:rsidRDefault="00DE057E" w:rsidP="00227FC4">
      <w:pPr>
        <w:spacing w:line="276" w:lineRule="auto"/>
        <w:rPr>
          <w:rFonts w:cs="Tahoma"/>
          <w:sz w:val="24"/>
          <w:szCs w:val="24"/>
        </w:rPr>
      </w:pPr>
    </w:p>
    <w:p w14:paraId="0AD3532E" w14:textId="3E53F1B8" w:rsidR="00DE057E" w:rsidRPr="00227FC4" w:rsidRDefault="00DE057E" w:rsidP="00227FC4">
      <w:pPr>
        <w:spacing w:line="276" w:lineRule="auto"/>
        <w:rPr>
          <w:rFonts w:cs="Tahoma"/>
          <w:sz w:val="24"/>
          <w:szCs w:val="24"/>
        </w:rPr>
      </w:pPr>
      <w:r w:rsidRPr="00227FC4">
        <w:rPr>
          <w:rFonts w:cs="Tahoma"/>
          <w:sz w:val="24"/>
          <w:szCs w:val="24"/>
        </w:rPr>
        <w:t xml:space="preserve">En mérito de lo expuesto, el Tribunal Superior del Distrito Judicial de Pereira (Rda.), en Sala de Decisión Penal, administrando justicia en nombre de la República y por autoridad de la ley, </w:t>
      </w:r>
      <w:r w:rsidRPr="00227FC4">
        <w:rPr>
          <w:rFonts w:cs="Tahoma"/>
          <w:b/>
          <w:sz w:val="24"/>
          <w:szCs w:val="24"/>
        </w:rPr>
        <w:t xml:space="preserve">CONFIRMA </w:t>
      </w:r>
      <w:r w:rsidRPr="00227FC4">
        <w:rPr>
          <w:rFonts w:cs="Tahoma"/>
          <w:sz w:val="24"/>
          <w:szCs w:val="24"/>
        </w:rPr>
        <w:t xml:space="preserve">la sentencia condenatoria proferida </w:t>
      </w:r>
      <w:r w:rsidR="00783F2A" w:rsidRPr="00227FC4">
        <w:rPr>
          <w:rFonts w:cs="Tahoma"/>
          <w:sz w:val="24"/>
          <w:szCs w:val="24"/>
        </w:rPr>
        <w:t xml:space="preserve">en </w:t>
      </w:r>
      <w:r w:rsidR="00783F2A" w:rsidRPr="00227FC4">
        <w:rPr>
          <w:rFonts w:cs="Tahoma"/>
          <w:b/>
          <w:bCs/>
          <w:sz w:val="24"/>
          <w:szCs w:val="24"/>
        </w:rPr>
        <w:t>agosto 27 de 2020</w:t>
      </w:r>
      <w:r w:rsidR="00783F2A" w:rsidRPr="00227FC4">
        <w:rPr>
          <w:rFonts w:cs="Tahoma"/>
          <w:sz w:val="24"/>
          <w:szCs w:val="24"/>
        </w:rPr>
        <w:t xml:space="preserve"> </w:t>
      </w:r>
      <w:r w:rsidRPr="00227FC4">
        <w:rPr>
          <w:rFonts w:cs="Tahoma"/>
          <w:sz w:val="24"/>
          <w:szCs w:val="24"/>
        </w:rPr>
        <w:t xml:space="preserve">por el Juzgado </w:t>
      </w:r>
      <w:r w:rsidR="00783F2A" w:rsidRPr="00227FC4">
        <w:rPr>
          <w:rFonts w:cs="Tahoma"/>
          <w:sz w:val="24"/>
          <w:szCs w:val="24"/>
        </w:rPr>
        <w:t xml:space="preserve">Primero </w:t>
      </w:r>
      <w:r w:rsidRPr="00227FC4">
        <w:rPr>
          <w:rFonts w:cs="Tahoma"/>
          <w:sz w:val="24"/>
          <w:szCs w:val="24"/>
        </w:rPr>
        <w:t xml:space="preserve">Penal del Circuito con función de conocimiento de esta capital, en contra del procesado </w:t>
      </w:r>
      <w:proofErr w:type="spellStart"/>
      <w:r w:rsidR="000A1E56">
        <w:rPr>
          <w:rStyle w:val="Numeracinttulo"/>
          <w:rFonts w:cs="Tahoma"/>
          <w:szCs w:val="24"/>
        </w:rPr>
        <w:t>LABR</w:t>
      </w:r>
      <w:proofErr w:type="spellEnd"/>
      <w:r w:rsidRPr="00227FC4">
        <w:rPr>
          <w:rStyle w:val="Numeracinttulo"/>
          <w:rFonts w:cs="Tahoma"/>
          <w:szCs w:val="24"/>
        </w:rPr>
        <w:t>,</w:t>
      </w:r>
      <w:r w:rsidRPr="00227FC4">
        <w:rPr>
          <w:rFonts w:cs="Tahoma"/>
          <w:sz w:val="24"/>
          <w:szCs w:val="24"/>
        </w:rPr>
        <w:t xml:space="preserve"> por el delito de actos sexuales con menor de </w:t>
      </w:r>
      <w:r w:rsidR="003B2999" w:rsidRPr="00227FC4">
        <w:rPr>
          <w:rFonts w:cs="Tahoma"/>
          <w:sz w:val="24"/>
          <w:szCs w:val="24"/>
        </w:rPr>
        <w:t>catorce</w:t>
      </w:r>
      <w:r w:rsidRPr="00227FC4">
        <w:rPr>
          <w:rFonts w:cs="Tahoma"/>
          <w:sz w:val="24"/>
          <w:szCs w:val="24"/>
        </w:rPr>
        <w:t xml:space="preserve"> años. </w:t>
      </w:r>
    </w:p>
    <w:p w14:paraId="58B98D4E" w14:textId="77777777" w:rsidR="00DC751E" w:rsidRDefault="00DC751E" w:rsidP="00227FC4">
      <w:pPr>
        <w:pStyle w:val="Profesin"/>
        <w:spacing w:line="276" w:lineRule="auto"/>
        <w:jc w:val="both"/>
        <w:rPr>
          <w:rFonts w:ascii="Tahoma" w:hAnsi="Tahoma" w:cs="Tahoma"/>
          <w:b w:val="0"/>
          <w:sz w:val="24"/>
          <w:szCs w:val="24"/>
          <w:lang w:val="es-ES" w:eastAsia="es-MX"/>
        </w:rPr>
      </w:pPr>
    </w:p>
    <w:p w14:paraId="4D6DC9A8" w14:textId="4E9C2EBB" w:rsidR="00DE057E" w:rsidRPr="00227FC4" w:rsidRDefault="00DE057E" w:rsidP="00227FC4">
      <w:pPr>
        <w:pStyle w:val="Profesin"/>
        <w:spacing w:line="276" w:lineRule="auto"/>
        <w:jc w:val="both"/>
        <w:rPr>
          <w:rFonts w:ascii="Tahoma" w:hAnsi="Tahoma" w:cs="Tahoma"/>
          <w:b w:val="0"/>
          <w:sz w:val="24"/>
          <w:szCs w:val="24"/>
          <w:lang w:val="es-ES" w:eastAsia="es-MX"/>
        </w:rPr>
      </w:pPr>
      <w:r w:rsidRPr="00227FC4">
        <w:rPr>
          <w:rFonts w:ascii="Tahoma" w:hAnsi="Tahoma" w:cs="Tahoma"/>
          <w:b w:val="0"/>
          <w:sz w:val="24"/>
          <w:szCs w:val="24"/>
          <w:lang w:val="es-ES" w:eastAsia="es-MX"/>
        </w:rPr>
        <w:t xml:space="preserve">De conformidad con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y por ende esta sentencia se notificará por la Secretaría de la Sala vía correo electrónico a las partes e intervinientes, mismo medio por el cual los interesados podrán interponer el recurso extraordinario de casación, dentro del término de ley. </w:t>
      </w:r>
    </w:p>
    <w:p w14:paraId="1BF5E2A0" w14:textId="77777777" w:rsidR="00227FC4" w:rsidRPr="00FC742B" w:rsidRDefault="00227FC4" w:rsidP="00227FC4">
      <w:pPr>
        <w:spacing w:line="276" w:lineRule="auto"/>
        <w:rPr>
          <w:rFonts w:eastAsia="SimSun" w:cs="Tahoma"/>
          <w:position w:val="-6"/>
          <w:sz w:val="24"/>
          <w:szCs w:val="24"/>
        </w:rPr>
      </w:pPr>
      <w:bookmarkStart w:id="4" w:name="_Hlk139017540"/>
    </w:p>
    <w:p w14:paraId="4303E187" w14:textId="77777777" w:rsidR="00227FC4" w:rsidRPr="00FC742B" w:rsidRDefault="00227FC4" w:rsidP="00227FC4">
      <w:pPr>
        <w:spacing w:line="276" w:lineRule="auto"/>
        <w:rPr>
          <w:rFonts w:ascii="Algerian" w:hAnsi="Algerian" w:cs="Tahoma"/>
          <w:sz w:val="30"/>
          <w:szCs w:val="20"/>
        </w:rPr>
      </w:pPr>
      <w:r w:rsidRPr="00FC742B">
        <w:rPr>
          <w:rFonts w:ascii="Algerian" w:hAnsi="Algerian" w:cs="Tahoma"/>
          <w:sz w:val="30"/>
          <w:szCs w:val="20"/>
        </w:rPr>
        <w:t>NOTIFÍQUESE Y CÚMPLASE</w:t>
      </w:r>
    </w:p>
    <w:p w14:paraId="06EFC3E0" w14:textId="77777777" w:rsidR="00227FC4" w:rsidRPr="00FC742B" w:rsidRDefault="00227FC4" w:rsidP="00227FC4">
      <w:pPr>
        <w:spacing w:line="276" w:lineRule="auto"/>
        <w:rPr>
          <w:rFonts w:cs="Tahoma"/>
          <w:position w:val="-6"/>
          <w:sz w:val="24"/>
          <w:szCs w:val="24"/>
        </w:rPr>
      </w:pPr>
    </w:p>
    <w:p w14:paraId="373A14F5" w14:textId="77777777" w:rsidR="00227FC4" w:rsidRDefault="00227FC4" w:rsidP="00227FC4">
      <w:pPr>
        <w:spacing w:line="276" w:lineRule="auto"/>
        <w:rPr>
          <w:rFonts w:cs="Tahoma"/>
          <w:position w:val="-4"/>
          <w:sz w:val="24"/>
          <w:szCs w:val="24"/>
        </w:rPr>
      </w:pPr>
    </w:p>
    <w:p w14:paraId="015C4F1A" w14:textId="77777777" w:rsidR="00227FC4" w:rsidRPr="00FC742B" w:rsidRDefault="00227FC4" w:rsidP="00227FC4">
      <w:pPr>
        <w:spacing w:line="276" w:lineRule="auto"/>
        <w:jc w:val="center"/>
        <w:rPr>
          <w:rFonts w:cs="Tahoma"/>
          <w:b/>
          <w:position w:val="-4"/>
          <w:sz w:val="24"/>
          <w:szCs w:val="24"/>
          <w:lang w:val="es-ES_tradnl"/>
        </w:rPr>
      </w:pPr>
      <w:r w:rsidRPr="00FC742B">
        <w:rPr>
          <w:rFonts w:cs="Tahoma"/>
          <w:b/>
          <w:position w:val="-4"/>
          <w:sz w:val="24"/>
          <w:szCs w:val="24"/>
          <w:lang w:val="es-ES_tradnl"/>
        </w:rPr>
        <w:t>CARLOS ALBERTO PAZ ZÚÑIGA</w:t>
      </w:r>
    </w:p>
    <w:p w14:paraId="4D534434" w14:textId="77777777" w:rsidR="00227FC4" w:rsidRPr="00FC742B" w:rsidRDefault="00227FC4" w:rsidP="00227FC4">
      <w:pPr>
        <w:spacing w:line="276" w:lineRule="auto"/>
        <w:jc w:val="center"/>
        <w:rPr>
          <w:rFonts w:cs="Tahoma"/>
          <w:position w:val="-4"/>
          <w:sz w:val="24"/>
          <w:szCs w:val="24"/>
          <w:lang w:val="es-ES_tradnl"/>
        </w:rPr>
      </w:pPr>
      <w:r w:rsidRPr="00FC742B">
        <w:rPr>
          <w:rFonts w:cs="Tahoma"/>
          <w:position w:val="-4"/>
          <w:sz w:val="24"/>
          <w:szCs w:val="24"/>
          <w:lang w:val="es-ES_tradnl"/>
        </w:rPr>
        <w:t xml:space="preserve">Magistrado </w:t>
      </w:r>
    </w:p>
    <w:p w14:paraId="0E6C5BBB" w14:textId="77777777" w:rsidR="00227FC4" w:rsidRPr="00FC742B" w:rsidRDefault="00227FC4" w:rsidP="00227FC4">
      <w:pPr>
        <w:spacing w:line="276" w:lineRule="auto"/>
        <w:rPr>
          <w:rFonts w:cs="Tahoma"/>
          <w:position w:val="-4"/>
          <w:sz w:val="24"/>
          <w:szCs w:val="24"/>
          <w:lang w:val="es-ES_tradnl"/>
        </w:rPr>
      </w:pPr>
    </w:p>
    <w:p w14:paraId="3DA59E8A" w14:textId="77777777" w:rsidR="00227FC4" w:rsidRPr="00FC742B" w:rsidRDefault="00227FC4" w:rsidP="00227FC4">
      <w:pPr>
        <w:spacing w:line="276" w:lineRule="auto"/>
        <w:rPr>
          <w:rFonts w:cs="Tahoma"/>
          <w:position w:val="-4"/>
          <w:sz w:val="24"/>
          <w:szCs w:val="24"/>
          <w:lang w:val="es-ES_tradnl"/>
        </w:rPr>
      </w:pPr>
    </w:p>
    <w:p w14:paraId="15BFE0CA" w14:textId="77777777" w:rsidR="00227FC4" w:rsidRPr="00FC742B" w:rsidRDefault="00227FC4" w:rsidP="00227FC4">
      <w:pPr>
        <w:spacing w:line="276" w:lineRule="auto"/>
        <w:jc w:val="center"/>
        <w:rPr>
          <w:rFonts w:cs="Tahoma"/>
          <w:b/>
          <w:position w:val="-4"/>
          <w:sz w:val="24"/>
          <w:szCs w:val="24"/>
          <w:lang w:val="es-ES_tradnl"/>
        </w:rPr>
      </w:pPr>
      <w:r w:rsidRPr="00FC742B">
        <w:rPr>
          <w:rFonts w:cs="Tahoma"/>
          <w:b/>
          <w:position w:val="-4"/>
          <w:sz w:val="24"/>
          <w:szCs w:val="24"/>
          <w:lang w:val="es-ES_tradnl"/>
        </w:rPr>
        <w:t>JULIÁN RIVERA LOAIZA</w:t>
      </w:r>
    </w:p>
    <w:p w14:paraId="7D1F51E3" w14:textId="77777777" w:rsidR="00227FC4" w:rsidRPr="00FC742B" w:rsidRDefault="00227FC4" w:rsidP="00227FC4">
      <w:pPr>
        <w:spacing w:line="276" w:lineRule="auto"/>
        <w:jc w:val="center"/>
        <w:rPr>
          <w:rFonts w:cs="Tahoma"/>
          <w:position w:val="-4"/>
          <w:sz w:val="24"/>
          <w:szCs w:val="24"/>
          <w:lang w:val="es-ES_tradnl"/>
        </w:rPr>
      </w:pPr>
      <w:r w:rsidRPr="00FC742B">
        <w:rPr>
          <w:rFonts w:cs="Tahoma"/>
          <w:position w:val="-4"/>
          <w:sz w:val="24"/>
          <w:szCs w:val="24"/>
          <w:lang w:val="es-ES_tradnl"/>
        </w:rPr>
        <w:t xml:space="preserve">Magistrado </w:t>
      </w:r>
    </w:p>
    <w:p w14:paraId="409B45DA" w14:textId="77777777" w:rsidR="00227FC4" w:rsidRDefault="00227FC4" w:rsidP="00227FC4">
      <w:pPr>
        <w:spacing w:line="276" w:lineRule="auto"/>
        <w:rPr>
          <w:rFonts w:cs="Tahoma"/>
          <w:position w:val="-4"/>
          <w:sz w:val="24"/>
          <w:szCs w:val="24"/>
          <w:lang w:val="es-ES_tradnl"/>
        </w:rPr>
      </w:pPr>
    </w:p>
    <w:p w14:paraId="1FD394EA" w14:textId="77777777" w:rsidR="00227FC4" w:rsidRPr="00FC742B" w:rsidRDefault="00227FC4" w:rsidP="00227FC4">
      <w:pPr>
        <w:spacing w:line="276" w:lineRule="auto"/>
        <w:rPr>
          <w:rFonts w:cs="Tahoma"/>
          <w:position w:val="-4"/>
          <w:sz w:val="24"/>
          <w:szCs w:val="24"/>
          <w:lang w:val="es-ES_tradnl"/>
        </w:rPr>
      </w:pPr>
    </w:p>
    <w:p w14:paraId="13048AE2" w14:textId="77777777" w:rsidR="00227FC4" w:rsidRPr="00FC742B" w:rsidRDefault="00227FC4" w:rsidP="00227FC4">
      <w:pPr>
        <w:spacing w:line="276" w:lineRule="auto"/>
        <w:jc w:val="center"/>
        <w:rPr>
          <w:rFonts w:cs="Tahoma"/>
          <w:b/>
          <w:position w:val="-4"/>
          <w:sz w:val="24"/>
          <w:szCs w:val="24"/>
          <w:lang w:val="es-ES_tradnl"/>
        </w:rPr>
      </w:pPr>
      <w:r w:rsidRPr="00FC742B">
        <w:rPr>
          <w:rFonts w:cs="Tahoma"/>
          <w:b/>
          <w:position w:val="-4"/>
          <w:sz w:val="24"/>
          <w:szCs w:val="24"/>
          <w:lang w:val="es-ES_tradnl"/>
        </w:rPr>
        <w:t xml:space="preserve">MANUEL </w:t>
      </w:r>
      <w:proofErr w:type="spellStart"/>
      <w:r w:rsidRPr="00FC742B">
        <w:rPr>
          <w:rFonts w:cs="Tahoma"/>
          <w:b/>
          <w:position w:val="-4"/>
          <w:sz w:val="24"/>
          <w:szCs w:val="24"/>
          <w:lang w:val="es-ES_tradnl"/>
        </w:rPr>
        <w:t>YARZAGARAY</w:t>
      </w:r>
      <w:proofErr w:type="spellEnd"/>
      <w:r w:rsidRPr="00FC742B">
        <w:rPr>
          <w:rFonts w:cs="Tahoma"/>
          <w:b/>
          <w:position w:val="-4"/>
          <w:sz w:val="24"/>
          <w:szCs w:val="24"/>
          <w:lang w:val="es-ES_tradnl"/>
        </w:rPr>
        <w:t xml:space="preserve"> BANDERA</w:t>
      </w:r>
    </w:p>
    <w:p w14:paraId="64BECD1E" w14:textId="31BAEB95" w:rsidR="00DE057E" w:rsidRPr="00227FC4" w:rsidRDefault="00227FC4" w:rsidP="00227FC4">
      <w:pPr>
        <w:spacing w:line="276" w:lineRule="auto"/>
        <w:jc w:val="center"/>
        <w:rPr>
          <w:rFonts w:cs="Tahoma"/>
          <w:position w:val="-4"/>
          <w:sz w:val="24"/>
          <w:szCs w:val="24"/>
          <w:lang w:val="es-ES_tradnl"/>
        </w:rPr>
      </w:pPr>
      <w:r w:rsidRPr="00FC742B">
        <w:rPr>
          <w:rFonts w:cs="Tahoma"/>
          <w:position w:val="-4"/>
          <w:sz w:val="24"/>
          <w:szCs w:val="24"/>
          <w:lang w:val="es-ES_tradnl"/>
        </w:rPr>
        <w:t>Magistrado</w:t>
      </w:r>
      <w:bookmarkEnd w:id="4"/>
    </w:p>
    <w:sectPr w:rsidR="00DE057E" w:rsidRPr="00227FC4" w:rsidSect="00D2571D">
      <w:headerReference w:type="default" r:id="rId9"/>
      <w:footerReference w:type="default" r:id="rId10"/>
      <w:pgSz w:w="12242" w:h="18722" w:code="258"/>
      <w:pgMar w:top="1814" w:right="1247" w:bottom="1247" w:left="1814"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DD213" w14:textId="77777777" w:rsidR="0095050B" w:rsidRDefault="0095050B" w:rsidP="00DF1A01">
      <w:pPr>
        <w:spacing w:line="240" w:lineRule="auto"/>
      </w:pPr>
      <w:r>
        <w:separator/>
      </w:r>
    </w:p>
  </w:endnote>
  <w:endnote w:type="continuationSeparator" w:id="0">
    <w:p w14:paraId="1B3F29A3" w14:textId="77777777" w:rsidR="0095050B" w:rsidRDefault="0095050B" w:rsidP="00DF1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3E1F" w14:textId="0129568F" w:rsidR="00C509E8" w:rsidRPr="00505B92" w:rsidRDefault="00C509E8" w:rsidP="008B16DD">
    <w:pPr>
      <w:pStyle w:val="Piedepgina"/>
      <w:rPr>
        <w:rFonts w:ascii="Arial" w:eastAsia="Batang" w:hAnsi="Arial" w:cs="Arial"/>
        <w:sz w:val="18"/>
        <w:szCs w:val="26"/>
        <w:lang w:val="es-MX" w:eastAsia="es-MX"/>
      </w:rPr>
    </w:pPr>
    <w:r w:rsidRPr="00505B92">
      <w:rPr>
        <w:rFonts w:ascii="Arial" w:eastAsia="Batang" w:hAnsi="Arial" w:cs="Arial"/>
        <w:sz w:val="18"/>
        <w:szCs w:val="26"/>
        <w:lang w:val="es-MX" w:eastAsia="es-MX"/>
      </w:rPr>
      <w:t xml:space="preserve">Página </w:t>
    </w:r>
    <w:r w:rsidRPr="00505B92">
      <w:rPr>
        <w:rFonts w:ascii="Arial" w:eastAsia="Batang" w:hAnsi="Arial" w:cs="Arial"/>
        <w:sz w:val="18"/>
        <w:szCs w:val="26"/>
        <w:lang w:val="es-MX" w:eastAsia="es-MX"/>
      </w:rPr>
      <w:fldChar w:fldCharType="begin"/>
    </w:r>
    <w:r w:rsidRPr="00505B92">
      <w:rPr>
        <w:rFonts w:ascii="Arial" w:eastAsia="Batang" w:hAnsi="Arial" w:cs="Arial"/>
        <w:sz w:val="18"/>
        <w:szCs w:val="26"/>
        <w:lang w:val="es-MX" w:eastAsia="es-MX"/>
      </w:rPr>
      <w:instrText xml:space="preserve"> PAGE </w:instrText>
    </w:r>
    <w:r w:rsidRPr="00505B92">
      <w:rPr>
        <w:rFonts w:ascii="Arial" w:eastAsia="Batang" w:hAnsi="Arial" w:cs="Arial"/>
        <w:sz w:val="18"/>
        <w:szCs w:val="26"/>
        <w:lang w:val="es-MX" w:eastAsia="es-MX"/>
      </w:rPr>
      <w:fldChar w:fldCharType="separate"/>
    </w:r>
    <w:r w:rsidR="005D4246">
      <w:rPr>
        <w:rFonts w:ascii="Arial" w:eastAsia="Batang" w:hAnsi="Arial" w:cs="Arial"/>
        <w:noProof/>
        <w:sz w:val="18"/>
        <w:szCs w:val="26"/>
        <w:lang w:val="es-MX" w:eastAsia="es-MX"/>
      </w:rPr>
      <w:t>17</w:t>
    </w:r>
    <w:r w:rsidRPr="00505B92">
      <w:rPr>
        <w:rFonts w:ascii="Arial" w:eastAsia="Batang" w:hAnsi="Arial" w:cs="Arial"/>
        <w:sz w:val="18"/>
        <w:szCs w:val="26"/>
        <w:lang w:val="es-MX" w:eastAsia="es-MX"/>
      </w:rPr>
      <w:fldChar w:fldCharType="end"/>
    </w:r>
    <w:r w:rsidRPr="00505B92">
      <w:rPr>
        <w:rFonts w:ascii="Arial" w:eastAsia="Batang" w:hAnsi="Arial" w:cs="Arial"/>
        <w:sz w:val="18"/>
        <w:szCs w:val="26"/>
        <w:lang w:val="es-MX" w:eastAsia="es-MX"/>
      </w:rPr>
      <w:t xml:space="preserve"> de </w:t>
    </w:r>
    <w:r w:rsidRPr="00505B92">
      <w:rPr>
        <w:rFonts w:ascii="Arial" w:eastAsia="Batang" w:hAnsi="Arial" w:cs="Arial"/>
        <w:sz w:val="18"/>
        <w:szCs w:val="26"/>
        <w:lang w:val="es-MX" w:eastAsia="es-MX"/>
      </w:rPr>
      <w:fldChar w:fldCharType="begin"/>
    </w:r>
    <w:r w:rsidRPr="00505B92">
      <w:rPr>
        <w:rFonts w:ascii="Arial" w:eastAsia="Batang" w:hAnsi="Arial" w:cs="Arial"/>
        <w:sz w:val="18"/>
        <w:szCs w:val="26"/>
        <w:lang w:val="es-MX" w:eastAsia="es-MX"/>
      </w:rPr>
      <w:instrText xml:space="preserve"> NUMPAGES </w:instrText>
    </w:r>
    <w:r w:rsidRPr="00505B92">
      <w:rPr>
        <w:rFonts w:ascii="Arial" w:eastAsia="Batang" w:hAnsi="Arial" w:cs="Arial"/>
        <w:sz w:val="18"/>
        <w:szCs w:val="26"/>
        <w:lang w:val="es-MX" w:eastAsia="es-MX"/>
      </w:rPr>
      <w:fldChar w:fldCharType="separate"/>
    </w:r>
    <w:r w:rsidR="005D4246">
      <w:rPr>
        <w:rFonts w:ascii="Arial" w:eastAsia="Batang" w:hAnsi="Arial" w:cs="Arial"/>
        <w:noProof/>
        <w:sz w:val="18"/>
        <w:szCs w:val="26"/>
        <w:lang w:val="es-MX" w:eastAsia="es-MX"/>
      </w:rPr>
      <w:t>17</w:t>
    </w:r>
    <w:r w:rsidRPr="00505B92">
      <w:rPr>
        <w:rFonts w:ascii="Arial" w:eastAsia="Batang" w:hAnsi="Arial" w:cs="Arial"/>
        <w:sz w:val="18"/>
        <w:szCs w:val="26"/>
        <w:lang w:val="es-MX" w:eastAsia="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45FBA" w14:textId="77777777" w:rsidR="0095050B" w:rsidRDefault="0095050B" w:rsidP="00DF1A01">
      <w:pPr>
        <w:spacing w:line="240" w:lineRule="auto"/>
      </w:pPr>
      <w:r>
        <w:separator/>
      </w:r>
    </w:p>
  </w:footnote>
  <w:footnote w:type="continuationSeparator" w:id="0">
    <w:p w14:paraId="56882F57" w14:textId="77777777" w:rsidR="0095050B" w:rsidRDefault="0095050B" w:rsidP="00DF1A01">
      <w:pPr>
        <w:spacing w:line="240" w:lineRule="auto"/>
      </w:pPr>
      <w:r>
        <w:continuationSeparator/>
      </w:r>
    </w:p>
  </w:footnote>
  <w:footnote w:id="1">
    <w:p w14:paraId="4E5C4C41" w14:textId="42C71DA7" w:rsidR="00C509E8" w:rsidRPr="005812C9" w:rsidRDefault="00C509E8" w:rsidP="005812C9">
      <w:pPr>
        <w:pStyle w:val="Textonotapie"/>
        <w:rPr>
          <w:rFonts w:ascii="Arial" w:hAnsi="Arial" w:cs="Arial"/>
          <w:sz w:val="18"/>
          <w:szCs w:val="18"/>
          <w:lang w:val="es-CO"/>
        </w:rPr>
      </w:pPr>
      <w:r w:rsidRPr="005812C9">
        <w:rPr>
          <w:rStyle w:val="Refdenotaalpie"/>
          <w:rFonts w:ascii="Arial" w:hAnsi="Arial" w:cs="Arial"/>
          <w:sz w:val="18"/>
          <w:szCs w:val="18"/>
        </w:rPr>
        <w:footnoteRef/>
      </w:r>
      <w:r w:rsidRPr="005812C9">
        <w:rPr>
          <w:rFonts w:ascii="Arial" w:hAnsi="Arial" w:cs="Arial"/>
          <w:sz w:val="18"/>
          <w:szCs w:val="18"/>
        </w:rPr>
        <w:t xml:space="preserve"> </w:t>
      </w:r>
      <w:r w:rsidRPr="005812C9">
        <w:rPr>
          <w:rFonts w:ascii="Arial" w:hAnsi="Arial" w:cs="Arial"/>
          <w:sz w:val="18"/>
          <w:szCs w:val="18"/>
          <w:lang w:val="es-CO"/>
        </w:rPr>
        <w:t>De conformidad con lo reglado en el artículo 13 Numeral 1º de la Ley 1719 de 2014, se omitirá en la presente decisión, tanto el nombre de</w:t>
      </w:r>
      <w:r w:rsidR="00936E53" w:rsidRPr="005812C9">
        <w:rPr>
          <w:rFonts w:ascii="Arial" w:hAnsi="Arial" w:cs="Arial"/>
          <w:sz w:val="18"/>
          <w:szCs w:val="18"/>
          <w:lang w:val="es-CO"/>
        </w:rPr>
        <w:t xml:space="preserve"> </w:t>
      </w:r>
      <w:r w:rsidRPr="005812C9">
        <w:rPr>
          <w:rFonts w:ascii="Arial" w:hAnsi="Arial" w:cs="Arial"/>
          <w:sz w:val="18"/>
          <w:szCs w:val="18"/>
          <w:lang w:val="es-CO"/>
        </w:rPr>
        <w:t>l</w:t>
      </w:r>
      <w:r w:rsidR="00936E53" w:rsidRPr="005812C9">
        <w:rPr>
          <w:rFonts w:ascii="Arial" w:hAnsi="Arial" w:cs="Arial"/>
          <w:sz w:val="18"/>
          <w:szCs w:val="18"/>
          <w:lang w:val="es-CO"/>
        </w:rPr>
        <w:t>a</w:t>
      </w:r>
      <w:r w:rsidRPr="005812C9">
        <w:rPr>
          <w:rFonts w:ascii="Arial" w:hAnsi="Arial" w:cs="Arial"/>
          <w:sz w:val="18"/>
          <w:szCs w:val="18"/>
          <w:lang w:val="es-CO"/>
        </w:rPr>
        <w:t xml:space="preserve"> menor afectada, como el de sus familiares, por lo cual se usarán sus iniciales, con miras a garantizar su derecho a la intimidad y privacidad.</w:t>
      </w:r>
    </w:p>
  </w:footnote>
  <w:footnote w:id="2">
    <w:p w14:paraId="429730C2" w14:textId="2D277F0A" w:rsidR="00C509E8" w:rsidRPr="005812C9" w:rsidRDefault="00C509E8" w:rsidP="005812C9">
      <w:pPr>
        <w:pStyle w:val="Textonotapie"/>
        <w:rPr>
          <w:rFonts w:ascii="Arial" w:hAnsi="Arial" w:cs="Arial"/>
          <w:sz w:val="18"/>
          <w:szCs w:val="18"/>
          <w:lang w:val="es-CO"/>
        </w:rPr>
      </w:pPr>
      <w:r w:rsidRPr="005812C9">
        <w:rPr>
          <w:rStyle w:val="Refdenotaalpie"/>
          <w:rFonts w:ascii="Arial" w:hAnsi="Arial" w:cs="Arial"/>
          <w:sz w:val="18"/>
          <w:szCs w:val="18"/>
        </w:rPr>
        <w:footnoteRef/>
      </w:r>
      <w:r w:rsidRPr="005812C9">
        <w:rPr>
          <w:rFonts w:ascii="Arial" w:hAnsi="Arial" w:cs="Arial"/>
          <w:sz w:val="18"/>
          <w:szCs w:val="18"/>
        </w:rPr>
        <w:t xml:space="preserve"> </w:t>
      </w:r>
      <w:r w:rsidRPr="005812C9">
        <w:rPr>
          <w:rFonts w:ascii="Arial" w:hAnsi="Arial" w:cs="Arial"/>
          <w:sz w:val="18"/>
          <w:szCs w:val="18"/>
          <w:lang w:val="es-CO"/>
        </w:rPr>
        <w:t>Dicha información se obtuvo del registro de audio de</w:t>
      </w:r>
      <w:r w:rsidR="00690BD3" w:rsidRPr="005812C9">
        <w:rPr>
          <w:rFonts w:ascii="Arial" w:hAnsi="Arial" w:cs="Arial"/>
          <w:sz w:val="18"/>
          <w:szCs w:val="18"/>
          <w:lang w:val="es-CO"/>
        </w:rPr>
        <w:t xml:space="preserve"> la </w:t>
      </w:r>
      <w:r w:rsidRPr="005812C9">
        <w:rPr>
          <w:rFonts w:ascii="Arial" w:hAnsi="Arial" w:cs="Arial"/>
          <w:sz w:val="18"/>
          <w:szCs w:val="18"/>
          <w:lang w:val="es-CO"/>
        </w:rPr>
        <w:t>audiencia preliminar, toda vez que en el expediente digital no aparece copia del acta respectiva.</w:t>
      </w:r>
    </w:p>
  </w:footnote>
  <w:footnote w:id="3">
    <w:p w14:paraId="0B4F7AE7" w14:textId="23B93EB7" w:rsidR="00C509E8" w:rsidRPr="005812C9" w:rsidRDefault="00C509E8" w:rsidP="005812C9">
      <w:pPr>
        <w:spacing w:line="240" w:lineRule="auto"/>
        <w:rPr>
          <w:rFonts w:ascii="Arial" w:hAnsi="Arial" w:cs="Arial"/>
          <w:sz w:val="18"/>
          <w:szCs w:val="18"/>
          <w:lang w:val="es-CO"/>
        </w:rPr>
      </w:pPr>
      <w:r w:rsidRPr="005812C9">
        <w:rPr>
          <w:rStyle w:val="Refdenotaalpie"/>
          <w:rFonts w:ascii="Arial" w:hAnsi="Arial" w:cs="Arial"/>
          <w:sz w:val="18"/>
          <w:szCs w:val="18"/>
        </w:rPr>
        <w:footnoteRef/>
      </w:r>
      <w:r w:rsidRPr="005812C9">
        <w:rPr>
          <w:rFonts w:ascii="Arial" w:hAnsi="Arial" w:cs="Arial"/>
          <w:sz w:val="18"/>
          <w:szCs w:val="18"/>
        </w:rPr>
        <w:t xml:space="preserve"> (i) límite entre un acto sexual y una injuria por vías de hecho; (ii) si debe ser indispensable que el comportamiento deba ser concomitante en el hecho, (iii) cuáles son las partes nobles, y si estas lo son, el oído, el mentón o una palmada suave y si ello puede entenderse como un acto sexual o debe escudriñarse la verdadera intención del agente; (iv) si el álbum fotográfico puede ser tenido en cuenta como prueba  al no estar suscrito por quien atendió la diligencia, ni presente la víctima, y (v) el dictamen médico se realizó dos días después -diciembre 07-</w:t>
      </w:r>
      <w:r w:rsidRPr="005812C9">
        <w:rPr>
          <w:rFonts w:ascii="Arial" w:hAnsi="Arial" w:cs="Arial"/>
          <w:sz w:val="18"/>
          <w:szCs w:val="18"/>
          <w:lang w:val="es-CO"/>
        </w:rPr>
        <w:t>.</w:t>
      </w:r>
    </w:p>
  </w:footnote>
  <w:footnote w:id="4">
    <w:p w14:paraId="3EC81B2B" w14:textId="77777777" w:rsidR="00C509E8" w:rsidRPr="005812C9" w:rsidRDefault="00C509E8" w:rsidP="005812C9">
      <w:pPr>
        <w:pStyle w:val="Textonotapie"/>
        <w:rPr>
          <w:rFonts w:ascii="Arial" w:hAnsi="Arial" w:cs="Arial"/>
          <w:sz w:val="18"/>
          <w:szCs w:val="18"/>
          <w:lang w:val="es-CO"/>
        </w:rPr>
      </w:pPr>
      <w:r w:rsidRPr="005812C9">
        <w:rPr>
          <w:rStyle w:val="Refdenotaalpie"/>
          <w:rFonts w:ascii="Arial" w:hAnsi="Arial" w:cs="Arial"/>
          <w:sz w:val="18"/>
          <w:szCs w:val="18"/>
        </w:rPr>
        <w:footnoteRef/>
      </w:r>
      <w:r w:rsidRPr="005812C9">
        <w:rPr>
          <w:rFonts w:ascii="Arial" w:hAnsi="Arial" w:cs="Arial"/>
          <w:sz w:val="18"/>
          <w:szCs w:val="18"/>
        </w:rPr>
        <w:t xml:space="preserve"> </w:t>
      </w:r>
      <w:r w:rsidRPr="005812C9">
        <w:rPr>
          <w:rFonts w:ascii="Arial" w:hAnsi="Arial" w:cs="Arial"/>
          <w:sz w:val="18"/>
          <w:szCs w:val="18"/>
          <w:lang w:val="es-CO"/>
        </w:rPr>
        <w:t>Si bien cuando el despacho procedió al estudio de los registros del juicio, advirtió que no estaba completo, en tanto faltaba la última parte de este, a partir de la declaración del acusado, por lo cual se dispuso la reconstrucción de tal medio probatorio, a partir de las notas que al respecto se tuviera por parte del A-quo, finalmente, por parte del Centro de Servicios Judiciales, se arrimó el link completo del juicio, el que a la postre la Corporación pudo examinar para emitir la presente determinación.</w:t>
      </w:r>
    </w:p>
  </w:footnote>
  <w:footnote w:id="5">
    <w:p w14:paraId="73AD225D" w14:textId="62F09D60" w:rsidR="00C509E8" w:rsidRPr="005812C9" w:rsidRDefault="00C509E8" w:rsidP="005812C9">
      <w:pPr>
        <w:pStyle w:val="Textonotapie"/>
        <w:rPr>
          <w:rFonts w:ascii="Arial" w:hAnsi="Arial" w:cs="Arial"/>
          <w:sz w:val="18"/>
          <w:szCs w:val="18"/>
          <w:lang w:val="es-CO"/>
        </w:rPr>
      </w:pPr>
      <w:r w:rsidRPr="005812C9">
        <w:rPr>
          <w:rStyle w:val="Refdenotaalpie"/>
          <w:rFonts w:ascii="Arial" w:hAnsi="Arial" w:cs="Arial"/>
          <w:sz w:val="18"/>
          <w:szCs w:val="18"/>
        </w:rPr>
        <w:footnoteRef/>
      </w:r>
      <w:r w:rsidRPr="005812C9">
        <w:rPr>
          <w:rFonts w:ascii="Arial" w:hAnsi="Arial" w:cs="Arial"/>
          <w:sz w:val="18"/>
          <w:szCs w:val="18"/>
        </w:rPr>
        <w:t xml:space="preserve"> </w:t>
      </w:r>
      <w:r w:rsidRPr="005812C9">
        <w:rPr>
          <w:rFonts w:ascii="Arial" w:hAnsi="Arial" w:cs="Arial"/>
          <w:sz w:val="18"/>
          <w:szCs w:val="18"/>
          <w:lang w:val="es-CO"/>
        </w:rPr>
        <w:t>No diciembre 05 como quedó en el relato de los hechos, en la sentencia.</w:t>
      </w:r>
    </w:p>
  </w:footnote>
  <w:footnote w:id="6">
    <w:p w14:paraId="3F53E898" w14:textId="1E4B45CB" w:rsidR="00C509E8" w:rsidRPr="005812C9" w:rsidRDefault="00C509E8" w:rsidP="005812C9">
      <w:pPr>
        <w:spacing w:line="240" w:lineRule="auto"/>
        <w:rPr>
          <w:rFonts w:ascii="Arial" w:hAnsi="Arial" w:cs="Arial"/>
          <w:sz w:val="18"/>
          <w:szCs w:val="18"/>
          <w:lang w:val="es-CO"/>
        </w:rPr>
      </w:pPr>
      <w:r w:rsidRPr="005812C9">
        <w:rPr>
          <w:rStyle w:val="Refdenotaalpie"/>
          <w:rFonts w:ascii="Arial" w:hAnsi="Arial" w:cs="Arial"/>
          <w:sz w:val="18"/>
          <w:szCs w:val="18"/>
        </w:rPr>
        <w:footnoteRef/>
      </w:r>
      <w:r w:rsidRPr="005812C9">
        <w:rPr>
          <w:rFonts w:ascii="Arial" w:hAnsi="Arial" w:cs="Arial"/>
          <w:sz w:val="18"/>
          <w:szCs w:val="18"/>
        </w:rPr>
        <w:t xml:space="preserve"> CSJ SP068-2023, 01mar. 2023, rad.61313</w:t>
      </w:r>
    </w:p>
  </w:footnote>
  <w:footnote w:id="7">
    <w:p w14:paraId="6C85F1CB" w14:textId="1A995E16" w:rsidR="00C509E8" w:rsidRPr="005812C9" w:rsidRDefault="00C509E8" w:rsidP="005812C9">
      <w:pPr>
        <w:spacing w:line="240" w:lineRule="auto"/>
        <w:ind w:right="51"/>
        <w:rPr>
          <w:rFonts w:ascii="Arial" w:hAnsi="Arial" w:cs="Arial"/>
          <w:sz w:val="18"/>
          <w:szCs w:val="18"/>
          <w:lang w:val="es-CO"/>
        </w:rPr>
      </w:pPr>
      <w:r w:rsidRPr="005812C9">
        <w:rPr>
          <w:rStyle w:val="Refdenotaalpie"/>
          <w:rFonts w:ascii="Arial" w:hAnsi="Arial" w:cs="Arial"/>
          <w:sz w:val="18"/>
          <w:szCs w:val="18"/>
        </w:rPr>
        <w:footnoteRef/>
      </w:r>
      <w:r w:rsidRPr="005812C9">
        <w:rPr>
          <w:rFonts w:ascii="Arial" w:hAnsi="Arial" w:cs="Arial"/>
          <w:sz w:val="18"/>
          <w:szCs w:val="18"/>
        </w:rPr>
        <w:t xml:space="preserve"> MUÑOZ SABATÉ, Luis, Sexualidad y derecho, Elementos de sexología jurídica, Barcelona (España), Hispano-europea, 1976, pp. 62.</w:t>
      </w:r>
    </w:p>
  </w:footnote>
  <w:footnote w:id="8">
    <w:p w14:paraId="03E1C31A" w14:textId="1F3E1DEE" w:rsidR="00C509E8" w:rsidRPr="005812C9" w:rsidRDefault="00C509E8" w:rsidP="005812C9">
      <w:pPr>
        <w:pStyle w:val="Textonotapie"/>
        <w:rPr>
          <w:rFonts w:ascii="Arial" w:hAnsi="Arial" w:cs="Arial"/>
          <w:sz w:val="18"/>
          <w:szCs w:val="18"/>
          <w:lang w:val="es-CO"/>
        </w:rPr>
      </w:pPr>
      <w:r w:rsidRPr="005812C9">
        <w:rPr>
          <w:rFonts w:ascii="Arial" w:hAnsi="Arial" w:cs="Arial"/>
          <w:sz w:val="18"/>
          <w:szCs w:val="18"/>
          <w:vertAlign w:val="superscript"/>
          <w:lang w:val="en-AU"/>
        </w:rPr>
        <w:footnoteRef/>
      </w:r>
      <w:r w:rsidRPr="005812C9">
        <w:rPr>
          <w:rFonts w:ascii="Arial" w:hAnsi="Arial" w:cs="Arial"/>
          <w:sz w:val="18"/>
          <w:szCs w:val="18"/>
          <w:lang w:val="es-CO"/>
        </w:rPr>
        <w:t xml:space="preserve"> Ídem.</w:t>
      </w:r>
    </w:p>
  </w:footnote>
  <w:footnote w:id="9">
    <w:p w14:paraId="45836EF8" w14:textId="5C71D434" w:rsidR="00C509E8" w:rsidRPr="005812C9" w:rsidRDefault="00C509E8" w:rsidP="005812C9">
      <w:pPr>
        <w:pStyle w:val="Textonotapie"/>
        <w:rPr>
          <w:rFonts w:ascii="Arial" w:hAnsi="Arial" w:cs="Arial"/>
          <w:sz w:val="18"/>
          <w:szCs w:val="18"/>
          <w:lang w:val="es-CO"/>
        </w:rPr>
      </w:pPr>
      <w:r w:rsidRPr="005812C9">
        <w:rPr>
          <w:rFonts w:ascii="Arial" w:hAnsi="Arial" w:cs="Arial"/>
          <w:sz w:val="18"/>
          <w:szCs w:val="18"/>
          <w:vertAlign w:val="superscript"/>
          <w:lang w:val="en-AU"/>
        </w:rPr>
        <w:footnoteRef/>
      </w:r>
      <w:r w:rsidRPr="005812C9">
        <w:rPr>
          <w:rFonts w:ascii="Arial" w:hAnsi="Arial" w:cs="Arial"/>
          <w:sz w:val="18"/>
          <w:szCs w:val="18"/>
          <w:lang w:val="es-CO"/>
        </w:rPr>
        <w:t xml:space="preserve"> Corte Suprema de Justicia. Providencia de 27 de julio de 2009, radicación 31715. </w:t>
      </w:r>
    </w:p>
  </w:footnote>
  <w:footnote w:id="10">
    <w:p w14:paraId="5E4505FF" w14:textId="77777777" w:rsidR="00C509E8" w:rsidRPr="005812C9" w:rsidRDefault="00C509E8" w:rsidP="005812C9">
      <w:pPr>
        <w:pStyle w:val="Textonotapie"/>
        <w:rPr>
          <w:rFonts w:ascii="Arial" w:hAnsi="Arial" w:cs="Arial"/>
          <w:sz w:val="18"/>
          <w:szCs w:val="18"/>
          <w:lang w:val="en-AU"/>
        </w:rPr>
      </w:pPr>
      <w:r w:rsidRPr="005812C9">
        <w:rPr>
          <w:rFonts w:ascii="Arial" w:hAnsi="Arial" w:cs="Arial"/>
          <w:sz w:val="18"/>
          <w:szCs w:val="18"/>
          <w:vertAlign w:val="superscript"/>
          <w:lang w:val="en-AU"/>
        </w:rPr>
        <w:footnoteRef/>
      </w:r>
      <w:r w:rsidRPr="005812C9">
        <w:rPr>
          <w:rFonts w:ascii="Arial" w:hAnsi="Arial" w:cs="Arial"/>
          <w:sz w:val="18"/>
          <w:szCs w:val="18"/>
          <w:vertAlign w:val="superscript"/>
          <w:lang w:val="en-AU"/>
        </w:rPr>
        <w:t xml:space="preserve"> </w:t>
      </w:r>
      <w:proofErr w:type="spellStart"/>
      <w:r w:rsidRPr="005812C9">
        <w:rPr>
          <w:rFonts w:ascii="Arial" w:hAnsi="Arial" w:cs="Arial"/>
          <w:sz w:val="18"/>
          <w:szCs w:val="18"/>
          <w:lang w:val="en-AU"/>
        </w:rPr>
        <w:t>CSJ</w:t>
      </w:r>
      <w:proofErr w:type="spellEnd"/>
      <w:r w:rsidRPr="005812C9">
        <w:rPr>
          <w:rFonts w:ascii="Arial" w:hAnsi="Arial" w:cs="Arial"/>
          <w:sz w:val="18"/>
          <w:szCs w:val="18"/>
          <w:lang w:val="en-AU"/>
        </w:rPr>
        <w:t xml:space="preserve"> </w:t>
      </w:r>
      <w:proofErr w:type="spellStart"/>
      <w:r w:rsidRPr="005812C9">
        <w:rPr>
          <w:rFonts w:ascii="Arial" w:hAnsi="Arial" w:cs="Arial"/>
          <w:sz w:val="18"/>
          <w:szCs w:val="18"/>
          <w:lang w:val="en-AU"/>
        </w:rPr>
        <w:t>SP,18</w:t>
      </w:r>
      <w:proofErr w:type="spellEnd"/>
      <w:r w:rsidRPr="005812C9">
        <w:rPr>
          <w:rFonts w:ascii="Arial" w:hAnsi="Arial" w:cs="Arial"/>
          <w:sz w:val="18"/>
          <w:szCs w:val="18"/>
          <w:lang w:val="en-AU"/>
        </w:rPr>
        <w:t xml:space="preserve"> abr. 2012, rad.34899</w:t>
      </w:r>
    </w:p>
  </w:footnote>
  <w:footnote w:id="11">
    <w:p w14:paraId="1903E2AD" w14:textId="77777777" w:rsidR="00C509E8" w:rsidRPr="005812C9" w:rsidRDefault="00C509E8" w:rsidP="005812C9">
      <w:pPr>
        <w:pStyle w:val="Textonotapie"/>
        <w:rPr>
          <w:rFonts w:ascii="Arial" w:hAnsi="Arial" w:cs="Arial"/>
          <w:sz w:val="18"/>
          <w:szCs w:val="18"/>
          <w:lang w:val="en-AU"/>
        </w:rPr>
      </w:pPr>
      <w:r w:rsidRPr="005812C9">
        <w:rPr>
          <w:rStyle w:val="Refdenotaalpie"/>
          <w:rFonts w:ascii="Arial" w:hAnsi="Arial" w:cs="Arial"/>
          <w:sz w:val="18"/>
          <w:szCs w:val="18"/>
        </w:rPr>
        <w:footnoteRef/>
      </w:r>
      <w:r w:rsidRPr="005812C9">
        <w:rPr>
          <w:rFonts w:ascii="Arial" w:hAnsi="Arial" w:cs="Arial"/>
          <w:sz w:val="18"/>
          <w:szCs w:val="18"/>
          <w:lang w:val="en-AU"/>
        </w:rPr>
        <w:t xml:space="preserve"> CSJ SP, 16 may.2012, rad. 34661</w:t>
      </w:r>
    </w:p>
  </w:footnote>
  <w:footnote w:id="12">
    <w:p w14:paraId="3A3B2908" w14:textId="687BE9F5" w:rsidR="00C509E8" w:rsidRPr="005812C9" w:rsidRDefault="00C509E8" w:rsidP="005812C9">
      <w:pPr>
        <w:pStyle w:val="Textonotapie"/>
        <w:rPr>
          <w:rFonts w:ascii="Arial" w:hAnsi="Arial" w:cs="Arial"/>
          <w:sz w:val="18"/>
          <w:szCs w:val="18"/>
          <w:lang w:val="en-AU"/>
        </w:rPr>
      </w:pPr>
      <w:r w:rsidRPr="005812C9">
        <w:rPr>
          <w:rStyle w:val="Refdenotaalpie"/>
          <w:rFonts w:ascii="Arial" w:hAnsi="Arial" w:cs="Arial"/>
          <w:sz w:val="18"/>
          <w:szCs w:val="18"/>
        </w:rPr>
        <w:footnoteRef/>
      </w:r>
      <w:r w:rsidRPr="005812C9">
        <w:rPr>
          <w:rFonts w:ascii="Arial" w:hAnsi="Arial" w:cs="Arial"/>
          <w:sz w:val="18"/>
          <w:szCs w:val="18"/>
          <w:lang w:val="en-AU"/>
        </w:rPr>
        <w:t xml:space="preserve"> CSJ SP15269-2016, 24 oct.2016, rad. 47460.</w:t>
      </w:r>
    </w:p>
  </w:footnote>
  <w:footnote w:id="13">
    <w:p w14:paraId="23C70111" w14:textId="7882353D" w:rsidR="00C509E8" w:rsidRPr="005812C9" w:rsidRDefault="00C509E8" w:rsidP="005812C9">
      <w:pPr>
        <w:pStyle w:val="Textonotapie"/>
        <w:rPr>
          <w:rFonts w:ascii="Arial" w:hAnsi="Arial" w:cs="Arial"/>
          <w:sz w:val="18"/>
          <w:szCs w:val="18"/>
          <w:lang w:val="en-AU"/>
        </w:rPr>
      </w:pPr>
      <w:r w:rsidRPr="005812C9">
        <w:rPr>
          <w:rStyle w:val="Refdenotaalpie"/>
          <w:rFonts w:ascii="Arial" w:hAnsi="Arial" w:cs="Arial"/>
          <w:sz w:val="18"/>
          <w:szCs w:val="18"/>
        </w:rPr>
        <w:footnoteRef/>
      </w:r>
      <w:r w:rsidRPr="005812C9">
        <w:rPr>
          <w:rFonts w:ascii="Arial" w:hAnsi="Arial" w:cs="Arial"/>
          <w:sz w:val="18"/>
          <w:szCs w:val="18"/>
          <w:lang w:val="en-AU"/>
        </w:rPr>
        <w:t xml:space="preserve"> </w:t>
      </w:r>
      <w:proofErr w:type="spellStart"/>
      <w:r w:rsidRPr="005812C9">
        <w:rPr>
          <w:rFonts w:ascii="Arial" w:hAnsi="Arial" w:cs="Arial"/>
          <w:sz w:val="18"/>
          <w:szCs w:val="18"/>
          <w:lang w:val="en-AU"/>
        </w:rPr>
        <w:t>CSJ</w:t>
      </w:r>
      <w:proofErr w:type="spellEnd"/>
      <w:r w:rsidRPr="005812C9">
        <w:rPr>
          <w:rFonts w:ascii="Arial" w:hAnsi="Arial" w:cs="Arial"/>
          <w:sz w:val="18"/>
          <w:szCs w:val="18"/>
          <w:lang w:val="en-AU"/>
        </w:rPr>
        <w:t xml:space="preserve"> </w:t>
      </w:r>
      <w:proofErr w:type="spellStart"/>
      <w:r w:rsidRPr="005812C9">
        <w:rPr>
          <w:rFonts w:ascii="Arial" w:hAnsi="Arial" w:cs="Arial"/>
          <w:sz w:val="18"/>
          <w:szCs w:val="18"/>
          <w:lang w:val="en-AU"/>
        </w:rPr>
        <w:t>SP922</w:t>
      </w:r>
      <w:proofErr w:type="spellEnd"/>
      <w:r w:rsidRPr="005812C9">
        <w:rPr>
          <w:rFonts w:ascii="Arial" w:hAnsi="Arial" w:cs="Arial"/>
          <w:sz w:val="18"/>
          <w:szCs w:val="18"/>
          <w:lang w:val="en-AU"/>
        </w:rPr>
        <w:t>-2019, 20</w:t>
      </w:r>
      <w:r w:rsidR="006D6409">
        <w:rPr>
          <w:rFonts w:ascii="Arial" w:hAnsi="Arial" w:cs="Arial"/>
          <w:sz w:val="18"/>
          <w:szCs w:val="18"/>
          <w:lang w:val="en-AU"/>
        </w:rPr>
        <w:t xml:space="preserve"> </w:t>
      </w:r>
      <w:proofErr w:type="gramStart"/>
      <w:r w:rsidRPr="005812C9">
        <w:rPr>
          <w:rFonts w:ascii="Arial" w:hAnsi="Arial" w:cs="Arial"/>
          <w:sz w:val="18"/>
          <w:szCs w:val="18"/>
          <w:lang w:val="en-AU"/>
        </w:rPr>
        <w:t>mar</w:t>
      </w:r>
      <w:proofErr w:type="gramEnd"/>
      <w:r w:rsidRPr="005812C9">
        <w:rPr>
          <w:rFonts w:ascii="Arial" w:hAnsi="Arial" w:cs="Arial"/>
          <w:sz w:val="18"/>
          <w:szCs w:val="18"/>
          <w:lang w:val="en-AU"/>
        </w:rPr>
        <w:t>.</w:t>
      </w:r>
      <w:r w:rsidR="006D6409">
        <w:rPr>
          <w:rFonts w:ascii="Arial" w:hAnsi="Arial" w:cs="Arial"/>
          <w:sz w:val="18"/>
          <w:szCs w:val="18"/>
          <w:lang w:val="en-AU"/>
        </w:rPr>
        <w:t xml:space="preserve"> </w:t>
      </w:r>
      <w:r w:rsidRPr="005812C9">
        <w:rPr>
          <w:rFonts w:ascii="Arial" w:hAnsi="Arial" w:cs="Arial"/>
          <w:sz w:val="18"/>
          <w:szCs w:val="18"/>
          <w:lang w:val="en-AU"/>
        </w:rPr>
        <w:t>2019, rad. 53473.</w:t>
      </w:r>
    </w:p>
  </w:footnote>
  <w:footnote w:id="14">
    <w:p w14:paraId="65B0822F" w14:textId="77777777" w:rsidR="00C509E8" w:rsidRPr="005812C9" w:rsidRDefault="00C509E8" w:rsidP="005812C9">
      <w:pPr>
        <w:pStyle w:val="Textonotapie"/>
        <w:rPr>
          <w:rFonts w:ascii="Arial" w:hAnsi="Arial" w:cs="Arial"/>
          <w:sz w:val="18"/>
          <w:szCs w:val="18"/>
          <w:lang w:val="en-US"/>
        </w:rPr>
      </w:pPr>
      <w:r w:rsidRPr="005812C9">
        <w:rPr>
          <w:rStyle w:val="Refdenotaalpie"/>
          <w:rFonts w:ascii="Arial" w:hAnsi="Arial" w:cs="Arial"/>
          <w:sz w:val="18"/>
          <w:szCs w:val="18"/>
        </w:rPr>
        <w:footnoteRef/>
      </w:r>
      <w:r w:rsidRPr="005812C9">
        <w:rPr>
          <w:rFonts w:ascii="Arial" w:hAnsi="Arial" w:cs="Arial"/>
          <w:sz w:val="18"/>
          <w:szCs w:val="18"/>
          <w:lang w:val="en-US"/>
        </w:rPr>
        <w:t xml:space="preserve"> </w:t>
      </w:r>
      <w:proofErr w:type="spellStart"/>
      <w:r w:rsidRPr="005812C9">
        <w:rPr>
          <w:rFonts w:ascii="Arial" w:hAnsi="Arial" w:cs="Arial"/>
          <w:sz w:val="18"/>
          <w:szCs w:val="18"/>
          <w:lang w:val="en-US"/>
        </w:rPr>
        <w:t>CSJ</w:t>
      </w:r>
      <w:proofErr w:type="spellEnd"/>
      <w:r w:rsidRPr="005812C9">
        <w:rPr>
          <w:rFonts w:ascii="Arial" w:hAnsi="Arial" w:cs="Arial"/>
          <w:sz w:val="18"/>
          <w:szCs w:val="18"/>
          <w:lang w:val="en-US"/>
        </w:rPr>
        <w:t xml:space="preserve"> </w:t>
      </w:r>
      <w:proofErr w:type="spellStart"/>
      <w:r w:rsidRPr="005812C9">
        <w:rPr>
          <w:rFonts w:ascii="Arial" w:hAnsi="Arial" w:cs="Arial"/>
          <w:sz w:val="18"/>
          <w:szCs w:val="18"/>
          <w:lang w:val="en-US"/>
        </w:rPr>
        <w:t>SP921</w:t>
      </w:r>
      <w:proofErr w:type="spellEnd"/>
      <w:r w:rsidRPr="005812C9">
        <w:rPr>
          <w:rFonts w:ascii="Arial" w:hAnsi="Arial" w:cs="Arial"/>
          <w:sz w:val="18"/>
          <w:szCs w:val="18"/>
          <w:lang w:val="en-US"/>
        </w:rPr>
        <w:t xml:space="preserve">-2020, 06 may. 2020, rad. 50889, </w:t>
      </w:r>
      <w:proofErr w:type="spellStart"/>
      <w:r w:rsidRPr="005812C9">
        <w:rPr>
          <w:rFonts w:ascii="Arial" w:hAnsi="Arial" w:cs="Arial"/>
          <w:sz w:val="18"/>
          <w:szCs w:val="18"/>
          <w:lang w:val="en-US"/>
        </w:rPr>
        <w:t>reiterada</w:t>
      </w:r>
      <w:proofErr w:type="spellEnd"/>
      <w:r w:rsidRPr="005812C9">
        <w:rPr>
          <w:rFonts w:ascii="Arial" w:hAnsi="Arial" w:cs="Arial"/>
          <w:sz w:val="18"/>
          <w:szCs w:val="18"/>
          <w:lang w:val="en-US"/>
        </w:rPr>
        <w:t xml:space="preserve"> </w:t>
      </w:r>
      <w:proofErr w:type="spellStart"/>
      <w:r w:rsidRPr="005812C9">
        <w:rPr>
          <w:rFonts w:ascii="Arial" w:hAnsi="Arial" w:cs="Arial"/>
          <w:sz w:val="18"/>
          <w:szCs w:val="18"/>
          <w:lang w:val="en-US"/>
        </w:rPr>
        <w:t>en</w:t>
      </w:r>
      <w:proofErr w:type="spellEnd"/>
      <w:r w:rsidRPr="005812C9">
        <w:rPr>
          <w:rFonts w:ascii="Arial" w:hAnsi="Arial" w:cs="Arial"/>
          <w:sz w:val="18"/>
          <w:szCs w:val="18"/>
          <w:lang w:val="en-US"/>
        </w:rPr>
        <w:t xml:space="preserve"> </w:t>
      </w:r>
      <w:proofErr w:type="spellStart"/>
      <w:r w:rsidRPr="005812C9">
        <w:rPr>
          <w:rFonts w:ascii="Arial" w:hAnsi="Arial" w:cs="Arial"/>
          <w:sz w:val="18"/>
          <w:szCs w:val="18"/>
          <w:lang w:val="en-US"/>
        </w:rPr>
        <w:t>CSJ</w:t>
      </w:r>
      <w:proofErr w:type="spellEnd"/>
      <w:r w:rsidRPr="005812C9">
        <w:rPr>
          <w:rFonts w:ascii="Arial" w:hAnsi="Arial" w:cs="Arial"/>
          <w:sz w:val="18"/>
          <w:szCs w:val="18"/>
          <w:lang w:val="en-US"/>
        </w:rPr>
        <w:t xml:space="preserve"> </w:t>
      </w:r>
      <w:proofErr w:type="spellStart"/>
      <w:r w:rsidRPr="005812C9">
        <w:rPr>
          <w:rFonts w:ascii="Arial" w:hAnsi="Arial" w:cs="Arial"/>
          <w:sz w:val="18"/>
          <w:szCs w:val="18"/>
          <w:lang w:val="en-US"/>
        </w:rPr>
        <w:t>SP1470</w:t>
      </w:r>
      <w:proofErr w:type="spellEnd"/>
      <w:r w:rsidRPr="005812C9">
        <w:rPr>
          <w:rFonts w:ascii="Arial" w:hAnsi="Arial" w:cs="Arial"/>
          <w:sz w:val="18"/>
          <w:szCs w:val="18"/>
          <w:lang w:val="en-US"/>
        </w:rPr>
        <w:t>-2022, 04 may. 2022, rad. 54898.</w:t>
      </w:r>
    </w:p>
  </w:footnote>
  <w:footnote w:id="15">
    <w:p w14:paraId="40BBDDFC" w14:textId="77777777" w:rsidR="00C509E8" w:rsidRPr="005812C9" w:rsidRDefault="00C509E8" w:rsidP="005812C9">
      <w:pPr>
        <w:spacing w:line="240" w:lineRule="auto"/>
        <w:rPr>
          <w:rFonts w:ascii="Arial" w:hAnsi="Arial" w:cs="Arial"/>
          <w:sz w:val="18"/>
          <w:szCs w:val="18"/>
        </w:rPr>
      </w:pPr>
      <w:r w:rsidRPr="005812C9">
        <w:rPr>
          <w:rStyle w:val="Refdenotaalpie"/>
          <w:rFonts w:ascii="Arial" w:hAnsi="Arial" w:cs="Arial"/>
          <w:sz w:val="18"/>
          <w:szCs w:val="18"/>
        </w:rPr>
        <w:footnoteRef/>
      </w:r>
      <w:r w:rsidRPr="005812C9">
        <w:rPr>
          <w:rFonts w:ascii="Arial" w:hAnsi="Arial" w:cs="Arial"/>
          <w:sz w:val="18"/>
          <w:szCs w:val="18"/>
        </w:rPr>
        <w:t xml:space="preserve"> Por la cual se modifican algunos artículos de las Leyes 599 de 2000, 906 de 2004 y se adoptan medidas para garantizar el acceso a la justicia de las víctimas de violencia sexual, en especial la violencia sexual con ocasión del conflicto armado,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52CA" w14:textId="24109EB8" w:rsidR="00C509E8" w:rsidRPr="00505B92" w:rsidRDefault="00505B92" w:rsidP="00505B92">
    <w:pPr>
      <w:pStyle w:val="Encabezado"/>
      <w:spacing w:line="240" w:lineRule="auto"/>
      <w:jc w:val="right"/>
      <w:rPr>
        <w:rFonts w:ascii="Arial" w:hAnsi="Arial" w:cs="Arial"/>
        <w:sz w:val="18"/>
        <w:lang w:val="es-MX"/>
      </w:rPr>
    </w:pPr>
    <w:r w:rsidRPr="00505B92">
      <w:rPr>
        <w:rFonts w:ascii="Arial" w:hAnsi="Arial" w:cs="Arial"/>
        <w:sz w:val="18"/>
        <w:lang w:val="es-MX"/>
      </w:rPr>
      <w:t xml:space="preserve">Actos sexuales con menor de </w:t>
    </w:r>
    <w:r w:rsidR="00C509E8" w:rsidRPr="00505B92">
      <w:rPr>
        <w:rFonts w:ascii="Arial" w:hAnsi="Arial" w:cs="Arial"/>
        <w:sz w:val="18"/>
        <w:lang w:val="es-MX"/>
      </w:rPr>
      <w:t xml:space="preserve">14 </w:t>
    </w:r>
    <w:r w:rsidRPr="00505B92">
      <w:rPr>
        <w:rFonts w:ascii="Arial" w:hAnsi="Arial" w:cs="Arial"/>
        <w:sz w:val="18"/>
        <w:lang w:val="es-MX"/>
      </w:rPr>
      <w:t xml:space="preserve">años </w:t>
    </w:r>
  </w:p>
  <w:p w14:paraId="3881BA51" w14:textId="12298793" w:rsidR="00C509E8" w:rsidRPr="00505B92" w:rsidRDefault="00505B92" w:rsidP="00505B92">
    <w:pPr>
      <w:pStyle w:val="Encabezado"/>
      <w:spacing w:line="240" w:lineRule="auto"/>
      <w:jc w:val="right"/>
      <w:rPr>
        <w:rFonts w:ascii="Arial" w:hAnsi="Arial" w:cs="Arial"/>
        <w:sz w:val="18"/>
        <w:lang w:val="es-MX"/>
      </w:rPr>
    </w:pPr>
    <w:r w:rsidRPr="00505B92">
      <w:rPr>
        <w:rFonts w:ascii="Arial" w:hAnsi="Arial" w:cs="Arial"/>
        <w:sz w:val="18"/>
        <w:lang w:val="es-MX"/>
      </w:rPr>
      <w:t>Radicación</w:t>
    </w:r>
    <w:r w:rsidR="00C509E8" w:rsidRPr="00505B92">
      <w:rPr>
        <w:rFonts w:ascii="Arial" w:hAnsi="Arial" w:cs="Arial"/>
        <w:sz w:val="18"/>
        <w:lang w:val="es-MX"/>
      </w:rPr>
      <w:t>: 660016000037 2015 00645 01</w:t>
    </w:r>
  </w:p>
  <w:p w14:paraId="63D59256" w14:textId="3558EBCB" w:rsidR="00C509E8" w:rsidRPr="00505B92" w:rsidRDefault="00505B92" w:rsidP="00505B92">
    <w:pPr>
      <w:pStyle w:val="Encabezado"/>
      <w:spacing w:line="240" w:lineRule="auto"/>
      <w:jc w:val="right"/>
      <w:rPr>
        <w:rFonts w:ascii="Arial" w:hAnsi="Arial" w:cs="Arial"/>
        <w:sz w:val="18"/>
        <w:lang w:val="es-MX"/>
      </w:rPr>
    </w:pPr>
    <w:r w:rsidRPr="00505B92">
      <w:rPr>
        <w:rFonts w:ascii="Arial" w:hAnsi="Arial" w:cs="Arial"/>
        <w:sz w:val="18"/>
        <w:lang w:val="es-MX"/>
      </w:rPr>
      <w:t>Procesado</w:t>
    </w:r>
    <w:r w:rsidR="00C509E8" w:rsidRPr="00505B92">
      <w:rPr>
        <w:rFonts w:ascii="Arial" w:hAnsi="Arial" w:cs="Arial"/>
        <w:sz w:val="18"/>
        <w:lang w:val="es-MX"/>
      </w:rPr>
      <w:t>:</w:t>
    </w:r>
    <w:r w:rsidRPr="00505B92">
      <w:rPr>
        <w:rFonts w:ascii="Arial" w:hAnsi="Arial" w:cs="Arial"/>
        <w:sz w:val="18"/>
        <w:lang w:val="es-MX"/>
      </w:rPr>
      <w:t xml:space="preserve"> </w:t>
    </w:r>
    <w:proofErr w:type="spellStart"/>
    <w:r w:rsidR="00C509E8" w:rsidRPr="00505B92">
      <w:rPr>
        <w:rFonts w:ascii="Arial" w:hAnsi="Arial" w:cs="Arial"/>
        <w:sz w:val="18"/>
        <w:lang w:val="es-MX"/>
      </w:rPr>
      <w:t>LABR</w:t>
    </w:r>
    <w:proofErr w:type="spellEnd"/>
  </w:p>
  <w:p w14:paraId="135BD013" w14:textId="79AA2944" w:rsidR="00C509E8" w:rsidRPr="00505B92" w:rsidRDefault="00505B92" w:rsidP="00505B92">
    <w:pPr>
      <w:pStyle w:val="Encabezado"/>
      <w:spacing w:line="240" w:lineRule="auto"/>
      <w:jc w:val="right"/>
      <w:rPr>
        <w:rFonts w:ascii="Arial" w:hAnsi="Arial" w:cs="Arial"/>
        <w:sz w:val="18"/>
        <w:lang w:val="es-MX"/>
      </w:rPr>
    </w:pPr>
    <w:r w:rsidRPr="00505B92">
      <w:rPr>
        <w:rFonts w:ascii="Arial" w:hAnsi="Arial" w:cs="Arial"/>
        <w:sz w:val="18"/>
        <w:lang w:val="es-MX"/>
      </w:rPr>
      <w:t>Confirma sentencia</w:t>
    </w:r>
  </w:p>
  <w:p w14:paraId="6D8B003D" w14:textId="44BAD91F" w:rsidR="00C509E8" w:rsidRPr="00505B92" w:rsidRDefault="00C509E8" w:rsidP="00505B92">
    <w:pPr>
      <w:pStyle w:val="Encabezado"/>
      <w:spacing w:line="240" w:lineRule="auto"/>
      <w:jc w:val="right"/>
      <w:rPr>
        <w:rFonts w:ascii="Arial" w:hAnsi="Arial" w:cs="Arial"/>
        <w:sz w:val="18"/>
        <w:lang w:val="es-MX"/>
      </w:rPr>
    </w:pPr>
    <w:r w:rsidRPr="00505B92">
      <w:rPr>
        <w:rFonts w:ascii="Arial" w:hAnsi="Arial" w:cs="Arial"/>
        <w:sz w:val="18"/>
        <w:lang w:val="es-MX"/>
      </w:rPr>
      <w:t>S. N°</w:t>
    </w:r>
    <w:r w:rsidR="00505B92">
      <w:rPr>
        <w:rFonts w:ascii="Arial" w:hAnsi="Arial" w:cs="Arial"/>
        <w:sz w:val="18"/>
        <w:lang w:val="es-MX"/>
      </w:rPr>
      <w:t xml:space="preserve"> </w:t>
    </w:r>
    <w:r w:rsidR="00BB1DA1" w:rsidRPr="00505B92">
      <w:rPr>
        <w:rFonts w:ascii="Arial" w:hAnsi="Arial" w:cs="Arial"/>
        <w:sz w:val="18"/>
        <w:lang w:val="es-MX"/>
      </w:rPr>
      <w:t>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8BF"/>
    <w:multiLevelType w:val="hybridMultilevel"/>
    <w:tmpl w:val="2098B0DC"/>
    <w:lvl w:ilvl="0" w:tplc="4912AAD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24FC8"/>
    <w:multiLevelType w:val="multilevel"/>
    <w:tmpl w:val="E690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01"/>
    <w:rsid w:val="00000391"/>
    <w:rsid w:val="000016BF"/>
    <w:rsid w:val="00001EB2"/>
    <w:rsid w:val="00004321"/>
    <w:rsid w:val="00006604"/>
    <w:rsid w:val="00006A6D"/>
    <w:rsid w:val="00006B23"/>
    <w:rsid w:val="000071F3"/>
    <w:rsid w:val="00007586"/>
    <w:rsid w:val="000119BC"/>
    <w:rsid w:val="00013799"/>
    <w:rsid w:val="0001464E"/>
    <w:rsid w:val="00016B61"/>
    <w:rsid w:val="000172A1"/>
    <w:rsid w:val="00017E6A"/>
    <w:rsid w:val="00020FBD"/>
    <w:rsid w:val="000240FE"/>
    <w:rsid w:val="000301B0"/>
    <w:rsid w:val="0003066C"/>
    <w:rsid w:val="000335B3"/>
    <w:rsid w:val="00036536"/>
    <w:rsid w:val="000367EC"/>
    <w:rsid w:val="000416D5"/>
    <w:rsid w:val="000429E1"/>
    <w:rsid w:val="00043627"/>
    <w:rsid w:val="00047246"/>
    <w:rsid w:val="00047A2B"/>
    <w:rsid w:val="00047DD4"/>
    <w:rsid w:val="00050D2A"/>
    <w:rsid w:val="00051370"/>
    <w:rsid w:val="0005425E"/>
    <w:rsid w:val="0005608E"/>
    <w:rsid w:val="00061203"/>
    <w:rsid w:val="000626A2"/>
    <w:rsid w:val="0006332E"/>
    <w:rsid w:val="00066452"/>
    <w:rsid w:val="0007067E"/>
    <w:rsid w:val="00071EF9"/>
    <w:rsid w:val="00073BE4"/>
    <w:rsid w:val="0007414A"/>
    <w:rsid w:val="0007418E"/>
    <w:rsid w:val="0007691C"/>
    <w:rsid w:val="00081A46"/>
    <w:rsid w:val="00082AE8"/>
    <w:rsid w:val="00083B60"/>
    <w:rsid w:val="00083C02"/>
    <w:rsid w:val="00091BA6"/>
    <w:rsid w:val="0009508F"/>
    <w:rsid w:val="00095BBA"/>
    <w:rsid w:val="00096879"/>
    <w:rsid w:val="000A01AB"/>
    <w:rsid w:val="000A1E40"/>
    <w:rsid w:val="000A1E56"/>
    <w:rsid w:val="000A1F86"/>
    <w:rsid w:val="000A3436"/>
    <w:rsid w:val="000A69A8"/>
    <w:rsid w:val="000A7BA4"/>
    <w:rsid w:val="000B1897"/>
    <w:rsid w:val="000B2061"/>
    <w:rsid w:val="000B2518"/>
    <w:rsid w:val="000B3403"/>
    <w:rsid w:val="000B45D8"/>
    <w:rsid w:val="000B4B71"/>
    <w:rsid w:val="000B4B9E"/>
    <w:rsid w:val="000B72B4"/>
    <w:rsid w:val="000B7C79"/>
    <w:rsid w:val="000C22E4"/>
    <w:rsid w:val="000C3B50"/>
    <w:rsid w:val="000C60D1"/>
    <w:rsid w:val="000D4996"/>
    <w:rsid w:val="000D52AE"/>
    <w:rsid w:val="000E010B"/>
    <w:rsid w:val="000E2CA9"/>
    <w:rsid w:val="000E60FB"/>
    <w:rsid w:val="000E79AB"/>
    <w:rsid w:val="000F01B5"/>
    <w:rsid w:val="000F54ED"/>
    <w:rsid w:val="000F6B89"/>
    <w:rsid w:val="00101E93"/>
    <w:rsid w:val="0010498B"/>
    <w:rsid w:val="00104DCA"/>
    <w:rsid w:val="001070F7"/>
    <w:rsid w:val="00112B32"/>
    <w:rsid w:val="00114A50"/>
    <w:rsid w:val="001165E3"/>
    <w:rsid w:val="00116F63"/>
    <w:rsid w:val="0011779C"/>
    <w:rsid w:val="00117CE5"/>
    <w:rsid w:val="001208D1"/>
    <w:rsid w:val="00121EED"/>
    <w:rsid w:val="00123797"/>
    <w:rsid w:val="00125608"/>
    <w:rsid w:val="001259F5"/>
    <w:rsid w:val="00126B95"/>
    <w:rsid w:val="00126EFB"/>
    <w:rsid w:val="00133063"/>
    <w:rsid w:val="001341A8"/>
    <w:rsid w:val="0014161E"/>
    <w:rsid w:val="0014188E"/>
    <w:rsid w:val="00142C3A"/>
    <w:rsid w:val="00144565"/>
    <w:rsid w:val="00151D60"/>
    <w:rsid w:val="001640AE"/>
    <w:rsid w:val="00165858"/>
    <w:rsid w:val="00171679"/>
    <w:rsid w:val="001719A9"/>
    <w:rsid w:val="00172478"/>
    <w:rsid w:val="001748FD"/>
    <w:rsid w:val="00181195"/>
    <w:rsid w:val="001813BB"/>
    <w:rsid w:val="00182679"/>
    <w:rsid w:val="00182A43"/>
    <w:rsid w:val="001851A7"/>
    <w:rsid w:val="0018776F"/>
    <w:rsid w:val="00190179"/>
    <w:rsid w:val="00190D13"/>
    <w:rsid w:val="00193415"/>
    <w:rsid w:val="00194D4D"/>
    <w:rsid w:val="001958A4"/>
    <w:rsid w:val="00197D60"/>
    <w:rsid w:val="001A0EA2"/>
    <w:rsid w:val="001A190E"/>
    <w:rsid w:val="001A3FB5"/>
    <w:rsid w:val="001B024A"/>
    <w:rsid w:val="001B0E04"/>
    <w:rsid w:val="001B2250"/>
    <w:rsid w:val="001B330D"/>
    <w:rsid w:val="001B3428"/>
    <w:rsid w:val="001C005E"/>
    <w:rsid w:val="001C5CBA"/>
    <w:rsid w:val="001D145C"/>
    <w:rsid w:val="001D3808"/>
    <w:rsid w:val="001D5F35"/>
    <w:rsid w:val="001D72D4"/>
    <w:rsid w:val="001D7490"/>
    <w:rsid w:val="001E4A6A"/>
    <w:rsid w:val="001F2587"/>
    <w:rsid w:val="00200082"/>
    <w:rsid w:val="002016E3"/>
    <w:rsid w:val="00201A31"/>
    <w:rsid w:val="002042E1"/>
    <w:rsid w:val="002046B8"/>
    <w:rsid w:val="00205968"/>
    <w:rsid w:val="00206303"/>
    <w:rsid w:val="00211638"/>
    <w:rsid w:val="00214410"/>
    <w:rsid w:val="0021533A"/>
    <w:rsid w:val="00216321"/>
    <w:rsid w:val="00216FE0"/>
    <w:rsid w:val="00217907"/>
    <w:rsid w:val="0022117D"/>
    <w:rsid w:val="00221BD0"/>
    <w:rsid w:val="00223A39"/>
    <w:rsid w:val="002245C5"/>
    <w:rsid w:val="00224DBB"/>
    <w:rsid w:val="002267B9"/>
    <w:rsid w:val="00226F7A"/>
    <w:rsid w:val="00227FC4"/>
    <w:rsid w:val="00230021"/>
    <w:rsid w:val="0023225B"/>
    <w:rsid w:val="0023343F"/>
    <w:rsid w:val="00233546"/>
    <w:rsid w:val="00236865"/>
    <w:rsid w:val="00240395"/>
    <w:rsid w:val="00240E17"/>
    <w:rsid w:val="00242F4A"/>
    <w:rsid w:val="002432AE"/>
    <w:rsid w:val="00244106"/>
    <w:rsid w:val="00244BE3"/>
    <w:rsid w:val="00247F50"/>
    <w:rsid w:val="00250574"/>
    <w:rsid w:val="0025127C"/>
    <w:rsid w:val="00251CDF"/>
    <w:rsid w:val="00251F96"/>
    <w:rsid w:val="00252051"/>
    <w:rsid w:val="00253551"/>
    <w:rsid w:val="0025441E"/>
    <w:rsid w:val="00260A1A"/>
    <w:rsid w:val="002650AA"/>
    <w:rsid w:val="00265C7F"/>
    <w:rsid w:val="00267A0B"/>
    <w:rsid w:val="002730CC"/>
    <w:rsid w:val="002736A9"/>
    <w:rsid w:val="002755B7"/>
    <w:rsid w:val="00276145"/>
    <w:rsid w:val="00282495"/>
    <w:rsid w:val="00283C89"/>
    <w:rsid w:val="00284877"/>
    <w:rsid w:val="00286CA7"/>
    <w:rsid w:val="00287592"/>
    <w:rsid w:val="00287C62"/>
    <w:rsid w:val="00292FC9"/>
    <w:rsid w:val="0029365D"/>
    <w:rsid w:val="002944FA"/>
    <w:rsid w:val="00294897"/>
    <w:rsid w:val="002965F1"/>
    <w:rsid w:val="002A1402"/>
    <w:rsid w:val="002A3AF6"/>
    <w:rsid w:val="002A68CA"/>
    <w:rsid w:val="002B2718"/>
    <w:rsid w:val="002B2E5E"/>
    <w:rsid w:val="002C0916"/>
    <w:rsid w:val="002C250F"/>
    <w:rsid w:val="002C35D1"/>
    <w:rsid w:val="002C4425"/>
    <w:rsid w:val="002D16E5"/>
    <w:rsid w:val="002D4D21"/>
    <w:rsid w:val="002D5654"/>
    <w:rsid w:val="002D5F06"/>
    <w:rsid w:val="002E0353"/>
    <w:rsid w:val="002E11DB"/>
    <w:rsid w:val="002E3183"/>
    <w:rsid w:val="002E35AE"/>
    <w:rsid w:val="002F0E0E"/>
    <w:rsid w:val="002F214A"/>
    <w:rsid w:val="002F2BFD"/>
    <w:rsid w:val="002F61A8"/>
    <w:rsid w:val="002F713F"/>
    <w:rsid w:val="002F7AB5"/>
    <w:rsid w:val="00301ADF"/>
    <w:rsid w:val="00304B6C"/>
    <w:rsid w:val="00305C21"/>
    <w:rsid w:val="003061B1"/>
    <w:rsid w:val="00306C6D"/>
    <w:rsid w:val="00311870"/>
    <w:rsid w:val="003152CB"/>
    <w:rsid w:val="003165C1"/>
    <w:rsid w:val="003173BC"/>
    <w:rsid w:val="00322177"/>
    <w:rsid w:val="00324EC9"/>
    <w:rsid w:val="003260C6"/>
    <w:rsid w:val="00330083"/>
    <w:rsid w:val="00332159"/>
    <w:rsid w:val="003323EF"/>
    <w:rsid w:val="00332B68"/>
    <w:rsid w:val="00334CFE"/>
    <w:rsid w:val="003362D7"/>
    <w:rsid w:val="00336D5B"/>
    <w:rsid w:val="003432EB"/>
    <w:rsid w:val="00347713"/>
    <w:rsid w:val="00356809"/>
    <w:rsid w:val="0036267E"/>
    <w:rsid w:val="003653CA"/>
    <w:rsid w:val="00366D4F"/>
    <w:rsid w:val="00371EDA"/>
    <w:rsid w:val="0037201A"/>
    <w:rsid w:val="00372960"/>
    <w:rsid w:val="0037417B"/>
    <w:rsid w:val="003758F0"/>
    <w:rsid w:val="0037754E"/>
    <w:rsid w:val="003775FC"/>
    <w:rsid w:val="00384025"/>
    <w:rsid w:val="0038402A"/>
    <w:rsid w:val="00384973"/>
    <w:rsid w:val="003875E9"/>
    <w:rsid w:val="00393F03"/>
    <w:rsid w:val="003954FE"/>
    <w:rsid w:val="00397C5C"/>
    <w:rsid w:val="003A3430"/>
    <w:rsid w:val="003A42BE"/>
    <w:rsid w:val="003A4F52"/>
    <w:rsid w:val="003A5BBD"/>
    <w:rsid w:val="003A6ADE"/>
    <w:rsid w:val="003A768E"/>
    <w:rsid w:val="003B2999"/>
    <w:rsid w:val="003B4841"/>
    <w:rsid w:val="003B7350"/>
    <w:rsid w:val="003C055F"/>
    <w:rsid w:val="003C394A"/>
    <w:rsid w:val="003C7693"/>
    <w:rsid w:val="003D01A7"/>
    <w:rsid w:val="003D37A4"/>
    <w:rsid w:val="003D7F04"/>
    <w:rsid w:val="003E30BE"/>
    <w:rsid w:val="003E36A0"/>
    <w:rsid w:val="003E36CD"/>
    <w:rsid w:val="003E394F"/>
    <w:rsid w:val="003E5788"/>
    <w:rsid w:val="003E5B25"/>
    <w:rsid w:val="003E66FA"/>
    <w:rsid w:val="003E6EF4"/>
    <w:rsid w:val="003F06FC"/>
    <w:rsid w:val="003F083F"/>
    <w:rsid w:val="003F73CD"/>
    <w:rsid w:val="00402783"/>
    <w:rsid w:val="00405CF1"/>
    <w:rsid w:val="00406EF6"/>
    <w:rsid w:val="00410217"/>
    <w:rsid w:val="00412E1E"/>
    <w:rsid w:val="0042313D"/>
    <w:rsid w:val="0042449C"/>
    <w:rsid w:val="00425493"/>
    <w:rsid w:val="00427721"/>
    <w:rsid w:val="00427FA4"/>
    <w:rsid w:val="004333AC"/>
    <w:rsid w:val="00433F32"/>
    <w:rsid w:val="0043520A"/>
    <w:rsid w:val="00435725"/>
    <w:rsid w:val="004358BB"/>
    <w:rsid w:val="00441C42"/>
    <w:rsid w:val="00443871"/>
    <w:rsid w:val="00444949"/>
    <w:rsid w:val="004451FE"/>
    <w:rsid w:val="00451467"/>
    <w:rsid w:val="00451840"/>
    <w:rsid w:val="0046292C"/>
    <w:rsid w:val="004646F1"/>
    <w:rsid w:val="004657DA"/>
    <w:rsid w:val="00465DB5"/>
    <w:rsid w:val="004676A8"/>
    <w:rsid w:val="00467E2D"/>
    <w:rsid w:val="00471EE3"/>
    <w:rsid w:val="00472087"/>
    <w:rsid w:val="004722EB"/>
    <w:rsid w:val="00476697"/>
    <w:rsid w:val="00480704"/>
    <w:rsid w:val="00480C48"/>
    <w:rsid w:val="00480F89"/>
    <w:rsid w:val="004831E4"/>
    <w:rsid w:val="00483AD3"/>
    <w:rsid w:val="00484443"/>
    <w:rsid w:val="00485D72"/>
    <w:rsid w:val="004927B4"/>
    <w:rsid w:val="00492A19"/>
    <w:rsid w:val="00492CD6"/>
    <w:rsid w:val="00492D56"/>
    <w:rsid w:val="00494B50"/>
    <w:rsid w:val="004951D0"/>
    <w:rsid w:val="00496DD5"/>
    <w:rsid w:val="004A0507"/>
    <w:rsid w:val="004A0E58"/>
    <w:rsid w:val="004A2A9D"/>
    <w:rsid w:val="004A3C94"/>
    <w:rsid w:val="004A5DFB"/>
    <w:rsid w:val="004A6E47"/>
    <w:rsid w:val="004B37D9"/>
    <w:rsid w:val="004B4B57"/>
    <w:rsid w:val="004C04B4"/>
    <w:rsid w:val="004C2973"/>
    <w:rsid w:val="004C2A92"/>
    <w:rsid w:val="004C38C2"/>
    <w:rsid w:val="004C6BCC"/>
    <w:rsid w:val="004C6F09"/>
    <w:rsid w:val="004D24ED"/>
    <w:rsid w:val="004D4153"/>
    <w:rsid w:val="004D4289"/>
    <w:rsid w:val="004D6C9C"/>
    <w:rsid w:val="004E167B"/>
    <w:rsid w:val="004E37B0"/>
    <w:rsid w:val="004E50B5"/>
    <w:rsid w:val="004E583D"/>
    <w:rsid w:val="004E61F7"/>
    <w:rsid w:val="004E725E"/>
    <w:rsid w:val="004E7CDC"/>
    <w:rsid w:val="004F0565"/>
    <w:rsid w:val="004F06FC"/>
    <w:rsid w:val="004F21C1"/>
    <w:rsid w:val="004F6B14"/>
    <w:rsid w:val="0050225F"/>
    <w:rsid w:val="00503BE4"/>
    <w:rsid w:val="00504319"/>
    <w:rsid w:val="0050532D"/>
    <w:rsid w:val="00505B92"/>
    <w:rsid w:val="005064EB"/>
    <w:rsid w:val="00507894"/>
    <w:rsid w:val="00512EEB"/>
    <w:rsid w:val="00514DB1"/>
    <w:rsid w:val="00520428"/>
    <w:rsid w:val="005217DC"/>
    <w:rsid w:val="00521F74"/>
    <w:rsid w:val="005238E6"/>
    <w:rsid w:val="0052442D"/>
    <w:rsid w:val="005247E0"/>
    <w:rsid w:val="00524DD0"/>
    <w:rsid w:val="00524F10"/>
    <w:rsid w:val="0053130F"/>
    <w:rsid w:val="00536E8D"/>
    <w:rsid w:val="005378D5"/>
    <w:rsid w:val="00540756"/>
    <w:rsid w:val="005411BF"/>
    <w:rsid w:val="00541BDF"/>
    <w:rsid w:val="00544710"/>
    <w:rsid w:val="0054795F"/>
    <w:rsid w:val="00550174"/>
    <w:rsid w:val="005528F6"/>
    <w:rsid w:val="00552A64"/>
    <w:rsid w:val="00553FAE"/>
    <w:rsid w:val="00553FBE"/>
    <w:rsid w:val="00556AAF"/>
    <w:rsid w:val="005577A6"/>
    <w:rsid w:val="00561E7E"/>
    <w:rsid w:val="00563D19"/>
    <w:rsid w:val="00565800"/>
    <w:rsid w:val="00565A17"/>
    <w:rsid w:val="00567703"/>
    <w:rsid w:val="005679B5"/>
    <w:rsid w:val="00571F58"/>
    <w:rsid w:val="005743C0"/>
    <w:rsid w:val="00574D98"/>
    <w:rsid w:val="00577B25"/>
    <w:rsid w:val="005806B6"/>
    <w:rsid w:val="005811F5"/>
    <w:rsid w:val="005812C9"/>
    <w:rsid w:val="0058150C"/>
    <w:rsid w:val="00583AF1"/>
    <w:rsid w:val="00584B56"/>
    <w:rsid w:val="00584DBB"/>
    <w:rsid w:val="00585041"/>
    <w:rsid w:val="00595974"/>
    <w:rsid w:val="005A08F4"/>
    <w:rsid w:val="005A1166"/>
    <w:rsid w:val="005A1D6B"/>
    <w:rsid w:val="005A51A5"/>
    <w:rsid w:val="005A5C2E"/>
    <w:rsid w:val="005A5FFF"/>
    <w:rsid w:val="005B3424"/>
    <w:rsid w:val="005C07BA"/>
    <w:rsid w:val="005C0E4B"/>
    <w:rsid w:val="005C254D"/>
    <w:rsid w:val="005C4686"/>
    <w:rsid w:val="005C708C"/>
    <w:rsid w:val="005D3A4B"/>
    <w:rsid w:val="005D4246"/>
    <w:rsid w:val="005D663C"/>
    <w:rsid w:val="005D7081"/>
    <w:rsid w:val="005D7412"/>
    <w:rsid w:val="005E165D"/>
    <w:rsid w:val="005E4378"/>
    <w:rsid w:val="005E5DF3"/>
    <w:rsid w:val="005F0841"/>
    <w:rsid w:val="005F713C"/>
    <w:rsid w:val="005F7575"/>
    <w:rsid w:val="00602B02"/>
    <w:rsid w:val="00602C41"/>
    <w:rsid w:val="006130F1"/>
    <w:rsid w:val="00613A1F"/>
    <w:rsid w:val="00614003"/>
    <w:rsid w:val="00614B43"/>
    <w:rsid w:val="00615E77"/>
    <w:rsid w:val="0061709F"/>
    <w:rsid w:val="006173E3"/>
    <w:rsid w:val="00624D6A"/>
    <w:rsid w:val="006261B4"/>
    <w:rsid w:val="00627B84"/>
    <w:rsid w:val="0063058E"/>
    <w:rsid w:val="006308B6"/>
    <w:rsid w:val="006316E3"/>
    <w:rsid w:val="00632C5D"/>
    <w:rsid w:val="006346AD"/>
    <w:rsid w:val="00636736"/>
    <w:rsid w:val="00640265"/>
    <w:rsid w:val="00640565"/>
    <w:rsid w:val="00641F35"/>
    <w:rsid w:val="0064303C"/>
    <w:rsid w:val="00644F59"/>
    <w:rsid w:val="00644FA9"/>
    <w:rsid w:val="00651FDC"/>
    <w:rsid w:val="00654BAB"/>
    <w:rsid w:val="006552B8"/>
    <w:rsid w:val="00656E02"/>
    <w:rsid w:val="006617DF"/>
    <w:rsid w:val="00665A27"/>
    <w:rsid w:val="00666873"/>
    <w:rsid w:val="006678EF"/>
    <w:rsid w:val="0066791A"/>
    <w:rsid w:val="00674E2E"/>
    <w:rsid w:val="00675335"/>
    <w:rsid w:val="00682598"/>
    <w:rsid w:val="0068478D"/>
    <w:rsid w:val="00684C36"/>
    <w:rsid w:val="00687D80"/>
    <w:rsid w:val="00690BD3"/>
    <w:rsid w:val="00691B7F"/>
    <w:rsid w:val="00692CCD"/>
    <w:rsid w:val="00697E4F"/>
    <w:rsid w:val="006A1464"/>
    <w:rsid w:val="006A30D7"/>
    <w:rsid w:val="006A3BAD"/>
    <w:rsid w:val="006A40EF"/>
    <w:rsid w:val="006A45A2"/>
    <w:rsid w:val="006A56BF"/>
    <w:rsid w:val="006A6817"/>
    <w:rsid w:val="006A69E5"/>
    <w:rsid w:val="006B0A18"/>
    <w:rsid w:val="006B22D2"/>
    <w:rsid w:val="006B30D7"/>
    <w:rsid w:val="006B4D5D"/>
    <w:rsid w:val="006C0B06"/>
    <w:rsid w:val="006C17C3"/>
    <w:rsid w:val="006C2B4D"/>
    <w:rsid w:val="006C463F"/>
    <w:rsid w:val="006C67A0"/>
    <w:rsid w:val="006C7032"/>
    <w:rsid w:val="006D6409"/>
    <w:rsid w:val="006D77E8"/>
    <w:rsid w:val="006E0FB7"/>
    <w:rsid w:val="006E15DE"/>
    <w:rsid w:val="006E41D7"/>
    <w:rsid w:val="006E4899"/>
    <w:rsid w:val="006E5813"/>
    <w:rsid w:val="006E582C"/>
    <w:rsid w:val="006E624A"/>
    <w:rsid w:val="006F1EE6"/>
    <w:rsid w:val="006F297A"/>
    <w:rsid w:val="006F4A86"/>
    <w:rsid w:val="00700BB2"/>
    <w:rsid w:val="00700D9D"/>
    <w:rsid w:val="007034BB"/>
    <w:rsid w:val="00704408"/>
    <w:rsid w:val="00704B7D"/>
    <w:rsid w:val="00712F68"/>
    <w:rsid w:val="007158DD"/>
    <w:rsid w:val="007169FC"/>
    <w:rsid w:val="00717CC8"/>
    <w:rsid w:val="00721E83"/>
    <w:rsid w:val="0072382B"/>
    <w:rsid w:val="00725FEC"/>
    <w:rsid w:val="007267D5"/>
    <w:rsid w:val="00726D98"/>
    <w:rsid w:val="00726DEB"/>
    <w:rsid w:val="00730834"/>
    <w:rsid w:val="00732FE7"/>
    <w:rsid w:val="007336DA"/>
    <w:rsid w:val="007408C1"/>
    <w:rsid w:val="007420F8"/>
    <w:rsid w:val="00742A1F"/>
    <w:rsid w:val="0075184E"/>
    <w:rsid w:val="00751EE7"/>
    <w:rsid w:val="0075370C"/>
    <w:rsid w:val="007542A5"/>
    <w:rsid w:val="00754647"/>
    <w:rsid w:val="00754F3B"/>
    <w:rsid w:val="00760480"/>
    <w:rsid w:val="007616D0"/>
    <w:rsid w:val="00762520"/>
    <w:rsid w:val="00762607"/>
    <w:rsid w:val="00762EB6"/>
    <w:rsid w:val="00763290"/>
    <w:rsid w:val="00766146"/>
    <w:rsid w:val="00766EBB"/>
    <w:rsid w:val="00767BFE"/>
    <w:rsid w:val="00774021"/>
    <w:rsid w:val="00775809"/>
    <w:rsid w:val="00775814"/>
    <w:rsid w:val="0078352C"/>
    <w:rsid w:val="00783F2A"/>
    <w:rsid w:val="0078488B"/>
    <w:rsid w:val="00784C4F"/>
    <w:rsid w:val="007858AE"/>
    <w:rsid w:val="007865AF"/>
    <w:rsid w:val="00791EFF"/>
    <w:rsid w:val="00792EB6"/>
    <w:rsid w:val="00793701"/>
    <w:rsid w:val="007943E6"/>
    <w:rsid w:val="007954B8"/>
    <w:rsid w:val="007957DA"/>
    <w:rsid w:val="00795C28"/>
    <w:rsid w:val="007A16F4"/>
    <w:rsid w:val="007A1738"/>
    <w:rsid w:val="007A2598"/>
    <w:rsid w:val="007A3DC6"/>
    <w:rsid w:val="007A557B"/>
    <w:rsid w:val="007A61B8"/>
    <w:rsid w:val="007A6561"/>
    <w:rsid w:val="007B13D6"/>
    <w:rsid w:val="007B14A5"/>
    <w:rsid w:val="007B2095"/>
    <w:rsid w:val="007B2105"/>
    <w:rsid w:val="007B2FB8"/>
    <w:rsid w:val="007B5791"/>
    <w:rsid w:val="007B5C55"/>
    <w:rsid w:val="007B6F2A"/>
    <w:rsid w:val="007C35C3"/>
    <w:rsid w:val="007C6478"/>
    <w:rsid w:val="007C6F4A"/>
    <w:rsid w:val="007D1F3E"/>
    <w:rsid w:val="007D4B1C"/>
    <w:rsid w:val="007D4EAC"/>
    <w:rsid w:val="007D5B33"/>
    <w:rsid w:val="007D60EA"/>
    <w:rsid w:val="007D6209"/>
    <w:rsid w:val="007E186B"/>
    <w:rsid w:val="007E1BD7"/>
    <w:rsid w:val="007E202B"/>
    <w:rsid w:val="007E3E19"/>
    <w:rsid w:val="007E4433"/>
    <w:rsid w:val="007E49E3"/>
    <w:rsid w:val="007E7318"/>
    <w:rsid w:val="007F0D31"/>
    <w:rsid w:val="007F1581"/>
    <w:rsid w:val="007F2071"/>
    <w:rsid w:val="007F26A7"/>
    <w:rsid w:val="00800E0F"/>
    <w:rsid w:val="00801E56"/>
    <w:rsid w:val="00802534"/>
    <w:rsid w:val="00804673"/>
    <w:rsid w:val="00804A79"/>
    <w:rsid w:val="0080772D"/>
    <w:rsid w:val="0081517A"/>
    <w:rsid w:val="00817345"/>
    <w:rsid w:val="008231A9"/>
    <w:rsid w:val="00824546"/>
    <w:rsid w:val="0082747F"/>
    <w:rsid w:val="00833AAF"/>
    <w:rsid w:val="00833C96"/>
    <w:rsid w:val="00835CFF"/>
    <w:rsid w:val="00836E1A"/>
    <w:rsid w:val="00840AF9"/>
    <w:rsid w:val="00842AC1"/>
    <w:rsid w:val="00843614"/>
    <w:rsid w:val="0084401B"/>
    <w:rsid w:val="00844FD9"/>
    <w:rsid w:val="00846E28"/>
    <w:rsid w:val="008471E6"/>
    <w:rsid w:val="00852FFF"/>
    <w:rsid w:val="008622BA"/>
    <w:rsid w:val="00863DE6"/>
    <w:rsid w:val="008655BB"/>
    <w:rsid w:val="00865DF0"/>
    <w:rsid w:val="00867955"/>
    <w:rsid w:val="008709EE"/>
    <w:rsid w:val="00871381"/>
    <w:rsid w:val="0087168C"/>
    <w:rsid w:val="0087305C"/>
    <w:rsid w:val="00873EC7"/>
    <w:rsid w:val="0087762C"/>
    <w:rsid w:val="00882622"/>
    <w:rsid w:val="008829FF"/>
    <w:rsid w:val="00885EC0"/>
    <w:rsid w:val="0089273A"/>
    <w:rsid w:val="008938A0"/>
    <w:rsid w:val="00894BF5"/>
    <w:rsid w:val="0089544F"/>
    <w:rsid w:val="008A0839"/>
    <w:rsid w:val="008A2E15"/>
    <w:rsid w:val="008A3274"/>
    <w:rsid w:val="008A54F8"/>
    <w:rsid w:val="008A6CA2"/>
    <w:rsid w:val="008B1074"/>
    <w:rsid w:val="008B16DD"/>
    <w:rsid w:val="008B288C"/>
    <w:rsid w:val="008B3FB5"/>
    <w:rsid w:val="008B45EB"/>
    <w:rsid w:val="008B660B"/>
    <w:rsid w:val="008C2F71"/>
    <w:rsid w:val="008C3D57"/>
    <w:rsid w:val="008C4B22"/>
    <w:rsid w:val="008D4282"/>
    <w:rsid w:val="008D6C22"/>
    <w:rsid w:val="008D7CC7"/>
    <w:rsid w:val="008E1589"/>
    <w:rsid w:val="008F06ED"/>
    <w:rsid w:val="008F1406"/>
    <w:rsid w:val="008F14E5"/>
    <w:rsid w:val="008F254E"/>
    <w:rsid w:val="008F3E76"/>
    <w:rsid w:val="008F4815"/>
    <w:rsid w:val="008F4ECE"/>
    <w:rsid w:val="008F77C4"/>
    <w:rsid w:val="00905195"/>
    <w:rsid w:val="009114C0"/>
    <w:rsid w:val="009114D0"/>
    <w:rsid w:val="0091266B"/>
    <w:rsid w:val="00916437"/>
    <w:rsid w:val="00920194"/>
    <w:rsid w:val="0092020F"/>
    <w:rsid w:val="0092047A"/>
    <w:rsid w:val="009204C7"/>
    <w:rsid w:val="00921DC8"/>
    <w:rsid w:val="0092614E"/>
    <w:rsid w:val="0092764B"/>
    <w:rsid w:val="00927CD1"/>
    <w:rsid w:val="0093079F"/>
    <w:rsid w:val="00932217"/>
    <w:rsid w:val="0093586F"/>
    <w:rsid w:val="00936E53"/>
    <w:rsid w:val="00942383"/>
    <w:rsid w:val="009425EE"/>
    <w:rsid w:val="009426CA"/>
    <w:rsid w:val="009475D9"/>
    <w:rsid w:val="0095050B"/>
    <w:rsid w:val="0095083F"/>
    <w:rsid w:val="00954410"/>
    <w:rsid w:val="0095710D"/>
    <w:rsid w:val="009606F3"/>
    <w:rsid w:val="00962796"/>
    <w:rsid w:val="00963F4E"/>
    <w:rsid w:val="009646E4"/>
    <w:rsid w:val="00964AF1"/>
    <w:rsid w:val="009659B5"/>
    <w:rsid w:val="00965D2E"/>
    <w:rsid w:val="009668AF"/>
    <w:rsid w:val="00970D61"/>
    <w:rsid w:val="0097343C"/>
    <w:rsid w:val="00974EE9"/>
    <w:rsid w:val="009754F3"/>
    <w:rsid w:val="0097719C"/>
    <w:rsid w:val="00982DE8"/>
    <w:rsid w:val="009858F6"/>
    <w:rsid w:val="0098597B"/>
    <w:rsid w:val="00987953"/>
    <w:rsid w:val="00994C9D"/>
    <w:rsid w:val="0099706C"/>
    <w:rsid w:val="00997B47"/>
    <w:rsid w:val="009A26E3"/>
    <w:rsid w:val="009A300F"/>
    <w:rsid w:val="009A4671"/>
    <w:rsid w:val="009A4FB5"/>
    <w:rsid w:val="009B252E"/>
    <w:rsid w:val="009B35EF"/>
    <w:rsid w:val="009B38E8"/>
    <w:rsid w:val="009B48C3"/>
    <w:rsid w:val="009B4A21"/>
    <w:rsid w:val="009B549F"/>
    <w:rsid w:val="009B5788"/>
    <w:rsid w:val="009B76AD"/>
    <w:rsid w:val="009B7FF2"/>
    <w:rsid w:val="009C07D3"/>
    <w:rsid w:val="009C14A5"/>
    <w:rsid w:val="009C1A3C"/>
    <w:rsid w:val="009C5293"/>
    <w:rsid w:val="009C6857"/>
    <w:rsid w:val="009C7EBE"/>
    <w:rsid w:val="009D1251"/>
    <w:rsid w:val="009D2C0A"/>
    <w:rsid w:val="009D6D66"/>
    <w:rsid w:val="009D7455"/>
    <w:rsid w:val="009E008F"/>
    <w:rsid w:val="009E224B"/>
    <w:rsid w:val="009E2A3A"/>
    <w:rsid w:val="009E3547"/>
    <w:rsid w:val="009E3611"/>
    <w:rsid w:val="009E3BB9"/>
    <w:rsid w:val="009E4157"/>
    <w:rsid w:val="009E44B7"/>
    <w:rsid w:val="009F28B6"/>
    <w:rsid w:val="009F463C"/>
    <w:rsid w:val="009F627B"/>
    <w:rsid w:val="009F6A51"/>
    <w:rsid w:val="00A00E38"/>
    <w:rsid w:val="00A01936"/>
    <w:rsid w:val="00A072D6"/>
    <w:rsid w:val="00A07AA2"/>
    <w:rsid w:val="00A10485"/>
    <w:rsid w:val="00A13C90"/>
    <w:rsid w:val="00A20BA8"/>
    <w:rsid w:val="00A21523"/>
    <w:rsid w:val="00A21E49"/>
    <w:rsid w:val="00A22B9A"/>
    <w:rsid w:val="00A24184"/>
    <w:rsid w:val="00A2590A"/>
    <w:rsid w:val="00A26588"/>
    <w:rsid w:val="00A27B0A"/>
    <w:rsid w:val="00A31F93"/>
    <w:rsid w:val="00A351ED"/>
    <w:rsid w:val="00A370DB"/>
    <w:rsid w:val="00A421BB"/>
    <w:rsid w:val="00A44F94"/>
    <w:rsid w:val="00A479DB"/>
    <w:rsid w:val="00A50C63"/>
    <w:rsid w:val="00A55DE4"/>
    <w:rsid w:val="00A55F60"/>
    <w:rsid w:val="00A56B5A"/>
    <w:rsid w:val="00A5752D"/>
    <w:rsid w:val="00A608CD"/>
    <w:rsid w:val="00A60F69"/>
    <w:rsid w:val="00A63FD3"/>
    <w:rsid w:val="00A662B6"/>
    <w:rsid w:val="00A70E19"/>
    <w:rsid w:val="00A73A4F"/>
    <w:rsid w:val="00A74A4B"/>
    <w:rsid w:val="00A755FE"/>
    <w:rsid w:val="00A75D96"/>
    <w:rsid w:val="00A877C0"/>
    <w:rsid w:val="00A879A8"/>
    <w:rsid w:val="00A87B5E"/>
    <w:rsid w:val="00A92EBB"/>
    <w:rsid w:val="00A9436B"/>
    <w:rsid w:val="00A952BB"/>
    <w:rsid w:val="00AA0E2C"/>
    <w:rsid w:val="00AA5B31"/>
    <w:rsid w:val="00AB233B"/>
    <w:rsid w:val="00AB2855"/>
    <w:rsid w:val="00AB35EE"/>
    <w:rsid w:val="00AC03FE"/>
    <w:rsid w:val="00AC0A30"/>
    <w:rsid w:val="00AC2A4F"/>
    <w:rsid w:val="00AC2EA8"/>
    <w:rsid w:val="00AC30F3"/>
    <w:rsid w:val="00AC342D"/>
    <w:rsid w:val="00AC3C00"/>
    <w:rsid w:val="00AC3EB3"/>
    <w:rsid w:val="00AC3F52"/>
    <w:rsid w:val="00AC44C4"/>
    <w:rsid w:val="00AC6162"/>
    <w:rsid w:val="00AC6EC6"/>
    <w:rsid w:val="00AD155E"/>
    <w:rsid w:val="00AD2B3F"/>
    <w:rsid w:val="00AD40EC"/>
    <w:rsid w:val="00AD4724"/>
    <w:rsid w:val="00AD5B55"/>
    <w:rsid w:val="00AD67B5"/>
    <w:rsid w:val="00AD7817"/>
    <w:rsid w:val="00AD7F4F"/>
    <w:rsid w:val="00AE1EB1"/>
    <w:rsid w:val="00AE1FDB"/>
    <w:rsid w:val="00AE3242"/>
    <w:rsid w:val="00AE7AD4"/>
    <w:rsid w:val="00AF06D5"/>
    <w:rsid w:val="00AF1826"/>
    <w:rsid w:val="00AF3165"/>
    <w:rsid w:val="00AF463A"/>
    <w:rsid w:val="00B01F75"/>
    <w:rsid w:val="00B03D82"/>
    <w:rsid w:val="00B047FA"/>
    <w:rsid w:val="00B073AB"/>
    <w:rsid w:val="00B079E2"/>
    <w:rsid w:val="00B10229"/>
    <w:rsid w:val="00B103CF"/>
    <w:rsid w:val="00B13099"/>
    <w:rsid w:val="00B15727"/>
    <w:rsid w:val="00B21048"/>
    <w:rsid w:val="00B21F3A"/>
    <w:rsid w:val="00B2215A"/>
    <w:rsid w:val="00B24170"/>
    <w:rsid w:val="00B25552"/>
    <w:rsid w:val="00B25A0D"/>
    <w:rsid w:val="00B26E67"/>
    <w:rsid w:val="00B272F7"/>
    <w:rsid w:val="00B31554"/>
    <w:rsid w:val="00B34A91"/>
    <w:rsid w:val="00B35189"/>
    <w:rsid w:val="00B40FCD"/>
    <w:rsid w:val="00B42556"/>
    <w:rsid w:val="00B4614E"/>
    <w:rsid w:val="00B47649"/>
    <w:rsid w:val="00B477FB"/>
    <w:rsid w:val="00B52165"/>
    <w:rsid w:val="00B52173"/>
    <w:rsid w:val="00B534EE"/>
    <w:rsid w:val="00B53F8C"/>
    <w:rsid w:val="00B61406"/>
    <w:rsid w:val="00B67D1A"/>
    <w:rsid w:val="00B720EA"/>
    <w:rsid w:val="00B72C73"/>
    <w:rsid w:val="00B7330B"/>
    <w:rsid w:val="00B7369C"/>
    <w:rsid w:val="00B73B68"/>
    <w:rsid w:val="00B74D3F"/>
    <w:rsid w:val="00B7691C"/>
    <w:rsid w:val="00B801FB"/>
    <w:rsid w:val="00B8237E"/>
    <w:rsid w:val="00B855DA"/>
    <w:rsid w:val="00B86C01"/>
    <w:rsid w:val="00B87ACF"/>
    <w:rsid w:val="00B90B95"/>
    <w:rsid w:val="00B91CEB"/>
    <w:rsid w:val="00B972C7"/>
    <w:rsid w:val="00BA3F93"/>
    <w:rsid w:val="00BB1DA1"/>
    <w:rsid w:val="00BB2CF5"/>
    <w:rsid w:val="00BB3AA8"/>
    <w:rsid w:val="00BB49D5"/>
    <w:rsid w:val="00BB592F"/>
    <w:rsid w:val="00BC0505"/>
    <w:rsid w:val="00BC3F54"/>
    <w:rsid w:val="00BD02A3"/>
    <w:rsid w:val="00BD4789"/>
    <w:rsid w:val="00BD6600"/>
    <w:rsid w:val="00BE3595"/>
    <w:rsid w:val="00BE3ED6"/>
    <w:rsid w:val="00BE7CEC"/>
    <w:rsid w:val="00BF13A9"/>
    <w:rsid w:val="00BF21C5"/>
    <w:rsid w:val="00BF2369"/>
    <w:rsid w:val="00BF62E8"/>
    <w:rsid w:val="00BF749E"/>
    <w:rsid w:val="00C03EE1"/>
    <w:rsid w:val="00C04040"/>
    <w:rsid w:val="00C05628"/>
    <w:rsid w:val="00C059DF"/>
    <w:rsid w:val="00C05E67"/>
    <w:rsid w:val="00C0698F"/>
    <w:rsid w:val="00C1040D"/>
    <w:rsid w:val="00C12E8D"/>
    <w:rsid w:val="00C13572"/>
    <w:rsid w:val="00C13A3C"/>
    <w:rsid w:val="00C15C37"/>
    <w:rsid w:val="00C205C0"/>
    <w:rsid w:val="00C20615"/>
    <w:rsid w:val="00C30590"/>
    <w:rsid w:val="00C30E96"/>
    <w:rsid w:val="00C32395"/>
    <w:rsid w:val="00C351AB"/>
    <w:rsid w:val="00C36A17"/>
    <w:rsid w:val="00C3742A"/>
    <w:rsid w:val="00C37795"/>
    <w:rsid w:val="00C37B66"/>
    <w:rsid w:val="00C445DE"/>
    <w:rsid w:val="00C452CC"/>
    <w:rsid w:val="00C459FA"/>
    <w:rsid w:val="00C46E30"/>
    <w:rsid w:val="00C4728D"/>
    <w:rsid w:val="00C475B7"/>
    <w:rsid w:val="00C50522"/>
    <w:rsid w:val="00C508A4"/>
    <w:rsid w:val="00C509E8"/>
    <w:rsid w:val="00C51002"/>
    <w:rsid w:val="00C53B89"/>
    <w:rsid w:val="00C57786"/>
    <w:rsid w:val="00C57B36"/>
    <w:rsid w:val="00C618B7"/>
    <w:rsid w:val="00C62A75"/>
    <w:rsid w:val="00C64DD7"/>
    <w:rsid w:val="00C650F4"/>
    <w:rsid w:val="00C67F81"/>
    <w:rsid w:val="00C71F02"/>
    <w:rsid w:val="00C73A46"/>
    <w:rsid w:val="00C73B30"/>
    <w:rsid w:val="00C773CB"/>
    <w:rsid w:val="00C80E2A"/>
    <w:rsid w:val="00C85E40"/>
    <w:rsid w:val="00C91B10"/>
    <w:rsid w:val="00C92087"/>
    <w:rsid w:val="00C93490"/>
    <w:rsid w:val="00C937D8"/>
    <w:rsid w:val="00C97164"/>
    <w:rsid w:val="00C97A00"/>
    <w:rsid w:val="00C97EB3"/>
    <w:rsid w:val="00CA220B"/>
    <w:rsid w:val="00CA2F55"/>
    <w:rsid w:val="00CA4225"/>
    <w:rsid w:val="00CB0A64"/>
    <w:rsid w:val="00CB0C9C"/>
    <w:rsid w:val="00CB52D0"/>
    <w:rsid w:val="00CC0FA0"/>
    <w:rsid w:val="00CC16E2"/>
    <w:rsid w:val="00CC2287"/>
    <w:rsid w:val="00CC32D0"/>
    <w:rsid w:val="00CC69FC"/>
    <w:rsid w:val="00CC7657"/>
    <w:rsid w:val="00CD0731"/>
    <w:rsid w:val="00CD348A"/>
    <w:rsid w:val="00CD401E"/>
    <w:rsid w:val="00CD410A"/>
    <w:rsid w:val="00CD5D81"/>
    <w:rsid w:val="00CD6C01"/>
    <w:rsid w:val="00CE0A16"/>
    <w:rsid w:val="00CE0BFB"/>
    <w:rsid w:val="00CE4BDB"/>
    <w:rsid w:val="00CE6498"/>
    <w:rsid w:val="00CE7075"/>
    <w:rsid w:val="00CE769D"/>
    <w:rsid w:val="00CE799B"/>
    <w:rsid w:val="00CF094E"/>
    <w:rsid w:val="00CF2125"/>
    <w:rsid w:val="00CF2D5A"/>
    <w:rsid w:val="00CF4552"/>
    <w:rsid w:val="00CF4D50"/>
    <w:rsid w:val="00CF51A3"/>
    <w:rsid w:val="00CF628B"/>
    <w:rsid w:val="00D0502F"/>
    <w:rsid w:val="00D0596E"/>
    <w:rsid w:val="00D05FBA"/>
    <w:rsid w:val="00D075B9"/>
    <w:rsid w:val="00D12702"/>
    <w:rsid w:val="00D146D5"/>
    <w:rsid w:val="00D14CCF"/>
    <w:rsid w:val="00D17B54"/>
    <w:rsid w:val="00D2060B"/>
    <w:rsid w:val="00D20640"/>
    <w:rsid w:val="00D214EF"/>
    <w:rsid w:val="00D221E9"/>
    <w:rsid w:val="00D2329C"/>
    <w:rsid w:val="00D239CD"/>
    <w:rsid w:val="00D245EE"/>
    <w:rsid w:val="00D24A00"/>
    <w:rsid w:val="00D24A49"/>
    <w:rsid w:val="00D2571D"/>
    <w:rsid w:val="00D30FC9"/>
    <w:rsid w:val="00D31D7E"/>
    <w:rsid w:val="00D34585"/>
    <w:rsid w:val="00D410E8"/>
    <w:rsid w:val="00D41B7E"/>
    <w:rsid w:val="00D4307D"/>
    <w:rsid w:val="00D43B98"/>
    <w:rsid w:val="00D43FDD"/>
    <w:rsid w:val="00D44274"/>
    <w:rsid w:val="00D4481B"/>
    <w:rsid w:val="00D4576C"/>
    <w:rsid w:val="00D45982"/>
    <w:rsid w:val="00D528FC"/>
    <w:rsid w:val="00D5594E"/>
    <w:rsid w:val="00D56FA7"/>
    <w:rsid w:val="00D625F2"/>
    <w:rsid w:val="00D6435F"/>
    <w:rsid w:val="00D6463B"/>
    <w:rsid w:val="00D66257"/>
    <w:rsid w:val="00D67A54"/>
    <w:rsid w:val="00D67BE2"/>
    <w:rsid w:val="00D702D6"/>
    <w:rsid w:val="00D718C9"/>
    <w:rsid w:val="00D71FF1"/>
    <w:rsid w:val="00D7417A"/>
    <w:rsid w:val="00D74B38"/>
    <w:rsid w:val="00D74BC1"/>
    <w:rsid w:val="00D77733"/>
    <w:rsid w:val="00D806B6"/>
    <w:rsid w:val="00D82DC5"/>
    <w:rsid w:val="00D83FBC"/>
    <w:rsid w:val="00D84D3E"/>
    <w:rsid w:val="00D85663"/>
    <w:rsid w:val="00D87264"/>
    <w:rsid w:val="00D87BBE"/>
    <w:rsid w:val="00D91B85"/>
    <w:rsid w:val="00D949EF"/>
    <w:rsid w:val="00D94A23"/>
    <w:rsid w:val="00D9502B"/>
    <w:rsid w:val="00DA11D7"/>
    <w:rsid w:val="00DA17E5"/>
    <w:rsid w:val="00DA34B8"/>
    <w:rsid w:val="00DA34C2"/>
    <w:rsid w:val="00DA454D"/>
    <w:rsid w:val="00DA4A67"/>
    <w:rsid w:val="00DA57F3"/>
    <w:rsid w:val="00DA5E8B"/>
    <w:rsid w:val="00DA648E"/>
    <w:rsid w:val="00DA68B8"/>
    <w:rsid w:val="00DB2AA1"/>
    <w:rsid w:val="00DB4E0F"/>
    <w:rsid w:val="00DB5BDD"/>
    <w:rsid w:val="00DB7D7A"/>
    <w:rsid w:val="00DC1298"/>
    <w:rsid w:val="00DC213F"/>
    <w:rsid w:val="00DC2FB4"/>
    <w:rsid w:val="00DC3FA8"/>
    <w:rsid w:val="00DC4B11"/>
    <w:rsid w:val="00DC59B9"/>
    <w:rsid w:val="00DC7237"/>
    <w:rsid w:val="00DC751E"/>
    <w:rsid w:val="00DD265F"/>
    <w:rsid w:val="00DD4B2A"/>
    <w:rsid w:val="00DD4FF9"/>
    <w:rsid w:val="00DD5145"/>
    <w:rsid w:val="00DD6259"/>
    <w:rsid w:val="00DD6448"/>
    <w:rsid w:val="00DD6C55"/>
    <w:rsid w:val="00DD7EE7"/>
    <w:rsid w:val="00DE057E"/>
    <w:rsid w:val="00DE3A72"/>
    <w:rsid w:val="00DF11D2"/>
    <w:rsid w:val="00DF1A01"/>
    <w:rsid w:val="00DF33F5"/>
    <w:rsid w:val="00E0014A"/>
    <w:rsid w:val="00E00A29"/>
    <w:rsid w:val="00E01DE7"/>
    <w:rsid w:val="00E11F42"/>
    <w:rsid w:val="00E13EB4"/>
    <w:rsid w:val="00E15CC5"/>
    <w:rsid w:val="00E17902"/>
    <w:rsid w:val="00E17F2A"/>
    <w:rsid w:val="00E20BDF"/>
    <w:rsid w:val="00E235EA"/>
    <w:rsid w:val="00E23704"/>
    <w:rsid w:val="00E23A47"/>
    <w:rsid w:val="00E24523"/>
    <w:rsid w:val="00E266D4"/>
    <w:rsid w:val="00E33CF5"/>
    <w:rsid w:val="00E348C4"/>
    <w:rsid w:val="00E37E4E"/>
    <w:rsid w:val="00E44369"/>
    <w:rsid w:val="00E44502"/>
    <w:rsid w:val="00E4702F"/>
    <w:rsid w:val="00E502BA"/>
    <w:rsid w:val="00E51732"/>
    <w:rsid w:val="00E568A1"/>
    <w:rsid w:val="00E57D22"/>
    <w:rsid w:val="00E60E9A"/>
    <w:rsid w:val="00E61E4F"/>
    <w:rsid w:val="00E6205E"/>
    <w:rsid w:val="00E7274D"/>
    <w:rsid w:val="00E72979"/>
    <w:rsid w:val="00E75CFB"/>
    <w:rsid w:val="00E76465"/>
    <w:rsid w:val="00E77DDB"/>
    <w:rsid w:val="00E77FC2"/>
    <w:rsid w:val="00E81E36"/>
    <w:rsid w:val="00E860A4"/>
    <w:rsid w:val="00E87A3A"/>
    <w:rsid w:val="00E911B2"/>
    <w:rsid w:val="00E92BC5"/>
    <w:rsid w:val="00E92F24"/>
    <w:rsid w:val="00E94CC2"/>
    <w:rsid w:val="00E9694C"/>
    <w:rsid w:val="00EA0080"/>
    <w:rsid w:val="00EA036C"/>
    <w:rsid w:val="00EA2E30"/>
    <w:rsid w:val="00EA7D24"/>
    <w:rsid w:val="00EB129B"/>
    <w:rsid w:val="00EB38B2"/>
    <w:rsid w:val="00EB69D4"/>
    <w:rsid w:val="00EC05C4"/>
    <w:rsid w:val="00EC24EF"/>
    <w:rsid w:val="00EC2994"/>
    <w:rsid w:val="00EC3CB3"/>
    <w:rsid w:val="00EC5E4A"/>
    <w:rsid w:val="00EC661F"/>
    <w:rsid w:val="00ED102D"/>
    <w:rsid w:val="00ED22FE"/>
    <w:rsid w:val="00ED2CC1"/>
    <w:rsid w:val="00ED6C53"/>
    <w:rsid w:val="00ED7EE4"/>
    <w:rsid w:val="00EE1975"/>
    <w:rsid w:val="00EE2E54"/>
    <w:rsid w:val="00EE34D1"/>
    <w:rsid w:val="00EE35AA"/>
    <w:rsid w:val="00EE7251"/>
    <w:rsid w:val="00EF03EE"/>
    <w:rsid w:val="00EF16BA"/>
    <w:rsid w:val="00EF1D88"/>
    <w:rsid w:val="00EF1FF9"/>
    <w:rsid w:val="00EF2B5A"/>
    <w:rsid w:val="00EF41B0"/>
    <w:rsid w:val="00F00A38"/>
    <w:rsid w:val="00F03D58"/>
    <w:rsid w:val="00F03E3B"/>
    <w:rsid w:val="00F040CA"/>
    <w:rsid w:val="00F05B9E"/>
    <w:rsid w:val="00F0741E"/>
    <w:rsid w:val="00F10A75"/>
    <w:rsid w:val="00F14192"/>
    <w:rsid w:val="00F1554A"/>
    <w:rsid w:val="00F165D5"/>
    <w:rsid w:val="00F170B7"/>
    <w:rsid w:val="00F2712C"/>
    <w:rsid w:val="00F27208"/>
    <w:rsid w:val="00F27E86"/>
    <w:rsid w:val="00F311CA"/>
    <w:rsid w:val="00F3383C"/>
    <w:rsid w:val="00F348DC"/>
    <w:rsid w:val="00F354FE"/>
    <w:rsid w:val="00F4004B"/>
    <w:rsid w:val="00F41693"/>
    <w:rsid w:val="00F4406E"/>
    <w:rsid w:val="00F4577E"/>
    <w:rsid w:val="00F47818"/>
    <w:rsid w:val="00F47C20"/>
    <w:rsid w:val="00F5316F"/>
    <w:rsid w:val="00F53BA7"/>
    <w:rsid w:val="00F54387"/>
    <w:rsid w:val="00F55798"/>
    <w:rsid w:val="00F56162"/>
    <w:rsid w:val="00F56535"/>
    <w:rsid w:val="00F56A88"/>
    <w:rsid w:val="00F604B5"/>
    <w:rsid w:val="00F624BE"/>
    <w:rsid w:val="00F630D2"/>
    <w:rsid w:val="00F6648D"/>
    <w:rsid w:val="00F7448B"/>
    <w:rsid w:val="00F760D6"/>
    <w:rsid w:val="00F81274"/>
    <w:rsid w:val="00F8133B"/>
    <w:rsid w:val="00F8285B"/>
    <w:rsid w:val="00F835E5"/>
    <w:rsid w:val="00F84B78"/>
    <w:rsid w:val="00F84F4E"/>
    <w:rsid w:val="00F84F8F"/>
    <w:rsid w:val="00F86342"/>
    <w:rsid w:val="00F86681"/>
    <w:rsid w:val="00F867E5"/>
    <w:rsid w:val="00F900DE"/>
    <w:rsid w:val="00F93E66"/>
    <w:rsid w:val="00F93FB0"/>
    <w:rsid w:val="00F9404D"/>
    <w:rsid w:val="00F94DFC"/>
    <w:rsid w:val="00F9574A"/>
    <w:rsid w:val="00F9600F"/>
    <w:rsid w:val="00F97847"/>
    <w:rsid w:val="00FA212E"/>
    <w:rsid w:val="00FA2AB5"/>
    <w:rsid w:val="00FA407B"/>
    <w:rsid w:val="00FA41BF"/>
    <w:rsid w:val="00FA49EE"/>
    <w:rsid w:val="00FA6401"/>
    <w:rsid w:val="00FB141E"/>
    <w:rsid w:val="00FB1544"/>
    <w:rsid w:val="00FB7A9B"/>
    <w:rsid w:val="00FC028A"/>
    <w:rsid w:val="00FC1E37"/>
    <w:rsid w:val="00FC25C5"/>
    <w:rsid w:val="00FC2956"/>
    <w:rsid w:val="00FC330B"/>
    <w:rsid w:val="00FC4589"/>
    <w:rsid w:val="00FC5D1C"/>
    <w:rsid w:val="00FC5ED1"/>
    <w:rsid w:val="00FC77AD"/>
    <w:rsid w:val="00FD010D"/>
    <w:rsid w:val="00FD0981"/>
    <w:rsid w:val="00FD0A19"/>
    <w:rsid w:val="00FD1163"/>
    <w:rsid w:val="00FD1525"/>
    <w:rsid w:val="00FD4048"/>
    <w:rsid w:val="00FD45FD"/>
    <w:rsid w:val="00FD70CB"/>
    <w:rsid w:val="00FD7A1E"/>
    <w:rsid w:val="00FE0419"/>
    <w:rsid w:val="00FE0B7C"/>
    <w:rsid w:val="00FE2172"/>
    <w:rsid w:val="00FE2CD3"/>
    <w:rsid w:val="00FE4CD2"/>
    <w:rsid w:val="00FE5FB4"/>
    <w:rsid w:val="00FE6302"/>
    <w:rsid w:val="00FE6644"/>
    <w:rsid w:val="00FF096D"/>
    <w:rsid w:val="00FF46F4"/>
    <w:rsid w:val="00FF484C"/>
    <w:rsid w:val="00FF5F2E"/>
    <w:rsid w:val="00FF74EE"/>
    <w:rsid w:val="00FF77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6B4F8"/>
  <w15:chartTrackingRefBased/>
  <w15:docId w15:val="{DBC8A3FA-6586-4E34-A0AB-003A40BB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274"/>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DF1A01"/>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DF1A01"/>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Car,ft,FA ,FA"/>
    <w:basedOn w:val="Normal"/>
    <w:link w:val="TextonotapieCar1"/>
    <w:autoRedefine/>
    <w:uiPriority w:val="99"/>
    <w:qFormat/>
    <w:rsid w:val="00FC77AD"/>
    <w:pPr>
      <w:overflowPunct w:val="0"/>
      <w:autoSpaceDE w:val="0"/>
      <w:autoSpaceDN w:val="0"/>
      <w:adjustRightInd w:val="0"/>
      <w:spacing w:line="240" w:lineRule="auto"/>
      <w:textAlignment w:val="baseline"/>
    </w:pPr>
    <w:rPr>
      <w:rFonts w:ascii="Bookman Old Style" w:hAnsi="Bookman Old Style"/>
      <w:sz w:val="22"/>
      <w:szCs w:val="20"/>
      <w:lang w:eastAsia="es-ES"/>
    </w:rPr>
  </w:style>
  <w:style w:type="character" w:customStyle="1" w:styleId="TextonotapieCar">
    <w:name w:val="Texto nota pie Car"/>
    <w:aliases w:val="texto de nota al pie Car,Footnote Text Char Char Char Car1,Footnote Text Char Char Char Car Car Car Car,Ref. de nota al pie1 Car,Superscript 6 Point Car,Texto nota al pie Car,Texto nota pie Car Car Car Car,ft Car,Car Car"/>
    <w:basedOn w:val="Fuentedeprrafopredeter"/>
    <w:uiPriority w:val="99"/>
    <w:semiHidden/>
    <w:rsid w:val="00DF1A01"/>
    <w:rPr>
      <w:rFonts w:ascii="Tahoma" w:eastAsia="Times New Roman" w:hAnsi="Tahoma" w:cs="Times New Roman"/>
      <w:sz w:val="20"/>
      <w:szCs w:val="20"/>
      <w:lang w:val="es-ES" w:eastAsia="es-MX"/>
    </w:rPr>
  </w:style>
  <w:style w:type="character" w:customStyle="1" w:styleId="Nombreprincipal">
    <w:name w:val="Nombre principal"/>
    <w:rsid w:val="00DF1A01"/>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4_G,R,FZ,f1,F,4"/>
    <w:link w:val="4GChar"/>
    <w:qFormat/>
    <w:rsid w:val="00DF1A01"/>
    <w:rPr>
      <w:rFonts w:ascii="Verdana" w:hAnsi="Verdana"/>
      <w:sz w:val="20"/>
      <w:vertAlign w:val="superscript"/>
    </w:rPr>
  </w:style>
  <w:style w:type="character" w:customStyle="1" w:styleId="Algerian">
    <w:name w:val="Algerian"/>
    <w:rsid w:val="00DF1A01"/>
    <w:rPr>
      <w:rFonts w:ascii="Algerian" w:hAnsi="Algerian"/>
      <w:sz w:val="30"/>
    </w:rPr>
  </w:style>
  <w:style w:type="paragraph" w:styleId="Encabezado">
    <w:name w:val="header"/>
    <w:basedOn w:val="Normal"/>
    <w:link w:val="EncabezadoCar"/>
    <w:rsid w:val="00DF1A01"/>
    <w:pPr>
      <w:tabs>
        <w:tab w:val="center" w:pos="4252"/>
        <w:tab w:val="right" w:pos="8504"/>
      </w:tabs>
    </w:pPr>
    <w:rPr>
      <w:rFonts w:eastAsia="Batang"/>
    </w:rPr>
  </w:style>
  <w:style w:type="character" w:customStyle="1" w:styleId="EncabezadoCar">
    <w:name w:val="Encabezado Car"/>
    <w:basedOn w:val="Fuentedeprrafopredeter"/>
    <w:link w:val="Encabezado"/>
    <w:rsid w:val="00DF1A01"/>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DF1A01"/>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DF1A01"/>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DF1A01"/>
    <w:pPr>
      <w:spacing w:line="240" w:lineRule="auto"/>
    </w:pPr>
    <w:rPr>
      <w:sz w:val="24"/>
    </w:rPr>
  </w:style>
  <w:style w:type="paragraph" w:styleId="Textoindependiente3">
    <w:name w:val="Body Text 3"/>
    <w:basedOn w:val="Normal"/>
    <w:link w:val="Textoindependiente3Car"/>
    <w:uiPriority w:val="99"/>
    <w:rsid w:val="00DF1A01"/>
    <w:pPr>
      <w:spacing w:after="120"/>
    </w:pPr>
    <w:rPr>
      <w:sz w:val="16"/>
      <w:szCs w:val="16"/>
    </w:rPr>
  </w:style>
  <w:style w:type="character" w:customStyle="1" w:styleId="Textoindependiente3Car">
    <w:name w:val="Texto independiente 3 Car"/>
    <w:basedOn w:val="Fuentedeprrafopredeter"/>
    <w:link w:val="Textoindependiente3"/>
    <w:uiPriority w:val="99"/>
    <w:rsid w:val="00DF1A01"/>
    <w:rPr>
      <w:rFonts w:ascii="Tahoma" w:eastAsia="Times New Roman" w:hAnsi="Tahoma" w:cs="Times New Roman"/>
      <w:sz w:val="16"/>
      <w:szCs w:val="16"/>
      <w:lang w:val="es-ES" w:eastAsia="es-MX"/>
    </w:rPr>
  </w:style>
  <w:style w:type="character" w:customStyle="1" w:styleId="Numeracinttulo">
    <w:name w:val="Numeración título"/>
    <w:rsid w:val="00DF1A01"/>
    <w:rPr>
      <w:rFonts w:ascii="Tahoma" w:hAnsi="Tahoma"/>
      <w:b/>
      <w:sz w:val="24"/>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uiPriority w:val="99"/>
    <w:qFormat/>
    <w:locked/>
    <w:rsid w:val="00FC77AD"/>
    <w:rPr>
      <w:rFonts w:ascii="Bookman Old Style" w:eastAsia="Times New Roman" w:hAnsi="Bookman Old Style" w:cs="Times New Roman"/>
      <w:szCs w:val="20"/>
      <w:lang w:val="es-ES" w:eastAsia="es-ES"/>
    </w:rPr>
  </w:style>
  <w:style w:type="paragraph" w:customStyle="1" w:styleId="Profesin">
    <w:name w:val="ProfesiÛn"/>
    <w:basedOn w:val="Normal"/>
    <w:rsid w:val="00DF1A01"/>
    <w:pPr>
      <w:tabs>
        <w:tab w:val="left" w:pos="1134"/>
      </w:tabs>
      <w:spacing w:line="360" w:lineRule="atLeast"/>
      <w:jc w:val="center"/>
    </w:pPr>
    <w:rPr>
      <w:rFonts w:ascii="Arial" w:hAnsi="Arial"/>
      <w:b/>
      <w:sz w:val="32"/>
      <w:szCs w:val="20"/>
      <w:lang w:val="es-CO" w:eastAsia="es-ES"/>
    </w:rPr>
  </w:style>
  <w:style w:type="paragraph" w:customStyle="1" w:styleId="Textosinformato1">
    <w:name w:val="Texto sin formato1"/>
    <w:basedOn w:val="Normal"/>
    <w:rsid w:val="00DF1A01"/>
    <w:pPr>
      <w:spacing w:line="240" w:lineRule="auto"/>
      <w:jc w:val="left"/>
    </w:pPr>
    <w:rPr>
      <w:rFonts w:ascii="Courier New" w:hAnsi="Courier New"/>
      <w:sz w:val="20"/>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DF1A01"/>
    <w:pPr>
      <w:spacing w:line="240" w:lineRule="auto"/>
    </w:pPr>
    <w:rPr>
      <w:rFonts w:ascii="Verdana" w:eastAsiaTheme="minorHAnsi" w:hAnsi="Verdana" w:cstheme="minorBidi"/>
      <w:sz w:val="20"/>
      <w:szCs w:val="22"/>
      <w:vertAlign w:val="superscript"/>
      <w:lang w:val="es-CO" w:eastAsia="en-US"/>
    </w:rPr>
  </w:style>
  <w:style w:type="paragraph" w:customStyle="1" w:styleId="Default">
    <w:name w:val="Default"/>
    <w:rsid w:val="00800E0F"/>
    <w:pPr>
      <w:autoSpaceDE w:val="0"/>
      <w:autoSpaceDN w:val="0"/>
      <w:adjustRightInd w:val="0"/>
      <w:spacing w:after="0" w:line="240" w:lineRule="auto"/>
    </w:pPr>
    <w:rPr>
      <w:rFonts w:ascii="Calisto MT" w:hAnsi="Calisto MT" w:cs="Calisto MT"/>
      <w:color w:val="000000"/>
      <w:sz w:val="24"/>
      <w:szCs w:val="24"/>
    </w:rPr>
  </w:style>
  <w:style w:type="paragraph" w:styleId="Prrafodelista">
    <w:name w:val="List Paragraph"/>
    <w:basedOn w:val="Normal"/>
    <w:uiPriority w:val="34"/>
    <w:qFormat/>
    <w:rsid w:val="00C20615"/>
    <w:pPr>
      <w:ind w:left="720"/>
      <w:contextualSpacing/>
    </w:pPr>
  </w:style>
  <w:style w:type="character" w:styleId="Textoennegrita">
    <w:name w:val="Strong"/>
    <w:basedOn w:val="Fuentedeprrafopredeter"/>
    <w:uiPriority w:val="22"/>
    <w:qFormat/>
    <w:rsid w:val="00F604B5"/>
    <w:rPr>
      <w:b/>
      <w:bCs/>
    </w:rPr>
  </w:style>
  <w:style w:type="paragraph" w:styleId="NormalWeb">
    <w:name w:val="Normal (Web)"/>
    <w:basedOn w:val="Normal"/>
    <w:uiPriority w:val="99"/>
    <w:semiHidden/>
    <w:unhideWhenUsed/>
    <w:rsid w:val="00DD6259"/>
    <w:pPr>
      <w:spacing w:before="100" w:beforeAutospacing="1" w:after="100" w:afterAutospacing="1" w:line="240" w:lineRule="auto"/>
      <w:jc w:val="left"/>
    </w:pPr>
    <w:rPr>
      <w:rFonts w:ascii="Times New Roman" w:hAnsi="Times New Roman"/>
      <w:sz w:val="24"/>
      <w:szCs w:val="24"/>
      <w:lang w:val="es-CO" w:eastAsia="es-CO"/>
    </w:rPr>
  </w:style>
  <w:style w:type="character" w:styleId="Hipervnculo">
    <w:name w:val="Hyperlink"/>
    <w:basedOn w:val="Fuentedeprrafopredeter"/>
    <w:uiPriority w:val="99"/>
    <w:semiHidden/>
    <w:unhideWhenUsed/>
    <w:rsid w:val="00DD6259"/>
    <w:rPr>
      <w:color w:val="0000FF"/>
      <w:u w:val="single"/>
    </w:rPr>
  </w:style>
  <w:style w:type="paragraph" w:customStyle="1" w:styleId="Textodebloque1">
    <w:name w:val="Texto de bloque1"/>
    <w:basedOn w:val="Normal"/>
    <w:qFormat/>
    <w:rsid w:val="005F0841"/>
    <w:pPr>
      <w:overflowPunct w:val="0"/>
      <w:autoSpaceDE w:val="0"/>
      <w:autoSpaceDN w:val="0"/>
      <w:adjustRightInd w:val="0"/>
      <w:spacing w:line="240" w:lineRule="auto"/>
      <w:ind w:left="851" w:right="851" w:firstLine="567"/>
    </w:pPr>
    <w:rPr>
      <w:rFonts w:ascii="Century Gothic" w:hAnsi="Century Gothic" w:cs="Arial"/>
      <w:sz w:val="22"/>
      <w:szCs w:val="24"/>
      <w:lang w:eastAsia="es-ES"/>
    </w:rPr>
  </w:style>
  <w:style w:type="character" w:styleId="nfasis">
    <w:name w:val="Emphasis"/>
    <w:qFormat/>
    <w:rsid w:val="002650AA"/>
    <w:rPr>
      <w:i/>
      <w:iCs/>
    </w:rPr>
  </w:style>
  <w:style w:type="paragraph" w:styleId="Textoindependiente">
    <w:name w:val="Body Text"/>
    <w:basedOn w:val="Normal"/>
    <w:link w:val="TextoindependienteCar"/>
    <w:uiPriority w:val="99"/>
    <w:semiHidden/>
    <w:unhideWhenUsed/>
    <w:rsid w:val="005679B5"/>
    <w:pPr>
      <w:spacing w:after="120"/>
    </w:pPr>
  </w:style>
  <w:style w:type="character" w:customStyle="1" w:styleId="TextoindependienteCar">
    <w:name w:val="Texto independiente Car"/>
    <w:basedOn w:val="Fuentedeprrafopredeter"/>
    <w:link w:val="Textoindependiente"/>
    <w:uiPriority w:val="99"/>
    <w:semiHidden/>
    <w:rsid w:val="005679B5"/>
    <w:rPr>
      <w:rFonts w:ascii="Tahoma" w:eastAsia="Times New Roman" w:hAnsi="Tahoma" w:cs="Times New Roman"/>
      <w:sz w:val="26"/>
      <w:szCs w:val="26"/>
      <w:lang w:val="es-ES" w:eastAsia="es-MX"/>
    </w:rPr>
  </w:style>
  <w:style w:type="character" w:customStyle="1" w:styleId="TtuloCar">
    <w:name w:val="Título Car"/>
    <w:basedOn w:val="Fuentedeprrafopredeter"/>
    <w:link w:val="Ttulo"/>
    <w:uiPriority w:val="10"/>
    <w:rsid w:val="005679B5"/>
    <w:rPr>
      <w:rFonts w:ascii="Cambria" w:eastAsia="Times New Roman" w:hAnsi="Cambria" w:cs="Times New Roman"/>
      <w:color w:val="17365D"/>
      <w:spacing w:val="5"/>
      <w:kern w:val="28"/>
      <w:sz w:val="52"/>
      <w:szCs w:val="52"/>
    </w:rPr>
  </w:style>
  <w:style w:type="paragraph" w:styleId="Ttulo">
    <w:name w:val="Title"/>
    <w:basedOn w:val="Normal"/>
    <w:next w:val="Normal"/>
    <w:link w:val="TtuloCar"/>
    <w:uiPriority w:val="10"/>
    <w:qFormat/>
    <w:rsid w:val="005679B5"/>
    <w:pPr>
      <w:spacing w:line="240" w:lineRule="auto"/>
      <w:contextualSpacing/>
      <w:jc w:val="left"/>
    </w:pPr>
    <w:rPr>
      <w:rFonts w:ascii="Cambria" w:hAnsi="Cambria"/>
      <w:color w:val="17365D"/>
      <w:spacing w:val="5"/>
      <w:kern w:val="28"/>
      <w:sz w:val="52"/>
      <w:szCs w:val="52"/>
      <w:lang w:val="es-CO" w:eastAsia="en-US"/>
    </w:rPr>
  </w:style>
  <w:style w:type="character" w:customStyle="1" w:styleId="TtuloCar1">
    <w:name w:val="Título Car1"/>
    <w:basedOn w:val="Fuentedeprrafopredeter"/>
    <w:uiPriority w:val="10"/>
    <w:rsid w:val="005679B5"/>
    <w:rPr>
      <w:rFonts w:asciiTheme="majorHAnsi" w:eastAsiaTheme="majorEastAsia" w:hAnsiTheme="majorHAnsi" w:cstheme="majorBidi"/>
      <w:spacing w:val="-10"/>
      <w:kern w:val="28"/>
      <w:sz w:val="56"/>
      <w:szCs w:val="56"/>
      <w:lang w:val="es-ES" w:eastAsia="es-MX"/>
    </w:rPr>
  </w:style>
  <w:style w:type="paragraph" w:customStyle="1" w:styleId="indentfl1punto5">
    <w:name w:val="indent_fl_1punto5"/>
    <w:basedOn w:val="Normal"/>
    <w:rsid w:val="00182679"/>
    <w:pPr>
      <w:spacing w:before="100" w:beforeAutospacing="1" w:after="100" w:afterAutospacing="1" w:line="240" w:lineRule="auto"/>
      <w:jc w:val="left"/>
    </w:pPr>
    <w:rPr>
      <w:rFonts w:ascii="Times New Roman" w:hAnsi="Times New Roman"/>
      <w:sz w:val="24"/>
      <w:szCs w:val="24"/>
      <w:lang w:val="es-CO" w:eastAsia="es-CO"/>
    </w:rPr>
  </w:style>
  <w:style w:type="character" w:customStyle="1" w:styleId="letra14pt">
    <w:name w:val="letra14pt"/>
    <w:basedOn w:val="Fuentedeprrafopredeter"/>
    <w:rsid w:val="00182679"/>
  </w:style>
  <w:style w:type="character" w:customStyle="1" w:styleId="iaj">
    <w:name w:val="i_aj"/>
    <w:basedOn w:val="Fuentedeprrafopredeter"/>
    <w:rsid w:val="00182679"/>
  </w:style>
  <w:style w:type="paragraph" w:customStyle="1" w:styleId="contficha02">
    <w:name w:val="contficha02"/>
    <w:basedOn w:val="Normal"/>
    <w:rsid w:val="007C6478"/>
    <w:pPr>
      <w:spacing w:before="100" w:beforeAutospacing="1" w:after="100" w:afterAutospacing="1" w:line="240" w:lineRule="auto"/>
      <w:jc w:val="left"/>
    </w:pPr>
    <w:rPr>
      <w:rFonts w:ascii="Times New Roman" w:hAnsi="Times New Roman"/>
      <w:sz w:val="24"/>
      <w:szCs w:val="24"/>
      <w:lang w:val="es-CO" w:eastAsia="es-CO"/>
    </w:rPr>
  </w:style>
  <w:style w:type="character" w:styleId="Refdecomentario">
    <w:name w:val="annotation reference"/>
    <w:basedOn w:val="Fuentedeprrafopredeter"/>
    <w:uiPriority w:val="99"/>
    <w:semiHidden/>
    <w:unhideWhenUsed/>
    <w:rsid w:val="0099706C"/>
    <w:rPr>
      <w:sz w:val="16"/>
      <w:szCs w:val="16"/>
    </w:rPr>
  </w:style>
  <w:style w:type="paragraph" w:styleId="Textocomentario">
    <w:name w:val="annotation text"/>
    <w:basedOn w:val="Normal"/>
    <w:link w:val="TextocomentarioCar"/>
    <w:uiPriority w:val="99"/>
    <w:semiHidden/>
    <w:unhideWhenUsed/>
    <w:rsid w:val="009970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706C"/>
    <w:rPr>
      <w:rFonts w:ascii="Tahoma" w:eastAsia="Times New Roman" w:hAnsi="Tahoma" w:cs="Times New Roman"/>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99706C"/>
    <w:rPr>
      <w:b/>
      <w:bCs/>
    </w:rPr>
  </w:style>
  <w:style w:type="character" w:customStyle="1" w:styleId="AsuntodelcomentarioCar">
    <w:name w:val="Asunto del comentario Car"/>
    <w:basedOn w:val="TextocomentarioCar"/>
    <w:link w:val="Asuntodelcomentario"/>
    <w:uiPriority w:val="99"/>
    <w:semiHidden/>
    <w:rsid w:val="0099706C"/>
    <w:rPr>
      <w:rFonts w:ascii="Tahoma" w:eastAsia="Times New Roman" w:hAnsi="Tahoma" w:cs="Times New Roman"/>
      <w:b/>
      <w:bCs/>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484">
      <w:bodyDiv w:val="1"/>
      <w:marLeft w:val="0"/>
      <w:marRight w:val="0"/>
      <w:marTop w:val="0"/>
      <w:marBottom w:val="0"/>
      <w:divBdr>
        <w:top w:val="none" w:sz="0" w:space="0" w:color="auto"/>
        <w:left w:val="none" w:sz="0" w:space="0" w:color="auto"/>
        <w:bottom w:val="none" w:sz="0" w:space="0" w:color="auto"/>
        <w:right w:val="none" w:sz="0" w:space="0" w:color="auto"/>
      </w:divBdr>
    </w:div>
    <w:div w:id="219947217">
      <w:bodyDiv w:val="1"/>
      <w:marLeft w:val="0"/>
      <w:marRight w:val="0"/>
      <w:marTop w:val="0"/>
      <w:marBottom w:val="0"/>
      <w:divBdr>
        <w:top w:val="none" w:sz="0" w:space="0" w:color="auto"/>
        <w:left w:val="none" w:sz="0" w:space="0" w:color="auto"/>
        <w:bottom w:val="none" w:sz="0" w:space="0" w:color="auto"/>
        <w:right w:val="none" w:sz="0" w:space="0" w:color="auto"/>
      </w:divBdr>
    </w:div>
    <w:div w:id="308484857">
      <w:bodyDiv w:val="1"/>
      <w:marLeft w:val="0"/>
      <w:marRight w:val="0"/>
      <w:marTop w:val="0"/>
      <w:marBottom w:val="0"/>
      <w:divBdr>
        <w:top w:val="none" w:sz="0" w:space="0" w:color="auto"/>
        <w:left w:val="none" w:sz="0" w:space="0" w:color="auto"/>
        <w:bottom w:val="none" w:sz="0" w:space="0" w:color="auto"/>
        <w:right w:val="none" w:sz="0" w:space="0" w:color="auto"/>
      </w:divBdr>
    </w:div>
    <w:div w:id="503471785">
      <w:bodyDiv w:val="1"/>
      <w:marLeft w:val="0"/>
      <w:marRight w:val="0"/>
      <w:marTop w:val="0"/>
      <w:marBottom w:val="0"/>
      <w:divBdr>
        <w:top w:val="none" w:sz="0" w:space="0" w:color="auto"/>
        <w:left w:val="none" w:sz="0" w:space="0" w:color="auto"/>
        <w:bottom w:val="none" w:sz="0" w:space="0" w:color="auto"/>
        <w:right w:val="none" w:sz="0" w:space="0" w:color="auto"/>
      </w:divBdr>
    </w:div>
    <w:div w:id="647323981">
      <w:bodyDiv w:val="1"/>
      <w:marLeft w:val="0"/>
      <w:marRight w:val="0"/>
      <w:marTop w:val="0"/>
      <w:marBottom w:val="0"/>
      <w:divBdr>
        <w:top w:val="none" w:sz="0" w:space="0" w:color="auto"/>
        <w:left w:val="none" w:sz="0" w:space="0" w:color="auto"/>
        <w:bottom w:val="none" w:sz="0" w:space="0" w:color="auto"/>
        <w:right w:val="none" w:sz="0" w:space="0" w:color="auto"/>
      </w:divBdr>
    </w:div>
    <w:div w:id="823280523">
      <w:bodyDiv w:val="1"/>
      <w:marLeft w:val="0"/>
      <w:marRight w:val="0"/>
      <w:marTop w:val="0"/>
      <w:marBottom w:val="0"/>
      <w:divBdr>
        <w:top w:val="none" w:sz="0" w:space="0" w:color="auto"/>
        <w:left w:val="none" w:sz="0" w:space="0" w:color="auto"/>
        <w:bottom w:val="none" w:sz="0" w:space="0" w:color="auto"/>
        <w:right w:val="none" w:sz="0" w:space="0" w:color="auto"/>
      </w:divBdr>
    </w:div>
    <w:div w:id="9165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D38F-A8B9-4FFC-A9CF-60E9940A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17</Pages>
  <Words>8098</Words>
  <Characters>44542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Relatoria Tribunal Superior - Risaralda - Pereira</cp:lastModifiedBy>
  <cp:revision>201</cp:revision>
  <dcterms:created xsi:type="dcterms:W3CDTF">2024-02-12T15:22:00Z</dcterms:created>
  <dcterms:modified xsi:type="dcterms:W3CDTF">2024-04-01T21:09:00Z</dcterms:modified>
</cp:coreProperties>
</file>