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9A896FA" w14:textId="2B380D8A" w:rsidR="00013042" w:rsidRPr="00791989" w:rsidRDefault="00791989" w:rsidP="00013042">
      <w:pPr>
        <w:jc w:val="both"/>
        <w:rPr>
          <w:rFonts w:ascii="Arial" w:eastAsia="Georgia" w:hAnsi="Arial" w:cs="Arial"/>
          <w:b/>
          <w:szCs w:val="24"/>
          <w:lang w:val="es-CO"/>
        </w:rPr>
      </w:pPr>
      <w:r>
        <w:rPr>
          <w:rFonts w:ascii="Arial" w:eastAsia="Georgia" w:hAnsi="Arial" w:cs="Arial"/>
          <w:b/>
          <w:szCs w:val="24"/>
          <w:lang w:val="es-CO"/>
        </w:rPr>
        <w:t>ACCIÓN DE TUTELA / LEGITIMACIÓN EN LA CAUSA POR ACTIVA / REPRESENTANTE</w:t>
      </w:r>
    </w:p>
    <w:p w14:paraId="1DE190E4" w14:textId="6DE78539" w:rsidR="007425CB" w:rsidRDefault="00791989" w:rsidP="00013042">
      <w:pPr>
        <w:jc w:val="both"/>
        <w:rPr>
          <w:rFonts w:ascii="Arial" w:eastAsia="Georgia" w:hAnsi="Arial" w:cs="Arial"/>
          <w:szCs w:val="24"/>
          <w:lang w:val="es-CO"/>
        </w:rPr>
      </w:pPr>
      <w:r>
        <w:rPr>
          <w:rFonts w:ascii="Arial" w:eastAsia="Georgia" w:hAnsi="Arial" w:cs="Arial"/>
          <w:szCs w:val="24"/>
          <w:lang w:val="es-CO"/>
        </w:rPr>
        <w:t xml:space="preserve">… </w:t>
      </w:r>
      <w:r w:rsidRPr="00791989">
        <w:rPr>
          <w:rFonts w:ascii="Arial" w:eastAsia="Georgia" w:hAnsi="Arial" w:cs="Arial"/>
          <w:szCs w:val="24"/>
          <w:lang w:val="es-CO"/>
        </w:rPr>
        <w:t>pese a la informalidad que cobija al procedimiento de la acción de tutela, existen ciertas directrices que resultan insoslayables a fin de procurar el correcto y efectivo uso de este mecanismo excepcional y subsidiario. En tal sentido el artículo 10 del Decreto 2591 de 1991 ha dispuesto que la persona legitimada para impetrar este tipo de resguardo es la directamente “vulnerada o amenazada en uno de sus derechos fundamentales, quien actuará por sí misma o a través de representante”. También se ha aceptado la posibilidad de acudir por medio de representante, fin para el cual se han fijado una seri</w:t>
      </w:r>
      <w:r>
        <w:rPr>
          <w:rFonts w:ascii="Arial" w:eastAsia="Georgia" w:hAnsi="Arial" w:cs="Arial"/>
          <w:szCs w:val="24"/>
          <w:lang w:val="es-CO"/>
        </w:rPr>
        <w:t>e de reglas…</w:t>
      </w:r>
    </w:p>
    <w:p w14:paraId="6194B8EF" w14:textId="43B6210D" w:rsidR="007425CB" w:rsidRDefault="007425CB" w:rsidP="00013042">
      <w:pPr>
        <w:jc w:val="both"/>
        <w:rPr>
          <w:rFonts w:ascii="Arial" w:eastAsia="Georgia" w:hAnsi="Arial" w:cs="Arial"/>
          <w:szCs w:val="24"/>
          <w:lang w:val="es-CO"/>
        </w:rPr>
      </w:pPr>
    </w:p>
    <w:p w14:paraId="20287E0F" w14:textId="411A8292" w:rsidR="00791989" w:rsidRPr="00791989" w:rsidRDefault="000B6AD9" w:rsidP="00791989">
      <w:pPr>
        <w:jc w:val="both"/>
        <w:rPr>
          <w:rFonts w:ascii="Arial" w:eastAsia="Georgia" w:hAnsi="Arial" w:cs="Arial"/>
          <w:b/>
          <w:szCs w:val="24"/>
          <w:lang w:val="es-CO"/>
        </w:rPr>
      </w:pPr>
      <w:r>
        <w:rPr>
          <w:rFonts w:ascii="Arial" w:eastAsia="Georgia" w:hAnsi="Arial" w:cs="Arial"/>
          <w:b/>
          <w:szCs w:val="24"/>
          <w:lang w:val="es-CO"/>
        </w:rPr>
        <w:t>APODERADO JUDICIAL / ABOGADO / PODER ESPECIAL</w:t>
      </w:r>
    </w:p>
    <w:p w14:paraId="3D1EBFD2" w14:textId="6559F7F0" w:rsidR="007425CB" w:rsidRPr="000B6AD9" w:rsidRDefault="00791989" w:rsidP="000B6AD9">
      <w:pPr>
        <w:jc w:val="both"/>
        <w:rPr>
          <w:rFonts w:ascii="Arial" w:eastAsia="Georgia" w:hAnsi="Arial" w:cs="Arial"/>
          <w:szCs w:val="24"/>
          <w:lang w:val="es-CO"/>
        </w:rPr>
      </w:pPr>
      <w:r>
        <w:rPr>
          <w:rFonts w:ascii="Arial" w:eastAsia="Georgia" w:hAnsi="Arial" w:cs="Arial"/>
          <w:szCs w:val="24"/>
          <w:lang w:val="es-CO"/>
        </w:rPr>
        <w:t xml:space="preserve">… </w:t>
      </w:r>
      <w:r w:rsidRPr="00791989">
        <w:rPr>
          <w:rFonts w:ascii="Arial" w:eastAsia="Georgia" w:hAnsi="Arial" w:cs="Arial"/>
          <w:szCs w:val="24"/>
          <w:lang w:val="es-CO"/>
        </w:rPr>
        <w:t>de manera reiterada la jurisprudencia constitucional ha decantado: “4. La tutela es un medio de defensa judicial de derechos fundamentales, que toda persona puede instaurar “por sí misma o por quien actúe a su nombre” (</w:t>
      </w:r>
      <w:proofErr w:type="spellStart"/>
      <w:r w:rsidRPr="00791989">
        <w:rPr>
          <w:rFonts w:ascii="Arial" w:eastAsia="Georgia" w:hAnsi="Arial" w:cs="Arial"/>
          <w:szCs w:val="24"/>
          <w:lang w:val="es-CO"/>
        </w:rPr>
        <w:t>CP</w:t>
      </w:r>
      <w:proofErr w:type="spellEnd"/>
      <w:r w:rsidRPr="00791989">
        <w:rPr>
          <w:rFonts w:ascii="Arial" w:eastAsia="Georgia" w:hAnsi="Arial" w:cs="Arial"/>
          <w:szCs w:val="24"/>
          <w:lang w:val="es-CO"/>
        </w:rPr>
        <w:t xml:space="preserve"> art. 86)</w:t>
      </w:r>
      <w:r w:rsidR="000B6AD9">
        <w:rPr>
          <w:rFonts w:ascii="Arial" w:eastAsia="Georgia" w:hAnsi="Arial" w:cs="Arial"/>
          <w:szCs w:val="24"/>
          <w:lang w:val="es-CO"/>
        </w:rPr>
        <w:t xml:space="preserve"> </w:t>
      </w:r>
      <w:r>
        <w:rPr>
          <w:rFonts w:ascii="Arial" w:eastAsia="Georgia" w:hAnsi="Arial" w:cs="Arial"/>
          <w:szCs w:val="24"/>
          <w:lang w:val="es-CO"/>
        </w:rPr>
        <w:t>…</w:t>
      </w:r>
      <w:r w:rsidRPr="00791989">
        <w:rPr>
          <w:rFonts w:ascii="Arial" w:eastAsia="Georgia" w:hAnsi="Arial" w:cs="Arial"/>
          <w:szCs w:val="24"/>
          <w:lang w:val="es-CO"/>
        </w:rPr>
        <w:t xml:space="preserve"> El tercero debe sin embargo tener una de las siguientes calidades: (i) representante del titular de los derechos, (ii) agente oficioso</w:t>
      </w:r>
      <w:r w:rsidR="000B6AD9">
        <w:rPr>
          <w:rFonts w:ascii="Arial" w:eastAsia="Georgia" w:hAnsi="Arial" w:cs="Arial"/>
          <w:szCs w:val="24"/>
          <w:lang w:val="es-CO"/>
        </w:rPr>
        <w:t xml:space="preserve">… </w:t>
      </w:r>
      <w:r w:rsidRPr="00791989">
        <w:rPr>
          <w:rFonts w:ascii="Arial" w:eastAsia="Georgia" w:hAnsi="Arial" w:cs="Arial"/>
          <w:szCs w:val="24"/>
          <w:lang w:val="es-CO"/>
        </w:rPr>
        <w:t>Representante puede ser, por una parte, el representante legal</w:t>
      </w:r>
      <w:r w:rsidR="000B6AD9">
        <w:rPr>
          <w:rFonts w:ascii="Arial" w:eastAsia="Georgia" w:hAnsi="Arial" w:cs="Arial"/>
          <w:szCs w:val="24"/>
          <w:lang w:val="es-CO"/>
        </w:rPr>
        <w:t>…</w:t>
      </w:r>
      <w:r w:rsidRPr="00791989">
        <w:rPr>
          <w:rFonts w:ascii="Arial" w:eastAsia="Georgia" w:hAnsi="Arial" w:cs="Arial"/>
          <w:szCs w:val="24"/>
          <w:lang w:val="es-CO"/>
        </w:rPr>
        <w:t>, y por otra el apoderado judicial (en los demás casos). Ahora bien, para ser apoderado judicial, la persona debe ser abogado titulado y a la acción debe anexar poder especial para el caso...</w:t>
      </w:r>
      <w:r w:rsidR="000B6AD9">
        <w:rPr>
          <w:rFonts w:ascii="Arial" w:eastAsia="Georgia" w:hAnsi="Arial" w:cs="Arial"/>
          <w:szCs w:val="24"/>
          <w:lang w:val="es-CO"/>
        </w:rPr>
        <w:t xml:space="preserve"> </w:t>
      </w:r>
      <w:r w:rsidR="000B6AD9" w:rsidRPr="000B6AD9">
        <w:rPr>
          <w:rFonts w:ascii="Arial" w:eastAsia="Georgia" w:hAnsi="Arial" w:cs="Arial"/>
          <w:szCs w:val="24"/>
          <w:lang w:val="es-CO"/>
        </w:rPr>
        <w:t>En el caso concreto, se invoca la protección de los derechos de la sociedad REMO Representaciones y Distribuciones LTDA. la cual NO actúa en forma directa</w:t>
      </w:r>
      <w:r w:rsidR="000B6AD9">
        <w:rPr>
          <w:rFonts w:ascii="Arial" w:eastAsia="Georgia" w:hAnsi="Arial" w:cs="Arial"/>
          <w:szCs w:val="24"/>
          <w:lang w:val="es-CO"/>
        </w:rPr>
        <w:t xml:space="preserve">… </w:t>
      </w:r>
      <w:r w:rsidR="000B6AD9" w:rsidRPr="000B6AD9">
        <w:rPr>
          <w:rFonts w:ascii="Arial" w:eastAsia="Georgia" w:hAnsi="Arial" w:cs="Arial"/>
          <w:szCs w:val="24"/>
          <w:lang w:val="es-CO"/>
        </w:rPr>
        <w:t>En nombre de la mencionada sociedad actúa apoderado judicial, pero junto con la demanda no presentó poder especial, otorgado por la titular de los derechos para interponer la acción de tutela específicamente.</w:t>
      </w:r>
    </w:p>
    <w:p w14:paraId="2ABD57A9" w14:textId="780D3BD4" w:rsidR="007425CB" w:rsidRDefault="007425CB" w:rsidP="00013042">
      <w:pPr>
        <w:jc w:val="both"/>
        <w:rPr>
          <w:rFonts w:ascii="Arial" w:eastAsia="Georgia" w:hAnsi="Arial" w:cs="Arial"/>
          <w:szCs w:val="24"/>
          <w:lang w:val="es-CO"/>
        </w:rPr>
      </w:pPr>
    </w:p>
    <w:p w14:paraId="2EBD2B61" w14:textId="77777777" w:rsidR="007425CB" w:rsidRDefault="007425CB" w:rsidP="00013042">
      <w:pPr>
        <w:jc w:val="both"/>
        <w:rPr>
          <w:rFonts w:ascii="Arial" w:eastAsia="Georgia" w:hAnsi="Arial" w:cs="Arial"/>
          <w:szCs w:val="24"/>
          <w:lang w:val="es-CO"/>
        </w:rPr>
      </w:pPr>
    </w:p>
    <w:p w14:paraId="43B4C644" w14:textId="77777777" w:rsidR="00013042" w:rsidRPr="00B80F3E" w:rsidRDefault="00013042" w:rsidP="00013042">
      <w:pPr>
        <w:jc w:val="both"/>
        <w:rPr>
          <w:rFonts w:ascii="Arial" w:eastAsia="Georgia" w:hAnsi="Arial" w:cs="Arial"/>
          <w:szCs w:val="24"/>
          <w:lang w:val="es-CO"/>
        </w:rPr>
      </w:pPr>
    </w:p>
    <w:p w14:paraId="0927098E" w14:textId="77777777" w:rsidR="00013042" w:rsidRDefault="00013042" w:rsidP="00013042">
      <w:pPr>
        <w:widowControl/>
        <w:overflowPunct/>
        <w:autoSpaceDE/>
        <w:autoSpaceDN/>
        <w:adjustRightInd/>
        <w:jc w:val="both"/>
        <w:rPr>
          <w:rFonts w:ascii="Georgia" w:eastAsia="Arial" w:hAnsi="Georgia" w:cs="Arial"/>
          <w:bCs/>
          <w:kern w:val="0"/>
          <w:sz w:val="22"/>
          <w:szCs w:val="24"/>
          <w:lang w:val="es-CO" w:eastAsia="es-MX"/>
        </w:rPr>
      </w:pPr>
      <w:r w:rsidRPr="00CB1ABE">
        <w:rPr>
          <w:rFonts w:ascii="Georgia" w:eastAsia="Arial" w:hAnsi="Georgia" w:cs="Arial"/>
          <w:bCs/>
          <w:noProof/>
          <w:kern w:val="0"/>
          <w:sz w:val="22"/>
          <w:szCs w:val="24"/>
          <w:lang w:val="en-US" w:eastAsia="en-US"/>
        </w:rPr>
        <w:drawing>
          <wp:inline distT="0" distB="0" distL="0" distR="0" wp14:anchorId="06A41DF2" wp14:editId="611D7573">
            <wp:extent cx="1664335" cy="436880"/>
            <wp:effectExtent l="0" t="0" r="0" b="127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335" cy="436880"/>
                    </a:xfrm>
                    <a:prstGeom prst="rect">
                      <a:avLst/>
                    </a:prstGeom>
                    <a:noFill/>
                    <a:ln>
                      <a:noFill/>
                    </a:ln>
                  </pic:spPr>
                </pic:pic>
              </a:graphicData>
            </a:graphic>
          </wp:inline>
        </w:drawing>
      </w:r>
      <w:bookmarkStart w:id="0" w:name="_Hlk163294374"/>
    </w:p>
    <w:p w14:paraId="39A640D0" w14:textId="77777777" w:rsidR="00013042" w:rsidRPr="00CB1ABE" w:rsidRDefault="00013042" w:rsidP="00013042">
      <w:pPr>
        <w:widowControl/>
        <w:overflowPunct/>
        <w:autoSpaceDE/>
        <w:autoSpaceDN/>
        <w:adjustRightInd/>
        <w:jc w:val="both"/>
        <w:rPr>
          <w:rFonts w:ascii="Georgia" w:eastAsia="Arial" w:hAnsi="Georgia" w:cs="Arial"/>
          <w:bCs/>
          <w:kern w:val="0"/>
          <w:sz w:val="22"/>
          <w:szCs w:val="24"/>
          <w:lang w:val="es-CO" w:eastAsia="es-MX"/>
        </w:rPr>
      </w:pPr>
    </w:p>
    <w:bookmarkEnd w:id="0"/>
    <w:p w14:paraId="3A113631" w14:textId="77777777" w:rsidR="00013042" w:rsidRPr="00CB1ABE" w:rsidRDefault="00013042" w:rsidP="00013042">
      <w:pPr>
        <w:widowControl/>
        <w:overflowPunct/>
        <w:autoSpaceDE/>
        <w:adjustRightInd/>
        <w:spacing w:line="360" w:lineRule="auto"/>
        <w:jc w:val="center"/>
        <w:rPr>
          <w:rFonts w:ascii="Georgia" w:hAnsi="Georgia" w:cs="Arial"/>
          <w:bCs/>
          <w:kern w:val="0"/>
          <w:sz w:val="22"/>
          <w:szCs w:val="22"/>
          <w:lang w:val="es-CO"/>
        </w:rPr>
      </w:pPr>
      <w:r w:rsidRPr="00CB1ABE">
        <w:rPr>
          <w:rFonts w:ascii="Georgia" w:hAnsi="Georgia" w:cs="Arial"/>
          <w:noProof/>
          <w:kern w:val="0"/>
          <w:sz w:val="22"/>
          <w:szCs w:val="22"/>
          <w:lang w:val="en-US" w:eastAsia="en-US"/>
        </w:rPr>
        <w:drawing>
          <wp:inline distT="0" distB="0" distL="0" distR="0" wp14:anchorId="422FA0E2" wp14:editId="383BCB5A">
            <wp:extent cx="3517265" cy="930910"/>
            <wp:effectExtent l="0" t="0" r="6985" b="254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7265" cy="930910"/>
                    </a:xfrm>
                    <a:prstGeom prst="rect">
                      <a:avLst/>
                    </a:prstGeom>
                    <a:noFill/>
                    <a:ln>
                      <a:noFill/>
                    </a:ln>
                  </pic:spPr>
                </pic:pic>
              </a:graphicData>
            </a:graphic>
          </wp:inline>
        </w:drawing>
      </w:r>
    </w:p>
    <w:p w14:paraId="4158CC58" w14:textId="77777777" w:rsidR="00013042" w:rsidRPr="0073066F" w:rsidRDefault="00013042" w:rsidP="00013042">
      <w:pPr>
        <w:widowControl/>
        <w:overflowPunct/>
        <w:autoSpaceDE/>
        <w:adjustRightInd/>
        <w:spacing w:line="276" w:lineRule="auto"/>
        <w:jc w:val="center"/>
        <w:rPr>
          <w:rFonts w:ascii="Georgia" w:hAnsi="Georgia" w:cs="Arial"/>
          <w:bCs/>
          <w:smallCaps/>
          <w:kern w:val="0"/>
          <w:sz w:val="24"/>
          <w:szCs w:val="24"/>
          <w:lang w:val="es-CO"/>
        </w:rPr>
      </w:pPr>
    </w:p>
    <w:p w14:paraId="17F02628" w14:textId="6C71A5BA" w:rsidR="00042BDB" w:rsidRPr="007425CB" w:rsidRDefault="1250982A" w:rsidP="00013042">
      <w:pPr>
        <w:pStyle w:val="Textoindependiente"/>
        <w:spacing w:line="276" w:lineRule="auto"/>
        <w:jc w:val="center"/>
        <w:rPr>
          <w:rFonts w:ascii="Georgia" w:hAnsi="Georgia" w:cs="Arial"/>
          <w:b/>
          <w:smallCaps/>
          <w:sz w:val="22"/>
          <w:szCs w:val="22"/>
          <w:lang w:val="es-CO"/>
        </w:rPr>
      </w:pPr>
      <w:proofErr w:type="spellStart"/>
      <w:r w:rsidRPr="007425CB">
        <w:rPr>
          <w:rFonts w:ascii="Georgia" w:hAnsi="Georgia" w:cs="Arial"/>
          <w:b/>
          <w:smallCaps/>
          <w:lang w:val="es-CO"/>
        </w:rPr>
        <w:t>ST1</w:t>
      </w:r>
      <w:proofErr w:type="spellEnd"/>
      <w:r w:rsidRPr="007425CB">
        <w:rPr>
          <w:rFonts w:ascii="Georgia" w:hAnsi="Georgia" w:cs="Arial"/>
          <w:b/>
          <w:smallCaps/>
          <w:lang w:val="es-CO"/>
        </w:rPr>
        <w:t>-0</w:t>
      </w:r>
      <w:r w:rsidR="772AC146" w:rsidRPr="007425CB">
        <w:rPr>
          <w:rFonts w:ascii="Georgia" w:hAnsi="Georgia" w:cs="Arial"/>
          <w:b/>
          <w:smallCaps/>
          <w:lang w:val="es-CO"/>
        </w:rPr>
        <w:t>174</w:t>
      </w:r>
      <w:r w:rsidR="00042BDB" w:rsidRPr="007425CB">
        <w:rPr>
          <w:rFonts w:ascii="Georgia" w:hAnsi="Georgia" w:cs="Arial"/>
          <w:b/>
          <w:smallCaps/>
          <w:lang w:val="es-CO"/>
        </w:rPr>
        <w:t>-202</w:t>
      </w:r>
      <w:r w:rsidR="00A51044" w:rsidRPr="007425CB">
        <w:rPr>
          <w:rFonts w:ascii="Georgia" w:hAnsi="Georgia" w:cs="Arial"/>
          <w:b/>
          <w:smallCaps/>
          <w:lang w:val="es-CO"/>
        </w:rPr>
        <w:t>4</w:t>
      </w:r>
    </w:p>
    <w:p w14:paraId="310E795B" w14:textId="34242DCB" w:rsidR="001F574D" w:rsidRPr="00013042" w:rsidRDefault="001F574D" w:rsidP="00013042">
      <w:pPr>
        <w:pStyle w:val="Textoindependiente"/>
        <w:spacing w:line="276" w:lineRule="auto"/>
        <w:jc w:val="center"/>
        <w:rPr>
          <w:rFonts w:ascii="Georgia" w:hAnsi="Georgia" w:cs="Arial"/>
          <w:szCs w:val="32"/>
          <w:lang w:val="es-CO"/>
        </w:rPr>
      </w:pPr>
    </w:p>
    <w:p w14:paraId="7CDCB5DA" w14:textId="352E15C1" w:rsidR="008F7ADB" w:rsidRPr="00013042" w:rsidRDefault="00D30890" w:rsidP="00013042">
      <w:pPr>
        <w:pStyle w:val="Textoindependiente"/>
        <w:ind w:left="3540" w:hanging="2406"/>
        <w:rPr>
          <w:rFonts w:ascii="Georgia" w:eastAsia="Georgia" w:hAnsi="Georgia" w:cs="Georgia"/>
          <w:bCs w:val="0"/>
          <w:smallCaps/>
          <w:color w:val="000000" w:themeColor="text1"/>
          <w:sz w:val="22"/>
          <w:szCs w:val="22"/>
        </w:rPr>
      </w:pPr>
      <w:r w:rsidRPr="00013042">
        <w:rPr>
          <w:rFonts w:ascii="Georgia" w:eastAsia="Georgia" w:hAnsi="Georgia" w:cs="Georgia"/>
          <w:bCs w:val="0"/>
          <w:smallCaps/>
          <w:color w:val="000000" w:themeColor="text1"/>
          <w:sz w:val="22"/>
          <w:szCs w:val="22"/>
        </w:rPr>
        <w:t>Asunto</w:t>
      </w:r>
      <w:r w:rsidR="00013042">
        <w:rPr>
          <w:rFonts w:ascii="Georgia" w:eastAsia="Georgia" w:hAnsi="Georgia" w:cs="Georgia"/>
          <w:bCs w:val="0"/>
          <w:smallCaps/>
          <w:color w:val="000000" w:themeColor="text1"/>
          <w:sz w:val="22"/>
          <w:szCs w:val="22"/>
        </w:rPr>
        <w:tab/>
      </w:r>
      <w:r w:rsidRPr="00013042">
        <w:rPr>
          <w:rFonts w:ascii="Georgia" w:eastAsia="Georgia" w:hAnsi="Georgia" w:cs="Georgia"/>
          <w:bCs w:val="0"/>
          <w:smallCaps/>
          <w:color w:val="000000" w:themeColor="text1"/>
          <w:sz w:val="22"/>
          <w:szCs w:val="22"/>
        </w:rPr>
        <w:t xml:space="preserve">Sentencia de </w:t>
      </w:r>
      <w:r w:rsidR="001D2EB9" w:rsidRPr="00013042">
        <w:rPr>
          <w:rFonts w:ascii="Georgia" w:eastAsia="Georgia" w:hAnsi="Georgia" w:cs="Georgia"/>
          <w:bCs w:val="0"/>
          <w:smallCaps/>
          <w:color w:val="000000" w:themeColor="text1"/>
          <w:sz w:val="22"/>
          <w:szCs w:val="22"/>
        </w:rPr>
        <w:t>primer</w:t>
      </w:r>
      <w:r w:rsidRPr="00013042">
        <w:rPr>
          <w:rFonts w:ascii="Georgia" w:eastAsia="Georgia" w:hAnsi="Georgia" w:cs="Georgia"/>
          <w:bCs w:val="0"/>
          <w:smallCaps/>
          <w:color w:val="000000" w:themeColor="text1"/>
          <w:sz w:val="22"/>
          <w:szCs w:val="22"/>
        </w:rPr>
        <w:t xml:space="preserve"> grado</w:t>
      </w:r>
      <w:r w:rsidR="003A1C86" w:rsidRPr="00013042">
        <w:rPr>
          <w:rFonts w:ascii="Georgia" w:eastAsia="Georgia" w:hAnsi="Georgia" w:cs="Georgia"/>
          <w:bCs w:val="0"/>
          <w:smallCaps/>
          <w:color w:val="000000" w:themeColor="text1"/>
          <w:sz w:val="22"/>
          <w:szCs w:val="22"/>
        </w:rPr>
        <w:t xml:space="preserve"> </w:t>
      </w:r>
    </w:p>
    <w:p w14:paraId="50A5993D" w14:textId="614F05DA" w:rsidR="00DB673F" w:rsidRPr="00013042" w:rsidRDefault="74AF17F8" w:rsidP="00013042">
      <w:pPr>
        <w:pStyle w:val="Textoindependiente"/>
        <w:ind w:left="3540" w:hanging="2406"/>
        <w:rPr>
          <w:rFonts w:ascii="Georgia" w:eastAsia="Georgia" w:hAnsi="Georgia" w:cs="Georgia"/>
          <w:bCs w:val="0"/>
          <w:smallCaps/>
          <w:color w:val="000000" w:themeColor="text1"/>
          <w:sz w:val="22"/>
          <w:szCs w:val="22"/>
        </w:rPr>
      </w:pPr>
      <w:r w:rsidRPr="00013042">
        <w:rPr>
          <w:rFonts w:ascii="Georgia" w:eastAsia="Georgia" w:hAnsi="Georgia" w:cs="Georgia"/>
          <w:bCs w:val="0"/>
          <w:smallCaps/>
          <w:color w:val="000000" w:themeColor="text1"/>
          <w:sz w:val="22"/>
          <w:szCs w:val="22"/>
        </w:rPr>
        <w:t>Tipo de proceso:</w:t>
      </w:r>
      <w:r w:rsidR="00013042">
        <w:rPr>
          <w:rFonts w:ascii="Georgia" w:eastAsia="Georgia" w:hAnsi="Georgia" w:cs="Georgia"/>
          <w:bCs w:val="0"/>
          <w:smallCaps/>
          <w:color w:val="000000" w:themeColor="text1"/>
          <w:sz w:val="22"/>
          <w:szCs w:val="22"/>
        </w:rPr>
        <w:tab/>
      </w:r>
      <w:r w:rsidR="2327F6EF" w:rsidRPr="00013042">
        <w:rPr>
          <w:rFonts w:ascii="Georgia" w:eastAsia="Georgia" w:hAnsi="Georgia" w:cs="Georgia"/>
          <w:bCs w:val="0"/>
          <w:smallCaps/>
          <w:color w:val="000000" w:themeColor="text1"/>
          <w:sz w:val="22"/>
          <w:szCs w:val="22"/>
        </w:rPr>
        <w:t>Acción de tutela</w:t>
      </w:r>
    </w:p>
    <w:p w14:paraId="504C09C3" w14:textId="7D1FAC3B" w:rsidR="646CB1C3" w:rsidRPr="00013042" w:rsidRDefault="646CB1C3" w:rsidP="00013042">
      <w:pPr>
        <w:pStyle w:val="Textoindependiente"/>
        <w:ind w:left="3540" w:hanging="2406"/>
        <w:rPr>
          <w:rFonts w:ascii="Georgia" w:eastAsia="Georgia" w:hAnsi="Georgia" w:cs="Georgia"/>
          <w:bCs w:val="0"/>
          <w:smallCaps/>
          <w:color w:val="000000" w:themeColor="text1"/>
          <w:sz w:val="22"/>
          <w:szCs w:val="22"/>
        </w:rPr>
      </w:pPr>
      <w:r w:rsidRPr="00013042">
        <w:rPr>
          <w:rFonts w:ascii="Georgia" w:eastAsia="Georgia" w:hAnsi="Georgia" w:cs="Georgia"/>
          <w:bCs w:val="0"/>
          <w:smallCaps/>
          <w:color w:val="000000" w:themeColor="text1"/>
          <w:sz w:val="22"/>
          <w:szCs w:val="22"/>
        </w:rPr>
        <w:t>Demandante:</w:t>
      </w:r>
      <w:r w:rsidR="00013042">
        <w:rPr>
          <w:rFonts w:ascii="Georgia" w:eastAsia="Georgia" w:hAnsi="Georgia" w:cs="Georgia"/>
          <w:bCs w:val="0"/>
          <w:smallCaps/>
          <w:color w:val="000000" w:themeColor="text1"/>
          <w:sz w:val="22"/>
          <w:szCs w:val="22"/>
        </w:rPr>
        <w:tab/>
      </w:r>
      <w:r w:rsidRPr="00013042">
        <w:rPr>
          <w:rFonts w:ascii="Georgia" w:eastAsia="Georgia" w:hAnsi="Georgia" w:cs="Georgia"/>
          <w:bCs w:val="0"/>
          <w:smallCaps/>
          <w:color w:val="000000" w:themeColor="text1"/>
          <w:sz w:val="22"/>
          <w:szCs w:val="22"/>
        </w:rPr>
        <w:t xml:space="preserve">REMO Representaciones y Distribuciones </w:t>
      </w:r>
      <w:proofErr w:type="spellStart"/>
      <w:r w:rsidRPr="00013042">
        <w:rPr>
          <w:rFonts w:ascii="Georgia" w:eastAsia="Georgia" w:hAnsi="Georgia" w:cs="Georgia"/>
          <w:bCs w:val="0"/>
          <w:smallCaps/>
          <w:color w:val="000000" w:themeColor="text1"/>
          <w:sz w:val="22"/>
          <w:szCs w:val="22"/>
        </w:rPr>
        <w:t>LTDA</w:t>
      </w:r>
      <w:proofErr w:type="spellEnd"/>
      <w:r w:rsidRPr="00013042">
        <w:rPr>
          <w:rFonts w:ascii="Georgia" w:eastAsia="Georgia" w:hAnsi="Georgia" w:cs="Georgia"/>
          <w:bCs w:val="0"/>
          <w:smallCaps/>
          <w:color w:val="000000" w:themeColor="text1"/>
          <w:sz w:val="22"/>
          <w:szCs w:val="22"/>
        </w:rPr>
        <w:t xml:space="preserve"> </w:t>
      </w:r>
    </w:p>
    <w:p w14:paraId="6A7CF27C" w14:textId="17A60C5D" w:rsidR="646CB1C3" w:rsidRPr="00013042" w:rsidRDefault="646CB1C3" w:rsidP="00013042">
      <w:pPr>
        <w:pStyle w:val="Textoindependiente"/>
        <w:ind w:left="3540" w:hanging="2406"/>
        <w:rPr>
          <w:rFonts w:ascii="Georgia" w:eastAsia="Georgia" w:hAnsi="Georgia" w:cs="Georgia"/>
          <w:bCs w:val="0"/>
          <w:smallCaps/>
          <w:color w:val="000000" w:themeColor="text1"/>
          <w:sz w:val="22"/>
          <w:szCs w:val="22"/>
        </w:rPr>
      </w:pPr>
      <w:r w:rsidRPr="00013042">
        <w:rPr>
          <w:rFonts w:ascii="Georgia" w:eastAsia="Georgia" w:hAnsi="Georgia" w:cs="Georgia"/>
          <w:bCs w:val="0"/>
          <w:smallCaps/>
          <w:color w:val="000000" w:themeColor="text1"/>
          <w:sz w:val="22"/>
          <w:szCs w:val="22"/>
        </w:rPr>
        <w:t>Demandado:</w:t>
      </w:r>
      <w:r w:rsidR="00013042">
        <w:rPr>
          <w:rFonts w:ascii="Georgia" w:eastAsia="Georgia" w:hAnsi="Georgia" w:cs="Georgia"/>
          <w:bCs w:val="0"/>
          <w:smallCaps/>
          <w:color w:val="000000" w:themeColor="text1"/>
          <w:sz w:val="22"/>
          <w:szCs w:val="22"/>
        </w:rPr>
        <w:tab/>
      </w:r>
      <w:r w:rsidRPr="00013042">
        <w:rPr>
          <w:rFonts w:ascii="Georgia" w:eastAsia="Georgia" w:hAnsi="Georgia" w:cs="Georgia"/>
          <w:bCs w:val="0"/>
          <w:smallCaps/>
          <w:color w:val="000000" w:themeColor="text1"/>
          <w:sz w:val="22"/>
          <w:szCs w:val="22"/>
        </w:rPr>
        <w:t>Juzgado Segundo Civil del Circuito de Pereira</w:t>
      </w:r>
    </w:p>
    <w:p w14:paraId="502152DE" w14:textId="2C03FAA9" w:rsidR="00492CE6" w:rsidRPr="00013042" w:rsidRDefault="299CACDD" w:rsidP="00013042">
      <w:pPr>
        <w:pStyle w:val="Textoindependiente"/>
        <w:ind w:left="3540" w:hanging="2406"/>
        <w:rPr>
          <w:rFonts w:ascii="Georgia" w:eastAsia="Georgia" w:hAnsi="Georgia" w:cs="Georgia"/>
          <w:bCs w:val="0"/>
          <w:smallCaps/>
          <w:color w:val="000000" w:themeColor="text1"/>
          <w:sz w:val="22"/>
          <w:szCs w:val="22"/>
        </w:rPr>
      </w:pPr>
      <w:r w:rsidRPr="00013042">
        <w:rPr>
          <w:rFonts w:ascii="Georgia" w:eastAsia="Georgia" w:hAnsi="Georgia" w:cs="Georgia"/>
          <w:bCs w:val="0"/>
          <w:smallCaps/>
          <w:color w:val="000000" w:themeColor="text1"/>
          <w:sz w:val="22"/>
          <w:szCs w:val="22"/>
        </w:rPr>
        <w:t>Vinculados:</w:t>
      </w:r>
      <w:r w:rsidR="00013042">
        <w:rPr>
          <w:rFonts w:ascii="Georgia" w:eastAsia="Georgia" w:hAnsi="Georgia" w:cs="Georgia"/>
          <w:bCs w:val="0"/>
          <w:smallCaps/>
          <w:color w:val="000000" w:themeColor="text1"/>
          <w:sz w:val="22"/>
          <w:szCs w:val="22"/>
        </w:rPr>
        <w:tab/>
      </w:r>
      <w:r w:rsidR="7BBC7301" w:rsidRPr="00013042">
        <w:rPr>
          <w:rFonts w:ascii="Georgia" w:eastAsia="Georgia" w:hAnsi="Georgia" w:cs="Georgia"/>
          <w:bCs w:val="0"/>
          <w:smallCaps/>
          <w:color w:val="000000" w:themeColor="text1"/>
          <w:sz w:val="22"/>
          <w:szCs w:val="22"/>
        </w:rPr>
        <w:t>Banco de Occidente S.A.</w:t>
      </w:r>
      <w:r w:rsidR="03E179D8" w:rsidRPr="00013042">
        <w:rPr>
          <w:rFonts w:ascii="Georgia" w:eastAsia="Georgia" w:hAnsi="Georgia" w:cs="Georgia"/>
          <w:bCs w:val="0"/>
          <w:smallCaps/>
          <w:color w:val="000000" w:themeColor="text1"/>
          <w:sz w:val="22"/>
          <w:szCs w:val="22"/>
        </w:rPr>
        <w:t xml:space="preserve">, </w:t>
      </w:r>
      <w:proofErr w:type="spellStart"/>
      <w:r w:rsidR="7BBC7301" w:rsidRPr="00013042">
        <w:rPr>
          <w:rFonts w:ascii="Georgia" w:eastAsia="Georgia" w:hAnsi="Georgia" w:cs="Georgia"/>
          <w:bCs w:val="0"/>
          <w:smallCaps/>
          <w:color w:val="000000" w:themeColor="text1"/>
          <w:sz w:val="22"/>
          <w:szCs w:val="22"/>
        </w:rPr>
        <w:t>Ajustec</w:t>
      </w:r>
      <w:proofErr w:type="spellEnd"/>
      <w:r w:rsidR="7BBC7301" w:rsidRPr="00013042">
        <w:rPr>
          <w:rFonts w:ascii="Georgia" w:eastAsia="Georgia" w:hAnsi="Georgia" w:cs="Georgia"/>
          <w:bCs w:val="0"/>
          <w:smallCaps/>
          <w:color w:val="000000" w:themeColor="text1"/>
          <w:sz w:val="22"/>
          <w:szCs w:val="22"/>
        </w:rPr>
        <w:t xml:space="preserve"> Ingeniería </w:t>
      </w:r>
      <w:r w:rsidR="00EB2D30" w:rsidRPr="00013042">
        <w:rPr>
          <w:rFonts w:ascii="Georgia" w:eastAsia="Georgia" w:hAnsi="Georgia" w:cs="Georgia"/>
          <w:bCs w:val="0"/>
          <w:smallCaps/>
          <w:color w:val="000000" w:themeColor="text1"/>
          <w:sz w:val="22"/>
          <w:szCs w:val="22"/>
        </w:rPr>
        <w:t>LTDA.</w:t>
      </w:r>
      <w:r w:rsidR="7BBC7301" w:rsidRPr="00013042">
        <w:rPr>
          <w:rFonts w:ascii="Georgia" w:eastAsia="Georgia" w:hAnsi="Georgia" w:cs="Georgia"/>
          <w:bCs w:val="0"/>
          <w:smallCaps/>
          <w:color w:val="000000" w:themeColor="text1"/>
          <w:sz w:val="22"/>
          <w:szCs w:val="22"/>
        </w:rPr>
        <w:t xml:space="preserve">, Fondo Nacional de Garantías S.A., </w:t>
      </w:r>
      <w:proofErr w:type="spellStart"/>
      <w:r w:rsidR="7BBC7301" w:rsidRPr="00013042">
        <w:rPr>
          <w:rFonts w:ascii="Georgia" w:eastAsia="Georgia" w:hAnsi="Georgia" w:cs="Georgia"/>
          <w:bCs w:val="0"/>
          <w:smallCaps/>
          <w:color w:val="000000" w:themeColor="text1"/>
          <w:sz w:val="22"/>
          <w:szCs w:val="22"/>
        </w:rPr>
        <w:t>Formaceros</w:t>
      </w:r>
      <w:proofErr w:type="spellEnd"/>
      <w:r w:rsidR="7BBC7301" w:rsidRPr="00013042">
        <w:rPr>
          <w:rFonts w:ascii="Georgia" w:eastAsia="Georgia" w:hAnsi="Georgia" w:cs="Georgia"/>
          <w:bCs w:val="0"/>
          <w:smallCaps/>
          <w:color w:val="000000" w:themeColor="text1"/>
          <w:sz w:val="22"/>
          <w:szCs w:val="22"/>
        </w:rPr>
        <w:t xml:space="preserve"> Ingeniería y Diseño S.A.S., Central de Inversiones </w:t>
      </w:r>
      <w:proofErr w:type="spellStart"/>
      <w:r w:rsidR="7BBC7301" w:rsidRPr="00013042">
        <w:rPr>
          <w:rFonts w:ascii="Georgia" w:eastAsia="Georgia" w:hAnsi="Georgia" w:cs="Georgia"/>
          <w:bCs w:val="0"/>
          <w:smallCaps/>
          <w:color w:val="000000" w:themeColor="text1"/>
          <w:sz w:val="22"/>
          <w:szCs w:val="22"/>
        </w:rPr>
        <w:t>CISA</w:t>
      </w:r>
      <w:proofErr w:type="spellEnd"/>
      <w:r w:rsidR="7BBC7301" w:rsidRPr="00013042">
        <w:rPr>
          <w:rFonts w:ascii="Georgia" w:eastAsia="Georgia" w:hAnsi="Georgia" w:cs="Georgia"/>
          <w:bCs w:val="0"/>
          <w:smallCaps/>
          <w:color w:val="000000" w:themeColor="text1"/>
          <w:sz w:val="22"/>
          <w:szCs w:val="22"/>
        </w:rPr>
        <w:t xml:space="preserve"> S.A.</w:t>
      </w:r>
      <w:r w:rsidR="46F35FB0" w:rsidRPr="00013042">
        <w:rPr>
          <w:rFonts w:ascii="Georgia" w:eastAsia="Georgia" w:hAnsi="Georgia" w:cs="Georgia"/>
          <w:bCs w:val="0"/>
          <w:smallCaps/>
          <w:color w:val="000000" w:themeColor="text1"/>
          <w:sz w:val="22"/>
          <w:szCs w:val="22"/>
        </w:rPr>
        <w:t>,</w:t>
      </w:r>
      <w:r w:rsidR="7BBC7301" w:rsidRPr="00013042">
        <w:rPr>
          <w:rFonts w:ascii="Georgia" w:eastAsia="Georgia" w:hAnsi="Georgia" w:cs="Georgia"/>
          <w:bCs w:val="0"/>
          <w:smallCaps/>
          <w:color w:val="000000" w:themeColor="text1"/>
          <w:sz w:val="22"/>
          <w:szCs w:val="22"/>
        </w:rPr>
        <w:t xml:space="preserve"> Internacional de Perfiles S.A., Olga Lucía Velásquez Sierra, Luis Eduardo Zapata Valencia, Alberto García Cortés, Ricardo Andrés Martínez y Rubén Darío Echeverry Vásquez</w:t>
      </w:r>
    </w:p>
    <w:p w14:paraId="4D633456" w14:textId="71327FC7" w:rsidR="00DB673F" w:rsidRPr="00013042" w:rsidRDefault="74AF17F8" w:rsidP="00013042">
      <w:pPr>
        <w:pStyle w:val="Textoindependiente"/>
        <w:ind w:left="3540" w:hanging="2406"/>
        <w:rPr>
          <w:rFonts w:ascii="Georgia" w:eastAsia="Georgia" w:hAnsi="Georgia" w:cs="Georgia"/>
          <w:bCs w:val="0"/>
          <w:smallCaps/>
          <w:color w:val="000000" w:themeColor="text1"/>
          <w:sz w:val="22"/>
          <w:szCs w:val="22"/>
        </w:rPr>
      </w:pPr>
      <w:r w:rsidRPr="00013042">
        <w:rPr>
          <w:rFonts w:ascii="Georgia" w:eastAsia="Georgia" w:hAnsi="Georgia" w:cs="Georgia"/>
          <w:bCs w:val="0"/>
          <w:smallCaps/>
          <w:color w:val="000000" w:themeColor="text1"/>
          <w:sz w:val="22"/>
          <w:szCs w:val="22"/>
        </w:rPr>
        <w:t>Radicación:</w:t>
      </w:r>
      <w:r w:rsidR="00013042">
        <w:rPr>
          <w:rFonts w:ascii="Georgia" w:eastAsia="Georgia" w:hAnsi="Georgia" w:cs="Georgia"/>
          <w:bCs w:val="0"/>
          <w:smallCaps/>
          <w:color w:val="000000" w:themeColor="text1"/>
          <w:sz w:val="22"/>
          <w:szCs w:val="22"/>
        </w:rPr>
        <w:tab/>
      </w:r>
      <w:bookmarkStart w:id="1" w:name="_GoBack"/>
      <w:r w:rsidR="55752155" w:rsidRPr="00013042">
        <w:rPr>
          <w:rFonts w:ascii="Georgia" w:eastAsia="Georgia" w:hAnsi="Georgia" w:cs="Georgia"/>
          <w:bCs w:val="0"/>
          <w:smallCaps/>
          <w:color w:val="000000" w:themeColor="text1"/>
          <w:sz w:val="22"/>
          <w:szCs w:val="22"/>
        </w:rPr>
        <w:t>660012213000</w:t>
      </w:r>
      <w:r w:rsidR="70D2E215" w:rsidRPr="00013042">
        <w:rPr>
          <w:rFonts w:ascii="Georgia" w:eastAsia="Georgia" w:hAnsi="Georgia" w:cs="Georgia"/>
          <w:bCs w:val="0"/>
          <w:smallCaps/>
          <w:color w:val="000000" w:themeColor="text1"/>
          <w:sz w:val="22"/>
          <w:szCs w:val="22"/>
        </w:rPr>
        <w:t>20240020600</w:t>
      </w:r>
      <w:bookmarkEnd w:id="1"/>
    </w:p>
    <w:p w14:paraId="21DDD8CC" w14:textId="048E3065" w:rsidR="001D2EB9" w:rsidRPr="00013042" w:rsidRDefault="2E560695" w:rsidP="00013042">
      <w:pPr>
        <w:pStyle w:val="Textoindependiente"/>
        <w:ind w:left="3540" w:hanging="2406"/>
        <w:rPr>
          <w:rFonts w:ascii="Georgia" w:eastAsia="Georgia" w:hAnsi="Georgia" w:cs="Georgia"/>
          <w:bCs w:val="0"/>
          <w:smallCaps/>
          <w:color w:val="000000" w:themeColor="text1"/>
          <w:sz w:val="22"/>
          <w:szCs w:val="22"/>
        </w:rPr>
      </w:pPr>
      <w:r w:rsidRPr="00013042">
        <w:rPr>
          <w:rFonts w:ascii="Georgia" w:eastAsia="Georgia" w:hAnsi="Georgia" w:cs="Georgia"/>
          <w:bCs w:val="0"/>
          <w:smallCaps/>
          <w:color w:val="000000" w:themeColor="text1"/>
          <w:sz w:val="22"/>
          <w:szCs w:val="22"/>
        </w:rPr>
        <w:t>Temas:</w:t>
      </w:r>
      <w:r w:rsidR="00013042">
        <w:rPr>
          <w:rFonts w:ascii="Georgia" w:eastAsia="Georgia" w:hAnsi="Georgia" w:cs="Georgia"/>
          <w:bCs w:val="0"/>
          <w:smallCaps/>
          <w:color w:val="000000" w:themeColor="text1"/>
          <w:sz w:val="22"/>
          <w:szCs w:val="22"/>
        </w:rPr>
        <w:tab/>
      </w:r>
      <w:r w:rsidR="705678C4" w:rsidRPr="00013042">
        <w:rPr>
          <w:rFonts w:ascii="Georgia" w:eastAsia="Georgia" w:hAnsi="Georgia" w:cs="Georgia"/>
          <w:bCs w:val="0"/>
          <w:smallCaps/>
          <w:color w:val="000000" w:themeColor="text1"/>
          <w:sz w:val="22"/>
          <w:szCs w:val="22"/>
        </w:rPr>
        <w:t>Improcedencia – falta de representación - ausencia de poder especial para actuar</w:t>
      </w:r>
    </w:p>
    <w:p w14:paraId="16D6DBAF" w14:textId="3A2E6C1D" w:rsidR="00170D5A" w:rsidRPr="00013042" w:rsidRDefault="2E560695" w:rsidP="00013042">
      <w:pPr>
        <w:pStyle w:val="Textoindependiente"/>
        <w:ind w:left="3540" w:hanging="2406"/>
        <w:rPr>
          <w:rFonts w:ascii="Georgia" w:eastAsia="Georgia" w:hAnsi="Georgia" w:cs="Georgia"/>
          <w:bCs w:val="0"/>
          <w:smallCaps/>
          <w:color w:val="000000" w:themeColor="text1"/>
          <w:sz w:val="22"/>
          <w:szCs w:val="22"/>
        </w:rPr>
      </w:pPr>
      <w:r w:rsidRPr="00013042">
        <w:rPr>
          <w:rFonts w:ascii="Georgia" w:eastAsia="Georgia" w:hAnsi="Georgia" w:cs="Georgia"/>
          <w:bCs w:val="0"/>
          <w:smallCaps/>
          <w:color w:val="000000" w:themeColor="text1"/>
          <w:sz w:val="22"/>
          <w:szCs w:val="22"/>
        </w:rPr>
        <w:t>Mag</w:t>
      </w:r>
      <w:r w:rsidR="00013042">
        <w:rPr>
          <w:rFonts w:ascii="Georgia" w:eastAsia="Georgia" w:hAnsi="Georgia" w:cs="Georgia"/>
          <w:bCs w:val="0"/>
          <w:smallCaps/>
          <w:color w:val="000000" w:themeColor="text1"/>
          <w:sz w:val="22"/>
          <w:szCs w:val="22"/>
        </w:rPr>
        <w:t>istrado Ponente</w:t>
      </w:r>
      <w:r w:rsidRPr="00013042">
        <w:rPr>
          <w:rFonts w:ascii="Georgia" w:eastAsia="Georgia" w:hAnsi="Georgia" w:cs="Georgia"/>
          <w:bCs w:val="0"/>
          <w:smallCaps/>
          <w:color w:val="000000" w:themeColor="text1"/>
          <w:sz w:val="22"/>
          <w:szCs w:val="22"/>
        </w:rPr>
        <w:t>:</w:t>
      </w:r>
      <w:r w:rsidR="00013042">
        <w:rPr>
          <w:rFonts w:ascii="Georgia" w:eastAsia="Georgia" w:hAnsi="Georgia" w:cs="Georgia"/>
          <w:bCs w:val="0"/>
          <w:smallCaps/>
          <w:color w:val="000000" w:themeColor="text1"/>
          <w:sz w:val="22"/>
          <w:szCs w:val="22"/>
        </w:rPr>
        <w:tab/>
      </w:r>
      <w:r w:rsidR="167B3829" w:rsidRPr="00013042">
        <w:rPr>
          <w:rFonts w:ascii="Georgia" w:eastAsia="Georgia" w:hAnsi="Georgia" w:cs="Georgia"/>
          <w:bCs w:val="0"/>
          <w:smallCaps/>
          <w:color w:val="000000" w:themeColor="text1"/>
          <w:sz w:val="22"/>
          <w:szCs w:val="22"/>
        </w:rPr>
        <w:t>Carlos Mauricio García Barajas</w:t>
      </w:r>
    </w:p>
    <w:p w14:paraId="0EB2033B" w14:textId="1FDB323F" w:rsidR="007C671F" w:rsidRPr="00013042" w:rsidRDefault="5687411F" w:rsidP="00013042">
      <w:pPr>
        <w:pStyle w:val="Textoindependiente"/>
        <w:ind w:left="3540" w:hanging="2406"/>
        <w:rPr>
          <w:rFonts w:ascii="Georgia" w:eastAsia="Georgia" w:hAnsi="Georgia" w:cs="Georgia"/>
          <w:bCs w:val="0"/>
          <w:smallCaps/>
          <w:color w:val="000000" w:themeColor="text1"/>
          <w:sz w:val="22"/>
          <w:szCs w:val="22"/>
        </w:rPr>
      </w:pPr>
      <w:r w:rsidRPr="00013042">
        <w:rPr>
          <w:rFonts w:ascii="Georgia" w:eastAsia="Georgia" w:hAnsi="Georgia" w:cs="Georgia"/>
          <w:bCs w:val="0"/>
          <w:smallCaps/>
          <w:color w:val="000000" w:themeColor="text1"/>
          <w:sz w:val="22"/>
          <w:szCs w:val="22"/>
        </w:rPr>
        <w:t>Aprobada en sesión:</w:t>
      </w:r>
      <w:r w:rsidR="00013042">
        <w:rPr>
          <w:rFonts w:ascii="Georgia" w:eastAsia="Georgia" w:hAnsi="Georgia" w:cs="Georgia"/>
          <w:bCs w:val="0"/>
          <w:smallCaps/>
          <w:color w:val="000000" w:themeColor="text1"/>
          <w:sz w:val="22"/>
          <w:szCs w:val="22"/>
        </w:rPr>
        <w:tab/>
      </w:r>
      <w:r w:rsidR="1E1E69E9" w:rsidRPr="00013042">
        <w:rPr>
          <w:rFonts w:ascii="Georgia" w:eastAsia="Georgia" w:hAnsi="Georgia" w:cs="Georgia"/>
          <w:bCs w:val="0"/>
          <w:smallCaps/>
          <w:color w:val="000000" w:themeColor="text1"/>
          <w:sz w:val="22"/>
          <w:szCs w:val="22"/>
        </w:rPr>
        <w:t>439</w:t>
      </w:r>
      <w:r w:rsidR="00659714" w:rsidRPr="00013042">
        <w:rPr>
          <w:rFonts w:ascii="Georgia" w:eastAsia="Georgia" w:hAnsi="Georgia" w:cs="Georgia"/>
          <w:bCs w:val="0"/>
          <w:smallCaps/>
          <w:color w:val="000000" w:themeColor="text1"/>
          <w:sz w:val="22"/>
          <w:szCs w:val="22"/>
        </w:rPr>
        <w:t xml:space="preserve"> </w:t>
      </w:r>
      <w:r w:rsidRPr="00013042">
        <w:rPr>
          <w:rFonts w:ascii="Georgia" w:eastAsia="Georgia" w:hAnsi="Georgia" w:cs="Georgia"/>
          <w:bCs w:val="0"/>
          <w:smallCaps/>
          <w:color w:val="000000" w:themeColor="text1"/>
          <w:sz w:val="22"/>
          <w:szCs w:val="22"/>
        </w:rPr>
        <w:t xml:space="preserve">de </w:t>
      </w:r>
      <w:r w:rsidR="6E303824" w:rsidRPr="00013042">
        <w:rPr>
          <w:rFonts w:ascii="Georgia" w:eastAsia="Georgia" w:hAnsi="Georgia" w:cs="Georgia"/>
          <w:bCs w:val="0"/>
          <w:smallCaps/>
          <w:color w:val="000000" w:themeColor="text1"/>
          <w:sz w:val="22"/>
          <w:szCs w:val="22"/>
        </w:rPr>
        <w:t>06</w:t>
      </w:r>
      <w:r w:rsidRPr="00013042">
        <w:rPr>
          <w:rFonts w:ascii="Georgia" w:eastAsia="Georgia" w:hAnsi="Georgia" w:cs="Georgia"/>
          <w:bCs w:val="0"/>
          <w:smallCaps/>
          <w:color w:val="000000" w:themeColor="text1"/>
          <w:sz w:val="22"/>
          <w:szCs w:val="22"/>
        </w:rPr>
        <w:t>-0</w:t>
      </w:r>
      <w:r w:rsidR="696D491D" w:rsidRPr="00013042">
        <w:rPr>
          <w:rFonts w:ascii="Georgia" w:eastAsia="Georgia" w:hAnsi="Georgia" w:cs="Georgia"/>
          <w:bCs w:val="0"/>
          <w:smallCaps/>
          <w:color w:val="000000" w:themeColor="text1"/>
          <w:sz w:val="22"/>
          <w:szCs w:val="22"/>
        </w:rPr>
        <w:t>8</w:t>
      </w:r>
      <w:r w:rsidRPr="00013042">
        <w:rPr>
          <w:rFonts w:ascii="Georgia" w:eastAsia="Georgia" w:hAnsi="Georgia" w:cs="Georgia"/>
          <w:bCs w:val="0"/>
          <w:smallCaps/>
          <w:color w:val="000000" w:themeColor="text1"/>
          <w:sz w:val="22"/>
          <w:szCs w:val="22"/>
        </w:rPr>
        <w:t>-2024</w:t>
      </w:r>
    </w:p>
    <w:p w14:paraId="30BA9771" w14:textId="70C902C7" w:rsidR="007C671F" w:rsidRPr="007425CB" w:rsidRDefault="007C671F" w:rsidP="007425CB">
      <w:pPr>
        <w:pBdr>
          <w:bottom w:val="single" w:sz="12" w:space="1" w:color="auto"/>
        </w:pBdr>
        <w:spacing w:line="276" w:lineRule="auto"/>
        <w:jc w:val="center"/>
        <w:rPr>
          <w:rFonts w:ascii="Georgia" w:eastAsia="Georgia" w:hAnsi="Georgia" w:cs="Georgia"/>
          <w:sz w:val="24"/>
          <w:szCs w:val="24"/>
          <w:lang w:val="es-CO"/>
        </w:rPr>
      </w:pPr>
    </w:p>
    <w:p w14:paraId="0AAACA37" w14:textId="0E90321B" w:rsidR="007C671F" w:rsidRDefault="007C671F" w:rsidP="007425CB">
      <w:pPr>
        <w:spacing w:line="276" w:lineRule="auto"/>
        <w:jc w:val="center"/>
        <w:rPr>
          <w:rFonts w:ascii="Georgia" w:eastAsia="Georgia" w:hAnsi="Georgia" w:cs="Georgia"/>
          <w:sz w:val="24"/>
          <w:szCs w:val="24"/>
          <w:lang w:val="es-CO"/>
        </w:rPr>
      </w:pPr>
    </w:p>
    <w:p w14:paraId="4CDEF4F9" w14:textId="77777777" w:rsidR="001A17FE" w:rsidRPr="007425CB" w:rsidRDefault="001A17FE" w:rsidP="007425CB">
      <w:pPr>
        <w:spacing w:line="276" w:lineRule="auto"/>
        <w:jc w:val="center"/>
        <w:rPr>
          <w:rFonts w:ascii="Georgia" w:eastAsia="Georgia" w:hAnsi="Georgia" w:cs="Georgia"/>
          <w:sz w:val="24"/>
          <w:szCs w:val="24"/>
          <w:lang w:val="es-CO"/>
        </w:rPr>
      </w:pPr>
    </w:p>
    <w:p w14:paraId="692D30F8" w14:textId="787B7A25" w:rsidR="007C671F" w:rsidRPr="007425CB" w:rsidRDefault="047CBC12" w:rsidP="007425CB">
      <w:pPr>
        <w:spacing w:line="276" w:lineRule="auto"/>
        <w:jc w:val="center"/>
        <w:rPr>
          <w:rFonts w:ascii="Georgia" w:eastAsia="Georgia" w:hAnsi="Georgia" w:cs="Georgia"/>
          <w:sz w:val="24"/>
          <w:szCs w:val="24"/>
          <w:lang w:val="es-CO"/>
        </w:rPr>
      </w:pPr>
      <w:r w:rsidRPr="007425CB">
        <w:rPr>
          <w:rFonts w:ascii="Georgia" w:eastAsia="Georgia" w:hAnsi="Georgia" w:cs="Georgia"/>
          <w:smallCaps/>
          <w:sz w:val="24"/>
          <w:szCs w:val="24"/>
          <w:lang w:val="es-CO"/>
        </w:rPr>
        <w:t>Seis</w:t>
      </w:r>
      <w:r w:rsidR="28041BB4" w:rsidRPr="007425CB">
        <w:rPr>
          <w:rFonts w:ascii="Georgia" w:eastAsia="Georgia" w:hAnsi="Georgia" w:cs="Georgia"/>
          <w:smallCaps/>
          <w:sz w:val="24"/>
          <w:szCs w:val="24"/>
          <w:lang w:val="es-CO"/>
        </w:rPr>
        <w:t xml:space="preserve"> </w:t>
      </w:r>
      <w:r w:rsidR="5687411F" w:rsidRPr="007425CB">
        <w:rPr>
          <w:rFonts w:ascii="Georgia" w:eastAsia="Georgia" w:hAnsi="Georgia" w:cs="Georgia"/>
          <w:smallCaps/>
          <w:sz w:val="24"/>
          <w:szCs w:val="24"/>
          <w:lang w:val="es-CO"/>
        </w:rPr>
        <w:t>(</w:t>
      </w:r>
      <w:r w:rsidR="08386E88" w:rsidRPr="007425CB">
        <w:rPr>
          <w:rFonts w:ascii="Georgia" w:eastAsia="Georgia" w:hAnsi="Georgia" w:cs="Georgia"/>
          <w:smallCaps/>
          <w:sz w:val="24"/>
          <w:szCs w:val="24"/>
          <w:lang w:val="es-CO"/>
        </w:rPr>
        <w:t>06</w:t>
      </w:r>
      <w:r w:rsidR="5687411F" w:rsidRPr="007425CB">
        <w:rPr>
          <w:rFonts w:ascii="Georgia" w:eastAsia="Georgia" w:hAnsi="Georgia" w:cs="Georgia"/>
          <w:smallCaps/>
          <w:sz w:val="24"/>
          <w:szCs w:val="24"/>
          <w:lang w:val="es-CO"/>
        </w:rPr>
        <w:t xml:space="preserve">) de </w:t>
      </w:r>
      <w:r w:rsidR="0E84055A" w:rsidRPr="007425CB">
        <w:rPr>
          <w:rFonts w:ascii="Georgia" w:eastAsia="Georgia" w:hAnsi="Georgia" w:cs="Georgia"/>
          <w:smallCaps/>
          <w:sz w:val="24"/>
          <w:szCs w:val="24"/>
          <w:lang w:val="es-CO"/>
        </w:rPr>
        <w:t>agosto</w:t>
      </w:r>
      <w:r w:rsidR="5687411F" w:rsidRPr="007425CB">
        <w:rPr>
          <w:rFonts w:ascii="Georgia" w:eastAsia="Georgia" w:hAnsi="Georgia" w:cs="Georgia"/>
          <w:smallCaps/>
          <w:sz w:val="24"/>
          <w:szCs w:val="24"/>
          <w:lang w:val="es-CO"/>
        </w:rPr>
        <w:t xml:space="preserve"> de dos mil veinticuatro (2024)</w:t>
      </w:r>
      <w:r w:rsidR="5687411F" w:rsidRPr="007425CB">
        <w:rPr>
          <w:rFonts w:ascii="Georgia" w:eastAsia="Georgia" w:hAnsi="Georgia" w:cs="Georgia"/>
          <w:sz w:val="24"/>
          <w:szCs w:val="24"/>
          <w:lang w:val="es-CO"/>
        </w:rPr>
        <w:t>.</w:t>
      </w:r>
    </w:p>
    <w:p w14:paraId="3835741D" w14:textId="4AA7AA97" w:rsidR="26443A00" w:rsidRPr="007425CB" w:rsidRDefault="26443A00" w:rsidP="007425CB">
      <w:pPr>
        <w:spacing w:line="276" w:lineRule="auto"/>
        <w:jc w:val="center"/>
        <w:rPr>
          <w:rFonts w:ascii="Georgia" w:eastAsia="Georgia" w:hAnsi="Georgia" w:cs="Georgia"/>
          <w:sz w:val="24"/>
          <w:szCs w:val="24"/>
          <w:lang w:val="es-CO"/>
        </w:rPr>
      </w:pPr>
    </w:p>
    <w:p w14:paraId="6FDAB9B8" w14:textId="4C191C35" w:rsidR="273A39D7" w:rsidRPr="007425CB" w:rsidRDefault="273A39D7" w:rsidP="007425CB">
      <w:pPr>
        <w:pStyle w:val="Sinespaciado"/>
        <w:widowControl w:val="0"/>
        <w:spacing w:line="276" w:lineRule="auto"/>
        <w:jc w:val="center"/>
        <w:rPr>
          <w:rFonts w:ascii="Georgia" w:hAnsi="Georgia"/>
          <w:sz w:val="24"/>
          <w:szCs w:val="24"/>
          <w:lang w:val="es-CO"/>
        </w:rPr>
      </w:pPr>
      <w:r w:rsidRPr="007425CB">
        <w:rPr>
          <w:rFonts w:ascii="Georgia" w:eastAsia="Georgia" w:hAnsi="Georgia" w:cs="Georgia"/>
          <w:b/>
          <w:bCs/>
          <w:sz w:val="24"/>
          <w:szCs w:val="24"/>
        </w:rPr>
        <w:t>ASUNTO</w:t>
      </w:r>
    </w:p>
    <w:p w14:paraId="2B70932D" w14:textId="09E40494" w:rsidR="3CCF1088" w:rsidRPr="007425CB" w:rsidRDefault="3CCF1088" w:rsidP="007425CB">
      <w:pPr>
        <w:spacing w:line="276" w:lineRule="auto"/>
        <w:rPr>
          <w:rFonts w:ascii="Georgia" w:hAnsi="Georgia"/>
          <w:sz w:val="24"/>
          <w:szCs w:val="24"/>
          <w:lang w:val="es-CO"/>
        </w:rPr>
      </w:pPr>
    </w:p>
    <w:p w14:paraId="6E2A5060" w14:textId="77777777" w:rsidR="001D2EB9" w:rsidRPr="000B6AD9" w:rsidRDefault="001D2EB9" w:rsidP="007425CB">
      <w:pPr>
        <w:pStyle w:val="Sinespaciado"/>
        <w:spacing w:line="276" w:lineRule="auto"/>
        <w:jc w:val="both"/>
        <w:rPr>
          <w:rFonts w:ascii="Georgia" w:hAnsi="Georgia"/>
          <w:spacing w:val="4"/>
          <w:sz w:val="24"/>
          <w:szCs w:val="24"/>
        </w:rPr>
      </w:pPr>
      <w:r w:rsidRPr="000B6AD9">
        <w:rPr>
          <w:rFonts w:ascii="Georgia" w:hAnsi="Georgia"/>
          <w:spacing w:val="4"/>
          <w:sz w:val="24"/>
          <w:szCs w:val="24"/>
        </w:rPr>
        <w:lastRenderedPageBreak/>
        <w:t>Se resuelve en primera instancia la acción de tutela de la referencia.</w:t>
      </w:r>
    </w:p>
    <w:p w14:paraId="66FE424C" w14:textId="14F2DBA0" w:rsidR="007C671F" w:rsidRDefault="007C671F" w:rsidP="007425CB">
      <w:pPr>
        <w:spacing w:line="276" w:lineRule="auto"/>
        <w:rPr>
          <w:rFonts w:ascii="Georgia" w:hAnsi="Georgia" w:cs="Arial"/>
          <w:bCs/>
          <w:spacing w:val="4"/>
          <w:sz w:val="24"/>
          <w:szCs w:val="24"/>
          <w:lang w:val="es-CO"/>
        </w:rPr>
      </w:pPr>
    </w:p>
    <w:p w14:paraId="43E04930" w14:textId="77777777" w:rsidR="001A17FE" w:rsidRPr="000B6AD9" w:rsidRDefault="001A17FE" w:rsidP="007425CB">
      <w:pPr>
        <w:spacing w:line="276" w:lineRule="auto"/>
        <w:rPr>
          <w:rFonts w:ascii="Georgia" w:hAnsi="Georgia" w:cs="Arial"/>
          <w:bCs/>
          <w:spacing w:val="4"/>
          <w:sz w:val="24"/>
          <w:szCs w:val="24"/>
          <w:lang w:val="es-CO"/>
        </w:rPr>
      </w:pPr>
    </w:p>
    <w:p w14:paraId="728AFCB8" w14:textId="76A98E61" w:rsidR="2E1582E9" w:rsidRPr="000B6AD9" w:rsidRDefault="2E1582E9" w:rsidP="007425CB">
      <w:pPr>
        <w:pStyle w:val="Sinespaciado"/>
        <w:widowControl w:val="0"/>
        <w:spacing w:line="276" w:lineRule="auto"/>
        <w:jc w:val="center"/>
        <w:rPr>
          <w:rFonts w:ascii="Georgia" w:hAnsi="Georgia"/>
          <w:spacing w:val="4"/>
          <w:sz w:val="24"/>
          <w:szCs w:val="24"/>
          <w:lang w:val="es-CO"/>
        </w:rPr>
      </w:pPr>
      <w:r w:rsidRPr="000B6AD9">
        <w:rPr>
          <w:rFonts w:ascii="Georgia" w:eastAsia="Georgia" w:hAnsi="Georgia" w:cs="Georgia"/>
          <w:b/>
          <w:bCs/>
          <w:spacing w:val="4"/>
          <w:sz w:val="24"/>
          <w:szCs w:val="24"/>
        </w:rPr>
        <w:t>ANTECEDENTES</w:t>
      </w:r>
    </w:p>
    <w:p w14:paraId="0449C503" w14:textId="5E1492D7" w:rsidR="3CCF1088" w:rsidRDefault="3CCF1088" w:rsidP="007425CB">
      <w:pPr>
        <w:spacing w:line="276" w:lineRule="auto"/>
        <w:rPr>
          <w:rFonts w:ascii="Georgia" w:hAnsi="Georgia"/>
          <w:spacing w:val="4"/>
          <w:sz w:val="24"/>
          <w:szCs w:val="24"/>
          <w:lang w:val="es-CO"/>
        </w:rPr>
      </w:pPr>
    </w:p>
    <w:p w14:paraId="56521B0B" w14:textId="77777777" w:rsidR="001A17FE" w:rsidRPr="000B6AD9" w:rsidRDefault="001A17FE" w:rsidP="007425CB">
      <w:pPr>
        <w:spacing w:line="276" w:lineRule="auto"/>
        <w:rPr>
          <w:rFonts w:ascii="Georgia" w:hAnsi="Georgia"/>
          <w:spacing w:val="4"/>
          <w:sz w:val="24"/>
          <w:szCs w:val="24"/>
          <w:lang w:val="es-CO"/>
        </w:rPr>
      </w:pPr>
    </w:p>
    <w:p w14:paraId="24D69567" w14:textId="4F109B36" w:rsidR="001D2EB9" w:rsidRPr="000B6AD9" w:rsidRDefault="1525C82F" w:rsidP="007425CB">
      <w:pPr>
        <w:pStyle w:val="Sinespaciado"/>
        <w:spacing w:line="276" w:lineRule="auto"/>
        <w:jc w:val="both"/>
        <w:rPr>
          <w:rFonts w:ascii="Georgia" w:eastAsia="Georgia" w:hAnsi="Georgia" w:cs="Georgia"/>
          <w:spacing w:val="4"/>
          <w:sz w:val="24"/>
          <w:szCs w:val="24"/>
        </w:rPr>
      </w:pPr>
      <w:r w:rsidRPr="000B6AD9">
        <w:rPr>
          <w:rFonts w:ascii="Georgia" w:eastAsia="Georgia" w:hAnsi="Georgia" w:cs="Georgia"/>
          <w:b/>
          <w:bCs/>
          <w:spacing w:val="4"/>
          <w:sz w:val="24"/>
          <w:szCs w:val="24"/>
        </w:rPr>
        <w:t xml:space="preserve">1. </w:t>
      </w:r>
      <w:r w:rsidR="0555BCA7" w:rsidRPr="000B6AD9">
        <w:rPr>
          <w:rFonts w:ascii="Georgia" w:eastAsia="Georgia" w:hAnsi="Georgia" w:cs="Georgia"/>
          <w:spacing w:val="4"/>
          <w:sz w:val="24"/>
          <w:szCs w:val="24"/>
        </w:rPr>
        <w:t xml:space="preserve">Se expuso en la demanda que </w:t>
      </w:r>
      <w:r w:rsidR="36624A40" w:rsidRPr="000B6AD9">
        <w:rPr>
          <w:rFonts w:ascii="Georgia" w:eastAsia="Georgia" w:hAnsi="Georgia" w:cs="Georgia"/>
          <w:spacing w:val="4"/>
          <w:sz w:val="24"/>
          <w:szCs w:val="24"/>
        </w:rPr>
        <w:t>los</w:t>
      </w:r>
      <w:r w:rsidR="0555BCA7" w:rsidRPr="000B6AD9">
        <w:rPr>
          <w:rFonts w:ascii="Georgia" w:eastAsia="Georgia" w:hAnsi="Georgia" w:cs="Georgia"/>
          <w:spacing w:val="4"/>
          <w:sz w:val="24"/>
          <w:szCs w:val="24"/>
        </w:rPr>
        <w:t xml:space="preserve"> vehículo</w:t>
      </w:r>
      <w:r w:rsidR="0EA0001D" w:rsidRPr="000B6AD9">
        <w:rPr>
          <w:rFonts w:ascii="Georgia" w:eastAsia="Georgia" w:hAnsi="Georgia" w:cs="Georgia"/>
          <w:spacing w:val="4"/>
          <w:sz w:val="24"/>
          <w:szCs w:val="24"/>
        </w:rPr>
        <w:t>s</w:t>
      </w:r>
      <w:r w:rsidR="0555BCA7" w:rsidRPr="000B6AD9">
        <w:rPr>
          <w:rFonts w:ascii="Georgia" w:eastAsia="Georgia" w:hAnsi="Georgia" w:cs="Georgia"/>
          <w:spacing w:val="4"/>
          <w:sz w:val="24"/>
          <w:szCs w:val="24"/>
        </w:rPr>
        <w:t xml:space="preserve"> de placas </w:t>
      </w:r>
      <w:proofErr w:type="spellStart"/>
      <w:r w:rsidR="0555BCA7" w:rsidRPr="000B6AD9">
        <w:rPr>
          <w:rFonts w:ascii="Georgia" w:eastAsia="Georgia" w:hAnsi="Georgia" w:cs="Georgia"/>
          <w:spacing w:val="4"/>
          <w:sz w:val="24"/>
          <w:szCs w:val="24"/>
        </w:rPr>
        <w:t>KIJ</w:t>
      </w:r>
      <w:proofErr w:type="spellEnd"/>
      <w:r w:rsidR="0555BCA7" w:rsidRPr="000B6AD9">
        <w:rPr>
          <w:rFonts w:ascii="Georgia" w:eastAsia="Georgia" w:hAnsi="Georgia" w:cs="Georgia"/>
          <w:spacing w:val="4"/>
          <w:sz w:val="24"/>
          <w:szCs w:val="24"/>
        </w:rPr>
        <w:t>-289</w:t>
      </w:r>
      <w:r w:rsidR="638BC2A3" w:rsidRPr="000B6AD9">
        <w:rPr>
          <w:rFonts w:ascii="Georgia" w:eastAsia="Georgia" w:hAnsi="Georgia" w:cs="Georgia"/>
          <w:spacing w:val="4"/>
          <w:sz w:val="24"/>
          <w:szCs w:val="24"/>
        </w:rPr>
        <w:t xml:space="preserve"> y</w:t>
      </w:r>
      <w:r w:rsidR="0555BCA7" w:rsidRPr="000B6AD9">
        <w:rPr>
          <w:rFonts w:ascii="Georgia" w:eastAsia="Georgia" w:hAnsi="Georgia" w:cs="Georgia"/>
          <w:spacing w:val="4"/>
          <w:sz w:val="24"/>
          <w:szCs w:val="24"/>
        </w:rPr>
        <w:t xml:space="preserve"> </w:t>
      </w:r>
      <w:proofErr w:type="spellStart"/>
      <w:r w:rsidR="0555BCA7" w:rsidRPr="000B6AD9">
        <w:rPr>
          <w:rFonts w:ascii="Georgia" w:eastAsia="Georgia" w:hAnsi="Georgia" w:cs="Georgia"/>
          <w:spacing w:val="4"/>
          <w:sz w:val="24"/>
          <w:szCs w:val="24"/>
        </w:rPr>
        <w:t>DKV</w:t>
      </w:r>
      <w:proofErr w:type="spellEnd"/>
      <w:r w:rsidR="0555BCA7" w:rsidRPr="000B6AD9">
        <w:rPr>
          <w:rFonts w:ascii="Georgia" w:eastAsia="Georgia" w:hAnsi="Georgia" w:cs="Georgia"/>
          <w:spacing w:val="4"/>
          <w:sz w:val="24"/>
          <w:szCs w:val="24"/>
        </w:rPr>
        <w:t xml:space="preserve">-875 </w:t>
      </w:r>
      <w:r w:rsidR="2A972074" w:rsidRPr="000B6AD9">
        <w:rPr>
          <w:rFonts w:ascii="Georgia" w:eastAsia="Georgia" w:hAnsi="Georgia" w:cs="Georgia"/>
          <w:spacing w:val="4"/>
          <w:sz w:val="24"/>
          <w:szCs w:val="24"/>
        </w:rPr>
        <w:t>se encuentran</w:t>
      </w:r>
      <w:r w:rsidR="084A4FC4" w:rsidRPr="000B6AD9">
        <w:rPr>
          <w:rFonts w:ascii="Georgia" w:eastAsia="Georgia" w:hAnsi="Georgia" w:cs="Georgia"/>
          <w:spacing w:val="4"/>
          <w:sz w:val="24"/>
          <w:szCs w:val="24"/>
        </w:rPr>
        <w:t xml:space="preserve"> inmovilizados</w:t>
      </w:r>
      <w:r w:rsidR="2A972074" w:rsidRPr="000B6AD9">
        <w:rPr>
          <w:rFonts w:ascii="Georgia" w:eastAsia="Georgia" w:hAnsi="Georgia" w:cs="Georgia"/>
          <w:spacing w:val="4"/>
          <w:sz w:val="24"/>
          <w:szCs w:val="24"/>
        </w:rPr>
        <w:t xml:space="preserve"> en el parqueadero de propiedad de Remo Representaciones y Distribuciones </w:t>
      </w:r>
      <w:r w:rsidR="00EB2D30" w:rsidRPr="000B6AD9">
        <w:rPr>
          <w:rFonts w:ascii="Georgia" w:eastAsia="Georgia" w:hAnsi="Georgia" w:cs="Georgia"/>
          <w:spacing w:val="4"/>
          <w:sz w:val="24"/>
          <w:szCs w:val="24"/>
        </w:rPr>
        <w:t>LTDA.</w:t>
      </w:r>
      <w:r w:rsidR="2A972074" w:rsidRPr="000B6AD9">
        <w:rPr>
          <w:rFonts w:ascii="Georgia" w:eastAsia="Georgia" w:hAnsi="Georgia" w:cs="Georgia"/>
          <w:spacing w:val="4"/>
          <w:sz w:val="24"/>
          <w:szCs w:val="24"/>
        </w:rPr>
        <w:t>, por cuenta de la</w:t>
      </w:r>
      <w:r w:rsidR="08DEF855" w:rsidRPr="000B6AD9">
        <w:rPr>
          <w:rFonts w:ascii="Georgia" w:eastAsia="Georgia" w:hAnsi="Georgia" w:cs="Georgia"/>
          <w:spacing w:val="4"/>
          <w:sz w:val="24"/>
          <w:szCs w:val="24"/>
        </w:rPr>
        <w:t>s medidas cautelares</w:t>
      </w:r>
      <w:r w:rsidR="073E2AB0" w:rsidRPr="000B6AD9">
        <w:rPr>
          <w:rFonts w:ascii="Georgia" w:eastAsia="Georgia" w:hAnsi="Georgia" w:cs="Georgia"/>
          <w:spacing w:val="4"/>
          <w:sz w:val="24"/>
          <w:szCs w:val="24"/>
        </w:rPr>
        <w:t xml:space="preserve"> dispuesta</w:t>
      </w:r>
      <w:r w:rsidR="6C3C696B" w:rsidRPr="000B6AD9">
        <w:rPr>
          <w:rFonts w:ascii="Georgia" w:eastAsia="Georgia" w:hAnsi="Georgia" w:cs="Georgia"/>
          <w:spacing w:val="4"/>
          <w:sz w:val="24"/>
          <w:szCs w:val="24"/>
        </w:rPr>
        <w:t>s</w:t>
      </w:r>
      <w:r w:rsidR="073E2AB0" w:rsidRPr="000B6AD9">
        <w:rPr>
          <w:rFonts w:ascii="Georgia" w:eastAsia="Georgia" w:hAnsi="Georgia" w:cs="Georgia"/>
          <w:spacing w:val="4"/>
          <w:sz w:val="24"/>
          <w:szCs w:val="24"/>
        </w:rPr>
        <w:t xml:space="preserve"> dentro</w:t>
      </w:r>
      <w:r w:rsidR="1C2794B9" w:rsidRPr="000B6AD9">
        <w:rPr>
          <w:rFonts w:ascii="Georgia" w:eastAsia="Georgia" w:hAnsi="Georgia" w:cs="Georgia"/>
          <w:spacing w:val="4"/>
          <w:sz w:val="24"/>
          <w:szCs w:val="24"/>
        </w:rPr>
        <w:t xml:space="preserve"> trámite</w:t>
      </w:r>
      <w:r w:rsidR="198373BB" w:rsidRPr="000B6AD9">
        <w:rPr>
          <w:rFonts w:ascii="Georgia" w:eastAsia="Georgia" w:hAnsi="Georgia" w:cs="Georgia"/>
          <w:spacing w:val="4"/>
          <w:sz w:val="24"/>
          <w:szCs w:val="24"/>
        </w:rPr>
        <w:t xml:space="preserve"> del proceso ejecutivo</w:t>
      </w:r>
      <w:r w:rsidR="37CE1AF5" w:rsidRPr="000B6AD9">
        <w:rPr>
          <w:rFonts w:ascii="Georgia" w:eastAsia="Georgia" w:hAnsi="Georgia" w:cs="Georgia"/>
          <w:spacing w:val="4"/>
          <w:sz w:val="24"/>
          <w:szCs w:val="24"/>
        </w:rPr>
        <w:t xml:space="preserve"> de radicación</w:t>
      </w:r>
      <w:r w:rsidR="198373BB" w:rsidRPr="000B6AD9">
        <w:rPr>
          <w:rFonts w:ascii="Georgia" w:eastAsia="Georgia" w:hAnsi="Georgia" w:cs="Georgia"/>
          <w:spacing w:val="4"/>
          <w:sz w:val="24"/>
          <w:szCs w:val="24"/>
        </w:rPr>
        <w:t xml:space="preserve"> </w:t>
      </w:r>
      <w:r w:rsidR="56AD04D0" w:rsidRPr="000B6AD9">
        <w:rPr>
          <w:rFonts w:ascii="Georgia" w:eastAsia="Georgia" w:hAnsi="Georgia" w:cs="Georgia"/>
          <w:spacing w:val="4"/>
          <w:sz w:val="24"/>
          <w:szCs w:val="24"/>
        </w:rPr>
        <w:t>2014-00243</w:t>
      </w:r>
      <w:r w:rsidR="4652D276" w:rsidRPr="000B6AD9">
        <w:rPr>
          <w:rFonts w:ascii="Georgia" w:eastAsia="Georgia" w:hAnsi="Georgia" w:cs="Georgia"/>
          <w:spacing w:val="4"/>
          <w:sz w:val="24"/>
          <w:szCs w:val="24"/>
        </w:rPr>
        <w:t>.</w:t>
      </w:r>
    </w:p>
    <w:p w14:paraId="425995D2" w14:textId="328AFBA5" w:rsidR="001D2EB9" w:rsidRPr="000B6AD9" w:rsidRDefault="001D2EB9" w:rsidP="007425CB">
      <w:pPr>
        <w:pStyle w:val="Sinespaciado"/>
        <w:spacing w:line="276" w:lineRule="auto"/>
        <w:jc w:val="both"/>
        <w:rPr>
          <w:rFonts w:ascii="Georgia" w:eastAsia="Georgia" w:hAnsi="Georgia" w:cs="Georgia"/>
          <w:spacing w:val="4"/>
          <w:sz w:val="24"/>
          <w:szCs w:val="24"/>
        </w:rPr>
      </w:pPr>
    </w:p>
    <w:p w14:paraId="15CA19E5" w14:textId="699DAAAE" w:rsidR="001D2EB9" w:rsidRPr="000B6AD9" w:rsidRDefault="0555BCA7" w:rsidP="007425CB">
      <w:pPr>
        <w:pStyle w:val="Sinespaciado"/>
        <w:spacing w:line="276" w:lineRule="auto"/>
        <w:jc w:val="both"/>
        <w:rPr>
          <w:rFonts w:ascii="Georgia" w:eastAsia="Georgia" w:hAnsi="Georgia" w:cs="Georgia"/>
          <w:spacing w:val="4"/>
          <w:sz w:val="24"/>
          <w:szCs w:val="24"/>
        </w:rPr>
      </w:pPr>
      <w:r w:rsidRPr="000B6AD9">
        <w:rPr>
          <w:rFonts w:ascii="Georgia" w:eastAsia="Georgia" w:hAnsi="Georgia" w:cs="Georgia"/>
          <w:spacing w:val="4"/>
          <w:sz w:val="24"/>
          <w:szCs w:val="24"/>
        </w:rPr>
        <w:t xml:space="preserve">Ante </w:t>
      </w:r>
      <w:r w:rsidR="65D95D72" w:rsidRPr="000B6AD9">
        <w:rPr>
          <w:rFonts w:ascii="Georgia" w:eastAsia="Georgia" w:hAnsi="Georgia" w:cs="Georgia"/>
          <w:spacing w:val="4"/>
          <w:sz w:val="24"/>
          <w:szCs w:val="24"/>
        </w:rPr>
        <w:t>la falta de gestión por la parte ejecuta</w:t>
      </w:r>
      <w:r w:rsidR="67F5381E" w:rsidRPr="000B6AD9">
        <w:rPr>
          <w:rFonts w:ascii="Georgia" w:eastAsia="Georgia" w:hAnsi="Georgia" w:cs="Georgia"/>
          <w:spacing w:val="4"/>
          <w:sz w:val="24"/>
          <w:szCs w:val="24"/>
        </w:rPr>
        <w:t>nte</w:t>
      </w:r>
      <w:r w:rsidR="65D95D72" w:rsidRPr="000B6AD9">
        <w:rPr>
          <w:rFonts w:ascii="Georgia" w:eastAsia="Georgia" w:hAnsi="Georgia" w:cs="Georgia"/>
          <w:spacing w:val="4"/>
          <w:sz w:val="24"/>
          <w:szCs w:val="24"/>
        </w:rPr>
        <w:t xml:space="preserve"> en torno</w:t>
      </w:r>
      <w:r w:rsidR="0A7B9A4E" w:rsidRPr="000B6AD9">
        <w:rPr>
          <w:rFonts w:ascii="Georgia" w:eastAsia="Georgia" w:hAnsi="Georgia" w:cs="Georgia"/>
          <w:spacing w:val="4"/>
          <w:sz w:val="24"/>
          <w:szCs w:val="24"/>
        </w:rPr>
        <w:t xml:space="preserve"> a</w:t>
      </w:r>
      <w:r w:rsidR="1BD0FACE" w:rsidRPr="000B6AD9">
        <w:rPr>
          <w:rFonts w:ascii="Georgia" w:eastAsia="Georgia" w:hAnsi="Georgia" w:cs="Georgia"/>
          <w:spacing w:val="4"/>
          <w:sz w:val="24"/>
          <w:szCs w:val="24"/>
        </w:rPr>
        <w:t xml:space="preserve"> la materialización del secuestro de tales bienes</w:t>
      </w:r>
      <w:r w:rsidR="6B31D7FC" w:rsidRPr="000B6AD9">
        <w:rPr>
          <w:rFonts w:ascii="Georgia" w:eastAsia="Georgia" w:hAnsi="Georgia" w:cs="Georgia"/>
          <w:spacing w:val="4"/>
          <w:sz w:val="24"/>
          <w:szCs w:val="24"/>
        </w:rPr>
        <w:t>,</w:t>
      </w:r>
      <w:r w:rsidRPr="000B6AD9">
        <w:rPr>
          <w:rFonts w:ascii="Georgia" w:eastAsia="Georgia" w:hAnsi="Georgia" w:cs="Georgia"/>
          <w:spacing w:val="4"/>
          <w:sz w:val="24"/>
          <w:szCs w:val="24"/>
        </w:rPr>
        <w:t xml:space="preserve"> por auto del 10 de mayo de 2021</w:t>
      </w:r>
      <w:r w:rsidR="6832E796" w:rsidRPr="000B6AD9">
        <w:rPr>
          <w:rFonts w:ascii="Georgia" w:eastAsia="Georgia" w:hAnsi="Georgia" w:cs="Georgia"/>
          <w:spacing w:val="4"/>
          <w:sz w:val="24"/>
          <w:szCs w:val="24"/>
        </w:rPr>
        <w:t xml:space="preserve"> se decretó el </w:t>
      </w:r>
      <w:r w:rsidR="4501ABBE" w:rsidRPr="000B6AD9">
        <w:rPr>
          <w:rFonts w:ascii="Georgia" w:eastAsia="Georgia" w:hAnsi="Georgia" w:cs="Georgia"/>
          <w:spacing w:val="4"/>
          <w:sz w:val="24"/>
          <w:szCs w:val="24"/>
        </w:rPr>
        <w:t xml:space="preserve">levantamiento </w:t>
      </w:r>
      <w:r w:rsidRPr="000B6AD9">
        <w:rPr>
          <w:rFonts w:ascii="Georgia" w:eastAsia="Georgia" w:hAnsi="Georgia" w:cs="Georgia"/>
          <w:spacing w:val="4"/>
          <w:sz w:val="24"/>
          <w:szCs w:val="24"/>
        </w:rPr>
        <w:t xml:space="preserve">del embargo </w:t>
      </w:r>
      <w:r w:rsidR="75090BA4" w:rsidRPr="000B6AD9">
        <w:rPr>
          <w:rFonts w:ascii="Georgia" w:eastAsia="Georgia" w:hAnsi="Georgia" w:cs="Georgia"/>
          <w:spacing w:val="4"/>
          <w:sz w:val="24"/>
          <w:szCs w:val="24"/>
        </w:rPr>
        <w:t xml:space="preserve">sobre </w:t>
      </w:r>
      <w:r w:rsidR="3E333889" w:rsidRPr="000B6AD9">
        <w:rPr>
          <w:rFonts w:ascii="Georgia" w:eastAsia="Georgia" w:hAnsi="Georgia" w:cs="Georgia"/>
          <w:spacing w:val="4"/>
          <w:sz w:val="24"/>
          <w:szCs w:val="24"/>
        </w:rPr>
        <w:t>los mismo</w:t>
      </w:r>
      <w:r w:rsidR="005E2361" w:rsidRPr="000B6AD9">
        <w:rPr>
          <w:rFonts w:ascii="Georgia" w:eastAsia="Georgia" w:hAnsi="Georgia" w:cs="Georgia"/>
          <w:spacing w:val="4"/>
          <w:sz w:val="24"/>
          <w:szCs w:val="24"/>
        </w:rPr>
        <w:t>s</w:t>
      </w:r>
      <w:r w:rsidR="75090BA4" w:rsidRPr="000B6AD9">
        <w:rPr>
          <w:rFonts w:ascii="Georgia" w:eastAsia="Georgia" w:hAnsi="Georgia" w:cs="Georgia"/>
          <w:spacing w:val="4"/>
          <w:sz w:val="24"/>
          <w:szCs w:val="24"/>
        </w:rPr>
        <w:t>.</w:t>
      </w:r>
      <w:r w:rsidR="5D39C0E4" w:rsidRPr="000B6AD9">
        <w:rPr>
          <w:rFonts w:ascii="Georgia" w:eastAsia="Georgia" w:hAnsi="Georgia" w:cs="Georgia"/>
          <w:spacing w:val="4"/>
          <w:sz w:val="24"/>
          <w:szCs w:val="24"/>
        </w:rPr>
        <w:t xml:space="preserve"> Empero</w:t>
      </w:r>
      <w:r w:rsidR="395F8978" w:rsidRPr="000B6AD9">
        <w:rPr>
          <w:rFonts w:ascii="Georgia" w:eastAsia="Georgia" w:hAnsi="Georgia" w:cs="Georgia"/>
          <w:spacing w:val="4"/>
          <w:sz w:val="24"/>
          <w:szCs w:val="24"/>
        </w:rPr>
        <w:t>,</w:t>
      </w:r>
      <w:r w:rsidR="5D39C0E4" w:rsidRPr="000B6AD9">
        <w:rPr>
          <w:rFonts w:ascii="Georgia" w:eastAsia="Georgia" w:hAnsi="Georgia" w:cs="Georgia"/>
          <w:spacing w:val="4"/>
          <w:sz w:val="24"/>
          <w:szCs w:val="24"/>
        </w:rPr>
        <w:t xml:space="preserve"> no se </w:t>
      </w:r>
      <w:r w:rsidR="261CD277" w:rsidRPr="000B6AD9">
        <w:rPr>
          <w:rFonts w:ascii="Georgia" w:eastAsia="Georgia" w:hAnsi="Georgia" w:cs="Georgia"/>
          <w:spacing w:val="4"/>
          <w:sz w:val="24"/>
          <w:szCs w:val="24"/>
        </w:rPr>
        <w:t>impuso</w:t>
      </w:r>
      <w:r w:rsidR="5D39C0E4" w:rsidRPr="000B6AD9">
        <w:rPr>
          <w:rFonts w:ascii="Georgia" w:eastAsia="Georgia" w:hAnsi="Georgia" w:cs="Georgia"/>
          <w:spacing w:val="4"/>
          <w:sz w:val="24"/>
          <w:szCs w:val="24"/>
        </w:rPr>
        <w:t xml:space="preserve"> condena </w:t>
      </w:r>
      <w:r w:rsidR="3D2841A3" w:rsidRPr="000B6AD9">
        <w:rPr>
          <w:rFonts w:ascii="Georgia" w:eastAsia="Georgia" w:hAnsi="Georgia" w:cs="Georgia"/>
          <w:spacing w:val="4"/>
          <w:sz w:val="24"/>
          <w:szCs w:val="24"/>
        </w:rPr>
        <w:t xml:space="preserve">alguna </w:t>
      </w:r>
      <w:r w:rsidR="5D39C0E4" w:rsidRPr="000B6AD9">
        <w:rPr>
          <w:rFonts w:ascii="Georgia" w:eastAsia="Georgia" w:hAnsi="Georgia" w:cs="Georgia"/>
          <w:spacing w:val="4"/>
          <w:sz w:val="24"/>
          <w:szCs w:val="24"/>
        </w:rPr>
        <w:t>en costas, tal como lo establece el numeral 2 del artículo 317 del Código General del Proceso</w:t>
      </w:r>
      <w:r w:rsidR="1E45B66B" w:rsidRPr="000B6AD9">
        <w:rPr>
          <w:rFonts w:ascii="Georgia" w:eastAsia="Georgia" w:hAnsi="Georgia" w:cs="Georgia"/>
          <w:spacing w:val="4"/>
          <w:sz w:val="24"/>
          <w:szCs w:val="24"/>
        </w:rPr>
        <w:t>, como tampoco</w:t>
      </w:r>
      <w:r w:rsidR="5D39C0E4" w:rsidRPr="000B6AD9">
        <w:rPr>
          <w:rFonts w:ascii="Georgia" w:eastAsia="Georgia" w:hAnsi="Georgia" w:cs="Georgia"/>
          <w:spacing w:val="4"/>
          <w:sz w:val="24"/>
          <w:szCs w:val="24"/>
        </w:rPr>
        <w:t xml:space="preserve"> se ha emitido orden alguna para la entrega de los automotores</w:t>
      </w:r>
      <w:r w:rsidR="29AE60E2" w:rsidRPr="000B6AD9">
        <w:rPr>
          <w:rFonts w:ascii="Georgia" w:eastAsia="Georgia" w:hAnsi="Georgia" w:cs="Georgia"/>
          <w:spacing w:val="4"/>
          <w:sz w:val="24"/>
          <w:szCs w:val="24"/>
        </w:rPr>
        <w:t>,</w:t>
      </w:r>
      <w:r w:rsidR="5D39C0E4" w:rsidRPr="000B6AD9">
        <w:rPr>
          <w:rFonts w:ascii="Georgia" w:eastAsia="Georgia" w:hAnsi="Georgia" w:cs="Georgia"/>
          <w:spacing w:val="4"/>
          <w:sz w:val="24"/>
          <w:szCs w:val="24"/>
        </w:rPr>
        <w:t xml:space="preserve"> ni respecto de la parte que debe asumir </w:t>
      </w:r>
      <w:r w:rsidR="542DACAB" w:rsidRPr="000B6AD9">
        <w:rPr>
          <w:rFonts w:ascii="Georgia" w:eastAsia="Georgia" w:hAnsi="Georgia" w:cs="Georgia"/>
          <w:spacing w:val="4"/>
          <w:sz w:val="24"/>
          <w:szCs w:val="24"/>
        </w:rPr>
        <w:t>el pago de los gastos de la inmovilización.</w:t>
      </w:r>
    </w:p>
    <w:p w14:paraId="5936A606" w14:textId="1013FC72" w:rsidR="001D2EB9" w:rsidRPr="000B6AD9" w:rsidRDefault="001D2EB9" w:rsidP="007425CB">
      <w:pPr>
        <w:pStyle w:val="Sinespaciado"/>
        <w:spacing w:line="276" w:lineRule="auto"/>
        <w:jc w:val="both"/>
        <w:rPr>
          <w:rFonts w:ascii="Georgia" w:eastAsia="Georgia" w:hAnsi="Georgia" w:cs="Georgia"/>
          <w:spacing w:val="4"/>
          <w:sz w:val="24"/>
          <w:szCs w:val="24"/>
        </w:rPr>
      </w:pPr>
    </w:p>
    <w:p w14:paraId="05D4FA0E" w14:textId="24DE17AC" w:rsidR="001D2EB9" w:rsidRPr="000B6AD9" w:rsidRDefault="495F5D46" w:rsidP="007425CB">
      <w:pPr>
        <w:pStyle w:val="Sinespaciado"/>
        <w:spacing w:line="276" w:lineRule="auto"/>
        <w:jc w:val="both"/>
        <w:rPr>
          <w:rFonts w:ascii="Georgia" w:eastAsia="Georgia" w:hAnsi="Georgia" w:cs="Georgia"/>
          <w:spacing w:val="4"/>
          <w:sz w:val="24"/>
          <w:szCs w:val="24"/>
        </w:rPr>
      </w:pPr>
      <w:r w:rsidRPr="000B6AD9">
        <w:rPr>
          <w:rFonts w:ascii="Georgia" w:eastAsia="Georgia" w:hAnsi="Georgia" w:cs="Georgia"/>
          <w:spacing w:val="4"/>
          <w:sz w:val="24"/>
          <w:szCs w:val="24"/>
        </w:rPr>
        <w:t>Por cuenta de lo anterior</w:t>
      </w:r>
      <w:r w:rsidR="3CFD642C" w:rsidRPr="000B6AD9">
        <w:rPr>
          <w:rFonts w:ascii="Georgia" w:eastAsia="Georgia" w:hAnsi="Georgia" w:cs="Georgia"/>
          <w:spacing w:val="4"/>
          <w:sz w:val="24"/>
          <w:szCs w:val="24"/>
        </w:rPr>
        <w:t>,</w:t>
      </w:r>
      <w:r w:rsidRPr="000B6AD9">
        <w:rPr>
          <w:rFonts w:ascii="Georgia" w:eastAsia="Georgia" w:hAnsi="Georgia" w:cs="Georgia"/>
          <w:spacing w:val="4"/>
          <w:sz w:val="24"/>
          <w:szCs w:val="24"/>
        </w:rPr>
        <w:t xml:space="preserve"> el</w:t>
      </w:r>
      <w:r w:rsidR="0555BCA7" w:rsidRPr="000B6AD9">
        <w:rPr>
          <w:rFonts w:ascii="Georgia" w:eastAsia="Georgia" w:hAnsi="Georgia" w:cs="Georgia"/>
          <w:spacing w:val="4"/>
          <w:sz w:val="24"/>
          <w:szCs w:val="24"/>
        </w:rPr>
        <w:t xml:space="preserve"> 18 de marzo </w:t>
      </w:r>
      <w:r w:rsidR="3C38B7D5" w:rsidRPr="000B6AD9">
        <w:rPr>
          <w:rFonts w:ascii="Georgia" w:eastAsia="Georgia" w:hAnsi="Georgia" w:cs="Georgia"/>
          <w:spacing w:val="4"/>
          <w:sz w:val="24"/>
          <w:szCs w:val="24"/>
        </w:rPr>
        <w:t>pasado se solicitó al juzgado de conocimiento</w:t>
      </w:r>
      <w:r w:rsidR="0555BCA7" w:rsidRPr="000B6AD9">
        <w:rPr>
          <w:rFonts w:ascii="Georgia" w:eastAsia="Georgia" w:hAnsi="Georgia" w:cs="Georgia"/>
          <w:spacing w:val="4"/>
          <w:sz w:val="24"/>
          <w:szCs w:val="24"/>
        </w:rPr>
        <w:t xml:space="preserve"> </w:t>
      </w:r>
      <w:r w:rsidR="0D5E741B" w:rsidRPr="000B6AD9">
        <w:rPr>
          <w:rFonts w:ascii="Georgia" w:eastAsia="Georgia" w:hAnsi="Georgia" w:cs="Georgia"/>
          <w:spacing w:val="4"/>
          <w:sz w:val="24"/>
          <w:szCs w:val="24"/>
        </w:rPr>
        <w:t>e</w:t>
      </w:r>
      <w:r w:rsidR="0555BCA7" w:rsidRPr="000B6AD9">
        <w:rPr>
          <w:rFonts w:ascii="Georgia" w:eastAsia="Georgia" w:hAnsi="Georgia" w:cs="Georgia"/>
          <w:spacing w:val="4"/>
          <w:sz w:val="24"/>
          <w:szCs w:val="24"/>
        </w:rPr>
        <w:t>mitir</w:t>
      </w:r>
      <w:r w:rsidR="1106DFF8" w:rsidRPr="000B6AD9">
        <w:rPr>
          <w:rFonts w:ascii="Georgia" w:eastAsia="Georgia" w:hAnsi="Georgia" w:cs="Georgia"/>
          <w:spacing w:val="4"/>
          <w:sz w:val="24"/>
          <w:szCs w:val="24"/>
        </w:rPr>
        <w:t xml:space="preserve"> pronunciamiento</w:t>
      </w:r>
      <w:r w:rsidR="0555BCA7" w:rsidRPr="000B6AD9">
        <w:rPr>
          <w:rFonts w:ascii="Georgia" w:eastAsia="Georgia" w:hAnsi="Georgia" w:cs="Georgia"/>
          <w:spacing w:val="4"/>
          <w:sz w:val="24"/>
          <w:szCs w:val="24"/>
        </w:rPr>
        <w:t xml:space="preserve"> </w:t>
      </w:r>
      <w:r w:rsidR="6D4F5666" w:rsidRPr="000B6AD9">
        <w:rPr>
          <w:rFonts w:ascii="Georgia" w:eastAsia="Georgia" w:hAnsi="Georgia" w:cs="Georgia"/>
          <w:spacing w:val="4"/>
          <w:sz w:val="24"/>
          <w:szCs w:val="24"/>
        </w:rPr>
        <w:t>sobre tales situaciones</w:t>
      </w:r>
      <w:r w:rsidR="39252AE6" w:rsidRPr="000B6AD9">
        <w:rPr>
          <w:rFonts w:ascii="Georgia" w:eastAsia="Georgia" w:hAnsi="Georgia" w:cs="Georgia"/>
          <w:spacing w:val="4"/>
          <w:sz w:val="24"/>
          <w:szCs w:val="24"/>
        </w:rPr>
        <w:t>, empero</w:t>
      </w:r>
      <w:r w:rsidR="2F508F1A" w:rsidRPr="000B6AD9">
        <w:rPr>
          <w:rFonts w:ascii="Georgia" w:eastAsia="Georgia" w:hAnsi="Georgia" w:cs="Georgia"/>
          <w:spacing w:val="4"/>
          <w:sz w:val="24"/>
          <w:szCs w:val="24"/>
        </w:rPr>
        <w:t>, a la fecha ning</w:t>
      </w:r>
      <w:r w:rsidR="169B02A8" w:rsidRPr="000B6AD9">
        <w:rPr>
          <w:rFonts w:ascii="Georgia" w:eastAsia="Georgia" w:hAnsi="Georgia" w:cs="Georgia"/>
          <w:spacing w:val="4"/>
          <w:sz w:val="24"/>
          <w:szCs w:val="24"/>
        </w:rPr>
        <w:t xml:space="preserve">una decisión se </w:t>
      </w:r>
      <w:r w:rsidR="2F508F1A" w:rsidRPr="000B6AD9">
        <w:rPr>
          <w:rFonts w:ascii="Georgia" w:eastAsia="Georgia" w:hAnsi="Georgia" w:cs="Georgia"/>
          <w:spacing w:val="4"/>
          <w:sz w:val="24"/>
          <w:szCs w:val="24"/>
        </w:rPr>
        <w:t xml:space="preserve">ha </w:t>
      </w:r>
      <w:r w:rsidR="0F437361" w:rsidRPr="000B6AD9">
        <w:rPr>
          <w:rFonts w:ascii="Georgia" w:eastAsia="Georgia" w:hAnsi="Georgia" w:cs="Georgia"/>
          <w:spacing w:val="4"/>
          <w:sz w:val="24"/>
          <w:szCs w:val="24"/>
        </w:rPr>
        <w:t>dictado</w:t>
      </w:r>
      <w:r w:rsidR="2F508F1A" w:rsidRPr="000B6AD9">
        <w:rPr>
          <w:rFonts w:ascii="Georgia" w:eastAsia="Georgia" w:hAnsi="Georgia" w:cs="Georgia"/>
          <w:spacing w:val="4"/>
          <w:sz w:val="24"/>
          <w:szCs w:val="24"/>
        </w:rPr>
        <w:t xml:space="preserve"> sobre el particular</w:t>
      </w:r>
      <w:r w:rsidR="584D3D1B" w:rsidRPr="000B6AD9">
        <w:rPr>
          <w:rFonts w:ascii="Georgia" w:eastAsia="Georgia" w:hAnsi="Georgia" w:cs="Georgia"/>
          <w:spacing w:val="4"/>
          <w:sz w:val="24"/>
          <w:szCs w:val="24"/>
        </w:rPr>
        <w:t>.</w:t>
      </w:r>
    </w:p>
    <w:p w14:paraId="6C262CAD" w14:textId="365E20BC" w:rsidR="001D2EB9" w:rsidRPr="000B6AD9" w:rsidRDefault="001D2EB9" w:rsidP="007425CB">
      <w:pPr>
        <w:pStyle w:val="Sinespaciado"/>
        <w:spacing w:line="276" w:lineRule="auto"/>
        <w:jc w:val="both"/>
        <w:rPr>
          <w:rFonts w:ascii="Georgia" w:eastAsia="Georgia" w:hAnsi="Georgia" w:cs="Georgia"/>
          <w:spacing w:val="4"/>
          <w:sz w:val="24"/>
          <w:szCs w:val="24"/>
        </w:rPr>
      </w:pPr>
    </w:p>
    <w:p w14:paraId="1AAFBF08" w14:textId="04143841" w:rsidR="001D2EB9" w:rsidRPr="000B6AD9" w:rsidRDefault="35C3EAE4" w:rsidP="007425CB">
      <w:pPr>
        <w:pStyle w:val="Sinespaciado"/>
        <w:spacing w:line="276" w:lineRule="auto"/>
        <w:jc w:val="both"/>
        <w:rPr>
          <w:rFonts w:ascii="Georgia" w:eastAsia="Georgia" w:hAnsi="Georgia" w:cs="Georgia"/>
          <w:spacing w:val="4"/>
          <w:sz w:val="24"/>
          <w:szCs w:val="24"/>
        </w:rPr>
      </w:pPr>
      <w:r w:rsidRPr="000B6AD9">
        <w:rPr>
          <w:rFonts w:ascii="Georgia" w:eastAsia="Georgia" w:hAnsi="Georgia" w:cs="Georgia"/>
          <w:spacing w:val="4"/>
          <w:sz w:val="24"/>
          <w:szCs w:val="24"/>
        </w:rPr>
        <w:t xml:space="preserve">Para obtener el amparo </w:t>
      </w:r>
      <w:r w:rsidR="560461F3" w:rsidRPr="000B6AD9">
        <w:rPr>
          <w:rFonts w:ascii="Georgia" w:eastAsia="Georgia" w:hAnsi="Georgia" w:cs="Georgia"/>
          <w:spacing w:val="4"/>
          <w:sz w:val="24"/>
          <w:szCs w:val="24"/>
        </w:rPr>
        <w:t>de</w:t>
      </w:r>
      <w:r w:rsidRPr="000B6AD9">
        <w:rPr>
          <w:rFonts w:ascii="Georgia" w:eastAsia="Georgia" w:hAnsi="Georgia" w:cs="Georgia"/>
          <w:spacing w:val="4"/>
          <w:sz w:val="24"/>
          <w:szCs w:val="24"/>
        </w:rPr>
        <w:t xml:space="preserve"> los derechos de petición y acceso a la administración de justicia</w:t>
      </w:r>
      <w:r w:rsidR="6F877238" w:rsidRPr="000B6AD9">
        <w:rPr>
          <w:rFonts w:ascii="Georgia" w:eastAsia="Georgia" w:hAnsi="Georgia" w:cs="Georgia"/>
          <w:spacing w:val="4"/>
          <w:sz w:val="24"/>
          <w:szCs w:val="24"/>
        </w:rPr>
        <w:t>, se solicit</w:t>
      </w:r>
      <w:r w:rsidR="2E3636DA" w:rsidRPr="000B6AD9">
        <w:rPr>
          <w:rFonts w:ascii="Georgia" w:eastAsia="Georgia" w:hAnsi="Georgia" w:cs="Georgia"/>
          <w:spacing w:val="4"/>
          <w:sz w:val="24"/>
          <w:szCs w:val="24"/>
        </w:rPr>
        <w:t>ó</w:t>
      </w:r>
      <w:r w:rsidR="6F877238" w:rsidRPr="000B6AD9">
        <w:rPr>
          <w:rFonts w:ascii="Georgia" w:eastAsia="Georgia" w:hAnsi="Georgia" w:cs="Georgia"/>
          <w:spacing w:val="4"/>
          <w:sz w:val="24"/>
          <w:szCs w:val="24"/>
        </w:rPr>
        <w:t xml:space="preserve"> ordenar al despacho demandado proferir </w:t>
      </w:r>
      <w:r w:rsidR="0555BCA7" w:rsidRPr="000B6AD9">
        <w:rPr>
          <w:rFonts w:ascii="Georgia" w:eastAsia="Georgia" w:hAnsi="Georgia" w:cs="Georgia"/>
          <w:spacing w:val="4"/>
          <w:sz w:val="24"/>
          <w:szCs w:val="24"/>
        </w:rPr>
        <w:t xml:space="preserve">respuesta de fondo a </w:t>
      </w:r>
      <w:r w:rsidR="74C9220C" w:rsidRPr="000B6AD9">
        <w:rPr>
          <w:rFonts w:ascii="Georgia" w:eastAsia="Georgia" w:hAnsi="Georgia" w:cs="Georgia"/>
          <w:spacing w:val="4"/>
          <w:sz w:val="24"/>
          <w:szCs w:val="24"/>
        </w:rPr>
        <w:t>la aludida solicitud y adoptar</w:t>
      </w:r>
      <w:r w:rsidR="0555BCA7" w:rsidRPr="000B6AD9">
        <w:rPr>
          <w:rFonts w:ascii="Georgia" w:eastAsia="Georgia" w:hAnsi="Georgia" w:cs="Georgia"/>
          <w:spacing w:val="4"/>
          <w:sz w:val="24"/>
          <w:szCs w:val="24"/>
        </w:rPr>
        <w:t xml:space="preserve"> las medidas necesarias</w:t>
      </w:r>
      <w:r w:rsidR="0555BCA7" w:rsidRPr="000B6AD9">
        <w:rPr>
          <w:rFonts w:ascii="Georgia" w:eastAsia="Georgia" w:hAnsi="Georgia" w:cs="Georgia"/>
          <w:i/>
          <w:iCs/>
          <w:spacing w:val="4"/>
          <w:sz w:val="24"/>
          <w:szCs w:val="24"/>
        </w:rPr>
        <w:t xml:space="preserve"> </w:t>
      </w:r>
      <w:r w:rsidR="4BC01904" w:rsidRPr="000B6AD9">
        <w:rPr>
          <w:rFonts w:ascii="Georgia" w:eastAsia="Georgia" w:hAnsi="Georgia" w:cs="Georgia"/>
          <w:i/>
          <w:iCs/>
          <w:spacing w:val="4"/>
          <w:sz w:val="24"/>
          <w:szCs w:val="24"/>
        </w:rPr>
        <w:t>“</w:t>
      </w:r>
      <w:r w:rsidR="0555BCA7" w:rsidRPr="000B6AD9">
        <w:rPr>
          <w:rFonts w:ascii="Georgia" w:eastAsia="Georgia" w:hAnsi="Georgia" w:cs="Georgia"/>
          <w:i/>
          <w:iCs/>
          <w:spacing w:val="4"/>
          <w:szCs w:val="24"/>
        </w:rPr>
        <w:t>para que se realice el levantamiento de la medida cautelar sobre los vehículos embargados y secuestrados, y se coordine su entrega al legítimo propietario o al tercero depositario</w:t>
      </w:r>
      <w:r w:rsidR="08DFFD18" w:rsidRPr="000B6AD9">
        <w:rPr>
          <w:rFonts w:ascii="Georgia" w:eastAsia="Georgia" w:hAnsi="Georgia" w:cs="Georgia"/>
          <w:i/>
          <w:iCs/>
          <w:spacing w:val="4"/>
          <w:sz w:val="24"/>
          <w:szCs w:val="24"/>
        </w:rPr>
        <w:t>”</w:t>
      </w:r>
      <w:r w:rsidR="001D2EB9" w:rsidRPr="000B6AD9">
        <w:rPr>
          <w:rFonts w:ascii="Georgia" w:eastAsia="Georgia" w:hAnsi="Georgia" w:cs="Georgia"/>
          <w:spacing w:val="4"/>
          <w:sz w:val="24"/>
          <w:szCs w:val="24"/>
          <w:vertAlign w:val="superscript"/>
        </w:rPr>
        <w:footnoteReference w:id="2"/>
      </w:r>
      <w:r w:rsidR="5CE8F016" w:rsidRPr="000B6AD9">
        <w:rPr>
          <w:rFonts w:ascii="Georgia" w:eastAsia="Georgia" w:hAnsi="Georgia" w:cs="Georgia"/>
          <w:spacing w:val="4"/>
          <w:sz w:val="24"/>
          <w:szCs w:val="24"/>
        </w:rPr>
        <w:t xml:space="preserve">.             </w:t>
      </w:r>
    </w:p>
    <w:p w14:paraId="57E7FA0A" w14:textId="6197E16B" w:rsidR="001D2EB9" w:rsidRPr="000B6AD9" w:rsidRDefault="001D2EB9" w:rsidP="007425CB">
      <w:pPr>
        <w:pStyle w:val="Sinespaciado"/>
        <w:spacing w:line="276" w:lineRule="auto"/>
        <w:jc w:val="both"/>
        <w:rPr>
          <w:rFonts w:ascii="Georgia" w:eastAsia="Georgia" w:hAnsi="Georgia" w:cs="Georgia"/>
          <w:spacing w:val="4"/>
          <w:sz w:val="24"/>
          <w:szCs w:val="24"/>
        </w:rPr>
      </w:pPr>
      <w:r w:rsidRPr="000B6AD9">
        <w:rPr>
          <w:rFonts w:ascii="Georgia" w:eastAsia="Georgia" w:hAnsi="Georgia" w:cs="Georgia"/>
          <w:spacing w:val="4"/>
          <w:sz w:val="24"/>
          <w:szCs w:val="24"/>
        </w:rPr>
        <w:t xml:space="preserve">          </w:t>
      </w:r>
    </w:p>
    <w:p w14:paraId="49E417E3" w14:textId="7805C5EC" w:rsidR="2B679C62" w:rsidRPr="000B6AD9" w:rsidRDefault="2B679C62" w:rsidP="007425CB">
      <w:pPr>
        <w:spacing w:line="276" w:lineRule="auto"/>
        <w:rPr>
          <w:rFonts w:ascii="Georgia" w:hAnsi="Georgia"/>
          <w:spacing w:val="4"/>
          <w:sz w:val="24"/>
          <w:szCs w:val="24"/>
          <w:lang w:val="es-CO"/>
        </w:rPr>
      </w:pPr>
      <w:r w:rsidRPr="000B6AD9">
        <w:rPr>
          <w:rFonts w:ascii="Georgia" w:eastAsia="Georgia" w:hAnsi="Georgia" w:cs="Georgia"/>
          <w:b/>
          <w:bCs/>
          <w:spacing w:val="4"/>
          <w:sz w:val="24"/>
          <w:szCs w:val="24"/>
          <w:lang w:val="es-CO"/>
        </w:rPr>
        <w:t>2. Informe de los accionados y vinculados:</w:t>
      </w:r>
    </w:p>
    <w:p w14:paraId="68E2E93C" w14:textId="57E3580B" w:rsidR="3CCF1088" w:rsidRPr="000B6AD9" w:rsidRDefault="3CCF1088" w:rsidP="007425CB">
      <w:pPr>
        <w:spacing w:line="276" w:lineRule="auto"/>
        <w:jc w:val="both"/>
        <w:rPr>
          <w:rFonts w:ascii="Georgia" w:eastAsia="Georgia" w:hAnsi="Georgia" w:cs="Georgia"/>
          <w:spacing w:val="4"/>
          <w:sz w:val="24"/>
          <w:szCs w:val="24"/>
          <w:lang w:val="es-CO"/>
        </w:rPr>
      </w:pPr>
    </w:p>
    <w:p w14:paraId="26029B2C" w14:textId="3CF32496" w:rsidR="3CCF1088" w:rsidRPr="000B6AD9" w:rsidRDefault="7121E271" w:rsidP="007425CB">
      <w:pPr>
        <w:spacing w:line="276" w:lineRule="auto"/>
        <w:jc w:val="both"/>
        <w:rPr>
          <w:rFonts w:ascii="Georgia" w:eastAsia="Georgia" w:hAnsi="Georgia" w:cs="Georgia"/>
          <w:spacing w:val="4"/>
          <w:sz w:val="24"/>
          <w:szCs w:val="24"/>
          <w:lang w:val="es-CO"/>
        </w:rPr>
      </w:pPr>
      <w:r w:rsidRPr="000B6AD9">
        <w:rPr>
          <w:rFonts w:ascii="Georgia" w:eastAsia="Georgia" w:hAnsi="Georgia" w:cs="Georgia"/>
          <w:spacing w:val="4"/>
          <w:sz w:val="24"/>
          <w:szCs w:val="24"/>
          <w:lang w:val="es-CO"/>
        </w:rPr>
        <w:t xml:space="preserve">El juzgado </w:t>
      </w:r>
      <w:r w:rsidR="7886D226" w:rsidRPr="000B6AD9">
        <w:rPr>
          <w:rFonts w:ascii="Georgia" w:eastAsia="Georgia" w:hAnsi="Georgia" w:cs="Georgia"/>
          <w:spacing w:val="4"/>
          <w:sz w:val="24"/>
          <w:szCs w:val="24"/>
          <w:lang w:val="es-CO"/>
        </w:rPr>
        <w:t>informó qu</w:t>
      </w:r>
      <w:r w:rsidR="7C5B088B" w:rsidRPr="000B6AD9">
        <w:rPr>
          <w:rFonts w:ascii="Georgia" w:eastAsia="Georgia" w:hAnsi="Georgia" w:cs="Georgia"/>
          <w:spacing w:val="4"/>
          <w:sz w:val="24"/>
          <w:szCs w:val="24"/>
          <w:lang w:val="es-CO"/>
        </w:rPr>
        <w:t>e</w:t>
      </w:r>
      <w:r w:rsidR="7886D226" w:rsidRPr="000B6AD9">
        <w:rPr>
          <w:rFonts w:ascii="Georgia" w:eastAsia="Georgia" w:hAnsi="Georgia" w:cs="Georgia"/>
          <w:spacing w:val="4"/>
          <w:sz w:val="24"/>
          <w:szCs w:val="24"/>
          <w:lang w:val="es-CO"/>
        </w:rPr>
        <w:t xml:space="preserve"> </w:t>
      </w:r>
      <w:r w:rsidR="7A1D73B7" w:rsidRPr="000B6AD9">
        <w:rPr>
          <w:rFonts w:ascii="Georgia" w:eastAsia="Georgia" w:hAnsi="Georgia" w:cs="Georgia"/>
          <w:spacing w:val="4"/>
          <w:sz w:val="24"/>
          <w:szCs w:val="24"/>
          <w:lang w:val="es-CO"/>
        </w:rPr>
        <w:t>la solicitud a que hacen referencia los hechos de la tutela</w:t>
      </w:r>
      <w:r w:rsidR="74A8A714" w:rsidRPr="000B6AD9">
        <w:rPr>
          <w:rFonts w:ascii="Georgia" w:eastAsia="Georgia" w:hAnsi="Georgia" w:cs="Georgia"/>
          <w:spacing w:val="4"/>
          <w:sz w:val="24"/>
          <w:szCs w:val="24"/>
          <w:lang w:val="es-CO"/>
        </w:rPr>
        <w:t>,</w:t>
      </w:r>
      <w:r w:rsidR="7A1D73B7" w:rsidRPr="000B6AD9">
        <w:rPr>
          <w:rFonts w:ascii="Georgia" w:eastAsia="Georgia" w:hAnsi="Georgia" w:cs="Georgia"/>
          <w:spacing w:val="4"/>
          <w:sz w:val="24"/>
          <w:szCs w:val="24"/>
          <w:lang w:val="es-CO"/>
        </w:rPr>
        <w:t xml:space="preserve"> </w:t>
      </w:r>
      <w:r w:rsidR="417DB779" w:rsidRPr="000B6AD9">
        <w:rPr>
          <w:rFonts w:ascii="Georgia" w:eastAsia="Georgia" w:hAnsi="Georgia" w:cs="Georgia"/>
          <w:spacing w:val="4"/>
          <w:sz w:val="24"/>
          <w:szCs w:val="24"/>
          <w:lang w:val="es-CO"/>
        </w:rPr>
        <w:t>fue resuelta por medio de auto del 26 de julio 2024,</w:t>
      </w:r>
      <w:r w:rsidR="4D5FC96B" w:rsidRPr="000B6AD9">
        <w:rPr>
          <w:rFonts w:ascii="Georgia" w:eastAsia="Georgia" w:hAnsi="Georgia" w:cs="Georgia"/>
          <w:spacing w:val="4"/>
          <w:sz w:val="24"/>
          <w:szCs w:val="24"/>
          <w:lang w:val="es-CO"/>
        </w:rPr>
        <w:t xml:space="preserve"> de manera que se configuró un hecho superado</w:t>
      </w:r>
      <w:r w:rsidR="417DB779" w:rsidRPr="000B6AD9">
        <w:rPr>
          <w:rFonts w:ascii="Georgia" w:eastAsia="Georgia" w:hAnsi="Georgia" w:cs="Georgia"/>
          <w:spacing w:val="4"/>
          <w:sz w:val="24"/>
          <w:szCs w:val="24"/>
          <w:lang w:val="es-CO"/>
        </w:rPr>
        <w:t>.</w:t>
      </w:r>
      <w:r w:rsidR="4752B959" w:rsidRPr="000B6AD9">
        <w:rPr>
          <w:rFonts w:ascii="Georgia" w:eastAsia="Georgia" w:hAnsi="Georgia" w:cs="Georgia"/>
          <w:spacing w:val="4"/>
          <w:sz w:val="24"/>
          <w:szCs w:val="24"/>
          <w:lang w:val="es-CO"/>
        </w:rPr>
        <w:t xml:space="preserve"> Agregó que</w:t>
      </w:r>
      <w:r w:rsidR="0B0664CE" w:rsidRPr="000B6AD9">
        <w:rPr>
          <w:rFonts w:ascii="Georgia" w:eastAsia="Georgia" w:hAnsi="Georgia" w:cs="Georgia"/>
          <w:spacing w:val="4"/>
          <w:sz w:val="24"/>
          <w:szCs w:val="24"/>
          <w:lang w:val="es-CO"/>
        </w:rPr>
        <w:t xml:space="preserve"> la imposibilidad de decidir en término aquella situación, es consecuencia directa de</w:t>
      </w:r>
      <w:r w:rsidR="2A891B61" w:rsidRPr="000B6AD9">
        <w:rPr>
          <w:rFonts w:ascii="Georgia" w:eastAsia="Georgia" w:hAnsi="Georgia" w:cs="Georgia"/>
          <w:spacing w:val="4"/>
          <w:sz w:val="24"/>
          <w:szCs w:val="24"/>
          <w:lang w:val="es-CO"/>
        </w:rPr>
        <w:t xml:space="preserve"> la congestión judicial en que se encuentra este distrito</w:t>
      </w:r>
      <w:r w:rsidR="3CCF1088" w:rsidRPr="000B6AD9">
        <w:rPr>
          <w:rFonts w:ascii="Georgia" w:eastAsia="Georgia" w:hAnsi="Georgia" w:cs="Georgia"/>
          <w:spacing w:val="4"/>
          <w:sz w:val="24"/>
          <w:szCs w:val="24"/>
          <w:vertAlign w:val="superscript"/>
          <w:lang w:val="es-CO"/>
        </w:rPr>
        <w:footnoteReference w:id="3"/>
      </w:r>
      <w:r w:rsidRPr="000B6AD9">
        <w:rPr>
          <w:rFonts w:ascii="Georgia" w:eastAsia="Georgia" w:hAnsi="Georgia" w:cs="Georgia"/>
          <w:spacing w:val="4"/>
          <w:sz w:val="24"/>
          <w:szCs w:val="24"/>
          <w:lang w:val="es-CO"/>
        </w:rPr>
        <w:t>.</w:t>
      </w:r>
      <w:r w:rsidR="311B84A7" w:rsidRPr="000B6AD9">
        <w:rPr>
          <w:rFonts w:ascii="Georgia" w:eastAsia="Georgia" w:hAnsi="Georgia" w:cs="Georgia"/>
          <w:spacing w:val="4"/>
          <w:sz w:val="24"/>
          <w:szCs w:val="24"/>
          <w:lang w:val="es-CO"/>
        </w:rPr>
        <w:t xml:space="preserve"> </w:t>
      </w:r>
    </w:p>
    <w:p w14:paraId="7AAA091D" w14:textId="1853ABB6" w:rsidR="3CCF1088" w:rsidRPr="000B6AD9" w:rsidRDefault="3CCF1088" w:rsidP="007425CB">
      <w:pPr>
        <w:spacing w:line="276" w:lineRule="auto"/>
        <w:jc w:val="both"/>
        <w:rPr>
          <w:rFonts w:ascii="Georgia" w:eastAsia="Georgia" w:hAnsi="Georgia" w:cs="Georgia"/>
          <w:spacing w:val="4"/>
          <w:sz w:val="24"/>
          <w:szCs w:val="24"/>
          <w:lang w:val="es-CO"/>
        </w:rPr>
      </w:pPr>
    </w:p>
    <w:p w14:paraId="2CAA90B4" w14:textId="5662C0C8" w:rsidR="3CCF1088" w:rsidRPr="000B6AD9" w:rsidRDefault="7CAAE057" w:rsidP="007425CB">
      <w:pPr>
        <w:spacing w:line="276" w:lineRule="auto"/>
        <w:jc w:val="both"/>
        <w:rPr>
          <w:rFonts w:ascii="Georgia" w:eastAsia="Georgia" w:hAnsi="Georgia" w:cs="Georgia"/>
          <w:spacing w:val="4"/>
          <w:sz w:val="24"/>
          <w:szCs w:val="24"/>
          <w:lang w:val="es-CO"/>
        </w:rPr>
      </w:pPr>
      <w:r w:rsidRPr="000B6AD9">
        <w:rPr>
          <w:rFonts w:ascii="Georgia" w:eastAsia="Georgia" w:hAnsi="Georgia" w:cs="Georgia"/>
          <w:spacing w:val="4"/>
          <w:sz w:val="24"/>
          <w:szCs w:val="24"/>
          <w:lang w:val="es-CO"/>
        </w:rPr>
        <w:t>El Banco de Occidente S.A.</w:t>
      </w:r>
      <w:r w:rsidR="311B84A7" w:rsidRPr="000B6AD9">
        <w:rPr>
          <w:rFonts w:ascii="Georgia" w:eastAsia="Georgia" w:hAnsi="Georgia" w:cs="Georgia"/>
          <w:spacing w:val="4"/>
          <w:sz w:val="24"/>
          <w:szCs w:val="24"/>
          <w:lang w:val="es-CO"/>
        </w:rPr>
        <w:t xml:space="preserve"> </w:t>
      </w:r>
      <w:r w:rsidR="7E48A18D" w:rsidRPr="000B6AD9">
        <w:rPr>
          <w:rFonts w:ascii="Georgia" w:eastAsia="Georgia" w:hAnsi="Georgia" w:cs="Georgia"/>
          <w:spacing w:val="4"/>
          <w:sz w:val="24"/>
          <w:szCs w:val="24"/>
          <w:lang w:val="es-CO"/>
        </w:rPr>
        <w:t xml:space="preserve">solicitó su desvinculación del trámite al no haber dado lugar </w:t>
      </w:r>
      <w:r w:rsidR="0B26D0B9" w:rsidRPr="000B6AD9">
        <w:rPr>
          <w:rFonts w:ascii="Georgia" w:eastAsia="Georgia" w:hAnsi="Georgia" w:cs="Georgia"/>
          <w:spacing w:val="4"/>
          <w:sz w:val="24"/>
          <w:szCs w:val="24"/>
          <w:lang w:val="es-CO"/>
        </w:rPr>
        <w:t>a la supuesta lesión de derechos en este caso</w:t>
      </w:r>
      <w:r w:rsidR="16A0D4C6" w:rsidRPr="000B6AD9">
        <w:rPr>
          <w:rFonts w:ascii="Georgia" w:eastAsia="Georgia" w:hAnsi="Georgia" w:cs="Georgia"/>
          <w:spacing w:val="4"/>
          <w:sz w:val="24"/>
          <w:szCs w:val="24"/>
          <w:vertAlign w:val="superscript"/>
          <w:lang w:val="es-CO"/>
        </w:rPr>
        <w:footnoteReference w:id="4"/>
      </w:r>
      <w:r w:rsidR="7B5879D5" w:rsidRPr="000B6AD9">
        <w:rPr>
          <w:rFonts w:ascii="Georgia" w:eastAsia="Georgia" w:hAnsi="Georgia" w:cs="Georgia"/>
          <w:spacing w:val="4"/>
          <w:sz w:val="24"/>
          <w:szCs w:val="24"/>
          <w:lang w:val="es-CO"/>
        </w:rPr>
        <w:t>.</w:t>
      </w:r>
    </w:p>
    <w:p w14:paraId="40CD47FC" w14:textId="2D0FF461" w:rsidR="7A5920FF" w:rsidRDefault="7A5920FF" w:rsidP="007425CB">
      <w:pPr>
        <w:spacing w:line="276" w:lineRule="auto"/>
        <w:jc w:val="both"/>
        <w:rPr>
          <w:rFonts w:ascii="Georgia" w:eastAsia="Georgia" w:hAnsi="Georgia" w:cs="Georgia"/>
          <w:spacing w:val="4"/>
          <w:sz w:val="24"/>
          <w:szCs w:val="24"/>
          <w:lang w:val="es-CO"/>
        </w:rPr>
      </w:pPr>
    </w:p>
    <w:p w14:paraId="581F0A4C" w14:textId="77777777" w:rsidR="001A17FE" w:rsidRPr="000B6AD9" w:rsidRDefault="001A17FE" w:rsidP="007425CB">
      <w:pPr>
        <w:spacing w:line="276" w:lineRule="auto"/>
        <w:jc w:val="both"/>
        <w:rPr>
          <w:rFonts w:ascii="Georgia" w:eastAsia="Georgia" w:hAnsi="Georgia" w:cs="Georgia"/>
          <w:spacing w:val="4"/>
          <w:sz w:val="24"/>
          <w:szCs w:val="24"/>
          <w:lang w:val="es-CO"/>
        </w:rPr>
      </w:pPr>
    </w:p>
    <w:p w14:paraId="669E8BF6" w14:textId="565E2686" w:rsidR="0019593E" w:rsidRPr="000B6AD9" w:rsidRDefault="15198FAB" w:rsidP="007425CB">
      <w:pPr>
        <w:pStyle w:val="Sinespaciado"/>
        <w:spacing w:line="276" w:lineRule="auto"/>
        <w:jc w:val="center"/>
        <w:rPr>
          <w:rFonts w:ascii="Georgia" w:eastAsia="Georgia" w:hAnsi="Georgia" w:cs="Georgia"/>
          <w:spacing w:val="4"/>
          <w:sz w:val="24"/>
          <w:szCs w:val="24"/>
        </w:rPr>
      </w:pPr>
      <w:r w:rsidRPr="000B6AD9">
        <w:rPr>
          <w:rFonts w:ascii="Georgia" w:eastAsia="Georgia" w:hAnsi="Georgia" w:cs="Georgia"/>
          <w:b/>
          <w:bCs/>
          <w:spacing w:val="4"/>
          <w:sz w:val="24"/>
          <w:szCs w:val="24"/>
          <w:lang w:val="es-CO"/>
        </w:rPr>
        <w:t>CONSIDERACIONES</w:t>
      </w:r>
    </w:p>
    <w:p w14:paraId="14C35F58" w14:textId="3E5CE35B" w:rsidR="5B814921" w:rsidRDefault="5B814921" w:rsidP="001A17FE">
      <w:pPr>
        <w:pStyle w:val="Sinespaciado"/>
        <w:spacing w:line="276" w:lineRule="auto"/>
        <w:rPr>
          <w:rFonts w:ascii="Georgia" w:eastAsia="Georgia" w:hAnsi="Georgia" w:cs="Georgia"/>
          <w:b/>
          <w:bCs/>
          <w:spacing w:val="4"/>
          <w:sz w:val="24"/>
          <w:szCs w:val="24"/>
          <w:lang w:val="es-CO"/>
        </w:rPr>
      </w:pPr>
    </w:p>
    <w:p w14:paraId="0C8AF134" w14:textId="77777777" w:rsidR="001A17FE" w:rsidRPr="000B6AD9" w:rsidRDefault="001A17FE" w:rsidP="001A17FE">
      <w:pPr>
        <w:pStyle w:val="Sinespaciado"/>
        <w:spacing w:line="276" w:lineRule="auto"/>
        <w:rPr>
          <w:rFonts w:ascii="Georgia" w:eastAsia="Georgia" w:hAnsi="Georgia" w:cs="Georgia"/>
          <w:b/>
          <w:bCs/>
          <w:spacing w:val="4"/>
          <w:sz w:val="24"/>
          <w:szCs w:val="24"/>
          <w:lang w:val="es-CO"/>
        </w:rPr>
      </w:pPr>
    </w:p>
    <w:p w14:paraId="2B6E8656" w14:textId="391B9FC2" w:rsidR="25D9EF76" w:rsidRPr="000B6AD9" w:rsidRDefault="25D9EF76"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b/>
          <w:bCs/>
          <w:spacing w:val="4"/>
          <w:sz w:val="24"/>
          <w:szCs w:val="24"/>
        </w:rPr>
        <w:t xml:space="preserve">1. </w:t>
      </w:r>
      <w:r w:rsidRPr="000B6AD9">
        <w:rPr>
          <w:rFonts w:ascii="Georgia" w:eastAsia="Georgia" w:hAnsi="Georgia" w:cs="Georgia"/>
          <w:spacing w:val="4"/>
          <w:sz w:val="24"/>
          <w:szCs w:val="24"/>
        </w:rPr>
        <w:t xml:space="preserve">De entrada, advierte la Sala que la tutela será declarada improcedente, porque existe una falta de legitimación para representar a la parte actora, por ausencia </w:t>
      </w:r>
      <w:r w:rsidRPr="000B6AD9">
        <w:rPr>
          <w:rFonts w:ascii="Georgia" w:eastAsia="Georgia" w:hAnsi="Georgia" w:cs="Georgia"/>
          <w:spacing w:val="4"/>
          <w:sz w:val="24"/>
          <w:szCs w:val="24"/>
        </w:rPr>
        <w:lastRenderedPageBreak/>
        <w:t>de poder, que impide zanjar de fondo dicha controversia</w:t>
      </w:r>
      <w:r w:rsidR="4A54C83C" w:rsidRPr="000B6AD9">
        <w:rPr>
          <w:rFonts w:ascii="Georgia" w:eastAsia="Georgia" w:hAnsi="Georgia" w:cs="Georgia"/>
          <w:spacing w:val="4"/>
          <w:sz w:val="24"/>
          <w:szCs w:val="24"/>
        </w:rPr>
        <w:t>, circunstancia a la que se limita, entonces</w:t>
      </w:r>
      <w:r w:rsidR="55197C8B" w:rsidRPr="000B6AD9">
        <w:rPr>
          <w:rFonts w:ascii="Georgia" w:eastAsia="Georgia" w:hAnsi="Georgia" w:cs="Georgia"/>
          <w:spacing w:val="4"/>
          <w:sz w:val="24"/>
          <w:szCs w:val="24"/>
        </w:rPr>
        <w:t>,</w:t>
      </w:r>
      <w:r w:rsidR="4A54C83C" w:rsidRPr="000B6AD9">
        <w:rPr>
          <w:rFonts w:ascii="Georgia" w:eastAsia="Georgia" w:hAnsi="Georgia" w:cs="Georgia"/>
          <w:spacing w:val="4"/>
          <w:sz w:val="24"/>
          <w:szCs w:val="24"/>
        </w:rPr>
        <w:t xml:space="preserve"> el problema jurídico</w:t>
      </w:r>
      <w:r w:rsidRPr="000B6AD9">
        <w:rPr>
          <w:rFonts w:ascii="Georgia" w:eastAsia="Georgia" w:hAnsi="Georgia" w:cs="Georgia"/>
          <w:spacing w:val="4"/>
          <w:sz w:val="24"/>
          <w:szCs w:val="24"/>
        </w:rPr>
        <w:t xml:space="preserve">. </w:t>
      </w:r>
    </w:p>
    <w:p w14:paraId="130C34C0" w14:textId="2A4DA7A0" w:rsidR="117D0913" w:rsidRPr="000B6AD9" w:rsidRDefault="117D0913" w:rsidP="007425CB">
      <w:pPr>
        <w:spacing w:line="276" w:lineRule="auto"/>
        <w:jc w:val="both"/>
        <w:rPr>
          <w:rFonts w:ascii="Georgia" w:eastAsia="Georgia" w:hAnsi="Georgia" w:cs="Georgia"/>
          <w:spacing w:val="4"/>
          <w:sz w:val="24"/>
          <w:szCs w:val="24"/>
        </w:rPr>
      </w:pPr>
    </w:p>
    <w:p w14:paraId="66035A5B" w14:textId="625B262E" w:rsidR="25D9EF76" w:rsidRPr="000B6AD9" w:rsidRDefault="25D9EF76"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b/>
          <w:bCs/>
          <w:spacing w:val="4"/>
          <w:sz w:val="24"/>
          <w:szCs w:val="24"/>
        </w:rPr>
        <w:t xml:space="preserve">2. </w:t>
      </w:r>
      <w:r w:rsidRPr="000B6AD9">
        <w:rPr>
          <w:rFonts w:ascii="Georgia" w:eastAsia="Georgia" w:hAnsi="Georgia" w:cs="Georgia"/>
          <w:spacing w:val="4"/>
          <w:sz w:val="24"/>
          <w:szCs w:val="24"/>
        </w:rPr>
        <w:t>En efecto, pese a la informalidad que cobija al procedimiento de la acción de tutela, existen ciertas directrices que resultan insoslayables a fin de procurar el correcto y efectivo uso de este mecanismo excepcional y subsidiario. En tal sentido el artículo 10 del Decreto 2591 de 1991 ha dispuesto que la persona legitimada para impetrar este tipo de resguardo es la directamente “</w:t>
      </w:r>
      <w:r w:rsidRPr="000B6AD9">
        <w:rPr>
          <w:rFonts w:ascii="Georgia" w:eastAsia="Georgia" w:hAnsi="Georgia" w:cs="Georgia"/>
          <w:i/>
          <w:iCs/>
          <w:spacing w:val="4"/>
          <w:szCs w:val="24"/>
        </w:rPr>
        <w:t>vulnerada o amenazada en uno de sus derechos fundamentales, quien actuará por sí misma o a través de representante</w:t>
      </w:r>
      <w:r w:rsidRPr="000B6AD9">
        <w:rPr>
          <w:rFonts w:ascii="Georgia" w:eastAsia="Georgia" w:hAnsi="Georgia" w:cs="Georgia"/>
          <w:spacing w:val="4"/>
          <w:sz w:val="24"/>
          <w:szCs w:val="24"/>
        </w:rPr>
        <w:t>”. También se ha aceptado la posibilidad de acudir por medio de representante, fin para el cual se han fijado una serie de reglas que más adelante se analizarán, o por agente oficioso.</w:t>
      </w:r>
    </w:p>
    <w:p w14:paraId="57E83CC1" w14:textId="3269C3C4" w:rsidR="117D0913" w:rsidRPr="000B6AD9" w:rsidRDefault="117D0913" w:rsidP="007425CB">
      <w:pPr>
        <w:spacing w:line="276" w:lineRule="auto"/>
        <w:jc w:val="both"/>
        <w:rPr>
          <w:rFonts w:ascii="Georgia" w:eastAsia="Georgia" w:hAnsi="Georgia" w:cs="Georgia"/>
          <w:spacing w:val="4"/>
          <w:sz w:val="24"/>
          <w:szCs w:val="24"/>
        </w:rPr>
      </w:pPr>
    </w:p>
    <w:p w14:paraId="1B46FDE6" w14:textId="5BA6163E" w:rsidR="25D9EF76" w:rsidRPr="000B6AD9" w:rsidRDefault="25D9EF76"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spacing w:val="4"/>
          <w:sz w:val="24"/>
          <w:szCs w:val="24"/>
        </w:rPr>
        <w:t>Sobre el punto, de manera reiterada la jurisprudencia constitucional ha decantado: “</w:t>
      </w:r>
      <w:r w:rsidRPr="000B6AD9">
        <w:rPr>
          <w:rFonts w:ascii="Georgia" w:eastAsia="Georgia" w:hAnsi="Georgia" w:cs="Georgia"/>
          <w:i/>
          <w:iCs/>
          <w:spacing w:val="4"/>
          <w:szCs w:val="24"/>
        </w:rPr>
        <w:t>4. La tutela es un medio de defensa judicial de derechos fundamentales, que toda persona puede instaurar “por sí misma o por quien actúe a su nombre” (</w:t>
      </w:r>
      <w:proofErr w:type="spellStart"/>
      <w:r w:rsidRPr="000B6AD9">
        <w:rPr>
          <w:rFonts w:ascii="Georgia" w:eastAsia="Georgia" w:hAnsi="Georgia" w:cs="Georgia"/>
          <w:i/>
          <w:iCs/>
          <w:spacing w:val="4"/>
          <w:szCs w:val="24"/>
        </w:rPr>
        <w:t>CP</w:t>
      </w:r>
      <w:proofErr w:type="spellEnd"/>
      <w:r w:rsidRPr="000B6AD9">
        <w:rPr>
          <w:rFonts w:ascii="Georgia" w:eastAsia="Georgia" w:hAnsi="Georgia" w:cs="Georgia"/>
          <w:i/>
          <w:iCs/>
          <w:spacing w:val="4"/>
          <w:szCs w:val="24"/>
        </w:rPr>
        <w:t xml:space="preserve"> art. 86).  No es necesario que el titular de los derechos interponga directamente el amparo, pues un tercero puede hacerlo a su nombre.  El tercero debe sin embargo tener una de las siguientes calidades: (i) representante del titular de los derechos, (ii) agente oficioso o (iii) Defensor del Pueblo o personero </w:t>
      </w:r>
      <w:proofErr w:type="spellStart"/>
      <w:r w:rsidRPr="000B6AD9">
        <w:rPr>
          <w:rFonts w:ascii="Georgia" w:eastAsia="Georgia" w:hAnsi="Georgia" w:cs="Georgia"/>
          <w:i/>
          <w:iCs/>
          <w:spacing w:val="4"/>
          <w:szCs w:val="24"/>
        </w:rPr>
        <w:t>municipal.</w:t>
      </w:r>
      <w:r w:rsidRPr="000B6AD9">
        <w:rPr>
          <w:rFonts w:ascii="Georgia" w:eastAsia="Georgia" w:hAnsi="Georgia" w:cs="Georgia"/>
          <w:i/>
          <w:iCs/>
          <w:spacing w:val="4"/>
          <w:szCs w:val="24"/>
          <w:vertAlign w:val="superscript"/>
        </w:rPr>
        <w:t>4</w:t>
      </w:r>
      <w:proofErr w:type="spellEnd"/>
      <w:r w:rsidRPr="000B6AD9">
        <w:rPr>
          <w:rFonts w:ascii="Georgia" w:eastAsia="Georgia" w:hAnsi="Georgia" w:cs="Georgia"/>
          <w:i/>
          <w:iCs/>
          <w:spacing w:val="4"/>
          <w:szCs w:val="24"/>
        </w:rPr>
        <w:t xml:space="preserve"> Representante puede ser, por una parte, el representante legal (cuando el titular de los derechos sea menor de edad, incapaz absoluto, interdicto o persona jurídica), y por otra el apoderado judicial (en los demás casos). Ahora bien, para ser apoderado judicial, la persona debe ser abogado titulado y a la acción debe anexar poder especial para el caso...</w:t>
      </w:r>
      <w:r w:rsidRPr="000B6AD9">
        <w:rPr>
          <w:rFonts w:ascii="Georgia" w:eastAsia="Georgia" w:hAnsi="Georgia" w:cs="Georgia"/>
          <w:i/>
          <w:iCs/>
          <w:spacing w:val="4"/>
          <w:szCs w:val="24"/>
          <w:vertAlign w:val="superscript"/>
        </w:rPr>
        <w:t>5</w:t>
      </w:r>
      <w:r w:rsidRPr="000B6AD9">
        <w:rPr>
          <w:rFonts w:ascii="Georgia" w:eastAsia="Georgia" w:hAnsi="Georgia" w:cs="Georgia"/>
          <w:i/>
          <w:iCs/>
          <w:spacing w:val="4"/>
          <w:szCs w:val="24"/>
        </w:rPr>
        <w:t xml:space="preserve"> (ii) Como agente oficioso puede obrar un tercero “cuando el titular de los [derechos] no esté en condiciones de promover su propia defensa. Cuando tal circunstancia ocurra deberá manifestarse en la solicitud” (</w:t>
      </w:r>
      <w:proofErr w:type="spellStart"/>
      <w:r w:rsidRPr="000B6AD9">
        <w:rPr>
          <w:rFonts w:ascii="Georgia" w:eastAsia="Georgia" w:hAnsi="Georgia" w:cs="Georgia"/>
          <w:i/>
          <w:iCs/>
          <w:spacing w:val="4"/>
          <w:szCs w:val="24"/>
        </w:rPr>
        <w:t>Dcto</w:t>
      </w:r>
      <w:proofErr w:type="spellEnd"/>
      <w:r w:rsidR="00791989" w:rsidRPr="000B6AD9">
        <w:rPr>
          <w:rFonts w:ascii="Georgia" w:eastAsia="Georgia" w:hAnsi="Georgia" w:cs="Georgia"/>
          <w:i/>
          <w:iCs/>
          <w:spacing w:val="4"/>
          <w:szCs w:val="24"/>
        </w:rPr>
        <w:t>.</w:t>
      </w:r>
      <w:r w:rsidRPr="000B6AD9">
        <w:rPr>
          <w:rFonts w:ascii="Georgia" w:eastAsia="Georgia" w:hAnsi="Georgia" w:cs="Georgia"/>
          <w:i/>
          <w:iCs/>
          <w:spacing w:val="4"/>
          <w:szCs w:val="24"/>
        </w:rPr>
        <w:t xml:space="preserve"> 2591 de 1991 art. 10). (iii) El Defensor del Pueblo y los personeros municipales pueden instaurar la tutela conforme a la ley y la jurisprudencia a nombre de quien se los solicite o esté </w:t>
      </w:r>
      <w:proofErr w:type="spellStart"/>
      <w:r w:rsidRPr="000B6AD9">
        <w:rPr>
          <w:rFonts w:ascii="Georgia" w:eastAsia="Georgia" w:hAnsi="Georgia" w:cs="Georgia"/>
          <w:i/>
          <w:iCs/>
          <w:spacing w:val="4"/>
          <w:szCs w:val="24"/>
        </w:rPr>
        <w:t>indefenso</w:t>
      </w:r>
      <w:r w:rsidRPr="000B6AD9">
        <w:rPr>
          <w:rFonts w:ascii="Georgia" w:eastAsia="Georgia" w:hAnsi="Georgia" w:cs="Georgia"/>
          <w:i/>
          <w:iCs/>
          <w:spacing w:val="4"/>
          <w:sz w:val="24"/>
          <w:szCs w:val="24"/>
        </w:rPr>
        <w:t>.</w:t>
      </w:r>
      <w:r w:rsidRPr="000B6AD9">
        <w:rPr>
          <w:rFonts w:ascii="Georgia" w:eastAsia="Georgia" w:hAnsi="Georgia" w:cs="Georgia"/>
          <w:i/>
          <w:iCs/>
          <w:spacing w:val="4"/>
          <w:sz w:val="24"/>
          <w:szCs w:val="24"/>
          <w:vertAlign w:val="superscript"/>
        </w:rPr>
        <w:t>6</w:t>
      </w:r>
      <w:proofErr w:type="spellEnd"/>
      <w:r w:rsidRPr="000B6AD9">
        <w:rPr>
          <w:rFonts w:ascii="Georgia" w:eastAsia="Georgia" w:hAnsi="Georgia" w:cs="Georgia"/>
          <w:i/>
          <w:iCs/>
          <w:spacing w:val="4"/>
          <w:sz w:val="24"/>
          <w:szCs w:val="24"/>
        </w:rPr>
        <w:t xml:space="preserve">” </w:t>
      </w:r>
      <w:r w:rsidRPr="000B6AD9">
        <w:rPr>
          <w:rFonts w:ascii="Georgia" w:eastAsia="Georgia" w:hAnsi="Georgia" w:cs="Georgia"/>
          <w:spacing w:val="4"/>
          <w:sz w:val="24"/>
          <w:szCs w:val="24"/>
        </w:rPr>
        <w:t xml:space="preserve">(C.C. Sentencia SU-055 de 2015). </w:t>
      </w:r>
    </w:p>
    <w:p w14:paraId="2F1DE3BA" w14:textId="0E95B64F" w:rsidR="117D0913" w:rsidRPr="000B6AD9" w:rsidRDefault="117D0913" w:rsidP="007425CB">
      <w:pPr>
        <w:spacing w:line="276" w:lineRule="auto"/>
        <w:jc w:val="both"/>
        <w:rPr>
          <w:rFonts w:ascii="Georgia" w:eastAsia="Georgia" w:hAnsi="Georgia" w:cs="Georgia"/>
          <w:spacing w:val="4"/>
          <w:sz w:val="24"/>
          <w:szCs w:val="24"/>
        </w:rPr>
      </w:pPr>
    </w:p>
    <w:p w14:paraId="032466B2" w14:textId="46DE2CC9" w:rsidR="25D9EF76" w:rsidRPr="000B6AD9" w:rsidRDefault="25D9EF76"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b/>
          <w:bCs/>
          <w:spacing w:val="4"/>
          <w:sz w:val="24"/>
          <w:szCs w:val="24"/>
        </w:rPr>
        <w:t>3.</w:t>
      </w:r>
      <w:r w:rsidRPr="000B6AD9">
        <w:rPr>
          <w:rFonts w:ascii="Georgia" w:eastAsia="Georgia" w:hAnsi="Georgia" w:cs="Georgia"/>
          <w:spacing w:val="4"/>
          <w:sz w:val="24"/>
          <w:szCs w:val="24"/>
        </w:rPr>
        <w:t xml:space="preserve"> En el caso concreto, se invoca la protección de los derechos de </w:t>
      </w:r>
      <w:r w:rsidR="1F89AF05" w:rsidRPr="000B6AD9">
        <w:rPr>
          <w:rFonts w:ascii="Georgia" w:eastAsia="Georgia" w:hAnsi="Georgia" w:cs="Georgia"/>
          <w:spacing w:val="4"/>
          <w:sz w:val="24"/>
          <w:szCs w:val="24"/>
        </w:rPr>
        <w:t xml:space="preserve">la sociedad REMO Representaciones y Distribuciones </w:t>
      </w:r>
      <w:r w:rsidR="00791989" w:rsidRPr="000B6AD9">
        <w:rPr>
          <w:rFonts w:ascii="Georgia" w:eastAsia="Georgia" w:hAnsi="Georgia" w:cs="Georgia"/>
          <w:spacing w:val="4"/>
          <w:sz w:val="24"/>
          <w:szCs w:val="24"/>
        </w:rPr>
        <w:t>LTDA.</w:t>
      </w:r>
      <w:r w:rsidRPr="000B6AD9">
        <w:rPr>
          <w:rFonts w:ascii="Georgia" w:eastAsia="Georgia" w:hAnsi="Georgia" w:cs="Georgia"/>
          <w:spacing w:val="4"/>
          <w:sz w:val="24"/>
          <w:szCs w:val="24"/>
        </w:rPr>
        <w:t xml:space="preserve"> </w:t>
      </w:r>
      <w:r w:rsidR="72D52965" w:rsidRPr="000B6AD9">
        <w:rPr>
          <w:rFonts w:ascii="Georgia" w:eastAsia="Georgia" w:hAnsi="Georgia" w:cs="Georgia"/>
          <w:spacing w:val="4"/>
          <w:sz w:val="24"/>
          <w:szCs w:val="24"/>
        </w:rPr>
        <w:t xml:space="preserve">la cual </w:t>
      </w:r>
      <w:r w:rsidRPr="000B6AD9">
        <w:rPr>
          <w:rFonts w:ascii="Georgia" w:eastAsia="Georgia" w:hAnsi="Georgia" w:cs="Georgia"/>
          <w:spacing w:val="4"/>
          <w:sz w:val="24"/>
          <w:szCs w:val="24"/>
        </w:rPr>
        <w:t>NO actúa en forma directa. Entonces, debe revisar la Sala los elementos de la representación para determinar si se cumplió con la especialidad que se requiere para acudir a la acción de tutela, atendiendo las particularidades de este remedio constitucional.</w:t>
      </w:r>
    </w:p>
    <w:p w14:paraId="14CD34B0" w14:textId="1C41A3BD" w:rsidR="117D0913" w:rsidRPr="000B6AD9" w:rsidRDefault="117D0913" w:rsidP="007425CB">
      <w:pPr>
        <w:spacing w:line="276" w:lineRule="auto"/>
        <w:jc w:val="both"/>
        <w:rPr>
          <w:rFonts w:ascii="Georgia" w:eastAsia="Georgia" w:hAnsi="Georgia" w:cs="Georgia"/>
          <w:spacing w:val="4"/>
          <w:sz w:val="24"/>
          <w:szCs w:val="24"/>
        </w:rPr>
      </w:pPr>
    </w:p>
    <w:p w14:paraId="61AA5D43" w14:textId="5901CDD5" w:rsidR="25D9EF76" w:rsidRPr="000B6AD9" w:rsidRDefault="25D9EF76"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spacing w:val="4"/>
          <w:sz w:val="24"/>
          <w:szCs w:val="24"/>
        </w:rPr>
        <w:t>En nombre de l</w:t>
      </w:r>
      <w:r w:rsidR="544AD845" w:rsidRPr="000B6AD9">
        <w:rPr>
          <w:rFonts w:ascii="Georgia" w:eastAsia="Georgia" w:hAnsi="Georgia" w:cs="Georgia"/>
          <w:spacing w:val="4"/>
          <w:sz w:val="24"/>
          <w:szCs w:val="24"/>
        </w:rPr>
        <w:t>a mencionada sociedad</w:t>
      </w:r>
      <w:r w:rsidRPr="000B6AD9">
        <w:rPr>
          <w:rFonts w:ascii="Georgia" w:eastAsia="Georgia" w:hAnsi="Georgia" w:cs="Georgia"/>
          <w:spacing w:val="4"/>
          <w:sz w:val="24"/>
          <w:szCs w:val="24"/>
        </w:rPr>
        <w:t xml:space="preserve"> actúa apoderado judicial, pero junto con la demanda no presentó poder especial, otorgado por l</w:t>
      </w:r>
      <w:r w:rsidR="67AA46EB" w:rsidRPr="000B6AD9">
        <w:rPr>
          <w:rFonts w:ascii="Georgia" w:eastAsia="Georgia" w:hAnsi="Georgia" w:cs="Georgia"/>
          <w:spacing w:val="4"/>
          <w:sz w:val="24"/>
          <w:szCs w:val="24"/>
        </w:rPr>
        <w:t>a</w:t>
      </w:r>
      <w:r w:rsidRPr="000B6AD9">
        <w:rPr>
          <w:rFonts w:ascii="Georgia" w:eastAsia="Georgia" w:hAnsi="Georgia" w:cs="Georgia"/>
          <w:spacing w:val="4"/>
          <w:sz w:val="24"/>
          <w:szCs w:val="24"/>
        </w:rPr>
        <w:t xml:space="preserve"> titular de los derechos para interponer la acción de tutela específicamente. A ello tampoco procedió con ocasión al requerimiento realizado por esta Sala, a fin de incorporar tal documento al expediente</w:t>
      </w:r>
      <w:r w:rsidRPr="000B6AD9">
        <w:rPr>
          <w:rFonts w:ascii="Georgia" w:eastAsia="Georgia" w:hAnsi="Georgia" w:cs="Georgia"/>
          <w:spacing w:val="4"/>
          <w:sz w:val="24"/>
          <w:szCs w:val="24"/>
          <w:vertAlign w:val="superscript"/>
        </w:rPr>
        <w:footnoteReference w:id="5"/>
      </w:r>
      <w:r w:rsidRPr="000B6AD9">
        <w:rPr>
          <w:rFonts w:ascii="Georgia" w:eastAsia="Georgia" w:hAnsi="Georgia" w:cs="Georgia"/>
          <w:spacing w:val="4"/>
          <w:sz w:val="24"/>
          <w:szCs w:val="24"/>
        </w:rPr>
        <w:t>.</w:t>
      </w:r>
    </w:p>
    <w:p w14:paraId="57EDAF39" w14:textId="59E5061F" w:rsidR="117D0913" w:rsidRPr="000B6AD9" w:rsidRDefault="117D0913" w:rsidP="007425CB">
      <w:pPr>
        <w:spacing w:line="276" w:lineRule="auto"/>
        <w:jc w:val="both"/>
        <w:rPr>
          <w:rFonts w:ascii="Georgia" w:eastAsia="Georgia" w:hAnsi="Georgia" w:cs="Georgia"/>
          <w:spacing w:val="4"/>
          <w:sz w:val="24"/>
          <w:szCs w:val="24"/>
        </w:rPr>
      </w:pPr>
    </w:p>
    <w:p w14:paraId="7328C114" w14:textId="556C74C3" w:rsidR="25D9EF76" w:rsidRPr="000B6AD9" w:rsidRDefault="25D9EF76"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spacing w:val="4"/>
          <w:sz w:val="24"/>
          <w:szCs w:val="24"/>
        </w:rPr>
        <w:t>Es decir que el amparo no fue interpuesto en nombre propio, ni tampoco en virtud de poder especial. En otras palabras, no se reúnen los elementos específicos que, en materia de apoderamiento especial, rigen para la acción de tutela.</w:t>
      </w:r>
    </w:p>
    <w:p w14:paraId="522BDD34" w14:textId="42C791B7" w:rsidR="117D0913" w:rsidRPr="000B6AD9" w:rsidRDefault="117D0913" w:rsidP="007425CB">
      <w:pPr>
        <w:spacing w:line="276" w:lineRule="auto"/>
        <w:jc w:val="both"/>
        <w:rPr>
          <w:rFonts w:ascii="Georgia" w:eastAsia="Georgia" w:hAnsi="Georgia" w:cs="Georgia"/>
          <w:spacing w:val="4"/>
          <w:sz w:val="24"/>
          <w:szCs w:val="24"/>
        </w:rPr>
      </w:pPr>
    </w:p>
    <w:p w14:paraId="16378185" w14:textId="53A98122" w:rsidR="25D9EF76" w:rsidRPr="000B6AD9" w:rsidRDefault="25D9EF76" w:rsidP="007425CB">
      <w:pPr>
        <w:pStyle w:val="Sinespaciado"/>
        <w:spacing w:line="276" w:lineRule="auto"/>
        <w:jc w:val="both"/>
        <w:rPr>
          <w:rFonts w:ascii="Georgia" w:eastAsia="Georgia" w:hAnsi="Georgia" w:cs="Georgia"/>
          <w:spacing w:val="4"/>
          <w:sz w:val="24"/>
          <w:szCs w:val="24"/>
        </w:rPr>
      </w:pPr>
      <w:r w:rsidRPr="000B6AD9">
        <w:rPr>
          <w:rFonts w:ascii="Georgia" w:eastAsia="Georgia" w:hAnsi="Georgia" w:cs="Georgia"/>
          <w:spacing w:val="4"/>
          <w:sz w:val="24"/>
          <w:szCs w:val="24"/>
        </w:rPr>
        <w:lastRenderedPageBreak/>
        <w:t>Y es que, debe reiterarse, la jurisprudencia constitucional ha sido enfática en indicar que el acto de apoderamiento para promover acciones de tutela requiere colmar el presupuesto de la especialidad</w:t>
      </w:r>
      <w:r w:rsidRPr="000B6AD9">
        <w:rPr>
          <w:rFonts w:ascii="Georgia" w:eastAsia="Georgia" w:hAnsi="Georgia" w:cs="Georgia"/>
          <w:spacing w:val="4"/>
          <w:sz w:val="24"/>
          <w:szCs w:val="24"/>
          <w:vertAlign w:val="superscript"/>
        </w:rPr>
        <w:footnoteReference w:id="6"/>
      </w:r>
      <w:r w:rsidRPr="000B6AD9">
        <w:rPr>
          <w:rFonts w:ascii="Georgia" w:eastAsia="Georgia" w:hAnsi="Georgia" w:cs="Georgia"/>
          <w:spacing w:val="4"/>
          <w:sz w:val="24"/>
          <w:szCs w:val="24"/>
        </w:rPr>
        <w:t xml:space="preserve">, </w:t>
      </w:r>
      <w:r w:rsidR="224D98DF" w:rsidRPr="000B6AD9">
        <w:rPr>
          <w:rFonts w:ascii="Georgia" w:eastAsia="Georgia" w:hAnsi="Georgia" w:cs="Georgia"/>
          <w:spacing w:val="4"/>
          <w:sz w:val="24"/>
          <w:szCs w:val="24"/>
        </w:rPr>
        <w:t>e</w:t>
      </w:r>
      <w:r w:rsidR="224D98DF" w:rsidRPr="000B6AD9">
        <w:rPr>
          <w:rFonts w:ascii="Georgia" w:eastAsia="Georgia" w:hAnsi="Georgia" w:cs="Georgia"/>
          <w:spacing w:val="4"/>
          <w:sz w:val="24"/>
          <w:szCs w:val="24"/>
          <w:lang w:val="es-CO"/>
        </w:rPr>
        <w:t xml:space="preserve">s decir que se conceda el poder para un asunto concreto, como lo sería en este caso la protección de los derechos fundamentales lesionados por la supuesta falta de trámite a la solicitud elevada el </w:t>
      </w:r>
      <w:r w:rsidR="224D98DF" w:rsidRPr="000B6AD9">
        <w:rPr>
          <w:rFonts w:ascii="Georgia" w:eastAsia="Georgia" w:hAnsi="Georgia" w:cs="Georgia"/>
          <w:spacing w:val="4"/>
          <w:sz w:val="24"/>
          <w:szCs w:val="24"/>
        </w:rPr>
        <w:t>18 de marzo último</w:t>
      </w:r>
      <w:r w:rsidR="1A22AC78" w:rsidRPr="000B6AD9">
        <w:rPr>
          <w:rFonts w:ascii="Georgia" w:eastAsia="Georgia" w:hAnsi="Georgia" w:cs="Georgia"/>
          <w:spacing w:val="4"/>
          <w:sz w:val="24"/>
          <w:szCs w:val="24"/>
        </w:rPr>
        <w:t>.</w:t>
      </w:r>
    </w:p>
    <w:p w14:paraId="6AAE9A86" w14:textId="739CC84A" w:rsidR="117D0913" w:rsidRPr="000B6AD9" w:rsidRDefault="117D0913" w:rsidP="007425CB">
      <w:pPr>
        <w:pStyle w:val="Sinespaciado"/>
        <w:spacing w:line="276" w:lineRule="auto"/>
        <w:jc w:val="both"/>
        <w:rPr>
          <w:rFonts w:ascii="Georgia" w:eastAsia="Georgia" w:hAnsi="Georgia" w:cs="Georgia"/>
          <w:spacing w:val="4"/>
          <w:sz w:val="24"/>
          <w:szCs w:val="24"/>
        </w:rPr>
      </w:pPr>
    </w:p>
    <w:p w14:paraId="3DAD673E" w14:textId="568B7F1E" w:rsidR="1A22AC78" w:rsidRPr="000B6AD9" w:rsidRDefault="1A22AC78" w:rsidP="007425CB">
      <w:pPr>
        <w:pStyle w:val="Sinespaciado"/>
        <w:spacing w:line="276" w:lineRule="auto"/>
        <w:jc w:val="both"/>
        <w:rPr>
          <w:rFonts w:ascii="Georgia" w:eastAsia="Georgia" w:hAnsi="Georgia" w:cs="Georgia"/>
          <w:spacing w:val="4"/>
          <w:sz w:val="24"/>
          <w:szCs w:val="24"/>
        </w:rPr>
      </w:pPr>
      <w:r w:rsidRPr="000B6AD9">
        <w:rPr>
          <w:rFonts w:ascii="Georgia" w:eastAsia="Georgia" w:hAnsi="Georgia" w:cs="Georgia"/>
          <w:spacing w:val="4"/>
          <w:sz w:val="24"/>
          <w:szCs w:val="24"/>
        </w:rPr>
        <w:t xml:space="preserve">De </w:t>
      </w:r>
      <w:r w:rsidR="6EBC4B0C" w:rsidRPr="000B6AD9">
        <w:rPr>
          <w:rFonts w:ascii="Georgia" w:eastAsia="Georgia" w:hAnsi="Georgia" w:cs="Georgia"/>
          <w:spacing w:val="4"/>
          <w:sz w:val="24"/>
          <w:szCs w:val="24"/>
        </w:rPr>
        <w:t>ahí</w:t>
      </w:r>
      <w:r w:rsidRPr="000B6AD9">
        <w:rPr>
          <w:rFonts w:ascii="Georgia" w:eastAsia="Georgia" w:hAnsi="Georgia" w:cs="Georgia"/>
          <w:spacing w:val="4"/>
          <w:sz w:val="24"/>
          <w:szCs w:val="24"/>
        </w:rPr>
        <w:t xml:space="preserve"> que ese requisito no puede </w:t>
      </w:r>
      <w:r w:rsidR="18050DAD" w:rsidRPr="000B6AD9">
        <w:rPr>
          <w:rFonts w:ascii="Georgia" w:eastAsia="Georgia" w:hAnsi="Georgia" w:cs="Georgia"/>
          <w:spacing w:val="4"/>
          <w:sz w:val="24"/>
          <w:szCs w:val="24"/>
        </w:rPr>
        <w:t>ser suplido con el mandato</w:t>
      </w:r>
      <w:r w:rsidR="38E69585" w:rsidRPr="000B6AD9">
        <w:rPr>
          <w:rFonts w:ascii="Georgia" w:eastAsia="Georgia" w:hAnsi="Georgia" w:cs="Georgia"/>
          <w:spacing w:val="4"/>
          <w:sz w:val="24"/>
          <w:szCs w:val="24"/>
        </w:rPr>
        <w:t xml:space="preserve"> incorporado con la demanda</w:t>
      </w:r>
      <w:r w:rsidR="66E29537" w:rsidRPr="000B6AD9">
        <w:rPr>
          <w:rFonts w:ascii="Georgia" w:eastAsia="Georgia" w:hAnsi="Georgia" w:cs="Georgia"/>
          <w:spacing w:val="4"/>
          <w:sz w:val="24"/>
          <w:szCs w:val="24"/>
        </w:rPr>
        <w:t xml:space="preserve"> de tutela, pues este</w:t>
      </w:r>
      <w:r w:rsidR="38E69585" w:rsidRPr="000B6AD9">
        <w:rPr>
          <w:rFonts w:ascii="Georgia" w:eastAsia="Georgia" w:hAnsi="Georgia" w:cs="Georgia"/>
          <w:spacing w:val="4"/>
          <w:sz w:val="24"/>
          <w:szCs w:val="24"/>
        </w:rPr>
        <w:t xml:space="preserve"> claramente se otorgó </w:t>
      </w:r>
      <w:r w:rsidR="608A1326" w:rsidRPr="000B6AD9">
        <w:rPr>
          <w:rFonts w:ascii="Georgia" w:eastAsia="Georgia" w:hAnsi="Georgia" w:cs="Georgia"/>
          <w:spacing w:val="4"/>
          <w:sz w:val="24"/>
          <w:szCs w:val="24"/>
        </w:rPr>
        <w:t xml:space="preserve">para actuar en el proceso </w:t>
      </w:r>
      <w:r w:rsidR="608A1326" w:rsidRPr="000B6AD9">
        <w:rPr>
          <w:rFonts w:ascii="Georgia" w:eastAsia="Georgia" w:hAnsi="Georgia" w:cs="Georgia"/>
          <w:i/>
          <w:iCs/>
          <w:spacing w:val="4"/>
          <w:sz w:val="24"/>
          <w:szCs w:val="24"/>
        </w:rPr>
        <w:t>“</w:t>
      </w:r>
      <w:r w:rsidR="608A1326" w:rsidRPr="000B6AD9">
        <w:rPr>
          <w:rFonts w:ascii="Georgia" w:eastAsia="Georgia" w:hAnsi="Georgia" w:cs="Georgia"/>
          <w:i/>
          <w:iCs/>
          <w:spacing w:val="4"/>
          <w:szCs w:val="24"/>
        </w:rPr>
        <w:t>RADICADO: 66001310300220140024300</w:t>
      </w:r>
      <w:r w:rsidR="608A1326" w:rsidRPr="000B6AD9">
        <w:rPr>
          <w:rFonts w:ascii="Georgia" w:eastAsia="Georgia" w:hAnsi="Georgia" w:cs="Georgia"/>
          <w:i/>
          <w:iCs/>
          <w:spacing w:val="4"/>
          <w:sz w:val="24"/>
          <w:szCs w:val="24"/>
        </w:rPr>
        <w:t>”</w:t>
      </w:r>
      <w:r w:rsidRPr="000B6AD9">
        <w:rPr>
          <w:rFonts w:ascii="Georgia" w:eastAsia="Georgia" w:hAnsi="Georgia" w:cs="Georgia"/>
          <w:spacing w:val="4"/>
          <w:sz w:val="24"/>
          <w:szCs w:val="24"/>
          <w:vertAlign w:val="superscript"/>
        </w:rPr>
        <w:footnoteReference w:id="7"/>
      </w:r>
      <w:r w:rsidR="608A1326" w:rsidRPr="000B6AD9">
        <w:rPr>
          <w:rFonts w:ascii="Georgia" w:eastAsia="Georgia" w:hAnsi="Georgia" w:cs="Georgia"/>
          <w:spacing w:val="4"/>
          <w:sz w:val="24"/>
          <w:szCs w:val="24"/>
        </w:rPr>
        <w:t xml:space="preserve"> y </w:t>
      </w:r>
      <w:r w:rsidR="38E69585" w:rsidRPr="000B6AD9">
        <w:rPr>
          <w:rFonts w:ascii="Georgia" w:eastAsia="Georgia" w:hAnsi="Georgia" w:cs="Georgia"/>
          <w:spacing w:val="4"/>
          <w:sz w:val="24"/>
          <w:szCs w:val="24"/>
        </w:rPr>
        <w:t>no para ejercer la acción de tutela como tal</w:t>
      </w:r>
      <w:r w:rsidR="224D98DF" w:rsidRPr="000B6AD9">
        <w:rPr>
          <w:rFonts w:ascii="Georgia" w:eastAsia="Georgia" w:hAnsi="Georgia" w:cs="Georgia"/>
          <w:spacing w:val="4"/>
          <w:sz w:val="24"/>
          <w:szCs w:val="24"/>
          <w:lang w:val="es-CO"/>
        </w:rPr>
        <w:t>.</w:t>
      </w:r>
    </w:p>
    <w:p w14:paraId="4BC11384" w14:textId="53401B52" w:rsidR="117D0913" w:rsidRPr="000B6AD9" w:rsidRDefault="117D0913" w:rsidP="007425CB">
      <w:pPr>
        <w:spacing w:line="276" w:lineRule="auto"/>
        <w:jc w:val="both"/>
        <w:rPr>
          <w:rFonts w:ascii="Georgia" w:eastAsia="Georgia" w:hAnsi="Georgia" w:cs="Georgia"/>
          <w:spacing w:val="4"/>
          <w:sz w:val="24"/>
          <w:szCs w:val="24"/>
        </w:rPr>
      </w:pPr>
    </w:p>
    <w:p w14:paraId="5B18AB1A" w14:textId="033F0C84" w:rsidR="25D9EF76" w:rsidRPr="000B6AD9" w:rsidRDefault="25D9EF76"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b/>
          <w:bCs/>
          <w:spacing w:val="4"/>
          <w:sz w:val="24"/>
          <w:szCs w:val="24"/>
        </w:rPr>
        <w:t>4.</w:t>
      </w:r>
      <w:r w:rsidRPr="000B6AD9">
        <w:rPr>
          <w:rFonts w:ascii="Georgia" w:eastAsia="Georgia" w:hAnsi="Georgia" w:cs="Georgia"/>
          <w:spacing w:val="4"/>
          <w:sz w:val="24"/>
          <w:szCs w:val="24"/>
        </w:rPr>
        <w:t xml:space="preserve"> Por otra parte, del escrito tutelar no se perciben sucesos que ostenten la virtud de reprimir la posibilidad que tiene l</w:t>
      </w:r>
      <w:r w:rsidR="7ED76816" w:rsidRPr="000B6AD9">
        <w:rPr>
          <w:rFonts w:ascii="Georgia" w:eastAsia="Georgia" w:hAnsi="Georgia" w:cs="Georgia"/>
          <w:spacing w:val="4"/>
          <w:sz w:val="24"/>
          <w:szCs w:val="24"/>
        </w:rPr>
        <w:t>a</w:t>
      </w:r>
      <w:r w:rsidRPr="000B6AD9">
        <w:rPr>
          <w:rFonts w:ascii="Georgia" w:eastAsia="Georgia" w:hAnsi="Georgia" w:cs="Georgia"/>
          <w:spacing w:val="4"/>
          <w:sz w:val="24"/>
          <w:szCs w:val="24"/>
        </w:rPr>
        <w:t xml:space="preserve"> direct</w:t>
      </w:r>
      <w:r w:rsidR="56DE77A6" w:rsidRPr="000B6AD9">
        <w:rPr>
          <w:rFonts w:ascii="Georgia" w:eastAsia="Georgia" w:hAnsi="Georgia" w:cs="Georgia"/>
          <w:spacing w:val="4"/>
          <w:sz w:val="24"/>
          <w:szCs w:val="24"/>
        </w:rPr>
        <w:t>a</w:t>
      </w:r>
      <w:r w:rsidRPr="000B6AD9">
        <w:rPr>
          <w:rFonts w:ascii="Georgia" w:eastAsia="Georgia" w:hAnsi="Georgia" w:cs="Georgia"/>
          <w:spacing w:val="4"/>
          <w:sz w:val="24"/>
          <w:szCs w:val="24"/>
        </w:rPr>
        <w:t xml:space="preserve"> afectad</w:t>
      </w:r>
      <w:r w:rsidR="10F0B0D9" w:rsidRPr="000B6AD9">
        <w:rPr>
          <w:rFonts w:ascii="Georgia" w:eastAsia="Georgia" w:hAnsi="Georgia" w:cs="Georgia"/>
          <w:spacing w:val="4"/>
          <w:sz w:val="24"/>
          <w:szCs w:val="24"/>
        </w:rPr>
        <w:t>a</w:t>
      </w:r>
      <w:r w:rsidRPr="000B6AD9">
        <w:rPr>
          <w:rFonts w:ascii="Georgia" w:eastAsia="Georgia" w:hAnsi="Georgia" w:cs="Georgia"/>
          <w:spacing w:val="4"/>
          <w:sz w:val="24"/>
          <w:szCs w:val="24"/>
        </w:rPr>
        <w:t xml:space="preserve"> para acudir a este mecanismo constitucional y que, por ende, faculten al promotor para actuar en calidad de agente oficioso, título que eventualmente lo habilitaría para la interposición de este resguardo. Sobre el particular la jurisprudencia constitucional ha reiterado que:</w:t>
      </w:r>
    </w:p>
    <w:p w14:paraId="2E584F61" w14:textId="078613EF" w:rsidR="117D0913" w:rsidRPr="000B6AD9" w:rsidRDefault="117D0913" w:rsidP="007425CB">
      <w:pPr>
        <w:spacing w:line="276" w:lineRule="auto"/>
        <w:jc w:val="both"/>
        <w:rPr>
          <w:rFonts w:ascii="Georgia" w:eastAsia="Georgia" w:hAnsi="Georgia" w:cs="Georgia"/>
          <w:spacing w:val="4"/>
          <w:sz w:val="24"/>
          <w:szCs w:val="24"/>
        </w:rPr>
      </w:pPr>
    </w:p>
    <w:p w14:paraId="0E4C18D6" w14:textId="1ED3FCAB" w:rsidR="25D9EF76" w:rsidRPr="000B6AD9" w:rsidRDefault="25D9EF76" w:rsidP="007425CB">
      <w:pPr>
        <w:pStyle w:val="Sinespaciado"/>
        <w:widowControl w:val="0"/>
        <w:ind w:left="426" w:right="420"/>
        <w:jc w:val="both"/>
        <w:rPr>
          <w:rFonts w:ascii="Georgia" w:eastAsia="Georgia" w:hAnsi="Georgia" w:cs="Georgia"/>
          <w:spacing w:val="4"/>
          <w:szCs w:val="24"/>
        </w:rPr>
      </w:pPr>
      <w:r w:rsidRPr="000B6AD9">
        <w:rPr>
          <w:rFonts w:ascii="Georgia" w:eastAsia="Georgia" w:hAnsi="Georgia" w:cs="Georgia"/>
          <w:i/>
          <w:iCs/>
          <w:spacing w:val="4"/>
          <w:szCs w:val="24"/>
        </w:rPr>
        <w:t xml:space="preserve">“(…) En lo atinente a la ‘agencia oficiosa’, bueno es recordar que el canon pertinente, artículo 10, Decreto 2591 de 1991, exige la demostración de la imposibilidad de los agenciados de promover su propia defensa y la afirmación de la razón de tal circunstancia en el escrito en que se pide la protección, tal como con insistencia lo ha interpretado la Sala (CSJ SC, 26 nov. 2010, </w:t>
      </w:r>
      <w:proofErr w:type="spellStart"/>
      <w:r w:rsidRPr="000B6AD9">
        <w:rPr>
          <w:rFonts w:ascii="Georgia" w:eastAsia="Georgia" w:hAnsi="Georgia" w:cs="Georgia"/>
          <w:i/>
          <w:iCs/>
          <w:spacing w:val="4"/>
          <w:szCs w:val="24"/>
        </w:rPr>
        <w:t>exp</w:t>
      </w:r>
      <w:proofErr w:type="spellEnd"/>
      <w:r w:rsidRPr="000B6AD9">
        <w:rPr>
          <w:rFonts w:ascii="Georgia" w:eastAsia="Georgia" w:hAnsi="Georgia" w:cs="Georgia"/>
          <w:i/>
          <w:iCs/>
          <w:spacing w:val="4"/>
          <w:szCs w:val="24"/>
        </w:rPr>
        <w:t xml:space="preserve">. 00372-01, reiterada el 26 nov. 2015, </w:t>
      </w:r>
      <w:proofErr w:type="spellStart"/>
      <w:r w:rsidRPr="000B6AD9">
        <w:rPr>
          <w:rFonts w:ascii="Georgia" w:eastAsia="Georgia" w:hAnsi="Georgia" w:cs="Georgia"/>
          <w:i/>
          <w:iCs/>
          <w:spacing w:val="4"/>
          <w:szCs w:val="24"/>
        </w:rPr>
        <w:t>exp</w:t>
      </w:r>
      <w:proofErr w:type="spellEnd"/>
      <w:r w:rsidRPr="000B6AD9">
        <w:rPr>
          <w:rFonts w:ascii="Georgia" w:eastAsia="Georgia" w:hAnsi="Georgia" w:cs="Georgia"/>
          <w:i/>
          <w:iCs/>
          <w:spacing w:val="4"/>
          <w:szCs w:val="24"/>
        </w:rPr>
        <w:t xml:space="preserve">. </w:t>
      </w:r>
      <w:proofErr w:type="spellStart"/>
      <w:r w:rsidRPr="000B6AD9">
        <w:rPr>
          <w:rFonts w:ascii="Georgia" w:eastAsia="Georgia" w:hAnsi="Georgia" w:cs="Georgia"/>
          <w:i/>
          <w:iCs/>
          <w:spacing w:val="4"/>
          <w:szCs w:val="24"/>
        </w:rPr>
        <w:t>STC16407</w:t>
      </w:r>
      <w:proofErr w:type="spellEnd"/>
      <w:r w:rsidRPr="000B6AD9">
        <w:rPr>
          <w:rFonts w:ascii="Georgia" w:eastAsia="Georgia" w:hAnsi="Georgia" w:cs="Georgia"/>
          <w:i/>
          <w:iCs/>
          <w:spacing w:val="4"/>
          <w:szCs w:val="24"/>
        </w:rPr>
        <w:t xml:space="preserve">-2015) (…)” Sentencia </w:t>
      </w:r>
      <w:proofErr w:type="spellStart"/>
      <w:r w:rsidRPr="000B6AD9">
        <w:rPr>
          <w:rFonts w:ascii="Georgia" w:eastAsia="Georgia" w:hAnsi="Georgia" w:cs="Georgia"/>
          <w:i/>
          <w:iCs/>
          <w:spacing w:val="4"/>
          <w:szCs w:val="24"/>
        </w:rPr>
        <w:t>STC2657</w:t>
      </w:r>
      <w:proofErr w:type="spellEnd"/>
      <w:r w:rsidRPr="000B6AD9">
        <w:rPr>
          <w:rFonts w:ascii="Georgia" w:eastAsia="Georgia" w:hAnsi="Georgia" w:cs="Georgia"/>
          <w:i/>
          <w:iCs/>
          <w:spacing w:val="4"/>
          <w:szCs w:val="24"/>
        </w:rPr>
        <w:t>-2021</w:t>
      </w:r>
    </w:p>
    <w:p w14:paraId="1AB592C2" w14:textId="201490A1" w:rsidR="117D0913" w:rsidRPr="000B6AD9" w:rsidRDefault="117D0913" w:rsidP="007425CB">
      <w:pPr>
        <w:spacing w:line="276" w:lineRule="auto"/>
        <w:jc w:val="both"/>
        <w:rPr>
          <w:rFonts w:ascii="Georgia" w:eastAsia="Georgia" w:hAnsi="Georgia" w:cs="Georgia"/>
          <w:spacing w:val="4"/>
          <w:sz w:val="24"/>
          <w:szCs w:val="24"/>
        </w:rPr>
      </w:pPr>
    </w:p>
    <w:p w14:paraId="031E9C02" w14:textId="43378D9E" w:rsidR="206500C7" w:rsidRPr="000B6AD9" w:rsidRDefault="206500C7" w:rsidP="007425CB">
      <w:pPr>
        <w:pStyle w:val="Sinespaciado"/>
        <w:spacing w:line="276" w:lineRule="auto"/>
        <w:jc w:val="both"/>
        <w:rPr>
          <w:rFonts w:ascii="Georgia" w:eastAsia="Georgia" w:hAnsi="Georgia" w:cs="Georgia"/>
          <w:spacing w:val="4"/>
          <w:sz w:val="24"/>
          <w:szCs w:val="24"/>
        </w:rPr>
      </w:pPr>
      <w:r w:rsidRPr="000B6AD9">
        <w:rPr>
          <w:rFonts w:ascii="Georgia" w:eastAsia="Georgia" w:hAnsi="Georgia" w:cs="Georgia"/>
          <w:spacing w:val="4"/>
          <w:sz w:val="24"/>
          <w:szCs w:val="24"/>
          <w:lang w:val="es-CO"/>
        </w:rPr>
        <w:t xml:space="preserve">Así pues, desde esta perspectiva también resulta diáfana la improcedencia del ruego constitucional, pues nada se informó en el libelo sobre la calidad de agente oficioso del promotor del amparo, ni las condiciones que impidan a su eventual agenciada </w:t>
      </w:r>
      <w:r w:rsidR="54A20A8A" w:rsidRPr="000B6AD9">
        <w:rPr>
          <w:rFonts w:ascii="Georgia" w:eastAsia="Georgia" w:hAnsi="Georgia" w:cs="Georgia"/>
          <w:spacing w:val="4"/>
          <w:sz w:val="24"/>
          <w:szCs w:val="24"/>
          <w:lang w:val="es-CO"/>
        </w:rPr>
        <w:t>ejerc</w:t>
      </w:r>
      <w:r w:rsidRPr="000B6AD9">
        <w:rPr>
          <w:rFonts w:ascii="Georgia" w:eastAsia="Georgia" w:hAnsi="Georgia" w:cs="Georgia"/>
          <w:spacing w:val="4"/>
          <w:sz w:val="24"/>
          <w:szCs w:val="24"/>
          <w:lang w:val="es-CO"/>
        </w:rPr>
        <w:t>er en forma directa la defensa de sus derechos.</w:t>
      </w:r>
    </w:p>
    <w:p w14:paraId="0B605B4E" w14:textId="6A0BE6CD" w:rsidR="117D0913" w:rsidRPr="000B6AD9" w:rsidRDefault="117D0913" w:rsidP="007425CB">
      <w:pPr>
        <w:spacing w:line="276" w:lineRule="auto"/>
        <w:jc w:val="both"/>
        <w:rPr>
          <w:rFonts w:ascii="Georgia" w:eastAsia="Georgia" w:hAnsi="Georgia" w:cs="Georgia"/>
          <w:spacing w:val="4"/>
          <w:sz w:val="24"/>
          <w:szCs w:val="24"/>
        </w:rPr>
      </w:pPr>
    </w:p>
    <w:p w14:paraId="797A24C3" w14:textId="6CADB1EF" w:rsidR="25D9EF76" w:rsidRPr="000B6AD9" w:rsidRDefault="25D9EF76"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b/>
          <w:bCs/>
          <w:spacing w:val="4"/>
          <w:sz w:val="24"/>
          <w:szCs w:val="24"/>
        </w:rPr>
        <w:t xml:space="preserve">5. </w:t>
      </w:r>
      <w:r w:rsidRPr="000B6AD9">
        <w:rPr>
          <w:rFonts w:ascii="Georgia" w:eastAsia="Georgia" w:hAnsi="Georgia" w:cs="Georgia"/>
          <w:spacing w:val="4"/>
          <w:sz w:val="24"/>
          <w:szCs w:val="24"/>
        </w:rPr>
        <w:t>Así las cosas, este Tribunal considera que el amparo debe declararse improcedente porque, en resumen, el promotor no es titular de los derechos fundamentales que alega transgredidos, ni actúa habilitado por poder especial o agencia oficiosa para ese efecto, es decir que carece de la facultad de representación que lo legitime para accionar. Así se declarará.</w:t>
      </w:r>
    </w:p>
    <w:p w14:paraId="678A9DE0" w14:textId="60AD80E9" w:rsidR="117D0913" w:rsidRPr="000B6AD9" w:rsidRDefault="117D0913" w:rsidP="007425CB">
      <w:pPr>
        <w:spacing w:line="276" w:lineRule="auto"/>
        <w:jc w:val="both"/>
        <w:rPr>
          <w:rFonts w:ascii="Georgia" w:eastAsia="Georgia" w:hAnsi="Georgia" w:cs="Georgia"/>
          <w:spacing w:val="4"/>
          <w:sz w:val="24"/>
          <w:szCs w:val="24"/>
        </w:rPr>
      </w:pPr>
    </w:p>
    <w:p w14:paraId="4D970D3D" w14:textId="1456B9DE" w:rsidR="4E9CCCE1" w:rsidRPr="000B6AD9" w:rsidRDefault="0650FD7F"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spacing w:val="4"/>
          <w:sz w:val="24"/>
          <w:szCs w:val="24"/>
        </w:rPr>
        <w:t>Por lo expuesto, la Sala Civil Familia del Tribunal Superior de Pereira, Risaralda, administrando justicia en nombre de la República y por autoridad de la ley,</w:t>
      </w:r>
    </w:p>
    <w:p w14:paraId="668C7464" w14:textId="48A93773" w:rsidR="4E9CCCE1" w:rsidRDefault="4E9CCCE1" w:rsidP="007425CB">
      <w:pPr>
        <w:spacing w:line="276" w:lineRule="auto"/>
        <w:jc w:val="both"/>
        <w:rPr>
          <w:rFonts w:ascii="Georgia" w:eastAsia="Georgia" w:hAnsi="Georgia" w:cs="Georgia"/>
          <w:spacing w:val="4"/>
          <w:sz w:val="24"/>
          <w:szCs w:val="24"/>
        </w:rPr>
      </w:pPr>
    </w:p>
    <w:p w14:paraId="1EC118DC" w14:textId="77777777" w:rsidR="001A17FE" w:rsidRPr="000B6AD9" w:rsidRDefault="001A17FE" w:rsidP="007425CB">
      <w:pPr>
        <w:spacing w:line="276" w:lineRule="auto"/>
        <w:jc w:val="both"/>
        <w:rPr>
          <w:rFonts w:ascii="Georgia" w:eastAsia="Georgia" w:hAnsi="Georgia" w:cs="Georgia"/>
          <w:spacing w:val="4"/>
          <w:sz w:val="24"/>
          <w:szCs w:val="24"/>
        </w:rPr>
      </w:pPr>
    </w:p>
    <w:p w14:paraId="3B570E3D" w14:textId="39B7011B" w:rsidR="4E9CCCE1" w:rsidRPr="000B6AD9" w:rsidRDefault="0650FD7F" w:rsidP="007425CB">
      <w:pPr>
        <w:pStyle w:val="Sinespaciado"/>
        <w:widowControl w:val="0"/>
        <w:spacing w:line="276" w:lineRule="auto"/>
        <w:jc w:val="center"/>
        <w:rPr>
          <w:rFonts w:ascii="Georgia" w:eastAsia="Georgia" w:hAnsi="Georgia" w:cs="Georgia"/>
          <w:spacing w:val="4"/>
          <w:sz w:val="24"/>
          <w:szCs w:val="24"/>
        </w:rPr>
      </w:pPr>
      <w:r w:rsidRPr="000B6AD9">
        <w:rPr>
          <w:rFonts w:ascii="Georgia" w:eastAsia="Georgia" w:hAnsi="Georgia" w:cs="Georgia"/>
          <w:b/>
          <w:bCs/>
          <w:spacing w:val="4"/>
          <w:sz w:val="24"/>
          <w:szCs w:val="24"/>
        </w:rPr>
        <w:lastRenderedPageBreak/>
        <w:t>RESUELVE</w:t>
      </w:r>
    </w:p>
    <w:p w14:paraId="3A052F0F" w14:textId="5A22B9BD" w:rsidR="4E9CCCE1" w:rsidRDefault="4E9CCCE1" w:rsidP="001A17FE">
      <w:pPr>
        <w:spacing w:line="276" w:lineRule="auto"/>
        <w:rPr>
          <w:rFonts w:ascii="Georgia" w:eastAsia="Georgia" w:hAnsi="Georgia" w:cs="Georgia"/>
          <w:spacing w:val="4"/>
          <w:sz w:val="24"/>
          <w:szCs w:val="24"/>
        </w:rPr>
      </w:pPr>
    </w:p>
    <w:p w14:paraId="013C7D14" w14:textId="77777777" w:rsidR="001A17FE" w:rsidRPr="000B6AD9" w:rsidRDefault="001A17FE" w:rsidP="001A17FE">
      <w:pPr>
        <w:spacing w:line="276" w:lineRule="auto"/>
        <w:rPr>
          <w:rFonts w:ascii="Georgia" w:eastAsia="Georgia" w:hAnsi="Georgia" w:cs="Georgia"/>
          <w:spacing w:val="4"/>
          <w:sz w:val="24"/>
          <w:szCs w:val="24"/>
        </w:rPr>
      </w:pPr>
    </w:p>
    <w:p w14:paraId="4466AFB4" w14:textId="27529156" w:rsidR="4E9CCCE1" w:rsidRPr="000B6AD9" w:rsidRDefault="0650FD7F"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b/>
          <w:bCs/>
          <w:spacing w:val="4"/>
          <w:sz w:val="24"/>
          <w:szCs w:val="24"/>
          <w:lang w:val="es-MX"/>
        </w:rPr>
        <w:t xml:space="preserve">PRIMERO: </w:t>
      </w:r>
      <w:r w:rsidR="0AF8DBEB" w:rsidRPr="000B6AD9">
        <w:rPr>
          <w:rFonts w:ascii="Georgia" w:eastAsia="Georgia" w:hAnsi="Georgia" w:cs="Georgia"/>
          <w:b/>
          <w:bCs/>
          <w:spacing w:val="4"/>
          <w:sz w:val="24"/>
          <w:szCs w:val="24"/>
        </w:rPr>
        <w:t>DECLARAR IMPROCEDENTE</w:t>
      </w:r>
      <w:r w:rsidRPr="000B6AD9">
        <w:rPr>
          <w:rFonts w:ascii="Georgia" w:eastAsia="Georgia" w:hAnsi="Georgia" w:cs="Georgia"/>
          <w:b/>
          <w:bCs/>
          <w:spacing w:val="4"/>
          <w:sz w:val="24"/>
          <w:szCs w:val="24"/>
        </w:rPr>
        <w:t xml:space="preserve"> </w:t>
      </w:r>
      <w:r w:rsidRPr="000B6AD9">
        <w:rPr>
          <w:rFonts w:ascii="Georgia" w:eastAsia="Georgia" w:hAnsi="Georgia" w:cs="Georgia"/>
          <w:spacing w:val="4"/>
          <w:sz w:val="24"/>
          <w:szCs w:val="24"/>
        </w:rPr>
        <w:t>el amparo invocado</w:t>
      </w:r>
      <w:r w:rsidR="1C583096" w:rsidRPr="000B6AD9">
        <w:rPr>
          <w:rFonts w:ascii="Georgia" w:eastAsia="Georgia" w:hAnsi="Georgia" w:cs="Georgia"/>
          <w:spacing w:val="4"/>
          <w:sz w:val="24"/>
          <w:szCs w:val="24"/>
        </w:rPr>
        <w:t>.</w:t>
      </w:r>
    </w:p>
    <w:p w14:paraId="1FA932A9" w14:textId="1644EFB3" w:rsidR="60CA8FE2" w:rsidRPr="000B6AD9" w:rsidRDefault="60CA8FE2" w:rsidP="007425CB">
      <w:pPr>
        <w:pStyle w:val="Sinespaciado"/>
        <w:widowControl w:val="0"/>
        <w:spacing w:line="276" w:lineRule="auto"/>
        <w:jc w:val="both"/>
        <w:rPr>
          <w:rFonts w:ascii="Georgia" w:eastAsia="Georgia" w:hAnsi="Georgia" w:cs="Georgia"/>
          <w:spacing w:val="4"/>
          <w:sz w:val="24"/>
          <w:szCs w:val="24"/>
        </w:rPr>
      </w:pPr>
    </w:p>
    <w:p w14:paraId="08A8065C" w14:textId="7803F1A2" w:rsidR="6696D7B4" w:rsidRPr="000B6AD9" w:rsidRDefault="6696D7B4" w:rsidP="007425CB">
      <w:pPr>
        <w:pStyle w:val="Sinespaciado"/>
        <w:widowControl w:val="0"/>
        <w:spacing w:line="276" w:lineRule="auto"/>
        <w:jc w:val="both"/>
        <w:rPr>
          <w:rFonts w:ascii="Georgia" w:eastAsia="Georgia" w:hAnsi="Georgia" w:cs="Georgia"/>
          <w:b/>
          <w:bCs/>
          <w:spacing w:val="4"/>
          <w:sz w:val="24"/>
          <w:szCs w:val="24"/>
        </w:rPr>
      </w:pPr>
      <w:r w:rsidRPr="000B6AD9">
        <w:rPr>
          <w:rFonts w:ascii="Georgia" w:eastAsia="Georgia" w:hAnsi="Georgia" w:cs="Georgia"/>
          <w:b/>
          <w:bCs/>
          <w:spacing w:val="4"/>
          <w:sz w:val="24"/>
          <w:szCs w:val="24"/>
        </w:rPr>
        <w:t>SEGUNDO:</w:t>
      </w:r>
      <w:r w:rsidRPr="000B6AD9">
        <w:rPr>
          <w:rFonts w:ascii="Georgia" w:eastAsia="Georgia" w:hAnsi="Georgia" w:cs="Georgia"/>
          <w:spacing w:val="4"/>
          <w:sz w:val="24"/>
          <w:szCs w:val="24"/>
        </w:rPr>
        <w:t xml:space="preserve"> </w:t>
      </w:r>
      <w:r w:rsidR="60049D01" w:rsidRPr="000B6AD9">
        <w:rPr>
          <w:rFonts w:ascii="Georgia" w:eastAsia="Georgia" w:hAnsi="Georgia" w:cs="Georgia"/>
          <w:b/>
          <w:bCs/>
          <w:spacing w:val="4"/>
          <w:sz w:val="24"/>
          <w:szCs w:val="24"/>
        </w:rPr>
        <w:t>NOTIFICAR</w:t>
      </w:r>
      <w:r w:rsidR="60049D01" w:rsidRPr="000B6AD9">
        <w:rPr>
          <w:rFonts w:ascii="Georgia" w:eastAsia="Georgia" w:hAnsi="Georgia" w:cs="Georgia"/>
          <w:spacing w:val="4"/>
          <w:sz w:val="24"/>
          <w:szCs w:val="24"/>
        </w:rPr>
        <w:t xml:space="preserve"> a las partes lo aquí resuelto en la forma más expedita y eficaz posible.</w:t>
      </w:r>
    </w:p>
    <w:p w14:paraId="710F671F" w14:textId="19BBB71B" w:rsidR="3F8C1552" w:rsidRPr="000B6AD9" w:rsidRDefault="3F8C1552" w:rsidP="007425CB">
      <w:pPr>
        <w:spacing w:line="276" w:lineRule="auto"/>
        <w:jc w:val="both"/>
        <w:rPr>
          <w:rFonts w:ascii="Georgia" w:eastAsia="Georgia" w:hAnsi="Georgia" w:cs="Georgia"/>
          <w:spacing w:val="4"/>
          <w:sz w:val="24"/>
          <w:szCs w:val="24"/>
        </w:rPr>
      </w:pPr>
    </w:p>
    <w:p w14:paraId="5129E4D3" w14:textId="4CCEBC00" w:rsidR="6696D7B4" w:rsidRPr="000B6AD9" w:rsidRDefault="6696D7B4"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b/>
          <w:bCs/>
          <w:spacing w:val="4"/>
          <w:sz w:val="24"/>
          <w:szCs w:val="24"/>
        </w:rPr>
        <w:t xml:space="preserve">TERCERO: </w:t>
      </w:r>
      <w:r w:rsidR="32BCB371" w:rsidRPr="000B6AD9">
        <w:rPr>
          <w:rFonts w:ascii="Georgia" w:eastAsia="Georgia" w:hAnsi="Georgia" w:cs="Georgia"/>
          <w:b/>
          <w:bCs/>
          <w:spacing w:val="4"/>
          <w:sz w:val="24"/>
          <w:szCs w:val="24"/>
        </w:rPr>
        <w:t>ENVIAR</w:t>
      </w:r>
      <w:r w:rsidR="32BCB371" w:rsidRPr="000B6AD9">
        <w:rPr>
          <w:rFonts w:ascii="Georgia" w:eastAsia="Georgia" w:hAnsi="Georgia" w:cs="Georgia"/>
          <w:spacing w:val="4"/>
          <w:sz w:val="24"/>
          <w:szCs w:val="24"/>
        </w:rPr>
        <w:t xml:space="preserve"> oportunamente el presente expediente a la honorable Corte Constitucional para su eventual revisión.</w:t>
      </w:r>
    </w:p>
    <w:p w14:paraId="4D680F88" w14:textId="0EC64279" w:rsidR="3F8C1552" w:rsidRPr="000B6AD9" w:rsidRDefault="3F8C1552" w:rsidP="007425CB">
      <w:pPr>
        <w:spacing w:line="276" w:lineRule="auto"/>
        <w:jc w:val="both"/>
        <w:rPr>
          <w:rFonts w:ascii="Georgia" w:eastAsia="Georgia" w:hAnsi="Georgia" w:cs="Georgia"/>
          <w:spacing w:val="4"/>
          <w:sz w:val="24"/>
          <w:szCs w:val="24"/>
        </w:rPr>
      </w:pPr>
    </w:p>
    <w:p w14:paraId="0BAFB46B" w14:textId="170CCA28" w:rsidR="6696D7B4" w:rsidRPr="000B6AD9" w:rsidRDefault="6696D7B4" w:rsidP="007425CB">
      <w:pPr>
        <w:pStyle w:val="Sinespaciado"/>
        <w:widowControl w:val="0"/>
        <w:spacing w:line="276" w:lineRule="auto"/>
        <w:jc w:val="both"/>
        <w:rPr>
          <w:rFonts w:ascii="Georgia" w:eastAsia="Georgia" w:hAnsi="Georgia" w:cs="Georgia"/>
          <w:spacing w:val="4"/>
          <w:sz w:val="24"/>
          <w:szCs w:val="24"/>
        </w:rPr>
      </w:pPr>
      <w:r w:rsidRPr="000B6AD9">
        <w:rPr>
          <w:rFonts w:ascii="Georgia" w:eastAsia="Georgia" w:hAnsi="Georgia" w:cs="Georgia"/>
          <w:b/>
          <w:bCs/>
          <w:spacing w:val="4"/>
          <w:sz w:val="24"/>
          <w:szCs w:val="24"/>
        </w:rPr>
        <w:t xml:space="preserve">CUARTO: </w:t>
      </w:r>
      <w:r w:rsidR="34BFFE63" w:rsidRPr="000B6AD9">
        <w:rPr>
          <w:rFonts w:ascii="Georgia" w:eastAsia="Georgia" w:hAnsi="Georgia" w:cs="Georgia"/>
          <w:b/>
          <w:bCs/>
          <w:spacing w:val="4"/>
          <w:sz w:val="24"/>
          <w:szCs w:val="24"/>
        </w:rPr>
        <w:t xml:space="preserve">ARCHIVAR </w:t>
      </w:r>
      <w:r w:rsidR="34BFFE63" w:rsidRPr="000B6AD9">
        <w:rPr>
          <w:rFonts w:ascii="Georgia" w:eastAsia="Georgia" w:hAnsi="Georgia" w:cs="Georgia"/>
          <w:spacing w:val="4"/>
          <w:sz w:val="24"/>
          <w:szCs w:val="24"/>
        </w:rPr>
        <w:t xml:space="preserve">el expediente, previa anotación en los libros </w:t>
      </w:r>
      <w:proofErr w:type="spellStart"/>
      <w:r w:rsidR="34BFFE63" w:rsidRPr="000B6AD9">
        <w:rPr>
          <w:rFonts w:ascii="Georgia" w:eastAsia="Georgia" w:hAnsi="Georgia" w:cs="Georgia"/>
          <w:spacing w:val="4"/>
          <w:sz w:val="24"/>
          <w:szCs w:val="24"/>
        </w:rPr>
        <w:t>radicadores</w:t>
      </w:r>
      <w:proofErr w:type="spellEnd"/>
      <w:r w:rsidR="34BFFE63" w:rsidRPr="000B6AD9">
        <w:rPr>
          <w:rFonts w:ascii="Georgia" w:eastAsia="Georgia" w:hAnsi="Georgia" w:cs="Georgia"/>
          <w:spacing w:val="4"/>
          <w:sz w:val="24"/>
          <w:szCs w:val="24"/>
        </w:rPr>
        <w:t>, una vez agotado el trámite ante la Corte Constitucional, siempre y cuando no exista actuación pendiente alguna.</w:t>
      </w:r>
    </w:p>
    <w:p w14:paraId="3F16BB82" w14:textId="77777777" w:rsidR="001A17FE" w:rsidRPr="00F91680" w:rsidRDefault="001A17FE" w:rsidP="001A17FE">
      <w:pPr>
        <w:suppressAutoHyphens/>
        <w:overflowPunct/>
        <w:autoSpaceDN/>
        <w:adjustRightInd/>
        <w:spacing w:line="300" w:lineRule="auto"/>
        <w:jc w:val="both"/>
        <w:rPr>
          <w:rFonts w:ascii="Georgia" w:hAnsi="Georgia"/>
          <w:kern w:val="0"/>
          <w:sz w:val="24"/>
          <w:szCs w:val="24"/>
          <w:lang w:val="es-CO" w:eastAsia="en-US"/>
        </w:rPr>
      </w:pPr>
    </w:p>
    <w:p w14:paraId="6624456A" w14:textId="77777777" w:rsidR="001A17FE" w:rsidRPr="00F91680" w:rsidRDefault="001A17FE" w:rsidP="001A17FE">
      <w:pPr>
        <w:suppressAutoHyphens/>
        <w:overflowPunct/>
        <w:autoSpaceDN/>
        <w:adjustRightInd/>
        <w:spacing w:line="300" w:lineRule="auto"/>
        <w:jc w:val="center"/>
        <w:rPr>
          <w:rFonts w:ascii="Georgia" w:hAnsi="Georgia"/>
          <w:b/>
          <w:kern w:val="0"/>
          <w:sz w:val="24"/>
          <w:szCs w:val="24"/>
          <w:lang w:val="es-CO" w:eastAsia="en-US"/>
        </w:rPr>
      </w:pPr>
      <w:r w:rsidRPr="00F91680">
        <w:rPr>
          <w:rFonts w:ascii="Georgia" w:hAnsi="Georgia"/>
          <w:b/>
          <w:kern w:val="0"/>
          <w:sz w:val="24"/>
          <w:szCs w:val="24"/>
          <w:lang w:val="es-CO" w:eastAsia="en-US"/>
        </w:rPr>
        <w:t>Notifíquese y cúmplase</w:t>
      </w:r>
    </w:p>
    <w:p w14:paraId="1887CF86" w14:textId="77777777" w:rsidR="001A17FE" w:rsidRPr="00F91680" w:rsidRDefault="001A17FE" w:rsidP="001A17FE">
      <w:pPr>
        <w:widowControl/>
        <w:overflowPunct/>
        <w:autoSpaceDE/>
        <w:autoSpaceDN/>
        <w:adjustRightInd/>
        <w:spacing w:line="300" w:lineRule="auto"/>
        <w:rPr>
          <w:rFonts w:ascii="Georgia" w:eastAsia="Georgia" w:hAnsi="Georgia" w:cs="Georgia"/>
          <w:bCs/>
          <w:kern w:val="0"/>
          <w:sz w:val="24"/>
          <w:szCs w:val="24"/>
          <w:lang w:val="es-CO" w:eastAsia="en-US"/>
        </w:rPr>
      </w:pPr>
    </w:p>
    <w:p w14:paraId="2D30FD41" w14:textId="77777777" w:rsidR="001A17FE" w:rsidRPr="00F91680" w:rsidRDefault="001A17FE" w:rsidP="001A17FE">
      <w:pPr>
        <w:widowControl/>
        <w:overflowPunct/>
        <w:autoSpaceDE/>
        <w:autoSpaceDN/>
        <w:adjustRightInd/>
        <w:spacing w:line="300" w:lineRule="auto"/>
        <w:rPr>
          <w:rFonts w:ascii="Georgia" w:eastAsia="Georgia" w:hAnsi="Georgia" w:cs="Georgia"/>
          <w:bCs/>
          <w:kern w:val="0"/>
          <w:sz w:val="24"/>
          <w:szCs w:val="24"/>
          <w:lang w:val="es-CO" w:eastAsia="en-US"/>
        </w:rPr>
      </w:pPr>
      <w:r w:rsidRPr="00F91680">
        <w:rPr>
          <w:rFonts w:ascii="Georgia" w:eastAsia="Georgia" w:hAnsi="Georgia" w:cs="Georgia"/>
          <w:bCs/>
          <w:kern w:val="0"/>
          <w:sz w:val="24"/>
          <w:szCs w:val="24"/>
          <w:lang w:val="es-CO" w:eastAsia="en-US"/>
        </w:rPr>
        <w:t>Los Magistrados,</w:t>
      </w:r>
    </w:p>
    <w:p w14:paraId="4B707B95" w14:textId="77777777" w:rsidR="001A17FE" w:rsidRPr="00F91680" w:rsidRDefault="001A17FE" w:rsidP="001A17FE">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3541DC38" w14:textId="77777777" w:rsidR="001A17FE" w:rsidRPr="00F91680" w:rsidRDefault="001A17FE" w:rsidP="001A17FE">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3AAA290F" w14:textId="77777777" w:rsidR="001A17FE" w:rsidRPr="00F91680" w:rsidRDefault="001A17FE" w:rsidP="001A17FE">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2CF600B0" w14:textId="77777777" w:rsidR="001A17FE" w:rsidRPr="00F91680" w:rsidRDefault="001A17FE" w:rsidP="001A17FE">
      <w:pPr>
        <w:widowControl/>
        <w:overflowPunct/>
        <w:autoSpaceDE/>
        <w:autoSpaceDN/>
        <w:adjustRightInd/>
        <w:spacing w:line="300" w:lineRule="auto"/>
        <w:jc w:val="center"/>
        <w:rPr>
          <w:rFonts w:ascii="Georgia" w:eastAsia="Georgia" w:hAnsi="Georgia" w:cs="Georgia"/>
          <w:b/>
          <w:bCs/>
          <w:kern w:val="0"/>
          <w:sz w:val="24"/>
          <w:szCs w:val="24"/>
          <w:lang w:val="es-CO" w:eastAsia="en-US"/>
        </w:rPr>
      </w:pPr>
      <w:r w:rsidRPr="00F91680">
        <w:rPr>
          <w:rFonts w:ascii="Georgia" w:eastAsia="Georgia" w:hAnsi="Georgia" w:cs="Georgia"/>
          <w:b/>
          <w:bCs/>
          <w:kern w:val="0"/>
          <w:sz w:val="24"/>
          <w:szCs w:val="24"/>
          <w:lang w:val="es-CO" w:eastAsia="en-US"/>
        </w:rPr>
        <w:t>CARLOS MAURICIO GARCÍA BARAJAS</w:t>
      </w:r>
    </w:p>
    <w:p w14:paraId="74852A6A" w14:textId="77777777" w:rsidR="001A17FE" w:rsidRPr="00F91680" w:rsidRDefault="001A17FE" w:rsidP="001A17FE">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33B9137A" w14:textId="77777777" w:rsidR="001A17FE" w:rsidRPr="00F91680" w:rsidRDefault="001A17FE" w:rsidP="001A17FE">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5E2D099B" w14:textId="77777777" w:rsidR="001A17FE" w:rsidRPr="00F91680" w:rsidRDefault="001A17FE" w:rsidP="001A17FE">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00D67ACB" w14:textId="77777777" w:rsidR="001A17FE" w:rsidRPr="00F91680" w:rsidRDefault="001A17FE" w:rsidP="001A17FE">
      <w:pPr>
        <w:widowControl/>
        <w:overflowPunct/>
        <w:autoSpaceDE/>
        <w:autoSpaceDN/>
        <w:adjustRightInd/>
        <w:spacing w:line="300" w:lineRule="auto"/>
        <w:jc w:val="center"/>
        <w:rPr>
          <w:rFonts w:ascii="Georgia" w:eastAsia="Georgia" w:hAnsi="Georgia" w:cs="Georgia"/>
          <w:b/>
          <w:bCs/>
          <w:kern w:val="0"/>
          <w:sz w:val="24"/>
          <w:szCs w:val="24"/>
          <w:lang w:val="es-CO" w:eastAsia="en-US"/>
        </w:rPr>
      </w:pPr>
      <w:proofErr w:type="spellStart"/>
      <w:r w:rsidRPr="00F91680">
        <w:rPr>
          <w:rFonts w:ascii="Georgia" w:eastAsia="Georgia" w:hAnsi="Georgia" w:cs="Georgia"/>
          <w:b/>
          <w:bCs/>
          <w:kern w:val="0"/>
          <w:sz w:val="24"/>
          <w:szCs w:val="24"/>
          <w:lang w:val="es-CO" w:eastAsia="en-US"/>
        </w:rPr>
        <w:t>DUBERNEY</w:t>
      </w:r>
      <w:proofErr w:type="spellEnd"/>
      <w:r w:rsidRPr="00F91680">
        <w:rPr>
          <w:rFonts w:ascii="Georgia" w:eastAsia="Georgia" w:hAnsi="Georgia" w:cs="Georgia"/>
          <w:b/>
          <w:bCs/>
          <w:kern w:val="0"/>
          <w:sz w:val="24"/>
          <w:szCs w:val="24"/>
          <w:lang w:val="es-CO" w:eastAsia="en-US"/>
        </w:rPr>
        <w:t xml:space="preserve"> GRISALES HERRERA</w:t>
      </w:r>
    </w:p>
    <w:p w14:paraId="3F317E69" w14:textId="77777777" w:rsidR="001A17FE" w:rsidRPr="00F91680" w:rsidRDefault="001A17FE" w:rsidP="001A17FE">
      <w:pPr>
        <w:widowControl/>
        <w:overflowPunct/>
        <w:autoSpaceDE/>
        <w:autoSpaceDN/>
        <w:adjustRightInd/>
        <w:spacing w:line="300" w:lineRule="auto"/>
        <w:jc w:val="both"/>
        <w:rPr>
          <w:rFonts w:ascii="Georgia" w:eastAsia="Calibri" w:hAnsi="Georgia" w:cs="Arial"/>
          <w:bCs/>
          <w:kern w:val="0"/>
          <w:sz w:val="24"/>
          <w:szCs w:val="24"/>
          <w:lang w:val="es-CO" w:eastAsia="en-US"/>
        </w:rPr>
      </w:pPr>
    </w:p>
    <w:p w14:paraId="68CB529E" w14:textId="77777777" w:rsidR="001A17FE" w:rsidRPr="00F91680" w:rsidRDefault="001A17FE" w:rsidP="001A17FE">
      <w:pPr>
        <w:widowControl/>
        <w:overflowPunct/>
        <w:autoSpaceDE/>
        <w:autoSpaceDN/>
        <w:adjustRightInd/>
        <w:spacing w:line="300" w:lineRule="auto"/>
        <w:jc w:val="both"/>
        <w:rPr>
          <w:rFonts w:ascii="Georgia" w:eastAsia="Calibri" w:hAnsi="Georgia" w:cs="Arial"/>
          <w:bCs/>
          <w:kern w:val="0"/>
          <w:sz w:val="24"/>
          <w:szCs w:val="24"/>
          <w:lang w:val="es-CO" w:eastAsia="en-US"/>
        </w:rPr>
      </w:pPr>
    </w:p>
    <w:p w14:paraId="5B2D5FD9" w14:textId="77777777" w:rsidR="001A17FE" w:rsidRPr="00F91680" w:rsidRDefault="001A17FE" w:rsidP="001A17FE">
      <w:pPr>
        <w:widowControl/>
        <w:overflowPunct/>
        <w:autoSpaceDE/>
        <w:autoSpaceDN/>
        <w:adjustRightInd/>
        <w:spacing w:line="300" w:lineRule="auto"/>
        <w:jc w:val="both"/>
        <w:rPr>
          <w:rFonts w:ascii="Georgia" w:eastAsia="Calibri" w:hAnsi="Georgia" w:cs="Arial"/>
          <w:bCs/>
          <w:kern w:val="0"/>
          <w:sz w:val="24"/>
          <w:szCs w:val="24"/>
          <w:lang w:val="es-CO" w:eastAsia="en-US"/>
        </w:rPr>
      </w:pPr>
    </w:p>
    <w:p w14:paraId="191206C8" w14:textId="67ADC006" w:rsidR="5B814921" w:rsidRPr="001A17FE" w:rsidRDefault="001A17FE" w:rsidP="001A17FE">
      <w:pPr>
        <w:widowControl/>
        <w:overflowPunct/>
        <w:autoSpaceDE/>
        <w:autoSpaceDN/>
        <w:adjustRightInd/>
        <w:spacing w:line="300" w:lineRule="auto"/>
        <w:jc w:val="center"/>
        <w:rPr>
          <w:rFonts w:ascii="Georgia" w:eastAsia="Calibri" w:hAnsi="Georgia" w:cs="Arial"/>
          <w:b/>
          <w:bCs/>
          <w:kern w:val="0"/>
          <w:sz w:val="24"/>
          <w:szCs w:val="24"/>
          <w:lang w:val="es-CO" w:eastAsia="en-US"/>
        </w:rPr>
      </w:pPr>
      <w:proofErr w:type="spellStart"/>
      <w:r w:rsidRPr="00F91680">
        <w:rPr>
          <w:rFonts w:ascii="Georgia" w:eastAsia="Calibri" w:hAnsi="Georgia" w:cs="Arial"/>
          <w:b/>
          <w:bCs/>
          <w:kern w:val="0"/>
          <w:sz w:val="24"/>
          <w:szCs w:val="24"/>
          <w:lang w:val="es-CO" w:eastAsia="en-US"/>
        </w:rPr>
        <w:t>EDDER</w:t>
      </w:r>
      <w:proofErr w:type="spellEnd"/>
      <w:r w:rsidRPr="00F91680">
        <w:rPr>
          <w:rFonts w:ascii="Georgia" w:eastAsia="Calibri" w:hAnsi="Georgia" w:cs="Arial"/>
          <w:b/>
          <w:bCs/>
          <w:kern w:val="0"/>
          <w:sz w:val="24"/>
          <w:szCs w:val="24"/>
          <w:lang w:val="es-CO" w:eastAsia="en-US"/>
        </w:rPr>
        <w:t xml:space="preserve"> JIMMY SÁNCHEZ </w:t>
      </w:r>
      <w:proofErr w:type="spellStart"/>
      <w:r w:rsidRPr="00F91680">
        <w:rPr>
          <w:rFonts w:ascii="Georgia" w:eastAsia="Calibri" w:hAnsi="Georgia" w:cs="Arial"/>
          <w:b/>
          <w:bCs/>
          <w:kern w:val="0"/>
          <w:sz w:val="24"/>
          <w:szCs w:val="24"/>
          <w:lang w:val="es-CO" w:eastAsia="en-US"/>
        </w:rPr>
        <w:t>CALAMBÁS</w:t>
      </w:r>
      <w:proofErr w:type="spellEnd"/>
    </w:p>
    <w:sectPr w:rsidR="5B814921" w:rsidRPr="001A17FE" w:rsidSect="000B6AD9">
      <w:headerReference w:type="even" r:id="rId13"/>
      <w:headerReference w:type="default" r:id="rId14"/>
      <w:footerReference w:type="default" r:id="rId15"/>
      <w:footerReference w:type="first" r:id="rId16"/>
      <w:pgSz w:w="12242" w:h="18722" w:code="258"/>
      <w:pgMar w:top="1985" w:right="1418" w:bottom="1418" w:left="1985" w:header="567" w:footer="56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23E30" w14:textId="77777777" w:rsidR="0026518C" w:rsidRDefault="0026518C">
      <w:r>
        <w:separator/>
      </w:r>
    </w:p>
  </w:endnote>
  <w:endnote w:type="continuationSeparator" w:id="0">
    <w:p w14:paraId="52882065" w14:textId="77777777" w:rsidR="0026518C" w:rsidRDefault="0026518C">
      <w:r>
        <w:continuationSeparator/>
      </w:r>
    </w:p>
  </w:endnote>
  <w:endnote w:type="continuationNotice" w:id="1">
    <w:p w14:paraId="49C74CF9" w14:textId="77777777" w:rsidR="0026518C" w:rsidRDefault="00265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5A292524"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p w14:paraId="7107020F" w14:textId="1A37D71F" w:rsidR="00F07A1E" w:rsidRPr="00422048" w:rsidRDefault="00F07A1E" w:rsidP="00B91083">
    <w:pPr>
      <w:pStyle w:val="Piedepgina"/>
      <w:jc w:val="right"/>
      <w:rPr>
        <w:color w:val="3333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9056A" w14:textId="77777777" w:rsidR="0026518C" w:rsidRDefault="0026518C">
      <w:r>
        <w:separator/>
      </w:r>
    </w:p>
  </w:footnote>
  <w:footnote w:type="continuationSeparator" w:id="0">
    <w:p w14:paraId="69BE314C" w14:textId="77777777" w:rsidR="0026518C" w:rsidRDefault="0026518C">
      <w:r>
        <w:continuationSeparator/>
      </w:r>
    </w:p>
  </w:footnote>
  <w:footnote w:type="continuationNotice" w:id="1">
    <w:p w14:paraId="0E7E0CCB" w14:textId="77777777" w:rsidR="0026518C" w:rsidRDefault="0026518C"/>
  </w:footnote>
  <w:footnote w:id="2">
    <w:p w14:paraId="7970391B" w14:textId="13C1C92B" w:rsidR="001D2EB9" w:rsidRPr="007425CB" w:rsidRDefault="001D2EB9" w:rsidP="007425CB">
      <w:pPr>
        <w:jc w:val="both"/>
        <w:rPr>
          <w:rFonts w:ascii="Arial" w:hAnsi="Arial" w:cs="Arial"/>
          <w:sz w:val="18"/>
          <w:szCs w:val="18"/>
        </w:rPr>
      </w:pPr>
      <w:r w:rsidRPr="007425CB">
        <w:rPr>
          <w:rFonts w:ascii="Arial" w:eastAsia="Georgia" w:hAnsi="Arial" w:cs="Arial"/>
          <w:sz w:val="18"/>
          <w:szCs w:val="18"/>
          <w:vertAlign w:val="superscript"/>
        </w:rPr>
        <w:footnoteRef/>
      </w:r>
      <w:r w:rsidR="117D0913" w:rsidRPr="007425CB">
        <w:rPr>
          <w:rFonts w:ascii="Arial" w:eastAsia="Georgia" w:hAnsi="Arial" w:cs="Arial"/>
          <w:sz w:val="18"/>
          <w:szCs w:val="18"/>
        </w:rPr>
        <w:t xml:space="preserve"> Archivo 02 de la carpeta 02 de este cuaderno</w:t>
      </w:r>
    </w:p>
  </w:footnote>
  <w:footnote w:id="3">
    <w:p w14:paraId="336312CE" w14:textId="1FF48C88" w:rsidR="024A9CF8" w:rsidRPr="007425CB" w:rsidRDefault="024A9CF8" w:rsidP="007425CB">
      <w:pPr>
        <w:jc w:val="both"/>
        <w:rPr>
          <w:rFonts w:ascii="Arial" w:eastAsia="Georgia" w:hAnsi="Arial" w:cs="Arial"/>
          <w:sz w:val="18"/>
          <w:szCs w:val="18"/>
        </w:rPr>
      </w:pPr>
      <w:r w:rsidRPr="007425CB">
        <w:rPr>
          <w:rFonts w:ascii="Arial" w:eastAsia="Georgia" w:hAnsi="Arial" w:cs="Arial"/>
          <w:sz w:val="18"/>
          <w:szCs w:val="18"/>
          <w:vertAlign w:val="superscript"/>
        </w:rPr>
        <w:footnoteRef/>
      </w:r>
      <w:r w:rsidR="117D0913" w:rsidRPr="007425CB">
        <w:rPr>
          <w:rFonts w:ascii="Arial" w:eastAsia="Georgia" w:hAnsi="Arial" w:cs="Arial"/>
          <w:sz w:val="18"/>
          <w:szCs w:val="18"/>
        </w:rPr>
        <w:t xml:space="preserve"> Archivo 10 de este cuaderno</w:t>
      </w:r>
    </w:p>
  </w:footnote>
  <w:footnote w:id="4">
    <w:p w14:paraId="4639F57A" w14:textId="6F055491" w:rsidR="07C43032" w:rsidRPr="007425CB" w:rsidRDefault="07C43032" w:rsidP="007425CB">
      <w:pPr>
        <w:jc w:val="both"/>
        <w:rPr>
          <w:rFonts w:ascii="Arial" w:eastAsia="Georgia" w:hAnsi="Arial" w:cs="Arial"/>
          <w:sz w:val="18"/>
          <w:szCs w:val="18"/>
        </w:rPr>
      </w:pPr>
      <w:r w:rsidRPr="007425CB">
        <w:rPr>
          <w:rFonts w:ascii="Arial" w:eastAsia="Georgia" w:hAnsi="Arial" w:cs="Arial"/>
          <w:sz w:val="18"/>
          <w:szCs w:val="18"/>
          <w:vertAlign w:val="superscript"/>
        </w:rPr>
        <w:footnoteRef/>
      </w:r>
      <w:r w:rsidR="117D0913" w:rsidRPr="007425CB">
        <w:rPr>
          <w:rFonts w:ascii="Arial" w:eastAsia="Georgia" w:hAnsi="Arial" w:cs="Arial"/>
          <w:sz w:val="18"/>
          <w:szCs w:val="18"/>
        </w:rPr>
        <w:t xml:space="preserve"> Archivo 12 de este cuaderno</w:t>
      </w:r>
    </w:p>
  </w:footnote>
  <w:footnote w:id="5">
    <w:p w14:paraId="61DB106F" w14:textId="71733E55" w:rsidR="117D0913" w:rsidRPr="007425CB" w:rsidRDefault="117D0913" w:rsidP="007425CB">
      <w:pPr>
        <w:jc w:val="both"/>
        <w:rPr>
          <w:rFonts w:ascii="Arial" w:hAnsi="Arial" w:cs="Arial"/>
          <w:sz w:val="18"/>
          <w:szCs w:val="18"/>
        </w:rPr>
      </w:pPr>
      <w:r w:rsidRPr="007425CB">
        <w:rPr>
          <w:rFonts w:ascii="Arial" w:eastAsia="Georgia" w:hAnsi="Arial" w:cs="Arial"/>
          <w:sz w:val="18"/>
          <w:szCs w:val="18"/>
          <w:vertAlign w:val="superscript"/>
        </w:rPr>
        <w:footnoteRef/>
      </w:r>
      <w:r w:rsidRPr="007425CB">
        <w:rPr>
          <w:rFonts w:ascii="Arial" w:eastAsia="Georgia" w:hAnsi="Arial" w:cs="Arial"/>
          <w:sz w:val="18"/>
          <w:szCs w:val="18"/>
        </w:rPr>
        <w:t xml:space="preserve"> Archivos 06 y 08 de este cuaderno</w:t>
      </w:r>
    </w:p>
  </w:footnote>
  <w:footnote w:id="6">
    <w:p w14:paraId="2C2E929F" w14:textId="12727EB1" w:rsidR="117D0913" w:rsidRPr="007425CB" w:rsidRDefault="117D0913" w:rsidP="007425CB">
      <w:pPr>
        <w:pStyle w:val="Textonotapie"/>
        <w:jc w:val="both"/>
        <w:rPr>
          <w:rFonts w:ascii="Arial" w:hAnsi="Arial" w:cs="Arial"/>
          <w:sz w:val="18"/>
          <w:szCs w:val="18"/>
        </w:rPr>
      </w:pPr>
      <w:r w:rsidRPr="007425CB">
        <w:rPr>
          <w:rFonts w:ascii="Arial" w:eastAsia="Georgia" w:hAnsi="Arial" w:cs="Arial"/>
          <w:sz w:val="18"/>
          <w:szCs w:val="18"/>
          <w:vertAlign w:val="superscript"/>
        </w:rPr>
        <w:footnoteRef/>
      </w:r>
      <w:r w:rsidRPr="007425CB">
        <w:rPr>
          <w:rFonts w:ascii="Arial" w:eastAsia="Georgia" w:hAnsi="Arial" w:cs="Arial"/>
          <w:sz w:val="18"/>
          <w:szCs w:val="18"/>
        </w:rPr>
        <w:t xml:space="preserve"> </w:t>
      </w:r>
      <w:r w:rsidRPr="007425CB">
        <w:rPr>
          <w:rFonts w:ascii="Arial" w:eastAsia="Georgia" w:hAnsi="Arial" w:cs="Arial"/>
          <w:color w:val="000000" w:themeColor="text1"/>
          <w:sz w:val="18"/>
          <w:szCs w:val="18"/>
          <w:lang w:val="es-CO"/>
        </w:rPr>
        <w:t>“Adicionalmente, encontró la Corte que en 78 casos a la demanda fue anexado el poder en fotocopia, circunstancia que exige investigación, toda vez que, no obstante la informalidad propia de la tutela y la presunción de autenticidad que el artículo 10 del Decreto 2591 de 1991 establece a favor de los poderes presentados, es entendido, por las características de la acción, que todo poder en materia de tutela es especial, vale decir, se otorga una sola vez para el fin específico y determinado de representar los intereses del accionante en punto de los derechos fundamentales que alega, contra cierta autoridad o persona y en relación con unos hechos concretos que dan lugar a su pretensión. // En ese orden de ideas, mal puede concebirse la utilización de un original del poder para presentar una demanda y el uso de fotocopias del mismo documento con el objeto de presentar otras, a no ser que se trate del ejercicio temerario de la acción, proscrito por la ley”. C.C. Sentencia T-001 de 1997.</w:t>
      </w:r>
    </w:p>
  </w:footnote>
  <w:footnote w:id="7">
    <w:p w14:paraId="6F2E5652" w14:textId="740A86F4" w:rsidR="117D0913" w:rsidRPr="007425CB" w:rsidRDefault="117D0913" w:rsidP="007425CB">
      <w:pPr>
        <w:jc w:val="both"/>
        <w:rPr>
          <w:rFonts w:ascii="Arial" w:hAnsi="Arial" w:cs="Arial"/>
          <w:sz w:val="18"/>
          <w:szCs w:val="18"/>
        </w:rPr>
      </w:pPr>
      <w:r w:rsidRPr="007425CB">
        <w:rPr>
          <w:rFonts w:ascii="Arial" w:eastAsia="Georgia" w:hAnsi="Arial" w:cs="Arial"/>
          <w:sz w:val="18"/>
          <w:szCs w:val="18"/>
          <w:vertAlign w:val="superscript"/>
        </w:rPr>
        <w:footnoteRef/>
      </w:r>
      <w:r w:rsidRPr="007425CB">
        <w:rPr>
          <w:rFonts w:ascii="Arial" w:eastAsia="Georgia" w:hAnsi="Arial" w:cs="Arial"/>
          <w:sz w:val="18"/>
          <w:szCs w:val="18"/>
        </w:rPr>
        <w:t xml:space="preserve"> Folios 43 y 44 del archivo 02 de la carpeta 02 de este cuaderno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71F1" w14:textId="49A89FEA" w:rsidR="00F07A1E" w:rsidRPr="00813FCE" w:rsidRDefault="61CBE4D2" w:rsidP="007825CB">
    <w:pPr>
      <w:pStyle w:val="Encabezado"/>
      <w:pBdr>
        <w:bottom w:val="single" w:sz="4" w:space="1" w:color="D9D9D9"/>
      </w:pBdr>
      <w:jc w:val="right"/>
      <w:rPr>
        <w:rFonts w:ascii="Century" w:hAnsi="Century"/>
        <w:bCs/>
        <w:sz w:val="18"/>
      </w:rPr>
    </w:pPr>
    <w:r w:rsidRPr="00813FCE">
      <w:rPr>
        <w:rFonts w:ascii="Century" w:hAnsi="Century"/>
        <w:spacing w:val="60"/>
        <w:sz w:val="18"/>
      </w:rPr>
      <w:t>Página</w:t>
    </w:r>
    <w:r w:rsidRPr="00813FCE">
      <w:rPr>
        <w:rFonts w:ascii="Century" w:hAnsi="Century"/>
        <w:sz w:val="18"/>
      </w:rPr>
      <w:t xml:space="preserve"> | </w:t>
    </w:r>
    <w:r w:rsidR="00F07A1E" w:rsidRPr="00813FCE">
      <w:rPr>
        <w:rFonts w:ascii="Century" w:hAnsi="Century"/>
        <w:sz w:val="18"/>
      </w:rPr>
      <w:fldChar w:fldCharType="begin"/>
    </w:r>
    <w:r w:rsidR="00F07A1E" w:rsidRPr="00813FCE">
      <w:rPr>
        <w:rFonts w:ascii="Century" w:hAnsi="Century"/>
        <w:sz w:val="18"/>
      </w:rPr>
      <w:instrText>PAGE   \* MERGEFORMAT</w:instrText>
    </w:r>
    <w:r w:rsidR="00F07A1E" w:rsidRPr="00813FCE">
      <w:rPr>
        <w:rFonts w:ascii="Century" w:hAnsi="Century"/>
        <w:sz w:val="18"/>
      </w:rPr>
      <w:fldChar w:fldCharType="separate"/>
    </w:r>
    <w:r w:rsidR="001A17FE">
      <w:rPr>
        <w:rFonts w:ascii="Century" w:hAnsi="Century"/>
        <w:noProof/>
        <w:sz w:val="18"/>
      </w:rPr>
      <w:t>2</w:t>
    </w:r>
    <w:r w:rsidR="00F07A1E" w:rsidRPr="00813FCE">
      <w:rPr>
        <w:rFonts w:ascii="Century" w:hAnsi="Century"/>
        <w:sz w:val="18"/>
      </w:rPr>
      <w:fldChar w:fldCharType="end"/>
    </w:r>
  </w:p>
  <w:p w14:paraId="3B05C064" w14:textId="77777777" w:rsidR="00F07A1E" w:rsidRPr="00813FCE" w:rsidRDefault="00F07A1E">
    <w:pPr>
      <w:rPr>
        <w:rFonts w:ascii="Georgia" w:hAnsi="Georgia"/>
        <w:sz w:val="18"/>
      </w:rPr>
    </w:pP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C4F3078"/>
    <w:multiLevelType w:val="hybridMultilevel"/>
    <w:tmpl w:val="0622A11C"/>
    <w:lvl w:ilvl="0" w:tplc="28BAC224">
      <w:start w:val="1"/>
      <w:numFmt w:val="decimal"/>
      <w:lvlText w:val="%1."/>
      <w:lvlJc w:val="left"/>
      <w:pPr>
        <w:ind w:left="720" w:hanging="360"/>
      </w:pPr>
    </w:lvl>
    <w:lvl w:ilvl="1" w:tplc="62F263FA">
      <w:start w:val="1"/>
      <w:numFmt w:val="lowerLetter"/>
      <w:lvlText w:val="%2."/>
      <w:lvlJc w:val="left"/>
      <w:pPr>
        <w:ind w:left="1440" w:hanging="360"/>
      </w:pPr>
    </w:lvl>
    <w:lvl w:ilvl="2" w:tplc="CACA2E24">
      <w:start w:val="1"/>
      <w:numFmt w:val="lowerRoman"/>
      <w:lvlText w:val="%3."/>
      <w:lvlJc w:val="right"/>
      <w:pPr>
        <w:ind w:left="2160" w:hanging="180"/>
      </w:pPr>
    </w:lvl>
    <w:lvl w:ilvl="3" w:tplc="9BB88238">
      <w:start w:val="1"/>
      <w:numFmt w:val="decimal"/>
      <w:lvlText w:val="%4."/>
      <w:lvlJc w:val="left"/>
      <w:pPr>
        <w:ind w:left="2880" w:hanging="360"/>
      </w:pPr>
    </w:lvl>
    <w:lvl w:ilvl="4" w:tplc="3466B8B0">
      <w:start w:val="1"/>
      <w:numFmt w:val="lowerLetter"/>
      <w:lvlText w:val="%5."/>
      <w:lvlJc w:val="left"/>
      <w:pPr>
        <w:ind w:left="3600" w:hanging="360"/>
      </w:pPr>
    </w:lvl>
    <w:lvl w:ilvl="5" w:tplc="E234622E">
      <w:start w:val="1"/>
      <w:numFmt w:val="lowerRoman"/>
      <w:lvlText w:val="%6."/>
      <w:lvlJc w:val="right"/>
      <w:pPr>
        <w:ind w:left="4320" w:hanging="180"/>
      </w:pPr>
    </w:lvl>
    <w:lvl w:ilvl="6" w:tplc="D65647AE">
      <w:start w:val="1"/>
      <w:numFmt w:val="decimal"/>
      <w:lvlText w:val="%7."/>
      <w:lvlJc w:val="left"/>
      <w:pPr>
        <w:ind w:left="5040" w:hanging="360"/>
      </w:pPr>
    </w:lvl>
    <w:lvl w:ilvl="7" w:tplc="54BE6902">
      <w:start w:val="1"/>
      <w:numFmt w:val="lowerLetter"/>
      <w:lvlText w:val="%8."/>
      <w:lvlJc w:val="left"/>
      <w:pPr>
        <w:ind w:left="5760" w:hanging="360"/>
      </w:pPr>
    </w:lvl>
    <w:lvl w:ilvl="8" w:tplc="D72EA792">
      <w:start w:val="1"/>
      <w:numFmt w:val="lowerRoman"/>
      <w:lvlText w:val="%9."/>
      <w:lvlJc w:val="right"/>
      <w:pPr>
        <w:ind w:left="6480" w:hanging="180"/>
      </w:pPr>
    </w:lvl>
  </w:abstractNum>
  <w:abstractNum w:abstractNumId="24"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5"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39E0AE"/>
    <w:multiLevelType w:val="hybridMultilevel"/>
    <w:tmpl w:val="12662CCC"/>
    <w:lvl w:ilvl="0" w:tplc="F6EE936C">
      <w:start w:val="1"/>
      <w:numFmt w:val="decimal"/>
      <w:lvlText w:val="%1."/>
      <w:lvlJc w:val="left"/>
      <w:pPr>
        <w:ind w:left="720" w:hanging="360"/>
      </w:pPr>
    </w:lvl>
    <w:lvl w:ilvl="1" w:tplc="2F789126">
      <w:start w:val="1"/>
      <w:numFmt w:val="lowerLetter"/>
      <w:lvlText w:val="%2."/>
      <w:lvlJc w:val="left"/>
      <w:pPr>
        <w:ind w:left="1440" w:hanging="360"/>
      </w:pPr>
    </w:lvl>
    <w:lvl w:ilvl="2" w:tplc="F3E88EE8">
      <w:start w:val="1"/>
      <w:numFmt w:val="lowerRoman"/>
      <w:lvlText w:val="%3."/>
      <w:lvlJc w:val="right"/>
      <w:pPr>
        <w:ind w:left="2160" w:hanging="180"/>
      </w:pPr>
    </w:lvl>
    <w:lvl w:ilvl="3" w:tplc="DE4E0D94">
      <w:start w:val="1"/>
      <w:numFmt w:val="decimal"/>
      <w:lvlText w:val="%4."/>
      <w:lvlJc w:val="left"/>
      <w:pPr>
        <w:ind w:left="2880" w:hanging="360"/>
      </w:pPr>
    </w:lvl>
    <w:lvl w:ilvl="4" w:tplc="4D3C4F40">
      <w:start w:val="1"/>
      <w:numFmt w:val="lowerLetter"/>
      <w:lvlText w:val="%5."/>
      <w:lvlJc w:val="left"/>
      <w:pPr>
        <w:ind w:left="3600" w:hanging="360"/>
      </w:pPr>
    </w:lvl>
    <w:lvl w:ilvl="5" w:tplc="B64883C4">
      <w:start w:val="1"/>
      <w:numFmt w:val="lowerRoman"/>
      <w:lvlText w:val="%6."/>
      <w:lvlJc w:val="right"/>
      <w:pPr>
        <w:ind w:left="4320" w:hanging="180"/>
      </w:pPr>
    </w:lvl>
    <w:lvl w:ilvl="6" w:tplc="7B9A3A04">
      <w:start w:val="1"/>
      <w:numFmt w:val="decimal"/>
      <w:lvlText w:val="%7."/>
      <w:lvlJc w:val="left"/>
      <w:pPr>
        <w:ind w:left="5040" w:hanging="360"/>
      </w:pPr>
    </w:lvl>
    <w:lvl w:ilvl="7" w:tplc="F87AFD9A">
      <w:start w:val="1"/>
      <w:numFmt w:val="lowerLetter"/>
      <w:lvlText w:val="%8."/>
      <w:lvlJc w:val="left"/>
      <w:pPr>
        <w:ind w:left="5760" w:hanging="360"/>
      </w:pPr>
    </w:lvl>
    <w:lvl w:ilvl="8" w:tplc="CA48CB04">
      <w:start w:val="1"/>
      <w:numFmt w:val="lowerRoman"/>
      <w:lvlText w:val="%9."/>
      <w:lvlJc w:val="right"/>
      <w:pPr>
        <w:ind w:left="6480" w:hanging="18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35"/>
  </w:num>
  <w:num w:numId="4">
    <w:abstractNumId w:val="11"/>
  </w:num>
  <w:num w:numId="5">
    <w:abstractNumId w:val="29"/>
  </w:num>
  <w:num w:numId="6">
    <w:abstractNumId w:val="0"/>
  </w:num>
  <w:num w:numId="7">
    <w:abstractNumId w:val="27"/>
  </w:num>
  <w:num w:numId="8">
    <w:abstractNumId w:val="8"/>
  </w:num>
  <w:num w:numId="9">
    <w:abstractNumId w:val="2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31"/>
  </w:num>
  <w:num w:numId="16">
    <w:abstractNumId w:val="17"/>
  </w:num>
  <w:num w:numId="17">
    <w:abstractNumId w:val="5"/>
  </w:num>
  <w:num w:numId="18">
    <w:abstractNumId w:val="22"/>
  </w:num>
  <w:num w:numId="19">
    <w:abstractNumId w:val="4"/>
  </w:num>
  <w:num w:numId="20">
    <w:abstractNumId w:val="2"/>
  </w:num>
  <w:num w:numId="21">
    <w:abstractNumId w:val="25"/>
  </w:num>
  <w:num w:numId="22">
    <w:abstractNumId w:val="19"/>
  </w:num>
  <w:num w:numId="23">
    <w:abstractNumId w:val="34"/>
  </w:num>
  <w:num w:numId="24">
    <w:abstractNumId w:val="3"/>
  </w:num>
  <w:num w:numId="25">
    <w:abstractNumId w:val="37"/>
  </w:num>
  <w:num w:numId="26">
    <w:abstractNumId w:val="21"/>
  </w:num>
  <w:num w:numId="27">
    <w:abstractNumId w:val="30"/>
  </w:num>
  <w:num w:numId="28">
    <w:abstractNumId w:val="36"/>
  </w:num>
  <w:num w:numId="29">
    <w:abstractNumId w:val="14"/>
  </w:num>
  <w:num w:numId="30">
    <w:abstractNumId w:val="10"/>
  </w:num>
  <w:num w:numId="31">
    <w:abstractNumId w:val="26"/>
  </w:num>
  <w:num w:numId="32">
    <w:abstractNumId w:val="6"/>
  </w:num>
  <w:num w:numId="33">
    <w:abstractNumId w:val="17"/>
  </w:num>
  <w:num w:numId="34">
    <w:abstractNumId w:val="18"/>
  </w:num>
  <w:num w:numId="35">
    <w:abstractNumId w:val="13"/>
  </w:num>
  <w:num w:numId="36">
    <w:abstractNumId w:val="39"/>
  </w:num>
  <w:num w:numId="37">
    <w:abstractNumId w:val="38"/>
  </w:num>
  <w:num w:numId="38">
    <w:abstractNumId w:val="16"/>
  </w:num>
  <w:num w:numId="39">
    <w:abstractNumId w:val="12"/>
  </w:num>
  <w:num w:numId="40">
    <w:abstractNumId w:val="7"/>
  </w:num>
  <w:num w:numId="41">
    <w:abstractNumId w:val="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s-CO"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DE"/>
    <w:rsid w:val="000001B6"/>
    <w:rsid w:val="00000718"/>
    <w:rsid w:val="00000B2C"/>
    <w:rsid w:val="00000CDF"/>
    <w:rsid w:val="00000DA0"/>
    <w:rsid w:val="00000F95"/>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042"/>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17E6F"/>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AD9"/>
    <w:rsid w:val="000B6C68"/>
    <w:rsid w:val="000B734E"/>
    <w:rsid w:val="000B77AB"/>
    <w:rsid w:val="000B77BC"/>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208"/>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5D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7FE"/>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38F"/>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3E4E"/>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EB9"/>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18C"/>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4B"/>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492"/>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6D62"/>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C31"/>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5A"/>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982"/>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6B"/>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361"/>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59714"/>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5CB"/>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989"/>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3FCE"/>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97F"/>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051"/>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4E8"/>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0CB"/>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595"/>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0DF"/>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778"/>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2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EDAF7"/>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8C7"/>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3AB"/>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AC"/>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591"/>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5E9"/>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7C96B"/>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5CAF5"/>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A97"/>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085"/>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87FEE"/>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7DA"/>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D30"/>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0D33"/>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3268B6"/>
    <w:rsid w:val="01540837"/>
    <w:rsid w:val="01808F0A"/>
    <w:rsid w:val="018C9224"/>
    <w:rsid w:val="01FBA5C1"/>
    <w:rsid w:val="021B6B6B"/>
    <w:rsid w:val="023807D1"/>
    <w:rsid w:val="024A9CF8"/>
    <w:rsid w:val="026A351E"/>
    <w:rsid w:val="02D8375F"/>
    <w:rsid w:val="02EC066A"/>
    <w:rsid w:val="02F4F767"/>
    <w:rsid w:val="0313912A"/>
    <w:rsid w:val="0322AAFD"/>
    <w:rsid w:val="03244DB3"/>
    <w:rsid w:val="03565324"/>
    <w:rsid w:val="03731458"/>
    <w:rsid w:val="0379F096"/>
    <w:rsid w:val="03811F1D"/>
    <w:rsid w:val="03883253"/>
    <w:rsid w:val="039BC990"/>
    <w:rsid w:val="03A36A81"/>
    <w:rsid w:val="03A87141"/>
    <w:rsid w:val="03B3575A"/>
    <w:rsid w:val="03BE596B"/>
    <w:rsid w:val="03C9136C"/>
    <w:rsid w:val="03D4B2A6"/>
    <w:rsid w:val="03E179D8"/>
    <w:rsid w:val="03E878CF"/>
    <w:rsid w:val="03F6C28F"/>
    <w:rsid w:val="0405B391"/>
    <w:rsid w:val="0414E8D7"/>
    <w:rsid w:val="0434AA13"/>
    <w:rsid w:val="043D95EA"/>
    <w:rsid w:val="04438BFE"/>
    <w:rsid w:val="0457F8B2"/>
    <w:rsid w:val="047CBC12"/>
    <w:rsid w:val="047EB213"/>
    <w:rsid w:val="0484DB50"/>
    <w:rsid w:val="04863DEB"/>
    <w:rsid w:val="049E3AA7"/>
    <w:rsid w:val="049E6B49"/>
    <w:rsid w:val="04A2DE38"/>
    <w:rsid w:val="04ABB54F"/>
    <w:rsid w:val="04AE73DE"/>
    <w:rsid w:val="04D6D8EA"/>
    <w:rsid w:val="04D9D171"/>
    <w:rsid w:val="04DAA6AA"/>
    <w:rsid w:val="04DCE20A"/>
    <w:rsid w:val="0502DCED"/>
    <w:rsid w:val="05234C02"/>
    <w:rsid w:val="0538069E"/>
    <w:rsid w:val="053DB818"/>
    <w:rsid w:val="05466244"/>
    <w:rsid w:val="054AD8F3"/>
    <w:rsid w:val="054DB25D"/>
    <w:rsid w:val="0555BCA7"/>
    <w:rsid w:val="056FD7F5"/>
    <w:rsid w:val="05845C30"/>
    <w:rsid w:val="058DA33E"/>
    <w:rsid w:val="05928AA9"/>
    <w:rsid w:val="0594A5C4"/>
    <w:rsid w:val="05A89954"/>
    <w:rsid w:val="05B47839"/>
    <w:rsid w:val="05B9A2C5"/>
    <w:rsid w:val="05CACCBB"/>
    <w:rsid w:val="05CEA1BE"/>
    <w:rsid w:val="05D9664B"/>
    <w:rsid w:val="05E761E4"/>
    <w:rsid w:val="05ED9A86"/>
    <w:rsid w:val="060DC6D4"/>
    <w:rsid w:val="06157C6E"/>
    <w:rsid w:val="0634803C"/>
    <w:rsid w:val="06387029"/>
    <w:rsid w:val="06490B96"/>
    <w:rsid w:val="0650FD7F"/>
    <w:rsid w:val="0672B72A"/>
    <w:rsid w:val="067ABF24"/>
    <w:rsid w:val="068480A2"/>
    <w:rsid w:val="06B0B4E7"/>
    <w:rsid w:val="06B0BCD1"/>
    <w:rsid w:val="06C6EF9B"/>
    <w:rsid w:val="06E3366B"/>
    <w:rsid w:val="06E5B6B4"/>
    <w:rsid w:val="06E5DFBC"/>
    <w:rsid w:val="06F42F8F"/>
    <w:rsid w:val="06F46BC3"/>
    <w:rsid w:val="0701BF25"/>
    <w:rsid w:val="0706A2C7"/>
    <w:rsid w:val="07130DA7"/>
    <w:rsid w:val="073106FC"/>
    <w:rsid w:val="07318801"/>
    <w:rsid w:val="07383B5A"/>
    <w:rsid w:val="073E2AB0"/>
    <w:rsid w:val="07440B5B"/>
    <w:rsid w:val="07B8A257"/>
    <w:rsid w:val="07C2844E"/>
    <w:rsid w:val="07C43032"/>
    <w:rsid w:val="07C588BE"/>
    <w:rsid w:val="07E47B5C"/>
    <w:rsid w:val="0801E815"/>
    <w:rsid w:val="081585E9"/>
    <w:rsid w:val="08386E88"/>
    <w:rsid w:val="0839E92D"/>
    <w:rsid w:val="083CA352"/>
    <w:rsid w:val="084A4FC4"/>
    <w:rsid w:val="08575136"/>
    <w:rsid w:val="086B91A6"/>
    <w:rsid w:val="0890120F"/>
    <w:rsid w:val="08AE4DA6"/>
    <w:rsid w:val="08B2BC26"/>
    <w:rsid w:val="08D505CB"/>
    <w:rsid w:val="08D8094C"/>
    <w:rsid w:val="08DEF855"/>
    <w:rsid w:val="08DFFD18"/>
    <w:rsid w:val="08E69527"/>
    <w:rsid w:val="08F54DE9"/>
    <w:rsid w:val="09010D2C"/>
    <w:rsid w:val="090240DE"/>
    <w:rsid w:val="090AC3E2"/>
    <w:rsid w:val="0941EE44"/>
    <w:rsid w:val="09456796"/>
    <w:rsid w:val="094A3C50"/>
    <w:rsid w:val="0959E228"/>
    <w:rsid w:val="0973164F"/>
    <w:rsid w:val="09824929"/>
    <w:rsid w:val="09899A66"/>
    <w:rsid w:val="09A2EB91"/>
    <w:rsid w:val="09A98CF0"/>
    <w:rsid w:val="09AEFA83"/>
    <w:rsid w:val="09B9F536"/>
    <w:rsid w:val="09D1D4AE"/>
    <w:rsid w:val="09D45896"/>
    <w:rsid w:val="09FB962E"/>
    <w:rsid w:val="0A0890FC"/>
    <w:rsid w:val="0A1368AC"/>
    <w:rsid w:val="0A15836E"/>
    <w:rsid w:val="0A313D03"/>
    <w:rsid w:val="0A33FF8A"/>
    <w:rsid w:val="0A5AC300"/>
    <w:rsid w:val="0A70D97B"/>
    <w:rsid w:val="0A7B9A4E"/>
    <w:rsid w:val="0A8564F9"/>
    <w:rsid w:val="0A97EA15"/>
    <w:rsid w:val="0AAF4320"/>
    <w:rsid w:val="0AB695FA"/>
    <w:rsid w:val="0ABAE9F6"/>
    <w:rsid w:val="0ACD45C6"/>
    <w:rsid w:val="0AD3173E"/>
    <w:rsid w:val="0AE989A7"/>
    <w:rsid w:val="0AF8DBEB"/>
    <w:rsid w:val="0B00F6B1"/>
    <w:rsid w:val="0B0664CE"/>
    <w:rsid w:val="0B1E9378"/>
    <w:rsid w:val="0B26D0B9"/>
    <w:rsid w:val="0B36ADD2"/>
    <w:rsid w:val="0B431FCA"/>
    <w:rsid w:val="0B45B47F"/>
    <w:rsid w:val="0B510EF8"/>
    <w:rsid w:val="0B60285E"/>
    <w:rsid w:val="0B6665FD"/>
    <w:rsid w:val="0B68E8B8"/>
    <w:rsid w:val="0B9B5989"/>
    <w:rsid w:val="0BB131B4"/>
    <w:rsid w:val="0BBC1994"/>
    <w:rsid w:val="0BD0307D"/>
    <w:rsid w:val="0BD99B65"/>
    <w:rsid w:val="0BDB1A73"/>
    <w:rsid w:val="0BED3972"/>
    <w:rsid w:val="0BF7AF90"/>
    <w:rsid w:val="0C12428D"/>
    <w:rsid w:val="0C2D6347"/>
    <w:rsid w:val="0C403107"/>
    <w:rsid w:val="0C63DFFB"/>
    <w:rsid w:val="0C6850A8"/>
    <w:rsid w:val="0C6F2C90"/>
    <w:rsid w:val="0C91BBE6"/>
    <w:rsid w:val="0C932740"/>
    <w:rsid w:val="0C95CC25"/>
    <w:rsid w:val="0C97598E"/>
    <w:rsid w:val="0C99230D"/>
    <w:rsid w:val="0CB8E074"/>
    <w:rsid w:val="0CD4BBA7"/>
    <w:rsid w:val="0CEC587D"/>
    <w:rsid w:val="0D43C0B7"/>
    <w:rsid w:val="0D46BB05"/>
    <w:rsid w:val="0D566A55"/>
    <w:rsid w:val="0D5E741B"/>
    <w:rsid w:val="0D69CCF5"/>
    <w:rsid w:val="0D6BBA1A"/>
    <w:rsid w:val="0D74546D"/>
    <w:rsid w:val="0D812F1D"/>
    <w:rsid w:val="0D833414"/>
    <w:rsid w:val="0D9FC84F"/>
    <w:rsid w:val="0DA3F6EA"/>
    <w:rsid w:val="0DD75CCF"/>
    <w:rsid w:val="0DEBAAC4"/>
    <w:rsid w:val="0E1B8148"/>
    <w:rsid w:val="0E2CBAE5"/>
    <w:rsid w:val="0E2E3742"/>
    <w:rsid w:val="0E33800A"/>
    <w:rsid w:val="0E84055A"/>
    <w:rsid w:val="0E85519A"/>
    <w:rsid w:val="0E904EF0"/>
    <w:rsid w:val="0EA0001D"/>
    <w:rsid w:val="0EE95D6D"/>
    <w:rsid w:val="0F2303FF"/>
    <w:rsid w:val="0F302A9E"/>
    <w:rsid w:val="0F32D8BE"/>
    <w:rsid w:val="0F361F3A"/>
    <w:rsid w:val="0F36E13F"/>
    <w:rsid w:val="0F437361"/>
    <w:rsid w:val="0F609214"/>
    <w:rsid w:val="0F9DA94B"/>
    <w:rsid w:val="0F9E4344"/>
    <w:rsid w:val="0F9E5504"/>
    <w:rsid w:val="0F9ECEA5"/>
    <w:rsid w:val="0FBE979C"/>
    <w:rsid w:val="0FD4861E"/>
    <w:rsid w:val="0FD6BCB4"/>
    <w:rsid w:val="0FDFFB72"/>
    <w:rsid w:val="0FE149D6"/>
    <w:rsid w:val="0FF7E7B0"/>
    <w:rsid w:val="0FFEAC33"/>
    <w:rsid w:val="1016B4AE"/>
    <w:rsid w:val="10179736"/>
    <w:rsid w:val="101AE105"/>
    <w:rsid w:val="10235B13"/>
    <w:rsid w:val="10247789"/>
    <w:rsid w:val="10269A98"/>
    <w:rsid w:val="1026C145"/>
    <w:rsid w:val="1027E859"/>
    <w:rsid w:val="102E382B"/>
    <w:rsid w:val="10731A77"/>
    <w:rsid w:val="109CBD22"/>
    <w:rsid w:val="10A6CC23"/>
    <w:rsid w:val="10B835F8"/>
    <w:rsid w:val="10BCDD92"/>
    <w:rsid w:val="10BE4A34"/>
    <w:rsid w:val="10C14B95"/>
    <w:rsid w:val="10C166F6"/>
    <w:rsid w:val="10DB5DDC"/>
    <w:rsid w:val="10E5289E"/>
    <w:rsid w:val="10E9CD9C"/>
    <w:rsid w:val="10F0B0D9"/>
    <w:rsid w:val="10F54EBF"/>
    <w:rsid w:val="1106DFF8"/>
    <w:rsid w:val="110C6CFA"/>
    <w:rsid w:val="11171B7C"/>
    <w:rsid w:val="111A013B"/>
    <w:rsid w:val="1126A593"/>
    <w:rsid w:val="1128A3B8"/>
    <w:rsid w:val="115209D2"/>
    <w:rsid w:val="1174BC36"/>
    <w:rsid w:val="117D0913"/>
    <w:rsid w:val="11B0D8D9"/>
    <w:rsid w:val="11BCFF09"/>
    <w:rsid w:val="11DEACE0"/>
    <w:rsid w:val="120EB840"/>
    <w:rsid w:val="1212599C"/>
    <w:rsid w:val="12197315"/>
    <w:rsid w:val="12223170"/>
    <w:rsid w:val="1228E3C2"/>
    <w:rsid w:val="1250982A"/>
    <w:rsid w:val="126FB0D8"/>
    <w:rsid w:val="1270FD50"/>
    <w:rsid w:val="128945F4"/>
    <w:rsid w:val="12AE858A"/>
    <w:rsid w:val="12BE7F30"/>
    <w:rsid w:val="12C47419"/>
    <w:rsid w:val="12D3E117"/>
    <w:rsid w:val="12D8120E"/>
    <w:rsid w:val="12F18E84"/>
    <w:rsid w:val="12FFB5B4"/>
    <w:rsid w:val="1300EDC0"/>
    <w:rsid w:val="131CFD38"/>
    <w:rsid w:val="135E97F5"/>
    <w:rsid w:val="139261FC"/>
    <w:rsid w:val="13C427A6"/>
    <w:rsid w:val="13CB1732"/>
    <w:rsid w:val="1437454C"/>
    <w:rsid w:val="1438F0DE"/>
    <w:rsid w:val="1454D0C2"/>
    <w:rsid w:val="145B418C"/>
    <w:rsid w:val="14993111"/>
    <w:rsid w:val="14B33360"/>
    <w:rsid w:val="14C5F492"/>
    <w:rsid w:val="14D68606"/>
    <w:rsid w:val="14F0A957"/>
    <w:rsid w:val="14F1DAB8"/>
    <w:rsid w:val="14F49FCB"/>
    <w:rsid w:val="14FA5FB1"/>
    <w:rsid w:val="15020E64"/>
    <w:rsid w:val="150E893F"/>
    <w:rsid w:val="150F3A95"/>
    <w:rsid w:val="15188940"/>
    <w:rsid w:val="15198FAB"/>
    <w:rsid w:val="1525C82F"/>
    <w:rsid w:val="152FEBCF"/>
    <w:rsid w:val="153A9D65"/>
    <w:rsid w:val="153DB1CA"/>
    <w:rsid w:val="155F3A38"/>
    <w:rsid w:val="15698F64"/>
    <w:rsid w:val="15774106"/>
    <w:rsid w:val="157BFFE1"/>
    <w:rsid w:val="15B1F28C"/>
    <w:rsid w:val="15C2C221"/>
    <w:rsid w:val="15DE8BDE"/>
    <w:rsid w:val="160B81D9"/>
    <w:rsid w:val="16261CE4"/>
    <w:rsid w:val="167954E6"/>
    <w:rsid w:val="167B3829"/>
    <w:rsid w:val="1683F7D5"/>
    <w:rsid w:val="169B02A8"/>
    <w:rsid w:val="16A0D4C6"/>
    <w:rsid w:val="16C9DC51"/>
    <w:rsid w:val="16EE62F6"/>
    <w:rsid w:val="1743019A"/>
    <w:rsid w:val="174F1924"/>
    <w:rsid w:val="17671310"/>
    <w:rsid w:val="176F7251"/>
    <w:rsid w:val="177964AD"/>
    <w:rsid w:val="17AD54BD"/>
    <w:rsid w:val="17E3EE23"/>
    <w:rsid w:val="17EBFF80"/>
    <w:rsid w:val="17ECFAEA"/>
    <w:rsid w:val="17F1167A"/>
    <w:rsid w:val="18050DAD"/>
    <w:rsid w:val="18149085"/>
    <w:rsid w:val="1821EE01"/>
    <w:rsid w:val="182A8B57"/>
    <w:rsid w:val="182B498A"/>
    <w:rsid w:val="182D1637"/>
    <w:rsid w:val="1861CCC6"/>
    <w:rsid w:val="1863B174"/>
    <w:rsid w:val="186660A4"/>
    <w:rsid w:val="186A7734"/>
    <w:rsid w:val="188BDE67"/>
    <w:rsid w:val="18B95471"/>
    <w:rsid w:val="18D24EDE"/>
    <w:rsid w:val="18E1EBCE"/>
    <w:rsid w:val="18E52AC7"/>
    <w:rsid w:val="1933928F"/>
    <w:rsid w:val="1935C49C"/>
    <w:rsid w:val="19439039"/>
    <w:rsid w:val="19550DB6"/>
    <w:rsid w:val="195CD940"/>
    <w:rsid w:val="19658A33"/>
    <w:rsid w:val="198373BB"/>
    <w:rsid w:val="199FDE43"/>
    <w:rsid w:val="19A62AB8"/>
    <w:rsid w:val="19B0B8DF"/>
    <w:rsid w:val="19C6A5E8"/>
    <w:rsid w:val="19C8BEBB"/>
    <w:rsid w:val="19CEC726"/>
    <w:rsid w:val="19CFDC46"/>
    <w:rsid w:val="19DCFDB0"/>
    <w:rsid w:val="19EAD112"/>
    <w:rsid w:val="19F35F68"/>
    <w:rsid w:val="1A046BAC"/>
    <w:rsid w:val="1A22AC78"/>
    <w:rsid w:val="1A2E3248"/>
    <w:rsid w:val="1A3D90C3"/>
    <w:rsid w:val="1A404606"/>
    <w:rsid w:val="1A409528"/>
    <w:rsid w:val="1A438358"/>
    <w:rsid w:val="1A5638AF"/>
    <w:rsid w:val="1A9261EA"/>
    <w:rsid w:val="1A956B49"/>
    <w:rsid w:val="1AB1056F"/>
    <w:rsid w:val="1AC02146"/>
    <w:rsid w:val="1AC7F638"/>
    <w:rsid w:val="1AE2A0B2"/>
    <w:rsid w:val="1B0919C8"/>
    <w:rsid w:val="1B36E444"/>
    <w:rsid w:val="1B3DFB77"/>
    <w:rsid w:val="1B4AB8F2"/>
    <w:rsid w:val="1B4D619C"/>
    <w:rsid w:val="1B50901F"/>
    <w:rsid w:val="1B551B4D"/>
    <w:rsid w:val="1B56E6C0"/>
    <w:rsid w:val="1B5B6A7F"/>
    <w:rsid w:val="1B692E61"/>
    <w:rsid w:val="1B6E6C3B"/>
    <w:rsid w:val="1B6EB91A"/>
    <w:rsid w:val="1B8385EC"/>
    <w:rsid w:val="1BB4BFB9"/>
    <w:rsid w:val="1BCD0203"/>
    <w:rsid w:val="1BD0FACE"/>
    <w:rsid w:val="1BDC9A9B"/>
    <w:rsid w:val="1BE7361F"/>
    <w:rsid w:val="1C0EE87B"/>
    <w:rsid w:val="1C1567C7"/>
    <w:rsid w:val="1C2794B9"/>
    <w:rsid w:val="1C460E8F"/>
    <w:rsid w:val="1C583096"/>
    <w:rsid w:val="1C591782"/>
    <w:rsid w:val="1C5C5054"/>
    <w:rsid w:val="1C7793DC"/>
    <w:rsid w:val="1C7C6EE7"/>
    <w:rsid w:val="1C88CDB3"/>
    <w:rsid w:val="1C941252"/>
    <w:rsid w:val="1CA19050"/>
    <w:rsid w:val="1CA3B61C"/>
    <w:rsid w:val="1CA79A57"/>
    <w:rsid w:val="1CCC2C12"/>
    <w:rsid w:val="1CD908C3"/>
    <w:rsid w:val="1CD9CBD8"/>
    <w:rsid w:val="1CDD2355"/>
    <w:rsid w:val="1D0CD145"/>
    <w:rsid w:val="1D2D4719"/>
    <w:rsid w:val="1D456498"/>
    <w:rsid w:val="1D60C2E5"/>
    <w:rsid w:val="1D6318F8"/>
    <w:rsid w:val="1D6BB8FF"/>
    <w:rsid w:val="1D78B627"/>
    <w:rsid w:val="1D853C20"/>
    <w:rsid w:val="1DD2E21A"/>
    <w:rsid w:val="1DE460C7"/>
    <w:rsid w:val="1DE4A50F"/>
    <w:rsid w:val="1DE4FB6A"/>
    <w:rsid w:val="1DE82E40"/>
    <w:rsid w:val="1E0F8287"/>
    <w:rsid w:val="1E1A0EB0"/>
    <w:rsid w:val="1E1E69E9"/>
    <w:rsid w:val="1E205CD5"/>
    <w:rsid w:val="1E33B615"/>
    <w:rsid w:val="1E41941C"/>
    <w:rsid w:val="1E45B66B"/>
    <w:rsid w:val="1E6D58CC"/>
    <w:rsid w:val="1E73BB85"/>
    <w:rsid w:val="1E85110D"/>
    <w:rsid w:val="1E9EE467"/>
    <w:rsid w:val="1EAC8FAC"/>
    <w:rsid w:val="1EBC8B98"/>
    <w:rsid w:val="1EC06B10"/>
    <w:rsid w:val="1EC32B51"/>
    <w:rsid w:val="1EC3B0E6"/>
    <w:rsid w:val="1EE0973F"/>
    <w:rsid w:val="1EE8F06E"/>
    <w:rsid w:val="1F0331DC"/>
    <w:rsid w:val="1F10A2F3"/>
    <w:rsid w:val="1F382DAD"/>
    <w:rsid w:val="1F3EF3E8"/>
    <w:rsid w:val="1F659AD1"/>
    <w:rsid w:val="1F7CF615"/>
    <w:rsid w:val="1F88E8B8"/>
    <w:rsid w:val="1F89AF05"/>
    <w:rsid w:val="1FABC5ED"/>
    <w:rsid w:val="1FBC7199"/>
    <w:rsid w:val="1FC6FCFE"/>
    <w:rsid w:val="1FDF48D5"/>
    <w:rsid w:val="200B5D93"/>
    <w:rsid w:val="2024EDBE"/>
    <w:rsid w:val="203F7383"/>
    <w:rsid w:val="204A8252"/>
    <w:rsid w:val="204BF9AF"/>
    <w:rsid w:val="204FF81E"/>
    <w:rsid w:val="206500C7"/>
    <w:rsid w:val="2078A967"/>
    <w:rsid w:val="207ACB1B"/>
    <w:rsid w:val="208064E1"/>
    <w:rsid w:val="2086BAFF"/>
    <w:rsid w:val="208D4939"/>
    <w:rsid w:val="208F01A4"/>
    <w:rsid w:val="20AC954F"/>
    <w:rsid w:val="20B0264F"/>
    <w:rsid w:val="20B96961"/>
    <w:rsid w:val="20DAA79F"/>
    <w:rsid w:val="20E48FCE"/>
    <w:rsid w:val="2132BBAB"/>
    <w:rsid w:val="2142B6C3"/>
    <w:rsid w:val="214E83DB"/>
    <w:rsid w:val="21633295"/>
    <w:rsid w:val="2168B3DD"/>
    <w:rsid w:val="216E674E"/>
    <w:rsid w:val="2178E9AD"/>
    <w:rsid w:val="218A72FD"/>
    <w:rsid w:val="218EB25A"/>
    <w:rsid w:val="21924392"/>
    <w:rsid w:val="2194DF0D"/>
    <w:rsid w:val="21D07DD4"/>
    <w:rsid w:val="21D41052"/>
    <w:rsid w:val="21EFCFA1"/>
    <w:rsid w:val="21FB8CF7"/>
    <w:rsid w:val="224D98DF"/>
    <w:rsid w:val="227A2A4C"/>
    <w:rsid w:val="22983D26"/>
    <w:rsid w:val="22A948E6"/>
    <w:rsid w:val="22B595DB"/>
    <w:rsid w:val="22BA3AF0"/>
    <w:rsid w:val="22F18104"/>
    <w:rsid w:val="22F299EE"/>
    <w:rsid w:val="22FDBA7D"/>
    <w:rsid w:val="23134C44"/>
    <w:rsid w:val="2327F6EF"/>
    <w:rsid w:val="232955F7"/>
    <w:rsid w:val="23344B2B"/>
    <w:rsid w:val="23397BD6"/>
    <w:rsid w:val="233B81AD"/>
    <w:rsid w:val="2348E735"/>
    <w:rsid w:val="234921BD"/>
    <w:rsid w:val="2349A1D5"/>
    <w:rsid w:val="235A336E"/>
    <w:rsid w:val="236349B2"/>
    <w:rsid w:val="236DCD5D"/>
    <w:rsid w:val="23AD6B44"/>
    <w:rsid w:val="23B358A0"/>
    <w:rsid w:val="23C86D21"/>
    <w:rsid w:val="23EBE3D5"/>
    <w:rsid w:val="2424D39C"/>
    <w:rsid w:val="24492B2D"/>
    <w:rsid w:val="24552B47"/>
    <w:rsid w:val="246EAA22"/>
    <w:rsid w:val="2475A009"/>
    <w:rsid w:val="24936BBF"/>
    <w:rsid w:val="24A85D41"/>
    <w:rsid w:val="24BEEAC7"/>
    <w:rsid w:val="24CCA1A5"/>
    <w:rsid w:val="24E39E5E"/>
    <w:rsid w:val="25185C53"/>
    <w:rsid w:val="25388D34"/>
    <w:rsid w:val="2541CC75"/>
    <w:rsid w:val="25573835"/>
    <w:rsid w:val="25694C28"/>
    <w:rsid w:val="25705E0D"/>
    <w:rsid w:val="2578D89D"/>
    <w:rsid w:val="257A1363"/>
    <w:rsid w:val="257F219E"/>
    <w:rsid w:val="259EB7C0"/>
    <w:rsid w:val="25AF5563"/>
    <w:rsid w:val="25BDBC02"/>
    <w:rsid w:val="25CCE3BA"/>
    <w:rsid w:val="25D03FC8"/>
    <w:rsid w:val="25D10C2C"/>
    <w:rsid w:val="25D6187B"/>
    <w:rsid w:val="25D9EF76"/>
    <w:rsid w:val="26007B04"/>
    <w:rsid w:val="261CD277"/>
    <w:rsid w:val="26280539"/>
    <w:rsid w:val="2637F2AD"/>
    <w:rsid w:val="263C0C98"/>
    <w:rsid w:val="263D9DC4"/>
    <w:rsid w:val="26443A00"/>
    <w:rsid w:val="265A236D"/>
    <w:rsid w:val="2669E808"/>
    <w:rsid w:val="26879513"/>
    <w:rsid w:val="26891FC6"/>
    <w:rsid w:val="26A0D825"/>
    <w:rsid w:val="26B8E9F0"/>
    <w:rsid w:val="26BF1ACA"/>
    <w:rsid w:val="26C0E2D6"/>
    <w:rsid w:val="26C9B91C"/>
    <w:rsid w:val="26F2AA19"/>
    <w:rsid w:val="271B5784"/>
    <w:rsid w:val="2720C86A"/>
    <w:rsid w:val="2725325E"/>
    <w:rsid w:val="273005D7"/>
    <w:rsid w:val="273A39D7"/>
    <w:rsid w:val="273E17F4"/>
    <w:rsid w:val="274AD17D"/>
    <w:rsid w:val="27611DBE"/>
    <w:rsid w:val="27772D22"/>
    <w:rsid w:val="278EEA43"/>
    <w:rsid w:val="27939BAD"/>
    <w:rsid w:val="27978DE0"/>
    <w:rsid w:val="27A87F2C"/>
    <w:rsid w:val="27D174F8"/>
    <w:rsid w:val="28041BB4"/>
    <w:rsid w:val="2806D8B6"/>
    <w:rsid w:val="2806E2C5"/>
    <w:rsid w:val="281C5741"/>
    <w:rsid w:val="2826F73B"/>
    <w:rsid w:val="282B14C0"/>
    <w:rsid w:val="285A6F99"/>
    <w:rsid w:val="2864700D"/>
    <w:rsid w:val="287A42E3"/>
    <w:rsid w:val="289BC572"/>
    <w:rsid w:val="289CFCA9"/>
    <w:rsid w:val="28A3E7B0"/>
    <w:rsid w:val="28B78D5A"/>
    <w:rsid w:val="28E5501A"/>
    <w:rsid w:val="2909B5AD"/>
    <w:rsid w:val="29163AE5"/>
    <w:rsid w:val="2917D533"/>
    <w:rsid w:val="291E71C1"/>
    <w:rsid w:val="29227327"/>
    <w:rsid w:val="2927D484"/>
    <w:rsid w:val="2928BC79"/>
    <w:rsid w:val="293367E6"/>
    <w:rsid w:val="294560C7"/>
    <w:rsid w:val="29472821"/>
    <w:rsid w:val="294BA3B5"/>
    <w:rsid w:val="294F84E7"/>
    <w:rsid w:val="296C3EC0"/>
    <w:rsid w:val="297488EC"/>
    <w:rsid w:val="297CBBB5"/>
    <w:rsid w:val="297CF1C4"/>
    <w:rsid w:val="298DFCAA"/>
    <w:rsid w:val="2995F2FC"/>
    <w:rsid w:val="299CACDD"/>
    <w:rsid w:val="29A919C9"/>
    <w:rsid w:val="29AA597D"/>
    <w:rsid w:val="29AE60E2"/>
    <w:rsid w:val="29F60542"/>
    <w:rsid w:val="2A0E4F90"/>
    <w:rsid w:val="2A1A0558"/>
    <w:rsid w:val="2A3FA230"/>
    <w:rsid w:val="2A67C3EF"/>
    <w:rsid w:val="2A6ACAF8"/>
    <w:rsid w:val="2A6EE849"/>
    <w:rsid w:val="2A891B61"/>
    <w:rsid w:val="2A900AB7"/>
    <w:rsid w:val="2A936933"/>
    <w:rsid w:val="2A972074"/>
    <w:rsid w:val="2A9CC95E"/>
    <w:rsid w:val="2AA040D9"/>
    <w:rsid w:val="2AAE51F7"/>
    <w:rsid w:val="2ACF16BF"/>
    <w:rsid w:val="2AFF9417"/>
    <w:rsid w:val="2B1158A0"/>
    <w:rsid w:val="2B28DE73"/>
    <w:rsid w:val="2B32E6C5"/>
    <w:rsid w:val="2B58118E"/>
    <w:rsid w:val="2B653DA4"/>
    <w:rsid w:val="2B665488"/>
    <w:rsid w:val="2B679C62"/>
    <w:rsid w:val="2B6AED15"/>
    <w:rsid w:val="2B701F55"/>
    <w:rsid w:val="2B7C6BA7"/>
    <w:rsid w:val="2BD19021"/>
    <w:rsid w:val="2BDE5F31"/>
    <w:rsid w:val="2BDF319E"/>
    <w:rsid w:val="2BEB349B"/>
    <w:rsid w:val="2C0A2741"/>
    <w:rsid w:val="2C0CF485"/>
    <w:rsid w:val="2C49E0ED"/>
    <w:rsid w:val="2C517BF4"/>
    <w:rsid w:val="2C83A44E"/>
    <w:rsid w:val="2C880440"/>
    <w:rsid w:val="2CACE613"/>
    <w:rsid w:val="2CB0DF16"/>
    <w:rsid w:val="2CB15289"/>
    <w:rsid w:val="2CE30AE9"/>
    <w:rsid w:val="2CE770D9"/>
    <w:rsid w:val="2CEA1551"/>
    <w:rsid w:val="2CEFD710"/>
    <w:rsid w:val="2D0ED6EA"/>
    <w:rsid w:val="2D26209B"/>
    <w:rsid w:val="2D2643D4"/>
    <w:rsid w:val="2D31CB3B"/>
    <w:rsid w:val="2D42031E"/>
    <w:rsid w:val="2D49BEF7"/>
    <w:rsid w:val="2D5B62B9"/>
    <w:rsid w:val="2D6ACD98"/>
    <w:rsid w:val="2D80153F"/>
    <w:rsid w:val="2D8A80DF"/>
    <w:rsid w:val="2DBE5C24"/>
    <w:rsid w:val="2DCFC4EC"/>
    <w:rsid w:val="2DF31FB8"/>
    <w:rsid w:val="2DF62C0A"/>
    <w:rsid w:val="2E0AC020"/>
    <w:rsid w:val="2E117D58"/>
    <w:rsid w:val="2E1582E9"/>
    <w:rsid w:val="2E1BEE67"/>
    <w:rsid w:val="2E21512F"/>
    <w:rsid w:val="2E33C1F9"/>
    <w:rsid w:val="2E36172A"/>
    <w:rsid w:val="2E3636DA"/>
    <w:rsid w:val="2E44C06F"/>
    <w:rsid w:val="2E526C0B"/>
    <w:rsid w:val="2E560695"/>
    <w:rsid w:val="2E58227A"/>
    <w:rsid w:val="2E6B55A4"/>
    <w:rsid w:val="2E763342"/>
    <w:rsid w:val="2E78C1D2"/>
    <w:rsid w:val="2E7CC3C2"/>
    <w:rsid w:val="2EABC224"/>
    <w:rsid w:val="2EADA002"/>
    <w:rsid w:val="2EBB97A5"/>
    <w:rsid w:val="2ECD8EAC"/>
    <w:rsid w:val="2F05B432"/>
    <w:rsid w:val="2F10143C"/>
    <w:rsid w:val="2F1CD6E6"/>
    <w:rsid w:val="2F1F3CF8"/>
    <w:rsid w:val="2F313A55"/>
    <w:rsid w:val="2F3E1790"/>
    <w:rsid w:val="2F5007CA"/>
    <w:rsid w:val="2F508F1A"/>
    <w:rsid w:val="2F8517CA"/>
    <w:rsid w:val="2F897B7A"/>
    <w:rsid w:val="2F985FF6"/>
    <w:rsid w:val="2FAB04E1"/>
    <w:rsid w:val="2FB0D52D"/>
    <w:rsid w:val="2FB9DC18"/>
    <w:rsid w:val="2FC61DB9"/>
    <w:rsid w:val="2FD4916C"/>
    <w:rsid w:val="2FD69F9B"/>
    <w:rsid w:val="2FD9B4AA"/>
    <w:rsid w:val="2FF745E7"/>
    <w:rsid w:val="3014D4C2"/>
    <w:rsid w:val="301BADC6"/>
    <w:rsid w:val="302D4748"/>
    <w:rsid w:val="3048A08C"/>
    <w:rsid w:val="3048A9A5"/>
    <w:rsid w:val="30624F2D"/>
    <w:rsid w:val="307DC9C7"/>
    <w:rsid w:val="30983C2B"/>
    <w:rsid w:val="30C86006"/>
    <w:rsid w:val="30ED4B45"/>
    <w:rsid w:val="30EFEE4E"/>
    <w:rsid w:val="310A3562"/>
    <w:rsid w:val="311B84A7"/>
    <w:rsid w:val="3127FF63"/>
    <w:rsid w:val="314D844C"/>
    <w:rsid w:val="3154391C"/>
    <w:rsid w:val="3174B93D"/>
    <w:rsid w:val="318BCA0B"/>
    <w:rsid w:val="3190933C"/>
    <w:rsid w:val="31A42918"/>
    <w:rsid w:val="31A6E7B7"/>
    <w:rsid w:val="31C67112"/>
    <w:rsid w:val="31FF5629"/>
    <w:rsid w:val="3207FD78"/>
    <w:rsid w:val="32272F41"/>
    <w:rsid w:val="322B96D1"/>
    <w:rsid w:val="322D3768"/>
    <w:rsid w:val="32350184"/>
    <w:rsid w:val="323585CF"/>
    <w:rsid w:val="3249398E"/>
    <w:rsid w:val="3277A6CA"/>
    <w:rsid w:val="327DF604"/>
    <w:rsid w:val="3280D188"/>
    <w:rsid w:val="3282AD1F"/>
    <w:rsid w:val="3285BB1B"/>
    <w:rsid w:val="329EE09E"/>
    <w:rsid w:val="32AB90E6"/>
    <w:rsid w:val="32BCB371"/>
    <w:rsid w:val="32C153E6"/>
    <w:rsid w:val="32D9DB1F"/>
    <w:rsid w:val="330C0B45"/>
    <w:rsid w:val="3311556C"/>
    <w:rsid w:val="333CBAEF"/>
    <w:rsid w:val="333FDB19"/>
    <w:rsid w:val="334204B5"/>
    <w:rsid w:val="334B9C14"/>
    <w:rsid w:val="3351A08E"/>
    <w:rsid w:val="3354DC23"/>
    <w:rsid w:val="33563F47"/>
    <w:rsid w:val="335E1B6B"/>
    <w:rsid w:val="3369A52D"/>
    <w:rsid w:val="336F6153"/>
    <w:rsid w:val="337D1108"/>
    <w:rsid w:val="3381B6FF"/>
    <w:rsid w:val="338660EC"/>
    <w:rsid w:val="339789AA"/>
    <w:rsid w:val="33A48E3C"/>
    <w:rsid w:val="33B504DE"/>
    <w:rsid w:val="33BB9CF5"/>
    <w:rsid w:val="33D026EA"/>
    <w:rsid w:val="33DCC630"/>
    <w:rsid w:val="33FD1615"/>
    <w:rsid w:val="3432BA6A"/>
    <w:rsid w:val="34898E67"/>
    <w:rsid w:val="34A06572"/>
    <w:rsid w:val="34A69DCE"/>
    <w:rsid w:val="34B0BAE5"/>
    <w:rsid w:val="34BE79B2"/>
    <w:rsid w:val="34BFFE63"/>
    <w:rsid w:val="34EA2243"/>
    <w:rsid w:val="34FA327B"/>
    <w:rsid w:val="35091DEC"/>
    <w:rsid w:val="35175E02"/>
    <w:rsid w:val="353C5A1A"/>
    <w:rsid w:val="35558196"/>
    <w:rsid w:val="356F44F1"/>
    <w:rsid w:val="358625F5"/>
    <w:rsid w:val="3589AED1"/>
    <w:rsid w:val="358FDD77"/>
    <w:rsid w:val="35C3EAE4"/>
    <w:rsid w:val="35E47749"/>
    <w:rsid w:val="35E71D42"/>
    <w:rsid w:val="35F26044"/>
    <w:rsid w:val="35F4C5F9"/>
    <w:rsid w:val="35F4CE3E"/>
    <w:rsid w:val="35F7FA3A"/>
    <w:rsid w:val="360DD7EF"/>
    <w:rsid w:val="361CDC52"/>
    <w:rsid w:val="3620ED31"/>
    <w:rsid w:val="3623FA0C"/>
    <w:rsid w:val="36315522"/>
    <w:rsid w:val="363ECC71"/>
    <w:rsid w:val="364E9807"/>
    <w:rsid w:val="36624A40"/>
    <w:rsid w:val="36A43C96"/>
    <w:rsid w:val="36A4B5E6"/>
    <w:rsid w:val="36A55C77"/>
    <w:rsid w:val="36B875C3"/>
    <w:rsid w:val="36BB3B57"/>
    <w:rsid w:val="36BF6258"/>
    <w:rsid w:val="36BFF5CD"/>
    <w:rsid w:val="36E964BD"/>
    <w:rsid w:val="36FAFD27"/>
    <w:rsid w:val="36FBD6FF"/>
    <w:rsid w:val="3700672C"/>
    <w:rsid w:val="37231EDC"/>
    <w:rsid w:val="3723CC4B"/>
    <w:rsid w:val="37287294"/>
    <w:rsid w:val="372A9490"/>
    <w:rsid w:val="373C8D95"/>
    <w:rsid w:val="374F6338"/>
    <w:rsid w:val="375D847C"/>
    <w:rsid w:val="377419F6"/>
    <w:rsid w:val="37764B3D"/>
    <w:rsid w:val="3777B743"/>
    <w:rsid w:val="37860CD1"/>
    <w:rsid w:val="37CE1AF5"/>
    <w:rsid w:val="37D3BBBD"/>
    <w:rsid w:val="37D8F383"/>
    <w:rsid w:val="37DCCA75"/>
    <w:rsid w:val="37E3FE0F"/>
    <w:rsid w:val="380B95EE"/>
    <w:rsid w:val="38252618"/>
    <w:rsid w:val="38379BDB"/>
    <w:rsid w:val="383FF5AD"/>
    <w:rsid w:val="38481216"/>
    <w:rsid w:val="385402ED"/>
    <w:rsid w:val="3856B738"/>
    <w:rsid w:val="38687902"/>
    <w:rsid w:val="3886ECB7"/>
    <w:rsid w:val="3892AFCC"/>
    <w:rsid w:val="3899B5C3"/>
    <w:rsid w:val="389FE56C"/>
    <w:rsid w:val="38A00E83"/>
    <w:rsid w:val="38AE8DD5"/>
    <w:rsid w:val="38CB418E"/>
    <w:rsid w:val="38CC6A38"/>
    <w:rsid w:val="38E607A8"/>
    <w:rsid w:val="38E69585"/>
    <w:rsid w:val="38EA98B7"/>
    <w:rsid w:val="38FBDADD"/>
    <w:rsid w:val="39047EA6"/>
    <w:rsid w:val="39252AE6"/>
    <w:rsid w:val="39415590"/>
    <w:rsid w:val="3949EC69"/>
    <w:rsid w:val="395F8978"/>
    <w:rsid w:val="39630AAF"/>
    <w:rsid w:val="396EB534"/>
    <w:rsid w:val="398C4E5D"/>
    <w:rsid w:val="39A1E71E"/>
    <w:rsid w:val="39A3FA46"/>
    <w:rsid w:val="39D8F0AC"/>
    <w:rsid w:val="39ED88D5"/>
    <w:rsid w:val="3A02D0A5"/>
    <w:rsid w:val="3A0ED4BC"/>
    <w:rsid w:val="3A1DC58C"/>
    <w:rsid w:val="3A3F60F4"/>
    <w:rsid w:val="3A6116B5"/>
    <w:rsid w:val="3AB76ADE"/>
    <w:rsid w:val="3ACF5CF0"/>
    <w:rsid w:val="3ADD1F83"/>
    <w:rsid w:val="3AE0D75C"/>
    <w:rsid w:val="3AE14912"/>
    <w:rsid w:val="3AE78791"/>
    <w:rsid w:val="3AF04482"/>
    <w:rsid w:val="3AF570CD"/>
    <w:rsid w:val="3B037B4B"/>
    <w:rsid w:val="3B09C455"/>
    <w:rsid w:val="3B40ACBE"/>
    <w:rsid w:val="3B604246"/>
    <w:rsid w:val="3B862017"/>
    <w:rsid w:val="3B8F94B7"/>
    <w:rsid w:val="3B90F7E6"/>
    <w:rsid w:val="3B9230F6"/>
    <w:rsid w:val="3B9957B8"/>
    <w:rsid w:val="3BD2F1D6"/>
    <w:rsid w:val="3BE40F1D"/>
    <w:rsid w:val="3C02E5E4"/>
    <w:rsid w:val="3C03862C"/>
    <w:rsid w:val="3C0FE815"/>
    <w:rsid w:val="3C2F1C33"/>
    <w:rsid w:val="3C38B7D5"/>
    <w:rsid w:val="3C3E145E"/>
    <w:rsid w:val="3C64906B"/>
    <w:rsid w:val="3C708F3B"/>
    <w:rsid w:val="3C7B6829"/>
    <w:rsid w:val="3C8357F2"/>
    <w:rsid w:val="3C915531"/>
    <w:rsid w:val="3C9A5A88"/>
    <w:rsid w:val="3CA747DE"/>
    <w:rsid w:val="3CCF1088"/>
    <w:rsid w:val="3CDB30D9"/>
    <w:rsid w:val="3CFBFFB1"/>
    <w:rsid w:val="3CFD642C"/>
    <w:rsid w:val="3D01673C"/>
    <w:rsid w:val="3D137CAD"/>
    <w:rsid w:val="3D14FBC9"/>
    <w:rsid w:val="3D20439D"/>
    <w:rsid w:val="3D2841A3"/>
    <w:rsid w:val="3D42E264"/>
    <w:rsid w:val="3D5CD07A"/>
    <w:rsid w:val="3D5DBCC3"/>
    <w:rsid w:val="3D758BB0"/>
    <w:rsid w:val="3D84EFF9"/>
    <w:rsid w:val="3D85D4EB"/>
    <w:rsid w:val="3D94FF86"/>
    <w:rsid w:val="3DAB0582"/>
    <w:rsid w:val="3DAD943D"/>
    <w:rsid w:val="3DC0F51F"/>
    <w:rsid w:val="3DC63E8D"/>
    <w:rsid w:val="3DF4BB69"/>
    <w:rsid w:val="3E021A13"/>
    <w:rsid w:val="3E05BD6A"/>
    <w:rsid w:val="3E140006"/>
    <w:rsid w:val="3E270BBB"/>
    <w:rsid w:val="3E333889"/>
    <w:rsid w:val="3E44F4E4"/>
    <w:rsid w:val="3E4954D6"/>
    <w:rsid w:val="3E4CC7D6"/>
    <w:rsid w:val="3E4D52EF"/>
    <w:rsid w:val="3E5A5F66"/>
    <w:rsid w:val="3E6AA5FA"/>
    <w:rsid w:val="3E833BD6"/>
    <w:rsid w:val="3E9AEEB5"/>
    <w:rsid w:val="3EDFE119"/>
    <w:rsid w:val="3EED2F09"/>
    <w:rsid w:val="3F22DFCC"/>
    <w:rsid w:val="3F587B55"/>
    <w:rsid w:val="3F59B469"/>
    <w:rsid w:val="3F841C79"/>
    <w:rsid w:val="3F8C1552"/>
    <w:rsid w:val="3FC2CEE2"/>
    <w:rsid w:val="3FCCFD4A"/>
    <w:rsid w:val="3FEA9591"/>
    <w:rsid w:val="3FF2E4C1"/>
    <w:rsid w:val="40025F5A"/>
    <w:rsid w:val="4025C697"/>
    <w:rsid w:val="40295A0C"/>
    <w:rsid w:val="4038ABBC"/>
    <w:rsid w:val="404497FA"/>
    <w:rsid w:val="4049E07A"/>
    <w:rsid w:val="404ED0A8"/>
    <w:rsid w:val="405B8170"/>
    <w:rsid w:val="4062180F"/>
    <w:rsid w:val="406389CF"/>
    <w:rsid w:val="4082B588"/>
    <w:rsid w:val="40B70649"/>
    <w:rsid w:val="40B95C6E"/>
    <w:rsid w:val="40C52E55"/>
    <w:rsid w:val="40CBC854"/>
    <w:rsid w:val="40CD6847"/>
    <w:rsid w:val="40D797D2"/>
    <w:rsid w:val="40F4DBA2"/>
    <w:rsid w:val="4101A0BF"/>
    <w:rsid w:val="41211CB7"/>
    <w:rsid w:val="41220FD7"/>
    <w:rsid w:val="412CE2C0"/>
    <w:rsid w:val="412E9628"/>
    <w:rsid w:val="41372E05"/>
    <w:rsid w:val="414CA1C1"/>
    <w:rsid w:val="41564B97"/>
    <w:rsid w:val="417CC736"/>
    <w:rsid w:val="417DB779"/>
    <w:rsid w:val="417E9937"/>
    <w:rsid w:val="4180DDE9"/>
    <w:rsid w:val="41981541"/>
    <w:rsid w:val="41B86CE2"/>
    <w:rsid w:val="41C1F3FF"/>
    <w:rsid w:val="41D4B30B"/>
    <w:rsid w:val="41E23C42"/>
    <w:rsid w:val="41F6084E"/>
    <w:rsid w:val="42127E93"/>
    <w:rsid w:val="422F16A3"/>
    <w:rsid w:val="4244958A"/>
    <w:rsid w:val="4245DEC2"/>
    <w:rsid w:val="42595376"/>
    <w:rsid w:val="426742DB"/>
    <w:rsid w:val="42702640"/>
    <w:rsid w:val="42B3F7E7"/>
    <w:rsid w:val="42CF37E3"/>
    <w:rsid w:val="42E66B1F"/>
    <w:rsid w:val="42EC5AF7"/>
    <w:rsid w:val="432059C2"/>
    <w:rsid w:val="43371FBB"/>
    <w:rsid w:val="4337C70E"/>
    <w:rsid w:val="4354F2AD"/>
    <w:rsid w:val="4357E3F3"/>
    <w:rsid w:val="4374F5DC"/>
    <w:rsid w:val="437D1AD2"/>
    <w:rsid w:val="438CFA0B"/>
    <w:rsid w:val="439A6A63"/>
    <w:rsid w:val="43C8CECB"/>
    <w:rsid w:val="44097C0C"/>
    <w:rsid w:val="44169B8E"/>
    <w:rsid w:val="444FC848"/>
    <w:rsid w:val="44541AE2"/>
    <w:rsid w:val="445674DA"/>
    <w:rsid w:val="44875FAC"/>
    <w:rsid w:val="4493700A"/>
    <w:rsid w:val="44A6329E"/>
    <w:rsid w:val="44B3B119"/>
    <w:rsid w:val="44B753E9"/>
    <w:rsid w:val="44CADF8C"/>
    <w:rsid w:val="44CC911D"/>
    <w:rsid w:val="44EE4631"/>
    <w:rsid w:val="4501ABBE"/>
    <w:rsid w:val="4505E760"/>
    <w:rsid w:val="452C11EF"/>
    <w:rsid w:val="45346A04"/>
    <w:rsid w:val="4534F7F2"/>
    <w:rsid w:val="454B3B57"/>
    <w:rsid w:val="454FBD6A"/>
    <w:rsid w:val="455681C9"/>
    <w:rsid w:val="45743EEA"/>
    <w:rsid w:val="45E8F08C"/>
    <w:rsid w:val="46146DD7"/>
    <w:rsid w:val="46376B65"/>
    <w:rsid w:val="463AEF8B"/>
    <w:rsid w:val="463C4880"/>
    <w:rsid w:val="464361E3"/>
    <w:rsid w:val="46472905"/>
    <w:rsid w:val="4652D276"/>
    <w:rsid w:val="4665F250"/>
    <w:rsid w:val="468BE475"/>
    <w:rsid w:val="469B4F3C"/>
    <w:rsid w:val="469D14F3"/>
    <w:rsid w:val="46A6D1F7"/>
    <w:rsid w:val="46C8EF08"/>
    <w:rsid w:val="46D66990"/>
    <w:rsid w:val="46DAC7E0"/>
    <w:rsid w:val="46DE528A"/>
    <w:rsid w:val="46E0351B"/>
    <w:rsid w:val="46F35FB0"/>
    <w:rsid w:val="470B5BB9"/>
    <w:rsid w:val="471151C2"/>
    <w:rsid w:val="47149D31"/>
    <w:rsid w:val="471E9573"/>
    <w:rsid w:val="4736CE13"/>
    <w:rsid w:val="4752B959"/>
    <w:rsid w:val="4787856D"/>
    <w:rsid w:val="47A83A27"/>
    <w:rsid w:val="47A8CC62"/>
    <w:rsid w:val="47B0C074"/>
    <w:rsid w:val="47BEE3F6"/>
    <w:rsid w:val="47BFCC1A"/>
    <w:rsid w:val="47D963B9"/>
    <w:rsid w:val="47DF5B43"/>
    <w:rsid w:val="4822B27F"/>
    <w:rsid w:val="48238739"/>
    <w:rsid w:val="482D47AD"/>
    <w:rsid w:val="4831B530"/>
    <w:rsid w:val="4838C497"/>
    <w:rsid w:val="4840178C"/>
    <w:rsid w:val="48530003"/>
    <w:rsid w:val="48644A3E"/>
    <w:rsid w:val="487E0B2A"/>
    <w:rsid w:val="48B16410"/>
    <w:rsid w:val="48CB629F"/>
    <w:rsid w:val="48D07956"/>
    <w:rsid w:val="48DDA594"/>
    <w:rsid w:val="48EA83C9"/>
    <w:rsid w:val="490F13BE"/>
    <w:rsid w:val="49151F31"/>
    <w:rsid w:val="492CE45C"/>
    <w:rsid w:val="493AC6B9"/>
    <w:rsid w:val="49559961"/>
    <w:rsid w:val="495F5D46"/>
    <w:rsid w:val="496271DB"/>
    <w:rsid w:val="496A32F2"/>
    <w:rsid w:val="497E0500"/>
    <w:rsid w:val="498F1000"/>
    <w:rsid w:val="4998CBA2"/>
    <w:rsid w:val="499D676F"/>
    <w:rsid w:val="49A0F5B3"/>
    <w:rsid w:val="49C3B728"/>
    <w:rsid w:val="49C676E4"/>
    <w:rsid w:val="49D0F6EB"/>
    <w:rsid w:val="49F1C5D6"/>
    <w:rsid w:val="4A08233E"/>
    <w:rsid w:val="4A0BA5A3"/>
    <w:rsid w:val="4A0DDF81"/>
    <w:rsid w:val="4A116673"/>
    <w:rsid w:val="4A1F9752"/>
    <w:rsid w:val="4A2C9786"/>
    <w:rsid w:val="4A4E59E3"/>
    <w:rsid w:val="4A524820"/>
    <w:rsid w:val="4A54C83C"/>
    <w:rsid w:val="4A62FCB8"/>
    <w:rsid w:val="4A7B9EF6"/>
    <w:rsid w:val="4A9AC878"/>
    <w:rsid w:val="4AA0F468"/>
    <w:rsid w:val="4AB34B85"/>
    <w:rsid w:val="4ACF6F05"/>
    <w:rsid w:val="4AE29DF6"/>
    <w:rsid w:val="4B00FD07"/>
    <w:rsid w:val="4B198325"/>
    <w:rsid w:val="4B36D7E0"/>
    <w:rsid w:val="4B4C4158"/>
    <w:rsid w:val="4B506863"/>
    <w:rsid w:val="4B5B1970"/>
    <w:rsid w:val="4B64CB3B"/>
    <w:rsid w:val="4B7785C3"/>
    <w:rsid w:val="4BB30947"/>
    <w:rsid w:val="4BB76F62"/>
    <w:rsid w:val="4BC01904"/>
    <w:rsid w:val="4BC1D1EF"/>
    <w:rsid w:val="4BCE7D4E"/>
    <w:rsid w:val="4BD2672C"/>
    <w:rsid w:val="4BE3C6E3"/>
    <w:rsid w:val="4C1C5F22"/>
    <w:rsid w:val="4C219608"/>
    <w:rsid w:val="4C32576A"/>
    <w:rsid w:val="4C3BC944"/>
    <w:rsid w:val="4C45037E"/>
    <w:rsid w:val="4C50616B"/>
    <w:rsid w:val="4C577394"/>
    <w:rsid w:val="4C5CEA85"/>
    <w:rsid w:val="4C6C2FA1"/>
    <w:rsid w:val="4C6FAC6C"/>
    <w:rsid w:val="4C88BB15"/>
    <w:rsid w:val="4C8CF10D"/>
    <w:rsid w:val="4C93A152"/>
    <w:rsid w:val="4C98D566"/>
    <w:rsid w:val="4CA24711"/>
    <w:rsid w:val="4CAD79BE"/>
    <w:rsid w:val="4CCD4CB0"/>
    <w:rsid w:val="4CE2B0B2"/>
    <w:rsid w:val="4CF8F163"/>
    <w:rsid w:val="4D01B192"/>
    <w:rsid w:val="4D0897AD"/>
    <w:rsid w:val="4D160F4A"/>
    <w:rsid w:val="4D1BC41B"/>
    <w:rsid w:val="4D1DC628"/>
    <w:rsid w:val="4D385844"/>
    <w:rsid w:val="4D4EB076"/>
    <w:rsid w:val="4D56200F"/>
    <w:rsid w:val="4D5C585D"/>
    <w:rsid w:val="4D5DEBA7"/>
    <w:rsid w:val="4D5FC96B"/>
    <w:rsid w:val="4D851985"/>
    <w:rsid w:val="4D8F8EEA"/>
    <w:rsid w:val="4DA990B3"/>
    <w:rsid w:val="4DB64525"/>
    <w:rsid w:val="4DC7857F"/>
    <w:rsid w:val="4DD3D4A6"/>
    <w:rsid w:val="4DD920C1"/>
    <w:rsid w:val="4DD942E3"/>
    <w:rsid w:val="4DDB4D2C"/>
    <w:rsid w:val="4DEEC167"/>
    <w:rsid w:val="4DF6316E"/>
    <w:rsid w:val="4E002784"/>
    <w:rsid w:val="4E384451"/>
    <w:rsid w:val="4E48F5D0"/>
    <w:rsid w:val="4E6FC2DE"/>
    <w:rsid w:val="4E726665"/>
    <w:rsid w:val="4E7EC3D6"/>
    <w:rsid w:val="4E7F9663"/>
    <w:rsid w:val="4E83C0AF"/>
    <w:rsid w:val="4E9CCCE1"/>
    <w:rsid w:val="4ED65FC2"/>
    <w:rsid w:val="4ED74E91"/>
    <w:rsid w:val="4EED8A7D"/>
    <w:rsid w:val="4EFC38F9"/>
    <w:rsid w:val="4F03018A"/>
    <w:rsid w:val="4F058EEE"/>
    <w:rsid w:val="4F243933"/>
    <w:rsid w:val="4F66C00E"/>
    <w:rsid w:val="4F6BC940"/>
    <w:rsid w:val="4F6C422D"/>
    <w:rsid w:val="4F772F12"/>
    <w:rsid w:val="4F7911BD"/>
    <w:rsid w:val="4F7FB9B5"/>
    <w:rsid w:val="4F8764F8"/>
    <w:rsid w:val="4F9128FA"/>
    <w:rsid w:val="4FA070F9"/>
    <w:rsid w:val="4FCA5A39"/>
    <w:rsid w:val="4FDA7FDF"/>
    <w:rsid w:val="4FDBAA44"/>
    <w:rsid w:val="4FEFB902"/>
    <w:rsid w:val="4FF186FB"/>
    <w:rsid w:val="4FF904ED"/>
    <w:rsid w:val="5013AA25"/>
    <w:rsid w:val="501D5835"/>
    <w:rsid w:val="504B4B1E"/>
    <w:rsid w:val="5073AB20"/>
    <w:rsid w:val="50873425"/>
    <w:rsid w:val="508739D4"/>
    <w:rsid w:val="508FAE51"/>
    <w:rsid w:val="50A4AF71"/>
    <w:rsid w:val="50A57895"/>
    <w:rsid w:val="50AB6BBB"/>
    <w:rsid w:val="50C3A0A0"/>
    <w:rsid w:val="50E85A25"/>
    <w:rsid w:val="50EF736F"/>
    <w:rsid w:val="513EE47C"/>
    <w:rsid w:val="514B8B36"/>
    <w:rsid w:val="51521EE9"/>
    <w:rsid w:val="51563FD4"/>
    <w:rsid w:val="5158245E"/>
    <w:rsid w:val="515E4C6A"/>
    <w:rsid w:val="51668F91"/>
    <w:rsid w:val="516C27D8"/>
    <w:rsid w:val="517C47F5"/>
    <w:rsid w:val="517F18D3"/>
    <w:rsid w:val="51994C57"/>
    <w:rsid w:val="51A9DF05"/>
    <w:rsid w:val="51B9E891"/>
    <w:rsid w:val="51EEF902"/>
    <w:rsid w:val="5216F386"/>
    <w:rsid w:val="521F98D0"/>
    <w:rsid w:val="52380C87"/>
    <w:rsid w:val="52383405"/>
    <w:rsid w:val="526331A6"/>
    <w:rsid w:val="52707761"/>
    <w:rsid w:val="5285FB49"/>
    <w:rsid w:val="52899F8A"/>
    <w:rsid w:val="529A0A74"/>
    <w:rsid w:val="52A0320E"/>
    <w:rsid w:val="52A79C47"/>
    <w:rsid w:val="52AA1F3F"/>
    <w:rsid w:val="52B90818"/>
    <w:rsid w:val="52BBA786"/>
    <w:rsid w:val="52CA46A9"/>
    <w:rsid w:val="530B4416"/>
    <w:rsid w:val="5329171F"/>
    <w:rsid w:val="53348B60"/>
    <w:rsid w:val="5342FB9C"/>
    <w:rsid w:val="5343EB34"/>
    <w:rsid w:val="534FC57F"/>
    <w:rsid w:val="53713CC9"/>
    <w:rsid w:val="53BC3D88"/>
    <w:rsid w:val="53C27733"/>
    <w:rsid w:val="53E32DC0"/>
    <w:rsid w:val="53F28C1F"/>
    <w:rsid w:val="54199DF3"/>
    <w:rsid w:val="542412DC"/>
    <w:rsid w:val="542DACAB"/>
    <w:rsid w:val="543E0F93"/>
    <w:rsid w:val="5444078E"/>
    <w:rsid w:val="544AD845"/>
    <w:rsid w:val="547F8CC4"/>
    <w:rsid w:val="54A20A8A"/>
    <w:rsid w:val="54AC9B91"/>
    <w:rsid w:val="54B0191E"/>
    <w:rsid w:val="54BC7E46"/>
    <w:rsid w:val="54D7E415"/>
    <w:rsid w:val="5501FBB6"/>
    <w:rsid w:val="551732E4"/>
    <w:rsid w:val="55197C8B"/>
    <w:rsid w:val="55216A5C"/>
    <w:rsid w:val="552611C0"/>
    <w:rsid w:val="5532F4EF"/>
    <w:rsid w:val="55462D91"/>
    <w:rsid w:val="554EE182"/>
    <w:rsid w:val="555F5E01"/>
    <w:rsid w:val="555F8D27"/>
    <w:rsid w:val="5563D8EE"/>
    <w:rsid w:val="556D22BA"/>
    <w:rsid w:val="55752155"/>
    <w:rsid w:val="557F9687"/>
    <w:rsid w:val="5582A233"/>
    <w:rsid w:val="558B6B55"/>
    <w:rsid w:val="558F06E3"/>
    <w:rsid w:val="558F250A"/>
    <w:rsid w:val="55A0E683"/>
    <w:rsid w:val="55A171C1"/>
    <w:rsid w:val="55A57850"/>
    <w:rsid w:val="55E73617"/>
    <w:rsid w:val="55ECB861"/>
    <w:rsid w:val="55F3298B"/>
    <w:rsid w:val="55F781A0"/>
    <w:rsid w:val="560461F3"/>
    <w:rsid w:val="5609609F"/>
    <w:rsid w:val="560C14CB"/>
    <w:rsid w:val="561E0F10"/>
    <w:rsid w:val="5621D69A"/>
    <w:rsid w:val="563269D6"/>
    <w:rsid w:val="563669BD"/>
    <w:rsid w:val="56420D09"/>
    <w:rsid w:val="5659D05B"/>
    <w:rsid w:val="5663FAD2"/>
    <w:rsid w:val="566E03E5"/>
    <w:rsid w:val="56801522"/>
    <w:rsid w:val="5687411F"/>
    <w:rsid w:val="5694AAA9"/>
    <w:rsid w:val="569BA3F1"/>
    <w:rsid w:val="56AD04D0"/>
    <w:rsid w:val="56C607CD"/>
    <w:rsid w:val="56DA3D9D"/>
    <w:rsid w:val="56DC3653"/>
    <w:rsid w:val="56DE77A6"/>
    <w:rsid w:val="56E6C356"/>
    <w:rsid w:val="56F80F1E"/>
    <w:rsid w:val="56FEC601"/>
    <w:rsid w:val="56FEEBC2"/>
    <w:rsid w:val="571A200B"/>
    <w:rsid w:val="574DB736"/>
    <w:rsid w:val="57578329"/>
    <w:rsid w:val="575A8814"/>
    <w:rsid w:val="5770DCC4"/>
    <w:rsid w:val="577A8649"/>
    <w:rsid w:val="57A6CCDC"/>
    <w:rsid w:val="57BBEA54"/>
    <w:rsid w:val="58025D48"/>
    <w:rsid w:val="58144F74"/>
    <w:rsid w:val="58170795"/>
    <w:rsid w:val="58214F06"/>
    <w:rsid w:val="582B1F7D"/>
    <w:rsid w:val="583EB9C4"/>
    <w:rsid w:val="5849AC60"/>
    <w:rsid w:val="584D3D1B"/>
    <w:rsid w:val="588014B7"/>
    <w:rsid w:val="5888095E"/>
    <w:rsid w:val="589A47C0"/>
    <w:rsid w:val="589FB060"/>
    <w:rsid w:val="58B01875"/>
    <w:rsid w:val="58EE55A0"/>
    <w:rsid w:val="58EF92C6"/>
    <w:rsid w:val="58F8139E"/>
    <w:rsid w:val="5907C6B1"/>
    <w:rsid w:val="590EF1B2"/>
    <w:rsid w:val="59218962"/>
    <w:rsid w:val="592B9B61"/>
    <w:rsid w:val="592D0845"/>
    <w:rsid w:val="594A3DB5"/>
    <w:rsid w:val="594FC536"/>
    <w:rsid w:val="5957119D"/>
    <w:rsid w:val="595FEAA2"/>
    <w:rsid w:val="59656988"/>
    <w:rsid w:val="598FACEE"/>
    <w:rsid w:val="5997C3DC"/>
    <w:rsid w:val="59980948"/>
    <w:rsid w:val="59A12841"/>
    <w:rsid w:val="59A2A531"/>
    <w:rsid w:val="59A698DD"/>
    <w:rsid w:val="59C59767"/>
    <w:rsid w:val="59D0678D"/>
    <w:rsid w:val="59D48525"/>
    <w:rsid w:val="59D56CD9"/>
    <w:rsid w:val="59DBF882"/>
    <w:rsid w:val="59DFC674"/>
    <w:rsid w:val="59F52F37"/>
    <w:rsid w:val="5A086E1E"/>
    <w:rsid w:val="5A1A7B86"/>
    <w:rsid w:val="5A261991"/>
    <w:rsid w:val="5A4DED92"/>
    <w:rsid w:val="5A8374D2"/>
    <w:rsid w:val="5AA819E9"/>
    <w:rsid w:val="5AB76FB0"/>
    <w:rsid w:val="5AB78AE9"/>
    <w:rsid w:val="5AB9988A"/>
    <w:rsid w:val="5ABBC182"/>
    <w:rsid w:val="5AC260FF"/>
    <w:rsid w:val="5AE274DD"/>
    <w:rsid w:val="5AE6C663"/>
    <w:rsid w:val="5AEA3E11"/>
    <w:rsid w:val="5AF2B3AC"/>
    <w:rsid w:val="5B101D7C"/>
    <w:rsid w:val="5B1F6A84"/>
    <w:rsid w:val="5B23B454"/>
    <w:rsid w:val="5B29AD47"/>
    <w:rsid w:val="5B2D0040"/>
    <w:rsid w:val="5B2E39CB"/>
    <w:rsid w:val="5B53013A"/>
    <w:rsid w:val="5B537C56"/>
    <w:rsid w:val="5B5AD764"/>
    <w:rsid w:val="5B7F603A"/>
    <w:rsid w:val="5B804535"/>
    <w:rsid w:val="5B814921"/>
    <w:rsid w:val="5B96730E"/>
    <w:rsid w:val="5BBF93A6"/>
    <w:rsid w:val="5BCE46A5"/>
    <w:rsid w:val="5BD896EB"/>
    <w:rsid w:val="5BEDDB8F"/>
    <w:rsid w:val="5BF364C4"/>
    <w:rsid w:val="5BF9BC08"/>
    <w:rsid w:val="5C0115E3"/>
    <w:rsid w:val="5C0F8154"/>
    <w:rsid w:val="5C12F75F"/>
    <w:rsid w:val="5C25D0D4"/>
    <w:rsid w:val="5C2A30FE"/>
    <w:rsid w:val="5C2B7AA6"/>
    <w:rsid w:val="5C2BA596"/>
    <w:rsid w:val="5C41E074"/>
    <w:rsid w:val="5C42AD81"/>
    <w:rsid w:val="5C4A0A92"/>
    <w:rsid w:val="5C4A5F41"/>
    <w:rsid w:val="5C4BA086"/>
    <w:rsid w:val="5C5DBEAC"/>
    <w:rsid w:val="5C5E428D"/>
    <w:rsid w:val="5C640E8D"/>
    <w:rsid w:val="5C7852DD"/>
    <w:rsid w:val="5C8D8BAC"/>
    <w:rsid w:val="5C936388"/>
    <w:rsid w:val="5CA27D6A"/>
    <w:rsid w:val="5CD10E24"/>
    <w:rsid w:val="5CD4E033"/>
    <w:rsid w:val="5CD95B4C"/>
    <w:rsid w:val="5CE7313F"/>
    <w:rsid w:val="5CE8F016"/>
    <w:rsid w:val="5CFD72B5"/>
    <w:rsid w:val="5D041275"/>
    <w:rsid w:val="5D291468"/>
    <w:rsid w:val="5D39C0E4"/>
    <w:rsid w:val="5D48D987"/>
    <w:rsid w:val="5D5D57C9"/>
    <w:rsid w:val="5D71A543"/>
    <w:rsid w:val="5D7FB50C"/>
    <w:rsid w:val="5D83FB9D"/>
    <w:rsid w:val="5D8BB9AE"/>
    <w:rsid w:val="5D9269C6"/>
    <w:rsid w:val="5DA5ACA4"/>
    <w:rsid w:val="5DAAB71D"/>
    <w:rsid w:val="5DB5D698"/>
    <w:rsid w:val="5DF54D05"/>
    <w:rsid w:val="5E53DD50"/>
    <w:rsid w:val="5E5B5516"/>
    <w:rsid w:val="5E5EF45F"/>
    <w:rsid w:val="5E6315FB"/>
    <w:rsid w:val="5E643018"/>
    <w:rsid w:val="5E7F1676"/>
    <w:rsid w:val="5E88C50A"/>
    <w:rsid w:val="5EB97C15"/>
    <w:rsid w:val="5EBF3358"/>
    <w:rsid w:val="5ED839EF"/>
    <w:rsid w:val="5EDB637A"/>
    <w:rsid w:val="5EEBDE19"/>
    <w:rsid w:val="5F14A93D"/>
    <w:rsid w:val="5F1E8375"/>
    <w:rsid w:val="5F1FCBFE"/>
    <w:rsid w:val="5F3CC0DB"/>
    <w:rsid w:val="5F59DA9B"/>
    <w:rsid w:val="5F5E2F15"/>
    <w:rsid w:val="5F6DBEC7"/>
    <w:rsid w:val="5F6E24D9"/>
    <w:rsid w:val="5F72D7AD"/>
    <w:rsid w:val="5F81B653"/>
    <w:rsid w:val="5F85A3C3"/>
    <w:rsid w:val="5F95EB29"/>
    <w:rsid w:val="5F9E442D"/>
    <w:rsid w:val="5FABE6C1"/>
    <w:rsid w:val="5FCED7AB"/>
    <w:rsid w:val="5FE6CD23"/>
    <w:rsid w:val="5FEBE108"/>
    <w:rsid w:val="60049D01"/>
    <w:rsid w:val="601761D0"/>
    <w:rsid w:val="603584D3"/>
    <w:rsid w:val="604B43BA"/>
    <w:rsid w:val="6050C93C"/>
    <w:rsid w:val="60631597"/>
    <w:rsid w:val="6067AB6D"/>
    <w:rsid w:val="608A1326"/>
    <w:rsid w:val="60974EA5"/>
    <w:rsid w:val="60983C1A"/>
    <w:rsid w:val="60AAE734"/>
    <w:rsid w:val="60B7F549"/>
    <w:rsid w:val="60C0475A"/>
    <w:rsid w:val="60CA8FE2"/>
    <w:rsid w:val="60D6C340"/>
    <w:rsid w:val="60DEE94D"/>
    <w:rsid w:val="60E0F72F"/>
    <w:rsid w:val="60E58C0C"/>
    <w:rsid w:val="610BFBA7"/>
    <w:rsid w:val="6117DAAD"/>
    <w:rsid w:val="61180E60"/>
    <w:rsid w:val="6182C714"/>
    <w:rsid w:val="618B3396"/>
    <w:rsid w:val="6194C027"/>
    <w:rsid w:val="619970AF"/>
    <w:rsid w:val="61CBE4D2"/>
    <w:rsid w:val="61DD5796"/>
    <w:rsid w:val="61DE9C0F"/>
    <w:rsid w:val="620DDEE8"/>
    <w:rsid w:val="622F9E9A"/>
    <w:rsid w:val="62399FBB"/>
    <w:rsid w:val="62479CD0"/>
    <w:rsid w:val="62506511"/>
    <w:rsid w:val="62532215"/>
    <w:rsid w:val="6268E056"/>
    <w:rsid w:val="628892F3"/>
    <w:rsid w:val="62A819F3"/>
    <w:rsid w:val="62D08A77"/>
    <w:rsid w:val="62D82760"/>
    <w:rsid w:val="62DC731C"/>
    <w:rsid w:val="62DDFF3C"/>
    <w:rsid w:val="62E61B5D"/>
    <w:rsid w:val="62FF59CB"/>
    <w:rsid w:val="6321D1D3"/>
    <w:rsid w:val="632B2C93"/>
    <w:rsid w:val="63329FE5"/>
    <w:rsid w:val="634ABDFD"/>
    <w:rsid w:val="635110EC"/>
    <w:rsid w:val="6354AA00"/>
    <w:rsid w:val="635BD49E"/>
    <w:rsid w:val="636F422D"/>
    <w:rsid w:val="638AD45E"/>
    <w:rsid w:val="638BC2A3"/>
    <w:rsid w:val="639088EB"/>
    <w:rsid w:val="63D58790"/>
    <w:rsid w:val="63E66379"/>
    <w:rsid w:val="63F28094"/>
    <w:rsid w:val="63F7F4B0"/>
    <w:rsid w:val="63F926EB"/>
    <w:rsid w:val="64097488"/>
    <w:rsid w:val="640A7F04"/>
    <w:rsid w:val="640E2F93"/>
    <w:rsid w:val="640F9FBF"/>
    <w:rsid w:val="6429097A"/>
    <w:rsid w:val="6431C7E2"/>
    <w:rsid w:val="646CB1C3"/>
    <w:rsid w:val="6472A0F8"/>
    <w:rsid w:val="6482C600"/>
    <w:rsid w:val="64B35968"/>
    <w:rsid w:val="64BD9C58"/>
    <w:rsid w:val="64E1AAB1"/>
    <w:rsid w:val="65087AB0"/>
    <w:rsid w:val="650CF3FF"/>
    <w:rsid w:val="651C2C3B"/>
    <w:rsid w:val="652026F0"/>
    <w:rsid w:val="652BB1B1"/>
    <w:rsid w:val="652CF515"/>
    <w:rsid w:val="65315B9B"/>
    <w:rsid w:val="6543F6C0"/>
    <w:rsid w:val="654E877A"/>
    <w:rsid w:val="655ABDB9"/>
    <w:rsid w:val="65600EFD"/>
    <w:rsid w:val="65693C72"/>
    <w:rsid w:val="6579DA72"/>
    <w:rsid w:val="65A1DF50"/>
    <w:rsid w:val="65A6C431"/>
    <w:rsid w:val="65B63981"/>
    <w:rsid w:val="65B7953F"/>
    <w:rsid w:val="65B81B29"/>
    <w:rsid w:val="65C89DAF"/>
    <w:rsid w:val="65D68B69"/>
    <w:rsid w:val="65D95D72"/>
    <w:rsid w:val="65F72ABA"/>
    <w:rsid w:val="65FBB19F"/>
    <w:rsid w:val="660B581E"/>
    <w:rsid w:val="66236067"/>
    <w:rsid w:val="66311876"/>
    <w:rsid w:val="663A89E6"/>
    <w:rsid w:val="664D2A5E"/>
    <w:rsid w:val="665DC699"/>
    <w:rsid w:val="666BAAE7"/>
    <w:rsid w:val="666C04A5"/>
    <w:rsid w:val="66742AAC"/>
    <w:rsid w:val="667B1490"/>
    <w:rsid w:val="6685AFED"/>
    <w:rsid w:val="668FBF85"/>
    <w:rsid w:val="6696D7B4"/>
    <w:rsid w:val="66A4C657"/>
    <w:rsid w:val="66A790AD"/>
    <w:rsid w:val="66BD5F62"/>
    <w:rsid w:val="66DC8E96"/>
    <w:rsid w:val="66E25E43"/>
    <w:rsid w:val="66E29537"/>
    <w:rsid w:val="66E3CE99"/>
    <w:rsid w:val="66E6BA59"/>
    <w:rsid w:val="66EB4722"/>
    <w:rsid w:val="66EF1C6C"/>
    <w:rsid w:val="6709C123"/>
    <w:rsid w:val="670C76FB"/>
    <w:rsid w:val="670D6B8A"/>
    <w:rsid w:val="672DA06E"/>
    <w:rsid w:val="6742C2DD"/>
    <w:rsid w:val="6764CAD0"/>
    <w:rsid w:val="678E8A77"/>
    <w:rsid w:val="67AA46EB"/>
    <w:rsid w:val="67ADDBDC"/>
    <w:rsid w:val="67B0C43F"/>
    <w:rsid w:val="67B3AC61"/>
    <w:rsid w:val="67CD0EC5"/>
    <w:rsid w:val="67F5381E"/>
    <w:rsid w:val="680DAAE1"/>
    <w:rsid w:val="6832E796"/>
    <w:rsid w:val="684A51BE"/>
    <w:rsid w:val="687819C3"/>
    <w:rsid w:val="687A05B3"/>
    <w:rsid w:val="68933126"/>
    <w:rsid w:val="68971C12"/>
    <w:rsid w:val="68A31D73"/>
    <w:rsid w:val="68A8033C"/>
    <w:rsid w:val="68AD348A"/>
    <w:rsid w:val="68AEDD4E"/>
    <w:rsid w:val="68C83B40"/>
    <w:rsid w:val="68D8659A"/>
    <w:rsid w:val="693188AD"/>
    <w:rsid w:val="694A3A3C"/>
    <w:rsid w:val="695F03D9"/>
    <w:rsid w:val="696D491D"/>
    <w:rsid w:val="697229AE"/>
    <w:rsid w:val="6978A076"/>
    <w:rsid w:val="6989368D"/>
    <w:rsid w:val="698BC66D"/>
    <w:rsid w:val="6999A2ED"/>
    <w:rsid w:val="699E169E"/>
    <w:rsid w:val="69AD45FD"/>
    <w:rsid w:val="69AFE710"/>
    <w:rsid w:val="69B3C637"/>
    <w:rsid w:val="69B9666F"/>
    <w:rsid w:val="69BC7310"/>
    <w:rsid w:val="69D291D2"/>
    <w:rsid w:val="69DA41BA"/>
    <w:rsid w:val="69DA4914"/>
    <w:rsid w:val="69DF4C7A"/>
    <w:rsid w:val="6A03CBAA"/>
    <w:rsid w:val="6A08B659"/>
    <w:rsid w:val="6A38307C"/>
    <w:rsid w:val="6A45220C"/>
    <w:rsid w:val="6A47BD89"/>
    <w:rsid w:val="6A6A6C2B"/>
    <w:rsid w:val="6A6EF9E7"/>
    <w:rsid w:val="6AC0DEEA"/>
    <w:rsid w:val="6ADFBE15"/>
    <w:rsid w:val="6AF93D6A"/>
    <w:rsid w:val="6B2360D6"/>
    <w:rsid w:val="6B31D7FC"/>
    <w:rsid w:val="6B35734E"/>
    <w:rsid w:val="6B496713"/>
    <w:rsid w:val="6B73EF26"/>
    <w:rsid w:val="6B768522"/>
    <w:rsid w:val="6B7728BB"/>
    <w:rsid w:val="6B7A4BFF"/>
    <w:rsid w:val="6B84734B"/>
    <w:rsid w:val="6B8CB219"/>
    <w:rsid w:val="6B94BC41"/>
    <w:rsid w:val="6BC82021"/>
    <w:rsid w:val="6BD5DB06"/>
    <w:rsid w:val="6BE4C0AE"/>
    <w:rsid w:val="6BF836B8"/>
    <w:rsid w:val="6C00ACFE"/>
    <w:rsid w:val="6C071554"/>
    <w:rsid w:val="6C17AAFA"/>
    <w:rsid w:val="6C1ED753"/>
    <w:rsid w:val="6C2F6A88"/>
    <w:rsid w:val="6C3C696B"/>
    <w:rsid w:val="6C42592C"/>
    <w:rsid w:val="6C736013"/>
    <w:rsid w:val="6C831219"/>
    <w:rsid w:val="6CC920FF"/>
    <w:rsid w:val="6CCF063B"/>
    <w:rsid w:val="6CD17956"/>
    <w:rsid w:val="6CDE7ABC"/>
    <w:rsid w:val="6D037DA7"/>
    <w:rsid w:val="6D294D0D"/>
    <w:rsid w:val="6D29CF71"/>
    <w:rsid w:val="6D2B40E5"/>
    <w:rsid w:val="6D3B01BE"/>
    <w:rsid w:val="6D3EB325"/>
    <w:rsid w:val="6D4F5666"/>
    <w:rsid w:val="6D648202"/>
    <w:rsid w:val="6D675A18"/>
    <w:rsid w:val="6D801D29"/>
    <w:rsid w:val="6D882C41"/>
    <w:rsid w:val="6D88E490"/>
    <w:rsid w:val="6D96EC53"/>
    <w:rsid w:val="6D9C4520"/>
    <w:rsid w:val="6DAC9699"/>
    <w:rsid w:val="6DAEF22F"/>
    <w:rsid w:val="6DBCF128"/>
    <w:rsid w:val="6DDD9070"/>
    <w:rsid w:val="6E075520"/>
    <w:rsid w:val="6E0F7A04"/>
    <w:rsid w:val="6E1776CF"/>
    <w:rsid w:val="6E18551E"/>
    <w:rsid w:val="6E303824"/>
    <w:rsid w:val="6E42AF60"/>
    <w:rsid w:val="6E5BEA5F"/>
    <w:rsid w:val="6E63495D"/>
    <w:rsid w:val="6E7637DA"/>
    <w:rsid w:val="6E7719E9"/>
    <w:rsid w:val="6E78DBE7"/>
    <w:rsid w:val="6E819563"/>
    <w:rsid w:val="6E8FEB0E"/>
    <w:rsid w:val="6E974504"/>
    <w:rsid w:val="6EAC02E5"/>
    <w:rsid w:val="6EBB0E8D"/>
    <w:rsid w:val="6EBC4B0C"/>
    <w:rsid w:val="6EBFB8DC"/>
    <w:rsid w:val="6EC19377"/>
    <w:rsid w:val="6EC79471"/>
    <w:rsid w:val="6EC8B4B9"/>
    <w:rsid w:val="6ECE6C25"/>
    <w:rsid w:val="6EED85BD"/>
    <w:rsid w:val="6EF23B67"/>
    <w:rsid w:val="6F07E337"/>
    <w:rsid w:val="6F165B4E"/>
    <w:rsid w:val="6F1B619C"/>
    <w:rsid w:val="6F3209E1"/>
    <w:rsid w:val="6F3229F5"/>
    <w:rsid w:val="6F34CE00"/>
    <w:rsid w:val="6F46AAD3"/>
    <w:rsid w:val="6F5C18DA"/>
    <w:rsid w:val="6F7F650F"/>
    <w:rsid w:val="6F877238"/>
    <w:rsid w:val="6FB39374"/>
    <w:rsid w:val="6FD225FD"/>
    <w:rsid w:val="6FE1773C"/>
    <w:rsid w:val="70159B73"/>
    <w:rsid w:val="702F770A"/>
    <w:rsid w:val="70317EC9"/>
    <w:rsid w:val="70398308"/>
    <w:rsid w:val="703F5764"/>
    <w:rsid w:val="7047D346"/>
    <w:rsid w:val="70507204"/>
    <w:rsid w:val="705678C4"/>
    <w:rsid w:val="7064044C"/>
    <w:rsid w:val="7065A8A4"/>
    <w:rsid w:val="706F8C9F"/>
    <w:rsid w:val="707B6DF9"/>
    <w:rsid w:val="70964F3A"/>
    <w:rsid w:val="709D46EB"/>
    <w:rsid w:val="70BEBCB8"/>
    <w:rsid w:val="70D0D9E8"/>
    <w:rsid w:val="70D2E215"/>
    <w:rsid w:val="70D77253"/>
    <w:rsid w:val="71086270"/>
    <w:rsid w:val="710A39EC"/>
    <w:rsid w:val="711EF13B"/>
    <w:rsid w:val="7121E271"/>
    <w:rsid w:val="714A73CB"/>
    <w:rsid w:val="715C29FC"/>
    <w:rsid w:val="716C7FF2"/>
    <w:rsid w:val="71756702"/>
    <w:rsid w:val="717BF743"/>
    <w:rsid w:val="718E5DF1"/>
    <w:rsid w:val="71B10728"/>
    <w:rsid w:val="71CF07C5"/>
    <w:rsid w:val="71D34FB2"/>
    <w:rsid w:val="71E54434"/>
    <w:rsid w:val="71FD2C4C"/>
    <w:rsid w:val="7247F802"/>
    <w:rsid w:val="7278FE76"/>
    <w:rsid w:val="7282BC4B"/>
    <w:rsid w:val="7284C207"/>
    <w:rsid w:val="7296B626"/>
    <w:rsid w:val="72A8E42C"/>
    <w:rsid w:val="72B374EF"/>
    <w:rsid w:val="72C02758"/>
    <w:rsid w:val="72CBD110"/>
    <w:rsid w:val="72D52965"/>
    <w:rsid w:val="72D7D37B"/>
    <w:rsid w:val="73077065"/>
    <w:rsid w:val="732D1F49"/>
    <w:rsid w:val="733619FB"/>
    <w:rsid w:val="73427B53"/>
    <w:rsid w:val="73532A9C"/>
    <w:rsid w:val="7355BC5C"/>
    <w:rsid w:val="736049B0"/>
    <w:rsid w:val="736898C4"/>
    <w:rsid w:val="738156EB"/>
    <w:rsid w:val="7382A8F4"/>
    <w:rsid w:val="7389CE13"/>
    <w:rsid w:val="739BEFF3"/>
    <w:rsid w:val="739F6DD2"/>
    <w:rsid w:val="73C48A4C"/>
    <w:rsid w:val="73D2A1DA"/>
    <w:rsid w:val="73D795E6"/>
    <w:rsid w:val="73DC5EED"/>
    <w:rsid w:val="73DDD53B"/>
    <w:rsid w:val="73DDEC68"/>
    <w:rsid w:val="73E9804B"/>
    <w:rsid w:val="73EDBDA0"/>
    <w:rsid w:val="740FCA71"/>
    <w:rsid w:val="74180357"/>
    <w:rsid w:val="7426CA26"/>
    <w:rsid w:val="7431100F"/>
    <w:rsid w:val="7490BB27"/>
    <w:rsid w:val="74A8A714"/>
    <w:rsid w:val="74AF17F8"/>
    <w:rsid w:val="74C9220C"/>
    <w:rsid w:val="74CAFB72"/>
    <w:rsid w:val="74D120F6"/>
    <w:rsid w:val="74E0210A"/>
    <w:rsid w:val="74E07944"/>
    <w:rsid w:val="74E0B1F3"/>
    <w:rsid w:val="74E66530"/>
    <w:rsid w:val="7508A65F"/>
    <w:rsid w:val="75090BA4"/>
    <w:rsid w:val="75173724"/>
    <w:rsid w:val="751B15F5"/>
    <w:rsid w:val="751F15C2"/>
    <w:rsid w:val="75355526"/>
    <w:rsid w:val="755E5FA4"/>
    <w:rsid w:val="75691892"/>
    <w:rsid w:val="756AA7AF"/>
    <w:rsid w:val="756B6B18"/>
    <w:rsid w:val="7574BBC2"/>
    <w:rsid w:val="75898E01"/>
    <w:rsid w:val="75A25FFD"/>
    <w:rsid w:val="75A9A12A"/>
    <w:rsid w:val="75CA489D"/>
    <w:rsid w:val="75D5CA30"/>
    <w:rsid w:val="7607BD55"/>
    <w:rsid w:val="763073BB"/>
    <w:rsid w:val="7654B3D1"/>
    <w:rsid w:val="7659C51D"/>
    <w:rsid w:val="765DA10B"/>
    <w:rsid w:val="76606B9D"/>
    <w:rsid w:val="766ABB4C"/>
    <w:rsid w:val="767BE158"/>
    <w:rsid w:val="76910311"/>
    <w:rsid w:val="769991EB"/>
    <w:rsid w:val="76A8D0FD"/>
    <w:rsid w:val="76C0CFF7"/>
    <w:rsid w:val="76C32BE2"/>
    <w:rsid w:val="76F74527"/>
    <w:rsid w:val="76F9A152"/>
    <w:rsid w:val="772AC146"/>
    <w:rsid w:val="772FC6D6"/>
    <w:rsid w:val="7734071C"/>
    <w:rsid w:val="778C7527"/>
    <w:rsid w:val="77B7F2BA"/>
    <w:rsid w:val="77DC64DD"/>
    <w:rsid w:val="77EC0422"/>
    <w:rsid w:val="77F1444E"/>
    <w:rsid w:val="7831338E"/>
    <w:rsid w:val="7846B390"/>
    <w:rsid w:val="78566EA2"/>
    <w:rsid w:val="78796427"/>
    <w:rsid w:val="7886D226"/>
    <w:rsid w:val="78987134"/>
    <w:rsid w:val="78A186AC"/>
    <w:rsid w:val="78B99522"/>
    <w:rsid w:val="78BEE5FF"/>
    <w:rsid w:val="78D9DD17"/>
    <w:rsid w:val="78FF4B2A"/>
    <w:rsid w:val="792A18CC"/>
    <w:rsid w:val="79451BF0"/>
    <w:rsid w:val="7946F1C5"/>
    <w:rsid w:val="797139CB"/>
    <w:rsid w:val="79A1CBDD"/>
    <w:rsid w:val="79C838E9"/>
    <w:rsid w:val="79F6C955"/>
    <w:rsid w:val="7A017AEA"/>
    <w:rsid w:val="7A08913F"/>
    <w:rsid w:val="7A0FAFCC"/>
    <w:rsid w:val="7A1D73B7"/>
    <w:rsid w:val="7A21C4CE"/>
    <w:rsid w:val="7A355181"/>
    <w:rsid w:val="7A38DCC1"/>
    <w:rsid w:val="7A4D100A"/>
    <w:rsid w:val="7A5920FF"/>
    <w:rsid w:val="7A676454"/>
    <w:rsid w:val="7A70E16B"/>
    <w:rsid w:val="7A7660DB"/>
    <w:rsid w:val="7A885FE3"/>
    <w:rsid w:val="7A8F40F6"/>
    <w:rsid w:val="7A934C56"/>
    <w:rsid w:val="7AADCE6A"/>
    <w:rsid w:val="7AB51B6F"/>
    <w:rsid w:val="7AC415A6"/>
    <w:rsid w:val="7AEF533C"/>
    <w:rsid w:val="7AEFB6EF"/>
    <w:rsid w:val="7B03A275"/>
    <w:rsid w:val="7B1BC597"/>
    <w:rsid w:val="7B4F9BD1"/>
    <w:rsid w:val="7B5879D5"/>
    <w:rsid w:val="7B7EC8DD"/>
    <w:rsid w:val="7B822CBC"/>
    <w:rsid w:val="7B854387"/>
    <w:rsid w:val="7B94F562"/>
    <w:rsid w:val="7B98B16C"/>
    <w:rsid w:val="7B999665"/>
    <w:rsid w:val="7BA97FD6"/>
    <w:rsid w:val="7BB1983E"/>
    <w:rsid w:val="7BB6E999"/>
    <w:rsid w:val="7BBC7301"/>
    <w:rsid w:val="7BD4E8D0"/>
    <w:rsid w:val="7BF223BF"/>
    <w:rsid w:val="7C1DE2CD"/>
    <w:rsid w:val="7C3F704F"/>
    <w:rsid w:val="7C5B088B"/>
    <w:rsid w:val="7C5BD1EF"/>
    <w:rsid w:val="7C7225E6"/>
    <w:rsid w:val="7C7E2D70"/>
    <w:rsid w:val="7CA7D8B5"/>
    <w:rsid w:val="7CAAE057"/>
    <w:rsid w:val="7CAE00B9"/>
    <w:rsid w:val="7CCED103"/>
    <w:rsid w:val="7CD63B7F"/>
    <w:rsid w:val="7CD67EFF"/>
    <w:rsid w:val="7CD8978C"/>
    <w:rsid w:val="7CE8AA22"/>
    <w:rsid w:val="7CEA5CC2"/>
    <w:rsid w:val="7D11C0C9"/>
    <w:rsid w:val="7D333F11"/>
    <w:rsid w:val="7D59E7CF"/>
    <w:rsid w:val="7D7A5471"/>
    <w:rsid w:val="7D7C5F41"/>
    <w:rsid w:val="7D80BD4D"/>
    <w:rsid w:val="7D81568D"/>
    <w:rsid w:val="7D834843"/>
    <w:rsid w:val="7DA82BE3"/>
    <w:rsid w:val="7DB13B7C"/>
    <w:rsid w:val="7DB26C84"/>
    <w:rsid w:val="7DB657EC"/>
    <w:rsid w:val="7DDB4918"/>
    <w:rsid w:val="7DE35553"/>
    <w:rsid w:val="7DFD01C5"/>
    <w:rsid w:val="7E2E1D80"/>
    <w:rsid w:val="7E47C498"/>
    <w:rsid w:val="7E47D533"/>
    <w:rsid w:val="7E48A18D"/>
    <w:rsid w:val="7E4CDFC7"/>
    <w:rsid w:val="7E5D6AB5"/>
    <w:rsid w:val="7E70A9F9"/>
    <w:rsid w:val="7E710203"/>
    <w:rsid w:val="7E78D65B"/>
    <w:rsid w:val="7E9E1E26"/>
    <w:rsid w:val="7EA8A1E5"/>
    <w:rsid w:val="7EAA0C92"/>
    <w:rsid w:val="7EACF410"/>
    <w:rsid w:val="7EADD77C"/>
    <w:rsid w:val="7EB4C12F"/>
    <w:rsid w:val="7EB88A34"/>
    <w:rsid w:val="7ED19B7F"/>
    <w:rsid w:val="7ED76816"/>
    <w:rsid w:val="7EE63CD6"/>
    <w:rsid w:val="7EF72E2F"/>
    <w:rsid w:val="7F06929C"/>
    <w:rsid w:val="7F13089A"/>
    <w:rsid w:val="7F220093"/>
    <w:rsid w:val="7F22AC23"/>
    <w:rsid w:val="7F28FEB5"/>
    <w:rsid w:val="7F32525A"/>
    <w:rsid w:val="7F34BD1E"/>
    <w:rsid w:val="7F356613"/>
    <w:rsid w:val="7F725252"/>
    <w:rsid w:val="7F7E2F04"/>
    <w:rsid w:val="7FB6E231"/>
    <w:rsid w:val="7FBEF787"/>
    <w:rsid w:val="7FD66D07"/>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D8EC1118-7BCB-4C5F-820D-42997D0F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e8f6b035eaf3419a"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3.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FE97C29E-40C2-4B15-9B4C-786B3949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1625</Words>
  <Characters>9266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hp</cp:lastModifiedBy>
  <cp:revision>57</cp:revision>
  <cp:lastPrinted>2019-07-09T18:52:00Z</cp:lastPrinted>
  <dcterms:created xsi:type="dcterms:W3CDTF">2024-04-13T14:41:00Z</dcterms:created>
  <dcterms:modified xsi:type="dcterms:W3CDTF">2024-09-17T12:50:00Z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