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BB328" w14:textId="7D2FB073" w:rsidR="002D5AD9" w:rsidRPr="0096361F" w:rsidRDefault="008839E7" w:rsidP="002D5AD9">
      <w:pPr>
        <w:jc w:val="both"/>
        <w:textAlignment w:val="baseline"/>
        <w:rPr>
          <w:rFonts w:ascii="Arial" w:hAnsi="Arial" w:cs="Arial"/>
          <w:b/>
          <w:sz w:val="20"/>
          <w:szCs w:val="24"/>
          <w:lang w:val="es-CO" w:eastAsia="es-CO"/>
        </w:rPr>
      </w:pPr>
      <w:r w:rsidRPr="0096361F">
        <w:rPr>
          <w:rFonts w:ascii="Arial" w:hAnsi="Arial" w:cs="Arial"/>
          <w:b/>
          <w:sz w:val="20"/>
          <w:szCs w:val="24"/>
          <w:lang w:val="es-CO" w:eastAsia="es-CO"/>
        </w:rPr>
        <w:t xml:space="preserve">CONTRATO DE TRABAJO / PRUEBAS / GRABACIONES / </w:t>
      </w:r>
      <w:r w:rsidR="0096361F" w:rsidRPr="0096361F">
        <w:rPr>
          <w:rFonts w:ascii="Arial" w:hAnsi="Arial" w:cs="Arial"/>
          <w:b/>
          <w:sz w:val="20"/>
          <w:szCs w:val="24"/>
          <w:lang w:val="es-CO" w:eastAsia="es-CO"/>
        </w:rPr>
        <w:t>REQUISITOS / LICITUD</w:t>
      </w:r>
    </w:p>
    <w:p w14:paraId="7544C165" w14:textId="68E610D8" w:rsidR="002D5AD9" w:rsidRPr="008839E7" w:rsidRDefault="008839E7" w:rsidP="008839E7">
      <w:pPr>
        <w:jc w:val="both"/>
        <w:textAlignment w:val="baseline"/>
        <w:rPr>
          <w:rFonts w:ascii="Arial" w:hAnsi="Arial" w:cs="Arial"/>
          <w:sz w:val="20"/>
          <w:szCs w:val="24"/>
          <w:lang w:val="es-CO" w:eastAsia="es-CO"/>
        </w:rPr>
      </w:pPr>
      <w:r w:rsidRPr="008839E7">
        <w:rPr>
          <w:rFonts w:ascii="Arial" w:hAnsi="Arial" w:cs="Arial"/>
          <w:sz w:val="20"/>
          <w:szCs w:val="24"/>
          <w:lang w:val="es-CO" w:eastAsia="es-CO"/>
        </w:rPr>
        <w:t>Conforme al artículo 243 del C.G.P. las grabaciones magnetofónicas, videograbaciones, entre otros son documentos que tienen capacidad suasoria en la medida que exista certeza sobre la persona que lo elaboró, o en estos casos, interviene en la grabación; aspecto que cumplido implica la autenticidad del documento aportado, a menos que se tache de falso o se desconozca el mismo</w:t>
      </w:r>
      <w:r>
        <w:rPr>
          <w:rFonts w:ascii="Arial" w:hAnsi="Arial" w:cs="Arial"/>
          <w:sz w:val="20"/>
          <w:szCs w:val="24"/>
          <w:lang w:val="es-CO" w:eastAsia="es-CO"/>
        </w:rPr>
        <w:t xml:space="preserve">… </w:t>
      </w:r>
      <w:r w:rsidRPr="008839E7">
        <w:rPr>
          <w:rFonts w:ascii="Arial" w:hAnsi="Arial" w:cs="Arial"/>
          <w:sz w:val="20"/>
          <w:szCs w:val="24"/>
          <w:lang w:val="es-CO" w:eastAsia="es-CO"/>
        </w:rPr>
        <w:t>en cuanto a licitud de las grabaciones y su incorporación al proceso es preciso acotar que conforme a la jurisprudencia de la Sala Civil de la Corte Suprema de Justicia (29 de junio de 2007, Exp. No. 2000-00751-01) dichas pruebas tienen unos límites que permiten o no su incorporación al plenario</w:t>
      </w:r>
      <w:r>
        <w:rPr>
          <w:rFonts w:ascii="Arial" w:hAnsi="Arial" w:cs="Arial"/>
          <w:sz w:val="20"/>
          <w:szCs w:val="24"/>
          <w:lang w:val="es-CO" w:eastAsia="es-CO"/>
        </w:rPr>
        <w:t>…</w:t>
      </w:r>
    </w:p>
    <w:p w14:paraId="69BC44E9" w14:textId="77777777" w:rsidR="002D5AD9" w:rsidRDefault="002D5AD9" w:rsidP="002D5AD9">
      <w:pPr>
        <w:jc w:val="both"/>
        <w:textAlignment w:val="baseline"/>
        <w:rPr>
          <w:rFonts w:ascii="Arial" w:hAnsi="Arial" w:cs="Arial"/>
          <w:sz w:val="20"/>
          <w:szCs w:val="24"/>
          <w:lang w:val="es-CO" w:eastAsia="es-CO"/>
        </w:rPr>
      </w:pPr>
    </w:p>
    <w:p w14:paraId="16C980DE" w14:textId="7AABF64E" w:rsidR="0096361F" w:rsidRPr="0096361F" w:rsidRDefault="0096361F" w:rsidP="0096361F">
      <w:pPr>
        <w:jc w:val="both"/>
        <w:textAlignment w:val="baseline"/>
        <w:rPr>
          <w:rFonts w:ascii="Arial" w:hAnsi="Arial" w:cs="Arial"/>
          <w:b/>
          <w:sz w:val="20"/>
          <w:szCs w:val="24"/>
          <w:lang w:val="es-CO" w:eastAsia="es-CO"/>
        </w:rPr>
      </w:pPr>
      <w:r w:rsidRPr="0096361F">
        <w:rPr>
          <w:rFonts w:ascii="Arial" w:hAnsi="Arial" w:cs="Arial"/>
          <w:b/>
          <w:sz w:val="20"/>
          <w:szCs w:val="24"/>
          <w:lang w:val="es-CO" w:eastAsia="es-CO"/>
        </w:rPr>
        <w:t>CONTRATO DE TRABAJO / PRUEBA</w:t>
      </w:r>
      <w:r w:rsidR="008879C8">
        <w:rPr>
          <w:rFonts w:ascii="Arial" w:hAnsi="Arial" w:cs="Arial"/>
          <w:b/>
          <w:sz w:val="20"/>
          <w:szCs w:val="24"/>
          <w:lang w:val="es-CO" w:eastAsia="es-CO"/>
        </w:rPr>
        <w:t xml:space="preserve"> DOCUMENTAL</w:t>
      </w:r>
      <w:r w:rsidRPr="0096361F">
        <w:rPr>
          <w:rFonts w:ascii="Arial" w:hAnsi="Arial" w:cs="Arial"/>
          <w:b/>
          <w:sz w:val="20"/>
          <w:szCs w:val="24"/>
          <w:lang w:val="es-CO" w:eastAsia="es-CO"/>
        </w:rPr>
        <w:t xml:space="preserve"> / </w:t>
      </w:r>
      <w:r w:rsidR="008879C8">
        <w:rPr>
          <w:rFonts w:ascii="Arial" w:hAnsi="Arial" w:cs="Arial"/>
          <w:b/>
          <w:sz w:val="20"/>
          <w:szCs w:val="24"/>
          <w:lang w:val="es-CO" w:eastAsia="es-CO"/>
        </w:rPr>
        <w:t>CLASES</w:t>
      </w:r>
    </w:p>
    <w:p w14:paraId="76AC9D58" w14:textId="76E0CEB5" w:rsidR="002D5AD9" w:rsidRPr="008879C8" w:rsidRDefault="008879C8" w:rsidP="008879C8">
      <w:pPr>
        <w:jc w:val="both"/>
        <w:textAlignment w:val="baseline"/>
        <w:rPr>
          <w:rFonts w:ascii="Arial" w:hAnsi="Arial" w:cs="Arial"/>
          <w:sz w:val="20"/>
          <w:szCs w:val="24"/>
          <w:lang w:val="es-CO" w:eastAsia="es-CO"/>
        </w:rPr>
      </w:pPr>
      <w:r w:rsidRPr="008879C8">
        <w:rPr>
          <w:rFonts w:ascii="Arial" w:hAnsi="Arial" w:cs="Arial"/>
          <w:sz w:val="20"/>
          <w:szCs w:val="24"/>
          <w:lang w:val="es-CO" w:eastAsia="es-CO"/>
        </w:rPr>
        <w:t>En primer lugar, es preciso acotar que conforme a la doctrina existen 3 tipos de documentos, los dispositivos que corresponden a aquellos que “contienen actos de la voluntad para disponer o contraer obligaciones (…). Son representativos cuando no contienen ninguna declaración, por ejemplo, una fotografía (…)”</w:t>
      </w:r>
      <w:r>
        <w:rPr>
          <w:rFonts w:ascii="Arial" w:hAnsi="Arial" w:cs="Arial"/>
          <w:sz w:val="20"/>
          <w:szCs w:val="24"/>
          <w:lang w:val="es-CO" w:eastAsia="es-CO"/>
        </w:rPr>
        <w:t xml:space="preserve"> </w:t>
      </w:r>
      <w:r w:rsidRPr="008879C8">
        <w:rPr>
          <w:rFonts w:ascii="Arial" w:hAnsi="Arial" w:cs="Arial"/>
          <w:sz w:val="20"/>
          <w:szCs w:val="24"/>
          <w:lang w:val="es-CO" w:eastAsia="es-CO"/>
        </w:rPr>
        <w:t>y finalmente los simplemente declarativos, que corresponde a aquellos documentos proferidos por un tercero en el que hace una declaración sobre hechos que interesan al proceso.</w:t>
      </w:r>
    </w:p>
    <w:p w14:paraId="571D3F17" w14:textId="77777777" w:rsidR="002D5AD9" w:rsidRDefault="002D5AD9" w:rsidP="002D5AD9">
      <w:pPr>
        <w:jc w:val="both"/>
        <w:textAlignment w:val="baseline"/>
        <w:rPr>
          <w:rFonts w:ascii="Arial" w:hAnsi="Arial" w:cs="Arial"/>
          <w:sz w:val="20"/>
          <w:szCs w:val="24"/>
          <w:lang w:val="es-CO" w:eastAsia="es-CO"/>
        </w:rPr>
      </w:pPr>
    </w:p>
    <w:p w14:paraId="4B61926C" w14:textId="0FCC4251" w:rsidR="0096361F" w:rsidRPr="0096361F" w:rsidRDefault="0096361F" w:rsidP="0096361F">
      <w:pPr>
        <w:jc w:val="both"/>
        <w:textAlignment w:val="baseline"/>
        <w:rPr>
          <w:rFonts w:ascii="Arial" w:hAnsi="Arial" w:cs="Arial"/>
          <w:b/>
          <w:sz w:val="20"/>
          <w:szCs w:val="24"/>
          <w:lang w:val="es-CO" w:eastAsia="es-CO"/>
        </w:rPr>
      </w:pPr>
      <w:r w:rsidRPr="0096361F">
        <w:rPr>
          <w:rFonts w:ascii="Arial" w:hAnsi="Arial" w:cs="Arial"/>
          <w:b/>
          <w:sz w:val="20"/>
          <w:szCs w:val="24"/>
          <w:lang w:val="es-CO" w:eastAsia="es-CO"/>
        </w:rPr>
        <w:t xml:space="preserve">CONTRATO DE TRABAJO / </w:t>
      </w:r>
      <w:r w:rsidR="00A06962">
        <w:rPr>
          <w:rFonts w:ascii="Arial" w:hAnsi="Arial" w:cs="Arial"/>
          <w:b/>
          <w:sz w:val="20"/>
          <w:szCs w:val="24"/>
          <w:lang w:val="es-CO" w:eastAsia="es-CO"/>
        </w:rPr>
        <w:t>MENSAJES DE WHATSAPP</w:t>
      </w:r>
      <w:r w:rsidRPr="0096361F">
        <w:rPr>
          <w:rFonts w:ascii="Arial" w:hAnsi="Arial" w:cs="Arial"/>
          <w:b/>
          <w:sz w:val="20"/>
          <w:szCs w:val="24"/>
          <w:lang w:val="es-CO" w:eastAsia="es-CO"/>
        </w:rPr>
        <w:t xml:space="preserve"> / </w:t>
      </w:r>
      <w:r w:rsidR="00A06962">
        <w:rPr>
          <w:rFonts w:ascii="Arial" w:hAnsi="Arial" w:cs="Arial"/>
          <w:b/>
          <w:sz w:val="20"/>
          <w:szCs w:val="24"/>
          <w:lang w:val="es-CO" w:eastAsia="es-CO"/>
        </w:rPr>
        <w:t>PANTALLAZOS / INDICIO</w:t>
      </w:r>
      <w:r w:rsidR="005D793F">
        <w:rPr>
          <w:rFonts w:ascii="Arial" w:hAnsi="Arial" w:cs="Arial"/>
          <w:b/>
          <w:sz w:val="20"/>
          <w:szCs w:val="24"/>
          <w:lang w:val="es-CO" w:eastAsia="es-CO"/>
        </w:rPr>
        <w:t>S</w:t>
      </w:r>
    </w:p>
    <w:p w14:paraId="180A3498" w14:textId="375631A6" w:rsidR="002D5AD9" w:rsidRPr="00BF1DAD" w:rsidRDefault="00BF1DAD" w:rsidP="00BF1DAD">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BF1DAD">
        <w:rPr>
          <w:rFonts w:ascii="Arial" w:hAnsi="Arial" w:cs="Arial"/>
          <w:sz w:val="20"/>
          <w:szCs w:val="24"/>
          <w:lang w:val="es-CO" w:eastAsia="es-CO"/>
        </w:rPr>
        <w:t>esta Colegiatura en su Sala Civil-Familia en decisión del 04/04/2022, radicado no. 004-2017-00337-01, M.P. Durberney Grisales Herrera, ha decantado que para el descubrimiento de un documento como mensaje de datos es preciso acotar que:</w:t>
      </w:r>
      <w:r>
        <w:rPr>
          <w:rFonts w:ascii="Arial" w:hAnsi="Arial" w:cs="Arial"/>
          <w:sz w:val="20"/>
          <w:szCs w:val="24"/>
          <w:lang w:val="es-CO" w:eastAsia="es-CO"/>
        </w:rPr>
        <w:t xml:space="preserve"> </w:t>
      </w:r>
      <w:r w:rsidRPr="00BF1DAD">
        <w:rPr>
          <w:rFonts w:ascii="Arial" w:hAnsi="Arial" w:cs="Arial"/>
          <w:sz w:val="20"/>
          <w:szCs w:val="24"/>
          <w:lang w:val="es-CO" w:eastAsia="es-CO"/>
        </w:rPr>
        <w:t>“Los mensajes enviados mediante el uso de WhatsApp y correo electrónico son auténticos mensajes de datos siempre que respondan a la siguiente noción normativa: “la información generada, enviada, recibida, almacenada o comunicada por medios electrónicos, ópticos o similares (…)”</w:t>
      </w:r>
      <w:r w:rsidR="00A06962">
        <w:rPr>
          <w:rFonts w:ascii="Arial" w:hAnsi="Arial" w:cs="Arial"/>
          <w:sz w:val="20"/>
          <w:szCs w:val="24"/>
          <w:lang w:val="es-CO" w:eastAsia="es-CO"/>
        </w:rPr>
        <w:t xml:space="preserve">. </w:t>
      </w:r>
      <w:r w:rsidR="00A06962" w:rsidRPr="00A06962">
        <w:rPr>
          <w:rFonts w:ascii="Arial" w:hAnsi="Arial" w:cs="Arial"/>
          <w:sz w:val="20"/>
          <w:szCs w:val="24"/>
          <w:lang w:val="es-CO" w:eastAsia="es-CO"/>
        </w:rPr>
        <w:t>(…) solo capturas de pantallas respecto de ciertas afirmaciones o negaciones realizadas por una de las partes en el litigio. Sobre estas últimas, la doctrina especializada les ha concedido el valor de prueba indiciaria ante la debilidad de dichos elementos frente a la posibilidad de realizar alteraciones en el contenido</w:t>
      </w:r>
      <w:r w:rsidR="00A06962">
        <w:rPr>
          <w:rFonts w:ascii="Arial" w:hAnsi="Arial" w:cs="Arial"/>
          <w:sz w:val="20"/>
          <w:szCs w:val="24"/>
          <w:lang w:val="es-CO" w:eastAsia="es-CO"/>
        </w:rPr>
        <w:t>…</w:t>
      </w:r>
    </w:p>
    <w:p w14:paraId="5A905986" w14:textId="77777777" w:rsidR="002D5AD9" w:rsidRPr="00320527" w:rsidRDefault="002D5AD9" w:rsidP="002D5AD9">
      <w:pPr>
        <w:jc w:val="both"/>
        <w:textAlignment w:val="baseline"/>
        <w:rPr>
          <w:rFonts w:ascii="Arial" w:hAnsi="Arial" w:cs="Arial"/>
          <w:sz w:val="20"/>
          <w:szCs w:val="24"/>
          <w:lang w:val="es-CO" w:eastAsia="es-CO"/>
        </w:rPr>
      </w:pPr>
    </w:p>
    <w:p w14:paraId="4DC12958" w14:textId="38716973" w:rsidR="005D793F" w:rsidRPr="005D793F" w:rsidRDefault="005D793F" w:rsidP="005D793F">
      <w:pPr>
        <w:jc w:val="both"/>
        <w:textAlignment w:val="baseline"/>
        <w:rPr>
          <w:rFonts w:ascii="Arial" w:hAnsi="Arial" w:cs="Arial"/>
          <w:sz w:val="20"/>
          <w:szCs w:val="24"/>
          <w:lang w:val="es-CO" w:eastAsia="es-CO"/>
        </w:rPr>
      </w:pPr>
      <w:r w:rsidRPr="0096361F">
        <w:rPr>
          <w:rFonts w:ascii="Arial" w:hAnsi="Arial" w:cs="Arial"/>
          <w:b/>
          <w:sz w:val="20"/>
          <w:szCs w:val="24"/>
          <w:lang w:val="es-CO" w:eastAsia="es-CO"/>
        </w:rPr>
        <w:t xml:space="preserve">CONTRATO DE TRABAJO / </w:t>
      </w:r>
      <w:r>
        <w:rPr>
          <w:rFonts w:ascii="Arial" w:hAnsi="Arial" w:cs="Arial"/>
          <w:b/>
          <w:sz w:val="20"/>
          <w:szCs w:val="24"/>
          <w:lang w:val="es-CO" w:eastAsia="es-CO"/>
        </w:rPr>
        <w:t>EN PROFESIONES LIBERALES / CARACTERÍSTICAS</w:t>
      </w:r>
    </w:p>
    <w:p w14:paraId="6EC74D42" w14:textId="4B7FBE73" w:rsidR="002D5AD9" w:rsidRPr="005D793F" w:rsidRDefault="009402A0" w:rsidP="005D793F">
      <w:pPr>
        <w:jc w:val="both"/>
        <w:textAlignment w:val="baseline"/>
        <w:rPr>
          <w:rFonts w:ascii="Arial" w:hAnsi="Arial" w:cs="Arial"/>
          <w:sz w:val="20"/>
          <w:szCs w:val="24"/>
          <w:lang w:val="es-CO" w:eastAsia="es-CO"/>
        </w:rPr>
      </w:pPr>
      <w:r w:rsidRPr="009402A0">
        <w:rPr>
          <w:rFonts w:ascii="Arial" w:hAnsi="Arial" w:cs="Arial"/>
          <w:sz w:val="20"/>
          <w:szCs w:val="24"/>
          <w:lang w:val="es-CO" w:eastAsia="es-CO"/>
        </w:rPr>
        <w:t xml:space="preserve">frente a la existencia </w:t>
      </w:r>
      <w:r w:rsidR="005D793F" w:rsidRPr="005D793F">
        <w:rPr>
          <w:rFonts w:ascii="Arial" w:hAnsi="Arial" w:cs="Arial"/>
          <w:sz w:val="20"/>
          <w:szCs w:val="24"/>
          <w:lang w:val="es-CO" w:eastAsia="es-CO"/>
        </w:rPr>
        <w:t xml:space="preserve">de contratos de trabajo en profesiones liberales es menester estudiar las particularidades de su ejecución para dar aplicación a la presunción atrás aludida, en ese sentido la Sala Laboral de la Corte Suprema de Justicia ha enseñado que este tipo de actividades se caracterizan por la libertad e independencia del sujeto que la ejerce, pues para su ejecución media una autodeterminación en la manera en que es realizada la tarea que se lleva a cabo, pues el profesional cuenta con una autonomía que se deriva del contenido estrictamente intelectual que rige el título obtenido por el universitario y la </w:t>
      </w:r>
      <w:proofErr w:type="spellStart"/>
      <w:r w:rsidR="005D793F" w:rsidRPr="005D793F">
        <w:rPr>
          <w:rFonts w:ascii="Arial" w:hAnsi="Arial" w:cs="Arial"/>
          <w:sz w:val="20"/>
          <w:szCs w:val="24"/>
          <w:lang w:val="es-CO" w:eastAsia="es-CO"/>
        </w:rPr>
        <w:t>lex</w:t>
      </w:r>
      <w:proofErr w:type="spellEnd"/>
      <w:r w:rsidR="005D793F" w:rsidRPr="005D793F">
        <w:rPr>
          <w:rFonts w:ascii="Arial" w:hAnsi="Arial" w:cs="Arial"/>
          <w:sz w:val="20"/>
          <w:szCs w:val="24"/>
          <w:lang w:val="es-CO" w:eastAsia="es-CO"/>
        </w:rPr>
        <w:t xml:space="preserve"> </w:t>
      </w:r>
      <w:proofErr w:type="spellStart"/>
      <w:r w:rsidR="005D793F" w:rsidRPr="005D793F">
        <w:rPr>
          <w:rFonts w:ascii="Arial" w:hAnsi="Arial" w:cs="Arial"/>
          <w:sz w:val="20"/>
          <w:szCs w:val="24"/>
          <w:lang w:val="es-CO" w:eastAsia="es-CO"/>
        </w:rPr>
        <w:t>artis</w:t>
      </w:r>
      <w:proofErr w:type="spellEnd"/>
      <w:r w:rsidR="005D793F" w:rsidRPr="005D793F">
        <w:rPr>
          <w:rFonts w:ascii="Arial" w:hAnsi="Arial" w:cs="Arial"/>
          <w:sz w:val="20"/>
          <w:szCs w:val="24"/>
          <w:lang w:val="es-CO" w:eastAsia="es-CO"/>
        </w:rPr>
        <w:t xml:space="preserve"> en el desempeño del mismo</w:t>
      </w:r>
      <w:r w:rsidR="005D793F">
        <w:rPr>
          <w:rFonts w:ascii="Arial" w:hAnsi="Arial" w:cs="Arial"/>
          <w:sz w:val="20"/>
          <w:szCs w:val="24"/>
          <w:lang w:val="es-CO" w:eastAsia="es-CO"/>
        </w:rPr>
        <w:t>…</w:t>
      </w:r>
    </w:p>
    <w:p w14:paraId="53D4D8F2" w14:textId="279396F4" w:rsidR="00BF1DAD" w:rsidRDefault="00BF1DAD" w:rsidP="002D5AD9">
      <w:pPr>
        <w:jc w:val="both"/>
        <w:textAlignment w:val="baseline"/>
        <w:rPr>
          <w:rFonts w:ascii="Arial" w:hAnsi="Arial" w:cs="Arial"/>
          <w:sz w:val="20"/>
          <w:szCs w:val="24"/>
          <w:lang w:val="es-CO" w:eastAsia="es-CO"/>
        </w:rPr>
      </w:pPr>
    </w:p>
    <w:p w14:paraId="6D3A1A02" w14:textId="18B85759" w:rsidR="005D793F" w:rsidRPr="0096361F" w:rsidRDefault="005D793F" w:rsidP="005D793F">
      <w:pPr>
        <w:jc w:val="both"/>
        <w:textAlignment w:val="baseline"/>
        <w:rPr>
          <w:rFonts w:ascii="Arial" w:hAnsi="Arial" w:cs="Arial"/>
          <w:b/>
          <w:sz w:val="20"/>
          <w:szCs w:val="24"/>
          <w:lang w:val="es-CO" w:eastAsia="es-CO"/>
        </w:rPr>
      </w:pPr>
      <w:r w:rsidRPr="0096361F">
        <w:rPr>
          <w:rFonts w:ascii="Arial" w:hAnsi="Arial" w:cs="Arial"/>
          <w:b/>
          <w:sz w:val="20"/>
          <w:szCs w:val="24"/>
          <w:lang w:val="es-CO" w:eastAsia="es-CO"/>
        </w:rPr>
        <w:t xml:space="preserve">CONTRATO DE TRABAJO / </w:t>
      </w:r>
      <w:r w:rsidR="005731F8">
        <w:rPr>
          <w:rFonts w:ascii="Arial" w:hAnsi="Arial" w:cs="Arial"/>
          <w:b/>
          <w:sz w:val="20"/>
          <w:szCs w:val="24"/>
          <w:lang w:val="es-CO" w:eastAsia="es-CO"/>
        </w:rPr>
        <w:t>EMBARAZO / INCAPACIDADES MÉDICAS / FUERO DE MATERNIDAD</w:t>
      </w:r>
    </w:p>
    <w:p w14:paraId="6412DCB7" w14:textId="1D561630" w:rsidR="00BF1DAD" w:rsidRDefault="00F84B9A" w:rsidP="00F84B9A">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F84B9A">
        <w:rPr>
          <w:rFonts w:ascii="Arial" w:hAnsi="Arial" w:cs="Arial"/>
          <w:sz w:val="20"/>
          <w:szCs w:val="24"/>
          <w:lang w:val="es-CO" w:eastAsia="es-CO"/>
        </w:rPr>
        <w:t xml:space="preserve">en cuanto al reconocimiento de las incapacidades y licencias de maternidad el artículo 121 del Decreto 019 de 2012 establece que el trámite para el reconocimiento de las incapacidades debe ser adelantado de forma directa por el empleador antes las </w:t>
      </w:r>
      <w:proofErr w:type="spellStart"/>
      <w:r w:rsidRPr="00F84B9A">
        <w:rPr>
          <w:rFonts w:ascii="Arial" w:hAnsi="Arial" w:cs="Arial"/>
          <w:sz w:val="20"/>
          <w:szCs w:val="24"/>
          <w:lang w:val="es-CO" w:eastAsia="es-CO"/>
        </w:rPr>
        <w:t>EPS</w:t>
      </w:r>
      <w:proofErr w:type="spellEnd"/>
      <w:r w:rsidRPr="00F84B9A">
        <w:rPr>
          <w:rFonts w:ascii="Arial" w:hAnsi="Arial" w:cs="Arial"/>
          <w:sz w:val="20"/>
          <w:szCs w:val="24"/>
          <w:lang w:val="es-CO" w:eastAsia="es-CO"/>
        </w:rPr>
        <w:t>, sin que dicha obligación pueda trasladarse el trabajador afiliado</w:t>
      </w:r>
      <w:r w:rsidR="005731F8">
        <w:rPr>
          <w:rFonts w:ascii="Arial" w:hAnsi="Arial" w:cs="Arial"/>
          <w:sz w:val="20"/>
          <w:szCs w:val="24"/>
          <w:lang w:val="es-CO" w:eastAsia="es-CO"/>
        </w:rPr>
        <w:t xml:space="preserve">… </w:t>
      </w:r>
      <w:r w:rsidRPr="00F84B9A">
        <w:rPr>
          <w:rFonts w:ascii="Arial" w:hAnsi="Arial" w:cs="Arial"/>
          <w:sz w:val="20"/>
          <w:szCs w:val="24"/>
          <w:lang w:val="es-CO" w:eastAsia="es-CO"/>
        </w:rPr>
        <w:t xml:space="preserve"> de vieja data la Corte Suprema de Justicia ha enseñado que corresponde inexorablemente al trabajador dar cuenta de tal incapacidad (</w:t>
      </w:r>
      <w:proofErr w:type="spellStart"/>
      <w:r w:rsidRPr="00F84B9A">
        <w:rPr>
          <w:rFonts w:ascii="Arial" w:hAnsi="Arial" w:cs="Arial"/>
          <w:sz w:val="20"/>
          <w:szCs w:val="24"/>
          <w:lang w:val="es-CO" w:eastAsia="es-CO"/>
        </w:rPr>
        <w:t>STP7122</w:t>
      </w:r>
      <w:proofErr w:type="spellEnd"/>
      <w:r w:rsidRPr="00F84B9A">
        <w:rPr>
          <w:rFonts w:ascii="Arial" w:hAnsi="Arial" w:cs="Arial"/>
          <w:sz w:val="20"/>
          <w:szCs w:val="24"/>
          <w:lang w:val="es-CO" w:eastAsia="es-CO"/>
        </w:rPr>
        <w:t>-2014).</w:t>
      </w:r>
      <w:r w:rsidR="005731F8">
        <w:rPr>
          <w:rFonts w:ascii="Arial" w:hAnsi="Arial" w:cs="Arial"/>
          <w:sz w:val="20"/>
          <w:szCs w:val="24"/>
          <w:lang w:val="es-CO" w:eastAsia="es-CO"/>
        </w:rPr>
        <w:t xml:space="preserve"> </w:t>
      </w:r>
      <w:r w:rsidRPr="00F84B9A">
        <w:rPr>
          <w:rFonts w:ascii="Arial" w:hAnsi="Arial" w:cs="Arial"/>
          <w:sz w:val="20"/>
          <w:szCs w:val="24"/>
          <w:lang w:val="es-CO" w:eastAsia="es-CO"/>
        </w:rPr>
        <w:t xml:space="preserve">Por su parte, el artículo 239 del </w:t>
      </w:r>
      <w:proofErr w:type="spellStart"/>
      <w:r w:rsidRPr="00F84B9A">
        <w:rPr>
          <w:rFonts w:ascii="Arial" w:hAnsi="Arial" w:cs="Arial"/>
          <w:sz w:val="20"/>
          <w:szCs w:val="24"/>
          <w:lang w:val="es-CO" w:eastAsia="es-CO"/>
        </w:rPr>
        <w:t>C.S.T</w:t>
      </w:r>
      <w:proofErr w:type="spellEnd"/>
      <w:r w:rsidRPr="00F84B9A">
        <w:rPr>
          <w:rFonts w:ascii="Arial" w:hAnsi="Arial" w:cs="Arial"/>
          <w:sz w:val="20"/>
          <w:szCs w:val="24"/>
          <w:lang w:val="es-CO" w:eastAsia="es-CO"/>
        </w:rPr>
        <w:t>. dispone que ninguna trabajadora puede ser despedida por motivo de embarazo o lactancia y se presume que así fue, cuando el despido ocurre durante el período del embarazo o dentro de los 3 meses siguientes al parto sin autorización de las autoridades competentes</w:t>
      </w:r>
      <w:r w:rsidR="005731F8">
        <w:rPr>
          <w:rFonts w:ascii="Arial" w:hAnsi="Arial" w:cs="Arial"/>
          <w:sz w:val="20"/>
          <w:szCs w:val="24"/>
          <w:lang w:val="es-CO" w:eastAsia="es-CO"/>
        </w:rPr>
        <w:t>.</w:t>
      </w:r>
    </w:p>
    <w:p w14:paraId="78CAC052" w14:textId="3A4695C6" w:rsidR="00BF1DAD" w:rsidRDefault="00BF1DAD" w:rsidP="002D5AD9">
      <w:pPr>
        <w:jc w:val="both"/>
        <w:textAlignment w:val="baseline"/>
        <w:rPr>
          <w:rFonts w:ascii="Arial" w:hAnsi="Arial" w:cs="Arial"/>
          <w:sz w:val="20"/>
          <w:szCs w:val="24"/>
          <w:lang w:val="es-CO" w:eastAsia="es-CO"/>
        </w:rPr>
      </w:pPr>
    </w:p>
    <w:p w14:paraId="40ECAEDC" w14:textId="52FD1745" w:rsidR="00BF1DAD" w:rsidRDefault="00BF1DAD" w:rsidP="002D5AD9">
      <w:pPr>
        <w:jc w:val="both"/>
        <w:textAlignment w:val="baseline"/>
        <w:rPr>
          <w:rFonts w:ascii="Arial" w:hAnsi="Arial" w:cs="Arial"/>
          <w:sz w:val="20"/>
          <w:szCs w:val="24"/>
          <w:lang w:val="es-CO" w:eastAsia="es-CO"/>
        </w:rPr>
      </w:pPr>
    </w:p>
    <w:p w14:paraId="52729ABE" w14:textId="77777777" w:rsidR="00BF1DAD" w:rsidRPr="00320527" w:rsidRDefault="00BF1DAD" w:rsidP="002D5AD9">
      <w:pPr>
        <w:jc w:val="both"/>
        <w:textAlignment w:val="baseline"/>
        <w:rPr>
          <w:rFonts w:ascii="Arial" w:hAnsi="Arial" w:cs="Arial"/>
          <w:sz w:val="20"/>
          <w:szCs w:val="24"/>
          <w:lang w:val="es-CO" w:eastAsia="es-CO"/>
        </w:rPr>
      </w:pPr>
    </w:p>
    <w:p w14:paraId="661E8715" w14:textId="77777777" w:rsidR="002D5AD9" w:rsidRPr="00320527" w:rsidRDefault="002D5AD9" w:rsidP="002D5AD9">
      <w:pPr>
        <w:spacing w:line="276" w:lineRule="auto"/>
        <w:jc w:val="center"/>
        <w:textAlignment w:val="baseline"/>
        <w:rPr>
          <w:rFonts w:ascii="Arial" w:hAnsi="Arial" w:cs="Arial"/>
          <w:szCs w:val="24"/>
          <w:lang w:val="es-CO" w:eastAsia="es-CO"/>
        </w:rPr>
      </w:pPr>
      <w:r w:rsidRPr="00320527">
        <w:rPr>
          <w:rFonts w:ascii="Arial" w:hAnsi="Arial" w:cs="Arial"/>
          <w:noProof/>
          <w:szCs w:val="24"/>
          <w:lang w:val="en-US" w:eastAsia="en-US"/>
        </w:rPr>
        <w:drawing>
          <wp:inline distT="0" distB="0" distL="0" distR="0" wp14:anchorId="3A8840B7" wp14:editId="182777F0">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320527">
        <w:rPr>
          <w:rFonts w:ascii="Arial" w:hAnsi="Arial" w:cs="Arial"/>
          <w:szCs w:val="24"/>
          <w:lang w:val="es-CO" w:eastAsia="es-CO"/>
        </w:rPr>
        <w:t> </w:t>
      </w:r>
    </w:p>
    <w:p w14:paraId="3C312FA2" w14:textId="77777777" w:rsidR="002D5AD9" w:rsidRPr="00320527" w:rsidRDefault="002D5AD9" w:rsidP="002D5AD9">
      <w:pPr>
        <w:spacing w:line="276" w:lineRule="auto"/>
        <w:jc w:val="center"/>
        <w:textAlignment w:val="baseline"/>
        <w:rPr>
          <w:rFonts w:ascii="Arial" w:hAnsi="Arial" w:cs="Arial"/>
          <w:szCs w:val="24"/>
          <w:lang w:val="es-CO" w:eastAsia="es-CO"/>
        </w:rPr>
      </w:pPr>
      <w:r w:rsidRPr="00320527">
        <w:rPr>
          <w:rFonts w:ascii="Arial" w:hAnsi="Arial" w:cs="Arial"/>
          <w:b/>
          <w:bCs/>
          <w:szCs w:val="24"/>
          <w:lang w:val="es-ES" w:eastAsia="es-CO"/>
        </w:rPr>
        <w:t>RAMA JUDICIAL DEL PODER PÚBLICO</w:t>
      </w:r>
      <w:r w:rsidRPr="00320527">
        <w:rPr>
          <w:rFonts w:ascii="Arial" w:hAnsi="Arial" w:cs="Arial"/>
          <w:szCs w:val="24"/>
          <w:lang w:val="es-CO" w:eastAsia="es-CO"/>
        </w:rPr>
        <w:t> </w:t>
      </w:r>
    </w:p>
    <w:p w14:paraId="45FD2F1F" w14:textId="77777777" w:rsidR="002D5AD9" w:rsidRPr="00320527" w:rsidRDefault="002D5AD9" w:rsidP="002D5AD9">
      <w:pPr>
        <w:spacing w:line="276" w:lineRule="auto"/>
        <w:jc w:val="center"/>
        <w:textAlignment w:val="baseline"/>
        <w:rPr>
          <w:rFonts w:ascii="Arial" w:hAnsi="Arial" w:cs="Arial"/>
          <w:szCs w:val="24"/>
          <w:lang w:val="es-CO" w:eastAsia="es-CO"/>
        </w:rPr>
      </w:pPr>
      <w:r w:rsidRPr="00320527">
        <w:rPr>
          <w:rFonts w:ascii="Arial" w:hAnsi="Arial" w:cs="Arial"/>
          <w:b/>
          <w:bCs/>
          <w:szCs w:val="24"/>
          <w:lang w:val="es-ES" w:eastAsia="es-CO"/>
        </w:rPr>
        <w:t>TRIBUNAL SUPERIOR DEL DISTRITO JUDICIAL DE PEREIRA</w:t>
      </w:r>
      <w:r w:rsidRPr="00320527">
        <w:rPr>
          <w:rFonts w:ascii="Arial" w:hAnsi="Arial" w:cs="Arial"/>
          <w:szCs w:val="24"/>
          <w:lang w:val="es-CO" w:eastAsia="es-CO"/>
        </w:rPr>
        <w:t> </w:t>
      </w:r>
    </w:p>
    <w:p w14:paraId="1D0586DD" w14:textId="77777777" w:rsidR="002D5AD9" w:rsidRPr="00320527" w:rsidRDefault="002D5AD9" w:rsidP="002D5AD9">
      <w:pPr>
        <w:spacing w:line="276" w:lineRule="auto"/>
        <w:jc w:val="center"/>
        <w:textAlignment w:val="baseline"/>
        <w:rPr>
          <w:rFonts w:ascii="Arial" w:hAnsi="Arial" w:cs="Arial"/>
          <w:szCs w:val="24"/>
          <w:lang w:val="es-CO" w:eastAsia="es-CO"/>
        </w:rPr>
      </w:pPr>
      <w:r w:rsidRPr="00320527">
        <w:rPr>
          <w:rFonts w:ascii="Arial" w:hAnsi="Arial" w:cs="Arial"/>
          <w:b/>
          <w:bCs/>
          <w:szCs w:val="24"/>
          <w:lang w:val="es-ES" w:eastAsia="es-CO"/>
        </w:rPr>
        <w:t>SALA DE DECISIÓN LABORAL</w:t>
      </w:r>
      <w:r w:rsidRPr="00320527">
        <w:rPr>
          <w:rFonts w:ascii="Arial" w:hAnsi="Arial" w:cs="Arial"/>
          <w:szCs w:val="24"/>
          <w:lang w:val="es-CO" w:eastAsia="es-CO"/>
        </w:rPr>
        <w:t> </w:t>
      </w:r>
    </w:p>
    <w:p w14:paraId="78139483" w14:textId="77777777" w:rsidR="002D5AD9" w:rsidRPr="00320527" w:rsidRDefault="002D5AD9" w:rsidP="002D5AD9">
      <w:pPr>
        <w:spacing w:line="276" w:lineRule="auto"/>
        <w:jc w:val="both"/>
        <w:textAlignment w:val="baseline"/>
        <w:rPr>
          <w:rFonts w:ascii="Arial" w:hAnsi="Arial" w:cs="Arial"/>
          <w:szCs w:val="24"/>
          <w:lang w:val="es-CO" w:eastAsia="es-CO"/>
        </w:rPr>
      </w:pPr>
    </w:p>
    <w:p w14:paraId="223569B1" w14:textId="77777777" w:rsidR="002D5AD9" w:rsidRPr="00320527" w:rsidRDefault="002D5AD9" w:rsidP="002D5AD9">
      <w:pPr>
        <w:spacing w:line="276" w:lineRule="auto"/>
        <w:jc w:val="center"/>
        <w:textAlignment w:val="baseline"/>
        <w:rPr>
          <w:rFonts w:ascii="Arial" w:hAnsi="Arial" w:cs="Arial"/>
          <w:szCs w:val="24"/>
          <w:lang w:val="es-CO" w:eastAsia="es-CO"/>
        </w:rPr>
      </w:pPr>
      <w:r w:rsidRPr="00320527">
        <w:rPr>
          <w:rFonts w:ascii="Arial" w:hAnsi="Arial" w:cs="Arial"/>
          <w:color w:val="000000"/>
          <w:szCs w:val="24"/>
          <w:lang w:val="es-ES" w:eastAsia="es-CO"/>
        </w:rPr>
        <w:t>Magistrada Ponente</w:t>
      </w:r>
      <w:r w:rsidRPr="00320527">
        <w:rPr>
          <w:rFonts w:ascii="Arial" w:hAnsi="Arial" w:cs="Arial"/>
          <w:color w:val="000000"/>
          <w:szCs w:val="24"/>
          <w:lang w:val="es-CO" w:eastAsia="es-CO"/>
        </w:rPr>
        <w:t> </w:t>
      </w:r>
    </w:p>
    <w:p w14:paraId="762467C4" w14:textId="77777777" w:rsidR="002D5AD9" w:rsidRPr="00320527" w:rsidRDefault="002D5AD9" w:rsidP="002D5AD9">
      <w:pPr>
        <w:spacing w:line="276" w:lineRule="auto"/>
        <w:jc w:val="center"/>
        <w:textAlignment w:val="baseline"/>
        <w:rPr>
          <w:rFonts w:ascii="Arial" w:hAnsi="Arial" w:cs="Arial"/>
          <w:szCs w:val="24"/>
          <w:lang w:val="es-CO" w:eastAsia="es-CO"/>
        </w:rPr>
      </w:pPr>
      <w:r w:rsidRPr="00320527">
        <w:rPr>
          <w:rFonts w:ascii="Arial" w:hAnsi="Arial" w:cs="Arial"/>
          <w:b/>
          <w:bCs/>
          <w:color w:val="000000"/>
          <w:szCs w:val="24"/>
          <w:lang w:val="es-CO" w:eastAsia="es-CO"/>
        </w:rPr>
        <w:t>OLGA LUCÍA HOYOS SEPÚLVEDA</w:t>
      </w:r>
      <w:r w:rsidRPr="00320527">
        <w:rPr>
          <w:rFonts w:ascii="Arial" w:hAnsi="Arial" w:cs="Arial"/>
          <w:color w:val="000000"/>
          <w:szCs w:val="24"/>
          <w:lang w:val="es-CO" w:eastAsia="es-CO"/>
        </w:rPr>
        <w:t> </w:t>
      </w:r>
    </w:p>
    <w:p w14:paraId="6DADBA71" w14:textId="77777777" w:rsidR="002D5AD9" w:rsidRPr="00320527" w:rsidRDefault="002D5AD9" w:rsidP="002D5AD9">
      <w:pPr>
        <w:spacing w:line="276" w:lineRule="auto"/>
        <w:jc w:val="both"/>
        <w:textAlignment w:val="baseline"/>
        <w:rPr>
          <w:rFonts w:ascii="Arial" w:hAnsi="Arial" w:cs="Arial"/>
          <w:szCs w:val="24"/>
          <w:lang w:val="es-CO" w:eastAsia="es-CO"/>
        </w:rPr>
      </w:pPr>
    </w:p>
    <w:p w14:paraId="192710E2" w14:textId="3CF76A7E" w:rsidR="002D5AD9" w:rsidRPr="002D5AD9" w:rsidRDefault="002D5AD9" w:rsidP="00CB6159">
      <w:pPr>
        <w:ind w:left="4239" w:hanging="2115"/>
        <w:rPr>
          <w:rFonts w:ascii="Arial" w:hAnsi="Arial" w:cs="Arial"/>
          <w:bCs/>
          <w:sz w:val="22"/>
          <w:szCs w:val="24"/>
          <w:lang w:eastAsia="es-MX"/>
        </w:rPr>
      </w:pPr>
      <w:r w:rsidRPr="002D5AD9">
        <w:rPr>
          <w:rFonts w:ascii="Arial" w:hAnsi="Arial" w:cs="Arial"/>
          <w:bCs/>
          <w:sz w:val="22"/>
          <w:szCs w:val="24"/>
          <w:lang w:eastAsia="es-MX"/>
        </w:rPr>
        <w:t>Providencia.</w:t>
      </w:r>
      <w:r w:rsidR="00CB6159">
        <w:rPr>
          <w:rFonts w:ascii="Arial" w:hAnsi="Arial" w:cs="Arial"/>
          <w:bCs/>
          <w:sz w:val="22"/>
          <w:szCs w:val="24"/>
          <w:lang w:eastAsia="es-MX"/>
        </w:rPr>
        <w:tab/>
      </w:r>
      <w:r w:rsidRPr="002D5AD9">
        <w:rPr>
          <w:rFonts w:ascii="Arial" w:hAnsi="Arial" w:cs="Arial"/>
          <w:bCs/>
          <w:sz w:val="22"/>
          <w:szCs w:val="24"/>
          <w:lang w:eastAsia="es-MX"/>
        </w:rPr>
        <w:tab/>
        <w:t xml:space="preserve">Apelación sentencia </w:t>
      </w:r>
    </w:p>
    <w:p w14:paraId="0ABF71EA" w14:textId="729B4BF3" w:rsidR="002D5AD9" w:rsidRPr="002D5AD9" w:rsidRDefault="002D5AD9" w:rsidP="00CB6159">
      <w:pPr>
        <w:ind w:left="4239" w:hanging="2115"/>
        <w:rPr>
          <w:rFonts w:ascii="Arial" w:hAnsi="Arial" w:cs="Arial"/>
          <w:bCs/>
          <w:sz w:val="22"/>
          <w:szCs w:val="24"/>
          <w:lang w:eastAsia="es-MX"/>
        </w:rPr>
      </w:pPr>
      <w:r w:rsidRPr="002D5AD9">
        <w:rPr>
          <w:rFonts w:ascii="Arial" w:hAnsi="Arial" w:cs="Arial"/>
          <w:bCs/>
          <w:sz w:val="22"/>
          <w:szCs w:val="24"/>
          <w:lang w:eastAsia="es-MX"/>
        </w:rPr>
        <w:t>Proceso.</w:t>
      </w:r>
      <w:r w:rsidR="00CB6159">
        <w:rPr>
          <w:rFonts w:ascii="Arial" w:hAnsi="Arial" w:cs="Arial"/>
          <w:bCs/>
          <w:sz w:val="22"/>
          <w:szCs w:val="24"/>
          <w:lang w:eastAsia="es-MX"/>
        </w:rPr>
        <w:tab/>
      </w:r>
      <w:r w:rsidRPr="002D5AD9">
        <w:rPr>
          <w:rFonts w:ascii="Arial" w:hAnsi="Arial" w:cs="Arial"/>
          <w:bCs/>
          <w:sz w:val="22"/>
          <w:szCs w:val="24"/>
          <w:lang w:eastAsia="es-MX"/>
        </w:rPr>
        <w:tab/>
        <w:t xml:space="preserve">Ordinario Laboral  </w:t>
      </w:r>
    </w:p>
    <w:p w14:paraId="6D81E03E" w14:textId="137497C0" w:rsidR="002D5AD9" w:rsidRPr="002D5AD9" w:rsidRDefault="002D5AD9" w:rsidP="00CB6159">
      <w:pPr>
        <w:ind w:left="4239" w:hanging="2115"/>
        <w:rPr>
          <w:rFonts w:ascii="Arial" w:hAnsi="Arial" w:cs="Arial"/>
          <w:bCs/>
          <w:sz w:val="22"/>
          <w:szCs w:val="24"/>
          <w:lang w:eastAsia="es-MX"/>
        </w:rPr>
      </w:pPr>
      <w:bookmarkStart w:id="0" w:name="_GoBack"/>
      <w:bookmarkEnd w:id="0"/>
      <w:r w:rsidRPr="002D5AD9">
        <w:rPr>
          <w:rFonts w:ascii="Arial" w:hAnsi="Arial" w:cs="Arial"/>
          <w:bCs/>
          <w:sz w:val="22"/>
          <w:szCs w:val="24"/>
          <w:lang w:eastAsia="es-MX"/>
        </w:rPr>
        <w:lastRenderedPageBreak/>
        <w:t>Radicación No.</w:t>
      </w:r>
      <w:r w:rsidRPr="002D5AD9">
        <w:rPr>
          <w:rFonts w:ascii="Arial" w:hAnsi="Arial" w:cs="Arial"/>
          <w:bCs/>
          <w:sz w:val="22"/>
          <w:szCs w:val="24"/>
          <w:lang w:eastAsia="es-MX"/>
        </w:rPr>
        <w:tab/>
      </w:r>
      <w:r w:rsidRPr="002D5AD9">
        <w:rPr>
          <w:rFonts w:ascii="Arial" w:hAnsi="Arial" w:cs="Arial"/>
          <w:bCs/>
          <w:sz w:val="22"/>
          <w:szCs w:val="24"/>
          <w:lang w:eastAsia="es-MX"/>
        </w:rPr>
        <w:tab/>
        <w:t>66001310500520200014802</w:t>
      </w:r>
    </w:p>
    <w:p w14:paraId="2A849A3E" w14:textId="17C8445D" w:rsidR="002D5AD9" w:rsidRPr="002D5AD9" w:rsidRDefault="002D5AD9" w:rsidP="00CB6159">
      <w:pPr>
        <w:ind w:left="4239" w:hanging="2115"/>
        <w:rPr>
          <w:rFonts w:ascii="Arial" w:hAnsi="Arial" w:cs="Arial"/>
          <w:bCs/>
          <w:sz w:val="22"/>
          <w:szCs w:val="24"/>
          <w:lang w:eastAsia="es-MX"/>
        </w:rPr>
      </w:pPr>
      <w:r w:rsidRPr="002D5AD9">
        <w:rPr>
          <w:rFonts w:ascii="Arial" w:hAnsi="Arial" w:cs="Arial"/>
          <w:bCs/>
          <w:sz w:val="22"/>
          <w:szCs w:val="24"/>
          <w:lang w:eastAsia="es-MX"/>
        </w:rPr>
        <w:t>Demandante.</w:t>
      </w:r>
      <w:r w:rsidRPr="002D5AD9">
        <w:rPr>
          <w:rFonts w:ascii="Arial" w:hAnsi="Arial" w:cs="Arial"/>
          <w:bCs/>
          <w:sz w:val="22"/>
          <w:szCs w:val="24"/>
          <w:lang w:eastAsia="es-MX"/>
        </w:rPr>
        <w:tab/>
      </w:r>
      <w:r w:rsidRPr="002D5AD9">
        <w:rPr>
          <w:rFonts w:ascii="Arial" w:hAnsi="Arial" w:cs="Arial"/>
          <w:bCs/>
          <w:sz w:val="22"/>
          <w:szCs w:val="24"/>
          <w:lang w:eastAsia="es-MX"/>
        </w:rPr>
        <w:tab/>
        <w:t xml:space="preserve">Angélica María Ramírez Guzmán </w:t>
      </w:r>
    </w:p>
    <w:p w14:paraId="3C1E0FC5" w14:textId="189A0AE7" w:rsidR="002D5AD9" w:rsidRPr="002D5AD9" w:rsidRDefault="002D5AD9" w:rsidP="00CB6159">
      <w:pPr>
        <w:ind w:left="4239" w:hanging="2115"/>
        <w:rPr>
          <w:rFonts w:ascii="Arial" w:hAnsi="Arial" w:cs="Arial"/>
          <w:bCs/>
          <w:sz w:val="22"/>
          <w:szCs w:val="24"/>
          <w:lang w:eastAsia="es-MX"/>
        </w:rPr>
      </w:pPr>
      <w:r w:rsidRPr="002D5AD9">
        <w:rPr>
          <w:rFonts w:ascii="Arial" w:hAnsi="Arial" w:cs="Arial"/>
          <w:bCs/>
          <w:sz w:val="22"/>
          <w:szCs w:val="24"/>
          <w:lang w:eastAsia="es-MX"/>
        </w:rPr>
        <w:t xml:space="preserve">Demandado. </w:t>
      </w:r>
      <w:r w:rsidRPr="002D5AD9">
        <w:rPr>
          <w:rFonts w:ascii="Arial" w:hAnsi="Arial" w:cs="Arial"/>
          <w:bCs/>
          <w:sz w:val="22"/>
          <w:szCs w:val="24"/>
          <w:lang w:eastAsia="es-MX"/>
        </w:rPr>
        <w:tab/>
      </w:r>
      <w:r w:rsidRPr="002D5AD9">
        <w:rPr>
          <w:rFonts w:ascii="Arial" w:hAnsi="Arial" w:cs="Arial"/>
          <w:bCs/>
          <w:sz w:val="22"/>
          <w:szCs w:val="24"/>
          <w:lang w:eastAsia="es-MX"/>
        </w:rPr>
        <w:tab/>
        <w:t>Leonel Arbeláez Castaño</w:t>
      </w:r>
    </w:p>
    <w:p w14:paraId="684FCAD6" w14:textId="3AC56429" w:rsidR="002D5AD9" w:rsidRPr="002D5AD9" w:rsidRDefault="002D5AD9" w:rsidP="00CB6159">
      <w:pPr>
        <w:ind w:left="4239" w:hanging="2115"/>
        <w:rPr>
          <w:rFonts w:ascii="Arial" w:hAnsi="Arial" w:cs="Arial"/>
          <w:bCs/>
          <w:sz w:val="22"/>
          <w:szCs w:val="24"/>
          <w:lang w:eastAsia="es-MX"/>
        </w:rPr>
      </w:pPr>
      <w:r w:rsidRPr="002D5AD9">
        <w:rPr>
          <w:rFonts w:ascii="Arial" w:hAnsi="Arial" w:cs="Arial"/>
          <w:bCs/>
          <w:sz w:val="22"/>
          <w:szCs w:val="24"/>
          <w:lang w:eastAsia="es-MX"/>
        </w:rPr>
        <w:t>Juzgado de origen.</w:t>
      </w:r>
      <w:r w:rsidRPr="002D5AD9">
        <w:rPr>
          <w:rFonts w:ascii="Arial" w:hAnsi="Arial" w:cs="Arial"/>
          <w:bCs/>
          <w:sz w:val="22"/>
          <w:szCs w:val="24"/>
          <w:lang w:eastAsia="es-MX"/>
        </w:rPr>
        <w:tab/>
        <w:t>Quinto Laboral del Circuito de Pereira</w:t>
      </w:r>
    </w:p>
    <w:p w14:paraId="4D2FB6E5" w14:textId="58255E84" w:rsidR="002D5AD9" w:rsidRPr="00320527" w:rsidRDefault="002D5AD9" w:rsidP="00CB6159">
      <w:pPr>
        <w:ind w:left="4239" w:hanging="2115"/>
        <w:rPr>
          <w:rFonts w:ascii="Arial" w:hAnsi="Arial" w:cs="Arial"/>
          <w:bCs/>
          <w:sz w:val="22"/>
          <w:szCs w:val="24"/>
          <w:lang w:eastAsia="es-MX"/>
        </w:rPr>
      </w:pPr>
      <w:r w:rsidRPr="002D5AD9">
        <w:rPr>
          <w:rFonts w:ascii="Arial" w:hAnsi="Arial" w:cs="Arial"/>
          <w:bCs/>
          <w:sz w:val="22"/>
          <w:szCs w:val="24"/>
          <w:lang w:eastAsia="es-MX"/>
        </w:rPr>
        <w:t>Tema a tratar.</w:t>
      </w:r>
      <w:r w:rsidRPr="002D5AD9">
        <w:rPr>
          <w:rFonts w:ascii="Arial" w:hAnsi="Arial" w:cs="Arial"/>
          <w:bCs/>
          <w:sz w:val="22"/>
          <w:szCs w:val="24"/>
          <w:lang w:eastAsia="es-MX"/>
        </w:rPr>
        <w:tab/>
      </w:r>
      <w:r w:rsidRPr="002D5AD9">
        <w:rPr>
          <w:rFonts w:ascii="Arial" w:hAnsi="Arial" w:cs="Arial"/>
          <w:bCs/>
          <w:sz w:val="22"/>
          <w:szCs w:val="24"/>
          <w:lang w:eastAsia="es-MX"/>
        </w:rPr>
        <w:tab/>
        <w:t>Contrato de trabajo – profesiones liberales – licencia de maternidad – razones serias y atendibles</w:t>
      </w:r>
    </w:p>
    <w:p w14:paraId="57452C2E" w14:textId="0F27C878" w:rsidR="00997F6C" w:rsidRPr="00CB6159" w:rsidRDefault="00997F6C" w:rsidP="00CB6159">
      <w:pPr>
        <w:pStyle w:val="paragraph"/>
        <w:spacing w:before="0" w:beforeAutospacing="0" w:after="0" w:afterAutospacing="0" w:line="276" w:lineRule="auto"/>
        <w:ind w:left="4230" w:hanging="2115"/>
        <w:jc w:val="both"/>
        <w:textAlignment w:val="baseline"/>
        <w:rPr>
          <w:rFonts w:ascii="Arial" w:hAnsi="Arial" w:cs="Arial"/>
        </w:rPr>
      </w:pPr>
    </w:p>
    <w:p w14:paraId="7C46D768" w14:textId="14848875" w:rsidR="00997F6C" w:rsidRPr="00CB6159" w:rsidRDefault="00997F6C" w:rsidP="00CB6159">
      <w:pPr>
        <w:pStyle w:val="paragraph"/>
        <w:spacing w:before="0" w:beforeAutospacing="0" w:after="0" w:afterAutospacing="0" w:line="276" w:lineRule="auto"/>
        <w:jc w:val="center"/>
        <w:textAlignment w:val="baseline"/>
        <w:rPr>
          <w:rFonts w:ascii="Arial" w:hAnsi="Arial" w:cs="Arial"/>
        </w:rPr>
      </w:pPr>
      <w:r w:rsidRPr="00CB6159">
        <w:rPr>
          <w:rStyle w:val="normaltextrun"/>
          <w:rFonts w:ascii="Arial" w:hAnsi="Arial" w:cs="Arial"/>
          <w:lang w:val="es-ES"/>
        </w:rPr>
        <w:t>Pereira, Risaralda,</w:t>
      </w:r>
      <w:r w:rsidRPr="00CB6159">
        <w:rPr>
          <w:rStyle w:val="normaltextrun"/>
          <w:rFonts w:ascii="Arial" w:hAnsi="Arial" w:cs="Arial"/>
          <w:color w:val="000000" w:themeColor="text1"/>
          <w:lang w:val="es-MX"/>
        </w:rPr>
        <w:t> </w:t>
      </w:r>
      <w:r w:rsidR="691B1869" w:rsidRPr="00CB6159">
        <w:rPr>
          <w:rStyle w:val="normaltextrun"/>
          <w:rFonts w:ascii="Arial" w:hAnsi="Arial" w:cs="Arial"/>
          <w:color w:val="000000" w:themeColor="text1"/>
          <w:lang w:val="es-MX"/>
        </w:rPr>
        <w:t>quince</w:t>
      </w:r>
      <w:r w:rsidRPr="00CB6159">
        <w:rPr>
          <w:rStyle w:val="normaltextrun"/>
          <w:rFonts w:ascii="Arial" w:hAnsi="Arial" w:cs="Arial"/>
          <w:color w:val="000000" w:themeColor="text1"/>
          <w:lang w:val="es-MX"/>
        </w:rPr>
        <w:t xml:space="preserve"> (</w:t>
      </w:r>
      <w:r w:rsidR="42687685" w:rsidRPr="00CB6159">
        <w:rPr>
          <w:rStyle w:val="normaltextrun"/>
          <w:rFonts w:ascii="Arial" w:hAnsi="Arial" w:cs="Arial"/>
          <w:color w:val="000000" w:themeColor="text1"/>
          <w:lang w:val="es-MX"/>
        </w:rPr>
        <w:t>1</w:t>
      </w:r>
      <w:r w:rsidR="2154373B" w:rsidRPr="00CB6159">
        <w:rPr>
          <w:rStyle w:val="normaltextrun"/>
          <w:rFonts w:ascii="Arial" w:hAnsi="Arial" w:cs="Arial"/>
          <w:color w:val="000000" w:themeColor="text1"/>
          <w:lang w:val="es-MX"/>
        </w:rPr>
        <w:t>5</w:t>
      </w:r>
      <w:r w:rsidRPr="00CB6159">
        <w:rPr>
          <w:rStyle w:val="normaltextrun"/>
          <w:rFonts w:ascii="Arial" w:hAnsi="Arial" w:cs="Arial"/>
          <w:color w:val="000000" w:themeColor="text1"/>
          <w:lang w:val="es-MX"/>
        </w:rPr>
        <w:t xml:space="preserve">) de </w:t>
      </w:r>
      <w:r w:rsidR="125BFCCD" w:rsidRPr="00CB6159">
        <w:rPr>
          <w:rStyle w:val="normaltextrun"/>
          <w:rFonts w:ascii="Arial" w:hAnsi="Arial" w:cs="Arial"/>
          <w:color w:val="000000" w:themeColor="text1"/>
          <w:lang w:val="es-MX"/>
        </w:rPr>
        <w:t>enero</w:t>
      </w:r>
      <w:r w:rsidRPr="00CB6159">
        <w:rPr>
          <w:rStyle w:val="normaltextrun"/>
          <w:rFonts w:ascii="Arial" w:hAnsi="Arial" w:cs="Arial"/>
          <w:color w:val="000000" w:themeColor="text1"/>
          <w:lang w:val="es-MX"/>
        </w:rPr>
        <w:t xml:space="preserve"> de dos mil veinti</w:t>
      </w:r>
      <w:r w:rsidR="7AF75EE6" w:rsidRPr="00CB6159">
        <w:rPr>
          <w:rStyle w:val="normaltextrun"/>
          <w:rFonts w:ascii="Arial" w:hAnsi="Arial" w:cs="Arial"/>
          <w:color w:val="000000" w:themeColor="text1"/>
          <w:lang w:val="es-MX"/>
        </w:rPr>
        <w:t>cuatro</w:t>
      </w:r>
      <w:r w:rsidRPr="00CB6159">
        <w:rPr>
          <w:rStyle w:val="normaltextrun"/>
          <w:rFonts w:ascii="Arial" w:hAnsi="Arial" w:cs="Arial"/>
          <w:color w:val="000000" w:themeColor="text1"/>
          <w:lang w:val="es-MX"/>
        </w:rPr>
        <w:t xml:space="preserve"> (202</w:t>
      </w:r>
      <w:r w:rsidR="4FC3F5E1" w:rsidRPr="00CB6159">
        <w:rPr>
          <w:rStyle w:val="normaltextrun"/>
          <w:rFonts w:ascii="Arial" w:hAnsi="Arial" w:cs="Arial"/>
          <w:color w:val="000000" w:themeColor="text1"/>
          <w:lang w:val="es-MX"/>
        </w:rPr>
        <w:t>4</w:t>
      </w:r>
      <w:r w:rsidRPr="00CB6159">
        <w:rPr>
          <w:rStyle w:val="normaltextrun"/>
          <w:rFonts w:ascii="Arial" w:hAnsi="Arial" w:cs="Arial"/>
          <w:color w:val="000000" w:themeColor="text1"/>
          <w:lang w:val="es-MX"/>
        </w:rPr>
        <w:t>)</w:t>
      </w:r>
      <w:r w:rsidRPr="00CB6159">
        <w:rPr>
          <w:rStyle w:val="eop"/>
          <w:rFonts w:ascii="Arial" w:hAnsi="Arial" w:cs="Arial"/>
          <w:color w:val="000000" w:themeColor="text1"/>
        </w:rPr>
        <w:t> </w:t>
      </w:r>
    </w:p>
    <w:p w14:paraId="7A570219" w14:textId="2139DEEF" w:rsidR="00997F6C" w:rsidRPr="00CB6159" w:rsidRDefault="00997F6C" w:rsidP="00CB6159">
      <w:pPr>
        <w:pStyle w:val="paragraph"/>
        <w:spacing w:before="0" w:beforeAutospacing="0" w:after="0" w:afterAutospacing="0" w:line="276" w:lineRule="auto"/>
        <w:jc w:val="center"/>
        <w:textAlignment w:val="baseline"/>
        <w:rPr>
          <w:rFonts w:ascii="Arial" w:hAnsi="Arial" w:cs="Arial"/>
        </w:rPr>
      </w:pPr>
      <w:r w:rsidRPr="00CB6159">
        <w:rPr>
          <w:rStyle w:val="normaltextrun"/>
          <w:rFonts w:ascii="Arial" w:hAnsi="Arial" w:cs="Arial"/>
          <w:lang w:val="es-ES"/>
        </w:rPr>
        <w:t xml:space="preserve">Acta número </w:t>
      </w:r>
      <w:r w:rsidR="00E26207" w:rsidRPr="00CB6159">
        <w:rPr>
          <w:rStyle w:val="normaltextrun"/>
          <w:rFonts w:ascii="Arial" w:hAnsi="Arial" w:cs="Arial"/>
          <w:lang w:val="es-ES"/>
        </w:rPr>
        <w:t>01</w:t>
      </w:r>
      <w:r w:rsidRPr="00CB6159">
        <w:rPr>
          <w:rStyle w:val="normaltextrun"/>
          <w:rFonts w:ascii="Arial" w:hAnsi="Arial" w:cs="Arial"/>
          <w:lang w:val="es-ES"/>
        </w:rPr>
        <w:t xml:space="preserve"> de </w:t>
      </w:r>
      <w:r w:rsidR="64CD99BE" w:rsidRPr="00CB6159">
        <w:rPr>
          <w:rStyle w:val="normaltextrun"/>
          <w:rFonts w:ascii="Arial" w:hAnsi="Arial" w:cs="Arial"/>
          <w:lang w:val="es-ES"/>
        </w:rPr>
        <w:t>1</w:t>
      </w:r>
      <w:r w:rsidR="5D18459B" w:rsidRPr="00CB6159">
        <w:rPr>
          <w:rStyle w:val="normaltextrun"/>
          <w:rFonts w:ascii="Arial" w:hAnsi="Arial" w:cs="Arial"/>
          <w:lang w:val="es-ES"/>
        </w:rPr>
        <w:t>2</w:t>
      </w:r>
      <w:r w:rsidRPr="00CB6159">
        <w:rPr>
          <w:rStyle w:val="normaltextrun"/>
          <w:rFonts w:ascii="Arial" w:hAnsi="Arial" w:cs="Arial"/>
          <w:lang w:val="es-ES"/>
        </w:rPr>
        <w:t>-</w:t>
      </w:r>
      <w:r w:rsidR="714AD275" w:rsidRPr="00CB6159">
        <w:rPr>
          <w:rStyle w:val="normaltextrun"/>
          <w:rFonts w:ascii="Arial" w:hAnsi="Arial" w:cs="Arial"/>
          <w:lang w:val="es-ES"/>
        </w:rPr>
        <w:t>01-2</w:t>
      </w:r>
      <w:r w:rsidRPr="00CB6159">
        <w:rPr>
          <w:rStyle w:val="normaltextrun"/>
          <w:rFonts w:ascii="Arial" w:hAnsi="Arial" w:cs="Arial"/>
          <w:lang w:val="es-ES"/>
        </w:rPr>
        <w:t>02</w:t>
      </w:r>
      <w:r w:rsidR="779816EC" w:rsidRPr="00CB6159">
        <w:rPr>
          <w:rStyle w:val="normaltextrun"/>
          <w:rFonts w:ascii="Arial" w:hAnsi="Arial" w:cs="Arial"/>
          <w:lang w:val="es-ES"/>
        </w:rPr>
        <w:t>4</w:t>
      </w:r>
    </w:p>
    <w:p w14:paraId="09AF38FC" w14:textId="77777777" w:rsidR="00997F6C" w:rsidRPr="00CB6159" w:rsidRDefault="00997F6C" w:rsidP="00CB6159">
      <w:pPr>
        <w:pStyle w:val="paragraph"/>
        <w:spacing w:before="0" w:beforeAutospacing="0" w:after="0" w:afterAutospacing="0" w:line="276" w:lineRule="auto"/>
        <w:jc w:val="both"/>
        <w:textAlignment w:val="baseline"/>
        <w:rPr>
          <w:rFonts w:ascii="Arial" w:hAnsi="Arial" w:cs="Arial"/>
        </w:rPr>
      </w:pPr>
      <w:r w:rsidRPr="00CB6159">
        <w:rPr>
          <w:rStyle w:val="eop"/>
          <w:rFonts w:ascii="Arial" w:hAnsi="Arial" w:cs="Arial"/>
        </w:rPr>
        <w:t> </w:t>
      </w:r>
    </w:p>
    <w:p w14:paraId="4613E530" w14:textId="719282EE" w:rsidR="00997F6C" w:rsidRPr="00CB6159" w:rsidRDefault="00997F6C" w:rsidP="00CB6159">
      <w:pPr>
        <w:pStyle w:val="paragraph"/>
        <w:spacing w:before="0" w:beforeAutospacing="0" w:after="0" w:afterAutospacing="0" w:line="276" w:lineRule="auto"/>
        <w:jc w:val="both"/>
        <w:textAlignment w:val="baseline"/>
        <w:rPr>
          <w:rFonts w:ascii="Arial" w:hAnsi="Arial" w:cs="Arial"/>
          <w:b/>
        </w:rPr>
      </w:pPr>
      <w:r w:rsidRPr="00CB6159">
        <w:rPr>
          <w:rStyle w:val="normaltextrun"/>
          <w:rFonts w:ascii="Arial" w:hAnsi="Arial" w:cs="Arial"/>
        </w:rPr>
        <w:t>Vencido el término para alegar otorgado a las partes, procede la Sala de Decisión Laboral del Tribunal Superior de Pereira a proferir sentencia con el propósito de</w:t>
      </w:r>
      <w:r w:rsidRPr="00CB6159">
        <w:rPr>
          <w:rStyle w:val="normaltextrun"/>
          <w:rFonts w:ascii="Arial" w:hAnsi="Arial" w:cs="Arial"/>
          <w:color w:val="000000" w:themeColor="text1"/>
          <w:lang w:val="es-ES"/>
        </w:rPr>
        <w:t xml:space="preserve"> resolver </w:t>
      </w:r>
      <w:r w:rsidR="008C6CEE" w:rsidRPr="00CB6159">
        <w:rPr>
          <w:rStyle w:val="normaltextrun"/>
          <w:rFonts w:ascii="Arial" w:hAnsi="Arial" w:cs="Arial"/>
          <w:color w:val="000000" w:themeColor="text1"/>
          <w:lang w:val="es-ES"/>
        </w:rPr>
        <w:t>los</w:t>
      </w:r>
      <w:r w:rsidRPr="00CB6159">
        <w:rPr>
          <w:rStyle w:val="normaltextrun"/>
          <w:rFonts w:ascii="Arial" w:hAnsi="Arial" w:cs="Arial"/>
          <w:color w:val="000000" w:themeColor="text1"/>
          <w:lang w:val="es-ES"/>
        </w:rPr>
        <w:t xml:space="preserve"> recurso</w:t>
      </w:r>
      <w:r w:rsidR="008C6CEE" w:rsidRPr="00CB6159">
        <w:rPr>
          <w:rStyle w:val="normaltextrun"/>
          <w:rFonts w:ascii="Arial" w:hAnsi="Arial" w:cs="Arial"/>
          <w:color w:val="000000" w:themeColor="text1"/>
          <w:lang w:val="es-ES"/>
        </w:rPr>
        <w:t>s</w:t>
      </w:r>
      <w:r w:rsidRPr="00CB6159">
        <w:rPr>
          <w:rStyle w:val="normaltextrun"/>
          <w:rFonts w:ascii="Arial" w:hAnsi="Arial" w:cs="Arial"/>
          <w:color w:val="000000" w:themeColor="text1"/>
          <w:lang w:val="es-ES"/>
        </w:rPr>
        <w:t xml:space="preserve"> de apelación presentado</w:t>
      </w:r>
      <w:r w:rsidR="008C6CEE" w:rsidRPr="00CB6159">
        <w:rPr>
          <w:rStyle w:val="normaltextrun"/>
          <w:rFonts w:ascii="Arial" w:hAnsi="Arial" w:cs="Arial"/>
          <w:color w:val="000000" w:themeColor="text1"/>
          <w:lang w:val="es-ES"/>
        </w:rPr>
        <w:t>s</w:t>
      </w:r>
      <w:r w:rsidRPr="00CB6159">
        <w:rPr>
          <w:rStyle w:val="normaltextrun"/>
          <w:rFonts w:ascii="Arial" w:hAnsi="Arial" w:cs="Arial"/>
          <w:color w:val="000000" w:themeColor="text1"/>
          <w:lang w:val="es-ES"/>
        </w:rPr>
        <w:t xml:space="preserve"> contra la sentencia p</w:t>
      </w:r>
      <w:r w:rsidRPr="00CB6159">
        <w:rPr>
          <w:rStyle w:val="normaltextrun"/>
          <w:rFonts w:ascii="Arial" w:hAnsi="Arial" w:cs="Arial"/>
          <w:lang w:val="es-ES"/>
        </w:rPr>
        <w:t>roferida el </w:t>
      </w:r>
      <w:r w:rsidR="006974FB" w:rsidRPr="00CB6159">
        <w:rPr>
          <w:rStyle w:val="normaltextrun"/>
          <w:rFonts w:ascii="Arial" w:hAnsi="Arial" w:cs="Arial"/>
          <w:lang w:val="es-ES"/>
        </w:rPr>
        <w:t>0</w:t>
      </w:r>
      <w:r w:rsidR="008C6CEE" w:rsidRPr="00CB6159">
        <w:rPr>
          <w:rStyle w:val="normaltextrun"/>
          <w:rFonts w:ascii="Arial" w:hAnsi="Arial" w:cs="Arial"/>
          <w:lang w:val="es-ES"/>
        </w:rPr>
        <w:t>1</w:t>
      </w:r>
      <w:r w:rsidR="006974FB" w:rsidRPr="00CB6159">
        <w:rPr>
          <w:rStyle w:val="normaltextrun"/>
          <w:rFonts w:ascii="Arial" w:hAnsi="Arial" w:cs="Arial"/>
          <w:lang w:val="es-ES"/>
        </w:rPr>
        <w:t xml:space="preserve"> de </w:t>
      </w:r>
      <w:r w:rsidR="008C6CEE" w:rsidRPr="00CB6159">
        <w:rPr>
          <w:rStyle w:val="normaltextrun"/>
          <w:rFonts w:ascii="Arial" w:hAnsi="Arial" w:cs="Arial"/>
          <w:lang w:val="es-ES"/>
        </w:rPr>
        <w:t>junio</w:t>
      </w:r>
      <w:r w:rsidR="006974FB" w:rsidRPr="00CB6159">
        <w:rPr>
          <w:rStyle w:val="normaltextrun"/>
          <w:rFonts w:ascii="Arial" w:hAnsi="Arial" w:cs="Arial"/>
          <w:lang w:val="es-ES"/>
        </w:rPr>
        <w:t xml:space="preserve"> de 2023 </w:t>
      </w:r>
      <w:r w:rsidRPr="00CB6159">
        <w:rPr>
          <w:rStyle w:val="normaltextrun"/>
          <w:rFonts w:ascii="Arial" w:hAnsi="Arial" w:cs="Arial"/>
          <w:lang w:val="es-ES"/>
        </w:rPr>
        <w:t>por el Juzgado </w:t>
      </w:r>
      <w:r w:rsidR="008C6CEE" w:rsidRPr="00CB6159">
        <w:rPr>
          <w:rStyle w:val="normaltextrun"/>
          <w:rFonts w:ascii="Arial" w:hAnsi="Arial" w:cs="Arial"/>
          <w:lang w:val="es-ES"/>
        </w:rPr>
        <w:t>Quinto</w:t>
      </w:r>
      <w:r w:rsidRPr="00CB6159">
        <w:rPr>
          <w:rStyle w:val="normaltextrun"/>
          <w:rFonts w:ascii="Arial" w:hAnsi="Arial" w:cs="Arial"/>
          <w:lang w:val="es-ES"/>
        </w:rPr>
        <w:t xml:space="preserve"> Laboral del Circuito de Pereira, dentro del proceso</w:t>
      </w:r>
      <w:r w:rsidR="00CE23C1">
        <w:rPr>
          <w:rStyle w:val="normaltextrun"/>
          <w:rFonts w:ascii="Arial" w:hAnsi="Arial" w:cs="Arial"/>
          <w:lang w:val="es-ES"/>
        </w:rPr>
        <w:t xml:space="preserve"> </w:t>
      </w:r>
      <w:r w:rsidR="00CE23C1">
        <w:rPr>
          <w:rStyle w:val="normaltextrun"/>
          <w:rFonts w:ascii="Arial" w:hAnsi="Arial" w:cs="Arial"/>
          <w:b/>
          <w:lang w:val="es-ES"/>
        </w:rPr>
        <w:t>ordinario laboral</w:t>
      </w:r>
      <w:r w:rsidRPr="00CB6159">
        <w:rPr>
          <w:rStyle w:val="normaltextrun"/>
          <w:rFonts w:ascii="Arial" w:hAnsi="Arial" w:cs="Arial"/>
          <w:lang w:val="es-ES"/>
        </w:rPr>
        <w:t xml:space="preserve"> promovido por </w:t>
      </w:r>
      <w:r w:rsidR="008C6CEE" w:rsidRPr="00CB6159">
        <w:rPr>
          <w:rStyle w:val="normaltextrun"/>
          <w:rFonts w:ascii="Arial" w:hAnsi="Arial" w:cs="Arial"/>
          <w:b/>
          <w:bCs/>
          <w:lang w:val="es-ES"/>
        </w:rPr>
        <w:t>Angélica María Ramírez Guzmán</w:t>
      </w:r>
      <w:r w:rsidRPr="00CB6159">
        <w:rPr>
          <w:rStyle w:val="normaltextrun"/>
          <w:rFonts w:ascii="Arial" w:hAnsi="Arial" w:cs="Arial"/>
          <w:b/>
          <w:bCs/>
          <w:lang w:val="es-ES"/>
        </w:rPr>
        <w:t xml:space="preserve"> </w:t>
      </w:r>
      <w:r w:rsidRPr="00CB6159">
        <w:rPr>
          <w:rStyle w:val="normaltextrun"/>
          <w:rFonts w:ascii="Arial" w:hAnsi="Arial" w:cs="Arial"/>
          <w:lang w:val="es-ES"/>
        </w:rPr>
        <w:t>contra</w:t>
      </w:r>
      <w:r w:rsidR="006974FB" w:rsidRPr="00CB6159">
        <w:rPr>
          <w:rStyle w:val="normaltextrun"/>
          <w:rFonts w:ascii="Arial" w:hAnsi="Arial" w:cs="Arial"/>
          <w:lang w:val="es-ES"/>
        </w:rPr>
        <w:t xml:space="preserve"> </w:t>
      </w:r>
      <w:r w:rsidR="008C6CEE" w:rsidRPr="00CB6159">
        <w:rPr>
          <w:rStyle w:val="normaltextrun"/>
          <w:rFonts w:ascii="Arial" w:hAnsi="Arial" w:cs="Arial"/>
          <w:b/>
          <w:lang w:val="es-ES"/>
        </w:rPr>
        <w:t>Leonel Arbeláez Castaño.</w:t>
      </w:r>
    </w:p>
    <w:p w14:paraId="15AA318D" w14:textId="77777777" w:rsidR="00997F6C" w:rsidRPr="00CB6159" w:rsidRDefault="00997F6C" w:rsidP="00CB6159">
      <w:pPr>
        <w:pStyle w:val="paragraph"/>
        <w:spacing w:before="0" w:beforeAutospacing="0" w:after="0" w:afterAutospacing="0" w:line="276" w:lineRule="auto"/>
        <w:jc w:val="both"/>
        <w:textAlignment w:val="baseline"/>
        <w:rPr>
          <w:rFonts w:ascii="Arial" w:hAnsi="Arial" w:cs="Arial"/>
        </w:rPr>
      </w:pPr>
      <w:r w:rsidRPr="00CB6159">
        <w:rPr>
          <w:rStyle w:val="eop"/>
          <w:rFonts w:ascii="Arial" w:hAnsi="Arial" w:cs="Arial"/>
        </w:rPr>
        <w:t> </w:t>
      </w:r>
    </w:p>
    <w:p w14:paraId="08E87812" w14:textId="77777777" w:rsidR="00997F6C" w:rsidRPr="00CB6159" w:rsidRDefault="00997F6C" w:rsidP="00CB6159">
      <w:pPr>
        <w:pStyle w:val="paragraph"/>
        <w:spacing w:before="0" w:beforeAutospacing="0" w:after="0" w:afterAutospacing="0" w:line="276" w:lineRule="auto"/>
        <w:jc w:val="both"/>
        <w:textAlignment w:val="baseline"/>
        <w:rPr>
          <w:rFonts w:ascii="Arial" w:hAnsi="Arial" w:cs="Arial"/>
        </w:rPr>
      </w:pPr>
      <w:r w:rsidRPr="00CB6159">
        <w:rPr>
          <w:rFonts w:ascii="Arial" w:hAnsi="Arial" w:cs="Arial"/>
        </w:rPr>
        <w:t xml:space="preserve">Recurso que fue repartido a esta Colegiatura el </w:t>
      </w:r>
      <w:r w:rsidR="008C6CEE" w:rsidRPr="00CB6159">
        <w:rPr>
          <w:rFonts w:ascii="Arial" w:hAnsi="Arial" w:cs="Arial"/>
        </w:rPr>
        <w:t>04 de julio</w:t>
      </w:r>
      <w:r w:rsidR="006974FB" w:rsidRPr="00CB6159">
        <w:rPr>
          <w:rFonts w:ascii="Arial" w:hAnsi="Arial" w:cs="Arial"/>
        </w:rPr>
        <w:t xml:space="preserve"> de 2023</w:t>
      </w:r>
      <w:r w:rsidRPr="00CB6159">
        <w:rPr>
          <w:rFonts w:ascii="Arial" w:hAnsi="Arial" w:cs="Arial"/>
        </w:rPr>
        <w:t>.</w:t>
      </w:r>
    </w:p>
    <w:p w14:paraId="0A37501D" w14:textId="77777777" w:rsidR="00CD6326" w:rsidRPr="00CB6159" w:rsidRDefault="00CD6326" w:rsidP="00CB6159">
      <w:pPr>
        <w:spacing w:line="276" w:lineRule="auto"/>
        <w:contextualSpacing/>
        <w:jc w:val="both"/>
        <w:rPr>
          <w:rFonts w:ascii="Arial" w:hAnsi="Arial" w:cs="Arial"/>
          <w:szCs w:val="24"/>
        </w:rPr>
      </w:pPr>
    </w:p>
    <w:p w14:paraId="2B133F43" w14:textId="77777777" w:rsidR="00CD6326" w:rsidRPr="00CB6159" w:rsidRDefault="00CD6326" w:rsidP="00CE23C1">
      <w:pPr>
        <w:spacing w:line="276" w:lineRule="auto"/>
        <w:contextualSpacing/>
        <w:jc w:val="center"/>
        <w:rPr>
          <w:rFonts w:ascii="Arial" w:hAnsi="Arial" w:cs="Arial"/>
          <w:b/>
          <w:szCs w:val="24"/>
        </w:rPr>
      </w:pPr>
      <w:r w:rsidRPr="00CB6159">
        <w:rPr>
          <w:rFonts w:ascii="Arial" w:hAnsi="Arial" w:cs="Arial"/>
          <w:b/>
          <w:szCs w:val="24"/>
        </w:rPr>
        <w:t>ANTECEDENTES:</w:t>
      </w:r>
    </w:p>
    <w:p w14:paraId="5DAB6C7B" w14:textId="77777777" w:rsidR="00CD6326" w:rsidRPr="00CB6159" w:rsidRDefault="00CD6326" w:rsidP="00CB6159">
      <w:pPr>
        <w:spacing w:line="276" w:lineRule="auto"/>
        <w:ind w:firstLine="851"/>
        <w:contextualSpacing/>
        <w:jc w:val="center"/>
        <w:rPr>
          <w:rFonts w:ascii="Arial" w:hAnsi="Arial" w:cs="Arial"/>
          <w:b/>
          <w:szCs w:val="24"/>
        </w:rPr>
      </w:pPr>
    </w:p>
    <w:p w14:paraId="4CABFBCB" w14:textId="77777777" w:rsidR="00CD6326" w:rsidRPr="00CB6159" w:rsidRDefault="00CD6326" w:rsidP="00CE23C1">
      <w:pPr>
        <w:pStyle w:val="Prrafodelista"/>
        <w:numPr>
          <w:ilvl w:val="0"/>
          <w:numId w:val="4"/>
        </w:numPr>
        <w:spacing w:after="0" w:line="276" w:lineRule="auto"/>
        <w:jc w:val="both"/>
        <w:rPr>
          <w:rFonts w:ascii="Arial" w:hAnsi="Arial" w:cs="Arial"/>
          <w:b/>
          <w:sz w:val="24"/>
          <w:szCs w:val="24"/>
        </w:rPr>
      </w:pPr>
      <w:r w:rsidRPr="00CB6159">
        <w:rPr>
          <w:rFonts w:ascii="Arial" w:hAnsi="Arial" w:cs="Arial"/>
          <w:b/>
          <w:sz w:val="24"/>
          <w:szCs w:val="24"/>
        </w:rPr>
        <w:t>Síntesis de la demanda y su contestación</w:t>
      </w:r>
    </w:p>
    <w:p w14:paraId="06F117A8" w14:textId="77777777" w:rsidR="00CE23C1" w:rsidRDefault="00CE23C1" w:rsidP="00CB6159">
      <w:pPr>
        <w:spacing w:line="276" w:lineRule="auto"/>
        <w:jc w:val="both"/>
        <w:rPr>
          <w:rFonts w:ascii="Arial" w:hAnsi="Arial" w:cs="Arial"/>
          <w:szCs w:val="24"/>
        </w:rPr>
      </w:pPr>
      <w:bookmarkStart w:id="1" w:name="_Int_zNUL89Le"/>
    </w:p>
    <w:p w14:paraId="102DF807" w14:textId="75638BA4" w:rsidR="008C6CEE" w:rsidRPr="00CB6159" w:rsidRDefault="008C6CEE" w:rsidP="00CB6159">
      <w:pPr>
        <w:spacing w:line="276" w:lineRule="auto"/>
        <w:jc w:val="both"/>
        <w:rPr>
          <w:rFonts w:ascii="Arial" w:hAnsi="Arial" w:cs="Arial"/>
          <w:szCs w:val="24"/>
        </w:rPr>
      </w:pPr>
      <w:r w:rsidRPr="00CB6159">
        <w:rPr>
          <w:rFonts w:ascii="Arial" w:hAnsi="Arial" w:cs="Arial"/>
          <w:szCs w:val="24"/>
        </w:rPr>
        <w:t>Angélica María Ramírez Guzmán</w:t>
      </w:r>
      <w:r w:rsidR="00391EA2" w:rsidRPr="00CB6159">
        <w:rPr>
          <w:rFonts w:ascii="Arial" w:hAnsi="Arial" w:cs="Arial"/>
          <w:szCs w:val="24"/>
        </w:rPr>
        <w:t xml:space="preserve"> </w:t>
      </w:r>
      <w:r w:rsidR="00997F6C" w:rsidRPr="00CB6159">
        <w:rPr>
          <w:rFonts w:ascii="Arial" w:hAnsi="Arial" w:cs="Arial"/>
          <w:szCs w:val="24"/>
        </w:rPr>
        <w:t>pretende que se declare</w:t>
      </w:r>
      <w:r w:rsidRPr="00CB6159">
        <w:rPr>
          <w:rFonts w:ascii="Arial" w:hAnsi="Arial" w:cs="Arial"/>
          <w:szCs w:val="24"/>
        </w:rPr>
        <w:t xml:space="preserve"> la existencia de un contrato de trabajo desde el 25/04/2018 hasta el 02/01/2020 que finalizó mediando una estabilidad laboral reforzada pues disfrutaba de licencia de maternidad; en consecuencia, pretendió el pago de la indemnización del artículo 239 del </w:t>
      </w:r>
      <w:proofErr w:type="spellStart"/>
      <w:r w:rsidRPr="00CB6159">
        <w:rPr>
          <w:rFonts w:ascii="Arial" w:hAnsi="Arial" w:cs="Arial"/>
          <w:szCs w:val="24"/>
        </w:rPr>
        <w:t>C.S.T</w:t>
      </w:r>
      <w:proofErr w:type="spellEnd"/>
      <w:r w:rsidRPr="00CB6159">
        <w:rPr>
          <w:rFonts w:ascii="Arial" w:hAnsi="Arial" w:cs="Arial"/>
          <w:szCs w:val="24"/>
        </w:rPr>
        <w:t xml:space="preserve">., </w:t>
      </w:r>
      <w:r w:rsidRPr="00CB6159">
        <w:rPr>
          <w:rFonts w:ascii="Arial" w:hAnsi="Arial" w:cs="Arial"/>
          <w:szCs w:val="24"/>
          <w:u w:val="single"/>
        </w:rPr>
        <w:t xml:space="preserve">su reintegro </w:t>
      </w:r>
      <w:r w:rsidRPr="00CB6159">
        <w:rPr>
          <w:rFonts w:ascii="Arial" w:hAnsi="Arial" w:cs="Arial"/>
          <w:szCs w:val="24"/>
        </w:rPr>
        <w:t>y el pago de los salarios y prestaciones sociales dejadas de percibir hasta su reintegro.</w:t>
      </w:r>
      <w:bookmarkEnd w:id="1"/>
      <w:r w:rsidRPr="00CB6159">
        <w:rPr>
          <w:rFonts w:ascii="Arial" w:hAnsi="Arial" w:cs="Arial"/>
          <w:szCs w:val="24"/>
        </w:rPr>
        <w:t xml:space="preserve"> También pretendió el pago de las prestaciones sociales durante el término del contrato de trabajo, recargos dominicales y la sanción moratoria por no consignación de cesantías. </w:t>
      </w:r>
    </w:p>
    <w:p w14:paraId="02EB378F" w14:textId="77777777" w:rsidR="008C6CEE" w:rsidRPr="00CB6159" w:rsidRDefault="008C6CEE" w:rsidP="00CB6159">
      <w:pPr>
        <w:spacing w:line="276" w:lineRule="auto"/>
        <w:jc w:val="both"/>
        <w:rPr>
          <w:rFonts w:ascii="Arial" w:hAnsi="Arial" w:cs="Arial"/>
          <w:szCs w:val="24"/>
        </w:rPr>
      </w:pPr>
    </w:p>
    <w:p w14:paraId="7B962A59" w14:textId="77777777" w:rsidR="008C6CEE" w:rsidRPr="00CB6159" w:rsidRDefault="008C6CEE" w:rsidP="00CB6159">
      <w:pPr>
        <w:spacing w:line="276" w:lineRule="auto"/>
        <w:jc w:val="both"/>
        <w:rPr>
          <w:rFonts w:ascii="Arial" w:hAnsi="Arial" w:cs="Arial"/>
          <w:szCs w:val="24"/>
        </w:rPr>
      </w:pPr>
      <w:bookmarkStart w:id="2" w:name="_Int_0yQdSxZA"/>
      <w:r w:rsidRPr="00CB6159">
        <w:rPr>
          <w:rFonts w:ascii="Arial" w:hAnsi="Arial" w:cs="Arial"/>
          <w:szCs w:val="24"/>
        </w:rPr>
        <w:t xml:space="preserve">De forma </w:t>
      </w:r>
      <w:r w:rsidRPr="00CB6159">
        <w:rPr>
          <w:rFonts w:ascii="Arial" w:hAnsi="Arial" w:cs="Arial"/>
          <w:szCs w:val="24"/>
          <w:u w:val="single"/>
        </w:rPr>
        <w:t>subsidiaria</w:t>
      </w:r>
      <w:r w:rsidRPr="00CB6159">
        <w:rPr>
          <w:rFonts w:ascii="Arial" w:hAnsi="Arial" w:cs="Arial"/>
          <w:szCs w:val="24"/>
        </w:rPr>
        <w:t xml:space="preserve"> pretendió que se declare que el contrato de trabajo </w:t>
      </w:r>
      <w:r w:rsidRPr="00CB6159">
        <w:rPr>
          <w:rFonts w:ascii="Arial" w:hAnsi="Arial" w:cs="Arial"/>
          <w:szCs w:val="24"/>
          <w:u w:val="single"/>
        </w:rPr>
        <w:t>finalizó sin justa causa</w:t>
      </w:r>
      <w:r w:rsidRPr="00CB6159">
        <w:rPr>
          <w:rFonts w:ascii="Arial" w:hAnsi="Arial" w:cs="Arial"/>
          <w:szCs w:val="24"/>
        </w:rPr>
        <w:t xml:space="preserve"> y</w:t>
      </w:r>
      <w:r w:rsidR="00754392" w:rsidRPr="00CB6159">
        <w:rPr>
          <w:rFonts w:ascii="Arial" w:hAnsi="Arial" w:cs="Arial"/>
          <w:szCs w:val="24"/>
        </w:rPr>
        <w:t>,</w:t>
      </w:r>
      <w:r w:rsidRPr="00CB6159">
        <w:rPr>
          <w:rFonts w:ascii="Arial" w:hAnsi="Arial" w:cs="Arial"/>
          <w:szCs w:val="24"/>
        </w:rPr>
        <w:t xml:space="preserve"> en consecuencia, reclama su indemnización.</w:t>
      </w:r>
      <w:bookmarkEnd w:id="2"/>
    </w:p>
    <w:p w14:paraId="6A05A809" w14:textId="77777777" w:rsidR="00B42EE8" w:rsidRPr="00CB6159" w:rsidRDefault="00B42EE8" w:rsidP="00CB6159">
      <w:pPr>
        <w:spacing w:line="276" w:lineRule="auto"/>
        <w:jc w:val="both"/>
        <w:rPr>
          <w:rFonts w:ascii="Arial" w:hAnsi="Arial" w:cs="Arial"/>
          <w:szCs w:val="24"/>
        </w:rPr>
      </w:pPr>
    </w:p>
    <w:p w14:paraId="156F9586" w14:textId="77777777" w:rsidR="0033178C" w:rsidRPr="00CB6159" w:rsidRDefault="00CD6326" w:rsidP="00CB6159">
      <w:pPr>
        <w:spacing w:line="276" w:lineRule="auto"/>
        <w:jc w:val="both"/>
        <w:rPr>
          <w:rFonts w:ascii="Arial" w:hAnsi="Arial" w:cs="Arial"/>
          <w:szCs w:val="24"/>
        </w:rPr>
      </w:pPr>
      <w:r w:rsidRPr="00CB6159">
        <w:rPr>
          <w:rFonts w:ascii="Arial" w:hAnsi="Arial" w:cs="Arial"/>
          <w:szCs w:val="24"/>
        </w:rPr>
        <w:t xml:space="preserve">Fundamenta sus aspiraciones en que: </w:t>
      </w:r>
      <w:r w:rsidR="00262975" w:rsidRPr="00CB6159">
        <w:rPr>
          <w:rFonts w:ascii="Arial" w:hAnsi="Arial" w:cs="Arial"/>
          <w:i/>
          <w:szCs w:val="24"/>
        </w:rPr>
        <w:t>i)</w:t>
      </w:r>
      <w:r w:rsidR="0033178C" w:rsidRPr="00CB6159">
        <w:rPr>
          <w:rFonts w:ascii="Arial" w:hAnsi="Arial" w:cs="Arial"/>
          <w:i/>
          <w:szCs w:val="24"/>
        </w:rPr>
        <w:t xml:space="preserve"> </w:t>
      </w:r>
      <w:r w:rsidR="0033178C" w:rsidRPr="00CB6159">
        <w:rPr>
          <w:rFonts w:ascii="Arial" w:hAnsi="Arial" w:cs="Arial"/>
          <w:szCs w:val="24"/>
        </w:rPr>
        <w:t xml:space="preserve">el 25/04/2018 fue contratada de forma verbal por Leonel Arbeláez Castaño – periodista y concesionario del noticiero </w:t>
      </w:r>
      <w:proofErr w:type="spellStart"/>
      <w:r w:rsidR="0033178C" w:rsidRPr="00CB6159">
        <w:rPr>
          <w:rFonts w:ascii="Arial" w:hAnsi="Arial" w:cs="Arial"/>
          <w:szCs w:val="24"/>
        </w:rPr>
        <w:t>Todelar</w:t>
      </w:r>
      <w:proofErr w:type="spellEnd"/>
      <w:r w:rsidR="0033178C" w:rsidRPr="00CB6159">
        <w:rPr>
          <w:rFonts w:ascii="Arial" w:hAnsi="Arial" w:cs="Arial"/>
          <w:szCs w:val="24"/>
        </w:rPr>
        <w:t xml:space="preserve"> de Risaralda –; </w:t>
      </w:r>
      <w:r w:rsidR="0033178C" w:rsidRPr="00CB6159">
        <w:rPr>
          <w:rFonts w:ascii="Arial" w:hAnsi="Arial" w:cs="Arial"/>
          <w:i/>
          <w:szCs w:val="24"/>
        </w:rPr>
        <w:t>ii)</w:t>
      </w:r>
      <w:r w:rsidR="0033178C" w:rsidRPr="00CB6159">
        <w:rPr>
          <w:rFonts w:ascii="Arial" w:hAnsi="Arial" w:cs="Arial"/>
          <w:szCs w:val="24"/>
        </w:rPr>
        <w:t xml:space="preserve"> sus funciones consistían en hacer la lectura de noticias, manejar las redes sociales (Facebook e Instagram) del noticiero así: </w:t>
      </w:r>
    </w:p>
    <w:p w14:paraId="5A39BBE3" w14:textId="77777777" w:rsidR="0033178C" w:rsidRPr="00CB6159" w:rsidRDefault="0033178C" w:rsidP="00CB6159">
      <w:pPr>
        <w:spacing w:line="276" w:lineRule="auto"/>
        <w:jc w:val="both"/>
        <w:rPr>
          <w:rFonts w:ascii="Arial" w:hAnsi="Arial" w:cs="Arial"/>
          <w:szCs w:val="24"/>
        </w:rPr>
      </w:pPr>
    </w:p>
    <w:p w14:paraId="227D6951" w14:textId="606A3998" w:rsidR="0033178C" w:rsidRPr="00623E66" w:rsidRDefault="0033178C" w:rsidP="00623E66">
      <w:pPr>
        <w:ind w:left="426" w:right="420"/>
        <w:jc w:val="both"/>
        <w:rPr>
          <w:rFonts w:ascii="Arial" w:hAnsi="Arial" w:cs="Arial"/>
          <w:sz w:val="22"/>
          <w:szCs w:val="24"/>
        </w:rPr>
      </w:pPr>
      <w:r w:rsidRPr="00623E66">
        <w:rPr>
          <w:rFonts w:ascii="Arial" w:hAnsi="Arial" w:cs="Arial"/>
          <w:sz w:val="22"/>
          <w:szCs w:val="24"/>
        </w:rPr>
        <w:t>“</w:t>
      </w:r>
      <w:r w:rsidR="00623E66" w:rsidRPr="00623E66">
        <w:rPr>
          <w:rFonts w:ascii="Arial" w:hAnsi="Arial" w:cs="Arial"/>
          <w:sz w:val="22"/>
          <w:szCs w:val="24"/>
        </w:rPr>
        <w:t>R</w:t>
      </w:r>
      <w:r w:rsidRPr="00623E66">
        <w:rPr>
          <w:rFonts w:ascii="Arial" w:hAnsi="Arial" w:cs="Arial"/>
          <w:i/>
          <w:sz w:val="22"/>
          <w:szCs w:val="24"/>
        </w:rPr>
        <w:t xml:space="preserve">ealizar transmisiones de Facebook </w:t>
      </w:r>
      <w:proofErr w:type="spellStart"/>
      <w:r w:rsidRPr="00623E66">
        <w:rPr>
          <w:rFonts w:ascii="Arial" w:hAnsi="Arial" w:cs="Arial"/>
          <w:i/>
          <w:sz w:val="22"/>
          <w:szCs w:val="24"/>
        </w:rPr>
        <w:t>live</w:t>
      </w:r>
      <w:proofErr w:type="spellEnd"/>
      <w:r w:rsidRPr="00623E66">
        <w:rPr>
          <w:rFonts w:ascii="Arial" w:hAnsi="Arial" w:cs="Arial"/>
          <w:i/>
          <w:sz w:val="22"/>
          <w:szCs w:val="24"/>
        </w:rPr>
        <w:t xml:space="preserve"> de los noticieros de </w:t>
      </w:r>
      <w:proofErr w:type="spellStart"/>
      <w:r w:rsidRPr="00623E66">
        <w:rPr>
          <w:rFonts w:ascii="Arial" w:hAnsi="Arial" w:cs="Arial"/>
          <w:i/>
          <w:sz w:val="22"/>
          <w:szCs w:val="24"/>
        </w:rPr>
        <w:t>Todelar</w:t>
      </w:r>
      <w:proofErr w:type="spellEnd"/>
      <w:r w:rsidRPr="00623E66">
        <w:rPr>
          <w:rFonts w:ascii="Arial" w:hAnsi="Arial" w:cs="Arial"/>
          <w:i/>
          <w:sz w:val="22"/>
          <w:szCs w:val="24"/>
        </w:rPr>
        <w:t xml:space="preserve"> y del programa café caliente, marcar los videos en vivo que se transmitían en Facebook, subir videos a la plataforma YouTube, grabar en un audio los titulares de las noticias que posteriormente debía cargarlos a Facebook e Instagram”</w:t>
      </w:r>
      <w:r w:rsidRPr="00623E66">
        <w:rPr>
          <w:rFonts w:ascii="Arial" w:hAnsi="Arial" w:cs="Arial"/>
          <w:sz w:val="22"/>
          <w:szCs w:val="24"/>
        </w:rPr>
        <w:t xml:space="preserve"> (</w:t>
      </w:r>
      <w:proofErr w:type="spellStart"/>
      <w:r w:rsidRPr="00623E66">
        <w:rPr>
          <w:rFonts w:ascii="Arial" w:hAnsi="Arial" w:cs="Arial"/>
          <w:sz w:val="22"/>
          <w:szCs w:val="24"/>
        </w:rPr>
        <w:t>fl</w:t>
      </w:r>
      <w:proofErr w:type="spellEnd"/>
      <w:r w:rsidRPr="00623E66">
        <w:rPr>
          <w:rFonts w:ascii="Arial" w:hAnsi="Arial" w:cs="Arial"/>
          <w:sz w:val="22"/>
          <w:szCs w:val="24"/>
        </w:rPr>
        <w:t>. 3, archivo 63, c. 1).</w:t>
      </w:r>
    </w:p>
    <w:p w14:paraId="41C8F396" w14:textId="77777777" w:rsidR="0033178C" w:rsidRPr="00CB6159" w:rsidRDefault="0033178C" w:rsidP="00CB6159">
      <w:pPr>
        <w:spacing w:line="276" w:lineRule="auto"/>
        <w:jc w:val="both"/>
        <w:rPr>
          <w:rFonts w:ascii="Arial" w:hAnsi="Arial" w:cs="Arial"/>
          <w:szCs w:val="24"/>
        </w:rPr>
      </w:pPr>
    </w:p>
    <w:p w14:paraId="389525CB" w14:textId="77777777" w:rsidR="0033178C" w:rsidRPr="00CB6159" w:rsidRDefault="0033178C" w:rsidP="00CB6159">
      <w:pPr>
        <w:spacing w:line="276" w:lineRule="auto"/>
        <w:jc w:val="both"/>
        <w:rPr>
          <w:rFonts w:ascii="Arial" w:hAnsi="Arial" w:cs="Arial"/>
          <w:szCs w:val="24"/>
        </w:rPr>
      </w:pPr>
      <w:r w:rsidRPr="00CB6159">
        <w:rPr>
          <w:rFonts w:ascii="Arial" w:hAnsi="Arial" w:cs="Arial"/>
          <w:i/>
          <w:szCs w:val="24"/>
        </w:rPr>
        <w:t>iii)</w:t>
      </w:r>
      <w:r w:rsidRPr="00CB6159">
        <w:rPr>
          <w:rFonts w:ascii="Arial" w:hAnsi="Arial" w:cs="Arial"/>
          <w:szCs w:val="24"/>
        </w:rPr>
        <w:t xml:space="preserve"> El horario de trabajo era de 05:30 a.m. a 08:30 a.m. y de 11:30 a.m. a 01:00 p.m. para preparar el material de lectura de la emisora </w:t>
      </w:r>
      <w:proofErr w:type="spellStart"/>
      <w:r w:rsidRPr="00CB6159">
        <w:rPr>
          <w:rFonts w:ascii="Arial" w:hAnsi="Arial" w:cs="Arial"/>
          <w:szCs w:val="24"/>
        </w:rPr>
        <w:t>Todelar</w:t>
      </w:r>
      <w:proofErr w:type="spellEnd"/>
      <w:r w:rsidRPr="00CB6159">
        <w:rPr>
          <w:rFonts w:ascii="Arial" w:hAnsi="Arial" w:cs="Arial"/>
          <w:szCs w:val="24"/>
        </w:rPr>
        <w:t xml:space="preserve">; </w:t>
      </w:r>
      <w:r w:rsidRPr="00CB6159">
        <w:rPr>
          <w:rFonts w:ascii="Arial" w:hAnsi="Arial" w:cs="Arial"/>
          <w:i/>
          <w:szCs w:val="24"/>
        </w:rPr>
        <w:t>iv)</w:t>
      </w:r>
      <w:r w:rsidRPr="00CB6159">
        <w:rPr>
          <w:rFonts w:ascii="Arial" w:hAnsi="Arial" w:cs="Arial"/>
          <w:szCs w:val="24"/>
        </w:rPr>
        <w:t xml:space="preserve"> también debía realizar publicaciones en las redes sociales de lunes a viernes a las 10:00 a.m., 03:00 p.m. y 05:00 p.m. y los fines de semana a las mismas horas pero también a las 12:00 </w:t>
      </w:r>
      <w:proofErr w:type="spellStart"/>
      <w:r w:rsidRPr="00CB6159">
        <w:rPr>
          <w:rFonts w:ascii="Arial" w:hAnsi="Arial" w:cs="Arial"/>
          <w:szCs w:val="24"/>
        </w:rPr>
        <w:t>m.m</w:t>
      </w:r>
      <w:proofErr w:type="spellEnd"/>
      <w:r w:rsidRPr="00CB6159">
        <w:rPr>
          <w:rFonts w:ascii="Arial" w:hAnsi="Arial" w:cs="Arial"/>
          <w:szCs w:val="24"/>
        </w:rPr>
        <w:t xml:space="preserve">.; </w:t>
      </w:r>
      <w:r w:rsidRPr="00CB6159">
        <w:rPr>
          <w:rFonts w:ascii="Arial" w:hAnsi="Arial" w:cs="Arial"/>
          <w:i/>
          <w:szCs w:val="24"/>
        </w:rPr>
        <w:t>v)</w:t>
      </w:r>
      <w:r w:rsidRPr="00CB6159">
        <w:rPr>
          <w:rFonts w:ascii="Arial" w:hAnsi="Arial" w:cs="Arial"/>
          <w:szCs w:val="24"/>
        </w:rPr>
        <w:t xml:space="preserve"> se pactó como salario la suma de $781.242; </w:t>
      </w:r>
      <w:r w:rsidRPr="00CB6159">
        <w:rPr>
          <w:rFonts w:ascii="Arial" w:hAnsi="Arial" w:cs="Arial"/>
          <w:i/>
          <w:szCs w:val="24"/>
        </w:rPr>
        <w:t>vi)</w:t>
      </w:r>
      <w:r w:rsidRPr="00CB6159">
        <w:rPr>
          <w:rFonts w:ascii="Arial" w:hAnsi="Arial" w:cs="Arial"/>
          <w:szCs w:val="24"/>
        </w:rPr>
        <w:t xml:space="preserve"> en diciembre de 2018 su empleador </w:t>
      </w:r>
      <w:r w:rsidRPr="00CB6159">
        <w:rPr>
          <w:rFonts w:ascii="Arial" w:hAnsi="Arial" w:cs="Arial"/>
          <w:szCs w:val="24"/>
        </w:rPr>
        <w:lastRenderedPageBreak/>
        <w:t>le pagó $400.000 por prima de servicios</w:t>
      </w:r>
      <w:r w:rsidR="00E83528" w:rsidRPr="00CB6159">
        <w:rPr>
          <w:rFonts w:ascii="Arial" w:hAnsi="Arial" w:cs="Arial"/>
          <w:szCs w:val="24"/>
        </w:rPr>
        <w:t xml:space="preserve">; </w:t>
      </w:r>
      <w:r w:rsidR="00E83528" w:rsidRPr="00CB6159">
        <w:rPr>
          <w:rFonts w:ascii="Arial" w:hAnsi="Arial" w:cs="Arial"/>
          <w:i/>
          <w:szCs w:val="24"/>
        </w:rPr>
        <w:t>vii)</w:t>
      </w:r>
      <w:r w:rsidR="00E83528" w:rsidRPr="00CB6159">
        <w:rPr>
          <w:rFonts w:ascii="Arial" w:hAnsi="Arial" w:cs="Arial"/>
          <w:szCs w:val="24"/>
        </w:rPr>
        <w:t xml:space="preserve"> a partir del año 2019 su empleador comenzó a tener tratos despectivos contra su persona y su trabajo; además de que el demandado le anunciaba que debía pedir el permiso para las citas médicas con tiempo so pena de no darle permiso; </w:t>
      </w:r>
      <w:r w:rsidR="00E83528" w:rsidRPr="00CB6159">
        <w:rPr>
          <w:rFonts w:ascii="Arial" w:hAnsi="Arial" w:cs="Arial"/>
          <w:i/>
          <w:szCs w:val="24"/>
        </w:rPr>
        <w:t>viii)</w:t>
      </w:r>
      <w:r w:rsidR="00E83528" w:rsidRPr="00CB6159">
        <w:rPr>
          <w:rFonts w:ascii="Arial" w:hAnsi="Arial" w:cs="Arial"/>
          <w:szCs w:val="24"/>
        </w:rPr>
        <w:t xml:space="preserve"> el 11/02/2019 se comunicó con Martha Salazar – mano derecha de su empleador – para informarle de su estado de embarazo y el 13/02/2019 comunicó por escrito dicho estado a su empleador pero este no firmó el recibido de dicho documento; </w:t>
      </w:r>
      <w:r w:rsidR="00E83528" w:rsidRPr="00CB6159">
        <w:rPr>
          <w:rFonts w:ascii="Arial" w:hAnsi="Arial" w:cs="Arial"/>
          <w:i/>
          <w:szCs w:val="24"/>
        </w:rPr>
        <w:t>ix)</w:t>
      </w:r>
      <w:r w:rsidR="00E83528" w:rsidRPr="00CB6159">
        <w:rPr>
          <w:rFonts w:ascii="Arial" w:hAnsi="Arial" w:cs="Arial"/>
          <w:szCs w:val="24"/>
        </w:rPr>
        <w:t xml:space="preserve"> debido al estrés laboral fue incapacitada y envió las mismas a su empleador que nunca las contestó; </w:t>
      </w:r>
      <w:r w:rsidR="00E83528" w:rsidRPr="00CB6159">
        <w:rPr>
          <w:rFonts w:ascii="Arial" w:hAnsi="Arial" w:cs="Arial"/>
          <w:i/>
          <w:szCs w:val="24"/>
        </w:rPr>
        <w:t>x)</w:t>
      </w:r>
      <w:r w:rsidR="00E83528" w:rsidRPr="00CB6159">
        <w:rPr>
          <w:rFonts w:ascii="Arial" w:hAnsi="Arial" w:cs="Arial"/>
          <w:szCs w:val="24"/>
        </w:rPr>
        <w:t xml:space="preserve"> presentó una queja de acoso laboral que fue archivada porque se alegaba un contrato de prestación de servicios; </w:t>
      </w:r>
      <w:r w:rsidR="00E83528" w:rsidRPr="00CB6159">
        <w:rPr>
          <w:rFonts w:ascii="Arial" w:hAnsi="Arial" w:cs="Arial"/>
          <w:i/>
          <w:szCs w:val="24"/>
        </w:rPr>
        <w:t>xi)</w:t>
      </w:r>
      <w:r w:rsidR="00E83528" w:rsidRPr="00CB6159">
        <w:rPr>
          <w:rFonts w:ascii="Arial" w:hAnsi="Arial" w:cs="Arial"/>
          <w:szCs w:val="24"/>
        </w:rPr>
        <w:t xml:space="preserve"> estuvo incapacitada desde el 24/06/2019 hasta el 30/08/2019 que fueron enviadas al empleador sin respuesta de este</w:t>
      </w:r>
      <w:r w:rsidR="001A06C1" w:rsidRPr="00CB6159">
        <w:rPr>
          <w:rFonts w:ascii="Arial" w:hAnsi="Arial" w:cs="Arial"/>
          <w:szCs w:val="24"/>
        </w:rPr>
        <w:t xml:space="preserve">; </w:t>
      </w:r>
      <w:r w:rsidR="001A06C1" w:rsidRPr="00CB6159">
        <w:rPr>
          <w:rFonts w:ascii="Arial" w:hAnsi="Arial" w:cs="Arial"/>
          <w:i/>
          <w:szCs w:val="24"/>
        </w:rPr>
        <w:t>xii)</w:t>
      </w:r>
      <w:r w:rsidR="001A06C1" w:rsidRPr="00CB6159">
        <w:rPr>
          <w:rFonts w:ascii="Arial" w:hAnsi="Arial" w:cs="Arial"/>
          <w:szCs w:val="24"/>
        </w:rPr>
        <w:t xml:space="preserve"> el 31/08/2019 comenzó a disfrutar de su licencia de maternidad hasta el 03/01/2020; </w:t>
      </w:r>
      <w:r w:rsidR="001A06C1" w:rsidRPr="00CB6159">
        <w:rPr>
          <w:rFonts w:ascii="Arial" w:hAnsi="Arial" w:cs="Arial"/>
          <w:i/>
          <w:szCs w:val="24"/>
        </w:rPr>
        <w:t>xiii)</w:t>
      </w:r>
      <w:r w:rsidR="001A06C1" w:rsidRPr="00CB6159">
        <w:rPr>
          <w:rFonts w:ascii="Arial" w:hAnsi="Arial" w:cs="Arial"/>
          <w:szCs w:val="24"/>
        </w:rPr>
        <w:t xml:space="preserve"> el 02/01/2020 se comunicó con su empleador para reintegrarse pero este le indicó que no había relación laboral alguna. </w:t>
      </w:r>
    </w:p>
    <w:p w14:paraId="72A3D3EC" w14:textId="77777777" w:rsidR="00262975" w:rsidRPr="00CB6159" w:rsidRDefault="00262975" w:rsidP="00CB6159">
      <w:pPr>
        <w:spacing w:line="276" w:lineRule="auto"/>
        <w:jc w:val="both"/>
        <w:rPr>
          <w:rFonts w:ascii="Arial" w:hAnsi="Arial" w:cs="Arial"/>
          <w:szCs w:val="24"/>
        </w:rPr>
      </w:pPr>
    </w:p>
    <w:p w14:paraId="61937393" w14:textId="77777777" w:rsidR="00801963" w:rsidRPr="00CB6159" w:rsidRDefault="001A06C1" w:rsidP="00CB6159">
      <w:pPr>
        <w:spacing w:line="276" w:lineRule="auto"/>
        <w:jc w:val="both"/>
        <w:rPr>
          <w:rFonts w:ascii="Arial" w:hAnsi="Arial" w:cs="Arial"/>
          <w:szCs w:val="24"/>
        </w:rPr>
      </w:pPr>
      <w:bookmarkStart w:id="3" w:name="_Int_63KGHmy8"/>
      <w:r w:rsidRPr="00CB6159">
        <w:rPr>
          <w:rFonts w:ascii="Arial" w:hAnsi="Arial" w:cs="Arial"/>
          <w:b/>
          <w:bCs/>
          <w:szCs w:val="24"/>
        </w:rPr>
        <w:t>Leonel Arbeláez Castaño</w:t>
      </w:r>
      <w:r w:rsidRPr="00CB6159">
        <w:rPr>
          <w:rFonts w:ascii="Arial" w:hAnsi="Arial" w:cs="Arial"/>
          <w:szCs w:val="24"/>
        </w:rPr>
        <w:t xml:space="preserve"> al contestar la demanda se opuso a todas las pretensiones para lo cual argumentó que no es propietario del noticiero </w:t>
      </w:r>
      <w:proofErr w:type="spellStart"/>
      <w:r w:rsidRPr="00CB6159">
        <w:rPr>
          <w:rFonts w:ascii="Arial" w:hAnsi="Arial" w:cs="Arial"/>
          <w:szCs w:val="24"/>
        </w:rPr>
        <w:t>Todelar</w:t>
      </w:r>
      <w:proofErr w:type="spellEnd"/>
      <w:r w:rsidRPr="00CB6159">
        <w:rPr>
          <w:rFonts w:ascii="Arial" w:hAnsi="Arial" w:cs="Arial"/>
          <w:szCs w:val="24"/>
        </w:rPr>
        <w:t xml:space="preserve"> y que nunca sostuvo una relación laboral con la demandante, pues a lo sumo tuvo unos vínculos civiles o comerciales que fueron debidamente pagados.</w:t>
      </w:r>
      <w:bookmarkEnd w:id="3"/>
      <w:r w:rsidRPr="00CB6159">
        <w:rPr>
          <w:rFonts w:ascii="Arial" w:hAnsi="Arial" w:cs="Arial"/>
          <w:szCs w:val="24"/>
        </w:rPr>
        <w:t xml:space="preserve"> Explicó que la demandante era contratista y realizaba sus actividades en su propio horario, medios y liberalidad de ejecución, pero que nunca fue la </w:t>
      </w:r>
      <w:proofErr w:type="spellStart"/>
      <w:r w:rsidRPr="00CB6159">
        <w:rPr>
          <w:rFonts w:ascii="Arial" w:hAnsi="Arial" w:cs="Arial"/>
          <w:szCs w:val="24"/>
        </w:rPr>
        <w:t>Community</w:t>
      </w:r>
      <w:proofErr w:type="spellEnd"/>
      <w:r w:rsidRPr="00CB6159">
        <w:rPr>
          <w:rFonts w:ascii="Arial" w:hAnsi="Arial" w:cs="Arial"/>
          <w:szCs w:val="24"/>
        </w:rPr>
        <w:t xml:space="preserve"> Manager, pues esa actividad la realizaban otras personas. </w:t>
      </w:r>
    </w:p>
    <w:p w14:paraId="0D0B940D" w14:textId="77777777" w:rsidR="00801963" w:rsidRPr="00CB6159" w:rsidRDefault="00801963" w:rsidP="00CB6159">
      <w:pPr>
        <w:spacing w:line="276" w:lineRule="auto"/>
        <w:jc w:val="both"/>
        <w:rPr>
          <w:rFonts w:ascii="Arial" w:hAnsi="Arial" w:cs="Arial"/>
          <w:szCs w:val="24"/>
        </w:rPr>
      </w:pPr>
    </w:p>
    <w:p w14:paraId="51965D6B" w14:textId="77777777" w:rsidR="00B01E35" w:rsidRPr="00CB6159" w:rsidRDefault="001A06C1" w:rsidP="00CB6159">
      <w:pPr>
        <w:spacing w:line="276" w:lineRule="auto"/>
        <w:jc w:val="both"/>
        <w:rPr>
          <w:rFonts w:ascii="Arial" w:hAnsi="Arial" w:cs="Arial"/>
          <w:szCs w:val="24"/>
        </w:rPr>
      </w:pPr>
      <w:r w:rsidRPr="00CB6159">
        <w:rPr>
          <w:rFonts w:ascii="Arial" w:hAnsi="Arial" w:cs="Arial"/>
          <w:szCs w:val="24"/>
        </w:rPr>
        <w:t xml:space="preserve">Indicó que de forma esporádica la demandante brindaba apoyo en la lectura de titulares de noticias en la sección un Café Caliente con Leonel que se trasmitía por </w:t>
      </w:r>
      <w:r w:rsidR="00801963" w:rsidRPr="00CB6159">
        <w:rPr>
          <w:rFonts w:ascii="Arial" w:hAnsi="Arial" w:cs="Arial"/>
          <w:szCs w:val="24"/>
        </w:rPr>
        <w:t>el</w:t>
      </w:r>
      <w:r w:rsidRPr="00CB6159">
        <w:rPr>
          <w:rFonts w:ascii="Arial" w:hAnsi="Arial" w:cs="Arial"/>
          <w:szCs w:val="24"/>
        </w:rPr>
        <w:t xml:space="preserve"> noticiero </w:t>
      </w:r>
      <w:proofErr w:type="spellStart"/>
      <w:r w:rsidRPr="00CB6159">
        <w:rPr>
          <w:rFonts w:ascii="Arial" w:hAnsi="Arial" w:cs="Arial"/>
          <w:szCs w:val="24"/>
        </w:rPr>
        <w:t>Todelar</w:t>
      </w:r>
      <w:proofErr w:type="spellEnd"/>
      <w:r w:rsidRPr="00CB6159">
        <w:rPr>
          <w:rFonts w:ascii="Arial" w:hAnsi="Arial" w:cs="Arial"/>
          <w:szCs w:val="24"/>
        </w:rPr>
        <w:t xml:space="preserve"> de Risaralda</w:t>
      </w:r>
      <w:r w:rsidR="00B01E35" w:rsidRPr="00CB6159">
        <w:rPr>
          <w:rFonts w:ascii="Arial" w:hAnsi="Arial" w:cs="Arial"/>
          <w:szCs w:val="24"/>
        </w:rPr>
        <w:t xml:space="preserve"> y en la publicación del “</w:t>
      </w:r>
      <w:proofErr w:type="spellStart"/>
      <w:r w:rsidR="00B01E35" w:rsidRPr="00CB6159">
        <w:rPr>
          <w:rFonts w:ascii="Arial" w:hAnsi="Arial" w:cs="Arial"/>
          <w:szCs w:val="24"/>
        </w:rPr>
        <w:t>copy</w:t>
      </w:r>
      <w:proofErr w:type="spellEnd"/>
      <w:r w:rsidR="00B01E35" w:rsidRPr="00CB6159">
        <w:rPr>
          <w:rFonts w:ascii="Arial" w:hAnsi="Arial" w:cs="Arial"/>
          <w:szCs w:val="24"/>
        </w:rPr>
        <w:t>” en la página de Facebook del noticiero.</w:t>
      </w:r>
    </w:p>
    <w:p w14:paraId="0E27B00A" w14:textId="77777777" w:rsidR="00B01E35" w:rsidRPr="00CB6159" w:rsidRDefault="00B01E35" w:rsidP="00CB6159">
      <w:pPr>
        <w:spacing w:line="276" w:lineRule="auto"/>
        <w:jc w:val="both"/>
        <w:rPr>
          <w:rFonts w:ascii="Arial" w:hAnsi="Arial" w:cs="Arial"/>
          <w:szCs w:val="24"/>
        </w:rPr>
      </w:pPr>
    </w:p>
    <w:p w14:paraId="5843DBE8" w14:textId="77777777" w:rsidR="00B01E35" w:rsidRPr="00CB6159" w:rsidRDefault="00B01E35" w:rsidP="00CB6159">
      <w:pPr>
        <w:spacing w:line="276" w:lineRule="auto"/>
        <w:jc w:val="both"/>
        <w:rPr>
          <w:rFonts w:ascii="Arial" w:hAnsi="Arial" w:cs="Arial"/>
          <w:szCs w:val="24"/>
        </w:rPr>
      </w:pPr>
      <w:r w:rsidRPr="00CB6159">
        <w:rPr>
          <w:rFonts w:ascii="Arial" w:hAnsi="Arial" w:cs="Arial"/>
          <w:szCs w:val="24"/>
        </w:rPr>
        <w:t>Negó haber reco</w:t>
      </w:r>
      <w:r w:rsidR="00B73E9F" w:rsidRPr="00CB6159">
        <w:rPr>
          <w:rFonts w:ascii="Arial" w:hAnsi="Arial" w:cs="Arial"/>
          <w:szCs w:val="24"/>
        </w:rPr>
        <w:t>no</w:t>
      </w:r>
      <w:r w:rsidRPr="00CB6159">
        <w:rPr>
          <w:rFonts w:ascii="Arial" w:hAnsi="Arial" w:cs="Arial"/>
          <w:szCs w:val="24"/>
        </w:rPr>
        <w:t xml:space="preserve">cido el pago de prima alguna, y adujo que cuando Martha Salazar salió a disfrutar de vacaciones la reemplazó </w:t>
      </w:r>
      <w:r w:rsidR="00B73E9F" w:rsidRPr="00CB6159">
        <w:rPr>
          <w:rFonts w:ascii="Arial" w:hAnsi="Arial" w:cs="Arial"/>
          <w:szCs w:val="24"/>
        </w:rPr>
        <w:t>Sebastián</w:t>
      </w:r>
      <w:r w:rsidRPr="00CB6159">
        <w:rPr>
          <w:rFonts w:ascii="Arial" w:hAnsi="Arial" w:cs="Arial"/>
          <w:szCs w:val="24"/>
        </w:rPr>
        <w:t xml:space="preserve"> y no la demandante. Indicó que en efecto la demandante presentó una denuncia por acoso laboral que no tuvo fin próspero a ella, pues se concluyó que no existía relación laboral. </w:t>
      </w:r>
    </w:p>
    <w:p w14:paraId="60061E4C" w14:textId="77777777" w:rsidR="00B01E35" w:rsidRPr="00CB6159" w:rsidRDefault="00B01E35" w:rsidP="00CB6159">
      <w:pPr>
        <w:spacing w:line="276" w:lineRule="auto"/>
        <w:jc w:val="both"/>
        <w:rPr>
          <w:rFonts w:ascii="Arial" w:hAnsi="Arial" w:cs="Arial"/>
          <w:szCs w:val="24"/>
        </w:rPr>
      </w:pPr>
    </w:p>
    <w:p w14:paraId="534A5802" w14:textId="77777777" w:rsidR="00B01E35" w:rsidRPr="00CB6159" w:rsidRDefault="00B01E35" w:rsidP="00CB6159">
      <w:pPr>
        <w:spacing w:line="276" w:lineRule="auto"/>
        <w:jc w:val="both"/>
        <w:rPr>
          <w:rFonts w:ascii="Arial" w:hAnsi="Arial" w:cs="Arial"/>
          <w:szCs w:val="24"/>
        </w:rPr>
      </w:pPr>
      <w:r w:rsidRPr="00CB6159">
        <w:rPr>
          <w:rFonts w:ascii="Arial" w:hAnsi="Arial" w:cs="Arial"/>
          <w:szCs w:val="24"/>
        </w:rPr>
        <w:t>Resaltó que no conocía del estado de embarazo de la demandante</w:t>
      </w:r>
      <w:r w:rsidR="00E07DF5" w:rsidRPr="00CB6159">
        <w:rPr>
          <w:rFonts w:ascii="Arial" w:hAnsi="Arial" w:cs="Arial"/>
          <w:szCs w:val="24"/>
        </w:rPr>
        <w:t xml:space="preserve"> y que esta cotizaba en calidad de independiente; por ende, nunca se le presentaron incapacidades para tramitar ante la </w:t>
      </w:r>
      <w:proofErr w:type="spellStart"/>
      <w:r w:rsidR="00E07DF5" w:rsidRPr="00CB6159">
        <w:rPr>
          <w:rFonts w:ascii="Arial" w:hAnsi="Arial" w:cs="Arial"/>
          <w:szCs w:val="24"/>
        </w:rPr>
        <w:t>EPS</w:t>
      </w:r>
      <w:proofErr w:type="spellEnd"/>
      <w:r w:rsidR="00E07DF5" w:rsidRPr="00CB6159">
        <w:rPr>
          <w:rFonts w:ascii="Arial" w:hAnsi="Arial" w:cs="Arial"/>
          <w:szCs w:val="24"/>
        </w:rPr>
        <w:t>.</w:t>
      </w:r>
    </w:p>
    <w:p w14:paraId="44EAFD9C" w14:textId="77777777" w:rsidR="00E07DF5" w:rsidRPr="00CB6159" w:rsidRDefault="00E07DF5" w:rsidP="00CB6159">
      <w:pPr>
        <w:spacing w:line="276" w:lineRule="auto"/>
        <w:jc w:val="both"/>
        <w:rPr>
          <w:rFonts w:ascii="Arial" w:hAnsi="Arial" w:cs="Arial"/>
          <w:szCs w:val="24"/>
        </w:rPr>
      </w:pPr>
    </w:p>
    <w:p w14:paraId="70D97B39" w14:textId="77777777" w:rsidR="00E07DF5" w:rsidRPr="00CB6159" w:rsidRDefault="00E07DF5" w:rsidP="00CB6159">
      <w:pPr>
        <w:spacing w:line="276" w:lineRule="auto"/>
        <w:jc w:val="both"/>
        <w:rPr>
          <w:rFonts w:ascii="Arial" w:hAnsi="Arial" w:cs="Arial"/>
          <w:szCs w:val="24"/>
        </w:rPr>
      </w:pPr>
      <w:r w:rsidRPr="00CB6159">
        <w:rPr>
          <w:rFonts w:ascii="Arial" w:hAnsi="Arial" w:cs="Arial"/>
          <w:szCs w:val="24"/>
        </w:rPr>
        <w:t xml:space="preserve">Explicó que en ocasiones la demandante debía estar presente en la trasmisión del programa para cumplir con el objeto del contrato y que no existía continua subordinación porque una vez establecidas las tareas a ejecutar, la demandante se limitó a su realización. Indicó que la transmisión era muy corta y que las noticias que se debían publicar en redes sociales eran escritas y editadas por el demandado. </w:t>
      </w:r>
    </w:p>
    <w:p w14:paraId="4B94D5A5" w14:textId="77777777" w:rsidR="00E07DF5" w:rsidRPr="00CB6159" w:rsidRDefault="00E07DF5" w:rsidP="00CB6159">
      <w:pPr>
        <w:spacing w:line="276" w:lineRule="auto"/>
        <w:jc w:val="both"/>
        <w:rPr>
          <w:rFonts w:ascii="Arial" w:hAnsi="Arial" w:cs="Arial"/>
          <w:szCs w:val="24"/>
        </w:rPr>
      </w:pPr>
    </w:p>
    <w:p w14:paraId="3754BE8E" w14:textId="77777777" w:rsidR="001A06C1" w:rsidRPr="00CB6159" w:rsidRDefault="00E07DF5" w:rsidP="00CB6159">
      <w:pPr>
        <w:spacing w:line="276" w:lineRule="auto"/>
        <w:jc w:val="both"/>
        <w:rPr>
          <w:rFonts w:ascii="Arial" w:hAnsi="Arial" w:cs="Arial"/>
          <w:szCs w:val="24"/>
        </w:rPr>
      </w:pPr>
      <w:r w:rsidRPr="00CB6159">
        <w:rPr>
          <w:rFonts w:ascii="Arial" w:hAnsi="Arial" w:cs="Arial"/>
          <w:szCs w:val="24"/>
        </w:rPr>
        <w:t xml:space="preserve">Presentó como medios de defensa los que denominó “inexistencia del vínculo laboral”, “hecho notorio”, “falta de jurisdicción”, “cobro de lo no debido”. No presentó la excepción de prescripción. </w:t>
      </w:r>
    </w:p>
    <w:p w14:paraId="3DEEC669" w14:textId="77777777" w:rsidR="001A06C1" w:rsidRPr="00CB6159" w:rsidRDefault="001A06C1" w:rsidP="00CB6159">
      <w:pPr>
        <w:spacing w:line="276" w:lineRule="auto"/>
        <w:jc w:val="both"/>
        <w:rPr>
          <w:rFonts w:ascii="Arial" w:hAnsi="Arial" w:cs="Arial"/>
          <w:szCs w:val="24"/>
        </w:rPr>
      </w:pPr>
    </w:p>
    <w:p w14:paraId="1CEEE4A9" w14:textId="77777777" w:rsidR="00CD6326" w:rsidRPr="00CB6159" w:rsidRDefault="00CD6326" w:rsidP="00CB6159">
      <w:pPr>
        <w:spacing w:line="276" w:lineRule="auto"/>
        <w:rPr>
          <w:rFonts w:ascii="Arial" w:hAnsi="Arial" w:cs="Arial"/>
          <w:b/>
          <w:szCs w:val="24"/>
        </w:rPr>
      </w:pPr>
      <w:bookmarkStart w:id="4" w:name="_Hlk138684381"/>
      <w:r w:rsidRPr="00CB6159">
        <w:rPr>
          <w:rFonts w:ascii="Arial" w:hAnsi="Arial" w:cs="Arial"/>
          <w:b/>
          <w:szCs w:val="24"/>
        </w:rPr>
        <w:t>2. Síntesis de la sentencia apelada</w:t>
      </w:r>
    </w:p>
    <w:p w14:paraId="3656B9AB" w14:textId="77777777" w:rsidR="00CD6326" w:rsidRPr="00CB6159" w:rsidRDefault="00CD6326" w:rsidP="00CB6159">
      <w:pPr>
        <w:spacing w:line="276" w:lineRule="auto"/>
        <w:rPr>
          <w:rFonts w:ascii="Arial" w:hAnsi="Arial" w:cs="Arial"/>
          <w:b/>
          <w:szCs w:val="24"/>
          <w:highlight w:val="yellow"/>
        </w:rPr>
      </w:pPr>
    </w:p>
    <w:p w14:paraId="13F88C40" w14:textId="7EA03A29" w:rsidR="00E07DF5" w:rsidRPr="00CB6159" w:rsidRDefault="00CD6326" w:rsidP="00CB6159">
      <w:pPr>
        <w:spacing w:line="276" w:lineRule="auto"/>
        <w:jc w:val="both"/>
        <w:rPr>
          <w:rFonts w:ascii="Arial" w:hAnsi="Arial" w:cs="Arial"/>
          <w:color w:val="000000"/>
          <w:szCs w:val="24"/>
          <w:lang w:eastAsia="es-CO"/>
        </w:rPr>
      </w:pPr>
      <w:r w:rsidRPr="00CB6159">
        <w:rPr>
          <w:rFonts w:ascii="Arial" w:hAnsi="Arial" w:cs="Arial"/>
          <w:color w:val="000000"/>
          <w:szCs w:val="24"/>
          <w:lang w:eastAsia="es-CO"/>
        </w:rPr>
        <w:lastRenderedPageBreak/>
        <w:t xml:space="preserve">El Juzgado </w:t>
      </w:r>
      <w:r w:rsidR="00E07DF5" w:rsidRPr="00CB6159">
        <w:rPr>
          <w:rFonts w:ascii="Arial" w:hAnsi="Arial" w:cs="Arial"/>
          <w:color w:val="000000"/>
          <w:szCs w:val="24"/>
          <w:lang w:eastAsia="es-CO"/>
        </w:rPr>
        <w:t>Quinto</w:t>
      </w:r>
      <w:r w:rsidR="006F611F" w:rsidRPr="00CB6159">
        <w:rPr>
          <w:rFonts w:ascii="Arial" w:hAnsi="Arial" w:cs="Arial"/>
          <w:color w:val="000000"/>
          <w:szCs w:val="24"/>
          <w:lang w:eastAsia="es-CO"/>
        </w:rPr>
        <w:t xml:space="preserve"> </w:t>
      </w:r>
      <w:r w:rsidRPr="00CB6159">
        <w:rPr>
          <w:rFonts w:ascii="Arial" w:hAnsi="Arial" w:cs="Arial"/>
          <w:color w:val="000000"/>
          <w:szCs w:val="24"/>
          <w:lang w:eastAsia="es-CO"/>
        </w:rPr>
        <w:t>Laboral del Circuito de Pereira</w:t>
      </w:r>
      <w:r w:rsidR="006F611F" w:rsidRPr="00CB6159">
        <w:rPr>
          <w:rFonts w:ascii="Arial" w:hAnsi="Arial" w:cs="Arial"/>
          <w:color w:val="000000"/>
          <w:szCs w:val="24"/>
          <w:lang w:eastAsia="es-CO"/>
        </w:rPr>
        <w:t xml:space="preserve"> </w:t>
      </w:r>
      <w:r w:rsidR="00E07DF5" w:rsidRPr="00CB6159">
        <w:rPr>
          <w:rFonts w:ascii="Arial" w:hAnsi="Arial" w:cs="Arial"/>
          <w:color w:val="000000"/>
          <w:szCs w:val="24"/>
          <w:lang w:eastAsia="es-CO"/>
        </w:rPr>
        <w:t xml:space="preserve">declaró la existencia de un contrato de trabajo a término indefinido entre las partes, desde el 30/04/2018 hasta el 30/01/2020 </w:t>
      </w:r>
      <w:r w:rsidR="002E1884" w:rsidRPr="00CB6159">
        <w:rPr>
          <w:rFonts w:ascii="Arial" w:hAnsi="Arial" w:cs="Arial"/>
          <w:color w:val="000000"/>
          <w:szCs w:val="24"/>
          <w:lang w:eastAsia="es-CO"/>
        </w:rPr>
        <w:t>y,</w:t>
      </w:r>
      <w:r w:rsidR="00E07DF5" w:rsidRPr="00CB6159">
        <w:rPr>
          <w:rFonts w:ascii="Arial" w:hAnsi="Arial" w:cs="Arial"/>
          <w:color w:val="000000"/>
          <w:szCs w:val="24"/>
          <w:lang w:eastAsia="es-CO"/>
        </w:rPr>
        <w:t xml:space="preserve"> en consecuencia, condenó a Leonel Arbeláez Castaño a pagar a la demandante las prestaciones sociales, vacaciones, auxilio de transporte y la indemnización por despido sin justa causa, así como la sanción moratoria por no consignación de cesantías que tasó en $40’286.046 y los aportes pensionales. Finalmente, condenó en costas procesales del 90%.</w:t>
      </w:r>
    </w:p>
    <w:p w14:paraId="45FB0818" w14:textId="77777777" w:rsidR="00E07DF5" w:rsidRPr="00CB6159" w:rsidRDefault="00E07DF5" w:rsidP="00CB6159">
      <w:pPr>
        <w:spacing w:line="276" w:lineRule="auto"/>
        <w:jc w:val="both"/>
        <w:rPr>
          <w:rFonts w:ascii="Arial" w:hAnsi="Arial" w:cs="Arial"/>
          <w:color w:val="000000"/>
          <w:szCs w:val="24"/>
          <w:lang w:eastAsia="es-CO"/>
        </w:rPr>
      </w:pPr>
    </w:p>
    <w:p w14:paraId="1A7FBF10" w14:textId="77777777" w:rsidR="00E07DF5" w:rsidRPr="00CB6159" w:rsidRDefault="00E07DF5" w:rsidP="00CB6159">
      <w:pPr>
        <w:spacing w:line="276" w:lineRule="auto"/>
        <w:jc w:val="both"/>
        <w:rPr>
          <w:rFonts w:ascii="Arial" w:hAnsi="Arial" w:cs="Arial"/>
          <w:color w:val="000000"/>
          <w:szCs w:val="24"/>
          <w:lang w:eastAsia="es-CO"/>
        </w:rPr>
      </w:pPr>
      <w:r w:rsidRPr="00CB6159">
        <w:rPr>
          <w:rFonts w:ascii="Arial" w:hAnsi="Arial" w:cs="Arial"/>
          <w:color w:val="000000"/>
          <w:szCs w:val="24"/>
          <w:lang w:eastAsia="es-CO"/>
        </w:rPr>
        <w:t xml:space="preserve">Como fundamento para dichas determinaciones argumentó que </w:t>
      </w:r>
      <w:r w:rsidR="00CB06A1" w:rsidRPr="00CB6159">
        <w:rPr>
          <w:rFonts w:ascii="Arial" w:hAnsi="Arial" w:cs="Arial"/>
          <w:color w:val="000000"/>
          <w:szCs w:val="24"/>
          <w:lang w:eastAsia="es-CO"/>
        </w:rPr>
        <w:t xml:space="preserve">se acreditó la prestación personal del servicio con los videos y pantallazos de </w:t>
      </w:r>
      <w:proofErr w:type="spellStart"/>
      <w:r w:rsidR="00CB06A1" w:rsidRPr="00CB6159">
        <w:rPr>
          <w:rFonts w:ascii="Arial" w:hAnsi="Arial" w:cs="Arial"/>
          <w:color w:val="000000"/>
          <w:szCs w:val="24"/>
          <w:lang w:eastAsia="es-CO"/>
        </w:rPr>
        <w:t>whatsapp</w:t>
      </w:r>
      <w:proofErr w:type="spellEnd"/>
      <w:r w:rsidR="00CB06A1" w:rsidRPr="00CB6159">
        <w:rPr>
          <w:rFonts w:ascii="Arial" w:hAnsi="Arial" w:cs="Arial"/>
          <w:color w:val="000000"/>
          <w:szCs w:val="24"/>
          <w:lang w:eastAsia="es-CO"/>
        </w:rPr>
        <w:t xml:space="preserve"> aportados al plenario en conjunto con la contestación a la demanda en la que se aceptó que la demandante realizó el apoyo de lecturas en el noticiero y en la publicación de noticias en las redes sociales, actividades por las cuales se acreditó que el demandado pagaba una suma de dinero; en consecuencia, presumió la existencia de un contrato de trabajo. </w:t>
      </w:r>
    </w:p>
    <w:p w14:paraId="049F31CB" w14:textId="77777777" w:rsidR="00CB06A1" w:rsidRPr="00CB6159" w:rsidRDefault="00CB06A1" w:rsidP="00CB6159">
      <w:pPr>
        <w:spacing w:line="276" w:lineRule="auto"/>
        <w:jc w:val="both"/>
        <w:rPr>
          <w:rFonts w:ascii="Arial" w:hAnsi="Arial" w:cs="Arial"/>
          <w:color w:val="000000"/>
          <w:szCs w:val="24"/>
          <w:lang w:eastAsia="es-CO"/>
        </w:rPr>
      </w:pPr>
    </w:p>
    <w:p w14:paraId="7BB56AE7" w14:textId="77777777" w:rsidR="00CB06A1" w:rsidRPr="00CB6159" w:rsidRDefault="00CB06A1" w:rsidP="00CB6159">
      <w:pPr>
        <w:spacing w:line="276" w:lineRule="auto"/>
        <w:jc w:val="both"/>
        <w:rPr>
          <w:rFonts w:ascii="Arial" w:hAnsi="Arial" w:cs="Arial"/>
          <w:color w:val="000000"/>
          <w:szCs w:val="24"/>
          <w:lang w:eastAsia="es-CO"/>
        </w:rPr>
      </w:pPr>
      <w:r w:rsidRPr="00CB6159">
        <w:rPr>
          <w:rFonts w:ascii="Arial" w:hAnsi="Arial" w:cs="Arial"/>
          <w:color w:val="000000"/>
          <w:szCs w:val="24"/>
          <w:lang w:eastAsia="es-CO"/>
        </w:rPr>
        <w:t xml:space="preserve">De otro lado, argumentó que el demandado no logró desvirtuar la presunción de existencia de contrato de trabajo porque, aun cuando argumentó que no se cumplió con un horario laboral, que las transmisiones del noticiero eran cortas y que las actividades las hacía con sus propios recursos, lo cierto es que del caudal probatorio se desprendía que </w:t>
      </w:r>
      <w:r w:rsidR="0020056A" w:rsidRPr="00CB6159">
        <w:rPr>
          <w:rFonts w:ascii="Arial" w:hAnsi="Arial" w:cs="Arial"/>
          <w:color w:val="000000"/>
          <w:szCs w:val="24"/>
          <w:lang w:eastAsia="es-CO"/>
        </w:rPr>
        <w:t xml:space="preserve">la demandante asistía todos los días a las transmisiones del noticiero y a partir de las conversaciones de </w:t>
      </w:r>
      <w:proofErr w:type="spellStart"/>
      <w:r w:rsidR="0020056A" w:rsidRPr="00CB6159">
        <w:rPr>
          <w:rFonts w:ascii="Arial" w:hAnsi="Arial" w:cs="Arial"/>
          <w:color w:val="000000"/>
          <w:szCs w:val="24"/>
          <w:lang w:eastAsia="es-CO"/>
        </w:rPr>
        <w:t>whatsapp</w:t>
      </w:r>
      <w:proofErr w:type="spellEnd"/>
      <w:r w:rsidR="0020056A" w:rsidRPr="00CB6159">
        <w:rPr>
          <w:rFonts w:ascii="Arial" w:hAnsi="Arial" w:cs="Arial"/>
          <w:color w:val="000000"/>
          <w:szCs w:val="24"/>
          <w:lang w:eastAsia="es-CO"/>
        </w:rPr>
        <w:t xml:space="preserve"> se podía evidenciar que el demandado sí le daba instrucciones y órdenes a la demandante en la forma cómo debía ejecutar la labor, máxime que en la cabina del noticiero había un celular o dispositivo con el que se grababa la emisión, de ahí que el empleador sí le suministró elementos de trabajo. </w:t>
      </w:r>
    </w:p>
    <w:p w14:paraId="53128261" w14:textId="77777777" w:rsidR="0020056A" w:rsidRPr="00CB6159" w:rsidRDefault="0020056A" w:rsidP="00CB6159">
      <w:pPr>
        <w:spacing w:line="276" w:lineRule="auto"/>
        <w:jc w:val="both"/>
        <w:rPr>
          <w:rFonts w:ascii="Arial" w:hAnsi="Arial" w:cs="Arial"/>
          <w:color w:val="000000"/>
          <w:szCs w:val="24"/>
          <w:lang w:eastAsia="es-CO"/>
        </w:rPr>
      </w:pPr>
    </w:p>
    <w:p w14:paraId="6BBF4A72" w14:textId="77777777" w:rsidR="0020056A" w:rsidRPr="00CB6159" w:rsidRDefault="0020056A" w:rsidP="00CB6159">
      <w:pPr>
        <w:spacing w:line="276" w:lineRule="auto"/>
        <w:jc w:val="both"/>
        <w:rPr>
          <w:rFonts w:ascii="Arial" w:hAnsi="Arial" w:cs="Arial"/>
          <w:color w:val="000000"/>
          <w:szCs w:val="24"/>
          <w:lang w:eastAsia="es-CO"/>
        </w:rPr>
      </w:pPr>
      <w:bookmarkStart w:id="5" w:name="_Int_5Px7qAGl"/>
      <w:r w:rsidRPr="00CB6159">
        <w:rPr>
          <w:rFonts w:ascii="Arial" w:hAnsi="Arial" w:cs="Arial"/>
          <w:color w:val="000000" w:themeColor="text1"/>
          <w:szCs w:val="24"/>
          <w:lang w:eastAsia="es-CO"/>
        </w:rPr>
        <w:t>Además, la juzgadora adujo que el demandado intentó engañar al juzgado al indicar en su interrogatorio de parte que no había contrato ni conocía de las incapacidades, pero al mostrársele la documental que daba cuenta de ello, cambió su versión, e incluso intentó hacer creer al despacho que la actividad realizada por la demandante correspondía a una pasantía.</w:t>
      </w:r>
      <w:bookmarkEnd w:id="5"/>
      <w:r w:rsidRPr="00CB6159">
        <w:rPr>
          <w:rFonts w:ascii="Arial" w:hAnsi="Arial" w:cs="Arial"/>
          <w:color w:val="000000" w:themeColor="text1"/>
          <w:szCs w:val="24"/>
          <w:lang w:eastAsia="es-CO"/>
        </w:rPr>
        <w:t xml:space="preserve"> </w:t>
      </w:r>
    </w:p>
    <w:p w14:paraId="62486C05" w14:textId="77777777" w:rsidR="0020056A" w:rsidRPr="00CB6159" w:rsidRDefault="0020056A" w:rsidP="00CB6159">
      <w:pPr>
        <w:spacing w:line="276" w:lineRule="auto"/>
        <w:jc w:val="both"/>
        <w:rPr>
          <w:rFonts w:ascii="Arial" w:hAnsi="Arial" w:cs="Arial"/>
          <w:color w:val="000000"/>
          <w:szCs w:val="24"/>
          <w:lang w:eastAsia="es-CO"/>
        </w:rPr>
      </w:pPr>
    </w:p>
    <w:p w14:paraId="202089AE" w14:textId="77777777" w:rsidR="0020056A" w:rsidRPr="00CB6159" w:rsidRDefault="0020056A" w:rsidP="00CB6159">
      <w:pPr>
        <w:spacing w:line="276" w:lineRule="auto"/>
        <w:jc w:val="both"/>
        <w:rPr>
          <w:rFonts w:ascii="Arial" w:hAnsi="Arial" w:cs="Arial"/>
          <w:color w:val="000000"/>
          <w:szCs w:val="24"/>
          <w:lang w:eastAsia="es-CO"/>
        </w:rPr>
      </w:pPr>
      <w:bookmarkStart w:id="6" w:name="_Int_cTQkmHlJ"/>
      <w:r w:rsidRPr="00CB6159">
        <w:rPr>
          <w:rFonts w:ascii="Arial" w:hAnsi="Arial" w:cs="Arial"/>
          <w:color w:val="000000" w:themeColor="text1"/>
          <w:szCs w:val="24"/>
          <w:lang w:eastAsia="es-CO"/>
        </w:rPr>
        <w:t>En cuanto a las pretensiones de despido mediando una situación de gravidez argumentó que el demandado conocía de dicho estado y que aun cuando la demandante solo comunicó a su empleador la incapacidad otorgada hasta el 10/08/2019, era obligación de este buscar a su trabajador para conocer las razones de su ausencia.</w:t>
      </w:r>
      <w:bookmarkEnd w:id="6"/>
      <w:r w:rsidRPr="00CB6159">
        <w:rPr>
          <w:rFonts w:ascii="Arial" w:hAnsi="Arial" w:cs="Arial"/>
          <w:color w:val="000000" w:themeColor="text1"/>
          <w:szCs w:val="24"/>
          <w:lang w:eastAsia="es-CO"/>
        </w:rPr>
        <w:t xml:space="preserve"> </w:t>
      </w:r>
      <w:bookmarkStart w:id="7" w:name="_Int_ZJ51wg8U"/>
      <w:r w:rsidRPr="00CB6159">
        <w:rPr>
          <w:rFonts w:ascii="Arial" w:hAnsi="Arial" w:cs="Arial"/>
          <w:color w:val="000000" w:themeColor="text1"/>
          <w:szCs w:val="24"/>
          <w:lang w:eastAsia="es-CO"/>
        </w:rPr>
        <w:t xml:space="preserve">Seguidamente indicó que </w:t>
      </w:r>
      <w:r w:rsidR="00DE7A95" w:rsidRPr="00CB6159">
        <w:rPr>
          <w:rFonts w:ascii="Arial" w:hAnsi="Arial" w:cs="Arial"/>
          <w:color w:val="000000" w:themeColor="text1"/>
          <w:szCs w:val="24"/>
          <w:lang w:eastAsia="es-CO"/>
        </w:rPr>
        <w:t>la manifestación realizada por el empleador de que el vínculo laboral había finalizo ocurrió el mismo día en que terminaba la licencia de maternidad, esto es, el 03/01/2020, y en tanto que la protección se da a la madre gestante y el despido ocurrió después de superado el primer trimestre del neonato, entonces se eliminaba la presunción del despido discriminatorio por causa del embarazo.</w:t>
      </w:r>
      <w:bookmarkEnd w:id="7"/>
      <w:r w:rsidR="00DE7A95" w:rsidRPr="00CB6159">
        <w:rPr>
          <w:rFonts w:ascii="Arial" w:hAnsi="Arial" w:cs="Arial"/>
          <w:color w:val="000000" w:themeColor="text1"/>
          <w:szCs w:val="24"/>
          <w:lang w:eastAsia="es-CO"/>
        </w:rPr>
        <w:t xml:space="preserve"> </w:t>
      </w:r>
      <w:bookmarkStart w:id="8" w:name="_Int_2ylBXlup"/>
      <w:r w:rsidR="00DE7A95" w:rsidRPr="00CB6159">
        <w:rPr>
          <w:rFonts w:ascii="Arial" w:hAnsi="Arial" w:cs="Arial"/>
          <w:color w:val="000000" w:themeColor="text1"/>
          <w:szCs w:val="24"/>
          <w:lang w:eastAsia="es-CO"/>
        </w:rPr>
        <w:t>No obstante, adujo que la relación laboral sí había finalizado sin justa causa, pues de antaño la misma presentaba fisuras que motivaron al demandado a no contar con los servicios de la demandante.</w:t>
      </w:r>
      <w:bookmarkEnd w:id="8"/>
    </w:p>
    <w:p w14:paraId="4101652C" w14:textId="77777777" w:rsidR="00DE7A95" w:rsidRPr="00CB6159" w:rsidRDefault="00DE7A95" w:rsidP="00CB6159">
      <w:pPr>
        <w:spacing w:line="276" w:lineRule="auto"/>
        <w:jc w:val="both"/>
        <w:rPr>
          <w:rFonts w:ascii="Arial" w:hAnsi="Arial" w:cs="Arial"/>
          <w:color w:val="000000"/>
          <w:szCs w:val="24"/>
          <w:lang w:eastAsia="es-CO"/>
        </w:rPr>
      </w:pPr>
    </w:p>
    <w:p w14:paraId="342502B4" w14:textId="70730B2E" w:rsidR="00DE7A95" w:rsidRPr="00CB6159" w:rsidRDefault="00DE7A95" w:rsidP="00CB6159">
      <w:pPr>
        <w:spacing w:line="276" w:lineRule="auto"/>
        <w:jc w:val="both"/>
        <w:rPr>
          <w:rFonts w:ascii="Arial" w:hAnsi="Arial" w:cs="Arial"/>
          <w:color w:val="000000"/>
          <w:szCs w:val="24"/>
          <w:lang w:eastAsia="es-CO"/>
        </w:rPr>
      </w:pPr>
      <w:r w:rsidRPr="00CB6159">
        <w:rPr>
          <w:rFonts w:ascii="Arial" w:hAnsi="Arial" w:cs="Arial"/>
          <w:color w:val="000000" w:themeColor="text1"/>
          <w:szCs w:val="24"/>
          <w:lang w:eastAsia="es-CO"/>
        </w:rPr>
        <w:t xml:space="preserve">En cuanto a la sanción por no consignación de cesantías concluyó que no había “buena fe” para exonerar al demandado pues conforme a las pruebas se podía inferir una relación de dependencia y continua prestación del servicio, máxime que se </w:t>
      </w:r>
      <w:r w:rsidRPr="00CB6159">
        <w:rPr>
          <w:rFonts w:ascii="Arial" w:hAnsi="Arial" w:cs="Arial"/>
          <w:color w:val="000000" w:themeColor="text1"/>
          <w:szCs w:val="24"/>
          <w:lang w:eastAsia="es-CO"/>
        </w:rPr>
        <w:lastRenderedPageBreak/>
        <w:t xml:space="preserve">acreditó que el empleador realizó descuentos en el salario por la incapacidad en que estuvo la demandante y le hacía hincapié en que era el jefe y por eso, ella debía cumplir sus órdenes. </w:t>
      </w:r>
    </w:p>
    <w:p w14:paraId="4B99056E" w14:textId="77777777" w:rsidR="00070280" w:rsidRPr="00CB6159" w:rsidRDefault="00070280" w:rsidP="00CB6159">
      <w:pPr>
        <w:spacing w:line="276" w:lineRule="auto"/>
        <w:jc w:val="both"/>
        <w:rPr>
          <w:rFonts w:ascii="Arial" w:hAnsi="Arial" w:cs="Arial"/>
          <w:color w:val="000000"/>
          <w:szCs w:val="24"/>
          <w:lang w:eastAsia="es-CO"/>
        </w:rPr>
      </w:pPr>
    </w:p>
    <w:p w14:paraId="4AAF9C74" w14:textId="77777777" w:rsidR="00CD6326" w:rsidRPr="00CB6159" w:rsidRDefault="00CD6326" w:rsidP="00CB6159">
      <w:pPr>
        <w:spacing w:line="276" w:lineRule="auto"/>
        <w:jc w:val="both"/>
        <w:rPr>
          <w:rFonts w:ascii="Arial" w:hAnsi="Arial" w:cs="Arial"/>
          <w:b/>
          <w:color w:val="000000"/>
          <w:szCs w:val="24"/>
          <w:lang w:eastAsia="es-CO"/>
        </w:rPr>
      </w:pPr>
      <w:r w:rsidRPr="00CB6159">
        <w:rPr>
          <w:rFonts w:ascii="Arial" w:hAnsi="Arial" w:cs="Arial"/>
          <w:b/>
          <w:color w:val="000000"/>
          <w:szCs w:val="24"/>
          <w:lang w:eastAsia="es-CO"/>
        </w:rPr>
        <w:t>3.  Síntesis del recurso de apelación</w:t>
      </w:r>
    </w:p>
    <w:p w14:paraId="1299C43A" w14:textId="77777777" w:rsidR="00DE7A95" w:rsidRPr="00CB6159" w:rsidRDefault="00DE7A95" w:rsidP="00CB6159">
      <w:pPr>
        <w:spacing w:line="276" w:lineRule="auto"/>
        <w:jc w:val="both"/>
        <w:rPr>
          <w:rFonts w:ascii="Arial" w:hAnsi="Arial" w:cs="Arial"/>
          <w:b/>
          <w:color w:val="000000"/>
          <w:szCs w:val="24"/>
          <w:lang w:eastAsia="es-CO"/>
        </w:rPr>
      </w:pPr>
    </w:p>
    <w:p w14:paraId="32853D3D" w14:textId="77777777" w:rsidR="00DE7A95" w:rsidRPr="00CB6159" w:rsidRDefault="0016655D" w:rsidP="00CB6159">
      <w:pPr>
        <w:spacing w:line="276" w:lineRule="auto"/>
        <w:jc w:val="both"/>
        <w:rPr>
          <w:rFonts w:ascii="Arial" w:hAnsi="Arial" w:cs="Arial"/>
          <w:color w:val="000000"/>
          <w:szCs w:val="24"/>
          <w:lang w:eastAsia="es-CO"/>
        </w:rPr>
      </w:pPr>
      <w:bookmarkStart w:id="9" w:name="_Int_vvxnenwE"/>
      <w:bookmarkStart w:id="10" w:name="_Hlk149814364"/>
      <w:bookmarkStart w:id="11" w:name="_Hlk148004380"/>
      <w:r w:rsidRPr="00CB6159">
        <w:rPr>
          <w:rFonts w:ascii="Arial" w:hAnsi="Arial" w:cs="Arial"/>
          <w:color w:val="000000" w:themeColor="text1"/>
          <w:szCs w:val="24"/>
          <w:lang w:eastAsia="es-CO"/>
        </w:rPr>
        <w:t>Inconforme</w:t>
      </w:r>
      <w:r w:rsidR="00DE7A95" w:rsidRPr="00CB6159">
        <w:rPr>
          <w:rFonts w:ascii="Arial" w:hAnsi="Arial" w:cs="Arial"/>
          <w:color w:val="000000" w:themeColor="text1"/>
          <w:szCs w:val="24"/>
          <w:lang w:eastAsia="es-CO"/>
        </w:rPr>
        <w:t>s</w:t>
      </w:r>
      <w:r w:rsidRPr="00CB6159">
        <w:rPr>
          <w:rFonts w:ascii="Arial" w:hAnsi="Arial" w:cs="Arial"/>
          <w:color w:val="000000" w:themeColor="text1"/>
          <w:szCs w:val="24"/>
          <w:lang w:eastAsia="es-CO"/>
        </w:rPr>
        <w:t xml:space="preserve"> con la decisión</w:t>
      </w:r>
      <w:r w:rsidR="00DE7A95" w:rsidRPr="00CB6159">
        <w:rPr>
          <w:rFonts w:ascii="Arial" w:hAnsi="Arial" w:cs="Arial"/>
          <w:color w:val="000000" w:themeColor="text1"/>
          <w:szCs w:val="24"/>
          <w:lang w:eastAsia="es-CO"/>
        </w:rPr>
        <w:t xml:space="preserve"> las partes en contienda presentaron recurso de alzada para lo cual </w:t>
      </w:r>
      <w:r w:rsidR="00DE7A95" w:rsidRPr="00CB6159">
        <w:rPr>
          <w:rFonts w:ascii="Arial" w:hAnsi="Arial" w:cs="Arial"/>
          <w:b/>
          <w:bCs/>
          <w:color w:val="000000" w:themeColor="text1"/>
          <w:szCs w:val="24"/>
          <w:lang w:eastAsia="es-CO"/>
        </w:rPr>
        <w:t>el demandado</w:t>
      </w:r>
      <w:r w:rsidR="00DE7A95" w:rsidRPr="00CB6159">
        <w:rPr>
          <w:rFonts w:ascii="Arial" w:hAnsi="Arial" w:cs="Arial"/>
          <w:color w:val="000000" w:themeColor="text1"/>
          <w:szCs w:val="24"/>
          <w:lang w:eastAsia="es-CO"/>
        </w:rPr>
        <w:t xml:space="preserve"> argumentó que</w:t>
      </w:r>
      <w:r w:rsidR="00CC075E" w:rsidRPr="00CB6159">
        <w:rPr>
          <w:rFonts w:ascii="Arial" w:hAnsi="Arial" w:cs="Arial"/>
          <w:color w:val="000000" w:themeColor="text1"/>
          <w:szCs w:val="24"/>
          <w:lang w:eastAsia="es-CO"/>
        </w:rPr>
        <w:t xml:space="preserve"> no se acreditó con certeza la subordinación, porque las funciones de la demandante las realizaba de forma autónoma e independiente y era ella quien determinaba los momentos en que se hacían las publicaciones, pues conforme a las pruebas se acreditó que era la demandante quien le decía al demandado que le enviaran las publicaciones porque se iba a ocupar</w:t>
      </w:r>
      <w:r w:rsidR="00B73E9F" w:rsidRPr="00CB6159">
        <w:rPr>
          <w:rFonts w:ascii="Arial" w:hAnsi="Arial" w:cs="Arial"/>
          <w:color w:val="000000" w:themeColor="text1"/>
          <w:szCs w:val="24"/>
          <w:lang w:eastAsia="es-CO"/>
        </w:rPr>
        <w:t>;</w:t>
      </w:r>
      <w:r w:rsidR="00CC075E" w:rsidRPr="00CB6159">
        <w:rPr>
          <w:rFonts w:ascii="Arial" w:hAnsi="Arial" w:cs="Arial"/>
          <w:color w:val="000000" w:themeColor="text1"/>
          <w:szCs w:val="24"/>
          <w:lang w:eastAsia="es-CO"/>
        </w:rPr>
        <w:t xml:space="preserve"> por lo que</w:t>
      </w:r>
      <w:r w:rsidR="00B73E9F" w:rsidRPr="00CB6159">
        <w:rPr>
          <w:rFonts w:ascii="Arial" w:hAnsi="Arial" w:cs="Arial"/>
          <w:color w:val="000000" w:themeColor="text1"/>
          <w:szCs w:val="24"/>
          <w:lang w:eastAsia="es-CO"/>
        </w:rPr>
        <w:t>,</w:t>
      </w:r>
      <w:r w:rsidR="00CC075E" w:rsidRPr="00CB6159">
        <w:rPr>
          <w:rFonts w:ascii="Arial" w:hAnsi="Arial" w:cs="Arial"/>
          <w:color w:val="000000" w:themeColor="text1"/>
          <w:szCs w:val="24"/>
          <w:lang w:eastAsia="es-CO"/>
        </w:rPr>
        <w:t xml:space="preserve"> era ella quien disponía del tiempo para realizar las mismas, además de que se encontraba afiliada al sistema de salud en calidad de independiente.</w:t>
      </w:r>
      <w:bookmarkEnd w:id="9"/>
    </w:p>
    <w:p w14:paraId="4DDBEF00" w14:textId="77777777" w:rsidR="00CC075E" w:rsidRPr="00CB6159" w:rsidRDefault="00CC075E" w:rsidP="00CB6159">
      <w:pPr>
        <w:spacing w:line="276" w:lineRule="auto"/>
        <w:jc w:val="both"/>
        <w:rPr>
          <w:rFonts w:ascii="Arial" w:hAnsi="Arial" w:cs="Arial"/>
          <w:color w:val="000000"/>
          <w:szCs w:val="24"/>
          <w:lang w:eastAsia="es-CO"/>
        </w:rPr>
      </w:pPr>
    </w:p>
    <w:p w14:paraId="00EA4309" w14:textId="77777777" w:rsidR="00CC075E" w:rsidRPr="00CB6159" w:rsidRDefault="00CC075E" w:rsidP="00CB6159">
      <w:pPr>
        <w:spacing w:line="276" w:lineRule="auto"/>
        <w:jc w:val="both"/>
        <w:rPr>
          <w:rFonts w:ascii="Arial" w:hAnsi="Arial" w:cs="Arial"/>
          <w:color w:val="000000"/>
          <w:szCs w:val="24"/>
          <w:lang w:eastAsia="es-CO"/>
        </w:rPr>
      </w:pPr>
      <w:r w:rsidRPr="00CB6159">
        <w:rPr>
          <w:rFonts w:ascii="Arial" w:hAnsi="Arial" w:cs="Arial"/>
          <w:color w:val="000000"/>
          <w:szCs w:val="24"/>
          <w:lang w:eastAsia="es-CO"/>
        </w:rPr>
        <w:t xml:space="preserve">Indicó que lo que se evidenció fue una coordinación de actividades para que los contratos de prestación de servicios se puedan ejecutar, entre las que se encuentra la designación de un horario y coordinación de formas de trabajo para que los contratistas no sean ruedas sueltas. </w:t>
      </w:r>
    </w:p>
    <w:p w14:paraId="3461D779" w14:textId="77777777" w:rsidR="00CC075E" w:rsidRPr="00CB6159" w:rsidRDefault="00CC075E" w:rsidP="00CB6159">
      <w:pPr>
        <w:spacing w:line="276" w:lineRule="auto"/>
        <w:jc w:val="both"/>
        <w:rPr>
          <w:rFonts w:ascii="Arial" w:hAnsi="Arial" w:cs="Arial"/>
          <w:color w:val="000000"/>
          <w:szCs w:val="24"/>
          <w:lang w:eastAsia="es-CO"/>
        </w:rPr>
      </w:pPr>
    </w:p>
    <w:p w14:paraId="0F1F2B55" w14:textId="77777777" w:rsidR="00604981" w:rsidRPr="00CB6159" w:rsidRDefault="00CC075E" w:rsidP="00CB6159">
      <w:pPr>
        <w:spacing w:line="276" w:lineRule="auto"/>
        <w:jc w:val="both"/>
        <w:rPr>
          <w:rFonts w:ascii="Arial" w:hAnsi="Arial" w:cs="Arial"/>
          <w:color w:val="000000"/>
          <w:szCs w:val="24"/>
          <w:lang w:eastAsia="es-CO"/>
        </w:rPr>
      </w:pPr>
      <w:bookmarkStart w:id="12" w:name="_Int_Bt34eAyT"/>
      <w:r w:rsidRPr="00CB6159">
        <w:rPr>
          <w:rFonts w:ascii="Arial" w:hAnsi="Arial" w:cs="Arial"/>
          <w:color w:val="000000" w:themeColor="text1"/>
          <w:szCs w:val="24"/>
          <w:lang w:eastAsia="es-CO"/>
        </w:rPr>
        <w:t>Solicitó que se revisara la conducta de la demandante como demostrativa de un vínculo civil puesto que no informó de las incapacidades a partir del 29/07/2019, máxime que conforme al caudal probatorio el comportamiento de la demandante era grabar todas las conversaciones y chats, pero extrañamente no volvió a realizarlo a partir de agosto del 2019 y si bien la juzgadora anunció que no debía informarlas por ser un caso fortuito, esta no se configura en este evento, pues no había ninguna situación que le impidiera comunicar al demandado de su estado.</w:t>
      </w:r>
      <w:bookmarkEnd w:id="12"/>
      <w:r w:rsidRPr="00CB6159">
        <w:rPr>
          <w:rFonts w:ascii="Arial" w:hAnsi="Arial" w:cs="Arial"/>
          <w:color w:val="000000" w:themeColor="text1"/>
          <w:szCs w:val="24"/>
          <w:lang w:eastAsia="es-CO"/>
        </w:rPr>
        <w:t xml:space="preserve"> </w:t>
      </w:r>
    </w:p>
    <w:p w14:paraId="3CF2D8B6" w14:textId="77777777" w:rsidR="00604981" w:rsidRPr="00CB6159" w:rsidRDefault="00604981" w:rsidP="00CB6159">
      <w:pPr>
        <w:spacing w:line="276" w:lineRule="auto"/>
        <w:jc w:val="both"/>
        <w:rPr>
          <w:rFonts w:ascii="Arial" w:hAnsi="Arial" w:cs="Arial"/>
          <w:color w:val="000000"/>
          <w:szCs w:val="24"/>
          <w:lang w:eastAsia="es-CO"/>
        </w:rPr>
      </w:pPr>
    </w:p>
    <w:p w14:paraId="27B48CB2" w14:textId="77777777" w:rsidR="00CC075E" w:rsidRPr="00CB6159" w:rsidRDefault="00CC075E" w:rsidP="00CB6159">
      <w:pPr>
        <w:spacing w:line="276" w:lineRule="auto"/>
        <w:jc w:val="both"/>
        <w:rPr>
          <w:rFonts w:ascii="Arial" w:hAnsi="Arial" w:cs="Arial"/>
          <w:color w:val="000000"/>
          <w:szCs w:val="24"/>
          <w:lang w:eastAsia="es-CO"/>
        </w:rPr>
      </w:pPr>
      <w:bookmarkStart w:id="13" w:name="_Int_IyfIsjBx"/>
      <w:r w:rsidRPr="00CB6159">
        <w:rPr>
          <w:rFonts w:ascii="Arial" w:hAnsi="Arial" w:cs="Arial"/>
          <w:color w:val="000000" w:themeColor="text1"/>
          <w:szCs w:val="24"/>
          <w:lang w:eastAsia="es-CO"/>
        </w:rPr>
        <w:t>Resaltó que de ninguna manera se podía presumir el estado de embarazo y mucho menos de la licencia de maternidad.</w:t>
      </w:r>
      <w:bookmarkEnd w:id="13"/>
      <w:r w:rsidRPr="00CB6159">
        <w:rPr>
          <w:rFonts w:ascii="Arial" w:hAnsi="Arial" w:cs="Arial"/>
          <w:color w:val="000000" w:themeColor="text1"/>
          <w:szCs w:val="24"/>
          <w:lang w:eastAsia="es-CO"/>
        </w:rPr>
        <w:t xml:space="preserve"> </w:t>
      </w:r>
    </w:p>
    <w:p w14:paraId="0FB78278" w14:textId="77777777" w:rsidR="00CC075E" w:rsidRPr="00CB6159" w:rsidRDefault="00CC075E" w:rsidP="00CB6159">
      <w:pPr>
        <w:spacing w:line="276" w:lineRule="auto"/>
        <w:jc w:val="both"/>
        <w:rPr>
          <w:rFonts w:ascii="Arial" w:hAnsi="Arial" w:cs="Arial"/>
          <w:color w:val="000000"/>
          <w:szCs w:val="24"/>
          <w:lang w:eastAsia="es-CO"/>
        </w:rPr>
      </w:pPr>
    </w:p>
    <w:p w14:paraId="30757F88" w14:textId="79E096F6" w:rsidR="00CC075E" w:rsidRPr="00CB6159" w:rsidRDefault="00CC075E" w:rsidP="00CB6159">
      <w:pPr>
        <w:spacing w:line="276" w:lineRule="auto"/>
        <w:jc w:val="both"/>
        <w:rPr>
          <w:rFonts w:ascii="Arial" w:hAnsi="Arial" w:cs="Arial"/>
          <w:color w:val="000000"/>
          <w:szCs w:val="24"/>
          <w:lang w:eastAsia="es-CO"/>
        </w:rPr>
      </w:pPr>
      <w:r w:rsidRPr="00CB6159">
        <w:rPr>
          <w:rFonts w:ascii="Arial" w:hAnsi="Arial" w:cs="Arial"/>
          <w:color w:val="000000" w:themeColor="text1"/>
          <w:szCs w:val="24"/>
          <w:lang w:eastAsia="es-CO"/>
        </w:rPr>
        <w:t>R</w:t>
      </w:r>
      <w:r w:rsidR="00604981" w:rsidRPr="00CB6159">
        <w:rPr>
          <w:rFonts w:ascii="Arial" w:hAnsi="Arial" w:cs="Arial"/>
          <w:color w:val="000000" w:themeColor="text1"/>
          <w:szCs w:val="24"/>
          <w:lang w:eastAsia="es-CO"/>
        </w:rPr>
        <w:t xml:space="preserve">eclamó </w:t>
      </w:r>
      <w:r w:rsidRPr="00CB6159">
        <w:rPr>
          <w:rFonts w:ascii="Arial" w:hAnsi="Arial" w:cs="Arial"/>
          <w:color w:val="000000" w:themeColor="text1"/>
          <w:szCs w:val="24"/>
          <w:lang w:eastAsia="es-CO"/>
        </w:rPr>
        <w:t xml:space="preserve">que la prueba consistente en chats de </w:t>
      </w:r>
      <w:proofErr w:type="spellStart"/>
      <w:r w:rsidRPr="00CB6159">
        <w:rPr>
          <w:rFonts w:ascii="Arial" w:hAnsi="Arial" w:cs="Arial"/>
          <w:color w:val="000000" w:themeColor="text1"/>
          <w:szCs w:val="24"/>
          <w:lang w:eastAsia="es-CO"/>
        </w:rPr>
        <w:t>wha</w:t>
      </w:r>
      <w:r w:rsidR="6E129AB4" w:rsidRPr="00CB6159">
        <w:rPr>
          <w:rFonts w:ascii="Arial" w:hAnsi="Arial" w:cs="Arial"/>
          <w:color w:val="000000" w:themeColor="text1"/>
          <w:szCs w:val="24"/>
          <w:lang w:eastAsia="es-CO"/>
        </w:rPr>
        <w:t>s</w:t>
      </w:r>
      <w:r w:rsidRPr="00CB6159">
        <w:rPr>
          <w:rFonts w:ascii="Arial" w:hAnsi="Arial" w:cs="Arial"/>
          <w:color w:val="000000" w:themeColor="text1"/>
          <w:szCs w:val="24"/>
          <w:lang w:eastAsia="es-CO"/>
        </w:rPr>
        <w:t>tsapp</w:t>
      </w:r>
      <w:proofErr w:type="spellEnd"/>
      <w:r w:rsidRPr="00CB6159">
        <w:rPr>
          <w:rFonts w:ascii="Arial" w:hAnsi="Arial" w:cs="Arial"/>
          <w:color w:val="000000" w:themeColor="text1"/>
          <w:szCs w:val="24"/>
          <w:lang w:eastAsia="es-CO"/>
        </w:rPr>
        <w:t xml:space="preserve"> y video generan un defecto fáctico porque pudo haber sido manipulada pues no se pueden ver. </w:t>
      </w:r>
    </w:p>
    <w:p w14:paraId="1FC39945" w14:textId="77777777" w:rsidR="00CC075E" w:rsidRPr="00CB6159" w:rsidRDefault="00CC075E" w:rsidP="00CB6159">
      <w:pPr>
        <w:spacing w:line="276" w:lineRule="auto"/>
        <w:jc w:val="both"/>
        <w:rPr>
          <w:rFonts w:ascii="Arial" w:hAnsi="Arial" w:cs="Arial"/>
          <w:color w:val="000000"/>
          <w:szCs w:val="24"/>
          <w:lang w:eastAsia="es-CO"/>
        </w:rPr>
      </w:pPr>
    </w:p>
    <w:p w14:paraId="49657708" w14:textId="5FC961F6" w:rsidR="00CC075E" w:rsidRPr="00CB6159" w:rsidRDefault="00CC075E" w:rsidP="00CB6159">
      <w:pPr>
        <w:spacing w:line="276" w:lineRule="auto"/>
        <w:jc w:val="both"/>
        <w:rPr>
          <w:rFonts w:ascii="Arial" w:hAnsi="Arial" w:cs="Arial"/>
          <w:color w:val="000000"/>
          <w:szCs w:val="24"/>
          <w:lang w:eastAsia="es-CO"/>
        </w:rPr>
      </w:pPr>
      <w:r w:rsidRPr="00CB6159">
        <w:rPr>
          <w:rFonts w:ascii="Arial" w:hAnsi="Arial" w:cs="Arial"/>
          <w:color w:val="000000" w:themeColor="text1"/>
          <w:szCs w:val="24"/>
          <w:lang w:eastAsia="es-CO"/>
        </w:rPr>
        <w:t>De otro lado, argumentó que sí había acreditado buena fe, porque el vínculo que tenían era de prestación de servicios y solo hasta esta sentencia judicial es que conoce su calidad de deudor, máxime que no obra prueba alguna de que la demandante le hubiera realiz</w:t>
      </w:r>
      <w:r w:rsidR="60411169" w:rsidRPr="00CB6159">
        <w:rPr>
          <w:rFonts w:ascii="Arial" w:hAnsi="Arial" w:cs="Arial"/>
          <w:color w:val="000000" w:themeColor="text1"/>
          <w:szCs w:val="24"/>
          <w:lang w:eastAsia="es-CO"/>
        </w:rPr>
        <w:t>ado</w:t>
      </w:r>
      <w:r w:rsidRPr="00CB6159">
        <w:rPr>
          <w:rFonts w:ascii="Arial" w:hAnsi="Arial" w:cs="Arial"/>
          <w:color w:val="000000" w:themeColor="text1"/>
          <w:szCs w:val="24"/>
          <w:lang w:eastAsia="es-CO"/>
        </w:rPr>
        <w:t xml:space="preserve"> un cobro previo o liquidación de prestaciones sociales.</w:t>
      </w:r>
    </w:p>
    <w:p w14:paraId="0562CB0E" w14:textId="77777777" w:rsidR="00CC075E" w:rsidRPr="00CB6159" w:rsidRDefault="00CC075E" w:rsidP="00CB6159">
      <w:pPr>
        <w:spacing w:line="276" w:lineRule="auto"/>
        <w:jc w:val="both"/>
        <w:rPr>
          <w:rFonts w:ascii="Arial" w:hAnsi="Arial" w:cs="Arial"/>
          <w:color w:val="000000"/>
          <w:szCs w:val="24"/>
          <w:lang w:eastAsia="es-CO"/>
        </w:rPr>
      </w:pPr>
    </w:p>
    <w:p w14:paraId="7FD4A069" w14:textId="412E293B" w:rsidR="00CC075E" w:rsidRPr="00CB6159" w:rsidRDefault="00CC075E" w:rsidP="00CB6159">
      <w:pPr>
        <w:spacing w:line="276" w:lineRule="auto"/>
        <w:jc w:val="both"/>
        <w:rPr>
          <w:rFonts w:ascii="Arial" w:hAnsi="Arial" w:cs="Arial"/>
          <w:color w:val="000000"/>
          <w:szCs w:val="24"/>
          <w:lang w:eastAsia="es-CO"/>
        </w:rPr>
      </w:pPr>
      <w:bookmarkStart w:id="14" w:name="_Int_MIllFiQS"/>
      <w:r w:rsidRPr="00CB6159">
        <w:rPr>
          <w:rFonts w:ascii="Arial" w:hAnsi="Arial" w:cs="Arial"/>
          <w:color w:val="000000" w:themeColor="text1"/>
          <w:szCs w:val="24"/>
          <w:lang w:eastAsia="es-CO"/>
        </w:rPr>
        <w:t>Finalmente, en cuanto a los extremos de la relación laboral adujo que la fecha de</w:t>
      </w:r>
      <w:r w:rsidR="5EBA36C8" w:rsidRPr="00CB6159">
        <w:rPr>
          <w:rFonts w:ascii="Arial" w:hAnsi="Arial" w:cs="Arial"/>
          <w:color w:val="000000" w:themeColor="text1"/>
          <w:szCs w:val="24"/>
          <w:lang w:eastAsia="es-CO"/>
        </w:rPr>
        <w:t xml:space="preserve"> </w:t>
      </w:r>
      <w:r w:rsidRPr="00CB6159">
        <w:rPr>
          <w:rFonts w:ascii="Arial" w:hAnsi="Arial" w:cs="Arial"/>
          <w:color w:val="000000" w:themeColor="text1"/>
          <w:szCs w:val="24"/>
          <w:lang w:eastAsia="es-CO"/>
        </w:rPr>
        <w:t xml:space="preserve">terminación no podía ser el 03/01/2020 porque el programa noticiero </w:t>
      </w:r>
      <w:proofErr w:type="spellStart"/>
      <w:r w:rsidRPr="00CB6159">
        <w:rPr>
          <w:rFonts w:ascii="Arial" w:hAnsi="Arial" w:cs="Arial"/>
          <w:color w:val="000000" w:themeColor="text1"/>
          <w:szCs w:val="24"/>
          <w:lang w:eastAsia="es-CO"/>
        </w:rPr>
        <w:t>Todelar</w:t>
      </w:r>
      <w:proofErr w:type="spellEnd"/>
      <w:r w:rsidRPr="00CB6159">
        <w:rPr>
          <w:rFonts w:ascii="Arial" w:hAnsi="Arial" w:cs="Arial"/>
          <w:color w:val="000000" w:themeColor="text1"/>
          <w:szCs w:val="24"/>
          <w:lang w:eastAsia="es-CO"/>
        </w:rPr>
        <w:t xml:space="preserve"> </w:t>
      </w:r>
      <w:r w:rsidR="00604981" w:rsidRPr="00CB6159">
        <w:rPr>
          <w:rFonts w:ascii="Arial" w:hAnsi="Arial" w:cs="Arial"/>
          <w:color w:val="000000" w:themeColor="text1"/>
          <w:szCs w:val="24"/>
          <w:lang w:eastAsia="es-CO"/>
        </w:rPr>
        <w:t>terminó</w:t>
      </w:r>
      <w:r w:rsidRPr="00CB6159">
        <w:rPr>
          <w:rFonts w:ascii="Arial" w:hAnsi="Arial" w:cs="Arial"/>
          <w:color w:val="000000" w:themeColor="text1"/>
          <w:szCs w:val="24"/>
          <w:lang w:eastAsia="es-CO"/>
        </w:rPr>
        <w:t xml:space="preserve"> el 31/07/2019 de manera que al no existir un objeto contractual que pudiera cumplir la demandante, entonces tampoco habría un despido sin justa causa, pues la justa causa corresponde a la terminación del noticiero </w:t>
      </w:r>
      <w:proofErr w:type="spellStart"/>
      <w:r w:rsidRPr="00CB6159">
        <w:rPr>
          <w:rFonts w:ascii="Arial" w:hAnsi="Arial" w:cs="Arial"/>
          <w:color w:val="000000" w:themeColor="text1"/>
          <w:szCs w:val="24"/>
          <w:lang w:eastAsia="es-CO"/>
        </w:rPr>
        <w:t>Todelar</w:t>
      </w:r>
      <w:proofErr w:type="spellEnd"/>
      <w:r w:rsidRPr="00CB6159">
        <w:rPr>
          <w:rFonts w:ascii="Arial" w:hAnsi="Arial" w:cs="Arial"/>
          <w:color w:val="000000" w:themeColor="text1"/>
          <w:szCs w:val="24"/>
          <w:lang w:eastAsia="es-CO"/>
        </w:rPr>
        <w:t xml:space="preserve"> y la liquidación de la emisora.</w:t>
      </w:r>
      <w:bookmarkEnd w:id="14"/>
      <w:r w:rsidRPr="00CB6159">
        <w:rPr>
          <w:rFonts w:ascii="Arial" w:hAnsi="Arial" w:cs="Arial"/>
          <w:color w:val="000000" w:themeColor="text1"/>
          <w:szCs w:val="24"/>
          <w:lang w:eastAsia="es-CO"/>
        </w:rPr>
        <w:t xml:space="preserve"> </w:t>
      </w:r>
    </w:p>
    <w:p w14:paraId="34CE0A41" w14:textId="77777777" w:rsidR="00CC075E" w:rsidRPr="00CB6159" w:rsidRDefault="00CC075E" w:rsidP="00CB6159">
      <w:pPr>
        <w:spacing w:line="276" w:lineRule="auto"/>
        <w:jc w:val="both"/>
        <w:rPr>
          <w:rFonts w:ascii="Arial" w:hAnsi="Arial" w:cs="Arial"/>
          <w:color w:val="000000"/>
          <w:szCs w:val="24"/>
          <w:lang w:eastAsia="es-CO"/>
        </w:rPr>
      </w:pPr>
    </w:p>
    <w:p w14:paraId="4722DAED" w14:textId="77777777" w:rsidR="00CC075E" w:rsidRPr="00CB6159" w:rsidRDefault="00CC075E" w:rsidP="00CB6159">
      <w:pPr>
        <w:spacing w:line="276" w:lineRule="auto"/>
        <w:jc w:val="both"/>
        <w:rPr>
          <w:rFonts w:ascii="Arial" w:hAnsi="Arial" w:cs="Arial"/>
          <w:color w:val="000000"/>
          <w:szCs w:val="24"/>
          <w:lang w:eastAsia="es-CO"/>
        </w:rPr>
      </w:pPr>
      <w:r w:rsidRPr="00CB6159">
        <w:rPr>
          <w:rFonts w:ascii="Arial" w:hAnsi="Arial" w:cs="Arial"/>
          <w:color w:val="000000" w:themeColor="text1"/>
          <w:szCs w:val="24"/>
          <w:lang w:eastAsia="es-CO"/>
        </w:rPr>
        <w:t xml:space="preserve">A su turno, </w:t>
      </w:r>
      <w:r w:rsidRPr="00CB6159">
        <w:rPr>
          <w:rFonts w:ascii="Arial" w:hAnsi="Arial" w:cs="Arial"/>
          <w:b/>
          <w:bCs/>
          <w:color w:val="000000" w:themeColor="text1"/>
          <w:szCs w:val="24"/>
          <w:lang w:eastAsia="es-CO"/>
        </w:rPr>
        <w:t>la demandante</w:t>
      </w:r>
      <w:r w:rsidRPr="00CB6159">
        <w:rPr>
          <w:rFonts w:ascii="Arial" w:hAnsi="Arial" w:cs="Arial"/>
          <w:color w:val="000000" w:themeColor="text1"/>
          <w:szCs w:val="24"/>
          <w:lang w:eastAsia="es-CO"/>
        </w:rPr>
        <w:t xml:space="preserve"> presentó recurso de apelación para lo cual argumentó que se debió haber declarado ineficaz la terminación del vínculo laboral puesto que</w:t>
      </w:r>
      <w:r w:rsidR="00604981" w:rsidRPr="00CB6159">
        <w:rPr>
          <w:rFonts w:ascii="Arial" w:hAnsi="Arial" w:cs="Arial"/>
          <w:color w:val="000000" w:themeColor="text1"/>
          <w:szCs w:val="24"/>
          <w:lang w:eastAsia="es-CO"/>
        </w:rPr>
        <w:t xml:space="preserve"> en el </w:t>
      </w:r>
      <w:r w:rsidR="00604981" w:rsidRPr="00CB6159">
        <w:rPr>
          <w:rFonts w:ascii="Arial" w:hAnsi="Arial" w:cs="Arial"/>
          <w:color w:val="000000" w:themeColor="text1"/>
          <w:szCs w:val="24"/>
          <w:lang w:eastAsia="es-CO"/>
        </w:rPr>
        <w:lastRenderedPageBreak/>
        <w:t xml:space="preserve">segundo trimestre posterior al parto permanece la protección a la lactante, con la diferencia que la demandante debe acreditar dicho despido en razón a su estado, que se acreditó </w:t>
      </w:r>
      <w:proofErr w:type="gramStart"/>
      <w:r w:rsidR="00604981" w:rsidRPr="00CB6159">
        <w:rPr>
          <w:rFonts w:ascii="Arial" w:hAnsi="Arial" w:cs="Arial"/>
          <w:color w:val="000000" w:themeColor="text1"/>
          <w:szCs w:val="24"/>
          <w:lang w:eastAsia="es-CO"/>
        </w:rPr>
        <w:t>y</w:t>
      </w:r>
      <w:proofErr w:type="gramEnd"/>
      <w:r w:rsidR="00604981" w:rsidRPr="00CB6159">
        <w:rPr>
          <w:rFonts w:ascii="Arial" w:hAnsi="Arial" w:cs="Arial"/>
          <w:color w:val="000000" w:themeColor="text1"/>
          <w:szCs w:val="24"/>
          <w:lang w:eastAsia="es-CO"/>
        </w:rPr>
        <w:t xml:space="preserve"> por ende, el contrato terminó mediando una estabilidad laboral reforzada. </w:t>
      </w:r>
    </w:p>
    <w:bookmarkEnd w:id="10"/>
    <w:p w14:paraId="5962FBAD" w14:textId="14B111B3" w:rsidR="600F78F6" w:rsidRPr="00CB6159" w:rsidRDefault="600F78F6" w:rsidP="00CB6159">
      <w:pPr>
        <w:spacing w:line="276" w:lineRule="auto"/>
        <w:jc w:val="both"/>
        <w:rPr>
          <w:rFonts w:ascii="Arial" w:hAnsi="Arial" w:cs="Arial"/>
          <w:b/>
          <w:bCs/>
          <w:color w:val="000000" w:themeColor="text1"/>
          <w:szCs w:val="24"/>
          <w:lang w:eastAsia="es-CO"/>
        </w:rPr>
      </w:pPr>
    </w:p>
    <w:p w14:paraId="693230AC" w14:textId="064F932E" w:rsidR="4F2039D5" w:rsidRPr="00CB6159" w:rsidRDefault="4F2039D5" w:rsidP="00CB6159">
      <w:pPr>
        <w:spacing w:line="276" w:lineRule="auto"/>
        <w:jc w:val="both"/>
        <w:rPr>
          <w:rFonts w:ascii="Arial" w:hAnsi="Arial" w:cs="Arial"/>
          <w:b/>
          <w:bCs/>
          <w:color w:val="000000" w:themeColor="text1"/>
          <w:szCs w:val="24"/>
          <w:lang w:eastAsia="es-CO"/>
        </w:rPr>
      </w:pPr>
      <w:r w:rsidRPr="00CB6159">
        <w:rPr>
          <w:rFonts w:ascii="Arial" w:hAnsi="Arial" w:cs="Arial"/>
          <w:b/>
          <w:bCs/>
          <w:color w:val="000000" w:themeColor="text1"/>
          <w:szCs w:val="24"/>
          <w:lang w:eastAsia="es-CO"/>
        </w:rPr>
        <w:t>4. Alegatos de conclusión</w:t>
      </w:r>
    </w:p>
    <w:p w14:paraId="62EBF3C5" w14:textId="77777777" w:rsidR="00DE7A95" w:rsidRPr="00CB6159" w:rsidRDefault="00DE7A95" w:rsidP="00CB6159">
      <w:pPr>
        <w:spacing w:line="276" w:lineRule="auto"/>
        <w:jc w:val="both"/>
        <w:rPr>
          <w:rFonts w:ascii="Arial" w:hAnsi="Arial" w:cs="Arial"/>
          <w:color w:val="000000"/>
          <w:szCs w:val="24"/>
          <w:lang w:eastAsia="es-CO"/>
        </w:rPr>
      </w:pPr>
    </w:p>
    <w:p w14:paraId="6D98A12B" w14:textId="49CD321B" w:rsidR="00DE7A95" w:rsidRPr="00CB6159" w:rsidRDefault="0836B25C" w:rsidP="00CB6159">
      <w:pPr>
        <w:spacing w:line="276" w:lineRule="auto"/>
        <w:jc w:val="both"/>
        <w:rPr>
          <w:rFonts w:ascii="Arial" w:hAnsi="Arial" w:cs="Arial"/>
          <w:color w:val="000000"/>
          <w:szCs w:val="24"/>
          <w:lang w:eastAsia="es-CO"/>
        </w:rPr>
      </w:pPr>
      <w:bookmarkStart w:id="15" w:name="_Int_1MLi1w0q"/>
      <w:r w:rsidRPr="00CB6159">
        <w:rPr>
          <w:rFonts w:ascii="Arial" w:hAnsi="Arial" w:cs="Arial"/>
          <w:color w:val="000000" w:themeColor="text1"/>
          <w:szCs w:val="24"/>
          <w:lang w:eastAsia="es-CO"/>
        </w:rPr>
        <w:t>Únicamente fueron presentados por el demandado que abordan temas que serán analizados en la presente decisión.</w:t>
      </w:r>
      <w:bookmarkEnd w:id="15"/>
    </w:p>
    <w:bookmarkEnd w:id="4"/>
    <w:bookmarkEnd w:id="11"/>
    <w:p w14:paraId="28AD3846" w14:textId="62E00D98" w:rsidR="600F78F6" w:rsidRPr="00CB6159" w:rsidRDefault="600F78F6" w:rsidP="00CB6159">
      <w:pPr>
        <w:spacing w:line="276" w:lineRule="auto"/>
        <w:jc w:val="both"/>
        <w:rPr>
          <w:rFonts w:ascii="Arial" w:hAnsi="Arial" w:cs="Arial"/>
          <w:color w:val="000000" w:themeColor="text1"/>
          <w:szCs w:val="24"/>
          <w:lang w:eastAsia="es-CO"/>
        </w:rPr>
      </w:pPr>
    </w:p>
    <w:p w14:paraId="2E0A79F2" w14:textId="77777777" w:rsidR="00CD6326" w:rsidRPr="00CB6159" w:rsidRDefault="00CD6326" w:rsidP="00CB6159">
      <w:pPr>
        <w:shd w:val="clear" w:color="auto" w:fill="FFFFFF"/>
        <w:spacing w:line="276" w:lineRule="auto"/>
        <w:jc w:val="center"/>
        <w:rPr>
          <w:rFonts w:ascii="Arial" w:hAnsi="Arial" w:cs="Arial"/>
          <w:b/>
          <w:szCs w:val="24"/>
        </w:rPr>
      </w:pPr>
      <w:r w:rsidRPr="00CB6159">
        <w:rPr>
          <w:rFonts w:ascii="Arial" w:hAnsi="Arial" w:cs="Arial"/>
          <w:b/>
          <w:szCs w:val="24"/>
        </w:rPr>
        <w:t>CONSIDERACIONES</w:t>
      </w:r>
    </w:p>
    <w:p w14:paraId="2946DB82" w14:textId="77777777" w:rsidR="00CD6326" w:rsidRPr="00CB6159" w:rsidRDefault="00CD6326" w:rsidP="00CB6159">
      <w:pPr>
        <w:shd w:val="clear" w:color="auto" w:fill="FFFFFF"/>
        <w:spacing w:line="276" w:lineRule="auto"/>
        <w:jc w:val="center"/>
        <w:rPr>
          <w:rFonts w:ascii="Arial" w:hAnsi="Arial" w:cs="Arial"/>
          <w:b/>
          <w:szCs w:val="24"/>
        </w:rPr>
      </w:pPr>
    </w:p>
    <w:p w14:paraId="52507279" w14:textId="77777777" w:rsidR="00CD6326" w:rsidRPr="00CB6159" w:rsidRDefault="00CD6326" w:rsidP="00CE23C1">
      <w:pPr>
        <w:pStyle w:val="Prrafodelista"/>
        <w:numPr>
          <w:ilvl w:val="0"/>
          <w:numId w:val="5"/>
        </w:numPr>
        <w:shd w:val="clear" w:color="auto" w:fill="FFFFFF"/>
        <w:tabs>
          <w:tab w:val="left" w:pos="5197"/>
        </w:tabs>
        <w:spacing w:after="0" w:line="276" w:lineRule="auto"/>
        <w:jc w:val="both"/>
        <w:rPr>
          <w:rFonts w:ascii="Arial" w:hAnsi="Arial" w:cs="Arial"/>
          <w:sz w:val="24"/>
          <w:szCs w:val="24"/>
        </w:rPr>
      </w:pPr>
      <w:r w:rsidRPr="00CB6159">
        <w:rPr>
          <w:rFonts w:ascii="Arial" w:hAnsi="Arial" w:cs="Arial"/>
          <w:b/>
          <w:sz w:val="24"/>
          <w:szCs w:val="24"/>
        </w:rPr>
        <w:t>De los problemas jurídicos.</w:t>
      </w:r>
    </w:p>
    <w:p w14:paraId="7867445D" w14:textId="77777777" w:rsidR="00CE23C1" w:rsidRDefault="00CE23C1" w:rsidP="00CB6159">
      <w:pPr>
        <w:shd w:val="clear" w:color="auto" w:fill="FFFFFF"/>
        <w:tabs>
          <w:tab w:val="left" w:pos="5197"/>
        </w:tabs>
        <w:spacing w:line="276" w:lineRule="auto"/>
        <w:contextualSpacing/>
        <w:jc w:val="both"/>
        <w:rPr>
          <w:rFonts w:ascii="Arial" w:hAnsi="Arial" w:cs="Arial"/>
          <w:color w:val="000000"/>
          <w:szCs w:val="24"/>
          <w:lang w:eastAsia="es-CO"/>
        </w:rPr>
      </w:pPr>
    </w:p>
    <w:p w14:paraId="77C998A4" w14:textId="07CDACB5" w:rsidR="00CD6326" w:rsidRPr="00CB6159" w:rsidRDefault="00CD6326" w:rsidP="00CB6159">
      <w:pPr>
        <w:shd w:val="clear" w:color="auto" w:fill="FFFFFF"/>
        <w:tabs>
          <w:tab w:val="left" w:pos="5197"/>
        </w:tabs>
        <w:spacing w:line="276" w:lineRule="auto"/>
        <w:contextualSpacing/>
        <w:jc w:val="both"/>
        <w:rPr>
          <w:rFonts w:ascii="Arial" w:hAnsi="Arial" w:cs="Arial"/>
          <w:color w:val="000000"/>
          <w:szCs w:val="24"/>
          <w:lang w:eastAsia="es-CO"/>
        </w:rPr>
      </w:pPr>
      <w:r w:rsidRPr="00CB6159">
        <w:rPr>
          <w:rFonts w:ascii="Arial" w:hAnsi="Arial" w:cs="Arial"/>
          <w:color w:val="000000"/>
          <w:szCs w:val="24"/>
          <w:lang w:eastAsia="es-CO"/>
        </w:rPr>
        <w:t xml:space="preserve">Visto el recuento anterior, la Sala formula </w:t>
      </w:r>
      <w:r w:rsidR="00ED2213" w:rsidRPr="00CB6159">
        <w:rPr>
          <w:rFonts w:ascii="Arial" w:hAnsi="Arial" w:cs="Arial"/>
          <w:color w:val="000000"/>
          <w:szCs w:val="24"/>
          <w:lang w:eastAsia="es-CO"/>
        </w:rPr>
        <w:t>los siguientes</w:t>
      </w:r>
      <w:r w:rsidRPr="00CB6159">
        <w:rPr>
          <w:rFonts w:ascii="Arial" w:hAnsi="Arial" w:cs="Arial"/>
          <w:color w:val="000000"/>
          <w:szCs w:val="24"/>
          <w:lang w:eastAsia="es-CO"/>
        </w:rPr>
        <w:t>:</w:t>
      </w:r>
    </w:p>
    <w:p w14:paraId="5997CC1D" w14:textId="77777777" w:rsidR="00CD6326" w:rsidRPr="00CB6159" w:rsidRDefault="00CD6326" w:rsidP="00CB6159">
      <w:pPr>
        <w:tabs>
          <w:tab w:val="left" w:pos="0"/>
          <w:tab w:val="left" w:pos="8647"/>
        </w:tabs>
        <w:suppressAutoHyphens/>
        <w:spacing w:line="276" w:lineRule="auto"/>
        <w:jc w:val="both"/>
        <w:rPr>
          <w:rFonts w:ascii="Arial" w:hAnsi="Arial" w:cs="Arial"/>
          <w:szCs w:val="24"/>
        </w:rPr>
      </w:pPr>
    </w:p>
    <w:p w14:paraId="4E8AF07E" w14:textId="77777777" w:rsidR="00791B68" w:rsidRPr="00CB6159" w:rsidRDefault="00791B68" w:rsidP="00CB6159">
      <w:pPr>
        <w:tabs>
          <w:tab w:val="left" w:pos="0"/>
          <w:tab w:val="left" w:pos="8647"/>
        </w:tabs>
        <w:suppressAutoHyphens/>
        <w:spacing w:line="276" w:lineRule="auto"/>
        <w:jc w:val="both"/>
        <w:rPr>
          <w:rFonts w:ascii="Arial" w:hAnsi="Arial" w:cs="Arial"/>
          <w:szCs w:val="24"/>
        </w:rPr>
      </w:pPr>
      <w:bookmarkStart w:id="16" w:name="_Hlk150332531"/>
      <w:r w:rsidRPr="00CB6159">
        <w:rPr>
          <w:rFonts w:ascii="Arial" w:hAnsi="Arial" w:cs="Arial"/>
          <w:szCs w:val="24"/>
        </w:rPr>
        <w:t>1.1</w:t>
      </w:r>
      <w:r w:rsidR="007756B7" w:rsidRPr="00CB6159">
        <w:rPr>
          <w:rFonts w:ascii="Arial" w:hAnsi="Arial" w:cs="Arial"/>
          <w:szCs w:val="24"/>
        </w:rPr>
        <w:t>. ¿</w:t>
      </w:r>
      <w:r w:rsidR="00CD6326" w:rsidRPr="00CB6159">
        <w:rPr>
          <w:rFonts w:ascii="Arial" w:hAnsi="Arial" w:cs="Arial"/>
          <w:szCs w:val="24"/>
        </w:rPr>
        <w:t xml:space="preserve">Existió un contrato de trabajo entre </w:t>
      </w:r>
      <w:r w:rsidR="00C63D12" w:rsidRPr="00CB6159">
        <w:rPr>
          <w:rFonts w:ascii="Arial" w:hAnsi="Arial" w:cs="Arial"/>
          <w:szCs w:val="24"/>
        </w:rPr>
        <w:t xml:space="preserve">Angélica María Ramírez </w:t>
      </w:r>
      <w:r w:rsidR="00823E9C" w:rsidRPr="00CB6159">
        <w:rPr>
          <w:rFonts w:ascii="Arial" w:hAnsi="Arial" w:cs="Arial"/>
          <w:szCs w:val="24"/>
        </w:rPr>
        <w:t>Guzmán</w:t>
      </w:r>
      <w:r w:rsidR="008B4B36" w:rsidRPr="00CB6159">
        <w:rPr>
          <w:rFonts w:ascii="Arial" w:hAnsi="Arial" w:cs="Arial"/>
          <w:szCs w:val="24"/>
        </w:rPr>
        <w:t xml:space="preserve"> y </w:t>
      </w:r>
      <w:r w:rsidR="00C63D12" w:rsidRPr="00CB6159">
        <w:rPr>
          <w:rFonts w:ascii="Arial" w:hAnsi="Arial" w:cs="Arial"/>
          <w:szCs w:val="24"/>
        </w:rPr>
        <w:t>Leonel Arbeláez Castaño?</w:t>
      </w:r>
    </w:p>
    <w:p w14:paraId="110FFD37" w14:textId="77777777" w:rsidR="00C63D12" w:rsidRPr="00CB6159" w:rsidRDefault="00C63D12" w:rsidP="00CB6159">
      <w:pPr>
        <w:tabs>
          <w:tab w:val="left" w:pos="0"/>
          <w:tab w:val="left" w:pos="8647"/>
        </w:tabs>
        <w:suppressAutoHyphens/>
        <w:spacing w:line="276" w:lineRule="auto"/>
        <w:jc w:val="both"/>
        <w:rPr>
          <w:rFonts w:ascii="Arial" w:hAnsi="Arial" w:cs="Arial"/>
          <w:szCs w:val="24"/>
        </w:rPr>
      </w:pPr>
    </w:p>
    <w:p w14:paraId="2B819E67" w14:textId="77777777" w:rsidR="00C63D12" w:rsidRPr="00CB6159" w:rsidRDefault="00C63D12" w:rsidP="00CB6159">
      <w:pPr>
        <w:tabs>
          <w:tab w:val="left" w:pos="0"/>
          <w:tab w:val="left" w:pos="8647"/>
        </w:tabs>
        <w:suppressAutoHyphens/>
        <w:spacing w:line="276" w:lineRule="auto"/>
        <w:jc w:val="both"/>
        <w:rPr>
          <w:rFonts w:ascii="Arial" w:hAnsi="Arial" w:cs="Arial"/>
          <w:szCs w:val="24"/>
        </w:rPr>
      </w:pPr>
      <w:r w:rsidRPr="00CB6159">
        <w:rPr>
          <w:rFonts w:ascii="Arial" w:hAnsi="Arial" w:cs="Arial"/>
          <w:szCs w:val="24"/>
        </w:rPr>
        <w:t xml:space="preserve">1.2. ¿Era posible otorgar valor probatorio a los pantallazos de </w:t>
      </w:r>
      <w:proofErr w:type="spellStart"/>
      <w:r w:rsidRPr="00CB6159">
        <w:rPr>
          <w:rFonts w:ascii="Arial" w:hAnsi="Arial" w:cs="Arial"/>
          <w:szCs w:val="24"/>
        </w:rPr>
        <w:t>whatsapp</w:t>
      </w:r>
      <w:proofErr w:type="spellEnd"/>
      <w:r w:rsidRPr="00CB6159">
        <w:rPr>
          <w:rFonts w:ascii="Arial" w:hAnsi="Arial" w:cs="Arial"/>
          <w:szCs w:val="24"/>
        </w:rPr>
        <w:t xml:space="preserve"> y grabaciones de voz aportados al plenario?</w:t>
      </w:r>
    </w:p>
    <w:p w14:paraId="6B699379" w14:textId="77777777" w:rsidR="000A3352" w:rsidRPr="00CB6159" w:rsidRDefault="000A3352" w:rsidP="00CB6159">
      <w:pPr>
        <w:tabs>
          <w:tab w:val="left" w:pos="0"/>
          <w:tab w:val="left" w:pos="8647"/>
        </w:tabs>
        <w:suppressAutoHyphens/>
        <w:spacing w:line="276" w:lineRule="auto"/>
        <w:jc w:val="both"/>
        <w:rPr>
          <w:rFonts w:ascii="Arial" w:hAnsi="Arial" w:cs="Arial"/>
          <w:szCs w:val="24"/>
        </w:rPr>
      </w:pPr>
    </w:p>
    <w:p w14:paraId="0AA5CB07" w14:textId="77777777" w:rsidR="000A3352" w:rsidRPr="00CB6159" w:rsidRDefault="000A3352" w:rsidP="00CB6159">
      <w:pPr>
        <w:tabs>
          <w:tab w:val="left" w:pos="0"/>
          <w:tab w:val="left" w:pos="8647"/>
        </w:tabs>
        <w:suppressAutoHyphens/>
        <w:spacing w:line="276" w:lineRule="auto"/>
        <w:jc w:val="both"/>
        <w:rPr>
          <w:rFonts w:ascii="Arial" w:hAnsi="Arial" w:cs="Arial"/>
          <w:szCs w:val="24"/>
        </w:rPr>
      </w:pPr>
      <w:r w:rsidRPr="00CB6159">
        <w:rPr>
          <w:rFonts w:ascii="Arial" w:hAnsi="Arial" w:cs="Arial"/>
          <w:szCs w:val="24"/>
        </w:rPr>
        <w:t>1.3. ¿El extremo final de la relación laboral debía ser el 31/07/2019?</w:t>
      </w:r>
    </w:p>
    <w:p w14:paraId="3FE9F23F" w14:textId="77777777" w:rsidR="00C63D12" w:rsidRPr="00CB6159" w:rsidRDefault="00C63D12" w:rsidP="00CB6159">
      <w:pPr>
        <w:tabs>
          <w:tab w:val="left" w:pos="0"/>
          <w:tab w:val="left" w:pos="8647"/>
        </w:tabs>
        <w:suppressAutoHyphens/>
        <w:spacing w:line="276" w:lineRule="auto"/>
        <w:jc w:val="both"/>
        <w:rPr>
          <w:rFonts w:ascii="Arial" w:hAnsi="Arial" w:cs="Arial"/>
          <w:szCs w:val="24"/>
        </w:rPr>
      </w:pPr>
    </w:p>
    <w:p w14:paraId="7232C6B4" w14:textId="77777777" w:rsidR="000A3352" w:rsidRPr="00CB6159" w:rsidRDefault="00C63D12" w:rsidP="00CB6159">
      <w:pPr>
        <w:tabs>
          <w:tab w:val="left" w:pos="0"/>
          <w:tab w:val="left" w:pos="8647"/>
        </w:tabs>
        <w:suppressAutoHyphens/>
        <w:spacing w:line="276" w:lineRule="auto"/>
        <w:jc w:val="both"/>
        <w:rPr>
          <w:rFonts w:ascii="Arial" w:hAnsi="Arial" w:cs="Arial"/>
          <w:szCs w:val="24"/>
        </w:rPr>
      </w:pPr>
      <w:r w:rsidRPr="00CB6159">
        <w:rPr>
          <w:rFonts w:ascii="Arial" w:hAnsi="Arial" w:cs="Arial"/>
          <w:szCs w:val="24"/>
        </w:rPr>
        <w:t>1.</w:t>
      </w:r>
      <w:r w:rsidR="000A3352" w:rsidRPr="00CB6159">
        <w:rPr>
          <w:rFonts w:ascii="Arial" w:hAnsi="Arial" w:cs="Arial"/>
          <w:szCs w:val="24"/>
        </w:rPr>
        <w:t>4</w:t>
      </w:r>
      <w:r w:rsidRPr="00CB6159">
        <w:rPr>
          <w:rFonts w:ascii="Arial" w:hAnsi="Arial" w:cs="Arial"/>
          <w:szCs w:val="24"/>
        </w:rPr>
        <w:t>.</w:t>
      </w:r>
      <w:r w:rsidR="000A3352" w:rsidRPr="00CB6159">
        <w:rPr>
          <w:rFonts w:ascii="Arial" w:hAnsi="Arial" w:cs="Arial"/>
          <w:szCs w:val="24"/>
        </w:rPr>
        <w:t xml:space="preserve"> ¿La liquidación de la emisora en la que se desempeñaban las funciones de la demandante implica un despido con justa causa?</w:t>
      </w:r>
      <w:r w:rsidRPr="00CB6159">
        <w:rPr>
          <w:rFonts w:ascii="Arial" w:hAnsi="Arial" w:cs="Arial"/>
          <w:szCs w:val="24"/>
        </w:rPr>
        <w:t xml:space="preserve"> </w:t>
      </w:r>
    </w:p>
    <w:p w14:paraId="1F72F646" w14:textId="77777777" w:rsidR="002131DC" w:rsidRPr="00CB6159" w:rsidRDefault="002131DC" w:rsidP="00CB6159">
      <w:pPr>
        <w:tabs>
          <w:tab w:val="left" w:pos="0"/>
          <w:tab w:val="left" w:pos="8647"/>
        </w:tabs>
        <w:suppressAutoHyphens/>
        <w:spacing w:line="276" w:lineRule="auto"/>
        <w:jc w:val="both"/>
        <w:rPr>
          <w:rFonts w:ascii="Arial" w:hAnsi="Arial" w:cs="Arial"/>
          <w:szCs w:val="24"/>
        </w:rPr>
      </w:pPr>
    </w:p>
    <w:p w14:paraId="11A77119" w14:textId="77777777" w:rsidR="002131DC" w:rsidRPr="00CB6159" w:rsidRDefault="002131DC" w:rsidP="00CB6159">
      <w:pPr>
        <w:tabs>
          <w:tab w:val="left" w:pos="0"/>
          <w:tab w:val="left" w:pos="8647"/>
        </w:tabs>
        <w:suppressAutoHyphens/>
        <w:spacing w:line="276" w:lineRule="auto"/>
        <w:jc w:val="both"/>
        <w:rPr>
          <w:rFonts w:ascii="Arial" w:hAnsi="Arial" w:cs="Arial"/>
          <w:szCs w:val="24"/>
        </w:rPr>
      </w:pPr>
      <w:r w:rsidRPr="00CB6159">
        <w:rPr>
          <w:rFonts w:ascii="Arial" w:hAnsi="Arial" w:cs="Arial"/>
          <w:szCs w:val="24"/>
        </w:rPr>
        <w:t>1.5. ¿Era obligación de la trabajadora enviar los certificados de incapacidad?</w:t>
      </w:r>
    </w:p>
    <w:p w14:paraId="08CE6F91" w14:textId="77777777" w:rsidR="000A3352" w:rsidRPr="00CB6159" w:rsidRDefault="000A3352" w:rsidP="00CB6159">
      <w:pPr>
        <w:tabs>
          <w:tab w:val="left" w:pos="0"/>
          <w:tab w:val="left" w:pos="8647"/>
        </w:tabs>
        <w:suppressAutoHyphens/>
        <w:spacing w:line="276" w:lineRule="auto"/>
        <w:jc w:val="both"/>
        <w:rPr>
          <w:rFonts w:ascii="Arial" w:hAnsi="Arial" w:cs="Arial"/>
          <w:szCs w:val="24"/>
        </w:rPr>
      </w:pPr>
    </w:p>
    <w:p w14:paraId="42C98370" w14:textId="77777777" w:rsidR="000A3352" w:rsidRPr="00CB6159" w:rsidRDefault="000A3352" w:rsidP="00CB6159">
      <w:pPr>
        <w:tabs>
          <w:tab w:val="left" w:pos="0"/>
          <w:tab w:val="left" w:pos="8647"/>
        </w:tabs>
        <w:suppressAutoHyphens/>
        <w:spacing w:line="276" w:lineRule="auto"/>
        <w:jc w:val="both"/>
        <w:rPr>
          <w:rFonts w:ascii="Arial" w:hAnsi="Arial" w:cs="Arial"/>
          <w:szCs w:val="24"/>
        </w:rPr>
      </w:pPr>
      <w:r w:rsidRPr="00CB6159">
        <w:rPr>
          <w:rFonts w:ascii="Arial" w:hAnsi="Arial" w:cs="Arial"/>
          <w:szCs w:val="24"/>
        </w:rPr>
        <w:t>1.</w:t>
      </w:r>
      <w:r w:rsidR="002131DC" w:rsidRPr="00CB6159">
        <w:rPr>
          <w:rFonts w:ascii="Arial" w:hAnsi="Arial" w:cs="Arial"/>
          <w:szCs w:val="24"/>
        </w:rPr>
        <w:t>6</w:t>
      </w:r>
      <w:r w:rsidRPr="00CB6159">
        <w:rPr>
          <w:rFonts w:ascii="Arial" w:hAnsi="Arial" w:cs="Arial"/>
          <w:szCs w:val="24"/>
        </w:rPr>
        <w:t>. ¿El contrato terminó mediando una estabilidad laboral reforzada debido a la protección a la mujer lactante?</w:t>
      </w:r>
    </w:p>
    <w:p w14:paraId="29D6B04F" w14:textId="77777777" w:rsidR="000A3352" w:rsidRPr="00CB6159" w:rsidRDefault="000A3352" w:rsidP="00CB6159">
      <w:pPr>
        <w:tabs>
          <w:tab w:val="left" w:pos="0"/>
          <w:tab w:val="left" w:pos="8647"/>
        </w:tabs>
        <w:suppressAutoHyphens/>
        <w:spacing w:line="276" w:lineRule="auto"/>
        <w:jc w:val="both"/>
        <w:rPr>
          <w:rFonts w:ascii="Arial" w:hAnsi="Arial" w:cs="Arial"/>
          <w:szCs w:val="24"/>
        </w:rPr>
      </w:pPr>
      <w:r w:rsidRPr="00CB6159">
        <w:rPr>
          <w:rFonts w:ascii="Arial" w:hAnsi="Arial" w:cs="Arial"/>
          <w:szCs w:val="24"/>
        </w:rPr>
        <w:t xml:space="preserve"> </w:t>
      </w:r>
    </w:p>
    <w:p w14:paraId="54234DE3" w14:textId="77777777" w:rsidR="000A3352" w:rsidRPr="00CB6159" w:rsidRDefault="000A3352" w:rsidP="00CB6159">
      <w:pPr>
        <w:tabs>
          <w:tab w:val="left" w:pos="0"/>
          <w:tab w:val="left" w:pos="8647"/>
        </w:tabs>
        <w:suppressAutoHyphens/>
        <w:spacing w:line="276" w:lineRule="auto"/>
        <w:jc w:val="both"/>
        <w:rPr>
          <w:rFonts w:ascii="Arial" w:hAnsi="Arial" w:cs="Arial"/>
          <w:szCs w:val="24"/>
        </w:rPr>
      </w:pPr>
      <w:r w:rsidRPr="00CB6159">
        <w:rPr>
          <w:rFonts w:ascii="Arial" w:hAnsi="Arial" w:cs="Arial"/>
          <w:szCs w:val="24"/>
        </w:rPr>
        <w:t>1.</w:t>
      </w:r>
      <w:r w:rsidR="002131DC" w:rsidRPr="00CB6159">
        <w:rPr>
          <w:rFonts w:ascii="Arial" w:hAnsi="Arial" w:cs="Arial"/>
          <w:szCs w:val="24"/>
        </w:rPr>
        <w:t>7</w:t>
      </w:r>
      <w:r w:rsidRPr="00CB6159">
        <w:rPr>
          <w:rFonts w:ascii="Arial" w:hAnsi="Arial" w:cs="Arial"/>
          <w:szCs w:val="24"/>
        </w:rPr>
        <w:t>. ¿El demandado acreditó razones serias y atendibles para exonerarse de la sanción por no consignación de cesantías?</w:t>
      </w:r>
    </w:p>
    <w:bookmarkEnd w:id="16"/>
    <w:p w14:paraId="61CDCEAD" w14:textId="77777777" w:rsidR="000A3352" w:rsidRPr="00CB6159" w:rsidRDefault="000A3352" w:rsidP="00CB6159">
      <w:pPr>
        <w:tabs>
          <w:tab w:val="left" w:pos="0"/>
          <w:tab w:val="left" w:pos="8647"/>
        </w:tabs>
        <w:suppressAutoHyphens/>
        <w:spacing w:line="276" w:lineRule="auto"/>
        <w:jc w:val="both"/>
        <w:rPr>
          <w:rFonts w:ascii="Arial" w:hAnsi="Arial" w:cs="Arial"/>
          <w:szCs w:val="24"/>
        </w:rPr>
      </w:pPr>
    </w:p>
    <w:p w14:paraId="312C12BB" w14:textId="77777777" w:rsidR="00CD6326" w:rsidRPr="00CB6159" w:rsidRDefault="00CD6326" w:rsidP="00CB6159">
      <w:pPr>
        <w:pStyle w:val="Textoindependiente"/>
        <w:spacing w:line="276" w:lineRule="auto"/>
        <w:contextualSpacing/>
        <w:rPr>
          <w:b/>
          <w:iCs/>
          <w:szCs w:val="24"/>
        </w:rPr>
      </w:pPr>
      <w:r w:rsidRPr="00CB6159">
        <w:rPr>
          <w:b/>
          <w:iCs/>
          <w:szCs w:val="24"/>
        </w:rPr>
        <w:t xml:space="preserve">2. Solución a los problemas jurídicos </w:t>
      </w:r>
    </w:p>
    <w:p w14:paraId="6BB9E253" w14:textId="77777777" w:rsidR="002131DC" w:rsidRPr="00CB6159" w:rsidRDefault="002131DC" w:rsidP="00CB6159">
      <w:pPr>
        <w:spacing w:line="276" w:lineRule="auto"/>
        <w:jc w:val="both"/>
        <w:rPr>
          <w:rFonts w:ascii="Arial" w:eastAsiaTheme="minorHAnsi" w:hAnsi="Arial" w:cs="Arial"/>
          <w:b/>
          <w:bCs/>
          <w:iCs/>
          <w:szCs w:val="24"/>
        </w:rPr>
      </w:pPr>
    </w:p>
    <w:p w14:paraId="14B6FCA8" w14:textId="77777777" w:rsidR="002131DC" w:rsidRPr="00CB6159" w:rsidRDefault="002131DC" w:rsidP="00CB6159">
      <w:pPr>
        <w:spacing w:line="276" w:lineRule="auto"/>
        <w:jc w:val="both"/>
        <w:rPr>
          <w:rFonts w:ascii="Arial" w:hAnsi="Arial" w:cs="Arial"/>
          <w:b/>
          <w:szCs w:val="24"/>
          <w:lang w:val="es-419"/>
        </w:rPr>
      </w:pPr>
      <w:r w:rsidRPr="00CB6159">
        <w:rPr>
          <w:rFonts w:ascii="Arial" w:hAnsi="Arial" w:cs="Arial"/>
          <w:b/>
          <w:szCs w:val="24"/>
          <w:lang w:val="es-419"/>
        </w:rPr>
        <w:t xml:space="preserve">2.1. De los medios de prueba </w:t>
      </w:r>
    </w:p>
    <w:p w14:paraId="23DE523C" w14:textId="77777777" w:rsidR="002131DC" w:rsidRPr="00CB6159" w:rsidRDefault="002131DC" w:rsidP="00CB6159">
      <w:pPr>
        <w:spacing w:line="276" w:lineRule="auto"/>
        <w:jc w:val="both"/>
        <w:rPr>
          <w:rFonts w:ascii="Arial" w:hAnsi="Arial" w:cs="Arial"/>
          <w:b/>
          <w:szCs w:val="24"/>
          <w:lang w:val="es-419"/>
        </w:rPr>
      </w:pPr>
    </w:p>
    <w:p w14:paraId="42EC1F9D" w14:textId="77777777" w:rsidR="002131DC" w:rsidRPr="00CB6159" w:rsidRDefault="002131DC" w:rsidP="00CB6159">
      <w:pPr>
        <w:spacing w:line="276" w:lineRule="auto"/>
        <w:jc w:val="both"/>
        <w:rPr>
          <w:rFonts w:ascii="Arial" w:hAnsi="Arial" w:cs="Arial"/>
          <w:b/>
          <w:szCs w:val="24"/>
          <w:lang w:val="es-419"/>
        </w:rPr>
      </w:pPr>
      <w:r w:rsidRPr="00CB6159">
        <w:rPr>
          <w:rFonts w:ascii="Arial" w:hAnsi="Arial" w:cs="Arial"/>
          <w:b/>
          <w:szCs w:val="24"/>
          <w:lang w:val="es-419"/>
        </w:rPr>
        <w:t xml:space="preserve">2.1.1. Fundamento normativo </w:t>
      </w:r>
    </w:p>
    <w:p w14:paraId="52E56223" w14:textId="77777777" w:rsidR="002131DC" w:rsidRPr="00CB6159" w:rsidRDefault="002131DC" w:rsidP="00CB6159">
      <w:pPr>
        <w:spacing w:line="276" w:lineRule="auto"/>
        <w:jc w:val="both"/>
        <w:rPr>
          <w:rFonts w:ascii="Arial" w:hAnsi="Arial" w:cs="Arial"/>
          <w:b/>
          <w:szCs w:val="24"/>
          <w:lang w:val="es-419"/>
        </w:rPr>
      </w:pPr>
    </w:p>
    <w:p w14:paraId="29C1C794" w14:textId="77777777" w:rsidR="002131DC" w:rsidRPr="00CB6159" w:rsidRDefault="002131DC" w:rsidP="00CB6159">
      <w:pPr>
        <w:spacing w:line="276" w:lineRule="auto"/>
        <w:jc w:val="both"/>
        <w:rPr>
          <w:rFonts w:ascii="Arial" w:hAnsi="Arial" w:cs="Arial"/>
          <w:b/>
          <w:szCs w:val="24"/>
          <w:lang w:val="es-419"/>
        </w:rPr>
      </w:pPr>
      <w:r w:rsidRPr="00CB6159">
        <w:rPr>
          <w:rFonts w:ascii="Arial" w:hAnsi="Arial" w:cs="Arial"/>
          <w:b/>
          <w:szCs w:val="24"/>
          <w:lang w:val="es-419"/>
        </w:rPr>
        <w:t xml:space="preserve">2.1.1.1. Grabaciones magnetofónicas o videograbaciones. </w:t>
      </w:r>
    </w:p>
    <w:p w14:paraId="07547A01" w14:textId="77777777" w:rsidR="002131DC" w:rsidRPr="00CB6159" w:rsidRDefault="002131DC" w:rsidP="00CB6159">
      <w:pPr>
        <w:spacing w:line="276" w:lineRule="auto"/>
        <w:jc w:val="both"/>
        <w:rPr>
          <w:rFonts w:ascii="Arial" w:hAnsi="Arial" w:cs="Arial"/>
          <w:szCs w:val="24"/>
        </w:rPr>
      </w:pPr>
    </w:p>
    <w:p w14:paraId="76BF8097" w14:textId="41B97698" w:rsidR="002131DC" w:rsidRPr="00CB6159" w:rsidRDefault="002131DC" w:rsidP="00CB6159">
      <w:pPr>
        <w:spacing w:line="276" w:lineRule="auto"/>
        <w:jc w:val="both"/>
        <w:rPr>
          <w:rFonts w:ascii="Arial" w:hAnsi="Arial" w:cs="Arial"/>
          <w:szCs w:val="24"/>
        </w:rPr>
      </w:pPr>
      <w:bookmarkStart w:id="17" w:name="_Int_ZTG9O9rK"/>
      <w:r w:rsidRPr="00CB6159">
        <w:rPr>
          <w:rFonts w:ascii="Arial" w:hAnsi="Arial" w:cs="Arial"/>
          <w:szCs w:val="24"/>
        </w:rPr>
        <w:t xml:space="preserve">Conforme al artículo 243 del </w:t>
      </w:r>
      <w:proofErr w:type="spellStart"/>
      <w:r w:rsidRPr="00CB6159">
        <w:rPr>
          <w:rFonts w:ascii="Arial" w:hAnsi="Arial" w:cs="Arial"/>
          <w:szCs w:val="24"/>
        </w:rPr>
        <w:t>C.G.P</w:t>
      </w:r>
      <w:proofErr w:type="spellEnd"/>
      <w:r w:rsidRPr="00CB6159">
        <w:rPr>
          <w:rFonts w:ascii="Arial" w:hAnsi="Arial" w:cs="Arial"/>
          <w:szCs w:val="24"/>
        </w:rPr>
        <w:t xml:space="preserve">. las grabaciones magnetofónicas, videograbaciones, entre otros son documentos que tienen capacidad suasoria en la medida que exista certeza sobre la persona que lo elaboró, o en estos casos, interviene en la grabación; aspecto que cumplido implica la autenticidad del documento aportado, a menos que se tache de falso o se </w:t>
      </w:r>
      <w:r w:rsidR="38BC2480" w:rsidRPr="00CB6159">
        <w:rPr>
          <w:rFonts w:ascii="Arial" w:hAnsi="Arial" w:cs="Arial"/>
          <w:szCs w:val="24"/>
        </w:rPr>
        <w:t>desconozca</w:t>
      </w:r>
      <w:r w:rsidRPr="00CB6159">
        <w:rPr>
          <w:rFonts w:ascii="Arial" w:hAnsi="Arial" w:cs="Arial"/>
          <w:szCs w:val="24"/>
        </w:rPr>
        <w:t xml:space="preserve"> el mismo, tal como establece el artículo 269 </w:t>
      </w:r>
      <w:r w:rsidR="008839E7" w:rsidRPr="00CB6159">
        <w:rPr>
          <w:rFonts w:ascii="Arial" w:hAnsi="Arial" w:cs="Arial"/>
          <w:szCs w:val="24"/>
        </w:rPr>
        <w:t>ibídem</w:t>
      </w:r>
      <w:r w:rsidRPr="00CB6159">
        <w:rPr>
          <w:rFonts w:ascii="Arial" w:hAnsi="Arial" w:cs="Arial"/>
          <w:szCs w:val="24"/>
        </w:rPr>
        <w:t>.</w:t>
      </w:r>
      <w:bookmarkEnd w:id="17"/>
    </w:p>
    <w:p w14:paraId="5043CB0F" w14:textId="77777777" w:rsidR="002131DC" w:rsidRPr="00CB6159" w:rsidRDefault="002131DC" w:rsidP="00CB6159">
      <w:pPr>
        <w:spacing w:line="276" w:lineRule="auto"/>
        <w:jc w:val="both"/>
        <w:rPr>
          <w:rFonts w:ascii="Arial" w:hAnsi="Arial" w:cs="Arial"/>
          <w:szCs w:val="24"/>
        </w:rPr>
      </w:pPr>
    </w:p>
    <w:p w14:paraId="467552F7" w14:textId="77777777" w:rsidR="002131DC" w:rsidRPr="00CB6159" w:rsidRDefault="002131DC" w:rsidP="00CB6159">
      <w:pPr>
        <w:spacing w:line="276" w:lineRule="auto"/>
        <w:jc w:val="both"/>
        <w:rPr>
          <w:rFonts w:ascii="Arial" w:hAnsi="Arial" w:cs="Arial"/>
          <w:szCs w:val="24"/>
        </w:rPr>
      </w:pPr>
      <w:r w:rsidRPr="00CB6159">
        <w:rPr>
          <w:rFonts w:ascii="Arial" w:hAnsi="Arial" w:cs="Arial"/>
          <w:szCs w:val="24"/>
        </w:rPr>
        <w:lastRenderedPageBreak/>
        <w:t xml:space="preserve">De otro lado, en cuanto a licitud de las grabaciones y su incorporación al proceso es preciso acotar que conforme a la jurisprudencia de la Sala Civil de la Corte Suprema de Justicia (29 de junio de 2007, </w:t>
      </w:r>
      <w:proofErr w:type="spellStart"/>
      <w:r w:rsidRPr="00CB6159">
        <w:rPr>
          <w:rFonts w:ascii="Arial" w:hAnsi="Arial" w:cs="Arial"/>
          <w:szCs w:val="24"/>
        </w:rPr>
        <w:t>Exp</w:t>
      </w:r>
      <w:proofErr w:type="spellEnd"/>
      <w:r w:rsidRPr="00CB6159">
        <w:rPr>
          <w:rFonts w:ascii="Arial" w:hAnsi="Arial" w:cs="Arial"/>
          <w:szCs w:val="24"/>
        </w:rPr>
        <w:t>. No. 2000-00751-01) dichas pruebas tienen unos límites que permiten o no su incorporación al plenario así:</w:t>
      </w:r>
    </w:p>
    <w:p w14:paraId="07459315" w14:textId="77777777" w:rsidR="002131DC" w:rsidRPr="00CB6159" w:rsidRDefault="002131DC" w:rsidP="00CB6159">
      <w:pPr>
        <w:spacing w:line="276" w:lineRule="auto"/>
        <w:jc w:val="both"/>
        <w:rPr>
          <w:rFonts w:ascii="Arial" w:hAnsi="Arial" w:cs="Arial"/>
          <w:szCs w:val="24"/>
        </w:rPr>
      </w:pPr>
    </w:p>
    <w:p w14:paraId="2E4522A9" w14:textId="77777777" w:rsidR="002131DC" w:rsidRPr="00623E66" w:rsidRDefault="002131DC" w:rsidP="00623E66">
      <w:pPr>
        <w:ind w:left="426" w:right="420"/>
        <w:jc w:val="both"/>
        <w:rPr>
          <w:rFonts w:ascii="Arial" w:hAnsi="Arial" w:cs="Arial"/>
          <w:sz w:val="22"/>
          <w:szCs w:val="24"/>
        </w:rPr>
      </w:pPr>
      <w:r w:rsidRPr="00623E66">
        <w:rPr>
          <w:rFonts w:ascii="Arial" w:hAnsi="Arial" w:cs="Arial"/>
          <w:sz w:val="22"/>
          <w:szCs w:val="24"/>
        </w:rPr>
        <w:t xml:space="preserve">“(…) </w:t>
      </w:r>
      <w:r w:rsidRPr="00623E66">
        <w:rPr>
          <w:rFonts w:ascii="Arial" w:hAnsi="Arial" w:cs="Arial"/>
          <w:i/>
          <w:sz w:val="22"/>
          <w:szCs w:val="24"/>
        </w:rPr>
        <w:t xml:space="preserve">que las conversaciones provengan de la persona afectada con la conducta presuntamente ilícita y del sujeto agente de la misma, así como que el autor de la respectiva grabación haya sido uno de ellos y que haya procedido de tal manera, precisamente, con fines de </w:t>
      </w:r>
      <w:proofErr w:type="spellStart"/>
      <w:r w:rsidRPr="00623E66">
        <w:rPr>
          <w:rFonts w:ascii="Arial" w:hAnsi="Arial" w:cs="Arial"/>
          <w:i/>
          <w:sz w:val="22"/>
          <w:szCs w:val="24"/>
        </w:rPr>
        <w:t>preconstituir</w:t>
      </w:r>
      <w:proofErr w:type="spellEnd"/>
      <w:r w:rsidRPr="00623E66">
        <w:rPr>
          <w:rFonts w:ascii="Arial" w:hAnsi="Arial" w:cs="Arial"/>
          <w:i/>
          <w:sz w:val="22"/>
          <w:szCs w:val="24"/>
        </w:rPr>
        <w:t xml:space="preserve"> la prueba del punible o de establecer su inocencia, entre otras hipótesis (…) amén de que, considerada la diversa naturaleza de esos asuntos -penal y civil-, los derechos que en el presente asunto se debaten, </w:t>
      </w:r>
      <w:r w:rsidRPr="00623E66">
        <w:rPr>
          <w:rFonts w:ascii="Arial" w:hAnsi="Arial" w:cs="Arial"/>
          <w:sz w:val="22"/>
          <w:szCs w:val="24"/>
        </w:rPr>
        <w:t>in concreto</w:t>
      </w:r>
      <w:r w:rsidRPr="00623E66">
        <w:rPr>
          <w:rFonts w:ascii="Arial" w:hAnsi="Arial" w:cs="Arial"/>
          <w:i/>
          <w:sz w:val="22"/>
          <w:szCs w:val="24"/>
        </w:rPr>
        <w:t>, son de linaje eminentemente particular y de indiscutido contenido económico o patrimonial, por lo que no se torna forzoso que deba brindarse especial privilegio a los mismos por encima del derecho fundamental a la intimidad o privacidad”</w:t>
      </w:r>
      <w:r w:rsidRPr="00623E66">
        <w:rPr>
          <w:rFonts w:ascii="Arial" w:hAnsi="Arial" w:cs="Arial"/>
          <w:sz w:val="22"/>
          <w:szCs w:val="24"/>
        </w:rPr>
        <w:t xml:space="preserve"> (</w:t>
      </w:r>
      <w:proofErr w:type="spellStart"/>
      <w:r w:rsidRPr="00623E66">
        <w:rPr>
          <w:rFonts w:ascii="Arial" w:hAnsi="Arial" w:cs="Arial"/>
          <w:sz w:val="22"/>
          <w:szCs w:val="24"/>
        </w:rPr>
        <w:t>Sent</w:t>
      </w:r>
      <w:proofErr w:type="spellEnd"/>
      <w:r w:rsidRPr="00623E66">
        <w:rPr>
          <w:rFonts w:ascii="Arial" w:hAnsi="Arial" w:cs="Arial"/>
          <w:sz w:val="22"/>
          <w:szCs w:val="24"/>
        </w:rPr>
        <w:t xml:space="preserve">. Cas. </w:t>
      </w:r>
      <w:proofErr w:type="spellStart"/>
      <w:r w:rsidRPr="00623E66">
        <w:rPr>
          <w:rFonts w:ascii="Arial" w:hAnsi="Arial" w:cs="Arial"/>
          <w:sz w:val="22"/>
          <w:szCs w:val="24"/>
        </w:rPr>
        <w:t>Civ</w:t>
      </w:r>
      <w:proofErr w:type="spellEnd"/>
      <w:r w:rsidRPr="00623E66">
        <w:rPr>
          <w:rFonts w:ascii="Arial" w:hAnsi="Arial" w:cs="Arial"/>
          <w:sz w:val="22"/>
          <w:szCs w:val="24"/>
        </w:rPr>
        <w:t xml:space="preserve">. de 29 de junio de 2007, </w:t>
      </w:r>
      <w:proofErr w:type="spellStart"/>
      <w:r w:rsidRPr="00623E66">
        <w:rPr>
          <w:rFonts w:ascii="Arial" w:hAnsi="Arial" w:cs="Arial"/>
          <w:sz w:val="22"/>
          <w:szCs w:val="24"/>
        </w:rPr>
        <w:t>Exp</w:t>
      </w:r>
      <w:proofErr w:type="spellEnd"/>
      <w:r w:rsidRPr="00623E66">
        <w:rPr>
          <w:rFonts w:ascii="Arial" w:hAnsi="Arial" w:cs="Arial"/>
          <w:sz w:val="22"/>
          <w:szCs w:val="24"/>
        </w:rPr>
        <w:t>. No. 2000-00751-01).</w:t>
      </w:r>
    </w:p>
    <w:p w14:paraId="6537F28F" w14:textId="77777777" w:rsidR="002131DC" w:rsidRPr="00CB6159" w:rsidRDefault="002131DC" w:rsidP="00CB6159">
      <w:pPr>
        <w:spacing w:line="276" w:lineRule="auto"/>
        <w:jc w:val="both"/>
        <w:rPr>
          <w:rFonts w:ascii="Arial" w:hAnsi="Arial" w:cs="Arial"/>
          <w:szCs w:val="24"/>
        </w:rPr>
      </w:pPr>
    </w:p>
    <w:p w14:paraId="630A1F03" w14:textId="77777777" w:rsidR="002131DC" w:rsidRPr="00CB6159" w:rsidRDefault="002131DC" w:rsidP="00CB6159">
      <w:pPr>
        <w:spacing w:line="276" w:lineRule="auto"/>
        <w:jc w:val="both"/>
        <w:rPr>
          <w:rFonts w:ascii="Arial" w:hAnsi="Arial" w:cs="Arial"/>
          <w:szCs w:val="24"/>
        </w:rPr>
      </w:pPr>
      <w:bookmarkStart w:id="18" w:name="_Int_Y40lu5TW"/>
      <w:r w:rsidRPr="00CB6159">
        <w:rPr>
          <w:rFonts w:ascii="Arial" w:hAnsi="Arial" w:cs="Arial"/>
          <w:szCs w:val="24"/>
        </w:rPr>
        <w:t>En consecuencia, cuando la grabación aportada haya ocurrido a instancias de un tercero ajeno al proceso, entonces se requerirá de su anuencia o asentimiento, so pena de tornar ilícita la prueba; de ahí que solamente los documentos contentivos de conversaciones entre las partes en litigio serán admisibles dentro del caudal probatorio.</w:t>
      </w:r>
      <w:bookmarkEnd w:id="18"/>
      <w:r w:rsidRPr="00CB6159">
        <w:rPr>
          <w:rFonts w:ascii="Arial" w:hAnsi="Arial" w:cs="Arial"/>
          <w:szCs w:val="24"/>
        </w:rPr>
        <w:t xml:space="preserve"> </w:t>
      </w:r>
    </w:p>
    <w:p w14:paraId="6DFB9E20" w14:textId="77777777" w:rsidR="002131DC" w:rsidRPr="00CB6159" w:rsidRDefault="002131DC" w:rsidP="00CB6159">
      <w:pPr>
        <w:spacing w:line="276" w:lineRule="auto"/>
        <w:jc w:val="both"/>
        <w:rPr>
          <w:rFonts w:ascii="Arial" w:eastAsiaTheme="minorHAnsi" w:hAnsi="Arial" w:cs="Arial"/>
          <w:b/>
          <w:bCs/>
          <w:iCs/>
          <w:szCs w:val="24"/>
        </w:rPr>
      </w:pPr>
    </w:p>
    <w:p w14:paraId="39D5886F" w14:textId="77777777" w:rsidR="000A3352" w:rsidRPr="00CB6159" w:rsidRDefault="000A3352" w:rsidP="00CB6159">
      <w:pPr>
        <w:pStyle w:val="paragraph"/>
        <w:spacing w:before="0" w:beforeAutospacing="0" w:after="0" w:afterAutospacing="0" w:line="276" w:lineRule="auto"/>
        <w:jc w:val="both"/>
        <w:textAlignment w:val="baseline"/>
        <w:rPr>
          <w:rFonts w:ascii="Arial" w:hAnsi="Arial" w:cs="Arial"/>
          <w:b/>
          <w:lang w:val="es-419" w:eastAsia="es-ES"/>
        </w:rPr>
      </w:pPr>
      <w:r w:rsidRPr="00CB6159">
        <w:rPr>
          <w:rFonts w:ascii="Arial" w:hAnsi="Arial" w:cs="Arial"/>
          <w:b/>
          <w:lang w:val="es-419" w:eastAsia="es-ES"/>
        </w:rPr>
        <w:t>2.</w:t>
      </w:r>
      <w:r w:rsidR="002131DC" w:rsidRPr="00CB6159">
        <w:rPr>
          <w:rFonts w:ascii="Arial" w:hAnsi="Arial" w:cs="Arial"/>
          <w:b/>
          <w:lang w:val="es-419" w:eastAsia="es-ES"/>
        </w:rPr>
        <w:t>1.1.2</w:t>
      </w:r>
      <w:r w:rsidRPr="00CB6159">
        <w:rPr>
          <w:rFonts w:ascii="Arial" w:hAnsi="Arial" w:cs="Arial"/>
          <w:b/>
          <w:lang w:val="es-419" w:eastAsia="es-ES"/>
        </w:rPr>
        <w:t>. Prueba documental</w:t>
      </w:r>
    </w:p>
    <w:p w14:paraId="70DF9E56" w14:textId="77777777" w:rsidR="000A3352" w:rsidRPr="00CB6159" w:rsidRDefault="000A3352" w:rsidP="00CB6159">
      <w:pPr>
        <w:shd w:val="clear" w:color="auto" w:fill="FFFFFF"/>
        <w:spacing w:line="276" w:lineRule="auto"/>
        <w:jc w:val="both"/>
        <w:rPr>
          <w:rFonts w:ascii="Arial" w:hAnsi="Arial" w:cs="Arial"/>
          <w:szCs w:val="24"/>
          <w:lang w:val="es-419"/>
        </w:rPr>
      </w:pPr>
    </w:p>
    <w:p w14:paraId="7E247631" w14:textId="77777777" w:rsidR="000A3352" w:rsidRPr="00CB6159" w:rsidRDefault="000A3352" w:rsidP="00CB6159">
      <w:pPr>
        <w:shd w:val="clear" w:color="auto" w:fill="FFFFFF"/>
        <w:spacing w:line="276" w:lineRule="auto"/>
        <w:jc w:val="both"/>
        <w:rPr>
          <w:rFonts w:ascii="Arial" w:hAnsi="Arial" w:cs="Arial"/>
          <w:szCs w:val="24"/>
          <w:lang w:val="es-419"/>
        </w:rPr>
      </w:pPr>
      <w:r w:rsidRPr="00CB6159">
        <w:rPr>
          <w:rFonts w:ascii="Arial" w:hAnsi="Arial" w:cs="Arial"/>
          <w:szCs w:val="24"/>
          <w:lang w:val="es-419"/>
        </w:rPr>
        <w:t xml:space="preserve">En primer lugar, es preciso acotar que conforme a la doctrina existen 3 tipos de documentos, </w:t>
      </w:r>
      <w:r w:rsidRPr="00CB6159">
        <w:rPr>
          <w:rFonts w:ascii="Arial" w:hAnsi="Arial" w:cs="Arial"/>
          <w:b/>
          <w:szCs w:val="24"/>
          <w:lang w:val="es-419"/>
        </w:rPr>
        <w:t>los dispositivos</w:t>
      </w:r>
      <w:r w:rsidRPr="00CB6159">
        <w:rPr>
          <w:rFonts w:ascii="Arial" w:hAnsi="Arial" w:cs="Arial"/>
          <w:szCs w:val="24"/>
          <w:lang w:val="es-419"/>
        </w:rPr>
        <w:t xml:space="preserve"> que corresponden a aquellos que “</w:t>
      </w:r>
      <w:r w:rsidRPr="00623E66">
        <w:rPr>
          <w:rFonts w:ascii="Arial" w:hAnsi="Arial" w:cs="Arial"/>
          <w:i/>
          <w:sz w:val="22"/>
          <w:szCs w:val="24"/>
          <w:lang w:val="es-419"/>
        </w:rPr>
        <w:t xml:space="preserve">contienen actos de la voluntad para disponer o contraer obligaciones (…). Son </w:t>
      </w:r>
      <w:r w:rsidRPr="00623E66">
        <w:rPr>
          <w:rFonts w:ascii="Arial" w:hAnsi="Arial" w:cs="Arial"/>
          <w:b/>
          <w:i/>
          <w:sz w:val="22"/>
          <w:szCs w:val="24"/>
          <w:lang w:val="es-419"/>
        </w:rPr>
        <w:t>representativos</w:t>
      </w:r>
      <w:r w:rsidRPr="00623E66">
        <w:rPr>
          <w:rFonts w:ascii="Arial" w:hAnsi="Arial" w:cs="Arial"/>
          <w:i/>
          <w:sz w:val="22"/>
          <w:szCs w:val="24"/>
          <w:lang w:val="es-419"/>
        </w:rPr>
        <w:t xml:space="preserve"> cuando no contienen ninguna declaración, por ejemplo, una fotografía (…)</w:t>
      </w:r>
      <w:r w:rsidRPr="00CB6159">
        <w:rPr>
          <w:rFonts w:ascii="Arial" w:hAnsi="Arial" w:cs="Arial"/>
          <w:i/>
          <w:szCs w:val="24"/>
          <w:lang w:val="es-419"/>
        </w:rPr>
        <w:t>”</w:t>
      </w:r>
      <w:r w:rsidRPr="00CB6159">
        <w:rPr>
          <w:rFonts w:ascii="Arial" w:hAnsi="Arial" w:cs="Arial"/>
          <w:szCs w:val="24"/>
          <w:lang w:val="es-419"/>
        </w:rPr>
        <w:t xml:space="preserve"> (Quijano, P., J. Manual de Derecho Probatorio, pp. 585) y finalmente los simplemente </w:t>
      </w:r>
      <w:r w:rsidRPr="00CB6159">
        <w:rPr>
          <w:rFonts w:ascii="Arial" w:hAnsi="Arial" w:cs="Arial"/>
          <w:b/>
          <w:szCs w:val="24"/>
          <w:lang w:val="es-419"/>
        </w:rPr>
        <w:t>declarativos,</w:t>
      </w:r>
      <w:r w:rsidRPr="00CB6159">
        <w:rPr>
          <w:rFonts w:ascii="Arial" w:hAnsi="Arial" w:cs="Arial"/>
          <w:szCs w:val="24"/>
          <w:lang w:val="es-419"/>
        </w:rPr>
        <w:t xml:space="preserve"> que corresponde a aquellos documentos proferidos por un tercero en el que hace una declaración sobre hechos que interesan al proceso. </w:t>
      </w:r>
    </w:p>
    <w:p w14:paraId="44E871BC" w14:textId="77777777" w:rsidR="000A3352" w:rsidRPr="00CB6159" w:rsidRDefault="000A3352" w:rsidP="00CB6159">
      <w:pPr>
        <w:shd w:val="clear" w:color="auto" w:fill="FFFFFF"/>
        <w:spacing w:line="276" w:lineRule="auto"/>
        <w:jc w:val="both"/>
        <w:rPr>
          <w:rFonts w:ascii="Arial" w:hAnsi="Arial" w:cs="Arial"/>
          <w:szCs w:val="24"/>
          <w:lang w:val="es-419"/>
        </w:rPr>
      </w:pPr>
    </w:p>
    <w:p w14:paraId="09A2ABEC" w14:textId="77777777" w:rsidR="000A3352" w:rsidRPr="00CB6159" w:rsidRDefault="000A3352" w:rsidP="00CB6159">
      <w:pPr>
        <w:shd w:val="clear" w:color="auto" w:fill="FFFFFF" w:themeFill="background1"/>
        <w:spacing w:line="276" w:lineRule="auto"/>
        <w:jc w:val="both"/>
        <w:rPr>
          <w:rFonts w:ascii="Arial" w:hAnsi="Arial" w:cs="Arial"/>
          <w:szCs w:val="24"/>
          <w:lang w:val="es-419"/>
        </w:rPr>
      </w:pPr>
      <w:bookmarkStart w:id="19" w:name="_Int_4RtSzbZ4"/>
      <w:r w:rsidRPr="00CB6159">
        <w:rPr>
          <w:rFonts w:ascii="Arial" w:hAnsi="Arial" w:cs="Arial"/>
          <w:szCs w:val="24"/>
          <w:lang w:val="es-419"/>
        </w:rPr>
        <w:t xml:space="preserve">Ahora bien, al tenor del artículo 247 del </w:t>
      </w:r>
      <w:proofErr w:type="spellStart"/>
      <w:r w:rsidRPr="00CB6159">
        <w:rPr>
          <w:rFonts w:ascii="Arial" w:hAnsi="Arial" w:cs="Arial"/>
          <w:szCs w:val="24"/>
          <w:lang w:val="es-419"/>
        </w:rPr>
        <w:t>C.G.P</w:t>
      </w:r>
      <w:proofErr w:type="spellEnd"/>
      <w:r w:rsidRPr="00CB6159">
        <w:rPr>
          <w:rFonts w:ascii="Arial" w:hAnsi="Arial" w:cs="Arial"/>
          <w:szCs w:val="24"/>
          <w:lang w:val="es-419"/>
        </w:rPr>
        <w:t>. los documentos serán valorados como mensajes de datos cuando sean aportados al expediente en el mismo formato en el que fueron generados, enviados, o recibidos, o en algún otro formato que lo reproduzca con exactitud.</w:t>
      </w:r>
      <w:bookmarkEnd w:id="19"/>
      <w:r w:rsidRPr="00CB6159">
        <w:rPr>
          <w:rFonts w:ascii="Arial" w:hAnsi="Arial" w:cs="Arial"/>
          <w:szCs w:val="24"/>
          <w:lang w:val="es-419"/>
        </w:rPr>
        <w:t xml:space="preserve"> </w:t>
      </w:r>
      <w:bookmarkStart w:id="20" w:name="_Int_t7FCGUvS"/>
      <w:r w:rsidRPr="00CB6159">
        <w:rPr>
          <w:rFonts w:ascii="Arial" w:hAnsi="Arial" w:cs="Arial"/>
          <w:szCs w:val="24"/>
          <w:lang w:val="es-419"/>
        </w:rPr>
        <w:t>De modo que, cuando se realiza la simple impresión de un mensaje de datos se valorará de conformidad con las reglas generales de los documentos.</w:t>
      </w:r>
      <w:bookmarkEnd w:id="20"/>
      <w:r w:rsidRPr="00CB6159">
        <w:rPr>
          <w:rFonts w:ascii="Arial" w:hAnsi="Arial" w:cs="Arial"/>
          <w:szCs w:val="24"/>
          <w:lang w:val="es-419"/>
        </w:rPr>
        <w:t xml:space="preserve"> Normativa que reproduce íntegramente la Sala Laboral de la Corte Suprema de Justicia en decisión </w:t>
      </w:r>
      <w:proofErr w:type="spellStart"/>
      <w:r w:rsidRPr="00CB6159">
        <w:rPr>
          <w:rFonts w:ascii="Arial" w:hAnsi="Arial" w:cs="Arial"/>
          <w:szCs w:val="24"/>
          <w:lang w:val="es-419"/>
        </w:rPr>
        <w:t>SL1027</w:t>
      </w:r>
      <w:proofErr w:type="spellEnd"/>
      <w:r w:rsidRPr="00CB6159">
        <w:rPr>
          <w:rFonts w:ascii="Arial" w:hAnsi="Arial" w:cs="Arial"/>
          <w:szCs w:val="24"/>
          <w:lang w:val="es-419"/>
        </w:rPr>
        <w:t>-2023.</w:t>
      </w:r>
    </w:p>
    <w:p w14:paraId="144A5D23" w14:textId="77777777" w:rsidR="000A3352" w:rsidRPr="00CB6159" w:rsidRDefault="000A3352" w:rsidP="00CB6159">
      <w:pPr>
        <w:shd w:val="clear" w:color="auto" w:fill="FFFFFF"/>
        <w:spacing w:line="276" w:lineRule="auto"/>
        <w:jc w:val="both"/>
        <w:rPr>
          <w:rFonts w:ascii="Arial" w:hAnsi="Arial" w:cs="Arial"/>
          <w:szCs w:val="24"/>
          <w:lang w:val="es-419"/>
        </w:rPr>
      </w:pPr>
    </w:p>
    <w:p w14:paraId="0B83720A" w14:textId="77777777" w:rsidR="000A3352" w:rsidRPr="00CB6159" w:rsidRDefault="000A3352" w:rsidP="00CB6159">
      <w:pPr>
        <w:shd w:val="clear" w:color="auto" w:fill="FFFFFF"/>
        <w:spacing w:line="276" w:lineRule="auto"/>
        <w:jc w:val="both"/>
        <w:rPr>
          <w:rFonts w:ascii="Arial" w:hAnsi="Arial" w:cs="Arial"/>
          <w:szCs w:val="24"/>
          <w:lang w:val="es-419"/>
        </w:rPr>
      </w:pPr>
      <w:r w:rsidRPr="00CB6159">
        <w:rPr>
          <w:rFonts w:ascii="Arial" w:hAnsi="Arial" w:cs="Arial"/>
          <w:szCs w:val="24"/>
          <w:lang w:val="es-419"/>
        </w:rPr>
        <w:t xml:space="preserve">Finalmente, el artículo 244 del </w:t>
      </w:r>
      <w:proofErr w:type="spellStart"/>
      <w:r w:rsidRPr="00CB6159">
        <w:rPr>
          <w:rFonts w:ascii="Arial" w:hAnsi="Arial" w:cs="Arial"/>
          <w:szCs w:val="24"/>
          <w:lang w:val="es-419"/>
        </w:rPr>
        <w:t>C.G.P</w:t>
      </w:r>
      <w:proofErr w:type="spellEnd"/>
      <w:r w:rsidRPr="00CB6159">
        <w:rPr>
          <w:rFonts w:ascii="Arial" w:hAnsi="Arial" w:cs="Arial"/>
          <w:szCs w:val="24"/>
          <w:lang w:val="es-419"/>
        </w:rPr>
        <w:t xml:space="preserve">. establece que un documento es auténtico cuando existe certeza sobre la persona que lo ha elaborado, manuscrito, firmado, o cuando exista certeza respecto de la persona a quien se atribuye el documento y si el documento es privado emanado de la parte o de tercero, se presumirá auténtico sino es tachado de falso o desconocido. Así, se tachará de falsedad un documento cuando se afirme que esta suscrito o manuscrito por la parte a quien se atribuye el documento – art. 269 del </w:t>
      </w:r>
      <w:proofErr w:type="spellStart"/>
      <w:r w:rsidRPr="00CB6159">
        <w:rPr>
          <w:rFonts w:ascii="Arial" w:hAnsi="Arial" w:cs="Arial"/>
          <w:szCs w:val="24"/>
          <w:lang w:val="es-419"/>
        </w:rPr>
        <w:t>C.G.P</w:t>
      </w:r>
      <w:proofErr w:type="spellEnd"/>
      <w:r w:rsidRPr="00CB6159">
        <w:rPr>
          <w:rFonts w:ascii="Arial" w:hAnsi="Arial" w:cs="Arial"/>
          <w:szCs w:val="24"/>
          <w:lang w:val="es-419"/>
        </w:rPr>
        <w:t xml:space="preserve">.- o será desconocido si se le atribuye dicho documento, pero este no se encuentra ni firmado ni manuscrito, pero se le atribuye su autoría – art. 272 del </w:t>
      </w:r>
      <w:proofErr w:type="spellStart"/>
      <w:r w:rsidRPr="00CB6159">
        <w:rPr>
          <w:rFonts w:ascii="Arial" w:hAnsi="Arial" w:cs="Arial"/>
          <w:szCs w:val="24"/>
          <w:lang w:val="es-419"/>
        </w:rPr>
        <w:t>C.G.P</w:t>
      </w:r>
      <w:proofErr w:type="spellEnd"/>
      <w:r w:rsidRPr="00CB6159">
        <w:rPr>
          <w:rFonts w:ascii="Arial" w:hAnsi="Arial" w:cs="Arial"/>
          <w:szCs w:val="24"/>
          <w:lang w:val="es-419"/>
        </w:rPr>
        <w:t>. -.</w:t>
      </w:r>
    </w:p>
    <w:p w14:paraId="738610EB" w14:textId="77777777" w:rsidR="000A3352" w:rsidRPr="00CB6159" w:rsidRDefault="000A3352" w:rsidP="00CB6159">
      <w:pPr>
        <w:shd w:val="clear" w:color="auto" w:fill="FFFFFF"/>
        <w:spacing w:line="276" w:lineRule="auto"/>
        <w:jc w:val="both"/>
        <w:rPr>
          <w:rFonts w:ascii="Arial" w:hAnsi="Arial" w:cs="Arial"/>
          <w:szCs w:val="24"/>
          <w:lang w:val="es-419"/>
        </w:rPr>
      </w:pPr>
    </w:p>
    <w:p w14:paraId="3CC8FA17" w14:textId="77777777" w:rsidR="000A3352" w:rsidRPr="00CB6159" w:rsidRDefault="000A3352" w:rsidP="00CB6159">
      <w:pPr>
        <w:shd w:val="clear" w:color="auto" w:fill="FFFFFF"/>
        <w:spacing w:line="276" w:lineRule="auto"/>
        <w:jc w:val="both"/>
        <w:rPr>
          <w:rFonts w:ascii="Arial" w:hAnsi="Arial" w:cs="Arial"/>
          <w:szCs w:val="24"/>
          <w:lang w:val="es-419"/>
        </w:rPr>
      </w:pPr>
      <w:r w:rsidRPr="00CB6159">
        <w:rPr>
          <w:rFonts w:ascii="Arial" w:hAnsi="Arial" w:cs="Arial"/>
          <w:szCs w:val="24"/>
          <w:lang w:val="es-419"/>
        </w:rPr>
        <w:lastRenderedPageBreak/>
        <w:t xml:space="preserve">No obstante, esta Colegiatura en su Sala Civil-Familia en decisión del 04/04/2022, radicado no. 004-2017-00337-01, </w:t>
      </w:r>
      <w:proofErr w:type="spellStart"/>
      <w:r w:rsidRPr="00CB6159">
        <w:rPr>
          <w:rFonts w:ascii="Arial" w:hAnsi="Arial" w:cs="Arial"/>
          <w:szCs w:val="24"/>
          <w:lang w:val="es-419"/>
        </w:rPr>
        <w:t>M.P</w:t>
      </w:r>
      <w:proofErr w:type="spellEnd"/>
      <w:r w:rsidRPr="00CB6159">
        <w:rPr>
          <w:rFonts w:ascii="Arial" w:hAnsi="Arial" w:cs="Arial"/>
          <w:szCs w:val="24"/>
          <w:lang w:val="es-419"/>
        </w:rPr>
        <w:t xml:space="preserve">. </w:t>
      </w:r>
      <w:proofErr w:type="spellStart"/>
      <w:r w:rsidRPr="00CB6159">
        <w:rPr>
          <w:rFonts w:ascii="Arial" w:hAnsi="Arial" w:cs="Arial"/>
          <w:szCs w:val="24"/>
          <w:lang w:val="es-419"/>
        </w:rPr>
        <w:t>Durberney</w:t>
      </w:r>
      <w:proofErr w:type="spellEnd"/>
      <w:r w:rsidRPr="00CB6159">
        <w:rPr>
          <w:rFonts w:ascii="Arial" w:hAnsi="Arial" w:cs="Arial"/>
          <w:szCs w:val="24"/>
          <w:lang w:val="es-419"/>
        </w:rPr>
        <w:t xml:space="preserve"> Grisales Herrera, ha decantado que para el descubrimiento de un documento como mensaje de datos es preciso acotar que:</w:t>
      </w:r>
    </w:p>
    <w:p w14:paraId="637805D2" w14:textId="77777777" w:rsidR="000A3352" w:rsidRPr="00CB6159" w:rsidRDefault="000A3352" w:rsidP="00CB6159">
      <w:pPr>
        <w:shd w:val="clear" w:color="auto" w:fill="FFFFFF"/>
        <w:spacing w:line="276" w:lineRule="auto"/>
        <w:jc w:val="both"/>
        <w:rPr>
          <w:rFonts w:ascii="Arial" w:hAnsi="Arial" w:cs="Arial"/>
          <w:szCs w:val="24"/>
          <w:lang w:val="es-419"/>
        </w:rPr>
      </w:pPr>
    </w:p>
    <w:p w14:paraId="4BBA9424" w14:textId="77777777" w:rsidR="000A3352" w:rsidRPr="00623E66" w:rsidRDefault="000A3352" w:rsidP="00623E66">
      <w:pPr>
        <w:pStyle w:val="Sinespaciado"/>
        <w:tabs>
          <w:tab w:val="left" w:pos="3975"/>
        </w:tabs>
        <w:ind w:left="426" w:right="420"/>
        <w:jc w:val="both"/>
        <w:rPr>
          <w:rFonts w:ascii="Arial" w:hAnsi="Arial" w:cs="Arial"/>
          <w:i/>
          <w:szCs w:val="24"/>
        </w:rPr>
      </w:pPr>
      <w:r w:rsidRPr="00623E66">
        <w:rPr>
          <w:rFonts w:ascii="Arial" w:hAnsi="Arial" w:cs="Arial"/>
          <w:szCs w:val="24"/>
        </w:rPr>
        <w:t>“</w:t>
      </w:r>
      <w:r w:rsidRPr="00623E66">
        <w:rPr>
          <w:rFonts w:ascii="Arial" w:hAnsi="Arial" w:cs="Arial"/>
          <w:i/>
          <w:szCs w:val="24"/>
        </w:rPr>
        <w:t xml:space="preserve">Los mensajes enviados mediante el uso de </w:t>
      </w:r>
      <w:r w:rsidRPr="00623E66">
        <w:rPr>
          <w:rFonts w:ascii="Arial" w:hAnsi="Arial" w:cs="Arial"/>
          <w:i/>
          <w:iCs/>
          <w:szCs w:val="24"/>
        </w:rPr>
        <w:t xml:space="preserve">WhatsApp </w:t>
      </w:r>
      <w:r w:rsidRPr="00623E66">
        <w:rPr>
          <w:rFonts w:ascii="Arial" w:hAnsi="Arial" w:cs="Arial"/>
          <w:i/>
          <w:szCs w:val="24"/>
        </w:rPr>
        <w:t xml:space="preserve">y correo electrónico son auténticos mensajes de datos siempre que respondan a la siguiente noción normativa: </w:t>
      </w:r>
      <w:r w:rsidRPr="00623E66">
        <w:rPr>
          <w:rFonts w:ascii="Arial" w:hAnsi="Arial" w:cs="Arial"/>
          <w:i/>
          <w:iCs/>
          <w:szCs w:val="24"/>
        </w:rPr>
        <w:t>“la información generada, enviada, recibida, almacenada o comunicada por medios electrónicos, ópticos o similares (…)</w:t>
      </w:r>
      <w:r w:rsidRPr="00623E66">
        <w:rPr>
          <w:rFonts w:ascii="Arial" w:hAnsi="Arial" w:cs="Arial"/>
          <w:i/>
          <w:szCs w:val="24"/>
        </w:rPr>
        <w:t>” (</w:t>
      </w:r>
      <w:proofErr w:type="spellStart"/>
      <w:r w:rsidRPr="00623E66">
        <w:rPr>
          <w:rFonts w:ascii="Arial" w:hAnsi="Arial" w:cs="Arial"/>
          <w:i/>
          <w:szCs w:val="24"/>
        </w:rPr>
        <w:t>Art.2</w:t>
      </w:r>
      <w:proofErr w:type="spellEnd"/>
      <w:r w:rsidRPr="00623E66">
        <w:rPr>
          <w:rFonts w:ascii="Arial" w:hAnsi="Arial" w:cs="Arial"/>
          <w:i/>
          <w:szCs w:val="24"/>
        </w:rPr>
        <w:t>, Ley 527) (…).</w:t>
      </w:r>
    </w:p>
    <w:p w14:paraId="463F29E8" w14:textId="77777777" w:rsidR="000A3352" w:rsidRPr="00623E66" w:rsidRDefault="000A3352" w:rsidP="00623E66">
      <w:pPr>
        <w:pStyle w:val="Sinespaciado"/>
        <w:tabs>
          <w:tab w:val="left" w:pos="3975"/>
        </w:tabs>
        <w:ind w:left="426" w:right="420"/>
        <w:jc w:val="both"/>
        <w:rPr>
          <w:rFonts w:ascii="Arial" w:hAnsi="Arial" w:cs="Arial"/>
          <w:i/>
          <w:szCs w:val="24"/>
          <w:lang w:val="es-ES" w:eastAsia="es-ES"/>
        </w:rPr>
      </w:pPr>
    </w:p>
    <w:p w14:paraId="673ADA0B" w14:textId="77777777" w:rsidR="000A3352" w:rsidRPr="00623E66" w:rsidRDefault="000A3352" w:rsidP="00623E66">
      <w:pPr>
        <w:pStyle w:val="Sinespaciado"/>
        <w:tabs>
          <w:tab w:val="left" w:pos="3975"/>
        </w:tabs>
        <w:ind w:left="426" w:right="420"/>
        <w:jc w:val="both"/>
        <w:rPr>
          <w:rFonts w:ascii="Arial" w:hAnsi="Arial" w:cs="Arial"/>
          <w:i/>
          <w:szCs w:val="24"/>
        </w:rPr>
      </w:pPr>
      <w:r w:rsidRPr="00623E66">
        <w:rPr>
          <w:rFonts w:ascii="Arial" w:hAnsi="Arial" w:cs="Arial"/>
          <w:i/>
          <w:szCs w:val="24"/>
        </w:rPr>
        <w:t xml:space="preserve">En ese contexto, su apreciación difiere de la que puede hacerse conforme a las reglas del artículo 244 y </w:t>
      </w:r>
      <w:proofErr w:type="spellStart"/>
      <w:r w:rsidRPr="00623E66">
        <w:rPr>
          <w:rFonts w:ascii="Arial" w:hAnsi="Arial" w:cs="Arial"/>
          <w:i/>
          <w:szCs w:val="24"/>
        </w:rPr>
        <w:t>ss</w:t>
      </w:r>
      <w:proofErr w:type="spellEnd"/>
      <w:r w:rsidRPr="00623E66">
        <w:rPr>
          <w:rFonts w:ascii="Arial" w:hAnsi="Arial" w:cs="Arial"/>
          <w:i/>
          <w:szCs w:val="24"/>
        </w:rPr>
        <w:t xml:space="preserve">, </w:t>
      </w:r>
      <w:proofErr w:type="spellStart"/>
      <w:r w:rsidRPr="00623E66">
        <w:rPr>
          <w:rFonts w:ascii="Arial" w:hAnsi="Arial" w:cs="Arial"/>
          <w:i/>
          <w:szCs w:val="24"/>
        </w:rPr>
        <w:t>CGP</w:t>
      </w:r>
      <w:proofErr w:type="spellEnd"/>
      <w:r w:rsidRPr="00623E66">
        <w:rPr>
          <w:rFonts w:ascii="Arial" w:hAnsi="Arial" w:cs="Arial"/>
          <w:i/>
          <w:szCs w:val="24"/>
        </w:rPr>
        <w:t xml:space="preserve">, dado que al haberse transformado dejaron de ser “digitales o electrónicos”, ni siquiera son copias digitales, pues perdieron las características propias del soporte en que fueron producidos. </w:t>
      </w:r>
    </w:p>
    <w:p w14:paraId="3B7B4B86" w14:textId="77777777" w:rsidR="000A3352" w:rsidRPr="00623E66" w:rsidRDefault="000A3352" w:rsidP="00623E66">
      <w:pPr>
        <w:pStyle w:val="Sinespaciado"/>
        <w:tabs>
          <w:tab w:val="left" w:pos="3975"/>
        </w:tabs>
        <w:ind w:left="426" w:right="420"/>
        <w:jc w:val="both"/>
        <w:rPr>
          <w:rFonts w:ascii="Arial" w:hAnsi="Arial" w:cs="Arial"/>
          <w:i/>
          <w:szCs w:val="24"/>
          <w:lang w:val="es-ES" w:eastAsia="es-ES"/>
        </w:rPr>
      </w:pPr>
    </w:p>
    <w:p w14:paraId="4EE847F3" w14:textId="38C12378" w:rsidR="000A3352" w:rsidRPr="00623E66" w:rsidRDefault="000A3352" w:rsidP="00623E66">
      <w:pPr>
        <w:pStyle w:val="Sinespaciado"/>
        <w:tabs>
          <w:tab w:val="left" w:pos="3975"/>
        </w:tabs>
        <w:ind w:left="426" w:right="420"/>
        <w:jc w:val="both"/>
        <w:rPr>
          <w:rFonts w:ascii="Arial" w:hAnsi="Arial" w:cs="Arial"/>
          <w:i/>
          <w:szCs w:val="24"/>
        </w:rPr>
      </w:pPr>
      <w:r w:rsidRPr="00623E66">
        <w:rPr>
          <w:rFonts w:ascii="Arial" w:hAnsi="Arial" w:cs="Arial"/>
          <w:i/>
          <w:szCs w:val="24"/>
        </w:rPr>
        <w:t>El formato que los contiene como “pantallazos”, compromete su originalidad, dado que es probable su alteración; la exigencia del art.</w:t>
      </w:r>
      <w:r w:rsidR="008879C8">
        <w:rPr>
          <w:rFonts w:ascii="Arial" w:hAnsi="Arial" w:cs="Arial"/>
          <w:i/>
          <w:szCs w:val="24"/>
        </w:rPr>
        <w:t xml:space="preserve"> </w:t>
      </w:r>
      <w:r w:rsidRPr="00623E66">
        <w:rPr>
          <w:rFonts w:ascii="Arial" w:hAnsi="Arial" w:cs="Arial"/>
          <w:i/>
          <w:szCs w:val="24"/>
        </w:rPr>
        <w:t>8, de la Ley 527, sobre la equivalencia funcional, es que exista garantía fidedigna de que se ha conservado la integridad de la información desde que se creó por primera vez, como mensajes de datos. En este sentido el profesor Cruz Tejada</w:t>
      </w:r>
      <w:r w:rsidRPr="00623E66">
        <w:rPr>
          <w:rStyle w:val="Refdenotaalpie"/>
          <w:rFonts w:ascii="Arial" w:hAnsi="Arial" w:cs="Arial"/>
          <w:i/>
          <w:szCs w:val="24"/>
        </w:rPr>
        <w:footnoteReference w:id="2"/>
      </w:r>
      <w:r w:rsidRPr="00623E66">
        <w:rPr>
          <w:rFonts w:ascii="Arial" w:hAnsi="Arial" w:cs="Arial"/>
          <w:i/>
          <w:szCs w:val="24"/>
        </w:rPr>
        <w:t xml:space="preserve"> y la misma Corte Constitucional, apoyada en doctrina foránea, según la cita siguiente.</w:t>
      </w:r>
    </w:p>
    <w:p w14:paraId="3A0FF5F2" w14:textId="77777777" w:rsidR="000A3352" w:rsidRPr="00623E66" w:rsidRDefault="000A3352" w:rsidP="00623E66">
      <w:pPr>
        <w:pStyle w:val="Sinespaciado"/>
        <w:tabs>
          <w:tab w:val="left" w:pos="3975"/>
        </w:tabs>
        <w:ind w:left="426" w:right="420"/>
        <w:jc w:val="both"/>
        <w:rPr>
          <w:rFonts w:ascii="Arial" w:hAnsi="Arial" w:cs="Arial"/>
          <w:i/>
          <w:szCs w:val="24"/>
        </w:rPr>
      </w:pPr>
    </w:p>
    <w:p w14:paraId="33FCA3BD" w14:textId="77777777" w:rsidR="000A3352" w:rsidRPr="00623E66" w:rsidRDefault="000A3352" w:rsidP="00623E66">
      <w:pPr>
        <w:pStyle w:val="Sinespaciado"/>
        <w:tabs>
          <w:tab w:val="left" w:pos="3975"/>
        </w:tabs>
        <w:ind w:left="426" w:right="420"/>
        <w:jc w:val="both"/>
        <w:rPr>
          <w:rFonts w:ascii="Arial" w:hAnsi="Arial" w:cs="Arial"/>
          <w:i/>
          <w:szCs w:val="24"/>
        </w:rPr>
      </w:pPr>
      <w:r w:rsidRPr="00623E66">
        <w:rPr>
          <w:rFonts w:ascii="Arial" w:hAnsi="Arial" w:cs="Arial"/>
          <w:i/>
          <w:szCs w:val="24"/>
        </w:rPr>
        <w:t xml:space="preserve">En esas condiciones, para la apreciación de esos documentos, necesario acudir al criterio auxiliar explicado por la CC en sentencia T-043/2020, afirmó: </w:t>
      </w:r>
    </w:p>
    <w:p w14:paraId="5630AD66" w14:textId="77777777" w:rsidR="000A3352" w:rsidRPr="00623E66" w:rsidRDefault="000A3352" w:rsidP="00623E66">
      <w:pPr>
        <w:pStyle w:val="Prrafodelista"/>
        <w:tabs>
          <w:tab w:val="left" w:pos="284"/>
          <w:tab w:val="left" w:pos="426"/>
        </w:tabs>
        <w:spacing w:line="240" w:lineRule="auto"/>
        <w:ind w:left="426" w:right="420"/>
        <w:jc w:val="both"/>
        <w:rPr>
          <w:rFonts w:ascii="Arial" w:hAnsi="Arial" w:cs="Arial"/>
          <w:i/>
          <w:szCs w:val="24"/>
        </w:rPr>
      </w:pPr>
    </w:p>
    <w:p w14:paraId="35E8D6CE" w14:textId="191EEB34" w:rsidR="000A3352" w:rsidRPr="00623E66" w:rsidRDefault="000A3352" w:rsidP="00623E66">
      <w:pPr>
        <w:pStyle w:val="Prrafodelista"/>
        <w:tabs>
          <w:tab w:val="left" w:pos="284"/>
          <w:tab w:val="left" w:pos="426"/>
        </w:tabs>
        <w:spacing w:line="240" w:lineRule="auto"/>
        <w:ind w:left="426" w:right="420"/>
        <w:jc w:val="both"/>
        <w:rPr>
          <w:rFonts w:ascii="Arial" w:hAnsi="Arial" w:cs="Arial"/>
          <w:i/>
          <w:szCs w:val="24"/>
        </w:rPr>
      </w:pPr>
      <w:r w:rsidRPr="00623E66">
        <w:rPr>
          <w:rFonts w:ascii="Arial" w:hAnsi="Arial" w:cs="Arial"/>
          <w:i/>
          <w:szCs w:val="24"/>
        </w:rPr>
        <w:t xml:space="preserve">(…) </w:t>
      </w:r>
      <w:r w:rsidRPr="00623E66">
        <w:rPr>
          <w:rFonts w:ascii="Arial" w:hAnsi="Arial" w:cs="Arial"/>
          <w:i/>
          <w:szCs w:val="24"/>
          <w:u w:val="single"/>
        </w:rPr>
        <w:t xml:space="preserve">solo capturas de pantallas respecto de ciertas afirmaciones o negaciones realizadas por una de las partes en el litigio. Sobre estas últimas, la doctrina especializada les ha concedido el valor de </w:t>
      </w:r>
      <w:r w:rsidRPr="00623E66">
        <w:rPr>
          <w:rFonts w:ascii="Arial" w:hAnsi="Arial" w:cs="Arial"/>
          <w:b/>
          <w:i/>
          <w:szCs w:val="24"/>
          <w:u w:val="single"/>
        </w:rPr>
        <w:t>prueba indiciaria</w:t>
      </w:r>
      <w:r w:rsidRPr="00623E66">
        <w:rPr>
          <w:rFonts w:ascii="Arial" w:hAnsi="Arial" w:cs="Arial"/>
          <w:i/>
          <w:szCs w:val="24"/>
          <w:u w:val="single"/>
        </w:rPr>
        <w:t xml:space="preserve"> ante la debilidad de dichos elementos frente a la posibilidad de realizar alteraciones en el contenido, por lo cual deben ser valoradas de forma conjunta con los demás medios de prueba</w:t>
      </w:r>
      <w:r w:rsidRPr="00623E66">
        <w:rPr>
          <w:rFonts w:ascii="Arial" w:hAnsi="Arial" w:cs="Arial"/>
          <w:i/>
          <w:szCs w:val="24"/>
        </w:rPr>
        <w:t xml:space="preserve"> (</w:t>
      </w:r>
      <w:proofErr w:type="spellStart"/>
      <w:r w:rsidRPr="00623E66">
        <w:rPr>
          <w:rFonts w:ascii="Arial" w:hAnsi="Arial" w:cs="Arial"/>
          <w:i/>
          <w:szCs w:val="24"/>
        </w:rPr>
        <w:t>Sublíneas</w:t>
      </w:r>
      <w:proofErr w:type="spellEnd"/>
      <w:r w:rsidRPr="00623E66">
        <w:rPr>
          <w:rFonts w:ascii="Arial" w:hAnsi="Arial" w:cs="Arial"/>
          <w:i/>
          <w:szCs w:val="24"/>
        </w:rPr>
        <w:t xml:space="preserve"> y negritas </w:t>
      </w:r>
      <w:proofErr w:type="spellStart"/>
      <w:r w:rsidRPr="00623E66">
        <w:rPr>
          <w:rFonts w:ascii="Arial" w:hAnsi="Arial" w:cs="Arial"/>
          <w:i/>
          <w:szCs w:val="24"/>
        </w:rPr>
        <w:t>extratextuales</w:t>
      </w:r>
      <w:proofErr w:type="spellEnd"/>
      <w:r w:rsidRPr="00623E66">
        <w:rPr>
          <w:rFonts w:ascii="Arial" w:hAnsi="Arial" w:cs="Arial"/>
          <w:i/>
          <w:szCs w:val="24"/>
        </w:rPr>
        <w:t>).</w:t>
      </w:r>
    </w:p>
    <w:p w14:paraId="5231F03F" w14:textId="77777777" w:rsidR="008264EC" w:rsidRPr="00623E66" w:rsidRDefault="008264EC" w:rsidP="00623E66">
      <w:pPr>
        <w:pStyle w:val="Prrafodelista"/>
        <w:tabs>
          <w:tab w:val="left" w:pos="284"/>
          <w:tab w:val="left" w:pos="426"/>
        </w:tabs>
        <w:spacing w:line="240" w:lineRule="auto"/>
        <w:ind w:left="426" w:right="420"/>
        <w:jc w:val="both"/>
        <w:rPr>
          <w:rFonts w:ascii="Arial" w:hAnsi="Arial" w:cs="Arial"/>
          <w:i/>
          <w:szCs w:val="24"/>
        </w:rPr>
      </w:pPr>
    </w:p>
    <w:p w14:paraId="08C3E59B" w14:textId="3C597F84" w:rsidR="000A3352" w:rsidRPr="00623E66" w:rsidRDefault="000A3352" w:rsidP="00623E66">
      <w:pPr>
        <w:pStyle w:val="Prrafodelista"/>
        <w:tabs>
          <w:tab w:val="left" w:pos="284"/>
          <w:tab w:val="left" w:pos="426"/>
        </w:tabs>
        <w:spacing w:after="0" w:line="240" w:lineRule="auto"/>
        <w:ind w:left="426" w:right="420"/>
        <w:jc w:val="both"/>
        <w:rPr>
          <w:rFonts w:ascii="Arial" w:hAnsi="Arial" w:cs="Arial"/>
          <w:i/>
          <w:szCs w:val="24"/>
        </w:rPr>
      </w:pPr>
      <w:r w:rsidRPr="00623E66">
        <w:rPr>
          <w:rFonts w:ascii="Arial" w:hAnsi="Arial" w:cs="Arial"/>
          <w:i/>
          <w:szCs w:val="24"/>
        </w:rPr>
        <w:t>(…)</w:t>
      </w:r>
      <w:r w:rsidR="008264EC" w:rsidRPr="00623E66">
        <w:rPr>
          <w:rFonts w:ascii="Arial" w:hAnsi="Arial" w:cs="Arial"/>
          <w:i/>
          <w:szCs w:val="24"/>
        </w:rPr>
        <w:t xml:space="preserve"> </w:t>
      </w:r>
      <w:r w:rsidRPr="00623E66">
        <w:rPr>
          <w:rFonts w:ascii="Arial" w:hAnsi="Arial" w:cs="Arial"/>
          <w:i/>
          <w:szCs w:val="24"/>
        </w:rPr>
        <w:t>Así las cosas, los “</w:t>
      </w:r>
      <w:r w:rsidRPr="00623E66">
        <w:rPr>
          <w:rFonts w:ascii="Arial" w:hAnsi="Arial" w:cs="Arial"/>
          <w:i/>
          <w:iCs/>
          <w:szCs w:val="24"/>
        </w:rPr>
        <w:t>pantallazos</w:t>
      </w:r>
      <w:r w:rsidRPr="00623E66">
        <w:rPr>
          <w:rFonts w:ascii="Arial" w:hAnsi="Arial" w:cs="Arial"/>
          <w:i/>
          <w:szCs w:val="24"/>
        </w:rPr>
        <w:t xml:space="preserve">” de </w:t>
      </w:r>
      <w:r w:rsidRPr="00623E66">
        <w:rPr>
          <w:rFonts w:ascii="Arial" w:hAnsi="Arial" w:cs="Arial"/>
          <w:i/>
          <w:iCs/>
          <w:szCs w:val="24"/>
        </w:rPr>
        <w:t xml:space="preserve">WhatsApp </w:t>
      </w:r>
      <w:r w:rsidRPr="00623E66">
        <w:rPr>
          <w:rFonts w:ascii="Arial" w:hAnsi="Arial" w:cs="Arial"/>
          <w:i/>
          <w:szCs w:val="24"/>
        </w:rPr>
        <w:t xml:space="preserve">y de correo electrónico arrimados por el ejecutado, solo pueden calificarse como indicios sobre la información que pudo tener la apoderada para localizar al ejecutado; y, conforme al artículo 242, </w:t>
      </w:r>
      <w:proofErr w:type="spellStart"/>
      <w:r w:rsidRPr="00623E66">
        <w:rPr>
          <w:rFonts w:ascii="Arial" w:hAnsi="Arial" w:cs="Arial"/>
          <w:i/>
          <w:szCs w:val="24"/>
        </w:rPr>
        <w:t>CGP</w:t>
      </w:r>
      <w:proofErr w:type="spellEnd"/>
      <w:r w:rsidRPr="00623E66">
        <w:rPr>
          <w:rFonts w:ascii="Arial" w:hAnsi="Arial" w:cs="Arial"/>
          <w:i/>
          <w:szCs w:val="24"/>
        </w:rPr>
        <w:t>, requiere para su tasación que sean graves, concordantes y convergentes; amén de apoyarse en las demás pruebas obrantes. Para el caso solo pueden denominarse contingentes y leves”.</w:t>
      </w:r>
    </w:p>
    <w:p w14:paraId="61829076" w14:textId="77777777" w:rsidR="000A3352" w:rsidRPr="00CB6159" w:rsidRDefault="000A3352" w:rsidP="00CB6159">
      <w:pPr>
        <w:pStyle w:val="Sinespaciado"/>
        <w:tabs>
          <w:tab w:val="left" w:pos="3975"/>
        </w:tabs>
        <w:spacing w:line="276" w:lineRule="auto"/>
        <w:jc w:val="both"/>
        <w:rPr>
          <w:rFonts w:ascii="Arial" w:hAnsi="Arial" w:cs="Arial"/>
          <w:sz w:val="24"/>
          <w:szCs w:val="24"/>
          <w:lang w:val="es-ES" w:eastAsia="es-ES"/>
        </w:rPr>
      </w:pPr>
    </w:p>
    <w:p w14:paraId="0A4962FB" w14:textId="77777777" w:rsidR="000A3352" w:rsidRPr="00CB6159" w:rsidRDefault="000A3352" w:rsidP="00CB6159">
      <w:pPr>
        <w:pStyle w:val="Sinespaciado"/>
        <w:tabs>
          <w:tab w:val="left" w:pos="3975"/>
        </w:tabs>
        <w:spacing w:line="276" w:lineRule="auto"/>
        <w:jc w:val="both"/>
        <w:rPr>
          <w:rFonts w:ascii="Arial" w:hAnsi="Arial" w:cs="Arial"/>
          <w:sz w:val="24"/>
          <w:szCs w:val="24"/>
          <w:lang w:val="es-ES" w:eastAsia="es-ES"/>
        </w:rPr>
      </w:pPr>
      <w:r w:rsidRPr="00CB6159">
        <w:rPr>
          <w:rFonts w:ascii="Arial" w:hAnsi="Arial" w:cs="Arial"/>
          <w:sz w:val="24"/>
          <w:szCs w:val="24"/>
          <w:lang w:val="es-ES" w:eastAsia="es-ES"/>
        </w:rPr>
        <w:t>Puestas de este modo las cosas, en tanto que los “</w:t>
      </w:r>
      <w:r w:rsidRPr="00CB6159">
        <w:rPr>
          <w:rFonts w:ascii="Arial" w:hAnsi="Arial" w:cs="Arial"/>
          <w:i/>
          <w:sz w:val="24"/>
          <w:szCs w:val="24"/>
          <w:lang w:val="es-ES" w:eastAsia="es-ES"/>
        </w:rPr>
        <w:t>pantallazos”</w:t>
      </w:r>
      <w:r w:rsidRPr="00CB6159">
        <w:rPr>
          <w:rFonts w:ascii="Arial" w:hAnsi="Arial" w:cs="Arial"/>
          <w:sz w:val="24"/>
          <w:szCs w:val="24"/>
          <w:lang w:val="es-ES" w:eastAsia="es-ES"/>
        </w:rPr>
        <w:t xml:space="preserve"> de información web corresponden al medio de prueba </w:t>
      </w:r>
      <w:r w:rsidRPr="00CB6159">
        <w:rPr>
          <w:rFonts w:ascii="Arial" w:hAnsi="Arial" w:cs="Arial"/>
          <w:b/>
          <w:sz w:val="24"/>
          <w:szCs w:val="24"/>
          <w:lang w:val="es-ES" w:eastAsia="es-ES"/>
        </w:rPr>
        <w:t>indiciario,</w:t>
      </w:r>
      <w:r w:rsidRPr="00CB6159">
        <w:rPr>
          <w:rFonts w:ascii="Arial" w:hAnsi="Arial" w:cs="Arial"/>
          <w:sz w:val="24"/>
          <w:szCs w:val="24"/>
          <w:lang w:val="es-ES" w:eastAsia="es-ES"/>
        </w:rPr>
        <w:t xml:space="preserve"> esto es, no documental, entonces en nada influye que los mismos no hayan sido tachados de falso o desconocidos por la contra parte, pues su valoración se centrará conforme a las reglas del indicio.</w:t>
      </w:r>
    </w:p>
    <w:p w14:paraId="2BA226A1" w14:textId="77777777" w:rsidR="00C63D12" w:rsidRPr="00CB6159" w:rsidRDefault="00C63D12" w:rsidP="00CB6159">
      <w:pPr>
        <w:spacing w:line="276" w:lineRule="auto"/>
        <w:jc w:val="both"/>
        <w:rPr>
          <w:rFonts w:ascii="Arial" w:hAnsi="Arial" w:cs="Arial"/>
          <w:b/>
          <w:szCs w:val="24"/>
        </w:rPr>
      </w:pPr>
    </w:p>
    <w:p w14:paraId="41163C48" w14:textId="77777777" w:rsidR="002131DC" w:rsidRPr="00CB6159" w:rsidRDefault="002131DC" w:rsidP="00CB6159">
      <w:pPr>
        <w:spacing w:line="276" w:lineRule="auto"/>
        <w:jc w:val="both"/>
        <w:rPr>
          <w:rFonts w:ascii="Arial" w:hAnsi="Arial" w:cs="Arial"/>
          <w:b/>
          <w:szCs w:val="24"/>
        </w:rPr>
      </w:pPr>
      <w:r w:rsidRPr="00CB6159">
        <w:rPr>
          <w:rFonts w:ascii="Arial" w:hAnsi="Arial" w:cs="Arial"/>
          <w:b/>
          <w:szCs w:val="24"/>
        </w:rPr>
        <w:t>2.1.2. Fundamento fáctico</w:t>
      </w:r>
    </w:p>
    <w:p w14:paraId="17AD93B2" w14:textId="77777777" w:rsidR="002131DC" w:rsidRPr="00CB6159" w:rsidRDefault="002131DC" w:rsidP="00CB6159">
      <w:pPr>
        <w:spacing w:line="276" w:lineRule="auto"/>
        <w:jc w:val="both"/>
        <w:rPr>
          <w:rFonts w:ascii="Arial" w:hAnsi="Arial" w:cs="Arial"/>
          <w:szCs w:val="24"/>
        </w:rPr>
      </w:pPr>
    </w:p>
    <w:p w14:paraId="66B7000A" w14:textId="44C457B4" w:rsidR="002131DC" w:rsidRPr="00CB6159" w:rsidRDefault="002131DC" w:rsidP="00CB6159">
      <w:pPr>
        <w:spacing w:line="276" w:lineRule="auto"/>
        <w:jc w:val="both"/>
        <w:rPr>
          <w:rFonts w:ascii="Arial" w:hAnsi="Arial" w:cs="Arial"/>
          <w:szCs w:val="24"/>
        </w:rPr>
      </w:pPr>
      <w:r w:rsidRPr="00CB6159">
        <w:rPr>
          <w:rFonts w:ascii="Arial" w:hAnsi="Arial" w:cs="Arial"/>
          <w:szCs w:val="24"/>
        </w:rPr>
        <w:t xml:space="preserve">Rememórese que uno de los puntos de apelación del </w:t>
      </w:r>
      <w:r w:rsidR="2FCFF6BB" w:rsidRPr="00CB6159">
        <w:rPr>
          <w:rFonts w:ascii="Arial" w:hAnsi="Arial" w:cs="Arial"/>
          <w:szCs w:val="24"/>
        </w:rPr>
        <w:t>demanda</w:t>
      </w:r>
      <w:r w:rsidR="1E3420FD" w:rsidRPr="00CB6159">
        <w:rPr>
          <w:rFonts w:ascii="Arial" w:hAnsi="Arial" w:cs="Arial"/>
          <w:szCs w:val="24"/>
        </w:rPr>
        <w:t>do</w:t>
      </w:r>
      <w:r w:rsidRPr="00CB6159">
        <w:rPr>
          <w:rFonts w:ascii="Arial" w:hAnsi="Arial" w:cs="Arial"/>
          <w:szCs w:val="24"/>
        </w:rPr>
        <w:t xml:space="preserve"> consiste en la apreciación que el juzgador debe </w:t>
      </w:r>
      <w:r w:rsidR="005D793F" w:rsidRPr="00CB6159">
        <w:rPr>
          <w:rFonts w:ascii="Arial" w:hAnsi="Arial" w:cs="Arial"/>
          <w:szCs w:val="24"/>
        </w:rPr>
        <w:t>darles</w:t>
      </w:r>
      <w:r w:rsidRPr="00CB6159">
        <w:rPr>
          <w:rFonts w:ascii="Arial" w:hAnsi="Arial" w:cs="Arial"/>
          <w:szCs w:val="24"/>
        </w:rPr>
        <w:t xml:space="preserve"> a las impresiones de chats de </w:t>
      </w:r>
      <w:proofErr w:type="spellStart"/>
      <w:r w:rsidRPr="00CB6159">
        <w:rPr>
          <w:rFonts w:ascii="Arial" w:hAnsi="Arial" w:cs="Arial"/>
          <w:szCs w:val="24"/>
        </w:rPr>
        <w:t>whatsapp</w:t>
      </w:r>
      <w:proofErr w:type="spellEnd"/>
      <w:r w:rsidRPr="00CB6159">
        <w:rPr>
          <w:rFonts w:ascii="Arial" w:hAnsi="Arial" w:cs="Arial"/>
          <w:szCs w:val="24"/>
        </w:rPr>
        <w:t xml:space="preserve"> y audios aportados por la demandante al plenario con la finalidad de que sean excluidos del caudal probatorio.</w:t>
      </w:r>
    </w:p>
    <w:p w14:paraId="0DE4B5B7" w14:textId="77777777" w:rsidR="002131DC" w:rsidRPr="00CB6159" w:rsidRDefault="002131DC" w:rsidP="00CB6159">
      <w:pPr>
        <w:spacing w:line="276" w:lineRule="auto"/>
        <w:jc w:val="both"/>
        <w:rPr>
          <w:rFonts w:ascii="Arial" w:hAnsi="Arial" w:cs="Arial"/>
          <w:szCs w:val="24"/>
        </w:rPr>
      </w:pPr>
    </w:p>
    <w:p w14:paraId="311D52FB" w14:textId="7EB6B84B" w:rsidR="002131DC" w:rsidRPr="00CB6159" w:rsidRDefault="002131DC" w:rsidP="00CB6159">
      <w:pPr>
        <w:spacing w:line="276" w:lineRule="auto"/>
        <w:jc w:val="both"/>
        <w:rPr>
          <w:rFonts w:ascii="Arial" w:hAnsi="Arial" w:cs="Arial"/>
          <w:szCs w:val="24"/>
        </w:rPr>
      </w:pPr>
      <w:r w:rsidRPr="00CB6159">
        <w:rPr>
          <w:rFonts w:ascii="Arial" w:hAnsi="Arial" w:cs="Arial"/>
          <w:szCs w:val="24"/>
        </w:rPr>
        <w:t xml:space="preserve">Bajo tal reproche se apresta esta Colegiatura a resolver el asunto. Así, frente a los chats de </w:t>
      </w:r>
      <w:proofErr w:type="spellStart"/>
      <w:r w:rsidRPr="00CB6159">
        <w:rPr>
          <w:rFonts w:ascii="Arial" w:hAnsi="Arial" w:cs="Arial"/>
          <w:szCs w:val="24"/>
        </w:rPr>
        <w:t>whatsapp</w:t>
      </w:r>
      <w:proofErr w:type="spellEnd"/>
      <w:r w:rsidRPr="00CB6159">
        <w:rPr>
          <w:rFonts w:ascii="Arial" w:hAnsi="Arial" w:cs="Arial"/>
          <w:szCs w:val="24"/>
        </w:rPr>
        <w:t xml:space="preserve"> aportados al plenario </w:t>
      </w:r>
      <w:r w:rsidR="004740CD" w:rsidRPr="00CB6159">
        <w:rPr>
          <w:rFonts w:ascii="Arial" w:hAnsi="Arial" w:cs="Arial"/>
          <w:szCs w:val="24"/>
        </w:rPr>
        <w:t xml:space="preserve">la demandante afirmó que corresponden a conversaciones entre ella y el demandando, que observados en detalle </w:t>
      </w:r>
      <w:r w:rsidRPr="00CB6159">
        <w:rPr>
          <w:rFonts w:ascii="Arial" w:hAnsi="Arial" w:cs="Arial"/>
          <w:szCs w:val="24"/>
        </w:rPr>
        <w:t xml:space="preserve">se advierte </w:t>
      </w:r>
      <w:r w:rsidRPr="00CB6159">
        <w:rPr>
          <w:rFonts w:ascii="Arial" w:hAnsi="Arial" w:cs="Arial"/>
          <w:szCs w:val="24"/>
        </w:rPr>
        <w:lastRenderedPageBreak/>
        <w:t xml:space="preserve">que </w:t>
      </w:r>
      <w:r w:rsidR="004740CD" w:rsidRPr="00CB6159">
        <w:rPr>
          <w:rFonts w:ascii="Arial" w:hAnsi="Arial" w:cs="Arial"/>
          <w:szCs w:val="24"/>
        </w:rPr>
        <w:t>son unas</w:t>
      </w:r>
      <w:r w:rsidRPr="00CB6159">
        <w:rPr>
          <w:rFonts w:ascii="Arial" w:hAnsi="Arial" w:cs="Arial"/>
          <w:szCs w:val="24"/>
        </w:rPr>
        <w:t xml:space="preserve"> impresiones </w:t>
      </w:r>
      <w:r w:rsidR="00A23031" w:rsidRPr="00CB6159">
        <w:rPr>
          <w:rFonts w:ascii="Arial" w:hAnsi="Arial" w:cs="Arial"/>
          <w:szCs w:val="24"/>
        </w:rPr>
        <w:t>de unos chats que tienen el encabezado “</w:t>
      </w:r>
      <w:r w:rsidR="00A23031" w:rsidRPr="00CB6159">
        <w:rPr>
          <w:rFonts w:ascii="Arial" w:hAnsi="Arial" w:cs="Arial"/>
          <w:i/>
          <w:iCs/>
          <w:szCs w:val="24"/>
        </w:rPr>
        <w:t xml:space="preserve">Leonel </w:t>
      </w:r>
      <w:proofErr w:type="spellStart"/>
      <w:r w:rsidR="00A23031" w:rsidRPr="00CB6159">
        <w:rPr>
          <w:rFonts w:ascii="Arial" w:hAnsi="Arial" w:cs="Arial"/>
          <w:i/>
          <w:iCs/>
          <w:szCs w:val="24"/>
        </w:rPr>
        <w:t>Arbeláe</w:t>
      </w:r>
      <w:proofErr w:type="spellEnd"/>
      <w:r w:rsidR="00A23031" w:rsidRPr="00CB6159">
        <w:rPr>
          <w:rFonts w:ascii="Arial" w:hAnsi="Arial" w:cs="Arial"/>
          <w:i/>
          <w:iCs/>
          <w:szCs w:val="24"/>
        </w:rPr>
        <w:t xml:space="preserve">…” </w:t>
      </w:r>
      <w:r w:rsidR="00A23031" w:rsidRPr="00CB6159">
        <w:rPr>
          <w:rFonts w:ascii="Arial" w:hAnsi="Arial" w:cs="Arial"/>
          <w:szCs w:val="24"/>
        </w:rPr>
        <w:t>que corresponden a 501 pantallazos de conversaciones con el citado “</w:t>
      </w:r>
      <w:r w:rsidR="00A23031" w:rsidRPr="00CB6159">
        <w:rPr>
          <w:rFonts w:ascii="Arial" w:hAnsi="Arial" w:cs="Arial"/>
          <w:i/>
          <w:iCs/>
          <w:szCs w:val="24"/>
        </w:rPr>
        <w:t xml:space="preserve">Leonel </w:t>
      </w:r>
      <w:proofErr w:type="spellStart"/>
      <w:r w:rsidR="00A23031" w:rsidRPr="00CB6159">
        <w:rPr>
          <w:rFonts w:ascii="Arial" w:hAnsi="Arial" w:cs="Arial"/>
          <w:i/>
          <w:iCs/>
          <w:szCs w:val="24"/>
        </w:rPr>
        <w:t>Arbelaé</w:t>
      </w:r>
      <w:proofErr w:type="spellEnd"/>
      <w:r w:rsidR="00A23031" w:rsidRPr="00CB6159">
        <w:rPr>
          <w:rFonts w:ascii="Arial" w:hAnsi="Arial" w:cs="Arial"/>
          <w:i/>
          <w:iCs/>
          <w:szCs w:val="24"/>
        </w:rPr>
        <w:t>…”</w:t>
      </w:r>
      <w:r w:rsidR="00A23031" w:rsidRPr="00CB6159">
        <w:rPr>
          <w:rFonts w:ascii="Arial" w:hAnsi="Arial" w:cs="Arial"/>
          <w:szCs w:val="24"/>
        </w:rPr>
        <w:t xml:space="preserve"> (archivo 06, </w:t>
      </w:r>
      <w:proofErr w:type="spellStart"/>
      <w:r w:rsidR="00A23031" w:rsidRPr="00CB6159">
        <w:rPr>
          <w:rFonts w:ascii="Arial" w:hAnsi="Arial" w:cs="Arial"/>
          <w:szCs w:val="24"/>
        </w:rPr>
        <w:t>exp</w:t>
      </w:r>
      <w:proofErr w:type="spellEnd"/>
      <w:r w:rsidR="00A23031" w:rsidRPr="00CB6159">
        <w:rPr>
          <w:rFonts w:ascii="Arial" w:hAnsi="Arial" w:cs="Arial"/>
          <w:szCs w:val="24"/>
        </w:rPr>
        <w:t>. Digital) que conforme a la información contenida en los pantallazos ocurrieron desde el 28/04/2018 hasta el 09/08/2019 (</w:t>
      </w:r>
      <w:proofErr w:type="spellStart"/>
      <w:r w:rsidR="00A23031" w:rsidRPr="00CB6159">
        <w:rPr>
          <w:rFonts w:ascii="Arial" w:hAnsi="Arial" w:cs="Arial"/>
          <w:szCs w:val="24"/>
        </w:rPr>
        <w:t>fl</w:t>
      </w:r>
      <w:proofErr w:type="spellEnd"/>
      <w:r w:rsidR="00A23031" w:rsidRPr="00CB6159">
        <w:rPr>
          <w:rFonts w:ascii="Arial" w:hAnsi="Arial" w:cs="Arial"/>
          <w:szCs w:val="24"/>
        </w:rPr>
        <w:t xml:space="preserve">. 1 a 501, archivo 06, </w:t>
      </w:r>
      <w:proofErr w:type="spellStart"/>
      <w:r w:rsidR="00A23031" w:rsidRPr="00CB6159">
        <w:rPr>
          <w:rFonts w:ascii="Arial" w:hAnsi="Arial" w:cs="Arial"/>
          <w:szCs w:val="24"/>
        </w:rPr>
        <w:t>exp</w:t>
      </w:r>
      <w:proofErr w:type="spellEnd"/>
      <w:r w:rsidR="00A23031" w:rsidRPr="00CB6159">
        <w:rPr>
          <w:rFonts w:ascii="Arial" w:hAnsi="Arial" w:cs="Arial"/>
          <w:szCs w:val="24"/>
        </w:rPr>
        <w:t xml:space="preserve">. Digital). </w:t>
      </w:r>
    </w:p>
    <w:p w14:paraId="66204FF1" w14:textId="77777777" w:rsidR="00A23031" w:rsidRPr="00CB6159" w:rsidRDefault="00A23031" w:rsidP="00CB6159">
      <w:pPr>
        <w:spacing w:line="276" w:lineRule="auto"/>
        <w:jc w:val="both"/>
        <w:rPr>
          <w:rFonts w:ascii="Arial" w:hAnsi="Arial" w:cs="Arial"/>
          <w:szCs w:val="24"/>
        </w:rPr>
      </w:pPr>
    </w:p>
    <w:p w14:paraId="6485C90E" w14:textId="77777777" w:rsidR="00A23031" w:rsidRPr="00CB6159" w:rsidRDefault="00A23031" w:rsidP="00CB6159">
      <w:pPr>
        <w:spacing w:line="276" w:lineRule="auto"/>
        <w:jc w:val="both"/>
        <w:rPr>
          <w:rFonts w:ascii="Arial" w:hAnsi="Arial" w:cs="Arial"/>
          <w:szCs w:val="24"/>
        </w:rPr>
      </w:pPr>
      <w:r w:rsidRPr="00CB6159">
        <w:rPr>
          <w:rFonts w:ascii="Arial" w:hAnsi="Arial" w:cs="Arial"/>
          <w:szCs w:val="24"/>
        </w:rPr>
        <w:t xml:space="preserve">Pantallazos que conforme a los fundamentos normativos de esta providencia </w:t>
      </w:r>
      <w:r w:rsidR="004740CD" w:rsidRPr="00CB6159">
        <w:rPr>
          <w:rFonts w:ascii="Arial" w:hAnsi="Arial" w:cs="Arial"/>
          <w:szCs w:val="24"/>
        </w:rPr>
        <w:t xml:space="preserve">corresponden al indicio como medio de prueba, de ahí que no puedan ser considerados como documentos respecto de los cuales el demandado pudiera proponer una tacha de falsedad o desconocimiento, pues deberán ser valorados conforme a las reglas del indicio; no obstante, frente a su creación el mismo demandado al absolver el interrogatorio de parte aceptó que dichos pantallazos correspondían a las conversaciones que sostenía vía </w:t>
      </w:r>
      <w:proofErr w:type="spellStart"/>
      <w:r w:rsidR="004740CD" w:rsidRPr="00CB6159">
        <w:rPr>
          <w:rFonts w:ascii="Arial" w:hAnsi="Arial" w:cs="Arial"/>
          <w:szCs w:val="24"/>
        </w:rPr>
        <w:t>whatsapp</w:t>
      </w:r>
      <w:proofErr w:type="spellEnd"/>
      <w:r w:rsidR="004740CD" w:rsidRPr="00CB6159">
        <w:rPr>
          <w:rFonts w:ascii="Arial" w:hAnsi="Arial" w:cs="Arial"/>
          <w:szCs w:val="24"/>
        </w:rPr>
        <w:t xml:space="preserve"> con la demandante, de ahí que </w:t>
      </w:r>
      <w:r w:rsidR="00CC649A" w:rsidRPr="00CB6159">
        <w:rPr>
          <w:rFonts w:ascii="Arial" w:hAnsi="Arial" w:cs="Arial"/>
          <w:szCs w:val="24"/>
        </w:rPr>
        <w:t xml:space="preserve">los mismos sí eran susceptibles de ser valorados por el a quo, tal como hará esta corporación, pues el demandado aceptó su origen y contenido al absolver el interrogatorio, de ahí que por esta vía fracasa la apelación de Leonel Arbeláez. </w:t>
      </w:r>
    </w:p>
    <w:p w14:paraId="2DBF0D7D" w14:textId="77777777" w:rsidR="004740CD" w:rsidRPr="00CB6159" w:rsidRDefault="004740CD" w:rsidP="00CB6159">
      <w:pPr>
        <w:spacing w:line="276" w:lineRule="auto"/>
        <w:jc w:val="both"/>
        <w:rPr>
          <w:rFonts w:ascii="Arial" w:hAnsi="Arial" w:cs="Arial"/>
          <w:szCs w:val="24"/>
        </w:rPr>
      </w:pPr>
    </w:p>
    <w:p w14:paraId="6E3434D7" w14:textId="77777777" w:rsidR="00CC649A" w:rsidRPr="00CB6159" w:rsidRDefault="00CC649A" w:rsidP="00CB6159">
      <w:pPr>
        <w:spacing w:line="276" w:lineRule="auto"/>
        <w:jc w:val="both"/>
        <w:rPr>
          <w:rFonts w:ascii="Arial" w:hAnsi="Arial" w:cs="Arial"/>
          <w:szCs w:val="24"/>
        </w:rPr>
      </w:pPr>
      <w:r w:rsidRPr="00CB6159">
        <w:rPr>
          <w:rFonts w:ascii="Arial" w:hAnsi="Arial" w:cs="Arial"/>
          <w:szCs w:val="24"/>
        </w:rPr>
        <w:t xml:space="preserve">Ahora bien, en cuanto a los audios obrantes en el plenario corresponden a los archivos 07 a 11, 13, 15 a 19, 21 a 50, 64 a 100 es preciso acotar que </w:t>
      </w:r>
      <w:r w:rsidR="00CE0BED" w:rsidRPr="00CB6159">
        <w:rPr>
          <w:rFonts w:ascii="Arial" w:hAnsi="Arial" w:cs="Arial"/>
          <w:szCs w:val="24"/>
        </w:rPr>
        <w:t xml:space="preserve">por un lado corresponden a la grabación que se hizo de conversaciones que sostuvo la demandante con el demandado y otros a videograbaciones de la emisión del </w:t>
      </w:r>
      <w:r w:rsidR="00CE0BED" w:rsidRPr="00CB6159">
        <w:rPr>
          <w:rFonts w:ascii="Arial" w:hAnsi="Arial" w:cs="Arial"/>
          <w:i/>
          <w:szCs w:val="24"/>
        </w:rPr>
        <w:t xml:space="preserve">“Noticiero </w:t>
      </w:r>
      <w:proofErr w:type="spellStart"/>
      <w:r w:rsidR="00CE0BED" w:rsidRPr="00CB6159">
        <w:rPr>
          <w:rFonts w:ascii="Arial" w:hAnsi="Arial" w:cs="Arial"/>
          <w:i/>
          <w:szCs w:val="24"/>
        </w:rPr>
        <w:t>Todelar</w:t>
      </w:r>
      <w:proofErr w:type="spellEnd"/>
      <w:r w:rsidR="00CE0BED" w:rsidRPr="00CB6159">
        <w:rPr>
          <w:rFonts w:ascii="Arial" w:hAnsi="Arial" w:cs="Arial"/>
          <w:i/>
          <w:szCs w:val="24"/>
        </w:rPr>
        <w:t xml:space="preserve"> de Risaralda”.</w:t>
      </w:r>
    </w:p>
    <w:p w14:paraId="6B62F1B3" w14:textId="77777777" w:rsidR="00CE0BED" w:rsidRPr="00CB6159" w:rsidRDefault="00CE0BED" w:rsidP="00CB6159">
      <w:pPr>
        <w:spacing w:line="276" w:lineRule="auto"/>
        <w:jc w:val="both"/>
        <w:rPr>
          <w:rFonts w:ascii="Arial" w:hAnsi="Arial" w:cs="Arial"/>
          <w:szCs w:val="24"/>
        </w:rPr>
      </w:pPr>
    </w:p>
    <w:p w14:paraId="45C6E7DD" w14:textId="08E08D6D" w:rsidR="00CE0BED" w:rsidRPr="00CB6159" w:rsidRDefault="00CE0BED" w:rsidP="00CB6159">
      <w:pPr>
        <w:spacing w:line="276" w:lineRule="auto"/>
        <w:jc w:val="both"/>
        <w:rPr>
          <w:rFonts w:ascii="Arial" w:hAnsi="Arial" w:cs="Arial"/>
          <w:szCs w:val="24"/>
        </w:rPr>
      </w:pPr>
      <w:bookmarkStart w:id="21" w:name="_Int_KbZ0Tu1M"/>
      <w:r w:rsidRPr="00CB6159">
        <w:rPr>
          <w:rFonts w:ascii="Arial" w:hAnsi="Arial" w:cs="Arial"/>
          <w:szCs w:val="24"/>
        </w:rPr>
        <w:t>Frente a las grabaciones sostenidas entre las partes en contienda, tal como se explicó previamente las mismas sí son licitas en la medida que corresponden a conversaciones que sostuvieron las partes en litigio, esto es, fueron grabadas por la persona que reclama el reconocimiento de un derecho frente al sujeto agente que desconoce el mismo</w:t>
      </w:r>
      <w:r w:rsidR="034DA5FB" w:rsidRPr="00CB6159">
        <w:rPr>
          <w:rFonts w:ascii="Arial" w:hAnsi="Arial" w:cs="Arial"/>
          <w:szCs w:val="24"/>
        </w:rPr>
        <w:t>;</w:t>
      </w:r>
      <w:r w:rsidRPr="00CB6159">
        <w:rPr>
          <w:rFonts w:ascii="Arial" w:hAnsi="Arial" w:cs="Arial"/>
          <w:szCs w:val="24"/>
        </w:rPr>
        <w:t xml:space="preserve"> en </w:t>
      </w:r>
      <w:r w:rsidR="33871020" w:rsidRPr="00CB6159">
        <w:rPr>
          <w:rFonts w:ascii="Arial" w:hAnsi="Arial" w:cs="Arial"/>
          <w:szCs w:val="24"/>
        </w:rPr>
        <w:t>consecuencia,</w:t>
      </w:r>
      <w:r w:rsidRPr="00CB6159">
        <w:rPr>
          <w:rFonts w:ascii="Arial" w:hAnsi="Arial" w:cs="Arial"/>
          <w:szCs w:val="24"/>
        </w:rPr>
        <w:t xml:space="preserve"> su actuar con la finalidad de dar cuenta de la procedencia de su derecho no aparece ilícito, tal como lo ha enseñado la jurisprudencia.</w:t>
      </w:r>
      <w:bookmarkEnd w:id="21"/>
      <w:r w:rsidRPr="00CB6159">
        <w:rPr>
          <w:rFonts w:ascii="Arial" w:hAnsi="Arial" w:cs="Arial"/>
          <w:szCs w:val="24"/>
        </w:rPr>
        <w:t xml:space="preserve"> Además, en el evento de ahora el demandado al contestar el libelo genitor de ninguna manera se opuso a su incorporación porque la voz allí grabada no correspondiera a la suya, es decir, que correspondiera a un sujeto diferente, sino que se limitó a impedir su incorporación por una presunta ilicitud ante la ausencia de consentimiento expreso para ser grabado, ausencia de autorización judicial o la ocurrencia de un delito, esto es, en ningún aparte desdeñó de que quien hablara fuera una persona diferente al mismo demandado.</w:t>
      </w:r>
    </w:p>
    <w:p w14:paraId="02F2C34E" w14:textId="77777777" w:rsidR="00CE0BED" w:rsidRPr="00CB6159" w:rsidRDefault="00CE0BED" w:rsidP="00CB6159">
      <w:pPr>
        <w:spacing w:line="276" w:lineRule="auto"/>
        <w:jc w:val="both"/>
        <w:rPr>
          <w:rFonts w:ascii="Arial" w:hAnsi="Arial" w:cs="Arial"/>
          <w:szCs w:val="24"/>
        </w:rPr>
      </w:pPr>
    </w:p>
    <w:p w14:paraId="47E9CB78" w14:textId="2A337D4D" w:rsidR="00CE0BED" w:rsidRPr="00CB6159" w:rsidRDefault="00CE0BED" w:rsidP="00CB6159">
      <w:pPr>
        <w:spacing w:line="276" w:lineRule="auto"/>
        <w:jc w:val="both"/>
        <w:rPr>
          <w:rFonts w:ascii="Arial" w:hAnsi="Arial" w:cs="Arial"/>
          <w:szCs w:val="24"/>
        </w:rPr>
      </w:pPr>
      <w:r w:rsidRPr="00CB6159">
        <w:rPr>
          <w:rFonts w:ascii="Arial" w:hAnsi="Arial" w:cs="Arial"/>
          <w:szCs w:val="24"/>
        </w:rPr>
        <w:t xml:space="preserve">Finalmente, en cuanto a las videograbaciones del </w:t>
      </w:r>
      <w:r w:rsidRPr="00CB6159">
        <w:rPr>
          <w:rFonts w:ascii="Arial" w:hAnsi="Arial" w:cs="Arial"/>
          <w:i/>
          <w:iCs/>
          <w:szCs w:val="24"/>
        </w:rPr>
        <w:t xml:space="preserve">“Noticiero </w:t>
      </w:r>
      <w:proofErr w:type="spellStart"/>
      <w:r w:rsidRPr="00CB6159">
        <w:rPr>
          <w:rFonts w:ascii="Arial" w:hAnsi="Arial" w:cs="Arial"/>
          <w:i/>
          <w:iCs/>
          <w:szCs w:val="24"/>
        </w:rPr>
        <w:t>Todelar</w:t>
      </w:r>
      <w:proofErr w:type="spellEnd"/>
      <w:r w:rsidRPr="00CB6159">
        <w:rPr>
          <w:rFonts w:ascii="Arial" w:hAnsi="Arial" w:cs="Arial"/>
          <w:i/>
          <w:iCs/>
          <w:szCs w:val="24"/>
        </w:rPr>
        <w:t xml:space="preserve"> de </w:t>
      </w:r>
      <w:r w:rsidR="59E9BB75" w:rsidRPr="00CB6159">
        <w:rPr>
          <w:rFonts w:ascii="Arial" w:hAnsi="Arial" w:cs="Arial"/>
          <w:i/>
          <w:iCs/>
          <w:szCs w:val="24"/>
        </w:rPr>
        <w:t xml:space="preserve">Risaralda” </w:t>
      </w:r>
      <w:r w:rsidR="59E9BB75" w:rsidRPr="00CB6159">
        <w:rPr>
          <w:rFonts w:ascii="Arial" w:hAnsi="Arial" w:cs="Arial"/>
          <w:szCs w:val="24"/>
        </w:rPr>
        <w:t>tampoco</w:t>
      </w:r>
      <w:r w:rsidRPr="00CB6159">
        <w:rPr>
          <w:rFonts w:ascii="Arial" w:hAnsi="Arial" w:cs="Arial"/>
          <w:szCs w:val="24"/>
        </w:rPr>
        <w:t xml:space="preserve"> puede reputarse una ilicitud en su recolección e incorporación al plenario pues las mismas corresponden a videograbaciones que tenían un destino público, esto es, su transmisión a un número indeterminado de personas de ahí que ninguna mella podía recabarse con su decreto e incorporación al plenario. </w:t>
      </w:r>
    </w:p>
    <w:p w14:paraId="680A4E5D" w14:textId="77777777" w:rsidR="00CE0BED" w:rsidRPr="00CB6159" w:rsidRDefault="00CE0BED" w:rsidP="00CB6159">
      <w:pPr>
        <w:spacing w:line="276" w:lineRule="auto"/>
        <w:jc w:val="both"/>
        <w:rPr>
          <w:rFonts w:ascii="Arial" w:hAnsi="Arial" w:cs="Arial"/>
          <w:szCs w:val="24"/>
        </w:rPr>
      </w:pPr>
    </w:p>
    <w:p w14:paraId="3919D4E2" w14:textId="77777777" w:rsidR="00CE0BED" w:rsidRPr="00CB6159" w:rsidRDefault="00CE0BED" w:rsidP="00CB6159">
      <w:pPr>
        <w:spacing w:line="276" w:lineRule="auto"/>
        <w:jc w:val="both"/>
        <w:rPr>
          <w:rFonts w:ascii="Arial" w:hAnsi="Arial" w:cs="Arial"/>
          <w:szCs w:val="24"/>
        </w:rPr>
      </w:pPr>
      <w:r w:rsidRPr="00CB6159">
        <w:rPr>
          <w:rFonts w:ascii="Arial" w:hAnsi="Arial" w:cs="Arial"/>
          <w:szCs w:val="24"/>
        </w:rPr>
        <w:t xml:space="preserve">En consecuencia, también fracasa el recurso de apelación de la demandada por este punto; por lo que, estos medios de prueba, el indicio – pantallazos de </w:t>
      </w:r>
      <w:proofErr w:type="spellStart"/>
      <w:r w:rsidRPr="00CB6159">
        <w:rPr>
          <w:rFonts w:ascii="Arial" w:hAnsi="Arial" w:cs="Arial"/>
          <w:szCs w:val="24"/>
        </w:rPr>
        <w:t>whatsapp</w:t>
      </w:r>
      <w:proofErr w:type="spellEnd"/>
      <w:r w:rsidRPr="00CB6159">
        <w:rPr>
          <w:rFonts w:ascii="Arial" w:hAnsi="Arial" w:cs="Arial"/>
          <w:szCs w:val="24"/>
        </w:rPr>
        <w:t xml:space="preserve"> – y documentos – videograbaciones -, sí se encontraban habilitados para ser </w:t>
      </w:r>
      <w:r w:rsidR="00A46787" w:rsidRPr="00CB6159">
        <w:rPr>
          <w:rFonts w:ascii="Arial" w:hAnsi="Arial" w:cs="Arial"/>
          <w:szCs w:val="24"/>
        </w:rPr>
        <w:t xml:space="preserve">apreciados por la judicatura como se hará en el apartado siguiente. </w:t>
      </w:r>
    </w:p>
    <w:p w14:paraId="19219836" w14:textId="77777777" w:rsidR="002131DC" w:rsidRPr="00CB6159" w:rsidRDefault="002131DC" w:rsidP="00CB6159">
      <w:pPr>
        <w:pStyle w:val="Textoindependiente"/>
        <w:spacing w:line="276" w:lineRule="auto"/>
        <w:ind w:left="390"/>
        <w:contextualSpacing/>
        <w:rPr>
          <w:b/>
          <w:iCs/>
          <w:szCs w:val="24"/>
        </w:rPr>
      </w:pPr>
    </w:p>
    <w:p w14:paraId="6F6CFD1E" w14:textId="77777777" w:rsidR="00A46787" w:rsidRPr="00CB6159" w:rsidRDefault="002131DC" w:rsidP="00CB6159">
      <w:pPr>
        <w:suppressAutoHyphens/>
        <w:overflowPunct w:val="0"/>
        <w:autoSpaceDE w:val="0"/>
        <w:autoSpaceDN w:val="0"/>
        <w:adjustRightInd w:val="0"/>
        <w:spacing w:line="276" w:lineRule="auto"/>
        <w:jc w:val="both"/>
        <w:textAlignment w:val="baseline"/>
        <w:rPr>
          <w:rFonts w:ascii="Arial" w:hAnsi="Arial" w:cs="Arial"/>
          <w:b/>
          <w:szCs w:val="24"/>
        </w:rPr>
      </w:pPr>
      <w:r w:rsidRPr="00CB6159">
        <w:rPr>
          <w:rFonts w:ascii="Arial" w:hAnsi="Arial" w:cs="Arial"/>
          <w:b/>
          <w:szCs w:val="24"/>
        </w:rPr>
        <w:t>2.</w:t>
      </w:r>
      <w:r w:rsidR="00A46787" w:rsidRPr="00CB6159">
        <w:rPr>
          <w:rFonts w:ascii="Arial" w:hAnsi="Arial" w:cs="Arial"/>
          <w:b/>
          <w:szCs w:val="24"/>
        </w:rPr>
        <w:t>2</w:t>
      </w:r>
      <w:r w:rsidRPr="00CB6159">
        <w:rPr>
          <w:rFonts w:ascii="Arial" w:hAnsi="Arial" w:cs="Arial"/>
          <w:b/>
          <w:szCs w:val="24"/>
        </w:rPr>
        <w:t>.</w:t>
      </w:r>
      <w:r w:rsidR="00A46787" w:rsidRPr="00CB6159">
        <w:rPr>
          <w:rFonts w:ascii="Arial" w:hAnsi="Arial" w:cs="Arial"/>
          <w:b/>
          <w:szCs w:val="24"/>
        </w:rPr>
        <w:t xml:space="preserve"> Del contrato de trabajo</w:t>
      </w:r>
    </w:p>
    <w:p w14:paraId="296FEF7D" w14:textId="77777777" w:rsidR="00A46787" w:rsidRPr="00CB6159" w:rsidRDefault="00A46787" w:rsidP="00CB6159">
      <w:pPr>
        <w:suppressAutoHyphens/>
        <w:overflowPunct w:val="0"/>
        <w:autoSpaceDE w:val="0"/>
        <w:autoSpaceDN w:val="0"/>
        <w:adjustRightInd w:val="0"/>
        <w:spacing w:line="276" w:lineRule="auto"/>
        <w:jc w:val="both"/>
        <w:textAlignment w:val="baseline"/>
        <w:rPr>
          <w:rFonts w:ascii="Arial" w:hAnsi="Arial" w:cs="Arial"/>
          <w:b/>
          <w:szCs w:val="24"/>
        </w:rPr>
      </w:pPr>
    </w:p>
    <w:p w14:paraId="2630A04B" w14:textId="77777777" w:rsidR="00A46787" w:rsidRPr="00CB6159" w:rsidRDefault="00A46787" w:rsidP="00CB6159">
      <w:pPr>
        <w:suppressAutoHyphens/>
        <w:overflowPunct w:val="0"/>
        <w:autoSpaceDE w:val="0"/>
        <w:autoSpaceDN w:val="0"/>
        <w:adjustRightInd w:val="0"/>
        <w:spacing w:line="276" w:lineRule="auto"/>
        <w:jc w:val="both"/>
        <w:textAlignment w:val="baseline"/>
        <w:rPr>
          <w:rFonts w:ascii="Arial" w:hAnsi="Arial" w:cs="Arial"/>
          <w:b/>
          <w:szCs w:val="24"/>
        </w:rPr>
      </w:pPr>
      <w:r w:rsidRPr="00CB6159">
        <w:rPr>
          <w:rFonts w:ascii="Arial" w:hAnsi="Arial" w:cs="Arial"/>
          <w:b/>
          <w:szCs w:val="24"/>
        </w:rPr>
        <w:t>2.2.1. Fundamento normativo</w:t>
      </w:r>
    </w:p>
    <w:p w14:paraId="7194DBDC" w14:textId="77777777" w:rsidR="00A46787" w:rsidRPr="00CB6159" w:rsidRDefault="00A46787" w:rsidP="00CB6159">
      <w:pPr>
        <w:suppressAutoHyphens/>
        <w:overflowPunct w:val="0"/>
        <w:autoSpaceDE w:val="0"/>
        <w:autoSpaceDN w:val="0"/>
        <w:adjustRightInd w:val="0"/>
        <w:spacing w:line="276" w:lineRule="auto"/>
        <w:jc w:val="both"/>
        <w:textAlignment w:val="baseline"/>
        <w:rPr>
          <w:rFonts w:ascii="Arial" w:hAnsi="Arial" w:cs="Arial"/>
          <w:b/>
          <w:szCs w:val="24"/>
        </w:rPr>
      </w:pPr>
    </w:p>
    <w:p w14:paraId="193C7ECA" w14:textId="77777777" w:rsidR="002131DC" w:rsidRPr="00CB6159" w:rsidRDefault="00A46787" w:rsidP="00CB6159">
      <w:pPr>
        <w:suppressAutoHyphens/>
        <w:overflowPunct w:val="0"/>
        <w:autoSpaceDE w:val="0"/>
        <w:autoSpaceDN w:val="0"/>
        <w:adjustRightInd w:val="0"/>
        <w:spacing w:line="276" w:lineRule="auto"/>
        <w:jc w:val="both"/>
        <w:textAlignment w:val="baseline"/>
        <w:rPr>
          <w:rFonts w:ascii="Arial" w:hAnsi="Arial" w:cs="Arial"/>
          <w:b/>
          <w:szCs w:val="24"/>
        </w:rPr>
      </w:pPr>
      <w:r w:rsidRPr="00CB6159">
        <w:rPr>
          <w:rFonts w:ascii="Arial" w:hAnsi="Arial" w:cs="Arial"/>
          <w:b/>
          <w:szCs w:val="24"/>
        </w:rPr>
        <w:t xml:space="preserve">2.2.1.1. </w:t>
      </w:r>
      <w:r w:rsidR="002131DC" w:rsidRPr="00CB6159">
        <w:rPr>
          <w:rFonts w:ascii="Arial" w:hAnsi="Arial" w:cs="Arial"/>
          <w:b/>
          <w:szCs w:val="24"/>
        </w:rPr>
        <w:t>Elementos del contrato de trabajo</w:t>
      </w:r>
    </w:p>
    <w:p w14:paraId="769D0D3C" w14:textId="77777777" w:rsidR="002131DC" w:rsidRPr="00CB6159" w:rsidRDefault="002131DC" w:rsidP="00CB6159">
      <w:pPr>
        <w:pStyle w:val="Textoindependiente"/>
        <w:spacing w:line="276" w:lineRule="auto"/>
        <w:contextualSpacing/>
        <w:rPr>
          <w:b/>
          <w:iCs/>
          <w:szCs w:val="24"/>
        </w:rPr>
      </w:pPr>
    </w:p>
    <w:p w14:paraId="040B321D" w14:textId="77777777" w:rsidR="002131DC" w:rsidRPr="00CB6159" w:rsidRDefault="002131DC" w:rsidP="00CB6159">
      <w:pPr>
        <w:spacing w:line="276" w:lineRule="auto"/>
        <w:jc w:val="both"/>
        <w:rPr>
          <w:rFonts w:ascii="Arial" w:eastAsiaTheme="minorHAnsi" w:hAnsi="Arial" w:cs="Arial"/>
          <w:szCs w:val="24"/>
        </w:rPr>
      </w:pPr>
      <w:r w:rsidRPr="00CB6159">
        <w:rPr>
          <w:rFonts w:ascii="Arial" w:eastAsiaTheme="minorHAnsi" w:hAnsi="Arial" w:cs="Arial"/>
          <w:szCs w:val="24"/>
        </w:rPr>
        <w:t>Para desentrañar los problemas jurídicos planteados se hace necesario recordar, que los elementos esenciales que se requieren concurran para la configuración del contrato de trabajo, son: la actividad personal del trabajador, esto es, que este</w:t>
      </w:r>
      <w:r w:rsidRPr="00CB6159">
        <w:rPr>
          <w:rFonts w:ascii="Arial" w:eastAsiaTheme="minorHAnsi" w:hAnsi="Arial" w:cs="Arial"/>
          <w:iCs/>
          <w:szCs w:val="24"/>
        </w:rPr>
        <w:t xml:space="preserve"> realice por sí mismo, de manera prolongada; </w:t>
      </w:r>
      <w:r w:rsidRPr="00CB6159">
        <w:rPr>
          <w:rFonts w:ascii="Arial" w:eastAsiaTheme="minorHAnsi" w:hAnsi="Arial" w:cs="Arial"/>
          <w:szCs w:val="24"/>
        </w:rPr>
        <w:t>la continua subordinación o dependencia respecto del empleador, que lo faculta para requerirle el cumplimiento de órdenes o instrucciones al empleado y la correlativa obligación de acatarlas; y un salario en retribución del servicio.</w:t>
      </w:r>
    </w:p>
    <w:p w14:paraId="54CD245A" w14:textId="77777777" w:rsidR="002131DC" w:rsidRPr="00CB6159" w:rsidRDefault="002131DC" w:rsidP="00CB6159">
      <w:pPr>
        <w:spacing w:line="276" w:lineRule="auto"/>
        <w:jc w:val="both"/>
        <w:rPr>
          <w:rFonts w:ascii="Arial" w:eastAsiaTheme="minorHAnsi" w:hAnsi="Arial" w:cs="Arial"/>
          <w:szCs w:val="24"/>
        </w:rPr>
      </w:pPr>
    </w:p>
    <w:p w14:paraId="441C99DE" w14:textId="77777777" w:rsidR="002131DC" w:rsidRPr="00CB6159" w:rsidRDefault="002131DC" w:rsidP="00CB6159">
      <w:pPr>
        <w:spacing w:line="276" w:lineRule="auto"/>
        <w:jc w:val="both"/>
        <w:rPr>
          <w:rFonts w:ascii="Arial" w:eastAsiaTheme="minorHAnsi" w:hAnsi="Arial" w:cs="Arial"/>
          <w:bCs/>
          <w:iCs/>
          <w:szCs w:val="24"/>
        </w:rPr>
      </w:pPr>
      <w:r w:rsidRPr="00CB6159">
        <w:rPr>
          <w:rFonts w:ascii="Arial" w:eastAsiaTheme="minorHAnsi" w:hAnsi="Arial" w:cs="Arial"/>
          <w:szCs w:val="24"/>
        </w:rPr>
        <w:t>Estos requisitos los debe acreditar el demandante, de conformidad con el art. 167 del Código General del Proceso, que se aplica por remisión del artículo 145 del C. P. del T. y de la S.S.; carga</w:t>
      </w:r>
      <w:r w:rsidRPr="00CB6159">
        <w:rPr>
          <w:rFonts w:ascii="Arial" w:eastAsiaTheme="minorHAnsi" w:hAnsi="Arial" w:cs="Arial"/>
          <w:iCs/>
          <w:szCs w:val="24"/>
        </w:rPr>
        <w:t xml:space="preserve"> probatoria que se atenúa con la presunción consagrada en el artículo 24 del </w:t>
      </w:r>
      <w:proofErr w:type="spellStart"/>
      <w:r w:rsidRPr="00CB6159">
        <w:rPr>
          <w:rFonts w:ascii="Arial" w:eastAsiaTheme="minorHAnsi" w:hAnsi="Arial" w:cs="Arial"/>
          <w:iCs/>
          <w:szCs w:val="24"/>
        </w:rPr>
        <w:t>C.S.T</w:t>
      </w:r>
      <w:proofErr w:type="spellEnd"/>
      <w:r w:rsidRPr="00CB6159">
        <w:rPr>
          <w:rFonts w:ascii="Arial" w:eastAsiaTheme="minorHAnsi" w:hAnsi="Arial" w:cs="Arial"/>
          <w:iCs/>
          <w:szCs w:val="24"/>
        </w:rPr>
        <w:t>. a favor del trabajador, a quien le bastará con probar la prestación personal del servicio para dar por sentada la existencia del contrato de trabajo, de tal manera que se trasladará la carga probatoria a la parte demandada, quien deberá des</w:t>
      </w:r>
      <w:r w:rsidRPr="00CB6159">
        <w:rPr>
          <w:rFonts w:ascii="Arial" w:eastAsiaTheme="minorHAnsi" w:hAnsi="Arial" w:cs="Arial"/>
          <w:bCs/>
          <w:iCs/>
          <w:szCs w:val="24"/>
        </w:rPr>
        <w:t>virtuar</w:t>
      </w:r>
      <w:r w:rsidRPr="00CB6159">
        <w:rPr>
          <w:rFonts w:ascii="Arial" w:eastAsiaTheme="minorHAnsi" w:hAnsi="Arial" w:cs="Arial"/>
          <w:iCs/>
          <w:szCs w:val="24"/>
        </w:rPr>
        <w:t xml:space="preserve"> tal presunción</w:t>
      </w:r>
      <w:r w:rsidRPr="00CB6159">
        <w:rPr>
          <w:rFonts w:ascii="Arial" w:eastAsiaTheme="minorHAnsi" w:hAnsi="Arial" w:cs="Arial"/>
          <w:szCs w:val="24"/>
        </w:rPr>
        <w:t xml:space="preserve"> legal</w:t>
      </w:r>
      <w:r w:rsidRPr="00CB6159">
        <w:rPr>
          <w:rFonts w:ascii="Arial" w:eastAsiaTheme="minorHAnsi" w:hAnsi="Arial" w:cs="Arial"/>
          <w:bCs/>
          <w:iCs/>
          <w:szCs w:val="24"/>
        </w:rPr>
        <w:t>; criterio expuesto por la Corte Suprema de Justicia, Sala de Casación Laboral en diferentes providencias.</w:t>
      </w:r>
    </w:p>
    <w:p w14:paraId="1231BE67" w14:textId="77777777" w:rsidR="002131DC" w:rsidRPr="00CB6159" w:rsidRDefault="002131DC" w:rsidP="00CB6159">
      <w:pPr>
        <w:spacing w:line="276" w:lineRule="auto"/>
        <w:jc w:val="both"/>
        <w:rPr>
          <w:rFonts w:ascii="Arial" w:eastAsiaTheme="minorHAnsi" w:hAnsi="Arial" w:cs="Arial"/>
          <w:bCs/>
          <w:iCs/>
          <w:szCs w:val="24"/>
        </w:rPr>
      </w:pPr>
    </w:p>
    <w:p w14:paraId="1E1A0448" w14:textId="77777777" w:rsidR="002131DC" w:rsidRPr="00CB6159" w:rsidRDefault="002131DC" w:rsidP="00CB6159">
      <w:pPr>
        <w:spacing w:line="276" w:lineRule="auto"/>
        <w:jc w:val="both"/>
        <w:rPr>
          <w:rFonts w:ascii="Arial" w:eastAsiaTheme="minorHAnsi" w:hAnsi="Arial" w:cs="Arial"/>
          <w:b/>
          <w:bCs/>
          <w:iCs/>
          <w:szCs w:val="24"/>
        </w:rPr>
      </w:pPr>
      <w:r w:rsidRPr="00CB6159">
        <w:rPr>
          <w:rFonts w:ascii="Arial" w:eastAsiaTheme="minorHAnsi" w:hAnsi="Arial" w:cs="Arial"/>
          <w:b/>
          <w:bCs/>
          <w:iCs/>
          <w:szCs w:val="24"/>
        </w:rPr>
        <w:t>2.</w:t>
      </w:r>
      <w:r w:rsidR="00A46787" w:rsidRPr="00CB6159">
        <w:rPr>
          <w:rFonts w:ascii="Arial" w:eastAsiaTheme="minorHAnsi" w:hAnsi="Arial" w:cs="Arial"/>
          <w:b/>
          <w:bCs/>
          <w:iCs/>
          <w:szCs w:val="24"/>
        </w:rPr>
        <w:t>2.1.2.</w:t>
      </w:r>
      <w:r w:rsidRPr="00CB6159">
        <w:rPr>
          <w:rFonts w:ascii="Arial" w:eastAsiaTheme="minorHAnsi" w:hAnsi="Arial" w:cs="Arial"/>
          <w:b/>
          <w:bCs/>
          <w:iCs/>
          <w:szCs w:val="24"/>
        </w:rPr>
        <w:t xml:space="preserve"> Profesiones liberales</w:t>
      </w:r>
    </w:p>
    <w:p w14:paraId="36FEB5B0" w14:textId="77777777" w:rsidR="002131DC" w:rsidRPr="00CB6159" w:rsidRDefault="002131DC" w:rsidP="00CB6159">
      <w:pPr>
        <w:spacing w:line="276" w:lineRule="auto"/>
        <w:jc w:val="both"/>
        <w:rPr>
          <w:rFonts w:ascii="Arial" w:eastAsiaTheme="minorHAnsi" w:hAnsi="Arial" w:cs="Arial"/>
          <w:bCs/>
          <w:iCs/>
          <w:szCs w:val="24"/>
        </w:rPr>
      </w:pPr>
    </w:p>
    <w:p w14:paraId="5DA050A1" w14:textId="5BA2515F" w:rsidR="002131DC" w:rsidRPr="00CB6159" w:rsidRDefault="002131DC" w:rsidP="00CB6159">
      <w:pPr>
        <w:spacing w:line="276" w:lineRule="auto"/>
        <w:jc w:val="both"/>
        <w:rPr>
          <w:rFonts w:ascii="Arial" w:eastAsiaTheme="minorEastAsia" w:hAnsi="Arial" w:cs="Arial"/>
          <w:szCs w:val="24"/>
        </w:rPr>
      </w:pPr>
      <w:r w:rsidRPr="00CB6159">
        <w:rPr>
          <w:rFonts w:ascii="Arial" w:eastAsiaTheme="minorEastAsia" w:hAnsi="Arial" w:cs="Arial"/>
          <w:szCs w:val="24"/>
        </w:rPr>
        <w:t xml:space="preserve">Ahora bien, frente a la existencia de contratos de trabajo en profesiones liberales es menester estudiar las particularidades de su ejecución para dar aplicación a la presunción atrás aludida, en ese sentido la Sala Laboral de la Corte Suprema de Justicia ha enseñado </w:t>
      </w:r>
      <w:r w:rsidRPr="00CB6159">
        <w:rPr>
          <w:rFonts w:ascii="Arial" w:eastAsiaTheme="minorEastAsia" w:hAnsi="Arial" w:cs="Arial"/>
          <w:b/>
          <w:bCs/>
          <w:szCs w:val="24"/>
        </w:rPr>
        <w:t>que este tipo de actividades se caracterizan por la libertad e independencia del sujeto que la ejerce</w:t>
      </w:r>
      <w:r w:rsidRPr="00CB6159">
        <w:rPr>
          <w:rFonts w:ascii="Arial" w:eastAsiaTheme="minorEastAsia" w:hAnsi="Arial" w:cs="Arial"/>
          <w:szCs w:val="24"/>
        </w:rPr>
        <w:t xml:space="preserve">, pues para su ejecución media una autodeterminación en la manera en que es realizada la tarea que se lleva </w:t>
      </w:r>
      <w:r w:rsidR="4A68CB50" w:rsidRPr="00CB6159">
        <w:rPr>
          <w:rFonts w:ascii="Arial" w:eastAsiaTheme="minorEastAsia" w:hAnsi="Arial" w:cs="Arial"/>
          <w:szCs w:val="24"/>
        </w:rPr>
        <w:t>a cabo</w:t>
      </w:r>
      <w:r w:rsidRPr="00CB6159">
        <w:rPr>
          <w:rFonts w:ascii="Arial" w:eastAsiaTheme="minorEastAsia" w:hAnsi="Arial" w:cs="Arial"/>
          <w:szCs w:val="24"/>
        </w:rPr>
        <w:t xml:space="preserve">, pues el profesional cuenta con una autonomía que se deriva del contenido estrictamente intelectual que rige el título obtenido por el universitario y la </w:t>
      </w:r>
      <w:proofErr w:type="spellStart"/>
      <w:r w:rsidRPr="00CB6159">
        <w:rPr>
          <w:rFonts w:ascii="Arial" w:eastAsiaTheme="minorEastAsia" w:hAnsi="Arial" w:cs="Arial"/>
          <w:i/>
          <w:iCs/>
          <w:szCs w:val="24"/>
        </w:rPr>
        <w:t>lex</w:t>
      </w:r>
      <w:proofErr w:type="spellEnd"/>
      <w:r w:rsidRPr="00CB6159">
        <w:rPr>
          <w:rFonts w:ascii="Arial" w:eastAsiaTheme="minorEastAsia" w:hAnsi="Arial" w:cs="Arial"/>
          <w:i/>
          <w:iCs/>
          <w:szCs w:val="24"/>
        </w:rPr>
        <w:t xml:space="preserve"> </w:t>
      </w:r>
      <w:proofErr w:type="spellStart"/>
      <w:r w:rsidRPr="00CB6159">
        <w:rPr>
          <w:rFonts w:ascii="Arial" w:eastAsiaTheme="minorEastAsia" w:hAnsi="Arial" w:cs="Arial"/>
          <w:i/>
          <w:iCs/>
          <w:szCs w:val="24"/>
        </w:rPr>
        <w:t>artis</w:t>
      </w:r>
      <w:proofErr w:type="spellEnd"/>
      <w:r w:rsidRPr="00CB6159">
        <w:rPr>
          <w:rFonts w:ascii="Arial" w:eastAsiaTheme="minorEastAsia" w:hAnsi="Arial" w:cs="Arial"/>
          <w:szCs w:val="24"/>
        </w:rPr>
        <w:t xml:space="preserve"> en el desempeño del mismo – contenido ético y técnico de su quehacer -; por lo que, para acreditar una relación de trabajo en este tipo de profesiones, resulta necesario analizar los conceptos jurídicos de </w:t>
      </w:r>
      <w:r w:rsidRPr="00CB6159">
        <w:rPr>
          <w:rFonts w:ascii="Arial" w:eastAsiaTheme="minorEastAsia" w:hAnsi="Arial" w:cs="Arial"/>
          <w:i/>
          <w:iCs/>
          <w:szCs w:val="24"/>
        </w:rPr>
        <w:t>ajenidad</w:t>
      </w:r>
      <w:r w:rsidRPr="00CB6159">
        <w:rPr>
          <w:rFonts w:ascii="Arial" w:eastAsiaTheme="minorEastAsia" w:hAnsi="Arial" w:cs="Arial"/>
          <w:szCs w:val="24"/>
        </w:rPr>
        <w:t xml:space="preserve"> y </w:t>
      </w:r>
      <w:r w:rsidRPr="00CB6159">
        <w:rPr>
          <w:rFonts w:ascii="Arial" w:eastAsiaTheme="minorEastAsia" w:hAnsi="Arial" w:cs="Arial"/>
          <w:i/>
          <w:iCs/>
          <w:szCs w:val="24"/>
        </w:rPr>
        <w:t xml:space="preserve">dependencia, </w:t>
      </w:r>
      <w:r w:rsidRPr="00CB6159">
        <w:rPr>
          <w:rFonts w:ascii="Arial" w:eastAsiaTheme="minorEastAsia" w:hAnsi="Arial" w:cs="Arial"/>
          <w:szCs w:val="24"/>
        </w:rPr>
        <w:t>ante la evidente dificultad de encontrar reglas de subordinación laboral debido a la manifiesta autonomía intelectual de estas profesiones</w:t>
      </w:r>
      <w:r w:rsidRPr="00CB6159">
        <w:rPr>
          <w:rStyle w:val="Refdenotaalpie"/>
          <w:rFonts w:ascii="Arial" w:eastAsiaTheme="minorEastAsia" w:hAnsi="Arial" w:cs="Arial"/>
          <w:szCs w:val="24"/>
        </w:rPr>
        <w:footnoteReference w:id="3"/>
      </w:r>
      <w:r w:rsidRPr="00CB6159">
        <w:rPr>
          <w:rFonts w:ascii="Arial" w:eastAsiaTheme="minorEastAsia" w:hAnsi="Arial" w:cs="Arial"/>
          <w:szCs w:val="24"/>
        </w:rPr>
        <w:t>.</w:t>
      </w:r>
    </w:p>
    <w:p w14:paraId="30D7AA69" w14:textId="77777777" w:rsidR="002131DC" w:rsidRPr="00CB6159" w:rsidRDefault="002131DC" w:rsidP="00CB6159">
      <w:pPr>
        <w:spacing w:line="276" w:lineRule="auto"/>
        <w:jc w:val="both"/>
        <w:rPr>
          <w:rFonts w:ascii="Arial" w:eastAsiaTheme="minorHAnsi" w:hAnsi="Arial" w:cs="Arial"/>
          <w:bCs/>
          <w:iCs/>
          <w:szCs w:val="24"/>
        </w:rPr>
      </w:pPr>
    </w:p>
    <w:p w14:paraId="4F8601AC" w14:textId="528EBE22" w:rsidR="002131DC" w:rsidRPr="00CB6159" w:rsidRDefault="002131DC" w:rsidP="00CB6159">
      <w:pPr>
        <w:spacing w:line="276" w:lineRule="auto"/>
        <w:jc w:val="both"/>
        <w:rPr>
          <w:rFonts w:ascii="Arial" w:eastAsiaTheme="minorEastAsia" w:hAnsi="Arial" w:cs="Arial"/>
          <w:szCs w:val="24"/>
        </w:rPr>
      </w:pPr>
      <w:r w:rsidRPr="00CB6159">
        <w:rPr>
          <w:rFonts w:ascii="Arial" w:eastAsiaTheme="minorEastAsia" w:hAnsi="Arial" w:cs="Arial"/>
          <w:szCs w:val="24"/>
        </w:rPr>
        <w:t xml:space="preserve">Entonces el análisis de los elementos estructurales de un contrato de trabajo en profesiones </w:t>
      </w:r>
      <w:r w:rsidR="1BD315F0" w:rsidRPr="00CB6159">
        <w:rPr>
          <w:rFonts w:ascii="Arial" w:eastAsiaTheme="minorEastAsia" w:hAnsi="Arial" w:cs="Arial"/>
          <w:szCs w:val="24"/>
        </w:rPr>
        <w:t>liberales</w:t>
      </w:r>
      <w:r w:rsidRPr="00CB6159">
        <w:rPr>
          <w:rFonts w:ascii="Arial" w:eastAsiaTheme="minorEastAsia" w:hAnsi="Arial" w:cs="Arial"/>
          <w:szCs w:val="24"/>
        </w:rPr>
        <w:t xml:space="preserve"> exige por parte del juzgador diferenciar el trabajo autónomo del subordinado, para lo cual se deberá determinar que:</w:t>
      </w:r>
    </w:p>
    <w:p w14:paraId="7196D064" w14:textId="77777777" w:rsidR="002131DC" w:rsidRPr="00CB6159" w:rsidRDefault="002131DC" w:rsidP="00CB6159">
      <w:pPr>
        <w:spacing w:line="276" w:lineRule="auto"/>
        <w:jc w:val="both"/>
        <w:rPr>
          <w:rFonts w:ascii="Arial" w:eastAsiaTheme="minorHAnsi" w:hAnsi="Arial" w:cs="Arial"/>
          <w:bCs/>
          <w:iCs/>
          <w:szCs w:val="24"/>
        </w:rPr>
      </w:pPr>
    </w:p>
    <w:p w14:paraId="1430C9C3" w14:textId="232D763D" w:rsidR="002131DC" w:rsidRPr="00716A18" w:rsidRDefault="002131DC" w:rsidP="00716A18">
      <w:pPr>
        <w:ind w:left="426" w:right="420"/>
        <w:jc w:val="both"/>
        <w:rPr>
          <w:rFonts w:ascii="Arial" w:eastAsiaTheme="minorHAnsi" w:hAnsi="Arial" w:cs="Arial"/>
          <w:b/>
          <w:bCs/>
          <w:i/>
          <w:iCs/>
          <w:sz w:val="22"/>
          <w:szCs w:val="24"/>
        </w:rPr>
      </w:pPr>
      <w:r w:rsidRPr="00716A18">
        <w:rPr>
          <w:rFonts w:ascii="Arial" w:eastAsiaTheme="minorHAnsi" w:hAnsi="Arial" w:cs="Arial"/>
          <w:bCs/>
          <w:iCs/>
          <w:sz w:val="22"/>
          <w:szCs w:val="24"/>
        </w:rPr>
        <w:t>“</w:t>
      </w:r>
      <w:r w:rsidRPr="00716A18">
        <w:rPr>
          <w:rFonts w:ascii="Arial" w:eastAsiaTheme="minorHAnsi" w:hAnsi="Arial" w:cs="Arial"/>
          <w:bCs/>
          <w:i/>
          <w:iCs/>
          <w:sz w:val="22"/>
          <w:szCs w:val="24"/>
        </w:rPr>
        <w:t>pese a la prestación personal, esta se ejecuta con plena independencia y para ello serán concluyentes</w:t>
      </w:r>
      <w:r w:rsidRPr="00716A18">
        <w:rPr>
          <w:rFonts w:ascii="Arial" w:eastAsiaTheme="minorHAnsi" w:hAnsi="Arial" w:cs="Arial"/>
          <w:b/>
          <w:bCs/>
          <w:i/>
          <w:iCs/>
          <w:sz w:val="22"/>
          <w:szCs w:val="24"/>
        </w:rPr>
        <w:t>:</w:t>
      </w:r>
    </w:p>
    <w:p w14:paraId="221DB44A" w14:textId="77777777" w:rsidR="00716A18" w:rsidRPr="00716A18" w:rsidRDefault="00716A18" w:rsidP="00716A18">
      <w:pPr>
        <w:ind w:left="426" w:right="420"/>
        <w:jc w:val="both"/>
        <w:rPr>
          <w:rFonts w:ascii="Arial" w:eastAsiaTheme="minorHAnsi" w:hAnsi="Arial" w:cs="Arial"/>
          <w:b/>
          <w:bCs/>
          <w:i/>
          <w:iCs/>
          <w:sz w:val="22"/>
          <w:szCs w:val="24"/>
        </w:rPr>
      </w:pPr>
    </w:p>
    <w:p w14:paraId="0198DB01" w14:textId="77777777" w:rsidR="002131DC" w:rsidRPr="00716A18" w:rsidRDefault="002131DC" w:rsidP="00716A18">
      <w:pPr>
        <w:pStyle w:val="Prrafodelista"/>
        <w:numPr>
          <w:ilvl w:val="0"/>
          <w:numId w:val="10"/>
        </w:numPr>
        <w:spacing w:line="240" w:lineRule="auto"/>
        <w:ind w:left="851" w:right="420"/>
        <w:jc w:val="both"/>
        <w:rPr>
          <w:rFonts w:ascii="Arial" w:hAnsi="Arial" w:cs="Arial"/>
          <w:bCs/>
          <w:i/>
          <w:iCs/>
          <w:szCs w:val="24"/>
        </w:rPr>
      </w:pPr>
      <w:r w:rsidRPr="00716A18">
        <w:rPr>
          <w:rFonts w:ascii="Arial" w:hAnsi="Arial" w:cs="Arial"/>
          <w:bCs/>
          <w:i/>
          <w:iCs/>
          <w:szCs w:val="24"/>
        </w:rPr>
        <w:t>indicadores como los de si el ejercicio de esa profesión libre se hace compatible con otras tareas,</w:t>
      </w:r>
    </w:p>
    <w:p w14:paraId="09ECEBA9" w14:textId="77777777" w:rsidR="002131DC" w:rsidRPr="00716A18" w:rsidRDefault="002131DC" w:rsidP="00716A18">
      <w:pPr>
        <w:pStyle w:val="Prrafodelista"/>
        <w:numPr>
          <w:ilvl w:val="0"/>
          <w:numId w:val="10"/>
        </w:numPr>
        <w:spacing w:line="240" w:lineRule="auto"/>
        <w:ind w:left="851" w:right="420"/>
        <w:jc w:val="both"/>
        <w:rPr>
          <w:rFonts w:ascii="Arial" w:hAnsi="Arial" w:cs="Arial"/>
          <w:bCs/>
          <w:i/>
          <w:iCs/>
          <w:szCs w:val="24"/>
        </w:rPr>
      </w:pPr>
      <w:r w:rsidRPr="00716A18">
        <w:rPr>
          <w:rFonts w:ascii="Arial" w:hAnsi="Arial" w:cs="Arial"/>
          <w:bCs/>
          <w:i/>
          <w:iCs/>
          <w:szCs w:val="24"/>
        </w:rPr>
        <w:t xml:space="preserve">si la persona tomó a otros profesionales a sus servicios, </w:t>
      </w:r>
    </w:p>
    <w:p w14:paraId="01D2382B" w14:textId="77777777" w:rsidR="002131DC" w:rsidRPr="00716A18" w:rsidRDefault="002131DC" w:rsidP="00716A18">
      <w:pPr>
        <w:pStyle w:val="Prrafodelista"/>
        <w:numPr>
          <w:ilvl w:val="0"/>
          <w:numId w:val="10"/>
        </w:numPr>
        <w:spacing w:line="240" w:lineRule="auto"/>
        <w:ind w:left="851" w:right="420"/>
        <w:jc w:val="both"/>
        <w:rPr>
          <w:rFonts w:ascii="Arial" w:hAnsi="Arial" w:cs="Arial"/>
          <w:bCs/>
          <w:i/>
          <w:iCs/>
          <w:szCs w:val="24"/>
        </w:rPr>
      </w:pPr>
      <w:r w:rsidRPr="00716A18">
        <w:rPr>
          <w:rFonts w:ascii="Arial" w:hAnsi="Arial" w:cs="Arial"/>
          <w:bCs/>
          <w:i/>
          <w:iCs/>
          <w:szCs w:val="24"/>
        </w:rPr>
        <w:lastRenderedPageBreak/>
        <w:t xml:space="preserve">cuáles fueron las incidencias de las directrices en la forma en que se ejecutó la tarea contratada, como, por ejemplo, en una actividad médica, si esta se limitó en la escogencia del tipo de medicamentos que debió utilizar o tratamientos a los que acudir, </w:t>
      </w:r>
    </w:p>
    <w:p w14:paraId="7E45D7DB" w14:textId="77777777" w:rsidR="002131DC" w:rsidRPr="00716A18" w:rsidRDefault="002131DC" w:rsidP="00716A18">
      <w:pPr>
        <w:pStyle w:val="Prrafodelista"/>
        <w:numPr>
          <w:ilvl w:val="0"/>
          <w:numId w:val="10"/>
        </w:numPr>
        <w:spacing w:after="0" w:line="240" w:lineRule="auto"/>
        <w:ind w:left="851" w:right="420"/>
        <w:jc w:val="both"/>
        <w:rPr>
          <w:rFonts w:ascii="Arial" w:hAnsi="Arial" w:cs="Arial"/>
          <w:bCs/>
          <w:i/>
          <w:iCs/>
          <w:szCs w:val="24"/>
        </w:rPr>
      </w:pPr>
      <w:r w:rsidRPr="00716A18">
        <w:rPr>
          <w:rFonts w:ascii="Arial" w:hAnsi="Arial" w:cs="Arial"/>
          <w:bCs/>
          <w:i/>
          <w:iCs/>
          <w:szCs w:val="24"/>
        </w:rPr>
        <w:t>cuáles intervenciones realizar, que van a la par con el propio régimen de responsabilidad, dado que no será igual adscribírselo a la entidad, que a quien lo ejecuta.”</w:t>
      </w:r>
      <w:r w:rsidRPr="00716A18">
        <w:rPr>
          <w:rStyle w:val="Refdenotaalpie"/>
          <w:rFonts w:ascii="Arial" w:hAnsi="Arial" w:cs="Arial"/>
          <w:bCs/>
          <w:i/>
          <w:iCs/>
          <w:szCs w:val="24"/>
        </w:rPr>
        <w:footnoteReference w:id="4"/>
      </w:r>
    </w:p>
    <w:p w14:paraId="2D9F397E" w14:textId="77777777" w:rsidR="008264EC" w:rsidRDefault="008264EC" w:rsidP="00CB6159">
      <w:pPr>
        <w:spacing w:line="276" w:lineRule="auto"/>
        <w:jc w:val="both"/>
        <w:rPr>
          <w:rFonts w:ascii="Arial" w:eastAsiaTheme="minorHAnsi" w:hAnsi="Arial" w:cs="Arial"/>
          <w:bCs/>
          <w:iCs/>
          <w:szCs w:val="24"/>
        </w:rPr>
      </w:pPr>
    </w:p>
    <w:p w14:paraId="2B2EAC57" w14:textId="6B9AD30B" w:rsidR="002131DC" w:rsidRPr="00CB6159" w:rsidRDefault="002131DC"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En suma, se predica de las profesiones liberales una autonomía técnica en la ejecución de sus labores, que exige del juzgador escrutar en detalle la presencia de la subordinación, a pesar del sometimiento de los profesionales al código de ética y técnica que exige su profesión.  </w:t>
      </w:r>
    </w:p>
    <w:p w14:paraId="34FF1C98" w14:textId="77777777" w:rsidR="002131DC" w:rsidRPr="00CB6159" w:rsidRDefault="002131DC" w:rsidP="00CB6159">
      <w:pPr>
        <w:spacing w:line="276" w:lineRule="auto"/>
        <w:jc w:val="both"/>
        <w:rPr>
          <w:rFonts w:ascii="Arial" w:hAnsi="Arial" w:cs="Arial"/>
          <w:b/>
          <w:szCs w:val="24"/>
        </w:rPr>
      </w:pPr>
    </w:p>
    <w:p w14:paraId="244DE1E0" w14:textId="77777777" w:rsidR="00A46787" w:rsidRPr="00CB6159" w:rsidRDefault="00A46787" w:rsidP="00CB6159">
      <w:pPr>
        <w:spacing w:line="276" w:lineRule="auto"/>
        <w:jc w:val="both"/>
        <w:rPr>
          <w:rFonts w:ascii="Arial" w:hAnsi="Arial" w:cs="Arial"/>
          <w:b/>
          <w:szCs w:val="24"/>
        </w:rPr>
      </w:pPr>
      <w:r w:rsidRPr="00CB6159">
        <w:rPr>
          <w:rFonts w:ascii="Arial" w:hAnsi="Arial" w:cs="Arial"/>
          <w:b/>
          <w:szCs w:val="24"/>
        </w:rPr>
        <w:t>2.2.2. Fundamento fáctico</w:t>
      </w:r>
    </w:p>
    <w:p w14:paraId="6D072C0D" w14:textId="77777777" w:rsidR="00E91FE0" w:rsidRPr="00CB6159" w:rsidRDefault="00E91FE0" w:rsidP="00CB6159">
      <w:pPr>
        <w:spacing w:line="276" w:lineRule="auto"/>
        <w:jc w:val="both"/>
        <w:rPr>
          <w:rFonts w:ascii="Arial" w:eastAsiaTheme="minorHAnsi" w:hAnsi="Arial" w:cs="Arial"/>
          <w:bCs/>
          <w:iCs/>
          <w:szCs w:val="24"/>
        </w:rPr>
      </w:pPr>
    </w:p>
    <w:p w14:paraId="2083DD96" w14:textId="77777777" w:rsidR="00A54F7A" w:rsidRPr="00CB6159" w:rsidRDefault="00A46787" w:rsidP="00CB6159">
      <w:pPr>
        <w:spacing w:line="276" w:lineRule="auto"/>
        <w:jc w:val="both"/>
        <w:rPr>
          <w:rFonts w:ascii="Arial" w:eastAsiaTheme="minorEastAsia" w:hAnsi="Arial" w:cs="Arial"/>
          <w:szCs w:val="24"/>
        </w:rPr>
      </w:pPr>
      <w:r w:rsidRPr="00CB6159">
        <w:rPr>
          <w:rFonts w:ascii="Arial" w:eastAsiaTheme="minorEastAsia" w:hAnsi="Arial" w:cs="Arial"/>
          <w:szCs w:val="24"/>
        </w:rPr>
        <w:t xml:space="preserve">La demandante acreditó haber prestado un servicio a favor del demandado como se desprende tanto de la contestación a la demanda como del mismo interrogatorio del demandado en el que aceptó que </w:t>
      </w:r>
      <w:r w:rsidR="00A54F7A" w:rsidRPr="00CB6159">
        <w:rPr>
          <w:rFonts w:ascii="Arial" w:eastAsiaTheme="minorEastAsia" w:hAnsi="Arial" w:cs="Arial"/>
          <w:szCs w:val="24"/>
        </w:rPr>
        <w:t xml:space="preserve">aquella </w:t>
      </w:r>
      <w:r w:rsidRPr="00CB6159">
        <w:rPr>
          <w:rFonts w:ascii="Arial" w:eastAsiaTheme="minorEastAsia" w:hAnsi="Arial" w:cs="Arial"/>
          <w:szCs w:val="24"/>
        </w:rPr>
        <w:t xml:space="preserve">prestó sus servicios, aunque de forma </w:t>
      </w:r>
      <w:r w:rsidRPr="00CB6159">
        <w:rPr>
          <w:rFonts w:ascii="Arial" w:eastAsiaTheme="minorEastAsia" w:hAnsi="Arial" w:cs="Arial"/>
          <w:szCs w:val="24"/>
          <w:u w:val="single"/>
        </w:rPr>
        <w:t>esporádica</w:t>
      </w:r>
      <w:r w:rsidRPr="00CB6159">
        <w:rPr>
          <w:rFonts w:ascii="Arial" w:eastAsiaTheme="minorEastAsia" w:hAnsi="Arial" w:cs="Arial"/>
          <w:szCs w:val="24"/>
        </w:rPr>
        <w:t>, en la lectura de noticias del noticiero “</w:t>
      </w:r>
      <w:proofErr w:type="spellStart"/>
      <w:r w:rsidRPr="00CB6159">
        <w:rPr>
          <w:rFonts w:ascii="Arial" w:eastAsiaTheme="minorEastAsia" w:hAnsi="Arial" w:cs="Arial"/>
          <w:i/>
          <w:iCs/>
          <w:szCs w:val="24"/>
        </w:rPr>
        <w:t>Todelar</w:t>
      </w:r>
      <w:proofErr w:type="spellEnd"/>
      <w:r w:rsidRPr="00CB6159">
        <w:rPr>
          <w:rFonts w:ascii="Arial" w:eastAsiaTheme="minorEastAsia" w:hAnsi="Arial" w:cs="Arial"/>
          <w:i/>
          <w:iCs/>
          <w:szCs w:val="24"/>
        </w:rPr>
        <w:t xml:space="preserve"> de Risaralda”, </w:t>
      </w:r>
      <w:r w:rsidRPr="00CB6159">
        <w:rPr>
          <w:rFonts w:ascii="Arial" w:eastAsiaTheme="minorEastAsia" w:hAnsi="Arial" w:cs="Arial"/>
          <w:szCs w:val="24"/>
        </w:rPr>
        <w:t>así como en la sección “</w:t>
      </w:r>
      <w:r w:rsidRPr="00CB6159">
        <w:rPr>
          <w:rFonts w:ascii="Arial" w:eastAsiaTheme="minorEastAsia" w:hAnsi="Arial" w:cs="Arial"/>
          <w:i/>
          <w:iCs/>
          <w:szCs w:val="24"/>
        </w:rPr>
        <w:t>un café caliente con Leonel”</w:t>
      </w:r>
      <w:r w:rsidRPr="00CB6159">
        <w:rPr>
          <w:rFonts w:ascii="Arial" w:eastAsiaTheme="minorEastAsia" w:hAnsi="Arial" w:cs="Arial"/>
          <w:szCs w:val="24"/>
        </w:rPr>
        <w:t xml:space="preserve"> que se trasmitía en el citado noticiero y en la publicación del “</w:t>
      </w:r>
      <w:proofErr w:type="spellStart"/>
      <w:r w:rsidRPr="00CB6159">
        <w:rPr>
          <w:rFonts w:ascii="Arial" w:eastAsiaTheme="minorEastAsia" w:hAnsi="Arial" w:cs="Arial"/>
          <w:i/>
          <w:iCs/>
          <w:szCs w:val="24"/>
        </w:rPr>
        <w:t>copy</w:t>
      </w:r>
      <w:proofErr w:type="spellEnd"/>
      <w:r w:rsidRPr="00CB6159">
        <w:rPr>
          <w:rFonts w:ascii="Arial" w:eastAsiaTheme="minorEastAsia" w:hAnsi="Arial" w:cs="Arial"/>
          <w:i/>
          <w:iCs/>
          <w:szCs w:val="24"/>
        </w:rPr>
        <w:t>”</w:t>
      </w:r>
      <w:r w:rsidRPr="00CB6159">
        <w:rPr>
          <w:rFonts w:ascii="Arial" w:eastAsiaTheme="minorEastAsia" w:hAnsi="Arial" w:cs="Arial"/>
          <w:szCs w:val="24"/>
        </w:rPr>
        <w:t xml:space="preserve"> en la página de Facebook del noticiero. </w:t>
      </w:r>
      <w:r w:rsidR="00DD321D" w:rsidRPr="00CB6159">
        <w:rPr>
          <w:rFonts w:ascii="Arial" w:eastAsiaTheme="minorEastAsia" w:hAnsi="Arial" w:cs="Arial"/>
          <w:szCs w:val="24"/>
        </w:rPr>
        <w:t xml:space="preserve">E incluso al revisar </w:t>
      </w:r>
      <w:r w:rsidR="00A54F7A" w:rsidRPr="00CB6159">
        <w:rPr>
          <w:rFonts w:ascii="Arial" w:eastAsiaTheme="minorEastAsia" w:hAnsi="Arial" w:cs="Arial"/>
          <w:szCs w:val="24"/>
        </w:rPr>
        <w:t>las documentales</w:t>
      </w:r>
      <w:r w:rsidR="00DD321D" w:rsidRPr="00CB6159">
        <w:rPr>
          <w:rFonts w:ascii="Arial" w:eastAsiaTheme="minorEastAsia" w:hAnsi="Arial" w:cs="Arial"/>
          <w:szCs w:val="24"/>
        </w:rPr>
        <w:t xml:space="preserve"> aportadas al plenario</w:t>
      </w:r>
      <w:r w:rsidR="00A54F7A" w:rsidRPr="00CB6159">
        <w:rPr>
          <w:rFonts w:ascii="Arial" w:eastAsiaTheme="minorEastAsia" w:hAnsi="Arial" w:cs="Arial"/>
          <w:szCs w:val="24"/>
        </w:rPr>
        <w:t xml:space="preserve"> aparecen videograbaciones en las que se aprecia a la demandante en compañía del demandado leer los titulares del noticiero </w:t>
      </w:r>
      <w:proofErr w:type="spellStart"/>
      <w:r w:rsidR="00A54F7A" w:rsidRPr="00CB6159">
        <w:rPr>
          <w:rFonts w:ascii="Arial" w:eastAsiaTheme="minorEastAsia" w:hAnsi="Arial" w:cs="Arial"/>
          <w:szCs w:val="24"/>
        </w:rPr>
        <w:t>Todelar</w:t>
      </w:r>
      <w:proofErr w:type="spellEnd"/>
      <w:r w:rsidR="00A54F7A" w:rsidRPr="00CB6159">
        <w:rPr>
          <w:rFonts w:ascii="Arial" w:eastAsiaTheme="minorEastAsia" w:hAnsi="Arial" w:cs="Arial"/>
          <w:szCs w:val="24"/>
        </w:rPr>
        <w:t xml:space="preserve"> de Risaralda (archivos 67 al 76, 79 al 80 y del 89 al 94, </w:t>
      </w:r>
      <w:proofErr w:type="spellStart"/>
      <w:r w:rsidR="00A54F7A" w:rsidRPr="00CB6159">
        <w:rPr>
          <w:rFonts w:ascii="Arial" w:eastAsiaTheme="minorEastAsia" w:hAnsi="Arial" w:cs="Arial"/>
          <w:szCs w:val="24"/>
        </w:rPr>
        <w:t>exp</w:t>
      </w:r>
      <w:proofErr w:type="spellEnd"/>
      <w:r w:rsidR="00A54F7A" w:rsidRPr="00CB6159">
        <w:rPr>
          <w:rFonts w:ascii="Arial" w:eastAsiaTheme="minorEastAsia" w:hAnsi="Arial" w:cs="Arial"/>
          <w:szCs w:val="24"/>
        </w:rPr>
        <w:t xml:space="preserve">. Digital). </w:t>
      </w:r>
    </w:p>
    <w:p w14:paraId="48A21919" w14:textId="77777777" w:rsidR="00A46787" w:rsidRPr="00CB6159" w:rsidRDefault="00A46787" w:rsidP="00CB6159">
      <w:pPr>
        <w:spacing w:line="276" w:lineRule="auto"/>
        <w:jc w:val="both"/>
        <w:rPr>
          <w:rFonts w:ascii="Arial" w:eastAsiaTheme="minorHAnsi" w:hAnsi="Arial" w:cs="Arial"/>
          <w:bCs/>
          <w:iCs/>
          <w:szCs w:val="24"/>
        </w:rPr>
      </w:pPr>
    </w:p>
    <w:p w14:paraId="52FCE514" w14:textId="77777777" w:rsidR="00A46787" w:rsidRPr="00CB6159" w:rsidRDefault="00A46787"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En consecuencia, tal como concluyó la </w:t>
      </w:r>
      <w:r w:rsidRPr="00CB6159">
        <w:rPr>
          <w:rFonts w:ascii="Arial" w:eastAsiaTheme="minorHAnsi" w:hAnsi="Arial" w:cs="Arial"/>
          <w:bCs/>
          <w:i/>
          <w:iCs/>
          <w:szCs w:val="24"/>
        </w:rPr>
        <w:t>a quo</w:t>
      </w:r>
      <w:r w:rsidRPr="00CB6159">
        <w:rPr>
          <w:rFonts w:ascii="Arial" w:eastAsiaTheme="minorHAnsi" w:hAnsi="Arial" w:cs="Arial"/>
          <w:bCs/>
          <w:iCs/>
          <w:szCs w:val="24"/>
        </w:rPr>
        <w:t xml:space="preserve"> tal prestación personal del servicio permitía </w:t>
      </w:r>
      <w:r w:rsidR="004E101A" w:rsidRPr="00CB6159">
        <w:rPr>
          <w:rFonts w:ascii="Arial" w:eastAsiaTheme="minorHAnsi" w:hAnsi="Arial" w:cs="Arial"/>
          <w:bCs/>
          <w:iCs/>
          <w:szCs w:val="24"/>
        </w:rPr>
        <w:t>presumir la existencia del contrato de trabajo</w:t>
      </w:r>
      <w:r w:rsidR="00A54F7A" w:rsidRPr="00CB6159">
        <w:rPr>
          <w:rFonts w:ascii="Arial" w:eastAsiaTheme="minorHAnsi" w:hAnsi="Arial" w:cs="Arial"/>
          <w:bCs/>
          <w:iCs/>
          <w:szCs w:val="24"/>
        </w:rPr>
        <w:t xml:space="preserve"> en los términos del artículo 24 del </w:t>
      </w:r>
      <w:proofErr w:type="spellStart"/>
      <w:r w:rsidR="00A54F7A" w:rsidRPr="00CB6159">
        <w:rPr>
          <w:rFonts w:ascii="Arial" w:eastAsiaTheme="minorHAnsi" w:hAnsi="Arial" w:cs="Arial"/>
          <w:bCs/>
          <w:iCs/>
          <w:szCs w:val="24"/>
        </w:rPr>
        <w:t>C.S.T</w:t>
      </w:r>
      <w:proofErr w:type="spellEnd"/>
      <w:r w:rsidR="00A54F7A" w:rsidRPr="00CB6159">
        <w:rPr>
          <w:rFonts w:ascii="Arial" w:eastAsiaTheme="minorHAnsi" w:hAnsi="Arial" w:cs="Arial"/>
          <w:bCs/>
          <w:iCs/>
          <w:szCs w:val="24"/>
        </w:rPr>
        <w:t>., de ahí que fracasa en primer lugar el recurso de apelación al insistir que tal elemento “por sí solo” no permitía dar rienda suelta a la existencia del contrato de trabajo y es que ante tal presunción</w:t>
      </w:r>
      <w:r w:rsidR="004E101A" w:rsidRPr="00CB6159">
        <w:rPr>
          <w:rFonts w:ascii="Arial" w:eastAsiaTheme="minorHAnsi" w:hAnsi="Arial" w:cs="Arial"/>
          <w:bCs/>
          <w:iCs/>
          <w:szCs w:val="24"/>
        </w:rPr>
        <w:t xml:space="preserve"> correspondía inexorablemente al demandado demostrar que dicha prestación del servicio había sido realizada con autonomía y libertad. Carga probatoria que no cumplió el demandado como pasa a explicarse.</w:t>
      </w:r>
    </w:p>
    <w:p w14:paraId="6BD18F9B" w14:textId="77777777" w:rsidR="004E101A" w:rsidRPr="00CB6159" w:rsidRDefault="004E101A" w:rsidP="00CB6159">
      <w:pPr>
        <w:spacing w:line="276" w:lineRule="auto"/>
        <w:jc w:val="both"/>
        <w:rPr>
          <w:rFonts w:ascii="Arial" w:eastAsiaTheme="minorHAnsi" w:hAnsi="Arial" w:cs="Arial"/>
          <w:bCs/>
          <w:iCs/>
          <w:szCs w:val="24"/>
        </w:rPr>
      </w:pPr>
    </w:p>
    <w:p w14:paraId="03EB53FE" w14:textId="77777777" w:rsidR="00A54F7A" w:rsidRPr="00CB6159" w:rsidRDefault="004E101A" w:rsidP="00CB6159">
      <w:pPr>
        <w:spacing w:line="276" w:lineRule="auto"/>
        <w:jc w:val="both"/>
        <w:rPr>
          <w:rFonts w:ascii="Arial" w:eastAsiaTheme="minorHAnsi" w:hAnsi="Arial" w:cs="Arial"/>
          <w:bCs/>
          <w:iCs/>
          <w:szCs w:val="24"/>
        </w:rPr>
      </w:pPr>
      <w:r w:rsidRPr="00CB6159">
        <w:rPr>
          <w:rFonts w:ascii="Arial" w:eastAsiaTheme="minorEastAsia" w:hAnsi="Arial" w:cs="Arial"/>
          <w:szCs w:val="24"/>
        </w:rPr>
        <w:t>Así, es preciso memorar cuáles fueron las actividades que realizaba la demandante</w:t>
      </w:r>
      <w:r w:rsidR="00A54F7A" w:rsidRPr="00CB6159">
        <w:rPr>
          <w:rFonts w:ascii="Arial" w:eastAsiaTheme="minorEastAsia" w:hAnsi="Arial" w:cs="Arial"/>
          <w:szCs w:val="24"/>
        </w:rPr>
        <w:t xml:space="preserve"> con el propósito de desentrañar la naturaleza de sus funciones y si las mismas las realizaba con libertad y autonomía</w:t>
      </w:r>
      <w:r w:rsidRPr="00CB6159">
        <w:rPr>
          <w:rFonts w:ascii="Arial" w:eastAsiaTheme="minorEastAsia" w:hAnsi="Arial" w:cs="Arial"/>
          <w:szCs w:val="24"/>
        </w:rPr>
        <w:t xml:space="preserve">. </w:t>
      </w:r>
    </w:p>
    <w:p w14:paraId="515D86E7" w14:textId="6939D1D4" w:rsidR="2C8641E4" w:rsidRPr="00CB6159" w:rsidRDefault="2C8641E4" w:rsidP="00CB6159">
      <w:pPr>
        <w:spacing w:line="276" w:lineRule="auto"/>
        <w:jc w:val="both"/>
        <w:rPr>
          <w:rFonts w:ascii="Arial" w:eastAsiaTheme="minorEastAsia" w:hAnsi="Arial" w:cs="Arial"/>
          <w:szCs w:val="24"/>
        </w:rPr>
      </w:pPr>
    </w:p>
    <w:p w14:paraId="4DC9ABAB" w14:textId="20F124F9" w:rsidR="004E101A" w:rsidRPr="00CB6159" w:rsidRDefault="3ED44BA8" w:rsidP="00CB6159">
      <w:pPr>
        <w:spacing w:line="276" w:lineRule="auto"/>
        <w:jc w:val="both"/>
        <w:rPr>
          <w:rFonts w:ascii="Arial" w:eastAsiaTheme="minorEastAsia" w:hAnsi="Arial" w:cs="Arial"/>
          <w:szCs w:val="24"/>
        </w:rPr>
      </w:pPr>
      <w:r w:rsidRPr="00CB6159">
        <w:rPr>
          <w:rFonts w:ascii="Arial" w:eastAsiaTheme="minorEastAsia" w:hAnsi="Arial" w:cs="Arial"/>
          <w:szCs w:val="24"/>
        </w:rPr>
        <w:t>E</w:t>
      </w:r>
      <w:r w:rsidR="00A54F7A" w:rsidRPr="00CB6159">
        <w:rPr>
          <w:rFonts w:ascii="Arial" w:eastAsiaTheme="minorEastAsia" w:hAnsi="Arial" w:cs="Arial"/>
          <w:szCs w:val="24"/>
        </w:rPr>
        <w:t>l demandado al contestar la demanda</w:t>
      </w:r>
      <w:r w:rsidR="004E101A" w:rsidRPr="00CB6159">
        <w:rPr>
          <w:rFonts w:ascii="Arial" w:eastAsiaTheme="minorEastAsia" w:hAnsi="Arial" w:cs="Arial"/>
          <w:szCs w:val="24"/>
        </w:rPr>
        <w:t xml:space="preserve"> aceptó </w:t>
      </w:r>
      <w:r w:rsidR="00A54F7A" w:rsidRPr="00CB6159">
        <w:rPr>
          <w:rFonts w:ascii="Arial" w:eastAsiaTheme="minorEastAsia" w:hAnsi="Arial" w:cs="Arial"/>
          <w:szCs w:val="24"/>
        </w:rPr>
        <w:t>que</w:t>
      </w:r>
      <w:r w:rsidR="004E101A" w:rsidRPr="00CB6159">
        <w:rPr>
          <w:rFonts w:ascii="Arial" w:eastAsiaTheme="minorEastAsia" w:hAnsi="Arial" w:cs="Arial"/>
          <w:szCs w:val="24"/>
        </w:rPr>
        <w:t xml:space="preserve"> consistía</w:t>
      </w:r>
      <w:r w:rsidR="00A54F7A" w:rsidRPr="00CB6159">
        <w:rPr>
          <w:rFonts w:ascii="Arial" w:eastAsiaTheme="minorEastAsia" w:hAnsi="Arial" w:cs="Arial"/>
          <w:szCs w:val="24"/>
        </w:rPr>
        <w:t>n</w:t>
      </w:r>
      <w:r w:rsidR="004E101A" w:rsidRPr="00CB6159">
        <w:rPr>
          <w:rFonts w:ascii="Arial" w:eastAsiaTheme="minorEastAsia" w:hAnsi="Arial" w:cs="Arial"/>
          <w:szCs w:val="24"/>
        </w:rPr>
        <w:t xml:space="preserve"> en las lecturas de noticias</w:t>
      </w:r>
      <w:r w:rsidR="009311D7" w:rsidRPr="00CB6159">
        <w:rPr>
          <w:rFonts w:ascii="Arial" w:eastAsiaTheme="minorEastAsia" w:hAnsi="Arial" w:cs="Arial"/>
          <w:szCs w:val="24"/>
        </w:rPr>
        <w:t>, que señaló como</w:t>
      </w:r>
      <w:r w:rsidR="004E101A" w:rsidRPr="00CB6159">
        <w:rPr>
          <w:rFonts w:ascii="Arial" w:eastAsiaTheme="minorEastAsia" w:hAnsi="Arial" w:cs="Arial"/>
          <w:szCs w:val="24"/>
        </w:rPr>
        <w:t xml:space="preserve"> </w:t>
      </w:r>
      <w:r w:rsidR="00DD321D" w:rsidRPr="00CB6159">
        <w:rPr>
          <w:rFonts w:ascii="Arial" w:eastAsiaTheme="minorEastAsia" w:hAnsi="Arial" w:cs="Arial"/>
          <w:szCs w:val="24"/>
        </w:rPr>
        <w:t>esporádicas</w:t>
      </w:r>
      <w:r w:rsidR="009311D7" w:rsidRPr="00CB6159">
        <w:rPr>
          <w:rFonts w:ascii="Arial" w:eastAsiaTheme="minorEastAsia" w:hAnsi="Arial" w:cs="Arial"/>
          <w:szCs w:val="24"/>
        </w:rPr>
        <w:t>,</w:t>
      </w:r>
      <w:r w:rsidR="004E101A" w:rsidRPr="00CB6159">
        <w:rPr>
          <w:rFonts w:ascii="Arial" w:eastAsiaTheme="minorEastAsia" w:hAnsi="Arial" w:cs="Arial"/>
          <w:szCs w:val="24"/>
        </w:rPr>
        <w:t xml:space="preserve"> y la publicación del </w:t>
      </w:r>
      <w:proofErr w:type="spellStart"/>
      <w:r w:rsidR="004E101A" w:rsidRPr="00CB6159">
        <w:rPr>
          <w:rFonts w:ascii="Arial" w:eastAsiaTheme="minorEastAsia" w:hAnsi="Arial" w:cs="Arial"/>
          <w:szCs w:val="24"/>
        </w:rPr>
        <w:t>copy</w:t>
      </w:r>
      <w:proofErr w:type="spellEnd"/>
      <w:r w:rsidR="004E101A" w:rsidRPr="00CB6159">
        <w:rPr>
          <w:rFonts w:ascii="Arial" w:eastAsiaTheme="minorEastAsia" w:hAnsi="Arial" w:cs="Arial"/>
          <w:szCs w:val="24"/>
        </w:rPr>
        <w:t xml:space="preserve"> en las redes sociales del noticiero </w:t>
      </w:r>
      <w:proofErr w:type="spellStart"/>
      <w:r w:rsidR="004E101A" w:rsidRPr="00CB6159">
        <w:rPr>
          <w:rFonts w:ascii="Arial" w:eastAsiaTheme="minorEastAsia" w:hAnsi="Arial" w:cs="Arial"/>
          <w:szCs w:val="24"/>
        </w:rPr>
        <w:t>Todelar</w:t>
      </w:r>
      <w:proofErr w:type="spellEnd"/>
      <w:r w:rsidR="004E101A" w:rsidRPr="00CB6159">
        <w:rPr>
          <w:rFonts w:ascii="Arial" w:eastAsiaTheme="minorEastAsia" w:hAnsi="Arial" w:cs="Arial"/>
          <w:szCs w:val="24"/>
        </w:rPr>
        <w:t>.</w:t>
      </w:r>
    </w:p>
    <w:p w14:paraId="238601FE" w14:textId="77777777" w:rsidR="004E101A" w:rsidRPr="00CB6159" w:rsidRDefault="004E101A" w:rsidP="00CB6159">
      <w:pPr>
        <w:spacing w:line="276" w:lineRule="auto"/>
        <w:jc w:val="both"/>
        <w:rPr>
          <w:rFonts w:ascii="Arial" w:eastAsiaTheme="minorHAnsi" w:hAnsi="Arial" w:cs="Arial"/>
          <w:bCs/>
          <w:iCs/>
          <w:szCs w:val="24"/>
        </w:rPr>
      </w:pPr>
    </w:p>
    <w:p w14:paraId="690A93C5" w14:textId="77777777" w:rsidR="004E101A" w:rsidRPr="00CB6159" w:rsidRDefault="004E101A"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Respecto a dichas actividades el demandado al absolver el interrogatorio adujo que </w:t>
      </w:r>
      <w:r w:rsidR="00FE28FD" w:rsidRPr="00CB6159">
        <w:rPr>
          <w:rFonts w:ascii="Arial" w:eastAsiaTheme="minorHAnsi" w:hAnsi="Arial" w:cs="Arial"/>
          <w:bCs/>
          <w:iCs/>
          <w:szCs w:val="24"/>
        </w:rPr>
        <w:t>la demandante estaba realizando una práctica o pasantía y</w:t>
      </w:r>
      <w:r w:rsidR="00A54F7A" w:rsidRPr="00CB6159">
        <w:rPr>
          <w:rFonts w:ascii="Arial" w:eastAsiaTheme="minorHAnsi" w:hAnsi="Arial" w:cs="Arial"/>
          <w:bCs/>
          <w:iCs/>
          <w:szCs w:val="24"/>
        </w:rPr>
        <w:t>,</w:t>
      </w:r>
      <w:r w:rsidR="00FE28FD" w:rsidRPr="00CB6159">
        <w:rPr>
          <w:rFonts w:ascii="Arial" w:eastAsiaTheme="minorHAnsi" w:hAnsi="Arial" w:cs="Arial"/>
          <w:bCs/>
          <w:iCs/>
          <w:szCs w:val="24"/>
        </w:rPr>
        <w:t xml:space="preserve"> por eso </w:t>
      </w:r>
      <w:r w:rsidR="001F2877" w:rsidRPr="00CB6159">
        <w:rPr>
          <w:rFonts w:ascii="Arial" w:eastAsiaTheme="minorHAnsi" w:hAnsi="Arial" w:cs="Arial"/>
          <w:bCs/>
          <w:i/>
          <w:iCs/>
          <w:szCs w:val="24"/>
        </w:rPr>
        <w:t>“eventualmente”</w:t>
      </w:r>
      <w:r w:rsidR="001F2877" w:rsidRPr="00CB6159">
        <w:rPr>
          <w:rFonts w:ascii="Arial" w:eastAsiaTheme="minorHAnsi" w:hAnsi="Arial" w:cs="Arial"/>
          <w:bCs/>
          <w:iCs/>
          <w:szCs w:val="24"/>
        </w:rPr>
        <w:t xml:space="preserve"> la demandante ponía la cámara de video para grabar el noticiero, y en otras ocasiones leía las noticias o los titulares de estas.</w:t>
      </w:r>
      <w:r w:rsidR="00FE28FD" w:rsidRPr="00CB6159">
        <w:rPr>
          <w:rFonts w:ascii="Arial" w:eastAsiaTheme="minorHAnsi" w:hAnsi="Arial" w:cs="Arial"/>
          <w:bCs/>
          <w:iCs/>
          <w:szCs w:val="24"/>
        </w:rPr>
        <w:t xml:space="preserve"> Y que se le pagaba por actividad realizada un valor que oscilaba entre $40.000 o $50.000.</w:t>
      </w:r>
      <w:r w:rsidR="001F2877" w:rsidRPr="00CB6159">
        <w:rPr>
          <w:rFonts w:ascii="Arial" w:eastAsiaTheme="minorHAnsi" w:hAnsi="Arial" w:cs="Arial"/>
          <w:bCs/>
          <w:iCs/>
          <w:szCs w:val="24"/>
        </w:rPr>
        <w:t xml:space="preserve"> De otro lado, señaló que la demandante también se encargaba de publicar un </w:t>
      </w:r>
      <w:proofErr w:type="spellStart"/>
      <w:r w:rsidR="001F2877" w:rsidRPr="00CB6159">
        <w:rPr>
          <w:rFonts w:ascii="Arial" w:eastAsiaTheme="minorHAnsi" w:hAnsi="Arial" w:cs="Arial"/>
          <w:bCs/>
          <w:iCs/>
          <w:szCs w:val="24"/>
        </w:rPr>
        <w:t>copy</w:t>
      </w:r>
      <w:proofErr w:type="spellEnd"/>
      <w:r w:rsidR="001F2877" w:rsidRPr="00CB6159">
        <w:rPr>
          <w:rFonts w:ascii="Arial" w:eastAsiaTheme="minorHAnsi" w:hAnsi="Arial" w:cs="Arial"/>
          <w:bCs/>
          <w:iCs/>
          <w:szCs w:val="24"/>
        </w:rPr>
        <w:t>.</w:t>
      </w:r>
    </w:p>
    <w:p w14:paraId="0F3CABC7" w14:textId="77777777" w:rsidR="001F2877" w:rsidRPr="00CB6159" w:rsidRDefault="001F2877" w:rsidP="00CB6159">
      <w:pPr>
        <w:spacing w:line="276" w:lineRule="auto"/>
        <w:jc w:val="both"/>
        <w:rPr>
          <w:rFonts w:ascii="Arial" w:eastAsiaTheme="minorHAnsi" w:hAnsi="Arial" w:cs="Arial"/>
          <w:bCs/>
          <w:iCs/>
          <w:szCs w:val="24"/>
        </w:rPr>
      </w:pPr>
    </w:p>
    <w:p w14:paraId="6595FF72" w14:textId="77777777" w:rsidR="001F2877" w:rsidRPr="00CB6159" w:rsidRDefault="001F2877"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lastRenderedPageBreak/>
        <w:t>En cuanto a la naturaleza del “</w:t>
      </w:r>
      <w:proofErr w:type="spellStart"/>
      <w:r w:rsidRPr="00CB6159">
        <w:rPr>
          <w:rFonts w:ascii="Arial" w:eastAsiaTheme="minorHAnsi" w:hAnsi="Arial" w:cs="Arial"/>
          <w:bCs/>
          <w:iCs/>
          <w:szCs w:val="24"/>
        </w:rPr>
        <w:t>copy</w:t>
      </w:r>
      <w:proofErr w:type="spellEnd"/>
      <w:r w:rsidRPr="00CB6159">
        <w:rPr>
          <w:rFonts w:ascii="Arial" w:eastAsiaTheme="minorHAnsi" w:hAnsi="Arial" w:cs="Arial"/>
          <w:bCs/>
          <w:iCs/>
          <w:szCs w:val="24"/>
        </w:rPr>
        <w:t>”, la declarante Marth</w:t>
      </w:r>
      <w:r w:rsidR="00B52599" w:rsidRPr="00CB6159">
        <w:rPr>
          <w:rFonts w:ascii="Arial" w:eastAsiaTheme="minorHAnsi" w:hAnsi="Arial" w:cs="Arial"/>
          <w:bCs/>
          <w:iCs/>
          <w:szCs w:val="24"/>
        </w:rPr>
        <w:t>a</w:t>
      </w:r>
      <w:r w:rsidRPr="00CB6159">
        <w:rPr>
          <w:rFonts w:ascii="Arial" w:eastAsiaTheme="minorHAnsi" w:hAnsi="Arial" w:cs="Arial"/>
          <w:bCs/>
          <w:iCs/>
          <w:szCs w:val="24"/>
        </w:rPr>
        <w:t xml:space="preserve">, que adujo trabajar para el demandante explicó que corresponde a </w:t>
      </w:r>
      <w:r w:rsidRPr="00CB6159">
        <w:rPr>
          <w:rFonts w:ascii="Arial" w:eastAsiaTheme="minorHAnsi" w:hAnsi="Arial" w:cs="Arial"/>
          <w:bCs/>
          <w:i/>
          <w:iCs/>
          <w:szCs w:val="24"/>
        </w:rPr>
        <w:t xml:space="preserve">“montar” </w:t>
      </w:r>
      <w:r w:rsidRPr="00CB6159">
        <w:rPr>
          <w:rFonts w:ascii="Arial" w:eastAsiaTheme="minorHAnsi" w:hAnsi="Arial" w:cs="Arial"/>
          <w:bCs/>
          <w:iCs/>
          <w:szCs w:val="24"/>
        </w:rPr>
        <w:t>noticias en las redes sociales que corresponde a la parte escrita que se adjunta a una fotografía que luego es subida a la web. Además, indicó que la demandante también se encargaba de subir a redes sociales el producto del “</w:t>
      </w:r>
      <w:r w:rsidRPr="00CB6159">
        <w:rPr>
          <w:rFonts w:ascii="Arial" w:eastAsiaTheme="minorHAnsi" w:hAnsi="Arial" w:cs="Arial"/>
          <w:bCs/>
          <w:i/>
          <w:iCs/>
          <w:szCs w:val="24"/>
        </w:rPr>
        <w:t>en vivo”</w:t>
      </w:r>
      <w:r w:rsidRPr="00CB6159">
        <w:rPr>
          <w:rFonts w:ascii="Arial" w:eastAsiaTheme="minorHAnsi" w:hAnsi="Arial" w:cs="Arial"/>
          <w:bCs/>
          <w:iCs/>
          <w:szCs w:val="24"/>
        </w:rPr>
        <w:t xml:space="preserve"> del noticiero. </w:t>
      </w:r>
    </w:p>
    <w:p w14:paraId="5B08B5D1" w14:textId="77777777" w:rsidR="001F2877" w:rsidRPr="00CB6159" w:rsidRDefault="001F2877" w:rsidP="00CB6159">
      <w:pPr>
        <w:spacing w:line="276" w:lineRule="auto"/>
        <w:jc w:val="both"/>
        <w:rPr>
          <w:rFonts w:ascii="Arial" w:eastAsiaTheme="minorHAnsi" w:hAnsi="Arial" w:cs="Arial"/>
          <w:bCs/>
          <w:iCs/>
          <w:szCs w:val="24"/>
        </w:rPr>
      </w:pPr>
    </w:p>
    <w:p w14:paraId="725ACA64" w14:textId="77777777" w:rsidR="009311D7" w:rsidRPr="00CB6159" w:rsidRDefault="001F2877" w:rsidP="00CB6159">
      <w:pPr>
        <w:spacing w:line="276" w:lineRule="auto"/>
        <w:jc w:val="both"/>
        <w:rPr>
          <w:rFonts w:ascii="Arial" w:eastAsiaTheme="minorEastAsia" w:hAnsi="Arial" w:cs="Arial"/>
          <w:szCs w:val="24"/>
        </w:rPr>
      </w:pPr>
      <w:r w:rsidRPr="00CB6159">
        <w:rPr>
          <w:rFonts w:ascii="Arial" w:eastAsiaTheme="minorEastAsia" w:hAnsi="Arial" w:cs="Arial"/>
          <w:szCs w:val="24"/>
        </w:rPr>
        <w:t>Actividades que en principio permitirían concluir que corresponden a una profesión liberal que se ejerce de manera autónoma e independiente pues requiere de un conocimiento especializado, por el que es precisamente solicitado por un contratante, sin que este tenga injerencia alguna en la forma cómo se presta dicho servicio, pues se itera corresponde al conocimiento especializado del profesional</w:t>
      </w:r>
      <w:r w:rsidR="009311D7" w:rsidRPr="00CB6159">
        <w:rPr>
          <w:rFonts w:ascii="Arial" w:eastAsiaTheme="minorEastAsia" w:hAnsi="Arial" w:cs="Arial"/>
          <w:szCs w:val="24"/>
        </w:rPr>
        <w:t xml:space="preserve"> e incluso con la prueba indiciaria aportada, esto es los pantallazos de </w:t>
      </w:r>
      <w:proofErr w:type="spellStart"/>
      <w:r w:rsidR="009311D7" w:rsidRPr="00CB6159">
        <w:rPr>
          <w:rFonts w:ascii="Arial" w:eastAsiaTheme="minorEastAsia" w:hAnsi="Arial" w:cs="Arial"/>
          <w:szCs w:val="24"/>
        </w:rPr>
        <w:t>whatsapp</w:t>
      </w:r>
      <w:proofErr w:type="spellEnd"/>
      <w:r w:rsidR="009311D7" w:rsidRPr="00CB6159">
        <w:rPr>
          <w:rFonts w:ascii="Arial" w:eastAsiaTheme="minorEastAsia" w:hAnsi="Arial" w:cs="Arial"/>
          <w:szCs w:val="24"/>
        </w:rPr>
        <w:t xml:space="preserve"> en los que en una conversación entre las partes en contienda, la interesada le anuncia al demandado que de necesitar que realice alguna actividad, ella revisará, pero cuando “</w:t>
      </w:r>
      <w:r w:rsidR="009311D7" w:rsidRPr="00CB6159">
        <w:rPr>
          <w:rFonts w:ascii="Arial" w:eastAsiaTheme="minorEastAsia" w:hAnsi="Arial" w:cs="Arial"/>
          <w:i/>
          <w:iCs/>
          <w:szCs w:val="24"/>
        </w:rPr>
        <w:t>termine cada eucaristía”</w:t>
      </w:r>
      <w:r w:rsidR="009311D7" w:rsidRPr="00CB6159">
        <w:rPr>
          <w:rFonts w:ascii="Arial" w:eastAsiaTheme="minorEastAsia" w:hAnsi="Arial" w:cs="Arial"/>
          <w:szCs w:val="24"/>
        </w:rPr>
        <w:t xml:space="preserve"> (</w:t>
      </w:r>
      <w:proofErr w:type="spellStart"/>
      <w:r w:rsidR="009311D7" w:rsidRPr="00CB6159">
        <w:rPr>
          <w:rFonts w:ascii="Arial" w:eastAsiaTheme="minorEastAsia" w:hAnsi="Arial" w:cs="Arial"/>
          <w:szCs w:val="24"/>
        </w:rPr>
        <w:t>fl</w:t>
      </w:r>
      <w:proofErr w:type="spellEnd"/>
      <w:r w:rsidR="009311D7" w:rsidRPr="00CB6159">
        <w:rPr>
          <w:rFonts w:ascii="Arial" w:eastAsiaTheme="minorEastAsia" w:hAnsi="Arial" w:cs="Arial"/>
          <w:szCs w:val="24"/>
        </w:rPr>
        <w:t xml:space="preserve">. 31, archivo 06, </w:t>
      </w:r>
      <w:proofErr w:type="spellStart"/>
      <w:r w:rsidR="009311D7" w:rsidRPr="00CB6159">
        <w:rPr>
          <w:rFonts w:ascii="Arial" w:eastAsiaTheme="minorEastAsia" w:hAnsi="Arial" w:cs="Arial"/>
          <w:szCs w:val="24"/>
        </w:rPr>
        <w:t>exp</w:t>
      </w:r>
      <w:proofErr w:type="spellEnd"/>
      <w:r w:rsidR="009311D7" w:rsidRPr="00CB6159">
        <w:rPr>
          <w:rFonts w:ascii="Arial" w:eastAsiaTheme="minorEastAsia" w:hAnsi="Arial" w:cs="Arial"/>
          <w:szCs w:val="24"/>
        </w:rPr>
        <w:t xml:space="preserve">. Digital) y seguidamente, el 03/06/2018 nuevamente la demandante le informa al demandado que hará la publicación del </w:t>
      </w:r>
      <w:proofErr w:type="spellStart"/>
      <w:r w:rsidR="009311D7" w:rsidRPr="00CB6159">
        <w:rPr>
          <w:rFonts w:ascii="Arial" w:eastAsiaTheme="minorEastAsia" w:hAnsi="Arial" w:cs="Arial"/>
          <w:szCs w:val="24"/>
        </w:rPr>
        <w:t>copy</w:t>
      </w:r>
      <w:proofErr w:type="spellEnd"/>
      <w:r w:rsidR="009311D7" w:rsidRPr="00CB6159">
        <w:rPr>
          <w:rFonts w:ascii="Arial" w:eastAsiaTheme="minorEastAsia" w:hAnsi="Arial" w:cs="Arial"/>
          <w:szCs w:val="24"/>
        </w:rPr>
        <w:t xml:space="preserve"> “</w:t>
      </w:r>
      <w:r w:rsidR="009311D7" w:rsidRPr="00CB6159">
        <w:rPr>
          <w:rFonts w:ascii="Arial" w:eastAsiaTheme="minorEastAsia" w:hAnsi="Arial" w:cs="Arial"/>
          <w:i/>
          <w:iCs/>
          <w:szCs w:val="24"/>
        </w:rPr>
        <w:t>antes de las 9 porque a esa hora empiezo Eucaristía y tengo también a las 10 y a las 11 a.m. y a las 6 y 7 p.m.”</w:t>
      </w:r>
      <w:r w:rsidR="009311D7" w:rsidRPr="00CB6159">
        <w:rPr>
          <w:rFonts w:ascii="Arial" w:eastAsiaTheme="minorEastAsia" w:hAnsi="Arial" w:cs="Arial"/>
          <w:szCs w:val="24"/>
        </w:rPr>
        <w:t xml:space="preserve"> a lo que el demandado </w:t>
      </w:r>
      <w:r w:rsidR="009459F8" w:rsidRPr="00CB6159">
        <w:rPr>
          <w:rFonts w:ascii="Arial" w:eastAsiaTheme="minorEastAsia" w:hAnsi="Arial" w:cs="Arial"/>
          <w:szCs w:val="24"/>
        </w:rPr>
        <w:t>solo refirió un “</w:t>
      </w:r>
      <w:r w:rsidR="009459F8" w:rsidRPr="00CB6159">
        <w:rPr>
          <w:rFonts w:ascii="Arial" w:eastAsiaTheme="minorEastAsia" w:hAnsi="Arial" w:cs="Arial"/>
          <w:i/>
          <w:iCs/>
          <w:szCs w:val="24"/>
        </w:rPr>
        <w:t>listo”</w:t>
      </w:r>
      <w:r w:rsidR="009459F8" w:rsidRPr="00CB6159">
        <w:rPr>
          <w:rFonts w:ascii="Arial" w:eastAsiaTheme="minorEastAsia" w:hAnsi="Arial" w:cs="Arial"/>
          <w:szCs w:val="24"/>
        </w:rPr>
        <w:t xml:space="preserve"> y le envió otro </w:t>
      </w:r>
      <w:proofErr w:type="spellStart"/>
      <w:r w:rsidR="009459F8" w:rsidRPr="00CB6159">
        <w:rPr>
          <w:rFonts w:ascii="Arial" w:eastAsiaTheme="minorEastAsia" w:hAnsi="Arial" w:cs="Arial"/>
          <w:szCs w:val="24"/>
        </w:rPr>
        <w:t>copy</w:t>
      </w:r>
      <w:proofErr w:type="spellEnd"/>
      <w:r w:rsidR="009459F8" w:rsidRPr="00CB6159">
        <w:rPr>
          <w:rFonts w:ascii="Arial" w:eastAsiaTheme="minorEastAsia" w:hAnsi="Arial" w:cs="Arial"/>
          <w:szCs w:val="24"/>
        </w:rPr>
        <w:t xml:space="preserve"> para que lo publicara “</w:t>
      </w:r>
      <w:r w:rsidR="009459F8" w:rsidRPr="00CB6159">
        <w:rPr>
          <w:rFonts w:ascii="Arial" w:eastAsiaTheme="minorEastAsia" w:hAnsi="Arial" w:cs="Arial"/>
          <w:i/>
          <w:iCs/>
          <w:szCs w:val="24"/>
        </w:rPr>
        <w:t>tipo 12 pero en el horario que pueda”</w:t>
      </w:r>
      <w:r w:rsidR="009459F8" w:rsidRPr="00CB6159">
        <w:rPr>
          <w:rFonts w:ascii="Arial" w:eastAsiaTheme="minorEastAsia" w:hAnsi="Arial" w:cs="Arial"/>
          <w:szCs w:val="24"/>
        </w:rPr>
        <w:t xml:space="preserve"> y la demandante contestó que lo publicaría a las 12:10 p.m. (</w:t>
      </w:r>
      <w:proofErr w:type="spellStart"/>
      <w:r w:rsidR="009459F8" w:rsidRPr="00CB6159">
        <w:rPr>
          <w:rFonts w:ascii="Arial" w:eastAsiaTheme="minorEastAsia" w:hAnsi="Arial" w:cs="Arial"/>
          <w:szCs w:val="24"/>
        </w:rPr>
        <w:t>fl</w:t>
      </w:r>
      <w:proofErr w:type="spellEnd"/>
      <w:r w:rsidR="009459F8" w:rsidRPr="00CB6159">
        <w:rPr>
          <w:rFonts w:ascii="Arial" w:eastAsiaTheme="minorEastAsia" w:hAnsi="Arial" w:cs="Arial"/>
          <w:szCs w:val="24"/>
        </w:rPr>
        <w:t xml:space="preserve">. 32, </w:t>
      </w:r>
      <w:proofErr w:type="spellStart"/>
      <w:r w:rsidR="009459F8" w:rsidRPr="00CB6159">
        <w:rPr>
          <w:rFonts w:ascii="Arial" w:eastAsiaTheme="minorEastAsia" w:hAnsi="Arial" w:cs="Arial"/>
          <w:szCs w:val="24"/>
        </w:rPr>
        <w:t>ibidem</w:t>
      </w:r>
      <w:proofErr w:type="spellEnd"/>
      <w:r w:rsidR="009459F8" w:rsidRPr="00CB6159">
        <w:rPr>
          <w:rFonts w:ascii="Arial" w:eastAsiaTheme="minorEastAsia" w:hAnsi="Arial" w:cs="Arial"/>
          <w:szCs w:val="24"/>
        </w:rPr>
        <w:t>).</w:t>
      </w:r>
    </w:p>
    <w:p w14:paraId="16DEB4AB" w14:textId="77777777" w:rsidR="009459F8" w:rsidRPr="00CB6159" w:rsidRDefault="009459F8" w:rsidP="00CB6159">
      <w:pPr>
        <w:spacing w:line="276" w:lineRule="auto"/>
        <w:jc w:val="both"/>
        <w:rPr>
          <w:rFonts w:ascii="Arial" w:eastAsiaTheme="minorHAnsi" w:hAnsi="Arial" w:cs="Arial"/>
          <w:bCs/>
          <w:iCs/>
          <w:szCs w:val="24"/>
        </w:rPr>
      </w:pPr>
    </w:p>
    <w:p w14:paraId="1ECA4D54" w14:textId="77777777" w:rsidR="009459F8" w:rsidRPr="00CB6159" w:rsidRDefault="009459F8"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Luego, militan los citados pantallazos de </w:t>
      </w:r>
      <w:proofErr w:type="spellStart"/>
      <w:r w:rsidRPr="00CB6159">
        <w:rPr>
          <w:rFonts w:ascii="Arial" w:eastAsiaTheme="minorHAnsi" w:hAnsi="Arial" w:cs="Arial"/>
          <w:bCs/>
          <w:iCs/>
          <w:szCs w:val="24"/>
        </w:rPr>
        <w:t>whatsapp</w:t>
      </w:r>
      <w:proofErr w:type="spellEnd"/>
      <w:r w:rsidRPr="00CB6159">
        <w:rPr>
          <w:rFonts w:ascii="Arial" w:eastAsiaTheme="minorHAnsi" w:hAnsi="Arial" w:cs="Arial"/>
          <w:bCs/>
          <w:iCs/>
          <w:szCs w:val="24"/>
        </w:rPr>
        <w:t xml:space="preserve"> en los que la demandante le solicita al demandado que le envíe los </w:t>
      </w:r>
      <w:proofErr w:type="spellStart"/>
      <w:r w:rsidRPr="00CB6159">
        <w:rPr>
          <w:rFonts w:ascii="Arial" w:eastAsiaTheme="minorHAnsi" w:hAnsi="Arial" w:cs="Arial"/>
          <w:bCs/>
          <w:iCs/>
          <w:szCs w:val="24"/>
        </w:rPr>
        <w:t>copys</w:t>
      </w:r>
      <w:proofErr w:type="spellEnd"/>
      <w:r w:rsidRPr="00CB6159">
        <w:rPr>
          <w:rFonts w:ascii="Arial" w:eastAsiaTheme="minorHAnsi" w:hAnsi="Arial" w:cs="Arial"/>
          <w:bCs/>
          <w:iCs/>
          <w:szCs w:val="24"/>
        </w:rPr>
        <w:t xml:space="preserve"> para realizar la publicación en horas de la tarde (</w:t>
      </w:r>
      <w:proofErr w:type="spellStart"/>
      <w:r w:rsidRPr="00CB6159">
        <w:rPr>
          <w:rFonts w:ascii="Arial" w:eastAsiaTheme="minorHAnsi" w:hAnsi="Arial" w:cs="Arial"/>
          <w:bCs/>
          <w:iCs/>
          <w:szCs w:val="24"/>
        </w:rPr>
        <w:t>fl</w:t>
      </w:r>
      <w:proofErr w:type="spellEnd"/>
      <w:r w:rsidRPr="00CB6159">
        <w:rPr>
          <w:rFonts w:ascii="Arial" w:eastAsiaTheme="minorHAnsi" w:hAnsi="Arial" w:cs="Arial"/>
          <w:bCs/>
          <w:iCs/>
          <w:szCs w:val="24"/>
        </w:rPr>
        <w:t xml:space="preserve">. 8, archivo 06, </w:t>
      </w:r>
      <w:proofErr w:type="spellStart"/>
      <w:r w:rsidRPr="00CB6159">
        <w:rPr>
          <w:rFonts w:ascii="Arial" w:eastAsiaTheme="minorHAnsi" w:hAnsi="Arial" w:cs="Arial"/>
          <w:bCs/>
          <w:iCs/>
          <w:szCs w:val="24"/>
        </w:rPr>
        <w:t>exp</w:t>
      </w:r>
      <w:proofErr w:type="spellEnd"/>
      <w:r w:rsidRPr="00CB6159">
        <w:rPr>
          <w:rFonts w:ascii="Arial" w:eastAsiaTheme="minorHAnsi" w:hAnsi="Arial" w:cs="Arial"/>
          <w:bCs/>
          <w:iCs/>
          <w:szCs w:val="24"/>
        </w:rPr>
        <w:t>. Digital).</w:t>
      </w:r>
    </w:p>
    <w:p w14:paraId="0AD9C6F4" w14:textId="77777777" w:rsidR="009459F8" w:rsidRPr="00CB6159" w:rsidRDefault="009459F8" w:rsidP="00CB6159">
      <w:pPr>
        <w:spacing w:line="276" w:lineRule="auto"/>
        <w:jc w:val="both"/>
        <w:rPr>
          <w:rFonts w:ascii="Arial" w:eastAsiaTheme="minorHAnsi" w:hAnsi="Arial" w:cs="Arial"/>
          <w:bCs/>
          <w:iCs/>
          <w:szCs w:val="24"/>
        </w:rPr>
      </w:pPr>
    </w:p>
    <w:p w14:paraId="6CAEF6F4" w14:textId="190B3D05" w:rsidR="00CE0BED" w:rsidRPr="00CB6159" w:rsidRDefault="009459F8" w:rsidP="00CB6159">
      <w:pPr>
        <w:spacing w:line="276" w:lineRule="auto"/>
        <w:jc w:val="both"/>
        <w:rPr>
          <w:rFonts w:ascii="Arial" w:eastAsiaTheme="minorEastAsia" w:hAnsi="Arial" w:cs="Arial"/>
          <w:szCs w:val="24"/>
        </w:rPr>
      </w:pPr>
      <w:r w:rsidRPr="00CB6159">
        <w:rPr>
          <w:rFonts w:ascii="Arial" w:eastAsiaTheme="minorEastAsia" w:hAnsi="Arial" w:cs="Arial"/>
          <w:szCs w:val="24"/>
        </w:rPr>
        <w:t xml:space="preserve">Conversación sostenida por </w:t>
      </w:r>
      <w:proofErr w:type="spellStart"/>
      <w:r w:rsidR="1B70D29D" w:rsidRPr="00CB6159">
        <w:rPr>
          <w:rFonts w:ascii="Arial" w:eastAsiaTheme="minorEastAsia" w:hAnsi="Arial" w:cs="Arial"/>
          <w:szCs w:val="24"/>
        </w:rPr>
        <w:t>w</w:t>
      </w:r>
      <w:r w:rsidRPr="00CB6159">
        <w:rPr>
          <w:rFonts w:ascii="Arial" w:eastAsiaTheme="minorEastAsia" w:hAnsi="Arial" w:cs="Arial"/>
          <w:szCs w:val="24"/>
        </w:rPr>
        <w:t>hatsapp</w:t>
      </w:r>
      <w:proofErr w:type="spellEnd"/>
      <w:r w:rsidRPr="00CB6159">
        <w:rPr>
          <w:rFonts w:ascii="Arial" w:eastAsiaTheme="minorEastAsia" w:hAnsi="Arial" w:cs="Arial"/>
          <w:szCs w:val="24"/>
        </w:rPr>
        <w:t xml:space="preserve"> entre los contrincantes que sería indicativa de que la demandante era autónoma en la publicación de los </w:t>
      </w:r>
      <w:proofErr w:type="spellStart"/>
      <w:r w:rsidRPr="00CB6159">
        <w:rPr>
          <w:rFonts w:ascii="Arial" w:eastAsiaTheme="minorEastAsia" w:hAnsi="Arial" w:cs="Arial"/>
          <w:szCs w:val="24"/>
        </w:rPr>
        <w:t>copys</w:t>
      </w:r>
      <w:proofErr w:type="spellEnd"/>
      <w:r w:rsidRPr="00CB6159">
        <w:rPr>
          <w:rFonts w:ascii="Arial" w:eastAsiaTheme="minorEastAsia" w:hAnsi="Arial" w:cs="Arial"/>
          <w:szCs w:val="24"/>
        </w:rPr>
        <w:t xml:space="preserve">, pues sujetaba su realización al horario que esta tuviera disponible para hacerlo, y con ello el demandado lograría desvirtuar la presunción que pesaba en su contra, </w:t>
      </w:r>
      <w:r w:rsidR="2950A24F" w:rsidRPr="00CB6159">
        <w:rPr>
          <w:rFonts w:ascii="Arial" w:eastAsiaTheme="minorEastAsia" w:hAnsi="Arial" w:cs="Arial"/>
          <w:szCs w:val="24"/>
        </w:rPr>
        <w:t>si no</w:t>
      </w:r>
      <w:r w:rsidRPr="00CB6159">
        <w:rPr>
          <w:rFonts w:ascii="Arial" w:eastAsiaTheme="minorEastAsia" w:hAnsi="Arial" w:cs="Arial"/>
          <w:szCs w:val="24"/>
        </w:rPr>
        <w:t xml:space="preserve"> fuera porque </w:t>
      </w:r>
      <w:r w:rsidR="001F2877" w:rsidRPr="00CB6159">
        <w:rPr>
          <w:rFonts w:ascii="Arial" w:eastAsiaTheme="minorEastAsia" w:hAnsi="Arial" w:cs="Arial"/>
          <w:szCs w:val="24"/>
        </w:rPr>
        <w:t>pese a que las actividades de la demandante tienen tal tinte liberal, lo cierto es que las mismas si se encontraban subordinadas al demandado, pues</w:t>
      </w:r>
      <w:r w:rsidR="00490F09" w:rsidRPr="00CB6159">
        <w:rPr>
          <w:rFonts w:ascii="Arial" w:eastAsiaTheme="minorEastAsia" w:hAnsi="Arial" w:cs="Arial"/>
          <w:szCs w:val="24"/>
        </w:rPr>
        <w:t xml:space="preserve"> el mismo </w:t>
      </w:r>
      <w:r w:rsidRPr="00CB6159">
        <w:rPr>
          <w:rFonts w:ascii="Arial" w:eastAsiaTheme="minorEastAsia" w:hAnsi="Arial" w:cs="Arial"/>
          <w:szCs w:val="24"/>
        </w:rPr>
        <w:t>Leonel Arbeláez Castaño</w:t>
      </w:r>
      <w:r w:rsidR="00490F09" w:rsidRPr="00CB6159">
        <w:rPr>
          <w:rFonts w:ascii="Arial" w:eastAsiaTheme="minorEastAsia" w:hAnsi="Arial" w:cs="Arial"/>
          <w:szCs w:val="24"/>
        </w:rPr>
        <w:t xml:space="preserve"> al absolver el interrogatorio de parte aceptó que él mismo era quien redactaba el </w:t>
      </w:r>
      <w:proofErr w:type="spellStart"/>
      <w:r w:rsidR="00490F09" w:rsidRPr="00CB6159">
        <w:rPr>
          <w:rFonts w:ascii="Arial" w:eastAsiaTheme="minorEastAsia" w:hAnsi="Arial" w:cs="Arial"/>
          <w:szCs w:val="24"/>
        </w:rPr>
        <w:t>copy</w:t>
      </w:r>
      <w:proofErr w:type="spellEnd"/>
      <w:r w:rsidRPr="00CB6159">
        <w:rPr>
          <w:rFonts w:ascii="Arial" w:eastAsiaTheme="minorEastAsia" w:hAnsi="Arial" w:cs="Arial"/>
          <w:szCs w:val="24"/>
        </w:rPr>
        <w:t>, de ahí que la demandante no podía hacer modificación alguna al realizar la publicación,</w:t>
      </w:r>
      <w:r w:rsidR="00490F09" w:rsidRPr="00CB6159">
        <w:rPr>
          <w:rFonts w:ascii="Arial" w:eastAsiaTheme="minorEastAsia" w:hAnsi="Arial" w:cs="Arial"/>
          <w:szCs w:val="24"/>
        </w:rPr>
        <w:t xml:space="preserve"> y que la demandante únicamente le agregaba una fotografía que luego publicaba en redes sociales y frente a la </w:t>
      </w:r>
      <w:r w:rsidR="001F2877" w:rsidRPr="00CB6159">
        <w:rPr>
          <w:rFonts w:ascii="Arial" w:eastAsiaTheme="minorEastAsia" w:hAnsi="Arial" w:cs="Arial"/>
          <w:szCs w:val="24"/>
        </w:rPr>
        <w:t>lectura de noticias y titulares</w:t>
      </w:r>
      <w:r w:rsidR="00490F09" w:rsidRPr="00CB6159">
        <w:rPr>
          <w:rFonts w:ascii="Arial" w:eastAsiaTheme="minorEastAsia" w:hAnsi="Arial" w:cs="Arial"/>
          <w:szCs w:val="24"/>
        </w:rPr>
        <w:t>, la declarante ya citada adujo que era el demandado quien le indicaba a la demandante el tono de voz y la forma cómo debía “</w:t>
      </w:r>
      <w:proofErr w:type="spellStart"/>
      <w:r w:rsidR="00490F09" w:rsidRPr="00CB6159">
        <w:rPr>
          <w:rFonts w:ascii="Arial" w:eastAsiaTheme="minorEastAsia" w:hAnsi="Arial" w:cs="Arial"/>
          <w:i/>
          <w:iCs/>
          <w:szCs w:val="24"/>
        </w:rPr>
        <w:t>locutar</w:t>
      </w:r>
      <w:proofErr w:type="spellEnd"/>
      <w:r w:rsidR="00490F09" w:rsidRPr="00CB6159">
        <w:rPr>
          <w:rFonts w:ascii="Arial" w:eastAsiaTheme="minorEastAsia" w:hAnsi="Arial" w:cs="Arial"/>
          <w:i/>
          <w:iCs/>
          <w:szCs w:val="24"/>
        </w:rPr>
        <w:t>”</w:t>
      </w:r>
      <w:r w:rsidR="00490F09" w:rsidRPr="00CB6159">
        <w:rPr>
          <w:rFonts w:ascii="Arial" w:eastAsiaTheme="minorEastAsia" w:hAnsi="Arial" w:cs="Arial"/>
          <w:szCs w:val="24"/>
        </w:rPr>
        <w:t xml:space="preserve"> la noticia y seguidamente, recalcó que era ella y el demandado quienes redactaban las noticias que la demandante luego </w:t>
      </w:r>
      <w:proofErr w:type="spellStart"/>
      <w:r w:rsidR="00490F09" w:rsidRPr="00CB6159">
        <w:rPr>
          <w:rFonts w:ascii="Arial" w:eastAsiaTheme="minorEastAsia" w:hAnsi="Arial" w:cs="Arial"/>
          <w:szCs w:val="24"/>
        </w:rPr>
        <w:t>locutaba</w:t>
      </w:r>
      <w:proofErr w:type="spellEnd"/>
      <w:r w:rsidRPr="00CB6159">
        <w:rPr>
          <w:rFonts w:ascii="Arial" w:eastAsiaTheme="minorEastAsia" w:hAnsi="Arial" w:cs="Arial"/>
          <w:szCs w:val="24"/>
        </w:rPr>
        <w:t>, de ahí que ni siquiera la demandante tenía autonomía técnica en la locución de los titulares, sino que estaba supeditada a las formas propias que imponía el demandado.</w:t>
      </w:r>
    </w:p>
    <w:p w14:paraId="4B1F511A" w14:textId="77777777" w:rsidR="009459F8" w:rsidRPr="00CB6159" w:rsidRDefault="009459F8" w:rsidP="00CB6159">
      <w:pPr>
        <w:spacing w:line="276" w:lineRule="auto"/>
        <w:jc w:val="both"/>
        <w:rPr>
          <w:rFonts w:ascii="Arial" w:eastAsiaTheme="minorHAnsi" w:hAnsi="Arial" w:cs="Arial"/>
          <w:bCs/>
          <w:iCs/>
          <w:szCs w:val="24"/>
        </w:rPr>
      </w:pPr>
    </w:p>
    <w:p w14:paraId="6DA9E2E9" w14:textId="77777777" w:rsidR="00490F09" w:rsidRPr="00CB6159" w:rsidRDefault="009459F8"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Luego, el</w:t>
      </w:r>
      <w:r w:rsidR="00490F09" w:rsidRPr="00CB6159">
        <w:rPr>
          <w:rFonts w:ascii="Arial" w:eastAsiaTheme="minorHAnsi" w:hAnsi="Arial" w:cs="Arial"/>
          <w:bCs/>
          <w:iCs/>
          <w:szCs w:val="24"/>
        </w:rPr>
        <w:t xml:space="preserve"> día 15/05/2018 el demandado le indicó a la demandante que en tanto una persona no podía realizar el manejo de redes sociales, entonces debía realizarlo ella (</w:t>
      </w:r>
      <w:proofErr w:type="spellStart"/>
      <w:r w:rsidR="00490F09" w:rsidRPr="00CB6159">
        <w:rPr>
          <w:rFonts w:ascii="Arial" w:eastAsiaTheme="minorHAnsi" w:hAnsi="Arial" w:cs="Arial"/>
          <w:bCs/>
          <w:iCs/>
          <w:szCs w:val="24"/>
        </w:rPr>
        <w:t>fl</w:t>
      </w:r>
      <w:proofErr w:type="spellEnd"/>
      <w:r w:rsidR="00490F09" w:rsidRPr="00CB6159">
        <w:rPr>
          <w:rFonts w:ascii="Arial" w:eastAsiaTheme="minorHAnsi" w:hAnsi="Arial" w:cs="Arial"/>
          <w:bCs/>
          <w:iCs/>
          <w:szCs w:val="24"/>
        </w:rPr>
        <w:t xml:space="preserve">. 10, </w:t>
      </w:r>
      <w:proofErr w:type="spellStart"/>
      <w:r w:rsidR="00490F09" w:rsidRPr="00CB6159">
        <w:rPr>
          <w:rFonts w:ascii="Arial" w:eastAsiaTheme="minorHAnsi" w:hAnsi="Arial" w:cs="Arial"/>
          <w:bCs/>
          <w:iCs/>
          <w:szCs w:val="24"/>
        </w:rPr>
        <w:t>ibidem</w:t>
      </w:r>
      <w:proofErr w:type="spellEnd"/>
      <w:r w:rsidR="00490F09" w:rsidRPr="00CB6159">
        <w:rPr>
          <w:rFonts w:ascii="Arial" w:eastAsiaTheme="minorHAnsi" w:hAnsi="Arial" w:cs="Arial"/>
          <w:bCs/>
          <w:iCs/>
          <w:szCs w:val="24"/>
        </w:rPr>
        <w:t xml:space="preserve">). El día </w:t>
      </w:r>
      <w:r w:rsidR="00836BD6" w:rsidRPr="00CB6159">
        <w:rPr>
          <w:rFonts w:ascii="Arial" w:eastAsiaTheme="minorHAnsi" w:hAnsi="Arial" w:cs="Arial"/>
          <w:bCs/>
          <w:iCs/>
          <w:szCs w:val="24"/>
        </w:rPr>
        <w:t>02/06/2018 la demandante le solicita aprobación al demandado de la fotografía elegida para publicar una noticia (</w:t>
      </w:r>
      <w:proofErr w:type="spellStart"/>
      <w:r w:rsidR="00836BD6" w:rsidRPr="00CB6159">
        <w:rPr>
          <w:rFonts w:ascii="Arial" w:eastAsiaTheme="minorHAnsi" w:hAnsi="Arial" w:cs="Arial"/>
          <w:bCs/>
          <w:iCs/>
          <w:szCs w:val="24"/>
        </w:rPr>
        <w:t>fl</w:t>
      </w:r>
      <w:proofErr w:type="spellEnd"/>
      <w:r w:rsidR="00836BD6" w:rsidRPr="00CB6159">
        <w:rPr>
          <w:rFonts w:ascii="Arial" w:eastAsiaTheme="minorHAnsi" w:hAnsi="Arial" w:cs="Arial"/>
          <w:bCs/>
          <w:iCs/>
          <w:szCs w:val="24"/>
        </w:rPr>
        <w:t xml:space="preserve">. 27, </w:t>
      </w:r>
      <w:proofErr w:type="spellStart"/>
      <w:r w:rsidR="00836BD6" w:rsidRPr="00CB6159">
        <w:rPr>
          <w:rFonts w:ascii="Arial" w:eastAsiaTheme="minorHAnsi" w:hAnsi="Arial" w:cs="Arial"/>
          <w:bCs/>
          <w:iCs/>
          <w:szCs w:val="24"/>
        </w:rPr>
        <w:t>ibidem</w:t>
      </w:r>
      <w:proofErr w:type="spellEnd"/>
      <w:r w:rsidR="00836BD6" w:rsidRPr="00CB6159">
        <w:rPr>
          <w:rFonts w:ascii="Arial" w:eastAsiaTheme="minorHAnsi" w:hAnsi="Arial" w:cs="Arial"/>
          <w:bCs/>
          <w:iCs/>
          <w:szCs w:val="24"/>
        </w:rPr>
        <w:t>). El día 27/05/2019 la demandante le pregunta al demandado cuál foto prefiere para montar una noticia de 2 opciones que ella le envía (</w:t>
      </w:r>
      <w:proofErr w:type="spellStart"/>
      <w:r w:rsidR="00836BD6" w:rsidRPr="00CB6159">
        <w:rPr>
          <w:rFonts w:ascii="Arial" w:eastAsiaTheme="minorHAnsi" w:hAnsi="Arial" w:cs="Arial"/>
          <w:bCs/>
          <w:iCs/>
          <w:szCs w:val="24"/>
        </w:rPr>
        <w:t>fl</w:t>
      </w:r>
      <w:proofErr w:type="spellEnd"/>
      <w:r w:rsidR="00836BD6" w:rsidRPr="00CB6159">
        <w:rPr>
          <w:rFonts w:ascii="Arial" w:eastAsiaTheme="minorHAnsi" w:hAnsi="Arial" w:cs="Arial"/>
          <w:bCs/>
          <w:iCs/>
          <w:szCs w:val="24"/>
        </w:rPr>
        <w:t xml:space="preserve">. 452, </w:t>
      </w:r>
      <w:proofErr w:type="spellStart"/>
      <w:r w:rsidR="00836BD6" w:rsidRPr="00CB6159">
        <w:rPr>
          <w:rFonts w:ascii="Arial" w:eastAsiaTheme="minorHAnsi" w:hAnsi="Arial" w:cs="Arial"/>
          <w:bCs/>
          <w:iCs/>
          <w:szCs w:val="24"/>
        </w:rPr>
        <w:t>ibidem</w:t>
      </w:r>
      <w:proofErr w:type="spellEnd"/>
      <w:r w:rsidR="00836BD6" w:rsidRPr="00CB6159">
        <w:rPr>
          <w:rFonts w:ascii="Arial" w:eastAsiaTheme="minorHAnsi" w:hAnsi="Arial" w:cs="Arial"/>
          <w:bCs/>
          <w:iCs/>
          <w:szCs w:val="24"/>
        </w:rPr>
        <w:t xml:space="preserve">), y en general de los 501 folios que contienen las conversaciones corresponden a los envíos de la noticia que la </w:t>
      </w:r>
      <w:r w:rsidR="00836BD6" w:rsidRPr="00CB6159">
        <w:rPr>
          <w:rFonts w:ascii="Arial" w:eastAsiaTheme="minorHAnsi" w:hAnsi="Arial" w:cs="Arial"/>
          <w:bCs/>
          <w:iCs/>
          <w:szCs w:val="24"/>
        </w:rPr>
        <w:lastRenderedPageBreak/>
        <w:t>demandante debía publicar en redes sociales y las preguntas de esta para que el demandado eligiera la fotografía a publicar. Conversaciones que se registraron desde el 24/04/2018 (</w:t>
      </w:r>
      <w:proofErr w:type="spellStart"/>
      <w:r w:rsidR="00836BD6" w:rsidRPr="00CB6159">
        <w:rPr>
          <w:rFonts w:ascii="Arial" w:eastAsiaTheme="minorHAnsi" w:hAnsi="Arial" w:cs="Arial"/>
          <w:bCs/>
          <w:iCs/>
          <w:szCs w:val="24"/>
        </w:rPr>
        <w:t>fl</w:t>
      </w:r>
      <w:proofErr w:type="spellEnd"/>
      <w:r w:rsidR="00836BD6" w:rsidRPr="00CB6159">
        <w:rPr>
          <w:rFonts w:ascii="Arial" w:eastAsiaTheme="minorHAnsi" w:hAnsi="Arial" w:cs="Arial"/>
          <w:bCs/>
          <w:iCs/>
          <w:szCs w:val="24"/>
        </w:rPr>
        <w:t xml:space="preserve">. 02, </w:t>
      </w:r>
      <w:proofErr w:type="spellStart"/>
      <w:r w:rsidR="00836BD6" w:rsidRPr="00CB6159">
        <w:rPr>
          <w:rFonts w:ascii="Arial" w:eastAsiaTheme="minorHAnsi" w:hAnsi="Arial" w:cs="Arial"/>
          <w:bCs/>
          <w:iCs/>
          <w:szCs w:val="24"/>
        </w:rPr>
        <w:t>ibidem</w:t>
      </w:r>
      <w:proofErr w:type="spellEnd"/>
      <w:r w:rsidR="00836BD6" w:rsidRPr="00CB6159">
        <w:rPr>
          <w:rFonts w:ascii="Arial" w:eastAsiaTheme="minorHAnsi" w:hAnsi="Arial" w:cs="Arial"/>
          <w:bCs/>
          <w:iCs/>
          <w:szCs w:val="24"/>
        </w:rPr>
        <w:t>) hasta el 09/08/2019 (</w:t>
      </w:r>
      <w:proofErr w:type="spellStart"/>
      <w:r w:rsidR="00836BD6" w:rsidRPr="00CB6159">
        <w:rPr>
          <w:rFonts w:ascii="Arial" w:eastAsiaTheme="minorHAnsi" w:hAnsi="Arial" w:cs="Arial"/>
          <w:bCs/>
          <w:iCs/>
          <w:szCs w:val="24"/>
        </w:rPr>
        <w:t>fl</w:t>
      </w:r>
      <w:proofErr w:type="spellEnd"/>
      <w:r w:rsidR="00836BD6" w:rsidRPr="00CB6159">
        <w:rPr>
          <w:rFonts w:ascii="Arial" w:eastAsiaTheme="minorHAnsi" w:hAnsi="Arial" w:cs="Arial"/>
          <w:bCs/>
          <w:iCs/>
          <w:szCs w:val="24"/>
        </w:rPr>
        <w:t xml:space="preserve">. 201, </w:t>
      </w:r>
      <w:proofErr w:type="spellStart"/>
      <w:r w:rsidR="00836BD6" w:rsidRPr="00CB6159">
        <w:rPr>
          <w:rFonts w:ascii="Arial" w:eastAsiaTheme="minorHAnsi" w:hAnsi="Arial" w:cs="Arial"/>
          <w:bCs/>
          <w:iCs/>
          <w:szCs w:val="24"/>
        </w:rPr>
        <w:t>ibidem</w:t>
      </w:r>
      <w:proofErr w:type="spellEnd"/>
      <w:r w:rsidR="00836BD6" w:rsidRPr="00CB6159">
        <w:rPr>
          <w:rFonts w:ascii="Arial" w:eastAsiaTheme="minorHAnsi" w:hAnsi="Arial" w:cs="Arial"/>
          <w:bCs/>
          <w:iCs/>
          <w:szCs w:val="24"/>
        </w:rPr>
        <w:t>)</w:t>
      </w:r>
      <w:r w:rsidRPr="00CB6159">
        <w:rPr>
          <w:rFonts w:ascii="Arial" w:eastAsiaTheme="minorHAnsi" w:hAnsi="Arial" w:cs="Arial"/>
          <w:bCs/>
          <w:iCs/>
          <w:szCs w:val="24"/>
        </w:rPr>
        <w:t xml:space="preserve"> y de las que no es posible inferir resultado probatorio a favor del demandado, esto es, de ellas no se desprende ni siquiera de forma indiciaria que la demandante fuera libre en la realización de sus actividades, sino que siempre estaba sujeta a las órdenes del demandado.</w:t>
      </w:r>
    </w:p>
    <w:p w14:paraId="65F9C3DC" w14:textId="77777777" w:rsidR="0058246A" w:rsidRPr="00CB6159" w:rsidRDefault="0058246A" w:rsidP="00CB6159">
      <w:pPr>
        <w:spacing w:line="276" w:lineRule="auto"/>
        <w:jc w:val="both"/>
        <w:rPr>
          <w:rFonts w:ascii="Arial" w:eastAsiaTheme="minorHAnsi" w:hAnsi="Arial" w:cs="Arial"/>
          <w:bCs/>
          <w:iCs/>
          <w:szCs w:val="24"/>
        </w:rPr>
      </w:pPr>
    </w:p>
    <w:p w14:paraId="4760A1A7" w14:textId="77777777" w:rsidR="0058246A" w:rsidRPr="00CB6159" w:rsidRDefault="0058246A"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Igualmente obran los audios aportados al plenario, respecto de los cuales el demandado aceptó que la voz allí registrada corresponde a la de este, en los que se escucha al demandado</w:t>
      </w:r>
      <w:r w:rsidR="009459F8" w:rsidRPr="00CB6159">
        <w:rPr>
          <w:rFonts w:ascii="Arial" w:eastAsiaTheme="minorHAnsi" w:hAnsi="Arial" w:cs="Arial"/>
          <w:bCs/>
          <w:iCs/>
          <w:szCs w:val="24"/>
        </w:rPr>
        <w:t xml:space="preserve"> (contrario a la presunta libertad que tenía la demandante de subir las publicaciones en el horario que pudiera)</w:t>
      </w:r>
      <w:r w:rsidRPr="00CB6159">
        <w:rPr>
          <w:rFonts w:ascii="Arial" w:eastAsiaTheme="minorHAnsi" w:hAnsi="Arial" w:cs="Arial"/>
          <w:bCs/>
          <w:iCs/>
          <w:szCs w:val="24"/>
        </w:rPr>
        <w:t xml:space="preserve"> darle instrucciones a la demandante del horario en que debe subir las publicaciones</w:t>
      </w:r>
      <w:r w:rsidR="009459F8" w:rsidRPr="00CB6159">
        <w:rPr>
          <w:rFonts w:ascii="Arial" w:eastAsiaTheme="minorHAnsi" w:hAnsi="Arial" w:cs="Arial"/>
          <w:bCs/>
          <w:iCs/>
          <w:szCs w:val="24"/>
        </w:rPr>
        <w:t>,</w:t>
      </w:r>
      <w:r w:rsidRPr="00CB6159">
        <w:rPr>
          <w:rFonts w:ascii="Arial" w:eastAsiaTheme="minorHAnsi" w:hAnsi="Arial" w:cs="Arial"/>
          <w:bCs/>
          <w:iCs/>
          <w:szCs w:val="24"/>
        </w:rPr>
        <w:t xml:space="preserve"> </w:t>
      </w:r>
      <w:r w:rsidR="00935C32" w:rsidRPr="00CB6159">
        <w:rPr>
          <w:rFonts w:ascii="Arial" w:eastAsiaTheme="minorHAnsi" w:hAnsi="Arial" w:cs="Arial"/>
          <w:bCs/>
          <w:iCs/>
          <w:szCs w:val="24"/>
        </w:rPr>
        <w:t xml:space="preserve">o la forma en que se debe redactar una noticia </w:t>
      </w:r>
      <w:r w:rsidRPr="00CB6159">
        <w:rPr>
          <w:rFonts w:ascii="Arial" w:eastAsiaTheme="minorHAnsi" w:hAnsi="Arial" w:cs="Arial"/>
          <w:bCs/>
          <w:iCs/>
          <w:szCs w:val="24"/>
        </w:rPr>
        <w:t>(archivo</w:t>
      </w:r>
      <w:r w:rsidR="00935C32" w:rsidRPr="00CB6159">
        <w:rPr>
          <w:rFonts w:ascii="Arial" w:eastAsiaTheme="minorHAnsi" w:hAnsi="Arial" w:cs="Arial"/>
          <w:bCs/>
          <w:iCs/>
          <w:szCs w:val="24"/>
        </w:rPr>
        <w:t>s</w:t>
      </w:r>
      <w:r w:rsidRPr="00CB6159">
        <w:rPr>
          <w:rFonts w:ascii="Arial" w:eastAsiaTheme="minorHAnsi" w:hAnsi="Arial" w:cs="Arial"/>
          <w:bCs/>
          <w:iCs/>
          <w:szCs w:val="24"/>
        </w:rPr>
        <w:t xml:space="preserve"> 07</w:t>
      </w:r>
      <w:r w:rsidR="00935C32" w:rsidRPr="00CB6159">
        <w:rPr>
          <w:rFonts w:ascii="Arial" w:eastAsiaTheme="minorHAnsi" w:hAnsi="Arial" w:cs="Arial"/>
          <w:bCs/>
          <w:iCs/>
          <w:szCs w:val="24"/>
        </w:rPr>
        <w:t xml:space="preserve"> y 09</w:t>
      </w:r>
      <w:r w:rsidRPr="00CB6159">
        <w:rPr>
          <w:rFonts w:ascii="Arial" w:eastAsiaTheme="minorHAnsi" w:hAnsi="Arial" w:cs="Arial"/>
          <w:bCs/>
          <w:iCs/>
          <w:szCs w:val="24"/>
        </w:rPr>
        <w:t xml:space="preserve">, </w:t>
      </w:r>
      <w:proofErr w:type="spellStart"/>
      <w:r w:rsidRPr="00CB6159">
        <w:rPr>
          <w:rFonts w:ascii="Arial" w:eastAsiaTheme="minorHAnsi" w:hAnsi="Arial" w:cs="Arial"/>
          <w:bCs/>
          <w:iCs/>
          <w:szCs w:val="24"/>
        </w:rPr>
        <w:t>exp</w:t>
      </w:r>
      <w:proofErr w:type="spellEnd"/>
      <w:r w:rsidRPr="00CB6159">
        <w:rPr>
          <w:rFonts w:ascii="Arial" w:eastAsiaTheme="minorHAnsi" w:hAnsi="Arial" w:cs="Arial"/>
          <w:bCs/>
          <w:iCs/>
          <w:szCs w:val="24"/>
        </w:rPr>
        <w:t>. Digital)</w:t>
      </w:r>
      <w:r w:rsidR="00BA71D4" w:rsidRPr="00CB6159">
        <w:rPr>
          <w:rFonts w:ascii="Arial" w:eastAsiaTheme="minorHAnsi" w:hAnsi="Arial" w:cs="Arial"/>
          <w:bCs/>
          <w:iCs/>
          <w:szCs w:val="24"/>
        </w:rPr>
        <w:t xml:space="preserve">, o en los que le resalta que él es el jefe y por eso, puede requerirla sobre la hora en que se sube una publicación (archivo 36, </w:t>
      </w:r>
      <w:proofErr w:type="spellStart"/>
      <w:r w:rsidR="00BA71D4" w:rsidRPr="00CB6159">
        <w:rPr>
          <w:rFonts w:ascii="Arial" w:eastAsiaTheme="minorHAnsi" w:hAnsi="Arial" w:cs="Arial"/>
          <w:bCs/>
          <w:iCs/>
          <w:szCs w:val="24"/>
        </w:rPr>
        <w:t>ibidem</w:t>
      </w:r>
      <w:proofErr w:type="spellEnd"/>
      <w:r w:rsidR="00BA71D4" w:rsidRPr="00CB6159">
        <w:rPr>
          <w:rFonts w:ascii="Arial" w:eastAsiaTheme="minorHAnsi" w:hAnsi="Arial" w:cs="Arial"/>
          <w:bCs/>
          <w:iCs/>
          <w:szCs w:val="24"/>
        </w:rPr>
        <w:t xml:space="preserve">) y finalmente, otro audio en el que solicita a la demandante que le rinda cuentas o explique las razones por las cuales ella cometió un error en la publicación de los titulares y el tiempo en que esta debe informarle al demandado del error cometido (archivo 39, </w:t>
      </w:r>
      <w:proofErr w:type="spellStart"/>
      <w:r w:rsidR="00BA71D4" w:rsidRPr="00CB6159">
        <w:rPr>
          <w:rFonts w:ascii="Arial" w:eastAsiaTheme="minorHAnsi" w:hAnsi="Arial" w:cs="Arial"/>
          <w:bCs/>
          <w:iCs/>
          <w:szCs w:val="24"/>
        </w:rPr>
        <w:t>ibidem</w:t>
      </w:r>
      <w:proofErr w:type="spellEnd"/>
      <w:r w:rsidR="00BA71D4" w:rsidRPr="00CB6159">
        <w:rPr>
          <w:rFonts w:ascii="Arial" w:eastAsiaTheme="minorHAnsi" w:hAnsi="Arial" w:cs="Arial"/>
          <w:bCs/>
          <w:iCs/>
          <w:szCs w:val="24"/>
        </w:rPr>
        <w:t>)</w:t>
      </w:r>
      <w:r w:rsidR="005B7782" w:rsidRPr="00CB6159">
        <w:rPr>
          <w:rFonts w:ascii="Arial" w:eastAsiaTheme="minorHAnsi" w:hAnsi="Arial" w:cs="Arial"/>
          <w:bCs/>
          <w:iCs/>
          <w:szCs w:val="24"/>
        </w:rPr>
        <w:t>.</w:t>
      </w:r>
    </w:p>
    <w:p w14:paraId="5023141B" w14:textId="77777777" w:rsidR="009459F8" w:rsidRPr="00CB6159" w:rsidRDefault="009459F8" w:rsidP="00CB6159">
      <w:pPr>
        <w:spacing w:line="276" w:lineRule="auto"/>
        <w:jc w:val="both"/>
        <w:rPr>
          <w:rFonts w:ascii="Arial" w:eastAsiaTheme="minorHAnsi" w:hAnsi="Arial" w:cs="Arial"/>
          <w:bCs/>
          <w:iCs/>
          <w:szCs w:val="24"/>
        </w:rPr>
      </w:pPr>
    </w:p>
    <w:p w14:paraId="2744E66E" w14:textId="77777777" w:rsidR="009459F8" w:rsidRPr="00CB6159" w:rsidRDefault="009459F8"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Conversaciones de las que tampoco se desprende que la demandante fuera libre y autónoma en el ejercicio de su labor en la locución de noticias ni tampoco en la publicación de </w:t>
      </w:r>
      <w:proofErr w:type="spellStart"/>
      <w:r w:rsidRPr="00CB6159">
        <w:rPr>
          <w:rFonts w:ascii="Arial" w:eastAsiaTheme="minorHAnsi" w:hAnsi="Arial" w:cs="Arial"/>
          <w:bCs/>
          <w:iCs/>
          <w:szCs w:val="24"/>
        </w:rPr>
        <w:t>copys</w:t>
      </w:r>
      <w:proofErr w:type="spellEnd"/>
      <w:r w:rsidRPr="00CB6159">
        <w:rPr>
          <w:rFonts w:ascii="Arial" w:eastAsiaTheme="minorHAnsi" w:hAnsi="Arial" w:cs="Arial"/>
          <w:bCs/>
          <w:iCs/>
          <w:szCs w:val="24"/>
        </w:rPr>
        <w:t xml:space="preserve"> en las redes sociales utilizadas para informar al público en general; de ahí que el demandado no logró desvirtuar la presunción que pesaba en su contra. </w:t>
      </w:r>
    </w:p>
    <w:p w14:paraId="1F3B1409" w14:textId="77777777" w:rsidR="009459F8" w:rsidRPr="00CB6159" w:rsidRDefault="009459F8" w:rsidP="00CB6159">
      <w:pPr>
        <w:spacing w:line="276" w:lineRule="auto"/>
        <w:jc w:val="both"/>
        <w:rPr>
          <w:rFonts w:ascii="Arial" w:eastAsiaTheme="minorHAnsi" w:hAnsi="Arial" w:cs="Arial"/>
          <w:bCs/>
          <w:iCs/>
          <w:szCs w:val="24"/>
        </w:rPr>
      </w:pPr>
    </w:p>
    <w:p w14:paraId="0FFEDEF8" w14:textId="77777777" w:rsidR="009459F8" w:rsidRPr="00CB6159" w:rsidRDefault="000C5E31"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Al punto es preciso acotar que aun cuando el demandado intentó acreditar que la presencia de la demandante en las instalaciones de la emisora o la publicación de información noticiosa en redes sociales se debía a una pasantía o práctica estudiantil, no aportó prueba alguna que refrendara tal actividad educativa y que además la misma fuera ad honorem. </w:t>
      </w:r>
    </w:p>
    <w:p w14:paraId="562C75D1" w14:textId="77777777" w:rsidR="000C5E31" w:rsidRPr="00CB6159" w:rsidRDefault="000C5E31" w:rsidP="00CB6159">
      <w:pPr>
        <w:spacing w:line="276" w:lineRule="auto"/>
        <w:jc w:val="both"/>
        <w:rPr>
          <w:rFonts w:ascii="Arial" w:eastAsiaTheme="minorHAnsi" w:hAnsi="Arial" w:cs="Arial"/>
          <w:bCs/>
          <w:iCs/>
          <w:szCs w:val="24"/>
        </w:rPr>
      </w:pPr>
    </w:p>
    <w:p w14:paraId="729CC2BD" w14:textId="77777777" w:rsidR="000C5E31" w:rsidRPr="00CB6159" w:rsidRDefault="000C5E31" w:rsidP="00CB6159">
      <w:pPr>
        <w:spacing w:line="276" w:lineRule="auto"/>
        <w:jc w:val="both"/>
        <w:rPr>
          <w:rFonts w:ascii="Arial" w:eastAsiaTheme="minorEastAsia" w:hAnsi="Arial" w:cs="Arial"/>
          <w:szCs w:val="24"/>
        </w:rPr>
      </w:pPr>
      <w:bookmarkStart w:id="22" w:name="_Int_p3rZo6BX"/>
      <w:r w:rsidRPr="00CB6159">
        <w:rPr>
          <w:rFonts w:ascii="Arial" w:eastAsiaTheme="minorEastAsia" w:hAnsi="Arial" w:cs="Arial"/>
          <w:szCs w:val="24"/>
        </w:rPr>
        <w:t>De otro lado, en cuanto a la prueba testimonial con el propósito de desvirtuar la citada presunción se tomó la declaración de Martha que adujo trabajar para el demandado como coordinadora del noticiero y en esa medida anunció que la demandante debía realizar las publicaciones, pero que cuando no podía hacerlo las hacía la declarante, sin que hubiera repercusión alguna sobre la interesada.</w:t>
      </w:r>
      <w:bookmarkEnd w:id="22"/>
      <w:r w:rsidRPr="00CB6159">
        <w:rPr>
          <w:rFonts w:ascii="Arial" w:eastAsiaTheme="minorEastAsia" w:hAnsi="Arial" w:cs="Arial"/>
          <w:szCs w:val="24"/>
        </w:rPr>
        <w:t xml:space="preserve"> Afirmación que aparece contraria a la realidad, pues tal como se describió en párrafos anteriores, el demandado llamaba la atención a la demandante cuando las publicaciones no se realizaban a tiempo o se realizaban incorrectamente. </w:t>
      </w:r>
      <w:bookmarkStart w:id="23" w:name="_Int_jjO7RLKK"/>
      <w:r w:rsidRPr="00CB6159">
        <w:rPr>
          <w:rFonts w:ascii="Arial" w:eastAsiaTheme="minorEastAsia" w:hAnsi="Arial" w:cs="Arial"/>
          <w:szCs w:val="24"/>
        </w:rPr>
        <w:t xml:space="preserve">Además, es precisamente esta declarante la que dio cuenta de que el demandado era quien intervenía en la forma cómo la demandante </w:t>
      </w:r>
      <w:proofErr w:type="spellStart"/>
      <w:r w:rsidRPr="00CB6159">
        <w:rPr>
          <w:rFonts w:ascii="Arial" w:eastAsiaTheme="minorEastAsia" w:hAnsi="Arial" w:cs="Arial"/>
          <w:szCs w:val="24"/>
        </w:rPr>
        <w:t>locutaba</w:t>
      </w:r>
      <w:proofErr w:type="spellEnd"/>
      <w:r w:rsidRPr="00CB6159">
        <w:rPr>
          <w:rFonts w:ascii="Arial" w:eastAsiaTheme="minorEastAsia" w:hAnsi="Arial" w:cs="Arial"/>
          <w:szCs w:val="24"/>
        </w:rPr>
        <w:t xml:space="preserve"> la noticia, pues le indicaba los tonos en que debía presentar la misma.</w:t>
      </w:r>
      <w:bookmarkEnd w:id="23"/>
      <w:r w:rsidRPr="00CB6159">
        <w:rPr>
          <w:rFonts w:ascii="Arial" w:eastAsiaTheme="minorEastAsia" w:hAnsi="Arial" w:cs="Arial"/>
          <w:szCs w:val="24"/>
        </w:rPr>
        <w:t xml:space="preserve"> </w:t>
      </w:r>
    </w:p>
    <w:p w14:paraId="664355AD" w14:textId="77777777" w:rsidR="000C5E31" w:rsidRPr="00CB6159" w:rsidRDefault="000C5E31" w:rsidP="00CB6159">
      <w:pPr>
        <w:spacing w:line="276" w:lineRule="auto"/>
        <w:jc w:val="both"/>
        <w:rPr>
          <w:rFonts w:ascii="Arial" w:eastAsiaTheme="minorHAnsi" w:hAnsi="Arial" w:cs="Arial"/>
          <w:bCs/>
          <w:iCs/>
          <w:szCs w:val="24"/>
        </w:rPr>
      </w:pPr>
    </w:p>
    <w:p w14:paraId="5627118E" w14:textId="77777777" w:rsidR="000C5E31" w:rsidRPr="00CB6159" w:rsidRDefault="000C5E31"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Ahora bien, en cuanto a la continuada subordinación, el demandado al absolver el interrogatorio de parte adujo que dichas actividades las realizaba de manera esporádica, de ahí que no era posible determinar un periodo de tiempo en que realizara dichas actividades, y en ese sentido la declarante Martha  adujo que solo en ocasiones, la demandante asistía a la cabina de la emisora y esporádicamente subía </w:t>
      </w:r>
      <w:r w:rsidRPr="00CB6159">
        <w:rPr>
          <w:rFonts w:ascii="Arial" w:eastAsiaTheme="minorHAnsi" w:hAnsi="Arial" w:cs="Arial"/>
          <w:bCs/>
          <w:iCs/>
          <w:szCs w:val="24"/>
        </w:rPr>
        <w:lastRenderedPageBreak/>
        <w:t xml:space="preserve">los </w:t>
      </w:r>
      <w:proofErr w:type="spellStart"/>
      <w:r w:rsidRPr="00CB6159">
        <w:rPr>
          <w:rFonts w:ascii="Arial" w:eastAsiaTheme="minorHAnsi" w:hAnsi="Arial" w:cs="Arial"/>
          <w:bCs/>
          <w:iCs/>
          <w:szCs w:val="24"/>
        </w:rPr>
        <w:t>copys</w:t>
      </w:r>
      <w:proofErr w:type="spellEnd"/>
      <w:r w:rsidRPr="00CB6159">
        <w:rPr>
          <w:rFonts w:ascii="Arial" w:eastAsiaTheme="minorHAnsi" w:hAnsi="Arial" w:cs="Arial"/>
          <w:bCs/>
          <w:iCs/>
          <w:szCs w:val="24"/>
        </w:rPr>
        <w:t xml:space="preserve"> a las redes sociales, y que incluso el servicio era tan esporádico que la demandante solo presentaba cuentas de cobro por tareas realizadas. </w:t>
      </w:r>
    </w:p>
    <w:p w14:paraId="1A965116" w14:textId="77777777" w:rsidR="00D712E2" w:rsidRPr="00CB6159" w:rsidRDefault="00D712E2" w:rsidP="00CB6159">
      <w:pPr>
        <w:spacing w:line="276" w:lineRule="auto"/>
        <w:jc w:val="both"/>
        <w:rPr>
          <w:rFonts w:ascii="Arial" w:eastAsiaTheme="minorHAnsi" w:hAnsi="Arial" w:cs="Arial"/>
          <w:bCs/>
          <w:iCs/>
          <w:szCs w:val="24"/>
        </w:rPr>
      </w:pPr>
    </w:p>
    <w:p w14:paraId="1F41591B" w14:textId="77777777" w:rsidR="00D712E2" w:rsidRPr="00CB6159" w:rsidRDefault="00D712E2"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Con ese propósito se tomó la declaración de Alba Lucía López Flórez que adujo administrar las instalaciones de radio que el demandado tenía en concesión y en ese sentido describió que solo en ocasiones se encontraba a la demandante en </w:t>
      </w:r>
      <w:proofErr w:type="spellStart"/>
      <w:proofErr w:type="gramStart"/>
      <w:r w:rsidRPr="00CB6159">
        <w:rPr>
          <w:rFonts w:ascii="Arial" w:eastAsiaTheme="minorHAnsi" w:hAnsi="Arial" w:cs="Arial"/>
          <w:bCs/>
          <w:iCs/>
          <w:szCs w:val="24"/>
        </w:rPr>
        <w:t>al</w:t>
      </w:r>
      <w:proofErr w:type="spellEnd"/>
      <w:r w:rsidRPr="00CB6159">
        <w:rPr>
          <w:rFonts w:ascii="Arial" w:eastAsiaTheme="minorHAnsi" w:hAnsi="Arial" w:cs="Arial"/>
          <w:bCs/>
          <w:iCs/>
          <w:szCs w:val="24"/>
        </w:rPr>
        <w:t xml:space="preserve"> emisora</w:t>
      </w:r>
      <w:proofErr w:type="gramEnd"/>
      <w:r w:rsidRPr="00CB6159">
        <w:rPr>
          <w:rFonts w:ascii="Arial" w:eastAsiaTheme="minorHAnsi" w:hAnsi="Arial" w:cs="Arial"/>
          <w:bCs/>
          <w:iCs/>
          <w:szCs w:val="24"/>
        </w:rPr>
        <w:t xml:space="preserve"> a las 8 de la mañana o al medio día, y que la vio en 1 o 2 ocasiones. Conocimiento que ostentaba </w:t>
      </w:r>
      <w:r w:rsidR="0065409A" w:rsidRPr="00CB6159">
        <w:rPr>
          <w:rFonts w:ascii="Arial" w:eastAsiaTheme="minorHAnsi" w:hAnsi="Arial" w:cs="Arial"/>
          <w:bCs/>
          <w:iCs/>
          <w:szCs w:val="24"/>
        </w:rPr>
        <w:t>porque</w:t>
      </w:r>
      <w:r w:rsidRPr="00CB6159">
        <w:rPr>
          <w:rFonts w:ascii="Arial" w:eastAsiaTheme="minorHAnsi" w:hAnsi="Arial" w:cs="Arial"/>
          <w:bCs/>
          <w:iCs/>
          <w:szCs w:val="24"/>
        </w:rPr>
        <w:t xml:space="preserve"> la declarante se encargaba de abrir la puerta de la emisora, pues trabaja en la parte administrativa</w:t>
      </w:r>
      <w:r w:rsidR="0065409A" w:rsidRPr="00CB6159">
        <w:rPr>
          <w:rFonts w:ascii="Arial" w:eastAsiaTheme="minorHAnsi" w:hAnsi="Arial" w:cs="Arial"/>
          <w:bCs/>
          <w:iCs/>
          <w:szCs w:val="24"/>
        </w:rPr>
        <w:t xml:space="preserve"> y por eso también adujo que la veía en muy pocas ocasiones. Indicó que la declarante llegaba a las instalaciones después de las 8 de la mañana y la demandante no estaba allí. </w:t>
      </w:r>
    </w:p>
    <w:p w14:paraId="7DF4E37C" w14:textId="77777777" w:rsidR="000C5E31" w:rsidRPr="00CB6159" w:rsidRDefault="000C5E31" w:rsidP="00CB6159">
      <w:pPr>
        <w:spacing w:line="276" w:lineRule="auto"/>
        <w:jc w:val="both"/>
        <w:rPr>
          <w:rFonts w:ascii="Arial" w:eastAsiaTheme="minorHAnsi" w:hAnsi="Arial" w:cs="Arial"/>
          <w:bCs/>
          <w:iCs/>
          <w:szCs w:val="24"/>
        </w:rPr>
      </w:pPr>
    </w:p>
    <w:p w14:paraId="36D83AB4" w14:textId="77777777" w:rsidR="0065409A" w:rsidRPr="00CB6159" w:rsidRDefault="000C5E31" w:rsidP="00CB6159">
      <w:pPr>
        <w:spacing w:line="276" w:lineRule="auto"/>
        <w:jc w:val="both"/>
        <w:rPr>
          <w:rFonts w:ascii="Arial" w:eastAsiaTheme="minorEastAsia" w:hAnsi="Arial" w:cs="Arial"/>
          <w:szCs w:val="24"/>
        </w:rPr>
      </w:pPr>
      <w:bookmarkStart w:id="24" w:name="_Int_cgOARfq9"/>
      <w:r w:rsidRPr="00CB6159">
        <w:rPr>
          <w:rFonts w:ascii="Arial" w:eastAsiaTheme="minorEastAsia" w:hAnsi="Arial" w:cs="Arial"/>
          <w:szCs w:val="24"/>
        </w:rPr>
        <w:t xml:space="preserve">No obstante, tal eventualidad se desdice </w:t>
      </w:r>
      <w:r w:rsidR="0065409A" w:rsidRPr="00CB6159">
        <w:rPr>
          <w:rFonts w:ascii="Arial" w:eastAsiaTheme="minorEastAsia" w:hAnsi="Arial" w:cs="Arial"/>
          <w:szCs w:val="24"/>
        </w:rPr>
        <w:t>con la declaración de José óscar Taba Suárez que afirmó haber trabajado en las instalaciones de la emisora durante 25 años, concretamente hasta que cerró la misma debido al fallecimiento del propietario.</w:t>
      </w:r>
      <w:bookmarkEnd w:id="24"/>
      <w:r w:rsidR="0065409A" w:rsidRPr="00CB6159">
        <w:rPr>
          <w:rFonts w:ascii="Arial" w:eastAsiaTheme="minorEastAsia" w:hAnsi="Arial" w:cs="Arial"/>
          <w:szCs w:val="24"/>
        </w:rPr>
        <w:t xml:space="preserve"> </w:t>
      </w:r>
      <w:bookmarkStart w:id="25" w:name="_Int_yynCUcnc"/>
      <w:r w:rsidR="0065409A" w:rsidRPr="00CB6159">
        <w:rPr>
          <w:rFonts w:ascii="Arial" w:eastAsiaTheme="minorEastAsia" w:hAnsi="Arial" w:cs="Arial"/>
          <w:szCs w:val="24"/>
        </w:rPr>
        <w:t>Indicó que se desempeñaba como vigilante de horario nocturno de 10:00 p.m. a 06:00 a.m. y en ese sentido debía abrirle la puerta al demandado a las 04:30 a.m. y permanecía en las instalaciones de la emisora hasta que llegara el técnico de la emisora que era alrededor de las 06:00 a.m. Explicó que en razón a tal oficio veía llegar a la demandante que era quien organizaba los equipos para realizar la trasmisión del noticiero y que dicha labor la realizaba la demandante de lunes a viernes</w:t>
      </w:r>
      <w:r w:rsidR="00081D93" w:rsidRPr="00CB6159">
        <w:rPr>
          <w:rFonts w:ascii="Arial" w:eastAsiaTheme="minorEastAsia" w:hAnsi="Arial" w:cs="Arial"/>
          <w:szCs w:val="24"/>
        </w:rPr>
        <w:t xml:space="preserve"> porque era dicho testigo quien le abría la puerta.</w:t>
      </w:r>
      <w:bookmarkEnd w:id="25"/>
      <w:r w:rsidR="00081D93" w:rsidRPr="00CB6159">
        <w:rPr>
          <w:rFonts w:ascii="Arial" w:eastAsiaTheme="minorEastAsia" w:hAnsi="Arial" w:cs="Arial"/>
          <w:szCs w:val="24"/>
        </w:rPr>
        <w:t xml:space="preserve"> </w:t>
      </w:r>
    </w:p>
    <w:p w14:paraId="44FB30F8" w14:textId="77777777" w:rsidR="00081D93" w:rsidRPr="00CB6159" w:rsidRDefault="00081D93" w:rsidP="00CB6159">
      <w:pPr>
        <w:spacing w:line="276" w:lineRule="auto"/>
        <w:jc w:val="both"/>
        <w:rPr>
          <w:rFonts w:ascii="Arial" w:eastAsiaTheme="minorHAnsi" w:hAnsi="Arial" w:cs="Arial"/>
          <w:bCs/>
          <w:iCs/>
          <w:szCs w:val="24"/>
        </w:rPr>
      </w:pPr>
    </w:p>
    <w:p w14:paraId="360F96EE" w14:textId="77777777" w:rsidR="00081D93" w:rsidRPr="00CB6159" w:rsidRDefault="00081D93"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Declaración que ofrece credibilidad a la Sala frente a la presencia de la demandante de forma continua en las instalaciones de la emisora si en cuenta se tiene que con ocasión a las labores de vigilancia nocturna era este testigo quien le abría la puerta a la demandante para realizar la emisión del noticiero que se realizaba durante los 5 días de la semana de 06:00 a.m. a 07:30 a.m., tal como lo aceptó el demandado al contestar el hecho 78 de la demanda (</w:t>
      </w:r>
      <w:proofErr w:type="spellStart"/>
      <w:r w:rsidRPr="00CB6159">
        <w:rPr>
          <w:rFonts w:ascii="Arial" w:eastAsiaTheme="minorHAnsi" w:hAnsi="Arial" w:cs="Arial"/>
          <w:bCs/>
          <w:iCs/>
          <w:szCs w:val="24"/>
        </w:rPr>
        <w:t>fl</w:t>
      </w:r>
      <w:proofErr w:type="spellEnd"/>
      <w:r w:rsidRPr="00CB6159">
        <w:rPr>
          <w:rFonts w:ascii="Arial" w:eastAsiaTheme="minorHAnsi" w:hAnsi="Arial" w:cs="Arial"/>
          <w:bCs/>
          <w:iCs/>
          <w:szCs w:val="24"/>
        </w:rPr>
        <w:t xml:space="preserve">. 12, archivo 101, </w:t>
      </w:r>
      <w:proofErr w:type="spellStart"/>
      <w:r w:rsidRPr="00CB6159">
        <w:rPr>
          <w:rFonts w:ascii="Arial" w:eastAsiaTheme="minorHAnsi" w:hAnsi="Arial" w:cs="Arial"/>
          <w:bCs/>
          <w:iCs/>
          <w:szCs w:val="24"/>
        </w:rPr>
        <w:t>exp</w:t>
      </w:r>
      <w:proofErr w:type="spellEnd"/>
      <w:r w:rsidRPr="00CB6159">
        <w:rPr>
          <w:rFonts w:ascii="Arial" w:eastAsiaTheme="minorHAnsi" w:hAnsi="Arial" w:cs="Arial"/>
          <w:bCs/>
          <w:iCs/>
          <w:szCs w:val="24"/>
        </w:rPr>
        <w:t xml:space="preserve">. Digital) y esa es precisamente la razón por la cual la declarante Alba Lucía López Flórez no puede ubicar espaciotemporalmente a la demandante en las instalaciones de la emisora, pues dicha declarante, tal como lo describió, solo arribaba a las instalaciones de la misma después de las 08:00 a.m. es decir, cuando ya había finalizado la transmisión de la emisora y era probable que la demandante ya hubiera evacuado dichas instalaciones. </w:t>
      </w:r>
    </w:p>
    <w:p w14:paraId="1DA6542E" w14:textId="77777777" w:rsidR="00081D93" w:rsidRPr="00CB6159" w:rsidRDefault="00081D93" w:rsidP="00CB6159">
      <w:pPr>
        <w:spacing w:line="276" w:lineRule="auto"/>
        <w:jc w:val="both"/>
        <w:rPr>
          <w:rFonts w:ascii="Arial" w:eastAsiaTheme="minorHAnsi" w:hAnsi="Arial" w:cs="Arial"/>
          <w:bCs/>
          <w:iCs/>
          <w:szCs w:val="24"/>
        </w:rPr>
      </w:pPr>
    </w:p>
    <w:p w14:paraId="53A48B4A" w14:textId="77777777" w:rsidR="000C5E31" w:rsidRPr="00CB6159" w:rsidRDefault="00081D93"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Tal continuidad incluso se confirma con </w:t>
      </w:r>
      <w:r w:rsidR="000C5E31" w:rsidRPr="00CB6159">
        <w:rPr>
          <w:rFonts w:ascii="Arial" w:eastAsiaTheme="minorHAnsi" w:hAnsi="Arial" w:cs="Arial"/>
          <w:bCs/>
          <w:iCs/>
          <w:szCs w:val="24"/>
        </w:rPr>
        <w:t xml:space="preserve">las citadas videograbaciones en las que en un espacio que transcurrió por lo menos entre mayo y diciembre de 2018, la demandante aparece </w:t>
      </w:r>
      <w:proofErr w:type="spellStart"/>
      <w:r w:rsidR="000C5E31" w:rsidRPr="00CB6159">
        <w:rPr>
          <w:rFonts w:ascii="Arial" w:eastAsiaTheme="minorHAnsi" w:hAnsi="Arial" w:cs="Arial"/>
          <w:bCs/>
          <w:iCs/>
          <w:szCs w:val="24"/>
        </w:rPr>
        <w:t>locutando</w:t>
      </w:r>
      <w:proofErr w:type="spellEnd"/>
      <w:r w:rsidR="000C5E31" w:rsidRPr="00CB6159">
        <w:rPr>
          <w:rFonts w:ascii="Arial" w:eastAsiaTheme="minorHAnsi" w:hAnsi="Arial" w:cs="Arial"/>
          <w:bCs/>
          <w:iCs/>
          <w:szCs w:val="24"/>
        </w:rPr>
        <w:t xml:space="preserve"> los titulares del noticiero </w:t>
      </w:r>
      <w:proofErr w:type="spellStart"/>
      <w:r w:rsidR="000C5E31" w:rsidRPr="00CB6159">
        <w:rPr>
          <w:rFonts w:ascii="Arial" w:eastAsiaTheme="minorHAnsi" w:hAnsi="Arial" w:cs="Arial"/>
          <w:bCs/>
          <w:iCs/>
          <w:szCs w:val="24"/>
        </w:rPr>
        <w:t>Todelar</w:t>
      </w:r>
      <w:proofErr w:type="spellEnd"/>
      <w:r w:rsidR="000C5E31" w:rsidRPr="00CB6159">
        <w:rPr>
          <w:rFonts w:ascii="Arial" w:eastAsiaTheme="minorHAnsi" w:hAnsi="Arial" w:cs="Arial"/>
          <w:bCs/>
          <w:iCs/>
          <w:szCs w:val="24"/>
        </w:rPr>
        <w:t xml:space="preserve"> de Risaralda por lo menos en 15 oportunidades y en aquellos en los que la demandante no aparece frente a la cámara, sí es mencionada por el demandado al iniciar el programa de radio como integrante del equipo, esto es, en </w:t>
      </w:r>
      <w:r w:rsidR="00D712E2" w:rsidRPr="00CB6159">
        <w:rPr>
          <w:rFonts w:ascii="Arial" w:eastAsiaTheme="minorHAnsi" w:hAnsi="Arial" w:cs="Arial"/>
          <w:bCs/>
          <w:iCs/>
          <w:szCs w:val="24"/>
        </w:rPr>
        <w:t>45 oportunidades desde el año 2018 al 2019</w:t>
      </w:r>
      <w:r w:rsidR="000C5E31" w:rsidRPr="00CB6159">
        <w:rPr>
          <w:rFonts w:ascii="Arial" w:eastAsiaTheme="minorHAnsi" w:hAnsi="Arial" w:cs="Arial"/>
          <w:bCs/>
          <w:iCs/>
          <w:szCs w:val="24"/>
        </w:rPr>
        <w:t xml:space="preserve"> y conforme a los pantallazos de </w:t>
      </w:r>
      <w:proofErr w:type="spellStart"/>
      <w:r w:rsidR="000C5E31" w:rsidRPr="00CB6159">
        <w:rPr>
          <w:rFonts w:ascii="Arial" w:eastAsiaTheme="minorHAnsi" w:hAnsi="Arial" w:cs="Arial"/>
          <w:bCs/>
          <w:iCs/>
          <w:szCs w:val="24"/>
        </w:rPr>
        <w:t>whatsapp</w:t>
      </w:r>
      <w:proofErr w:type="spellEnd"/>
      <w:r w:rsidR="000C5E31" w:rsidRPr="00CB6159">
        <w:rPr>
          <w:rFonts w:ascii="Arial" w:eastAsiaTheme="minorHAnsi" w:hAnsi="Arial" w:cs="Arial"/>
          <w:bCs/>
          <w:iCs/>
          <w:szCs w:val="24"/>
        </w:rPr>
        <w:t xml:space="preserve"> la publicación de </w:t>
      </w:r>
      <w:proofErr w:type="spellStart"/>
      <w:r w:rsidR="000C5E31" w:rsidRPr="00CB6159">
        <w:rPr>
          <w:rFonts w:ascii="Arial" w:eastAsiaTheme="minorHAnsi" w:hAnsi="Arial" w:cs="Arial"/>
          <w:bCs/>
          <w:iCs/>
          <w:szCs w:val="24"/>
        </w:rPr>
        <w:t>copys</w:t>
      </w:r>
      <w:proofErr w:type="spellEnd"/>
      <w:r w:rsidR="000C5E31" w:rsidRPr="00CB6159">
        <w:rPr>
          <w:rFonts w:ascii="Arial" w:eastAsiaTheme="minorHAnsi" w:hAnsi="Arial" w:cs="Arial"/>
          <w:bCs/>
          <w:iCs/>
          <w:szCs w:val="24"/>
        </w:rPr>
        <w:t xml:space="preserve"> en redes sociales </w:t>
      </w:r>
      <w:r w:rsidR="00D712E2" w:rsidRPr="00CB6159">
        <w:rPr>
          <w:rFonts w:ascii="Arial" w:eastAsiaTheme="minorHAnsi" w:hAnsi="Arial" w:cs="Arial"/>
          <w:bCs/>
          <w:iCs/>
          <w:szCs w:val="24"/>
        </w:rPr>
        <w:t>se realizó por lo menos desde el 25/04/2018 al 09/08/2019 que corresponden a 501 folios de conversaciones en diferentes días en los que se realizaban dichas publicaciones.</w:t>
      </w:r>
    </w:p>
    <w:p w14:paraId="3041E394" w14:textId="77777777" w:rsidR="00B73318" w:rsidRPr="00CB6159" w:rsidRDefault="00B73318" w:rsidP="00CB6159">
      <w:pPr>
        <w:spacing w:line="276" w:lineRule="auto"/>
        <w:jc w:val="both"/>
        <w:rPr>
          <w:rFonts w:ascii="Arial" w:eastAsiaTheme="minorHAnsi" w:hAnsi="Arial" w:cs="Arial"/>
          <w:bCs/>
          <w:iCs/>
          <w:szCs w:val="24"/>
        </w:rPr>
      </w:pPr>
    </w:p>
    <w:p w14:paraId="038D2EBA" w14:textId="77777777" w:rsidR="005B7782" w:rsidRPr="00CB6159" w:rsidRDefault="005B7782"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Finalmente, milita documental aportada por el demandando en el que el 11/03/2019 le informa a la demandante que </w:t>
      </w:r>
      <w:r w:rsidR="00FE28FD" w:rsidRPr="00CB6159">
        <w:rPr>
          <w:rFonts w:ascii="Arial" w:eastAsiaTheme="minorHAnsi" w:hAnsi="Arial" w:cs="Arial"/>
          <w:bCs/>
          <w:iCs/>
          <w:szCs w:val="24"/>
        </w:rPr>
        <w:t>bajo las normas de la “</w:t>
      </w:r>
      <w:r w:rsidR="00FE28FD" w:rsidRPr="00CB6159">
        <w:rPr>
          <w:rFonts w:ascii="Arial" w:eastAsiaTheme="minorHAnsi" w:hAnsi="Arial" w:cs="Arial"/>
          <w:bCs/>
          <w:i/>
          <w:iCs/>
          <w:szCs w:val="24"/>
        </w:rPr>
        <w:t>prestación de servicios”</w:t>
      </w:r>
      <w:r w:rsidR="00FE28FD" w:rsidRPr="00CB6159">
        <w:rPr>
          <w:rFonts w:ascii="Arial" w:eastAsiaTheme="minorHAnsi" w:hAnsi="Arial" w:cs="Arial"/>
          <w:bCs/>
          <w:iCs/>
          <w:szCs w:val="24"/>
        </w:rPr>
        <w:t xml:space="preserve"> suspendería el contrato que tenían desde el 10 al 14 de marzo de 2019, porque </w:t>
      </w:r>
      <w:r w:rsidR="00FE28FD" w:rsidRPr="00CB6159">
        <w:rPr>
          <w:rFonts w:ascii="Arial" w:eastAsiaTheme="minorHAnsi" w:hAnsi="Arial" w:cs="Arial"/>
          <w:bCs/>
          <w:iCs/>
          <w:szCs w:val="24"/>
        </w:rPr>
        <w:lastRenderedPageBreak/>
        <w:t>“</w:t>
      </w:r>
      <w:r w:rsidR="00FE28FD" w:rsidRPr="008613CC">
        <w:rPr>
          <w:rFonts w:ascii="Arial" w:eastAsiaTheme="minorHAnsi" w:hAnsi="Arial" w:cs="Arial"/>
          <w:bCs/>
          <w:i/>
          <w:iCs/>
          <w:sz w:val="22"/>
          <w:szCs w:val="24"/>
        </w:rPr>
        <w:t>durante ese tiempo usted no pudo cumplir con el objeto contractual, por encontrarse incapacitada como usted misma lo dio a conocer (…) en consecuencia el contrato se reinicia a partir del viernes 15 de marzo</w:t>
      </w:r>
      <w:r w:rsidR="00FE28FD" w:rsidRPr="00CB6159">
        <w:rPr>
          <w:rFonts w:ascii="Arial" w:eastAsiaTheme="minorHAnsi" w:hAnsi="Arial" w:cs="Arial"/>
          <w:bCs/>
          <w:i/>
          <w:iCs/>
          <w:szCs w:val="24"/>
        </w:rPr>
        <w:t>”</w:t>
      </w:r>
      <w:r w:rsidR="00FE28FD" w:rsidRPr="00CB6159">
        <w:rPr>
          <w:rFonts w:ascii="Arial" w:eastAsiaTheme="minorHAnsi" w:hAnsi="Arial" w:cs="Arial"/>
          <w:bCs/>
          <w:iCs/>
          <w:szCs w:val="24"/>
        </w:rPr>
        <w:t xml:space="preserve"> (</w:t>
      </w:r>
      <w:proofErr w:type="spellStart"/>
      <w:r w:rsidR="00FE28FD" w:rsidRPr="00CB6159">
        <w:rPr>
          <w:rFonts w:ascii="Arial" w:eastAsiaTheme="minorHAnsi" w:hAnsi="Arial" w:cs="Arial"/>
          <w:bCs/>
          <w:iCs/>
          <w:szCs w:val="24"/>
        </w:rPr>
        <w:t>fl</w:t>
      </w:r>
      <w:proofErr w:type="spellEnd"/>
      <w:r w:rsidR="00FE28FD" w:rsidRPr="00CB6159">
        <w:rPr>
          <w:rFonts w:ascii="Arial" w:eastAsiaTheme="minorHAnsi" w:hAnsi="Arial" w:cs="Arial"/>
          <w:bCs/>
          <w:iCs/>
          <w:szCs w:val="24"/>
        </w:rPr>
        <w:t xml:space="preserve">. 57, archivo 62, </w:t>
      </w:r>
      <w:proofErr w:type="spellStart"/>
      <w:r w:rsidR="00FE28FD" w:rsidRPr="00CB6159">
        <w:rPr>
          <w:rFonts w:ascii="Arial" w:eastAsiaTheme="minorHAnsi" w:hAnsi="Arial" w:cs="Arial"/>
          <w:bCs/>
          <w:iCs/>
          <w:szCs w:val="24"/>
        </w:rPr>
        <w:t>exp</w:t>
      </w:r>
      <w:proofErr w:type="spellEnd"/>
      <w:r w:rsidR="00FE28FD" w:rsidRPr="00CB6159">
        <w:rPr>
          <w:rFonts w:ascii="Arial" w:eastAsiaTheme="minorHAnsi" w:hAnsi="Arial" w:cs="Arial"/>
          <w:bCs/>
          <w:iCs/>
          <w:szCs w:val="24"/>
        </w:rPr>
        <w:t>. Digital).</w:t>
      </w:r>
    </w:p>
    <w:p w14:paraId="722B00AE" w14:textId="77777777" w:rsidR="00D712E2" w:rsidRPr="00CB6159" w:rsidRDefault="00D712E2" w:rsidP="00CB6159">
      <w:pPr>
        <w:spacing w:line="276" w:lineRule="auto"/>
        <w:jc w:val="both"/>
        <w:rPr>
          <w:rFonts w:ascii="Arial" w:eastAsiaTheme="minorHAnsi" w:hAnsi="Arial" w:cs="Arial"/>
          <w:bCs/>
          <w:iCs/>
          <w:szCs w:val="24"/>
        </w:rPr>
      </w:pPr>
    </w:p>
    <w:p w14:paraId="4763400C" w14:textId="54DECFFD" w:rsidR="00D712E2" w:rsidRPr="00CB6159" w:rsidRDefault="00D712E2" w:rsidP="00CB6159">
      <w:pPr>
        <w:spacing w:line="276" w:lineRule="auto"/>
        <w:jc w:val="both"/>
        <w:rPr>
          <w:rFonts w:ascii="Arial" w:eastAsiaTheme="minorEastAsia" w:hAnsi="Arial" w:cs="Arial"/>
          <w:szCs w:val="24"/>
        </w:rPr>
      </w:pPr>
      <w:r w:rsidRPr="00CB6159">
        <w:rPr>
          <w:rFonts w:ascii="Arial" w:eastAsiaTheme="minorEastAsia" w:hAnsi="Arial" w:cs="Arial"/>
          <w:szCs w:val="24"/>
        </w:rPr>
        <w:t xml:space="preserve">Presunta suspensión de contrato de prestación de servicios que permite evidenciar una continuidad en la prestación del servicio, pues ninguna otra conclusión se podría desprender del intento del demandado por desprenderse de sus obligaciones de pago por servicios prestados, si estos no se hubieran contratado para ser prestados de forma continua, y no como adujo el demandado y la citada declarante Martha que eran esporádicos y por labor realizada. Tanto es así, que milita la cuenta de cobro de la “prestación de servicios en el noticiero </w:t>
      </w:r>
      <w:proofErr w:type="spellStart"/>
      <w:r w:rsidRPr="00CB6159">
        <w:rPr>
          <w:rFonts w:ascii="Arial" w:eastAsiaTheme="minorEastAsia" w:hAnsi="Arial" w:cs="Arial"/>
          <w:szCs w:val="24"/>
        </w:rPr>
        <w:t>Todelar</w:t>
      </w:r>
      <w:proofErr w:type="spellEnd"/>
      <w:r w:rsidRPr="00CB6159">
        <w:rPr>
          <w:rFonts w:ascii="Arial" w:eastAsiaTheme="minorEastAsia" w:hAnsi="Arial" w:cs="Arial"/>
          <w:szCs w:val="24"/>
        </w:rPr>
        <w:t xml:space="preserve"> del Risaralda” (</w:t>
      </w:r>
      <w:proofErr w:type="spellStart"/>
      <w:r w:rsidRPr="00CB6159">
        <w:rPr>
          <w:rFonts w:ascii="Arial" w:eastAsiaTheme="minorEastAsia" w:hAnsi="Arial" w:cs="Arial"/>
          <w:szCs w:val="24"/>
        </w:rPr>
        <w:t>fl</w:t>
      </w:r>
      <w:proofErr w:type="spellEnd"/>
      <w:r w:rsidRPr="00CB6159">
        <w:rPr>
          <w:rFonts w:ascii="Arial" w:eastAsiaTheme="minorEastAsia" w:hAnsi="Arial" w:cs="Arial"/>
          <w:szCs w:val="24"/>
        </w:rPr>
        <w:t>. 58,</w:t>
      </w:r>
      <w:r w:rsidR="37B1E290" w:rsidRPr="00CB6159">
        <w:rPr>
          <w:rFonts w:ascii="Arial" w:eastAsiaTheme="minorEastAsia" w:hAnsi="Arial" w:cs="Arial"/>
          <w:szCs w:val="24"/>
        </w:rPr>
        <w:t xml:space="preserve"> </w:t>
      </w:r>
      <w:r w:rsidRPr="00CB6159">
        <w:rPr>
          <w:rFonts w:ascii="Arial" w:eastAsiaTheme="minorEastAsia" w:hAnsi="Arial" w:cs="Arial"/>
          <w:szCs w:val="24"/>
        </w:rPr>
        <w:t xml:space="preserve">archivo 64, </w:t>
      </w:r>
      <w:proofErr w:type="spellStart"/>
      <w:r w:rsidRPr="00CB6159">
        <w:rPr>
          <w:rFonts w:ascii="Arial" w:eastAsiaTheme="minorEastAsia" w:hAnsi="Arial" w:cs="Arial"/>
          <w:szCs w:val="24"/>
        </w:rPr>
        <w:t>exp</w:t>
      </w:r>
      <w:proofErr w:type="spellEnd"/>
      <w:r w:rsidRPr="00CB6159">
        <w:rPr>
          <w:rFonts w:ascii="Arial" w:eastAsiaTheme="minorEastAsia" w:hAnsi="Arial" w:cs="Arial"/>
          <w:szCs w:val="24"/>
        </w:rPr>
        <w:t xml:space="preserve">. Digital) entre las partes en contienda en el que se paga la “quincena de marzo 01 a marzo 15 de 2019” y de la que se descuentan los citados días de incapacidad. </w:t>
      </w:r>
    </w:p>
    <w:p w14:paraId="42C6D796" w14:textId="77777777" w:rsidR="00D712E2" w:rsidRPr="00CB6159" w:rsidRDefault="00D712E2" w:rsidP="00CB6159">
      <w:pPr>
        <w:spacing w:line="276" w:lineRule="auto"/>
        <w:jc w:val="both"/>
        <w:rPr>
          <w:rFonts w:ascii="Arial" w:eastAsiaTheme="minorHAnsi" w:hAnsi="Arial" w:cs="Arial"/>
          <w:bCs/>
          <w:iCs/>
          <w:szCs w:val="24"/>
        </w:rPr>
      </w:pPr>
    </w:p>
    <w:p w14:paraId="33BF40E6" w14:textId="77777777" w:rsidR="00D712E2" w:rsidRPr="00CB6159" w:rsidRDefault="00D712E2"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Documentales de las que también se evidencia la continuidad en la prestación del servicio y no la pretendida eventualidad que intenta demostrar el demandado</w:t>
      </w:r>
      <w:r w:rsidR="00081D93" w:rsidRPr="00CB6159">
        <w:rPr>
          <w:rFonts w:ascii="Arial" w:eastAsiaTheme="minorHAnsi" w:hAnsi="Arial" w:cs="Arial"/>
          <w:bCs/>
          <w:iCs/>
          <w:szCs w:val="24"/>
        </w:rPr>
        <w:t>.</w:t>
      </w:r>
    </w:p>
    <w:p w14:paraId="6E1831B3" w14:textId="77777777" w:rsidR="007F5287" w:rsidRPr="00CB6159" w:rsidRDefault="007F5287" w:rsidP="00CB6159">
      <w:pPr>
        <w:spacing w:line="276" w:lineRule="auto"/>
        <w:jc w:val="both"/>
        <w:rPr>
          <w:rFonts w:ascii="Arial" w:eastAsiaTheme="minorHAnsi" w:hAnsi="Arial" w:cs="Arial"/>
          <w:bCs/>
          <w:iCs/>
          <w:szCs w:val="24"/>
        </w:rPr>
      </w:pPr>
    </w:p>
    <w:p w14:paraId="40845AF3" w14:textId="77777777" w:rsidR="007F5287" w:rsidRPr="00CB6159" w:rsidRDefault="007F5287"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Ahora bien, frente al hito final de la relación, rememórese que la demandante pretendió que este correspondiera al 02/01/2020 y la juez lo fijo el 03/01/2020, día en que terminaba la licencia de maternidad. El demandado reclamó que dicho hito final debía fijarse para el 31/07/2019 cuando finalizó la emisora </w:t>
      </w:r>
      <w:proofErr w:type="spellStart"/>
      <w:r w:rsidRPr="00CB6159">
        <w:rPr>
          <w:rFonts w:ascii="Arial" w:eastAsiaTheme="minorHAnsi" w:hAnsi="Arial" w:cs="Arial"/>
          <w:bCs/>
          <w:iCs/>
          <w:szCs w:val="24"/>
        </w:rPr>
        <w:t>Todelar</w:t>
      </w:r>
      <w:proofErr w:type="spellEnd"/>
      <w:r w:rsidRPr="00CB6159">
        <w:rPr>
          <w:rFonts w:ascii="Arial" w:eastAsiaTheme="minorHAnsi" w:hAnsi="Arial" w:cs="Arial"/>
          <w:bCs/>
          <w:iCs/>
          <w:szCs w:val="24"/>
        </w:rPr>
        <w:t xml:space="preserve"> del Risaralda.</w:t>
      </w:r>
    </w:p>
    <w:p w14:paraId="54E11D2A" w14:textId="77777777" w:rsidR="007F5287" w:rsidRPr="00CB6159" w:rsidRDefault="007F5287" w:rsidP="00CB6159">
      <w:pPr>
        <w:spacing w:line="276" w:lineRule="auto"/>
        <w:jc w:val="both"/>
        <w:rPr>
          <w:rFonts w:ascii="Arial" w:eastAsiaTheme="minorHAnsi" w:hAnsi="Arial" w:cs="Arial"/>
          <w:bCs/>
          <w:iCs/>
          <w:szCs w:val="24"/>
        </w:rPr>
      </w:pPr>
    </w:p>
    <w:p w14:paraId="36E825C2" w14:textId="77777777" w:rsidR="007F5287" w:rsidRPr="00CB6159" w:rsidRDefault="007F5287" w:rsidP="00CB6159">
      <w:pPr>
        <w:spacing w:line="276" w:lineRule="auto"/>
        <w:jc w:val="both"/>
        <w:rPr>
          <w:rFonts w:ascii="Arial" w:eastAsiaTheme="minorHAnsi" w:hAnsi="Arial" w:cs="Arial"/>
          <w:bCs/>
          <w:iCs/>
          <w:szCs w:val="24"/>
        </w:rPr>
      </w:pPr>
      <w:r w:rsidRPr="00CB6159">
        <w:rPr>
          <w:rFonts w:ascii="Arial" w:eastAsiaTheme="minorHAnsi" w:hAnsi="Arial" w:cs="Arial"/>
          <w:bCs/>
          <w:iCs/>
          <w:szCs w:val="24"/>
        </w:rPr>
        <w:t xml:space="preserve">Así, verificados los documentos aportados al plenario se advierte que en efecto la Radio </w:t>
      </w:r>
      <w:proofErr w:type="spellStart"/>
      <w:r w:rsidRPr="00CB6159">
        <w:rPr>
          <w:rFonts w:ascii="Arial" w:eastAsiaTheme="minorHAnsi" w:hAnsi="Arial" w:cs="Arial"/>
          <w:bCs/>
          <w:iCs/>
          <w:szCs w:val="24"/>
        </w:rPr>
        <w:t>Todelar</w:t>
      </w:r>
      <w:proofErr w:type="spellEnd"/>
      <w:r w:rsidRPr="00CB6159">
        <w:rPr>
          <w:rFonts w:ascii="Arial" w:eastAsiaTheme="minorHAnsi" w:hAnsi="Arial" w:cs="Arial"/>
          <w:bCs/>
          <w:iCs/>
          <w:szCs w:val="24"/>
        </w:rPr>
        <w:t xml:space="preserve"> Pereira informó al demandado que solo podría trasmitir hasta el 31/07/2019 porque la frecuencia radial se devolvería a la emisora Radio Única 1480 a.m., de ahí que no podía continuar con la concesión del noticiero </w:t>
      </w:r>
      <w:proofErr w:type="spellStart"/>
      <w:r w:rsidRPr="00CB6159">
        <w:rPr>
          <w:rFonts w:ascii="Arial" w:eastAsiaTheme="minorHAnsi" w:hAnsi="Arial" w:cs="Arial"/>
          <w:bCs/>
          <w:iCs/>
          <w:szCs w:val="24"/>
        </w:rPr>
        <w:t>Todelar</w:t>
      </w:r>
      <w:proofErr w:type="spellEnd"/>
      <w:r w:rsidRPr="00CB6159">
        <w:rPr>
          <w:rFonts w:ascii="Arial" w:eastAsiaTheme="minorHAnsi" w:hAnsi="Arial" w:cs="Arial"/>
          <w:bCs/>
          <w:iCs/>
          <w:szCs w:val="24"/>
        </w:rPr>
        <w:t xml:space="preserve"> del Risaralda a partir del 01/08/2019 (</w:t>
      </w:r>
      <w:proofErr w:type="spellStart"/>
      <w:r w:rsidRPr="00CB6159">
        <w:rPr>
          <w:rFonts w:ascii="Arial" w:eastAsiaTheme="minorHAnsi" w:hAnsi="Arial" w:cs="Arial"/>
          <w:bCs/>
          <w:iCs/>
          <w:szCs w:val="24"/>
        </w:rPr>
        <w:t>fl</w:t>
      </w:r>
      <w:proofErr w:type="spellEnd"/>
      <w:r w:rsidRPr="00CB6159">
        <w:rPr>
          <w:rFonts w:ascii="Arial" w:eastAsiaTheme="minorHAnsi" w:hAnsi="Arial" w:cs="Arial"/>
          <w:bCs/>
          <w:iCs/>
          <w:szCs w:val="24"/>
        </w:rPr>
        <w:t xml:space="preserve">. 59, archivo 62, </w:t>
      </w:r>
      <w:proofErr w:type="spellStart"/>
      <w:r w:rsidRPr="00CB6159">
        <w:rPr>
          <w:rFonts w:ascii="Arial" w:eastAsiaTheme="minorHAnsi" w:hAnsi="Arial" w:cs="Arial"/>
          <w:bCs/>
          <w:iCs/>
          <w:szCs w:val="24"/>
        </w:rPr>
        <w:t>exp</w:t>
      </w:r>
      <w:proofErr w:type="spellEnd"/>
      <w:r w:rsidRPr="00CB6159">
        <w:rPr>
          <w:rFonts w:ascii="Arial" w:eastAsiaTheme="minorHAnsi" w:hAnsi="Arial" w:cs="Arial"/>
          <w:bCs/>
          <w:iCs/>
          <w:szCs w:val="24"/>
        </w:rPr>
        <w:t>. Digital).</w:t>
      </w:r>
    </w:p>
    <w:p w14:paraId="31126E5D" w14:textId="77777777" w:rsidR="007F5287" w:rsidRPr="00CB6159" w:rsidRDefault="007F5287" w:rsidP="00CB6159">
      <w:pPr>
        <w:spacing w:line="276" w:lineRule="auto"/>
        <w:jc w:val="both"/>
        <w:rPr>
          <w:rFonts w:ascii="Arial" w:eastAsiaTheme="minorHAnsi" w:hAnsi="Arial" w:cs="Arial"/>
          <w:bCs/>
          <w:iCs/>
          <w:szCs w:val="24"/>
        </w:rPr>
      </w:pPr>
    </w:p>
    <w:p w14:paraId="36B4B5C5" w14:textId="0EC42224" w:rsidR="007F5287" w:rsidRPr="00CB6159" w:rsidRDefault="007F5287" w:rsidP="00CB6159">
      <w:pPr>
        <w:spacing w:line="276" w:lineRule="auto"/>
        <w:jc w:val="both"/>
        <w:rPr>
          <w:rFonts w:ascii="Arial" w:eastAsiaTheme="minorEastAsia" w:hAnsi="Arial" w:cs="Arial"/>
          <w:szCs w:val="24"/>
        </w:rPr>
      </w:pPr>
      <w:r w:rsidRPr="00CB6159">
        <w:rPr>
          <w:rFonts w:ascii="Arial" w:eastAsiaTheme="minorEastAsia" w:hAnsi="Arial" w:cs="Arial"/>
          <w:szCs w:val="24"/>
        </w:rPr>
        <w:t xml:space="preserve">No obstante, la declarante Martha al rendir su declaración ciertamente describió que para el </w:t>
      </w:r>
      <w:r w:rsidRPr="00CB6159">
        <w:rPr>
          <w:rFonts w:ascii="Arial" w:eastAsiaTheme="minorEastAsia" w:hAnsi="Arial" w:cs="Arial"/>
          <w:szCs w:val="24"/>
          <w:u w:val="single"/>
        </w:rPr>
        <w:t>31/07/2019</w:t>
      </w:r>
      <w:r w:rsidRPr="00CB6159">
        <w:rPr>
          <w:rFonts w:ascii="Arial" w:eastAsiaTheme="minorEastAsia" w:hAnsi="Arial" w:cs="Arial"/>
          <w:szCs w:val="24"/>
        </w:rPr>
        <w:t xml:space="preserve"> realizaron la última emisión del noticiero, pero que para esa época ya estaba haciendo el </w:t>
      </w:r>
      <w:r w:rsidR="5D242334" w:rsidRPr="00CB6159">
        <w:rPr>
          <w:rFonts w:ascii="Arial" w:eastAsiaTheme="minorEastAsia" w:hAnsi="Arial" w:cs="Arial"/>
          <w:szCs w:val="24"/>
        </w:rPr>
        <w:t>tránsito</w:t>
      </w:r>
      <w:r w:rsidRPr="00CB6159">
        <w:rPr>
          <w:rFonts w:ascii="Arial" w:eastAsiaTheme="minorEastAsia" w:hAnsi="Arial" w:cs="Arial"/>
          <w:szCs w:val="24"/>
        </w:rPr>
        <w:t xml:space="preserve"> de la radio análoga a la digital </w:t>
      </w:r>
      <w:proofErr w:type="gramStart"/>
      <w:r w:rsidRPr="00CB6159">
        <w:rPr>
          <w:rFonts w:ascii="Arial" w:eastAsiaTheme="minorEastAsia" w:hAnsi="Arial" w:cs="Arial"/>
          <w:szCs w:val="24"/>
        </w:rPr>
        <w:t>y</w:t>
      </w:r>
      <w:proofErr w:type="gramEnd"/>
      <w:r w:rsidRPr="00CB6159">
        <w:rPr>
          <w:rFonts w:ascii="Arial" w:eastAsiaTheme="minorEastAsia" w:hAnsi="Arial" w:cs="Arial"/>
          <w:szCs w:val="24"/>
        </w:rPr>
        <w:t xml:space="preserve"> por ende, tenían presencia en redes sociales,</w:t>
      </w:r>
      <w:r w:rsidRPr="00CB6159">
        <w:rPr>
          <w:rFonts w:ascii="Arial" w:eastAsiaTheme="minorEastAsia" w:hAnsi="Arial" w:cs="Arial"/>
          <w:szCs w:val="24"/>
          <w:u w:val="single"/>
        </w:rPr>
        <w:t xml:space="preserve"> con lo cual las actividades del noticiero siguieron al </w:t>
      </w:r>
      <w:r w:rsidR="352AEA0C" w:rsidRPr="00CB6159">
        <w:rPr>
          <w:rFonts w:ascii="Arial" w:eastAsiaTheme="minorEastAsia" w:hAnsi="Arial" w:cs="Arial"/>
          <w:szCs w:val="24"/>
          <w:u w:val="single"/>
        </w:rPr>
        <w:t>aire,</w:t>
      </w:r>
      <w:r w:rsidRPr="00CB6159">
        <w:rPr>
          <w:rFonts w:ascii="Arial" w:eastAsiaTheme="minorEastAsia" w:hAnsi="Arial" w:cs="Arial"/>
          <w:szCs w:val="24"/>
          <w:u w:val="single"/>
        </w:rPr>
        <w:t xml:space="preserve"> pero esta vez a través de un medio digital</w:t>
      </w:r>
      <w:r w:rsidRPr="00CB6159">
        <w:rPr>
          <w:rFonts w:ascii="Arial" w:eastAsiaTheme="minorEastAsia" w:hAnsi="Arial" w:cs="Arial"/>
          <w:szCs w:val="24"/>
        </w:rPr>
        <w:t xml:space="preserve">. De ahí que por lo menos por este punto fracasa la apelación, pues las actividades noticiosas continuaron realizando pese a la </w:t>
      </w:r>
      <w:r w:rsidR="00EA2225" w:rsidRPr="00CB6159">
        <w:rPr>
          <w:rFonts w:ascii="Arial" w:eastAsiaTheme="minorEastAsia" w:hAnsi="Arial" w:cs="Arial"/>
          <w:szCs w:val="24"/>
        </w:rPr>
        <w:t xml:space="preserve">finalización de la radio análoga. </w:t>
      </w:r>
    </w:p>
    <w:p w14:paraId="2DE403A5" w14:textId="77777777" w:rsidR="00EA2225" w:rsidRPr="00CB6159" w:rsidRDefault="00EA2225" w:rsidP="00CB6159">
      <w:pPr>
        <w:spacing w:line="276" w:lineRule="auto"/>
        <w:jc w:val="both"/>
        <w:rPr>
          <w:rFonts w:ascii="Arial" w:eastAsiaTheme="minorHAnsi" w:hAnsi="Arial" w:cs="Arial"/>
          <w:bCs/>
          <w:iCs/>
          <w:szCs w:val="24"/>
        </w:rPr>
      </w:pPr>
    </w:p>
    <w:p w14:paraId="317C6D4B" w14:textId="6AE3E018" w:rsidR="00836BD6" w:rsidRPr="00CB6159" w:rsidRDefault="00EA2225" w:rsidP="00CB6159">
      <w:pPr>
        <w:spacing w:line="276" w:lineRule="auto"/>
        <w:jc w:val="both"/>
        <w:rPr>
          <w:rFonts w:ascii="Arial" w:eastAsiaTheme="minorEastAsia" w:hAnsi="Arial" w:cs="Arial"/>
          <w:szCs w:val="24"/>
        </w:rPr>
      </w:pPr>
      <w:bookmarkStart w:id="26" w:name="_Int_QI2UZqQV"/>
      <w:r w:rsidRPr="00CB6159">
        <w:rPr>
          <w:rFonts w:ascii="Arial" w:eastAsiaTheme="minorEastAsia" w:hAnsi="Arial" w:cs="Arial"/>
          <w:szCs w:val="24"/>
        </w:rPr>
        <w:t xml:space="preserve">Ahora bien, en tanto que el hito final se encuentra íntimamente relacionado con la licencia de maternidad que se encuentra en discusión, </w:t>
      </w:r>
      <w:r w:rsidR="75C25991" w:rsidRPr="00CB6159">
        <w:rPr>
          <w:rFonts w:ascii="Arial" w:eastAsiaTheme="minorEastAsia" w:hAnsi="Arial" w:cs="Arial"/>
          <w:szCs w:val="24"/>
        </w:rPr>
        <w:t>dicho extremo</w:t>
      </w:r>
      <w:r w:rsidRPr="00CB6159">
        <w:rPr>
          <w:rFonts w:ascii="Arial" w:eastAsiaTheme="minorEastAsia" w:hAnsi="Arial" w:cs="Arial"/>
          <w:szCs w:val="24"/>
        </w:rPr>
        <w:t xml:space="preserve"> se abordará en el aparte subsiguiente.</w:t>
      </w:r>
      <w:bookmarkEnd w:id="26"/>
      <w:r w:rsidRPr="00CB6159">
        <w:rPr>
          <w:rFonts w:ascii="Arial" w:eastAsiaTheme="minorEastAsia" w:hAnsi="Arial" w:cs="Arial"/>
          <w:szCs w:val="24"/>
        </w:rPr>
        <w:t xml:space="preserve"> </w:t>
      </w:r>
    </w:p>
    <w:p w14:paraId="62431CDC" w14:textId="77777777" w:rsidR="00CE0BED" w:rsidRPr="00CB6159" w:rsidRDefault="00CE0BED" w:rsidP="00CB6159">
      <w:pPr>
        <w:spacing w:line="276" w:lineRule="auto"/>
        <w:jc w:val="both"/>
        <w:rPr>
          <w:rFonts w:ascii="Arial" w:hAnsi="Arial" w:cs="Arial"/>
          <w:szCs w:val="24"/>
        </w:rPr>
      </w:pPr>
    </w:p>
    <w:p w14:paraId="1834A1B0" w14:textId="77777777" w:rsidR="00E91FE0" w:rsidRPr="00CB6159" w:rsidRDefault="00E91FE0" w:rsidP="00CB6159">
      <w:pPr>
        <w:spacing w:line="276" w:lineRule="auto"/>
        <w:jc w:val="both"/>
        <w:rPr>
          <w:rFonts w:ascii="Arial" w:hAnsi="Arial" w:cs="Arial"/>
          <w:b/>
          <w:color w:val="000000"/>
          <w:szCs w:val="24"/>
          <w:shd w:val="clear" w:color="auto" w:fill="FFFFFF"/>
          <w:lang w:val="es-ES"/>
        </w:rPr>
      </w:pPr>
      <w:r w:rsidRPr="00CB6159">
        <w:rPr>
          <w:rFonts w:ascii="Arial" w:hAnsi="Arial" w:cs="Arial"/>
          <w:b/>
          <w:color w:val="000000"/>
          <w:szCs w:val="24"/>
          <w:shd w:val="clear" w:color="auto" w:fill="FFFFFF"/>
          <w:lang w:val="es-ES"/>
        </w:rPr>
        <w:t xml:space="preserve">2.1. </w:t>
      </w:r>
      <w:r w:rsidR="00EA2225" w:rsidRPr="00CB6159">
        <w:rPr>
          <w:rFonts w:ascii="Arial" w:hAnsi="Arial" w:cs="Arial"/>
          <w:b/>
          <w:color w:val="000000"/>
          <w:szCs w:val="24"/>
          <w:shd w:val="clear" w:color="auto" w:fill="FFFFFF"/>
          <w:lang w:val="es-ES"/>
        </w:rPr>
        <w:t>Incapacidades médicas y f</w:t>
      </w:r>
      <w:r w:rsidRPr="00CB6159">
        <w:rPr>
          <w:rFonts w:ascii="Arial" w:hAnsi="Arial" w:cs="Arial"/>
          <w:b/>
          <w:color w:val="000000"/>
          <w:szCs w:val="24"/>
          <w:shd w:val="clear" w:color="auto" w:fill="FFFFFF"/>
          <w:lang w:val="es-ES"/>
        </w:rPr>
        <w:t>uero de maternidad</w:t>
      </w:r>
    </w:p>
    <w:p w14:paraId="49E398E2" w14:textId="77777777" w:rsidR="00E91FE0" w:rsidRPr="00CB6159" w:rsidRDefault="00E91FE0" w:rsidP="00CB6159">
      <w:pPr>
        <w:spacing w:line="276" w:lineRule="auto"/>
        <w:jc w:val="both"/>
        <w:rPr>
          <w:rFonts w:ascii="Arial" w:hAnsi="Arial" w:cs="Arial"/>
          <w:color w:val="000000"/>
          <w:szCs w:val="24"/>
          <w:shd w:val="clear" w:color="auto" w:fill="FFFFFF"/>
          <w:lang w:val="es-ES"/>
        </w:rPr>
      </w:pPr>
    </w:p>
    <w:p w14:paraId="5F28DF29" w14:textId="77777777" w:rsidR="00E91FE0" w:rsidRPr="00CB6159" w:rsidRDefault="00E91FE0" w:rsidP="00CB6159">
      <w:pPr>
        <w:spacing w:line="276" w:lineRule="auto"/>
        <w:jc w:val="both"/>
        <w:rPr>
          <w:rFonts w:ascii="Arial" w:hAnsi="Arial" w:cs="Arial"/>
          <w:b/>
          <w:color w:val="000000"/>
          <w:szCs w:val="24"/>
          <w:shd w:val="clear" w:color="auto" w:fill="FFFFFF"/>
          <w:lang w:val="es-ES"/>
        </w:rPr>
      </w:pPr>
      <w:r w:rsidRPr="00CB6159">
        <w:rPr>
          <w:rFonts w:ascii="Arial" w:hAnsi="Arial" w:cs="Arial"/>
          <w:b/>
          <w:color w:val="000000"/>
          <w:szCs w:val="24"/>
          <w:shd w:val="clear" w:color="auto" w:fill="FFFFFF"/>
          <w:lang w:val="es-ES"/>
        </w:rPr>
        <w:t>2.1.1. Fundamento Jurídico</w:t>
      </w:r>
    </w:p>
    <w:p w14:paraId="16287F21" w14:textId="77777777" w:rsidR="00E91FE0" w:rsidRPr="00CB6159" w:rsidRDefault="00E91FE0" w:rsidP="00CB6159">
      <w:pPr>
        <w:spacing w:line="276" w:lineRule="auto"/>
        <w:jc w:val="both"/>
        <w:rPr>
          <w:rFonts w:ascii="Arial" w:hAnsi="Arial" w:cs="Arial"/>
          <w:color w:val="000000"/>
          <w:szCs w:val="24"/>
          <w:shd w:val="clear" w:color="auto" w:fill="FFFFFF"/>
          <w:lang w:val="es-ES"/>
        </w:rPr>
      </w:pPr>
    </w:p>
    <w:p w14:paraId="3E0C1211" w14:textId="77777777" w:rsidR="00E91FE0" w:rsidRPr="00CB6159" w:rsidRDefault="00E91FE0" w:rsidP="00CB6159">
      <w:pPr>
        <w:shd w:val="clear" w:color="auto" w:fill="FFFFFF"/>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t xml:space="preserve">El artículo 45 del </w:t>
      </w:r>
      <w:proofErr w:type="spellStart"/>
      <w:r w:rsidRPr="00CB6159">
        <w:rPr>
          <w:rFonts w:ascii="Arial" w:hAnsi="Arial" w:cs="Arial"/>
          <w:color w:val="000000"/>
          <w:szCs w:val="24"/>
          <w:shd w:val="clear" w:color="auto" w:fill="FFFFFF"/>
          <w:lang w:val="es-ES"/>
        </w:rPr>
        <w:t>CST</w:t>
      </w:r>
      <w:proofErr w:type="spellEnd"/>
      <w:r w:rsidRPr="00CB6159">
        <w:rPr>
          <w:rFonts w:ascii="Arial" w:hAnsi="Arial" w:cs="Arial"/>
          <w:color w:val="000000"/>
          <w:szCs w:val="24"/>
          <w:shd w:val="clear" w:color="auto" w:fill="FFFFFF"/>
          <w:lang w:val="es-ES"/>
        </w:rPr>
        <w:t xml:space="preserve"> establece que el contrato de trabajo puede celebrarse por un tiempo determinado, por duración de la obra o labor contratada, por término indefinido o por ejecutar un trabajo ocasional, accidental o transitorio. </w:t>
      </w:r>
    </w:p>
    <w:p w14:paraId="5BE93A62" w14:textId="77777777" w:rsidR="007D1D4D" w:rsidRPr="00CB6159" w:rsidRDefault="007D1D4D" w:rsidP="00CB6159">
      <w:pPr>
        <w:shd w:val="clear" w:color="auto" w:fill="FFFFFF"/>
        <w:spacing w:line="276" w:lineRule="auto"/>
        <w:contextualSpacing/>
        <w:jc w:val="both"/>
        <w:rPr>
          <w:rFonts w:ascii="Arial" w:hAnsi="Arial" w:cs="Arial"/>
          <w:color w:val="000000"/>
          <w:szCs w:val="24"/>
          <w:shd w:val="clear" w:color="auto" w:fill="FFFFFF"/>
          <w:lang w:val="es-ES"/>
        </w:rPr>
      </w:pPr>
    </w:p>
    <w:p w14:paraId="6FE24EAA" w14:textId="6EC11554" w:rsidR="007D1D4D" w:rsidRPr="00CB6159" w:rsidRDefault="007D1D4D" w:rsidP="00CB6159">
      <w:pPr>
        <w:shd w:val="clear" w:color="auto" w:fill="FFFFFF" w:themeFill="background1"/>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lastRenderedPageBreak/>
        <w:t xml:space="preserve">De otro lado, en cuanto al reconocimiento de las incapacidades y licencias de maternidad el artículo 121 del Decreto 019 de 2012 establece que el </w:t>
      </w:r>
      <w:bookmarkStart w:id="27" w:name="_Int_hQmIjYFK"/>
      <w:r w:rsidRPr="00CB6159">
        <w:rPr>
          <w:rFonts w:ascii="Arial" w:hAnsi="Arial" w:cs="Arial"/>
          <w:color w:val="000000"/>
          <w:szCs w:val="24"/>
          <w:shd w:val="clear" w:color="auto" w:fill="FFFFFF"/>
          <w:lang w:val="es-ES"/>
        </w:rPr>
        <w:t>tr</w:t>
      </w:r>
      <w:r w:rsidR="56B9DC91" w:rsidRPr="00CB6159">
        <w:rPr>
          <w:rFonts w:ascii="Arial" w:hAnsi="Arial" w:cs="Arial"/>
          <w:color w:val="000000"/>
          <w:szCs w:val="24"/>
          <w:shd w:val="clear" w:color="auto" w:fill="FFFFFF"/>
          <w:lang w:val="es-ES"/>
        </w:rPr>
        <w:t>á</w:t>
      </w:r>
      <w:r w:rsidRPr="00CB6159">
        <w:rPr>
          <w:rFonts w:ascii="Arial" w:hAnsi="Arial" w:cs="Arial"/>
          <w:color w:val="000000"/>
          <w:szCs w:val="24"/>
          <w:shd w:val="clear" w:color="auto" w:fill="FFFFFF"/>
          <w:lang w:val="es-ES"/>
        </w:rPr>
        <w:t>mite</w:t>
      </w:r>
      <w:bookmarkEnd w:id="27"/>
      <w:r w:rsidRPr="00CB6159">
        <w:rPr>
          <w:rFonts w:ascii="Arial" w:hAnsi="Arial" w:cs="Arial"/>
          <w:color w:val="000000"/>
          <w:szCs w:val="24"/>
          <w:shd w:val="clear" w:color="auto" w:fill="FFFFFF"/>
          <w:lang w:val="es-ES"/>
        </w:rPr>
        <w:t xml:space="preserve"> para el reconocimiento de las incapacidades debe ser adelantado de forma directa por el empleador antes las </w:t>
      </w:r>
      <w:proofErr w:type="spellStart"/>
      <w:r w:rsidRPr="00CB6159">
        <w:rPr>
          <w:rFonts w:ascii="Arial" w:hAnsi="Arial" w:cs="Arial"/>
          <w:color w:val="000000"/>
          <w:szCs w:val="24"/>
          <w:shd w:val="clear" w:color="auto" w:fill="FFFFFF"/>
          <w:lang w:val="es-ES"/>
        </w:rPr>
        <w:t>EPS</w:t>
      </w:r>
      <w:proofErr w:type="spellEnd"/>
      <w:r w:rsidRPr="00CB6159">
        <w:rPr>
          <w:rFonts w:ascii="Arial" w:hAnsi="Arial" w:cs="Arial"/>
          <w:color w:val="000000"/>
          <w:szCs w:val="24"/>
          <w:shd w:val="clear" w:color="auto" w:fill="FFFFFF"/>
          <w:lang w:val="es-ES"/>
        </w:rPr>
        <w:t xml:space="preserve">, sin que dicha obligación pueda trasladarse el trabajador afiliado, pues en este, conforme al inciso 2º del citado artículo recae la obligación única de informar a su empleador sobre la expedición de una incapacidad o licencia. </w:t>
      </w:r>
    </w:p>
    <w:p w14:paraId="384BA73E" w14:textId="77777777" w:rsidR="007D1D4D" w:rsidRPr="00CB6159" w:rsidRDefault="007D1D4D" w:rsidP="00CB6159">
      <w:pPr>
        <w:shd w:val="clear" w:color="auto" w:fill="FFFFFF"/>
        <w:spacing w:line="276" w:lineRule="auto"/>
        <w:contextualSpacing/>
        <w:jc w:val="both"/>
        <w:rPr>
          <w:rFonts w:ascii="Arial" w:hAnsi="Arial" w:cs="Arial"/>
          <w:color w:val="000000"/>
          <w:szCs w:val="24"/>
          <w:shd w:val="clear" w:color="auto" w:fill="FFFFFF"/>
          <w:lang w:val="es-ES"/>
        </w:rPr>
      </w:pPr>
    </w:p>
    <w:p w14:paraId="49344568" w14:textId="77777777" w:rsidR="00E91FE0" w:rsidRPr="00CB6159" w:rsidRDefault="007D1D4D" w:rsidP="00CB6159">
      <w:pPr>
        <w:shd w:val="clear" w:color="auto" w:fill="FFFFFF"/>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t>En ese sentido, y de vieja data la Corte Suprema de Justicia ha enseñado que corresponde inexorablemente al trabajador dar cuenta de tal incapacidad (</w:t>
      </w:r>
      <w:proofErr w:type="spellStart"/>
      <w:r w:rsidRPr="00CB6159">
        <w:rPr>
          <w:rFonts w:ascii="Arial" w:hAnsi="Arial" w:cs="Arial"/>
          <w:color w:val="000000"/>
          <w:szCs w:val="24"/>
          <w:shd w:val="clear" w:color="auto" w:fill="FFFFFF"/>
          <w:lang w:val="es-ES"/>
        </w:rPr>
        <w:t>STP7122</w:t>
      </w:r>
      <w:proofErr w:type="spellEnd"/>
      <w:r w:rsidRPr="00CB6159">
        <w:rPr>
          <w:rFonts w:ascii="Arial" w:hAnsi="Arial" w:cs="Arial"/>
          <w:color w:val="000000"/>
          <w:szCs w:val="24"/>
          <w:shd w:val="clear" w:color="auto" w:fill="FFFFFF"/>
          <w:lang w:val="es-ES"/>
        </w:rPr>
        <w:t>-2014).</w:t>
      </w:r>
    </w:p>
    <w:p w14:paraId="34B3F2EB" w14:textId="77777777" w:rsidR="007D1D4D" w:rsidRPr="00CB6159" w:rsidRDefault="007D1D4D" w:rsidP="00CB6159">
      <w:pPr>
        <w:shd w:val="clear" w:color="auto" w:fill="FFFFFF"/>
        <w:spacing w:line="276" w:lineRule="auto"/>
        <w:contextualSpacing/>
        <w:jc w:val="both"/>
        <w:rPr>
          <w:rFonts w:ascii="Arial" w:hAnsi="Arial" w:cs="Arial"/>
          <w:color w:val="000000"/>
          <w:szCs w:val="24"/>
          <w:shd w:val="clear" w:color="auto" w:fill="FFFFFF"/>
          <w:lang w:val="es-ES"/>
        </w:rPr>
      </w:pPr>
    </w:p>
    <w:p w14:paraId="0E4553F7" w14:textId="77777777" w:rsidR="00E91FE0" w:rsidRPr="00CB6159" w:rsidRDefault="00E91FE0" w:rsidP="00CB6159">
      <w:pPr>
        <w:shd w:val="clear" w:color="auto" w:fill="FFFFFF"/>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t>Por su parte, el artículo 239</w:t>
      </w:r>
      <w:r w:rsidR="007D1D4D" w:rsidRPr="00CB6159">
        <w:rPr>
          <w:rFonts w:ascii="Arial" w:hAnsi="Arial" w:cs="Arial"/>
          <w:color w:val="000000"/>
          <w:szCs w:val="24"/>
          <w:shd w:val="clear" w:color="auto" w:fill="FFFFFF"/>
          <w:lang w:val="es-ES"/>
        </w:rPr>
        <w:t xml:space="preserve"> del </w:t>
      </w:r>
      <w:proofErr w:type="spellStart"/>
      <w:r w:rsidR="007D1D4D" w:rsidRPr="00CB6159">
        <w:rPr>
          <w:rFonts w:ascii="Arial" w:hAnsi="Arial" w:cs="Arial"/>
          <w:color w:val="000000"/>
          <w:szCs w:val="24"/>
          <w:shd w:val="clear" w:color="auto" w:fill="FFFFFF"/>
          <w:lang w:val="es-ES"/>
        </w:rPr>
        <w:t>C.S.T</w:t>
      </w:r>
      <w:proofErr w:type="spellEnd"/>
      <w:r w:rsidR="007D1D4D" w:rsidRPr="00CB6159">
        <w:rPr>
          <w:rFonts w:ascii="Arial" w:hAnsi="Arial" w:cs="Arial"/>
          <w:color w:val="000000"/>
          <w:szCs w:val="24"/>
          <w:shd w:val="clear" w:color="auto" w:fill="FFFFFF"/>
          <w:lang w:val="es-ES"/>
        </w:rPr>
        <w:t>.</w:t>
      </w:r>
      <w:r w:rsidRPr="00CB6159">
        <w:rPr>
          <w:rFonts w:ascii="Arial" w:hAnsi="Arial" w:cs="Arial"/>
          <w:color w:val="000000"/>
          <w:szCs w:val="24"/>
          <w:shd w:val="clear" w:color="auto" w:fill="FFFFFF"/>
          <w:lang w:val="es-ES"/>
        </w:rPr>
        <w:t xml:space="preserve"> dispone que ninguna trabajadora puede ser despedida por motivo de embarazo o lactancia y se presume que así fue, </w:t>
      </w:r>
      <w:r w:rsidR="007D1D4D" w:rsidRPr="00CB6159">
        <w:rPr>
          <w:rFonts w:ascii="Arial" w:hAnsi="Arial" w:cs="Arial"/>
          <w:color w:val="000000"/>
          <w:szCs w:val="24"/>
          <w:shd w:val="clear" w:color="auto" w:fill="FFFFFF"/>
          <w:lang w:val="es-ES"/>
        </w:rPr>
        <w:t>cuando el despido ocurre durante el período del embarazo o dentro de los 3 meses siguientes al parto sin autorización de las autoridades</w:t>
      </w:r>
      <w:r w:rsidRPr="00CB6159">
        <w:rPr>
          <w:rFonts w:ascii="Arial" w:hAnsi="Arial" w:cs="Arial"/>
          <w:color w:val="000000"/>
          <w:szCs w:val="24"/>
          <w:shd w:val="clear" w:color="auto" w:fill="FFFFFF"/>
          <w:lang w:val="es-ES"/>
        </w:rPr>
        <w:t xml:space="preserve"> competentes; por lo que, </w:t>
      </w:r>
      <w:r w:rsidR="007D1D4D" w:rsidRPr="00CB6159">
        <w:rPr>
          <w:rFonts w:ascii="Arial" w:hAnsi="Arial" w:cs="Arial"/>
          <w:color w:val="000000"/>
          <w:szCs w:val="24"/>
          <w:shd w:val="clear" w:color="auto" w:fill="FFFFFF"/>
          <w:lang w:val="es-ES"/>
        </w:rPr>
        <w:t>la mujer tendrá</w:t>
      </w:r>
      <w:r w:rsidRPr="00CB6159">
        <w:rPr>
          <w:rFonts w:ascii="Arial" w:hAnsi="Arial" w:cs="Arial"/>
          <w:color w:val="000000"/>
          <w:szCs w:val="24"/>
          <w:shd w:val="clear" w:color="auto" w:fill="FFFFFF"/>
          <w:lang w:val="es-ES"/>
        </w:rPr>
        <w:t xml:space="preserve"> derecho </w:t>
      </w:r>
      <w:r w:rsidRPr="00CB6159">
        <w:rPr>
          <w:rFonts w:ascii="Arial" w:hAnsi="Arial" w:cs="Arial"/>
          <w:color w:val="000000"/>
          <w:szCs w:val="24"/>
        </w:rPr>
        <w:t xml:space="preserve">al pago de la indemnización correspondiente a 60 días de salario, y demás indemnizaciones y prestaciones a que hubiere lugar. Además, de conformidad con el numeral 2º del artículo 241 </w:t>
      </w:r>
      <w:r w:rsidRPr="00CB6159">
        <w:rPr>
          <w:rFonts w:ascii="Arial" w:hAnsi="Arial" w:cs="Arial"/>
          <w:color w:val="000000"/>
          <w:szCs w:val="24"/>
          <w:shd w:val="clear" w:color="auto" w:fill="FFFFFF"/>
          <w:lang w:val="es-ES"/>
        </w:rPr>
        <w:t>el despido no produce efectos.</w:t>
      </w:r>
    </w:p>
    <w:p w14:paraId="7D34F5C7" w14:textId="77777777" w:rsidR="00E91FE0" w:rsidRPr="00CB6159" w:rsidRDefault="00E91FE0" w:rsidP="00CB6159">
      <w:pPr>
        <w:shd w:val="clear" w:color="auto" w:fill="FFFFFF"/>
        <w:spacing w:line="276" w:lineRule="auto"/>
        <w:contextualSpacing/>
        <w:jc w:val="both"/>
        <w:rPr>
          <w:rFonts w:ascii="Arial" w:hAnsi="Arial" w:cs="Arial"/>
          <w:color w:val="000000"/>
          <w:szCs w:val="24"/>
          <w:shd w:val="clear" w:color="auto" w:fill="FFFFFF"/>
          <w:lang w:val="es-ES"/>
        </w:rPr>
      </w:pPr>
    </w:p>
    <w:p w14:paraId="17598F89" w14:textId="77777777" w:rsidR="00E91FE0" w:rsidRPr="00CB6159" w:rsidRDefault="00E91FE0" w:rsidP="00CB6159">
      <w:pPr>
        <w:shd w:val="clear" w:color="auto" w:fill="FFFFFF"/>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t xml:space="preserve">Ahora bien, la Corte Constitucional en sentencia SU-075 de 2018 recordó las reglas a aplicar en eventos de terminación de contratos de trabajo mediando una condición de estabilidad laboral como es la gravidez. </w:t>
      </w:r>
    </w:p>
    <w:p w14:paraId="0B4020A7" w14:textId="77777777" w:rsidR="007D1D4D" w:rsidRPr="00CB6159" w:rsidRDefault="007D1D4D" w:rsidP="00CB6159">
      <w:pPr>
        <w:shd w:val="clear" w:color="auto" w:fill="FFFFFF"/>
        <w:spacing w:line="276" w:lineRule="auto"/>
        <w:contextualSpacing/>
        <w:jc w:val="both"/>
        <w:rPr>
          <w:rFonts w:ascii="Arial" w:hAnsi="Arial" w:cs="Arial"/>
          <w:color w:val="000000"/>
          <w:szCs w:val="24"/>
          <w:shd w:val="clear" w:color="auto" w:fill="FFFFFF"/>
          <w:lang w:val="es-ES"/>
        </w:rPr>
      </w:pPr>
    </w:p>
    <w:p w14:paraId="733BC92F" w14:textId="247FF762" w:rsidR="007D1D4D" w:rsidRPr="00CB6159" w:rsidRDefault="007D1D4D" w:rsidP="00CB6159">
      <w:pPr>
        <w:shd w:val="clear" w:color="auto" w:fill="FFFFFF" w:themeFill="background1"/>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t xml:space="preserve">Así, en dicha decisión se explicó que la trabajadora en estado de gravidez no puede ser despedida a menos que se cuento con la autorización del Ministerio del Trabajo o el </w:t>
      </w:r>
      <w:r w:rsidR="691AD24F" w:rsidRPr="00CB6159">
        <w:rPr>
          <w:rFonts w:ascii="Arial" w:hAnsi="Arial" w:cs="Arial"/>
          <w:color w:val="000000"/>
          <w:szCs w:val="24"/>
          <w:shd w:val="clear" w:color="auto" w:fill="FFFFFF"/>
          <w:lang w:val="es-ES"/>
        </w:rPr>
        <w:t>alcalde</w:t>
      </w:r>
      <w:r w:rsidRPr="00CB6159">
        <w:rPr>
          <w:rFonts w:ascii="Arial" w:hAnsi="Arial" w:cs="Arial"/>
          <w:color w:val="000000"/>
          <w:szCs w:val="24"/>
          <w:shd w:val="clear" w:color="auto" w:fill="FFFFFF"/>
          <w:lang w:val="es-ES"/>
        </w:rPr>
        <w:t xml:space="preserve"> Municipal. </w:t>
      </w:r>
      <w:bookmarkStart w:id="28" w:name="_Int_xBsLN3ui"/>
      <w:r w:rsidRPr="00CB6159">
        <w:rPr>
          <w:rFonts w:ascii="Arial" w:hAnsi="Arial" w:cs="Arial"/>
          <w:color w:val="000000"/>
          <w:szCs w:val="24"/>
          <w:shd w:val="clear" w:color="auto" w:fill="FFFFFF"/>
          <w:lang w:val="es-ES"/>
        </w:rPr>
        <w:t xml:space="preserve">Autorización que se encuentra sujeta a la acreditación de alguna de las justas causas para terminación un contrato de trabajo, art. 62 y 63 del </w:t>
      </w:r>
      <w:proofErr w:type="spellStart"/>
      <w:r w:rsidRPr="00CB6159">
        <w:rPr>
          <w:rFonts w:ascii="Arial" w:hAnsi="Arial" w:cs="Arial"/>
          <w:color w:val="000000"/>
          <w:szCs w:val="24"/>
          <w:shd w:val="clear" w:color="auto" w:fill="FFFFFF"/>
          <w:lang w:val="es-ES"/>
        </w:rPr>
        <w:t>C.S.T</w:t>
      </w:r>
      <w:proofErr w:type="spellEnd"/>
      <w:r w:rsidRPr="00CB6159">
        <w:rPr>
          <w:rFonts w:ascii="Arial" w:hAnsi="Arial" w:cs="Arial"/>
          <w:color w:val="000000"/>
          <w:szCs w:val="24"/>
          <w:shd w:val="clear" w:color="auto" w:fill="FFFFFF"/>
          <w:lang w:val="es-ES"/>
        </w:rPr>
        <w:t xml:space="preserve">. En consecuencia, de despedirse a una trabajadora en estado de gravidez se presumirá que </w:t>
      </w:r>
      <w:r w:rsidR="00A677E3" w:rsidRPr="00CB6159">
        <w:rPr>
          <w:rFonts w:ascii="Arial" w:hAnsi="Arial" w:cs="Arial"/>
          <w:color w:val="000000"/>
          <w:szCs w:val="24"/>
          <w:shd w:val="clear" w:color="auto" w:fill="FFFFFF"/>
          <w:lang w:val="es-ES"/>
        </w:rPr>
        <w:t>fue por dicho estado.</w:t>
      </w:r>
      <w:bookmarkEnd w:id="28"/>
    </w:p>
    <w:p w14:paraId="1D7B270A" w14:textId="77777777" w:rsidR="00F75216" w:rsidRPr="00CB6159" w:rsidRDefault="00F75216" w:rsidP="00CB6159">
      <w:pPr>
        <w:shd w:val="clear" w:color="auto" w:fill="FFFFFF"/>
        <w:spacing w:line="276" w:lineRule="auto"/>
        <w:contextualSpacing/>
        <w:jc w:val="both"/>
        <w:rPr>
          <w:rFonts w:ascii="Arial" w:hAnsi="Arial" w:cs="Arial"/>
          <w:color w:val="000000"/>
          <w:szCs w:val="24"/>
          <w:shd w:val="clear" w:color="auto" w:fill="FFFFFF"/>
          <w:lang w:val="es-ES"/>
        </w:rPr>
      </w:pPr>
    </w:p>
    <w:p w14:paraId="429CA08F" w14:textId="77777777" w:rsidR="00F75216" w:rsidRPr="00CB6159" w:rsidRDefault="00F75216" w:rsidP="00CB6159">
      <w:pPr>
        <w:shd w:val="clear" w:color="auto" w:fill="FFFFFF"/>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t xml:space="preserve">Luego, conforme a la decisión SU-070 de 2013 es conocido que para que se </w:t>
      </w:r>
      <w:proofErr w:type="spellStart"/>
      <w:r w:rsidRPr="00CB6159">
        <w:rPr>
          <w:rFonts w:ascii="Arial" w:hAnsi="Arial" w:cs="Arial"/>
          <w:color w:val="000000"/>
          <w:szCs w:val="24"/>
          <w:shd w:val="clear" w:color="auto" w:fill="FFFFFF"/>
          <w:lang w:val="es-ES"/>
        </w:rPr>
        <w:t>de</w:t>
      </w:r>
      <w:proofErr w:type="spellEnd"/>
      <w:r w:rsidRPr="00CB6159">
        <w:rPr>
          <w:rFonts w:ascii="Arial" w:hAnsi="Arial" w:cs="Arial"/>
          <w:color w:val="000000"/>
          <w:szCs w:val="24"/>
          <w:shd w:val="clear" w:color="auto" w:fill="FFFFFF"/>
          <w:lang w:val="es-ES"/>
        </w:rPr>
        <w:t xml:space="preserve"> rienda suelta a la protección a la maternidad, que permanece hasta la lactancia, es preciso que se acredite i) la existencia de una relación laboral, ii) la mujer se encuentre en estado de embarazo, y su grado de protección dependerá de iii) el conocimiento del embarazo por parte del empleador y iv) la modalidad contractual que tuviera la trabajadora.</w:t>
      </w:r>
    </w:p>
    <w:p w14:paraId="4F904CB7" w14:textId="77777777" w:rsidR="00F75216" w:rsidRPr="00CB6159" w:rsidRDefault="00F75216" w:rsidP="00CB6159">
      <w:pPr>
        <w:shd w:val="clear" w:color="auto" w:fill="FFFFFF"/>
        <w:spacing w:line="276" w:lineRule="auto"/>
        <w:contextualSpacing/>
        <w:jc w:val="both"/>
        <w:rPr>
          <w:rFonts w:ascii="Arial" w:hAnsi="Arial" w:cs="Arial"/>
          <w:color w:val="000000"/>
          <w:szCs w:val="24"/>
          <w:shd w:val="clear" w:color="auto" w:fill="FFFFFF"/>
          <w:lang w:val="es-ES"/>
        </w:rPr>
      </w:pPr>
    </w:p>
    <w:p w14:paraId="4704CE4A" w14:textId="77777777" w:rsidR="00F75216" w:rsidRPr="00CB6159" w:rsidRDefault="00F75216" w:rsidP="00CB6159">
      <w:pPr>
        <w:shd w:val="clear" w:color="auto" w:fill="FFFFFF"/>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t xml:space="preserve">En cuanto a este último ítem, y concretamente respecto a los contratos de trabajo a término indefinido la citada SU-075 de 2018 determinó que i) si el empleador conoce el estado de gestación y ocurre el despido, su consecuencia es la ineficacia del mismo y el consecuente reintegro junto con el pago de las erogaciones dejadas de percibir, esto es, el artículo 239 del </w:t>
      </w:r>
      <w:proofErr w:type="spellStart"/>
      <w:r w:rsidRPr="00CB6159">
        <w:rPr>
          <w:rFonts w:ascii="Arial" w:hAnsi="Arial" w:cs="Arial"/>
          <w:color w:val="000000"/>
          <w:szCs w:val="24"/>
          <w:shd w:val="clear" w:color="auto" w:fill="FFFFFF"/>
          <w:lang w:val="es-ES"/>
        </w:rPr>
        <w:t>C.S.T</w:t>
      </w:r>
      <w:proofErr w:type="spellEnd"/>
      <w:r w:rsidRPr="00CB6159">
        <w:rPr>
          <w:rFonts w:ascii="Arial" w:hAnsi="Arial" w:cs="Arial"/>
          <w:color w:val="000000"/>
          <w:szCs w:val="24"/>
          <w:shd w:val="clear" w:color="auto" w:fill="FFFFFF"/>
          <w:lang w:val="es-ES"/>
        </w:rPr>
        <w:t>.</w:t>
      </w:r>
    </w:p>
    <w:p w14:paraId="0A6959E7" w14:textId="77777777" w:rsidR="007D1D4D" w:rsidRPr="00CB6159" w:rsidRDefault="00F75216" w:rsidP="00CB6159">
      <w:pPr>
        <w:shd w:val="clear" w:color="auto" w:fill="FFFFFF"/>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t xml:space="preserve"> </w:t>
      </w:r>
    </w:p>
    <w:p w14:paraId="52741B95" w14:textId="77777777" w:rsidR="00E91FE0" w:rsidRPr="00CB6159" w:rsidRDefault="00E91FE0" w:rsidP="00CB6159">
      <w:pPr>
        <w:shd w:val="clear" w:color="auto" w:fill="FFFFFF" w:themeFill="background1"/>
        <w:spacing w:line="276" w:lineRule="auto"/>
        <w:contextualSpacing/>
        <w:jc w:val="both"/>
        <w:rPr>
          <w:rFonts w:ascii="Arial" w:hAnsi="Arial" w:cs="Arial"/>
          <w:color w:val="000000"/>
          <w:szCs w:val="24"/>
          <w:shd w:val="clear" w:color="auto" w:fill="FFFFFF"/>
          <w:lang w:val="es-ES"/>
        </w:rPr>
      </w:pPr>
      <w:r w:rsidRPr="00CB6159">
        <w:rPr>
          <w:rFonts w:ascii="Arial" w:hAnsi="Arial" w:cs="Arial"/>
          <w:color w:val="000000"/>
          <w:szCs w:val="24"/>
          <w:shd w:val="clear" w:color="auto" w:fill="FFFFFF"/>
          <w:lang w:val="es-ES"/>
        </w:rPr>
        <w:t xml:space="preserve">Por otro, la misma alta corporación en decisión </w:t>
      </w:r>
      <w:proofErr w:type="spellStart"/>
      <w:r w:rsidRPr="00CB6159">
        <w:rPr>
          <w:rFonts w:ascii="Arial" w:hAnsi="Arial" w:cs="Arial"/>
          <w:color w:val="000000"/>
          <w:szCs w:val="24"/>
          <w:shd w:val="clear" w:color="auto" w:fill="FFFFFF"/>
          <w:lang w:val="es-ES"/>
        </w:rPr>
        <w:t>SL351-2021estableció</w:t>
      </w:r>
      <w:proofErr w:type="spellEnd"/>
      <w:r w:rsidRPr="00CB6159">
        <w:rPr>
          <w:rFonts w:ascii="Arial" w:hAnsi="Arial" w:cs="Arial"/>
          <w:color w:val="000000"/>
          <w:szCs w:val="24"/>
          <w:shd w:val="clear" w:color="auto" w:fill="FFFFFF"/>
          <w:lang w:val="es-ES"/>
        </w:rPr>
        <w:t xml:space="preserve"> en cuanto al conocimiento del empleador sobre el estado de gravidez de la trabajadora, que este puede ocurrir por cualquier medio probatorio, pues no existe tarifa legal al respecto, e incluso puede presumirse de un embarazo notorio, sin que se requiera el acompañamiento de certificación médica sobre su estado de embarazo y finalmente expuso la Corte que, “</w:t>
      </w:r>
      <w:r w:rsidRPr="008613CC">
        <w:rPr>
          <w:rFonts w:ascii="Arial" w:hAnsi="Arial" w:cs="Arial"/>
          <w:i/>
          <w:iCs/>
          <w:sz w:val="22"/>
          <w:szCs w:val="24"/>
          <w:lang w:eastAsia="es-CO"/>
        </w:rPr>
        <w:t xml:space="preserve">Si el conocimiento patronal deriva de la información que suministra la </w:t>
      </w:r>
      <w:r w:rsidRPr="008613CC">
        <w:rPr>
          <w:rFonts w:ascii="Arial" w:hAnsi="Arial" w:cs="Arial"/>
          <w:i/>
          <w:iCs/>
          <w:sz w:val="22"/>
          <w:szCs w:val="24"/>
          <w:lang w:eastAsia="es-CO"/>
        </w:rPr>
        <w:lastRenderedPageBreak/>
        <w:t>propia trabajadora de encontrarse encinta, respaldada desde luego con el hecho cierto del embarazo acreditable posteriormente con cualquier medio probatorio, ciertamente tal noticia está revestida de la presunción de buena fe y satisface el propósito normativo de asegurar el conocimiento del obligado a cumplir la protección</w:t>
      </w:r>
      <w:r w:rsidRPr="00CB6159">
        <w:rPr>
          <w:rFonts w:ascii="Arial" w:hAnsi="Arial" w:cs="Arial"/>
          <w:i/>
          <w:iCs/>
          <w:szCs w:val="24"/>
          <w:lang w:eastAsia="es-CO"/>
        </w:rPr>
        <w:t>”.</w:t>
      </w:r>
    </w:p>
    <w:p w14:paraId="06971CD3" w14:textId="77777777" w:rsidR="00E91FE0" w:rsidRPr="00CB6159" w:rsidRDefault="00E91FE0" w:rsidP="00CB6159">
      <w:pPr>
        <w:spacing w:line="276" w:lineRule="auto"/>
        <w:jc w:val="both"/>
        <w:rPr>
          <w:rFonts w:ascii="Arial" w:hAnsi="Arial" w:cs="Arial"/>
          <w:szCs w:val="24"/>
        </w:rPr>
      </w:pPr>
    </w:p>
    <w:p w14:paraId="5E83118C" w14:textId="77777777" w:rsidR="000969E1" w:rsidRPr="00CB6159" w:rsidRDefault="001E2008" w:rsidP="00CB6159">
      <w:pPr>
        <w:suppressAutoHyphens/>
        <w:overflowPunct w:val="0"/>
        <w:autoSpaceDE w:val="0"/>
        <w:autoSpaceDN w:val="0"/>
        <w:adjustRightInd w:val="0"/>
        <w:spacing w:line="276" w:lineRule="auto"/>
        <w:jc w:val="both"/>
        <w:textAlignment w:val="baseline"/>
        <w:rPr>
          <w:rFonts w:ascii="Arial" w:hAnsi="Arial" w:cs="Arial"/>
          <w:b/>
          <w:szCs w:val="24"/>
        </w:rPr>
      </w:pPr>
      <w:r w:rsidRPr="00CB6159">
        <w:rPr>
          <w:rFonts w:ascii="Arial" w:hAnsi="Arial" w:cs="Arial"/>
          <w:b/>
          <w:szCs w:val="24"/>
        </w:rPr>
        <w:t>2</w:t>
      </w:r>
      <w:r w:rsidR="00F87FC0" w:rsidRPr="00CB6159">
        <w:rPr>
          <w:rFonts w:ascii="Arial" w:hAnsi="Arial" w:cs="Arial"/>
          <w:b/>
          <w:szCs w:val="24"/>
        </w:rPr>
        <w:t>.2</w:t>
      </w:r>
      <w:r w:rsidR="000969E1" w:rsidRPr="00CB6159">
        <w:rPr>
          <w:rFonts w:ascii="Arial" w:hAnsi="Arial" w:cs="Arial"/>
          <w:b/>
          <w:szCs w:val="24"/>
        </w:rPr>
        <w:t xml:space="preserve"> Fundamento fáctico</w:t>
      </w:r>
    </w:p>
    <w:p w14:paraId="2A1F701D" w14:textId="77777777" w:rsidR="00B75F25" w:rsidRPr="00CB6159" w:rsidRDefault="00B75F25" w:rsidP="00CB6159">
      <w:pPr>
        <w:autoSpaceDE w:val="0"/>
        <w:autoSpaceDN w:val="0"/>
        <w:adjustRightInd w:val="0"/>
        <w:spacing w:line="276" w:lineRule="auto"/>
        <w:jc w:val="both"/>
        <w:rPr>
          <w:rFonts w:ascii="Arial" w:hAnsi="Arial" w:cs="Arial"/>
          <w:color w:val="000000"/>
          <w:szCs w:val="24"/>
          <w:shd w:val="clear" w:color="auto" w:fill="FFFFFF"/>
        </w:rPr>
      </w:pPr>
    </w:p>
    <w:p w14:paraId="7FCC634F" w14:textId="77777777" w:rsidR="000A3352" w:rsidRPr="00CB6159" w:rsidRDefault="00EA2225" w:rsidP="00CB6159">
      <w:pPr>
        <w:pStyle w:val="Textoindependiente"/>
        <w:spacing w:line="276" w:lineRule="auto"/>
        <w:contextualSpacing/>
        <w:rPr>
          <w:szCs w:val="24"/>
        </w:rPr>
      </w:pPr>
      <w:r w:rsidRPr="00CB6159">
        <w:rPr>
          <w:szCs w:val="24"/>
        </w:rPr>
        <w:t xml:space="preserve">Auscultado en detalle el expediente se advierte que en los pantallazos de </w:t>
      </w:r>
      <w:proofErr w:type="spellStart"/>
      <w:r w:rsidRPr="00CB6159">
        <w:rPr>
          <w:szCs w:val="24"/>
        </w:rPr>
        <w:t>whatsapp</w:t>
      </w:r>
      <w:proofErr w:type="spellEnd"/>
      <w:r w:rsidRPr="00CB6159">
        <w:rPr>
          <w:szCs w:val="24"/>
        </w:rPr>
        <w:t xml:space="preserve"> de las conversaciones sostenidas entre las partes en contienda el 24/06/2019 se envió una incapacidad médica que data de finalización el 28/06/2019 por un “</w:t>
      </w:r>
      <w:r w:rsidRPr="00CB6159">
        <w:rPr>
          <w:i/>
          <w:szCs w:val="24"/>
        </w:rPr>
        <w:t>lumbago no especificado”</w:t>
      </w:r>
      <w:r w:rsidRPr="00CB6159">
        <w:rPr>
          <w:szCs w:val="24"/>
        </w:rPr>
        <w:t xml:space="preserve"> (</w:t>
      </w:r>
      <w:proofErr w:type="spellStart"/>
      <w:r w:rsidRPr="00CB6159">
        <w:rPr>
          <w:szCs w:val="24"/>
        </w:rPr>
        <w:t>fl</w:t>
      </w:r>
      <w:proofErr w:type="spellEnd"/>
      <w:r w:rsidRPr="00CB6159">
        <w:rPr>
          <w:szCs w:val="24"/>
        </w:rPr>
        <w:t xml:space="preserve">. 480, archivo 06, </w:t>
      </w:r>
      <w:proofErr w:type="spellStart"/>
      <w:r w:rsidRPr="00CB6159">
        <w:rPr>
          <w:szCs w:val="24"/>
        </w:rPr>
        <w:t>exp</w:t>
      </w:r>
      <w:proofErr w:type="spellEnd"/>
      <w:r w:rsidRPr="00CB6159">
        <w:rPr>
          <w:szCs w:val="24"/>
        </w:rPr>
        <w:t>. Digital).</w:t>
      </w:r>
    </w:p>
    <w:p w14:paraId="03EFCA41" w14:textId="77777777" w:rsidR="00EA2225" w:rsidRPr="00CB6159" w:rsidRDefault="00EA2225" w:rsidP="00CB6159">
      <w:pPr>
        <w:pStyle w:val="Textoindependiente"/>
        <w:spacing w:line="276" w:lineRule="auto"/>
        <w:contextualSpacing/>
        <w:rPr>
          <w:szCs w:val="24"/>
        </w:rPr>
      </w:pPr>
    </w:p>
    <w:p w14:paraId="411DD692" w14:textId="3F39107A" w:rsidR="00EA2225" w:rsidRPr="00CB6159" w:rsidRDefault="00EA2225" w:rsidP="00CB6159">
      <w:pPr>
        <w:pStyle w:val="Textoindependiente"/>
        <w:spacing w:line="276" w:lineRule="auto"/>
        <w:contextualSpacing/>
        <w:rPr>
          <w:szCs w:val="24"/>
        </w:rPr>
      </w:pPr>
      <w:r w:rsidRPr="00CB6159">
        <w:rPr>
          <w:szCs w:val="24"/>
        </w:rPr>
        <w:t>Luego, milita otra incapacidad con fecha de inicio el 16/07/2019 por 5 días</w:t>
      </w:r>
      <w:r w:rsidR="00EF64EE" w:rsidRPr="00CB6159">
        <w:rPr>
          <w:szCs w:val="24"/>
        </w:rPr>
        <w:t xml:space="preserve"> que viene prorrogada (</w:t>
      </w:r>
      <w:proofErr w:type="spellStart"/>
      <w:r w:rsidR="00EF64EE" w:rsidRPr="00CB6159">
        <w:rPr>
          <w:szCs w:val="24"/>
        </w:rPr>
        <w:t>fl</w:t>
      </w:r>
      <w:proofErr w:type="spellEnd"/>
      <w:r w:rsidR="00EF64EE" w:rsidRPr="00CB6159">
        <w:rPr>
          <w:szCs w:val="24"/>
        </w:rPr>
        <w:t xml:space="preserve">. 482, </w:t>
      </w:r>
      <w:proofErr w:type="spellStart"/>
      <w:r w:rsidR="00EF64EE" w:rsidRPr="00CB6159">
        <w:rPr>
          <w:szCs w:val="24"/>
        </w:rPr>
        <w:t>ibidem</w:t>
      </w:r>
      <w:proofErr w:type="spellEnd"/>
      <w:r w:rsidR="00EF64EE" w:rsidRPr="00CB6159">
        <w:rPr>
          <w:szCs w:val="24"/>
        </w:rPr>
        <w:t>), incapacidad que fue nuevamente prorrogada el 21/07/2019 (</w:t>
      </w:r>
      <w:proofErr w:type="spellStart"/>
      <w:r w:rsidR="00EF64EE" w:rsidRPr="00CB6159">
        <w:rPr>
          <w:szCs w:val="24"/>
        </w:rPr>
        <w:t>fl</w:t>
      </w:r>
      <w:proofErr w:type="spellEnd"/>
      <w:r w:rsidR="00EF64EE" w:rsidRPr="00CB6159">
        <w:rPr>
          <w:szCs w:val="24"/>
        </w:rPr>
        <w:t xml:space="preserve">. 484, </w:t>
      </w:r>
      <w:proofErr w:type="spellStart"/>
      <w:r w:rsidR="00EF64EE" w:rsidRPr="00CB6159">
        <w:rPr>
          <w:szCs w:val="24"/>
        </w:rPr>
        <w:t>ibidem</w:t>
      </w:r>
      <w:proofErr w:type="spellEnd"/>
      <w:r w:rsidR="00EF64EE" w:rsidRPr="00CB6159">
        <w:rPr>
          <w:szCs w:val="24"/>
        </w:rPr>
        <w:t>), sin que sea posible determinar el número de días de incapacidad. No obstante, en dicha conversación el demandado le preguntó a la demandante “¿</w:t>
      </w:r>
      <w:r w:rsidR="00EF64EE" w:rsidRPr="00CB6159">
        <w:rPr>
          <w:i/>
          <w:iCs/>
          <w:szCs w:val="24"/>
        </w:rPr>
        <w:t>el beb</w:t>
      </w:r>
      <w:r w:rsidR="1C5CD141" w:rsidRPr="00CB6159">
        <w:rPr>
          <w:i/>
          <w:iCs/>
          <w:szCs w:val="24"/>
        </w:rPr>
        <w:t>é</w:t>
      </w:r>
      <w:r w:rsidR="00EF64EE" w:rsidRPr="00CB6159">
        <w:rPr>
          <w:i/>
          <w:iCs/>
          <w:szCs w:val="24"/>
        </w:rPr>
        <w:t xml:space="preserve"> como esta?”</w:t>
      </w:r>
      <w:r w:rsidR="00EF64EE" w:rsidRPr="00CB6159">
        <w:rPr>
          <w:szCs w:val="24"/>
        </w:rPr>
        <w:t xml:space="preserve"> (</w:t>
      </w:r>
      <w:proofErr w:type="spellStart"/>
      <w:r w:rsidR="00EF64EE" w:rsidRPr="00CB6159">
        <w:rPr>
          <w:szCs w:val="24"/>
        </w:rPr>
        <w:t>fl</w:t>
      </w:r>
      <w:proofErr w:type="spellEnd"/>
      <w:r w:rsidR="00EF64EE" w:rsidRPr="00CB6159">
        <w:rPr>
          <w:szCs w:val="24"/>
        </w:rPr>
        <w:t xml:space="preserve">. 485, </w:t>
      </w:r>
      <w:proofErr w:type="spellStart"/>
      <w:r w:rsidR="00EF64EE" w:rsidRPr="00CB6159">
        <w:rPr>
          <w:szCs w:val="24"/>
        </w:rPr>
        <w:t>ibidem</w:t>
      </w:r>
      <w:proofErr w:type="spellEnd"/>
      <w:r w:rsidR="00EF64EE" w:rsidRPr="00CB6159">
        <w:rPr>
          <w:szCs w:val="24"/>
        </w:rPr>
        <w:t xml:space="preserve">) y a partir de allí hasta el 31/07/2019 el demandado continuó enviando los </w:t>
      </w:r>
      <w:proofErr w:type="spellStart"/>
      <w:r w:rsidR="00EF64EE" w:rsidRPr="00CB6159">
        <w:rPr>
          <w:szCs w:val="24"/>
        </w:rPr>
        <w:t>copys</w:t>
      </w:r>
      <w:proofErr w:type="spellEnd"/>
      <w:r w:rsidR="00EF64EE" w:rsidRPr="00CB6159">
        <w:rPr>
          <w:szCs w:val="24"/>
        </w:rPr>
        <w:t xml:space="preserve"> a la demandante que tenía como finalidad subirse a redes sociales (</w:t>
      </w:r>
      <w:proofErr w:type="spellStart"/>
      <w:r w:rsidR="00EF64EE" w:rsidRPr="00CB6159">
        <w:rPr>
          <w:szCs w:val="24"/>
        </w:rPr>
        <w:t>fl</w:t>
      </w:r>
      <w:proofErr w:type="spellEnd"/>
      <w:r w:rsidR="00EF64EE" w:rsidRPr="00CB6159">
        <w:rPr>
          <w:szCs w:val="24"/>
        </w:rPr>
        <w:t xml:space="preserve">. 486 a 494, </w:t>
      </w:r>
      <w:proofErr w:type="spellStart"/>
      <w:r w:rsidR="00EF64EE" w:rsidRPr="00CB6159">
        <w:rPr>
          <w:szCs w:val="24"/>
        </w:rPr>
        <w:t>ibidem</w:t>
      </w:r>
      <w:proofErr w:type="spellEnd"/>
      <w:r w:rsidR="00EF64EE" w:rsidRPr="00CB6159">
        <w:rPr>
          <w:szCs w:val="24"/>
        </w:rPr>
        <w:t xml:space="preserve">), momento en que nuevamente la demandante le envía otra incapacidad de la </w:t>
      </w:r>
      <w:r w:rsidR="009A22A8" w:rsidRPr="00CB6159">
        <w:rPr>
          <w:szCs w:val="24"/>
        </w:rPr>
        <w:t>que</w:t>
      </w:r>
      <w:r w:rsidR="00EF64EE" w:rsidRPr="00CB6159">
        <w:rPr>
          <w:szCs w:val="24"/>
        </w:rPr>
        <w:t xml:space="preserve"> no es posible verificar el número de días incapacitantes (</w:t>
      </w:r>
      <w:proofErr w:type="spellStart"/>
      <w:r w:rsidR="00EF64EE" w:rsidRPr="00CB6159">
        <w:rPr>
          <w:szCs w:val="24"/>
        </w:rPr>
        <w:t>fl</w:t>
      </w:r>
      <w:proofErr w:type="spellEnd"/>
      <w:r w:rsidR="00EF64EE" w:rsidRPr="00CB6159">
        <w:rPr>
          <w:szCs w:val="24"/>
        </w:rPr>
        <w:t xml:space="preserve">. 495, </w:t>
      </w:r>
      <w:proofErr w:type="spellStart"/>
      <w:r w:rsidR="00EF64EE" w:rsidRPr="00CB6159">
        <w:rPr>
          <w:szCs w:val="24"/>
        </w:rPr>
        <w:t>ibidem</w:t>
      </w:r>
      <w:proofErr w:type="spellEnd"/>
      <w:r w:rsidR="00EF64EE" w:rsidRPr="00CB6159">
        <w:rPr>
          <w:szCs w:val="24"/>
        </w:rPr>
        <w:t xml:space="preserve">) y desde dicho día hasta el 09/08/2019 el demandado continuó enviando los citados </w:t>
      </w:r>
      <w:proofErr w:type="spellStart"/>
      <w:r w:rsidR="00EF64EE" w:rsidRPr="00CB6159">
        <w:rPr>
          <w:szCs w:val="24"/>
        </w:rPr>
        <w:t>copys</w:t>
      </w:r>
      <w:proofErr w:type="spellEnd"/>
      <w:r w:rsidR="00EF64EE" w:rsidRPr="00CB6159">
        <w:rPr>
          <w:szCs w:val="24"/>
        </w:rPr>
        <w:t xml:space="preserve"> (</w:t>
      </w:r>
      <w:proofErr w:type="spellStart"/>
      <w:r w:rsidR="00EF64EE" w:rsidRPr="00CB6159">
        <w:rPr>
          <w:szCs w:val="24"/>
        </w:rPr>
        <w:t>fl</w:t>
      </w:r>
      <w:proofErr w:type="spellEnd"/>
      <w:r w:rsidR="00EF64EE" w:rsidRPr="00CB6159">
        <w:rPr>
          <w:szCs w:val="24"/>
        </w:rPr>
        <w:t xml:space="preserve">. 501, </w:t>
      </w:r>
      <w:proofErr w:type="spellStart"/>
      <w:r w:rsidR="00EF64EE" w:rsidRPr="00CB6159">
        <w:rPr>
          <w:szCs w:val="24"/>
        </w:rPr>
        <w:t>ibidem</w:t>
      </w:r>
      <w:proofErr w:type="spellEnd"/>
      <w:r w:rsidR="00EF64EE" w:rsidRPr="00CB6159">
        <w:rPr>
          <w:szCs w:val="24"/>
        </w:rPr>
        <w:t>).</w:t>
      </w:r>
    </w:p>
    <w:p w14:paraId="5F96A722" w14:textId="77777777" w:rsidR="00EF64EE" w:rsidRPr="00CB6159" w:rsidRDefault="00EF64EE" w:rsidP="00CB6159">
      <w:pPr>
        <w:pStyle w:val="Textoindependiente"/>
        <w:spacing w:line="276" w:lineRule="auto"/>
        <w:contextualSpacing/>
        <w:rPr>
          <w:szCs w:val="24"/>
        </w:rPr>
      </w:pPr>
    </w:p>
    <w:p w14:paraId="5C8BDCEB" w14:textId="6BE11269" w:rsidR="009A22A8" w:rsidRDefault="009A22A8" w:rsidP="00CB6159">
      <w:pPr>
        <w:pStyle w:val="Textoindependiente"/>
        <w:spacing w:line="276" w:lineRule="auto"/>
        <w:contextualSpacing/>
        <w:rPr>
          <w:szCs w:val="24"/>
        </w:rPr>
      </w:pPr>
      <w:r w:rsidRPr="00CB6159">
        <w:rPr>
          <w:szCs w:val="24"/>
        </w:rPr>
        <w:t>L</w:t>
      </w:r>
      <w:r w:rsidR="00EF64EE" w:rsidRPr="00CB6159">
        <w:rPr>
          <w:szCs w:val="24"/>
        </w:rPr>
        <w:t xml:space="preserve">a demandante en el libelo genitor adujo que las incapacidades se prorrogaron hasta el 30/08/2019 – hecho 46 -, </w:t>
      </w:r>
      <w:proofErr w:type="spellStart"/>
      <w:r w:rsidR="00EF64EE" w:rsidRPr="00CB6159">
        <w:rPr>
          <w:szCs w:val="24"/>
        </w:rPr>
        <w:t>fl</w:t>
      </w:r>
      <w:proofErr w:type="spellEnd"/>
      <w:r w:rsidR="00EF64EE" w:rsidRPr="00CB6159">
        <w:rPr>
          <w:szCs w:val="24"/>
        </w:rPr>
        <w:t xml:space="preserve">. 6, archivo 02, </w:t>
      </w:r>
      <w:proofErr w:type="spellStart"/>
      <w:r w:rsidR="00EF64EE" w:rsidRPr="00CB6159">
        <w:rPr>
          <w:szCs w:val="24"/>
        </w:rPr>
        <w:t>exp</w:t>
      </w:r>
      <w:proofErr w:type="spellEnd"/>
      <w:r w:rsidR="00EF64EE" w:rsidRPr="00CB6159">
        <w:rPr>
          <w:szCs w:val="24"/>
        </w:rPr>
        <w:t xml:space="preserve">. Digital), </w:t>
      </w:r>
      <w:r w:rsidRPr="00CB6159">
        <w:rPr>
          <w:szCs w:val="24"/>
        </w:rPr>
        <w:t>en el expediente aparecen las incapacidades concedidas</w:t>
      </w:r>
      <w:r w:rsidR="001232AA" w:rsidRPr="00CB6159">
        <w:rPr>
          <w:szCs w:val="24"/>
        </w:rPr>
        <w:t xml:space="preserve"> por el diagnóstico de lumbago con ciática, </w:t>
      </w:r>
      <w:r w:rsidRPr="00CB6159">
        <w:rPr>
          <w:szCs w:val="24"/>
        </w:rPr>
        <w:t>así (</w:t>
      </w:r>
      <w:proofErr w:type="spellStart"/>
      <w:r w:rsidRPr="00CB6159">
        <w:rPr>
          <w:szCs w:val="24"/>
        </w:rPr>
        <w:t>fls</w:t>
      </w:r>
      <w:proofErr w:type="spellEnd"/>
      <w:r w:rsidRPr="00CB6159">
        <w:rPr>
          <w:szCs w:val="24"/>
        </w:rPr>
        <w:t xml:space="preserve">. 175 a 179, archivo 51, </w:t>
      </w:r>
      <w:proofErr w:type="spellStart"/>
      <w:r w:rsidRPr="00CB6159">
        <w:rPr>
          <w:szCs w:val="24"/>
        </w:rPr>
        <w:t>exp</w:t>
      </w:r>
      <w:proofErr w:type="spellEnd"/>
      <w:r w:rsidRPr="00CB6159">
        <w:rPr>
          <w:szCs w:val="24"/>
        </w:rPr>
        <w:t>. Digital):</w:t>
      </w:r>
    </w:p>
    <w:p w14:paraId="348C2B73" w14:textId="6A6EDD0D" w:rsidR="008264EC" w:rsidRPr="00CB6159" w:rsidRDefault="008264EC" w:rsidP="00CB6159">
      <w:pPr>
        <w:pStyle w:val="Textoindependiente"/>
        <w:spacing w:line="276" w:lineRule="auto"/>
        <w:contextualSpacing/>
        <w:rPr>
          <w:szCs w:val="24"/>
        </w:rPr>
      </w:pPr>
    </w:p>
    <w:p w14:paraId="403D95CC" w14:textId="77777777" w:rsidR="009A22A8" w:rsidRPr="00CB6159" w:rsidRDefault="009A22A8" w:rsidP="00CB6159">
      <w:pPr>
        <w:pStyle w:val="Textoindependiente"/>
        <w:numPr>
          <w:ilvl w:val="0"/>
          <w:numId w:val="14"/>
        </w:numPr>
        <w:spacing w:line="276" w:lineRule="auto"/>
        <w:contextualSpacing/>
        <w:rPr>
          <w:szCs w:val="24"/>
        </w:rPr>
      </w:pPr>
      <w:r w:rsidRPr="00CB6159">
        <w:rPr>
          <w:szCs w:val="24"/>
        </w:rPr>
        <w:t>El 01/08/2019 por 15 días</w:t>
      </w:r>
    </w:p>
    <w:p w14:paraId="3DC82833" w14:textId="77777777" w:rsidR="009A22A8" w:rsidRPr="00CB6159" w:rsidRDefault="009A22A8" w:rsidP="00CB6159">
      <w:pPr>
        <w:pStyle w:val="Textoindependiente"/>
        <w:numPr>
          <w:ilvl w:val="0"/>
          <w:numId w:val="14"/>
        </w:numPr>
        <w:spacing w:line="276" w:lineRule="auto"/>
        <w:contextualSpacing/>
        <w:rPr>
          <w:szCs w:val="24"/>
        </w:rPr>
      </w:pPr>
      <w:r w:rsidRPr="00CB6159">
        <w:rPr>
          <w:szCs w:val="24"/>
        </w:rPr>
        <w:t>El 16/08/2019 por 5 días</w:t>
      </w:r>
    </w:p>
    <w:p w14:paraId="4DF6FB51" w14:textId="77777777" w:rsidR="009A22A8" w:rsidRPr="00CB6159" w:rsidRDefault="009A22A8" w:rsidP="00CB6159">
      <w:pPr>
        <w:pStyle w:val="Textoindependiente"/>
        <w:numPr>
          <w:ilvl w:val="0"/>
          <w:numId w:val="14"/>
        </w:numPr>
        <w:spacing w:line="276" w:lineRule="auto"/>
        <w:contextualSpacing/>
        <w:rPr>
          <w:szCs w:val="24"/>
        </w:rPr>
      </w:pPr>
      <w:r w:rsidRPr="00CB6159">
        <w:rPr>
          <w:szCs w:val="24"/>
        </w:rPr>
        <w:t>El 21/08/2019 por 5 días</w:t>
      </w:r>
    </w:p>
    <w:p w14:paraId="2B86E36F" w14:textId="77777777" w:rsidR="009A22A8" w:rsidRPr="00CB6159" w:rsidRDefault="009A22A8" w:rsidP="00CB6159">
      <w:pPr>
        <w:pStyle w:val="Textoindependiente"/>
        <w:numPr>
          <w:ilvl w:val="0"/>
          <w:numId w:val="14"/>
        </w:numPr>
        <w:spacing w:line="276" w:lineRule="auto"/>
        <w:contextualSpacing/>
        <w:rPr>
          <w:szCs w:val="24"/>
        </w:rPr>
      </w:pPr>
      <w:r w:rsidRPr="00CB6159">
        <w:rPr>
          <w:szCs w:val="24"/>
        </w:rPr>
        <w:t>El 26/08/2019 por 1 día</w:t>
      </w:r>
    </w:p>
    <w:p w14:paraId="5DCAEA6E" w14:textId="77777777" w:rsidR="00EF64EE" w:rsidRPr="00CB6159" w:rsidRDefault="009A22A8" w:rsidP="00CB6159">
      <w:pPr>
        <w:pStyle w:val="Textoindependiente"/>
        <w:numPr>
          <w:ilvl w:val="0"/>
          <w:numId w:val="14"/>
        </w:numPr>
        <w:spacing w:line="276" w:lineRule="auto"/>
        <w:contextualSpacing/>
        <w:rPr>
          <w:szCs w:val="24"/>
        </w:rPr>
      </w:pPr>
      <w:r w:rsidRPr="00CB6159">
        <w:rPr>
          <w:szCs w:val="24"/>
        </w:rPr>
        <w:t>El 27/08/2019 por 5 días</w:t>
      </w:r>
    </w:p>
    <w:p w14:paraId="55E4AEFF" w14:textId="6420B210" w:rsidR="2C8641E4" w:rsidRPr="00CB6159" w:rsidRDefault="2C8641E4" w:rsidP="00CB6159">
      <w:pPr>
        <w:pStyle w:val="Textoindependiente"/>
        <w:spacing w:line="276" w:lineRule="auto"/>
        <w:contextualSpacing/>
        <w:rPr>
          <w:szCs w:val="24"/>
        </w:rPr>
      </w:pPr>
    </w:p>
    <w:p w14:paraId="1715560C" w14:textId="77777777" w:rsidR="009A22A8" w:rsidRPr="00CB6159" w:rsidRDefault="009A22A8" w:rsidP="00CB6159">
      <w:pPr>
        <w:pStyle w:val="Textoindependiente"/>
        <w:spacing w:line="276" w:lineRule="auto"/>
        <w:contextualSpacing/>
        <w:rPr>
          <w:szCs w:val="24"/>
        </w:rPr>
      </w:pPr>
      <w:r w:rsidRPr="00CB6159">
        <w:rPr>
          <w:szCs w:val="24"/>
        </w:rPr>
        <w:t>No obra prueba de que la demandante hubiera enviado las incapacidades al demandado a partir del 01/08/2019.</w:t>
      </w:r>
    </w:p>
    <w:p w14:paraId="5B95CD12" w14:textId="77777777" w:rsidR="00505588" w:rsidRPr="00CB6159" w:rsidRDefault="00505588" w:rsidP="00CB6159">
      <w:pPr>
        <w:pStyle w:val="Textoindependiente"/>
        <w:spacing w:line="276" w:lineRule="auto"/>
        <w:contextualSpacing/>
        <w:rPr>
          <w:szCs w:val="24"/>
        </w:rPr>
      </w:pPr>
    </w:p>
    <w:p w14:paraId="20C01665" w14:textId="181917E6" w:rsidR="00C03B7D" w:rsidRPr="00CB6159" w:rsidRDefault="00C03B7D" w:rsidP="00CB6159">
      <w:pPr>
        <w:pStyle w:val="Textoindependiente"/>
        <w:spacing w:line="276" w:lineRule="auto"/>
        <w:contextualSpacing/>
        <w:rPr>
          <w:szCs w:val="24"/>
        </w:rPr>
      </w:pPr>
      <w:bookmarkStart w:id="29" w:name="_Int_1eD4T23A"/>
      <w:r w:rsidRPr="00CB6159">
        <w:rPr>
          <w:szCs w:val="24"/>
        </w:rPr>
        <w:t xml:space="preserve">Así, la demandante dejó de prestar sus servicios con ocasión a unas </w:t>
      </w:r>
      <w:r w:rsidR="00116B4B" w:rsidRPr="00CB6159">
        <w:rPr>
          <w:szCs w:val="24"/>
        </w:rPr>
        <w:t>incapacidades</w:t>
      </w:r>
      <w:r w:rsidRPr="00CB6159">
        <w:rPr>
          <w:szCs w:val="24"/>
        </w:rPr>
        <w:t xml:space="preserve"> médicas siendo su obligación conforme al segundo inciso del art. 121 del Decreto 19 de 2012 informar a su empleador de esta, así como de la licencia de maternidad, y en la medida que no dio cumplimiento a tal obligación, bien podría concluirse que al tenor del literal 6) del artículo 62 del </w:t>
      </w:r>
      <w:proofErr w:type="spellStart"/>
      <w:r w:rsidRPr="00CB6159">
        <w:rPr>
          <w:szCs w:val="24"/>
        </w:rPr>
        <w:t>C.S.T</w:t>
      </w:r>
      <w:proofErr w:type="spellEnd"/>
      <w:r w:rsidRPr="00CB6159">
        <w:rPr>
          <w:szCs w:val="24"/>
        </w:rPr>
        <w:t>.</w:t>
      </w:r>
      <w:r w:rsidR="00116B4B" w:rsidRPr="00CB6159">
        <w:rPr>
          <w:szCs w:val="24"/>
        </w:rPr>
        <w:t xml:space="preserve">, para remitirnos al numeral 1º del artículo 58 del </w:t>
      </w:r>
      <w:proofErr w:type="spellStart"/>
      <w:r w:rsidR="00116B4B" w:rsidRPr="00CB6159">
        <w:rPr>
          <w:szCs w:val="24"/>
        </w:rPr>
        <w:t>C.S.T</w:t>
      </w:r>
      <w:proofErr w:type="spellEnd"/>
      <w:r w:rsidR="00116B4B" w:rsidRPr="00CB6159">
        <w:rPr>
          <w:szCs w:val="24"/>
        </w:rPr>
        <w:t>.</w:t>
      </w:r>
      <w:r w:rsidR="32E3D0C4" w:rsidRPr="00CB6159">
        <w:rPr>
          <w:szCs w:val="24"/>
        </w:rPr>
        <w:t>,</w:t>
      </w:r>
      <w:r w:rsidR="00116B4B" w:rsidRPr="00CB6159">
        <w:rPr>
          <w:szCs w:val="24"/>
        </w:rPr>
        <w:t xml:space="preserve"> es decir, realizar personalmente la labor, que de no realizarse corresponde a un abandono de su cargo, en la medida que </w:t>
      </w:r>
      <w:r w:rsidRPr="00CB6159">
        <w:rPr>
          <w:szCs w:val="24"/>
        </w:rPr>
        <w:t>no informó a su empleador de las incapacidades que se continuaron concediendo</w:t>
      </w:r>
      <w:r w:rsidR="007D1D4D" w:rsidRPr="00CB6159">
        <w:rPr>
          <w:szCs w:val="24"/>
        </w:rPr>
        <w:t xml:space="preserve">; </w:t>
      </w:r>
      <w:r w:rsidRPr="00CB6159">
        <w:rPr>
          <w:szCs w:val="24"/>
        </w:rPr>
        <w:t>por lo que</w:t>
      </w:r>
      <w:r w:rsidR="007D1D4D" w:rsidRPr="00CB6159">
        <w:rPr>
          <w:szCs w:val="24"/>
        </w:rPr>
        <w:t>,</w:t>
      </w:r>
      <w:r w:rsidRPr="00CB6159">
        <w:rPr>
          <w:szCs w:val="24"/>
        </w:rPr>
        <w:t xml:space="preserve"> bien podía concluir el empleador el citado abandono y por ende, el acaecimiento de una terminación del contrato para el 01/08/2019 amparado en una justa causa.</w:t>
      </w:r>
      <w:bookmarkEnd w:id="29"/>
    </w:p>
    <w:p w14:paraId="5220BBB2" w14:textId="4FCC06C2" w:rsidR="007E5973" w:rsidRPr="00CB6159" w:rsidRDefault="007E5973" w:rsidP="00CB6159">
      <w:pPr>
        <w:pStyle w:val="Textoindependiente"/>
        <w:spacing w:line="276" w:lineRule="auto"/>
        <w:contextualSpacing/>
        <w:rPr>
          <w:szCs w:val="24"/>
        </w:rPr>
      </w:pPr>
    </w:p>
    <w:p w14:paraId="2C80516E" w14:textId="2734EB16" w:rsidR="007E5973" w:rsidRPr="00CB6159" w:rsidRDefault="007E5973" w:rsidP="00CB6159">
      <w:pPr>
        <w:pStyle w:val="Textoindependiente"/>
        <w:spacing w:line="276" w:lineRule="auto"/>
        <w:contextualSpacing/>
        <w:rPr>
          <w:szCs w:val="24"/>
        </w:rPr>
      </w:pPr>
      <w:r w:rsidRPr="00CB6159">
        <w:rPr>
          <w:szCs w:val="24"/>
        </w:rPr>
        <w:lastRenderedPageBreak/>
        <w:t xml:space="preserve">Además, las incapacidades reportadas correspondían al diagnóstico de lumbago, de ahí que no aparecía de un grado extremo que le impidiera a la demandante continuar remitiendo las incapacidades, más </w:t>
      </w:r>
      <w:r w:rsidR="5FDA58D1" w:rsidRPr="00CB6159">
        <w:rPr>
          <w:szCs w:val="24"/>
        </w:rPr>
        <w:t>aún</w:t>
      </w:r>
      <w:r w:rsidRPr="00CB6159">
        <w:rPr>
          <w:szCs w:val="24"/>
        </w:rPr>
        <w:t xml:space="preserve"> si se tiene en cuenta que las mismas eran enviadas a través de mensajería </w:t>
      </w:r>
      <w:proofErr w:type="spellStart"/>
      <w:r w:rsidRPr="00CB6159">
        <w:rPr>
          <w:szCs w:val="24"/>
        </w:rPr>
        <w:t>whatsapp</w:t>
      </w:r>
      <w:proofErr w:type="spellEnd"/>
      <w:r w:rsidRPr="00CB6159">
        <w:rPr>
          <w:szCs w:val="24"/>
        </w:rPr>
        <w:t xml:space="preserve"> que no implicaba un desplazamiento de la demandante y por ello, bien podía enviarle a través de dicho medio la incapacidad como era su obligación, tal como lo establece el inciso segundo del art. 121 del decreto 19 de 2012.</w:t>
      </w:r>
    </w:p>
    <w:p w14:paraId="6D9C8D39" w14:textId="77777777" w:rsidR="00C03B7D" w:rsidRPr="00CB6159" w:rsidRDefault="00C03B7D" w:rsidP="00CB6159">
      <w:pPr>
        <w:pStyle w:val="Textoindependiente"/>
        <w:spacing w:line="276" w:lineRule="auto"/>
        <w:contextualSpacing/>
        <w:rPr>
          <w:szCs w:val="24"/>
        </w:rPr>
      </w:pPr>
    </w:p>
    <w:p w14:paraId="5289813B" w14:textId="77777777" w:rsidR="00C03B7D" w:rsidRPr="00CB6159" w:rsidRDefault="00C03B7D" w:rsidP="00CB6159">
      <w:pPr>
        <w:pStyle w:val="Textoindependiente"/>
        <w:spacing w:line="276" w:lineRule="auto"/>
        <w:contextualSpacing/>
        <w:rPr>
          <w:szCs w:val="24"/>
        </w:rPr>
      </w:pPr>
      <w:r w:rsidRPr="00CB6159">
        <w:rPr>
          <w:b/>
          <w:bCs/>
          <w:szCs w:val="24"/>
        </w:rPr>
        <w:t>No obstante,</w:t>
      </w:r>
      <w:r w:rsidRPr="00CB6159">
        <w:rPr>
          <w:szCs w:val="24"/>
        </w:rPr>
        <w:t xml:space="preserve"> </w:t>
      </w:r>
      <w:r w:rsidR="007E5973" w:rsidRPr="00CB6159">
        <w:rPr>
          <w:szCs w:val="24"/>
        </w:rPr>
        <w:t xml:space="preserve">sí </w:t>
      </w:r>
      <w:r w:rsidRPr="00CB6159">
        <w:rPr>
          <w:szCs w:val="24"/>
        </w:rPr>
        <w:t>era de conocimiento del empleador las incapacidades</w:t>
      </w:r>
      <w:r w:rsidR="00116B4B" w:rsidRPr="00CB6159">
        <w:rPr>
          <w:szCs w:val="24"/>
        </w:rPr>
        <w:t xml:space="preserve"> precedentes</w:t>
      </w:r>
      <w:r w:rsidRPr="00CB6159">
        <w:rPr>
          <w:szCs w:val="24"/>
        </w:rPr>
        <w:t>, de ahí que</w:t>
      </w:r>
      <w:r w:rsidR="00116B4B" w:rsidRPr="00CB6159">
        <w:rPr>
          <w:szCs w:val="24"/>
        </w:rPr>
        <w:t xml:space="preserve"> ante la ausencia de presentación de la demandante para prestar sus servicios al término de la incapacidad concedida y conocida por el empleador,</w:t>
      </w:r>
      <w:r w:rsidRPr="00CB6159">
        <w:rPr>
          <w:szCs w:val="24"/>
        </w:rPr>
        <w:t xml:space="preserve"> era obligación </w:t>
      </w:r>
      <w:r w:rsidR="00116B4B" w:rsidRPr="00CB6159">
        <w:rPr>
          <w:szCs w:val="24"/>
        </w:rPr>
        <w:t>de este</w:t>
      </w:r>
      <w:r w:rsidRPr="00CB6159">
        <w:rPr>
          <w:szCs w:val="24"/>
        </w:rPr>
        <w:t xml:space="preserve"> agotar el debido proceso frente a su trabajadora previo a dar por sentado el citado abandono del cargo, </w:t>
      </w:r>
      <w:r w:rsidR="00116B4B" w:rsidRPr="00CB6159">
        <w:rPr>
          <w:szCs w:val="24"/>
        </w:rPr>
        <w:t xml:space="preserve">consistente en </w:t>
      </w:r>
      <w:r w:rsidRPr="00CB6159">
        <w:rPr>
          <w:szCs w:val="24"/>
        </w:rPr>
        <w:t>citar a la demandante para que diera cuenta de los motivos de su ausencia</w:t>
      </w:r>
      <w:r w:rsidR="00116B4B" w:rsidRPr="00CB6159">
        <w:rPr>
          <w:szCs w:val="24"/>
        </w:rPr>
        <w:t>, en la medida que todo empleador debe brindar las garantías a su trabajador previo a dar por finalizado el contrato de trabajo (</w:t>
      </w:r>
      <w:proofErr w:type="spellStart"/>
      <w:r w:rsidR="00116B4B" w:rsidRPr="00CB6159">
        <w:rPr>
          <w:szCs w:val="24"/>
        </w:rPr>
        <w:t>SL2351</w:t>
      </w:r>
      <w:proofErr w:type="spellEnd"/>
      <w:r w:rsidR="00116B4B" w:rsidRPr="00CB6159">
        <w:rPr>
          <w:szCs w:val="24"/>
        </w:rPr>
        <w:t>-2020), consistentes en la necesaria comunicación al trabajador de los motivos y razones concretos por los que se terminaría el contrato, en este evento del abandono del cargo, y otorgar a la trabajadora la oportunidad para rendir descargos o dar la versión de sus caso previo al despido.</w:t>
      </w:r>
    </w:p>
    <w:p w14:paraId="675E05EE" w14:textId="77777777" w:rsidR="008C369F" w:rsidRPr="00CB6159" w:rsidRDefault="008C369F" w:rsidP="00CB6159">
      <w:pPr>
        <w:pStyle w:val="Textoindependiente"/>
        <w:spacing w:line="276" w:lineRule="auto"/>
        <w:contextualSpacing/>
        <w:rPr>
          <w:szCs w:val="24"/>
        </w:rPr>
      </w:pPr>
    </w:p>
    <w:p w14:paraId="68171462" w14:textId="77777777" w:rsidR="00116B4B" w:rsidRPr="00CB6159" w:rsidRDefault="00116B4B" w:rsidP="00CB6159">
      <w:pPr>
        <w:pStyle w:val="Textoindependiente"/>
        <w:spacing w:line="276" w:lineRule="auto"/>
        <w:contextualSpacing/>
        <w:rPr>
          <w:szCs w:val="24"/>
        </w:rPr>
      </w:pPr>
      <w:r w:rsidRPr="00CB6159">
        <w:rPr>
          <w:szCs w:val="24"/>
        </w:rPr>
        <w:t>Situación que en este evento no ocurrió pues al término de la última incapacidad reportada por la trabajadora 01/08/2019 no obra prueba alguna del llamado a esta para que rindiera la versión sobre su ausencia.</w:t>
      </w:r>
    </w:p>
    <w:p w14:paraId="2FC17F8B" w14:textId="77777777" w:rsidR="00116B4B" w:rsidRPr="00CB6159" w:rsidRDefault="00116B4B" w:rsidP="00CB6159">
      <w:pPr>
        <w:pStyle w:val="Textoindependiente"/>
        <w:spacing w:line="276" w:lineRule="auto"/>
        <w:contextualSpacing/>
        <w:rPr>
          <w:szCs w:val="24"/>
        </w:rPr>
      </w:pPr>
    </w:p>
    <w:p w14:paraId="28370A3F" w14:textId="77777777" w:rsidR="00935D46" w:rsidRPr="00CB6159" w:rsidRDefault="00116B4B" w:rsidP="00CB6159">
      <w:pPr>
        <w:pStyle w:val="Textoindependiente"/>
        <w:spacing w:line="276" w:lineRule="auto"/>
        <w:contextualSpacing/>
        <w:rPr>
          <w:szCs w:val="24"/>
        </w:rPr>
      </w:pPr>
      <w:r w:rsidRPr="00CB6159">
        <w:rPr>
          <w:szCs w:val="24"/>
        </w:rPr>
        <w:t xml:space="preserve">Al punto es preciso acotar que no podía el demandado aducir como razón de defensa para omitir tal garantía procesal que el vínculo que lo ataba era civil y no laboral, pues ya era conocido para este las pretensiones laborales de la demandante, en la medida que conforme al </w:t>
      </w:r>
      <w:r w:rsidR="00935D46" w:rsidRPr="00CB6159">
        <w:rPr>
          <w:szCs w:val="24"/>
        </w:rPr>
        <w:t>Auto No. 01567</w:t>
      </w:r>
      <w:r w:rsidR="00990A36" w:rsidRPr="00CB6159">
        <w:rPr>
          <w:szCs w:val="24"/>
        </w:rPr>
        <w:t xml:space="preserve"> del 20/05/2019</w:t>
      </w:r>
      <w:r w:rsidR="00935D46" w:rsidRPr="00CB6159">
        <w:rPr>
          <w:szCs w:val="24"/>
        </w:rPr>
        <w:t xml:space="preserve"> mediante el cual el Ministerio del Trabajo archiv</w:t>
      </w:r>
      <w:r w:rsidR="007E5973" w:rsidRPr="00CB6159">
        <w:rPr>
          <w:szCs w:val="24"/>
        </w:rPr>
        <w:t>ó</w:t>
      </w:r>
      <w:r w:rsidR="00935D46" w:rsidRPr="00CB6159">
        <w:rPr>
          <w:szCs w:val="24"/>
        </w:rPr>
        <w:t xml:space="preserve"> una investigación por acoso laboral en la medida que los contrincantes tenían una posición dispar frente a la vinculación que tenían, pues allí la quejosa – ahora demandante – anunciaba la calidad de trabajadora y el acusado – hoy demandado – aseveró la existencia de un contrato de prestación de servicios (</w:t>
      </w:r>
      <w:proofErr w:type="spellStart"/>
      <w:r w:rsidR="00935D46" w:rsidRPr="00CB6159">
        <w:rPr>
          <w:szCs w:val="24"/>
        </w:rPr>
        <w:t>fl</w:t>
      </w:r>
      <w:proofErr w:type="spellEnd"/>
      <w:r w:rsidR="00935D46" w:rsidRPr="00CB6159">
        <w:rPr>
          <w:szCs w:val="24"/>
        </w:rPr>
        <w:t xml:space="preserve">. 160, archivo </w:t>
      </w:r>
      <w:r w:rsidR="00990A36" w:rsidRPr="00CB6159">
        <w:rPr>
          <w:szCs w:val="24"/>
        </w:rPr>
        <w:t>51</w:t>
      </w:r>
      <w:r w:rsidR="00935D46" w:rsidRPr="00CB6159">
        <w:rPr>
          <w:szCs w:val="24"/>
        </w:rPr>
        <w:t xml:space="preserve">, </w:t>
      </w:r>
      <w:proofErr w:type="spellStart"/>
      <w:r w:rsidR="00935D46" w:rsidRPr="00CB6159">
        <w:rPr>
          <w:szCs w:val="24"/>
        </w:rPr>
        <w:t>exp</w:t>
      </w:r>
      <w:proofErr w:type="spellEnd"/>
      <w:r w:rsidR="00935D46" w:rsidRPr="00CB6159">
        <w:rPr>
          <w:szCs w:val="24"/>
        </w:rPr>
        <w:t>. Digital).</w:t>
      </w:r>
    </w:p>
    <w:p w14:paraId="190C9D91" w14:textId="0510B373" w:rsidR="53EA4E23" w:rsidRPr="00CB6159" w:rsidRDefault="53EA4E23" w:rsidP="00CB6159">
      <w:pPr>
        <w:pStyle w:val="Textoindependiente"/>
        <w:spacing w:line="276" w:lineRule="auto"/>
        <w:contextualSpacing/>
        <w:rPr>
          <w:szCs w:val="24"/>
        </w:rPr>
      </w:pPr>
    </w:p>
    <w:p w14:paraId="20BA2283" w14:textId="1DE255CE" w:rsidR="72A90D83" w:rsidRPr="00CB6159" w:rsidRDefault="72A90D83" w:rsidP="00CB6159">
      <w:pPr>
        <w:pStyle w:val="Textoindependiente"/>
        <w:spacing w:line="276" w:lineRule="auto"/>
        <w:contextualSpacing/>
        <w:rPr>
          <w:szCs w:val="24"/>
        </w:rPr>
      </w:pPr>
      <w:bookmarkStart w:id="30" w:name="_Int_zP9inpV1"/>
      <w:r w:rsidRPr="00CB6159">
        <w:rPr>
          <w:szCs w:val="24"/>
        </w:rPr>
        <w:t xml:space="preserve">Además, en el presente evento y en torno a la </w:t>
      </w:r>
      <w:r w:rsidR="7D843F63" w:rsidRPr="00CB6159">
        <w:rPr>
          <w:szCs w:val="24"/>
        </w:rPr>
        <w:t>situac</w:t>
      </w:r>
      <w:r w:rsidR="4FCAE394" w:rsidRPr="00CB6159">
        <w:rPr>
          <w:szCs w:val="24"/>
        </w:rPr>
        <w:t>i</w:t>
      </w:r>
      <w:r w:rsidR="7D843F63" w:rsidRPr="00CB6159">
        <w:rPr>
          <w:szCs w:val="24"/>
        </w:rPr>
        <w:t xml:space="preserve">ón de </w:t>
      </w:r>
      <w:r w:rsidRPr="00CB6159">
        <w:rPr>
          <w:szCs w:val="24"/>
        </w:rPr>
        <w:t>hecho acaecida es preciso resaltar las obligaciones de los contr</w:t>
      </w:r>
      <w:r w:rsidR="48AC9653" w:rsidRPr="00CB6159">
        <w:rPr>
          <w:szCs w:val="24"/>
        </w:rPr>
        <w:t>atantes, en este caso, de</w:t>
      </w:r>
      <w:r w:rsidRPr="00CB6159">
        <w:rPr>
          <w:szCs w:val="24"/>
        </w:rPr>
        <w:t xml:space="preserve"> las categorías</w:t>
      </w:r>
      <w:r w:rsidR="510B9751" w:rsidRPr="00CB6159">
        <w:rPr>
          <w:szCs w:val="24"/>
        </w:rPr>
        <w:t xml:space="preserve"> </w:t>
      </w:r>
      <w:r w:rsidR="30E3B207" w:rsidRPr="00CB6159">
        <w:rPr>
          <w:szCs w:val="24"/>
        </w:rPr>
        <w:t>sospechosas</w:t>
      </w:r>
      <w:r w:rsidR="510B9751" w:rsidRPr="00CB6159">
        <w:rPr>
          <w:szCs w:val="24"/>
        </w:rPr>
        <w:t xml:space="preserve"> presentes, como es no solo la situación de incapacidad que presentaba la demandante para el día en que presuntamente terminaba su contrato de trabajo, sino también la condición de </w:t>
      </w:r>
      <w:r w:rsidR="5F835BCF" w:rsidRPr="00CB6159">
        <w:rPr>
          <w:szCs w:val="24"/>
        </w:rPr>
        <w:t>gravidez de la demandante.</w:t>
      </w:r>
      <w:bookmarkEnd w:id="30"/>
      <w:r w:rsidR="510B9751" w:rsidRPr="00CB6159">
        <w:rPr>
          <w:szCs w:val="24"/>
        </w:rPr>
        <w:t xml:space="preserve"> Dos situaciones que reu</w:t>
      </w:r>
      <w:r w:rsidR="35FD0549" w:rsidRPr="00CB6159">
        <w:rPr>
          <w:szCs w:val="24"/>
        </w:rPr>
        <w:t>nidas permiten concluir el extremo rigor con el que se debe analizar la prueba en torno a las obligaciones</w:t>
      </w:r>
      <w:r w:rsidR="38395235" w:rsidRPr="00CB6159">
        <w:rPr>
          <w:szCs w:val="24"/>
        </w:rPr>
        <w:t xml:space="preserve"> en este asunto en particular</w:t>
      </w:r>
      <w:r w:rsidR="35FD0549" w:rsidRPr="00CB6159">
        <w:rPr>
          <w:szCs w:val="24"/>
        </w:rPr>
        <w:t xml:space="preserve">, como se anunció, en este caso de quien se reputaba como empleador y la negativa de este a asumir las cargas impuestas. </w:t>
      </w:r>
    </w:p>
    <w:p w14:paraId="0A4F7224" w14:textId="77777777" w:rsidR="007E5973" w:rsidRPr="00CB6159" w:rsidRDefault="007E5973" w:rsidP="00CB6159">
      <w:pPr>
        <w:pStyle w:val="Textoindependiente"/>
        <w:spacing w:line="276" w:lineRule="auto"/>
        <w:contextualSpacing/>
        <w:rPr>
          <w:szCs w:val="24"/>
        </w:rPr>
      </w:pPr>
    </w:p>
    <w:p w14:paraId="5F0AAD6B" w14:textId="75E03EA3" w:rsidR="007E5973" w:rsidRPr="00CB6159" w:rsidRDefault="007E5973" w:rsidP="00CB6159">
      <w:pPr>
        <w:pStyle w:val="Textoindependiente"/>
        <w:spacing w:line="276" w:lineRule="auto"/>
        <w:contextualSpacing/>
        <w:rPr>
          <w:szCs w:val="24"/>
        </w:rPr>
      </w:pPr>
      <w:bookmarkStart w:id="31" w:name="_Int_iZYtOtcM"/>
      <w:r w:rsidRPr="00CB6159">
        <w:rPr>
          <w:szCs w:val="24"/>
        </w:rPr>
        <w:t>En ese sentido, el demandado ya era conocedor de que para la demandante el vínculo que los ataba era de origen laboral y en consecuencia, para precaver cualquier disputa ulterior debió garantizarle a esta el debido proceso para que rindiera explicaciones de la ausencia laboral, y en tanto no lo hizo, entonces la terminación dev</w:t>
      </w:r>
      <w:r w:rsidR="21DC5361" w:rsidRPr="00CB6159">
        <w:rPr>
          <w:szCs w:val="24"/>
        </w:rPr>
        <w:t>endría</w:t>
      </w:r>
      <w:r w:rsidRPr="00CB6159">
        <w:rPr>
          <w:szCs w:val="24"/>
        </w:rPr>
        <w:t xml:space="preserve"> en un despido sin justa causa, que implica</w:t>
      </w:r>
      <w:r w:rsidR="2E603F10" w:rsidRPr="00CB6159">
        <w:rPr>
          <w:szCs w:val="24"/>
        </w:rPr>
        <w:t>ría</w:t>
      </w:r>
      <w:r w:rsidRPr="00CB6159">
        <w:rPr>
          <w:szCs w:val="24"/>
        </w:rPr>
        <w:t xml:space="preserve"> la confirmación de la decisión en este sentido, </w:t>
      </w:r>
      <w:r w:rsidR="21A6A4CF" w:rsidRPr="00CB6159">
        <w:rPr>
          <w:szCs w:val="24"/>
        </w:rPr>
        <w:lastRenderedPageBreak/>
        <w:t>en tanto el hito final acreditado en</w:t>
      </w:r>
      <w:r w:rsidR="7CC91526" w:rsidRPr="00CB6159">
        <w:rPr>
          <w:szCs w:val="24"/>
        </w:rPr>
        <w:t xml:space="preserve"> </w:t>
      </w:r>
      <w:r w:rsidR="21A6A4CF" w:rsidRPr="00CB6159">
        <w:rPr>
          <w:szCs w:val="24"/>
        </w:rPr>
        <w:t>este asunto fue el</w:t>
      </w:r>
      <w:r w:rsidRPr="00CB6159">
        <w:rPr>
          <w:szCs w:val="24"/>
        </w:rPr>
        <w:t xml:space="preserve"> </w:t>
      </w:r>
      <w:r w:rsidR="00935D46" w:rsidRPr="00CB6159">
        <w:rPr>
          <w:szCs w:val="24"/>
        </w:rPr>
        <w:t>01/08/2019</w:t>
      </w:r>
      <w:r w:rsidR="3DA3D475" w:rsidRPr="00CB6159">
        <w:rPr>
          <w:szCs w:val="24"/>
        </w:rPr>
        <w:t>,</w:t>
      </w:r>
      <w:r w:rsidR="00935D46" w:rsidRPr="00CB6159">
        <w:rPr>
          <w:szCs w:val="24"/>
        </w:rPr>
        <w:t xml:space="preserve"> </w:t>
      </w:r>
      <w:r w:rsidRPr="00CB6159">
        <w:rPr>
          <w:szCs w:val="24"/>
        </w:rPr>
        <w:t>último día de las incapacidades reportadas al empleador</w:t>
      </w:r>
      <w:r w:rsidR="31231602" w:rsidRPr="00CB6159">
        <w:rPr>
          <w:szCs w:val="24"/>
        </w:rPr>
        <w:t>, pues para dicho día es que el contrato habría terminado, como solicitó el demandado al elevar el recurso de apelación y que redundaría</w:t>
      </w:r>
      <w:r w:rsidR="1906DA92" w:rsidRPr="00CB6159">
        <w:rPr>
          <w:szCs w:val="24"/>
        </w:rPr>
        <w:t xml:space="preserve"> en</w:t>
      </w:r>
      <w:r w:rsidR="31231602" w:rsidRPr="00CB6159">
        <w:rPr>
          <w:szCs w:val="24"/>
        </w:rPr>
        <w:t xml:space="preserve"> la disminución de las acreencias laborales a las que fue condenado, sino fuera por el siguiente análisis</w:t>
      </w:r>
      <w:r w:rsidR="2AEFC298" w:rsidRPr="00CB6159">
        <w:rPr>
          <w:szCs w:val="24"/>
        </w:rPr>
        <w:t>, el relativo a la situación de gravidez que haría ineficaz el despido.</w:t>
      </w:r>
      <w:bookmarkEnd w:id="31"/>
    </w:p>
    <w:p w14:paraId="5AE48A43" w14:textId="4193EF41" w:rsidR="007E5973" w:rsidRPr="00CB6159" w:rsidRDefault="007E5973" w:rsidP="00CB6159">
      <w:pPr>
        <w:pStyle w:val="Textoindependiente"/>
        <w:spacing w:line="276" w:lineRule="auto"/>
        <w:contextualSpacing/>
        <w:rPr>
          <w:szCs w:val="24"/>
        </w:rPr>
      </w:pPr>
    </w:p>
    <w:p w14:paraId="22414932" w14:textId="237F9975" w:rsidR="007E5973" w:rsidRPr="00CB6159" w:rsidRDefault="78E35854" w:rsidP="00CB6159">
      <w:pPr>
        <w:pStyle w:val="Textoindependiente"/>
        <w:spacing w:line="276" w:lineRule="auto"/>
        <w:contextualSpacing/>
        <w:rPr>
          <w:szCs w:val="24"/>
        </w:rPr>
      </w:pPr>
      <w:r w:rsidRPr="00CB6159">
        <w:rPr>
          <w:szCs w:val="24"/>
        </w:rPr>
        <w:t>L</w:t>
      </w:r>
      <w:r w:rsidR="007E5973" w:rsidRPr="00CB6159">
        <w:rPr>
          <w:szCs w:val="24"/>
        </w:rPr>
        <w:t>a demandante al formular sus pretensiones solicitó de forma principal la ineficacia de la terminación del vínculo laboral como consecuencia del estado de gravidez</w:t>
      </w:r>
      <w:r w:rsidR="3B6873D1" w:rsidRPr="00CB6159">
        <w:rPr>
          <w:szCs w:val="24"/>
        </w:rPr>
        <w:t>;</w:t>
      </w:r>
      <w:r w:rsidR="006E693E" w:rsidRPr="00CB6159">
        <w:rPr>
          <w:szCs w:val="24"/>
        </w:rPr>
        <w:t xml:space="preserve"> el correspondiente reintegro</w:t>
      </w:r>
      <w:r w:rsidR="16621F8B" w:rsidRPr="00CB6159">
        <w:rPr>
          <w:szCs w:val="24"/>
        </w:rPr>
        <w:t>;</w:t>
      </w:r>
      <w:r w:rsidR="006E693E" w:rsidRPr="00CB6159">
        <w:rPr>
          <w:szCs w:val="24"/>
        </w:rPr>
        <w:t xml:space="preserve"> el pago de salarios y prestaciones sociales y la </w:t>
      </w:r>
      <w:r w:rsidR="007E5973" w:rsidRPr="00CB6159">
        <w:rPr>
          <w:szCs w:val="24"/>
        </w:rPr>
        <w:t>indemnización de 60 días de salario</w:t>
      </w:r>
      <w:r w:rsidR="7BDE996D" w:rsidRPr="00CB6159">
        <w:rPr>
          <w:szCs w:val="24"/>
        </w:rPr>
        <w:t>, así como sanción por no consignación de cesantías</w:t>
      </w:r>
      <w:r w:rsidR="007E5973" w:rsidRPr="00CB6159">
        <w:rPr>
          <w:szCs w:val="24"/>
        </w:rPr>
        <w:t xml:space="preserve"> y</w:t>
      </w:r>
      <w:r w:rsidR="518CBDF0" w:rsidRPr="00CB6159">
        <w:rPr>
          <w:szCs w:val="24"/>
        </w:rPr>
        <w:t>,</w:t>
      </w:r>
      <w:r w:rsidR="007E5973" w:rsidRPr="00CB6159">
        <w:rPr>
          <w:szCs w:val="24"/>
        </w:rPr>
        <w:t xml:space="preserve"> </w:t>
      </w:r>
      <w:r w:rsidR="007E5973" w:rsidRPr="00CB6159">
        <w:rPr>
          <w:szCs w:val="24"/>
          <w:u w:val="single"/>
        </w:rPr>
        <w:t>subsidiariamente</w:t>
      </w:r>
      <w:r w:rsidR="007E5973" w:rsidRPr="00CB6159">
        <w:rPr>
          <w:szCs w:val="24"/>
        </w:rPr>
        <w:t xml:space="preserve"> el despido injusto (</w:t>
      </w:r>
      <w:proofErr w:type="spellStart"/>
      <w:r w:rsidR="007E5973" w:rsidRPr="00CB6159">
        <w:rPr>
          <w:szCs w:val="24"/>
        </w:rPr>
        <w:t>fl</w:t>
      </w:r>
      <w:proofErr w:type="spellEnd"/>
      <w:r w:rsidR="007E5973" w:rsidRPr="00CB6159">
        <w:rPr>
          <w:szCs w:val="24"/>
        </w:rPr>
        <w:t xml:space="preserve">. 9, archivo 63, </w:t>
      </w:r>
      <w:proofErr w:type="spellStart"/>
      <w:r w:rsidR="007E5973" w:rsidRPr="00CB6159">
        <w:rPr>
          <w:szCs w:val="24"/>
        </w:rPr>
        <w:t>exp</w:t>
      </w:r>
      <w:proofErr w:type="spellEnd"/>
      <w:r w:rsidR="007E5973" w:rsidRPr="00CB6159">
        <w:rPr>
          <w:szCs w:val="24"/>
        </w:rPr>
        <w:t xml:space="preserve">. </w:t>
      </w:r>
      <w:bookmarkStart w:id="32" w:name="_Int_IG0muuYC"/>
      <w:r w:rsidR="007E5973" w:rsidRPr="00CB6159">
        <w:rPr>
          <w:szCs w:val="24"/>
        </w:rPr>
        <w:t>Digital)</w:t>
      </w:r>
      <w:r w:rsidR="006E693E" w:rsidRPr="00CB6159">
        <w:rPr>
          <w:szCs w:val="24"/>
        </w:rPr>
        <w:t>, entonces se analizará el citado estado de gravidez con la finalidad de graduar la condena.</w:t>
      </w:r>
      <w:bookmarkEnd w:id="32"/>
    </w:p>
    <w:p w14:paraId="50F40DEB" w14:textId="77777777" w:rsidR="007E5973" w:rsidRPr="00CB6159" w:rsidRDefault="007E5973" w:rsidP="00CB6159">
      <w:pPr>
        <w:pStyle w:val="Textoindependiente"/>
        <w:spacing w:line="276" w:lineRule="auto"/>
        <w:contextualSpacing/>
        <w:rPr>
          <w:szCs w:val="24"/>
        </w:rPr>
      </w:pPr>
    </w:p>
    <w:p w14:paraId="6FFF34B1" w14:textId="123ECB26" w:rsidR="00935D46" w:rsidRPr="00CB6159" w:rsidRDefault="007E5973" w:rsidP="00CB6159">
      <w:pPr>
        <w:pStyle w:val="Textoindependiente"/>
        <w:spacing w:line="276" w:lineRule="auto"/>
        <w:contextualSpacing/>
        <w:rPr>
          <w:szCs w:val="24"/>
        </w:rPr>
      </w:pPr>
      <w:r w:rsidRPr="00CB6159">
        <w:rPr>
          <w:szCs w:val="24"/>
        </w:rPr>
        <w:t xml:space="preserve">Ahora bien, en cuanto al estado de gravidez de la demandante reclamada en el recurso de apelación por esta, </w:t>
      </w:r>
      <w:r w:rsidR="00935D46" w:rsidRPr="00CB6159">
        <w:rPr>
          <w:szCs w:val="24"/>
        </w:rPr>
        <w:t>rememórese que el demandado era conocedor de</w:t>
      </w:r>
      <w:r w:rsidR="6764D0BA" w:rsidRPr="00CB6159">
        <w:rPr>
          <w:szCs w:val="24"/>
        </w:rPr>
        <w:t xml:space="preserve">l </w:t>
      </w:r>
      <w:r w:rsidR="00935D46" w:rsidRPr="00CB6159">
        <w:rPr>
          <w:szCs w:val="24"/>
        </w:rPr>
        <w:t xml:space="preserve">estado de embarazo de la demandante, pues para el 21/07/2019 conforme a los pantallazos de </w:t>
      </w:r>
      <w:r w:rsidR="005731F8" w:rsidRPr="00CB6159">
        <w:rPr>
          <w:szCs w:val="24"/>
        </w:rPr>
        <w:t>WhatsApp</w:t>
      </w:r>
      <w:r w:rsidR="00935D46" w:rsidRPr="00CB6159">
        <w:rPr>
          <w:szCs w:val="24"/>
        </w:rPr>
        <w:t xml:space="preserve"> de las conversaciones suscitadas entre las partes en contienda, el demandado le preguntó a la demandante por el estado del “</w:t>
      </w:r>
      <w:r w:rsidR="00935D46" w:rsidRPr="00CB6159">
        <w:rPr>
          <w:i/>
          <w:iCs/>
          <w:szCs w:val="24"/>
        </w:rPr>
        <w:t>beb</w:t>
      </w:r>
      <w:r w:rsidR="1835B7E0" w:rsidRPr="00CB6159">
        <w:rPr>
          <w:i/>
          <w:iCs/>
          <w:szCs w:val="24"/>
        </w:rPr>
        <w:t>é</w:t>
      </w:r>
      <w:r w:rsidR="00935D46" w:rsidRPr="00CB6159">
        <w:rPr>
          <w:i/>
          <w:iCs/>
          <w:szCs w:val="24"/>
        </w:rPr>
        <w:t>”</w:t>
      </w:r>
      <w:r w:rsidR="00935D46" w:rsidRPr="00CB6159">
        <w:rPr>
          <w:szCs w:val="24"/>
        </w:rPr>
        <w:t xml:space="preserve"> (</w:t>
      </w:r>
      <w:proofErr w:type="spellStart"/>
      <w:r w:rsidR="00935D46" w:rsidRPr="00CB6159">
        <w:rPr>
          <w:szCs w:val="24"/>
        </w:rPr>
        <w:t>fl</w:t>
      </w:r>
      <w:proofErr w:type="spellEnd"/>
      <w:r w:rsidR="00935D46" w:rsidRPr="00CB6159">
        <w:rPr>
          <w:szCs w:val="24"/>
        </w:rPr>
        <w:t xml:space="preserve">. 485, archivo 06, </w:t>
      </w:r>
      <w:proofErr w:type="spellStart"/>
      <w:r w:rsidR="00935D46" w:rsidRPr="00CB6159">
        <w:rPr>
          <w:szCs w:val="24"/>
        </w:rPr>
        <w:t>exp</w:t>
      </w:r>
      <w:proofErr w:type="spellEnd"/>
      <w:r w:rsidR="00935D46" w:rsidRPr="00CB6159">
        <w:rPr>
          <w:szCs w:val="24"/>
        </w:rPr>
        <w:t xml:space="preserve">. Digital) y en la videograbación aportada al plenario (archivo 67, </w:t>
      </w:r>
      <w:proofErr w:type="spellStart"/>
      <w:r w:rsidR="00935D46" w:rsidRPr="00CB6159">
        <w:rPr>
          <w:szCs w:val="24"/>
        </w:rPr>
        <w:t>exp</w:t>
      </w:r>
      <w:proofErr w:type="spellEnd"/>
      <w:r w:rsidR="00935D46" w:rsidRPr="00CB6159">
        <w:rPr>
          <w:szCs w:val="24"/>
        </w:rPr>
        <w:t>. Digital) el demandado en medio de la emisión del noticiero felicita a la demandante por su cumpleaños y por la gestación de su beb</w:t>
      </w:r>
      <w:r w:rsidR="17FC6D07" w:rsidRPr="00CB6159">
        <w:rPr>
          <w:szCs w:val="24"/>
        </w:rPr>
        <w:t>é</w:t>
      </w:r>
      <w:r w:rsidR="00935D46" w:rsidRPr="00CB6159">
        <w:rPr>
          <w:szCs w:val="24"/>
        </w:rPr>
        <w:t>, esto es, para el día 10/06/2019</w:t>
      </w:r>
      <w:r w:rsidR="00A02B5F" w:rsidRPr="00CB6159">
        <w:rPr>
          <w:szCs w:val="24"/>
        </w:rPr>
        <w:t>, si en cuenta se tiene que nació el mismo día y mes de 1983 (</w:t>
      </w:r>
      <w:proofErr w:type="spellStart"/>
      <w:r w:rsidR="00A02B5F" w:rsidRPr="00CB6159">
        <w:rPr>
          <w:szCs w:val="24"/>
        </w:rPr>
        <w:t>fl</w:t>
      </w:r>
      <w:proofErr w:type="spellEnd"/>
      <w:r w:rsidR="00A02B5F" w:rsidRPr="00CB6159">
        <w:rPr>
          <w:szCs w:val="24"/>
        </w:rPr>
        <w:t xml:space="preserve">. 135, archivo 06, </w:t>
      </w:r>
      <w:proofErr w:type="spellStart"/>
      <w:r w:rsidR="00A02B5F" w:rsidRPr="00CB6159">
        <w:rPr>
          <w:szCs w:val="24"/>
        </w:rPr>
        <w:t>exp</w:t>
      </w:r>
      <w:proofErr w:type="spellEnd"/>
      <w:r w:rsidR="00A02B5F" w:rsidRPr="00CB6159">
        <w:rPr>
          <w:szCs w:val="24"/>
        </w:rPr>
        <w:t>. Digital).</w:t>
      </w:r>
    </w:p>
    <w:p w14:paraId="73984CB3" w14:textId="3B80266C" w:rsidR="53EA4E23" w:rsidRPr="00CB6159" w:rsidRDefault="53EA4E23" w:rsidP="00CB6159">
      <w:pPr>
        <w:pStyle w:val="Textoindependiente"/>
        <w:spacing w:line="276" w:lineRule="auto"/>
        <w:contextualSpacing/>
        <w:rPr>
          <w:szCs w:val="24"/>
        </w:rPr>
      </w:pPr>
    </w:p>
    <w:p w14:paraId="0BA5D70D" w14:textId="7785A389" w:rsidR="006E693E" w:rsidRPr="00CB6159" w:rsidRDefault="00A02B5F" w:rsidP="00CB6159">
      <w:pPr>
        <w:pStyle w:val="Textoindependiente"/>
        <w:spacing w:line="276" w:lineRule="auto"/>
        <w:contextualSpacing/>
        <w:rPr>
          <w:rStyle w:val="normaltextrun"/>
          <w:szCs w:val="24"/>
          <w:lang w:val="es-ES"/>
        </w:rPr>
      </w:pPr>
      <w:bookmarkStart w:id="33" w:name="_Int_QncNsWpH"/>
      <w:r w:rsidRPr="00CB6159">
        <w:rPr>
          <w:szCs w:val="24"/>
        </w:rPr>
        <w:t xml:space="preserve">En consecuencia, para el día </w:t>
      </w:r>
      <w:r w:rsidR="3FE4CA83" w:rsidRPr="00CB6159">
        <w:rPr>
          <w:szCs w:val="24"/>
        </w:rPr>
        <w:t xml:space="preserve">en </w:t>
      </w:r>
      <w:r w:rsidRPr="00CB6159">
        <w:rPr>
          <w:szCs w:val="24"/>
        </w:rPr>
        <w:t>que</w:t>
      </w:r>
      <w:r w:rsidR="2E25058B" w:rsidRPr="00CB6159">
        <w:rPr>
          <w:szCs w:val="24"/>
        </w:rPr>
        <w:t xml:space="preserve"> e</w:t>
      </w:r>
      <w:r w:rsidR="2EBA9F81" w:rsidRPr="00CB6159">
        <w:rPr>
          <w:szCs w:val="24"/>
        </w:rPr>
        <w:t>n principio</w:t>
      </w:r>
      <w:r w:rsidRPr="00CB6159">
        <w:rPr>
          <w:szCs w:val="24"/>
        </w:rPr>
        <w:t xml:space="preserve"> finalizó el vínculo laboral, esto es, el 01/08/2019 la demandante se encontraba cobijada por la protección de la gravide</w:t>
      </w:r>
      <w:r w:rsidR="007E5973" w:rsidRPr="00CB6159">
        <w:rPr>
          <w:szCs w:val="24"/>
        </w:rPr>
        <w:t>z</w:t>
      </w:r>
      <w:r w:rsidR="3C941CA3" w:rsidRPr="00CB6159">
        <w:rPr>
          <w:szCs w:val="24"/>
        </w:rPr>
        <w:t>,</w:t>
      </w:r>
      <w:r w:rsidR="007E5973" w:rsidRPr="00CB6159">
        <w:rPr>
          <w:szCs w:val="24"/>
        </w:rPr>
        <w:t xml:space="preserve"> aspecto que impone la procedencia de las pretensiones dirigidas bajo esta protecció</w:t>
      </w:r>
      <w:r w:rsidR="43BA7705" w:rsidRPr="00CB6159">
        <w:rPr>
          <w:szCs w:val="24"/>
        </w:rPr>
        <w:t>n</w:t>
      </w:r>
      <w:r w:rsidR="75FC352B" w:rsidRPr="00CB6159">
        <w:rPr>
          <w:szCs w:val="24"/>
        </w:rPr>
        <w:t>; por lo que, se modi</w:t>
      </w:r>
      <w:r w:rsidR="22ACC480" w:rsidRPr="00CB6159">
        <w:rPr>
          <w:szCs w:val="24"/>
        </w:rPr>
        <w:t>f</w:t>
      </w:r>
      <w:r w:rsidR="75FC352B" w:rsidRPr="00CB6159">
        <w:rPr>
          <w:szCs w:val="24"/>
        </w:rPr>
        <w:t>i</w:t>
      </w:r>
      <w:r w:rsidR="623B3D7E" w:rsidRPr="00CB6159">
        <w:rPr>
          <w:szCs w:val="24"/>
        </w:rPr>
        <w:t>c</w:t>
      </w:r>
      <w:r w:rsidR="75FC352B" w:rsidRPr="00CB6159">
        <w:rPr>
          <w:szCs w:val="24"/>
        </w:rPr>
        <w:t xml:space="preserve">ará la decisión de primer grado para declarar que la terminación ocurrida el 01/08/2019 fue ineficaz y </w:t>
      </w:r>
      <w:r w:rsidR="5AAD5715" w:rsidRPr="00CB6159">
        <w:rPr>
          <w:szCs w:val="24"/>
        </w:rPr>
        <w:t>por ello,</w:t>
      </w:r>
      <w:r w:rsidR="75FC352B" w:rsidRPr="00CB6159">
        <w:rPr>
          <w:szCs w:val="24"/>
        </w:rPr>
        <w:t xml:space="preserve"> se orden</w:t>
      </w:r>
      <w:r w:rsidR="247BA3EF" w:rsidRPr="00CB6159">
        <w:rPr>
          <w:szCs w:val="24"/>
        </w:rPr>
        <w:t>a</w:t>
      </w:r>
      <w:r w:rsidR="1DF8A10D" w:rsidRPr="00CB6159">
        <w:rPr>
          <w:szCs w:val="24"/>
        </w:rPr>
        <w:t>rá</w:t>
      </w:r>
      <w:r w:rsidR="75FC352B" w:rsidRPr="00CB6159">
        <w:rPr>
          <w:szCs w:val="24"/>
        </w:rPr>
        <w:t xml:space="preserve"> el reintegro de la demandante</w:t>
      </w:r>
      <w:r w:rsidR="554A912A" w:rsidRPr="00CB6159">
        <w:rPr>
          <w:szCs w:val="24"/>
        </w:rPr>
        <w:t xml:space="preserve"> </w:t>
      </w:r>
      <w:r w:rsidR="554A912A" w:rsidRPr="00CB6159">
        <w:rPr>
          <w:rStyle w:val="normaltextrun"/>
          <w:szCs w:val="24"/>
          <w:lang w:val="es-ES"/>
        </w:rPr>
        <w:t>al cargo que desempeñaba o a otro de similares condiciones.</w:t>
      </w:r>
      <w:bookmarkEnd w:id="33"/>
    </w:p>
    <w:p w14:paraId="1FAEBEF3" w14:textId="43D71CB4" w:rsidR="06E5960A" w:rsidRPr="00CB6159" w:rsidRDefault="06E5960A" w:rsidP="00CB6159">
      <w:pPr>
        <w:pStyle w:val="Textoindependiente"/>
        <w:spacing w:line="276" w:lineRule="auto"/>
        <w:contextualSpacing/>
        <w:rPr>
          <w:szCs w:val="24"/>
        </w:rPr>
      </w:pPr>
    </w:p>
    <w:p w14:paraId="327385CC" w14:textId="13BC2AD6" w:rsidR="006E693E" w:rsidRPr="00CB6159" w:rsidRDefault="4491B02F" w:rsidP="00CB6159">
      <w:pPr>
        <w:pStyle w:val="Textoindependiente"/>
        <w:spacing w:line="276" w:lineRule="auto"/>
        <w:contextualSpacing/>
        <w:rPr>
          <w:rFonts w:eastAsiaTheme="minorEastAsia"/>
          <w:szCs w:val="24"/>
        </w:rPr>
      </w:pPr>
      <w:bookmarkStart w:id="34" w:name="_Int_t3LTokPY"/>
      <w:r w:rsidRPr="00CB6159">
        <w:rPr>
          <w:szCs w:val="24"/>
        </w:rPr>
        <w:t xml:space="preserve">Reintegro que en este evento es posible en la medida que, tal como se explicó previamente, aun cuando el demandado adujo que el 31/07/2019 había finalizado la emisión de </w:t>
      </w:r>
      <w:proofErr w:type="spellStart"/>
      <w:r w:rsidRPr="00CB6159">
        <w:rPr>
          <w:szCs w:val="24"/>
        </w:rPr>
        <w:t>Todelar</w:t>
      </w:r>
      <w:proofErr w:type="spellEnd"/>
      <w:r w:rsidRPr="00CB6159">
        <w:rPr>
          <w:szCs w:val="24"/>
        </w:rPr>
        <w:t xml:space="preserve"> de Risaralda en la radio </w:t>
      </w:r>
      <w:r w:rsidR="6111DB0B" w:rsidRPr="00CB6159">
        <w:rPr>
          <w:szCs w:val="24"/>
        </w:rPr>
        <w:t>análoga</w:t>
      </w:r>
      <w:r w:rsidRPr="00CB6159">
        <w:rPr>
          <w:szCs w:val="24"/>
        </w:rPr>
        <w:t>, lo cierto es que,</w:t>
      </w:r>
      <w:r w:rsidR="2FCA084C" w:rsidRPr="00CB6159">
        <w:rPr>
          <w:szCs w:val="24"/>
        </w:rPr>
        <w:t xml:space="preserve"> la declarante Martha, compañera de trabajo de la demandante, explicó que </w:t>
      </w:r>
      <w:r w:rsidRPr="00CB6159">
        <w:rPr>
          <w:szCs w:val="24"/>
        </w:rPr>
        <w:t xml:space="preserve"> para el </w:t>
      </w:r>
      <w:r w:rsidRPr="00CB6159">
        <w:rPr>
          <w:rFonts w:eastAsiaTheme="minorEastAsia"/>
          <w:szCs w:val="24"/>
        </w:rPr>
        <w:t>31/07/2019 realizaron la última emisión del noticiero, pero que para esa época ya estaba haciendo el tránsito de la radio análoga a la digital y por ende, tenían presencia en redes sociales, con lo cual las actividades del noticiero siguieron al aire, pero esta vez a través de un medio digital</w:t>
      </w:r>
      <w:r w:rsidR="7F863499" w:rsidRPr="00CB6159">
        <w:rPr>
          <w:rFonts w:eastAsiaTheme="minorEastAsia"/>
          <w:szCs w:val="24"/>
        </w:rPr>
        <w:t>; en consecuencia, la pretensión de reintegro se torna viable.</w:t>
      </w:r>
      <w:bookmarkEnd w:id="34"/>
      <w:r w:rsidR="7F863499" w:rsidRPr="00CB6159">
        <w:rPr>
          <w:rFonts w:eastAsiaTheme="minorEastAsia"/>
          <w:szCs w:val="24"/>
        </w:rPr>
        <w:t xml:space="preserve"> </w:t>
      </w:r>
    </w:p>
    <w:p w14:paraId="19FBE865" w14:textId="4AC58670" w:rsidR="006E693E" w:rsidRPr="00CB6159" w:rsidRDefault="006E693E" w:rsidP="00CB6159">
      <w:pPr>
        <w:pStyle w:val="Textoindependiente"/>
        <w:spacing w:line="276" w:lineRule="auto"/>
        <w:contextualSpacing/>
        <w:rPr>
          <w:szCs w:val="24"/>
        </w:rPr>
      </w:pPr>
    </w:p>
    <w:p w14:paraId="5FF89869" w14:textId="214A3ADA" w:rsidR="006E693E" w:rsidRPr="00CB6159" w:rsidRDefault="006E693E" w:rsidP="00CB6159">
      <w:pPr>
        <w:pStyle w:val="Textoindependiente"/>
        <w:spacing w:line="276" w:lineRule="auto"/>
        <w:contextualSpacing/>
        <w:rPr>
          <w:szCs w:val="24"/>
        </w:rPr>
      </w:pPr>
      <w:r w:rsidRPr="00CB6159">
        <w:rPr>
          <w:szCs w:val="24"/>
        </w:rPr>
        <w:t>E</w:t>
      </w:r>
      <w:r w:rsidR="281C27F2" w:rsidRPr="00CB6159">
        <w:rPr>
          <w:szCs w:val="24"/>
        </w:rPr>
        <w:t>ntonces</w:t>
      </w:r>
      <w:r w:rsidRPr="00CB6159">
        <w:rPr>
          <w:szCs w:val="24"/>
        </w:rPr>
        <w:t>,</w:t>
      </w:r>
      <w:r w:rsidR="125C481F" w:rsidRPr="00CB6159">
        <w:rPr>
          <w:szCs w:val="24"/>
        </w:rPr>
        <w:t xml:space="preserve"> la terminación</w:t>
      </w:r>
      <w:r w:rsidRPr="00CB6159">
        <w:rPr>
          <w:szCs w:val="24"/>
        </w:rPr>
        <w:t xml:space="preserve"> </w:t>
      </w:r>
      <w:r w:rsidR="75E5C3B4" w:rsidRPr="00CB6159">
        <w:rPr>
          <w:szCs w:val="24"/>
        </w:rPr>
        <w:t>d</w:t>
      </w:r>
      <w:r w:rsidRPr="00CB6159">
        <w:rPr>
          <w:szCs w:val="24"/>
        </w:rPr>
        <w:t>el contrato de trabajo</w:t>
      </w:r>
      <w:r w:rsidR="57F6A447" w:rsidRPr="00CB6159">
        <w:rPr>
          <w:szCs w:val="24"/>
        </w:rPr>
        <w:t xml:space="preserve"> que ató a las partes en contiend</w:t>
      </w:r>
      <w:r w:rsidR="16260DA2" w:rsidRPr="00CB6159">
        <w:rPr>
          <w:szCs w:val="24"/>
        </w:rPr>
        <w:t>a</w:t>
      </w:r>
      <w:r w:rsidR="3309D586" w:rsidRPr="00CB6159">
        <w:rPr>
          <w:szCs w:val="24"/>
        </w:rPr>
        <w:t xml:space="preserve"> es ineficaz</w:t>
      </w:r>
      <w:r w:rsidR="57F6A447" w:rsidRPr="00CB6159">
        <w:rPr>
          <w:szCs w:val="24"/>
        </w:rPr>
        <w:t xml:space="preserve"> al mediar un estado de gravidez que implica el reintegro laboral y</w:t>
      </w:r>
      <w:r w:rsidR="4BDC7EA8" w:rsidRPr="00CB6159">
        <w:rPr>
          <w:szCs w:val="24"/>
        </w:rPr>
        <w:t xml:space="preserve"> por ello, se revocará la indemnización concedida de despido sin justa causa contenida en el numeral 2</w:t>
      </w:r>
      <w:r w:rsidR="4E99E4A3" w:rsidRPr="00CB6159">
        <w:rPr>
          <w:szCs w:val="24"/>
        </w:rPr>
        <w:t>°</w:t>
      </w:r>
      <w:r w:rsidR="4BDC7EA8" w:rsidRPr="00CB6159">
        <w:rPr>
          <w:szCs w:val="24"/>
        </w:rPr>
        <w:t xml:space="preserve"> de la decisi</w:t>
      </w:r>
      <w:r w:rsidR="254FC4ED" w:rsidRPr="00CB6159">
        <w:rPr>
          <w:szCs w:val="24"/>
        </w:rPr>
        <w:t>ón</w:t>
      </w:r>
      <w:r w:rsidR="4BDC7EA8" w:rsidRPr="00CB6159">
        <w:rPr>
          <w:szCs w:val="24"/>
        </w:rPr>
        <w:t>, pues ambas consecuencias no pueden subsistir al mismo tiempo</w:t>
      </w:r>
      <w:r w:rsidR="25F4D461" w:rsidRPr="00CB6159">
        <w:rPr>
          <w:szCs w:val="24"/>
        </w:rPr>
        <w:t>.</w:t>
      </w:r>
    </w:p>
    <w:p w14:paraId="450EA2D7" w14:textId="77777777" w:rsidR="006E693E" w:rsidRPr="00CB6159" w:rsidRDefault="006E693E" w:rsidP="00CB6159">
      <w:pPr>
        <w:pStyle w:val="Textoindependiente"/>
        <w:spacing w:line="276" w:lineRule="auto"/>
        <w:contextualSpacing/>
        <w:rPr>
          <w:szCs w:val="24"/>
        </w:rPr>
      </w:pPr>
    </w:p>
    <w:p w14:paraId="27F9192E" w14:textId="51E6FC76" w:rsidR="006E693E" w:rsidRPr="00CB6159" w:rsidRDefault="25F4D461" w:rsidP="00CB6159">
      <w:pPr>
        <w:pStyle w:val="Textoindependiente"/>
        <w:spacing w:line="276" w:lineRule="auto"/>
        <w:contextualSpacing/>
        <w:rPr>
          <w:szCs w:val="24"/>
        </w:rPr>
      </w:pPr>
      <w:r w:rsidRPr="00CB6159">
        <w:rPr>
          <w:szCs w:val="24"/>
        </w:rPr>
        <w:lastRenderedPageBreak/>
        <w:t>Ahora bien, en cuanto a las acreencias laborales</w:t>
      </w:r>
      <w:r w:rsidR="620C251B" w:rsidRPr="00CB6159">
        <w:rPr>
          <w:szCs w:val="24"/>
        </w:rPr>
        <w:t>,</w:t>
      </w:r>
      <w:r w:rsidRPr="00CB6159">
        <w:rPr>
          <w:szCs w:val="24"/>
        </w:rPr>
        <w:t xml:space="preserve"> esto es, las prestaciones sociales, vacaciones y auxilio de transporte contenidos en el numeral 2° de la decisión, con ocasión a la orden de reintegro se modificará el mismo para condenar al demandado a pagar dichos emolumentos desde el hito inicial del contrato, esto es, 25/04/201</w:t>
      </w:r>
      <w:r w:rsidR="5739AEE0" w:rsidRPr="00CB6159">
        <w:rPr>
          <w:szCs w:val="24"/>
        </w:rPr>
        <w:t xml:space="preserve">8 y hasta la fecha de reintegro de la demandante, </w:t>
      </w:r>
      <w:r w:rsidR="6885DB53" w:rsidRPr="00CB6159">
        <w:rPr>
          <w:szCs w:val="24"/>
        </w:rPr>
        <w:t xml:space="preserve"> conforme a lo establece el numeral tercero del artículo 239 del </w:t>
      </w:r>
      <w:proofErr w:type="spellStart"/>
      <w:r w:rsidR="6885DB53" w:rsidRPr="00CB6159">
        <w:rPr>
          <w:szCs w:val="24"/>
        </w:rPr>
        <w:t>C.S.T</w:t>
      </w:r>
      <w:proofErr w:type="spellEnd"/>
      <w:r w:rsidR="6885DB53" w:rsidRPr="00CB6159">
        <w:rPr>
          <w:szCs w:val="24"/>
        </w:rPr>
        <w:t xml:space="preserve">., </w:t>
      </w:r>
      <w:r w:rsidR="5739AEE0" w:rsidRPr="00CB6159">
        <w:rPr>
          <w:szCs w:val="24"/>
        </w:rPr>
        <w:t>que deberán liquidarse con base en un salario mínimo</w:t>
      </w:r>
      <w:r w:rsidR="2FC35A64" w:rsidRPr="00CB6159">
        <w:rPr>
          <w:szCs w:val="24"/>
        </w:rPr>
        <w:t xml:space="preserve">, </w:t>
      </w:r>
      <w:r w:rsidR="006E693E" w:rsidRPr="00CB6159">
        <w:rPr>
          <w:szCs w:val="24"/>
        </w:rPr>
        <w:t xml:space="preserve">pues así fue declarado sin reproche alguno de la demandante. </w:t>
      </w:r>
      <w:r w:rsidR="6BC04312" w:rsidRPr="00CB6159">
        <w:rPr>
          <w:szCs w:val="24"/>
        </w:rPr>
        <w:t>Conceptos que no se liquidan en esta decisión judicial pues la fecha de reintegro no se ha alcanzado.</w:t>
      </w:r>
    </w:p>
    <w:p w14:paraId="379C9099" w14:textId="7806B033" w:rsidR="06E5960A" w:rsidRPr="00CB6159" w:rsidRDefault="06E5960A" w:rsidP="00CB6159">
      <w:pPr>
        <w:pStyle w:val="Textoindependiente"/>
        <w:spacing w:line="276" w:lineRule="auto"/>
        <w:contextualSpacing/>
        <w:rPr>
          <w:szCs w:val="24"/>
          <w:u w:val="single"/>
        </w:rPr>
      </w:pPr>
    </w:p>
    <w:p w14:paraId="6FF7FDD4" w14:textId="2E39E0E6" w:rsidR="11CC029A" w:rsidRPr="00CB6159" w:rsidRDefault="11CC029A" w:rsidP="00CB6159">
      <w:pPr>
        <w:pStyle w:val="Textoindependiente"/>
        <w:spacing w:line="276" w:lineRule="auto"/>
        <w:contextualSpacing/>
        <w:rPr>
          <w:b/>
          <w:bCs/>
          <w:szCs w:val="24"/>
        </w:rPr>
      </w:pPr>
      <w:proofErr w:type="gramStart"/>
      <w:r w:rsidRPr="00CB6159">
        <w:rPr>
          <w:szCs w:val="24"/>
        </w:rPr>
        <w:t>Y</w:t>
      </w:r>
      <w:proofErr w:type="gramEnd"/>
      <w:r w:rsidRPr="00CB6159">
        <w:rPr>
          <w:szCs w:val="24"/>
        </w:rPr>
        <w:t xml:space="preserve"> además, se adicionará este numeral 2° para condenar al demandado al pago de la indemnización </w:t>
      </w:r>
      <w:r w:rsidR="4A7FDCC2" w:rsidRPr="00CB6159">
        <w:rPr>
          <w:szCs w:val="24"/>
        </w:rPr>
        <w:t>por despido en situación de gravidez equivalente a 60 días de salario</w:t>
      </w:r>
      <w:r w:rsidR="1B42825B" w:rsidRPr="00CB6159">
        <w:rPr>
          <w:szCs w:val="24"/>
        </w:rPr>
        <w:t xml:space="preserve">, que sí se liquida pues corresponde a una suma fija, esto es, a </w:t>
      </w:r>
      <w:r w:rsidR="1B42825B" w:rsidRPr="00CB6159">
        <w:rPr>
          <w:b/>
          <w:bCs/>
          <w:szCs w:val="24"/>
        </w:rPr>
        <w:t>$1’656.180.</w:t>
      </w:r>
    </w:p>
    <w:p w14:paraId="3080434D" w14:textId="42DEF95D" w:rsidR="06E5960A" w:rsidRPr="00CB6159" w:rsidRDefault="06E5960A" w:rsidP="00CB6159">
      <w:pPr>
        <w:pStyle w:val="Textoindependiente"/>
        <w:spacing w:line="276" w:lineRule="auto"/>
        <w:contextualSpacing/>
        <w:rPr>
          <w:szCs w:val="24"/>
          <w:u w:val="single"/>
        </w:rPr>
      </w:pPr>
    </w:p>
    <w:p w14:paraId="3EED5C16" w14:textId="7D8F6F69" w:rsidR="2D4EB2AE" w:rsidRPr="00CB6159" w:rsidRDefault="2D4EB2AE" w:rsidP="00CB6159">
      <w:pPr>
        <w:pStyle w:val="Textoindependiente"/>
        <w:spacing w:line="276" w:lineRule="auto"/>
        <w:contextualSpacing/>
        <w:rPr>
          <w:rFonts w:eastAsia="Arial"/>
          <w:szCs w:val="24"/>
          <w:lang w:val="es"/>
        </w:rPr>
      </w:pPr>
      <w:r w:rsidRPr="00CB6159">
        <w:rPr>
          <w:szCs w:val="24"/>
        </w:rPr>
        <w:t>E</w:t>
      </w:r>
      <w:r w:rsidR="24EBE3FD" w:rsidRPr="00CB6159">
        <w:rPr>
          <w:szCs w:val="24"/>
        </w:rPr>
        <w:t>n cuanto a la</w:t>
      </w:r>
      <w:r w:rsidR="11CC029A" w:rsidRPr="00CB6159">
        <w:rPr>
          <w:szCs w:val="24"/>
        </w:rPr>
        <w:t xml:space="preserve"> </w:t>
      </w:r>
      <w:r w:rsidR="24EBE3FD" w:rsidRPr="00CB6159">
        <w:rPr>
          <w:szCs w:val="24"/>
        </w:rPr>
        <w:t>sanción por no consignación de cesantías</w:t>
      </w:r>
      <w:r w:rsidR="3F7A1196" w:rsidRPr="00CB6159">
        <w:rPr>
          <w:szCs w:val="24"/>
        </w:rPr>
        <w:t>, punto de apelación de la demandante, debe decirse que el</w:t>
      </w:r>
      <w:r w:rsidR="24EBE3FD" w:rsidRPr="00CB6159">
        <w:rPr>
          <w:szCs w:val="24"/>
        </w:rPr>
        <w:t xml:space="preserve"> artículo 99 de la Ley 50 de 1990 </w:t>
      </w:r>
      <w:r w:rsidR="267953A0" w:rsidRPr="00CB6159">
        <w:rPr>
          <w:szCs w:val="24"/>
        </w:rPr>
        <w:t>exige</w:t>
      </w:r>
      <w:r w:rsidR="42F60746" w:rsidRPr="00CB6159">
        <w:rPr>
          <w:szCs w:val="24"/>
        </w:rPr>
        <w:t xml:space="preserve"> la acreditación de </w:t>
      </w:r>
      <w:r w:rsidR="42F60746" w:rsidRPr="00CB6159">
        <w:rPr>
          <w:rFonts w:eastAsia="Arial"/>
          <w:szCs w:val="24"/>
          <w:lang w:val="es"/>
        </w:rPr>
        <w:t xml:space="preserve">requisitos objetivos y subjetivos, así frente a los </w:t>
      </w:r>
      <w:r w:rsidR="3F594011" w:rsidRPr="00CB6159">
        <w:rPr>
          <w:rFonts w:eastAsia="Arial"/>
          <w:szCs w:val="24"/>
          <w:lang w:val="es"/>
        </w:rPr>
        <w:t>primeros</w:t>
      </w:r>
      <w:r w:rsidR="42F60746" w:rsidRPr="00CB6159">
        <w:rPr>
          <w:rFonts w:eastAsia="Arial"/>
          <w:szCs w:val="24"/>
          <w:lang w:val="es"/>
        </w:rPr>
        <w:t xml:space="preserve"> el numeral 3º del artículo 99 de la Ley 50 de 1990, por medio de la cual se reformó el </w:t>
      </w:r>
      <w:proofErr w:type="spellStart"/>
      <w:r w:rsidR="42F60746" w:rsidRPr="00CB6159">
        <w:rPr>
          <w:rFonts w:eastAsia="Arial"/>
          <w:szCs w:val="24"/>
          <w:lang w:val="es"/>
        </w:rPr>
        <w:t>C.S.T</w:t>
      </w:r>
      <w:proofErr w:type="spellEnd"/>
      <w:r w:rsidR="42F60746" w:rsidRPr="00CB6159">
        <w:rPr>
          <w:rFonts w:eastAsia="Arial"/>
          <w:szCs w:val="24"/>
          <w:lang w:val="es"/>
        </w:rPr>
        <w:t>., establece la obligación de liquidar el auxilio a la cesantía causado hasta el 31 de diciembre de cada año y consignar dicho valor, en el fondo elegido por el trabajador, antes del 15 de febrero del año siguiente.</w:t>
      </w:r>
    </w:p>
    <w:p w14:paraId="3F6B8A99" w14:textId="37F45E0A" w:rsidR="42F60746" w:rsidRPr="00CB6159" w:rsidRDefault="42F60746" w:rsidP="00CB6159">
      <w:pPr>
        <w:spacing w:line="276" w:lineRule="auto"/>
        <w:jc w:val="both"/>
        <w:rPr>
          <w:rFonts w:ascii="Arial" w:hAnsi="Arial" w:cs="Arial"/>
          <w:szCs w:val="24"/>
        </w:rPr>
      </w:pPr>
      <w:r w:rsidRPr="00CB6159">
        <w:rPr>
          <w:rFonts w:ascii="Arial" w:eastAsia="Arial" w:hAnsi="Arial" w:cs="Arial"/>
          <w:szCs w:val="24"/>
          <w:lang w:val="es"/>
        </w:rPr>
        <w:t xml:space="preserve"> </w:t>
      </w:r>
    </w:p>
    <w:p w14:paraId="4F6F2D50" w14:textId="1C797310" w:rsidR="42F60746" w:rsidRPr="00CB6159" w:rsidRDefault="42F60746" w:rsidP="00CB6159">
      <w:pPr>
        <w:spacing w:line="276" w:lineRule="auto"/>
        <w:jc w:val="both"/>
        <w:rPr>
          <w:rFonts w:ascii="Arial" w:hAnsi="Arial" w:cs="Arial"/>
          <w:szCs w:val="24"/>
        </w:rPr>
      </w:pPr>
      <w:r w:rsidRPr="00CB6159">
        <w:rPr>
          <w:rFonts w:ascii="Arial" w:eastAsia="Arial" w:hAnsi="Arial" w:cs="Arial"/>
          <w:szCs w:val="24"/>
          <w:lang w:val="es"/>
        </w:rPr>
        <w:t xml:space="preserve">De manera tal que, el incumplimiento de esa obligación por parte del empleador, implica el pago de un día de salario por cada día de retardo a partir del día siguiente al incumplimiento de la obligación, es decir, desde el 15 de febrero </w:t>
      </w:r>
      <w:r w:rsidR="2E27327E" w:rsidRPr="00CB6159">
        <w:rPr>
          <w:rFonts w:ascii="Arial" w:eastAsia="Arial" w:hAnsi="Arial" w:cs="Arial"/>
          <w:szCs w:val="24"/>
          <w:lang w:val="es"/>
        </w:rPr>
        <w:t>hasta el 14 de febrero del año siguiente</w:t>
      </w:r>
      <w:r w:rsidR="10B40CD6" w:rsidRPr="00CB6159">
        <w:rPr>
          <w:rFonts w:ascii="Arial" w:eastAsia="Arial" w:hAnsi="Arial" w:cs="Arial"/>
          <w:szCs w:val="24"/>
          <w:lang w:val="es"/>
        </w:rPr>
        <w:t>. La terminación del contrato implica</w:t>
      </w:r>
      <w:r w:rsidR="2E27327E" w:rsidRPr="00CB6159">
        <w:rPr>
          <w:rFonts w:ascii="Arial" w:eastAsia="Arial" w:hAnsi="Arial" w:cs="Arial"/>
          <w:szCs w:val="24"/>
          <w:lang w:val="es"/>
        </w:rPr>
        <w:t xml:space="preserve"> </w:t>
      </w:r>
      <w:r w:rsidR="3DAA94E3" w:rsidRPr="00CB6159">
        <w:rPr>
          <w:rFonts w:ascii="Arial" w:eastAsia="Arial" w:hAnsi="Arial" w:cs="Arial"/>
          <w:szCs w:val="24"/>
          <w:lang w:val="es"/>
        </w:rPr>
        <w:t xml:space="preserve">que </w:t>
      </w:r>
      <w:r w:rsidRPr="00CB6159">
        <w:rPr>
          <w:rFonts w:ascii="Arial" w:eastAsia="Arial" w:hAnsi="Arial" w:cs="Arial"/>
          <w:szCs w:val="24"/>
          <w:lang w:val="es"/>
        </w:rPr>
        <w:t>“</w:t>
      </w:r>
      <w:r w:rsidRPr="008613CC">
        <w:rPr>
          <w:rFonts w:ascii="Arial" w:eastAsia="Arial" w:hAnsi="Arial" w:cs="Arial"/>
          <w:i/>
          <w:iCs/>
          <w:sz w:val="22"/>
          <w:szCs w:val="24"/>
          <w:lang w:val="es"/>
        </w:rPr>
        <w:t>cesa la obligación de consignar la cesantía en un fondo, porque deberá ser pagada directamente por el empleador al trabajador, junto con los demás salarios y prestaciones sociales a que haya lugar</w:t>
      </w:r>
      <w:r w:rsidRPr="00CB6159">
        <w:rPr>
          <w:rFonts w:ascii="Arial" w:eastAsia="Arial" w:hAnsi="Arial" w:cs="Arial"/>
          <w:i/>
          <w:iCs/>
          <w:szCs w:val="24"/>
          <w:lang w:val="es"/>
        </w:rPr>
        <w:t>”</w:t>
      </w:r>
      <w:r w:rsidRPr="00CB6159">
        <w:rPr>
          <w:rFonts w:ascii="Arial" w:eastAsia="Arial" w:hAnsi="Arial" w:cs="Arial"/>
          <w:szCs w:val="24"/>
          <w:lang w:val="es"/>
        </w:rPr>
        <w:t xml:space="preserve"> (</w:t>
      </w:r>
      <w:proofErr w:type="spellStart"/>
      <w:r w:rsidRPr="00CB6159">
        <w:rPr>
          <w:rFonts w:ascii="Arial" w:eastAsia="Arial" w:hAnsi="Arial" w:cs="Arial"/>
          <w:szCs w:val="24"/>
          <w:lang w:val="es"/>
        </w:rPr>
        <w:t>Sent</w:t>
      </w:r>
      <w:proofErr w:type="spellEnd"/>
      <w:r w:rsidRPr="00CB6159">
        <w:rPr>
          <w:rFonts w:ascii="Arial" w:eastAsia="Arial" w:hAnsi="Arial" w:cs="Arial"/>
          <w:szCs w:val="24"/>
          <w:lang w:val="es"/>
        </w:rPr>
        <w:t xml:space="preserve">. Cas. </w:t>
      </w:r>
      <w:proofErr w:type="spellStart"/>
      <w:r w:rsidRPr="00CB6159">
        <w:rPr>
          <w:rFonts w:ascii="Arial" w:eastAsia="Arial" w:hAnsi="Arial" w:cs="Arial"/>
          <w:szCs w:val="24"/>
          <w:lang w:val="es"/>
        </w:rPr>
        <w:t>Lab</w:t>
      </w:r>
      <w:proofErr w:type="spellEnd"/>
      <w:r w:rsidRPr="00CB6159">
        <w:rPr>
          <w:rFonts w:ascii="Arial" w:eastAsia="Arial" w:hAnsi="Arial" w:cs="Arial"/>
          <w:szCs w:val="24"/>
          <w:lang w:val="es"/>
        </w:rPr>
        <w:t xml:space="preserve">. de 6 de mayo de 2010 </w:t>
      </w:r>
      <w:proofErr w:type="spellStart"/>
      <w:r w:rsidRPr="00CB6159">
        <w:rPr>
          <w:rFonts w:ascii="Arial" w:eastAsia="Arial" w:hAnsi="Arial" w:cs="Arial"/>
          <w:szCs w:val="24"/>
          <w:lang w:val="es"/>
        </w:rPr>
        <w:t>Exp</w:t>
      </w:r>
      <w:proofErr w:type="spellEnd"/>
      <w:r w:rsidRPr="00CB6159">
        <w:rPr>
          <w:rFonts w:ascii="Arial" w:eastAsia="Arial" w:hAnsi="Arial" w:cs="Arial"/>
          <w:szCs w:val="24"/>
          <w:lang w:val="es"/>
        </w:rPr>
        <w:t xml:space="preserve">. No. 37766). </w:t>
      </w:r>
      <w:r w:rsidRPr="00CB6159">
        <w:rPr>
          <w:rFonts w:ascii="Arial" w:eastAsia="Arial" w:hAnsi="Arial" w:cs="Arial"/>
          <w:szCs w:val="24"/>
          <w:lang w:val="es-ES"/>
        </w:rPr>
        <w:t xml:space="preserve"> </w:t>
      </w:r>
    </w:p>
    <w:p w14:paraId="2C450531" w14:textId="0AFBDC99" w:rsidR="42F60746" w:rsidRPr="00CB6159" w:rsidRDefault="42F60746" w:rsidP="00CB6159">
      <w:pPr>
        <w:spacing w:line="276" w:lineRule="auto"/>
        <w:jc w:val="both"/>
        <w:rPr>
          <w:rFonts w:ascii="Arial" w:hAnsi="Arial" w:cs="Arial"/>
          <w:szCs w:val="24"/>
        </w:rPr>
      </w:pPr>
      <w:r w:rsidRPr="00CB6159">
        <w:rPr>
          <w:rFonts w:ascii="Arial" w:eastAsia="Arial" w:hAnsi="Arial" w:cs="Arial"/>
          <w:szCs w:val="24"/>
          <w:lang w:val="es-ES"/>
        </w:rPr>
        <w:t xml:space="preserve"> </w:t>
      </w:r>
    </w:p>
    <w:p w14:paraId="0E9F8E7B" w14:textId="1F8B6A72" w:rsidR="42F60746" w:rsidRPr="00CB6159" w:rsidRDefault="42F60746" w:rsidP="00CB6159">
      <w:pPr>
        <w:spacing w:line="276" w:lineRule="auto"/>
        <w:jc w:val="both"/>
        <w:rPr>
          <w:rFonts w:ascii="Arial" w:hAnsi="Arial" w:cs="Arial"/>
          <w:szCs w:val="24"/>
        </w:rPr>
      </w:pPr>
      <w:r w:rsidRPr="00CB6159">
        <w:rPr>
          <w:rFonts w:ascii="Arial" w:eastAsia="Arial" w:hAnsi="Arial" w:cs="Arial"/>
          <w:szCs w:val="24"/>
          <w:lang w:val="es"/>
        </w:rPr>
        <w:t xml:space="preserve">En ese sentido, si el contrato de trabajo termina antes del 31 de diciembre de cada año, entonces no se genera la obligación de consignar las cesantías en un fondo, pues deberán ser pagadas directamente al trabajador </w:t>
      </w:r>
      <w:proofErr w:type="gramStart"/>
      <w:r w:rsidRPr="00CB6159">
        <w:rPr>
          <w:rFonts w:ascii="Arial" w:eastAsia="Arial" w:hAnsi="Arial" w:cs="Arial"/>
          <w:szCs w:val="24"/>
          <w:lang w:val="es"/>
        </w:rPr>
        <w:t>y</w:t>
      </w:r>
      <w:proofErr w:type="gramEnd"/>
      <w:r w:rsidRPr="00CB6159">
        <w:rPr>
          <w:rFonts w:ascii="Arial" w:eastAsia="Arial" w:hAnsi="Arial" w:cs="Arial"/>
          <w:szCs w:val="24"/>
          <w:lang w:val="es"/>
        </w:rPr>
        <w:t xml:space="preserve"> por ende, no se habilita la sanción por su ausencia de consignación de este último periodo. </w:t>
      </w:r>
      <w:r w:rsidRPr="00CB6159">
        <w:rPr>
          <w:rFonts w:ascii="Arial" w:eastAsia="Arial" w:hAnsi="Arial" w:cs="Arial"/>
          <w:szCs w:val="24"/>
          <w:lang w:val="es-ES"/>
        </w:rPr>
        <w:t xml:space="preserve"> </w:t>
      </w:r>
    </w:p>
    <w:p w14:paraId="6977B09A" w14:textId="5F1B896B" w:rsidR="42F60746" w:rsidRPr="00CB6159" w:rsidRDefault="42F60746" w:rsidP="00CB6159">
      <w:pPr>
        <w:spacing w:line="276" w:lineRule="auto"/>
        <w:jc w:val="both"/>
        <w:rPr>
          <w:rFonts w:ascii="Arial" w:hAnsi="Arial" w:cs="Arial"/>
          <w:szCs w:val="24"/>
        </w:rPr>
      </w:pPr>
      <w:r w:rsidRPr="00CB6159">
        <w:rPr>
          <w:rFonts w:ascii="Arial" w:eastAsia="Arial" w:hAnsi="Arial" w:cs="Arial"/>
          <w:szCs w:val="24"/>
          <w:lang w:val="es-ES"/>
        </w:rPr>
        <w:t xml:space="preserve"> </w:t>
      </w:r>
    </w:p>
    <w:p w14:paraId="44C117A3" w14:textId="3A4C491A" w:rsidR="42F60746" w:rsidRPr="00CB6159" w:rsidRDefault="42F60746" w:rsidP="00CB6159">
      <w:pPr>
        <w:spacing w:line="276" w:lineRule="auto"/>
        <w:jc w:val="both"/>
        <w:rPr>
          <w:rFonts w:ascii="Arial" w:eastAsia="Arial" w:hAnsi="Arial" w:cs="Arial"/>
          <w:szCs w:val="24"/>
          <w:lang w:val="es-ES"/>
        </w:rPr>
      </w:pPr>
      <w:bookmarkStart w:id="35" w:name="_Int_jgJ2J6Mg"/>
      <w:r w:rsidRPr="00CB6159">
        <w:rPr>
          <w:rFonts w:ascii="Arial" w:eastAsia="Arial" w:hAnsi="Arial" w:cs="Arial"/>
          <w:szCs w:val="24"/>
          <w:lang w:val="es-ES"/>
        </w:rPr>
        <w:t xml:space="preserve">Frente al requisito subjetivo, sigue la misma línea de la sanción moratoria (art. 65 del </w:t>
      </w:r>
      <w:proofErr w:type="spellStart"/>
      <w:r w:rsidRPr="00CB6159">
        <w:rPr>
          <w:rFonts w:ascii="Arial" w:eastAsia="Arial" w:hAnsi="Arial" w:cs="Arial"/>
          <w:szCs w:val="24"/>
          <w:lang w:val="es-ES"/>
        </w:rPr>
        <w:t>C.S.T</w:t>
      </w:r>
      <w:proofErr w:type="spellEnd"/>
      <w:r w:rsidRPr="00CB6159">
        <w:rPr>
          <w:rFonts w:ascii="Arial" w:eastAsia="Arial" w:hAnsi="Arial" w:cs="Arial"/>
          <w:szCs w:val="24"/>
          <w:lang w:val="es-ES"/>
        </w:rPr>
        <w:t>), en el sentido de que</w:t>
      </w:r>
      <w:r w:rsidR="3A050684" w:rsidRPr="00CB6159">
        <w:rPr>
          <w:rFonts w:ascii="Arial" w:eastAsia="Arial" w:hAnsi="Arial" w:cs="Arial"/>
          <w:szCs w:val="24"/>
          <w:lang w:val="es-ES"/>
        </w:rPr>
        <w:t>,</w:t>
      </w:r>
      <w:r w:rsidRPr="00CB6159">
        <w:rPr>
          <w:rFonts w:ascii="Arial" w:eastAsia="Arial" w:hAnsi="Arial" w:cs="Arial"/>
          <w:szCs w:val="24"/>
          <w:lang w:val="es-ES"/>
        </w:rPr>
        <w:t xml:space="preserve"> para su procedencia, no solo es necesario incumplir con la obligación de pago dentro de los términos previstos, sino también que el actuar del empleador haya estado precedido de </w:t>
      </w:r>
      <w:r w:rsidR="3743FE7F" w:rsidRPr="00CB6159">
        <w:rPr>
          <w:rFonts w:ascii="Arial" w:eastAsia="Arial" w:hAnsi="Arial" w:cs="Arial"/>
          <w:szCs w:val="24"/>
          <w:lang w:val="es-ES"/>
        </w:rPr>
        <w:t>razones serias y atendibles.</w:t>
      </w:r>
      <w:bookmarkEnd w:id="35"/>
    </w:p>
    <w:p w14:paraId="49216836" w14:textId="06298F6C" w:rsidR="53EA4E23" w:rsidRPr="00CB6159" w:rsidRDefault="53EA4E23" w:rsidP="00CB6159">
      <w:pPr>
        <w:spacing w:line="276" w:lineRule="auto"/>
        <w:jc w:val="both"/>
        <w:rPr>
          <w:rFonts w:ascii="Arial" w:eastAsia="Arial" w:hAnsi="Arial" w:cs="Arial"/>
          <w:szCs w:val="24"/>
          <w:u w:val="single"/>
          <w:lang w:val="es-ES"/>
        </w:rPr>
      </w:pPr>
    </w:p>
    <w:p w14:paraId="67B9EE77" w14:textId="65549D12" w:rsidR="24EBE3FD" w:rsidRPr="00CB6159" w:rsidRDefault="24EBE3FD" w:rsidP="00CB6159">
      <w:pPr>
        <w:pStyle w:val="Textoindependiente"/>
        <w:spacing w:line="276" w:lineRule="auto"/>
        <w:contextualSpacing/>
        <w:rPr>
          <w:szCs w:val="24"/>
        </w:rPr>
      </w:pPr>
      <w:bookmarkStart w:id="36" w:name="_Int_o45BnvWH"/>
      <w:r w:rsidRPr="00CB6159">
        <w:rPr>
          <w:szCs w:val="24"/>
        </w:rPr>
        <w:t xml:space="preserve">Sanción que además es susceptible de extinguirse por el paso del tiempo - prescripción de 3 años al tenor del artículo 488 del </w:t>
      </w:r>
      <w:proofErr w:type="spellStart"/>
      <w:r w:rsidRPr="00CB6159">
        <w:rPr>
          <w:szCs w:val="24"/>
        </w:rPr>
        <w:t>C.S.T</w:t>
      </w:r>
      <w:proofErr w:type="spellEnd"/>
      <w:r w:rsidR="4D60F11E" w:rsidRPr="00CB6159">
        <w:rPr>
          <w:szCs w:val="24"/>
        </w:rPr>
        <w:t>, a partir de su exigibilidad que lo es, el día siguiente a la fecha en que debía realizarse la consignación.</w:t>
      </w:r>
      <w:bookmarkEnd w:id="36"/>
      <w:r w:rsidR="4D60F11E" w:rsidRPr="00CB6159">
        <w:rPr>
          <w:szCs w:val="24"/>
        </w:rPr>
        <w:t xml:space="preserve"> </w:t>
      </w:r>
    </w:p>
    <w:p w14:paraId="2476EADA" w14:textId="6D745CB7" w:rsidR="06E5960A" w:rsidRPr="00CB6159" w:rsidRDefault="06E5960A" w:rsidP="00CB6159">
      <w:pPr>
        <w:pStyle w:val="Textoindependiente"/>
        <w:spacing w:line="276" w:lineRule="auto"/>
        <w:contextualSpacing/>
        <w:rPr>
          <w:szCs w:val="24"/>
          <w:u w:val="single"/>
        </w:rPr>
      </w:pPr>
    </w:p>
    <w:p w14:paraId="2B554151" w14:textId="1F8F8856" w:rsidR="24EBE3FD" w:rsidRPr="00CB6159" w:rsidRDefault="24EBE3FD" w:rsidP="00CB6159">
      <w:pPr>
        <w:pStyle w:val="Textoindependiente"/>
        <w:spacing w:line="276" w:lineRule="auto"/>
        <w:contextualSpacing/>
        <w:rPr>
          <w:szCs w:val="24"/>
        </w:rPr>
      </w:pPr>
      <w:r w:rsidRPr="00CB6159">
        <w:rPr>
          <w:szCs w:val="24"/>
        </w:rPr>
        <w:t>De lo que se desprende que dicha sanción acaece durante el vínculo laboral y su imposición vía judicial no requiere de la terminación del contrato, sino que también debe imponerse en los eventos de reintegro laboral.</w:t>
      </w:r>
    </w:p>
    <w:p w14:paraId="30E026CF" w14:textId="6C815C06" w:rsidR="06E5960A" w:rsidRPr="00CB6159" w:rsidRDefault="06E5960A" w:rsidP="00CB6159">
      <w:pPr>
        <w:pStyle w:val="Textoindependiente"/>
        <w:spacing w:line="276" w:lineRule="auto"/>
        <w:contextualSpacing/>
        <w:rPr>
          <w:szCs w:val="24"/>
        </w:rPr>
      </w:pPr>
    </w:p>
    <w:p w14:paraId="5294B01C" w14:textId="5BB7A96B" w:rsidR="24EBE3FD" w:rsidRPr="00CB6159" w:rsidRDefault="24EBE3FD" w:rsidP="00CB6159">
      <w:pPr>
        <w:pStyle w:val="Textoindependiente"/>
        <w:spacing w:line="276" w:lineRule="auto"/>
        <w:contextualSpacing/>
        <w:rPr>
          <w:szCs w:val="24"/>
        </w:rPr>
      </w:pPr>
      <w:r w:rsidRPr="00CB6159">
        <w:rPr>
          <w:szCs w:val="24"/>
        </w:rPr>
        <w:lastRenderedPageBreak/>
        <w:t>Descendiendo al caso en concreto el demandado en su apelación recriminó el hito final dado por la a quo al 30/01/2020 para que se disminuyera el mismo, como en efecto ocurrió, pues se determinó que el despido ineficaz ocurrió el 01/08/2019; decisión que resulta favorable al demandado apelante y que ahora tien</w:t>
      </w:r>
      <w:r w:rsidR="57D1A959" w:rsidRPr="00CB6159">
        <w:rPr>
          <w:szCs w:val="24"/>
        </w:rPr>
        <w:t>e efectos sobre la sanción por no consignación de cesantías.</w:t>
      </w:r>
    </w:p>
    <w:p w14:paraId="4D8F6C03" w14:textId="413DF869" w:rsidR="06E5960A" w:rsidRPr="00CB6159" w:rsidRDefault="06E5960A" w:rsidP="00CB6159">
      <w:pPr>
        <w:pStyle w:val="Textoindependiente"/>
        <w:spacing w:line="276" w:lineRule="auto"/>
        <w:contextualSpacing/>
        <w:rPr>
          <w:szCs w:val="24"/>
        </w:rPr>
      </w:pPr>
    </w:p>
    <w:p w14:paraId="4C78BCC1" w14:textId="69A125F2" w:rsidR="6F626ABF" w:rsidRPr="00CB6159" w:rsidRDefault="57D1A959" w:rsidP="00CB6159">
      <w:pPr>
        <w:pStyle w:val="Textoindependiente"/>
        <w:spacing w:line="276" w:lineRule="auto"/>
        <w:contextualSpacing/>
        <w:rPr>
          <w:szCs w:val="24"/>
        </w:rPr>
      </w:pPr>
      <w:r w:rsidRPr="00CB6159">
        <w:rPr>
          <w:szCs w:val="24"/>
        </w:rPr>
        <w:t xml:space="preserve">Entonces, en cuanto al requisito objetivo, esto es, a su mera causación se advierte que </w:t>
      </w:r>
      <w:r w:rsidR="5D1C90D1" w:rsidRPr="00CB6159">
        <w:rPr>
          <w:szCs w:val="24"/>
        </w:rPr>
        <w:t>est</w:t>
      </w:r>
      <w:r w:rsidR="232888B9" w:rsidRPr="00CB6159">
        <w:rPr>
          <w:szCs w:val="24"/>
        </w:rPr>
        <w:t>á</w:t>
      </w:r>
      <w:r w:rsidR="5D1C90D1" w:rsidRPr="00CB6159">
        <w:rPr>
          <w:szCs w:val="24"/>
        </w:rPr>
        <w:t xml:space="preserve"> satisfecho este requisito, pues el demandado nunca consignó cesantías estando obligado a ello, debido a la existencia del vínculo laboral. </w:t>
      </w:r>
      <w:bookmarkStart w:id="37" w:name="_Int_rRZ37JMz"/>
      <w:r w:rsidR="5D1C90D1" w:rsidRPr="00CB6159">
        <w:rPr>
          <w:szCs w:val="24"/>
        </w:rPr>
        <w:t>Obligación que incluso se encuentra vigente, debido a la ineficacia de la terminación del contrato de trabajo.</w:t>
      </w:r>
      <w:bookmarkEnd w:id="37"/>
    </w:p>
    <w:p w14:paraId="627197A5" w14:textId="25C2824D" w:rsidR="6F626ABF" w:rsidRPr="00CB6159" w:rsidRDefault="6F626ABF" w:rsidP="00CB6159">
      <w:pPr>
        <w:pStyle w:val="Textoindependiente"/>
        <w:spacing w:line="276" w:lineRule="auto"/>
        <w:contextualSpacing/>
        <w:rPr>
          <w:szCs w:val="24"/>
        </w:rPr>
      </w:pPr>
    </w:p>
    <w:p w14:paraId="72D3C557" w14:textId="2D794EA0" w:rsidR="6F626ABF" w:rsidRPr="00CB6159" w:rsidRDefault="24DE4204" w:rsidP="00CB6159">
      <w:pPr>
        <w:pStyle w:val="Textoindependiente"/>
        <w:spacing w:line="276" w:lineRule="auto"/>
        <w:contextualSpacing/>
        <w:rPr>
          <w:szCs w:val="24"/>
        </w:rPr>
      </w:pPr>
      <w:r w:rsidRPr="00CB6159">
        <w:rPr>
          <w:szCs w:val="24"/>
        </w:rPr>
        <w:t xml:space="preserve">Ahora bien, en cuanto al requisito subjetivo se analizará en 2 momentos, esto es, hasta el día en que la demandante dejó de prestar el servicio y desde allí hasta su reintegro. </w:t>
      </w:r>
    </w:p>
    <w:p w14:paraId="713D3C0A" w14:textId="3AFD36CE" w:rsidR="6F626ABF" w:rsidRPr="00CB6159" w:rsidRDefault="6F626ABF" w:rsidP="00CB6159">
      <w:pPr>
        <w:pStyle w:val="Textoindependiente"/>
        <w:spacing w:line="276" w:lineRule="auto"/>
        <w:contextualSpacing/>
        <w:rPr>
          <w:szCs w:val="24"/>
        </w:rPr>
      </w:pPr>
    </w:p>
    <w:p w14:paraId="5CCD4D5F" w14:textId="4574F73D" w:rsidR="6F626ABF" w:rsidRPr="00CB6159" w:rsidRDefault="24DE4204" w:rsidP="00CB6159">
      <w:pPr>
        <w:pStyle w:val="Textoindependiente"/>
        <w:spacing w:line="276" w:lineRule="auto"/>
        <w:contextualSpacing/>
        <w:rPr>
          <w:szCs w:val="24"/>
        </w:rPr>
      </w:pPr>
      <w:r w:rsidRPr="00CB6159">
        <w:rPr>
          <w:szCs w:val="24"/>
        </w:rPr>
        <w:t>Así, en cuanto a las causadas para el año 2018 debían consignarse a m</w:t>
      </w:r>
      <w:r w:rsidR="1F78DF86" w:rsidRPr="00CB6159">
        <w:rPr>
          <w:szCs w:val="24"/>
        </w:rPr>
        <w:t>á</w:t>
      </w:r>
      <w:r w:rsidRPr="00CB6159">
        <w:rPr>
          <w:szCs w:val="24"/>
        </w:rPr>
        <w:t xml:space="preserve">s tardar el </w:t>
      </w:r>
      <w:r w:rsidR="6F626ABF" w:rsidRPr="00CB6159">
        <w:rPr>
          <w:szCs w:val="24"/>
        </w:rPr>
        <w:t xml:space="preserve">14/02/2019 </w:t>
      </w:r>
      <w:r w:rsidR="72825778" w:rsidRPr="00CB6159">
        <w:rPr>
          <w:szCs w:val="24"/>
        </w:rPr>
        <w:t xml:space="preserve">y la prestación del servicio continuó, pero </w:t>
      </w:r>
      <w:r w:rsidR="6F626ABF" w:rsidRPr="00CB6159">
        <w:rPr>
          <w:szCs w:val="24"/>
        </w:rPr>
        <w:t>no lo hizo</w:t>
      </w:r>
      <w:r w:rsidR="2CC1304D" w:rsidRPr="00CB6159">
        <w:rPr>
          <w:szCs w:val="24"/>
        </w:rPr>
        <w:t xml:space="preserve"> sin acreditar una razón sería y atendible para omitir tal obligación</w:t>
      </w:r>
      <w:r w:rsidR="6F626ABF" w:rsidRPr="00CB6159">
        <w:rPr>
          <w:szCs w:val="24"/>
        </w:rPr>
        <w:t>,</w:t>
      </w:r>
      <w:r w:rsidR="5FB17E53" w:rsidRPr="00CB6159">
        <w:rPr>
          <w:szCs w:val="24"/>
        </w:rPr>
        <w:t xml:space="preserve"> como se desprende del análisis ya realizado en torno a las circunstancias de tiempo, modo y lugar en que la demandante ejecutaba las actividades que daban cuenta de un vínculo laboral entre las partes, y no civil como alegó el demandado,</w:t>
      </w:r>
      <w:r w:rsidR="6F626ABF" w:rsidRPr="00CB6159">
        <w:rPr>
          <w:szCs w:val="24"/>
        </w:rPr>
        <w:t xml:space="preserve"> entonces se causó la sanción por no consignación de cesantías desde el 15/02/2019</w:t>
      </w:r>
      <w:r w:rsidR="6FE69CE1" w:rsidRPr="00CB6159">
        <w:rPr>
          <w:szCs w:val="24"/>
        </w:rPr>
        <w:t xml:space="preserve">, tal como lo hizo la </w:t>
      </w:r>
      <w:r w:rsidR="6FE69CE1" w:rsidRPr="00CB6159">
        <w:rPr>
          <w:i/>
          <w:iCs/>
          <w:szCs w:val="24"/>
        </w:rPr>
        <w:t>a quo.</w:t>
      </w:r>
    </w:p>
    <w:p w14:paraId="5B1A4605" w14:textId="14DAF7DE" w:rsidR="53EA4E23" w:rsidRPr="00CB6159" w:rsidRDefault="53EA4E23" w:rsidP="00CB6159">
      <w:pPr>
        <w:pStyle w:val="Textoindependiente"/>
        <w:spacing w:line="276" w:lineRule="auto"/>
        <w:contextualSpacing/>
        <w:rPr>
          <w:szCs w:val="24"/>
          <w:highlight w:val="green"/>
          <w:u w:val="single"/>
        </w:rPr>
      </w:pPr>
    </w:p>
    <w:p w14:paraId="64D5D8B2" w14:textId="164255A5" w:rsidR="6FE69CE1" w:rsidRPr="00CB6159" w:rsidRDefault="3A7E663E" w:rsidP="00CB6159">
      <w:pPr>
        <w:pStyle w:val="Textoindependiente"/>
        <w:spacing w:line="276" w:lineRule="auto"/>
        <w:contextualSpacing/>
        <w:rPr>
          <w:szCs w:val="24"/>
        </w:rPr>
      </w:pPr>
      <w:r w:rsidRPr="00CB6159">
        <w:rPr>
          <w:b/>
          <w:bCs/>
          <w:szCs w:val="24"/>
        </w:rPr>
        <w:t>E</w:t>
      </w:r>
      <w:r w:rsidR="6FE69CE1" w:rsidRPr="00CB6159">
        <w:rPr>
          <w:b/>
          <w:bCs/>
          <w:szCs w:val="24"/>
        </w:rPr>
        <w:t>n cuanto a su hito final</w:t>
      </w:r>
      <w:r w:rsidR="79ABA102" w:rsidRPr="00CB6159">
        <w:rPr>
          <w:b/>
          <w:bCs/>
          <w:szCs w:val="24"/>
        </w:rPr>
        <w:t>,</w:t>
      </w:r>
      <w:r w:rsidR="6FE69CE1" w:rsidRPr="00CB6159">
        <w:rPr>
          <w:b/>
          <w:bCs/>
          <w:szCs w:val="24"/>
        </w:rPr>
        <w:t xml:space="preserve"> </w:t>
      </w:r>
      <w:r w:rsidR="6FE69CE1" w:rsidRPr="00CB6159">
        <w:rPr>
          <w:szCs w:val="24"/>
        </w:rPr>
        <w:t xml:space="preserve">que la </w:t>
      </w:r>
      <w:r w:rsidR="6FE69CE1" w:rsidRPr="00CB6159">
        <w:rPr>
          <w:i/>
          <w:iCs/>
          <w:szCs w:val="24"/>
        </w:rPr>
        <w:t>a quo</w:t>
      </w:r>
      <w:r w:rsidR="6FE69CE1" w:rsidRPr="00CB6159">
        <w:rPr>
          <w:szCs w:val="24"/>
        </w:rPr>
        <w:t xml:space="preserve"> circunscribió indebidamente al 08/06/2023</w:t>
      </w:r>
      <w:r w:rsidR="7E817D8F" w:rsidRPr="00CB6159">
        <w:rPr>
          <w:szCs w:val="24"/>
        </w:rPr>
        <w:t xml:space="preserve"> - fecha de sentencia de primer grado-</w:t>
      </w:r>
      <w:r w:rsidR="6FE69CE1" w:rsidRPr="00CB6159">
        <w:rPr>
          <w:szCs w:val="24"/>
        </w:rPr>
        <w:t xml:space="preserve">, pues debía parar la misma </w:t>
      </w:r>
      <w:r w:rsidR="3FB5AD15" w:rsidRPr="00CB6159">
        <w:rPr>
          <w:szCs w:val="24"/>
        </w:rPr>
        <w:t xml:space="preserve">el día en que finalizó el contrato de trabajo, y que para la juzgadora fue el 30/01/2020, lo cierto es que el </w:t>
      </w:r>
      <w:r w:rsidR="39FA341C" w:rsidRPr="00CB6159">
        <w:rPr>
          <w:szCs w:val="24"/>
        </w:rPr>
        <w:t>extremo final</w:t>
      </w:r>
      <w:r w:rsidR="3FB5AD15" w:rsidRPr="00CB6159">
        <w:rPr>
          <w:szCs w:val="24"/>
        </w:rPr>
        <w:t xml:space="preserve"> </w:t>
      </w:r>
      <w:r w:rsidR="77BF417D" w:rsidRPr="00CB6159">
        <w:rPr>
          <w:szCs w:val="24"/>
        </w:rPr>
        <w:t xml:space="preserve">de la sanción por no consignación </w:t>
      </w:r>
      <w:r w:rsidR="3FB5AD15" w:rsidRPr="00CB6159">
        <w:rPr>
          <w:szCs w:val="24"/>
        </w:rPr>
        <w:t>debe</w:t>
      </w:r>
      <w:r w:rsidR="33939DB8" w:rsidRPr="00CB6159">
        <w:rPr>
          <w:szCs w:val="24"/>
        </w:rPr>
        <w:t>ría</w:t>
      </w:r>
      <w:r w:rsidR="3FB5AD15" w:rsidRPr="00CB6159">
        <w:rPr>
          <w:szCs w:val="24"/>
        </w:rPr>
        <w:t xml:space="preserve"> </w:t>
      </w:r>
      <w:r w:rsidR="52653E1F" w:rsidRPr="00CB6159">
        <w:rPr>
          <w:szCs w:val="24"/>
        </w:rPr>
        <w:t>corresponder</w:t>
      </w:r>
      <w:r w:rsidR="3FB5AD15" w:rsidRPr="00CB6159">
        <w:rPr>
          <w:szCs w:val="24"/>
        </w:rPr>
        <w:t xml:space="preserve"> a otro</w:t>
      </w:r>
      <w:r w:rsidR="0423634E" w:rsidRPr="00CB6159">
        <w:rPr>
          <w:szCs w:val="24"/>
        </w:rPr>
        <w:t>, esto es, el 14/02/2020</w:t>
      </w:r>
      <w:r w:rsidR="7C67F790" w:rsidRPr="00CB6159">
        <w:rPr>
          <w:szCs w:val="24"/>
        </w:rPr>
        <w:t xml:space="preserve">, </w:t>
      </w:r>
      <w:r w:rsidR="3D62E601" w:rsidRPr="00CB6159">
        <w:rPr>
          <w:szCs w:val="24"/>
        </w:rPr>
        <w:t xml:space="preserve">pero no es así, </w:t>
      </w:r>
      <w:r w:rsidR="3FB5AD15" w:rsidRPr="00CB6159">
        <w:rPr>
          <w:szCs w:val="24"/>
        </w:rPr>
        <w:t>como se da</w:t>
      </w:r>
      <w:r w:rsidR="6FE69CE1" w:rsidRPr="00CB6159">
        <w:rPr>
          <w:szCs w:val="24"/>
        </w:rPr>
        <w:t xml:space="preserve"> cuenta </w:t>
      </w:r>
      <w:r w:rsidR="44BD26C4" w:rsidRPr="00CB6159">
        <w:rPr>
          <w:szCs w:val="24"/>
        </w:rPr>
        <w:t>a partir de</w:t>
      </w:r>
      <w:r w:rsidR="6FE69CE1" w:rsidRPr="00CB6159">
        <w:rPr>
          <w:szCs w:val="24"/>
        </w:rPr>
        <w:t xml:space="preserve"> los siguientes argumentos:</w:t>
      </w:r>
    </w:p>
    <w:p w14:paraId="269CE909" w14:textId="6E577B9D" w:rsidR="06E5960A" w:rsidRPr="00CB6159" w:rsidRDefault="06E5960A" w:rsidP="00CB6159">
      <w:pPr>
        <w:pStyle w:val="Textoindependiente"/>
        <w:spacing w:line="276" w:lineRule="auto"/>
        <w:contextualSpacing/>
        <w:rPr>
          <w:szCs w:val="24"/>
        </w:rPr>
      </w:pPr>
    </w:p>
    <w:p w14:paraId="3C5B3D84" w14:textId="75C32311" w:rsidR="0B27BF0F" w:rsidRPr="00CB6159" w:rsidRDefault="0B27BF0F" w:rsidP="00CB6159">
      <w:pPr>
        <w:pStyle w:val="Textoindependiente"/>
        <w:numPr>
          <w:ilvl w:val="0"/>
          <w:numId w:val="2"/>
        </w:numPr>
        <w:spacing w:line="276" w:lineRule="auto"/>
        <w:contextualSpacing/>
        <w:rPr>
          <w:szCs w:val="24"/>
        </w:rPr>
      </w:pPr>
      <w:r w:rsidRPr="00CB6159">
        <w:rPr>
          <w:szCs w:val="24"/>
        </w:rPr>
        <w:t xml:space="preserve">La demandante prestó servicios personales durante el año 2019, pero en tanto que el contrato terminó, aunque indebidamente, el 01/08/2019, entonces no se generó una sanción por no consignación de cesantías durante este año, pues para ello, era preciso que el vínculo continuara vigente; y por ello, solo hay lugar a condenar al demandado por la omisión </w:t>
      </w:r>
      <w:r w:rsidRPr="00CB6159">
        <w:rPr>
          <w:b/>
          <w:bCs/>
          <w:szCs w:val="24"/>
        </w:rPr>
        <w:t>de consignación de las cesantías del año 2018,</w:t>
      </w:r>
      <w:r w:rsidRPr="00CB6159">
        <w:rPr>
          <w:szCs w:val="24"/>
        </w:rPr>
        <w:t xml:space="preserve"> que se tasa desde el 15/02/2019 hasta el 01/08/2019</w:t>
      </w:r>
      <w:r w:rsidR="4AFF8C5D" w:rsidRPr="00CB6159">
        <w:rPr>
          <w:szCs w:val="24"/>
        </w:rPr>
        <w:t>.</w:t>
      </w:r>
    </w:p>
    <w:p w14:paraId="179A9C28" w14:textId="0BD543A2" w:rsidR="06E5960A" w:rsidRPr="00CB6159" w:rsidRDefault="06E5960A" w:rsidP="00CB6159">
      <w:pPr>
        <w:pStyle w:val="Textoindependiente"/>
        <w:spacing w:line="276" w:lineRule="auto"/>
        <w:contextualSpacing/>
        <w:rPr>
          <w:szCs w:val="24"/>
        </w:rPr>
      </w:pPr>
    </w:p>
    <w:p w14:paraId="29C2DEB5" w14:textId="7DC7827E" w:rsidR="4AFF8C5D" w:rsidRPr="00CB6159" w:rsidRDefault="4AFF8C5D" w:rsidP="00CB6159">
      <w:pPr>
        <w:pStyle w:val="Textoindependiente"/>
        <w:spacing w:line="276" w:lineRule="auto"/>
        <w:contextualSpacing/>
        <w:rPr>
          <w:szCs w:val="24"/>
        </w:rPr>
      </w:pPr>
      <w:r w:rsidRPr="00CB6159">
        <w:rPr>
          <w:szCs w:val="24"/>
        </w:rPr>
        <w:t xml:space="preserve">Realizadas las operaciones matemáticas pertinentes arroja un valor por esta sanción igual a </w:t>
      </w:r>
      <w:r w:rsidRPr="00CB6159">
        <w:rPr>
          <w:b/>
          <w:bCs/>
          <w:szCs w:val="24"/>
        </w:rPr>
        <w:t>$</w:t>
      </w:r>
      <w:r w:rsidR="02FF468D" w:rsidRPr="00CB6159">
        <w:rPr>
          <w:b/>
          <w:bCs/>
          <w:szCs w:val="24"/>
        </w:rPr>
        <w:t>4’637.450</w:t>
      </w:r>
      <w:r w:rsidRPr="00CB6159">
        <w:rPr>
          <w:b/>
          <w:bCs/>
          <w:szCs w:val="24"/>
        </w:rPr>
        <w:t>.</w:t>
      </w:r>
    </w:p>
    <w:p w14:paraId="26712EE1" w14:textId="595AE533" w:rsidR="06E5960A" w:rsidRPr="00CB6159" w:rsidRDefault="06E5960A" w:rsidP="00CB6159">
      <w:pPr>
        <w:pStyle w:val="Textoindependiente"/>
        <w:spacing w:line="276" w:lineRule="auto"/>
        <w:contextualSpacing/>
        <w:rPr>
          <w:szCs w:val="24"/>
          <w:highlight w:val="green"/>
          <w:u w:val="single"/>
        </w:rPr>
      </w:pPr>
    </w:p>
    <w:p w14:paraId="0151621A" w14:textId="52C8D0FF" w:rsidR="4AFF8C5D" w:rsidRPr="00CB6159" w:rsidRDefault="4AFF8C5D" w:rsidP="00CB6159">
      <w:pPr>
        <w:pStyle w:val="Textoindependiente"/>
        <w:numPr>
          <w:ilvl w:val="0"/>
          <w:numId w:val="2"/>
        </w:numPr>
        <w:spacing w:line="276" w:lineRule="auto"/>
        <w:contextualSpacing/>
        <w:rPr>
          <w:szCs w:val="24"/>
        </w:rPr>
      </w:pPr>
      <w:r w:rsidRPr="00CB6159">
        <w:rPr>
          <w:szCs w:val="24"/>
        </w:rPr>
        <w:t xml:space="preserve">Aun cuando se ordenó el reintegro laboral, no hay lugar a condenar por sanción alguna de ausencia de consignación de </w:t>
      </w:r>
      <w:r w:rsidRPr="00CB6159">
        <w:rPr>
          <w:b/>
          <w:bCs/>
          <w:szCs w:val="24"/>
        </w:rPr>
        <w:t xml:space="preserve">cesantías </w:t>
      </w:r>
      <w:r w:rsidR="2EB29BD1" w:rsidRPr="00CB6159">
        <w:rPr>
          <w:b/>
          <w:bCs/>
          <w:szCs w:val="24"/>
        </w:rPr>
        <w:t xml:space="preserve">causadas </w:t>
      </w:r>
      <w:r w:rsidRPr="00CB6159">
        <w:rPr>
          <w:b/>
          <w:bCs/>
          <w:szCs w:val="24"/>
        </w:rPr>
        <w:t>por el año 2019,</w:t>
      </w:r>
      <w:r w:rsidRPr="00CB6159">
        <w:rPr>
          <w:szCs w:val="24"/>
        </w:rPr>
        <w:t xml:space="preserve"> efectivamente trabajado por la demandante</w:t>
      </w:r>
      <w:r w:rsidR="0B98BBE0" w:rsidRPr="00CB6159">
        <w:rPr>
          <w:szCs w:val="24"/>
        </w:rPr>
        <w:t xml:space="preserve"> hasta agosto de 2019</w:t>
      </w:r>
      <w:r w:rsidRPr="00CB6159">
        <w:rPr>
          <w:szCs w:val="24"/>
        </w:rPr>
        <w:t>, ni por los siguientes años hasta el reintegro en la medida que el demandado sí acreditó una razón seria y atendible, tal como reclama en su apelación.</w:t>
      </w:r>
    </w:p>
    <w:p w14:paraId="4C5F86A3" w14:textId="78768115" w:rsidR="06E5960A" w:rsidRPr="00CB6159" w:rsidRDefault="06E5960A" w:rsidP="00CB6159">
      <w:pPr>
        <w:pStyle w:val="Textoindependiente"/>
        <w:spacing w:line="276" w:lineRule="auto"/>
        <w:contextualSpacing/>
        <w:rPr>
          <w:szCs w:val="24"/>
          <w:highlight w:val="green"/>
          <w:u w:val="single"/>
        </w:rPr>
      </w:pPr>
    </w:p>
    <w:p w14:paraId="62B29C9D" w14:textId="041B82CA" w:rsidR="6ED94869" w:rsidRPr="00CB6159" w:rsidRDefault="6ED94869" w:rsidP="00CB6159">
      <w:pPr>
        <w:pStyle w:val="Textoindependiente"/>
        <w:spacing w:line="276" w:lineRule="auto"/>
        <w:contextualSpacing/>
        <w:rPr>
          <w:szCs w:val="24"/>
        </w:rPr>
      </w:pPr>
      <w:r w:rsidRPr="00CB6159">
        <w:rPr>
          <w:szCs w:val="24"/>
        </w:rPr>
        <w:t xml:space="preserve">En efecto, el hito final del vínculo laboral que ató a las partes en esta contienda no vino precedido por una decisión expresa del demandado de terminar el contrato, que </w:t>
      </w:r>
      <w:r w:rsidRPr="00CB6159">
        <w:rPr>
          <w:szCs w:val="24"/>
        </w:rPr>
        <w:lastRenderedPageBreak/>
        <w:t>a su juicio era civil, sino de la ausencia de prestación del servicio de la demandante que, tal como se explicó en líneas anteriores,</w:t>
      </w:r>
      <w:r w:rsidR="336091DD" w:rsidRPr="00CB6159">
        <w:rPr>
          <w:szCs w:val="24"/>
        </w:rPr>
        <w:t xml:space="preserve"> se encontraba incapacitada por un </w:t>
      </w:r>
      <w:r w:rsidR="336091DD" w:rsidRPr="00CB6159">
        <w:rPr>
          <w:i/>
          <w:iCs/>
          <w:szCs w:val="24"/>
        </w:rPr>
        <w:t>lumbago no especificado</w:t>
      </w:r>
      <w:r w:rsidR="336091DD" w:rsidRPr="00CB6159">
        <w:rPr>
          <w:szCs w:val="24"/>
        </w:rPr>
        <w:t xml:space="preserve"> y si bien, estuvo enviando las incapacidades médicas, dejó de hacerlo sin razón justificable alguna, de ahí que se tuvo como día en que terminó el contrato el 01/08/2019</w:t>
      </w:r>
      <w:r w:rsidR="0CD0A034" w:rsidRPr="00CB6159">
        <w:rPr>
          <w:szCs w:val="24"/>
        </w:rPr>
        <w:t xml:space="preserve">, día siguiente al vencimiento de la última incapacidad reportada. </w:t>
      </w:r>
    </w:p>
    <w:p w14:paraId="2AEE482B" w14:textId="61605F53" w:rsidR="06E5960A" w:rsidRPr="00CB6159" w:rsidRDefault="06E5960A" w:rsidP="00CB6159">
      <w:pPr>
        <w:pStyle w:val="Textoindependiente"/>
        <w:spacing w:line="276" w:lineRule="auto"/>
        <w:contextualSpacing/>
        <w:rPr>
          <w:szCs w:val="24"/>
          <w:highlight w:val="green"/>
          <w:u w:val="single"/>
        </w:rPr>
      </w:pPr>
    </w:p>
    <w:p w14:paraId="04EA78C7" w14:textId="21D27485" w:rsidR="0D54D256" w:rsidRPr="00CB6159" w:rsidRDefault="0D54D256" w:rsidP="00CB6159">
      <w:pPr>
        <w:pStyle w:val="Textoindependiente"/>
        <w:spacing w:line="276" w:lineRule="auto"/>
        <w:contextualSpacing/>
        <w:rPr>
          <w:szCs w:val="24"/>
        </w:rPr>
      </w:pPr>
      <w:bookmarkStart w:id="38" w:name="_Int_C3L3pnla"/>
      <w:r w:rsidRPr="00CB6159">
        <w:rPr>
          <w:szCs w:val="24"/>
        </w:rPr>
        <w:t>Entonces, la situación recién expuesta permite concluir que el demandado sí tenía razones serías y atendibles para entender que el vínculo que lo ataba con la demandante había terminado, esto es, la ausencia de presentación de la demandante para reanudar sus labores y por ello, bien puede entender</w:t>
      </w:r>
      <w:r w:rsidR="657B7958" w:rsidRPr="00CB6159">
        <w:rPr>
          <w:szCs w:val="24"/>
        </w:rPr>
        <w:t>se que tenía el convencimiento de que el vínculo había terminado y por ello, bajo la perspectiva laboral, entonces no estaba en obligación de consignar ningún tipo de emolumento, ya fuera prestaciones sociales o en este caso, de consignar cesantías, tal como reclama el demandado en su recurso de apelación.</w:t>
      </w:r>
      <w:bookmarkEnd w:id="38"/>
    </w:p>
    <w:p w14:paraId="404C6C08" w14:textId="0CABE469" w:rsidR="06E5960A" w:rsidRPr="00CB6159" w:rsidRDefault="06E5960A" w:rsidP="00CB6159">
      <w:pPr>
        <w:pStyle w:val="Textoindependiente"/>
        <w:spacing w:line="276" w:lineRule="auto"/>
        <w:contextualSpacing/>
        <w:rPr>
          <w:szCs w:val="24"/>
        </w:rPr>
      </w:pPr>
    </w:p>
    <w:p w14:paraId="3ED21891" w14:textId="1DDE1B48" w:rsidR="657B7958" w:rsidRPr="00CB6159" w:rsidRDefault="657B7958" w:rsidP="00CB6159">
      <w:pPr>
        <w:pStyle w:val="Textoindependiente"/>
        <w:spacing w:line="276" w:lineRule="auto"/>
        <w:contextualSpacing/>
        <w:rPr>
          <w:szCs w:val="24"/>
        </w:rPr>
      </w:pPr>
      <w:r w:rsidRPr="00CB6159">
        <w:rPr>
          <w:szCs w:val="24"/>
        </w:rPr>
        <w:t xml:space="preserve">Puestas de ese modo las cosas solo había lugar a condenar al demandado por este concepto por los hitos que transcurrieron entre el 15/02/2019 hasta el </w:t>
      </w:r>
      <w:r w:rsidR="05AC04FC" w:rsidRPr="00CB6159">
        <w:rPr>
          <w:szCs w:val="24"/>
        </w:rPr>
        <w:t>01/08/2019.</w:t>
      </w:r>
    </w:p>
    <w:p w14:paraId="69974859" w14:textId="28071A16" w:rsidR="06E5960A" w:rsidRPr="00CB6159" w:rsidRDefault="06E5960A" w:rsidP="00CB6159">
      <w:pPr>
        <w:pStyle w:val="Textoindependiente"/>
        <w:spacing w:line="276" w:lineRule="auto"/>
        <w:contextualSpacing/>
        <w:rPr>
          <w:szCs w:val="24"/>
          <w:highlight w:val="green"/>
          <w:u w:val="single"/>
        </w:rPr>
      </w:pPr>
    </w:p>
    <w:p w14:paraId="03AE1A4C" w14:textId="1C0E1906" w:rsidR="05AC04FC" w:rsidRPr="00CB6159" w:rsidRDefault="05AC04FC" w:rsidP="00CB6159">
      <w:pPr>
        <w:pStyle w:val="Textoindependiente"/>
        <w:spacing w:line="276" w:lineRule="auto"/>
        <w:contextualSpacing/>
        <w:rPr>
          <w:szCs w:val="24"/>
        </w:rPr>
      </w:pPr>
      <w:bookmarkStart w:id="39" w:name="_Int_21YN84wI"/>
      <w:r w:rsidRPr="00CB6159">
        <w:rPr>
          <w:szCs w:val="24"/>
        </w:rPr>
        <w:t>Se advierte que, para esta Corporación,</w:t>
      </w:r>
      <w:r w:rsidR="71758DEB" w:rsidRPr="00CB6159">
        <w:rPr>
          <w:szCs w:val="24"/>
        </w:rPr>
        <w:t xml:space="preserve"> dicha sanción debería liquidarse hasta el 14/02/2020, pues requiere de la vigencia del contrato laboral y que en este caso se hace evidente ante la orden de reintegro; no obstante, conforme al devenir de</w:t>
      </w:r>
      <w:r w:rsidR="2BED1092" w:rsidRPr="00CB6159">
        <w:rPr>
          <w:szCs w:val="24"/>
        </w:rPr>
        <w:t xml:space="preserve"> la realidad acontecida y</w:t>
      </w:r>
      <w:r w:rsidR="71758DEB" w:rsidRPr="00CB6159">
        <w:rPr>
          <w:szCs w:val="24"/>
        </w:rPr>
        <w:t xml:space="preserve"> las probanzas </w:t>
      </w:r>
      <w:r w:rsidR="5B12FA8A" w:rsidRPr="00CB6159">
        <w:rPr>
          <w:szCs w:val="24"/>
        </w:rPr>
        <w:t>aporta</w:t>
      </w:r>
      <w:r w:rsidR="3253A6F6" w:rsidRPr="00CB6159">
        <w:rPr>
          <w:szCs w:val="24"/>
        </w:rPr>
        <w:t>s se concluye que el demandado sí tenía una razón seria y atendible para no consignar las cesantías debido a la terminación del vínculo por ausencia de la demandante en la prestación de su servicio que ahora amerita disminuir la condena de la sanción por no consignación de cesantías.</w:t>
      </w:r>
      <w:bookmarkEnd w:id="39"/>
    </w:p>
    <w:p w14:paraId="755ECC72" w14:textId="753C2F45" w:rsidR="53EA4E23" w:rsidRPr="00CB6159" w:rsidRDefault="53EA4E23" w:rsidP="00CB6159">
      <w:pPr>
        <w:pStyle w:val="Textoindependiente"/>
        <w:spacing w:line="276" w:lineRule="auto"/>
        <w:contextualSpacing/>
        <w:rPr>
          <w:szCs w:val="24"/>
        </w:rPr>
      </w:pPr>
    </w:p>
    <w:p w14:paraId="3F144D4C" w14:textId="6FF201C2" w:rsidR="05768A78" w:rsidRPr="00CB6159" w:rsidRDefault="05768A78" w:rsidP="00CB6159">
      <w:pPr>
        <w:pStyle w:val="Textoindependiente"/>
        <w:spacing w:line="276" w:lineRule="auto"/>
        <w:contextualSpacing/>
        <w:rPr>
          <w:szCs w:val="24"/>
        </w:rPr>
      </w:pPr>
      <w:r w:rsidRPr="00CB6159">
        <w:rPr>
          <w:szCs w:val="24"/>
        </w:rPr>
        <w:t xml:space="preserve">Entonces, se modificará </w:t>
      </w:r>
      <w:r w:rsidR="004E3410" w:rsidRPr="00CB6159">
        <w:rPr>
          <w:szCs w:val="24"/>
        </w:rPr>
        <w:t>el numeral 3º de la decisión consistente en</w:t>
      </w:r>
      <w:r w:rsidR="006E693E" w:rsidRPr="00CB6159">
        <w:rPr>
          <w:szCs w:val="24"/>
        </w:rPr>
        <w:t xml:space="preserve"> la condena dada por la juzgadora de la sanción</w:t>
      </w:r>
      <w:r w:rsidR="008C369F" w:rsidRPr="00CB6159">
        <w:rPr>
          <w:szCs w:val="24"/>
        </w:rPr>
        <w:t xml:space="preserve"> por no consignación de cesantías del ar</w:t>
      </w:r>
      <w:r w:rsidR="006E693E" w:rsidRPr="00CB6159">
        <w:rPr>
          <w:szCs w:val="24"/>
        </w:rPr>
        <w:t xml:space="preserve">tículo </w:t>
      </w:r>
      <w:r w:rsidR="008C369F" w:rsidRPr="00CB6159">
        <w:rPr>
          <w:szCs w:val="24"/>
        </w:rPr>
        <w:t>99 de la Ley 50 de 1990</w:t>
      </w:r>
      <w:r w:rsidR="006E693E" w:rsidRPr="00CB6159">
        <w:rPr>
          <w:szCs w:val="24"/>
        </w:rPr>
        <w:t xml:space="preserve">, </w:t>
      </w:r>
      <w:r w:rsidR="628FC937" w:rsidRPr="00CB6159">
        <w:rPr>
          <w:szCs w:val="24"/>
        </w:rPr>
        <w:t>para disminuir la misma a $4’637.450.</w:t>
      </w:r>
    </w:p>
    <w:p w14:paraId="373FFB26" w14:textId="2F98DDD1" w:rsidR="06E5960A" w:rsidRPr="00CB6159" w:rsidRDefault="06E5960A" w:rsidP="00CB6159">
      <w:pPr>
        <w:pStyle w:val="Textoindependiente"/>
        <w:spacing w:line="276" w:lineRule="auto"/>
        <w:contextualSpacing/>
        <w:rPr>
          <w:szCs w:val="24"/>
          <w:highlight w:val="green"/>
          <w:u w:val="single"/>
        </w:rPr>
      </w:pPr>
    </w:p>
    <w:p w14:paraId="4BAF8757" w14:textId="77777777" w:rsidR="004E3410" w:rsidRPr="00CB6159" w:rsidRDefault="006E693E" w:rsidP="00CB6159">
      <w:pPr>
        <w:pStyle w:val="Textoindependiente"/>
        <w:spacing w:line="276" w:lineRule="auto"/>
        <w:contextualSpacing/>
        <w:rPr>
          <w:szCs w:val="24"/>
        </w:rPr>
      </w:pPr>
      <w:r w:rsidRPr="00CB6159">
        <w:rPr>
          <w:szCs w:val="24"/>
        </w:rPr>
        <w:t>Se confirmará el numeral 4º de la decisión tendiente a la que el demandado pague los aportes a la seguridad social que debió hacer desde el inicio de la relación laboral y hasta que esta perdure.</w:t>
      </w:r>
    </w:p>
    <w:p w14:paraId="3382A365" w14:textId="77777777" w:rsidR="007E5973" w:rsidRPr="00CB6159" w:rsidRDefault="007E5973" w:rsidP="00CB6159">
      <w:pPr>
        <w:pStyle w:val="Textoindependiente"/>
        <w:spacing w:line="276" w:lineRule="auto"/>
        <w:contextualSpacing/>
        <w:rPr>
          <w:szCs w:val="24"/>
        </w:rPr>
      </w:pPr>
    </w:p>
    <w:p w14:paraId="5DCD01CB" w14:textId="77777777" w:rsidR="00CD6326" w:rsidRPr="00CB6159" w:rsidRDefault="00CD6326" w:rsidP="00CB6159">
      <w:pPr>
        <w:pStyle w:val="Sinespaciado"/>
        <w:spacing w:line="276" w:lineRule="auto"/>
        <w:contextualSpacing/>
        <w:jc w:val="center"/>
        <w:rPr>
          <w:rFonts w:ascii="Arial" w:hAnsi="Arial" w:cs="Arial"/>
          <w:b/>
          <w:sz w:val="24"/>
          <w:szCs w:val="24"/>
        </w:rPr>
      </w:pPr>
      <w:r w:rsidRPr="00CB6159">
        <w:rPr>
          <w:rFonts w:ascii="Arial" w:hAnsi="Arial" w:cs="Arial"/>
          <w:b/>
          <w:sz w:val="24"/>
          <w:szCs w:val="24"/>
        </w:rPr>
        <w:t>CONCLUSIÓN</w:t>
      </w:r>
    </w:p>
    <w:p w14:paraId="5C71F136" w14:textId="77777777" w:rsidR="00237E80" w:rsidRPr="00CB6159" w:rsidRDefault="00237E80" w:rsidP="00CB6159">
      <w:pPr>
        <w:pStyle w:val="Sinespaciado"/>
        <w:spacing w:line="276" w:lineRule="auto"/>
        <w:contextualSpacing/>
        <w:jc w:val="center"/>
        <w:rPr>
          <w:rFonts w:ascii="Arial" w:hAnsi="Arial" w:cs="Arial"/>
          <w:b/>
          <w:sz w:val="24"/>
          <w:szCs w:val="24"/>
        </w:rPr>
      </w:pPr>
    </w:p>
    <w:p w14:paraId="449B5F9E" w14:textId="59A2E078" w:rsidR="00CD6326" w:rsidRPr="00CB6159" w:rsidRDefault="00CD6326" w:rsidP="00CB6159">
      <w:pPr>
        <w:spacing w:line="276" w:lineRule="auto"/>
        <w:contextualSpacing/>
        <w:jc w:val="both"/>
        <w:rPr>
          <w:rFonts w:ascii="Arial" w:hAnsi="Arial" w:cs="Arial"/>
          <w:szCs w:val="24"/>
        </w:rPr>
      </w:pPr>
      <w:r w:rsidRPr="00CB6159">
        <w:rPr>
          <w:rFonts w:ascii="Arial" w:hAnsi="Arial" w:cs="Arial"/>
          <w:szCs w:val="24"/>
        </w:rPr>
        <w:t>A tono con lo expuesto, la decisión revisada s</w:t>
      </w:r>
      <w:r w:rsidR="00C9039D" w:rsidRPr="00CB6159">
        <w:rPr>
          <w:rFonts w:ascii="Arial" w:hAnsi="Arial" w:cs="Arial"/>
          <w:szCs w:val="24"/>
        </w:rPr>
        <w:t>erá</w:t>
      </w:r>
      <w:r w:rsidR="004E3410" w:rsidRPr="00CB6159">
        <w:rPr>
          <w:rFonts w:ascii="Arial" w:hAnsi="Arial" w:cs="Arial"/>
          <w:szCs w:val="24"/>
        </w:rPr>
        <w:t xml:space="preserve"> </w:t>
      </w:r>
      <w:r w:rsidR="35BDB78C" w:rsidRPr="00CB6159">
        <w:rPr>
          <w:rFonts w:ascii="Arial" w:hAnsi="Arial" w:cs="Arial"/>
          <w:szCs w:val="24"/>
        </w:rPr>
        <w:t>modificada</w:t>
      </w:r>
      <w:r w:rsidR="004E3410" w:rsidRPr="00CB6159">
        <w:rPr>
          <w:rFonts w:ascii="Arial" w:hAnsi="Arial" w:cs="Arial"/>
          <w:szCs w:val="24"/>
        </w:rPr>
        <w:t xml:space="preserve"> parcialmente</w:t>
      </w:r>
      <w:r w:rsidR="009F2EB1" w:rsidRPr="00CB6159">
        <w:rPr>
          <w:rFonts w:ascii="Arial" w:hAnsi="Arial" w:cs="Arial"/>
          <w:szCs w:val="24"/>
        </w:rPr>
        <w:t>.</w:t>
      </w:r>
      <w:r w:rsidR="004E3410" w:rsidRPr="00CB6159">
        <w:rPr>
          <w:rFonts w:ascii="Arial" w:hAnsi="Arial" w:cs="Arial"/>
          <w:szCs w:val="24"/>
        </w:rPr>
        <w:t xml:space="preserve"> Sin costas ante la prosperidad parcial de los recursos de apelación al tenor del numeral 8º</w:t>
      </w:r>
      <w:r w:rsidR="00C9039D" w:rsidRPr="00CB6159">
        <w:rPr>
          <w:rFonts w:ascii="Arial" w:hAnsi="Arial" w:cs="Arial"/>
          <w:szCs w:val="24"/>
        </w:rPr>
        <w:t xml:space="preserve"> del artículo 365 del </w:t>
      </w:r>
      <w:proofErr w:type="spellStart"/>
      <w:r w:rsidR="00C9039D" w:rsidRPr="00CB6159">
        <w:rPr>
          <w:rFonts w:ascii="Arial" w:hAnsi="Arial" w:cs="Arial"/>
          <w:szCs w:val="24"/>
        </w:rPr>
        <w:t>C.G.P</w:t>
      </w:r>
      <w:proofErr w:type="spellEnd"/>
      <w:r w:rsidR="00C9039D" w:rsidRPr="00CB6159">
        <w:rPr>
          <w:rFonts w:ascii="Arial" w:hAnsi="Arial" w:cs="Arial"/>
          <w:szCs w:val="24"/>
        </w:rPr>
        <w:t>.</w:t>
      </w:r>
    </w:p>
    <w:p w14:paraId="62199465" w14:textId="77777777" w:rsidR="00C9039D" w:rsidRPr="00CB6159" w:rsidRDefault="00C9039D" w:rsidP="00CB6159">
      <w:pPr>
        <w:spacing w:line="276" w:lineRule="auto"/>
        <w:jc w:val="both"/>
        <w:rPr>
          <w:rFonts w:ascii="Arial" w:hAnsi="Arial" w:cs="Arial"/>
          <w:szCs w:val="24"/>
        </w:rPr>
      </w:pPr>
    </w:p>
    <w:p w14:paraId="54FB57C7" w14:textId="77777777" w:rsidR="00CD6326" w:rsidRPr="00CB6159" w:rsidRDefault="00CD6326" w:rsidP="00CB6159">
      <w:pPr>
        <w:spacing w:line="276" w:lineRule="auto"/>
        <w:jc w:val="center"/>
        <w:rPr>
          <w:rFonts w:ascii="Arial" w:hAnsi="Arial" w:cs="Arial"/>
          <w:b/>
          <w:szCs w:val="24"/>
        </w:rPr>
      </w:pPr>
      <w:r w:rsidRPr="00CB6159">
        <w:rPr>
          <w:rFonts w:ascii="Arial" w:hAnsi="Arial" w:cs="Arial"/>
          <w:b/>
          <w:szCs w:val="24"/>
        </w:rPr>
        <w:t>DECISIÓN</w:t>
      </w:r>
    </w:p>
    <w:p w14:paraId="0DA123B1" w14:textId="77777777" w:rsidR="00CD6326" w:rsidRPr="00CB6159" w:rsidRDefault="00CD6326" w:rsidP="00CB6159">
      <w:pPr>
        <w:pStyle w:val="Sinespaciado"/>
        <w:spacing w:line="276" w:lineRule="auto"/>
        <w:rPr>
          <w:rFonts w:ascii="Arial" w:hAnsi="Arial" w:cs="Arial"/>
          <w:sz w:val="24"/>
          <w:szCs w:val="24"/>
        </w:rPr>
      </w:pPr>
    </w:p>
    <w:p w14:paraId="2BB002B1" w14:textId="77777777" w:rsidR="00CD6326" w:rsidRPr="00CB6159" w:rsidRDefault="00CD6326" w:rsidP="00CB6159">
      <w:pPr>
        <w:pStyle w:val="Prrafodelista2"/>
        <w:spacing w:after="0"/>
        <w:ind w:left="0"/>
        <w:jc w:val="both"/>
        <w:rPr>
          <w:rFonts w:ascii="Arial" w:hAnsi="Arial" w:cs="Arial"/>
          <w:sz w:val="24"/>
          <w:szCs w:val="24"/>
        </w:rPr>
      </w:pPr>
      <w:r w:rsidRPr="00CB6159">
        <w:rPr>
          <w:rFonts w:ascii="Arial" w:hAnsi="Arial" w:cs="Arial"/>
          <w:sz w:val="24"/>
          <w:szCs w:val="24"/>
        </w:rPr>
        <w:t xml:space="preserve">En mérito de lo expuesto, el </w:t>
      </w:r>
      <w:r w:rsidRPr="00CB6159">
        <w:rPr>
          <w:rFonts w:ascii="Arial" w:hAnsi="Arial" w:cs="Arial"/>
          <w:b/>
          <w:sz w:val="24"/>
          <w:szCs w:val="24"/>
        </w:rPr>
        <w:t>Tribunal Superior del Distrito Judicial de Pereira - Risaralda, Sala de Decisión Laboral,</w:t>
      </w:r>
      <w:r w:rsidRPr="00CB6159">
        <w:rPr>
          <w:rFonts w:ascii="Arial" w:hAnsi="Arial" w:cs="Arial"/>
          <w:sz w:val="24"/>
          <w:szCs w:val="24"/>
        </w:rPr>
        <w:t xml:space="preserve"> administrando justicia en nombre de la República y por autoridad de la ley,</w:t>
      </w:r>
    </w:p>
    <w:p w14:paraId="4C4CEA3D" w14:textId="77777777" w:rsidR="00CD6326" w:rsidRPr="00CB6159" w:rsidRDefault="00CD6326" w:rsidP="00CB6159">
      <w:pPr>
        <w:pStyle w:val="Prrafodelista2"/>
        <w:spacing w:after="0"/>
        <w:ind w:left="0"/>
        <w:jc w:val="both"/>
        <w:rPr>
          <w:rFonts w:ascii="Arial" w:hAnsi="Arial" w:cs="Arial"/>
          <w:sz w:val="24"/>
          <w:szCs w:val="24"/>
        </w:rPr>
      </w:pPr>
    </w:p>
    <w:p w14:paraId="68A3624F" w14:textId="77777777" w:rsidR="00CD6326" w:rsidRPr="00CB6159" w:rsidRDefault="00CD6326" w:rsidP="00CB6159">
      <w:pPr>
        <w:spacing w:line="276" w:lineRule="auto"/>
        <w:jc w:val="center"/>
        <w:rPr>
          <w:rFonts w:ascii="Arial" w:hAnsi="Arial" w:cs="Arial"/>
          <w:b/>
          <w:szCs w:val="24"/>
        </w:rPr>
      </w:pPr>
      <w:r w:rsidRPr="00CB6159">
        <w:rPr>
          <w:rFonts w:ascii="Arial" w:hAnsi="Arial" w:cs="Arial"/>
          <w:b/>
          <w:szCs w:val="24"/>
        </w:rPr>
        <w:t>RESUELVE</w:t>
      </w:r>
    </w:p>
    <w:p w14:paraId="50895670" w14:textId="03FBAE51" w:rsidR="00CD6326" w:rsidRPr="00CB6159" w:rsidRDefault="00CD6326" w:rsidP="00CB6159">
      <w:pPr>
        <w:pStyle w:val="Sinespaciado"/>
        <w:tabs>
          <w:tab w:val="left" w:pos="3387"/>
        </w:tabs>
        <w:spacing w:line="276" w:lineRule="auto"/>
        <w:rPr>
          <w:rFonts w:ascii="Arial" w:hAnsi="Arial" w:cs="Arial"/>
          <w:sz w:val="24"/>
          <w:szCs w:val="24"/>
        </w:rPr>
      </w:pPr>
    </w:p>
    <w:p w14:paraId="2D93E99E" w14:textId="0BCA2F81" w:rsidR="004E3410" w:rsidRPr="00CB6159" w:rsidRDefault="00CD6326" w:rsidP="00CB6159">
      <w:pPr>
        <w:pStyle w:val="paragraph"/>
        <w:spacing w:before="0" w:beforeAutospacing="0" w:after="0" w:afterAutospacing="0" w:line="276" w:lineRule="auto"/>
        <w:jc w:val="both"/>
        <w:textAlignment w:val="baseline"/>
        <w:rPr>
          <w:rStyle w:val="normaltextrun"/>
          <w:rFonts w:ascii="Arial" w:hAnsi="Arial" w:cs="Arial"/>
          <w:highlight w:val="green"/>
          <w:u w:val="single"/>
          <w:lang w:val="es-ES"/>
        </w:rPr>
      </w:pPr>
      <w:r w:rsidRPr="00CB6159">
        <w:rPr>
          <w:rFonts w:ascii="Arial" w:hAnsi="Arial" w:cs="Arial"/>
          <w:b/>
          <w:bCs/>
          <w:u w:val="single"/>
        </w:rPr>
        <w:lastRenderedPageBreak/>
        <w:t>PRIMERO</w:t>
      </w:r>
      <w:r w:rsidRPr="00CB6159">
        <w:rPr>
          <w:rFonts w:ascii="Arial" w:hAnsi="Arial" w:cs="Arial"/>
          <w:b/>
          <w:bCs/>
        </w:rPr>
        <w:t xml:space="preserve">: </w:t>
      </w:r>
      <w:r w:rsidR="004E3410" w:rsidRPr="00CB6159">
        <w:rPr>
          <w:rFonts w:ascii="Arial" w:hAnsi="Arial" w:cs="Arial"/>
          <w:b/>
          <w:bCs/>
        </w:rPr>
        <w:t xml:space="preserve">REVOCAR PARCIALMENTE </w:t>
      </w:r>
      <w:r w:rsidR="004E3410" w:rsidRPr="00CB6159">
        <w:rPr>
          <w:rFonts w:ascii="Arial" w:hAnsi="Arial" w:cs="Arial"/>
        </w:rPr>
        <w:t>el numeral primero de</w:t>
      </w:r>
      <w:r w:rsidRPr="00CB6159">
        <w:rPr>
          <w:rFonts w:ascii="Arial" w:hAnsi="Arial" w:cs="Arial"/>
          <w:b/>
          <w:bCs/>
        </w:rPr>
        <w:t xml:space="preserve"> </w:t>
      </w:r>
      <w:r w:rsidRPr="00CB6159">
        <w:rPr>
          <w:rFonts w:ascii="Arial" w:hAnsi="Arial" w:cs="Arial"/>
        </w:rPr>
        <w:t xml:space="preserve">la sentencia proferida el </w:t>
      </w:r>
      <w:r w:rsidR="004E3410" w:rsidRPr="00CB6159">
        <w:rPr>
          <w:rStyle w:val="normaltextrun"/>
          <w:rFonts w:ascii="Arial" w:hAnsi="Arial" w:cs="Arial"/>
          <w:lang w:val="es-ES"/>
        </w:rPr>
        <w:t>01 de junio de 2023 por el Juzgado Quinto Laboral del Circuito de Pereira, dentro del proceso promovido por </w:t>
      </w:r>
      <w:r w:rsidR="004E3410" w:rsidRPr="00CB6159">
        <w:rPr>
          <w:rStyle w:val="normaltextrun"/>
          <w:rFonts w:ascii="Arial" w:hAnsi="Arial" w:cs="Arial"/>
          <w:b/>
          <w:bCs/>
          <w:lang w:val="es-ES"/>
        </w:rPr>
        <w:t xml:space="preserve">Angélica María Ramírez Guzmán </w:t>
      </w:r>
      <w:r w:rsidR="004E3410" w:rsidRPr="00CB6159">
        <w:rPr>
          <w:rStyle w:val="normaltextrun"/>
          <w:rFonts w:ascii="Arial" w:hAnsi="Arial" w:cs="Arial"/>
          <w:lang w:val="es-ES"/>
        </w:rPr>
        <w:t xml:space="preserve">contra </w:t>
      </w:r>
      <w:r w:rsidR="004E3410" w:rsidRPr="00CB6159">
        <w:rPr>
          <w:rStyle w:val="normaltextrun"/>
          <w:rFonts w:ascii="Arial" w:hAnsi="Arial" w:cs="Arial"/>
          <w:b/>
          <w:bCs/>
          <w:lang w:val="es-ES"/>
        </w:rPr>
        <w:t xml:space="preserve">Leonel Arbeláez Castaño </w:t>
      </w:r>
      <w:r w:rsidR="004E3410" w:rsidRPr="00CB6159">
        <w:rPr>
          <w:rStyle w:val="normaltextrun"/>
          <w:rFonts w:ascii="Arial" w:hAnsi="Arial" w:cs="Arial"/>
          <w:lang w:val="es-ES"/>
        </w:rPr>
        <w:t xml:space="preserve">para en su lugar declarar ineficaz la terminación del vínculo laboral </w:t>
      </w:r>
      <w:r w:rsidR="09DB2304" w:rsidRPr="00CB6159">
        <w:rPr>
          <w:rStyle w:val="normaltextrun"/>
          <w:rFonts w:ascii="Arial" w:hAnsi="Arial" w:cs="Arial"/>
          <w:lang w:val="es-ES"/>
        </w:rPr>
        <w:t>y,</w:t>
      </w:r>
      <w:r w:rsidR="004E3410" w:rsidRPr="00CB6159">
        <w:rPr>
          <w:rStyle w:val="normaltextrun"/>
          <w:rFonts w:ascii="Arial" w:hAnsi="Arial" w:cs="Arial"/>
          <w:lang w:val="es-ES"/>
        </w:rPr>
        <w:t xml:space="preserve"> en consecuencia, se ordena el reintegro de la demandante</w:t>
      </w:r>
      <w:r w:rsidR="0CF9F9A5" w:rsidRPr="00CB6159">
        <w:rPr>
          <w:rStyle w:val="normaltextrun"/>
          <w:rFonts w:ascii="Arial" w:hAnsi="Arial" w:cs="Arial"/>
          <w:lang w:val="es-ES"/>
        </w:rPr>
        <w:t xml:space="preserve"> </w:t>
      </w:r>
      <w:r w:rsidR="41C73C48" w:rsidRPr="00CB6159">
        <w:rPr>
          <w:rStyle w:val="normaltextrun"/>
          <w:rFonts w:ascii="Arial" w:hAnsi="Arial" w:cs="Arial"/>
          <w:lang w:val="es-ES"/>
        </w:rPr>
        <w:t xml:space="preserve">al cargo que desempeñaba o a otro de similares condiciones, </w:t>
      </w:r>
      <w:r w:rsidR="0CF9F9A5" w:rsidRPr="00CB6159">
        <w:rPr>
          <w:rStyle w:val="normaltextrun"/>
          <w:rFonts w:ascii="Arial" w:hAnsi="Arial" w:cs="Arial"/>
          <w:lang w:val="es-ES"/>
        </w:rPr>
        <w:t xml:space="preserve">y </w:t>
      </w:r>
      <w:r w:rsidR="505E84EE" w:rsidRPr="00CB6159">
        <w:rPr>
          <w:rStyle w:val="normaltextrun"/>
          <w:rFonts w:ascii="Arial" w:hAnsi="Arial" w:cs="Arial"/>
          <w:lang w:val="es-ES"/>
        </w:rPr>
        <w:t xml:space="preserve">en </w:t>
      </w:r>
      <w:r w:rsidR="0CF9F9A5" w:rsidRPr="00CB6159">
        <w:rPr>
          <w:rStyle w:val="normaltextrun"/>
          <w:rFonts w:ascii="Arial" w:hAnsi="Arial" w:cs="Arial"/>
          <w:lang w:val="es-ES"/>
        </w:rPr>
        <w:t>lo demás se confirma dicho numeral, esto es, en cuanto a la declaración de existencia de un vínculo laboral y su hito inicial.</w:t>
      </w:r>
    </w:p>
    <w:p w14:paraId="38C1F859" w14:textId="77777777" w:rsidR="000B1AA4" w:rsidRPr="00CB6159" w:rsidRDefault="000B1AA4" w:rsidP="00CB6159">
      <w:pPr>
        <w:pStyle w:val="paragraph"/>
        <w:spacing w:before="0" w:beforeAutospacing="0" w:after="0" w:afterAutospacing="0" w:line="276" w:lineRule="auto"/>
        <w:jc w:val="both"/>
        <w:textAlignment w:val="baseline"/>
        <w:rPr>
          <w:rStyle w:val="normaltextrun"/>
          <w:rFonts w:ascii="Arial" w:hAnsi="Arial" w:cs="Arial"/>
          <w:highlight w:val="green"/>
          <w:u w:val="single"/>
          <w:lang w:val="es-ES"/>
        </w:rPr>
      </w:pPr>
    </w:p>
    <w:p w14:paraId="48113BD6" w14:textId="6EB94415" w:rsidR="004E3410" w:rsidRDefault="000B1AA4" w:rsidP="00CB6159">
      <w:pPr>
        <w:pStyle w:val="paragraph"/>
        <w:spacing w:before="0" w:beforeAutospacing="0" w:after="0" w:afterAutospacing="0" w:line="276" w:lineRule="auto"/>
        <w:contextualSpacing/>
        <w:jc w:val="both"/>
        <w:rPr>
          <w:rFonts w:ascii="Arial" w:hAnsi="Arial" w:cs="Arial"/>
        </w:rPr>
      </w:pPr>
      <w:r w:rsidRPr="00CB6159">
        <w:rPr>
          <w:rFonts w:ascii="Arial" w:hAnsi="Arial" w:cs="Arial"/>
          <w:b/>
          <w:bCs/>
          <w:u w:val="single"/>
        </w:rPr>
        <w:t>SEGUNDO:</w:t>
      </w:r>
      <w:r w:rsidRPr="00CB6159">
        <w:rPr>
          <w:rFonts w:ascii="Arial" w:hAnsi="Arial" w:cs="Arial"/>
          <w:b/>
          <w:bCs/>
        </w:rPr>
        <w:t xml:space="preserve"> </w:t>
      </w:r>
      <w:r w:rsidR="004E3410" w:rsidRPr="00CB6159">
        <w:rPr>
          <w:rFonts w:ascii="Arial" w:hAnsi="Arial" w:cs="Arial"/>
          <w:b/>
          <w:bCs/>
        </w:rPr>
        <w:t xml:space="preserve">REVOCAR </w:t>
      </w:r>
      <w:r w:rsidR="004E3410" w:rsidRPr="00CB6159">
        <w:rPr>
          <w:rFonts w:ascii="Arial" w:hAnsi="Arial" w:cs="Arial"/>
        </w:rPr>
        <w:t>el numeral segundo de la decisión para</w:t>
      </w:r>
      <w:r w:rsidR="6D469767" w:rsidRPr="00CB6159">
        <w:rPr>
          <w:rFonts w:ascii="Arial" w:hAnsi="Arial" w:cs="Arial"/>
        </w:rPr>
        <w:t>:</w:t>
      </w:r>
    </w:p>
    <w:p w14:paraId="5475B950" w14:textId="77777777" w:rsidR="008264EC" w:rsidRPr="00CB6159" w:rsidRDefault="008264EC" w:rsidP="00CB6159">
      <w:pPr>
        <w:pStyle w:val="paragraph"/>
        <w:spacing w:before="0" w:beforeAutospacing="0" w:after="0" w:afterAutospacing="0" w:line="276" w:lineRule="auto"/>
        <w:contextualSpacing/>
        <w:jc w:val="both"/>
        <w:rPr>
          <w:rFonts w:ascii="Arial" w:hAnsi="Arial" w:cs="Arial"/>
        </w:rPr>
      </w:pPr>
    </w:p>
    <w:p w14:paraId="54573D78" w14:textId="30862FE8" w:rsidR="004E3410" w:rsidRPr="00CB6159" w:rsidRDefault="6DAD98F5" w:rsidP="00CB6159">
      <w:pPr>
        <w:pStyle w:val="paragraph"/>
        <w:numPr>
          <w:ilvl w:val="0"/>
          <w:numId w:val="1"/>
        </w:numPr>
        <w:spacing w:before="0" w:beforeAutospacing="0" w:after="0" w:afterAutospacing="0" w:line="276" w:lineRule="auto"/>
        <w:contextualSpacing/>
        <w:jc w:val="both"/>
        <w:rPr>
          <w:rFonts w:ascii="Arial" w:hAnsi="Arial" w:cs="Arial"/>
        </w:rPr>
      </w:pPr>
      <w:r w:rsidRPr="00CB6159">
        <w:rPr>
          <w:rFonts w:ascii="Arial" w:hAnsi="Arial" w:cs="Arial"/>
          <w:b/>
          <w:bCs/>
        </w:rPr>
        <w:t>EXONERAR</w:t>
      </w:r>
      <w:r w:rsidR="004E3410" w:rsidRPr="00CB6159">
        <w:rPr>
          <w:rFonts w:ascii="Arial" w:hAnsi="Arial" w:cs="Arial"/>
        </w:rPr>
        <w:t xml:space="preserve"> al demandado de la indemnización por despido injusto</w:t>
      </w:r>
      <w:r w:rsidR="3D1CB057" w:rsidRPr="00CB6159">
        <w:rPr>
          <w:rFonts w:ascii="Arial" w:hAnsi="Arial" w:cs="Arial"/>
        </w:rPr>
        <w:t>.</w:t>
      </w:r>
    </w:p>
    <w:p w14:paraId="4E311C5E" w14:textId="4DA17125" w:rsidR="004E3410" w:rsidRPr="00CB6159" w:rsidRDefault="3D1CB057" w:rsidP="00CB6159">
      <w:pPr>
        <w:pStyle w:val="paragraph"/>
        <w:numPr>
          <w:ilvl w:val="0"/>
          <w:numId w:val="1"/>
        </w:numPr>
        <w:spacing w:before="0" w:beforeAutospacing="0" w:after="0" w:afterAutospacing="0" w:line="276" w:lineRule="auto"/>
        <w:contextualSpacing/>
        <w:jc w:val="both"/>
        <w:rPr>
          <w:rFonts w:ascii="Arial" w:hAnsi="Arial" w:cs="Arial"/>
        </w:rPr>
      </w:pPr>
      <w:r w:rsidRPr="00CB6159">
        <w:rPr>
          <w:rFonts w:ascii="Arial" w:hAnsi="Arial" w:cs="Arial"/>
          <w:b/>
          <w:bCs/>
        </w:rPr>
        <w:t>CONDENAR</w:t>
      </w:r>
      <w:r w:rsidRPr="00CB6159">
        <w:rPr>
          <w:rFonts w:ascii="Arial" w:hAnsi="Arial" w:cs="Arial"/>
        </w:rPr>
        <w:t xml:space="preserve"> al demandado al pago de las </w:t>
      </w:r>
      <w:r w:rsidR="6D3F6709" w:rsidRPr="00CB6159">
        <w:rPr>
          <w:rFonts w:ascii="Arial" w:hAnsi="Arial" w:cs="Arial"/>
        </w:rPr>
        <w:t xml:space="preserve">prestaciones sociales, vacaciones, auxilio de transporte desde el hito inicial del contrato de trabajo (25/04/2018) y hasta el reintegro laboral. </w:t>
      </w:r>
    </w:p>
    <w:p w14:paraId="41004F19" w14:textId="220F52E1" w:rsidR="004E3410" w:rsidRPr="00CB6159" w:rsidRDefault="11205374" w:rsidP="00CB6159">
      <w:pPr>
        <w:pStyle w:val="paragraph"/>
        <w:numPr>
          <w:ilvl w:val="0"/>
          <w:numId w:val="1"/>
        </w:numPr>
        <w:spacing w:before="0" w:beforeAutospacing="0" w:after="0" w:afterAutospacing="0" w:line="276" w:lineRule="auto"/>
        <w:contextualSpacing/>
        <w:jc w:val="both"/>
        <w:rPr>
          <w:rFonts w:ascii="Arial" w:hAnsi="Arial" w:cs="Arial"/>
        </w:rPr>
      </w:pPr>
      <w:r w:rsidRPr="00CB6159">
        <w:rPr>
          <w:rFonts w:ascii="Arial" w:hAnsi="Arial" w:cs="Arial"/>
          <w:b/>
          <w:bCs/>
        </w:rPr>
        <w:t>CONDENAR</w:t>
      </w:r>
      <w:r w:rsidR="6C17D345" w:rsidRPr="00CB6159">
        <w:rPr>
          <w:rFonts w:ascii="Arial" w:hAnsi="Arial" w:cs="Arial"/>
        </w:rPr>
        <w:t xml:space="preserve"> al demandado al pago </w:t>
      </w:r>
      <w:r w:rsidR="50BEB0C9" w:rsidRPr="00CB6159">
        <w:rPr>
          <w:rFonts w:ascii="Arial" w:hAnsi="Arial" w:cs="Arial"/>
        </w:rPr>
        <w:t xml:space="preserve">de los salarios dejados de pagar desde el 01/08/2019 hasta el reintegro y al pago </w:t>
      </w:r>
      <w:r w:rsidR="6C17D345" w:rsidRPr="00CB6159">
        <w:rPr>
          <w:rFonts w:ascii="Arial" w:hAnsi="Arial" w:cs="Arial"/>
        </w:rPr>
        <w:t xml:space="preserve">de la indemnización por despido de la demandante en situación de gravidez y como consecuencia de la ineficacia </w:t>
      </w:r>
      <w:r w:rsidR="33CFC89D" w:rsidRPr="00CB6159">
        <w:rPr>
          <w:rFonts w:ascii="Arial" w:hAnsi="Arial" w:cs="Arial"/>
        </w:rPr>
        <w:t>del despido</w:t>
      </w:r>
      <w:r w:rsidR="5FCFF696" w:rsidRPr="00CB6159">
        <w:rPr>
          <w:rFonts w:ascii="Arial" w:hAnsi="Arial" w:cs="Arial"/>
        </w:rPr>
        <w:t xml:space="preserve"> equivalente a $1’656.232</w:t>
      </w:r>
      <w:r w:rsidR="055B8AF0" w:rsidRPr="00CB6159">
        <w:rPr>
          <w:rFonts w:ascii="Arial" w:hAnsi="Arial" w:cs="Arial"/>
        </w:rPr>
        <w:t>.</w:t>
      </w:r>
    </w:p>
    <w:p w14:paraId="67C0C651" w14:textId="77777777" w:rsidR="004E3410" w:rsidRPr="00CB6159" w:rsidRDefault="004E3410" w:rsidP="00CB6159">
      <w:pPr>
        <w:pStyle w:val="paragraph"/>
        <w:spacing w:before="0" w:beforeAutospacing="0" w:after="0" w:afterAutospacing="0" w:line="276" w:lineRule="auto"/>
        <w:contextualSpacing/>
        <w:jc w:val="both"/>
        <w:rPr>
          <w:rFonts w:ascii="Arial" w:hAnsi="Arial" w:cs="Arial"/>
          <w:highlight w:val="green"/>
          <w:u w:val="single"/>
        </w:rPr>
      </w:pPr>
    </w:p>
    <w:p w14:paraId="7B04FA47" w14:textId="316003F3" w:rsidR="004E3410" w:rsidRPr="00CB6159" w:rsidRDefault="004E3410" w:rsidP="00CB6159">
      <w:pPr>
        <w:pStyle w:val="paragraph"/>
        <w:spacing w:before="0" w:beforeAutospacing="0" w:after="0" w:afterAutospacing="0" w:line="276" w:lineRule="auto"/>
        <w:contextualSpacing/>
        <w:jc w:val="both"/>
        <w:rPr>
          <w:rFonts w:ascii="Arial" w:hAnsi="Arial" w:cs="Arial"/>
        </w:rPr>
      </w:pPr>
      <w:r w:rsidRPr="00CB6159">
        <w:rPr>
          <w:rFonts w:ascii="Arial" w:hAnsi="Arial" w:cs="Arial"/>
          <w:b/>
          <w:bCs/>
          <w:u w:val="single"/>
        </w:rPr>
        <w:t>TERCERO:</w:t>
      </w:r>
      <w:r w:rsidRPr="00CB6159">
        <w:rPr>
          <w:rFonts w:ascii="Arial" w:hAnsi="Arial" w:cs="Arial"/>
          <w:b/>
          <w:bCs/>
        </w:rPr>
        <w:t xml:space="preserve"> </w:t>
      </w:r>
      <w:r w:rsidR="0A9C8122" w:rsidRPr="00CB6159">
        <w:rPr>
          <w:rFonts w:ascii="Arial" w:hAnsi="Arial" w:cs="Arial"/>
          <w:b/>
          <w:bCs/>
        </w:rPr>
        <w:t>MODI</w:t>
      </w:r>
      <w:r w:rsidR="64ADFD88" w:rsidRPr="00CB6159">
        <w:rPr>
          <w:rFonts w:ascii="Arial" w:hAnsi="Arial" w:cs="Arial"/>
          <w:b/>
          <w:bCs/>
        </w:rPr>
        <w:t>F</w:t>
      </w:r>
      <w:r w:rsidR="0A9C8122" w:rsidRPr="00CB6159">
        <w:rPr>
          <w:rFonts w:ascii="Arial" w:hAnsi="Arial" w:cs="Arial"/>
          <w:b/>
          <w:bCs/>
        </w:rPr>
        <w:t>I</w:t>
      </w:r>
      <w:r w:rsidR="4D1F6219" w:rsidRPr="00CB6159">
        <w:rPr>
          <w:rFonts w:ascii="Arial" w:hAnsi="Arial" w:cs="Arial"/>
          <w:b/>
          <w:bCs/>
        </w:rPr>
        <w:t>C</w:t>
      </w:r>
      <w:r w:rsidR="0A9C8122" w:rsidRPr="00CB6159">
        <w:rPr>
          <w:rFonts w:ascii="Arial" w:hAnsi="Arial" w:cs="Arial"/>
          <w:b/>
          <w:bCs/>
        </w:rPr>
        <w:t xml:space="preserve">AR </w:t>
      </w:r>
      <w:r w:rsidRPr="00CB6159">
        <w:rPr>
          <w:rFonts w:ascii="Arial" w:hAnsi="Arial" w:cs="Arial"/>
        </w:rPr>
        <w:t xml:space="preserve">el numeral tercero de la sentencia de primer grado </w:t>
      </w:r>
      <w:r w:rsidR="1C8EFE4F" w:rsidRPr="00CB6159">
        <w:rPr>
          <w:rFonts w:ascii="Arial" w:hAnsi="Arial" w:cs="Arial"/>
        </w:rPr>
        <w:t>en el sentido de disminuir el valor de la condena por sanción por no consignación de cesantías a $</w:t>
      </w:r>
      <w:r w:rsidR="785CF868" w:rsidRPr="00CB6159">
        <w:rPr>
          <w:rFonts w:ascii="Arial" w:hAnsi="Arial" w:cs="Arial"/>
        </w:rPr>
        <w:t>4’637.450.</w:t>
      </w:r>
    </w:p>
    <w:p w14:paraId="7B1170FF" w14:textId="53963C94" w:rsidR="06E5960A" w:rsidRPr="00CB6159" w:rsidRDefault="06E5960A" w:rsidP="00CB6159">
      <w:pPr>
        <w:pStyle w:val="paragraph"/>
        <w:spacing w:before="0" w:beforeAutospacing="0" w:after="0" w:afterAutospacing="0" w:line="276" w:lineRule="auto"/>
        <w:contextualSpacing/>
        <w:jc w:val="both"/>
        <w:rPr>
          <w:rFonts w:ascii="Arial" w:hAnsi="Arial" w:cs="Arial"/>
          <w:highlight w:val="green"/>
          <w:u w:val="single"/>
        </w:rPr>
      </w:pPr>
    </w:p>
    <w:p w14:paraId="5294DECB" w14:textId="6547AC69" w:rsidR="00CD6326" w:rsidRPr="00CB6159" w:rsidRDefault="004E3410" w:rsidP="00CB6159">
      <w:pPr>
        <w:pStyle w:val="paragraph"/>
        <w:spacing w:before="0" w:beforeAutospacing="0" w:after="0" w:afterAutospacing="0" w:line="276" w:lineRule="auto"/>
        <w:contextualSpacing/>
        <w:jc w:val="both"/>
        <w:rPr>
          <w:rFonts w:ascii="Arial" w:hAnsi="Arial" w:cs="Arial"/>
        </w:rPr>
      </w:pPr>
      <w:r w:rsidRPr="00CB6159">
        <w:rPr>
          <w:rFonts w:ascii="Arial" w:hAnsi="Arial" w:cs="Arial"/>
          <w:b/>
          <w:bCs/>
          <w:u w:val="single"/>
        </w:rPr>
        <w:t>CUARTO:</w:t>
      </w:r>
      <w:r w:rsidRPr="00CB6159">
        <w:rPr>
          <w:rFonts w:ascii="Arial" w:hAnsi="Arial" w:cs="Arial"/>
          <w:b/>
          <w:bCs/>
        </w:rPr>
        <w:t xml:space="preserve"> </w:t>
      </w:r>
      <w:r w:rsidR="295F8A1B" w:rsidRPr="00CB6159">
        <w:rPr>
          <w:rFonts w:ascii="Arial" w:hAnsi="Arial" w:cs="Arial"/>
        </w:rPr>
        <w:t xml:space="preserve">Sin costas por lo expuesto. </w:t>
      </w:r>
      <w:r w:rsidR="003175DB" w:rsidRPr="00CB6159">
        <w:rPr>
          <w:rFonts w:ascii="Arial" w:hAnsi="Arial" w:cs="Arial"/>
        </w:rPr>
        <w:t xml:space="preserve"> </w:t>
      </w:r>
    </w:p>
    <w:p w14:paraId="710493AB" w14:textId="77777777" w:rsidR="00CB6159" w:rsidRPr="00CB6159" w:rsidRDefault="00CB6159" w:rsidP="00CB6159">
      <w:pPr>
        <w:autoSpaceDE w:val="0"/>
        <w:autoSpaceDN w:val="0"/>
        <w:adjustRightInd w:val="0"/>
        <w:spacing w:line="276" w:lineRule="auto"/>
        <w:jc w:val="both"/>
        <w:rPr>
          <w:rFonts w:ascii="Arial" w:hAnsi="Arial" w:cs="Arial"/>
          <w:szCs w:val="24"/>
          <w:lang w:val="es-ES"/>
        </w:rPr>
      </w:pPr>
    </w:p>
    <w:p w14:paraId="57A1FB2F" w14:textId="77777777" w:rsidR="00CB6159" w:rsidRPr="00CB6159" w:rsidRDefault="00CB6159" w:rsidP="00CB6159">
      <w:pPr>
        <w:spacing w:line="276" w:lineRule="auto"/>
        <w:rPr>
          <w:rFonts w:ascii="Arial" w:hAnsi="Arial" w:cs="Arial"/>
          <w:szCs w:val="24"/>
          <w:lang w:val="es-ES"/>
        </w:rPr>
      </w:pPr>
      <w:r w:rsidRPr="00CB6159">
        <w:rPr>
          <w:rFonts w:ascii="Arial" w:hAnsi="Arial" w:cs="Arial"/>
          <w:szCs w:val="24"/>
          <w:lang w:val="es-ES"/>
        </w:rPr>
        <w:t>Notifíquese y cúmplase,</w:t>
      </w:r>
    </w:p>
    <w:p w14:paraId="7C2E21D9" w14:textId="77777777" w:rsidR="00CB6159" w:rsidRPr="00CB6159" w:rsidRDefault="00CB6159" w:rsidP="00CB6159">
      <w:pPr>
        <w:spacing w:line="276" w:lineRule="auto"/>
        <w:contextualSpacing/>
        <w:jc w:val="both"/>
        <w:rPr>
          <w:rFonts w:ascii="Arial" w:eastAsia="Calibri" w:hAnsi="Arial" w:cs="Arial"/>
          <w:szCs w:val="24"/>
        </w:rPr>
      </w:pPr>
    </w:p>
    <w:p w14:paraId="10D571A1" w14:textId="77777777" w:rsidR="00CB6159" w:rsidRPr="00CB6159" w:rsidRDefault="00CB6159" w:rsidP="00CB6159">
      <w:pPr>
        <w:widowControl w:val="0"/>
        <w:autoSpaceDE w:val="0"/>
        <w:autoSpaceDN w:val="0"/>
        <w:adjustRightInd w:val="0"/>
        <w:spacing w:line="276" w:lineRule="auto"/>
        <w:contextualSpacing/>
        <w:jc w:val="both"/>
        <w:rPr>
          <w:rFonts w:ascii="Arial" w:hAnsi="Arial" w:cs="Arial"/>
          <w:szCs w:val="24"/>
        </w:rPr>
      </w:pPr>
      <w:r w:rsidRPr="00CB6159">
        <w:rPr>
          <w:rFonts w:ascii="Arial" w:hAnsi="Arial" w:cs="Arial"/>
          <w:szCs w:val="24"/>
        </w:rPr>
        <w:t>Quienes integran la Sala,</w:t>
      </w:r>
    </w:p>
    <w:p w14:paraId="6774E143" w14:textId="77777777" w:rsidR="00CB6159" w:rsidRPr="00CB6159" w:rsidRDefault="00CB6159" w:rsidP="00CB6159">
      <w:pPr>
        <w:spacing w:line="276" w:lineRule="auto"/>
        <w:contextualSpacing/>
        <w:jc w:val="both"/>
        <w:rPr>
          <w:rFonts w:ascii="Arial" w:eastAsia="Calibri" w:hAnsi="Arial" w:cs="Arial"/>
          <w:szCs w:val="24"/>
        </w:rPr>
      </w:pPr>
    </w:p>
    <w:p w14:paraId="09F2B4E3" w14:textId="77777777" w:rsidR="00CB6159" w:rsidRPr="00CB6159" w:rsidRDefault="00CB6159" w:rsidP="00CB6159">
      <w:pPr>
        <w:spacing w:line="276" w:lineRule="auto"/>
        <w:contextualSpacing/>
        <w:jc w:val="both"/>
        <w:rPr>
          <w:rFonts w:ascii="Arial" w:eastAsia="Calibri" w:hAnsi="Arial" w:cs="Arial"/>
          <w:szCs w:val="24"/>
        </w:rPr>
      </w:pPr>
    </w:p>
    <w:p w14:paraId="3F12315F" w14:textId="77777777" w:rsidR="00CB6159" w:rsidRPr="00CB6159" w:rsidRDefault="00CB6159" w:rsidP="00CB6159">
      <w:pPr>
        <w:spacing w:line="276" w:lineRule="auto"/>
        <w:contextualSpacing/>
        <w:jc w:val="both"/>
        <w:rPr>
          <w:rFonts w:ascii="Arial" w:eastAsia="Calibri" w:hAnsi="Arial" w:cs="Arial"/>
          <w:szCs w:val="24"/>
        </w:rPr>
      </w:pPr>
    </w:p>
    <w:p w14:paraId="37FCD93C" w14:textId="77777777" w:rsidR="00CB6159" w:rsidRPr="00CB6159" w:rsidRDefault="00CB6159" w:rsidP="00CB6159">
      <w:pPr>
        <w:spacing w:line="276" w:lineRule="auto"/>
        <w:contextualSpacing/>
        <w:jc w:val="center"/>
        <w:rPr>
          <w:rFonts w:ascii="Arial" w:eastAsiaTheme="minorHAnsi" w:hAnsi="Arial" w:cs="Arial"/>
          <w:b/>
          <w:bCs/>
          <w:szCs w:val="24"/>
          <w:lang w:eastAsia="en-US"/>
        </w:rPr>
      </w:pPr>
      <w:r w:rsidRPr="00CB6159">
        <w:rPr>
          <w:rFonts w:ascii="Arial" w:eastAsiaTheme="minorHAnsi" w:hAnsi="Arial" w:cs="Arial"/>
          <w:b/>
          <w:bCs/>
          <w:szCs w:val="24"/>
          <w:lang w:eastAsia="en-US"/>
        </w:rPr>
        <w:t>OLGA LUCÍA HOYOS SEPÚLVEDA</w:t>
      </w:r>
    </w:p>
    <w:p w14:paraId="7A26B6D3" w14:textId="77777777" w:rsidR="00CB6159" w:rsidRPr="00CB6159" w:rsidRDefault="00CB6159" w:rsidP="00CB6159">
      <w:pPr>
        <w:spacing w:line="276" w:lineRule="auto"/>
        <w:contextualSpacing/>
        <w:jc w:val="center"/>
        <w:rPr>
          <w:rFonts w:ascii="Arial" w:eastAsiaTheme="minorHAnsi" w:hAnsi="Arial" w:cs="Arial"/>
          <w:szCs w:val="24"/>
          <w:lang w:eastAsia="en-US"/>
        </w:rPr>
      </w:pPr>
      <w:r w:rsidRPr="00CB6159">
        <w:rPr>
          <w:rFonts w:ascii="Arial" w:eastAsiaTheme="minorHAnsi" w:hAnsi="Arial" w:cs="Arial"/>
          <w:szCs w:val="24"/>
          <w:lang w:eastAsia="en-US"/>
        </w:rPr>
        <w:t>Magistrada Ponente</w:t>
      </w:r>
    </w:p>
    <w:p w14:paraId="3A40A94D" w14:textId="77777777" w:rsidR="00CB6159" w:rsidRPr="00CB6159" w:rsidRDefault="00CB6159" w:rsidP="00CB6159">
      <w:pPr>
        <w:spacing w:line="276" w:lineRule="auto"/>
        <w:contextualSpacing/>
        <w:rPr>
          <w:rFonts w:ascii="Arial" w:eastAsiaTheme="minorHAnsi" w:hAnsi="Arial" w:cs="Arial"/>
          <w:szCs w:val="24"/>
          <w:lang w:eastAsia="en-US"/>
        </w:rPr>
      </w:pPr>
    </w:p>
    <w:p w14:paraId="5DABB122" w14:textId="77777777" w:rsidR="00CB6159" w:rsidRPr="00CB6159" w:rsidRDefault="00CB6159" w:rsidP="00CB6159">
      <w:pPr>
        <w:spacing w:line="276" w:lineRule="auto"/>
        <w:contextualSpacing/>
        <w:rPr>
          <w:rFonts w:ascii="Arial" w:eastAsiaTheme="minorHAnsi" w:hAnsi="Arial" w:cs="Arial"/>
          <w:szCs w:val="24"/>
          <w:lang w:eastAsia="en-US"/>
        </w:rPr>
      </w:pPr>
    </w:p>
    <w:p w14:paraId="1EB74E1B" w14:textId="77777777" w:rsidR="00CB6159" w:rsidRPr="00CB6159" w:rsidRDefault="00CB6159" w:rsidP="00CB6159">
      <w:pPr>
        <w:spacing w:line="276" w:lineRule="auto"/>
        <w:contextualSpacing/>
        <w:rPr>
          <w:rFonts w:ascii="Arial" w:eastAsiaTheme="minorHAnsi" w:hAnsi="Arial" w:cs="Arial"/>
          <w:szCs w:val="24"/>
          <w:lang w:eastAsia="en-US"/>
        </w:rPr>
      </w:pPr>
    </w:p>
    <w:p w14:paraId="793C12BC" w14:textId="77777777" w:rsidR="00CB6159" w:rsidRPr="00CB6159" w:rsidRDefault="00CB6159" w:rsidP="00CB6159">
      <w:pPr>
        <w:spacing w:line="276" w:lineRule="auto"/>
        <w:contextualSpacing/>
        <w:jc w:val="center"/>
        <w:rPr>
          <w:rFonts w:ascii="Arial" w:hAnsi="Arial" w:cs="Arial"/>
          <w:szCs w:val="24"/>
        </w:rPr>
      </w:pPr>
      <w:r w:rsidRPr="00CB6159">
        <w:rPr>
          <w:rFonts w:ascii="Arial" w:hAnsi="Arial" w:cs="Arial"/>
          <w:b/>
          <w:bCs/>
          <w:szCs w:val="24"/>
        </w:rPr>
        <w:t>JULIO CÉSAR SALAZAR MUÑOZ</w:t>
      </w:r>
    </w:p>
    <w:p w14:paraId="10A7A797" w14:textId="77777777" w:rsidR="00CB6159" w:rsidRPr="00CB6159" w:rsidRDefault="00CB6159" w:rsidP="00CB6159">
      <w:pPr>
        <w:spacing w:line="276" w:lineRule="auto"/>
        <w:contextualSpacing/>
        <w:jc w:val="center"/>
        <w:rPr>
          <w:rFonts w:ascii="Arial" w:hAnsi="Arial" w:cs="Arial"/>
          <w:szCs w:val="24"/>
        </w:rPr>
      </w:pPr>
      <w:r w:rsidRPr="00CB6159">
        <w:rPr>
          <w:rFonts w:ascii="Arial" w:hAnsi="Arial" w:cs="Arial"/>
          <w:szCs w:val="24"/>
        </w:rPr>
        <w:t>Magistrado</w:t>
      </w:r>
    </w:p>
    <w:p w14:paraId="0BA1E56E" w14:textId="77777777" w:rsidR="00CB6159" w:rsidRPr="00CB6159" w:rsidRDefault="00CB6159" w:rsidP="00CE23C1">
      <w:pPr>
        <w:widowControl w:val="0"/>
        <w:autoSpaceDE w:val="0"/>
        <w:autoSpaceDN w:val="0"/>
        <w:adjustRightInd w:val="0"/>
        <w:spacing w:line="276" w:lineRule="auto"/>
        <w:jc w:val="center"/>
        <w:rPr>
          <w:rFonts w:ascii="Arial" w:hAnsi="Arial" w:cs="Arial"/>
          <w:szCs w:val="24"/>
          <w:lang w:val="es-ES"/>
        </w:rPr>
      </w:pPr>
      <w:r w:rsidRPr="00CB6159">
        <w:rPr>
          <w:rFonts w:ascii="Arial" w:hAnsi="Arial" w:cs="Arial"/>
          <w:szCs w:val="24"/>
          <w:lang w:val="es-CO"/>
        </w:rPr>
        <w:t>Con salvamento de voto</w:t>
      </w:r>
    </w:p>
    <w:p w14:paraId="0AD517E9" w14:textId="77777777" w:rsidR="00CB6159" w:rsidRPr="00CB6159" w:rsidRDefault="00CB6159" w:rsidP="00CB6159">
      <w:pPr>
        <w:spacing w:line="276" w:lineRule="auto"/>
        <w:contextualSpacing/>
        <w:jc w:val="center"/>
        <w:rPr>
          <w:rFonts w:ascii="Arial" w:hAnsi="Arial" w:cs="Arial"/>
          <w:b/>
          <w:bCs/>
          <w:szCs w:val="24"/>
        </w:rPr>
      </w:pPr>
    </w:p>
    <w:p w14:paraId="2C030722" w14:textId="77777777" w:rsidR="00CB6159" w:rsidRPr="00CB6159" w:rsidRDefault="00CB6159" w:rsidP="00CB6159">
      <w:pPr>
        <w:spacing w:line="276" w:lineRule="auto"/>
        <w:contextualSpacing/>
        <w:rPr>
          <w:rFonts w:ascii="Arial" w:eastAsiaTheme="minorHAnsi" w:hAnsi="Arial" w:cs="Arial"/>
          <w:szCs w:val="24"/>
          <w:lang w:eastAsia="en-US"/>
        </w:rPr>
      </w:pPr>
    </w:p>
    <w:p w14:paraId="0B3573C1" w14:textId="77777777" w:rsidR="00CB6159" w:rsidRPr="00CB6159" w:rsidRDefault="00CB6159" w:rsidP="00CB6159">
      <w:pPr>
        <w:spacing w:line="276" w:lineRule="auto"/>
        <w:contextualSpacing/>
        <w:rPr>
          <w:rFonts w:ascii="Arial" w:eastAsiaTheme="minorHAnsi" w:hAnsi="Arial" w:cs="Arial"/>
          <w:szCs w:val="24"/>
          <w:lang w:eastAsia="en-US"/>
        </w:rPr>
      </w:pPr>
    </w:p>
    <w:p w14:paraId="1CA662C5" w14:textId="77777777" w:rsidR="00CB6159" w:rsidRPr="00CB6159" w:rsidRDefault="00CB6159" w:rsidP="00CB6159">
      <w:pPr>
        <w:spacing w:line="276" w:lineRule="auto"/>
        <w:contextualSpacing/>
        <w:jc w:val="center"/>
        <w:rPr>
          <w:rFonts w:ascii="Arial" w:hAnsi="Arial" w:cs="Arial"/>
          <w:szCs w:val="24"/>
          <w:lang w:val="es-CO" w:eastAsia="es-ES_tradnl"/>
        </w:rPr>
      </w:pPr>
      <w:r w:rsidRPr="00CB6159">
        <w:rPr>
          <w:rFonts w:ascii="Arial" w:hAnsi="Arial" w:cs="Arial"/>
          <w:b/>
          <w:bCs/>
          <w:szCs w:val="24"/>
          <w:lang w:val="es-CO" w:eastAsia="es-ES_tradnl"/>
        </w:rPr>
        <w:t>ANA LUCÍA CAICEDO CALDERÓN</w:t>
      </w:r>
    </w:p>
    <w:p w14:paraId="3627E720" w14:textId="65EE377A" w:rsidR="00CB6159" w:rsidRDefault="00CB6159" w:rsidP="00CB6159">
      <w:pPr>
        <w:spacing w:line="276" w:lineRule="auto"/>
        <w:contextualSpacing/>
        <w:jc w:val="center"/>
        <w:rPr>
          <w:rFonts w:ascii="Arial" w:eastAsia="Arial" w:hAnsi="Arial" w:cs="Arial"/>
          <w:color w:val="000000" w:themeColor="text1"/>
          <w:szCs w:val="24"/>
          <w:lang w:val="es-CO" w:eastAsia="es-ES_tradnl"/>
        </w:rPr>
      </w:pPr>
      <w:r w:rsidRPr="00CB6159">
        <w:rPr>
          <w:rFonts w:ascii="Arial" w:eastAsia="Arial" w:hAnsi="Arial" w:cs="Arial"/>
          <w:color w:val="000000" w:themeColor="text1"/>
          <w:szCs w:val="24"/>
          <w:lang w:val="es-CO" w:eastAsia="es-ES_tradnl"/>
        </w:rPr>
        <w:t>Magistrada</w:t>
      </w:r>
    </w:p>
    <w:p w14:paraId="4074C3A3" w14:textId="29D8568C" w:rsidR="00A56ABF" w:rsidRDefault="00A56ABF" w:rsidP="00A56ABF">
      <w:pPr>
        <w:spacing w:line="276" w:lineRule="auto"/>
        <w:contextualSpacing/>
        <w:rPr>
          <w:rFonts w:ascii="Arial" w:eastAsia="Arial" w:hAnsi="Arial" w:cs="Arial"/>
          <w:color w:val="000000" w:themeColor="text1"/>
          <w:szCs w:val="24"/>
          <w:lang w:val="es-CO" w:eastAsia="es-ES_tradnl"/>
        </w:rPr>
      </w:pPr>
    </w:p>
    <w:p w14:paraId="6B7CF6BF" w14:textId="52EE2EF6" w:rsidR="00A56ABF" w:rsidRDefault="00A56ABF">
      <w:pPr>
        <w:spacing w:after="160" w:line="259" w:lineRule="auto"/>
        <w:rPr>
          <w:rFonts w:ascii="Arial" w:eastAsia="Arial" w:hAnsi="Arial" w:cs="Arial"/>
          <w:color w:val="000000" w:themeColor="text1"/>
          <w:szCs w:val="24"/>
          <w:lang w:val="es-CO" w:eastAsia="es-ES_tradnl"/>
        </w:rPr>
      </w:pPr>
      <w:r>
        <w:rPr>
          <w:rFonts w:ascii="Arial" w:eastAsia="Arial" w:hAnsi="Arial" w:cs="Arial"/>
          <w:color w:val="000000" w:themeColor="text1"/>
          <w:szCs w:val="24"/>
          <w:lang w:val="es-CO" w:eastAsia="es-ES_tradnl"/>
        </w:rPr>
        <w:br w:type="page"/>
      </w:r>
    </w:p>
    <w:p w14:paraId="2F4F8FE9" w14:textId="79D1A662" w:rsidR="00BD7848" w:rsidRPr="00BD7848" w:rsidRDefault="00BD7848" w:rsidP="00BD7848">
      <w:pPr>
        <w:jc w:val="both"/>
        <w:rPr>
          <w:rFonts w:ascii="Arial" w:hAnsi="Arial" w:cs="Arial"/>
          <w:b/>
          <w:bCs/>
          <w:sz w:val="20"/>
          <w:szCs w:val="26"/>
          <w:lang w:val="es-CO"/>
        </w:rPr>
      </w:pPr>
      <w:r w:rsidRPr="00BD7848">
        <w:rPr>
          <w:rFonts w:ascii="Arial" w:hAnsi="Arial" w:cs="Arial"/>
          <w:sz w:val="20"/>
          <w:szCs w:val="26"/>
          <w:lang w:val="es-ES"/>
        </w:rPr>
        <w:lastRenderedPageBreak/>
        <w:t>Radicación:</w:t>
      </w:r>
      <w:r>
        <w:rPr>
          <w:rFonts w:ascii="Arial" w:hAnsi="Arial" w:cs="Arial"/>
          <w:sz w:val="20"/>
          <w:szCs w:val="26"/>
          <w:lang w:val="es-CO"/>
        </w:rPr>
        <w:tab/>
      </w:r>
      <w:r w:rsidRPr="00BD7848">
        <w:rPr>
          <w:rFonts w:ascii="Arial" w:hAnsi="Arial" w:cs="Arial"/>
          <w:sz w:val="20"/>
          <w:szCs w:val="26"/>
          <w:lang w:val="es-ES"/>
        </w:rPr>
        <w:t>66001-31-05-005-2020-00148-02</w:t>
      </w:r>
      <w:r w:rsidRPr="00BD7848">
        <w:rPr>
          <w:rFonts w:ascii="Arial" w:hAnsi="Arial" w:cs="Arial"/>
          <w:b/>
          <w:bCs/>
          <w:sz w:val="20"/>
          <w:szCs w:val="26"/>
          <w:lang w:val="es-CO"/>
        </w:rPr>
        <w:t> </w:t>
      </w:r>
    </w:p>
    <w:p w14:paraId="1A50A08F" w14:textId="496A0E8C" w:rsidR="00BD7848" w:rsidRPr="00BD7848" w:rsidRDefault="00BD7848" w:rsidP="00BD7848">
      <w:pPr>
        <w:jc w:val="both"/>
        <w:rPr>
          <w:rFonts w:ascii="Arial" w:hAnsi="Arial" w:cs="Arial"/>
          <w:b/>
          <w:bCs/>
          <w:sz w:val="20"/>
          <w:szCs w:val="26"/>
          <w:lang w:val="es-CO"/>
        </w:rPr>
      </w:pPr>
      <w:r w:rsidRPr="00BD7848">
        <w:rPr>
          <w:rFonts w:ascii="Arial" w:hAnsi="Arial" w:cs="Arial"/>
          <w:sz w:val="20"/>
          <w:szCs w:val="26"/>
          <w:lang w:val="es-ES"/>
        </w:rPr>
        <w:t>Proceso:</w:t>
      </w:r>
      <w:r>
        <w:rPr>
          <w:rFonts w:ascii="Arial" w:hAnsi="Arial" w:cs="Arial"/>
          <w:sz w:val="20"/>
          <w:szCs w:val="26"/>
          <w:lang w:val="es-ES"/>
        </w:rPr>
        <w:tab/>
      </w:r>
      <w:r w:rsidRPr="00BD7848">
        <w:rPr>
          <w:rFonts w:ascii="Arial" w:hAnsi="Arial" w:cs="Arial"/>
          <w:sz w:val="20"/>
          <w:szCs w:val="26"/>
          <w:lang w:val="es-ES"/>
        </w:rPr>
        <w:t>Ordinario</w:t>
      </w:r>
      <w:r w:rsidRPr="00BD7848">
        <w:rPr>
          <w:rFonts w:ascii="Arial" w:hAnsi="Arial" w:cs="Arial"/>
          <w:b/>
          <w:bCs/>
          <w:sz w:val="20"/>
          <w:szCs w:val="26"/>
          <w:lang w:val="es-CO"/>
        </w:rPr>
        <w:t> </w:t>
      </w:r>
    </w:p>
    <w:p w14:paraId="222C494B" w14:textId="64E14C29" w:rsidR="00BD7848" w:rsidRPr="00BD7848" w:rsidRDefault="00BD7848" w:rsidP="00BD7848">
      <w:pPr>
        <w:jc w:val="both"/>
        <w:rPr>
          <w:rFonts w:ascii="Arial" w:hAnsi="Arial" w:cs="Arial"/>
          <w:b/>
          <w:bCs/>
          <w:sz w:val="20"/>
          <w:szCs w:val="26"/>
          <w:lang w:val="es-CO"/>
        </w:rPr>
      </w:pPr>
      <w:r w:rsidRPr="00BD7848">
        <w:rPr>
          <w:rFonts w:ascii="Arial" w:hAnsi="Arial" w:cs="Arial"/>
          <w:sz w:val="20"/>
          <w:szCs w:val="26"/>
          <w:lang w:val="es-ES"/>
        </w:rPr>
        <w:t>Demandante:</w:t>
      </w:r>
      <w:r>
        <w:rPr>
          <w:rFonts w:ascii="Arial" w:hAnsi="Arial" w:cs="Arial"/>
          <w:sz w:val="20"/>
          <w:szCs w:val="26"/>
          <w:lang w:val="es-ES"/>
        </w:rPr>
        <w:tab/>
      </w:r>
      <w:r w:rsidRPr="00BD7848">
        <w:rPr>
          <w:rFonts w:ascii="Arial" w:hAnsi="Arial" w:cs="Arial"/>
          <w:sz w:val="20"/>
          <w:szCs w:val="26"/>
          <w:lang w:val="es-ES"/>
        </w:rPr>
        <w:t>Angélica María Ramírez Guzmán</w:t>
      </w:r>
      <w:r w:rsidRPr="00BD7848">
        <w:rPr>
          <w:rFonts w:ascii="Arial" w:hAnsi="Arial" w:cs="Arial"/>
          <w:b/>
          <w:bCs/>
          <w:sz w:val="20"/>
          <w:szCs w:val="26"/>
          <w:lang w:val="es-CO"/>
        </w:rPr>
        <w:t> </w:t>
      </w:r>
    </w:p>
    <w:p w14:paraId="180496B1" w14:textId="543A0E49" w:rsidR="00BD7848" w:rsidRPr="00BD7848" w:rsidRDefault="00BD7848" w:rsidP="00BD7848">
      <w:pPr>
        <w:jc w:val="both"/>
        <w:rPr>
          <w:rFonts w:ascii="Arial" w:hAnsi="Arial" w:cs="Arial"/>
          <w:b/>
          <w:bCs/>
          <w:sz w:val="20"/>
          <w:szCs w:val="26"/>
          <w:lang w:val="es-CO"/>
        </w:rPr>
      </w:pPr>
      <w:r w:rsidRPr="00BD7848">
        <w:rPr>
          <w:rFonts w:ascii="Arial" w:hAnsi="Arial" w:cs="Arial"/>
          <w:sz w:val="20"/>
          <w:szCs w:val="26"/>
          <w:lang w:val="es-ES"/>
        </w:rPr>
        <w:t>Demandado:</w:t>
      </w:r>
      <w:r>
        <w:rPr>
          <w:rFonts w:ascii="Arial" w:hAnsi="Arial" w:cs="Arial"/>
          <w:sz w:val="20"/>
          <w:szCs w:val="26"/>
          <w:lang w:val="es-ES"/>
        </w:rPr>
        <w:tab/>
      </w:r>
      <w:r w:rsidRPr="00BD7848">
        <w:rPr>
          <w:rFonts w:ascii="Arial" w:hAnsi="Arial" w:cs="Arial"/>
          <w:sz w:val="20"/>
          <w:szCs w:val="26"/>
          <w:lang w:val="es-CO"/>
        </w:rPr>
        <w:t xml:space="preserve">Leonel Arbeláez Castaño </w:t>
      </w:r>
    </w:p>
    <w:p w14:paraId="0315D2FB" w14:textId="2CA0892D" w:rsidR="00BD7848" w:rsidRPr="00BD7848" w:rsidRDefault="00BD7848" w:rsidP="00BD7848">
      <w:pPr>
        <w:rPr>
          <w:sz w:val="20"/>
          <w:lang w:val="es-ES"/>
        </w:rPr>
      </w:pPr>
    </w:p>
    <w:p w14:paraId="25BB3FE4" w14:textId="03042B26" w:rsidR="00BD7848" w:rsidRPr="00BD7848" w:rsidRDefault="00BD7848" w:rsidP="00BD7848">
      <w:pPr>
        <w:rPr>
          <w:sz w:val="20"/>
          <w:lang w:val="es-ES"/>
        </w:rPr>
      </w:pPr>
    </w:p>
    <w:p w14:paraId="51F7F24C" w14:textId="77777777" w:rsidR="00BD7848" w:rsidRPr="00BD7848" w:rsidRDefault="00BD7848" w:rsidP="00BD7848">
      <w:pPr>
        <w:rPr>
          <w:sz w:val="20"/>
          <w:lang w:val="es-ES"/>
        </w:rPr>
      </w:pPr>
    </w:p>
    <w:p w14:paraId="774B9004" w14:textId="77777777" w:rsidR="00BD7848" w:rsidRPr="00BD7848" w:rsidRDefault="00BD7848" w:rsidP="00BD7848">
      <w:pPr>
        <w:tabs>
          <w:tab w:val="center" w:pos="4252"/>
          <w:tab w:val="right" w:pos="8504"/>
        </w:tabs>
        <w:rPr>
          <w:sz w:val="20"/>
          <w:lang w:val="es-ES"/>
        </w:rPr>
      </w:pPr>
    </w:p>
    <w:p w14:paraId="36845CB4" w14:textId="77777777" w:rsidR="00E424B1" w:rsidRPr="00E424B1" w:rsidRDefault="00E424B1" w:rsidP="00E424B1">
      <w:pPr>
        <w:spacing w:line="300" w:lineRule="auto"/>
        <w:jc w:val="center"/>
        <w:rPr>
          <w:rFonts w:ascii="Arial" w:hAnsi="Arial" w:cs="Arial"/>
          <w:b/>
          <w:szCs w:val="24"/>
          <w:lang w:val="es-ES"/>
        </w:rPr>
      </w:pPr>
      <w:r w:rsidRPr="00E424B1">
        <w:rPr>
          <w:rFonts w:ascii="Arial" w:hAnsi="Arial" w:cs="Arial"/>
          <w:b/>
          <w:szCs w:val="24"/>
          <w:lang w:val="es-ES"/>
        </w:rPr>
        <w:t>TRIBUNAL SUPERIOR DEL DISTRITO</w:t>
      </w:r>
    </w:p>
    <w:p w14:paraId="0EE52708" w14:textId="77777777" w:rsidR="00E424B1" w:rsidRPr="00E424B1" w:rsidRDefault="00E424B1" w:rsidP="00E424B1">
      <w:pPr>
        <w:spacing w:line="300" w:lineRule="auto"/>
        <w:jc w:val="center"/>
        <w:rPr>
          <w:rFonts w:ascii="Arial" w:hAnsi="Arial" w:cs="Arial"/>
          <w:b/>
          <w:szCs w:val="24"/>
          <w:lang w:val="es-ES"/>
        </w:rPr>
      </w:pPr>
      <w:r w:rsidRPr="00E424B1">
        <w:rPr>
          <w:rFonts w:ascii="Arial" w:hAnsi="Arial" w:cs="Arial"/>
          <w:b/>
          <w:szCs w:val="24"/>
          <w:lang w:val="es-ES"/>
        </w:rPr>
        <w:t>SALA LABORAL</w:t>
      </w:r>
    </w:p>
    <w:p w14:paraId="081715E2" w14:textId="77777777" w:rsidR="00E424B1" w:rsidRPr="00E424B1" w:rsidRDefault="00E424B1" w:rsidP="00E424B1">
      <w:pPr>
        <w:spacing w:line="300" w:lineRule="auto"/>
        <w:jc w:val="center"/>
        <w:rPr>
          <w:rFonts w:ascii="Arial" w:hAnsi="Arial" w:cs="Arial"/>
          <w:b/>
          <w:szCs w:val="24"/>
          <w:lang w:val="es-ES"/>
        </w:rPr>
      </w:pPr>
      <w:r w:rsidRPr="00E424B1">
        <w:rPr>
          <w:rFonts w:ascii="Arial" w:hAnsi="Arial" w:cs="Arial"/>
          <w:szCs w:val="24"/>
          <w:lang w:val="es-ES"/>
        </w:rPr>
        <w:t xml:space="preserve">MAGISTRADO: </w:t>
      </w:r>
      <w:r w:rsidRPr="00E424B1">
        <w:rPr>
          <w:rFonts w:ascii="Arial" w:hAnsi="Arial" w:cs="Arial"/>
          <w:b/>
          <w:szCs w:val="24"/>
          <w:lang w:val="es-ES"/>
        </w:rPr>
        <w:t>JULIO CÉSAR SALAZAR MUÑOZ</w:t>
      </w:r>
    </w:p>
    <w:p w14:paraId="78AF2683" w14:textId="77777777" w:rsidR="00E424B1" w:rsidRPr="00E424B1" w:rsidRDefault="00E424B1" w:rsidP="00E424B1">
      <w:pPr>
        <w:spacing w:line="300" w:lineRule="auto"/>
        <w:rPr>
          <w:rFonts w:ascii="Arial" w:hAnsi="Arial" w:cs="Arial"/>
          <w:b/>
          <w:szCs w:val="24"/>
          <w:lang w:val="es-ES"/>
        </w:rPr>
      </w:pPr>
    </w:p>
    <w:p w14:paraId="72655E42" w14:textId="0B24F8A2" w:rsidR="00E424B1" w:rsidRPr="00E424B1" w:rsidRDefault="00E424B1" w:rsidP="00E424B1">
      <w:pPr>
        <w:spacing w:line="300" w:lineRule="auto"/>
        <w:jc w:val="center"/>
        <w:rPr>
          <w:rFonts w:ascii="Arial" w:hAnsi="Arial" w:cs="Arial"/>
          <w:szCs w:val="24"/>
          <w:lang w:val="es-ES"/>
        </w:rPr>
      </w:pPr>
      <w:r w:rsidRPr="00E424B1">
        <w:rPr>
          <w:rFonts w:ascii="Arial" w:hAnsi="Arial" w:cs="Arial"/>
          <w:szCs w:val="24"/>
          <w:lang w:val="es-ES"/>
        </w:rPr>
        <w:t xml:space="preserve">Pereira, </w:t>
      </w:r>
      <w:r>
        <w:rPr>
          <w:rFonts w:ascii="Arial" w:hAnsi="Arial" w:cs="Arial"/>
          <w:szCs w:val="24"/>
          <w:lang w:val="es-ES"/>
        </w:rPr>
        <w:t xml:space="preserve">dieciocho </w:t>
      </w:r>
      <w:r w:rsidRPr="00E424B1">
        <w:rPr>
          <w:rFonts w:ascii="Arial" w:hAnsi="Arial" w:cs="Arial"/>
          <w:szCs w:val="24"/>
          <w:lang w:val="es-ES"/>
        </w:rPr>
        <w:t>[1</w:t>
      </w:r>
      <w:r>
        <w:rPr>
          <w:rFonts w:ascii="Arial" w:hAnsi="Arial" w:cs="Arial"/>
          <w:szCs w:val="24"/>
          <w:lang w:val="es-ES"/>
        </w:rPr>
        <w:t>8</w:t>
      </w:r>
      <w:r w:rsidRPr="00E424B1">
        <w:rPr>
          <w:rFonts w:ascii="Arial" w:hAnsi="Arial" w:cs="Arial"/>
          <w:szCs w:val="24"/>
          <w:lang w:val="es-ES"/>
        </w:rPr>
        <w:t>] de enero de dos mil veinticuatro [2024].</w:t>
      </w:r>
    </w:p>
    <w:p w14:paraId="35DDEEC2" w14:textId="77777777" w:rsidR="00E424B1" w:rsidRPr="00E424B1" w:rsidRDefault="00E424B1" w:rsidP="00E424B1">
      <w:pPr>
        <w:tabs>
          <w:tab w:val="left" w:pos="1440"/>
        </w:tabs>
        <w:spacing w:line="300" w:lineRule="auto"/>
        <w:jc w:val="both"/>
        <w:rPr>
          <w:rFonts w:ascii="Arial" w:hAnsi="Arial" w:cs="Arial"/>
          <w:snapToGrid w:val="0"/>
          <w:szCs w:val="24"/>
          <w:lang w:val="es-ES"/>
        </w:rPr>
      </w:pPr>
    </w:p>
    <w:p w14:paraId="1E1D47CB" w14:textId="77777777" w:rsidR="00E424B1" w:rsidRPr="00E424B1" w:rsidRDefault="00E424B1" w:rsidP="00E424B1">
      <w:pPr>
        <w:tabs>
          <w:tab w:val="left" w:pos="1440"/>
        </w:tabs>
        <w:spacing w:line="300" w:lineRule="auto"/>
        <w:jc w:val="both"/>
        <w:rPr>
          <w:rFonts w:ascii="Arial" w:hAnsi="Arial" w:cs="Arial"/>
          <w:snapToGrid w:val="0"/>
          <w:szCs w:val="24"/>
          <w:lang w:val="es-ES"/>
        </w:rPr>
      </w:pPr>
    </w:p>
    <w:p w14:paraId="6457FCE1" w14:textId="77777777" w:rsidR="00E424B1" w:rsidRPr="00E424B1" w:rsidRDefault="00E424B1" w:rsidP="00E424B1">
      <w:pPr>
        <w:spacing w:line="300" w:lineRule="auto"/>
        <w:jc w:val="center"/>
        <w:rPr>
          <w:rFonts w:ascii="Arial" w:hAnsi="Arial" w:cs="Arial"/>
          <w:b/>
          <w:szCs w:val="24"/>
          <w:u w:val="single"/>
          <w:lang w:val="es-ES"/>
        </w:rPr>
      </w:pPr>
      <w:r w:rsidRPr="00E424B1">
        <w:rPr>
          <w:rFonts w:ascii="Arial" w:hAnsi="Arial" w:cs="Arial"/>
          <w:b/>
          <w:szCs w:val="24"/>
          <w:u w:val="single"/>
          <w:lang w:val="es-ES"/>
        </w:rPr>
        <w:t>SALVAMENTO PARCIAL DE VOTO</w:t>
      </w:r>
    </w:p>
    <w:p w14:paraId="1E8D1E2E" w14:textId="7861C2FA" w:rsidR="00E424B1" w:rsidRDefault="00E424B1" w:rsidP="00E424B1">
      <w:pPr>
        <w:spacing w:line="300" w:lineRule="auto"/>
        <w:jc w:val="both"/>
        <w:rPr>
          <w:rFonts w:ascii="Arial" w:hAnsi="Arial" w:cs="Arial"/>
          <w:iCs/>
          <w:szCs w:val="24"/>
          <w:lang w:val="es-ES"/>
        </w:rPr>
      </w:pPr>
    </w:p>
    <w:p w14:paraId="5981D692" w14:textId="77777777" w:rsidR="00E424B1" w:rsidRPr="00E424B1" w:rsidRDefault="00E424B1" w:rsidP="00E424B1">
      <w:pPr>
        <w:spacing w:line="300" w:lineRule="auto"/>
        <w:jc w:val="both"/>
        <w:rPr>
          <w:rFonts w:ascii="Arial" w:hAnsi="Arial" w:cs="Arial"/>
          <w:iCs/>
          <w:szCs w:val="24"/>
          <w:lang w:val="es-ES"/>
        </w:rPr>
      </w:pPr>
    </w:p>
    <w:p w14:paraId="7C45C4F5" w14:textId="77777777" w:rsidR="00A56ABF" w:rsidRPr="00A56ABF" w:rsidRDefault="00A56ABF" w:rsidP="00BD7848">
      <w:pPr>
        <w:spacing w:line="276" w:lineRule="auto"/>
        <w:jc w:val="both"/>
        <w:rPr>
          <w:rFonts w:ascii="Arial" w:eastAsia="Arial" w:hAnsi="Arial" w:cs="Arial"/>
          <w:szCs w:val="24"/>
          <w:lang w:val="es-ES"/>
        </w:rPr>
      </w:pPr>
      <w:r w:rsidRPr="00A56ABF">
        <w:rPr>
          <w:rFonts w:ascii="Arial" w:eastAsia="Arial" w:hAnsi="Arial" w:cs="Arial"/>
          <w:szCs w:val="24"/>
          <w:lang w:val="es-ES"/>
        </w:rPr>
        <w:t>Por las breves razones que expongo a continuación, me aparto de la decisión mayoritaria.</w:t>
      </w:r>
    </w:p>
    <w:p w14:paraId="1BA1E30B" w14:textId="77777777" w:rsidR="00A56ABF" w:rsidRPr="00A56ABF" w:rsidRDefault="00A56ABF" w:rsidP="00BD7848">
      <w:pPr>
        <w:spacing w:line="276" w:lineRule="auto"/>
        <w:jc w:val="both"/>
        <w:rPr>
          <w:rFonts w:ascii="Arial" w:hAnsi="Arial" w:cs="Arial"/>
          <w:szCs w:val="24"/>
          <w:lang w:val="es-ES"/>
        </w:rPr>
      </w:pPr>
    </w:p>
    <w:p w14:paraId="24320426" w14:textId="77777777" w:rsidR="00A56ABF" w:rsidRPr="00A56ABF" w:rsidRDefault="00A56ABF" w:rsidP="00BD7848">
      <w:pPr>
        <w:tabs>
          <w:tab w:val="left" w:pos="7185"/>
        </w:tabs>
        <w:spacing w:line="276" w:lineRule="auto"/>
        <w:jc w:val="both"/>
        <w:rPr>
          <w:rFonts w:ascii="Arial" w:eastAsia="Arial" w:hAnsi="Arial" w:cs="Arial"/>
          <w:iCs/>
          <w:szCs w:val="24"/>
          <w:lang w:val="es-ES"/>
        </w:rPr>
      </w:pPr>
      <w:r w:rsidRPr="00A56ABF">
        <w:rPr>
          <w:rFonts w:ascii="Arial" w:eastAsia="Arial" w:hAnsi="Arial" w:cs="Arial"/>
          <w:iCs/>
          <w:szCs w:val="24"/>
          <w:lang w:val="es-ES"/>
        </w:rPr>
        <w:t xml:space="preserve">El contrato de trabajo implica la </w:t>
      </w:r>
      <w:r w:rsidRPr="00A56ABF">
        <w:rPr>
          <w:rFonts w:ascii="Arial" w:eastAsia="Arial" w:hAnsi="Arial" w:cs="Arial"/>
          <w:b/>
          <w:iCs/>
          <w:szCs w:val="24"/>
          <w:lang w:val="es-ES"/>
        </w:rPr>
        <w:t>permanente y continuada dependencia o subordinación.</w:t>
      </w:r>
      <w:r w:rsidRPr="00A56ABF">
        <w:rPr>
          <w:rFonts w:ascii="Arial" w:eastAsia="Arial" w:hAnsi="Arial" w:cs="Arial"/>
          <w:iCs/>
          <w:szCs w:val="24"/>
          <w:lang w:val="es-ES"/>
        </w:rPr>
        <w:t xml:space="preserve"> No corresponde entonces a aquellas relaciones en que, si bien hay prestación de un servicio en favor de quien lo remunera, a la vez no se percibe la permanente posibilidad de dirigir la actividad del prestador, de darle órdenes e imponerle reglamentos. Así, por medio de un contrato civil, es posible que dos sujetos de derecho acuerden que uno de ellos realizará, por un precio determinado, algunas actividades en favor del otro, pero sin sujetar su relación al cumplimiento de jornadas de trabajo dentro del marco de una reglamentación impuesta por quien remunera la actividad. </w:t>
      </w:r>
    </w:p>
    <w:p w14:paraId="2DD5E951" w14:textId="77777777" w:rsidR="00A56ABF" w:rsidRPr="00A56ABF" w:rsidRDefault="00A56ABF" w:rsidP="00BD7848">
      <w:pPr>
        <w:tabs>
          <w:tab w:val="left" w:pos="7185"/>
        </w:tabs>
        <w:spacing w:line="276" w:lineRule="auto"/>
        <w:jc w:val="both"/>
        <w:rPr>
          <w:rFonts w:ascii="Arial" w:eastAsia="Arial" w:hAnsi="Arial" w:cs="Arial"/>
          <w:iCs/>
          <w:szCs w:val="24"/>
          <w:lang w:val="es-ES"/>
        </w:rPr>
      </w:pPr>
    </w:p>
    <w:p w14:paraId="02649528" w14:textId="4237210B" w:rsidR="00A56ABF" w:rsidRDefault="00A56ABF" w:rsidP="00BD7848">
      <w:pPr>
        <w:tabs>
          <w:tab w:val="left" w:pos="7185"/>
        </w:tabs>
        <w:spacing w:line="276" w:lineRule="auto"/>
        <w:jc w:val="both"/>
        <w:rPr>
          <w:rFonts w:ascii="Arial" w:eastAsia="Arial" w:hAnsi="Arial" w:cs="Arial"/>
          <w:iCs/>
          <w:szCs w:val="24"/>
          <w:lang w:val="es-ES"/>
        </w:rPr>
      </w:pPr>
      <w:r w:rsidRPr="00A56ABF">
        <w:rPr>
          <w:rFonts w:ascii="Arial" w:eastAsia="Arial" w:hAnsi="Arial" w:cs="Arial"/>
          <w:iCs/>
          <w:szCs w:val="24"/>
          <w:lang w:val="es-ES"/>
        </w:rPr>
        <w:t>En este proceso, a mi juicio, el análisis de las pruebas permite colegir que lo que existió entre las partes en conflicto no fue una relación subordinada, para dar cuenta de lo cual, utilizaré la misma redacción de la sentencia mayoritaria.</w:t>
      </w:r>
    </w:p>
    <w:p w14:paraId="57FB81DB" w14:textId="77777777" w:rsidR="007C795E" w:rsidRPr="00A56ABF" w:rsidRDefault="007C795E" w:rsidP="00BD7848">
      <w:pPr>
        <w:tabs>
          <w:tab w:val="left" w:pos="7185"/>
        </w:tabs>
        <w:spacing w:line="276" w:lineRule="auto"/>
        <w:jc w:val="both"/>
        <w:rPr>
          <w:rFonts w:ascii="Arial" w:eastAsia="Arial" w:hAnsi="Arial" w:cs="Arial"/>
          <w:iCs/>
          <w:szCs w:val="24"/>
          <w:lang w:val="es-ES"/>
        </w:rPr>
      </w:pPr>
    </w:p>
    <w:p w14:paraId="67BAD301"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eastAsia="Arial" w:hAnsi="Arial" w:cs="Arial"/>
          <w:iCs/>
          <w:szCs w:val="24"/>
          <w:lang w:val="es-ES"/>
        </w:rPr>
        <w:t xml:space="preserve">Las labores contratadas consistían en lecturas de noticia, de manera esporádica, y la publicación del copy en las redes sociales del noticiero Todelar, actividad, esta última, </w:t>
      </w:r>
      <w:r w:rsidRPr="00A56ABF">
        <w:rPr>
          <w:rFonts w:ascii="Arial" w:hAnsi="Arial" w:cs="Arial"/>
          <w:iCs/>
          <w:szCs w:val="24"/>
          <w:lang w:val="es-ES"/>
        </w:rPr>
        <w:t>que es el “montaje” de noticias en las redes sociales redactando la parte escrita que se adjunta a una fotografía que luego es subida a la web. También se debía subir a redes sociales el producto del “en vivo” del noticiero.</w:t>
      </w:r>
    </w:p>
    <w:p w14:paraId="053DC568" w14:textId="77777777" w:rsidR="00A56ABF" w:rsidRPr="00A56ABF" w:rsidRDefault="00A56ABF" w:rsidP="00BD7848">
      <w:pPr>
        <w:tabs>
          <w:tab w:val="left" w:pos="7185"/>
        </w:tabs>
        <w:spacing w:line="276" w:lineRule="auto"/>
        <w:jc w:val="both"/>
        <w:rPr>
          <w:rFonts w:ascii="Arial" w:hAnsi="Arial" w:cs="Arial"/>
          <w:iCs/>
          <w:szCs w:val="24"/>
          <w:lang w:val="es-ES"/>
        </w:rPr>
      </w:pPr>
    </w:p>
    <w:p w14:paraId="2DCACA73"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hAnsi="Arial" w:cs="Arial"/>
          <w:iCs/>
          <w:szCs w:val="24"/>
          <w:lang w:val="es-ES"/>
        </w:rPr>
        <w:t>Al respecto se sostiene en la sentencia, pues ello no amerita duda:</w:t>
      </w:r>
    </w:p>
    <w:p w14:paraId="57C562EF" w14:textId="77777777" w:rsidR="00A56ABF" w:rsidRPr="00A56ABF" w:rsidRDefault="00A56ABF" w:rsidP="00BD7848">
      <w:pPr>
        <w:tabs>
          <w:tab w:val="left" w:pos="7185"/>
        </w:tabs>
        <w:spacing w:line="276" w:lineRule="auto"/>
        <w:jc w:val="both"/>
        <w:rPr>
          <w:rFonts w:ascii="Arial" w:hAnsi="Arial" w:cs="Arial"/>
          <w:iCs/>
          <w:szCs w:val="24"/>
          <w:lang w:val="es-ES"/>
        </w:rPr>
      </w:pPr>
    </w:p>
    <w:p w14:paraId="4A715DC4" w14:textId="164265E2" w:rsidR="00A56ABF" w:rsidRPr="00A56ABF" w:rsidRDefault="00A56ABF" w:rsidP="00BD7848">
      <w:pPr>
        <w:tabs>
          <w:tab w:val="left" w:pos="7185"/>
        </w:tabs>
        <w:ind w:left="426" w:right="420"/>
        <w:jc w:val="both"/>
        <w:rPr>
          <w:rFonts w:ascii="Arial" w:hAnsi="Arial" w:cs="Arial"/>
          <w:iCs/>
          <w:sz w:val="22"/>
          <w:szCs w:val="24"/>
          <w:lang w:val="es-ES"/>
        </w:rPr>
      </w:pPr>
      <w:r w:rsidRPr="00A56ABF">
        <w:rPr>
          <w:rFonts w:ascii="Arial" w:hAnsi="Arial" w:cs="Arial"/>
          <w:b/>
          <w:iCs/>
          <w:sz w:val="22"/>
          <w:szCs w:val="24"/>
          <w:lang w:val="es-ES"/>
        </w:rPr>
        <w:t>“Actividades que en principio permitirían concluir que corresponden a una profesión liberal que se ejerce de manera autónoma e independiente</w:t>
      </w:r>
      <w:r w:rsidRPr="00A56ABF">
        <w:rPr>
          <w:rFonts w:ascii="Arial" w:hAnsi="Arial" w:cs="Arial"/>
          <w:iCs/>
          <w:sz w:val="22"/>
          <w:szCs w:val="24"/>
          <w:lang w:val="es-ES"/>
        </w:rPr>
        <w:t xml:space="preserve"> pues requiere de un conocimiento especializado, por el que es precisamente solicitado por un contratante, sin que este tenga injerencia alguna en la forma cómo se presta dicho servicio, pues se itera corresponde al conocimiento especializado del profesional e incluso con la prueba indiciaria aportada, esto es los pantallazos de </w:t>
      </w:r>
      <w:r w:rsidR="009402A0" w:rsidRPr="00A56ABF">
        <w:rPr>
          <w:rFonts w:ascii="Arial" w:hAnsi="Arial" w:cs="Arial"/>
          <w:iCs/>
          <w:sz w:val="22"/>
          <w:szCs w:val="24"/>
          <w:lang w:val="es-ES"/>
        </w:rPr>
        <w:t>WhatsApp</w:t>
      </w:r>
      <w:r w:rsidRPr="00A56ABF">
        <w:rPr>
          <w:rFonts w:ascii="Arial" w:hAnsi="Arial" w:cs="Arial"/>
          <w:iCs/>
          <w:sz w:val="22"/>
          <w:szCs w:val="24"/>
          <w:lang w:val="es-ES"/>
        </w:rPr>
        <w:t xml:space="preserve"> en los que en una conversación entre las partes en contienda, la interesada le anuncia al demandado que de necesitar que realice alguna actividad, ella revisará, pero cuando “termine cada eucaristía” (fl. 31, archivo 06, exp. Digital) y seguidamente, el </w:t>
      </w:r>
      <w:r w:rsidRPr="00A56ABF">
        <w:rPr>
          <w:rFonts w:ascii="Arial" w:hAnsi="Arial" w:cs="Arial"/>
          <w:iCs/>
          <w:sz w:val="22"/>
          <w:szCs w:val="24"/>
          <w:lang w:val="es-ES"/>
        </w:rPr>
        <w:lastRenderedPageBreak/>
        <w:t xml:space="preserve">03/06/2018 nuevamente la demandante le informa al demandado que hará la publicación del copy “antes de las 9 porque a esa hora empiezo Eucaristía y tengo también a las 10 y a las 11 a.m. y a las 6 y 7 p.m.” a lo que el demandado solo refirió un “listo” y le envió otro copy para que lo publicara “tipo 12 pero en el horario que pueda” y la demandante contestó que lo publicaría a las 12:10 p.m. (fl. 32, </w:t>
      </w:r>
      <w:r w:rsidR="009402A0" w:rsidRPr="00A56ABF">
        <w:rPr>
          <w:rFonts w:ascii="Arial" w:hAnsi="Arial" w:cs="Arial"/>
          <w:iCs/>
          <w:sz w:val="22"/>
          <w:szCs w:val="24"/>
          <w:lang w:val="es-ES"/>
        </w:rPr>
        <w:t>ibídem</w:t>
      </w:r>
      <w:r w:rsidRPr="00A56ABF">
        <w:rPr>
          <w:rFonts w:ascii="Arial" w:hAnsi="Arial" w:cs="Arial"/>
          <w:iCs/>
          <w:sz w:val="22"/>
          <w:szCs w:val="24"/>
          <w:lang w:val="es-ES"/>
        </w:rPr>
        <w:t xml:space="preserve">).  Luego, militan los citados pantallazos de </w:t>
      </w:r>
      <w:r w:rsidR="009402A0" w:rsidRPr="00A56ABF">
        <w:rPr>
          <w:rFonts w:ascii="Arial" w:hAnsi="Arial" w:cs="Arial"/>
          <w:iCs/>
          <w:sz w:val="22"/>
          <w:szCs w:val="24"/>
          <w:lang w:val="es-ES"/>
        </w:rPr>
        <w:t>WhatsApp</w:t>
      </w:r>
      <w:r w:rsidRPr="00A56ABF">
        <w:rPr>
          <w:rFonts w:ascii="Arial" w:hAnsi="Arial" w:cs="Arial"/>
          <w:iCs/>
          <w:sz w:val="22"/>
          <w:szCs w:val="24"/>
          <w:lang w:val="es-ES"/>
        </w:rPr>
        <w:t xml:space="preserve"> en los que la demandante le solicita al demandado que le envíe los copys para realizar la publicación en horas de la tarde (fl. 8, archivo 06, exp. Digital).  Conversación sostenida por </w:t>
      </w:r>
      <w:r w:rsidR="009402A0" w:rsidRPr="00A56ABF">
        <w:rPr>
          <w:rFonts w:ascii="Arial" w:hAnsi="Arial" w:cs="Arial"/>
          <w:iCs/>
          <w:sz w:val="22"/>
          <w:szCs w:val="24"/>
          <w:lang w:val="es-ES"/>
        </w:rPr>
        <w:t>WhatsApp</w:t>
      </w:r>
      <w:r w:rsidRPr="00A56ABF">
        <w:rPr>
          <w:rFonts w:ascii="Arial" w:hAnsi="Arial" w:cs="Arial"/>
          <w:iCs/>
          <w:sz w:val="22"/>
          <w:szCs w:val="24"/>
          <w:lang w:val="es-ES"/>
        </w:rPr>
        <w:t xml:space="preserve"> entre los contrincantes que sería indicativa de que la demandante era autónoma en la publicación de los copys, pues sujetaba Proceso Ordinario Laboral Radicado: 66001-31-05-005-2020-00148-02 Angélica María Ramírez Guzmán Vs. Leonel Arbeláez Castaño   15 su realización al horario que esta tuviera disponible para hacerlo, y con ello el demandado lograría desvirtuar la presunción que pesaba en su contra, si no fuera porque pese a que las actividades de la demandante tienen tal tinte liberal…”  </w:t>
      </w:r>
    </w:p>
    <w:p w14:paraId="7A26F41A" w14:textId="77777777" w:rsidR="00A56ABF" w:rsidRPr="00A56ABF" w:rsidRDefault="00A56ABF" w:rsidP="00BD7848">
      <w:pPr>
        <w:tabs>
          <w:tab w:val="left" w:pos="7185"/>
        </w:tabs>
        <w:spacing w:line="276" w:lineRule="auto"/>
        <w:ind w:left="708"/>
        <w:jc w:val="both"/>
        <w:rPr>
          <w:rFonts w:ascii="Arial" w:hAnsi="Arial" w:cs="Arial"/>
          <w:iCs/>
          <w:szCs w:val="24"/>
          <w:lang w:val="es-ES"/>
        </w:rPr>
      </w:pPr>
    </w:p>
    <w:p w14:paraId="436F89B9"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hAnsi="Arial" w:cs="Arial"/>
          <w:iCs/>
          <w:szCs w:val="24"/>
          <w:lang w:val="es-ES"/>
        </w:rPr>
        <w:t>Sin embargo, a renglón seguido se afirma:</w:t>
      </w:r>
    </w:p>
    <w:p w14:paraId="290356D9" w14:textId="77777777" w:rsidR="00A56ABF" w:rsidRPr="00A56ABF" w:rsidRDefault="00A56ABF" w:rsidP="00BD7848">
      <w:pPr>
        <w:tabs>
          <w:tab w:val="left" w:pos="7185"/>
        </w:tabs>
        <w:spacing w:line="276" w:lineRule="auto"/>
        <w:jc w:val="both"/>
        <w:rPr>
          <w:rFonts w:ascii="Arial" w:hAnsi="Arial" w:cs="Arial"/>
          <w:iCs/>
          <w:szCs w:val="24"/>
          <w:lang w:val="es-ES"/>
        </w:rPr>
      </w:pPr>
    </w:p>
    <w:p w14:paraId="0027981B" w14:textId="0A113594" w:rsidR="00A56ABF" w:rsidRPr="00A56ABF" w:rsidRDefault="007C795E" w:rsidP="007C795E">
      <w:pPr>
        <w:tabs>
          <w:tab w:val="left" w:pos="7185"/>
        </w:tabs>
        <w:ind w:left="426" w:right="420"/>
        <w:jc w:val="both"/>
        <w:rPr>
          <w:rFonts w:ascii="Arial" w:hAnsi="Arial" w:cs="Arial"/>
          <w:iCs/>
          <w:sz w:val="22"/>
          <w:szCs w:val="24"/>
          <w:lang w:val="es-ES"/>
        </w:rPr>
      </w:pPr>
      <w:r w:rsidRPr="007C795E">
        <w:rPr>
          <w:rFonts w:ascii="Arial" w:hAnsi="Arial" w:cs="Arial"/>
          <w:iCs/>
          <w:sz w:val="22"/>
          <w:szCs w:val="24"/>
          <w:lang w:val="es-ES"/>
        </w:rPr>
        <w:t>“</w:t>
      </w:r>
      <w:r w:rsidR="00A56ABF" w:rsidRPr="00A56ABF">
        <w:rPr>
          <w:rFonts w:ascii="Arial" w:hAnsi="Arial" w:cs="Arial"/>
          <w:iCs/>
          <w:sz w:val="22"/>
          <w:szCs w:val="24"/>
          <w:lang w:val="es-ES"/>
        </w:rPr>
        <w:t>… lo cierto es que las mismas si se encontraban subordinadas al demandado, pues el mismo Leonel Arbeláez Castaño al absolver el interrogatorio de parte aceptó que él mismo era quien redactaba el copy, de ahí que la demandante no podía hacer modificación alguna al realizar la publicación, y que la demandante únicamente le agregaba una fotografía que luego publicaba en redes sociales y frente a la lectura de noticias y titulares, la declarante ya citada adujo que era el demandado quien le indicaba a la demandante el tono de voz y la forma cómo debía “locutar” la noticia y seguidamente, recalcó que era ella y el demandado quienes redactaban las noticias que la demandante luego locutaba, de ahí que ni siquiera la demandante tenía autonomía técnica en la locución de los titulares, sino que estaba supeditada a las formas propias que imponía el demandado.</w:t>
      </w:r>
    </w:p>
    <w:p w14:paraId="0A02EC0C" w14:textId="77777777" w:rsidR="00A56ABF" w:rsidRPr="00A56ABF" w:rsidRDefault="00A56ABF" w:rsidP="00BD7848">
      <w:pPr>
        <w:tabs>
          <w:tab w:val="left" w:pos="7185"/>
        </w:tabs>
        <w:spacing w:line="276" w:lineRule="auto"/>
        <w:jc w:val="both"/>
        <w:rPr>
          <w:rFonts w:ascii="Arial" w:hAnsi="Arial" w:cs="Arial"/>
          <w:iCs/>
          <w:szCs w:val="24"/>
          <w:lang w:val="es-ES"/>
        </w:rPr>
      </w:pPr>
    </w:p>
    <w:p w14:paraId="2D265098"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hAnsi="Arial" w:cs="Arial"/>
          <w:iCs/>
          <w:szCs w:val="24"/>
          <w:lang w:val="es-ES"/>
        </w:rPr>
        <w:t xml:space="preserve">En mi criterio, el hecho de que el demandado aceptara que el mismo era quien redactaba el copy, le da más fuerza a la tesis de la contratación técnica para la publicación en medios. Él contratante redactaba y la contratada utilizaba su conocimiento para subir el contenido a redes. En eso no se ve “continuada dependencia y subordinación”. </w:t>
      </w:r>
    </w:p>
    <w:p w14:paraId="31EE9CF8" w14:textId="77777777" w:rsidR="00A56ABF" w:rsidRPr="00A56ABF" w:rsidRDefault="00A56ABF" w:rsidP="00BD7848">
      <w:pPr>
        <w:tabs>
          <w:tab w:val="left" w:pos="7185"/>
        </w:tabs>
        <w:spacing w:line="276" w:lineRule="auto"/>
        <w:jc w:val="both"/>
        <w:rPr>
          <w:rFonts w:ascii="Arial" w:hAnsi="Arial" w:cs="Arial"/>
          <w:iCs/>
          <w:szCs w:val="24"/>
          <w:lang w:val="es-ES"/>
        </w:rPr>
      </w:pPr>
    </w:p>
    <w:p w14:paraId="2A08A4CF"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hAnsi="Arial" w:cs="Arial"/>
          <w:iCs/>
          <w:szCs w:val="24"/>
          <w:lang w:val="es-ES"/>
        </w:rPr>
        <w:t xml:space="preserve">En cuanto a las indicaciones de la manera de locutar las noticias cuando esporádicamente la demandante realizaba tal actividad, que la sentencia encuentra como prueba de subordinación, en mi entender, ello constituye una simple coordinación de la labor contratada, respecto a la que, sobre todo, hay que resaltar el hecho de que no era una labor que se realizara de manera permanente o continuada. </w:t>
      </w:r>
    </w:p>
    <w:p w14:paraId="28A758B4" w14:textId="77777777" w:rsidR="00A56ABF" w:rsidRPr="00A56ABF" w:rsidRDefault="00A56ABF" w:rsidP="00BD7848">
      <w:pPr>
        <w:tabs>
          <w:tab w:val="left" w:pos="7185"/>
        </w:tabs>
        <w:spacing w:line="276" w:lineRule="auto"/>
        <w:jc w:val="both"/>
        <w:rPr>
          <w:rFonts w:ascii="Arial" w:hAnsi="Arial" w:cs="Arial"/>
          <w:iCs/>
          <w:szCs w:val="24"/>
          <w:lang w:val="es-ES"/>
        </w:rPr>
      </w:pPr>
    </w:p>
    <w:p w14:paraId="3702B5C3"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hAnsi="Arial" w:cs="Arial"/>
          <w:iCs/>
          <w:szCs w:val="24"/>
          <w:lang w:val="es-ES"/>
        </w:rPr>
        <w:t>Continúa la sentencia diciendo:</w:t>
      </w:r>
    </w:p>
    <w:p w14:paraId="7E03DD27" w14:textId="77777777" w:rsidR="00A56ABF" w:rsidRPr="00A56ABF" w:rsidRDefault="00A56ABF" w:rsidP="00BD7848">
      <w:pPr>
        <w:tabs>
          <w:tab w:val="left" w:pos="7185"/>
        </w:tabs>
        <w:spacing w:line="276" w:lineRule="auto"/>
        <w:jc w:val="both"/>
        <w:rPr>
          <w:rFonts w:ascii="Arial" w:hAnsi="Arial" w:cs="Arial"/>
          <w:iCs/>
          <w:szCs w:val="24"/>
          <w:lang w:val="es-ES"/>
        </w:rPr>
      </w:pPr>
    </w:p>
    <w:p w14:paraId="75482B7C" w14:textId="530CCA56" w:rsidR="00A56ABF" w:rsidRPr="00A56ABF" w:rsidRDefault="00A56ABF" w:rsidP="007C795E">
      <w:pPr>
        <w:tabs>
          <w:tab w:val="left" w:pos="7185"/>
        </w:tabs>
        <w:ind w:left="426" w:right="420"/>
        <w:jc w:val="both"/>
        <w:rPr>
          <w:rFonts w:ascii="Arial" w:hAnsi="Arial" w:cs="Arial"/>
          <w:iCs/>
          <w:sz w:val="22"/>
          <w:szCs w:val="24"/>
          <w:lang w:val="es-ES"/>
        </w:rPr>
      </w:pPr>
      <w:r w:rsidRPr="00A56ABF">
        <w:rPr>
          <w:rFonts w:ascii="Arial" w:hAnsi="Arial" w:cs="Arial"/>
          <w:iCs/>
          <w:sz w:val="22"/>
          <w:szCs w:val="24"/>
          <w:lang w:val="es-ES"/>
        </w:rPr>
        <w:t xml:space="preserve">“Luego, el día 15/05/2018 el demandado le indicó a la demandante que en tanto una persona no podía realizar el manejo de redes sociales, entonces debía realizarlo ella (fl. 10, </w:t>
      </w:r>
      <w:r w:rsidR="009402A0" w:rsidRPr="00A56ABF">
        <w:rPr>
          <w:rFonts w:ascii="Arial" w:hAnsi="Arial" w:cs="Arial"/>
          <w:iCs/>
          <w:sz w:val="22"/>
          <w:szCs w:val="24"/>
          <w:lang w:val="es-ES"/>
        </w:rPr>
        <w:t>ibídem</w:t>
      </w:r>
      <w:r w:rsidRPr="00A56ABF">
        <w:rPr>
          <w:rFonts w:ascii="Arial" w:hAnsi="Arial" w:cs="Arial"/>
          <w:iCs/>
          <w:sz w:val="22"/>
          <w:szCs w:val="24"/>
          <w:lang w:val="es-ES"/>
        </w:rPr>
        <w:t xml:space="preserve">). El día 02/06/2018 la demandante le solicita aprobación al demandado de la fotografía elegida para publicar una noticia (fl. 27, </w:t>
      </w:r>
      <w:r w:rsidR="009402A0" w:rsidRPr="00A56ABF">
        <w:rPr>
          <w:rFonts w:ascii="Arial" w:hAnsi="Arial" w:cs="Arial"/>
          <w:iCs/>
          <w:sz w:val="22"/>
          <w:szCs w:val="24"/>
          <w:lang w:val="es-ES"/>
        </w:rPr>
        <w:t>ibídem</w:t>
      </w:r>
      <w:r w:rsidRPr="00A56ABF">
        <w:rPr>
          <w:rFonts w:ascii="Arial" w:hAnsi="Arial" w:cs="Arial"/>
          <w:iCs/>
          <w:sz w:val="22"/>
          <w:szCs w:val="24"/>
          <w:lang w:val="es-ES"/>
        </w:rPr>
        <w:t xml:space="preserve">). El día 27/05/2019 la demandante le pregunta al demandado cuál foto prefiere para montar una noticia de 2 opciones que ella le envía (fl. 452, </w:t>
      </w:r>
      <w:r w:rsidR="009402A0" w:rsidRPr="00A56ABF">
        <w:rPr>
          <w:rFonts w:ascii="Arial" w:hAnsi="Arial" w:cs="Arial"/>
          <w:iCs/>
          <w:sz w:val="22"/>
          <w:szCs w:val="24"/>
          <w:lang w:val="es-ES"/>
        </w:rPr>
        <w:t>ibídem</w:t>
      </w:r>
      <w:r w:rsidRPr="00A56ABF">
        <w:rPr>
          <w:rFonts w:ascii="Arial" w:hAnsi="Arial" w:cs="Arial"/>
          <w:iCs/>
          <w:sz w:val="22"/>
          <w:szCs w:val="24"/>
          <w:lang w:val="es-ES"/>
        </w:rPr>
        <w:t xml:space="preserve">), y en general de los 501 folios que contienen las conversaciones corresponden a los envíos de la noticia que la demandante debía publicar en redes sociales y las preguntas de esta para que el demandado eligiera la fotografía a publicar. Conversaciones que se registraron desde el 24/04/2018 (fl. 02, </w:t>
      </w:r>
      <w:r w:rsidR="009402A0" w:rsidRPr="00A56ABF">
        <w:rPr>
          <w:rFonts w:ascii="Arial" w:hAnsi="Arial" w:cs="Arial"/>
          <w:iCs/>
          <w:sz w:val="22"/>
          <w:szCs w:val="24"/>
          <w:lang w:val="es-ES"/>
        </w:rPr>
        <w:t>ibídem</w:t>
      </w:r>
      <w:r w:rsidRPr="00A56ABF">
        <w:rPr>
          <w:rFonts w:ascii="Arial" w:hAnsi="Arial" w:cs="Arial"/>
          <w:iCs/>
          <w:sz w:val="22"/>
          <w:szCs w:val="24"/>
          <w:lang w:val="es-ES"/>
        </w:rPr>
        <w:t xml:space="preserve">) hasta el 09/08/2019 (fl. 201, </w:t>
      </w:r>
      <w:r w:rsidR="009402A0" w:rsidRPr="00A56ABF">
        <w:rPr>
          <w:rFonts w:ascii="Arial" w:hAnsi="Arial" w:cs="Arial"/>
          <w:iCs/>
          <w:sz w:val="22"/>
          <w:szCs w:val="24"/>
          <w:lang w:val="es-ES"/>
        </w:rPr>
        <w:t>ibídem</w:t>
      </w:r>
      <w:r w:rsidRPr="00A56ABF">
        <w:rPr>
          <w:rFonts w:ascii="Arial" w:hAnsi="Arial" w:cs="Arial"/>
          <w:iCs/>
          <w:sz w:val="22"/>
          <w:szCs w:val="24"/>
          <w:lang w:val="es-ES"/>
        </w:rPr>
        <w:t xml:space="preserve">) y de las que no es posible inferir resultado probatorio a favor del demandado, esto es, de ellas no se desprende ni siquiera de forma indiciaria que la demandante fuera libre en la </w:t>
      </w:r>
      <w:r w:rsidRPr="00A56ABF">
        <w:rPr>
          <w:rFonts w:ascii="Arial" w:hAnsi="Arial" w:cs="Arial"/>
          <w:iCs/>
          <w:sz w:val="22"/>
          <w:szCs w:val="24"/>
          <w:lang w:val="es-ES"/>
        </w:rPr>
        <w:lastRenderedPageBreak/>
        <w:t>realización de sus actividades, sino que siempre estaba sujeta a las órdenes del demandado.</w:t>
      </w:r>
    </w:p>
    <w:p w14:paraId="6CB919DF" w14:textId="77777777" w:rsidR="00A56ABF" w:rsidRPr="00A56ABF" w:rsidRDefault="00A56ABF" w:rsidP="00BD7848">
      <w:pPr>
        <w:tabs>
          <w:tab w:val="left" w:pos="7185"/>
        </w:tabs>
        <w:spacing w:line="276" w:lineRule="auto"/>
        <w:jc w:val="both"/>
        <w:rPr>
          <w:rFonts w:ascii="Arial" w:hAnsi="Arial" w:cs="Arial"/>
          <w:iCs/>
          <w:szCs w:val="24"/>
          <w:lang w:val="es-ES"/>
        </w:rPr>
      </w:pPr>
    </w:p>
    <w:p w14:paraId="14227A86"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hAnsi="Arial" w:cs="Arial"/>
          <w:iCs/>
          <w:szCs w:val="24"/>
          <w:lang w:val="es-ES"/>
        </w:rPr>
        <w:t>Situaciones, en las que, contrario a lo entendido por la mayoría, lo que veo es la confirmación de que la actividad de la demandante era simplemente técnica y especializada en el manejo de medios, pues, quien definía el material a publicar era el demandado, mientras que ella, se limitaba a utilizar sus conocimientos en redes para poner en ellas la información que se le indicaba.</w:t>
      </w:r>
    </w:p>
    <w:p w14:paraId="09C3198F" w14:textId="77777777" w:rsidR="00A56ABF" w:rsidRPr="00A56ABF" w:rsidRDefault="00A56ABF" w:rsidP="00BD7848">
      <w:pPr>
        <w:tabs>
          <w:tab w:val="left" w:pos="7185"/>
        </w:tabs>
        <w:spacing w:line="276" w:lineRule="auto"/>
        <w:jc w:val="both"/>
        <w:rPr>
          <w:rFonts w:ascii="Arial" w:hAnsi="Arial" w:cs="Arial"/>
          <w:iCs/>
          <w:szCs w:val="24"/>
          <w:lang w:val="es-ES"/>
        </w:rPr>
      </w:pPr>
    </w:p>
    <w:p w14:paraId="1CB8433D"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hAnsi="Arial" w:cs="Arial"/>
          <w:iCs/>
          <w:szCs w:val="24"/>
          <w:lang w:val="es-ES"/>
        </w:rPr>
        <w:t>Respecto a los horarios en que se debían subir las publicaciones, es una situación que no implica dependencia y subordinación, sino que simplemente hace parte de las necesidades del contratante para que se produzca el efecto informativo que el busca con las noticias que va a publicar.</w:t>
      </w:r>
    </w:p>
    <w:p w14:paraId="63F84F27" w14:textId="77777777" w:rsidR="00A56ABF" w:rsidRPr="00A56ABF" w:rsidRDefault="00A56ABF" w:rsidP="00BD7848">
      <w:pPr>
        <w:tabs>
          <w:tab w:val="left" w:pos="7185"/>
        </w:tabs>
        <w:spacing w:line="276" w:lineRule="auto"/>
        <w:jc w:val="both"/>
        <w:rPr>
          <w:rFonts w:ascii="Arial" w:hAnsi="Arial" w:cs="Arial"/>
          <w:iCs/>
          <w:szCs w:val="24"/>
          <w:lang w:val="es-ES"/>
        </w:rPr>
      </w:pPr>
    </w:p>
    <w:p w14:paraId="48017CC2"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hAnsi="Arial" w:cs="Arial"/>
          <w:iCs/>
          <w:szCs w:val="24"/>
          <w:lang w:val="es-ES"/>
        </w:rPr>
        <w:t xml:space="preserve">En síntesis, difiero del análisis probatorio, al punto que, con las mismas pruebas utilizadas por mis compañeras de Sala, lo que encuentro es que, en efecto, existía entre las partes una vinculación de carácter civil, donde, claramente brilla por su ausencia, el elemento de subordinación y dependencia necesario para la configuración de un contrato de trabajo. </w:t>
      </w:r>
    </w:p>
    <w:p w14:paraId="7C1C0666" w14:textId="77777777" w:rsidR="00A56ABF" w:rsidRPr="00A56ABF" w:rsidRDefault="00A56ABF" w:rsidP="00BD7848">
      <w:pPr>
        <w:tabs>
          <w:tab w:val="left" w:pos="7185"/>
        </w:tabs>
        <w:spacing w:line="276" w:lineRule="auto"/>
        <w:jc w:val="both"/>
        <w:rPr>
          <w:rFonts w:ascii="Arial" w:hAnsi="Arial" w:cs="Arial"/>
          <w:iCs/>
          <w:szCs w:val="24"/>
          <w:lang w:val="es-ES"/>
        </w:rPr>
      </w:pPr>
    </w:p>
    <w:p w14:paraId="5A2E74C8" w14:textId="77777777" w:rsidR="00A56ABF" w:rsidRPr="00A56ABF" w:rsidRDefault="00A56ABF" w:rsidP="00BD7848">
      <w:pPr>
        <w:tabs>
          <w:tab w:val="left" w:pos="7185"/>
        </w:tabs>
        <w:spacing w:line="276" w:lineRule="auto"/>
        <w:jc w:val="both"/>
        <w:rPr>
          <w:rFonts w:ascii="Arial" w:hAnsi="Arial" w:cs="Arial"/>
          <w:iCs/>
          <w:szCs w:val="24"/>
          <w:lang w:val="es-ES"/>
        </w:rPr>
      </w:pPr>
      <w:r w:rsidRPr="00A56ABF">
        <w:rPr>
          <w:rFonts w:ascii="Arial" w:hAnsi="Arial" w:cs="Arial"/>
          <w:iCs/>
          <w:szCs w:val="24"/>
          <w:lang w:val="es-ES"/>
        </w:rPr>
        <w:t>En este sentido dejo salvado mi voto.</w:t>
      </w:r>
    </w:p>
    <w:p w14:paraId="43431511" w14:textId="02899615" w:rsidR="00A56ABF" w:rsidRDefault="00A56ABF" w:rsidP="00BD7848">
      <w:pPr>
        <w:tabs>
          <w:tab w:val="left" w:pos="7185"/>
        </w:tabs>
        <w:spacing w:line="276" w:lineRule="auto"/>
        <w:jc w:val="both"/>
        <w:rPr>
          <w:rFonts w:ascii="Arial" w:hAnsi="Arial" w:cs="Arial"/>
          <w:iCs/>
          <w:szCs w:val="24"/>
          <w:lang w:val="es-ES"/>
        </w:rPr>
      </w:pPr>
    </w:p>
    <w:p w14:paraId="734F4F9C" w14:textId="32CD9B8E" w:rsidR="00BD7848" w:rsidRDefault="00BD7848" w:rsidP="00BD7848">
      <w:pPr>
        <w:tabs>
          <w:tab w:val="left" w:pos="7185"/>
        </w:tabs>
        <w:spacing w:line="276" w:lineRule="auto"/>
        <w:jc w:val="both"/>
        <w:rPr>
          <w:rFonts w:ascii="Arial" w:hAnsi="Arial" w:cs="Arial"/>
          <w:iCs/>
          <w:szCs w:val="24"/>
          <w:lang w:val="es-ES"/>
        </w:rPr>
      </w:pPr>
    </w:p>
    <w:p w14:paraId="14D552AE" w14:textId="77777777" w:rsidR="00BD7848" w:rsidRPr="00A56ABF" w:rsidRDefault="00BD7848" w:rsidP="00BD7848">
      <w:pPr>
        <w:tabs>
          <w:tab w:val="left" w:pos="7185"/>
        </w:tabs>
        <w:spacing w:line="276" w:lineRule="auto"/>
        <w:jc w:val="both"/>
        <w:rPr>
          <w:rFonts w:ascii="Arial" w:hAnsi="Arial" w:cs="Arial"/>
          <w:iCs/>
          <w:szCs w:val="24"/>
          <w:lang w:val="es-ES"/>
        </w:rPr>
      </w:pPr>
    </w:p>
    <w:p w14:paraId="7F8C030A" w14:textId="77777777" w:rsidR="00A56ABF" w:rsidRPr="00A56ABF" w:rsidRDefault="00A56ABF" w:rsidP="00BD7848">
      <w:pPr>
        <w:tabs>
          <w:tab w:val="left" w:pos="7185"/>
        </w:tabs>
        <w:spacing w:line="276" w:lineRule="auto"/>
        <w:jc w:val="both"/>
        <w:rPr>
          <w:rFonts w:ascii="Arial" w:hAnsi="Arial" w:cs="Arial"/>
          <w:iCs/>
          <w:szCs w:val="24"/>
          <w:lang w:val="es-ES"/>
        </w:rPr>
      </w:pPr>
    </w:p>
    <w:p w14:paraId="395D9CFB" w14:textId="77777777" w:rsidR="00A56ABF" w:rsidRPr="00A56ABF" w:rsidRDefault="00A56ABF" w:rsidP="00BD7848">
      <w:pPr>
        <w:spacing w:line="276" w:lineRule="auto"/>
        <w:jc w:val="center"/>
        <w:rPr>
          <w:rFonts w:ascii="Arial" w:hAnsi="Arial" w:cs="Arial"/>
          <w:b/>
          <w:i/>
          <w:szCs w:val="24"/>
          <w:lang w:val="es-ES"/>
        </w:rPr>
      </w:pPr>
      <w:r w:rsidRPr="00A56ABF">
        <w:rPr>
          <w:rFonts w:ascii="Arial" w:hAnsi="Arial" w:cs="Arial"/>
          <w:b/>
          <w:i/>
          <w:szCs w:val="24"/>
          <w:lang w:val="es-ES"/>
        </w:rPr>
        <w:t>JULIO CÉSAR SALAZAR MUÑOZ</w:t>
      </w:r>
    </w:p>
    <w:p w14:paraId="168C7C7F" w14:textId="0EC9A1F1" w:rsidR="00A56ABF" w:rsidRPr="00BD7848" w:rsidRDefault="00A56ABF" w:rsidP="00BD7848">
      <w:pPr>
        <w:spacing w:line="276" w:lineRule="auto"/>
        <w:jc w:val="center"/>
        <w:rPr>
          <w:rFonts w:ascii="Arial" w:hAnsi="Arial" w:cs="Arial"/>
          <w:szCs w:val="24"/>
          <w:lang w:val="es-ES"/>
        </w:rPr>
      </w:pPr>
      <w:r w:rsidRPr="00A56ABF">
        <w:rPr>
          <w:rFonts w:ascii="Arial" w:hAnsi="Arial" w:cs="Arial"/>
          <w:i/>
          <w:szCs w:val="24"/>
          <w:lang w:val="es-ES"/>
        </w:rPr>
        <w:t>Magistrado</w:t>
      </w:r>
    </w:p>
    <w:sectPr w:rsidR="00A56ABF" w:rsidRPr="00BD7848" w:rsidSect="002D5AD9">
      <w:headerReference w:type="even" r:id="rId12"/>
      <w:headerReference w:type="default" r:id="rId13"/>
      <w:footerReference w:type="even" r:id="rId14"/>
      <w:footerReference w:type="default" r:id="rId15"/>
      <w:headerReference w:type="first" r:id="rId16"/>
      <w:footerReference w:type="first" r:id="rId17"/>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3FEE16" w16cex:dateUtc="2023-12-07T16:59:38.806Z"/>
  <w16cex:commentExtensible w16cex:durableId="4D8FA959" w16cex:dateUtc="2023-12-12T16:05:13.204Z"/>
  <w16cex:commentExtensible w16cex:durableId="7004F634" w16cex:dateUtc="2023-12-12T18:02:30.549Z"/>
  <w16cex:commentExtensible w16cex:durableId="460E35B5" w16cex:dateUtc="2023-12-12T18:30:58.944Z"/>
  <w16cex:commentExtensible w16cex:durableId="0631A027" w16cex:dateUtc="2023-12-12T18:38:11.441Z"/>
  <w16cex:commentExtensible w16cex:durableId="30FBDF18" w16cex:dateUtc="2023-12-12T18:40:49.984Z"/>
  <w16cex:commentExtensible w16cex:durableId="27619AA1" w16cex:dateUtc="2023-12-14T17:09:35.243Z"/>
  <w16cex:commentExtensible w16cex:durableId="479E9127" w16cex:dateUtc="2023-12-14T17:10:33.16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C8FB5" w14:textId="77777777" w:rsidR="00882707" w:rsidRDefault="00882707" w:rsidP="00CD6326">
      <w:r>
        <w:separator/>
      </w:r>
    </w:p>
  </w:endnote>
  <w:endnote w:type="continuationSeparator" w:id="0">
    <w:p w14:paraId="75C7E2DB" w14:textId="77777777" w:rsidR="00882707" w:rsidRDefault="00882707" w:rsidP="00CD6326">
      <w:r>
        <w:continuationSeparator/>
      </w:r>
    </w:p>
  </w:endnote>
  <w:endnote w:type="continuationNotice" w:id="1">
    <w:p w14:paraId="6F49847C" w14:textId="77777777" w:rsidR="00882707" w:rsidRDefault="0088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721DF" w:rsidRDefault="007721DF" w:rsidP="00D54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5E58C4" w14:textId="77777777" w:rsidR="007721DF" w:rsidRDefault="007721DF" w:rsidP="00D54F3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2F8" w14:textId="1245CDF0" w:rsidR="007721DF" w:rsidRPr="008613CC" w:rsidRDefault="007721DF" w:rsidP="008613CC">
    <w:pPr>
      <w:pStyle w:val="Piedepgina"/>
      <w:framePr w:wrap="around" w:vAnchor="text" w:hAnchor="margin" w:xAlign="right" w:y="206"/>
      <w:rPr>
        <w:rStyle w:val="Nmerodepgina"/>
        <w:rFonts w:ascii="Arial" w:hAnsi="Arial" w:cs="Arial"/>
        <w:sz w:val="18"/>
        <w:szCs w:val="18"/>
      </w:rPr>
    </w:pPr>
    <w:r w:rsidRPr="008613CC">
      <w:rPr>
        <w:rStyle w:val="Nmerodepgina"/>
        <w:rFonts w:ascii="Arial" w:hAnsi="Arial" w:cs="Arial"/>
        <w:sz w:val="18"/>
        <w:szCs w:val="18"/>
      </w:rPr>
      <w:fldChar w:fldCharType="begin"/>
    </w:r>
    <w:r w:rsidRPr="008613CC">
      <w:rPr>
        <w:rStyle w:val="Nmerodepgina"/>
        <w:rFonts w:ascii="Arial" w:hAnsi="Arial" w:cs="Arial"/>
        <w:sz w:val="18"/>
        <w:szCs w:val="18"/>
      </w:rPr>
      <w:instrText xml:space="preserve">PAGE  </w:instrText>
    </w:r>
    <w:r w:rsidRPr="008613CC">
      <w:rPr>
        <w:rStyle w:val="Nmerodepgina"/>
        <w:rFonts w:ascii="Arial" w:hAnsi="Arial" w:cs="Arial"/>
        <w:sz w:val="18"/>
        <w:szCs w:val="18"/>
      </w:rPr>
      <w:fldChar w:fldCharType="separate"/>
    </w:r>
    <w:r w:rsidR="005B0633">
      <w:rPr>
        <w:rStyle w:val="Nmerodepgina"/>
        <w:rFonts w:ascii="Arial" w:hAnsi="Arial" w:cs="Arial"/>
        <w:noProof/>
        <w:sz w:val="18"/>
        <w:szCs w:val="18"/>
      </w:rPr>
      <w:t>2</w:t>
    </w:r>
    <w:r w:rsidRPr="008613CC">
      <w:rPr>
        <w:rStyle w:val="Nmerodepgina"/>
        <w:rFonts w:ascii="Arial" w:hAnsi="Arial" w:cs="Arial"/>
        <w:sz w:val="18"/>
        <w:szCs w:val="18"/>
      </w:rPr>
      <w:fldChar w:fldCharType="end"/>
    </w:r>
  </w:p>
  <w:p w14:paraId="7CBEED82" w14:textId="77777777" w:rsidR="007721DF" w:rsidRDefault="007721DF" w:rsidP="00D54F3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57D6" w14:textId="77777777" w:rsidR="007721DF" w:rsidRPr="005147C4" w:rsidRDefault="007721DF" w:rsidP="005147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C37E" w14:textId="77777777" w:rsidR="00882707" w:rsidRDefault="00882707" w:rsidP="00CD6326">
      <w:r>
        <w:separator/>
      </w:r>
    </w:p>
  </w:footnote>
  <w:footnote w:type="continuationSeparator" w:id="0">
    <w:p w14:paraId="3E72916F" w14:textId="77777777" w:rsidR="00882707" w:rsidRDefault="00882707" w:rsidP="00CD6326">
      <w:r>
        <w:continuationSeparator/>
      </w:r>
    </w:p>
  </w:footnote>
  <w:footnote w:type="continuationNotice" w:id="1">
    <w:p w14:paraId="218B1DEC" w14:textId="77777777" w:rsidR="00882707" w:rsidRDefault="00882707"/>
  </w:footnote>
  <w:footnote w:id="2">
    <w:p w14:paraId="11BDA285" w14:textId="77777777" w:rsidR="007721DF" w:rsidRDefault="007721DF" w:rsidP="000A3352">
      <w:pPr>
        <w:pStyle w:val="Textonotapie"/>
        <w:jc w:val="both"/>
        <w:rPr>
          <w:rFonts w:ascii="Century" w:hAnsi="Century"/>
          <w:sz w:val="22"/>
          <w:szCs w:val="22"/>
          <w:lang w:val="es-CO"/>
        </w:rPr>
      </w:pPr>
      <w:r>
        <w:rPr>
          <w:rFonts w:ascii="Arial" w:hAnsi="Arial"/>
          <w:sz w:val="18"/>
          <w:szCs w:val="24"/>
          <w:lang w:val="es-419"/>
        </w:rPr>
        <w:footnoteRef/>
      </w:r>
      <w:r>
        <w:rPr>
          <w:rFonts w:ascii="Arial" w:hAnsi="Arial"/>
          <w:sz w:val="18"/>
          <w:szCs w:val="24"/>
          <w:lang w:val="es-419"/>
        </w:rPr>
        <w:t xml:space="preserve"> CRUZ T. Horacio. Ob. cit. p.175 y ss.</w:t>
      </w:r>
    </w:p>
  </w:footnote>
  <w:footnote w:id="3">
    <w:p w14:paraId="0B0ACD30" w14:textId="77777777" w:rsidR="007721DF" w:rsidRPr="00BB319C" w:rsidRDefault="007721DF" w:rsidP="002131DC">
      <w:pPr>
        <w:pStyle w:val="Textonotapie"/>
        <w:rPr>
          <w:lang w:val="es-CO"/>
        </w:rPr>
      </w:pPr>
      <w:r>
        <w:rPr>
          <w:rStyle w:val="Refdenotaalpie"/>
        </w:rPr>
        <w:footnoteRef/>
      </w:r>
      <w:r>
        <w:t xml:space="preserve"> </w:t>
      </w:r>
      <w:r>
        <w:rPr>
          <w:lang w:val="es-CO"/>
        </w:rPr>
        <w:t>Sent. Cas. Lab. De 14 de febrero de 2018, Exp. No. 45430, SL1021-2018, M.P. Gerardo Botero Zuluaga.</w:t>
      </w:r>
    </w:p>
  </w:footnote>
  <w:footnote w:id="4">
    <w:p w14:paraId="209EBA2A" w14:textId="77777777" w:rsidR="007721DF" w:rsidRPr="00BB319C" w:rsidRDefault="007721DF" w:rsidP="002131DC">
      <w:pPr>
        <w:pStyle w:val="Textonotapie"/>
        <w:rPr>
          <w:lang w:val="es-CO"/>
        </w:rPr>
      </w:pPr>
      <w:r>
        <w:rPr>
          <w:rStyle w:val="Refdenotaalpie"/>
        </w:rPr>
        <w:footnoteRef/>
      </w:r>
      <w:r>
        <w:t xml:space="preserve"> </w:t>
      </w:r>
      <w:r>
        <w:rPr>
          <w:lang w:val="es-CO"/>
        </w:rPr>
        <w:t xml:space="preserve">Ibídem.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BCAA" w14:textId="77777777" w:rsidR="005147C4" w:rsidRDefault="005147C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BA3D" w14:textId="77777777" w:rsidR="007721DF" w:rsidRPr="008613CC" w:rsidRDefault="007721DF" w:rsidP="008613CC">
    <w:pPr>
      <w:pStyle w:val="Encabezado"/>
      <w:jc w:val="center"/>
      <w:rPr>
        <w:rFonts w:ascii="Arial" w:hAnsi="Arial" w:cs="Arial"/>
        <w:sz w:val="18"/>
        <w:szCs w:val="16"/>
      </w:rPr>
    </w:pPr>
    <w:r w:rsidRPr="008613CC">
      <w:rPr>
        <w:rFonts w:ascii="Arial" w:hAnsi="Arial" w:cs="Arial"/>
        <w:sz w:val="18"/>
        <w:szCs w:val="16"/>
      </w:rPr>
      <w:t>Proceso Ordinario Laboral</w:t>
    </w:r>
  </w:p>
  <w:p w14:paraId="3056D44D" w14:textId="77777777" w:rsidR="007721DF" w:rsidRPr="008613CC" w:rsidRDefault="007721DF" w:rsidP="008613CC">
    <w:pPr>
      <w:pStyle w:val="Encabezado"/>
      <w:jc w:val="center"/>
      <w:rPr>
        <w:rFonts w:ascii="Arial" w:hAnsi="Arial" w:cs="Arial"/>
        <w:sz w:val="18"/>
        <w:szCs w:val="16"/>
      </w:rPr>
    </w:pPr>
    <w:r w:rsidRPr="008613CC">
      <w:rPr>
        <w:rFonts w:ascii="Arial" w:hAnsi="Arial" w:cs="Arial"/>
        <w:sz w:val="18"/>
        <w:szCs w:val="16"/>
      </w:rPr>
      <w:t>Radicado: 66001-31-05-005-2020-00148-02</w:t>
    </w:r>
  </w:p>
  <w:p w14:paraId="62EBF9A1" w14:textId="47A1C2BE" w:rsidR="007721DF" w:rsidRPr="008613CC" w:rsidRDefault="007721DF" w:rsidP="008613CC">
    <w:pPr>
      <w:pStyle w:val="Encabezado"/>
      <w:jc w:val="center"/>
      <w:rPr>
        <w:rFonts w:ascii="Arial" w:hAnsi="Arial" w:cs="Arial"/>
        <w:sz w:val="18"/>
        <w:szCs w:val="16"/>
      </w:rPr>
    </w:pPr>
    <w:r w:rsidRPr="008613CC">
      <w:rPr>
        <w:rFonts w:ascii="Arial" w:hAnsi="Arial" w:cs="Arial"/>
        <w:sz w:val="18"/>
        <w:szCs w:val="16"/>
      </w:rPr>
      <w:t>Angélica María Ramírez Guzmán Vs. Leonel Arbeláez Castaño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FDCE" w14:textId="77777777" w:rsidR="005147C4" w:rsidRDefault="005147C4">
    <w:pPr>
      <w:pStyle w:val="Encabezado"/>
    </w:pPr>
  </w:p>
</w:hdr>
</file>

<file path=word/intelligence2.xml><?xml version="1.0" encoding="utf-8"?>
<int2:intelligence xmlns:int2="http://schemas.microsoft.com/office/intelligence/2020/intelligence">
  <int2:observations>
    <int2:bookmark int2:bookmarkName="_Int_21YN84wI" int2:invalidationBookmarkName="" int2:hashCode="KDPBQMNOzzJ9+W" int2:id="7fWX273P">
      <int2:state int2:type="AugLoop_Text_Critique" int2:value="Rejected"/>
    </int2:bookmark>
    <int2:bookmark int2:bookmarkName="_Int_C3L3pnla" int2:invalidationBookmarkName="" int2:hashCode="NXQrRgA4SOLFLj" int2:id="ASmMbpQN">
      <int2:state int2:type="AugLoop_Text_Critique" int2:value="Rejected"/>
    </int2:bookmark>
    <int2:bookmark int2:bookmarkName="_Int_rRZ37JMz" int2:invalidationBookmarkName="" int2:hashCode="Irvobb+dGHgEt2" int2:id="jDqIyE6w">
      <int2:state int2:type="AugLoop_Text_Critique" int2:value="Rejected"/>
    </int2:bookmark>
    <int2:bookmark int2:bookmarkName="_Int_o45BnvWH" int2:invalidationBookmarkName="" int2:hashCode="e8l/RF/OyOcxoj" int2:id="bITFDbta">
      <int2:state int2:type="AugLoop_Text_Critique" int2:value="Rejected"/>
    </int2:bookmark>
    <int2:bookmark int2:bookmarkName="_Int_jgJ2J6Mg" int2:invalidationBookmarkName="" int2:hashCode="MZkNhrf0rcntrW" int2:id="kUi6oWSR">
      <int2:state int2:type="AugLoop_Text_Critique" int2:value="Rejected"/>
    </int2:bookmark>
    <int2:bookmark int2:bookmarkName="_Int_t3LTokPY" int2:invalidationBookmarkName="" int2:hashCode="VGtUEZeC1xq31c" int2:id="DuFVasnx">
      <int2:state int2:type="AugLoop_Text_Critique" int2:value="Rejected"/>
    </int2:bookmark>
    <int2:bookmark int2:bookmarkName="_Int_QncNsWpH" int2:invalidationBookmarkName="" int2:hashCode="fv1J3VoHgeulFw" int2:id="cAJRc9Y0">
      <int2:state int2:type="AugLoop_Text_Critique" int2:value="Rejected"/>
    </int2:bookmark>
    <int2:bookmark int2:bookmarkName="_Int_IG0muuYC" int2:invalidationBookmarkName="" int2:hashCode="3km0KpWb8keXuE" int2:id="u260Fz1R">
      <int2:state int2:type="AugLoop_Text_Critique" int2:value="Rejected"/>
    </int2:bookmark>
    <int2:bookmark int2:bookmarkName="_Int_iZYtOtcM" int2:invalidationBookmarkName="" int2:hashCode="kwERQ3mI9zeIxt" int2:id="rm9ayzfl">
      <int2:state int2:type="AugLoop_Text_Critique" int2:value="Rejected"/>
    </int2:bookmark>
    <int2:bookmark int2:bookmarkName="_Int_zP9inpV1" int2:invalidationBookmarkName="" int2:hashCode="dxMUUqT2SFQpaB" int2:id="fibfaUUS">
      <int2:state int2:type="AugLoop_Text_Critique" int2:value="Rejected"/>
    </int2:bookmark>
    <int2:bookmark int2:bookmarkName="_Int_1eD4T23A" int2:invalidationBookmarkName="" int2:hashCode="Xjv0DmNf7xnTfl" int2:id="DuA4ucnZ">
      <int2:state int2:type="AugLoop_Text_Critique" int2:value="Rejected"/>
    </int2:bookmark>
    <int2:bookmark int2:bookmarkName="_Int_xBsLN3ui" int2:invalidationBookmarkName="" int2:hashCode="+PwIiYN1pdyuvH" int2:id="Ube7EZRf">
      <int2:state int2:type="AugLoop_Text_Critique" int2:value="Rejected"/>
    </int2:bookmark>
    <int2:bookmark int2:bookmarkName="_Int_hQmIjYFK" int2:invalidationBookmarkName="" int2:hashCode="hRZlTM2zPAUCIW" int2:id="1eTeYR4a">
      <int2:state int2:type="AugLoop_Text_Critique" int2:value="Rejected"/>
    </int2:bookmark>
    <int2:bookmark int2:bookmarkName="_Int_QI2UZqQV" int2:invalidationBookmarkName="" int2:hashCode="jHHkkAw3llh5fw" int2:id="9HIHO4jn">
      <int2:state int2:type="AugLoop_Text_Critique" int2:value="Rejected"/>
    </int2:bookmark>
    <int2:bookmark int2:bookmarkName="_Int_yynCUcnc" int2:invalidationBookmarkName="" int2:hashCode="w0XjcdzDuqfAh0" int2:id="UMsiPu5e">
      <int2:state int2:type="AugLoop_Text_Critique" int2:value="Rejected"/>
    </int2:bookmark>
    <int2:bookmark int2:bookmarkName="_Int_cgOARfq9" int2:invalidationBookmarkName="" int2:hashCode="mi0hYgD5hTxP5j" int2:id="mdciC4jo">
      <int2:state int2:type="AugLoop_Text_Critique" int2:value="Rejected"/>
    </int2:bookmark>
    <int2:bookmark int2:bookmarkName="_Int_jjO7RLKK" int2:invalidationBookmarkName="" int2:hashCode="nMfHF4CD9G84vF" int2:id="hS9piBbu">
      <int2:state int2:type="AugLoop_Text_Critique" int2:value="Rejected"/>
    </int2:bookmark>
    <int2:bookmark int2:bookmarkName="_Int_p3rZo6BX" int2:invalidationBookmarkName="" int2:hashCode="b69ZFBlji+9WWn" int2:id="f32uPHvx">
      <int2:state int2:type="AugLoop_Text_Critique" int2:value="Rejected"/>
    </int2:bookmark>
    <int2:bookmark int2:bookmarkName="_Int_KbZ0Tu1M" int2:invalidationBookmarkName="" int2:hashCode="JDq4cky2X0m4Rr" int2:id="y1IJpFZz">
      <int2:state int2:type="AugLoop_Text_Critique" int2:value="Rejected"/>
    </int2:bookmark>
    <int2:bookmark int2:bookmarkName="_Int_5i7OKGZu" int2:invalidationBookmarkName="" int2:hashCode="lL+Jrr2usCPBkw" int2:id="sIPGyfuW">
      <int2:state int2:type="AugLoop_Text_Critique" int2:value="Rejected"/>
    </int2:bookmark>
    <int2:bookmark int2:bookmarkName="_Int_t7FCGUvS" int2:invalidationBookmarkName="" int2:hashCode="gilmNySlGBmp6N" int2:id="6QZ9xhvu">
      <int2:state int2:type="AugLoop_Text_Critique" int2:value="Rejected"/>
    </int2:bookmark>
    <int2:bookmark int2:bookmarkName="_Int_4RtSzbZ4" int2:invalidationBookmarkName="" int2:hashCode="g1ttnOSwNQCscX" int2:id="4vIVZ3dq">
      <int2:state int2:type="AugLoop_Text_Critique" int2:value="Rejected"/>
    </int2:bookmark>
    <int2:bookmark int2:bookmarkName="_Int_Y40lu5TW" int2:invalidationBookmarkName="" int2:hashCode="212eqcnasWRefJ" int2:id="38uEc9wj">
      <int2:state int2:type="AugLoop_Text_Critique" int2:value="Rejected"/>
    </int2:bookmark>
    <int2:bookmark int2:bookmarkName="_Int_ZTG9O9rK" int2:invalidationBookmarkName="" int2:hashCode="xfhBPszd965dLd" int2:id="gr0OPCmg">
      <int2:state int2:type="AugLoop_Text_Critique" int2:value="Rejected"/>
    </int2:bookmark>
    <int2:bookmark int2:bookmarkName="_Int_1MLi1w0q" int2:invalidationBookmarkName="" int2:hashCode="7jgTry1+2pe6qK" int2:id="xuOZPYzw">
      <int2:state int2:type="AugLoop_Text_Critique" int2:value="Rejected"/>
    </int2:bookmark>
    <int2:bookmark int2:bookmarkName="_Int_MIllFiQS" int2:invalidationBookmarkName="" int2:hashCode="BwhAvZ/KIfaer9" int2:id="K6n0MqfG">
      <int2:state int2:type="AugLoop_Text_Critique" int2:value="Rejected"/>
    </int2:bookmark>
    <int2:bookmark int2:bookmarkName="_Int_IyfIsjBx" int2:invalidationBookmarkName="" int2:hashCode="JCzySvjpHwj+l4" int2:id="eyW8cg1b">
      <int2:state int2:type="AugLoop_Text_Critique" int2:value="Rejected"/>
    </int2:bookmark>
    <int2:bookmark int2:bookmarkName="_Int_Bt34eAyT" int2:invalidationBookmarkName="" int2:hashCode="G65/XGOC+d235f" int2:id="mfg6YxcJ">
      <int2:state int2:type="AugLoop_Text_Critique" int2:value="Rejected"/>
    </int2:bookmark>
    <int2:bookmark int2:bookmarkName="_Int_vvxnenwE" int2:invalidationBookmarkName="" int2:hashCode="IUrdTjBU2E/jeG" int2:id="NZVJWrAW">
      <int2:state int2:type="AugLoop_Text_Critique" int2:value="Rejected"/>
    </int2:bookmark>
    <int2:bookmark int2:bookmarkName="_Int_2ylBXlup" int2:invalidationBookmarkName="" int2:hashCode="+Nx018onEIYboR" int2:id="0erBDjo2">
      <int2:state int2:type="AugLoop_Text_Critique" int2:value="Rejected"/>
    </int2:bookmark>
    <int2:bookmark int2:bookmarkName="_Int_cTQkmHlJ" int2:invalidationBookmarkName="" int2:hashCode="k90fmAe/nqG67N" int2:id="xshA6IOC">
      <int2:state int2:type="AugLoop_Text_Critique" int2:value="Rejected"/>
    </int2:bookmark>
    <int2:bookmark int2:bookmarkName="_Int_ZJ51wg8U" int2:invalidationBookmarkName="" int2:hashCode="IDp/aZi5MzQZOF" int2:id="osoLOoHk">
      <int2:state int2:type="AugLoop_Text_Critique" int2:value="Rejected"/>
    </int2:bookmark>
    <int2:bookmark int2:bookmarkName="_Int_5Px7qAGl" int2:invalidationBookmarkName="" int2:hashCode="qZGm2CS3STcppT" int2:id="Ig733Eyw">
      <int2:state int2:type="AugLoop_Text_Critique" int2:value="Rejected"/>
    </int2:bookmark>
    <int2:bookmark int2:bookmarkName="_Int_63KGHmy8" int2:invalidationBookmarkName="" int2:hashCode="bLuoiUCjNeJIxO" int2:id="24cLI80G">
      <int2:state int2:type="AugLoop_Text_Critique" int2:value="Rejected"/>
    </int2:bookmark>
    <int2:bookmark int2:bookmarkName="_Int_0yQdSxZA" int2:invalidationBookmarkName="" int2:hashCode="mgDttM8Aa3kgqy" int2:id="NO23mM4n">
      <int2:state int2:type="AugLoop_Text_Critique" int2:value="Rejected"/>
    </int2:bookmark>
    <int2:bookmark int2:bookmarkName="_Int_zNUL89Le" int2:invalidationBookmarkName="" int2:hashCode="vrwrHchFY6Irmg" int2:id="fgoY0Mn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022"/>
    <w:multiLevelType w:val="hybridMultilevel"/>
    <w:tmpl w:val="30DE0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B58"/>
    <w:multiLevelType w:val="hybridMultilevel"/>
    <w:tmpl w:val="424840F4"/>
    <w:lvl w:ilvl="0" w:tplc="D3A032DA">
      <w:start w:val="2"/>
      <w:numFmt w:val="bullet"/>
      <w:lvlText w:val=""/>
      <w:lvlJc w:val="left"/>
      <w:pPr>
        <w:ind w:left="1571" w:hanging="360"/>
      </w:pPr>
      <w:rPr>
        <w:rFonts w:ascii="Symbol" w:eastAsia="Times New Roman" w:hAnsi="Symbol" w:cs="Aria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 w15:restartNumberingAfterBreak="0">
    <w:nsid w:val="1DE30807"/>
    <w:multiLevelType w:val="hybridMultilevel"/>
    <w:tmpl w:val="6C4C18EC"/>
    <w:lvl w:ilvl="0" w:tplc="89E6AA94">
      <w:start w:val="1"/>
      <w:numFmt w:val="lowerRoman"/>
      <w:lvlText w:val="%1)"/>
      <w:lvlJc w:val="left"/>
      <w:pPr>
        <w:ind w:left="720" w:hanging="360"/>
      </w:pPr>
    </w:lvl>
    <w:lvl w:ilvl="1" w:tplc="6CAC9FCE">
      <w:start w:val="1"/>
      <w:numFmt w:val="lowerLetter"/>
      <w:lvlText w:val="%2."/>
      <w:lvlJc w:val="left"/>
      <w:pPr>
        <w:ind w:left="1440" w:hanging="360"/>
      </w:pPr>
    </w:lvl>
    <w:lvl w:ilvl="2" w:tplc="358EDDE2">
      <w:start w:val="1"/>
      <w:numFmt w:val="lowerRoman"/>
      <w:lvlText w:val="%3."/>
      <w:lvlJc w:val="right"/>
      <w:pPr>
        <w:ind w:left="2160" w:hanging="180"/>
      </w:pPr>
    </w:lvl>
    <w:lvl w:ilvl="3" w:tplc="DE668970">
      <w:start w:val="1"/>
      <w:numFmt w:val="decimal"/>
      <w:lvlText w:val="%4."/>
      <w:lvlJc w:val="left"/>
      <w:pPr>
        <w:ind w:left="2880" w:hanging="360"/>
      </w:pPr>
    </w:lvl>
    <w:lvl w:ilvl="4" w:tplc="F954B734">
      <w:start w:val="1"/>
      <w:numFmt w:val="lowerLetter"/>
      <w:lvlText w:val="%5."/>
      <w:lvlJc w:val="left"/>
      <w:pPr>
        <w:ind w:left="3600" w:hanging="360"/>
      </w:pPr>
    </w:lvl>
    <w:lvl w:ilvl="5" w:tplc="D9B6D1AE">
      <w:start w:val="1"/>
      <w:numFmt w:val="lowerRoman"/>
      <w:lvlText w:val="%6."/>
      <w:lvlJc w:val="right"/>
      <w:pPr>
        <w:ind w:left="4320" w:hanging="180"/>
      </w:pPr>
    </w:lvl>
    <w:lvl w:ilvl="6" w:tplc="B770B698">
      <w:start w:val="1"/>
      <w:numFmt w:val="decimal"/>
      <w:lvlText w:val="%7."/>
      <w:lvlJc w:val="left"/>
      <w:pPr>
        <w:ind w:left="5040" w:hanging="360"/>
      </w:pPr>
    </w:lvl>
    <w:lvl w:ilvl="7" w:tplc="8DF68508">
      <w:start w:val="1"/>
      <w:numFmt w:val="lowerLetter"/>
      <w:lvlText w:val="%8."/>
      <w:lvlJc w:val="left"/>
      <w:pPr>
        <w:ind w:left="5760" w:hanging="360"/>
      </w:pPr>
    </w:lvl>
    <w:lvl w:ilvl="8" w:tplc="206E9D10">
      <w:start w:val="1"/>
      <w:numFmt w:val="lowerRoman"/>
      <w:lvlText w:val="%9."/>
      <w:lvlJc w:val="right"/>
      <w:pPr>
        <w:ind w:left="6480" w:hanging="180"/>
      </w:pPr>
    </w:lvl>
  </w:abstractNum>
  <w:abstractNum w:abstractNumId="3" w15:restartNumberingAfterBreak="0">
    <w:nsid w:val="2027249C"/>
    <w:multiLevelType w:val="hybridMultilevel"/>
    <w:tmpl w:val="4F9A2B52"/>
    <w:lvl w:ilvl="0" w:tplc="D3A032DA">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F81A06"/>
    <w:multiLevelType w:val="multilevel"/>
    <w:tmpl w:val="A80A1B3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0766CCA"/>
    <w:multiLevelType w:val="multilevel"/>
    <w:tmpl w:val="9752AF5A"/>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D774F29"/>
    <w:multiLevelType w:val="hybridMultilevel"/>
    <w:tmpl w:val="4846FEE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42B00BFD"/>
    <w:multiLevelType w:val="hybridMultilevel"/>
    <w:tmpl w:val="BDCCB4D4"/>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5764AD"/>
    <w:multiLevelType w:val="hybridMultilevel"/>
    <w:tmpl w:val="58CCF7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173FBC"/>
    <w:multiLevelType w:val="hybridMultilevel"/>
    <w:tmpl w:val="27C2CA9E"/>
    <w:lvl w:ilvl="0" w:tplc="8EA017D2">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05D3A87"/>
    <w:multiLevelType w:val="hybridMultilevel"/>
    <w:tmpl w:val="FB5E0094"/>
    <w:lvl w:ilvl="0" w:tplc="8A2C530E">
      <w:start w:val="1"/>
      <w:numFmt w:val="lowerRoman"/>
      <w:lvlText w:val="%1)"/>
      <w:lvlJc w:val="left"/>
      <w:pPr>
        <w:ind w:left="720" w:hanging="360"/>
      </w:pPr>
    </w:lvl>
    <w:lvl w:ilvl="1" w:tplc="8F9CEE88">
      <w:start w:val="1"/>
      <w:numFmt w:val="lowerLetter"/>
      <w:lvlText w:val="%2."/>
      <w:lvlJc w:val="left"/>
      <w:pPr>
        <w:ind w:left="1440" w:hanging="360"/>
      </w:pPr>
    </w:lvl>
    <w:lvl w:ilvl="2" w:tplc="6A222FC6">
      <w:start w:val="1"/>
      <w:numFmt w:val="lowerRoman"/>
      <w:lvlText w:val="%3."/>
      <w:lvlJc w:val="right"/>
      <w:pPr>
        <w:ind w:left="2160" w:hanging="180"/>
      </w:pPr>
    </w:lvl>
    <w:lvl w:ilvl="3" w:tplc="46FED312">
      <w:start w:val="1"/>
      <w:numFmt w:val="decimal"/>
      <w:lvlText w:val="%4."/>
      <w:lvlJc w:val="left"/>
      <w:pPr>
        <w:ind w:left="2880" w:hanging="360"/>
      </w:pPr>
    </w:lvl>
    <w:lvl w:ilvl="4" w:tplc="0CB85402">
      <w:start w:val="1"/>
      <w:numFmt w:val="lowerLetter"/>
      <w:lvlText w:val="%5."/>
      <w:lvlJc w:val="left"/>
      <w:pPr>
        <w:ind w:left="3600" w:hanging="360"/>
      </w:pPr>
    </w:lvl>
    <w:lvl w:ilvl="5" w:tplc="6644C6E4">
      <w:start w:val="1"/>
      <w:numFmt w:val="lowerRoman"/>
      <w:lvlText w:val="%6."/>
      <w:lvlJc w:val="right"/>
      <w:pPr>
        <w:ind w:left="4320" w:hanging="180"/>
      </w:pPr>
    </w:lvl>
    <w:lvl w:ilvl="6" w:tplc="CC28C4B2">
      <w:start w:val="1"/>
      <w:numFmt w:val="decimal"/>
      <w:lvlText w:val="%7."/>
      <w:lvlJc w:val="left"/>
      <w:pPr>
        <w:ind w:left="5040" w:hanging="360"/>
      </w:pPr>
    </w:lvl>
    <w:lvl w:ilvl="7" w:tplc="820221A0">
      <w:start w:val="1"/>
      <w:numFmt w:val="lowerLetter"/>
      <w:lvlText w:val="%8."/>
      <w:lvlJc w:val="left"/>
      <w:pPr>
        <w:ind w:left="5760" w:hanging="360"/>
      </w:pPr>
    </w:lvl>
    <w:lvl w:ilvl="8" w:tplc="656EA0F6">
      <w:start w:val="1"/>
      <w:numFmt w:val="lowerRoman"/>
      <w:lvlText w:val="%9."/>
      <w:lvlJc w:val="right"/>
      <w:pPr>
        <w:ind w:left="6480" w:hanging="180"/>
      </w:pPr>
    </w:lvl>
  </w:abstractNum>
  <w:abstractNum w:abstractNumId="11" w15:restartNumberingAfterBreak="0">
    <w:nsid w:val="644D0529"/>
    <w:multiLevelType w:val="hybridMultilevel"/>
    <w:tmpl w:val="EEE0B1D0"/>
    <w:lvl w:ilvl="0" w:tplc="E54AE4A0">
      <w:start w:val="1"/>
      <w:numFmt w:val="bullet"/>
      <w:lvlText w:val=""/>
      <w:lvlJc w:val="left"/>
      <w:pPr>
        <w:ind w:left="720" w:hanging="360"/>
      </w:pPr>
      <w:rPr>
        <w:rFonts w:ascii="Symbol" w:hAnsi="Symbol" w:hint="default"/>
      </w:rPr>
    </w:lvl>
    <w:lvl w:ilvl="1" w:tplc="6F36E9F4">
      <w:start w:val="1"/>
      <w:numFmt w:val="bullet"/>
      <w:lvlText w:val="o"/>
      <w:lvlJc w:val="left"/>
      <w:pPr>
        <w:ind w:left="1440" w:hanging="360"/>
      </w:pPr>
      <w:rPr>
        <w:rFonts w:ascii="Courier New" w:hAnsi="Courier New" w:hint="default"/>
      </w:rPr>
    </w:lvl>
    <w:lvl w:ilvl="2" w:tplc="C6B49732">
      <w:start w:val="1"/>
      <w:numFmt w:val="bullet"/>
      <w:lvlText w:val=""/>
      <w:lvlJc w:val="left"/>
      <w:pPr>
        <w:ind w:left="2160" w:hanging="360"/>
      </w:pPr>
      <w:rPr>
        <w:rFonts w:ascii="Wingdings" w:hAnsi="Wingdings" w:hint="default"/>
      </w:rPr>
    </w:lvl>
    <w:lvl w:ilvl="3" w:tplc="EE2A8AE0">
      <w:start w:val="1"/>
      <w:numFmt w:val="bullet"/>
      <w:lvlText w:val=""/>
      <w:lvlJc w:val="left"/>
      <w:pPr>
        <w:ind w:left="2880" w:hanging="360"/>
      </w:pPr>
      <w:rPr>
        <w:rFonts w:ascii="Symbol" w:hAnsi="Symbol" w:hint="default"/>
      </w:rPr>
    </w:lvl>
    <w:lvl w:ilvl="4" w:tplc="49B2B108">
      <w:start w:val="1"/>
      <w:numFmt w:val="bullet"/>
      <w:lvlText w:val="o"/>
      <w:lvlJc w:val="left"/>
      <w:pPr>
        <w:ind w:left="3600" w:hanging="360"/>
      </w:pPr>
      <w:rPr>
        <w:rFonts w:ascii="Courier New" w:hAnsi="Courier New" w:hint="default"/>
      </w:rPr>
    </w:lvl>
    <w:lvl w:ilvl="5" w:tplc="F7B21A82">
      <w:start w:val="1"/>
      <w:numFmt w:val="bullet"/>
      <w:lvlText w:val=""/>
      <w:lvlJc w:val="left"/>
      <w:pPr>
        <w:ind w:left="4320" w:hanging="360"/>
      </w:pPr>
      <w:rPr>
        <w:rFonts w:ascii="Wingdings" w:hAnsi="Wingdings" w:hint="default"/>
      </w:rPr>
    </w:lvl>
    <w:lvl w:ilvl="6" w:tplc="5446914C">
      <w:start w:val="1"/>
      <w:numFmt w:val="bullet"/>
      <w:lvlText w:val=""/>
      <w:lvlJc w:val="left"/>
      <w:pPr>
        <w:ind w:left="5040" w:hanging="360"/>
      </w:pPr>
      <w:rPr>
        <w:rFonts w:ascii="Symbol" w:hAnsi="Symbol" w:hint="default"/>
      </w:rPr>
    </w:lvl>
    <w:lvl w:ilvl="7" w:tplc="7EEEE2EE">
      <w:start w:val="1"/>
      <w:numFmt w:val="bullet"/>
      <w:lvlText w:val="o"/>
      <w:lvlJc w:val="left"/>
      <w:pPr>
        <w:ind w:left="5760" w:hanging="360"/>
      </w:pPr>
      <w:rPr>
        <w:rFonts w:ascii="Courier New" w:hAnsi="Courier New" w:hint="default"/>
      </w:rPr>
    </w:lvl>
    <w:lvl w:ilvl="8" w:tplc="59E29586">
      <w:start w:val="1"/>
      <w:numFmt w:val="bullet"/>
      <w:lvlText w:val=""/>
      <w:lvlJc w:val="left"/>
      <w:pPr>
        <w:ind w:left="6480" w:hanging="360"/>
      </w:pPr>
      <w:rPr>
        <w:rFonts w:ascii="Wingdings" w:hAnsi="Wingdings" w:hint="default"/>
      </w:rPr>
    </w:lvl>
  </w:abstractNum>
  <w:abstractNum w:abstractNumId="12" w15:restartNumberingAfterBreak="0">
    <w:nsid w:val="6502497E"/>
    <w:multiLevelType w:val="multilevel"/>
    <w:tmpl w:val="67966806"/>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3" w15:restartNumberingAfterBreak="0">
    <w:nsid w:val="70D20A6B"/>
    <w:multiLevelType w:val="hybridMultilevel"/>
    <w:tmpl w:val="A01CD0E0"/>
    <w:lvl w:ilvl="0" w:tplc="9F9ED65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D40F2E2"/>
    <w:multiLevelType w:val="hybridMultilevel"/>
    <w:tmpl w:val="A7B8EDCA"/>
    <w:lvl w:ilvl="0" w:tplc="12A24C28">
      <w:start w:val="1"/>
      <w:numFmt w:val="bullet"/>
      <w:lvlText w:val="-"/>
      <w:lvlJc w:val="left"/>
      <w:pPr>
        <w:ind w:left="720" w:hanging="360"/>
      </w:pPr>
      <w:rPr>
        <w:rFonts w:ascii="Calibri" w:hAnsi="Calibri" w:hint="default"/>
      </w:rPr>
    </w:lvl>
    <w:lvl w:ilvl="1" w:tplc="0CD49B8E">
      <w:start w:val="1"/>
      <w:numFmt w:val="bullet"/>
      <w:lvlText w:val="o"/>
      <w:lvlJc w:val="left"/>
      <w:pPr>
        <w:ind w:left="1440" w:hanging="360"/>
      </w:pPr>
      <w:rPr>
        <w:rFonts w:ascii="Courier New" w:hAnsi="Courier New" w:hint="default"/>
      </w:rPr>
    </w:lvl>
    <w:lvl w:ilvl="2" w:tplc="386CF496">
      <w:start w:val="1"/>
      <w:numFmt w:val="bullet"/>
      <w:lvlText w:val=""/>
      <w:lvlJc w:val="left"/>
      <w:pPr>
        <w:ind w:left="2160" w:hanging="360"/>
      </w:pPr>
      <w:rPr>
        <w:rFonts w:ascii="Wingdings" w:hAnsi="Wingdings" w:hint="default"/>
      </w:rPr>
    </w:lvl>
    <w:lvl w:ilvl="3" w:tplc="DC566AA2">
      <w:start w:val="1"/>
      <w:numFmt w:val="bullet"/>
      <w:lvlText w:val=""/>
      <w:lvlJc w:val="left"/>
      <w:pPr>
        <w:ind w:left="2880" w:hanging="360"/>
      </w:pPr>
      <w:rPr>
        <w:rFonts w:ascii="Symbol" w:hAnsi="Symbol" w:hint="default"/>
      </w:rPr>
    </w:lvl>
    <w:lvl w:ilvl="4" w:tplc="3BA6E2E0">
      <w:start w:val="1"/>
      <w:numFmt w:val="bullet"/>
      <w:lvlText w:val="o"/>
      <w:lvlJc w:val="left"/>
      <w:pPr>
        <w:ind w:left="3600" w:hanging="360"/>
      </w:pPr>
      <w:rPr>
        <w:rFonts w:ascii="Courier New" w:hAnsi="Courier New" w:hint="default"/>
      </w:rPr>
    </w:lvl>
    <w:lvl w:ilvl="5" w:tplc="4192C8B6">
      <w:start w:val="1"/>
      <w:numFmt w:val="bullet"/>
      <w:lvlText w:val=""/>
      <w:lvlJc w:val="left"/>
      <w:pPr>
        <w:ind w:left="4320" w:hanging="360"/>
      </w:pPr>
      <w:rPr>
        <w:rFonts w:ascii="Wingdings" w:hAnsi="Wingdings" w:hint="default"/>
      </w:rPr>
    </w:lvl>
    <w:lvl w:ilvl="6" w:tplc="7D0CD0A2">
      <w:start w:val="1"/>
      <w:numFmt w:val="bullet"/>
      <w:lvlText w:val=""/>
      <w:lvlJc w:val="left"/>
      <w:pPr>
        <w:ind w:left="5040" w:hanging="360"/>
      </w:pPr>
      <w:rPr>
        <w:rFonts w:ascii="Symbol" w:hAnsi="Symbol" w:hint="default"/>
      </w:rPr>
    </w:lvl>
    <w:lvl w:ilvl="7" w:tplc="8B280AAA">
      <w:start w:val="1"/>
      <w:numFmt w:val="bullet"/>
      <w:lvlText w:val="o"/>
      <w:lvlJc w:val="left"/>
      <w:pPr>
        <w:ind w:left="5760" w:hanging="360"/>
      </w:pPr>
      <w:rPr>
        <w:rFonts w:ascii="Courier New" w:hAnsi="Courier New" w:hint="default"/>
      </w:rPr>
    </w:lvl>
    <w:lvl w:ilvl="8" w:tplc="7C2E65F2">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12"/>
  </w:num>
  <w:num w:numId="5">
    <w:abstractNumId w:val="4"/>
  </w:num>
  <w:num w:numId="6">
    <w:abstractNumId w:val="13"/>
  </w:num>
  <w:num w:numId="7">
    <w:abstractNumId w:val="0"/>
  </w:num>
  <w:num w:numId="8">
    <w:abstractNumId w:val="6"/>
  </w:num>
  <w:num w:numId="9">
    <w:abstractNumId w:val="3"/>
  </w:num>
  <w:num w:numId="10">
    <w:abstractNumId w:val="1"/>
  </w:num>
  <w:num w:numId="11">
    <w:abstractNumId w:val="11"/>
  </w:num>
  <w:num w:numId="12">
    <w:abstractNumId w:val="7"/>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26"/>
    <w:rsid w:val="00001F77"/>
    <w:rsid w:val="00006D22"/>
    <w:rsid w:val="0000787A"/>
    <w:rsid w:val="00017219"/>
    <w:rsid w:val="000249E3"/>
    <w:rsid w:val="00024F33"/>
    <w:rsid w:val="00040EB7"/>
    <w:rsid w:val="00042F9F"/>
    <w:rsid w:val="0004362B"/>
    <w:rsid w:val="00045FE5"/>
    <w:rsid w:val="00060910"/>
    <w:rsid w:val="0006200E"/>
    <w:rsid w:val="000621B2"/>
    <w:rsid w:val="00070280"/>
    <w:rsid w:val="000744C0"/>
    <w:rsid w:val="00081D93"/>
    <w:rsid w:val="00091334"/>
    <w:rsid w:val="00092612"/>
    <w:rsid w:val="000969E1"/>
    <w:rsid w:val="000A3352"/>
    <w:rsid w:val="000A35F7"/>
    <w:rsid w:val="000A57B9"/>
    <w:rsid w:val="000A71F8"/>
    <w:rsid w:val="000A76FA"/>
    <w:rsid w:val="000B1AA4"/>
    <w:rsid w:val="000C2B10"/>
    <w:rsid w:val="000C5E31"/>
    <w:rsid w:val="000C6477"/>
    <w:rsid w:val="000F056D"/>
    <w:rsid w:val="000F381B"/>
    <w:rsid w:val="00105313"/>
    <w:rsid w:val="00110289"/>
    <w:rsid w:val="00112450"/>
    <w:rsid w:val="00116B4B"/>
    <w:rsid w:val="001232AA"/>
    <w:rsid w:val="001441AE"/>
    <w:rsid w:val="00151017"/>
    <w:rsid w:val="001518F0"/>
    <w:rsid w:val="00155340"/>
    <w:rsid w:val="0016655D"/>
    <w:rsid w:val="001757C6"/>
    <w:rsid w:val="00185863"/>
    <w:rsid w:val="00195DB1"/>
    <w:rsid w:val="00196039"/>
    <w:rsid w:val="001A06C1"/>
    <w:rsid w:val="001A3061"/>
    <w:rsid w:val="001A791A"/>
    <w:rsid w:val="001B4F73"/>
    <w:rsid w:val="001C472C"/>
    <w:rsid w:val="001C4ADE"/>
    <w:rsid w:val="001D4DCB"/>
    <w:rsid w:val="001D6CDE"/>
    <w:rsid w:val="001D6FD3"/>
    <w:rsid w:val="001E2008"/>
    <w:rsid w:val="001E56D1"/>
    <w:rsid w:val="001F2877"/>
    <w:rsid w:val="001F3B82"/>
    <w:rsid w:val="001F7358"/>
    <w:rsid w:val="0020056A"/>
    <w:rsid w:val="0021043E"/>
    <w:rsid w:val="00212471"/>
    <w:rsid w:val="002128E1"/>
    <w:rsid w:val="002131DC"/>
    <w:rsid w:val="002224FF"/>
    <w:rsid w:val="00225880"/>
    <w:rsid w:val="002266D7"/>
    <w:rsid w:val="00231ABE"/>
    <w:rsid w:val="00235CBA"/>
    <w:rsid w:val="00237E80"/>
    <w:rsid w:val="00256F5E"/>
    <w:rsid w:val="00262975"/>
    <w:rsid w:val="002642DB"/>
    <w:rsid w:val="00276122"/>
    <w:rsid w:val="00280DB4"/>
    <w:rsid w:val="00287A46"/>
    <w:rsid w:val="0029029E"/>
    <w:rsid w:val="00291639"/>
    <w:rsid w:val="002A0670"/>
    <w:rsid w:val="002B5F9D"/>
    <w:rsid w:val="002D5AD9"/>
    <w:rsid w:val="002D71B8"/>
    <w:rsid w:val="002D7D4F"/>
    <w:rsid w:val="002E1884"/>
    <w:rsid w:val="002E76E8"/>
    <w:rsid w:val="002F0234"/>
    <w:rsid w:val="002F437C"/>
    <w:rsid w:val="002F4401"/>
    <w:rsid w:val="002F6EBF"/>
    <w:rsid w:val="003043A8"/>
    <w:rsid w:val="0031474F"/>
    <w:rsid w:val="003175DB"/>
    <w:rsid w:val="00321820"/>
    <w:rsid w:val="0033178C"/>
    <w:rsid w:val="00332539"/>
    <w:rsid w:val="00373E1F"/>
    <w:rsid w:val="003752C6"/>
    <w:rsid w:val="0038323C"/>
    <w:rsid w:val="00385DE8"/>
    <w:rsid w:val="003868FC"/>
    <w:rsid w:val="00387A5B"/>
    <w:rsid w:val="00390A13"/>
    <w:rsid w:val="00391EA2"/>
    <w:rsid w:val="003A0DD8"/>
    <w:rsid w:val="003A3F95"/>
    <w:rsid w:val="003B273A"/>
    <w:rsid w:val="003B48FC"/>
    <w:rsid w:val="003C2BA9"/>
    <w:rsid w:val="003C68CF"/>
    <w:rsid w:val="003D1705"/>
    <w:rsid w:val="003D73F3"/>
    <w:rsid w:val="003E3E0F"/>
    <w:rsid w:val="00400A6C"/>
    <w:rsid w:val="0040251F"/>
    <w:rsid w:val="00402D0F"/>
    <w:rsid w:val="00424896"/>
    <w:rsid w:val="0043034D"/>
    <w:rsid w:val="004327DA"/>
    <w:rsid w:val="00432E0D"/>
    <w:rsid w:val="00443C28"/>
    <w:rsid w:val="00444A20"/>
    <w:rsid w:val="00446A2D"/>
    <w:rsid w:val="00451C21"/>
    <w:rsid w:val="0045635C"/>
    <w:rsid w:val="00471FDF"/>
    <w:rsid w:val="004740CD"/>
    <w:rsid w:val="00475495"/>
    <w:rsid w:val="00476751"/>
    <w:rsid w:val="00487107"/>
    <w:rsid w:val="00490F09"/>
    <w:rsid w:val="004946DA"/>
    <w:rsid w:val="0049552E"/>
    <w:rsid w:val="004B2430"/>
    <w:rsid w:val="004B4F5B"/>
    <w:rsid w:val="004D6BC6"/>
    <w:rsid w:val="004E101A"/>
    <w:rsid w:val="004E1916"/>
    <w:rsid w:val="004E3410"/>
    <w:rsid w:val="00502F8A"/>
    <w:rsid w:val="00503475"/>
    <w:rsid w:val="00505588"/>
    <w:rsid w:val="005147C4"/>
    <w:rsid w:val="005277B5"/>
    <w:rsid w:val="00530431"/>
    <w:rsid w:val="005353ED"/>
    <w:rsid w:val="005357D0"/>
    <w:rsid w:val="00544592"/>
    <w:rsid w:val="005467C7"/>
    <w:rsid w:val="00546EFA"/>
    <w:rsid w:val="0054713A"/>
    <w:rsid w:val="0055222C"/>
    <w:rsid w:val="00555AAB"/>
    <w:rsid w:val="005718C1"/>
    <w:rsid w:val="005731F8"/>
    <w:rsid w:val="00573D35"/>
    <w:rsid w:val="0058093F"/>
    <w:rsid w:val="00581F0B"/>
    <w:rsid w:val="0058246A"/>
    <w:rsid w:val="005831F0"/>
    <w:rsid w:val="005A339D"/>
    <w:rsid w:val="005B0633"/>
    <w:rsid w:val="005B07F8"/>
    <w:rsid w:val="005B4DDB"/>
    <w:rsid w:val="005B5758"/>
    <w:rsid w:val="005B58FB"/>
    <w:rsid w:val="005B7782"/>
    <w:rsid w:val="005C1E46"/>
    <w:rsid w:val="005C61F6"/>
    <w:rsid w:val="005D793F"/>
    <w:rsid w:val="005E2DA0"/>
    <w:rsid w:val="005E6A38"/>
    <w:rsid w:val="0060264F"/>
    <w:rsid w:val="00604981"/>
    <w:rsid w:val="00616D8C"/>
    <w:rsid w:val="0062100D"/>
    <w:rsid w:val="00623E66"/>
    <w:rsid w:val="00624D4B"/>
    <w:rsid w:val="00630E60"/>
    <w:rsid w:val="00633BD1"/>
    <w:rsid w:val="00640197"/>
    <w:rsid w:val="00642EC4"/>
    <w:rsid w:val="00647DA4"/>
    <w:rsid w:val="0065409A"/>
    <w:rsid w:val="006577EB"/>
    <w:rsid w:val="0066096F"/>
    <w:rsid w:val="006640B9"/>
    <w:rsid w:val="0068357D"/>
    <w:rsid w:val="00683ACE"/>
    <w:rsid w:val="00684389"/>
    <w:rsid w:val="00690CC9"/>
    <w:rsid w:val="006974FB"/>
    <w:rsid w:val="006E48F1"/>
    <w:rsid w:val="006E693E"/>
    <w:rsid w:val="006F4460"/>
    <w:rsid w:val="006F44E2"/>
    <w:rsid w:val="006F611F"/>
    <w:rsid w:val="00701277"/>
    <w:rsid w:val="00702A9F"/>
    <w:rsid w:val="00704292"/>
    <w:rsid w:val="0071157E"/>
    <w:rsid w:val="00711B37"/>
    <w:rsid w:val="00711CFB"/>
    <w:rsid w:val="00712C2A"/>
    <w:rsid w:val="00712CC6"/>
    <w:rsid w:val="0071487C"/>
    <w:rsid w:val="007154D5"/>
    <w:rsid w:val="00716A18"/>
    <w:rsid w:val="007370BB"/>
    <w:rsid w:val="00741E9B"/>
    <w:rsid w:val="00743D76"/>
    <w:rsid w:val="00751350"/>
    <w:rsid w:val="00754392"/>
    <w:rsid w:val="007638AD"/>
    <w:rsid w:val="007721DF"/>
    <w:rsid w:val="00774AE7"/>
    <w:rsid w:val="007756B7"/>
    <w:rsid w:val="00791B68"/>
    <w:rsid w:val="00792C17"/>
    <w:rsid w:val="007A2471"/>
    <w:rsid w:val="007B1E40"/>
    <w:rsid w:val="007C13A3"/>
    <w:rsid w:val="007C69B3"/>
    <w:rsid w:val="007C795E"/>
    <w:rsid w:val="007D1D4D"/>
    <w:rsid w:val="007D67ED"/>
    <w:rsid w:val="007E4B2A"/>
    <w:rsid w:val="007E5973"/>
    <w:rsid w:val="007F1053"/>
    <w:rsid w:val="007F5287"/>
    <w:rsid w:val="00801963"/>
    <w:rsid w:val="00810966"/>
    <w:rsid w:val="00810DC7"/>
    <w:rsid w:val="008163AE"/>
    <w:rsid w:val="00817B9D"/>
    <w:rsid w:val="00823E9C"/>
    <w:rsid w:val="008264EC"/>
    <w:rsid w:val="00836BD6"/>
    <w:rsid w:val="00855C5C"/>
    <w:rsid w:val="008613CC"/>
    <w:rsid w:val="00877E97"/>
    <w:rsid w:val="00882707"/>
    <w:rsid w:val="008839E7"/>
    <w:rsid w:val="0088430B"/>
    <w:rsid w:val="00884B60"/>
    <w:rsid w:val="008879C8"/>
    <w:rsid w:val="008A3BF2"/>
    <w:rsid w:val="008B0371"/>
    <w:rsid w:val="008B4B36"/>
    <w:rsid w:val="008B4F12"/>
    <w:rsid w:val="008C1E34"/>
    <w:rsid w:val="008C369F"/>
    <w:rsid w:val="008C4755"/>
    <w:rsid w:val="008C5F31"/>
    <w:rsid w:val="008C6CEE"/>
    <w:rsid w:val="008D4DB8"/>
    <w:rsid w:val="00905E6F"/>
    <w:rsid w:val="009073CE"/>
    <w:rsid w:val="00910C52"/>
    <w:rsid w:val="00911F14"/>
    <w:rsid w:val="0091720A"/>
    <w:rsid w:val="00922447"/>
    <w:rsid w:val="00927014"/>
    <w:rsid w:val="0093085B"/>
    <w:rsid w:val="009311D7"/>
    <w:rsid w:val="00935C32"/>
    <w:rsid w:val="00935D46"/>
    <w:rsid w:val="00937337"/>
    <w:rsid w:val="009402A0"/>
    <w:rsid w:val="009459F8"/>
    <w:rsid w:val="009506CF"/>
    <w:rsid w:val="00950D6B"/>
    <w:rsid w:val="00952B56"/>
    <w:rsid w:val="00953B0B"/>
    <w:rsid w:val="0096361F"/>
    <w:rsid w:val="0096366B"/>
    <w:rsid w:val="00974ECA"/>
    <w:rsid w:val="00977FD5"/>
    <w:rsid w:val="0098053F"/>
    <w:rsid w:val="00980953"/>
    <w:rsid w:val="00984CF7"/>
    <w:rsid w:val="00990A36"/>
    <w:rsid w:val="0099653F"/>
    <w:rsid w:val="00996662"/>
    <w:rsid w:val="0099782F"/>
    <w:rsid w:val="00997F6C"/>
    <w:rsid w:val="009A22A8"/>
    <w:rsid w:val="009A6E6D"/>
    <w:rsid w:val="009B1F96"/>
    <w:rsid w:val="009B5768"/>
    <w:rsid w:val="009D1A89"/>
    <w:rsid w:val="009E163C"/>
    <w:rsid w:val="009E2754"/>
    <w:rsid w:val="009F2EB1"/>
    <w:rsid w:val="009F4538"/>
    <w:rsid w:val="00A02B5F"/>
    <w:rsid w:val="00A06962"/>
    <w:rsid w:val="00A108FB"/>
    <w:rsid w:val="00A23031"/>
    <w:rsid w:val="00A31716"/>
    <w:rsid w:val="00A323BB"/>
    <w:rsid w:val="00A325A8"/>
    <w:rsid w:val="00A46787"/>
    <w:rsid w:val="00A515C6"/>
    <w:rsid w:val="00A54EE5"/>
    <w:rsid w:val="00A54F7A"/>
    <w:rsid w:val="00A56ABF"/>
    <w:rsid w:val="00A677E3"/>
    <w:rsid w:val="00A76DA4"/>
    <w:rsid w:val="00A76F10"/>
    <w:rsid w:val="00A84B95"/>
    <w:rsid w:val="00A87BC1"/>
    <w:rsid w:val="00A904A2"/>
    <w:rsid w:val="00AA4491"/>
    <w:rsid w:val="00AA5491"/>
    <w:rsid w:val="00AA7E60"/>
    <w:rsid w:val="00AB4D66"/>
    <w:rsid w:val="00AC633A"/>
    <w:rsid w:val="00AC7402"/>
    <w:rsid w:val="00AD0D49"/>
    <w:rsid w:val="00AE3865"/>
    <w:rsid w:val="00AF1A18"/>
    <w:rsid w:val="00AF259C"/>
    <w:rsid w:val="00B01E35"/>
    <w:rsid w:val="00B222A3"/>
    <w:rsid w:val="00B23B83"/>
    <w:rsid w:val="00B265D2"/>
    <w:rsid w:val="00B26BE4"/>
    <w:rsid w:val="00B42EE8"/>
    <w:rsid w:val="00B4546C"/>
    <w:rsid w:val="00B52599"/>
    <w:rsid w:val="00B54994"/>
    <w:rsid w:val="00B573A3"/>
    <w:rsid w:val="00B73318"/>
    <w:rsid w:val="00B73E9F"/>
    <w:rsid w:val="00B75F25"/>
    <w:rsid w:val="00B8029F"/>
    <w:rsid w:val="00B81B46"/>
    <w:rsid w:val="00B911D2"/>
    <w:rsid w:val="00B95E23"/>
    <w:rsid w:val="00BA71D4"/>
    <w:rsid w:val="00BB319C"/>
    <w:rsid w:val="00BD4536"/>
    <w:rsid w:val="00BD7848"/>
    <w:rsid w:val="00BE17D4"/>
    <w:rsid w:val="00BE1AC9"/>
    <w:rsid w:val="00BF1DAD"/>
    <w:rsid w:val="00BF3637"/>
    <w:rsid w:val="00BF3A74"/>
    <w:rsid w:val="00BF6C07"/>
    <w:rsid w:val="00C00AEE"/>
    <w:rsid w:val="00C03B7D"/>
    <w:rsid w:val="00C042BE"/>
    <w:rsid w:val="00C10ABC"/>
    <w:rsid w:val="00C114BD"/>
    <w:rsid w:val="00C169F4"/>
    <w:rsid w:val="00C24354"/>
    <w:rsid w:val="00C2458F"/>
    <w:rsid w:val="00C26070"/>
    <w:rsid w:val="00C4083D"/>
    <w:rsid w:val="00C40ADD"/>
    <w:rsid w:val="00C63D12"/>
    <w:rsid w:val="00C71E10"/>
    <w:rsid w:val="00C744D3"/>
    <w:rsid w:val="00C8267E"/>
    <w:rsid w:val="00C9039D"/>
    <w:rsid w:val="00C97B51"/>
    <w:rsid w:val="00CB06A1"/>
    <w:rsid w:val="00CB2A10"/>
    <w:rsid w:val="00CB6159"/>
    <w:rsid w:val="00CC075E"/>
    <w:rsid w:val="00CC649A"/>
    <w:rsid w:val="00CD0D10"/>
    <w:rsid w:val="00CD35C1"/>
    <w:rsid w:val="00CD6326"/>
    <w:rsid w:val="00CE0A76"/>
    <w:rsid w:val="00CE0BED"/>
    <w:rsid w:val="00CE23C1"/>
    <w:rsid w:val="00CE335D"/>
    <w:rsid w:val="00CE4C0E"/>
    <w:rsid w:val="00D0174B"/>
    <w:rsid w:val="00D02BAC"/>
    <w:rsid w:val="00D03461"/>
    <w:rsid w:val="00D06969"/>
    <w:rsid w:val="00D10EB3"/>
    <w:rsid w:val="00D324C5"/>
    <w:rsid w:val="00D53E1D"/>
    <w:rsid w:val="00D54F37"/>
    <w:rsid w:val="00D67E33"/>
    <w:rsid w:val="00D712E2"/>
    <w:rsid w:val="00D765B2"/>
    <w:rsid w:val="00DA0469"/>
    <w:rsid w:val="00DA1A2B"/>
    <w:rsid w:val="00DA315B"/>
    <w:rsid w:val="00DD321D"/>
    <w:rsid w:val="00DE7A95"/>
    <w:rsid w:val="00E009BD"/>
    <w:rsid w:val="00E07B21"/>
    <w:rsid w:val="00E07DF5"/>
    <w:rsid w:val="00E10F70"/>
    <w:rsid w:val="00E1297F"/>
    <w:rsid w:val="00E132FB"/>
    <w:rsid w:val="00E26207"/>
    <w:rsid w:val="00E3095D"/>
    <w:rsid w:val="00E316DF"/>
    <w:rsid w:val="00E35627"/>
    <w:rsid w:val="00E364A8"/>
    <w:rsid w:val="00E424B1"/>
    <w:rsid w:val="00E47283"/>
    <w:rsid w:val="00E50626"/>
    <w:rsid w:val="00E56C31"/>
    <w:rsid w:val="00E61E2F"/>
    <w:rsid w:val="00E701B2"/>
    <w:rsid w:val="00E74723"/>
    <w:rsid w:val="00E83528"/>
    <w:rsid w:val="00E902C6"/>
    <w:rsid w:val="00E91FE0"/>
    <w:rsid w:val="00E96372"/>
    <w:rsid w:val="00E97F55"/>
    <w:rsid w:val="00EA2225"/>
    <w:rsid w:val="00EB21C5"/>
    <w:rsid w:val="00ED2213"/>
    <w:rsid w:val="00ED6D37"/>
    <w:rsid w:val="00EF2963"/>
    <w:rsid w:val="00EF2AE5"/>
    <w:rsid w:val="00EF3690"/>
    <w:rsid w:val="00EF64EE"/>
    <w:rsid w:val="00F07568"/>
    <w:rsid w:val="00F07D90"/>
    <w:rsid w:val="00F131E3"/>
    <w:rsid w:val="00F177F7"/>
    <w:rsid w:val="00F34449"/>
    <w:rsid w:val="00F434BB"/>
    <w:rsid w:val="00F477FC"/>
    <w:rsid w:val="00F628B6"/>
    <w:rsid w:val="00F74C17"/>
    <w:rsid w:val="00F75216"/>
    <w:rsid w:val="00F76FC2"/>
    <w:rsid w:val="00F84B9A"/>
    <w:rsid w:val="00F87A9A"/>
    <w:rsid w:val="00F87FC0"/>
    <w:rsid w:val="00F94739"/>
    <w:rsid w:val="00FA2129"/>
    <w:rsid w:val="00FA3ECF"/>
    <w:rsid w:val="00FA4413"/>
    <w:rsid w:val="00FC4D49"/>
    <w:rsid w:val="00FD519F"/>
    <w:rsid w:val="00FD6B17"/>
    <w:rsid w:val="00FE2880"/>
    <w:rsid w:val="00FE28FD"/>
    <w:rsid w:val="00FF6955"/>
    <w:rsid w:val="0108C21D"/>
    <w:rsid w:val="01662602"/>
    <w:rsid w:val="0197A72E"/>
    <w:rsid w:val="01F3EF6C"/>
    <w:rsid w:val="0219DF9C"/>
    <w:rsid w:val="024E3B34"/>
    <w:rsid w:val="027B5D57"/>
    <w:rsid w:val="02E9984F"/>
    <w:rsid w:val="02FF468D"/>
    <w:rsid w:val="034C9FEC"/>
    <w:rsid w:val="034DA5FB"/>
    <w:rsid w:val="038E15DA"/>
    <w:rsid w:val="039C87A0"/>
    <w:rsid w:val="0423634E"/>
    <w:rsid w:val="04FB7EC8"/>
    <w:rsid w:val="05095CFC"/>
    <w:rsid w:val="054ABE40"/>
    <w:rsid w:val="055B8AF0"/>
    <w:rsid w:val="056F53D0"/>
    <w:rsid w:val="05768A78"/>
    <w:rsid w:val="05AC04FC"/>
    <w:rsid w:val="05D445BA"/>
    <w:rsid w:val="0622C542"/>
    <w:rsid w:val="06581C57"/>
    <w:rsid w:val="06E5960A"/>
    <w:rsid w:val="0786329E"/>
    <w:rsid w:val="07C89FB3"/>
    <w:rsid w:val="0836B25C"/>
    <w:rsid w:val="09DB2304"/>
    <w:rsid w:val="0A9C8122"/>
    <w:rsid w:val="0B27BF0F"/>
    <w:rsid w:val="0B31C148"/>
    <w:rsid w:val="0B5039CA"/>
    <w:rsid w:val="0B98BBE0"/>
    <w:rsid w:val="0C14D6DD"/>
    <w:rsid w:val="0CD0A034"/>
    <w:rsid w:val="0CF9F9A5"/>
    <w:rsid w:val="0D018FCD"/>
    <w:rsid w:val="0D54D256"/>
    <w:rsid w:val="0D8FD3C9"/>
    <w:rsid w:val="0E7856F1"/>
    <w:rsid w:val="0F23A2C1"/>
    <w:rsid w:val="0F5CF426"/>
    <w:rsid w:val="1009C4B9"/>
    <w:rsid w:val="10B40CD6"/>
    <w:rsid w:val="11205374"/>
    <w:rsid w:val="11BBAF6F"/>
    <w:rsid w:val="11CC029A"/>
    <w:rsid w:val="11D500F0"/>
    <w:rsid w:val="125BFCCD"/>
    <w:rsid w:val="125C481F"/>
    <w:rsid w:val="13422352"/>
    <w:rsid w:val="14814876"/>
    <w:rsid w:val="14AE5BE3"/>
    <w:rsid w:val="14D128FF"/>
    <w:rsid w:val="15060B55"/>
    <w:rsid w:val="15621D85"/>
    <w:rsid w:val="1564E7EF"/>
    <w:rsid w:val="15C2022D"/>
    <w:rsid w:val="15E7E71B"/>
    <w:rsid w:val="15FEE071"/>
    <w:rsid w:val="16260DA2"/>
    <w:rsid w:val="16621F8B"/>
    <w:rsid w:val="16769A56"/>
    <w:rsid w:val="16D55A65"/>
    <w:rsid w:val="1741C9C8"/>
    <w:rsid w:val="1744AA31"/>
    <w:rsid w:val="17FC6D07"/>
    <w:rsid w:val="182BBCE2"/>
    <w:rsid w:val="1833B270"/>
    <w:rsid w:val="1835B7E0"/>
    <w:rsid w:val="1897D9EC"/>
    <w:rsid w:val="18E31A42"/>
    <w:rsid w:val="1906DA92"/>
    <w:rsid w:val="1A547A16"/>
    <w:rsid w:val="1A7C4AF3"/>
    <w:rsid w:val="1AF6A585"/>
    <w:rsid w:val="1B2353C6"/>
    <w:rsid w:val="1B42825B"/>
    <w:rsid w:val="1B4D3537"/>
    <w:rsid w:val="1B70D29D"/>
    <w:rsid w:val="1BD15F09"/>
    <w:rsid w:val="1BD315F0"/>
    <w:rsid w:val="1C5CD141"/>
    <w:rsid w:val="1C8EFE4F"/>
    <w:rsid w:val="1C956388"/>
    <w:rsid w:val="1CBB29EC"/>
    <w:rsid w:val="1DB3EBB5"/>
    <w:rsid w:val="1DB71E87"/>
    <w:rsid w:val="1DE938C0"/>
    <w:rsid w:val="1DF8A10D"/>
    <w:rsid w:val="1E1DC36B"/>
    <w:rsid w:val="1E3133E9"/>
    <w:rsid w:val="1E3420FD"/>
    <w:rsid w:val="1E84D5F9"/>
    <w:rsid w:val="1EC743ED"/>
    <w:rsid w:val="1F08FFCB"/>
    <w:rsid w:val="1F289F97"/>
    <w:rsid w:val="1F78DF86"/>
    <w:rsid w:val="202127E7"/>
    <w:rsid w:val="20C5D301"/>
    <w:rsid w:val="2154373B"/>
    <w:rsid w:val="21A6A4CF"/>
    <w:rsid w:val="21DC5361"/>
    <w:rsid w:val="22033FCF"/>
    <w:rsid w:val="22A676DE"/>
    <w:rsid w:val="22ACC480"/>
    <w:rsid w:val="22C34FAE"/>
    <w:rsid w:val="2303673A"/>
    <w:rsid w:val="232888B9"/>
    <w:rsid w:val="233A1CB1"/>
    <w:rsid w:val="247BA3EF"/>
    <w:rsid w:val="24DE4204"/>
    <w:rsid w:val="24EBE3FD"/>
    <w:rsid w:val="25469CEB"/>
    <w:rsid w:val="254FC4ED"/>
    <w:rsid w:val="25F4D461"/>
    <w:rsid w:val="267953A0"/>
    <w:rsid w:val="27358DCF"/>
    <w:rsid w:val="27D51F20"/>
    <w:rsid w:val="281C27F2"/>
    <w:rsid w:val="283FE86E"/>
    <w:rsid w:val="28881123"/>
    <w:rsid w:val="2891F446"/>
    <w:rsid w:val="28BC7989"/>
    <w:rsid w:val="28CEFB0B"/>
    <w:rsid w:val="290652D5"/>
    <w:rsid w:val="292896AD"/>
    <w:rsid w:val="2950A24F"/>
    <w:rsid w:val="2951C850"/>
    <w:rsid w:val="295F8A1B"/>
    <w:rsid w:val="2A018DCF"/>
    <w:rsid w:val="2AEFC298"/>
    <w:rsid w:val="2B8CDA40"/>
    <w:rsid w:val="2BED1092"/>
    <w:rsid w:val="2C21C9B5"/>
    <w:rsid w:val="2C4D7B4F"/>
    <w:rsid w:val="2C5C1192"/>
    <w:rsid w:val="2C6175A1"/>
    <w:rsid w:val="2C709806"/>
    <w:rsid w:val="2C8641E4"/>
    <w:rsid w:val="2CC1304D"/>
    <w:rsid w:val="2D4EB2AE"/>
    <w:rsid w:val="2D656569"/>
    <w:rsid w:val="2DAD82F1"/>
    <w:rsid w:val="2DEF386F"/>
    <w:rsid w:val="2DF2EC55"/>
    <w:rsid w:val="2E25058B"/>
    <w:rsid w:val="2E27327E"/>
    <w:rsid w:val="2E603F10"/>
    <w:rsid w:val="2EB29BD1"/>
    <w:rsid w:val="2EBA9F81"/>
    <w:rsid w:val="2F0BD949"/>
    <w:rsid w:val="2F1FA7A6"/>
    <w:rsid w:val="2FC35A64"/>
    <w:rsid w:val="2FCA084C"/>
    <w:rsid w:val="2FCFF6BB"/>
    <w:rsid w:val="3070CF53"/>
    <w:rsid w:val="30E3B207"/>
    <w:rsid w:val="30F77E86"/>
    <w:rsid w:val="31231602"/>
    <w:rsid w:val="31397C5C"/>
    <w:rsid w:val="31A302B5"/>
    <w:rsid w:val="3253A6F6"/>
    <w:rsid w:val="3275AFC5"/>
    <w:rsid w:val="32934EE7"/>
    <w:rsid w:val="329A78FB"/>
    <w:rsid w:val="32E3D0C4"/>
    <w:rsid w:val="3309D586"/>
    <w:rsid w:val="33315EED"/>
    <w:rsid w:val="3337F80A"/>
    <w:rsid w:val="3350655B"/>
    <w:rsid w:val="336091DD"/>
    <w:rsid w:val="33871020"/>
    <w:rsid w:val="33939DB8"/>
    <w:rsid w:val="33BA206B"/>
    <w:rsid w:val="33CFC89D"/>
    <w:rsid w:val="34C413D3"/>
    <w:rsid w:val="352AEA0C"/>
    <w:rsid w:val="35B53E0D"/>
    <w:rsid w:val="35BDB78C"/>
    <w:rsid w:val="35FD0549"/>
    <w:rsid w:val="363756EE"/>
    <w:rsid w:val="36382594"/>
    <w:rsid w:val="365D4B7B"/>
    <w:rsid w:val="370F0184"/>
    <w:rsid w:val="3743FE7F"/>
    <w:rsid w:val="37510E6E"/>
    <w:rsid w:val="37B1E290"/>
    <w:rsid w:val="37C93268"/>
    <w:rsid w:val="37F91BDC"/>
    <w:rsid w:val="3813FF4E"/>
    <w:rsid w:val="38395235"/>
    <w:rsid w:val="387A1BCB"/>
    <w:rsid w:val="3880D966"/>
    <w:rsid w:val="38BC2480"/>
    <w:rsid w:val="38E6862F"/>
    <w:rsid w:val="38ECDECF"/>
    <w:rsid w:val="395EE493"/>
    <w:rsid w:val="39FA341C"/>
    <w:rsid w:val="3A050684"/>
    <w:rsid w:val="3A7E663E"/>
    <w:rsid w:val="3B6873D1"/>
    <w:rsid w:val="3BBB6F80"/>
    <w:rsid w:val="3C332811"/>
    <w:rsid w:val="3C941CA3"/>
    <w:rsid w:val="3CBF18D6"/>
    <w:rsid w:val="3D0907F3"/>
    <w:rsid w:val="3D1CB057"/>
    <w:rsid w:val="3D4F525B"/>
    <w:rsid w:val="3D50F5CF"/>
    <w:rsid w:val="3D62E601"/>
    <w:rsid w:val="3DA3D475"/>
    <w:rsid w:val="3DAA94E3"/>
    <w:rsid w:val="3E51CDBC"/>
    <w:rsid w:val="3ED034F2"/>
    <w:rsid w:val="3ED44BA8"/>
    <w:rsid w:val="3F594011"/>
    <w:rsid w:val="3F7A1196"/>
    <w:rsid w:val="3FB5AD15"/>
    <w:rsid w:val="3FDC6C91"/>
    <w:rsid w:val="3FE4CA83"/>
    <w:rsid w:val="3FE81107"/>
    <w:rsid w:val="40C60862"/>
    <w:rsid w:val="40D9DD78"/>
    <w:rsid w:val="40F7F0B4"/>
    <w:rsid w:val="41C73C48"/>
    <w:rsid w:val="41D33FA8"/>
    <w:rsid w:val="42687685"/>
    <w:rsid w:val="42CB466B"/>
    <w:rsid w:val="42E96466"/>
    <w:rsid w:val="42F60746"/>
    <w:rsid w:val="431F3242"/>
    <w:rsid w:val="43AD5908"/>
    <w:rsid w:val="43BA7705"/>
    <w:rsid w:val="442E3603"/>
    <w:rsid w:val="4475C1ED"/>
    <w:rsid w:val="448F2E6E"/>
    <w:rsid w:val="4491B02F"/>
    <w:rsid w:val="44BD26C4"/>
    <w:rsid w:val="450AE06A"/>
    <w:rsid w:val="450FA5C7"/>
    <w:rsid w:val="4545BFBF"/>
    <w:rsid w:val="46DB46D7"/>
    <w:rsid w:val="476E6847"/>
    <w:rsid w:val="479B8DD0"/>
    <w:rsid w:val="479EB78E"/>
    <w:rsid w:val="47A7D309"/>
    <w:rsid w:val="485EA87E"/>
    <w:rsid w:val="489E0DF5"/>
    <w:rsid w:val="48AC9653"/>
    <w:rsid w:val="48F858DA"/>
    <w:rsid w:val="49DA9498"/>
    <w:rsid w:val="4A68CB50"/>
    <w:rsid w:val="4A7FDCC2"/>
    <w:rsid w:val="4AFF8C5D"/>
    <w:rsid w:val="4B7A21EE"/>
    <w:rsid w:val="4BDC7EA8"/>
    <w:rsid w:val="4C3AA35B"/>
    <w:rsid w:val="4D1F6219"/>
    <w:rsid w:val="4D3D0ECE"/>
    <w:rsid w:val="4D543B4E"/>
    <w:rsid w:val="4D60F11E"/>
    <w:rsid w:val="4DD1C4B4"/>
    <w:rsid w:val="4E0140EA"/>
    <w:rsid w:val="4E237EB4"/>
    <w:rsid w:val="4E99E4A3"/>
    <w:rsid w:val="4F2039D5"/>
    <w:rsid w:val="4F64CFF4"/>
    <w:rsid w:val="4F8CC8DD"/>
    <w:rsid w:val="4FC3F5E1"/>
    <w:rsid w:val="4FCAE394"/>
    <w:rsid w:val="4FF28710"/>
    <w:rsid w:val="500BAF6D"/>
    <w:rsid w:val="505E84EE"/>
    <w:rsid w:val="50A5046D"/>
    <w:rsid w:val="50BEB0C9"/>
    <w:rsid w:val="510B9751"/>
    <w:rsid w:val="518CBDF0"/>
    <w:rsid w:val="52653E1F"/>
    <w:rsid w:val="5298AA08"/>
    <w:rsid w:val="53269059"/>
    <w:rsid w:val="536C0B76"/>
    <w:rsid w:val="5384AD01"/>
    <w:rsid w:val="53CB6A58"/>
    <w:rsid w:val="53EA4E23"/>
    <w:rsid w:val="541DEA14"/>
    <w:rsid w:val="542F8F8A"/>
    <w:rsid w:val="544128BA"/>
    <w:rsid w:val="551034F4"/>
    <w:rsid w:val="5531A3DF"/>
    <w:rsid w:val="553E8670"/>
    <w:rsid w:val="554A912A"/>
    <w:rsid w:val="55787590"/>
    <w:rsid w:val="55BC3D8F"/>
    <w:rsid w:val="55FFE29A"/>
    <w:rsid w:val="567AF0F1"/>
    <w:rsid w:val="56B9DC91"/>
    <w:rsid w:val="5739AEE0"/>
    <w:rsid w:val="57D1A959"/>
    <w:rsid w:val="57EF02B2"/>
    <w:rsid w:val="57F6A447"/>
    <w:rsid w:val="598AB0E8"/>
    <w:rsid w:val="59996956"/>
    <w:rsid w:val="59AD020D"/>
    <w:rsid w:val="59E9BB75"/>
    <w:rsid w:val="5AAD5715"/>
    <w:rsid w:val="5AE783EC"/>
    <w:rsid w:val="5B12FA8A"/>
    <w:rsid w:val="5B134FDD"/>
    <w:rsid w:val="5B8F915A"/>
    <w:rsid w:val="5D18459B"/>
    <w:rsid w:val="5D1C90D1"/>
    <w:rsid w:val="5D242334"/>
    <w:rsid w:val="5D4900DD"/>
    <w:rsid w:val="5EBA36C8"/>
    <w:rsid w:val="5F49F778"/>
    <w:rsid w:val="5F835BCF"/>
    <w:rsid w:val="5FB17E53"/>
    <w:rsid w:val="5FBEA862"/>
    <w:rsid w:val="5FC6BD26"/>
    <w:rsid w:val="5FCFF696"/>
    <w:rsid w:val="5FDA58D1"/>
    <w:rsid w:val="600F78F6"/>
    <w:rsid w:val="601B7BD8"/>
    <w:rsid w:val="60411169"/>
    <w:rsid w:val="6043F821"/>
    <w:rsid w:val="6111DB0B"/>
    <w:rsid w:val="6140BFF7"/>
    <w:rsid w:val="6195C2CD"/>
    <w:rsid w:val="620C251B"/>
    <w:rsid w:val="6222E271"/>
    <w:rsid w:val="62239C14"/>
    <w:rsid w:val="623B3D7E"/>
    <w:rsid w:val="625D91AA"/>
    <w:rsid w:val="628FC937"/>
    <w:rsid w:val="64AC9CCC"/>
    <w:rsid w:val="64ADFD88"/>
    <w:rsid w:val="64B41E79"/>
    <w:rsid w:val="64CD99BE"/>
    <w:rsid w:val="64E00911"/>
    <w:rsid w:val="654A175B"/>
    <w:rsid w:val="657B7958"/>
    <w:rsid w:val="65C07E64"/>
    <w:rsid w:val="6764D0BA"/>
    <w:rsid w:val="67EBDBF4"/>
    <w:rsid w:val="686FCF77"/>
    <w:rsid w:val="6885DB53"/>
    <w:rsid w:val="68A61B45"/>
    <w:rsid w:val="691AD24F"/>
    <w:rsid w:val="691B1869"/>
    <w:rsid w:val="6A78059E"/>
    <w:rsid w:val="6A92D517"/>
    <w:rsid w:val="6B237CB6"/>
    <w:rsid w:val="6BA1F67E"/>
    <w:rsid w:val="6BC04312"/>
    <w:rsid w:val="6C17D345"/>
    <w:rsid w:val="6D3F6709"/>
    <w:rsid w:val="6D469767"/>
    <w:rsid w:val="6DAD98F5"/>
    <w:rsid w:val="6E129AB4"/>
    <w:rsid w:val="6E903652"/>
    <w:rsid w:val="6ED94869"/>
    <w:rsid w:val="6F199F04"/>
    <w:rsid w:val="6F608E31"/>
    <w:rsid w:val="6F626ABF"/>
    <w:rsid w:val="6FC1C055"/>
    <w:rsid w:val="6FE69CE1"/>
    <w:rsid w:val="6FF6EDD9"/>
    <w:rsid w:val="70B56F65"/>
    <w:rsid w:val="71256295"/>
    <w:rsid w:val="714AD275"/>
    <w:rsid w:val="715C62C1"/>
    <w:rsid w:val="71758DEB"/>
    <w:rsid w:val="72825778"/>
    <w:rsid w:val="72A90D83"/>
    <w:rsid w:val="72F96117"/>
    <w:rsid w:val="731E7DB5"/>
    <w:rsid w:val="7372D790"/>
    <w:rsid w:val="73ED1027"/>
    <w:rsid w:val="73F95560"/>
    <w:rsid w:val="757E6097"/>
    <w:rsid w:val="75BD79D1"/>
    <w:rsid w:val="75C25991"/>
    <w:rsid w:val="75C45FA5"/>
    <w:rsid w:val="75E0917C"/>
    <w:rsid w:val="75E5C3B4"/>
    <w:rsid w:val="75FC352B"/>
    <w:rsid w:val="767F7CDE"/>
    <w:rsid w:val="76D72CF4"/>
    <w:rsid w:val="77577932"/>
    <w:rsid w:val="779816EC"/>
    <w:rsid w:val="77BF417D"/>
    <w:rsid w:val="77CAEFE7"/>
    <w:rsid w:val="77CBA445"/>
    <w:rsid w:val="77E7CB97"/>
    <w:rsid w:val="785CF868"/>
    <w:rsid w:val="78AA82AB"/>
    <w:rsid w:val="78E35854"/>
    <w:rsid w:val="78FDB037"/>
    <w:rsid w:val="7982E255"/>
    <w:rsid w:val="79928C39"/>
    <w:rsid w:val="79ABA102"/>
    <w:rsid w:val="7A75010B"/>
    <w:rsid w:val="7AF75EE6"/>
    <w:rsid w:val="7B39A080"/>
    <w:rsid w:val="7B554EEA"/>
    <w:rsid w:val="7BDE996D"/>
    <w:rsid w:val="7C4071EE"/>
    <w:rsid w:val="7C67F790"/>
    <w:rsid w:val="7CC91526"/>
    <w:rsid w:val="7D009179"/>
    <w:rsid w:val="7D1066CE"/>
    <w:rsid w:val="7D843F63"/>
    <w:rsid w:val="7DAA3955"/>
    <w:rsid w:val="7DB02DA2"/>
    <w:rsid w:val="7DD1215A"/>
    <w:rsid w:val="7E3AE5C9"/>
    <w:rsid w:val="7E817D8F"/>
    <w:rsid w:val="7F336E19"/>
    <w:rsid w:val="7F863499"/>
    <w:rsid w:val="7F868DA1"/>
    <w:rsid w:val="7FE4A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437C"/>
  <w15:chartTrackingRefBased/>
  <w15:docId w15:val="{2B51286D-4D80-48A0-AF6F-97D69C0B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26"/>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CD6326"/>
    <w:rPr>
      <w:rFonts w:ascii="Arial" w:hAnsi="Arial" w:cs="Arial"/>
      <w:sz w:val="24"/>
      <w:lang w:val="es-ES_tradnl" w:eastAsia="es-ES"/>
    </w:rPr>
  </w:style>
  <w:style w:type="paragraph" w:styleId="Textoindependiente">
    <w:name w:val="Body Text"/>
    <w:basedOn w:val="Normal"/>
    <w:link w:val="TextoindependienteCar"/>
    <w:rsid w:val="00CD6326"/>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CD6326"/>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CD6326"/>
    <w:pPr>
      <w:tabs>
        <w:tab w:val="center" w:pos="4252"/>
        <w:tab w:val="right" w:pos="8504"/>
      </w:tabs>
    </w:pPr>
  </w:style>
  <w:style w:type="character" w:customStyle="1" w:styleId="PiedepginaCar">
    <w:name w:val="Pie de página Car"/>
    <w:basedOn w:val="Fuentedeprrafopredeter"/>
    <w:link w:val="Piedepgina"/>
    <w:uiPriority w:val="99"/>
    <w:rsid w:val="00CD6326"/>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CD6326"/>
  </w:style>
  <w:style w:type="paragraph" w:customStyle="1" w:styleId="Prrafodelista2">
    <w:name w:val="Párrafo de lista2"/>
    <w:basedOn w:val="Normal"/>
    <w:rsid w:val="00CD6326"/>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CD6326"/>
    <w:pPr>
      <w:spacing w:after="0" w:line="240" w:lineRule="auto"/>
    </w:pPr>
    <w:rPr>
      <w:lang w:val="es-ES_tradnl"/>
    </w:rPr>
  </w:style>
  <w:style w:type="paragraph" w:styleId="Encabezado">
    <w:name w:val="header"/>
    <w:basedOn w:val="Normal"/>
    <w:link w:val="EncabezadoCar"/>
    <w:unhideWhenUsed/>
    <w:rsid w:val="00CD6326"/>
    <w:pPr>
      <w:tabs>
        <w:tab w:val="center" w:pos="4419"/>
        <w:tab w:val="right" w:pos="8838"/>
      </w:tabs>
    </w:pPr>
  </w:style>
  <w:style w:type="character" w:customStyle="1" w:styleId="EncabezadoCar">
    <w:name w:val="Encabezado Car"/>
    <w:basedOn w:val="Fuentedeprrafopredeter"/>
    <w:link w:val="Encabezado"/>
    <w:rsid w:val="00CD6326"/>
    <w:rPr>
      <w:rFonts w:ascii="Times New Roman" w:eastAsia="Times New Roman" w:hAnsi="Times New Roman" w:cs="Times New Roman"/>
      <w:sz w:val="24"/>
      <w:szCs w:val="20"/>
      <w:lang w:val="es-ES_tradnl" w:eastAsia="es-ES"/>
    </w:rPr>
  </w:style>
  <w:style w:type="paragraph" w:styleId="Prrafodelista">
    <w:name w:val="List Paragraph"/>
    <w:aliases w:val="Colorful List - Accent 11,Ha,List Paragraph1,lp1"/>
    <w:basedOn w:val="Normal"/>
    <w:link w:val="PrrafodelistaCar"/>
    <w:uiPriority w:val="34"/>
    <w:qFormat/>
    <w:rsid w:val="00CD6326"/>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r"/>
    <w:basedOn w:val="Normal"/>
    <w:link w:val="TextonotapieCar"/>
    <w:uiPriority w:val="99"/>
    <w:unhideWhenUsed/>
    <w:qFormat/>
    <w:rsid w:val="00CD6326"/>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qFormat/>
    <w:rsid w:val="00CD6326"/>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Ref. de nota al pie 2,Fago Fußnotenzeichen,Appel note de bas de page,f,Ref,de nota al pie,Nota a pie,Footnote symbol,Footnote,Char Car Car Car Ca,Ref. de nota al pie2,R,FC"/>
    <w:basedOn w:val="Fuentedeprrafopredeter"/>
    <w:link w:val="Notadepie"/>
    <w:uiPriority w:val="99"/>
    <w:unhideWhenUsed/>
    <w:qFormat/>
    <w:rsid w:val="00CD6326"/>
    <w:rPr>
      <w:vertAlign w:val="superscript"/>
    </w:rPr>
  </w:style>
  <w:style w:type="paragraph" w:customStyle="1" w:styleId="Textoindependiente21">
    <w:name w:val="Texto independiente 21"/>
    <w:basedOn w:val="Normal"/>
    <w:link w:val="BodyText2Car1"/>
    <w:rsid w:val="00CD6326"/>
    <w:pPr>
      <w:spacing w:line="360" w:lineRule="auto"/>
      <w:jc w:val="both"/>
    </w:pPr>
    <w:rPr>
      <w:rFonts w:ascii="Arial" w:hAnsi="Arial"/>
      <w:b/>
      <w:sz w:val="28"/>
    </w:rPr>
  </w:style>
  <w:style w:type="character" w:customStyle="1" w:styleId="BodyText2Car1">
    <w:name w:val="Body Text 2 Car1"/>
    <w:basedOn w:val="Fuentedeprrafopredeter"/>
    <w:link w:val="Textoindependiente21"/>
    <w:rsid w:val="00CD6326"/>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502F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F8A"/>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F07568"/>
    <w:rPr>
      <w:sz w:val="16"/>
      <w:szCs w:val="16"/>
    </w:rPr>
  </w:style>
  <w:style w:type="paragraph" w:styleId="Textocomentario">
    <w:name w:val="annotation text"/>
    <w:basedOn w:val="Normal"/>
    <w:link w:val="TextocomentarioCar"/>
    <w:uiPriority w:val="99"/>
    <w:semiHidden/>
    <w:unhideWhenUsed/>
    <w:rsid w:val="00F07568"/>
    <w:rPr>
      <w:sz w:val="20"/>
    </w:rPr>
  </w:style>
  <w:style w:type="character" w:customStyle="1" w:styleId="TextocomentarioCar">
    <w:name w:val="Texto comentario Car"/>
    <w:basedOn w:val="Fuentedeprrafopredeter"/>
    <w:link w:val="Textocomentario"/>
    <w:uiPriority w:val="99"/>
    <w:semiHidden/>
    <w:rsid w:val="00F0756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07568"/>
    <w:rPr>
      <w:b/>
      <w:bCs/>
    </w:rPr>
  </w:style>
  <w:style w:type="character" w:customStyle="1" w:styleId="AsuntodelcomentarioCar">
    <w:name w:val="Asunto del comentario Car"/>
    <w:basedOn w:val="TextocomentarioCar"/>
    <w:link w:val="Asuntodelcomentario"/>
    <w:uiPriority w:val="99"/>
    <w:semiHidden/>
    <w:rsid w:val="00F07568"/>
    <w:rPr>
      <w:rFonts w:ascii="Times New Roman" w:eastAsia="Times New Roman" w:hAnsi="Times New Roman" w:cs="Times New Roman"/>
      <w:b/>
      <w:bCs/>
      <w:sz w:val="20"/>
      <w:szCs w:val="20"/>
      <w:lang w:val="es-ES_tradnl" w:eastAsia="es-ES"/>
    </w:rPr>
  </w:style>
  <w:style w:type="paragraph" w:customStyle="1" w:styleId="paragraph">
    <w:name w:val="paragraph"/>
    <w:basedOn w:val="Normal"/>
    <w:rsid w:val="00997F6C"/>
    <w:pPr>
      <w:spacing w:before="100" w:beforeAutospacing="1" w:after="100" w:afterAutospacing="1"/>
    </w:pPr>
    <w:rPr>
      <w:szCs w:val="24"/>
      <w:lang w:val="es-CO" w:eastAsia="es-CO"/>
    </w:rPr>
  </w:style>
  <w:style w:type="character" w:customStyle="1" w:styleId="normaltextrun">
    <w:name w:val="normaltextrun"/>
    <w:rsid w:val="00997F6C"/>
  </w:style>
  <w:style w:type="character" w:customStyle="1" w:styleId="eop">
    <w:name w:val="eop"/>
    <w:rsid w:val="00997F6C"/>
  </w:style>
  <w:style w:type="table" w:styleId="Tablaconcuadrcula">
    <w:name w:val="Table Grid"/>
    <w:basedOn w:val="Tablanormal"/>
    <w:uiPriority w:val="39"/>
    <w:rsid w:val="00CE0A76"/>
    <w:pPr>
      <w:spacing w:after="0" w:line="240" w:lineRule="auto"/>
    </w:pPr>
    <w:rPr>
      <w:sz w:val="24"/>
      <w:szCs w:val="24"/>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E0A76"/>
  </w:style>
  <w:style w:type="paragraph" w:styleId="NormalWeb">
    <w:name w:val="Normal (Web)"/>
    <w:basedOn w:val="Normal"/>
    <w:uiPriority w:val="99"/>
    <w:unhideWhenUsed/>
    <w:rsid w:val="008163AE"/>
    <w:pPr>
      <w:spacing w:before="100" w:beforeAutospacing="1" w:after="100" w:afterAutospacing="1"/>
    </w:pPr>
    <w:rPr>
      <w:szCs w:val="24"/>
      <w:lang w:val="es-ES"/>
    </w:rPr>
  </w:style>
  <w:style w:type="character" w:customStyle="1" w:styleId="iaj">
    <w:name w:val="i_aj"/>
    <w:basedOn w:val="Fuentedeprrafopredeter"/>
    <w:rsid w:val="008B4B36"/>
  </w:style>
  <w:style w:type="character" w:styleId="Hipervnculo">
    <w:name w:val="Hyperlink"/>
    <w:basedOn w:val="Fuentedeprrafopredeter"/>
    <w:uiPriority w:val="99"/>
    <w:semiHidden/>
    <w:unhideWhenUsed/>
    <w:rsid w:val="008B4B36"/>
    <w:rPr>
      <w:color w:val="0000FF"/>
      <w:u w:val="single"/>
    </w:rPr>
  </w:style>
  <w:style w:type="character" w:customStyle="1" w:styleId="baj">
    <w:name w:val="b_aj"/>
    <w:basedOn w:val="Fuentedeprrafopredeter"/>
    <w:rsid w:val="008B4B36"/>
  </w:style>
  <w:style w:type="character" w:customStyle="1" w:styleId="SinespaciadoCar">
    <w:name w:val="Sin espaciado Car"/>
    <w:link w:val="Sinespaciado"/>
    <w:uiPriority w:val="1"/>
    <w:locked/>
    <w:rsid w:val="000A3352"/>
    <w:rPr>
      <w:lang w:val="es-ES_tradnl"/>
    </w:rPr>
  </w:style>
  <w:style w:type="character" w:customStyle="1" w:styleId="PrrafodelistaCar">
    <w:name w:val="Párrafo de lista Car"/>
    <w:aliases w:val="Colorful List - Accent 11 Car,Ha Car,List Paragraph1 Car,lp1 Car"/>
    <w:link w:val="Prrafodelista"/>
    <w:uiPriority w:val="34"/>
    <w:locked/>
    <w:rsid w:val="000A3352"/>
    <w:rPr>
      <w:lang w:val="es-ES_tradnl"/>
    </w:rPr>
  </w:style>
  <w:style w:type="paragraph" w:customStyle="1" w:styleId="Notadepie">
    <w:name w:val="Nota de pie"/>
    <w:aliases w:val="Pie de pagina"/>
    <w:basedOn w:val="Normal"/>
    <w:link w:val="Refdenotaalpie"/>
    <w:uiPriority w:val="99"/>
    <w:rsid w:val="000A3352"/>
    <w:pPr>
      <w:spacing w:after="160" w:line="240" w:lineRule="exact"/>
    </w:pPr>
    <w:rPr>
      <w:rFonts w:asciiTheme="minorHAnsi" w:eastAsiaTheme="minorHAnsi" w:hAnsiTheme="minorHAnsi" w:cstheme="minorBidi"/>
      <w:sz w:val="22"/>
      <w:szCs w:val="22"/>
      <w:vertAlign w:val="superscript"/>
      <w:lang w:val="es-ES" w:eastAsia="en-US"/>
    </w:rPr>
  </w:style>
  <w:style w:type="character" w:styleId="Textoennegrita">
    <w:name w:val="Strong"/>
    <w:basedOn w:val="Fuentedeprrafopredeter"/>
    <w:uiPriority w:val="22"/>
    <w:qFormat/>
    <w:rsid w:val="00505588"/>
    <w:rPr>
      <w:b/>
      <w:bCs/>
    </w:rPr>
  </w:style>
  <w:style w:type="character" w:styleId="nfasis">
    <w:name w:val="Emphasis"/>
    <w:basedOn w:val="Fuentedeprrafopredeter"/>
    <w:uiPriority w:val="20"/>
    <w:qFormat/>
    <w:rsid w:val="00505588"/>
    <w:rPr>
      <w:i/>
      <w:iCs/>
    </w:rPr>
  </w:style>
  <w:style w:type="character" w:customStyle="1" w:styleId="Mention">
    <w:name w:val="Mention"/>
    <w:basedOn w:val="Fuentedeprrafopredeter"/>
    <w:uiPriority w:val="99"/>
    <w:unhideWhenUsed/>
    <w:rPr>
      <w:color w:val="2B579A"/>
      <w:shd w:val="clear" w:color="auto" w:fill="E6E6E6"/>
    </w:rPr>
  </w:style>
  <w:style w:type="paragraph" w:styleId="Textoindependiente3">
    <w:name w:val="Body Text 3"/>
    <w:basedOn w:val="Normal"/>
    <w:link w:val="Textoindependiente3Car"/>
    <w:uiPriority w:val="99"/>
    <w:semiHidden/>
    <w:unhideWhenUsed/>
    <w:rsid w:val="00A56AB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56ABF"/>
    <w:rPr>
      <w:rFonts w:ascii="Times New Roman" w:eastAsia="Times New Roman" w:hAnsi="Times New Roman" w:cs="Times New Roman"/>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975">
      <w:bodyDiv w:val="1"/>
      <w:marLeft w:val="0"/>
      <w:marRight w:val="0"/>
      <w:marTop w:val="0"/>
      <w:marBottom w:val="0"/>
      <w:divBdr>
        <w:top w:val="none" w:sz="0" w:space="0" w:color="auto"/>
        <w:left w:val="none" w:sz="0" w:space="0" w:color="auto"/>
        <w:bottom w:val="none" w:sz="0" w:space="0" w:color="auto"/>
        <w:right w:val="none" w:sz="0" w:space="0" w:color="auto"/>
      </w:divBdr>
    </w:div>
    <w:div w:id="858005679">
      <w:bodyDiv w:val="1"/>
      <w:marLeft w:val="0"/>
      <w:marRight w:val="0"/>
      <w:marTop w:val="0"/>
      <w:marBottom w:val="0"/>
      <w:divBdr>
        <w:top w:val="none" w:sz="0" w:space="0" w:color="auto"/>
        <w:left w:val="none" w:sz="0" w:space="0" w:color="auto"/>
        <w:bottom w:val="none" w:sz="0" w:space="0" w:color="auto"/>
        <w:right w:val="none" w:sz="0" w:space="0" w:color="auto"/>
      </w:divBdr>
    </w:div>
    <w:div w:id="996808488">
      <w:bodyDiv w:val="1"/>
      <w:marLeft w:val="0"/>
      <w:marRight w:val="0"/>
      <w:marTop w:val="0"/>
      <w:marBottom w:val="0"/>
      <w:divBdr>
        <w:top w:val="none" w:sz="0" w:space="0" w:color="auto"/>
        <w:left w:val="none" w:sz="0" w:space="0" w:color="auto"/>
        <w:bottom w:val="none" w:sz="0" w:space="0" w:color="auto"/>
        <w:right w:val="none" w:sz="0" w:space="0" w:color="auto"/>
      </w:divBdr>
    </w:div>
    <w:div w:id="1100297413">
      <w:bodyDiv w:val="1"/>
      <w:marLeft w:val="0"/>
      <w:marRight w:val="0"/>
      <w:marTop w:val="0"/>
      <w:marBottom w:val="0"/>
      <w:divBdr>
        <w:top w:val="none" w:sz="0" w:space="0" w:color="auto"/>
        <w:left w:val="none" w:sz="0" w:space="0" w:color="auto"/>
        <w:bottom w:val="none" w:sz="0" w:space="0" w:color="auto"/>
        <w:right w:val="none" w:sz="0" w:space="0" w:color="auto"/>
      </w:divBdr>
    </w:div>
    <w:div w:id="1303848520">
      <w:bodyDiv w:val="1"/>
      <w:marLeft w:val="0"/>
      <w:marRight w:val="0"/>
      <w:marTop w:val="0"/>
      <w:marBottom w:val="0"/>
      <w:divBdr>
        <w:top w:val="none" w:sz="0" w:space="0" w:color="auto"/>
        <w:left w:val="none" w:sz="0" w:space="0" w:color="auto"/>
        <w:bottom w:val="none" w:sz="0" w:space="0" w:color="auto"/>
        <w:right w:val="none" w:sz="0" w:space="0" w:color="auto"/>
      </w:divBdr>
    </w:div>
    <w:div w:id="1344281227">
      <w:bodyDiv w:val="1"/>
      <w:marLeft w:val="0"/>
      <w:marRight w:val="0"/>
      <w:marTop w:val="0"/>
      <w:marBottom w:val="0"/>
      <w:divBdr>
        <w:top w:val="none" w:sz="0" w:space="0" w:color="auto"/>
        <w:left w:val="none" w:sz="0" w:space="0" w:color="auto"/>
        <w:bottom w:val="none" w:sz="0" w:space="0" w:color="auto"/>
        <w:right w:val="none" w:sz="0" w:space="0" w:color="auto"/>
      </w:divBdr>
    </w:div>
    <w:div w:id="1702901061">
      <w:bodyDiv w:val="1"/>
      <w:marLeft w:val="0"/>
      <w:marRight w:val="0"/>
      <w:marTop w:val="0"/>
      <w:marBottom w:val="0"/>
      <w:divBdr>
        <w:top w:val="none" w:sz="0" w:space="0" w:color="auto"/>
        <w:left w:val="none" w:sz="0" w:space="0" w:color="auto"/>
        <w:bottom w:val="none" w:sz="0" w:space="0" w:color="auto"/>
        <w:right w:val="none" w:sz="0" w:space="0" w:color="auto"/>
      </w:divBdr>
    </w:div>
    <w:div w:id="1720127864">
      <w:bodyDiv w:val="1"/>
      <w:marLeft w:val="0"/>
      <w:marRight w:val="0"/>
      <w:marTop w:val="0"/>
      <w:marBottom w:val="0"/>
      <w:divBdr>
        <w:top w:val="none" w:sz="0" w:space="0" w:color="auto"/>
        <w:left w:val="none" w:sz="0" w:space="0" w:color="auto"/>
        <w:bottom w:val="none" w:sz="0" w:space="0" w:color="auto"/>
        <w:right w:val="none" w:sz="0" w:space="0" w:color="auto"/>
      </w:divBdr>
    </w:div>
    <w:div w:id="1801924041">
      <w:bodyDiv w:val="1"/>
      <w:marLeft w:val="0"/>
      <w:marRight w:val="0"/>
      <w:marTop w:val="0"/>
      <w:marBottom w:val="0"/>
      <w:divBdr>
        <w:top w:val="none" w:sz="0" w:space="0" w:color="auto"/>
        <w:left w:val="none" w:sz="0" w:space="0" w:color="auto"/>
        <w:bottom w:val="none" w:sz="0" w:space="0" w:color="auto"/>
        <w:right w:val="none" w:sz="0" w:space="0" w:color="auto"/>
      </w:divBdr>
    </w:div>
    <w:div w:id="19115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36f9481ec2c649d1"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155174814c4d491b"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49C9-297A-4509-9DC8-F2904555F8C3}">
  <ds:schemaRefs>
    <ds:schemaRef ds:uri="http://schemas.microsoft.com/sharepoint/v3/contenttype/forms"/>
  </ds:schemaRefs>
</ds:datastoreItem>
</file>

<file path=customXml/itemProps2.xml><?xml version="1.0" encoding="utf-8"?>
<ds:datastoreItem xmlns:ds="http://schemas.openxmlformats.org/officeDocument/2006/customXml" ds:itemID="{A02E9D18-20BA-4C08-B154-005B70E4DDA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EFDE64C5-C08A-4B4A-88D1-97F9AE9C4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F4CE8-7D8F-4F64-8BC6-A3544B2D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11492</Words>
  <Characters>65507</Characters>
  <Application>Microsoft Office Word</Application>
  <DocSecurity>0</DocSecurity>
  <Lines>545</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Alvis Gómez</dc:creator>
  <cp:keywords/>
  <dc:description/>
  <cp:lastModifiedBy>samsung</cp:lastModifiedBy>
  <cp:revision>30</cp:revision>
  <cp:lastPrinted>2018-08-02T13:31:00Z</cp:lastPrinted>
  <dcterms:created xsi:type="dcterms:W3CDTF">2023-11-02T13:20:00Z</dcterms:created>
  <dcterms:modified xsi:type="dcterms:W3CDTF">2024-03-09T16:23:00Z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