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AF03E9A" w14:textId="42AAC2D8" w:rsidR="009205C3" w:rsidRPr="00221295" w:rsidRDefault="00221295" w:rsidP="009205C3">
      <w:pPr>
        <w:widowControl w:val="0"/>
        <w:autoSpaceDE w:val="0"/>
        <w:autoSpaceDN w:val="0"/>
        <w:adjustRightInd w:val="0"/>
        <w:jc w:val="both"/>
        <w:rPr>
          <w:rFonts w:ascii="Arial" w:hAnsi="Arial" w:cs="Arial"/>
          <w:b/>
          <w:bCs/>
          <w:sz w:val="20"/>
          <w:szCs w:val="20"/>
        </w:rPr>
      </w:pPr>
      <w:r>
        <w:rPr>
          <w:rFonts w:ascii="Arial" w:hAnsi="Arial" w:cs="Arial"/>
          <w:b/>
          <w:bCs/>
          <w:sz w:val="20"/>
          <w:szCs w:val="20"/>
        </w:rPr>
        <w:t>EXCESO RITUAL MANIFIESTO</w:t>
      </w:r>
      <w:r w:rsidR="003F03B4">
        <w:rPr>
          <w:rFonts w:ascii="Arial" w:hAnsi="Arial" w:cs="Arial"/>
          <w:b/>
          <w:bCs/>
          <w:sz w:val="20"/>
          <w:szCs w:val="20"/>
        </w:rPr>
        <w:t xml:space="preserve"> / DEFINICIÓN / FINALIDAD</w:t>
      </w:r>
    </w:p>
    <w:p w14:paraId="4D9E7369" w14:textId="6A2D98F3" w:rsidR="009205C3" w:rsidRPr="009205C3" w:rsidRDefault="00A330B1" w:rsidP="00A330B1">
      <w:pPr>
        <w:widowControl w:val="0"/>
        <w:autoSpaceDE w:val="0"/>
        <w:autoSpaceDN w:val="0"/>
        <w:adjustRightInd w:val="0"/>
        <w:jc w:val="both"/>
        <w:rPr>
          <w:rFonts w:ascii="Arial" w:hAnsi="Arial" w:cs="Arial"/>
          <w:sz w:val="20"/>
          <w:szCs w:val="20"/>
        </w:rPr>
      </w:pPr>
      <w:r w:rsidRPr="00A330B1">
        <w:rPr>
          <w:rFonts w:ascii="Arial" w:hAnsi="Arial" w:cs="Arial"/>
          <w:sz w:val="20"/>
          <w:szCs w:val="20"/>
        </w:rPr>
        <w:t>El exceso ritual manifiesto, como tantas veces lo ha enseñado la Corte Constitucional, resulta contrario a los postulados del debido proceso consagrados en el artículo 29 de la Constitución Política, en tanto se revela contrario a la prevalencia del derecho sustantivo ordenada en el artículo 228 ibidem. A propósito de lo anterior, la Corte Constitucional, mediante sentencia del T- 352 de 2012, manifestó que el derecho fundamental de acceso a la justica se ve lesionado no sólo cuando se desconocen las formas propias de cada juicio; sino también cuando el juez se excede en ritualismos, en virtud de lo cual se obstaculiza el goce efectivo de los derechos de los individuos por motivos formales.</w:t>
      </w:r>
    </w:p>
    <w:p w14:paraId="52BE5856"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76AC50C2" w14:textId="40D73C73" w:rsidR="003F03B4" w:rsidRPr="00221295" w:rsidRDefault="003B5024" w:rsidP="003F03B4">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CONTESTACIÓN DE LA DEMANDA </w:t>
      </w:r>
      <w:r w:rsidR="003F03B4">
        <w:rPr>
          <w:rFonts w:ascii="Arial" w:hAnsi="Arial" w:cs="Arial"/>
          <w:b/>
          <w:bCs/>
          <w:sz w:val="20"/>
          <w:szCs w:val="20"/>
        </w:rPr>
        <w:t xml:space="preserve">/ </w:t>
      </w:r>
      <w:r w:rsidR="002476FA">
        <w:rPr>
          <w:rFonts w:ascii="Arial" w:hAnsi="Arial" w:cs="Arial"/>
          <w:b/>
          <w:bCs/>
          <w:sz w:val="20"/>
          <w:szCs w:val="20"/>
        </w:rPr>
        <w:t xml:space="preserve">INADMISIÓN </w:t>
      </w:r>
      <w:r w:rsidR="003F03B4">
        <w:rPr>
          <w:rFonts w:ascii="Arial" w:hAnsi="Arial" w:cs="Arial"/>
          <w:b/>
          <w:bCs/>
          <w:sz w:val="20"/>
          <w:szCs w:val="20"/>
        </w:rPr>
        <w:t xml:space="preserve">/ </w:t>
      </w:r>
      <w:r w:rsidR="002476FA">
        <w:rPr>
          <w:rFonts w:ascii="Arial" w:hAnsi="Arial" w:cs="Arial"/>
          <w:b/>
          <w:bCs/>
          <w:sz w:val="20"/>
          <w:szCs w:val="20"/>
        </w:rPr>
        <w:t>RECHAZO</w:t>
      </w:r>
    </w:p>
    <w:p w14:paraId="6B4FC93C" w14:textId="7E6DB798" w:rsidR="009205C3" w:rsidRPr="009205C3" w:rsidRDefault="004739D8" w:rsidP="009205C3">
      <w:pPr>
        <w:widowControl w:val="0"/>
        <w:autoSpaceDE w:val="0"/>
        <w:autoSpaceDN w:val="0"/>
        <w:adjustRightInd w:val="0"/>
        <w:jc w:val="both"/>
        <w:rPr>
          <w:rFonts w:ascii="Arial" w:hAnsi="Arial" w:cs="Arial"/>
          <w:sz w:val="20"/>
          <w:szCs w:val="20"/>
        </w:rPr>
      </w:pPr>
      <w:r w:rsidRPr="004739D8">
        <w:rPr>
          <w:rFonts w:ascii="Arial" w:hAnsi="Arial" w:cs="Arial"/>
          <w:sz w:val="20"/>
          <w:szCs w:val="20"/>
        </w:rPr>
        <w:t xml:space="preserve">El parágrafo 3° del artículo 31 del </w:t>
      </w:r>
      <w:proofErr w:type="spellStart"/>
      <w:r w:rsidRPr="004739D8">
        <w:rPr>
          <w:rFonts w:ascii="Arial" w:hAnsi="Arial" w:cs="Arial"/>
          <w:sz w:val="20"/>
          <w:szCs w:val="20"/>
        </w:rPr>
        <w:t>C.P.T</w:t>
      </w:r>
      <w:proofErr w:type="spellEnd"/>
      <w:r w:rsidRPr="004739D8">
        <w:rPr>
          <w:rFonts w:ascii="Arial" w:hAnsi="Arial" w:cs="Arial"/>
          <w:sz w:val="20"/>
          <w:szCs w:val="20"/>
        </w:rPr>
        <w:t>. y de la S.S., modificado por el artículo 18 de la Ley 712 de 2001, establece que, si la contestación de la demanda no cumple con los requisitos exigidos o carece de los anexos necesarios, el juez señalará los defectos para que el demandado los subsane en un plazo de cinco (5) días. Si el demandado no lo hace, se considerará como no contestada en los términos previstos en el parágrafo anterior.</w:t>
      </w:r>
    </w:p>
    <w:p w14:paraId="6EE7F582"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011B34D5" w14:textId="24BA7199" w:rsidR="002476FA" w:rsidRPr="00221295" w:rsidRDefault="003B170E" w:rsidP="002476FA">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ANALOGÍA </w:t>
      </w:r>
      <w:proofErr w:type="spellStart"/>
      <w:r>
        <w:rPr>
          <w:rFonts w:ascii="Arial" w:hAnsi="Arial" w:cs="Arial"/>
          <w:b/>
          <w:bCs/>
          <w:sz w:val="20"/>
          <w:szCs w:val="20"/>
        </w:rPr>
        <w:t>JURIS</w:t>
      </w:r>
      <w:proofErr w:type="spellEnd"/>
      <w:r>
        <w:rPr>
          <w:rFonts w:ascii="Arial" w:hAnsi="Arial" w:cs="Arial"/>
          <w:b/>
          <w:bCs/>
          <w:sz w:val="20"/>
          <w:szCs w:val="20"/>
        </w:rPr>
        <w:t xml:space="preserve"> / </w:t>
      </w:r>
      <w:r w:rsidR="00BA1475">
        <w:rPr>
          <w:rFonts w:ascii="Arial" w:hAnsi="Arial" w:cs="Arial"/>
          <w:b/>
          <w:bCs/>
          <w:sz w:val="20"/>
          <w:szCs w:val="20"/>
        </w:rPr>
        <w:t xml:space="preserve">PRINCIPIO DE IGUALDAD </w:t>
      </w:r>
      <w:r w:rsidR="002476FA">
        <w:rPr>
          <w:rFonts w:ascii="Arial" w:hAnsi="Arial" w:cs="Arial"/>
          <w:b/>
          <w:bCs/>
          <w:sz w:val="20"/>
          <w:szCs w:val="20"/>
        </w:rPr>
        <w:t xml:space="preserve">/ </w:t>
      </w:r>
      <w:r w:rsidR="00BA1475">
        <w:rPr>
          <w:rFonts w:ascii="Arial" w:hAnsi="Arial" w:cs="Arial"/>
          <w:b/>
          <w:bCs/>
          <w:sz w:val="20"/>
          <w:szCs w:val="20"/>
        </w:rPr>
        <w:t xml:space="preserve">ASIMILACIÓN A </w:t>
      </w:r>
      <w:r w:rsidR="002F3C92">
        <w:rPr>
          <w:rFonts w:ascii="Arial" w:hAnsi="Arial" w:cs="Arial"/>
          <w:b/>
          <w:bCs/>
          <w:sz w:val="20"/>
          <w:szCs w:val="20"/>
        </w:rPr>
        <w:t>APELACIÓN DE RECHAZO DE LA DEMANDA</w:t>
      </w:r>
    </w:p>
    <w:p w14:paraId="53C28006" w14:textId="737EA025" w:rsidR="009205C3" w:rsidRPr="009205C3" w:rsidRDefault="002476FA" w:rsidP="009205C3">
      <w:pPr>
        <w:widowControl w:val="0"/>
        <w:autoSpaceDE w:val="0"/>
        <w:autoSpaceDN w:val="0"/>
        <w:adjustRightInd w:val="0"/>
        <w:jc w:val="both"/>
        <w:rPr>
          <w:rFonts w:ascii="Arial" w:hAnsi="Arial" w:cs="Arial"/>
          <w:sz w:val="20"/>
          <w:szCs w:val="20"/>
        </w:rPr>
      </w:pPr>
      <w:r>
        <w:rPr>
          <w:rFonts w:ascii="Arial" w:hAnsi="Arial" w:cs="Arial"/>
          <w:sz w:val="20"/>
          <w:szCs w:val="20"/>
        </w:rPr>
        <w:t>…</w:t>
      </w:r>
      <w:r w:rsidR="00836928" w:rsidRPr="00836928">
        <w:rPr>
          <w:rFonts w:ascii="Arial" w:hAnsi="Arial" w:cs="Arial"/>
          <w:sz w:val="20"/>
          <w:szCs w:val="20"/>
        </w:rPr>
        <w:t xml:space="preserve"> aceptar esta interpretación literal implicaría que la apelación contra el auto que declare la demanda como no contestada no permitiría cuestionar los fundamentos del auto que señaló los defectos a subsanar, limitando el recurso únicamente a discutir si se presentó o no el escrito de subsanación, y si este fue oportuno. Esto contrasta con el régimen aplicable a la apelación del auto que rechaza una demanda, donde el artículo 90 del </w:t>
      </w:r>
      <w:proofErr w:type="spellStart"/>
      <w:r w:rsidR="00836928" w:rsidRPr="00836928">
        <w:rPr>
          <w:rFonts w:ascii="Arial" w:hAnsi="Arial" w:cs="Arial"/>
          <w:sz w:val="20"/>
          <w:szCs w:val="20"/>
        </w:rPr>
        <w:t>C.G.P</w:t>
      </w:r>
      <w:proofErr w:type="spellEnd"/>
      <w:r w:rsidR="00836928" w:rsidRPr="00836928">
        <w:rPr>
          <w:rFonts w:ascii="Arial" w:hAnsi="Arial" w:cs="Arial"/>
          <w:sz w:val="20"/>
          <w:szCs w:val="20"/>
        </w:rPr>
        <w:t xml:space="preserve">., aplicable al ámbito laboral por remisión del artículo 145 del </w:t>
      </w:r>
      <w:proofErr w:type="spellStart"/>
      <w:r w:rsidR="00836928" w:rsidRPr="00836928">
        <w:rPr>
          <w:rFonts w:ascii="Arial" w:hAnsi="Arial" w:cs="Arial"/>
          <w:sz w:val="20"/>
          <w:szCs w:val="20"/>
        </w:rPr>
        <w:t>C.P.T</w:t>
      </w:r>
      <w:proofErr w:type="spellEnd"/>
      <w:r w:rsidR="00836928" w:rsidRPr="00836928">
        <w:rPr>
          <w:rFonts w:ascii="Arial" w:hAnsi="Arial" w:cs="Arial"/>
          <w:sz w:val="20"/>
          <w:szCs w:val="20"/>
        </w:rPr>
        <w:t>. y de la S.S., permite al juez evaluar la razonabilidad de las razones que llevaron a la inadmisión, revocando tanto el rechazo como el auto de inadmisión si considera que no había lugar a ello.</w:t>
      </w:r>
    </w:p>
    <w:p w14:paraId="67B6537F"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58AE2FDD"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2D6F0D60"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31B5316F" w14:textId="1626683A" w:rsidR="009205C3" w:rsidRPr="009205C3" w:rsidRDefault="009205C3" w:rsidP="009205C3">
      <w:pPr>
        <w:tabs>
          <w:tab w:val="left" w:pos="993"/>
        </w:tabs>
        <w:ind w:left="1134" w:hanging="1134"/>
        <w:jc w:val="both"/>
        <w:rPr>
          <w:rFonts w:ascii="Tahoma" w:hAnsi="Tahoma" w:cs="Tahoma"/>
          <w:sz w:val="18"/>
          <w:szCs w:val="18"/>
        </w:rPr>
      </w:pPr>
      <w:r w:rsidRPr="009205C3">
        <w:rPr>
          <w:rFonts w:ascii="Tahoma" w:hAnsi="Tahoma" w:cs="Tahoma"/>
          <w:sz w:val="18"/>
          <w:szCs w:val="18"/>
        </w:rPr>
        <w:t>Radicación No.:</w:t>
      </w:r>
      <w:r w:rsidRPr="009205C3">
        <w:rPr>
          <w:rFonts w:ascii="Tahoma" w:hAnsi="Tahoma" w:cs="Tahoma"/>
          <w:sz w:val="18"/>
          <w:szCs w:val="18"/>
        </w:rPr>
        <w:tab/>
      </w:r>
      <w:r w:rsidRPr="009205C3">
        <w:rPr>
          <w:rFonts w:ascii="Tahoma" w:hAnsi="Tahoma" w:cs="Tahoma"/>
          <w:sz w:val="18"/>
          <w:szCs w:val="18"/>
        </w:rPr>
        <w:tab/>
        <w:t>66001310500320230032301</w:t>
      </w:r>
    </w:p>
    <w:p w14:paraId="0F363250" w14:textId="42E2A443" w:rsidR="009205C3" w:rsidRPr="009205C3" w:rsidRDefault="009205C3" w:rsidP="009205C3">
      <w:pPr>
        <w:tabs>
          <w:tab w:val="left" w:pos="993"/>
        </w:tabs>
        <w:ind w:left="1134" w:hanging="1134"/>
        <w:jc w:val="both"/>
        <w:rPr>
          <w:rFonts w:ascii="Tahoma" w:hAnsi="Tahoma" w:cs="Tahoma"/>
          <w:sz w:val="18"/>
          <w:szCs w:val="18"/>
        </w:rPr>
      </w:pPr>
      <w:r w:rsidRPr="009205C3">
        <w:rPr>
          <w:rFonts w:ascii="Tahoma" w:hAnsi="Tahoma" w:cs="Tahoma"/>
          <w:sz w:val="18"/>
          <w:szCs w:val="18"/>
        </w:rPr>
        <w:t>Proceso:</w:t>
      </w:r>
      <w:r>
        <w:rPr>
          <w:rFonts w:ascii="Tahoma" w:hAnsi="Tahoma" w:cs="Tahoma"/>
          <w:sz w:val="18"/>
          <w:szCs w:val="18"/>
        </w:rPr>
        <w:tab/>
      </w:r>
      <w:r>
        <w:rPr>
          <w:rFonts w:ascii="Tahoma" w:hAnsi="Tahoma" w:cs="Tahoma"/>
          <w:sz w:val="18"/>
          <w:szCs w:val="18"/>
        </w:rPr>
        <w:tab/>
      </w:r>
      <w:r w:rsidRPr="009205C3">
        <w:rPr>
          <w:rFonts w:ascii="Tahoma" w:hAnsi="Tahoma" w:cs="Tahoma"/>
          <w:sz w:val="18"/>
          <w:szCs w:val="18"/>
        </w:rPr>
        <w:tab/>
      </w:r>
      <w:r w:rsidRPr="009205C3">
        <w:rPr>
          <w:rFonts w:ascii="Tahoma" w:hAnsi="Tahoma" w:cs="Tahoma"/>
          <w:sz w:val="18"/>
          <w:szCs w:val="18"/>
        </w:rPr>
        <w:tab/>
        <w:t>Ordinario laboral</w:t>
      </w:r>
    </w:p>
    <w:p w14:paraId="2D34E960" w14:textId="0184ED66" w:rsidR="009205C3" w:rsidRPr="009205C3" w:rsidRDefault="009205C3" w:rsidP="009205C3">
      <w:pPr>
        <w:tabs>
          <w:tab w:val="left" w:pos="993"/>
        </w:tabs>
        <w:ind w:left="1134" w:hanging="1134"/>
        <w:jc w:val="both"/>
        <w:rPr>
          <w:rFonts w:ascii="Tahoma" w:hAnsi="Tahoma" w:cs="Tahoma"/>
          <w:sz w:val="18"/>
          <w:szCs w:val="18"/>
        </w:rPr>
      </w:pPr>
      <w:r w:rsidRPr="009205C3">
        <w:rPr>
          <w:rFonts w:ascii="Tahoma" w:hAnsi="Tahoma" w:cs="Tahoma"/>
          <w:sz w:val="18"/>
          <w:szCs w:val="18"/>
        </w:rPr>
        <w:t>Demandante:</w:t>
      </w:r>
      <w:r w:rsidRPr="009205C3">
        <w:rPr>
          <w:rFonts w:ascii="Tahoma" w:hAnsi="Tahoma" w:cs="Tahoma"/>
          <w:sz w:val="18"/>
          <w:szCs w:val="18"/>
        </w:rPr>
        <w:tab/>
      </w:r>
      <w:r w:rsidRPr="009205C3">
        <w:rPr>
          <w:rFonts w:ascii="Tahoma" w:hAnsi="Tahoma" w:cs="Tahoma"/>
          <w:sz w:val="18"/>
          <w:szCs w:val="18"/>
        </w:rPr>
        <w:tab/>
      </w:r>
      <w:r>
        <w:rPr>
          <w:rFonts w:ascii="Tahoma" w:hAnsi="Tahoma" w:cs="Tahoma"/>
          <w:sz w:val="18"/>
          <w:szCs w:val="18"/>
        </w:rPr>
        <w:tab/>
      </w:r>
      <w:r w:rsidRPr="009205C3">
        <w:rPr>
          <w:rFonts w:ascii="Tahoma" w:hAnsi="Tahoma" w:cs="Tahoma"/>
          <w:sz w:val="18"/>
          <w:szCs w:val="18"/>
        </w:rPr>
        <w:t>Rubén Darío Silva Guerra</w:t>
      </w:r>
    </w:p>
    <w:p w14:paraId="61E9D832" w14:textId="002AB596" w:rsidR="009205C3" w:rsidRPr="009205C3" w:rsidRDefault="009205C3" w:rsidP="009205C3">
      <w:pPr>
        <w:tabs>
          <w:tab w:val="left" w:pos="993"/>
        </w:tabs>
        <w:ind w:left="1134" w:hanging="1134"/>
        <w:jc w:val="both"/>
        <w:rPr>
          <w:rFonts w:ascii="Tahoma" w:hAnsi="Tahoma" w:cs="Tahoma"/>
          <w:sz w:val="18"/>
          <w:szCs w:val="18"/>
        </w:rPr>
      </w:pPr>
      <w:r w:rsidRPr="009205C3">
        <w:rPr>
          <w:rFonts w:ascii="Tahoma" w:hAnsi="Tahoma" w:cs="Tahoma"/>
          <w:sz w:val="18"/>
          <w:szCs w:val="18"/>
        </w:rPr>
        <w:t>Demandado:</w:t>
      </w:r>
      <w:r>
        <w:rPr>
          <w:rFonts w:ascii="Tahoma" w:hAnsi="Tahoma" w:cs="Tahoma"/>
          <w:sz w:val="18"/>
          <w:szCs w:val="18"/>
        </w:rPr>
        <w:tab/>
      </w:r>
      <w:r>
        <w:rPr>
          <w:rFonts w:ascii="Tahoma" w:hAnsi="Tahoma" w:cs="Tahoma"/>
          <w:sz w:val="18"/>
          <w:szCs w:val="18"/>
        </w:rPr>
        <w:tab/>
      </w:r>
      <w:r w:rsidRPr="009205C3">
        <w:rPr>
          <w:rFonts w:ascii="Tahoma" w:hAnsi="Tahoma" w:cs="Tahoma"/>
          <w:sz w:val="18"/>
          <w:szCs w:val="18"/>
        </w:rPr>
        <w:tab/>
        <w:t>CAP Inversiones Agropecuarias S.A.S</w:t>
      </w:r>
    </w:p>
    <w:p w14:paraId="251098D3" w14:textId="675D07A6" w:rsidR="009205C3" w:rsidRPr="009205C3" w:rsidRDefault="009205C3" w:rsidP="009205C3">
      <w:pPr>
        <w:tabs>
          <w:tab w:val="left" w:pos="993"/>
        </w:tabs>
        <w:ind w:left="1134" w:hanging="1134"/>
        <w:jc w:val="both"/>
        <w:rPr>
          <w:rFonts w:ascii="Tahoma" w:hAnsi="Tahoma" w:cs="Tahoma"/>
          <w:sz w:val="18"/>
          <w:szCs w:val="18"/>
        </w:rPr>
      </w:pPr>
      <w:r w:rsidRPr="009205C3">
        <w:rPr>
          <w:rFonts w:ascii="Tahoma" w:hAnsi="Tahoma" w:cs="Tahoma"/>
          <w:sz w:val="18"/>
          <w:szCs w:val="18"/>
        </w:rPr>
        <w:t xml:space="preserve">Juzgado de origen: </w:t>
      </w:r>
      <w:r w:rsidRPr="009205C3">
        <w:rPr>
          <w:rFonts w:ascii="Tahoma" w:hAnsi="Tahoma" w:cs="Tahoma"/>
          <w:sz w:val="18"/>
          <w:szCs w:val="18"/>
        </w:rPr>
        <w:tab/>
        <w:t>Tercero Laboral del Circuito de Pereira</w:t>
      </w:r>
    </w:p>
    <w:p w14:paraId="08C3A302"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54513AB9"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4B46B17C" w14:textId="77777777" w:rsidR="009205C3" w:rsidRPr="009205C3" w:rsidRDefault="009205C3" w:rsidP="009205C3">
      <w:pPr>
        <w:widowControl w:val="0"/>
        <w:autoSpaceDE w:val="0"/>
        <w:autoSpaceDN w:val="0"/>
        <w:adjustRightInd w:val="0"/>
        <w:jc w:val="both"/>
        <w:rPr>
          <w:rFonts w:ascii="Arial" w:hAnsi="Arial" w:cs="Arial"/>
          <w:sz w:val="20"/>
          <w:szCs w:val="20"/>
        </w:rPr>
      </w:pPr>
    </w:p>
    <w:p w14:paraId="7213B98F" w14:textId="77777777" w:rsidR="009205C3" w:rsidRPr="009205C3" w:rsidRDefault="009205C3" w:rsidP="009205C3">
      <w:pPr>
        <w:spacing w:line="264" w:lineRule="auto"/>
        <w:jc w:val="center"/>
        <w:rPr>
          <w:rFonts w:ascii="Tahoma" w:eastAsia="Calibri" w:hAnsi="Tahoma" w:cs="Tahoma"/>
          <w:b/>
          <w:bCs/>
        </w:rPr>
      </w:pPr>
      <w:r w:rsidRPr="009205C3">
        <w:rPr>
          <w:rFonts w:ascii="Tahoma" w:eastAsia="Calibri" w:hAnsi="Tahoma" w:cs="Tahoma"/>
          <w:b/>
          <w:bCs/>
        </w:rPr>
        <w:t>TRIBUNAL SUPERIOR DEL DISTRITO JUDICIAL DE PEREIRA</w:t>
      </w:r>
    </w:p>
    <w:p w14:paraId="79C2A925" w14:textId="77777777" w:rsidR="009205C3" w:rsidRPr="009205C3" w:rsidRDefault="009205C3" w:rsidP="009205C3">
      <w:pPr>
        <w:spacing w:line="264" w:lineRule="auto"/>
        <w:jc w:val="center"/>
        <w:rPr>
          <w:rFonts w:ascii="Tahoma" w:eastAsia="Calibri" w:hAnsi="Tahoma" w:cs="Tahoma"/>
          <w:b/>
          <w:bCs/>
        </w:rPr>
      </w:pPr>
      <w:r w:rsidRPr="009205C3">
        <w:rPr>
          <w:rFonts w:ascii="Tahoma" w:eastAsia="Calibri" w:hAnsi="Tahoma" w:cs="Tahoma"/>
          <w:b/>
          <w:bCs/>
        </w:rPr>
        <w:t xml:space="preserve">SALA PRIMERA DE DECISIÓN LABORAL </w:t>
      </w:r>
    </w:p>
    <w:p w14:paraId="3BDFD692" w14:textId="77777777" w:rsidR="009205C3" w:rsidRPr="009205C3" w:rsidRDefault="009205C3" w:rsidP="009205C3">
      <w:pPr>
        <w:widowControl w:val="0"/>
        <w:autoSpaceDE w:val="0"/>
        <w:autoSpaceDN w:val="0"/>
        <w:adjustRightInd w:val="0"/>
        <w:jc w:val="both"/>
        <w:rPr>
          <w:rFonts w:ascii="Tahoma" w:hAnsi="Tahoma" w:cs="Tahoma"/>
        </w:rPr>
      </w:pPr>
    </w:p>
    <w:p w14:paraId="153768B2" w14:textId="77777777" w:rsidR="009205C3" w:rsidRPr="009205C3" w:rsidRDefault="009205C3" w:rsidP="009205C3">
      <w:pPr>
        <w:spacing w:line="264" w:lineRule="auto"/>
        <w:jc w:val="center"/>
        <w:textAlignment w:val="baseline"/>
        <w:rPr>
          <w:rFonts w:ascii="Tahoma" w:hAnsi="Tahoma" w:cs="Tahoma"/>
          <w:lang w:eastAsia="es-CO"/>
        </w:rPr>
      </w:pPr>
      <w:r w:rsidRPr="009205C3">
        <w:rPr>
          <w:rFonts w:ascii="Tahoma" w:hAnsi="Tahoma" w:cs="Tahoma"/>
          <w:lang w:eastAsia="es-CO"/>
        </w:rPr>
        <w:t>Magistrada Ponente: </w:t>
      </w:r>
      <w:r w:rsidRPr="009205C3">
        <w:rPr>
          <w:rFonts w:ascii="Tahoma" w:hAnsi="Tahoma" w:cs="Tahoma"/>
          <w:b/>
          <w:bCs/>
          <w:lang w:eastAsia="es-CO"/>
        </w:rPr>
        <w:t>Ana Lucía Caicedo Calderón</w:t>
      </w:r>
      <w:r w:rsidRPr="009205C3">
        <w:rPr>
          <w:rFonts w:ascii="Tahoma" w:hAnsi="Tahoma" w:cs="Tahoma"/>
          <w:lang w:eastAsia="es-CO"/>
        </w:rPr>
        <w:t> </w:t>
      </w:r>
    </w:p>
    <w:p w14:paraId="09B83D59" w14:textId="77777777" w:rsidR="009205C3" w:rsidRPr="009205C3" w:rsidRDefault="009205C3" w:rsidP="009205C3">
      <w:pPr>
        <w:widowControl w:val="0"/>
        <w:autoSpaceDE w:val="0"/>
        <w:autoSpaceDN w:val="0"/>
        <w:adjustRightInd w:val="0"/>
        <w:spacing w:line="276" w:lineRule="auto"/>
        <w:jc w:val="both"/>
        <w:rPr>
          <w:rFonts w:ascii="Tahoma" w:hAnsi="Tahoma" w:cs="Tahoma"/>
        </w:rPr>
      </w:pPr>
    </w:p>
    <w:p w14:paraId="4719F5D7" w14:textId="77777777" w:rsidR="000B0AA0" w:rsidRPr="009205C3" w:rsidRDefault="000B0AA0" w:rsidP="009205C3">
      <w:pPr>
        <w:pStyle w:val="Sinespaciado"/>
        <w:spacing w:line="276" w:lineRule="auto"/>
        <w:jc w:val="center"/>
        <w:rPr>
          <w:rFonts w:ascii="Tahoma" w:hAnsi="Tahoma" w:cs="Tahoma"/>
          <w:color w:val="000000"/>
          <w:lang w:eastAsia="es-ES_tradnl"/>
        </w:rPr>
      </w:pPr>
      <w:r w:rsidRPr="009205C3">
        <w:rPr>
          <w:rFonts w:ascii="Tahoma" w:hAnsi="Tahoma" w:cs="Tahoma"/>
          <w:color w:val="000000"/>
          <w:lang w:eastAsia="es-ES_tradnl"/>
        </w:rPr>
        <w:t>Pereira, dos (02) de septiembre de dos mil veinticuatro (2024)</w:t>
      </w:r>
    </w:p>
    <w:p w14:paraId="49F904EF" w14:textId="05D9A17F" w:rsidR="000B0AA0" w:rsidRPr="009205C3" w:rsidRDefault="000B0AA0" w:rsidP="009205C3">
      <w:pPr>
        <w:pStyle w:val="Sinespaciado"/>
        <w:spacing w:line="276" w:lineRule="auto"/>
        <w:jc w:val="center"/>
        <w:rPr>
          <w:rFonts w:ascii="Tahoma" w:hAnsi="Tahoma" w:cs="Tahoma"/>
          <w:color w:val="000000"/>
          <w:lang w:val="es-CO"/>
        </w:rPr>
      </w:pPr>
      <w:r w:rsidRPr="009205C3">
        <w:rPr>
          <w:rFonts w:ascii="Tahoma" w:hAnsi="Tahoma" w:cs="Tahoma"/>
          <w:color w:val="000000" w:themeColor="text1"/>
          <w:lang w:val="es-CO"/>
        </w:rPr>
        <w:t>Acta No. </w:t>
      </w:r>
      <w:r w:rsidR="6B60AA13" w:rsidRPr="009205C3">
        <w:rPr>
          <w:rFonts w:ascii="Tahoma" w:hAnsi="Tahoma" w:cs="Tahoma"/>
          <w:color w:val="000000" w:themeColor="text1"/>
          <w:lang w:val="es-CO"/>
        </w:rPr>
        <w:t>136</w:t>
      </w:r>
      <w:r w:rsidRPr="009205C3">
        <w:rPr>
          <w:rFonts w:ascii="Tahoma" w:hAnsi="Tahoma" w:cs="Tahoma"/>
          <w:color w:val="000000" w:themeColor="text1"/>
          <w:lang w:val="es-CO"/>
        </w:rPr>
        <w:t xml:space="preserve"> del 29 de agosto de 2024</w:t>
      </w:r>
    </w:p>
    <w:p w14:paraId="62A565DA" w14:textId="77777777" w:rsidR="000954C9" w:rsidRDefault="000954C9" w:rsidP="009205C3">
      <w:pPr>
        <w:pStyle w:val="Sinespaciado"/>
        <w:spacing w:line="276" w:lineRule="auto"/>
        <w:rPr>
          <w:rFonts w:ascii="Tahoma" w:hAnsi="Tahoma" w:cs="Tahoma"/>
        </w:rPr>
      </w:pPr>
    </w:p>
    <w:p w14:paraId="00C52928" w14:textId="76CE47CC" w:rsidR="00687415" w:rsidRPr="009205C3" w:rsidRDefault="003A3BBB" w:rsidP="009205C3">
      <w:pPr>
        <w:pStyle w:val="Sinespaciado"/>
        <w:spacing w:line="276" w:lineRule="auto"/>
        <w:rPr>
          <w:rFonts w:ascii="Tahoma" w:hAnsi="Tahoma" w:cs="Tahoma"/>
        </w:rPr>
      </w:pPr>
      <w:r w:rsidRPr="009205C3">
        <w:rPr>
          <w:rFonts w:ascii="Tahoma" w:hAnsi="Tahoma" w:cs="Tahoma"/>
        </w:rPr>
        <w:tab/>
      </w:r>
      <w:r w:rsidR="004052FE" w:rsidRPr="009205C3">
        <w:rPr>
          <w:rFonts w:ascii="Tahoma" w:hAnsi="Tahoma" w:cs="Tahoma"/>
        </w:rPr>
        <w:t xml:space="preserve"> </w:t>
      </w:r>
    </w:p>
    <w:p w14:paraId="3BE19ACD" w14:textId="6F4A7B57" w:rsidR="007F3468" w:rsidRPr="009205C3" w:rsidRDefault="00514705" w:rsidP="009205C3">
      <w:pPr>
        <w:spacing w:line="276" w:lineRule="auto"/>
        <w:ind w:firstLine="708"/>
        <w:jc w:val="both"/>
        <w:rPr>
          <w:rFonts w:ascii="Tahoma" w:hAnsi="Tahoma" w:cs="Tahoma"/>
          <w:color w:val="000000"/>
        </w:rPr>
      </w:pPr>
      <w:r w:rsidRPr="009205C3">
        <w:rPr>
          <w:rFonts w:ascii="Tahoma" w:hAnsi="Tahoma" w:cs="Tahoma"/>
          <w:color w:val="000000"/>
        </w:rPr>
        <w:t xml:space="preserve">Teniendo en cuenta que el artículo 13 de la Ley 2213 de 2022, </w:t>
      </w:r>
      <w:r w:rsidR="007F3468" w:rsidRPr="009205C3">
        <w:rPr>
          <w:rFonts w:ascii="Tahoma" w:hAnsi="Tahoma" w:cs="Tahoma"/>
          <w:color w:val="000000"/>
        </w:rPr>
        <w:t>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w:t>
      </w:r>
      <w:bookmarkStart w:id="0" w:name="_Hlk107745858"/>
      <w:r w:rsidR="007F3468" w:rsidRPr="009205C3">
        <w:rPr>
          <w:rFonts w:ascii="Tahoma" w:hAnsi="Tahoma" w:cs="Tahoma"/>
          <w:color w:val="000000"/>
        </w:rPr>
        <w:t xml:space="preserve"> </w:t>
      </w:r>
      <w:proofErr w:type="spellStart"/>
      <w:r w:rsidR="007F3468" w:rsidRPr="009205C3">
        <w:rPr>
          <w:rFonts w:ascii="Tahoma" w:hAnsi="Tahoma" w:cs="Tahoma"/>
          <w:color w:val="000000"/>
        </w:rPr>
        <w:t>GÓEZ</w:t>
      </w:r>
      <w:bookmarkEnd w:id="0"/>
      <w:proofErr w:type="spellEnd"/>
      <w:r w:rsidR="007F3468" w:rsidRPr="009205C3">
        <w:rPr>
          <w:rFonts w:ascii="Tahoma" w:hAnsi="Tahoma" w:cs="Tahoma"/>
          <w:color w:val="000000"/>
        </w:rPr>
        <w:t xml:space="preserve"> VINASCO, procede a proferir la siguiente sentencia escrita dentro del proceso </w:t>
      </w:r>
      <w:r w:rsidR="007F3468" w:rsidRPr="009205C3">
        <w:rPr>
          <w:rFonts w:ascii="Tahoma" w:hAnsi="Tahoma" w:cs="Tahoma"/>
          <w:b/>
          <w:bCs/>
          <w:color w:val="000000"/>
        </w:rPr>
        <w:t>ordinario laboral</w:t>
      </w:r>
      <w:r w:rsidR="007F3468" w:rsidRPr="009205C3">
        <w:rPr>
          <w:rFonts w:ascii="Tahoma" w:hAnsi="Tahoma" w:cs="Tahoma"/>
          <w:color w:val="000000"/>
        </w:rPr>
        <w:t xml:space="preserve"> instaurado por </w:t>
      </w:r>
      <w:r w:rsidR="00513DB2" w:rsidRPr="009205C3">
        <w:rPr>
          <w:rFonts w:ascii="Tahoma" w:hAnsi="Tahoma" w:cs="Tahoma"/>
          <w:b/>
          <w:bCs/>
          <w:color w:val="000000"/>
        </w:rPr>
        <w:t xml:space="preserve">Rubén Darío Silva Guerra </w:t>
      </w:r>
      <w:r w:rsidR="007F3468" w:rsidRPr="009205C3">
        <w:rPr>
          <w:rFonts w:ascii="Tahoma" w:hAnsi="Tahoma" w:cs="Tahoma"/>
          <w:b/>
          <w:bCs/>
          <w:color w:val="000000"/>
        </w:rPr>
        <w:t>García</w:t>
      </w:r>
      <w:r w:rsidR="006A5E48" w:rsidRPr="009205C3">
        <w:rPr>
          <w:rFonts w:ascii="Tahoma" w:hAnsi="Tahoma" w:cs="Tahoma"/>
          <w:color w:val="000000"/>
        </w:rPr>
        <w:t xml:space="preserve">, </w:t>
      </w:r>
      <w:r w:rsidR="006A5E48" w:rsidRPr="009205C3">
        <w:rPr>
          <w:rFonts w:ascii="Tahoma" w:hAnsi="Tahoma" w:cs="Tahoma"/>
          <w:b/>
          <w:bCs/>
          <w:color w:val="000000"/>
        </w:rPr>
        <w:t xml:space="preserve">Lucero Guerra Montoya </w:t>
      </w:r>
      <w:r w:rsidR="006A5E48" w:rsidRPr="009205C3">
        <w:rPr>
          <w:rFonts w:ascii="Tahoma" w:hAnsi="Tahoma" w:cs="Tahoma"/>
          <w:color w:val="000000"/>
        </w:rPr>
        <w:t xml:space="preserve">y </w:t>
      </w:r>
      <w:r w:rsidR="006A5E48" w:rsidRPr="009205C3">
        <w:rPr>
          <w:rFonts w:ascii="Tahoma" w:hAnsi="Tahoma" w:cs="Tahoma"/>
          <w:b/>
          <w:bCs/>
          <w:color w:val="000000"/>
        </w:rPr>
        <w:t xml:space="preserve">Guillermo Antonio Silva Morales </w:t>
      </w:r>
      <w:r w:rsidR="007F3468" w:rsidRPr="009205C3">
        <w:rPr>
          <w:rFonts w:ascii="Tahoma" w:hAnsi="Tahoma" w:cs="Tahoma"/>
          <w:color w:val="000000"/>
        </w:rPr>
        <w:t xml:space="preserve">en contra de </w:t>
      </w:r>
      <w:r w:rsidR="00513DB2" w:rsidRPr="009205C3">
        <w:rPr>
          <w:rFonts w:ascii="Tahoma" w:hAnsi="Tahoma" w:cs="Tahoma"/>
          <w:b/>
          <w:bCs/>
          <w:color w:val="000000"/>
        </w:rPr>
        <w:t>CAP Inversiones Agropecuarias S.A.S.</w:t>
      </w:r>
    </w:p>
    <w:p w14:paraId="551A734B" w14:textId="77777777" w:rsidR="002017D3" w:rsidRPr="009205C3" w:rsidRDefault="002017D3" w:rsidP="009205C3">
      <w:pPr>
        <w:spacing w:line="276" w:lineRule="auto"/>
        <w:jc w:val="both"/>
        <w:rPr>
          <w:rFonts w:ascii="Tahoma" w:hAnsi="Tahoma" w:cs="Tahoma"/>
          <w:b/>
          <w:lang w:val="es-ES_tradnl"/>
        </w:rPr>
      </w:pPr>
    </w:p>
    <w:p w14:paraId="259442DF" w14:textId="5D6C9625" w:rsidR="00C12CBA" w:rsidRPr="009205C3" w:rsidRDefault="00766B8A" w:rsidP="009205C3">
      <w:pPr>
        <w:pStyle w:val="paragraph"/>
        <w:spacing w:before="0" w:beforeAutospacing="0" w:after="0" w:afterAutospacing="0" w:line="276" w:lineRule="auto"/>
        <w:jc w:val="center"/>
        <w:textAlignment w:val="baseline"/>
        <w:rPr>
          <w:rFonts w:ascii="Tahoma" w:hAnsi="Tahoma" w:cs="Tahoma"/>
        </w:rPr>
      </w:pPr>
      <w:proofErr w:type="gramStart"/>
      <w:r w:rsidRPr="009205C3">
        <w:rPr>
          <w:rStyle w:val="normaltextrun"/>
          <w:rFonts w:ascii="Tahoma" w:hAnsi="Tahoma" w:cs="Tahoma"/>
          <w:b/>
          <w:bCs/>
          <w:color w:val="000000"/>
          <w:lang w:val="es-ES"/>
        </w:rPr>
        <w:t>PUNTO A TRATAR</w:t>
      </w:r>
      <w:proofErr w:type="gramEnd"/>
    </w:p>
    <w:p w14:paraId="3A298FDA" w14:textId="77777777" w:rsidR="00D80B43" w:rsidRPr="009205C3" w:rsidRDefault="00D80B43" w:rsidP="009205C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0B3296CC" w:rsidR="003D5F4E" w:rsidRPr="009205C3" w:rsidRDefault="00C70068" w:rsidP="009205C3">
      <w:pPr>
        <w:spacing w:line="276" w:lineRule="auto"/>
        <w:ind w:firstLine="708"/>
        <w:jc w:val="both"/>
        <w:rPr>
          <w:rFonts w:ascii="Tahoma" w:hAnsi="Tahoma" w:cs="Tahoma"/>
        </w:rPr>
      </w:pPr>
      <w:r w:rsidRPr="009205C3">
        <w:rPr>
          <w:rFonts w:ascii="Tahoma" w:hAnsi="Tahoma" w:cs="Tahoma"/>
        </w:rPr>
        <w:t xml:space="preserve">Se desata </w:t>
      </w:r>
      <w:r w:rsidR="001A61BB" w:rsidRPr="009205C3">
        <w:rPr>
          <w:rFonts w:ascii="Tahoma" w:hAnsi="Tahoma" w:cs="Tahoma"/>
        </w:rPr>
        <w:t xml:space="preserve">el </w:t>
      </w:r>
      <w:r w:rsidR="00632748" w:rsidRPr="009205C3">
        <w:rPr>
          <w:rFonts w:ascii="Tahoma" w:hAnsi="Tahoma" w:cs="Tahoma"/>
        </w:rPr>
        <w:t xml:space="preserve">recurso </w:t>
      </w:r>
      <w:r w:rsidR="00C12CBA" w:rsidRPr="009205C3">
        <w:rPr>
          <w:rFonts w:ascii="Tahoma" w:hAnsi="Tahoma" w:cs="Tahoma"/>
        </w:rPr>
        <w:t>de apelación interpuesto por</w:t>
      </w:r>
      <w:r w:rsidR="00BA7C23" w:rsidRPr="009205C3">
        <w:rPr>
          <w:rFonts w:ascii="Tahoma" w:hAnsi="Tahoma" w:cs="Tahoma"/>
        </w:rPr>
        <w:t xml:space="preserve"> </w:t>
      </w:r>
      <w:r w:rsidR="00BA7C23" w:rsidRPr="009205C3">
        <w:rPr>
          <w:rFonts w:ascii="Tahoma" w:hAnsi="Tahoma" w:cs="Tahoma"/>
          <w:color w:val="000000"/>
        </w:rPr>
        <w:t>CAP Inversiones Agropecuarias S.A.S. contra el auto</w:t>
      </w:r>
      <w:r w:rsidR="00111105" w:rsidRPr="009205C3">
        <w:rPr>
          <w:rFonts w:ascii="Tahoma" w:hAnsi="Tahoma" w:cs="Tahoma"/>
          <w:color w:val="000000"/>
        </w:rPr>
        <w:t xml:space="preserve"> por medio del cual se tuvo por no contestada la demanda,</w:t>
      </w:r>
      <w:r w:rsidR="00BA7C23" w:rsidRPr="009205C3">
        <w:rPr>
          <w:rFonts w:ascii="Tahoma" w:hAnsi="Tahoma" w:cs="Tahoma"/>
          <w:color w:val="000000"/>
        </w:rPr>
        <w:t xml:space="preserve"> proferido por el Juzgado Tercero Laboral del Circuito de Pereira el 6 de mayo de 2024</w:t>
      </w:r>
      <w:r w:rsidR="00111105" w:rsidRPr="009205C3">
        <w:rPr>
          <w:rFonts w:ascii="Tahoma" w:hAnsi="Tahoma" w:cs="Tahoma"/>
          <w:color w:val="000000"/>
        </w:rPr>
        <w:t xml:space="preserve">, remitido a esta Corporación el </w:t>
      </w:r>
      <w:r w:rsidR="00C83599" w:rsidRPr="009205C3">
        <w:rPr>
          <w:rFonts w:ascii="Tahoma" w:hAnsi="Tahoma" w:cs="Tahoma"/>
          <w:color w:val="000000"/>
        </w:rPr>
        <w:t>18</w:t>
      </w:r>
      <w:r w:rsidR="00111105" w:rsidRPr="009205C3">
        <w:rPr>
          <w:rFonts w:ascii="Tahoma" w:hAnsi="Tahoma" w:cs="Tahoma"/>
          <w:color w:val="000000"/>
        </w:rPr>
        <w:t xml:space="preserve"> de julio de 2024</w:t>
      </w:r>
      <w:r w:rsidR="00BA7C23" w:rsidRPr="009205C3">
        <w:rPr>
          <w:rFonts w:ascii="Tahoma" w:hAnsi="Tahoma" w:cs="Tahoma"/>
          <w:color w:val="000000"/>
        </w:rPr>
        <w:t xml:space="preserve">. </w:t>
      </w:r>
      <w:r w:rsidR="00F316DF" w:rsidRPr="009205C3">
        <w:rPr>
          <w:rFonts w:ascii="Tahoma" w:hAnsi="Tahoma" w:cs="Tahoma"/>
        </w:rPr>
        <w:t>Para ello se tiene en cuenta lo siguiente:</w:t>
      </w:r>
    </w:p>
    <w:p w14:paraId="401FF1BB" w14:textId="77777777" w:rsidR="00EE35CB" w:rsidRPr="009205C3" w:rsidRDefault="00EE35CB" w:rsidP="009205C3">
      <w:pPr>
        <w:widowControl w:val="0"/>
        <w:autoSpaceDE w:val="0"/>
        <w:autoSpaceDN w:val="0"/>
        <w:adjustRightInd w:val="0"/>
        <w:spacing w:line="276" w:lineRule="auto"/>
        <w:jc w:val="both"/>
        <w:rPr>
          <w:rFonts w:ascii="Tahoma" w:hAnsi="Tahoma" w:cs="Tahoma"/>
        </w:rPr>
      </w:pPr>
    </w:p>
    <w:p w14:paraId="2DE9591A" w14:textId="77777777" w:rsidR="004B323E" w:rsidRPr="009205C3" w:rsidRDefault="004B323E" w:rsidP="009205C3">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9205C3">
        <w:rPr>
          <w:rFonts w:ascii="Tahoma" w:hAnsi="Tahoma" w:cs="Tahoma"/>
          <w:b/>
          <w:bCs/>
        </w:rPr>
        <w:t>ANTECEDENTES</w:t>
      </w:r>
    </w:p>
    <w:p w14:paraId="6C0C07D8" w14:textId="77777777" w:rsidR="004B323E" w:rsidRPr="009205C3" w:rsidRDefault="004B323E" w:rsidP="009205C3">
      <w:pPr>
        <w:widowControl w:val="0"/>
        <w:autoSpaceDE w:val="0"/>
        <w:autoSpaceDN w:val="0"/>
        <w:adjustRightInd w:val="0"/>
        <w:spacing w:line="276" w:lineRule="auto"/>
        <w:jc w:val="center"/>
        <w:rPr>
          <w:rFonts w:ascii="Tahoma" w:hAnsi="Tahoma" w:cs="Tahoma"/>
          <w:b/>
          <w:bCs/>
        </w:rPr>
      </w:pPr>
    </w:p>
    <w:p w14:paraId="2495DBA9" w14:textId="478969C6" w:rsidR="004B323E" w:rsidRPr="009205C3" w:rsidRDefault="00D33FB5" w:rsidP="009205C3">
      <w:pPr>
        <w:widowControl w:val="0"/>
        <w:autoSpaceDE w:val="0"/>
        <w:autoSpaceDN w:val="0"/>
        <w:adjustRightInd w:val="0"/>
        <w:spacing w:line="276" w:lineRule="auto"/>
        <w:ind w:firstLine="708"/>
        <w:rPr>
          <w:rFonts w:ascii="Tahoma" w:hAnsi="Tahoma" w:cs="Tahoma"/>
          <w:b/>
          <w:bCs/>
        </w:rPr>
      </w:pPr>
      <w:bookmarkStart w:id="1" w:name="_Hlk104542046"/>
      <w:r w:rsidRPr="009205C3">
        <w:rPr>
          <w:rFonts w:ascii="Tahoma" w:hAnsi="Tahoma" w:cs="Tahoma"/>
          <w:b/>
          <w:bCs/>
        </w:rPr>
        <w:t>1.1.</w:t>
      </w:r>
      <w:r w:rsidRPr="009205C3">
        <w:rPr>
          <w:rFonts w:ascii="Tahoma" w:hAnsi="Tahoma" w:cs="Tahoma"/>
          <w:b/>
          <w:bCs/>
        </w:rPr>
        <w:tab/>
      </w:r>
      <w:r w:rsidR="004B323E" w:rsidRPr="009205C3">
        <w:rPr>
          <w:rFonts w:ascii="Tahoma" w:hAnsi="Tahoma" w:cs="Tahoma"/>
          <w:b/>
          <w:bCs/>
        </w:rPr>
        <w:t xml:space="preserve">Trámite procesal </w:t>
      </w:r>
    </w:p>
    <w:p w14:paraId="6BAE960A" w14:textId="77777777" w:rsidR="004B323E" w:rsidRPr="009205C3" w:rsidRDefault="004B323E" w:rsidP="009205C3">
      <w:pPr>
        <w:widowControl w:val="0"/>
        <w:autoSpaceDE w:val="0"/>
        <w:autoSpaceDN w:val="0"/>
        <w:adjustRightInd w:val="0"/>
        <w:spacing w:line="276" w:lineRule="auto"/>
        <w:rPr>
          <w:rFonts w:ascii="Tahoma" w:hAnsi="Tahoma" w:cs="Tahoma"/>
          <w:b/>
          <w:bCs/>
        </w:rPr>
      </w:pPr>
    </w:p>
    <w:p w14:paraId="7A870EA9" w14:textId="755B620D" w:rsidR="00FF0183" w:rsidRPr="009205C3" w:rsidRDefault="004B323E"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lastRenderedPageBreak/>
        <w:t>El</w:t>
      </w:r>
      <w:r w:rsidR="00FF0183" w:rsidRPr="009205C3">
        <w:rPr>
          <w:rFonts w:ascii="Tahoma" w:hAnsi="Tahoma" w:cs="Tahoma"/>
        </w:rPr>
        <w:t xml:space="preserve"> 13 de diciembre de 2023 el demandante </w:t>
      </w:r>
      <w:r w:rsidRPr="009205C3">
        <w:rPr>
          <w:rFonts w:ascii="Tahoma" w:hAnsi="Tahoma" w:cs="Tahoma"/>
        </w:rPr>
        <w:t>radicó demanda ordinaria</w:t>
      </w:r>
      <w:r w:rsidR="005A5F26" w:rsidRPr="009205C3">
        <w:rPr>
          <w:rFonts w:ascii="Tahoma" w:hAnsi="Tahoma" w:cs="Tahoma"/>
        </w:rPr>
        <w:t xml:space="preserve"> </w:t>
      </w:r>
      <w:r w:rsidR="00BD71DB" w:rsidRPr="009205C3">
        <w:rPr>
          <w:rFonts w:ascii="Tahoma" w:hAnsi="Tahoma" w:cs="Tahoma"/>
        </w:rPr>
        <w:t xml:space="preserve">laboral peticionando </w:t>
      </w:r>
      <w:r w:rsidR="0016431E" w:rsidRPr="009205C3">
        <w:rPr>
          <w:rFonts w:ascii="Tahoma" w:hAnsi="Tahoma" w:cs="Tahoma"/>
        </w:rPr>
        <w:t xml:space="preserve">la ineficacia del despido, el reintegro al cargo que venía ocupando y los emolumentos laborales dejados de percibir. </w:t>
      </w:r>
      <w:bookmarkStart w:id="2" w:name="_Int_cqlHXBcA"/>
      <w:r w:rsidR="0016431E" w:rsidRPr="009205C3">
        <w:rPr>
          <w:rFonts w:ascii="Tahoma" w:hAnsi="Tahoma" w:cs="Tahoma"/>
        </w:rPr>
        <w:t xml:space="preserve">Asimismo, la indemnización plena de perjuicios </w:t>
      </w:r>
      <w:r w:rsidR="00C91CDB" w:rsidRPr="009205C3">
        <w:rPr>
          <w:rFonts w:ascii="Tahoma" w:hAnsi="Tahoma" w:cs="Tahoma"/>
        </w:rPr>
        <w:t>derivada de un accidente labor</w:t>
      </w:r>
      <w:r w:rsidR="1079F63A" w:rsidRPr="009205C3">
        <w:rPr>
          <w:rFonts w:ascii="Tahoma" w:hAnsi="Tahoma" w:cs="Tahoma"/>
        </w:rPr>
        <w:t xml:space="preserve">al </w:t>
      </w:r>
      <w:r w:rsidR="00C91CDB" w:rsidRPr="009205C3">
        <w:rPr>
          <w:rFonts w:ascii="Tahoma" w:hAnsi="Tahoma" w:cs="Tahoma"/>
        </w:rPr>
        <w:t>sufrido por culpa del empleador.</w:t>
      </w:r>
      <w:bookmarkEnd w:id="2"/>
      <w:r w:rsidR="00C91CDB" w:rsidRPr="009205C3">
        <w:rPr>
          <w:rFonts w:ascii="Tahoma" w:hAnsi="Tahoma" w:cs="Tahoma"/>
        </w:rPr>
        <w:t xml:space="preserve"> </w:t>
      </w:r>
    </w:p>
    <w:p w14:paraId="03CD63D1" w14:textId="77777777" w:rsidR="00FF0183" w:rsidRPr="009205C3" w:rsidRDefault="00FF0183" w:rsidP="009205C3">
      <w:pPr>
        <w:widowControl w:val="0"/>
        <w:autoSpaceDE w:val="0"/>
        <w:autoSpaceDN w:val="0"/>
        <w:adjustRightInd w:val="0"/>
        <w:spacing w:line="276" w:lineRule="auto"/>
        <w:ind w:left="720"/>
        <w:jc w:val="both"/>
        <w:rPr>
          <w:rFonts w:ascii="Tahoma" w:hAnsi="Tahoma" w:cs="Tahoma"/>
        </w:rPr>
      </w:pPr>
    </w:p>
    <w:p w14:paraId="562E4CB7" w14:textId="430352C0" w:rsidR="00276DF0" w:rsidRPr="009205C3" w:rsidRDefault="00BC2DD2"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La demanda fue admitida por auto del 16 de enero de 2024</w:t>
      </w:r>
      <w:r w:rsidRPr="009205C3">
        <w:rPr>
          <w:rStyle w:val="Refdenotaalpie"/>
          <w:rFonts w:ascii="Tahoma" w:hAnsi="Tahoma" w:cs="Tahoma"/>
        </w:rPr>
        <w:footnoteReference w:id="2"/>
      </w:r>
      <w:r w:rsidR="00276DF0" w:rsidRPr="009205C3">
        <w:rPr>
          <w:rFonts w:ascii="Tahoma" w:hAnsi="Tahoma" w:cs="Tahoma"/>
        </w:rPr>
        <w:t xml:space="preserve"> y previa notificación personal, la convocada al litigio dio respuesta oportuna dentro del término de traslado; sin embargo,</w:t>
      </w:r>
      <w:r w:rsidR="00EC7627" w:rsidRPr="009205C3">
        <w:rPr>
          <w:rFonts w:ascii="Tahoma" w:hAnsi="Tahoma" w:cs="Tahoma"/>
        </w:rPr>
        <w:t xml:space="preserve"> mediante</w:t>
      </w:r>
      <w:r w:rsidR="00D67E29" w:rsidRPr="009205C3">
        <w:rPr>
          <w:rFonts w:ascii="Tahoma" w:hAnsi="Tahoma" w:cs="Tahoma"/>
        </w:rPr>
        <w:t xml:space="preserve"> auto del 20 de marzo de 2024</w:t>
      </w:r>
      <w:r w:rsidR="00D67E29" w:rsidRPr="009205C3">
        <w:rPr>
          <w:rFonts w:ascii="Tahoma" w:hAnsi="Tahoma" w:cs="Tahoma"/>
          <w:vertAlign w:val="superscript"/>
        </w:rPr>
        <w:footnoteReference w:id="3"/>
      </w:r>
      <w:r w:rsidR="00EC7627" w:rsidRPr="009205C3">
        <w:rPr>
          <w:rFonts w:ascii="Tahoma" w:hAnsi="Tahoma" w:cs="Tahoma"/>
        </w:rPr>
        <w:t>, se</w:t>
      </w:r>
      <w:r w:rsidR="00D67E29" w:rsidRPr="009205C3">
        <w:rPr>
          <w:rFonts w:ascii="Tahoma" w:hAnsi="Tahoma" w:cs="Tahoma"/>
        </w:rPr>
        <w:t xml:space="preserve"> dispuso la inadmisión de la contestación, debido a que </w:t>
      </w:r>
      <w:r w:rsidR="00D67E29" w:rsidRPr="009205C3">
        <w:rPr>
          <w:rFonts w:ascii="Tahoma" w:hAnsi="Tahoma" w:cs="Tahoma"/>
          <w:i/>
          <w:iCs/>
        </w:rPr>
        <w:t>“</w:t>
      </w:r>
      <w:r w:rsidR="00D67E29" w:rsidRPr="009205C3">
        <w:rPr>
          <w:rFonts w:ascii="Tahoma" w:hAnsi="Tahoma" w:cs="Tahoma"/>
          <w:i/>
          <w:iCs/>
          <w:sz w:val="22"/>
          <w:szCs w:val="22"/>
        </w:rPr>
        <w:t>no se allegó prueba de existencia y representación legal de la persona jurídica demandada, a efectos de verificar si quien confiere el poder tiene la facultad para dichos efectos</w:t>
      </w:r>
      <w:r w:rsidR="00BD2924" w:rsidRPr="009205C3">
        <w:rPr>
          <w:rFonts w:ascii="Tahoma" w:hAnsi="Tahoma" w:cs="Tahoma"/>
          <w:i/>
          <w:iCs/>
          <w:sz w:val="22"/>
          <w:szCs w:val="22"/>
        </w:rPr>
        <w:t xml:space="preserve"> (</w:t>
      </w:r>
      <w:proofErr w:type="spellStart"/>
      <w:r w:rsidR="00BD2924" w:rsidRPr="009205C3">
        <w:rPr>
          <w:rFonts w:ascii="Tahoma" w:hAnsi="Tahoma" w:cs="Tahoma"/>
          <w:i/>
          <w:iCs/>
          <w:sz w:val="22"/>
          <w:szCs w:val="22"/>
        </w:rPr>
        <w:t>Num</w:t>
      </w:r>
      <w:proofErr w:type="spellEnd"/>
      <w:r w:rsidR="00BD2924" w:rsidRPr="009205C3">
        <w:rPr>
          <w:rFonts w:ascii="Tahoma" w:hAnsi="Tahoma" w:cs="Tahoma"/>
          <w:i/>
          <w:iCs/>
          <w:sz w:val="22"/>
          <w:szCs w:val="22"/>
        </w:rPr>
        <w:t xml:space="preserve">. 4 Parágrafo 1 art. 31 </w:t>
      </w:r>
      <w:proofErr w:type="spellStart"/>
      <w:r w:rsidR="00BD2924" w:rsidRPr="009205C3">
        <w:rPr>
          <w:rFonts w:ascii="Tahoma" w:hAnsi="Tahoma" w:cs="Tahoma"/>
          <w:i/>
          <w:iCs/>
          <w:sz w:val="22"/>
          <w:szCs w:val="22"/>
        </w:rPr>
        <w:t>CPT</w:t>
      </w:r>
      <w:proofErr w:type="spellEnd"/>
      <w:r w:rsidR="00BD2924" w:rsidRPr="009205C3">
        <w:rPr>
          <w:rFonts w:ascii="Tahoma" w:hAnsi="Tahoma" w:cs="Tahoma"/>
          <w:i/>
          <w:iCs/>
          <w:sz w:val="22"/>
          <w:szCs w:val="22"/>
        </w:rPr>
        <w:t xml:space="preserve"> y SS)</w:t>
      </w:r>
      <w:r w:rsidR="00580422" w:rsidRPr="009205C3">
        <w:rPr>
          <w:rFonts w:ascii="Tahoma" w:hAnsi="Tahoma" w:cs="Tahoma"/>
          <w:i/>
          <w:iCs/>
          <w:sz w:val="22"/>
          <w:szCs w:val="22"/>
        </w:rPr>
        <w:t xml:space="preserve">. </w:t>
      </w:r>
      <w:r w:rsidR="00FB4C42" w:rsidRPr="009205C3">
        <w:rPr>
          <w:rFonts w:ascii="Tahoma" w:hAnsi="Tahoma" w:cs="Tahoma"/>
          <w:i/>
          <w:iCs/>
          <w:sz w:val="22"/>
          <w:szCs w:val="22"/>
        </w:rPr>
        <w:t>Adicionalmente</w:t>
      </w:r>
      <w:r w:rsidR="00580422" w:rsidRPr="009205C3">
        <w:rPr>
          <w:rFonts w:ascii="Tahoma" w:hAnsi="Tahoma" w:cs="Tahoma"/>
          <w:i/>
          <w:iCs/>
          <w:sz w:val="22"/>
          <w:szCs w:val="22"/>
        </w:rPr>
        <w:t>, no se acreditó la remisión de la contestación a la parte demandante, obligación que se colige del artículo 3 de la Ley 2213 de 2022</w:t>
      </w:r>
      <w:r w:rsidR="00952815" w:rsidRPr="009205C3">
        <w:rPr>
          <w:rFonts w:ascii="Tahoma" w:hAnsi="Tahoma" w:cs="Tahoma"/>
          <w:i/>
          <w:iCs/>
          <w:sz w:val="22"/>
          <w:szCs w:val="22"/>
        </w:rPr>
        <w:t>”</w:t>
      </w:r>
      <w:r w:rsidR="009205C3">
        <w:rPr>
          <w:rFonts w:ascii="Tahoma" w:hAnsi="Tahoma" w:cs="Tahoma"/>
          <w:i/>
          <w:iCs/>
          <w:sz w:val="22"/>
          <w:szCs w:val="22"/>
        </w:rPr>
        <w:t>.</w:t>
      </w:r>
    </w:p>
    <w:p w14:paraId="65B93B6B" w14:textId="0F97C59E" w:rsidR="004575B7" w:rsidRPr="009205C3" w:rsidRDefault="004575B7" w:rsidP="009205C3">
      <w:pPr>
        <w:widowControl w:val="0"/>
        <w:autoSpaceDE w:val="0"/>
        <w:autoSpaceDN w:val="0"/>
        <w:adjustRightInd w:val="0"/>
        <w:spacing w:line="276" w:lineRule="auto"/>
        <w:jc w:val="both"/>
        <w:rPr>
          <w:rFonts w:ascii="Tahoma" w:hAnsi="Tahoma" w:cs="Tahoma"/>
        </w:rPr>
      </w:pPr>
    </w:p>
    <w:p w14:paraId="65EDB9B9" w14:textId="45AA70B4" w:rsidR="004575B7" w:rsidRPr="009205C3" w:rsidRDefault="004575B7"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El 5 de abril de 2024, la parte demandada presentó un escrito de subsanación; sin embargo, a través auto del 6 de mayo de 2024</w:t>
      </w:r>
      <w:r w:rsidRPr="009205C3">
        <w:rPr>
          <w:rFonts w:ascii="Tahoma" w:hAnsi="Tahoma" w:cs="Tahoma"/>
          <w:vertAlign w:val="superscript"/>
        </w:rPr>
        <w:footnoteReference w:id="4"/>
      </w:r>
      <w:r w:rsidRPr="009205C3">
        <w:rPr>
          <w:rFonts w:ascii="Tahoma" w:hAnsi="Tahoma" w:cs="Tahoma"/>
        </w:rPr>
        <w:t>, se constató que la parte pasiva de la litis dejó transcurrir en silencio el término otorgado para subsanar la contestación de la demanda. En consecuencia, y conforme al artículo 31 del Código Procesal del Trabajo y de la Seguridad Social, se consideró este hecho como un indicio grave en su contra.</w:t>
      </w:r>
    </w:p>
    <w:p w14:paraId="045D4E27" w14:textId="77777777" w:rsidR="00793641" w:rsidRPr="009205C3" w:rsidRDefault="00793641" w:rsidP="009205C3">
      <w:pPr>
        <w:widowControl w:val="0"/>
        <w:autoSpaceDE w:val="0"/>
        <w:autoSpaceDN w:val="0"/>
        <w:adjustRightInd w:val="0"/>
        <w:spacing w:line="276" w:lineRule="auto"/>
        <w:jc w:val="both"/>
        <w:rPr>
          <w:rFonts w:ascii="Tahoma" w:hAnsi="Tahoma" w:cs="Tahoma"/>
        </w:rPr>
      </w:pPr>
    </w:p>
    <w:p w14:paraId="5CE3681F" w14:textId="7DABB794" w:rsidR="004B323E" w:rsidRPr="009205C3" w:rsidRDefault="00A53456" w:rsidP="009205C3">
      <w:pPr>
        <w:widowControl w:val="0"/>
        <w:autoSpaceDE w:val="0"/>
        <w:autoSpaceDN w:val="0"/>
        <w:adjustRightInd w:val="0"/>
        <w:spacing w:line="276" w:lineRule="auto"/>
        <w:ind w:firstLine="708"/>
        <w:jc w:val="both"/>
        <w:rPr>
          <w:rFonts w:ascii="Tahoma" w:hAnsi="Tahoma" w:cs="Tahoma"/>
          <w:b/>
          <w:bCs/>
        </w:rPr>
      </w:pPr>
      <w:r w:rsidRPr="009205C3">
        <w:rPr>
          <w:rFonts w:ascii="Tahoma" w:hAnsi="Tahoma" w:cs="Tahoma"/>
          <w:b/>
          <w:bCs/>
        </w:rPr>
        <w:t xml:space="preserve">1.2. </w:t>
      </w:r>
      <w:r w:rsidR="00D33FB5" w:rsidRPr="009205C3">
        <w:rPr>
          <w:rFonts w:ascii="Tahoma" w:hAnsi="Tahoma" w:cs="Tahoma"/>
          <w:b/>
          <w:bCs/>
        </w:rPr>
        <w:tab/>
      </w:r>
      <w:r w:rsidRPr="009205C3">
        <w:rPr>
          <w:rFonts w:ascii="Tahoma" w:hAnsi="Tahoma" w:cs="Tahoma"/>
          <w:b/>
          <w:bCs/>
        </w:rPr>
        <w:t xml:space="preserve">Recurso de reposición y en subsidio de apelación. </w:t>
      </w:r>
    </w:p>
    <w:p w14:paraId="7C9358EB" w14:textId="77777777" w:rsidR="004B323E" w:rsidRPr="009205C3" w:rsidRDefault="004B323E" w:rsidP="009205C3">
      <w:pPr>
        <w:widowControl w:val="0"/>
        <w:autoSpaceDE w:val="0"/>
        <w:autoSpaceDN w:val="0"/>
        <w:adjustRightInd w:val="0"/>
        <w:spacing w:line="276" w:lineRule="auto"/>
        <w:jc w:val="both"/>
        <w:rPr>
          <w:rFonts w:ascii="Tahoma" w:hAnsi="Tahoma" w:cs="Tahoma"/>
        </w:rPr>
      </w:pPr>
    </w:p>
    <w:p w14:paraId="34D675D6" w14:textId="77777777" w:rsidR="00A31472" w:rsidRPr="009205C3" w:rsidRDefault="000575FC" w:rsidP="009205C3">
      <w:pPr>
        <w:widowControl w:val="0"/>
        <w:autoSpaceDE w:val="0"/>
        <w:autoSpaceDN w:val="0"/>
        <w:adjustRightInd w:val="0"/>
        <w:spacing w:line="276" w:lineRule="auto"/>
        <w:jc w:val="both"/>
        <w:rPr>
          <w:rFonts w:ascii="Tahoma" w:hAnsi="Tahoma" w:cs="Tahoma"/>
          <w:lang w:val="es-CO"/>
        </w:rPr>
      </w:pPr>
      <w:r w:rsidRPr="009205C3">
        <w:rPr>
          <w:rFonts w:ascii="Tahoma" w:hAnsi="Tahoma" w:cs="Tahoma"/>
        </w:rPr>
        <w:tab/>
      </w:r>
      <w:r w:rsidR="008922C6" w:rsidRPr="009205C3">
        <w:rPr>
          <w:rFonts w:ascii="Tahoma" w:hAnsi="Tahoma" w:cs="Tahoma"/>
        </w:rPr>
        <w:t xml:space="preserve"> </w:t>
      </w:r>
      <w:r w:rsidR="00A31472" w:rsidRPr="009205C3">
        <w:rPr>
          <w:rFonts w:ascii="Tahoma" w:hAnsi="Tahoma" w:cs="Tahoma"/>
          <w:lang w:val="es-CO"/>
        </w:rPr>
        <w:t>Inconforme con la decisión, el 9 de mayo de 2024, la parte demandada interpuso recurso de reposición y, en subsidio, de apelación. Argumentó que, si bien los términos para subsanar la demanda transcurrieron entre el 22 de marzo y el 1, 2, 3 y 4 de abril de 2024, presentó el escrito el 5 de abril de 2024 porque, al consultar la página de la Rama Judicial en la sección “actuaciones de procesos”, el presente solo se registró el 22 de marzo de 2024. Esto le generó una falsa expectativa respecto al inicio del término para el traslado, lo cual contraviene el principio de confianza legítima que debe primar en las actuaciones judiciales.</w:t>
      </w:r>
    </w:p>
    <w:p w14:paraId="2105AC0D" w14:textId="77777777" w:rsidR="00A31472" w:rsidRPr="009205C3" w:rsidRDefault="00A31472" w:rsidP="009205C3">
      <w:pPr>
        <w:widowControl w:val="0"/>
        <w:autoSpaceDE w:val="0"/>
        <w:autoSpaceDN w:val="0"/>
        <w:adjustRightInd w:val="0"/>
        <w:spacing w:line="276" w:lineRule="auto"/>
        <w:jc w:val="both"/>
        <w:rPr>
          <w:rFonts w:ascii="Tahoma" w:hAnsi="Tahoma" w:cs="Tahoma"/>
          <w:lang w:val="es-CO"/>
        </w:rPr>
      </w:pPr>
    </w:p>
    <w:p w14:paraId="22737520" w14:textId="6BADF862" w:rsidR="00A31472" w:rsidRPr="009205C3" w:rsidRDefault="0F89CF9B" w:rsidP="009205C3">
      <w:pPr>
        <w:widowControl w:val="0"/>
        <w:autoSpaceDE w:val="0"/>
        <w:autoSpaceDN w:val="0"/>
        <w:adjustRightInd w:val="0"/>
        <w:spacing w:line="276" w:lineRule="auto"/>
        <w:ind w:firstLine="708"/>
        <w:jc w:val="both"/>
        <w:rPr>
          <w:rFonts w:ascii="Tahoma" w:hAnsi="Tahoma" w:cs="Tahoma"/>
          <w:lang w:val="es-CO"/>
        </w:rPr>
      </w:pPr>
      <w:r w:rsidRPr="009205C3">
        <w:rPr>
          <w:rFonts w:ascii="Tahoma" w:hAnsi="Tahoma" w:cs="Tahoma"/>
          <w:lang w:val="es-CO"/>
        </w:rPr>
        <w:t>Añadió que la inadmisión de la contestación se debió a la falta de un requisito formal relacionado con la representación legal, obtenido a partir de un documento público que, según su criterio, debió aportarse con la demanda.</w:t>
      </w:r>
    </w:p>
    <w:p w14:paraId="3BC72BD4" w14:textId="77777777" w:rsidR="004B323E" w:rsidRPr="009205C3" w:rsidRDefault="004B323E" w:rsidP="009205C3">
      <w:pPr>
        <w:widowControl w:val="0"/>
        <w:autoSpaceDE w:val="0"/>
        <w:autoSpaceDN w:val="0"/>
        <w:adjustRightInd w:val="0"/>
        <w:spacing w:line="276" w:lineRule="auto"/>
        <w:jc w:val="both"/>
        <w:rPr>
          <w:rFonts w:ascii="Tahoma" w:hAnsi="Tahoma" w:cs="Tahoma"/>
        </w:rPr>
      </w:pPr>
    </w:p>
    <w:p w14:paraId="62E9329D" w14:textId="63FE8BA4" w:rsidR="004B323E" w:rsidRPr="009205C3" w:rsidRDefault="00CB7A2E" w:rsidP="009205C3">
      <w:pPr>
        <w:widowControl w:val="0"/>
        <w:autoSpaceDE w:val="0"/>
        <w:autoSpaceDN w:val="0"/>
        <w:adjustRightInd w:val="0"/>
        <w:spacing w:line="276" w:lineRule="auto"/>
        <w:ind w:firstLine="708"/>
        <w:jc w:val="both"/>
        <w:rPr>
          <w:rFonts w:ascii="Tahoma" w:hAnsi="Tahoma" w:cs="Tahoma"/>
          <w:b/>
          <w:bCs/>
        </w:rPr>
      </w:pPr>
      <w:r w:rsidRPr="009205C3">
        <w:rPr>
          <w:rFonts w:ascii="Tahoma" w:hAnsi="Tahoma" w:cs="Tahoma"/>
          <w:b/>
          <w:bCs/>
        </w:rPr>
        <w:t>1.3.</w:t>
      </w:r>
      <w:r w:rsidRPr="009205C3">
        <w:rPr>
          <w:rFonts w:ascii="Tahoma" w:hAnsi="Tahoma" w:cs="Tahoma"/>
          <w:b/>
          <w:bCs/>
        </w:rPr>
        <w:tab/>
      </w:r>
      <w:r w:rsidR="004B323E" w:rsidRPr="009205C3">
        <w:rPr>
          <w:rFonts w:ascii="Tahoma" w:hAnsi="Tahoma" w:cs="Tahoma"/>
          <w:b/>
          <w:bCs/>
        </w:rPr>
        <w:t xml:space="preserve">Providencia que resuelve </w:t>
      </w:r>
      <w:r w:rsidRPr="009205C3">
        <w:rPr>
          <w:rFonts w:ascii="Tahoma" w:hAnsi="Tahoma" w:cs="Tahoma"/>
          <w:b/>
          <w:bCs/>
        </w:rPr>
        <w:t xml:space="preserve">el recurso de reposición. </w:t>
      </w:r>
    </w:p>
    <w:p w14:paraId="27479FA2" w14:textId="77777777" w:rsidR="004B323E" w:rsidRPr="009205C3" w:rsidRDefault="004B323E" w:rsidP="009205C3">
      <w:pPr>
        <w:widowControl w:val="0"/>
        <w:autoSpaceDE w:val="0"/>
        <w:autoSpaceDN w:val="0"/>
        <w:adjustRightInd w:val="0"/>
        <w:spacing w:line="276" w:lineRule="auto"/>
        <w:ind w:firstLine="708"/>
        <w:jc w:val="both"/>
        <w:rPr>
          <w:rFonts w:ascii="Tahoma" w:hAnsi="Tahoma" w:cs="Tahoma"/>
        </w:rPr>
      </w:pPr>
    </w:p>
    <w:p w14:paraId="166C967C" w14:textId="15DD62A7" w:rsidR="008A0795" w:rsidRPr="009205C3" w:rsidRDefault="00B20F9A"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 xml:space="preserve">Para resolver el recurso de reposición, la a-quo comenzó señalando que la providencia que inadmitió la contestación de la demanda por no haberse allegado la prueba de la existencia y representación legal de la persona jurídica </w:t>
      </w:r>
      <w:r w:rsidR="5AFA827D" w:rsidRPr="009205C3">
        <w:rPr>
          <w:rFonts w:ascii="Tahoma" w:hAnsi="Tahoma" w:cs="Tahoma"/>
        </w:rPr>
        <w:t>demandada</w:t>
      </w:r>
      <w:r w:rsidRPr="009205C3">
        <w:rPr>
          <w:rFonts w:ascii="Tahoma" w:hAnsi="Tahoma" w:cs="Tahoma"/>
        </w:rPr>
        <w:t xml:space="preserve"> fue debidamente notificada a través de los estados electrónicos del despacho el 21 de marzo de 2024.</w:t>
      </w:r>
    </w:p>
    <w:p w14:paraId="7E272335" w14:textId="77777777" w:rsidR="00B20F9A" w:rsidRPr="009205C3" w:rsidRDefault="00B20F9A" w:rsidP="009205C3">
      <w:pPr>
        <w:widowControl w:val="0"/>
        <w:autoSpaceDE w:val="0"/>
        <w:autoSpaceDN w:val="0"/>
        <w:adjustRightInd w:val="0"/>
        <w:spacing w:line="276" w:lineRule="auto"/>
        <w:ind w:firstLine="708"/>
        <w:jc w:val="both"/>
        <w:rPr>
          <w:rFonts w:ascii="Tahoma" w:hAnsi="Tahoma" w:cs="Tahoma"/>
        </w:rPr>
      </w:pPr>
    </w:p>
    <w:bookmarkEnd w:id="1"/>
    <w:p w14:paraId="58DF6263" w14:textId="08A17A27" w:rsidR="009B5DFE" w:rsidRPr="009205C3" w:rsidRDefault="00611B68"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lastRenderedPageBreak/>
        <w:t xml:space="preserve">Con fundamento en las sentencias T-686 de 2007, SU-355 de 2022 y </w:t>
      </w:r>
      <w:proofErr w:type="spellStart"/>
      <w:r w:rsidRPr="009205C3">
        <w:rPr>
          <w:rFonts w:ascii="Tahoma" w:hAnsi="Tahoma" w:cs="Tahoma"/>
        </w:rPr>
        <w:t>STC</w:t>
      </w:r>
      <w:proofErr w:type="spellEnd"/>
      <w:r w:rsidRPr="009205C3">
        <w:rPr>
          <w:rFonts w:ascii="Tahoma" w:hAnsi="Tahoma" w:cs="Tahoma"/>
        </w:rPr>
        <w:t>-1581 del 21 de febrero de 2024, precisó que el aplicativo Siglo XXI, donde se registró la providencia el 22 de marzo de 2024, no tiene la capacidad de reemplazar las formas de notificación de las actuaciones judiciales establecidas por el legislador. Además, destacó que, si dicho sistema permitió a la parte pasiva conocer el estado de su proceso, era su responsabilidad consultar los estados en el micrositio del Despacho en la página web de la Rama Judicial, o a través del enlace del proceso que le fue compartido durante la notificación personal realizada el 25 de enero, según consta en el archivo 07 del expediente digital. En su defecto, debió acudir a las instalaciones del Despacho para evitar confusiones respecto a los plazos procesales de traslado. En consecuencia, mantuvo la decisión judicial.</w:t>
      </w:r>
    </w:p>
    <w:p w14:paraId="7C7FAFD4" w14:textId="77777777" w:rsidR="0012647F" w:rsidRPr="009205C3" w:rsidRDefault="0012647F" w:rsidP="009205C3">
      <w:pPr>
        <w:widowControl w:val="0"/>
        <w:autoSpaceDE w:val="0"/>
        <w:autoSpaceDN w:val="0"/>
        <w:adjustRightInd w:val="0"/>
        <w:spacing w:line="276" w:lineRule="auto"/>
        <w:jc w:val="both"/>
        <w:rPr>
          <w:rFonts w:ascii="Tahoma" w:hAnsi="Tahoma" w:cs="Tahoma"/>
        </w:rPr>
      </w:pPr>
    </w:p>
    <w:p w14:paraId="0EA039AB" w14:textId="05F4ECEF" w:rsidR="00BC39DD" w:rsidRPr="009205C3" w:rsidRDefault="00533215" w:rsidP="009205C3">
      <w:pPr>
        <w:pStyle w:val="Prrafodelista"/>
        <w:numPr>
          <w:ilvl w:val="0"/>
          <w:numId w:val="3"/>
        </w:numPr>
        <w:spacing w:line="276" w:lineRule="auto"/>
        <w:ind w:left="0"/>
        <w:jc w:val="center"/>
        <w:rPr>
          <w:rFonts w:ascii="Tahoma" w:hAnsi="Tahoma" w:cs="Tahoma"/>
          <w:b/>
          <w:caps/>
          <w:lang w:val="es-CO"/>
        </w:rPr>
      </w:pPr>
      <w:r w:rsidRPr="009205C3">
        <w:rPr>
          <w:rFonts w:ascii="Tahoma" w:hAnsi="Tahoma" w:cs="Tahoma"/>
          <w:b/>
          <w:caps/>
          <w:lang w:val="es-CO"/>
        </w:rPr>
        <w:t xml:space="preserve">COMPETENCIA Y </w:t>
      </w:r>
      <w:r w:rsidR="009736F3" w:rsidRPr="009205C3">
        <w:rPr>
          <w:rFonts w:ascii="Tahoma" w:hAnsi="Tahoma" w:cs="Tahoma"/>
          <w:b/>
          <w:caps/>
          <w:lang w:val="es-CO"/>
        </w:rPr>
        <w:t>Procedencia de</w:t>
      </w:r>
      <w:r w:rsidR="00271A39" w:rsidRPr="009205C3">
        <w:rPr>
          <w:rFonts w:ascii="Tahoma" w:hAnsi="Tahoma" w:cs="Tahoma"/>
          <w:b/>
          <w:caps/>
          <w:lang w:val="es-CO"/>
        </w:rPr>
        <w:t xml:space="preserve"> la APELACIÓN. </w:t>
      </w:r>
    </w:p>
    <w:p w14:paraId="505582B8" w14:textId="77777777" w:rsidR="005F1B4F" w:rsidRPr="009205C3" w:rsidRDefault="005F1B4F" w:rsidP="009205C3">
      <w:pPr>
        <w:spacing w:line="276" w:lineRule="auto"/>
        <w:ind w:firstLine="708"/>
        <w:jc w:val="both"/>
        <w:rPr>
          <w:rFonts w:ascii="Tahoma" w:hAnsi="Tahoma" w:cs="Tahoma"/>
          <w:lang w:val="es-CO"/>
        </w:rPr>
      </w:pPr>
    </w:p>
    <w:p w14:paraId="31F36EED" w14:textId="52CB8F4C" w:rsidR="00197F4F" w:rsidRPr="009205C3" w:rsidRDefault="00533215" w:rsidP="009205C3">
      <w:pPr>
        <w:spacing w:line="276" w:lineRule="auto"/>
        <w:ind w:firstLine="708"/>
        <w:jc w:val="both"/>
        <w:rPr>
          <w:rFonts w:ascii="Tahoma" w:hAnsi="Tahoma" w:cs="Tahoma"/>
          <w:lang w:val="es-CO"/>
        </w:rPr>
      </w:pPr>
      <w:r w:rsidRPr="009205C3">
        <w:rPr>
          <w:rFonts w:ascii="Tahoma" w:hAnsi="Tahoma" w:cs="Tahoma"/>
          <w:lang w:val="es-CO"/>
        </w:rPr>
        <w:t>Esta Sala es competente</w:t>
      </w:r>
      <w:r w:rsidR="005F1B4F" w:rsidRPr="009205C3">
        <w:rPr>
          <w:rFonts w:ascii="Tahoma" w:hAnsi="Tahoma" w:cs="Tahoma"/>
          <w:lang w:val="es-CO"/>
        </w:rPr>
        <w:t xml:space="preserve"> para resolver el recurso impetrado, </w:t>
      </w:r>
      <w:r w:rsidR="00363395" w:rsidRPr="009205C3">
        <w:rPr>
          <w:rFonts w:ascii="Tahoma" w:hAnsi="Tahoma" w:cs="Tahoma"/>
          <w:lang w:val="es-CO"/>
        </w:rPr>
        <w:t>de acuerdo con</w:t>
      </w:r>
      <w:r w:rsidR="005F1B4F" w:rsidRPr="009205C3">
        <w:rPr>
          <w:rFonts w:ascii="Tahoma" w:hAnsi="Tahoma" w:cs="Tahoma"/>
          <w:lang w:val="es-CO"/>
        </w:rPr>
        <w:t xml:space="preserve"> lo señalado en el literal b), numeral 1) del artículo 15 del </w:t>
      </w:r>
      <w:proofErr w:type="spellStart"/>
      <w:r w:rsidR="005F1B4F" w:rsidRPr="009205C3">
        <w:rPr>
          <w:rFonts w:ascii="Tahoma" w:hAnsi="Tahoma" w:cs="Tahoma"/>
          <w:lang w:val="es-CO"/>
        </w:rPr>
        <w:t>C.P.T</w:t>
      </w:r>
      <w:proofErr w:type="spellEnd"/>
      <w:r w:rsidR="005F1B4F" w:rsidRPr="009205C3">
        <w:rPr>
          <w:rFonts w:ascii="Tahoma" w:hAnsi="Tahoma" w:cs="Tahoma"/>
          <w:lang w:val="es-CO"/>
        </w:rPr>
        <w:t xml:space="preserve">. y de la S.S., como quiera que el auto apelado es </w:t>
      </w:r>
      <w:r w:rsidR="00C2355A" w:rsidRPr="009205C3">
        <w:rPr>
          <w:rFonts w:ascii="Tahoma" w:hAnsi="Tahoma" w:cs="Tahoma"/>
          <w:lang w:val="es-CO"/>
        </w:rPr>
        <w:t>susceptible</w:t>
      </w:r>
      <w:r w:rsidR="005F1B4F" w:rsidRPr="009205C3">
        <w:rPr>
          <w:rFonts w:ascii="Tahoma" w:hAnsi="Tahoma" w:cs="Tahoma"/>
          <w:lang w:val="es-CO"/>
        </w:rPr>
        <w:t xml:space="preserve"> d</w:t>
      </w:r>
      <w:r w:rsidR="00C2355A" w:rsidRPr="009205C3">
        <w:rPr>
          <w:rFonts w:ascii="Tahoma" w:hAnsi="Tahoma" w:cs="Tahoma"/>
          <w:lang w:val="es-CO"/>
        </w:rPr>
        <w:t>el recurso de apelación</w:t>
      </w:r>
      <w:r w:rsidR="005F1B4F" w:rsidRPr="009205C3">
        <w:rPr>
          <w:rFonts w:ascii="Tahoma" w:hAnsi="Tahoma" w:cs="Tahoma"/>
          <w:lang w:val="es-CO"/>
        </w:rPr>
        <w:t xml:space="preserve">, según las voces del </w:t>
      </w:r>
      <w:r w:rsidR="005C2FA2" w:rsidRPr="009205C3">
        <w:rPr>
          <w:rFonts w:ascii="Tahoma" w:hAnsi="Tahoma" w:cs="Tahoma"/>
          <w:lang w:val="es-CO"/>
        </w:rPr>
        <w:t xml:space="preserve">numeral </w:t>
      </w:r>
      <w:r w:rsidR="00A3523E" w:rsidRPr="009205C3">
        <w:rPr>
          <w:rFonts w:ascii="Tahoma" w:hAnsi="Tahoma" w:cs="Tahoma"/>
          <w:lang w:val="es-CO"/>
        </w:rPr>
        <w:t>1</w:t>
      </w:r>
      <w:r w:rsidR="005C2FA2" w:rsidRPr="009205C3">
        <w:rPr>
          <w:rFonts w:ascii="Tahoma" w:hAnsi="Tahoma" w:cs="Tahoma"/>
          <w:lang w:val="es-CO"/>
        </w:rPr>
        <w:t xml:space="preserve">), artículo 65 ídem. </w:t>
      </w:r>
      <w:r w:rsidRPr="009205C3">
        <w:rPr>
          <w:rFonts w:ascii="Tahoma" w:hAnsi="Tahoma" w:cs="Tahoma"/>
          <w:lang w:val="es-CO"/>
        </w:rPr>
        <w:t xml:space="preserve"> </w:t>
      </w:r>
    </w:p>
    <w:p w14:paraId="4E04965E" w14:textId="77777777" w:rsidR="00507D63" w:rsidRPr="009205C3" w:rsidRDefault="00507D63" w:rsidP="009205C3">
      <w:pPr>
        <w:spacing w:line="276" w:lineRule="auto"/>
        <w:jc w:val="both"/>
        <w:rPr>
          <w:rFonts w:ascii="Tahoma" w:hAnsi="Tahoma" w:cs="Tahoma"/>
          <w:lang w:val="es-CO"/>
        </w:rPr>
      </w:pPr>
    </w:p>
    <w:p w14:paraId="4734E4D6" w14:textId="0D03F1D6" w:rsidR="00427C1D" w:rsidRPr="009205C3" w:rsidRDefault="00427C1D" w:rsidP="009205C3">
      <w:pPr>
        <w:pStyle w:val="Prrafodelista"/>
        <w:numPr>
          <w:ilvl w:val="0"/>
          <w:numId w:val="3"/>
        </w:numPr>
        <w:spacing w:line="276" w:lineRule="auto"/>
        <w:jc w:val="center"/>
        <w:rPr>
          <w:rFonts w:ascii="Tahoma" w:eastAsia="Tahoma" w:hAnsi="Tahoma" w:cs="Tahoma"/>
          <w:b/>
          <w:bCs/>
          <w:lang w:val="es-CO"/>
        </w:rPr>
      </w:pPr>
      <w:r w:rsidRPr="009205C3">
        <w:rPr>
          <w:rFonts w:ascii="Tahoma" w:hAnsi="Tahoma" w:cs="Tahoma"/>
          <w:b/>
          <w:bCs/>
          <w:lang w:val="es-CO"/>
        </w:rPr>
        <w:t>ALEGATOS DE CONCLUSIÓN</w:t>
      </w:r>
    </w:p>
    <w:p w14:paraId="613643E2" w14:textId="79D71D19" w:rsidR="00427C1D" w:rsidRPr="009205C3" w:rsidRDefault="00427C1D" w:rsidP="009205C3">
      <w:pPr>
        <w:spacing w:line="276" w:lineRule="auto"/>
        <w:ind w:firstLine="708"/>
        <w:jc w:val="both"/>
        <w:rPr>
          <w:rFonts w:ascii="Tahoma" w:hAnsi="Tahoma" w:cs="Tahoma"/>
          <w:lang w:val="es-CO"/>
        </w:rPr>
      </w:pPr>
    </w:p>
    <w:p w14:paraId="78BBAD46" w14:textId="6B614ED8" w:rsidR="00575689" w:rsidRPr="009205C3" w:rsidRDefault="00575689" w:rsidP="009205C3">
      <w:pPr>
        <w:spacing w:line="276" w:lineRule="auto"/>
        <w:ind w:firstLine="708"/>
        <w:jc w:val="both"/>
        <w:rPr>
          <w:rFonts w:ascii="Tahoma" w:hAnsi="Tahoma" w:cs="Tahoma"/>
          <w:color w:val="000000"/>
        </w:rPr>
      </w:pPr>
      <w:r w:rsidRPr="009205C3">
        <w:rPr>
          <w:rFonts w:ascii="Tahoma" w:hAnsi="Tahoma" w:cs="Tahoma"/>
          <w:color w:val="000000"/>
        </w:rPr>
        <w:t>Conforme se dejó plasmado en la constancia de Secretaría,</w:t>
      </w:r>
      <w:r w:rsidR="0034222C" w:rsidRPr="009205C3">
        <w:rPr>
          <w:rFonts w:ascii="Tahoma" w:hAnsi="Tahoma" w:cs="Tahoma"/>
          <w:color w:val="000000"/>
        </w:rPr>
        <w:t xml:space="preserve"> </w:t>
      </w:r>
      <w:r w:rsidR="00910F83" w:rsidRPr="009205C3">
        <w:rPr>
          <w:rFonts w:ascii="Tahoma" w:hAnsi="Tahoma" w:cs="Tahoma"/>
          <w:color w:val="000000"/>
        </w:rPr>
        <w:t xml:space="preserve">las partes </w:t>
      </w:r>
      <w:r w:rsidRPr="009205C3">
        <w:rPr>
          <w:rFonts w:ascii="Tahoma" w:hAnsi="Tahoma" w:cs="Tahoma"/>
          <w:color w:val="000000"/>
        </w:rPr>
        <w:t>dejaron transcurrir en silencio el plazo otorgado para presentar alegatos de conclusión</w:t>
      </w:r>
      <w:r w:rsidR="00084E54" w:rsidRPr="009205C3">
        <w:rPr>
          <w:rFonts w:ascii="Tahoma" w:hAnsi="Tahoma" w:cs="Tahoma"/>
          <w:color w:val="000000"/>
        </w:rPr>
        <w:t xml:space="preserve">. </w:t>
      </w:r>
    </w:p>
    <w:p w14:paraId="7BF61C36" w14:textId="77777777" w:rsidR="00BD3F8F" w:rsidRPr="009205C3" w:rsidRDefault="00BD3F8F" w:rsidP="009205C3">
      <w:pPr>
        <w:spacing w:line="276" w:lineRule="auto"/>
        <w:jc w:val="both"/>
        <w:rPr>
          <w:rFonts w:ascii="Tahoma" w:hAnsi="Tahoma" w:cs="Tahoma"/>
          <w:lang w:val="es-CO"/>
        </w:rPr>
      </w:pPr>
    </w:p>
    <w:p w14:paraId="1EC66019" w14:textId="563DF8AD" w:rsidR="00683CDB" w:rsidRPr="009205C3" w:rsidRDefault="00197F4F" w:rsidP="009205C3">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caps/>
        </w:rPr>
      </w:pPr>
      <w:r w:rsidRPr="009205C3">
        <w:rPr>
          <w:rFonts w:ascii="Tahoma" w:hAnsi="Tahoma" w:cs="Tahoma"/>
          <w:b/>
          <w:bCs/>
          <w:caps/>
        </w:rPr>
        <w:t>Problema jurídico por resolver</w:t>
      </w:r>
    </w:p>
    <w:p w14:paraId="7C011999" w14:textId="77777777" w:rsidR="00683CDB" w:rsidRPr="009205C3" w:rsidRDefault="00683CDB" w:rsidP="009205C3">
      <w:pPr>
        <w:pStyle w:val="Sinespaciado"/>
        <w:spacing w:line="276" w:lineRule="auto"/>
        <w:rPr>
          <w:rFonts w:ascii="Tahoma" w:hAnsi="Tahoma" w:cs="Tahoma"/>
        </w:rPr>
      </w:pPr>
    </w:p>
    <w:p w14:paraId="32EAD8D2" w14:textId="35BAF732" w:rsidR="007371C1" w:rsidRPr="009205C3" w:rsidRDefault="00683CDB" w:rsidP="009205C3">
      <w:pPr>
        <w:spacing w:line="276" w:lineRule="auto"/>
        <w:ind w:firstLine="708"/>
        <w:jc w:val="both"/>
        <w:rPr>
          <w:rFonts w:ascii="Tahoma" w:hAnsi="Tahoma" w:cs="Tahoma"/>
        </w:rPr>
      </w:pPr>
      <w:r w:rsidRPr="009205C3">
        <w:rPr>
          <w:rFonts w:ascii="Tahoma" w:hAnsi="Tahoma" w:cs="Tahoma"/>
        </w:rPr>
        <w:t>E</w:t>
      </w:r>
      <w:r w:rsidR="007371C1" w:rsidRPr="009205C3">
        <w:rPr>
          <w:rFonts w:ascii="Tahoma" w:hAnsi="Tahoma" w:cs="Tahoma"/>
        </w:rPr>
        <w:t>n el asunto bajo estudio la Sala plantea los siguientes</w:t>
      </w:r>
      <w:r w:rsidRPr="009205C3">
        <w:rPr>
          <w:rFonts w:ascii="Tahoma" w:hAnsi="Tahoma" w:cs="Tahoma"/>
        </w:rPr>
        <w:t xml:space="preserve"> problema</w:t>
      </w:r>
      <w:r w:rsidR="007371C1" w:rsidRPr="009205C3">
        <w:rPr>
          <w:rFonts w:ascii="Tahoma" w:hAnsi="Tahoma" w:cs="Tahoma"/>
        </w:rPr>
        <w:t>s</w:t>
      </w:r>
      <w:r w:rsidRPr="009205C3">
        <w:rPr>
          <w:rFonts w:ascii="Tahoma" w:hAnsi="Tahoma" w:cs="Tahoma"/>
        </w:rPr>
        <w:t xml:space="preserve"> jurídico</w:t>
      </w:r>
      <w:r w:rsidR="007371C1" w:rsidRPr="009205C3">
        <w:rPr>
          <w:rFonts w:ascii="Tahoma" w:hAnsi="Tahoma" w:cs="Tahoma"/>
        </w:rPr>
        <w:t>s:</w:t>
      </w:r>
    </w:p>
    <w:p w14:paraId="2AB52D26" w14:textId="77777777" w:rsidR="00A51A9F" w:rsidRPr="009205C3" w:rsidRDefault="00A51A9F" w:rsidP="009205C3">
      <w:pPr>
        <w:spacing w:line="276" w:lineRule="auto"/>
        <w:ind w:firstLine="708"/>
        <w:jc w:val="both"/>
        <w:rPr>
          <w:rFonts w:ascii="Tahoma" w:hAnsi="Tahoma" w:cs="Tahoma"/>
        </w:rPr>
      </w:pPr>
    </w:p>
    <w:p w14:paraId="0E3B79E5" w14:textId="5FA68DF5" w:rsidR="00A7165F" w:rsidRPr="009205C3" w:rsidRDefault="00A51A9F" w:rsidP="009205C3">
      <w:pPr>
        <w:pStyle w:val="Prrafodelista"/>
        <w:numPr>
          <w:ilvl w:val="0"/>
          <w:numId w:val="17"/>
        </w:numPr>
        <w:spacing w:line="276" w:lineRule="auto"/>
        <w:jc w:val="both"/>
        <w:rPr>
          <w:rFonts w:ascii="Tahoma" w:hAnsi="Tahoma" w:cs="Tahoma"/>
        </w:rPr>
      </w:pPr>
      <w:r w:rsidRPr="009205C3">
        <w:rPr>
          <w:rFonts w:ascii="Tahoma" w:hAnsi="Tahoma" w:cs="Tahoma"/>
        </w:rPr>
        <w:t>¿</w:t>
      </w:r>
      <w:r w:rsidR="004704B8" w:rsidRPr="009205C3">
        <w:rPr>
          <w:rFonts w:ascii="Tahoma" w:hAnsi="Tahoma" w:cs="Tahoma"/>
        </w:rPr>
        <w:t>E</w:t>
      </w:r>
      <w:r w:rsidRPr="009205C3">
        <w:rPr>
          <w:rFonts w:ascii="Tahoma" w:hAnsi="Tahoma" w:cs="Tahoma"/>
        </w:rPr>
        <w:t xml:space="preserve">l certificado de existencia y representación </w:t>
      </w:r>
      <w:r w:rsidR="000D3359" w:rsidRPr="009205C3">
        <w:rPr>
          <w:rFonts w:ascii="Tahoma" w:hAnsi="Tahoma" w:cs="Tahoma"/>
        </w:rPr>
        <w:t xml:space="preserve">legal </w:t>
      </w:r>
      <w:r w:rsidR="004704B8" w:rsidRPr="009205C3">
        <w:rPr>
          <w:rFonts w:ascii="Tahoma" w:hAnsi="Tahoma" w:cs="Tahoma"/>
        </w:rPr>
        <w:t xml:space="preserve">y el soporte de la comunicación de los actos procesales </w:t>
      </w:r>
      <w:r w:rsidR="000D3359" w:rsidRPr="009205C3">
        <w:rPr>
          <w:rFonts w:ascii="Tahoma" w:hAnsi="Tahoma" w:cs="Tahoma"/>
        </w:rPr>
        <w:t xml:space="preserve">a la contraparte </w:t>
      </w:r>
      <w:r w:rsidR="2E42C23C" w:rsidRPr="009205C3">
        <w:rPr>
          <w:rFonts w:ascii="Tahoma" w:hAnsi="Tahoma" w:cs="Tahoma"/>
        </w:rPr>
        <w:t>procesal</w:t>
      </w:r>
      <w:r w:rsidR="000D3359" w:rsidRPr="009205C3">
        <w:rPr>
          <w:rFonts w:ascii="Tahoma" w:hAnsi="Tahoma" w:cs="Tahoma"/>
        </w:rPr>
        <w:t xml:space="preserve"> </w:t>
      </w:r>
      <w:r w:rsidR="004441B1" w:rsidRPr="009205C3">
        <w:rPr>
          <w:rFonts w:ascii="Tahoma" w:hAnsi="Tahoma" w:cs="Tahoma"/>
        </w:rPr>
        <w:t>constituye</w:t>
      </w:r>
      <w:r w:rsidR="000D3359" w:rsidRPr="009205C3">
        <w:rPr>
          <w:rFonts w:ascii="Tahoma" w:hAnsi="Tahoma" w:cs="Tahoma"/>
        </w:rPr>
        <w:t>n</w:t>
      </w:r>
      <w:r w:rsidR="004441B1" w:rsidRPr="009205C3">
        <w:rPr>
          <w:rFonts w:ascii="Tahoma" w:hAnsi="Tahoma" w:cs="Tahoma"/>
        </w:rPr>
        <w:t xml:space="preserve"> </w:t>
      </w:r>
      <w:r w:rsidR="00724DD8" w:rsidRPr="009205C3">
        <w:rPr>
          <w:rFonts w:ascii="Tahoma" w:hAnsi="Tahoma" w:cs="Tahoma"/>
        </w:rPr>
        <w:t>anexos indispensables</w:t>
      </w:r>
      <w:r w:rsidR="004441B1" w:rsidRPr="009205C3">
        <w:rPr>
          <w:rFonts w:ascii="Tahoma" w:hAnsi="Tahoma" w:cs="Tahoma"/>
        </w:rPr>
        <w:t xml:space="preserve"> para la admisión de la contestación a la demanda?</w:t>
      </w:r>
    </w:p>
    <w:p w14:paraId="06FF70F2" w14:textId="77777777" w:rsidR="00A7165F" w:rsidRPr="009205C3" w:rsidRDefault="00A7165F" w:rsidP="009205C3">
      <w:pPr>
        <w:pStyle w:val="Prrafodelista"/>
        <w:spacing w:line="276" w:lineRule="auto"/>
        <w:jc w:val="both"/>
        <w:rPr>
          <w:rFonts w:ascii="Tahoma" w:hAnsi="Tahoma" w:cs="Tahoma"/>
        </w:rPr>
      </w:pPr>
    </w:p>
    <w:p w14:paraId="3B78D0DB" w14:textId="20888204" w:rsidR="00A7165F" w:rsidRPr="009205C3" w:rsidRDefault="008F27D9" w:rsidP="009205C3">
      <w:pPr>
        <w:pStyle w:val="Prrafodelista"/>
        <w:numPr>
          <w:ilvl w:val="0"/>
          <w:numId w:val="17"/>
        </w:numPr>
        <w:spacing w:line="276" w:lineRule="auto"/>
        <w:jc w:val="both"/>
        <w:rPr>
          <w:rFonts w:ascii="Tahoma" w:hAnsi="Tahoma" w:cs="Tahoma"/>
        </w:rPr>
      </w:pPr>
      <w:r w:rsidRPr="009205C3">
        <w:rPr>
          <w:rFonts w:ascii="Tahoma" w:hAnsi="Tahoma" w:cs="Tahoma"/>
        </w:rPr>
        <w:t>En caso de que la</w:t>
      </w:r>
      <w:r w:rsidR="00504615" w:rsidRPr="009205C3">
        <w:rPr>
          <w:rFonts w:ascii="Tahoma" w:hAnsi="Tahoma" w:cs="Tahoma"/>
        </w:rPr>
        <w:t>s</w:t>
      </w:r>
      <w:r w:rsidRPr="009205C3">
        <w:rPr>
          <w:rFonts w:ascii="Tahoma" w:hAnsi="Tahoma" w:cs="Tahoma"/>
        </w:rPr>
        <w:t xml:space="preserve"> respuesta</w:t>
      </w:r>
      <w:r w:rsidR="00504615" w:rsidRPr="009205C3">
        <w:rPr>
          <w:rFonts w:ascii="Tahoma" w:hAnsi="Tahoma" w:cs="Tahoma"/>
        </w:rPr>
        <w:t>s</w:t>
      </w:r>
      <w:r w:rsidRPr="009205C3">
        <w:rPr>
          <w:rFonts w:ascii="Tahoma" w:hAnsi="Tahoma" w:cs="Tahoma"/>
        </w:rPr>
        <w:t xml:space="preserve"> </w:t>
      </w:r>
      <w:r w:rsidR="00504615" w:rsidRPr="009205C3">
        <w:rPr>
          <w:rFonts w:ascii="Tahoma" w:hAnsi="Tahoma" w:cs="Tahoma"/>
        </w:rPr>
        <w:t xml:space="preserve">anteriores </w:t>
      </w:r>
      <w:r w:rsidRPr="009205C3">
        <w:rPr>
          <w:rFonts w:ascii="Tahoma" w:hAnsi="Tahoma" w:cs="Tahoma"/>
        </w:rPr>
        <w:t>sea</w:t>
      </w:r>
      <w:r w:rsidR="00504615" w:rsidRPr="009205C3">
        <w:rPr>
          <w:rFonts w:ascii="Tahoma" w:hAnsi="Tahoma" w:cs="Tahoma"/>
        </w:rPr>
        <w:t>n</w:t>
      </w:r>
      <w:r w:rsidRPr="009205C3">
        <w:rPr>
          <w:rFonts w:ascii="Tahoma" w:hAnsi="Tahoma" w:cs="Tahoma"/>
        </w:rPr>
        <w:t xml:space="preserve"> afirmativa</w:t>
      </w:r>
      <w:r w:rsidR="00504615" w:rsidRPr="009205C3">
        <w:rPr>
          <w:rFonts w:ascii="Tahoma" w:hAnsi="Tahoma" w:cs="Tahoma"/>
        </w:rPr>
        <w:t>s</w:t>
      </w:r>
      <w:r w:rsidRPr="009205C3">
        <w:rPr>
          <w:rFonts w:ascii="Tahoma" w:hAnsi="Tahoma" w:cs="Tahoma"/>
        </w:rPr>
        <w:t xml:space="preserve">, </w:t>
      </w:r>
      <w:r w:rsidR="00BF1EFE" w:rsidRPr="009205C3">
        <w:rPr>
          <w:rFonts w:ascii="Tahoma" w:hAnsi="Tahoma" w:cs="Tahoma"/>
        </w:rPr>
        <w:t>¿La información consignada en el Sistema de información de gestión de procesos y manejo documental Justicia XXI genera confianza legítima en los usuarios</w:t>
      </w:r>
      <w:r w:rsidRPr="009205C3">
        <w:rPr>
          <w:rFonts w:ascii="Tahoma" w:hAnsi="Tahoma" w:cs="Tahoma"/>
        </w:rPr>
        <w:t xml:space="preserve">, considerando la obligación de </w:t>
      </w:r>
      <w:r w:rsidR="00BF1EFE" w:rsidRPr="009205C3">
        <w:rPr>
          <w:rFonts w:ascii="Tahoma" w:hAnsi="Tahoma" w:cs="Tahoma"/>
        </w:rPr>
        <w:t xml:space="preserve">Despachos Judiciales </w:t>
      </w:r>
      <w:r w:rsidR="00466704" w:rsidRPr="009205C3">
        <w:rPr>
          <w:rFonts w:ascii="Tahoma" w:hAnsi="Tahoma" w:cs="Tahoma"/>
        </w:rPr>
        <w:t xml:space="preserve">de actualizar sus </w:t>
      </w:r>
      <w:r w:rsidR="00BF1EFE" w:rsidRPr="009205C3">
        <w:rPr>
          <w:rFonts w:ascii="Tahoma" w:hAnsi="Tahoma" w:cs="Tahoma"/>
        </w:rPr>
        <w:t>actuaciones en dicho sistema?</w:t>
      </w:r>
    </w:p>
    <w:p w14:paraId="19422EDC" w14:textId="77777777" w:rsidR="00010EED" w:rsidRPr="009205C3" w:rsidRDefault="00010EED" w:rsidP="009205C3">
      <w:pPr>
        <w:spacing w:line="276" w:lineRule="auto"/>
        <w:jc w:val="both"/>
        <w:rPr>
          <w:rFonts w:ascii="Tahoma" w:hAnsi="Tahoma" w:cs="Tahoma"/>
        </w:rPr>
      </w:pPr>
    </w:p>
    <w:p w14:paraId="3BC9442B" w14:textId="6033A260" w:rsidR="00942F5A" w:rsidRPr="009205C3" w:rsidRDefault="003A3BBB" w:rsidP="009205C3">
      <w:pPr>
        <w:pStyle w:val="Prrafodelista"/>
        <w:widowControl w:val="0"/>
        <w:numPr>
          <w:ilvl w:val="0"/>
          <w:numId w:val="3"/>
        </w:numPr>
        <w:autoSpaceDE w:val="0"/>
        <w:autoSpaceDN w:val="0"/>
        <w:adjustRightInd w:val="0"/>
        <w:spacing w:line="276" w:lineRule="auto"/>
        <w:jc w:val="center"/>
        <w:rPr>
          <w:rFonts w:ascii="Tahoma" w:hAnsi="Tahoma" w:cs="Tahoma"/>
          <w:b/>
          <w:bCs/>
          <w:caps/>
        </w:rPr>
      </w:pPr>
      <w:r w:rsidRPr="009205C3">
        <w:rPr>
          <w:rFonts w:ascii="Tahoma" w:hAnsi="Tahoma" w:cs="Tahoma"/>
          <w:b/>
          <w:bCs/>
          <w:caps/>
        </w:rPr>
        <w:t>Consideraciones</w:t>
      </w:r>
    </w:p>
    <w:p w14:paraId="5C69EAB2" w14:textId="77777777" w:rsidR="00062345" w:rsidRPr="009205C3" w:rsidRDefault="00062345" w:rsidP="009205C3">
      <w:pPr>
        <w:pStyle w:val="Prrafodelista"/>
        <w:widowControl w:val="0"/>
        <w:autoSpaceDE w:val="0"/>
        <w:autoSpaceDN w:val="0"/>
        <w:adjustRightInd w:val="0"/>
        <w:spacing w:line="276" w:lineRule="auto"/>
        <w:ind w:left="1068"/>
        <w:rPr>
          <w:rFonts w:ascii="Tahoma" w:hAnsi="Tahoma" w:cs="Tahoma"/>
          <w:b/>
          <w:bCs/>
          <w:caps/>
        </w:rPr>
      </w:pPr>
    </w:p>
    <w:p w14:paraId="69850FDF" w14:textId="5E6F01C9" w:rsidR="00FC496B" w:rsidRPr="009205C3" w:rsidRDefault="00A7491C" w:rsidP="009205C3">
      <w:pPr>
        <w:widowControl w:val="0"/>
        <w:spacing w:line="276" w:lineRule="auto"/>
        <w:ind w:firstLine="708"/>
        <w:rPr>
          <w:rFonts w:ascii="Tahoma" w:eastAsia="Tahoma" w:hAnsi="Tahoma" w:cs="Tahoma"/>
          <w:b/>
          <w:bCs/>
        </w:rPr>
      </w:pPr>
      <w:r w:rsidRPr="009205C3">
        <w:rPr>
          <w:rFonts w:ascii="Tahoma" w:hAnsi="Tahoma" w:cs="Tahoma"/>
          <w:b/>
          <w:bCs/>
        </w:rPr>
        <w:t xml:space="preserve">5.1. </w:t>
      </w:r>
      <w:r w:rsidR="00FC496B" w:rsidRPr="009205C3">
        <w:rPr>
          <w:rFonts w:ascii="Tahoma" w:hAnsi="Tahoma" w:cs="Tahoma"/>
          <w:b/>
          <w:bCs/>
        </w:rPr>
        <w:tab/>
        <w:t>E</w:t>
      </w:r>
      <w:r w:rsidR="00FC496B" w:rsidRPr="009205C3">
        <w:rPr>
          <w:rFonts w:ascii="Tahoma" w:eastAsia="Tahoma" w:hAnsi="Tahoma" w:cs="Tahoma"/>
          <w:b/>
          <w:bCs/>
        </w:rPr>
        <w:t>xceso ritual manifiesto.</w:t>
      </w:r>
    </w:p>
    <w:p w14:paraId="30BEDB4B" w14:textId="77777777" w:rsidR="00FC496B" w:rsidRPr="009205C3" w:rsidRDefault="00FC496B" w:rsidP="009205C3">
      <w:pPr>
        <w:widowControl w:val="0"/>
        <w:spacing w:line="276" w:lineRule="auto"/>
        <w:rPr>
          <w:rFonts w:ascii="Tahoma" w:eastAsia="Tahoma" w:hAnsi="Tahoma" w:cs="Tahoma"/>
          <w:b/>
          <w:bCs/>
        </w:rPr>
      </w:pPr>
    </w:p>
    <w:p w14:paraId="24EF9AB3" w14:textId="2D859C04" w:rsidR="00FC496B" w:rsidRPr="009205C3" w:rsidRDefault="00FC496B" w:rsidP="009205C3">
      <w:pPr>
        <w:tabs>
          <w:tab w:val="left" w:pos="0"/>
        </w:tabs>
        <w:spacing w:line="276" w:lineRule="auto"/>
        <w:jc w:val="both"/>
        <w:rPr>
          <w:rFonts w:ascii="Tahoma" w:hAnsi="Tahoma" w:cs="Tahoma"/>
          <w:shd w:val="clear" w:color="auto" w:fill="FFFFFF"/>
        </w:rPr>
      </w:pPr>
      <w:r w:rsidRPr="009205C3">
        <w:rPr>
          <w:rFonts w:ascii="Tahoma" w:hAnsi="Tahoma" w:cs="Tahoma"/>
        </w:rPr>
        <w:tab/>
        <w:t xml:space="preserve">El exceso ritual manifiesto, como tantas veces lo ha enseñado la Corte Constitucional, </w:t>
      </w:r>
      <w:r w:rsidRPr="009205C3">
        <w:rPr>
          <w:rFonts w:ascii="Tahoma" w:hAnsi="Tahoma" w:cs="Tahoma"/>
          <w:shd w:val="clear" w:color="auto" w:fill="FFFFFF"/>
        </w:rPr>
        <w:t>resulta contrario a los postulados del debido proceso consagrados en el artículo 29 de la C</w:t>
      </w:r>
      <w:r w:rsidR="009A642A" w:rsidRPr="009205C3">
        <w:rPr>
          <w:rFonts w:ascii="Tahoma" w:hAnsi="Tahoma" w:cs="Tahoma"/>
          <w:shd w:val="clear" w:color="auto" w:fill="FFFFFF"/>
        </w:rPr>
        <w:t>onstitución Política</w:t>
      </w:r>
      <w:r w:rsidRPr="009205C3">
        <w:rPr>
          <w:rFonts w:ascii="Tahoma" w:hAnsi="Tahoma" w:cs="Tahoma"/>
          <w:shd w:val="clear" w:color="auto" w:fill="FFFFFF"/>
        </w:rPr>
        <w:t xml:space="preserve">, en tanto se revela contrario a la prevalencia del derecho sustantivo ordenada en el artículo 228 </w:t>
      </w:r>
      <w:r w:rsidR="009A642A" w:rsidRPr="009205C3">
        <w:rPr>
          <w:rFonts w:ascii="Tahoma" w:hAnsi="Tahoma" w:cs="Tahoma"/>
          <w:shd w:val="clear" w:color="auto" w:fill="FFFFFF"/>
        </w:rPr>
        <w:t xml:space="preserve">ibidem. </w:t>
      </w:r>
    </w:p>
    <w:p w14:paraId="170E7F53" w14:textId="77777777" w:rsidR="00FC496B" w:rsidRPr="009205C3" w:rsidRDefault="00FC496B" w:rsidP="009205C3">
      <w:pPr>
        <w:tabs>
          <w:tab w:val="left" w:pos="0"/>
        </w:tabs>
        <w:spacing w:line="276" w:lineRule="auto"/>
        <w:jc w:val="both"/>
        <w:rPr>
          <w:rFonts w:ascii="Tahoma" w:hAnsi="Tahoma" w:cs="Tahoma"/>
        </w:rPr>
      </w:pPr>
    </w:p>
    <w:p w14:paraId="61A6A610" w14:textId="77777777" w:rsidR="00753B8E" w:rsidRPr="009205C3" w:rsidRDefault="00FC496B" w:rsidP="009205C3">
      <w:pPr>
        <w:tabs>
          <w:tab w:val="left" w:pos="0"/>
        </w:tabs>
        <w:spacing w:line="276" w:lineRule="auto"/>
        <w:jc w:val="both"/>
        <w:rPr>
          <w:rFonts w:ascii="Tahoma" w:hAnsi="Tahoma" w:cs="Tahoma"/>
        </w:rPr>
      </w:pPr>
      <w:r w:rsidRPr="009205C3">
        <w:rPr>
          <w:rFonts w:ascii="Tahoma" w:hAnsi="Tahoma" w:cs="Tahoma"/>
        </w:rPr>
        <w:tab/>
        <w:t xml:space="preserve">A propósito de lo anterior, la Corte Constitucional, mediante sentencia del T- 352 de 2012, manifestó que el derecho fundamental de acceso a la justica se ve lesionado no sólo cuando se desconocen las formas propias de cada juicio; sino también cuando el juez se excede en ritualismos, en virtud de lo cual se obstaculiza el goce efectivo de los derechos de los individuos por motivos formales. Así, precisó que existen dos tipos de defectos procedimentales: uno denominado defecto procedimental absoluto, y el otro que es un defecto procedimental por exceso ritual manifiesto. </w:t>
      </w:r>
    </w:p>
    <w:p w14:paraId="469A55DA" w14:textId="77777777" w:rsidR="00753B8E" w:rsidRPr="009205C3" w:rsidRDefault="00753B8E" w:rsidP="009205C3">
      <w:pPr>
        <w:tabs>
          <w:tab w:val="left" w:pos="0"/>
        </w:tabs>
        <w:spacing w:line="276" w:lineRule="auto"/>
        <w:jc w:val="both"/>
        <w:rPr>
          <w:rFonts w:ascii="Tahoma" w:hAnsi="Tahoma" w:cs="Tahoma"/>
        </w:rPr>
      </w:pPr>
    </w:p>
    <w:p w14:paraId="223752C5" w14:textId="29DC55B4" w:rsidR="00FC496B" w:rsidRPr="009205C3" w:rsidRDefault="00753B8E" w:rsidP="009205C3">
      <w:pPr>
        <w:tabs>
          <w:tab w:val="left" w:pos="0"/>
        </w:tabs>
        <w:spacing w:line="276" w:lineRule="auto"/>
        <w:jc w:val="both"/>
        <w:rPr>
          <w:rFonts w:ascii="Tahoma" w:hAnsi="Tahoma" w:cs="Tahoma"/>
        </w:rPr>
      </w:pPr>
      <w:r w:rsidRPr="009205C3">
        <w:rPr>
          <w:rFonts w:ascii="Tahoma" w:hAnsi="Tahoma" w:cs="Tahoma"/>
        </w:rPr>
        <w:tab/>
      </w:r>
      <w:r w:rsidR="00FC496B" w:rsidRPr="009205C3">
        <w:rPr>
          <w:rFonts w:ascii="Tahoma" w:hAnsi="Tahoma" w:cs="Tahoma"/>
        </w:rPr>
        <w:t xml:space="preserve">El defecto procedimental absoluto se configura cuando </w:t>
      </w:r>
      <w:r w:rsidR="00FC496B" w:rsidRPr="009205C3">
        <w:rPr>
          <w:rFonts w:ascii="Tahoma" w:hAnsi="Tahoma" w:cs="Tahoma"/>
          <w:i/>
        </w:rPr>
        <w:t>“</w:t>
      </w:r>
      <w:r w:rsidR="00FC496B" w:rsidRPr="009205C3">
        <w:rPr>
          <w:rFonts w:ascii="Tahoma" w:hAnsi="Tahoma" w:cs="Tahoma"/>
          <w:i/>
          <w:sz w:val="22"/>
          <w:szCs w:val="22"/>
        </w:rPr>
        <w:t xml:space="preserve">el juez se aparta por completo del procedimiento establecido legalmente para el trámite de un asunto específico, ya sea porque: i) se ciñe a un trámite completamente ajeno al pertinente -desvía el cauce del asunto-, o </w:t>
      </w:r>
      <w:proofErr w:type="spellStart"/>
      <w:r w:rsidR="00FC496B" w:rsidRPr="009205C3">
        <w:rPr>
          <w:rFonts w:ascii="Tahoma" w:hAnsi="Tahoma" w:cs="Tahoma"/>
          <w:i/>
          <w:sz w:val="22"/>
          <w:szCs w:val="22"/>
        </w:rPr>
        <w:t>ii</w:t>
      </w:r>
      <w:proofErr w:type="spellEnd"/>
      <w:r w:rsidR="00FC496B" w:rsidRPr="009205C3">
        <w:rPr>
          <w:rFonts w:ascii="Tahoma" w:hAnsi="Tahoma" w:cs="Tahoma"/>
          <w:i/>
          <w:sz w:val="22"/>
          <w:szCs w:val="22"/>
        </w:rPr>
        <w:t>) omite etapas sustanciales del procedimiento establecido legalmente afectando el derecho de defensa y contradicción de las partes</w:t>
      </w:r>
      <w:r w:rsidR="00FC496B" w:rsidRPr="009205C3">
        <w:rPr>
          <w:rFonts w:ascii="Tahoma" w:hAnsi="Tahoma" w:cs="Tahoma"/>
          <w:i/>
        </w:rPr>
        <w:t>”</w:t>
      </w:r>
      <w:r w:rsidR="00FC496B" w:rsidRPr="009205C3">
        <w:rPr>
          <w:rFonts w:ascii="Tahoma" w:hAnsi="Tahoma" w:cs="Tahoma"/>
        </w:rPr>
        <w:t xml:space="preserve">. </w:t>
      </w:r>
    </w:p>
    <w:p w14:paraId="3F6F0B36" w14:textId="77777777" w:rsidR="00FC496B" w:rsidRPr="009205C3" w:rsidRDefault="00FC496B" w:rsidP="009205C3">
      <w:pPr>
        <w:tabs>
          <w:tab w:val="left" w:pos="0"/>
        </w:tabs>
        <w:spacing w:line="276" w:lineRule="auto"/>
        <w:jc w:val="both"/>
        <w:rPr>
          <w:rFonts w:ascii="Tahoma" w:hAnsi="Tahoma" w:cs="Tahoma"/>
        </w:rPr>
      </w:pPr>
    </w:p>
    <w:p w14:paraId="220DE093" w14:textId="77777777" w:rsidR="00FC496B" w:rsidRPr="009205C3" w:rsidRDefault="00FC496B" w:rsidP="009205C3">
      <w:pPr>
        <w:tabs>
          <w:tab w:val="left" w:pos="0"/>
        </w:tabs>
        <w:spacing w:line="276" w:lineRule="auto"/>
        <w:jc w:val="both"/>
        <w:rPr>
          <w:rFonts w:ascii="Tahoma" w:hAnsi="Tahoma" w:cs="Tahoma"/>
        </w:rPr>
      </w:pPr>
      <w:r w:rsidRPr="009205C3">
        <w:rPr>
          <w:rFonts w:ascii="Tahoma" w:hAnsi="Tahoma" w:cs="Tahoma"/>
        </w:rPr>
        <w:tab/>
        <w:t xml:space="preserve">Frente a este último defecto, precisó que también se estructura por exceso ritual manifiesto cuando </w:t>
      </w:r>
      <w:r w:rsidRPr="009205C3">
        <w:rPr>
          <w:rFonts w:ascii="Tahoma" w:hAnsi="Tahoma" w:cs="Tahoma"/>
          <w:i/>
          <w:u w:val="single"/>
        </w:rPr>
        <w:t>“</w:t>
      </w:r>
      <w:r w:rsidRPr="009205C3">
        <w:rPr>
          <w:rFonts w:ascii="Tahoma" w:hAnsi="Tahoma" w:cs="Tahoma"/>
          <w:i/>
          <w:sz w:val="22"/>
          <w:szCs w:val="22"/>
          <w:u w:val="single"/>
        </w:rPr>
        <w:t>(…) un funcionario utiliza o concibe los procedimientos como un obstáculo para la eficacia del derecho sustancial y por esta vía, sus actuaciones devienen en una denegación de justicia</w:t>
      </w:r>
      <w:r w:rsidRPr="009205C3">
        <w:rPr>
          <w:rFonts w:ascii="Tahoma" w:hAnsi="Tahoma" w:cs="Tahoma"/>
          <w:i/>
          <w:u w:val="single"/>
        </w:rPr>
        <w:t>”; es decir: “</w:t>
      </w:r>
      <w:r w:rsidRPr="009205C3">
        <w:rPr>
          <w:rFonts w:ascii="Tahoma" w:hAnsi="Tahoma" w:cs="Tahoma"/>
          <w:i/>
          <w:sz w:val="22"/>
          <w:szCs w:val="22"/>
          <w:u w:val="single"/>
        </w:rPr>
        <w:t>el funcionario judicial incurre en un defecto procedimental por exceso ritual manifiesto cuando (i) no tiene presente que el derecho procesal es un medio para la realización efectiva de los derechos de los ciudadanos, (</w:t>
      </w:r>
      <w:proofErr w:type="spellStart"/>
      <w:r w:rsidRPr="009205C3">
        <w:rPr>
          <w:rFonts w:ascii="Tahoma" w:hAnsi="Tahoma" w:cs="Tahoma"/>
          <w:i/>
          <w:sz w:val="22"/>
          <w:szCs w:val="22"/>
          <w:u w:val="single"/>
        </w:rPr>
        <w:t>ii</w:t>
      </w:r>
      <w:proofErr w:type="spellEnd"/>
      <w:r w:rsidRPr="009205C3">
        <w:rPr>
          <w:rFonts w:ascii="Tahoma" w:hAnsi="Tahoma" w:cs="Tahoma"/>
          <w:i/>
          <w:sz w:val="22"/>
          <w:szCs w:val="22"/>
          <w:u w:val="single"/>
        </w:rPr>
        <w:t>) renuncia conscientemente a la verdad jurídica objetiva pese a los hechos probados en el caso concreto, (</w:t>
      </w:r>
      <w:proofErr w:type="spellStart"/>
      <w:r w:rsidRPr="009205C3">
        <w:rPr>
          <w:rFonts w:ascii="Tahoma" w:hAnsi="Tahoma" w:cs="Tahoma"/>
          <w:i/>
          <w:sz w:val="22"/>
          <w:szCs w:val="22"/>
          <w:u w:val="single"/>
        </w:rPr>
        <w:t>iii</w:t>
      </w:r>
      <w:proofErr w:type="spellEnd"/>
      <w:r w:rsidRPr="009205C3">
        <w:rPr>
          <w:rFonts w:ascii="Tahoma" w:hAnsi="Tahoma" w:cs="Tahoma"/>
          <w:i/>
          <w:sz w:val="22"/>
          <w:szCs w:val="22"/>
          <w:u w:val="single"/>
        </w:rPr>
        <w:t>) por la aplicación en exceso rigurosa</w:t>
      </w:r>
      <w:r w:rsidRPr="009205C3">
        <w:rPr>
          <w:rFonts w:ascii="Tahoma" w:hAnsi="Tahoma" w:cs="Tahoma"/>
          <w:i/>
          <w:sz w:val="22"/>
          <w:szCs w:val="22"/>
        </w:rPr>
        <w:t xml:space="preserve"> del derecho procesal, (</w:t>
      </w:r>
      <w:proofErr w:type="spellStart"/>
      <w:r w:rsidRPr="009205C3">
        <w:rPr>
          <w:rFonts w:ascii="Tahoma" w:hAnsi="Tahoma" w:cs="Tahoma"/>
          <w:i/>
          <w:sz w:val="22"/>
          <w:szCs w:val="22"/>
        </w:rPr>
        <w:t>iv</w:t>
      </w:r>
      <w:proofErr w:type="spellEnd"/>
      <w:r w:rsidRPr="009205C3">
        <w:rPr>
          <w:rFonts w:ascii="Tahoma" w:hAnsi="Tahoma" w:cs="Tahoma"/>
          <w:i/>
          <w:sz w:val="22"/>
          <w:szCs w:val="22"/>
        </w:rPr>
        <w:t xml:space="preserve">) pese a que dicha actuación devenga en el desconocimiento de derechos fundamentales. </w:t>
      </w:r>
      <w:r w:rsidRPr="009205C3">
        <w:rPr>
          <w:rFonts w:ascii="Tahoma" w:hAnsi="Tahoma" w:cs="Tahoma"/>
          <w:sz w:val="22"/>
          <w:szCs w:val="22"/>
        </w:rPr>
        <w:t>(Subrayado fuera del texto).</w:t>
      </w:r>
      <w:r w:rsidRPr="009205C3">
        <w:rPr>
          <w:rFonts w:ascii="Tahoma" w:hAnsi="Tahoma" w:cs="Tahoma"/>
        </w:rPr>
        <w:t>”</w:t>
      </w:r>
    </w:p>
    <w:p w14:paraId="1B16D92E" w14:textId="6CAEC8AF" w:rsidR="3FB6A4D5" w:rsidRPr="009205C3" w:rsidRDefault="3FB6A4D5" w:rsidP="009205C3">
      <w:pPr>
        <w:spacing w:line="276" w:lineRule="auto"/>
        <w:jc w:val="both"/>
        <w:rPr>
          <w:rFonts w:ascii="Tahoma" w:hAnsi="Tahoma" w:cs="Tahoma"/>
        </w:rPr>
      </w:pPr>
    </w:p>
    <w:p w14:paraId="4EA46F76" w14:textId="26BE1C72" w:rsidR="00134C34" w:rsidRPr="009205C3" w:rsidRDefault="00083377" w:rsidP="009205C3">
      <w:pPr>
        <w:widowControl w:val="0"/>
        <w:autoSpaceDE w:val="0"/>
        <w:autoSpaceDN w:val="0"/>
        <w:adjustRightInd w:val="0"/>
        <w:spacing w:line="276" w:lineRule="auto"/>
        <w:ind w:firstLine="708"/>
        <w:jc w:val="both"/>
        <w:rPr>
          <w:rFonts w:ascii="Tahoma" w:hAnsi="Tahoma" w:cs="Tahoma"/>
          <w:b/>
          <w:bCs/>
        </w:rPr>
      </w:pPr>
      <w:r w:rsidRPr="009205C3">
        <w:rPr>
          <w:rFonts w:ascii="Tahoma" w:hAnsi="Tahoma" w:cs="Tahoma"/>
          <w:b/>
          <w:bCs/>
        </w:rPr>
        <w:t xml:space="preserve">5.2. </w:t>
      </w:r>
      <w:r w:rsidR="00134C34" w:rsidRPr="009205C3">
        <w:rPr>
          <w:rFonts w:ascii="Tahoma" w:hAnsi="Tahoma" w:cs="Tahoma"/>
          <w:b/>
          <w:bCs/>
        </w:rPr>
        <w:t>Aplicación de la analogía iuris y del principio de igualdad en la subsanación de defectos en la contestación de la demanda.</w:t>
      </w:r>
    </w:p>
    <w:p w14:paraId="0C91EA21"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b/>
          <w:bCs/>
        </w:rPr>
      </w:pPr>
    </w:p>
    <w:p w14:paraId="1792A304" w14:textId="4686BC99" w:rsidR="00134C34" w:rsidRPr="009205C3" w:rsidRDefault="00134C34"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 xml:space="preserve">El parágrafo 3° del artículo 31 del </w:t>
      </w:r>
      <w:proofErr w:type="spellStart"/>
      <w:r w:rsidRPr="009205C3">
        <w:rPr>
          <w:rFonts w:ascii="Tahoma" w:hAnsi="Tahoma" w:cs="Tahoma"/>
        </w:rPr>
        <w:t>C.P.T</w:t>
      </w:r>
      <w:proofErr w:type="spellEnd"/>
      <w:r w:rsidRPr="009205C3">
        <w:rPr>
          <w:rFonts w:ascii="Tahoma" w:hAnsi="Tahoma" w:cs="Tahoma"/>
        </w:rPr>
        <w:t xml:space="preserve">. y de la S.S., modificado por el artículo 18 de la Ley 712 de 2001, establece </w:t>
      </w:r>
      <w:r w:rsidR="4C2A7D62" w:rsidRPr="009205C3">
        <w:rPr>
          <w:rFonts w:ascii="Tahoma" w:hAnsi="Tahoma" w:cs="Tahoma"/>
        </w:rPr>
        <w:t>que,</w:t>
      </w:r>
      <w:r w:rsidRPr="009205C3">
        <w:rPr>
          <w:rFonts w:ascii="Tahoma" w:hAnsi="Tahoma" w:cs="Tahoma"/>
        </w:rPr>
        <w:t xml:space="preserve"> si la contestación de la demanda no cumple con los requisitos exigidos o carece de los anexos necesarios, el juez señalará los defectos para que el demandado los subsane en un plazo de cinco (5) días. Si el demandado no lo hace, se considerará como no contestada en los términos previstos en el parágrafo anterior.</w:t>
      </w:r>
    </w:p>
    <w:p w14:paraId="6F849F80"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p>
    <w:p w14:paraId="4DE7E38A"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Una interpretación estricta de esta norma conduciría a la conclusión de que, si el demandado no subsana los defectos dentro del plazo señalado, la demanda debe considerarse no contestada, con la consiguiente sanción procesal del parágrafo 2°, que estipula que tal omisión se valorará como un indicio grave en contra del demandado.</w:t>
      </w:r>
    </w:p>
    <w:p w14:paraId="541110A7"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p>
    <w:p w14:paraId="2DB8C99C"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 xml:space="preserve">Sin embargo, aceptar esta interpretación literal implicaría que la apelación contra el auto que declare la demanda como no contestada no permitiría cuestionar los fundamentos del auto que señaló los defectos a subsanar, limitando el recurso únicamente a discutir si se presentó o no el escrito de subsanación, y si este fue </w:t>
      </w:r>
      <w:r w:rsidRPr="009205C3">
        <w:rPr>
          <w:rFonts w:ascii="Tahoma" w:hAnsi="Tahoma" w:cs="Tahoma"/>
        </w:rPr>
        <w:lastRenderedPageBreak/>
        <w:t xml:space="preserve">oportuno. Esto contrasta con el régimen aplicable a la apelación del auto que rechaza una demanda, donde el artículo 90 del </w:t>
      </w:r>
      <w:proofErr w:type="spellStart"/>
      <w:r w:rsidRPr="009205C3">
        <w:rPr>
          <w:rFonts w:ascii="Tahoma" w:hAnsi="Tahoma" w:cs="Tahoma"/>
        </w:rPr>
        <w:t>C.G.P</w:t>
      </w:r>
      <w:proofErr w:type="spellEnd"/>
      <w:r w:rsidRPr="009205C3">
        <w:rPr>
          <w:rFonts w:ascii="Tahoma" w:hAnsi="Tahoma" w:cs="Tahoma"/>
        </w:rPr>
        <w:t xml:space="preserve">., aplicable al ámbito laboral por remisión del artículo 145 del </w:t>
      </w:r>
      <w:proofErr w:type="spellStart"/>
      <w:r w:rsidRPr="009205C3">
        <w:rPr>
          <w:rFonts w:ascii="Tahoma" w:hAnsi="Tahoma" w:cs="Tahoma"/>
        </w:rPr>
        <w:t>C.P.T</w:t>
      </w:r>
      <w:proofErr w:type="spellEnd"/>
      <w:r w:rsidRPr="009205C3">
        <w:rPr>
          <w:rFonts w:ascii="Tahoma" w:hAnsi="Tahoma" w:cs="Tahoma"/>
        </w:rPr>
        <w:t>. y de la S.S., permite al juez evaluar la razonabilidad de las razones que llevaron a la inadmisión, revocando tanto el rechazo como el auto de inadmisión si considera que no había lugar a ello.</w:t>
      </w:r>
    </w:p>
    <w:p w14:paraId="251B3194"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p>
    <w:p w14:paraId="1F49AE52"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 xml:space="preserve">En el Código General del Proceso no se aplica la misma regla para el auto que tiene por no contestada la demanda, porque en materia civil no existe la figura de la inadmisión o devolución de la contestación. El artículo 97 del </w:t>
      </w:r>
      <w:proofErr w:type="spellStart"/>
      <w:r w:rsidRPr="009205C3">
        <w:rPr>
          <w:rFonts w:ascii="Tahoma" w:hAnsi="Tahoma" w:cs="Tahoma"/>
        </w:rPr>
        <w:t>C.G.P</w:t>
      </w:r>
      <w:proofErr w:type="spellEnd"/>
      <w:r w:rsidRPr="009205C3">
        <w:rPr>
          <w:rFonts w:ascii="Tahoma" w:hAnsi="Tahoma" w:cs="Tahoma"/>
        </w:rPr>
        <w:t>. establece que la falta de contestación de la demanda o de pronunciamiento expreso sobre los hechos y pretensiones, o la negación contraria a la realidad, hará presumir ciertos los hechos susceptibles de confesión contenidos en la demanda, salvo que la ley disponga lo contrario. Esto significa que no hay un auto previo que señale los defectos antes de considerar la demanda como no contestada, lo que explica por qué el legislador no incluyó una disposición similar a la que se aplica en el rechazo de la demanda.</w:t>
      </w:r>
    </w:p>
    <w:p w14:paraId="68B13210"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p>
    <w:p w14:paraId="70DA8B71" w14:textId="6B082039" w:rsidR="00134C34" w:rsidRPr="009205C3" w:rsidRDefault="00134C34"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 xml:space="preserve">Considerando las particularidades del procedimiento laboral frente al civil, especialmente en lo que respecta al tratamiento del escrito de contestación y la figura de la subsanación, que no se aplica en materia civil pero sí en el proceso laboral, es necesario aplicar por analogía jurídica (art. 12 del </w:t>
      </w:r>
      <w:proofErr w:type="spellStart"/>
      <w:r w:rsidRPr="009205C3">
        <w:rPr>
          <w:rFonts w:ascii="Tahoma" w:hAnsi="Tahoma" w:cs="Tahoma"/>
        </w:rPr>
        <w:t>C.G.P</w:t>
      </w:r>
      <w:proofErr w:type="spellEnd"/>
      <w:r w:rsidRPr="009205C3">
        <w:rPr>
          <w:rFonts w:ascii="Tahoma" w:hAnsi="Tahoma" w:cs="Tahoma"/>
        </w:rPr>
        <w:t xml:space="preserve">.) el inciso quinto del artículo 90 del </w:t>
      </w:r>
      <w:proofErr w:type="spellStart"/>
      <w:r w:rsidRPr="009205C3">
        <w:rPr>
          <w:rFonts w:ascii="Tahoma" w:hAnsi="Tahoma" w:cs="Tahoma"/>
        </w:rPr>
        <w:t>C.G.P</w:t>
      </w:r>
      <w:proofErr w:type="spellEnd"/>
      <w:r w:rsidRPr="009205C3">
        <w:rPr>
          <w:rFonts w:ascii="Tahoma" w:hAnsi="Tahoma" w:cs="Tahoma"/>
        </w:rPr>
        <w:t xml:space="preserve">. al caso en cuestión. De esta forma, se entenderá que el recurso contra el auto que declare no contestada la demanda debe incluir la revisión de los defectos señalados. </w:t>
      </w:r>
      <w:r w:rsidR="34E3E295" w:rsidRPr="009205C3">
        <w:rPr>
          <w:rFonts w:ascii="Tahoma" w:hAnsi="Tahoma" w:cs="Tahoma"/>
        </w:rPr>
        <w:t xml:space="preserve">Así se garantiza la igualdad entre las partes, según los artículos 40 del </w:t>
      </w:r>
      <w:proofErr w:type="spellStart"/>
      <w:r w:rsidR="34E3E295" w:rsidRPr="009205C3">
        <w:rPr>
          <w:rFonts w:ascii="Tahoma" w:hAnsi="Tahoma" w:cs="Tahoma"/>
        </w:rPr>
        <w:t>C.P.T</w:t>
      </w:r>
      <w:proofErr w:type="spellEnd"/>
      <w:r w:rsidR="34E3E295" w:rsidRPr="009205C3">
        <w:rPr>
          <w:rFonts w:ascii="Tahoma" w:hAnsi="Tahoma" w:cs="Tahoma"/>
        </w:rPr>
        <w:t xml:space="preserve">. y de la S.S. y 4 del </w:t>
      </w:r>
      <w:proofErr w:type="spellStart"/>
      <w:r w:rsidR="34E3E295" w:rsidRPr="009205C3">
        <w:rPr>
          <w:rFonts w:ascii="Tahoma" w:hAnsi="Tahoma" w:cs="Tahoma"/>
        </w:rPr>
        <w:t>C.G.P</w:t>
      </w:r>
      <w:proofErr w:type="spellEnd"/>
      <w:r w:rsidR="34E3E295" w:rsidRPr="009205C3">
        <w:rPr>
          <w:rFonts w:ascii="Tahoma" w:hAnsi="Tahoma" w:cs="Tahoma"/>
        </w:rPr>
        <w:t>., que disponen que los actos del proceso se realicen adecuadamente para lograr su finalidad, asegurando la igualdad real de las partes.</w:t>
      </w:r>
    </w:p>
    <w:p w14:paraId="0B246304" w14:textId="77777777" w:rsidR="00134C34" w:rsidRPr="009205C3" w:rsidRDefault="00134C34" w:rsidP="009205C3">
      <w:pPr>
        <w:widowControl w:val="0"/>
        <w:autoSpaceDE w:val="0"/>
        <w:autoSpaceDN w:val="0"/>
        <w:adjustRightInd w:val="0"/>
        <w:spacing w:line="276" w:lineRule="auto"/>
        <w:ind w:firstLine="708"/>
        <w:jc w:val="both"/>
        <w:rPr>
          <w:rFonts w:ascii="Tahoma" w:hAnsi="Tahoma" w:cs="Tahoma"/>
        </w:rPr>
      </w:pPr>
    </w:p>
    <w:p w14:paraId="3FAB5722" w14:textId="0DF758C3" w:rsidR="00134C34" w:rsidRPr="009205C3" w:rsidRDefault="00134C34" w:rsidP="009205C3">
      <w:pPr>
        <w:widowControl w:val="0"/>
        <w:autoSpaceDE w:val="0"/>
        <w:autoSpaceDN w:val="0"/>
        <w:adjustRightInd w:val="0"/>
        <w:spacing w:line="276" w:lineRule="auto"/>
        <w:ind w:firstLine="708"/>
        <w:jc w:val="both"/>
        <w:rPr>
          <w:rFonts w:ascii="Tahoma" w:hAnsi="Tahoma" w:cs="Tahoma"/>
        </w:rPr>
      </w:pPr>
      <w:r w:rsidRPr="009205C3">
        <w:rPr>
          <w:rFonts w:ascii="Tahoma" w:hAnsi="Tahoma" w:cs="Tahoma"/>
        </w:rPr>
        <w:t>En consecuencia, la Colegiatura procederá a revisar las razones que llevaron al a-quo a ordenar la subsanación del escrito de contestación, para verificar si los defectos advertidos justificaban la corrección o si, por el contrario, no era necesario.</w:t>
      </w:r>
    </w:p>
    <w:p w14:paraId="100D04EC" w14:textId="77777777" w:rsidR="00134C34" w:rsidRPr="009205C3" w:rsidRDefault="00134C34" w:rsidP="009205C3">
      <w:pPr>
        <w:widowControl w:val="0"/>
        <w:autoSpaceDE w:val="0"/>
        <w:autoSpaceDN w:val="0"/>
        <w:adjustRightInd w:val="0"/>
        <w:spacing w:line="276" w:lineRule="auto"/>
        <w:jc w:val="both"/>
        <w:rPr>
          <w:rFonts w:ascii="Tahoma" w:hAnsi="Tahoma" w:cs="Tahoma"/>
          <w:b/>
          <w:bCs/>
        </w:rPr>
      </w:pPr>
    </w:p>
    <w:p w14:paraId="0C19BA35" w14:textId="36624CE4" w:rsidR="00830771" w:rsidRPr="009205C3" w:rsidRDefault="00134C34" w:rsidP="009205C3">
      <w:pPr>
        <w:widowControl w:val="0"/>
        <w:autoSpaceDE w:val="0"/>
        <w:autoSpaceDN w:val="0"/>
        <w:adjustRightInd w:val="0"/>
        <w:spacing w:line="276" w:lineRule="auto"/>
        <w:ind w:firstLine="708"/>
        <w:jc w:val="both"/>
        <w:rPr>
          <w:rFonts w:ascii="Tahoma" w:hAnsi="Tahoma" w:cs="Tahoma"/>
          <w:b/>
          <w:bCs/>
        </w:rPr>
      </w:pPr>
      <w:r w:rsidRPr="009205C3">
        <w:rPr>
          <w:rFonts w:ascii="Tahoma" w:hAnsi="Tahoma" w:cs="Tahoma"/>
          <w:b/>
          <w:bCs/>
        </w:rPr>
        <w:t xml:space="preserve">5.3. </w:t>
      </w:r>
      <w:r w:rsidR="00A7491C" w:rsidRPr="009205C3">
        <w:rPr>
          <w:rFonts w:ascii="Tahoma" w:hAnsi="Tahoma" w:cs="Tahoma"/>
          <w:b/>
          <w:bCs/>
        </w:rPr>
        <w:t xml:space="preserve">Certificado de existencia y representación como anexo en el proceso ordinario laboral. </w:t>
      </w:r>
    </w:p>
    <w:p w14:paraId="4C2E2DFC" w14:textId="77777777" w:rsidR="00A7491C" w:rsidRPr="009205C3" w:rsidRDefault="00A7491C" w:rsidP="009205C3">
      <w:pPr>
        <w:widowControl w:val="0"/>
        <w:autoSpaceDE w:val="0"/>
        <w:autoSpaceDN w:val="0"/>
        <w:adjustRightInd w:val="0"/>
        <w:spacing w:line="276" w:lineRule="auto"/>
        <w:jc w:val="both"/>
        <w:rPr>
          <w:rFonts w:ascii="Tahoma" w:hAnsi="Tahoma" w:cs="Tahoma"/>
        </w:rPr>
      </w:pPr>
    </w:p>
    <w:p w14:paraId="48EAF964" w14:textId="3640F132" w:rsidR="00F8611D" w:rsidRPr="009205C3" w:rsidRDefault="00A7491C" w:rsidP="009205C3">
      <w:pPr>
        <w:widowControl w:val="0"/>
        <w:autoSpaceDE w:val="0"/>
        <w:autoSpaceDN w:val="0"/>
        <w:adjustRightInd w:val="0"/>
        <w:spacing w:line="276" w:lineRule="auto"/>
        <w:jc w:val="both"/>
        <w:rPr>
          <w:rFonts w:ascii="Tahoma" w:hAnsi="Tahoma" w:cs="Tahoma"/>
        </w:rPr>
      </w:pPr>
      <w:r w:rsidRPr="009205C3">
        <w:rPr>
          <w:rFonts w:ascii="Tahoma" w:hAnsi="Tahoma" w:cs="Tahoma"/>
        </w:rPr>
        <w:tab/>
      </w:r>
      <w:r w:rsidR="00573EA6" w:rsidRPr="009205C3">
        <w:rPr>
          <w:rFonts w:ascii="Tahoma" w:hAnsi="Tahoma" w:cs="Tahoma"/>
        </w:rPr>
        <w:t>El certificado de existencia y representación legal de las personas jurídicas de derecho privado que actúan como demandantes o demandadas se concibe como un anexo obligatorio, tanto de la demanda como de la contestación, según lo establecido en los artículos 26 y 31 del Código Procesal del Trabajo y de la Seguridad Social, modificados por los artículos 14 y 18 de la Ley 712 de 2001.</w:t>
      </w:r>
    </w:p>
    <w:p w14:paraId="134525DA" w14:textId="77777777" w:rsidR="00573EA6" w:rsidRPr="009205C3" w:rsidRDefault="00573EA6" w:rsidP="009205C3">
      <w:pPr>
        <w:widowControl w:val="0"/>
        <w:autoSpaceDE w:val="0"/>
        <w:autoSpaceDN w:val="0"/>
        <w:adjustRightInd w:val="0"/>
        <w:spacing w:line="276" w:lineRule="auto"/>
        <w:jc w:val="both"/>
        <w:rPr>
          <w:rFonts w:ascii="Tahoma" w:hAnsi="Tahoma" w:cs="Tahoma"/>
        </w:rPr>
      </w:pPr>
    </w:p>
    <w:p w14:paraId="7E8C3BF9" w14:textId="2442123A" w:rsidR="004A6A90" w:rsidRPr="009205C3" w:rsidRDefault="004C0EA1" w:rsidP="009205C3">
      <w:pPr>
        <w:widowControl w:val="0"/>
        <w:autoSpaceDE w:val="0"/>
        <w:autoSpaceDN w:val="0"/>
        <w:adjustRightInd w:val="0"/>
        <w:spacing w:line="276" w:lineRule="auto"/>
        <w:jc w:val="both"/>
        <w:rPr>
          <w:rFonts w:ascii="Tahoma" w:hAnsi="Tahoma" w:cs="Tahoma"/>
        </w:rPr>
      </w:pPr>
      <w:r w:rsidRPr="009205C3">
        <w:rPr>
          <w:rFonts w:ascii="Tahoma" w:hAnsi="Tahoma" w:cs="Tahoma"/>
        </w:rPr>
        <w:tab/>
        <w:t>De este modo, tratándose del demandante</w:t>
      </w:r>
      <w:r w:rsidR="00F8611D" w:rsidRPr="009205C3">
        <w:rPr>
          <w:rFonts w:ascii="Tahoma" w:hAnsi="Tahoma" w:cs="Tahoma"/>
        </w:rPr>
        <w:t xml:space="preserve">, </w:t>
      </w:r>
      <w:r w:rsidR="00506569" w:rsidRPr="009205C3">
        <w:rPr>
          <w:rFonts w:ascii="Tahoma" w:hAnsi="Tahoma" w:cs="Tahoma"/>
        </w:rPr>
        <w:t xml:space="preserve">dispone el parágrafo del artículo 26 </w:t>
      </w:r>
      <w:r w:rsidR="008763D8" w:rsidRPr="009205C3">
        <w:rPr>
          <w:rFonts w:ascii="Tahoma" w:hAnsi="Tahoma" w:cs="Tahoma"/>
        </w:rPr>
        <w:t>que,</w:t>
      </w:r>
      <w:r w:rsidR="004A6A90" w:rsidRPr="009205C3">
        <w:rPr>
          <w:rFonts w:ascii="Tahoma" w:hAnsi="Tahoma" w:cs="Tahoma"/>
        </w:rPr>
        <w:t xml:space="preserve"> ante la imposibilidad de aportar </w:t>
      </w:r>
      <w:r w:rsidR="00FD567A" w:rsidRPr="009205C3">
        <w:rPr>
          <w:rFonts w:ascii="Tahoma" w:hAnsi="Tahoma" w:cs="Tahoma"/>
        </w:rPr>
        <w:t>la prueba de la existencia y re</w:t>
      </w:r>
      <w:r w:rsidR="00F8611D" w:rsidRPr="009205C3">
        <w:rPr>
          <w:rFonts w:ascii="Tahoma" w:hAnsi="Tahoma" w:cs="Tahoma"/>
        </w:rPr>
        <w:t>pre</w:t>
      </w:r>
      <w:r w:rsidR="00FD567A" w:rsidRPr="009205C3">
        <w:rPr>
          <w:rFonts w:ascii="Tahoma" w:hAnsi="Tahoma" w:cs="Tahoma"/>
        </w:rPr>
        <w:t>sentación legal del demandado, el gestor de la litis deberá afirmar tal circunstancia bajo juramento que se entenderá prestado con la presentación de la demanda</w:t>
      </w:r>
      <w:r w:rsidR="008763D8" w:rsidRPr="009205C3">
        <w:rPr>
          <w:rFonts w:ascii="Tahoma" w:hAnsi="Tahoma" w:cs="Tahoma"/>
        </w:rPr>
        <w:t>, pero en ningún caso será causal de devolución</w:t>
      </w:r>
      <w:r w:rsidR="00701792" w:rsidRPr="009205C3">
        <w:rPr>
          <w:rFonts w:ascii="Tahoma" w:hAnsi="Tahoma" w:cs="Tahoma"/>
        </w:rPr>
        <w:t>, debido a que</w:t>
      </w:r>
      <w:r w:rsidR="00F8611D" w:rsidRPr="009205C3">
        <w:rPr>
          <w:rFonts w:ascii="Tahoma" w:hAnsi="Tahoma" w:cs="Tahoma"/>
        </w:rPr>
        <w:t>,</w:t>
      </w:r>
      <w:r w:rsidR="00701792" w:rsidRPr="009205C3">
        <w:rPr>
          <w:rFonts w:ascii="Tahoma" w:hAnsi="Tahoma" w:cs="Tahoma"/>
        </w:rPr>
        <w:t xml:space="preserve"> a su vez</w:t>
      </w:r>
      <w:r w:rsidR="00F8611D" w:rsidRPr="009205C3">
        <w:rPr>
          <w:rFonts w:ascii="Tahoma" w:hAnsi="Tahoma" w:cs="Tahoma"/>
        </w:rPr>
        <w:t>,</w:t>
      </w:r>
      <w:r w:rsidR="00701792" w:rsidRPr="009205C3">
        <w:rPr>
          <w:rFonts w:ascii="Tahoma" w:hAnsi="Tahoma" w:cs="Tahoma"/>
        </w:rPr>
        <w:t xml:space="preserve"> la misma disposición </w:t>
      </w:r>
      <w:r w:rsidR="006B44A1" w:rsidRPr="009205C3">
        <w:rPr>
          <w:rFonts w:ascii="Tahoma" w:hAnsi="Tahoma" w:cs="Tahoma"/>
        </w:rPr>
        <w:t>r</w:t>
      </w:r>
      <w:r w:rsidR="5E45A567" w:rsidRPr="009205C3">
        <w:rPr>
          <w:rFonts w:ascii="Tahoma" w:hAnsi="Tahoma" w:cs="Tahoma"/>
        </w:rPr>
        <w:t>e</w:t>
      </w:r>
      <w:r w:rsidR="006B44A1" w:rsidRPr="009205C3">
        <w:rPr>
          <w:rFonts w:ascii="Tahoma" w:hAnsi="Tahoma" w:cs="Tahoma"/>
        </w:rPr>
        <w:t xml:space="preserve">za que </w:t>
      </w:r>
      <w:r w:rsidR="006B44A1" w:rsidRPr="009205C3">
        <w:rPr>
          <w:rFonts w:ascii="Tahoma" w:hAnsi="Tahoma" w:cs="Tahoma"/>
          <w:i/>
          <w:iCs/>
        </w:rPr>
        <w:t>“</w:t>
      </w:r>
      <w:r w:rsidR="006B44A1" w:rsidRPr="009205C3">
        <w:rPr>
          <w:rFonts w:ascii="Tahoma" w:hAnsi="Tahoma" w:cs="Tahoma"/>
          <w:i/>
          <w:iCs/>
          <w:sz w:val="22"/>
          <w:szCs w:val="22"/>
        </w:rPr>
        <w:t>El Juez tomará las medidas conducentes para su obtención</w:t>
      </w:r>
      <w:r w:rsidR="006B44A1" w:rsidRPr="009205C3">
        <w:rPr>
          <w:rFonts w:ascii="Tahoma" w:hAnsi="Tahoma" w:cs="Tahoma"/>
          <w:i/>
          <w:iCs/>
        </w:rPr>
        <w:t>.”</w:t>
      </w:r>
    </w:p>
    <w:p w14:paraId="44169CE5" w14:textId="77777777" w:rsidR="008763D8" w:rsidRPr="009205C3" w:rsidRDefault="008763D8" w:rsidP="009205C3">
      <w:pPr>
        <w:widowControl w:val="0"/>
        <w:autoSpaceDE w:val="0"/>
        <w:autoSpaceDN w:val="0"/>
        <w:adjustRightInd w:val="0"/>
        <w:spacing w:line="276" w:lineRule="auto"/>
        <w:jc w:val="both"/>
        <w:rPr>
          <w:rFonts w:ascii="Tahoma" w:hAnsi="Tahoma" w:cs="Tahoma"/>
        </w:rPr>
      </w:pPr>
    </w:p>
    <w:p w14:paraId="05234F3B" w14:textId="74FDE0F8" w:rsidR="008763D8" w:rsidRPr="009205C3" w:rsidRDefault="008763D8" w:rsidP="009205C3">
      <w:pPr>
        <w:widowControl w:val="0"/>
        <w:autoSpaceDE w:val="0"/>
        <w:autoSpaceDN w:val="0"/>
        <w:adjustRightInd w:val="0"/>
        <w:spacing w:line="276" w:lineRule="auto"/>
        <w:jc w:val="both"/>
        <w:rPr>
          <w:rFonts w:ascii="Tahoma" w:hAnsi="Tahoma" w:cs="Tahoma"/>
          <w:i/>
          <w:iCs/>
        </w:rPr>
      </w:pPr>
      <w:r w:rsidRPr="009205C3">
        <w:rPr>
          <w:rFonts w:ascii="Tahoma" w:hAnsi="Tahoma" w:cs="Tahoma"/>
        </w:rPr>
        <w:lastRenderedPageBreak/>
        <w:tab/>
        <w:t xml:space="preserve">En el caso </w:t>
      </w:r>
      <w:r w:rsidR="003867CB" w:rsidRPr="009205C3">
        <w:rPr>
          <w:rFonts w:ascii="Tahoma" w:hAnsi="Tahoma" w:cs="Tahoma"/>
        </w:rPr>
        <w:t xml:space="preserve">de omisión por parte </w:t>
      </w:r>
      <w:r w:rsidRPr="009205C3">
        <w:rPr>
          <w:rFonts w:ascii="Tahoma" w:hAnsi="Tahoma" w:cs="Tahoma"/>
        </w:rPr>
        <w:t>del demandado</w:t>
      </w:r>
      <w:r w:rsidR="00A950E7" w:rsidRPr="009205C3">
        <w:rPr>
          <w:rFonts w:ascii="Tahoma" w:hAnsi="Tahoma" w:cs="Tahoma"/>
        </w:rPr>
        <w:t xml:space="preserve">, el artículo </w:t>
      </w:r>
      <w:r w:rsidR="003867CB" w:rsidRPr="009205C3">
        <w:rPr>
          <w:rFonts w:ascii="Tahoma" w:hAnsi="Tahoma" w:cs="Tahoma"/>
        </w:rPr>
        <w:t xml:space="preserve">31 ibidem, señala: </w:t>
      </w:r>
      <w:r w:rsidR="003867CB" w:rsidRPr="009205C3">
        <w:rPr>
          <w:rFonts w:ascii="Tahoma" w:hAnsi="Tahoma" w:cs="Tahoma"/>
          <w:i/>
          <w:iCs/>
        </w:rPr>
        <w:t>“</w:t>
      </w:r>
      <w:r w:rsidR="003867CB" w:rsidRPr="009205C3">
        <w:rPr>
          <w:rFonts w:ascii="Tahoma" w:hAnsi="Tahoma" w:cs="Tahoma"/>
          <w:i/>
          <w:iCs/>
          <w:sz w:val="22"/>
          <w:szCs w:val="22"/>
        </w:rPr>
        <w:t>Cuando la contestación de la demanda no reúna los requisitos de este artículo o no esté acompañada de los anexos, el juez le señalará los defectos de que ella adolezca para que el demandado los subsane en el término de cinco (5) días, si no lo hiciere se tendrá por no contestada en los términos del parágrafo anterior</w:t>
      </w:r>
      <w:r w:rsidR="003867CB" w:rsidRPr="009205C3">
        <w:rPr>
          <w:rFonts w:ascii="Tahoma" w:hAnsi="Tahoma" w:cs="Tahoma"/>
          <w:i/>
          <w:iCs/>
        </w:rPr>
        <w:t>.”</w:t>
      </w:r>
    </w:p>
    <w:p w14:paraId="18B621C6" w14:textId="77777777" w:rsidR="004553D1" w:rsidRPr="009205C3" w:rsidRDefault="004553D1" w:rsidP="009205C3">
      <w:pPr>
        <w:widowControl w:val="0"/>
        <w:autoSpaceDE w:val="0"/>
        <w:autoSpaceDN w:val="0"/>
        <w:adjustRightInd w:val="0"/>
        <w:spacing w:line="276" w:lineRule="auto"/>
        <w:jc w:val="both"/>
        <w:rPr>
          <w:rFonts w:ascii="Tahoma" w:hAnsi="Tahoma" w:cs="Tahoma"/>
          <w:i/>
          <w:iCs/>
        </w:rPr>
      </w:pPr>
    </w:p>
    <w:p w14:paraId="359D2E6D" w14:textId="68B324A6" w:rsidR="00F8611D" w:rsidRPr="009205C3" w:rsidRDefault="004553D1" w:rsidP="009205C3">
      <w:pPr>
        <w:widowControl w:val="0"/>
        <w:autoSpaceDE w:val="0"/>
        <w:autoSpaceDN w:val="0"/>
        <w:adjustRightInd w:val="0"/>
        <w:spacing w:line="276" w:lineRule="auto"/>
        <w:jc w:val="both"/>
        <w:rPr>
          <w:rFonts w:ascii="Tahoma" w:hAnsi="Tahoma" w:cs="Tahoma"/>
        </w:rPr>
      </w:pPr>
      <w:r w:rsidRPr="009205C3">
        <w:rPr>
          <w:rFonts w:ascii="Tahoma" w:hAnsi="Tahoma" w:cs="Tahoma"/>
        </w:rPr>
        <w:tab/>
      </w:r>
      <w:r w:rsidR="002F687F" w:rsidRPr="009205C3">
        <w:rPr>
          <w:rFonts w:ascii="Tahoma" w:hAnsi="Tahoma" w:cs="Tahoma"/>
        </w:rPr>
        <w:t xml:space="preserve">Pese a lo anterior, ha de advertirse que las citadas disposiciones fueron dictadas en una época </w:t>
      </w:r>
      <w:r w:rsidR="00D159C0" w:rsidRPr="009205C3">
        <w:rPr>
          <w:rFonts w:ascii="Tahoma" w:hAnsi="Tahoma" w:cs="Tahoma"/>
        </w:rPr>
        <w:t>en que</w:t>
      </w:r>
      <w:r w:rsidR="002F687F" w:rsidRPr="009205C3">
        <w:rPr>
          <w:rFonts w:ascii="Tahoma" w:hAnsi="Tahoma" w:cs="Tahoma"/>
        </w:rPr>
        <w:t xml:space="preserve"> el uso de las tecnologías</w:t>
      </w:r>
      <w:r w:rsidR="00F8611D" w:rsidRPr="009205C3">
        <w:rPr>
          <w:rFonts w:ascii="Tahoma" w:hAnsi="Tahoma" w:cs="Tahoma"/>
        </w:rPr>
        <w:t xml:space="preserve"> era todavía precario y</w:t>
      </w:r>
      <w:r w:rsidR="002F687F" w:rsidRPr="009205C3">
        <w:rPr>
          <w:rFonts w:ascii="Tahoma" w:hAnsi="Tahoma" w:cs="Tahoma"/>
        </w:rPr>
        <w:t xml:space="preserve"> no había permeado </w:t>
      </w:r>
      <w:r w:rsidR="00F8611D" w:rsidRPr="009205C3">
        <w:rPr>
          <w:rFonts w:ascii="Tahoma" w:hAnsi="Tahoma" w:cs="Tahoma"/>
        </w:rPr>
        <w:t xml:space="preserve">a </w:t>
      </w:r>
      <w:r w:rsidR="002F687F" w:rsidRPr="009205C3">
        <w:rPr>
          <w:rFonts w:ascii="Tahoma" w:hAnsi="Tahoma" w:cs="Tahoma"/>
        </w:rPr>
        <w:t xml:space="preserve">la administración de justicia </w:t>
      </w:r>
      <w:r w:rsidR="00D159C0" w:rsidRPr="009205C3">
        <w:rPr>
          <w:rFonts w:ascii="Tahoma" w:hAnsi="Tahoma" w:cs="Tahoma"/>
        </w:rPr>
        <w:t xml:space="preserve">como hoy </w:t>
      </w:r>
      <w:r w:rsidR="002F687F" w:rsidRPr="009205C3">
        <w:rPr>
          <w:rFonts w:ascii="Tahoma" w:hAnsi="Tahoma" w:cs="Tahoma"/>
        </w:rPr>
        <w:t>y, por ello</w:t>
      </w:r>
      <w:r w:rsidR="00DD5F6B" w:rsidRPr="009205C3">
        <w:rPr>
          <w:rFonts w:ascii="Tahoma" w:hAnsi="Tahoma" w:cs="Tahoma"/>
        </w:rPr>
        <w:t>,</w:t>
      </w:r>
      <w:r w:rsidR="002F687F" w:rsidRPr="009205C3">
        <w:rPr>
          <w:rFonts w:ascii="Tahoma" w:hAnsi="Tahoma" w:cs="Tahoma"/>
        </w:rPr>
        <w:t xml:space="preserve"> se procuraba que las partes allegaran todos los documentos</w:t>
      </w:r>
      <w:r w:rsidR="00F8611D" w:rsidRPr="009205C3">
        <w:rPr>
          <w:rFonts w:ascii="Tahoma" w:hAnsi="Tahoma" w:cs="Tahoma"/>
        </w:rPr>
        <w:t xml:space="preserve"> concernientes a la existencia y personalidad jurídica de los actores del proceso, pues obtener un certificado de existencia y representación legal o una matrícula mercantil</w:t>
      </w:r>
      <w:r w:rsidR="00D159C0" w:rsidRPr="009205C3">
        <w:rPr>
          <w:rFonts w:ascii="Tahoma" w:hAnsi="Tahoma" w:cs="Tahoma"/>
        </w:rPr>
        <w:t xml:space="preserve">, </w:t>
      </w:r>
      <w:r w:rsidR="00F8611D" w:rsidRPr="009205C3">
        <w:rPr>
          <w:rFonts w:ascii="Tahoma" w:hAnsi="Tahoma" w:cs="Tahoma"/>
        </w:rPr>
        <w:t>era una labor</w:t>
      </w:r>
      <w:r w:rsidR="00D159C0" w:rsidRPr="009205C3">
        <w:rPr>
          <w:rFonts w:ascii="Tahoma" w:hAnsi="Tahoma" w:cs="Tahoma"/>
        </w:rPr>
        <w:t xml:space="preserve"> </w:t>
      </w:r>
      <w:r w:rsidR="00F8611D" w:rsidRPr="009205C3">
        <w:rPr>
          <w:rFonts w:ascii="Tahoma" w:hAnsi="Tahoma" w:cs="Tahoma"/>
        </w:rPr>
        <w:t>tediosa</w:t>
      </w:r>
      <w:r w:rsidR="00D159C0" w:rsidRPr="009205C3">
        <w:rPr>
          <w:rFonts w:ascii="Tahoma" w:hAnsi="Tahoma" w:cs="Tahoma"/>
        </w:rPr>
        <w:t xml:space="preserve"> </w:t>
      </w:r>
      <w:r w:rsidR="00F8611D" w:rsidRPr="009205C3">
        <w:rPr>
          <w:rFonts w:ascii="Tahoma" w:hAnsi="Tahoma" w:cs="Tahoma"/>
        </w:rPr>
        <w:t xml:space="preserve">que implicaba oficiar a una entidad o </w:t>
      </w:r>
      <w:r w:rsidR="00D159C0" w:rsidRPr="009205C3">
        <w:rPr>
          <w:rFonts w:ascii="Tahoma" w:hAnsi="Tahoma" w:cs="Tahoma"/>
        </w:rPr>
        <w:t>incluso desplazarse hasta una oficina para obtenerlo.</w:t>
      </w:r>
    </w:p>
    <w:p w14:paraId="3B8FF3B6" w14:textId="77777777" w:rsidR="00F8611D" w:rsidRPr="009205C3" w:rsidRDefault="00F8611D" w:rsidP="009205C3">
      <w:pPr>
        <w:widowControl w:val="0"/>
        <w:autoSpaceDE w:val="0"/>
        <w:autoSpaceDN w:val="0"/>
        <w:adjustRightInd w:val="0"/>
        <w:spacing w:line="276" w:lineRule="auto"/>
        <w:jc w:val="both"/>
        <w:rPr>
          <w:rFonts w:ascii="Tahoma" w:hAnsi="Tahoma" w:cs="Tahoma"/>
        </w:rPr>
      </w:pPr>
    </w:p>
    <w:p w14:paraId="5E33CB78" w14:textId="2A551D4A" w:rsidR="00AA48F2" w:rsidRPr="009205C3" w:rsidRDefault="00B106D7" w:rsidP="009205C3">
      <w:pPr>
        <w:widowControl w:val="0"/>
        <w:autoSpaceDE w:val="0"/>
        <w:autoSpaceDN w:val="0"/>
        <w:adjustRightInd w:val="0"/>
        <w:spacing w:line="276" w:lineRule="auto"/>
        <w:jc w:val="both"/>
        <w:rPr>
          <w:rFonts w:ascii="Tahoma" w:hAnsi="Tahoma" w:cs="Tahoma"/>
          <w:i/>
          <w:iCs/>
        </w:rPr>
      </w:pPr>
      <w:r w:rsidRPr="009205C3">
        <w:rPr>
          <w:rFonts w:ascii="Tahoma" w:hAnsi="Tahoma" w:cs="Tahoma"/>
        </w:rPr>
        <w:tab/>
      </w:r>
      <w:r w:rsidR="00480D5A" w:rsidRPr="009205C3">
        <w:rPr>
          <w:rFonts w:ascii="Tahoma" w:hAnsi="Tahoma" w:cs="Tahoma"/>
        </w:rPr>
        <w:t xml:space="preserve">En la actualidad, la citada disposición debe interpretarse en armonía con el </w:t>
      </w:r>
      <w:r w:rsidRPr="009205C3">
        <w:rPr>
          <w:rFonts w:ascii="Tahoma" w:hAnsi="Tahoma" w:cs="Tahoma"/>
        </w:rPr>
        <w:t xml:space="preserve">artículo 85 del </w:t>
      </w:r>
      <w:r w:rsidR="00480D5A" w:rsidRPr="009205C3">
        <w:rPr>
          <w:rFonts w:ascii="Tahoma" w:hAnsi="Tahoma" w:cs="Tahoma"/>
        </w:rPr>
        <w:t xml:space="preserve">Código General del Proceso </w:t>
      </w:r>
      <w:r w:rsidR="0021408C" w:rsidRPr="009205C3">
        <w:rPr>
          <w:rFonts w:ascii="Tahoma" w:hAnsi="Tahoma" w:cs="Tahoma"/>
        </w:rPr>
        <w:t>que,</w:t>
      </w:r>
      <w:r w:rsidR="00480D5A" w:rsidRPr="009205C3">
        <w:rPr>
          <w:rFonts w:ascii="Tahoma" w:hAnsi="Tahoma" w:cs="Tahoma"/>
        </w:rPr>
        <w:t xml:space="preserve"> en cuanto a </w:t>
      </w:r>
      <w:r w:rsidR="00CD09C7" w:rsidRPr="009205C3">
        <w:rPr>
          <w:rFonts w:ascii="Tahoma" w:hAnsi="Tahoma" w:cs="Tahoma"/>
        </w:rPr>
        <w:t xml:space="preserve">la prueba de la existencia, representación legal o calidad en la que actúan las partes señala: </w:t>
      </w:r>
      <w:r w:rsidR="007D34CF" w:rsidRPr="009205C3">
        <w:rPr>
          <w:rFonts w:ascii="Tahoma" w:hAnsi="Tahoma" w:cs="Tahoma"/>
          <w:i/>
          <w:iCs/>
        </w:rPr>
        <w:t>“</w:t>
      </w:r>
      <w:r w:rsidR="007D34CF" w:rsidRPr="009205C3">
        <w:rPr>
          <w:rFonts w:ascii="Tahoma" w:hAnsi="Tahoma" w:cs="Tahoma"/>
          <w:i/>
          <w:iCs/>
          <w:sz w:val="22"/>
          <w:szCs w:val="22"/>
        </w:rPr>
        <w:t>La prueba de la existencia y representación de las personas jurídicas de derecho privado solo podrá exigirse cuando dicha información no conste en las bases de datos de las entidades públicas y privadas que tengan a su cargo el deber de certificarla. Cuando la información esté disponible por este medio, no será necesario certificado alguno</w:t>
      </w:r>
      <w:r w:rsidR="0021408C" w:rsidRPr="009205C3">
        <w:rPr>
          <w:rFonts w:ascii="Tahoma" w:hAnsi="Tahoma" w:cs="Tahoma"/>
          <w:i/>
          <w:iCs/>
        </w:rPr>
        <w:t>”</w:t>
      </w:r>
      <w:r w:rsidR="00BB274C" w:rsidRPr="009205C3">
        <w:rPr>
          <w:rFonts w:ascii="Tahoma" w:hAnsi="Tahoma" w:cs="Tahoma"/>
          <w:i/>
          <w:iCs/>
        </w:rPr>
        <w:t xml:space="preserve">. </w:t>
      </w:r>
    </w:p>
    <w:p w14:paraId="0F8D227E" w14:textId="3A9FF241" w:rsidR="3FB6A4D5" w:rsidRPr="009205C3" w:rsidRDefault="3FB6A4D5" w:rsidP="009205C3">
      <w:pPr>
        <w:widowControl w:val="0"/>
        <w:spacing w:line="276" w:lineRule="auto"/>
        <w:jc w:val="both"/>
        <w:rPr>
          <w:rFonts w:ascii="Tahoma" w:hAnsi="Tahoma" w:cs="Tahoma"/>
        </w:rPr>
      </w:pPr>
    </w:p>
    <w:p w14:paraId="6EEF5B1C" w14:textId="2F57B318" w:rsidR="007E6336" w:rsidRPr="009205C3" w:rsidRDefault="007E6336" w:rsidP="009205C3">
      <w:pPr>
        <w:widowControl w:val="0"/>
        <w:autoSpaceDE w:val="0"/>
        <w:autoSpaceDN w:val="0"/>
        <w:adjustRightInd w:val="0"/>
        <w:spacing w:line="276" w:lineRule="auto"/>
        <w:jc w:val="both"/>
        <w:rPr>
          <w:rFonts w:ascii="Tahoma" w:hAnsi="Tahoma" w:cs="Tahoma"/>
          <w:b/>
          <w:bCs/>
        </w:rPr>
      </w:pPr>
      <w:r w:rsidRPr="009205C3">
        <w:rPr>
          <w:rFonts w:ascii="Tahoma" w:hAnsi="Tahoma" w:cs="Tahoma"/>
        </w:rPr>
        <w:tab/>
      </w:r>
      <w:r w:rsidRPr="009205C3">
        <w:rPr>
          <w:rFonts w:ascii="Tahoma" w:hAnsi="Tahoma" w:cs="Tahoma"/>
          <w:b/>
          <w:bCs/>
        </w:rPr>
        <w:t>5.</w:t>
      </w:r>
      <w:r w:rsidR="00724DD8" w:rsidRPr="009205C3">
        <w:rPr>
          <w:rFonts w:ascii="Tahoma" w:hAnsi="Tahoma" w:cs="Tahoma"/>
          <w:b/>
          <w:bCs/>
        </w:rPr>
        <w:t>4</w:t>
      </w:r>
      <w:r w:rsidRPr="009205C3">
        <w:rPr>
          <w:rFonts w:ascii="Tahoma" w:hAnsi="Tahoma" w:cs="Tahoma"/>
          <w:b/>
          <w:bCs/>
        </w:rPr>
        <w:t xml:space="preserve">. </w:t>
      </w:r>
      <w:r w:rsidR="29B54B38" w:rsidRPr="009205C3">
        <w:rPr>
          <w:rFonts w:ascii="Tahoma" w:hAnsi="Tahoma" w:cs="Tahoma"/>
          <w:b/>
          <w:bCs/>
        </w:rPr>
        <w:t>Análisis del c</w:t>
      </w:r>
      <w:r w:rsidRPr="009205C3">
        <w:rPr>
          <w:rFonts w:ascii="Tahoma" w:hAnsi="Tahoma" w:cs="Tahoma"/>
          <w:b/>
          <w:bCs/>
        </w:rPr>
        <w:t xml:space="preserve">aso concreto. </w:t>
      </w:r>
    </w:p>
    <w:p w14:paraId="1D033A6A" w14:textId="77777777" w:rsidR="007E6336" w:rsidRPr="009205C3" w:rsidRDefault="007E6336" w:rsidP="009205C3">
      <w:pPr>
        <w:widowControl w:val="0"/>
        <w:autoSpaceDE w:val="0"/>
        <w:autoSpaceDN w:val="0"/>
        <w:adjustRightInd w:val="0"/>
        <w:spacing w:line="276" w:lineRule="auto"/>
        <w:jc w:val="both"/>
        <w:rPr>
          <w:rFonts w:ascii="Tahoma" w:hAnsi="Tahoma" w:cs="Tahoma"/>
          <w:b/>
          <w:bCs/>
        </w:rPr>
      </w:pPr>
    </w:p>
    <w:p w14:paraId="149FFE73" w14:textId="0DAB760D" w:rsidR="00540B53" w:rsidRPr="009205C3" w:rsidRDefault="0076222C" w:rsidP="009205C3">
      <w:pPr>
        <w:spacing w:line="276" w:lineRule="auto"/>
        <w:jc w:val="both"/>
        <w:rPr>
          <w:rFonts w:ascii="Tahoma" w:hAnsi="Tahoma" w:cs="Tahoma"/>
        </w:rPr>
      </w:pPr>
      <w:r w:rsidRPr="009205C3">
        <w:rPr>
          <w:rFonts w:ascii="Tahoma" w:hAnsi="Tahoma" w:cs="Tahoma"/>
        </w:rPr>
        <w:tab/>
      </w:r>
      <w:r w:rsidR="00222F04" w:rsidRPr="009205C3">
        <w:rPr>
          <w:rFonts w:ascii="Tahoma" w:hAnsi="Tahoma" w:cs="Tahoma"/>
        </w:rPr>
        <w:t>C</w:t>
      </w:r>
      <w:r w:rsidR="00BB274C" w:rsidRPr="009205C3">
        <w:rPr>
          <w:rFonts w:ascii="Tahoma" w:hAnsi="Tahoma" w:cs="Tahoma"/>
        </w:rPr>
        <w:t>laramente</w:t>
      </w:r>
      <w:r w:rsidR="00222F04" w:rsidRPr="009205C3">
        <w:rPr>
          <w:rFonts w:ascii="Tahoma" w:hAnsi="Tahoma" w:cs="Tahoma"/>
        </w:rPr>
        <w:t>,</w:t>
      </w:r>
      <w:r w:rsidR="00BB274C" w:rsidRPr="009205C3">
        <w:rPr>
          <w:rFonts w:ascii="Tahoma" w:hAnsi="Tahoma" w:cs="Tahoma"/>
        </w:rPr>
        <w:t xml:space="preserve"> </w:t>
      </w:r>
      <w:r w:rsidR="00F97F7C" w:rsidRPr="009205C3">
        <w:rPr>
          <w:rFonts w:ascii="Tahoma" w:hAnsi="Tahoma" w:cs="Tahoma"/>
        </w:rPr>
        <w:t>e</w:t>
      </w:r>
      <w:r w:rsidR="00401486" w:rsidRPr="009205C3">
        <w:rPr>
          <w:rFonts w:ascii="Tahoma" w:hAnsi="Tahoma" w:cs="Tahoma"/>
        </w:rPr>
        <w:t>n el presente cas</w:t>
      </w:r>
      <w:r w:rsidR="0066375F" w:rsidRPr="009205C3">
        <w:rPr>
          <w:rFonts w:ascii="Tahoma" w:hAnsi="Tahoma" w:cs="Tahoma"/>
        </w:rPr>
        <w:t>o ambas partes omitieron aportar el</w:t>
      </w:r>
      <w:r w:rsidR="00044937" w:rsidRPr="009205C3">
        <w:rPr>
          <w:rFonts w:ascii="Tahoma" w:hAnsi="Tahoma" w:cs="Tahoma"/>
        </w:rPr>
        <w:t xml:space="preserve"> cert</w:t>
      </w:r>
      <w:r w:rsidR="00540B53" w:rsidRPr="009205C3">
        <w:rPr>
          <w:rFonts w:ascii="Tahoma" w:hAnsi="Tahoma" w:cs="Tahoma"/>
        </w:rPr>
        <w:t>ificado de existencia y representación legal de la sociedad demandada CAP Inversiones Agropecuarias S.A.S</w:t>
      </w:r>
      <w:r w:rsidR="00CE75C7" w:rsidRPr="009205C3">
        <w:rPr>
          <w:rFonts w:ascii="Tahoma" w:hAnsi="Tahoma" w:cs="Tahoma"/>
        </w:rPr>
        <w:t>., razón por la cual el juzgado</w:t>
      </w:r>
      <w:r w:rsidR="00D159C0" w:rsidRPr="009205C3">
        <w:rPr>
          <w:rFonts w:ascii="Tahoma" w:hAnsi="Tahoma" w:cs="Tahoma"/>
        </w:rPr>
        <w:t>,</w:t>
      </w:r>
      <w:r w:rsidR="00CE75C7" w:rsidRPr="009205C3">
        <w:rPr>
          <w:rFonts w:ascii="Tahoma" w:hAnsi="Tahoma" w:cs="Tahoma"/>
        </w:rPr>
        <w:t xml:space="preserve"> por medio de auto del 20 de marzo de 2024, </w:t>
      </w:r>
      <w:r w:rsidR="00B25100" w:rsidRPr="009205C3">
        <w:rPr>
          <w:rFonts w:ascii="Tahoma" w:hAnsi="Tahoma" w:cs="Tahoma"/>
        </w:rPr>
        <w:t xml:space="preserve">notificado al día siguiente, </w:t>
      </w:r>
      <w:r w:rsidR="00207FAF" w:rsidRPr="009205C3">
        <w:rPr>
          <w:rFonts w:ascii="Tahoma" w:hAnsi="Tahoma" w:cs="Tahoma"/>
        </w:rPr>
        <w:t>inadmitió la</w:t>
      </w:r>
      <w:r w:rsidR="0D937EC3" w:rsidRPr="009205C3">
        <w:rPr>
          <w:rFonts w:ascii="Tahoma" w:hAnsi="Tahoma" w:cs="Tahoma"/>
        </w:rPr>
        <w:t xml:space="preserve"> contestación de la</w:t>
      </w:r>
      <w:r w:rsidR="00207FAF" w:rsidRPr="009205C3">
        <w:rPr>
          <w:rFonts w:ascii="Tahoma" w:hAnsi="Tahoma" w:cs="Tahoma"/>
        </w:rPr>
        <w:t xml:space="preserve"> demanda para que </w:t>
      </w:r>
      <w:r w:rsidR="00CE75C7" w:rsidRPr="009205C3">
        <w:rPr>
          <w:rFonts w:ascii="Tahoma" w:hAnsi="Tahoma" w:cs="Tahoma"/>
        </w:rPr>
        <w:t>la parte pasiva de la litis allegará el respectivo documento</w:t>
      </w:r>
      <w:r w:rsidR="00A81D8C" w:rsidRPr="009205C3">
        <w:rPr>
          <w:rFonts w:ascii="Tahoma" w:hAnsi="Tahoma" w:cs="Tahoma"/>
        </w:rPr>
        <w:t xml:space="preserve">; no obstante, el demandado lo aportó de forma extemporánea el </w:t>
      </w:r>
      <w:r w:rsidR="00950868" w:rsidRPr="009205C3">
        <w:rPr>
          <w:rFonts w:ascii="Tahoma" w:hAnsi="Tahoma" w:cs="Tahoma"/>
        </w:rPr>
        <w:t xml:space="preserve">5 de abril de 2024, </w:t>
      </w:r>
      <w:r w:rsidR="00B25100" w:rsidRPr="009205C3">
        <w:rPr>
          <w:rFonts w:ascii="Tahoma" w:hAnsi="Tahoma" w:cs="Tahoma"/>
        </w:rPr>
        <w:t>razón por la cual se</w:t>
      </w:r>
      <w:r w:rsidR="00D159C0" w:rsidRPr="009205C3">
        <w:rPr>
          <w:rFonts w:ascii="Tahoma" w:hAnsi="Tahoma" w:cs="Tahoma"/>
        </w:rPr>
        <w:t xml:space="preserve"> tuvo por no contestada la demanda y se</w:t>
      </w:r>
      <w:r w:rsidR="00B25100" w:rsidRPr="009205C3">
        <w:rPr>
          <w:rFonts w:ascii="Tahoma" w:hAnsi="Tahoma" w:cs="Tahoma"/>
        </w:rPr>
        <w:t xml:space="preserve"> imp</w:t>
      </w:r>
      <w:r w:rsidR="00EC17C9" w:rsidRPr="009205C3">
        <w:rPr>
          <w:rFonts w:ascii="Tahoma" w:hAnsi="Tahoma" w:cs="Tahoma"/>
        </w:rPr>
        <w:t xml:space="preserve">usieron las consecuencias procesales previstas en el parágrafo segundo del artículo 31 del </w:t>
      </w:r>
      <w:proofErr w:type="spellStart"/>
      <w:r w:rsidR="00EC17C9" w:rsidRPr="009205C3">
        <w:rPr>
          <w:rFonts w:ascii="Tahoma" w:hAnsi="Tahoma" w:cs="Tahoma"/>
        </w:rPr>
        <w:t>C.P.T</w:t>
      </w:r>
      <w:proofErr w:type="spellEnd"/>
      <w:r w:rsidR="00EC17C9" w:rsidRPr="009205C3">
        <w:rPr>
          <w:rFonts w:ascii="Tahoma" w:hAnsi="Tahoma" w:cs="Tahoma"/>
        </w:rPr>
        <w:t>. y de la S.S.</w:t>
      </w:r>
      <w:r w:rsidR="00D159C0" w:rsidRPr="009205C3">
        <w:rPr>
          <w:rFonts w:ascii="Tahoma" w:hAnsi="Tahoma" w:cs="Tahoma"/>
        </w:rPr>
        <w:t xml:space="preserve"> </w:t>
      </w:r>
    </w:p>
    <w:p w14:paraId="2BBF239C" w14:textId="77777777" w:rsidR="00950868" w:rsidRPr="009205C3" w:rsidRDefault="00950868" w:rsidP="009205C3">
      <w:pPr>
        <w:spacing w:line="276" w:lineRule="auto"/>
        <w:jc w:val="both"/>
        <w:rPr>
          <w:rFonts w:ascii="Tahoma" w:hAnsi="Tahoma" w:cs="Tahoma"/>
        </w:rPr>
      </w:pPr>
    </w:p>
    <w:p w14:paraId="3F072BDC" w14:textId="11828C59" w:rsidR="00EA2B32" w:rsidRPr="009205C3" w:rsidRDefault="00950868" w:rsidP="009205C3">
      <w:pPr>
        <w:spacing w:line="276" w:lineRule="auto"/>
        <w:ind w:firstLine="708"/>
        <w:jc w:val="both"/>
        <w:rPr>
          <w:rFonts w:ascii="Tahoma" w:hAnsi="Tahoma" w:cs="Tahoma"/>
        </w:rPr>
      </w:pPr>
      <w:r w:rsidRPr="009205C3">
        <w:rPr>
          <w:rFonts w:ascii="Tahoma" w:hAnsi="Tahoma" w:cs="Tahoma"/>
        </w:rPr>
        <w:t xml:space="preserve">Pese a lo anterior, </w:t>
      </w:r>
      <w:r w:rsidR="00D63A90" w:rsidRPr="009205C3">
        <w:rPr>
          <w:rFonts w:ascii="Tahoma" w:hAnsi="Tahoma" w:cs="Tahoma"/>
        </w:rPr>
        <w:t xml:space="preserve">advirtiendo </w:t>
      </w:r>
      <w:r w:rsidRPr="009205C3">
        <w:rPr>
          <w:rFonts w:ascii="Tahoma" w:hAnsi="Tahoma" w:cs="Tahoma"/>
        </w:rPr>
        <w:t xml:space="preserve">que </w:t>
      </w:r>
      <w:r w:rsidR="00064D87" w:rsidRPr="009205C3">
        <w:rPr>
          <w:rFonts w:ascii="Tahoma" w:hAnsi="Tahoma" w:cs="Tahoma"/>
        </w:rPr>
        <w:t>desde la Ley 270 de 1996</w:t>
      </w:r>
      <w:r w:rsidR="00D159C0" w:rsidRPr="009205C3">
        <w:rPr>
          <w:rStyle w:val="Refdenotaalpie"/>
          <w:rFonts w:ascii="Tahoma" w:hAnsi="Tahoma" w:cs="Tahoma"/>
        </w:rPr>
        <w:footnoteReference w:id="5"/>
      </w:r>
      <w:r w:rsidR="00064D87" w:rsidRPr="009205C3">
        <w:rPr>
          <w:rFonts w:ascii="Tahoma" w:hAnsi="Tahoma" w:cs="Tahoma"/>
        </w:rPr>
        <w:t xml:space="preserve"> </w:t>
      </w:r>
      <w:r w:rsidR="00207FAF" w:rsidRPr="009205C3">
        <w:rPr>
          <w:rFonts w:ascii="Tahoma" w:hAnsi="Tahoma" w:cs="Tahoma"/>
        </w:rPr>
        <w:t xml:space="preserve">se </w:t>
      </w:r>
      <w:r w:rsidR="00B11C65" w:rsidRPr="009205C3">
        <w:rPr>
          <w:rFonts w:ascii="Tahoma" w:hAnsi="Tahoma" w:cs="Tahoma"/>
        </w:rPr>
        <w:t>dispuso</w:t>
      </w:r>
      <w:r w:rsidR="00207FAF" w:rsidRPr="009205C3">
        <w:rPr>
          <w:rFonts w:ascii="Tahoma" w:hAnsi="Tahoma" w:cs="Tahoma"/>
        </w:rPr>
        <w:t xml:space="preserve"> que </w:t>
      </w:r>
      <w:r w:rsidR="00064D87" w:rsidRPr="009205C3">
        <w:rPr>
          <w:rFonts w:ascii="Tahoma" w:hAnsi="Tahoma" w:cs="Tahoma"/>
          <w:i/>
          <w:iCs/>
        </w:rPr>
        <w:t>“</w:t>
      </w:r>
      <w:r w:rsidR="00064D87" w:rsidRPr="009205C3">
        <w:rPr>
          <w:rFonts w:ascii="Tahoma" w:hAnsi="Tahoma" w:cs="Tahoma"/>
          <w:i/>
          <w:iCs/>
          <w:sz w:val="22"/>
          <w:szCs w:val="22"/>
        </w:rPr>
        <w:t xml:space="preserve">los </w:t>
      </w:r>
      <w:r w:rsidR="00C5218D" w:rsidRPr="009205C3">
        <w:rPr>
          <w:rFonts w:ascii="Tahoma" w:hAnsi="Tahoma" w:cs="Tahoma"/>
          <w:i/>
          <w:iCs/>
          <w:sz w:val="22"/>
          <w:szCs w:val="22"/>
        </w:rPr>
        <w:t>juzgados</w:t>
      </w:r>
      <w:r w:rsidR="00064D87" w:rsidRPr="009205C3">
        <w:rPr>
          <w:rFonts w:ascii="Tahoma" w:hAnsi="Tahoma" w:cs="Tahoma"/>
          <w:i/>
          <w:iCs/>
          <w:sz w:val="22"/>
          <w:szCs w:val="22"/>
        </w:rPr>
        <w:t xml:space="preserve">, tribunales y </w:t>
      </w:r>
      <w:r w:rsidR="00C5218D" w:rsidRPr="009205C3">
        <w:rPr>
          <w:rFonts w:ascii="Tahoma" w:hAnsi="Tahoma" w:cs="Tahoma"/>
          <w:i/>
          <w:iCs/>
          <w:sz w:val="22"/>
          <w:szCs w:val="22"/>
        </w:rPr>
        <w:t>corporaciones</w:t>
      </w:r>
      <w:r w:rsidR="00064D87" w:rsidRPr="009205C3">
        <w:rPr>
          <w:rFonts w:ascii="Tahoma" w:hAnsi="Tahoma" w:cs="Tahoma"/>
          <w:i/>
          <w:iCs/>
          <w:sz w:val="22"/>
          <w:szCs w:val="22"/>
        </w:rPr>
        <w:t xml:space="preserve"> podrán utilizar cualesquier medio</w:t>
      </w:r>
      <w:r w:rsidR="00C5218D" w:rsidRPr="009205C3">
        <w:rPr>
          <w:rFonts w:ascii="Tahoma" w:hAnsi="Tahoma" w:cs="Tahoma"/>
          <w:i/>
          <w:iCs/>
          <w:sz w:val="22"/>
          <w:szCs w:val="22"/>
        </w:rPr>
        <w:t>s técnicos, electrónicos, informáticos y telemáticos, para el cumplimiento de sus funciones</w:t>
      </w:r>
      <w:r w:rsidR="00C5218D" w:rsidRPr="009205C3">
        <w:rPr>
          <w:rFonts w:ascii="Tahoma" w:hAnsi="Tahoma" w:cs="Tahoma"/>
          <w:i/>
          <w:iCs/>
        </w:rPr>
        <w:t>”,</w:t>
      </w:r>
      <w:r w:rsidR="00BC5B06" w:rsidRPr="009205C3">
        <w:rPr>
          <w:rFonts w:ascii="Tahoma" w:hAnsi="Tahoma" w:cs="Tahoma"/>
          <w:i/>
          <w:iCs/>
        </w:rPr>
        <w:t xml:space="preserve"> </w:t>
      </w:r>
      <w:r w:rsidR="00E31A58" w:rsidRPr="009205C3">
        <w:rPr>
          <w:rFonts w:ascii="Tahoma" w:hAnsi="Tahoma" w:cs="Tahoma"/>
        </w:rPr>
        <w:t xml:space="preserve">que </w:t>
      </w:r>
      <w:r w:rsidR="00BC5B06" w:rsidRPr="009205C3">
        <w:rPr>
          <w:rFonts w:ascii="Tahoma" w:hAnsi="Tahoma" w:cs="Tahoma"/>
        </w:rPr>
        <w:t xml:space="preserve">el artículo 26 del </w:t>
      </w:r>
      <w:proofErr w:type="spellStart"/>
      <w:r w:rsidR="00BC5B06" w:rsidRPr="009205C3">
        <w:rPr>
          <w:rFonts w:ascii="Tahoma" w:hAnsi="Tahoma" w:cs="Tahoma"/>
        </w:rPr>
        <w:t>C.P.T</w:t>
      </w:r>
      <w:proofErr w:type="spellEnd"/>
      <w:r w:rsidR="00BC5B06" w:rsidRPr="009205C3">
        <w:rPr>
          <w:rFonts w:ascii="Tahoma" w:hAnsi="Tahoma" w:cs="Tahoma"/>
        </w:rPr>
        <w:t xml:space="preserve"> y de la S.S.</w:t>
      </w:r>
      <w:r w:rsidR="00EA2B32" w:rsidRPr="009205C3">
        <w:rPr>
          <w:rFonts w:ascii="Tahoma" w:hAnsi="Tahoma" w:cs="Tahoma"/>
        </w:rPr>
        <w:t>, a su vez, le impuso al juez el deber de adoptar las medidas conducentes a la obtención de la prueba de la existencia del demandado</w:t>
      </w:r>
      <w:r w:rsidR="00E864C2" w:rsidRPr="009205C3">
        <w:rPr>
          <w:rFonts w:ascii="Tahoma" w:hAnsi="Tahoma" w:cs="Tahoma"/>
        </w:rPr>
        <w:t xml:space="preserve"> y</w:t>
      </w:r>
      <w:r w:rsidR="005F3826" w:rsidRPr="009205C3">
        <w:rPr>
          <w:rFonts w:ascii="Tahoma" w:hAnsi="Tahoma" w:cs="Tahoma"/>
        </w:rPr>
        <w:t xml:space="preserve"> que el canon 103 del </w:t>
      </w:r>
      <w:proofErr w:type="spellStart"/>
      <w:r w:rsidR="005F3826" w:rsidRPr="009205C3">
        <w:rPr>
          <w:rFonts w:ascii="Tahoma" w:hAnsi="Tahoma" w:cs="Tahoma"/>
        </w:rPr>
        <w:t>C.G.P</w:t>
      </w:r>
      <w:proofErr w:type="spellEnd"/>
      <w:r w:rsidR="00EA2B32" w:rsidRPr="009205C3">
        <w:rPr>
          <w:rFonts w:ascii="Tahoma" w:hAnsi="Tahoma" w:cs="Tahoma"/>
        </w:rPr>
        <w:t>.</w:t>
      </w:r>
      <w:r w:rsidR="005F3826" w:rsidRPr="009205C3">
        <w:rPr>
          <w:rFonts w:ascii="Tahoma" w:hAnsi="Tahoma" w:cs="Tahoma"/>
        </w:rPr>
        <w:t xml:space="preserve"> consagró el deber del uso de las tecnologías </w:t>
      </w:r>
      <w:r w:rsidR="00F9730F" w:rsidRPr="009205C3">
        <w:rPr>
          <w:rFonts w:ascii="Tahoma" w:hAnsi="Tahoma" w:cs="Tahoma"/>
        </w:rPr>
        <w:t>de la información y las comunicaciones en la gestión y trámite de los procesos judiciales con el fin de facilitar y agilizar el acceso a la justicia</w:t>
      </w:r>
      <w:r w:rsidR="00D159C0" w:rsidRPr="009205C3">
        <w:rPr>
          <w:rFonts w:ascii="Tahoma" w:hAnsi="Tahoma" w:cs="Tahoma"/>
        </w:rPr>
        <w:t>,</w:t>
      </w:r>
      <w:r w:rsidR="00EA2B32" w:rsidRPr="009205C3">
        <w:rPr>
          <w:rFonts w:ascii="Tahoma" w:hAnsi="Tahoma" w:cs="Tahoma"/>
        </w:rPr>
        <w:t xml:space="preserve"> se percibe evidente que la </w:t>
      </w:r>
      <w:r w:rsidR="00EA2B32" w:rsidRPr="009205C3">
        <w:rPr>
          <w:rFonts w:ascii="Tahoma" w:hAnsi="Tahoma" w:cs="Tahoma"/>
          <w:i/>
          <w:iCs/>
        </w:rPr>
        <w:t>a-quo</w:t>
      </w:r>
      <w:r w:rsidR="00EA2B32" w:rsidRPr="009205C3">
        <w:rPr>
          <w:rFonts w:ascii="Tahoma" w:hAnsi="Tahoma" w:cs="Tahoma"/>
        </w:rPr>
        <w:t xml:space="preserve"> cometió un error al tener por no contestada la demanda por adolecer de la prueba de la existencia y representación legal de la demandada, por las siguientes razones: </w:t>
      </w:r>
    </w:p>
    <w:p w14:paraId="25376EE0" w14:textId="77777777" w:rsidR="00EA2B32" w:rsidRPr="009205C3" w:rsidRDefault="00EA2B32" w:rsidP="009205C3">
      <w:pPr>
        <w:spacing w:line="276" w:lineRule="auto"/>
        <w:ind w:firstLine="708"/>
        <w:jc w:val="both"/>
        <w:rPr>
          <w:rFonts w:ascii="Tahoma" w:hAnsi="Tahoma" w:cs="Tahoma"/>
        </w:rPr>
      </w:pPr>
    </w:p>
    <w:p w14:paraId="3CCE0B29" w14:textId="696DF1D4" w:rsidR="00B106D7" w:rsidRPr="009205C3" w:rsidRDefault="00B106D7" w:rsidP="009205C3">
      <w:pPr>
        <w:spacing w:line="276" w:lineRule="auto"/>
        <w:ind w:firstLine="708"/>
        <w:jc w:val="both"/>
        <w:rPr>
          <w:rFonts w:ascii="Tahoma" w:hAnsi="Tahoma" w:cs="Tahoma"/>
        </w:rPr>
      </w:pPr>
      <w:r w:rsidRPr="009205C3">
        <w:rPr>
          <w:rFonts w:ascii="Tahoma" w:hAnsi="Tahoma" w:cs="Tahoma"/>
        </w:rPr>
        <w:lastRenderedPageBreak/>
        <w:t xml:space="preserve">Teniendo en cuenta el carácter sancionatorio del numeral 4 del parágrafo 1 y el parágrafo 3 del artículo 31 del </w:t>
      </w:r>
      <w:proofErr w:type="spellStart"/>
      <w:r w:rsidRPr="009205C3">
        <w:rPr>
          <w:rFonts w:ascii="Tahoma" w:hAnsi="Tahoma" w:cs="Tahoma"/>
        </w:rPr>
        <w:t>C.P.T</w:t>
      </w:r>
      <w:proofErr w:type="spellEnd"/>
      <w:r w:rsidRPr="009205C3">
        <w:rPr>
          <w:rFonts w:ascii="Tahoma" w:hAnsi="Tahoma" w:cs="Tahoma"/>
        </w:rPr>
        <w:t xml:space="preserve">. y de la S.S., en atención al principio pro homine, ha debido aplicar esas normas en armonía con el precitado artículo 85 del </w:t>
      </w:r>
      <w:proofErr w:type="spellStart"/>
      <w:r w:rsidRPr="009205C3">
        <w:rPr>
          <w:rFonts w:ascii="Tahoma" w:hAnsi="Tahoma" w:cs="Tahoma"/>
        </w:rPr>
        <w:t>C.G.P</w:t>
      </w:r>
      <w:proofErr w:type="spellEnd"/>
      <w:r w:rsidRPr="009205C3">
        <w:rPr>
          <w:rFonts w:ascii="Tahoma" w:hAnsi="Tahoma" w:cs="Tahoma"/>
        </w:rPr>
        <w:t>., en virtud del cual la prueba de la existencia y representación legal de las personas jurídicas</w:t>
      </w:r>
      <w:r w:rsidRPr="009205C3">
        <w:rPr>
          <w:rFonts w:ascii="Tahoma" w:hAnsi="Tahoma" w:cs="Tahoma"/>
          <w:i/>
          <w:iCs/>
        </w:rPr>
        <w:t xml:space="preserve"> “</w:t>
      </w:r>
      <w:r w:rsidRPr="009205C3">
        <w:rPr>
          <w:rFonts w:ascii="Tahoma" w:hAnsi="Tahoma" w:cs="Tahoma"/>
          <w:i/>
          <w:iCs/>
          <w:sz w:val="22"/>
          <w:szCs w:val="22"/>
        </w:rPr>
        <w:t>solo podrá exigirse cuando dicha información no conste en las bases de datos de las entidades públicas y privadas que tengan a su cargo el deber de certificarla. Cuando la información esté disponible por este medio, no será necesario certificado alguno</w:t>
      </w:r>
      <w:r w:rsidRPr="009205C3">
        <w:rPr>
          <w:rFonts w:ascii="Tahoma" w:hAnsi="Tahoma" w:cs="Tahoma"/>
          <w:i/>
          <w:iCs/>
        </w:rPr>
        <w:t>.”</w:t>
      </w:r>
    </w:p>
    <w:p w14:paraId="35B6B1C1" w14:textId="77777777" w:rsidR="00B106D7" w:rsidRPr="009205C3" w:rsidRDefault="00B106D7" w:rsidP="009205C3">
      <w:pPr>
        <w:pStyle w:val="Prrafodelista"/>
        <w:spacing w:line="276" w:lineRule="auto"/>
        <w:ind w:left="1068"/>
        <w:jc w:val="both"/>
        <w:rPr>
          <w:rFonts w:ascii="Tahoma" w:hAnsi="Tahoma" w:cs="Tahoma"/>
        </w:rPr>
      </w:pPr>
    </w:p>
    <w:p w14:paraId="2418AA1B" w14:textId="2F9D08E3" w:rsidR="00B106D7" w:rsidRPr="009205C3" w:rsidRDefault="00B106D7" w:rsidP="009205C3">
      <w:pPr>
        <w:spacing w:line="276" w:lineRule="auto"/>
        <w:ind w:firstLine="708"/>
        <w:jc w:val="both"/>
        <w:rPr>
          <w:rFonts w:ascii="Tahoma" w:hAnsi="Tahoma" w:cs="Tahoma"/>
        </w:rPr>
      </w:pPr>
      <w:r w:rsidRPr="009205C3">
        <w:rPr>
          <w:rFonts w:ascii="Tahoma" w:hAnsi="Tahoma" w:cs="Tahoma"/>
        </w:rPr>
        <w:t>Atado a lo anterior, e</w:t>
      </w:r>
      <w:r w:rsidR="00E31A58" w:rsidRPr="009205C3">
        <w:rPr>
          <w:rFonts w:ascii="Tahoma" w:hAnsi="Tahoma" w:cs="Tahoma"/>
        </w:rPr>
        <w:t>ra deber de</w:t>
      </w:r>
      <w:r w:rsidR="001771CB" w:rsidRPr="009205C3">
        <w:rPr>
          <w:rFonts w:ascii="Tahoma" w:hAnsi="Tahoma" w:cs="Tahoma"/>
        </w:rPr>
        <w:t xml:space="preserve"> la operadora judicial procurar el uso de las TICS en el procedimiento</w:t>
      </w:r>
      <w:r w:rsidR="00EA2B32" w:rsidRPr="009205C3">
        <w:rPr>
          <w:rFonts w:ascii="Tahoma" w:hAnsi="Tahoma" w:cs="Tahoma"/>
        </w:rPr>
        <w:t xml:space="preserve"> bajo su dirección</w:t>
      </w:r>
      <w:r w:rsidR="001771CB" w:rsidRPr="009205C3">
        <w:rPr>
          <w:rFonts w:ascii="Tahoma" w:hAnsi="Tahoma" w:cs="Tahoma"/>
        </w:rPr>
        <w:t>,</w:t>
      </w:r>
      <w:r w:rsidR="00EA2B32" w:rsidRPr="009205C3">
        <w:rPr>
          <w:rFonts w:ascii="Tahoma" w:hAnsi="Tahoma" w:cs="Tahoma"/>
        </w:rPr>
        <w:t xml:space="preserve"> de modo que ha podido y debido</w:t>
      </w:r>
      <w:r w:rsidR="001771CB" w:rsidRPr="009205C3">
        <w:rPr>
          <w:rFonts w:ascii="Tahoma" w:hAnsi="Tahoma" w:cs="Tahoma"/>
        </w:rPr>
        <w:t xml:space="preserve"> consulta</w:t>
      </w:r>
      <w:r w:rsidR="00EA2B32" w:rsidRPr="009205C3">
        <w:rPr>
          <w:rFonts w:ascii="Tahoma" w:hAnsi="Tahoma" w:cs="Tahoma"/>
        </w:rPr>
        <w:t>r</w:t>
      </w:r>
      <w:r w:rsidR="001771CB" w:rsidRPr="009205C3">
        <w:rPr>
          <w:rFonts w:ascii="Tahoma" w:hAnsi="Tahoma" w:cs="Tahoma"/>
        </w:rPr>
        <w:t xml:space="preserve"> en el Registro </w:t>
      </w:r>
      <w:r w:rsidR="00531D83" w:rsidRPr="009205C3">
        <w:rPr>
          <w:rFonts w:ascii="Tahoma" w:hAnsi="Tahoma" w:cs="Tahoma"/>
        </w:rPr>
        <w:t>Único</w:t>
      </w:r>
      <w:r w:rsidR="001771CB" w:rsidRPr="009205C3">
        <w:rPr>
          <w:rFonts w:ascii="Tahoma" w:hAnsi="Tahoma" w:cs="Tahoma"/>
        </w:rPr>
        <w:t xml:space="preserve"> Empresarial y Social (</w:t>
      </w:r>
      <w:proofErr w:type="spellStart"/>
      <w:r w:rsidR="001771CB" w:rsidRPr="009205C3">
        <w:rPr>
          <w:rFonts w:ascii="Tahoma" w:hAnsi="Tahoma" w:cs="Tahoma"/>
        </w:rPr>
        <w:t>RUES</w:t>
      </w:r>
      <w:proofErr w:type="spellEnd"/>
      <w:r w:rsidR="001771CB" w:rsidRPr="009205C3">
        <w:rPr>
          <w:rFonts w:ascii="Tahoma" w:hAnsi="Tahoma" w:cs="Tahoma"/>
        </w:rPr>
        <w:t>)</w:t>
      </w:r>
      <w:r w:rsidR="00EA2B32" w:rsidRPr="009205C3">
        <w:rPr>
          <w:rFonts w:ascii="Tahoma" w:hAnsi="Tahoma" w:cs="Tahoma"/>
        </w:rPr>
        <w:t>,</w:t>
      </w:r>
      <w:r w:rsidR="001771CB" w:rsidRPr="009205C3">
        <w:rPr>
          <w:rFonts w:ascii="Tahoma" w:hAnsi="Tahoma" w:cs="Tahoma"/>
        </w:rPr>
        <w:t xml:space="preserve"> creado por mandato del artículo 11 de la Ley 590 de 2000</w:t>
      </w:r>
      <w:r w:rsidR="00531D83" w:rsidRPr="009205C3">
        <w:rPr>
          <w:rFonts w:ascii="Tahoma" w:hAnsi="Tahoma" w:cs="Tahoma"/>
        </w:rPr>
        <w:t>,</w:t>
      </w:r>
      <w:r w:rsidRPr="009205C3">
        <w:rPr>
          <w:rFonts w:ascii="Tahoma" w:hAnsi="Tahoma" w:cs="Tahoma"/>
        </w:rPr>
        <w:t xml:space="preserve"> y que es de acceso gratuito para los despachos judiciales,</w:t>
      </w:r>
      <w:r w:rsidR="00531D83" w:rsidRPr="009205C3">
        <w:rPr>
          <w:rFonts w:ascii="Tahoma" w:hAnsi="Tahoma" w:cs="Tahoma"/>
        </w:rPr>
        <w:t xml:space="preserve"> para corroborar la </w:t>
      </w:r>
      <w:r w:rsidR="00E50A15" w:rsidRPr="009205C3">
        <w:rPr>
          <w:rFonts w:ascii="Tahoma" w:hAnsi="Tahoma" w:cs="Tahoma"/>
        </w:rPr>
        <w:t xml:space="preserve">existencia y </w:t>
      </w:r>
      <w:r w:rsidR="00531D83" w:rsidRPr="009205C3">
        <w:rPr>
          <w:rFonts w:ascii="Tahoma" w:hAnsi="Tahoma" w:cs="Tahoma"/>
        </w:rPr>
        <w:t xml:space="preserve">postulación </w:t>
      </w:r>
      <w:r w:rsidR="00E37E23" w:rsidRPr="009205C3">
        <w:rPr>
          <w:rFonts w:ascii="Tahoma" w:hAnsi="Tahoma" w:cs="Tahoma"/>
        </w:rPr>
        <w:t>aportada por la parte pasiva de la litis</w:t>
      </w:r>
      <w:r w:rsidR="00560CAE" w:rsidRPr="009205C3">
        <w:rPr>
          <w:rFonts w:ascii="Tahoma" w:hAnsi="Tahoma" w:cs="Tahoma"/>
        </w:rPr>
        <w:t xml:space="preserve"> y, por tanto, la causal de inadmisión constituye un exceso ritual manifiesto</w:t>
      </w:r>
      <w:r w:rsidRPr="009205C3">
        <w:rPr>
          <w:rFonts w:ascii="Tahoma" w:hAnsi="Tahoma" w:cs="Tahoma"/>
        </w:rPr>
        <w:t>.</w:t>
      </w:r>
    </w:p>
    <w:p w14:paraId="1DC87071" w14:textId="77777777" w:rsidR="00E50A15" w:rsidRPr="009205C3" w:rsidRDefault="00E50A15" w:rsidP="009205C3">
      <w:pPr>
        <w:spacing w:line="276" w:lineRule="auto"/>
        <w:ind w:firstLine="708"/>
        <w:jc w:val="both"/>
        <w:rPr>
          <w:rFonts w:ascii="Tahoma" w:hAnsi="Tahoma" w:cs="Tahoma"/>
        </w:rPr>
      </w:pPr>
    </w:p>
    <w:p w14:paraId="16F0F522" w14:textId="420568CB" w:rsidR="00A57539" w:rsidRPr="009205C3" w:rsidRDefault="00587290" w:rsidP="009205C3">
      <w:pPr>
        <w:spacing w:line="276" w:lineRule="auto"/>
        <w:ind w:firstLine="709"/>
        <w:jc w:val="both"/>
        <w:rPr>
          <w:rFonts w:ascii="Tahoma" w:hAnsi="Tahoma" w:cs="Tahoma"/>
          <w:lang w:val="es-CO"/>
        </w:rPr>
      </w:pPr>
      <w:r w:rsidRPr="009205C3">
        <w:rPr>
          <w:rFonts w:ascii="Tahoma" w:hAnsi="Tahoma" w:cs="Tahoma"/>
        </w:rPr>
        <w:t xml:space="preserve">Por otra parte, </w:t>
      </w:r>
      <w:r w:rsidR="008D0F09" w:rsidRPr="009205C3">
        <w:rPr>
          <w:rFonts w:ascii="Tahoma" w:hAnsi="Tahoma" w:cs="Tahoma"/>
        </w:rPr>
        <w:t xml:space="preserve">en cuanto a la otra causal de inadmisión, </w:t>
      </w:r>
      <w:r w:rsidRPr="009205C3">
        <w:rPr>
          <w:rFonts w:ascii="Tahoma" w:hAnsi="Tahoma" w:cs="Tahoma"/>
        </w:rPr>
        <w:t xml:space="preserve">resta decir que </w:t>
      </w:r>
      <w:r w:rsidR="00A57539" w:rsidRPr="009205C3">
        <w:rPr>
          <w:rFonts w:ascii="Tahoma" w:hAnsi="Tahoma" w:cs="Tahoma"/>
          <w:lang w:val="es-CO"/>
        </w:rPr>
        <w:t xml:space="preserve">es claro que la ley procesal demanda de las partes y sus apoderados el deber de enviar a través de mensaje de datos un ejemplar de todos los memoriales o actuaciones que se realicen a las demás partes del proceso, tal como se desprende de lo dispuesto expresamente por los artículos 78 del </w:t>
      </w:r>
      <w:proofErr w:type="spellStart"/>
      <w:r w:rsidR="00A57539" w:rsidRPr="009205C3">
        <w:rPr>
          <w:rFonts w:ascii="Tahoma" w:hAnsi="Tahoma" w:cs="Tahoma"/>
          <w:lang w:val="es-CO"/>
        </w:rPr>
        <w:t>C.G.P</w:t>
      </w:r>
      <w:proofErr w:type="spellEnd"/>
      <w:r w:rsidR="00A57539" w:rsidRPr="009205C3">
        <w:rPr>
          <w:rFonts w:ascii="Tahoma" w:hAnsi="Tahoma" w:cs="Tahoma"/>
          <w:lang w:val="es-CO"/>
        </w:rPr>
        <w:t>. (numeral 14) y 3 de la Ley 2213 de 2022.</w:t>
      </w:r>
      <w:r w:rsidR="00C12B9A" w:rsidRPr="009205C3">
        <w:rPr>
          <w:rFonts w:ascii="Tahoma" w:hAnsi="Tahoma" w:cs="Tahoma"/>
          <w:lang w:val="es-CO"/>
        </w:rPr>
        <w:t xml:space="preserve"> No obstante</w:t>
      </w:r>
      <w:r w:rsidR="00A57539" w:rsidRPr="009205C3">
        <w:rPr>
          <w:rFonts w:ascii="Tahoma" w:hAnsi="Tahoma" w:cs="Tahoma"/>
          <w:lang w:val="es-CO"/>
        </w:rPr>
        <w:t xml:space="preserve">, la inobservancia de este deber solo es causal de inadmisión de la demanda, tal como se previene en el artículo 6 ídem. </w:t>
      </w:r>
      <w:bookmarkStart w:id="3" w:name="_Int_qWrs6oPF"/>
      <w:r w:rsidR="00A57539" w:rsidRPr="009205C3">
        <w:rPr>
          <w:rFonts w:ascii="Tahoma" w:hAnsi="Tahoma" w:cs="Tahoma"/>
          <w:lang w:val="es-CO"/>
        </w:rPr>
        <w:t>Frente a los demás memoriales o actos, la norma dispone como consecuencia de que no se envíe el ejemplar como mensaje de datos por el apoderado a las demás partes del proceso, la posibilidad de que, a solicitud de la parte afectada, se le imponga multa de hasta un (1) SMLMV al infractor y previene que dicha omisión no acarrea la invalidez de la actuación.</w:t>
      </w:r>
      <w:bookmarkEnd w:id="3"/>
    </w:p>
    <w:p w14:paraId="037E531A" w14:textId="77777777" w:rsidR="00C12B9A" w:rsidRPr="009205C3" w:rsidRDefault="00C12B9A" w:rsidP="009205C3">
      <w:pPr>
        <w:spacing w:line="276" w:lineRule="auto"/>
        <w:ind w:firstLine="709"/>
        <w:jc w:val="both"/>
        <w:rPr>
          <w:rFonts w:ascii="Tahoma" w:hAnsi="Tahoma" w:cs="Tahoma"/>
          <w:lang w:val="es-CO"/>
        </w:rPr>
      </w:pPr>
    </w:p>
    <w:p w14:paraId="7D225561" w14:textId="77777777" w:rsidR="00A71345" w:rsidRPr="009205C3" w:rsidRDefault="00A71345" w:rsidP="009205C3">
      <w:pPr>
        <w:spacing w:line="276" w:lineRule="auto"/>
        <w:ind w:firstLine="709"/>
        <w:jc w:val="both"/>
        <w:rPr>
          <w:rFonts w:ascii="Tahoma" w:hAnsi="Tahoma" w:cs="Tahoma"/>
          <w:lang w:val="es-CO"/>
        </w:rPr>
      </w:pPr>
      <w:r w:rsidRPr="009205C3">
        <w:rPr>
          <w:rFonts w:ascii="Tahoma" w:hAnsi="Tahoma" w:cs="Tahoma"/>
          <w:lang w:val="es-CO"/>
        </w:rPr>
        <w:t>En el mismo sentido ya se había pronunciado esta Corporación en auto del 09 de mayo de 2022, radicado 03-2020-00210, con ponencia de quien aquí cumple igual encargo, en la que se indicó:</w:t>
      </w:r>
      <w:r w:rsidRPr="009205C3">
        <w:rPr>
          <w:rFonts w:ascii="Tahoma" w:hAnsi="Tahoma" w:cs="Tahoma"/>
          <w:i/>
          <w:lang w:val="es-CO"/>
        </w:rPr>
        <w:t xml:space="preserve"> “</w:t>
      </w:r>
      <w:r w:rsidRPr="009205C3">
        <w:rPr>
          <w:rFonts w:ascii="Tahoma" w:hAnsi="Tahoma" w:cs="Tahoma"/>
          <w:i/>
          <w:sz w:val="22"/>
          <w:szCs w:val="22"/>
          <w:lang w:val="es-CO"/>
        </w:rPr>
        <w:t>si bien la parte demandada omitió el deber consignado en el inciso primero del artículo 3 del Decreto 806 de 2020 y artículo 78 numeral 14 del Código General del Proceso, esto es la remisión de los memoriales a los demás sujetos procesales, en consonancia con la última disposición, el incumplimiento de tal deber no afecta la validez de las actuaciones surtidas</w:t>
      </w:r>
      <w:r w:rsidRPr="009205C3">
        <w:rPr>
          <w:rFonts w:ascii="Tahoma" w:hAnsi="Tahoma" w:cs="Tahoma"/>
          <w:i/>
          <w:lang w:val="es-CO"/>
        </w:rPr>
        <w:t>”</w:t>
      </w:r>
      <w:r w:rsidRPr="009205C3">
        <w:rPr>
          <w:rFonts w:ascii="Tahoma" w:hAnsi="Tahoma" w:cs="Tahoma"/>
          <w:lang w:val="es-CO"/>
        </w:rPr>
        <w:t xml:space="preserve">. </w:t>
      </w:r>
    </w:p>
    <w:p w14:paraId="56460682" w14:textId="77777777" w:rsidR="00C12B9A" w:rsidRPr="009205C3" w:rsidRDefault="00C12B9A" w:rsidP="009205C3">
      <w:pPr>
        <w:spacing w:line="276" w:lineRule="auto"/>
        <w:ind w:firstLine="709"/>
        <w:jc w:val="both"/>
        <w:rPr>
          <w:rFonts w:ascii="Tahoma" w:hAnsi="Tahoma" w:cs="Tahoma"/>
          <w:lang w:val="es-CO"/>
        </w:rPr>
      </w:pPr>
    </w:p>
    <w:p w14:paraId="679654BF" w14:textId="629F11AF" w:rsidR="00A71345" w:rsidRPr="009205C3" w:rsidRDefault="00A71345" w:rsidP="009205C3">
      <w:pPr>
        <w:spacing w:line="276" w:lineRule="auto"/>
        <w:ind w:firstLine="709"/>
        <w:jc w:val="both"/>
        <w:rPr>
          <w:rFonts w:ascii="Tahoma" w:hAnsi="Tahoma" w:cs="Tahoma"/>
          <w:lang w:val="es-CO"/>
        </w:rPr>
      </w:pPr>
      <w:r w:rsidRPr="009205C3">
        <w:rPr>
          <w:rFonts w:ascii="Tahoma" w:hAnsi="Tahoma" w:cs="Tahoma"/>
        </w:rPr>
        <w:t xml:space="preserve">Por lo brevemente expuesto, es evidente que la a-quo no podía exigir como requisito de admisibilidad de la contestación el cumplimiento de los deberes de publicidad previstos en los artículos 3 de la Ley 2213 de 2022 y numeral 14) del artículo 78 del </w:t>
      </w:r>
      <w:proofErr w:type="spellStart"/>
      <w:r w:rsidRPr="009205C3">
        <w:rPr>
          <w:rFonts w:ascii="Tahoma" w:hAnsi="Tahoma" w:cs="Tahoma"/>
        </w:rPr>
        <w:t>C.G.P</w:t>
      </w:r>
      <w:proofErr w:type="spellEnd"/>
      <w:r w:rsidRPr="009205C3">
        <w:rPr>
          <w:rFonts w:ascii="Tahoma" w:hAnsi="Tahoma" w:cs="Tahoma"/>
        </w:rPr>
        <w:t>.</w:t>
      </w:r>
    </w:p>
    <w:p w14:paraId="023D9AC9" w14:textId="77777777" w:rsidR="00587290" w:rsidRPr="009205C3" w:rsidRDefault="00587290" w:rsidP="009205C3">
      <w:pPr>
        <w:spacing w:line="276" w:lineRule="auto"/>
        <w:rPr>
          <w:rFonts w:ascii="Tahoma" w:hAnsi="Tahoma" w:cs="Tahoma"/>
        </w:rPr>
      </w:pPr>
    </w:p>
    <w:p w14:paraId="30627C7F" w14:textId="6BE0C6B2" w:rsidR="00E31A58" w:rsidRPr="009205C3" w:rsidRDefault="00C3635A" w:rsidP="009205C3">
      <w:pPr>
        <w:spacing w:line="276" w:lineRule="auto"/>
        <w:ind w:firstLine="708"/>
        <w:jc w:val="both"/>
        <w:rPr>
          <w:rFonts w:ascii="Tahoma" w:hAnsi="Tahoma" w:cs="Tahoma"/>
        </w:rPr>
      </w:pPr>
      <w:r w:rsidRPr="009205C3">
        <w:rPr>
          <w:rFonts w:ascii="Tahoma" w:hAnsi="Tahoma" w:cs="Tahoma"/>
        </w:rPr>
        <w:t xml:space="preserve">Por </w:t>
      </w:r>
      <w:r w:rsidR="003D15C2" w:rsidRPr="009205C3">
        <w:rPr>
          <w:rFonts w:ascii="Tahoma" w:hAnsi="Tahoma" w:cs="Tahoma"/>
        </w:rPr>
        <w:t>todo lo dicho</w:t>
      </w:r>
      <w:r w:rsidR="009F48C8" w:rsidRPr="009205C3">
        <w:rPr>
          <w:rFonts w:ascii="Tahoma" w:hAnsi="Tahoma" w:cs="Tahoma"/>
        </w:rPr>
        <w:t>,</w:t>
      </w:r>
      <w:r w:rsidRPr="009205C3">
        <w:rPr>
          <w:rFonts w:ascii="Tahoma" w:hAnsi="Tahoma" w:cs="Tahoma"/>
        </w:rPr>
        <w:t xml:space="preserve"> se </w:t>
      </w:r>
      <w:r w:rsidR="008B4824" w:rsidRPr="009205C3">
        <w:rPr>
          <w:rFonts w:ascii="Tahoma" w:hAnsi="Tahoma" w:cs="Tahoma"/>
        </w:rPr>
        <w:t>revocará la sentencia recurrida, para en su lugar disponer que la a-quo admita la contestación de la demanda</w:t>
      </w:r>
      <w:r w:rsidRPr="009205C3">
        <w:rPr>
          <w:rFonts w:ascii="Tahoma" w:hAnsi="Tahoma" w:cs="Tahoma"/>
        </w:rPr>
        <w:t>.</w:t>
      </w:r>
      <w:r w:rsidR="008B4824" w:rsidRPr="009205C3">
        <w:rPr>
          <w:rFonts w:ascii="Tahoma" w:hAnsi="Tahoma" w:cs="Tahoma"/>
        </w:rPr>
        <w:t xml:space="preserve"> </w:t>
      </w:r>
    </w:p>
    <w:p w14:paraId="563FEE98" w14:textId="77777777" w:rsidR="00560CAE" w:rsidRPr="009205C3" w:rsidRDefault="00560CAE" w:rsidP="009205C3">
      <w:pPr>
        <w:spacing w:line="276" w:lineRule="auto"/>
        <w:ind w:firstLine="708"/>
        <w:jc w:val="both"/>
        <w:rPr>
          <w:rFonts w:ascii="Tahoma" w:hAnsi="Tahoma" w:cs="Tahoma"/>
        </w:rPr>
      </w:pPr>
    </w:p>
    <w:p w14:paraId="4DEA1F08" w14:textId="67DBE40E" w:rsidR="008F34C5" w:rsidRPr="009205C3" w:rsidRDefault="00560CAE" w:rsidP="009205C3">
      <w:pPr>
        <w:spacing w:line="276" w:lineRule="auto"/>
        <w:ind w:firstLine="708"/>
        <w:jc w:val="both"/>
        <w:rPr>
          <w:rFonts w:ascii="Tahoma" w:hAnsi="Tahoma" w:cs="Tahoma"/>
          <w:lang w:val="es-CO"/>
        </w:rPr>
      </w:pPr>
      <w:r w:rsidRPr="009205C3">
        <w:rPr>
          <w:rFonts w:ascii="Tahoma" w:hAnsi="Tahoma" w:cs="Tahoma"/>
        </w:rPr>
        <w:t xml:space="preserve">Resuelto lo anterior, inane resulta verificar </w:t>
      </w:r>
      <w:r w:rsidR="00944FB1" w:rsidRPr="009205C3">
        <w:rPr>
          <w:rFonts w:ascii="Tahoma" w:hAnsi="Tahoma" w:cs="Tahoma"/>
        </w:rPr>
        <w:t xml:space="preserve">la incidencia que tuvo en el presente proceso </w:t>
      </w:r>
      <w:r w:rsidR="007E6336" w:rsidRPr="009205C3">
        <w:rPr>
          <w:rFonts w:ascii="Tahoma" w:hAnsi="Tahoma" w:cs="Tahoma"/>
        </w:rPr>
        <w:t xml:space="preserve">el registro </w:t>
      </w:r>
      <w:r w:rsidR="006E1DA1" w:rsidRPr="009205C3">
        <w:rPr>
          <w:rFonts w:ascii="Tahoma" w:hAnsi="Tahoma" w:cs="Tahoma"/>
          <w:lang w:val="es-CO"/>
        </w:rPr>
        <w:t>en el sistema de información de gestión de procesos y manejo documental Justicia XXI.</w:t>
      </w:r>
    </w:p>
    <w:p w14:paraId="7CBD7282" w14:textId="13D6E165" w:rsidR="00634C07" w:rsidRPr="009205C3" w:rsidRDefault="00634C07" w:rsidP="009205C3">
      <w:pPr>
        <w:widowControl w:val="0"/>
        <w:autoSpaceDE w:val="0"/>
        <w:autoSpaceDN w:val="0"/>
        <w:adjustRightInd w:val="0"/>
        <w:spacing w:line="276" w:lineRule="auto"/>
        <w:jc w:val="both"/>
        <w:rPr>
          <w:rFonts w:ascii="Tahoma" w:hAnsi="Tahoma" w:cs="Tahoma"/>
          <w:lang w:val="es-CO"/>
        </w:rPr>
      </w:pPr>
    </w:p>
    <w:p w14:paraId="6A5B921F" w14:textId="77777777" w:rsidR="00CE08D7" w:rsidRPr="009205C3" w:rsidRDefault="00CE08D7" w:rsidP="009205C3">
      <w:pPr>
        <w:pStyle w:val="NormalWeb"/>
        <w:spacing w:before="0" w:beforeAutospacing="0" w:after="0" w:afterAutospacing="0" w:line="276" w:lineRule="auto"/>
        <w:ind w:firstLine="708"/>
        <w:jc w:val="both"/>
        <w:rPr>
          <w:rFonts w:ascii="Tahoma" w:hAnsi="Tahoma" w:cs="Tahoma"/>
          <w:lang w:val="es-CO"/>
        </w:rPr>
      </w:pPr>
      <w:r w:rsidRPr="009205C3">
        <w:rPr>
          <w:rFonts w:ascii="Tahoma" w:hAnsi="Tahoma" w:cs="Tahoma"/>
          <w:lang w:val="es-CO"/>
        </w:rPr>
        <w:lastRenderedPageBreak/>
        <w:t>Sin costas en esta instancia procesal ante la prosperidad del recurso impetrado.</w:t>
      </w:r>
    </w:p>
    <w:p w14:paraId="5601959D" w14:textId="77777777" w:rsidR="00CE08D7" w:rsidRPr="009205C3" w:rsidRDefault="00CE08D7" w:rsidP="009205C3">
      <w:pPr>
        <w:spacing w:line="276" w:lineRule="auto"/>
        <w:jc w:val="both"/>
        <w:rPr>
          <w:rFonts w:ascii="Tahoma" w:eastAsia="Tahoma" w:hAnsi="Tahoma" w:cs="Tahoma"/>
          <w:highlight w:val="white"/>
        </w:rPr>
      </w:pPr>
    </w:p>
    <w:p w14:paraId="15D58686" w14:textId="77777777" w:rsidR="00CE08D7" w:rsidRPr="009205C3" w:rsidRDefault="00CE08D7" w:rsidP="009205C3">
      <w:pPr>
        <w:spacing w:line="276" w:lineRule="auto"/>
        <w:ind w:firstLine="708"/>
        <w:jc w:val="both"/>
        <w:rPr>
          <w:rFonts w:ascii="Tahoma" w:eastAsia="Tahoma" w:hAnsi="Tahoma" w:cs="Tahoma"/>
          <w:highlight w:val="white"/>
        </w:rPr>
      </w:pPr>
      <w:r w:rsidRPr="009205C3">
        <w:rPr>
          <w:rFonts w:ascii="Tahoma" w:eastAsia="Tahoma" w:hAnsi="Tahoma" w:cs="Tahoma"/>
        </w:rPr>
        <w:t xml:space="preserve">En mérito de lo expuesto, el </w:t>
      </w:r>
      <w:r w:rsidRPr="009205C3">
        <w:rPr>
          <w:rFonts w:ascii="Tahoma" w:eastAsia="Tahoma" w:hAnsi="Tahoma" w:cs="Tahoma"/>
          <w:b/>
        </w:rPr>
        <w:t>Tribunal Superior del Distrito Judicial de Pereira (Risaralda)</w:t>
      </w:r>
      <w:r w:rsidRPr="009205C3">
        <w:rPr>
          <w:rFonts w:ascii="Tahoma" w:eastAsia="Tahoma" w:hAnsi="Tahoma" w:cs="Tahoma"/>
        </w:rPr>
        <w:t xml:space="preserve">, </w:t>
      </w:r>
      <w:r w:rsidRPr="009205C3">
        <w:rPr>
          <w:rFonts w:ascii="Tahoma" w:eastAsia="Tahoma" w:hAnsi="Tahoma" w:cs="Tahoma"/>
          <w:b/>
        </w:rPr>
        <w:t>Sala Laboral No. 1</w:t>
      </w:r>
      <w:r w:rsidRPr="009205C3">
        <w:rPr>
          <w:rFonts w:ascii="Tahoma" w:eastAsia="Tahoma" w:hAnsi="Tahoma" w:cs="Tahoma"/>
        </w:rPr>
        <w:t xml:space="preserve">, </w:t>
      </w:r>
    </w:p>
    <w:p w14:paraId="2980E15F" w14:textId="77777777" w:rsidR="007E6336" w:rsidRPr="009205C3" w:rsidRDefault="007E6336" w:rsidP="009205C3">
      <w:pPr>
        <w:widowControl w:val="0"/>
        <w:autoSpaceDE w:val="0"/>
        <w:autoSpaceDN w:val="0"/>
        <w:adjustRightInd w:val="0"/>
        <w:spacing w:line="276" w:lineRule="auto"/>
        <w:jc w:val="both"/>
        <w:rPr>
          <w:rFonts w:ascii="Tahoma" w:hAnsi="Tahoma" w:cs="Tahoma"/>
        </w:rPr>
      </w:pPr>
    </w:p>
    <w:p w14:paraId="266B606D" w14:textId="77777777" w:rsidR="00CE08D7" w:rsidRPr="009205C3" w:rsidRDefault="00CE08D7" w:rsidP="009205C3">
      <w:pPr>
        <w:widowControl w:val="0"/>
        <w:spacing w:line="276" w:lineRule="auto"/>
        <w:jc w:val="center"/>
        <w:rPr>
          <w:rFonts w:ascii="Tahoma" w:eastAsia="Tahoma" w:hAnsi="Tahoma" w:cs="Tahoma"/>
          <w:b/>
        </w:rPr>
      </w:pPr>
      <w:r w:rsidRPr="009205C3">
        <w:rPr>
          <w:rFonts w:ascii="Tahoma" w:eastAsia="Tahoma" w:hAnsi="Tahoma" w:cs="Tahoma"/>
          <w:b/>
        </w:rPr>
        <w:t>R E S U E L V E:</w:t>
      </w:r>
    </w:p>
    <w:p w14:paraId="109E5D3B" w14:textId="77777777" w:rsidR="00CE08D7" w:rsidRPr="009205C3" w:rsidRDefault="00CE08D7" w:rsidP="009205C3">
      <w:pPr>
        <w:widowControl w:val="0"/>
        <w:autoSpaceDE w:val="0"/>
        <w:autoSpaceDN w:val="0"/>
        <w:adjustRightInd w:val="0"/>
        <w:spacing w:line="276" w:lineRule="auto"/>
        <w:jc w:val="both"/>
        <w:rPr>
          <w:rFonts w:ascii="Tahoma" w:hAnsi="Tahoma" w:cs="Tahoma"/>
        </w:rPr>
      </w:pPr>
    </w:p>
    <w:p w14:paraId="51BDBFAB" w14:textId="64278447" w:rsidR="00CE08D7" w:rsidRPr="009205C3" w:rsidRDefault="00CE08D7" w:rsidP="009205C3">
      <w:pPr>
        <w:spacing w:line="276" w:lineRule="auto"/>
        <w:ind w:firstLine="709"/>
        <w:jc w:val="both"/>
        <w:rPr>
          <w:rFonts w:ascii="Tahoma" w:eastAsia="Tahoma" w:hAnsi="Tahoma" w:cs="Tahoma"/>
        </w:rPr>
      </w:pPr>
      <w:r w:rsidRPr="009205C3">
        <w:rPr>
          <w:rFonts w:ascii="Tahoma" w:eastAsia="Tahoma" w:hAnsi="Tahoma" w:cs="Tahoma"/>
          <w:b/>
          <w:u w:val="single"/>
        </w:rPr>
        <w:t>PRIMERO</w:t>
      </w:r>
      <w:r w:rsidRPr="009205C3">
        <w:rPr>
          <w:rFonts w:ascii="Tahoma" w:eastAsia="Tahoma" w:hAnsi="Tahoma" w:cs="Tahoma"/>
          <w:b/>
        </w:rPr>
        <w:t xml:space="preserve">: REVOCAR </w:t>
      </w:r>
      <w:r w:rsidRPr="009205C3">
        <w:rPr>
          <w:rFonts w:ascii="Tahoma" w:eastAsia="Tahoma" w:hAnsi="Tahoma" w:cs="Tahoma"/>
        </w:rPr>
        <w:t>el auto emitido el 6 de mayo de 2024</w:t>
      </w:r>
      <w:r w:rsidR="002F54DF" w:rsidRPr="009205C3">
        <w:rPr>
          <w:rFonts w:ascii="Tahoma" w:eastAsia="Tahoma" w:hAnsi="Tahoma" w:cs="Tahoma"/>
        </w:rPr>
        <w:t xml:space="preserve"> </w:t>
      </w:r>
      <w:r w:rsidRPr="009205C3">
        <w:rPr>
          <w:rFonts w:ascii="Tahoma" w:eastAsia="Tahoma" w:hAnsi="Tahoma" w:cs="Tahoma"/>
        </w:rPr>
        <w:t xml:space="preserve">por el Juzgado Tercero Laboral del Circuito de Pereira, </w:t>
      </w:r>
      <w:r w:rsidRPr="009205C3">
        <w:rPr>
          <w:rFonts w:ascii="Tahoma" w:eastAsia="Tahoma" w:hAnsi="Tahoma" w:cs="Tahoma"/>
          <w:bCs/>
        </w:rPr>
        <w:t xml:space="preserve">por medio del cual se tuvo por no contestada la demanda </w:t>
      </w:r>
      <w:r w:rsidR="002F54DF" w:rsidRPr="009205C3">
        <w:rPr>
          <w:rFonts w:ascii="Tahoma" w:eastAsia="Tahoma" w:hAnsi="Tahoma" w:cs="Tahoma"/>
          <w:bCs/>
        </w:rPr>
        <w:t xml:space="preserve">por parte de </w:t>
      </w:r>
      <w:r w:rsidR="002F54DF" w:rsidRPr="009205C3">
        <w:rPr>
          <w:rFonts w:ascii="Tahoma" w:eastAsia="Tahoma" w:hAnsi="Tahoma" w:cs="Tahoma"/>
        </w:rPr>
        <w:t>CAP Inversiones Agropecuarias S.A.S.</w:t>
      </w:r>
      <w:r w:rsidR="00F1117D" w:rsidRPr="009205C3">
        <w:rPr>
          <w:rFonts w:ascii="Tahoma" w:eastAsia="Tahoma" w:hAnsi="Tahoma" w:cs="Tahoma"/>
        </w:rPr>
        <w:t xml:space="preserve"> y</w:t>
      </w:r>
      <w:r w:rsidR="003E275D" w:rsidRPr="009205C3">
        <w:rPr>
          <w:rFonts w:ascii="Tahoma" w:eastAsia="Tahoma" w:hAnsi="Tahoma" w:cs="Tahoma"/>
        </w:rPr>
        <w:t>,</w:t>
      </w:r>
      <w:r w:rsidR="00F1117D" w:rsidRPr="009205C3">
        <w:rPr>
          <w:rFonts w:ascii="Tahoma" w:eastAsia="Tahoma" w:hAnsi="Tahoma" w:cs="Tahoma"/>
        </w:rPr>
        <w:t xml:space="preserve"> en su lugar, </w:t>
      </w:r>
      <w:r w:rsidR="00F1117D" w:rsidRPr="009205C3">
        <w:rPr>
          <w:rFonts w:ascii="Tahoma" w:eastAsia="Tahoma" w:hAnsi="Tahoma" w:cs="Tahoma"/>
          <w:b/>
          <w:bCs/>
        </w:rPr>
        <w:t>DISPONER</w:t>
      </w:r>
      <w:r w:rsidR="00F1117D" w:rsidRPr="009205C3">
        <w:rPr>
          <w:rFonts w:ascii="Tahoma" w:eastAsia="Tahoma" w:hAnsi="Tahoma" w:cs="Tahoma"/>
        </w:rPr>
        <w:t xml:space="preserve"> su admisión. </w:t>
      </w:r>
    </w:p>
    <w:p w14:paraId="0AE31AC2" w14:textId="77777777" w:rsidR="00992C90" w:rsidRPr="009205C3" w:rsidRDefault="00992C90" w:rsidP="009205C3">
      <w:pPr>
        <w:spacing w:line="276" w:lineRule="auto"/>
        <w:ind w:firstLine="709"/>
        <w:jc w:val="both"/>
        <w:rPr>
          <w:rFonts w:ascii="Tahoma" w:eastAsia="Tahoma" w:hAnsi="Tahoma" w:cs="Tahoma"/>
        </w:rPr>
      </w:pPr>
    </w:p>
    <w:p w14:paraId="28E9959C" w14:textId="76E05E56" w:rsidR="003E275D" w:rsidRPr="009205C3" w:rsidRDefault="003E275D" w:rsidP="009205C3">
      <w:pPr>
        <w:spacing w:line="276" w:lineRule="auto"/>
        <w:ind w:firstLine="709"/>
        <w:jc w:val="both"/>
        <w:rPr>
          <w:rFonts w:ascii="Tahoma" w:eastAsia="Tahoma" w:hAnsi="Tahoma" w:cs="Tahoma"/>
          <w:bCs/>
        </w:rPr>
      </w:pPr>
      <w:r w:rsidRPr="009205C3">
        <w:rPr>
          <w:rFonts w:ascii="Tahoma" w:eastAsia="Tahoma" w:hAnsi="Tahoma" w:cs="Tahoma"/>
          <w:b/>
          <w:bCs/>
          <w:u w:val="single"/>
        </w:rPr>
        <w:t>SEGUNDO:</w:t>
      </w:r>
      <w:r w:rsidRPr="009205C3">
        <w:rPr>
          <w:rFonts w:ascii="Tahoma" w:eastAsia="Tahoma" w:hAnsi="Tahoma" w:cs="Tahoma"/>
          <w:b/>
          <w:bCs/>
        </w:rPr>
        <w:t xml:space="preserve"> </w:t>
      </w:r>
      <w:r w:rsidRPr="009205C3">
        <w:rPr>
          <w:rFonts w:ascii="Tahoma" w:eastAsia="Tahoma" w:hAnsi="Tahoma" w:cs="Tahoma"/>
          <w:bCs/>
        </w:rPr>
        <w:t>Sin costas en esta instancia.</w:t>
      </w:r>
    </w:p>
    <w:p w14:paraId="6802C7BC" w14:textId="77777777" w:rsidR="009205C3" w:rsidRPr="009205C3" w:rsidRDefault="009205C3" w:rsidP="009205C3">
      <w:pPr>
        <w:spacing w:line="276" w:lineRule="auto"/>
        <w:ind w:firstLine="708"/>
        <w:jc w:val="both"/>
        <w:rPr>
          <w:rFonts w:ascii="Tahoma" w:eastAsia="Tahoma" w:hAnsi="Tahoma" w:cs="Tahoma"/>
          <w:spacing w:val="4"/>
          <w:lang w:eastAsia="en-US"/>
        </w:rPr>
      </w:pPr>
    </w:p>
    <w:p w14:paraId="4DB5721B" w14:textId="77777777" w:rsidR="009205C3" w:rsidRPr="009205C3" w:rsidRDefault="009205C3" w:rsidP="009205C3">
      <w:pPr>
        <w:spacing w:line="276" w:lineRule="auto"/>
        <w:ind w:firstLine="709"/>
        <w:rPr>
          <w:rFonts w:ascii="Tahoma" w:eastAsia="Century Gothic" w:hAnsi="Tahoma" w:cs="Tahoma"/>
          <w:b/>
          <w:lang w:val="es-CO" w:eastAsia="en-US"/>
        </w:rPr>
      </w:pPr>
      <w:r w:rsidRPr="009205C3">
        <w:rPr>
          <w:rFonts w:ascii="Tahoma" w:eastAsia="Century Gothic" w:hAnsi="Tahoma" w:cs="Tahoma"/>
          <w:b/>
          <w:lang w:val="es-CO" w:eastAsia="en-US"/>
        </w:rPr>
        <w:t>Notifíquese y cúmplase</w:t>
      </w:r>
    </w:p>
    <w:p w14:paraId="44E7447C" w14:textId="77777777" w:rsidR="009205C3" w:rsidRPr="009205C3" w:rsidRDefault="009205C3" w:rsidP="009205C3">
      <w:pPr>
        <w:spacing w:line="264" w:lineRule="auto"/>
        <w:jc w:val="both"/>
        <w:rPr>
          <w:rFonts w:ascii="Tahoma" w:eastAsia="Calibri" w:hAnsi="Tahoma" w:cs="Tahoma"/>
          <w:lang w:val="es-CO" w:eastAsia="en-US"/>
        </w:rPr>
      </w:pPr>
    </w:p>
    <w:p w14:paraId="773B183E" w14:textId="77777777" w:rsidR="009205C3" w:rsidRPr="009205C3" w:rsidRDefault="009205C3" w:rsidP="009205C3">
      <w:pPr>
        <w:widowControl w:val="0"/>
        <w:autoSpaceDE w:val="0"/>
        <w:autoSpaceDN w:val="0"/>
        <w:adjustRightInd w:val="0"/>
        <w:spacing w:line="264" w:lineRule="auto"/>
        <w:jc w:val="both"/>
        <w:rPr>
          <w:rFonts w:ascii="Tahoma" w:hAnsi="Tahoma" w:cs="Tahoma"/>
        </w:rPr>
      </w:pPr>
      <w:r w:rsidRPr="009205C3">
        <w:rPr>
          <w:rFonts w:ascii="Tahoma" w:hAnsi="Tahoma" w:cs="Tahoma"/>
        </w:rPr>
        <w:tab/>
        <w:t>La Magistrada ponente,</w:t>
      </w:r>
    </w:p>
    <w:p w14:paraId="311E0281" w14:textId="77777777" w:rsidR="009205C3" w:rsidRPr="009205C3" w:rsidRDefault="009205C3" w:rsidP="009205C3">
      <w:pPr>
        <w:spacing w:line="264" w:lineRule="auto"/>
        <w:rPr>
          <w:rFonts w:ascii="Tahoma" w:hAnsi="Tahoma" w:cs="Tahoma"/>
        </w:rPr>
      </w:pPr>
    </w:p>
    <w:p w14:paraId="6752CBA1" w14:textId="77777777" w:rsidR="009205C3" w:rsidRPr="009205C3" w:rsidRDefault="009205C3" w:rsidP="009205C3">
      <w:pPr>
        <w:spacing w:line="264" w:lineRule="auto"/>
        <w:rPr>
          <w:rFonts w:ascii="Tahoma" w:hAnsi="Tahoma" w:cs="Tahoma"/>
        </w:rPr>
      </w:pPr>
    </w:p>
    <w:p w14:paraId="6E5AC53D" w14:textId="77777777" w:rsidR="009205C3" w:rsidRPr="009205C3" w:rsidRDefault="009205C3" w:rsidP="009205C3">
      <w:pPr>
        <w:spacing w:line="264" w:lineRule="auto"/>
        <w:rPr>
          <w:rFonts w:ascii="Tahoma" w:hAnsi="Tahoma" w:cs="Tahoma"/>
        </w:rPr>
      </w:pPr>
    </w:p>
    <w:p w14:paraId="2B4DA8A0" w14:textId="77777777" w:rsidR="009205C3" w:rsidRPr="009205C3" w:rsidRDefault="009205C3" w:rsidP="009205C3">
      <w:pPr>
        <w:keepNext/>
        <w:spacing w:line="264" w:lineRule="auto"/>
        <w:jc w:val="center"/>
        <w:outlineLvl w:val="2"/>
        <w:rPr>
          <w:rFonts w:ascii="Tahoma" w:hAnsi="Tahoma" w:cs="Tahoma"/>
          <w:b/>
          <w:bCs/>
        </w:rPr>
      </w:pPr>
      <w:r w:rsidRPr="009205C3">
        <w:rPr>
          <w:rFonts w:ascii="Tahoma" w:hAnsi="Tahoma" w:cs="Tahoma"/>
          <w:b/>
          <w:bCs/>
        </w:rPr>
        <w:t>ANA LUCÍA CAICEDO CALDERÓN</w:t>
      </w:r>
    </w:p>
    <w:p w14:paraId="5D4AD884" w14:textId="77777777" w:rsidR="009205C3" w:rsidRPr="009205C3" w:rsidRDefault="009205C3" w:rsidP="009205C3">
      <w:pPr>
        <w:spacing w:line="264" w:lineRule="auto"/>
        <w:rPr>
          <w:rFonts w:ascii="Tahoma" w:hAnsi="Tahoma" w:cs="Tahoma"/>
        </w:rPr>
      </w:pPr>
    </w:p>
    <w:p w14:paraId="1B612A5B" w14:textId="77777777" w:rsidR="009205C3" w:rsidRPr="009205C3" w:rsidRDefault="009205C3" w:rsidP="009205C3">
      <w:pPr>
        <w:spacing w:line="264" w:lineRule="auto"/>
        <w:ind w:firstLine="708"/>
        <w:rPr>
          <w:rFonts w:ascii="Tahoma" w:hAnsi="Tahoma" w:cs="Tahoma"/>
        </w:rPr>
      </w:pPr>
      <w:bookmarkStart w:id="4" w:name="_Hlk62478330"/>
      <w:r w:rsidRPr="009205C3">
        <w:rPr>
          <w:rFonts w:ascii="Tahoma" w:hAnsi="Tahoma" w:cs="Tahoma"/>
        </w:rPr>
        <w:t>La Magistrada y el Magistrado,</w:t>
      </w:r>
    </w:p>
    <w:p w14:paraId="79A295D5" w14:textId="77777777" w:rsidR="009205C3" w:rsidRPr="009205C3" w:rsidRDefault="009205C3" w:rsidP="009205C3">
      <w:pPr>
        <w:spacing w:line="264" w:lineRule="auto"/>
        <w:rPr>
          <w:rFonts w:ascii="Tahoma" w:hAnsi="Tahoma" w:cs="Tahoma"/>
        </w:rPr>
      </w:pPr>
    </w:p>
    <w:p w14:paraId="6D5B1618" w14:textId="77777777" w:rsidR="009205C3" w:rsidRPr="009205C3" w:rsidRDefault="009205C3" w:rsidP="009205C3">
      <w:pPr>
        <w:spacing w:line="264" w:lineRule="auto"/>
        <w:rPr>
          <w:rFonts w:ascii="Tahoma" w:hAnsi="Tahoma" w:cs="Tahoma"/>
        </w:rPr>
      </w:pPr>
    </w:p>
    <w:p w14:paraId="5A6B9186" w14:textId="77777777" w:rsidR="009205C3" w:rsidRPr="009205C3" w:rsidRDefault="009205C3" w:rsidP="009205C3">
      <w:pPr>
        <w:spacing w:line="264" w:lineRule="auto"/>
        <w:rPr>
          <w:rFonts w:ascii="Tahoma" w:hAnsi="Tahoma" w:cs="Tahoma"/>
        </w:rPr>
      </w:pPr>
    </w:p>
    <w:p w14:paraId="5C99DCEC" w14:textId="22C9D074" w:rsidR="00777D7D" w:rsidRPr="009205C3" w:rsidRDefault="009205C3" w:rsidP="009205C3">
      <w:pPr>
        <w:spacing w:line="276" w:lineRule="auto"/>
        <w:rPr>
          <w:rFonts w:ascii="Tahoma" w:eastAsia="Aptos" w:hAnsi="Tahoma" w:cs="Tahoma"/>
          <w:kern w:val="2"/>
          <w:lang w:val="es-CO" w:eastAsia="en-US"/>
          <w14:ligatures w14:val="standardContextual"/>
        </w:rPr>
      </w:pPr>
      <w:r w:rsidRPr="009205C3">
        <w:rPr>
          <w:rFonts w:ascii="Tahoma" w:hAnsi="Tahoma" w:cs="Tahoma"/>
          <w:b/>
          <w:bCs/>
        </w:rPr>
        <w:t>OLGA LUCÍA HOYOS SEPÚLVEDA</w:t>
      </w:r>
      <w:r w:rsidRPr="009205C3">
        <w:rPr>
          <w:rFonts w:ascii="Tahoma" w:hAnsi="Tahoma" w:cs="Tahoma"/>
          <w:b/>
          <w:bCs/>
        </w:rPr>
        <w:tab/>
      </w:r>
      <w:r w:rsidRPr="009205C3">
        <w:rPr>
          <w:rFonts w:ascii="Tahoma" w:hAnsi="Tahoma" w:cs="Tahoma"/>
          <w:b/>
          <w:bCs/>
        </w:rPr>
        <w:tab/>
        <w:t xml:space="preserve">GERMÁN DARÍO </w:t>
      </w:r>
      <w:proofErr w:type="spellStart"/>
      <w:r w:rsidRPr="009205C3">
        <w:rPr>
          <w:rFonts w:ascii="Tahoma" w:hAnsi="Tahoma" w:cs="Tahoma"/>
          <w:b/>
          <w:bCs/>
        </w:rPr>
        <w:t>GÓEZ</w:t>
      </w:r>
      <w:proofErr w:type="spellEnd"/>
      <w:r w:rsidRPr="009205C3">
        <w:rPr>
          <w:rFonts w:ascii="Tahoma" w:hAnsi="Tahoma" w:cs="Tahoma"/>
          <w:b/>
          <w:bCs/>
        </w:rPr>
        <w:t xml:space="preserve"> VINASCO</w:t>
      </w:r>
      <w:bookmarkEnd w:id="4"/>
    </w:p>
    <w:sectPr w:rsidR="00777D7D" w:rsidRPr="009205C3" w:rsidSect="009205C3">
      <w:headerReference w:type="even" r:id="rId11"/>
      <w:headerReference w:type="default" r:id="rId12"/>
      <w:footerReference w:type="default" r:id="rId13"/>
      <w:footerReference w:type="first" r:id="rId14"/>
      <w:pgSz w:w="12242" w:h="18722" w:code="258"/>
      <w:pgMar w:top="1871" w:right="1304" w:bottom="1304" w:left="187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2FCB" w14:textId="77777777" w:rsidR="00691FB2" w:rsidRDefault="00691FB2">
      <w:r>
        <w:separator/>
      </w:r>
    </w:p>
  </w:endnote>
  <w:endnote w:type="continuationSeparator" w:id="0">
    <w:p w14:paraId="49BB1475" w14:textId="77777777" w:rsidR="00691FB2" w:rsidRDefault="00691FB2">
      <w:r>
        <w:continuationSeparator/>
      </w:r>
    </w:p>
  </w:endnote>
  <w:endnote w:type="continuationNotice" w:id="1">
    <w:p w14:paraId="6858ACFB" w14:textId="77777777" w:rsidR="00691FB2" w:rsidRDefault="0069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6694" w14:textId="77777777" w:rsidR="00BD3133" w:rsidRPr="009205C3" w:rsidRDefault="00BD3133">
    <w:pPr>
      <w:pStyle w:val="Piedepgina"/>
      <w:jc w:val="right"/>
      <w:rPr>
        <w:rFonts w:ascii="Arial" w:hAnsi="Arial" w:cs="Arial"/>
        <w:sz w:val="18"/>
        <w:szCs w:val="18"/>
      </w:rPr>
    </w:pPr>
    <w:r w:rsidRPr="009205C3">
      <w:rPr>
        <w:rFonts w:ascii="Arial" w:hAnsi="Arial" w:cs="Arial"/>
        <w:sz w:val="18"/>
        <w:szCs w:val="18"/>
      </w:rPr>
      <w:fldChar w:fldCharType="begin"/>
    </w:r>
    <w:r w:rsidRPr="009205C3">
      <w:rPr>
        <w:rFonts w:ascii="Arial" w:hAnsi="Arial" w:cs="Arial"/>
        <w:sz w:val="18"/>
        <w:szCs w:val="18"/>
      </w:rPr>
      <w:instrText>PAGE   \* MERGEFORMAT</w:instrText>
    </w:r>
    <w:r w:rsidRPr="009205C3">
      <w:rPr>
        <w:rFonts w:ascii="Arial" w:hAnsi="Arial" w:cs="Arial"/>
        <w:sz w:val="18"/>
        <w:szCs w:val="18"/>
      </w:rPr>
      <w:fldChar w:fldCharType="separate"/>
    </w:r>
    <w:r w:rsidR="002968DF" w:rsidRPr="009205C3">
      <w:rPr>
        <w:rFonts w:ascii="Arial" w:hAnsi="Arial" w:cs="Arial"/>
        <w:noProof/>
        <w:sz w:val="18"/>
        <w:szCs w:val="18"/>
      </w:rPr>
      <w:t>2</w:t>
    </w:r>
    <w:r w:rsidRPr="009205C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FAE0" w14:textId="77777777" w:rsidR="00BD3133" w:rsidRDefault="00BD3133">
    <w:pPr>
      <w:pStyle w:val="Piedepgina"/>
      <w:jc w:val="right"/>
    </w:pPr>
    <w:r>
      <w:fldChar w:fldCharType="begin"/>
    </w:r>
    <w:r>
      <w:instrText>PAGE   \* MERGEFORMAT</w:instrText>
    </w:r>
    <w:r>
      <w:fldChar w:fldCharType="separate"/>
    </w:r>
    <w:r w:rsidR="00C953D3">
      <w:rPr>
        <w:noProof/>
      </w:rPr>
      <w:t>1</w:t>
    </w:r>
    <w:r>
      <w:fldChar w:fldCharType="end"/>
    </w:r>
  </w:p>
  <w:p w14:paraId="167C4D67" w14:textId="77777777" w:rsidR="00BD3133" w:rsidRDefault="00BD3133">
    <w:pPr>
      <w:pStyle w:val="Piedepgina"/>
    </w:pPr>
  </w:p>
  <w:p w14:paraId="76A441C2" w14:textId="77777777" w:rsidR="00BD3133" w:rsidRDefault="00BD31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16B5" w14:textId="77777777" w:rsidR="00691FB2" w:rsidRDefault="00691FB2">
      <w:r>
        <w:separator/>
      </w:r>
    </w:p>
  </w:footnote>
  <w:footnote w:type="continuationSeparator" w:id="0">
    <w:p w14:paraId="27F501FD" w14:textId="77777777" w:rsidR="00691FB2" w:rsidRDefault="00691FB2">
      <w:r>
        <w:continuationSeparator/>
      </w:r>
    </w:p>
  </w:footnote>
  <w:footnote w:type="continuationNotice" w:id="1">
    <w:p w14:paraId="03E9AB79" w14:textId="77777777" w:rsidR="00691FB2" w:rsidRDefault="00691FB2"/>
  </w:footnote>
  <w:footnote w:id="2">
    <w:p w14:paraId="682196B7" w14:textId="5964412A" w:rsidR="00BC2DD2" w:rsidRPr="009205C3" w:rsidRDefault="00BC2DD2" w:rsidP="009205C3">
      <w:pPr>
        <w:pStyle w:val="Textonotapie"/>
        <w:jc w:val="both"/>
        <w:rPr>
          <w:rFonts w:ascii="Arial" w:hAnsi="Arial" w:cs="Arial"/>
          <w:sz w:val="18"/>
          <w:szCs w:val="18"/>
        </w:rPr>
      </w:pPr>
      <w:r w:rsidRPr="009205C3">
        <w:rPr>
          <w:rStyle w:val="Refdenotaalpie"/>
          <w:rFonts w:ascii="Arial" w:hAnsi="Arial" w:cs="Arial"/>
          <w:sz w:val="18"/>
          <w:szCs w:val="18"/>
        </w:rPr>
        <w:footnoteRef/>
      </w:r>
      <w:r w:rsidRPr="009205C3">
        <w:rPr>
          <w:rFonts w:ascii="Arial" w:hAnsi="Arial" w:cs="Arial"/>
          <w:sz w:val="18"/>
          <w:szCs w:val="18"/>
        </w:rPr>
        <w:t xml:space="preserve"> Archivo 06, cuaderno de primera instancia. </w:t>
      </w:r>
    </w:p>
  </w:footnote>
  <w:footnote w:id="3">
    <w:p w14:paraId="3A615F34" w14:textId="77777777" w:rsidR="00D67E29" w:rsidRPr="009205C3" w:rsidRDefault="00D67E29" w:rsidP="009205C3">
      <w:pPr>
        <w:pStyle w:val="Textonotapie"/>
        <w:jc w:val="both"/>
        <w:rPr>
          <w:rFonts w:ascii="Arial" w:hAnsi="Arial" w:cs="Arial"/>
          <w:sz w:val="18"/>
          <w:szCs w:val="18"/>
        </w:rPr>
      </w:pPr>
      <w:r w:rsidRPr="009205C3">
        <w:rPr>
          <w:rStyle w:val="Refdenotaalpie"/>
          <w:rFonts w:ascii="Arial" w:hAnsi="Arial" w:cs="Arial"/>
          <w:sz w:val="18"/>
          <w:szCs w:val="18"/>
        </w:rPr>
        <w:footnoteRef/>
      </w:r>
      <w:r w:rsidRPr="009205C3">
        <w:rPr>
          <w:rFonts w:ascii="Arial" w:hAnsi="Arial" w:cs="Arial"/>
          <w:sz w:val="18"/>
          <w:szCs w:val="18"/>
        </w:rPr>
        <w:t xml:space="preserve"> Archivo 11, cuaderno de primera instancia.</w:t>
      </w:r>
    </w:p>
  </w:footnote>
  <w:footnote w:id="4">
    <w:p w14:paraId="5F67A935" w14:textId="77777777" w:rsidR="004575B7" w:rsidRPr="009205C3" w:rsidRDefault="004575B7" w:rsidP="009205C3">
      <w:pPr>
        <w:pStyle w:val="Textonotapie"/>
        <w:jc w:val="both"/>
        <w:rPr>
          <w:rFonts w:ascii="Arial" w:hAnsi="Arial" w:cs="Arial"/>
          <w:sz w:val="18"/>
          <w:szCs w:val="18"/>
        </w:rPr>
      </w:pPr>
      <w:r w:rsidRPr="009205C3">
        <w:rPr>
          <w:rStyle w:val="Refdenotaalpie"/>
          <w:rFonts w:ascii="Arial" w:hAnsi="Arial" w:cs="Arial"/>
          <w:sz w:val="18"/>
          <w:szCs w:val="18"/>
        </w:rPr>
        <w:footnoteRef/>
      </w:r>
      <w:r w:rsidRPr="009205C3">
        <w:rPr>
          <w:rFonts w:ascii="Arial" w:hAnsi="Arial" w:cs="Arial"/>
          <w:sz w:val="18"/>
          <w:szCs w:val="18"/>
        </w:rPr>
        <w:t xml:space="preserve"> Archivo 16, cuaderno de primera instancia.</w:t>
      </w:r>
    </w:p>
  </w:footnote>
  <w:footnote w:id="5">
    <w:p w14:paraId="1C9D7556" w14:textId="7691F8BF" w:rsidR="00D159C0" w:rsidRPr="009205C3" w:rsidRDefault="00D159C0" w:rsidP="009205C3">
      <w:pPr>
        <w:pStyle w:val="Textonotapie"/>
        <w:jc w:val="both"/>
        <w:rPr>
          <w:rFonts w:ascii="Arial" w:hAnsi="Arial" w:cs="Arial"/>
          <w:sz w:val="18"/>
          <w:szCs w:val="18"/>
          <w:lang w:val="es-CO"/>
        </w:rPr>
      </w:pPr>
      <w:r w:rsidRPr="009205C3">
        <w:rPr>
          <w:rStyle w:val="Refdenotaalpie"/>
          <w:rFonts w:ascii="Arial" w:hAnsi="Arial" w:cs="Arial"/>
          <w:sz w:val="18"/>
          <w:szCs w:val="18"/>
        </w:rPr>
        <w:footnoteRef/>
      </w:r>
      <w:r w:rsidRPr="009205C3">
        <w:rPr>
          <w:rFonts w:ascii="Arial" w:hAnsi="Arial" w:cs="Arial"/>
          <w:sz w:val="18"/>
          <w:szCs w:val="18"/>
        </w:rPr>
        <w:t xml:space="preserve"> Ley Estatutaria de Administración de Justicia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791A" w14:textId="0C34EBC9" w:rsidR="00CE4969" w:rsidRPr="009205C3" w:rsidRDefault="00CE4969" w:rsidP="009205C3">
    <w:pPr>
      <w:pStyle w:val="Ttulo"/>
      <w:spacing w:line="240" w:lineRule="auto"/>
      <w:jc w:val="both"/>
      <w:rPr>
        <w:b w:val="0"/>
        <w:bCs/>
        <w:sz w:val="18"/>
        <w:szCs w:val="18"/>
      </w:rPr>
    </w:pPr>
    <w:r w:rsidRPr="009205C3">
      <w:rPr>
        <w:b w:val="0"/>
        <w:bCs/>
        <w:sz w:val="18"/>
        <w:szCs w:val="18"/>
      </w:rPr>
      <w:t>Radicación No.:</w:t>
    </w:r>
    <w:r w:rsidRPr="009205C3">
      <w:rPr>
        <w:b w:val="0"/>
        <w:bCs/>
        <w:sz w:val="18"/>
        <w:szCs w:val="18"/>
      </w:rPr>
      <w:tab/>
      <w:t>66001-31-05-003-2023-00323-01</w:t>
    </w:r>
  </w:p>
  <w:p w14:paraId="0E9EEC16" w14:textId="65463D2F" w:rsidR="00CE4969" w:rsidRPr="009205C3" w:rsidRDefault="00CE4969" w:rsidP="009205C3">
    <w:pPr>
      <w:pStyle w:val="Ttulo"/>
      <w:spacing w:line="240" w:lineRule="auto"/>
      <w:jc w:val="both"/>
      <w:rPr>
        <w:b w:val="0"/>
        <w:bCs/>
        <w:sz w:val="18"/>
        <w:szCs w:val="18"/>
      </w:rPr>
    </w:pPr>
    <w:r w:rsidRPr="009205C3">
      <w:rPr>
        <w:b w:val="0"/>
        <w:bCs/>
        <w:sz w:val="18"/>
        <w:szCs w:val="18"/>
      </w:rPr>
      <w:t>Demandante:</w:t>
    </w:r>
    <w:r w:rsidRPr="009205C3">
      <w:rPr>
        <w:b w:val="0"/>
        <w:bCs/>
        <w:sz w:val="18"/>
        <w:szCs w:val="18"/>
      </w:rPr>
      <w:tab/>
      <w:t>Rubén Darío Silva Guerra</w:t>
    </w:r>
  </w:p>
  <w:p w14:paraId="34228111" w14:textId="52A612A2" w:rsidR="00764628" w:rsidRPr="009205C3" w:rsidRDefault="00CE4969" w:rsidP="009205C3">
    <w:pPr>
      <w:pStyle w:val="Ttulo"/>
      <w:spacing w:line="240" w:lineRule="auto"/>
      <w:ind w:left="708" w:hanging="708"/>
      <w:jc w:val="both"/>
      <w:rPr>
        <w:b w:val="0"/>
        <w:bCs/>
        <w:sz w:val="18"/>
        <w:szCs w:val="18"/>
      </w:rPr>
    </w:pPr>
    <w:r w:rsidRPr="009205C3">
      <w:rPr>
        <w:b w:val="0"/>
        <w:bCs/>
        <w:sz w:val="18"/>
        <w:szCs w:val="18"/>
      </w:rPr>
      <w:t>Demandado:</w:t>
    </w:r>
    <w:r w:rsidRPr="009205C3">
      <w:rPr>
        <w:b w:val="0"/>
        <w:bCs/>
        <w:sz w:val="18"/>
        <w:szCs w:val="18"/>
      </w:rPr>
      <w:tab/>
    </w:r>
    <w:bookmarkStart w:id="5" w:name="_Hlk175164208"/>
    <w:r w:rsidRPr="009205C3">
      <w:rPr>
        <w:b w:val="0"/>
        <w:bCs/>
        <w:sz w:val="18"/>
        <w:szCs w:val="18"/>
      </w:rPr>
      <w:t>CAP Inversiones Agropecuarias S.A.S</w:t>
    </w:r>
    <w:bookmarkEnd w:id="5"/>
    <w:r w:rsidR="009205C3" w:rsidRPr="009205C3">
      <w:rPr>
        <w:b w:val="0"/>
        <w:bCs/>
        <w:sz w:val="18"/>
        <w:szCs w:val="18"/>
      </w:rPr>
      <w:t>.</w:t>
    </w:r>
  </w:p>
</w:hdr>
</file>

<file path=word/intelligence2.xml><?xml version="1.0" encoding="utf-8"?>
<int2:intelligence xmlns:int2="http://schemas.microsoft.com/office/intelligence/2020/intelligence" xmlns:oel="http://schemas.microsoft.com/office/2019/extlst">
  <int2:observations>
    <int2:bookmark int2:bookmarkName="_Int_qWrs6oPF" int2:invalidationBookmarkName="" int2:hashCode="lwAy7KP/DD1mhV" int2:id="Q3Dkh29O">
      <int2:state int2:value="Rejected" int2:type="AugLoop_Text_Critique"/>
    </int2:bookmark>
    <int2:bookmark int2:bookmarkName="_Int_cqlHXBcA" int2:invalidationBookmarkName="" int2:hashCode="dk99pF/WCxcsBp" int2:id="TA8lpqS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07FF6180"/>
    <w:multiLevelType w:val="hybridMultilevel"/>
    <w:tmpl w:val="74A8AE0E"/>
    <w:lvl w:ilvl="0" w:tplc="27241D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5B188B"/>
    <w:multiLevelType w:val="hybridMultilevel"/>
    <w:tmpl w:val="B20AC888"/>
    <w:lvl w:ilvl="0" w:tplc="B4B89BC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BA66BB"/>
    <w:multiLevelType w:val="multilevel"/>
    <w:tmpl w:val="A2E6020A"/>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3F0526"/>
    <w:multiLevelType w:val="multilevel"/>
    <w:tmpl w:val="606A1F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34716C"/>
    <w:multiLevelType w:val="hybridMultilevel"/>
    <w:tmpl w:val="212C02B8"/>
    <w:lvl w:ilvl="0" w:tplc="BA0E627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83678F"/>
    <w:multiLevelType w:val="hybridMultilevel"/>
    <w:tmpl w:val="C0586ECE"/>
    <w:lvl w:ilvl="0" w:tplc="6794F62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0C04F9"/>
    <w:multiLevelType w:val="hybridMultilevel"/>
    <w:tmpl w:val="7CAA1AF2"/>
    <w:lvl w:ilvl="0" w:tplc="1C3C94D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6BBE3575"/>
    <w:multiLevelType w:val="hybridMultilevel"/>
    <w:tmpl w:val="8D0EDCDC"/>
    <w:lvl w:ilvl="0" w:tplc="9B1AAD6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DD360E"/>
    <w:multiLevelType w:val="hybridMultilevel"/>
    <w:tmpl w:val="31726D94"/>
    <w:lvl w:ilvl="0" w:tplc="2A3471C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22728A"/>
    <w:multiLevelType w:val="multilevel"/>
    <w:tmpl w:val="E08ABF5E"/>
    <w:lvl w:ilvl="0">
      <w:start w:val="1"/>
      <w:numFmt w:val="decimal"/>
      <w:lvlText w:val="%1."/>
      <w:lvlJc w:val="left"/>
      <w:pPr>
        <w:ind w:left="1068" w:hanging="360"/>
      </w:pPr>
    </w:lvl>
    <w:lvl w:ilvl="1">
      <w:start w:val="2"/>
      <w:numFmt w:val="decimal"/>
      <w:isLgl/>
      <w:lvlText w:val="%1.%2."/>
      <w:lvlJc w:val="left"/>
      <w:pPr>
        <w:ind w:left="1428" w:hanging="720"/>
      </w:pPr>
      <w:rPr>
        <w:rFonts w:hint="default"/>
        <w:b/>
        <w:bCs/>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8"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16cid:durableId="537744255">
    <w:abstractNumId w:val="0"/>
  </w:num>
  <w:num w:numId="2" w16cid:durableId="2083991693">
    <w:abstractNumId w:val="12"/>
  </w:num>
  <w:num w:numId="3" w16cid:durableId="601838229">
    <w:abstractNumId w:val="17"/>
  </w:num>
  <w:num w:numId="4" w16cid:durableId="1813593556">
    <w:abstractNumId w:val="6"/>
  </w:num>
  <w:num w:numId="5" w16cid:durableId="1719935058">
    <w:abstractNumId w:val="9"/>
  </w:num>
  <w:num w:numId="6" w16cid:durableId="620110083">
    <w:abstractNumId w:val="4"/>
  </w:num>
  <w:num w:numId="7" w16cid:durableId="1157645635">
    <w:abstractNumId w:val="18"/>
  </w:num>
  <w:num w:numId="8" w16cid:durableId="1527215868">
    <w:abstractNumId w:val="16"/>
  </w:num>
  <w:num w:numId="9" w16cid:durableId="360404155">
    <w:abstractNumId w:val="1"/>
  </w:num>
  <w:num w:numId="10" w16cid:durableId="399719067">
    <w:abstractNumId w:val="8"/>
  </w:num>
  <w:num w:numId="11" w16cid:durableId="489369534">
    <w:abstractNumId w:val="7"/>
  </w:num>
  <w:num w:numId="12" w16cid:durableId="385108638">
    <w:abstractNumId w:val="11"/>
  </w:num>
  <w:num w:numId="13" w16cid:durableId="212355109">
    <w:abstractNumId w:val="14"/>
  </w:num>
  <w:num w:numId="14" w16cid:durableId="1434937895">
    <w:abstractNumId w:val="15"/>
  </w:num>
  <w:num w:numId="15" w16cid:durableId="718093567">
    <w:abstractNumId w:val="5"/>
  </w:num>
  <w:num w:numId="16" w16cid:durableId="211813913">
    <w:abstractNumId w:val="2"/>
  </w:num>
  <w:num w:numId="17" w16cid:durableId="485627414">
    <w:abstractNumId w:val="10"/>
  </w:num>
  <w:num w:numId="18" w16cid:durableId="1397817767">
    <w:abstractNumId w:val="3"/>
  </w:num>
  <w:num w:numId="19" w16cid:durableId="58276127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86"/>
    <w:rsid w:val="000067EE"/>
    <w:rsid w:val="000067FE"/>
    <w:rsid w:val="00006AB3"/>
    <w:rsid w:val="00007112"/>
    <w:rsid w:val="0000761A"/>
    <w:rsid w:val="000108A0"/>
    <w:rsid w:val="000108FA"/>
    <w:rsid w:val="00010EED"/>
    <w:rsid w:val="00010FA2"/>
    <w:rsid w:val="000113A2"/>
    <w:rsid w:val="000113AE"/>
    <w:rsid w:val="000116DD"/>
    <w:rsid w:val="000117AB"/>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1D1D"/>
    <w:rsid w:val="000222F2"/>
    <w:rsid w:val="000228BF"/>
    <w:rsid w:val="00022A5C"/>
    <w:rsid w:val="0002387D"/>
    <w:rsid w:val="0002448C"/>
    <w:rsid w:val="0002458E"/>
    <w:rsid w:val="000251CD"/>
    <w:rsid w:val="00025895"/>
    <w:rsid w:val="00026905"/>
    <w:rsid w:val="000269CA"/>
    <w:rsid w:val="000271CA"/>
    <w:rsid w:val="000277BB"/>
    <w:rsid w:val="00027E37"/>
    <w:rsid w:val="00031C02"/>
    <w:rsid w:val="000355F6"/>
    <w:rsid w:val="00035929"/>
    <w:rsid w:val="00035BF4"/>
    <w:rsid w:val="00035CE7"/>
    <w:rsid w:val="00035D3A"/>
    <w:rsid w:val="000360E7"/>
    <w:rsid w:val="00036862"/>
    <w:rsid w:val="00036C06"/>
    <w:rsid w:val="00036EDF"/>
    <w:rsid w:val="00036EF2"/>
    <w:rsid w:val="00037530"/>
    <w:rsid w:val="00037AF3"/>
    <w:rsid w:val="00037FB7"/>
    <w:rsid w:val="000400DC"/>
    <w:rsid w:val="000401E4"/>
    <w:rsid w:val="000402A1"/>
    <w:rsid w:val="0004069C"/>
    <w:rsid w:val="00041836"/>
    <w:rsid w:val="00041F36"/>
    <w:rsid w:val="000423AA"/>
    <w:rsid w:val="000424DD"/>
    <w:rsid w:val="000424FE"/>
    <w:rsid w:val="00042929"/>
    <w:rsid w:val="00042BE8"/>
    <w:rsid w:val="00042D64"/>
    <w:rsid w:val="00043582"/>
    <w:rsid w:val="0004413C"/>
    <w:rsid w:val="0004475C"/>
    <w:rsid w:val="00044937"/>
    <w:rsid w:val="00044C28"/>
    <w:rsid w:val="00044E95"/>
    <w:rsid w:val="000454B0"/>
    <w:rsid w:val="00045726"/>
    <w:rsid w:val="00045950"/>
    <w:rsid w:val="00045CB3"/>
    <w:rsid w:val="000461AB"/>
    <w:rsid w:val="00046230"/>
    <w:rsid w:val="0004798C"/>
    <w:rsid w:val="000479F7"/>
    <w:rsid w:val="000502A9"/>
    <w:rsid w:val="0005050D"/>
    <w:rsid w:val="00050B8B"/>
    <w:rsid w:val="000516FA"/>
    <w:rsid w:val="000526DE"/>
    <w:rsid w:val="0005299F"/>
    <w:rsid w:val="00053381"/>
    <w:rsid w:val="00053767"/>
    <w:rsid w:val="000539D9"/>
    <w:rsid w:val="00053BBC"/>
    <w:rsid w:val="00054180"/>
    <w:rsid w:val="00054AC2"/>
    <w:rsid w:val="00055B64"/>
    <w:rsid w:val="000561B5"/>
    <w:rsid w:val="00056F1F"/>
    <w:rsid w:val="00057092"/>
    <w:rsid w:val="000575D1"/>
    <w:rsid w:val="000575FC"/>
    <w:rsid w:val="00057644"/>
    <w:rsid w:val="00057E02"/>
    <w:rsid w:val="00062345"/>
    <w:rsid w:val="00062362"/>
    <w:rsid w:val="0006296E"/>
    <w:rsid w:val="0006298A"/>
    <w:rsid w:val="00062C23"/>
    <w:rsid w:val="0006326C"/>
    <w:rsid w:val="000634C3"/>
    <w:rsid w:val="00063B66"/>
    <w:rsid w:val="00063D48"/>
    <w:rsid w:val="00063FBC"/>
    <w:rsid w:val="00064C80"/>
    <w:rsid w:val="00064D87"/>
    <w:rsid w:val="00065363"/>
    <w:rsid w:val="00065677"/>
    <w:rsid w:val="00065765"/>
    <w:rsid w:val="00065C21"/>
    <w:rsid w:val="00065E53"/>
    <w:rsid w:val="00066199"/>
    <w:rsid w:val="00067227"/>
    <w:rsid w:val="0007089E"/>
    <w:rsid w:val="00070FB2"/>
    <w:rsid w:val="00071C2C"/>
    <w:rsid w:val="00073AD8"/>
    <w:rsid w:val="00073CDD"/>
    <w:rsid w:val="000742DA"/>
    <w:rsid w:val="00074717"/>
    <w:rsid w:val="0007528D"/>
    <w:rsid w:val="000755E0"/>
    <w:rsid w:val="000758C9"/>
    <w:rsid w:val="00075CDE"/>
    <w:rsid w:val="000768A1"/>
    <w:rsid w:val="00076CCC"/>
    <w:rsid w:val="000770E2"/>
    <w:rsid w:val="00077395"/>
    <w:rsid w:val="00077A2A"/>
    <w:rsid w:val="000804F3"/>
    <w:rsid w:val="00080A28"/>
    <w:rsid w:val="00080F31"/>
    <w:rsid w:val="0008113C"/>
    <w:rsid w:val="000815B8"/>
    <w:rsid w:val="000816D0"/>
    <w:rsid w:val="00081C81"/>
    <w:rsid w:val="000821A3"/>
    <w:rsid w:val="00082836"/>
    <w:rsid w:val="00082F11"/>
    <w:rsid w:val="00083377"/>
    <w:rsid w:val="000834E1"/>
    <w:rsid w:val="00084E54"/>
    <w:rsid w:val="00084F5B"/>
    <w:rsid w:val="00085416"/>
    <w:rsid w:val="00085865"/>
    <w:rsid w:val="00085A34"/>
    <w:rsid w:val="00085F79"/>
    <w:rsid w:val="00086216"/>
    <w:rsid w:val="00086566"/>
    <w:rsid w:val="00086703"/>
    <w:rsid w:val="00087119"/>
    <w:rsid w:val="00087799"/>
    <w:rsid w:val="00087FDF"/>
    <w:rsid w:val="00090314"/>
    <w:rsid w:val="00090391"/>
    <w:rsid w:val="000905DA"/>
    <w:rsid w:val="00090A38"/>
    <w:rsid w:val="00090C03"/>
    <w:rsid w:val="000910A9"/>
    <w:rsid w:val="0009132F"/>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54C9"/>
    <w:rsid w:val="00096148"/>
    <w:rsid w:val="00096A81"/>
    <w:rsid w:val="00096C52"/>
    <w:rsid w:val="000974DF"/>
    <w:rsid w:val="0009794F"/>
    <w:rsid w:val="00097ED3"/>
    <w:rsid w:val="000A032D"/>
    <w:rsid w:val="000A129C"/>
    <w:rsid w:val="000A2266"/>
    <w:rsid w:val="000A22BF"/>
    <w:rsid w:val="000A23F4"/>
    <w:rsid w:val="000A29E4"/>
    <w:rsid w:val="000A3537"/>
    <w:rsid w:val="000A3567"/>
    <w:rsid w:val="000A36A6"/>
    <w:rsid w:val="000A37DE"/>
    <w:rsid w:val="000A39A9"/>
    <w:rsid w:val="000A3DFE"/>
    <w:rsid w:val="000A4174"/>
    <w:rsid w:val="000A5751"/>
    <w:rsid w:val="000A577D"/>
    <w:rsid w:val="000A5A26"/>
    <w:rsid w:val="000A5C99"/>
    <w:rsid w:val="000A61BC"/>
    <w:rsid w:val="000A73FC"/>
    <w:rsid w:val="000A7871"/>
    <w:rsid w:val="000A79C3"/>
    <w:rsid w:val="000A7A02"/>
    <w:rsid w:val="000B0AA0"/>
    <w:rsid w:val="000B0C39"/>
    <w:rsid w:val="000B0DC6"/>
    <w:rsid w:val="000B0F92"/>
    <w:rsid w:val="000B103B"/>
    <w:rsid w:val="000B1605"/>
    <w:rsid w:val="000B289C"/>
    <w:rsid w:val="000B2CA3"/>
    <w:rsid w:val="000B3191"/>
    <w:rsid w:val="000B3201"/>
    <w:rsid w:val="000B408E"/>
    <w:rsid w:val="000B4963"/>
    <w:rsid w:val="000B4F1F"/>
    <w:rsid w:val="000B5064"/>
    <w:rsid w:val="000B5A5B"/>
    <w:rsid w:val="000B5C7C"/>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9EB"/>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59"/>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A3"/>
    <w:rsid w:val="000E15CE"/>
    <w:rsid w:val="000E18F8"/>
    <w:rsid w:val="000E1CB4"/>
    <w:rsid w:val="000E1EC1"/>
    <w:rsid w:val="000E1F40"/>
    <w:rsid w:val="000E1F44"/>
    <w:rsid w:val="000E1FFC"/>
    <w:rsid w:val="000E281C"/>
    <w:rsid w:val="000E2911"/>
    <w:rsid w:val="000E2B6D"/>
    <w:rsid w:val="000E2C96"/>
    <w:rsid w:val="000E2F2F"/>
    <w:rsid w:val="000E3D17"/>
    <w:rsid w:val="000E46A6"/>
    <w:rsid w:val="000E4D43"/>
    <w:rsid w:val="000E4F18"/>
    <w:rsid w:val="000E4F95"/>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74C"/>
    <w:rsid w:val="000F3BCA"/>
    <w:rsid w:val="000F44F9"/>
    <w:rsid w:val="000F5060"/>
    <w:rsid w:val="000F52F9"/>
    <w:rsid w:val="000F5AAB"/>
    <w:rsid w:val="000F5DB0"/>
    <w:rsid w:val="000F5E64"/>
    <w:rsid w:val="000F5E6D"/>
    <w:rsid w:val="000F5EBD"/>
    <w:rsid w:val="000F6917"/>
    <w:rsid w:val="000F6A05"/>
    <w:rsid w:val="000F6B06"/>
    <w:rsid w:val="000F7199"/>
    <w:rsid w:val="000F719F"/>
    <w:rsid w:val="000F7865"/>
    <w:rsid w:val="001001C8"/>
    <w:rsid w:val="00100C47"/>
    <w:rsid w:val="00100D4D"/>
    <w:rsid w:val="001015B5"/>
    <w:rsid w:val="00102482"/>
    <w:rsid w:val="001025B5"/>
    <w:rsid w:val="00102835"/>
    <w:rsid w:val="001029DB"/>
    <w:rsid w:val="00103DB6"/>
    <w:rsid w:val="00103F92"/>
    <w:rsid w:val="001045F3"/>
    <w:rsid w:val="00104A14"/>
    <w:rsid w:val="00104ECA"/>
    <w:rsid w:val="0010539E"/>
    <w:rsid w:val="00106ADF"/>
    <w:rsid w:val="00106D1B"/>
    <w:rsid w:val="00106DB6"/>
    <w:rsid w:val="001070DD"/>
    <w:rsid w:val="00107553"/>
    <w:rsid w:val="00107712"/>
    <w:rsid w:val="0010779E"/>
    <w:rsid w:val="00107AB5"/>
    <w:rsid w:val="001102C3"/>
    <w:rsid w:val="00110367"/>
    <w:rsid w:val="001103AC"/>
    <w:rsid w:val="001108F5"/>
    <w:rsid w:val="0011110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2F55"/>
    <w:rsid w:val="00123412"/>
    <w:rsid w:val="00123767"/>
    <w:rsid w:val="00123E66"/>
    <w:rsid w:val="001245C1"/>
    <w:rsid w:val="0012488A"/>
    <w:rsid w:val="00124D1E"/>
    <w:rsid w:val="0012516F"/>
    <w:rsid w:val="00125BB8"/>
    <w:rsid w:val="00126266"/>
    <w:rsid w:val="0012647F"/>
    <w:rsid w:val="001267C7"/>
    <w:rsid w:val="00127403"/>
    <w:rsid w:val="00127EE2"/>
    <w:rsid w:val="00130D74"/>
    <w:rsid w:val="00131250"/>
    <w:rsid w:val="001313D2"/>
    <w:rsid w:val="00131C1B"/>
    <w:rsid w:val="00131CAA"/>
    <w:rsid w:val="00131DF1"/>
    <w:rsid w:val="0013280B"/>
    <w:rsid w:val="00133641"/>
    <w:rsid w:val="00133DD5"/>
    <w:rsid w:val="0013439C"/>
    <w:rsid w:val="00134872"/>
    <w:rsid w:val="001349E0"/>
    <w:rsid w:val="00134C34"/>
    <w:rsid w:val="001355E4"/>
    <w:rsid w:val="0013569C"/>
    <w:rsid w:val="00135707"/>
    <w:rsid w:val="00137BDE"/>
    <w:rsid w:val="00137E1C"/>
    <w:rsid w:val="001403BE"/>
    <w:rsid w:val="001410C3"/>
    <w:rsid w:val="00141D49"/>
    <w:rsid w:val="00142274"/>
    <w:rsid w:val="00142448"/>
    <w:rsid w:val="00143418"/>
    <w:rsid w:val="001446C7"/>
    <w:rsid w:val="00144A84"/>
    <w:rsid w:val="00144DF0"/>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69A"/>
    <w:rsid w:val="00161819"/>
    <w:rsid w:val="00161EBF"/>
    <w:rsid w:val="001627AF"/>
    <w:rsid w:val="00162D1D"/>
    <w:rsid w:val="00163A57"/>
    <w:rsid w:val="00163B9F"/>
    <w:rsid w:val="0016431E"/>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490B"/>
    <w:rsid w:val="00175735"/>
    <w:rsid w:val="00175883"/>
    <w:rsid w:val="00175C09"/>
    <w:rsid w:val="00175F09"/>
    <w:rsid w:val="001771CB"/>
    <w:rsid w:val="0017736B"/>
    <w:rsid w:val="0017784A"/>
    <w:rsid w:val="001807B2"/>
    <w:rsid w:val="00180C70"/>
    <w:rsid w:val="0018136A"/>
    <w:rsid w:val="00182710"/>
    <w:rsid w:val="001827BA"/>
    <w:rsid w:val="0018311A"/>
    <w:rsid w:val="001836A6"/>
    <w:rsid w:val="00183A73"/>
    <w:rsid w:val="001841F6"/>
    <w:rsid w:val="001843F0"/>
    <w:rsid w:val="00184569"/>
    <w:rsid w:val="00184CF8"/>
    <w:rsid w:val="00185349"/>
    <w:rsid w:val="00185AC7"/>
    <w:rsid w:val="00185DC7"/>
    <w:rsid w:val="0018662D"/>
    <w:rsid w:val="001867EA"/>
    <w:rsid w:val="00186AF7"/>
    <w:rsid w:val="00186CDF"/>
    <w:rsid w:val="001906E1"/>
    <w:rsid w:val="00191410"/>
    <w:rsid w:val="001917DB"/>
    <w:rsid w:val="00191D60"/>
    <w:rsid w:val="00192076"/>
    <w:rsid w:val="001921BB"/>
    <w:rsid w:val="00193410"/>
    <w:rsid w:val="00193623"/>
    <w:rsid w:val="001938F9"/>
    <w:rsid w:val="001939B4"/>
    <w:rsid w:val="00193AAA"/>
    <w:rsid w:val="00193C57"/>
    <w:rsid w:val="00193D28"/>
    <w:rsid w:val="00194645"/>
    <w:rsid w:val="00195164"/>
    <w:rsid w:val="00196180"/>
    <w:rsid w:val="001962B9"/>
    <w:rsid w:val="00196342"/>
    <w:rsid w:val="00196D88"/>
    <w:rsid w:val="00197194"/>
    <w:rsid w:val="001971E7"/>
    <w:rsid w:val="001977F1"/>
    <w:rsid w:val="00197AB1"/>
    <w:rsid w:val="00197BCD"/>
    <w:rsid w:val="00197CFD"/>
    <w:rsid w:val="00197D58"/>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33"/>
    <w:rsid w:val="001A7986"/>
    <w:rsid w:val="001A7FD7"/>
    <w:rsid w:val="001B03FF"/>
    <w:rsid w:val="001B07DE"/>
    <w:rsid w:val="001B0A01"/>
    <w:rsid w:val="001B0B3E"/>
    <w:rsid w:val="001B0B83"/>
    <w:rsid w:val="001B1178"/>
    <w:rsid w:val="001B1BC1"/>
    <w:rsid w:val="001B237E"/>
    <w:rsid w:val="001B26BD"/>
    <w:rsid w:val="001B3055"/>
    <w:rsid w:val="001B3CDE"/>
    <w:rsid w:val="001B3E4E"/>
    <w:rsid w:val="001B3E9A"/>
    <w:rsid w:val="001B409C"/>
    <w:rsid w:val="001B40A2"/>
    <w:rsid w:val="001B4C7E"/>
    <w:rsid w:val="001B572A"/>
    <w:rsid w:val="001B59B4"/>
    <w:rsid w:val="001B5F3A"/>
    <w:rsid w:val="001B66C6"/>
    <w:rsid w:val="001B6E90"/>
    <w:rsid w:val="001B76BD"/>
    <w:rsid w:val="001C03A9"/>
    <w:rsid w:val="001C1243"/>
    <w:rsid w:val="001C14EA"/>
    <w:rsid w:val="001C1CDC"/>
    <w:rsid w:val="001C1FA3"/>
    <w:rsid w:val="001C2224"/>
    <w:rsid w:val="001C264B"/>
    <w:rsid w:val="001C2DB5"/>
    <w:rsid w:val="001C404C"/>
    <w:rsid w:val="001C4178"/>
    <w:rsid w:val="001C4293"/>
    <w:rsid w:val="001C462F"/>
    <w:rsid w:val="001C46CD"/>
    <w:rsid w:val="001C4719"/>
    <w:rsid w:val="001C4780"/>
    <w:rsid w:val="001C512A"/>
    <w:rsid w:val="001C5B1C"/>
    <w:rsid w:val="001C7340"/>
    <w:rsid w:val="001C7611"/>
    <w:rsid w:val="001C7F1D"/>
    <w:rsid w:val="001D02FF"/>
    <w:rsid w:val="001D0533"/>
    <w:rsid w:val="001D153F"/>
    <w:rsid w:val="001D1AD3"/>
    <w:rsid w:val="001D2272"/>
    <w:rsid w:val="001D2276"/>
    <w:rsid w:val="001D305C"/>
    <w:rsid w:val="001D3995"/>
    <w:rsid w:val="001D3A97"/>
    <w:rsid w:val="001D3DC4"/>
    <w:rsid w:val="001D4111"/>
    <w:rsid w:val="001D5B31"/>
    <w:rsid w:val="001D62A6"/>
    <w:rsid w:val="001D6479"/>
    <w:rsid w:val="001E0812"/>
    <w:rsid w:val="001E12D6"/>
    <w:rsid w:val="001E13EB"/>
    <w:rsid w:val="001E27ED"/>
    <w:rsid w:val="001E28E5"/>
    <w:rsid w:val="001E34F9"/>
    <w:rsid w:val="001E3682"/>
    <w:rsid w:val="001E36CE"/>
    <w:rsid w:val="001E3A55"/>
    <w:rsid w:val="001E3DE0"/>
    <w:rsid w:val="001E448B"/>
    <w:rsid w:val="001E47DC"/>
    <w:rsid w:val="001E4B08"/>
    <w:rsid w:val="001E514F"/>
    <w:rsid w:val="001E52A5"/>
    <w:rsid w:val="001E5ADC"/>
    <w:rsid w:val="001E65B7"/>
    <w:rsid w:val="001E7355"/>
    <w:rsid w:val="001E7B5E"/>
    <w:rsid w:val="001E7CFB"/>
    <w:rsid w:val="001F0BDA"/>
    <w:rsid w:val="001F0CF7"/>
    <w:rsid w:val="001F0DDE"/>
    <w:rsid w:val="001F25BB"/>
    <w:rsid w:val="001F3AEA"/>
    <w:rsid w:val="001F3CEA"/>
    <w:rsid w:val="001F4666"/>
    <w:rsid w:val="001F48BB"/>
    <w:rsid w:val="001F48EE"/>
    <w:rsid w:val="001F4BEF"/>
    <w:rsid w:val="001F4FBB"/>
    <w:rsid w:val="001F54E6"/>
    <w:rsid w:val="001F55B9"/>
    <w:rsid w:val="001F582C"/>
    <w:rsid w:val="001F5BC2"/>
    <w:rsid w:val="001F5D82"/>
    <w:rsid w:val="001F5F7F"/>
    <w:rsid w:val="001F6462"/>
    <w:rsid w:val="001F6B11"/>
    <w:rsid w:val="001F7539"/>
    <w:rsid w:val="001F7915"/>
    <w:rsid w:val="001F7DFA"/>
    <w:rsid w:val="00200192"/>
    <w:rsid w:val="002017D3"/>
    <w:rsid w:val="00201BEA"/>
    <w:rsid w:val="00201DEE"/>
    <w:rsid w:val="00202160"/>
    <w:rsid w:val="0020257E"/>
    <w:rsid w:val="00202917"/>
    <w:rsid w:val="00202EC5"/>
    <w:rsid w:val="00203502"/>
    <w:rsid w:val="00203E26"/>
    <w:rsid w:val="00204572"/>
    <w:rsid w:val="002054CF"/>
    <w:rsid w:val="00205AC6"/>
    <w:rsid w:val="00205B3D"/>
    <w:rsid w:val="00205CFF"/>
    <w:rsid w:val="00206934"/>
    <w:rsid w:val="002072A1"/>
    <w:rsid w:val="00207306"/>
    <w:rsid w:val="00207313"/>
    <w:rsid w:val="00207574"/>
    <w:rsid w:val="00207DF5"/>
    <w:rsid w:val="00207FAF"/>
    <w:rsid w:val="0021045A"/>
    <w:rsid w:val="00210A79"/>
    <w:rsid w:val="00210ADD"/>
    <w:rsid w:val="002111CB"/>
    <w:rsid w:val="00211281"/>
    <w:rsid w:val="00211828"/>
    <w:rsid w:val="00212249"/>
    <w:rsid w:val="00212261"/>
    <w:rsid w:val="002126DB"/>
    <w:rsid w:val="00212876"/>
    <w:rsid w:val="002129DF"/>
    <w:rsid w:val="002129EF"/>
    <w:rsid w:val="00213C99"/>
    <w:rsid w:val="0021408C"/>
    <w:rsid w:val="002143B5"/>
    <w:rsid w:val="00214CA4"/>
    <w:rsid w:val="00214E9E"/>
    <w:rsid w:val="00215093"/>
    <w:rsid w:val="002158ED"/>
    <w:rsid w:val="00215AC3"/>
    <w:rsid w:val="00215D91"/>
    <w:rsid w:val="002165E8"/>
    <w:rsid w:val="002168DD"/>
    <w:rsid w:val="00216D9B"/>
    <w:rsid w:val="00216E76"/>
    <w:rsid w:val="00217224"/>
    <w:rsid w:val="00217318"/>
    <w:rsid w:val="00217FBF"/>
    <w:rsid w:val="0022026F"/>
    <w:rsid w:val="00221295"/>
    <w:rsid w:val="00221452"/>
    <w:rsid w:val="00221E2C"/>
    <w:rsid w:val="00221F05"/>
    <w:rsid w:val="002225AD"/>
    <w:rsid w:val="00222754"/>
    <w:rsid w:val="00222E32"/>
    <w:rsid w:val="00222F04"/>
    <w:rsid w:val="0022317F"/>
    <w:rsid w:val="0022375A"/>
    <w:rsid w:val="00223894"/>
    <w:rsid w:val="00223AE4"/>
    <w:rsid w:val="002244C1"/>
    <w:rsid w:val="0022458D"/>
    <w:rsid w:val="002248AE"/>
    <w:rsid w:val="002250D5"/>
    <w:rsid w:val="002262B8"/>
    <w:rsid w:val="002262C5"/>
    <w:rsid w:val="002266BC"/>
    <w:rsid w:val="00226C13"/>
    <w:rsid w:val="00226E5F"/>
    <w:rsid w:val="0022734D"/>
    <w:rsid w:val="002273C1"/>
    <w:rsid w:val="002274AE"/>
    <w:rsid w:val="00230149"/>
    <w:rsid w:val="002305D6"/>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93B"/>
    <w:rsid w:val="00237089"/>
    <w:rsid w:val="0023721F"/>
    <w:rsid w:val="002375EB"/>
    <w:rsid w:val="002400B7"/>
    <w:rsid w:val="002400DC"/>
    <w:rsid w:val="002404F3"/>
    <w:rsid w:val="002405F5"/>
    <w:rsid w:val="00240BD7"/>
    <w:rsid w:val="002411AC"/>
    <w:rsid w:val="002413EE"/>
    <w:rsid w:val="002429C7"/>
    <w:rsid w:val="00242B0A"/>
    <w:rsid w:val="00243627"/>
    <w:rsid w:val="00243CA3"/>
    <w:rsid w:val="00243E9F"/>
    <w:rsid w:val="0024401A"/>
    <w:rsid w:val="00244C23"/>
    <w:rsid w:val="00244DC3"/>
    <w:rsid w:val="002454BA"/>
    <w:rsid w:val="00245528"/>
    <w:rsid w:val="002458C2"/>
    <w:rsid w:val="00245D40"/>
    <w:rsid w:val="00245D8A"/>
    <w:rsid w:val="00245EB0"/>
    <w:rsid w:val="00245ED5"/>
    <w:rsid w:val="002460B1"/>
    <w:rsid w:val="00246115"/>
    <w:rsid w:val="00246652"/>
    <w:rsid w:val="002468EE"/>
    <w:rsid w:val="00246BA0"/>
    <w:rsid w:val="00246CB1"/>
    <w:rsid w:val="00247231"/>
    <w:rsid w:val="00247347"/>
    <w:rsid w:val="002476FA"/>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11A"/>
    <w:rsid w:val="00261293"/>
    <w:rsid w:val="00262666"/>
    <w:rsid w:val="00262975"/>
    <w:rsid w:val="00262DC3"/>
    <w:rsid w:val="00262E0F"/>
    <w:rsid w:val="0026414D"/>
    <w:rsid w:val="0026419C"/>
    <w:rsid w:val="00264334"/>
    <w:rsid w:val="002643EE"/>
    <w:rsid w:val="0026448E"/>
    <w:rsid w:val="00264762"/>
    <w:rsid w:val="002655CF"/>
    <w:rsid w:val="00265644"/>
    <w:rsid w:val="00265B6D"/>
    <w:rsid w:val="00265F52"/>
    <w:rsid w:val="0026673D"/>
    <w:rsid w:val="00266836"/>
    <w:rsid w:val="0026744C"/>
    <w:rsid w:val="002676DC"/>
    <w:rsid w:val="002677BB"/>
    <w:rsid w:val="0027005A"/>
    <w:rsid w:val="002703E0"/>
    <w:rsid w:val="0027052D"/>
    <w:rsid w:val="00271611"/>
    <w:rsid w:val="002718EF"/>
    <w:rsid w:val="00271A39"/>
    <w:rsid w:val="00271B05"/>
    <w:rsid w:val="00272442"/>
    <w:rsid w:val="0027261A"/>
    <w:rsid w:val="00272C0E"/>
    <w:rsid w:val="00272DB6"/>
    <w:rsid w:val="00273462"/>
    <w:rsid w:val="00274834"/>
    <w:rsid w:val="00274C60"/>
    <w:rsid w:val="00274CA0"/>
    <w:rsid w:val="002751F0"/>
    <w:rsid w:val="00275F26"/>
    <w:rsid w:val="002763C1"/>
    <w:rsid w:val="0027657D"/>
    <w:rsid w:val="002765F1"/>
    <w:rsid w:val="00276620"/>
    <w:rsid w:val="00276DF0"/>
    <w:rsid w:val="00277315"/>
    <w:rsid w:val="002802D1"/>
    <w:rsid w:val="002814C1"/>
    <w:rsid w:val="002818EA"/>
    <w:rsid w:val="002819E9"/>
    <w:rsid w:val="002819FE"/>
    <w:rsid w:val="00281F83"/>
    <w:rsid w:val="00282359"/>
    <w:rsid w:val="002824BC"/>
    <w:rsid w:val="00282667"/>
    <w:rsid w:val="002829E8"/>
    <w:rsid w:val="0028317E"/>
    <w:rsid w:val="002834C4"/>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90751"/>
    <w:rsid w:val="00290EC5"/>
    <w:rsid w:val="00291521"/>
    <w:rsid w:val="00291A2F"/>
    <w:rsid w:val="00292402"/>
    <w:rsid w:val="00293248"/>
    <w:rsid w:val="00293351"/>
    <w:rsid w:val="00293646"/>
    <w:rsid w:val="002944C2"/>
    <w:rsid w:val="002950EB"/>
    <w:rsid w:val="002952C7"/>
    <w:rsid w:val="0029596C"/>
    <w:rsid w:val="00295AB0"/>
    <w:rsid w:val="00295E8D"/>
    <w:rsid w:val="00295FDC"/>
    <w:rsid w:val="002968DF"/>
    <w:rsid w:val="00296B7E"/>
    <w:rsid w:val="00296BA1"/>
    <w:rsid w:val="00296CCC"/>
    <w:rsid w:val="00297E38"/>
    <w:rsid w:val="002A07BE"/>
    <w:rsid w:val="002A0AB1"/>
    <w:rsid w:val="002A1141"/>
    <w:rsid w:val="002A1542"/>
    <w:rsid w:val="002A2734"/>
    <w:rsid w:val="002A2825"/>
    <w:rsid w:val="002A28B1"/>
    <w:rsid w:val="002A2B23"/>
    <w:rsid w:val="002A2C87"/>
    <w:rsid w:val="002A2CD2"/>
    <w:rsid w:val="002A33DF"/>
    <w:rsid w:val="002A47DA"/>
    <w:rsid w:val="002A4AF2"/>
    <w:rsid w:val="002A5055"/>
    <w:rsid w:val="002A6E4A"/>
    <w:rsid w:val="002A7835"/>
    <w:rsid w:val="002A7981"/>
    <w:rsid w:val="002A7B5A"/>
    <w:rsid w:val="002B0087"/>
    <w:rsid w:val="002B0F49"/>
    <w:rsid w:val="002B191F"/>
    <w:rsid w:val="002B1A23"/>
    <w:rsid w:val="002B2511"/>
    <w:rsid w:val="002B2545"/>
    <w:rsid w:val="002B2DEC"/>
    <w:rsid w:val="002B4504"/>
    <w:rsid w:val="002B4874"/>
    <w:rsid w:val="002B581C"/>
    <w:rsid w:val="002B5A64"/>
    <w:rsid w:val="002B60ED"/>
    <w:rsid w:val="002B6380"/>
    <w:rsid w:val="002B6B54"/>
    <w:rsid w:val="002B6D4C"/>
    <w:rsid w:val="002B73AC"/>
    <w:rsid w:val="002B7761"/>
    <w:rsid w:val="002B776A"/>
    <w:rsid w:val="002B7E9C"/>
    <w:rsid w:val="002B7F83"/>
    <w:rsid w:val="002B7FD3"/>
    <w:rsid w:val="002C0142"/>
    <w:rsid w:val="002C064C"/>
    <w:rsid w:val="002C0BAD"/>
    <w:rsid w:val="002C0D50"/>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204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0830"/>
    <w:rsid w:val="002F11B1"/>
    <w:rsid w:val="002F13EA"/>
    <w:rsid w:val="002F1B5A"/>
    <w:rsid w:val="002F2315"/>
    <w:rsid w:val="002F347F"/>
    <w:rsid w:val="002F36B3"/>
    <w:rsid w:val="002F383C"/>
    <w:rsid w:val="002F394A"/>
    <w:rsid w:val="002F3BB8"/>
    <w:rsid w:val="002F3C92"/>
    <w:rsid w:val="002F4052"/>
    <w:rsid w:val="002F4195"/>
    <w:rsid w:val="002F4257"/>
    <w:rsid w:val="002F4897"/>
    <w:rsid w:val="002F4962"/>
    <w:rsid w:val="002F5385"/>
    <w:rsid w:val="002F54D8"/>
    <w:rsid w:val="002F54DF"/>
    <w:rsid w:val="002F6742"/>
    <w:rsid w:val="002F687F"/>
    <w:rsid w:val="002F6FE6"/>
    <w:rsid w:val="002F748E"/>
    <w:rsid w:val="00300150"/>
    <w:rsid w:val="003011FF"/>
    <w:rsid w:val="003018EC"/>
    <w:rsid w:val="00301DB0"/>
    <w:rsid w:val="003021A9"/>
    <w:rsid w:val="003035A7"/>
    <w:rsid w:val="003038FB"/>
    <w:rsid w:val="00303C62"/>
    <w:rsid w:val="00303D20"/>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208D"/>
    <w:rsid w:val="00312A22"/>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918"/>
    <w:rsid w:val="00316687"/>
    <w:rsid w:val="00317201"/>
    <w:rsid w:val="003174DF"/>
    <w:rsid w:val="0032090C"/>
    <w:rsid w:val="00320B8C"/>
    <w:rsid w:val="00320D1D"/>
    <w:rsid w:val="003210D3"/>
    <w:rsid w:val="0032124D"/>
    <w:rsid w:val="00321345"/>
    <w:rsid w:val="003214DA"/>
    <w:rsid w:val="003216D0"/>
    <w:rsid w:val="00321806"/>
    <w:rsid w:val="00322B29"/>
    <w:rsid w:val="00323C2D"/>
    <w:rsid w:val="00325D21"/>
    <w:rsid w:val="00325D3B"/>
    <w:rsid w:val="00325DE2"/>
    <w:rsid w:val="0032600C"/>
    <w:rsid w:val="00326E13"/>
    <w:rsid w:val="0032713E"/>
    <w:rsid w:val="003274A7"/>
    <w:rsid w:val="00327623"/>
    <w:rsid w:val="00327884"/>
    <w:rsid w:val="00327D30"/>
    <w:rsid w:val="00330D39"/>
    <w:rsid w:val="0033131F"/>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857"/>
    <w:rsid w:val="00337B89"/>
    <w:rsid w:val="00337C3D"/>
    <w:rsid w:val="0034222C"/>
    <w:rsid w:val="003425A9"/>
    <w:rsid w:val="00342B91"/>
    <w:rsid w:val="00342F43"/>
    <w:rsid w:val="003432F4"/>
    <w:rsid w:val="0034420C"/>
    <w:rsid w:val="00344697"/>
    <w:rsid w:val="00344FE9"/>
    <w:rsid w:val="00345108"/>
    <w:rsid w:val="00345BFE"/>
    <w:rsid w:val="00345E7C"/>
    <w:rsid w:val="00346B75"/>
    <w:rsid w:val="00346BF8"/>
    <w:rsid w:val="00346D00"/>
    <w:rsid w:val="003470ED"/>
    <w:rsid w:val="00347661"/>
    <w:rsid w:val="00347BFA"/>
    <w:rsid w:val="00350F57"/>
    <w:rsid w:val="0035197B"/>
    <w:rsid w:val="00351DA6"/>
    <w:rsid w:val="0035203E"/>
    <w:rsid w:val="00352BAE"/>
    <w:rsid w:val="00353228"/>
    <w:rsid w:val="00353B4B"/>
    <w:rsid w:val="00353C76"/>
    <w:rsid w:val="00354763"/>
    <w:rsid w:val="00355296"/>
    <w:rsid w:val="0035543F"/>
    <w:rsid w:val="00355E71"/>
    <w:rsid w:val="003561C2"/>
    <w:rsid w:val="003561ED"/>
    <w:rsid w:val="003565B2"/>
    <w:rsid w:val="00356D92"/>
    <w:rsid w:val="00357BA7"/>
    <w:rsid w:val="0036069C"/>
    <w:rsid w:val="00360EA7"/>
    <w:rsid w:val="00360FBF"/>
    <w:rsid w:val="003612E6"/>
    <w:rsid w:val="0036166D"/>
    <w:rsid w:val="003619A5"/>
    <w:rsid w:val="00361A25"/>
    <w:rsid w:val="00361B81"/>
    <w:rsid w:val="00361C60"/>
    <w:rsid w:val="00361E4B"/>
    <w:rsid w:val="00361F70"/>
    <w:rsid w:val="003621F3"/>
    <w:rsid w:val="003627F9"/>
    <w:rsid w:val="0036298C"/>
    <w:rsid w:val="00363202"/>
    <w:rsid w:val="00363395"/>
    <w:rsid w:val="00363588"/>
    <w:rsid w:val="003642A2"/>
    <w:rsid w:val="0036445B"/>
    <w:rsid w:val="003644DA"/>
    <w:rsid w:val="00364504"/>
    <w:rsid w:val="003650EB"/>
    <w:rsid w:val="00365DC1"/>
    <w:rsid w:val="00366AFD"/>
    <w:rsid w:val="00366BFD"/>
    <w:rsid w:val="00366E68"/>
    <w:rsid w:val="0036726D"/>
    <w:rsid w:val="00370A88"/>
    <w:rsid w:val="00370BF8"/>
    <w:rsid w:val="00371191"/>
    <w:rsid w:val="00371ADE"/>
    <w:rsid w:val="003720D7"/>
    <w:rsid w:val="003725CC"/>
    <w:rsid w:val="0037264E"/>
    <w:rsid w:val="00372A70"/>
    <w:rsid w:val="00372E1F"/>
    <w:rsid w:val="0037371C"/>
    <w:rsid w:val="0037454D"/>
    <w:rsid w:val="003750A1"/>
    <w:rsid w:val="0037552F"/>
    <w:rsid w:val="0037582F"/>
    <w:rsid w:val="00375CF8"/>
    <w:rsid w:val="0037617E"/>
    <w:rsid w:val="00376BA0"/>
    <w:rsid w:val="0037720D"/>
    <w:rsid w:val="00377B96"/>
    <w:rsid w:val="00380ED1"/>
    <w:rsid w:val="00381284"/>
    <w:rsid w:val="00381543"/>
    <w:rsid w:val="00381782"/>
    <w:rsid w:val="003819FA"/>
    <w:rsid w:val="00381A98"/>
    <w:rsid w:val="003821B0"/>
    <w:rsid w:val="003822EF"/>
    <w:rsid w:val="003837C8"/>
    <w:rsid w:val="00384432"/>
    <w:rsid w:val="003844C2"/>
    <w:rsid w:val="00385042"/>
    <w:rsid w:val="00385D3D"/>
    <w:rsid w:val="0038616C"/>
    <w:rsid w:val="003867CB"/>
    <w:rsid w:val="00386DCE"/>
    <w:rsid w:val="00386E07"/>
    <w:rsid w:val="00386E56"/>
    <w:rsid w:val="00386EC9"/>
    <w:rsid w:val="003870B2"/>
    <w:rsid w:val="00387D04"/>
    <w:rsid w:val="00387EB2"/>
    <w:rsid w:val="00391270"/>
    <w:rsid w:val="003913BF"/>
    <w:rsid w:val="00391F0D"/>
    <w:rsid w:val="003921C9"/>
    <w:rsid w:val="00393156"/>
    <w:rsid w:val="003935DC"/>
    <w:rsid w:val="00394320"/>
    <w:rsid w:val="0039489B"/>
    <w:rsid w:val="00394DEA"/>
    <w:rsid w:val="00395136"/>
    <w:rsid w:val="003951A5"/>
    <w:rsid w:val="0039610D"/>
    <w:rsid w:val="0039694A"/>
    <w:rsid w:val="00396E46"/>
    <w:rsid w:val="003976FC"/>
    <w:rsid w:val="00397EAE"/>
    <w:rsid w:val="003A0EE0"/>
    <w:rsid w:val="003A0F99"/>
    <w:rsid w:val="003A13A4"/>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01"/>
    <w:rsid w:val="003B02A3"/>
    <w:rsid w:val="003B1519"/>
    <w:rsid w:val="003B16C4"/>
    <w:rsid w:val="003B170E"/>
    <w:rsid w:val="003B1930"/>
    <w:rsid w:val="003B2E57"/>
    <w:rsid w:val="003B3027"/>
    <w:rsid w:val="003B4467"/>
    <w:rsid w:val="003B4CEA"/>
    <w:rsid w:val="003B4D4A"/>
    <w:rsid w:val="003B5024"/>
    <w:rsid w:val="003B51C2"/>
    <w:rsid w:val="003B5401"/>
    <w:rsid w:val="003B564B"/>
    <w:rsid w:val="003B5CD2"/>
    <w:rsid w:val="003B5F57"/>
    <w:rsid w:val="003B6103"/>
    <w:rsid w:val="003B61BF"/>
    <w:rsid w:val="003B650D"/>
    <w:rsid w:val="003B6E9D"/>
    <w:rsid w:val="003B7777"/>
    <w:rsid w:val="003C00E3"/>
    <w:rsid w:val="003C0C9A"/>
    <w:rsid w:val="003C1B90"/>
    <w:rsid w:val="003C1DD7"/>
    <w:rsid w:val="003C21E6"/>
    <w:rsid w:val="003C2237"/>
    <w:rsid w:val="003C2541"/>
    <w:rsid w:val="003C255F"/>
    <w:rsid w:val="003C2E3A"/>
    <w:rsid w:val="003C2FB0"/>
    <w:rsid w:val="003C3278"/>
    <w:rsid w:val="003C3623"/>
    <w:rsid w:val="003C3EF3"/>
    <w:rsid w:val="003C4821"/>
    <w:rsid w:val="003C4838"/>
    <w:rsid w:val="003C485E"/>
    <w:rsid w:val="003C4B44"/>
    <w:rsid w:val="003C5545"/>
    <w:rsid w:val="003C66B9"/>
    <w:rsid w:val="003C6A58"/>
    <w:rsid w:val="003C6D5F"/>
    <w:rsid w:val="003C7018"/>
    <w:rsid w:val="003C7149"/>
    <w:rsid w:val="003C7C33"/>
    <w:rsid w:val="003D01CA"/>
    <w:rsid w:val="003D15C2"/>
    <w:rsid w:val="003D2095"/>
    <w:rsid w:val="003D25A8"/>
    <w:rsid w:val="003D25BB"/>
    <w:rsid w:val="003D2DEE"/>
    <w:rsid w:val="003D348A"/>
    <w:rsid w:val="003D37B3"/>
    <w:rsid w:val="003D3B43"/>
    <w:rsid w:val="003D4545"/>
    <w:rsid w:val="003D48DE"/>
    <w:rsid w:val="003D4A24"/>
    <w:rsid w:val="003D4C3A"/>
    <w:rsid w:val="003D4EEF"/>
    <w:rsid w:val="003D519C"/>
    <w:rsid w:val="003D520A"/>
    <w:rsid w:val="003D5ECA"/>
    <w:rsid w:val="003D5F4E"/>
    <w:rsid w:val="003D6ADA"/>
    <w:rsid w:val="003D721B"/>
    <w:rsid w:val="003D7A20"/>
    <w:rsid w:val="003D7F70"/>
    <w:rsid w:val="003E0FD2"/>
    <w:rsid w:val="003E1938"/>
    <w:rsid w:val="003E1BB2"/>
    <w:rsid w:val="003E1D76"/>
    <w:rsid w:val="003E21D9"/>
    <w:rsid w:val="003E2409"/>
    <w:rsid w:val="003E275D"/>
    <w:rsid w:val="003E3A8B"/>
    <w:rsid w:val="003E4883"/>
    <w:rsid w:val="003E489D"/>
    <w:rsid w:val="003E4B56"/>
    <w:rsid w:val="003E5306"/>
    <w:rsid w:val="003E544D"/>
    <w:rsid w:val="003E62D6"/>
    <w:rsid w:val="003E6A85"/>
    <w:rsid w:val="003E7344"/>
    <w:rsid w:val="003E75E1"/>
    <w:rsid w:val="003E7D11"/>
    <w:rsid w:val="003F0212"/>
    <w:rsid w:val="003F0223"/>
    <w:rsid w:val="003F03B4"/>
    <w:rsid w:val="003F0BE6"/>
    <w:rsid w:val="003F1A0A"/>
    <w:rsid w:val="003F1B35"/>
    <w:rsid w:val="003F1F88"/>
    <w:rsid w:val="003F30EF"/>
    <w:rsid w:val="003F348D"/>
    <w:rsid w:val="003F3C3B"/>
    <w:rsid w:val="003F3FCC"/>
    <w:rsid w:val="003F45AE"/>
    <w:rsid w:val="003F4F97"/>
    <w:rsid w:val="003F51EC"/>
    <w:rsid w:val="003F52B3"/>
    <w:rsid w:val="003F5592"/>
    <w:rsid w:val="003F5D62"/>
    <w:rsid w:val="003F5D77"/>
    <w:rsid w:val="003F6DB5"/>
    <w:rsid w:val="003F6E73"/>
    <w:rsid w:val="003F737A"/>
    <w:rsid w:val="003F73AE"/>
    <w:rsid w:val="003F758F"/>
    <w:rsid w:val="003F77AC"/>
    <w:rsid w:val="00400050"/>
    <w:rsid w:val="004004AA"/>
    <w:rsid w:val="00400FD4"/>
    <w:rsid w:val="004012CA"/>
    <w:rsid w:val="00401486"/>
    <w:rsid w:val="00401559"/>
    <w:rsid w:val="00401BC4"/>
    <w:rsid w:val="004023CD"/>
    <w:rsid w:val="00402C0E"/>
    <w:rsid w:val="004034A8"/>
    <w:rsid w:val="00403AC1"/>
    <w:rsid w:val="00403EE1"/>
    <w:rsid w:val="0040469F"/>
    <w:rsid w:val="00404E43"/>
    <w:rsid w:val="00404FCE"/>
    <w:rsid w:val="004052FE"/>
    <w:rsid w:val="0040570B"/>
    <w:rsid w:val="004057F1"/>
    <w:rsid w:val="00405B51"/>
    <w:rsid w:val="00406C6D"/>
    <w:rsid w:val="00407199"/>
    <w:rsid w:val="004076A7"/>
    <w:rsid w:val="0040776C"/>
    <w:rsid w:val="00407851"/>
    <w:rsid w:val="00407D53"/>
    <w:rsid w:val="00407FDB"/>
    <w:rsid w:val="0041027F"/>
    <w:rsid w:val="00410712"/>
    <w:rsid w:val="00410E41"/>
    <w:rsid w:val="00410F45"/>
    <w:rsid w:val="0041210D"/>
    <w:rsid w:val="0041273C"/>
    <w:rsid w:val="004127F3"/>
    <w:rsid w:val="00412810"/>
    <w:rsid w:val="00412B4E"/>
    <w:rsid w:val="00412EB1"/>
    <w:rsid w:val="004130F7"/>
    <w:rsid w:val="00413A20"/>
    <w:rsid w:val="00413E1F"/>
    <w:rsid w:val="00413F4B"/>
    <w:rsid w:val="00414B84"/>
    <w:rsid w:val="00414F9C"/>
    <w:rsid w:val="0041535B"/>
    <w:rsid w:val="00415C0B"/>
    <w:rsid w:val="00415CDE"/>
    <w:rsid w:val="0041613F"/>
    <w:rsid w:val="0041618E"/>
    <w:rsid w:val="00416B10"/>
    <w:rsid w:val="00416F85"/>
    <w:rsid w:val="0041793F"/>
    <w:rsid w:val="00417C64"/>
    <w:rsid w:val="0042035B"/>
    <w:rsid w:val="0042055D"/>
    <w:rsid w:val="004205AD"/>
    <w:rsid w:val="00422549"/>
    <w:rsid w:val="004228F4"/>
    <w:rsid w:val="004229C3"/>
    <w:rsid w:val="004229FF"/>
    <w:rsid w:val="00422F50"/>
    <w:rsid w:val="00423073"/>
    <w:rsid w:val="004233E4"/>
    <w:rsid w:val="00425009"/>
    <w:rsid w:val="00425324"/>
    <w:rsid w:val="004254B2"/>
    <w:rsid w:val="004261A0"/>
    <w:rsid w:val="00426234"/>
    <w:rsid w:val="0042654E"/>
    <w:rsid w:val="004265FE"/>
    <w:rsid w:val="00426A17"/>
    <w:rsid w:val="00426E9D"/>
    <w:rsid w:val="004275E7"/>
    <w:rsid w:val="0042768E"/>
    <w:rsid w:val="00427745"/>
    <w:rsid w:val="00427C1D"/>
    <w:rsid w:val="00430558"/>
    <w:rsid w:val="004306D0"/>
    <w:rsid w:val="00430A8F"/>
    <w:rsid w:val="00430C7F"/>
    <w:rsid w:val="004319EF"/>
    <w:rsid w:val="00431F77"/>
    <w:rsid w:val="00432108"/>
    <w:rsid w:val="00432177"/>
    <w:rsid w:val="004330F0"/>
    <w:rsid w:val="00433FA1"/>
    <w:rsid w:val="00433FF1"/>
    <w:rsid w:val="0043421D"/>
    <w:rsid w:val="004347CA"/>
    <w:rsid w:val="00434967"/>
    <w:rsid w:val="004356B3"/>
    <w:rsid w:val="004357B2"/>
    <w:rsid w:val="00435C1D"/>
    <w:rsid w:val="00435CF3"/>
    <w:rsid w:val="00435FBF"/>
    <w:rsid w:val="0043741C"/>
    <w:rsid w:val="004378B1"/>
    <w:rsid w:val="004403B2"/>
    <w:rsid w:val="00441167"/>
    <w:rsid w:val="004412A1"/>
    <w:rsid w:val="00441AB0"/>
    <w:rsid w:val="00441C3C"/>
    <w:rsid w:val="00442325"/>
    <w:rsid w:val="004425F1"/>
    <w:rsid w:val="0044269F"/>
    <w:rsid w:val="004434C6"/>
    <w:rsid w:val="00443C54"/>
    <w:rsid w:val="00443F05"/>
    <w:rsid w:val="0044400B"/>
    <w:rsid w:val="004441B1"/>
    <w:rsid w:val="004445BB"/>
    <w:rsid w:val="00445139"/>
    <w:rsid w:val="00445A76"/>
    <w:rsid w:val="00445F50"/>
    <w:rsid w:val="00446778"/>
    <w:rsid w:val="004472B6"/>
    <w:rsid w:val="00447A15"/>
    <w:rsid w:val="00450B65"/>
    <w:rsid w:val="004511D9"/>
    <w:rsid w:val="00451A93"/>
    <w:rsid w:val="00451D74"/>
    <w:rsid w:val="004529A7"/>
    <w:rsid w:val="004543AB"/>
    <w:rsid w:val="004545A0"/>
    <w:rsid w:val="00454D5B"/>
    <w:rsid w:val="00454E5E"/>
    <w:rsid w:val="00454F53"/>
    <w:rsid w:val="004553D1"/>
    <w:rsid w:val="00456585"/>
    <w:rsid w:val="004571FD"/>
    <w:rsid w:val="00457599"/>
    <w:rsid w:val="004575B7"/>
    <w:rsid w:val="004575BF"/>
    <w:rsid w:val="00457AF3"/>
    <w:rsid w:val="0046001C"/>
    <w:rsid w:val="004603F1"/>
    <w:rsid w:val="00461ADF"/>
    <w:rsid w:val="00461EE1"/>
    <w:rsid w:val="0046245C"/>
    <w:rsid w:val="00462E1B"/>
    <w:rsid w:val="00462F0D"/>
    <w:rsid w:val="004631FD"/>
    <w:rsid w:val="00463DA1"/>
    <w:rsid w:val="00463ECE"/>
    <w:rsid w:val="00464FDA"/>
    <w:rsid w:val="00465518"/>
    <w:rsid w:val="004661D3"/>
    <w:rsid w:val="00466704"/>
    <w:rsid w:val="00466812"/>
    <w:rsid w:val="00466B50"/>
    <w:rsid w:val="00466CA4"/>
    <w:rsid w:val="00466CB2"/>
    <w:rsid w:val="00466E02"/>
    <w:rsid w:val="00467254"/>
    <w:rsid w:val="00467540"/>
    <w:rsid w:val="00467781"/>
    <w:rsid w:val="00467EF2"/>
    <w:rsid w:val="00470028"/>
    <w:rsid w:val="004704B8"/>
    <w:rsid w:val="00470E19"/>
    <w:rsid w:val="00471786"/>
    <w:rsid w:val="004718E2"/>
    <w:rsid w:val="00472368"/>
    <w:rsid w:val="00472BD9"/>
    <w:rsid w:val="00473069"/>
    <w:rsid w:val="00473135"/>
    <w:rsid w:val="0047392F"/>
    <w:rsid w:val="004739D8"/>
    <w:rsid w:val="0047499D"/>
    <w:rsid w:val="004752D6"/>
    <w:rsid w:val="0047546E"/>
    <w:rsid w:val="004756A7"/>
    <w:rsid w:val="004757DF"/>
    <w:rsid w:val="00476D40"/>
    <w:rsid w:val="00476F5C"/>
    <w:rsid w:val="00476F6F"/>
    <w:rsid w:val="00477FB5"/>
    <w:rsid w:val="004801B8"/>
    <w:rsid w:val="00480892"/>
    <w:rsid w:val="00480D42"/>
    <w:rsid w:val="00480D5A"/>
    <w:rsid w:val="0048101C"/>
    <w:rsid w:val="00481069"/>
    <w:rsid w:val="00481298"/>
    <w:rsid w:val="00481B7D"/>
    <w:rsid w:val="0048200F"/>
    <w:rsid w:val="004826EB"/>
    <w:rsid w:val="004826F7"/>
    <w:rsid w:val="00482DB2"/>
    <w:rsid w:val="00483468"/>
    <w:rsid w:val="00483B84"/>
    <w:rsid w:val="00483BCD"/>
    <w:rsid w:val="00483D44"/>
    <w:rsid w:val="00483D56"/>
    <w:rsid w:val="00483D99"/>
    <w:rsid w:val="004848CB"/>
    <w:rsid w:val="004848FF"/>
    <w:rsid w:val="004849CE"/>
    <w:rsid w:val="00485207"/>
    <w:rsid w:val="00486692"/>
    <w:rsid w:val="00486A4E"/>
    <w:rsid w:val="00487027"/>
    <w:rsid w:val="00487908"/>
    <w:rsid w:val="00487EF1"/>
    <w:rsid w:val="00487FF7"/>
    <w:rsid w:val="004901B2"/>
    <w:rsid w:val="004901F4"/>
    <w:rsid w:val="00490335"/>
    <w:rsid w:val="004906E1"/>
    <w:rsid w:val="00491B22"/>
    <w:rsid w:val="00491B8A"/>
    <w:rsid w:val="0049244C"/>
    <w:rsid w:val="00492486"/>
    <w:rsid w:val="00492A9E"/>
    <w:rsid w:val="00493E08"/>
    <w:rsid w:val="004940ED"/>
    <w:rsid w:val="00494331"/>
    <w:rsid w:val="00494BA4"/>
    <w:rsid w:val="00494EBE"/>
    <w:rsid w:val="00495560"/>
    <w:rsid w:val="00495E07"/>
    <w:rsid w:val="00497638"/>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6A90"/>
    <w:rsid w:val="004A70B5"/>
    <w:rsid w:val="004A7204"/>
    <w:rsid w:val="004A7233"/>
    <w:rsid w:val="004A75F4"/>
    <w:rsid w:val="004A7C5D"/>
    <w:rsid w:val="004B0127"/>
    <w:rsid w:val="004B27E0"/>
    <w:rsid w:val="004B29F2"/>
    <w:rsid w:val="004B2A11"/>
    <w:rsid w:val="004B323E"/>
    <w:rsid w:val="004B33AE"/>
    <w:rsid w:val="004B3FE6"/>
    <w:rsid w:val="004B4060"/>
    <w:rsid w:val="004B42AA"/>
    <w:rsid w:val="004B46ED"/>
    <w:rsid w:val="004B4AA1"/>
    <w:rsid w:val="004B4C02"/>
    <w:rsid w:val="004B5199"/>
    <w:rsid w:val="004B5434"/>
    <w:rsid w:val="004B55A8"/>
    <w:rsid w:val="004B55B0"/>
    <w:rsid w:val="004B6A1A"/>
    <w:rsid w:val="004B6DA4"/>
    <w:rsid w:val="004B6FD2"/>
    <w:rsid w:val="004B72C5"/>
    <w:rsid w:val="004B747A"/>
    <w:rsid w:val="004B7C9C"/>
    <w:rsid w:val="004B7CFC"/>
    <w:rsid w:val="004C092A"/>
    <w:rsid w:val="004C0DD4"/>
    <w:rsid w:val="004C0DE9"/>
    <w:rsid w:val="004C0EA1"/>
    <w:rsid w:val="004C1050"/>
    <w:rsid w:val="004C1949"/>
    <w:rsid w:val="004C2405"/>
    <w:rsid w:val="004C2CBB"/>
    <w:rsid w:val="004C36BF"/>
    <w:rsid w:val="004C3CA6"/>
    <w:rsid w:val="004C3D4F"/>
    <w:rsid w:val="004C430C"/>
    <w:rsid w:val="004C45EE"/>
    <w:rsid w:val="004C4B30"/>
    <w:rsid w:val="004C4B82"/>
    <w:rsid w:val="004C5151"/>
    <w:rsid w:val="004C547B"/>
    <w:rsid w:val="004C5772"/>
    <w:rsid w:val="004C5A85"/>
    <w:rsid w:val="004C5C16"/>
    <w:rsid w:val="004C63C8"/>
    <w:rsid w:val="004C6653"/>
    <w:rsid w:val="004C6957"/>
    <w:rsid w:val="004C6ED1"/>
    <w:rsid w:val="004C70D2"/>
    <w:rsid w:val="004C7606"/>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8CE"/>
    <w:rsid w:val="004E29AE"/>
    <w:rsid w:val="004E2C92"/>
    <w:rsid w:val="004E3445"/>
    <w:rsid w:val="004E4B9F"/>
    <w:rsid w:val="004E5E39"/>
    <w:rsid w:val="004E5E6C"/>
    <w:rsid w:val="004E62E1"/>
    <w:rsid w:val="004E69D8"/>
    <w:rsid w:val="004E6B0C"/>
    <w:rsid w:val="004E70C1"/>
    <w:rsid w:val="004F0041"/>
    <w:rsid w:val="004F0469"/>
    <w:rsid w:val="004F1C0F"/>
    <w:rsid w:val="004F1D2C"/>
    <w:rsid w:val="004F1FD4"/>
    <w:rsid w:val="004F2069"/>
    <w:rsid w:val="004F244F"/>
    <w:rsid w:val="004F2A3D"/>
    <w:rsid w:val="004F2BA2"/>
    <w:rsid w:val="004F31FF"/>
    <w:rsid w:val="004F3BD9"/>
    <w:rsid w:val="004F43F1"/>
    <w:rsid w:val="004F48F6"/>
    <w:rsid w:val="004F4F15"/>
    <w:rsid w:val="004F5D78"/>
    <w:rsid w:val="004F6882"/>
    <w:rsid w:val="004F69C5"/>
    <w:rsid w:val="004F71FA"/>
    <w:rsid w:val="004F7351"/>
    <w:rsid w:val="004F7C33"/>
    <w:rsid w:val="00500756"/>
    <w:rsid w:val="005014A9"/>
    <w:rsid w:val="0050220E"/>
    <w:rsid w:val="00503101"/>
    <w:rsid w:val="00504615"/>
    <w:rsid w:val="005051A9"/>
    <w:rsid w:val="00505E45"/>
    <w:rsid w:val="00505E54"/>
    <w:rsid w:val="00506569"/>
    <w:rsid w:val="005065A4"/>
    <w:rsid w:val="00507889"/>
    <w:rsid w:val="005079BC"/>
    <w:rsid w:val="00507D63"/>
    <w:rsid w:val="00507E01"/>
    <w:rsid w:val="005105B7"/>
    <w:rsid w:val="0051061B"/>
    <w:rsid w:val="005107E5"/>
    <w:rsid w:val="00512883"/>
    <w:rsid w:val="00512B2F"/>
    <w:rsid w:val="00512DED"/>
    <w:rsid w:val="00512F75"/>
    <w:rsid w:val="00513B9C"/>
    <w:rsid w:val="00513D07"/>
    <w:rsid w:val="00513DB2"/>
    <w:rsid w:val="00514368"/>
    <w:rsid w:val="00514609"/>
    <w:rsid w:val="00514705"/>
    <w:rsid w:val="00514BB4"/>
    <w:rsid w:val="00514F16"/>
    <w:rsid w:val="00515180"/>
    <w:rsid w:val="00516131"/>
    <w:rsid w:val="00516477"/>
    <w:rsid w:val="005169AF"/>
    <w:rsid w:val="00516D1D"/>
    <w:rsid w:val="00516EAE"/>
    <w:rsid w:val="005170B2"/>
    <w:rsid w:val="005171E3"/>
    <w:rsid w:val="0051724B"/>
    <w:rsid w:val="0051733C"/>
    <w:rsid w:val="005178C9"/>
    <w:rsid w:val="005205C2"/>
    <w:rsid w:val="00520851"/>
    <w:rsid w:val="00520B83"/>
    <w:rsid w:val="0052170A"/>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51F3"/>
    <w:rsid w:val="005263AE"/>
    <w:rsid w:val="00526F12"/>
    <w:rsid w:val="005272C6"/>
    <w:rsid w:val="0052733E"/>
    <w:rsid w:val="00527593"/>
    <w:rsid w:val="005276B9"/>
    <w:rsid w:val="005300F2"/>
    <w:rsid w:val="0053068C"/>
    <w:rsid w:val="005311EB"/>
    <w:rsid w:val="00531442"/>
    <w:rsid w:val="00531468"/>
    <w:rsid w:val="005314DD"/>
    <w:rsid w:val="005315E5"/>
    <w:rsid w:val="00531CF2"/>
    <w:rsid w:val="00531D83"/>
    <w:rsid w:val="00532384"/>
    <w:rsid w:val="00532475"/>
    <w:rsid w:val="00533215"/>
    <w:rsid w:val="0053363E"/>
    <w:rsid w:val="005337F5"/>
    <w:rsid w:val="00533BA1"/>
    <w:rsid w:val="00533FD9"/>
    <w:rsid w:val="00534379"/>
    <w:rsid w:val="00534382"/>
    <w:rsid w:val="005345EF"/>
    <w:rsid w:val="00534CEA"/>
    <w:rsid w:val="00535526"/>
    <w:rsid w:val="0053628F"/>
    <w:rsid w:val="0053630D"/>
    <w:rsid w:val="005366D1"/>
    <w:rsid w:val="005368E5"/>
    <w:rsid w:val="00537DFB"/>
    <w:rsid w:val="00540A27"/>
    <w:rsid w:val="00540B53"/>
    <w:rsid w:val="00540BF2"/>
    <w:rsid w:val="005416D6"/>
    <w:rsid w:val="005417FF"/>
    <w:rsid w:val="00542138"/>
    <w:rsid w:val="00542C65"/>
    <w:rsid w:val="00543F0A"/>
    <w:rsid w:val="0054465E"/>
    <w:rsid w:val="005449E3"/>
    <w:rsid w:val="0054549D"/>
    <w:rsid w:val="005455F5"/>
    <w:rsid w:val="00545B55"/>
    <w:rsid w:val="0054647D"/>
    <w:rsid w:val="00546BE0"/>
    <w:rsid w:val="00547C05"/>
    <w:rsid w:val="00547DEE"/>
    <w:rsid w:val="00550451"/>
    <w:rsid w:val="0055077D"/>
    <w:rsid w:val="00551407"/>
    <w:rsid w:val="00551690"/>
    <w:rsid w:val="00551FD6"/>
    <w:rsid w:val="0055210C"/>
    <w:rsid w:val="00552B5A"/>
    <w:rsid w:val="00552BC1"/>
    <w:rsid w:val="00553402"/>
    <w:rsid w:val="00553881"/>
    <w:rsid w:val="00553A43"/>
    <w:rsid w:val="005544E8"/>
    <w:rsid w:val="0055466E"/>
    <w:rsid w:val="005553CE"/>
    <w:rsid w:val="0055540A"/>
    <w:rsid w:val="00556277"/>
    <w:rsid w:val="005563C6"/>
    <w:rsid w:val="00556454"/>
    <w:rsid w:val="00556956"/>
    <w:rsid w:val="00556EC7"/>
    <w:rsid w:val="00557079"/>
    <w:rsid w:val="00560257"/>
    <w:rsid w:val="005602C9"/>
    <w:rsid w:val="00560AFA"/>
    <w:rsid w:val="00560B96"/>
    <w:rsid w:val="00560C3D"/>
    <w:rsid w:val="00560C46"/>
    <w:rsid w:val="00560CAE"/>
    <w:rsid w:val="00561091"/>
    <w:rsid w:val="00561205"/>
    <w:rsid w:val="005613FF"/>
    <w:rsid w:val="00561ED0"/>
    <w:rsid w:val="00561F1B"/>
    <w:rsid w:val="00561F3C"/>
    <w:rsid w:val="00562173"/>
    <w:rsid w:val="00562441"/>
    <w:rsid w:val="005627E3"/>
    <w:rsid w:val="00563341"/>
    <w:rsid w:val="00563866"/>
    <w:rsid w:val="00563FC0"/>
    <w:rsid w:val="005649CC"/>
    <w:rsid w:val="00564D1E"/>
    <w:rsid w:val="005651AD"/>
    <w:rsid w:val="005654A9"/>
    <w:rsid w:val="005658F0"/>
    <w:rsid w:val="00566226"/>
    <w:rsid w:val="005675AC"/>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52"/>
    <w:rsid w:val="00573EA6"/>
    <w:rsid w:val="00574252"/>
    <w:rsid w:val="00574B14"/>
    <w:rsid w:val="005753F5"/>
    <w:rsid w:val="00575689"/>
    <w:rsid w:val="005759F3"/>
    <w:rsid w:val="00576657"/>
    <w:rsid w:val="005768AD"/>
    <w:rsid w:val="00576A75"/>
    <w:rsid w:val="005771D1"/>
    <w:rsid w:val="005775E0"/>
    <w:rsid w:val="0057796B"/>
    <w:rsid w:val="00577C33"/>
    <w:rsid w:val="00577CDE"/>
    <w:rsid w:val="00577F67"/>
    <w:rsid w:val="0058011D"/>
    <w:rsid w:val="00580128"/>
    <w:rsid w:val="005803F2"/>
    <w:rsid w:val="00580422"/>
    <w:rsid w:val="00580427"/>
    <w:rsid w:val="0058074D"/>
    <w:rsid w:val="00580919"/>
    <w:rsid w:val="005816E9"/>
    <w:rsid w:val="005819B3"/>
    <w:rsid w:val="00581A30"/>
    <w:rsid w:val="005823B7"/>
    <w:rsid w:val="005824BE"/>
    <w:rsid w:val="00582988"/>
    <w:rsid w:val="00582D26"/>
    <w:rsid w:val="0058417B"/>
    <w:rsid w:val="0058426E"/>
    <w:rsid w:val="00584910"/>
    <w:rsid w:val="005850E4"/>
    <w:rsid w:val="0058513D"/>
    <w:rsid w:val="0058542A"/>
    <w:rsid w:val="00587290"/>
    <w:rsid w:val="005872C1"/>
    <w:rsid w:val="0058746D"/>
    <w:rsid w:val="00587680"/>
    <w:rsid w:val="00587896"/>
    <w:rsid w:val="00587936"/>
    <w:rsid w:val="00587C25"/>
    <w:rsid w:val="00587E7F"/>
    <w:rsid w:val="00587F9F"/>
    <w:rsid w:val="00590296"/>
    <w:rsid w:val="005903B5"/>
    <w:rsid w:val="00590AD8"/>
    <w:rsid w:val="00591329"/>
    <w:rsid w:val="005918AF"/>
    <w:rsid w:val="00591F36"/>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A67"/>
    <w:rsid w:val="005A5E6A"/>
    <w:rsid w:val="005A5F26"/>
    <w:rsid w:val="005A65AF"/>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4D40"/>
    <w:rsid w:val="005B7021"/>
    <w:rsid w:val="005B72F4"/>
    <w:rsid w:val="005B73A8"/>
    <w:rsid w:val="005B768E"/>
    <w:rsid w:val="005C0F48"/>
    <w:rsid w:val="005C1171"/>
    <w:rsid w:val="005C214D"/>
    <w:rsid w:val="005C2351"/>
    <w:rsid w:val="005C2FA2"/>
    <w:rsid w:val="005C321D"/>
    <w:rsid w:val="005C36FA"/>
    <w:rsid w:val="005C3B04"/>
    <w:rsid w:val="005C4839"/>
    <w:rsid w:val="005C5353"/>
    <w:rsid w:val="005C54F0"/>
    <w:rsid w:val="005C5DEF"/>
    <w:rsid w:val="005C6033"/>
    <w:rsid w:val="005C618F"/>
    <w:rsid w:val="005C6217"/>
    <w:rsid w:val="005C76D7"/>
    <w:rsid w:val="005C7C27"/>
    <w:rsid w:val="005D0042"/>
    <w:rsid w:val="005D07DF"/>
    <w:rsid w:val="005D1275"/>
    <w:rsid w:val="005D173D"/>
    <w:rsid w:val="005D2D57"/>
    <w:rsid w:val="005D306F"/>
    <w:rsid w:val="005D322F"/>
    <w:rsid w:val="005D3838"/>
    <w:rsid w:val="005D39C9"/>
    <w:rsid w:val="005D3FC4"/>
    <w:rsid w:val="005D41D3"/>
    <w:rsid w:val="005D47F3"/>
    <w:rsid w:val="005D4CFA"/>
    <w:rsid w:val="005D5609"/>
    <w:rsid w:val="005D56BB"/>
    <w:rsid w:val="005D571D"/>
    <w:rsid w:val="005D580C"/>
    <w:rsid w:val="005D5AE3"/>
    <w:rsid w:val="005D651C"/>
    <w:rsid w:val="005D6E3A"/>
    <w:rsid w:val="005D6EA7"/>
    <w:rsid w:val="005D7364"/>
    <w:rsid w:val="005D7395"/>
    <w:rsid w:val="005D7745"/>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3FD"/>
    <w:rsid w:val="005E6682"/>
    <w:rsid w:val="005E684E"/>
    <w:rsid w:val="005E6E40"/>
    <w:rsid w:val="005E7DD1"/>
    <w:rsid w:val="005F0F58"/>
    <w:rsid w:val="005F11FA"/>
    <w:rsid w:val="005F15EF"/>
    <w:rsid w:val="005F1887"/>
    <w:rsid w:val="005F1B4F"/>
    <w:rsid w:val="005F21D2"/>
    <w:rsid w:val="005F22AD"/>
    <w:rsid w:val="005F248C"/>
    <w:rsid w:val="005F29D6"/>
    <w:rsid w:val="005F2DC3"/>
    <w:rsid w:val="005F2DE1"/>
    <w:rsid w:val="005F3826"/>
    <w:rsid w:val="005F3CEB"/>
    <w:rsid w:val="005F3E14"/>
    <w:rsid w:val="005F3E3A"/>
    <w:rsid w:val="005F4267"/>
    <w:rsid w:val="005F46E5"/>
    <w:rsid w:val="005F4BEC"/>
    <w:rsid w:val="005F5194"/>
    <w:rsid w:val="005F5575"/>
    <w:rsid w:val="005F5A73"/>
    <w:rsid w:val="005F5ADF"/>
    <w:rsid w:val="005F5B27"/>
    <w:rsid w:val="005F6045"/>
    <w:rsid w:val="005F628F"/>
    <w:rsid w:val="005F6680"/>
    <w:rsid w:val="005F6A3A"/>
    <w:rsid w:val="005F6EEC"/>
    <w:rsid w:val="005F72A6"/>
    <w:rsid w:val="005F7D80"/>
    <w:rsid w:val="00600136"/>
    <w:rsid w:val="006005EE"/>
    <w:rsid w:val="0060102B"/>
    <w:rsid w:val="0060123E"/>
    <w:rsid w:val="00601CD3"/>
    <w:rsid w:val="00601D2E"/>
    <w:rsid w:val="00601E68"/>
    <w:rsid w:val="00602689"/>
    <w:rsid w:val="0060282E"/>
    <w:rsid w:val="00602C0F"/>
    <w:rsid w:val="00602F78"/>
    <w:rsid w:val="006030C9"/>
    <w:rsid w:val="006033E3"/>
    <w:rsid w:val="00603759"/>
    <w:rsid w:val="00604463"/>
    <w:rsid w:val="006046BF"/>
    <w:rsid w:val="00604A2C"/>
    <w:rsid w:val="00604C9F"/>
    <w:rsid w:val="00604DEC"/>
    <w:rsid w:val="006051E6"/>
    <w:rsid w:val="00605224"/>
    <w:rsid w:val="00605933"/>
    <w:rsid w:val="006060E9"/>
    <w:rsid w:val="00606B1F"/>
    <w:rsid w:val="00606C0F"/>
    <w:rsid w:val="00607020"/>
    <w:rsid w:val="006072B6"/>
    <w:rsid w:val="0060738D"/>
    <w:rsid w:val="00611598"/>
    <w:rsid w:val="00611B68"/>
    <w:rsid w:val="006125F4"/>
    <w:rsid w:val="00612616"/>
    <w:rsid w:val="00612E56"/>
    <w:rsid w:val="0061340F"/>
    <w:rsid w:val="006139E3"/>
    <w:rsid w:val="00613A32"/>
    <w:rsid w:val="00613E8B"/>
    <w:rsid w:val="00613FA7"/>
    <w:rsid w:val="00614041"/>
    <w:rsid w:val="006153AB"/>
    <w:rsid w:val="00615B84"/>
    <w:rsid w:val="00615CDB"/>
    <w:rsid w:val="00615F04"/>
    <w:rsid w:val="0061693D"/>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5073"/>
    <w:rsid w:val="00625736"/>
    <w:rsid w:val="00625AAF"/>
    <w:rsid w:val="00625BC2"/>
    <w:rsid w:val="00625F7A"/>
    <w:rsid w:val="006260AB"/>
    <w:rsid w:val="00626128"/>
    <w:rsid w:val="00626ADB"/>
    <w:rsid w:val="00627563"/>
    <w:rsid w:val="006278B9"/>
    <w:rsid w:val="00627A0F"/>
    <w:rsid w:val="00627A55"/>
    <w:rsid w:val="00630204"/>
    <w:rsid w:val="0063044C"/>
    <w:rsid w:val="0063071B"/>
    <w:rsid w:val="00630A06"/>
    <w:rsid w:val="00630B64"/>
    <w:rsid w:val="00630DF7"/>
    <w:rsid w:val="00630F66"/>
    <w:rsid w:val="00630FB8"/>
    <w:rsid w:val="0063143E"/>
    <w:rsid w:val="0063160D"/>
    <w:rsid w:val="00631B82"/>
    <w:rsid w:val="00632288"/>
    <w:rsid w:val="00632643"/>
    <w:rsid w:val="00632748"/>
    <w:rsid w:val="00632A1D"/>
    <w:rsid w:val="00632C4D"/>
    <w:rsid w:val="0063348A"/>
    <w:rsid w:val="00633727"/>
    <w:rsid w:val="00633C82"/>
    <w:rsid w:val="00633D34"/>
    <w:rsid w:val="00633E07"/>
    <w:rsid w:val="006344C0"/>
    <w:rsid w:val="00634C07"/>
    <w:rsid w:val="00635ADE"/>
    <w:rsid w:val="00635CE4"/>
    <w:rsid w:val="00636409"/>
    <w:rsid w:val="00636627"/>
    <w:rsid w:val="00636635"/>
    <w:rsid w:val="00636812"/>
    <w:rsid w:val="00636945"/>
    <w:rsid w:val="00637FD8"/>
    <w:rsid w:val="00640177"/>
    <w:rsid w:val="006406AA"/>
    <w:rsid w:val="00640EE1"/>
    <w:rsid w:val="0064162F"/>
    <w:rsid w:val="00641782"/>
    <w:rsid w:val="0064274D"/>
    <w:rsid w:val="00643757"/>
    <w:rsid w:val="00643B07"/>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B10"/>
    <w:rsid w:val="0065228F"/>
    <w:rsid w:val="006522B0"/>
    <w:rsid w:val="00652678"/>
    <w:rsid w:val="0065293D"/>
    <w:rsid w:val="00652B2C"/>
    <w:rsid w:val="0065450B"/>
    <w:rsid w:val="00654623"/>
    <w:rsid w:val="006546EC"/>
    <w:rsid w:val="00654AAE"/>
    <w:rsid w:val="00654BAD"/>
    <w:rsid w:val="00654D3D"/>
    <w:rsid w:val="00654D91"/>
    <w:rsid w:val="006553DC"/>
    <w:rsid w:val="00655794"/>
    <w:rsid w:val="0065759A"/>
    <w:rsid w:val="00660133"/>
    <w:rsid w:val="006609C0"/>
    <w:rsid w:val="00660E4A"/>
    <w:rsid w:val="00660F77"/>
    <w:rsid w:val="006621E9"/>
    <w:rsid w:val="0066269A"/>
    <w:rsid w:val="0066375F"/>
    <w:rsid w:val="00663B58"/>
    <w:rsid w:val="00663BEC"/>
    <w:rsid w:val="006644C2"/>
    <w:rsid w:val="006647A3"/>
    <w:rsid w:val="00664B6C"/>
    <w:rsid w:val="00664D3D"/>
    <w:rsid w:val="00665065"/>
    <w:rsid w:val="006656BE"/>
    <w:rsid w:val="006661C5"/>
    <w:rsid w:val="00666B78"/>
    <w:rsid w:val="0066719A"/>
    <w:rsid w:val="00667269"/>
    <w:rsid w:val="006672AD"/>
    <w:rsid w:val="006677D7"/>
    <w:rsid w:val="00670E02"/>
    <w:rsid w:val="00670EEA"/>
    <w:rsid w:val="0067116B"/>
    <w:rsid w:val="006713AF"/>
    <w:rsid w:val="00671AE0"/>
    <w:rsid w:val="00671B43"/>
    <w:rsid w:val="00671DDA"/>
    <w:rsid w:val="00672845"/>
    <w:rsid w:val="00672B23"/>
    <w:rsid w:val="00672FE3"/>
    <w:rsid w:val="0067324B"/>
    <w:rsid w:val="00673B0C"/>
    <w:rsid w:val="00673BB8"/>
    <w:rsid w:val="00673D39"/>
    <w:rsid w:val="00673F2B"/>
    <w:rsid w:val="0067431F"/>
    <w:rsid w:val="00674323"/>
    <w:rsid w:val="006749AF"/>
    <w:rsid w:val="00674D78"/>
    <w:rsid w:val="006756C6"/>
    <w:rsid w:val="00676937"/>
    <w:rsid w:val="00676ABF"/>
    <w:rsid w:val="00676D3D"/>
    <w:rsid w:val="006776BD"/>
    <w:rsid w:val="00677B3F"/>
    <w:rsid w:val="0068004E"/>
    <w:rsid w:val="0068138D"/>
    <w:rsid w:val="00681774"/>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700"/>
    <w:rsid w:val="0069102A"/>
    <w:rsid w:val="00691445"/>
    <w:rsid w:val="00691FB2"/>
    <w:rsid w:val="006924AD"/>
    <w:rsid w:val="00693263"/>
    <w:rsid w:val="00693296"/>
    <w:rsid w:val="006936EA"/>
    <w:rsid w:val="0069400F"/>
    <w:rsid w:val="00695976"/>
    <w:rsid w:val="006960F1"/>
    <w:rsid w:val="00696229"/>
    <w:rsid w:val="00696D9D"/>
    <w:rsid w:val="00697587"/>
    <w:rsid w:val="00697666"/>
    <w:rsid w:val="00697CC0"/>
    <w:rsid w:val="00697E72"/>
    <w:rsid w:val="006A0CC1"/>
    <w:rsid w:val="006A24A6"/>
    <w:rsid w:val="006A24AC"/>
    <w:rsid w:val="006A29E7"/>
    <w:rsid w:val="006A2AA7"/>
    <w:rsid w:val="006A2AB8"/>
    <w:rsid w:val="006A2C7E"/>
    <w:rsid w:val="006A41E6"/>
    <w:rsid w:val="006A45B0"/>
    <w:rsid w:val="006A4658"/>
    <w:rsid w:val="006A4958"/>
    <w:rsid w:val="006A52A2"/>
    <w:rsid w:val="006A58D8"/>
    <w:rsid w:val="006A5C36"/>
    <w:rsid w:val="006A5DD7"/>
    <w:rsid w:val="006A5E48"/>
    <w:rsid w:val="006A6626"/>
    <w:rsid w:val="006A6CFA"/>
    <w:rsid w:val="006A7BF2"/>
    <w:rsid w:val="006A7C1E"/>
    <w:rsid w:val="006A7CFC"/>
    <w:rsid w:val="006B057C"/>
    <w:rsid w:val="006B0671"/>
    <w:rsid w:val="006B0D75"/>
    <w:rsid w:val="006B0EE8"/>
    <w:rsid w:val="006B108A"/>
    <w:rsid w:val="006B1D5C"/>
    <w:rsid w:val="006B1D87"/>
    <w:rsid w:val="006B2798"/>
    <w:rsid w:val="006B2831"/>
    <w:rsid w:val="006B2ADA"/>
    <w:rsid w:val="006B2C1E"/>
    <w:rsid w:val="006B2DB9"/>
    <w:rsid w:val="006B2E57"/>
    <w:rsid w:val="006B44A1"/>
    <w:rsid w:val="006B4B48"/>
    <w:rsid w:val="006B53B7"/>
    <w:rsid w:val="006B60D9"/>
    <w:rsid w:val="006B6423"/>
    <w:rsid w:val="006B6960"/>
    <w:rsid w:val="006B7830"/>
    <w:rsid w:val="006B78F8"/>
    <w:rsid w:val="006C02A6"/>
    <w:rsid w:val="006C0B18"/>
    <w:rsid w:val="006C120D"/>
    <w:rsid w:val="006C1952"/>
    <w:rsid w:val="006C23AF"/>
    <w:rsid w:val="006C2C44"/>
    <w:rsid w:val="006C2DC7"/>
    <w:rsid w:val="006C319C"/>
    <w:rsid w:val="006C3280"/>
    <w:rsid w:val="006C3831"/>
    <w:rsid w:val="006C46EF"/>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645"/>
    <w:rsid w:val="006D5A43"/>
    <w:rsid w:val="006D5F81"/>
    <w:rsid w:val="006D5FD1"/>
    <w:rsid w:val="006D6152"/>
    <w:rsid w:val="006D6FA1"/>
    <w:rsid w:val="006D791C"/>
    <w:rsid w:val="006D7EF0"/>
    <w:rsid w:val="006E057B"/>
    <w:rsid w:val="006E0CD7"/>
    <w:rsid w:val="006E10A6"/>
    <w:rsid w:val="006E10D1"/>
    <w:rsid w:val="006E1255"/>
    <w:rsid w:val="006E1686"/>
    <w:rsid w:val="006E16C9"/>
    <w:rsid w:val="006E1DA1"/>
    <w:rsid w:val="006E26B9"/>
    <w:rsid w:val="006E2A54"/>
    <w:rsid w:val="006E3032"/>
    <w:rsid w:val="006E3B58"/>
    <w:rsid w:val="006E4B16"/>
    <w:rsid w:val="006E6431"/>
    <w:rsid w:val="006E6612"/>
    <w:rsid w:val="006E675C"/>
    <w:rsid w:val="006E6A8B"/>
    <w:rsid w:val="006E72A1"/>
    <w:rsid w:val="006E78E8"/>
    <w:rsid w:val="006E7C2B"/>
    <w:rsid w:val="006E7C6A"/>
    <w:rsid w:val="006E7F51"/>
    <w:rsid w:val="006E7FC1"/>
    <w:rsid w:val="006F086D"/>
    <w:rsid w:val="006F089B"/>
    <w:rsid w:val="006F0BEA"/>
    <w:rsid w:val="006F16E1"/>
    <w:rsid w:val="006F1A1E"/>
    <w:rsid w:val="006F1F29"/>
    <w:rsid w:val="006F216B"/>
    <w:rsid w:val="006F23B3"/>
    <w:rsid w:val="006F356C"/>
    <w:rsid w:val="006F38E5"/>
    <w:rsid w:val="006F3BA5"/>
    <w:rsid w:val="006F4272"/>
    <w:rsid w:val="006F482C"/>
    <w:rsid w:val="006F4C17"/>
    <w:rsid w:val="006F4C18"/>
    <w:rsid w:val="006F4E75"/>
    <w:rsid w:val="006F4F3E"/>
    <w:rsid w:val="006F5471"/>
    <w:rsid w:val="006F5A8B"/>
    <w:rsid w:val="006F5E02"/>
    <w:rsid w:val="006F5FF9"/>
    <w:rsid w:val="006F63B7"/>
    <w:rsid w:val="006F6992"/>
    <w:rsid w:val="006F6FFC"/>
    <w:rsid w:val="006F74C5"/>
    <w:rsid w:val="006F7B83"/>
    <w:rsid w:val="00701153"/>
    <w:rsid w:val="0070134C"/>
    <w:rsid w:val="007014F8"/>
    <w:rsid w:val="007016D8"/>
    <w:rsid w:val="00701792"/>
    <w:rsid w:val="00701E01"/>
    <w:rsid w:val="00702DA3"/>
    <w:rsid w:val="007032EF"/>
    <w:rsid w:val="00705900"/>
    <w:rsid w:val="00705943"/>
    <w:rsid w:val="00706AF4"/>
    <w:rsid w:val="00707856"/>
    <w:rsid w:val="00707D90"/>
    <w:rsid w:val="00710EDE"/>
    <w:rsid w:val="0071154D"/>
    <w:rsid w:val="00711B3E"/>
    <w:rsid w:val="00711EAF"/>
    <w:rsid w:val="007122E4"/>
    <w:rsid w:val="007125FE"/>
    <w:rsid w:val="0071390C"/>
    <w:rsid w:val="00713DAF"/>
    <w:rsid w:val="00713F8D"/>
    <w:rsid w:val="00714338"/>
    <w:rsid w:val="00714870"/>
    <w:rsid w:val="00714B35"/>
    <w:rsid w:val="00715566"/>
    <w:rsid w:val="0071575F"/>
    <w:rsid w:val="00715E20"/>
    <w:rsid w:val="00716C54"/>
    <w:rsid w:val="00717064"/>
    <w:rsid w:val="0071743B"/>
    <w:rsid w:val="0071752E"/>
    <w:rsid w:val="0071796D"/>
    <w:rsid w:val="00717E82"/>
    <w:rsid w:val="00723BD9"/>
    <w:rsid w:val="00723FD3"/>
    <w:rsid w:val="007241A8"/>
    <w:rsid w:val="00724299"/>
    <w:rsid w:val="00724DD8"/>
    <w:rsid w:val="00724E3A"/>
    <w:rsid w:val="007250F3"/>
    <w:rsid w:val="0072532D"/>
    <w:rsid w:val="007255D0"/>
    <w:rsid w:val="00725BD5"/>
    <w:rsid w:val="00725FC0"/>
    <w:rsid w:val="00726102"/>
    <w:rsid w:val="007267A7"/>
    <w:rsid w:val="00727964"/>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B6D"/>
    <w:rsid w:val="00734C45"/>
    <w:rsid w:val="00734E5A"/>
    <w:rsid w:val="00735676"/>
    <w:rsid w:val="00735908"/>
    <w:rsid w:val="00735E65"/>
    <w:rsid w:val="007371C1"/>
    <w:rsid w:val="00737335"/>
    <w:rsid w:val="00737C68"/>
    <w:rsid w:val="00737CC9"/>
    <w:rsid w:val="00737D33"/>
    <w:rsid w:val="00740311"/>
    <w:rsid w:val="00740546"/>
    <w:rsid w:val="00740B68"/>
    <w:rsid w:val="00741413"/>
    <w:rsid w:val="00741464"/>
    <w:rsid w:val="00741C09"/>
    <w:rsid w:val="00741D8B"/>
    <w:rsid w:val="00741F8B"/>
    <w:rsid w:val="00741FA4"/>
    <w:rsid w:val="0074262D"/>
    <w:rsid w:val="007427D6"/>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B8E"/>
    <w:rsid w:val="00753CDF"/>
    <w:rsid w:val="0075410B"/>
    <w:rsid w:val="0075491E"/>
    <w:rsid w:val="007555B0"/>
    <w:rsid w:val="00755AAF"/>
    <w:rsid w:val="00755CE1"/>
    <w:rsid w:val="0075687E"/>
    <w:rsid w:val="00756DF9"/>
    <w:rsid w:val="00757094"/>
    <w:rsid w:val="007572F7"/>
    <w:rsid w:val="00757E6E"/>
    <w:rsid w:val="007611CA"/>
    <w:rsid w:val="00761EB7"/>
    <w:rsid w:val="0076222C"/>
    <w:rsid w:val="00762382"/>
    <w:rsid w:val="0076244C"/>
    <w:rsid w:val="0076247D"/>
    <w:rsid w:val="007628FC"/>
    <w:rsid w:val="00762A32"/>
    <w:rsid w:val="00762B96"/>
    <w:rsid w:val="00763045"/>
    <w:rsid w:val="0076351A"/>
    <w:rsid w:val="00763610"/>
    <w:rsid w:val="0076369C"/>
    <w:rsid w:val="007639E9"/>
    <w:rsid w:val="00763EED"/>
    <w:rsid w:val="00764622"/>
    <w:rsid w:val="00764628"/>
    <w:rsid w:val="00764919"/>
    <w:rsid w:val="00764D29"/>
    <w:rsid w:val="00765796"/>
    <w:rsid w:val="00766103"/>
    <w:rsid w:val="00766884"/>
    <w:rsid w:val="00766B8A"/>
    <w:rsid w:val="00766D44"/>
    <w:rsid w:val="00766DE5"/>
    <w:rsid w:val="00767572"/>
    <w:rsid w:val="00767752"/>
    <w:rsid w:val="0077011F"/>
    <w:rsid w:val="007701D7"/>
    <w:rsid w:val="007702C0"/>
    <w:rsid w:val="00770643"/>
    <w:rsid w:val="0077071F"/>
    <w:rsid w:val="00771E1D"/>
    <w:rsid w:val="007724C4"/>
    <w:rsid w:val="0077280E"/>
    <w:rsid w:val="0077284B"/>
    <w:rsid w:val="0077321F"/>
    <w:rsid w:val="0077374D"/>
    <w:rsid w:val="007740C8"/>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A0F"/>
    <w:rsid w:val="00787BE8"/>
    <w:rsid w:val="00787CF8"/>
    <w:rsid w:val="0079079B"/>
    <w:rsid w:val="00790836"/>
    <w:rsid w:val="00790D2F"/>
    <w:rsid w:val="007910C0"/>
    <w:rsid w:val="007910C1"/>
    <w:rsid w:val="007916D2"/>
    <w:rsid w:val="00791841"/>
    <w:rsid w:val="00791FBB"/>
    <w:rsid w:val="00792211"/>
    <w:rsid w:val="00793198"/>
    <w:rsid w:val="00793641"/>
    <w:rsid w:val="007938CC"/>
    <w:rsid w:val="00794113"/>
    <w:rsid w:val="00794CB7"/>
    <w:rsid w:val="00794FB7"/>
    <w:rsid w:val="00795283"/>
    <w:rsid w:val="007966A0"/>
    <w:rsid w:val="007967F5"/>
    <w:rsid w:val="00796989"/>
    <w:rsid w:val="0079708A"/>
    <w:rsid w:val="0079722E"/>
    <w:rsid w:val="007973E2"/>
    <w:rsid w:val="00797511"/>
    <w:rsid w:val="00797648"/>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617E"/>
    <w:rsid w:val="007A66B3"/>
    <w:rsid w:val="007A79C7"/>
    <w:rsid w:val="007A7C37"/>
    <w:rsid w:val="007B0848"/>
    <w:rsid w:val="007B0A84"/>
    <w:rsid w:val="007B0C81"/>
    <w:rsid w:val="007B133A"/>
    <w:rsid w:val="007B1E9C"/>
    <w:rsid w:val="007B234E"/>
    <w:rsid w:val="007B25BB"/>
    <w:rsid w:val="007B3228"/>
    <w:rsid w:val="007B427C"/>
    <w:rsid w:val="007B4289"/>
    <w:rsid w:val="007B4882"/>
    <w:rsid w:val="007B4A12"/>
    <w:rsid w:val="007B58F5"/>
    <w:rsid w:val="007B5A38"/>
    <w:rsid w:val="007B71CE"/>
    <w:rsid w:val="007B74C8"/>
    <w:rsid w:val="007B7D6F"/>
    <w:rsid w:val="007C0B45"/>
    <w:rsid w:val="007C0C4D"/>
    <w:rsid w:val="007C0C52"/>
    <w:rsid w:val="007C11B1"/>
    <w:rsid w:val="007C1842"/>
    <w:rsid w:val="007C207A"/>
    <w:rsid w:val="007C2139"/>
    <w:rsid w:val="007C257E"/>
    <w:rsid w:val="007C2596"/>
    <w:rsid w:val="007C3028"/>
    <w:rsid w:val="007C383D"/>
    <w:rsid w:val="007C38CE"/>
    <w:rsid w:val="007C500D"/>
    <w:rsid w:val="007C5023"/>
    <w:rsid w:val="007C5426"/>
    <w:rsid w:val="007C5FFC"/>
    <w:rsid w:val="007C63D6"/>
    <w:rsid w:val="007C643E"/>
    <w:rsid w:val="007C744B"/>
    <w:rsid w:val="007C7F97"/>
    <w:rsid w:val="007D052A"/>
    <w:rsid w:val="007D08C3"/>
    <w:rsid w:val="007D1260"/>
    <w:rsid w:val="007D1C8A"/>
    <w:rsid w:val="007D2202"/>
    <w:rsid w:val="007D298E"/>
    <w:rsid w:val="007D2A0B"/>
    <w:rsid w:val="007D2C24"/>
    <w:rsid w:val="007D2D77"/>
    <w:rsid w:val="007D302A"/>
    <w:rsid w:val="007D34CF"/>
    <w:rsid w:val="007D3778"/>
    <w:rsid w:val="007D3B6D"/>
    <w:rsid w:val="007D440F"/>
    <w:rsid w:val="007D4553"/>
    <w:rsid w:val="007D5588"/>
    <w:rsid w:val="007D5613"/>
    <w:rsid w:val="007D56F0"/>
    <w:rsid w:val="007D5B63"/>
    <w:rsid w:val="007D5C11"/>
    <w:rsid w:val="007D6E17"/>
    <w:rsid w:val="007E13EB"/>
    <w:rsid w:val="007E1C45"/>
    <w:rsid w:val="007E25BE"/>
    <w:rsid w:val="007E27D8"/>
    <w:rsid w:val="007E3943"/>
    <w:rsid w:val="007E3AB8"/>
    <w:rsid w:val="007E3EE7"/>
    <w:rsid w:val="007E4040"/>
    <w:rsid w:val="007E4194"/>
    <w:rsid w:val="007E425F"/>
    <w:rsid w:val="007E4570"/>
    <w:rsid w:val="007E488B"/>
    <w:rsid w:val="007E4903"/>
    <w:rsid w:val="007E4B08"/>
    <w:rsid w:val="007E4BC9"/>
    <w:rsid w:val="007E5CD6"/>
    <w:rsid w:val="007E5EF1"/>
    <w:rsid w:val="007E6336"/>
    <w:rsid w:val="007E646E"/>
    <w:rsid w:val="007E69CD"/>
    <w:rsid w:val="007E6A0B"/>
    <w:rsid w:val="007E7D03"/>
    <w:rsid w:val="007E7E41"/>
    <w:rsid w:val="007F01E5"/>
    <w:rsid w:val="007F0B8E"/>
    <w:rsid w:val="007F0E86"/>
    <w:rsid w:val="007F0F5B"/>
    <w:rsid w:val="007F2707"/>
    <w:rsid w:val="007F2CD5"/>
    <w:rsid w:val="007F3468"/>
    <w:rsid w:val="007F4058"/>
    <w:rsid w:val="007F43EF"/>
    <w:rsid w:val="007F4D78"/>
    <w:rsid w:val="007F5D10"/>
    <w:rsid w:val="007F6008"/>
    <w:rsid w:val="007F6520"/>
    <w:rsid w:val="007F6D94"/>
    <w:rsid w:val="007F73C7"/>
    <w:rsid w:val="007F7BC4"/>
    <w:rsid w:val="008010EC"/>
    <w:rsid w:val="00801325"/>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79D"/>
    <w:rsid w:val="00814923"/>
    <w:rsid w:val="00815322"/>
    <w:rsid w:val="008155DB"/>
    <w:rsid w:val="0081598B"/>
    <w:rsid w:val="00815A7D"/>
    <w:rsid w:val="0081628A"/>
    <w:rsid w:val="008165FB"/>
    <w:rsid w:val="0081673E"/>
    <w:rsid w:val="00816784"/>
    <w:rsid w:val="00816C15"/>
    <w:rsid w:val="00816F82"/>
    <w:rsid w:val="008202BD"/>
    <w:rsid w:val="00820469"/>
    <w:rsid w:val="00820840"/>
    <w:rsid w:val="00820CB4"/>
    <w:rsid w:val="00820DCD"/>
    <w:rsid w:val="00820EF2"/>
    <w:rsid w:val="00821E54"/>
    <w:rsid w:val="008228B7"/>
    <w:rsid w:val="008228FE"/>
    <w:rsid w:val="00823A0F"/>
    <w:rsid w:val="00823AB6"/>
    <w:rsid w:val="00823B84"/>
    <w:rsid w:val="00823BDB"/>
    <w:rsid w:val="00824291"/>
    <w:rsid w:val="008243A5"/>
    <w:rsid w:val="0082471B"/>
    <w:rsid w:val="008248AB"/>
    <w:rsid w:val="00824A9D"/>
    <w:rsid w:val="00824DBF"/>
    <w:rsid w:val="008253A9"/>
    <w:rsid w:val="00825AF6"/>
    <w:rsid w:val="00826426"/>
    <w:rsid w:val="00826558"/>
    <w:rsid w:val="00827473"/>
    <w:rsid w:val="008278C0"/>
    <w:rsid w:val="00827BA1"/>
    <w:rsid w:val="00827C16"/>
    <w:rsid w:val="00827FFD"/>
    <w:rsid w:val="0083001F"/>
    <w:rsid w:val="008304ED"/>
    <w:rsid w:val="008305CD"/>
    <w:rsid w:val="00830623"/>
    <w:rsid w:val="00830771"/>
    <w:rsid w:val="00830A78"/>
    <w:rsid w:val="008317F2"/>
    <w:rsid w:val="00831BC2"/>
    <w:rsid w:val="00832619"/>
    <w:rsid w:val="00832757"/>
    <w:rsid w:val="00832B98"/>
    <w:rsid w:val="00832E94"/>
    <w:rsid w:val="00833141"/>
    <w:rsid w:val="0083359B"/>
    <w:rsid w:val="00835297"/>
    <w:rsid w:val="008356E9"/>
    <w:rsid w:val="00835720"/>
    <w:rsid w:val="00835A9F"/>
    <w:rsid w:val="00836928"/>
    <w:rsid w:val="00836C37"/>
    <w:rsid w:val="00836E63"/>
    <w:rsid w:val="00836F5B"/>
    <w:rsid w:val="0083753A"/>
    <w:rsid w:val="00840BBB"/>
    <w:rsid w:val="00840E2D"/>
    <w:rsid w:val="0084136C"/>
    <w:rsid w:val="0084167C"/>
    <w:rsid w:val="00842244"/>
    <w:rsid w:val="0084236B"/>
    <w:rsid w:val="00842ECF"/>
    <w:rsid w:val="00842FF4"/>
    <w:rsid w:val="008438C8"/>
    <w:rsid w:val="00843EF9"/>
    <w:rsid w:val="00844517"/>
    <w:rsid w:val="00844688"/>
    <w:rsid w:val="00844840"/>
    <w:rsid w:val="0084491B"/>
    <w:rsid w:val="00844E2A"/>
    <w:rsid w:val="00844EF0"/>
    <w:rsid w:val="00845828"/>
    <w:rsid w:val="00845A71"/>
    <w:rsid w:val="00846653"/>
    <w:rsid w:val="00846B1F"/>
    <w:rsid w:val="008475F9"/>
    <w:rsid w:val="008476E7"/>
    <w:rsid w:val="00847A45"/>
    <w:rsid w:val="00847DAB"/>
    <w:rsid w:val="00847E70"/>
    <w:rsid w:val="00850A53"/>
    <w:rsid w:val="00850B62"/>
    <w:rsid w:val="00850E8F"/>
    <w:rsid w:val="0085196F"/>
    <w:rsid w:val="00851AB6"/>
    <w:rsid w:val="00852573"/>
    <w:rsid w:val="00852D1F"/>
    <w:rsid w:val="00852ED9"/>
    <w:rsid w:val="00852F27"/>
    <w:rsid w:val="008538A1"/>
    <w:rsid w:val="00853A4C"/>
    <w:rsid w:val="008546AA"/>
    <w:rsid w:val="008549C4"/>
    <w:rsid w:val="00854E0B"/>
    <w:rsid w:val="00856CD2"/>
    <w:rsid w:val="0085773F"/>
    <w:rsid w:val="00857D5D"/>
    <w:rsid w:val="00860141"/>
    <w:rsid w:val="00862013"/>
    <w:rsid w:val="0086238E"/>
    <w:rsid w:val="0086299B"/>
    <w:rsid w:val="00862DA4"/>
    <w:rsid w:val="00863046"/>
    <w:rsid w:val="00863247"/>
    <w:rsid w:val="00863432"/>
    <w:rsid w:val="00863CCE"/>
    <w:rsid w:val="00863E28"/>
    <w:rsid w:val="0086487F"/>
    <w:rsid w:val="00864C7F"/>
    <w:rsid w:val="00864FAF"/>
    <w:rsid w:val="00865679"/>
    <w:rsid w:val="00865740"/>
    <w:rsid w:val="00865B37"/>
    <w:rsid w:val="0086603F"/>
    <w:rsid w:val="00866060"/>
    <w:rsid w:val="0086683C"/>
    <w:rsid w:val="00866DCD"/>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63D8"/>
    <w:rsid w:val="00877335"/>
    <w:rsid w:val="0088005F"/>
    <w:rsid w:val="00880C9C"/>
    <w:rsid w:val="00881514"/>
    <w:rsid w:val="0088223A"/>
    <w:rsid w:val="008837EF"/>
    <w:rsid w:val="008838AC"/>
    <w:rsid w:val="0088455A"/>
    <w:rsid w:val="0088459F"/>
    <w:rsid w:val="00884873"/>
    <w:rsid w:val="00884E1D"/>
    <w:rsid w:val="00885017"/>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0D4"/>
    <w:rsid w:val="008922C6"/>
    <w:rsid w:val="00892D38"/>
    <w:rsid w:val="008933B2"/>
    <w:rsid w:val="00894AAA"/>
    <w:rsid w:val="00894C25"/>
    <w:rsid w:val="00894FCF"/>
    <w:rsid w:val="00895D96"/>
    <w:rsid w:val="008967BE"/>
    <w:rsid w:val="00896B9B"/>
    <w:rsid w:val="008977D7"/>
    <w:rsid w:val="008A0795"/>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B1065"/>
    <w:rsid w:val="008B111D"/>
    <w:rsid w:val="008B1504"/>
    <w:rsid w:val="008B1B1E"/>
    <w:rsid w:val="008B24F9"/>
    <w:rsid w:val="008B35A7"/>
    <w:rsid w:val="008B4824"/>
    <w:rsid w:val="008B4CC9"/>
    <w:rsid w:val="008B4D04"/>
    <w:rsid w:val="008B59C3"/>
    <w:rsid w:val="008B5BBC"/>
    <w:rsid w:val="008B684D"/>
    <w:rsid w:val="008B69DF"/>
    <w:rsid w:val="008B7A03"/>
    <w:rsid w:val="008B7BFA"/>
    <w:rsid w:val="008C0444"/>
    <w:rsid w:val="008C04FE"/>
    <w:rsid w:val="008C0B28"/>
    <w:rsid w:val="008C0B7C"/>
    <w:rsid w:val="008C0D89"/>
    <w:rsid w:val="008C22DA"/>
    <w:rsid w:val="008C26C2"/>
    <w:rsid w:val="008C29CE"/>
    <w:rsid w:val="008C2B48"/>
    <w:rsid w:val="008C2D64"/>
    <w:rsid w:val="008C2EB1"/>
    <w:rsid w:val="008C30F6"/>
    <w:rsid w:val="008C32C3"/>
    <w:rsid w:val="008C3D5C"/>
    <w:rsid w:val="008C3F1C"/>
    <w:rsid w:val="008C4417"/>
    <w:rsid w:val="008C45AE"/>
    <w:rsid w:val="008C4B93"/>
    <w:rsid w:val="008C5875"/>
    <w:rsid w:val="008C5E5B"/>
    <w:rsid w:val="008C6FEC"/>
    <w:rsid w:val="008C7043"/>
    <w:rsid w:val="008C762C"/>
    <w:rsid w:val="008C76AE"/>
    <w:rsid w:val="008C7879"/>
    <w:rsid w:val="008C7A13"/>
    <w:rsid w:val="008C7EA7"/>
    <w:rsid w:val="008D04D4"/>
    <w:rsid w:val="008D0698"/>
    <w:rsid w:val="008D0F09"/>
    <w:rsid w:val="008D0FFB"/>
    <w:rsid w:val="008D10A9"/>
    <w:rsid w:val="008D125A"/>
    <w:rsid w:val="008D2FB8"/>
    <w:rsid w:val="008D308E"/>
    <w:rsid w:val="008D4756"/>
    <w:rsid w:val="008D4B0E"/>
    <w:rsid w:val="008D4B1D"/>
    <w:rsid w:val="008D544F"/>
    <w:rsid w:val="008D5950"/>
    <w:rsid w:val="008D6240"/>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2BD3"/>
    <w:rsid w:val="008E3270"/>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7D9"/>
    <w:rsid w:val="008F2E7F"/>
    <w:rsid w:val="008F3386"/>
    <w:rsid w:val="008F34C5"/>
    <w:rsid w:val="008F3C1B"/>
    <w:rsid w:val="008F43E6"/>
    <w:rsid w:val="008F468C"/>
    <w:rsid w:val="008F4DC3"/>
    <w:rsid w:val="008F4DEB"/>
    <w:rsid w:val="008F4FE1"/>
    <w:rsid w:val="008F5963"/>
    <w:rsid w:val="008F5A3A"/>
    <w:rsid w:val="008F5A3E"/>
    <w:rsid w:val="008F5C9C"/>
    <w:rsid w:val="008F5F6E"/>
    <w:rsid w:val="008F6075"/>
    <w:rsid w:val="008F6407"/>
    <w:rsid w:val="008F6664"/>
    <w:rsid w:val="008F71D6"/>
    <w:rsid w:val="008F77B0"/>
    <w:rsid w:val="00900280"/>
    <w:rsid w:val="0090154D"/>
    <w:rsid w:val="00901EFB"/>
    <w:rsid w:val="009020BD"/>
    <w:rsid w:val="00902111"/>
    <w:rsid w:val="00902A37"/>
    <w:rsid w:val="009030CA"/>
    <w:rsid w:val="009035E7"/>
    <w:rsid w:val="00903C8D"/>
    <w:rsid w:val="009042E3"/>
    <w:rsid w:val="0090466B"/>
    <w:rsid w:val="00904A0D"/>
    <w:rsid w:val="00904E08"/>
    <w:rsid w:val="00905119"/>
    <w:rsid w:val="00905B2D"/>
    <w:rsid w:val="00905BEF"/>
    <w:rsid w:val="009060BE"/>
    <w:rsid w:val="009063D2"/>
    <w:rsid w:val="00906556"/>
    <w:rsid w:val="00906CB2"/>
    <w:rsid w:val="00907178"/>
    <w:rsid w:val="009076DF"/>
    <w:rsid w:val="0091018E"/>
    <w:rsid w:val="00910F83"/>
    <w:rsid w:val="00911FA0"/>
    <w:rsid w:val="00912B95"/>
    <w:rsid w:val="00912BD3"/>
    <w:rsid w:val="0091348A"/>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5C3"/>
    <w:rsid w:val="00920A3E"/>
    <w:rsid w:val="00920BBF"/>
    <w:rsid w:val="00920BFE"/>
    <w:rsid w:val="00920F99"/>
    <w:rsid w:val="00921A19"/>
    <w:rsid w:val="00921C3B"/>
    <w:rsid w:val="00921CF4"/>
    <w:rsid w:val="00922CC5"/>
    <w:rsid w:val="00922E77"/>
    <w:rsid w:val="00922FC4"/>
    <w:rsid w:val="009230B8"/>
    <w:rsid w:val="009234D1"/>
    <w:rsid w:val="009234D4"/>
    <w:rsid w:val="00923B83"/>
    <w:rsid w:val="00923C8D"/>
    <w:rsid w:val="00923D6F"/>
    <w:rsid w:val="009246EF"/>
    <w:rsid w:val="00924F0D"/>
    <w:rsid w:val="00926550"/>
    <w:rsid w:val="009267D7"/>
    <w:rsid w:val="00926B55"/>
    <w:rsid w:val="00927407"/>
    <w:rsid w:val="009275FA"/>
    <w:rsid w:val="00927865"/>
    <w:rsid w:val="009279E8"/>
    <w:rsid w:val="0093077C"/>
    <w:rsid w:val="00930A61"/>
    <w:rsid w:val="00930DA8"/>
    <w:rsid w:val="00931860"/>
    <w:rsid w:val="00931C36"/>
    <w:rsid w:val="009325CB"/>
    <w:rsid w:val="00932757"/>
    <w:rsid w:val="0093294A"/>
    <w:rsid w:val="00932D7A"/>
    <w:rsid w:val="0093365C"/>
    <w:rsid w:val="0093391F"/>
    <w:rsid w:val="00933B5C"/>
    <w:rsid w:val="00933C2D"/>
    <w:rsid w:val="00933D65"/>
    <w:rsid w:val="009343E4"/>
    <w:rsid w:val="0093451F"/>
    <w:rsid w:val="00934A25"/>
    <w:rsid w:val="009355E0"/>
    <w:rsid w:val="00936127"/>
    <w:rsid w:val="0093620A"/>
    <w:rsid w:val="00936341"/>
    <w:rsid w:val="0093685F"/>
    <w:rsid w:val="00936D68"/>
    <w:rsid w:val="00937BDE"/>
    <w:rsid w:val="00940331"/>
    <w:rsid w:val="009403A0"/>
    <w:rsid w:val="00940725"/>
    <w:rsid w:val="00940D13"/>
    <w:rsid w:val="00940EDF"/>
    <w:rsid w:val="009417F2"/>
    <w:rsid w:val="00941914"/>
    <w:rsid w:val="00941BC6"/>
    <w:rsid w:val="009420F1"/>
    <w:rsid w:val="0094236B"/>
    <w:rsid w:val="009424B9"/>
    <w:rsid w:val="009425DB"/>
    <w:rsid w:val="0094298F"/>
    <w:rsid w:val="00942A20"/>
    <w:rsid w:val="00942A3E"/>
    <w:rsid w:val="00942C1A"/>
    <w:rsid w:val="00942C75"/>
    <w:rsid w:val="00942F5A"/>
    <w:rsid w:val="009432E2"/>
    <w:rsid w:val="009436BC"/>
    <w:rsid w:val="00943752"/>
    <w:rsid w:val="00943D69"/>
    <w:rsid w:val="009445F5"/>
    <w:rsid w:val="00944A44"/>
    <w:rsid w:val="00944FB1"/>
    <w:rsid w:val="009451FC"/>
    <w:rsid w:val="009458B5"/>
    <w:rsid w:val="009458E9"/>
    <w:rsid w:val="00945CB0"/>
    <w:rsid w:val="009462C5"/>
    <w:rsid w:val="009466F8"/>
    <w:rsid w:val="00947265"/>
    <w:rsid w:val="009476D9"/>
    <w:rsid w:val="0095010F"/>
    <w:rsid w:val="009505AB"/>
    <w:rsid w:val="00950717"/>
    <w:rsid w:val="00950868"/>
    <w:rsid w:val="009509CC"/>
    <w:rsid w:val="00950DBA"/>
    <w:rsid w:val="009510BE"/>
    <w:rsid w:val="009516A9"/>
    <w:rsid w:val="00951A53"/>
    <w:rsid w:val="00952815"/>
    <w:rsid w:val="009529F5"/>
    <w:rsid w:val="00952D0A"/>
    <w:rsid w:val="0095381C"/>
    <w:rsid w:val="00953C96"/>
    <w:rsid w:val="0095406A"/>
    <w:rsid w:val="00955200"/>
    <w:rsid w:val="009555F2"/>
    <w:rsid w:val="00955A0D"/>
    <w:rsid w:val="00955D06"/>
    <w:rsid w:val="00956BC5"/>
    <w:rsid w:val="00956E84"/>
    <w:rsid w:val="00957838"/>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67B80"/>
    <w:rsid w:val="009700B3"/>
    <w:rsid w:val="0097024E"/>
    <w:rsid w:val="00970A88"/>
    <w:rsid w:val="00970BD9"/>
    <w:rsid w:val="00970C45"/>
    <w:rsid w:val="00970D71"/>
    <w:rsid w:val="009712B3"/>
    <w:rsid w:val="0097180E"/>
    <w:rsid w:val="009722D3"/>
    <w:rsid w:val="009730BE"/>
    <w:rsid w:val="009736F3"/>
    <w:rsid w:val="00973BC9"/>
    <w:rsid w:val="00974939"/>
    <w:rsid w:val="00974AF1"/>
    <w:rsid w:val="00974EF9"/>
    <w:rsid w:val="00974FD3"/>
    <w:rsid w:val="0097517E"/>
    <w:rsid w:val="00975E43"/>
    <w:rsid w:val="00976097"/>
    <w:rsid w:val="009761C9"/>
    <w:rsid w:val="00976C7C"/>
    <w:rsid w:val="009771B0"/>
    <w:rsid w:val="00977A65"/>
    <w:rsid w:val="00977A78"/>
    <w:rsid w:val="00980690"/>
    <w:rsid w:val="00980FAA"/>
    <w:rsid w:val="009813E6"/>
    <w:rsid w:val="0098140C"/>
    <w:rsid w:val="00981DE5"/>
    <w:rsid w:val="00981E1C"/>
    <w:rsid w:val="00982066"/>
    <w:rsid w:val="00982144"/>
    <w:rsid w:val="00982BC4"/>
    <w:rsid w:val="009834A8"/>
    <w:rsid w:val="009843D8"/>
    <w:rsid w:val="00984B4E"/>
    <w:rsid w:val="00984C8A"/>
    <w:rsid w:val="00984E11"/>
    <w:rsid w:val="00986368"/>
    <w:rsid w:val="0098751C"/>
    <w:rsid w:val="009875F0"/>
    <w:rsid w:val="00987B5C"/>
    <w:rsid w:val="0099042D"/>
    <w:rsid w:val="009904DA"/>
    <w:rsid w:val="00990A77"/>
    <w:rsid w:val="00991640"/>
    <w:rsid w:val="00991A3C"/>
    <w:rsid w:val="00992668"/>
    <w:rsid w:val="009927C1"/>
    <w:rsid w:val="00992C90"/>
    <w:rsid w:val="0099338C"/>
    <w:rsid w:val="00993FC0"/>
    <w:rsid w:val="00994532"/>
    <w:rsid w:val="00994EEB"/>
    <w:rsid w:val="009952A4"/>
    <w:rsid w:val="009952BF"/>
    <w:rsid w:val="00995558"/>
    <w:rsid w:val="0099557A"/>
    <w:rsid w:val="00995E81"/>
    <w:rsid w:val="00996606"/>
    <w:rsid w:val="00996C36"/>
    <w:rsid w:val="00997754"/>
    <w:rsid w:val="009977C1"/>
    <w:rsid w:val="00997B10"/>
    <w:rsid w:val="00997FB1"/>
    <w:rsid w:val="009A0496"/>
    <w:rsid w:val="009A0807"/>
    <w:rsid w:val="009A126F"/>
    <w:rsid w:val="009A1429"/>
    <w:rsid w:val="009A1583"/>
    <w:rsid w:val="009A1674"/>
    <w:rsid w:val="009A16BA"/>
    <w:rsid w:val="009A18FD"/>
    <w:rsid w:val="009A1C6E"/>
    <w:rsid w:val="009A1F31"/>
    <w:rsid w:val="009A258E"/>
    <w:rsid w:val="009A2918"/>
    <w:rsid w:val="009A2924"/>
    <w:rsid w:val="009A2CAC"/>
    <w:rsid w:val="009A3047"/>
    <w:rsid w:val="009A32A1"/>
    <w:rsid w:val="009A3B81"/>
    <w:rsid w:val="009A3EDD"/>
    <w:rsid w:val="009A53A1"/>
    <w:rsid w:val="009A57B9"/>
    <w:rsid w:val="009A5975"/>
    <w:rsid w:val="009A5E41"/>
    <w:rsid w:val="009A6407"/>
    <w:rsid w:val="009A641C"/>
    <w:rsid w:val="009A642A"/>
    <w:rsid w:val="009A6A74"/>
    <w:rsid w:val="009A6B48"/>
    <w:rsid w:val="009A6B7C"/>
    <w:rsid w:val="009A73F0"/>
    <w:rsid w:val="009A7D79"/>
    <w:rsid w:val="009A7E52"/>
    <w:rsid w:val="009B071C"/>
    <w:rsid w:val="009B0E87"/>
    <w:rsid w:val="009B1643"/>
    <w:rsid w:val="009B175B"/>
    <w:rsid w:val="009B2705"/>
    <w:rsid w:val="009B29A6"/>
    <w:rsid w:val="009B3F8F"/>
    <w:rsid w:val="009B3F9C"/>
    <w:rsid w:val="009B43C5"/>
    <w:rsid w:val="009B4DFA"/>
    <w:rsid w:val="009B5339"/>
    <w:rsid w:val="009B5C1C"/>
    <w:rsid w:val="009B5DFE"/>
    <w:rsid w:val="009B6875"/>
    <w:rsid w:val="009B6923"/>
    <w:rsid w:val="009B79EE"/>
    <w:rsid w:val="009B7B37"/>
    <w:rsid w:val="009B7D2C"/>
    <w:rsid w:val="009C0108"/>
    <w:rsid w:val="009C0400"/>
    <w:rsid w:val="009C0BD1"/>
    <w:rsid w:val="009C1081"/>
    <w:rsid w:val="009C1475"/>
    <w:rsid w:val="009C178C"/>
    <w:rsid w:val="009C1E5A"/>
    <w:rsid w:val="009C23E0"/>
    <w:rsid w:val="009C2B0C"/>
    <w:rsid w:val="009C2BB4"/>
    <w:rsid w:val="009C2D13"/>
    <w:rsid w:val="009C3789"/>
    <w:rsid w:val="009C39E1"/>
    <w:rsid w:val="009C3C99"/>
    <w:rsid w:val="009C408D"/>
    <w:rsid w:val="009C4EE8"/>
    <w:rsid w:val="009C5006"/>
    <w:rsid w:val="009C52EF"/>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CEF"/>
    <w:rsid w:val="009D33AA"/>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D7ACD"/>
    <w:rsid w:val="009E1642"/>
    <w:rsid w:val="009E1650"/>
    <w:rsid w:val="009E26A3"/>
    <w:rsid w:val="009E27E4"/>
    <w:rsid w:val="009E2F9F"/>
    <w:rsid w:val="009E2FAB"/>
    <w:rsid w:val="009E3C2D"/>
    <w:rsid w:val="009E4107"/>
    <w:rsid w:val="009E411E"/>
    <w:rsid w:val="009E4905"/>
    <w:rsid w:val="009E4AC5"/>
    <w:rsid w:val="009E4E6A"/>
    <w:rsid w:val="009E5C1F"/>
    <w:rsid w:val="009E6A1E"/>
    <w:rsid w:val="009E6B9F"/>
    <w:rsid w:val="009E72A7"/>
    <w:rsid w:val="009E782D"/>
    <w:rsid w:val="009F1086"/>
    <w:rsid w:val="009F1B85"/>
    <w:rsid w:val="009F2CDF"/>
    <w:rsid w:val="009F3150"/>
    <w:rsid w:val="009F32BA"/>
    <w:rsid w:val="009F35D4"/>
    <w:rsid w:val="009F3F98"/>
    <w:rsid w:val="009F4358"/>
    <w:rsid w:val="009F48C8"/>
    <w:rsid w:val="009F4A0B"/>
    <w:rsid w:val="009F554A"/>
    <w:rsid w:val="009F614B"/>
    <w:rsid w:val="009F6880"/>
    <w:rsid w:val="009F6CD6"/>
    <w:rsid w:val="009F6F9F"/>
    <w:rsid w:val="009F7425"/>
    <w:rsid w:val="009F7588"/>
    <w:rsid w:val="009F7CD1"/>
    <w:rsid w:val="00A00115"/>
    <w:rsid w:val="00A0016D"/>
    <w:rsid w:val="00A00F10"/>
    <w:rsid w:val="00A01A26"/>
    <w:rsid w:val="00A02880"/>
    <w:rsid w:val="00A02D6E"/>
    <w:rsid w:val="00A030B2"/>
    <w:rsid w:val="00A03DD2"/>
    <w:rsid w:val="00A04183"/>
    <w:rsid w:val="00A0445C"/>
    <w:rsid w:val="00A0457F"/>
    <w:rsid w:val="00A0470B"/>
    <w:rsid w:val="00A05643"/>
    <w:rsid w:val="00A06507"/>
    <w:rsid w:val="00A066EB"/>
    <w:rsid w:val="00A07679"/>
    <w:rsid w:val="00A076FC"/>
    <w:rsid w:val="00A079F3"/>
    <w:rsid w:val="00A07C90"/>
    <w:rsid w:val="00A117EC"/>
    <w:rsid w:val="00A119A0"/>
    <w:rsid w:val="00A11EBC"/>
    <w:rsid w:val="00A11F00"/>
    <w:rsid w:val="00A13892"/>
    <w:rsid w:val="00A140F5"/>
    <w:rsid w:val="00A140FF"/>
    <w:rsid w:val="00A14188"/>
    <w:rsid w:val="00A142A0"/>
    <w:rsid w:val="00A145C1"/>
    <w:rsid w:val="00A1479D"/>
    <w:rsid w:val="00A147A0"/>
    <w:rsid w:val="00A14BB6"/>
    <w:rsid w:val="00A15541"/>
    <w:rsid w:val="00A15D7E"/>
    <w:rsid w:val="00A15DB2"/>
    <w:rsid w:val="00A15E86"/>
    <w:rsid w:val="00A15EB8"/>
    <w:rsid w:val="00A16279"/>
    <w:rsid w:val="00A16285"/>
    <w:rsid w:val="00A16C21"/>
    <w:rsid w:val="00A17968"/>
    <w:rsid w:val="00A17B05"/>
    <w:rsid w:val="00A17DA7"/>
    <w:rsid w:val="00A17E34"/>
    <w:rsid w:val="00A2011E"/>
    <w:rsid w:val="00A206B7"/>
    <w:rsid w:val="00A207D1"/>
    <w:rsid w:val="00A208B3"/>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BF3"/>
    <w:rsid w:val="00A30A68"/>
    <w:rsid w:val="00A30BA3"/>
    <w:rsid w:val="00A30CBC"/>
    <w:rsid w:val="00A31472"/>
    <w:rsid w:val="00A315E1"/>
    <w:rsid w:val="00A31EF7"/>
    <w:rsid w:val="00A3227E"/>
    <w:rsid w:val="00A32545"/>
    <w:rsid w:val="00A32AAA"/>
    <w:rsid w:val="00A330B1"/>
    <w:rsid w:val="00A33693"/>
    <w:rsid w:val="00A33AFB"/>
    <w:rsid w:val="00A34573"/>
    <w:rsid w:val="00A3474E"/>
    <w:rsid w:val="00A3523E"/>
    <w:rsid w:val="00A36576"/>
    <w:rsid w:val="00A36C44"/>
    <w:rsid w:val="00A36D5B"/>
    <w:rsid w:val="00A37CF9"/>
    <w:rsid w:val="00A37F81"/>
    <w:rsid w:val="00A40740"/>
    <w:rsid w:val="00A408B3"/>
    <w:rsid w:val="00A414EA"/>
    <w:rsid w:val="00A419DD"/>
    <w:rsid w:val="00A41ACF"/>
    <w:rsid w:val="00A41D55"/>
    <w:rsid w:val="00A426B8"/>
    <w:rsid w:val="00A43AFC"/>
    <w:rsid w:val="00A43BB8"/>
    <w:rsid w:val="00A443BC"/>
    <w:rsid w:val="00A44DE9"/>
    <w:rsid w:val="00A45733"/>
    <w:rsid w:val="00A457C8"/>
    <w:rsid w:val="00A4625A"/>
    <w:rsid w:val="00A4625F"/>
    <w:rsid w:val="00A4627C"/>
    <w:rsid w:val="00A4641F"/>
    <w:rsid w:val="00A46592"/>
    <w:rsid w:val="00A46822"/>
    <w:rsid w:val="00A46E78"/>
    <w:rsid w:val="00A4779E"/>
    <w:rsid w:val="00A47E04"/>
    <w:rsid w:val="00A50E2A"/>
    <w:rsid w:val="00A511F8"/>
    <w:rsid w:val="00A51515"/>
    <w:rsid w:val="00A51A9F"/>
    <w:rsid w:val="00A51F3F"/>
    <w:rsid w:val="00A52CBE"/>
    <w:rsid w:val="00A52F2F"/>
    <w:rsid w:val="00A533AC"/>
    <w:rsid w:val="00A53456"/>
    <w:rsid w:val="00A53625"/>
    <w:rsid w:val="00A53EE1"/>
    <w:rsid w:val="00A55509"/>
    <w:rsid w:val="00A55AEF"/>
    <w:rsid w:val="00A55C5F"/>
    <w:rsid w:val="00A56F90"/>
    <w:rsid w:val="00A57539"/>
    <w:rsid w:val="00A57624"/>
    <w:rsid w:val="00A57DE4"/>
    <w:rsid w:val="00A6014B"/>
    <w:rsid w:val="00A605B8"/>
    <w:rsid w:val="00A607B7"/>
    <w:rsid w:val="00A60815"/>
    <w:rsid w:val="00A61068"/>
    <w:rsid w:val="00A616FE"/>
    <w:rsid w:val="00A61B1C"/>
    <w:rsid w:val="00A61F7C"/>
    <w:rsid w:val="00A62240"/>
    <w:rsid w:val="00A6245C"/>
    <w:rsid w:val="00A625EF"/>
    <w:rsid w:val="00A63545"/>
    <w:rsid w:val="00A64070"/>
    <w:rsid w:val="00A640B6"/>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345"/>
    <w:rsid w:val="00A7165F"/>
    <w:rsid w:val="00A71908"/>
    <w:rsid w:val="00A724CF"/>
    <w:rsid w:val="00A725A2"/>
    <w:rsid w:val="00A72A3C"/>
    <w:rsid w:val="00A72DDF"/>
    <w:rsid w:val="00A73541"/>
    <w:rsid w:val="00A73674"/>
    <w:rsid w:val="00A737EB"/>
    <w:rsid w:val="00A73C88"/>
    <w:rsid w:val="00A7491C"/>
    <w:rsid w:val="00A75C8C"/>
    <w:rsid w:val="00A75EC3"/>
    <w:rsid w:val="00A76078"/>
    <w:rsid w:val="00A762C5"/>
    <w:rsid w:val="00A76EC9"/>
    <w:rsid w:val="00A771D6"/>
    <w:rsid w:val="00A77324"/>
    <w:rsid w:val="00A77862"/>
    <w:rsid w:val="00A77BAA"/>
    <w:rsid w:val="00A8059C"/>
    <w:rsid w:val="00A80EB6"/>
    <w:rsid w:val="00A81207"/>
    <w:rsid w:val="00A8142C"/>
    <w:rsid w:val="00A81C64"/>
    <w:rsid w:val="00A81D8C"/>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B27"/>
    <w:rsid w:val="00A91E04"/>
    <w:rsid w:val="00A91E44"/>
    <w:rsid w:val="00A91FC6"/>
    <w:rsid w:val="00A922C4"/>
    <w:rsid w:val="00A92401"/>
    <w:rsid w:val="00A92875"/>
    <w:rsid w:val="00A92905"/>
    <w:rsid w:val="00A93362"/>
    <w:rsid w:val="00A935BE"/>
    <w:rsid w:val="00A93F75"/>
    <w:rsid w:val="00A942A9"/>
    <w:rsid w:val="00A94470"/>
    <w:rsid w:val="00A9473B"/>
    <w:rsid w:val="00A94A81"/>
    <w:rsid w:val="00A950E7"/>
    <w:rsid w:val="00A9549C"/>
    <w:rsid w:val="00A95571"/>
    <w:rsid w:val="00A95F31"/>
    <w:rsid w:val="00A96399"/>
    <w:rsid w:val="00A96A5C"/>
    <w:rsid w:val="00A96F7B"/>
    <w:rsid w:val="00A97146"/>
    <w:rsid w:val="00A973E3"/>
    <w:rsid w:val="00A97603"/>
    <w:rsid w:val="00A97D4E"/>
    <w:rsid w:val="00AA04F1"/>
    <w:rsid w:val="00AA0A66"/>
    <w:rsid w:val="00AA0AE5"/>
    <w:rsid w:val="00AA0D24"/>
    <w:rsid w:val="00AA1037"/>
    <w:rsid w:val="00AA14DF"/>
    <w:rsid w:val="00AA1A90"/>
    <w:rsid w:val="00AA24AB"/>
    <w:rsid w:val="00AA2D93"/>
    <w:rsid w:val="00AA2FDB"/>
    <w:rsid w:val="00AA3FF9"/>
    <w:rsid w:val="00AA4808"/>
    <w:rsid w:val="00AA4869"/>
    <w:rsid w:val="00AA48AF"/>
    <w:rsid w:val="00AA48F2"/>
    <w:rsid w:val="00AA5233"/>
    <w:rsid w:val="00AA532D"/>
    <w:rsid w:val="00AA5629"/>
    <w:rsid w:val="00AA5BB1"/>
    <w:rsid w:val="00AA5D05"/>
    <w:rsid w:val="00AA6E2E"/>
    <w:rsid w:val="00AA711C"/>
    <w:rsid w:val="00AA74F1"/>
    <w:rsid w:val="00AA7768"/>
    <w:rsid w:val="00AA7C42"/>
    <w:rsid w:val="00AB0A1C"/>
    <w:rsid w:val="00AB17DE"/>
    <w:rsid w:val="00AB1B69"/>
    <w:rsid w:val="00AB2624"/>
    <w:rsid w:val="00AB2A28"/>
    <w:rsid w:val="00AB31AC"/>
    <w:rsid w:val="00AB3BCF"/>
    <w:rsid w:val="00AB3C23"/>
    <w:rsid w:val="00AB3DA1"/>
    <w:rsid w:val="00AB3EE5"/>
    <w:rsid w:val="00AB46AD"/>
    <w:rsid w:val="00AB4E10"/>
    <w:rsid w:val="00AB59B2"/>
    <w:rsid w:val="00AB5C0F"/>
    <w:rsid w:val="00AB7B56"/>
    <w:rsid w:val="00AB7D82"/>
    <w:rsid w:val="00AC02E8"/>
    <w:rsid w:val="00AC037A"/>
    <w:rsid w:val="00AC0705"/>
    <w:rsid w:val="00AC0A22"/>
    <w:rsid w:val="00AC168E"/>
    <w:rsid w:val="00AC198D"/>
    <w:rsid w:val="00AC1AA5"/>
    <w:rsid w:val="00AC1AD0"/>
    <w:rsid w:val="00AC2030"/>
    <w:rsid w:val="00AC229F"/>
    <w:rsid w:val="00AC2A42"/>
    <w:rsid w:val="00AC373B"/>
    <w:rsid w:val="00AC38EC"/>
    <w:rsid w:val="00AC3BF4"/>
    <w:rsid w:val="00AC3EAB"/>
    <w:rsid w:val="00AC3FB9"/>
    <w:rsid w:val="00AC434E"/>
    <w:rsid w:val="00AC44EF"/>
    <w:rsid w:val="00AC5139"/>
    <w:rsid w:val="00AC521E"/>
    <w:rsid w:val="00AC5D25"/>
    <w:rsid w:val="00AC618B"/>
    <w:rsid w:val="00AC659C"/>
    <w:rsid w:val="00AC6676"/>
    <w:rsid w:val="00AC6F30"/>
    <w:rsid w:val="00AC7EAF"/>
    <w:rsid w:val="00AD0E63"/>
    <w:rsid w:val="00AD1694"/>
    <w:rsid w:val="00AD17BA"/>
    <w:rsid w:val="00AD1E37"/>
    <w:rsid w:val="00AD252D"/>
    <w:rsid w:val="00AD28C3"/>
    <w:rsid w:val="00AD2A67"/>
    <w:rsid w:val="00AD2E5A"/>
    <w:rsid w:val="00AD2F0D"/>
    <w:rsid w:val="00AD2F77"/>
    <w:rsid w:val="00AD386A"/>
    <w:rsid w:val="00AD40FF"/>
    <w:rsid w:val="00AD42EF"/>
    <w:rsid w:val="00AD45D4"/>
    <w:rsid w:val="00AD4AAA"/>
    <w:rsid w:val="00AD539A"/>
    <w:rsid w:val="00AD5AA2"/>
    <w:rsid w:val="00AD5B8D"/>
    <w:rsid w:val="00AD5D91"/>
    <w:rsid w:val="00AD5DFC"/>
    <w:rsid w:val="00AD63F5"/>
    <w:rsid w:val="00AD6D51"/>
    <w:rsid w:val="00AD6F87"/>
    <w:rsid w:val="00AD7057"/>
    <w:rsid w:val="00AD75E9"/>
    <w:rsid w:val="00AD771D"/>
    <w:rsid w:val="00AE0DCC"/>
    <w:rsid w:val="00AE2017"/>
    <w:rsid w:val="00AE2351"/>
    <w:rsid w:val="00AE23DE"/>
    <w:rsid w:val="00AE255E"/>
    <w:rsid w:val="00AE267A"/>
    <w:rsid w:val="00AE27C0"/>
    <w:rsid w:val="00AE2950"/>
    <w:rsid w:val="00AE3003"/>
    <w:rsid w:val="00AE34D5"/>
    <w:rsid w:val="00AE39BF"/>
    <w:rsid w:val="00AE3DFE"/>
    <w:rsid w:val="00AE3E7E"/>
    <w:rsid w:val="00AE3F32"/>
    <w:rsid w:val="00AE43D5"/>
    <w:rsid w:val="00AE4B6D"/>
    <w:rsid w:val="00AE4BBE"/>
    <w:rsid w:val="00AE531D"/>
    <w:rsid w:val="00AE563C"/>
    <w:rsid w:val="00AE5779"/>
    <w:rsid w:val="00AE6604"/>
    <w:rsid w:val="00AE7CB5"/>
    <w:rsid w:val="00AF0472"/>
    <w:rsid w:val="00AF0852"/>
    <w:rsid w:val="00AF0CC1"/>
    <w:rsid w:val="00AF1552"/>
    <w:rsid w:val="00AF1576"/>
    <w:rsid w:val="00AF1635"/>
    <w:rsid w:val="00AF1827"/>
    <w:rsid w:val="00AF1C94"/>
    <w:rsid w:val="00AF254B"/>
    <w:rsid w:val="00AF2A41"/>
    <w:rsid w:val="00AF2C82"/>
    <w:rsid w:val="00AF31B3"/>
    <w:rsid w:val="00AF327B"/>
    <w:rsid w:val="00AF411A"/>
    <w:rsid w:val="00AF4BEB"/>
    <w:rsid w:val="00AF4F66"/>
    <w:rsid w:val="00AF519E"/>
    <w:rsid w:val="00AF61DD"/>
    <w:rsid w:val="00AF6507"/>
    <w:rsid w:val="00AF6802"/>
    <w:rsid w:val="00AF693E"/>
    <w:rsid w:val="00AF6941"/>
    <w:rsid w:val="00AF702B"/>
    <w:rsid w:val="00AF706B"/>
    <w:rsid w:val="00AF7859"/>
    <w:rsid w:val="00B00484"/>
    <w:rsid w:val="00B004C4"/>
    <w:rsid w:val="00B00773"/>
    <w:rsid w:val="00B00D85"/>
    <w:rsid w:val="00B02250"/>
    <w:rsid w:val="00B0358A"/>
    <w:rsid w:val="00B04618"/>
    <w:rsid w:val="00B04FCD"/>
    <w:rsid w:val="00B0505F"/>
    <w:rsid w:val="00B052E9"/>
    <w:rsid w:val="00B0538B"/>
    <w:rsid w:val="00B05489"/>
    <w:rsid w:val="00B05774"/>
    <w:rsid w:val="00B07D70"/>
    <w:rsid w:val="00B1000D"/>
    <w:rsid w:val="00B106D7"/>
    <w:rsid w:val="00B10865"/>
    <w:rsid w:val="00B109E0"/>
    <w:rsid w:val="00B1188A"/>
    <w:rsid w:val="00B11C65"/>
    <w:rsid w:val="00B11C8A"/>
    <w:rsid w:val="00B11F50"/>
    <w:rsid w:val="00B12335"/>
    <w:rsid w:val="00B12B6C"/>
    <w:rsid w:val="00B12DC9"/>
    <w:rsid w:val="00B12ED6"/>
    <w:rsid w:val="00B13258"/>
    <w:rsid w:val="00B13599"/>
    <w:rsid w:val="00B1363F"/>
    <w:rsid w:val="00B13822"/>
    <w:rsid w:val="00B14407"/>
    <w:rsid w:val="00B1491A"/>
    <w:rsid w:val="00B14BDF"/>
    <w:rsid w:val="00B14EDC"/>
    <w:rsid w:val="00B157B7"/>
    <w:rsid w:val="00B158AB"/>
    <w:rsid w:val="00B15C43"/>
    <w:rsid w:val="00B15DED"/>
    <w:rsid w:val="00B16046"/>
    <w:rsid w:val="00B1695C"/>
    <w:rsid w:val="00B16A1C"/>
    <w:rsid w:val="00B16B65"/>
    <w:rsid w:val="00B16E4B"/>
    <w:rsid w:val="00B16F90"/>
    <w:rsid w:val="00B16FAD"/>
    <w:rsid w:val="00B17323"/>
    <w:rsid w:val="00B17C1F"/>
    <w:rsid w:val="00B17C94"/>
    <w:rsid w:val="00B20C66"/>
    <w:rsid w:val="00B20F9A"/>
    <w:rsid w:val="00B214BB"/>
    <w:rsid w:val="00B223D1"/>
    <w:rsid w:val="00B23581"/>
    <w:rsid w:val="00B23AEF"/>
    <w:rsid w:val="00B23E5E"/>
    <w:rsid w:val="00B23E8E"/>
    <w:rsid w:val="00B24852"/>
    <w:rsid w:val="00B249AB"/>
    <w:rsid w:val="00B25012"/>
    <w:rsid w:val="00B25057"/>
    <w:rsid w:val="00B25100"/>
    <w:rsid w:val="00B2540D"/>
    <w:rsid w:val="00B25985"/>
    <w:rsid w:val="00B25A30"/>
    <w:rsid w:val="00B26388"/>
    <w:rsid w:val="00B26618"/>
    <w:rsid w:val="00B2675C"/>
    <w:rsid w:val="00B2682E"/>
    <w:rsid w:val="00B26C5D"/>
    <w:rsid w:val="00B26D67"/>
    <w:rsid w:val="00B27C20"/>
    <w:rsid w:val="00B30603"/>
    <w:rsid w:val="00B30D4B"/>
    <w:rsid w:val="00B30F21"/>
    <w:rsid w:val="00B30F2B"/>
    <w:rsid w:val="00B31AE8"/>
    <w:rsid w:val="00B31D2F"/>
    <w:rsid w:val="00B31EE0"/>
    <w:rsid w:val="00B31FFA"/>
    <w:rsid w:val="00B320E6"/>
    <w:rsid w:val="00B321C2"/>
    <w:rsid w:val="00B33B72"/>
    <w:rsid w:val="00B34ACF"/>
    <w:rsid w:val="00B34F42"/>
    <w:rsid w:val="00B34F7E"/>
    <w:rsid w:val="00B35666"/>
    <w:rsid w:val="00B359EE"/>
    <w:rsid w:val="00B35C23"/>
    <w:rsid w:val="00B35C7F"/>
    <w:rsid w:val="00B35EBB"/>
    <w:rsid w:val="00B363D6"/>
    <w:rsid w:val="00B36581"/>
    <w:rsid w:val="00B36B81"/>
    <w:rsid w:val="00B36BCC"/>
    <w:rsid w:val="00B36C81"/>
    <w:rsid w:val="00B3724D"/>
    <w:rsid w:val="00B37588"/>
    <w:rsid w:val="00B3798A"/>
    <w:rsid w:val="00B37CD7"/>
    <w:rsid w:val="00B40479"/>
    <w:rsid w:val="00B40996"/>
    <w:rsid w:val="00B411C7"/>
    <w:rsid w:val="00B41CAF"/>
    <w:rsid w:val="00B41E5B"/>
    <w:rsid w:val="00B4219B"/>
    <w:rsid w:val="00B424AD"/>
    <w:rsid w:val="00B431C3"/>
    <w:rsid w:val="00B43870"/>
    <w:rsid w:val="00B43BEE"/>
    <w:rsid w:val="00B4463E"/>
    <w:rsid w:val="00B44856"/>
    <w:rsid w:val="00B44A54"/>
    <w:rsid w:val="00B459E5"/>
    <w:rsid w:val="00B46202"/>
    <w:rsid w:val="00B46330"/>
    <w:rsid w:val="00B47ADC"/>
    <w:rsid w:val="00B50ECF"/>
    <w:rsid w:val="00B513FD"/>
    <w:rsid w:val="00B51CBB"/>
    <w:rsid w:val="00B540BB"/>
    <w:rsid w:val="00B54344"/>
    <w:rsid w:val="00B54374"/>
    <w:rsid w:val="00B54641"/>
    <w:rsid w:val="00B55327"/>
    <w:rsid w:val="00B5545C"/>
    <w:rsid w:val="00B55E0E"/>
    <w:rsid w:val="00B575E6"/>
    <w:rsid w:val="00B604FB"/>
    <w:rsid w:val="00B60E67"/>
    <w:rsid w:val="00B60EFB"/>
    <w:rsid w:val="00B60F12"/>
    <w:rsid w:val="00B61371"/>
    <w:rsid w:val="00B613C3"/>
    <w:rsid w:val="00B61B3E"/>
    <w:rsid w:val="00B61F1B"/>
    <w:rsid w:val="00B61FEC"/>
    <w:rsid w:val="00B623ED"/>
    <w:rsid w:val="00B62E5F"/>
    <w:rsid w:val="00B62ECD"/>
    <w:rsid w:val="00B63393"/>
    <w:rsid w:val="00B63C86"/>
    <w:rsid w:val="00B63C91"/>
    <w:rsid w:val="00B63E9A"/>
    <w:rsid w:val="00B642D6"/>
    <w:rsid w:val="00B648B1"/>
    <w:rsid w:val="00B64B03"/>
    <w:rsid w:val="00B65CB2"/>
    <w:rsid w:val="00B66122"/>
    <w:rsid w:val="00B661CD"/>
    <w:rsid w:val="00B66464"/>
    <w:rsid w:val="00B665CD"/>
    <w:rsid w:val="00B66727"/>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3B9"/>
    <w:rsid w:val="00B73734"/>
    <w:rsid w:val="00B737EE"/>
    <w:rsid w:val="00B73B18"/>
    <w:rsid w:val="00B746B8"/>
    <w:rsid w:val="00B74D7C"/>
    <w:rsid w:val="00B74DFA"/>
    <w:rsid w:val="00B74F47"/>
    <w:rsid w:val="00B75315"/>
    <w:rsid w:val="00B758DD"/>
    <w:rsid w:val="00B758F4"/>
    <w:rsid w:val="00B7726A"/>
    <w:rsid w:val="00B77503"/>
    <w:rsid w:val="00B778DA"/>
    <w:rsid w:val="00B77EE8"/>
    <w:rsid w:val="00B77F3D"/>
    <w:rsid w:val="00B80AA6"/>
    <w:rsid w:val="00B80CFD"/>
    <w:rsid w:val="00B80D99"/>
    <w:rsid w:val="00B813C5"/>
    <w:rsid w:val="00B8159A"/>
    <w:rsid w:val="00B81BA6"/>
    <w:rsid w:val="00B81EF3"/>
    <w:rsid w:val="00B8247D"/>
    <w:rsid w:val="00B82B47"/>
    <w:rsid w:val="00B82DE7"/>
    <w:rsid w:val="00B82F22"/>
    <w:rsid w:val="00B8399E"/>
    <w:rsid w:val="00B83B72"/>
    <w:rsid w:val="00B84528"/>
    <w:rsid w:val="00B84871"/>
    <w:rsid w:val="00B8493E"/>
    <w:rsid w:val="00B866C3"/>
    <w:rsid w:val="00B86FB2"/>
    <w:rsid w:val="00B875BD"/>
    <w:rsid w:val="00B90285"/>
    <w:rsid w:val="00B90554"/>
    <w:rsid w:val="00B90775"/>
    <w:rsid w:val="00B91AB8"/>
    <w:rsid w:val="00B924A1"/>
    <w:rsid w:val="00B929BA"/>
    <w:rsid w:val="00B931B7"/>
    <w:rsid w:val="00B9358A"/>
    <w:rsid w:val="00B937D1"/>
    <w:rsid w:val="00B938D2"/>
    <w:rsid w:val="00B943B5"/>
    <w:rsid w:val="00B9486D"/>
    <w:rsid w:val="00B94B44"/>
    <w:rsid w:val="00B94DF9"/>
    <w:rsid w:val="00B94E3E"/>
    <w:rsid w:val="00B95AC1"/>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475"/>
    <w:rsid w:val="00BA1604"/>
    <w:rsid w:val="00BA1734"/>
    <w:rsid w:val="00BA1859"/>
    <w:rsid w:val="00BA2038"/>
    <w:rsid w:val="00BA251A"/>
    <w:rsid w:val="00BA280A"/>
    <w:rsid w:val="00BA35EF"/>
    <w:rsid w:val="00BA36D7"/>
    <w:rsid w:val="00BA3B10"/>
    <w:rsid w:val="00BA3D41"/>
    <w:rsid w:val="00BA4196"/>
    <w:rsid w:val="00BA47BB"/>
    <w:rsid w:val="00BA5060"/>
    <w:rsid w:val="00BA62A0"/>
    <w:rsid w:val="00BA6D21"/>
    <w:rsid w:val="00BA6DBA"/>
    <w:rsid w:val="00BA75E4"/>
    <w:rsid w:val="00BA7C23"/>
    <w:rsid w:val="00BA7EF5"/>
    <w:rsid w:val="00BA7F40"/>
    <w:rsid w:val="00BB03E6"/>
    <w:rsid w:val="00BB074E"/>
    <w:rsid w:val="00BB1DE9"/>
    <w:rsid w:val="00BB274C"/>
    <w:rsid w:val="00BB2CF5"/>
    <w:rsid w:val="00BB2DB8"/>
    <w:rsid w:val="00BB3695"/>
    <w:rsid w:val="00BB3D5A"/>
    <w:rsid w:val="00BB3DFD"/>
    <w:rsid w:val="00BB4372"/>
    <w:rsid w:val="00BB47EB"/>
    <w:rsid w:val="00BB49C1"/>
    <w:rsid w:val="00BB4CA2"/>
    <w:rsid w:val="00BB5402"/>
    <w:rsid w:val="00BB6167"/>
    <w:rsid w:val="00BB7253"/>
    <w:rsid w:val="00BB7AB8"/>
    <w:rsid w:val="00BC1511"/>
    <w:rsid w:val="00BC17E8"/>
    <w:rsid w:val="00BC18AD"/>
    <w:rsid w:val="00BC1AA0"/>
    <w:rsid w:val="00BC1D27"/>
    <w:rsid w:val="00BC28C3"/>
    <w:rsid w:val="00BC2DAD"/>
    <w:rsid w:val="00BC2DD2"/>
    <w:rsid w:val="00BC39DD"/>
    <w:rsid w:val="00BC3A76"/>
    <w:rsid w:val="00BC4A13"/>
    <w:rsid w:val="00BC5293"/>
    <w:rsid w:val="00BC52FE"/>
    <w:rsid w:val="00BC550C"/>
    <w:rsid w:val="00BC5B06"/>
    <w:rsid w:val="00BC6080"/>
    <w:rsid w:val="00BC73DE"/>
    <w:rsid w:val="00BC74E0"/>
    <w:rsid w:val="00BC765E"/>
    <w:rsid w:val="00BC7DEB"/>
    <w:rsid w:val="00BD06B6"/>
    <w:rsid w:val="00BD1142"/>
    <w:rsid w:val="00BD158B"/>
    <w:rsid w:val="00BD2613"/>
    <w:rsid w:val="00BD2924"/>
    <w:rsid w:val="00BD3133"/>
    <w:rsid w:val="00BD36E0"/>
    <w:rsid w:val="00BD3899"/>
    <w:rsid w:val="00BD3F2E"/>
    <w:rsid w:val="00BD3F8F"/>
    <w:rsid w:val="00BD497F"/>
    <w:rsid w:val="00BD4A6A"/>
    <w:rsid w:val="00BD5490"/>
    <w:rsid w:val="00BD5E42"/>
    <w:rsid w:val="00BD6412"/>
    <w:rsid w:val="00BD6E24"/>
    <w:rsid w:val="00BD71DB"/>
    <w:rsid w:val="00BD77FD"/>
    <w:rsid w:val="00BD7A75"/>
    <w:rsid w:val="00BE0FB0"/>
    <w:rsid w:val="00BE114A"/>
    <w:rsid w:val="00BE11FC"/>
    <w:rsid w:val="00BE2326"/>
    <w:rsid w:val="00BE3022"/>
    <w:rsid w:val="00BE36DD"/>
    <w:rsid w:val="00BE4066"/>
    <w:rsid w:val="00BE4591"/>
    <w:rsid w:val="00BE499B"/>
    <w:rsid w:val="00BE4C99"/>
    <w:rsid w:val="00BE4DE5"/>
    <w:rsid w:val="00BE4F53"/>
    <w:rsid w:val="00BE57B4"/>
    <w:rsid w:val="00BE5C2D"/>
    <w:rsid w:val="00BE6AB7"/>
    <w:rsid w:val="00BE6F83"/>
    <w:rsid w:val="00BE711F"/>
    <w:rsid w:val="00BE755E"/>
    <w:rsid w:val="00BE7996"/>
    <w:rsid w:val="00BF172A"/>
    <w:rsid w:val="00BF18DD"/>
    <w:rsid w:val="00BF1BA8"/>
    <w:rsid w:val="00BF1EFE"/>
    <w:rsid w:val="00BF28B4"/>
    <w:rsid w:val="00BF2942"/>
    <w:rsid w:val="00BF297A"/>
    <w:rsid w:val="00BF2EF5"/>
    <w:rsid w:val="00BF2F2C"/>
    <w:rsid w:val="00BF32AF"/>
    <w:rsid w:val="00BF43B5"/>
    <w:rsid w:val="00BF5E08"/>
    <w:rsid w:val="00BF6510"/>
    <w:rsid w:val="00BF67FB"/>
    <w:rsid w:val="00BF6AF0"/>
    <w:rsid w:val="00BF6CDA"/>
    <w:rsid w:val="00BF6F04"/>
    <w:rsid w:val="00BF76A4"/>
    <w:rsid w:val="00BF7882"/>
    <w:rsid w:val="00BF7DBE"/>
    <w:rsid w:val="00C008B3"/>
    <w:rsid w:val="00C011B2"/>
    <w:rsid w:val="00C016B3"/>
    <w:rsid w:val="00C01C27"/>
    <w:rsid w:val="00C0213D"/>
    <w:rsid w:val="00C0263C"/>
    <w:rsid w:val="00C02C55"/>
    <w:rsid w:val="00C0306B"/>
    <w:rsid w:val="00C03680"/>
    <w:rsid w:val="00C0371A"/>
    <w:rsid w:val="00C037F2"/>
    <w:rsid w:val="00C04554"/>
    <w:rsid w:val="00C050A8"/>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1C73"/>
    <w:rsid w:val="00C123A5"/>
    <w:rsid w:val="00C12B9A"/>
    <w:rsid w:val="00C12CBA"/>
    <w:rsid w:val="00C13773"/>
    <w:rsid w:val="00C14339"/>
    <w:rsid w:val="00C14441"/>
    <w:rsid w:val="00C151E0"/>
    <w:rsid w:val="00C15BBB"/>
    <w:rsid w:val="00C162EE"/>
    <w:rsid w:val="00C1698B"/>
    <w:rsid w:val="00C1711B"/>
    <w:rsid w:val="00C1730D"/>
    <w:rsid w:val="00C17D32"/>
    <w:rsid w:val="00C203EF"/>
    <w:rsid w:val="00C20611"/>
    <w:rsid w:val="00C21135"/>
    <w:rsid w:val="00C212D1"/>
    <w:rsid w:val="00C2166E"/>
    <w:rsid w:val="00C22D36"/>
    <w:rsid w:val="00C22ED8"/>
    <w:rsid w:val="00C22F77"/>
    <w:rsid w:val="00C2355A"/>
    <w:rsid w:val="00C23D59"/>
    <w:rsid w:val="00C23E38"/>
    <w:rsid w:val="00C24068"/>
    <w:rsid w:val="00C24285"/>
    <w:rsid w:val="00C2441F"/>
    <w:rsid w:val="00C24757"/>
    <w:rsid w:val="00C25178"/>
    <w:rsid w:val="00C2518C"/>
    <w:rsid w:val="00C251EA"/>
    <w:rsid w:val="00C25BE3"/>
    <w:rsid w:val="00C265C0"/>
    <w:rsid w:val="00C2673F"/>
    <w:rsid w:val="00C26902"/>
    <w:rsid w:val="00C26A49"/>
    <w:rsid w:val="00C26CEE"/>
    <w:rsid w:val="00C277C0"/>
    <w:rsid w:val="00C27F9F"/>
    <w:rsid w:val="00C30DE3"/>
    <w:rsid w:val="00C30FE4"/>
    <w:rsid w:val="00C3137D"/>
    <w:rsid w:val="00C320AB"/>
    <w:rsid w:val="00C32163"/>
    <w:rsid w:val="00C335F2"/>
    <w:rsid w:val="00C34453"/>
    <w:rsid w:val="00C34CD2"/>
    <w:rsid w:val="00C352CF"/>
    <w:rsid w:val="00C35920"/>
    <w:rsid w:val="00C3635A"/>
    <w:rsid w:val="00C36532"/>
    <w:rsid w:val="00C36830"/>
    <w:rsid w:val="00C36A58"/>
    <w:rsid w:val="00C37EED"/>
    <w:rsid w:val="00C4008B"/>
    <w:rsid w:val="00C401BD"/>
    <w:rsid w:val="00C4023D"/>
    <w:rsid w:val="00C40782"/>
    <w:rsid w:val="00C40A92"/>
    <w:rsid w:val="00C4164E"/>
    <w:rsid w:val="00C41D79"/>
    <w:rsid w:val="00C41DD0"/>
    <w:rsid w:val="00C41E0D"/>
    <w:rsid w:val="00C41E96"/>
    <w:rsid w:val="00C41F62"/>
    <w:rsid w:val="00C4234D"/>
    <w:rsid w:val="00C42660"/>
    <w:rsid w:val="00C42C6A"/>
    <w:rsid w:val="00C42F5C"/>
    <w:rsid w:val="00C4318A"/>
    <w:rsid w:val="00C43477"/>
    <w:rsid w:val="00C43611"/>
    <w:rsid w:val="00C43A2B"/>
    <w:rsid w:val="00C43F11"/>
    <w:rsid w:val="00C45355"/>
    <w:rsid w:val="00C4537C"/>
    <w:rsid w:val="00C459AA"/>
    <w:rsid w:val="00C461C2"/>
    <w:rsid w:val="00C474EB"/>
    <w:rsid w:val="00C4783E"/>
    <w:rsid w:val="00C47BA9"/>
    <w:rsid w:val="00C47D65"/>
    <w:rsid w:val="00C47DD1"/>
    <w:rsid w:val="00C47E1D"/>
    <w:rsid w:val="00C47E46"/>
    <w:rsid w:val="00C47E88"/>
    <w:rsid w:val="00C500D7"/>
    <w:rsid w:val="00C502FE"/>
    <w:rsid w:val="00C5039B"/>
    <w:rsid w:val="00C503E8"/>
    <w:rsid w:val="00C50ADF"/>
    <w:rsid w:val="00C51351"/>
    <w:rsid w:val="00C51664"/>
    <w:rsid w:val="00C5218D"/>
    <w:rsid w:val="00C528B8"/>
    <w:rsid w:val="00C530FE"/>
    <w:rsid w:val="00C533F1"/>
    <w:rsid w:val="00C53793"/>
    <w:rsid w:val="00C53873"/>
    <w:rsid w:val="00C542E6"/>
    <w:rsid w:val="00C54875"/>
    <w:rsid w:val="00C54B6C"/>
    <w:rsid w:val="00C54F2C"/>
    <w:rsid w:val="00C556BA"/>
    <w:rsid w:val="00C55992"/>
    <w:rsid w:val="00C55CCF"/>
    <w:rsid w:val="00C55D4B"/>
    <w:rsid w:val="00C55E35"/>
    <w:rsid w:val="00C55F85"/>
    <w:rsid w:val="00C56584"/>
    <w:rsid w:val="00C570E0"/>
    <w:rsid w:val="00C5713A"/>
    <w:rsid w:val="00C57525"/>
    <w:rsid w:val="00C57CE2"/>
    <w:rsid w:val="00C57FDF"/>
    <w:rsid w:val="00C603C6"/>
    <w:rsid w:val="00C60907"/>
    <w:rsid w:val="00C60D6A"/>
    <w:rsid w:val="00C60E53"/>
    <w:rsid w:val="00C61AD5"/>
    <w:rsid w:val="00C61DF1"/>
    <w:rsid w:val="00C62657"/>
    <w:rsid w:val="00C62BC9"/>
    <w:rsid w:val="00C62DEC"/>
    <w:rsid w:val="00C63381"/>
    <w:rsid w:val="00C634A6"/>
    <w:rsid w:val="00C63559"/>
    <w:rsid w:val="00C635C0"/>
    <w:rsid w:val="00C6471C"/>
    <w:rsid w:val="00C649C0"/>
    <w:rsid w:val="00C67D15"/>
    <w:rsid w:val="00C70046"/>
    <w:rsid w:val="00C70068"/>
    <w:rsid w:val="00C717B0"/>
    <w:rsid w:val="00C71F76"/>
    <w:rsid w:val="00C7207A"/>
    <w:rsid w:val="00C720AC"/>
    <w:rsid w:val="00C72191"/>
    <w:rsid w:val="00C721C8"/>
    <w:rsid w:val="00C721D7"/>
    <w:rsid w:val="00C738D7"/>
    <w:rsid w:val="00C73ACA"/>
    <w:rsid w:val="00C73C14"/>
    <w:rsid w:val="00C740B9"/>
    <w:rsid w:val="00C74184"/>
    <w:rsid w:val="00C7445B"/>
    <w:rsid w:val="00C7483B"/>
    <w:rsid w:val="00C74B8C"/>
    <w:rsid w:val="00C7546D"/>
    <w:rsid w:val="00C75C59"/>
    <w:rsid w:val="00C760C5"/>
    <w:rsid w:val="00C76A70"/>
    <w:rsid w:val="00C76C94"/>
    <w:rsid w:val="00C76CD5"/>
    <w:rsid w:val="00C76D7F"/>
    <w:rsid w:val="00C77274"/>
    <w:rsid w:val="00C774CD"/>
    <w:rsid w:val="00C77A04"/>
    <w:rsid w:val="00C800AE"/>
    <w:rsid w:val="00C8045F"/>
    <w:rsid w:val="00C80857"/>
    <w:rsid w:val="00C80C49"/>
    <w:rsid w:val="00C80DED"/>
    <w:rsid w:val="00C819F1"/>
    <w:rsid w:val="00C81AD2"/>
    <w:rsid w:val="00C82438"/>
    <w:rsid w:val="00C8298E"/>
    <w:rsid w:val="00C82A0A"/>
    <w:rsid w:val="00C82E2F"/>
    <w:rsid w:val="00C82E84"/>
    <w:rsid w:val="00C830C2"/>
    <w:rsid w:val="00C8349A"/>
    <w:rsid w:val="00C83599"/>
    <w:rsid w:val="00C83AA2"/>
    <w:rsid w:val="00C83D43"/>
    <w:rsid w:val="00C84210"/>
    <w:rsid w:val="00C84608"/>
    <w:rsid w:val="00C84924"/>
    <w:rsid w:val="00C84BC9"/>
    <w:rsid w:val="00C84D13"/>
    <w:rsid w:val="00C85568"/>
    <w:rsid w:val="00C85CC7"/>
    <w:rsid w:val="00C86746"/>
    <w:rsid w:val="00C8747E"/>
    <w:rsid w:val="00C907E0"/>
    <w:rsid w:val="00C90C89"/>
    <w:rsid w:val="00C90DC5"/>
    <w:rsid w:val="00C90DD6"/>
    <w:rsid w:val="00C91318"/>
    <w:rsid w:val="00C913F3"/>
    <w:rsid w:val="00C91481"/>
    <w:rsid w:val="00C91B31"/>
    <w:rsid w:val="00C91BEB"/>
    <w:rsid w:val="00C91CDB"/>
    <w:rsid w:val="00C92B02"/>
    <w:rsid w:val="00C953D3"/>
    <w:rsid w:val="00C956DF"/>
    <w:rsid w:val="00C9740C"/>
    <w:rsid w:val="00C97A53"/>
    <w:rsid w:val="00C97B5F"/>
    <w:rsid w:val="00C97F7D"/>
    <w:rsid w:val="00CA06EE"/>
    <w:rsid w:val="00CA0C91"/>
    <w:rsid w:val="00CA0E3F"/>
    <w:rsid w:val="00CA115F"/>
    <w:rsid w:val="00CA1D0A"/>
    <w:rsid w:val="00CA23AA"/>
    <w:rsid w:val="00CA23C7"/>
    <w:rsid w:val="00CA24CF"/>
    <w:rsid w:val="00CA264C"/>
    <w:rsid w:val="00CA2A47"/>
    <w:rsid w:val="00CA405F"/>
    <w:rsid w:val="00CA451F"/>
    <w:rsid w:val="00CA51C4"/>
    <w:rsid w:val="00CA5254"/>
    <w:rsid w:val="00CA52DD"/>
    <w:rsid w:val="00CA5623"/>
    <w:rsid w:val="00CA699A"/>
    <w:rsid w:val="00CA6BCC"/>
    <w:rsid w:val="00CA70EB"/>
    <w:rsid w:val="00CA7306"/>
    <w:rsid w:val="00CA7445"/>
    <w:rsid w:val="00CA7923"/>
    <w:rsid w:val="00CB051B"/>
    <w:rsid w:val="00CB077B"/>
    <w:rsid w:val="00CB0AD2"/>
    <w:rsid w:val="00CB140A"/>
    <w:rsid w:val="00CB1E4D"/>
    <w:rsid w:val="00CB2060"/>
    <w:rsid w:val="00CB25C4"/>
    <w:rsid w:val="00CB286E"/>
    <w:rsid w:val="00CB2CF2"/>
    <w:rsid w:val="00CB3572"/>
    <w:rsid w:val="00CB3C06"/>
    <w:rsid w:val="00CB3F3B"/>
    <w:rsid w:val="00CB441D"/>
    <w:rsid w:val="00CB4525"/>
    <w:rsid w:val="00CB4DD4"/>
    <w:rsid w:val="00CB5580"/>
    <w:rsid w:val="00CB640E"/>
    <w:rsid w:val="00CB6584"/>
    <w:rsid w:val="00CB6B86"/>
    <w:rsid w:val="00CB7A2E"/>
    <w:rsid w:val="00CB7BA0"/>
    <w:rsid w:val="00CB7C32"/>
    <w:rsid w:val="00CB7C9B"/>
    <w:rsid w:val="00CB7D1E"/>
    <w:rsid w:val="00CB7DE9"/>
    <w:rsid w:val="00CC09A2"/>
    <w:rsid w:val="00CC0DC7"/>
    <w:rsid w:val="00CC0EFD"/>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CC2"/>
    <w:rsid w:val="00CD0326"/>
    <w:rsid w:val="00CD09C7"/>
    <w:rsid w:val="00CD134C"/>
    <w:rsid w:val="00CD1C4B"/>
    <w:rsid w:val="00CD3B10"/>
    <w:rsid w:val="00CD425D"/>
    <w:rsid w:val="00CD4263"/>
    <w:rsid w:val="00CD4AA0"/>
    <w:rsid w:val="00CD55CD"/>
    <w:rsid w:val="00CD5941"/>
    <w:rsid w:val="00CD5CEB"/>
    <w:rsid w:val="00CD5F23"/>
    <w:rsid w:val="00CD64B2"/>
    <w:rsid w:val="00CD6847"/>
    <w:rsid w:val="00CD771C"/>
    <w:rsid w:val="00CD7F5A"/>
    <w:rsid w:val="00CE0156"/>
    <w:rsid w:val="00CE07B1"/>
    <w:rsid w:val="00CE0870"/>
    <w:rsid w:val="00CE08D7"/>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8EA"/>
    <w:rsid w:val="00CE4969"/>
    <w:rsid w:val="00CE4CF8"/>
    <w:rsid w:val="00CE4E5E"/>
    <w:rsid w:val="00CE4F1A"/>
    <w:rsid w:val="00CE5230"/>
    <w:rsid w:val="00CE526B"/>
    <w:rsid w:val="00CE52C8"/>
    <w:rsid w:val="00CE5F80"/>
    <w:rsid w:val="00CE5FDE"/>
    <w:rsid w:val="00CE63FE"/>
    <w:rsid w:val="00CE6AF0"/>
    <w:rsid w:val="00CE6D1E"/>
    <w:rsid w:val="00CE75C7"/>
    <w:rsid w:val="00CE788C"/>
    <w:rsid w:val="00CE7DF9"/>
    <w:rsid w:val="00CF016E"/>
    <w:rsid w:val="00CF0670"/>
    <w:rsid w:val="00CF1693"/>
    <w:rsid w:val="00CF1E45"/>
    <w:rsid w:val="00CF2084"/>
    <w:rsid w:val="00CF25D3"/>
    <w:rsid w:val="00CF2C37"/>
    <w:rsid w:val="00CF3705"/>
    <w:rsid w:val="00CF3E20"/>
    <w:rsid w:val="00CF3F2A"/>
    <w:rsid w:val="00CF4509"/>
    <w:rsid w:val="00CF57CF"/>
    <w:rsid w:val="00CF597D"/>
    <w:rsid w:val="00CF706F"/>
    <w:rsid w:val="00CF7754"/>
    <w:rsid w:val="00CF79FE"/>
    <w:rsid w:val="00D010BF"/>
    <w:rsid w:val="00D01346"/>
    <w:rsid w:val="00D014DA"/>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683"/>
    <w:rsid w:val="00D10F44"/>
    <w:rsid w:val="00D11598"/>
    <w:rsid w:val="00D11801"/>
    <w:rsid w:val="00D11FCD"/>
    <w:rsid w:val="00D12B22"/>
    <w:rsid w:val="00D12B43"/>
    <w:rsid w:val="00D13595"/>
    <w:rsid w:val="00D13640"/>
    <w:rsid w:val="00D1372E"/>
    <w:rsid w:val="00D13B16"/>
    <w:rsid w:val="00D13E7B"/>
    <w:rsid w:val="00D14806"/>
    <w:rsid w:val="00D15314"/>
    <w:rsid w:val="00D15399"/>
    <w:rsid w:val="00D158E7"/>
    <w:rsid w:val="00D159C0"/>
    <w:rsid w:val="00D159ED"/>
    <w:rsid w:val="00D15F31"/>
    <w:rsid w:val="00D1667C"/>
    <w:rsid w:val="00D16B3D"/>
    <w:rsid w:val="00D16E96"/>
    <w:rsid w:val="00D16ECD"/>
    <w:rsid w:val="00D178FE"/>
    <w:rsid w:val="00D17EE4"/>
    <w:rsid w:val="00D17FBE"/>
    <w:rsid w:val="00D201EE"/>
    <w:rsid w:val="00D20B3B"/>
    <w:rsid w:val="00D20FEC"/>
    <w:rsid w:val="00D2197D"/>
    <w:rsid w:val="00D225B4"/>
    <w:rsid w:val="00D22695"/>
    <w:rsid w:val="00D2285C"/>
    <w:rsid w:val="00D22C3F"/>
    <w:rsid w:val="00D22F7E"/>
    <w:rsid w:val="00D246EC"/>
    <w:rsid w:val="00D2473E"/>
    <w:rsid w:val="00D2494E"/>
    <w:rsid w:val="00D256F8"/>
    <w:rsid w:val="00D259DC"/>
    <w:rsid w:val="00D25E2C"/>
    <w:rsid w:val="00D26175"/>
    <w:rsid w:val="00D266A4"/>
    <w:rsid w:val="00D2780D"/>
    <w:rsid w:val="00D300B3"/>
    <w:rsid w:val="00D30E7A"/>
    <w:rsid w:val="00D31291"/>
    <w:rsid w:val="00D31332"/>
    <w:rsid w:val="00D314AE"/>
    <w:rsid w:val="00D31730"/>
    <w:rsid w:val="00D31AFC"/>
    <w:rsid w:val="00D31CA4"/>
    <w:rsid w:val="00D31EBF"/>
    <w:rsid w:val="00D320A2"/>
    <w:rsid w:val="00D32457"/>
    <w:rsid w:val="00D33969"/>
    <w:rsid w:val="00D33E68"/>
    <w:rsid w:val="00D33E8F"/>
    <w:rsid w:val="00D33FB5"/>
    <w:rsid w:val="00D33FD6"/>
    <w:rsid w:val="00D3403A"/>
    <w:rsid w:val="00D3431C"/>
    <w:rsid w:val="00D35826"/>
    <w:rsid w:val="00D359E4"/>
    <w:rsid w:val="00D35B9C"/>
    <w:rsid w:val="00D36126"/>
    <w:rsid w:val="00D362BE"/>
    <w:rsid w:val="00D36376"/>
    <w:rsid w:val="00D3683A"/>
    <w:rsid w:val="00D369C8"/>
    <w:rsid w:val="00D36F39"/>
    <w:rsid w:val="00D371D5"/>
    <w:rsid w:val="00D37297"/>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451"/>
    <w:rsid w:val="00D4361E"/>
    <w:rsid w:val="00D43DD6"/>
    <w:rsid w:val="00D440C2"/>
    <w:rsid w:val="00D442D6"/>
    <w:rsid w:val="00D44E2C"/>
    <w:rsid w:val="00D456FF"/>
    <w:rsid w:val="00D4577F"/>
    <w:rsid w:val="00D462F7"/>
    <w:rsid w:val="00D46824"/>
    <w:rsid w:val="00D46EB0"/>
    <w:rsid w:val="00D47DF0"/>
    <w:rsid w:val="00D5094D"/>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596D"/>
    <w:rsid w:val="00D569F8"/>
    <w:rsid w:val="00D57156"/>
    <w:rsid w:val="00D57D8D"/>
    <w:rsid w:val="00D60116"/>
    <w:rsid w:val="00D604D6"/>
    <w:rsid w:val="00D60737"/>
    <w:rsid w:val="00D60E60"/>
    <w:rsid w:val="00D6104D"/>
    <w:rsid w:val="00D6118C"/>
    <w:rsid w:val="00D6200D"/>
    <w:rsid w:val="00D62D09"/>
    <w:rsid w:val="00D63A90"/>
    <w:rsid w:val="00D63A92"/>
    <w:rsid w:val="00D644E5"/>
    <w:rsid w:val="00D64C01"/>
    <w:rsid w:val="00D64DC3"/>
    <w:rsid w:val="00D65299"/>
    <w:rsid w:val="00D655CF"/>
    <w:rsid w:val="00D6592D"/>
    <w:rsid w:val="00D65F50"/>
    <w:rsid w:val="00D66C60"/>
    <w:rsid w:val="00D66D3C"/>
    <w:rsid w:val="00D66F1F"/>
    <w:rsid w:val="00D67344"/>
    <w:rsid w:val="00D67A20"/>
    <w:rsid w:val="00D67E29"/>
    <w:rsid w:val="00D702D4"/>
    <w:rsid w:val="00D705D6"/>
    <w:rsid w:val="00D70F03"/>
    <w:rsid w:val="00D714A8"/>
    <w:rsid w:val="00D71894"/>
    <w:rsid w:val="00D71F02"/>
    <w:rsid w:val="00D72146"/>
    <w:rsid w:val="00D724B3"/>
    <w:rsid w:val="00D72C0A"/>
    <w:rsid w:val="00D7348D"/>
    <w:rsid w:val="00D73492"/>
    <w:rsid w:val="00D74097"/>
    <w:rsid w:val="00D74808"/>
    <w:rsid w:val="00D74919"/>
    <w:rsid w:val="00D74A01"/>
    <w:rsid w:val="00D74C49"/>
    <w:rsid w:val="00D74D58"/>
    <w:rsid w:val="00D7585A"/>
    <w:rsid w:val="00D758B1"/>
    <w:rsid w:val="00D75FB2"/>
    <w:rsid w:val="00D76301"/>
    <w:rsid w:val="00D764DB"/>
    <w:rsid w:val="00D76654"/>
    <w:rsid w:val="00D76AC9"/>
    <w:rsid w:val="00D77081"/>
    <w:rsid w:val="00D77F4F"/>
    <w:rsid w:val="00D80A43"/>
    <w:rsid w:val="00D80B43"/>
    <w:rsid w:val="00D80C9F"/>
    <w:rsid w:val="00D81119"/>
    <w:rsid w:val="00D813EB"/>
    <w:rsid w:val="00D81896"/>
    <w:rsid w:val="00D818F9"/>
    <w:rsid w:val="00D81E4D"/>
    <w:rsid w:val="00D82587"/>
    <w:rsid w:val="00D82F65"/>
    <w:rsid w:val="00D83C73"/>
    <w:rsid w:val="00D84924"/>
    <w:rsid w:val="00D84C32"/>
    <w:rsid w:val="00D84DEB"/>
    <w:rsid w:val="00D84EAE"/>
    <w:rsid w:val="00D8578D"/>
    <w:rsid w:val="00D85B6E"/>
    <w:rsid w:val="00D85FFD"/>
    <w:rsid w:val="00D860BE"/>
    <w:rsid w:val="00D8623F"/>
    <w:rsid w:val="00D86613"/>
    <w:rsid w:val="00D8679A"/>
    <w:rsid w:val="00D87535"/>
    <w:rsid w:val="00D87676"/>
    <w:rsid w:val="00D90726"/>
    <w:rsid w:val="00D90A00"/>
    <w:rsid w:val="00D90A99"/>
    <w:rsid w:val="00D90B5A"/>
    <w:rsid w:val="00D90F81"/>
    <w:rsid w:val="00D9131B"/>
    <w:rsid w:val="00D918FC"/>
    <w:rsid w:val="00D9214A"/>
    <w:rsid w:val="00D9220B"/>
    <w:rsid w:val="00D92B53"/>
    <w:rsid w:val="00D92DCE"/>
    <w:rsid w:val="00D93485"/>
    <w:rsid w:val="00D934FA"/>
    <w:rsid w:val="00D9453B"/>
    <w:rsid w:val="00D946A9"/>
    <w:rsid w:val="00D94B76"/>
    <w:rsid w:val="00D94BC4"/>
    <w:rsid w:val="00D957EB"/>
    <w:rsid w:val="00D964FD"/>
    <w:rsid w:val="00D96830"/>
    <w:rsid w:val="00D96DD1"/>
    <w:rsid w:val="00D97878"/>
    <w:rsid w:val="00DA0545"/>
    <w:rsid w:val="00DA0FD5"/>
    <w:rsid w:val="00DA386E"/>
    <w:rsid w:val="00DA4022"/>
    <w:rsid w:val="00DA416B"/>
    <w:rsid w:val="00DA54AC"/>
    <w:rsid w:val="00DA5551"/>
    <w:rsid w:val="00DA5933"/>
    <w:rsid w:val="00DA59D6"/>
    <w:rsid w:val="00DA628A"/>
    <w:rsid w:val="00DA6558"/>
    <w:rsid w:val="00DA656F"/>
    <w:rsid w:val="00DA6DB1"/>
    <w:rsid w:val="00DA7C2A"/>
    <w:rsid w:val="00DA7DCB"/>
    <w:rsid w:val="00DB0141"/>
    <w:rsid w:val="00DB08B1"/>
    <w:rsid w:val="00DB13F5"/>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65A"/>
    <w:rsid w:val="00DB4E79"/>
    <w:rsid w:val="00DB4ED0"/>
    <w:rsid w:val="00DB5589"/>
    <w:rsid w:val="00DB5BA9"/>
    <w:rsid w:val="00DB5FB0"/>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DCB"/>
    <w:rsid w:val="00DC3FFA"/>
    <w:rsid w:val="00DC47F7"/>
    <w:rsid w:val="00DC4984"/>
    <w:rsid w:val="00DC4E6F"/>
    <w:rsid w:val="00DC522E"/>
    <w:rsid w:val="00DC5DFA"/>
    <w:rsid w:val="00DC62B2"/>
    <w:rsid w:val="00DC62E7"/>
    <w:rsid w:val="00DC65F7"/>
    <w:rsid w:val="00DC6725"/>
    <w:rsid w:val="00DC67D6"/>
    <w:rsid w:val="00DC67FD"/>
    <w:rsid w:val="00DC698A"/>
    <w:rsid w:val="00DC79E4"/>
    <w:rsid w:val="00DC7D14"/>
    <w:rsid w:val="00DD01F2"/>
    <w:rsid w:val="00DD1242"/>
    <w:rsid w:val="00DD1394"/>
    <w:rsid w:val="00DD14FF"/>
    <w:rsid w:val="00DD1608"/>
    <w:rsid w:val="00DD25A6"/>
    <w:rsid w:val="00DD3315"/>
    <w:rsid w:val="00DD3F6F"/>
    <w:rsid w:val="00DD40EE"/>
    <w:rsid w:val="00DD4D98"/>
    <w:rsid w:val="00DD5397"/>
    <w:rsid w:val="00DD5421"/>
    <w:rsid w:val="00DD58B1"/>
    <w:rsid w:val="00DD5EC5"/>
    <w:rsid w:val="00DD5F6B"/>
    <w:rsid w:val="00DE0119"/>
    <w:rsid w:val="00DE0F1D"/>
    <w:rsid w:val="00DE1CF2"/>
    <w:rsid w:val="00DE1D62"/>
    <w:rsid w:val="00DE2020"/>
    <w:rsid w:val="00DE2657"/>
    <w:rsid w:val="00DE2EB9"/>
    <w:rsid w:val="00DE37C0"/>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0ECF"/>
    <w:rsid w:val="00DF239B"/>
    <w:rsid w:val="00DF2940"/>
    <w:rsid w:val="00DF2A1C"/>
    <w:rsid w:val="00DF2B71"/>
    <w:rsid w:val="00DF2E56"/>
    <w:rsid w:val="00DF3BFF"/>
    <w:rsid w:val="00DF3E97"/>
    <w:rsid w:val="00DF4644"/>
    <w:rsid w:val="00DF46D4"/>
    <w:rsid w:val="00DF4725"/>
    <w:rsid w:val="00DF4C92"/>
    <w:rsid w:val="00DF4E2F"/>
    <w:rsid w:val="00DF524A"/>
    <w:rsid w:val="00DF5321"/>
    <w:rsid w:val="00DF5A64"/>
    <w:rsid w:val="00DF5FD8"/>
    <w:rsid w:val="00DF6055"/>
    <w:rsid w:val="00DF62AC"/>
    <w:rsid w:val="00DF64A1"/>
    <w:rsid w:val="00DF7ED5"/>
    <w:rsid w:val="00E00464"/>
    <w:rsid w:val="00E0051C"/>
    <w:rsid w:val="00E00922"/>
    <w:rsid w:val="00E00B88"/>
    <w:rsid w:val="00E00CA5"/>
    <w:rsid w:val="00E00D25"/>
    <w:rsid w:val="00E01A19"/>
    <w:rsid w:val="00E02438"/>
    <w:rsid w:val="00E02F91"/>
    <w:rsid w:val="00E03558"/>
    <w:rsid w:val="00E04098"/>
    <w:rsid w:val="00E04642"/>
    <w:rsid w:val="00E055B6"/>
    <w:rsid w:val="00E0668B"/>
    <w:rsid w:val="00E06B0B"/>
    <w:rsid w:val="00E06B63"/>
    <w:rsid w:val="00E06CAA"/>
    <w:rsid w:val="00E06D71"/>
    <w:rsid w:val="00E0719A"/>
    <w:rsid w:val="00E075D9"/>
    <w:rsid w:val="00E07908"/>
    <w:rsid w:val="00E07983"/>
    <w:rsid w:val="00E10DB9"/>
    <w:rsid w:val="00E10E35"/>
    <w:rsid w:val="00E11139"/>
    <w:rsid w:val="00E113DD"/>
    <w:rsid w:val="00E1161C"/>
    <w:rsid w:val="00E11C08"/>
    <w:rsid w:val="00E1224B"/>
    <w:rsid w:val="00E122E7"/>
    <w:rsid w:val="00E12858"/>
    <w:rsid w:val="00E131B9"/>
    <w:rsid w:val="00E13DBC"/>
    <w:rsid w:val="00E14218"/>
    <w:rsid w:val="00E142B8"/>
    <w:rsid w:val="00E144EB"/>
    <w:rsid w:val="00E1481F"/>
    <w:rsid w:val="00E15527"/>
    <w:rsid w:val="00E15986"/>
    <w:rsid w:val="00E159FE"/>
    <w:rsid w:val="00E1604A"/>
    <w:rsid w:val="00E162DC"/>
    <w:rsid w:val="00E16B28"/>
    <w:rsid w:val="00E16DFF"/>
    <w:rsid w:val="00E1724B"/>
    <w:rsid w:val="00E174D4"/>
    <w:rsid w:val="00E17578"/>
    <w:rsid w:val="00E17C92"/>
    <w:rsid w:val="00E17D6F"/>
    <w:rsid w:val="00E17DC6"/>
    <w:rsid w:val="00E17F97"/>
    <w:rsid w:val="00E20CDA"/>
    <w:rsid w:val="00E20E48"/>
    <w:rsid w:val="00E211F6"/>
    <w:rsid w:val="00E2134C"/>
    <w:rsid w:val="00E215F7"/>
    <w:rsid w:val="00E217F9"/>
    <w:rsid w:val="00E2272F"/>
    <w:rsid w:val="00E22F60"/>
    <w:rsid w:val="00E2407A"/>
    <w:rsid w:val="00E249C1"/>
    <w:rsid w:val="00E24B33"/>
    <w:rsid w:val="00E2531E"/>
    <w:rsid w:val="00E25756"/>
    <w:rsid w:val="00E25D27"/>
    <w:rsid w:val="00E264DC"/>
    <w:rsid w:val="00E26E44"/>
    <w:rsid w:val="00E27672"/>
    <w:rsid w:val="00E27932"/>
    <w:rsid w:val="00E279F4"/>
    <w:rsid w:val="00E27A1F"/>
    <w:rsid w:val="00E30591"/>
    <w:rsid w:val="00E30735"/>
    <w:rsid w:val="00E30AC5"/>
    <w:rsid w:val="00E31713"/>
    <w:rsid w:val="00E31A58"/>
    <w:rsid w:val="00E31ACE"/>
    <w:rsid w:val="00E32128"/>
    <w:rsid w:val="00E33C07"/>
    <w:rsid w:val="00E33D54"/>
    <w:rsid w:val="00E33F5D"/>
    <w:rsid w:val="00E342E5"/>
    <w:rsid w:val="00E344F6"/>
    <w:rsid w:val="00E355DA"/>
    <w:rsid w:val="00E3591B"/>
    <w:rsid w:val="00E35D84"/>
    <w:rsid w:val="00E36028"/>
    <w:rsid w:val="00E3641B"/>
    <w:rsid w:val="00E36C1C"/>
    <w:rsid w:val="00E36F1F"/>
    <w:rsid w:val="00E376A8"/>
    <w:rsid w:val="00E37778"/>
    <w:rsid w:val="00E37E23"/>
    <w:rsid w:val="00E4012C"/>
    <w:rsid w:val="00E40FBC"/>
    <w:rsid w:val="00E41462"/>
    <w:rsid w:val="00E41882"/>
    <w:rsid w:val="00E41F7B"/>
    <w:rsid w:val="00E420BC"/>
    <w:rsid w:val="00E421B8"/>
    <w:rsid w:val="00E42FC3"/>
    <w:rsid w:val="00E43CD2"/>
    <w:rsid w:val="00E4453A"/>
    <w:rsid w:val="00E45246"/>
    <w:rsid w:val="00E45916"/>
    <w:rsid w:val="00E4641F"/>
    <w:rsid w:val="00E46424"/>
    <w:rsid w:val="00E4696E"/>
    <w:rsid w:val="00E46C5B"/>
    <w:rsid w:val="00E46DD5"/>
    <w:rsid w:val="00E47542"/>
    <w:rsid w:val="00E5002D"/>
    <w:rsid w:val="00E50A15"/>
    <w:rsid w:val="00E50B3D"/>
    <w:rsid w:val="00E514B3"/>
    <w:rsid w:val="00E5238D"/>
    <w:rsid w:val="00E523AD"/>
    <w:rsid w:val="00E525E1"/>
    <w:rsid w:val="00E529D0"/>
    <w:rsid w:val="00E529DB"/>
    <w:rsid w:val="00E52A14"/>
    <w:rsid w:val="00E52A52"/>
    <w:rsid w:val="00E52DC2"/>
    <w:rsid w:val="00E52F56"/>
    <w:rsid w:val="00E534BD"/>
    <w:rsid w:val="00E545B2"/>
    <w:rsid w:val="00E54881"/>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5B9"/>
    <w:rsid w:val="00E60747"/>
    <w:rsid w:val="00E60A07"/>
    <w:rsid w:val="00E60E81"/>
    <w:rsid w:val="00E60F03"/>
    <w:rsid w:val="00E610DA"/>
    <w:rsid w:val="00E61120"/>
    <w:rsid w:val="00E613D6"/>
    <w:rsid w:val="00E61661"/>
    <w:rsid w:val="00E61862"/>
    <w:rsid w:val="00E61E3D"/>
    <w:rsid w:val="00E61F03"/>
    <w:rsid w:val="00E632DA"/>
    <w:rsid w:val="00E63934"/>
    <w:rsid w:val="00E63BCD"/>
    <w:rsid w:val="00E63F1A"/>
    <w:rsid w:val="00E64023"/>
    <w:rsid w:val="00E64874"/>
    <w:rsid w:val="00E6495B"/>
    <w:rsid w:val="00E64A2B"/>
    <w:rsid w:val="00E64FC0"/>
    <w:rsid w:val="00E6509B"/>
    <w:rsid w:val="00E651BC"/>
    <w:rsid w:val="00E65261"/>
    <w:rsid w:val="00E65B05"/>
    <w:rsid w:val="00E661B9"/>
    <w:rsid w:val="00E663CA"/>
    <w:rsid w:val="00E66958"/>
    <w:rsid w:val="00E66984"/>
    <w:rsid w:val="00E66BCE"/>
    <w:rsid w:val="00E6742E"/>
    <w:rsid w:val="00E70011"/>
    <w:rsid w:val="00E704F9"/>
    <w:rsid w:val="00E707A7"/>
    <w:rsid w:val="00E70C8F"/>
    <w:rsid w:val="00E7167D"/>
    <w:rsid w:val="00E71811"/>
    <w:rsid w:val="00E71A0F"/>
    <w:rsid w:val="00E72C9D"/>
    <w:rsid w:val="00E72D81"/>
    <w:rsid w:val="00E72F36"/>
    <w:rsid w:val="00E734D8"/>
    <w:rsid w:val="00E737E7"/>
    <w:rsid w:val="00E749E1"/>
    <w:rsid w:val="00E74A60"/>
    <w:rsid w:val="00E74B20"/>
    <w:rsid w:val="00E753B3"/>
    <w:rsid w:val="00E753D1"/>
    <w:rsid w:val="00E75D5C"/>
    <w:rsid w:val="00E76A5D"/>
    <w:rsid w:val="00E773C2"/>
    <w:rsid w:val="00E77B20"/>
    <w:rsid w:val="00E77D53"/>
    <w:rsid w:val="00E77DB4"/>
    <w:rsid w:val="00E77E3C"/>
    <w:rsid w:val="00E803A4"/>
    <w:rsid w:val="00E8064B"/>
    <w:rsid w:val="00E8069F"/>
    <w:rsid w:val="00E812BC"/>
    <w:rsid w:val="00E8198B"/>
    <w:rsid w:val="00E819D3"/>
    <w:rsid w:val="00E81F74"/>
    <w:rsid w:val="00E8211B"/>
    <w:rsid w:val="00E82A33"/>
    <w:rsid w:val="00E833ED"/>
    <w:rsid w:val="00E838FC"/>
    <w:rsid w:val="00E8401D"/>
    <w:rsid w:val="00E841BE"/>
    <w:rsid w:val="00E842AF"/>
    <w:rsid w:val="00E84D51"/>
    <w:rsid w:val="00E853F5"/>
    <w:rsid w:val="00E85613"/>
    <w:rsid w:val="00E8572F"/>
    <w:rsid w:val="00E8639D"/>
    <w:rsid w:val="00E864C2"/>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F2B"/>
    <w:rsid w:val="00E94AE2"/>
    <w:rsid w:val="00E94D03"/>
    <w:rsid w:val="00E94EF5"/>
    <w:rsid w:val="00E94F93"/>
    <w:rsid w:val="00E95175"/>
    <w:rsid w:val="00E954FF"/>
    <w:rsid w:val="00E95603"/>
    <w:rsid w:val="00E95888"/>
    <w:rsid w:val="00E95BC1"/>
    <w:rsid w:val="00E96784"/>
    <w:rsid w:val="00E96A81"/>
    <w:rsid w:val="00E97CC5"/>
    <w:rsid w:val="00EA0160"/>
    <w:rsid w:val="00EA0954"/>
    <w:rsid w:val="00EA10C8"/>
    <w:rsid w:val="00EA1B87"/>
    <w:rsid w:val="00EA2B32"/>
    <w:rsid w:val="00EA320A"/>
    <w:rsid w:val="00EA36E4"/>
    <w:rsid w:val="00EA3EDD"/>
    <w:rsid w:val="00EA3EFB"/>
    <w:rsid w:val="00EA4438"/>
    <w:rsid w:val="00EA47A3"/>
    <w:rsid w:val="00EA5395"/>
    <w:rsid w:val="00EA5A1A"/>
    <w:rsid w:val="00EA5B02"/>
    <w:rsid w:val="00EA5F92"/>
    <w:rsid w:val="00EA6532"/>
    <w:rsid w:val="00EA6771"/>
    <w:rsid w:val="00EA6A7A"/>
    <w:rsid w:val="00EA73DA"/>
    <w:rsid w:val="00EA7593"/>
    <w:rsid w:val="00EA7F94"/>
    <w:rsid w:val="00EB07C6"/>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79C"/>
    <w:rsid w:val="00EB7970"/>
    <w:rsid w:val="00EC0153"/>
    <w:rsid w:val="00EC0163"/>
    <w:rsid w:val="00EC15F0"/>
    <w:rsid w:val="00EC17C9"/>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631"/>
    <w:rsid w:val="00EC6DA7"/>
    <w:rsid w:val="00EC6F50"/>
    <w:rsid w:val="00EC7627"/>
    <w:rsid w:val="00EC782C"/>
    <w:rsid w:val="00EC7A0D"/>
    <w:rsid w:val="00EC7BE3"/>
    <w:rsid w:val="00ED0425"/>
    <w:rsid w:val="00ED1071"/>
    <w:rsid w:val="00ED137C"/>
    <w:rsid w:val="00ED1561"/>
    <w:rsid w:val="00ED22CE"/>
    <w:rsid w:val="00ED24E6"/>
    <w:rsid w:val="00ED266D"/>
    <w:rsid w:val="00ED2DA8"/>
    <w:rsid w:val="00ED2E7F"/>
    <w:rsid w:val="00ED387F"/>
    <w:rsid w:val="00ED39B6"/>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08C"/>
    <w:rsid w:val="00ED7659"/>
    <w:rsid w:val="00ED7784"/>
    <w:rsid w:val="00ED7EC5"/>
    <w:rsid w:val="00EE06F3"/>
    <w:rsid w:val="00EE0C0E"/>
    <w:rsid w:val="00EE105C"/>
    <w:rsid w:val="00EE1EC2"/>
    <w:rsid w:val="00EE1FB7"/>
    <w:rsid w:val="00EE238E"/>
    <w:rsid w:val="00EE2431"/>
    <w:rsid w:val="00EE359B"/>
    <w:rsid w:val="00EE35CB"/>
    <w:rsid w:val="00EE39A1"/>
    <w:rsid w:val="00EE3A47"/>
    <w:rsid w:val="00EE3DCE"/>
    <w:rsid w:val="00EE45FA"/>
    <w:rsid w:val="00EE50AA"/>
    <w:rsid w:val="00EE58A3"/>
    <w:rsid w:val="00EE5B24"/>
    <w:rsid w:val="00EE618C"/>
    <w:rsid w:val="00EE6190"/>
    <w:rsid w:val="00EE63F9"/>
    <w:rsid w:val="00EE64F0"/>
    <w:rsid w:val="00EE70EA"/>
    <w:rsid w:val="00EE7797"/>
    <w:rsid w:val="00EF0357"/>
    <w:rsid w:val="00EF03B3"/>
    <w:rsid w:val="00EF0782"/>
    <w:rsid w:val="00EF07E0"/>
    <w:rsid w:val="00EF1300"/>
    <w:rsid w:val="00EF15D6"/>
    <w:rsid w:val="00EF16AB"/>
    <w:rsid w:val="00EF1B0E"/>
    <w:rsid w:val="00EF1B50"/>
    <w:rsid w:val="00EF1BE7"/>
    <w:rsid w:val="00EF2014"/>
    <w:rsid w:val="00EF2760"/>
    <w:rsid w:val="00EF27CF"/>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17D"/>
    <w:rsid w:val="00F11EB8"/>
    <w:rsid w:val="00F1253E"/>
    <w:rsid w:val="00F12B71"/>
    <w:rsid w:val="00F134F4"/>
    <w:rsid w:val="00F13E1E"/>
    <w:rsid w:val="00F1429C"/>
    <w:rsid w:val="00F15705"/>
    <w:rsid w:val="00F15906"/>
    <w:rsid w:val="00F16737"/>
    <w:rsid w:val="00F17981"/>
    <w:rsid w:val="00F17ADC"/>
    <w:rsid w:val="00F17B12"/>
    <w:rsid w:val="00F17E0D"/>
    <w:rsid w:val="00F204EF"/>
    <w:rsid w:val="00F206D8"/>
    <w:rsid w:val="00F20D24"/>
    <w:rsid w:val="00F20E7A"/>
    <w:rsid w:val="00F22898"/>
    <w:rsid w:val="00F2352C"/>
    <w:rsid w:val="00F23581"/>
    <w:rsid w:val="00F23B68"/>
    <w:rsid w:val="00F23C19"/>
    <w:rsid w:val="00F23CCB"/>
    <w:rsid w:val="00F23DD5"/>
    <w:rsid w:val="00F24A41"/>
    <w:rsid w:val="00F2554B"/>
    <w:rsid w:val="00F258C3"/>
    <w:rsid w:val="00F25CF0"/>
    <w:rsid w:val="00F25F18"/>
    <w:rsid w:val="00F2641D"/>
    <w:rsid w:val="00F27290"/>
    <w:rsid w:val="00F2785B"/>
    <w:rsid w:val="00F279B0"/>
    <w:rsid w:val="00F30251"/>
    <w:rsid w:val="00F3050F"/>
    <w:rsid w:val="00F305B2"/>
    <w:rsid w:val="00F316DF"/>
    <w:rsid w:val="00F3226D"/>
    <w:rsid w:val="00F3245D"/>
    <w:rsid w:val="00F335A7"/>
    <w:rsid w:val="00F33E15"/>
    <w:rsid w:val="00F33F35"/>
    <w:rsid w:val="00F34265"/>
    <w:rsid w:val="00F347DB"/>
    <w:rsid w:val="00F34A4B"/>
    <w:rsid w:val="00F34A5E"/>
    <w:rsid w:val="00F34CDE"/>
    <w:rsid w:val="00F35249"/>
    <w:rsid w:val="00F353F9"/>
    <w:rsid w:val="00F35609"/>
    <w:rsid w:val="00F35BAB"/>
    <w:rsid w:val="00F35D80"/>
    <w:rsid w:val="00F3607F"/>
    <w:rsid w:val="00F3646F"/>
    <w:rsid w:val="00F372A4"/>
    <w:rsid w:val="00F373AF"/>
    <w:rsid w:val="00F3754E"/>
    <w:rsid w:val="00F40DB2"/>
    <w:rsid w:val="00F41077"/>
    <w:rsid w:val="00F4167E"/>
    <w:rsid w:val="00F416FA"/>
    <w:rsid w:val="00F42253"/>
    <w:rsid w:val="00F423EF"/>
    <w:rsid w:val="00F4314A"/>
    <w:rsid w:val="00F43433"/>
    <w:rsid w:val="00F43450"/>
    <w:rsid w:val="00F44BE8"/>
    <w:rsid w:val="00F44C0F"/>
    <w:rsid w:val="00F45A1E"/>
    <w:rsid w:val="00F45BA6"/>
    <w:rsid w:val="00F46AE4"/>
    <w:rsid w:val="00F470A4"/>
    <w:rsid w:val="00F474D3"/>
    <w:rsid w:val="00F479F8"/>
    <w:rsid w:val="00F50014"/>
    <w:rsid w:val="00F50A32"/>
    <w:rsid w:val="00F50B68"/>
    <w:rsid w:val="00F51296"/>
    <w:rsid w:val="00F516D6"/>
    <w:rsid w:val="00F519FB"/>
    <w:rsid w:val="00F51D3D"/>
    <w:rsid w:val="00F5262C"/>
    <w:rsid w:val="00F527D2"/>
    <w:rsid w:val="00F52B21"/>
    <w:rsid w:val="00F52F30"/>
    <w:rsid w:val="00F53BB6"/>
    <w:rsid w:val="00F54327"/>
    <w:rsid w:val="00F5558B"/>
    <w:rsid w:val="00F55ED9"/>
    <w:rsid w:val="00F56DA6"/>
    <w:rsid w:val="00F56FE4"/>
    <w:rsid w:val="00F570B1"/>
    <w:rsid w:val="00F6026C"/>
    <w:rsid w:val="00F6032E"/>
    <w:rsid w:val="00F60D5D"/>
    <w:rsid w:val="00F60F26"/>
    <w:rsid w:val="00F62AFD"/>
    <w:rsid w:val="00F6310D"/>
    <w:rsid w:val="00F63714"/>
    <w:rsid w:val="00F6428B"/>
    <w:rsid w:val="00F64CAE"/>
    <w:rsid w:val="00F64F37"/>
    <w:rsid w:val="00F651D8"/>
    <w:rsid w:val="00F65234"/>
    <w:rsid w:val="00F65258"/>
    <w:rsid w:val="00F6531D"/>
    <w:rsid w:val="00F65408"/>
    <w:rsid w:val="00F65904"/>
    <w:rsid w:val="00F6595B"/>
    <w:rsid w:val="00F65B99"/>
    <w:rsid w:val="00F663B7"/>
    <w:rsid w:val="00F6676D"/>
    <w:rsid w:val="00F672CD"/>
    <w:rsid w:val="00F67785"/>
    <w:rsid w:val="00F677C4"/>
    <w:rsid w:val="00F677FA"/>
    <w:rsid w:val="00F70786"/>
    <w:rsid w:val="00F7114A"/>
    <w:rsid w:val="00F71A8B"/>
    <w:rsid w:val="00F732DB"/>
    <w:rsid w:val="00F73A09"/>
    <w:rsid w:val="00F73EDF"/>
    <w:rsid w:val="00F74C2B"/>
    <w:rsid w:val="00F74D45"/>
    <w:rsid w:val="00F7527F"/>
    <w:rsid w:val="00F75368"/>
    <w:rsid w:val="00F754A7"/>
    <w:rsid w:val="00F75C58"/>
    <w:rsid w:val="00F75C5A"/>
    <w:rsid w:val="00F75E40"/>
    <w:rsid w:val="00F762A6"/>
    <w:rsid w:val="00F768F2"/>
    <w:rsid w:val="00F769B5"/>
    <w:rsid w:val="00F76CC5"/>
    <w:rsid w:val="00F76CDA"/>
    <w:rsid w:val="00F77A9C"/>
    <w:rsid w:val="00F77CA5"/>
    <w:rsid w:val="00F77CFE"/>
    <w:rsid w:val="00F8028A"/>
    <w:rsid w:val="00F805C0"/>
    <w:rsid w:val="00F8109B"/>
    <w:rsid w:val="00F815C1"/>
    <w:rsid w:val="00F8182F"/>
    <w:rsid w:val="00F81F90"/>
    <w:rsid w:val="00F82212"/>
    <w:rsid w:val="00F823F0"/>
    <w:rsid w:val="00F82539"/>
    <w:rsid w:val="00F82AB4"/>
    <w:rsid w:val="00F83A48"/>
    <w:rsid w:val="00F83D5D"/>
    <w:rsid w:val="00F83EBA"/>
    <w:rsid w:val="00F84162"/>
    <w:rsid w:val="00F84490"/>
    <w:rsid w:val="00F84547"/>
    <w:rsid w:val="00F8559D"/>
    <w:rsid w:val="00F85686"/>
    <w:rsid w:val="00F85E7E"/>
    <w:rsid w:val="00F8611D"/>
    <w:rsid w:val="00F87CE0"/>
    <w:rsid w:val="00F90901"/>
    <w:rsid w:val="00F91224"/>
    <w:rsid w:val="00F91658"/>
    <w:rsid w:val="00F91732"/>
    <w:rsid w:val="00F92473"/>
    <w:rsid w:val="00F929A1"/>
    <w:rsid w:val="00F9315B"/>
    <w:rsid w:val="00F932D8"/>
    <w:rsid w:val="00F93C4B"/>
    <w:rsid w:val="00F9466F"/>
    <w:rsid w:val="00F94CE3"/>
    <w:rsid w:val="00F94FA6"/>
    <w:rsid w:val="00F955C8"/>
    <w:rsid w:val="00F95627"/>
    <w:rsid w:val="00F95877"/>
    <w:rsid w:val="00F958E4"/>
    <w:rsid w:val="00F95BD9"/>
    <w:rsid w:val="00F95D39"/>
    <w:rsid w:val="00F96496"/>
    <w:rsid w:val="00F968EE"/>
    <w:rsid w:val="00F9730F"/>
    <w:rsid w:val="00F97DBD"/>
    <w:rsid w:val="00F97F7C"/>
    <w:rsid w:val="00FA000A"/>
    <w:rsid w:val="00FA0189"/>
    <w:rsid w:val="00FA035D"/>
    <w:rsid w:val="00FA0390"/>
    <w:rsid w:val="00FA03F4"/>
    <w:rsid w:val="00FA0686"/>
    <w:rsid w:val="00FA0901"/>
    <w:rsid w:val="00FA09B4"/>
    <w:rsid w:val="00FA0C36"/>
    <w:rsid w:val="00FA181D"/>
    <w:rsid w:val="00FA1C72"/>
    <w:rsid w:val="00FA324F"/>
    <w:rsid w:val="00FA49DA"/>
    <w:rsid w:val="00FA49F7"/>
    <w:rsid w:val="00FA4B92"/>
    <w:rsid w:val="00FA4D61"/>
    <w:rsid w:val="00FA5348"/>
    <w:rsid w:val="00FA6D3A"/>
    <w:rsid w:val="00FA6FBE"/>
    <w:rsid w:val="00FA70FA"/>
    <w:rsid w:val="00FA792B"/>
    <w:rsid w:val="00FA7DBB"/>
    <w:rsid w:val="00FB0592"/>
    <w:rsid w:val="00FB0808"/>
    <w:rsid w:val="00FB0C7F"/>
    <w:rsid w:val="00FB1198"/>
    <w:rsid w:val="00FB2619"/>
    <w:rsid w:val="00FB276C"/>
    <w:rsid w:val="00FB303B"/>
    <w:rsid w:val="00FB372D"/>
    <w:rsid w:val="00FB402D"/>
    <w:rsid w:val="00FB4032"/>
    <w:rsid w:val="00FB42E8"/>
    <w:rsid w:val="00FB4714"/>
    <w:rsid w:val="00FB49C0"/>
    <w:rsid w:val="00FB4C42"/>
    <w:rsid w:val="00FB57FB"/>
    <w:rsid w:val="00FB5CD0"/>
    <w:rsid w:val="00FB5F29"/>
    <w:rsid w:val="00FB5F90"/>
    <w:rsid w:val="00FB60F1"/>
    <w:rsid w:val="00FB6C48"/>
    <w:rsid w:val="00FB71DC"/>
    <w:rsid w:val="00FB7611"/>
    <w:rsid w:val="00FB78A4"/>
    <w:rsid w:val="00FC04D4"/>
    <w:rsid w:val="00FC116A"/>
    <w:rsid w:val="00FC13CC"/>
    <w:rsid w:val="00FC18C4"/>
    <w:rsid w:val="00FC1ACE"/>
    <w:rsid w:val="00FC1D2B"/>
    <w:rsid w:val="00FC26DD"/>
    <w:rsid w:val="00FC2F9C"/>
    <w:rsid w:val="00FC3B84"/>
    <w:rsid w:val="00FC3ECD"/>
    <w:rsid w:val="00FC496B"/>
    <w:rsid w:val="00FC49FD"/>
    <w:rsid w:val="00FC4B9E"/>
    <w:rsid w:val="00FC4ECC"/>
    <w:rsid w:val="00FC53CE"/>
    <w:rsid w:val="00FC5E4E"/>
    <w:rsid w:val="00FC6457"/>
    <w:rsid w:val="00FC6EF4"/>
    <w:rsid w:val="00FC722D"/>
    <w:rsid w:val="00FC79DC"/>
    <w:rsid w:val="00FD0675"/>
    <w:rsid w:val="00FD0D70"/>
    <w:rsid w:val="00FD1829"/>
    <w:rsid w:val="00FD19E3"/>
    <w:rsid w:val="00FD1AF5"/>
    <w:rsid w:val="00FD2245"/>
    <w:rsid w:val="00FD2A59"/>
    <w:rsid w:val="00FD2BCE"/>
    <w:rsid w:val="00FD2D31"/>
    <w:rsid w:val="00FD4053"/>
    <w:rsid w:val="00FD45EB"/>
    <w:rsid w:val="00FD4C7A"/>
    <w:rsid w:val="00FD5020"/>
    <w:rsid w:val="00FD567A"/>
    <w:rsid w:val="00FD5C78"/>
    <w:rsid w:val="00FD6189"/>
    <w:rsid w:val="00FD638E"/>
    <w:rsid w:val="00FD6BD3"/>
    <w:rsid w:val="00FD6CA4"/>
    <w:rsid w:val="00FD7D0A"/>
    <w:rsid w:val="00FD7DDE"/>
    <w:rsid w:val="00FD7F59"/>
    <w:rsid w:val="00FE147D"/>
    <w:rsid w:val="00FE18C9"/>
    <w:rsid w:val="00FE1B93"/>
    <w:rsid w:val="00FE2152"/>
    <w:rsid w:val="00FE2CCF"/>
    <w:rsid w:val="00FE32AB"/>
    <w:rsid w:val="00FE3BA0"/>
    <w:rsid w:val="00FE49E5"/>
    <w:rsid w:val="00FE4A5D"/>
    <w:rsid w:val="00FE4AE7"/>
    <w:rsid w:val="00FE6832"/>
    <w:rsid w:val="00FE6979"/>
    <w:rsid w:val="00FE6CC2"/>
    <w:rsid w:val="00FE74BD"/>
    <w:rsid w:val="00FF017F"/>
    <w:rsid w:val="00FF0183"/>
    <w:rsid w:val="00FF058D"/>
    <w:rsid w:val="00FF072B"/>
    <w:rsid w:val="00FF0956"/>
    <w:rsid w:val="00FF0F53"/>
    <w:rsid w:val="00FF1D50"/>
    <w:rsid w:val="00FF1F56"/>
    <w:rsid w:val="00FF280A"/>
    <w:rsid w:val="00FF292C"/>
    <w:rsid w:val="00FF2C9C"/>
    <w:rsid w:val="00FF2F25"/>
    <w:rsid w:val="00FF33AA"/>
    <w:rsid w:val="00FF35DA"/>
    <w:rsid w:val="00FF3A16"/>
    <w:rsid w:val="00FF3A46"/>
    <w:rsid w:val="00FF3B22"/>
    <w:rsid w:val="00FF3BFC"/>
    <w:rsid w:val="00FF3C8A"/>
    <w:rsid w:val="00FF42BB"/>
    <w:rsid w:val="00FF4C5F"/>
    <w:rsid w:val="00FF4C7F"/>
    <w:rsid w:val="00FF50A1"/>
    <w:rsid w:val="00FF585A"/>
    <w:rsid w:val="00FF5B88"/>
    <w:rsid w:val="00FF7237"/>
    <w:rsid w:val="00FF768C"/>
    <w:rsid w:val="00FF78F3"/>
    <w:rsid w:val="00FF7B6C"/>
    <w:rsid w:val="065A8C23"/>
    <w:rsid w:val="07147AE0"/>
    <w:rsid w:val="0C3A8BF7"/>
    <w:rsid w:val="0D937EC3"/>
    <w:rsid w:val="0F89CF9B"/>
    <w:rsid w:val="0FEEA161"/>
    <w:rsid w:val="1079F63A"/>
    <w:rsid w:val="10E449CB"/>
    <w:rsid w:val="12C10DB5"/>
    <w:rsid w:val="14053B0E"/>
    <w:rsid w:val="1EB4BF6C"/>
    <w:rsid w:val="29B54B38"/>
    <w:rsid w:val="2E42C23C"/>
    <w:rsid w:val="34E3E295"/>
    <w:rsid w:val="35D7DB3E"/>
    <w:rsid w:val="3C8171AC"/>
    <w:rsid w:val="3E699CEE"/>
    <w:rsid w:val="3FB6A4D5"/>
    <w:rsid w:val="453A8028"/>
    <w:rsid w:val="462D7D32"/>
    <w:rsid w:val="4C2A7D62"/>
    <w:rsid w:val="4CE0FFAE"/>
    <w:rsid w:val="4FB2EF1B"/>
    <w:rsid w:val="54904051"/>
    <w:rsid w:val="568EE39E"/>
    <w:rsid w:val="570AD5E8"/>
    <w:rsid w:val="57B1CA60"/>
    <w:rsid w:val="57F3FF3A"/>
    <w:rsid w:val="5AD48C09"/>
    <w:rsid w:val="5AFA827D"/>
    <w:rsid w:val="5B760C39"/>
    <w:rsid w:val="5E45A567"/>
    <w:rsid w:val="6B60AA13"/>
    <w:rsid w:val="6EA73EA8"/>
    <w:rsid w:val="7093F8D2"/>
    <w:rsid w:val="78A1E031"/>
    <w:rsid w:val="7B1BBAC5"/>
    <w:rsid w:val="7C47A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6"/>
    </o:shapedefaults>
    <o:shapelayout v:ext="edit">
      <o:idmap v:ext="edit" data="2"/>
    </o:shapelayout>
  </w:shapeDefaults>
  <w:decimalSymbol w:val=","/>
  <w:listSeparator w:val=";"/>
  <w14:docId w14:val="343B0579"/>
  <w15:docId w15:val="{B8135933-DBFF-4C3F-A9F4-9E15D52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styleId="Mencinsinresolver">
    <w:name w:val="Unresolved Mention"/>
    <w:basedOn w:val="Fuentedeprrafopredeter"/>
    <w:rsid w:val="00B11F50"/>
    <w:rPr>
      <w:color w:val="605E5C"/>
      <w:shd w:val="clear" w:color="auto" w:fill="E1DFDD"/>
    </w:rPr>
  </w:style>
  <w:style w:type="character" w:customStyle="1" w:styleId="baj">
    <w:name w:val="b_aj"/>
    <w:basedOn w:val="Fuentedeprrafopredeter"/>
    <w:rsid w:val="008C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44676879">
      <w:bodyDiv w:val="1"/>
      <w:marLeft w:val="0"/>
      <w:marRight w:val="0"/>
      <w:marTop w:val="0"/>
      <w:marBottom w:val="0"/>
      <w:divBdr>
        <w:top w:val="none" w:sz="0" w:space="0" w:color="auto"/>
        <w:left w:val="none" w:sz="0" w:space="0" w:color="auto"/>
        <w:bottom w:val="none" w:sz="0" w:space="0" w:color="auto"/>
        <w:right w:val="none" w:sz="0" w:space="0" w:color="auto"/>
      </w:divBdr>
    </w:div>
    <w:div w:id="556554553">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81850539">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32975486">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23705068">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793259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80531891">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24164835">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79152658">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15073505">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682126726">
      <w:bodyDiv w:val="1"/>
      <w:marLeft w:val="0"/>
      <w:marRight w:val="0"/>
      <w:marTop w:val="0"/>
      <w:marBottom w:val="0"/>
      <w:divBdr>
        <w:top w:val="none" w:sz="0" w:space="0" w:color="auto"/>
        <w:left w:val="none" w:sz="0" w:space="0" w:color="auto"/>
        <w:bottom w:val="none" w:sz="0" w:space="0" w:color="auto"/>
        <w:right w:val="none" w:sz="0" w:space="0" w:color="auto"/>
      </w:divBdr>
    </w:div>
    <w:div w:id="169183811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3079814">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0BCC-3324-4F90-9573-1D66EA052862}">
  <ds:schemaRefs>
    <ds:schemaRef ds:uri="http://schemas.openxmlformats.org/officeDocument/2006/bibliography"/>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648434E1-E36D-42DE-822C-805CA1F9D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3355</Words>
  <Characters>18457</Characters>
  <Application>Microsoft Office Word</Application>
  <DocSecurity>0</DocSecurity>
  <Lines>153</Lines>
  <Paragraphs>43</Paragraphs>
  <ScaleCrop>false</ScaleCrop>
  <Company>Trabajo</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ALONSO GAVIRIA</cp:lastModifiedBy>
  <cp:revision>19</cp:revision>
  <cp:lastPrinted>2018-11-02T18:38:00Z</cp:lastPrinted>
  <dcterms:created xsi:type="dcterms:W3CDTF">2024-08-22T21:35:00Z</dcterms:created>
  <dcterms:modified xsi:type="dcterms:W3CDTF">2024-11-20T21:42:00Z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