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5A965" w14:textId="4D1F97C5" w:rsidR="00756A73" w:rsidRPr="00D51BA5" w:rsidRDefault="00D51BA5" w:rsidP="00756A73">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CONTRATO DE TRABAJO / ESTABILIDAD LABORAL REFORZADA / DEBILIDAD MANIFIESTA</w:t>
      </w:r>
    </w:p>
    <w:p w14:paraId="5BB0637A" w14:textId="6C3614C6" w:rsidR="00756A73" w:rsidRPr="00345D3C" w:rsidRDefault="00D51BA5"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51BA5">
        <w:rPr>
          <w:rFonts w:ascii="Arial" w:eastAsia="Times New Roman" w:hAnsi="Arial" w:cs="Arial"/>
          <w:sz w:val="20"/>
          <w:szCs w:val="20"/>
          <w:lang w:val="es-ES" w:eastAsia="es-ES"/>
        </w:rPr>
        <w:t>Dispone el art. 26 de la Ley 361 de 1997 que “(…)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Pr>
          <w:rFonts w:ascii="Arial" w:eastAsia="Times New Roman" w:hAnsi="Arial" w:cs="Arial"/>
          <w:sz w:val="20"/>
          <w:szCs w:val="20"/>
          <w:lang w:val="es-ES" w:eastAsia="es-ES"/>
        </w:rPr>
        <w:t xml:space="preserve"> … </w:t>
      </w:r>
      <w:r w:rsidRPr="00D51BA5">
        <w:rPr>
          <w:rFonts w:ascii="Arial" w:eastAsia="Times New Roman" w:hAnsi="Arial" w:cs="Arial"/>
          <w:sz w:val="20"/>
          <w:szCs w:val="20"/>
          <w:lang w:val="es-ES" w:eastAsia="es-ES"/>
        </w:rPr>
        <w:t>conviene precisar que la Sala Laboral de la Corte Suprema de Justicia, en la sentencia Rad. 10538 de 2016, determinó que no cualquier discapacidad está cobijada por la estabilidad laboral reforzada, por cuanto solo son sujetos de dicha garantía (o fuero) las personas que acrediten al menos una “limitación moderada”, en los términos al Decreto 2463 de 2001 y expuso que el carné de que trata el artículo 5 de la Ley 361 de 1997, como el dictamen pericial de las Juntas de Calificación de Invalidez, son solo algunos de los medios de prueba, no solemnes, para acreditar dicha limitación</w:t>
      </w:r>
      <w:r>
        <w:rPr>
          <w:rFonts w:ascii="Arial" w:eastAsia="Times New Roman" w:hAnsi="Arial" w:cs="Arial"/>
          <w:sz w:val="20"/>
          <w:szCs w:val="20"/>
          <w:lang w:val="es-ES" w:eastAsia="es-ES"/>
        </w:rPr>
        <w:t>…</w:t>
      </w:r>
    </w:p>
    <w:p w14:paraId="18E52CB8" w14:textId="77777777" w:rsidR="00756A73" w:rsidRPr="00345D3C" w:rsidRDefault="00756A73"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777DF10" w14:textId="6BE747B7" w:rsidR="00D51BA5" w:rsidRPr="00D51BA5" w:rsidRDefault="00E6422E" w:rsidP="00D51BA5">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EVOLUCIÓN LEGAL Y JURISPRUDENCIAL DE LA FIGURA / PARÁMETROS</w:t>
      </w:r>
    </w:p>
    <w:p w14:paraId="2AF149D0" w14:textId="6F60BD50" w:rsidR="00756A73" w:rsidRPr="00345D3C" w:rsidRDefault="00E6422E" w:rsidP="00E6422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E6422E">
        <w:rPr>
          <w:rFonts w:ascii="Arial" w:eastAsia="Times New Roman" w:hAnsi="Arial" w:cs="Arial"/>
          <w:sz w:val="20"/>
          <w:szCs w:val="20"/>
          <w:lang w:val="es-ES" w:eastAsia="es-ES"/>
        </w:rPr>
        <w:t xml:space="preserve">En la actualidad, la Corte Suprema de Justicia, con la expedición de las sentencias CSJ </w:t>
      </w:r>
      <w:proofErr w:type="spellStart"/>
      <w:r w:rsidRPr="00E6422E">
        <w:rPr>
          <w:rFonts w:ascii="Arial" w:eastAsia="Times New Roman" w:hAnsi="Arial" w:cs="Arial"/>
          <w:sz w:val="20"/>
          <w:szCs w:val="20"/>
          <w:lang w:val="es-ES" w:eastAsia="es-ES"/>
        </w:rPr>
        <w:t>SL1184</w:t>
      </w:r>
      <w:proofErr w:type="spellEnd"/>
      <w:r w:rsidRPr="00E6422E">
        <w:rPr>
          <w:rFonts w:ascii="Arial" w:eastAsia="Times New Roman" w:hAnsi="Arial" w:cs="Arial"/>
          <w:sz w:val="20"/>
          <w:szCs w:val="20"/>
          <w:lang w:val="es-ES" w:eastAsia="es-ES"/>
        </w:rPr>
        <w:t xml:space="preserve"> de 2023</w:t>
      </w:r>
      <w:r>
        <w:rPr>
          <w:rFonts w:ascii="Arial" w:eastAsia="Times New Roman" w:hAnsi="Arial" w:cs="Arial"/>
          <w:sz w:val="20"/>
          <w:szCs w:val="20"/>
          <w:lang w:val="es-ES" w:eastAsia="es-ES"/>
        </w:rPr>
        <w:t>…</w:t>
      </w:r>
      <w:r w:rsidRPr="00E6422E">
        <w:rPr>
          <w:rFonts w:ascii="Arial" w:eastAsia="Times New Roman" w:hAnsi="Arial" w:cs="Arial"/>
          <w:sz w:val="20"/>
          <w:szCs w:val="20"/>
          <w:lang w:val="es-ES" w:eastAsia="es-ES"/>
        </w:rPr>
        <w:t>, entre otras, concluyó que el artículo 7º del Decreto 2463 de 2001 es compatible para todos aquellos casos ocurridos antes de la entrada en vigor de la Convención sobre los Derechos de las Personas con Discapacidad</w:t>
      </w:r>
      <w:r>
        <w:rPr>
          <w:rFonts w:ascii="Arial" w:eastAsia="Times New Roman" w:hAnsi="Arial" w:cs="Arial"/>
          <w:sz w:val="20"/>
          <w:szCs w:val="20"/>
          <w:lang w:val="es-ES" w:eastAsia="es-ES"/>
        </w:rPr>
        <w:t>…</w:t>
      </w:r>
      <w:r w:rsidRPr="00E6422E">
        <w:rPr>
          <w:rFonts w:ascii="Arial" w:eastAsia="Times New Roman" w:hAnsi="Arial" w:cs="Arial"/>
          <w:sz w:val="20"/>
          <w:szCs w:val="20"/>
          <w:lang w:val="es-ES" w:eastAsia="es-ES"/>
        </w:rPr>
        <w:t>, y aderezó que para la aplicación de la estabilidad laboral reforzada establecida en el artículo 26 de la Ley 361 de 1997, a la luz de la Convención sobre los derechos de las personas en situación de discapacidad, era necesario que concurrieran los siguientes parámetros objetivos:</w:t>
      </w:r>
      <w:r>
        <w:rPr>
          <w:rFonts w:ascii="Arial" w:eastAsia="Times New Roman" w:hAnsi="Arial" w:cs="Arial"/>
          <w:sz w:val="20"/>
          <w:szCs w:val="20"/>
          <w:lang w:val="es-ES" w:eastAsia="es-ES"/>
        </w:rPr>
        <w:t xml:space="preserve"> </w:t>
      </w:r>
      <w:r w:rsidRPr="00E6422E">
        <w:rPr>
          <w:rFonts w:ascii="Arial" w:eastAsia="Times New Roman" w:hAnsi="Arial" w:cs="Arial"/>
          <w:sz w:val="20"/>
          <w:szCs w:val="20"/>
          <w:lang w:val="es-ES" w:eastAsia="es-ES"/>
        </w:rPr>
        <w:t>1.</w:t>
      </w:r>
      <w:r>
        <w:rPr>
          <w:rFonts w:ascii="Arial" w:eastAsia="Times New Roman" w:hAnsi="Arial" w:cs="Arial"/>
          <w:sz w:val="20"/>
          <w:szCs w:val="20"/>
          <w:lang w:val="es-ES" w:eastAsia="es-ES"/>
        </w:rPr>
        <w:t xml:space="preserve"> </w:t>
      </w:r>
      <w:r w:rsidRPr="00E6422E">
        <w:rPr>
          <w:rFonts w:ascii="Arial" w:eastAsia="Times New Roman" w:hAnsi="Arial" w:cs="Arial"/>
          <w:sz w:val="20"/>
          <w:szCs w:val="20"/>
          <w:lang w:val="es-ES" w:eastAsia="es-ES"/>
        </w:rPr>
        <w:t>La deficiencia física, mental, intelectual o sensorial, a mediano y largo plazo</w:t>
      </w:r>
      <w:r>
        <w:rPr>
          <w:rFonts w:ascii="Arial" w:eastAsia="Times New Roman" w:hAnsi="Arial" w:cs="Arial"/>
          <w:sz w:val="20"/>
          <w:szCs w:val="20"/>
          <w:lang w:val="es-ES" w:eastAsia="es-ES"/>
        </w:rPr>
        <w:t xml:space="preserve">… </w:t>
      </w:r>
      <w:r w:rsidRPr="00E6422E">
        <w:rPr>
          <w:rFonts w:ascii="Arial" w:eastAsia="Times New Roman" w:hAnsi="Arial" w:cs="Arial"/>
          <w:sz w:val="20"/>
          <w:szCs w:val="20"/>
          <w:lang w:val="es-ES" w:eastAsia="es-ES"/>
        </w:rPr>
        <w:t>2.</w:t>
      </w:r>
      <w:r>
        <w:rPr>
          <w:rFonts w:ascii="Arial" w:eastAsia="Times New Roman" w:hAnsi="Arial" w:cs="Arial"/>
          <w:sz w:val="20"/>
          <w:szCs w:val="20"/>
          <w:lang w:val="es-ES" w:eastAsia="es-ES"/>
        </w:rPr>
        <w:t xml:space="preserve"> </w:t>
      </w:r>
      <w:r w:rsidRPr="00E6422E">
        <w:rPr>
          <w:rFonts w:ascii="Arial" w:eastAsia="Times New Roman" w:hAnsi="Arial" w:cs="Arial"/>
          <w:sz w:val="20"/>
          <w:szCs w:val="20"/>
          <w:lang w:val="es-ES" w:eastAsia="es-ES"/>
        </w:rPr>
        <w:t>La existencia de barreras actitudinales, comunicativas o físicas, que puedan impedir al trabajador que sufre la deficiencia en el ejercicio efectivo de su labor</w:t>
      </w:r>
      <w:r>
        <w:rPr>
          <w:rFonts w:ascii="Arial" w:eastAsia="Times New Roman" w:hAnsi="Arial" w:cs="Arial"/>
          <w:sz w:val="20"/>
          <w:szCs w:val="20"/>
          <w:lang w:val="es-ES" w:eastAsia="es-ES"/>
        </w:rPr>
        <w:t xml:space="preserve">… </w:t>
      </w:r>
      <w:r w:rsidRPr="00E6422E">
        <w:rPr>
          <w:rFonts w:ascii="Arial" w:eastAsia="Times New Roman" w:hAnsi="Arial" w:cs="Arial"/>
          <w:sz w:val="20"/>
          <w:szCs w:val="20"/>
          <w:lang w:val="es-ES" w:eastAsia="es-ES"/>
        </w:rPr>
        <w:t>3.</w:t>
      </w:r>
      <w:r>
        <w:rPr>
          <w:rFonts w:ascii="Arial" w:eastAsia="Times New Roman" w:hAnsi="Arial" w:cs="Arial"/>
          <w:sz w:val="20"/>
          <w:szCs w:val="20"/>
          <w:lang w:val="es-ES" w:eastAsia="es-ES"/>
        </w:rPr>
        <w:t xml:space="preserve"> </w:t>
      </w:r>
      <w:r w:rsidRPr="00E6422E">
        <w:rPr>
          <w:rFonts w:ascii="Arial" w:eastAsia="Times New Roman" w:hAnsi="Arial" w:cs="Arial"/>
          <w:sz w:val="20"/>
          <w:szCs w:val="20"/>
          <w:lang w:val="es-ES" w:eastAsia="es-ES"/>
        </w:rPr>
        <w:t>El conocimiento de los elementos anteriores por parte del empleador al momento del despido, a menos que sean notorios para el caso.</w:t>
      </w:r>
    </w:p>
    <w:p w14:paraId="05A98888" w14:textId="77777777" w:rsidR="00756A73" w:rsidRPr="00345D3C" w:rsidRDefault="00756A73"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CB549C5" w14:textId="23F9617D" w:rsidR="00D51BA5" w:rsidRPr="00D51BA5" w:rsidRDefault="00B15598" w:rsidP="00D51BA5">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TRANSACCIÓN / </w:t>
      </w:r>
      <w:r>
        <w:rPr>
          <w:rFonts w:ascii="Arial" w:eastAsia="Times New Roman" w:hAnsi="Arial" w:cs="Arial"/>
          <w:b/>
          <w:sz w:val="20"/>
          <w:szCs w:val="20"/>
          <w:lang w:val="es-ES" w:eastAsia="es-ES"/>
        </w:rPr>
        <w:t>ELEMENTOS ACUERDO DE VOLUNTADES / REQUISITOS PARA APROBACIÓN</w:t>
      </w:r>
    </w:p>
    <w:p w14:paraId="53E78652" w14:textId="243DE77E" w:rsidR="00756A73" w:rsidRPr="00345D3C" w:rsidRDefault="00E6422E"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E6422E">
        <w:rPr>
          <w:rFonts w:ascii="Arial" w:eastAsia="Times New Roman" w:hAnsi="Arial" w:cs="Arial"/>
          <w:sz w:val="20"/>
          <w:szCs w:val="20"/>
          <w:lang w:val="es-ES" w:eastAsia="es-ES"/>
        </w:rPr>
        <w:t>Los elementos de todo acuerdo de voluntades, sin importar si es de naturaleza civil, laboral o comercial, resultan ser los mismos y se encuentran enlistados en el canon 1502 del C.C., debiendo reunirse a plenitud para poder generar obligaciones entre las partes. Tales elementos son la capacidad, el consentimiento libre de vicios y el objeto y la causa licita.</w:t>
      </w:r>
      <w:r>
        <w:rPr>
          <w:rFonts w:ascii="Arial" w:eastAsia="Times New Roman" w:hAnsi="Arial" w:cs="Arial"/>
          <w:sz w:val="20"/>
          <w:szCs w:val="20"/>
          <w:lang w:val="es-ES" w:eastAsia="es-ES"/>
        </w:rPr>
        <w:t xml:space="preserve"> </w:t>
      </w:r>
      <w:r w:rsidR="001D5421" w:rsidRPr="001D5421">
        <w:rPr>
          <w:rFonts w:ascii="Arial" w:eastAsia="Times New Roman" w:hAnsi="Arial" w:cs="Arial"/>
          <w:sz w:val="20"/>
          <w:szCs w:val="20"/>
          <w:lang w:val="es-ES" w:eastAsia="es-ES"/>
        </w:rPr>
        <w:t>Al respecto, la Corte Suprema de Justicia ha estimado que para que proceda la aprobación de la transacción, se deben cumplir los siguientes presupuestos: (i) exista entre las partes un derecho litigioso eventual o pendiente de resolver; (</w:t>
      </w:r>
      <w:proofErr w:type="spellStart"/>
      <w:r w:rsidR="001D5421" w:rsidRPr="001D5421">
        <w:rPr>
          <w:rFonts w:ascii="Arial" w:eastAsia="Times New Roman" w:hAnsi="Arial" w:cs="Arial"/>
          <w:sz w:val="20"/>
          <w:szCs w:val="20"/>
          <w:lang w:val="es-ES" w:eastAsia="es-ES"/>
        </w:rPr>
        <w:t>ii</w:t>
      </w:r>
      <w:proofErr w:type="spellEnd"/>
      <w:r w:rsidR="001D5421" w:rsidRPr="001D5421">
        <w:rPr>
          <w:rFonts w:ascii="Arial" w:eastAsia="Times New Roman" w:hAnsi="Arial" w:cs="Arial"/>
          <w:sz w:val="20"/>
          <w:szCs w:val="20"/>
          <w:lang w:val="es-ES" w:eastAsia="es-ES"/>
        </w:rPr>
        <w:t>) el objeto a negociar no tenga el carácter de un derecho cierto e indiscutible; (</w:t>
      </w:r>
      <w:proofErr w:type="spellStart"/>
      <w:r w:rsidR="001D5421" w:rsidRPr="001D5421">
        <w:rPr>
          <w:rFonts w:ascii="Arial" w:eastAsia="Times New Roman" w:hAnsi="Arial" w:cs="Arial"/>
          <w:sz w:val="20"/>
          <w:szCs w:val="20"/>
          <w:lang w:val="es-ES" w:eastAsia="es-ES"/>
        </w:rPr>
        <w:t>iii</w:t>
      </w:r>
      <w:proofErr w:type="spellEnd"/>
      <w:r w:rsidR="001D5421" w:rsidRPr="001D5421">
        <w:rPr>
          <w:rFonts w:ascii="Arial" w:eastAsia="Times New Roman" w:hAnsi="Arial" w:cs="Arial"/>
          <w:sz w:val="20"/>
          <w:szCs w:val="20"/>
          <w:lang w:val="es-ES" w:eastAsia="es-ES"/>
        </w:rPr>
        <w:t>) el acto jurídico sea producto de la voluntad libre de las partes, es decir, exenta de cualquier vicio del consentimiento, y (</w:t>
      </w:r>
      <w:proofErr w:type="spellStart"/>
      <w:r w:rsidR="001D5421" w:rsidRPr="001D5421">
        <w:rPr>
          <w:rFonts w:ascii="Arial" w:eastAsia="Times New Roman" w:hAnsi="Arial" w:cs="Arial"/>
          <w:sz w:val="20"/>
          <w:szCs w:val="20"/>
          <w:lang w:val="es-ES" w:eastAsia="es-ES"/>
        </w:rPr>
        <w:t>iv</w:t>
      </w:r>
      <w:proofErr w:type="spellEnd"/>
      <w:r w:rsidR="001D5421" w:rsidRPr="001D5421">
        <w:rPr>
          <w:rFonts w:ascii="Arial" w:eastAsia="Times New Roman" w:hAnsi="Arial" w:cs="Arial"/>
          <w:sz w:val="20"/>
          <w:szCs w:val="20"/>
          <w:lang w:val="es-ES" w:eastAsia="es-ES"/>
        </w:rPr>
        <w:t>) lo acordado genere concesiones recíprocas y mutuas para las partes</w:t>
      </w:r>
      <w:r w:rsidR="001D5421">
        <w:rPr>
          <w:rFonts w:ascii="Arial" w:eastAsia="Times New Roman" w:hAnsi="Arial" w:cs="Arial"/>
          <w:sz w:val="20"/>
          <w:szCs w:val="20"/>
          <w:lang w:val="es-ES" w:eastAsia="es-ES"/>
        </w:rPr>
        <w:t>…</w:t>
      </w:r>
    </w:p>
    <w:p w14:paraId="7418EB7A" w14:textId="77777777" w:rsidR="00756A73" w:rsidRPr="00345D3C" w:rsidRDefault="00756A73"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EA634C7" w14:textId="43B3ACF3" w:rsidR="001D5421" w:rsidRPr="00D51BA5" w:rsidRDefault="001D5421" w:rsidP="001D5421">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SUSCRIPCIÓN DEL ACUERDO / VICIO DEL CONSENTIMIENTO</w:t>
      </w:r>
    </w:p>
    <w:p w14:paraId="7B0E928A" w14:textId="5E015BE8" w:rsidR="00756A73" w:rsidRDefault="001D5421"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1D5421">
        <w:rPr>
          <w:rFonts w:ascii="Arial" w:eastAsia="Times New Roman" w:hAnsi="Arial" w:cs="Arial"/>
          <w:sz w:val="20"/>
          <w:szCs w:val="20"/>
          <w:lang w:val="es-ES" w:eastAsia="es-ES"/>
        </w:rPr>
        <w:t>En cuanto a la capacidad de suscripción de dichos acuerdos por parte de personas con discapacidad, explicó ampliamente la Corte Suprema de Justicia en la sentencia SL 1797 de 2024, que</w:t>
      </w:r>
      <w:r>
        <w:rPr>
          <w:rFonts w:ascii="Arial" w:eastAsia="Times New Roman" w:hAnsi="Arial" w:cs="Arial"/>
          <w:sz w:val="20"/>
          <w:szCs w:val="20"/>
          <w:lang w:val="es-ES" w:eastAsia="es-ES"/>
        </w:rPr>
        <w:t xml:space="preserve">: (…) </w:t>
      </w:r>
      <w:r w:rsidRPr="001D5421">
        <w:rPr>
          <w:rFonts w:ascii="Arial" w:eastAsia="Times New Roman" w:hAnsi="Arial" w:cs="Arial"/>
          <w:sz w:val="20"/>
          <w:szCs w:val="20"/>
          <w:lang w:val="es-ES" w:eastAsia="es-ES"/>
        </w:rPr>
        <w:t>Debe tenerse presente que para que una conciliación de terminación del vínculo por mutuo acuerdo pierda validez debe demostrarse que hubo vicio del consentimiento de alguna de las partes, a saber: error, fuerza o dolo, o que tiene objeto ilícito, o renuncia a un derecho mínimo, determinaciones que el Tribunal halló descartadas y que permanecen indemnes, pues la simple aceptación de que aquel estaba en incapacidad médica no tiene la fuerza suficiente para concluir que fue inducido a error y obligado a firmar el acuerdo, como para dar por demostrado un vicio en el consentimiento.”</w:t>
      </w:r>
    </w:p>
    <w:p w14:paraId="4D1EC6FB" w14:textId="30C46240" w:rsidR="001D5421" w:rsidRDefault="001D5421"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8FA0DA2" w14:textId="77777777" w:rsidR="001D5421" w:rsidRPr="00345D3C" w:rsidRDefault="001D5421"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918B5A2" w14:textId="77777777" w:rsidR="00756A73" w:rsidRPr="00345D3C" w:rsidRDefault="00756A73"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4122E01" w14:textId="33B90EE9" w:rsidR="00756A73" w:rsidRPr="00756A73" w:rsidRDefault="00756A73" w:rsidP="00756A73">
      <w:pPr>
        <w:spacing w:after="0" w:line="240" w:lineRule="auto"/>
        <w:ind w:left="1134" w:hanging="1134"/>
        <w:jc w:val="both"/>
        <w:rPr>
          <w:rFonts w:ascii="Tahoma" w:eastAsia="Times New Roman" w:hAnsi="Tahoma" w:cs="Tahoma"/>
          <w:sz w:val="18"/>
          <w:szCs w:val="18"/>
          <w:lang w:val="es-ES" w:eastAsia="es-ES"/>
        </w:rPr>
      </w:pPr>
      <w:r w:rsidRPr="00756A73">
        <w:rPr>
          <w:rFonts w:ascii="Tahoma" w:eastAsia="Times New Roman" w:hAnsi="Tahoma" w:cs="Tahoma"/>
          <w:sz w:val="18"/>
          <w:szCs w:val="18"/>
          <w:lang w:val="es-ES" w:eastAsia="es-ES"/>
        </w:rPr>
        <w:t>Radicación No.:</w:t>
      </w:r>
      <w:r>
        <w:rPr>
          <w:rFonts w:ascii="Tahoma" w:eastAsia="Times New Roman" w:hAnsi="Tahoma" w:cs="Tahoma"/>
          <w:sz w:val="18"/>
          <w:szCs w:val="18"/>
          <w:lang w:val="es-ES" w:eastAsia="es-ES"/>
        </w:rPr>
        <w:tab/>
      </w:r>
      <w:r w:rsidRPr="00756A73">
        <w:rPr>
          <w:rFonts w:ascii="Tahoma" w:eastAsia="Times New Roman" w:hAnsi="Tahoma" w:cs="Tahoma"/>
          <w:sz w:val="18"/>
          <w:szCs w:val="18"/>
          <w:lang w:val="es-ES" w:eastAsia="es-ES"/>
        </w:rPr>
        <w:t>66001310500120180050401</w:t>
      </w:r>
    </w:p>
    <w:p w14:paraId="687BA56B" w14:textId="4ACDF0BA" w:rsidR="00756A73" w:rsidRPr="00756A73" w:rsidRDefault="00756A73" w:rsidP="00756A73">
      <w:pPr>
        <w:spacing w:after="0" w:line="240" w:lineRule="auto"/>
        <w:ind w:left="1134" w:hanging="1134"/>
        <w:jc w:val="both"/>
        <w:rPr>
          <w:rFonts w:ascii="Tahoma" w:eastAsia="Times New Roman" w:hAnsi="Tahoma" w:cs="Tahoma"/>
          <w:sz w:val="18"/>
          <w:szCs w:val="18"/>
          <w:lang w:val="es-ES" w:eastAsia="es-ES"/>
        </w:rPr>
      </w:pPr>
      <w:r w:rsidRPr="00756A73">
        <w:rPr>
          <w:rFonts w:ascii="Tahoma" w:eastAsia="Times New Roman" w:hAnsi="Tahoma" w:cs="Tahoma"/>
          <w:sz w:val="18"/>
          <w:szCs w:val="18"/>
          <w:lang w:val="es-ES" w:eastAsia="es-ES"/>
        </w:rPr>
        <w:t xml:space="preserve">Proceso: </w:t>
      </w:r>
      <w:r>
        <w:rPr>
          <w:rFonts w:ascii="Tahoma" w:eastAsia="Times New Roman" w:hAnsi="Tahoma" w:cs="Tahoma"/>
          <w:sz w:val="18"/>
          <w:szCs w:val="18"/>
          <w:lang w:val="es-ES" w:eastAsia="es-ES"/>
        </w:rPr>
        <w:tab/>
      </w:r>
      <w:r w:rsidRPr="00756A73">
        <w:rPr>
          <w:rFonts w:ascii="Tahoma" w:eastAsia="Times New Roman" w:hAnsi="Tahoma" w:cs="Tahoma"/>
          <w:sz w:val="18"/>
          <w:szCs w:val="18"/>
          <w:lang w:val="es-ES" w:eastAsia="es-ES"/>
        </w:rPr>
        <w:tab/>
        <w:t xml:space="preserve">Ordinario Laboral </w:t>
      </w:r>
    </w:p>
    <w:p w14:paraId="6A85D787" w14:textId="585F286A" w:rsidR="00756A73" w:rsidRPr="00756A73" w:rsidRDefault="00756A73" w:rsidP="00756A73">
      <w:pPr>
        <w:spacing w:after="0" w:line="240" w:lineRule="auto"/>
        <w:ind w:left="1134" w:hanging="1134"/>
        <w:jc w:val="both"/>
        <w:rPr>
          <w:rFonts w:ascii="Tahoma" w:eastAsia="Times New Roman" w:hAnsi="Tahoma" w:cs="Tahoma"/>
          <w:sz w:val="18"/>
          <w:szCs w:val="18"/>
          <w:lang w:val="es-ES" w:eastAsia="es-ES"/>
        </w:rPr>
      </w:pPr>
      <w:r w:rsidRPr="00756A73">
        <w:rPr>
          <w:rFonts w:ascii="Tahoma" w:eastAsia="Times New Roman" w:hAnsi="Tahoma" w:cs="Tahoma"/>
          <w:sz w:val="18"/>
          <w:szCs w:val="18"/>
          <w:lang w:val="es-ES" w:eastAsia="es-ES"/>
        </w:rPr>
        <w:t>Demandante:</w:t>
      </w:r>
      <w:r>
        <w:rPr>
          <w:rFonts w:ascii="Tahoma" w:eastAsia="Times New Roman" w:hAnsi="Tahoma" w:cs="Tahoma"/>
          <w:sz w:val="18"/>
          <w:szCs w:val="18"/>
          <w:lang w:val="es-ES" w:eastAsia="es-ES"/>
        </w:rPr>
        <w:tab/>
      </w:r>
      <w:r w:rsidRPr="00756A73">
        <w:rPr>
          <w:rFonts w:ascii="Tahoma" w:eastAsia="Times New Roman" w:hAnsi="Tahoma" w:cs="Tahoma"/>
          <w:sz w:val="18"/>
          <w:szCs w:val="18"/>
          <w:lang w:val="es-ES" w:eastAsia="es-ES"/>
        </w:rPr>
        <w:tab/>
        <w:t xml:space="preserve">Sandra Juliana Salazar </w:t>
      </w:r>
      <w:proofErr w:type="spellStart"/>
      <w:r w:rsidRPr="00756A73">
        <w:rPr>
          <w:rFonts w:ascii="Tahoma" w:eastAsia="Times New Roman" w:hAnsi="Tahoma" w:cs="Tahoma"/>
          <w:sz w:val="18"/>
          <w:szCs w:val="18"/>
          <w:lang w:val="es-ES" w:eastAsia="es-ES"/>
        </w:rPr>
        <w:t>Saffon</w:t>
      </w:r>
      <w:proofErr w:type="spellEnd"/>
    </w:p>
    <w:p w14:paraId="2BAA5832" w14:textId="2EFD81D6" w:rsidR="00756A73" w:rsidRPr="00756A73" w:rsidRDefault="00756A73" w:rsidP="00756A73">
      <w:pPr>
        <w:spacing w:after="0" w:line="240" w:lineRule="auto"/>
        <w:ind w:left="1134" w:hanging="1134"/>
        <w:jc w:val="both"/>
        <w:rPr>
          <w:rFonts w:ascii="Tahoma" w:eastAsia="Times New Roman" w:hAnsi="Tahoma" w:cs="Tahoma"/>
          <w:sz w:val="18"/>
          <w:szCs w:val="18"/>
          <w:lang w:val="es-ES" w:eastAsia="es-ES"/>
        </w:rPr>
      </w:pPr>
      <w:r w:rsidRPr="00756A73">
        <w:rPr>
          <w:rFonts w:ascii="Tahoma" w:eastAsia="Times New Roman" w:hAnsi="Tahoma" w:cs="Tahoma"/>
          <w:sz w:val="18"/>
          <w:szCs w:val="18"/>
          <w:lang w:val="es-ES" w:eastAsia="es-ES"/>
        </w:rPr>
        <w:t>Demandado:</w:t>
      </w:r>
      <w:r>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Pr="00756A73">
        <w:rPr>
          <w:rFonts w:ascii="Tahoma" w:eastAsia="Times New Roman" w:hAnsi="Tahoma" w:cs="Tahoma"/>
          <w:sz w:val="18"/>
          <w:szCs w:val="18"/>
          <w:lang w:val="es-ES" w:eastAsia="es-ES"/>
        </w:rPr>
        <w:t>Sanofi Aventis de Colombia S.A.</w:t>
      </w:r>
    </w:p>
    <w:p w14:paraId="1C9D83A4" w14:textId="440D3F39" w:rsidR="00756A73" w:rsidRPr="00345D3C" w:rsidRDefault="00756A73" w:rsidP="00756A73">
      <w:pPr>
        <w:spacing w:after="0" w:line="240" w:lineRule="auto"/>
        <w:ind w:left="1134" w:hanging="1134"/>
        <w:jc w:val="both"/>
        <w:rPr>
          <w:rFonts w:ascii="Tahoma" w:eastAsia="Times New Roman" w:hAnsi="Tahoma" w:cs="Tahoma"/>
          <w:sz w:val="18"/>
          <w:szCs w:val="18"/>
          <w:lang w:val="es-ES" w:eastAsia="es-ES"/>
        </w:rPr>
      </w:pPr>
      <w:r w:rsidRPr="00756A73">
        <w:rPr>
          <w:rFonts w:ascii="Tahoma" w:eastAsia="Times New Roman" w:hAnsi="Tahoma" w:cs="Tahoma"/>
          <w:sz w:val="18"/>
          <w:szCs w:val="18"/>
          <w:lang w:val="es-ES" w:eastAsia="es-ES"/>
        </w:rPr>
        <w:t>Juzgado:</w:t>
      </w:r>
      <w:r>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Pr="00756A73">
        <w:rPr>
          <w:rFonts w:ascii="Tahoma" w:eastAsia="Times New Roman" w:hAnsi="Tahoma" w:cs="Tahoma"/>
          <w:sz w:val="18"/>
          <w:szCs w:val="18"/>
          <w:lang w:val="es-ES" w:eastAsia="es-ES"/>
        </w:rPr>
        <w:t>Primero Laboral del Circuito de Pereira</w:t>
      </w:r>
    </w:p>
    <w:p w14:paraId="61CFDD3A" w14:textId="77777777" w:rsidR="00756A73" w:rsidRPr="00345D3C" w:rsidRDefault="00756A73"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E66F22D" w14:textId="77777777" w:rsidR="00756A73" w:rsidRPr="00345D3C" w:rsidRDefault="00756A73"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E65AF11" w14:textId="77777777" w:rsidR="00756A73" w:rsidRPr="00345D3C" w:rsidRDefault="00756A73" w:rsidP="00756A7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DFA0FCB" w14:textId="77777777" w:rsidR="00756A73" w:rsidRPr="00345D3C" w:rsidRDefault="00756A73" w:rsidP="00756A73">
      <w:pPr>
        <w:spacing w:after="0" w:line="264" w:lineRule="auto"/>
        <w:jc w:val="center"/>
        <w:rPr>
          <w:rFonts w:ascii="Tahoma" w:eastAsia="Calibri" w:hAnsi="Tahoma" w:cs="Tahoma"/>
          <w:b/>
          <w:bCs/>
          <w:sz w:val="24"/>
          <w:szCs w:val="24"/>
          <w:lang w:val="es-ES" w:eastAsia="es-ES"/>
        </w:rPr>
      </w:pPr>
      <w:r w:rsidRPr="00345D3C">
        <w:rPr>
          <w:rFonts w:ascii="Tahoma" w:eastAsia="Calibri" w:hAnsi="Tahoma" w:cs="Tahoma"/>
          <w:b/>
          <w:bCs/>
          <w:sz w:val="24"/>
          <w:szCs w:val="24"/>
          <w:lang w:val="es-ES" w:eastAsia="es-ES"/>
        </w:rPr>
        <w:t>TRIBUNAL SUPERIOR DEL DISTRITO JUDICIAL DE PEREIRA</w:t>
      </w:r>
    </w:p>
    <w:p w14:paraId="6D3CB8CF" w14:textId="77777777" w:rsidR="00756A73" w:rsidRPr="00345D3C" w:rsidRDefault="00756A73" w:rsidP="00756A73">
      <w:pPr>
        <w:spacing w:after="0" w:line="264" w:lineRule="auto"/>
        <w:jc w:val="center"/>
        <w:rPr>
          <w:rFonts w:ascii="Tahoma" w:eastAsia="Calibri" w:hAnsi="Tahoma" w:cs="Tahoma"/>
          <w:b/>
          <w:bCs/>
          <w:sz w:val="24"/>
          <w:szCs w:val="24"/>
          <w:lang w:val="es-ES" w:eastAsia="es-ES"/>
        </w:rPr>
      </w:pPr>
      <w:r w:rsidRPr="00345D3C">
        <w:rPr>
          <w:rFonts w:ascii="Tahoma" w:eastAsia="Calibri" w:hAnsi="Tahoma" w:cs="Tahoma"/>
          <w:b/>
          <w:bCs/>
          <w:sz w:val="24"/>
          <w:szCs w:val="24"/>
          <w:lang w:val="es-ES" w:eastAsia="es-ES"/>
        </w:rPr>
        <w:t xml:space="preserve">SALA PRIMERA DE DECISIÓN LABORAL </w:t>
      </w:r>
    </w:p>
    <w:p w14:paraId="4D8AC3C7" w14:textId="77777777" w:rsidR="00756A73" w:rsidRPr="00345D3C" w:rsidRDefault="00756A73" w:rsidP="00756A73">
      <w:pPr>
        <w:widowControl w:val="0"/>
        <w:autoSpaceDE w:val="0"/>
        <w:autoSpaceDN w:val="0"/>
        <w:adjustRightInd w:val="0"/>
        <w:spacing w:after="0" w:line="240" w:lineRule="auto"/>
        <w:jc w:val="both"/>
        <w:rPr>
          <w:rFonts w:ascii="Tahoma" w:eastAsia="Times New Roman" w:hAnsi="Tahoma" w:cs="Tahoma"/>
          <w:sz w:val="24"/>
          <w:szCs w:val="24"/>
          <w:lang w:val="es-ES" w:eastAsia="es-ES"/>
        </w:rPr>
      </w:pPr>
    </w:p>
    <w:p w14:paraId="5F857665" w14:textId="77777777" w:rsidR="00756A73" w:rsidRPr="00345D3C" w:rsidRDefault="00756A73" w:rsidP="00756A73">
      <w:pPr>
        <w:spacing w:after="0" w:line="264" w:lineRule="auto"/>
        <w:jc w:val="center"/>
        <w:textAlignment w:val="baseline"/>
        <w:rPr>
          <w:rFonts w:ascii="Tahoma" w:eastAsia="Times New Roman" w:hAnsi="Tahoma" w:cs="Tahoma"/>
          <w:sz w:val="24"/>
          <w:szCs w:val="24"/>
          <w:lang w:val="es-ES" w:eastAsia="es-CO"/>
        </w:rPr>
      </w:pPr>
      <w:r w:rsidRPr="00345D3C">
        <w:rPr>
          <w:rFonts w:ascii="Tahoma" w:eastAsia="Times New Roman" w:hAnsi="Tahoma" w:cs="Tahoma"/>
          <w:sz w:val="24"/>
          <w:szCs w:val="24"/>
          <w:lang w:val="es-ES" w:eastAsia="es-CO"/>
        </w:rPr>
        <w:t>Magistrada Ponente: </w:t>
      </w:r>
      <w:r w:rsidRPr="00345D3C">
        <w:rPr>
          <w:rFonts w:ascii="Tahoma" w:eastAsia="Times New Roman" w:hAnsi="Tahoma" w:cs="Tahoma"/>
          <w:b/>
          <w:bCs/>
          <w:sz w:val="24"/>
          <w:szCs w:val="24"/>
          <w:lang w:val="es-ES" w:eastAsia="es-CO"/>
        </w:rPr>
        <w:t>Ana Lucía Caicedo Calderón</w:t>
      </w:r>
      <w:r w:rsidRPr="00345D3C">
        <w:rPr>
          <w:rFonts w:ascii="Tahoma" w:eastAsia="Times New Roman" w:hAnsi="Tahoma" w:cs="Tahoma"/>
          <w:sz w:val="24"/>
          <w:szCs w:val="24"/>
          <w:lang w:val="es-ES" w:eastAsia="es-CO"/>
        </w:rPr>
        <w:t> </w:t>
      </w:r>
    </w:p>
    <w:p w14:paraId="1E1BD703" w14:textId="77777777" w:rsidR="00756A73" w:rsidRPr="00345D3C" w:rsidRDefault="00756A73" w:rsidP="00756A73">
      <w:pPr>
        <w:widowControl w:val="0"/>
        <w:autoSpaceDE w:val="0"/>
        <w:autoSpaceDN w:val="0"/>
        <w:adjustRightInd w:val="0"/>
        <w:spacing w:after="0" w:line="276" w:lineRule="auto"/>
        <w:jc w:val="both"/>
        <w:rPr>
          <w:rFonts w:ascii="Tahoma" w:eastAsia="Times New Roman" w:hAnsi="Tahoma" w:cs="Tahoma"/>
          <w:sz w:val="24"/>
          <w:szCs w:val="24"/>
          <w:lang w:val="es-ES" w:eastAsia="es-ES"/>
        </w:rPr>
      </w:pPr>
    </w:p>
    <w:p w14:paraId="132550BF" w14:textId="77777777" w:rsidR="00333923" w:rsidRPr="00756A73" w:rsidRDefault="00333923" w:rsidP="00756A73">
      <w:pPr>
        <w:spacing w:after="0" w:line="276" w:lineRule="auto"/>
        <w:jc w:val="center"/>
        <w:rPr>
          <w:rFonts w:ascii="Tahoma" w:eastAsia="Tahoma" w:hAnsi="Tahoma" w:cs="Tahoma"/>
          <w:bCs/>
          <w:sz w:val="24"/>
          <w:szCs w:val="24"/>
          <w:lang w:eastAsia="es-CO"/>
        </w:rPr>
      </w:pPr>
      <w:r w:rsidRPr="00756A73">
        <w:rPr>
          <w:rFonts w:ascii="Tahoma" w:eastAsia="Tahoma" w:hAnsi="Tahoma" w:cs="Tahoma"/>
          <w:bCs/>
          <w:sz w:val="24"/>
          <w:szCs w:val="24"/>
          <w:lang w:val="es-ES" w:eastAsia="es-CO"/>
        </w:rPr>
        <w:t>Pereira, Risaralda, veintitrés (23) de septiembre de dos mil veinticuatro (2024)</w:t>
      </w:r>
      <w:r w:rsidRPr="00756A73">
        <w:rPr>
          <w:rFonts w:ascii="Tahoma" w:eastAsia="Tahoma" w:hAnsi="Tahoma" w:cs="Tahoma"/>
          <w:bCs/>
          <w:sz w:val="24"/>
          <w:szCs w:val="24"/>
          <w:lang w:eastAsia="es-CO"/>
        </w:rPr>
        <w:t> </w:t>
      </w:r>
    </w:p>
    <w:p w14:paraId="199768EF" w14:textId="50F8A741" w:rsidR="00333923" w:rsidRPr="00756A73" w:rsidRDefault="00333923" w:rsidP="00756A73">
      <w:pPr>
        <w:spacing w:after="0" w:line="276" w:lineRule="auto"/>
        <w:jc w:val="center"/>
        <w:rPr>
          <w:rFonts w:ascii="Tahoma" w:eastAsia="Tahoma" w:hAnsi="Tahoma" w:cs="Tahoma"/>
          <w:sz w:val="24"/>
          <w:szCs w:val="24"/>
          <w:lang w:eastAsia="es-CO"/>
        </w:rPr>
      </w:pPr>
      <w:r w:rsidRPr="00756A73">
        <w:rPr>
          <w:rFonts w:ascii="Tahoma" w:eastAsia="Tahoma" w:hAnsi="Tahoma" w:cs="Tahoma"/>
          <w:sz w:val="24"/>
          <w:szCs w:val="24"/>
          <w:lang w:val="es-ES" w:eastAsia="es-CO"/>
        </w:rPr>
        <w:t xml:space="preserve">Acta No. </w:t>
      </w:r>
      <w:r w:rsidR="3BB6DB9F" w:rsidRPr="00756A73">
        <w:rPr>
          <w:rFonts w:ascii="Tahoma" w:eastAsia="Tahoma" w:hAnsi="Tahoma" w:cs="Tahoma"/>
          <w:sz w:val="24"/>
          <w:szCs w:val="24"/>
          <w:lang w:val="es-ES" w:eastAsia="es-CO"/>
        </w:rPr>
        <w:t>149</w:t>
      </w:r>
      <w:r w:rsidRPr="00756A73">
        <w:rPr>
          <w:rFonts w:ascii="Tahoma" w:eastAsia="Tahoma" w:hAnsi="Tahoma" w:cs="Tahoma"/>
          <w:sz w:val="24"/>
          <w:szCs w:val="24"/>
          <w:lang w:val="es-ES" w:eastAsia="es-CO"/>
        </w:rPr>
        <w:t> del 19 de septiembre de 2024</w:t>
      </w:r>
      <w:r w:rsidRPr="00756A73">
        <w:rPr>
          <w:rFonts w:ascii="Tahoma" w:eastAsia="Tahoma" w:hAnsi="Tahoma" w:cs="Tahoma"/>
          <w:sz w:val="24"/>
          <w:szCs w:val="24"/>
          <w:lang w:eastAsia="es-CO"/>
        </w:rPr>
        <w:t> </w:t>
      </w:r>
    </w:p>
    <w:p w14:paraId="6C27E0AD" w14:textId="77777777" w:rsidR="0022333C" w:rsidRDefault="0022333C" w:rsidP="00756A73">
      <w:pPr>
        <w:spacing w:after="0" w:line="276" w:lineRule="auto"/>
        <w:jc w:val="center"/>
        <w:rPr>
          <w:rFonts w:ascii="Tahoma" w:eastAsia="Tahoma" w:hAnsi="Tahoma" w:cs="Tahoma"/>
          <w:b/>
          <w:sz w:val="24"/>
          <w:szCs w:val="24"/>
          <w:lang w:val="es-ES" w:eastAsia="es-CO"/>
        </w:rPr>
      </w:pPr>
    </w:p>
    <w:p w14:paraId="0C432DD1" w14:textId="4EC3E79B" w:rsidR="0080657E" w:rsidRPr="00756A73" w:rsidRDefault="0080657E" w:rsidP="00756A73">
      <w:pPr>
        <w:spacing w:after="0" w:line="276" w:lineRule="auto"/>
        <w:jc w:val="center"/>
        <w:rPr>
          <w:rFonts w:ascii="Tahoma" w:eastAsia="Tahoma" w:hAnsi="Tahoma" w:cs="Tahoma"/>
          <w:b/>
          <w:sz w:val="24"/>
          <w:szCs w:val="24"/>
          <w:lang w:val="es-ES" w:eastAsia="es-CO"/>
        </w:rPr>
      </w:pPr>
    </w:p>
    <w:p w14:paraId="50E3445C" w14:textId="74EF1DB2" w:rsidR="0022333C" w:rsidRPr="00756A73" w:rsidRDefault="0022333C" w:rsidP="00756A73">
      <w:pPr>
        <w:spacing w:after="0" w:line="276" w:lineRule="auto"/>
        <w:ind w:firstLine="709"/>
        <w:jc w:val="both"/>
        <w:rPr>
          <w:rFonts w:ascii="Tahoma" w:eastAsia="Tahoma" w:hAnsi="Tahoma" w:cs="Tahoma"/>
          <w:b/>
          <w:bCs/>
          <w:sz w:val="24"/>
          <w:szCs w:val="24"/>
          <w:lang w:val="es-ES" w:eastAsia="es-CO"/>
        </w:rPr>
      </w:pPr>
      <w:r w:rsidRPr="00756A73">
        <w:rPr>
          <w:rFonts w:ascii="Tahoma" w:eastAsia="Tahoma" w:hAnsi="Tahoma" w:cs="Tahoma"/>
          <w:sz w:val="24"/>
          <w:szCs w:val="24"/>
          <w:lang w:val="es-ES" w:eastAsia="es-CO"/>
        </w:rPr>
        <w:t>Teniendo en cuenta que el artículo 13 de la Ley 2213 del 13 de junio de 2022, estableció</w:t>
      </w:r>
      <w:r w:rsidR="0031066D" w:rsidRPr="00756A73">
        <w:rPr>
          <w:rFonts w:ascii="Tahoma" w:eastAsia="Tahoma" w:hAnsi="Tahoma" w:cs="Tahoma"/>
          <w:sz w:val="24"/>
          <w:szCs w:val="24"/>
          <w:lang w:val="es-ES" w:eastAsia="es-CO"/>
        </w:rPr>
        <w:t xml:space="preserve"> </w:t>
      </w:r>
      <w:r w:rsidRPr="00756A73">
        <w:rPr>
          <w:rFonts w:ascii="Tahoma" w:eastAsia="Tahoma" w:hAnsi="Tahoma" w:cs="Tahoma"/>
          <w:sz w:val="24"/>
          <w:szCs w:val="24"/>
          <w:lang w:val="es-ES" w:eastAsia="es-CO"/>
        </w:rPr>
        <w:t>que</w:t>
      </w:r>
      <w:r w:rsidR="0031066D" w:rsidRPr="00756A73">
        <w:rPr>
          <w:rFonts w:ascii="Tahoma" w:eastAsia="Tahoma" w:hAnsi="Tahoma" w:cs="Tahoma"/>
          <w:sz w:val="24"/>
          <w:szCs w:val="24"/>
          <w:lang w:val="es-ES" w:eastAsia="es-CO"/>
        </w:rPr>
        <w:t xml:space="preserve"> </w:t>
      </w:r>
      <w:r w:rsidRPr="00756A73">
        <w:rPr>
          <w:rFonts w:ascii="Tahoma" w:eastAsia="Tahoma" w:hAnsi="Tahoma" w:cs="Tahoma"/>
          <w:sz w:val="24"/>
          <w:szCs w:val="24"/>
          <w:lang w:val="es-ES" w:eastAsia="es-CO"/>
        </w:rPr>
        <w:t xml:space="preserve">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w:t>
      </w:r>
      <w:proofErr w:type="spellStart"/>
      <w:r w:rsidRPr="00756A73">
        <w:rPr>
          <w:rFonts w:ascii="Tahoma" w:eastAsia="Tahoma" w:hAnsi="Tahoma" w:cs="Tahoma"/>
          <w:sz w:val="24"/>
          <w:szCs w:val="24"/>
          <w:lang w:val="es-ES" w:eastAsia="es-CO"/>
        </w:rPr>
        <w:t>DARIO</w:t>
      </w:r>
      <w:proofErr w:type="spellEnd"/>
      <w:r w:rsidRPr="00756A73">
        <w:rPr>
          <w:rFonts w:ascii="Tahoma" w:eastAsia="Tahoma" w:hAnsi="Tahoma" w:cs="Tahoma"/>
          <w:sz w:val="24"/>
          <w:szCs w:val="24"/>
          <w:lang w:val="es-ES" w:eastAsia="es-CO"/>
        </w:rPr>
        <w:t xml:space="preserve"> GOEZ VINASCO, procede a proferir la siguiente sentencia escrita dentro del proceso </w:t>
      </w:r>
      <w:r w:rsidRPr="00756A73">
        <w:rPr>
          <w:rFonts w:ascii="Tahoma" w:eastAsia="Tahoma" w:hAnsi="Tahoma" w:cs="Tahoma"/>
          <w:b/>
          <w:bCs/>
          <w:sz w:val="24"/>
          <w:szCs w:val="24"/>
          <w:lang w:val="es-ES" w:eastAsia="es-CO"/>
        </w:rPr>
        <w:t>ordinario laboral</w:t>
      </w:r>
      <w:r w:rsidRPr="00756A73">
        <w:rPr>
          <w:rFonts w:ascii="Tahoma" w:eastAsia="Tahoma" w:hAnsi="Tahoma" w:cs="Tahoma"/>
          <w:sz w:val="24"/>
          <w:szCs w:val="24"/>
          <w:lang w:val="es-ES" w:eastAsia="es-CO"/>
        </w:rPr>
        <w:t xml:space="preserve"> instaurado por </w:t>
      </w:r>
      <w:r w:rsidR="00790D46" w:rsidRPr="00756A73">
        <w:rPr>
          <w:rFonts w:ascii="Tahoma" w:eastAsia="Tahoma" w:hAnsi="Tahoma" w:cs="Tahoma"/>
          <w:b/>
          <w:bCs/>
          <w:sz w:val="24"/>
          <w:szCs w:val="24"/>
          <w:lang w:val="es-ES" w:eastAsia="es-CO"/>
        </w:rPr>
        <w:t xml:space="preserve">Sandra Juliana Salazar </w:t>
      </w:r>
      <w:proofErr w:type="spellStart"/>
      <w:r w:rsidR="00790D46" w:rsidRPr="00756A73">
        <w:rPr>
          <w:rFonts w:ascii="Tahoma" w:eastAsia="Tahoma" w:hAnsi="Tahoma" w:cs="Tahoma"/>
          <w:b/>
          <w:bCs/>
          <w:sz w:val="24"/>
          <w:szCs w:val="24"/>
          <w:lang w:val="es-ES" w:eastAsia="es-CO"/>
        </w:rPr>
        <w:t>Saffon</w:t>
      </w:r>
      <w:proofErr w:type="spellEnd"/>
      <w:r w:rsidR="00790D46" w:rsidRPr="00756A73">
        <w:rPr>
          <w:rFonts w:ascii="Tahoma" w:eastAsia="Tahoma" w:hAnsi="Tahoma" w:cs="Tahoma"/>
          <w:b/>
          <w:bCs/>
          <w:sz w:val="24"/>
          <w:szCs w:val="24"/>
          <w:lang w:val="es-ES" w:eastAsia="es-CO"/>
        </w:rPr>
        <w:t xml:space="preserve"> </w:t>
      </w:r>
      <w:r w:rsidR="00790D46" w:rsidRPr="00756A73">
        <w:rPr>
          <w:rFonts w:ascii="Tahoma" w:eastAsia="Tahoma" w:hAnsi="Tahoma" w:cs="Tahoma"/>
          <w:sz w:val="24"/>
          <w:szCs w:val="24"/>
          <w:lang w:val="es-ES" w:eastAsia="es-CO"/>
        </w:rPr>
        <w:t xml:space="preserve">en contra de </w:t>
      </w:r>
      <w:r w:rsidR="00790D46" w:rsidRPr="00756A73">
        <w:rPr>
          <w:rFonts w:ascii="Tahoma" w:eastAsia="Tahoma" w:hAnsi="Tahoma" w:cs="Tahoma"/>
          <w:b/>
          <w:bCs/>
          <w:sz w:val="24"/>
          <w:szCs w:val="24"/>
          <w:lang w:val="es-ES" w:eastAsia="es-CO"/>
        </w:rPr>
        <w:t>Sanofi Aventis de Colombia S.A.</w:t>
      </w:r>
    </w:p>
    <w:p w14:paraId="6DFC89A2" w14:textId="77777777" w:rsidR="0022333C" w:rsidRPr="00756A73" w:rsidRDefault="0022333C" w:rsidP="00756A73">
      <w:pPr>
        <w:spacing w:after="0" w:line="276" w:lineRule="auto"/>
        <w:ind w:firstLine="709"/>
        <w:jc w:val="both"/>
        <w:rPr>
          <w:rFonts w:ascii="Tahoma" w:eastAsia="Tahoma" w:hAnsi="Tahoma" w:cs="Tahoma"/>
          <w:b/>
          <w:bCs/>
          <w:sz w:val="24"/>
          <w:szCs w:val="24"/>
          <w:lang w:val="es-419" w:eastAsia="es-CO"/>
        </w:rPr>
      </w:pPr>
    </w:p>
    <w:p w14:paraId="0C38F73A" w14:textId="77777777" w:rsidR="0022333C" w:rsidRPr="00756A73" w:rsidRDefault="0022333C" w:rsidP="00756A73">
      <w:pPr>
        <w:spacing w:after="0" w:line="276" w:lineRule="auto"/>
        <w:ind w:firstLine="709"/>
        <w:jc w:val="center"/>
        <w:rPr>
          <w:rFonts w:ascii="Tahoma" w:eastAsia="Tahoma" w:hAnsi="Tahoma" w:cs="Tahoma"/>
          <w:b/>
          <w:color w:val="000000"/>
          <w:sz w:val="24"/>
          <w:szCs w:val="24"/>
          <w:lang w:val="es-ES" w:eastAsia="es-CO"/>
        </w:rPr>
      </w:pPr>
      <w:r w:rsidRPr="00756A73">
        <w:rPr>
          <w:rFonts w:ascii="Tahoma" w:eastAsia="Tahoma" w:hAnsi="Tahoma" w:cs="Tahoma"/>
          <w:b/>
          <w:color w:val="000000"/>
          <w:sz w:val="24"/>
          <w:szCs w:val="24"/>
          <w:lang w:val="es-ES" w:eastAsia="es-CO"/>
        </w:rPr>
        <w:t>PUNTO A TRATAR</w:t>
      </w:r>
    </w:p>
    <w:p w14:paraId="00712ACA" w14:textId="77777777" w:rsidR="0022333C" w:rsidRPr="00756A73" w:rsidRDefault="0022333C" w:rsidP="00756A73">
      <w:pPr>
        <w:pBdr>
          <w:top w:val="nil"/>
          <w:left w:val="nil"/>
          <w:bottom w:val="nil"/>
          <w:right w:val="nil"/>
          <w:between w:val="nil"/>
        </w:pBdr>
        <w:spacing w:after="0" w:line="276" w:lineRule="auto"/>
        <w:jc w:val="center"/>
        <w:rPr>
          <w:rFonts w:ascii="Tahoma" w:eastAsia="Tahoma" w:hAnsi="Tahoma" w:cs="Tahoma"/>
          <w:color w:val="000000"/>
          <w:sz w:val="24"/>
          <w:szCs w:val="24"/>
          <w:lang w:val="es-ES" w:eastAsia="es-CO"/>
        </w:rPr>
      </w:pPr>
    </w:p>
    <w:p w14:paraId="10833C23" w14:textId="16A65BDF" w:rsidR="0022333C" w:rsidRPr="00756A73" w:rsidRDefault="0022333C" w:rsidP="00756A73">
      <w:pPr>
        <w:spacing w:after="0" w:line="276" w:lineRule="auto"/>
        <w:ind w:firstLine="709"/>
        <w:jc w:val="both"/>
        <w:rPr>
          <w:rFonts w:ascii="Tahoma" w:eastAsia="Tahoma" w:hAnsi="Tahoma" w:cs="Tahoma"/>
          <w:sz w:val="24"/>
          <w:szCs w:val="24"/>
          <w:lang w:val="es-ES_tradnl" w:eastAsia="es-CO"/>
        </w:rPr>
      </w:pPr>
      <w:r w:rsidRPr="00756A73">
        <w:rPr>
          <w:rFonts w:ascii="Tahoma" w:eastAsia="Tahoma" w:hAnsi="Tahoma" w:cs="Tahoma"/>
          <w:sz w:val="24"/>
          <w:szCs w:val="24"/>
          <w:lang w:val="es-ES_tradnl" w:eastAsia="es-CO"/>
        </w:rPr>
        <w:t>Por medio de esta providencia procede la Sala a re</w:t>
      </w:r>
      <w:r w:rsidR="00CB4C3A" w:rsidRPr="00756A73">
        <w:rPr>
          <w:rFonts w:ascii="Tahoma" w:eastAsia="Tahoma" w:hAnsi="Tahoma" w:cs="Tahoma"/>
          <w:sz w:val="24"/>
          <w:szCs w:val="24"/>
          <w:lang w:val="es-ES_tradnl" w:eastAsia="es-CO"/>
        </w:rPr>
        <w:t>so</w:t>
      </w:r>
      <w:r w:rsidRPr="00756A73">
        <w:rPr>
          <w:rFonts w:ascii="Tahoma" w:eastAsia="Tahoma" w:hAnsi="Tahoma" w:cs="Tahoma"/>
          <w:sz w:val="24"/>
          <w:szCs w:val="24"/>
          <w:lang w:val="es-ES_tradnl" w:eastAsia="es-CO"/>
        </w:rPr>
        <w:t xml:space="preserve">lver </w:t>
      </w:r>
      <w:r w:rsidR="00276018" w:rsidRPr="00756A73">
        <w:rPr>
          <w:rFonts w:ascii="Tahoma" w:eastAsia="Tahoma" w:hAnsi="Tahoma" w:cs="Tahoma"/>
          <w:sz w:val="24"/>
          <w:szCs w:val="24"/>
          <w:lang w:val="es-ES_tradnl" w:eastAsia="es-CO"/>
        </w:rPr>
        <w:t xml:space="preserve">el recurso de apelación interpuesto por la </w:t>
      </w:r>
      <w:r w:rsidR="00B600BD" w:rsidRPr="00756A73">
        <w:rPr>
          <w:rFonts w:ascii="Tahoma" w:eastAsia="Tahoma" w:hAnsi="Tahoma" w:cs="Tahoma"/>
          <w:sz w:val="24"/>
          <w:szCs w:val="24"/>
          <w:lang w:val="es-ES_tradnl" w:eastAsia="es-CO"/>
        </w:rPr>
        <w:t xml:space="preserve">parte demandada contra la sentencia proferida </w:t>
      </w:r>
      <w:r w:rsidR="00473707" w:rsidRPr="00756A73">
        <w:rPr>
          <w:rFonts w:ascii="Tahoma" w:eastAsia="Tahoma" w:hAnsi="Tahoma" w:cs="Tahoma"/>
          <w:sz w:val="24"/>
          <w:szCs w:val="24"/>
          <w:lang w:val="es-ES_tradnl" w:eastAsia="es-CO"/>
        </w:rPr>
        <w:t xml:space="preserve">el 27 de mayo de 2024 </w:t>
      </w:r>
      <w:r w:rsidR="00B600BD" w:rsidRPr="00756A73">
        <w:rPr>
          <w:rFonts w:ascii="Tahoma" w:eastAsia="Tahoma" w:hAnsi="Tahoma" w:cs="Tahoma"/>
          <w:sz w:val="24"/>
          <w:szCs w:val="24"/>
          <w:lang w:val="es-ES_tradnl" w:eastAsia="es-CO"/>
        </w:rPr>
        <w:t>por el Juzgado Primero Laboral del Circuito de Pereira</w:t>
      </w:r>
      <w:r w:rsidR="00473707" w:rsidRPr="00756A73">
        <w:rPr>
          <w:rFonts w:ascii="Tahoma" w:eastAsia="Tahoma" w:hAnsi="Tahoma" w:cs="Tahoma"/>
          <w:sz w:val="24"/>
          <w:szCs w:val="24"/>
          <w:lang w:val="es-ES_tradnl" w:eastAsia="es-CO"/>
        </w:rPr>
        <w:t xml:space="preserve">. </w:t>
      </w:r>
      <w:r w:rsidR="00B600BD" w:rsidRPr="00756A73">
        <w:rPr>
          <w:rFonts w:ascii="Tahoma" w:eastAsia="Tahoma" w:hAnsi="Tahoma" w:cs="Tahoma"/>
          <w:sz w:val="24"/>
          <w:szCs w:val="24"/>
          <w:lang w:val="es-ES_tradnl" w:eastAsia="es-CO"/>
        </w:rPr>
        <w:t xml:space="preserve">Para ello se tiene en cuenta lo siguiente: </w:t>
      </w:r>
    </w:p>
    <w:p w14:paraId="46D08A1D" w14:textId="581767E3" w:rsidR="00276018" w:rsidRPr="00756A73" w:rsidRDefault="00276018" w:rsidP="00756A73">
      <w:pPr>
        <w:spacing w:after="0" w:line="276" w:lineRule="auto"/>
        <w:ind w:firstLine="709"/>
        <w:jc w:val="both"/>
        <w:rPr>
          <w:rFonts w:ascii="Tahoma" w:eastAsia="Tahoma" w:hAnsi="Tahoma" w:cs="Tahoma"/>
          <w:sz w:val="24"/>
          <w:szCs w:val="24"/>
          <w:lang w:val="es-ES_tradnl" w:eastAsia="es-CO"/>
        </w:rPr>
      </w:pPr>
    </w:p>
    <w:p w14:paraId="14F9657B" w14:textId="77777777" w:rsidR="001F5214" w:rsidRPr="00756A73" w:rsidRDefault="001F5214" w:rsidP="00756A73">
      <w:pPr>
        <w:spacing w:after="0" w:line="276" w:lineRule="auto"/>
        <w:ind w:firstLine="709"/>
        <w:jc w:val="both"/>
        <w:rPr>
          <w:rFonts w:ascii="Tahoma" w:eastAsia="Tahoma" w:hAnsi="Tahoma" w:cs="Tahoma"/>
          <w:sz w:val="24"/>
          <w:szCs w:val="24"/>
          <w:lang w:val="es-ES_tradnl" w:eastAsia="es-CO"/>
        </w:rPr>
      </w:pPr>
    </w:p>
    <w:p w14:paraId="01EF095D" w14:textId="24E2F5AA" w:rsidR="00276018" w:rsidRPr="00756A73" w:rsidRDefault="00276018" w:rsidP="00756A73">
      <w:pPr>
        <w:pStyle w:val="Prrafodelista"/>
        <w:numPr>
          <w:ilvl w:val="0"/>
          <w:numId w:val="1"/>
        </w:numPr>
        <w:spacing w:after="0" w:line="276" w:lineRule="auto"/>
        <w:jc w:val="center"/>
        <w:rPr>
          <w:rFonts w:ascii="Tahoma" w:eastAsia="Tahoma" w:hAnsi="Tahoma" w:cs="Tahoma"/>
          <w:b/>
          <w:sz w:val="24"/>
          <w:szCs w:val="24"/>
          <w:lang w:val="es-ES_tradnl" w:eastAsia="es-CO"/>
        </w:rPr>
      </w:pPr>
      <w:r w:rsidRPr="00756A73">
        <w:rPr>
          <w:rFonts w:ascii="Tahoma" w:eastAsia="Tahoma" w:hAnsi="Tahoma" w:cs="Tahoma"/>
          <w:b/>
          <w:sz w:val="24"/>
          <w:szCs w:val="24"/>
          <w:lang w:val="es-ES_tradnl" w:eastAsia="es-CO"/>
        </w:rPr>
        <w:t>LA DEMANDA Y LA CONTESTACIÓN DE LA DEMANDA</w:t>
      </w:r>
    </w:p>
    <w:p w14:paraId="5A460352" w14:textId="77777777" w:rsidR="00276018" w:rsidRPr="00756A73" w:rsidRDefault="00276018" w:rsidP="00756A73">
      <w:pPr>
        <w:spacing w:after="0" w:line="276" w:lineRule="auto"/>
        <w:jc w:val="both"/>
        <w:rPr>
          <w:rFonts w:ascii="Tahoma" w:eastAsia="Tahoma" w:hAnsi="Tahoma" w:cs="Tahoma"/>
          <w:sz w:val="24"/>
          <w:szCs w:val="24"/>
          <w:lang w:val="es-ES_tradnl" w:eastAsia="es-CO"/>
        </w:rPr>
      </w:pPr>
    </w:p>
    <w:p w14:paraId="470B1288" w14:textId="7BEA78BF" w:rsidR="00276018" w:rsidRPr="00756A73" w:rsidRDefault="00276018" w:rsidP="00756A73">
      <w:pPr>
        <w:spacing w:after="0" w:line="276" w:lineRule="auto"/>
        <w:ind w:firstLine="720"/>
        <w:jc w:val="both"/>
        <w:rPr>
          <w:rFonts w:ascii="Tahoma" w:eastAsia="Tahoma" w:hAnsi="Tahoma" w:cs="Tahoma"/>
          <w:sz w:val="24"/>
          <w:szCs w:val="24"/>
          <w:lang w:eastAsia="es-CO"/>
        </w:rPr>
      </w:pPr>
      <w:r w:rsidRPr="00756A73">
        <w:rPr>
          <w:rFonts w:ascii="Tahoma" w:eastAsia="Tahoma" w:hAnsi="Tahoma" w:cs="Tahoma"/>
          <w:sz w:val="24"/>
          <w:szCs w:val="24"/>
          <w:lang w:eastAsia="es-CO"/>
        </w:rPr>
        <w:t xml:space="preserve">Pretende la demandante que se declare que entre ella y </w:t>
      </w:r>
      <w:r w:rsidR="00D305AE" w:rsidRPr="00756A73">
        <w:rPr>
          <w:rFonts w:ascii="Tahoma" w:eastAsia="Tahoma" w:hAnsi="Tahoma" w:cs="Tahoma"/>
          <w:sz w:val="24"/>
          <w:szCs w:val="24"/>
          <w:lang w:eastAsia="es-CO"/>
        </w:rPr>
        <w:t xml:space="preserve">la empresa Sanofi Aventis de Colombia S.A. existió un contrato individual de trabajo a término indefinido desde el </w:t>
      </w:r>
      <w:bookmarkStart w:id="0" w:name="_Hlk176447534"/>
      <w:r w:rsidR="00D305AE" w:rsidRPr="00756A73">
        <w:rPr>
          <w:rFonts w:ascii="Tahoma" w:eastAsia="Tahoma" w:hAnsi="Tahoma" w:cs="Tahoma"/>
          <w:sz w:val="24"/>
          <w:szCs w:val="24"/>
          <w:lang w:eastAsia="es-CO"/>
        </w:rPr>
        <w:t>28 de mayo de 2012 hasta el 5 de marzo de 2018</w:t>
      </w:r>
      <w:r w:rsidR="001C69AA" w:rsidRPr="00756A73">
        <w:rPr>
          <w:rFonts w:ascii="Tahoma" w:eastAsia="Tahoma" w:hAnsi="Tahoma" w:cs="Tahoma"/>
          <w:sz w:val="24"/>
          <w:szCs w:val="24"/>
          <w:lang w:eastAsia="es-CO"/>
        </w:rPr>
        <w:t xml:space="preserve">. </w:t>
      </w:r>
      <w:bookmarkEnd w:id="0"/>
    </w:p>
    <w:p w14:paraId="13B4D73B" w14:textId="77777777" w:rsidR="001C69AA" w:rsidRPr="00756A73" w:rsidRDefault="001C69AA" w:rsidP="00756A73">
      <w:pPr>
        <w:spacing w:after="0" w:line="276" w:lineRule="auto"/>
        <w:ind w:firstLine="720"/>
        <w:jc w:val="both"/>
        <w:rPr>
          <w:rFonts w:ascii="Tahoma" w:eastAsia="Tahoma" w:hAnsi="Tahoma" w:cs="Tahoma"/>
          <w:sz w:val="24"/>
          <w:szCs w:val="24"/>
          <w:lang w:eastAsia="es-CO"/>
        </w:rPr>
      </w:pPr>
    </w:p>
    <w:p w14:paraId="097BAA37" w14:textId="1AFDF6B7" w:rsidR="001C69AA" w:rsidRPr="00756A73" w:rsidRDefault="001C69AA" w:rsidP="00756A73">
      <w:pPr>
        <w:spacing w:after="0" w:line="276" w:lineRule="auto"/>
        <w:ind w:firstLine="720"/>
        <w:jc w:val="both"/>
        <w:rPr>
          <w:rFonts w:ascii="Tahoma" w:eastAsia="Tahoma" w:hAnsi="Tahoma" w:cs="Tahoma"/>
          <w:sz w:val="24"/>
          <w:szCs w:val="24"/>
          <w:lang w:eastAsia="es-CO"/>
        </w:rPr>
      </w:pPr>
      <w:r w:rsidRPr="00756A73">
        <w:rPr>
          <w:rFonts w:ascii="Tahoma" w:eastAsia="Tahoma" w:hAnsi="Tahoma" w:cs="Tahoma"/>
          <w:sz w:val="24"/>
          <w:szCs w:val="24"/>
          <w:lang w:eastAsia="es-CO"/>
        </w:rPr>
        <w:t>Asimismo, procura que se declar</w:t>
      </w:r>
      <w:r w:rsidR="00E3594D" w:rsidRPr="00756A73">
        <w:rPr>
          <w:rFonts w:ascii="Tahoma" w:eastAsia="Tahoma" w:hAnsi="Tahoma" w:cs="Tahoma"/>
          <w:sz w:val="24"/>
          <w:szCs w:val="24"/>
          <w:lang w:eastAsia="es-CO"/>
        </w:rPr>
        <w:t>e</w:t>
      </w:r>
      <w:r w:rsidRPr="00756A73">
        <w:rPr>
          <w:rFonts w:ascii="Tahoma" w:eastAsia="Tahoma" w:hAnsi="Tahoma" w:cs="Tahoma"/>
          <w:sz w:val="24"/>
          <w:szCs w:val="24"/>
          <w:lang w:eastAsia="es-CO"/>
        </w:rPr>
        <w:t xml:space="preserve"> la ineficacia y/o nulidad del “Acuerdo de Transacción”, suscrito el 5 de marzo de 2018</w:t>
      </w:r>
      <w:r w:rsidR="0031066D" w:rsidRPr="00756A73">
        <w:rPr>
          <w:rFonts w:ascii="Tahoma" w:eastAsia="Tahoma" w:hAnsi="Tahoma" w:cs="Tahoma"/>
          <w:sz w:val="24"/>
          <w:szCs w:val="24"/>
          <w:lang w:eastAsia="es-CO"/>
        </w:rPr>
        <w:t>,</w:t>
      </w:r>
      <w:r w:rsidRPr="00756A73">
        <w:rPr>
          <w:rFonts w:ascii="Tahoma" w:eastAsia="Tahoma" w:hAnsi="Tahoma" w:cs="Tahoma"/>
          <w:sz w:val="24"/>
          <w:szCs w:val="24"/>
          <w:lang w:eastAsia="es-CO"/>
        </w:rPr>
        <w:t xml:space="preserve"> contentivo de la terminación del contrato por </w:t>
      </w:r>
      <w:r w:rsidR="00AC28A2" w:rsidRPr="00756A73">
        <w:rPr>
          <w:rFonts w:ascii="Tahoma" w:eastAsia="Tahoma" w:hAnsi="Tahoma" w:cs="Tahoma"/>
          <w:sz w:val="24"/>
          <w:szCs w:val="24"/>
          <w:lang w:eastAsia="es-CO"/>
        </w:rPr>
        <w:t>mutuo acuerdo, por haberse</w:t>
      </w:r>
      <w:r w:rsidR="00E3594D" w:rsidRPr="00756A73">
        <w:rPr>
          <w:rFonts w:ascii="Tahoma" w:eastAsia="Tahoma" w:hAnsi="Tahoma" w:cs="Tahoma"/>
          <w:sz w:val="24"/>
          <w:szCs w:val="24"/>
          <w:lang w:eastAsia="es-CO"/>
        </w:rPr>
        <w:t xml:space="preserve"> tra</w:t>
      </w:r>
      <w:r w:rsidR="0031066D" w:rsidRPr="00756A73">
        <w:rPr>
          <w:rFonts w:ascii="Tahoma" w:eastAsia="Tahoma" w:hAnsi="Tahoma" w:cs="Tahoma"/>
          <w:sz w:val="24"/>
          <w:szCs w:val="24"/>
          <w:lang w:eastAsia="es-CO"/>
        </w:rPr>
        <w:t>n</w:t>
      </w:r>
      <w:r w:rsidR="00E3594D" w:rsidRPr="00756A73">
        <w:rPr>
          <w:rFonts w:ascii="Tahoma" w:eastAsia="Tahoma" w:hAnsi="Tahoma" w:cs="Tahoma"/>
          <w:sz w:val="24"/>
          <w:szCs w:val="24"/>
          <w:lang w:eastAsia="es-CO"/>
        </w:rPr>
        <w:t xml:space="preserve">sgredido sus </w:t>
      </w:r>
      <w:r w:rsidR="00AC28A2" w:rsidRPr="00756A73">
        <w:rPr>
          <w:rFonts w:ascii="Tahoma" w:eastAsia="Tahoma" w:hAnsi="Tahoma" w:cs="Tahoma"/>
          <w:sz w:val="24"/>
          <w:szCs w:val="24"/>
          <w:lang w:eastAsia="es-CO"/>
        </w:rPr>
        <w:t>derechos a la salud y seguridad social</w:t>
      </w:r>
      <w:r w:rsidR="00BC5501" w:rsidRPr="00756A73">
        <w:rPr>
          <w:rFonts w:ascii="Tahoma" w:eastAsia="Tahoma" w:hAnsi="Tahoma" w:cs="Tahoma"/>
          <w:sz w:val="24"/>
          <w:szCs w:val="24"/>
          <w:lang w:eastAsia="es-CO"/>
        </w:rPr>
        <w:t>, o</w:t>
      </w:r>
      <w:r w:rsidR="0031066D" w:rsidRPr="00756A73">
        <w:rPr>
          <w:rFonts w:ascii="Tahoma" w:eastAsia="Tahoma" w:hAnsi="Tahoma" w:cs="Tahoma"/>
          <w:sz w:val="24"/>
          <w:szCs w:val="24"/>
          <w:lang w:eastAsia="es-CO"/>
        </w:rPr>
        <w:t>,</w:t>
      </w:r>
      <w:r w:rsidR="00BC5501" w:rsidRPr="00756A73">
        <w:rPr>
          <w:rFonts w:ascii="Tahoma" w:eastAsia="Tahoma" w:hAnsi="Tahoma" w:cs="Tahoma"/>
          <w:sz w:val="24"/>
          <w:szCs w:val="24"/>
          <w:lang w:eastAsia="es-CO"/>
        </w:rPr>
        <w:t xml:space="preserve"> de forma subsidiaria, por encontrarse viciado</w:t>
      </w:r>
      <w:r w:rsidR="0031066D" w:rsidRPr="00756A73">
        <w:rPr>
          <w:rFonts w:ascii="Tahoma" w:eastAsia="Tahoma" w:hAnsi="Tahoma" w:cs="Tahoma"/>
          <w:sz w:val="24"/>
          <w:szCs w:val="24"/>
          <w:lang w:eastAsia="es-CO"/>
        </w:rPr>
        <w:t xml:space="preserve"> el consentimiento</w:t>
      </w:r>
      <w:r w:rsidR="00BC5501" w:rsidRPr="00756A73">
        <w:rPr>
          <w:rFonts w:ascii="Tahoma" w:eastAsia="Tahoma" w:hAnsi="Tahoma" w:cs="Tahoma"/>
          <w:sz w:val="24"/>
          <w:szCs w:val="24"/>
          <w:lang w:eastAsia="es-CO"/>
        </w:rPr>
        <w:t xml:space="preserve"> por error, fuerza y dolo.</w:t>
      </w:r>
    </w:p>
    <w:p w14:paraId="0ED2B896" w14:textId="77777777" w:rsidR="00276018" w:rsidRPr="00756A73" w:rsidRDefault="00276018" w:rsidP="00756A73">
      <w:pPr>
        <w:spacing w:after="0" w:line="276" w:lineRule="auto"/>
        <w:ind w:firstLine="720"/>
        <w:jc w:val="both"/>
        <w:rPr>
          <w:rFonts w:ascii="Tahoma" w:eastAsia="Tahoma" w:hAnsi="Tahoma" w:cs="Tahoma"/>
          <w:sz w:val="24"/>
          <w:szCs w:val="24"/>
          <w:lang w:eastAsia="es-CO"/>
        </w:rPr>
      </w:pPr>
    </w:p>
    <w:p w14:paraId="50BBB514" w14:textId="7998F0E4" w:rsidR="00AC28A2" w:rsidRPr="00756A73" w:rsidRDefault="211F0B80" w:rsidP="00756A73">
      <w:pPr>
        <w:spacing w:after="0" w:line="276" w:lineRule="auto"/>
        <w:ind w:firstLine="720"/>
        <w:jc w:val="both"/>
        <w:rPr>
          <w:rFonts w:ascii="Tahoma" w:eastAsia="Tahoma" w:hAnsi="Tahoma" w:cs="Tahoma"/>
          <w:sz w:val="24"/>
          <w:szCs w:val="24"/>
          <w:lang w:eastAsia="es-CO"/>
        </w:rPr>
      </w:pPr>
      <w:r w:rsidRPr="00756A73">
        <w:rPr>
          <w:rFonts w:ascii="Tahoma" w:eastAsia="Tahoma" w:hAnsi="Tahoma" w:cs="Tahoma"/>
          <w:sz w:val="24"/>
          <w:szCs w:val="24"/>
          <w:lang w:eastAsia="es-CO"/>
        </w:rPr>
        <w:t>Por ello, peticiona el reintegro a su puesto de trabajo, el pago de salarios, prestaciones y vacaciones sin percibir, junto a la indemnización contenida en el artículo 26 de la Ley 361 de 1997.</w:t>
      </w:r>
      <w:r w:rsidR="00990258" w:rsidRPr="00756A73">
        <w:rPr>
          <w:rFonts w:ascii="Tahoma" w:eastAsia="Tahoma" w:hAnsi="Tahoma" w:cs="Tahoma"/>
          <w:sz w:val="24"/>
          <w:szCs w:val="24"/>
          <w:lang w:eastAsia="es-CO"/>
        </w:rPr>
        <w:t xml:space="preserve"> Lo que se demuestre bajo las facultades ultra y extra </w:t>
      </w:r>
      <w:proofErr w:type="spellStart"/>
      <w:r w:rsidR="00990258" w:rsidRPr="00756A73">
        <w:rPr>
          <w:rFonts w:ascii="Tahoma" w:eastAsia="Tahoma" w:hAnsi="Tahoma" w:cs="Tahoma"/>
          <w:sz w:val="24"/>
          <w:szCs w:val="24"/>
          <w:lang w:eastAsia="es-CO"/>
        </w:rPr>
        <w:t>petita</w:t>
      </w:r>
      <w:proofErr w:type="spellEnd"/>
      <w:r w:rsidR="00990258" w:rsidRPr="00756A73">
        <w:rPr>
          <w:rFonts w:ascii="Tahoma" w:eastAsia="Tahoma" w:hAnsi="Tahoma" w:cs="Tahoma"/>
          <w:sz w:val="24"/>
          <w:szCs w:val="24"/>
          <w:lang w:eastAsia="es-CO"/>
        </w:rPr>
        <w:t xml:space="preserve"> y las costas procesales en su favor. </w:t>
      </w:r>
    </w:p>
    <w:p w14:paraId="2D7606D1" w14:textId="77777777" w:rsidR="00276018" w:rsidRPr="00756A73" w:rsidRDefault="00276018" w:rsidP="00756A73">
      <w:pPr>
        <w:spacing w:after="0" w:line="276" w:lineRule="auto"/>
        <w:jc w:val="both"/>
        <w:rPr>
          <w:rFonts w:ascii="Tahoma" w:eastAsia="Tahoma" w:hAnsi="Tahoma" w:cs="Tahoma"/>
          <w:sz w:val="24"/>
          <w:szCs w:val="24"/>
          <w:lang w:eastAsia="es-CO"/>
        </w:rPr>
      </w:pPr>
    </w:p>
    <w:p w14:paraId="587CBEBD" w14:textId="07C3FF25" w:rsidR="00144C83" w:rsidRPr="00756A73" w:rsidRDefault="00276018" w:rsidP="00756A73">
      <w:pPr>
        <w:spacing w:after="0" w:line="276" w:lineRule="auto"/>
        <w:ind w:firstLine="708"/>
        <w:jc w:val="both"/>
        <w:rPr>
          <w:rFonts w:ascii="Tahoma" w:eastAsia="Tahoma" w:hAnsi="Tahoma" w:cs="Tahoma"/>
          <w:sz w:val="24"/>
          <w:szCs w:val="24"/>
          <w:lang w:eastAsia="es-CO"/>
        </w:rPr>
      </w:pPr>
      <w:r w:rsidRPr="00756A73">
        <w:rPr>
          <w:rFonts w:ascii="Tahoma" w:eastAsia="Tahoma" w:hAnsi="Tahoma" w:cs="Tahoma"/>
          <w:sz w:val="24"/>
          <w:szCs w:val="24"/>
          <w:lang w:eastAsia="es-CO"/>
        </w:rPr>
        <w:t xml:space="preserve">Como sustento de lo peticionado, </w:t>
      </w:r>
      <w:r w:rsidR="00DC07AE" w:rsidRPr="00756A73">
        <w:rPr>
          <w:rFonts w:ascii="Tahoma" w:eastAsia="Tahoma" w:hAnsi="Tahoma" w:cs="Tahoma"/>
          <w:sz w:val="24"/>
          <w:szCs w:val="24"/>
          <w:lang w:eastAsia="es-CO"/>
        </w:rPr>
        <w:t xml:space="preserve">relata </w:t>
      </w:r>
      <w:r w:rsidR="00144C83" w:rsidRPr="00756A73">
        <w:rPr>
          <w:rFonts w:ascii="Tahoma" w:eastAsia="Tahoma" w:hAnsi="Tahoma" w:cs="Tahoma"/>
          <w:sz w:val="24"/>
          <w:szCs w:val="24"/>
          <w:lang w:eastAsia="es-CO"/>
        </w:rPr>
        <w:t>que suscribió con la sociedad demandada un contrato individual de trabajo a término indefinido el 28 de mayo de 2012</w:t>
      </w:r>
      <w:r w:rsidR="00BB1806" w:rsidRPr="00756A73">
        <w:rPr>
          <w:rFonts w:ascii="Tahoma" w:eastAsia="Tahoma" w:hAnsi="Tahoma" w:cs="Tahoma"/>
          <w:sz w:val="24"/>
          <w:szCs w:val="24"/>
          <w:lang w:eastAsia="es-CO"/>
        </w:rPr>
        <w:t xml:space="preserve"> para desempeñar el cargo de “Medical Representative EP”</w:t>
      </w:r>
      <w:r w:rsidR="00585E76" w:rsidRPr="00756A73">
        <w:rPr>
          <w:rFonts w:ascii="Tahoma" w:eastAsia="Tahoma" w:hAnsi="Tahoma" w:cs="Tahoma"/>
          <w:sz w:val="24"/>
          <w:szCs w:val="24"/>
          <w:lang w:eastAsia="es-CO"/>
        </w:rPr>
        <w:t>,</w:t>
      </w:r>
      <w:r w:rsidR="00B03D36" w:rsidRPr="00756A73">
        <w:rPr>
          <w:rFonts w:ascii="Tahoma" w:eastAsia="Tahoma" w:hAnsi="Tahoma" w:cs="Tahoma"/>
          <w:sz w:val="24"/>
          <w:szCs w:val="24"/>
          <w:lang w:eastAsia="es-CO"/>
        </w:rPr>
        <w:t xml:space="preserve"> devengando como contraprestación</w:t>
      </w:r>
      <w:r w:rsidR="00585E76" w:rsidRPr="00756A73">
        <w:rPr>
          <w:rFonts w:ascii="Tahoma" w:eastAsia="Tahoma" w:hAnsi="Tahoma" w:cs="Tahoma"/>
          <w:sz w:val="24"/>
          <w:szCs w:val="24"/>
          <w:lang w:eastAsia="es-CO"/>
        </w:rPr>
        <w:t xml:space="preserve"> la suma de $4.549.000</w:t>
      </w:r>
      <w:r w:rsidR="004D638B" w:rsidRPr="00756A73">
        <w:rPr>
          <w:rFonts w:ascii="Tahoma" w:eastAsia="Tahoma" w:hAnsi="Tahoma" w:cs="Tahoma"/>
          <w:sz w:val="24"/>
          <w:szCs w:val="24"/>
          <w:lang w:eastAsia="es-CO"/>
        </w:rPr>
        <w:t xml:space="preserve"> como último salario. </w:t>
      </w:r>
    </w:p>
    <w:p w14:paraId="1BA97510" w14:textId="77777777" w:rsidR="00144C83" w:rsidRPr="00756A73" w:rsidRDefault="00144C83" w:rsidP="00756A73">
      <w:pPr>
        <w:spacing w:after="0" w:line="276" w:lineRule="auto"/>
        <w:ind w:firstLine="708"/>
        <w:jc w:val="both"/>
        <w:rPr>
          <w:rFonts w:ascii="Tahoma" w:eastAsia="Tahoma" w:hAnsi="Tahoma" w:cs="Tahoma"/>
          <w:sz w:val="24"/>
          <w:szCs w:val="24"/>
          <w:lang w:eastAsia="es-CO"/>
        </w:rPr>
      </w:pPr>
    </w:p>
    <w:p w14:paraId="4D55C7EE" w14:textId="342A466E" w:rsidR="00144C83" w:rsidRPr="00756A73" w:rsidRDefault="00144C83" w:rsidP="00756A73">
      <w:pPr>
        <w:spacing w:after="0" w:line="276" w:lineRule="auto"/>
        <w:ind w:firstLine="708"/>
        <w:jc w:val="both"/>
        <w:rPr>
          <w:rFonts w:ascii="Tahoma" w:eastAsia="Tahoma" w:hAnsi="Tahoma" w:cs="Tahoma"/>
          <w:sz w:val="24"/>
          <w:szCs w:val="24"/>
          <w:lang w:eastAsia="es-CO"/>
        </w:rPr>
      </w:pPr>
      <w:r w:rsidRPr="00756A73">
        <w:rPr>
          <w:rFonts w:ascii="Tahoma" w:eastAsia="Tahoma" w:hAnsi="Tahoma" w:cs="Tahoma"/>
          <w:sz w:val="24"/>
          <w:szCs w:val="24"/>
          <w:lang w:eastAsia="es-CO"/>
        </w:rPr>
        <w:t>Expone que la relación laboral culminó el 5 de marzo de 2018</w:t>
      </w:r>
      <w:r w:rsidR="00282E69" w:rsidRPr="00756A73">
        <w:rPr>
          <w:rFonts w:ascii="Tahoma" w:eastAsia="Tahoma" w:hAnsi="Tahoma" w:cs="Tahoma"/>
          <w:sz w:val="24"/>
          <w:szCs w:val="24"/>
          <w:lang w:eastAsia="es-CO"/>
        </w:rPr>
        <w:t xml:space="preserve">, </w:t>
      </w:r>
      <w:r w:rsidR="00185CAB" w:rsidRPr="00756A73">
        <w:rPr>
          <w:rFonts w:ascii="Tahoma" w:eastAsia="Tahoma" w:hAnsi="Tahoma" w:cs="Tahoma"/>
          <w:sz w:val="24"/>
          <w:szCs w:val="24"/>
          <w:lang w:eastAsia="es-CO"/>
        </w:rPr>
        <w:t xml:space="preserve">debido a que </w:t>
      </w:r>
      <w:r w:rsidR="009576C3" w:rsidRPr="00756A73">
        <w:rPr>
          <w:rFonts w:ascii="Tahoma" w:eastAsia="Tahoma" w:hAnsi="Tahoma" w:cs="Tahoma"/>
          <w:sz w:val="24"/>
          <w:szCs w:val="24"/>
          <w:lang w:eastAsia="es-CO"/>
        </w:rPr>
        <w:t xml:space="preserve">los señores Jorge Humberto </w:t>
      </w:r>
      <w:r w:rsidR="00480B72" w:rsidRPr="00756A73">
        <w:rPr>
          <w:rFonts w:ascii="Tahoma" w:eastAsia="Tahoma" w:hAnsi="Tahoma" w:cs="Tahoma"/>
          <w:sz w:val="24"/>
          <w:szCs w:val="24"/>
          <w:lang w:eastAsia="es-CO"/>
        </w:rPr>
        <w:t>Álzate</w:t>
      </w:r>
      <w:r w:rsidR="009576C3" w:rsidRPr="00756A73">
        <w:rPr>
          <w:rFonts w:ascii="Tahoma" w:eastAsia="Tahoma" w:hAnsi="Tahoma" w:cs="Tahoma"/>
          <w:sz w:val="24"/>
          <w:szCs w:val="24"/>
          <w:lang w:eastAsia="es-CO"/>
        </w:rPr>
        <w:t xml:space="preserve"> Montes (</w:t>
      </w:r>
      <w:proofErr w:type="spellStart"/>
      <w:r w:rsidR="009576C3" w:rsidRPr="00756A73">
        <w:rPr>
          <w:rFonts w:ascii="Tahoma" w:eastAsia="Tahoma" w:hAnsi="Tahoma" w:cs="Tahoma"/>
          <w:sz w:val="24"/>
          <w:szCs w:val="24"/>
          <w:lang w:eastAsia="es-CO"/>
        </w:rPr>
        <w:t>3er</w:t>
      </w:r>
      <w:proofErr w:type="spellEnd"/>
      <w:r w:rsidR="009576C3" w:rsidRPr="00756A73">
        <w:rPr>
          <w:rFonts w:ascii="Tahoma" w:eastAsia="Tahoma" w:hAnsi="Tahoma" w:cs="Tahoma"/>
          <w:sz w:val="24"/>
          <w:szCs w:val="24"/>
          <w:lang w:eastAsia="es-CO"/>
        </w:rPr>
        <w:t xml:space="preserve"> Gerente de Distrito Línea Hospitalaria en Sanofi- Aventis</w:t>
      </w:r>
      <w:r w:rsidR="00A05B00" w:rsidRPr="00756A73">
        <w:rPr>
          <w:rFonts w:ascii="Tahoma" w:eastAsia="Tahoma" w:hAnsi="Tahoma" w:cs="Tahoma"/>
          <w:sz w:val="24"/>
          <w:szCs w:val="24"/>
          <w:lang w:eastAsia="es-CO"/>
        </w:rPr>
        <w:t xml:space="preserve">, con sede en Medellín) y Natalia Zambrano Esguerra (adscrita al Departamento de Recursos Humanos, con sede en Bogotá), la citaron </w:t>
      </w:r>
      <w:r w:rsidR="00A05B00" w:rsidRPr="00756A73">
        <w:rPr>
          <w:rFonts w:ascii="Tahoma" w:eastAsia="Tahoma" w:hAnsi="Tahoma" w:cs="Tahoma"/>
          <w:sz w:val="24"/>
          <w:szCs w:val="24"/>
          <w:lang w:eastAsia="es-CO"/>
        </w:rPr>
        <w:lastRenderedPageBreak/>
        <w:t>e</w:t>
      </w:r>
      <w:r w:rsidR="00F53EA4" w:rsidRPr="00756A73">
        <w:rPr>
          <w:rFonts w:ascii="Tahoma" w:eastAsia="Tahoma" w:hAnsi="Tahoma" w:cs="Tahoma"/>
          <w:sz w:val="24"/>
          <w:szCs w:val="24"/>
          <w:lang w:eastAsia="es-CO"/>
        </w:rPr>
        <w:t>se día a las 8:30 a.m. en un salón del Hotel “</w:t>
      </w:r>
      <w:proofErr w:type="spellStart"/>
      <w:r w:rsidR="00F53EA4" w:rsidRPr="00756A73">
        <w:rPr>
          <w:rFonts w:ascii="Tahoma" w:eastAsia="Tahoma" w:hAnsi="Tahoma" w:cs="Tahoma"/>
          <w:sz w:val="24"/>
          <w:szCs w:val="24"/>
          <w:lang w:eastAsia="es-CO"/>
        </w:rPr>
        <w:t>Movich</w:t>
      </w:r>
      <w:proofErr w:type="spellEnd"/>
      <w:r w:rsidR="00F53EA4" w:rsidRPr="00756A73">
        <w:rPr>
          <w:rFonts w:ascii="Tahoma" w:eastAsia="Tahoma" w:hAnsi="Tahoma" w:cs="Tahoma"/>
          <w:sz w:val="24"/>
          <w:szCs w:val="24"/>
          <w:lang w:eastAsia="es-CO"/>
        </w:rPr>
        <w:t>”</w:t>
      </w:r>
      <w:r w:rsidR="00AA1E69" w:rsidRPr="00756A73">
        <w:rPr>
          <w:rFonts w:ascii="Tahoma" w:eastAsia="Tahoma" w:hAnsi="Tahoma" w:cs="Tahoma"/>
          <w:sz w:val="24"/>
          <w:szCs w:val="24"/>
          <w:lang w:eastAsia="es-CO"/>
        </w:rPr>
        <w:t xml:space="preserve">, reunión </w:t>
      </w:r>
      <w:r w:rsidR="632E61E0" w:rsidRPr="00756A73">
        <w:rPr>
          <w:rFonts w:ascii="Tahoma" w:eastAsia="Tahoma" w:hAnsi="Tahoma" w:cs="Tahoma"/>
          <w:sz w:val="24"/>
          <w:szCs w:val="24"/>
          <w:lang w:eastAsia="es-CO"/>
        </w:rPr>
        <w:t xml:space="preserve">en la que </w:t>
      </w:r>
      <w:r w:rsidR="00AA1E69" w:rsidRPr="00756A73">
        <w:rPr>
          <w:rFonts w:ascii="Tahoma" w:eastAsia="Tahoma" w:hAnsi="Tahoma" w:cs="Tahoma"/>
          <w:sz w:val="24"/>
          <w:szCs w:val="24"/>
          <w:lang w:eastAsia="es-CO"/>
        </w:rPr>
        <w:t xml:space="preserve">le manifestaron que: </w:t>
      </w:r>
      <w:r w:rsidR="00AA1E69" w:rsidRPr="00756A73">
        <w:rPr>
          <w:rFonts w:ascii="Tahoma" w:eastAsia="Tahoma" w:hAnsi="Tahoma" w:cs="Tahoma"/>
          <w:i/>
          <w:iCs/>
          <w:sz w:val="24"/>
          <w:szCs w:val="24"/>
          <w:lang w:eastAsia="es-CO"/>
        </w:rPr>
        <w:t xml:space="preserve">“… la industria farmacéutica estaba atravesando una difícil situación que </w:t>
      </w:r>
      <w:r w:rsidR="001A01E4" w:rsidRPr="00756A73">
        <w:rPr>
          <w:rFonts w:ascii="Tahoma" w:eastAsia="Tahoma" w:hAnsi="Tahoma" w:cs="Tahoma"/>
          <w:i/>
          <w:iCs/>
          <w:sz w:val="24"/>
          <w:szCs w:val="24"/>
          <w:lang w:eastAsia="es-CO"/>
        </w:rPr>
        <w:t>venía</w:t>
      </w:r>
      <w:r w:rsidR="00F22F8D" w:rsidRPr="00756A73">
        <w:rPr>
          <w:rFonts w:ascii="Tahoma" w:eastAsia="Tahoma" w:hAnsi="Tahoma" w:cs="Tahoma"/>
          <w:i/>
          <w:iCs/>
          <w:sz w:val="24"/>
          <w:szCs w:val="24"/>
          <w:lang w:eastAsia="es-CO"/>
        </w:rPr>
        <w:t xml:space="preserve"> afectando fuertemente al laboratorio “</w:t>
      </w:r>
      <w:r w:rsidR="00F22F8D" w:rsidRPr="00756A73">
        <w:rPr>
          <w:rFonts w:ascii="Tahoma" w:eastAsia="Tahoma" w:hAnsi="Tahoma" w:cs="Tahoma"/>
          <w:i/>
          <w:iCs/>
          <w:lang w:eastAsia="es-CO"/>
        </w:rPr>
        <w:t>SANOFI-AVENTIS DE COLOMBIA S.A.</w:t>
      </w:r>
      <w:r w:rsidR="00D51BA5">
        <w:rPr>
          <w:rFonts w:ascii="Tahoma" w:eastAsia="Tahoma" w:hAnsi="Tahoma" w:cs="Tahoma"/>
          <w:i/>
          <w:iCs/>
          <w:lang w:eastAsia="es-CO"/>
        </w:rPr>
        <w:t>”</w:t>
      </w:r>
      <w:r w:rsidR="00F22F8D" w:rsidRPr="00756A73">
        <w:rPr>
          <w:rFonts w:ascii="Tahoma" w:eastAsia="Tahoma" w:hAnsi="Tahoma" w:cs="Tahoma"/>
          <w:i/>
          <w:iCs/>
          <w:lang w:eastAsia="es-CO"/>
        </w:rPr>
        <w:t xml:space="preserve"> y por esta razón habían tomado la decisión de hacer una restructuración</w:t>
      </w:r>
      <w:r w:rsidR="00EC0F83" w:rsidRPr="00756A73">
        <w:rPr>
          <w:rFonts w:ascii="Tahoma" w:eastAsia="Tahoma" w:hAnsi="Tahoma" w:cs="Tahoma"/>
          <w:i/>
          <w:iCs/>
          <w:sz w:val="24"/>
          <w:szCs w:val="24"/>
          <w:lang w:eastAsia="es-CO"/>
        </w:rPr>
        <w:t xml:space="preserve">” </w:t>
      </w:r>
      <w:r w:rsidR="00EC0F83" w:rsidRPr="00756A73">
        <w:rPr>
          <w:rFonts w:ascii="Tahoma" w:eastAsia="Tahoma" w:hAnsi="Tahoma" w:cs="Tahoma"/>
          <w:sz w:val="24"/>
          <w:szCs w:val="24"/>
          <w:lang w:eastAsia="es-CO"/>
        </w:rPr>
        <w:t xml:space="preserve">y que desafortunadamente </w:t>
      </w:r>
      <w:r w:rsidR="00B03D36" w:rsidRPr="00756A73">
        <w:rPr>
          <w:rFonts w:ascii="Tahoma" w:eastAsia="Tahoma" w:hAnsi="Tahoma" w:cs="Tahoma"/>
          <w:sz w:val="24"/>
          <w:szCs w:val="24"/>
          <w:lang w:eastAsia="es-CO"/>
        </w:rPr>
        <w:t>ella</w:t>
      </w:r>
      <w:r w:rsidR="00EC0F83" w:rsidRPr="00756A73">
        <w:rPr>
          <w:rFonts w:ascii="Tahoma" w:eastAsia="Tahoma" w:hAnsi="Tahoma" w:cs="Tahoma"/>
          <w:sz w:val="24"/>
          <w:szCs w:val="24"/>
          <w:lang w:eastAsia="es-CO"/>
        </w:rPr>
        <w:t xml:space="preserve"> </w:t>
      </w:r>
      <w:r w:rsidR="00B03D36" w:rsidRPr="00756A73">
        <w:rPr>
          <w:rFonts w:ascii="Tahoma" w:eastAsia="Tahoma" w:hAnsi="Tahoma" w:cs="Tahoma"/>
          <w:sz w:val="24"/>
          <w:szCs w:val="24"/>
          <w:lang w:eastAsia="es-CO"/>
        </w:rPr>
        <w:t>l</w:t>
      </w:r>
      <w:r w:rsidR="00EC0F83" w:rsidRPr="00756A73">
        <w:rPr>
          <w:rFonts w:ascii="Tahoma" w:eastAsia="Tahoma" w:hAnsi="Tahoma" w:cs="Tahoma"/>
          <w:sz w:val="24"/>
          <w:szCs w:val="24"/>
          <w:lang w:eastAsia="es-CO"/>
        </w:rPr>
        <w:t>abo</w:t>
      </w:r>
      <w:r w:rsidR="00185CAB" w:rsidRPr="00756A73">
        <w:rPr>
          <w:rFonts w:ascii="Tahoma" w:eastAsia="Tahoma" w:hAnsi="Tahoma" w:cs="Tahoma"/>
          <w:sz w:val="24"/>
          <w:szCs w:val="24"/>
          <w:lang w:eastAsia="es-CO"/>
        </w:rPr>
        <w:t xml:space="preserve">raba hasta ese día. </w:t>
      </w:r>
    </w:p>
    <w:p w14:paraId="6C860B22" w14:textId="77777777" w:rsidR="00144C83" w:rsidRPr="00756A73" w:rsidRDefault="00144C83" w:rsidP="00756A73">
      <w:pPr>
        <w:spacing w:after="0" w:line="276" w:lineRule="auto"/>
        <w:ind w:firstLine="708"/>
        <w:jc w:val="both"/>
        <w:rPr>
          <w:rFonts w:ascii="Tahoma" w:eastAsia="Tahoma" w:hAnsi="Tahoma" w:cs="Tahoma"/>
          <w:sz w:val="24"/>
          <w:szCs w:val="24"/>
          <w:lang w:eastAsia="es-CO"/>
        </w:rPr>
      </w:pPr>
    </w:p>
    <w:p w14:paraId="60823CF0" w14:textId="42E4F975" w:rsidR="00F61669" w:rsidRPr="00756A73" w:rsidRDefault="00F61669" w:rsidP="00756A73">
      <w:pPr>
        <w:spacing w:after="0" w:line="276" w:lineRule="auto"/>
        <w:ind w:firstLine="708"/>
        <w:jc w:val="both"/>
        <w:rPr>
          <w:rFonts w:ascii="Tahoma" w:eastAsia="Tahoma" w:hAnsi="Tahoma" w:cs="Tahoma"/>
          <w:sz w:val="24"/>
          <w:szCs w:val="24"/>
          <w:lang w:eastAsia="es-CO"/>
        </w:rPr>
      </w:pPr>
      <w:r w:rsidRPr="00756A73">
        <w:rPr>
          <w:rFonts w:ascii="Tahoma" w:eastAsia="Tahoma" w:hAnsi="Tahoma" w:cs="Tahoma"/>
          <w:sz w:val="24"/>
          <w:szCs w:val="24"/>
          <w:lang w:eastAsia="es-CO"/>
        </w:rPr>
        <w:t>Añade que, en el acto, la señora Natalia Zambrano le puso dos documentos sobre la mesa, uno contenía la terminación del contrato sin justa causa y el otro un acuerdo de transacción</w:t>
      </w:r>
      <w:r w:rsidR="00B50E91" w:rsidRPr="00756A73">
        <w:rPr>
          <w:rFonts w:ascii="Tahoma" w:eastAsia="Tahoma" w:hAnsi="Tahoma" w:cs="Tahoma"/>
          <w:sz w:val="24"/>
          <w:szCs w:val="24"/>
          <w:lang w:eastAsia="es-CO"/>
        </w:rPr>
        <w:t>, en este último, además de la liquidación</w:t>
      </w:r>
      <w:r w:rsidR="00B03D36" w:rsidRPr="00756A73">
        <w:rPr>
          <w:rFonts w:ascii="Tahoma" w:eastAsia="Tahoma" w:hAnsi="Tahoma" w:cs="Tahoma"/>
          <w:sz w:val="24"/>
          <w:szCs w:val="24"/>
          <w:lang w:eastAsia="es-CO"/>
        </w:rPr>
        <w:t>,</w:t>
      </w:r>
      <w:r w:rsidR="00B50E91" w:rsidRPr="00756A73">
        <w:rPr>
          <w:rFonts w:ascii="Tahoma" w:eastAsia="Tahoma" w:hAnsi="Tahoma" w:cs="Tahoma"/>
          <w:sz w:val="24"/>
          <w:szCs w:val="24"/>
          <w:lang w:eastAsia="es-CO"/>
        </w:rPr>
        <w:t xml:space="preserve"> se le ofrecían 6 meses de salud y pensión y la totalidad del valor del carro entregado por la compañía para facilitar sus funciones. </w:t>
      </w:r>
    </w:p>
    <w:p w14:paraId="708E8A71" w14:textId="77777777" w:rsidR="00B50E91" w:rsidRPr="00756A73" w:rsidRDefault="00B50E91" w:rsidP="00756A73">
      <w:pPr>
        <w:spacing w:after="0" w:line="276" w:lineRule="auto"/>
        <w:ind w:firstLine="708"/>
        <w:jc w:val="both"/>
        <w:rPr>
          <w:rFonts w:ascii="Tahoma" w:eastAsia="Tahoma" w:hAnsi="Tahoma" w:cs="Tahoma"/>
          <w:sz w:val="24"/>
          <w:szCs w:val="24"/>
          <w:lang w:eastAsia="es-CO"/>
        </w:rPr>
      </w:pPr>
    </w:p>
    <w:p w14:paraId="7822EBD5" w14:textId="5F5C1BE3" w:rsidR="00B50E91" w:rsidRPr="00756A73" w:rsidRDefault="0031429C" w:rsidP="00756A73">
      <w:pPr>
        <w:spacing w:after="0" w:line="276" w:lineRule="auto"/>
        <w:ind w:firstLine="708"/>
        <w:jc w:val="both"/>
        <w:rPr>
          <w:rFonts w:ascii="Tahoma" w:eastAsia="Tahoma" w:hAnsi="Tahoma" w:cs="Tahoma"/>
          <w:sz w:val="24"/>
          <w:szCs w:val="24"/>
          <w:lang w:eastAsia="es-CO"/>
        </w:rPr>
      </w:pPr>
      <w:r w:rsidRPr="00756A73">
        <w:rPr>
          <w:rFonts w:ascii="Tahoma" w:eastAsia="Tahoma" w:hAnsi="Tahoma" w:cs="Tahoma"/>
          <w:sz w:val="24"/>
          <w:szCs w:val="24"/>
          <w:lang w:eastAsia="es-CO"/>
        </w:rPr>
        <w:t>Afirma</w:t>
      </w:r>
      <w:r w:rsidR="005634AB" w:rsidRPr="00756A73">
        <w:rPr>
          <w:rFonts w:ascii="Tahoma" w:eastAsia="Tahoma" w:hAnsi="Tahoma" w:cs="Tahoma"/>
          <w:sz w:val="24"/>
          <w:szCs w:val="24"/>
          <w:lang w:eastAsia="es-CO"/>
        </w:rPr>
        <w:t xml:space="preserve"> </w:t>
      </w:r>
      <w:r w:rsidRPr="00756A73">
        <w:rPr>
          <w:rFonts w:ascii="Tahoma" w:eastAsia="Tahoma" w:hAnsi="Tahoma" w:cs="Tahoma"/>
          <w:sz w:val="24"/>
          <w:szCs w:val="24"/>
          <w:lang w:eastAsia="es-CO"/>
        </w:rPr>
        <w:t>que</w:t>
      </w:r>
      <w:r w:rsidR="005634AB" w:rsidRPr="00756A73">
        <w:rPr>
          <w:rFonts w:ascii="Tahoma" w:eastAsia="Tahoma" w:hAnsi="Tahoma" w:cs="Tahoma"/>
          <w:sz w:val="24"/>
          <w:szCs w:val="24"/>
          <w:lang w:eastAsia="es-CO"/>
        </w:rPr>
        <w:t>,</w:t>
      </w:r>
      <w:r w:rsidRPr="00756A73">
        <w:rPr>
          <w:rFonts w:ascii="Tahoma" w:eastAsia="Tahoma" w:hAnsi="Tahoma" w:cs="Tahoma"/>
          <w:sz w:val="24"/>
          <w:szCs w:val="24"/>
          <w:lang w:eastAsia="es-CO"/>
        </w:rPr>
        <w:t xml:space="preserve"> en ese momento, le expresó </w:t>
      </w:r>
      <w:r w:rsidR="005634AB" w:rsidRPr="00756A73">
        <w:rPr>
          <w:rFonts w:ascii="Tahoma" w:eastAsia="Tahoma" w:hAnsi="Tahoma" w:cs="Tahoma"/>
          <w:sz w:val="24"/>
          <w:szCs w:val="24"/>
          <w:lang w:eastAsia="es-CO"/>
        </w:rPr>
        <w:t>a los representantes</w:t>
      </w:r>
      <w:r w:rsidRPr="00756A73">
        <w:rPr>
          <w:rFonts w:ascii="Tahoma" w:eastAsia="Tahoma" w:hAnsi="Tahoma" w:cs="Tahoma"/>
          <w:sz w:val="24"/>
          <w:szCs w:val="24"/>
          <w:lang w:eastAsia="es-CO"/>
        </w:rPr>
        <w:t xml:space="preserve"> de la compañía que había sido diagnosticada con </w:t>
      </w:r>
      <w:r w:rsidRPr="00756A73">
        <w:rPr>
          <w:rFonts w:ascii="Tahoma" w:eastAsia="Tahoma" w:hAnsi="Tahoma" w:cs="Tahoma"/>
          <w:i/>
          <w:iCs/>
          <w:sz w:val="24"/>
          <w:szCs w:val="24"/>
          <w:lang w:eastAsia="es-CO"/>
        </w:rPr>
        <w:t>“Artritis Reumatoidea Seropositiva”</w:t>
      </w:r>
      <w:r w:rsidR="001807AE" w:rsidRPr="00756A73">
        <w:rPr>
          <w:rFonts w:ascii="Tahoma" w:eastAsia="Tahoma" w:hAnsi="Tahoma" w:cs="Tahoma"/>
          <w:sz w:val="24"/>
          <w:szCs w:val="24"/>
          <w:lang w:eastAsia="es-CO"/>
        </w:rPr>
        <w:t xml:space="preserve"> </w:t>
      </w:r>
      <w:r w:rsidR="005634AB" w:rsidRPr="00756A73">
        <w:rPr>
          <w:rFonts w:ascii="Tahoma" w:eastAsia="Tahoma" w:hAnsi="Tahoma" w:cs="Tahoma"/>
          <w:sz w:val="24"/>
          <w:szCs w:val="24"/>
          <w:lang w:eastAsia="es-CO"/>
        </w:rPr>
        <w:t xml:space="preserve">una enfermedad de carácter crónico, degenerativo y sin cura, </w:t>
      </w:r>
      <w:r w:rsidR="001807AE" w:rsidRPr="00756A73">
        <w:rPr>
          <w:rFonts w:ascii="Tahoma" w:eastAsia="Tahoma" w:hAnsi="Tahoma" w:cs="Tahoma"/>
          <w:sz w:val="24"/>
          <w:szCs w:val="24"/>
          <w:lang w:eastAsia="es-CO"/>
        </w:rPr>
        <w:t>hecho que era de conocimiento por parte de la sociedad y, por tanto, no la podían despedir, pues a pesar de no estar incapacitada, s</w:t>
      </w:r>
      <w:r w:rsidR="00B03D36" w:rsidRPr="00756A73">
        <w:rPr>
          <w:rFonts w:ascii="Tahoma" w:eastAsia="Tahoma" w:hAnsi="Tahoma" w:cs="Tahoma"/>
          <w:sz w:val="24"/>
          <w:szCs w:val="24"/>
          <w:lang w:eastAsia="es-CO"/>
        </w:rPr>
        <w:t>í</w:t>
      </w:r>
      <w:r w:rsidR="001807AE" w:rsidRPr="00756A73">
        <w:rPr>
          <w:rFonts w:ascii="Tahoma" w:eastAsia="Tahoma" w:hAnsi="Tahoma" w:cs="Tahoma"/>
          <w:sz w:val="24"/>
          <w:szCs w:val="24"/>
          <w:lang w:eastAsia="es-CO"/>
        </w:rPr>
        <w:t xml:space="preserve"> se encontraba en tratamiento médico. </w:t>
      </w:r>
    </w:p>
    <w:p w14:paraId="0C6C1F3F" w14:textId="77777777" w:rsidR="00845F8F" w:rsidRPr="00756A73" w:rsidRDefault="00845F8F" w:rsidP="00756A73">
      <w:pPr>
        <w:spacing w:after="0" w:line="276" w:lineRule="auto"/>
        <w:ind w:firstLine="708"/>
        <w:jc w:val="both"/>
        <w:rPr>
          <w:rFonts w:ascii="Tahoma" w:eastAsia="Tahoma" w:hAnsi="Tahoma" w:cs="Tahoma"/>
          <w:sz w:val="24"/>
          <w:szCs w:val="24"/>
          <w:lang w:eastAsia="es-CO"/>
        </w:rPr>
      </w:pPr>
    </w:p>
    <w:p w14:paraId="6E486358" w14:textId="325F1785" w:rsidR="00845F8F" w:rsidRPr="00756A73" w:rsidRDefault="00845F8F" w:rsidP="00756A73">
      <w:pPr>
        <w:spacing w:after="0" w:line="276" w:lineRule="auto"/>
        <w:ind w:firstLine="708"/>
        <w:jc w:val="both"/>
        <w:rPr>
          <w:rFonts w:ascii="Tahoma" w:eastAsia="Tahoma" w:hAnsi="Tahoma" w:cs="Tahoma"/>
          <w:sz w:val="24"/>
          <w:szCs w:val="24"/>
          <w:lang w:eastAsia="es-CO"/>
        </w:rPr>
      </w:pPr>
      <w:r w:rsidRPr="00756A73">
        <w:rPr>
          <w:rFonts w:ascii="Tahoma" w:eastAsia="Tahoma" w:hAnsi="Tahoma" w:cs="Tahoma"/>
          <w:sz w:val="24"/>
          <w:szCs w:val="24"/>
          <w:lang w:eastAsia="es-CO"/>
        </w:rPr>
        <w:t>Producto de lo anterior, la empleada de la sociedad retiró de la mesa la misiva de terminación del contrato sin justa causa, y en su lugar, le dijo que el acuerdo de transacción era lo que m</w:t>
      </w:r>
      <w:r w:rsidR="00B03D36" w:rsidRPr="00756A73">
        <w:rPr>
          <w:rFonts w:ascii="Tahoma" w:eastAsia="Tahoma" w:hAnsi="Tahoma" w:cs="Tahoma"/>
          <w:sz w:val="24"/>
          <w:szCs w:val="24"/>
          <w:lang w:eastAsia="es-CO"/>
        </w:rPr>
        <w:t>ás</w:t>
      </w:r>
      <w:r w:rsidRPr="00756A73">
        <w:rPr>
          <w:rFonts w:ascii="Tahoma" w:eastAsia="Tahoma" w:hAnsi="Tahoma" w:cs="Tahoma"/>
          <w:sz w:val="24"/>
          <w:szCs w:val="24"/>
          <w:lang w:eastAsia="es-CO"/>
        </w:rPr>
        <w:t xml:space="preserve"> le </w:t>
      </w:r>
      <w:r w:rsidR="00D51BA5" w:rsidRPr="00756A73">
        <w:rPr>
          <w:rFonts w:ascii="Tahoma" w:eastAsia="Tahoma" w:hAnsi="Tahoma" w:cs="Tahoma"/>
          <w:sz w:val="24"/>
          <w:szCs w:val="24"/>
          <w:lang w:eastAsia="es-CO"/>
        </w:rPr>
        <w:t>convenía</w:t>
      </w:r>
      <w:r w:rsidRPr="00756A73">
        <w:rPr>
          <w:rFonts w:ascii="Tahoma" w:eastAsia="Tahoma" w:hAnsi="Tahoma" w:cs="Tahoma"/>
          <w:sz w:val="24"/>
          <w:szCs w:val="24"/>
          <w:lang w:eastAsia="es-CO"/>
        </w:rPr>
        <w:t xml:space="preserve">, </w:t>
      </w:r>
      <w:r w:rsidR="000812D7" w:rsidRPr="00756A73">
        <w:rPr>
          <w:rFonts w:ascii="Tahoma" w:eastAsia="Tahoma" w:hAnsi="Tahoma" w:cs="Tahoma"/>
          <w:sz w:val="24"/>
          <w:szCs w:val="24"/>
          <w:lang w:eastAsia="es-CO"/>
        </w:rPr>
        <w:t xml:space="preserve">y le manifestó que </w:t>
      </w:r>
      <w:r w:rsidR="000812D7" w:rsidRPr="00756A73">
        <w:rPr>
          <w:rFonts w:ascii="Tahoma" w:eastAsia="Tahoma" w:hAnsi="Tahoma" w:cs="Tahoma"/>
          <w:i/>
          <w:iCs/>
          <w:sz w:val="24"/>
          <w:szCs w:val="24"/>
          <w:lang w:eastAsia="es-CO"/>
        </w:rPr>
        <w:t>“</w:t>
      </w:r>
      <w:r w:rsidR="000812D7" w:rsidRPr="00756A73">
        <w:rPr>
          <w:rFonts w:ascii="Tahoma" w:eastAsia="Tahoma" w:hAnsi="Tahoma" w:cs="Tahoma"/>
          <w:i/>
          <w:iCs/>
          <w:lang w:eastAsia="es-CO"/>
        </w:rPr>
        <w:t>no podía salir del salón sin firmar</w:t>
      </w:r>
      <w:r w:rsidR="000812D7" w:rsidRPr="00756A73">
        <w:rPr>
          <w:rFonts w:ascii="Tahoma" w:eastAsia="Tahoma" w:hAnsi="Tahoma" w:cs="Tahoma"/>
          <w:i/>
          <w:iCs/>
          <w:sz w:val="24"/>
          <w:szCs w:val="24"/>
          <w:lang w:eastAsia="es-CO"/>
        </w:rPr>
        <w:t>”</w:t>
      </w:r>
      <w:r w:rsidR="00E47EDE" w:rsidRPr="00756A73">
        <w:rPr>
          <w:rFonts w:ascii="Tahoma" w:eastAsia="Tahoma" w:hAnsi="Tahoma" w:cs="Tahoma"/>
          <w:sz w:val="24"/>
          <w:szCs w:val="24"/>
          <w:lang w:eastAsia="es-CO"/>
        </w:rPr>
        <w:t xml:space="preserve">. </w:t>
      </w:r>
    </w:p>
    <w:p w14:paraId="11776EF5" w14:textId="77777777" w:rsidR="00E47EDE" w:rsidRPr="00756A73" w:rsidRDefault="00E47EDE" w:rsidP="00756A73">
      <w:pPr>
        <w:spacing w:after="0" w:line="276" w:lineRule="auto"/>
        <w:ind w:firstLine="708"/>
        <w:jc w:val="both"/>
        <w:rPr>
          <w:rFonts w:ascii="Tahoma" w:eastAsia="Tahoma" w:hAnsi="Tahoma" w:cs="Tahoma"/>
          <w:sz w:val="24"/>
          <w:szCs w:val="24"/>
          <w:lang w:eastAsia="es-CO"/>
        </w:rPr>
      </w:pPr>
    </w:p>
    <w:p w14:paraId="4A61F6F9" w14:textId="42C28EFA" w:rsidR="00E47EDE" w:rsidRPr="00756A73" w:rsidRDefault="00E47EDE" w:rsidP="00756A73">
      <w:pPr>
        <w:spacing w:after="0" w:line="276" w:lineRule="auto"/>
        <w:ind w:firstLine="708"/>
        <w:jc w:val="both"/>
        <w:rPr>
          <w:rFonts w:ascii="Tahoma" w:eastAsia="Tahoma" w:hAnsi="Tahoma" w:cs="Tahoma"/>
          <w:sz w:val="24"/>
          <w:szCs w:val="24"/>
          <w:lang w:eastAsia="es-CO"/>
        </w:rPr>
      </w:pPr>
      <w:r w:rsidRPr="00756A73">
        <w:rPr>
          <w:rFonts w:ascii="Tahoma" w:eastAsia="Tahoma" w:hAnsi="Tahoma" w:cs="Tahoma"/>
          <w:sz w:val="24"/>
          <w:szCs w:val="24"/>
          <w:lang w:eastAsia="es-CO"/>
        </w:rPr>
        <w:t>Relata la demandante que sien</w:t>
      </w:r>
      <w:r w:rsidR="00D51BA5">
        <w:rPr>
          <w:rFonts w:ascii="Tahoma" w:eastAsia="Tahoma" w:hAnsi="Tahoma" w:cs="Tahoma"/>
          <w:sz w:val="24"/>
          <w:szCs w:val="24"/>
          <w:lang w:eastAsia="es-CO"/>
        </w:rPr>
        <w:t>d</w:t>
      </w:r>
      <w:r w:rsidRPr="00756A73">
        <w:rPr>
          <w:rFonts w:ascii="Tahoma" w:eastAsia="Tahoma" w:hAnsi="Tahoma" w:cs="Tahoma"/>
          <w:sz w:val="24"/>
          <w:szCs w:val="24"/>
          <w:lang w:eastAsia="es-CO"/>
        </w:rPr>
        <w:t>o las 9:49 a.m. del mismo día entabl</w:t>
      </w:r>
      <w:r w:rsidR="009E519C" w:rsidRPr="00756A73">
        <w:rPr>
          <w:rFonts w:ascii="Tahoma" w:eastAsia="Tahoma" w:hAnsi="Tahoma" w:cs="Tahoma"/>
          <w:sz w:val="24"/>
          <w:szCs w:val="24"/>
          <w:lang w:eastAsia="es-CO"/>
        </w:rPr>
        <w:t>ó</w:t>
      </w:r>
      <w:r w:rsidRPr="00756A73">
        <w:rPr>
          <w:rFonts w:ascii="Tahoma" w:eastAsia="Tahoma" w:hAnsi="Tahoma" w:cs="Tahoma"/>
          <w:sz w:val="24"/>
          <w:szCs w:val="24"/>
          <w:lang w:eastAsia="es-CO"/>
        </w:rPr>
        <w:t xml:space="preserve"> comunicación con el abogado Dr. Oscar Fernando Mejía Moreno, quien le solicitó fotos del documento para asesorarla</w:t>
      </w:r>
      <w:r w:rsidR="001518FF" w:rsidRPr="00756A73">
        <w:rPr>
          <w:rFonts w:ascii="Tahoma" w:eastAsia="Tahoma" w:hAnsi="Tahoma" w:cs="Tahoma"/>
          <w:sz w:val="24"/>
          <w:szCs w:val="24"/>
          <w:lang w:eastAsia="es-CO"/>
        </w:rPr>
        <w:t>; sin embargo, ocho minutos después (9:57 a.m.) se produjo un movimiento sísmico en el eje cafetero, que tuvo como epicentro el Municipio de Santa Rosa de Cabal, Risaralda</w:t>
      </w:r>
      <w:r w:rsidR="002C3D69" w:rsidRPr="00756A73">
        <w:rPr>
          <w:rFonts w:ascii="Tahoma" w:eastAsia="Tahoma" w:hAnsi="Tahoma" w:cs="Tahoma"/>
          <w:sz w:val="24"/>
          <w:szCs w:val="24"/>
          <w:lang w:eastAsia="es-CO"/>
        </w:rPr>
        <w:t xml:space="preserve">, y para poder salvaguardar su vida, se vio obligada a firmar el acuerdo de transacción, ya que, aun con el movimiento telúrico, la </w:t>
      </w:r>
      <w:r w:rsidR="00C51A61" w:rsidRPr="00756A73">
        <w:rPr>
          <w:rFonts w:ascii="Tahoma" w:eastAsia="Tahoma" w:hAnsi="Tahoma" w:cs="Tahoma"/>
          <w:sz w:val="24"/>
          <w:szCs w:val="24"/>
          <w:lang w:eastAsia="es-CO"/>
        </w:rPr>
        <w:t xml:space="preserve">representante del empleador le impidió la salida del recinto sin que mediara la firma del referido documento. </w:t>
      </w:r>
    </w:p>
    <w:p w14:paraId="1B9B0A82" w14:textId="77777777" w:rsidR="00CA1F88" w:rsidRPr="00756A73" w:rsidRDefault="00CA1F88" w:rsidP="00756A73">
      <w:pPr>
        <w:spacing w:after="0" w:line="276" w:lineRule="auto"/>
        <w:ind w:firstLine="708"/>
        <w:jc w:val="both"/>
        <w:rPr>
          <w:rFonts w:ascii="Tahoma" w:eastAsia="Tahoma" w:hAnsi="Tahoma" w:cs="Tahoma"/>
          <w:sz w:val="24"/>
          <w:szCs w:val="24"/>
          <w:lang w:eastAsia="es-CO"/>
        </w:rPr>
      </w:pPr>
    </w:p>
    <w:p w14:paraId="57BAA4B0" w14:textId="45CFF600" w:rsidR="00CA1F88" w:rsidRPr="00756A73" w:rsidRDefault="00CA1F88" w:rsidP="00756A73">
      <w:pPr>
        <w:spacing w:after="0" w:line="276" w:lineRule="auto"/>
        <w:ind w:firstLine="708"/>
        <w:jc w:val="both"/>
        <w:rPr>
          <w:rFonts w:ascii="Tahoma" w:eastAsia="Tahoma" w:hAnsi="Tahoma" w:cs="Tahoma"/>
          <w:sz w:val="24"/>
          <w:szCs w:val="24"/>
          <w:lang w:eastAsia="es-CO"/>
        </w:rPr>
      </w:pPr>
      <w:r w:rsidRPr="00756A73">
        <w:rPr>
          <w:rFonts w:ascii="Tahoma" w:eastAsia="Tahoma" w:hAnsi="Tahoma" w:cs="Tahoma"/>
          <w:sz w:val="24"/>
          <w:szCs w:val="24"/>
          <w:lang w:eastAsia="es-CO"/>
        </w:rPr>
        <w:t xml:space="preserve">Posteriormente, el 12 de abril de 2018, mediante “pago por consignación”, la demandada consignó en la cuenta de depósitos judiciales del Banco Agrario </w:t>
      </w:r>
      <w:r w:rsidR="00184AB9" w:rsidRPr="00756A73">
        <w:rPr>
          <w:rFonts w:ascii="Tahoma" w:eastAsia="Tahoma" w:hAnsi="Tahoma" w:cs="Tahoma"/>
          <w:sz w:val="24"/>
          <w:szCs w:val="24"/>
          <w:lang w:eastAsia="es-CO"/>
        </w:rPr>
        <w:t xml:space="preserve">$44.310.744, que se encuentran pendientes de retirarse a la espera del resultado del presente litigio. Además, la contendora de la litis nunca cumplió con el traspaso de la propiedad del vehículo de placas </w:t>
      </w:r>
      <w:proofErr w:type="spellStart"/>
      <w:r w:rsidR="00184AB9" w:rsidRPr="00756A73">
        <w:rPr>
          <w:rFonts w:ascii="Tahoma" w:eastAsia="Tahoma" w:hAnsi="Tahoma" w:cs="Tahoma"/>
          <w:sz w:val="24"/>
          <w:szCs w:val="24"/>
          <w:lang w:eastAsia="es-CO"/>
        </w:rPr>
        <w:t>DRK</w:t>
      </w:r>
      <w:proofErr w:type="spellEnd"/>
      <w:r w:rsidR="00184AB9" w:rsidRPr="00756A73">
        <w:rPr>
          <w:rFonts w:ascii="Tahoma" w:eastAsia="Tahoma" w:hAnsi="Tahoma" w:cs="Tahoma"/>
          <w:sz w:val="24"/>
          <w:szCs w:val="24"/>
          <w:lang w:eastAsia="es-CO"/>
        </w:rPr>
        <w:t>-760</w:t>
      </w:r>
      <w:r w:rsidR="009D0E8C" w:rsidRPr="00756A73">
        <w:rPr>
          <w:rFonts w:ascii="Tahoma" w:eastAsia="Tahoma" w:hAnsi="Tahoma" w:cs="Tahoma"/>
          <w:sz w:val="24"/>
          <w:szCs w:val="24"/>
          <w:lang w:eastAsia="es-CO"/>
        </w:rPr>
        <w:t xml:space="preserve">. </w:t>
      </w:r>
    </w:p>
    <w:p w14:paraId="373F43F2" w14:textId="77777777" w:rsidR="009D0E8C" w:rsidRPr="00756A73" w:rsidRDefault="009D0E8C" w:rsidP="00756A73">
      <w:pPr>
        <w:spacing w:after="0" w:line="276" w:lineRule="auto"/>
        <w:ind w:firstLine="708"/>
        <w:jc w:val="both"/>
        <w:rPr>
          <w:rFonts w:ascii="Tahoma" w:eastAsia="Tahoma" w:hAnsi="Tahoma" w:cs="Tahoma"/>
          <w:sz w:val="24"/>
          <w:szCs w:val="24"/>
          <w:lang w:eastAsia="es-CO"/>
        </w:rPr>
      </w:pPr>
    </w:p>
    <w:p w14:paraId="57BCC9EE" w14:textId="6BE312F8" w:rsidR="009D0E8C" w:rsidRPr="00756A73" w:rsidRDefault="009D0E8C" w:rsidP="00756A73">
      <w:pPr>
        <w:spacing w:after="0" w:line="276" w:lineRule="auto"/>
        <w:ind w:firstLine="708"/>
        <w:jc w:val="both"/>
        <w:rPr>
          <w:rFonts w:ascii="Tahoma" w:eastAsia="Tahoma" w:hAnsi="Tahoma" w:cs="Tahoma"/>
          <w:sz w:val="24"/>
          <w:szCs w:val="24"/>
          <w:lang w:eastAsia="es-CO"/>
        </w:rPr>
      </w:pPr>
      <w:r w:rsidRPr="00756A73">
        <w:rPr>
          <w:rFonts w:ascii="Tahoma" w:eastAsia="Tahoma" w:hAnsi="Tahoma" w:cs="Tahoma"/>
          <w:sz w:val="24"/>
          <w:szCs w:val="24"/>
          <w:lang w:eastAsia="es-CO"/>
        </w:rPr>
        <w:t>Agrega que inició una acción de tutela en procura del amparo de sus derechos al trabajo, estabilidad laboral reforzada, seguridad social, mínimo vital y debido</w:t>
      </w:r>
      <w:r w:rsidR="00B03D36" w:rsidRPr="00756A73">
        <w:rPr>
          <w:rFonts w:ascii="Tahoma" w:eastAsia="Tahoma" w:hAnsi="Tahoma" w:cs="Tahoma"/>
          <w:sz w:val="24"/>
          <w:szCs w:val="24"/>
          <w:lang w:eastAsia="es-CO"/>
        </w:rPr>
        <w:t xml:space="preserve"> proceso</w:t>
      </w:r>
      <w:r w:rsidR="00852E0D" w:rsidRPr="00756A73">
        <w:rPr>
          <w:rFonts w:ascii="Tahoma" w:eastAsia="Tahoma" w:hAnsi="Tahoma" w:cs="Tahoma"/>
          <w:sz w:val="24"/>
          <w:szCs w:val="24"/>
          <w:lang w:eastAsia="es-CO"/>
        </w:rPr>
        <w:t xml:space="preserve">, </w:t>
      </w:r>
      <w:r w:rsidR="00B03D36" w:rsidRPr="00756A73">
        <w:rPr>
          <w:rFonts w:ascii="Tahoma" w:eastAsia="Tahoma" w:hAnsi="Tahoma" w:cs="Tahoma"/>
          <w:sz w:val="24"/>
          <w:szCs w:val="24"/>
          <w:lang w:eastAsia="es-CO"/>
        </w:rPr>
        <w:t>que se</w:t>
      </w:r>
      <w:r w:rsidR="00852E0D" w:rsidRPr="00756A73">
        <w:rPr>
          <w:rFonts w:ascii="Tahoma" w:eastAsia="Tahoma" w:hAnsi="Tahoma" w:cs="Tahoma"/>
          <w:sz w:val="24"/>
          <w:szCs w:val="24"/>
          <w:lang w:eastAsia="es-CO"/>
        </w:rPr>
        <w:t xml:space="preserve"> le asignó el </w:t>
      </w:r>
      <w:r w:rsidR="3AF4508F" w:rsidRPr="00756A73">
        <w:rPr>
          <w:rFonts w:ascii="Tahoma" w:eastAsia="Tahoma" w:hAnsi="Tahoma" w:cs="Tahoma"/>
          <w:sz w:val="24"/>
          <w:szCs w:val="24"/>
          <w:lang w:eastAsia="es-CO"/>
        </w:rPr>
        <w:t>número</w:t>
      </w:r>
      <w:r w:rsidR="00852E0D" w:rsidRPr="00756A73">
        <w:rPr>
          <w:rFonts w:ascii="Tahoma" w:eastAsia="Tahoma" w:hAnsi="Tahoma" w:cs="Tahoma"/>
          <w:sz w:val="24"/>
          <w:szCs w:val="24"/>
          <w:lang w:eastAsia="es-CO"/>
        </w:rPr>
        <w:t xml:space="preserve"> de radicado 0423 de 2018</w:t>
      </w:r>
      <w:r w:rsidR="00777225" w:rsidRPr="00756A73">
        <w:rPr>
          <w:rFonts w:ascii="Tahoma" w:eastAsia="Tahoma" w:hAnsi="Tahoma" w:cs="Tahoma"/>
          <w:sz w:val="24"/>
          <w:szCs w:val="24"/>
          <w:lang w:eastAsia="es-CO"/>
        </w:rPr>
        <w:t>, que</w:t>
      </w:r>
      <w:r w:rsidR="00852E0D" w:rsidRPr="00756A73">
        <w:rPr>
          <w:rFonts w:ascii="Tahoma" w:eastAsia="Tahoma" w:hAnsi="Tahoma" w:cs="Tahoma"/>
          <w:sz w:val="24"/>
          <w:szCs w:val="24"/>
          <w:lang w:eastAsia="es-CO"/>
        </w:rPr>
        <w:t xml:space="preserve"> </w:t>
      </w:r>
      <w:r w:rsidR="00777225" w:rsidRPr="00756A73">
        <w:rPr>
          <w:rFonts w:ascii="Tahoma" w:eastAsia="Tahoma" w:hAnsi="Tahoma" w:cs="Tahoma"/>
          <w:sz w:val="24"/>
          <w:szCs w:val="24"/>
          <w:lang w:eastAsia="es-CO"/>
        </w:rPr>
        <w:t>salió</w:t>
      </w:r>
      <w:r w:rsidR="00852E0D" w:rsidRPr="00756A73">
        <w:rPr>
          <w:rFonts w:ascii="Tahoma" w:eastAsia="Tahoma" w:hAnsi="Tahoma" w:cs="Tahoma"/>
          <w:sz w:val="24"/>
          <w:szCs w:val="24"/>
          <w:lang w:eastAsia="es-CO"/>
        </w:rPr>
        <w:t xml:space="preserve"> en su favor</w:t>
      </w:r>
      <w:r w:rsidR="00960EBF" w:rsidRPr="00756A73">
        <w:rPr>
          <w:rFonts w:ascii="Tahoma" w:eastAsia="Tahoma" w:hAnsi="Tahoma" w:cs="Tahoma"/>
          <w:sz w:val="24"/>
          <w:szCs w:val="24"/>
          <w:lang w:eastAsia="es-CO"/>
        </w:rPr>
        <w:t xml:space="preserve"> de forma transitoria</w:t>
      </w:r>
      <w:r w:rsidR="00777225" w:rsidRPr="00756A73">
        <w:rPr>
          <w:rFonts w:ascii="Tahoma" w:eastAsia="Tahoma" w:hAnsi="Tahoma" w:cs="Tahoma"/>
          <w:sz w:val="24"/>
          <w:szCs w:val="24"/>
          <w:lang w:eastAsia="es-CO"/>
        </w:rPr>
        <w:t>,</w:t>
      </w:r>
      <w:r w:rsidR="00852E0D" w:rsidRPr="00756A73">
        <w:rPr>
          <w:rFonts w:ascii="Tahoma" w:eastAsia="Tahoma" w:hAnsi="Tahoma" w:cs="Tahoma"/>
          <w:sz w:val="24"/>
          <w:szCs w:val="24"/>
          <w:lang w:eastAsia="es-CO"/>
        </w:rPr>
        <w:t xml:space="preserve"> en ambas instancias</w:t>
      </w:r>
      <w:r w:rsidR="00777225" w:rsidRPr="00756A73">
        <w:rPr>
          <w:rFonts w:ascii="Tahoma" w:eastAsia="Tahoma" w:hAnsi="Tahoma" w:cs="Tahoma"/>
          <w:sz w:val="24"/>
          <w:szCs w:val="24"/>
          <w:lang w:eastAsia="es-CO"/>
        </w:rPr>
        <w:t>, por fallos de</w:t>
      </w:r>
      <w:r w:rsidR="00852E0D" w:rsidRPr="00756A73">
        <w:rPr>
          <w:rFonts w:ascii="Tahoma" w:eastAsia="Tahoma" w:hAnsi="Tahoma" w:cs="Tahoma"/>
          <w:sz w:val="24"/>
          <w:szCs w:val="24"/>
          <w:lang w:eastAsia="es-CO"/>
        </w:rPr>
        <w:t>l 4 de mayo y 18 de junio de 2018, por el Juzgado Sexto Civil Municipal y Tercero Civil del Circuito de Pereira, respectivamente</w:t>
      </w:r>
      <w:r w:rsidR="00960EBF" w:rsidRPr="00756A73">
        <w:rPr>
          <w:rFonts w:ascii="Tahoma" w:eastAsia="Tahoma" w:hAnsi="Tahoma" w:cs="Tahoma"/>
          <w:sz w:val="24"/>
          <w:szCs w:val="24"/>
          <w:lang w:eastAsia="es-CO"/>
        </w:rPr>
        <w:t xml:space="preserve">, razón por la cual, en </w:t>
      </w:r>
      <w:r w:rsidR="00471163" w:rsidRPr="00756A73">
        <w:rPr>
          <w:rFonts w:ascii="Tahoma" w:eastAsia="Tahoma" w:hAnsi="Tahoma" w:cs="Tahoma"/>
          <w:sz w:val="24"/>
          <w:szCs w:val="24"/>
          <w:lang w:eastAsia="es-CO"/>
        </w:rPr>
        <w:t>cumplimiento</w:t>
      </w:r>
      <w:r w:rsidR="00960EBF" w:rsidRPr="00756A73">
        <w:rPr>
          <w:rFonts w:ascii="Tahoma" w:eastAsia="Tahoma" w:hAnsi="Tahoma" w:cs="Tahoma"/>
          <w:sz w:val="24"/>
          <w:szCs w:val="24"/>
          <w:lang w:eastAsia="es-CO"/>
        </w:rPr>
        <w:t xml:space="preserve"> de la acción constitucional la demandante fue reintegrada al cargo desde el 22 de junio de 2018.</w:t>
      </w:r>
    </w:p>
    <w:p w14:paraId="7FD6701F" w14:textId="6098444E" w:rsidR="001F5214" w:rsidRPr="00756A73" w:rsidRDefault="001F5214" w:rsidP="00756A73">
      <w:pPr>
        <w:spacing w:after="0" w:line="276" w:lineRule="auto"/>
        <w:jc w:val="both"/>
        <w:rPr>
          <w:rFonts w:ascii="Tahoma" w:hAnsi="Tahoma" w:cs="Tahoma"/>
          <w:sz w:val="24"/>
          <w:szCs w:val="24"/>
          <w:lang w:val="es-ES"/>
        </w:rPr>
      </w:pPr>
    </w:p>
    <w:p w14:paraId="679F7CEA" w14:textId="28ABBB6E" w:rsidR="001F5214" w:rsidRPr="00756A73" w:rsidRDefault="001F5214"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lastRenderedPageBreak/>
        <w:t xml:space="preserve">En respuesta a la demanda, </w:t>
      </w:r>
      <w:r w:rsidR="005D41FA" w:rsidRPr="00756A73">
        <w:rPr>
          <w:rFonts w:ascii="Tahoma" w:hAnsi="Tahoma" w:cs="Tahoma"/>
          <w:b/>
          <w:bCs/>
          <w:sz w:val="24"/>
          <w:szCs w:val="24"/>
          <w:lang w:val="es-ES"/>
        </w:rPr>
        <w:t xml:space="preserve">SANOFI-AVENTIS COLOMBIA </w:t>
      </w:r>
      <w:proofErr w:type="spellStart"/>
      <w:r w:rsidR="005D41FA" w:rsidRPr="00756A73">
        <w:rPr>
          <w:rFonts w:ascii="Tahoma" w:hAnsi="Tahoma" w:cs="Tahoma"/>
          <w:b/>
          <w:bCs/>
          <w:sz w:val="24"/>
          <w:szCs w:val="24"/>
          <w:lang w:val="es-ES"/>
        </w:rPr>
        <w:t>S.</w:t>
      </w:r>
      <w:r w:rsidR="00DC7E6A" w:rsidRPr="00756A73">
        <w:rPr>
          <w:rFonts w:ascii="Tahoma" w:hAnsi="Tahoma" w:cs="Tahoma"/>
          <w:b/>
          <w:bCs/>
          <w:sz w:val="24"/>
          <w:szCs w:val="24"/>
          <w:lang w:val="es-ES"/>
        </w:rPr>
        <w:t>A</w:t>
      </w:r>
      <w:proofErr w:type="spellEnd"/>
      <w:r w:rsidR="0069682B" w:rsidRPr="00756A73">
        <w:rPr>
          <w:rFonts w:ascii="Tahoma" w:hAnsi="Tahoma" w:cs="Tahoma"/>
          <w:i/>
          <w:iCs/>
          <w:sz w:val="24"/>
          <w:szCs w:val="24"/>
          <w:lang w:val="es-ES"/>
        </w:rPr>
        <w:t xml:space="preserve"> </w:t>
      </w:r>
      <w:r w:rsidR="009C60EE" w:rsidRPr="00756A73">
        <w:rPr>
          <w:rFonts w:ascii="Tahoma" w:hAnsi="Tahoma" w:cs="Tahoma"/>
          <w:sz w:val="24"/>
          <w:szCs w:val="24"/>
          <w:lang w:val="es-ES"/>
        </w:rPr>
        <w:t xml:space="preserve">aceptó la relación </w:t>
      </w:r>
      <w:r w:rsidR="009D0969" w:rsidRPr="00756A73">
        <w:rPr>
          <w:rFonts w:ascii="Tahoma" w:hAnsi="Tahoma" w:cs="Tahoma"/>
          <w:sz w:val="24"/>
          <w:szCs w:val="24"/>
          <w:lang w:val="es-ES"/>
        </w:rPr>
        <w:t>laboral</w:t>
      </w:r>
      <w:r w:rsidR="00676D61" w:rsidRPr="00756A73">
        <w:rPr>
          <w:rFonts w:ascii="Tahoma" w:hAnsi="Tahoma" w:cs="Tahoma"/>
          <w:sz w:val="24"/>
          <w:szCs w:val="24"/>
          <w:lang w:val="es-ES"/>
        </w:rPr>
        <w:t xml:space="preserve"> en el cargo, extremos y último salario singularizados en la demanda</w:t>
      </w:r>
      <w:r w:rsidR="00C60B1D" w:rsidRPr="00756A73">
        <w:rPr>
          <w:rFonts w:ascii="Tahoma" w:hAnsi="Tahoma" w:cs="Tahoma"/>
          <w:sz w:val="24"/>
          <w:szCs w:val="24"/>
          <w:lang w:val="es-ES"/>
        </w:rPr>
        <w:t xml:space="preserve">, asimismo, </w:t>
      </w:r>
      <w:r w:rsidR="00DE02A5" w:rsidRPr="00756A73">
        <w:rPr>
          <w:rFonts w:ascii="Tahoma" w:hAnsi="Tahoma" w:cs="Tahoma"/>
          <w:sz w:val="24"/>
          <w:szCs w:val="24"/>
          <w:lang w:val="es-ES"/>
        </w:rPr>
        <w:t>el pago por consignación. No obstante, s</w:t>
      </w:r>
      <w:r w:rsidR="002B1D43" w:rsidRPr="00756A73">
        <w:rPr>
          <w:rFonts w:ascii="Tahoma" w:hAnsi="Tahoma" w:cs="Tahoma"/>
          <w:sz w:val="24"/>
          <w:szCs w:val="24"/>
          <w:lang w:val="es-ES"/>
        </w:rPr>
        <w:t>e opuso a las pretensiones de la demanda señalando que el contrato finalizó por mutuo acuerdo, como consta en el Acuerdo de Transacción</w:t>
      </w:r>
      <w:r w:rsidR="00DB5A06" w:rsidRPr="00756A73">
        <w:rPr>
          <w:rFonts w:ascii="Tahoma" w:hAnsi="Tahoma" w:cs="Tahoma"/>
          <w:sz w:val="24"/>
          <w:szCs w:val="24"/>
          <w:lang w:val="es-ES"/>
        </w:rPr>
        <w:t xml:space="preserve"> que fue</w:t>
      </w:r>
      <w:r w:rsidR="002B1D43" w:rsidRPr="00756A73">
        <w:rPr>
          <w:rFonts w:ascii="Tahoma" w:hAnsi="Tahoma" w:cs="Tahoma"/>
          <w:sz w:val="24"/>
          <w:szCs w:val="24"/>
          <w:lang w:val="es-ES"/>
        </w:rPr>
        <w:t xml:space="preserve"> suscrito de forma voluntaria y libre de coacción</w:t>
      </w:r>
      <w:r w:rsidR="00DB5A06" w:rsidRPr="00756A73">
        <w:rPr>
          <w:rFonts w:ascii="Tahoma" w:hAnsi="Tahoma" w:cs="Tahoma"/>
          <w:sz w:val="24"/>
          <w:szCs w:val="24"/>
          <w:lang w:val="es-ES"/>
        </w:rPr>
        <w:t xml:space="preserve">. En ese orden como medios defensivos de mérito propuso los que denominó: </w:t>
      </w:r>
      <w:r w:rsidR="00DB5A06" w:rsidRPr="00756A73">
        <w:rPr>
          <w:rFonts w:ascii="Tahoma" w:hAnsi="Tahoma" w:cs="Tahoma"/>
          <w:i/>
          <w:iCs/>
          <w:sz w:val="24"/>
          <w:szCs w:val="24"/>
          <w:lang w:val="es-ES"/>
        </w:rPr>
        <w:t>“</w:t>
      </w:r>
      <w:r w:rsidR="00F505AF" w:rsidRPr="00756A73">
        <w:rPr>
          <w:rFonts w:ascii="Tahoma" w:hAnsi="Tahoma" w:cs="Tahoma"/>
          <w:i/>
          <w:iCs/>
          <w:sz w:val="24"/>
          <w:szCs w:val="24"/>
          <w:lang w:val="es-ES"/>
        </w:rPr>
        <w:t xml:space="preserve">cobro de lo no debido por ausencia de causa e inexistencia de la obligación”, “improcedencia de la declaración de nulidad de la transacción y como consecuencia de </w:t>
      </w:r>
      <w:r w:rsidR="491ED1A4" w:rsidRPr="00756A73">
        <w:rPr>
          <w:rFonts w:ascii="Tahoma" w:hAnsi="Tahoma" w:cs="Tahoma"/>
          <w:i/>
          <w:iCs/>
          <w:sz w:val="24"/>
          <w:szCs w:val="24"/>
          <w:lang w:val="es-ES"/>
        </w:rPr>
        <w:t>declarar</w:t>
      </w:r>
      <w:r w:rsidR="00F505AF" w:rsidRPr="00756A73">
        <w:rPr>
          <w:rFonts w:ascii="Tahoma" w:hAnsi="Tahoma" w:cs="Tahoma"/>
          <w:i/>
          <w:iCs/>
          <w:sz w:val="24"/>
          <w:szCs w:val="24"/>
          <w:lang w:val="es-ES"/>
        </w:rPr>
        <w:t xml:space="preserve"> vigente el contrato de trabajo”, “</w:t>
      </w:r>
      <w:r w:rsidR="004D384A" w:rsidRPr="00756A73">
        <w:rPr>
          <w:rFonts w:ascii="Tahoma" w:hAnsi="Tahoma" w:cs="Tahoma"/>
          <w:i/>
          <w:iCs/>
          <w:sz w:val="24"/>
          <w:szCs w:val="24"/>
          <w:lang w:val="es-ES"/>
        </w:rPr>
        <w:t>improcedencia de los pagos pretendidos al no existir posibilidad de reintegro”, “inexistencia de fuero de salud”, “buena fe”, “prescripción”, “compensación”, “enriquecimiento sin causa”</w:t>
      </w:r>
      <w:r w:rsidR="00F1187D" w:rsidRPr="00756A73">
        <w:rPr>
          <w:rFonts w:ascii="Tahoma" w:hAnsi="Tahoma" w:cs="Tahoma"/>
          <w:i/>
          <w:iCs/>
          <w:sz w:val="24"/>
          <w:szCs w:val="24"/>
          <w:lang w:val="es-ES"/>
        </w:rPr>
        <w:t xml:space="preserve"> </w:t>
      </w:r>
      <w:r w:rsidR="00F1187D" w:rsidRPr="00756A73">
        <w:rPr>
          <w:rFonts w:ascii="Tahoma" w:hAnsi="Tahoma" w:cs="Tahoma"/>
          <w:sz w:val="24"/>
          <w:szCs w:val="24"/>
          <w:lang w:val="es-ES"/>
        </w:rPr>
        <w:t xml:space="preserve">y </w:t>
      </w:r>
      <w:r w:rsidR="004D384A" w:rsidRPr="00756A73">
        <w:rPr>
          <w:rFonts w:ascii="Tahoma" w:hAnsi="Tahoma" w:cs="Tahoma"/>
          <w:i/>
          <w:iCs/>
          <w:sz w:val="24"/>
          <w:szCs w:val="24"/>
          <w:lang w:val="es-ES"/>
        </w:rPr>
        <w:t>“cosa juzgada”</w:t>
      </w:r>
      <w:r w:rsidR="00F1187D" w:rsidRPr="00756A73">
        <w:rPr>
          <w:rFonts w:ascii="Tahoma" w:hAnsi="Tahoma" w:cs="Tahoma"/>
          <w:i/>
          <w:iCs/>
          <w:sz w:val="24"/>
          <w:szCs w:val="24"/>
          <w:lang w:val="es-ES"/>
        </w:rPr>
        <w:t>.</w:t>
      </w:r>
    </w:p>
    <w:p w14:paraId="3E09550F" w14:textId="77777777" w:rsidR="00DC1142" w:rsidRPr="00756A73" w:rsidRDefault="00DC1142" w:rsidP="00756A73">
      <w:pPr>
        <w:spacing w:after="0" w:line="276" w:lineRule="auto"/>
        <w:ind w:firstLine="708"/>
        <w:jc w:val="both"/>
        <w:rPr>
          <w:rFonts w:ascii="Tahoma" w:hAnsi="Tahoma" w:cs="Tahoma"/>
          <w:i/>
          <w:sz w:val="24"/>
          <w:szCs w:val="24"/>
          <w:lang w:val="es-ES"/>
        </w:rPr>
      </w:pPr>
    </w:p>
    <w:p w14:paraId="404657F5" w14:textId="63D217B4" w:rsidR="00CF0D7E" w:rsidRPr="00756A73" w:rsidRDefault="00CF0D7E" w:rsidP="00756A73">
      <w:pPr>
        <w:pStyle w:val="Prrafodelista"/>
        <w:numPr>
          <w:ilvl w:val="0"/>
          <w:numId w:val="1"/>
        </w:numPr>
        <w:spacing w:after="0" w:line="276" w:lineRule="auto"/>
        <w:jc w:val="center"/>
        <w:rPr>
          <w:rFonts w:ascii="Tahoma" w:hAnsi="Tahoma" w:cs="Tahoma"/>
          <w:b/>
          <w:sz w:val="24"/>
          <w:szCs w:val="24"/>
          <w:lang w:val="es-ES"/>
        </w:rPr>
      </w:pPr>
      <w:r w:rsidRPr="00756A73">
        <w:rPr>
          <w:rFonts w:ascii="Tahoma" w:hAnsi="Tahoma" w:cs="Tahoma"/>
          <w:b/>
          <w:sz w:val="24"/>
          <w:szCs w:val="24"/>
          <w:lang w:val="es-ES"/>
        </w:rPr>
        <w:t>SENTENCIA DE PRIMERA INSTANCIA</w:t>
      </w:r>
    </w:p>
    <w:p w14:paraId="0DE431FB" w14:textId="7F6003BA" w:rsidR="00CF0D7E" w:rsidRPr="00756A73" w:rsidRDefault="00CF0D7E" w:rsidP="00756A73">
      <w:pPr>
        <w:spacing w:after="0" w:line="276" w:lineRule="auto"/>
        <w:jc w:val="center"/>
        <w:rPr>
          <w:rFonts w:ascii="Tahoma" w:hAnsi="Tahoma" w:cs="Tahoma"/>
          <w:b/>
          <w:sz w:val="24"/>
          <w:szCs w:val="24"/>
          <w:lang w:val="es-ES"/>
        </w:rPr>
      </w:pPr>
    </w:p>
    <w:p w14:paraId="4A62C209" w14:textId="383594D7" w:rsidR="00276018" w:rsidRPr="00756A73" w:rsidRDefault="00480B72"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En providencia proferida el 27 de mayo de 2024, la jueza a</w:t>
      </w:r>
      <w:r w:rsidR="00777225" w:rsidRPr="00756A73">
        <w:rPr>
          <w:rFonts w:ascii="Tahoma" w:hAnsi="Tahoma" w:cs="Tahoma"/>
          <w:sz w:val="24"/>
          <w:szCs w:val="24"/>
          <w:lang w:val="es-ES"/>
        </w:rPr>
        <w:t>ccedió a</w:t>
      </w:r>
      <w:r w:rsidRPr="00756A73">
        <w:rPr>
          <w:rFonts w:ascii="Tahoma" w:hAnsi="Tahoma" w:cs="Tahoma"/>
          <w:sz w:val="24"/>
          <w:szCs w:val="24"/>
          <w:lang w:val="es-ES"/>
        </w:rPr>
        <w:t xml:space="preserve"> las siguientes declaraciones y condenas: </w:t>
      </w:r>
    </w:p>
    <w:p w14:paraId="3361A2E0" w14:textId="43B23E8C" w:rsidR="00480B72" w:rsidRPr="00756A73" w:rsidRDefault="00480B72" w:rsidP="00756A73">
      <w:pPr>
        <w:spacing w:after="0" w:line="276" w:lineRule="auto"/>
        <w:ind w:firstLine="708"/>
        <w:jc w:val="both"/>
        <w:rPr>
          <w:rFonts w:ascii="Tahoma" w:hAnsi="Tahoma" w:cs="Tahoma"/>
          <w:sz w:val="24"/>
          <w:szCs w:val="24"/>
          <w:lang w:val="es-ES"/>
        </w:rPr>
      </w:pPr>
    </w:p>
    <w:p w14:paraId="28164C2A" w14:textId="79E338FC" w:rsidR="00480B72" w:rsidRPr="00756A73" w:rsidRDefault="00E85DA8"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 xml:space="preserve">“PRIMERO: DECLARAR que entre la señora SANDRA JULIANA SALAZAR </w:t>
      </w:r>
      <w:proofErr w:type="spellStart"/>
      <w:r w:rsidRPr="00756A73">
        <w:rPr>
          <w:rFonts w:ascii="Tahoma" w:hAnsi="Tahoma" w:cs="Tahoma"/>
          <w:i/>
          <w:shd w:val="clear" w:color="auto" w:fill="FFFFFF"/>
        </w:rPr>
        <w:t>SAFFON</w:t>
      </w:r>
      <w:proofErr w:type="spellEnd"/>
      <w:r w:rsidRPr="00756A73">
        <w:rPr>
          <w:rFonts w:ascii="Tahoma" w:hAnsi="Tahoma" w:cs="Tahoma"/>
          <w:i/>
          <w:shd w:val="clear" w:color="auto" w:fill="FFFFFF"/>
        </w:rPr>
        <w:t xml:space="preserve"> en calidad de trabajadora y la empresa SANOFI AVENTIS DE COLOMBIA S.A. en calidad de empleadora, existió una relación laboral bajo la modalidad de contrato de trabajo a término indefinido con inicio el 28 de mayo de 2012.</w:t>
      </w:r>
    </w:p>
    <w:p w14:paraId="33734C0E" w14:textId="69398123" w:rsidR="00E85DA8" w:rsidRPr="00756A73" w:rsidRDefault="00E85DA8" w:rsidP="00756A73">
      <w:pPr>
        <w:spacing w:after="0" w:line="240" w:lineRule="auto"/>
        <w:ind w:left="426" w:right="420" w:firstLine="708"/>
        <w:jc w:val="both"/>
        <w:rPr>
          <w:rFonts w:ascii="Tahoma" w:hAnsi="Tahoma" w:cs="Tahoma"/>
          <w:i/>
          <w:lang w:val="es-ES"/>
        </w:rPr>
      </w:pPr>
    </w:p>
    <w:p w14:paraId="1E766283" w14:textId="77777777" w:rsidR="00E85DA8" w:rsidRPr="00756A73" w:rsidRDefault="00E85DA8"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 xml:space="preserve">SEGUNDO: DECLARAR que la señora SANDRA JULIANA SALAZAR </w:t>
      </w:r>
      <w:proofErr w:type="spellStart"/>
      <w:r w:rsidRPr="00756A73">
        <w:rPr>
          <w:rFonts w:ascii="Tahoma" w:hAnsi="Tahoma" w:cs="Tahoma"/>
          <w:i/>
          <w:shd w:val="clear" w:color="auto" w:fill="FFFFFF"/>
        </w:rPr>
        <w:t>SAFFON</w:t>
      </w:r>
      <w:proofErr w:type="spellEnd"/>
      <w:r w:rsidRPr="00756A73">
        <w:rPr>
          <w:rFonts w:ascii="Tahoma" w:hAnsi="Tahoma" w:cs="Tahoma"/>
          <w:i/>
          <w:shd w:val="clear" w:color="auto" w:fill="FFFFFF"/>
        </w:rPr>
        <w:t xml:space="preserve"> se encontraba gozando de la garantía de estabilidad laboral reforzada al momento de la suscripción del acuerdo de transacción en que se dio por terminado el vínculo laboral.</w:t>
      </w:r>
    </w:p>
    <w:p w14:paraId="3459D296" w14:textId="77777777" w:rsidR="00E85DA8" w:rsidRPr="00756A73" w:rsidRDefault="00E85DA8" w:rsidP="00756A73">
      <w:pPr>
        <w:spacing w:after="0" w:line="240" w:lineRule="auto"/>
        <w:ind w:left="426" w:right="420" w:firstLine="708"/>
        <w:jc w:val="both"/>
        <w:rPr>
          <w:rFonts w:ascii="Tahoma" w:hAnsi="Tahoma" w:cs="Tahoma"/>
          <w:i/>
          <w:shd w:val="clear" w:color="auto" w:fill="FFFFFF"/>
        </w:rPr>
      </w:pPr>
    </w:p>
    <w:p w14:paraId="422E9509" w14:textId="79D39276" w:rsidR="00E85DA8" w:rsidRPr="00756A73" w:rsidRDefault="00E85DA8"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TERCERO: DECLARAR que el Acuerdo de Transacción suscrito el 05 de marzo de 2018 entre la demandante y SANOFI AVENTIS DE COLOMBIA S.A., es ineficaz por cuanto para la terminación del contrato no se tuvo como tema principal de discusión el estado de salud de la trabajadora y del cual tenía previo conocimiento la empresa, y haberse también afectado los requisitos de eficacia del mismo ante la existencia de un vicio en el consentimiento.</w:t>
      </w:r>
    </w:p>
    <w:p w14:paraId="44A6A331" w14:textId="77777777" w:rsidR="00E85DA8" w:rsidRPr="00756A73" w:rsidRDefault="00E85DA8" w:rsidP="00756A73">
      <w:pPr>
        <w:spacing w:after="0" w:line="240" w:lineRule="auto"/>
        <w:ind w:left="426" w:right="420"/>
        <w:jc w:val="both"/>
        <w:rPr>
          <w:rFonts w:ascii="Tahoma" w:hAnsi="Tahoma" w:cs="Tahoma"/>
          <w:i/>
          <w:shd w:val="clear" w:color="auto" w:fill="FFFFFF"/>
        </w:rPr>
      </w:pPr>
    </w:p>
    <w:p w14:paraId="797E3DCD" w14:textId="7B15D7A2" w:rsidR="00E85DA8" w:rsidRPr="00756A73" w:rsidRDefault="00E85DA8"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CUARTO: ORDENAR que el reintegro que fue ordenado por vía de tutela de manera transitorio a favor de la trabajadora, se torna en definitivo a partir del 6 de marzo de 2018 en adelante.</w:t>
      </w:r>
    </w:p>
    <w:p w14:paraId="0FFE4CED" w14:textId="77777777" w:rsidR="00E85DA8" w:rsidRPr="00756A73" w:rsidRDefault="00E85DA8" w:rsidP="00756A73">
      <w:pPr>
        <w:spacing w:after="0" w:line="240" w:lineRule="auto"/>
        <w:ind w:left="426" w:right="420"/>
        <w:jc w:val="both"/>
        <w:rPr>
          <w:rFonts w:ascii="Tahoma" w:hAnsi="Tahoma" w:cs="Tahoma"/>
          <w:i/>
          <w:shd w:val="clear" w:color="auto" w:fill="FFFFFF"/>
        </w:rPr>
      </w:pPr>
    </w:p>
    <w:p w14:paraId="5E1C0390" w14:textId="33D01FE8" w:rsidR="00E85DA8" w:rsidRPr="00756A73" w:rsidRDefault="00E85DA8"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 xml:space="preserve">QUINTO: CONDENAR a la empresa SANOFI AVENTIS DE COLOMBIA S.A. a pagar a la demandante SANDRA JULIANA SALAZAR </w:t>
      </w:r>
      <w:proofErr w:type="spellStart"/>
      <w:r w:rsidRPr="00756A73">
        <w:rPr>
          <w:rFonts w:ascii="Tahoma" w:hAnsi="Tahoma" w:cs="Tahoma"/>
          <w:i/>
          <w:shd w:val="clear" w:color="auto" w:fill="FFFFFF"/>
        </w:rPr>
        <w:t>SAFFON</w:t>
      </w:r>
      <w:proofErr w:type="spellEnd"/>
      <w:r w:rsidRPr="00756A73">
        <w:rPr>
          <w:rFonts w:ascii="Tahoma" w:hAnsi="Tahoma" w:cs="Tahoma"/>
          <w:i/>
          <w:shd w:val="clear" w:color="auto" w:fill="FFFFFF"/>
        </w:rPr>
        <w:t>, los salarios y prestaciones adeudados desde el 6 de marzo de 2018 -día siguiente a la terminación del contrato- y hasta el 21 de junio de 2018 -día anterior a la reinstalación de la trabajadora en la empresa- que equivalen a 106 días.</w:t>
      </w:r>
    </w:p>
    <w:p w14:paraId="5264CA6B" w14:textId="77777777" w:rsidR="00E85DA8" w:rsidRPr="00756A73" w:rsidRDefault="00E85DA8" w:rsidP="00756A73">
      <w:pPr>
        <w:spacing w:after="0" w:line="240" w:lineRule="auto"/>
        <w:ind w:left="426" w:right="420"/>
        <w:jc w:val="both"/>
        <w:rPr>
          <w:rFonts w:ascii="Tahoma" w:hAnsi="Tahoma" w:cs="Tahoma"/>
          <w:i/>
          <w:lang w:val="es-ES"/>
        </w:rPr>
      </w:pPr>
    </w:p>
    <w:p w14:paraId="1BED5CCE" w14:textId="192A59F2" w:rsidR="00E85DA8" w:rsidRPr="00756A73" w:rsidRDefault="00E85DA8" w:rsidP="00756A73">
      <w:pPr>
        <w:spacing w:after="0" w:line="240" w:lineRule="auto"/>
        <w:ind w:left="1134" w:right="420"/>
        <w:jc w:val="both"/>
        <w:rPr>
          <w:rFonts w:ascii="Tahoma" w:hAnsi="Tahoma" w:cs="Tahoma"/>
          <w:i/>
          <w:shd w:val="clear" w:color="auto" w:fill="FFFFFF"/>
        </w:rPr>
      </w:pPr>
      <w:r w:rsidRPr="00756A73">
        <w:rPr>
          <w:rFonts w:ascii="Tahoma" w:hAnsi="Tahoma" w:cs="Tahoma"/>
          <w:i/>
          <w:shd w:val="clear" w:color="auto" w:fill="FFFFFF"/>
        </w:rPr>
        <w:t>Salarios</w:t>
      </w:r>
      <w:r w:rsidRPr="00756A73">
        <w:rPr>
          <w:rFonts w:ascii="Tahoma" w:hAnsi="Tahoma" w:cs="Tahoma"/>
          <w:i/>
          <w:shd w:val="clear" w:color="auto" w:fill="FFFFFF"/>
        </w:rPr>
        <w:tab/>
      </w:r>
      <w:r w:rsidRPr="00756A73">
        <w:rPr>
          <w:rFonts w:ascii="Tahoma" w:hAnsi="Tahoma" w:cs="Tahoma"/>
          <w:i/>
          <w:shd w:val="clear" w:color="auto" w:fill="FFFFFF"/>
        </w:rPr>
        <w:tab/>
      </w:r>
      <w:r w:rsidR="00756A73">
        <w:rPr>
          <w:rFonts w:ascii="Tahoma" w:hAnsi="Tahoma" w:cs="Tahoma"/>
          <w:i/>
          <w:shd w:val="clear" w:color="auto" w:fill="FFFFFF"/>
        </w:rPr>
        <w:tab/>
      </w:r>
      <w:r w:rsidRPr="00756A73">
        <w:rPr>
          <w:rFonts w:ascii="Tahoma" w:hAnsi="Tahoma" w:cs="Tahoma"/>
          <w:i/>
          <w:shd w:val="clear" w:color="auto" w:fill="FFFFFF"/>
        </w:rPr>
        <w:tab/>
        <w:t>$16.073.133</w:t>
      </w:r>
    </w:p>
    <w:p w14:paraId="7614FA9A" w14:textId="7D53DAD5" w:rsidR="00E85DA8" w:rsidRPr="00756A73" w:rsidRDefault="00E85DA8" w:rsidP="00756A73">
      <w:pPr>
        <w:spacing w:after="0" w:line="240" w:lineRule="auto"/>
        <w:ind w:left="1134" w:right="420"/>
        <w:jc w:val="both"/>
        <w:rPr>
          <w:rFonts w:ascii="Tahoma" w:hAnsi="Tahoma" w:cs="Tahoma"/>
          <w:i/>
          <w:shd w:val="clear" w:color="auto" w:fill="FFFFFF"/>
        </w:rPr>
      </w:pPr>
      <w:r w:rsidRPr="00756A73">
        <w:rPr>
          <w:rFonts w:ascii="Tahoma" w:hAnsi="Tahoma" w:cs="Tahoma"/>
          <w:i/>
          <w:shd w:val="clear" w:color="auto" w:fill="FFFFFF"/>
        </w:rPr>
        <w:t xml:space="preserve">Cesantías </w:t>
      </w:r>
      <w:r w:rsidRPr="00756A73">
        <w:rPr>
          <w:rFonts w:ascii="Tahoma" w:hAnsi="Tahoma" w:cs="Tahoma"/>
          <w:i/>
          <w:shd w:val="clear" w:color="auto" w:fill="FFFFFF"/>
        </w:rPr>
        <w:tab/>
      </w:r>
      <w:r w:rsidR="00756A73">
        <w:rPr>
          <w:rFonts w:ascii="Tahoma" w:hAnsi="Tahoma" w:cs="Tahoma"/>
          <w:i/>
          <w:shd w:val="clear" w:color="auto" w:fill="FFFFFF"/>
        </w:rPr>
        <w:tab/>
      </w:r>
      <w:r w:rsidRPr="00756A73">
        <w:rPr>
          <w:rFonts w:ascii="Tahoma" w:hAnsi="Tahoma" w:cs="Tahoma"/>
          <w:i/>
          <w:shd w:val="clear" w:color="auto" w:fill="FFFFFF"/>
        </w:rPr>
        <w:tab/>
        <w:t>$1.339.428</w:t>
      </w:r>
    </w:p>
    <w:p w14:paraId="1269AEF8" w14:textId="14FF1737" w:rsidR="00E85DA8" w:rsidRPr="00756A73" w:rsidRDefault="00E85DA8" w:rsidP="00756A73">
      <w:pPr>
        <w:spacing w:after="0" w:line="240" w:lineRule="auto"/>
        <w:ind w:left="1134" w:right="420"/>
        <w:jc w:val="both"/>
        <w:rPr>
          <w:rFonts w:ascii="Tahoma" w:hAnsi="Tahoma" w:cs="Tahoma"/>
          <w:i/>
          <w:shd w:val="clear" w:color="auto" w:fill="FFFFFF"/>
        </w:rPr>
      </w:pPr>
      <w:r w:rsidRPr="00756A73">
        <w:rPr>
          <w:rFonts w:ascii="Tahoma" w:hAnsi="Tahoma" w:cs="Tahoma"/>
          <w:i/>
          <w:shd w:val="clear" w:color="auto" w:fill="FFFFFF"/>
        </w:rPr>
        <w:t>Intereses a cesantía</w:t>
      </w:r>
      <w:r w:rsidR="00756A73">
        <w:rPr>
          <w:rFonts w:ascii="Tahoma" w:hAnsi="Tahoma" w:cs="Tahoma"/>
          <w:i/>
          <w:shd w:val="clear" w:color="auto" w:fill="FFFFFF"/>
        </w:rPr>
        <w:tab/>
      </w:r>
      <w:r w:rsidRPr="00756A73">
        <w:rPr>
          <w:rFonts w:ascii="Tahoma" w:hAnsi="Tahoma" w:cs="Tahoma"/>
          <w:i/>
          <w:shd w:val="clear" w:color="auto" w:fill="FFFFFF"/>
        </w:rPr>
        <w:tab/>
        <w:t>$46.879</w:t>
      </w:r>
    </w:p>
    <w:p w14:paraId="03D0085C" w14:textId="532E50C6" w:rsidR="00E85DA8" w:rsidRPr="00756A73" w:rsidRDefault="00E85DA8" w:rsidP="00756A73">
      <w:pPr>
        <w:spacing w:after="0" w:line="240" w:lineRule="auto"/>
        <w:ind w:left="1134" w:right="420"/>
        <w:jc w:val="both"/>
        <w:rPr>
          <w:rFonts w:ascii="Tahoma" w:hAnsi="Tahoma" w:cs="Tahoma"/>
          <w:i/>
          <w:shd w:val="clear" w:color="auto" w:fill="FFFFFF"/>
        </w:rPr>
      </w:pPr>
      <w:r w:rsidRPr="00756A73">
        <w:rPr>
          <w:rFonts w:ascii="Tahoma" w:hAnsi="Tahoma" w:cs="Tahoma"/>
          <w:i/>
          <w:shd w:val="clear" w:color="auto" w:fill="FFFFFF"/>
        </w:rPr>
        <w:t>Prima de servicios</w:t>
      </w:r>
      <w:r w:rsidR="00756A73">
        <w:rPr>
          <w:rFonts w:ascii="Tahoma" w:hAnsi="Tahoma" w:cs="Tahoma"/>
          <w:i/>
          <w:shd w:val="clear" w:color="auto" w:fill="FFFFFF"/>
        </w:rPr>
        <w:tab/>
      </w:r>
      <w:r w:rsidRPr="00756A73">
        <w:rPr>
          <w:rFonts w:ascii="Tahoma" w:hAnsi="Tahoma" w:cs="Tahoma"/>
          <w:i/>
          <w:shd w:val="clear" w:color="auto" w:fill="FFFFFF"/>
        </w:rPr>
        <w:tab/>
        <w:t>$1.339.428</w:t>
      </w:r>
    </w:p>
    <w:p w14:paraId="7032292E" w14:textId="0163227A" w:rsidR="00E85DA8" w:rsidRPr="00756A73" w:rsidRDefault="00E85DA8" w:rsidP="00756A73">
      <w:pPr>
        <w:spacing w:after="0" w:line="240" w:lineRule="auto"/>
        <w:ind w:left="1134" w:right="420"/>
        <w:jc w:val="both"/>
        <w:rPr>
          <w:rFonts w:ascii="Tahoma" w:hAnsi="Tahoma" w:cs="Tahoma"/>
          <w:i/>
          <w:shd w:val="clear" w:color="auto" w:fill="FFFFFF"/>
        </w:rPr>
      </w:pPr>
      <w:r w:rsidRPr="00756A73">
        <w:rPr>
          <w:rFonts w:ascii="Tahoma" w:hAnsi="Tahoma" w:cs="Tahoma"/>
          <w:i/>
          <w:shd w:val="clear" w:color="auto" w:fill="FFFFFF"/>
        </w:rPr>
        <w:t>Vacaciones</w:t>
      </w:r>
      <w:r w:rsidRPr="00756A73">
        <w:rPr>
          <w:rFonts w:ascii="Tahoma" w:hAnsi="Tahoma" w:cs="Tahoma"/>
          <w:i/>
          <w:shd w:val="clear" w:color="auto" w:fill="FFFFFF"/>
        </w:rPr>
        <w:tab/>
      </w:r>
      <w:r w:rsidRPr="00756A73">
        <w:rPr>
          <w:rFonts w:ascii="Tahoma" w:hAnsi="Tahoma" w:cs="Tahoma"/>
          <w:i/>
          <w:shd w:val="clear" w:color="auto" w:fill="FFFFFF"/>
        </w:rPr>
        <w:tab/>
      </w:r>
      <w:r w:rsidR="00756A73">
        <w:rPr>
          <w:rFonts w:ascii="Tahoma" w:hAnsi="Tahoma" w:cs="Tahoma"/>
          <w:i/>
          <w:shd w:val="clear" w:color="auto" w:fill="FFFFFF"/>
        </w:rPr>
        <w:tab/>
      </w:r>
      <w:r w:rsidRPr="00756A73">
        <w:rPr>
          <w:rFonts w:ascii="Tahoma" w:hAnsi="Tahoma" w:cs="Tahoma"/>
          <w:i/>
          <w:shd w:val="clear" w:color="auto" w:fill="FFFFFF"/>
        </w:rPr>
        <w:t>$1.052.937</w:t>
      </w:r>
    </w:p>
    <w:p w14:paraId="6297F6AB" w14:textId="08C95EE7" w:rsidR="00E85DA8" w:rsidRPr="00756A73" w:rsidRDefault="00E85DA8" w:rsidP="00756A73">
      <w:pPr>
        <w:spacing w:after="0" w:line="240" w:lineRule="auto"/>
        <w:ind w:left="1134" w:right="420"/>
        <w:jc w:val="both"/>
        <w:rPr>
          <w:rFonts w:ascii="Tahoma" w:hAnsi="Tahoma" w:cs="Tahoma"/>
          <w:i/>
          <w:shd w:val="clear" w:color="auto" w:fill="FFFFFF"/>
        </w:rPr>
      </w:pPr>
      <w:r w:rsidRPr="00756A73">
        <w:rPr>
          <w:rFonts w:ascii="Tahoma" w:hAnsi="Tahoma" w:cs="Tahoma"/>
          <w:i/>
          <w:shd w:val="clear" w:color="auto" w:fill="FFFFFF"/>
        </w:rPr>
        <w:t>Indemnización Ley 361/97</w:t>
      </w:r>
      <w:r w:rsidR="00756A73">
        <w:rPr>
          <w:rFonts w:ascii="Tahoma" w:hAnsi="Tahoma" w:cs="Tahoma"/>
          <w:i/>
          <w:shd w:val="clear" w:color="auto" w:fill="FFFFFF"/>
        </w:rPr>
        <w:tab/>
      </w:r>
      <w:r w:rsidRPr="00756A73">
        <w:rPr>
          <w:rFonts w:ascii="Tahoma" w:hAnsi="Tahoma" w:cs="Tahoma"/>
          <w:i/>
          <w:shd w:val="clear" w:color="auto" w:fill="FFFFFF"/>
        </w:rPr>
        <w:t>$27.294.000</w:t>
      </w:r>
    </w:p>
    <w:p w14:paraId="6CCA5C8D" w14:textId="304A6A0F" w:rsidR="00E85DA8" w:rsidRPr="00756A73" w:rsidRDefault="00E85DA8" w:rsidP="00756A73">
      <w:pPr>
        <w:spacing w:after="0" w:line="240" w:lineRule="auto"/>
        <w:ind w:left="1134" w:right="420"/>
        <w:jc w:val="both"/>
        <w:rPr>
          <w:rFonts w:ascii="Tahoma" w:hAnsi="Tahoma" w:cs="Tahoma"/>
          <w:i/>
          <w:shd w:val="clear" w:color="auto" w:fill="FFFFFF"/>
        </w:rPr>
      </w:pPr>
      <w:r w:rsidRPr="00756A73">
        <w:rPr>
          <w:rFonts w:ascii="Tahoma" w:hAnsi="Tahoma" w:cs="Tahoma"/>
          <w:i/>
          <w:shd w:val="clear" w:color="auto" w:fill="FFFFFF"/>
        </w:rPr>
        <w:t>TOTAL</w:t>
      </w:r>
      <w:r w:rsidRPr="00756A73">
        <w:rPr>
          <w:rFonts w:ascii="Tahoma" w:hAnsi="Tahoma" w:cs="Tahoma"/>
          <w:i/>
          <w:shd w:val="clear" w:color="auto" w:fill="FFFFFF"/>
        </w:rPr>
        <w:tab/>
      </w:r>
      <w:r w:rsidR="00756A73">
        <w:rPr>
          <w:rFonts w:ascii="Tahoma" w:hAnsi="Tahoma" w:cs="Tahoma"/>
          <w:i/>
          <w:shd w:val="clear" w:color="auto" w:fill="FFFFFF"/>
        </w:rPr>
        <w:tab/>
      </w:r>
      <w:r w:rsidRPr="00756A73">
        <w:rPr>
          <w:rFonts w:ascii="Tahoma" w:hAnsi="Tahoma" w:cs="Tahoma"/>
          <w:i/>
          <w:shd w:val="clear" w:color="auto" w:fill="FFFFFF"/>
        </w:rPr>
        <w:tab/>
      </w:r>
      <w:r w:rsidRPr="00756A73">
        <w:rPr>
          <w:rFonts w:ascii="Tahoma" w:hAnsi="Tahoma" w:cs="Tahoma"/>
          <w:i/>
          <w:shd w:val="clear" w:color="auto" w:fill="FFFFFF"/>
        </w:rPr>
        <w:tab/>
        <w:t>$47.145.805</w:t>
      </w:r>
    </w:p>
    <w:p w14:paraId="2BE328D6" w14:textId="77777777" w:rsidR="00E85DA8" w:rsidRPr="00756A73" w:rsidRDefault="00E85DA8" w:rsidP="00756A73">
      <w:pPr>
        <w:spacing w:after="0" w:line="240" w:lineRule="auto"/>
        <w:ind w:left="426" w:right="420"/>
        <w:jc w:val="both"/>
        <w:rPr>
          <w:rFonts w:ascii="Tahoma" w:hAnsi="Tahoma" w:cs="Tahoma"/>
          <w:i/>
          <w:shd w:val="clear" w:color="auto" w:fill="FFFFFF"/>
        </w:rPr>
      </w:pPr>
    </w:p>
    <w:p w14:paraId="4C4F8516" w14:textId="77777777" w:rsidR="00E85DA8" w:rsidRPr="00756A73" w:rsidRDefault="00E85DA8"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lastRenderedPageBreak/>
        <w:t>Estas sumas deberán ser indexadas a la fecha de pago, por razones de equidad ante la pérdida de poder adquisitivo de la moneda.</w:t>
      </w:r>
    </w:p>
    <w:p w14:paraId="308D3687" w14:textId="77777777" w:rsidR="00E85DA8" w:rsidRPr="00756A73" w:rsidRDefault="00E85DA8" w:rsidP="00756A73">
      <w:pPr>
        <w:spacing w:after="0" w:line="240" w:lineRule="auto"/>
        <w:ind w:left="426" w:right="420"/>
        <w:jc w:val="both"/>
        <w:rPr>
          <w:rFonts w:ascii="Tahoma" w:hAnsi="Tahoma" w:cs="Tahoma"/>
          <w:i/>
          <w:shd w:val="clear" w:color="auto" w:fill="FFFFFF"/>
        </w:rPr>
      </w:pPr>
    </w:p>
    <w:p w14:paraId="0C0B1B27" w14:textId="7A7F43BE" w:rsidR="00E85DA8" w:rsidRPr="00756A73" w:rsidRDefault="00E85DA8"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 xml:space="preserve">SEXTO: CONDENAR a la parte demandada SANOFI AVENTIS DE COLOMBIA S.A. a pagar a la demandante SANDRA JULIANA SALAZAR </w:t>
      </w:r>
      <w:proofErr w:type="spellStart"/>
      <w:r w:rsidRPr="00756A73">
        <w:rPr>
          <w:rFonts w:ascii="Tahoma" w:hAnsi="Tahoma" w:cs="Tahoma"/>
          <w:i/>
          <w:shd w:val="clear" w:color="auto" w:fill="FFFFFF"/>
        </w:rPr>
        <w:t>SAFFON</w:t>
      </w:r>
      <w:proofErr w:type="spellEnd"/>
      <w:r w:rsidRPr="00756A73">
        <w:rPr>
          <w:rFonts w:ascii="Tahoma" w:hAnsi="Tahoma" w:cs="Tahoma"/>
          <w:i/>
          <w:shd w:val="clear" w:color="auto" w:fill="FFFFFF"/>
        </w:rPr>
        <w:t xml:space="preserve"> las costas procesales generadas en primera instancia a su favor en un 100%. La correspondiente liquidación se realizará por la Secretaría del Juzgado en su momento.”</w:t>
      </w:r>
    </w:p>
    <w:p w14:paraId="7F56CD4D" w14:textId="400EF7C9" w:rsidR="0007084C" w:rsidRPr="00756A73" w:rsidRDefault="0007084C" w:rsidP="00756A73">
      <w:pPr>
        <w:spacing w:after="0" w:line="240" w:lineRule="auto"/>
        <w:ind w:left="426" w:right="420"/>
        <w:jc w:val="both"/>
        <w:rPr>
          <w:rFonts w:ascii="Tahoma" w:hAnsi="Tahoma" w:cs="Tahoma"/>
          <w:i/>
          <w:shd w:val="clear" w:color="auto" w:fill="FFFFFF"/>
        </w:rPr>
      </w:pPr>
    </w:p>
    <w:p w14:paraId="1944BAC1" w14:textId="0348171F" w:rsidR="0007084C" w:rsidRPr="00756A73" w:rsidRDefault="002D091A" w:rsidP="00756A73">
      <w:pPr>
        <w:shd w:val="clear" w:color="auto" w:fill="FFFFFF"/>
        <w:spacing w:after="0" w:line="276" w:lineRule="auto"/>
        <w:ind w:firstLine="708"/>
        <w:jc w:val="both"/>
        <w:rPr>
          <w:rFonts w:ascii="Tahoma" w:eastAsia="Times New Roman" w:hAnsi="Tahoma" w:cs="Tahoma"/>
          <w:sz w:val="24"/>
          <w:szCs w:val="24"/>
          <w:lang w:eastAsia="es-CO"/>
        </w:rPr>
      </w:pPr>
      <w:r w:rsidRPr="00756A73">
        <w:rPr>
          <w:rFonts w:ascii="Tahoma" w:eastAsia="Times New Roman" w:hAnsi="Tahoma" w:cs="Tahoma"/>
          <w:sz w:val="24"/>
          <w:szCs w:val="24"/>
          <w:lang w:eastAsia="es-CO"/>
        </w:rPr>
        <w:t xml:space="preserve">Para fundar la decisión judicial, precisó que no se encontraba en discusión la existencia de la relación de trabajo a término indefinido </w:t>
      </w:r>
      <w:r w:rsidR="008C29C3" w:rsidRPr="00756A73">
        <w:rPr>
          <w:rFonts w:ascii="Tahoma" w:eastAsia="Times New Roman" w:hAnsi="Tahoma" w:cs="Tahoma"/>
          <w:sz w:val="24"/>
          <w:szCs w:val="24"/>
          <w:lang w:eastAsia="es-CO"/>
        </w:rPr>
        <w:t xml:space="preserve">y los extremos de esta </w:t>
      </w:r>
      <w:r w:rsidRPr="00756A73">
        <w:rPr>
          <w:rFonts w:ascii="Tahoma" w:eastAsia="Times New Roman" w:hAnsi="Tahoma" w:cs="Tahoma"/>
          <w:sz w:val="24"/>
          <w:szCs w:val="24"/>
          <w:lang w:eastAsia="es-CO"/>
        </w:rPr>
        <w:t>desde el 28 de mayo de 2012</w:t>
      </w:r>
      <w:r w:rsidR="008C29C3" w:rsidRPr="00756A73">
        <w:rPr>
          <w:rFonts w:ascii="Tahoma" w:eastAsia="Times New Roman" w:hAnsi="Tahoma" w:cs="Tahoma"/>
          <w:sz w:val="24"/>
          <w:szCs w:val="24"/>
          <w:lang w:eastAsia="es-CO"/>
        </w:rPr>
        <w:t xml:space="preserve"> hasta el 5 de marzo de 2018, calenda en la que finalizó producto de la suscripción de un acuerdo de transacción. </w:t>
      </w:r>
    </w:p>
    <w:p w14:paraId="04144AE9" w14:textId="198A7A6E" w:rsidR="002D091A" w:rsidRPr="00756A73" w:rsidRDefault="002D091A" w:rsidP="00756A73">
      <w:pPr>
        <w:shd w:val="clear" w:color="auto" w:fill="FFFFFF"/>
        <w:spacing w:after="0" w:line="276" w:lineRule="auto"/>
        <w:ind w:firstLine="708"/>
        <w:jc w:val="both"/>
        <w:rPr>
          <w:rFonts w:ascii="Tahoma" w:eastAsia="Times New Roman" w:hAnsi="Tahoma" w:cs="Tahoma"/>
          <w:sz w:val="24"/>
          <w:szCs w:val="24"/>
          <w:lang w:eastAsia="es-CO"/>
        </w:rPr>
      </w:pPr>
    </w:p>
    <w:p w14:paraId="38C2DC7F" w14:textId="5B3371EE" w:rsidR="008C29C3" w:rsidRPr="00756A73" w:rsidRDefault="008C29C3" w:rsidP="00756A73">
      <w:pPr>
        <w:shd w:val="clear" w:color="auto" w:fill="FFFFFF" w:themeFill="background1"/>
        <w:spacing w:after="0" w:line="276" w:lineRule="auto"/>
        <w:ind w:firstLine="708"/>
        <w:jc w:val="both"/>
        <w:rPr>
          <w:rFonts w:ascii="Tahoma" w:eastAsia="Times New Roman" w:hAnsi="Tahoma" w:cs="Tahoma"/>
          <w:sz w:val="24"/>
          <w:szCs w:val="24"/>
          <w:lang w:eastAsia="es-CO"/>
        </w:rPr>
      </w:pPr>
      <w:bookmarkStart w:id="1" w:name="_Int_bwljkaxa"/>
      <w:r w:rsidRPr="00756A73">
        <w:rPr>
          <w:rFonts w:ascii="Tahoma" w:eastAsia="Times New Roman" w:hAnsi="Tahoma" w:cs="Tahoma"/>
          <w:sz w:val="24"/>
          <w:szCs w:val="24"/>
          <w:lang w:eastAsia="es-CO"/>
        </w:rPr>
        <w:t>Agregó que, a pesar de dicho pacto, la demandante hizo uso de la acción de tutela, que fue resuelta por el Juzgado Tercero Civil del Municipal en primera instancia y por el Juzgado Tercero Civil del Circuito de Pereira en sede de impugnación, en la que se dispuso el reintegro provisional de la trabajadora, por lo que en la actualidad la relación laboral se encuentra vigent</w:t>
      </w:r>
      <w:r w:rsidR="004031E4" w:rsidRPr="00756A73">
        <w:rPr>
          <w:rFonts w:ascii="Tahoma" w:eastAsia="Times New Roman" w:hAnsi="Tahoma" w:cs="Tahoma"/>
          <w:sz w:val="24"/>
          <w:szCs w:val="24"/>
          <w:lang w:eastAsia="es-CO"/>
        </w:rPr>
        <w:t>e y no se le adeuda ningún derecho laboral, con posterioridad a la orden de reintegro.</w:t>
      </w:r>
      <w:bookmarkEnd w:id="1"/>
      <w:r w:rsidR="004031E4" w:rsidRPr="00756A73">
        <w:rPr>
          <w:rFonts w:ascii="Tahoma" w:eastAsia="Times New Roman" w:hAnsi="Tahoma" w:cs="Tahoma"/>
          <w:sz w:val="24"/>
          <w:szCs w:val="24"/>
          <w:lang w:eastAsia="es-CO"/>
        </w:rPr>
        <w:t xml:space="preserve"> </w:t>
      </w:r>
    </w:p>
    <w:p w14:paraId="5FA6A587" w14:textId="172925BB" w:rsidR="004031E4" w:rsidRPr="00756A73" w:rsidRDefault="004031E4" w:rsidP="00756A73">
      <w:pPr>
        <w:shd w:val="clear" w:color="auto" w:fill="FFFFFF"/>
        <w:spacing w:after="0" w:line="276" w:lineRule="auto"/>
        <w:ind w:firstLine="708"/>
        <w:jc w:val="both"/>
        <w:rPr>
          <w:rFonts w:ascii="Tahoma" w:eastAsia="Times New Roman" w:hAnsi="Tahoma" w:cs="Tahoma"/>
          <w:sz w:val="24"/>
          <w:szCs w:val="24"/>
          <w:lang w:eastAsia="es-CO"/>
        </w:rPr>
      </w:pPr>
    </w:p>
    <w:p w14:paraId="209929D0" w14:textId="230381B0" w:rsidR="004031E4" w:rsidRPr="00756A73" w:rsidRDefault="004031E4" w:rsidP="00756A73">
      <w:pPr>
        <w:shd w:val="clear" w:color="auto" w:fill="FFFFFF" w:themeFill="background1"/>
        <w:spacing w:after="0" w:line="276" w:lineRule="auto"/>
        <w:ind w:firstLine="708"/>
        <w:jc w:val="both"/>
        <w:rPr>
          <w:rFonts w:ascii="Tahoma" w:eastAsia="Times New Roman" w:hAnsi="Tahoma" w:cs="Tahoma"/>
          <w:sz w:val="24"/>
          <w:szCs w:val="24"/>
          <w:lang w:eastAsia="es-CO"/>
        </w:rPr>
      </w:pPr>
      <w:bookmarkStart w:id="2" w:name="_Int_elbVEnYr"/>
      <w:r w:rsidRPr="00756A73">
        <w:rPr>
          <w:rFonts w:ascii="Tahoma" w:eastAsia="Times New Roman" w:hAnsi="Tahoma" w:cs="Tahoma"/>
          <w:sz w:val="24"/>
          <w:szCs w:val="24"/>
          <w:lang w:eastAsia="es-CO"/>
        </w:rPr>
        <w:t>En este orden de ideas, limitó el objeto del litigio a determinar si el pacto suscrito el 5 de marzo de 2018 era ineficaz por haberse desconocido las situaciones de derecho y normas alegadas por la demandante y, en consecuencia, si había lugar a ordenar el reintegro de forma definitiva.</w:t>
      </w:r>
      <w:bookmarkEnd w:id="2"/>
      <w:r w:rsidRPr="00756A73">
        <w:rPr>
          <w:rFonts w:ascii="Tahoma" w:eastAsia="Times New Roman" w:hAnsi="Tahoma" w:cs="Tahoma"/>
          <w:sz w:val="24"/>
          <w:szCs w:val="24"/>
          <w:lang w:eastAsia="es-CO"/>
        </w:rPr>
        <w:t xml:space="preserve"> </w:t>
      </w:r>
    </w:p>
    <w:p w14:paraId="58931461" w14:textId="1D81BD1C" w:rsidR="004031E4" w:rsidRPr="00756A73" w:rsidRDefault="004031E4" w:rsidP="00756A73">
      <w:pPr>
        <w:shd w:val="clear" w:color="auto" w:fill="FFFFFF"/>
        <w:spacing w:after="0" w:line="276" w:lineRule="auto"/>
        <w:ind w:firstLine="708"/>
        <w:jc w:val="both"/>
        <w:rPr>
          <w:rFonts w:ascii="Tahoma" w:eastAsia="Times New Roman" w:hAnsi="Tahoma" w:cs="Tahoma"/>
          <w:sz w:val="24"/>
          <w:szCs w:val="24"/>
          <w:lang w:eastAsia="es-CO"/>
        </w:rPr>
      </w:pPr>
    </w:p>
    <w:p w14:paraId="1FDB036D" w14:textId="074DFAFE" w:rsidR="004031E4" w:rsidRPr="00756A73" w:rsidRDefault="004031E4" w:rsidP="00756A73">
      <w:pPr>
        <w:shd w:val="clear" w:color="auto" w:fill="FFFFFF"/>
        <w:spacing w:after="0" w:line="276" w:lineRule="auto"/>
        <w:ind w:firstLine="708"/>
        <w:jc w:val="both"/>
        <w:rPr>
          <w:rFonts w:ascii="Tahoma" w:eastAsia="Times New Roman" w:hAnsi="Tahoma" w:cs="Tahoma"/>
          <w:sz w:val="24"/>
          <w:szCs w:val="24"/>
          <w:lang w:eastAsia="es-CO"/>
        </w:rPr>
      </w:pPr>
      <w:r w:rsidRPr="00756A73">
        <w:rPr>
          <w:rFonts w:ascii="Tahoma" w:eastAsia="Times New Roman" w:hAnsi="Tahoma" w:cs="Tahoma"/>
          <w:sz w:val="24"/>
          <w:szCs w:val="24"/>
          <w:lang w:eastAsia="es-CO"/>
        </w:rPr>
        <w:t>Explicó que en principio el acuerdo suscrito no transgredió los derechos laborales de la trabajadora, debido a que contempló una compensación en dinero más beneficiosa que la simple indemnización por despido sin justa causa. Sin embargo, como en el litigio se cuestionó que al momento se la suscripción del pacto se encontraba viciado el consentimiento de la trabajadora, procedió con el estudio de tal aserto</w:t>
      </w:r>
      <w:r w:rsidR="004B4497" w:rsidRPr="00756A73">
        <w:rPr>
          <w:rFonts w:ascii="Tahoma" w:eastAsia="Times New Roman" w:hAnsi="Tahoma" w:cs="Tahoma"/>
          <w:sz w:val="24"/>
          <w:szCs w:val="24"/>
          <w:lang w:eastAsia="es-CO"/>
        </w:rPr>
        <w:t xml:space="preserve">. </w:t>
      </w:r>
    </w:p>
    <w:p w14:paraId="09B07447" w14:textId="516974AD" w:rsidR="004B4497" w:rsidRPr="00756A73" w:rsidRDefault="004B4497" w:rsidP="00756A73">
      <w:pPr>
        <w:shd w:val="clear" w:color="auto" w:fill="FFFFFF"/>
        <w:spacing w:after="0" w:line="276" w:lineRule="auto"/>
        <w:ind w:firstLine="708"/>
        <w:jc w:val="both"/>
        <w:rPr>
          <w:rFonts w:ascii="Tahoma" w:eastAsia="Times New Roman" w:hAnsi="Tahoma" w:cs="Tahoma"/>
          <w:sz w:val="24"/>
          <w:szCs w:val="24"/>
          <w:lang w:eastAsia="es-CO"/>
        </w:rPr>
      </w:pPr>
    </w:p>
    <w:p w14:paraId="55ADE31E" w14:textId="0E245897" w:rsidR="004B4497" w:rsidRPr="00756A73" w:rsidRDefault="004B4497" w:rsidP="00756A73">
      <w:pPr>
        <w:shd w:val="clear" w:color="auto" w:fill="FFFFFF"/>
        <w:spacing w:after="0" w:line="276" w:lineRule="auto"/>
        <w:ind w:firstLine="708"/>
        <w:jc w:val="both"/>
        <w:rPr>
          <w:rFonts w:ascii="Tahoma" w:eastAsia="Times New Roman" w:hAnsi="Tahoma" w:cs="Tahoma"/>
          <w:sz w:val="24"/>
          <w:szCs w:val="24"/>
          <w:lang w:eastAsia="es-CO"/>
        </w:rPr>
      </w:pPr>
      <w:r w:rsidRPr="00756A73">
        <w:rPr>
          <w:rFonts w:ascii="Tahoma" w:eastAsia="Times New Roman" w:hAnsi="Tahoma" w:cs="Tahoma"/>
          <w:sz w:val="24"/>
          <w:szCs w:val="24"/>
          <w:lang w:eastAsia="es-CO"/>
        </w:rPr>
        <w:t xml:space="preserve">En ese orden, adujo que la parte actora, alegó como vicio en el consentimiento, la fuerza moral que fue ejercida para que suscribiera el acta de terminación por mutuo acuerdo, </w:t>
      </w:r>
      <w:r w:rsidR="001A421F" w:rsidRPr="00756A73">
        <w:rPr>
          <w:rFonts w:ascii="Tahoma" w:eastAsia="Times New Roman" w:hAnsi="Tahoma" w:cs="Tahoma"/>
          <w:sz w:val="24"/>
          <w:szCs w:val="24"/>
          <w:lang w:eastAsia="es-CO"/>
        </w:rPr>
        <w:t xml:space="preserve">pues, se le obligó a la suscripción con el fin de poder salir del lugar donde había sido citada para una reunión a pesar de que en el momento estaba aconteciendo un movimiento telúrico. </w:t>
      </w:r>
    </w:p>
    <w:p w14:paraId="23674CB5" w14:textId="65A407EF" w:rsidR="001A421F" w:rsidRPr="00756A73" w:rsidRDefault="001A421F" w:rsidP="00756A73">
      <w:pPr>
        <w:shd w:val="clear" w:color="auto" w:fill="FFFFFF"/>
        <w:spacing w:after="0" w:line="276" w:lineRule="auto"/>
        <w:ind w:firstLine="708"/>
        <w:jc w:val="both"/>
        <w:rPr>
          <w:rFonts w:ascii="Tahoma" w:eastAsia="Times New Roman" w:hAnsi="Tahoma" w:cs="Tahoma"/>
          <w:sz w:val="24"/>
          <w:szCs w:val="24"/>
          <w:lang w:eastAsia="es-CO"/>
        </w:rPr>
      </w:pPr>
    </w:p>
    <w:p w14:paraId="027922C3" w14:textId="16916179" w:rsidR="001A421F" w:rsidRPr="00756A73" w:rsidRDefault="001A421F" w:rsidP="00756A73">
      <w:pPr>
        <w:shd w:val="clear" w:color="auto" w:fill="FFFFFF" w:themeFill="background1"/>
        <w:spacing w:after="0" w:line="276" w:lineRule="auto"/>
        <w:ind w:firstLine="708"/>
        <w:jc w:val="both"/>
        <w:rPr>
          <w:rFonts w:ascii="Tahoma" w:eastAsia="Times New Roman" w:hAnsi="Tahoma" w:cs="Tahoma"/>
          <w:sz w:val="24"/>
          <w:szCs w:val="24"/>
          <w:lang w:eastAsia="es-CO"/>
        </w:rPr>
      </w:pPr>
      <w:r w:rsidRPr="00756A73">
        <w:rPr>
          <w:rFonts w:ascii="Tahoma" w:eastAsia="Times New Roman" w:hAnsi="Tahoma" w:cs="Tahoma"/>
          <w:sz w:val="24"/>
          <w:szCs w:val="24"/>
          <w:lang w:eastAsia="es-CO"/>
        </w:rPr>
        <w:t>Al valorar los medios de prueba, dispuso que se encontraba acreditado que la sociedad demandada el 5 de marzo de 2018, reservó y us</w:t>
      </w:r>
      <w:r w:rsidR="00F5265A" w:rsidRPr="00756A73">
        <w:rPr>
          <w:rFonts w:ascii="Tahoma" w:eastAsia="Times New Roman" w:hAnsi="Tahoma" w:cs="Tahoma"/>
          <w:sz w:val="24"/>
          <w:szCs w:val="24"/>
          <w:lang w:eastAsia="es-CO"/>
        </w:rPr>
        <w:t>ó</w:t>
      </w:r>
      <w:r w:rsidRPr="00756A73">
        <w:rPr>
          <w:rFonts w:ascii="Tahoma" w:eastAsia="Times New Roman" w:hAnsi="Tahoma" w:cs="Tahoma"/>
          <w:sz w:val="24"/>
          <w:szCs w:val="24"/>
          <w:lang w:eastAsia="es-CO"/>
        </w:rPr>
        <w:t xml:space="preserve"> uno de los salones del Hotel </w:t>
      </w:r>
      <w:proofErr w:type="spellStart"/>
      <w:r w:rsidRPr="00756A73">
        <w:rPr>
          <w:rFonts w:ascii="Tahoma" w:eastAsia="Times New Roman" w:hAnsi="Tahoma" w:cs="Tahoma"/>
          <w:sz w:val="24"/>
          <w:szCs w:val="24"/>
          <w:lang w:eastAsia="es-CO"/>
        </w:rPr>
        <w:t>Movich</w:t>
      </w:r>
      <w:proofErr w:type="spellEnd"/>
      <w:r w:rsidRPr="00756A73">
        <w:rPr>
          <w:rFonts w:ascii="Tahoma" w:eastAsia="Times New Roman" w:hAnsi="Tahoma" w:cs="Tahoma"/>
          <w:sz w:val="24"/>
          <w:szCs w:val="24"/>
          <w:lang w:eastAsia="es-CO"/>
        </w:rPr>
        <w:t xml:space="preserve"> de Pereira para la fecha mencionada, desde las 8 de la mañana, hasta las 12 del mediodía, y que el mismo fue ocupado por 4 o 5 personas, según respuesta que fue suministrada por el hotel</w:t>
      </w:r>
      <w:r w:rsidR="6D986676" w:rsidRPr="00756A73">
        <w:rPr>
          <w:rFonts w:ascii="Tahoma" w:eastAsia="Times New Roman" w:hAnsi="Tahoma" w:cs="Tahoma"/>
          <w:sz w:val="24"/>
          <w:szCs w:val="24"/>
          <w:lang w:eastAsia="es-CO"/>
        </w:rPr>
        <w:t>;</w:t>
      </w:r>
      <w:r w:rsidR="007C0215" w:rsidRPr="00756A73">
        <w:rPr>
          <w:rFonts w:ascii="Tahoma" w:eastAsia="Times New Roman" w:hAnsi="Tahoma" w:cs="Tahoma"/>
          <w:sz w:val="24"/>
          <w:szCs w:val="24"/>
          <w:lang w:eastAsia="es-CO"/>
        </w:rPr>
        <w:t xml:space="preserve"> del mismo modo, que</w:t>
      </w:r>
      <w:r w:rsidR="00F5265A" w:rsidRPr="00756A73">
        <w:rPr>
          <w:rFonts w:ascii="Tahoma" w:eastAsia="Times New Roman" w:hAnsi="Tahoma" w:cs="Tahoma"/>
          <w:sz w:val="24"/>
          <w:szCs w:val="24"/>
          <w:lang w:eastAsia="es-CO"/>
        </w:rPr>
        <w:t>,</w:t>
      </w:r>
      <w:r w:rsidR="007C0215" w:rsidRPr="00756A73">
        <w:rPr>
          <w:rFonts w:ascii="Tahoma" w:eastAsia="Times New Roman" w:hAnsi="Tahoma" w:cs="Tahoma"/>
          <w:sz w:val="24"/>
          <w:szCs w:val="24"/>
          <w:lang w:eastAsia="es-CO"/>
        </w:rPr>
        <w:t xml:space="preserve"> de acuerdo con la respuesta a los hechos 10 y 11 de la demanda, dentro de esas personas se encontraban Natalia Zambrano Esguerra</w:t>
      </w:r>
      <w:r w:rsidR="00F5265A" w:rsidRPr="00756A73">
        <w:rPr>
          <w:rFonts w:ascii="Tahoma" w:eastAsia="Times New Roman" w:hAnsi="Tahoma" w:cs="Tahoma"/>
          <w:sz w:val="24"/>
          <w:szCs w:val="24"/>
          <w:lang w:eastAsia="es-CO"/>
        </w:rPr>
        <w:t>,</w:t>
      </w:r>
      <w:r w:rsidR="007C0215" w:rsidRPr="00756A73">
        <w:rPr>
          <w:rFonts w:ascii="Tahoma" w:eastAsia="Times New Roman" w:hAnsi="Tahoma" w:cs="Tahoma"/>
          <w:sz w:val="24"/>
          <w:szCs w:val="24"/>
          <w:lang w:eastAsia="es-CO"/>
        </w:rPr>
        <w:t xml:space="preserve"> como jefe de recursos humanos de Sanofi Aventis de Colombia y la trabajadora Sandra Juliana Salazar Zafón.</w:t>
      </w:r>
    </w:p>
    <w:p w14:paraId="5487BAB8" w14:textId="761312FC" w:rsidR="001A421F" w:rsidRPr="00756A73" w:rsidRDefault="001A421F" w:rsidP="00756A73">
      <w:pPr>
        <w:shd w:val="clear" w:color="auto" w:fill="FFFFFF"/>
        <w:spacing w:after="0" w:line="276" w:lineRule="auto"/>
        <w:ind w:firstLine="708"/>
        <w:jc w:val="both"/>
        <w:rPr>
          <w:rFonts w:ascii="Tahoma" w:eastAsia="Times New Roman" w:hAnsi="Tahoma" w:cs="Tahoma"/>
          <w:sz w:val="24"/>
          <w:szCs w:val="24"/>
          <w:lang w:eastAsia="es-CO"/>
        </w:rPr>
      </w:pPr>
    </w:p>
    <w:p w14:paraId="54CC4E33" w14:textId="1217FAFF" w:rsidR="001A421F" w:rsidRPr="00756A73" w:rsidRDefault="001A421F" w:rsidP="00756A73">
      <w:pPr>
        <w:shd w:val="clear" w:color="auto" w:fill="FFFFFF" w:themeFill="background1"/>
        <w:spacing w:after="0" w:line="276" w:lineRule="auto"/>
        <w:ind w:firstLine="708"/>
        <w:jc w:val="both"/>
        <w:rPr>
          <w:rFonts w:ascii="Tahoma" w:eastAsia="Times New Roman" w:hAnsi="Tahoma" w:cs="Tahoma"/>
          <w:sz w:val="24"/>
          <w:szCs w:val="24"/>
          <w:lang w:eastAsia="es-CO"/>
        </w:rPr>
      </w:pPr>
      <w:bookmarkStart w:id="3" w:name="_Int_7VXG9Lp0"/>
      <w:r w:rsidRPr="00756A73">
        <w:rPr>
          <w:rFonts w:ascii="Tahoma" w:eastAsia="Times New Roman" w:hAnsi="Tahoma" w:cs="Tahoma"/>
          <w:sz w:val="24"/>
          <w:szCs w:val="24"/>
          <w:lang w:eastAsia="es-CO"/>
        </w:rPr>
        <w:lastRenderedPageBreak/>
        <w:t xml:space="preserve">Asimismo, que ese día a las 9:33 a.m. </w:t>
      </w:r>
      <w:r w:rsidR="000F3A70" w:rsidRPr="00756A73">
        <w:rPr>
          <w:rFonts w:ascii="Tahoma" w:eastAsia="Times New Roman" w:hAnsi="Tahoma" w:cs="Tahoma"/>
          <w:sz w:val="24"/>
          <w:szCs w:val="24"/>
          <w:lang w:eastAsia="es-CO"/>
        </w:rPr>
        <w:t>realizó una llamada al abonado telefónico 312-258-9329</w:t>
      </w:r>
      <w:r w:rsidR="00F5265A" w:rsidRPr="00756A73">
        <w:rPr>
          <w:rFonts w:ascii="Tahoma" w:eastAsia="Times New Roman" w:hAnsi="Tahoma" w:cs="Tahoma"/>
          <w:sz w:val="24"/>
          <w:szCs w:val="24"/>
          <w:lang w:eastAsia="es-CO"/>
        </w:rPr>
        <w:t>,</w:t>
      </w:r>
      <w:r w:rsidR="000F3A70" w:rsidRPr="00756A73">
        <w:rPr>
          <w:rFonts w:ascii="Tahoma" w:eastAsia="Times New Roman" w:hAnsi="Tahoma" w:cs="Tahoma"/>
          <w:sz w:val="24"/>
          <w:szCs w:val="24"/>
          <w:lang w:eastAsia="es-CO"/>
        </w:rPr>
        <w:t xml:space="preserve"> que corresponde al teléfono celular del abogado Oscar Fernando Mejía Moreno, </w:t>
      </w:r>
      <w:r w:rsidR="007C0215" w:rsidRPr="00756A73">
        <w:rPr>
          <w:rFonts w:ascii="Tahoma" w:eastAsia="Times New Roman" w:hAnsi="Tahoma" w:cs="Tahoma"/>
          <w:sz w:val="24"/>
          <w:szCs w:val="24"/>
          <w:lang w:eastAsia="es-CO"/>
        </w:rPr>
        <w:t>tal como este informó en calidad de testigo, y con quien sostuvo una conversación por 8 minutos y 10 segundo.</w:t>
      </w:r>
      <w:bookmarkEnd w:id="3"/>
      <w:r w:rsidR="007C0215" w:rsidRPr="00756A73">
        <w:rPr>
          <w:rFonts w:ascii="Tahoma" w:eastAsia="Times New Roman" w:hAnsi="Tahoma" w:cs="Tahoma"/>
          <w:sz w:val="24"/>
          <w:szCs w:val="24"/>
          <w:lang w:eastAsia="es-CO"/>
        </w:rPr>
        <w:t xml:space="preserve"> </w:t>
      </w:r>
    </w:p>
    <w:p w14:paraId="4F9C530A" w14:textId="3B2A74EF" w:rsidR="007C0215" w:rsidRPr="00756A73" w:rsidRDefault="007C0215" w:rsidP="00756A73">
      <w:pPr>
        <w:shd w:val="clear" w:color="auto" w:fill="FFFFFF"/>
        <w:spacing w:after="0" w:line="276" w:lineRule="auto"/>
        <w:ind w:firstLine="708"/>
        <w:jc w:val="both"/>
        <w:rPr>
          <w:rFonts w:ascii="Tahoma" w:eastAsia="Times New Roman" w:hAnsi="Tahoma" w:cs="Tahoma"/>
          <w:sz w:val="24"/>
          <w:szCs w:val="24"/>
          <w:lang w:eastAsia="es-CO"/>
        </w:rPr>
      </w:pPr>
    </w:p>
    <w:p w14:paraId="0E02F40B" w14:textId="25DA5B5B" w:rsidR="007C0215" w:rsidRPr="00756A73" w:rsidRDefault="007C0215" w:rsidP="00756A73">
      <w:pPr>
        <w:shd w:val="clear" w:color="auto" w:fill="FFFFFF"/>
        <w:spacing w:after="0" w:line="276" w:lineRule="auto"/>
        <w:ind w:firstLine="708"/>
        <w:jc w:val="both"/>
        <w:rPr>
          <w:rFonts w:ascii="Tahoma" w:eastAsia="Times New Roman" w:hAnsi="Tahoma" w:cs="Tahoma"/>
          <w:sz w:val="24"/>
          <w:szCs w:val="24"/>
          <w:lang w:eastAsia="es-CO"/>
        </w:rPr>
      </w:pPr>
      <w:r w:rsidRPr="00756A73">
        <w:rPr>
          <w:rFonts w:ascii="Tahoma" w:eastAsia="Times New Roman" w:hAnsi="Tahoma" w:cs="Tahoma"/>
          <w:sz w:val="24"/>
          <w:szCs w:val="24"/>
          <w:lang w:eastAsia="es-CO"/>
        </w:rPr>
        <w:t xml:space="preserve">Además, que a las 9:57 a.m. se registró un movimiento telúrico que tuvo como epicentro el Municipio de Santa Rosa de Cabal, Risaralda, según pantallazo impreso del reporte que emite el Servicio Geológico de Colombia. </w:t>
      </w:r>
    </w:p>
    <w:p w14:paraId="44EF7EEF" w14:textId="32E57E9A" w:rsidR="008D5CA6" w:rsidRPr="00756A73" w:rsidRDefault="008D5CA6" w:rsidP="00756A73">
      <w:pPr>
        <w:shd w:val="clear" w:color="auto" w:fill="FFFFFF"/>
        <w:spacing w:after="0" w:line="276" w:lineRule="auto"/>
        <w:ind w:firstLine="708"/>
        <w:jc w:val="both"/>
        <w:rPr>
          <w:rFonts w:ascii="Tahoma" w:eastAsia="Times New Roman" w:hAnsi="Tahoma" w:cs="Tahoma"/>
          <w:sz w:val="24"/>
          <w:szCs w:val="24"/>
          <w:lang w:eastAsia="es-CO"/>
        </w:rPr>
      </w:pPr>
    </w:p>
    <w:p w14:paraId="10A46F37" w14:textId="2ADBAFBD" w:rsidR="0086295D" w:rsidRPr="00756A73" w:rsidRDefault="001719AA" w:rsidP="00756A73">
      <w:pPr>
        <w:shd w:val="clear" w:color="auto" w:fill="FFFFFF"/>
        <w:spacing w:after="0" w:line="276" w:lineRule="auto"/>
        <w:ind w:firstLine="708"/>
        <w:jc w:val="both"/>
        <w:rPr>
          <w:rFonts w:ascii="Tahoma" w:eastAsia="Times New Roman" w:hAnsi="Tahoma" w:cs="Tahoma"/>
          <w:sz w:val="24"/>
          <w:szCs w:val="24"/>
          <w:lang w:eastAsia="es-CO"/>
        </w:rPr>
      </w:pPr>
      <w:r w:rsidRPr="00756A73">
        <w:rPr>
          <w:rFonts w:ascii="Tahoma" w:eastAsia="Times New Roman" w:hAnsi="Tahoma" w:cs="Tahoma"/>
          <w:sz w:val="24"/>
          <w:szCs w:val="24"/>
          <w:lang w:eastAsia="es-CO"/>
        </w:rPr>
        <w:t xml:space="preserve">En ese contexto, señaló la jueza que la empresa era conocedora de la situación de salud de la demandante, quien había sido diagnosticada con artritis reumatoidea seropositiva desde 2017, debido a que la sintomatología en algunas oportunidades le impidió prestar el servicio y la situación le fue comunicada vía correo electrónico a la empresa y a través de </w:t>
      </w:r>
      <w:r w:rsidR="00F5265A" w:rsidRPr="00756A73">
        <w:rPr>
          <w:rFonts w:ascii="Tahoma" w:eastAsia="Times New Roman" w:hAnsi="Tahoma" w:cs="Tahoma"/>
          <w:sz w:val="24"/>
          <w:szCs w:val="24"/>
          <w:lang w:eastAsia="es-CO"/>
        </w:rPr>
        <w:t>la Directora</w:t>
      </w:r>
      <w:r w:rsidRPr="00756A73">
        <w:rPr>
          <w:rFonts w:ascii="Tahoma" w:eastAsia="Times New Roman" w:hAnsi="Tahoma" w:cs="Tahoma"/>
          <w:sz w:val="24"/>
          <w:szCs w:val="24"/>
          <w:lang w:eastAsia="es-CO"/>
        </w:rPr>
        <w:t xml:space="preserve"> </w:t>
      </w:r>
      <w:r w:rsidR="00F5265A" w:rsidRPr="00756A73">
        <w:rPr>
          <w:rFonts w:ascii="Tahoma" w:eastAsia="Times New Roman" w:hAnsi="Tahoma" w:cs="Tahoma"/>
          <w:sz w:val="24"/>
          <w:szCs w:val="24"/>
          <w:lang w:eastAsia="es-CO"/>
        </w:rPr>
        <w:t>R</w:t>
      </w:r>
      <w:r w:rsidRPr="00756A73">
        <w:rPr>
          <w:rFonts w:ascii="Tahoma" w:eastAsia="Times New Roman" w:hAnsi="Tahoma" w:cs="Tahoma"/>
          <w:sz w:val="24"/>
          <w:szCs w:val="24"/>
          <w:lang w:eastAsia="es-CO"/>
        </w:rPr>
        <w:t>egional</w:t>
      </w:r>
      <w:r w:rsidR="00F5265A" w:rsidRPr="00756A73">
        <w:rPr>
          <w:rFonts w:ascii="Tahoma" w:eastAsia="Times New Roman" w:hAnsi="Tahoma" w:cs="Tahoma"/>
          <w:sz w:val="24"/>
          <w:szCs w:val="24"/>
          <w:lang w:eastAsia="es-CO"/>
        </w:rPr>
        <w:t>,</w:t>
      </w:r>
      <w:r w:rsidRPr="00756A73">
        <w:rPr>
          <w:rFonts w:ascii="Tahoma" w:eastAsia="Times New Roman" w:hAnsi="Tahoma" w:cs="Tahoma"/>
          <w:sz w:val="24"/>
          <w:szCs w:val="24"/>
          <w:lang w:eastAsia="es-CO"/>
        </w:rPr>
        <w:t xml:space="preserve"> Sandra Patricia Núñez Becerra, conforme </w:t>
      </w:r>
      <w:r w:rsidR="00F5265A" w:rsidRPr="00756A73">
        <w:rPr>
          <w:rFonts w:ascii="Tahoma" w:eastAsia="Times New Roman" w:hAnsi="Tahoma" w:cs="Tahoma"/>
          <w:sz w:val="24"/>
          <w:szCs w:val="24"/>
          <w:lang w:eastAsia="es-CO"/>
        </w:rPr>
        <w:t xml:space="preserve">esta lo </w:t>
      </w:r>
      <w:r w:rsidRPr="00756A73">
        <w:rPr>
          <w:rFonts w:ascii="Tahoma" w:eastAsia="Times New Roman" w:hAnsi="Tahoma" w:cs="Tahoma"/>
          <w:sz w:val="24"/>
          <w:szCs w:val="24"/>
          <w:lang w:eastAsia="es-CO"/>
        </w:rPr>
        <w:t xml:space="preserve">aceptó al rendir interrogatorio, aunado a que la sociedad demandada inclusive le proporcionaba medicamentos para la enfermedad. </w:t>
      </w:r>
    </w:p>
    <w:p w14:paraId="2BCF3F87" w14:textId="48C4E73F" w:rsidR="0086295D" w:rsidRPr="00756A73" w:rsidRDefault="0086295D" w:rsidP="00756A73">
      <w:pPr>
        <w:shd w:val="clear" w:color="auto" w:fill="FFFFFF"/>
        <w:spacing w:after="0" w:line="276" w:lineRule="auto"/>
        <w:ind w:firstLine="708"/>
        <w:jc w:val="both"/>
        <w:rPr>
          <w:rFonts w:ascii="Tahoma" w:eastAsia="Times New Roman" w:hAnsi="Tahoma" w:cs="Tahoma"/>
          <w:sz w:val="24"/>
          <w:szCs w:val="24"/>
          <w:lang w:eastAsia="es-CO"/>
        </w:rPr>
      </w:pPr>
    </w:p>
    <w:p w14:paraId="44E8477C" w14:textId="4CED7EDC" w:rsidR="0086295D" w:rsidRPr="00756A73" w:rsidRDefault="0086295D" w:rsidP="00756A73">
      <w:pPr>
        <w:shd w:val="clear" w:color="auto" w:fill="FFFFFF" w:themeFill="background1"/>
        <w:spacing w:after="0" w:line="276" w:lineRule="auto"/>
        <w:ind w:firstLine="708"/>
        <w:jc w:val="both"/>
        <w:rPr>
          <w:rFonts w:ascii="Tahoma" w:eastAsia="Times New Roman" w:hAnsi="Tahoma" w:cs="Tahoma"/>
          <w:sz w:val="24"/>
          <w:szCs w:val="24"/>
          <w:lang w:eastAsia="es-CO"/>
        </w:rPr>
      </w:pPr>
      <w:bookmarkStart w:id="4" w:name="_Int_hBLcXwEe"/>
      <w:r w:rsidRPr="00756A73">
        <w:rPr>
          <w:rFonts w:ascii="Tahoma" w:eastAsia="Times New Roman" w:hAnsi="Tahoma" w:cs="Tahoma"/>
          <w:sz w:val="24"/>
          <w:szCs w:val="24"/>
          <w:lang w:eastAsia="es-CO"/>
        </w:rPr>
        <w:t xml:space="preserve">Concluyó que la enfermedad era de largo plazo, con sustento en el dictamen realizado por la Junta Regional de Calificación de Invalidez el 30 de diciembre de 2021, que </w:t>
      </w:r>
      <w:r w:rsidR="00F5265A" w:rsidRPr="00756A73">
        <w:rPr>
          <w:rFonts w:ascii="Tahoma" w:eastAsia="Times New Roman" w:hAnsi="Tahoma" w:cs="Tahoma"/>
          <w:sz w:val="24"/>
          <w:szCs w:val="24"/>
          <w:lang w:eastAsia="es-CO"/>
        </w:rPr>
        <w:t>arrojó</w:t>
      </w:r>
      <w:r w:rsidRPr="00756A73">
        <w:rPr>
          <w:rFonts w:ascii="Tahoma" w:eastAsia="Times New Roman" w:hAnsi="Tahoma" w:cs="Tahoma"/>
          <w:sz w:val="24"/>
          <w:szCs w:val="24"/>
          <w:lang w:eastAsia="es-CO"/>
        </w:rPr>
        <w:t xml:space="preserve"> en una pérdida de capacidad laboral del 39.74%</w:t>
      </w:r>
      <w:r w:rsidR="00F5265A" w:rsidRPr="00756A73">
        <w:rPr>
          <w:rFonts w:ascii="Tahoma" w:eastAsia="Times New Roman" w:hAnsi="Tahoma" w:cs="Tahoma"/>
          <w:sz w:val="24"/>
          <w:szCs w:val="24"/>
          <w:lang w:eastAsia="es-CO"/>
        </w:rPr>
        <w:t xml:space="preserve">, </w:t>
      </w:r>
      <w:r w:rsidRPr="00756A73">
        <w:rPr>
          <w:rFonts w:ascii="Tahoma" w:eastAsia="Times New Roman" w:hAnsi="Tahoma" w:cs="Tahoma"/>
          <w:sz w:val="24"/>
          <w:szCs w:val="24"/>
          <w:lang w:eastAsia="es-CO"/>
        </w:rPr>
        <w:t>de origen común, estructurada el 18 de septiembre de 2021, calenda en la cual la demandante fue hospitalizada por meningitis hepática.</w:t>
      </w:r>
      <w:bookmarkEnd w:id="4"/>
      <w:r w:rsidRPr="00756A73">
        <w:rPr>
          <w:rFonts w:ascii="Tahoma" w:eastAsia="Times New Roman" w:hAnsi="Tahoma" w:cs="Tahoma"/>
          <w:sz w:val="24"/>
          <w:szCs w:val="24"/>
          <w:lang w:eastAsia="es-CO"/>
        </w:rPr>
        <w:t xml:space="preserve"> </w:t>
      </w:r>
      <w:bookmarkStart w:id="5" w:name="_Int_qkTz6zeH"/>
      <w:r w:rsidRPr="00756A73">
        <w:rPr>
          <w:rFonts w:ascii="Tahoma" w:eastAsia="Times New Roman" w:hAnsi="Tahoma" w:cs="Tahoma"/>
          <w:sz w:val="24"/>
          <w:szCs w:val="24"/>
          <w:lang w:eastAsia="es-CO"/>
        </w:rPr>
        <w:t>Lo anterior</w:t>
      </w:r>
      <w:r w:rsidR="00F5265A" w:rsidRPr="00756A73">
        <w:rPr>
          <w:rFonts w:ascii="Tahoma" w:eastAsia="Times New Roman" w:hAnsi="Tahoma" w:cs="Tahoma"/>
          <w:sz w:val="24"/>
          <w:szCs w:val="24"/>
          <w:lang w:eastAsia="es-CO"/>
        </w:rPr>
        <w:t>,</w:t>
      </w:r>
      <w:r w:rsidRPr="00756A73">
        <w:rPr>
          <w:rFonts w:ascii="Tahoma" w:eastAsia="Times New Roman" w:hAnsi="Tahoma" w:cs="Tahoma"/>
          <w:sz w:val="24"/>
          <w:szCs w:val="24"/>
          <w:lang w:eastAsia="es-CO"/>
        </w:rPr>
        <w:t xml:space="preserve"> teniendo en cuenta que, para el 5 de marzo de 2018, de acuerdo con la misma pericia</w:t>
      </w:r>
      <w:r w:rsidR="00F5265A" w:rsidRPr="00756A73">
        <w:rPr>
          <w:rFonts w:ascii="Tahoma" w:eastAsia="Times New Roman" w:hAnsi="Tahoma" w:cs="Tahoma"/>
          <w:sz w:val="24"/>
          <w:szCs w:val="24"/>
          <w:lang w:eastAsia="es-CO"/>
        </w:rPr>
        <w:t>,</w:t>
      </w:r>
      <w:r w:rsidRPr="00756A73">
        <w:rPr>
          <w:rFonts w:ascii="Tahoma" w:eastAsia="Times New Roman" w:hAnsi="Tahoma" w:cs="Tahoma"/>
          <w:sz w:val="24"/>
          <w:szCs w:val="24"/>
          <w:lang w:eastAsia="es-CO"/>
        </w:rPr>
        <w:t xml:space="preserve"> la gestora de la litis tenía un porcentaje de pérdida de capacidad laboral del 27%.</w:t>
      </w:r>
      <w:bookmarkEnd w:id="5"/>
      <w:r w:rsidRPr="00756A73">
        <w:rPr>
          <w:rFonts w:ascii="Tahoma" w:eastAsia="Times New Roman" w:hAnsi="Tahoma" w:cs="Tahoma"/>
          <w:sz w:val="24"/>
          <w:szCs w:val="24"/>
          <w:lang w:eastAsia="es-CO"/>
        </w:rPr>
        <w:t xml:space="preserve"> </w:t>
      </w:r>
    </w:p>
    <w:p w14:paraId="54185EFD" w14:textId="77777777" w:rsidR="0086295D" w:rsidRPr="00756A73" w:rsidRDefault="0086295D" w:rsidP="00756A73">
      <w:pPr>
        <w:shd w:val="clear" w:color="auto" w:fill="FFFFFF"/>
        <w:spacing w:after="0" w:line="276" w:lineRule="auto"/>
        <w:ind w:firstLine="708"/>
        <w:jc w:val="both"/>
        <w:rPr>
          <w:rFonts w:ascii="Tahoma" w:eastAsia="Times New Roman" w:hAnsi="Tahoma" w:cs="Tahoma"/>
          <w:sz w:val="24"/>
          <w:szCs w:val="24"/>
          <w:lang w:eastAsia="es-CO"/>
        </w:rPr>
      </w:pPr>
    </w:p>
    <w:p w14:paraId="2936A360" w14:textId="4C777931" w:rsidR="008D5CA6" w:rsidRPr="00756A73" w:rsidRDefault="001719AA" w:rsidP="00756A73">
      <w:pPr>
        <w:shd w:val="clear" w:color="auto" w:fill="FFFFFF" w:themeFill="background1"/>
        <w:spacing w:after="0" w:line="276" w:lineRule="auto"/>
        <w:ind w:firstLine="708"/>
        <w:jc w:val="both"/>
        <w:rPr>
          <w:rFonts w:ascii="Tahoma" w:eastAsia="Times New Roman" w:hAnsi="Tahoma" w:cs="Tahoma"/>
          <w:sz w:val="24"/>
          <w:szCs w:val="24"/>
          <w:lang w:eastAsia="es-CO"/>
        </w:rPr>
      </w:pPr>
      <w:bookmarkStart w:id="6" w:name="_Int_RLNm2HSj"/>
      <w:r w:rsidRPr="00756A73">
        <w:rPr>
          <w:rFonts w:ascii="Tahoma" w:eastAsia="Times New Roman" w:hAnsi="Tahoma" w:cs="Tahoma"/>
          <w:sz w:val="24"/>
          <w:szCs w:val="24"/>
          <w:lang w:eastAsia="es-CO"/>
        </w:rPr>
        <w:t>En ese orden, señaló que al momento de la suscripción del acuerdo la demandante gozaba de estabilidad laboral reforzada y, por tanto, el mentado acuerdo recayó sobre un derecho cierto e indiscutible, esto es</w:t>
      </w:r>
      <w:r w:rsidR="00B21E01" w:rsidRPr="00756A73">
        <w:rPr>
          <w:rFonts w:ascii="Tahoma" w:eastAsia="Times New Roman" w:hAnsi="Tahoma" w:cs="Tahoma"/>
          <w:sz w:val="24"/>
          <w:szCs w:val="24"/>
          <w:lang w:eastAsia="es-CO"/>
        </w:rPr>
        <w:t>,</w:t>
      </w:r>
      <w:r w:rsidRPr="00756A73">
        <w:rPr>
          <w:rFonts w:ascii="Tahoma" w:eastAsia="Times New Roman" w:hAnsi="Tahoma" w:cs="Tahoma"/>
          <w:sz w:val="24"/>
          <w:szCs w:val="24"/>
          <w:lang w:eastAsia="es-CO"/>
        </w:rPr>
        <w:t xml:space="preserve"> sobre una causa ilícita</w:t>
      </w:r>
      <w:r w:rsidR="0086295D" w:rsidRPr="00756A73">
        <w:rPr>
          <w:rFonts w:ascii="Tahoma" w:eastAsia="Times New Roman" w:hAnsi="Tahoma" w:cs="Tahoma"/>
          <w:sz w:val="24"/>
          <w:szCs w:val="24"/>
          <w:lang w:eastAsia="es-CO"/>
        </w:rPr>
        <w:t>, ya que el empleador no tuvo en cuenta la situación de salud de la demandante, ni al momento de realizar el plan de restructuración, pues eligió</w:t>
      </w:r>
      <w:r w:rsidR="00E34620" w:rsidRPr="00756A73">
        <w:rPr>
          <w:rFonts w:ascii="Tahoma" w:eastAsia="Times New Roman" w:hAnsi="Tahoma" w:cs="Tahoma"/>
          <w:sz w:val="24"/>
          <w:szCs w:val="24"/>
          <w:lang w:eastAsia="es-CO"/>
        </w:rPr>
        <w:t xml:space="preserve"> terminar el contrato de la demandante, sin permiso del Ministerio del Trabajo, a pesar de que no fue suprimido el cargo y, por el contrario se reemplazó con otra trabajadora, lo que denota claramente una conducta discriminatoria.</w:t>
      </w:r>
      <w:bookmarkEnd w:id="6"/>
      <w:r w:rsidR="00E34620" w:rsidRPr="00756A73">
        <w:rPr>
          <w:rFonts w:ascii="Tahoma" w:eastAsia="Times New Roman" w:hAnsi="Tahoma" w:cs="Tahoma"/>
          <w:sz w:val="24"/>
          <w:szCs w:val="24"/>
          <w:lang w:eastAsia="es-CO"/>
        </w:rPr>
        <w:t xml:space="preserve"> </w:t>
      </w:r>
    </w:p>
    <w:p w14:paraId="34404C79" w14:textId="77777777" w:rsidR="008B7F18" w:rsidRPr="00756A73" w:rsidRDefault="008B7F18" w:rsidP="00756A73">
      <w:pPr>
        <w:spacing w:after="0" w:line="276" w:lineRule="auto"/>
        <w:rPr>
          <w:rFonts w:ascii="Tahoma" w:hAnsi="Tahoma" w:cs="Tahoma"/>
          <w:b/>
          <w:sz w:val="24"/>
          <w:szCs w:val="24"/>
          <w:lang w:val="es-ES"/>
        </w:rPr>
      </w:pPr>
    </w:p>
    <w:p w14:paraId="3DC8C810" w14:textId="634CB8DC" w:rsidR="002E79B4" w:rsidRPr="00756A73" w:rsidRDefault="004C50BF" w:rsidP="00756A73">
      <w:pPr>
        <w:pStyle w:val="Prrafodelista"/>
        <w:numPr>
          <w:ilvl w:val="0"/>
          <w:numId w:val="1"/>
        </w:numPr>
        <w:spacing w:after="0" w:line="276" w:lineRule="auto"/>
        <w:jc w:val="center"/>
        <w:rPr>
          <w:rFonts w:ascii="Tahoma" w:hAnsi="Tahoma" w:cs="Tahoma"/>
          <w:b/>
          <w:sz w:val="24"/>
          <w:szCs w:val="24"/>
          <w:lang w:val="es-ES"/>
        </w:rPr>
      </w:pPr>
      <w:r w:rsidRPr="00756A73">
        <w:rPr>
          <w:rFonts w:ascii="Tahoma" w:hAnsi="Tahoma" w:cs="Tahoma"/>
          <w:b/>
          <w:sz w:val="24"/>
          <w:szCs w:val="24"/>
          <w:lang w:val="es-ES"/>
        </w:rPr>
        <w:t>RECURSO DE APELACIÓN</w:t>
      </w:r>
    </w:p>
    <w:p w14:paraId="7354F6B3" w14:textId="1D89313B" w:rsidR="004C50BF" w:rsidRPr="00756A73" w:rsidRDefault="004C50BF" w:rsidP="00756A73">
      <w:pPr>
        <w:spacing w:after="0" w:line="276" w:lineRule="auto"/>
        <w:jc w:val="both"/>
        <w:rPr>
          <w:rFonts w:ascii="Tahoma" w:hAnsi="Tahoma" w:cs="Tahoma"/>
          <w:b/>
          <w:sz w:val="24"/>
          <w:szCs w:val="24"/>
          <w:lang w:val="es-ES"/>
        </w:rPr>
      </w:pPr>
    </w:p>
    <w:p w14:paraId="1F460312" w14:textId="76A53B70" w:rsidR="00B3661E" w:rsidRPr="00756A73" w:rsidRDefault="004C50BF" w:rsidP="00756A73">
      <w:pPr>
        <w:spacing w:after="0" w:line="276" w:lineRule="auto"/>
        <w:jc w:val="both"/>
        <w:rPr>
          <w:rFonts w:ascii="Tahoma" w:hAnsi="Tahoma" w:cs="Tahoma"/>
          <w:sz w:val="24"/>
          <w:szCs w:val="24"/>
          <w:lang w:val="es-ES"/>
        </w:rPr>
      </w:pPr>
      <w:r w:rsidRPr="00756A73">
        <w:rPr>
          <w:rFonts w:ascii="Tahoma" w:hAnsi="Tahoma" w:cs="Tahoma"/>
          <w:b/>
          <w:sz w:val="24"/>
          <w:szCs w:val="24"/>
          <w:lang w:val="es-ES"/>
        </w:rPr>
        <w:tab/>
      </w:r>
      <w:r w:rsidRPr="00756A73">
        <w:rPr>
          <w:rFonts w:ascii="Tahoma" w:hAnsi="Tahoma" w:cs="Tahoma"/>
          <w:sz w:val="24"/>
          <w:szCs w:val="24"/>
          <w:lang w:val="es-ES"/>
        </w:rPr>
        <w:t xml:space="preserve">Inconforme con la decisión adoptada, </w:t>
      </w:r>
      <w:r w:rsidR="00EE4908" w:rsidRPr="00756A73">
        <w:rPr>
          <w:rFonts w:ascii="Tahoma" w:hAnsi="Tahoma" w:cs="Tahoma"/>
          <w:sz w:val="24"/>
          <w:szCs w:val="24"/>
          <w:lang w:val="es-ES"/>
        </w:rPr>
        <w:t xml:space="preserve">la parte demandada presentó recurso de apelación. </w:t>
      </w:r>
    </w:p>
    <w:p w14:paraId="3BE63B1D" w14:textId="0A769218" w:rsidR="00EE4908" w:rsidRPr="00756A73" w:rsidRDefault="00EE4908" w:rsidP="00756A73">
      <w:pPr>
        <w:spacing w:after="0" w:line="276" w:lineRule="auto"/>
        <w:jc w:val="both"/>
        <w:rPr>
          <w:rFonts w:ascii="Tahoma" w:hAnsi="Tahoma" w:cs="Tahoma"/>
          <w:sz w:val="24"/>
          <w:szCs w:val="24"/>
          <w:lang w:val="es-ES"/>
        </w:rPr>
      </w:pPr>
    </w:p>
    <w:p w14:paraId="01CF4BEF" w14:textId="1E711AF4" w:rsidR="00EE4908" w:rsidRPr="00756A73" w:rsidRDefault="00EE4908" w:rsidP="00756A73">
      <w:pPr>
        <w:spacing w:after="0" w:line="276" w:lineRule="auto"/>
        <w:jc w:val="both"/>
        <w:rPr>
          <w:rFonts w:ascii="Tahoma" w:hAnsi="Tahoma" w:cs="Tahoma"/>
          <w:sz w:val="24"/>
          <w:szCs w:val="24"/>
          <w:lang w:val="es-ES"/>
        </w:rPr>
      </w:pPr>
      <w:r w:rsidRPr="00756A73">
        <w:rPr>
          <w:rFonts w:ascii="Tahoma" w:hAnsi="Tahoma" w:cs="Tahoma"/>
          <w:sz w:val="24"/>
          <w:szCs w:val="24"/>
          <w:lang w:val="es-ES"/>
        </w:rPr>
        <w:tab/>
        <w:t>Argumenta que el Despacho se equivoca cuando dispone que el acuerdo transaccional recayó sobre una causa ilícita y que para la suscripción de este existió un vicio en el consentimiento. Argumenta que la situación de salud de la demandante no le impedía suscribir un acuerdo para poner fin a la relación de trabajo por mutuo acuerdo, y que</w:t>
      </w:r>
      <w:r w:rsidR="00B21E01" w:rsidRPr="00756A73">
        <w:rPr>
          <w:rFonts w:ascii="Tahoma" w:hAnsi="Tahoma" w:cs="Tahoma"/>
          <w:sz w:val="24"/>
          <w:szCs w:val="24"/>
          <w:lang w:val="es-ES"/>
        </w:rPr>
        <w:t>,</w:t>
      </w:r>
      <w:r w:rsidRPr="00756A73">
        <w:rPr>
          <w:rFonts w:ascii="Tahoma" w:hAnsi="Tahoma" w:cs="Tahoma"/>
          <w:sz w:val="24"/>
          <w:szCs w:val="24"/>
          <w:lang w:val="es-ES"/>
        </w:rPr>
        <w:t xml:space="preserve"> como este finalizó por mutuo acuerdo y no por una decisión unilateral del empleador, no era necesario acudir al Ministerio de Trabajo</w:t>
      </w:r>
      <w:r w:rsidR="002C14A1" w:rsidRPr="00756A73">
        <w:rPr>
          <w:rFonts w:ascii="Tahoma" w:hAnsi="Tahoma" w:cs="Tahoma"/>
          <w:sz w:val="24"/>
          <w:szCs w:val="24"/>
          <w:lang w:val="es-ES"/>
        </w:rPr>
        <w:t xml:space="preserve">. </w:t>
      </w:r>
    </w:p>
    <w:p w14:paraId="431F7090" w14:textId="282E129D" w:rsidR="002C14A1" w:rsidRPr="00756A73" w:rsidRDefault="002C14A1" w:rsidP="00756A73">
      <w:pPr>
        <w:spacing w:after="0" w:line="276" w:lineRule="auto"/>
        <w:jc w:val="both"/>
        <w:rPr>
          <w:rFonts w:ascii="Tahoma" w:hAnsi="Tahoma" w:cs="Tahoma"/>
          <w:sz w:val="24"/>
          <w:szCs w:val="24"/>
          <w:lang w:val="es-ES"/>
        </w:rPr>
      </w:pPr>
    </w:p>
    <w:p w14:paraId="0A8CE3C2" w14:textId="6776BC62" w:rsidR="002C14A1" w:rsidRPr="00756A73" w:rsidRDefault="002C14A1" w:rsidP="00756A73">
      <w:pPr>
        <w:spacing w:after="0" w:line="276" w:lineRule="auto"/>
        <w:jc w:val="both"/>
        <w:rPr>
          <w:rFonts w:ascii="Tahoma" w:hAnsi="Tahoma" w:cs="Tahoma"/>
          <w:sz w:val="24"/>
          <w:szCs w:val="24"/>
          <w:lang w:val="es-ES"/>
        </w:rPr>
      </w:pPr>
      <w:r w:rsidRPr="00756A73">
        <w:rPr>
          <w:rFonts w:ascii="Tahoma" w:hAnsi="Tahoma" w:cs="Tahoma"/>
          <w:sz w:val="24"/>
          <w:szCs w:val="24"/>
          <w:lang w:val="es-ES"/>
        </w:rPr>
        <w:lastRenderedPageBreak/>
        <w:tab/>
        <w:t xml:space="preserve">Expone que la ley solo dispone la necesidad de acudir al Ministerio de Trabajo cuando la finalización es un acto unilateral e injusto del empleador, pero no cuando media el acuerdo de las partes, y mucho menos se exige ese requisito para suscribir un acuerdo de transacción. </w:t>
      </w:r>
    </w:p>
    <w:p w14:paraId="5125E746" w14:textId="362642F2" w:rsidR="002C14A1" w:rsidRPr="00756A73" w:rsidRDefault="002C14A1" w:rsidP="00756A73">
      <w:pPr>
        <w:spacing w:after="0" w:line="276" w:lineRule="auto"/>
        <w:jc w:val="both"/>
        <w:rPr>
          <w:rFonts w:ascii="Tahoma" w:hAnsi="Tahoma" w:cs="Tahoma"/>
          <w:sz w:val="24"/>
          <w:szCs w:val="24"/>
          <w:lang w:val="es-ES"/>
        </w:rPr>
      </w:pPr>
    </w:p>
    <w:p w14:paraId="74E30192" w14:textId="6D6501A1" w:rsidR="002C14A1" w:rsidRPr="00756A73" w:rsidRDefault="002C14A1" w:rsidP="00756A73">
      <w:pPr>
        <w:spacing w:after="0" w:line="276" w:lineRule="auto"/>
        <w:jc w:val="both"/>
        <w:rPr>
          <w:rFonts w:ascii="Tahoma" w:hAnsi="Tahoma" w:cs="Tahoma"/>
          <w:sz w:val="24"/>
          <w:szCs w:val="24"/>
        </w:rPr>
      </w:pPr>
      <w:r w:rsidRPr="00756A73">
        <w:rPr>
          <w:rFonts w:ascii="Tahoma" w:hAnsi="Tahoma" w:cs="Tahoma"/>
          <w:sz w:val="24"/>
          <w:szCs w:val="24"/>
          <w:lang w:val="es-ES"/>
        </w:rPr>
        <w:tab/>
        <w:t xml:space="preserve">Resalta que la señora </w:t>
      </w:r>
      <w:r w:rsidRPr="00756A73">
        <w:rPr>
          <w:rFonts w:ascii="Tahoma" w:hAnsi="Tahoma" w:cs="Tahoma"/>
          <w:sz w:val="24"/>
          <w:szCs w:val="24"/>
        </w:rPr>
        <w:t>Claudia Patricia Zapata manifestó de manera directa y sin ningún pudor que es amiga personal de la demandante y a su vez el testimonio contradice las pruebas documentales, pues mientras en la constancia médica del 5 de marzo de 2018</w:t>
      </w:r>
      <w:r w:rsidR="00B21E01" w:rsidRPr="00756A73">
        <w:rPr>
          <w:rFonts w:ascii="Tahoma" w:hAnsi="Tahoma" w:cs="Tahoma"/>
          <w:sz w:val="24"/>
          <w:szCs w:val="24"/>
        </w:rPr>
        <w:t>,</w:t>
      </w:r>
      <w:r w:rsidRPr="00756A73">
        <w:rPr>
          <w:rFonts w:ascii="Tahoma" w:hAnsi="Tahoma" w:cs="Tahoma"/>
          <w:sz w:val="24"/>
          <w:szCs w:val="24"/>
        </w:rPr>
        <w:t xml:space="preserve"> en cita donde ella funge como médica psiquiatra consignó que atendió a la demandante en una cita de urgencias, en el testimonio indica que ese día la recibió como su amiga, porque no da citas de urgencias, por lo que pone en tela de juicio que</w:t>
      </w:r>
      <w:r w:rsidR="00B21E01" w:rsidRPr="00756A73">
        <w:rPr>
          <w:rFonts w:ascii="Tahoma" w:hAnsi="Tahoma" w:cs="Tahoma"/>
          <w:sz w:val="24"/>
          <w:szCs w:val="24"/>
        </w:rPr>
        <w:t>,</w:t>
      </w:r>
      <w:r w:rsidRPr="00756A73">
        <w:rPr>
          <w:rFonts w:ascii="Tahoma" w:hAnsi="Tahoma" w:cs="Tahoma"/>
          <w:sz w:val="24"/>
          <w:szCs w:val="24"/>
        </w:rPr>
        <w:t xml:space="preserve"> sin un seguimiento de las condiciones médicas de la demandante </w:t>
      </w:r>
      <w:r w:rsidR="319EE90B" w:rsidRPr="00756A73">
        <w:rPr>
          <w:rFonts w:ascii="Tahoma" w:eastAsia="Tahoma" w:hAnsi="Tahoma" w:cs="Tahoma"/>
          <w:color w:val="000000" w:themeColor="text1"/>
          <w:sz w:val="24"/>
          <w:szCs w:val="24"/>
        </w:rPr>
        <w:t xml:space="preserve">hubiera emitido un concepto médico en el sentido de que la gestora padecía agorafobia. </w:t>
      </w:r>
      <w:r w:rsidR="319EE90B" w:rsidRPr="00756A73">
        <w:rPr>
          <w:rFonts w:ascii="Tahoma" w:eastAsia="Tahoma" w:hAnsi="Tahoma" w:cs="Tahoma"/>
          <w:sz w:val="24"/>
          <w:szCs w:val="24"/>
        </w:rPr>
        <w:t xml:space="preserve"> </w:t>
      </w:r>
    </w:p>
    <w:p w14:paraId="79CED704" w14:textId="0F1BA346" w:rsidR="002C14A1" w:rsidRPr="00756A73" w:rsidRDefault="002C14A1" w:rsidP="00756A73">
      <w:pPr>
        <w:spacing w:after="0" w:line="276" w:lineRule="auto"/>
        <w:jc w:val="both"/>
        <w:rPr>
          <w:rFonts w:ascii="Tahoma" w:hAnsi="Tahoma" w:cs="Tahoma"/>
          <w:sz w:val="24"/>
          <w:szCs w:val="24"/>
        </w:rPr>
      </w:pPr>
    </w:p>
    <w:p w14:paraId="325380C8" w14:textId="6063854E" w:rsidR="002C14A1" w:rsidRPr="00756A73" w:rsidRDefault="002C14A1" w:rsidP="00756A73">
      <w:pPr>
        <w:spacing w:after="0" w:line="276" w:lineRule="auto"/>
        <w:jc w:val="both"/>
        <w:rPr>
          <w:rFonts w:ascii="Tahoma" w:hAnsi="Tahoma" w:cs="Tahoma"/>
          <w:sz w:val="24"/>
          <w:szCs w:val="24"/>
        </w:rPr>
      </w:pPr>
      <w:r w:rsidRPr="00756A73">
        <w:rPr>
          <w:rFonts w:ascii="Tahoma" w:hAnsi="Tahoma" w:cs="Tahoma"/>
          <w:sz w:val="24"/>
          <w:szCs w:val="24"/>
        </w:rPr>
        <w:tab/>
        <w:t>Cuestiona que se concluya que a la demandante se le vici</w:t>
      </w:r>
      <w:r w:rsidR="0076591A" w:rsidRPr="00756A73">
        <w:rPr>
          <w:rFonts w:ascii="Tahoma" w:hAnsi="Tahoma" w:cs="Tahoma"/>
          <w:sz w:val="24"/>
          <w:szCs w:val="24"/>
        </w:rPr>
        <w:t>ó</w:t>
      </w:r>
      <w:r w:rsidRPr="00756A73">
        <w:rPr>
          <w:rFonts w:ascii="Tahoma" w:hAnsi="Tahoma" w:cs="Tahoma"/>
          <w:sz w:val="24"/>
          <w:szCs w:val="24"/>
        </w:rPr>
        <w:t xml:space="preserve"> el </w:t>
      </w:r>
      <w:r w:rsidR="004D5C85" w:rsidRPr="00756A73">
        <w:rPr>
          <w:rFonts w:ascii="Tahoma" w:hAnsi="Tahoma" w:cs="Tahoma"/>
          <w:sz w:val="24"/>
          <w:szCs w:val="24"/>
        </w:rPr>
        <w:t>consentimiento</w:t>
      </w:r>
      <w:r w:rsidRPr="00756A73">
        <w:rPr>
          <w:rFonts w:ascii="Tahoma" w:hAnsi="Tahoma" w:cs="Tahoma"/>
          <w:sz w:val="24"/>
          <w:szCs w:val="24"/>
        </w:rPr>
        <w:t xml:space="preserve">, porque </w:t>
      </w:r>
      <w:r w:rsidR="004D5C85" w:rsidRPr="00756A73">
        <w:rPr>
          <w:rFonts w:ascii="Tahoma" w:hAnsi="Tahoma" w:cs="Tahoma"/>
          <w:sz w:val="24"/>
          <w:szCs w:val="24"/>
        </w:rPr>
        <w:t xml:space="preserve">no se le permitió asesorarse de un abogado y se le impidió salir del recinto donde se llevó a cabo la reunión sin la firma del documento cuya legalidad se cuestiona, pese a que, como también se concluye en la sentencia, la demandante tuvo la oportunidad de comunicarse con el señor Oscar Fernando Mejía Moreno, abogado de profesión. Indica que si se hubiera coaccionado a la demandante en la forma como se relata en la demanda, ni siquiera se le hubiera permitido comunicarse con un abogado. </w:t>
      </w:r>
    </w:p>
    <w:p w14:paraId="1CD91A92" w14:textId="4FDD16B3" w:rsidR="004D5C85" w:rsidRPr="00756A73" w:rsidRDefault="004D5C85" w:rsidP="00756A73">
      <w:pPr>
        <w:spacing w:after="0" w:line="276" w:lineRule="auto"/>
        <w:jc w:val="both"/>
        <w:rPr>
          <w:rFonts w:ascii="Tahoma" w:hAnsi="Tahoma" w:cs="Tahoma"/>
          <w:sz w:val="24"/>
          <w:szCs w:val="24"/>
        </w:rPr>
      </w:pPr>
    </w:p>
    <w:p w14:paraId="6FBCABB0" w14:textId="5AA698F9" w:rsidR="004D5C85" w:rsidRPr="00756A73" w:rsidRDefault="004D5C85" w:rsidP="00756A73">
      <w:pPr>
        <w:spacing w:after="0" w:line="276" w:lineRule="auto"/>
        <w:jc w:val="both"/>
        <w:rPr>
          <w:rFonts w:ascii="Tahoma" w:hAnsi="Tahoma" w:cs="Tahoma"/>
          <w:sz w:val="24"/>
          <w:szCs w:val="24"/>
        </w:rPr>
      </w:pPr>
      <w:r w:rsidRPr="00756A73">
        <w:rPr>
          <w:rFonts w:ascii="Tahoma" w:hAnsi="Tahoma" w:cs="Tahoma"/>
          <w:sz w:val="24"/>
          <w:szCs w:val="24"/>
        </w:rPr>
        <w:tab/>
        <w:t>Asegura que a la demandante se le permitió entablar comunicación con un abogado, empero, como este señaló en el interrogatorio de parte, se encontraba conduciendo camino a dictar una clase universitaria, por lo que no pu</w:t>
      </w:r>
      <w:r w:rsidR="04701CC1" w:rsidRPr="00756A73">
        <w:rPr>
          <w:rFonts w:ascii="Tahoma" w:hAnsi="Tahoma" w:cs="Tahoma"/>
          <w:sz w:val="24"/>
          <w:szCs w:val="24"/>
        </w:rPr>
        <w:t>d</w:t>
      </w:r>
      <w:r w:rsidRPr="00756A73">
        <w:rPr>
          <w:rFonts w:ascii="Tahoma" w:hAnsi="Tahoma" w:cs="Tahoma"/>
          <w:sz w:val="24"/>
          <w:szCs w:val="24"/>
        </w:rPr>
        <w:t xml:space="preserve">o asesorar a la demandante. </w:t>
      </w:r>
      <w:bookmarkStart w:id="7" w:name="_Int_igN9gpS5"/>
      <w:r w:rsidRPr="00756A73">
        <w:rPr>
          <w:rFonts w:ascii="Tahoma" w:hAnsi="Tahoma" w:cs="Tahoma"/>
          <w:sz w:val="24"/>
          <w:szCs w:val="24"/>
        </w:rPr>
        <w:t>Expone que ese testimonio también se desprende que la demandante era conocedora de los términos del acuerdo de transacción, pues inclusive le explicó al profesional del derecho que por su enfermedad le estaban ofreciendo un dinero y un carro.</w:t>
      </w:r>
      <w:bookmarkEnd w:id="7"/>
      <w:r w:rsidRPr="00756A73">
        <w:rPr>
          <w:rFonts w:ascii="Tahoma" w:hAnsi="Tahoma" w:cs="Tahoma"/>
          <w:sz w:val="24"/>
          <w:szCs w:val="24"/>
        </w:rPr>
        <w:t xml:space="preserve"> </w:t>
      </w:r>
    </w:p>
    <w:p w14:paraId="10BF368E" w14:textId="77777777" w:rsidR="0076591A" w:rsidRPr="00756A73" w:rsidRDefault="0076591A" w:rsidP="00756A73">
      <w:pPr>
        <w:spacing w:after="0" w:line="276" w:lineRule="auto"/>
        <w:jc w:val="both"/>
        <w:rPr>
          <w:rFonts w:ascii="Tahoma" w:hAnsi="Tahoma" w:cs="Tahoma"/>
          <w:sz w:val="24"/>
          <w:szCs w:val="24"/>
        </w:rPr>
      </w:pPr>
    </w:p>
    <w:p w14:paraId="67503E22" w14:textId="275A1A24" w:rsidR="002C14A1" w:rsidRPr="00756A73" w:rsidRDefault="004D5C85" w:rsidP="00756A73">
      <w:pPr>
        <w:spacing w:after="0" w:line="276" w:lineRule="auto"/>
        <w:jc w:val="both"/>
        <w:rPr>
          <w:rFonts w:ascii="Tahoma" w:hAnsi="Tahoma" w:cs="Tahoma"/>
          <w:sz w:val="24"/>
          <w:szCs w:val="24"/>
        </w:rPr>
      </w:pPr>
      <w:r w:rsidRPr="00756A73">
        <w:rPr>
          <w:rFonts w:ascii="Tahoma" w:hAnsi="Tahoma" w:cs="Tahoma"/>
          <w:sz w:val="24"/>
          <w:szCs w:val="24"/>
        </w:rPr>
        <w:tab/>
        <w:t xml:space="preserve">Agrega que en el plenario no se probó que la demandada haya retenido </w:t>
      </w:r>
      <w:r w:rsidR="00762412" w:rsidRPr="00756A73">
        <w:rPr>
          <w:rFonts w:ascii="Tahoma" w:hAnsi="Tahoma" w:cs="Tahoma"/>
          <w:sz w:val="24"/>
          <w:szCs w:val="24"/>
        </w:rPr>
        <w:t xml:space="preserve">o forzado </w:t>
      </w:r>
      <w:r w:rsidRPr="00756A73">
        <w:rPr>
          <w:rFonts w:ascii="Tahoma" w:hAnsi="Tahoma" w:cs="Tahoma"/>
          <w:sz w:val="24"/>
          <w:szCs w:val="24"/>
        </w:rPr>
        <w:t>a la demandante</w:t>
      </w:r>
      <w:r w:rsidR="00762412" w:rsidRPr="00756A73">
        <w:rPr>
          <w:rFonts w:ascii="Tahoma" w:hAnsi="Tahoma" w:cs="Tahoma"/>
          <w:sz w:val="24"/>
          <w:szCs w:val="24"/>
        </w:rPr>
        <w:t xml:space="preserve"> para suscribir el acuerdo de </w:t>
      </w:r>
      <w:r w:rsidR="00007F4E" w:rsidRPr="00756A73">
        <w:rPr>
          <w:rFonts w:ascii="Tahoma" w:hAnsi="Tahoma" w:cs="Tahoma"/>
          <w:sz w:val="24"/>
          <w:szCs w:val="24"/>
        </w:rPr>
        <w:t>transacción</w:t>
      </w:r>
      <w:r w:rsidRPr="00756A73">
        <w:rPr>
          <w:rFonts w:ascii="Tahoma" w:hAnsi="Tahoma" w:cs="Tahoma"/>
          <w:sz w:val="24"/>
          <w:szCs w:val="24"/>
        </w:rPr>
        <w:t xml:space="preserve"> o le hubiera puesto de presente una carta de terminación del contrato de trabajo, debido a que esos enunciados f</w:t>
      </w:r>
      <w:r w:rsidR="0076591A" w:rsidRPr="00756A73">
        <w:rPr>
          <w:rFonts w:ascii="Tahoma" w:hAnsi="Tahoma" w:cs="Tahoma"/>
          <w:sz w:val="24"/>
          <w:szCs w:val="24"/>
        </w:rPr>
        <w:t>á</w:t>
      </w:r>
      <w:r w:rsidRPr="00756A73">
        <w:rPr>
          <w:rFonts w:ascii="Tahoma" w:hAnsi="Tahoma" w:cs="Tahoma"/>
          <w:sz w:val="24"/>
          <w:szCs w:val="24"/>
        </w:rPr>
        <w:t xml:space="preserve">cticos no fueron probados. </w:t>
      </w:r>
      <w:r w:rsidR="00A36FE8" w:rsidRPr="00756A73">
        <w:rPr>
          <w:rFonts w:ascii="Tahoma" w:hAnsi="Tahoma" w:cs="Tahoma"/>
          <w:sz w:val="24"/>
          <w:szCs w:val="24"/>
        </w:rPr>
        <w:t>Expone que esas acusaciones entrañan un contenido de carácter penal, pues le imponen a una de sus colaboradoras la ejecución de la conducta penal de secuestro, ya que ninguna persona puede ser retenida contra su propia voluntad</w:t>
      </w:r>
      <w:r w:rsidR="00424BB8" w:rsidRPr="00756A73">
        <w:rPr>
          <w:rFonts w:ascii="Tahoma" w:hAnsi="Tahoma" w:cs="Tahoma"/>
          <w:sz w:val="24"/>
          <w:szCs w:val="24"/>
        </w:rPr>
        <w:t xml:space="preserve">. </w:t>
      </w:r>
    </w:p>
    <w:p w14:paraId="53AD33D3" w14:textId="36AA149F" w:rsidR="00424BB8" w:rsidRPr="00756A73" w:rsidRDefault="00424BB8" w:rsidP="00756A73">
      <w:pPr>
        <w:spacing w:after="0" w:line="276" w:lineRule="auto"/>
        <w:jc w:val="both"/>
        <w:rPr>
          <w:rFonts w:ascii="Tahoma" w:hAnsi="Tahoma" w:cs="Tahoma"/>
          <w:sz w:val="24"/>
          <w:szCs w:val="24"/>
        </w:rPr>
      </w:pPr>
    </w:p>
    <w:p w14:paraId="35E5F1FA" w14:textId="75B8C744" w:rsidR="00424BB8" w:rsidRPr="00756A73" w:rsidRDefault="00424BB8" w:rsidP="00756A73">
      <w:pPr>
        <w:spacing w:after="0" w:line="276" w:lineRule="auto"/>
        <w:jc w:val="both"/>
        <w:rPr>
          <w:rFonts w:ascii="Tahoma" w:hAnsi="Tahoma" w:cs="Tahoma"/>
          <w:sz w:val="24"/>
          <w:szCs w:val="24"/>
        </w:rPr>
      </w:pPr>
      <w:r w:rsidRPr="00756A73">
        <w:rPr>
          <w:rFonts w:ascii="Tahoma" w:hAnsi="Tahoma" w:cs="Tahoma"/>
          <w:sz w:val="24"/>
          <w:szCs w:val="24"/>
        </w:rPr>
        <w:tab/>
        <w:t>Por otra parte, expone que no es claro c</w:t>
      </w:r>
      <w:r w:rsidR="0076591A" w:rsidRPr="00756A73">
        <w:rPr>
          <w:rFonts w:ascii="Tahoma" w:hAnsi="Tahoma" w:cs="Tahoma"/>
          <w:sz w:val="24"/>
          <w:szCs w:val="24"/>
        </w:rPr>
        <w:t>ó</w:t>
      </w:r>
      <w:r w:rsidRPr="00756A73">
        <w:rPr>
          <w:rFonts w:ascii="Tahoma" w:hAnsi="Tahoma" w:cs="Tahoma"/>
          <w:sz w:val="24"/>
          <w:szCs w:val="24"/>
        </w:rPr>
        <w:t xml:space="preserve">mo la ocurrencia del temblor pudo incidir en la suscripción del acuerdo de transacción, ya que no se indica, cuanto pasó entre el temblor y la suscripción del acuerdo de transacción, y el Despacho le dio total validez a la afirmación, de que esa era la única manera de salir del edificio donde se encontraba. </w:t>
      </w:r>
    </w:p>
    <w:p w14:paraId="3C6F0FC4" w14:textId="0BBC9651" w:rsidR="00424BB8" w:rsidRPr="00756A73" w:rsidRDefault="00424BB8" w:rsidP="00756A73">
      <w:pPr>
        <w:spacing w:after="0" w:line="276" w:lineRule="auto"/>
        <w:jc w:val="both"/>
        <w:rPr>
          <w:rFonts w:ascii="Tahoma" w:hAnsi="Tahoma" w:cs="Tahoma"/>
          <w:sz w:val="24"/>
          <w:szCs w:val="24"/>
        </w:rPr>
      </w:pPr>
    </w:p>
    <w:p w14:paraId="32E5B1AF" w14:textId="50BA7818" w:rsidR="00C41EE2" w:rsidRPr="00756A73" w:rsidRDefault="00424BB8" w:rsidP="00756A73">
      <w:pPr>
        <w:spacing w:after="0" w:line="276" w:lineRule="auto"/>
        <w:jc w:val="both"/>
        <w:rPr>
          <w:rFonts w:ascii="Tahoma" w:hAnsi="Tahoma" w:cs="Tahoma"/>
          <w:sz w:val="24"/>
          <w:szCs w:val="24"/>
        </w:rPr>
      </w:pPr>
      <w:r w:rsidRPr="00756A73">
        <w:rPr>
          <w:rFonts w:ascii="Tahoma" w:hAnsi="Tahoma" w:cs="Tahoma"/>
          <w:sz w:val="24"/>
          <w:szCs w:val="24"/>
        </w:rPr>
        <w:lastRenderedPageBreak/>
        <w:tab/>
        <w:t>Reiter</w:t>
      </w:r>
      <w:r w:rsidR="7AE71494" w:rsidRPr="00756A73">
        <w:rPr>
          <w:rFonts w:ascii="Tahoma" w:hAnsi="Tahoma" w:cs="Tahoma"/>
          <w:sz w:val="24"/>
          <w:szCs w:val="24"/>
        </w:rPr>
        <w:t>ó</w:t>
      </w:r>
      <w:r w:rsidRPr="00756A73">
        <w:rPr>
          <w:rFonts w:ascii="Tahoma" w:hAnsi="Tahoma" w:cs="Tahoma"/>
          <w:sz w:val="24"/>
          <w:szCs w:val="24"/>
        </w:rPr>
        <w:t xml:space="preserve"> que no existe ninguna prueba, ningún elemento que indique que a la demandante se le impidió salir del salón, ni que la haya</w:t>
      </w:r>
      <w:r w:rsidR="47740BEA" w:rsidRPr="00756A73">
        <w:rPr>
          <w:rFonts w:ascii="Tahoma" w:hAnsi="Tahoma" w:cs="Tahoma"/>
          <w:sz w:val="24"/>
          <w:szCs w:val="24"/>
        </w:rPr>
        <w:t>n</w:t>
      </w:r>
      <w:r w:rsidRPr="00756A73">
        <w:rPr>
          <w:rFonts w:ascii="Tahoma" w:hAnsi="Tahoma" w:cs="Tahoma"/>
          <w:sz w:val="24"/>
          <w:szCs w:val="24"/>
        </w:rPr>
        <w:t xml:space="preserve"> retenido, máxi</w:t>
      </w:r>
      <w:r w:rsidR="72427931" w:rsidRPr="00756A73">
        <w:rPr>
          <w:rFonts w:ascii="Tahoma" w:hAnsi="Tahoma" w:cs="Tahoma"/>
          <w:sz w:val="24"/>
          <w:szCs w:val="24"/>
        </w:rPr>
        <w:t>me</w:t>
      </w:r>
      <w:r w:rsidRPr="00756A73">
        <w:rPr>
          <w:rFonts w:ascii="Tahoma" w:hAnsi="Tahoma" w:cs="Tahoma"/>
          <w:sz w:val="24"/>
          <w:szCs w:val="24"/>
        </w:rPr>
        <w:t xml:space="preserve"> cuando estaba ocurriendo un </w:t>
      </w:r>
      <w:r w:rsidR="0076591A" w:rsidRPr="00756A73">
        <w:rPr>
          <w:rFonts w:ascii="Tahoma" w:hAnsi="Tahoma" w:cs="Tahoma"/>
          <w:sz w:val="24"/>
          <w:szCs w:val="24"/>
        </w:rPr>
        <w:t>movimiento</w:t>
      </w:r>
      <w:r w:rsidRPr="00756A73">
        <w:rPr>
          <w:rFonts w:ascii="Tahoma" w:hAnsi="Tahoma" w:cs="Tahoma"/>
          <w:sz w:val="24"/>
          <w:szCs w:val="24"/>
        </w:rPr>
        <w:t xml:space="preserve"> telúrico. </w:t>
      </w:r>
      <w:bookmarkStart w:id="8" w:name="_Int_W2BjbY1Z"/>
      <w:r w:rsidRPr="00756A73">
        <w:rPr>
          <w:rFonts w:ascii="Tahoma" w:hAnsi="Tahoma" w:cs="Tahoma"/>
          <w:sz w:val="24"/>
          <w:szCs w:val="24"/>
        </w:rPr>
        <w:t xml:space="preserve">Agrega que se pasó por alto que la demandante con anterioridad al 5 de marzo de </w:t>
      </w:r>
      <w:r w:rsidR="71AB89CA" w:rsidRPr="00756A73">
        <w:rPr>
          <w:rFonts w:ascii="Tahoma" w:hAnsi="Tahoma" w:cs="Tahoma"/>
          <w:sz w:val="24"/>
          <w:szCs w:val="24"/>
        </w:rPr>
        <w:t>2018</w:t>
      </w:r>
      <w:r w:rsidRPr="00756A73">
        <w:rPr>
          <w:rFonts w:ascii="Tahoma" w:hAnsi="Tahoma" w:cs="Tahoma"/>
          <w:sz w:val="24"/>
          <w:szCs w:val="24"/>
        </w:rPr>
        <w:t xml:space="preserve"> venía prestando sus funciones de manera normal y continua, lo cual fue testificado por uno de los testigos y que</w:t>
      </w:r>
      <w:r w:rsidR="0076591A" w:rsidRPr="00756A73">
        <w:rPr>
          <w:rFonts w:ascii="Tahoma" w:hAnsi="Tahoma" w:cs="Tahoma"/>
          <w:sz w:val="24"/>
          <w:szCs w:val="24"/>
        </w:rPr>
        <w:t>,</w:t>
      </w:r>
      <w:r w:rsidRPr="00756A73">
        <w:rPr>
          <w:rFonts w:ascii="Tahoma" w:hAnsi="Tahoma" w:cs="Tahoma"/>
          <w:sz w:val="24"/>
          <w:szCs w:val="24"/>
        </w:rPr>
        <w:t xml:space="preserve"> a su vez</w:t>
      </w:r>
      <w:r w:rsidR="0076591A" w:rsidRPr="00756A73">
        <w:rPr>
          <w:rFonts w:ascii="Tahoma" w:hAnsi="Tahoma" w:cs="Tahoma"/>
          <w:sz w:val="24"/>
          <w:szCs w:val="24"/>
        </w:rPr>
        <w:t>,</w:t>
      </w:r>
      <w:r w:rsidRPr="00756A73">
        <w:rPr>
          <w:rFonts w:ascii="Tahoma" w:hAnsi="Tahoma" w:cs="Tahoma"/>
          <w:sz w:val="24"/>
          <w:szCs w:val="24"/>
        </w:rPr>
        <w:t xml:space="preserve"> este se finalizó por mutuo acuerdo cuando la demandante no tenía ninguna restricción o recomendación laboral.</w:t>
      </w:r>
      <w:bookmarkEnd w:id="8"/>
      <w:r w:rsidRPr="00756A73">
        <w:rPr>
          <w:rFonts w:ascii="Tahoma" w:hAnsi="Tahoma" w:cs="Tahoma"/>
          <w:sz w:val="24"/>
          <w:szCs w:val="24"/>
        </w:rPr>
        <w:t xml:space="preserve"> </w:t>
      </w:r>
    </w:p>
    <w:p w14:paraId="1696C592" w14:textId="31262AB0" w:rsidR="00EA5825" w:rsidRPr="00756A73" w:rsidRDefault="00EA5825" w:rsidP="00756A73">
      <w:pPr>
        <w:spacing w:after="0" w:line="276" w:lineRule="auto"/>
        <w:jc w:val="both"/>
        <w:rPr>
          <w:rFonts w:ascii="Tahoma" w:hAnsi="Tahoma" w:cs="Tahoma"/>
          <w:sz w:val="24"/>
          <w:szCs w:val="24"/>
        </w:rPr>
      </w:pPr>
    </w:p>
    <w:p w14:paraId="204061B4" w14:textId="0174C424" w:rsidR="00EA5825" w:rsidRPr="00756A73" w:rsidRDefault="00EA5825" w:rsidP="00756A73">
      <w:pPr>
        <w:spacing w:after="0" w:line="276" w:lineRule="auto"/>
        <w:jc w:val="both"/>
        <w:rPr>
          <w:rFonts w:ascii="Tahoma" w:hAnsi="Tahoma" w:cs="Tahoma"/>
          <w:sz w:val="24"/>
          <w:szCs w:val="24"/>
        </w:rPr>
      </w:pPr>
      <w:r w:rsidRPr="00756A73">
        <w:rPr>
          <w:rFonts w:ascii="Tahoma" w:hAnsi="Tahoma" w:cs="Tahoma"/>
          <w:sz w:val="24"/>
          <w:szCs w:val="24"/>
        </w:rPr>
        <w:tab/>
        <w:t xml:space="preserve">Por último, indica que en caso de que se confirme la sentencia judicial, se debe declarar probada la excepción de compensación, en </w:t>
      </w:r>
      <w:r w:rsidR="0076591A" w:rsidRPr="00756A73">
        <w:rPr>
          <w:rFonts w:ascii="Tahoma" w:hAnsi="Tahoma" w:cs="Tahoma"/>
          <w:sz w:val="24"/>
          <w:szCs w:val="24"/>
        </w:rPr>
        <w:t>l</w:t>
      </w:r>
      <w:r w:rsidRPr="00756A73">
        <w:rPr>
          <w:rFonts w:ascii="Tahoma" w:hAnsi="Tahoma" w:cs="Tahoma"/>
          <w:sz w:val="24"/>
          <w:szCs w:val="24"/>
        </w:rPr>
        <w:t xml:space="preserve">a medida que la demandada constituyó un depósito judicial a favor de la demandante y por tanto la suma consignada debe ser compensada al valor de la condena impuesta. Y en ese orden de ideas, se imponga la obligación a la demandante de adelantar los trámites pertinentes para el cobro del </w:t>
      </w:r>
      <w:r w:rsidR="1BADC429" w:rsidRPr="00756A73">
        <w:rPr>
          <w:rFonts w:ascii="Tahoma" w:hAnsi="Tahoma" w:cs="Tahoma"/>
          <w:sz w:val="24"/>
          <w:szCs w:val="24"/>
        </w:rPr>
        <w:t>depósito</w:t>
      </w:r>
      <w:r w:rsidRPr="00756A73">
        <w:rPr>
          <w:rFonts w:ascii="Tahoma" w:hAnsi="Tahoma" w:cs="Tahoma"/>
          <w:sz w:val="24"/>
          <w:szCs w:val="24"/>
        </w:rPr>
        <w:t xml:space="preserve"> judicial. </w:t>
      </w:r>
    </w:p>
    <w:p w14:paraId="7FAF4406" w14:textId="01D19764" w:rsidR="00EA5825" w:rsidRPr="00756A73" w:rsidRDefault="00EA5825" w:rsidP="00756A73">
      <w:pPr>
        <w:spacing w:after="0" w:line="276" w:lineRule="auto"/>
        <w:jc w:val="both"/>
        <w:rPr>
          <w:rFonts w:ascii="Tahoma" w:hAnsi="Tahoma" w:cs="Tahoma"/>
          <w:sz w:val="24"/>
          <w:szCs w:val="24"/>
        </w:rPr>
      </w:pPr>
    </w:p>
    <w:p w14:paraId="60A97885" w14:textId="72273DF1" w:rsidR="00EA5825" w:rsidRPr="00756A73" w:rsidRDefault="00EA5825" w:rsidP="00756A73">
      <w:pPr>
        <w:spacing w:after="0" w:line="276" w:lineRule="auto"/>
        <w:jc w:val="both"/>
        <w:rPr>
          <w:rFonts w:ascii="Tahoma" w:hAnsi="Tahoma" w:cs="Tahoma"/>
          <w:sz w:val="24"/>
          <w:szCs w:val="24"/>
        </w:rPr>
      </w:pPr>
      <w:r w:rsidRPr="00756A73">
        <w:rPr>
          <w:rFonts w:ascii="Tahoma" w:hAnsi="Tahoma" w:cs="Tahoma"/>
          <w:sz w:val="24"/>
          <w:szCs w:val="24"/>
        </w:rPr>
        <w:tab/>
        <w:t xml:space="preserve">Además, refiere que la demandante en el interrogatorio de parte manifestó que desde marzo de 2018 y hasta la fecha </w:t>
      </w:r>
      <w:r w:rsidR="0076591A" w:rsidRPr="00756A73">
        <w:rPr>
          <w:rFonts w:ascii="Tahoma" w:hAnsi="Tahoma" w:cs="Tahoma"/>
          <w:sz w:val="24"/>
          <w:szCs w:val="24"/>
        </w:rPr>
        <w:t>h</w:t>
      </w:r>
      <w:r w:rsidRPr="00756A73">
        <w:rPr>
          <w:rFonts w:ascii="Tahoma" w:hAnsi="Tahoma" w:cs="Tahoma"/>
          <w:sz w:val="24"/>
          <w:szCs w:val="24"/>
        </w:rPr>
        <w:t xml:space="preserve">a conservado en su poder el automóvil de placas </w:t>
      </w:r>
      <w:proofErr w:type="spellStart"/>
      <w:r w:rsidRPr="00756A73">
        <w:rPr>
          <w:rFonts w:ascii="Tahoma" w:hAnsi="Tahoma" w:cs="Tahoma"/>
          <w:sz w:val="24"/>
          <w:szCs w:val="24"/>
        </w:rPr>
        <w:t>DRK</w:t>
      </w:r>
      <w:proofErr w:type="spellEnd"/>
      <w:r w:rsidRPr="00756A73">
        <w:rPr>
          <w:rFonts w:ascii="Tahoma" w:hAnsi="Tahoma" w:cs="Tahoma"/>
          <w:sz w:val="24"/>
          <w:szCs w:val="24"/>
        </w:rPr>
        <w:t xml:space="preserve"> 760, marca NISA, objeto del contrato de transacción en el literal e, en un parqueadero</w:t>
      </w:r>
      <w:r w:rsidR="00291CC8" w:rsidRPr="00756A73">
        <w:rPr>
          <w:rFonts w:ascii="Tahoma" w:hAnsi="Tahoma" w:cs="Tahoma"/>
          <w:sz w:val="24"/>
          <w:szCs w:val="24"/>
        </w:rPr>
        <w:t>, sin embargo revisado el sistema RUT, se evidencia que de manera diligente le ha renovado el SOAT y técnico mecánica, lo que evidencia que ha estado ha</w:t>
      </w:r>
      <w:r w:rsidR="0076591A" w:rsidRPr="00756A73">
        <w:rPr>
          <w:rFonts w:ascii="Tahoma" w:hAnsi="Tahoma" w:cs="Tahoma"/>
          <w:sz w:val="24"/>
          <w:szCs w:val="24"/>
        </w:rPr>
        <w:t>c</w:t>
      </w:r>
      <w:r w:rsidR="00291CC8" w:rsidRPr="00756A73">
        <w:rPr>
          <w:rFonts w:ascii="Tahoma" w:hAnsi="Tahoma" w:cs="Tahoma"/>
          <w:sz w:val="24"/>
          <w:szCs w:val="24"/>
        </w:rPr>
        <w:t xml:space="preserve">iendo uso y </w:t>
      </w:r>
      <w:r w:rsidR="0076591A" w:rsidRPr="00756A73">
        <w:rPr>
          <w:rFonts w:ascii="Tahoma" w:hAnsi="Tahoma" w:cs="Tahoma"/>
          <w:sz w:val="24"/>
          <w:szCs w:val="24"/>
        </w:rPr>
        <w:t>disponiendo</w:t>
      </w:r>
      <w:r w:rsidR="00291CC8" w:rsidRPr="00756A73">
        <w:rPr>
          <w:rFonts w:ascii="Tahoma" w:hAnsi="Tahoma" w:cs="Tahoma"/>
          <w:sz w:val="24"/>
          <w:szCs w:val="24"/>
        </w:rPr>
        <w:t xml:space="preserve"> del vehículo objeto del acuerdo de transacción, que tampoco se tuvo en cuenta al momento de declarar negada la excepción de compensación. </w:t>
      </w:r>
    </w:p>
    <w:p w14:paraId="3B46B664" w14:textId="77777777" w:rsidR="003D0C52" w:rsidRPr="00756A73" w:rsidRDefault="003D0C52" w:rsidP="00756A73">
      <w:pPr>
        <w:spacing w:after="0" w:line="276" w:lineRule="auto"/>
        <w:jc w:val="both"/>
        <w:rPr>
          <w:rFonts w:ascii="Tahoma" w:hAnsi="Tahoma" w:cs="Tahoma"/>
          <w:sz w:val="24"/>
          <w:szCs w:val="24"/>
          <w:lang w:val="es-ES"/>
        </w:rPr>
      </w:pPr>
    </w:p>
    <w:p w14:paraId="012FFE00" w14:textId="7260A486" w:rsidR="003D0C52" w:rsidRPr="00756A73" w:rsidRDefault="003D0C52" w:rsidP="00756A73">
      <w:pPr>
        <w:pStyle w:val="Prrafodelista"/>
        <w:numPr>
          <w:ilvl w:val="0"/>
          <w:numId w:val="1"/>
        </w:numPr>
        <w:spacing w:after="0" w:line="276" w:lineRule="auto"/>
        <w:jc w:val="center"/>
        <w:rPr>
          <w:rFonts w:ascii="Tahoma" w:hAnsi="Tahoma" w:cs="Tahoma"/>
          <w:sz w:val="24"/>
          <w:szCs w:val="24"/>
          <w:lang w:val="es-ES"/>
        </w:rPr>
      </w:pPr>
      <w:r w:rsidRPr="00756A73">
        <w:rPr>
          <w:rFonts w:ascii="Tahoma" w:eastAsia="Times New Roman" w:hAnsi="Tahoma" w:cs="Tahoma"/>
          <w:b/>
          <w:bCs/>
          <w:sz w:val="24"/>
          <w:szCs w:val="24"/>
          <w:lang w:eastAsia="es-ES"/>
        </w:rPr>
        <w:t>ALEGATOS DE CONCLUSIÓN</w:t>
      </w:r>
      <w:r w:rsidR="00D51BA5">
        <w:rPr>
          <w:rFonts w:ascii="Tahoma" w:eastAsia="Times New Roman" w:hAnsi="Tahoma" w:cs="Tahoma"/>
          <w:b/>
          <w:bCs/>
          <w:sz w:val="24"/>
          <w:szCs w:val="24"/>
          <w:lang w:eastAsia="es-ES"/>
        </w:rPr>
        <w:t xml:space="preserve"> </w:t>
      </w:r>
      <w:r w:rsidRPr="00756A73">
        <w:rPr>
          <w:rFonts w:ascii="Tahoma" w:eastAsia="Times New Roman" w:hAnsi="Tahoma" w:cs="Tahoma"/>
          <w:b/>
          <w:bCs/>
          <w:sz w:val="24"/>
          <w:szCs w:val="24"/>
          <w:lang w:eastAsia="es-ES"/>
        </w:rPr>
        <w:t>/</w:t>
      </w:r>
      <w:r w:rsidR="00D51BA5">
        <w:rPr>
          <w:rFonts w:ascii="Tahoma" w:eastAsia="Times New Roman" w:hAnsi="Tahoma" w:cs="Tahoma"/>
          <w:b/>
          <w:bCs/>
          <w:sz w:val="24"/>
          <w:szCs w:val="24"/>
          <w:lang w:eastAsia="es-ES"/>
        </w:rPr>
        <w:t xml:space="preserve"> </w:t>
      </w:r>
      <w:r w:rsidRPr="00756A73">
        <w:rPr>
          <w:rFonts w:ascii="Tahoma" w:eastAsia="Times New Roman" w:hAnsi="Tahoma" w:cs="Tahoma"/>
          <w:b/>
          <w:bCs/>
          <w:sz w:val="24"/>
          <w:szCs w:val="24"/>
          <w:lang w:eastAsia="es-ES"/>
        </w:rPr>
        <w:t>CONCEPTO DEL MINISTERIO PÚBLICO</w:t>
      </w:r>
    </w:p>
    <w:p w14:paraId="292FFD26" w14:textId="77777777" w:rsidR="003D0C52" w:rsidRPr="00756A73" w:rsidRDefault="003D0C52" w:rsidP="00756A73">
      <w:pPr>
        <w:spacing w:after="0" w:line="276" w:lineRule="auto"/>
        <w:ind w:firstLine="709"/>
        <w:jc w:val="both"/>
        <w:rPr>
          <w:rFonts w:ascii="Tahoma" w:hAnsi="Tahoma" w:cs="Tahoma"/>
          <w:color w:val="000000"/>
          <w:sz w:val="24"/>
          <w:szCs w:val="24"/>
          <w:shd w:val="clear" w:color="auto" w:fill="FAF9F8"/>
        </w:rPr>
      </w:pPr>
    </w:p>
    <w:p w14:paraId="310F68A8" w14:textId="6864DCCA" w:rsidR="003D0C52" w:rsidRPr="00756A73" w:rsidRDefault="003D0C52" w:rsidP="00756A73">
      <w:pPr>
        <w:spacing w:after="0" w:line="276" w:lineRule="auto"/>
        <w:ind w:firstLine="708"/>
        <w:jc w:val="both"/>
        <w:rPr>
          <w:rStyle w:val="normaltextrun"/>
          <w:rFonts w:ascii="Tahoma" w:hAnsi="Tahoma" w:cs="Tahoma"/>
          <w:sz w:val="24"/>
          <w:szCs w:val="24"/>
        </w:rPr>
      </w:pPr>
      <w:r w:rsidRPr="00756A73">
        <w:rPr>
          <w:rFonts w:ascii="Tahoma" w:hAnsi="Tahoma" w:cs="Tahoma"/>
          <w:color w:val="000000" w:themeColor="text1"/>
          <w:sz w:val="24"/>
          <w:szCs w:val="24"/>
          <w:lang w:val="es"/>
        </w:rPr>
        <w:t xml:space="preserve">Analizados los alegatos presentados </w:t>
      </w:r>
      <w:r w:rsidR="00F81EB6" w:rsidRPr="00756A73">
        <w:rPr>
          <w:rFonts w:ascii="Tahoma" w:hAnsi="Tahoma" w:cs="Tahoma"/>
          <w:color w:val="000000" w:themeColor="text1"/>
          <w:sz w:val="24"/>
          <w:szCs w:val="24"/>
          <w:lang w:val="es"/>
        </w:rPr>
        <w:t xml:space="preserve">por </w:t>
      </w:r>
      <w:r w:rsidR="0076591A" w:rsidRPr="00756A73">
        <w:rPr>
          <w:rFonts w:ascii="Tahoma" w:hAnsi="Tahoma" w:cs="Tahoma"/>
          <w:color w:val="000000" w:themeColor="text1"/>
          <w:sz w:val="24"/>
          <w:szCs w:val="24"/>
          <w:lang w:val="es"/>
        </w:rPr>
        <w:t>ambas partes,</w:t>
      </w:r>
      <w:r w:rsidR="00F81EB6" w:rsidRPr="00756A73">
        <w:rPr>
          <w:rFonts w:ascii="Tahoma" w:hAnsi="Tahoma" w:cs="Tahoma"/>
          <w:color w:val="000000" w:themeColor="text1"/>
          <w:sz w:val="24"/>
          <w:szCs w:val="24"/>
          <w:lang w:val="es"/>
        </w:rPr>
        <w:t xml:space="preserve"> mismos</w:t>
      </w:r>
      <w:r w:rsidRPr="00756A73">
        <w:rPr>
          <w:rStyle w:val="normaltextrun"/>
          <w:rFonts w:ascii="Tahoma" w:hAnsi="Tahoma" w:cs="Tahoma"/>
          <w:sz w:val="24"/>
          <w:szCs w:val="24"/>
        </w:rPr>
        <w:t xml:space="preserve"> que obran en el expediente digital y a los cuales nos remitimos por economía procesal en virtud del artículo 280 del </w:t>
      </w:r>
      <w:proofErr w:type="spellStart"/>
      <w:r w:rsidRPr="00756A73">
        <w:rPr>
          <w:rStyle w:val="normaltextrun"/>
          <w:rFonts w:ascii="Tahoma" w:hAnsi="Tahoma" w:cs="Tahoma"/>
          <w:sz w:val="24"/>
          <w:szCs w:val="24"/>
        </w:rPr>
        <w:t>C.G.P</w:t>
      </w:r>
      <w:proofErr w:type="spellEnd"/>
      <w:r w:rsidRPr="00756A73">
        <w:rPr>
          <w:rStyle w:val="normaltextrun"/>
          <w:rFonts w:ascii="Tahoma" w:hAnsi="Tahoma" w:cs="Tahoma"/>
          <w:sz w:val="24"/>
          <w:szCs w:val="24"/>
        </w:rPr>
        <w:t>., la Sala encuentra que los argumentos fácticos y jurídicos expresados concuerdan con los</w:t>
      </w:r>
      <w:r w:rsidR="00F81EB6" w:rsidRPr="00756A73">
        <w:rPr>
          <w:rStyle w:val="normaltextrun"/>
          <w:rFonts w:ascii="Tahoma" w:hAnsi="Tahoma" w:cs="Tahoma"/>
          <w:sz w:val="24"/>
          <w:szCs w:val="24"/>
        </w:rPr>
        <w:t xml:space="preserve"> </w:t>
      </w:r>
      <w:r w:rsidRPr="00756A73">
        <w:rPr>
          <w:rStyle w:val="normaltextrun"/>
          <w:rFonts w:ascii="Tahoma" w:hAnsi="Tahoma" w:cs="Tahoma"/>
          <w:sz w:val="24"/>
          <w:szCs w:val="24"/>
        </w:rPr>
        <w:t>puntos</w:t>
      </w:r>
      <w:r w:rsidR="00F81EB6" w:rsidRPr="00756A73">
        <w:rPr>
          <w:rStyle w:val="normaltextrun"/>
          <w:rFonts w:ascii="Tahoma" w:hAnsi="Tahoma" w:cs="Tahoma"/>
          <w:sz w:val="24"/>
          <w:szCs w:val="24"/>
        </w:rPr>
        <w:t xml:space="preserve"> </w:t>
      </w:r>
      <w:r w:rsidRPr="00756A73">
        <w:rPr>
          <w:rStyle w:val="normaltextrun"/>
          <w:rFonts w:ascii="Tahoma" w:hAnsi="Tahoma" w:cs="Tahoma"/>
          <w:sz w:val="24"/>
          <w:szCs w:val="24"/>
        </w:rPr>
        <w:t xml:space="preserve">objeto de discusión en esta instancia y se relacionan con los problemas jurídicos que se expresan a continuación.  </w:t>
      </w:r>
    </w:p>
    <w:p w14:paraId="25C940E0" w14:textId="77777777" w:rsidR="00CE1FAC" w:rsidRPr="00756A73" w:rsidRDefault="00CE1FAC" w:rsidP="00756A73">
      <w:pPr>
        <w:spacing w:after="0" w:line="276" w:lineRule="auto"/>
        <w:ind w:firstLine="708"/>
        <w:jc w:val="both"/>
        <w:rPr>
          <w:rStyle w:val="normaltextrun"/>
          <w:rFonts w:ascii="Tahoma" w:hAnsi="Tahoma" w:cs="Tahoma"/>
          <w:sz w:val="24"/>
          <w:szCs w:val="24"/>
        </w:rPr>
      </w:pPr>
    </w:p>
    <w:p w14:paraId="3409E446" w14:textId="0504180D" w:rsidR="00CE1FAC" w:rsidRPr="00756A73" w:rsidRDefault="00CE1FAC" w:rsidP="00756A73">
      <w:pPr>
        <w:pStyle w:val="paragraph"/>
        <w:numPr>
          <w:ilvl w:val="0"/>
          <w:numId w:val="1"/>
        </w:numPr>
        <w:spacing w:before="0" w:beforeAutospacing="0" w:after="0" w:afterAutospacing="0" w:line="276" w:lineRule="auto"/>
        <w:jc w:val="center"/>
        <w:textAlignment w:val="baseline"/>
        <w:rPr>
          <w:rFonts w:ascii="Tahoma" w:hAnsi="Tahoma" w:cs="Tahoma"/>
          <w:b/>
        </w:rPr>
      </w:pPr>
      <w:r w:rsidRPr="00756A73">
        <w:rPr>
          <w:rStyle w:val="normaltextrun"/>
          <w:rFonts w:ascii="Tahoma" w:hAnsi="Tahoma" w:cs="Tahoma"/>
          <w:b/>
          <w:bCs/>
        </w:rPr>
        <w:t>PROBLEMA JURÍDICO POR RESOLVER</w:t>
      </w:r>
    </w:p>
    <w:p w14:paraId="7A871310" w14:textId="77777777" w:rsidR="00CE1FAC" w:rsidRPr="00756A73" w:rsidRDefault="00CE1FAC" w:rsidP="00756A73">
      <w:pPr>
        <w:spacing w:after="0" w:line="276" w:lineRule="auto"/>
        <w:ind w:firstLine="709"/>
        <w:jc w:val="both"/>
        <w:rPr>
          <w:rFonts w:ascii="Tahoma" w:hAnsi="Tahoma" w:cs="Tahoma"/>
          <w:color w:val="000000"/>
          <w:sz w:val="24"/>
          <w:szCs w:val="24"/>
          <w:shd w:val="clear" w:color="auto" w:fill="FAF9F8"/>
        </w:rPr>
      </w:pPr>
    </w:p>
    <w:p w14:paraId="35E7B622" w14:textId="5D2190C9" w:rsidR="00F81EB6" w:rsidRPr="00756A73" w:rsidRDefault="6048669F" w:rsidP="00756A73">
      <w:pPr>
        <w:spacing w:after="0" w:line="276" w:lineRule="auto"/>
        <w:ind w:firstLine="720"/>
        <w:jc w:val="both"/>
        <w:rPr>
          <w:rFonts w:ascii="Tahoma" w:hAnsi="Tahoma" w:cs="Tahoma"/>
          <w:sz w:val="24"/>
          <w:szCs w:val="24"/>
        </w:rPr>
      </w:pPr>
      <w:r w:rsidRPr="00756A73">
        <w:rPr>
          <w:rFonts w:ascii="Tahoma" w:hAnsi="Tahoma" w:cs="Tahoma"/>
          <w:sz w:val="24"/>
          <w:szCs w:val="24"/>
        </w:rPr>
        <w:t>Le</w:t>
      </w:r>
      <w:r w:rsidR="00F81EB6" w:rsidRPr="00756A73">
        <w:rPr>
          <w:rFonts w:ascii="Tahoma" w:hAnsi="Tahoma" w:cs="Tahoma"/>
          <w:sz w:val="24"/>
          <w:szCs w:val="24"/>
        </w:rPr>
        <w:t xml:space="preserve"> corresponde a la Sala determinar: </w:t>
      </w:r>
    </w:p>
    <w:p w14:paraId="2E9A3D3C" w14:textId="77777777" w:rsidR="00217FB6" w:rsidRPr="00756A73" w:rsidRDefault="00217FB6" w:rsidP="00756A73">
      <w:pPr>
        <w:spacing w:after="0" w:line="276" w:lineRule="auto"/>
        <w:jc w:val="both"/>
        <w:rPr>
          <w:rFonts w:ascii="Tahoma" w:hAnsi="Tahoma" w:cs="Tahoma"/>
          <w:sz w:val="24"/>
          <w:szCs w:val="24"/>
        </w:rPr>
      </w:pPr>
    </w:p>
    <w:p w14:paraId="1560A693" w14:textId="67BFB13E" w:rsidR="000338CA" w:rsidRPr="00756A73" w:rsidRDefault="000338CA" w:rsidP="00756A73">
      <w:pPr>
        <w:pStyle w:val="Prrafodelista"/>
        <w:numPr>
          <w:ilvl w:val="0"/>
          <w:numId w:val="6"/>
        </w:numPr>
        <w:spacing w:after="0" w:line="276" w:lineRule="auto"/>
        <w:jc w:val="both"/>
        <w:rPr>
          <w:rFonts w:ascii="Tahoma" w:hAnsi="Tahoma" w:cs="Tahoma"/>
          <w:sz w:val="24"/>
          <w:szCs w:val="24"/>
        </w:rPr>
      </w:pPr>
      <w:r w:rsidRPr="00756A73">
        <w:rPr>
          <w:rFonts w:ascii="Tahoma" w:hAnsi="Tahoma" w:cs="Tahoma"/>
          <w:sz w:val="24"/>
          <w:szCs w:val="24"/>
        </w:rPr>
        <w:t xml:space="preserve">Si al momento de la terminación del contrato, la trabajadora gozaba de estabilidad laboral reforzada debido a su estado de salud. </w:t>
      </w:r>
    </w:p>
    <w:p w14:paraId="7EFD255F" w14:textId="77777777" w:rsidR="0043697D" w:rsidRPr="00756A73" w:rsidRDefault="0043697D" w:rsidP="00756A73">
      <w:pPr>
        <w:pStyle w:val="Prrafodelista"/>
        <w:spacing w:after="0" w:line="276" w:lineRule="auto"/>
        <w:ind w:left="1068"/>
        <w:jc w:val="both"/>
        <w:rPr>
          <w:rFonts w:ascii="Tahoma" w:hAnsi="Tahoma" w:cs="Tahoma"/>
          <w:sz w:val="24"/>
          <w:szCs w:val="24"/>
        </w:rPr>
      </w:pPr>
    </w:p>
    <w:p w14:paraId="30880D0B" w14:textId="0077141B" w:rsidR="009512B2" w:rsidRPr="00756A73" w:rsidRDefault="000338CA" w:rsidP="00756A73">
      <w:pPr>
        <w:pStyle w:val="Prrafodelista"/>
        <w:numPr>
          <w:ilvl w:val="0"/>
          <w:numId w:val="6"/>
        </w:numPr>
        <w:spacing w:after="0" w:line="276" w:lineRule="auto"/>
        <w:jc w:val="both"/>
        <w:rPr>
          <w:rFonts w:ascii="Tahoma" w:hAnsi="Tahoma" w:cs="Tahoma"/>
          <w:sz w:val="24"/>
          <w:szCs w:val="24"/>
        </w:rPr>
      </w:pPr>
      <w:r w:rsidRPr="00756A73">
        <w:rPr>
          <w:rFonts w:ascii="Tahoma" w:hAnsi="Tahoma" w:cs="Tahoma"/>
          <w:sz w:val="24"/>
          <w:szCs w:val="24"/>
        </w:rPr>
        <w:t xml:space="preserve">En caso afirmativo, si </w:t>
      </w:r>
      <w:r w:rsidR="000551B0" w:rsidRPr="00756A73">
        <w:rPr>
          <w:rFonts w:ascii="Tahoma" w:hAnsi="Tahoma" w:cs="Tahoma"/>
          <w:sz w:val="24"/>
          <w:szCs w:val="24"/>
        </w:rPr>
        <w:t xml:space="preserve">esa condición </w:t>
      </w:r>
      <w:r w:rsidR="00282475" w:rsidRPr="00756A73">
        <w:rPr>
          <w:rFonts w:ascii="Tahoma" w:hAnsi="Tahoma" w:cs="Tahoma"/>
          <w:sz w:val="24"/>
          <w:szCs w:val="24"/>
        </w:rPr>
        <w:t>constituye</w:t>
      </w:r>
      <w:r w:rsidR="000551B0" w:rsidRPr="00756A73">
        <w:rPr>
          <w:rFonts w:ascii="Tahoma" w:hAnsi="Tahoma" w:cs="Tahoma"/>
          <w:sz w:val="24"/>
          <w:szCs w:val="24"/>
        </w:rPr>
        <w:t xml:space="preserve"> causa </w:t>
      </w:r>
      <w:r w:rsidR="00282475" w:rsidRPr="00756A73">
        <w:rPr>
          <w:rFonts w:ascii="Tahoma" w:hAnsi="Tahoma" w:cs="Tahoma"/>
          <w:sz w:val="24"/>
          <w:szCs w:val="24"/>
        </w:rPr>
        <w:t>ilícita</w:t>
      </w:r>
      <w:r w:rsidR="000551B0" w:rsidRPr="00756A73">
        <w:rPr>
          <w:rFonts w:ascii="Tahoma" w:hAnsi="Tahoma" w:cs="Tahoma"/>
          <w:sz w:val="24"/>
          <w:szCs w:val="24"/>
        </w:rPr>
        <w:t xml:space="preserve"> para suscribir un acuerdo de transacción, o si</w:t>
      </w:r>
      <w:r w:rsidR="0076591A" w:rsidRPr="00756A73">
        <w:rPr>
          <w:rFonts w:ascii="Tahoma" w:hAnsi="Tahoma" w:cs="Tahoma"/>
          <w:sz w:val="24"/>
          <w:szCs w:val="24"/>
        </w:rPr>
        <w:t>,</w:t>
      </w:r>
      <w:r w:rsidR="000551B0" w:rsidRPr="00756A73">
        <w:rPr>
          <w:rFonts w:ascii="Tahoma" w:hAnsi="Tahoma" w:cs="Tahoma"/>
          <w:sz w:val="24"/>
          <w:szCs w:val="24"/>
        </w:rPr>
        <w:t xml:space="preserve"> en su defecto</w:t>
      </w:r>
      <w:r w:rsidR="00282475" w:rsidRPr="00756A73">
        <w:rPr>
          <w:rFonts w:ascii="Tahoma" w:hAnsi="Tahoma" w:cs="Tahoma"/>
          <w:sz w:val="24"/>
          <w:szCs w:val="24"/>
        </w:rPr>
        <w:t>, e</w:t>
      </w:r>
      <w:r w:rsidR="009512B2" w:rsidRPr="00756A73">
        <w:rPr>
          <w:rFonts w:ascii="Tahoma" w:hAnsi="Tahoma" w:cs="Tahoma"/>
          <w:sz w:val="24"/>
          <w:szCs w:val="24"/>
        </w:rPr>
        <w:t xml:space="preserve">xistió un vicio en el consentimiento de la señora Sandra Juliana Salazar </w:t>
      </w:r>
      <w:proofErr w:type="spellStart"/>
      <w:r w:rsidR="009512B2" w:rsidRPr="00756A73">
        <w:rPr>
          <w:rFonts w:ascii="Tahoma" w:hAnsi="Tahoma" w:cs="Tahoma"/>
          <w:sz w:val="24"/>
          <w:szCs w:val="24"/>
        </w:rPr>
        <w:t>Saffon</w:t>
      </w:r>
      <w:proofErr w:type="spellEnd"/>
      <w:r w:rsidR="009512B2" w:rsidRPr="00756A73">
        <w:rPr>
          <w:rFonts w:ascii="Tahoma" w:hAnsi="Tahoma" w:cs="Tahoma"/>
          <w:sz w:val="24"/>
          <w:szCs w:val="24"/>
        </w:rPr>
        <w:t xml:space="preserve"> en la suscripción del acuerdo de transacción </w:t>
      </w:r>
      <w:r w:rsidR="00894FAF" w:rsidRPr="00756A73">
        <w:rPr>
          <w:rFonts w:ascii="Tahoma" w:hAnsi="Tahoma" w:cs="Tahoma"/>
          <w:sz w:val="24"/>
          <w:szCs w:val="24"/>
        </w:rPr>
        <w:t>del 5 de marzo de 2018.</w:t>
      </w:r>
    </w:p>
    <w:p w14:paraId="58899CCC" w14:textId="77777777" w:rsidR="00217FB6" w:rsidRPr="00756A73" w:rsidRDefault="00217FB6" w:rsidP="00756A73">
      <w:pPr>
        <w:spacing w:after="0" w:line="276" w:lineRule="auto"/>
        <w:jc w:val="both"/>
        <w:rPr>
          <w:rFonts w:ascii="Tahoma" w:hAnsi="Tahoma" w:cs="Tahoma"/>
          <w:sz w:val="24"/>
          <w:szCs w:val="24"/>
        </w:rPr>
      </w:pPr>
    </w:p>
    <w:p w14:paraId="361A4DAB" w14:textId="734AFC03" w:rsidR="00217FB6" w:rsidRPr="00756A73" w:rsidRDefault="00217FB6" w:rsidP="00756A73">
      <w:pPr>
        <w:pStyle w:val="Prrafodelista"/>
        <w:numPr>
          <w:ilvl w:val="0"/>
          <w:numId w:val="6"/>
        </w:numPr>
        <w:spacing w:after="0" w:line="276" w:lineRule="auto"/>
        <w:jc w:val="both"/>
        <w:rPr>
          <w:rFonts w:ascii="Tahoma" w:hAnsi="Tahoma" w:cs="Tahoma"/>
          <w:sz w:val="24"/>
          <w:szCs w:val="24"/>
        </w:rPr>
      </w:pPr>
      <w:bookmarkStart w:id="9" w:name="_Hlk176523019"/>
      <w:r w:rsidRPr="00756A73">
        <w:rPr>
          <w:rFonts w:ascii="Tahoma" w:hAnsi="Tahoma" w:cs="Tahoma"/>
          <w:sz w:val="24"/>
          <w:szCs w:val="24"/>
          <w:lang w:eastAsia="es-MX"/>
        </w:rPr>
        <w:lastRenderedPageBreak/>
        <w:t xml:space="preserve">En caso de que la respuesta a uno de </w:t>
      </w:r>
      <w:r w:rsidR="009D19C7" w:rsidRPr="00756A73">
        <w:rPr>
          <w:rFonts w:ascii="Tahoma" w:hAnsi="Tahoma" w:cs="Tahoma"/>
          <w:sz w:val="24"/>
          <w:szCs w:val="24"/>
          <w:lang w:eastAsia="es-MX"/>
        </w:rPr>
        <w:t xml:space="preserve">los </w:t>
      </w:r>
      <w:r w:rsidRPr="00756A73">
        <w:rPr>
          <w:rFonts w:ascii="Tahoma" w:hAnsi="Tahoma" w:cs="Tahoma"/>
          <w:sz w:val="24"/>
          <w:szCs w:val="24"/>
          <w:lang w:eastAsia="es-MX"/>
        </w:rPr>
        <w:t xml:space="preserve">interrogantes anteriores resulte positiva, se deberá establecer </w:t>
      </w:r>
      <w:r w:rsidRPr="00756A73">
        <w:rPr>
          <w:rFonts w:ascii="Tahoma" w:hAnsi="Tahoma" w:cs="Tahoma"/>
          <w:sz w:val="24"/>
          <w:szCs w:val="24"/>
        </w:rPr>
        <w:t xml:space="preserve">si hay lugar a declarar probada la excepción de compensación. </w:t>
      </w:r>
    </w:p>
    <w:bookmarkEnd w:id="9"/>
    <w:p w14:paraId="645B7970" w14:textId="77777777" w:rsidR="00217FB6" w:rsidRPr="00756A73" w:rsidRDefault="00217FB6" w:rsidP="00756A73">
      <w:pPr>
        <w:spacing w:after="0" w:line="276" w:lineRule="auto"/>
        <w:jc w:val="both"/>
        <w:rPr>
          <w:rStyle w:val="normaltextrun"/>
          <w:rFonts w:ascii="Tahoma" w:hAnsi="Tahoma" w:cs="Tahoma"/>
          <w:sz w:val="24"/>
          <w:szCs w:val="24"/>
        </w:rPr>
      </w:pPr>
    </w:p>
    <w:p w14:paraId="7567057B" w14:textId="60364A4E" w:rsidR="003E7A98" w:rsidRPr="00756A73" w:rsidRDefault="003E7A98" w:rsidP="00756A73">
      <w:pPr>
        <w:pStyle w:val="Prrafodelista"/>
        <w:numPr>
          <w:ilvl w:val="0"/>
          <w:numId w:val="1"/>
        </w:numPr>
        <w:spacing w:after="0" w:line="276" w:lineRule="auto"/>
        <w:jc w:val="center"/>
        <w:rPr>
          <w:rStyle w:val="normaltextrun"/>
          <w:rFonts w:ascii="Tahoma" w:hAnsi="Tahoma" w:cs="Tahoma"/>
          <w:b/>
          <w:bCs/>
          <w:sz w:val="24"/>
          <w:szCs w:val="24"/>
        </w:rPr>
      </w:pPr>
      <w:r w:rsidRPr="00756A73">
        <w:rPr>
          <w:rStyle w:val="normaltextrun"/>
          <w:rFonts w:ascii="Tahoma" w:hAnsi="Tahoma" w:cs="Tahoma"/>
          <w:b/>
          <w:bCs/>
          <w:sz w:val="24"/>
          <w:szCs w:val="24"/>
        </w:rPr>
        <w:t>CONSIDERACIONES</w:t>
      </w:r>
    </w:p>
    <w:p w14:paraId="46D8DF8C" w14:textId="77777777" w:rsidR="00217FB6" w:rsidRPr="00756A73" w:rsidRDefault="00217FB6" w:rsidP="00756A73">
      <w:pPr>
        <w:spacing w:after="0" w:line="276" w:lineRule="auto"/>
        <w:jc w:val="both"/>
        <w:rPr>
          <w:rFonts w:ascii="Tahoma" w:hAnsi="Tahoma" w:cs="Tahoma"/>
          <w:b/>
          <w:bCs/>
          <w:sz w:val="24"/>
          <w:szCs w:val="24"/>
          <w:lang w:val="es-ES"/>
        </w:rPr>
      </w:pPr>
    </w:p>
    <w:p w14:paraId="5B504500" w14:textId="13B848BE" w:rsidR="003E7A98" w:rsidRPr="00756A73" w:rsidRDefault="003E7A98" w:rsidP="00756A73">
      <w:pPr>
        <w:numPr>
          <w:ilvl w:val="1"/>
          <w:numId w:val="4"/>
        </w:numPr>
        <w:spacing w:after="0" w:line="276" w:lineRule="auto"/>
        <w:jc w:val="both"/>
        <w:rPr>
          <w:rFonts w:ascii="Tahoma" w:hAnsi="Tahoma" w:cs="Tahoma"/>
          <w:b/>
          <w:bCs/>
          <w:sz w:val="24"/>
          <w:szCs w:val="24"/>
          <w:lang w:val="es-ES"/>
        </w:rPr>
      </w:pPr>
      <w:r w:rsidRPr="00756A73">
        <w:rPr>
          <w:rFonts w:ascii="Tahoma" w:hAnsi="Tahoma" w:cs="Tahoma"/>
          <w:b/>
          <w:bCs/>
          <w:sz w:val="24"/>
          <w:szCs w:val="24"/>
          <w:lang w:val="es-ES"/>
        </w:rPr>
        <w:t>Derecho a la estabilidad laboral reforzada de personas en estado de debilidad manifiesta por razones de salud.</w:t>
      </w:r>
      <w:r w:rsidR="21DBCDDE" w:rsidRPr="00756A73">
        <w:rPr>
          <w:rFonts w:ascii="Tahoma" w:hAnsi="Tahoma" w:cs="Tahoma"/>
          <w:b/>
          <w:bCs/>
          <w:sz w:val="24"/>
          <w:szCs w:val="24"/>
          <w:lang w:val="es-ES"/>
        </w:rPr>
        <w:t xml:space="preserve"> Caso concreto.</w:t>
      </w:r>
    </w:p>
    <w:p w14:paraId="3173FBED" w14:textId="77777777" w:rsidR="003E7A98" w:rsidRPr="00756A73" w:rsidRDefault="003E7A98" w:rsidP="00756A73">
      <w:pPr>
        <w:spacing w:after="0" w:line="276" w:lineRule="auto"/>
        <w:jc w:val="both"/>
        <w:rPr>
          <w:rFonts w:ascii="Tahoma" w:hAnsi="Tahoma" w:cs="Tahoma"/>
          <w:b/>
          <w:sz w:val="24"/>
          <w:szCs w:val="24"/>
          <w:lang w:val="es-ES"/>
        </w:rPr>
      </w:pPr>
    </w:p>
    <w:p w14:paraId="5E57F9C1" w14:textId="6DCA0179" w:rsidR="003E7A98" w:rsidRPr="00756A73" w:rsidRDefault="003E7A98" w:rsidP="00756A73">
      <w:pPr>
        <w:spacing w:after="0" w:line="276" w:lineRule="auto"/>
        <w:ind w:firstLine="708"/>
        <w:jc w:val="both"/>
        <w:rPr>
          <w:rFonts w:ascii="Tahoma" w:hAnsi="Tahoma" w:cs="Tahoma"/>
          <w:i/>
          <w:sz w:val="24"/>
          <w:szCs w:val="24"/>
          <w:lang w:val="es-ES"/>
        </w:rPr>
      </w:pPr>
      <w:bookmarkStart w:id="10" w:name="_Hlk183082471"/>
      <w:r w:rsidRPr="00756A73">
        <w:rPr>
          <w:rFonts w:ascii="Tahoma" w:hAnsi="Tahoma" w:cs="Tahoma"/>
          <w:sz w:val="24"/>
          <w:szCs w:val="24"/>
          <w:lang w:val="es-ES"/>
        </w:rPr>
        <w:t>Dispone el art. 26 de la Ley 361 de 1997 que</w:t>
      </w:r>
      <w:r w:rsidRPr="00756A73">
        <w:rPr>
          <w:rFonts w:ascii="Tahoma" w:hAnsi="Tahoma" w:cs="Tahoma"/>
          <w:i/>
          <w:iCs/>
          <w:sz w:val="24"/>
          <w:szCs w:val="24"/>
          <w:lang w:val="es-ES"/>
        </w:rPr>
        <w:t xml:space="preserve"> “</w:t>
      </w:r>
      <w:r w:rsidRPr="00756A73">
        <w:rPr>
          <w:rFonts w:ascii="Tahoma" w:hAnsi="Tahoma" w:cs="Tahoma"/>
          <w:i/>
          <w:iCs/>
          <w:lang w:val="es-ES"/>
        </w:rPr>
        <w:t>(…)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sidRPr="00756A73">
        <w:rPr>
          <w:rFonts w:ascii="Tahoma" w:hAnsi="Tahoma" w:cs="Tahoma"/>
          <w:i/>
          <w:iCs/>
          <w:sz w:val="24"/>
          <w:szCs w:val="24"/>
          <w:lang w:val="es-ES"/>
        </w:rPr>
        <w:t xml:space="preserve">” </w:t>
      </w:r>
      <w:bookmarkEnd w:id="10"/>
      <w:r w:rsidRPr="00756A73">
        <w:rPr>
          <w:rFonts w:ascii="Tahoma" w:hAnsi="Tahoma" w:cs="Tahoma"/>
          <w:i/>
          <w:iCs/>
          <w:sz w:val="24"/>
          <w:szCs w:val="24"/>
          <w:lang w:val="es-ES"/>
        </w:rPr>
        <w:t>y agrega que “</w:t>
      </w:r>
      <w:r w:rsidRPr="00756A73">
        <w:rPr>
          <w:rFonts w:ascii="Tahoma" w:hAnsi="Tahoma" w:cs="Tahoma"/>
          <w:i/>
          <w:iCs/>
          <w:lang w:val="es-ES"/>
        </w:rPr>
        <w:t>no obstante, quienes fueren despedidos o su contrato terminado por razón de su discapacidad, sin el cumplimiento del requisito previsto en el inciso anterior, tendrán derecho a una indemnización equivalente a ciento ochenta (180) días del salario, sin perjuicio de las demás prestaciones e indemnizaciones a que hubiere lugar de acuerdo con el Código Sustantivo del Trabajo y demás normas que lo modifiquen, adicionen, complementen o aclaren</w:t>
      </w:r>
      <w:r w:rsidRPr="00756A73">
        <w:rPr>
          <w:rFonts w:ascii="Tahoma" w:hAnsi="Tahoma" w:cs="Tahoma"/>
          <w:i/>
          <w:iCs/>
          <w:sz w:val="24"/>
          <w:szCs w:val="24"/>
          <w:lang w:val="es-ES"/>
        </w:rPr>
        <w:t>”.</w:t>
      </w:r>
      <w:r w:rsidR="006B1DBB" w:rsidRPr="00756A73">
        <w:rPr>
          <w:rFonts w:ascii="Tahoma" w:hAnsi="Tahoma" w:cs="Tahoma"/>
          <w:i/>
          <w:iCs/>
          <w:sz w:val="24"/>
          <w:szCs w:val="24"/>
          <w:lang w:val="es-ES"/>
        </w:rPr>
        <w:t xml:space="preserve"> </w:t>
      </w:r>
      <w:r w:rsidRPr="00756A73">
        <w:rPr>
          <w:rFonts w:ascii="Tahoma" w:hAnsi="Tahoma" w:cs="Tahoma"/>
          <w:sz w:val="24"/>
          <w:szCs w:val="24"/>
          <w:lang w:val="es-ES"/>
        </w:rPr>
        <w:t xml:space="preserve">Cabe agregar que dicha disposición fue declarada condicionalmente exequible por medio de la sentencia C-531 de 2000 bajo en el entendido que </w:t>
      </w:r>
      <w:r w:rsidRPr="00756A73">
        <w:rPr>
          <w:rFonts w:ascii="Tahoma" w:hAnsi="Tahoma" w:cs="Tahoma"/>
          <w:i/>
          <w:sz w:val="24"/>
          <w:szCs w:val="24"/>
          <w:lang w:val="es-ES"/>
        </w:rPr>
        <w:t>“</w:t>
      </w:r>
      <w:r w:rsidRPr="00756A73">
        <w:rPr>
          <w:rFonts w:ascii="Tahoma" w:hAnsi="Tahoma" w:cs="Tahoma"/>
          <w:i/>
          <w:lang w:val="es-ES"/>
        </w:rPr>
        <w:t>carece de todo efecto jurídico el despido o la terminación del contrato de una persona por razón de su limitación sin que exista autorización previa de la oficina de Trabajo que constate la configuración de la existencia de una justa causa para el despido o terminación del respectivo contrato</w:t>
      </w:r>
      <w:r w:rsidRPr="00756A73">
        <w:rPr>
          <w:rFonts w:ascii="Tahoma" w:hAnsi="Tahoma" w:cs="Tahoma"/>
          <w:i/>
          <w:sz w:val="24"/>
          <w:szCs w:val="24"/>
          <w:lang w:val="es-ES"/>
        </w:rPr>
        <w:t>”.</w:t>
      </w:r>
    </w:p>
    <w:p w14:paraId="71D2DB75" w14:textId="77777777" w:rsidR="003E7A98" w:rsidRPr="00756A73" w:rsidRDefault="003E7A98" w:rsidP="00756A73">
      <w:pPr>
        <w:spacing w:after="0" w:line="276" w:lineRule="auto"/>
        <w:ind w:firstLine="360"/>
        <w:jc w:val="both"/>
        <w:rPr>
          <w:rFonts w:ascii="Tahoma" w:hAnsi="Tahoma" w:cs="Tahoma"/>
          <w:sz w:val="24"/>
          <w:szCs w:val="24"/>
          <w:lang w:val="es-ES"/>
        </w:rPr>
      </w:pPr>
    </w:p>
    <w:p w14:paraId="70153807" w14:textId="712E0DC5" w:rsidR="003E7A98" w:rsidRPr="00756A73" w:rsidRDefault="003E7A98" w:rsidP="00756A73">
      <w:pPr>
        <w:spacing w:after="0" w:line="276" w:lineRule="auto"/>
        <w:jc w:val="both"/>
        <w:rPr>
          <w:rFonts w:ascii="Tahoma" w:hAnsi="Tahoma" w:cs="Tahoma"/>
          <w:sz w:val="24"/>
          <w:szCs w:val="24"/>
          <w:lang w:val="es-ES"/>
        </w:rPr>
      </w:pPr>
      <w:r w:rsidRPr="00756A73">
        <w:rPr>
          <w:rFonts w:ascii="Tahoma" w:hAnsi="Tahoma" w:cs="Tahoma"/>
          <w:sz w:val="24"/>
          <w:szCs w:val="24"/>
          <w:lang w:val="es-ES"/>
        </w:rPr>
        <w:tab/>
      </w:r>
      <w:r w:rsidR="00441A36" w:rsidRPr="00756A73">
        <w:rPr>
          <w:rFonts w:ascii="Tahoma" w:hAnsi="Tahoma" w:cs="Tahoma"/>
          <w:sz w:val="24"/>
          <w:szCs w:val="24"/>
          <w:lang w:val="es-ES"/>
        </w:rPr>
        <w:t>A</w:t>
      </w:r>
      <w:r w:rsidRPr="00756A73">
        <w:rPr>
          <w:rFonts w:ascii="Tahoma" w:hAnsi="Tahoma" w:cs="Tahoma"/>
          <w:sz w:val="24"/>
          <w:szCs w:val="24"/>
          <w:lang w:val="es-ES"/>
        </w:rPr>
        <w:t xml:space="preserve"> propósito de esta norma, </w:t>
      </w:r>
      <w:bookmarkStart w:id="11" w:name="_Hlk183082537"/>
      <w:r w:rsidRPr="00756A73">
        <w:rPr>
          <w:rFonts w:ascii="Tahoma" w:hAnsi="Tahoma" w:cs="Tahoma"/>
          <w:sz w:val="24"/>
          <w:szCs w:val="24"/>
          <w:lang w:val="es-ES"/>
        </w:rPr>
        <w:t xml:space="preserve">conviene precisar que la Sala Laboral de la Corte Suprema de Justicia, en la sentencia Rad. 10538 de 2016, determinó que no cualquier discapacidad está cobijada por la estabilidad laboral reforzada, por cuanto solo son sujetos de dicha garantía (o fuero) las personas que acrediten al menos una </w:t>
      </w:r>
      <w:r w:rsidRPr="00756A73">
        <w:rPr>
          <w:rFonts w:ascii="Tahoma" w:hAnsi="Tahoma" w:cs="Tahoma"/>
          <w:i/>
          <w:iCs/>
          <w:sz w:val="24"/>
          <w:szCs w:val="24"/>
          <w:lang w:val="es-ES"/>
        </w:rPr>
        <w:t>“limitación moderada”</w:t>
      </w:r>
      <w:r w:rsidRPr="00756A73">
        <w:rPr>
          <w:rFonts w:ascii="Tahoma" w:hAnsi="Tahoma" w:cs="Tahoma"/>
          <w:sz w:val="24"/>
          <w:szCs w:val="24"/>
          <w:lang w:val="es-ES"/>
        </w:rPr>
        <w:t>, en los términos al Decreto 2463 de 2001 y expuso que el carné de que trata el artículo 5 de la Ley 361 de 1997, como el dictamen pericial de las Juntas de</w:t>
      </w:r>
      <w:r w:rsidR="006B1DBB" w:rsidRPr="00756A73">
        <w:rPr>
          <w:rFonts w:ascii="Tahoma" w:hAnsi="Tahoma" w:cs="Tahoma"/>
          <w:sz w:val="24"/>
          <w:szCs w:val="24"/>
          <w:lang w:val="es-ES"/>
        </w:rPr>
        <w:t xml:space="preserve"> </w:t>
      </w:r>
      <w:r w:rsidRPr="00756A73">
        <w:rPr>
          <w:rFonts w:ascii="Tahoma" w:hAnsi="Tahoma" w:cs="Tahoma"/>
          <w:sz w:val="24"/>
          <w:szCs w:val="24"/>
          <w:lang w:val="es-ES"/>
        </w:rPr>
        <w:t>Calificación de</w:t>
      </w:r>
      <w:r w:rsidR="006B1DBB" w:rsidRPr="00756A73">
        <w:rPr>
          <w:rFonts w:ascii="Tahoma" w:hAnsi="Tahoma" w:cs="Tahoma"/>
          <w:sz w:val="24"/>
          <w:szCs w:val="24"/>
          <w:lang w:val="es-ES"/>
        </w:rPr>
        <w:t xml:space="preserve"> </w:t>
      </w:r>
      <w:r w:rsidRPr="00756A73">
        <w:rPr>
          <w:rFonts w:ascii="Tahoma" w:hAnsi="Tahoma" w:cs="Tahoma"/>
          <w:sz w:val="24"/>
          <w:szCs w:val="24"/>
          <w:lang w:val="es-ES"/>
        </w:rPr>
        <w:t>Invalidez, son solo algunos de los medios de prueba, no solemnes, para acreditar dicha limitación</w:t>
      </w:r>
      <w:bookmarkEnd w:id="11"/>
      <w:r w:rsidRPr="00756A73">
        <w:rPr>
          <w:rFonts w:ascii="Tahoma" w:hAnsi="Tahoma" w:cs="Tahoma"/>
          <w:sz w:val="24"/>
          <w:szCs w:val="24"/>
          <w:lang w:val="es-ES"/>
        </w:rPr>
        <w:t>, empero, habrá casos, según la patología, en los que el juez podrá verificar tal supuesto de hecho con otras pruebas que obren válidamente en el plenario.</w:t>
      </w:r>
    </w:p>
    <w:p w14:paraId="7913595A" w14:textId="77777777" w:rsidR="003E7A98" w:rsidRPr="00756A73" w:rsidRDefault="003E7A98" w:rsidP="00756A73">
      <w:pPr>
        <w:spacing w:after="0" w:line="276" w:lineRule="auto"/>
        <w:jc w:val="both"/>
        <w:rPr>
          <w:rFonts w:ascii="Tahoma" w:hAnsi="Tahoma" w:cs="Tahoma"/>
          <w:sz w:val="24"/>
          <w:szCs w:val="24"/>
          <w:lang w:val="es-ES"/>
        </w:rPr>
      </w:pPr>
    </w:p>
    <w:p w14:paraId="7657D8CA" w14:textId="73D880CA" w:rsidR="003E7A98" w:rsidRPr="00756A73" w:rsidRDefault="003E7A98"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Además, a partir de la sentencia SL 2586-2020, del 15 de julio de 2020, la Corte precisó que</w:t>
      </w:r>
      <w:r w:rsidR="006B1DBB" w:rsidRPr="00756A73">
        <w:rPr>
          <w:rFonts w:ascii="Tahoma" w:hAnsi="Tahoma" w:cs="Tahoma"/>
          <w:sz w:val="24"/>
          <w:szCs w:val="24"/>
          <w:lang w:val="es-ES"/>
        </w:rPr>
        <w:t xml:space="preserve"> </w:t>
      </w:r>
      <w:r w:rsidRPr="00756A73">
        <w:rPr>
          <w:rFonts w:ascii="Tahoma" w:hAnsi="Tahoma" w:cs="Tahoma"/>
          <w:sz w:val="24"/>
          <w:szCs w:val="24"/>
          <w:lang w:val="es-ES"/>
        </w:rPr>
        <w:t xml:space="preserve">el dictamen pericial no es prueba solemne de la discapacidad, la cual puede ser acreditada bajo cualquier otro medio probatorio, rigiendo para el efecto el principio de libertad probatoria y de formación del convencimiento y aclaró que, en todo caso, el requisito o exigencia de la acreditación de una discapacidad al menos moderada, solo es exigible frente a litigios fundamentados en hechos anteriores a la entrada en vigor de la Convención sobre los derechos de las personas con discapacidad, aprobada por la Ley 1346 de 2009 y vigente en Colombia a partir del 10 de junio de 2011, de acuerdo con el artículo 45 de ese instrumento, pues, en </w:t>
      </w:r>
      <w:r w:rsidRPr="00756A73">
        <w:rPr>
          <w:rFonts w:ascii="Tahoma" w:hAnsi="Tahoma" w:cs="Tahoma"/>
          <w:sz w:val="24"/>
          <w:szCs w:val="24"/>
          <w:lang w:val="es-ES"/>
        </w:rPr>
        <w:lastRenderedPageBreak/>
        <w:t xml:space="preserve">lo sucesivo, la protección se debe extender a todos los trabajadores discapacitados o en situación de discapacidad, es decir, aquellas personas que tengan deficiencias físicas, mentales, intelectuales o sensoriales a mediano y largo plazo que, al interactuar con diversas barreras incluyendo las actitudinales, puedan impedir su participación plena y efectiva en la sociedad, en igualdad de condiciones con las demás, entendiendo por </w:t>
      </w:r>
      <w:r w:rsidRPr="00756A73">
        <w:rPr>
          <w:rFonts w:ascii="Tahoma" w:hAnsi="Tahoma" w:cs="Tahoma"/>
          <w:i/>
          <w:iCs/>
          <w:sz w:val="24"/>
          <w:szCs w:val="24"/>
          <w:lang w:val="es-ES"/>
        </w:rPr>
        <w:t>“barreras”</w:t>
      </w:r>
      <w:r w:rsidRPr="00756A73">
        <w:rPr>
          <w:rFonts w:ascii="Tahoma" w:hAnsi="Tahoma" w:cs="Tahoma"/>
          <w:sz w:val="24"/>
          <w:szCs w:val="24"/>
          <w:lang w:val="es-ES"/>
        </w:rPr>
        <w:t xml:space="preserve"> cualquier tipo de obstáculo que impida el ejercicio efectivo de los derechos de las personas con algún tipo de discapacidad, las cuales pueden ser actitudinales, comunicativas y físicas, en los términos del artículo 2° de la Ley 1618 de 2013. </w:t>
      </w:r>
    </w:p>
    <w:p w14:paraId="2324AA68" w14:textId="77777777" w:rsidR="003E7A98" w:rsidRPr="00756A73" w:rsidRDefault="003E7A98" w:rsidP="00756A73">
      <w:pPr>
        <w:spacing w:after="0" w:line="276" w:lineRule="auto"/>
        <w:jc w:val="both"/>
        <w:rPr>
          <w:rFonts w:ascii="Tahoma" w:hAnsi="Tahoma" w:cs="Tahoma"/>
          <w:sz w:val="24"/>
          <w:szCs w:val="24"/>
          <w:lang w:val="es-ES"/>
        </w:rPr>
      </w:pPr>
    </w:p>
    <w:p w14:paraId="50AA1658" w14:textId="174CD636" w:rsidR="003E7A98" w:rsidRPr="00756A73" w:rsidRDefault="003E7A98"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La anterior tesis fue modificada por las mayorías de la Sala de Casación Laboral de la Corte Suprema de Justicia</w:t>
      </w:r>
      <w:r w:rsidR="00FC6D64" w:rsidRPr="00756A73">
        <w:rPr>
          <w:rFonts w:ascii="Tahoma" w:hAnsi="Tahoma" w:cs="Tahoma"/>
          <w:sz w:val="24"/>
          <w:szCs w:val="24"/>
          <w:lang w:val="es-ES"/>
        </w:rPr>
        <w:t>, por medio de la</w:t>
      </w:r>
      <w:r w:rsidRPr="00756A73">
        <w:rPr>
          <w:rFonts w:ascii="Tahoma" w:hAnsi="Tahoma" w:cs="Tahoma"/>
          <w:sz w:val="24"/>
          <w:szCs w:val="24"/>
          <w:lang w:val="es-ES"/>
        </w:rPr>
        <w:t xml:space="preserve"> sentencia </w:t>
      </w:r>
      <w:proofErr w:type="spellStart"/>
      <w:r w:rsidRPr="00756A73">
        <w:rPr>
          <w:rFonts w:ascii="Tahoma" w:hAnsi="Tahoma" w:cs="Tahoma"/>
          <w:sz w:val="24"/>
          <w:szCs w:val="24"/>
          <w:lang w:val="es-ES"/>
        </w:rPr>
        <w:t>SL711</w:t>
      </w:r>
      <w:proofErr w:type="spellEnd"/>
      <w:r w:rsidRPr="00756A73">
        <w:rPr>
          <w:rFonts w:ascii="Tahoma" w:hAnsi="Tahoma" w:cs="Tahoma"/>
          <w:sz w:val="24"/>
          <w:szCs w:val="24"/>
          <w:lang w:val="es-ES"/>
        </w:rPr>
        <w:t>-2021 del 24 de febrero de 2021</w:t>
      </w:r>
      <w:r w:rsidRPr="00756A73">
        <w:rPr>
          <w:rFonts w:ascii="Tahoma" w:hAnsi="Tahoma" w:cs="Tahoma"/>
          <w:sz w:val="24"/>
          <w:szCs w:val="24"/>
          <w:vertAlign w:val="superscript"/>
          <w:lang w:val="es-ES"/>
        </w:rPr>
        <w:footnoteReference w:id="1"/>
      </w:r>
      <w:r w:rsidRPr="00756A73">
        <w:rPr>
          <w:rFonts w:ascii="Tahoma" w:hAnsi="Tahoma" w:cs="Tahoma"/>
          <w:sz w:val="24"/>
          <w:szCs w:val="24"/>
          <w:lang w:val="es-ES"/>
        </w:rPr>
        <w:t>, en virtud de lo cual, la Sala Mayoritaria de esta Sala de decisión con base en los salvamentos de voto de dos de los Magistrados</w:t>
      </w:r>
      <w:r w:rsidRPr="00756A73">
        <w:rPr>
          <w:rFonts w:ascii="Tahoma" w:hAnsi="Tahoma" w:cs="Tahoma"/>
          <w:sz w:val="24"/>
          <w:szCs w:val="24"/>
          <w:vertAlign w:val="superscript"/>
          <w:lang w:val="es-ES"/>
        </w:rPr>
        <w:footnoteReference w:id="2"/>
      </w:r>
      <w:r w:rsidRPr="00756A73">
        <w:rPr>
          <w:rFonts w:ascii="Tahoma" w:hAnsi="Tahoma" w:cs="Tahoma"/>
          <w:sz w:val="24"/>
          <w:szCs w:val="24"/>
          <w:lang w:val="es-ES"/>
        </w:rPr>
        <w:t>, continuó aplicando la tesis vertida en la sentencia SL 2586-2020 del 15 de julio de 2020, debido a que la interpretación mayoritaria del máximo órgano de cierre basada en los grados de pérdida de la capacidad laboral, contenidos en el derogado artículo 7 del Decreto 2463 de 2001</w:t>
      </w:r>
      <w:r w:rsidRPr="00756A73">
        <w:rPr>
          <w:rFonts w:ascii="Tahoma" w:hAnsi="Tahoma" w:cs="Tahoma"/>
          <w:sz w:val="24"/>
          <w:szCs w:val="24"/>
          <w:vertAlign w:val="superscript"/>
          <w:lang w:val="es-ES"/>
        </w:rPr>
        <w:footnoteReference w:id="3"/>
      </w:r>
      <w:r w:rsidRPr="00756A73">
        <w:rPr>
          <w:rFonts w:ascii="Tahoma" w:hAnsi="Tahoma" w:cs="Tahoma"/>
          <w:sz w:val="24"/>
          <w:szCs w:val="24"/>
          <w:lang w:val="es-ES"/>
        </w:rPr>
        <w:t xml:space="preserve">, </w:t>
      </w:r>
      <w:r w:rsidR="00FC6D64" w:rsidRPr="00756A73">
        <w:rPr>
          <w:rFonts w:ascii="Tahoma" w:hAnsi="Tahoma" w:cs="Tahoma"/>
          <w:sz w:val="24"/>
          <w:szCs w:val="24"/>
          <w:lang w:val="es-ES"/>
        </w:rPr>
        <w:t>menguaba el alcance</w:t>
      </w:r>
      <w:r w:rsidRPr="00756A73">
        <w:rPr>
          <w:rFonts w:ascii="Tahoma" w:hAnsi="Tahoma" w:cs="Tahoma"/>
          <w:sz w:val="24"/>
          <w:szCs w:val="24"/>
          <w:lang w:val="es-ES"/>
        </w:rPr>
        <w:t xml:space="preserve"> </w:t>
      </w:r>
      <w:r w:rsidR="00FC6D64" w:rsidRPr="00756A73">
        <w:rPr>
          <w:rFonts w:ascii="Tahoma" w:hAnsi="Tahoma" w:cs="Tahoma"/>
          <w:sz w:val="24"/>
          <w:szCs w:val="24"/>
          <w:lang w:val="es-ES"/>
        </w:rPr>
        <w:t>d</w:t>
      </w:r>
      <w:r w:rsidRPr="00756A73">
        <w:rPr>
          <w:rFonts w:ascii="Tahoma" w:hAnsi="Tahoma" w:cs="Tahoma"/>
          <w:sz w:val="24"/>
          <w:szCs w:val="24"/>
          <w:lang w:val="es-ES"/>
        </w:rPr>
        <w:t xml:space="preserve">el modelo social de discapacidad establecido en la Convención sobre los Derechos de las Personas con Discapacidad y en la Ley Estatutaria 1618 de 2013, que, como lo señalaron las voces disidentes, son normas superiores a las normas internas de carácter legal. </w:t>
      </w:r>
    </w:p>
    <w:p w14:paraId="28282183" w14:textId="77777777" w:rsidR="003E7A98" w:rsidRPr="00756A73" w:rsidRDefault="003E7A98" w:rsidP="00756A73">
      <w:pPr>
        <w:spacing w:after="0" w:line="276" w:lineRule="auto"/>
        <w:jc w:val="both"/>
        <w:rPr>
          <w:rFonts w:ascii="Tahoma" w:hAnsi="Tahoma" w:cs="Tahoma"/>
          <w:sz w:val="24"/>
          <w:szCs w:val="24"/>
          <w:lang w:val="es-ES"/>
        </w:rPr>
      </w:pPr>
    </w:p>
    <w:p w14:paraId="73EB9030" w14:textId="5C58EECC" w:rsidR="003E7A98" w:rsidRPr="00756A73" w:rsidRDefault="003E7A98"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En la actualidad, la Corte Suprema de Justicia</w:t>
      </w:r>
      <w:r w:rsidR="00FC6D64" w:rsidRPr="00756A73">
        <w:rPr>
          <w:rFonts w:ascii="Tahoma" w:hAnsi="Tahoma" w:cs="Tahoma"/>
          <w:sz w:val="24"/>
          <w:szCs w:val="24"/>
          <w:lang w:val="es-ES"/>
        </w:rPr>
        <w:t>, con la expedición</w:t>
      </w:r>
      <w:r w:rsidRPr="00756A73">
        <w:rPr>
          <w:rFonts w:ascii="Tahoma" w:hAnsi="Tahoma" w:cs="Tahoma"/>
          <w:sz w:val="24"/>
          <w:szCs w:val="24"/>
          <w:lang w:val="es-ES"/>
        </w:rPr>
        <w:t xml:space="preserve"> de las sentencias </w:t>
      </w:r>
      <w:r w:rsidR="001077D9" w:rsidRPr="00756A73">
        <w:rPr>
          <w:rFonts w:ascii="Tahoma" w:hAnsi="Tahoma" w:cs="Tahoma"/>
          <w:sz w:val="24"/>
          <w:szCs w:val="24"/>
          <w:lang w:val="es-ES"/>
        </w:rPr>
        <w:t xml:space="preserve">CSJ </w:t>
      </w:r>
      <w:proofErr w:type="spellStart"/>
      <w:r w:rsidR="001077D9" w:rsidRPr="00756A73">
        <w:rPr>
          <w:rFonts w:ascii="Tahoma" w:hAnsi="Tahoma" w:cs="Tahoma"/>
          <w:sz w:val="24"/>
          <w:szCs w:val="24"/>
          <w:lang w:val="es-ES"/>
        </w:rPr>
        <w:t>SL1184</w:t>
      </w:r>
      <w:proofErr w:type="spellEnd"/>
      <w:r w:rsidR="001077D9" w:rsidRPr="00756A73">
        <w:rPr>
          <w:rFonts w:ascii="Tahoma" w:hAnsi="Tahoma" w:cs="Tahoma"/>
          <w:sz w:val="24"/>
          <w:szCs w:val="24"/>
          <w:lang w:val="es-ES"/>
        </w:rPr>
        <w:t xml:space="preserve"> de 2023, CSJ </w:t>
      </w:r>
      <w:proofErr w:type="spellStart"/>
      <w:r w:rsidR="001077D9" w:rsidRPr="00756A73">
        <w:rPr>
          <w:rFonts w:ascii="Tahoma" w:hAnsi="Tahoma" w:cs="Tahoma"/>
          <w:sz w:val="24"/>
          <w:szCs w:val="24"/>
          <w:lang w:val="es-ES"/>
        </w:rPr>
        <w:t>SL1259</w:t>
      </w:r>
      <w:proofErr w:type="spellEnd"/>
      <w:r w:rsidR="001077D9" w:rsidRPr="00756A73">
        <w:rPr>
          <w:rFonts w:ascii="Tahoma" w:hAnsi="Tahoma" w:cs="Tahoma"/>
          <w:sz w:val="24"/>
          <w:szCs w:val="24"/>
          <w:lang w:val="es-ES"/>
        </w:rPr>
        <w:t xml:space="preserve"> de 2023, CSJ </w:t>
      </w:r>
      <w:proofErr w:type="spellStart"/>
      <w:r w:rsidR="001077D9" w:rsidRPr="00756A73">
        <w:rPr>
          <w:rFonts w:ascii="Tahoma" w:hAnsi="Tahoma" w:cs="Tahoma"/>
          <w:sz w:val="24"/>
          <w:szCs w:val="24"/>
          <w:lang w:val="es-ES"/>
        </w:rPr>
        <w:t>SL1268</w:t>
      </w:r>
      <w:proofErr w:type="spellEnd"/>
      <w:r w:rsidR="001077D9" w:rsidRPr="00756A73">
        <w:rPr>
          <w:rFonts w:ascii="Tahoma" w:hAnsi="Tahoma" w:cs="Tahoma"/>
          <w:sz w:val="24"/>
          <w:szCs w:val="24"/>
          <w:lang w:val="es-ES"/>
        </w:rPr>
        <w:t xml:space="preserve"> de 2023, </w:t>
      </w:r>
      <w:r w:rsidR="00184987" w:rsidRPr="00756A73">
        <w:rPr>
          <w:rFonts w:ascii="Tahoma" w:hAnsi="Tahoma" w:cs="Tahoma"/>
          <w:sz w:val="24"/>
          <w:szCs w:val="24"/>
          <w:lang w:val="es-ES"/>
        </w:rPr>
        <w:t xml:space="preserve">CSJ </w:t>
      </w:r>
      <w:proofErr w:type="spellStart"/>
      <w:r w:rsidR="00184987" w:rsidRPr="00756A73">
        <w:rPr>
          <w:rFonts w:ascii="Tahoma" w:hAnsi="Tahoma" w:cs="Tahoma"/>
          <w:sz w:val="24"/>
          <w:szCs w:val="24"/>
          <w:lang w:val="es-ES"/>
        </w:rPr>
        <w:t>SL1419</w:t>
      </w:r>
      <w:proofErr w:type="spellEnd"/>
      <w:r w:rsidR="00184987" w:rsidRPr="00756A73">
        <w:rPr>
          <w:rFonts w:ascii="Tahoma" w:hAnsi="Tahoma" w:cs="Tahoma"/>
          <w:sz w:val="24"/>
          <w:szCs w:val="24"/>
          <w:lang w:val="es-ES"/>
        </w:rPr>
        <w:t xml:space="preserve">-2023, CSJ SL 1508 de 2023, </w:t>
      </w:r>
      <w:r w:rsidR="000654D3" w:rsidRPr="00756A73">
        <w:rPr>
          <w:rFonts w:ascii="Tahoma" w:hAnsi="Tahoma" w:cs="Tahoma"/>
          <w:sz w:val="24"/>
          <w:szCs w:val="24"/>
          <w:lang w:val="es-ES"/>
        </w:rPr>
        <w:t xml:space="preserve">CSJ </w:t>
      </w:r>
      <w:proofErr w:type="spellStart"/>
      <w:r w:rsidR="00EB3431" w:rsidRPr="00756A73">
        <w:rPr>
          <w:rFonts w:ascii="Tahoma" w:hAnsi="Tahoma" w:cs="Tahoma"/>
          <w:sz w:val="24"/>
          <w:szCs w:val="24"/>
          <w:lang w:val="es-ES"/>
        </w:rPr>
        <w:t>SL181</w:t>
      </w:r>
      <w:r w:rsidR="003928A6" w:rsidRPr="00756A73">
        <w:rPr>
          <w:rFonts w:ascii="Tahoma" w:hAnsi="Tahoma" w:cs="Tahoma"/>
          <w:sz w:val="24"/>
          <w:szCs w:val="24"/>
          <w:lang w:val="es-ES"/>
        </w:rPr>
        <w:t>7</w:t>
      </w:r>
      <w:proofErr w:type="spellEnd"/>
      <w:r w:rsidR="00EB3431" w:rsidRPr="00756A73">
        <w:rPr>
          <w:rFonts w:ascii="Tahoma" w:hAnsi="Tahoma" w:cs="Tahoma"/>
          <w:sz w:val="24"/>
          <w:szCs w:val="24"/>
          <w:lang w:val="es-ES"/>
        </w:rPr>
        <w:t xml:space="preserve"> de 2023</w:t>
      </w:r>
      <w:r w:rsidR="00332292" w:rsidRPr="00756A73">
        <w:rPr>
          <w:rFonts w:ascii="Tahoma" w:hAnsi="Tahoma" w:cs="Tahoma"/>
          <w:sz w:val="24"/>
          <w:szCs w:val="24"/>
          <w:lang w:val="es-ES"/>
        </w:rPr>
        <w:t>,</w:t>
      </w:r>
      <w:r w:rsidR="00721029" w:rsidRPr="00756A73">
        <w:rPr>
          <w:rFonts w:ascii="Tahoma" w:hAnsi="Tahoma" w:cs="Tahoma"/>
          <w:sz w:val="24"/>
          <w:szCs w:val="24"/>
          <w:lang w:val="es-ES"/>
        </w:rPr>
        <w:t xml:space="preserve"> entre otras,</w:t>
      </w:r>
      <w:r w:rsidR="00332292" w:rsidRPr="00756A73">
        <w:rPr>
          <w:rFonts w:ascii="Tahoma" w:hAnsi="Tahoma" w:cs="Tahoma"/>
          <w:sz w:val="24"/>
          <w:szCs w:val="24"/>
          <w:lang w:val="es-ES"/>
        </w:rPr>
        <w:t xml:space="preserve"> </w:t>
      </w:r>
      <w:r w:rsidRPr="00756A73">
        <w:rPr>
          <w:rFonts w:ascii="Tahoma" w:hAnsi="Tahoma" w:cs="Tahoma"/>
          <w:sz w:val="24"/>
          <w:szCs w:val="24"/>
          <w:lang w:val="es-ES"/>
        </w:rPr>
        <w:t xml:space="preserve">concluyó que el artículo 7º del Decreto 2463 de 2001 es compatible para todos aquellos casos ocurridos antes de la entrada en vigor de la Convención sobre los Derechos de las Personas con Discapacidad, el 10 de junio de 2011 y, de la </w:t>
      </w:r>
      <w:r w:rsidR="005E0F2E" w:rsidRPr="00756A73">
        <w:rPr>
          <w:rFonts w:ascii="Tahoma" w:hAnsi="Tahoma" w:cs="Tahoma"/>
          <w:sz w:val="24"/>
          <w:szCs w:val="24"/>
          <w:lang w:val="es-ES"/>
        </w:rPr>
        <w:t>L</w:t>
      </w:r>
      <w:r w:rsidRPr="00756A73">
        <w:rPr>
          <w:rFonts w:ascii="Tahoma" w:hAnsi="Tahoma" w:cs="Tahoma"/>
          <w:sz w:val="24"/>
          <w:szCs w:val="24"/>
          <w:lang w:val="es-ES"/>
        </w:rPr>
        <w:t xml:space="preserve">ey </w:t>
      </w:r>
      <w:r w:rsidR="005E0F2E" w:rsidRPr="00756A73">
        <w:rPr>
          <w:rFonts w:ascii="Tahoma" w:hAnsi="Tahoma" w:cs="Tahoma"/>
          <w:sz w:val="24"/>
          <w:szCs w:val="24"/>
          <w:lang w:val="es-ES"/>
        </w:rPr>
        <w:t>E</w:t>
      </w:r>
      <w:r w:rsidRPr="00756A73">
        <w:rPr>
          <w:rFonts w:ascii="Tahoma" w:hAnsi="Tahoma" w:cs="Tahoma"/>
          <w:sz w:val="24"/>
          <w:szCs w:val="24"/>
          <w:lang w:val="es-ES"/>
        </w:rPr>
        <w:t>statutaria 1618 de 2013</w:t>
      </w:r>
      <w:r w:rsidR="00164238" w:rsidRPr="00756A73">
        <w:rPr>
          <w:rFonts w:ascii="Tahoma" w:hAnsi="Tahoma" w:cs="Tahoma"/>
          <w:sz w:val="24"/>
          <w:szCs w:val="24"/>
          <w:lang w:val="es-ES"/>
        </w:rPr>
        <w:t xml:space="preserve">, y </w:t>
      </w:r>
      <w:r w:rsidR="00FC6D64" w:rsidRPr="00756A73">
        <w:rPr>
          <w:rFonts w:ascii="Tahoma" w:hAnsi="Tahoma" w:cs="Tahoma"/>
          <w:sz w:val="24"/>
          <w:szCs w:val="24"/>
          <w:lang w:val="es-ES"/>
        </w:rPr>
        <w:t>aderezó</w:t>
      </w:r>
      <w:r w:rsidR="00164238" w:rsidRPr="00756A73">
        <w:rPr>
          <w:rFonts w:ascii="Tahoma" w:hAnsi="Tahoma" w:cs="Tahoma"/>
          <w:sz w:val="24"/>
          <w:szCs w:val="24"/>
          <w:lang w:val="es-ES"/>
        </w:rPr>
        <w:t xml:space="preserve"> </w:t>
      </w:r>
      <w:r w:rsidRPr="00756A73">
        <w:rPr>
          <w:rFonts w:ascii="Tahoma" w:hAnsi="Tahoma" w:cs="Tahoma"/>
          <w:sz w:val="24"/>
          <w:szCs w:val="24"/>
          <w:lang w:val="es-ES"/>
        </w:rPr>
        <w:t>que para la aplicación de la estabilidad laboral reforzada establecida en el artículo 26 de la Ley 361 de 1997</w:t>
      </w:r>
      <w:r w:rsidR="00FC6D64" w:rsidRPr="00756A73">
        <w:rPr>
          <w:rFonts w:ascii="Tahoma" w:hAnsi="Tahoma" w:cs="Tahoma"/>
          <w:sz w:val="24"/>
          <w:szCs w:val="24"/>
          <w:lang w:val="es-ES"/>
        </w:rPr>
        <w:t>,</w:t>
      </w:r>
      <w:r w:rsidRPr="00756A73">
        <w:rPr>
          <w:rFonts w:ascii="Tahoma" w:hAnsi="Tahoma" w:cs="Tahoma"/>
          <w:sz w:val="24"/>
          <w:szCs w:val="24"/>
          <w:lang w:val="es-ES"/>
        </w:rPr>
        <w:t xml:space="preserve"> a la luz de la Convención sobre los derechos de las personas en situación de discapacidad, era necesario que concurrieran los siguientes parámetros objetivos:</w:t>
      </w:r>
    </w:p>
    <w:p w14:paraId="2F078743" w14:textId="77777777" w:rsidR="003E7A98" w:rsidRPr="00756A73" w:rsidRDefault="003E7A98" w:rsidP="00756A73">
      <w:pPr>
        <w:spacing w:after="0" w:line="276" w:lineRule="auto"/>
        <w:jc w:val="both"/>
        <w:rPr>
          <w:rFonts w:ascii="Tahoma" w:hAnsi="Tahoma" w:cs="Tahoma"/>
          <w:sz w:val="24"/>
          <w:szCs w:val="24"/>
          <w:lang w:val="es-ES"/>
        </w:rPr>
      </w:pPr>
    </w:p>
    <w:p w14:paraId="4EDCD8B3" w14:textId="77777777" w:rsidR="003E7A98" w:rsidRPr="00756A73" w:rsidRDefault="003E7A98" w:rsidP="00756A73">
      <w:pPr>
        <w:numPr>
          <w:ilvl w:val="0"/>
          <w:numId w:val="3"/>
        </w:numPr>
        <w:spacing w:after="0" w:line="276" w:lineRule="auto"/>
        <w:jc w:val="both"/>
        <w:rPr>
          <w:rFonts w:ascii="Tahoma" w:hAnsi="Tahoma" w:cs="Tahoma"/>
          <w:sz w:val="24"/>
          <w:szCs w:val="24"/>
          <w:lang w:val="es-ES"/>
        </w:rPr>
      </w:pPr>
      <w:r w:rsidRPr="00756A73">
        <w:rPr>
          <w:rFonts w:ascii="Tahoma" w:hAnsi="Tahoma" w:cs="Tahoma"/>
          <w:sz w:val="24"/>
          <w:szCs w:val="24"/>
          <w:lang w:val="es-ES"/>
        </w:rPr>
        <w:t xml:space="preserve">La deficiencia física, mental, intelectual o sensorial, a </w:t>
      </w:r>
      <w:r w:rsidRPr="00756A73">
        <w:rPr>
          <w:rFonts w:ascii="Tahoma" w:hAnsi="Tahoma" w:cs="Tahoma"/>
          <w:sz w:val="24"/>
          <w:szCs w:val="24"/>
          <w:u w:val="single"/>
          <w:lang w:val="es-ES"/>
        </w:rPr>
        <w:t>mediano y largo plazo</w:t>
      </w:r>
      <w:r w:rsidRPr="00756A73">
        <w:rPr>
          <w:rFonts w:ascii="Tahoma" w:hAnsi="Tahoma" w:cs="Tahoma"/>
          <w:sz w:val="24"/>
          <w:szCs w:val="24"/>
          <w:lang w:val="es-ES"/>
        </w:rPr>
        <w:t xml:space="preserve"> (Inc. 1, art 2°, Ley 1618 de 2013), aclarando que las contingencias o alteraciones momentáneas de salud o las patologías temporales, transitorias o de corta duración </w:t>
      </w:r>
      <w:r w:rsidRPr="00756A73">
        <w:rPr>
          <w:rFonts w:ascii="Tahoma" w:hAnsi="Tahoma" w:cs="Tahoma"/>
          <w:i/>
          <w:iCs/>
          <w:sz w:val="24"/>
          <w:szCs w:val="24"/>
          <w:lang w:val="es-ES"/>
        </w:rPr>
        <w:t>per se</w:t>
      </w:r>
      <w:r w:rsidRPr="00756A73">
        <w:rPr>
          <w:rFonts w:ascii="Tahoma" w:hAnsi="Tahoma" w:cs="Tahoma"/>
          <w:sz w:val="24"/>
          <w:szCs w:val="24"/>
          <w:lang w:val="es-ES"/>
        </w:rPr>
        <w:t xml:space="preserve"> no son una discapacidad.</w:t>
      </w:r>
    </w:p>
    <w:p w14:paraId="0972302F" w14:textId="77777777" w:rsidR="003E7A98" w:rsidRPr="00756A73" w:rsidRDefault="003E7A98" w:rsidP="00756A73">
      <w:pPr>
        <w:spacing w:after="0" w:line="276" w:lineRule="auto"/>
        <w:jc w:val="both"/>
        <w:rPr>
          <w:rFonts w:ascii="Tahoma" w:hAnsi="Tahoma" w:cs="Tahoma"/>
          <w:sz w:val="24"/>
          <w:szCs w:val="24"/>
          <w:lang w:val="es-ES"/>
        </w:rPr>
      </w:pPr>
    </w:p>
    <w:p w14:paraId="7CAF36CA" w14:textId="77777777" w:rsidR="003E7A98" w:rsidRPr="00756A73" w:rsidRDefault="003E7A98" w:rsidP="00756A73">
      <w:pPr>
        <w:numPr>
          <w:ilvl w:val="0"/>
          <w:numId w:val="3"/>
        </w:numPr>
        <w:spacing w:after="0" w:line="276" w:lineRule="auto"/>
        <w:jc w:val="both"/>
        <w:rPr>
          <w:rFonts w:ascii="Tahoma" w:hAnsi="Tahoma" w:cs="Tahoma"/>
          <w:sz w:val="24"/>
          <w:szCs w:val="24"/>
          <w:lang w:val="es-ES"/>
        </w:rPr>
      </w:pPr>
      <w:r w:rsidRPr="00756A73">
        <w:rPr>
          <w:rFonts w:ascii="Tahoma" w:hAnsi="Tahoma" w:cs="Tahoma"/>
          <w:sz w:val="24"/>
          <w:szCs w:val="24"/>
          <w:lang w:val="es-ES"/>
        </w:rPr>
        <w:t xml:space="preserve">La existencia de barreras actitudinales, comunicativas o físicas, que puedan impedir al trabajador que sufre la deficiencia en el ejercicio efectivo de su labor, en igualdad de condiciones con los demás. (Inc. 5, art 2°, Ley 1618 de 2013), para lo cual es necesario el análisis del cargo, </w:t>
      </w:r>
      <w:r w:rsidRPr="00756A73">
        <w:rPr>
          <w:rFonts w:ascii="Tahoma" w:hAnsi="Tahoma" w:cs="Tahoma"/>
          <w:sz w:val="24"/>
          <w:szCs w:val="24"/>
          <w:lang w:val="es-ES"/>
        </w:rPr>
        <w:lastRenderedPageBreak/>
        <w:t>sus funciones, requerimientos, exigencias, el entorno laboral y actitudinal específico.</w:t>
      </w:r>
    </w:p>
    <w:p w14:paraId="68D5DAAB" w14:textId="77777777" w:rsidR="003E7A98" w:rsidRPr="00756A73" w:rsidRDefault="003E7A98" w:rsidP="00756A73">
      <w:pPr>
        <w:spacing w:after="0" w:line="276" w:lineRule="auto"/>
        <w:jc w:val="both"/>
        <w:rPr>
          <w:rFonts w:ascii="Tahoma" w:hAnsi="Tahoma" w:cs="Tahoma"/>
          <w:sz w:val="24"/>
          <w:szCs w:val="24"/>
          <w:lang w:val="es-ES"/>
        </w:rPr>
      </w:pPr>
    </w:p>
    <w:p w14:paraId="6F32B28D" w14:textId="77777777" w:rsidR="003E7A98" w:rsidRPr="00756A73" w:rsidRDefault="003E7A98" w:rsidP="00756A73">
      <w:pPr>
        <w:numPr>
          <w:ilvl w:val="0"/>
          <w:numId w:val="3"/>
        </w:numPr>
        <w:spacing w:after="0" w:line="276" w:lineRule="auto"/>
        <w:jc w:val="both"/>
        <w:rPr>
          <w:rFonts w:ascii="Tahoma" w:hAnsi="Tahoma" w:cs="Tahoma"/>
          <w:sz w:val="24"/>
          <w:szCs w:val="24"/>
          <w:lang w:val="es-ES"/>
        </w:rPr>
      </w:pPr>
      <w:r w:rsidRPr="00756A73">
        <w:rPr>
          <w:rFonts w:ascii="Tahoma" w:hAnsi="Tahoma" w:cs="Tahoma"/>
          <w:sz w:val="24"/>
          <w:szCs w:val="24"/>
          <w:lang w:val="es-ES"/>
        </w:rPr>
        <w:t>El conocimiento de los elementos anteriores por parte del empleador al momento del despido, a menos que sean notorios para el caso.</w:t>
      </w:r>
    </w:p>
    <w:p w14:paraId="06F8C2AA" w14:textId="77777777" w:rsidR="003E7A98" w:rsidRPr="00756A73" w:rsidRDefault="003E7A98" w:rsidP="00756A73">
      <w:pPr>
        <w:spacing w:after="0" w:line="276" w:lineRule="auto"/>
        <w:jc w:val="both"/>
        <w:rPr>
          <w:rFonts w:ascii="Tahoma" w:hAnsi="Tahoma" w:cs="Tahoma"/>
          <w:sz w:val="24"/>
          <w:szCs w:val="24"/>
          <w:lang w:val="es-ES"/>
        </w:rPr>
      </w:pPr>
    </w:p>
    <w:p w14:paraId="1050958E" w14:textId="77777777" w:rsidR="003E7A98" w:rsidRPr="00756A73" w:rsidRDefault="003E7A98" w:rsidP="00756A73">
      <w:pPr>
        <w:spacing w:after="0" w:line="276" w:lineRule="auto"/>
        <w:ind w:firstLine="705"/>
        <w:jc w:val="both"/>
        <w:rPr>
          <w:rFonts w:ascii="Tahoma" w:hAnsi="Tahoma" w:cs="Tahoma"/>
          <w:sz w:val="24"/>
          <w:szCs w:val="24"/>
          <w:lang w:val="es-ES"/>
        </w:rPr>
      </w:pPr>
      <w:r w:rsidRPr="00756A73">
        <w:rPr>
          <w:rFonts w:ascii="Tahoma" w:hAnsi="Tahoma" w:cs="Tahoma"/>
          <w:sz w:val="24"/>
          <w:szCs w:val="24"/>
          <w:lang w:val="es-ES"/>
        </w:rPr>
        <w:t xml:space="preserve">Con todo, la Sala Laboral mantuvo la tesis de presunción adoptada en la sentencia CSJ </w:t>
      </w:r>
      <w:proofErr w:type="spellStart"/>
      <w:r w:rsidRPr="00756A73">
        <w:rPr>
          <w:rFonts w:ascii="Tahoma" w:hAnsi="Tahoma" w:cs="Tahoma"/>
          <w:sz w:val="24"/>
          <w:szCs w:val="24"/>
          <w:lang w:val="es-ES"/>
        </w:rPr>
        <w:t>SL1360</w:t>
      </w:r>
      <w:proofErr w:type="spellEnd"/>
      <w:r w:rsidRPr="00756A73">
        <w:rPr>
          <w:rFonts w:ascii="Tahoma" w:hAnsi="Tahoma" w:cs="Tahoma"/>
          <w:sz w:val="24"/>
          <w:szCs w:val="24"/>
          <w:lang w:val="es-ES"/>
        </w:rPr>
        <w:t xml:space="preserve">-2018, por medio de la cual, abandonó el criterio adoptado en la sentencia CSJ </w:t>
      </w:r>
      <w:proofErr w:type="spellStart"/>
      <w:r w:rsidRPr="00756A73">
        <w:rPr>
          <w:rFonts w:ascii="Tahoma" w:hAnsi="Tahoma" w:cs="Tahoma"/>
          <w:sz w:val="24"/>
          <w:szCs w:val="24"/>
          <w:lang w:val="es-ES"/>
        </w:rPr>
        <w:t>SL36115</w:t>
      </w:r>
      <w:proofErr w:type="spellEnd"/>
      <w:r w:rsidRPr="00756A73">
        <w:rPr>
          <w:rFonts w:ascii="Tahoma" w:hAnsi="Tahoma" w:cs="Tahoma"/>
          <w:sz w:val="24"/>
          <w:szCs w:val="24"/>
          <w:lang w:val="es-ES"/>
        </w:rPr>
        <w:t xml:space="preserve">, 16 mar. 2010, reiterada en </w:t>
      </w:r>
      <w:proofErr w:type="spellStart"/>
      <w:r w:rsidRPr="00756A73">
        <w:rPr>
          <w:rFonts w:ascii="Tahoma" w:hAnsi="Tahoma" w:cs="Tahoma"/>
          <w:sz w:val="24"/>
          <w:szCs w:val="24"/>
          <w:lang w:val="es-ES"/>
        </w:rPr>
        <w:t>SL35794</w:t>
      </w:r>
      <w:proofErr w:type="spellEnd"/>
      <w:r w:rsidRPr="00756A73">
        <w:rPr>
          <w:rFonts w:ascii="Tahoma" w:hAnsi="Tahoma" w:cs="Tahoma"/>
          <w:sz w:val="24"/>
          <w:szCs w:val="24"/>
          <w:lang w:val="es-ES"/>
        </w:rPr>
        <w:t xml:space="preserve">, 10 ago. 2010, para, en su lugar, adoctrinar que el artículo 26 de la Ley 361 de 1997 consagra una presunción legal o de derecho, en la cual al trabajador le corresponde demostrar su situación de discapacidad, para que el despido se presuma discriminatorio, lo que impone al empleador la carga de demostrar la justa causa para dar por terminado el contrato de trabajo, y la necesidad de acudir al Ministerio del Trabajo solo cuando la discapacidad sea un obstáculo insuperable para laborar, es decir, cuando el contrato de trabajo pierda su razón de ser por imposibilidad de prestar el servicio, ya que en este caso el funcionario gubernamental debe validar que el empleador haya agotado diligentemente las etapas de rehabilitación integral, readaptación, reinserción y reubicación laboral de los trabajadores con discapacidad. </w:t>
      </w:r>
    </w:p>
    <w:p w14:paraId="7E8618FC" w14:textId="77777777" w:rsidR="003E7A98" w:rsidRPr="00756A73" w:rsidRDefault="003E7A98" w:rsidP="00756A73">
      <w:pPr>
        <w:spacing w:after="0" w:line="276" w:lineRule="auto"/>
        <w:jc w:val="both"/>
        <w:rPr>
          <w:rFonts w:ascii="Tahoma" w:hAnsi="Tahoma" w:cs="Tahoma"/>
          <w:sz w:val="24"/>
          <w:szCs w:val="24"/>
          <w:lang w:val="es-ES"/>
        </w:rPr>
      </w:pPr>
    </w:p>
    <w:p w14:paraId="797988C9" w14:textId="77777777" w:rsidR="003E7A98" w:rsidRPr="00756A73" w:rsidRDefault="003E7A98" w:rsidP="00756A73">
      <w:pPr>
        <w:spacing w:after="0" w:line="276" w:lineRule="auto"/>
        <w:ind w:firstLine="705"/>
        <w:jc w:val="both"/>
        <w:rPr>
          <w:rFonts w:ascii="Tahoma" w:hAnsi="Tahoma" w:cs="Tahoma"/>
          <w:sz w:val="24"/>
          <w:szCs w:val="24"/>
          <w:lang w:val="es-ES"/>
        </w:rPr>
      </w:pPr>
      <w:r w:rsidRPr="00756A73">
        <w:rPr>
          <w:rFonts w:ascii="Tahoma" w:hAnsi="Tahoma" w:cs="Tahoma"/>
          <w:sz w:val="24"/>
          <w:szCs w:val="24"/>
          <w:lang w:val="es-ES"/>
        </w:rPr>
        <w:t>En este orden de ideas, como regla de decisión dispuso que una vez acreditada la situación de discapacidad del trabajador y que la terminación del vínculo laboral no se fundó en una causa objetiva, el finiquito se consideraba discriminatorio, y por ello, era preciso declarar su ineficacia, acompañada de la orden de reintegro y el pago de salarios y demás emolumentos respectivos, junto con los ajustes razonables que se requieran y la indemnización contemplada en el artículo 26 de la Ley 361 de 1997.</w:t>
      </w:r>
    </w:p>
    <w:p w14:paraId="126E0EE2" w14:textId="77777777" w:rsidR="00032F91" w:rsidRPr="00756A73" w:rsidRDefault="00032F91" w:rsidP="00756A73">
      <w:pPr>
        <w:spacing w:after="0" w:line="276" w:lineRule="auto"/>
        <w:jc w:val="both"/>
        <w:rPr>
          <w:rFonts w:ascii="Tahoma" w:hAnsi="Tahoma" w:cs="Tahoma"/>
          <w:b/>
          <w:bCs/>
          <w:sz w:val="24"/>
          <w:szCs w:val="24"/>
          <w:lang w:val="es-ES"/>
        </w:rPr>
      </w:pPr>
    </w:p>
    <w:p w14:paraId="659AEA6D" w14:textId="54F3ED65" w:rsidR="000A32D5" w:rsidRPr="00756A73" w:rsidRDefault="00711172"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De acuerdo con las consideraciones que preceden</w:t>
      </w:r>
      <w:r w:rsidR="009B566A" w:rsidRPr="00756A73">
        <w:rPr>
          <w:rFonts w:ascii="Tahoma" w:hAnsi="Tahoma" w:cs="Tahoma"/>
          <w:sz w:val="24"/>
          <w:szCs w:val="24"/>
          <w:lang w:val="es-ES"/>
        </w:rPr>
        <w:t xml:space="preserve">, </w:t>
      </w:r>
      <w:r w:rsidR="006E698E" w:rsidRPr="00756A73">
        <w:rPr>
          <w:rFonts w:ascii="Tahoma" w:hAnsi="Tahoma" w:cs="Tahoma"/>
          <w:sz w:val="24"/>
          <w:szCs w:val="24"/>
          <w:lang w:val="es-ES"/>
        </w:rPr>
        <w:t xml:space="preserve">no son necesarias mayores elucubraciones para concluir que el 5 de marzo de 2018 calenda en la que se suscribió el acuerdo de transacción cuya legalidad se cuestiona y se revisara más adelante, la demandante gozaba de estabilidad laboral reforzada por razones de salud. </w:t>
      </w:r>
    </w:p>
    <w:p w14:paraId="3CC15C3F" w14:textId="77777777" w:rsidR="0032795C" w:rsidRPr="00756A73" w:rsidRDefault="0032795C" w:rsidP="00756A73">
      <w:pPr>
        <w:spacing w:after="0" w:line="276" w:lineRule="auto"/>
        <w:ind w:firstLine="708"/>
        <w:jc w:val="both"/>
        <w:rPr>
          <w:rFonts w:ascii="Tahoma" w:hAnsi="Tahoma" w:cs="Tahoma"/>
          <w:sz w:val="24"/>
          <w:szCs w:val="24"/>
          <w:lang w:val="es-ES"/>
        </w:rPr>
      </w:pPr>
    </w:p>
    <w:p w14:paraId="379A560F" w14:textId="002F85E7" w:rsidR="00454854" w:rsidRPr="00756A73" w:rsidRDefault="0032795C"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 xml:space="preserve">Así se desprende del dictamen de pérdida de capacidad laboral </w:t>
      </w:r>
      <w:r w:rsidR="00EB545E" w:rsidRPr="00756A73">
        <w:rPr>
          <w:rFonts w:ascii="Tahoma" w:hAnsi="Tahoma" w:cs="Tahoma"/>
          <w:sz w:val="24"/>
          <w:szCs w:val="24"/>
          <w:lang w:val="es-ES"/>
        </w:rPr>
        <w:t>realizado por la Junta Regional de Calificación de Invalidez de Risaralda No. 42143702-1389 del 30 de diciembre de 2021</w:t>
      </w:r>
      <w:r w:rsidR="00FC6D64" w:rsidRPr="00756A73">
        <w:rPr>
          <w:rFonts w:ascii="Tahoma" w:hAnsi="Tahoma" w:cs="Tahoma"/>
          <w:sz w:val="24"/>
          <w:szCs w:val="24"/>
          <w:lang w:val="es-ES"/>
        </w:rPr>
        <w:t>,</w:t>
      </w:r>
      <w:r w:rsidR="00D164E4" w:rsidRPr="00756A73">
        <w:rPr>
          <w:rFonts w:ascii="Tahoma" w:hAnsi="Tahoma" w:cs="Tahoma"/>
          <w:sz w:val="24"/>
          <w:szCs w:val="24"/>
          <w:lang w:val="es-ES"/>
        </w:rPr>
        <w:t xml:space="preserve"> que determinó una pérdida de capacidad laboral del </w:t>
      </w:r>
      <w:r w:rsidR="00E86054" w:rsidRPr="00756A73">
        <w:rPr>
          <w:rFonts w:ascii="Tahoma" w:hAnsi="Tahoma" w:cs="Tahoma"/>
          <w:sz w:val="24"/>
          <w:szCs w:val="24"/>
          <w:lang w:val="es-ES"/>
        </w:rPr>
        <w:t>27,00% al momento de</w:t>
      </w:r>
      <w:r w:rsidR="00174F32" w:rsidRPr="00756A73">
        <w:rPr>
          <w:rFonts w:ascii="Tahoma" w:hAnsi="Tahoma" w:cs="Tahoma"/>
          <w:sz w:val="24"/>
          <w:szCs w:val="24"/>
          <w:lang w:val="es-ES"/>
        </w:rPr>
        <w:t xml:space="preserve"> la transacción</w:t>
      </w:r>
      <w:r w:rsidR="00E86054" w:rsidRPr="00756A73">
        <w:rPr>
          <w:rFonts w:ascii="Tahoma" w:hAnsi="Tahoma" w:cs="Tahoma"/>
          <w:sz w:val="24"/>
          <w:szCs w:val="24"/>
          <w:lang w:val="es-ES"/>
        </w:rPr>
        <w:t xml:space="preserve">, </w:t>
      </w:r>
      <w:r w:rsidR="004D13F0" w:rsidRPr="00756A73">
        <w:rPr>
          <w:rFonts w:ascii="Tahoma" w:hAnsi="Tahoma" w:cs="Tahoma"/>
          <w:sz w:val="24"/>
          <w:szCs w:val="24"/>
          <w:lang w:val="es-ES"/>
        </w:rPr>
        <w:t xml:space="preserve">debido a que la demandante el 21 de marzo de 2017 fue valorada por la especialidad de medicina interna- reumatología y se le diagnosticó Artritis </w:t>
      </w:r>
      <w:r w:rsidR="00D87253" w:rsidRPr="00756A73">
        <w:rPr>
          <w:rFonts w:ascii="Tahoma" w:hAnsi="Tahoma" w:cs="Tahoma"/>
          <w:sz w:val="24"/>
          <w:szCs w:val="24"/>
          <w:lang w:val="es-ES"/>
        </w:rPr>
        <w:t>R</w:t>
      </w:r>
      <w:r w:rsidR="004D13F0" w:rsidRPr="00756A73">
        <w:rPr>
          <w:rFonts w:ascii="Tahoma" w:hAnsi="Tahoma" w:cs="Tahoma"/>
          <w:sz w:val="24"/>
          <w:szCs w:val="24"/>
          <w:lang w:val="es-ES"/>
        </w:rPr>
        <w:t xml:space="preserve">eumatoidea </w:t>
      </w:r>
      <w:r w:rsidR="00D87253" w:rsidRPr="00756A73">
        <w:rPr>
          <w:rFonts w:ascii="Tahoma" w:hAnsi="Tahoma" w:cs="Tahoma"/>
          <w:sz w:val="24"/>
          <w:szCs w:val="24"/>
          <w:lang w:val="es-ES"/>
        </w:rPr>
        <w:t>S</w:t>
      </w:r>
      <w:r w:rsidR="007445B5" w:rsidRPr="00756A73">
        <w:rPr>
          <w:rFonts w:ascii="Tahoma" w:hAnsi="Tahoma" w:cs="Tahoma"/>
          <w:sz w:val="24"/>
          <w:szCs w:val="24"/>
          <w:lang w:val="es-ES"/>
        </w:rPr>
        <w:t xml:space="preserve">eropositiva, </w:t>
      </w:r>
      <w:r w:rsidR="7311CE9C" w:rsidRPr="00756A73">
        <w:rPr>
          <w:rFonts w:ascii="Tahoma" w:hAnsi="Tahoma" w:cs="Tahoma"/>
          <w:sz w:val="24"/>
          <w:szCs w:val="24"/>
          <w:lang w:val="es-ES"/>
        </w:rPr>
        <w:t xml:space="preserve">recomendando </w:t>
      </w:r>
      <w:r w:rsidR="007445B5" w:rsidRPr="00756A73">
        <w:rPr>
          <w:rFonts w:ascii="Tahoma" w:hAnsi="Tahoma" w:cs="Tahoma"/>
          <w:sz w:val="24"/>
          <w:szCs w:val="24"/>
          <w:lang w:val="es-ES"/>
        </w:rPr>
        <w:t xml:space="preserve">en esa oportunidad </w:t>
      </w:r>
      <w:r w:rsidR="62A5D1FB" w:rsidRPr="00756A73">
        <w:rPr>
          <w:rFonts w:ascii="Tahoma" w:hAnsi="Tahoma" w:cs="Tahoma"/>
          <w:sz w:val="24"/>
          <w:szCs w:val="24"/>
          <w:lang w:val="es-ES"/>
        </w:rPr>
        <w:t>“</w:t>
      </w:r>
      <w:r w:rsidR="007445B5" w:rsidRPr="00756A73">
        <w:rPr>
          <w:rFonts w:ascii="Tahoma" w:hAnsi="Tahoma" w:cs="Tahoma"/>
          <w:i/>
          <w:iCs/>
          <w:lang w:val="es-ES"/>
        </w:rPr>
        <w:t>no realizar actividad física, subir escaleras</w:t>
      </w:r>
      <w:r w:rsidR="001C23B2" w:rsidRPr="00756A73">
        <w:rPr>
          <w:rFonts w:ascii="Tahoma" w:hAnsi="Tahoma" w:cs="Tahoma"/>
          <w:i/>
          <w:iCs/>
          <w:lang w:val="es-ES"/>
        </w:rPr>
        <w:t xml:space="preserve"> y</w:t>
      </w:r>
      <w:r w:rsidR="007445B5" w:rsidRPr="00756A73">
        <w:rPr>
          <w:rFonts w:ascii="Tahoma" w:hAnsi="Tahoma" w:cs="Tahoma"/>
          <w:i/>
          <w:iCs/>
          <w:lang w:val="es-ES"/>
        </w:rPr>
        <w:t xml:space="preserve"> conducir </w:t>
      </w:r>
      <w:r w:rsidR="001C23B2" w:rsidRPr="00756A73">
        <w:rPr>
          <w:rFonts w:ascii="Tahoma" w:hAnsi="Tahoma" w:cs="Tahoma"/>
          <w:i/>
          <w:iCs/>
          <w:lang w:val="es-ES"/>
        </w:rPr>
        <w:t>vehículo hasta que resuelva la artritis en el pie y tobillo</w:t>
      </w:r>
      <w:r w:rsidR="0004675B" w:rsidRPr="00756A73">
        <w:rPr>
          <w:rFonts w:ascii="Tahoma" w:hAnsi="Tahoma" w:cs="Tahoma"/>
          <w:i/>
          <w:iCs/>
          <w:sz w:val="24"/>
          <w:szCs w:val="24"/>
          <w:lang w:val="es-ES"/>
        </w:rPr>
        <w:t>”</w:t>
      </w:r>
      <w:r w:rsidR="002A7BB5" w:rsidRPr="00756A73">
        <w:rPr>
          <w:rFonts w:ascii="Tahoma" w:hAnsi="Tahoma" w:cs="Tahoma"/>
          <w:i/>
          <w:iCs/>
          <w:sz w:val="24"/>
          <w:szCs w:val="24"/>
          <w:lang w:val="es-ES"/>
        </w:rPr>
        <w:t>.</w:t>
      </w:r>
      <w:r w:rsidR="00C44488" w:rsidRPr="00756A73">
        <w:rPr>
          <w:rFonts w:ascii="Tahoma" w:hAnsi="Tahoma" w:cs="Tahoma"/>
          <w:i/>
          <w:iCs/>
          <w:sz w:val="24"/>
          <w:szCs w:val="24"/>
          <w:lang w:val="es-ES"/>
        </w:rPr>
        <w:t xml:space="preserve"> </w:t>
      </w:r>
      <w:r w:rsidR="00C44488" w:rsidRPr="00756A73">
        <w:rPr>
          <w:rFonts w:ascii="Tahoma" w:hAnsi="Tahoma" w:cs="Tahoma"/>
          <w:sz w:val="24"/>
          <w:szCs w:val="24"/>
          <w:lang w:val="es-ES"/>
        </w:rPr>
        <w:t xml:space="preserve"> </w:t>
      </w:r>
      <w:r w:rsidR="005D59B5" w:rsidRPr="00756A73">
        <w:rPr>
          <w:rFonts w:ascii="Tahoma" w:hAnsi="Tahoma" w:cs="Tahoma"/>
          <w:sz w:val="24"/>
          <w:szCs w:val="24"/>
          <w:lang w:val="es-ES"/>
        </w:rPr>
        <w:t>Además, según se desprende de la cita de medicina general del 16 de abril de 2018, la actora tuvo una crisis importante el 12 de julio de 2017</w:t>
      </w:r>
      <w:r w:rsidR="002E061A" w:rsidRPr="00756A73">
        <w:rPr>
          <w:rFonts w:ascii="Tahoma" w:hAnsi="Tahoma" w:cs="Tahoma"/>
          <w:sz w:val="24"/>
          <w:szCs w:val="24"/>
          <w:lang w:val="es-ES"/>
        </w:rPr>
        <w:t xml:space="preserve"> que derivó en una incapacidad de 16 días. </w:t>
      </w:r>
    </w:p>
    <w:p w14:paraId="716E3E1F" w14:textId="77777777" w:rsidR="00454854" w:rsidRPr="00756A73" w:rsidRDefault="00454854" w:rsidP="00756A73">
      <w:pPr>
        <w:spacing w:after="0" w:line="276" w:lineRule="auto"/>
        <w:ind w:firstLine="708"/>
        <w:jc w:val="both"/>
        <w:rPr>
          <w:rFonts w:ascii="Tahoma" w:hAnsi="Tahoma" w:cs="Tahoma"/>
          <w:i/>
          <w:iCs/>
          <w:sz w:val="24"/>
          <w:szCs w:val="24"/>
          <w:lang w:val="es-ES"/>
        </w:rPr>
      </w:pPr>
    </w:p>
    <w:p w14:paraId="6AEA6AE7" w14:textId="206A81EF" w:rsidR="006E698E" w:rsidRPr="00756A73" w:rsidRDefault="002E061A"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lastRenderedPageBreak/>
        <w:t xml:space="preserve">Para el </w:t>
      </w:r>
      <w:r w:rsidR="00D87253" w:rsidRPr="00756A73">
        <w:rPr>
          <w:rFonts w:ascii="Tahoma" w:hAnsi="Tahoma" w:cs="Tahoma"/>
          <w:sz w:val="24"/>
          <w:szCs w:val="24"/>
          <w:lang w:val="es-ES"/>
        </w:rPr>
        <w:t xml:space="preserve">17 de enero de 2018 </w:t>
      </w:r>
      <w:r w:rsidR="00E142B7" w:rsidRPr="00756A73">
        <w:rPr>
          <w:rFonts w:ascii="Tahoma" w:hAnsi="Tahoma" w:cs="Tahoma"/>
          <w:sz w:val="24"/>
          <w:szCs w:val="24"/>
          <w:lang w:val="es-ES"/>
        </w:rPr>
        <w:t>(</w:t>
      </w:r>
      <w:r w:rsidRPr="00756A73">
        <w:rPr>
          <w:rFonts w:ascii="Tahoma" w:hAnsi="Tahoma" w:cs="Tahoma"/>
          <w:sz w:val="24"/>
          <w:szCs w:val="24"/>
          <w:lang w:val="es-ES"/>
        </w:rPr>
        <w:t>último registro</w:t>
      </w:r>
      <w:r w:rsidR="00E142B7" w:rsidRPr="00756A73">
        <w:rPr>
          <w:rFonts w:ascii="Tahoma" w:hAnsi="Tahoma" w:cs="Tahoma"/>
          <w:sz w:val="24"/>
          <w:szCs w:val="24"/>
          <w:lang w:val="es-ES"/>
        </w:rPr>
        <w:t xml:space="preserve"> médico de medicina interna</w:t>
      </w:r>
      <w:r w:rsidRPr="00756A73">
        <w:rPr>
          <w:rFonts w:ascii="Tahoma" w:hAnsi="Tahoma" w:cs="Tahoma"/>
          <w:sz w:val="24"/>
          <w:szCs w:val="24"/>
          <w:lang w:val="es-ES"/>
        </w:rPr>
        <w:t xml:space="preserve"> previo al acuerdo de </w:t>
      </w:r>
      <w:r w:rsidR="00E142B7" w:rsidRPr="00756A73">
        <w:rPr>
          <w:rFonts w:ascii="Tahoma" w:hAnsi="Tahoma" w:cs="Tahoma"/>
          <w:sz w:val="24"/>
          <w:szCs w:val="24"/>
          <w:lang w:val="es-ES"/>
        </w:rPr>
        <w:t xml:space="preserve">transacción) la demandante </w:t>
      </w:r>
      <w:r w:rsidR="00D12522" w:rsidRPr="00756A73">
        <w:rPr>
          <w:rFonts w:ascii="Tahoma" w:hAnsi="Tahoma" w:cs="Tahoma"/>
          <w:sz w:val="24"/>
          <w:szCs w:val="24"/>
          <w:lang w:val="es-ES"/>
        </w:rPr>
        <w:t>tenía tratamiento para controlar los síntomas de la enfermedad</w:t>
      </w:r>
      <w:r w:rsidR="004574A1" w:rsidRPr="00756A73">
        <w:rPr>
          <w:rFonts w:ascii="Tahoma" w:hAnsi="Tahoma" w:cs="Tahoma"/>
          <w:sz w:val="24"/>
          <w:szCs w:val="24"/>
          <w:lang w:val="es-ES"/>
        </w:rPr>
        <w:t xml:space="preserve"> y había mejorado el cuadro clínico.</w:t>
      </w:r>
    </w:p>
    <w:p w14:paraId="2CED418A" w14:textId="77777777" w:rsidR="00BC1BB0" w:rsidRPr="00756A73" w:rsidRDefault="00BC1BB0" w:rsidP="00756A73">
      <w:pPr>
        <w:spacing w:after="0" w:line="276" w:lineRule="auto"/>
        <w:ind w:firstLine="708"/>
        <w:jc w:val="both"/>
        <w:rPr>
          <w:rFonts w:ascii="Tahoma" w:hAnsi="Tahoma" w:cs="Tahoma"/>
          <w:sz w:val="24"/>
          <w:szCs w:val="24"/>
          <w:lang w:val="es-ES"/>
        </w:rPr>
      </w:pPr>
    </w:p>
    <w:p w14:paraId="5ABB63A6" w14:textId="31DE8ECB" w:rsidR="00BC1BB0" w:rsidRPr="00756A73" w:rsidRDefault="004872D5" w:rsidP="00756A73">
      <w:pPr>
        <w:spacing w:after="0" w:line="276" w:lineRule="auto"/>
        <w:ind w:firstLine="708"/>
        <w:jc w:val="both"/>
        <w:rPr>
          <w:rFonts w:ascii="Tahoma" w:hAnsi="Tahoma" w:cs="Tahoma"/>
          <w:sz w:val="24"/>
          <w:szCs w:val="24"/>
        </w:rPr>
      </w:pPr>
      <w:r w:rsidRPr="00756A73">
        <w:rPr>
          <w:rFonts w:ascii="Tahoma" w:hAnsi="Tahoma" w:cs="Tahoma"/>
          <w:sz w:val="24"/>
          <w:szCs w:val="24"/>
          <w:lang w:val="es-ES"/>
        </w:rPr>
        <w:t xml:space="preserve">Además, como se analizó y concluyó por el órgano calificador, la demandante </w:t>
      </w:r>
      <w:r w:rsidR="00E03ED7" w:rsidRPr="00756A73">
        <w:rPr>
          <w:rFonts w:ascii="Tahoma" w:hAnsi="Tahoma" w:cs="Tahoma"/>
          <w:sz w:val="24"/>
          <w:szCs w:val="24"/>
          <w:lang w:val="es-ES"/>
        </w:rPr>
        <w:t>presenta un cuadro clínico de mediano o largo plazo, ya que d</w:t>
      </w:r>
      <w:r w:rsidRPr="00756A73">
        <w:rPr>
          <w:rFonts w:ascii="Tahoma" w:hAnsi="Tahoma" w:cs="Tahoma"/>
          <w:sz w:val="24"/>
          <w:szCs w:val="24"/>
          <w:lang w:val="es-ES"/>
        </w:rPr>
        <w:t xml:space="preserve">esde la juventud fue diagnosticada con </w:t>
      </w:r>
      <w:proofErr w:type="spellStart"/>
      <w:r w:rsidR="00E91547" w:rsidRPr="00756A73">
        <w:rPr>
          <w:rFonts w:ascii="Tahoma" w:hAnsi="Tahoma" w:cs="Tahoma"/>
          <w:sz w:val="24"/>
          <w:szCs w:val="24"/>
        </w:rPr>
        <w:t>hidradentis</w:t>
      </w:r>
      <w:proofErr w:type="spellEnd"/>
      <w:r w:rsidR="00E91547" w:rsidRPr="00756A73">
        <w:rPr>
          <w:rFonts w:ascii="Tahoma" w:hAnsi="Tahoma" w:cs="Tahoma"/>
          <w:sz w:val="24"/>
          <w:szCs w:val="24"/>
        </w:rPr>
        <w:t xml:space="preserve"> supurativa tratada sin mejoría persistente a la fecha de la calificación (diciembre 2021)</w:t>
      </w:r>
      <w:r w:rsidR="7C7541C7" w:rsidRPr="00756A73">
        <w:rPr>
          <w:rFonts w:ascii="Tahoma" w:hAnsi="Tahoma" w:cs="Tahoma"/>
          <w:sz w:val="24"/>
          <w:szCs w:val="24"/>
        </w:rPr>
        <w:t xml:space="preserve">; </w:t>
      </w:r>
      <w:r w:rsidR="002162C9" w:rsidRPr="00756A73">
        <w:rPr>
          <w:rFonts w:ascii="Tahoma" w:hAnsi="Tahoma" w:cs="Tahoma"/>
          <w:sz w:val="24"/>
          <w:szCs w:val="24"/>
        </w:rPr>
        <w:t>también</w:t>
      </w:r>
      <w:r w:rsidR="00E91547" w:rsidRPr="00756A73">
        <w:rPr>
          <w:rFonts w:ascii="Tahoma" w:hAnsi="Tahoma" w:cs="Tahoma"/>
          <w:sz w:val="24"/>
          <w:szCs w:val="24"/>
        </w:rPr>
        <w:t xml:space="preserve"> se le diagnosticó artritis reumatoidea en </w:t>
      </w:r>
      <w:r w:rsidR="004937D4" w:rsidRPr="00756A73">
        <w:rPr>
          <w:rFonts w:ascii="Tahoma" w:hAnsi="Tahoma" w:cs="Tahoma"/>
          <w:sz w:val="24"/>
          <w:szCs w:val="24"/>
        </w:rPr>
        <w:t xml:space="preserve">el 2017 </w:t>
      </w:r>
      <w:r w:rsidR="00F75110" w:rsidRPr="00756A73">
        <w:rPr>
          <w:rFonts w:ascii="Tahoma" w:hAnsi="Tahoma" w:cs="Tahoma"/>
          <w:sz w:val="24"/>
          <w:szCs w:val="24"/>
        </w:rPr>
        <w:t xml:space="preserve">y desde entonces se encuentra con tratamiento farmacológico con regular mejoría funcional en sus articulaciones, pero limitada por el dolor. </w:t>
      </w:r>
    </w:p>
    <w:p w14:paraId="552E82B6" w14:textId="77777777" w:rsidR="00E03ED7" w:rsidRPr="00756A73" w:rsidRDefault="00E03ED7" w:rsidP="00756A73">
      <w:pPr>
        <w:spacing w:after="0" w:line="276" w:lineRule="auto"/>
        <w:ind w:firstLine="708"/>
        <w:jc w:val="both"/>
        <w:rPr>
          <w:rFonts w:ascii="Tahoma" w:hAnsi="Tahoma" w:cs="Tahoma"/>
          <w:sz w:val="24"/>
          <w:szCs w:val="24"/>
        </w:rPr>
      </w:pPr>
    </w:p>
    <w:p w14:paraId="21B1EB21" w14:textId="164CF385" w:rsidR="00E03ED7" w:rsidRPr="00756A73" w:rsidRDefault="0099756A" w:rsidP="00756A73">
      <w:pPr>
        <w:spacing w:after="0" w:line="276" w:lineRule="auto"/>
        <w:ind w:firstLine="708"/>
        <w:jc w:val="both"/>
        <w:rPr>
          <w:rFonts w:ascii="Tahoma" w:hAnsi="Tahoma" w:cs="Tahoma"/>
          <w:sz w:val="24"/>
          <w:szCs w:val="24"/>
        </w:rPr>
      </w:pPr>
      <w:r w:rsidRPr="00756A73">
        <w:rPr>
          <w:rFonts w:ascii="Tahoma" w:hAnsi="Tahoma" w:cs="Tahoma"/>
          <w:sz w:val="24"/>
          <w:szCs w:val="24"/>
        </w:rPr>
        <w:t>Cabe agregar</w:t>
      </w:r>
      <w:r w:rsidR="00130158" w:rsidRPr="00756A73">
        <w:rPr>
          <w:rFonts w:ascii="Tahoma" w:hAnsi="Tahoma" w:cs="Tahoma"/>
          <w:sz w:val="24"/>
          <w:szCs w:val="24"/>
        </w:rPr>
        <w:t xml:space="preserve"> que la condición médica </w:t>
      </w:r>
      <w:r w:rsidR="0036092E" w:rsidRPr="00756A73">
        <w:rPr>
          <w:rFonts w:ascii="Tahoma" w:hAnsi="Tahoma" w:cs="Tahoma"/>
          <w:sz w:val="24"/>
          <w:szCs w:val="24"/>
        </w:rPr>
        <w:t xml:space="preserve">de la trabajadora </w:t>
      </w:r>
      <w:r w:rsidR="00130158" w:rsidRPr="00756A73">
        <w:rPr>
          <w:rFonts w:ascii="Tahoma" w:hAnsi="Tahoma" w:cs="Tahoma"/>
          <w:sz w:val="24"/>
          <w:szCs w:val="24"/>
        </w:rPr>
        <w:t xml:space="preserve">era conocida por el empleador, puesto que fue comunicada por la demandante y </w:t>
      </w:r>
      <w:r w:rsidR="00C0728E" w:rsidRPr="00756A73">
        <w:rPr>
          <w:rFonts w:ascii="Tahoma" w:hAnsi="Tahoma" w:cs="Tahoma"/>
          <w:sz w:val="24"/>
          <w:szCs w:val="24"/>
        </w:rPr>
        <w:t>la sintomatología era notoria</w:t>
      </w:r>
      <w:r w:rsidRPr="00756A73">
        <w:rPr>
          <w:rFonts w:ascii="Tahoma" w:hAnsi="Tahoma" w:cs="Tahoma"/>
          <w:sz w:val="24"/>
          <w:szCs w:val="24"/>
        </w:rPr>
        <w:t xml:space="preserve">, </w:t>
      </w:r>
      <w:r w:rsidR="00BA5194" w:rsidRPr="00756A73">
        <w:rPr>
          <w:rFonts w:ascii="Tahoma" w:hAnsi="Tahoma" w:cs="Tahoma"/>
          <w:sz w:val="24"/>
          <w:szCs w:val="24"/>
        </w:rPr>
        <w:t>conforme declar</w:t>
      </w:r>
      <w:r w:rsidR="00530EAC" w:rsidRPr="00756A73">
        <w:rPr>
          <w:rFonts w:ascii="Tahoma" w:hAnsi="Tahoma" w:cs="Tahoma"/>
          <w:sz w:val="24"/>
          <w:szCs w:val="24"/>
        </w:rPr>
        <w:t>ó</w:t>
      </w:r>
      <w:r w:rsidR="00BA5194" w:rsidRPr="00756A73">
        <w:rPr>
          <w:rFonts w:ascii="Tahoma" w:hAnsi="Tahoma" w:cs="Tahoma"/>
          <w:sz w:val="24"/>
          <w:szCs w:val="24"/>
        </w:rPr>
        <w:t xml:space="preserve"> la </w:t>
      </w:r>
      <w:proofErr w:type="spellStart"/>
      <w:r w:rsidR="00BA5194" w:rsidRPr="00756A73">
        <w:rPr>
          <w:rFonts w:ascii="Tahoma" w:hAnsi="Tahoma" w:cs="Tahoma"/>
          <w:sz w:val="24"/>
          <w:szCs w:val="24"/>
        </w:rPr>
        <w:t>testiga</w:t>
      </w:r>
      <w:proofErr w:type="spellEnd"/>
      <w:r w:rsidR="00BA5194" w:rsidRPr="00756A73">
        <w:rPr>
          <w:rFonts w:ascii="Tahoma" w:hAnsi="Tahoma" w:cs="Tahoma"/>
          <w:sz w:val="24"/>
          <w:szCs w:val="24"/>
        </w:rPr>
        <w:t xml:space="preserve"> Sandra Patricia Núñez, gerente de distrito de la sociedad demandada</w:t>
      </w:r>
      <w:r w:rsidR="00E77541" w:rsidRPr="00756A73">
        <w:rPr>
          <w:rFonts w:ascii="Tahoma" w:hAnsi="Tahoma" w:cs="Tahoma"/>
          <w:sz w:val="24"/>
          <w:szCs w:val="24"/>
        </w:rPr>
        <w:t xml:space="preserve"> y jefe directa de la demandante</w:t>
      </w:r>
      <w:r w:rsidR="00BA5194" w:rsidRPr="00756A73">
        <w:rPr>
          <w:rFonts w:ascii="Tahoma" w:hAnsi="Tahoma" w:cs="Tahoma"/>
          <w:sz w:val="24"/>
          <w:szCs w:val="24"/>
        </w:rPr>
        <w:t xml:space="preserve"> desde el 29 de junio de 2006 hasta el 30 de junio de 2022</w:t>
      </w:r>
      <w:r w:rsidRPr="00756A73">
        <w:rPr>
          <w:rFonts w:ascii="Tahoma" w:hAnsi="Tahoma" w:cs="Tahoma"/>
          <w:sz w:val="24"/>
          <w:szCs w:val="24"/>
        </w:rPr>
        <w:t>.</w:t>
      </w:r>
      <w:r w:rsidR="00530EAC" w:rsidRPr="00756A73">
        <w:rPr>
          <w:rFonts w:ascii="Tahoma" w:hAnsi="Tahoma" w:cs="Tahoma"/>
          <w:sz w:val="24"/>
          <w:szCs w:val="24"/>
        </w:rPr>
        <w:t xml:space="preserve"> </w:t>
      </w:r>
      <w:r w:rsidRPr="00756A73">
        <w:rPr>
          <w:rFonts w:ascii="Tahoma" w:hAnsi="Tahoma" w:cs="Tahoma"/>
          <w:sz w:val="24"/>
          <w:szCs w:val="24"/>
        </w:rPr>
        <w:t>S</w:t>
      </w:r>
      <w:r w:rsidR="008A582C" w:rsidRPr="00756A73">
        <w:rPr>
          <w:rFonts w:ascii="Tahoma" w:hAnsi="Tahoma" w:cs="Tahoma"/>
          <w:sz w:val="24"/>
          <w:szCs w:val="24"/>
        </w:rPr>
        <w:t xml:space="preserve">egún el relato de la </w:t>
      </w:r>
      <w:proofErr w:type="spellStart"/>
      <w:r w:rsidR="008A582C" w:rsidRPr="00756A73">
        <w:rPr>
          <w:rFonts w:ascii="Tahoma" w:hAnsi="Tahoma" w:cs="Tahoma"/>
          <w:sz w:val="24"/>
          <w:szCs w:val="24"/>
        </w:rPr>
        <w:t>testiga</w:t>
      </w:r>
      <w:proofErr w:type="spellEnd"/>
      <w:r w:rsidR="00530EAC" w:rsidRPr="00756A73">
        <w:rPr>
          <w:rFonts w:ascii="Tahoma" w:hAnsi="Tahoma" w:cs="Tahoma"/>
          <w:sz w:val="24"/>
          <w:szCs w:val="24"/>
        </w:rPr>
        <w:t xml:space="preserve">, </w:t>
      </w:r>
      <w:r w:rsidR="00E77541" w:rsidRPr="00756A73">
        <w:rPr>
          <w:rFonts w:ascii="Tahoma" w:hAnsi="Tahoma" w:cs="Tahoma"/>
          <w:sz w:val="24"/>
          <w:szCs w:val="24"/>
        </w:rPr>
        <w:t xml:space="preserve">la gestora de la litis </w:t>
      </w:r>
      <w:r w:rsidR="008A582C" w:rsidRPr="00756A73">
        <w:rPr>
          <w:rFonts w:ascii="Tahoma" w:hAnsi="Tahoma" w:cs="Tahoma"/>
          <w:sz w:val="24"/>
          <w:szCs w:val="24"/>
        </w:rPr>
        <w:t xml:space="preserve">que </w:t>
      </w:r>
      <w:r w:rsidR="00E77541" w:rsidRPr="00756A73">
        <w:rPr>
          <w:rFonts w:ascii="Tahoma" w:hAnsi="Tahoma" w:cs="Tahoma"/>
          <w:sz w:val="24"/>
          <w:szCs w:val="24"/>
        </w:rPr>
        <w:t xml:space="preserve">se ocupó de </w:t>
      </w:r>
      <w:r w:rsidR="008A6B8D" w:rsidRPr="00756A73">
        <w:rPr>
          <w:rFonts w:ascii="Tahoma" w:hAnsi="Tahoma" w:cs="Tahoma"/>
          <w:sz w:val="24"/>
          <w:szCs w:val="24"/>
        </w:rPr>
        <w:t xml:space="preserve">la línea comercial de “alivio”, </w:t>
      </w:r>
      <w:r w:rsidR="006132C2" w:rsidRPr="00756A73">
        <w:rPr>
          <w:rFonts w:ascii="Tahoma" w:hAnsi="Tahoma" w:cs="Tahoma"/>
          <w:sz w:val="24"/>
          <w:szCs w:val="24"/>
        </w:rPr>
        <w:t xml:space="preserve">le </w:t>
      </w:r>
      <w:r w:rsidR="00ED6FF2" w:rsidRPr="00756A73">
        <w:rPr>
          <w:rFonts w:ascii="Tahoma" w:hAnsi="Tahoma" w:cs="Tahoma"/>
          <w:sz w:val="24"/>
          <w:szCs w:val="24"/>
        </w:rPr>
        <w:t xml:space="preserve">envió </w:t>
      </w:r>
      <w:r w:rsidR="006132C2" w:rsidRPr="00756A73">
        <w:rPr>
          <w:rFonts w:ascii="Tahoma" w:hAnsi="Tahoma" w:cs="Tahoma"/>
          <w:sz w:val="24"/>
          <w:szCs w:val="24"/>
        </w:rPr>
        <w:t xml:space="preserve">un correo electrónico que a su vez reenvió al área de recursos humanos </w:t>
      </w:r>
      <w:r w:rsidR="00ED6FF2" w:rsidRPr="00756A73">
        <w:rPr>
          <w:rFonts w:ascii="Tahoma" w:hAnsi="Tahoma" w:cs="Tahoma"/>
          <w:sz w:val="24"/>
          <w:szCs w:val="24"/>
        </w:rPr>
        <w:t>con la historia clínica de la cual se desprend</w:t>
      </w:r>
      <w:r w:rsidRPr="00756A73">
        <w:rPr>
          <w:rFonts w:ascii="Tahoma" w:hAnsi="Tahoma" w:cs="Tahoma"/>
          <w:sz w:val="24"/>
          <w:szCs w:val="24"/>
        </w:rPr>
        <w:t>ía</w:t>
      </w:r>
      <w:r w:rsidR="00A2591E" w:rsidRPr="00756A73">
        <w:rPr>
          <w:rFonts w:ascii="Tahoma" w:hAnsi="Tahoma" w:cs="Tahoma"/>
          <w:sz w:val="24"/>
          <w:szCs w:val="24"/>
        </w:rPr>
        <w:t xml:space="preserve"> que</w:t>
      </w:r>
      <w:r w:rsidRPr="00756A73">
        <w:rPr>
          <w:rFonts w:ascii="Tahoma" w:hAnsi="Tahoma" w:cs="Tahoma"/>
          <w:sz w:val="24"/>
          <w:szCs w:val="24"/>
        </w:rPr>
        <w:t xml:space="preserve"> había sido</w:t>
      </w:r>
      <w:r w:rsidR="00A2591E" w:rsidRPr="00756A73">
        <w:rPr>
          <w:rFonts w:ascii="Tahoma" w:hAnsi="Tahoma" w:cs="Tahoma"/>
          <w:sz w:val="24"/>
          <w:szCs w:val="24"/>
        </w:rPr>
        <w:t xml:space="preserve"> diagnosticada con artritis reumatoidea. </w:t>
      </w:r>
    </w:p>
    <w:p w14:paraId="36BA4AB8" w14:textId="77777777" w:rsidR="00A2591E" w:rsidRPr="00756A73" w:rsidRDefault="00A2591E" w:rsidP="00756A73">
      <w:pPr>
        <w:spacing w:after="0" w:line="276" w:lineRule="auto"/>
        <w:ind w:firstLine="708"/>
        <w:jc w:val="both"/>
        <w:rPr>
          <w:rFonts w:ascii="Tahoma" w:hAnsi="Tahoma" w:cs="Tahoma"/>
          <w:sz w:val="24"/>
          <w:szCs w:val="24"/>
        </w:rPr>
      </w:pPr>
    </w:p>
    <w:p w14:paraId="2D014110" w14:textId="42E6722E" w:rsidR="00A2591E" w:rsidRPr="00756A73" w:rsidRDefault="008B25C2" w:rsidP="00756A73">
      <w:pPr>
        <w:spacing w:after="0" w:line="276" w:lineRule="auto"/>
        <w:ind w:firstLine="708"/>
        <w:jc w:val="both"/>
        <w:rPr>
          <w:rFonts w:ascii="Tahoma" w:hAnsi="Tahoma" w:cs="Tahoma"/>
          <w:sz w:val="24"/>
          <w:szCs w:val="24"/>
        </w:rPr>
      </w:pPr>
      <w:r w:rsidRPr="00756A73">
        <w:rPr>
          <w:rFonts w:ascii="Tahoma" w:hAnsi="Tahoma" w:cs="Tahoma"/>
          <w:sz w:val="24"/>
          <w:szCs w:val="24"/>
        </w:rPr>
        <w:t>Además,</w:t>
      </w:r>
      <w:r w:rsidR="00A2591E" w:rsidRPr="00756A73">
        <w:rPr>
          <w:rFonts w:ascii="Tahoma" w:hAnsi="Tahoma" w:cs="Tahoma"/>
          <w:sz w:val="24"/>
          <w:szCs w:val="24"/>
        </w:rPr>
        <w:t xml:space="preserve"> narró que</w:t>
      </w:r>
      <w:r w:rsidR="0099756A" w:rsidRPr="00756A73">
        <w:rPr>
          <w:rFonts w:ascii="Tahoma" w:hAnsi="Tahoma" w:cs="Tahoma"/>
          <w:sz w:val="24"/>
          <w:szCs w:val="24"/>
        </w:rPr>
        <w:t>,</w:t>
      </w:r>
      <w:r w:rsidR="00A2591E" w:rsidRPr="00756A73">
        <w:rPr>
          <w:rFonts w:ascii="Tahoma" w:hAnsi="Tahoma" w:cs="Tahoma"/>
          <w:sz w:val="24"/>
          <w:szCs w:val="24"/>
        </w:rPr>
        <w:t xml:space="preserve"> en una oportunidad</w:t>
      </w:r>
      <w:r w:rsidR="0099756A" w:rsidRPr="00756A73">
        <w:rPr>
          <w:rFonts w:ascii="Tahoma" w:hAnsi="Tahoma" w:cs="Tahoma"/>
          <w:sz w:val="24"/>
          <w:szCs w:val="24"/>
        </w:rPr>
        <w:t>,</w:t>
      </w:r>
      <w:r w:rsidR="00A2591E" w:rsidRPr="00756A73">
        <w:rPr>
          <w:rFonts w:ascii="Tahoma" w:hAnsi="Tahoma" w:cs="Tahoma"/>
          <w:sz w:val="24"/>
          <w:szCs w:val="24"/>
        </w:rPr>
        <w:t xml:space="preserve"> en el año 2017</w:t>
      </w:r>
      <w:r w:rsidR="0099756A" w:rsidRPr="00756A73">
        <w:rPr>
          <w:rFonts w:ascii="Tahoma" w:hAnsi="Tahoma" w:cs="Tahoma"/>
          <w:sz w:val="24"/>
          <w:szCs w:val="24"/>
        </w:rPr>
        <w:t>,</w:t>
      </w:r>
      <w:r w:rsidR="00A2591E" w:rsidRPr="00756A73">
        <w:rPr>
          <w:rFonts w:ascii="Tahoma" w:hAnsi="Tahoma" w:cs="Tahoma"/>
          <w:sz w:val="24"/>
          <w:szCs w:val="24"/>
        </w:rPr>
        <w:t xml:space="preserve"> </w:t>
      </w:r>
      <w:r w:rsidR="00925225" w:rsidRPr="00756A73">
        <w:rPr>
          <w:rFonts w:ascii="Tahoma" w:hAnsi="Tahoma" w:cs="Tahoma"/>
          <w:sz w:val="24"/>
          <w:szCs w:val="24"/>
        </w:rPr>
        <w:t>en una reunión en Bogotá la demandante presentó un episodio delicado de salud presenciado</w:t>
      </w:r>
      <w:r w:rsidR="008B6B4D" w:rsidRPr="00756A73">
        <w:rPr>
          <w:rFonts w:ascii="Tahoma" w:hAnsi="Tahoma" w:cs="Tahoma"/>
          <w:sz w:val="24"/>
          <w:szCs w:val="24"/>
        </w:rPr>
        <w:t xml:space="preserve"> por</w:t>
      </w:r>
      <w:r w:rsidR="00925225" w:rsidRPr="00756A73">
        <w:rPr>
          <w:rFonts w:ascii="Tahoma" w:hAnsi="Tahoma" w:cs="Tahoma"/>
          <w:sz w:val="24"/>
          <w:szCs w:val="24"/>
        </w:rPr>
        <w:t xml:space="preserve"> </w:t>
      </w:r>
      <w:r w:rsidR="008B6B4D" w:rsidRPr="00756A73">
        <w:rPr>
          <w:rFonts w:ascii="Tahoma" w:hAnsi="Tahoma" w:cs="Tahoma"/>
          <w:sz w:val="24"/>
          <w:szCs w:val="24"/>
        </w:rPr>
        <w:t xml:space="preserve">la jefa directa de la </w:t>
      </w:r>
      <w:proofErr w:type="spellStart"/>
      <w:r w:rsidR="008B6B4D" w:rsidRPr="00756A73">
        <w:rPr>
          <w:rFonts w:ascii="Tahoma" w:hAnsi="Tahoma" w:cs="Tahoma"/>
          <w:sz w:val="24"/>
          <w:szCs w:val="24"/>
        </w:rPr>
        <w:t>testiga</w:t>
      </w:r>
      <w:proofErr w:type="spellEnd"/>
      <w:r w:rsidR="008B6B4D" w:rsidRPr="00756A73">
        <w:rPr>
          <w:rFonts w:ascii="Tahoma" w:hAnsi="Tahoma" w:cs="Tahoma"/>
          <w:sz w:val="24"/>
          <w:szCs w:val="24"/>
        </w:rPr>
        <w:t xml:space="preserve">, </w:t>
      </w:r>
      <w:r w:rsidR="001D7AF7" w:rsidRPr="00756A73">
        <w:rPr>
          <w:rFonts w:ascii="Tahoma" w:hAnsi="Tahoma" w:cs="Tahoma"/>
          <w:sz w:val="24"/>
          <w:szCs w:val="24"/>
        </w:rPr>
        <w:t>que generó que la compañía comp</w:t>
      </w:r>
      <w:r w:rsidR="008B6B4D" w:rsidRPr="00756A73">
        <w:rPr>
          <w:rFonts w:ascii="Tahoma" w:hAnsi="Tahoma" w:cs="Tahoma"/>
          <w:sz w:val="24"/>
          <w:szCs w:val="24"/>
        </w:rPr>
        <w:t xml:space="preserve">rara </w:t>
      </w:r>
      <w:r w:rsidR="001D7AF7" w:rsidRPr="00756A73">
        <w:rPr>
          <w:rFonts w:ascii="Tahoma" w:hAnsi="Tahoma" w:cs="Tahoma"/>
          <w:sz w:val="24"/>
          <w:szCs w:val="24"/>
        </w:rPr>
        <w:t>tiquetes aéreos</w:t>
      </w:r>
      <w:r w:rsidR="00B247B2" w:rsidRPr="00756A73">
        <w:rPr>
          <w:rFonts w:ascii="Tahoma" w:hAnsi="Tahoma" w:cs="Tahoma"/>
          <w:sz w:val="24"/>
          <w:szCs w:val="24"/>
        </w:rPr>
        <w:t xml:space="preserve"> para </w:t>
      </w:r>
      <w:r w:rsidR="0099756A" w:rsidRPr="00756A73">
        <w:rPr>
          <w:rFonts w:ascii="Tahoma" w:hAnsi="Tahoma" w:cs="Tahoma"/>
          <w:sz w:val="24"/>
          <w:szCs w:val="24"/>
        </w:rPr>
        <w:t xml:space="preserve">que se </w:t>
      </w:r>
      <w:r w:rsidR="00B247B2" w:rsidRPr="00756A73">
        <w:rPr>
          <w:rFonts w:ascii="Tahoma" w:hAnsi="Tahoma" w:cs="Tahoma"/>
          <w:sz w:val="24"/>
          <w:szCs w:val="24"/>
        </w:rPr>
        <w:t>devolv</w:t>
      </w:r>
      <w:r w:rsidR="0099756A" w:rsidRPr="00756A73">
        <w:rPr>
          <w:rFonts w:ascii="Tahoma" w:hAnsi="Tahoma" w:cs="Tahoma"/>
          <w:sz w:val="24"/>
          <w:szCs w:val="24"/>
        </w:rPr>
        <w:t>iera</w:t>
      </w:r>
      <w:r w:rsidR="00B247B2" w:rsidRPr="00756A73">
        <w:rPr>
          <w:rFonts w:ascii="Tahoma" w:hAnsi="Tahoma" w:cs="Tahoma"/>
          <w:sz w:val="24"/>
          <w:szCs w:val="24"/>
        </w:rPr>
        <w:t xml:space="preserve"> de urgencia para </w:t>
      </w:r>
      <w:r w:rsidR="008B6B4D" w:rsidRPr="00756A73">
        <w:rPr>
          <w:rFonts w:ascii="Tahoma" w:hAnsi="Tahoma" w:cs="Tahoma"/>
          <w:sz w:val="24"/>
          <w:szCs w:val="24"/>
        </w:rPr>
        <w:t>Pereira</w:t>
      </w:r>
      <w:r w:rsidR="00B247B2" w:rsidRPr="00756A73">
        <w:rPr>
          <w:rFonts w:ascii="Tahoma" w:hAnsi="Tahoma" w:cs="Tahoma"/>
          <w:sz w:val="24"/>
          <w:szCs w:val="24"/>
        </w:rPr>
        <w:t xml:space="preserve">. </w:t>
      </w:r>
    </w:p>
    <w:p w14:paraId="5626BA76" w14:textId="77777777" w:rsidR="00B247B2" w:rsidRPr="00756A73" w:rsidRDefault="00B247B2" w:rsidP="00756A73">
      <w:pPr>
        <w:spacing w:after="0" w:line="276" w:lineRule="auto"/>
        <w:ind w:firstLine="708"/>
        <w:jc w:val="both"/>
        <w:rPr>
          <w:rFonts w:ascii="Tahoma" w:hAnsi="Tahoma" w:cs="Tahoma"/>
          <w:sz w:val="24"/>
          <w:szCs w:val="24"/>
        </w:rPr>
      </w:pPr>
    </w:p>
    <w:p w14:paraId="65B2B6A6" w14:textId="43242573" w:rsidR="00300ABA" w:rsidRPr="00756A73" w:rsidRDefault="00B247B2"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rPr>
        <w:t xml:space="preserve">También, agregó que en ocasiones el dolor le impedía conducir el vehículo mecánico asignado a Sandra Juliana, </w:t>
      </w:r>
      <w:r w:rsidR="00EE0F81" w:rsidRPr="00756A73">
        <w:rPr>
          <w:rFonts w:ascii="Tahoma" w:hAnsi="Tahoma" w:cs="Tahoma"/>
          <w:sz w:val="24"/>
          <w:szCs w:val="24"/>
        </w:rPr>
        <w:t>por lo que sugirió a la compañía la posibilidad de asignarle uno automático</w:t>
      </w:r>
      <w:r w:rsidR="006708AF" w:rsidRPr="00756A73">
        <w:rPr>
          <w:rFonts w:ascii="Tahoma" w:hAnsi="Tahoma" w:cs="Tahoma"/>
          <w:sz w:val="24"/>
          <w:szCs w:val="24"/>
        </w:rPr>
        <w:t xml:space="preserve"> y resaltó que la inflamación de las articulaciones </w:t>
      </w:r>
      <w:r w:rsidR="00691A6E" w:rsidRPr="00756A73">
        <w:rPr>
          <w:rFonts w:ascii="Tahoma" w:hAnsi="Tahoma" w:cs="Tahoma"/>
          <w:sz w:val="24"/>
          <w:szCs w:val="24"/>
        </w:rPr>
        <w:t>fue</w:t>
      </w:r>
      <w:r w:rsidR="009A1D6C" w:rsidRPr="00756A73">
        <w:rPr>
          <w:rFonts w:ascii="Tahoma" w:hAnsi="Tahoma" w:cs="Tahoma"/>
          <w:sz w:val="24"/>
          <w:szCs w:val="24"/>
        </w:rPr>
        <w:t xml:space="preserve"> </w:t>
      </w:r>
      <w:r w:rsidR="00691A6E" w:rsidRPr="00756A73">
        <w:rPr>
          <w:rFonts w:ascii="Tahoma" w:hAnsi="Tahoma" w:cs="Tahoma"/>
          <w:sz w:val="24"/>
          <w:szCs w:val="24"/>
        </w:rPr>
        <w:t>notoria desde el 2017</w:t>
      </w:r>
      <w:r w:rsidR="006708AF" w:rsidRPr="00756A73">
        <w:rPr>
          <w:rFonts w:ascii="Tahoma" w:hAnsi="Tahoma" w:cs="Tahoma"/>
          <w:sz w:val="24"/>
          <w:szCs w:val="24"/>
        </w:rPr>
        <w:t>, inclusive, asegur</w:t>
      </w:r>
      <w:r w:rsidR="30E69C33" w:rsidRPr="00756A73">
        <w:rPr>
          <w:rFonts w:ascii="Tahoma" w:hAnsi="Tahoma" w:cs="Tahoma"/>
          <w:sz w:val="24"/>
          <w:szCs w:val="24"/>
        </w:rPr>
        <w:t>ando</w:t>
      </w:r>
      <w:r w:rsidR="006708AF" w:rsidRPr="00756A73">
        <w:rPr>
          <w:rFonts w:ascii="Tahoma" w:hAnsi="Tahoma" w:cs="Tahoma"/>
          <w:sz w:val="24"/>
          <w:szCs w:val="24"/>
        </w:rPr>
        <w:t xml:space="preserve"> </w:t>
      </w:r>
      <w:r w:rsidR="00BF5EF4" w:rsidRPr="00756A73">
        <w:rPr>
          <w:rFonts w:ascii="Tahoma" w:hAnsi="Tahoma" w:cs="Tahoma"/>
          <w:sz w:val="24"/>
          <w:szCs w:val="24"/>
        </w:rPr>
        <w:t xml:space="preserve">que cuando </w:t>
      </w:r>
      <w:r w:rsidR="00300ABA" w:rsidRPr="00756A73">
        <w:rPr>
          <w:rFonts w:ascii="Tahoma" w:hAnsi="Tahoma" w:cs="Tahoma"/>
          <w:sz w:val="24"/>
          <w:szCs w:val="24"/>
          <w:lang w:val="es-ES"/>
        </w:rPr>
        <w:t>tomaron la decisión de prescindir de los servicios de Juliana</w:t>
      </w:r>
      <w:r w:rsidR="0099756A" w:rsidRPr="00756A73">
        <w:rPr>
          <w:rFonts w:ascii="Tahoma" w:hAnsi="Tahoma" w:cs="Tahoma"/>
          <w:sz w:val="24"/>
          <w:szCs w:val="24"/>
          <w:lang w:val="es-ES"/>
        </w:rPr>
        <w:t>,</w:t>
      </w:r>
      <w:r w:rsidR="00300ABA" w:rsidRPr="00756A73">
        <w:rPr>
          <w:rFonts w:ascii="Tahoma" w:hAnsi="Tahoma" w:cs="Tahoma"/>
          <w:sz w:val="24"/>
          <w:szCs w:val="24"/>
          <w:lang w:val="es-ES"/>
        </w:rPr>
        <w:t xml:space="preserve"> le recordó a su jefa</w:t>
      </w:r>
      <w:r w:rsidR="00691A6E" w:rsidRPr="00756A73">
        <w:rPr>
          <w:rFonts w:ascii="Tahoma" w:hAnsi="Tahoma" w:cs="Tahoma"/>
          <w:sz w:val="24"/>
          <w:szCs w:val="24"/>
          <w:lang w:val="es-ES"/>
        </w:rPr>
        <w:t xml:space="preserve"> Flor Alba Ramírez</w:t>
      </w:r>
      <w:r w:rsidR="00300ABA" w:rsidRPr="00756A73">
        <w:rPr>
          <w:rFonts w:ascii="Tahoma" w:hAnsi="Tahoma" w:cs="Tahoma"/>
          <w:sz w:val="24"/>
          <w:szCs w:val="24"/>
          <w:lang w:val="es-ES"/>
        </w:rPr>
        <w:t xml:space="preserve"> los inconvenientes de salud de la trabajadora. </w:t>
      </w:r>
    </w:p>
    <w:p w14:paraId="463C6C62" w14:textId="77777777" w:rsidR="00601F74" w:rsidRPr="00756A73" w:rsidRDefault="00601F74" w:rsidP="00756A73">
      <w:pPr>
        <w:spacing w:after="0" w:line="276" w:lineRule="auto"/>
        <w:ind w:firstLine="708"/>
        <w:jc w:val="both"/>
        <w:rPr>
          <w:rFonts w:ascii="Tahoma" w:hAnsi="Tahoma" w:cs="Tahoma"/>
          <w:sz w:val="24"/>
          <w:szCs w:val="24"/>
          <w:lang w:val="es-ES"/>
        </w:rPr>
      </w:pPr>
    </w:p>
    <w:p w14:paraId="5F98B21C" w14:textId="26A8A751" w:rsidR="00601F74" w:rsidRPr="00756A73" w:rsidRDefault="0075711D"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Finalmente,</w:t>
      </w:r>
      <w:r w:rsidR="003A4CEB" w:rsidRPr="00756A73">
        <w:rPr>
          <w:rFonts w:ascii="Tahoma" w:hAnsi="Tahoma" w:cs="Tahoma"/>
          <w:sz w:val="24"/>
          <w:szCs w:val="24"/>
          <w:lang w:val="es-ES"/>
        </w:rPr>
        <w:t xml:space="preserve"> y como </w:t>
      </w:r>
      <w:r w:rsidR="0004018D" w:rsidRPr="00756A73">
        <w:rPr>
          <w:rFonts w:ascii="Tahoma" w:hAnsi="Tahoma" w:cs="Tahoma"/>
          <w:sz w:val="24"/>
          <w:szCs w:val="24"/>
          <w:lang w:val="es-ES"/>
        </w:rPr>
        <w:t>prueba irrefutable del conocimiento que el empleador tenía del estado de salud de la demandante, obra certificado médico de egreso</w:t>
      </w:r>
      <w:r w:rsidR="003952A4" w:rsidRPr="00756A73">
        <w:rPr>
          <w:rStyle w:val="Refdenotaalpie"/>
          <w:rFonts w:ascii="Tahoma" w:hAnsi="Tahoma" w:cs="Tahoma"/>
          <w:sz w:val="24"/>
          <w:szCs w:val="24"/>
          <w:lang w:val="es-ES"/>
        </w:rPr>
        <w:footnoteReference w:id="4"/>
      </w:r>
      <w:r w:rsidR="0004018D" w:rsidRPr="00756A73">
        <w:rPr>
          <w:rFonts w:ascii="Tahoma" w:hAnsi="Tahoma" w:cs="Tahoma"/>
          <w:sz w:val="24"/>
          <w:szCs w:val="24"/>
          <w:lang w:val="es-ES"/>
        </w:rPr>
        <w:t xml:space="preserve"> </w:t>
      </w:r>
      <w:r w:rsidRPr="00756A73">
        <w:rPr>
          <w:rFonts w:ascii="Tahoma" w:hAnsi="Tahoma" w:cs="Tahoma"/>
          <w:sz w:val="24"/>
          <w:szCs w:val="24"/>
          <w:lang w:val="es-ES"/>
        </w:rPr>
        <w:t xml:space="preserve">del 8 de marzo de 2018, en el que se indica </w:t>
      </w:r>
      <w:r w:rsidR="00F14B41" w:rsidRPr="00756A73">
        <w:rPr>
          <w:rFonts w:ascii="Tahoma" w:hAnsi="Tahoma" w:cs="Tahoma"/>
          <w:sz w:val="24"/>
          <w:szCs w:val="24"/>
          <w:lang w:val="es-ES"/>
        </w:rPr>
        <w:t>expresamente</w:t>
      </w:r>
      <w:r w:rsidRPr="00756A73">
        <w:rPr>
          <w:rFonts w:ascii="Tahoma" w:hAnsi="Tahoma" w:cs="Tahoma"/>
          <w:sz w:val="24"/>
          <w:szCs w:val="24"/>
          <w:lang w:val="es-ES"/>
        </w:rPr>
        <w:t xml:space="preserve"> que la demandante fue diagnosticada con artritis reumatoidea </w:t>
      </w:r>
      <w:r w:rsidR="00A15449" w:rsidRPr="00756A73">
        <w:rPr>
          <w:rFonts w:ascii="Tahoma" w:hAnsi="Tahoma" w:cs="Tahoma"/>
          <w:sz w:val="24"/>
          <w:szCs w:val="24"/>
          <w:lang w:val="es-ES"/>
        </w:rPr>
        <w:t xml:space="preserve">seropositiva y como recomendación se consignó que debía continuar control estricto y permanente por EPS </w:t>
      </w:r>
      <w:r w:rsidR="006214FB" w:rsidRPr="00756A73">
        <w:rPr>
          <w:rFonts w:ascii="Tahoma" w:hAnsi="Tahoma" w:cs="Tahoma"/>
          <w:sz w:val="24"/>
          <w:szCs w:val="24"/>
          <w:lang w:val="es-ES"/>
        </w:rPr>
        <w:t>y médico tratante</w:t>
      </w:r>
      <w:r w:rsidR="00F14B41" w:rsidRPr="00756A73">
        <w:rPr>
          <w:rFonts w:ascii="Tahoma" w:hAnsi="Tahoma" w:cs="Tahoma"/>
          <w:sz w:val="24"/>
          <w:szCs w:val="24"/>
          <w:lang w:val="es-ES"/>
        </w:rPr>
        <w:t xml:space="preserve">. </w:t>
      </w:r>
    </w:p>
    <w:p w14:paraId="1BDCF381" w14:textId="77777777" w:rsidR="00F14B41" w:rsidRPr="00756A73" w:rsidRDefault="00F14B41" w:rsidP="00756A73">
      <w:pPr>
        <w:spacing w:after="0" w:line="276" w:lineRule="auto"/>
        <w:ind w:firstLine="708"/>
        <w:jc w:val="both"/>
        <w:rPr>
          <w:rFonts w:ascii="Tahoma" w:hAnsi="Tahoma" w:cs="Tahoma"/>
          <w:sz w:val="24"/>
          <w:szCs w:val="24"/>
          <w:lang w:val="es-ES"/>
        </w:rPr>
      </w:pPr>
    </w:p>
    <w:p w14:paraId="04A90474" w14:textId="54882028" w:rsidR="00F14B41" w:rsidRPr="00756A73" w:rsidRDefault="00F14B41"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C</w:t>
      </w:r>
      <w:r w:rsidR="00C302D5" w:rsidRPr="00756A73">
        <w:rPr>
          <w:rFonts w:ascii="Tahoma" w:hAnsi="Tahoma" w:cs="Tahoma"/>
          <w:sz w:val="24"/>
          <w:szCs w:val="24"/>
          <w:lang w:val="es-ES"/>
        </w:rPr>
        <w:t>onviene recordar que el fin del examen de egreso no es c</w:t>
      </w:r>
      <w:r w:rsidR="00BB703C" w:rsidRPr="00756A73">
        <w:rPr>
          <w:rFonts w:ascii="Tahoma" w:hAnsi="Tahoma" w:cs="Tahoma"/>
          <w:sz w:val="24"/>
          <w:szCs w:val="24"/>
          <w:lang w:val="es-ES"/>
        </w:rPr>
        <w:t>umplir un simple requisito legal</w:t>
      </w:r>
      <w:r w:rsidR="00E7540D" w:rsidRPr="00756A73">
        <w:rPr>
          <w:rFonts w:ascii="Tahoma" w:hAnsi="Tahoma" w:cs="Tahoma"/>
          <w:sz w:val="24"/>
          <w:szCs w:val="24"/>
          <w:lang w:val="es-ES"/>
        </w:rPr>
        <w:t xml:space="preserve"> (Resolución 2346 de 2007)</w:t>
      </w:r>
      <w:r w:rsidR="00BB703C" w:rsidRPr="00756A73">
        <w:rPr>
          <w:rFonts w:ascii="Tahoma" w:hAnsi="Tahoma" w:cs="Tahoma"/>
          <w:sz w:val="24"/>
          <w:szCs w:val="24"/>
          <w:lang w:val="es-ES"/>
        </w:rPr>
        <w:t xml:space="preserve">, </w:t>
      </w:r>
      <w:r w:rsidR="1E9B4CE0" w:rsidRPr="00756A73">
        <w:rPr>
          <w:rFonts w:ascii="Tahoma" w:hAnsi="Tahoma" w:cs="Tahoma"/>
          <w:sz w:val="24"/>
          <w:szCs w:val="24"/>
          <w:lang w:val="es-ES"/>
        </w:rPr>
        <w:t xml:space="preserve">pues </w:t>
      </w:r>
      <w:r w:rsidR="00BB703C" w:rsidRPr="00756A73">
        <w:rPr>
          <w:rFonts w:ascii="Tahoma" w:hAnsi="Tahoma" w:cs="Tahoma"/>
          <w:sz w:val="24"/>
          <w:szCs w:val="24"/>
          <w:lang w:val="es-ES"/>
        </w:rPr>
        <w:t xml:space="preserve">con este se busca valorar y registrar las condiciones de salud en que el trabajador se retira y que en casos como el presente pueda reevaluar </w:t>
      </w:r>
      <w:r w:rsidR="0061256B" w:rsidRPr="00756A73">
        <w:rPr>
          <w:rFonts w:ascii="Tahoma" w:hAnsi="Tahoma" w:cs="Tahoma"/>
          <w:sz w:val="24"/>
          <w:szCs w:val="24"/>
          <w:lang w:val="es-ES"/>
        </w:rPr>
        <w:t>e inclusive dejar sin efectos el finiquito contractual para salvaguardar los derechos del trabajador.</w:t>
      </w:r>
    </w:p>
    <w:p w14:paraId="087220C3" w14:textId="77777777" w:rsidR="00426C26" w:rsidRPr="00756A73" w:rsidRDefault="00426C26" w:rsidP="00756A73">
      <w:pPr>
        <w:spacing w:after="0" w:line="276" w:lineRule="auto"/>
        <w:ind w:firstLine="708"/>
        <w:jc w:val="both"/>
        <w:rPr>
          <w:rFonts w:ascii="Tahoma" w:hAnsi="Tahoma" w:cs="Tahoma"/>
          <w:sz w:val="24"/>
          <w:szCs w:val="24"/>
          <w:lang w:val="es-ES"/>
        </w:rPr>
      </w:pPr>
    </w:p>
    <w:p w14:paraId="751B36A8" w14:textId="71841C8C" w:rsidR="00426C26" w:rsidRPr="00756A73" w:rsidRDefault="00426C26"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Por lo dicho</w:t>
      </w:r>
      <w:r w:rsidR="0099756A" w:rsidRPr="00756A73">
        <w:rPr>
          <w:rFonts w:ascii="Tahoma" w:hAnsi="Tahoma" w:cs="Tahoma"/>
          <w:sz w:val="24"/>
          <w:szCs w:val="24"/>
          <w:lang w:val="es-ES"/>
        </w:rPr>
        <w:t xml:space="preserve">, </w:t>
      </w:r>
      <w:r w:rsidRPr="00756A73">
        <w:rPr>
          <w:rFonts w:ascii="Tahoma" w:hAnsi="Tahoma" w:cs="Tahoma"/>
          <w:sz w:val="24"/>
          <w:szCs w:val="24"/>
          <w:lang w:val="es-ES"/>
        </w:rPr>
        <w:t xml:space="preserve">se confirmará </w:t>
      </w:r>
      <w:r w:rsidR="00EF4C92" w:rsidRPr="00756A73">
        <w:rPr>
          <w:rFonts w:ascii="Tahoma" w:hAnsi="Tahoma" w:cs="Tahoma"/>
          <w:sz w:val="24"/>
          <w:szCs w:val="24"/>
          <w:lang w:val="es-ES"/>
        </w:rPr>
        <w:t xml:space="preserve">que al momento de la suscripción del contrato de transacción la demandante se encontraba gozando de la garantía de estabilidad laboral reforzada. </w:t>
      </w:r>
    </w:p>
    <w:p w14:paraId="6FBB2E1B" w14:textId="0738B00E" w:rsidR="7754CDDC" w:rsidRPr="00756A73" w:rsidRDefault="7754CDDC" w:rsidP="00756A73">
      <w:pPr>
        <w:spacing w:after="0" w:line="276" w:lineRule="auto"/>
        <w:ind w:firstLine="708"/>
        <w:jc w:val="both"/>
        <w:rPr>
          <w:rFonts w:ascii="Tahoma" w:hAnsi="Tahoma" w:cs="Tahoma"/>
          <w:sz w:val="24"/>
          <w:szCs w:val="24"/>
          <w:lang w:val="es-ES"/>
        </w:rPr>
      </w:pPr>
    </w:p>
    <w:p w14:paraId="1F34380C" w14:textId="197704DC" w:rsidR="00594E92" w:rsidRPr="00756A73" w:rsidRDefault="2D02F16F" w:rsidP="00756A73">
      <w:pPr>
        <w:spacing w:after="0" w:line="276" w:lineRule="auto"/>
        <w:ind w:left="708"/>
        <w:jc w:val="both"/>
        <w:rPr>
          <w:rFonts w:ascii="Tahoma" w:hAnsi="Tahoma" w:cs="Tahoma"/>
          <w:sz w:val="24"/>
          <w:szCs w:val="24"/>
          <w:lang w:val="es-ES"/>
        </w:rPr>
      </w:pPr>
      <w:r w:rsidRPr="00756A73">
        <w:rPr>
          <w:rFonts w:ascii="Tahoma" w:hAnsi="Tahoma" w:cs="Tahoma"/>
          <w:b/>
          <w:bCs/>
          <w:sz w:val="24"/>
          <w:szCs w:val="24"/>
          <w:lang w:val="es-ES"/>
        </w:rPr>
        <w:t xml:space="preserve">6.2. </w:t>
      </w:r>
      <w:r w:rsidR="00E463E8" w:rsidRPr="00756A73">
        <w:rPr>
          <w:rFonts w:ascii="Tahoma" w:hAnsi="Tahoma" w:cs="Tahoma"/>
          <w:b/>
          <w:bCs/>
          <w:sz w:val="24"/>
          <w:szCs w:val="24"/>
          <w:lang w:val="es-ES"/>
        </w:rPr>
        <w:t>Validez del acuerdo transaccional</w:t>
      </w:r>
    </w:p>
    <w:p w14:paraId="63549909" w14:textId="77777777" w:rsidR="00D164E4" w:rsidRPr="00756A73" w:rsidRDefault="00D164E4" w:rsidP="00756A73">
      <w:pPr>
        <w:spacing w:after="0" w:line="276" w:lineRule="auto"/>
        <w:ind w:firstLine="708"/>
        <w:jc w:val="both"/>
        <w:rPr>
          <w:rFonts w:ascii="Tahoma" w:hAnsi="Tahoma" w:cs="Tahoma"/>
          <w:sz w:val="24"/>
          <w:szCs w:val="24"/>
          <w:lang w:val="es-ES"/>
        </w:rPr>
      </w:pPr>
    </w:p>
    <w:p w14:paraId="5A0E129F" w14:textId="744808A3" w:rsidR="003958C0" w:rsidRPr="00756A73" w:rsidRDefault="003958C0" w:rsidP="00756A73">
      <w:pPr>
        <w:spacing w:after="0" w:line="276" w:lineRule="auto"/>
        <w:ind w:firstLine="708"/>
        <w:jc w:val="both"/>
        <w:rPr>
          <w:rFonts w:ascii="Tahoma" w:hAnsi="Tahoma" w:cs="Tahoma"/>
          <w:sz w:val="24"/>
          <w:szCs w:val="24"/>
          <w:lang w:val="es-ES_tradnl"/>
        </w:rPr>
      </w:pPr>
      <w:bookmarkStart w:id="12" w:name="_Hlk183087654"/>
      <w:r w:rsidRPr="00756A73">
        <w:rPr>
          <w:rFonts w:ascii="Tahoma" w:hAnsi="Tahoma" w:cs="Tahoma"/>
          <w:sz w:val="24"/>
          <w:szCs w:val="24"/>
          <w:lang w:val="es-ES_tradnl"/>
        </w:rPr>
        <w:t>Los elementos de todo acuerdo de voluntades, sin importar si es de naturaleza civil, laboral o comercial, resultan ser los mismos y se encuentran enlistados en el canon 1502 del C.C.</w:t>
      </w:r>
      <w:r w:rsidR="0099756A" w:rsidRPr="00756A73">
        <w:rPr>
          <w:rFonts w:ascii="Tahoma" w:hAnsi="Tahoma" w:cs="Tahoma"/>
          <w:sz w:val="24"/>
          <w:szCs w:val="24"/>
          <w:lang w:val="es-ES_tradnl"/>
        </w:rPr>
        <w:t>,</w:t>
      </w:r>
      <w:r w:rsidRPr="00756A73">
        <w:rPr>
          <w:rFonts w:ascii="Tahoma" w:hAnsi="Tahoma" w:cs="Tahoma"/>
          <w:sz w:val="24"/>
          <w:szCs w:val="24"/>
          <w:lang w:val="es-ES_tradnl"/>
        </w:rPr>
        <w:t xml:space="preserve"> debiendo reunirse a plenitud para poder generar obligaciones entre las partes. Tales elementos son la capacidad, el consentimiento libre de vicios y el objeto y la causa licita. </w:t>
      </w:r>
    </w:p>
    <w:bookmarkEnd w:id="12"/>
    <w:p w14:paraId="58052D99" w14:textId="77777777" w:rsidR="003958C0" w:rsidRPr="00756A73" w:rsidRDefault="003958C0" w:rsidP="00756A73">
      <w:pPr>
        <w:spacing w:after="0" w:line="276" w:lineRule="auto"/>
        <w:ind w:firstLine="708"/>
        <w:jc w:val="both"/>
        <w:rPr>
          <w:rFonts w:ascii="Tahoma" w:hAnsi="Tahoma" w:cs="Tahoma"/>
          <w:sz w:val="24"/>
          <w:szCs w:val="24"/>
          <w:lang w:val="es-ES_tradnl"/>
        </w:rPr>
      </w:pPr>
    </w:p>
    <w:p w14:paraId="42C03696" w14:textId="2948BF2B" w:rsidR="00E463E8" w:rsidRPr="00756A73" w:rsidRDefault="00E463E8" w:rsidP="00756A73">
      <w:pPr>
        <w:spacing w:after="0" w:line="276" w:lineRule="auto"/>
        <w:ind w:firstLine="708"/>
        <w:jc w:val="both"/>
        <w:rPr>
          <w:rStyle w:val="normaltextrun"/>
          <w:rFonts w:ascii="Tahoma" w:hAnsi="Tahoma" w:cs="Tahoma"/>
          <w:color w:val="000000"/>
          <w:sz w:val="24"/>
          <w:szCs w:val="24"/>
          <w:shd w:val="clear" w:color="auto" w:fill="FFFFFF"/>
          <w:lang w:val="es-ES"/>
        </w:rPr>
      </w:pPr>
      <w:bookmarkStart w:id="13" w:name="_Hlk183087901"/>
      <w:r w:rsidRPr="00756A73">
        <w:rPr>
          <w:rStyle w:val="normaltextrun"/>
          <w:rFonts w:ascii="Tahoma" w:hAnsi="Tahoma" w:cs="Tahoma"/>
          <w:color w:val="000000"/>
          <w:sz w:val="24"/>
          <w:szCs w:val="24"/>
          <w:shd w:val="clear" w:color="auto" w:fill="FFFFFF"/>
          <w:lang w:val="es-ES"/>
        </w:rPr>
        <w:t xml:space="preserve">Al respecto, la Corte Suprema de Justicia ha estimado </w:t>
      </w:r>
      <w:r w:rsidRPr="00756A73">
        <w:rPr>
          <w:rStyle w:val="normaltextrun"/>
          <w:rFonts w:ascii="Tahoma" w:hAnsi="Tahoma" w:cs="Tahoma"/>
          <w:color w:val="000000"/>
          <w:sz w:val="24"/>
          <w:szCs w:val="24"/>
          <w:shd w:val="clear" w:color="auto" w:fill="FFFFFF"/>
        </w:rPr>
        <w:t>que para que proceda la aprobación de la transacción, se deben cumplir los siguientes presupuestos:</w:t>
      </w:r>
      <w:r w:rsidRPr="00756A73">
        <w:rPr>
          <w:rStyle w:val="normaltextrun"/>
          <w:rFonts w:ascii="Tahoma" w:hAnsi="Tahoma" w:cs="Tahoma"/>
          <w:i/>
          <w:iCs/>
          <w:color w:val="000000"/>
          <w:sz w:val="24"/>
          <w:szCs w:val="24"/>
          <w:shd w:val="clear" w:color="auto" w:fill="FFFFFF"/>
        </w:rPr>
        <w:t xml:space="preserve"> (i) exista entre las partes un derecho litigioso eventual o pendiente de resolver; (</w:t>
      </w:r>
      <w:proofErr w:type="spellStart"/>
      <w:r w:rsidRPr="00756A73">
        <w:rPr>
          <w:rStyle w:val="normaltextrun"/>
          <w:rFonts w:ascii="Tahoma" w:hAnsi="Tahoma" w:cs="Tahoma"/>
          <w:i/>
          <w:iCs/>
          <w:color w:val="000000"/>
          <w:sz w:val="24"/>
          <w:szCs w:val="24"/>
          <w:shd w:val="clear" w:color="auto" w:fill="FFFFFF"/>
        </w:rPr>
        <w:t>ii</w:t>
      </w:r>
      <w:proofErr w:type="spellEnd"/>
      <w:r w:rsidRPr="00756A73">
        <w:rPr>
          <w:rStyle w:val="normaltextrun"/>
          <w:rFonts w:ascii="Tahoma" w:hAnsi="Tahoma" w:cs="Tahoma"/>
          <w:i/>
          <w:iCs/>
          <w:color w:val="000000"/>
          <w:sz w:val="24"/>
          <w:szCs w:val="24"/>
          <w:shd w:val="clear" w:color="auto" w:fill="FFFFFF"/>
        </w:rPr>
        <w:t>) el objeto a negociar no tenga el carácter de un derecho cierto e indiscutible; (</w:t>
      </w:r>
      <w:proofErr w:type="spellStart"/>
      <w:r w:rsidRPr="00756A73">
        <w:rPr>
          <w:rStyle w:val="normaltextrun"/>
          <w:rFonts w:ascii="Tahoma" w:hAnsi="Tahoma" w:cs="Tahoma"/>
          <w:i/>
          <w:iCs/>
          <w:color w:val="000000"/>
          <w:sz w:val="24"/>
          <w:szCs w:val="24"/>
          <w:shd w:val="clear" w:color="auto" w:fill="FFFFFF"/>
        </w:rPr>
        <w:t>iii</w:t>
      </w:r>
      <w:proofErr w:type="spellEnd"/>
      <w:r w:rsidRPr="00756A73">
        <w:rPr>
          <w:rStyle w:val="normaltextrun"/>
          <w:rFonts w:ascii="Tahoma" w:hAnsi="Tahoma" w:cs="Tahoma"/>
          <w:i/>
          <w:iCs/>
          <w:color w:val="000000"/>
          <w:sz w:val="24"/>
          <w:szCs w:val="24"/>
          <w:shd w:val="clear" w:color="auto" w:fill="FFFFFF"/>
        </w:rPr>
        <w:t>) el acto jurídico sea producto de la voluntad libre de las partes, es decir, exenta de cualquier vicio del consentimiento, y (</w:t>
      </w:r>
      <w:proofErr w:type="spellStart"/>
      <w:r w:rsidRPr="00756A73">
        <w:rPr>
          <w:rStyle w:val="normaltextrun"/>
          <w:rFonts w:ascii="Tahoma" w:hAnsi="Tahoma" w:cs="Tahoma"/>
          <w:i/>
          <w:iCs/>
          <w:color w:val="000000"/>
          <w:sz w:val="24"/>
          <w:szCs w:val="24"/>
          <w:shd w:val="clear" w:color="auto" w:fill="FFFFFF"/>
        </w:rPr>
        <w:t>iv</w:t>
      </w:r>
      <w:proofErr w:type="spellEnd"/>
      <w:r w:rsidRPr="00756A73">
        <w:rPr>
          <w:rStyle w:val="normaltextrun"/>
          <w:rFonts w:ascii="Tahoma" w:hAnsi="Tahoma" w:cs="Tahoma"/>
          <w:i/>
          <w:iCs/>
          <w:color w:val="000000"/>
          <w:sz w:val="24"/>
          <w:szCs w:val="24"/>
          <w:shd w:val="clear" w:color="auto" w:fill="FFFFFF"/>
        </w:rPr>
        <w:t xml:space="preserve">) lo acordado genere concesiones recíprocas y mutuas para las partes </w:t>
      </w:r>
      <w:bookmarkEnd w:id="13"/>
      <w:r w:rsidRPr="00756A73">
        <w:rPr>
          <w:rStyle w:val="normaltextrun"/>
          <w:rFonts w:ascii="Tahoma" w:hAnsi="Tahoma" w:cs="Tahoma"/>
          <w:i/>
          <w:iCs/>
          <w:color w:val="000000"/>
          <w:sz w:val="24"/>
          <w:szCs w:val="24"/>
          <w:shd w:val="clear" w:color="auto" w:fill="FFFFFF"/>
        </w:rPr>
        <w:t xml:space="preserve">(CSJ </w:t>
      </w:r>
      <w:proofErr w:type="spellStart"/>
      <w:r w:rsidRPr="00756A73">
        <w:rPr>
          <w:rStyle w:val="normaltextrun"/>
          <w:rFonts w:ascii="Tahoma" w:hAnsi="Tahoma" w:cs="Tahoma"/>
          <w:i/>
          <w:iCs/>
          <w:color w:val="000000"/>
          <w:sz w:val="24"/>
          <w:szCs w:val="24"/>
          <w:shd w:val="clear" w:color="auto" w:fill="FFFFFF"/>
        </w:rPr>
        <w:t>AL607</w:t>
      </w:r>
      <w:proofErr w:type="spellEnd"/>
      <w:r w:rsidRPr="00756A73">
        <w:rPr>
          <w:rStyle w:val="normaltextrun"/>
          <w:rFonts w:ascii="Tahoma" w:hAnsi="Tahoma" w:cs="Tahoma"/>
          <w:i/>
          <w:iCs/>
          <w:color w:val="000000"/>
          <w:sz w:val="24"/>
          <w:szCs w:val="24"/>
          <w:shd w:val="clear" w:color="auto" w:fill="FFFFFF"/>
        </w:rPr>
        <w:t xml:space="preserve">-2017), o no sea abusiva o lesiva de los derechos del trabajador </w:t>
      </w:r>
      <w:r w:rsidRPr="00756A73">
        <w:rPr>
          <w:rStyle w:val="normaltextrun"/>
          <w:rFonts w:ascii="Tahoma" w:hAnsi="Tahoma" w:cs="Tahoma"/>
          <w:color w:val="000000"/>
          <w:sz w:val="24"/>
          <w:szCs w:val="24"/>
          <w:shd w:val="clear" w:color="auto" w:fill="FFFFFF"/>
          <w:lang w:val="es-ES"/>
        </w:rPr>
        <w:t xml:space="preserve">(CSJ </w:t>
      </w:r>
      <w:proofErr w:type="spellStart"/>
      <w:r w:rsidRPr="00756A73">
        <w:rPr>
          <w:rStyle w:val="normaltextrun"/>
          <w:rFonts w:ascii="Tahoma" w:hAnsi="Tahoma" w:cs="Tahoma"/>
          <w:color w:val="000000"/>
          <w:sz w:val="24"/>
          <w:szCs w:val="24"/>
          <w:shd w:val="clear" w:color="auto" w:fill="FFFFFF"/>
          <w:lang w:val="es-ES"/>
        </w:rPr>
        <w:t>AL3809</w:t>
      </w:r>
      <w:proofErr w:type="spellEnd"/>
      <w:r w:rsidRPr="00756A73">
        <w:rPr>
          <w:rStyle w:val="normaltextrun"/>
          <w:rFonts w:ascii="Tahoma" w:hAnsi="Tahoma" w:cs="Tahoma"/>
          <w:color w:val="000000"/>
          <w:sz w:val="24"/>
          <w:szCs w:val="24"/>
          <w:shd w:val="clear" w:color="auto" w:fill="FFFFFF"/>
          <w:lang w:val="es-ES"/>
        </w:rPr>
        <w:t xml:space="preserve">-2018, CSJ </w:t>
      </w:r>
      <w:proofErr w:type="spellStart"/>
      <w:r w:rsidRPr="00756A73">
        <w:rPr>
          <w:rStyle w:val="normaltextrun"/>
          <w:rFonts w:ascii="Tahoma" w:hAnsi="Tahoma" w:cs="Tahoma"/>
          <w:color w:val="000000"/>
          <w:sz w:val="24"/>
          <w:szCs w:val="24"/>
          <w:shd w:val="clear" w:color="auto" w:fill="FFFFFF"/>
          <w:lang w:val="es-ES"/>
        </w:rPr>
        <w:t>AL3654</w:t>
      </w:r>
      <w:proofErr w:type="spellEnd"/>
      <w:r w:rsidRPr="00756A73">
        <w:rPr>
          <w:rStyle w:val="normaltextrun"/>
          <w:rFonts w:ascii="Tahoma" w:hAnsi="Tahoma" w:cs="Tahoma"/>
          <w:color w:val="000000"/>
          <w:sz w:val="24"/>
          <w:szCs w:val="24"/>
          <w:shd w:val="clear" w:color="auto" w:fill="FFFFFF"/>
          <w:lang w:val="es-ES"/>
        </w:rPr>
        <w:t xml:space="preserve">-2020, CSJ AL 1200-2022 y CSJ </w:t>
      </w:r>
      <w:proofErr w:type="spellStart"/>
      <w:r w:rsidRPr="00756A73">
        <w:rPr>
          <w:rStyle w:val="normaltextrun"/>
          <w:rFonts w:ascii="Tahoma" w:hAnsi="Tahoma" w:cs="Tahoma"/>
          <w:color w:val="000000"/>
          <w:sz w:val="24"/>
          <w:szCs w:val="24"/>
          <w:shd w:val="clear" w:color="auto" w:fill="FFFFFF"/>
          <w:lang w:val="es-ES"/>
        </w:rPr>
        <w:t>AL4218</w:t>
      </w:r>
      <w:proofErr w:type="spellEnd"/>
      <w:r w:rsidRPr="00756A73">
        <w:rPr>
          <w:rStyle w:val="normaltextrun"/>
          <w:rFonts w:ascii="Tahoma" w:hAnsi="Tahoma" w:cs="Tahoma"/>
          <w:color w:val="000000"/>
          <w:sz w:val="24"/>
          <w:szCs w:val="24"/>
          <w:shd w:val="clear" w:color="auto" w:fill="FFFFFF"/>
          <w:lang w:val="es-ES"/>
        </w:rPr>
        <w:t>-2022).</w:t>
      </w:r>
    </w:p>
    <w:p w14:paraId="6BF3F29A" w14:textId="77777777" w:rsidR="000952E7" w:rsidRPr="00756A73" w:rsidRDefault="000952E7" w:rsidP="00756A73">
      <w:pPr>
        <w:spacing w:after="0" w:line="276" w:lineRule="auto"/>
        <w:ind w:firstLine="708"/>
        <w:jc w:val="both"/>
        <w:rPr>
          <w:rStyle w:val="normaltextrun"/>
          <w:rFonts w:ascii="Tahoma" w:hAnsi="Tahoma" w:cs="Tahoma"/>
          <w:color w:val="000000"/>
          <w:sz w:val="24"/>
          <w:szCs w:val="24"/>
          <w:shd w:val="clear" w:color="auto" w:fill="FFFFFF"/>
          <w:lang w:val="es-ES"/>
        </w:rPr>
      </w:pPr>
    </w:p>
    <w:p w14:paraId="38F5D736" w14:textId="6AC8D250" w:rsidR="00FB2FB7" w:rsidRPr="00756A73" w:rsidRDefault="00A87C5A" w:rsidP="00756A73">
      <w:pPr>
        <w:spacing w:after="0" w:line="276" w:lineRule="auto"/>
        <w:ind w:firstLine="708"/>
        <w:jc w:val="both"/>
        <w:rPr>
          <w:rStyle w:val="normaltextrun"/>
          <w:rFonts w:ascii="Tahoma" w:hAnsi="Tahoma" w:cs="Tahoma"/>
          <w:color w:val="000000"/>
          <w:sz w:val="24"/>
          <w:szCs w:val="24"/>
          <w:shd w:val="clear" w:color="auto" w:fill="FFFFFF"/>
          <w:lang w:val="es-ES"/>
        </w:rPr>
      </w:pPr>
      <w:r w:rsidRPr="00756A73">
        <w:rPr>
          <w:rStyle w:val="normaltextrun"/>
          <w:rFonts w:ascii="Tahoma" w:hAnsi="Tahoma" w:cs="Tahoma"/>
          <w:color w:val="000000"/>
          <w:sz w:val="24"/>
          <w:szCs w:val="24"/>
          <w:shd w:val="clear" w:color="auto" w:fill="FFFFFF"/>
          <w:lang w:val="es-ES"/>
        </w:rPr>
        <w:t xml:space="preserve">En cuanto a la capacidad de suscripción de dichos acuerdos por parte de personas con discapacidad, </w:t>
      </w:r>
      <w:r w:rsidR="00D14D96" w:rsidRPr="00756A73">
        <w:rPr>
          <w:rStyle w:val="normaltextrun"/>
          <w:rFonts w:ascii="Tahoma" w:hAnsi="Tahoma" w:cs="Tahoma"/>
          <w:color w:val="000000"/>
          <w:sz w:val="24"/>
          <w:szCs w:val="24"/>
          <w:shd w:val="clear" w:color="auto" w:fill="FFFFFF"/>
          <w:lang w:val="es-ES"/>
        </w:rPr>
        <w:t xml:space="preserve">explicó </w:t>
      </w:r>
      <w:r w:rsidRPr="00756A73">
        <w:rPr>
          <w:rStyle w:val="normaltextrun"/>
          <w:rFonts w:ascii="Tahoma" w:hAnsi="Tahoma" w:cs="Tahoma"/>
          <w:color w:val="000000"/>
          <w:sz w:val="24"/>
          <w:szCs w:val="24"/>
          <w:shd w:val="clear" w:color="auto" w:fill="FFFFFF"/>
          <w:lang w:val="es-ES"/>
        </w:rPr>
        <w:t>ampliamente la Corte Suprema de Justicia</w:t>
      </w:r>
      <w:r w:rsidR="00821FFA" w:rsidRPr="00756A73">
        <w:rPr>
          <w:rStyle w:val="normaltextrun"/>
          <w:rFonts w:ascii="Tahoma" w:hAnsi="Tahoma" w:cs="Tahoma"/>
          <w:color w:val="000000"/>
          <w:sz w:val="24"/>
          <w:szCs w:val="24"/>
          <w:shd w:val="clear" w:color="auto" w:fill="FFFFFF"/>
          <w:lang w:val="es-ES"/>
        </w:rPr>
        <w:t xml:space="preserve"> en la </w:t>
      </w:r>
      <w:r w:rsidR="00D14D96" w:rsidRPr="00756A73">
        <w:rPr>
          <w:rStyle w:val="normaltextrun"/>
          <w:rFonts w:ascii="Tahoma" w:hAnsi="Tahoma" w:cs="Tahoma"/>
          <w:color w:val="000000"/>
          <w:sz w:val="24"/>
          <w:szCs w:val="24"/>
          <w:shd w:val="clear" w:color="auto" w:fill="FFFFFF"/>
          <w:lang w:val="es-ES"/>
        </w:rPr>
        <w:t>sentencia SL 1797 de 2024</w:t>
      </w:r>
      <w:r w:rsidR="0099756A" w:rsidRPr="00756A73">
        <w:rPr>
          <w:rStyle w:val="normaltextrun"/>
          <w:rFonts w:ascii="Tahoma" w:hAnsi="Tahoma" w:cs="Tahoma"/>
          <w:color w:val="000000"/>
          <w:sz w:val="24"/>
          <w:szCs w:val="24"/>
          <w:shd w:val="clear" w:color="auto" w:fill="FFFFFF"/>
          <w:lang w:val="es-ES"/>
        </w:rPr>
        <w:t>,</w:t>
      </w:r>
      <w:r w:rsidRPr="00756A73">
        <w:rPr>
          <w:rStyle w:val="normaltextrun"/>
          <w:rFonts w:ascii="Tahoma" w:hAnsi="Tahoma" w:cs="Tahoma"/>
          <w:color w:val="000000"/>
          <w:sz w:val="24"/>
          <w:szCs w:val="24"/>
          <w:shd w:val="clear" w:color="auto" w:fill="FFFFFF"/>
          <w:lang w:val="es-ES"/>
        </w:rPr>
        <w:t xml:space="preserve"> que</w:t>
      </w:r>
      <w:r w:rsidR="001D5421">
        <w:rPr>
          <w:rStyle w:val="normaltextrun"/>
          <w:rFonts w:ascii="Tahoma" w:hAnsi="Tahoma" w:cs="Tahoma"/>
          <w:color w:val="000000"/>
          <w:sz w:val="24"/>
          <w:szCs w:val="24"/>
          <w:shd w:val="clear" w:color="auto" w:fill="FFFFFF"/>
          <w:lang w:val="es-ES"/>
        </w:rPr>
        <w:t>:</w:t>
      </w:r>
    </w:p>
    <w:p w14:paraId="2E99FDAE" w14:textId="77777777" w:rsidR="00FB2FB7" w:rsidRPr="00756A73" w:rsidRDefault="00FB2FB7" w:rsidP="00756A73">
      <w:pPr>
        <w:spacing w:after="0" w:line="276" w:lineRule="auto"/>
        <w:ind w:firstLine="708"/>
        <w:jc w:val="both"/>
        <w:rPr>
          <w:rStyle w:val="normaltextrun"/>
          <w:rFonts w:ascii="Tahoma" w:hAnsi="Tahoma" w:cs="Tahoma"/>
          <w:color w:val="000000"/>
          <w:sz w:val="24"/>
          <w:szCs w:val="24"/>
          <w:shd w:val="clear" w:color="auto" w:fill="FFFFFF"/>
          <w:lang w:val="es-ES"/>
        </w:rPr>
      </w:pPr>
    </w:p>
    <w:p w14:paraId="24A84649" w14:textId="4493B620" w:rsidR="00D164E4" w:rsidRPr="00756A73" w:rsidRDefault="00B242C4"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w:t>
      </w:r>
      <w:r w:rsidR="00956D6A" w:rsidRPr="00756A73">
        <w:rPr>
          <w:rFonts w:ascii="Tahoma" w:hAnsi="Tahoma" w:cs="Tahoma"/>
          <w:i/>
          <w:shd w:val="clear" w:color="auto" w:fill="FFFFFF"/>
        </w:rPr>
        <w:t xml:space="preserve">a pesar de </w:t>
      </w:r>
      <w:r w:rsidR="00A87C5A" w:rsidRPr="00756A73">
        <w:rPr>
          <w:rFonts w:ascii="Tahoma" w:hAnsi="Tahoma" w:cs="Tahoma"/>
          <w:i/>
          <w:shd w:val="clear" w:color="auto" w:fill="FFFFFF"/>
        </w:rPr>
        <w:t>la protección del artículo 26 de la Ley 361 de 1997,</w:t>
      </w:r>
      <w:r w:rsidR="00956D6A" w:rsidRPr="00756A73">
        <w:rPr>
          <w:rFonts w:ascii="Tahoma" w:hAnsi="Tahoma" w:cs="Tahoma"/>
          <w:i/>
          <w:shd w:val="clear" w:color="auto" w:fill="FFFFFF"/>
        </w:rPr>
        <w:t xml:space="preserve"> que ampara la estabilidad de las personas con discapacidad, es posible finalizar el contrato laboral de manera imparcial y sin discriminación, con fundamento en una causa objetiva, una justa causa, renuncia, transacción, conciliación o mutuo acuerdo</w:t>
      </w:r>
      <w:r w:rsidR="00FB2FB7" w:rsidRPr="00756A73">
        <w:rPr>
          <w:rFonts w:ascii="Tahoma" w:hAnsi="Tahoma" w:cs="Tahoma"/>
          <w:i/>
          <w:shd w:val="clear" w:color="auto" w:fill="FFFFFF"/>
        </w:rPr>
        <w:t>.</w:t>
      </w:r>
    </w:p>
    <w:p w14:paraId="6DD609B4" w14:textId="77777777" w:rsidR="00FB2FB7" w:rsidRPr="00756A73" w:rsidRDefault="00FB2FB7" w:rsidP="00756A73">
      <w:pPr>
        <w:spacing w:after="0" w:line="240" w:lineRule="auto"/>
        <w:ind w:left="426" w:right="420"/>
        <w:jc w:val="both"/>
        <w:rPr>
          <w:rFonts w:ascii="Tahoma" w:hAnsi="Tahoma" w:cs="Tahoma"/>
          <w:i/>
          <w:shd w:val="clear" w:color="auto" w:fill="FFFFFF"/>
        </w:rPr>
      </w:pPr>
    </w:p>
    <w:p w14:paraId="398B417D" w14:textId="77777777" w:rsidR="0005022D" w:rsidRPr="00756A73" w:rsidRDefault="00FB2FB7"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 xml:space="preserve">Para la Corporación los derechos discutidos en el marco de la estabilidad laboral reforzada no pueden considerarse ciertos e indiscutibles, de manera que esté restringida la conciliación o transacción frente a ellos. </w:t>
      </w:r>
    </w:p>
    <w:p w14:paraId="0692626C" w14:textId="77777777" w:rsidR="0005022D" w:rsidRPr="00756A73" w:rsidRDefault="0005022D" w:rsidP="00756A73">
      <w:pPr>
        <w:spacing w:after="0" w:line="240" w:lineRule="auto"/>
        <w:ind w:left="426" w:right="420"/>
        <w:jc w:val="both"/>
        <w:rPr>
          <w:rFonts w:ascii="Tahoma" w:hAnsi="Tahoma" w:cs="Tahoma"/>
          <w:i/>
          <w:shd w:val="clear" w:color="auto" w:fill="FFFFFF"/>
        </w:rPr>
      </w:pPr>
    </w:p>
    <w:p w14:paraId="5129E1E9" w14:textId="77777777" w:rsidR="003439E4" w:rsidRPr="00756A73" w:rsidRDefault="003439E4"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 xml:space="preserve">Con todo, recuérdese que esta Sala ha avalado que aún si se considera que se trata de una persona con discapacidad, a aquellos no les está vedado conciliar o transar, pues ello garantiza su autodeterminación, su capacidad de decidir de manera libre y voluntaria y permite su participación plena y efectiva en la vida profesional (CSJ </w:t>
      </w:r>
      <w:proofErr w:type="spellStart"/>
      <w:r w:rsidRPr="00756A73">
        <w:rPr>
          <w:rFonts w:ascii="Tahoma" w:hAnsi="Tahoma" w:cs="Tahoma"/>
          <w:i/>
          <w:shd w:val="clear" w:color="auto" w:fill="FFFFFF"/>
        </w:rPr>
        <w:t>SL1152</w:t>
      </w:r>
      <w:proofErr w:type="spellEnd"/>
      <w:r w:rsidRPr="00756A73">
        <w:rPr>
          <w:rFonts w:ascii="Tahoma" w:hAnsi="Tahoma" w:cs="Tahoma"/>
          <w:i/>
          <w:shd w:val="clear" w:color="auto" w:fill="FFFFFF"/>
        </w:rPr>
        <w:t>-2023).</w:t>
      </w:r>
    </w:p>
    <w:p w14:paraId="15533C9F" w14:textId="77777777" w:rsidR="0005022D" w:rsidRPr="00756A73" w:rsidRDefault="0005022D" w:rsidP="00756A73">
      <w:pPr>
        <w:spacing w:after="0" w:line="240" w:lineRule="auto"/>
        <w:ind w:left="426" w:right="420"/>
        <w:jc w:val="both"/>
        <w:rPr>
          <w:rFonts w:ascii="Tahoma" w:hAnsi="Tahoma" w:cs="Tahoma"/>
          <w:i/>
          <w:shd w:val="clear" w:color="auto" w:fill="FFFFFF"/>
        </w:rPr>
      </w:pPr>
    </w:p>
    <w:p w14:paraId="1823971C" w14:textId="500AB021" w:rsidR="00BC2256" w:rsidRPr="00756A73" w:rsidRDefault="00BC2256" w:rsidP="00756A73">
      <w:pPr>
        <w:spacing w:after="0" w:line="240" w:lineRule="auto"/>
        <w:ind w:left="426" w:right="420"/>
        <w:jc w:val="both"/>
        <w:rPr>
          <w:rFonts w:ascii="Tahoma" w:hAnsi="Tahoma" w:cs="Tahoma"/>
          <w:i/>
          <w:shd w:val="clear" w:color="auto" w:fill="FFFFFF"/>
        </w:rPr>
      </w:pPr>
      <w:bookmarkStart w:id="14" w:name="_Hlk183087781"/>
      <w:r w:rsidRPr="00756A73">
        <w:rPr>
          <w:rFonts w:ascii="Tahoma" w:hAnsi="Tahoma" w:cs="Tahoma"/>
          <w:i/>
          <w:shd w:val="clear" w:color="auto" w:fill="FFFFFF"/>
        </w:rPr>
        <w:t>Debe tenerse presente que para que una conciliación de terminación del vínculo por mutuo acuerdo pierda validez debe demostrarse que hubo vicio del consentimiento de alguna de las partes, a saber: error, fuerza o dolo, o que tiene objeto ilícito, o renuncia a un derecho mínimo, determinaciones que el Tribunal halló descartadas y que permanecen indemnes, pues la simple aceptación de que aquel estaba en incapacidad médica no tiene la fuerza suficiente para concluir que fue inducido a error y obligado a firmar el acuerdo, como para dar por demostrado un vicio en el consentimiento.</w:t>
      </w:r>
      <w:r w:rsidR="003868A3" w:rsidRPr="00756A73">
        <w:rPr>
          <w:rFonts w:ascii="Tahoma" w:hAnsi="Tahoma" w:cs="Tahoma"/>
          <w:i/>
          <w:shd w:val="clear" w:color="auto" w:fill="FFFFFF"/>
        </w:rPr>
        <w:t>”</w:t>
      </w:r>
    </w:p>
    <w:bookmarkEnd w:id="14"/>
    <w:p w14:paraId="2028108E" w14:textId="77777777" w:rsidR="003868A3" w:rsidRPr="00756A73" w:rsidRDefault="003868A3" w:rsidP="00756A73">
      <w:pPr>
        <w:spacing w:after="0" w:line="276" w:lineRule="auto"/>
        <w:ind w:left="705"/>
        <w:jc w:val="both"/>
        <w:rPr>
          <w:rFonts w:ascii="Tahoma" w:hAnsi="Tahoma" w:cs="Tahoma"/>
          <w:i/>
          <w:iCs/>
          <w:sz w:val="24"/>
          <w:szCs w:val="24"/>
        </w:rPr>
      </w:pPr>
    </w:p>
    <w:p w14:paraId="44FF35B5" w14:textId="744DA46D" w:rsidR="003868A3" w:rsidRPr="00756A73" w:rsidRDefault="003868A3" w:rsidP="00756A73">
      <w:pPr>
        <w:spacing w:after="0" w:line="276" w:lineRule="auto"/>
        <w:ind w:firstLine="705"/>
        <w:jc w:val="both"/>
        <w:rPr>
          <w:rFonts w:ascii="Tahoma" w:hAnsi="Tahoma" w:cs="Tahoma"/>
          <w:sz w:val="24"/>
          <w:szCs w:val="24"/>
        </w:rPr>
      </w:pPr>
      <w:r w:rsidRPr="00756A73">
        <w:rPr>
          <w:rFonts w:ascii="Tahoma" w:hAnsi="Tahoma" w:cs="Tahoma"/>
          <w:sz w:val="24"/>
          <w:szCs w:val="24"/>
        </w:rPr>
        <w:t xml:space="preserve">En este orden de ideas, </w:t>
      </w:r>
      <w:r w:rsidR="002644B2" w:rsidRPr="00756A73">
        <w:rPr>
          <w:rFonts w:ascii="Tahoma" w:hAnsi="Tahoma" w:cs="Tahoma"/>
          <w:sz w:val="24"/>
          <w:szCs w:val="24"/>
        </w:rPr>
        <w:t>tal</w:t>
      </w:r>
      <w:r w:rsidR="00746507" w:rsidRPr="00756A73">
        <w:rPr>
          <w:rFonts w:ascii="Tahoma" w:hAnsi="Tahoma" w:cs="Tahoma"/>
          <w:sz w:val="24"/>
          <w:szCs w:val="24"/>
        </w:rPr>
        <w:t xml:space="preserve"> como indica el censor, erró la jueza de instancia al considerar que el acuerdo de transacción vers</w:t>
      </w:r>
      <w:r w:rsidR="00590E45" w:rsidRPr="00756A73">
        <w:rPr>
          <w:rFonts w:ascii="Tahoma" w:hAnsi="Tahoma" w:cs="Tahoma"/>
          <w:sz w:val="24"/>
          <w:szCs w:val="24"/>
        </w:rPr>
        <w:t xml:space="preserve">ó sobre causa </w:t>
      </w:r>
      <w:r w:rsidR="00626CA6" w:rsidRPr="00756A73">
        <w:rPr>
          <w:rFonts w:ascii="Tahoma" w:hAnsi="Tahoma" w:cs="Tahoma"/>
          <w:sz w:val="24"/>
          <w:szCs w:val="24"/>
        </w:rPr>
        <w:t>ilícita</w:t>
      </w:r>
      <w:r w:rsidR="00590E45" w:rsidRPr="00756A73">
        <w:rPr>
          <w:rFonts w:ascii="Tahoma" w:hAnsi="Tahoma" w:cs="Tahoma"/>
          <w:sz w:val="24"/>
          <w:szCs w:val="24"/>
        </w:rPr>
        <w:t xml:space="preserve"> por tratarse de una persona con estabilidad laboral reforzada por razones de salud, pues conforme adoctrin</w:t>
      </w:r>
      <w:r w:rsidR="0099756A" w:rsidRPr="00756A73">
        <w:rPr>
          <w:rFonts w:ascii="Tahoma" w:hAnsi="Tahoma" w:cs="Tahoma"/>
          <w:sz w:val="24"/>
          <w:szCs w:val="24"/>
        </w:rPr>
        <w:t>ó</w:t>
      </w:r>
      <w:r w:rsidR="00590E45" w:rsidRPr="00756A73">
        <w:rPr>
          <w:rFonts w:ascii="Tahoma" w:hAnsi="Tahoma" w:cs="Tahoma"/>
          <w:sz w:val="24"/>
          <w:szCs w:val="24"/>
        </w:rPr>
        <w:t xml:space="preserve"> la Corte</w:t>
      </w:r>
      <w:r w:rsidR="0099756A" w:rsidRPr="00756A73">
        <w:rPr>
          <w:rFonts w:ascii="Tahoma" w:hAnsi="Tahoma" w:cs="Tahoma"/>
          <w:sz w:val="24"/>
          <w:szCs w:val="24"/>
        </w:rPr>
        <w:t>,</w:t>
      </w:r>
      <w:r w:rsidR="00590E45" w:rsidRPr="00756A73">
        <w:rPr>
          <w:rFonts w:ascii="Tahoma" w:hAnsi="Tahoma" w:cs="Tahoma"/>
          <w:sz w:val="24"/>
          <w:szCs w:val="24"/>
        </w:rPr>
        <w:t xml:space="preserve"> en garantía de la capacidad que tienen todas las personas para disfrutar de sus derechos, facultades o prerrogativas, no es posible considerar el derecho a la estabilidad laboral reforzada como un derecho irrenunciable, cierto o indiscutible</w:t>
      </w:r>
      <w:r w:rsidR="00626CA6" w:rsidRPr="00756A73">
        <w:rPr>
          <w:rFonts w:ascii="Tahoma" w:hAnsi="Tahoma" w:cs="Tahoma"/>
          <w:sz w:val="24"/>
          <w:szCs w:val="24"/>
        </w:rPr>
        <w:t xml:space="preserve">, debido a que los trabajadores sin distinción alguna son </w:t>
      </w:r>
      <w:r w:rsidR="00C943DC" w:rsidRPr="00756A73">
        <w:rPr>
          <w:rFonts w:ascii="Tahoma" w:hAnsi="Tahoma" w:cs="Tahoma"/>
          <w:sz w:val="24"/>
          <w:szCs w:val="24"/>
        </w:rPr>
        <w:t xml:space="preserve">autónomos de renunciar, transar, conciliar o terminar por mutuo acuerdo los contratos de trabajo. </w:t>
      </w:r>
    </w:p>
    <w:p w14:paraId="6E6F6A87" w14:textId="3197F147" w:rsidR="003958C0" w:rsidRPr="00756A73" w:rsidRDefault="003958C0" w:rsidP="00756A73">
      <w:pPr>
        <w:spacing w:after="0" w:line="276" w:lineRule="auto"/>
        <w:jc w:val="both"/>
        <w:rPr>
          <w:rFonts w:ascii="Tahoma" w:hAnsi="Tahoma" w:cs="Tahoma"/>
          <w:sz w:val="24"/>
          <w:szCs w:val="24"/>
        </w:rPr>
      </w:pPr>
    </w:p>
    <w:p w14:paraId="5BFD09F4" w14:textId="61A9D1AC" w:rsidR="005C3D3B" w:rsidRPr="00756A73" w:rsidRDefault="00C943DC" w:rsidP="00756A73">
      <w:pPr>
        <w:spacing w:after="0" w:line="276" w:lineRule="auto"/>
        <w:ind w:firstLine="705"/>
        <w:jc w:val="both"/>
        <w:rPr>
          <w:rFonts w:ascii="Tahoma" w:hAnsi="Tahoma" w:cs="Tahoma"/>
          <w:sz w:val="24"/>
          <w:szCs w:val="24"/>
        </w:rPr>
      </w:pPr>
      <w:bookmarkStart w:id="15" w:name="_Int_lRvX29T6"/>
      <w:r w:rsidRPr="00756A73">
        <w:rPr>
          <w:rFonts w:ascii="Tahoma" w:hAnsi="Tahoma" w:cs="Tahoma"/>
          <w:sz w:val="24"/>
          <w:szCs w:val="24"/>
        </w:rPr>
        <w:t>A</w:t>
      </w:r>
      <w:r w:rsidR="00444C78" w:rsidRPr="00756A73">
        <w:rPr>
          <w:rFonts w:ascii="Tahoma" w:hAnsi="Tahoma" w:cs="Tahoma"/>
          <w:sz w:val="24"/>
          <w:szCs w:val="24"/>
        </w:rPr>
        <w:t>l margen de lo anterior</w:t>
      </w:r>
      <w:r w:rsidRPr="00756A73">
        <w:rPr>
          <w:rFonts w:ascii="Tahoma" w:hAnsi="Tahoma" w:cs="Tahoma"/>
          <w:sz w:val="24"/>
          <w:szCs w:val="24"/>
        </w:rPr>
        <w:t xml:space="preserve">, </w:t>
      </w:r>
      <w:r w:rsidR="009F0C46" w:rsidRPr="00756A73">
        <w:rPr>
          <w:rFonts w:ascii="Tahoma" w:hAnsi="Tahoma" w:cs="Tahoma"/>
          <w:sz w:val="24"/>
          <w:szCs w:val="24"/>
        </w:rPr>
        <w:t>conviene recordar que</w:t>
      </w:r>
      <w:r w:rsidR="0099756A" w:rsidRPr="00756A73">
        <w:rPr>
          <w:rFonts w:ascii="Tahoma" w:hAnsi="Tahoma" w:cs="Tahoma"/>
          <w:sz w:val="24"/>
          <w:szCs w:val="24"/>
        </w:rPr>
        <w:t>,</w:t>
      </w:r>
      <w:r w:rsidR="009F0C46" w:rsidRPr="00756A73">
        <w:rPr>
          <w:rFonts w:ascii="Tahoma" w:hAnsi="Tahoma" w:cs="Tahoma"/>
          <w:sz w:val="24"/>
          <w:szCs w:val="24"/>
        </w:rPr>
        <w:t xml:space="preserve"> además de la causa anterior, la jueza </w:t>
      </w:r>
      <w:r w:rsidR="005C3D3B" w:rsidRPr="00756A73">
        <w:rPr>
          <w:rFonts w:ascii="Tahoma" w:hAnsi="Tahoma" w:cs="Tahoma"/>
          <w:sz w:val="24"/>
          <w:szCs w:val="24"/>
        </w:rPr>
        <w:t>también declaró la ineficacia del acuerdo de transacción, debido a que estimó que el consentimiento de la actora estuvo viciado.</w:t>
      </w:r>
      <w:bookmarkEnd w:id="15"/>
      <w:r w:rsidR="005C3D3B" w:rsidRPr="00756A73">
        <w:rPr>
          <w:rFonts w:ascii="Tahoma" w:hAnsi="Tahoma" w:cs="Tahoma"/>
          <w:sz w:val="24"/>
          <w:szCs w:val="24"/>
        </w:rPr>
        <w:t xml:space="preserve"> </w:t>
      </w:r>
    </w:p>
    <w:p w14:paraId="105563FB" w14:textId="77777777" w:rsidR="003958C0" w:rsidRPr="00756A73" w:rsidRDefault="003958C0" w:rsidP="00756A73">
      <w:pPr>
        <w:spacing w:after="0" w:line="276" w:lineRule="auto"/>
        <w:ind w:firstLine="705"/>
        <w:jc w:val="both"/>
        <w:rPr>
          <w:rFonts w:ascii="Tahoma" w:hAnsi="Tahoma" w:cs="Tahoma"/>
          <w:sz w:val="24"/>
          <w:szCs w:val="24"/>
        </w:rPr>
      </w:pPr>
    </w:p>
    <w:p w14:paraId="2CCB42F3" w14:textId="63BE0D39" w:rsidR="003958C0" w:rsidRPr="00756A73" w:rsidRDefault="003958C0" w:rsidP="00756A73">
      <w:pPr>
        <w:spacing w:after="0" w:line="276" w:lineRule="auto"/>
        <w:ind w:firstLine="705"/>
        <w:jc w:val="both"/>
        <w:rPr>
          <w:rFonts w:ascii="Tahoma" w:hAnsi="Tahoma" w:cs="Tahoma"/>
          <w:sz w:val="24"/>
          <w:szCs w:val="24"/>
        </w:rPr>
      </w:pPr>
      <w:r w:rsidRPr="00756A73">
        <w:rPr>
          <w:rFonts w:ascii="Tahoma" w:hAnsi="Tahoma" w:cs="Tahoma"/>
          <w:sz w:val="24"/>
          <w:szCs w:val="24"/>
        </w:rPr>
        <w:t>En cuanto al consentimiento, dígase que el mismo puede adolecer de vicios que afecten su validez y por tanto dejar sin efecto las obligaciones derivadas de él. Tales vicios, conforme al canon 1508 del Estatuto Civil son el error, la fuerza y el dolo.</w:t>
      </w:r>
      <w:r w:rsidR="0071442A" w:rsidRPr="00756A73">
        <w:rPr>
          <w:rFonts w:ascii="Tahoma" w:hAnsi="Tahoma" w:cs="Tahoma"/>
          <w:sz w:val="24"/>
          <w:szCs w:val="24"/>
        </w:rPr>
        <w:t xml:space="preserve"> En el caso puntual, se adujo que el vicio en el consentimiento emitido por la sociedad demandada para la suscripción de la </w:t>
      </w:r>
      <w:r w:rsidR="00544FBC" w:rsidRPr="00756A73">
        <w:rPr>
          <w:rFonts w:ascii="Tahoma" w:hAnsi="Tahoma" w:cs="Tahoma"/>
          <w:sz w:val="24"/>
          <w:szCs w:val="24"/>
        </w:rPr>
        <w:t>transacción</w:t>
      </w:r>
      <w:r w:rsidR="0071442A" w:rsidRPr="00756A73">
        <w:rPr>
          <w:rFonts w:ascii="Tahoma" w:hAnsi="Tahoma" w:cs="Tahoma"/>
          <w:sz w:val="24"/>
          <w:szCs w:val="24"/>
        </w:rPr>
        <w:t xml:space="preserve"> que dio lugar a una terminación del </w:t>
      </w:r>
      <w:r w:rsidR="00544FBC" w:rsidRPr="00756A73">
        <w:rPr>
          <w:rFonts w:ascii="Tahoma" w:hAnsi="Tahoma" w:cs="Tahoma"/>
          <w:sz w:val="24"/>
          <w:szCs w:val="24"/>
        </w:rPr>
        <w:t>contrato por</w:t>
      </w:r>
      <w:r w:rsidR="0071442A" w:rsidRPr="00756A73">
        <w:rPr>
          <w:rFonts w:ascii="Tahoma" w:hAnsi="Tahoma" w:cs="Tahoma"/>
          <w:sz w:val="24"/>
          <w:szCs w:val="24"/>
        </w:rPr>
        <w:t xml:space="preserve"> mutuo acuerdo fue la </w:t>
      </w:r>
      <w:r w:rsidR="00544FBC" w:rsidRPr="00756A73">
        <w:rPr>
          <w:rFonts w:ascii="Tahoma" w:hAnsi="Tahoma" w:cs="Tahoma"/>
          <w:sz w:val="24"/>
          <w:szCs w:val="24"/>
        </w:rPr>
        <w:t>fuerza</w:t>
      </w:r>
      <w:r w:rsidR="00266660" w:rsidRPr="00756A73">
        <w:rPr>
          <w:rFonts w:ascii="Tahoma" w:hAnsi="Tahoma" w:cs="Tahoma"/>
          <w:sz w:val="24"/>
          <w:szCs w:val="24"/>
        </w:rPr>
        <w:t>.</w:t>
      </w:r>
    </w:p>
    <w:p w14:paraId="6B447C89" w14:textId="77777777" w:rsidR="00DA5655" w:rsidRPr="00756A73" w:rsidRDefault="00DA5655" w:rsidP="00756A73">
      <w:pPr>
        <w:spacing w:after="0" w:line="276" w:lineRule="auto"/>
        <w:ind w:firstLine="705"/>
        <w:jc w:val="both"/>
        <w:rPr>
          <w:rFonts w:ascii="Tahoma" w:hAnsi="Tahoma" w:cs="Tahoma"/>
          <w:sz w:val="24"/>
          <w:szCs w:val="24"/>
        </w:rPr>
      </w:pPr>
    </w:p>
    <w:p w14:paraId="3B2BFB1B" w14:textId="36197A20" w:rsidR="00DA5655" w:rsidRPr="00756A73" w:rsidRDefault="00CD1BAB" w:rsidP="00756A73">
      <w:pPr>
        <w:spacing w:after="0" w:line="276" w:lineRule="auto"/>
        <w:ind w:firstLine="705"/>
        <w:jc w:val="both"/>
        <w:rPr>
          <w:rFonts w:ascii="Tahoma" w:hAnsi="Tahoma" w:cs="Tahoma"/>
          <w:i/>
          <w:iCs/>
          <w:sz w:val="24"/>
          <w:szCs w:val="24"/>
        </w:rPr>
      </w:pPr>
      <w:r w:rsidRPr="00756A73">
        <w:rPr>
          <w:rFonts w:ascii="Tahoma" w:hAnsi="Tahoma" w:cs="Tahoma"/>
          <w:sz w:val="24"/>
          <w:szCs w:val="24"/>
        </w:rPr>
        <w:t xml:space="preserve">En este punto, </w:t>
      </w:r>
      <w:r w:rsidR="00266660" w:rsidRPr="00756A73">
        <w:rPr>
          <w:rFonts w:ascii="Tahoma" w:hAnsi="Tahoma" w:cs="Tahoma"/>
          <w:sz w:val="24"/>
          <w:szCs w:val="24"/>
        </w:rPr>
        <w:t>el artículo</w:t>
      </w:r>
      <w:r w:rsidR="00B141C1" w:rsidRPr="00756A73">
        <w:rPr>
          <w:rFonts w:ascii="Tahoma" w:hAnsi="Tahoma" w:cs="Tahoma"/>
          <w:sz w:val="24"/>
          <w:szCs w:val="24"/>
        </w:rPr>
        <w:t xml:space="preserve"> 1513 del Código Civil, </w:t>
      </w:r>
      <w:r w:rsidR="00F16FF4" w:rsidRPr="00756A73">
        <w:rPr>
          <w:rFonts w:ascii="Tahoma" w:hAnsi="Tahoma" w:cs="Tahoma"/>
          <w:sz w:val="24"/>
          <w:szCs w:val="24"/>
        </w:rPr>
        <w:t>preceptúa</w:t>
      </w:r>
      <w:r w:rsidR="003D267C" w:rsidRPr="00756A73">
        <w:rPr>
          <w:rFonts w:ascii="Tahoma" w:hAnsi="Tahoma" w:cs="Tahoma"/>
          <w:sz w:val="24"/>
          <w:szCs w:val="24"/>
        </w:rPr>
        <w:t xml:space="preserve"> </w:t>
      </w:r>
      <w:r w:rsidR="00B141C1" w:rsidRPr="00756A73">
        <w:rPr>
          <w:rFonts w:ascii="Tahoma" w:hAnsi="Tahoma" w:cs="Tahoma"/>
          <w:sz w:val="24"/>
          <w:szCs w:val="24"/>
        </w:rPr>
        <w:t xml:space="preserve">que </w:t>
      </w:r>
      <w:r w:rsidR="00B141C1" w:rsidRPr="00756A73">
        <w:rPr>
          <w:rFonts w:ascii="Tahoma" w:hAnsi="Tahoma" w:cs="Tahoma"/>
          <w:i/>
          <w:iCs/>
          <w:sz w:val="24"/>
          <w:szCs w:val="24"/>
        </w:rPr>
        <w:t>“</w:t>
      </w:r>
      <w:r w:rsidR="0036738D" w:rsidRPr="00756A73">
        <w:rPr>
          <w:rFonts w:ascii="Tahoma" w:hAnsi="Tahoma" w:cs="Tahoma"/>
          <w:i/>
          <w:iCs/>
        </w:rPr>
        <w:t>La fuerza no vicia el consentimiento sino cuando es capaz de producir una impresión fuerte en una persona de sano juicio, tomando en cuenta su edad, sexo y condición. Se mira como una fuerza de este género todo acto que infunde a una persona un justo temor de verse expuesta ella, su consorte o alguno de sus ascendientes o descendientes a un mal irreparable y grave</w:t>
      </w:r>
      <w:r w:rsidR="0036738D" w:rsidRPr="00756A73">
        <w:rPr>
          <w:rFonts w:ascii="Tahoma" w:hAnsi="Tahoma" w:cs="Tahoma"/>
          <w:i/>
          <w:iCs/>
          <w:sz w:val="24"/>
          <w:szCs w:val="24"/>
        </w:rPr>
        <w:t>.</w:t>
      </w:r>
      <w:r w:rsidR="00786B17" w:rsidRPr="00756A73">
        <w:rPr>
          <w:rFonts w:ascii="Tahoma" w:hAnsi="Tahoma" w:cs="Tahoma"/>
          <w:i/>
          <w:iCs/>
          <w:sz w:val="24"/>
          <w:szCs w:val="24"/>
        </w:rPr>
        <w:t xml:space="preserve">” </w:t>
      </w:r>
      <w:r w:rsidR="00786B17" w:rsidRPr="00756A73">
        <w:rPr>
          <w:rFonts w:ascii="Tahoma" w:hAnsi="Tahoma" w:cs="Tahoma"/>
          <w:sz w:val="24"/>
          <w:szCs w:val="24"/>
        </w:rPr>
        <w:t>Y que</w:t>
      </w:r>
      <w:r w:rsidR="00786B17" w:rsidRPr="00756A73">
        <w:rPr>
          <w:rFonts w:ascii="Tahoma" w:hAnsi="Tahoma" w:cs="Tahoma"/>
          <w:i/>
          <w:iCs/>
          <w:sz w:val="24"/>
          <w:szCs w:val="24"/>
        </w:rPr>
        <w:t xml:space="preserve"> “</w:t>
      </w:r>
      <w:r w:rsidR="0036738D" w:rsidRPr="00756A73">
        <w:rPr>
          <w:rFonts w:ascii="Tahoma" w:hAnsi="Tahoma" w:cs="Tahoma"/>
          <w:i/>
          <w:iCs/>
        </w:rPr>
        <w:t>El temor reverencial, esto es, el solo temor de desagradar a las personas a quienes se debe sumisión y respeto, no basta para viciar el consentimiento</w:t>
      </w:r>
      <w:r w:rsidR="0036738D" w:rsidRPr="00756A73">
        <w:rPr>
          <w:rFonts w:ascii="Tahoma" w:hAnsi="Tahoma" w:cs="Tahoma"/>
          <w:i/>
          <w:iCs/>
          <w:sz w:val="24"/>
          <w:szCs w:val="24"/>
        </w:rPr>
        <w:t>.”</w:t>
      </w:r>
    </w:p>
    <w:p w14:paraId="42C39BA5" w14:textId="77777777" w:rsidR="00786B17" w:rsidRPr="00756A73" w:rsidRDefault="00786B17" w:rsidP="00756A73">
      <w:pPr>
        <w:spacing w:after="0" w:line="276" w:lineRule="auto"/>
        <w:ind w:firstLine="705"/>
        <w:jc w:val="both"/>
        <w:rPr>
          <w:rFonts w:ascii="Tahoma" w:hAnsi="Tahoma" w:cs="Tahoma"/>
          <w:i/>
          <w:iCs/>
          <w:sz w:val="24"/>
          <w:szCs w:val="24"/>
        </w:rPr>
      </w:pPr>
    </w:p>
    <w:p w14:paraId="035C7EB7" w14:textId="5D98AB92" w:rsidR="00786B17" w:rsidRPr="00756A73" w:rsidRDefault="00786B17" w:rsidP="00756A73">
      <w:pPr>
        <w:spacing w:after="0" w:line="276" w:lineRule="auto"/>
        <w:ind w:firstLine="705"/>
        <w:jc w:val="both"/>
        <w:rPr>
          <w:rFonts w:ascii="Tahoma" w:hAnsi="Tahoma" w:cs="Tahoma"/>
          <w:sz w:val="24"/>
          <w:szCs w:val="24"/>
        </w:rPr>
      </w:pPr>
      <w:r w:rsidRPr="00756A73">
        <w:rPr>
          <w:rFonts w:ascii="Tahoma" w:hAnsi="Tahoma" w:cs="Tahoma"/>
          <w:sz w:val="24"/>
          <w:szCs w:val="24"/>
        </w:rPr>
        <w:t xml:space="preserve">A su vez, el </w:t>
      </w:r>
      <w:r w:rsidR="003D267C" w:rsidRPr="00756A73">
        <w:rPr>
          <w:rFonts w:ascii="Tahoma" w:hAnsi="Tahoma" w:cs="Tahoma"/>
          <w:sz w:val="24"/>
          <w:szCs w:val="24"/>
        </w:rPr>
        <w:t xml:space="preserve">artículo 1514 preceptúa: </w:t>
      </w:r>
      <w:r w:rsidR="00EF5BF8" w:rsidRPr="00756A73">
        <w:rPr>
          <w:rFonts w:ascii="Tahoma" w:hAnsi="Tahoma" w:cs="Tahoma"/>
          <w:sz w:val="24"/>
          <w:szCs w:val="24"/>
        </w:rPr>
        <w:t>“</w:t>
      </w:r>
      <w:r w:rsidRPr="00756A73">
        <w:rPr>
          <w:rFonts w:ascii="Tahoma" w:hAnsi="Tahoma" w:cs="Tahoma"/>
          <w:i/>
          <w:iCs/>
        </w:rPr>
        <w:t>Para que la fuerza vicie el consentimiento no es necesario que la ejerza aquél que es beneficiado por ella; basta que se haya empleado la fuerza por cualquiera persona con el objeto de obtener el consentimiento</w:t>
      </w:r>
      <w:r w:rsidRPr="00756A73">
        <w:rPr>
          <w:rFonts w:ascii="Tahoma" w:hAnsi="Tahoma" w:cs="Tahoma"/>
          <w:i/>
          <w:iCs/>
          <w:sz w:val="24"/>
          <w:szCs w:val="24"/>
        </w:rPr>
        <w:t>.”</w:t>
      </w:r>
      <w:r w:rsidRPr="00756A73">
        <w:rPr>
          <w:rFonts w:ascii="Tahoma" w:hAnsi="Tahoma" w:cs="Tahoma"/>
          <w:sz w:val="24"/>
          <w:szCs w:val="24"/>
        </w:rPr>
        <w:t xml:space="preserve"> </w:t>
      </w:r>
    </w:p>
    <w:p w14:paraId="2B86EC59" w14:textId="77777777" w:rsidR="00E10009" w:rsidRPr="00756A73" w:rsidRDefault="00E10009" w:rsidP="00756A73">
      <w:pPr>
        <w:spacing w:after="0" w:line="276" w:lineRule="auto"/>
        <w:jc w:val="both"/>
        <w:rPr>
          <w:rFonts w:ascii="Tahoma" w:hAnsi="Tahoma" w:cs="Tahoma"/>
          <w:sz w:val="24"/>
          <w:szCs w:val="24"/>
        </w:rPr>
      </w:pPr>
    </w:p>
    <w:p w14:paraId="147FA015" w14:textId="7593222B" w:rsidR="000A7C49" w:rsidRPr="00756A73" w:rsidRDefault="00E10009" w:rsidP="00756A73">
      <w:pPr>
        <w:spacing w:after="0" w:line="276" w:lineRule="auto"/>
        <w:ind w:firstLine="705"/>
        <w:jc w:val="both"/>
        <w:rPr>
          <w:rFonts w:ascii="Tahoma" w:hAnsi="Tahoma" w:cs="Tahoma"/>
          <w:sz w:val="24"/>
          <w:szCs w:val="24"/>
        </w:rPr>
      </w:pPr>
      <w:r w:rsidRPr="00756A73">
        <w:rPr>
          <w:rFonts w:ascii="Tahoma" w:hAnsi="Tahoma" w:cs="Tahoma"/>
          <w:sz w:val="24"/>
          <w:szCs w:val="24"/>
        </w:rPr>
        <w:t xml:space="preserve">Ante este panorama, </w:t>
      </w:r>
      <w:r w:rsidR="00EF5BF8" w:rsidRPr="00756A73">
        <w:rPr>
          <w:rFonts w:ascii="Tahoma" w:hAnsi="Tahoma" w:cs="Tahoma"/>
          <w:sz w:val="24"/>
          <w:szCs w:val="24"/>
          <w:lang w:val="es-ES"/>
        </w:rPr>
        <w:t>explicó</w:t>
      </w:r>
      <w:r w:rsidR="000A7C49" w:rsidRPr="00756A73">
        <w:rPr>
          <w:rFonts w:ascii="Tahoma" w:hAnsi="Tahoma" w:cs="Tahoma"/>
          <w:sz w:val="24"/>
          <w:szCs w:val="24"/>
          <w:lang w:val="es-ES"/>
        </w:rPr>
        <w:t xml:space="preserve"> la demandante, tanto en la demanda como en el interrogatorio de parte</w:t>
      </w:r>
      <w:r w:rsidR="00F16FF4" w:rsidRPr="00756A73">
        <w:rPr>
          <w:rFonts w:ascii="Tahoma" w:hAnsi="Tahoma" w:cs="Tahoma"/>
          <w:sz w:val="24"/>
          <w:szCs w:val="24"/>
          <w:lang w:val="es-ES"/>
        </w:rPr>
        <w:t>,</w:t>
      </w:r>
      <w:r w:rsidR="000A7C49" w:rsidRPr="00756A73">
        <w:rPr>
          <w:rFonts w:ascii="Tahoma" w:hAnsi="Tahoma" w:cs="Tahoma"/>
          <w:sz w:val="24"/>
          <w:szCs w:val="24"/>
          <w:lang w:val="es-ES"/>
        </w:rPr>
        <w:t xml:space="preserve"> que el 5 de marzo de 2018 fue citada por la sociedad Sanofi Aventis de Colombia S.A. en las instalaciones del hotel </w:t>
      </w:r>
      <w:proofErr w:type="spellStart"/>
      <w:r w:rsidR="000A7C49" w:rsidRPr="00756A73">
        <w:rPr>
          <w:rFonts w:ascii="Tahoma" w:hAnsi="Tahoma" w:cs="Tahoma"/>
          <w:sz w:val="24"/>
          <w:szCs w:val="24"/>
          <w:lang w:val="es-ES"/>
        </w:rPr>
        <w:t>Movich</w:t>
      </w:r>
      <w:proofErr w:type="spellEnd"/>
      <w:r w:rsidR="000A7C49" w:rsidRPr="00756A73">
        <w:rPr>
          <w:rFonts w:ascii="Tahoma" w:hAnsi="Tahoma" w:cs="Tahoma"/>
          <w:sz w:val="24"/>
          <w:szCs w:val="24"/>
          <w:lang w:val="es-ES"/>
        </w:rPr>
        <w:t xml:space="preserve"> a las 8:30 a.m. </w:t>
      </w:r>
      <w:r w:rsidR="181F814D" w:rsidRPr="00756A73">
        <w:rPr>
          <w:rFonts w:ascii="Tahoma" w:hAnsi="Tahoma" w:cs="Tahoma"/>
          <w:sz w:val="24"/>
          <w:szCs w:val="24"/>
          <w:lang w:val="es-ES"/>
        </w:rPr>
        <w:t xml:space="preserve">lugar en el que </w:t>
      </w:r>
      <w:r w:rsidR="000A7C49" w:rsidRPr="00756A73">
        <w:rPr>
          <w:rFonts w:ascii="Tahoma" w:hAnsi="Tahoma" w:cs="Tahoma"/>
          <w:sz w:val="24"/>
          <w:szCs w:val="24"/>
          <w:lang w:val="es-ES"/>
        </w:rPr>
        <w:t>dos representantes del empleador</w:t>
      </w:r>
      <w:r w:rsidR="62D1D944" w:rsidRPr="00756A73">
        <w:rPr>
          <w:rFonts w:ascii="Tahoma" w:hAnsi="Tahoma" w:cs="Tahoma"/>
          <w:sz w:val="24"/>
          <w:szCs w:val="24"/>
          <w:lang w:val="es-ES"/>
        </w:rPr>
        <w:t xml:space="preserve">, </w:t>
      </w:r>
      <w:r w:rsidR="000A7C49" w:rsidRPr="00756A73">
        <w:rPr>
          <w:rFonts w:ascii="Tahoma" w:hAnsi="Tahoma" w:cs="Tahoma"/>
          <w:sz w:val="24"/>
          <w:szCs w:val="24"/>
          <w:lang w:val="es-ES"/>
        </w:rPr>
        <w:t xml:space="preserve">el gerente de la línea hospitalaria de Medellín y la señora Natalia Zambrano, le indicaron que la línea de analgesia iba a desaparecer, por lo que su contrato sería terminado. Para poner fin a la relación de trabajo le presentaron dos misivas, una contenía la terminación del contrato sin justa causa y otra el acuerdo de transacción. </w:t>
      </w:r>
    </w:p>
    <w:p w14:paraId="56E858D5" w14:textId="77777777" w:rsidR="000A7C49" w:rsidRPr="00756A73" w:rsidRDefault="000A7C49" w:rsidP="00756A73">
      <w:pPr>
        <w:spacing w:after="0" w:line="276" w:lineRule="auto"/>
        <w:ind w:firstLine="705"/>
        <w:jc w:val="both"/>
        <w:rPr>
          <w:rFonts w:ascii="Tahoma" w:hAnsi="Tahoma" w:cs="Tahoma"/>
          <w:sz w:val="24"/>
          <w:szCs w:val="24"/>
          <w:lang w:val="es-ES"/>
        </w:rPr>
      </w:pPr>
    </w:p>
    <w:p w14:paraId="09C36B88" w14:textId="443E79D1" w:rsidR="000A7C49" w:rsidRPr="00756A73" w:rsidRDefault="000A7C49" w:rsidP="00756A73">
      <w:pPr>
        <w:spacing w:after="0" w:line="276" w:lineRule="auto"/>
        <w:ind w:firstLine="705"/>
        <w:jc w:val="both"/>
        <w:rPr>
          <w:rFonts w:ascii="Tahoma" w:hAnsi="Tahoma" w:cs="Tahoma"/>
          <w:sz w:val="24"/>
          <w:szCs w:val="24"/>
          <w:lang w:val="es-ES"/>
        </w:rPr>
      </w:pPr>
      <w:r w:rsidRPr="00756A73">
        <w:rPr>
          <w:rFonts w:ascii="Tahoma" w:hAnsi="Tahoma" w:cs="Tahoma"/>
          <w:sz w:val="24"/>
          <w:szCs w:val="24"/>
          <w:lang w:val="es-ES"/>
        </w:rPr>
        <w:t>Narra la demandante que puso de presente que padecía artritis reumatoide</w:t>
      </w:r>
      <w:r w:rsidR="006B7A3B" w:rsidRPr="00756A73">
        <w:rPr>
          <w:rFonts w:ascii="Tahoma" w:hAnsi="Tahoma" w:cs="Tahoma"/>
          <w:sz w:val="24"/>
          <w:szCs w:val="24"/>
          <w:lang w:val="es-ES"/>
        </w:rPr>
        <w:t xml:space="preserve"> </w:t>
      </w:r>
      <w:r w:rsidRPr="00756A73">
        <w:rPr>
          <w:rFonts w:ascii="Tahoma" w:hAnsi="Tahoma" w:cs="Tahoma"/>
          <w:sz w:val="24"/>
          <w:szCs w:val="24"/>
          <w:lang w:val="es-ES"/>
        </w:rPr>
        <w:t>seropositiva e inmediatamente la señora Zambrano le dijo que la única opción que tenía era suscribir el acuerdo de transacción</w:t>
      </w:r>
      <w:r w:rsidR="48CBEA19" w:rsidRPr="00756A73">
        <w:rPr>
          <w:rFonts w:ascii="Tahoma" w:hAnsi="Tahoma" w:cs="Tahoma"/>
          <w:sz w:val="24"/>
          <w:szCs w:val="24"/>
          <w:lang w:val="es-ES"/>
        </w:rPr>
        <w:t xml:space="preserve">. Ante ello la demandante </w:t>
      </w:r>
      <w:r w:rsidRPr="00756A73">
        <w:rPr>
          <w:rFonts w:ascii="Tahoma" w:hAnsi="Tahoma" w:cs="Tahoma"/>
          <w:sz w:val="24"/>
          <w:szCs w:val="24"/>
          <w:lang w:val="es-ES"/>
        </w:rPr>
        <w:t>pidió y se le permitió hablar con un abogado, pero no tomar una foto del documento</w:t>
      </w:r>
      <w:r w:rsidR="00F16FF4" w:rsidRPr="00756A73">
        <w:rPr>
          <w:rFonts w:ascii="Tahoma" w:hAnsi="Tahoma" w:cs="Tahoma"/>
          <w:sz w:val="24"/>
          <w:szCs w:val="24"/>
          <w:lang w:val="es-ES"/>
        </w:rPr>
        <w:t xml:space="preserve"> para </w:t>
      </w:r>
      <w:r w:rsidR="00F16FF4" w:rsidRPr="00756A73">
        <w:rPr>
          <w:rFonts w:ascii="Tahoma" w:hAnsi="Tahoma" w:cs="Tahoma"/>
          <w:sz w:val="24"/>
          <w:szCs w:val="24"/>
          <w:lang w:val="es-ES"/>
        </w:rPr>
        <w:lastRenderedPageBreak/>
        <w:t>enviárselo</w:t>
      </w:r>
      <w:r w:rsidRPr="00756A73">
        <w:rPr>
          <w:rFonts w:ascii="Tahoma" w:hAnsi="Tahoma" w:cs="Tahoma"/>
          <w:sz w:val="24"/>
          <w:szCs w:val="24"/>
          <w:lang w:val="es-ES"/>
        </w:rPr>
        <w:t>, por lo que</w:t>
      </w:r>
      <w:r w:rsidR="00F16FF4" w:rsidRPr="00756A73">
        <w:rPr>
          <w:rFonts w:ascii="Tahoma" w:hAnsi="Tahoma" w:cs="Tahoma"/>
          <w:sz w:val="24"/>
          <w:szCs w:val="24"/>
          <w:lang w:val="es-ES"/>
        </w:rPr>
        <w:t>, en ausencia de este documento,</w:t>
      </w:r>
      <w:r w:rsidRPr="00756A73">
        <w:rPr>
          <w:rFonts w:ascii="Tahoma" w:hAnsi="Tahoma" w:cs="Tahoma"/>
          <w:sz w:val="24"/>
          <w:szCs w:val="24"/>
          <w:lang w:val="es-ES"/>
        </w:rPr>
        <w:t xml:space="preserve"> el profesional del derecho no la pu</w:t>
      </w:r>
      <w:r w:rsidR="001F7292" w:rsidRPr="00756A73">
        <w:rPr>
          <w:rFonts w:ascii="Tahoma" w:hAnsi="Tahoma" w:cs="Tahoma"/>
          <w:sz w:val="24"/>
          <w:szCs w:val="24"/>
          <w:lang w:val="es-ES"/>
        </w:rPr>
        <w:t>d</w:t>
      </w:r>
      <w:r w:rsidRPr="00756A73">
        <w:rPr>
          <w:rFonts w:ascii="Tahoma" w:hAnsi="Tahoma" w:cs="Tahoma"/>
          <w:sz w:val="24"/>
          <w:szCs w:val="24"/>
          <w:lang w:val="es-ES"/>
        </w:rPr>
        <w:t xml:space="preserve">o aconsejar. </w:t>
      </w:r>
      <w:bookmarkStart w:id="16" w:name="_Int_uqA3dCsd"/>
      <w:r w:rsidRPr="00756A73">
        <w:rPr>
          <w:rFonts w:ascii="Tahoma" w:hAnsi="Tahoma" w:cs="Tahoma"/>
          <w:sz w:val="24"/>
          <w:szCs w:val="24"/>
          <w:lang w:val="es-ES"/>
        </w:rPr>
        <w:t>En esas condiciones, la trabajadora pidió salir del lugar, pero no se le permitió bajo la advertencia de que ello solo era posible si suscribía la transacción, relata</w:t>
      </w:r>
      <w:r w:rsidR="6A59F307" w:rsidRPr="00756A73">
        <w:rPr>
          <w:rFonts w:ascii="Tahoma" w:hAnsi="Tahoma" w:cs="Tahoma"/>
          <w:sz w:val="24"/>
          <w:szCs w:val="24"/>
          <w:lang w:val="es-ES"/>
        </w:rPr>
        <w:t>ndo</w:t>
      </w:r>
      <w:r w:rsidRPr="00756A73">
        <w:rPr>
          <w:rFonts w:ascii="Tahoma" w:hAnsi="Tahoma" w:cs="Tahoma"/>
          <w:sz w:val="24"/>
          <w:szCs w:val="24"/>
          <w:lang w:val="es-ES"/>
        </w:rPr>
        <w:t xml:space="preserve"> que en ese momento inició un movimiento telúrico y se vio forzada a firmar el acuerdo para que le fuera permitido abandonar el lugar.</w:t>
      </w:r>
      <w:bookmarkEnd w:id="16"/>
      <w:r w:rsidRPr="00756A73">
        <w:rPr>
          <w:rFonts w:ascii="Tahoma" w:hAnsi="Tahoma" w:cs="Tahoma"/>
          <w:sz w:val="24"/>
          <w:szCs w:val="24"/>
          <w:lang w:val="es-ES"/>
        </w:rPr>
        <w:t xml:space="preserve"> </w:t>
      </w:r>
    </w:p>
    <w:p w14:paraId="29010558" w14:textId="77777777" w:rsidR="000A7C49" w:rsidRPr="00756A73" w:rsidRDefault="000A7C49" w:rsidP="00756A73">
      <w:pPr>
        <w:spacing w:after="0" w:line="276" w:lineRule="auto"/>
        <w:ind w:firstLine="705"/>
        <w:jc w:val="both"/>
        <w:rPr>
          <w:rFonts w:ascii="Tahoma" w:hAnsi="Tahoma" w:cs="Tahoma"/>
          <w:sz w:val="24"/>
          <w:szCs w:val="24"/>
          <w:lang w:val="es-ES"/>
        </w:rPr>
      </w:pPr>
    </w:p>
    <w:p w14:paraId="2736B8A4" w14:textId="31015F7E" w:rsidR="000A7C49" w:rsidRPr="00756A73" w:rsidRDefault="000A7C49" w:rsidP="00756A73">
      <w:pPr>
        <w:spacing w:after="0" w:line="276" w:lineRule="auto"/>
        <w:ind w:firstLine="705"/>
        <w:jc w:val="both"/>
        <w:rPr>
          <w:rFonts w:ascii="Tahoma" w:hAnsi="Tahoma" w:cs="Tahoma"/>
          <w:sz w:val="24"/>
          <w:szCs w:val="24"/>
          <w:lang w:val="es-ES"/>
        </w:rPr>
      </w:pPr>
      <w:r w:rsidRPr="00756A73">
        <w:rPr>
          <w:rFonts w:ascii="Tahoma" w:hAnsi="Tahoma" w:cs="Tahoma"/>
          <w:sz w:val="24"/>
          <w:szCs w:val="24"/>
          <w:lang w:val="es-ES"/>
        </w:rPr>
        <w:t>Para probar ese aserto, como indicó la jueza de instancia</w:t>
      </w:r>
      <w:r w:rsidR="00F16FF4" w:rsidRPr="00756A73">
        <w:rPr>
          <w:rFonts w:ascii="Tahoma" w:hAnsi="Tahoma" w:cs="Tahoma"/>
          <w:sz w:val="24"/>
          <w:szCs w:val="24"/>
          <w:lang w:val="es-ES"/>
        </w:rPr>
        <w:t>,</w:t>
      </w:r>
      <w:r w:rsidRPr="00756A73">
        <w:rPr>
          <w:rFonts w:ascii="Tahoma" w:hAnsi="Tahoma" w:cs="Tahoma"/>
          <w:sz w:val="24"/>
          <w:szCs w:val="24"/>
          <w:lang w:val="es-ES"/>
        </w:rPr>
        <w:t xml:space="preserve"> el Hotel </w:t>
      </w:r>
      <w:proofErr w:type="spellStart"/>
      <w:r w:rsidRPr="00756A73">
        <w:rPr>
          <w:rFonts w:ascii="Tahoma" w:hAnsi="Tahoma" w:cs="Tahoma"/>
          <w:sz w:val="24"/>
          <w:szCs w:val="24"/>
          <w:lang w:val="es-ES"/>
        </w:rPr>
        <w:t>Movich</w:t>
      </w:r>
      <w:proofErr w:type="spellEnd"/>
      <w:r w:rsidRPr="00756A73">
        <w:rPr>
          <w:rFonts w:ascii="Tahoma" w:hAnsi="Tahoma" w:cs="Tahoma"/>
          <w:sz w:val="24"/>
          <w:szCs w:val="24"/>
          <w:lang w:val="es-ES"/>
        </w:rPr>
        <w:t xml:space="preserve"> certificó que la Sala Ejecutiva I fue reservada el 5 de marzo de 2018 de 8:00 a.m. a 12 del mediodía por la señora Margarita Blandón</w:t>
      </w:r>
      <w:r w:rsidR="00F16FF4" w:rsidRPr="00756A73">
        <w:rPr>
          <w:rFonts w:ascii="Tahoma" w:hAnsi="Tahoma" w:cs="Tahoma"/>
          <w:sz w:val="24"/>
          <w:szCs w:val="24"/>
          <w:lang w:val="es-ES"/>
        </w:rPr>
        <w:t>,</w:t>
      </w:r>
      <w:r w:rsidRPr="00756A73">
        <w:rPr>
          <w:rFonts w:ascii="Tahoma" w:hAnsi="Tahoma" w:cs="Tahoma"/>
          <w:sz w:val="24"/>
          <w:szCs w:val="24"/>
          <w:lang w:val="es-ES"/>
        </w:rPr>
        <w:t xml:space="preserve"> quien actuó en nombre de la Empresa Sanofi Aventis de Colombia S.A.</w:t>
      </w:r>
      <w:r w:rsidR="00F16FF4" w:rsidRPr="00756A73">
        <w:rPr>
          <w:rFonts w:ascii="Tahoma" w:hAnsi="Tahoma" w:cs="Tahoma"/>
          <w:sz w:val="24"/>
          <w:szCs w:val="24"/>
          <w:lang w:val="es-ES"/>
        </w:rPr>
        <w:t>,</w:t>
      </w:r>
      <w:r w:rsidRPr="00756A73">
        <w:rPr>
          <w:rFonts w:ascii="Tahoma" w:hAnsi="Tahoma" w:cs="Tahoma"/>
          <w:sz w:val="24"/>
          <w:szCs w:val="24"/>
          <w:lang w:val="es-ES"/>
        </w:rPr>
        <w:t xml:space="preserve"> con el fin de llevar a cabo una reunión de trabajo y fue ocupada por 5 personas</w:t>
      </w:r>
      <w:r w:rsidRPr="00756A73">
        <w:rPr>
          <w:rFonts w:ascii="Tahoma" w:hAnsi="Tahoma" w:cs="Tahoma"/>
          <w:sz w:val="24"/>
          <w:szCs w:val="24"/>
          <w:vertAlign w:val="superscript"/>
          <w:lang w:val="es-ES"/>
        </w:rPr>
        <w:footnoteReference w:id="5"/>
      </w:r>
      <w:r w:rsidRPr="00756A73">
        <w:rPr>
          <w:rFonts w:ascii="Tahoma" w:hAnsi="Tahoma" w:cs="Tahoma"/>
          <w:sz w:val="24"/>
          <w:szCs w:val="24"/>
          <w:lang w:val="es-ES"/>
        </w:rPr>
        <w:t xml:space="preserve">. </w:t>
      </w:r>
    </w:p>
    <w:p w14:paraId="6A87C472" w14:textId="77777777" w:rsidR="001A5EEB" w:rsidRPr="00756A73" w:rsidRDefault="001A5EEB" w:rsidP="00756A73">
      <w:pPr>
        <w:spacing w:after="0" w:line="276" w:lineRule="auto"/>
        <w:ind w:firstLine="705"/>
        <w:jc w:val="both"/>
        <w:rPr>
          <w:rFonts w:ascii="Tahoma" w:hAnsi="Tahoma" w:cs="Tahoma"/>
          <w:sz w:val="24"/>
          <w:szCs w:val="24"/>
          <w:lang w:val="es-ES"/>
        </w:rPr>
      </w:pPr>
    </w:p>
    <w:p w14:paraId="0882C3D1" w14:textId="747B545E" w:rsidR="001A5EEB" w:rsidRPr="00756A73" w:rsidRDefault="001A5EEB" w:rsidP="00756A73">
      <w:pPr>
        <w:spacing w:after="0" w:line="276" w:lineRule="auto"/>
        <w:ind w:firstLine="705"/>
        <w:jc w:val="both"/>
        <w:rPr>
          <w:rFonts w:ascii="Tahoma" w:hAnsi="Tahoma" w:cs="Tahoma"/>
          <w:sz w:val="24"/>
          <w:szCs w:val="24"/>
          <w:lang w:val="es-ES"/>
        </w:rPr>
      </w:pPr>
      <w:r w:rsidRPr="00756A73">
        <w:rPr>
          <w:rFonts w:ascii="Tahoma" w:hAnsi="Tahoma" w:cs="Tahoma"/>
          <w:sz w:val="24"/>
          <w:szCs w:val="24"/>
          <w:lang w:val="es-ES"/>
        </w:rPr>
        <w:t xml:space="preserve">De </w:t>
      </w:r>
      <w:r w:rsidR="00F16FF4" w:rsidRPr="00756A73">
        <w:rPr>
          <w:rFonts w:ascii="Tahoma" w:hAnsi="Tahoma" w:cs="Tahoma"/>
          <w:sz w:val="24"/>
          <w:szCs w:val="24"/>
          <w:lang w:val="es-ES"/>
        </w:rPr>
        <w:t>conformidad</w:t>
      </w:r>
      <w:r w:rsidRPr="00756A73">
        <w:rPr>
          <w:rFonts w:ascii="Tahoma" w:hAnsi="Tahoma" w:cs="Tahoma"/>
          <w:sz w:val="24"/>
          <w:szCs w:val="24"/>
          <w:lang w:val="es-ES"/>
        </w:rPr>
        <w:t xml:space="preserve"> con el acuerdo de transacción</w:t>
      </w:r>
      <w:r w:rsidRPr="00756A73">
        <w:rPr>
          <w:rStyle w:val="Refdenotaalpie"/>
          <w:rFonts w:ascii="Tahoma" w:hAnsi="Tahoma" w:cs="Tahoma"/>
          <w:sz w:val="24"/>
          <w:szCs w:val="24"/>
          <w:lang w:val="es-ES"/>
        </w:rPr>
        <w:footnoteReference w:id="6"/>
      </w:r>
      <w:r w:rsidR="00F16FF4" w:rsidRPr="00756A73">
        <w:rPr>
          <w:rFonts w:ascii="Tahoma" w:hAnsi="Tahoma" w:cs="Tahoma"/>
          <w:sz w:val="24"/>
          <w:szCs w:val="24"/>
          <w:lang w:val="es-ES"/>
        </w:rPr>
        <w:t>, se desprende que</w:t>
      </w:r>
      <w:r w:rsidRPr="00756A73">
        <w:rPr>
          <w:rFonts w:ascii="Tahoma" w:hAnsi="Tahoma" w:cs="Tahoma"/>
          <w:sz w:val="24"/>
          <w:szCs w:val="24"/>
          <w:lang w:val="es-ES"/>
        </w:rPr>
        <w:t xml:space="preserve"> </w:t>
      </w:r>
      <w:r w:rsidR="00F16FF4" w:rsidRPr="00756A73">
        <w:rPr>
          <w:rFonts w:ascii="Tahoma" w:hAnsi="Tahoma" w:cs="Tahoma"/>
          <w:sz w:val="24"/>
          <w:szCs w:val="24"/>
          <w:lang w:val="es-ES"/>
        </w:rPr>
        <w:t xml:space="preserve">ese día se encontraban en ese recinto </w:t>
      </w:r>
      <w:r w:rsidRPr="00756A73">
        <w:rPr>
          <w:rFonts w:ascii="Tahoma" w:hAnsi="Tahoma" w:cs="Tahoma"/>
          <w:sz w:val="24"/>
          <w:szCs w:val="24"/>
          <w:lang w:val="es-ES"/>
        </w:rPr>
        <w:t>a lo sumo</w:t>
      </w:r>
      <w:r w:rsidR="00F16FF4" w:rsidRPr="00756A73">
        <w:rPr>
          <w:rFonts w:ascii="Tahoma" w:hAnsi="Tahoma" w:cs="Tahoma"/>
          <w:sz w:val="24"/>
          <w:szCs w:val="24"/>
          <w:lang w:val="es-ES"/>
        </w:rPr>
        <w:t xml:space="preserve"> </w:t>
      </w:r>
      <w:r w:rsidR="00BD6D54" w:rsidRPr="00756A73">
        <w:rPr>
          <w:rFonts w:ascii="Tahoma" w:hAnsi="Tahoma" w:cs="Tahoma"/>
          <w:sz w:val="24"/>
          <w:szCs w:val="24"/>
          <w:lang w:val="es-ES"/>
        </w:rPr>
        <w:t>tres</w:t>
      </w:r>
      <w:r w:rsidR="00F16FF4" w:rsidRPr="00756A73">
        <w:rPr>
          <w:rFonts w:ascii="Tahoma" w:hAnsi="Tahoma" w:cs="Tahoma"/>
          <w:sz w:val="24"/>
          <w:szCs w:val="24"/>
          <w:lang w:val="es-ES"/>
        </w:rPr>
        <w:t xml:space="preserve"> personas, incluida la</w:t>
      </w:r>
      <w:r w:rsidR="00ED6500" w:rsidRPr="00756A73">
        <w:rPr>
          <w:rFonts w:ascii="Tahoma" w:hAnsi="Tahoma" w:cs="Tahoma"/>
          <w:sz w:val="24"/>
          <w:szCs w:val="24"/>
          <w:lang w:val="es-ES"/>
        </w:rPr>
        <w:t xml:space="preserve"> demandante</w:t>
      </w:r>
      <w:r w:rsidR="00F16FF4" w:rsidRPr="00756A73">
        <w:rPr>
          <w:rFonts w:ascii="Tahoma" w:hAnsi="Tahoma" w:cs="Tahoma"/>
          <w:sz w:val="24"/>
          <w:szCs w:val="24"/>
          <w:lang w:val="es-ES"/>
        </w:rPr>
        <w:t>,</w:t>
      </w:r>
      <w:r w:rsidR="00ED6500" w:rsidRPr="00756A73">
        <w:rPr>
          <w:rFonts w:ascii="Tahoma" w:hAnsi="Tahoma" w:cs="Tahoma"/>
          <w:sz w:val="24"/>
          <w:szCs w:val="24"/>
          <w:lang w:val="es-ES"/>
        </w:rPr>
        <w:t xml:space="preserve"> </w:t>
      </w:r>
      <w:r w:rsidRPr="00756A73">
        <w:rPr>
          <w:rFonts w:ascii="Tahoma" w:hAnsi="Tahoma" w:cs="Tahoma"/>
          <w:sz w:val="24"/>
          <w:szCs w:val="24"/>
          <w:lang w:val="es-ES"/>
        </w:rPr>
        <w:t>Natalia Zambrano Esguerra</w:t>
      </w:r>
      <w:r w:rsidR="00ED6500" w:rsidRPr="00756A73">
        <w:rPr>
          <w:rFonts w:ascii="Tahoma" w:hAnsi="Tahoma" w:cs="Tahoma"/>
          <w:sz w:val="24"/>
          <w:szCs w:val="24"/>
          <w:lang w:val="es-ES"/>
        </w:rPr>
        <w:t xml:space="preserve"> y</w:t>
      </w:r>
      <w:r w:rsidRPr="00756A73">
        <w:rPr>
          <w:rFonts w:ascii="Tahoma" w:hAnsi="Tahoma" w:cs="Tahoma"/>
          <w:sz w:val="24"/>
          <w:szCs w:val="24"/>
          <w:lang w:val="es-ES"/>
        </w:rPr>
        <w:t xml:space="preserve"> Jorge </w:t>
      </w:r>
      <w:r w:rsidR="00ED6500" w:rsidRPr="00756A73">
        <w:rPr>
          <w:rFonts w:ascii="Tahoma" w:hAnsi="Tahoma" w:cs="Tahoma"/>
          <w:sz w:val="24"/>
          <w:szCs w:val="24"/>
          <w:lang w:val="es-ES"/>
        </w:rPr>
        <w:t>Humberto Álzate M, Gerente de Distrito Hospitalario</w:t>
      </w:r>
      <w:r w:rsidR="00A04174" w:rsidRPr="00756A73">
        <w:rPr>
          <w:rFonts w:ascii="Tahoma" w:hAnsi="Tahoma" w:cs="Tahoma"/>
          <w:sz w:val="24"/>
          <w:szCs w:val="24"/>
          <w:lang w:val="es-ES"/>
        </w:rPr>
        <w:t xml:space="preserve">, pues conforme </w:t>
      </w:r>
      <w:r w:rsidR="009219B0" w:rsidRPr="00756A73">
        <w:rPr>
          <w:rFonts w:ascii="Tahoma" w:hAnsi="Tahoma" w:cs="Tahoma"/>
          <w:sz w:val="24"/>
          <w:szCs w:val="24"/>
          <w:lang w:val="es-ES"/>
        </w:rPr>
        <w:t>añadió</w:t>
      </w:r>
      <w:r w:rsidR="00A04174" w:rsidRPr="00756A73">
        <w:rPr>
          <w:rFonts w:ascii="Tahoma" w:hAnsi="Tahoma" w:cs="Tahoma"/>
          <w:sz w:val="24"/>
          <w:szCs w:val="24"/>
          <w:lang w:val="es-ES"/>
        </w:rPr>
        <w:t xml:space="preserve"> la demandante, </w:t>
      </w:r>
      <w:r w:rsidR="00EE6F5F" w:rsidRPr="00756A73">
        <w:rPr>
          <w:rFonts w:ascii="Tahoma" w:hAnsi="Tahoma" w:cs="Tahoma"/>
          <w:sz w:val="24"/>
          <w:szCs w:val="24"/>
          <w:lang w:val="es-ES"/>
        </w:rPr>
        <w:t xml:space="preserve">los trabajadores pasaron al salón de forma individual. </w:t>
      </w:r>
    </w:p>
    <w:p w14:paraId="0F79E6DF" w14:textId="77777777" w:rsidR="009219B0" w:rsidRPr="00756A73" w:rsidRDefault="009219B0" w:rsidP="00756A73">
      <w:pPr>
        <w:spacing w:after="0" w:line="276" w:lineRule="auto"/>
        <w:ind w:firstLine="705"/>
        <w:jc w:val="both"/>
        <w:rPr>
          <w:rFonts w:ascii="Tahoma" w:hAnsi="Tahoma" w:cs="Tahoma"/>
          <w:sz w:val="24"/>
          <w:szCs w:val="24"/>
          <w:lang w:val="es-ES"/>
        </w:rPr>
      </w:pPr>
    </w:p>
    <w:p w14:paraId="11BB75E3" w14:textId="548C62DF" w:rsidR="009219B0" w:rsidRPr="00756A73" w:rsidRDefault="00657E8E" w:rsidP="00756A73">
      <w:pPr>
        <w:spacing w:after="0" w:line="276" w:lineRule="auto"/>
        <w:ind w:firstLine="705"/>
        <w:jc w:val="both"/>
        <w:rPr>
          <w:rFonts w:ascii="Tahoma" w:hAnsi="Tahoma" w:cs="Tahoma"/>
          <w:sz w:val="24"/>
          <w:szCs w:val="24"/>
          <w:lang w:val="es-ES"/>
        </w:rPr>
      </w:pPr>
      <w:bookmarkStart w:id="17" w:name="_Int_dCfcyUMZ"/>
      <w:r w:rsidRPr="00756A73">
        <w:rPr>
          <w:rFonts w:ascii="Tahoma" w:hAnsi="Tahoma" w:cs="Tahoma"/>
          <w:sz w:val="24"/>
          <w:szCs w:val="24"/>
          <w:lang w:val="es-ES"/>
        </w:rPr>
        <w:t>B</w:t>
      </w:r>
      <w:r w:rsidR="009219B0" w:rsidRPr="00756A73">
        <w:rPr>
          <w:rFonts w:ascii="Tahoma" w:hAnsi="Tahoma" w:cs="Tahoma"/>
          <w:sz w:val="24"/>
          <w:szCs w:val="24"/>
          <w:lang w:val="es-ES"/>
        </w:rPr>
        <w:t xml:space="preserve">ajo ese contexto, es evidente que </w:t>
      </w:r>
      <w:r w:rsidR="005F69BE" w:rsidRPr="00756A73">
        <w:rPr>
          <w:rFonts w:ascii="Tahoma" w:hAnsi="Tahoma" w:cs="Tahoma"/>
          <w:sz w:val="24"/>
          <w:szCs w:val="24"/>
          <w:lang w:val="es-ES"/>
        </w:rPr>
        <w:t xml:space="preserve">la promotora de la litis no contaba con ningún medio de prueba directo para demostrar </w:t>
      </w:r>
      <w:r w:rsidR="00AC0C50" w:rsidRPr="00756A73">
        <w:rPr>
          <w:rFonts w:ascii="Tahoma" w:hAnsi="Tahoma" w:cs="Tahoma"/>
          <w:sz w:val="24"/>
          <w:szCs w:val="24"/>
          <w:lang w:val="es-ES"/>
        </w:rPr>
        <w:t xml:space="preserve">la forma en que se llevó a cabo la negociación </w:t>
      </w:r>
      <w:r w:rsidR="004D7376" w:rsidRPr="00756A73">
        <w:rPr>
          <w:rFonts w:ascii="Tahoma" w:hAnsi="Tahoma" w:cs="Tahoma"/>
          <w:sz w:val="24"/>
          <w:szCs w:val="24"/>
          <w:lang w:val="es-ES"/>
        </w:rPr>
        <w:t xml:space="preserve">al interior </w:t>
      </w:r>
      <w:r w:rsidR="00AC0C50" w:rsidRPr="00756A73">
        <w:rPr>
          <w:rFonts w:ascii="Tahoma" w:hAnsi="Tahoma" w:cs="Tahoma"/>
          <w:sz w:val="24"/>
          <w:szCs w:val="24"/>
          <w:lang w:val="es-ES"/>
        </w:rPr>
        <w:t>de la sala ejecutiva</w:t>
      </w:r>
      <w:r w:rsidR="004D7376" w:rsidRPr="00756A73">
        <w:rPr>
          <w:rFonts w:ascii="Tahoma" w:hAnsi="Tahoma" w:cs="Tahoma"/>
          <w:sz w:val="24"/>
          <w:szCs w:val="24"/>
          <w:lang w:val="es-ES"/>
        </w:rPr>
        <w:t>, donde los únicos testigos directos del contenido de las propuestas y de los supuestos mecanismos de presión, fueron los representantes del empleador, quienes, por demás, no fueron citados como testigos por la parte pasiva, pese a que su declaración hubiese servido al propósito de esclarecer los hechos objeto del debate y la supuesta pulcritud del acuerdo que aquella defiende.</w:t>
      </w:r>
      <w:bookmarkEnd w:id="17"/>
      <w:r w:rsidR="004D7376" w:rsidRPr="00756A73">
        <w:rPr>
          <w:rFonts w:ascii="Tahoma" w:hAnsi="Tahoma" w:cs="Tahoma"/>
          <w:sz w:val="24"/>
          <w:szCs w:val="24"/>
          <w:lang w:val="es-ES"/>
        </w:rPr>
        <w:t xml:space="preserve"> </w:t>
      </w:r>
      <w:r w:rsidR="00AC0C50" w:rsidRPr="00756A73">
        <w:rPr>
          <w:rFonts w:ascii="Tahoma" w:hAnsi="Tahoma" w:cs="Tahoma"/>
          <w:sz w:val="24"/>
          <w:szCs w:val="24"/>
          <w:lang w:val="es-ES"/>
        </w:rPr>
        <w:t xml:space="preserve"> </w:t>
      </w:r>
    </w:p>
    <w:p w14:paraId="23F2F7AE" w14:textId="77777777" w:rsidR="00AC0C50" w:rsidRPr="00756A73" w:rsidRDefault="00AC0C50" w:rsidP="00756A73">
      <w:pPr>
        <w:spacing w:after="0" w:line="276" w:lineRule="auto"/>
        <w:ind w:firstLine="705"/>
        <w:jc w:val="both"/>
        <w:rPr>
          <w:rFonts w:ascii="Tahoma" w:hAnsi="Tahoma" w:cs="Tahoma"/>
          <w:sz w:val="24"/>
          <w:szCs w:val="24"/>
          <w:lang w:val="es-ES"/>
        </w:rPr>
      </w:pPr>
    </w:p>
    <w:p w14:paraId="21913721" w14:textId="5ED433D7" w:rsidR="00AC0C50" w:rsidRPr="00756A73" w:rsidRDefault="004D7376" w:rsidP="00756A73">
      <w:pPr>
        <w:spacing w:after="0" w:line="276" w:lineRule="auto"/>
        <w:ind w:firstLine="705"/>
        <w:jc w:val="both"/>
        <w:rPr>
          <w:rFonts w:ascii="Tahoma" w:hAnsi="Tahoma" w:cs="Tahoma"/>
          <w:sz w:val="24"/>
          <w:szCs w:val="24"/>
          <w:lang w:val="es-ES"/>
        </w:rPr>
      </w:pPr>
      <w:r w:rsidRPr="00756A73">
        <w:rPr>
          <w:rFonts w:ascii="Tahoma" w:hAnsi="Tahoma" w:cs="Tahoma"/>
          <w:sz w:val="24"/>
          <w:szCs w:val="24"/>
          <w:lang w:val="es-ES"/>
        </w:rPr>
        <w:t>En este escenario,</w:t>
      </w:r>
      <w:r w:rsidR="00AC0C50" w:rsidRPr="00756A73">
        <w:rPr>
          <w:rFonts w:ascii="Tahoma" w:hAnsi="Tahoma" w:cs="Tahoma"/>
          <w:sz w:val="24"/>
          <w:szCs w:val="24"/>
          <w:lang w:val="es-ES"/>
        </w:rPr>
        <w:t xml:space="preserve"> </w:t>
      </w:r>
      <w:r w:rsidRPr="00756A73">
        <w:rPr>
          <w:rFonts w:ascii="Tahoma" w:hAnsi="Tahoma" w:cs="Tahoma"/>
          <w:sz w:val="24"/>
          <w:szCs w:val="24"/>
          <w:lang w:val="es-ES"/>
        </w:rPr>
        <w:t xml:space="preserve">el </w:t>
      </w:r>
      <w:r w:rsidR="00AC0C50" w:rsidRPr="00756A73">
        <w:rPr>
          <w:rFonts w:ascii="Tahoma" w:hAnsi="Tahoma" w:cs="Tahoma"/>
          <w:sz w:val="24"/>
          <w:szCs w:val="24"/>
          <w:lang w:val="es-ES"/>
        </w:rPr>
        <w:t xml:space="preserve">recurrente </w:t>
      </w:r>
      <w:r w:rsidRPr="00756A73">
        <w:rPr>
          <w:rFonts w:ascii="Tahoma" w:hAnsi="Tahoma" w:cs="Tahoma"/>
          <w:sz w:val="24"/>
          <w:szCs w:val="24"/>
          <w:lang w:val="es-ES"/>
        </w:rPr>
        <w:t xml:space="preserve">asegura </w:t>
      </w:r>
      <w:r w:rsidR="00AC0C50" w:rsidRPr="00756A73">
        <w:rPr>
          <w:rFonts w:ascii="Tahoma" w:hAnsi="Tahoma" w:cs="Tahoma"/>
          <w:sz w:val="24"/>
          <w:szCs w:val="24"/>
          <w:lang w:val="es-ES"/>
        </w:rPr>
        <w:t xml:space="preserve">que la gestora de la litis no fue coaccionada de ninguna manera, con el fin de obtener la firma del acuerdo, </w:t>
      </w:r>
      <w:r w:rsidR="00657E8E" w:rsidRPr="00756A73">
        <w:rPr>
          <w:rFonts w:ascii="Tahoma" w:hAnsi="Tahoma" w:cs="Tahoma"/>
          <w:sz w:val="24"/>
          <w:szCs w:val="24"/>
          <w:lang w:val="es-ES"/>
        </w:rPr>
        <w:t>ya</w:t>
      </w:r>
      <w:r w:rsidR="00481989" w:rsidRPr="00756A73">
        <w:rPr>
          <w:rFonts w:ascii="Tahoma" w:hAnsi="Tahoma" w:cs="Tahoma"/>
          <w:sz w:val="24"/>
          <w:szCs w:val="24"/>
          <w:lang w:val="es-ES"/>
        </w:rPr>
        <w:t xml:space="preserve"> que se le permitió hablar </w:t>
      </w:r>
      <w:r w:rsidR="00657E8E" w:rsidRPr="00756A73">
        <w:rPr>
          <w:rFonts w:ascii="Tahoma" w:hAnsi="Tahoma" w:cs="Tahoma"/>
          <w:sz w:val="24"/>
          <w:szCs w:val="24"/>
          <w:lang w:val="es-ES"/>
        </w:rPr>
        <w:t xml:space="preserve">telefónicamente </w:t>
      </w:r>
      <w:r w:rsidR="00481989" w:rsidRPr="00756A73">
        <w:rPr>
          <w:rFonts w:ascii="Tahoma" w:hAnsi="Tahoma" w:cs="Tahoma"/>
          <w:sz w:val="24"/>
          <w:szCs w:val="24"/>
          <w:lang w:val="es-ES"/>
        </w:rPr>
        <w:t xml:space="preserve">con un abogado. </w:t>
      </w:r>
    </w:p>
    <w:p w14:paraId="31B3BF16" w14:textId="77777777" w:rsidR="00D57561" w:rsidRPr="00756A73" w:rsidRDefault="00D57561" w:rsidP="00756A73">
      <w:pPr>
        <w:spacing w:after="0" w:line="276" w:lineRule="auto"/>
        <w:ind w:firstLine="705"/>
        <w:jc w:val="both"/>
        <w:rPr>
          <w:rFonts w:ascii="Tahoma" w:hAnsi="Tahoma" w:cs="Tahoma"/>
          <w:sz w:val="24"/>
          <w:szCs w:val="24"/>
          <w:lang w:val="es-ES"/>
        </w:rPr>
      </w:pPr>
    </w:p>
    <w:p w14:paraId="11097A61" w14:textId="64E8C95C" w:rsidR="000A7C49" w:rsidRPr="00756A73" w:rsidRDefault="00D57561" w:rsidP="00756A73">
      <w:pPr>
        <w:spacing w:after="0" w:line="276" w:lineRule="auto"/>
        <w:ind w:firstLine="705"/>
        <w:jc w:val="both"/>
        <w:rPr>
          <w:rFonts w:ascii="Tahoma" w:hAnsi="Tahoma" w:cs="Tahoma"/>
          <w:sz w:val="24"/>
          <w:szCs w:val="24"/>
          <w:lang w:val="es-ES"/>
        </w:rPr>
      </w:pPr>
      <w:r w:rsidRPr="00756A73">
        <w:rPr>
          <w:rFonts w:ascii="Tahoma" w:hAnsi="Tahoma" w:cs="Tahoma"/>
          <w:sz w:val="24"/>
          <w:szCs w:val="24"/>
          <w:lang w:val="es-ES"/>
        </w:rPr>
        <w:t xml:space="preserve">En efecto, según se extrae de las pruebas practicadas a petición de la parte demandante, </w:t>
      </w:r>
      <w:r w:rsidR="00C07B5E" w:rsidRPr="00756A73">
        <w:rPr>
          <w:rFonts w:ascii="Tahoma" w:hAnsi="Tahoma" w:cs="Tahoma"/>
          <w:sz w:val="24"/>
          <w:szCs w:val="24"/>
          <w:lang w:val="es-ES"/>
        </w:rPr>
        <w:t xml:space="preserve">de los </w:t>
      </w:r>
      <w:r w:rsidR="000A7C49" w:rsidRPr="00756A73">
        <w:rPr>
          <w:rFonts w:ascii="Tahoma" w:hAnsi="Tahoma" w:cs="Tahoma"/>
          <w:sz w:val="24"/>
          <w:szCs w:val="24"/>
          <w:lang w:val="es-ES"/>
        </w:rPr>
        <w:t>detalle</w:t>
      </w:r>
      <w:r w:rsidR="00C07B5E" w:rsidRPr="00756A73">
        <w:rPr>
          <w:rFonts w:ascii="Tahoma" w:hAnsi="Tahoma" w:cs="Tahoma"/>
          <w:sz w:val="24"/>
          <w:szCs w:val="24"/>
          <w:lang w:val="es-ES"/>
        </w:rPr>
        <w:t>s</w:t>
      </w:r>
      <w:r w:rsidR="000A7C49" w:rsidRPr="00756A73">
        <w:rPr>
          <w:rFonts w:ascii="Tahoma" w:hAnsi="Tahoma" w:cs="Tahoma"/>
          <w:sz w:val="24"/>
          <w:szCs w:val="24"/>
          <w:lang w:val="es-ES"/>
        </w:rPr>
        <w:t xml:space="preserve"> de llamadas de</w:t>
      </w:r>
      <w:r w:rsidR="00EC6EF7" w:rsidRPr="00756A73">
        <w:rPr>
          <w:rFonts w:ascii="Tahoma" w:hAnsi="Tahoma" w:cs="Tahoma"/>
          <w:sz w:val="24"/>
          <w:szCs w:val="24"/>
          <w:lang w:val="es-ES"/>
        </w:rPr>
        <w:t xml:space="preserve"> los </w:t>
      </w:r>
      <w:r w:rsidR="000A7C49" w:rsidRPr="00756A73">
        <w:rPr>
          <w:rFonts w:ascii="Tahoma" w:hAnsi="Tahoma" w:cs="Tahoma"/>
          <w:sz w:val="24"/>
          <w:szCs w:val="24"/>
          <w:lang w:val="es-ES"/>
        </w:rPr>
        <w:t>abonado</w:t>
      </w:r>
      <w:r w:rsidR="00EC6EF7" w:rsidRPr="00756A73">
        <w:rPr>
          <w:rFonts w:ascii="Tahoma" w:hAnsi="Tahoma" w:cs="Tahoma"/>
          <w:sz w:val="24"/>
          <w:szCs w:val="24"/>
          <w:lang w:val="es-ES"/>
        </w:rPr>
        <w:t>s</w:t>
      </w:r>
      <w:r w:rsidR="000A7C49" w:rsidRPr="00756A73">
        <w:rPr>
          <w:rFonts w:ascii="Tahoma" w:hAnsi="Tahoma" w:cs="Tahoma"/>
          <w:sz w:val="24"/>
          <w:szCs w:val="24"/>
          <w:lang w:val="es-ES"/>
        </w:rPr>
        <w:t xml:space="preserve"> 3133337884</w:t>
      </w:r>
      <w:r w:rsidR="00C3546E" w:rsidRPr="00756A73">
        <w:rPr>
          <w:rFonts w:ascii="Tahoma" w:hAnsi="Tahoma" w:cs="Tahoma"/>
          <w:sz w:val="24"/>
          <w:szCs w:val="24"/>
          <w:vertAlign w:val="superscript"/>
          <w:lang w:val="es-ES"/>
        </w:rPr>
        <w:footnoteReference w:id="7"/>
      </w:r>
      <w:r w:rsidR="00EC6EF7" w:rsidRPr="00756A73">
        <w:rPr>
          <w:rFonts w:ascii="Tahoma" w:hAnsi="Tahoma" w:cs="Tahoma"/>
          <w:sz w:val="24"/>
          <w:szCs w:val="24"/>
          <w:lang w:val="es-ES"/>
        </w:rPr>
        <w:t xml:space="preserve"> y </w:t>
      </w:r>
      <w:r w:rsidR="005573DE" w:rsidRPr="00756A73">
        <w:rPr>
          <w:rFonts w:ascii="Tahoma" w:hAnsi="Tahoma" w:cs="Tahoma"/>
          <w:sz w:val="24"/>
          <w:szCs w:val="24"/>
          <w:lang w:val="es-ES"/>
        </w:rPr>
        <w:t>3122589329</w:t>
      </w:r>
      <w:r w:rsidR="00D949A5" w:rsidRPr="00756A73">
        <w:rPr>
          <w:rStyle w:val="Refdenotaalpie"/>
          <w:rFonts w:ascii="Tahoma" w:hAnsi="Tahoma" w:cs="Tahoma"/>
          <w:sz w:val="24"/>
          <w:szCs w:val="24"/>
          <w:lang w:val="es-ES"/>
        </w:rPr>
        <w:footnoteReference w:id="8"/>
      </w:r>
      <w:r w:rsidR="005573DE" w:rsidRPr="00756A73">
        <w:rPr>
          <w:rFonts w:ascii="Tahoma" w:hAnsi="Tahoma" w:cs="Tahoma"/>
          <w:sz w:val="24"/>
          <w:szCs w:val="24"/>
          <w:lang w:val="es-ES"/>
        </w:rPr>
        <w:t xml:space="preserve"> de su propiedad y </w:t>
      </w:r>
      <w:r w:rsidR="002F4843" w:rsidRPr="00756A73">
        <w:rPr>
          <w:rFonts w:ascii="Tahoma" w:hAnsi="Tahoma" w:cs="Tahoma"/>
          <w:sz w:val="24"/>
          <w:szCs w:val="24"/>
          <w:lang w:val="es-ES"/>
        </w:rPr>
        <w:t>del señor Oscar Fernando Mejía, respectivamente</w:t>
      </w:r>
      <w:r w:rsidR="005573DE" w:rsidRPr="00756A73">
        <w:rPr>
          <w:rFonts w:ascii="Tahoma" w:hAnsi="Tahoma" w:cs="Tahoma"/>
          <w:sz w:val="24"/>
          <w:szCs w:val="24"/>
          <w:lang w:val="es-ES"/>
        </w:rPr>
        <w:t xml:space="preserve">, </w:t>
      </w:r>
      <w:r w:rsidR="000A7C49" w:rsidRPr="00756A73">
        <w:rPr>
          <w:rFonts w:ascii="Tahoma" w:hAnsi="Tahoma" w:cs="Tahoma"/>
          <w:sz w:val="24"/>
          <w:szCs w:val="24"/>
          <w:lang w:val="es-ES"/>
        </w:rPr>
        <w:t>e</w:t>
      </w:r>
      <w:r w:rsidR="00EE6F5F" w:rsidRPr="00756A73">
        <w:rPr>
          <w:rFonts w:ascii="Tahoma" w:hAnsi="Tahoma" w:cs="Tahoma"/>
          <w:sz w:val="24"/>
          <w:szCs w:val="24"/>
          <w:lang w:val="es-ES"/>
        </w:rPr>
        <w:t xml:space="preserve">n esa calenda </w:t>
      </w:r>
      <w:r w:rsidR="00C3546E" w:rsidRPr="00756A73">
        <w:rPr>
          <w:rFonts w:ascii="Tahoma" w:hAnsi="Tahoma" w:cs="Tahoma"/>
          <w:sz w:val="24"/>
          <w:szCs w:val="24"/>
          <w:lang w:val="es-ES"/>
        </w:rPr>
        <w:t xml:space="preserve">ambos entablaron comunicación en tres oportunidades, </w:t>
      </w:r>
      <w:r w:rsidR="000A7C49" w:rsidRPr="00756A73">
        <w:rPr>
          <w:rFonts w:ascii="Tahoma" w:hAnsi="Tahoma" w:cs="Tahoma"/>
          <w:sz w:val="24"/>
          <w:szCs w:val="24"/>
          <w:lang w:val="es-ES"/>
        </w:rPr>
        <w:t>a las 8:59</w:t>
      </w:r>
      <w:r w:rsidR="00E6303E" w:rsidRPr="00756A73">
        <w:rPr>
          <w:rFonts w:ascii="Tahoma" w:hAnsi="Tahoma" w:cs="Tahoma"/>
          <w:sz w:val="24"/>
          <w:szCs w:val="24"/>
          <w:lang w:val="es-ES"/>
        </w:rPr>
        <w:t xml:space="preserve">, </w:t>
      </w:r>
      <w:r w:rsidR="000A7C49" w:rsidRPr="00756A73">
        <w:rPr>
          <w:rFonts w:ascii="Tahoma" w:hAnsi="Tahoma" w:cs="Tahoma"/>
          <w:sz w:val="24"/>
          <w:szCs w:val="24"/>
          <w:lang w:val="es-ES"/>
        </w:rPr>
        <w:t>9:36</w:t>
      </w:r>
      <w:r w:rsidR="00E6303E" w:rsidRPr="00756A73">
        <w:rPr>
          <w:rFonts w:ascii="Tahoma" w:hAnsi="Tahoma" w:cs="Tahoma"/>
          <w:sz w:val="24"/>
          <w:szCs w:val="24"/>
          <w:lang w:val="es-ES"/>
        </w:rPr>
        <w:t xml:space="preserve"> y 9:49, la</w:t>
      </w:r>
      <w:r w:rsidR="000A7C49" w:rsidRPr="00756A73">
        <w:rPr>
          <w:rFonts w:ascii="Tahoma" w:hAnsi="Tahoma" w:cs="Tahoma"/>
          <w:sz w:val="24"/>
          <w:szCs w:val="24"/>
          <w:lang w:val="es-ES"/>
        </w:rPr>
        <w:t xml:space="preserve"> primera llamada </w:t>
      </w:r>
      <w:r w:rsidR="00E6303E" w:rsidRPr="00756A73">
        <w:rPr>
          <w:rFonts w:ascii="Tahoma" w:hAnsi="Tahoma" w:cs="Tahoma"/>
          <w:sz w:val="24"/>
          <w:szCs w:val="24"/>
          <w:lang w:val="es-ES"/>
        </w:rPr>
        <w:t xml:space="preserve">duró </w:t>
      </w:r>
      <w:r w:rsidR="000A7C49" w:rsidRPr="00756A73">
        <w:rPr>
          <w:rFonts w:ascii="Tahoma" w:hAnsi="Tahoma" w:cs="Tahoma"/>
          <w:sz w:val="24"/>
          <w:szCs w:val="24"/>
          <w:lang w:val="es-ES"/>
        </w:rPr>
        <w:t>3:18 minutos</w:t>
      </w:r>
      <w:r w:rsidR="00E6303E" w:rsidRPr="00756A73">
        <w:rPr>
          <w:rFonts w:ascii="Tahoma" w:hAnsi="Tahoma" w:cs="Tahoma"/>
          <w:sz w:val="24"/>
          <w:szCs w:val="24"/>
          <w:lang w:val="es-ES"/>
        </w:rPr>
        <w:t xml:space="preserve">, </w:t>
      </w:r>
      <w:r w:rsidR="000A7C49" w:rsidRPr="00756A73">
        <w:rPr>
          <w:rFonts w:ascii="Tahoma" w:hAnsi="Tahoma" w:cs="Tahoma"/>
          <w:sz w:val="24"/>
          <w:szCs w:val="24"/>
          <w:lang w:val="es-ES"/>
        </w:rPr>
        <w:t xml:space="preserve">la segunda 8:10 minutos, </w:t>
      </w:r>
      <w:r w:rsidR="00E6303E" w:rsidRPr="00756A73">
        <w:rPr>
          <w:rFonts w:ascii="Tahoma" w:hAnsi="Tahoma" w:cs="Tahoma"/>
          <w:sz w:val="24"/>
          <w:szCs w:val="24"/>
          <w:lang w:val="es-ES"/>
        </w:rPr>
        <w:t>y la tercera 9</w:t>
      </w:r>
      <w:r w:rsidR="00E1581A" w:rsidRPr="00756A73">
        <w:rPr>
          <w:rFonts w:ascii="Tahoma" w:hAnsi="Tahoma" w:cs="Tahoma"/>
          <w:sz w:val="24"/>
          <w:szCs w:val="24"/>
          <w:lang w:val="es-ES"/>
        </w:rPr>
        <w:t xml:space="preserve"> </w:t>
      </w:r>
      <w:r w:rsidR="00E6303E" w:rsidRPr="00756A73">
        <w:rPr>
          <w:rFonts w:ascii="Tahoma" w:hAnsi="Tahoma" w:cs="Tahoma"/>
          <w:sz w:val="24"/>
          <w:szCs w:val="24"/>
          <w:lang w:val="es-ES"/>
        </w:rPr>
        <w:t xml:space="preserve">minutos, </w:t>
      </w:r>
      <w:r w:rsidR="000A7C49" w:rsidRPr="00756A73">
        <w:rPr>
          <w:rFonts w:ascii="Tahoma" w:hAnsi="Tahoma" w:cs="Tahoma"/>
          <w:sz w:val="24"/>
          <w:szCs w:val="24"/>
          <w:lang w:val="es-ES"/>
        </w:rPr>
        <w:t>es decir que</w:t>
      </w:r>
      <w:r w:rsidR="00E1581A" w:rsidRPr="00756A73">
        <w:rPr>
          <w:rFonts w:ascii="Tahoma" w:hAnsi="Tahoma" w:cs="Tahoma"/>
          <w:sz w:val="24"/>
          <w:szCs w:val="24"/>
          <w:lang w:val="es-ES"/>
        </w:rPr>
        <w:t xml:space="preserve"> se comunicaron</w:t>
      </w:r>
      <w:r w:rsidR="000A7C49" w:rsidRPr="00756A73">
        <w:rPr>
          <w:rFonts w:ascii="Tahoma" w:hAnsi="Tahoma" w:cs="Tahoma"/>
          <w:sz w:val="24"/>
          <w:szCs w:val="24"/>
          <w:lang w:val="es-ES"/>
        </w:rPr>
        <w:t>, por lo menos hasta las 9:</w:t>
      </w:r>
      <w:r w:rsidR="00E1581A" w:rsidRPr="00756A73">
        <w:rPr>
          <w:rFonts w:ascii="Tahoma" w:hAnsi="Tahoma" w:cs="Tahoma"/>
          <w:sz w:val="24"/>
          <w:szCs w:val="24"/>
          <w:lang w:val="es-ES"/>
        </w:rPr>
        <w:t>5</w:t>
      </w:r>
      <w:r w:rsidR="00D949A5" w:rsidRPr="00756A73">
        <w:rPr>
          <w:rFonts w:ascii="Tahoma" w:hAnsi="Tahoma" w:cs="Tahoma"/>
          <w:sz w:val="24"/>
          <w:szCs w:val="24"/>
          <w:lang w:val="es-ES"/>
        </w:rPr>
        <w:t>8</w:t>
      </w:r>
      <w:r w:rsidR="000A7C49" w:rsidRPr="00756A73">
        <w:rPr>
          <w:rFonts w:ascii="Tahoma" w:hAnsi="Tahoma" w:cs="Tahoma"/>
          <w:sz w:val="24"/>
          <w:szCs w:val="24"/>
          <w:lang w:val="es-ES"/>
        </w:rPr>
        <w:t xml:space="preserve"> a.m.</w:t>
      </w:r>
      <w:r w:rsidR="00F71130" w:rsidRPr="00756A73">
        <w:rPr>
          <w:rFonts w:ascii="Tahoma" w:hAnsi="Tahoma" w:cs="Tahoma"/>
          <w:sz w:val="24"/>
          <w:szCs w:val="24"/>
          <w:lang w:val="es-ES"/>
        </w:rPr>
        <w:t xml:space="preserve">, momento para el cual, a las 9:57 </w:t>
      </w:r>
      <w:r w:rsidR="001E177F" w:rsidRPr="00756A73">
        <w:rPr>
          <w:rFonts w:ascii="Tahoma" w:hAnsi="Tahoma" w:cs="Tahoma"/>
          <w:sz w:val="24"/>
          <w:szCs w:val="24"/>
          <w:lang w:val="es-ES"/>
        </w:rPr>
        <w:t>a.m.</w:t>
      </w:r>
      <w:r w:rsidR="00226C47" w:rsidRPr="00756A73">
        <w:rPr>
          <w:rFonts w:ascii="Tahoma" w:hAnsi="Tahoma" w:cs="Tahoma"/>
          <w:sz w:val="24"/>
          <w:szCs w:val="24"/>
          <w:lang w:val="es-ES"/>
        </w:rPr>
        <w:t>,</w:t>
      </w:r>
      <w:r w:rsidR="00F71130" w:rsidRPr="00756A73">
        <w:rPr>
          <w:rFonts w:ascii="Tahoma" w:hAnsi="Tahoma" w:cs="Tahoma"/>
          <w:sz w:val="24"/>
          <w:szCs w:val="24"/>
          <w:lang w:val="es-ES"/>
        </w:rPr>
        <w:t xml:space="preserve"> de acuerdo con el boletín </w:t>
      </w:r>
      <w:r w:rsidR="000A7C49" w:rsidRPr="00756A73">
        <w:rPr>
          <w:rFonts w:ascii="Tahoma" w:hAnsi="Tahoma" w:cs="Tahoma"/>
          <w:sz w:val="24"/>
          <w:szCs w:val="24"/>
          <w:lang w:val="es-ES"/>
        </w:rPr>
        <w:t>preliminar del Servicio Geológico Colombiano</w:t>
      </w:r>
      <w:r w:rsidR="00226C47" w:rsidRPr="00756A73">
        <w:rPr>
          <w:rFonts w:ascii="Tahoma" w:hAnsi="Tahoma" w:cs="Tahoma"/>
          <w:sz w:val="24"/>
          <w:szCs w:val="24"/>
          <w:lang w:val="es-ES"/>
        </w:rPr>
        <w:t>,</w:t>
      </w:r>
      <w:r w:rsidR="00F71130" w:rsidRPr="00756A73">
        <w:rPr>
          <w:rFonts w:ascii="Tahoma" w:hAnsi="Tahoma" w:cs="Tahoma"/>
          <w:sz w:val="24"/>
          <w:szCs w:val="24"/>
          <w:lang w:val="es-ES"/>
        </w:rPr>
        <w:t xml:space="preserve"> </w:t>
      </w:r>
      <w:r w:rsidR="000A7C49" w:rsidRPr="00756A73">
        <w:rPr>
          <w:rFonts w:ascii="Tahoma" w:hAnsi="Tahoma" w:cs="Tahoma"/>
          <w:sz w:val="24"/>
          <w:szCs w:val="24"/>
          <w:lang w:val="es-ES"/>
        </w:rPr>
        <w:t>tuvo lugar un evento sísmico de 2.8 de magnitud con epicentro en el Municipio de Santa Rosa de Cabal</w:t>
      </w:r>
      <w:r w:rsidR="000A7C49" w:rsidRPr="00756A73">
        <w:rPr>
          <w:rFonts w:ascii="Tahoma" w:hAnsi="Tahoma" w:cs="Tahoma"/>
          <w:sz w:val="24"/>
          <w:szCs w:val="24"/>
          <w:vertAlign w:val="superscript"/>
          <w:lang w:val="es-ES"/>
        </w:rPr>
        <w:footnoteReference w:id="9"/>
      </w:r>
      <w:r w:rsidR="000A7C49" w:rsidRPr="00756A73">
        <w:rPr>
          <w:rFonts w:ascii="Tahoma" w:hAnsi="Tahoma" w:cs="Tahoma"/>
          <w:sz w:val="24"/>
          <w:szCs w:val="24"/>
          <w:lang w:val="es-ES"/>
        </w:rPr>
        <w:t xml:space="preserve">. </w:t>
      </w:r>
    </w:p>
    <w:p w14:paraId="33A8A711" w14:textId="77777777" w:rsidR="000A7C49" w:rsidRPr="00756A73" w:rsidRDefault="000A7C49" w:rsidP="00756A73">
      <w:pPr>
        <w:spacing w:after="0" w:line="276" w:lineRule="auto"/>
        <w:ind w:firstLine="705"/>
        <w:jc w:val="both"/>
        <w:rPr>
          <w:rFonts w:ascii="Tahoma" w:hAnsi="Tahoma" w:cs="Tahoma"/>
          <w:sz w:val="24"/>
          <w:szCs w:val="24"/>
          <w:lang w:val="es-ES"/>
        </w:rPr>
      </w:pPr>
    </w:p>
    <w:p w14:paraId="584D2579" w14:textId="771019FD" w:rsidR="002E1F9A" w:rsidRPr="00756A73" w:rsidRDefault="00C07B5E" w:rsidP="00756A73">
      <w:pPr>
        <w:spacing w:after="0" w:line="276" w:lineRule="auto"/>
        <w:ind w:firstLine="705"/>
        <w:jc w:val="both"/>
        <w:rPr>
          <w:rFonts w:ascii="Tahoma" w:hAnsi="Tahoma" w:cs="Tahoma"/>
          <w:sz w:val="24"/>
          <w:szCs w:val="24"/>
        </w:rPr>
      </w:pPr>
      <w:r w:rsidRPr="00756A73">
        <w:rPr>
          <w:rFonts w:ascii="Tahoma" w:hAnsi="Tahoma" w:cs="Tahoma"/>
          <w:sz w:val="24"/>
          <w:szCs w:val="24"/>
          <w:lang w:val="es-ES"/>
        </w:rPr>
        <w:lastRenderedPageBreak/>
        <w:t xml:space="preserve">En cuanto al contenido de dichas conversaciones, testificó </w:t>
      </w:r>
      <w:r w:rsidR="00BC20A0" w:rsidRPr="00756A73">
        <w:rPr>
          <w:rFonts w:ascii="Tahoma" w:hAnsi="Tahoma" w:cs="Tahoma"/>
          <w:sz w:val="24"/>
          <w:szCs w:val="24"/>
          <w:lang w:val="es-ES"/>
        </w:rPr>
        <w:t>Oscar Fernando Mejía</w:t>
      </w:r>
      <w:r w:rsidR="002E1F9A" w:rsidRPr="00756A73">
        <w:rPr>
          <w:rFonts w:ascii="Tahoma" w:hAnsi="Tahoma" w:cs="Tahoma"/>
          <w:sz w:val="24"/>
          <w:szCs w:val="24"/>
          <w:lang w:val="es-ES"/>
        </w:rPr>
        <w:t xml:space="preserve"> que meses antes de la llamada del 5 de marzo de 2018, la demandante le había comentado sobre sus problemas de salud y que le había comunicado los mismos a la empresa. Explicó que el día de la suscripción del acuerdo iba camino a dictar una clase universitaria</w:t>
      </w:r>
      <w:r w:rsidR="00226C47" w:rsidRPr="00756A73">
        <w:rPr>
          <w:rFonts w:ascii="Tahoma" w:hAnsi="Tahoma" w:cs="Tahoma"/>
          <w:sz w:val="24"/>
          <w:szCs w:val="24"/>
          <w:lang w:val="es-ES"/>
        </w:rPr>
        <w:t>,</w:t>
      </w:r>
      <w:r w:rsidR="002E1F9A" w:rsidRPr="00756A73">
        <w:rPr>
          <w:rFonts w:ascii="Tahoma" w:hAnsi="Tahoma" w:cs="Tahoma"/>
          <w:sz w:val="24"/>
          <w:szCs w:val="24"/>
          <w:lang w:val="es-ES"/>
        </w:rPr>
        <w:t xml:space="preserve"> </w:t>
      </w:r>
      <w:r w:rsidR="006D0480" w:rsidRPr="00756A73">
        <w:rPr>
          <w:rFonts w:ascii="Tahoma" w:hAnsi="Tahoma" w:cs="Tahoma"/>
          <w:sz w:val="24"/>
          <w:szCs w:val="24"/>
          <w:lang w:val="es-ES"/>
        </w:rPr>
        <w:t xml:space="preserve">cuando </w:t>
      </w:r>
      <w:r w:rsidR="002E1F9A" w:rsidRPr="00756A73">
        <w:rPr>
          <w:rFonts w:ascii="Tahoma" w:hAnsi="Tahoma" w:cs="Tahoma"/>
          <w:sz w:val="24"/>
          <w:szCs w:val="24"/>
          <w:lang w:val="es-ES"/>
        </w:rPr>
        <w:t xml:space="preserve">recibió </w:t>
      </w:r>
      <w:r w:rsidR="006D0480" w:rsidRPr="00756A73">
        <w:rPr>
          <w:rFonts w:ascii="Tahoma" w:hAnsi="Tahoma" w:cs="Tahoma"/>
          <w:sz w:val="24"/>
          <w:szCs w:val="24"/>
          <w:lang w:val="es-ES"/>
        </w:rPr>
        <w:t xml:space="preserve">la primera </w:t>
      </w:r>
      <w:r w:rsidR="002E1F9A" w:rsidRPr="00756A73">
        <w:rPr>
          <w:rFonts w:ascii="Tahoma" w:hAnsi="Tahoma" w:cs="Tahoma"/>
          <w:sz w:val="24"/>
          <w:szCs w:val="24"/>
          <w:lang w:val="es-ES"/>
        </w:rPr>
        <w:t xml:space="preserve">llamada de Sandra que no había sido acordada, </w:t>
      </w:r>
      <w:r w:rsidR="006D0480" w:rsidRPr="00756A73">
        <w:rPr>
          <w:rFonts w:ascii="Tahoma" w:hAnsi="Tahoma" w:cs="Tahoma"/>
          <w:sz w:val="24"/>
          <w:szCs w:val="24"/>
          <w:lang w:val="es-ES"/>
        </w:rPr>
        <w:t xml:space="preserve">y </w:t>
      </w:r>
      <w:r w:rsidR="002E1F9A" w:rsidRPr="00756A73">
        <w:rPr>
          <w:rFonts w:ascii="Tahoma" w:hAnsi="Tahoma" w:cs="Tahoma"/>
          <w:sz w:val="24"/>
          <w:szCs w:val="24"/>
          <w:lang w:val="es-ES"/>
        </w:rPr>
        <w:t xml:space="preserve">la accionante le manifestó: </w:t>
      </w:r>
      <w:r w:rsidR="002E1F9A" w:rsidRPr="00756A73">
        <w:rPr>
          <w:rFonts w:ascii="Tahoma" w:hAnsi="Tahoma" w:cs="Tahoma"/>
          <w:i/>
          <w:iCs/>
          <w:sz w:val="24"/>
          <w:szCs w:val="24"/>
          <w:lang w:val="es-ES"/>
        </w:rPr>
        <w:t>“</w:t>
      </w:r>
      <w:r w:rsidR="002E1F9A" w:rsidRPr="00756A73">
        <w:rPr>
          <w:rFonts w:ascii="Tahoma" w:hAnsi="Tahoma" w:cs="Tahoma"/>
          <w:i/>
          <w:iCs/>
        </w:rPr>
        <w:t xml:space="preserve">fui citada al hotel </w:t>
      </w:r>
      <w:proofErr w:type="spellStart"/>
      <w:r w:rsidR="002E1F9A" w:rsidRPr="00756A73">
        <w:rPr>
          <w:rFonts w:ascii="Tahoma" w:hAnsi="Tahoma" w:cs="Tahoma"/>
          <w:i/>
          <w:iCs/>
        </w:rPr>
        <w:t>Movi</w:t>
      </w:r>
      <w:r w:rsidR="00226C47" w:rsidRPr="00756A73">
        <w:rPr>
          <w:rFonts w:ascii="Tahoma" w:hAnsi="Tahoma" w:cs="Tahoma"/>
          <w:i/>
          <w:iCs/>
        </w:rPr>
        <w:t>ch</w:t>
      </w:r>
      <w:proofErr w:type="spellEnd"/>
      <w:r w:rsidR="002E1F9A" w:rsidRPr="00756A73">
        <w:rPr>
          <w:rFonts w:ascii="Tahoma" w:hAnsi="Tahoma" w:cs="Tahoma"/>
          <w:i/>
          <w:iCs/>
        </w:rPr>
        <w:t xml:space="preserve"> de Pereira, y estoy aquí, fui citada y estoy acá en la sala de espera. Yo creo que van a hablar algo de mi relación laboral con Sanofi</w:t>
      </w:r>
      <w:r w:rsidR="002E1F9A" w:rsidRPr="00756A73">
        <w:rPr>
          <w:rFonts w:ascii="Tahoma" w:hAnsi="Tahoma" w:cs="Tahoma"/>
          <w:i/>
          <w:iCs/>
          <w:sz w:val="24"/>
          <w:szCs w:val="24"/>
        </w:rPr>
        <w:t>”</w:t>
      </w:r>
      <w:r w:rsidR="00864B88" w:rsidRPr="00756A73">
        <w:rPr>
          <w:rFonts w:ascii="Tahoma" w:hAnsi="Tahoma" w:cs="Tahoma"/>
          <w:i/>
          <w:iCs/>
          <w:sz w:val="24"/>
          <w:szCs w:val="24"/>
        </w:rPr>
        <w:t xml:space="preserve">; </w:t>
      </w:r>
      <w:r w:rsidR="00864B88" w:rsidRPr="00756A73">
        <w:rPr>
          <w:rFonts w:ascii="Tahoma" w:hAnsi="Tahoma" w:cs="Tahoma"/>
          <w:sz w:val="24"/>
          <w:szCs w:val="24"/>
        </w:rPr>
        <w:t>empero, él le respondió que no disponía de mucho tiempo, porque</w:t>
      </w:r>
      <w:r w:rsidR="002E1F9A" w:rsidRPr="00756A73">
        <w:rPr>
          <w:rFonts w:ascii="Tahoma" w:hAnsi="Tahoma" w:cs="Tahoma"/>
          <w:sz w:val="24"/>
          <w:szCs w:val="24"/>
        </w:rPr>
        <w:t xml:space="preserve"> tenía una clase de tres horas que debía atender. </w:t>
      </w:r>
    </w:p>
    <w:p w14:paraId="63772405" w14:textId="22A3817B" w:rsidR="000A7C49" w:rsidRPr="00756A73" w:rsidRDefault="000A7C49" w:rsidP="00756A73">
      <w:pPr>
        <w:spacing w:after="0" w:line="276" w:lineRule="auto"/>
        <w:ind w:firstLine="705"/>
        <w:jc w:val="both"/>
        <w:rPr>
          <w:rFonts w:ascii="Tahoma" w:hAnsi="Tahoma" w:cs="Tahoma"/>
          <w:sz w:val="24"/>
          <w:szCs w:val="24"/>
        </w:rPr>
      </w:pPr>
    </w:p>
    <w:p w14:paraId="207FF49E" w14:textId="020A249E" w:rsidR="002F399D" w:rsidRPr="00756A73" w:rsidRDefault="0092388D" w:rsidP="00756A73">
      <w:pPr>
        <w:spacing w:after="0" w:line="276" w:lineRule="auto"/>
        <w:ind w:firstLine="705"/>
        <w:jc w:val="both"/>
        <w:rPr>
          <w:rFonts w:ascii="Tahoma" w:hAnsi="Tahoma" w:cs="Tahoma"/>
          <w:sz w:val="24"/>
          <w:szCs w:val="24"/>
          <w:lang w:val="es-ES"/>
        </w:rPr>
      </w:pPr>
      <w:bookmarkStart w:id="18" w:name="_Int_sv1yuKE9"/>
      <w:r w:rsidRPr="00756A73">
        <w:rPr>
          <w:rFonts w:ascii="Tahoma" w:hAnsi="Tahoma" w:cs="Tahoma"/>
          <w:sz w:val="24"/>
          <w:szCs w:val="24"/>
          <w:lang w:val="es-ES"/>
        </w:rPr>
        <w:t xml:space="preserve">Narró que recibió </w:t>
      </w:r>
      <w:r w:rsidR="00D00BAF" w:rsidRPr="00756A73">
        <w:rPr>
          <w:rFonts w:ascii="Tahoma" w:hAnsi="Tahoma" w:cs="Tahoma"/>
          <w:sz w:val="24"/>
          <w:szCs w:val="24"/>
          <w:lang w:val="es-ES"/>
        </w:rPr>
        <w:t xml:space="preserve">otra llamada, oportunidad </w:t>
      </w:r>
      <w:r w:rsidR="6D05928C" w:rsidRPr="00756A73">
        <w:rPr>
          <w:rFonts w:ascii="Tahoma" w:hAnsi="Tahoma" w:cs="Tahoma"/>
          <w:sz w:val="24"/>
          <w:szCs w:val="24"/>
          <w:lang w:val="es-ES"/>
        </w:rPr>
        <w:t xml:space="preserve">en la que </w:t>
      </w:r>
      <w:r w:rsidR="00D00BAF" w:rsidRPr="00756A73">
        <w:rPr>
          <w:rFonts w:ascii="Tahoma" w:hAnsi="Tahoma" w:cs="Tahoma"/>
          <w:sz w:val="24"/>
          <w:szCs w:val="24"/>
          <w:lang w:val="es-ES"/>
        </w:rPr>
        <w:t>Juliana</w:t>
      </w:r>
      <w:r w:rsidR="00D011E7" w:rsidRPr="00756A73">
        <w:rPr>
          <w:rFonts w:ascii="Tahoma" w:hAnsi="Tahoma" w:cs="Tahoma"/>
          <w:sz w:val="24"/>
          <w:szCs w:val="24"/>
          <w:lang w:val="es-ES"/>
        </w:rPr>
        <w:t xml:space="preserve"> en un tono sollozante</w:t>
      </w:r>
      <w:r w:rsidR="00D00BAF" w:rsidRPr="00756A73">
        <w:rPr>
          <w:rFonts w:ascii="Tahoma" w:hAnsi="Tahoma" w:cs="Tahoma"/>
          <w:sz w:val="24"/>
          <w:szCs w:val="24"/>
          <w:lang w:val="es-ES"/>
        </w:rPr>
        <w:t xml:space="preserve"> le dijo que le estaban proponiendo terminar el contrato de trabajo bajo dos modalidades, una terminación unilateral o una transacción, en la segunda opción le dijo que le ofrecían un dinero y un carro que tenía por libranza</w:t>
      </w:r>
      <w:r w:rsidR="002F399D" w:rsidRPr="00756A73">
        <w:rPr>
          <w:rFonts w:ascii="Tahoma" w:hAnsi="Tahoma" w:cs="Tahoma"/>
          <w:sz w:val="24"/>
          <w:szCs w:val="24"/>
          <w:lang w:val="es-ES"/>
        </w:rPr>
        <w:t>.</w:t>
      </w:r>
      <w:bookmarkEnd w:id="18"/>
      <w:r w:rsidR="002F399D" w:rsidRPr="00756A73">
        <w:rPr>
          <w:rFonts w:ascii="Tahoma" w:hAnsi="Tahoma" w:cs="Tahoma"/>
          <w:sz w:val="24"/>
          <w:szCs w:val="24"/>
          <w:lang w:val="es-ES"/>
        </w:rPr>
        <w:t xml:space="preserve"> </w:t>
      </w:r>
    </w:p>
    <w:p w14:paraId="68D7ADA9" w14:textId="77777777" w:rsidR="002F399D" w:rsidRPr="00756A73" w:rsidRDefault="002F399D" w:rsidP="00756A73">
      <w:pPr>
        <w:spacing w:after="0" w:line="276" w:lineRule="auto"/>
        <w:ind w:firstLine="705"/>
        <w:jc w:val="both"/>
        <w:rPr>
          <w:rFonts w:ascii="Tahoma" w:hAnsi="Tahoma" w:cs="Tahoma"/>
          <w:sz w:val="24"/>
          <w:szCs w:val="24"/>
          <w:lang w:val="es-ES"/>
        </w:rPr>
      </w:pPr>
    </w:p>
    <w:p w14:paraId="4AC4AC2D" w14:textId="6E7AAFA0" w:rsidR="00BA34DE" w:rsidRPr="00756A73" w:rsidRDefault="002F399D" w:rsidP="00756A73">
      <w:pPr>
        <w:spacing w:after="0" w:line="276" w:lineRule="auto"/>
        <w:ind w:firstLine="705"/>
        <w:jc w:val="both"/>
        <w:rPr>
          <w:rFonts w:ascii="Tahoma" w:hAnsi="Tahoma" w:cs="Tahoma"/>
          <w:sz w:val="24"/>
          <w:szCs w:val="24"/>
        </w:rPr>
      </w:pPr>
      <w:r w:rsidRPr="00756A73">
        <w:rPr>
          <w:rFonts w:ascii="Tahoma" w:hAnsi="Tahoma" w:cs="Tahoma"/>
          <w:sz w:val="24"/>
          <w:szCs w:val="24"/>
          <w:lang w:val="es-ES"/>
        </w:rPr>
        <w:t xml:space="preserve">Refirió que </w:t>
      </w:r>
      <w:r w:rsidR="00D00BAF" w:rsidRPr="00756A73">
        <w:rPr>
          <w:rFonts w:ascii="Tahoma" w:hAnsi="Tahoma" w:cs="Tahoma"/>
          <w:sz w:val="24"/>
          <w:szCs w:val="24"/>
          <w:lang w:val="es-ES"/>
        </w:rPr>
        <w:t>le preguntó si le estaban ofreciendo algo por su condición de salud, pues tenía conocimiento que el empleador le proporcionaba un medicamento de alto costo</w:t>
      </w:r>
      <w:r w:rsidRPr="00756A73">
        <w:rPr>
          <w:rFonts w:ascii="Tahoma" w:hAnsi="Tahoma" w:cs="Tahoma"/>
          <w:sz w:val="24"/>
          <w:szCs w:val="24"/>
          <w:lang w:val="es-ES"/>
        </w:rPr>
        <w:t>, también le explicó que era muy difícil darle un consejo profesional en esas condiciones, por lo que debían concertar una cita o</w:t>
      </w:r>
      <w:r w:rsidR="00226C47" w:rsidRPr="00756A73">
        <w:rPr>
          <w:rFonts w:ascii="Tahoma" w:hAnsi="Tahoma" w:cs="Tahoma"/>
          <w:sz w:val="24"/>
          <w:szCs w:val="24"/>
          <w:lang w:val="es-ES"/>
        </w:rPr>
        <w:t xml:space="preserve"> que</w:t>
      </w:r>
      <w:r w:rsidRPr="00756A73">
        <w:rPr>
          <w:rFonts w:ascii="Tahoma" w:hAnsi="Tahoma" w:cs="Tahoma"/>
          <w:sz w:val="24"/>
          <w:szCs w:val="24"/>
          <w:lang w:val="es-ES"/>
        </w:rPr>
        <w:t xml:space="preserve"> </w:t>
      </w:r>
      <w:r w:rsidR="00666876" w:rsidRPr="00756A73">
        <w:rPr>
          <w:rFonts w:ascii="Tahoma" w:hAnsi="Tahoma" w:cs="Tahoma"/>
          <w:sz w:val="24"/>
          <w:szCs w:val="24"/>
          <w:lang w:val="es-ES"/>
        </w:rPr>
        <w:t xml:space="preserve">en su defecto le enviara fotos del acuerdo de transacción para él evaluar los términos, pero ella le contestó: </w:t>
      </w:r>
      <w:r w:rsidR="00666876" w:rsidRPr="00756A73">
        <w:rPr>
          <w:rFonts w:ascii="Tahoma" w:hAnsi="Tahoma" w:cs="Tahoma"/>
          <w:i/>
          <w:iCs/>
          <w:sz w:val="24"/>
          <w:szCs w:val="24"/>
          <w:lang w:val="es-ES"/>
        </w:rPr>
        <w:t>“</w:t>
      </w:r>
      <w:r w:rsidR="00666876" w:rsidRPr="00756A73">
        <w:rPr>
          <w:rFonts w:ascii="Tahoma" w:hAnsi="Tahoma" w:cs="Tahoma"/>
          <w:i/>
          <w:iCs/>
        </w:rPr>
        <w:t xml:space="preserve">no es que me están acosando, </w:t>
      </w:r>
      <w:r w:rsidR="00666876" w:rsidRPr="00756A73">
        <w:rPr>
          <w:rFonts w:ascii="Tahoma" w:hAnsi="Tahoma" w:cs="Tahoma"/>
          <w:b/>
          <w:bCs/>
          <w:i/>
          <w:iCs/>
        </w:rPr>
        <w:t>es que me están diciendo que tengo que salir de aquí firmando</w:t>
      </w:r>
      <w:r w:rsidR="00666876" w:rsidRPr="00756A73">
        <w:rPr>
          <w:rFonts w:ascii="Tahoma" w:hAnsi="Tahoma" w:cs="Tahoma"/>
          <w:i/>
          <w:iCs/>
          <w:sz w:val="24"/>
          <w:szCs w:val="24"/>
        </w:rPr>
        <w:t>.”</w:t>
      </w:r>
      <w:r w:rsidR="00666876" w:rsidRPr="00756A73">
        <w:rPr>
          <w:rFonts w:ascii="Tahoma" w:hAnsi="Tahoma" w:cs="Tahoma"/>
          <w:sz w:val="24"/>
          <w:szCs w:val="24"/>
        </w:rPr>
        <w:t xml:space="preserve"> </w:t>
      </w:r>
      <w:r w:rsidR="00756A73">
        <w:rPr>
          <w:rFonts w:ascii="Tahoma" w:hAnsi="Tahoma" w:cs="Tahoma"/>
          <w:sz w:val="24"/>
          <w:szCs w:val="24"/>
        </w:rPr>
        <w:t xml:space="preserve"> </w:t>
      </w:r>
      <w:r w:rsidR="00666876" w:rsidRPr="00756A73">
        <w:rPr>
          <w:rFonts w:ascii="Tahoma" w:hAnsi="Tahoma" w:cs="Tahoma"/>
          <w:sz w:val="24"/>
          <w:szCs w:val="24"/>
        </w:rPr>
        <w:t>Y él le reiter</w:t>
      </w:r>
      <w:r w:rsidR="00BA34DE" w:rsidRPr="00756A73">
        <w:rPr>
          <w:rFonts w:ascii="Tahoma" w:hAnsi="Tahoma" w:cs="Tahoma"/>
          <w:sz w:val="24"/>
          <w:szCs w:val="24"/>
        </w:rPr>
        <w:t>ó que</w:t>
      </w:r>
      <w:r w:rsidR="00226C47" w:rsidRPr="00756A73">
        <w:rPr>
          <w:rFonts w:ascii="Tahoma" w:hAnsi="Tahoma" w:cs="Tahoma"/>
          <w:sz w:val="24"/>
          <w:szCs w:val="24"/>
        </w:rPr>
        <w:t>,</w:t>
      </w:r>
      <w:r w:rsidR="00BA34DE" w:rsidRPr="00756A73">
        <w:rPr>
          <w:rFonts w:ascii="Tahoma" w:hAnsi="Tahoma" w:cs="Tahoma"/>
          <w:sz w:val="24"/>
          <w:szCs w:val="24"/>
        </w:rPr>
        <w:t xml:space="preserve"> sin ver el acuerdo</w:t>
      </w:r>
      <w:r w:rsidR="00226C47" w:rsidRPr="00756A73">
        <w:rPr>
          <w:rFonts w:ascii="Tahoma" w:hAnsi="Tahoma" w:cs="Tahoma"/>
          <w:sz w:val="24"/>
          <w:szCs w:val="24"/>
        </w:rPr>
        <w:t>,</w:t>
      </w:r>
      <w:r w:rsidR="00BA34DE" w:rsidRPr="00756A73">
        <w:rPr>
          <w:rFonts w:ascii="Tahoma" w:hAnsi="Tahoma" w:cs="Tahoma"/>
          <w:sz w:val="24"/>
          <w:szCs w:val="24"/>
        </w:rPr>
        <w:t xml:space="preserve"> no podía ayudarla; no obstante, ante esa situación le sugirió que se comunicara con el papá</w:t>
      </w:r>
      <w:r w:rsidR="00226C47" w:rsidRPr="00756A73">
        <w:rPr>
          <w:rFonts w:ascii="Tahoma" w:hAnsi="Tahoma" w:cs="Tahoma"/>
          <w:sz w:val="24"/>
          <w:szCs w:val="24"/>
        </w:rPr>
        <w:t>, quien también es abogado,</w:t>
      </w:r>
      <w:r w:rsidR="00BA34DE" w:rsidRPr="00756A73">
        <w:rPr>
          <w:rFonts w:ascii="Tahoma" w:hAnsi="Tahoma" w:cs="Tahoma"/>
          <w:sz w:val="24"/>
          <w:szCs w:val="24"/>
        </w:rPr>
        <w:t xml:space="preserve"> para que la acompañara</w:t>
      </w:r>
      <w:r w:rsidR="003A3C4F" w:rsidRPr="00756A73">
        <w:rPr>
          <w:rFonts w:ascii="Tahoma" w:hAnsi="Tahoma" w:cs="Tahoma"/>
          <w:sz w:val="24"/>
          <w:szCs w:val="24"/>
        </w:rPr>
        <w:t xml:space="preserve">, </w:t>
      </w:r>
      <w:r w:rsidR="7652C1B4" w:rsidRPr="00756A73">
        <w:rPr>
          <w:rFonts w:ascii="Tahoma" w:hAnsi="Tahoma" w:cs="Tahoma"/>
          <w:sz w:val="24"/>
          <w:szCs w:val="24"/>
        </w:rPr>
        <w:t xml:space="preserve">pero </w:t>
      </w:r>
      <w:r w:rsidR="003A3C4F" w:rsidRPr="00756A73">
        <w:rPr>
          <w:rFonts w:ascii="Tahoma" w:hAnsi="Tahoma" w:cs="Tahoma"/>
          <w:sz w:val="24"/>
          <w:szCs w:val="24"/>
        </w:rPr>
        <w:t>en ese momento se cortó la llamada porque ingresó al sótano de la Universidad Libre.</w:t>
      </w:r>
    </w:p>
    <w:p w14:paraId="0B17E0D5" w14:textId="77777777" w:rsidR="003A3C4F" w:rsidRPr="00756A73" w:rsidRDefault="003A3C4F" w:rsidP="00756A73">
      <w:pPr>
        <w:spacing w:after="0" w:line="276" w:lineRule="auto"/>
        <w:ind w:firstLine="705"/>
        <w:jc w:val="both"/>
        <w:rPr>
          <w:rFonts w:ascii="Tahoma" w:hAnsi="Tahoma" w:cs="Tahoma"/>
          <w:sz w:val="24"/>
          <w:szCs w:val="24"/>
        </w:rPr>
      </w:pPr>
    </w:p>
    <w:p w14:paraId="534A03D6" w14:textId="4ECCD5B3" w:rsidR="003A3C4F" w:rsidRPr="00756A73" w:rsidRDefault="003A3C4F" w:rsidP="00756A73">
      <w:pPr>
        <w:spacing w:after="0" w:line="276" w:lineRule="auto"/>
        <w:ind w:firstLine="708"/>
        <w:jc w:val="both"/>
        <w:rPr>
          <w:rFonts w:ascii="Tahoma" w:hAnsi="Tahoma" w:cs="Tahoma"/>
          <w:i/>
          <w:iCs/>
          <w:color w:val="000000"/>
          <w:sz w:val="24"/>
          <w:szCs w:val="24"/>
          <w:shd w:val="clear" w:color="auto" w:fill="FFFFFF"/>
        </w:rPr>
      </w:pPr>
      <w:r w:rsidRPr="00756A73">
        <w:rPr>
          <w:rFonts w:ascii="Tahoma" w:hAnsi="Tahoma" w:cs="Tahoma"/>
          <w:sz w:val="24"/>
          <w:szCs w:val="24"/>
        </w:rPr>
        <w:t xml:space="preserve">Al poco tiempo, </w:t>
      </w:r>
      <w:r w:rsidR="00F03A4A" w:rsidRPr="00756A73">
        <w:rPr>
          <w:rFonts w:ascii="Tahoma" w:hAnsi="Tahoma" w:cs="Tahoma"/>
          <w:sz w:val="24"/>
          <w:szCs w:val="24"/>
        </w:rPr>
        <w:t>se comunicó</w:t>
      </w:r>
      <w:r w:rsidR="00226C47" w:rsidRPr="00756A73">
        <w:rPr>
          <w:rFonts w:ascii="Tahoma" w:hAnsi="Tahoma" w:cs="Tahoma"/>
          <w:sz w:val="24"/>
          <w:szCs w:val="24"/>
        </w:rPr>
        <w:t xml:space="preserve"> por</w:t>
      </w:r>
      <w:r w:rsidRPr="00756A73">
        <w:rPr>
          <w:rStyle w:val="normaltextrun"/>
          <w:rFonts w:ascii="Tahoma" w:hAnsi="Tahoma" w:cs="Tahoma"/>
          <w:color w:val="000000"/>
          <w:sz w:val="24"/>
          <w:szCs w:val="24"/>
          <w:shd w:val="clear" w:color="auto" w:fill="FFFFFF"/>
          <w:lang w:val="es-ES"/>
        </w:rPr>
        <w:t xml:space="preserve"> tercera vez con la señora Juliana</w:t>
      </w:r>
      <w:r w:rsidR="00226C47" w:rsidRPr="00756A73">
        <w:rPr>
          <w:rStyle w:val="normaltextrun"/>
          <w:rFonts w:ascii="Tahoma" w:hAnsi="Tahoma" w:cs="Tahoma"/>
          <w:color w:val="000000"/>
          <w:sz w:val="24"/>
          <w:szCs w:val="24"/>
          <w:shd w:val="clear" w:color="auto" w:fill="FFFFFF"/>
          <w:lang w:val="es-ES"/>
        </w:rPr>
        <w:t>,</w:t>
      </w:r>
      <w:r w:rsidRPr="00756A73">
        <w:rPr>
          <w:rStyle w:val="normaltextrun"/>
          <w:rFonts w:ascii="Tahoma" w:hAnsi="Tahoma" w:cs="Tahoma"/>
          <w:color w:val="000000"/>
          <w:sz w:val="24"/>
          <w:szCs w:val="24"/>
          <w:shd w:val="clear" w:color="auto" w:fill="FFFFFF"/>
          <w:lang w:val="es-ES"/>
        </w:rPr>
        <w:t xml:space="preserve"> quien le señaló que no le permitieron tomar las fotos, </w:t>
      </w:r>
      <w:r w:rsidR="00A82C2F" w:rsidRPr="00756A73">
        <w:rPr>
          <w:rFonts w:ascii="Tahoma" w:hAnsi="Tahoma" w:cs="Tahoma"/>
          <w:color w:val="000000"/>
          <w:sz w:val="24"/>
          <w:szCs w:val="24"/>
          <w:shd w:val="clear" w:color="auto" w:fill="FFFFFF"/>
        </w:rPr>
        <w:t>que de allá tenía que salir con un documento firmado</w:t>
      </w:r>
      <w:r w:rsidR="00226C47" w:rsidRPr="00756A73">
        <w:rPr>
          <w:rFonts w:ascii="Tahoma" w:hAnsi="Tahoma" w:cs="Tahoma"/>
          <w:color w:val="000000"/>
          <w:sz w:val="24"/>
          <w:szCs w:val="24"/>
          <w:shd w:val="clear" w:color="auto" w:fill="FFFFFF"/>
        </w:rPr>
        <w:t>, es decir,</w:t>
      </w:r>
      <w:r w:rsidR="00A82C2F" w:rsidRPr="00756A73">
        <w:rPr>
          <w:rFonts w:ascii="Tahoma" w:hAnsi="Tahoma" w:cs="Tahoma"/>
          <w:color w:val="000000"/>
          <w:sz w:val="24"/>
          <w:szCs w:val="24"/>
          <w:shd w:val="clear" w:color="auto" w:fill="FFFFFF"/>
        </w:rPr>
        <w:t xml:space="preserve"> o s</w:t>
      </w:r>
      <w:r w:rsidR="00226C47" w:rsidRPr="00756A73">
        <w:rPr>
          <w:rFonts w:ascii="Tahoma" w:hAnsi="Tahoma" w:cs="Tahoma"/>
          <w:color w:val="000000"/>
          <w:sz w:val="24"/>
          <w:szCs w:val="24"/>
          <w:shd w:val="clear" w:color="auto" w:fill="FFFFFF"/>
        </w:rPr>
        <w:t>alía</w:t>
      </w:r>
      <w:r w:rsidR="00A82C2F" w:rsidRPr="00756A73">
        <w:rPr>
          <w:rFonts w:ascii="Tahoma" w:hAnsi="Tahoma" w:cs="Tahoma"/>
          <w:color w:val="000000"/>
          <w:sz w:val="24"/>
          <w:szCs w:val="24"/>
          <w:shd w:val="clear" w:color="auto" w:fill="FFFFFF"/>
        </w:rPr>
        <w:t xml:space="preserve"> con la terminación unilateral o con la transacción</w:t>
      </w:r>
      <w:r w:rsidR="005E3FD3" w:rsidRPr="00756A73">
        <w:rPr>
          <w:rFonts w:ascii="Tahoma" w:hAnsi="Tahoma" w:cs="Tahoma"/>
          <w:color w:val="000000"/>
          <w:sz w:val="24"/>
          <w:szCs w:val="24"/>
          <w:shd w:val="clear" w:color="auto" w:fill="FFFFFF"/>
        </w:rPr>
        <w:t>. A</w:t>
      </w:r>
      <w:proofErr w:type="spellStart"/>
      <w:r w:rsidR="00A41F09" w:rsidRPr="00756A73">
        <w:rPr>
          <w:rStyle w:val="normaltextrun"/>
          <w:rFonts w:ascii="Tahoma" w:hAnsi="Tahoma" w:cs="Tahoma"/>
          <w:color w:val="000000"/>
          <w:sz w:val="24"/>
          <w:szCs w:val="24"/>
          <w:shd w:val="clear" w:color="auto" w:fill="FFFFFF"/>
          <w:lang w:val="es-ES"/>
        </w:rPr>
        <w:t>nte</w:t>
      </w:r>
      <w:proofErr w:type="spellEnd"/>
      <w:r w:rsidR="00A41F09" w:rsidRPr="00756A73">
        <w:rPr>
          <w:rStyle w:val="normaltextrun"/>
          <w:rFonts w:ascii="Tahoma" w:hAnsi="Tahoma" w:cs="Tahoma"/>
          <w:color w:val="000000"/>
          <w:sz w:val="24"/>
          <w:szCs w:val="24"/>
          <w:shd w:val="clear" w:color="auto" w:fill="FFFFFF"/>
          <w:lang w:val="es-ES"/>
        </w:rPr>
        <w:t xml:space="preserve"> esas circunstancias, </w:t>
      </w:r>
      <w:r w:rsidRPr="00756A73">
        <w:rPr>
          <w:rStyle w:val="normaltextrun"/>
          <w:rFonts w:ascii="Tahoma" w:hAnsi="Tahoma" w:cs="Tahoma"/>
          <w:color w:val="000000"/>
          <w:sz w:val="24"/>
          <w:szCs w:val="24"/>
          <w:shd w:val="clear" w:color="auto" w:fill="FFFFFF"/>
          <w:lang w:val="es-ES"/>
        </w:rPr>
        <w:t xml:space="preserve">le manifestó que sin ver el documento le era muy difícil darle un consejo profesional, la escuchó muy angustiada y él le dijo: </w:t>
      </w:r>
      <w:r w:rsidRPr="00756A73">
        <w:rPr>
          <w:rStyle w:val="normaltextrun"/>
          <w:rFonts w:ascii="Tahoma" w:hAnsi="Tahoma" w:cs="Tahoma"/>
          <w:i/>
          <w:iCs/>
          <w:color w:val="000000"/>
          <w:sz w:val="24"/>
          <w:szCs w:val="24"/>
          <w:shd w:val="clear" w:color="auto" w:fill="FFFFFF"/>
          <w:lang w:val="es-ES"/>
        </w:rPr>
        <w:t>“</w:t>
      </w:r>
      <w:r w:rsidRPr="0080657E">
        <w:rPr>
          <w:rFonts w:ascii="Tahoma" w:hAnsi="Tahoma" w:cs="Tahoma"/>
          <w:i/>
          <w:iCs/>
          <w:color w:val="000000"/>
          <w:shd w:val="clear" w:color="auto" w:fill="FFFFFF"/>
        </w:rPr>
        <w:t>yo no puedo ayudarte, definitivamente no me es posible, por qué no llamas a tu papá, a ver si te puede acompañar</w:t>
      </w:r>
      <w:r w:rsidR="00747E92" w:rsidRPr="00756A73">
        <w:rPr>
          <w:rFonts w:ascii="Tahoma" w:hAnsi="Tahoma" w:cs="Tahoma"/>
          <w:i/>
          <w:iCs/>
          <w:color w:val="000000"/>
          <w:sz w:val="24"/>
          <w:szCs w:val="24"/>
          <w:shd w:val="clear" w:color="auto" w:fill="FFFFFF"/>
        </w:rPr>
        <w:t xml:space="preserve">” </w:t>
      </w:r>
      <w:r w:rsidR="00747E92" w:rsidRPr="00756A73">
        <w:rPr>
          <w:rFonts w:ascii="Tahoma" w:hAnsi="Tahoma" w:cs="Tahoma"/>
          <w:color w:val="000000"/>
          <w:sz w:val="24"/>
          <w:szCs w:val="24"/>
          <w:shd w:val="clear" w:color="auto" w:fill="FFFFFF"/>
        </w:rPr>
        <w:t>Agregó “</w:t>
      </w:r>
      <w:r w:rsidRPr="0080657E">
        <w:rPr>
          <w:rFonts w:ascii="Tahoma" w:hAnsi="Tahoma" w:cs="Tahoma"/>
          <w:i/>
          <w:iCs/>
          <w:color w:val="000000"/>
          <w:shd w:val="clear" w:color="auto" w:fill="FFFFFF"/>
        </w:rPr>
        <w:t>casualmente yo estaba en el pasillo de la facultad y comienza un temblor y ella me dice está temblando, gritando, está temblando, está temblando, yo también sí, está temblando y colgamos y hasta ahí la comunicación que tuvimos</w:t>
      </w:r>
      <w:r w:rsidRPr="00756A73">
        <w:rPr>
          <w:rFonts w:ascii="Tahoma" w:hAnsi="Tahoma" w:cs="Tahoma"/>
          <w:i/>
          <w:iCs/>
          <w:color w:val="000000"/>
          <w:sz w:val="24"/>
          <w:szCs w:val="24"/>
          <w:shd w:val="clear" w:color="auto" w:fill="FFFFFF"/>
        </w:rPr>
        <w:t xml:space="preserve">”. </w:t>
      </w:r>
    </w:p>
    <w:p w14:paraId="0E8314CC" w14:textId="77777777" w:rsidR="007D0CB6" w:rsidRPr="00756A73" w:rsidRDefault="007D0CB6" w:rsidP="00756A73">
      <w:pPr>
        <w:spacing w:after="0" w:line="276" w:lineRule="auto"/>
        <w:ind w:firstLine="708"/>
        <w:jc w:val="both"/>
        <w:rPr>
          <w:rFonts w:ascii="Tahoma" w:hAnsi="Tahoma" w:cs="Tahoma"/>
          <w:i/>
          <w:color w:val="000000"/>
          <w:sz w:val="24"/>
          <w:szCs w:val="24"/>
          <w:shd w:val="clear" w:color="auto" w:fill="FFFFFF"/>
        </w:rPr>
      </w:pPr>
    </w:p>
    <w:p w14:paraId="33B26748" w14:textId="42AB414E" w:rsidR="00F76F08" w:rsidRPr="00756A73" w:rsidRDefault="004D27E0" w:rsidP="00756A73">
      <w:pPr>
        <w:spacing w:after="0" w:line="276" w:lineRule="auto"/>
        <w:ind w:firstLine="708"/>
        <w:jc w:val="both"/>
        <w:rPr>
          <w:rFonts w:ascii="Tahoma" w:hAnsi="Tahoma" w:cs="Tahoma"/>
          <w:iCs/>
          <w:color w:val="000000"/>
          <w:sz w:val="24"/>
          <w:szCs w:val="24"/>
          <w:shd w:val="clear" w:color="auto" w:fill="FFFFFF"/>
          <w:lang w:val="es-ES"/>
        </w:rPr>
      </w:pPr>
      <w:r w:rsidRPr="00756A73">
        <w:rPr>
          <w:rFonts w:ascii="Tahoma" w:hAnsi="Tahoma" w:cs="Tahoma"/>
          <w:iCs/>
          <w:color w:val="000000"/>
          <w:sz w:val="24"/>
          <w:szCs w:val="24"/>
          <w:shd w:val="clear" w:color="auto" w:fill="FFFFFF"/>
        </w:rPr>
        <w:t>Después</w:t>
      </w:r>
      <w:r w:rsidR="000433A5" w:rsidRPr="00756A73">
        <w:rPr>
          <w:rFonts w:ascii="Tahoma" w:hAnsi="Tahoma" w:cs="Tahoma"/>
          <w:iCs/>
          <w:color w:val="000000"/>
          <w:sz w:val="24"/>
          <w:szCs w:val="24"/>
          <w:shd w:val="clear" w:color="auto" w:fill="FFFFFF"/>
        </w:rPr>
        <w:t xml:space="preserve"> de esa conversación, testificó </w:t>
      </w:r>
      <w:r w:rsidR="000433A5" w:rsidRPr="00756A73">
        <w:rPr>
          <w:rFonts w:ascii="Tahoma" w:hAnsi="Tahoma" w:cs="Tahoma"/>
          <w:b/>
          <w:bCs/>
          <w:iCs/>
          <w:color w:val="000000"/>
          <w:sz w:val="24"/>
          <w:szCs w:val="24"/>
          <w:shd w:val="clear" w:color="auto" w:fill="FFFFFF"/>
        </w:rPr>
        <w:t>Claudia Patricia Zapata</w:t>
      </w:r>
      <w:r w:rsidR="000433A5" w:rsidRPr="00756A73">
        <w:rPr>
          <w:rFonts w:ascii="Tahoma" w:hAnsi="Tahoma" w:cs="Tahoma"/>
          <w:iCs/>
          <w:color w:val="000000"/>
          <w:sz w:val="24"/>
          <w:szCs w:val="24"/>
          <w:shd w:val="clear" w:color="auto" w:fill="FFFFFF"/>
        </w:rPr>
        <w:t>, psicóloga de profesión y amiga de la dem</w:t>
      </w:r>
      <w:r w:rsidR="00B80B28" w:rsidRPr="00756A73">
        <w:rPr>
          <w:rFonts w:ascii="Tahoma" w:hAnsi="Tahoma" w:cs="Tahoma"/>
          <w:iCs/>
          <w:color w:val="000000"/>
          <w:sz w:val="24"/>
          <w:szCs w:val="24"/>
          <w:shd w:val="clear" w:color="auto" w:fill="FFFFFF"/>
        </w:rPr>
        <w:t>a</w:t>
      </w:r>
      <w:r w:rsidR="000433A5" w:rsidRPr="00756A73">
        <w:rPr>
          <w:rFonts w:ascii="Tahoma" w:hAnsi="Tahoma" w:cs="Tahoma"/>
          <w:iCs/>
          <w:color w:val="000000"/>
          <w:sz w:val="24"/>
          <w:szCs w:val="24"/>
          <w:shd w:val="clear" w:color="auto" w:fill="FFFFFF"/>
        </w:rPr>
        <w:t xml:space="preserve">ndante </w:t>
      </w:r>
      <w:r w:rsidR="00B80B28" w:rsidRPr="00756A73">
        <w:rPr>
          <w:rFonts w:ascii="Tahoma" w:hAnsi="Tahoma" w:cs="Tahoma"/>
          <w:iCs/>
          <w:color w:val="000000"/>
          <w:sz w:val="24"/>
          <w:szCs w:val="24"/>
          <w:shd w:val="clear" w:color="auto" w:fill="FFFFFF"/>
        </w:rPr>
        <w:t>que,</w:t>
      </w:r>
      <w:r w:rsidR="00C76A17" w:rsidRPr="00756A73">
        <w:rPr>
          <w:rFonts w:ascii="Tahoma" w:hAnsi="Tahoma" w:cs="Tahoma"/>
          <w:iCs/>
          <w:color w:val="000000"/>
          <w:sz w:val="24"/>
          <w:szCs w:val="24"/>
          <w:shd w:val="clear" w:color="auto" w:fill="FFFFFF"/>
        </w:rPr>
        <w:t xml:space="preserve"> sin cita previa, </w:t>
      </w:r>
      <w:r w:rsidR="00226C47" w:rsidRPr="00756A73">
        <w:rPr>
          <w:rFonts w:ascii="Tahoma" w:hAnsi="Tahoma" w:cs="Tahoma"/>
          <w:iCs/>
          <w:color w:val="000000"/>
          <w:sz w:val="24"/>
          <w:szCs w:val="24"/>
          <w:shd w:val="clear" w:color="auto" w:fill="FFFFFF"/>
        </w:rPr>
        <w:t xml:space="preserve">la habría atendido en su consultorio </w:t>
      </w:r>
      <w:r w:rsidR="00B80B28" w:rsidRPr="00756A73">
        <w:rPr>
          <w:rFonts w:ascii="Tahoma" w:hAnsi="Tahoma" w:cs="Tahoma"/>
          <w:iCs/>
          <w:color w:val="000000"/>
          <w:sz w:val="24"/>
          <w:szCs w:val="24"/>
          <w:shd w:val="clear" w:color="auto" w:fill="FFFFFF"/>
        </w:rPr>
        <w:t>el 5 de marzo de 2018 a las 10:30 a.m.</w:t>
      </w:r>
      <w:r w:rsidR="00226C47" w:rsidRPr="00756A73">
        <w:rPr>
          <w:rFonts w:ascii="Tahoma" w:hAnsi="Tahoma" w:cs="Tahoma"/>
          <w:iCs/>
          <w:color w:val="000000"/>
          <w:sz w:val="24"/>
          <w:szCs w:val="24"/>
          <w:shd w:val="clear" w:color="auto" w:fill="FFFFFF"/>
        </w:rPr>
        <w:t xml:space="preserve">, donde </w:t>
      </w:r>
      <w:r w:rsidR="00B80B28" w:rsidRPr="00756A73">
        <w:rPr>
          <w:rFonts w:ascii="Tahoma" w:hAnsi="Tahoma" w:cs="Tahoma"/>
          <w:iCs/>
          <w:color w:val="000000"/>
          <w:sz w:val="24"/>
          <w:szCs w:val="24"/>
          <w:shd w:val="clear" w:color="auto" w:fill="FFFFFF"/>
        </w:rPr>
        <w:t xml:space="preserve">llegó </w:t>
      </w:r>
      <w:r w:rsidR="00665D2B" w:rsidRPr="00756A73">
        <w:rPr>
          <w:rFonts w:ascii="Tahoma" w:hAnsi="Tahoma" w:cs="Tahoma"/>
          <w:iCs/>
          <w:color w:val="000000"/>
          <w:sz w:val="24"/>
          <w:szCs w:val="24"/>
          <w:shd w:val="clear" w:color="auto" w:fill="FFFFFF"/>
        </w:rPr>
        <w:t>con una crisis de pánico,</w:t>
      </w:r>
      <w:r w:rsidR="00F76F08" w:rsidRPr="00756A73">
        <w:rPr>
          <w:rFonts w:ascii="Tahoma" w:hAnsi="Tahoma" w:cs="Tahoma"/>
          <w:iCs/>
          <w:color w:val="000000"/>
          <w:sz w:val="24"/>
          <w:szCs w:val="24"/>
          <w:shd w:val="clear" w:color="auto" w:fill="FFFFFF"/>
        </w:rPr>
        <w:t xml:space="preserve"> explicó que el cuadro clínico que presentaba era coincidente con la situación laboral relatada en la demanda, </w:t>
      </w:r>
      <w:r w:rsidR="00F76F08" w:rsidRPr="00756A73">
        <w:rPr>
          <w:rFonts w:ascii="Tahoma" w:hAnsi="Tahoma" w:cs="Tahoma"/>
          <w:iCs/>
          <w:color w:val="000000"/>
          <w:sz w:val="24"/>
          <w:szCs w:val="24"/>
          <w:shd w:val="clear" w:color="auto" w:fill="FFFFFF"/>
          <w:lang w:val="es-ES"/>
        </w:rPr>
        <w:t>esto es</w:t>
      </w:r>
      <w:r w:rsidR="00226C47" w:rsidRPr="00756A73">
        <w:rPr>
          <w:rFonts w:ascii="Tahoma" w:hAnsi="Tahoma" w:cs="Tahoma"/>
          <w:iCs/>
          <w:color w:val="000000"/>
          <w:sz w:val="24"/>
          <w:szCs w:val="24"/>
          <w:shd w:val="clear" w:color="auto" w:fill="FFFFFF"/>
          <w:lang w:val="es-ES"/>
        </w:rPr>
        <w:t>,</w:t>
      </w:r>
      <w:r w:rsidR="00F76F08" w:rsidRPr="00756A73">
        <w:rPr>
          <w:rFonts w:ascii="Tahoma" w:hAnsi="Tahoma" w:cs="Tahoma"/>
          <w:iCs/>
          <w:color w:val="000000"/>
          <w:sz w:val="24"/>
          <w:szCs w:val="24"/>
          <w:shd w:val="clear" w:color="auto" w:fill="FFFFFF"/>
          <w:lang w:val="es-ES"/>
        </w:rPr>
        <w:t xml:space="preserve"> que fue encerrada en un salón y no se le permitió salir, ni siquiera cuando ocurrió el temblor sin que previamente firmara el acuerdo de transacción. </w:t>
      </w:r>
    </w:p>
    <w:p w14:paraId="5CF94BFE" w14:textId="77777777" w:rsidR="00747E92" w:rsidRPr="00756A73" w:rsidRDefault="00747E92" w:rsidP="00756A73">
      <w:pPr>
        <w:spacing w:after="0" w:line="276" w:lineRule="auto"/>
        <w:jc w:val="both"/>
        <w:rPr>
          <w:rFonts w:ascii="Tahoma" w:hAnsi="Tahoma" w:cs="Tahoma"/>
          <w:i/>
          <w:color w:val="000000"/>
          <w:sz w:val="24"/>
          <w:szCs w:val="24"/>
          <w:shd w:val="clear" w:color="auto" w:fill="FFFFFF"/>
        </w:rPr>
      </w:pPr>
    </w:p>
    <w:p w14:paraId="06BAAAF9" w14:textId="70A7CAC9" w:rsidR="00C1369E" w:rsidRPr="00756A73" w:rsidRDefault="00A82C2F" w:rsidP="00756A73">
      <w:pPr>
        <w:spacing w:after="0" w:line="276" w:lineRule="auto"/>
        <w:ind w:firstLine="708"/>
        <w:jc w:val="both"/>
        <w:rPr>
          <w:rStyle w:val="normaltextrun"/>
          <w:rFonts w:ascii="Tahoma" w:hAnsi="Tahoma" w:cs="Tahoma"/>
          <w:iCs/>
          <w:color w:val="000000"/>
          <w:sz w:val="24"/>
          <w:szCs w:val="24"/>
          <w:shd w:val="clear" w:color="auto" w:fill="FFFFFF"/>
          <w:lang w:val="es-ES"/>
        </w:rPr>
      </w:pPr>
      <w:r w:rsidRPr="00756A73">
        <w:rPr>
          <w:rStyle w:val="normaltextrun"/>
          <w:rFonts w:ascii="Tahoma" w:hAnsi="Tahoma" w:cs="Tahoma"/>
          <w:iCs/>
          <w:color w:val="000000"/>
          <w:sz w:val="24"/>
          <w:szCs w:val="24"/>
          <w:shd w:val="clear" w:color="auto" w:fill="FFFFFF"/>
          <w:lang w:val="es-ES"/>
        </w:rPr>
        <w:lastRenderedPageBreak/>
        <w:t>Como puede</w:t>
      </w:r>
      <w:r w:rsidR="00226C47" w:rsidRPr="00756A73">
        <w:rPr>
          <w:rStyle w:val="normaltextrun"/>
          <w:rFonts w:ascii="Tahoma" w:hAnsi="Tahoma" w:cs="Tahoma"/>
          <w:iCs/>
          <w:color w:val="000000"/>
          <w:sz w:val="24"/>
          <w:szCs w:val="24"/>
          <w:shd w:val="clear" w:color="auto" w:fill="FFFFFF"/>
          <w:lang w:val="es-ES"/>
        </w:rPr>
        <w:t xml:space="preserve"> verse,</w:t>
      </w:r>
      <w:r w:rsidRPr="00756A73">
        <w:rPr>
          <w:rStyle w:val="normaltextrun"/>
          <w:rFonts w:ascii="Tahoma" w:hAnsi="Tahoma" w:cs="Tahoma"/>
          <w:iCs/>
          <w:color w:val="000000"/>
          <w:sz w:val="24"/>
          <w:szCs w:val="24"/>
          <w:shd w:val="clear" w:color="auto" w:fill="FFFFFF"/>
          <w:lang w:val="es-ES"/>
        </w:rPr>
        <w:t xml:space="preserve"> </w:t>
      </w:r>
      <w:r w:rsidR="0081580C" w:rsidRPr="00756A73">
        <w:rPr>
          <w:rStyle w:val="normaltextrun"/>
          <w:rFonts w:ascii="Tahoma" w:hAnsi="Tahoma" w:cs="Tahoma"/>
          <w:iCs/>
          <w:color w:val="000000"/>
          <w:sz w:val="24"/>
          <w:szCs w:val="24"/>
          <w:shd w:val="clear" w:color="auto" w:fill="FFFFFF"/>
          <w:lang w:val="es-ES"/>
        </w:rPr>
        <w:t>la declaración de la demandante encuentra pleno respaldo en la declaración de</w:t>
      </w:r>
      <w:r w:rsidR="001455C9" w:rsidRPr="00756A73">
        <w:rPr>
          <w:rStyle w:val="normaltextrun"/>
          <w:rFonts w:ascii="Tahoma" w:hAnsi="Tahoma" w:cs="Tahoma"/>
          <w:iCs/>
          <w:color w:val="000000"/>
          <w:sz w:val="24"/>
          <w:szCs w:val="24"/>
          <w:shd w:val="clear" w:color="auto" w:fill="FFFFFF"/>
          <w:lang w:val="es-ES"/>
        </w:rPr>
        <w:t xml:space="preserve"> los testigos</w:t>
      </w:r>
      <w:r w:rsidR="0081580C" w:rsidRPr="00756A73">
        <w:rPr>
          <w:rStyle w:val="normaltextrun"/>
          <w:rFonts w:ascii="Tahoma" w:hAnsi="Tahoma" w:cs="Tahoma"/>
          <w:iCs/>
          <w:color w:val="000000"/>
          <w:sz w:val="24"/>
          <w:szCs w:val="24"/>
          <w:shd w:val="clear" w:color="auto" w:fill="FFFFFF"/>
          <w:lang w:val="es-ES"/>
        </w:rPr>
        <w:t>, y permite corroborar los siguientes a</w:t>
      </w:r>
      <w:r w:rsidR="00C1369E" w:rsidRPr="00756A73">
        <w:rPr>
          <w:rStyle w:val="normaltextrun"/>
          <w:rFonts w:ascii="Tahoma" w:hAnsi="Tahoma" w:cs="Tahoma"/>
          <w:iCs/>
          <w:color w:val="000000"/>
          <w:sz w:val="24"/>
          <w:szCs w:val="24"/>
          <w:shd w:val="clear" w:color="auto" w:fill="FFFFFF"/>
          <w:lang w:val="es-ES"/>
        </w:rPr>
        <w:t>spectos del litigio</w:t>
      </w:r>
      <w:r w:rsidR="0081580C" w:rsidRPr="00756A73">
        <w:rPr>
          <w:rStyle w:val="normaltextrun"/>
          <w:rFonts w:ascii="Tahoma" w:hAnsi="Tahoma" w:cs="Tahoma"/>
          <w:iCs/>
          <w:color w:val="000000"/>
          <w:sz w:val="24"/>
          <w:szCs w:val="24"/>
          <w:shd w:val="clear" w:color="auto" w:fill="FFFFFF"/>
          <w:lang w:val="es-ES"/>
        </w:rPr>
        <w:t>:</w:t>
      </w:r>
      <w:r w:rsidR="00C1369E" w:rsidRPr="00756A73">
        <w:rPr>
          <w:rStyle w:val="normaltextrun"/>
          <w:rFonts w:ascii="Tahoma" w:hAnsi="Tahoma" w:cs="Tahoma"/>
          <w:iCs/>
          <w:color w:val="000000"/>
          <w:sz w:val="24"/>
          <w:szCs w:val="24"/>
          <w:shd w:val="clear" w:color="auto" w:fill="FFFFFF"/>
          <w:lang w:val="es-ES"/>
        </w:rPr>
        <w:t xml:space="preserve"> </w:t>
      </w:r>
    </w:p>
    <w:p w14:paraId="2653C1CE" w14:textId="77777777" w:rsidR="001455C9" w:rsidRPr="00756A73" w:rsidRDefault="001455C9" w:rsidP="00756A73">
      <w:pPr>
        <w:spacing w:after="0" w:line="276" w:lineRule="auto"/>
        <w:ind w:firstLine="708"/>
        <w:jc w:val="both"/>
        <w:rPr>
          <w:rStyle w:val="normaltextrun"/>
          <w:rFonts w:ascii="Tahoma" w:hAnsi="Tahoma" w:cs="Tahoma"/>
          <w:iCs/>
          <w:color w:val="000000"/>
          <w:sz w:val="24"/>
          <w:szCs w:val="24"/>
          <w:shd w:val="clear" w:color="auto" w:fill="FFFFFF"/>
          <w:lang w:val="es-ES"/>
        </w:rPr>
      </w:pPr>
    </w:p>
    <w:p w14:paraId="05A4C05C" w14:textId="5A6ACEAD" w:rsidR="00C1369E" w:rsidRPr="00756A73" w:rsidRDefault="00C1369E" w:rsidP="00756A73">
      <w:pPr>
        <w:pStyle w:val="Prrafodelista"/>
        <w:numPr>
          <w:ilvl w:val="0"/>
          <w:numId w:val="7"/>
        </w:numPr>
        <w:spacing w:after="0" w:line="276" w:lineRule="auto"/>
        <w:jc w:val="both"/>
        <w:rPr>
          <w:rStyle w:val="normaltextrun"/>
          <w:rFonts w:ascii="Tahoma" w:hAnsi="Tahoma" w:cs="Tahoma"/>
          <w:iCs/>
          <w:color w:val="000000"/>
          <w:sz w:val="24"/>
          <w:szCs w:val="24"/>
          <w:shd w:val="clear" w:color="auto" w:fill="FFFFFF"/>
          <w:lang w:val="es-ES"/>
        </w:rPr>
      </w:pPr>
      <w:r w:rsidRPr="00756A73">
        <w:rPr>
          <w:rStyle w:val="normaltextrun"/>
          <w:rFonts w:ascii="Tahoma" w:hAnsi="Tahoma" w:cs="Tahoma"/>
          <w:iCs/>
          <w:color w:val="000000"/>
          <w:sz w:val="24"/>
          <w:szCs w:val="24"/>
          <w:shd w:val="clear" w:color="auto" w:fill="FFFFFF"/>
          <w:lang w:val="es-ES"/>
        </w:rPr>
        <w:t>A</w:t>
      </w:r>
      <w:r w:rsidR="0081580C" w:rsidRPr="00756A73">
        <w:rPr>
          <w:rStyle w:val="normaltextrun"/>
          <w:rFonts w:ascii="Tahoma" w:hAnsi="Tahoma" w:cs="Tahoma"/>
          <w:iCs/>
          <w:color w:val="000000"/>
          <w:sz w:val="24"/>
          <w:szCs w:val="24"/>
          <w:shd w:val="clear" w:color="auto" w:fill="FFFFFF"/>
          <w:lang w:val="es-ES"/>
        </w:rPr>
        <w:t>unque a la demandante se le permitió hablar con un abogado, no se le permitió tomar</w:t>
      </w:r>
      <w:r w:rsidR="000B393E" w:rsidRPr="00756A73">
        <w:rPr>
          <w:rStyle w:val="normaltextrun"/>
          <w:rFonts w:ascii="Tahoma" w:hAnsi="Tahoma" w:cs="Tahoma"/>
          <w:iCs/>
          <w:color w:val="000000"/>
          <w:sz w:val="24"/>
          <w:szCs w:val="24"/>
          <w:shd w:val="clear" w:color="auto" w:fill="FFFFFF"/>
          <w:lang w:val="es-ES"/>
        </w:rPr>
        <w:t>le</w:t>
      </w:r>
      <w:r w:rsidR="0081580C" w:rsidRPr="00756A73">
        <w:rPr>
          <w:rStyle w:val="normaltextrun"/>
          <w:rFonts w:ascii="Tahoma" w:hAnsi="Tahoma" w:cs="Tahoma"/>
          <w:iCs/>
          <w:color w:val="000000"/>
          <w:sz w:val="24"/>
          <w:szCs w:val="24"/>
          <w:shd w:val="clear" w:color="auto" w:fill="FFFFFF"/>
          <w:lang w:val="es-ES"/>
        </w:rPr>
        <w:t xml:space="preserve"> </w:t>
      </w:r>
      <w:r w:rsidR="0085416B" w:rsidRPr="00756A73">
        <w:rPr>
          <w:rStyle w:val="normaltextrun"/>
          <w:rFonts w:ascii="Tahoma" w:hAnsi="Tahoma" w:cs="Tahoma"/>
          <w:iCs/>
          <w:color w:val="000000"/>
          <w:sz w:val="24"/>
          <w:szCs w:val="24"/>
          <w:shd w:val="clear" w:color="auto" w:fill="FFFFFF"/>
          <w:lang w:val="es-ES"/>
        </w:rPr>
        <w:t>un</w:t>
      </w:r>
      <w:r w:rsidR="000B393E" w:rsidRPr="00756A73">
        <w:rPr>
          <w:rStyle w:val="normaltextrun"/>
          <w:rFonts w:ascii="Tahoma" w:hAnsi="Tahoma" w:cs="Tahoma"/>
          <w:iCs/>
          <w:color w:val="000000"/>
          <w:sz w:val="24"/>
          <w:szCs w:val="24"/>
          <w:shd w:val="clear" w:color="auto" w:fill="FFFFFF"/>
          <w:lang w:val="es-ES"/>
        </w:rPr>
        <w:t>a</w:t>
      </w:r>
      <w:r w:rsidR="0085416B" w:rsidRPr="00756A73">
        <w:rPr>
          <w:rStyle w:val="normaltextrun"/>
          <w:rFonts w:ascii="Tahoma" w:hAnsi="Tahoma" w:cs="Tahoma"/>
          <w:iCs/>
          <w:color w:val="000000"/>
          <w:sz w:val="24"/>
          <w:szCs w:val="24"/>
          <w:shd w:val="clear" w:color="auto" w:fill="FFFFFF"/>
          <w:lang w:val="es-ES"/>
        </w:rPr>
        <w:t xml:space="preserve"> </w:t>
      </w:r>
      <w:r w:rsidR="0081580C" w:rsidRPr="00756A73">
        <w:rPr>
          <w:rStyle w:val="normaltextrun"/>
          <w:rFonts w:ascii="Tahoma" w:hAnsi="Tahoma" w:cs="Tahoma"/>
          <w:iCs/>
          <w:color w:val="000000"/>
          <w:sz w:val="24"/>
          <w:szCs w:val="24"/>
          <w:shd w:val="clear" w:color="auto" w:fill="FFFFFF"/>
          <w:lang w:val="es-ES"/>
        </w:rPr>
        <w:t xml:space="preserve">foto </w:t>
      </w:r>
      <w:r w:rsidR="000B393E" w:rsidRPr="00756A73">
        <w:rPr>
          <w:rStyle w:val="normaltextrun"/>
          <w:rFonts w:ascii="Tahoma" w:hAnsi="Tahoma" w:cs="Tahoma"/>
          <w:iCs/>
          <w:color w:val="000000"/>
          <w:sz w:val="24"/>
          <w:szCs w:val="24"/>
          <w:shd w:val="clear" w:color="auto" w:fill="FFFFFF"/>
          <w:lang w:val="es-ES"/>
        </w:rPr>
        <w:t>a</w:t>
      </w:r>
      <w:r w:rsidR="0081580C" w:rsidRPr="00756A73">
        <w:rPr>
          <w:rStyle w:val="normaltextrun"/>
          <w:rFonts w:ascii="Tahoma" w:hAnsi="Tahoma" w:cs="Tahoma"/>
          <w:iCs/>
          <w:color w:val="000000"/>
          <w:sz w:val="24"/>
          <w:szCs w:val="24"/>
          <w:shd w:val="clear" w:color="auto" w:fill="FFFFFF"/>
          <w:lang w:val="es-ES"/>
        </w:rPr>
        <w:t>l acuerdo de transacción</w:t>
      </w:r>
      <w:r w:rsidR="000C6152" w:rsidRPr="00756A73">
        <w:rPr>
          <w:rStyle w:val="normaltextrun"/>
          <w:rFonts w:ascii="Tahoma" w:hAnsi="Tahoma" w:cs="Tahoma"/>
          <w:iCs/>
          <w:color w:val="000000"/>
          <w:sz w:val="24"/>
          <w:szCs w:val="24"/>
          <w:shd w:val="clear" w:color="auto" w:fill="FFFFFF"/>
          <w:lang w:val="es-ES"/>
        </w:rPr>
        <w:t xml:space="preserve"> o concertar una cita con este para evaluar los </w:t>
      </w:r>
      <w:r w:rsidR="0033793F" w:rsidRPr="00756A73">
        <w:rPr>
          <w:rStyle w:val="normaltextrun"/>
          <w:rFonts w:ascii="Tahoma" w:hAnsi="Tahoma" w:cs="Tahoma"/>
          <w:iCs/>
          <w:color w:val="000000"/>
          <w:sz w:val="24"/>
          <w:szCs w:val="24"/>
          <w:shd w:val="clear" w:color="auto" w:fill="FFFFFF"/>
          <w:lang w:val="es-ES"/>
        </w:rPr>
        <w:t>términos</w:t>
      </w:r>
      <w:r w:rsidR="000C6152" w:rsidRPr="00756A73">
        <w:rPr>
          <w:rStyle w:val="normaltextrun"/>
          <w:rFonts w:ascii="Tahoma" w:hAnsi="Tahoma" w:cs="Tahoma"/>
          <w:iCs/>
          <w:color w:val="000000"/>
          <w:sz w:val="24"/>
          <w:szCs w:val="24"/>
          <w:shd w:val="clear" w:color="auto" w:fill="FFFFFF"/>
          <w:lang w:val="es-ES"/>
        </w:rPr>
        <w:t xml:space="preserve"> del finiquito contractual, </w:t>
      </w:r>
      <w:r w:rsidRPr="00756A73">
        <w:rPr>
          <w:rStyle w:val="normaltextrun"/>
          <w:rFonts w:ascii="Tahoma" w:hAnsi="Tahoma" w:cs="Tahoma"/>
          <w:iCs/>
          <w:color w:val="000000"/>
          <w:sz w:val="24"/>
          <w:szCs w:val="24"/>
          <w:shd w:val="clear" w:color="auto" w:fill="FFFFFF"/>
          <w:lang w:val="es-ES"/>
        </w:rPr>
        <w:t>condiciones indispensables</w:t>
      </w:r>
      <w:r w:rsidR="0081580C" w:rsidRPr="00756A73">
        <w:rPr>
          <w:rStyle w:val="normaltextrun"/>
          <w:rFonts w:ascii="Tahoma" w:hAnsi="Tahoma" w:cs="Tahoma"/>
          <w:iCs/>
          <w:color w:val="000000"/>
          <w:sz w:val="24"/>
          <w:szCs w:val="24"/>
          <w:shd w:val="clear" w:color="auto" w:fill="FFFFFF"/>
          <w:lang w:val="es-ES"/>
        </w:rPr>
        <w:t xml:space="preserve"> para que el profesional del derecho evaluara la oferta de terminación por mutuo acuerdo,</w:t>
      </w:r>
      <w:r w:rsidR="0033793F" w:rsidRPr="00756A73">
        <w:rPr>
          <w:rStyle w:val="normaltextrun"/>
          <w:rFonts w:ascii="Tahoma" w:hAnsi="Tahoma" w:cs="Tahoma"/>
          <w:iCs/>
          <w:color w:val="000000"/>
          <w:sz w:val="24"/>
          <w:szCs w:val="24"/>
          <w:shd w:val="clear" w:color="auto" w:fill="FFFFFF"/>
          <w:lang w:val="es-ES"/>
        </w:rPr>
        <w:t xml:space="preserve"> por lo que es claro que el empleador no propició el espacio para que su trabajadora tomara una decisión</w:t>
      </w:r>
      <w:r w:rsidR="0085416B" w:rsidRPr="00756A73">
        <w:rPr>
          <w:rStyle w:val="normaltextrun"/>
          <w:rFonts w:ascii="Tahoma" w:hAnsi="Tahoma" w:cs="Tahoma"/>
          <w:iCs/>
          <w:color w:val="000000"/>
          <w:sz w:val="24"/>
          <w:szCs w:val="24"/>
          <w:shd w:val="clear" w:color="auto" w:fill="FFFFFF"/>
          <w:lang w:val="es-ES"/>
        </w:rPr>
        <w:t xml:space="preserve"> libre, reflexionada y</w:t>
      </w:r>
      <w:r w:rsidR="0033793F" w:rsidRPr="00756A73">
        <w:rPr>
          <w:rStyle w:val="normaltextrun"/>
          <w:rFonts w:ascii="Tahoma" w:hAnsi="Tahoma" w:cs="Tahoma"/>
          <w:iCs/>
          <w:color w:val="000000"/>
          <w:sz w:val="24"/>
          <w:szCs w:val="24"/>
          <w:shd w:val="clear" w:color="auto" w:fill="FFFFFF"/>
          <w:lang w:val="es-ES"/>
        </w:rPr>
        <w:t xml:space="preserve"> consciente</w:t>
      </w:r>
      <w:r w:rsidRPr="00756A73">
        <w:rPr>
          <w:rStyle w:val="normaltextrun"/>
          <w:rFonts w:ascii="Tahoma" w:hAnsi="Tahoma" w:cs="Tahoma"/>
          <w:iCs/>
          <w:color w:val="000000"/>
          <w:sz w:val="24"/>
          <w:szCs w:val="24"/>
          <w:shd w:val="clear" w:color="auto" w:fill="FFFFFF"/>
          <w:lang w:val="es-ES"/>
        </w:rPr>
        <w:t xml:space="preserve">. </w:t>
      </w:r>
    </w:p>
    <w:p w14:paraId="02B80976" w14:textId="77777777" w:rsidR="00C1369E" w:rsidRPr="00756A73" w:rsidRDefault="00C1369E" w:rsidP="00756A73">
      <w:pPr>
        <w:pStyle w:val="Prrafodelista"/>
        <w:spacing w:after="0" w:line="276" w:lineRule="auto"/>
        <w:ind w:left="1428"/>
        <w:jc w:val="both"/>
        <w:rPr>
          <w:rStyle w:val="normaltextrun"/>
          <w:rFonts w:ascii="Tahoma" w:hAnsi="Tahoma" w:cs="Tahoma"/>
          <w:iCs/>
          <w:color w:val="000000"/>
          <w:sz w:val="24"/>
          <w:szCs w:val="24"/>
          <w:shd w:val="clear" w:color="auto" w:fill="FFFFFF"/>
          <w:lang w:val="es-ES"/>
        </w:rPr>
      </w:pPr>
    </w:p>
    <w:p w14:paraId="1F0D2EC4" w14:textId="5B769CF6" w:rsidR="000B393E" w:rsidRPr="00756A73" w:rsidRDefault="00C1369E" w:rsidP="00756A73">
      <w:pPr>
        <w:pStyle w:val="Prrafodelista"/>
        <w:numPr>
          <w:ilvl w:val="0"/>
          <w:numId w:val="7"/>
        </w:numPr>
        <w:spacing w:after="0" w:line="276" w:lineRule="auto"/>
        <w:jc w:val="both"/>
        <w:rPr>
          <w:rStyle w:val="normaltextrun"/>
          <w:rFonts w:ascii="Tahoma" w:hAnsi="Tahoma" w:cs="Tahoma"/>
          <w:iCs/>
          <w:color w:val="000000"/>
          <w:sz w:val="24"/>
          <w:szCs w:val="24"/>
          <w:shd w:val="clear" w:color="auto" w:fill="FFFFFF"/>
          <w:lang w:val="es-ES"/>
        </w:rPr>
      </w:pPr>
      <w:r w:rsidRPr="00756A73">
        <w:rPr>
          <w:rStyle w:val="normaltextrun"/>
          <w:rFonts w:ascii="Tahoma" w:hAnsi="Tahoma" w:cs="Tahoma"/>
          <w:iCs/>
          <w:color w:val="000000"/>
          <w:sz w:val="24"/>
          <w:szCs w:val="24"/>
          <w:shd w:val="clear" w:color="auto" w:fill="FFFFFF"/>
          <w:lang w:val="es-ES"/>
        </w:rPr>
        <w:t>L</w:t>
      </w:r>
      <w:r w:rsidR="00EC4BC8" w:rsidRPr="00756A73">
        <w:rPr>
          <w:rStyle w:val="normaltextrun"/>
          <w:rFonts w:ascii="Tahoma" w:hAnsi="Tahoma" w:cs="Tahoma"/>
          <w:iCs/>
          <w:color w:val="000000"/>
          <w:sz w:val="24"/>
          <w:szCs w:val="24"/>
          <w:shd w:val="clear" w:color="auto" w:fill="FFFFFF"/>
          <w:lang w:val="es-ES"/>
        </w:rPr>
        <w:t>a demandante estaba sollozante</w:t>
      </w:r>
      <w:r w:rsidR="0085416B" w:rsidRPr="00756A73">
        <w:rPr>
          <w:rStyle w:val="normaltextrun"/>
          <w:rFonts w:ascii="Tahoma" w:hAnsi="Tahoma" w:cs="Tahoma"/>
          <w:iCs/>
          <w:color w:val="000000"/>
          <w:sz w:val="24"/>
          <w:szCs w:val="24"/>
          <w:shd w:val="clear" w:color="auto" w:fill="FFFFFF"/>
          <w:lang w:val="es-ES"/>
        </w:rPr>
        <w:t xml:space="preserve"> y</w:t>
      </w:r>
      <w:r w:rsidR="00EC4BC8" w:rsidRPr="00756A73">
        <w:rPr>
          <w:rStyle w:val="normaltextrun"/>
          <w:rFonts w:ascii="Tahoma" w:hAnsi="Tahoma" w:cs="Tahoma"/>
          <w:iCs/>
          <w:color w:val="000000"/>
          <w:sz w:val="24"/>
          <w:szCs w:val="24"/>
          <w:shd w:val="clear" w:color="auto" w:fill="FFFFFF"/>
          <w:lang w:val="es-ES"/>
        </w:rPr>
        <w:t xml:space="preserve"> angustiada</w:t>
      </w:r>
      <w:r w:rsidR="0085416B" w:rsidRPr="00756A73">
        <w:rPr>
          <w:rStyle w:val="normaltextrun"/>
          <w:rFonts w:ascii="Tahoma" w:hAnsi="Tahoma" w:cs="Tahoma"/>
          <w:iCs/>
          <w:color w:val="000000"/>
          <w:sz w:val="24"/>
          <w:szCs w:val="24"/>
          <w:shd w:val="clear" w:color="auto" w:fill="FFFFFF"/>
          <w:lang w:val="es-ES"/>
        </w:rPr>
        <w:t xml:space="preserve">, tal como lo </w:t>
      </w:r>
      <w:r w:rsidR="00524D37" w:rsidRPr="00756A73">
        <w:rPr>
          <w:rStyle w:val="normaltextrun"/>
          <w:rFonts w:ascii="Tahoma" w:hAnsi="Tahoma" w:cs="Tahoma"/>
          <w:iCs/>
          <w:color w:val="000000"/>
          <w:sz w:val="24"/>
          <w:szCs w:val="24"/>
          <w:shd w:val="clear" w:color="auto" w:fill="FFFFFF"/>
          <w:lang w:val="es-ES"/>
        </w:rPr>
        <w:t>coligió</w:t>
      </w:r>
      <w:r w:rsidR="000B393E" w:rsidRPr="00756A73">
        <w:rPr>
          <w:rStyle w:val="normaltextrun"/>
          <w:rFonts w:ascii="Tahoma" w:hAnsi="Tahoma" w:cs="Tahoma"/>
          <w:iCs/>
          <w:color w:val="000000"/>
          <w:sz w:val="24"/>
          <w:szCs w:val="24"/>
          <w:shd w:val="clear" w:color="auto" w:fill="FFFFFF"/>
          <w:lang w:val="es-ES"/>
        </w:rPr>
        <w:t xml:space="preserve"> el Dr. </w:t>
      </w:r>
      <w:r w:rsidR="000B393E" w:rsidRPr="00756A73">
        <w:rPr>
          <w:rFonts w:ascii="Tahoma" w:hAnsi="Tahoma" w:cs="Tahoma"/>
          <w:sz w:val="24"/>
          <w:szCs w:val="24"/>
          <w:lang w:val="es-ES"/>
        </w:rPr>
        <w:t>Oscar Fernando Mejía de las</w:t>
      </w:r>
      <w:r w:rsidR="000B393E" w:rsidRPr="00756A73">
        <w:rPr>
          <w:rStyle w:val="normaltextrun"/>
          <w:rFonts w:ascii="Tahoma" w:hAnsi="Tahoma" w:cs="Tahoma"/>
          <w:iCs/>
          <w:color w:val="000000"/>
          <w:sz w:val="24"/>
          <w:szCs w:val="24"/>
          <w:shd w:val="clear" w:color="auto" w:fill="FFFFFF"/>
          <w:lang w:val="es-ES"/>
        </w:rPr>
        <w:t xml:space="preserve"> conversaciones telefónicas que sostuvo con ella en el marco de la reunión donde la empresa le presentó la propuesta de transacción que finalmente esta firmó, sin que se le diera la oportunidad de analizarla y sopesarla junto con su abogado, lo que revela un ambiente de deliberada presión injustificada, encaminada a dirigir la conducta de la trabajadora al fin de obtener su firma sobre un acuerdo frente al que presentaba fundadas dudas, lo que</w:t>
      </w:r>
      <w:r w:rsidR="00524D37" w:rsidRPr="00756A73">
        <w:rPr>
          <w:rStyle w:val="normaltextrun"/>
          <w:rFonts w:ascii="Tahoma" w:hAnsi="Tahoma" w:cs="Tahoma"/>
          <w:iCs/>
          <w:color w:val="000000"/>
          <w:sz w:val="24"/>
          <w:szCs w:val="24"/>
          <w:shd w:val="clear" w:color="auto" w:fill="FFFFFF"/>
          <w:lang w:val="es-ES"/>
        </w:rPr>
        <w:t xml:space="preserve"> denota la planificación de una intervención reforzada por un entorno de aislamiento de la trabajadora, en un espacio copado por agentes de la empresa, cuya única tarea era presionarla hasta lograr ese acuerdo.</w:t>
      </w:r>
    </w:p>
    <w:p w14:paraId="6E367222" w14:textId="77777777" w:rsidR="00C1369E" w:rsidRPr="00756A73" w:rsidRDefault="00C1369E" w:rsidP="00756A73">
      <w:pPr>
        <w:pStyle w:val="Prrafodelista"/>
        <w:spacing w:line="276" w:lineRule="auto"/>
        <w:rPr>
          <w:rStyle w:val="normaltextrun"/>
          <w:rFonts w:ascii="Tahoma" w:hAnsi="Tahoma" w:cs="Tahoma"/>
          <w:b/>
          <w:bCs/>
          <w:iCs/>
          <w:color w:val="000000"/>
          <w:sz w:val="24"/>
          <w:szCs w:val="24"/>
          <w:shd w:val="clear" w:color="auto" w:fill="FFFFFF"/>
          <w:lang w:val="es-ES"/>
        </w:rPr>
      </w:pPr>
    </w:p>
    <w:p w14:paraId="4A9BDDAD" w14:textId="40BD4A72" w:rsidR="002A2848" w:rsidRPr="00756A73" w:rsidRDefault="00897025" w:rsidP="00756A73">
      <w:pPr>
        <w:pStyle w:val="Prrafodelista"/>
        <w:numPr>
          <w:ilvl w:val="0"/>
          <w:numId w:val="7"/>
        </w:numPr>
        <w:spacing w:after="0" w:line="276" w:lineRule="auto"/>
        <w:jc w:val="both"/>
        <w:rPr>
          <w:rStyle w:val="normaltextrun"/>
          <w:rFonts w:ascii="Tahoma" w:hAnsi="Tahoma" w:cs="Tahoma"/>
          <w:color w:val="000000"/>
          <w:sz w:val="24"/>
          <w:szCs w:val="24"/>
          <w:shd w:val="clear" w:color="auto" w:fill="FFFFFF"/>
          <w:lang w:val="es-ES"/>
        </w:rPr>
      </w:pPr>
      <w:r w:rsidRPr="00756A73">
        <w:rPr>
          <w:rStyle w:val="normaltextrun"/>
          <w:rFonts w:ascii="Tahoma" w:hAnsi="Tahoma" w:cs="Tahoma"/>
          <w:color w:val="000000"/>
          <w:sz w:val="24"/>
          <w:szCs w:val="24"/>
          <w:shd w:val="clear" w:color="auto" w:fill="FFFFFF"/>
          <w:lang w:val="es-ES"/>
        </w:rPr>
        <w:t>Hasta la tercera conversación</w:t>
      </w:r>
      <w:r w:rsidR="00524D37" w:rsidRPr="00756A73">
        <w:rPr>
          <w:rStyle w:val="normaltextrun"/>
          <w:rFonts w:ascii="Tahoma" w:hAnsi="Tahoma" w:cs="Tahoma"/>
          <w:color w:val="000000"/>
          <w:sz w:val="24"/>
          <w:szCs w:val="24"/>
          <w:shd w:val="clear" w:color="auto" w:fill="FFFFFF"/>
          <w:lang w:val="es-ES"/>
        </w:rPr>
        <w:t xml:space="preserve"> con</w:t>
      </w:r>
      <w:r w:rsidR="002A2848" w:rsidRPr="00756A73">
        <w:rPr>
          <w:rStyle w:val="normaltextrun"/>
          <w:rFonts w:ascii="Tahoma" w:hAnsi="Tahoma" w:cs="Tahoma"/>
          <w:color w:val="000000"/>
          <w:sz w:val="24"/>
          <w:szCs w:val="24"/>
          <w:shd w:val="clear" w:color="auto" w:fill="FFFFFF"/>
          <w:lang w:val="es-ES"/>
        </w:rPr>
        <w:t xml:space="preserve"> el</w:t>
      </w:r>
      <w:r w:rsidR="00524D37" w:rsidRPr="00756A73">
        <w:rPr>
          <w:rStyle w:val="normaltextrun"/>
          <w:rFonts w:ascii="Tahoma" w:hAnsi="Tahoma" w:cs="Tahoma"/>
          <w:color w:val="000000"/>
          <w:sz w:val="24"/>
          <w:szCs w:val="24"/>
          <w:shd w:val="clear" w:color="auto" w:fill="FFFFFF"/>
          <w:lang w:val="es-ES"/>
        </w:rPr>
        <w:t xml:space="preserve"> citado togado,</w:t>
      </w:r>
      <w:r w:rsidRPr="00756A73">
        <w:rPr>
          <w:rStyle w:val="normaltextrun"/>
          <w:rFonts w:ascii="Tahoma" w:hAnsi="Tahoma" w:cs="Tahoma"/>
          <w:color w:val="000000"/>
          <w:sz w:val="24"/>
          <w:szCs w:val="24"/>
          <w:shd w:val="clear" w:color="auto" w:fill="FFFFFF"/>
          <w:lang w:val="es-ES"/>
        </w:rPr>
        <w:t xml:space="preserve"> cuando inicia el temblor</w:t>
      </w:r>
      <w:r w:rsidR="00524D37" w:rsidRPr="00756A73">
        <w:rPr>
          <w:rStyle w:val="normaltextrun"/>
          <w:rFonts w:ascii="Tahoma" w:hAnsi="Tahoma" w:cs="Tahoma"/>
          <w:color w:val="000000"/>
          <w:sz w:val="24"/>
          <w:szCs w:val="24"/>
          <w:shd w:val="clear" w:color="auto" w:fill="FFFFFF"/>
          <w:lang w:val="es-ES"/>
        </w:rPr>
        <w:t>,</w:t>
      </w:r>
      <w:r w:rsidRPr="00756A73">
        <w:rPr>
          <w:rStyle w:val="normaltextrun"/>
          <w:rFonts w:ascii="Tahoma" w:hAnsi="Tahoma" w:cs="Tahoma"/>
          <w:color w:val="000000"/>
          <w:sz w:val="24"/>
          <w:szCs w:val="24"/>
          <w:shd w:val="clear" w:color="auto" w:fill="FFFFFF"/>
          <w:lang w:val="es-ES"/>
        </w:rPr>
        <w:t xml:space="preserve"> la demandante no había firmado el documento, </w:t>
      </w:r>
      <w:r w:rsidR="00524D37" w:rsidRPr="00756A73">
        <w:rPr>
          <w:rStyle w:val="normaltextrun"/>
          <w:rFonts w:ascii="Tahoma" w:hAnsi="Tahoma" w:cs="Tahoma"/>
          <w:color w:val="000000"/>
          <w:sz w:val="24"/>
          <w:szCs w:val="24"/>
          <w:shd w:val="clear" w:color="auto" w:fill="FFFFFF"/>
          <w:lang w:val="es-ES"/>
        </w:rPr>
        <w:t xml:space="preserve">lo </w:t>
      </w:r>
      <w:r w:rsidR="002A2848" w:rsidRPr="00756A73">
        <w:rPr>
          <w:rStyle w:val="normaltextrun"/>
          <w:rFonts w:ascii="Tahoma" w:hAnsi="Tahoma" w:cs="Tahoma"/>
          <w:color w:val="000000"/>
          <w:sz w:val="24"/>
          <w:szCs w:val="24"/>
          <w:shd w:val="clear" w:color="auto" w:fill="FFFFFF"/>
          <w:lang w:val="es-ES"/>
        </w:rPr>
        <w:t xml:space="preserve">cual es </w:t>
      </w:r>
      <w:r w:rsidR="00524D37" w:rsidRPr="00756A73">
        <w:rPr>
          <w:rStyle w:val="normaltextrun"/>
          <w:rFonts w:ascii="Tahoma" w:hAnsi="Tahoma" w:cs="Tahoma"/>
          <w:color w:val="000000"/>
          <w:sz w:val="24"/>
          <w:szCs w:val="24"/>
          <w:shd w:val="clear" w:color="auto" w:fill="FFFFFF"/>
          <w:lang w:val="es-ES"/>
        </w:rPr>
        <w:t xml:space="preserve">un </w:t>
      </w:r>
      <w:r w:rsidRPr="00756A73">
        <w:rPr>
          <w:rStyle w:val="normaltextrun"/>
          <w:rFonts w:ascii="Tahoma" w:hAnsi="Tahoma" w:cs="Tahoma"/>
          <w:color w:val="000000"/>
          <w:sz w:val="24"/>
          <w:szCs w:val="24"/>
          <w:shd w:val="clear" w:color="auto" w:fill="FFFFFF"/>
          <w:lang w:val="es-ES"/>
        </w:rPr>
        <w:t>indici</w:t>
      </w:r>
      <w:r w:rsidR="1968643C" w:rsidRPr="00756A73">
        <w:rPr>
          <w:rStyle w:val="normaltextrun"/>
          <w:rFonts w:ascii="Tahoma" w:hAnsi="Tahoma" w:cs="Tahoma"/>
          <w:color w:val="000000"/>
          <w:sz w:val="24"/>
          <w:szCs w:val="24"/>
          <w:shd w:val="clear" w:color="auto" w:fill="FFFFFF"/>
          <w:lang w:val="es-ES"/>
        </w:rPr>
        <w:t>o</w:t>
      </w:r>
      <w:r w:rsidR="00524D37" w:rsidRPr="00756A73">
        <w:rPr>
          <w:rStyle w:val="normaltextrun"/>
          <w:rFonts w:ascii="Tahoma" w:hAnsi="Tahoma" w:cs="Tahoma"/>
          <w:color w:val="000000"/>
          <w:sz w:val="24"/>
          <w:szCs w:val="24"/>
          <w:shd w:val="clear" w:color="auto" w:fill="FFFFFF"/>
          <w:lang w:val="es-ES"/>
        </w:rPr>
        <w:t xml:space="preserve"> del hecho que finalmente</w:t>
      </w:r>
      <w:r w:rsidRPr="00756A73">
        <w:rPr>
          <w:rStyle w:val="normaltextrun"/>
          <w:rFonts w:ascii="Tahoma" w:hAnsi="Tahoma" w:cs="Tahoma"/>
          <w:color w:val="000000"/>
          <w:sz w:val="24"/>
          <w:szCs w:val="24"/>
          <w:shd w:val="clear" w:color="auto" w:fill="FFFFFF"/>
          <w:lang w:val="es-ES"/>
        </w:rPr>
        <w:t xml:space="preserve"> motiv</w:t>
      </w:r>
      <w:r w:rsidR="00524D37" w:rsidRPr="00756A73">
        <w:rPr>
          <w:rStyle w:val="normaltextrun"/>
          <w:rFonts w:ascii="Tahoma" w:hAnsi="Tahoma" w:cs="Tahoma"/>
          <w:color w:val="000000"/>
          <w:sz w:val="24"/>
          <w:szCs w:val="24"/>
          <w:shd w:val="clear" w:color="auto" w:fill="FFFFFF"/>
          <w:lang w:val="es-ES"/>
        </w:rPr>
        <w:t>ó</w:t>
      </w:r>
      <w:r w:rsidRPr="00756A73">
        <w:rPr>
          <w:rStyle w:val="normaltextrun"/>
          <w:rFonts w:ascii="Tahoma" w:hAnsi="Tahoma" w:cs="Tahoma"/>
          <w:color w:val="000000"/>
          <w:sz w:val="24"/>
          <w:szCs w:val="24"/>
          <w:shd w:val="clear" w:color="auto" w:fill="FFFFFF"/>
          <w:lang w:val="es-ES"/>
        </w:rPr>
        <w:t xml:space="preserve"> la suscripción de la transacción</w:t>
      </w:r>
      <w:r w:rsidR="00524D37" w:rsidRPr="00756A73">
        <w:rPr>
          <w:rStyle w:val="normaltextrun"/>
          <w:rFonts w:ascii="Tahoma" w:hAnsi="Tahoma" w:cs="Tahoma"/>
          <w:color w:val="000000"/>
          <w:sz w:val="24"/>
          <w:szCs w:val="24"/>
          <w:shd w:val="clear" w:color="auto" w:fill="FFFFFF"/>
          <w:lang w:val="es-ES"/>
        </w:rPr>
        <w:t>, esto es: el temor de no poder salir rápidamente del recinto cerrado donde se encontraba al momento en que percibió el movimiento telúrico, que, aunque no fue intenso,</w:t>
      </w:r>
      <w:r w:rsidR="002A2848" w:rsidRPr="00756A73">
        <w:rPr>
          <w:rStyle w:val="normaltextrun"/>
          <w:rFonts w:ascii="Tahoma" w:hAnsi="Tahoma" w:cs="Tahoma"/>
          <w:color w:val="000000"/>
          <w:sz w:val="24"/>
          <w:szCs w:val="24"/>
          <w:shd w:val="clear" w:color="auto" w:fill="FFFFFF"/>
          <w:lang w:val="es-ES"/>
        </w:rPr>
        <w:t xml:space="preserve"> tuvo un impacto psicológico innegable sobre la trabajadora, reforzado por su ya deteriorada condición psiquiátrica, lo cual fue aprovechado por los representantes de la empleadora para doblegar su voluntad y así obtener el asentimiento de la propuesta de transacción.  </w:t>
      </w:r>
    </w:p>
    <w:p w14:paraId="6BA405F8" w14:textId="2890CFE2" w:rsidR="00524D37" w:rsidRPr="00756A73" w:rsidRDefault="00524D37" w:rsidP="00756A73">
      <w:pPr>
        <w:spacing w:after="0" w:line="276" w:lineRule="auto"/>
        <w:jc w:val="both"/>
        <w:rPr>
          <w:rStyle w:val="normaltextrun"/>
          <w:rFonts w:ascii="Tahoma" w:hAnsi="Tahoma" w:cs="Tahoma"/>
          <w:iCs/>
          <w:color w:val="000000"/>
          <w:sz w:val="24"/>
          <w:szCs w:val="24"/>
          <w:shd w:val="clear" w:color="auto" w:fill="FFFFFF"/>
          <w:lang w:val="es-ES"/>
        </w:rPr>
      </w:pPr>
      <w:r w:rsidRPr="00756A73">
        <w:rPr>
          <w:rStyle w:val="normaltextrun"/>
          <w:rFonts w:ascii="Tahoma" w:hAnsi="Tahoma" w:cs="Tahoma"/>
          <w:iCs/>
          <w:color w:val="000000"/>
          <w:sz w:val="24"/>
          <w:szCs w:val="24"/>
          <w:shd w:val="clear" w:color="auto" w:fill="FFFFFF"/>
          <w:lang w:val="es-ES"/>
        </w:rPr>
        <w:t xml:space="preserve"> </w:t>
      </w:r>
    </w:p>
    <w:p w14:paraId="47D26F43" w14:textId="21939E0A" w:rsidR="00C1369E" w:rsidRPr="00756A73" w:rsidRDefault="002A2848" w:rsidP="00756A73">
      <w:pPr>
        <w:pStyle w:val="Prrafodelista"/>
        <w:numPr>
          <w:ilvl w:val="0"/>
          <w:numId w:val="7"/>
        </w:numPr>
        <w:spacing w:after="0" w:line="276" w:lineRule="auto"/>
        <w:jc w:val="both"/>
        <w:rPr>
          <w:rStyle w:val="normaltextrun"/>
          <w:rFonts w:ascii="Tahoma" w:hAnsi="Tahoma" w:cs="Tahoma"/>
          <w:iCs/>
          <w:color w:val="000000"/>
          <w:sz w:val="24"/>
          <w:szCs w:val="24"/>
          <w:shd w:val="clear" w:color="auto" w:fill="FFFFFF"/>
          <w:lang w:val="es-ES"/>
        </w:rPr>
      </w:pPr>
      <w:r w:rsidRPr="00756A73">
        <w:rPr>
          <w:rStyle w:val="normaltextrun"/>
          <w:rFonts w:ascii="Tahoma" w:hAnsi="Tahoma" w:cs="Tahoma"/>
          <w:iCs/>
          <w:color w:val="000000"/>
          <w:sz w:val="24"/>
          <w:szCs w:val="24"/>
          <w:shd w:val="clear" w:color="auto" w:fill="FFFFFF"/>
          <w:lang w:val="es-ES"/>
        </w:rPr>
        <w:t xml:space="preserve">Esta última conclusión se refuerza con el hecho de </w:t>
      </w:r>
      <w:r w:rsidR="005F0E8F" w:rsidRPr="00756A73">
        <w:rPr>
          <w:rStyle w:val="normaltextrun"/>
          <w:rFonts w:ascii="Tahoma" w:hAnsi="Tahoma" w:cs="Tahoma"/>
          <w:iCs/>
          <w:color w:val="000000"/>
          <w:sz w:val="24"/>
          <w:szCs w:val="24"/>
          <w:shd w:val="clear" w:color="auto" w:fill="FFFFFF"/>
          <w:lang w:val="es-ES"/>
        </w:rPr>
        <w:t>que</w:t>
      </w:r>
      <w:r w:rsidRPr="00756A73">
        <w:rPr>
          <w:rStyle w:val="normaltextrun"/>
          <w:rFonts w:ascii="Tahoma" w:hAnsi="Tahoma" w:cs="Tahoma"/>
          <w:iCs/>
          <w:color w:val="000000"/>
          <w:sz w:val="24"/>
          <w:szCs w:val="24"/>
          <w:shd w:val="clear" w:color="auto" w:fill="FFFFFF"/>
          <w:lang w:val="es-ES"/>
        </w:rPr>
        <w:t>,</w:t>
      </w:r>
      <w:r w:rsidR="005F0E8F" w:rsidRPr="00756A73">
        <w:rPr>
          <w:rStyle w:val="normaltextrun"/>
          <w:rFonts w:ascii="Tahoma" w:hAnsi="Tahoma" w:cs="Tahoma"/>
          <w:iCs/>
          <w:color w:val="000000"/>
          <w:sz w:val="24"/>
          <w:szCs w:val="24"/>
          <w:shd w:val="clear" w:color="auto" w:fill="FFFFFF"/>
          <w:lang w:val="es-ES"/>
        </w:rPr>
        <w:t xml:space="preserve"> entre la última llamada y la cita con la psiquiatra</w:t>
      </w:r>
      <w:r w:rsidRPr="00756A73">
        <w:rPr>
          <w:rStyle w:val="normaltextrun"/>
          <w:rFonts w:ascii="Tahoma" w:hAnsi="Tahoma" w:cs="Tahoma"/>
          <w:iCs/>
          <w:color w:val="000000"/>
          <w:sz w:val="24"/>
          <w:szCs w:val="24"/>
          <w:shd w:val="clear" w:color="auto" w:fill="FFFFFF"/>
          <w:lang w:val="es-ES"/>
        </w:rPr>
        <w:t>, quien la recibió en un alto grado de excitación y pánico,</w:t>
      </w:r>
      <w:r w:rsidR="005F0E8F" w:rsidRPr="00756A73">
        <w:rPr>
          <w:rStyle w:val="normaltextrun"/>
          <w:rFonts w:ascii="Tahoma" w:hAnsi="Tahoma" w:cs="Tahoma"/>
          <w:iCs/>
          <w:color w:val="000000"/>
          <w:sz w:val="24"/>
          <w:szCs w:val="24"/>
          <w:shd w:val="clear" w:color="auto" w:fill="FFFFFF"/>
          <w:lang w:val="es-ES"/>
        </w:rPr>
        <w:t xml:space="preserve"> tan solo </w:t>
      </w:r>
      <w:r w:rsidR="00B80402" w:rsidRPr="00756A73">
        <w:rPr>
          <w:rStyle w:val="normaltextrun"/>
          <w:rFonts w:ascii="Tahoma" w:hAnsi="Tahoma" w:cs="Tahoma"/>
          <w:iCs/>
          <w:color w:val="000000"/>
          <w:sz w:val="24"/>
          <w:szCs w:val="24"/>
          <w:shd w:val="clear" w:color="auto" w:fill="FFFFFF"/>
          <w:lang w:val="es-ES"/>
        </w:rPr>
        <w:t>transcurri</w:t>
      </w:r>
      <w:r w:rsidR="0052758F" w:rsidRPr="00756A73">
        <w:rPr>
          <w:rStyle w:val="normaltextrun"/>
          <w:rFonts w:ascii="Tahoma" w:hAnsi="Tahoma" w:cs="Tahoma"/>
          <w:iCs/>
          <w:color w:val="000000"/>
          <w:sz w:val="24"/>
          <w:szCs w:val="24"/>
          <w:shd w:val="clear" w:color="auto" w:fill="FFFFFF"/>
          <w:lang w:val="es-ES"/>
        </w:rPr>
        <w:t xml:space="preserve">eron </w:t>
      </w:r>
      <w:r w:rsidR="00B80402" w:rsidRPr="00756A73">
        <w:rPr>
          <w:rStyle w:val="normaltextrun"/>
          <w:rFonts w:ascii="Tahoma" w:hAnsi="Tahoma" w:cs="Tahoma"/>
          <w:iCs/>
          <w:color w:val="000000"/>
          <w:sz w:val="24"/>
          <w:szCs w:val="24"/>
          <w:shd w:val="clear" w:color="auto" w:fill="FFFFFF"/>
          <w:lang w:val="es-ES"/>
        </w:rPr>
        <w:t>30 minutos, es decir</w:t>
      </w:r>
      <w:r w:rsidRPr="00756A73">
        <w:rPr>
          <w:rStyle w:val="normaltextrun"/>
          <w:rFonts w:ascii="Tahoma" w:hAnsi="Tahoma" w:cs="Tahoma"/>
          <w:iCs/>
          <w:color w:val="000000"/>
          <w:sz w:val="24"/>
          <w:szCs w:val="24"/>
          <w:shd w:val="clear" w:color="auto" w:fill="FFFFFF"/>
          <w:lang w:val="es-ES"/>
        </w:rPr>
        <w:t>,</w:t>
      </w:r>
      <w:r w:rsidR="00B80402" w:rsidRPr="00756A73">
        <w:rPr>
          <w:rStyle w:val="normaltextrun"/>
          <w:rFonts w:ascii="Tahoma" w:hAnsi="Tahoma" w:cs="Tahoma"/>
          <w:iCs/>
          <w:color w:val="000000"/>
          <w:sz w:val="24"/>
          <w:szCs w:val="24"/>
          <w:shd w:val="clear" w:color="auto" w:fill="FFFFFF"/>
          <w:lang w:val="es-ES"/>
        </w:rPr>
        <w:t xml:space="preserve"> un tiempo apenas prudente para que ella cambiara de ubicación</w:t>
      </w:r>
      <w:r w:rsidR="00C1369E" w:rsidRPr="00756A73">
        <w:rPr>
          <w:rStyle w:val="normaltextrun"/>
          <w:rFonts w:ascii="Tahoma" w:hAnsi="Tahoma" w:cs="Tahoma"/>
          <w:iCs/>
          <w:color w:val="000000"/>
          <w:sz w:val="24"/>
          <w:szCs w:val="24"/>
          <w:shd w:val="clear" w:color="auto" w:fill="FFFFFF"/>
          <w:lang w:val="es-ES"/>
        </w:rPr>
        <w:t>.</w:t>
      </w:r>
    </w:p>
    <w:p w14:paraId="6F0334C7" w14:textId="77777777" w:rsidR="00C1369E" w:rsidRPr="00756A73" w:rsidRDefault="00C1369E" w:rsidP="00756A73">
      <w:pPr>
        <w:pStyle w:val="Prrafodelista"/>
        <w:spacing w:line="276" w:lineRule="auto"/>
        <w:rPr>
          <w:rStyle w:val="normaltextrun"/>
          <w:rFonts w:ascii="Tahoma" w:hAnsi="Tahoma" w:cs="Tahoma"/>
          <w:iCs/>
          <w:color w:val="000000"/>
          <w:sz w:val="24"/>
          <w:szCs w:val="24"/>
          <w:shd w:val="clear" w:color="auto" w:fill="FFFFFF"/>
          <w:lang w:val="es-ES"/>
        </w:rPr>
      </w:pPr>
    </w:p>
    <w:p w14:paraId="7584A627" w14:textId="208F070E" w:rsidR="00B80402" w:rsidRPr="00756A73" w:rsidRDefault="00B80402" w:rsidP="00756A73">
      <w:pPr>
        <w:pStyle w:val="Prrafodelista"/>
        <w:numPr>
          <w:ilvl w:val="0"/>
          <w:numId w:val="7"/>
        </w:numPr>
        <w:spacing w:after="0" w:line="276" w:lineRule="auto"/>
        <w:jc w:val="both"/>
        <w:rPr>
          <w:rStyle w:val="normaltextrun"/>
          <w:rFonts w:ascii="Tahoma" w:hAnsi="Tahoma" w:cs="Tahoma"/>
          <w:iCs/>
          <w:color w:val="000000"/>
          <w:sz w:val="24"/>
          <w:szCs w:val="24"/>
          <w:shd w:val="clear" w:color="auto" w:fill="FFFFFF"/>
          <w:lang w:val="es-ES"/>
        </w:rPr>
      </w:pPr>
      <w:r w:rsidRPr="00756A73">
        <w:rPr>
          <w:rStyle w:val="normaltextrun"/>
          <w:rFonts w:ascii="Tahoma" w:hAnsi="Tahoma" w:cs="Tahoma"/>
          <w:iCs/>
          <w:color w:val="000000"/>
          <w:sz w:val="24"/>
          <w:szCs w:val="24"/>
          <w:shd w:val="clear" w:color="auto" w:fill="FFFFFF"/>
          <w:lang w:val="es-ES"/>
        </w:rPr>
        <w:t xml:space="preserve">Las llamadas insistentes al abogado y </w:t>
      </w:r>
      <w:r w:rsidR="001C3E37" w:rsidRPr="00756A73">
        <w:rPr>
          <w:rStyle w:val="normaltextrun"/>
          <w:rFonts w:ascii="Tahoma" w:hAnsi="Tahoma" w:cs="Tahoma"/>
          <w:iCs/>
          <w:color w:val="000000"/>
          <w:sz w:val="24"/>
          <w:szCs w:val="24"/>
          <w:shd w:val="clear" w:color="auto" w:fill="FFFFFF"/>
          <w:lang w:val="es-ES"/>
        </w:rPr>
        <w:t xml:space="preserve">la consulta posterior a la suscripción por psiquiatría </w:t>
      </w:r>
      <w:r w:rsidR="00A01469" w:rsidRPr="00756A73">
        <w:rPr>
          <w:rStyle w:val="normaltextrun"/>
          <w:rFonts w:ascii="Tahoma" w:hAnsi="Tahoma" w:cs="Tahoma"/>
          <w:iCs/>
          <w:color w:val="000000"/>
          <w:sz w:val="24"/>
          <w:szCs w:val="24"/>
          <w:shd w:val="clear" w:color="auto" w:fill="FFFFFF"/>
          <w:lang w:val="es-ES"/>
        </w:rPr>
        <w:t xml:space="preserve">cuyo cuadro clínico a juicio de la galena es coincidente con la situación laboral, es un claro </w:t>
      </w:r>
      <w:r w:rsidR="001C3E37" w:rsidRPr="00756A73">
        <w:rPr>
          <w:rStyle w:val="normaltextrun"/>
          <w:rFonts w:ascii="Tahoma" w:hAnsi="Tahoma" w:cs="Tahoma"/>
          <w:iCs/>
          <w:color w:val="000000"/>
          <w:sz w:val="24"/>
          <w:szCs w:val="24"/>
          <w:shd w:val="clear" w:color="auto" w:fill="FFFFFF"/>
          <w:lang w:val="es-ES"/>
        </w:rPr>
        <w:t>indicio</w:t>
      </w:r>
      <w:r w:rsidR="00A01469" w:rsidRPr="00756A73">
        <w:rPr>
          <w:rStyle w:val="normaltextrun"/>
          <w:rFonts w:ascii="Tahoma" w:hAnsi="Tahoma" w:cs="Tahoma"/>
          <w:iCs/>
          <w:color w:val="000000"/>
          <w:sz w:val="24"/>
          <w:szCs w:val="24"/>
          <w:shd w:val="clear" w:color="auto" w:fill="FFFFFF"/>
          <w:lang w:val="es-ES"/>
        </w:rPr>
        <w:t xml:space="preserve"> </w:t>
      </w:r>
      <w:r w:rsidR="001C3E37" w:rsidRPr="00756A73">
        <w:rPr>
          <w:rStyle w:val="normaltextrun"/>
          <w:rFonts w:ascii="Tahoma" w:hAnsi="Tahoma" w:cs="Tahoma"/>
          <w:iCs/>
          <w:color w:val="000000"/>
          <w:sz w:val="24"/>
          <w:szCs w:val="24"/>
          <w:shd w:val="clear" w:color="auto" w:fill="FFFFFF"/>
          <w:lang w:val="es-ES"/>
        </w:rPr>
        <w:t>de la situación de presión a la que fue sometida la trabajadora, y que</w:t>
      </w:r>
      <w:r w:rsidR="002A2848" w:rsidRPr="00756A73">
        <w:rPr>
          <w:rStyle w:val="normaltextrun"/>
          <w:rFonts w:ascii="Tahoma" w:hAnsi="Tahoma" w:cs="Tahoma"/>
          <w:iCs/>
          <w:color w:val="000000"/>
          <w:sz w:val="24"/>
          <w:szCs w:val="24"/>
          <w:shd w:val="clear" w:color="auto" w:fill="FFFFFF"/>
          <w:lang w:val="es-ES"/>
        </w:rPr>
        <w:t>,</w:t>
      </w:r>
      <w:r w:rsidR="001C3E37" w:rsidRPr="00756A73">
        <w:rPr>
          <w:rStyle w:val="normaltextrun"/>
          <w:rFonts w:ascii="Tahoma" w:hAnsi="Tahoma" w:cs="Tahoma"/>
          <w:iCs/>
          <w:color w:val="000000"/>
          <w:sz w:val="24"/>
          <w:szCs w:val="24"/>
          <w:shd w:val="clear" w:color="auto" w:fill="FFFFFF"/>
          <w:lang w:val="es-ES"/>
        </w:rPr>
        <w:t xml:space="preserve"> como </w:t>
      </w:r>
      <w:r w:rsidR="002A2848" w:rsidRPr="00756A73">
        <w:rPr>
          <w:rStyle w:val="normaltextrun"/>
          <w:rFonts w:ascii="Tahoma" w:hAnsi="Tahoma" w:cs="Tahoma"/>
          <w:iCs/>
          <w:color w:val="000000"/>
          <w:sz w:val="24"/>
          <w:szCs w:val="24"/>
          <w:shd w:val="clear" w:color="auto" w:fill="FFFFFF"/>
          <w:lang w:val="es-ES"/>
        </w:rPr>
        <w:t>bien lo anotó</w:t>
      </w:r>
      <w:r w:rsidR="001C3E37" w:rsidRPr="00756A73">
        <w:rPr>
          <w:rStyle w:val="normaltextrun"/>
          <w:rFonts w:ascii="Tahoma" w:hAnsi="Tahoma" w:cs="Tahoma"/>
          <w:iCs/>
          <w:color w:val="000000"/>
          <w:sz w:val="24"/>
          <w:szCs w:val="24"/>
          <w:shd w:val="clear" w:color="auto" w:fill="FFFFFF"/>
          <w:lang w:val="es-ES"/>
        </w:rPr>
        <w:t xml:space="preserve"> la </w:t>
      </w:r>
      <w:r w:rsidR="001C3E37" w:rsidRPr="00756A73">
        <w:rPr>
          <w:rStyle w:val="normaltextrun"/>
          <w:rFonts w:ascii="Tahoma" w:hAnsi="Tahoma" w:cs="Tahoma"/>
          <w:i/>
          <w:color w:val="000000"/>
          <w:sz w:val="24"/>
          <w:szCs w:val="24"/>
          <w:shd w:val="clear" w:color="auto" w:fill="FFFFFF"/>
          <w:lang w:val="es-ES"/>
        </w:rPr>
        <w:t>a-quo</w:t>
      </w:r>
      <w:r w:rsidR="002A2848" w:rsidRPr="00756A73">
        <w:rPr>
          <w:rStyle w:val="normaltextrun"/>
          <w:rFonts w:ascii="Tahoma" w:hAnsi="Tahoma" w:cs="Tahoma"/>
          <w:iCs/>
          <w:color w:val="000000"/>
          <w:sz w:val="24"/>
          <w:szCs w:val="24"/>
          <w:shd w:val="clear" w:color="auto" w:fill="FFFFFF"/>
          <w:lang w:val="es-ES"/>
        </w:rPr>
        <w:t xml:space="preserve">, </w:t>
      </w:r>
      <w:r w:rsidR="00107E13" w:rsidRPr="00756A73">
        <w:rPr>
          <w:rStyle w:val="normaltextrun"/>
          <w:rFonts w:ascii="Tahoma" w:hAnsi="Tahoma" w:cs="Tahoma"/>
          <w:iCs/>
          <w:color w:val="000000"/>
          <w:sz w:val="24"/>
          <w:szCs w:val="24"/>
          <w:shd w:val="clear" w:color="auto" w:fill="FFFFFF"/>
          <w:lang w:val="es-ES"/>
        </w:rPr>
        <w:t>llevan a concluir que</w:t>
      </w:r>
      <w:r w:rsidR="002A2848" w:rsidRPr="00756A73">
        <w:rPr>
          <w:rStyle w:val="normaltextrun"/>
          <w:rFonts w:ascii="Tahoma" w:hAnsi="Tahoma" w:cs="Tahoma"/>
          <w:iCs/>
          <w:color w:val="000000"/>
          <w:sz w:val="24"/>
          <w:szCs w:val="24"/>
          <w:shd w:val="clear" w:color="auto" w:fill="FFFFFF"/>
          <w:lang w:val="es-ES"/>
        </w:rPr>
        <w:t>,</w:t>
      </w:r>
      <w:r w:rsidR="00107E13" w:rsidRPr="00756A73">
        <w:rPr>
          <w:rStyle w:val="normaltextrun"/>
          <w:rFonts w:ascii="Tahoma" w:hAnsi="Tahoma" w:cs="Tahoma"/>
          <w:iCs/>
          <w:color w:val="000000"/>
          <w:sz w:val="24"/>
          <w:szCs w:val="24"/>
          <w:shd w:val="clear" w:color="auto" w:fill="FFFFFF"/>
          <w:lang w:val="es-ES"/>
        </w:rPr>
        <w:t xml:space="preserve"> para la suscripción de dicho </w:t>
      </w:r>
      <w:r w:rsidR="00107E13" w:rsidRPr="00756A73">
        <w:rPr>
          <w:rStyle w:val="normaltextrun"/>
          <w:rFonts w:ascii="Tahoma" w:hAnsi="Tahoma" w:cs="Tahoma"/>
          <w:iCs/>
          <w:color w:val="000000"/>
          <w:sz w:val="24"/>
          <w:szCs w:val="24"/>
          <w:shd w:val="clear" w:color="auto" w:fill="FFFFFF"/>
          <w:lang w:val="es-ES"/>
        </w:rPr>
        <w:lastRenderedPageBreak/>
        <w:t>acuerdo</w:t>
      </w:r>
      <w:r w:rsidR="002A2848" w:rsidRPr="00756A73">
        <w:rPr>
          <w:rStyle w:val="normaltextrun"/>
          <w:rFonts w:ascii="Tahoma" w:hAnsi="Tahoma" w:cs="Tahoma"/>
          <w:iCs/>
          <w:color w:val="000000"/>
          <w:sz w:val="24"/>
          <w:szCs w:val="24"/>
          <w:shd w:val="clear" w:color="auto" w:fill="FFFFFF"/>
          <w:lang w:val="es-ES"/>
        </w:rPr>
        <w:t>,</w:t>
      </w:r>
      <w:r w:rsidR="00107E13" w:rsidRPr="00756A73">
        <w:rPr>
          <w:rStyle w:val="normaltextrun"/>
          <w:rFonts w:ascii="Tahoma" w:hAnsi="Tahoma" w:cs="Tahoma"/>
          <w:iCs/>
          <w:color w:val="000000"/>
          <w:sz w:val="24"/>
          <w:szCs w:val="24"/>
          <w:shd w:val="clear" w:color="auto" w:fill="FFFFFF"/>
          <w:lang w:val="es-ES"/>
        </w:rPr>
        <w:t xml:space="preserve"> </w:t>
      </w:r>
      <w:r w:rsidR="00A01469" w:rsidRPr="00756A73">
        <w:rPr>
          <w:rStyle w:val="normaltextrun"/>
          <w:rFonts w:ascii="Tahoma" w:hAnsi="Tahoma" w:cs="Tahoma"/>
          <w:iCs/>
          <w:color w:val="000000"/>
          <w:sz w:val="24"/>
          <w:szCs w:val="24"/>
          <w:shd w:val="clear" w:color="auto" w:fill="FFFFFF"/>
          <w:lang w:val="es-ES"/>
        </w:rPr>
        <w:t>no</w:t>
      </w:r>
      <w:r w:rsidR="002A2848" w:rsidRPr="00756A73">
        <w:rPr>
          <w:rStyle w:val="normaltextrun"/>
          <w:rFonts w:ascii="Tahoma" w:hAnsi="Tahoma" w:cs="Tahoma"/>
          <w:iCs/>
          <w:color w:val="000000"/>
          <w:sz w:val="24"/>
          <w:szCs w:val="24"/>
          <w:shd w:val="clear" w:color="auto" w:fill="FFFFFF"/>
          <w:lang w:val="es-ES"/>
        </w:rPr>
        <w:t xml:space="preserve"> medió</w:t>
      </w:r>
      <w:r w:rsidR="00A01469" w:rsidRPr="00756A73">
        <w:rPr>
          <w:rStyle w:val="normaltextrun"/>
          <w:rFonts w:ascii="Tahoma" w:hAnsi="Tahoma" w:cs="Tahoma"/>
          <w:iCs/>
          <w:color w:val="000000"/>
          <w:sz w:val="24"/>
          <w:szCs w:val="24"/>
          <w:shd w:val="clear" w:color="auto" w:fill="FFFFFF"/>
          <w:lang w:val="es-ES"/>
        </w:rPr>
        <w:t xml:space="preserve"> un acto voluntario y consentido</w:t>
      </w:r>
      <w:r w:rsidR="002A2848" w:rsidRPr="00756A73">
        <w:rPr>
          <w:rStyle w:val="normaltextrun"/>
          <w:rFonts w:ascii="Tahoma" w:hAnsi="Tahoma" w:cs="Tahoma"/>
          <w:iCs/>
          <w:color w:val="000000"/>
          <w:sz w:val="24"/>
          <w:szCs w:val="24"/>
          <w:shd w:val="clear" w:color="auto" w:fill="FFFFFF"/>
          <w:lang w:val="es-ES"/>
        </w:rPr>
        <w:t xml:space="preserve"> de la actora</w:t>
      </w:r>
      <w:r w:rsidR="00A01469" w:rsidRPr="00756A73">
        <w:rPr>
          <w:rStyle w:val="normaltextrun"/>
          <w:rFonts w:ascii="Tahoma" w:hAnsi="Tahoma" w:cs="Tahoma"/>
          <w:iCs/>
          <w:color w:val="000000"/>
          <w:sz w:val="24"/>
          <w:szCs w:val="24"/>
          <w:shd w:val="clear" w:color="auto" w:fill="FFFFFF"/>
          <w:lang w:val="es-ES"/>
        </w:rPr>
        <w:t xml:space="preserve">, sino que </w:t>
      </w:r>
      <w:r w:rsidR="003F43BB" w:rsidRPr="00756A73">
        <w:rPr>
          <w:rStyle w:val="normaltextrun"/>
          <w:rFonts w:ascii="Tahoma" w:hAnsi="Tahoma" w:cs="Tahoma"/>
          <w:iCs/>
          <w:color w:val="000000"/>
          <w:sz w:val="24"/>
          <w:szCs w:val="24"/>
          <w:shd w:val="clear" w:color="auto" w:fill="FFFFFF"/>
          <w:lang w:val="es-ES"/>
        </w:rPr>
        <w:t>estuvo viciado por el uso de la fuerza</w:t>
      </w:r>
      <w:r w:rsidR="002A2848" w:rsidRPr="00756A73">
        <w:rPr>
          <w:rStyle w:val="normaltextrun"/>
          <w:rFonts w:ascii="Tahoma" w:hAnsi="Tahoma" w:cs="Tahoma"/>
          <w:iCs/>
          <w:color w:val="000000"/>
          <w:sz w:val="24"/>
          <w:szCs w:val="24"/>
          <w:shd w:val="clear" w:color="auto" w:fill="FFFFFF"/>
          <w:lang w:val="es-ES"/>
        </w:rPr>
        <w:t xml:space="preserve">, propiciado </w:t>
      </w:r>
      <w:r w:rsidR="005B467B" w:rsidRPr="00756A73">
        <w:rPr>
          <w:rStyle w:val="normaltextrun"/>
          <w:rFonts w:ascii="Tahoma" w:hAnsi="Tahoma" w:cs="Tahoma"/>
          <w:iCs/>
          <w:color w:val="000000"/>
          <w:sz w:val="24"/>
          <w:szCs w:val="24"/>
          <w:shd w:val="clear" w:color="auto" w:fill="FFFFFF"/>
          <w:lang w:val="es-ES"/>
        </w:rPr>
        <w:t xml:space="preserve">por la coincidencia del temblor en momentos en que la trabajadora estaba insistiendo en la necesidad de un espacio para reflexionar el contenido del acuerdo con un abogado de confianza. </w:t>
      </w:r>
      <w:r w:rsidR="003F43BB" w:rsidRPr="00756A73">
        <w:rPr>
          <w:rStyle w:val="normaltextrun"/>
          <w:rFonts w:ascii="Tahoma" w:hAnsi="Tahoma" w:cs="Tahoma"/>
          <w:iCs/>
          <w:color w:val="000000"/>
          <w:sz w:val="24"/>
          <w:szCs w:val="24"/>
          <w:shd w:val="clear" w:color="auto" w:fill="FFFFFF"/>
          <w:lang w:val="es-ES"/>
        </w:rPr>
        <w:t xml:space="preserve"> </w:t>
      </w:r>
    </w:p>
    <w:p w14:paraId="079F945C" w14:textId="77777777" w:rsidR="003F43BB" w:rsidRPr="00756A73" w:rsidRDefault="003F43BB" w:rsidP="00756A73">
      <w:pPr>
        <w:spacing w:after="0" w:line="276" w:lineRule="auto"/>
        <w:ind w:firstLine="708"/>
        <w:jc w:val="both"/>
        <w:rPr>
          <w:rStyle w:val="normaltextrun"/>
          <w:rFonts w:ascii="Tahoma" w:hAnsi="Tahoma" w:cs="Tahoma"/>
          <w:iCs/>
          <w:color w:val="000000"/>
          <w:sz w:val="24"/>
          <w:szCs w:val="24"/>
          <w:shd w:val="clear" w:color="auto" w:fill="FFFFFF"/>
          <w:lang w:val="es-ES"/>
        </w:rPr>
      </w:pPr>
    </w:p>
    <w:p w14:paraId="5AF722E0" w14:textId="261BD1B4" w:rsidR="00C07B5E" w:rsidRPr="00756A73" w:rsidRDefault="00D65389" w:rsidP="00756A73">
      <w:pPr>
        <w:spacing w:after="0" w:line="276" w:lineRule="auto"/>
        <w:ind w:left="708" w:firstLine="708"/>
        <w:jc w:val="both"/>
        <w:rPr>
          <w:rStyle w:val="normaltextrun"/>
          <w:rFonts w:ascii="Tahoma" w:hAnsi="Tahoma" w:cs="Tahoma"/>
          <w:color w:val="000000"/>
          <w:sz w:val="24"/>
          <w:szCs w:val="24"/>
          <w:shd w:val="clear" w:color="auto" w:fill="FFFFFF"/>
          <w:lang w:val="es-ES"/>
        </w:rPr>
      </w:pPr>
      <w:r w:rsidRPr="00756A73">
        <w:rPr>
          <w:rStyle w:val="normaltextrun"/>
          <w:rFonts w:ascii="Tahoma" w:hAnsi="Tahoma" w:cs="Tahoma"/>
          <w:color w:val="000000"/>
          <w:sz w:val="24"/>
          <w:szCs w:val="24"/>
          <w:shd w:val="clear" w:color="auto" w:fill="FFFFFF"/>
          <w:lang w:val="es-ES"/>
        </w:rPr>
        <w:t xml:space="preserve">En este tipo de litigios donde </w:t>
      </w:r>
      <w:r w:rsidR="001063A9" w:rsidRPr="00756A73">
        <w:rPr>
          <w:rStyle w:val="normaltextrun"/>
          <w:rFonts w:ascii="Tahoma" w:hAnsi="Tahoma" w:cs="Tahoma"/>
          <w:color w:val="000000"/>
          <w:sz w:val="24"/>
          <w:szCs w:val="24"/>
          <w:shd w:val="clear" w:color="auto" w:fill="FFFFFF"/>
          <w:lang w:val="es-ES"/>
        </w:rPr>
        <w:t>el empleador genera espacios privados para</w:t>
      </w:r>
      <w:r w:rsidR="00D676E3" w:rsidRPr="00756A73">
        <w:rPr>
          <w:rStyle w:val="normaltextrun"/>
          <w:rFonts w:ascii="Tahoma" w:hAnsi="Tahoma" w:cs="Tahoma"/>
          <w:color w:val="000000"/>
          <w:sz w:val="24"/>
          <w:szCs w:val="24"/>
          <w:shd w:val="clear" w:color="auto" w:fill="FFFFFF"/>
          <w:lang w:val="es-ES"/>
        </w:rPr>
        <w:t xml:space="preserve"> evitar que</w:t>
      </w:r>
      <w:r w:rsidR="00683163" w:rsidRPr="00756A73">
        <w:rPr>
          <w:rStyle w:val="normaltextrun"/>
          <w:rFonts w:ascii="Tahoma" w:hAnsi="Tahoma" w:cs="Tahoma"/>
          <w:color w:val="000000"/>
          <w:sz w:val="24"/>
          <w:szCs w:val="24"/>
          <w:shd w:val="clear" w:color="auto" w:fill="FFFFFF"/>
          <w:lang w:val="es-ES"/>
        </w:rPr>
        <w:t xml:space="preserve"> el trabajador goce de testigos directos</w:t>
      </w:r>
      <w:r w:rsidR="005B467B" w:rsidRPr="00756A73">
        <w:rPr>
          <w:rStyle w:val="normaltextrun"/>
          <w:rFonts w:ascii="Tahoma" w:hAnsi="Tahoma" w:cs="Tahoma"/>
          <w:color w:val="000000"/>
          <w:sz w:val="24"/>
          <w:szCs w:val="24"/>
          <w:shd w:val="clear" w:color="auto" w:fill="FFFFFF"/>
          <w:lang w:val="es-ES"/>
        </w:rPr>
        <w:t>,</w:t>
      </w:r>
      <w:r w:rsidR="00683163" w:rsidRPr="00756A73">
        <w:rPr>
          <w:rStyle w:val="normaltextrun"/>
          <w:rFonts w:ascii="Tahoma" w:hAnsi="Tahoma" w:cs="Tahoma"/>
          <w:color w:val="000000"/>
          <w:sz w:val="24"/>
          <w:szCs w:val="24"/>
          <w:shd w:val="clear" w:color="auto" w:fill="FFFFFF"/>
          <w:lang w:val="es-ES"/>
        </w:rPr>
        <w:t xml:space="preserve"> </w:t>
      </w:r>
      <w:r w:rsidR="008D2DB9" w:rsidRPr="00756A73">
        <w:rPr>
          <w:rStyle w:val="normaltextrun"/>
          <w:rFonts w:ascii="Tahoma" w:hAnsi="Tahoma" w:cs="Tahoma"/>
          <w:color w:val="000000"/>
          <w:sz w:val="24"/>
          <w:szCs w:val="24"/>
          <w:shd w:val="clear" w:color="auto" w:fill="FFFFFF"/>
          <w:lang w:val="es-ES"/>
        </w:rPr>
        <w:t xml:space="preserve">es necesario flexibilizar </w:t>
      </w:r>
      <w:r w:rsidR="00AA6E2D" w:rsidRPr="00756A73">
        <w:rPr>
          <w:rStyle w:val="normaltextrun"/>
          <w:rFonts w:ascii="Tahoma" w:hAnsi="Tahoma" w:cs="Tahoma"/>
          <w:color w:val="000000"/>
          <w:sz w:val="24"/>
          <w:szCs w:val="24"/>
          <w:shd w:val="clear" w:color="auto" w:fill="FFFFFF"/>
          <w:lang w:val="es-ES"/>
        </w:rPr>
        <w:t>el decreto, pr</w:t>
      </w:r>
      <w:r w:rsidR="0B3C58AB" w:rsidRPr="00756A73">
        <w:rPr>
          <w:rStyle w:val="normaltextrun"/>
          <w:rFonts w:ascii="Tahoma" w:hAnsi="Tahoma" w:cs="Tahoma"/>
          <w:color w:val="000000"/>
          <w:sz w:val="24"/>
          <w:szCs w:val="24"/>
          <w:shd w:val="clear" w:color="auto" w:fill="FFFFFF"/>
          <w:lang w:val="es-ES"/>
        </w:rPr>
        <w:t>á</w:t>
      </w:r>
      <w:r w:rsidR="00AA6E2D" w:rsidRPr="00756A73">
        <w:rPr>
          <w:rStyle w:val="normaltextrun"/>
          <w:rFonts w:ascii="Tahoma" w:hAnsi="Tahoma" w:cs="Tahoma"/>
          <w:color w:val="000000"/>
          <w:sz w:val="24"/>
          <w:szCs w:val="24"/>
          <w:shd w:val="clear" w:color="auto" w:fill="FFFFFF"/>
          <w:lang w:val="es-ES"/>
        </w:rPr>
        <w:t>ctica y valoración de las pruebas</w:t>
      </w:r>
      <w:r w:rsidR="00D676E3" w:rsidRPr="00756A73">
        <w:rPr>
          <w:rStyle w:val="normaltextrun"/>
          <w:rFonts w:ascii="Tahoma" w:hAnsi="Tahoma" w:cs="Tahoma"/>
          <w:color w:val="000000"/>
          <w:sz w:val="24"/>
          <w:szCs w:val="24"/>
          <w:shd w:val="clear" w:color="auto" w:fill="FFFFFF"/>
          <w:lang w:val="es-ES"/>
        </w:rPr>
        <w:t xml:space="preserve">, </w:t>
      </w:r>
      <w:r w:rsidR="00AA6E2D" w:rsidRPr="00756A73">
        <w:rPr>
          <w:rStyle w:val="normaltextrun"/>
          <w:rFonts w:ascii="Tahoma" w:hAnsi="Tahoma" w:cs="Tahoma"/>
          <w:color w:val="000000"/>
          <w:sz w:val="24"/>
          <w:szCs w:val="24"/>
          <w:shd w:val="clear" w:color="auto" w:fill="FFFFFF"/>
          <w:lang w:val="es-ES"/>
        </w:rPr>
        <w:t xml:space="preserve">con el fin de que el </w:t>
      </w:r>
      <w:r w:rsidR="005B467B" w:rsidRPr="00756A73">
        <w:rPr>
          <w:rStyle w:val="normaltextrun"/>
          <w:rFonts w:ascii="Tahoma" w:hAnsi="Tahoma" w:cs="Tahoma"/>
          <w:color w:val="000000"/>
          <w:sz w:val="24"/>
          <w:szCs w:val="24"/>
          <w:shd w:val="clear" w:color="auto" w:fill="FFFFFF"/>
          <w:lang w:val="es-ES"/>
        </w:rPr>
        <w:t>empleado,</w:t>
      </w:r>
      <w:r w:rsidR="00AA6E2D" w:rsidRPr="00756A73">
        <w:rPr>
          <w:rStyle w:val="normaltextrun"/>
          <w:rFonts w:ascii="Tahoma" w:hAnsi="Tahoma" w:cs="Tahoma"/>
          <w:color w:val="000000"/>
          <w:sz w:val="24"/>
          <w:szCs w:val="24"/>
          <w:shd w:val="clear" w:color="auto" w:fill="FFFFFF"/>
          <w:lang w:val="es-ES"/>
        </w:rPr>
        <w:t xml:space="preserve"> como parte débil de la relación laboral y más en estos casos donde por razones de salud está en juego un factor de discriminación, demuestre los hechos que estima v</w:t>
      </w:r>
      <w:r w:rsidR="005B467B" w:rsidRPr="00756A73">
        <w:rPr>
          <w:rStyle w:val="normaltextrun"/>
          <w:rFonts w:ascii="Tahoma" w:hAnsi="Tahoma" w:cs="Tahoma"/>
          <w:color w:val="000000"/>
          <w:sz w:val="24"/>
          <w:szCs w:val="24"/>
          <w:shd w:val="clear" w:color="auto" w:fill="FFFFFF"/>
          <w:lang w:val="es-ES"/>
        </w:rPr>
        <w:t>iolatorios de</w:t>
      </w:r>
      <w:r w:rsidR="00AA6E2D" w:rsidRPr="00756A73">
        <w:rPr>
          <w:rStyle w:val="normaltextrun"/>
          <w:rFonts w:ascii="Tahoma" w:hAnsi="Tahoma" w:cs="Tahoma"/>
          <w:color w:val="000000"/>
          <w:sz w:val="24"/>
          <w:szCs w:val="24"/>
          <w:shd w:val="clear" w:color="auto" w:fill="FFFFFF"/>
          <w:lang w:val="es-ES"/>
        </w:rPr>
        <w:t xml:space="preserve"> sus derechos o</w:t>
      </w:r>
      <w:r w:rsidR="005B467B" w:rsidRPr="00756A73">
        <w:rPr>
          <w:rStyle w:val="normaltextrun"/>
          <w:rFonts w:ascii="Tahoma" w:hAnsi="Tahoma" w:cs="Tahoma"/>
          <w:color w:val="000000"/>
          <w:sz w:val="24"/>
          <w:szCs w:val="24"/>
          <w:shd w:val="clear" w:color="auto" w:fill="FFFFFF"/>
          <w:lang w:val="es-ES"/>
        </w:rPr>
        <w:t>,</w:t>
      </w:r>
      <w:r w:rsidR="00AA6E2D" w:rsidRPr="00756A73">
        <w:rPr>
          <w:rStyle w:val="normaltextrun"/>
          <w:rFonts w:ascii="Tahoma" w:hAnsi="Tahoma" w:cs="Tahoma"/>
          <w:color w:val="000000"/>
          <w:sz w:val="24"/>
          <w:szCs w:val="24"/>
          <w:shd w:val="clear" w:color="auto" w:fill="FFFFFF"/>
          <w:lang w:val="es-ES"/>
        </w:rPr>
        <w:t xml:space="preserve"> como en el caso concreto</w:t>
      </w:r>
      <w:r w:rsidR="005B467B" w:rsidRPr="00756A73">
        <w:rPr>
          <w:rStyle w:val="normaltextrun"/>
          <w:rFonts w:ascii="Tahoma" w:hAnsi="Tahoma" w:cs="Tahoma"/>
          <w:color w:val="000000"/>
          <w:sz w:val="24"/>
          <w:szCs w:val="24"/>
          <w:shd w:val="clear" w:color="auto" w:fill="FFFFFF"/>
          <w:lang w:val="es-ES"/>
        </w:rPr>
        <w:t>,</w:t>
      </w:r>
      <w:r w:rsidR="00AA6E2D" w:rsidRPr="00756A73">
        <w:rPr>
          <w:rStyle w:val="normaltextrun"/>
          <w:rFonts w:ascii="Tahoma" w:hAnsi="Tahoma" w:cs="Tahoma"/>
          <w:color w:val="000000"/>
          <w:sz w:val="24"/>
          <w:szCs w:val="24"/>
          <w:shd w:val="clear" w:color="auto" w:fill="FFFFFF"/>
          <w:lang w:val="es-ES"/>
        </w:rPr>
        <w:t xml:space="preserve"> </w:t>
      </w:r>
      <w:r w:rsidR="005B467B" w:rsidRPr="00756A73">
        <w:rPr>
          <w:rStyle w:val="normaltextrun"/>
          <w:rFonts w:ascii="Tahoma" w:hAnsi="Tahoma" w:cs="Tahoma"/>
          <w:color w:val="000000"/>
          <w:sz w:val="24"/>
          <w:szCs w:val="24"/>
          <w:shd w:val="clear" w:color="auto" w:fill="FFFFFF"/>
          <w:lang w:val="es-ES"/>
        </w:rPr>
        <w:t xml:space="preserve">que </w:t>
      </w:r>
      <w:r w:rsidR="00AA6E2D" w:rsidRPr="00756A73">
        <w:rPr>
          <w:rStyle w:val="normaltextrun"/>
          <w:rFonts w:ascii="Tahoma" w:hAnsi="Tahoma" w:cs="Tahoma"/>
          <w:color w:val="000000"/>
          <w:sz w:val="24"/>
          <w:szCs w:val="24"/>
          <w:shd w:val="clear" w:color="auto" w:fill="FFFFFF"/>
          <w:lang w:val="es-ES"/>
        </w:rPr>
        <w:t>compromet</w:t>
      </w:r>
      <w:r w:rsidR="005B467B" w:rsidRPr="00756A73">
        <w:rPr>
          <w:rStyle w:val="normaltextrun"/>
          <w:rFonts w:ascii="Tahoma" w:hAnsi="Tahoma" w:cs="Tahoma"/>
          <w:color w:val="000000"/>
          <w:sz w:val="24"/>
          <w:szCs w:val="24"/>
          <w:shd w:val="clear" w:color="auto" w:fill="FFFFFF"/>
          <w:lang w:val="es-ES"/>
        </w:rPr>
        <w:t>an</w:t>
      </w:r>
      <w:r w:rsidR="00AA6E2D" w:rsidRPr="00756A73">
        <w:rPr>
          <w:rStyle w:val="normaltextrun"/>
          <w:rFonts w:ascii="Tahoma" w:hAnsi="Tahoma" w:cs="Tahoma"/>
          <w:color w:val="000000"/>
          <w:sz w:val="24"/>
          <w:szCs w:val="24"/>
          <w:shd w:val="clear" w:color="auto" w:fill="FFFFFF"/>
          <w:lang w:val="es-ES"/>
        </w:rPr>
        <w:t xml:space="preserve"> su consentimiento. </w:t>
      </w:r>
    </w:p>
    <w:p w14:paraId="61F5F2DA" w14:textId="77777777" w:rsidR="008D6057" w:rsidRPr="00756A73" w:rsidRDefault="008D6057" w:rsidP="00756A73">
      <w:pPr>
        <w:spacing w:after="0" w:line="276" w:lineRule="auto"/>
        <w:ind w:left="708" w:firstLine="708"/>
        <w:jc w:val="both"/>
        <w:rPr>
          <w:rStyle w:val="normaltextrun"/>
          <w:rFonts w:ascii="Tahoma" w:hAnsi="Tahoma" w:cs="Tahoma"/>
          <w:iCs/>
          <w:color w:val="000000"/>
          <w:sz w:val="24"/>
          <w:szCs w:val="24"/>
          <w:shd w:val="clear" w:color="auto" w:fill="FFFFFF"/>
          <w:lang w:val="es-ES"/>
        </w:rPr>
      </w:pPr>
    </w:p>
    <w:p w14:paraId="4A763684" w14:textId="254B10AC" w:rsidR="00AC2484" w:rsidRPr="00756A73" w:rsidRDefault="008D6057" w:rsidP="00756A73">
      <w:pPr>
        <w:spacing w:after="0" w:line="276" w:lineRule="auto"/>
        <w:ind w:left="708" w:firstLine="708"/>
        <w:jc w:val="both"/>
        <w:rPr>
          <w:rStyle w:val="normaltextrun"/>
          <w:rFonts w:ascii="Tahoma" w:hAnsi="Tahoma" w:cs="Tahoma"/>
          <w:iCs/>
          <w:color w:val="000000"/>
          <w:sz w:val="24"/>
          <w:szCs w:val="24"/>
          <w:shd w:val="clear" w:color="auto" w:fill="FFFFFF"/>
          <w:lang w:val="es-ES"/>
        </w:rPr>
      </w:pPr>
      <w:r w:rsidRPr="00756A73">
        <w:rPr>
          <w:rStyle w:val="normaltextrun"/>
          <w:rFonts w:ascii="Tahoma" w:hAnsi="Tahoma" w:cs="Tahoma"/>
          <w:iCs/>
          <w:color w:val="000000"/>
          <w:sz w:val="24"/>
          <w:szCs w:val="24"/>
          <w:shd w:val="clear" w:color="auto" w:fill="FFFFFF"/>
          <w:lang w:val="es-ES"/>
        </w:rPr>
        <w:t>En el presente litigio</w:t>
      </w:r>
      <w:r w:rsidR="005B467B" w:rsidRPr="00756A73">
        <w:rPr>
          <w:rStyle w:val="normaltextrun"/>
          <w:rFonts w:ascii="Tahoma" w:hAnsi="Tahoma" w:cs="Tahoma"/>
          <w:iCs/>
          <w:color w:val="000000"/>
          <w:sz w:val="24"/>
          <w:szCs w:val="24"/>
          <w:shd w:val="clear" w:color="auto" w:fill="FFFFFF"/>
          <w:lang w:val="es-ES"/>
        </w:rPr>
        <w:t>,</w:t>
      </w:r>
      <w:r w:rsidR="00AC2484" w:rsidRPr="00756A73">
        <w:rPr>
          <w:rStyle w:val="normaltextrun"/>
          <w:rFonts w:ascii="Tahoma" w:hAnsi="Tahoma" w:cs="Tahoma"/>
          <w:iCs/>
          <w:color w:val="000000"/>
          <w:sz w:val="24"/>
          <w:szCs w:val="24"/>
          <w:shd w:val="clear" w:color="auto" w:fill="FFFFFF"/>
          <w:lang w:val="es-ES"/>
        </w:rPr>
        <w:t xml:space="preserve"> el empleador se encontraba en una mejor posición de </w:t>
      </w:r>
      <w:r w:rsidR="00F91C31" w:rsidRPr="00756A73">
        <w:rPr>
          <w:rStyle w:val="normaltextrun"/>
          <w:rFonts w:ascii="Tahoma" w:hAnsi="Tahoma" w:cs="Tahoma"/>
          <w:iCs/>
          <w:color w:val="000000"/>
          <w:sz w:val="24"/>
          <w:szCs w:val="24"/>
          <w:shd w:val="clear" w:color="auto" w:fill="FFFFFF"/>
          <w:lang w:val="es-ES"/>
        </w:rPr>
        <w:t>probar</w:t>
      </w:r>
      <w:r w:rsidR="00AC2484" w:rsidRPr="00756A73">
        <w:rPr>
          <w:rStyle w:val="normaltextrun"/>
          <w:rFonts w:ascii="Tahoma" w:hAnsi="Tahoma" w:cs="Tahoma"/>
          <w:iCs/>
          <w:color w:val="000000"/>
          <w:sz w:val="24"/>
          <w:szCs w:val="24"/>
          <w:shd w:val="clear" w:color="auto" w:fill="FFFFFF"/>
          <w:lang w:val="es-ES"/>
        </w:rPr>
        <w:t xml:space="preserve">, pues </w:t>
      </w:r>
      <w:r w:rsidR="005B467B" w:rsidRPr="00756A73">
        <w:rPr>
          <w:rStyle w:val="normaltextrun"/>
          <w:rFonts w:ascii="Tahoma" w:hAnsi="Tahoma" w:cs="Tahoma"/>
          <w:iCs/>
          <w:color w:val="000000"/>
          <w:sz w:val="24"/>
          <w:szCs w:val="24"/>
          <w:shd w:val="clear" w:color="auto" w:fill="FFFFFF"/>
          <w:lang w:val="es-ES"/>
        </w:rPr>
        <w:t xml:space="preserve">está demostrado que </w:t>
      </w:r>
      <w:r w:rsidR="00AC2484" w:rsidRPr="00756A73">
        <w:rPr>
          <w:rStyle w:val="normaltextrun"/>
          <w:rFonts w:ascii="Tahoma" w:hAnsi="Tahoma" w:cs="Tahoma"/>
          <w:iCs/>
          <w:color w:val="000000"/>
          <w:sz w:val="24"/>
          <w:szCs w:val="24"/>
          <w:shd w:val="clear" w:color="auto" w:fill="FFFFFF"/>
          <w:lang w:val="es-ES"/>
        </w:rPr>
        <w:t xml:space="preserve">en el recinto </w:t>
      </w:r>
      <w:r w:rsidR="005B467B" w:rsidRPr="00756A73">
        <w:rPr>
          <w:rStyle w:val="normaltextrun"/>
          <w:rFonts w:ascii="Tahoma" w:hAnsi="Tahoma" w:cs="Tahoma"/>
          <w:iCs/>
          <w:color w:val="000000"/>
          <w:sz w:val="24"/>
          <w:szCs w:val="24"/>
          <w:shd w:val="clear" w:color="auto" w:fill="FFFFFF"/>
          <w:lang w:val="es-ES"/>
        </w:rPr>
        <w:t>había un</w:t>
      </w:r>
      <w:r w:rsidR="00AC2484" w:rsidRPr="00756A73">
        <w:rPr>
          <w:rStyle w:val="normaltextrun"/>
          <w:rFonts w:ascii="Tahoma" w:hAnsi="Tahoma" w:cs="Tahoma"/>
          <w:iCs/>
          <w:color w:val="000000"/>
          <w:sz w:val="24"/>
          <w:szCs w:val="24"/>
          <w:shd w:val="clear" w:color="auto" w:fill="FFFFFF"/>
          <w:lang w:val="es-ES"/>
        </w:rPr>
        <w:t xml:space="preserve"> número plural de representantes</w:t>
      </w:r>
      <w:r w:rsidR="005B467B" w:rsidRPr="00756A73">
        <w:rPr>
          <w:rStyle w:val="normaltextrun"/>
          <w:rFonts w:ascii="Tahoma" w:hAnsi="Tahoma" w:cs="Tahoma"/>
          <w:iCs/>
          <w:color w:val="000000"/>
          <w:sz w:val="24"/>
          <w:szCs w:val="24"/>
          <w:shd w:val="clear" w:color="auto" w:fill="FFFFFF"/>
          <w:lang w:val="es-ES"/>
        </w:rPr>
        <w:t xml:space="preserve"> o agentes</w:t>
      </w:r>
      <w:r w:rsidR="00AC2484" w:rsidRPr="00756A73">
        <w:rPr>
          <w:rStyle w:val="normaltextrun"/>
          <w:rFonts w:ascii="Tahoma" w:hAnsi="Tahoma" w:cs="Tahoma"/>
          <w:iCs/>
          <w:color w:val="000000"/>
          <w:sz w:val="24"/>
          <w:szCs w:val="24"/>
          <w:shd w:val="clear" w:color="auto" w:fill="FFFFFF"/>
          <w:lang w:val="es-ES"/>
        </w:rPr>
        <w:t xml:space="preserve"> del empleador, es decir </w:t>
      </w:r>
      <w:r w:rsidR="008E43BF" w:rsidRPr="00756A73">
        <w:rPr>
          <w:rStyle w:val="normaltextrun"/>
          <w:rFonts w:ascii="Tahoma" w:hAnsi="Tahoma" w:cs="Tahoma"/>
          <w:iCs/>
          <w:color w:val="000000"/>
          <w:sz w:val="24"/>
          <w:szCs w:val="24"/>
          <w:shd w:val="clear" w:color="auto" w:fill="FFFFFF"/>
          <w:lang w:val="es-ES"/>
        </w:rPr>
        <w:t>que,</w:t>
      </w:r>
      <w:r w:rsidR="00AC2484" w:rsidRPr="00756A73">
        <w:rPr>
          <w:rStyle w:val="normaltextrun"/>
          <w:rFonts w:ascii="Tahoma" w:hAnsi="Tahoma" w:cs="Tahoma"/>
          <w:iCs/>
          <w:color w:val="000000"/>
          <w:sz w:val="24"/>
          <w:szCs w:val="24"/>
          <w:shd w:val="clear" w:color="auto" w:fill="FFFFFF"/>
          <w:lang w:val="es-ES"/>
        </w:rPr>
        <w:t xml:space="preserve"> </w:t>
      </w:r>
      <w:r w:rsidR="00F91C31" w:rsidRPr="00756A73">
        <w:rPr>
          <w:rStyle w:val="normaltextrun"/>
          <w:rFonts w:ascii="Tahoma" w:hAnsi="Tahoma" w:cs="Tahoma"/>
          <w:iCs/>
          <w:color w:val="000000"/>
          <w:sz w:val="24"/>
          <w:szCs w:val="24"/>
          <w:shd w:val="clear" w:color="auto" w:fill="FFFFFF"/>
          <w:lang w:val="es-ES"/>
        </w:rPr>
        <w:t xml:space="preserve">a diferencia de la trabajadora, </w:t>
      </w:r>
      <w:r w:rsidR="005B467B" w:rsidRPr="00756A73">
        <w:rPr>
          <w:rStyle w:val="normaltextrun"/>
          <w:rFonts w:ascii="Tahoma" w:hAnsi="Tahoma" w:cs="Tahoma"/>
          <w:iCs/>
          <w:color w:val="000000"/>
          <w:sz w:val="24"/>
          <w:szCs w:val="24"/>
          <w:shd w:val="clear" w:color="auto" w:fill="FFFFFF"/>
          <w:lang w:val="es-ES"/>
        </w:rPr>
        <w:t>aquel</w:t>
      </w:r>
      <w:r w:rsidR="00F91C31" w:rsidRPr="00756A73">
        <w:rPr>
          <w:rStyle w:val="normaltextrun"/>
          <w:rFonts w:ascii="Tahoma" w:hAnsi="Tahoma" w:cs="Tahoma"/>
          <w:iCs/>
          <w:color w:val="000000"/>
          <w:sz w:val="24"/>
          <w:szCs w:val="24"/>
          <w:shd w:val="clear" w:color="auto" w:fill="FFFFFF"/>
          <w:lang w:val="es-ES"/>
        </w:rPr>
        <w:t xml:space="preserve"> pudo llamar a declarar a la señora Natalia Zambrano y al </w:t>
      </w:r>
      <w:r w:rsidR="001A6163" w:rsidRPr="00756A73">
        <w:rPr>
          <w:rStyle w:val="normaltextrun"/>
          <w:rFonts w:ascii="Tahoma" w:hAnsi="Tahoma" w:cs="Tahoma"/>
          <w:iCs/>
          <w:color w:val="000000"/>
          <w:sz w:val="24"/>
          <w:szCs w:val="24"/>
          <w:shd w:val="clear" w:color="auto" w:fill="FFFFFF"/>
          <w:lang w:val="es-ES"/>
        </w:rPr>
        <w:t>señor Jorge Humberto Álzate para que</w:t>
      </w:r>
      <w:r w:rsidR="005B467B" w:rsidRPr="00756A73">
        <w:rPr>
          <w:rStyle w:val="normaltextrun"/>
          <w:rFonts w:ascii="Tahoma" w:hAnsi="Tahoma" w:cs="Tahoma"/>
          <w:iCs/>
          <w:color w:val="000000"/>
          <w:sz w:val="24"/>
          <w:szCs w:val="24"/>
          <w:shd w:val="clear" w:color="auto" w:fill="FFFFFF"/>
          <w:lang w:val="es-ES"/>
        </w:rPr>
        <w:t>,</w:t>
      </w:r>
      <w:r w:rsidR="001A6163" w:rsidRPr="00756A73">
        <w:rPr>
          <w:rStyle w:val="normaltextrun"/>
          <w:rFonts w:ascii="Tahoma" w:hAnsi="Tahoma" w:cs="Tahoma"/>
          <w:iCs/>
          <w:color w:val="000000"/>
          <w:sz w:val="24"/>
          <w:szCs w:val="24"/>
          <w:shd w:val="clear" w:color="auto" w:fill="FFFFFF"/>
          <w:lang w:val="es-ES"/>
        </w:rPr>
        <w:t xml:space="preserve"> </w:t>
      </w:r>
      <w:r w:rsidR="00584931" w:rsidRPr="00756A73">
        <w:rPr>
          <w:rStyle w:val="normaltextrun"/>
          <w:rFonts w:ascii="Tahoma" w:hAnsi="Tahoma" w:cs="Tahoma"/>
          <w:iCs/>
          <w:color w:val="000000"/>
          <w:sz w:val="24"/>
          <w:szCs w:val="24"/>
          <w:shd w:val="clear" w:color="auto" w:fill="FFFFFF"/>
          <w:lang w:val="es-ES"/>
        </w:rPr>
        <w:t>de forma conjunta</w:t>
      </w:r>
      <w:r w:rsidR="005B467B" w:rsidRPr="00756A73">
        <w:rPr>
          <w:rStyle w:val="normaltextrun"/>
          <w:rFonts w:ascii="Tahoma" w:hAnsi="Tahoma" w:cs="Tahoma"/>
          <w:iCs/>
          <w:color w:val="000000"/>
          <w:sz w:val="24"/>
          <w:szCs w:val="24"/>
          <w:shd w:val="clear" w:color="auto" w:fill="FFFFFF"/>
          <w:lang w:val="es-ES"/>
        </w:rPr>
        <w:t>,</w:t>
      </w:r>
      <w:r w:rsidR="00584931" w:rsidRPr="00756A73">
        <w:rPr>
          <w:rStyle w:val="normaltextrun"/>
          <w:rFonts w:ascii="Tahoma" w:hAnsi="Tahoma" w:cs="Tahoma"/>
          <w:iCs/>
          <w:color w:val="000000"/>
          <w:sz w:val="24"/>
          <w:szCs w:val="24"/>
          <w:shd w:val="clear" w:color="auto" w:fill="FFFFFF"/>
          <w:lang w:val="es-ES"/>
        </w:rPr>
        <w:t xml:space="preserve"> desacreditaran las </w:t>
      </w:r>
      <w:r w:rsidR="008E43BF" w:rsidRPr="00756A73">
        <w:rPr>
          <w:rStyle w:val="normaltextrun"/>
          <w:rFonts w:ascii="Tahoma" w:hAnsi="Tahoma" w:cs="Tahoma"/>
          <w:iCs/>
          <w:color w:val="000000"/>
          <w:sz w:val="24"/>
          <w:szCs w:val="24"/>
          <w:shd w:val="clear" w:color="auto" w:fill="FFFFFF"/>
          <w:lang w:val="es-ES"/>
        </w:rPr>
        <w:t>pruebas arribadas</w:t>
      </w:r>
      <w:r w:rsidR="00584931" w:rsidRPr="00756A73">
        <w:rPr>
          <w:rStyle w:val="normaltextrun"/>
          <w:rFonts w:ascii="Tahoma" w:hAnsi="Tahoma" w:cs="Tahoma"/>
          <w:iCs/>
          <w:color w:val="000000"/>
          <w:sz w:val="24"/>
          <w:szCs w:val="24"/>
          <w:shd w:val="clear" w:color="auto" w:fill="FFFFFF"/>
          <w:lang w:val="es-ES"/>
        </w:rPr>
        <w:t xml:space="preserve"> por la demandante</w:t>
      </w:r>
      <w:r w:rsidR="005B467B" w:rsidRPr="00756A73">
        <w:rPr>
          <w:rStyle w:val="normaltextrun"/>
          <w:rFonts w:ascii="Tahoma" w:hAnsi="Tahoma" w:cs="Tahoma"/>
          <w:iCs/>
          <w:color w:val="000000"/>
          <w:sz w:val="24"/>
          <w:szCs w:val="24"/>
          <w:shd w:val="clear" w:color="auto" w:fill="FFFFFF"/>
          <w:lang w:val="es-ES"/>
        </w:rPr>
        <w:t xml:space="preserve">, pero no lo hizo, con lo cual abandonó el compromiso con la verdad, pues ni siquiera intentó ayudar a la reconstrucción de los hechos objeto del debate con testigos directos de los hechos, que habrían ayudado a evaluar un contexto fáctico con mayores elementos de juicio. </w:t>
      </w:r>
    </w:p>
    <w:p w14:paraId="56D626AE" w14:textId="77777777" w:rsidR="00AC2484" w:rsidRPr="00756A73" w:rsidRDefault="00AC2484" w:rsidP="00756A73">
      <w:pPr>
        <w:spacing w:after="0" w:line="276" w:lineRule="auto"/>
        <w:ind w:left="708" w:firstLine="708"/>
        <w:jc w:val="both"/>
        <w:rPr>
          <w:rStyle w:val="normaltextrun"/>
          <w:rFonts w:ascii="Tahoma" w:hAnsi="Tahoma" w:cs="Tahoma"/>
          <w:iCs/>
          <w:color w:val="000000"/>
          <w:sz w:val="24"/>
          <w:szCs w:val="24"/>
          <w:shd w:val="clear" w:color="auto" w:fill="FFFFFF"/>
          <w:lang w:val="es-ES"/>
        </w:rPr>
      </w:pPr>
    </w:p>
    <w:p w14:paraId="75795970" w14:textId="4C52F44A" w:rsidR="00735A07" w:rsidRPr="00756A73" w:rsidRDefault="00584931" w:rsidP="00756A73">
      <w:pPr>
        <w:spacing w:after="0" w:line="276" w:lineRule="auto"/>
        <w:ind w:left="708" w:firstLine="708"/>
        <w:jc w:val="both"/>
        <w:rPr>
          <w:rStyle w:val="normaltextrun"/>
          <w:rFonts w:ascii="Tahoma" w:hAnsi="Tahoma" w:cs="Tahoma"/>
          <w:color w:val="000000"/>
          <w:sz w:val="24"/>
          <w:szCs w:val="24"/>
          <w:shd w:val="clear" w:color="auto" w:fill="FFFFFF"/>
          <w:lang w:val="es-ES"/>
        </w:rPr>
      </w:pPr>
      <w:bookmarkStart w:id="19" w:name="_Int_pnP7uIEh"/>
      <w:r w:rsidRPr="00756A73">
        <w:rPr>
          <w:rStyle w:val="normaltextrun"/>
          <w:rFonts w:ascii="Tahoma" w:hAnsi="Tahoma" w:cs="Tahoma"/>
          <w:color w:val="000000"/>
          <w:sz w:val="24"/>
          <w:szCs w:val="24"/>
          <w:shd w:val="clear" w:color="auto" w:fill="FFFFFF"/>
          <w:lang w:val="es-ES"/>
        </w:rPr>
        <w:t xml:space="preserve">Por su parte, está última, </w:t>
      </w:r>
      <w:r w:rsidR="008D6057" w:rsidRPr="00756A73">
        <w:rPr>
          <w:rStyle w:val="normaltextrun"/>
          <w:rFonts w:ascii="Tahoma" w:hAnsi="Tahoma" w:cs="Tahoma"/>
          <w:color w:val="000000"/>
          <w:sz w:val="24"/>
          <w:szCs w:val="24"/>
          <w:shd w:val="clear" w:color="auto" w:fill="FFFFFF"/>
          <w:lang w:val="es-ES"/>
        </w:rPr>
        <w:t>aportó todos los medios probatorios que tenía a su alcance para demostrar las circun</w:t>
      </w:r>
      <w:r w:rsidR="00D17A97" w:rsidRPr="00756A73">
        <w:rPr>
          <w:rStyle w:val="normaltextrun"/>
          <w:rFonts w:ascii="Tahoma" w:hAnsi="Tahoma" w:cs="Tahoma"/>
          <w:color w:val="000000"/>
          <w:sz w:val="24"/>
          <w:szCs w:val="24"/>
          <w:shd w:val="clear" w:color="auto" w:fill="FFFFFF"/>
          <w:lang w:val="es-ES"/>
        </w:rPr>
        <w:t>stancias de tiempo, modo y lugar en que se llevó a cabo la suscripción del acuerdo de transacción que derivó en la terminación por mutuo acuerdo del contrato de trabajo</w:t>
      </w:r>
      <w:r w:rsidR="006748AE" w:rsidRPr="00756A73">
        <w:rPr>
          <w:rStyle w:val="normaltextrun"/>
          <w:rFonts w:ascii="Tahoma" w:hAnsi="Tahoma" w:cs="Tahoma"/>
          <w:color w:val="000000"/>
          <w:sz w:val="24"/>
          <w:szCs w:val="24"/>
          <w:shd w:val="clear" w:color="auto" w:fill="FFFFFF"/>
          <w:lang w:val="es-ES"/>
        </w:rPr>
        <w:t>, pues llamó a rendir testimonio a las personas con q</w:t>
      </w:r>
      <w:r w:rsidR="002963C9" w:rsidRPr="00756A73">
        <w:rPr>
          <w:rStyle w:val="normaltextrun"/>
          <w:rFonts w:ascii="Tahoma" w:hAnsi="Tahoma" w:cs="Tahoma"/>
          <w:color w:val="000000"/>
          <w:sz w:val="24"/>
          <w:szCs w:val="24"/>
          <w:shd w:val="clear" w:color="auto" w:fill="FFFFFF"/>
          <w:lang w:val="es-ES"/>
        </w:rPr>
        <w:t>ue entabl</w:t>
      </w:r>
      <w:r w:rsidR="00735A07" w:rsidRPr="00756A73">
        <w:rPr>
          <w:rStyle w:val="normaltextrun"/>
          <w:rFonts w:ascii="Tahoma" w:hAnsi="Tahoma" w:cs="Tahoma"/>
          <w:color w:val="000000"/>
          <w:sz w:val="24"/>
          <w:szCs w:val="24"/>
          <w:shd w:val="clear" w:color="auto" w:fill="FFFFFF"/>
          <w:lang w:val="es-ES"/>
        </w:rPr>
        <w:t>ó</w:t>
      </w:r>
      <w:r w:rsidR="002963C9" w:rsidRPr="00756A73">
        <w:rPr>
          <w:rStyle w:val="normaltextrun"/>
          <w:rFonts w:ascii="Tahoma" w:hAnsi="Tahoma" w:cs="Tahoma"/>
          <w:color w:val="000000"/>
          <w:sz w:val="24"/>
          <w:szCs w:val="24"/>
          <w:shd w:val="clear" w:color="auto" w:fill="FFFFFF"/>
          <w:lang w:val="es-ES"/>
        </w:rPr>
        <w:t xml:space="preserve"> comunicación el 5 de marzo de 2018, en especial el del señor Oscar Mejía, quien declaró sobre la</w:t>
      </w:r>
      <w:r w:rsidR="00F80775" w:rsidRPr="00756A73">
        <w:rPr>
          <w:rStyle w:val="normaltextrun"/>
          <w:rFonts w:ascii="Tahoma" w:hAnsi="Tahoma" w:cs="Tahoma"/>
          <w:color w:val="000000"/>
          <w:sz w:val="24"/>
          <w:szCs w:val="24"/>
          <w:shd w:val="clear" w:color="auto" w:fill="FFFFFF"/>
          <w:lang w:val="es-ES"/>
        </w:rPr>
        <w:t xml:space="preserve">s emociones que percibió a través de la llamada y </w:t>
      </w:r>
      <w:r w:rsidR="005B467B" w:rsidRPr="00756A73">
        <w:rPr>
          <w:rStyle w:val="normaltextrun"/>
          <w:rFonts w:ascii="Tahoma" w:hAnsi="Tahoma" w:cs="Tahoma"/>
          <w:color w:val="000000"/>
          <w:sz w:val="24"/>
          <w:szCs w:val="24"/>
          <w:shd w:val="clear" w:color="auto" w:fill="FFFFFF"/>
          <w:lang w:val="es-ES"/>
        </w:rPr>
        <w:t>la imposibilidad de</w:t>
      </w:r>
      <w:r w:rsidR="00F80775" w:rsidRPr="00756A73">
        <w:rPr>
          <w:rStyle w:val="normaltextrun"/>
          <w:rFonts w:ascii="Tahoma" w:hAnsi="Tahoma" w:cs="Tahoma"/>
          <w:color w:val="000000"/>
          <w:sz w:val="24"/>
          <w:szCs w:val="24"/>
          <w:shd w:val="clear" w:color="auto" w:fill="FFFFFF"/>
          <w:lang w:val="es-ES"/>
        </w:rPr>
        <w:t xml:space="preserve"> asistir de forma legal a la demandante,</w:t>
      </w:r>
      <w:r w:rsidR="005B467B" w:rsidRPr="00756A73">
        <w:rPr>
          <w:rStyle w:val="normaltextrun"/>
          <w:rFonts w:ascii="Tahoma" w:hAnsi="Tahoma" w:cs="Tahoma"/>
          <w:color w:val="000000"/>
          <w:sz w:val="24"/>
          <w:szCs w:val="24"/>
          <w:shd w:val="clear" w:color="auto" w:fill="FFFFFF"/>
          <w:lang w:val="es-ES"/>
        </w:rPr>
        <w:t xml:space="preserve"> lo cual fue propiciado por la intransigencia de los negociadores de la empresa, quienes incluso se negaron a que la trabajadora le enviara una foto del acuerdo al abogado.</w:t>
      </w:r>
      <w:bookmarkEnd w:id="19"/>
      <w:r w:rsidR="00F80775" w:rsidRPr="00756A73">
        <w:rPr>
          <w:rStyle w:val="normaltextrun"/>
          <w:rFonts w:ascii="Tahoma" w:hAnsi="Tahoma" w:cs="Tahoma"/>
          <w:color w:val="000000"/>
          <w:sz w:val="24"/>
          <w:szCs w:val="24"/>
          <w:shd w:val="clear" w:color="auto" w:fill="FFFFFF"/>
          <w:lang w:val="es-ES"/>
        </w:rPr>
        <w:t xml:space="preserve"> </w:t>
      </w:r>
    </w:p>
    <w:p w14:paraId="1BE2F79C" w14:textId="77777777" w:rsidR="00735A07" w:rsidRPr="00756A73" w:rsidRDefault="00735A07" w:rsidP="00756A73">
      <w:pPr>
        <w:spacing w:after="0" w:line="276" w:lineRule="auto"/>
        <w:ind w:left="708" w:firstLine="708"/>
        <w:jc w:val="both"/>
        <w:rPr>
          <w:rStyle w:val="normaltextrun"/>
          <w:rFonts w:ascii="Tahoma" w:hAnsi="Tahoma" w:cs="Tahoma"/>
          <w:iCs/>
          <w:color w:val="000000"/>
          <w:sz w:val="24"/>
          <w:szCs w:val="24"/>
          <w:shd w:val="clear" w:color="auto" w:fill="FFFFFF"/>
          <w:lang w:val="es-ES"/>
        </w:rPr>
      </w:pPr>
    </w:p>
    <w:p w14:paraId="4CDD471B" w14:textId="4B6925FB" w:rsidR="008D6057" w:rsidRPr="00756A73" w:rsidRDefault="005B467B" w:rsidP="00756A73">
      <w:pPr>
        <w:spacing w:after="0" w:line="276" w:lineRule="auto"/>
        <w:ind w:left="708" w:firstLine="708"/>
        <w:jc w:val="both"/>
        <w:rPr>
          <w:rStyle w:val="normaltextrun"/>
          <w:rFonts w:ascii="Tahoma" w:hAnsi="Tahoma" w:cs="Tahoma"/>
          <w:iCs/>
          <w:color w:val="000000"/>
          <w:sz w:val="24"/>
          <w:szCs w:val="24"/>
          <w:shd w:val="clear" w:color="auto" w:fill="FFFFFF"/>
          <w:lang w:val="es-ES"/>
        </w:rPr>
      </w:pPr>
      <w:r w:rsidRPr="00756A73">
        <w:rPr>
          <w:rStyle w:val="normaltextrun"/>
          <w:rFonts w:ascii="Tahoma" w:hAnsi="Tahoma" w:cs="Tahoma"/>
          <w:iCs/>
          <w:color w:val="000000"/>
          <w:sz w:val="24"/>
          <w:szCs w:val="24"/>
          <w:shd w:val="clear" w:color="auto" w:fill="FFFFFF"/>
          <w:lang w:val="es-ES"/>
        </w:rPr>
        <w:t>A</w:t>
      </w:r>
      <w:r w:rsidR="00F80775" w:rsidRPr="00756A73">
        <w:rPr>
          <w:rStyle w:val="normaltextrun"/>
          <w:rFonts w:ascii="Tahoma" w:hAnsi="Tahoma" w:cs="Tahoma"/>
          <w:iCs/>
          <w:color w:val="000000"/>
          <w:sz w:val="24"/>
          <w:szCs w:val="24"/>
          <w:shd w:val="clear" w:color="auto" w:fill="FFFFFF"/>
          <w:lang w:val="es-ES"/>
        </w:rPr>
        <w:t>demás</w:t>
      </w:r>
      <w:r w:rsidRPr="00756A73">
        <w:rPr>
          <w:rStyle w:val="normaltextrun"/>
          <w:rFonts w:ascii="Tahoma" w:hAnsi="Tahoma" w:cs="Tahoma"/>
          <w:iCs/>
          <w:color w:val="000000"/>
          <w:sz w:val="24"/>
          <w:szCs w:val="24"/>
          <w:shd w:val="clear" w:color="auto" w:fill="FFFFFF"/>
          <w:lang w:val="es-ES"/>
        </w:rPr>
        <w:t>, con este testimonio, quedó claro que el</w:t>
      </w:r>
      <w:r w:rsidR="00F80775" w:rsidRPr="00756A73">
        <w:rPr>
          <w:rStyle w:val="normaltextrun"/>
          <w:rFonts w:ascii="Tahoma" w:hAnsi="Tahoma" w:cs="Tahoma"/>
          <w:iCs/>
          <w:color w:val="000000"/>
          <w:sz w:val="24"/>
          <w:szCs w:val="24"/>
          <w:shd w:val="clear" w:color="auto" w:fill="FFFFFF"/>
          <w:lang w:val="es-ES"/>
        </w:rPr>
        <w:t xml:space="preserve"> temblor </w:t>
      </w:r>
      <w:r w:rsidRPr="00756A73">
        <w:rPr>
          <w:rStyle w:val="normaltextrun"/>
          <w:rFonts w:ascii="Tahoma" w:hAnsi="Tahoma" w:cs="Tahoma"/>
          <w:iCs/>
          <w:color w:val="000000"/>
          <w:sz w:val="24"/>
          <w:szCs w:val="24"/>
          <w:shd w:val="clear" w:color="auto" w:fill="FFFFFF"/>
          <w:lang w:val="es-ES"/>
        </w:rPr>
        <w:t xml:space="preserve">que ocurrió justo al tiempo en que se le pedía la firma del acuerdo a la trabajadora, generó pánico en esta, que se expresó </w:t>
      </w:r>
      <w:r w:rsidR="00330922" w:rsidRPr="00756A73">
        <w:rPr>
          <w:rStyle w:val="normaltextrun"/>
          <w:rFonts w:ascii="Tahoma" w:hAnsi="Tahoma" w:cs="Tahoma"/>
          <w:iCs/>
          <w:color w:val="000000"/>
          <w:sz w:val="24"/>
          <w:szCs w:val="24"/>
          <w:shd w:val="clear" w:color="auto" w:fill="FFFFFF"/>
          <w:lang w:val="es-ES"/>
        </w:rPr>
        <w:t>a</w:t>
      </w:r>
      <w:r w:rsidRPr="00756A73">
        <w:rPr>
          <w:rStyle w:val="normaltextrun"/>
          <w:rFonts w:ascii="Tahoma" w:hAnsi="Tahoma" w:cs="Tahoma"/>
          <w:iCs/>
          <w:color w:val="000000"/>
          <w:sz w:val="24"/>
          <w:szCs w:val="24"/>
          <w:shd w:val="clear" w:color="auto" w:fill="FFFFFF"/>
          <w:lang w:val="es-ES"/>
        </w:rPr>
        <w:t xml:space="preserve"> través de</w:t>
      </w:r>
      <w:r w:rsidR="00330922" w:rsidRPr="00756A73">
        <w:rPr>
          <w:rStyle w:val="normaltextrun"/>
          <w:rFonts w:ascii="Tahoma" w:hAnsi="Tahoma" w:cs="Tahoma"/>
          <w:iCs/>
          <w:color w:val="000000"/>
          <w:sz w:val="24"/>
          <w:szCs w:val="24"/>
          <w:shd w:val="clear" w:color="auto" w:fill="FFFFFF"/>
          <w:lang w:val="es-ES"/>
        </w:rPr>
        <w:t xml:space="preserve"> grit</w:t>
      </w:r>
      <w:r w:rsidRPr="00756A73">
        <w:rPr>
          <w:rStyle w:val="normaltextrun"/>
          <w:rFonts w:ascii="Tahoma" w:hAnsi="Tahoma" w:cs="Tahoma"/>
          <w:iCs/>
          <w:color w:val="000000"/>
          <w:sz w:val="24"/>
          <w:szCs w:val="24"/>
          <w:shd w:val="clear" w:color="auto" w:fill="FFFFFF"/>
          <w:lang w:val="es-ES"/>
        </w:rPr>
        <w:t>os</w:t>
      </w:r>
      <w:r w:rsidR="00330922" w:rsidRPr="00756A73">
        <w:rPr>
          <w:rStyle w:val="normaltextrun"/>
          <w:rFonts w:ascii="Tahoma" w:hAnsi="Tahoma" w:cs="Tahoma"/>
          <w:iCs/>
          <w:color w:val="000000"/>
          <w:sz w:val="24"/>
          <w:szCs w:val="24"/>
          <w:shd w:val="clear" w:color="auto" w:fill="FFFFFF"/>
          <w:lang w:val="es-ES"/>
        </w:rPr>
        <w:t xml:space="preserve"> y</w:t>
      </w:r>
      <w:r w:rsidRPr="00756A73">
        <w:rPr>
          <w:rStyle w:val="normaltextrun"/>
          <w:rFonts w:ascii="Tahoma" w:hAnsi="Tahoma" w:cs="Tahoma"/>
          <w:iCs/>
          <w:color w:val="000000"/>
          <w:sz w:val="24"/>
          <w:szCs w:val="24"/>
          <w:shd w:val="clear" w:color="auto" w:fill="FFFFFF"/>
          <w:lang w:val="es-ES"/>
        </w:rPr>
        <w:t xml:space="preserve"> con la inmediata</w:t>
      </w:r>
      <w:r w:rsidR="00330922" w:rsidRPr="00756A73">
        <w:rPr>
          <w:rStyle w:val="normaltextrun"/>
          <w:rFonts w:ascii="Tahoma" w:hAnsi="Tahoma" w:cs="Tahoma"/>
          <w:iCs/>
          <w:color w:val="000000"/>
          <w:sz w:val="24"/>
          <w:szCs w:val="24"/>
          <w:shd w:val="clear" w:color="auto" w:fill="FFFFFF"/>
          <w:lang w:val="es-ES"/>
        </w:rPr>
        <w:t xml:space="preserve"> </w:t>
      </w:r>
      <w:r w:rsidR="00CD52EC" w:rsidRPr="00756A73">
        <w:rPr>
          <w:rStyle w:val="normaltextrun"/>
          <w:rFonts w:ascii="Tahoma" w:hAnsi="Tahoma" w:cs="Tahoma"/>
          <w:iCs/>
          <w:color w:val="000000"/>
          <w:sz w:val="24"/>
          <w:szCs w:val="24"/>
          <w:shd w:val="clear" w:color="auto" w:fill="FFFFFF"/>
          <w:lang w:val="es-ES"/>
        </w:rPr>
        <w:t>y abrupta interrupción de</w:t>
      </w:r>
      <w:r w:rsidR="00330922" w:rsidRPr="00756A73">
        <w:rPr>
          <w:rStyle w:val="normaltextrun"/>
          <w:rFonts w:ascii="Tahoma" w:hAnsi="Tahoma" w:cs="Tahoma"/>
          <w:iCs/>
          <w:color w:val="000000"/>
          <w:sz w:val="24"/>
          <w:szCs w:val="24"/>
          <w:shd w:val="clear" w:color="auto" w:fill="FFFFFF"/>
          <w:lang w:val="es-ES"/>
        </w:rPr>
        <w:t xml:space="preserve"> la </w:t>
      </w:r>
      <w:r w:rsidR="00CD52EC" w:rsidRPr="00756A73">
        <w:rPr>
          <w:rStyle w:val="normaltextrun"/>
          <w:rFonts w:ascii="Tahoma" w:hAnsi="Tahoma" w:cs="Tahoma"/>
          <w:iCs/>
          <w:color w:val="000000"/>
          <w:sz w:val="24"/>
          <w:szCs w:val="24"/>
          <w:shd w:val="clear" w:color="auto" w:fill="FFFFFF"/>
          <w:lang w:val="es-ES"/>
        </w:rPr>
        <w:t xml:space="preserve">última </w:t>
      </w:r>
      <w:r w:rsidR="00330922" w:rsidRPr="00756A73">
        <w:rPr>
          <w:rStyle w:val="normaltextrun"/>
          <w:rFonts w:ascii="Tahoma" w:hAnsi="Tahoma" w:cs="Tahoma"/>
          <w:iCs/>
          <w:color w:val="000000"/>
          <w:sz w:val="24"/>
          <w:szCs w:val="24"/>
          <w:shd w:val="clear" w:color="auto" w:fill="FFFFFF"/>
          <w:lang w:val="es-ES"/>
        </w:rPr>
        <w:t>llamada</w:t>
      </w:r>
      <w:r w:rsidR="00CD52EC" w:rsidRPr="00756A73">
        <w:rPr>
          <w:rStyle w:val="normaltextrun"/>
          <w:rFonts w:ascii="Tahoma" w:hAnsi="Tahoma" w:cs="Tahoma"/>
          <w:iCs/>
          <w:color w:val="000000"/>
          <w:sz w:val="24"/>
          <w:szCs w:val="24"/>
          <w:shd w:val="clear" w:color="auto" w:fill="FFFFFF"/>
          <w:lang w:val="es-ES"/>
        </w:rPr>
        <w:t>.</w:t>
      </w:r>
      <w:r w:rsidR="0077684F" w:rsidRPr="00756A73">
        <w:rPr>
          <w:rStyle w:val="normaltextrun"/>
          <w:rFonts w:ascii="Tahoma" w:hAnsi="Tahoma" w:cs="Tahoma"/>
          <w:iCs/>
          <w:color w:val="000000"/>
          <w:sz w:val="24"/>
          <w:szCs w:val="24"/>
          <w:shd w:val="clear" w:color="auto" w:fill="FFFFFF"/>
          <w:lang w:val="es-ES"/>
        </w:rPr>
        <w:t xml:space="preserve"> </w:t>
      </w:r>
    </w:p>
    <w:p w14:paraId="4F551DEE" w14:textId="77777777" w:rsidR="0077684F" w:rsidRPr="00756A73" w:rsidRDefault="0077684F" w:rsidP="00756A73">
      <w:pPr>
        <w:spacing w:after="0" w:line="276" w:lineRule="auto"/>
        <w:ind w:left="708" w:firstLine="708"/>
        <w:jc w:val="both"/>
        <w:rPr>
          <w:rStyle w:val="normaltextrun"/>
          <w:rFonts w:ascii="Tahoma" w:hAnsi="Tahoma" w:cs="Tahoma"/>
          <w:iCs/>
          <w:color w:val="000000"/>
          <w:sz w:val="24"/>
          <w:szCs w:val="24"/>
          <w:shd w:val="clear" w:color="auto" w:fill="FFFFFF"/>
          <w:lang w:val="es-ES"/>
        </w:rPr>
      </w:pPr>
    </w:p>
    <w:p w14:paraId="730B8EF4" w14:textId="4CF66000" w:rsidR="0077684F" w:rsidRPr="00756A73" w:rsidRDefault="0077684F" w:rsidP="00756A73">
      <w:pPr>
        <w:spacing w:after="0" w:line="276" w:lineRule="auto"/>
        <w:ind w:left="708" w:firstLine="708"/>
        <w:jc w:val="both"/>
        <w:rPr>
          <w:rStyle w:val="normaltextrun"/>
          <w:rFonts w:ascii="Tahoma" w:hAnsi="Tahoma" w:cs="Tahoma"/>
          <w:color w:val="000000"/>
          <w:sz w:val="24"/>
          <w:szCs w:val="24"/>
          <w:shd w:val="clear" w:color="auto" w:fill="FFFFFF"/>
          <w:lang w:val="es-ES"/>
        </w:rPr>
      </w:pPr>
      <w:r w:rsidRPr="00756A73">
        <w:rPr>
          <w:rStyle w:val="normaltextrun"/>
          <w:rFonts w:ascii="Tahoma" w:hAnsi="Tahoma" w:cs="Tahoma"/>
          <w:color w:val="000000"/>
          <w:sz w:val="24"/>
          <w:szCs w:val="24"/>
          <w:shd w:val="clear" w:color="auto" w:fill="FFFFFF"/>
          <w:lang w:val="es-ES"/>
        </w:rPr>
        <w:t>Además</w:t>
      </w:r>
      <w:r w:rsidR="003A7764" w:rsidRPr="00756A73">
        <w:rPr>
          <w:rStyle w:val="normaltextrun"/>
          <w:rFonts w:ascii="Tahoma" w:hAnsi="Tahoma" w:cs="Tahoma"/>
          <w:color w:val="000000"/>
          <w:sz w:val="24"/>
          <w:szCs w:val="24"/>
          <w:shd w:val="clear" w:color="auto" w:fill="FFFFFF"/>
          <w:lang w:val="es-ES"/>
        </w:rPr>
        <w:t xml:space="preserve">, el 13 de octubre de 2018 elevó derecho de petición al Hotel </w:t>
      </w:r>
      <w:proofErr w:type="spellStart"/>
      <w:r w:rsidR="003A7764" w:rsidRPr="00756A73">
        <w:rPr>
          <w:rStyle w:val="normaltextrun"/>
          <w:rFonts w:ascii="Tahoma" w:hAnsi="Tahoma" w:cs="Tahoma"/>
          <w:color w:val="000000"/>
          <w:sz w:val="24"/>
          <w:szCs w:val="24"/>
          <w:shd w:val="clear" w:color="auto" w:fill="FFFFFF"/>
          <w:lang w:val="es-ES"/>
        </w:rPr>
        <w:t>Movich</w:t>
      </w:r>
      <w:proofErr w:type="spellEnd"/>
      <w:r w:rsidR="003A7764" w:rsidRPr="00756A73">
        <w:rPr>
          <w:rStyle w:val="normaltextrun"/>
          <w:rFonts w:ascii="Tahoma" w:hAnsi="Tahoma" w:cs="Tahoma"/>
          <w:color w:val="000000"/>
          <w:sz w:val="24"/>
          <w:szCs w:val="24"/>
          <w:shd w:val="clear" w:color="auto" w:fill="FFFFFF"/>
          <w:lang w:val="es-ES"/>
        </w:rPr>
        <w:t xml:space="preserve"> de Pereira, </w:t>
      </w:r>
      <w:r w:rsidR="006B09F6" w:rsidRPr="00756A73">
        <w:rPr>
          <w:rStyle w:val="normaltextrun"/>
          <w:rFonts w:ascii="Tahoma" w:hAnsi="Tahoma" w:cs="Tahoma"/>
          <w:color w:val="000000"/>
          <w:sz w:val="24"/>
          <w:szCs w:val="24"/>
          <w:shd w:val="clear" w:color="auto" w:fill="FFFFFF"/>
          <w:lang w:val="es-ES"/>
        </w:rPr>
        <w:t>con el fin de obtener las grabaciones de ese día 5 de marzo de 2018</w:t>
      </w:r>
      <w:r w:rsidR="006B09F6" w:rsidRPr="00756A73">
        <w:rPr>
          <w:rStyle w:val="Refdenotaalpie"/>
          <w:rFonts w:ascii="Tahoma" w:hAnsi="Tahoma" w:cs="Tahoma"/>
          <w:color w:val="000000"/>
          <w:sz w:val="24"/>
          <w:szCs w:val="24"/>
          <w:shd w:val="clear" w:color="auto" w:fill="FFFFFF"/>
          <w:lang w:val="es-ES"/>
        </w:rPr>
        <w:footnoteReference w:id="10"/>
      </w:r>
      <w:r w:rsidR="006B09F6" w:rsidRPr="00756A73">
        <w:rPr>
          <w:rStyle w:val="normaltextrun"/>
          <w:rFonts w:ascii="Tahoma" w:hAnsi="Tahoma" w:cs="Tahoma"/>
          <w:color w:val="000000"/>
          <w:sz w:val="24"/>
          <w:szCs w:val="24"/>
          <w:shd w:val="clear" w:color="auto" w:fill="FFFFFF"/>
          <w:lang w:val="es-ES"/>
        </w:rPr>
        <w:t xml:space="preserve">; pero, no fue atendido y cuando </w:t>
      </w:r>
      <w:r w:rsidR="003E42E5" w:rsidRPr="00756A73">
        <w:rPr>
          <w:rStyle w:val="normaltextrun"/>
          <w:rFonts w:ascii="Tahoma" w:hAnsi="Tahoma" w:cs="Tahoma"/>
          <w:color w:val="000000"/>
          <w:sz w:val="24"/>
          <w:szCs w:val="24"/>
          <w:shd w:val="clear" w:color="auto" w:fill="FFFFFF"/>
          <w:lang w:val="es-ES"/>
        </w:rPr>
        <w:t xml:space="preserve">se elevó por parte del Juzgado </w:t>
      </w:r>
      <w:r w:rsidR="007A6583" w:rsidRPr="00756A73">
        <w:rPr>
          <w:rStyle w:val="normaltextrun"/>
          <w:rFonts w:ascii="Tahoma" w:hAnsi="Tahoma" w:cs="Tahoma"/>
          <w:color w:val="000000"/>
          <w:sz w:val="24"/>
          <w:szCs w:val="24"/>
          <w:shd w:val="clear" w:color="auto" w:fill="FFFFFF"/>
          <w:lang w:val="es-ES"/>
        </w:rPr>
        <w:t xml:space="preserve">se </w:t>
      </w:r>
      <w:r w:rsidR="007A6583" w:rsidRPr="00756A73">
        <w:rPr>
          <w:rStyle w:val="normaltextrun"/>
          <w:rFonts w:ascii="Tahoma" w:hAnsi="Tahoma" w:cs="Tahoma"/>
          <w:color w:val="000000"/>
          <w:sz w:val="24"/>
          <w:szCs w:val="24"/>
          <w:shd w:val="clear" w:color="auto" w:fill="FFFFFF"/>
          <w:lang w:val="es-ES"/>
        </w:rPr>
        <w:lastRenderedPageBreak/>
        <w:t xml:space="preserve">obtuvo respuesta </w:t>
      </w:r>
      <w:r w:rsidR="003E42E5" w:rsidRPr="00756A73">
        <w:rPr>
          <w:rStyle w:val="normaltextrun"/>
          <w:rFonts w:ascii="Tahoma" w:hAnsi="Tahoma" w:cs="Tahoma"/>
          <w:color w:val="000000"/>
          <w:sz w:val="24"/>
          <w:szCs w:val="24"/>
          <w:shd w:val="clear" w:color="auto" w:fill="FFFFFF"/>
          <w:lang w:val="es-ES"/>
        </w:rPr>
        <w:t>en marzo de 2024</w:t>
      </w:r>
      <w:r w:rsidR="007A6583" w:rsidRPr="00756A73">
        <w:rPr>
          <w:rStyle w:val="normaltextrun"/>
          <w:rFonts w:ascii="Tahoma" w:hAnsi="Tahoma" w:cs="Tahoma"/>
          <w:color w:val="000000"/>
          <w:sz w:val="24"/>
          <w:szCs w:val="24"/>
          <w:shd w:val="clear" w:color="auto" w:fill="FFFFFF"/>
          <w:lang w:val="es-ES"/>
        </w:rPr>
        <w:t>; sin embargo, para esa fecha</w:t>
      </w:r>
      <w:r w:rsidR="00197E54" w:rsidRPr="00756A73">
        <w:rPr>
          <w:rStyle w:val="normaltextrun"/>
          <w:rFonts w:ascii="Tahoma" w:hAnsi="Tahoma" w:cs="Tahoma"/>
          <w:color w:val="000000"/>
          <w:sz w:val="24"/>
          <w:szCs w:val="24"/>
          <w:shd w:val="clear" w:color="auto" w:fill="FFFFFF"/>
          <w:lang w:val="es-ES"/>
        </w:rPr>
        <w:t xml:space="preserve"> no fueron localizados, ya que el hotel manifestó que con cierta periodicidad borraba los registros de video</w:t>
      </w:r>
      <w:r w:rsidR="00197E54" w:rsidRPr="00756A73">
        <w:rPr>
          <w:rStyle w:val="Refdenotaalpie"/>
          <w:rFonts w:ascii="Tahoma" w:hAnsi="Tahoma" w:cs="Tahoma"/>
          <w:color w:val="000000"/>
          <w:sz w:val="24"/>
          <w:szCs w:val="24"/>
          <w:shd w:val="clear" w:color="auto" w:fill="FFFFFF"/>
          <w:lang w:val="es-ES"/>
        </w:rPr>
        <w:footnoteReference w:id="11"/>
      </w:r>
      <w:r w:rsidR="00197E54" w:rsidRPr="00756A73">
        <w:rPr>
          <w:rStyle w:val="normaltextrun"/>
          <w:rFonts w:ascii="Tahoma" w:hAnsi="Tahoma" w:cs="Tahoma"/>
          <w:color w:val="000000"/>
          <w:sz w:val="24"/>
          <w:szCs w:val="24"/>
          <w:shd w:val="clear" w:color="auto" w:fill="FFFFFF"/>
          <w:lang w:val="es-ES"/>
        </w:rPr>
        <w:t xml:space="preserve">. </w:t>
      </w:r>
    </w:p>
    <w:p w14:paraId="6A60018F" w14:textId="77777777" w:rsidR="00D676E3" w:rsidRPr="00756A73" w:rsidRDefault="00D676E3" w:rsidP="00756A73">
      <w:pPr>
        <w:spacing w:after="0" w:line="276" w:lineRule="auto"/>
        <w:ind w:left="708" w:firstLine="708"/>
        <w:jc w:val="both"/>
        <w:rPr>
          <w:rStyle w:val="normaltextrun"/>
          <w:rFonts w:ascii="Tahoma" w:hAnsi="Tahoma" w:cs="Tahoma"/>
          <w:iCs/>
          <w:color w:val="000000"/>
          <w:sz w:val="24"/>
          <w:szCs w:val="24"/>
          <w:shd w:val="clear" w:color="auto" w:fill="FFFFFF"/>
          <w:lang w:val="es-ES"/>
        </w:rPr>
      </w:pPr>
    </w:p>
    <w:p w14:paraId="36995944" w14:textId="07DD9767" w:rsidR="00D676E3" w:rsidRPr="00756A73" w:rsidRDefault="00C14F11" w:rsidP="00756A73">
      <w:pPr>
        <w:spacing w:after="0" w:line="276" w:lineRule="auto"/>
        <w:ind w:left="708" w:firstLine="708"/>
        <w:jc w:val="both"/>
        <w:rPr>
          <w:rStyle w:val="normaltextrun"/>
          <w:rFonts w:ascii="Tahoma" w:hAnsi="Tahoma" w:cs="Tahoma"/>
          <w:iCs/>
          <w:color w:val="000000"/>
          <w:sz w:val="24"/>
          <w:szCs w:val="24"/>
          <w:shd w:val="clear" w:color="auto" w:fill="FFFFFF"/>
          <w:lang w:val="es-ES"/>
        </w:rPr>
      </w:pPr>
      <w:r w:rsidRPr="00756A73">
        <w:rPr>
          <w:rStyle w:val="normaltextrun"/>
          <w:rFonts w:ascii="Tahoma" w:hAnsi="Tahoma" w:cs="Tahoma"/>
          <w:iCs/>
          <w:color w:val="000000"/>
          <w:sz w:val="24"/>
          <w:szCs w:val="24"/>
          <w:shd w:val="clear" w:color="auto" w:fill="FFFFFF"/>
          <w:lang w:val="es-ES"/>
        </w:rPr>
        <w:t xml:space="preserve">Conviene precisar que la relación de amistad entre la </w:t>
      </w:r>
      <w:proofErr w:type="spellStart"/>
      <w:r w:rsidRPr="00756A73">
        <w:rPr>
          <w:rStyle w:val="normaltextrun"/>
          <w:rFonts w:ascii="Tahoma" w:hAnsi="Tahoma" w:cs="Tahoma"/>
          <w:iCs/>
          <w:color w:val="000000"/>
          <w:sz w:val="24"/>
          <w:szCs w:val="24"/>
          <w:shd w:val="clear" w:color="auto" w:fill="FFFFFF"/>
          <w:lang w:val="es-ES"/>
        </w:rPr>
        <w:t>testiga</w:t>
      </w:r>
      <w:proofErr w:type="spellEnd"/>
      <w:r w:rsidRPr="00756A73">
        <w:rPr>
          <w:rStyle w:val="normaltextrun"/>
          <w:rFonts w:ascii="Tahoma" w:hAnsi="Tahoma" w:cs="Tahoma"/>
          <w:iCs/>
          <w:color w:val="000000"/>
          <w:sz w:val="24"/>
          <w:szCs w:val="24"/>
          <w:shd w:val="clear" w:color="auto" w:fill="FFFFFF"/>
          <w:lang w:val="es-ES"/>
        </w:rPr>
        <w:t xml:space="preserve"> Claudia Patricia Zapata y l</w:t>
      </w:r>
      <w:r w:rsidR="0026378E" w:rsidRPr="00756A73">
        <w:rPr>
          <w:rStyle w:val="normaltextrun"/>
          <w:rFonts w:ascii="Tahoma" w:hAnsi="Tahoma" w:cs="Tahoma"/>
          <w:iCs/>
          <w:color w:val="000000"/>
          <w:sz w:val="24"/>
          <w:szCs w:val="24"/>
          <w:shd w:val="clear" w:color="auto" w:fill="FFFFFF"/>
          <w:lang w:val="es-ES"/>
        </w:rPr>
        <w:t xml:space="preserve">a demandante no es suficiente para desechar la declaración, </w:t>
      </w:r>
      <w:r w:rsidR="007F058F" w:rsidRPr="00756A73">
        <w:rPr>
          <w:rStyle w:val="normaltextrun"/>
          <w:rFonts w:ascii="Tahoma" w:hAnsi="Tahoma" w:cs="Tahoma"/>
          <w:iCs/>
          <w:color w:val="000000"/>
          <w:sz w:val="24"/>
          <w:szCs w:val="24"/>
          <w:shd w:val="clear" w:color="auto" w:fill="FFFFFF"/>
          <w:lang w:val="es-ES"/>
        </w:rPr>
        <w:t xml:space="preserve">debido a que el testigo Oscar Mejía también describió que la señora Salazar </w:t>
      </w:r>
      <w:proofErr w:type="spellStart"/>
      <w:r w:rsidR="007F058F" w:rsidRPr="00756A73">
        <w:rPr>
          <w:rStyle w:val="normaltextrun"/>
          <w:rFonts w:ascii="Tahoma" w:hAnsi="Tahoma" w:cs="Tahoma"/>
          <w:iCs/>
          <w:color w:val="000000"/>
          <w:sz w:val="24"/>
          <w:szCs w:val="24"/>
          <w:shd w:val="clear" w:color="auto" w:fill="FFFFFF"/>
          <w:lang w:val="es-ES"/>
        </w:rPr>
        <w:t>Saffon</w:t>
      </w:r>
      <w:proofErr w:type="spellEnd"/>
      <w:r w:rsidR="007F058F" w:rsidRPr="00756A73">
        <w:rPr>
          <w:rStyle w:val="normaltextrun"/>
          <w:rFonts w:ascii="Tahoma" w:hAnsi="Tahoma" w:cs="Tahoma"/>
          <w:iCs/>
          <w:color w:val="000000"/>
          <w:sz w:val="24"/>
          <w:szCs w:val="24"/>
          <w:shd w:val="clear" w:color="auto" w:fill="FFFFFF"/>
          <w:lang w:val="es-ES"/>
        </w:rPr>
        <w:t xml:space="preserve"> se comunicó con él en un tono de angustia y llanto y le puso de presente su preocupación por no poder tomar fotos, salir del recinto sin la previa suscripción del documento, ni siquiera para obtener con</w:t>
      </w:r>
      <w:r w:rsidR="00CD52EC" w:rsidRPr="00756A73">
        <w:rPr>
          <w:rStyle w:val="normaltextrun"/>
          <w:rFonts w:ascii="Tahoma" w:hAnsi="Tahoma" w:cs="Tahoma"/>
          <w:iCs/>
          <w:color w:val="000000"/>
          <w:sz w:val="24"/>
          <w:szCs w:val="24"/>
          <w:shd w:val="clear" w:color="auto" w:fill="FFFFFF"/>
          <w:lang w:val="es-ES"/>
        </w:rPr>
        <w:t>s</w:t>
      </w:r>
      <w:r w:rsidR="007F058F" w:rsidRPr="00756A73">
        <w:rPr>
          <w:rStyle w:val="normaltextrun"/>
          <w:rFonts w:ascii="Tahoma" w:hAnsi="Tahoma" w:cs="Tahoma"/>
          <w:iCs/>
          <w:color w:val="000000"/>
          <w:sz w:val="24"/>
          <w:szCs w:val="24"/>
          <w:shd w:val="clear" w:color="auto" w:fill="FFFFFF"/>
          <w:lang w:val="es-ES"/>
        </w:rPr>
        <w:t xml:space="preserve">ejo legal. </w:t>
      </w:r>
    </w:p>
    <w:p w14:paraId="46844C7D" w14:textId="77777777" w:rsidR="00AA6E2D" w:rsidRPr="00756A73" w:rsidRDefault="00AA6E2D" w:rsidP="00756A73">
      <w:pPr>
        <w:spacing w:after="0" w:line="276" w:lineRule="auto"/>
        <w:ind w:left="708" w:firstLine="708"/>
        <w:jc w:val="both"/>
        <w:rPr>
          <w:rStyle w:val="normaltextrun"/>
          <w:rFonts w:ascii="Tahoma" w:hAnsi="Tahoma" w:cs="Tahoma"/>
          <w:iCs/>
          <w:color w:val="000000"/>
          <w:sz w:val="24"/>
          <w:szCs w:val="24"/>
          <w:shd w:val="clear" w:color="auto" w:fill="FFFFFF"/>
          <w:lang w:val="es-ES"/>
        </w:rPr>
      </w:pPr>
    </w:p>
    <w:p w14:paraId="6144F177" w14:textId="57127323" w:rsidR="00AA6E2D" w:rsidRPr="00756A73" w:rsidRDefault="00E474B7" w:rsidP="00756A73">
      <w:pPr>
        <w:spacing w:after="0" w:line="276" w:lineRule="auto"/>
        <w:ind w:left="708" w:firstLine="708"/>
        <w:jc w:val="both"/>
        <w:rPr>
          <w:rStyle w:val="normaltextrun"/>
          <w:rFonts w:ascii="Tahoma" w:hAnsi="Tahoma" w:cs="Tahoma"/>
          <w:color w:val="000000"/>
          <w:sz w:val="24"/>
          <w:szCs w:val="24"/>
          <w:shd w:val="clear" w:color="auto" w:fill="FFFFFF"/>
          <w:lang w:val="es-ES"/>
        </w:rPr>
      </w:pPr>
      <w:r w:rsidRPr="00756A73">
        <w:rPr>
          <w:rStyle w:val="normaltextrun"/>
          <w:rFonts w:ascii="Tahoma" w:hAnsi="Tahoma" w:cs="Tahoma"/>
          <w:color w:val="000000"/>
          <w:sz w:val="24"/>
          <w:szCs w:val="24"/>
          <w:shd w:val="clear" w:color="auto" w:fill="FFFFFF"/>
          <w:lang w:val="es-ES"/>
        </w:rPr>
        <w:t xml:space="preserve">Por todo lo dicho, se </w:t>
      </w:r>
      <w:r w:rsidR="00415541" w:rsidRPr="00756A73">
        <w:rPr>
          <w:rStyle w:val="normaltextrun"/>
          <w:rFonts w:ascii="Tahoma" w:hAnsi="Tahoma" w:cs="Tahoma"/>
          <w:color w:val="000000"/>
          <w:sz w:val="24"/>
          <w:szCs w:val="24"/>
          <w:shd w:val="clear" w:color="auto" w:fill="FFFFFF"/>
          <w:lang w:val="es-ES"/>
        </w:rPr>
        <w:t xml:space="preserve">modificará el numeral tercero de la sentencia para declarar </w:t>
      </w:r>
      <w:r w:rsidR="00C06601" w:rsidRPr="00756A73">
        <w:rPr>
          <w:rStyle w:val="normaltextrun"/>
          <w:rFonts w:ascii="Tahoma" w:hAnsi="Tahoma" w:cs="Tahoma"/>
          <w:color w:val="000000"/>
          <w:sz w:val="24"/>
          <w:szCs w:val="24"/>
          <w:shd w:val="clear" w:color="auto" w:fill="FFFFFF"/>
          <w:lang w:val="es-ES"/>
        </w:rPr>
        <w:t>la nulidad d</w:t>
      </w:r>
      <w:r w:rsidR="00415541" w:rsidRPr="00756A73">
        <w:rPr>
          <w:rStyle w:val="normaltextrun"/>
          <w:rFonts w:ascii="Tahoma" w:hAnsi="Tahoma" w:cs="Tahoma"/>
          <w:color w:val="000000"/>
          <w:sz w:val="24"/>
          <w:szCs w:val="24"/>
          <w:shd w:val="clear" w:color="auto" w:fill="FFFFFF"/>
          <w:lang w:val="es-ES"/>
        </w:rPr>
        <w:t xml:space="preserve">el Acuerdo de Transacción suscrito el 5 de marzo de 2018 </w:t>
      </w:r>
      <w:r w:rsidR="005419E8" w:rsidRPr="00756A73">
        <w:rPr>
          <w:rStyle w:val="normaltextrun"/>
          <w:rFonts w:ascii="Tahoma" w:hAnsi="Tahoma" w:cs="Tahoma"/>
          <w:color w:val="000000"/>
          <w:sz w:val="24"/>
          <w:szCs w:val="24"/>
          <w:shd w:val="clear" w:color="auto" w:fill="FFFFFF"/>
          <w:lang w:val="es-ES"/>
        </w:rPr>
        <w:t xml:space="preserve">por </w:t>
      </w:r>
      <w:r w:rsidR="00415541" w:rsidRPr="00756A73">
        <w:rPr>
          <w:rStyle w:val="normaltextrun"/>
          <w:rFonts w:ascii="Tahoma" w:hAnsi="Tahoma" w:cs="Tahoma"/>
          <w:color w:val="000000"/>
          <w:sz w:val="24"/>
          <w:szCs w:val="24"/>
          <w:shd w:val="clear" w:color="auto" w:fill="FFFFFF"/>
          <w:lang w:val="es-ES"/>
        </w:rPr>
        <w:t xml:space="preserve">la demandante y </w:t>
      </w:r>
      <w:r w:rsidR="009B0142" w:rsidRPr="00756A73">
        <w:rPr>
          <w:rStyle w:val="normaltextrun"/>
          <w:rFonts w:ascii="Tahoma" w:hAnsi="Tahoma" w:cs="Tahoma"/>
          <w:color w:val="000000"/>
          <w:sz w:val="24"/>
          <w:szCs w:val="24"/>
          <w:shd w:val="clear" w:color="auto" w:fill="FFFFFF"/>
          <w:lang w:val="es-ES"/>
        </w:rPr>
        <w:t xml:space="preserve">Sanofi Aventis De Colombia </w:t>
      </w:r>
      <w:proofErr w:type="spellStart"/>
      <w:r w:rsidR="009B0142" w:rsidRPr="00756A73">
        <w:rPr>
          <w:rStyle w:val="normaltextrun"/>
          <w:rFonts w:ascii="Tahoma" w:hAnsi="Tahoma" w:cs="Tahoma"/>
          <w:color w:val="000000"/>
          <w:sz w:val="24"/>
          <w:szCs w:val="24"/>
          <w:shd w:val="clear" w:color="auto" w:fill="FFFFFF"/>
          <w:lang w:val="es-ES"/>
        </w:rPr>
        <w:t>S.A</w:t>
      </w:r>
      <w:proofErr w:type="spellEnd"/>
      <w:r w:rsidR="009B0142" w:rsidRPr="00756A73">
        <w:rPr>
          <w:rStyle w:val="normaltextrun"/>
          <w:rFonts w:ascii="Tahoma" w:hAnsi="Tahoma" w:cs="Tahoma"/>
          <w:color w:val="000000"/>
          <w:sz w:val="24"/>
          <w:szCs w:val="24"/>
          <w:shd w:val="clear" w:color="auto" w:fill="FFFFFF"/>
          <w:lang w:val="es-ES"/>
        </w:rPr>
        <w:t xml:space="preserve">, </w:t>
      </w:r>
      <w:r w:rsidR="00957304" w:rsidRPr="00756A73">
        <w:rPr>
          <w:rStyle w:val="normaltextrun"/>
          <w:rFonts w:ascii="Tahoma" w:hAnsi="Tahoma" w:cs="Tahoma"/>
          <w:color w:val="000000"/>
          <w:sz w:val="24"/>
          <w:szCs w:val="24"/>
          <w:shd w:val="clear" w:color="auto" w:fill="FFFFFF"/>
          <w:lang w:val="es-ES"/>
        </w:rPr>
        <w:t>por existir un vicio en el cons</w:t>
      </w:r>
      <w:r w:rsidR="00836DC4" w:rsidRPr="00756A73">
        <w:rPr>
          <w:rStyle w:val="normaltextrun"/>
          <w:rFonts w:ascii="Tahoma" w:hAnsi="Tahoma" w:cs="Tahoma"/>
          <w:color w:val="000000"/>
          <w:sz w:val="24"/>
          <w:szCs w:val="24"/>
          <w:shd w:val="clear" w:color="auto" w:fill="FFFFFF"/>
          <w:lang w:val="es-ES"/>
        </w:rPr>
        <w:t>entimiento,</w:t>
      </w:r>
      <w:r w:rsidR="00C06601" w:rsidRPr="00756A73">
        <w:rPr>
          <w:rStyle w:val="normaltextrun"/>
          <w:rFonts w:ascii="Tahoma" w:hAnsi="Tahoma" w:cs="Tahoma"/>
          <w:color w:val="000000"/>
          <w:sz w:val="24"/>
          <w:szCs w:val="24"/>
          <w:shd w:val="clear" w:color="auto" w:fill="FFFFFF"/>
          <w:lang w:val="es-ES"/>
        </w:rPr>
        <w:t xml:space="preserve"> </w:t>
      </w:r>
      <w:r w:rsidR="00160A9B" w:rsidRPr="00756A73">
        <w:rPr>
          <w:rStyle w:val="normaltextrun"/>
          <w:rFonts w:ascii="Tahoma" w:hAnsi="Tahoma" w:cs="Tahoma"/>
          <w:color w:val="000000"/>
          <w:sz w:val="24"/>
          <w:szCs w:val="24"/>
          <w:shd w:val="clear" w:color="auto" w:fill="FFFFFF"/>
          <w:lang w:val="es-ES"/>
        </w:rPr>
        <w:t>conforme lo establece el artículo 1746 del C</w:t>
      </w:r>
      <w:r w:rsidR="004B0F40" w:rsidRPr="00756A73">
        <w:rPr>
          <w:rStyle w:val="normaltextrun"/>
          <w:rFonts w:ascii="Tahoma" w:hAnsi="Tahoma" w:cs="Tahoma"/>
          <w:color w:val="000000"/>
          <w:sz w:val="24"/>
          <w:szCs w:val="24"/>
          <w:shd w:val="clear" w:color="auto" w:fill="FFFFFF"/>
          <w:lang w:val="es-ES"/>
        </w:rPr>
        <w:t>ódigo Civil</w:t>
      </w:r>
      <w:r w:rsidR="00544EC3" w:rsidRPr="00756A73">
        <w:rPr>
          <w:rStyle w:val="normaltextrun"/>
          <w:rFonts w:ascii="Tahoma" w:hAnsi="Tahoma" w:cs="Tahoma"/>
          <w:color w:val="000000"/>
          <w:sz w:val="24"/>
          <w:szCs w:val="24"/>
          <w:shd w:val="clear" w:color="auto" w:fill="FFFFFF"/>
          <w:lang w:val="es-ES"/>
        </w:rPr>
        <w:t xml:space="preserve"> y ha determinado la Corte Suprema de Justicia, entre otras en la sentencia SL 3827 de 2020, así: </w:t>
      </w:r>
    </w:p>
    <w:p w14:paraId="395402C0" w14:textId="77777777" w:rsidR="00544EC3" w:rsidRPr="00756A73" w:rsidRDefault="00544EC3" w:rsidP="00756A73">
      <w:pPr>
        <w:spacing w:after="0" w:line="276" w:lineRule="auto"/>
        <w:ind w:left="708" w:firstLine="708"/>
        <w:jc w:val="both"/>
        <w:rPr>
          <w:rStyle w:val="normaltextrun"/>
          <w:rFonts w:ascii="Tahoma" w:hAnsi="Tahoma" w:cs="Tahoma"/>
          <w:i/>
          <w:color w:val="000000"/>
          <w:sz w:val="24"/>
          <w:szCs w:val="24"/>
          <w:shd w:val="clear" w:color="auto" w:fill="FFFFFF"/>
          <w:lang w:val="es-ES"/>
        </w:rPr>
      </w:pPr>
    </w:p>
    <w:p w14:paraId="2EDE356C" w14:textId="4A8990C8" w:rsidR="00544EC3" w:rsidRPr="00756A73" w:rsidRDefault="009230D2"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 xml:space="preserve">“Ahora bien, si la terminación consensuada adolece de algún vicio del consentimiento, se sigue la consecuencia prevista en los artículos 1740, 1741 y 1746 del Código Civil, aplicables en materia laboral por autorización expresa del artículo 19 del Código Sustantivo del Trabajo, lo que significa que «produce nulidad relativa, y da derecho a la rescisión del acto o contrato». En este evento, el acto existe, pero está viciado por falta de alguno o algunos de los elementos de validez y «da a las partes derecho para ser restituidas al mismo estado en que se hallarían si no hubiese existido el acto o contrato nulo» (CSJ </w:t>
      </w:r>
      <w:proofErr w:type="spellStart"/>
      <w:r w:rsidRPr="00756A73">
        <w:rPr>
          <w:rFonts w:ascii="Tahoma" w:hAnsi="Tahoma" w:cs="Tahoma"/>
          <w:i/>
          <w:shd w:val="clear" w:color="auto" w:fill="FFFFFF"/>
        </w:rPr>
        <w:t>SL4360</w:t>
      </w:r>
      <w:proofErr w:type="spellEnd"/>
      <w:r w:rsidRPr="00756A73">
        <w:rPr>
          <w:rFonts w:ascii="Tahoma" w:hAnsi="Tahoma" w:cs="Tahoma"/>
          <w:i/>
          <w:shd w:val="clear" w:color="auto" w:fill="FFFFFF"/>
        </w:rPr>
        <w:t>-2019).”</w:t>
      </w:r>
    </w:p>
    <w:p w14:paraId="0EBF1951" w14:textId="746483FB" w:rsidR="00CD52EC" w:rsidRPr="00756A73" w:rsidRDefault="00CD52EC" w:rsidP="00756A73">
      <w:pPr>
        <w:spacing w:after="0" w:line="276" w:lineRule="auto"/>
        <w:ind w:left="1416"/>
        <w:jc w:val="both"/>
        <w:rPr>
          <w:rStyle w:val="normaltextrun"/>
          <w:rFonts w:ascii="Tahoma" w:hAnsi="Tahoma" w:cs="Tahoma"/>
          <w:i/>
          <w:color w:val="000000"/>
          <w:sz w:val="24"/>
          <w:szCs w:val="24"/>
          <w:shd w:val="clear" w:color="auto" w:fill="FFFFFF"/>
          <w:lang w:val="es-ES"/>
        </w:rPr>
      </w:pPr>
    </w:p>
    <w:p w14:paraId="09E475EE" w14:textId="77777777" w:rsidR="00836DC4" w:rsidRPr="00756A73" w:rsidRDefault="00987498" w:rsidP="00756A73">
      <w:pPr>
        <w:spacing w:after="0" w:line="276" w:lineRule="auto"/>
        <w:jc w:val="both"/>
        <w:rPr>
          <w:rFonts w:ascii="Tahoma" w:hAnsi="Tahoma" w:cs="Tahoma"/>
          <w:sz w:val="24"/>
          <w:szCs w:val="24"/>
        </w:rPr>
      </w:pPr>
      <w:r w:rsidRPr="00756A73">
        <w:rPr>
          <w:rFonts w:ascii="Tahoma" w:hAnsi="Tahoma" w:cs="Tahoma"/>
          <w:sz w:val="24"/>
          <w:szCs w:val="24"/>
        </w:rPr>
        <w:tab/>
      </w:r>
      <w:r w:rsidR="00836DC4" w:rsidRPr="00756A73">
        <w:rPr>
          <w:rFonts w:ascii="Tahoma" w:hAnsi="Tahoma" w:cs="Tahoma"/>
          <w:sz w:val="24"/>
          <w:szCs w:val="24"/>
        </w:rPr>
        <w:t xml:space="preserve">Resuelto lo anterior, para finiquitar la alzada, resta establecer si hay lugar a declarar probada la excepción de compensación, con la suma de dinero que fue depositada a favor de la trabajadora en el Juzgado Tercero Laboral del Circuito, debido a que la jueza negó la excepción al advertir que el título no había sido cobrado por la trabajadora o que este, por el transcurso del tiempo pudo haber sido remitido para prescripción, por lo que le impuso la carga al empleador de hacer los trámites necesarios ante ese Juzgado para obtener la restitución del dinero. </w:t>
      </w:r>
    </w:p>
    <w:p w14:paraId="1C8CD6EC" w14:textId="77777777" w:rsidR="00836DC4" w:rsidRPr="00756A73" w:rsidRDefault="00836DC4" w:rsidP="00756A73">
      <w:pPr>
        <w:spacing w:after="0" w:line="276" w:lineRule="auto"/>
        <w:jc w:val="both"/>
        <w:rPr>
          <w:rFonts w:ascii="Tahoma" w:hAnsi="Tahoma" w:cs="Tahoma"/>
          <w:sz w:val="24"/>
          <w:szCs w:val="24"/>
        </w:rPr>
      </w:pPr>
    </w:p>
    <w:p w14:paraId="621DDCB2" w14:textId="60CF1F52" w:rsidR="00836DC4" w:rsidRPr="00756A73" w:rsidRDefault="00836DC4" w:rsidP="00756A73">
      <w:pPr>
        <w:spacing w:after="0" w:line="276" w:lineRule="auto"/>
        <w:jc w:val="both"/>
        <w:rPr>
          <w:rFonts w:ascii="Tahoma" w:hAnsi="Tahoma" w:cs="Tahoma"/>
          <w:sz w:val="24"/>
          <w:szCs w:val="24"/>
        </w:rPr>
      </w:pPr>
      <w:r w:rsidRPr="00756A73">
        <w:rPr>
          <w:rFonts w:ascii="Tahoma" w:hAnsi="Tahoma" w:cs="Tahoma"/>
          <w:sz w:val="24"/>
          <w:szCs w:val="24"/>
        </w:rPr>
        <w:tab/>
        <w:t>Para el efecto, es necesario que se tenga en cuenta que el 12 de abril de 2018 la sociedad le comunicó a la demandante por medio de correo electrónico</w:t>
      </w:r>
      <w:r w:rsidRPr="00756A73">
        <w:rPr>
          <w:rFonts w:ascii="Tahoma" w:hAnsi="Tahoma" w:cs="Tahoma"/>
          <w:sz w:val="24"/>
          <w:szCs w:val="24"/>
          <w:vertAlign w:val="superscript"/>
        </w:rPr>
        <w:footnoteReference w:id="12"/>
      </w:r>
      <w:r w:rsidRPr="00756A73">
        <w:rPr>
          <w:rFonts w:ascii="Tahoma" w:hAnsi="Tahoma" w:cs="Tahoma"/>
          <w:sz w:val="24"/>
          <w:szCs w:val="24"/>
        </w:rPr>
        <w:t xml:space="preserve"> que había realizado un pago por consignación por valor de $44.310.744 correspondientes a la liquidación final de prestaciones sociales, según el mutuo acuerdo firmado el 5 de marzo, y adjuntó copia del correspondiente </w:t>
      </w:r>
      <w:r w:rsidR="009B0142" w:rsidRPr="00756A73">
        <w:rPr>
          <w:rFonts w:ascii="Tahoma" w:hAnsi="Tahoma" w:cs="Tahoma"/>
          <w:sz w:val="24"/>
          <w:szCs w:val="24"/>
        </w:rPr>
        <w:t xml:space="preserve">depósito </w:t>
      </w:r>
      <w:r w:rsidRPr="00756A73">
        <w:rPr>
          <w:rFonts w:ascii="Tahoma" w:hAnsi="Tahoma" w:cs="Tahoma"/>
          <w:sz w:val="24"/>
          <w:szCs w:val="24"/>
        </w:rPr>
        <w:t>judicial</w:t>
      </w:r>
      <w:r w:rsidRPr="00756A73">
        <w:rPr>
          <w:rFonts w:ascii="Tahoma" w:hAnsi="Tahoma" w:cs="Tahoma"/>
          <w:sz w:val="24"/>
          <w:szCs w:val="24"/>
          <w:vertAlign w:val="superscript"/>
        </w:rPr>
        <w:footnoteReference w:id="13"/>
      </w:r>
      <w:r w:rsidRPr="00756A73">
        <w:rPr>
          <w:rFonts w:ascii="Tahoma" w:hAnsi="Tahoma" w:cs="Tahoma"/>
          <w:sz w:val="24"/>
          <w:szCs w:val="24"/>
        </w:rPr>
        <w:t>.</w:t>
      </w:r>
    </w:p>
    <w:p w14:paraId="2EA88503" w14:textId="77777777" w:rsidR="00836DC4" w:rsidRPr="00756A73" w:rsidRDefault="00836DC4" w:rsidP="00756A73">
      <w:pPr>
        <w:spacing w:after="0" w:line="276" w:lineRule="auto"/>
        <w:jc w:val="both"/>
        <w:rPr>
          <w:rFonts w:ascii="Tahoma" w:hAnsi="Tahoma" w:cs="Tahoma"/>
          <w:sz w:val="24"/>
          <w:szCs w:val="24"/>
        </w:rPr>
      </w:pPr>
    </w:p>
    <w:p w14:paraId="12039098" w14:textId="42BBDDE3" w:rsidR="00836DC4" w:rsidRPr="00756A73" w:rsidRDefault="00836DC4" w:rsidP="00756A73">
      <w:pPr>
        <w:spacing w:after="0" w:line="276" w:lineRule="auto"/>
        <w:jc w:val="both"/>
        <w:rPr>
          <w:rFonts w:ascii="Tahoma" w:hAnsi="Tahoma" w:cs="Tahoma"/>
          <w:sz w:val="24"/>
          <w:szCs w:val="24"/>
        </w:rPr>
      </w:pPr>
      <w:r w:rsidRPr="00756A73">
        <w:rPr>
          <w:rFonts w:ascii="Tahoma" w:hAnsi="Tahoma" w:cs="Tahoma"/>
          <w:sz w:val="24"/>
          <w:szCs w:val="24"/>
        </w:rPr>
        <w:tab/>
        <w:t xml:space="preserve">Además del valor antes referenciado, las partes acordaron en el literal e) del acuerdo de transacción que la empresa </w:t>
      </w:r>
      <w:r w:rsidR="009B0142" w:rsidRPr="00756A73">
        <w:rPr>
          <w:rFonts w:ascii="Tahoma" w:hAnsi="Tahoma" w:cs="Tahoma"/>
          <w:sz w:val="24"/>
          <w:szCs w:val="24"/>
        </w:rPr>
        <w:t xml:space="preserve">Sanofi Aventis De Colombia S.A. </w:t>
      </w:r>
      <w:r w:rsidRPr="00756A73">
        <w:rPr>
          <w:rFonts w:ascii="Tahoma" w:hAnsi="Tahoma" w:cs="Tahoma"/>
          <w:sz w:val="24"/>
          <w:szCs w:val="24"/>
        </w:rPr>
        <w:t xml:space="preserve">realizaría el </w:t>
      </w:r>
      <w:r w:rsidRPr="00756A73">
        <w:rPr>
          <w:rFonts w:ascii="Tahoma" w:hAnsi="Tahoma" w:cs="Tahoma"/>
          <w:sz w:val="24"/>
          <w:szCs w:val="24"/>
        </w:rPr>
        <w:lastRenderedPageBreak/>
        <w:t xml:space="preserve">traspaso de la propiedad del vehículo NISSAN de placas </w:t>
      </w:r>
      <w:proofErr w:type="spellStart"/>
      <w:r w:rsidRPr="00756A73">
        <w:rPr>
          <w:rFonts w:ascii="Tahoma" w:hAnsi="Tahoma" w:cs="Tahoma"/>
          <w:sz w:val="24"/>
          <w:szCs w:val="24"/>
        </w:rPr>
        <w:t>DR</w:t>
      </w:r>
      <w:proofErr w:type="spellEnd"/>
      <w:r w:rsidRPr="00756A73">
        <w:rPr>
          <w:rFonts w:ascii="Tahoma" w:hAnsi="Tahoma" w:cs="Tahoma"/>
          <w:sz w:val="24"/>
          <w:szCs w:val="24"/>
        </w:rPr>
        <w:t>-760 en beneficio de la trabajadora y que los gastos de traspaso del vehículo serían asumidos por la compañía.</w:t>
      </w:r>
    </w:p>
    <w:p w14:paraId="2DCEDC27" w14:textId="77777777" w:rsidR="00836DC4" w:rsidRPr="00756A73" w:rsidRDefault="00836DC4" w:rsidP="00756A73">
      <w:pPr>
        <w:spacing w:after="0" w:line="276" w:lineRule="auto"/>
        <w:jc w:val="both"/>
        <w:rPr>
          <w:rFonts w:ascii="Tahoma" w:hAnsi="Tahoma" w:cs="Tahoma"/>
          <w:sz w:val="24"/>
          <w:szCs w:val="24"/>
        </w:rPr>
      </w:pPr>
    </w:p>
    <w:p w14:paraId="73E0A233" w14:textId="77777777" w:rsidR="00836DC4" w:rsidRPr="00756A73" w:rsidRDefault="00836DC4" w:rsidP="00756A73">
      <w:pPr>
        <w:spacing w:after="0" w:line="276" w:lineRule="auto"/>
        <w:jc w:val="both"/>
        <w:rPr>
          <w:rFonts w:ascii="Tahoma" w:hAnsi="Tahoma" w:cs="Tahoma"/>
          <w:sz w:val="24"/>
          <w:szCs w:val="24"/>
        </w:rPr>
      </w:pPr>
      <w:r w:rsidRPr="00756A73">
        <w:rPr>
          <w:rFonts w:ascii="Tahoma" w:hAnsi="Tahoma" w:cs="Tahoma"/>
          <w:sz w:val="24"/>
          <w:szCs w:val="24"/>
        </w:rPr>
        <w:tab/>
        <w:t xml:space="preserve">En lo que atañe a la suma dineraria, dispone el artículo 65 del Código Sustantivo del Trabajo que, al finalizar el contrato de trabajo el empleador debe pagar al trabajador los salarios y prestaciones debidos, y el numeral 2 </w:t>
      </w:r>
      <w:r w:rsidRPr="00756A73">
        <w:rPr>
          <w:rFonts w:ascii="Tahoma" w:hAnsi="Tahoma" w:cs="Tahoma"/>
          <w:i/>
          <w:iCs/>
          <w:sz w:val="24"/>
          <w:szCs w:val="24"/>
        </w:rPr>
        <w:t xml:space="preserve">ibidem </w:t>
      </w:r>
      <w:r w:rsidRPr="00756A73">
        <w:rPr>
          <w:rFonts w:ascii="Tahoma" w:hAnsi="Tahoma" w:cs="Tahoma"/>
          <w:sz w:val="24"/>
          <w:szCs w:val="24"/>
        </w:rPr>
        <w:t xml:space="preserve">reza que </w:t>
      </w:r>
      <w:r w:rsidRPr="00756A73">
        <w:rPr>
          <w:rFonts w:ascii="Tahoma" w:hAnsi="Tahoma" w:cs="Tahoma"/>
          <w:i/>
          <w:iCs/>
          <w:sz w:val="24"/>
          <w:szCs w:val="24"/>
        </w:rPr>
        <w:t>“</w:t>
      </w:r>
      <w:r w:rsidRPr="0080657E">
        <w:rPr>
          <w:rFonts w:ascii="Tahoma" w:hAnsi="Tahoma" w:cs="Tahoma"/>
          <w:i/>
          <w:iCs/>
        </w:rPr>
        <w:t>Si no hay acuerdo respecto del monto de la deuda, o si el trabajador se niega a recibir, el empleador cumple con sus obligaciones consignando ante el juez de trabajo y, en su defecto, ante la primera autoridad política del lugar, la suma que confiese deber, mientras la justicia de trabajo decide la controversia</w:t>
      </w:r>
      <w:r w:rsidRPr="00756A73">
        <w:rPr>
          <w:rFonts w:ascii="Tahoma" w:hAnsi="Tahoma" w:cs="Tahoma"/>
          <w:i/>
          <w:iCs/>
          <w:sz w:val="24"/>
          <w:szCs w:val="24"/>
        </w:rPr>
        <w:t>.”</w:t>
      </w:r>
    </w:p>
    <w:p w14:paraId="0BBB7D29" w14:textId="77777777" w:rsidR="00836DC4" w:rsidRPr="00756A73" w:rsidRDefault="00836DC4" w:rsidP="00756A73">
      <w:pPr>
        <w:spacing w:after="0" w:line="276" w:lineRule="auto"/>
        <w:jc w:val="both"/>
        <w:rPr>
          <w:rFonts w:ascii="Tahoma" w:hAnsi="Tahoma" w:cs="Tahoma"/>
          <w:sz w:val="24"/>
          <w:szCs w:val="24"/>
        </w:rPr>
      </w:pPr>
    </w:p>
    <w:p w14:paraId="32BD4079" w14:textId="16AF66CF" w:rsidR="00836DC4" w:rsidRPr="00756A73" w:rsidRDefault="00836DC4" w:rsidP="00756A73">
      <w:pPr>
        <w:spacing w:after="0" w:line="276" w:lineRule="auto"/>
        <w:jc w:val="both"/>
        <w:rPr>
          <w:rFonts w:ascii="Tahoma" w:hAnsi="Tahoma" w:cs="Tahoma"/>
          <w:sz w:val="24"/>
          <w:szCs w:val="24"/>
        </w:rPr>
      </w:pPr>
      <w:r w:rsidRPr="00756A73">
        <w:rPr>
          <w:rFonts w:ascii="Tahoma" w:hAnsi="Tahoma" w:cs="Tahoma"/>
          <w:sz w:val="24"/>
          <w:szCs w:val="24"/>
        </w:rPr>
        <w:tab/>
        <w:t>Como puede verse el pago por consignación se hizo y comunicó a la demandante meses antes del inicio de la acción judicial, que tuvo lugar el 17 de octubre de 2018</w:t>
      </w:r>
      <w:r w:rsidRPr="00756A73">
        <w:rPr>
          <w:rStyle w:val="Refdenotaalpie"/>
          <w:rFonts w:ascii="Tahoma" w:hAnsi="Tahoma" w:cs="Tahoma"/>
          <w:sz w:val="24"/>
          <w:szCs w:val="24"/>
        </w:rPr>
        <w:footnoteReference w:id="14"/>
      </w:r>
      <w:r w:rsidRPr="00756A73">
        <w:rPr>
          <w:rFonts w:ascii="Tahoma" w:hAnsi="Tahoma" w:cs="Tahoma"/>
          <w:sz w:val="24"/>
          <w:szCs w:val="24"/>
        </w:rPr>
        <w:t xml:space="preserve">, sin embargo, en dicha comunicación no se le informó el juzgado al que había sido repartido el depósito para perfeccionar el pago, de modo que este, formalmente, no tuvo los efectos liberatorios previstos en el artículo 65 del </w:t>
      </w:r>
      <w:proofErr w:type="spellStart"/>
      <w:r w:rsidRPr="00756A73">
        <w:rPr>
          <w:rFonts w:ascii="Tahoma" w:hAnsi="Tahoma" w:cs="Tahoma"/>
          <w:sz w:val="24"/>
          <w:szCs w:val="24"/>
        </w:rPr>
        <w:t>C.S.T</w:t>
      </w:r>
      <w:proofErr w:type="spellEnd"/>
      <w:r w:rsidRPr="00756A73">
        <w:rPr>
          <w:rFonts w:ascii="Tahoma" w:hAnsi="Tahoma" w:cs="Tahoma"/>
          <w:sz w:val="24"/>
          <w:szCs w:val="24"/>
        </w:rPr>
        <w:t xml:space="preserve">., tal como lo ha señalado de antaño la jurisprudencia laboral, que al respecto tiene dicho: </w:t>
      </w:r>
    </w:p>
    <w:p w14:paraId="215F2CBD" w14:textId="77777777" w:rsidR="00836DC4" w:rsidRPr="00756A73" w:rsidRDefault="00836DC4" w:rsidP="00756A73">
      <w:pPr>
        <w:spacing w:after="0" w:line="276" w:lineRule="auto"/>
        <w:jc w:val="both"/>
        <w:rPr>
          <w:rFonts w:ascii="Tahoma" w:hAnsi="Tahoma" w:cs="Tahoma"/>
          <w:sz w:val="24"/>
          <w:szCs w:val="24"/>
        </w:rPr>
      </w:pPr>
    </w:p>
    <w:p w14:paraId="5B440CC6" w14:textId="77777777" w:rsidR="00836DC4" w:rsidRPr="00756A73" w:rsidRDefault="00836DC4" w:rsidP="00756A73">
      <w:pPr>
        <w:spacing w:after="0" w:line="240" w:lineRule="auto"/>
        <w:ind w:left="426" w:right="420"/>
        <w:jc w:val="both"/>
        <w:rPr>
          <w:rFonts w:ascii="Tahoma" w:hAnsi="Tahoma" w:cs="Tahoma"/>
          <w:i/>
          <w:shd w:val="clear" w:color="auto" w:fill="FFFFFF"/>
        </w:rPr>
      </w:pPr>
      <w:r w:rsidRPr="00756A73">
        <w:rPr>
          <w:rFonts w:ascii="Tahoma" w:hAnsi="Tahoma" w:cs="Tahoma"/>
          <w:i/>
          <w:shd w:val="clear" w:color="auto" w:fill="FFFFFF"/>
        </w:rPr>
        <w:t xml:space="preserve">“(…) el pago por consignación libera al empleador de la indemnización moratoria (CSJ SL, 9 sept. 1966, </w:t>
      </w:r>
      <w:proofErr w:type="spellStart"/>
      <w:r w:rsidRPr="00756A73">
        <w:rPr>
          <w:rFonts w:ascii="Tahoma" w:hAnsi="Tahoma" w:cs="Tahoma"/>
          <w:i/>
          <w:shd w:val="clear" w:color="auto" w:fill="FFFFFF"/>
        </w:rPr>
        <w:t>GJ</w:t>
      </w:r>
      <w:proofErr w:type="spellEnd"/>
      <w:r w:rsidRPr="00756A73">
        <w:rPr>
          <w:rFonts w:ascii="Tahoma" w:hAnsi="Tahoma" w:cs="Tahoma"/>
          <w:i/>
          <w:shd w:val="clear" w:color="auto" w:fill="FFFFFF"/>
        </w:rPr>
        <w:t xml:space="preserve"> CXVII, </w:t>
      </w:r>
      <w:proofErr w:type="spellStart"/>
      <w:r w:rsidRPr="00756A73">
        <w:rPr>
          <w:rFonts w:ascii="Tahoma" w:hAnsi="Tahoma" w:cs="Tahoma"/>
          <w:i/>
          <w:shd w:val="clear" w:color="auto" w:fill="FFFFFF"/>
        </w:rPr>
        <w:t>n.°</w:t>
      </w:r>
      <w:proofErr w:type="spellEnd"/>
      <w:r w:rsidRPr="00756A73">
        <w:rPr>
          <w:rFonts w:ascii="Tahoma" w:hAnsi="Tahoma" w:cs="Tahoma"/>
          <w:i/>
          <w:shd w:val="clear" w:color="auto" w:fill="FFFFFF"/>
        </w:rPr>
        <w:t xml:space="preserve"> 2282, pág. 366-372), pero para ello, es menester que el trabajador sea enterado de la existencia del título de depósito judicial, y del juzgado al cual debe acudir para retirarlo.</w:t>
      </w:r>
    </w:p>
    <w:p w14:paraId="5CAAF805" w14:textId="77777777" w:rsidR="00836DC4" w:rsidRPr="00756A73" w:rsidRDefault="00836DC4" w:rsidP="00756A73">
      <w:pPr>
        <w:spacing w:after="0" w:line="240" w:lineRule="auto"/>
        <w:ind w:left="426" w:right="420"/>
        <w:jc w:val="both"/>
        <w:rPr>
          <w:rFonts w:ascii="Tahoma" w:hAnsi="Tahoma" w:cs="Tahoma"/>
          <w:i/>
          <w:shd w:val="clear" w:color="auto" w:fill="FFFFFF"/>
        </w:rPr>
      </w:pPr>
    </w:p>
    <w:p w14:paraId="25F9CDD5" w14:textId="77777777" w:rsidR="00836DC4" w:rsidRPr="00756A73" w:rsidRDefault="00836DC4" w:rsidP="00756A73">
      <w:pPr>
        <w:spacing w:after="0" w:line="240" w:lineRule="auto"/>
        <w:ind w:left="426" w:right="420"/>
        <w:jc w:val="both"/>
        <w:rPr>
          <w:rFonts w:ascii="Tahoma" w:hAnsi="Tahoma" w:cs="Tahoma"/>
          <w:sz w:val="24"/>
          <w:szCs w:val="24"/>
        </w:rPr>
      </w:pPr>
      <w:r w:rsidRPr="00756A73">
        <w:rPr>
          <w:rFonts w:ascii="Tahoma" w:hAnsi="Tahoma" w:cs="Tahoma"/>
          <w:i/>
          <w:shd w:val="clear" w:color="auto" w:fill="FFFFFF"/>
        </w:rPr>
        <w:t>(…) De ello se colige, que finalmente lo determinante para que el pago por consignación produzca sus efectos plenamente liberat</w:t>
      </w:r>
      <w:r w:rsidRPr="00756A73">
        <w:rPr>
          <w:rFonts w:ascii="Tahoma" w:hAnsi="Tahoma" w:cs="Tahoma"/>
          <w:i/>
          <w:shd w:val="clear" w:color="auto" w:fill="FFFFFF"/>
        </w:rPr>
        <w:softHyphen/>
        <w:t>orios, es que esté a disposición del trabajador, la suma correspondiente, y ello se logra mediante la</w:t>
      </w:r>
      <w:r w:rsidRPr="00756A73">
        <w:rPr>
          <w:rFonts w:ascii="Tahoma" w:hAnsi="Tahoma" w:cs="Tahoma"/>
          <w:i/>
          <w:iCs/>
          <w:sz w:val="24"/>
          <w:szCs w:val="24"/>
        </w:rPr>
        <w:t xml:space="preserve"> orden del juez </w:t>
      </w:r>
      <w:r w:rsidRPr="00756A73">
        <w:rPr>
          <w:rFonts w:ascii="Tahoma" w:hAnsi="Tahoma" w:cs="Tahoma"/>
          <w:i/>
          <w:shd w:val="clear" w:color="auto" w:fill="FFFFFF"/>
        </w:rPr>
        <w:t>ordenando lo pertinente</w:t>
      </w:r>
      <w:r w:rsidRPr="00756A73">
        <w:rPr>
          <w:rStyle w:val="Refdenotaalpie"/>
          <w:rFonts w:ascii="Tahoma" w:hAnsi="Tahoma" w:cs="Tahoma"/>
          <w:i/>
          <w:iCs/>
        </w:rPr>
        <w:footnoteReference w:id="15"/>
      </w:r>
      <w:r w:rsidRPr="00756A73">
        <w:rPr>
          <w:rFonts w:ascii="Tahoma" w:hAnsi="Tahoma" w:cs="Tahoma"/>
          <w:i/>
          <w:iCs/>
        </w:rPr>
        <w:t>.</w:t>
      </w:r>
      <w:r w:rsidRPr="00756A73">
        <w:rPr>
          <w:rFonts w:ascii="Tahoma" w:hAnsi="Tahoma" w:cs="Tahoma"/>
          <w:i/>
          <w:iCs/>
          <w:sz w:val="24"/>
          <w:szCs w:val="24"/>
        </w:rPr>
        <w:t xml:space="preserve"> </w:t>
      </w:r>
    </w:p>
    <w:p w14:paraId="7B5A1B13" w14:textId="77777777" w:rsidR="00836DC4" w:rsidRPr="00756A73" w:rsidRDefault="00836DC4" w:rsidP="00756A73">
      <w:pPr>
        <w:spacing w:line="276" w:lineRule="auto"/>
        <w:rPr>
          <w:rFonts w:ascii="Tahoma" w:eastAsia="Tahoma" w:hAnsi="Tahoma" w:cs="Tahoma"/>
          <w:i/>
          <w:iCs/>
          <w:sz w:val="24"/>
          <w:szCs w:val="24"/>
        </w:rPr>
      </w:pPr>
    </w:p>
    <w:p w14:paraId="4ACD98AB" w14:textId="61CE75EF" w:rsidR="00836DC4" w:rsidRPr="00756A73" w:rsidRDefault="00836DC4" w:rsidP="00756A73">
      <w:pPr>
        <w:spacing w:after="0" w:line="276" w:lineRule="auto"/>
        <w:ind w:firstLine="708"/>
        <w:jc w:val="both"/>
        <w:rPr>
          <w:rFonts w:ascii="Tahoma" w:hAnsi="Tahoma" w:cs="Tahoma"/>
          <w:sz w:val="24"/>
          <w:szCs w:val="24"/>
        </w:rPr>
      </w:pPr>
      <w:r w:rsidRPr="00756A73">
        <w:rPr>
          <w:rFonts w:ascii="Tahoma" w:hAnsi="Tahoma" w:cs="Tahoma"/>
          <w:sz w:val="24"/>
          <w:szCs w:val="24"/>
        </w:rPr>
        <w:t>En este escenario, al margen del conocimiento de la existencia del depósito judicial, que se infiere de su incorporación con los anexos de demanda</w:t>
      </w:r>
      <w:r w:rsidR="00A73661" w:rsidRPr="00756A73">
        <w:rPr>
          <w:rFonts w:ascii="Tahoma" w:hAnsi="Tahoma" w:cs="Tahoma"/>
          <w:sz w:val="24"/>
          <w:szCs w:val="24"/>
        </w:rPr>
        <w:t xml:space="preserve">, </w:t>
      </w:r>
      <w:r w:rsidRPr="00756A73">
        <w:rPr>
          <w:rFonts w:ascii="Tahoma" w:hAnsi="Tahoma" w:cs="Tahoma"/>
          <w:sz w:val="24"/>
          <w:szCs w:val="24"/>
        </w:rPr>
        <w:t xml:space="preserve">es evidente que la demandada jamás le informó a qué juzgado había sido repartido ni solicitó su conversión al juzgado donde se tramita esta causa, por lo que no puede considerarse efectuado el pago, de modo que hizo bien la juzgadora de primera grado al imponerle a la demandada que gestioné ante el respectivo despacho el retiro del citado depósito, tal como lo permite el artículo 1664 del código civil. </w:t>
      </w:r>
    </w:p>
    <w:p w14:paraId="4C66C032" w14:textId="77777777" w:rsidR="00836DC4" w:rsidRPr="00756A73" w:rsidRDefault="00836DC4" w:rsidP="00756A73">
      <w:pPr>
        <w:spacing w:after="0" w:line="276" w:lineRule="auto"/>
        <w:jc w:val="both"/>
        <w:rPr>
          <w:rFonts w:ascii="Tahoma" w:hAnsi="Tahoma" w:cs="Tahoma"/>
          <w:sz w:val="24"/>
          <w:szCs w:val="24"/>
        </w:rPr>
      </w:pPr>
    </w:p>
    <w:p w14:paraId="3CB80ED0" w14:textId="00652A94" w:rsidR="00A73661" w:rsidRPr="00756A73" w:rsidRDefault="00A73661"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Por último, en lo que atañe al vehículo</w:t>
      </w:r>
      <w:r w:rsidR="00E47902" w:rsidRPr="00756A73">
        <w:rPr>
          <w:rFonts w:ascii="Tahoma" w:hAnsi="Tahoma" w:cs="Tahoma"/>
          <w:sz w:val="24"/>
          <w:szCs w:val="24"/>
          <w:lang w:val="es-ES"/>
        </w:rPr>
        <w:t xml:space="preserve"> individualizado con placa </w:t>
      </w:r>
      <w:proofErr w:type="spellStart"/>
      <w:r w:rsidR="00E47902" w:rsidRPr="00756A73">
        <w:rPr>
          <w:rFonts w:ascii="Tahoma" w:hAnsi="Tahoma" w:cs="Tahoma"/>
          <w:sz w:val="24"/>
          <w:szCs w:val="24"/>
          <w:lang w:val="es-ES"/>
        </w:rPr>
        <w:t>DRK</w:t>
      </w:r>
      <w:proofErr w:type="spellEnd"/>
      <w:r w:rsidR="00E47902" w:rsidRPr="00756A73">
        <w:rPr>
          <w:rFonts w:ascii="Tahoma" w:hAnsi="Tahoma" w:cs="Tahoma"/>
          <w:sz w:val="24"/>
          <w:szCs w:val="24"/>
          <w:lang w:val="es-ES"/>
        </w:rPr>
        <w:t xml:space="preserve"> 760</w:t>
      </w:r>
      <w:r w:rsidRPr="00756A73">
        <w:rPr>
          <w:rFonts w:ascii="Tahoma" w:hAnsi="Tahoma" w:cs="Tahoma"/>
          <w:sz w:val="24"/>
          <w:szCs w:val="24"/>
          <w:lang w:val="es-ES"/>
        </w:rPr>
        <w:t xml:space="preserve">, </w:t>
      </w:r>
      <w:r w:rsidR="00C308D5" w:rsidRPr="00756A73">
        <w:rPr>
          <w:rFonts w:ascii="Tahoma" w:hAnsi="Tahoma" w:cs="Tahoma"/>
          <w:sz w:val="24"/>
          <w:szCs w:val="24"/>
        </w:rPr>
        <w:t xml:space="preserve">según el certificado de tradición, desde el 22 de noviembre de 2017 ha sido de propiedad exclusiva de la señora Sandra Juliana Salazar </w:t>
      </w:r>
      <w:proofErr w:type="spellStart"/>
      <w:r w:rsidR="00C308D5" w:rsidRPr="00756A73">
        <w:rPr>
          <w:rFonts w:ascii="Tahoma" w:hAnsi="Tahoma" w:cs="Tahoma"/>
          <w:sz w:val="24"/>
          <w:szCs w:val="24"/>
        </w:rPr>
        <w:t>Saffon</w:t>
      </w:r>
      <w:proofErr w:type="spellEnd"/>
      <w:r w:rsidR="00C308D5" w:rsidRPr="00756A73">
        <w:rPr>
          <w:rFonts w:ascii="Tahoma" w:hAnsi="Tahoma" w:cs="Tahoma"/>
          <w:sz w:val="24"/>
          <w:szCs w:val="24"/>
        </w:rPr>
        <w:t xml:space="preserve">, con una prenda a favor de </w:t>
      </w:r>
      <w:proofErr w:type="spellStart"/>
      <w:r w:rsidR="00C308D5" w:rsidRPr="00756A73">
        <w:rPr>
          <w:rFonts w:ascii="Tahoma" w:hAnsi="Tahoma" w:cs="Tahoma"/>
          <w:sz w:val="24"/>
          <w:szCs w:val="24"/>
        </w:rPr>
        <w:t>Sanof</w:t>
      </w:r>
      <w:proofErr w:type="spellEnd"/>
      <w:r w:rsidR="00C308D5" w:rsidRPr="00756A73">
        <w:rPr>
          <w:rFonts w:ascii="Tahoma" w:hAnsi="Tahoma" w:cs="Tahoma"/>
          <w:sz w:val="24"/>
          <w:szCs w:val="24"/>
        </w:rPr>
        <w:t xml:space="preserve">-Aventis de Colombia S.A. Tras el acuerdo de transacción no se registró ningún cambio de propietario, gravamen o su cancelación. Esto significa que la transacción no produjo modificación alguna en beneficio ni en perjuicio de las </w:t>
      </w:r>
      <w:r w:rsidR="00C308D5" w:rsidRPr="00756A73">
        <w:rPr>
          <w:rFonts w:ascii="Tahoma" w:hAnsi="Tahoma" w:cs="Tahoma"/>
          <w:sz w:val="24"/>
          <w:szCs w:val="24"/>
        </w:rPr>
        <w:lastRenderedPageBreak/>
        <w:t xml:space="preserve">partes involucradas. </w:t>
      </w:r>
      <w:bookmarkStart w:id="20" w:name="_Int_hN2KsTgl"/>
      <w:r w:rsidR="00C308D5" w:rsidRPr="00756A73">
        <w:rPr>
          <w:rFonts w:ascii="Tahoma" w:hAnsi="Tahoma" w:cs="Tahoma"/>
          <w:sz w:val="24"/>
          <w:szCs w:val="24"/>
        </w:rPr>
        <w:t>Por lo tanto, cualquier otro acuerdo respecto a dicho bien es ajeno al presente litigio y, por ende, no hay lugar a declarar ningún tipo de excepción respecto a este punto de la alzada.</w:t>
      </w:r>
      <w:bookmarkEnd w:id="20"/>
    </w:p>
    <w:p w14:paraId="2CC9FFEE" w14:textId="1CE82378" w:rsidR="00841F2A" w:rsidRPr="00756A73" w:rsidRDefault="00841F2A" w:rsidP="00756A73">
      <w:pPr>
        <w:spacing w:after="0" w:line="276" w:lineRule="auto"/>
        <w:jc w:val="both"/>
        <w:rPr>
          <w:rFonts w:ascii="Tahoma" w:hAnsi="Tahoma" w:cs="Tahoma"/>
          <w:sz w:val="24"/>
          <w:szCs w:val="24"/>
          <w:lang w:val="es-ES"/>
        </w:rPr>
      </w:pPr>
    </w:p>
    <w:p w14:paraId="615C250F" w14:textId="77777777" w:rsidR="00836DC4" w:rsidRPr="00756A73" w:rsidRDefault="00836DC4" w:rsidP="00756A73">
      <w:pPr>
        <w:spacing w:after="0" w:line="276" w:lineRule="auto"/>
        <w:jc w:val="both"/>
        <w:rPr>
          <w:rFonts w:ascii="Tahoma" w:hAnsi="Tahoma" w:cs="Tahoma"/>
          <w:sz w:val="24"/>
          <w:szCs w:val="24"/>
        </w:rPr>
      </w:pPr>
    </w:p>
    <w:p w14:paraId="4ACA8BD1" w14:textId="1BE08E33" w:rsidR="00DD1716" w:rsidRPr="00756A73" w:rsidRDefault="00C308D5" w:rsidP="00756A73">
      <w:pPr>
        <w:spacing w:after="0" w:line="276" w:lineRule="auto"/>
        <w:ind w:firstLine="708"/>
        <w:jc w:val="both"/>
        <w:rPr>
          <w:rFonts w:ascii="Tahoma" w:hAnsi="Tahoma" w:cs="Tahoma"/>
          <w:sz w:val="24"/>
          <w:szCs w:val="24"/>
          <w:lang w:val="es-ES"/>
        </w:rPr>
      </w:pPr>
      <w:r w:rsidRPr="00756A73">
        <w:rPr>
          <w:rFonts w:ascii="Tahoma" w:hAnsi="Tahoma" w:cs="Tahoma"/>
          <w:sz w:val="24"/>
          <w:szCs w:val="24"/>
          <w:lang w:val="es-ES"/>
        </w:rPr>
        <w:t xml:space="preserve">Sin costas en esta instancia ante la prosperidad parcial del recurso de apelación. </w:t>
      </w:r>
    </w:p>
    <w:p w14:paraId="16A05747" w14:textId="77777777" w:rsidR="00C308D5" w:rsidRPr="00756A73" w:rsidRDefault="00C308D5" w:rsidP="00756A73">
      <w:pPr>
        <w:spacing w:after="0" w:line="276" w:lineRule="auto"/>
        <w:ind w:firstLine="708"/>
        <w:jc w:val="both"/>
        <w:rPr>
          <w:rFonts w:ascii="Tahoma" w:hAnsi="Tahoma" w:cs="Tahoma"/>
          <w:sz w:val="24"/>
          <w:szCs w:val="24"/>
          <w:lang w:val="es-ES"/>
        </w:rPr>
      </w:pPr>
    </w:p>
    <w:p w14:paraId="1434A4C0" w14:textId="685CF012" w:rsidR="001A78CC" w:rsidRPr="00756A73" w:rsidRDefault="001A78CC" w:rsidP="00756A73">
      <w:pPr>
        <w:pStyle w:val="Prrafodelista2"/>
        <w:spacing w:after="0"/>
        <w:ind w:left="0" w:firstLine="709"/>
        <w:jc w:val="both"/>
        <w:rPr>
          <w:rFonts w:ascii="Tahoma" w:hAnsi="Tahoma" w:cs="Tahoma"/>
          <w:color w:val="000000" w:themeColor="text1"/>
          <w:sz w:val="24"/>
          <w:szCs w:val="24"/>
          <w:lang w:val="es-ES_tradnl"/>
        </w:rPr>
      </w:pPr>
      <w:bookmarkStart w:id="21" w:name="_Hlk153380984"/>
      <w:r w:rsidRPr="00756A73">
        <w:rPr>
          <w:rFonts w:ascii="Tahoma" w:hAnsi="Tahoma" w:cs="Tahoma"/>
          <w:color w:val="000000" w:themeColor="text1"/>
          <w:sz w:val="24"/>
          <w:szCs w:val="24"/>
          <w:lang w:val="es-ES_tradnl"/>
        </w:rPr>
        <w:t xml:space="preserve">En mérito de lo expuesto, el </w:t>
      </w:r>
      <w:r w:rsidRPr="00756A73">
        <w:rPr>
          <w:rFonts w:ascii="Tahoma" w:hAnsi="Tahoma" w:cs="Tahoma"/>
          <w:b/>
          <w:color w:val="000000" w:themeColor="text1"/>
          <w:sz w:val="24"/>
          <w:szCs w:val="24"/>
          <w:lang w:val="es-ES_tradnl"/>
        </w:rPr>
        <w:t xml:space="preserve">Tribunal Superior del Distrito Judicial de Pereira </w:t>
      </w:r>
      <w:r w:rsidR="001D5421">
        <w:rPr>
          <w:rFonts w:ascii="Tahoma" w:hAnsi="Tahoma" w:cs="Tahoma"/>
          <w:b/>
          <w:color w:val="000000" w:themeColor="text1"/>
          <w:sz w:val="24"/>
          <w:szCs w:val="24"/>
          <w:lang w:val="es-ES_tradnl"/>
        </w:rPr>
        <w:t>–</w:t>
      </w:r>
      <w:r w:rsidRPr="00756A73">
        <w:rPr>
          <w:rFonts w:ascii="Tahoma" w:hAnsi="Tahoma" w:cs="Tahoma"/>
          <w:b/>
          <w:color w:val="000000" w:themeColor="text1"/>
          <w:sz w:val="24"/>
          <w:szCs w:val="24"/>
          <w:lang w:val="es-ES_tradnl"/>
        </w:rPr>
        <w:t xml:space="preserve"> Risaralda, Sala Primera de Decisión Laboral,</w:t>
      </w:r>
      <w:r w:rsidRPr="00756A73">
        <w:rPr>
          <w:rFonts w:ascii="Tahoma" w:hAnsi="Tahoma" w:cs="Tahoma"/>
          <w:color w:val="000000" w:themeColor="text1"/>
          <w:sz w:val="24"/>
          <w:szCs w:val="24"/>
          <w:lang w:val="es-ES_tradnl"/>
        </w:rPr>
        <w:t xml:space="preserve"> administrando justicia en nombre de la República y por autoridad de la ley,</w:t>
      </w:r>
    </w:p>
    <w:p w14:paraId="42A12235" w14:textId="77777777" w:rsidR="001A78CC" w:rsidRPr="00756A73" w:rsidRDefault="001A78CC" w:rsidP="00756A73">
      <w:pPr>
        <w:pStyle w:val="Prrafodelista2"/>
        <w:spacing w:after="0"/>
        <w:ind w:left="0"/>
        <w:jc w:val="both"/>
        <w:rPr>
          <w:rFonts w:ascii="Tahoma" w:hAnsi="Tahoma" w:cs="Tahoma"/>
          <w:color w:val="000000" w:themeColor="text1"/>
          <w:sz w:val="24"/>
          <w:szCs w:val="24"/>
          <w:lang w:val="es-ES_tradnl"/>
        </w:rPr>
      </w:pPr>
    </w:p>
    <w:p w14:paraId="3AAA1788" w14:textId="77777777" w:rsidR="001A78CC" w:rsidRPr="00756A73" w:rsidRDefault="001A78CC" w:rsidP="00756A73">
      <w:pPr>
        <w:pStyle w:val="Prrafodelista"/>
        <w:spacing w:after="0" w:line="276" w:lineRule="auto"/>
        <w:ind w:left="0"/>
        <w:jc w:val="center"/>
        <w:rPr>
          <w:rFonts w:ascii="Tahoma" w:hAnsi="Tahoma" w:cs="Tahoma"/>
          <w:b/>
          <w:color w:val="000000" w:themeColor="text1"/>
          <w:sz w:val="24"/>
          <w:szCs w:val="24"/>
        </w:rPr>
      </w:pPr>
      <w:r w:rsidRPr="00756A73">
        <w:rPr>
          <w:rFonts w:ascii="Tahoma" w:hAnsi="Tahoma" w:cs="Tahoma"/>
          <w:b/>
          <w:color w:val="000000" w:themeColor="text1"/>
          <w:sz w:val="24"/>
          <w:szCs w:val="24"/>
        </w:rPr>
        <w:t>RESUELVE</w:t>
      </w:r>
    </w:p>
    <w:p w14:paraId="1685D6A3" w14:textId="77777777" w:rsidR="00A23257" w:rsidRPr="00756A73" w:rsidRDefault="00A23257" w:rsidP="00756A73">
      <w:pPr>
        <w:pStyle w:val="Prrafodelista"/>
        <w:spacing w:after="0" w:line="276" w:lineRule="auto"/>
        <w:ind w:left="0"/>
        <w:jc w:val="center"/>
        <w:rPr>
          <w:rFonts w:ascii="Tahoma" w:hAnsi="Tahoma" w:cs="Tahoma"/>
          <w:b/>
          <w:color w:val="000000" w:themeColor="text1"/>
          <w:sz w:val="24"/>
          <w:szCs w:val="24"/>
        </w:rPr>
      </w:pPr>
    </w:p>
    <w:p w14:paraId="3DE3D2C3" w14:textId="0DE937F4" w:rsidR="00D03E69" w:rsidRPr="00756A73" w:rsidRDefault="00EB7743" w:rsidP="00756A73">
      <w:pPr>
        <w:spacing w:after="0" w:line="276" w:lineRule="auto"/>
        <w:ind w:firstLine="709"/>
        <w:jc w:val="both"/>
        <w:rPr>
          <w:rFonts w:ascii="Tahoma" w:eastAsia="Tahoma" w:hAnsi="Tahoma" w:cs="Tahoma"/>
          <w:sz w:val="24"/>
          <w:szCs w:val="24"/>
          <w:lang w:val="es-419" w:eastAsia="es-CO"/>
        </w:rPr>
      </w:pPr>
      <w:r w:rsidRPr="00756A73">
        <w:rPr>
          <w:rFonts w:ascii="Tahoma" w:hAnsi="Tahoma" w:cs="Tahoma"/>
          <w:b/>
          <w:bCs/>
          <w:sz w:val="24"/>
          <w:szCs w:val="24"/>
          <w:u w:val="single"/>
          <w:lang w:val="es-ES"/>
        </w:rPr>
        <w:t>PRIMERO:</w:t>
      </w:r>
      <w:r w:rsidRPr="00756A73">
        <w:rPr>
          <w:rFonts w:ascii="Tahoma" w:hAnsi="Tahoma" w:cs="Tahoma"/>
          <w:b/>
          <w:bCs/>
          <w:sz w:val="24"/>
          <w:szCs w:val="24"/>
          <w:lang w:val="es-ES"/>
        </w:rPr>
        <w:t xml:space="preserve"> </w:t>
      </w:r>
      <w:r w:rsidR="00C308D5" w:rsidRPr="00756A73">
        <w:rPr>
          <w:rFonts w:ascii="Tahoma" w:hAnsi="Tahoma" w:cs="Tahoma"/>
          <w:b/>
          <w:bCs/>
          <w:sz w:val="24"/>
          <w:szCs w:val="24"/>
          <w:lang w:val="es-ES"/>
        </w:rPr>
        <w:t>MODIFICAR</w:t>
      </w:r>
      <w:r w:rsidR="003F7EB7" w:rsidRPr="00756A73">
        <w:rPr>
          <w:rFonts w:ascii="Tahoma" w:hAnsi="Tahoma" w:cs="Tahoma"/>
          <w:b/>
          <w:bCs/>
          <w:sz w:val="24"/>
          <w:szCs w:val="24"/>
          <w:lang w:val="es-ES"/>
        </w:rPr>
        <w:t xml:space="preserve"> </w:t>
      </w:r>
      <w:r w:rsidR="003F7EB7" w:rsidRPr="00756A73">
        <w:rPr>
          <w:rFonts w:ascii="Tahoma" w:hAnsi="Tahoma" w:cs="Tahoma"/>
          <w:sz w:val="24"/>
          <w:szCs w:val="24"/>
          <w:lang w:val="es-ES"/>
        </w:rPr>
        <w:t>el numeral tercero de</w:t>
      </w:r>
      <w:r w:rsidRPr="00756A73">
        <w:rPr>
          <w:rFonts w:ascii="Tahoma" w:hAnsi="Tahoma" w:cs="Tahoma"/>
          <w:sz w:val="24"/>
          <w:szCs w:val="24"/>
          <w:lang w:val="es-ES"/>
        </w:rPr>
        <w:t xml:space="preserve"> la sentencia </w:t>
      </w:r>
      <w:r w:rsidR="00D03E69" w:rsidRPr="00756A73">
        <w:rPr>
          <w:rFonts w:ascii="Tahoma" w:hAnsi="Tahoma" w:cs="Tahoma"/>
          <w:sz w:val="24"/>
          <w:szCs w:val="24"/>
          <w:lang w:val="es-ES_tradnl"/>
        </w:rPr>
        <w:t>dictada por el Juzgado Primero Laboral del Circuito de Pereira el 2</w:t>
      </w:r>
      <w:r w:rsidR="000B76D1" w:rsidRPr="00756A73">
        <w:rPr>
          <w:rFonts w:ascii="Tahoma" w:hAnsi="Tahoma" w:cs="Tahoma"/>
          <w:sz w:val="24"/>
          <w:szCs w:val="24"/>
          <w:lang w:val="es-ES_tradnl"/>
        </w:rPr>
        <w:t>7</w:t>
      </w:r>
      <w:r w:rsidR="00D03E69" w:rsidRPr="00756A73">
        <w:rPr>
          <w:rFonts w:ascii="Tahoma" w:hAnsi="Tahoma" w:cs="Tahoma"/>
          <w:sz w:val="24"/>
          <w:szCs w:val="24"/>
          <w:lang w:val="es-ES_tradnl"/>
        </w:rPr>
        <w:t xml:space="preserve"> de mayo de 202</w:t>
      </w:r>
      <w:r w:rsidR="000B76D1" w:rsidRPr="00756A73">
        <w:rPr>
          <w:rFonts w:ascii="Tahoma" w:hAnsi="Tahoma" w:cs="Tahoma"/>
          <w:sz w:val="24"/>
          <w:szCs w:val="24"/>
          <w:lang w:val="es-ES_tradnl"/>
        </w:rPr>
        <w:t>4</w:t>
      </w:r>
      <w:r w:rsidRPr="00756A73">
        <w:rPr>
          <w:rFonts w:ascii="Tahoma" w:hAnsi="Tahoma" w:cs="Tahoma"/>
          <w:sz w:val="24"/>
          <w:szCs w:val="24"/>
          <w:lang w:val="es-ES"/>
        </w:rPr>
        <w:t xml:space="preserve"> </w:t>
      </w:r>
      <w:r w:rsidR="00D03E69" w:rsidRPr="00756A73">
        <w:rPr>
          <w:rFonts w:ascii="Tahoma" w:eastAsia="Tahoma" w:hAnsi="Tahoma" w:cs="Tahoma"/>
          <w:sz w:val="24"/>
          <w:szCs w:val="24"/>
          <w:lang w:val="es-ES" w:eastAsia="es-CO"/>
        </w:rPr>
        <w:t xml:space="preserve">dentro del proceso ordinario laboral instaurado por </w:t>
      </w:r>
      <w:r w:rsidR="000B76D1" w:rsidRPr="00756A73">
        <w:rPr>
          <w:rFonts w:ascii="Tahoma" w:eastAsia="Tahoma" w:hAnsi="Tahoma" w:cs="Tahoma"/>
          <w:sz w:val="24"/>
          <w:szCs w:val="24"/>
          <w:lang w:val="es-419" w:eastAsia="es-CO"/>
        </w:rPr>
        <w:t xml:space="preserve">Sandra Juliana Salazar </w:t>
      </w:r>
      <w:proofErr w:type="spellStart"/>
      <w:r w:rsidR="000B76D1" w:rsidRPr="00756A73">
        <w:rPr>
          <w:rFonts w:ascii="Tahoma" w:eastAsia="Tahoma" w:hAnsi="Tahoma" w:cs="Tahoma"/>
          <w:sz w:val="24"/>
          <w:szCs w:val="24"/>
          <w:lang w:val="es-419" w:eastAsia="es-CO"/>
        </w:rPr>
        <w:t>Saffon</w:t>
      </w:r>
      <w:proofErr w:type="spellEnd"/>
      <w:r w:rsidR="000B76D1" w:rsidRPr="00756A73">
        <w:rPr>
          <w:rFonts w:ascii="Tahoma" w:eastAsia="Tahoma" w:hAnsi="Tahoma" w:cs="Tahoma"/>
          <w:sz w:val="24"/>
          <w:szCs w:val="24"/>
          <w:lang w:val="es-419" w:eastAsia="es-CO"/>
        </w:rPr>
        <w:t xml:space="preserve"> en contra de Sanofi Aventis de Colombia S.A.</w:t>
      </w:r>
      <w:r w:rsidR="005419E8" w:rsidRPr="00756A73">
        <w:rPr>
          <w:rFonts w:ascii="Tahoma" w:eastAsia="Tahoma" w:hAnsi="Tahoma" w:cs="Tahoma"/>
          <w:sz w:val="24"/>
          <w:szCs w:val="24"/>
          <w:lang w:val="es-419" w:eastAsia="es-CO"/>
        </w:rPr>
        <w:t xml:space="preserve">, así: </w:t>
      </w:r>
    </w:p>
    <w:p w14:paraId="7010C4B2" w14:textId="77777777" w:rsidR="005419E8" w:rsidRPr="00756A73" w:rsidRDefault="005419E8" w:rsidP="00756A73">
      <w:pPr>
        <w:spacing w:after="0" w:line="276" w:lineRule="auto"/>
        <w:ind w:firstLine="709"/>
        <w:jc w:val="both"/>
        <w:rPr>
          <w:rFonts w:ascii="Tahoma" w:eastAsia="Tahoma" w:hAnsi="Tahoma" w:cs="Tahoma"/>
          <w:sz w:val="24"/>
          <w:szCs w:val="24"/>
          <w:lang w:val="es-419" w:eastAsia="es-CO"/>
        </w:rPr>
      </w:pPr>
    </w:p>
    <w:p w14:paraId="73E3EE80" w14:textId="1775CCE7" w:rsidR="005419E8" w:rsidRPr="00756A73" w:rsidRDefault="005419E8" w:rsidP="00756A73">
      <w:pPr>
        <w:spacing w:after="0" w:line="276" w:lineRule="auto"/>
        <w:ind w:left="708" w:firstLine="1"/>
        <w:jc w:val="both"/>
        <w:rPr>
          <w:rFonts w:ascii="Tahoma" w:hAnsi="Tahoma" w:cs="Tahoma"/>
          <w:i/>
          <w:iCs/>
          <w:sz w:val="24"/>
          <w:szCs w:val="24"/>
        </w:rPr>
      </w:pPr>
      <w:r w:rsidRPr="00756A73">
        <w:rPr>
          <w:rFonts w:ascii="Tahoma" w:eastAsia="Tahoma" w:hAnsi="Tahoma" w:cs="Tahoma"/>
          <w:i/>
          <w:iCs/>
          <w:sz w:val="24"/>
          <w:szCs w:val="24"/>
          <w:lang w:val="es-419" w:eastAsia="es-CO"/>
        </w:rPr>
        <w:t xml:space="preserve">TERCERO: DECLARAR </w:t>
      </w:r>
      <w:r w:rsidR="00B51B3F" w:rsidRPr="00756A73">
        <w:rPr>
          <w:rFonts w:ascii="Tahoma" w:eastAsia="Tahoma" w:hAnsi="Tahoma" w:cs="Tahoma"/>
          <w:i/>
          <w:iCs/>
          <w:sz w:val="24"/>
          <w:szCs w:val="24"/>
          <w:lang w:val="es-ES" w:eastAsia="es-CO"/>
        </w:rPr>
        <w:t>la nulidad del Acuerdo de Transacción suscrito el 5 de marzo de 2018 por Sanofi Aventis De Colombia S.A</w:t>
      </w:r>
      <w:r w:rsidR="00D1154A" w:rsidRPr="00756A73">
        <w:rPr>
          <w:rFonts w:ascii="Tahoma" w:eastAsia="Tahoma" w:hAnsi="Tahoma" w:cs="Tahoma"/>
          <w:i/>
          <w:iCs/>
          <w:sz w:val="24"/>
          <w:szCs w:val="24"/>
          <w:lang w:val="es-ES" w:eastAsia="es-CO"/>
        </w:rPr>
        <w:t>. y</w:t>
      </w:r>
      <w:r w:rsidR="00B51B3F" w:rsidRPr="00756A73">
        <w:rPr>
          <w:rFonts w:ascii="Tahoma" w:eastAsia="Tahoma" w:hAnsi="Tahoma" w:cs="Tahoma"/>
          <w:i/>
          <w:iCs/>
          <w:sz w:val="24"/>
          <w:szCs w:val="24"/>
          <w:lang w:val="es-ES" w:eastAsia="es-CO"/>
        </w:rPr>
        <w:t xml:space="preserve"> </w:t>
      </w:r>
      <w:r w:rsidR="00D1154A" w:rsidRPr="00756A73">
        <w:rPr>
          <w:rFonts w:ascii="Tahoma" w:eastAsia="Tahoma" w:hAnsi="Tahoma" w:cs="Tahoma"/>
          <w:i/>
          <w:iCs/>
          <w:sz w:val="24"/>
          <w:szCs w:val="24"/>
          <w:lang w:val="es-ES" w:eastAsia="es-CO"/>
        </w:rPr>
        <w:t xml:space="preserve">Sandra Juliana Salazar </w:t>
      </w:r>
      <w:proofErr w:type="spellStart"/>
      <w:r w:rsidR="00D1154A" w:rsidRPr="00756A73">
        <w:rPr>
          <w:rFonts w:ascii="Tahoma" w:eastAsia="Tahoma" w:hAnsi="Tahoma" w:cs="Tahoma"/>
          <w:i/>
          <w:iCs/>
          <w:sz w:val="24"/>
          <w:szCs w:val="24"/>
          <w:lang w:val="es-ES" w:eastAsia="es-CO"/>
        </w:rPr>
        <w:t>Saffon</w:t>
      </w:r>
      <w:proofErr w:type="spellEnd"/>
      <w:r w:rsidR="00D1154A" w:rsidRPr="00756A73">
        <w:rPr>
          <w:rFonts w:ascii="Tahoma" w:eastAsia="Tahoma" w:hAnsi="Tahoma" w:cs="Tahoma"/>
          <w:i/>
          <w:iCs/>
          <w:sz w:val="24"/>
          <w:szCs w:val="24"/>
          <w:lang w:val="es-ES" w:eastAsia="es-CO"/>
        </w:rPr>
        <w:t xml:space="preserve"> </w:t>
      </w:r>
      <w:r w:rsidR="00B51B3F" w:rsidRPr="00756A73">
        <w:rPr>
          <w:rFonts w:ascii="Tahoma" w:eastAsia="Tahoma" w:hAnsi="Tahoma" w:cs="Tahoma"/>
          <w:i/>
          <w:iCs/>
          <w:sz w:val="24"/>
          <w:szCs w:val="24"/>
          <w:lang w:val="es-ES" w:eastAsia="es-CO"/>
        </w:rPr>
        <w:t xml:space="preserve">por existir vicio en el consentimiento </w:t>
      </w:r>
      <w:r w:rsidR="00D1154A" w:rsidRPr="00756A73">
        <w:rPr>
          <w:rFonts w:ascii="Tahoma" w:eastAsia="Tahoma" w:hAnsi="Tahoma" w:cs="Tahoma"/>
          <w:i/>
          <w:iCs/>
          <w:sz w:val="24"/>
          <w:szCs w:val="24"/>
          <w:lang w:val="es-ES" w:eastAsia="es-CO"/>
        </w:rPr>
        <w:t xml:space="preserve">de </w:t>
      </w:r>
      <w:r w:rsidR="00D02D09" w:rsidRPr="00756A73">
        <w:rPr>
          <w:rFonts w:ascii="Tahoma" w:eastAsia="Tahoma" w:hAnsi="Tahoma" w:cs="Tahoma"/>
          <w:i/>
          <w:iCs/>
          <w:sz w:val="24"/>
          <w:szCs w:val="24"/>
          <w:lang w:val="es-ES" w:eastAsia="es-CO"/>
        </w:rPr>
        <w:t xml:space="preserve">esta </w:t>
      </w:r>
      <w:r w:rsidR="00D1154A" w:rsidRPr="00756A73">
        <w:rPr>
          <w:rFonts w:ascii="Tahoma" w:eastAsia="Tahoma" w:hAnsi="Tahoma" w:cs="Tahoma"/>
          <w:i/>
          <w:iCs/>
          <w:sz w:val="24"/>
          <w:szCs w:val="24"/>
          <w:lang w:val="es-ES" w:eastAsia="es-CO"/>
        </w:rPr>
        <w:t xml:space="preserve">última. </w:t>
      </w:r>
    </w:p>
    <w:p w14:paraId="7CEDCD83" w14:textId="2DC94A9F" w:rsidR="00DD1716" w:rsidRPr="00756A73" w:rsidRDefault="00DD1716" w:rsidP="00756A73">
      <w:pPr>
        <w:spacing w:after="0" w:line="276" w:lineRule="auto"/>
        <w:ind w:firstLine="708"/>
        <w:jc w:val="both"/>
        <w:rPr>
          <w:rFonts w:ascii="Tahoma" w:hAnsi="Tahoma" w:cs="Tahoma"/>
          <w:sz w:val="24"/>
          <w:szCs w:val="24"/>
        </w:rPr>
      </w:pPr>
    </w:p>
    <w:p w14:paraId="55CDBB11" w14:textId="5168C55F" w:rsidR="00672295" w:rsidRPr="00756A73" w:rsidRDefault="00D03E69" w:rsidP="00756A73">
      <w:pPr>
        <w:spacing w:after="0" w:line="276" w:lineRule="auto"/>
        <w:ind w:firstLine="708"/>
        <w:jc w:val="both"/>
        <w:rPr>
          <w:rFonts w:ascii="Tahoma" w:hAnsi="Tahoma" w:cs="Tahoma"/>
          <w:sz w:val="24"/>
          <w:szCs w:val="24"/>
          <w:lang w:val="es-ES"/>
        </w:rPr>
      </w:pPr>
      <w:r w:rsidRPr="00756A73">
        <w:rPr>
          <w:rFonts w:ascii="Tahoma" w:hAnsi="Tahoma" w:cs="Tahoma"/>
          <w:b/>
          <w:bCs/>
          <w:sz w:val="24"/>
          <w:szCs w:val="24"/>
          <w:u w:val="single"/>
          <w:lang w:val="es-ES"/>
        </w:rPr>
        <w:t>SEGUNDO</w:t>
      </w:r>
      <w:r w:rsidRPr="00756A73">
        <w:rPr>
          <w:rFonts w:ascii="Tahoma" w:hAnsi="Tahoma" w:cs="Tahoma"/>
          <w:b/>
          <w:bCs/>
          <w:sz w:val="24"/>
          <w:szCs w:val="24"/>
          <w:lang w:val="es-ES"/>
        </w:rPr>
        <w:t>:</w:t>
      </w:r>
      <w:r w:rsidR="00D02D09" w:rsidRPr="00756A73">
        <w:rPr>
          <w:rFonts w:ascii="Tahoma" w:hAnsi="Tahoma" w:cs="Tahoma"/>
          <w:b/>
          <w:bCs/>
          <w:sz w:val="24"/>
          <w:szCs w:val="24"/>
          <w:lang w:val="es-ES"/>
        </w:rPr>
        <w:t xml:space="preserve"> </w:t>
      </w:r>
      <w:r w:rsidR="00D02D09" w:rsidRPr="00756A73">
        <w:rPr>
          <w:rFonts w:ascii="Tahoma" w:hAnsi="Tahoma" w:cs="Tahoma"/>
          <w:sz w:val="24"/>
          <w:szCs w:val="24"/>
          <w:lang w:val="es-ES"/>
        </w:rPr>
        <w:t xml:space="preserve">Confirmar en todo lo demás la sentencia recurrida. </w:t>
      </w:r>
    </w:p>
    <w:p w14:paraId="3825822A" w14:textId="77777777" w:rsidR="00D02D09" w:rsidRPr="00756A73" w:rsidRDefault="00D02D09" w:rsidP="00756A73">
      <w:pPr>
        <w:spacing w:after="0" w:line="276" w:lineRule="auto"/>
        <w:ind w:firstLine="708"/>
        <w:jc w:val="both"/>
        <w:rPr>
          <w:rFonts w:ascii="Tahoma" w:hAnsi="Tahoma" w:cs="Tahoma"/>
          <w:sz w:val="24"/>
          <w:szCs w:val="24"/>
          <w:lang w:val="es-ES"/>
        </w:rPr>
      </w:pPr>
    </w:p>
    <w:p w14:paraId="08DF8293" w14:textId="179D9694" w:rsidR="00D02D09" w:rsidRPr="00756A73" w:rsidRDefault="00D02D09" w:rsidP="00756A73">
      <w:pPr>
        <w:spacing w:after="0" w:line="276" w:lineRule="auto"/>
        <w:ind w:firstLine="708"/>
        <w:jc w:val="both"/>
        <w:rPr>
          <w:rFonts w:ascii="Tahoma" w:hAnsi="Tahoma" w:cs="Tahoma"/>
          <w:sz w:val="24"/>
          <w:szCs w:val="24"/>
        </w:rPr>
      </w:pPr>
      <w:r w:rsidRPr="00756A73">
        <w:rPr>
          <w:rFonts w:ascii="Tahoma" w:hAnsi="Tahoma" w:cs="Tahoma"/>
          <w:b/>
          <w:bCs/>
          <w:sz w:val="24"/>
          <w:szCs w:val="24"/>
          <w:u w:val="single"/>
          <w:lang w:val="es-ES"/>
        </w:rPr>
        <w:t>TERCERO:</w:t>
      </w:r>
      <w:r w:rsidRPr="00756A73">
        <w:rPr>
          <w:rFonts w:ascii="Tahoma" w:hAnsi="Tahoma" w:cs="Tahoma"/>
          <w:sz w:val="24"/>
          <w:szCs w:val="24"/>
          <w:lang w:val="es-ES"/>
        </w:rPr>
        <w:t xml:space="preserve"> Sin costas en esta sede. </w:t>
      </w:r>
    </w:p>
    <w:bookmarkEnd w:id="21"/>
    <w:p w14:paraId="03BE11E6" w14:textId="77777777" w:rsidR="00756A73" w:rsidRPr="00756A73" w:rsidRDefault="00756A73" w:rsidP="00756A73">
      <w:pPr>
        <w:spacing w:after="0" w:line="276" w:lineRule="auto"/>
        <w:ind w:firstLine="708"/>
        <w:jc w:val="both"/>
        <w:rPr>
          <w:rFonts w:ascii="Tahoma" w:eastAsia="Tahoma" w:hAnsi="Tahoma" w:cs="Tahoma"/>
          <w:spacing w:val="4"/>
          <w:sz w:val="24"/>
          <w:szCs w:val="24"/>
          <w:lang w:val="es-ES"/>
        </w:rPr>
      </w:pPr>
    </w:p>
    <w:p w14:paraId="2DC1485F" w14:textId="77777777" w:rsidR="00756A73" w:rsidRPr="00756A73" w:rsidRDefault="00756A73" w:rsidP="00756A73">
      <w:pPr>
        <w:spacing w:after="0" w:line="276" w:lineRule="auto"/>
        <w:ind w:firstLine="709"/>
        <w:rPr>
          <w:rFonts w:ascii="Tahoma" w:eastAsia="Century Gothic" w:hAnsi="Tahoma" w:cs="Tahoma"/>
          <w:b/>
          <w:sz w:val="24"/>
          <w:szCs w:val="24"/>
        </w:rPr>
      </w:pPr>
      <w:r w:rsidRPr="00756A73">
        <w:rPr>
          <w:rFonts w:ascii="Tahoma" w:eastAsia="Century Gothic" w:hAnsi="Tahoma" w:cs="Tahoma"/>
          <w:b/>
          <w:sz w:val="24"/>
          <w:szCs w:val="24"/>
        </w:rPr>
        <w:t>Notifíquese y cúmplase</w:t>
      </w:r>
    </w:p>
    <w:p w14:paraId="6B02379B" w14:textId="77777777" w:rsidR="00756A73" w:rsidRPr="00756A73" w:rsidRDefault="00756A73" w:rsidP="00756A73">
      <w:pPr>
        <w:spacing w:after="0" w:line="264" w:lineRule="auto"/>
        <w:jc w:val="both"/>
        <w:rPr>
          <w:rFonts w:ascii="Tahoma" w:eastAsia="Calibri" w:hAnsi="Tahoma" w:cs="Tahoma"/>
          <w:sz w:val="24"/>
          <w:szCs w:val="24"/>
        </w:rPr>
      </w:pPr>
    </w:p>
    <w:p w14:paraId="4F1C2002" w14:textId="77777777" w:rsidR="00756A73" w:rsidRPr="00756A73" w:rsidRDefault="00756A73" w:rsidP="00756A73">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756A73">
        <w:rPr>
          <w:rFonts w:ascii="Tahoma" w:eastAsia="Times New Roman" w:hAnsi="Tahoma" w:cs="Tahoma"/>
          <w:sz w:val="24"/>
          <w:szCs w:val="24"/>
          <w:lang w:val="es-ES" w:eastAsia="es-ES"/>
        </w:rPr>
        <w:tab/>
        <w:t>La Magistrada ponente,</w:t>
      </w:r>
    </w:p>
    <w:p w14:paraId="0504B962" w14:textId="77777777" w:rsidR="00756A73" w:rsidRPr="00756A73" w:rsidRDefault="00756A73" w:rsidP="00756A73">
      <w:pPr>
        <w:spacing w:after="0" w:line="264" w:lineRule="auto"/>
        <w:rPr>
          <w:rFonts w:ascii="Tahoma" w:eastAsia="Times New Roman" w:hAnsi="Tahoma" w:cs="Tahoma"/>
          <w:sz w:val="24"/>
          <w:szCs w:val="24"/>
          <w:lang w:val="es-ES" w:eastAsia="es-ES"/>
        </w:rPr>
      </w:pPr>
    </w:p>
    <w:p w14:paraId="2148911C" w14:textId="77777777" w:rsidR="00756A73" w:rsidRPr="00756A73" w:rsidRDefault="00756A73" w:rsidP="00756A73">
      <w:pPr>
        <w:spacing w:after="0" w:line="264" w:lineRule="auto"/>
        <w:rPr>
          <w:rFonts w:ascii="Tahoma" w:eastAsia="Times New Roman" w:hAnsi="Tahoma" w:cs="Tahoma"/>
          <w:sz w:val="24"/>
          <w:szCs w:val="24"/>
          <w:lang w:val="es-ES" w:eastAsia="es-ES"/>
        </w:rPr>
      </w:pPr>
    </w:p>
    <w:p w14:paraId="77F3B4F6" w14:textId="77777777" w:rsidR="00756A73" w:rsidRPr="00756A73" w:rsidRDefault="00756A73" w:rsidP="00756A73">
      <w:pPr>
        <w:spacing w:after="0" w:line="264" w:lineRule="auto"/>
        <w:rPr>
          <w:rFonts w:ascii="Tahoma" w:eastAsia="Times New Roman" w:hAnsi="Tahoma" w:cs="Tahoma"/>
          <w:sz w:val="24"/>
          <w:szCs w:val="24"/>
          <w:lang w:val="es-ES" w:eastAsia="es-ES"/>
        </w:rPr>
      </w:pPr>
    </w:p>
    <w:p w14:paraId="5B7240BE" w14:textId="77777777" w:rsidR="00756A73" w:rsidRPr="00756A73" w:rsidRDefault="00756A73" w:rsidP="00756A73">
      <w:pPr>
        <w:keepNext/>
        <w:spacing w:after="0" w:line="264" w:lineRule="auto"/>
        <w:jc w:val="center"/>
        <w:outlineLvl w:val="2"/>
        <w:rPr>
          <w:rFonts w:ascii="Tahoma" w:eastAsia="Times New Roman" w:hAnsi="Tahoma" w:cs="Tahoma"/>
          <w:b/>
          <w:bCs/>
          <w:sz w:val="24"/>
          <w:szCs w:val="24"/>
          <w:lang w:val="es-ES" w:eastAsia="es-ES"/>
        </w:rPr>
      </w:pPr>
      <w:r w:rsidRPr="00756A73">
        <w:rPr>
          <w:rFonts w:ascii="Tahoma" w:eastAsia="Times New Roman" w:hAnsi="Tahoma" w:cs="Tahoma"/>
          <w:b/>
          <w:bCs/>
          <w:sz w:val="24"/>
          <w:szCs w:val="24"/>
          <w:lang w:val="es-ES" w:eastAsia="es-ES"/>
        </w:rPr>
        <w:t>ANA LUCÍA CAICEDO CALDERÓN</w:t>
      </w:r>
    </w:p>
    <w:p w14:paraId="492AB122" w14:textId="77777777" w:rsidR="00756A73" w:rsidRPr="00756A73" w:rsidRDefault="00756A73" w:rsidP="00756A73">
      <w:pPr>
        <w:spacing w:after="0" w:line="264" w:lineRule="auto"/>
        <w:rPr>
          <w:rFonts w:ascii="Tahoma" w:eastAsia="Times New Roman" w:hAnsi="Tahoma" w:cs="Tahoma"/>
          <w:sz w:val="24"/>
          <w:szCs w:val="24"/>
          <w:lang w:val="es-ES" w:eastAsia="es-ES"/>
        </w:rPr>
      </w:pPr>
    </w:p>
    <w:p w14:paraId="05DA45B7" w14:textId="77777777" w:rsidR="00756A73" w:rsidRPr="00756A73" w:rsidRDefault="00756A73" w:rsidP="00756A73">
      <w:pPr>
        <w:spacing w:after="0" w:line="264" w:lineRule="auto"/>
        <w:ind w:firstLine="708"/>
        <w:rPr>
          <w:rFonts w:ascii="Tahoma" w:eastAsia="Times New Roman" w:hAnsi="Tahoma" w:cs="Tahoma"/>
          <w:sz w:val="24"/>
          <w:szCs w:val="24"/>
          <w:lang w:val="es-ES" w:eastAsia="es-ES"/>
        </w:rPr>
      </w:pPr>
      <w:bookmarkStart w:id="22" w:name="_Hlk62478330"/>
      <w:r w:rsidRPr="00756A73">
        <w:rPr>
          <w:rFonts w:ascii="Tahoma" w:eastAsia="Times New Roman" w:hAnsi="Tahoma" w:cs="Tahoma"/>
          <w:sz w:val="24"/>
          <w:szCs w:val="24"/>
          <w:lang w:val="es-ES" w:eastAsia="es-ES"/>
        </w:rPr>
        <w:t>La Magistrada y el Magistrado,</w:t>
      </w:r>
    </w:p>
    <w:p w14:paraId="21B12139" w14:textId="77777777" w:rsidR="00756A73" w:rsidRPr="00756A73" w:rsidRDefault="00756A73" w:rsidP="00756A73">
      <w:pPr>
        <w:spacing w:after="0" w:line="264" w:lineRule="auto"/>
        <w:rPr>
          <w:rFonts w:ascii="Tahoma" w:eastAsia="Times New Roman" w:hAnsi="Tahoma" w:cs="Tahoma"/>
          <w:sz w:val="24"/>
          <w:szCs w:val="24"/>
          <w:lang w:val="es-ES" w:eastAsia="es-ES"/>
        </w:rPr>
      </w:pPr>
    </w:p>
    <w:p w14:paraId="235453D6" w14:textId="77777777" w:rsidR="00756A73" w:rsidRPr="00756A73" w:rsidRDefault="00756A73" w:rsidP="00756A73">
      <w:pPr>
        <w:spacing w:after="0" w:line="264" w:lineRule="auto"/>
        <w:rPr>
          <w:rFonts w:ascii="Tahoma" w:eastAsia="Times New Roman" w:hAnsi="Tahoma" w:cs="Tahoma"/>
          <w:sz w:val="24"/>
          <w:szCs w:val="24"/>
          <w:lang w:val="es-ES" w:eastAsia="es-ES"/>
        </w:rPr>
      </w:pPr>
    </w:p>
    <w:p w14:paraId="75210132" w14:textId="77777777" w:rsidR="00756A73" w:rsidRPr="00756A73" w:rsidRDefault="00756A73" w:rsidP="00756A73">
      <w:pPr>
        <w:spacing w:after="0" w:line="264" w:lineRule="auto"/>
        <w:rPr>
          <w:rFonts w:ascii="Tahoma" w:eastAsia="Times New Roman" w:hAnsi="Tahoma" w:cs="Tahoma"/>
          <w:sz w:val="24"/>
          <w:szCs w:val="24"/>
          <w:lang w:val="es-ES" w:eastAsia="es-ES"/>
        </w:rPr>
      </w:pPr>
    </w:p>
    <w:p w14:paraId="73505485" w14:textId="1385988E" w:rsidR="001A78CC" w:rsidRPr="00756A73" w:rsidRDefault="00756A73" w:rsidP="00756A73">
      <w:pPr>
        <w:spacing w:after="0" w:line="276" w:lineRule="auto"/>
        <w:rPr>
          <w:rFonts w:ascii="Tahoma" w:eastAsia="Aptos" w:hAnsi="Tahoma" w:cs="Tahoma"/>
          <w:kern w:val="2"/>
          <w:sz w:val="24"/>
          <w:szCs w:val="24"/>
          <w14:ligatures w14:val="standardContextual"/>
        </w:rPr>
      </w:pPr>
      <w:r w:rsidRPr="00756A73">
        <w:rPr>
          <w:rFonts w:ascii="Tahoma" w:eastAsia="Times New Roman" w:hAnsi="Tahoma" w:cs="Tahoma"/>
          <w:b/>
          <w:bCs/>
          <w:sz w:val="24"/>
          <w:szCs w:val="24"/>
          <w:lang w:val="es-ES" w:eastAsia="es-ES"/>
        </w:rPr>
        <w:t>OLGA LUCÍA HOYOS SEPÚLVEDA</w:t>
      </w:r>
      <w:r w:rsidRPr="00756A73">
        <w:rPr>
          <w:rFonts w:ascii="Tahoma" w:eastAsia="Times New Roman" w:hAnsi="Tahoma" w:cs="Tahoma"/>
          <w:b/>
          <w:bCs/>
          <w:sz w:val="24"/>
          <w:szCs w:val="24"/>
          <w:lang w:val="es-ES" w:eastAsia="es-ES"/>
        </w:rPr>
        <w:tab/>
      </w:r>
      <w:r w:rsidRPr="00756A73">
        <w:rPr>
          <w:rFonts w:ascii="Tahoma" w:eastAsia="Times New Roman" w:hAnsi="Tahoma" w:cs="Tahoma"/>
          <w:b/>
          <w:bCs/>
          <w:sz w:val="24"/>
          <w:szCs w:val="24"/>
          <w:lang w:val="es-ES" w:eastAsia="es-ES"/>
        </w:rPr>
        <w:tab/>
        <w:t xml:space="preserve">GERMÁN DARÍO </w:t>
      </w:r>
      <w:proofErr w:type="spellStart"/>
      <w:r w:rsidRPr="00756A73">
        <w:rPr>
          <w:rFonts w:ascii="Tahoma" w:eastAsia="Times New Roman" w:hAnsi="Tahoma" w:cs="Tahoma"/>
          <w:b/>
          <w:bCs/>
          <w:sz w:val="24"/>
          <w:szCs w:val="24"/>
          <w:lang w:val="es-ES" w:eastAsia="es-ES"/>
        </w:rPr>
        <w:t>GÓEZ</w:t>
      </w:r>
      <w:proofErr w:type="spellEnd"/>
      <w:r w:rsidRPr="00756A73">
        <w:rPr>
          <w:rFonts w:ascii="Tahoma" w:eastAsia="Times New Roman" w:hAnsi="Tahoma" w:cs="Tahoma"/>
          <w:b/>
          <w:bCs/>
          <w:sz w:val="24"/>
          <w:szCs w:val="24"/>
          <w:lang w:val="es-ES" w:eastAsia="es-ES"/>
        </w:rPr>
        <w:t xml:space="preserve"> VINASCO</w:t>
      </w:r>
      <w:bookmarkEnd w:id="22"/>
    </w:p>
    <w:sectPr w:rsidR="001A78CC" w:rsidRPr="00756A73" w:rsidSect="001D5421">
      <w:headerReference w:type="default" r:id="rId11"/>
      <w:pgSz w:w="12242" w:h="18722" w:code="25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79765" w14:textId="77777777" w:rsidR="00B81336" w:rsidRDefault="00B81336" w:rsidP="00AB1DBC">
      <w:pPr>
        <w:spacing w:after="0" w:line="240" w:lineRule="auto"/>
      </w:pPr>
      <w:r>
        <w:separator/>
      </w:r>
    </w:p>
  </w:endnote>
  <w:endnote w:type="continuationSeparator" w:id="0">
    <w:p w14:paraId="3CCB0AE7" w14:textId="77777777" w:rsidR="00B81336" w:rsidRDefault="00B81336" w:rsidP="00AB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C4D5E" w14:textId="77777777" w:rsidR="00B81336" w:rsidRDefault="00B81336" w:rsidP="00AB1DBC">
      <w:pPr>
        <w:spacing w:after="0" w:line="240" w:lineRule="auto"/>
      </w:pPr>
      <w:r>
        <w:separator/>
      </w:r>
    </w:p>
  </w:footnote>
  <w:footnote w:type="continuationSeparator" w:id="0">
    <w:p w14:paraId="3BA2939E" w14:textId="77777777" w:rsidR="00B81336" w:rsidRDefault="00B81336" w:rsidP="00AB1DBC">
      <w:pPr>
        <w:spacing w:after="0" w:line="240" w:lineRule="auto"/>
      </w:pPr>
      <w:r>
        <w:continuationSeparator/>
      </w:r>
    </w:p>
  </w:footnote>
  <w:footnote w:id="1">
    <w:p w14:paraId="46816FFE" w14:textId="77777777" w:rsidR="00424BB8" w:rsidRPr="0080657E" w:rsidRDefault="00424BB8" w:rsidP="0080657E">
      <w:pPr>
        <w:pStyle w:val="Textonotapie"/>
        <w:jc w:val="both"/>
        <w:rPr>
          <w:rFonts w:ascii="Arial" w:hAnsi="Arial" w:cs="Arial"/>
          <w:sz w:val="18"/>
          <w:szCs w:val="18"/>
        </w:rPr>
      </w:pPr>
      <w:r w:rsidRPr="0080657E">
        <w:rPr>
          <w:rStyle w:val="Refdenotaalpie"/>
          <w:rFonts w:ascii="Arial" w:hAnsi="Arial" w:cs="Arial"/>
          <w:sz w:val="18"/>
          <w:szCs w:val="18"/>
        </w:rPr>
        <w:footnoteRef/>
      </w:r>
      <w:r w:rsidRPr="0080657E">
        <w:rPr>
          <w:rFonts w:ascii="Arial" w:hAnsi="Arial" w:cs="Arial"/>
          <w:sz w:val="18"/>
          <w:szCs w:val="18"/>
        </w:rPr>
        <w:t xml:space="preserve"> Magistrado Ponente Dr. Gerardo Botero Zuluaga, Radicación No. 64605.</w:t>
      </w:r>
    </w:p>
  </w:footnote>
  <w:footnote w:id="2">
    <w:p w14:paraId="6EB24F8B" w14:textId="77777777" w:rsidR="00424BB8" w:rsidRPr="0080657E" w:rsidRDefault="00424BB8" w:rsidP="0080657E">
      <w:pPr>
        <w:pStyle w:val="Textonotapie"/>
        <w:jc w:val="both"/>
        <w:rPr>
          <w:rFonts w:ascii="Arial" w:hAnsi="Arial" w:cs="Arial"/>
          <w:sz w:val="18"/>
          <w:szCs w:val="18"/>
        </w:rPr>
      </w:pPr>
      <w:r w:rsidRPr="0080657E">
        <w:rPr>
          <w:rStyle w:val="Refdenotaalpie"/>
          <w:rFonts w:ascii="Arial" w:hAnsi="Arial" w:cs="Arial"/>
          <w:sz w:val="18"/>
          <w:szCs w:val="18"/>
        </w:rPr>
        <w:footnoteRef/>
      </w:r>
      <w:r w:rsidRPr="0080657E">
        <w:rPr>
          <w:rFonts w:ascii="Arial" w:hAnsi="Arial" w:cs="Arial"/>
          <w:sz w:val="18"/>
          <w:szCs w:val="18"/>
        </w:rPr>
        <w:t xml:space="preserve"> Dra. Clara Inés Dueñas Quevedo y Dr. Iván Mauricio Lenis Gómez </w:t>
      </w:r>
    </w:p>
  </w:footnote>
  <w:footnote w:id="3">
    <w:p w14:paraId="49A27364" w14:textId="77777777" w:rsidR="00424BB8" w:rsidRPr="0080657E" w:rsidRDefault="00424BB8" w:rsidP="0080657E">
      <w:pPr>
        <w:pStyle w:val="Textonotapie"/>
        <w:jc w:val="both"/>
        <w:rPr>
          <w:rFonts w:ascii="Arial" w:hAnsi="Arial" w:cs="Arial"/>
          <w:sz w:val="18"/>
          <w:szCs w:val="18"/>
        </w:rPr>
      </w:pPr>
      <w:r w:rsidRPr="0080657E">
        <w:rPr>
          <w:rStyle w:val="Refdenotaalpie"/>
          <w:rFonts w:ascii="Arial" w:hAnsi="Arial" w:cs="Arial"/>
          <w:sz w:val="18"/>
          <w:szCs w:val="18"/>
        </w:rPr>
        <w:footnoteRef/>
      </w:r>
      <w:r w:rsidRPr="0080657E">
        <w:rPr>
          <w:rFonts w:ascii="Arial" w:hAnsi="Arial" w:cs="Arial"/>
          <w:sz w:val="18"/>
          <w:szCs w:val="18"/>
        </w:rPr>
        <w:t xml:space="preserve"> El artículo 61 del Decreto 1352 de 2013, 26 de junio, derogó el artículo 7 del Decreto 2463 de 2001.</w:t>
      </w:r>
    </w:p>
  </w:footnote>
  <w:footnote w:id="4">
    <w:p w14:paraId="61684B06" w14:textId="3B5FE054" w:rsidR="003952A4" w:rsidRPr="0080657E" w:rsidRDefault="003952A4" w:rsidP="0080657E">
      <w:pPr>
        <w:pStyle w:val="Textonotapie"/>
        <w:jc w:val="both"/>
        <w:rPr>
          <w:rFonts w:ascii="Arial" w:hAnsi="Arial" w:cs="Arial"/>
          <w:sz w:val="18"/>
          <w:szCs w:val="18"/>
        </w:rPr>
      </w:pPr>
      <w:r w:rsidRPr="0080657E">
        <w:rPr>
          <w:rStyle w:val="Refdenotaalpie"/>
          <w:rFonts w:ascii="Arial" w:hAnsi="Arial" w:cs="Arial"/>
          <w:sz w:val="18"/>
          <w:szCs w:val="18"/>
        </w:rPr>
        <w:footnoteRef/>
      </w:r>
      <w:r w:rsidRPr="0080657E">
        <w:rPr>
          <w:rFonts w:ascii="Arial" w:hAnsi="Arial" w:cs="Arial"/>
          <w:sz w:val="18"/>
          <w:szCs w:val="18"/>
        </w:rPr>
        <w:t xml:space="preserve"> Archivo 04, página 91, cuaderno 01 de primera instancia.</w:t>
      </w:r>
    </w:p>
  </w:footnote>
  <w:footnote w:id="5">
    <w:p w14:paraId="5E1587E4" w14:textId="77777777" w:rsidR="000A7C49" w:rsidRPr="0080657E" w:rsidRDefault="000A7C49" w:rsidP="0080657E">
      <w:pPr>
        <w:pStyle w:val="Textonotapie"/>
        <w:jc w:val="both"/>
        <w:rPr>
          <w:rFonts w:ascii="Arial" w:hAnsi="Arial" w:cs="Arial"/>
          <w:sz w:val="18"/>
          <w:szCs w:val="18"/>
          <w:lang w:val="es-MX"/>
        </w:rPr>
      </w:pPr>
      <w:r w:rsidRPr="0080657E">
        <w:rPr>
          <w:rStyle w:val="Refdenotaalpie"/>
          <w:rFonts w:ascii="Arial" w:hAnsi="Arial" w:cs="Arial"/>
          <w:sz w:val="18"/>
          <w:szCs w:val="18"/>
        </w:rPr>
        <w:footnoteRef/>
      </w:r>
      <w:r w:rsidRPr="0080657E">
        <w:rPr>
          <w:rFonts w:ascii="Arial" w:hAnsi="Arial" w:cs="Arial"/>
          <w:sz w:val="18"/>
          <w:szCs w:val="18"/>
        </w:rPr>
        <w:t xml:space="preserve"> Archivo 50 cuaderno de primera instancia.</w:t>
      </w:r>
    </w:p>
  </w:footnote>
  <w:footnote w:id="6">
    <w:p w14:paraId="2F708699" w14:textId="78BD8AF1" w:rsidR="001A5EEB" w:rsidRPr="0080657E" w:rsidRDefault="001A5EEB" w:rsidP="0080657E">
      <w:pPr>
        <w:pStyle w:val="Textonotapie"/>
        <w:jc w:val="both"/>
        <w:rPr>
          <w:rFonts w:ascii="Arial" w:hAnsi="Arial" w:cs="Arial"/>
          <w:sz w:val="18"/>
          <w:szCs w:val="18"/>
        </w:rPr>
      </w:pPr>
      <w:r w:rsidRPr="0080657E">
        <w:rPr>
          <w:rStyle w:val="Refdenotaalpie"/>
          <w:rFonts w:ascii="Arial" w:hAnsi="Arial" w:cs="Arial"/>
          <w:sz w:val="18"/>
          <w:szCs w:val="18"/>
        </w:rPr>
        <w:footnoteRef/>
      </w:r>
      <w:r w:rsidRPr="0080657E">
        <w:rPr>
          <w:rFonts w:ascii="Arial" w:hAnsi="Arial" w:cs="Arial"/>
          <w:sz w:val="18"/>
          <w:szCs w:val="18"/>
        </w:rPr>
        <w:t xml:space="preserve"> Archivo 14 cuaderno de primera instancia. </w:t>
      </w:r>
    </w:p>
  </w:footnote>
  <w:footnote w:id="7">
    <w:p w14:paraId="79BF5649" w14:textId="77777777" w:rsidR="00C3546E" w:rsidRPr="0080657E" w:rsidRDefault="00C3546E" w:rsidP="0080657E">
      <w:pPr>
        <w:pStyle w:val="Textonotapie"/>
        <w:jc w:val="both"/>
        <w:rPr>
          <w:rFonts w:ascii="Arial" w:hAnsi="Arial" w:cs="Arial"/>
          <w:sz w:val="18"/>
          <w:szCs w:val="18"/>
          <w:lang w:val="es-MX"/>
        </w:rPr>
      </w:pPr>
      <w:r w:rsidRPr="0080657E">
        <w:rPr>
          <w:rStyle w:val="Refdenotaalpie"/>
          <w:rFonts w:ascii="Arial" w:hAnsi="Arial" w:cs="Arial"/>
          <w:sz w:val="18"/>
          <w:szCs w:val="18"/>
        </w:rPr>
        <w:footnoteRef/>
      </w:r>
      <w:r w:rsidRPr="0080657E">
        <w:rPr>
          <w:rFonts w:ascii="Arial" w:hAnsi="Arial" w:cs="Arial"/>
          <w:sz w:val="18"/>
          <w:szCs w:val="18"/>
        </w:rPr>
        <w:t xml:space="preserve"> </w:t>
      </w:r>
      <w:r w:rsidRPr="0080657E">
        <w:rPr>
          <w:rFonts w:ascii="Arial" w:hAnsi="Arial" w:cs="Arial"/>
          <w:sz w:val="18"/>
          <w:szCs w:val="18"/>
          <w:lang w:val="es-MX"/>
        </w:rPr>
        <w:t xml:space="preserve">Archivo 02, página 29 cuaderno de primera instancia. </w:t>
      </w:r>
    </w:p>
  </w:footnote>
  <w:footnote w:id="8">
    <w:p w14:paraId="7FA1F357" w14:textId="1724BCC9" w:rsidR="00D949A5" w:rsidRPr="0080657E" w:rsidRDefault="00D949A5" w:rsidP="0080657E">
      <w:pPr>
        <w:pStyle w:val="Textonotapie"/>
        <w:jc w:val="both"/>
        <w:rPr>
          <w:rFonts w:ascii="Arial" w:hAnsi="Arial" w:cs="Arial"/>
          <w:sz w:val="18"/>
          <w:szCs w:val="18"/>
        </w:rPr>
      </w:pPr>
      <w:r w:rsidRPr="0080657E">
        <w:rPr>
          <w:rStyle w:val="Refdenotaalpie"/>
          <w:rFonts w:ascii="Arial" w:hAnsi="Arial" w:cs="Arial"/>
          <w:sz w:val="18"/>
          <w:szCs w:val="18"/>
        </w:rPr>
        <w:footnoteRef/>
      </w:r>
      <w:r w:rsidRPr="0080657E">
        <w:rPr>
          <w:rFonts w:ascii="Arial" w:hAnsi="Arial" w:cs="Arial"/>
          <w:sz w:val="18"/>
          <w:szCs w:val="18"/>
        </w:rPr>
        <w:t xml:space="preserve"> Archivo 02, página 36 cuaderno de primera instancia. </w:t>
      </w:r>
    </w:p>
  </w:footnote>
  <w:footnote w:id="9">
    <w:p w14:paraId="7333DB7B" w14:textId="77777777" w:rsidR="000A7C49" w:rsidRPr="0080657E" w:rsidRDefault="000A7C49" w:rsidP="0080657E">
      <w:pPr>
        <w:pStyle w:val="Textonotapie"/>
        <w:jc w:val="both"/>
        <w:rPr>
          <w:rFonts w:ascii="Arial" w:hAnsi="Arial" w:cs="Arial"/>
          <w:sz w:val="18"/>
          <w:szCs w:val="18"/>
          <w:lang w:val="es-MX"/>
        </w:rPr>
      </w:pPr>
      <w:r w:rsidRPr="0080657E">
        <w:rPr>
          <w:rStyle w:val="Refdenotaalpie"/>
          <w:rFonts w:ascii="Arial" w:hAnsi="Arial" w:cs="Arial"/>
          <w:sz w:val="18"/>
          <w:szCs w:val="18"/>
        </w:rPr>
        <w:footnoteRef/>
      </w:r>
      <w:r w:rsidRPr="0080657E">
        <w:rPr>
          <w:rFonts w:ascii="Arial" w:hAnsi="Arial" w:cs="Arial"/>
          <w:sz w:val="18"/>
          <w:szCs w:val="18"/>
        </w:rPr>
        <w:t xml:space="preserve"> </w:t>
      </w:r>
      <w:r w:rsidRPr="0080657E">
        <w:rPr>
          <w:rFonts w:ascii="Arial" w:hAnsi="Arial" w:cs="Arial"/>
          <w:sz w:val="18"/>
          <w:szCs w:val="18"/>
          <w:lang w:val="es-MX"/>
        </w:rPr>
        <w:t xml:space="preserve">Archivo 02, páginas 21-22 cuaderno de primera instancia. </w:t>
      </w:r>
    </w:p>
  </w:footnote>
  <w:footnote w:id="10">
    <w:p w14:paraId="5528D99B" w14:textId="2708AFBE" w:rsidR="006B09F6" w:rsidRPr="0080657E" w:rsidRDefault="006B09F6" w:rsidP="0080657E">
      <w:pPr>
        <w:pStyle w:val="Textonotapie"/>
        <w:jc w:val="both"/>
        <w:rPr>
          <w:rFonts w:ascii="Arial" w:hAnsi="Arial" w:cs="Arial"/>
          <w:sz w:val="18"/>
          <w:szCs w:val="18"/>
          <w:lang w:val="es-ES"/>
        </w:rPr>
      </w:pPr>
      <w:r w:rsidRPr="0080657E">
        <w:rPr>
          <w:rStyle w:val="Refdenotaalpie"/>
          <w:rFonts w:ascii="Arial" w:hAnsi="Arial" w:cs="Arial"/>
          <w:sz w:val="18"/>
          <w:szCs w:val="18"/>
        </w:rPr>
        <w:footnoteRef/>
      </w:r>
      <w:r w:rsidRPr="0080657E">
        <w:rPr>
          <w:rFonts w:ascii="Arial" w:hAnsi="Arial" w:cs="Arial"/>
          <w:sz w:val="18"/>
          <w:szCs w:val="18"/>
        </w:rPr>
        <w:t xml:space="preserve"> </w:t>
      </w:r>
      <w:r w:rsidRPr="0080657E">
        <w:rPr>
          <w:rFonts w:ascii="Arial" w:hAnsi="Arial" w:cs="Arial"/>
          <w:sz w:val="18"/>
          <w:szCs w:val="18"/>
          <w:lang w:val="es-ES"/>
        </w:rPr>
        <w:t xml:space="preserve">Archivo 02, página 150 cuaderno de primera instancia. </w:t>
      </w:r>
    </w:p>
  </w:footnote>
  <w:footnote w:id="11">
    <w:p w14:paraId="123BE79B" w14:textId="5BAA23E9" w:rsidR="00197E54" w:rsidRPr="0080657E" w:rsidRDefault="00197E54" w:rsidP="0080657E">
      <w:pPr>
        <w:pStyle w:val="Textonotapie"/>
        <w:jc w:val="both"/>
        <w:rPr>
          <w:rFonts w:ascii="Arial" w:hAnsi="Arial" w:cs="Arial"/>
          <w:sz w:val="18"/>
          <w:szCs w:val="18"/>
          <w:lang w:val="es-ES"/>
        </w:rPr>
      </w:pPr>
      <w:r w:rsidRPr="0080657E">
        <w:rPr>
          <w:rStyle w:val="Refdenotaalpie"/>
          <w:rFonts w:ascii="Arial" w:hAnsi="Arial" w:cs="Arial"/>
          <w:sz w:val="18"/>
          <w:szCs w:val="18"/>
        </w:rPr>
        <w:footnoteRef/>
      </w:r>
      <w:r w:rsidRPr="0080657E">
        <w:rPr>
          <w:rFonts w:ascii="Arial" w:hAnsi="Arial" w:cs="Arial"/>
          <w:sz w:val="18"/>
          <w:szCs w:val="18"/>
        </w:rPr>
        <w:t xml:space="preserve"> </w:t>
      </w:r>
      <w:r w:rsidRPr="0080657E">
        <w:rPr>
          <w:rFonts w:ascii="Arial" w:hAnsi="Arial" w:cs="Arial"/>
          <w:sz w:val="18"/>
          <w:szCs w:val="18"/>
          <w:lang w:val="es-ES"/>
        </w:rPr>
        <w:t xml:space="preserve">Archivo 50, página 5 cuaderno de primera instancia. </w:t>
      </w:r>
    </w:p>
  </w:footnote>
  <w:footnote w:id="12">
    <w:p w14:paraId="10A57C40" w14:textId="77777777" w:rsidR="00836DC4" w:rsidRPr="0080657E" w:rsidRDefault="00836DC4" w:rsidP="0080657E">
      <w:pPr>
        <w:pStyle w:val="Textonotapie"/>
        <w:jc w:val="both"/>
        <w:rPr>
          <w:rFonts w:ascii="Arial" w:hAnsi="Arial" w:cs="Arial"/>
          <w:sz w:val="18"/>
          <w:szCs w:val="18"/>
        </w:rPr>
      </w:pPr>
      <w:r w:rsidRPr="0080657E">
        <w:rPr>
          <w:rStyle w:val="Refdenotaalpie"/>
          <w:rFonts w:ascii="Arial" w:hAnsi="Arial" w:cs="Arial"/>
          <w:sz w:val="18"/>
          <w:szCs w:val="18"/>
        </w:rPr>
        <w:footnoteRef/>
      </w:r>
      <w:r w:rsidRPr="0080657E">
        <w:rPr>
          <w:rFonts w:ascii="Arial" w:hAnsi="Arial" w:cs="Arial"/>
          <w:sz w:val="18"/>
          <w:szCs w:val="18"/>
        </w:rPr>
        <w:t xml:space="preserve"> Archivo 04, página 14 cuaderno de primera instancia. </w:t>
      </w:r>
    </w:p>
  </w:footnote>
  <w:footnote w:id="13">
    <w:p w14:paraId="379C6BEE" w14:textId="77777777" w:rsidR="00836DC4" w:rsidRPr="0080657E" w:rsidRDefault="00836DC4" w:rsidP="0080657E">
      <w:pPr>
        <w:pStyle w:val="Textonotapie"/>
        <w:jc w:val="both"/>
        <w:rPr>
          <w:rFonts w:ascii="Arial" w:hAnsi="Arial" w:cs="Arial"/>
          <w:sz w:val="18"/>
          <w:szCs w:val="18"/>
          <w:lang w:val="es-ES"/>
        </w:rPr>
      </w:pPr>
      <w:r w:rsidRPr="0080657E">
        <w:rPr>
          <w:rStyle w:val="Refdenotaalpie"/>
          <w:rFonts w:ascii="Arial" w:hAnsi="Arial" w:cs="Arial"/>
          <w:sz w:val="18"/>
          <w:szCs w:val="18"/>
        </w:rPr>
        <w:footnoteRef/>
      </w:r>
      <w:r w:rsidRPr="0080657E">
        <w:rPr>
          <w:rFonts w:ascii="Arial" w:hAnsi="Arial" w:cs="Arial"/>
          <w:sz w:val="18"/>
          <w:szCs w:val="18"/>
        </w:rPr>
        <w:t xml:space="preserve"> </w:t>
      </w:r>
      <w:r w:rsidRPr="0080657E">
        <w:rPr>
          <w:rFonts w:ascii="Arial" w:hAnsi="Arial" w:cs="Arial"/>
          <w:sz w:val="18"/>
          <w:szCs w:val="18"/>
          <w:lang w:val="es-ES"/>
        </w:rPr>
        <w:t xml:space="preserve">Archivo 02, páginas 16 y 17 del cuaderno 02 de primera instancia. </w:t>
      </w:r>
    </w:p>
  </w:footnote>
  <w:footnote w:id="14">
    <w:p w14:paraId="06E56AA6" w14:textId="77777777" w:rsidR="00836DC4" w:rsidRPr="0080657E" w:rsidRDefault="00836DC4" w:rsidP="0080657E">
      <w:pPr>
        <w:pStyle w:val="Textonotapie"/>
        <w:jc w:val="both"/>
        <w:rPr>
          <w:rFonts w:ascii="Arial" w:hAnsi="Arial" w:cs="Arial"/>
          <w:sz w:val="18"/>
          <w:szCs w:val="18"/>
          <w:lang w:val="es-ES"/>
        </w:rPr>
      </w:pPr>
      <w:r w:rsidRPr="0080657E">
        <w:rPr>
          <w:rStyle w:val="Refdenotaalpie"/>
          <w:rFonts w:ascii="Arial" w:hAnsi="Arial" w:cs="Arial"/>
          <w:sz w:val="18"/>
          <w:szCs w:val="18"/>
        </w:rPr>
        <w:footnoteRef/>
      </w:r>
      <w:r w:rsidRPr="0080657E">
        <w:rPr>
          <w:rFonts w:ascii="Arial" w:hAnsi="Arial" w:cs="Arial"/>
          <w:sz w:val="18"/>
          <w:szCs w:val="18"/>
        </w:rPr>
        <w:t xml:space="preserve"> </w:t>
      </w:r>
      <w:r w:rsidRPr="0080657E">
        <w:rPr>
          <w:rFonts w:ascii="Arial" w:hAnsi="Arial" w:cs="Arial"/>
          <w:sz w:val="18"/>
          <w:szCs w:val="18"/>
          <w:lang w:val="es-ES"/>
        </w:rPr>
        <w:t xml:space="preserve">Archivo 03 cuaderno 02 de primera instancia. </w:t>
      </w:r>
    </w:p>
  </w:footnote>
  <w:footnote w:id="15">
    <w:p w14:paraId="68A6E69D" w14:textId="370BCE5D" w:rsidR="00836DC4" w:rsidRPr="0080657E" w:rsidRDefault="00836DC4" w:rsidP="0080657E">
      <w:pPr>
        <w:pStyle w:val="Textonotapie"/>
        <w:jc w:val="both"/>
        <w:rPr>
          <w:rFonts w:ascii="Arial" w:hAnsi="Arial" w:cs="Arial"/>
          <w:sz w:val="18"/>
          <w:szCs w:val="18"/>
        </w:rPr>
      </w:pPr>
      <w:r w:rsidRPr="0080657E">
        <w:rPr>
          <w:rStyle w:val="Refdenotaalpie"/>
          <w:rFonts w:ascii="Arial" w:hAnsi="Arial" w:cs="Arial"/>
          <w:sz w:val="18"/>
          <w:szCs w:val="18"/>
        </w:rPr>
        <w:footnoteRef/>
      </w:r>
      <w:r w:rsidRPr="0080657E">
        <w:rPr>
          <w:rFonts w:ascii="Arial" w:hAnsi="Arial" w:cs="Arial"/>
          <w:sz w:val="18"/>
          <w:szCs w:val="18"/>
        </w:rPr>
        <w:t xml:space="preserve"> Corte Suprema de Justicia- Sala Laboral, Sentencia SL 793 del 14 de marzo de 2022, </w:t>
      </w:r>
      <w:r w:rsidRPr="0080657E">
        <w:rPr>
          <w:rFonts w:ascii="Arial" w:hAnsi="Arial" w:cs="Arial"/>
          <w:sz w:val="18"/>
          <w:szCs w:val="18"/>
        </w:rPr>
        <w:t>M.P. Omar de Jesús Restrepo Ochoa, en la que se rememoran las sentencias CSJ SL4400-2014, CSJ SL, 29 jul. 1998 rad. 2264, y CSJ SL, 20 oct. 2006, rad. 28090.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1447" w14:textId="679836FE" w:rsidR="00424BB8" w:rsidRPr="0080657E" w:rsidRDefault="00424BB8" w:rsidP="0080657E">
    <w:pPr>
      <w:spacing w:after="0" w:line="240" w:lineRule="auto"/>
      <w:jc w:val="both"/>
      <w:rPr>
        <w:rFonts w:ascii="Arial" w:eastAsia="Tahoma" w:hAnsi="Arial" w:cs="Arial"/>
        <w:sz w:val="18"/>
        <w:szCs w:val="18"/>
        <w:lang w:val="es-ES" w:eastAsia="es-CO"/>
      </w:rPr>
    </w:pPr>
    <w:r w:rsidRPr="0080657E">
      <w:rPr>
        <w:rFonts w:ascii="Arial" w:eastAsia="Tahoma" w:hAnsi="Arial" w:cs="Arial"/>
        <w:sz w:val="18"/>
        <w:szCs w:val="18"/>
        <w:lang w:val="es-ES" w:eastAsia="es-CO"/>
      </w:rPr>
      <w:t>Radicación No.:</w:t>
    </w:r>
    <w:r w:rsidR="0080657E">
      <w:rPr>
        <w:rFonts w:ascii="Arial" w:eastAsia="Tahoma" w:hAnsi="Arial" w:cs="Arial"/>
        <w:sz w:val="18"/>
        <w:szCs w:val="18"/>
        <w:lang w:val="es-ES" w:eastAsia="es-CO"/>
      </w:rPr>
      <w:tab/>
    </w:r>
    <w:r w:rsidRPr="0080657E">
      <w:rPr>
        <w:rFonts w:ascii="Arial" w:eastAsia="Tahoma" w:hAnsi="Arial" w:cs="Arial"/>
        <w:sz w:val="18"/>
        <w:szCs w:val="18"/>
        <w:lang w:val="es-ES" w:eastAsia="es-CO"/>
      </w:rPr>
      <w:t>66001-31-05-001-2018-00504-01</w:t>
    </w:r>
  </w:p>
  <w:p w14:paraId="0D9A9A1C" w14:textId="0C05AE34" w:rsidR="00424BB8" w:rsidRPr="0080657E" w:rsidRDefault="00424BB8" w:rsidP="0080657E">
    <w:pPr>
      <w:spacing w:after="0" w:line="240" w:lineRule="auto"/>
      <w:jc w:val="both"/>
      <w:rPr>
        <w:rFonts w:ascii="Arial" w:eastAsia="Tahoma" w:hAnsi="Arial" w:cs="Arial"/>
        <w:sz w:val="18"/>
        <w:szCs w:val="18"/>
        <w:lang w:val="es-419" w:eastAsia="es-CO"/>
      </w:rPr>
    </w:pPr>
    <w:r w:rsidRPr="0080657E">
      <w:rPr>
        <w:rFonts w:ascii="Arial" w:eastAsia="Tahoma" w:hAnsi="Arial" w:cs="Arial"/>
        <w:sz w:val="18"/>
        <w:szCs w:val="18"/>
        <w:lang w:val="es-ES" w:eastAsia="es-CO"/>
      </w:rPr>
      <w:t>Demandante:</w:t>
    </w:r>
    <w:r w:rsidRPr="0080657E">
      <w:rPr>
        <w:rFonts w:ascii="Arial" w:eastAsia="Tahoma" w:hAnsi="Arial" w:cs="Arial"/>
        <w:sz w:val="18"/>
        <w:szCs w:val="18"/>
        <w:lang w:val="es-ES" w:eastAsia="es-CO"/>
      </w:rPr>
      <w:tab/>
    </w:r>
    <w:bookmarkStart w:id="23" w:name="_Hlk176955618"/>
    <w:r w:rsidRPr="0080657E">
      <w:rPr>
        <w:rFonts w:ascii="Arial" w:eastAsia="Tahoma" w:hAnsi="Arial" w:cs="Arial"/>
        <w:sz w:val="18"/>
        <w:szCs w:val="18"/>
        <w:lang w:val="es-419" w:eastAsia="es-CO"/>
      </w:rPr>
      <w:t xml:space="preserve">Sandra Juliana Salazar </w:t>
    </w:r>
    <w:proofErr w:type="spellStart"/>
    <w:r w:rsidRPr="0080657E">
      <w:rPr>
        <w:rFonts w:ascii="Arial" w:eastAsia="Tahoma" w:hAnsi="Arial" w:cs="Arial"/>
        <w:sz w:val="18"/>
        <w:szCs w:val="18"/>
        <w:lang w:val="es-419" w:eastAsia="es-CO"/>
      </w:rPr>
      <w:t>Saffon</w:t>
    </w:r>
    <w:bookmarkEnd w:id="23"/>
    <w:proofErr w:type="spellEnd"/>
  </w:p>
  <w:p w14:paraId="40B5F4C3" w14:textId="55828A6F" w:rsidR="00424BB8" w:rsidRPr="0080657E" w:rsidRDefault="00424BB8" w:rsidP="0080657E">
    <w:pPr>
      <w:spacing w:after="0" w:line="240" w:lineRule="auto"/>
      <w:jc w:val="both"/>
      <w:rPr>
        <w:rFonts w:ascii="Arial" w:eastAsia="Tahoma" w:hAnsi="Arial" w:cs="Arial"/>
        <w:sz w:val="18"/>
        <w:szCs w:val="18"/>
        <w:lang w:val="es-ES" w:eastAsia="es-CO"/>
      </w:rPr>
    </w:pPr>
    <w:r w:rsidRPr="0080657E">
      <w:rPr>
        <w:rFonts w:ascii="Arial" w:eastAsia="Tahoma" w:hAnsi="Arial" w:cs="Arial"/>
        <w:sz w:val="18"/>
        <w:szCs w:val="18"/>
        <w:lang w:val="es-ES" w:eastAsia="es-CO"/>
      </w:rPr>
      <w:t>Demandado:</w:t>
    </w:r>
    <w:r w:rsidRPr="0080657E">
      <w:rPr>
        <w:rFonts w:ascii="Arial" w:eastAsia="Tahoma" w:hAnsi="Arial" w:cs="Arial"/>
        <w:sz w:val="18"/>
        <w:szCs w:val="18"/>
        <w:lang w:val="es-ES" w:eastAsia="es-CO"/>
      </w:rPr>
      <w:tab/>
    </w:r>
    <w:r w:rsidRPr="0080657E">
      <w:rPr>
        <w:rFonts w:ascii="Arial" w:eastAsia="Tahoma" w:hAnsi="Arial" w:cs="Arial"/>
        <w:sz w:val="18"/>
        <w:szCs w:val="18"/>
        <w:lang w:val="es-419" w:eastAsia="es-CO"/>
      </w:rPr>
      <w:t>Sanofi Aventis de Colombia S.A.</w:t>
    </w:r>
  </w:p>
</w:hdr>
</file>

<file path=word/intelligence2.xml><?xml version="1.0" encoding="utf-8"?>
<int2:intelligence xmlns:int2="http://schemas.microsoft.com/office/intelligence/2020/intelligence" xmlns:oel="http://schemas.microsoft.com/office/2019/extlst">
  <int2:observations>
    <int2:bookmark int2:bookmarkName="_Int_hN2KsTgl" int2:invalidationBookmarkName="" int2:hashCode="6CM0NiAj5gTpDf" int2:id="0sucDXll">
      <int2:state int2:value="Rejected" int2:type="AugLoop_Text_Critique"/>
    </int2:bookmark>
    <int2:bookmark int2:bookmarkName="_Int_bwljkaxa" int2:invalidationBookmarkName="" int2:hashCode="Z1WhMu1tCBthR6" int2:id="I03rgGNT">
      <int2:state int2:value="Rejected" int2:type="AugLoop_Text_Critique"/>
    </int2:bookmark>
    <int2:bookmark int2:bookmarkName="_Int_elbVEnYr" int2:invalidationBookmarkName="" int2:hashCode="I/ZWV5rgYcJmrJ" int2:id="ygzlyZGI">
      <int2:state int2:value="Rejected" int2:type="AugLoop_Text_Critique"/>
    </int2:bookmark>
    <int2:bookmark int2:bookmarkName="_Int_pnP7uIEh" int2:invalidationBookmarkName="" int2:hashCode="Tse2QJB3lRq+oC" int2:id="9kqz3uox">
      <int2:state int2:value="Rejected" int2:type="AugLoop_Text_Critique"/>
    </int2:bookmark>
    <int2:bookmark int2:bookmarkName="_Int_sv1yuKE9" int2:invalidationBookmarkName="" int2:hashCode="55rztLvC9LROTQ" int2:id="3AnRq4FQ">
      <int2:state int2:value="Rejected" int2:type="AugLoop_Text_Critique"/>
    </int2:bookmark>
    <int2:bookmark int2:bookmarkName="_Int_dCfcyUMZ" int2:invalidationBookmarkName="" int2:hashCode="gmhhoWjN+zos5E" int2:id="RpTuIeXU">
      <int2:state int2:value="Rejected" int2:type="AugLoop_Text_Critique"/>
    </int2:bookmark>
    <int2:bookmark int2:bookmarkName="_Int_uqA3dCsd" int2:invalidationBookmarkName="" int2:hashCode="DJjVxSH0ofVB7G" int2:id="pvVbQmCr">
      <int2:state int2:value="Rejected" int2:type="AugLoop_Text_Critique"/>
    </int2:bookmark>
    <int2:bookmark int2:bookmarkName="_Int_lRvX29T6" int2:invalidationBookmarkName="" int2:hashCode="JXNcuXOvXP44cT" int2:id="u36PNnfr">
      <int2:state int2:value="Rejected" int2:type="AugLoop_Text_Critique"/>
    </int2:bookmark>
    <int2:bookmark int2:bookmarkName="_Int_7VXG9Lp0" int2:invalidationBookmarkName="" int2:hashCode="ESI9dVVt78kvOx" int2:id="frXljOCz">
      <int2:state int2:value="Rejected" int2:type="AugLoop_Text_Critique"/>
    </int2:bookmark>
    <int2:bookmark int2:bookmarkName="_Int_hBLcXwEe" int2:invalidationBookmarkName="" int2:hashCode="gEa6XB04B5U+JU" int2:id="CQJ0vLmR">
      <int2:state int2:value="Rejected" int2:type="AugLoop_Text_Critique"/>
    </int2:bookmark>
    <int2:bookmark int2:bookmarkName="_Int_W2BjbY1Z" int2:invalidationBookmarkName="" int2:hashCode="0sCkDgtl0OQBEg" int2:id="04AaYYlI">
      <int2:state int2:value="Rejected" int2:type="AugLoop_Text_Critique"/>
    </int2:bookmark>
    <int2:bookmark int2:bookmarkName="_Int_qkTz6zeH" int2:invalidationBookmarkName="" int2:hashCode="4IbGSfT+kEXgti" int2:id="UdVdqpk6">
      <int2:state int2:value="Rejected" int2:type="AugLoop_Text_Critique"/>
    </int2:bookmark>
    <int2:bookmark int2:bookmarkName="_Int_igN9gpS5" int2:invalidationBookmarkName="" int2:hashCode="pwx3dD3zO1lspm" int2:id="LiNGrTcN">
      <int2:state int2:value="Rejected" int2:type="AugLoop_Text_Critique"/>
    </int2:bookmark>
    <int2:bookmark int2:bookmarkName="_Int_RLNm2HSj" int2:invalidationBookmarkName="" int2:hashCode="+Bmr4fKJ12HkJ1" int2:id="Hp1unzM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91CB0"/>
    <w:multiLevelType w:val="multilevel"/>
    <w:tmpl w:val="A0709402"/>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590279E5"/>
    <w:multiLevelType w:val="hybridMultilevel"/>
    <w:tmpl w:val="0FFEDFD2"/>
    <w:lvl w:ilvl="0" w:tplc="51DAA986">
      <w:start w:val="1"/>
      <w:numFmt w:val="decimal"/>
      <w:lvlText w:val="%1."/>
      <w:lvlJc w:val="left"/>
      <w:pPr>
        <w:ind w:left="1065" w:hanging="360"/>
      </w:pPr>
      <w:rPr>
        <w:rFonts w:eastAsia="Times New Roman"/>
        <w:color w:val="000000" w:themeColor="text1"/>
      </w:rPr>
    </w:lvl>
    <w:lvl w:ilvl="1" w:tplc="240A0019">
      <w:start w:val="1"/>
      <w:numFmt w:val="lowerLetter"/>
      <w:lvlText w:val="%2."/>
      <w:lvlJc w:val="left"/>
      <w:pPr>
        <w:ind w:left="1785" w:hanging="360"/>
      </w:p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start w:val="1"/>
      <w:numFmt w:val="lowerRoman"/>
      <w:lvlText w:val="%6."/>
      <w:lvlJc w:val="right"/>
      <w:pPr>
        <w:ind w:left="4665" w:hanging="180"/>
      </w:pPr>
    </w:lvl>
    <w:lvl w:ilvl="6" w:tplc="240A000F">
      <w:start w:val="1"/>
      <w:numFmt w:val="decimal"/>
      <w:lvlText w:val="%7."/>
      <w:lvlJc w:val="left"/>
      <w:pPr>
        <w:ind w:left="5385" w:hanging="360"/>
      </w:pPr>
    </w:lvl>
    <w:lvl w:ilvl="7" w:tplc="240A0019">
      <w:start w:val="1"/>
      <w:numFmt w:val="lowerLetter"/>
      <w:lvlText w:val="%8."/>
      <w:lvlJc w:val="left"/>
      <w:pPr>
        <w:ind w:left="6105" w:hanging="360"/>
      </w:pPr>
    </w:lvl>
    <w:lvl w:ilvl="8" w:tplc="240A001B">
      <w:start w:val="1"/>
      <w:numFmt w:val="lowerRoman"/>
      <w:lvlText w:val="%9."/>
      <w:lvlJc w:val="right"/>
      <w:pPr>
        <w:ind w:left="6825" w:hanging="180"/>
      </w:pPr>
    </w:lvl>
  </w:abstractNum>
  <w:abstractNum w:abstractNumId="2" w15:restartNumberingAfterBreak="0">
    <w:nsid w:val="5CE63F09"/>
    <w:multiLevelType w:val="multilevel"/>
    <w:tmpl w:val="248454F2"/>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b/>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2149" w:hanging="1440"/>
      </w:pPr>
      <w:rPr>
        <w:rFonts w:hint="default"/>
        <w:b/>
      </w:rPr>
    </w:lvl>
    <w:lvl w:ilvl="5">
      <w:start w:val="1"/>
      <w:numFmt w:val="decimal"/>
      <w:isLgl/>
      <w:lvlText w:val="%1.%2.%3.%4.%5.%6."/>
      <w:lvlJc w:val="left"/>
      <w:pPr>
        <w:ind w:left="2509" w:hanging="180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869" w:hanging="2160"/>
      </w:pPr>
      <w:rPr>
        <w:rFonts w:hint="default"/>
        <w:b/>
      </w:rPr>
    </w:lvl>
    <w:lvl w:ilvl="8">
      <w:start w:val="1"/>
      <w:numFmt w:val="decimal"/>
      <w:isLgl/>
      <w:lvlText w:val="%1.%2.%3.%4.%5.%6.%7.%8.%9."/>
      <w:lvlJc w:val="left"/>
      <w:pPr>
        <w:ind w:left="3229" w:hanging="2520"/>
      </w:pPr>
      <w:rPr>
        <w:rFonts w:hint="default"/>
        <w:b/>
      </w:rPr>
    </w:lvl>
  </w:abstractNum>
  <w:abstractNum w:abstractNumId="3" w15:restartNumberingAfterBreak="0">
    <w:nsid w:val="651D49B9"/>
    <w:multiLevelType w:val="hybridMultilevel"/>
    <w:tmpl w:val="D396A534"/>
    <w:lvl w:ilvl="0" w:tplc="238C0B4C">
      <w:start w:val="1"/>
      <w:numFmt w:val="decimal"/>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745818B2"/>
    <w:multiLevelType w:val="hybridMultilevel"/>
    <w:tmpl w:val="51244C26"/>
    <w:lvl w:ilvl="0" w:tplc="D9788590">
      <w:start w:val="1"/>
      <w:numFmt w:val="decimal"/>
      <w:lvlText w:val="%1."/>
      <w:lvlJc w:val="left"/>
      <w:pPr>
        <w:ind w:left="1428" w:hanging="360"/>
      </w:pPr>
      <w:rPr>
        <w:b/>
        <w:bC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764B647B"/>
    <w:multiLevelType w:val="multilevel"/>
    <w:tmpl w:val="1C1CDB2C"/>
    <w:lvl w:ilvl="0">
      <w:start w:val="1"/>
      <w:numFmt w:val="decimal"/>
      <w:lvlText w:val="%1."/>
      <w:lvlJc w:val="left"/>
      <w:pPr>
        <w:ind w:left="720" w:hanging="360"/>
      </w:pPr>
      <w:rPr>
        <w:b/>
        <w:bCs/>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16cid:durableId="1955401577">
    <w:abstractNumId w:val="2"/>
  </w:num>
  <w:num w:numId="2" w16cid:durableId="1243107394">
    <w:abstractNumId w:val="5"/>
  </w:num>
  <w:num w:numId="3" w16cid:durableId="1657417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342121">
    <w:abstractNumId w:val="0"/>
  </w:num>
  <w:num w:numId="5" w16cid:durableId="652177821">
    <w:abstractNumId w:val="1"/>
  </w:num>
  <w:num w:numId="6" w16cid:durableId="238173666">
    <w:abstractNumId w:val="3"/>
  </w:num>
  <w:num w:numId="7" w16cid:durableId="463697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4E"/>
    <w:rsid w:val="000034B0"/>
    <w:rsid w:val="00003766"/>
    <w:rsid w:val="000053EA"/>
    <w:rsid w:val="00006CC1"/>
    <w:rsid w:val="00007F4E"/>
    <w:rsid w:val="00013E73"/>
    <w:rsid w:val="000278C7"/>
    <w:rsid w:val="00031812"/>
    <w:rsid w:val="00032F91"/>
    <w:rsid w:val="000338CA"/>
    <w:rsid w:val="00036E87"/>
    <w:rsid w:val="00037C3F"/>
    <w:rsid w:val="0004018D"/>
    <w:rsid w:val="0004047B"/>
    <w:rsid w:val="00040F0A"/>
    <w:rsid w:val="00041B2D"/>
    <w:rsid w:val="00042098"/>
    <w:rsid w:val="00042183"/>
    <w:rsid w:val="000433A5"/>
    <w:rsid w:val="0004675B"/>
    <w:rsid w:val="0005022D"/>
    <w:rsid w:val="0005271C"/>
    <w:rsid w:val="00052E5C"/>
    <w:rsid w:val="000551B0"/>
    <w:rsid w:val="00060016"/>
    <w:rsid w:val="000654D3"/>
    <w:rsid w:val="0007084C"/>
    <w:rsid w:val="000812D7"/>
    <w:rsid w:val="00084069"/>
    <w:rsid w:val="00084DA0"/>
    <w:rsid w:val="000923C7"/>
    <w:rsid w:val="000952E7"/>
    <w:rsid w:val="000958FC"/>
    <w:rsid w:val="00095AAD"/>
    <w:rsid w:val="000A311C"/>
    <w:rsid w:val="000A32D5"/>
    <w:rsid w:val="000A51D2"/>
    <w:rsid w:val="000A7C49"/>
    <w:rsid w:val="000B28E2"/>
    <w:rsid w:val="000B393E"/>
    <w:rsid w:val="000B6337"/>
    <w:rsid w:val="000B76D1"/>
    <w:rsid w:val="000C6152"/>
    <w:rsid w:val="000D5954"/>
    <w:rsid w:val="000E7049"/>
    <w:rsid w:val="000F3A70"/>
    <w:rsid w:val="000F5304"/>
    <w:rsid w:val="00100971"/>
    <w:rsid w:val="00102250"/>
    <w:rsid w:val="0010404B"/>
    <w:rsid w:val="001059FB"/>
    <w:rsid w:val="001063A9"/>
    <w:rsid w:val="001077D9"/>
    <w:rsid w:val="00107E13"/>
    <w:rsid w:val="001107B1"/>
    <w:rsid w:val="0011557A"/>
    <w:rsid w:val="00122869"/>
    <w:rsid w:val="00124EE8"/>
    <w:rsid w:val="00125777"/>
    <w:rsid w:val="00130158"/>
    <w:rsid w:val="0013314B"/>
    <w:rsid w:val="00133BFA"/>
    <w:rsid w:val="00136484"/>
    <w:rsid w:val="001366B4"/>
    <w:rsid w:val="001421E8"/>
    <w:rsid w:val="00144C83"/>
    <w:rsid w:val="001455C9"/>
    <w:rsid w:val="001518FF"/>
    <w:rsid w:val="00152689"/>
    <w:rsid w:val="0015522F"/>
    <w:rsid w:val="001578C0"/>
    <w:rsid w:val="00160A9B"/>
    <w:rsid w:val="00164238"/>
    <w:rsid w:val="0016464D"/>
    <w:rsid w:val="001719AA"/>
    <w:rsid w:val="00174F32"/>
    <w:rsid w:val="00175ADA"/>
    <w:rsid w:val="001807AE"/>
    <w:rsid w:val="00180835"/>
    <w:rsid w:val="00181034"/>
    <w:rsid w:val="00184987"/>
    <w:rsid w:val="00184AB9"/>
    <w:rsid w:val="00185CAB"/>
    <w:rsid w:val="00196863"/>
    <w:rsid w:val="00197AAC"/>
    <w:rsid w:val="00197E54"/>
    <w:rsid w:val="001A01E4"/>
    <w:rsid w:val="001A35FE"/>
    <w:rsid w:val="001A421F"/>
    <w:rsid w:val="001A5EEB"/>
    <w:rsid w:val="001A6163"/>
    <w:rsid w:val="001A78CC"/>
    <w:rsid w:val="001B471E"/>
    <w:rsid w:val="001C23B2"/>
    <w:rsid w:val="001C2D2F"/>
    <w:rsid w:val="001C3E37"/>
    <w:rsid w:val="001C69AA"/>
    <w:rsid w:val="001D0CCA"/>
    <w:rsid w:val="001D36B0"/>
    <w:rsid w:val="001D5421"/>
    <w:rsid w:val="001D7AF7"/>
    <w:rsid w:val="001E177F"/>
    <w:rsid w:val="001F0090"/>
    <w:rsid w:val="001F5214"/>
    <w:rsid w:val="001F7292"/>
    <w:rsid w:val="002108BD"/>
    <w:rsid w:val="002162C9"/>
    <w:rsid w:val="002168D0"/>
    <w:rsid w:val="00217318"/>
    <w:rsid w:val="00217FB6"/>
    <w:rsid w:val="00220916"/>
    <w:rsid w:val="002229C6"/>
    <w:rsid w:val="0022333C"/>
    <w:rsid w:val="00226C47"/>
    <w:rsid w:val="0023317C"/>
    <w:rsid w:val="002565EC"/>
    <w:rsid w:val="0026378E"/>
    <w:rsid w:val="002644B2"/>
    <w:rsid w:val="00266660"/>
    <w:rsid w:val="00276018"/>
    <w:rsid w:val="00282475"/>
    <w:rsid w:val="00282E69"/>
    <w:rsid w:val="00286141"/>
    <w:rsid w:val="00291CC8"/>
    <w:rsid w:val="00294CF4"/>
    <w:rsid w:val="002963C9"/>
    <w:rsid w:val="002971EC"/>
    <w:rsid w:val="002A2848"/>
    <w:rsid w:val="002A48E0"/>
    <w:rsid w:val="002A7BB5"/>
    <w:rsid w:val="002B1D43"/>
    <w:rsid w:val="002B1F14"/>
    <w:rsid w:val="002B77A6"/>
    <w:rsid w:val="002C14A1"/>
    <w:rsid w:val="002C3D69"/>
    <w:rsid w:val="002C74AF"/>
    <w:rsid w:val="002C7553"/>
    <w:rsid w:val="002D091A"/>
    <w:rsid w:val="002D2CDE"/>
    <w:rsid w:val="002E061A"/>
    <w:rsid w:val="002E1F9A"/>
    <w:rsid w:val="002E79B4"/>
    <w:rsid w:val="002F399D"/>
    <w:rsid w:val="002F3EB2"/>
    <w:rsid w:val="002F3EB5"/>
    <w:rsid w:val="002F4843"/>
    <w:rsid w:val="00300ABA"/>
    <w:rsid w:val="00302AB3"/>
    <w:rsid w:val="00306C50"/>
    <w:rsid w:val="0031066D"/>
    <w:rsid w:val="0031429C"/>
    <w:rsid w:val="003268C1"/>
    <w:rsid w:val="0032795C"/>
    <w:rsid w:val="00330922"/>
    <w:rsid w:val="00332292"/>
    <w:rsid w:val="00333923"/>
    <w:rsid w:val="00333BC2"/>
    <w:rsid w:val="0033793F"/>
    <w:rsid w:val="003439E4"/>
    <w:rsid w:val="003546E7"/>
    <w:rsid w:val="0036092E"/>
    <w:rsid w:val="0036738D"/>
    <w:rsid w:val="00372129"/>
    <w:rsid w:val="00372854"/>
    <w:rsid w:val="00376906"/>
    <w:rsid w:val="003811BD"/>
    <w:rsid w:val="003868A3"/>
    <w:rsid w:val="003928A6"/>
    <w:rsid w:val="003952A4"/>
    <w:rsid w:val="0039582C"/>
    <w:rsid w:val="003958C0"/>
    <w:rsid w:val="003A3C4F"/>
    <w:rsid w:val="003A4CEB"/>
    <w:rsid w:val="003A7764"/>
    <w:rsid w:val="003B1617"/>
    <w:rsid w:val="003C276E"/>
    <w:rsid w:val="003C7AF5"/>
    <w:rsid w:val="003C7E90"/>
    <w:rsid w:val="003D0C52"/>
    <w:rsid w:val="003D25F8"/>
    <w:rsid w:val="003D267C"/>
    <w:rsid w:val="003D4B8B"/>
    <w:rsid w:val="003E42E5"/>
    <w:rsid w:val="003E4A42"/>
    <w:rsid w:val="003E55E7"/>
    <w:rsid w:val="003E7A98"/>
    <w:rsid w:val="003F39DF"/>
    <w:rsid w:val="003F43BB"/>
    <w:rsid w:val="003F7EB7"/>
    <w:rsid w:val="00401653"/>
    <w:rsid w:val="004031E4"/>
    <w:rsid w:val="0041359C"/>
    <w:rsid w:val="00415541"/>
    <w:rsid w:val="004164C8"/>
    <w:rsid w:val="00424BB8"/>
    <w:rsid w:val="00426C26"/>
    <w:rsid w:val="004277AD"/>
    <w:rsid w:val="0043316D"/>
    <w:rsid w:val="00435412"/>
    <w:rsid w:val="0043697D"/>
    <w:rsid w:val="00437CF0"/>
    <w:rsid w:val="00441A36"/>
    <w:rsid w:val="00443870"/>
    <w:rsid w:val="00444C78"/>
    <w:rsid w:val="004524AD"/>
    <w:rsid w:val="00454854"/>
    <w:rsid w:val="004574A1"/>
    <w:rsid w:val="00461AEC"/>
    <w:rsid w:val="00461CF1"/>
    <w:rsid w:val="004622B6"/>
    <w:rsid w:val="00462AA8"/>
    <w:rsid w:val="004636E7"/>
    <w:rsid w:val="00471163"/>
    <w:rsid w:val="004731B7"/>
    <w:rsid w:val="00473707"/>
    <w:rsid w:val="00480B72"/>
    <w:rsid w:val="00481989"/>
    <w:rsid w:val="00482130"/>
    <w:rsid w:val="00482845"/>
    <w:rsid w:val="004829F9"/>
    <w:rsid w:val="00482D81"/>
    <w:rsid w:val="00482EBC"/>
    <w:rsid w:val="00483468"/>
    <w:rsid w:val="004872D5"/>
    <w:rsid w:val="00492460"/>
    <w:rsid w:val="004927FD"/>
    <w:rsid w:val="004937D4"/>
    <w:rsid w:val="00496E60"/>
    <w:rsid w:val="004A1B38"/>
    <w:rsid w:val="004B0D21"/>
    <w:rsid w:val="004B0F40"/>
    <w:rsid w:val="004B2520"/>
    <w:rsid w:val="004B36C4"/>
    <w:rsid w:val="004B4497"/>
    <w:rsid w:val="004B7D66"/>
    <w:rsid w:val="004C50BF"/>
    <w:rsid w:val="004D13F0"/>
    <w:rsid w:val="004D27E0"/>
    <w:rsid w:val="004D384A"/>
    <w:rsid w:val="004D5C85"/>
    <w:rsid w:val="004D638B"/>
    <w:rsid w:val="004D7376"/>
    <w:rsid w:val="004E6829"/>
    <w:rsid w:val="005101DB"/>
    <w:rsid w:val="00524D37"/>
    <w:rsid w:val="0052758F"/>
    <w:rsid w:val="0053041A"/>
    <w:rsid w:val="00530EAC"/>
    <w:rsid w:val="0053700D"/>
    <w:rsid w:val="0053797C"/>
    <w:rsid w:val="00541371"/>
    <w:rsid w:val="005419E8"/>
    <w:rsid w:val="00544EC3"/>
    <w:rsid w:val="00544FBC"/>
    <w:rsid w:val="005573DE"/>
    <w:rsid w:val="005634AB"/>
    <w:rsid w:val="00564B5F"/>
    <w:rsid w:val="0057100C"/>
    <w:rsid w:val="00572C1B"/>
    <w:rsid w:val="00584931"/>
    <w:rsid w:val="00585E76"/>
    <w:rsid w:val="00586F57"/>
    <w:rsid w:val="00590E45"/>
    <w:rsid w:val="005915B2"/>
    <w:rsid w:val="00591709"/>
    <w:rsid w:val="00593484"/>
    <w:rsid w:val="00594E92"/>
    <w:rsid w:val="005A0FC1"/>
    <w:rsid w:val="005A1308"/>
    <w:rsid w:val="005A65DA"/>
    <w:rsid w:val="005A6F03"/>
    <w:rsid w:val="005B197E"/>
    <w:rsid w:val="005B1D5B"/>
    <w:rsid w:val="005B467B"/>
    <w:rsid w:val="005B621C"/>
    <w:rsid w:val="005C2184"/>
    <w:rsid w:val="005C3D3B"/>
    <w:rsid w:val="005D09C0"/>
    <w:rsid w:val="005D1C80"/>
    <w:rsid w:val="005D1EF1"/>
    <w:rsid w:val="005D41FA"/>
    <w:rsid w:val="005D59B5"/>
    <w:rsid w:val="005E0F2E"/>
    <w:rsid w:val="005E3FD3"/>
    <w:rsid w:val="005E70BD"/>
    <w:rsid w:val="005F0E8F"/>
    <w:rsid w:val="005F69BE"/>
    <w:rsid w:val="00601F74"/>
    <w:rsid w:val="00611191"/>
    <w:rsid w:val="0061256B"/>
    <w:rsid w:val="006132C2"/>
    <w:rsid w:val="006135DB"/>
    <w:rsid w:val="00613ED9"/>
    <w:rsid w:val="00614B60"/>
    <w:rsid w:val="00617360"/>
    <w:rsid w:val="006214FB"/>
    <w:rsid w:val="00626CA6"/>
    <w:rsid w:val="00635523"/>
    <w:rsid w:val="00635792"/>
    <w:rsid w:val="00637C80"/>
    <w:rsid w:val="00657E8E"/>
    <w:rsid w:val="006601F9"/>
    <w:rsid w:val="006604E9"/>
    <w:rsid w:val="00664675"/>
    <w:rsid w:val="00665D2B"/>
    <w:rsid w:val="00666876"/>
    <w:rsid w:val="00670863"/>
    <w:rsid w:val="006708AF"/>
    <w:rsid w:val="00672295"/>
    <w:rsid w:val="00672B13"/>
    <w:rsid w:val="00674321"/>
    <w:rsid w:val="006748AE"/>
    <w:rsid w:val="00676D61"/>
    <w:rsid w:val="00683163"/>
    <w:rsid w:val="00683341"/>
    <w:rsid w:val="006833BC"/>
    <w:rsid w:val="00686FD2"/>
    <w:rsid w:val="00691A6E"/>
    <w:rsid w:val="006962AF"/>
    <w:rsid w:val="0069682B"/>
    <w:rsid w:val="006971FE"/>
    <w:rsid w:val="006A5335"/>
    <w:rsid w:val="006A655A"/>
    <w:rsid w:val="006A71A4"/>
    <w:rsid w:val="006B09F6"/>
    <w:rsid w:val="006B1798"/>
    <w:rsid w:val="006B1BB5"/>
    <w:rsid w:val="006B1DBB"/>
    <w:rsid w:val="006B53E5"/>
    <w:rsid w:val="006B7A3B"/>
    <w:rsid w:val="006C1192"/>
    <w:rsid w:val="006D0480"/>
    <w:rsid w:val="006D11F9"/>
    <w:rsid w:val="006D587E"/>
    <w:rsid w:val="006D6B24"/>
    <w:rsid w:val="006E05DD"/>
    <w:rsid w:val="006E698E"/>
    <w:rsid w:val="006E798F"/>
    <w:rsid w:val="006F084E"/>
    <w:rsid w:val="006F2073"/>
    <w:rsid w:val="0070269F"/>
    <w:rsid w:val="00711172"/>
    <w:rsid w:val="00711E02"/>
    <w:rsid w:val="0071442A"/>
    <w:rsid w:val="007205BE"/>
    <w:rsid w:val="00721029"/>
    <w:rsid w:val="0072770D"/>
    <w:rsid w:val="007329F0"/>
    <w:rsid w:val="007337FD"/>
    <w:rsid w:val="00735A07"/>
    <w:rsid w:val="007366D1"/>
    <w:rsid w:val="007404CA"/>
    <w:rsid w:val="007445B5"/>
    <w:rsid w:val="00746507"/>
    <w:rsid w:val="00747E92"/>
    <w:rsid w:val="00752980"/>
    <w:rsid w:val="00756A73"/>
    <w:rsid w:val="0075711D"/>
    <w:rsid w:val="00760A76"/>
    <w:rsid w:val="00761BD4"/>
    <w:rsid w:val="00762412"/>
    <w:rsid w:val="00764EE1"/>
    <w:rsid w:val="0076591A"/>
    <w:rsid w:val="00771A72"/>
    <w:rsid w:val="007757E2"/>
    <w:rsid w:val="0077684F"/>
    <w:rsid w:val="00777225"/>
    <w:rsid w:val="00786B17"/>
    <w:rsid w:val="00790D46"/>
    <w:rsid w:val="00793BD1"/>
    <w:rsid w:val="00795AE9"/>
    <w:rsid w:val="00796B35"/>
    <w:rsid w:val="007A1464"/>
    <w:rsid w:val="007A6583"/>
    <w:rsid w:val="007B13E5"/>
    <w:rsid w:val="007B1C39"/>
    <w:rsid w:val="007B5A5D"/>
    <w:rsid w:val="007C0215"/>
    <w:rsid w:val="007C357B"/>
    <w:rsid w:val="007C4C28"/>
    <w:rsid w:val="007D03CA"/>
    <w:rsid w:val="007D0CB6"/>
    <w:rsid w:val="007D0F75"/>
    <w:rsid w:val="007D467C"/>
    <w:rsid w:val="007D7B9F"/>
    <w:rsid w:val="007E5857"/>
    <w:rsid w:val="007E6808"/>
    <w:rsid w:val="007F058F"/>
    <w:rsid w:val="007F0948"/>
    <w:rsid w:val="007F5320"/>
    <w:rsid w:val="008048AD"/>
    <w:rsid w:val="0080657E"/>
    <w:rsid w:val="0081580C"/>
    <w:rsid w:val="0082051D"/>
    <w:rsid w:val="00821FFA"/>
    <w:rsid w:val="00835C21"/>
    <w:rsid w:val="00836DC4"/>
    <w:rsid w:val="00840A95"/>
    <w:rsid w:val="00841F2A"/>
    <w:rsid w:val="00845F8F"/>
    <w:rsid w:val="008510BF"/>
    <w:rsid w:val="00852E0D"/>
    <w:rsid w:val="0085416B"/>
    <w:rsid w:val="00854834"/>
    <w:rsid w:val="00856101"/>
    <w:rsid w:val="008622A8"/>
    <w:rsid w:val="0086295D"/>
    <w:rsid w:val="00864B88"/>
    <w:rsid w:val="0087082C"/>
    <w:rsid w:val="00874AE3"/>
    <w:rsid w:val="00877BCC"/>
    <w:rsid w:val="0089300E"/>
    <w:rsid w:val="00894A8D"/>
    <w:rsid w:val="00894FAF"/>
    <w:rsid w:val="00897025"/>
    <w:rsid w:val="008A3C8F"/>
    <w:rsid w:val="008A582C"/>
    <w:rsid w:val="008A6B8D"/>
    <w:rsid w:val="008B25C2"/>
    <w:rsid w:val="008B454E"/>
    <w:rsid w:val="008B6B4D"/>
    <w:rsid w:val="008B7F18"/>
    <w:rsid w:val="008C1EFC"/>
    <w:rsid w:val="008C29C3"/>
    <w:rsid w:val="008C40C4"/>
    <w:rsid w:val="008C7FBD"/>
    <w:rsid w:val="008D2083"/>
    <w:rsid w:val="008D2DB9"/>
    <w:rsid w:val="008D38D7"/>
    <w:rsid w:val="008D58DD"/>
    <w:rsid w:val="008D5AEE"/>
    <w:rsid w:val="008D5CA6"/>
    <w:rsid w:val="008D6057"/>
    <w:rsid w:val="008D6987"/>
    <w:rsid w:val="008E1BA3"/>
    <w:rsid w:val="008E43BF"/>
    <w:rsid w:val="008E728B"/>
    <w:rsid w:val="008F179A"/>
    <w:rsid w:val="008F41E5"/>
    <w:rsid w:val="008F5F38"/>
    <w:rsid w:val="009072BE"/>
    <w:rsid w:val="009118D8"/>
    <w:rsid w:val="00915437"/>
    <w:rsid w:val="009219B0"/>
    <w:rsid w:val="00921F70"/>
    <w:rsid w:val="009230D2"/>
    <w:rsid w:val="0092388D"/>
    <w:rsid w:val="00925225"/>
    <w:rsid w:val="00927AFD"/>
    <w:rsid w:val="009347F5"/>
    <w:rsid w:val="0094091B"/>
    <w:rsid w:val="009425E1"/>
    <w:rsid w:val="009512B2"/>
    <w:rsid w:val="00955A95"/>
    <w:rsid w:val="00956D6A"/>
    <w:rsid w:val="00957304"/>
    <w:rsid w:val="009576C3"/>
    <w:rsid w:val="009579A7"/>
    <w:rsid w:val="00960EBF"/>
    <w:rsid w:val="00963E38"/>
    <w:rsid w:val="00977B6E"/>
    <w:rsid w:val="009813CD"/>
    <w:rsid w:val="00987498"/>
    <w:rsid w:val="00990258"/>
    <w:rsid w:val="00991648"/>
    <w:rsid w:val="0099599B"/>
    <w:rsid w:val="0099756A"/>
    <w:rsid w:val="009A1D6C"/>
    <w:rsid w:val="009A29C6"/>
    <w:rsid w:val="009B0142"/>
    <w:rsid w:val="009B566A"/>
    <w:rsid w:val="009C2A8C"/>
    <w:rsid w:val="009C60EE"/>
    <w:rsid w:val="009D0969"/>
    <w:rsid w:val="009D0E8C"/>
    <w:rsid w:val="009D19C7"/>
    <w:rsid w:val="009D2B66"/>
    <w:rsid w:val="009D44A3"/>
    <w:rsid w:val="009E2B5E"/>
    <w:rsid w:val="009E2C32"/>
    <w:rsid w:val="009E519C"/>
    <w:rsid w:val="009F0C46"/>
    <w:rsid w:val="009F3ECA"/>
    <w:rsid w:val="009F49D7"/>
    <w:rsid w:val="009F4FEB"/>
    <w:rsid w:val="00A01469"/>
    <w:rsid w:val="00A04174"/>
    <w:rsid w:val="00A05B00"/>
    <w:rsid w:val="00A12562"/>
    <w:rsid w:val="00A15449"/>
    <w:rsid w:val="00A15453"/>
    <w:rsid w:val="00A23257"/>
    <w:rsid w:val="00A2591E"/>
    <w:rsid w:val="00A25F91"/>
    <w:rsid w:val="00A27217"/>
    <w:rsid w:val="00A36FE8"/>
    <w:rsid w:val="00A41F09"/>
    <w:rsid w:val="00A43ACB"/>
    <w:rsid w:val="00A446A1"/>
    <w:rsid w:val="00A4494E"/>
    <w:rsid w:val="00A46843"/>
    <w:rsid w:val="00A53BA6"/>
    <w:rsid w:val="00A733F8"/>
    <w:rsid w:val="00A73661"/>
    <w:rsid w:val="00A82ABC"/>
    <w:rsid w:val="00A82C2F"/>
    <w:rsid w:val="00A84D78"/>
    <w:rsid w:val="00A85D8C"/>
    <w:rsid w:val="00A86B72"/>
    <w:rsid w:val="00A87C5A"/>
    <w:rsid w:val="00A93B2E"/>
    <w:rsid w:val="00AA1E69"/>
    <w:rsid w:val="00AA6E2D"/>
    <w:rsid w:val="00AB06B0"/>
    <w:rsid w:val="00AB1DBC"/>
    <w:rsid w:val="00AB72DB"/>
    <w:rsid w:val="00AC0C50"/>
    <w:rsid w:val="00AC2484"/>
    <w:rsid w:val="00AC28A2"/>
    <w:rsid w:val="00AD34A0"/>
    <w:rsid w:val="00AD5C8F"/>
    <w:rsid w:val="00AD72C5"/>
    <w:rsid w:val="00AE41CB"/>
    <w:rsid w:val="00AF0370"/>
    <w:rsid w:val="00AF264E"/>
    <w:rsid w:val="00AF45E8"/>
    <w:rsid w:val="00B00FB4"/>
    <w:rsid w:val="00B03D36"/>
    <w:rsid w:val="00B141C1"/>
    <w:rsid w:val="00B15598"/>
    <w:rsid w:val="00B15690"/>
    <w:rsid w:val="00B16440"/>
    <w:rsid w:val="00B21E01"/>
    <w:rsid w:val="00B242C4"/>
    <w:rsid w:val="00B247B2"/>
    <w:rsid w:val="00B32582"/>
    <w:rsid w:val="00B35A43"/>
    <w:rsid w:val="00B3661E"/>
    <w:rsid w:val="00B45ED1"/>
    <w:rsid w:val="00B469DB"/>
    <w:rsid w:val="00B50E91"/>
    <w:rsid w:val="00B51B3F"/>
    <w:rsid w:val="00B600BD"/>
    <w:rsid w:val="00B618AB"/>
    <w:rsid w:val="00B63681"/>
    <w:rsid w:val="00B703AC"/>
    <w:rsid w:val="00B728C3"/>
    <w:rsid w:val="00B72A90"/>
    <w:rsid w:val="00B75E34"/>
    <w:rsid w:val="00B764CA"/>
    <w:rsid w:val="00B80402"/>
    <w:rsid w:val="00B80B28"/>
    <w:rsid w:val="00B81336"/>
    <w:rsid w:val="00B86752"/>
    <w:rsid w:val="00B92313"/>
    <w:rsid w:val="00B92F84"/>
    <w:rsid w:val="00B94A25"/>
    <w:rsid w:val="00B95E9D"/>
    <w:rsid w:val="00B970BA"/>
    <w:rsid w:val="00BA2E7F"/>
    <w:rsid w:val="00BA34DE"/>
    <w:rsid w:val="00BA50FB"/>
    <w:rsid w:val="00BA5194"/>
    <w:rsid w:val="00BB1298"/>
    <w:rsid w:val="00BB1806"/>
    <w:rsid w:val="00BB5C85"/>
    <w:rsid w:val="00BB703C"/>
    <w:rsid w:val="00BC11C5"/>
    <w:rsid w:val="00BC1BB0"/>
    <w:rsid w:val="00BC20A0"/>
    <w:rsid w:val="00BC2256"/>
    <w:rsid w:val="00BC5472"/>
    <w:rsid w:val="00BC5501"/>
    <w:rsid w:val="00BC75C9"/>
    <w:rsid w:val="00BD563C"/>
    <w:rsid w:val="00BD6D54"/>
    <w:rsid w:val="00BD7BBE"/>
    <w:rsid w:val="00BE34A6"/>
    <w:rsid w:val="00BE47FC"/>
    <w:rsid w:val="00BE79F9"/>
    <w:rsid w:val="00BE7F04"/>
    <w:rsid w:val="00BF0D96"/>
    <w:rsid w:val="00BF5EF4"/>
    <w:rsid w:val="00BF6EAC"/>
    <w:rsid w:val="00C06601"/>
    <w:rsid w:val="00C06932"/>
    <w:rsid w:val="00C0728E"/>
    <w:rsid w:val="00C07B5E"/>
    <w:rsid w:val="00C11C99"/>
    <w:rsid w:val="00C1369E"/>
    <w:rsid w:val="00C14F11"/>
    <w:rsid w:val="00C25B5C"/>
    <w:rsid w:val="00C272D7"/>
    <w:rsid w:val="00C27A0F"/>
    <w:rsid w:val="00C302D5"/>
    <w:rsid w:val="00C308D5"/>
    <w:rsid w:val="00C31FB9"/>
    <w:rsid w:val="00C3546E"/>
    <w:rsid w:val="00C354A7"/>
    <w:rsid w:val="00C41EE2"/>
    <w:rsid w:val="00C44488"/>
    <w:rsid w:val="00C51A61"/>
    <w:rsid w:val="00C55098"/>
    <w:rsid w:val="00C56DB3"/>
    <w:rsid w:val="00C57F9D"/>
    <w:rsid w:val="00C60B1D"/>
    <w:rsid w:val="00C61172"/>
    <w:rsid w:val="00C625E1"/>
    <w:rsid w:val="00C72964"/>
    <w:rsid w:val="00C72F29"/>
    <w:rsid w:val="00C76A17"/>
    <w:rsid w:val="00C814F2"/>
    <w:rsid w:val="00C82C41"/>
    <w:rsid w:val="00C836B0"/>
    <w:rsid w:val="00C85D18"/>
    <w:rsid w:val="00C929F7"/>
    <w:rsid w:val="00C93E8D"/>
    <w:rsid w:val="00C943DC"/>
    <w:rsid w:val="00CA0BDA"/>
    <w:rsid w:val="00CA1F88"/>
    <w:rsid w:val="00CA4274"/>
    <w:rsid w:val="00CB0974"/>
    <w:rsid w:val="00CB398E"/>
    <w:rsid w:val="00CB4C3A"/>
    <w:rsid w:val="00CB4F35"/>
    <w:rsid w:val="00CB62BA"/>
    <w:rsid w:val="00CB7D23"/>
    <w:rsid w:val="00CC2DA0"/>
    <w:rsid w:val="00CC4B4B"/>
    <w:rsid w:val="00CD0E6A"/>
    <w:rsid w:val="00CD1BAB"/>
    <w:rsid w:val="00CD52EC"/>
    <w:rsid w:val="00CE06F6"/>
    <w:rsid w:val="00CE1FAC"/>
    <w:rsid w:val="00CF0D7E"/>
    <w:rsid w:val="00CF2676"/>
    <w:rsid w:val="00CF34C8"/>
    <w:rsid w:val="00CF75D5"/>
    <w:rsid w:val="00D00BAF"/>
    <w:rsid w:val="00D011E7"/>
    <w:rsid w:val="00D02D09"/>
    <w:rsid w:val="00D0372E"/>
    <w:rsid w:val="00D03E69"/>
    <w:rsid w:val="00D06845"/>
    <w:rsid w:val="00D10745"/>
    <w:rsid w:val="00D1154A"/>
    <w:rsid w:val="00D12522"/>
    <w:rsid w:val="00D13A05"/>
    <w:rsid w:val="00D14D96"/>
    <w:rsid w:val="00D164E4"/>
    <w:rsid w:val="00D17A97"/>
    <w:rsid w:val="00D2417A"/>
    <w:rsid w:val="00D24DFD"/>
    <w:rsid w:val="00D27B98"/>
    <w:rsid w:val="00D305AE"/>
    <w:rsid w:val="00D30BDE"/>
    <w:rsid w:val="00D31309"/>
    <w:rsid w:val="00D331B3"/>
    <w:rsid w:val="00D424EC"/>
    <w:rsid w:val="00D42923"/>
    <w:rsid w:val="00D47076"/>
    <w:rsid w:val="00D505E1"/>
    <w:rsid w:val="00D51BA5"/>
    <w:rsid w:val="00D57561"/>
    <w:rsid w:val="00D60D9D"/>
    <w:rsid w:val="00D61085"/>
    <w:rsid w:val="00D65389"/>
    <w:rsid w:val="00D66E3E"/>
    <w:rsid w:val="00D676E3"/>
    <w:rsid w:val="00D85EA3"/>
    <w:rsid w:val="00D87253"/>
    <w:rsid w:val="00D949A5"/>
    <w:rsid w:val="00D9571C"/>
    <w:rsid w:val="00DA4913"/>
    <w:rsid w:val="00DA5655"/>
    <w:rsid w:val="00DB04A0"/>
    <w:rsid w:val="00DB5846"/>
    <w:rsid w:val="00DB5A06"/>
    <w:rsid w:val="00DC07AE"/>
    <w:rsid w:val="00DC1142"/>
    <w:rsid w:val="00DC620C"/>
    <w:rsid w:val="00DC7E6A"/>
    <w:rsid w:val="00DD082C"/>
    <w:rsid w:val="00DD1716"/>
    <w:rsid w:val="00DD432F"/>
    <w:rsid w:val="00DE02A5"/>
    <w:rsid w:val="00DF02ED"/>
    <w:rsid w:val="00DF79D1"/>
    <w:rsid w:val="00E03ED7"/>
    <w:rsid w:val="00E10009"/>
    <w:rsid w:val="00E1258B"/>
    <w:rsid w:val="00E1300B"/>
    <w:rsid w:val="00E142B7"/>
    <w:rsid w:val="00E1581A"/>
    <w:rsid w:val="00E22F7C"/>
    <w:rsid w:val="00E24F2A"/>
    <w:rsid w:val="00E24F5D"/>
    <w:rsid w:val="00E34620"/>
    <w:rsid w:val="00E3594D"/>
    <w:rsid w:val="00E463E8"/>
    <w:rsid w:val="00E474B7"/>
    <w:rsid w:val="00E47902"/>
    <w:rsid w:val="00E47EDE"/>
    <w:rsid w:val="00E55E6A"/>
    <w:rsid w:val="00E60931"/>
    <w:rsid w:val="00E60EF8"/>
    <w:rsid w:val="00E6303E"/>
    <w:rsid w:val="00E6422E"/>
    <w:rsid w:val="00E6570E"/>
    <w:rsid w:val="00E67441"/>
    <w:rsid w:val="00E731A9"/>
    <w:rsid w:val="00E7540D"/>
    <w:rsid w:val="00E77541"/>
    <w:rsid w:val="00E779C3"/>
    <w:rsid w:val="00E81138"/>
    <w:rsid w:val="00E828B7"/>
    <w:rsid w:val="00E85DA8"/>
    <w:rsid w:val="00E86054"/>
    <w:rsid w:val="00E879FF"/>
    <w:rsid w:val="00E91547"/>
    <w:rsid w:val="00E924C7"/>
    <w:rsid w:val="00EA5825"/>
    <w:rsid w:val="00EA795C"/>
    <w:rsid w:val="00EB3431"/>
    <w:rsid w:val="00EB545E"/>
    <w:rsid w:val="00EB7743"/>
    <w:rsid w:val="00EC0F83"/>
    <w:rsid w:val="00EC4BC8"/>
    <w:rsid w:val="00EC6EF7"/>
    <w:rsid w:val="00ED1109"/>
    <w:rsid w:val="00ED52D2"/>
    <w:rsid w:val="00ED6500"/>
    <w:rsid w:val="00ED6FF2"/>
    <w:rsid w:val="00EE0F81"/>
    <w:rsid w:val="00EE4908"/>
    <w:rsid w:val="00EE4FB4"/>
    <w:rsid w:val="00EE6F5F"/>
    <w:rsid w:val="00EF26CB"/>
    <w:rsid w:val="00EF28D3"/>
    <w:rsid w:val="00EF4C92"/>
    <w:rsid w:val="00EF540D"/>
    <w:rsid w:val="00EF5BF8"/>
    <w:rsid w:val="00F01B61"/>
    <w:rsid w:val="00F03A4A"/>
    <w:rsid w:val="00F1187D"/>
    <w:rsid w:val="00F12BCF"/>
    <w:rsid w:val="00F14B41"/>
    <w:rsid w:val="00F15B24"/>
    <w:rsid w:val="00F16FF4"/>
    <w:rsid w:val="00F22F8D"/>
    <w:rsid w:val="00F32FFD"/>
    <w:rsid w:val="00F33A26"/>
    <w:rsid w:val="00F4174C"/>
    <w:rsid w:val="00F430CE"/>
    <w:rsid w:val="00F466DC"/>
    <w:rsid w:val="00F505AF"/>
    <w:rsid w:val="00F5265A"/>
    <w:rsid w:val="00F5272C"/>
    <w:rsid w:val="00F53D25"/>
    <w:rsid w:val="00F53EA4"/>
    <w:rsid w:val="00F55A64"/>
    <w:rsid w:val="00F57F55"/>
    <w:rsid w:val="00F60DBE"/>
    <w:rsid w:val="00F61669"/>
    <w:rsid w:val="00F71130"/>
    <w:rsid w:val="00F7123F"/>
    <w:rsid w:val="00F75110"/>
    <w:rsid w:val="00F76516"/>
    <w:rsid w:val="00F76F08"/>
    <w:rsid w:val="00F77139"/>
    <w:rsid w:val="00F80464"/>
    <w:rsid w:val="00F80775"/>
    <w:rsid w:val="00F81DCF"/>
    <w:rsid w:val="00F81EB6"/>
    <w:rsid w:val="00F91C31"/>
    <w:rsid w:val="00F95662"/>
    <w:rsid w:val="00FB2FB7"/>
    <w:rsid w:val="00FB61D0"/>
    <w:rsid w:val="00FB6870"/>
    <w:rsid w:val="00FC007B"/>
    <w:rsid w:val="00FC5750"/>
    <w:rsid w:val="00FC6D64"/>
    <w:rsid w:val="00FC756A"/>
    <w:rsid w:val="00FC792B"/>
    <w:rsid w:val="00FD2793"/>
    <w:rsid w:val="00FE5867"/>
    <w:rsid w:val="00FF4467"/>
    <w:rsid w:val="02B167CC"/>
    <w:rsid w:val="04701CC1"/>
    <w:rsid w:val="072B7FDE"/>
    <w:rsid w:val="0B123BDF"/>
    <w:rsid w:val="0B3C58AB"/>
    <w:rsid w:val="0C3B5328"/>
    <w:rsid w:val="0CC6308D"/>
    <w:rsid w:val="181F814D"/>
    <w:rsid w:val="1968643C"/>
    <w:rsid w:val="1BADC429"/>
    <w:rsid w:val="1DAED9EB"/>
    <w:rsid w:val="1E9B4CE0"/>
    <w:rsid w:val="211F0B80"/>
    <w:rsid w:val="21DBCDDE"/>
    <w:rsid w:val="24E71067"/>
    <w:rsid w:val="2807377C"/>
    <w:rsid w:val="28C016D2"/>
    <w:rsid w:val="2B3922FC"/>
    <w:rsid w:val="2C1A6EDD"/>
    <w:rsid w:val="2D02F16F"/>
    <w:rsid w:val="2E0BAF0F"/>
    <w:rsid w:val="30E69C33"/>
    <w:rsid w:val="315987EB"/>
    <w:rsid w:val="319EE90B"/>
    <w:rsid w:val="328BBC33"/>
    <w:rsid w:val="369A1AE8"/>
    <w:rsid w:val="3751E3BB"/>
    <w:rsid w:val="3830BE4D"/>
    <w:rsid w:val="385792F7"/>
    <w:rsid w:val="3AF4508F"/>
    <w:rsid w:val="3B49322A"/>
    <w:rsid w:val="3BB6DB9F"/>
    <w:rsid w:val="3BCE62DF"/>
    <w:rsid w:val="3CB27960"/>
    <w:rsid w:val="3CD06FDF"/>
    <w:rsid w:val="411BAE34"/>
    <w:rsid w:val="43ECA206"/>
    <w:rsid w:val="463AB9DF"/>
    <w:rsid w:val="47740BEA"/>
    <w:rsid w:val="478AB3AC"/>
    <w:rsid w:val="48CBEA19"/>
    <w:rsid w:val="491ED1A4"/>
    <w:rsid w:val="4FEBD953"/>
    <w:rsid w:val="50A5804F"/>
    <w:rsid w:val="51C09DF0"/>
    <w:rsid w:val="55B54256"/>
    <w:rsid w:val="570E5DD9"/>
    <w:rsid w:val="592721F8"/>
    <w:rsid w:val="593096CA"/>
    <w:rsid w:val="5A4A5469"/>
    <w:rsid w:val="5FB5CDC2"/>
    <w:rsid w:val="6048669F"/>
    <w:rsid w:val="6112A5D9"/>
    <w:rsid w:val="61F08938"/>
    <w:rsid w:val="62A5D1FB"/>
    <w:rsid w:val="62D1D944"/>
    <w:rsid w:val="632E61E0"/>
    <w:rsid w:val="6444D4B4"/>
    <w:rsid w:val="64E1FD4F"/>
    <w:rsid w:val="69D96239"/>
    <w:rsid w:val="6A404BF1"/>
    <w:rsid w:val="6A59F307"/>
    <w:rsid w:val="6C390F0C"/>
    <w:rsid w:val="6D05928C"/>
    <w:rsid w:val="6D559F96"/>
    <w:rsid w:val="6D986676"/>
    <w:rsid w:val="6DCA6B89"/>
    <w:rsid w:val="6DE57222"/>
    <w:rsid w:val="6F984B80"/>
    <w:rsid w:val="71AB89CA"/>
    <w:rsid w:val="72427931"/>
    <w:rsid w:val="7311CE9C"/>
    <w:rsid w:val="7570736B"/>
    <w:rsid w:val="761910D2"/>
    <w:rsid w:val="7652C1B4"/>
    <w:rsid w:val="7754CDDC"/>
    <w:rsid w:val="7906F629"/>
    <w:rsid w:val="7AE71494"/>
    <w:rsid w:val="7B09D64C"/>
    <w:rsid w:val="7C7541C7"/>
    <w:rsid w:val="7E65E3C6"/>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7968"/>
  <w15:chartTrackingRefBased/>
  <w15:docId w15:val="{C1A8AFA9-EF0E-48B1-8616-FAF42E93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1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DBC"/>
  </w:style>
  <w:style w:type="paragraph" w:styleId="Piedepgina">
    <w:name w:val="footer"/>
    <w:basedOn w:val="Normal"/>
    <w:link w:val="PiedepginaCar"/>
    <w:uiPriority w:val="99"/>
    <w:unhideWhenUsed/>
    <w:rsid w:val="00AB1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DBC"/>
  </w:style>
  <w:style w:type="paragraph" w:styleId="Prrafodelista">
    <w:name w:val="List Paragraph"/>
    <w:basedOn w:val="Normal"/>
    <w:uiPriority w:val="34"/>
    <w:qFormat/>
    <w:rsid w:val="00276018"/>
    <w:pPr>
      <w:ind w:left="720"/>
      <w:contextualSpacing/>
    </w:pPr>
  </w:style>
  <w:style w:type="paragraph" w:styleId="Textonotapie">
    <w:name w:val="footnote text"/>
    <w:basedOn w:val="Normal"/>
    <w:link w:val="TextonotapieCar"/>
    <w:uiPriority w:val="99"/>
    <w:semiHidden/>
    <w:unhideWhenUsed/>
    <w:rsid w:val="00B923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2313"/>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basedOn w:val="Fuentedeprrafopredeter"/>
    <w:uiPriority w:val="99"/>
    <w:unhideWhenUsed/>
    <w:qFormat/>
    <w:rsid w:val="00B92313"/>
    <w:rPr>
      <w:vertAlign w:val="superscript"/>
    </w:rPr>
  </w:style>
  <w:style w:type="character" w:customStyle="1" w:styleId="normaltextrun">
    <w:name w:val="normaltextrun"/>
    <w:basedOn w:val="Fuentedeprrafopredeter"/>
    <w:rsid w:val="003D0C52"/>
  </w:style>
  <w:style w:type="paragraph" w:customStyle="1" w:styleId="paragraph">
    <w:name w:val="paragraph"/>
    <w:basedOn w:val="Normal"/>
    <w:rsid w:val="00CE1FA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rafodelista2">
    <w:name w:val="Párrafo de lista2"/>
    <w:basedOn w:val="Normal"/>
    <w:rsid w:val="001A78CC"/>
    <w:pPr>
      <w:spacing w:after="200" w:line="276" w:lineRule="auto"/>
      <w:ind w:left="720"/>
      <w:contextualSpacing/>
    </w:pPr>
    <w:rPr>
      <w:rFonts w:ascii="Calibri" w:eastAsia="Times New Roman" w:hAnsi="Calibri" w:cs="Times New Roman"/>
    </w:rPr>
  </w:style>
  <w:style w:type="character" w:customStyle="1" w:styleId="eop">
    <w:name w:val="eop"/>
    <w:basedOn w:val="Fuentedeprrafopredeter"/>
    <w:rsid w:val="00152689"/>
  </w:style>
  <w:style w:type="character" w:styleId="Hipervnculo">
    <w:name w:val="Hyperlink"/>
    <w:basedOn w:val="Fuentedeprrafopredeter"/>
    <w:uiPriority w:val="99"/>
    <w:unhideWhenUsed/>
    <w:rsid w:val="00786B17"/>
    <w:rPr>
      <w:color w:val="0563C1" w:themeColor="hyperlink"/>
      <w:u w:val="single"/>
    </w:rPr>
  </w:style>
  <w:style w:type="character" w:styleId="Mencinsinresolver">
    <w:name w:val="Unresolved Mention"/>
    <w:basedOn w:val="Fuentedeprrafopredeter"/>
    <w:uiPriority w:val="99"/>
    <w:semiHidden/>
    <w:unhideWhenUsed/>
    <w:rsid w:val="00786B17"/>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957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5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3513">
      <w:bodyDiv w:val="1"/>
      <w:marLeft w:val="0"/>
      <w:marRight w:val="0"/>
      <w:marTop w:val="0"/>
      <w:marBottom w:val="0"/>
      <w:divBdr>
        <w:top w:val="none" w:sz="0" w:space="0" w:color="auto"/>
        <w:left w:val="none" w:sz="0" w:space="0" w:color="auto"/>
        <w:bottom w:val="none" w:sz="0" w:space="0" w:color="auto"/>
        <w:right w:val="none" w:sz="0" w:space="0" w:color="auto"/>
      </w:divBdr>
    </w:div>
    <w:div w:id="52583786">
      <w:bodyDiv w:val="1"/>
      <w:marLeft w:val="0"/>
      <w:marRight w:val="0"/>
      <w:marTop w:val="0"/>
      <w:marBottom w:val="0"/>
      <w:divBdr>
        <w:top w:val="none" w:sz="0" w:space="0" w:color="auto"/>
        <w:left w:val="none" w:sz="0" w:space="0" w:color="auto"/>
        <w:bottom w:val="none" w:sz="0" w:space="0" w:color="auto"/>
        <w:right w:val="none" w:sz="0" w:space="0" w:color="auto"/>
      </w:divBdr>
      <w:divsChild>
        <w:div w:id="791509797">
          <w:marLeft w:val="0"/>
          <w:marRight w:val="0"/>
          <w:marTop w:val="15"/>
          <w:marBottom w:val="0"/>
          <w:divBdr>
            <w:top w:val="single" w:sz="48" w:space="0" w:color="auto"/>
            <w:left w:val="single" w:sz="48" w:space="0" w:color="auto"/>
            <w:bottom w:val="single" w:sz="48" w:space="0" w:color="auto"/>
            <w:right w:val="single" w:sz="48" w:space="0" w:color="auto"/>
          </w:divBdr>
          <w:divsChild>
            <w:div w:id="2054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5450">
      <w:bodyDiv w:val="1"/>
      <w:marLeft w:val="0"/>
      <w:marRight w:val="0"/>
      <w:marTop w:val="0"/>
      <w:marBottom w:val="0"/>
      <w:divBdr>
        <w:top w:val="none" w:sz="0" w:space="0" w:color="auto"/>
        <w:left w:val="none" w:sz="0" w:space="0" w:color="auto"/>
        <w:bottom w:val="none" w:sz="0" w:space="0" w:color="auto"/>
        <w:right w:val="none" w:sz="0" w:space="0" w:color="auto"/>
      </w:divBdr>
      <w:divsChild>
        <w:div w:id="356464023">
          <w:marLeft w:val="0"/>
          <w:marRight w:val="0"/>
          <w:marTop w:val="0"/>
          <w:marBottom w:val="0"/>
          <w:divBdr>
            <w:top w:val="none" w:sz="0" w:space="0" w:color="auto"/>
            <w:left w:val="none" w:sz="0" w:space="0" w:color="auto"/>
            <w:bottom w:val="none" w:sz="0" w:space="0" w:color="auto"/>
            <w:right w:val="none" w:sz="0" w:space="0" w:color="auto"/>
          </w:divBdr>
        </w:div>
        <w:div w:id="1838375111">
          <w:marLeft w:val="0"/>
          <w:marRight w:val="0"/>
          <w:marTop w:val="0"/>
          <w:marBottom w:val="0"/>
          <w:divBdr>
            <w:top w:val="none" w:sz="0" w:space="0" w:color="auto"/>
            <w:left w:val="none" w:sz="0" w:space="0" w:color="auto"/>
            <w:bottom w:val="none" w:sz="0" w:space="0" w:color="auto"/>
            <w:right w:val="none" w:sz="0" w:space="0" w:color="auto"/>
          </w:divBdr>
        </w:div>
      </w:divsChild>
    </w:div>
    <w:div w:id="1783456821">
      <w:bodyDiv w:val="1"/>
      <w:marLeft w:val="0"/>
      <w:marRight w:val="0"/>
      <w:marTop w:val="0"/>
      <w:marBottom w:val="0"/>
      <w:divBdr>
        <w:top w:val="none" w:sz="0" w:space="0" w:color="auto"/>
        <w:left w:val="none" w:sz="0" w:space="0" w:color="auto"/>
        <w:bottom w:val="none" w:sz="0" w:space="0" w:color="auto"/>
        <w:right w:val="none" w:sz="0" w:space="0" w:color="auto"/>
      </w:divBdr>
      <w:divsChild>
        <w:div w:id="814681667">
          <w:marLeft w:val="0"/>
          <w:marRight w:val="0"/>
          <w:marTop w:val="0"/>
          <w:marBottom w:val="0"/>
          <w:divBdr>
            <w:top w:val="none" w:sz="0" w:space="0" w:color="auto"/>
            <w:left w:val="none" w:sz="0" w:space="0" w:color="auto"/>
            <w:bottom w:val="none" w:sz="0" w:space="0" w:color="auto"/>
            <w:right w:val="none" w:sz="0" w:space="0" w:color="auto"/>
          </w:divBdr>
        </w:div>
        <w:div w:id="616568796">
          <w:marLeft w:val="0"/>
          <w:marRight w:val="0"/>
          <w:marTop w:val="0"/>
          <w:marBottom w:val="0"/>
          <w:divBdr>
            <w:top w:val="none" w:sz="0" w:space="0" w:color="auto"/>
            <w:left w:val="none" w:sz="0" w:space="0" w:color="auto"/>
            <w:bottom w:val="none" w:sz="0" w:space="0" w:color="auto"/>
            <w:right w:val="none" w:sz="0" w:space="0" w:color="auto"/>
          </w:divBdr>
        </w:div>
      </w:divsChild>
    </w:div>
    <w:div w:id="1901480340">
      <w:bodyDiv w:val="1"/>
      <w:marLeft w:val="0"/>
      <w:marRight w:val="0"/>
      <w:marTop w:val="0"/>
      <w:marBottom w:val="0"/>
      <w:divBdr>
        <w:top w:val="none" w:sz="0" w:space="0" w:color="auto"/>
        <w:left w:val="none" w:sz="0" w:space="0" w:color="auto"/>
        <w:bottom w:val="none" w:sz="0" w:space="0" w:color="auto"/>
        <w:right w:val="none" w:sz="0" w:space="0" w:color="auto"/>
      </w:divBdr>
      <w:divsChild>
        <w:div w:id="2067948294">
          <w:marLeft w:val="0"/>
          <w:marRight w:val="0"/>
          <w:marTop w:val="0"/>
          <w:marBottom w:val="0"/>
          <w:divBdr>
            <w:top w:val="none" w:sz="0" w:space="0" w:color="auto"/>
            <w:left w:val="none" w:sz="0" w:space="0" w:color="auto"/>
            <w:bottom w:val="none" w:sz="0" w:space="0" w:color="auto"/>
            <w:right w:val="none" w:sz="0" w:space="0" w:color="auto"/>
          </w:divBdr>
        </w:div>
        <w:div w:id="34560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FF5EB-D25B-44A5-AEDA-7BB8FF3A8717}">
  <ds:schemaRefs>
    <ds:schemaRef ds:uri="http://schemas.openxmlformats.org/officeDocument/2006/bibliography"/>
  </ds:schemaRefs>
</ds:datastoreItem>
</file>

<file path=customXml/itemProps2.xml><?xml version="1.0" encoding="utf-8"?>
<ds:datastoreItem xmlns:ds="http://schemas.openxmlformats.org/officeDocument/2006/customXml" ds:itemID="{9843B36F-E319-4067-AD80-2BDD127B7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464A5-446A-4327-BEDA-B39469901CBD}">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D240BC9E-763E-407C-A9B0-C355C09D2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21</Pages>
  <Words>9122</Words>
  <Characters>50171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Sala Laboral Auxiliar</dc:creator>
  <cp:keywords/>
  <dc:description/>
  <cp:lastModifiedBy>ALONSO GAVIRIA</cp:lastModifiedBy>
  <cp:revision>13</cp:revision>
  <dcterms:created xsi:type="dcterms:W3CDTF">2024-09-12T21:59:00Z</dcterms:created>
  <dcterms:modified xsi:type="dcterms:W3CDTF">2024-11-22T14:34:00Z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