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1327B" w14:textId="6E45F71B" w:rsidR="00345D3C" w:rsidRPr="005D1E33" w:rsidRDefault="005D1E33" w:rsidP="00345D3C">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CONTRATO DE TRABAJO / SOLIDARIDAD / CONTRATISTA INDEPENDIENTE / DUEÑO DE LA OBRA</w:t>
      </w:r>
    </w:p>
    <w:p w14:paraId="7F3A6854" w14:textId="5959CAFD" w:rsidR="00345D3C" w:rsidRPr="00345D3C" w:rsidRDefault="005D1E33" w:rsidP="00345D3C">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D1E33">
        <w:rPr>
          <w:rFonts w:ascii="Arial" w:eastAsia="Times New Roman" w:hAnsi="Arial" w:cs="Arial"/>
          <w:sz w:val="20"/>
          <w:szCs w:val="20"/>
          <w:lang w:val="es-ES" w:eastAsia="es-ES"/>
        </w:rPr>
        <w:t>A propósito del concepto de solidaridad en materia laboral, La Sala de Casación Laboral de la Corte Suprema de Justicia en sentencia No. 35864 del 1° de marzo de 2011</w:t>
      </w:r>
      <w:r>
        <w:rPr>
          <w:rFonts w:ascii="Arial" w:eastAsia="Times New Roman" w:hAnsi="Arial" w:cs="Arial"/>
          <w:sz w:val="20"/>
          <w:szCs w:val="20"/>
          <w:lang w:val="es-ES" w:eastAsia="es-ES"/>
        </w:rPr>
        <w:t>…</w:t>
      </w:r>
      <w:r w:rsidRPr="005D1E33">
        <w:rPr>
          <w:rFonts w:ascii="Arial" w:eastAsia="Times New Roman" w:hAnsi="Arial" w:cs="Arial"/>
          <w:sz w:val="20"/>
          <w:szCs w:val="20"/>
          <w:lang w:val="es-ES" w:eastAsia="es-ES"/>
        </w:rPr>
        <w:t>, citada entre otras en la del 26 de septiembre de 2000, radicación 14038, realizó las siguientes consideraciones que ofrecen claridad y precisión sobre la materia, señaló el alto tribunal: “(…)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 Por manera que, si una actividad directamente vinculada con el objeto económico principal de la empresa se contrata para que la preste un tercero, pero utilizando trabajadores, existirá una responsabilidad solidaria respecto de las obligaciones laborales de esos trabajadores”.</w:t>
      </w:r>
      <w:r>
        <w:rPr>
          <w:rFonts w:ascii="Arial" w:eastAsia="Times New Roman" w:hAnsi="Arial" w:cs="Arial"/>
          <w:sz w:val="20"/>
          <w:szCs w:val="20"/>
          <w:lang w:val="es-ES" w:eastAsia="es-ES"/>
        </w:rPr>
        <w:t xml:space="preserve"> </w:t>
      </w:r>
      <w:r w:rsidRPr="005D1E33">
        <w:rPr>
          <w:rFonts w:ascii="Arial" w:eastAsia="Times New Roman" w:hAnsi="Arial" w:cs="Arial"/>
          <w:sz w:val="20"/>
          <w:szCs w:val="20"/>
          <w:lang w:val="es-ES" w:eastAsia="es-ES"/>
        </w:rPr>
        <w:t>Para que la solidaridad opere, además de que la actividad desarrollada por el contratista independiente cubra una necesidad propia del beneficiario de la obra o el trabajo, se requiere que ella constituya una función normalmente desarrollada por él, directamente vinculada con la ordinaria explotación de su objeto económico.</w:t>
      </w:r>
    </w:p>
    <w:p w14:paraId="7EC161F0" w14:textId="77777777" w:rsidR="00345D3C" w:rsidRPr="00345D3C" w:rsidRDefault="00345D3C" w:rsidP="00345D3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8B3C625" w14:textId="20CF1FC2" w:rsidR="005D1E33" w:rsidRPr="005D1E33" w:rsidRDefault="005D1E33" w:rsidP="005D1E33">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SOLIDARIDAD </w:t>
      </w:r>
      <w:r w:rsidR="001D6915">
        <w:rPr>
          <w:rFonts w:ascii="Arial" w:eastAsia="Times New Roman" w:hAnsi="Arial" w:cs="Arial"/>
          <w:b/>
          <w:sz w:val="20"/>
          <w:szCs w:val="20"/>
          <w:lang w:val="es-ES" w:eastAsia="es-ES"/>
        </w:rPr>
        <w:t xml:space="preserve">LABORAL </w:t>
      </w:r>
      <w:r>
        <w:rPr>
          <w:rFonts w:ascii="Arial" w:eastAsia="Times New Roman" w:hAnsi="Arial" w:cs="Arial"/>
          <w:b/>
          <w:sz w:val="20"/>
          <w:szCs w:val="20"/>
          <w:lang w:val="es-ES" w:eastAsia="es-ES"/>
        </w:rPr>
        <w:t xml:space="preserve">/ </w:t>
      </w:r>
      <w:r w:rsidR="001D6915">
        <w:rPr>
          <w:rFonts w:ascii="Arial" w:eastAsia="Times New Roman" w:hAnsi="Arial" w:cs="Arial"/>
          <w:b/>
          <w:sz w:val="20"/>
          <w:szCs w:val="20"/>
          <w:lang w:val="es-ES" w:eastAsia="es-ES"/>
        </w:rPr>
        <w:t>REQUISITOS</w:t>
      </w:r>
    </w:p>
    <w:p w14:paraId="5BD7251A" w14:textId="463B2A35" w:rsidR="00345D3C" w:rsidRPr="00345D3C" w:rsidRDefault="005D1E33" w:rsidP="005D1E33">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5D1E33">
        <w:rPr>
          <w:rFonts w:ascii="Arial" w:eastAsia="Times New Roman" w:hAnsi="Arial" w:cs="Arial"/>
          <w:sz w:val="20"/>
          <w:szCs w:val="20"/>
          <w:lang w:val="es-ES" w:eastAsia="es-ES"/>
        </w:rPr>
        <w:t>esta Corporación</w:t>
      </w:r>
      <w:r>
        <w:rPr>
          <w:rFonts w:ascii="Arial" w:eastAsia="Times New Roman" w:hAnsi="Arial" w:cs="Arial"/>
          <w:sz w:val="20"/>
          <w:szCs w:val="20"/>
          <w:lang w:val="es-ES" w:eastAsia="es-ES"/>
        </w:rPr>
        <w:t>…</w:t>
      </w:r>
      <w:r w:rsidRPr="005D1E33">
        <w:rPr>
          <w:rFonts w:ascii="Arial" w:eastAsia="Times New Roman" w:hAnsi="Arial" w:cs="Arial"/>
          <w:sz w:val="20"/>
          <w:szCs w:val="20"/>
          <w:lang w:val="es-ES" w:eastAsia="es-ES"/>
        </w:rPr>
        <w:t xml:space="preserve"> advirtió que es necesario que se cumplan los siguientes requisitos:</w:t>
      </w:r>
      <w:r>
        <w:rPr>
          <w:rFonts w:ascii="Arial" w:eastAsia="Times New Roman" w:hAnsi="Arial" w:cs="Arial"/>
          <w:sz w:val="20"/>
          <w:szCs w:val="20"/>
          <w:lang w:val="es-ES" w:eastAsia="es-ES"/>
        </w:rPr>
        <w:t xml:space="preserve"> </w:t>
      </w:r>
      <w:r w:rsidRPr="005D1E33">
        <w:rPr>
          <w:rFonts w:ascii="Arial" w:eastAsia="Times New Roman" w:hAnsi="Arial" w:cs="Arial"/>
          <w:sz w:val="20"/>
          <w:szCs w:val="20"/>
          <w:lang w:val="es-ES" w:eastAsia="es-ES"/>
        </w:rPr>
        <w:t>“(i) Exista un contrato de naturaleza no laboral entre el contratista y el beneficiario de la obra o prestación del servicio; (</w:t>
      </w:r>
      <w:proofErr w:type="spellStart"/>
      <w:r w:rsidRPr="005D1E33">
        <w:rPr>
          <w:rFonts w:ascii="Arial" w:eastAsia="Times New Roman" w:hAnsi="Arial" w:cs="Arial"/>
          <w:sz w:val="20"/>
          <w:szCs w:val="20"/>
          <w:lang w:val="es-ES" w:eastAsia="es-ES"/>
        </w:rPr>
        <w:t>ii</w:t>
      </w:r>
      <w:proofErr w:type="spellEnd"/>
      <w:r w:rsidRPr="005D1E33">
        <w:rPr>
          <w:rFonts w:ascii="Arial" w:eastAsia="Times New Roman" w:hAnsi="Arial" w:cs="Arial"/>
          <w:sz w:val="20"/>
          <w:szCs w:val="20"/>
          <w:lang w:val="es-ES" w:eastAsia="es-ES"/>
        </w:rPr>
        <w:t>) exista un contrato de trabajo entre el contratista y sus colaboradores para beneficiar al contratante; (</w:t>
      </w:r>
      <w:proofErr w:type="spellStart"/>
      <w:r w:rsidRPr="005D1E33">
        <w:rPr>
          <w:rFonts w:ascii="Arial" w:eastAsia="Times New Roman" w:hAnsi="Arial" w:cs="Arial"/>
          <w:sz w:val="20"/>
          <w:szCs w:val="20"/>
          <w:lang w:val="es-ES" w:eastAsia="es-ES"/>
        </w:rPr>
        <w:t>iii</w:t>
      </w:r>
      <w:proofErr w:type="spellEnd"/>
      <w:r w:rsidRPr="005D1E33">
        <w:rPr>
          <w:rFonts w:ascii="Arial" w:eastAsia="Times New Roman" w:hAnsi="Arial" w:cs="Arial"/>
          <w:sz w:val="20"/>
          <w:szCs w:val="20"/>
          <w:lang w:val="es-ES" w:eastAsia="es-ES"/>
        </w:rPr>
        <w:t>) Que la obra y/o el servicio contratado guarden relación con actividades normales de la empresa o negocio del beneficiario de la obra o servicio</w:t>
      </w:r>
      <w:r w:rsidR="001D6915">
        <w:rPr>
          <w:rFonts w:ascii="Arial" w:eastAsia="Times New Roman" w:hAnsi="Arial" w:cs="Arial"/>
          <w:sz w:val="20"/>
          <w:szCs w:val="20"/>
          <w:lang w:val="es-ES" w:eastAsia="es-ES"/>
        </w:rPr>
        <w:t>…</w:t>
      </w:r>
      <w:r w:rsidRPr="005D1E33">
        <w:rPr>
          <w:rFonts w:ascii="Arial" w:eastAsia="Times New Roman" w:hAnsi="Arial" w:cs="Arial"/>
          <w:sz w:val="20"/>
          <w:szCs w:val="20"/>
          <w:lang w:val="es-ES" w:eastAsia="es-ES"/>
        </w:rPr>
        <w:t>; (</w:t>
      </w:r>
      <w:proofErr w:type="spellStart"/>
      <w:r w:rsidRPr="005D1E33">
        <w:rPr>
          <w:rFonts w:ascii="Arial" w:eastAsia="Times New Roman" w:hAnsi="Arial" w:cs="Arial"/>
          <w:sz w:val="20"/>
          <w:szCs w:val="20"/>
          <w:lang w:val="es-ES" w:eastAsia="es-ES"/>
        </w:rPr>
        <w:t>iv</w:t>
      </w:r>
      <w:proofErr w:type="spellEnd"/>
      <w:r w:rsidRPr="005D1E33">
        <w:rPr>
          <w:rFonts w:ascii="Arial" w:eastAsia="Times New Roman" w:hAnsi="Arial" w:cs="Arial"/>
          <w:sz w:val="20"/>
          <w:szCs w:val="20"/>
          <w:lang w:val="es-ES" w:eastAsia="es-ES"/>
        </w:rPr>
        <w:t>) el contratista adeude las obligaciones de carácter laboral que tiene respecto de sus colaboradores; (v) finalmente, resulta indispensable acreditar que los servicios prestados sean exclusivos para el beneficiario de la obra”.</w:t>
      </w:r>
    </w:p>
    <w:p w14:paraId="6E31E214" w14:textId="77777777" w:rsidR="00345D3C" w:rsidRPr="00345D3C" w:rsidRDefault="00345D3C" w:rsidP="00345D3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ABB0158" w14:textId="77777777" w:rsidR="00345D3C" w:rsidRPr="00345D3C" w:rsidRDefault="00345D3C" w:rsidP="00345D3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32F4BFC" w14:textId="77777777" w:rsidR="00345D3C" w:rsidRPr="00345D3C" w:rsidRDefault="00345D3C" w:rsidP="00345D3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BC55A1E" w14:textId="101470E8" w:rsidR="00345D3C" w:rsidRPr="00345D3C" w:rsidRDefault="00345D3C" w:rsidP="00345D3C">
      <w:pPr>
        <w:spacing w:after="0" w:line="240" w:lineRule="auto"/>
        <w:ind w:left="1134" w:hanging="1134"/>
        <w:jc w:val="both"/>
        <w:rPr>
          <w:rFonts w:ascii="Tahoma" w:eastAsia="Times New Roman" w:hAnsi="Tahoma" w:cs="Tahoma"/>
          <w:sz w:val="18"/>
          <w:szCs w:val="18"/>
          <w:lang w:val="es-ES" w:eastAsia="es-ES"/>
        </w:rPr>
      </w:pPr>
      <w:r w:rsidRPr="00345D3C">
        <w:rPr>
          <w:rFonts w:ascii="Tahoma" w:eastAsia="Times New Roman" w:hAnsi="Tahoma" w:cs="Tahoma"/>
          <w:sz w:val="18"/>
          <w:szCs w:val="18"/>
          <w:lang w:val="es-ES" w:eastAsia="es-ES"/>
        </w:rPr>
        <w:t>Radicación No.:</w:t>
      </w:r>
      <w:r>
        <w:rPr>
          <w:rFonts w:ascii="Tahoma" w:eastAsia="Times New Roman" w:hAnsi="Tahoma" w:cs="Tahoma"/>
          <w:sz w:val="18"/>
          <w:szCs w:val="18"/>
          <w:lang w:val="es-ES" w:eastAsia="es-ES"/>
        </w:rPr>
        <w:tab/>
      </w:r>
      <w:bookmarkStart w:id="0" w:name="_GoBack"/>
      <w:r w:rsidRPr="00345D3C">
        <w:rPr>
          <w:rFonts w:ascii="Tahoma" w:eastAsia="Times New Roman" w:hAnsi="Tahoma" w:cs="Tahoma"/>
          <w:sz w:val="18"/>
          <w:szCs w:val="18"/>
          <w:lang w:val="es-ES" w:eastAsia="es-ES"/>
        </w:rPr>
        <w:t>66001310500420230034301</w:t>
      </w:r>
      <w:bookmarkEnd w:id="0"/>
    </w:p>
    <w:p w14:paraId="0D1F2EB5" w14:textId="39653DFF" w:rsidR="00345D3C" w:rsidRPr="00345D3C" w:rsidRDefault="00345D3C" w:rsidP="00345D3C">
      <w:pPr>
        <w:spacing w:after="0" w:line="240" w:lineRule="auto"/>
        <w:ind w:left="1134" w:hanging="1134"/>
        <w:jc w:val="both"/>
        <w:rPr>
          <w:rFonts w:ascii="Tahoma" w:eastAsia="Times New Roman" w:hAnsi="Tahoma" w:cs="Tahoma"/>
          <w:sz w:val="18"/>
          <w:szCs w:val="18"/>
          <w:lang w:val="es-ES" w:eastAsia="es-ES"/>
        </w:rPr>
      </w:pPr>
      <w:r w:rsidRPr="00345D3C">
        <w:rPr>
          <w:rFonts w:ascii="Tahoma" w:eastAsia="Times New Roman" w:hAnsi="Tahoma" w:cs="Tahoma"/>
          <w:sz w:val="18"/>
          <w:szCs w:val="18"/>
          <w:lang w:val="es-ES" w:eastAsia="es-ES"/>
        </w:rPr>
        <w:t>Proceso:</w:t>
      </w:r>
      <w:r>
        <w:rPr>
          <w:rFonts w:ascii="Tahoma" w:eastAsia="Times New Roman" w:hAnsi="Tahoma" w:cs="Tahoma"/>
          <w:sz w:val="18"/>
          <w:szCs w:val="18"/>
          <w:lang w:val="es-ES" w:eastAsia="es-ES"/>
        </w:rPr>
        <w:tab/>
      </w:r>
      <w:r>
        <w:rPr>
          <w:rFonts w:ascii="Tahoma" w:eastAsia="Times New Roman" w:hAnsi="Tahoma" w:cs="Tahoma"/>
          <w:sz w:val="18"/>
          <w:szCs w:val="18"/>
          <w:lang w:val="es-ES" w:eastAsia="es-ES"/>
        </w:rPr>
        <w:tab/>
      </w:r>
      <w:r w:rsidRPr="00345D3C">
        <w:rPr>
          <w:rFonts w:ascii="Tahoma" w:eastAsia="Times New Roman" w:hAnsi="Tahoma" w:cs="Tahoma"/>
          <w:sz w:val="18"/>
          <w:szCs w:val="18"/>
          <w:lang w:val="es-ES" w:eastAsia="es-ES"/>
        </w:rPr>
        <w:t xml:space="preserve">Ordinario Laboral </w:t>
      </w:r>
    </w:p>
    <w:p w14:paraId="004F8856" w14:textId="2C3F05A1" w:rsidR="00345D3C" w:rsidRPr="00345D3C" w:rsidRDefault="00345D3C" w:rsidP="00345D3C">
      <w:pPr>
        <w:spacing w:after="0" w:line="240" w:lineRule="auto"/>
        <w:ind w:left="1134" w:hanging="1134"/>
        <w:jc w:val="both"/>
        <w:rPr>
          <w:rFonts w:ascii="Tahoma" w:eastAsia="Times New Roman" w:hAnsi="Tahoma" w:cs="Tahoma"/>
          <w:sz w:val="18"/>
          <w:szCs w:val="18"/>
          <w:lang w:val="es-ES" w:eastAsia="es-ES"/>
        </w:rPr>
      </w:pPr>
      <w:r w:rsidRPr="00345D3C">
        <w:rPr>
          <w:rFonts w:ascii="Tahoma" w:eastAsia="Times New Roman" w:hAnsi="Tahoma" w:cs="Tahoma"/>
          <w:sz w:val="18"/>
          <w:szCs w:val="18"/>
          <w:lang w:val="es-ES" w:eastAsia="es-ES"/>
        </w:rPr>
        <w:t>Demandante:</w:t>
      </w:r>
      <w:r>
        <w:rPr>
          <w:rFonts w:ascii="Tahoma" w:eastAsia="Times New Roman" w:hAnsi="Tahoma" w:cs="Tahoma"/>
          <w:sz w:val="18"/>
          <w:szCs w:val="18"/>
          <w:lang w:val="es-ES" w:eastAsia="es-ES"/>
        </w:rPr>
        <w:tab/>
      </w:r>
      <w:r>
        <w:rPr>
          <w:rFonts w:ascii="Tahoma" w:eastAsia="Times New Roman" w:hAnsi="Tahoma" w:cs="Tahoma"/>
          <w:sz w:val="18"/>
          <w:szCs w:val="18"/>
          <w:lang w:val="es-ES" w:eastAsia="es-ES"/>
        </w:rPr>
        <w:tab/>
      </w:r>
      <w:r w:rsidRPr="00345D3C">
        <w:rPr>
          <w:rFonts w:ascii="Tahoma" w:eastAsia="Times New Roman" w:hAnsi="Tahoma" w:cs="Tahoma"/>
          <w:sz w:val="18"/>
          <w:szCs w:val="18"/>
          <w:lang w:val="es-ES" w:eastAsia="es-ES"/>
        </w:rPr>
        <w:t>Darwin Alexis Bolívar Restrepo</w:t>
      </w:r>
    </w:p>
    <w:p w14:paraId="062DEFA9" w14:textId="74B09D7B" w:rsidR="00345D3C" w:rsidRPr="00345D3C" w:rsidRDefault="00345D3C" w:rsidP="00345D3C">
      <w:pPr>
        <w:spacing w:after="0" w:line="240" w:lineRule="auto"/>
        <w:ind w:left="1134" w:hanging="1134"/>
        <w:jc w:val="both"/>
        <w:rPr>
          <w:rFonts w:ascii="Tahoma" w:eastAsia="Times New Roman" w:hAnsi="Tahoma" w:cs="Tahoma"/>
          <w:sz w:val="18"/>
          <w:szCs w:val="18"/>
          <w:lang w:val="es-ES" w:eastAsia="es-ES"/>
        </w:rPr>
      </w:pPr>
      <w:r w:rsidRPr="00345D3C">
        <w:rPr>
          <w:rFonts w:ascii="Tahoma" w:eastAsia="Times New Roman" w:hAnsi="Tahoma" w:cs="Tahoma"/>
          <w:sz w:val="18"/>
          <w:szCs w:val="18"/>
          <w:lang w:val="es-ES" w:eastAsia="es-ES"/>
        </w:rPr>
        <w:t>Demandado:</w:t>
      </w:r>
      <w:r>
        <w:rPr>
          <w:rFonts w:ascii="Tahoma" w:eastAsia="Times New Roman" w:hAnsi="Tahoma" w:cs="Tahoma"/>
          <w:sz w:val="18"/>
          <w:szCs w:val="18"/>
          <w:lang w:val="es-ES" w:eastAsia="es-ES"/>
        </w:rPr>
        <w:tab/>
      </w:r>
      <w:r>
        <w:rPr>
          <w:rFonts w:ascii="Tahoma" w:eastAsia="Times New Roman" w:hAnsi="Tahoma" w:cs="Tahoma"/>
          <w:sz w:val="18"/>
          <w:szCs w:val="18"/>
          <w:lang w:val="es-ES" w:eastAsia="es-ES"/>
        </w:rPr>
        <w:tab/>
      </w:r>
      <w:r w:rsidRPr="00345D3C">
        <w:rPr>
          <w:rFonts w:ascii="Tahoma" w:eastAsia="Times New Roman" w:hAnsi="Tahoma" w:cs="Tahoma"/>
          <w:sz w:val="18"/>
          <w:szCs w:val="18"/>
          <w:lang w:val="es-ES" w:eastAsia="es-ES"/>
        </w:rPr>
        <w:t>IC Constructora S.A.S. y otro</w:t>
      </w:r>
    </w:p>
    <w:p w14:paraId="106E9624" w14:textId="7E8E2E49" w:rsidR="00345D3C" w:rsidRPr="00345D3C" w:rsidRDefault="00345D3C" w:rsidP="00345D3C">
      <w:pPr>
        <w:spacing w:after="0" w:line="240" w:lineRule="auto"/>
        <w:ind w:left="1134" w:hanging="1134"/>
        <w:jc w:val="both"/>
        <w:rPr>
          <w:rFonts w:ascii="Tahoma" w:eastAsia="Times New Roman" w:hAnsi="Tahoma" w:cs="Tahoma"/>
          <w:sz w:val="18"/>
          <w:szCs w:val="18"/>
          <w:lang w:val="es-ES" w:eastAsia="es-ES"/>
        </w:rPr>
      </w:pPr>
      <w:r w:rsidRPr="00345D3C">
        <w:rPr>
          <w:rFonts w:ascii="Tahoma" w:eastAsia="Times New Roman" w:hAnsi="Tahoma" w:cs="Tahoma"/>
          <w:sz w:val="18"/>
          <w:szCs w:val="18"/>
          <w:lang w:val="es-ES" w:eastAsia="es-ES"/>
        </w:rPr>
        <w:t>Juzgado:</w:t>
      </w:r>
      <w:r>
        <w:rPr>
          <w:rFonts w:ascii="Tahoma" w:eastAsia="Times New Roman" w:hAnsi="Tahoma" w:cs="Tahoma"/>
          <w:sz w:val="18"/>
          <w:szCs w:val="18"/>
          <w:lang w:val="es-ES" w:eastAsia="es-ES"/>
        </w:rPr>
        <w:tab/>
      </w:r>
      <w:r>
        <w:rPr>
          <w:rFonts w:ascii="Tahoma" w:eastAsia="Times New Roman" w:hAnsi="Tahoma" w:cs="Tahoma"/>
          <w:sz w:val="18"/>
          <w:szCs w:val="18"/>
          <w:lang w:val="es-ES" w:eastAsia="es-ES"/>
        </w:rPr>
        <w:tab/>
      </w:r>
      <w:r w:rsidRPr="00345D3C">
        <w:rPr>
          <w:rFonts w:ascii="Tahoma" w:eastAsia="Times New Roman" w:hAnsi="Tahoma" w:cs="Tahoma"/>
          <w:sz w:val="18"/>
          <w:szCs w:val="18"/>
          <w:lang w:val="es-ES" w:eastAsia="es-ES"/>
        </w:rPr>
        <w:t>Cuarto Laboral del Circuito de Pereira</w:t>
      </w:r>
    </w:p>
    <w:p w14:paraId="7D82A23D" w14:textId="77777777" w:rsidR="00345D3C" w:rsidRPr="00345D3C" w:rsidRDefault="00345D3C" w:rsidP="00345D3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7970316" w14:textId="77777777" w:rsidR="00345D3C" w:rsidRPr="00345D3C" w:rsidRDefault="00345D3C" w:rsidP="00345D3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75E1F76" w14:textId="77777777" w:rsidR="00345D3C" w:rsidRPr="00345D3C" w:rsidRDefault="00345D3C" w:rsidP="00345D3C">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0E9BBC0" w14:textId="77777777" w:rsidR="00345D3C" w:rsidRPr="00345D3C" w:rsidRDefault="00345D3C" w:rsidP="00345D3C">
      <w:pPr>
        <w:spacing w:after="0" w:line="264" w:lineRule="auto"/>
        <w:jc w:val="center"/>
        <w:rPr>
          <w:rFonts w:ascii="Tahoma" w:eastAsia="Calibri" w:hAnsi="Tahoma" w:cs="Tahoma"/>
          <w:b/>
          <w:bCs/>
          <w:sz w:val="24"/>
          <w:szCs w:val="24"/>
          <w:lang w:val="es-ES" w:eastAsia="es-ES"/>
        </w:rPr>
      </w:pPr>
      <w:r w:rsidRPr="00345D3C">
        <w:rPr>
          <w:rFonts w:ascii="Tahoma" w:eastAsia="Calibri" w:hAnsi="Tahoma" w:cs="Tahoma"/>
          <w:b/>
          <w:bCs/>
          <w:sz w:val="24"/>
          <w:szCs w:val="24"/>
          <w:lang w:val="es-ES" w:eastAsia="es-ES"/>
        </w:rPr>
        <w:t>TRIBUNAL SUPERIOR DEL DISTRITO JUDICIAL DE PEREIRA</w:t>
      </w:r>
    </w:p>
    <w:p w14:paraId="71D46BF8" w14:textId="77777777" w:rsidR="00345D3C" w:rsidRPr="00345D3C" w:rsidRDefault="00345D3C" w:rsidP="00345D3C">
      <w:pPr>
        <w:spacing w:after="0" w:line="264" w:lineRule="auto"/>
        <w:jc w:val="center"/>
        <w:rPr>
          <w:rFonts w:ascii="Tahoma" w:eastAsia="Calibri" w:hAnsi="Tahoma" w:cs="Tahoma"/>
          <w:b/>
          <w:bCs/>
          <w:sz w:val="24"/>
          <w:szCs w:val="24"/>
          <w:lang w:val="es-ES" w:eastAsia="es-ES"/>
        </w:rPr>
      </w:pPr>
      <w:r w:rsidRPr="00345D3C">
        <w:rPr>
          <w:rFonts w:ascii="Tahoma" w:eastAsia="Calibri" w:hAnsi="Tahoma" w:cs="Tahoma"/>
          <w:b/>
          <w:bCs/>
          <w:sz w:val="24"/>
          <w:szCs w:val="24"/>
          <w:lang w:val="es-ES" w:eastAsia="es-ES"/>
        </w:rPr>
        <w:t xml:space="preserve">SALA PRIMERA DE DECISIÓN LABORAL </w:t>
      </w:r>
    </w:p>
    <w:p w14:paraId="7D3F0446" w14:textId="77777777" w:rsidR="00345D3C" w:rsidRPr="00345D3C" w:rsidRDefault="00345D3C" w:rsidP="00345D3C">
      <w:pPr>
        <w:widowControl w:val="0"/>
        <w:autoSpaceDE w:val="0"/>
        <w:autoSpaceDN w:val="0"/>
        <w:adjustRightInd w:val="0"/>
        <w:spacing w:after="0" w:line="240" w:lineRule="auto"/>
        <w:jc w:val="both"/>
        <w:rPr>
          <w:rFonts w:ascii="Tahoma" w:eastAsia="Times New Roman" w:hAnsi="Tahoma" w:cs="Tahoma"/>
          <w:sz w:val="24"/>
          <w:szCs w:val="24"/>
          <w:lang w:val="es-ES" w:eastAsia="es-ES"/>
        </w:rPr>
      </w:pPr>
    </w:p>
    <w:p w14:paraId="7593E2F1" w14:textId="77777777" w:rsidR="00345D3C" w:rsidRPr="00345D3C" w:rsidRDefault="00345D3C" w:rsidP="00345D3C">
      <w:pPr>
        <w:spacing w:after="0" w:line="264" w:lineRule="auto"/>
        <w:jc w:val="center"/>
        <w:textAlignment w:val="baseline"/>
        <w:rPr>
          <w:rFonts w:ascii="Tahoma" w:eastAsia="Times New Roman" w:hAnsi="Tahoma" w:cs="Tahoma"/>
          <w:sz w:val="24"/>
          <w:szCs w:val="24"/>
          <w:lang w:val="es-ES" w:eastAsia="es-CO"/>
        </w:rPr>
      </w:pPr>
      <w:r w:rsidRPr="00345D3C">
        <w:rPr>
          <w:rFonts w:ascii="Tahoma" w:eastAsia="Times New Roman" w:hAnsi="Tahoma" w:cs="Tahoma"/>
          <w:sz w:val="24"/>
          <w:szCs w:val="24"/>
          <w:lang w:val="es-ES" w:eastAsia="es-CO"/>
        </w:rPr>
        <w:t>Magistrada Ponente: </w:t>
      </w:r>
      <w:r w:rsidRPr="00345D3C">
        <w:rPr>
          <w:rFonts w:ascii="Tahoma" w:eastAsia="Times New Roman" w:hAnsi="Tahoma" w:cs="Tahoma"/>
          <w:b/>
          <w:bCs/>
          <w:sz w:val="24"/>
          <w:szCs w:val="24"/>
          <w:lang w:val="es-ES" w:eastAsia="es-CO"/>
        </w:rPr>
        <w:t>Ana Lucía Caicedo Calderón</w:t>
      </w:r>
      <w:r w:rsidRPr="00345D3C">
        <w:rPr>
          <w:rFonts w:ascii="Tahoma" w:eastAsia="Times New Roman" w:hAnsi="Tahoma" w:cs="Tahoma"/>
          <w:sz w:val="24"/>
          <w:szCs w:val="24"/>
          <w:lang w:val="es-ES" w:eastAsia="es-CO"/>
        </w:rPr>
        <w:t> </w:t>
      </w:r>
    </w:p>
    <w:p w14:paraId="45763EF2" w14:textId="77777777" w:rsidR="00345D3C" w:rsidRPr="00345D3C" w:rsidRDefault="00345D3C" w:rsidP="00345D3C">
      <w:pPr>
        <w:widowControl w:val="0"/>
        <w:autoSpaceDE w:val="0"/>
        <w:autoSpaceDN w:val="0"/>
        <w:adjustRightInd w:val="0"/>
        <w:spacing w:after="0" w:line="276" w:lineRule="auto"/>
        <w:jc w:val="both"/>
        <w:rPr>
          <w:rFonts w:ascii="Tahoma" w:eastAsia="Times New Roman" w:hAnsi="Tahoma" w:cs="Tahoma"/>
          <w:sz w:val="24"/>
          <w:szCs w:val="24"/>
          <w:lang w:val="es-ES" w:eastAsia="es-ES"/>
        </w:rPr>
      </w:pPr>
    </w:p>
    <w:p w14:paraId="1DE12270" w14:textId="1676138E" w:rsidR="00BF38B0" w:rsidRPr="00345D3C" w:rsidRDefault="00BF38B0" w:rsidP="00345D3C">
      <w:pPr>
        <w:spacing w:after="0" w:line="276" w:lineRule="auto"/>
        <w:ind w:firstLine="708"/>
        <w:contextualSpacing/>
        <w:jc w:val="center"/>
        <w:rPr>
          <w:rFonts w:ascii="Tahoma" w:hAnsi="Tahoma" w:cs="Tahoma"/>
          <w:sz w:val="24"/>
          <w:szCs w:val="24"/>
        </w:rPr>
      </w:pPr>
      <w:r w:rsidRPr="00345D3C">
        <w:rPr>
          <w:rFonts w:ascii="Tahoma" w:hAnsi="Tahoma" w:cs="Tahoma"/>
          <w:sz w:val="24"/>
          <w:szCs w:val="24"/>
        </w:rPr>
        <w:t xml:space="preserve">Pereira, Risaralda, </w:t>
      </w:r>
      <w:r w:rsidR="009D25D4" w:rsidRPr="00345D3C">
        <w:rPr>
          <w:rFonts w:ascii="Tahoma" w:hAnsi="Tahoma" w:cs="Tahoma"/>
          <w:sz w:val="24"/>
          <w:szCs w:val="24"/>
        </w:rPr>
        <w:t>treinta</w:t>
      </w:r>
      <w:r w:rsidRPr="00345D3C">
        <w:rPr>
          <w:rFonts w:ascii="Tahoma" w:hAnsi="Tahoma" w:cs="Tahoma"/>
          <w:sz w:val="24"/>
          <w:szCs w:val="24"/>
        </w:rPr>
        <w:t xml:space="preserve"> (</w:t>
      </w:r>
      <w:r w:rsidR="009D25D4" w:rsidRPr="00345D3C">
        <w:rPr>
          <w:rFonts w:ascii="Tahoma" w:hAnsi="Tahoma" w:cs="Tahoma"/>
          <w:sz w:val="24"/>
          <w:szCs w:val="24"/>
        </w:rPr>
        <w:t>30</w:t>
      </w:r>
      <w:r w:rsidRPr="00345D3C">
        <w:rPr>
          <w:rFonts w:ascii="Tahoma" w:hAnsi="Tahoma" w:cs="Tahoma"/>
          <w:sz w:val="24"/>
          <w:szCs w:val="24"/>
        </w:rPr>
        <w:t>) d</w:t>
      </w:r>
      <w:r w:rsidR="0094280A" w:rsidRPr="00345D3C">
        <w:rPr>
          <w:rFonts w:ascii="Tahoma" w:hAnsi="Tahoma" w:cs="Tahoma"/>
          <w:sz w:val="24"/>
          <w:szCs w:val="24"/>
        </w:rPr>
        <w:t xml:space="preserve">e </w:t>
      </w:r>
      <w:r w:rsidR="009D25D4" w:rsidRPr="00345D3C">
        <w:rPr>
          <w:rFonts w:ascii="Tahoma" w:hAnsi="Tahoma" w:cs="Tahoma"/>
          <w:sz w:val="24"/>
          <w:szCs w:val="24"/>
        </w:rPr>
        <w:t>septiembre</w:t>
      </w:r>
      <w:r w:rsidRPr="00345D3C">
        <w:rPr>
          <w:rFonts w:ascii="Tahoma" w:hAnsi="Tahoma" w:cs="Tahoma"/>
          <w:sz w:val="24"/>
          <w:szCs w:val="24"/>
        </w:rPr>
        <w:t xml:space="preserve"> de dos mil veinti</w:t>
      </w:r>
      <w:r w:rsidR="00092176" w:rsidRPr="00345D3C">
        <w:rPr>
          <w:rFonts w:ascii="Tahoma" w:hAnsi="Tahoma" w:cs="Tahoma"/>
          <w:sz w:val="24"/>
          <w:szCs w:val="24"/>
        </w:rPr>
        <w:t>cuatro</w:t>
      </w:r>
      <w:r w:rsidRPr="00345D3C">
        <w:rPr>
          <w:rFonts w:ascii="Tahoma" w:hAnsi="Tahoma" w:cs="Tahoma"/>
          <w:sz w:val="24"/>
          <w:szCs w:val="24"/>
        </w:rPr>
        <w:t xml:space="preserve"> (202</w:t>
      </w:r>
      <w:r w:rsidR="00092176" w:rsidRPr="00345D3C">
        <w:rPr>
          <w:rFonts w:ascii="Tahoma" w:hAnsi="Tahoma" w:cs="Tahoma"/>
          <w:sz w:val="24"/>
          <w:szCs w:val="24"/>
        </w:rPr>
        <w:t>4</w:t>
      </w:r>
      <w:r w:rsidRPr="00345D3C">
        <w:rPr>
          <w:rFonts w:ascii="Tahoma" w:hAnsi="Tahoma" w:cs="Tahoma"/>
          <w:sz w:val="24"/>
          <w:szCs w:val="24"/>
        </w:rPr>
        <w:t>) </w:t>
      </w:r>
    </w:p>
    <w:p w14:paraId="60F2D9C2" w14:textId="02E106D8" w:rsidR="00BF38B0" w:rsidRPr="00345D3C" w:rsidRDefault="00BF38B0" w:rsidP="00345D3C">
      <w:pPr>
        <w:spacing w:after="0" w:line="276" w:lineRule="auto"/>
        <w:ind w:firstLine="708"/>
        <w:contextualSpacing/>
        <w:jc w:val="center"/>
        <w:rPr>
          <w:rFonts w:ascii="Tahoma" w:hAnsi="Tahoma" w:cs="Tahoma"/>
          <w:sz w:val="24"/>
          <w:szCs w:val="24"/>
        </w:rPr>
      </w:pPr>
      <w:r w:rsidRPr="00345D3C">
        <w:rPr>
          <w:rFonts w:ascii="Tahoma" w:hAnsi="Tahoma" w:cs="Tahoma"/>
          <w:sz w:val="24"/>
          <w:szCs w:val="24"/>
        </w:rPr>
        <w:t> Acta No. </w:t>
      </w:r>
      <w:r w:rsidR="192471D5" w:rsidRPr="00345D3C">
        <w:rPr>
          <w:rFonts w:ascii="Tahoma" w:hAnsi="Tahoma" w:cs="Tahoma"/>
          <w:sz w:val="24"/>
          <w:szCs w:val="24"/>
        </w:rPr>
        <w:t>154</w:t>
      </w:r>
      <w:r w:rsidRPr="00345D3C">
        <w:rPr>
          <w:rFonts w:ascii="Tahoma" w:hAnsi="Tahoma" w:cs="Tahoma"/>
          <w:sz w:val="24"/>
          <w:szCs w:val="24"/>
        </w:rPr>
        <w:t xml:space="preserve"> del </w:t>
      </w:r>
      <w:r w:rsidR="00030391" w:rsidRPr="00345D3C">
        <w:rPr>
          <w:rFonts w:ascii="Tahoma" w:hAnsi="Tahoma" w:cs="Tahoma"/>
          <w:sz w:val="24"/>
          <w:szCs w:val="24"/>
        </w:rPr>
        <w:t>30</w:t>
      </w:r>
      <w:r w:rsidR="00092176" w:rsidRPr="00345D3C">
        <w:rPr>
          <w:rFonts w:ascii="Tahoma" w:hAnsi="Tahoma" w:cs="Tahoma"/>
          <w:sz w:val="24"/>
          <w:szCs w:val="24"/>
        </w:rPr>
        <w:t xml:space="preserve"> de </w:t>
      </w:r>
      <w:r w:rsidR="00030391" w:rsidRPr="00345D3C">
        <w:rPr>
          <w:rFonts w:ascii="Tahoma" w:hAnsi="Tahoma" w:cs="Tahoma"/>
          <w:sz w:val="24"/>
          <w:szCs w:val="24"/>
        </w:rPr>
        <w:t>septiembre</w:t>
      </w:r>
      <w:r w:rsidR="00092176" w:rsidRPr="00345D3C">
        <w:rPr>
          <w:rFonts w:ascii="Tahoma" w:hAnsi="Tahoma" w:cs="Tahoma"/>
          <w:sz w:val="24"/>
          <w:szCs w:val="24"/>
        </w:rPr>
        <w:t xml:space="preserve"> de 2024</w:t>
      </w:r>
    </w:p>
    <w:p w14:paraId="4C42FC31" w14:textId="77777777" w:rsidR="002A4C5F" w:rsidRPr="00345D3C" w:rsidRDefault="002A4C5F" w:rsidP="00345D3C">
      <w:pPr>
        <w:spacing w:after="0" w:line="276" w:lineRule="auto"/>
        <w:contextualSpacing/>
        <w:jc w:val="center"/>
        <w:rPr>
          <w:rFonts w:ascii="Tahoma" w:hAnsi="Tahoma" w:cs="Tahoma"/>
          <w:b/>
          <w:sz w:val="24"/>
          <w:szCs w:val="24"/>
        </w:rPr>
      </w:pPr>
    </w:p>
    <w:p w14:paraId="40D1CFEC" w14:textId="77777777" w:rsidR="002A4C5F" w:rsidRPr="00345D3C" w:rsidRDefault="002A4C5F" w:rsidP="00345D3C">
      <w:pPr>
        <w:pStyle w:val="Sinespaciado"/>
        <w:spacing w:line="276" w:lineRule="auto"/>
        <w:rPr>
          <w:rFonts w:ascii="Tahoma" w:hAnsi="Tahoma" w:cs="Tahoma"/>
          <w:sz w:val="24"/>
          <w:szCs w:val="24"/>
        </w:rPr>
      </w:pPr>
    </w:p>
    <w:p w14:paraId="007B7958" w14:textId="057B8681" w:rsidR="77580262" w:rsidRPr="00345D3C" w:rsidRDefault="002A4C5F" w:rsidP="00345D3C">
      <w:pPr>
        <w:spacing w:after="0" w:line="276" w:lineRule="auto"/>
        <w:ind w:firstLine="708"/>
        <w:contextualSpacing/>
        <w:jc w:val="both"/>
        <w:rPr>
          <w:rFonts w:ascii="Tahoma" w:hAnsi="Tahoma" w:cs="Tahoma"/>
          <w:b/>
          <w:bCs/>
          <w:caps/>
          <w:sz w:val="24"/>
          <w:szCs w:val="24"/>
        </w:rPr>
      </w:pPr>
      <w:r w:rsidRPr="00345D3C">
        <w:rPr>
          <w:rFonts w:ascii="Tahoma" w:hAnsi="Tahoma" w:cs="Tahoma"/>
          <w:sz w:val="24"/>
          <w:szCs w:val="24"/>
          <w:lang w:val="es-ES"/>
        </w:rPr>
        <w:t>Teniendo en cuenta que el artículo 15 del Decreto No. 806 del 4 de junio de 2020, adoptado como legislación permanente por medio de la Ley 2213 del 13 de junio de 2022</w:t>
      </w:r>
      <w:r w:rsidRPr="00345D3C">
        <w:rPr>
          <w:rFonts w:ascii="Tahoma" w:hAnsi="Tahoma" w:cs="Tahoma"/>
          <w:sz w:val="24"/>
          <w:szCs w:val="24"/>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DARIO GOEZ VINASCO, procede a proferir la siguiente sentencia escrita dentro del proceso </w:t>
      </w:r>
      <w:r w:rsidRPr="00B4116B">
        <w:rPr>
          <w:rFonts w:ascii="Tahoma" w:hAnsi="Tahoma" w:cs="Tahoma"/>
          <w:b/>
          <w:bCs/>
          <w:sz w:val="24"/>
          <w:szCs w:val="24"/>
        </w:rPr>
        <w:t>ordinario laboral</w:t>
      </w:r>
      <w:r w:rsidRPr="00345D3C">
        <w:rPr>
          <w:rFonts w:ascii="Tahoma" w:hAnsi="Tahoma" w:cs="Tahoma"/>
          <w:sz w:val="24"/>
          <w:szCs w:val="24"/>
        </w:rPr>
        <w:t xml:space="preserve"> instaurado por </w:t>
      </w:r>
      <w:r w:rsidR="00B4116B" w:rsidRPr="00345D3C">
        <w:rPr>
          <w:rFonts w:ascii="Tahoma" w:hAnsi="Tahoma" w:cs="Tahoma"/>
          <w:b/>
          <w:bCs/>
          <w:sz w:val="24"/>
          <w:szCs w:val="24"/>
        </w:rPr>
        <w:t xml:space="preserve">Darwin Alexis </w:t>
      </w:r>
      <w:proofErr w:type="spellStart"/>
      <w:r w:rsidR="00B4116B" w:rsidRPr="00345D3C">
        <w:rPr>
          <w:rFonts w:ascii="Tahoma" w:hAnsi="Tahoma" w:cs="Tahoma"/>
          <w:b/>
          <w:bCs/>
          <w:sz w:val="24"/>
          <w:szCs w:val="24"/>
        </w:rPr>
        <w:t>Bolivar</w:t>
      </w:r>
      <w:proofErr w:type="spellEnd"/>
      <w:r w:rsidR="00B4116B" w:rsidRPr="00345D3C">
        <w:rPr>
          <w:rFonts w:ascii="Tahoma" w:hAnsi="Tahoma" w:cs="Tahoma"/>
          <w:b/>
          <w:bCs/>
          <w:sz w:val="24"/>
          <w:szCs w:val="24"/>
        </w:rPr>
        <w:t xml:space="preserve"> Restrepo </w:t>
      </w:r>
      <w:r w:rsidRPr="00345D3C">
        <w:rPr>
          <w:rFonts w:ascii="Tahoma" w:hAnsi="Tahoma" w:cs="Tahoma"/>
          <w:sz w:val="24"/>
          <w:szCs w:val="24"/>
        </w:rPr>
        <w:t>en contra de</w:t>
      </w:r>
      <w:r w:rsidR="0094280A" w:rsidRPr="00345D3C">
        <w:rPr>
          <w:rFonts w:ascii="Tahoma" w:hAnsi="Tahoma" w:cs="Tahoma"/>
          <w:sz w:val="24"/>
          <w:szCs w:val="24"/>
        </w:rPr>
        <w:t xml:space="preserve"> </w:t>
      </w:r>
      <w:r w:rsidR="00B4116B" w:rsidRPr="00345D3C">
        <w:rPr>
          <w:rFonts w:ascii="Tahoma" w:hAnsi="Tahoma" w:cs="Tahoma"/>
          <w:b/>
          <w:bCs/>
          <w:sz w:val="24"/>
          <w:szCs w:val="24"/>
        </w:rPr>
        <w:t xml:space="preserve">Simetría Constructora y Soluciones Inmobiliarias </w:t>
      </w:r>
      <w:r w:rsidR="00381843" w:rsidRPr="00345D3C">
        <w:rPr>
          <w:rFonts w:ascii="Tahoma" w:hAnsi="Tahoma" w:cs="Tahoma"/>
          <w:b/>
          <w:bCs/>
          <w:sz w:val="24"/>
          <w:szCs w:val="24"/>
        </w:rPr>
        <w:t xml:space="preserve">S.A.S. </w:t>
      </w:r>
      <w:r w:rsidR="00381843" w:rsidRPr="00345D3C">
        <w:rPr>
          <w:rFonts w:ascii="Tahoma" w:hAnsi="Tahoma" w:cs="Tahoma"/>
          <w:sz w:val="24"/>
          <w:szCs w:val="24"/>
        </w:rPr>
        <w:t xml:space="preserve">e </w:t>
      </w:r>
      <w:r w:rsidR="00381843" w:rsidRPr="00345D3C">
        <w:rPr>
          <w:rFonts w:ascii="Tahoma" w:hAnsi="Tahoma" w:cs="Tahoma"/>
          <w:b/>
          <w:bCs/>
          <w:sz w:val="24"/>
          <w:szCs w:val="24"/>
        </w:rPr>
        <w:t xml:space="preserve">IC </w:t>
      </w:r>
      <w:r w:rsidR="00B4116B" w:rsidRPr="00345D3C">
        <w:rPr>
          <w:rFonts w:ascii="Tahoma" w:hAnsi="Tahoma" w:cs="Tahoma"/>
          <w:b/>
          <w:bCs/>
          <w:sz w:val="24"/>
          <w:szCs w:val="24"/>
        </w:rPr>
        <w:t xml:space="preserve">Constructora </w:t>
      </w:r>
      <w:r w:rsidR="00381843" w:rsidRPr="00345D3C">
        <w:rPr>
          <w:rFonts w:ascii="Tahoma" w:hAnsi="Tahoma" w:cs="Tahoma"/>
          <w:b/>
          <w:bCs/>
          <w:sz w:val="24"/>
          <w:szCs w:val="24"/>
        </w:rPr>
        <w:t xml:space="preserve">S.A.S., </w:t>
      </w:r>
      <w:r w:rsidR="00381843" w:rsidRPr="00345D3C">
        <w:rPr>
          <w:rFonts w:ascii="Tahoma" w:hAnsi="Tahoma" w:cs="Tahoma"/>
          <w:sz w:val="24"/>
          <w:szCs w:val="24"/>
        </w:rPr>
        <w:t>en el cual fueron llamados en garantía</w:t>
      </w:r>
      <w:r w:rsidR="00381843" w:rsidRPr="00345D3C">
        <w:rPr>
          <w:rFonts w:ascii="Tahoma" w:hAnsi="Tahoma" w:cs="Tahoma"/>
          <w:b/>
          <w:bCs/>
          <w:sz w:val="24"/>
          <w:szCs w:val="24"/>
        </w:rPr>
        <w:t xml:space="preserve"> </w:t>
      </w:r>
      <w:r w:rsidR="00B4116B" w:rsidRPr="00345D3C">
        <w:rPr>
          <w:rFonts w:ascii="Tahoma" w:hAnsi="Tahoma" w:cs="Tahoma"/>
          <w:b/>
          <w:bCs/>
          <w:sz w:val="24"/>
          <w:szCs w:val="24"/>
        </w:rPr>
        <w:t xml:space="preserve">Seguros del Estado </w:t>
      </w:r>
      <w:r w:rsidR="00381843" w:rsidRPr="00345D3C">
        <w:rPr>
          <w:rFonts w:ascii="Tahoma" w:hAnsi="Tahoma" w:cs="Tahoma"/>
          <w:b/>
          <w:bCs/>
          <w:sz w:val="24"/>
          <w:szCs w:val="24"/>
        </w:rPr>
        <w:t xml:space="preserve">S.A. </w:t>
      </w:r>
      <w:r w:rsidR="00381843" w:rsidRPr="00345D3C">
        <w:rPr>
          <w:rFonts w:ascii="Tahoma" w:hAnsi="Tahoma" w:cs="Tahoma"/>
          <w:sz w:val="24"/>
          <w:szCs w:val="24"/>
        </w:rPr>
        <w:t>y</w:t>
      </w:r>
      <w:r w:rsidR="00381843" w:rsidRPr="00345D3C">
        <w:rPr>
          <w:rFonts w:ascii="Tahoma" w:hAnsi="Tahoma" w:cs="Tahoma"/>
          <w:b/>
          <w:bCs/>
          <w:sz w:val="24"/>
          <w:szCs w:val="24"/>
        </w:rPr>
        <w:t xml:space="preserve"> </w:t>
      </w:r>
      <w:r w:rsidR="00B4116B" w:rsidRPr="00345D3C">
        <w:rPr>
          <w:rFonts w:ascii="Tahoma" w:hAnsi="Tahoma" w:cs="Tahoma"/>
          <w:b/>
          <w:bCs/>
          <w:sz w:val="24"/>
          <w:szCs w:val="24"/>
        </w:rPr>
        <w:t xml:space="preserve">Seguros Generales Suramericana </w:t>
      </w:r>
      <w:r w:rsidR="00381843" w:rsidRPr="00345D3C">
        <w:rPr>
          <w:rFonts w:ascii="Tahoma" w:hAnsi="Tahoma" w:cs="Tahoma"/>
          <w:b/>
          <w:bCs/>
          <w:sz w:val="24"/>
          <w:szCs w:val="24"/>
        </w:rPr>
        <w:t>S.A.</w:t>
      </w:r>
    </w:p>
    <w:p w14:paraId="34D05A62" w14:textId="77777777" w:rsidR="005C6FAF" w:rsidRPr="00345D3C" w:rsidRDefault="005C6FAF" w:rsidP="00345D3C">
      <w:pPr>
        <w:pStyle w:val="Sinespaciado"/>
        <w:spacing w:line="276" w:lineRule="auto"/>
        <w:rPr>
          <w:rFonts w:ascii="Tahoma" w:hAnsi="Tahoma" w:cs="Tahoma"/>
          <w:sz w:val="24"/>
          <w:szCs w:val="24"/>
        </w:rPr>
      </w:pPr>
    </w:p>
    <w:p w14:paraId="19568148" w14:textId="653ACE18" w:rsidR="002A4C5F" w:rsidRPr="00345D3C" w:rsidRDefault="002A4C5F" w:rsidP="00345D3C">
      <w:pPr>
        <w:spacing w:after="0" w:line="276" w:lineRule="auto"/>
        <w:ind w:firstLine="708"/>
        <w:contextualSpacing/>
        <w:jc w:val="center"/>
        <w:rPr>
          <w:rStyle w:val="normaltextrun"/>
          <w:rFonts w:ascii="Tahoma" w:hAnsi="Tahoma" w:cs="Tahoma"/>
          <w:b/>
          <w:sz w:val="24"/>
          <w:szCs w:val="24"/>
        </w:rPr>
      </w:pPr>
      <w:r w:rsidRPr="00345D3C">
        <w:rPr>
          <w:rStyle w:val="normaltextrun"/>
          <w:rFonts w:ascii="Tahoma" w:hAnsi="Tahoma" w:cs="Tahoma"/>
          <w:b/>
          <w:sz w:val="24"/>
          <w:szCs w:val="24"/>
        </w:rPr>
        <w:t>PUNTO A TRATAR</w:t>
      </w:r>
    </w:p>
    <w:p w14:paraId="26AA63A0" w14:textId="77777777" w:rsidR="002A4C5F" w:rsidRPr="00345D3C" w:rsidRDefault="002A4C5F" w:rsidP="00345D3C">
      <w:pPr>
        <w:spacing w:after="0" w:line="276" w:lineRule="auto"/>
        <w:ind w:firstLine="708"/>
        <w:rPr>
          <w:rStyle w:val="normaltextrun"/>
          <w:rFonts w:ascii="Tahoma" w:hAnsi="Tahoma" w:cs="Tahoma"/>
          <w:sz w:val="24"/>
          <w:szCs w:val="24"/>
        </w:rPr>
      </w:pPr>
    </w:p>
    <w:p w14:paraId="5E72FE70" w14:textId="0CB3E6C9" w:rsidR="002A4C5F" w:rsidRPr="00345D3C" w:rsidRDefault="002A4C5F" w:rsidP="00345D3C">
      <w:pPr>
        <w:spacing w:after="0" w:line="276" w:lineRule="auto"/>
        <w:ind w:firstLine="708"/>
        <w:jc w:val="both"/>
        <w:rPr>
          <w:rStyle w:val="normaltextrun"/>
          <w:rFonts w:ascii="Tahoma" w:hAnsi="Tahoma" w:cs="Tahoma"/>
          <w:sz w:val="24"/>
          <w:szCs w:val="24"/>
        </w:rPr>
      </w:pPr>
      <w:r w:rsidRPr="00345D3C">
        <w:rPr>
          <w:rStyle w:val="normaltextrun"/>
          <w:rFonts w:ascii="Tahoma" w:hAnsi="Tahoma" w:cs="Tahoma"/>
          <w:sz w:val="24"/>
          <w:szCs w:val="24"/>
        </w:rPr>
        <w:t>Por medio de esta providencia procede la Sala a</w:t>
      </w:r>
      <w:r w:rsidRPr="00345D3C">
        <w:rPr>
          <w:rFonts w:ascii="Tahoma" w:hAnsi="Tahoma" w:cs="Tahoma"/>
          <w:sz w:val="24"/>
          <w:szCs w:val="24"/>
        </w:rPr>
        <w:t xml:space="preserve"> resolver </w:t>
      </w:r>
      <w:r w:rsidR="00AA0A46" w:rsidRPr="00345D3C">
        <w:rPr>
          <w:rFonts w:ascii="Tahoma" w:hAnsi="Tahoma" w:cs="Tahoma"/>
          <w:sz w:val="24"/>
          <w:szCs w:val="24"/>
        </w:rPr>
        <w:t>los</w:t>
      </w:r>
      <w:r w:rsidR="000D0737" w:rsidRPr="00345D3C">
        <w:rPr>
          <w:rFonts w:ascii="Tahoma" w:hAnsi="Tahoma" w:cs="Tahoma"/>
          <w:sz w:val="24"/>
          <w:szCs w:val="24"/>
        </w:rPr>
        <w:t xml:space="preserve"> recurso</w:t>
      </w:r>
      <w:r w:rsidR="00AA0A46" w:rsidRPr="00345D3C">
        <w:rPr>
          <w:rFonts w:ascii="Tahoma" w:hAnsi="Tahoma" w:cs="Tahoma"/>
          <w:sz w:val="24"/>
          <w:szCs w:val="24"/>
        </w:rPr>
        <w:t>s</w:t>
      </w:r>
      <w:r w:rsidR="000D0737" w:rsidRPr="00345D3C">
        <w:rPr>
          <w:rFonts w:ascii="Tahoma" w:hAnsi="Tahoma" w:cs="Tahoma"/>
          <w:sz w:val="24"/>
          <w:szCs w:val="24"/>
        </w:rPr>
        <w:t xml:space="preserve"> de apelación interpuesto</w:t>
      </w:r>
      <w:r w:rsidR="00AA0A46" w:rsidRPr="00345D3C">
        <w:rPr>
          <w:rFonts w:ascii="Tahoma" w:hAnsi="Tahoma" w:cs="Tahoma"/>
          <w:sz w:val="24"/>
          <w:szCs w:val="24"/>
        </w:rPr>
        <w:t>s</w:t>
      </w:r>
      <w:r w:rsidR="000D0737" w:rsidRPr="00345D3C">
        <w:rPr>
          <w:rFonts w:ascii="Tahoma" w:hAnsi="Tahoma" w:cs="Tahoma"/>
          <w:sz w:val="24"/>
          <w:szCs w:val="24"/>
        </w:rPr>
        <w:t xml:space="preserve"> por</w:t>
      </w:r>
      <w:r w:rsidR="00AA0A46" w:rsidRPr="00345D3C">
        <w:rPr>
          <w:rFonts w:ascii="Tahoma" w:hAnsi="Tahoma" w:cs="Tahoma"/>
          <w:sz w:val="24"/>
          <w:szCs w:val="24"/>
        </w:rPr>
        <w:t xml:space="preserve"> IC CONSTRUCTORA S.A.S. y</w:t>
      </w:r>
      <w:r w:rsidR="000D0737" w:rsidRPr="00345D3C">
        <w:rPr>
          <w:rFonts w:ascii="Tahoma" w:hAnsi="Tahoma" w:cs="Tahoma"/>
          <w:sz w:val="24"/>
          <w:szCs w:val="24"/>
        </w:rPr>
        <w:t xml:space="preserve"> </w:t>
      </w:r>
      <w:r w:rsidR="00AA0A46" w:rsidRPr="00345D3C">
        <w:rPr>
          <w:rFonts w:ascii="Tahoma" w:hAnsi="Tahoma" w:cs="Tahoma"/>
          <w:sz w:val="24"/>
          <w:szCs w:val="24"/>
        </w:rPr>
        <w:t>SEGUROS DEL ESTADO S.A.</w:t>
      </w:r>
      <w:r w:rsidR="000D0737" w:rsidRPr="00345D3C">
        <w:rPr>
          <w:rFonts w:ascii="Tahoma" w:hAnsi="Tahoma" w:cs="Tahoma"/>
          <w:sz w:val="24"/>
          <w:szCs w:val="24"/>
        </w:rPr>
        <w:t xml:space="preserve"> </w:t>
      </w:r>
      <w:r w:rsidR="00865DF4" w:rsidRPr="00345D3C">
        <w:rPr>
          <w:rFonts w:ascii="Tahoma" w:hAnsi="Tahoma" w:cs="Tahoma"/>
          <w:sz w:val="24"/>
          <w:szCs w:val="24"/>
        </w:rPr>
        <w:t>contra</w:t>
      </w:r>
      <w:r w:rsidRPr="00345D3C">
        <w:rPr>
          <w:rFonts w:ascii="Tahoma" w:hAnsi="Tahoma" w:cs="Tahoma"/>
          <w:sz w:val="24"/>
          <w:szCs w:val="24"/>
        </w:rPr>
        <w:t xml:space="preserve"> la sentencia proferida el </w:t>
      </w:r>
      <w:r w:rsidR="00AA0A46" w:rsidRPr="00345D3C">
        <w:rPr>
          <w:rFonts w:ascii="Tahoma" w:hAnsi="Tahoma" w:cs="Tahoma"/>
          <w:sz w:val="24"/>
          <w:szCs w:val="24"/>
        </w:rPr>
        <w:t>27 de junio</w:t>
      </w:r>
      <w:r w:rsidR="000D0737" w:rsidRPr="00345D3C">
        <w:rPr>
          <w:rFonts w:ascii="Tahoma" w:hAnsi="Tahoma" w:cs="Tahoma"/>
          <w:sz w:val="24"/>
          <w:szCs w:val="24"/>
        </w:rPr>
        <w:t xml:space="preserve"> de 2024</w:t>
      </w:r>
      <w:r w:rsidRPr="00345D3C">
        <w:rPr>
          <w:rFonts w:ascii="Tahoma" w:hAnsi="Tahoma" w:cs="Tahoma"/>
          <w:sz w:val="24"/>
          <w:szCs w:val="24"/>
        </w:rPr>
        <w:t xml:space="preserve"> por el Juzgado </w:t>
      </w:r>
      <w:r w:rsidR="00AA0A46" w:rsidRPr="00345D3C">
        <w:rPr>
          <w:rFonts w:ascii="Tahoma" w:hAnsi="Tahoma" w:cs="Tahoma"/>
          <w:sz w:val="24"/>
          <w:szCs w:val="24"/>
        </w:rPr>
        <w:t>Cuarto</w:t>
      </w:r>
      <w:r w:rsidRPr="00345D3C">
        <w:rPr>
          <w:rFonts w:ascii="Tahoma" w:hAnsi="Tahoma" w:cs="Tahoma"/>
          <w:sz w:val="24"/>
          <w:szCs w:val="24"/>
        </w:rPr>
        <w:t xml:space="preserve"> Laboral del Circuito de Pereira. </w:t>
      </w:r>
      <w:r w:rsidRPr="00345D3C">
        <w:rPr>
          <w:rStyle w:val="normaltextrun"/>
          <w:rFonts w:ascii="Tahoma" w:hAnsi="Tahoma" w:cs="Tahoma"/>
          <w:sz w:val="24"/>
          <w:szCs w:val="24"/>
        </w:rPr>
        <w:t>Para ello se tiene en cuenta lo siguiente: </w:t>
      </w:r>
    </w:p>
    <w:p w14:paraId="2F8DF5C5" w14:textId="77777777" w:rsidR="005C6FAF" w:rsidRPr="00345D3C" w:rsidRDefault="005C6FAF" w:rsidP="00345D3C">
      <w:pPr>
        <w:pStyle w:val="Sinespaciado"/>
        <w:spacing w:line="276" w:lineRule="auto"/>
        <w:rPr>
          <w:rFonts w:ascii="Tahoma" w:hAnsi="Tahoma" w:cs="Tahoma"/>
          <w:sz w:val="24"/>
          <w:szCs w:val="24"/>
        </w:rPr>
      </w:pPr>
    </w:p>
    <w:p w14:paraId="6CD13CEB" w14:textId="44563706" w:rsidR="002A4C5F" w:rsidRPr="00345D3C" w:rsidRDefault="00865DF4" w:rsidP="00345D3C">
      <w:pPr>
        <w:pStyle w:val="Prrafodelista"/>
        <w:numPr>
          <w:ilvl w:val="0"/>
          <w:numId w:val="3"/>
        </w:numPr>
        <w:spacing w:after="0" w:line="276" w:lineRule="auto"/>
        <w:jc w:val="center"/>
        <w:rPr>
          <w:rFonts w:ascii="Tahoma" w:hAnsi="Tahoma" w:cs="Tahoma"/>
          <w:b/>
          <w:bCs/>
          <w:sz w:val="24"/>
          <w:szCs w:val="24"/>
          <w:lang w:val="es-MX"/>
        </w:rPr>
      </w:pPr>
      <w:r w:rsidRPr="00345D3C">
        <w:rPr>
          <w:rFonts w:ascii="Tahoma" w:hAnsi="Tahoma" w:cs="Tahoma"/>
          <w:b/>
          <w:bCs/>
          <w:sz w:val="24"/>
          <w:szCs w:val="24"/>
          <w:lang w:val="es-MX"/>
        </w:rPr>
        <w:t xml:space="preserve">La demanda y </w:t>
      </w:r>
      <w:r w:rsidR="00231125" w:rsidRPr="00345D3C">
        <w:rPr>
          <w:rFonts w:ascii="Tahoma" w:hAnsi="Tahoma" w:cs="Tahoma"/>
          <w:b/>
          <w:bCs/>
          <w:sz w:val="24"/>
          <w:szCs w:val="24"/>
          <w:lang w:val="es-MX"/>
        </w:rPr>
        <w:t xml:space="preserve">la </w:t>
      </w:r>
      <w:r w:rsidRPr="00345D3C">
        <w:rPr>
          <w:rFonts w:ascii="Tahoma" w:hAnsi="Tahoma" w:cs="Tahoma"/>
          <w:b/>
          <w:bCs/>
          <w:sz w:val="24"/>
          <w:szCs w:val="24"/>
          <w:lang w:val="es-MX"/>
        </w:rPr>
        <w:t>contestación</w:t>
      </w:r>
      <w:r w:rsidR="00231125" w:rsidRPr="00345D3C">
        <w:rPr>
          <w:rFonts w:ascii="Tahoma" w:hAnsi="Tahoma" w:cs="Tahoma"/>
          <w:b/>
          <w:bCs/>
          <w:sz w:val="24"/>
          <w:szCs w:val="24"/>
          <w:lang w:val="es-MX"/>
        </w:rPr>
        <w:t xml:space="preserve"> de la demanda</w:t>
      </w:r>
    </w:p>
    <w:p w14:paraId="47BB091B" w14:textId="77777777" w:rsidR="00865DF4" w:rsidRPr="00345D3C" w:rsidRDefault="00865DF4" w:rsidP="00345D3C">
      <w:pPr>
        <w:pStyle w:val="Sinespaciado"/>
        <w:spacing w:line="276" w:lineRule="auto"/>
        <w:rPr>
          <w:rFonts w:ascii="Tahoma" w:hAnsi="Tahoma" w:cs="Tahoma"/>
          <w:sz w:val="24"/>
          <w:szCs w:val="24"/>
          <w:lang w:val="es-MX"/>
        </w:rPr>
      </w:pPr>
    </w:p>
    <w:p w14:paraId="49F2E86D" w14:textId="77777777" w:rsidR="00615FA3" w:rsidRPr="00345D3C" w:rsidRDefault="000D6DA9" w:rsidP="00345D3C">
      <w:pPr>
        <w:spacing w:after="0" w:line="276" w:lineRule="auto"/>
        <w:ind w:firstLine="708"/>
        <w:jc w:val="both"/>
        <w:rPr>
          <w:rFonts w:ascii="Tahoma" w:hAnsi="Tahoma" w:cs="Tahoma"/>
          <w:sz w:val="24"/>
          <w:szCs w:val="24"/>
          <w:lang w:val="es-MX"/>
        </w:rPr>
      </w:pPr>
      <w:r w:rsidRPr="00345D3C">
        <w:rPr>
          <w:rFonts w:ascii="Tahoma" w:hAnsi="Tahoma" w:cs="Tahoma"/>
          <w:sz w:val="24"/>
          <w:szCs w:val="24"/>
          <w:lang w:val="es-MX"/>
        </w:rPr>
        <w:t>En lo que interesa a la resolución d</w:t>
      </w:r>
      <w:r w:rsidR="000D0737" w:rsidRPr="00345D3C">
        <w:rPr>
          <w:rFonts w:ascii="Tahoma" w:hAnsi="Tahoma" w:cs="Tahoma"/>
          <w:sz w:val="24"/>
          <w:szCs w:val="24"/>
          <w:lang w:val="es-MX"/>
        </w:rPr>
        <w:t>el recurso de apelación</w:t>
      </w:r>
      <w:r w:rsidRPr="00345D3C">
        <w:rPr>
          <w:rFonts w:ascii="Tahoma" w:hAnsi="Tahoma" w:cs="Tahoma"/>
          <w:sz w:val="24"/>
          <w:szCs w:val="24"/>
          <w:lang w:val="es-MX"/>
        </w:rPr>
        <w:t>, se tiene que</w:t>
      </w:r>
      <w:r w:rsidR="00366DFA" w:rsidRPr="00345D3C">
        <w:rPr>
          <w:rFonts w:ascii="Tahoma" w:hAnsi="Tahoma" w:cs="Tahoma"/>
          <w:sz w:val="24"/>
          <w:szCs w:val="24"/>
          <w:lang w:val="es-MX"/>
        </w:rPr>
        <w:t xml:space="preserve"> </w:t>
      </w:r>
      <w:r w:rsidR="00550B5E" w:rsidRPr="00345D3C">
        <w:rPr>
          <w:rFonts w:ascii="Tahoma" w:hAnsi="Tahoma" w:cs="Tahoma"/>
          <w:sz w:val="24"/>
          <w:szCs w:val="24"/>
          <w:lang w:val="es-MX"/>
        </w:rPr>
        <w:t>el</w:t>
      </w:r>
      <w:r w:rsidR="000D0737" w:rsidRPr="00345D3C">
        <w:rPr>
          <w:rFonts w:ascii="Tahoma" w:hAnsi="Tahoma" w:cs="Tahoma"/>
          <w:sz w:val="24"/>
          <w:szCs w:val="24"/>
          <w:lang w:val="es-MX"/>
        </w:rPr>
        <w:t xml:space="preserve"> </w:t>
      </w:r>
      <w:r w:rsidR="00044163" w:rsidRPr="00345D3C">
        <w:rPr>
          <w:rFonts w:ascii="Tahoma" w:hAnsi="Tahoma" w:cs="Tahoma"/>
          <w:sz w:val="24"/>
          <w:szCs w:val="24"/>
          <w:lang w:val="es-MX"/>
        </w:rPr>
        <w:t>señor DARWIN ALEXIS BOLIVAR RESTREPO</w:t>
      </w:r>
      <w:r w:rsidR="000D0737" w:rsidRPr="00345D3C">
        <w:rPr>
          <w:rFonts w:ascii="Tahoma" w:hAnsi="Tahoma" w:cs="Tahoma"/>
          <w:sz w:val="24"/>
          <w:szCs w:val="24"/>
          <w:lang w:val="es-MX"/>
        </w:rPr>
        <w:t xml:space="preserve"> </w:t>
      </w:r>
      <w:r w:rsidR="00366DFA" w:rsidRPr="00345D3C">
        <w:rPr>
          <w:rFonts w:ascii="Tahoma" w:hAnsi="Tahoma" w:cs="Tahoma"/>
          <w:sz w:val="24"/>
          <w:szCs w:val="24"/>
          <w:lang w:val="es-MX"/>
        </w:rPr>
        <w:t xml:space="preserve">pretende </w:t>
      </w:r>
      <w:r w:rsidR="00A25048" w:rsidRPr="00345D3C">
        <w:rPr>
          <w:rFonts w:ascii="Tahoma" w:hAnsi="Tahoma" w:cs="Tahoma"/>
          <w:sz w:val="24"/>
          <w:szCs w:val="24"/>
          <w:lang w:val="es-MX"/>
        </w:rPr>
        <w:t xml:space="preserve">que </w:t>
      </w:r>
      <w:r w:rsidR="00E7741E" w:rsidRPr="00345D3C">
        <w:rPr>
          <w:rFonts w:ascii="Tahoma" w:hAnsi="Tahoma" w:cs="Tahoma"/>
          <w:sz w:val="24"/>
          <w:szCs w:val="24"/>
          <w:lang w:val="es-MX"/>
        </w:rPr>
        <w:t xml:space="preserve">se declare la existencia de un contrato de trabajo entre él y </w:t>
      </w:r>
      <w:r w:rsidR="005722AF" w:rsidRPr="00345D3C">
        <w:rPr>
          <w:rFonts w:ascii="Tahoma" w:hAnsi="Tahoma" w:cs="Tahoma"/>
          <w:sz w:val="24"/>
          <w:szCs w:val="24"/>
          <w:lang w:val="es-MX"/>
        </w:rPr>
        <w:t>SIMETRIA CONSTRUCTORA Y SOLUCIONES INMOBILIARIAS S.A.S.</w:t>
      </w:r>
      <w:r w:rsidR="00044163" w:rsidRPr="00345D3C">
        <w:rPr>
          <w:rFonts w:ascii="Tahoma" w:hAnsi="Tahoma" w:cs="Tahoma"/>
          <w:sz w:val="24"/>
          <w:szCs w:val="24"/>
          <w:lang w:val="es-MX"/>
        </w:rPr>
        <w:t xml:space="preserve"> vigente del 02 de junio de 2022 al 30 de septiembre de 2022</w:t>
      </w:r>
      <w:r w:rsidR="00615FA3" w:rsidRPr="00345D3C">
        <w:rPr>
          <w:rFonts w:ascii="Tahoma" w:hAnsi="Tahoma" w:cs="Tahoma"/>
          <w:sz w:val="24"/>
          <w:szCs w:val="24"/>
          <w:lang w:val="es-MX"/>
        </w:rPr>
        <w:t xml:space="preserve"> y, en consecuencia, se condene a la empleadora a pagar las prestaciones sociales y vacaciones causadas por toda la relación laboral, así como la indemnización moratoria  o, en subsidio de esta, la indexación.</w:t>
      </w:r>
    </w:p>
    <w:p w14:paraId="48F67B3C" w14:textId="77777777" w:rsidR="00615FA3" w:rsidRPr="00345D3C" w:rsidRDefault="00615FA3" w:rsidP="00345D3C">
      <w:pPr>
        <w:pStyle w:val="Sinespaciado"/>
        <w:spacing w:line="276" w:lineRule="auto"/>
        <w:rPr>
          <w:rFonts w:ascii="Tahoma" w:hAnsi="Tahoma" w:cs="Tahoma"/>
          <w:sz w:val="24"/>
          <w:szCs w:val="24"/>
          <w:lang w:val="es-MX"/>
        </w:rPr>
      </w:pPr>
    </w:p>
    <w:p w14:paraId="7FA114E1" w14:textId="2D0F99DB" w:rsidR="00615FA3" w:rsidRPr="00345D3C" w:rsidRDefault="00615FA3" w:rsidP="00345D3C">
      <w:pPr>
        <w:spacing w:after="0" w:line="276" w:lineRule="auto"/>
        <w:ind w:firstLine="708"/>
        <w:jc w:val="both"/>
        <w:rPr>
          <w:rFonts w:ascii="Tahoma" w:hAnsi="Tahoma" w:cs="Tahoma"/>
          <w:sz w:val="24"/>
          <w:szCs w:val="24"/>
          <w:lang w:val="es-MX"/>
        </w:rPr>
      </w:pPr>
      <w:r w:rsidRPr="00345D3C">
        <w:rPr>
          <w:rFonts w:ascii="Tahoma" w:hAnsi="Tahoma" w:cs="Tahoma"/>
          <w:sz w:val="24"/>
          <w:szCs w:val="24"/>
          <w:lang w:val="es-MX"/>
        </w:rPr>
        <w:t xml:space="preserve">Por </w:t>
      </w:r>
      <w:r w:rsidR="00EC59BA" w:rsidRPr="00345D3C">
        <w:rPr>
          <w:rFonts w:ascii="Tahoma" w:hAnsi="Tahoma" w:cs="Tahoma"/>
          <w:sz w:val="24"/>
          <w:szCs w:val="24"/>
          <w:lang w:val="es-MX"/>
        </w:rPr>
        <w:t>último,</w:t>
      </w:r>
      <w:r w:rsidRPr="00345D3C">
        <w:rPr>
          <w:rFonts w:ascii="Tahoma" w:hAnsi="Tahoma" w:cs="Tahoma"/>
          <w:sz w:val="24"/>
          <w:szCs w:val="24"/>
          <w:lang w:val="es-MX"/>
        </w:rPr>
        <w:t xml:space="preserve"> persigue que se declare solidariamente responsable a IC CONSTRUCTORA S.A.S. de las acreencias laborales adeudadas. </w:t>
      </w:r>
    </w:p>
    <w:p w14:paraId="152999ED" w14:textId="6A4F99E5" w:rsidR="000D6DA9" w:rsidRPr="00345D3C" w:rsidRDefault="000314C9" w:rsidP="00345D3C">
      <w:pPr>
        <w:pStyle w:val="Sinespaciado"/>
        <w:spacing w:line="276" w:lineRule="auto"/>
        <w:rPr>
          <w:rFonts w:ascii="Tahoma" w:hAnsi="Tahoma" w:cs="Tahoma"/>
          <w:sz w:val="24"/>
          <w:szCs w:val="24"/>
          <w:lang w:val="es-MX"/>
        </w:rPr>
      </w:pPr>
      <w:r w:rsidRPr="00345D3C">
        <w:rPr>
          <w:rFonts w:ascii="Tahoma" w:hAnsi="Tahoma" w:cs="Tahoma"/>
          <w:sz w:val="24"/>
          <w:szCs w:val="24"/>
          <w:lang w:val="es-MX"/>
        </w:rPr>
        <w:t xml:space="preserve"> </w:t>
      </w:r>
    </w:p>
    <w:p w14:paraId="6D52F027" w14:textId="04B7B778" w:rsidR="00547BBD" w:rsidRPr="00345D3C" w:rsidRDefault="00022D85" w:rsidP="00345D3C">
      <w:pPr>
        <w:spacing w:after="0" w:line="276" w:lineRule="auto"/>
        <w:ind w:firstLine="708"/>
        <w:jc w:val="both"/>
        <w:rPr>
          <w:rFonts w:ascii="Tahoma" w:hAnsi="Tahoma" w:cs="Tahoma"/>
          <w:sz w:val="24"/>
          <w:szCs w:val="24"/>
          <w:lang w:val="es-MX"/>
        </w:rPr>
      </w:pPr>
      <w:r w:rsidRPr="00345D3C">
        <w:rPr>
          <w:rFonts w:ascii="Tahoma" w:hAnsi="Tahoma" w:cs="Tahoma"/>
          <w:bCs/>
          <w:sz w:val="24"/>
          <w:szCs w:val="24"/>
          <w:lang w:val="es-MX"/>
        </w:rPr>
        <w:t>En sustento de dichos pedidos, indica</w:t>
      </w:r>
      <w:r w:rsidR="000D0737" w:rsidRPr="00345D3C">
        <w:rPr>
          <w:rFonts w:ascii="Tahoma" w:hAnsi="Tahoma" w:cs="Tahoma"/>
          <w:bCs/>
          <w:sz w:val="24"/>
          <w:szCs w:val="24"/>
          <w:lang w:val="es-MX"/>
        </w:rPr>
        <w:t xml:space="preserve"> que</w:t>
      </w:r>
      <w:r w:rsidRPr="00345D3C">
        <w:rPr>
          <w:rFonts w:ascii="Tahoma" w:hAnsi="Tahoma" w:cs="Tahoma"/>
          <w:bCs/>
          <w:sz w:val="24"/>
          <w:szCs w:val="24"/>
          <w:lang w:val="es-MX"/>
        </w:rPr>
        <w:t xml:space="preserve"> </w:t>
      </w:r>
      <w:r w:rsidR="00EC59BA" w:rsidRPr="00345D3C">
        <w:rPr>
          <w:rFonts w:ascii="Tahoma" w:hAnsi="Tahoma" w:cs="Tahoma"/>
          <w:bCs/>
          <w:sz w:val="24"/>
          <w:szCs w:val="24"/>
          <w:lang w:val="es-MX"/>
        </w:rPr>
        <w:t xml:space="preserve">celebró contrato de trabajo por obra o labor con </w:t>
      </w:r>
      <w:r w:rsidR="00EC59BA" w:rsidRPr="00345D3C">
        <w:rPr>
          <w:rFonts w:ascii="Tahoma" w:hAnsi="Tahoma" w:cs="Tahoma"/>
          <w:sz w:val="24"/>
          <w:szCs w:val="24"/>
          <w:lang w:val="es-MX"/>
        </w:rPr>
        <w:t>SIMETRIA CONSTRUCTORA Y SOLUCIONES INMOBILIARIAS S.A.S., desempeñándose como oficial de construcción en el proyecto “Condominio Gaia” de propiedad de IC CONSTRUCTORA S.A.S., con quien había celebrado un contrato de prestación de servicios de construcción su empleadora.</w:t>
      </w:r>
    </w:p>
    <w:p w14:paraId="17061FBB" w14:textId="60FC180E" w:rsidR="00EC59BA" w:rsidRPr="00345D3C" w:rsidRDefault="00EC59BA" w:rsidP="00345D3C">
      <w:pPr>
        <w:spacing w:after="0" w:line="276" w:lineRule="auto"/>
        <w:ind w:firstLine="708"/>
        <w:jc w:val="both"/>
        <w:rPr>
          <w:rFonts w:ascii="Tahoma" w:hAnsi="Tahoma" w:cs="Tahoma"/>
          <w:sz w:val="24"/>
          <w:szCs w:val="24"/>
          <w:lang w:val="es-MX"/>
        </w:rPr>
      </w:pPr>
    </w:p>
    <w:p w14:paraId="4233CA18" w14:textId="4217F525" w:rsidR="00EC59BA" w:rsidRPr="00345D3C" w:rsidRDefault="00EC59BA" w:rsidP="00345D3C">
      <w:pPr>
        <w:spacing w:after="0" w:line="276" w:lineRule="auto"/>
        <w:ind w:firstLine="708"/>
        <w:jc w:val="both"/>
        <w:rPr>
          <w:rFonts w:ascii="Tahoma" w:hAnsi="Tahoma" w:cs="Tahoma"/>
          <w:sz w:val="24"/>
          <w:szCs w:val="24"/>
          <w:lang w:val="es-MX"/>
        </w:rPr>
      </w:pPr>
      <w:r w:rsidRPr="00345D3C">
        <w:rPr>
          <w:rFonts w:ascii="Tahoma" w:hAnsi="Tahoma" w:cs="Tahoma"/>
          <w:sz w:val="24"/>
          <w:szCs w:val="24"/>
          <w:lang w:val="es-MX"/>
        </w:rPr>
        <w:t>Agrega que ambas demandadas tienen como objetos sociales la construcción de todo tipo de obras civiles y que de su labor se benefició exclusivamente IC CONTRUCTORA S.A.S.</w:t>
      </w:r>
    </w:p>
    <w:p w14:paraId="6919A530" w14:textId="77777777" w:rsidR="00231125" w:rsidRPr="00345D3C" w:rsidRDefault="00231125" w:rsidP="00345D3C">
      <w:pPr>
        <w:pStyle w:val="Sinespaciado"/>
        <w:spacing w:line="276" w:lineRule="auto"/>
        <w:rPr>
          <w:rFonts w:ascii="Tahoma" w:hAnsi="Tahoma" w:cs="Tahoma"/>
          <w:sz w:val="24"/>
          <w:szCs w:val="24"/>
          <w:lang w:val="es-MX"/>
        </w:rPr>
      </w:pPr>
    </w:p>
    <w:p w14:paraId="68FEF6B7" w14:textId="157E4761" w:rsidR="000B448D" w:rsidRPr="00345D3C" w:rsidRDefault="000314C9" w:rsidP="00345D3C">
      <w:pPr>
        <w:spacing w:after="0" w:line="276" w:lineRule="auto"/>
        <w:ind w:firstLine="709"/>
        <w:jc w:val="both"/>
        <w:rPr>
          <w:rFonts w:ascii="Tahoma" w:hAnsi="Tahoma" w:cs="Tahoma"/>
          <w:sz w:val="24"/>
          <w:szCs w:val="24"/>
          <w:lang w:val="es-MX"/>
        </w:rPr>
      </w:pPr>
      <w:r w:rsidRPr="00345D3C">
        <w:rPr>
          <w:rFonts w:ascii="Tahoma" w:hAnsi="Tahoma" w:cs="Tahoma"/>
          <w:sz w:val="24"/>
          <w:szCs w:val="24"/>
          <w:lang w:val="es-MX"/>
        </w:rPr>
        <w:t>En respuesta a la demanda</w:t>
      </w:r>
      <w:r w:rsidR="000D0737" w:rsidRPr="00345D3C">
        <w:rPr>
          <w:rFonts w:ascii="Tahoma" w:hAnsi="Tahoma" w:cs="Tahoma"/>
          <w:sz w:val="24"/>
          <w:szCs w:val="24"/>
          <w:lang w:val="es-MX"/>
        </w:rPr>
        <w:t>,</w:t>
      </w:r>
      <w:r w:rsidR="00D55EBF" w:rsidRPr="00345D3C">
        <w:rPr>
          <w:rFonts w:ascii="Tahoma" w:hAnsi="Tahoma" w:cs="Tahoma"/>
          <w:sz w:val="24"/>
          <w:szCs w:val="24"/>
          <w:lang w:val="es-MX"/>
        </w:rPr>
        <w:t xml:space="preserve"> </w:t>
      </w:r>
      <w:r w:rsidR="00D55EBF" w:rsidRPr="00345D3C">
        <w:rPr>
          <w:rFonts w:ascii="Tahoma" w:hAnsi="Tahoma" w:cs="Tahoma"/>
          <w:b/>
          <w:sz w:val="24"/>
          <w:szCs w:val="24"/>
          <w:lang w:val="es-MX"/>
        </w:rPr>
        <w:t>IC CONTRUCTORA S.A.S.</w:t>
      </w:r>
      <w:r w:rsidR="00D55EBF" w:rsidRPr="00345D3C">
        <w:rPr>
          <w:rFonts w:ascii="Tahoma" w:hAnsi="Tahoma" w:cs="Tahoma"/>
          <w:sz w:val="24"/>
          <w:szCs w:val="24"/>
          <w:lang w:val="es-MX"/>
        </w:rPr>
        <w:t xml:space="preserve"> aceptó </w:t>
      </w:r>
      <w:r w:rsidR="00465482" w:rsidRPr="00345D3C">
        <w:rPr>
          <w:rFonts w:ascii="Tahoma" w:hAnsi="Tahoma" w:cs="Tahoma"/>
          <w:sz w:val="24"/>
          <w:szCs w:val="24"/>
          <w:lang w:val="es-MX"/>
        </w:rPr>
        <w:t xml:space="preserve">que celebró contratos con SIMETRIA CONSTRUCTORA Y SOLUCIONES INMOBILIARIAS S.A.S. para la ejecución de labores de construcción, que su objeto social, entre otras cosas, es la construcción de todo tipo de obras civiles y </w:t>
      </w:r>
      <w:r w:rsidR="00D55EBF" w:rsidRPr="00345D3C">
        <w:rPr>
          <w:rFonts w:ascii="Tahoma" w:hAnsi="Tahoma" w:cs="Tahoma"/>
          <w:sz w:val="24"/>
          <w:szCs w:val="24"/>
          <w:lang w:val="es-MX"/>
        </w:rPr>
        <w:t>que el demandante prestó sus servicios en el proyecto Gaia</w:t>
      </w:r>
      <w:r w:rsidR="00465482" w:rsidRPr="00345D3C">
        <w:rPr>
          <w:rFonts w:ascii="Tahoma" w:hAnsi="Tahoma" w:cs="Tahoma"/>
          <w:sz w:val="24"/>
          <w:szCs w:val="24"/>
          <w:lang w:val="es-MX"/>
        </w:rPr>
        <w:t>, no obstante, aclaró que, si bien este es construido y desarrollado por ella, no es su propietaria.</w:t>
      </w:r>
      <w:r w:rsidR="009E7891" w:rsidRPr="00345D3C">
        <w:rPr>
          <w:rFonts w:ascii="Tahoma" w:hAnsi="Tahoma" w:cs="Tahoma"/>
          <w:sz w:val="24"/>
          <w:szCs w:val="24"/>
          <w:lang w:val="es-MX"/>
        </w:rPr>
        <w:t xml:space="preserve"> </w:t>
      </w:r>
      <w:r w:rsidR="00E66A36" w:rsidRPr="00345D3C">
        <w:rPr>
          <w:rFonts w:ascii="Tahoma" w:hAnsi="Tahoma" w:cs="Tahoma"/>
          <w:sz w:val="24"/>
          <w:szCs w:val="24"/>
          <w:lang w:val="es-MX"/>
        </w:rPr>
        <w:t xml:space="preserve">Así, </w:t>
      </w:r>
      <w:r w:rsidR="00465482" w:rsidRPr="00345D3C">
        <w:rPr>
          <w:rFonts w:ascii="Tahoma" w:hAnsi="Tahoma" w:cs="Tahoma"/>
          <w:sz w:val="24"/>
          <w:szCs w:val="24"/>
          <w:lang w:val="es-MX"/>
        </w:rPr>
        <w:t xml:space="preserve">se opuso a las pretensiones que le causen consecuencias económicas y </w:t>
      </w:r>
      <w:r w:rsidR="00E66A36" w:rsidRPr="00345D3C">
        <w:rPr>
          <w:rFonts w:ascii="Tahoma" w:hAnsi="Tahoma" w:cs="Tahoma"/>
          <w:sz w:val="24"/>
          <w:szCs w:val="24"/>
          <w:lang w:val="es-MX"/>
        </w:rPr>
        <w:t>propuso en su defensa las excepciones de mérito que denominó “</w:t>
      </w:r>
      <w:r w:rsidR="001E425F" w:rsidRPr="00345D3C">
        <w:rPr>
          <w:rFonts w:ascii="Tahoma" w:hAnsi="Tahoma" w:cs="Tahoma"/>
          <w:sz w:val="24"/>
          <w:szCs w:val="24"/>
          <w:lang w:val="es-MX"/>
        </w:rPr>
        <w:t>Cobro de lo no debido por ausencia de causa – Inexistencia de la obligación”, “Ausencia de solidaridad”, “Pago de seguridad social de SIMETRIA CONSTRUCTORA Y SOLUCIONES INMOBILIARIAS S.A.S.”, “Buena fe”</w:t>
      </w:r>
      <w:r w:rsidR="00655EA3" w:rsidRPr="00345D3C">
        <w:rPr>
          <w:rFonts w:ascii="Tahoma" w:hAnsi="Tahoma" w:cs="Tahoma"/>
          <w:sz w:val="24"/>
          <w:szCs w:val="24"/>
          <w:lang w:val="es-MX"/>
        </w:rPr>
        <w:t>,</w:t>
      </w:r>
      <w:r w:rsidR="001E425F" w:rsidRPr="00345D3C">
        <w:rPr>
          <w:rFonts w:ascii="Tahoma" w:hAnsi="Tahoma" w:cs="Tahoma"/>
          <w:sz w:val="24"/>
          <w:szCs w:val="24"/>
          <w:lang w:val="es-MX"/>
        </w:rPr>
        <w:t xml:space="preserve"> “Prescripción”</w:t>
      </w:r>
      <w:r w:rsidR="00655EA3" w:rsidRPr="00345D3C">
        <w:rPr>
          <w:rFonts w:ascii="Tahoma" w:hAnsi="Tahoma" w:cs="Tahoma"/>
          <w:sz w:val="24"/>
          <w:szCs w:val="24"/>
          <w:lang w:val="es-MX"/>
        </w:rPr>
        <w:t>, “Enriquecimiento sin causa del demandante” y “Genérica”.</w:t>
      </w:r>
    </w:p>
    <w:p w14:paraId="1826686C" w14:textId="1480BBA6" w:rsidR="000D0737" w:rsidRPr="00345D3C" w:rsidRDefault="000D0737" w:rsidP="00345D3C">
      <w:pPr>
        <w:spacing w:after="0" w:line="276" w:lineRule="auto"/>
        <w:ind w:firstLine="709"/>
        <w:jc w:val="both"/>
        <w:rPr>
          <w:rFonts w:ascii="Tahoma" w:hAnsi="Tahoma" w:cs="Tahoma"/>
          <w:sz w:val="24"/>
          <w:szCs w:val="24"/>
          <w:lang w:val="es-MX"/>
        </w:rPr>
      </w:pPr>
    </w:p>
    <w:p w14:paraId="257ED085" w14:textId="770D9ED6" w:rsidR="6361AE4A" w:rsidRPr="00345D3C" w:rsidRDefault="000D0737" w:rsidP="00345D3C">
      <w:pPr>
        <w:spacing w:after="0" w:line="276" w:lineRule="auto"/>
        <w:ind w:firstLine="709"/>
        <w:jc w:val="both"/>
        <w:rPr>
          <w:rFonts w:ascii="Tahoma" w:hAnsi="Tahoma" w:cs="Tahoma"/>
          <w:sz w:val="24"/>
          <w:szCs w:val="24"/>
          <w:lang w:val="es-MX"/>
        </w:rPr>
      </w:pPr>
      <w:r w:rsidRPr="00345D3C">
        <w:rPr>
          <w:rFonts w:ascii="Tahoma" w:hAnsi="Tahoma" w:cs="Tahoma"/>
          <w:sz w:val="24"/>
          <w:szCs w:val="24"/>
          <w:lang w:val="es-MX"/>
        </w:rPr>
        <w:t>Por su parte, pese a ser notificada vía correo electrónico</w:t>
      </w:r>
      <w:r w:rsidR="0082028E" w:rsidRPr="00345D3C">
        <w:rPr>
          <w:rFonts w:ascii="Tahoma" w:hAnsi="Tahoma" w:cs="Tahoma"/>
          <w:sz w:val="24"/>
          <w:szCs w:val="24"/>
          <w:lang w:val="es-MX"/>
        </w:rPr>
        <w:t xml:space="preserve">, SIMETRIA CONSTRUCTORA Y SOLUCIONES INMOBILIARIAS S.A.S. </w:t>
      </w:r>
      <w:r w:rsidRPr="00345D3C">
        <w:rPr>
          <w:rFonts w:ascii="Tahoma" w:hAnsi="Tahoma" w:cs="Tahoma"/>
          <w:sz w:val="24"/>
          <w:szCs w:val="24"/>
          <w:lang w:val="es-MX"/>
        </w:rPr>
        <w:t xml:space="preserve">guardó silencio. </w:t>
      </w:r>
    </w:p>
    <w:p w14:paraId="182ED8FC" w14:textId="54561CA3" w:rsidR="6361AE4A" w:rsidRPr="00345D3C" w:rsidRDefault="6361AE4A" w:rsidP="00345D3C">
      <w:pPr>
        <w:pStyle w:val="Sinespaciado"/>
        <w:spacing w:line="276" w:lineRule="auto"/>
        <w:rPr>
          <w:rFonts w:ascii="Tahoma" w:hAnsi="Tahoma" w:cs="Tahoma"/>
          <w:sz w:val="24"/>
          <w:szCs w:val="24"/>
          <w:lang w:val="es-MX"/>
        </w:rPr>
      </w:pPr>
    </w:p>
    <w:p w14:paraId="438E235D" w14:textId="36A305DC" w:rsidR="00550B5E" w:rsidRPr="00345D3C" w:rsidRDefault="00550B5E" w:rsidP="00345D3C">
      <w:pPr>
        <w:spacing w:after="0" w:line="276" w:lineRule="auto"/>
        <w:ind w:firstLine="708"/>
        <w:contextualSpacing/>
        <w:jc w:val="both"/>
        <w:rPr>
          <w:rFonts w:ascii="Tahoma" w:hAnsi="Tahoma" w:cs="Tahoma"/>
          <w:color w:val="000000" w:themeColor="text1"/>
          <w:sz w:val="24"/>
          <w:szCs w:val="24"/>
        </w:rPr>
      </w:pPr>
      <w:r w:rsidRPr="00345D3C">
        <w:rPr>
          <w:rFonts w:ascii="Tahoma" w:hAnsi="Tahoma" w:cs="Tahoma"/>
          <w:color w:val="000000" w:themeColor="text1"/>
          <w:sz w:val="24"/>
          <w:szCs w:val="24"/>
        </w:rPr>
        <w:t xml:space="preserve">Es de anotar que </w:t>
      </w:r>
      <w:r w:rsidR="0082028E" w:rsidRPr="00345D3C">
        <w:rPr>
          <w:rFonts w:ascii="Tahoma" w:hAnsi="Tahoma" w:cs="Tahoma"/>
          <w:b/>
          <w:sz w:val="24"/>
          <w:szCs w:val="24"/>
          <w:lang w:val="es-MX"/>
        </w:rPr>
        <w:t>IC CONTRUCTORA S.A.S.</w:t>
      </w:r>
      <w:r w:rsidR="0082028E" w:rsidRPr="00345D3C">
        <w:rPr>
          <w:rFonts w:ascii="Tahoma" w:hAnsi="Tahoma" w:cs="Tahoma"/>
          <w:sz w:val="24"/>
          <w:szCs w:val="24"/>
          <w:lang w:val="es-MX"/>
        </w:rPr>
        <w:t xml:space="preserve"> </w:t>
      </w:r>
      <w:r w:rsidRPr="00345D3C">
        <w:rPr>
          <w:rFonts w:ascii="Tahoma" w:hAnsi="Tahoma" w:cs="Tahoma"/>
          <w:color w:val="000000" w:themeColor="text1"/>
          <w:sz w:val="24"/>
          <w:szCs w:val="24"/>
        </w:rPr>
        <w:t xml:space="preserve">llamó en garantía a </w:t>
      </w:r>
      <w:r w:rsidR="0082028E" w:rsidRPr="00345D3C">
        <w:rPr>
          <w:rFonts w:ascii="Tahoma" w:hAnsi="Tahoma" w:cs="Tahoma"/>
          <w:b/>
          <w:sz w:val="24"/>
          <w:szCs w:val="24"/>
        </w:rPr>
        <w:t xml:space="preserve">SEGUROS DEL ESTADO S.A. </w:t>
      </w:r>
      <w:r w:rsidR="0082028E" w:rsidRPr="00345D3C">
        <w:rPr>
          <w:rFonts w:ascii="Tahoma" w:hAnsi="Tahoma" w:cs="Tahoma"/>
          <w:bCs/>
          <w:sz w:val="24"/>
          <w:szCs w:val="24"/>
        </w:rPr>
        <w:t>y a</w:t>
      </w:r>
      <w:r w:rsidR="0082028E" w:rsidRPr="00345D3C">
        <w:rPr>
          <w:rFonts w:ascii="Tahoma" w:hAnsi="Tahoma" w:cs="Tahoma"/>
          <w:b/>
          <w:sz w:val="24"/>
          <w:szCs w:val="24"/>
        </w:rPr>
        <w:t xml:space="preserve"> SEGUROS GENERALES SURAMERICANA S.A.</w:t>
      </w:r>
      <w:r w:rsidRPr="00345D3C">
        <w:rPr>
          <w:rFonts w:ascii="Tahoma" w:hAnsi="Tahoma" w:cs="Tahoma"/>
          <w:b/>
          <w:bCs/>
          <w:color w:val="000000" w:themeColor="text1"/>
          <w:sz w:val="24"/>
          <w:szCs w:val="24"/>
        </w:rPr>
        <w:t xml:space="preserve">, </w:t>
      </w:r>
      <w:r w:rsidRPr="00345D3C">
        <w:rPr>
          <w:rFonts w:ascii="Tahoma" w:hAnsi="Tahoma" w:cs="Tahoma"/>
          <w:color w:val="000000" w:themeColor="text1"/>
          <w:sz w:val="24"/>
          <w:szCs w:val="24"/>
        </w:rPr>
        <w:t xml:space="preserve">en virtud </w:t>
      </w:r>
      <w:r w:rsidRPr="00345D3C">
        <w:rPr>
          <w:rFonts w:ascii="Tahoma" w:hAnsi="Tahoma" w:cs="Tahoma"/>
          <w:color w:val="000000" w:themeColor="text1"/>
          <w:sz w:val="24"/>
          <w:szCs w:val="24"/>
        </w:rPr>
        <w:lastRenderedPageBreak/>
        <w:t xml:space="preserve">de las pólizas No. </w:t>
      </w:r>
      <w:r w:rsidR="00CC6A27" w:rsidRPr="00345D3C">
        <w:rPr>
          <w:rFonts w:ascii="Tahoma" w:hAnsi="Tahoma" w:cs="Tahoma"/>
          <w:color w:val="000000" w:themeColor="text1"/>
          <w:sz w:val="24"/>
          <w:szCs w:val="24"/>
        </w:rPr>
        <w:t xml:space="preserve">21-45-101368872 </w:t>
      </w:r>
      <w:r w:rsidRPr="00345D3C">
        <w:rPr>
          <w:rFonts w:ascii="Tahoma" w:hAnsi="Tahoma" w:cs="Tahoma"/>
          <w:color w:val="000000" w:themeColor="text1"/>
          <w:sz w:val="24"/>
          <w:szCs w:val="24"/>
        </w:rPr>
        <w:t xml:space="preserve">y No. </w:t>
      </w:r>
      <w:r w:rsidR="00CC6A27" w:rsidRPr="00345D3C">
        <w:rPr>
          <w:rFonts w:ascii="Tahoma" w:hAnsi="Tahoma" w:cs="Tahoma"/>
          <w:color w:val="000000" w:themeColor="text1"/>
          <w:sz w:val="24"/>
          <w:szCs w:val="24"/>
        </w:rPr>
        <w:t>3380757-7</w:t>
      </w:r>
      <w:r w:rsidRPr="00345D3C">
        <w:rPr>
          <w:rFonts w:ascii="Tahoma" w:hAnsi="Tahoma" w:cs="Tahoma"/>
          <w:color w:val="000000" w:themeColor="text1"/>
          <w:sz w:val="24"/>
          <w:szCs w:val="24"/>
        </w:rPr>
        <w:t>, respectivamente,</w:t>
      </w:r>
      <w:r w:rsidR="00CC6A27" w:rsidRPr="00345D3C">
        <w:rPr>
          <w:rFonts w:ascii="Tahoma" w:hAnsi="Tahoma" w:cs="Tahoma"/>
          <w:color w:val="000000" w:themeColor="text1"/>
          <w:sz w:val="24"/>
          <w:szCs w:val="24"/>
        </w:rPr>
        <w:t xml:space="preserve"> </w:t>
      </w:r>
      <w:r w:rsidR="003636D4" w:rsidRPr="00345D3C">
        <w:rPr>
          <w:rFonts w:ascii="Tahoma" w:hAnsi="Tahoma" w:cs="Tahoma"/>
          <w:color w:val="000000" w:themeColor="text1"/>
          <w:sz w:val="24"/>
          <w:szCs w:val="24"/>
        </w:rPr>
        <w:t>toda vez que</w:t>
      </w:r>
      <w:r w:rsidR="00CC6A27" w:rsidRPr="00345D3C">
        <w:rPr>
          <w:rFonts w:ascii="Tahoma" w:hAnsi="Tahoma" w:cs="Tahoma"/>
          <w:color w:val="000000" w:themeColor="text1"/>
          <w:sz w:val="24"/>
          <w:szCs w:val="24"/>
        </w:rPr>
        <w:t xml:space="preserve"> ambas</w:t>
      </w:r>
      <w:r w:rsidR="003636D4" w:rsidRPr="00345D3C">
        <w:rPr>
          <w:rFonts w:ascii="Tahoma" w:hAnsi="Tahoma" w:cs="Tahoma"/>
          <w:color w:val="000000" w:themeColor="text1"/>
          <w:sz w:val="24"/>
          <w:szCs w:val="24"/>
        </w:rPr>
        <w:t xml:space="preserve"> se encontraban</w:t>
      </w:r>
      <w:r w:rsidR="00CC6A27" w:rsidRPr="00345D3C">
        <w:rPr>
          <w:rFonts w:ascii="Tahoma" w:hAnsi="Tahoma" w:cs="Tahoma"/>
          <w:color w:val="000000" w:themeColor="text1"/>
          <w:sz w:val="24"/>
          <w:szCs w:val="24"/>
        </w:rPr>
        <w:t xml:space="preserve"> vigentes para la época en que el actor alude que prestó sus servicios</w:t>
      </w:r>
      <w:r w:rsidR="003636D4" w:rsidRPr="00345D3C">
        <w:rPr>
          <w:rFonts w:ascii="Tahoma" w:hAnsi="Tahoma" w:cs="Tahoma"/>
          <w:color w:val="000000" w:themeColor="text1"/>
          <w:sz w:val="24"/>
          <w:szCs w:val="24"/>
        </w:rPr>
        <w:t xml:space="preserve"> y amparan el pago de salarios, prestaciones sociales e indemnizaciones a los trabajadores de SIMETRÍA CONSTRUCTORA Y SOLUCIONES INMOBILIARIAS S.A.S.</w:t>
      </w:r>
      <w:r w:rsidR="00CC6A27" w:rsidRPr="00345D3C">
        <w:rPr>
          <w:rFonts w:ascii="Tahoma" w:hAnsi="Tahoma" w:cs="Tahoma"/>
          <w:color w:val="000000" w:themeColor="text1"/>
          <w:sz w:val="24"/>
          <w:szCs w:val="24"/>
        </w:rPr>
        <w:t xml:space="preserve"> Frente a tal llamamiento </w:t>
      </w:r>
      <w:r w:rsidRPr="00345D3C">
        <w:rPr>
          <w:rFonts w:ascii="Tahoma" w:hAnsi="Tahoma" w:cs="Tahoma"/>
          <w:color w:val="000000" w:themeColor="text1"/>
          <w:sz w:val="24"/>
          <w:szCs w:val="24"/>
        </w:rPr>
        <w:t xml:space="preserve">las aseguradoras dieron contestación </w:t>
      </w:r>
      <w:r w:rsidR="00CC6A27" w:rsidRPr="00345D3C">
        <w:rPr>
          <w:rFonts w:ascii="Tahoma" w:hAnsi="Tahoma" w:cs="Tahoma"/>
          <w:color w:val="000000" w:themeColor="text1"/>
          <w:sz w:val="24"/>
          <w:szCs w:val="24"/>
        </w:rPr>
        <w:t>en los siguientes términos</w:t>
      </w:r>
      <w:r w:rsidRPr="00345D3C">
        <w:rPr>
          <w:rFonts w:ascii="Tahoma" w:hAnsi="Tahoma" w:cs="Tahoma"/>
          <w:color w:val="000000" w:themeColor="text1"/>
          <w:sz w:val="24"/>
          <w:szCs w:val="24"/>
        </w:rPr>
        <w:t xml:space="preserve">: </w:t>
      </w:r>
    </w:p>
    <w:p w14:paraId="27249D11" w14:textId="19653F54" w:rsidR="006F6284" w:rsidRPr="00345D3C" w:rsidRDefault="006F6284" w:rsidP="00345D3C">
      <w:pPr>
        <w:spacing w:after="0" w:line="276" w:lineRule="auto"/>
        <w:ind w:firstLine="708"/>
        <w:contextualSpacing/>
        <w:jc w:val="both"/>
        <w:rPr>
          <w:rFonts w:ascii="Tahoma" w:hAnsi="Tahoma" w:cs="Tahoma"/>
          <w:color w:val="000000"/>
          <w:sz w:val="24"/>
          <w:szCs w:val="24"/>
        </w:rPr>
      </w:pPr>
    </w:p>
    <w:p w14:paraId="166E2A11" w14:textId="5A18645A" w:rsidR="0049130D" w:rsidRPr="00345D3C" w:rsidRDefault="009974C0" w:rsidP="00345D3C">
      <w:pPr>
        <w:spacing w:after="0" w:line="276" w:lineRule="auto"/>
        <w:ind w:firstLine="709"/>
        <w:jc w:val="both"/>
        <w:rPr>
          <w:rFonts w:ascii="Tahoma" w:hAnsi="Tahoma" w:cs="Tahoma"/>
          <w:sz w:val="24"/>
          <w:szCs w:val="24"/>
          <w:lang w:val="es-MX"/>
        </w:rPr>
      </w:pPr>
      <w:r w:rsidRPr="00345D3C">
        <w:rPr>
          <w:rFonts w:ascii="Tahoma" w:hAnsi="Tahoma" w:cs="Tahoma"/>
          <w:b/>
          <w:sz w:val="24"/>
          <w:szCs w:val="24"/>
        </w:rPr>
        <w:t xml:space="preserve">SEGUROS </w:t>
      </w:r>
      <w:r w:rsidRPr="00345D3C">
        <w:rPr>
          <w:rFonts w:ascii="Tahoma" w:hAnsi="Tahoma" w:cs="Tahoma"/>
          <w:b/>
          <w:sz w:val="24"/>
          <w:szCs w:val="24"/>
          <w:lang w:val="es-MX"/>
        </w:rPr>
        <w:t>DEL</w:t>
      </w:r>
      <w:r w:rsidRPr="00345D3C">
        <w:rPr>
          <w:rFonts w:ascii="Tahoma" w:hAnsi="Tahoma" w:cs="Tahoma"/>
          <w:b/>
          <w:sz w:val="24"/>
          <w:szCs w:val="24"/>
        </w:rPr>
        <w:t xml:space="preserve"> ESTADO S.A.</w:t>
      </w:r>
      <w:r w:rsidR="0049130D" w:rsidRPr="00345D3C">
        <w:rPr>
          <w:rFonts w:ascii="Tahoma" w:hAnsi="Tahoma" w:cs="Tahoma"/>
          <w:color w:val="000000" w:themeColor="text1"/>
          <w:sz w:val="24"/>
          <w:szCs w:val="24"/>
        </w:rPr>
        <w:t xml:space="preserve">  se </w:t>
      </w:r>
      <w:r w:rsidR="0049130D" w:rsidRPr="00345D3C">
        <w:rPr>
          <w:rFonts w:ascii="Tahoma" w:hAnsi="Tahoma" w:cs="Tahoma"/>
          <w:sz w:val="24"/>
          <w:szCs w:val="24"/>
          <w:lang w:val="es-MX"/>
        </w:rPr>
        <w:t>opuso a todas las pretensiones de la demanda en contra de IC CONSTRUCTORA S.A.S. al estimar que esta no fungió como empleadora y tampoco puede predicarse solidaridad ante la falta de estructuración de los presupuestos establecidos en el artículo 34 del CST., proponiendo como excepciones de fondo: “Prescripción de los derechos laborales reclamados”, “Inexistencia de solidaridad entre la sociedad SIMETRIA CONSTRUCTORA Y SOLUCIONES INMOBILIARIAS S.A.S., y la sociedad IC CONSTRUCTORA S.A.S., por falta de estructuración de los presupuestos establecidos en el art. 34 del C.S.T.”, “Ausencia de elementos esenciales del contrato de trabajo frente a la sociedad IC CONSTRUCTORA S.A.S., respecto del demandante”, “Inexistencia de obligación a cargo la sociedad IC CONSTRUCTORA S.A.S., por no encontrarse probada la presunta relación laboral con el demandante”, “Inexistencia de las obligaciones cobro de lo no debido”, “Ausencia de fundamento probatorio”, “Coadyuvancia” y “La innominada o genérica”.</w:t>
      </w:r>
    </w:p>
    <w:p w14:paraId="50DCC8F3" w14:textId="77777777" w:rsidR="0049130D" w:rsidRPr="00345D3C" w:rsidRDefault="0049130D" w:rsidP="00345D3C">
      <w:pPr>
        <w:pStyle w:val="Default"/>
        <w:numPr>
          <w:ilvl w:val="0"/>
          <w:numId w:val="14"/>
        </w:numPr>
        <w:spacing w:line="276" w:lineRule="auto"/>
        <w:rPr>
          <w:rFonts w:ascii="Tahoma" w:hAnsi="Tahoma" w:cs="Tahoma"/>
        </w:rPr>
      </w:pPr>
    </w:p>
    <w:p w14:paraId="70E9ECBA" w14:textId="3BC295CE" w:rsidR="0049130D" w:rsidRPr="00345D3C" w:rsidRDefault="0049130D" w:rsidP="00345D3C">
      <w:pPr>
        <w:spacing w:after="0" w:line="276" w:lineRule="auto"/>
        <w:ind w:firstLine="709"/>
        <w:jc w:val="both"/>
        <w:rPr>
          <w:rFonts w:ascii="Tahoma" w:hAnsi="Tahoma" w:cs="Tahoma"/>
          <w:sz w:val="24"/>
          <w:szCs w:val="24"/>
          <w:lang w:val="es-MX"/>
        </w:rPr>
      </w:pPr>
      <w:r w:rsidRPr="00345D3C">
        <w:rPr>
          <w:rFonts w:ascii="Tahoma" w:hAnsi="Tahoma" w:cs="Tahoma"/>
          <w:sz w:val="24"/>
          <w:szCs w:val="24"/>
          <w:lang w:val="es-MX"/>
        </w:rPr>
        <w:t xml:space="preserve"> </w:t>
      </w:r>
      <w:bookmarkStart w:id="1" w:name="_Int_T97q1mn5"/>
      <w:r w:rsidRPr="00345D3C">
        <w:rPr>
          <w:rFonts w:ascii="Tahoma" w:hAnsi="Tahoma" w:cs="Tahoma"/>
          <w:sz w:val="24"/>
          <w:szCs w:val="24"/>
          <w:lang w:val="es-MX"/>
        </w:rPr>
        <w:t>En cuanto al llamamiento en garantía, precisó que</w:t>
      </w:r>
      <w:r w:rsidR="00BC3E97" w:rsidRPr="00345D3C">
        <w:rPr>
          <w:rFonts w:ascii="Tahoma" w:hAnsi="Tahoma" w:cs="Tahoma"/>
          <w:sz w:val="24"/>
          <w:szCs w:val="24"/>
          <w:lang w:val="es-MX"/>
        </w:rPr>
        <w:t xml:space="preserve"> si bien celebró SIMETRIA CONSTRUCTORA Y SOLUCIONES INMOBILIARIAS S.A.S., el contrato de seguro No. 21-45-101368872, con vigencia para el periodo comprendido entre el 18-04-2022 al 18-09-2025, cuyo asegurado es la sociedad IC CONSTRUCTORA S.A.S., para amparar el cumplimiento de las obligaciones derivadas del contrato No. 01-ATT-3016, dentro de los amparos de la póliza no se encuentran indemnizaciones laborales.</w:t>
      </w:r>
      <w:bookmarkEnd w:id="1"/>
      <w:r w:rsidRPr="00345D3C">
        <w:rPr>
          <w:rFonts w:ascii="Tahoma" w:hAnsi="Tahoma" w:cs="Tahoma"/>
          <w:sz w:val="24"/>
          <w:szCs w:val="24"/>
          <w:lang w:val="es-MX"/>
        </w:rPr>
        <w:t xml:space="preserve"> </w:t>
      </w:r>
      <w:r w:rsidR="04F7EC73" w:rsidRPr="00345D3C">
        <w:rPr>
          <w:rFonts w:ascii="Tahoma" w:hAnsi="Tahoma" w:cs="Tahoma"/>
          <w:sz w:val="24"/>
          <w:szCs w:val="24"/>
          <w:lang w:val="es-MX"/>
        </w:rPr>
        <w:t>De acuerdo con</w:t>
      </w:r>
      <w:r w:rsidRPr="00345D3C">
        <w:rPr>
          <w:rFonts w:ascii="Tahoma" w:hAnsi="Tahoma" w:cs="Tahoma"/>
          <w:sz w:val="24"/>
          <w:szCs w:val="24"/>
          <w:lang w:val="es-MX"/>
        </w:rPr>
        <w:t xml:space="preserve"> ello propuso como excepciones de fondo </w:t>
      </w:r>
      <w:r w:rsidR="00BC3E97" w:rsidRPr="00345D3C">
        <w:rPr>
          <w:rFonts w:ascii="Tahoma" w:hAnsi="Tahoma" w:cs="Tahoma"/>
          <w:sz w:val="24"/>
          <w:szCs w:val="24"/>
          <w:lang w:val="es-MX"/>
        </w:rPr>
        <w:t>“Exclusión de indemnizaciones laborales y obligaciones de la seguridad social”, “Exclusión de sanción moratoria”, “Póliza de seguro de cumplimiento particular No. 21-45-101268872”, “Límite de valor asegurado. Póliza de seguro de cumplimiento particular No. 21-45-101268872”, “Disponibilidad de valor asegurado, limitación de responsabilidad de SEGUROS DEL ESTADO al momento de la suma asegurada por concepto de responsabilidad civil. Artículos 1079 y 1111 del Código de Comercio” y “Condicionales generales y exclusiones de póliza de seguro de cumplimiento particular No. 21-45-101268872”.</w:t>
      </w:r>
    </w:p>
    <w:p w14:paraId="1F57DF4B" w14:textId="77777777" w:rsidR="006F6284" w:rsidRPr="00345D3C" w:rsidRDefault="006F6284" w:rsidP="00345D3C">
      <w:pPr>
        <w:spacing w:after="0" w:line="276" w:lineRule="auto"/>
        <w:ind w:firstLine="708"/>
        <w:contextualSpacing/>
        <w:jc w:val="both"/>
        <w:rPr>
          <w:rFonts w:ascii="Tahoma" w:hAnsi="Tahoma" w:cs="Tahoma"/>
          <w:color w:val="000000"/>
          <w:sz w:val="24"/>
          <w:szCs w:val="24"/>
        </w:rPr>
      </w:pPr>
    </w:p>
    <w:p w14:paraId="12F7C8EA" w14:textId="61527524" w:rsidR="000A1239" w:rsidRPr="00345D3C" w:rsidRDefault="009974C0" w:rsidP="00345D3C">
      <w:pPr>
        <w:spacing w:after="0" w:line="276" w:lineRule="auto"/>
        <w:ind w:firstLine="708"/>
        <w:contextualSpacing/>
        <w:jc w:val="both"/>
        <w:rPr>
          <w:rFonts w:ascii="Tahoma" w:hAnsi="Tahoma" w:cs="Tahoma"/>
          <w:sz w:val="24"/>
          <w:szCs w:val="24"/>
        </w:rPr>
      </w:pPr>
      <w:r w:rsidRPr="00345D3C">
        <w:rPr>
          <w:rFonts w:ascii="Tahoma" w:hAnsi="Tahoma" w:cs="Tahoma"/>
          <w:b/>
          <w:sz w:val="24"/>
          <w:szCs w:val="24"/>
        </w:rPr>
        <w:t xml:space="preserve">SEGUROS </w:t>
      </w:r>
      <w:r w:rsidRPr="00345D3C">
        <w:rPr>
          <w:rFonts w:ascii="Tahoma" w:hAnsi="Tahoma" w:cs="Tahoma"/>
          <w:b/>
          <w:sz w:val="24"/>
          <w:szCs w:val="24"/>
          <w:lang w:val="es-MX"/>
        </w:rPr>
        <w:t>GENERALES</w:t>
      </w:r>
      <w:r w:rsidRPr="00345D3C">
        <w:rPr>
          <w:rFonts w:ascii="Tahoma" w:hAnsi="Tahoma" w:cs="Tahoma"/>
          <w:b/>
          <w:sz w:val="24"/>
          <w:szCs w:val="24"/>
        </w:rPr>
        <w:t xml:space="preserve"> SURAMERICANA S.A.</w:t>
      </w:r>
      <w:r w:rsidR="007657FE" w:rsidRPr="00345D3C">
        <w:rPr>
          <w:rFonts w:ascii="Tahoma" w:hAnsi="Tahoma" w:cs="Tahoma"/>
          <w:sz w:val="24"/>
          <w:szCs w:val="24"/>
        </w:rPr>
        <w:t xml:space="preserve"> se opuso a todas las pretensiones de la demanda y del llamamiento en garantía, </w:t>
      </w:r>
      <w:r w:rsidR="000A1239" w:rsidRPr="00345D3C">
        <w:rPr>
          <w:rFonts w:ascii="Tahoma" w:hAnsi="Tahoma" w:cs="Tahoma"/>
          <w:sz w:val="24"/>
          <w:szCs w:val="24"/>
        </w:rPr>
        <w:t xml:space="preserve">argumentando que </w:t>
      </w:r>
      <w:r w:rsidR="007657FE" w:rsidRPr="00345D3C">
        <w:rPr>
          <w:rFonts w:ascii="Tahoma" w:hAnsi="Tahoma" w:cs="Tahoma"/>
          <w:sz w:val="24"/>
          <w:szCs w:val="24"/>
        </w:rPr>
        <w:t>no se</w:t>
      </w:r>
      <w:r w:rsidR="000A1239" w:rsidRPr="00345D3C">
        <w:rPr>
          <w:rFonts w:ascii="Tahoma" w:hAnsi="Tahoma" w:cs="Tahoma"/>
          <w:sz w:val="24"/>
          <w:szCs w:val="24"/>
        </w:rPr>
        <w:t xml:space="preserve"> </w:t>
      </w:r>
      <w:r w:rsidR="007657FE" w:rsidRPr="00345D3C">
        <w:rPr>
          <w:rFonts w:ascii="Tahoma" w:hAnsi="Tahoma" w:cs="Tahoma"/>
          <w:sz w:val="24"/>
          <w:szCs w:val="24"/>
        </w:rPr>
        <w:t xml:space="preserve">encuentran acreditados los requisitos legales para declarar la alegada solidaridad, como tampoco para hacer efectivo el amparo </w:t>
      </w:r>
      <w:r w:rsidR="000A1239" w:rsidRPr="00345D3C">
        <w:rPr>
          <w:rFonts w:ascii="Tahoma" w:hAnsi="Tahoma" w:cs="Tahoma"/>
          <w:sz w:val="24"/>
          <w:szCs w:val="24"/>
        </w:rPr>
        <w:t>de la póliza No. 3380757-7</w:t>
      </w:r>
      <w:r w:rsidR="007657FE" w:rsidRPr="00345D3C">
        <w:rPr>
          <w:rFonts w:ascii="Tahoma" w:hAnsi="Tahoma" w:cs="Tahoma"/>
          <w:sz w:val="24"/>
          <w:szCs w:val="24"/>
        </w:rPr>
        <w:t>.</w:t>
      </w:r>
      <w:r w:rsidR="000A1239" w:rsidRPr="00345D3C">
        <w:rPr>
          <w:rFonts w:ascii="Tahoma" w:hAnsi="Tahoma" w:cs="Tahoma"/>
          <w:sz w:val="24"/>
          <w:szCs w:val="24"/>
        </w:rPr>
        <w:t xml:space="preserve"> Así, frente a la demanda propuso las excepciones de fondo que denominó “Inexistencia de solidaridad contemplada en el artículo 34 del Código Sustantivo del Trabajo por parte de IC CONSTRUCTORA S.A.S., “Buena fe” y “Prescripción”, mientras que </w:t>
      </w:r>
      <w:r w:rsidR="009E5525" w:rsidRPr="00345D3C">
        <w:rPr>
          <w:rFonts w:ascii="Tahoma" w:hAnsi="Tahoma" w:cs="Tahoma"/>
          <w:sz w:val="24"/>
          <w:szCs w:val="24"/>
        </w:rPr>
        <w:t xml:space="preserve">frente al llamamiento en garantía excepcionó “Exclusiones contempladas respecto del contrato de seguro de cumplimiento de grandes beneficiarios (garantía única)”, “Exclusión de </w:t>
      </w:r>
      <w:r w:rsidR="009E5525" w:rsidRPr="00345D3C">
        <w:rPr>
          <w:rFonts w:ascii="Tahoma" w:hAnsi="Tahoma" w:cs="Tahoma"/>
          <w:sz w:val="24"/>
          <w:szCs w:val="24"/>
        </w:rPr>
        <w:lastRenderedPageBreak/>
        <w:t xml:space="preserve">pago del amparo de salarios, prestaciones e indemnizaciones causados por fuera del término amparado de ejecución del contrato de construcción No. 4-att-3016 Proyecto Gaia”, “Exclusión de pago del amparo de salarios, prestaciones e indemnizaciones a favor de personas que no hayan laborado para </w:t>
      </w:r>
      <w:r w:rsidR="00636F12" w:rsidRPr="00345D3C">
        <w:rPr>
          <w:rFonts w:ascii="Tahoma" w:hAnsi="Tahoma" w:cs="Tahoma"/>
          <w:sz w:val="24"/>
          <w:szCs w:val="24"/>
        </w:rPr>
        <w:t xml:space="preserve">SIMETRÍA CONSTRUCTORA Y SOLUCIONES INMOBILIARIAS S.A.S. </w:t>
      </w:r>
      <w:r w:rsidR="009E5525" w:rsidRPr="00345D3C">
        <w:rPr>
          <w:rFonts w:ascii="Tahoma" w:hAnsi="Tahoma" w:cs="Tahoma"/>
          <w:sz w:val="24"/>
          <w:szCs w:val="24"/>
        </w:rPr>
        <w:t xml:space="preserve">en la ejecución del contrato de construcción </w:t>
      </w:r>
      <w:r w:rsidR="00636F12" w:rsidRPr="00345D3C">
        <w:rPr>
          <w:rFonts w:ascii="Tahoma" w:hAnsi="Tahoma" w:cs="Tahoma"/>
          <w:sz w:val="24"/>
          <w:szCs w:val="24"/>
        </w:rPr>
        <w:t>N</w:t>
      </w:r>
      <w:r w:rsidR="009E5525" w:rsidRPr="00345D3C">
        <w:rPr>
          <w:rFonts w:ascii="Tahoma" w:hAnsi="Tahoma" w:cs="Tahoma"/>
          <w:sz w:val="24"/>
          <w:szCs w:val="24"/>
        </w:rPr>
        <w:t>o. 4-att-3016 dentro del término amparado”, “</w:t>
      </w:r>
      <w:r w:rsidR="00636F12" w:rsidRPr="00345D3C">
        <w:rPr>
          <w:rFonts w:ascii="Tahoma" w:hAnsi="Tahoma" w:cs="Tahoma"/>
          <w:sz w:val="24"/>
          <w:szCs w:val="24"/>
        </w:rPr>
        <w:t>L</w:t>
      </w:r>
      <w:r w:rsidR="009E5525" w:rsidRPr="00345D3C">
        <w:rPr>
          <w:rFonts w:ascii="Tahoma" w:hAnsi="Tahoma" w:cs="Tahoma"/>
          <w:sz w:val="24"/>
          <w:szCs w:val="24"/>
        </w:rPr>
        <w:t>ímite y disponibilidad en cobertura del valor asegurado”, “</w:t>
      </w:r>
      <w:r w:rsidR="00636F12" w:rsidRPr="00345D3C">
        <w:rPr>
          <w:rFonts w:ascii="Tahoma" w:hAnsi="Tahoma" w:cs="Tahoma"/>
          <w:sz w:val="24"/>
          <w:szCs w:val="24"/>
        </w:rPr>
        <w:t>E</w:t>
      </w:r>
      <w:r w:rsidR="009E5525" w:rsidRPr="00345D3C">
        <w:rPr>
          <w:rFonts w:ascii="Tahoma" w:hAnsi="Tahoma" w:cs="Tahoma"/>
          <w:sz w:val="24"/>
          <w:szCs w:val="24"/>
        </w:rPr>
        <w:t xml:space="preserve">l incumplimiento contractual atribuido a </w:t>
      </w:r>
      <w:r w:rsidR="00636F12" w:rsidRPr="00345D3C">
        <w:rPr>
          <w:rFonts w:ascii="Tahoma" w:hAnsi="Tahoma" w:cs="Tahoma"/>
          <w:sz w:val="24"/>
          <w:szCs w:val="24"/>
        </w:rPr>
        <w:t xml:space="preserve">SIMETRÍA CONSTRUCTORA Y SOLUCIONES INMOBILIARIAS S.A.S. </w:t>
      </w:r>
      <w:r w:rsidR="009E5525" w:rsidRPr="00345D3C">
        <w:rPr>
          <w:rFonts w:ascii="Tahoma" w:hAnsi="Tahoma" w:cs="Tahoma"/>
          <w:sz w:val="24"/>
          <w:szCs w:val="24"/>
        </w:rPr>
        <w:t xml:space="preserve">debe ser imputable únicamente a ésta para que surta efectos el amparo otorgado por </w:t>
      </w:r>
      <w:r w:rsidR="00636F12" w:rsidRPr="00345D3C">
        <w:rPr>
          <w:rFonts w:ascii="Tahoma" w:hAnsi="Tahoma" w:cs="Tahoma"/>
          <w:sz w:val="24"/>
          <w:szCs w:val="24"/>
        </w:rPr>
        <w:t>SEGUROS GENERALES SURAMERICANA S.A.</w:t>
      </w:r>
      <w:r w:rsidR="009E5525" w:rsidRPr="00345D3C">
        <w:rPr>
          <w:rFonts w:ascii="Tahoma" w:hAnsi="Tahoma" w:cs="Tahoma"/>
          <w:sz w:val="24"/>
          <w:szCs w:val="24"/>
        </w:rPr>
        <w:t>” y “</w:t>
      </w:r>
      <w:r w:rsidR="00636F12" w:rsidRPr="00345D3C">
        <w:rPr>
          <w:rFonts w:ascii="Tahoma" w:hAnsi="Tahoma" w:cs="Tahoma"/>
          <w:sz w:val="24"/>
          <w:szCs w:val="24"/>
        </w:rPr>
        <w:t>E</w:t>
      </w:r>
      <w:r w:rsidR="009E5525" w:rsidRPr="00345D3C">
        <w:rPr>
          <w:rFonts w:ascii="Tahoma" w:hAnsi="Tahoma" w:cs="Tahoma"/>
          <w:sz w:val="24"/>
          <w:szCs w:val="24"/>
        </w:rPr>
        <w:t>cuménica”.</w:t>
      </w:r>
    </w:p>
    <w:p w14:paraId="3238D566" w14:textId="5EA8501A" w:rsidR="6361AE4A" w:rsidRPr="00345D3C" w:rsidRDefault="6361AE4A" w:rsidP="00345D3C">
      <w:pPr>
        <w:pStyle w:val="Sinespaciado"/>
        <w:spacing w:line="276" w:lineRule="auto"/>
        <w:rPr>
          <w:rFonts w:ascii="Tahoma" w:hAnsi="Tahoma" w:cs="Tahoma"/>
          <w:sz w:val="24"/>
          <w:szCs w:val="24"/>
          <w:lang w:val="es-MX"/>
        </w:rPr>
      </w:pPr>
    </w:p>
    <w:p w14:paraId="67F3BA59" w14:textId="16408D92" w:rsidR="00B469FB" w:rsidRPr="00345D3C" w:rsidRDefault="00B469FB" w:rsidP="00345D3C">
      <w:pPr>
        <w:pStyle w:val="Prrafodelista"/>
        <w:numPr>
          <w:ilvl w:val="0"/>
          <w:numId w:val="3"/>
        </w:numPr>
        <w:spacing w:after="0" w:line="276" w:lineRule="auto"/>
        <w:ind w:left="0" w:firstLine="0"/>
        <w:jc w:val="center"/>
        <w:rPr>
          <w:rFonts w:ascii="Tahoma" w:hAnsi="Tahoma" w:cs="Tahoma"/>
          <w:b/>
          <w:bCs/>
          <w:sz w:val="24"/>
          <w:szCs w:val="24"/>
          <w:lang w:val="es-MX"/>
        </w:rPr>
      </w:pPr>
      <w:r w:rsidRPr="00345D3C">
        <w:rPr>
          <w:rFonts w:ascii="Tahoma" w:hAnsi="Tahoma" w:cs="Tahoma"/>
          <w:b/>
          <w:bCs/>
          <w:sz w:val="24"/>
          <w:szCs w:val="24"/>
          <w:lang w:val="es-MX"/>
        </w:rPr>
        <w:t>Sentencia de primera instancia</w:t>
      </w:r>
    </w:p>
    <w:p w14:paraId="7939032B" w14:textId="1B3B8335" w:rsidR="00B469FB" w:rsidRPr="00345D3C" w:rsidRDefault="00B469FB" w:rsidP="00345D3C">
      <w:pPr>
        <w:pStyle w:val="Sinespaciado"/>
        <w:spacing w:line="276" w:lineRule="auto"/>
        <w:rPr>
          <w:rFonts w:ascii="Tahoma" w:hAnsi="Tahoma" w:cs="Tahoma"/>
          <w:sz w:val="24"/>
          <w:szCs w:val="24"/>
          <w:lang w:val="es-MX"/>
        </w:rPr>
      </w:pPr>
    </w:p>
    <w:p w14:paraId="06759A47" w14:textId="2F30160E" w:rsidR="008520C2" w:rsidRPr="00345D3C" w:rsidRDefault="00B469FB" w:rsidP="00345D3C">
      <w:pPr>
        <w:spacing w:after="0" w:line="276" w:lineRule="auto"/>
        <w:ind w:firstLine="708"/>
        <w:jc w:val="both"/>
        <w:rPr>
          <w:rFonts w:ascii="Tahoma" w:hAnsi="Tahoma" w:cs="Tahoma"/>
          <w:sz w:val="24"/>
          <w:szCs w:val="24"/>
          <w:lang w:val="es-MX"/>
        </w:rPr>
      </w:pPr>
      <w:r w:rsidRPr="00345D3C">
        <w:rPr>
          <w:rFonts w:ascii="Tahoma" w:hAnsi="Tahoma" w:cs="Tahoma"/>
          <w:sz w:val="24"/>
          <w:szCs w:val="24"/>
          <w:lang w:val="es-MX"/>
        </w:rPr>
        <w:t xml:space="preserve">La a-quo declaró </w:t>
      </w:r>
      <w:r w:rsidR="00A71C1E" w:rsidRPr="00345D3C">
        <w:rPr>
          <w:rFonts w:ascii="Tahoma" w:hAnsi="Tahoma" w:cs="Tahoma"/>
          <w:sz w:val="24"/>
          <w:szCs w:val="24"/>
          <w:lang w:val="es-MX"/>
        </w:rPr>
        <w:t xml:space="preserve">que entre el señor </w:t>
      </w:r>
      <w:r w:rsidR="0097170C" w:rsidRPr="00345D3C">
        <w:rPr>
          <w:rFonts w:ascii="Tahoma" w:hAnsi="Tahoma" w:cs="Tahoma"/>
          <w:sz w:val="24"/>
          <w:szCs w:val="24"/>
          <w:lang w:val="es-MX"/>
        </w:rPr>
        <w:t xml:space="preserve">DARWIN ALEXIS BOLÍVAR RESTREPO y SIMETRÍA CONSTRUCTORA Y SOLUCIONES INMOBILIARIAS S.A.S. existió un contrato de trabajo de obra o labor entre el 29 de julio y el 30 de septiembre de 2022. En consecuencia, condenó a la empleadora a pagar en favor del demandante </w:t>
      </w:r>
      <w:r w:rsidR="008520C2" w:rsidRPr="00345D3C">
        <w:rPr>
          <w:rFonts w:ascii="Tahoma" w:hAnsi="Tahoma" w:cs="Tahoma"/>
          <w:sz w:val="24"/>
          <w:szCs w:val="24"/>
          <w:lang w:val="es-MX"/>
        </w:rPr>
        <w:t xml:space="preserve">las prestaciones sociales y compensación de vacaciones adeudados, así como </w:t>
      </w:r>
      <w:r w:rsidR="00E7092C" w:rsidRPr="00345D3C">
        <w:rPr>
          <w:rFonts w:ascii="Tahoma" w:hAnsi="Tahoma" w:cs="Tahoma"/>
          <w:sz w:val="24"/>
          <w:szCs w:val="24"/>
          <w:lang w:val="es-MX"/>
        </w:rPr>
        <w:t>la indemnización moratoria contemplada en el art. 65 del CST</w:t>
      </w:r>
      <w:r w:rsidR="0097170C" w:rsidRPr="00345D3C">
        <w:rPr>
          <w:rFonts w:ascii="Tahoma" w:hAnsi="Tahoma" w:cs="Tahoma"/>
          <w:sz w:val="24"/>
          <w:szCs w:val="24"/>
          <w:lang w:val="es-MX"/>
        </w:rPr>
        <w:t>.</w:t>
      </w:r>
    </w:p>
    <w:p w14:paraId="3244C79B" w14:textId="77777777" w:rsidR="008520C2" w:rsidRPr="00345D3C" w:rsidRDefault="008520C2" w:rsidP="00345D3C">
      <w:pPr>
        <w:pStyle w:val="Sinespaciado"/>
        <w:spacing w:line="276" w:lineRule="auto"/>
        <w:rPr>
          <w:rFonts w:ascii="Tahoma" w:hAnsi="Tahoma" w:cs="Tahoma"/>
          <w:sz w:val="24"/>
          <w:szCs w:val="24"/>
          <w:lang w:val="es-MX"/>
        </w:rPr>
      </w:pPr>
    </w:p>
    <w:p w14:paraId="5FD8A45D" w14:textId="1DF7D5E4" w:rsidR="0050503A" w:rsidRPr="00345D3C" w:rsidRDefault="00E7092C" w:rsidP="00345D3C">
      <w:pPr>
        <w:spacing w:after="0" w:line="276" w:lineRule="auto"/>
        <w:ind w:firstLine="708"/>
        <w:jc w:val="both"/>
        <w:rPr>
          <w:rFonts w:ascii="Tahoma" w:hAnsi="Tahoma" w:cs="Tahoma"/>
          <w:sz w:val="24"/>
          <w:szCs w:val="24"/>
          <w:lang w:val="es-MX"/>
        </w:rPr>
      </w:pPr>
      <w:r w:rsidRPr="00345D3C">
        <w:rPr>
          <w:rFonts w:ascii="Tahoma" w:hAnsi="Tahoma" w:cs="Tahoma"/>
          <w:sz w:val="24"/>
          <w:szCs w:val="24"/>
          <w:lang w:val="es-MX"/>
        </w:rPr>
        <w:t>Por último,</w:t>
      </w:r>
      <w:r w:rsidR="00190831" w:rsidRPr="00345D3C">
        <w:rPr>
          <w:rFonts w:ascii="Tahoma" w:hAnsi="Tahoma" w:cs="Tahoma"/>
          <w:sz w:val="24"/>
          <w:szCs w:val="24"/>
          <w:lang w:val="es-MX"/>
        </w:rPr>
        <w:t xml:space="preserve"> </w:t>
      </w:r>
      <w:r w:rsidR="0097170C" w:rsidRPr="00345D3C">
        <w:rPr>
          <w:rFonts w:ascii="Tahoma" w:hAnsi="Tahoma" w:cs="Tahoma"/>
          <w:sz w:val="24"/>
          <w:szCs w:val="24"/>
          <w:lang w:val="es-MX"/>
        </w:rPr>
        <w:t xml:space="preserve">declaró </w:t>
      </w:r>
      <w:r w:rsidR="00190831" w:rsidRPr="00345D3C">
        <w:rPr>
          <w:rFonts w:ascii="Tahoma" w:hAnsi="Tahoma" w:cs="Tahoma"/>
          <w:sz w:val="24"/>
          <w:szCs w:val="24"/>
          <w:lang w:val="es-MX"/>
        </w:rPr>
        <w:t xml:space="preserve">solidariamente responsable a </w:t>
      </w:r>
      <w:r w:rsidR="0097170C" w:rsidRPr="00345D3C">
        <w:rPr>
          <w:rFonts w:ascii="Tahoma" w:hAnsi="Tahoma" w:cs="Tahoma"/>
          <w:sz w:val="24"/>
          <w:szCs w:val="24"/>
          <w:lang w:val="es-MX"/>
        </w:rPr>
        <w:t>IC CONSTRUCTORA S.A.S.</w:t>
      </w:r>
      <w:r w:rsidR="00190831" w:rsidRPr="00345D3C">
        <w:rPr>
          <w:rFonts w:ascii="Tahoma" w:hAnsi="Tahoma" w:cs="Tahoma"/>
          <w:sz w:val="24"/>
          <w:szCs w:val="24"/>
          <w:lang w:val="es-MX"/>
        </w:rPr>
        <w:t xml:space="preserve"> y</w:t>
      </w:r>
      <w:r w:rsidRPr="00345D3C">
        <w:rPr>
          <w:rFonts w:ascii="Tahoma" w:hAnsi="Tahoma" w:cs="Tahoma"/>
          <w:sz w:val="24"/>
          <w:szCs w:val="24"/>
          <w:lang w:val="es-MX"/>
        </w:rPr>
        <w:t xml:space="preserve"> condenó </w:t>
      </w:r>
      <w:r w:rsidR="0097170C" w:rsidRPr="00345D3C">
        <w:rPr>
          <w:rFonts w:ascii="Tahoma" w:hAnsi="Tahoma" w:cs="Tahoma"/>
          <w:sz w:val="24"/>
          <w:szCs w:val="24"/>
          <w:lang w:val="es-MX"/>
        </w:rPr>
        <w:t xml:space="preserve">a SEGUROS DEL ESTADO S.A. a reconocer y pagar las condenas impuestas de manera solidaria a aquella, hasta el monto asegurado de la póliza de seguros No. 21-45-101368872 respecto a la cobertura de pago de salarios, prestaciones sociales e indemnizaciones laborales. </w:t>
      </w:r>
    </w:p>
    <w:p w14:paraId="7FF0461B" w14:textId="77777777" w:rsidR="0050503A" w:rsidRPr="00345D3C" w:rsidRDefault="0050503A" w:rsidP="00345D3C">
      <w:pPr>
        <w:pStyle w:val="Sinespaciado"/>
        <w:spacing w:line="276" w:lineRule="auto"/>
        <w:rPr>
          <w:rFonts w:ascii="Tahoma" w:hAnsi="Tahoma" w:cs="Tahoma"/>
          <w:sz w:val="24"/>
          <w:szCs w:val="24"/>
          <w:lang w:val="es-MX"/>
        </w:rPr>
      </w:pPr>
    </w:p>
    <w:p w14:paraId="2E1D4074" w14:textId="6B2549FF" w:rsidR="005D1E44" w:rsidRPr="00345D3C" w:rsidRDefault="0050503A" w:rsidP="00345D3C">
      <w:pPr>
        <w:spacing w:after="0" w:line="276" w:lineRule="auto"/>
        <w:ind w:firstLine="708"/>
        <w:jc w:val="both"/>
        <w:rPr>
          <w:rFonts w:ascii="Tahoma" w:hAnsi="Tahoma" w:cs="Tahoma"/>
          <w:sz w:val="24"/>
          <w:szCs w:val="24"/>
          <w:lang w:val="es-MX"/>
        </w:rPr>
      </w:pPr>
      <w:bookmarkStart w:id="2" w:name="_Int_e9glLRlJ"/>
      <w:r w:rsidRPr="00345D3C">
        <w:rPr>
          <w:rFonts w:ascii="Tahoma" w:hAnsi="Tahoma" w:cs="Tahoma"/>
          <w:sz w:val="24"/>
          <w:szCs w:val="24"/>
          <w:lang w:val="es-MX"/>
        </w:rPr>
        <w:t>Para arribar a la anterior determinación, en lo que interesa al recurso de apelación, señaló</w:t>
      </w:r>
      <w:r w:rsidR="00F75709" w:rsidRPr="00345D3C">
        <w:rPr>
          <w:rFonts w:ascii="Tahoma" w:hAnsi="Tahoma" w:cs="Tahoma"/>
          <w:sz w:val="24"/>
          <w:szCs w:val="24"/>
          <w:lang w:val="es-MX"/>
        </w:rPr>
        <w:t xml:space="preserve"> que al no habérsele cancelado al demandante prestaciones sociales</w:t>
      </w:r>
      <w:r w:rsidR="00F52F4A" w:rsidRPr="00345D3C">
        <w:rPr>
          <w:rFonts w:ascii="Tahoma" w:hAnsi="Tahoma" w:cs="Tahoma"/>
          <w:sz w:val="24"/>
          <w:szCs w:val="24"/>
          <w:lang w:val="es-MX"/>
        </w:rPr>
        <w:t xml:space="preserve"> y no existiendo justificación alguna por parte de la empleadora para su omisión en la medida que no se discutió la existencia del contrato de trabajo, debe reconocerse la indemnización moratoria.</w:t>
      </w:r>
      <w:bookmarkEnd w:id="2"/>
      <w:r w:rsidR="00F52F4A" w:rsidRPr="00345D3C">
        <w:rPr>
          <w:rFonts w:ascii="Tahoma" w:hAnsi="Tahoma" w:cs="Tahoma"/>
          <w:sz w:val="24"/>
          <w:szCs w:val="24"/>
          <w:lang w:val="es-MX"/>
        </w:rPr>
        <w:t xml:space="preserve"> </w:t>
      </w:r>
    </w:p>
    <w:p w14:paraId="1094AB95" w14:textId="77777777" w:rsidR="00F52F4A" w:rsidRPr="00345D3C" w:rsidRDefault="00F52F4A" w:rsidP="00345D3C">
      <w:pPr>
        <w:pStyle w:val="Sinespaciado"/>
        <w:spacing w:line="276" w:lineRule="auto"/>
        <w:rPr>
          <w:rFonts w:ascii="Tahoma" w:hAnsi="Tahoma" w:cs="Tahoma"/>
          <w:sz w:val="24"/>
          <w:szCs w:val="24"/>
        </w:rPr>
      </w:pPr>
    </w:p>
    <w:p w14:paraId="425071CF" w14:textId="2F0AF4A4" w:rsidR="00FE3018" w:rsidRPr="00345D3C" w:rsidRDefault="005D1E44" w:rsidP="00345D3C">
      <w:pPr>
        <w:spacing w:after="0" w:line="276" w:lineRule="auto"/>
        <w:ind w:firstLine="708"/>
        <w:jc w:val="both"/>
        <w:rPr>
          <w:rFonts w:ascii="Tahoma" w:eastAsia="Tahoma" w:hAnsi="Tahoma" w:cs="Tahoma"/>
          <w:sz w:val="24"/>
          <w:szCs w:val="24"/>
        </w:rPr>
      </w:pPr>
      <w:r w:rsidRPr="00345D3C">
        <w:rPr>
          <w:rFonts w:ascii="Tahoma" w:eastAsia="Tahoma" w:hAnsi="Tahoma" w:cs="Tahoma"/>
          <w:sz w:val="24"/>
          <w:szCs w:val="24"/>
        </w:rPr>
        <w:t xml:space="preserve"> </w:t>
      </w:r>
      <w:r w:rsidR="00F52F4A" w:rsidRPr="00345D3C">
        <w:rPr>
          <w:rFonts w:ascii="Tahoma" w:hAnsi="Tahoma" w:cs="Tahoma"/>
          <w:sz w:val="24"/>
          <w:szCs w:val="24"/>
          <w:lang w:val="es-MX"/>
        </w:rPr>
        <w:t>E</w:t>
      </w:r>
      <w:r w:rsidRPr="00345D3C">
        <w:rPr>
          <w:rFonts w:ascii="Tahoma" w:hAnsi="Tahoma" w:cs="Tahoma"/>
          <w:sz w:val="24"/>
          <w:szCs w:val="24"/>
          <w:lang w:val="es-MX"/>
        </w:rPr>
        <w:t xml:space="preserve">n lo que atañe a responsabilidad </w:t>
      </w:r>
      <w:r w:rsidR="00F52F4A" w:rsidRPr="00345D3C">
        <w:rPr>
          <w:rFonts w:ascii="Tahoma" w:hAnsi="Tahoma" w:cs="Tahoma"/>
          <w:sz w:val="24"/>
          <w:szCs w:val="24"/>
          <w:lang w:val="es-MX"/>
        </w:rPr>
        <w:t>solidaria de IC CONSTRUCTORA S.A.S.</w:t>
      </w:r>
      <w:r w:rsidR="007C2F21" w:rsidRPr="00345D3C">
        <w:rPr>
          <w:rFonts w:ascii="Tahoma" w:hAnsi="Tahoma" w:cs="Tahoma"/>
          <w:sz w:val="24"/>
          <w:szCs w:val="24"/>
          <w:lang w:val="es-MX"/>
        </w:rPr>
        <w:t xml:space="preserve"> consideró </w:t>
      </w:r>
      <w:r w:rsidR="00F52F4A" w:rsidRPr="00345D3C">
        <w:rPr>
          <w:rFonts w:ascii="Tahoma" w:hAnsi="Tahoma" w:cs="Tahoma"/>
          <w:sz w:val="24"/>
          <w:szCs w:val="24"/>
          <w:lang w:val="es-MX"/>
        </w:rPr>
        <w:t>que</w:t>
      </w:r>
      <w:r w:rsidR="007C2F21" w:rsidRPr="00345D3C">
        <w:rPr>
          <w:rFonts w:ascii="Tahoma" w:hAnsi="Tahoma" w:cs="Tahoma"/>
          <w:sz w:val="24"/>
          <w:szCs w:val="24"/>
          <w:lang w:val="es-MX"/>
        </w:rPr>
        <w:t>,</w:t>
      </w:r>
      <w:r w:rsidR="00F52F4A" w:rsidRPr="00345D3C">
        <w:rPr>
          <w:rFonts w:ascii="Tahoma" w:hAnsi="Tahoma" w:cs="Tahoma"/>
          <w:sz w:val="24"/>
          <w:szCs w:val="24"/>
          <w:lang w:val="es-MX"/>
        </w:rPr>
        <w:t xml:space="preserve"> conforme al contrato de construcción del proyecto Gaia y los objetos sociales de las demandadas, </w:t>
      </w:r>
      <w:r w:rsidRPr="00345D3C">
        <w:rPr>
          <w:rFonts w:ascii="Tahoma" w:eastAsia="Tahoma" w:hAnsi="Tahoma" w:cs="Tahoma"/>
          <w:sz w:val="24"/>
          <w:szCs w:val="24"/>
        </w:rPr>
        <w:t xml:space="preserve">las actividades </w:t>
      </w:r>
      <w:r w:rsidR="00F52F4A" w:rsidRPr="00345D3C">
        <w:rPr>
          <w:rFonts w:ascii="Tahoma" w:eastAsia="Tahoma" w:hAnsi="Tahoma" w:cs="Tahoma"/>
          <w:sz w:val="24"/>
          <w:szCs w:val="24"/>
        </w:rPr>
        <w:t>desempeñadas por el actor no son ajenas a</w:t>
      </w:r>
      <w:r w:rsidR="007C2F21" w:rsidRPr="00345D3C">
        <w:rPr>
          <w:rFonts w:ascii="Tahoma" w:eastAsia="Tahoma" w:hAnsi="Tahoma" w:cs="Tahoma"/>
          <w:sz w:val="24"/>
          <w:szCs w:val="24"/>
        </w:rPr>
        <w:t xml:space="preserve"> la</w:t>
      </w:r>
      <w:r w:rsidR="00F52F4A" w:rsidRPr="00345D3C">
        <w:rPr>
          <w:rFonts w:ascii="Tahoma" w:eastAsia="Tahoma" w:hAnsi="Tahoma" w:cs="Tahoma"/>
          <w:sz w:val="24"/>
          <w:szCs w:val="24"/>
        </w:rPr>
        <w:t xml:space="preserve"> llamada solidaria, por cuanto </w:t>
      </w:r>
      <w:r w:rsidR="007C2F21" w:rsidRPr="00345D3C">
        <w:rPr>
          <w:rFonts w:ascii="Tahoma" w:eastAsia="Tahoma" w:hAnsi="Tahoma" w:cs="Tahoma"/>
          <w:sz w:val="24"/>
          <w:szCs w:val="24"/>
        </w:rPr>
        <w:t>aquella</w:t>
      </w:r>
      <w:r w:rsidR="00F52F4A" w:rsidRPr="00345D3C">
        <w:rPr>
          <w:rFonts w:ascii="Tahoma" w:eastAsia="Tahoma" w:hAnsi="Tahoma" w:cs="Tahoma"/>
          <w:sz w:val="24"/>
          <w:szCs w:val="24"/>
        </w:rPr>
        <w:t xml:space="preserve"> bien podía haber efectuado la construcción por sí misma y, por ello</w:t>
      </w:r>
      <w:r w:rsidR="007C2F21" w:rsidRPr="00345D3C">
        <w:rPr>
          <w:rFonts w:ascii="Tahoma" w:eastAsia="Tahoma" w:hAnsi="Tahoma" w:cs="Tahoma"/>
          <w:sz w:val="24"/>
          <w:szCs w:val="24"/>
        </w:rPr>
        <w:t>, al beneficiarse de la labor desempeñada, debe responder solidariamente</w:t>
      </w:r>
      <w:r w:rsidR="00F52F4A" w:rsidRPr="00345D3C">
        <w:rPr>
          <w:rFonts w:ascii="Tahoma" w:eastAsia="Tahoma" w:hAnsi="Tahoma" w:cs="Tahoma"/>
          <w:sz w:val="24"/>
          <w:szCs w:val="24"/>
        </w:rPr>
        <w:t xml:space="preserve">. </w:t>
      </w:r>
    </w:p>
    <w:p w14:paraId="3E07ABD3" w14:textId="77777777" w:rsidR="00FE3018" w:rsidRPr="00345D3C" w:rsidRDefault="00FE3018" w:rsidP="00345D3C">
      <w:pPr>
        <w:pStyle w:val="Sinespaciado"/>
        <w:spacing w:line="276" w:lineRule="auto"/>
        <w:rPr>
          <w:rFonts w:ascii="Tahoma" w:hAnsi="Tahoma" w:cs="Tahoma"/>
          <w:sz w:val="24"/>
          <w:szCs w:val="24"/>
        </w:rPr>
      </w:pPr>
    </w:p>
    <w:p w14:paraId="53E72A1E" w14:textId="16B02D0D" w:rsidR="007C2F21" w:rsidRPr="00345D3C" w:rsidRDefault="005D1E44" w:rsidP="00345D3C">
      <w:pPr>
        <w:spacing w:after="0" w:line="276" w:lineRule="auto"/>
        <w:ind w:firstLine="708"/>
        <w:jc w:val="both"/>
        <w:rPr>
          <w:rFonts w:ascii="Tahoma" w:eastAsia="Tahoma" w:hAnsi="Tahoma" w:cs="Tahoma"/>
          <w:sz w:val="24"/>
          <w:szCs w:val="24"/>
        </w:rPr>
      </w:pPr>
      <w:r w:rsidRPr="00345D3C">
        <w:rPr>
          <w:rFonts w:ascii="Tahoma" w:eastAsia="Tahoma" w:hAnsi="Tahoma" w:cs="Tahoma"/>
          <w:sz w:val="24"/>
          <w:szCs w:val="24"/>
        </w:rPr>
        <w:t>En cuanto al llamamiento en garantía f</w:t>
      </w:r>
      <w:r w:rsidR="00FE3018" w:rsidRPr="00345D3C">
        <w:rPr>
          <w:rFonts w:ascii="Tahoma" w:eastAsia="Tahoma" w:hAnsi="Tahoma" w:cs="Tahoma"/>
          <w:sz w:val="24"/>
          <w:szCs w:val="24"/>
        </w:rPr>
        <w:t>rente a</w:t>
      </w:r>
      <w:r w:rsidRPr="00345D3C">
        <w:rPr>
          <w:rFonts w:ascii="Tahoma" w:eastAsia="Tahoma" w:hAnsi="Tahoma" w:cs="Tahoma"/>
          <w:sz w:val="24"/>
          <w:szCs w:val="24"/>
        </w:rPr>
        <w:t xml:space="preserve"> </w:t>
      </w:r>
      <w:r w:rsidR="00FE3018" w:rsidRPr="00345D3C">
        <w:rPr>
          <w:rFonts w:ascii="Tahoma" w:eastAsia="Tahoma" w:hAnsi="Tahoma" w:cs="Tahoma"/>
          <w:sz w:val="24"/>
          <w:szCs w:val="24"/>
        </w:rPr>
        <w:t>SEGUROS DEL ESTADO S.A., advir</w:t>
      </w:r>
      <w:r w:rsidR="007C2F21" w:rsidRPr="00345D3C">
        <w:rPr>
          <w:rFonts w:ascii="Tahoma" w:eastAsia="Tahoma" w:hAnsi="Tahoma" w:cs="Tahoma"/>
          <w:sz w:val="24"/>
          <w:szCs w:val="24"/>
        </w:rPr>
        <w:t xml:space="preserve">tió que al existir acreencias laborales causadas en vigencia de la póliza y dentro de su cobertura (salarios, prestaciones sociales e indemnizaciones), es procedente ordenarle a la aseguradora que pague las condenas impuestas a </w:t>
      </w:r>
      <w:r w:rsidR="007C2F21" w:rsidRPr="00345D3C">
        <w:rPr>
          <w:rFonts w:ascii="Tahoma" w:hAnsi="Tahoma" w:cs="Tahoma"/>
          <w:sz w:val="24"/>
          <w:szCs w:val="24"/>
          <w:lang w:val="es-MX"/>
        </w:rPr>
        <w:t>IC CONSTRUCTORA S.A.S. por la solidaridad declarada.</w:t>
      </w:r>
    </w:p>
    <w:p w14:paraId="38EF5437" w14:textId="77777777" w:rsidR="009821C6" w:rsidRPr="00345D3C" w:rsidRDefault="009821C6" w:rsidP="00345D3C">
      <w:pPr>
        <w:pStyle w:val="Sinespaciado"/>
        <w:spacing w:line="276" w:lineRule="auto"/>
        <w:rPr>
          <w:rFonts w:ascii="Tahoma" w:hAnsi="Tahoma" w:cs="Tahoma"/>
          <w:sz w:val="24"/>
          <w:szCs w:val="24"/>
          <w:lang w:val="es-MX"/>
        </w:rPr>
      </w:pPr>
    </w:p>
    <w:p w14:paraId="55254206" w14:textId="48F29391" w:rsidR="00B469FB" w:rsidRPr="00345D3C" w:rsidRDefault="00660680" w:rsidP="00345D3C">
      <w:pPr>
        <w:pStyle w:val="Prrafodelista"/>
        <w:numPr>
          <w:ilvl w:val="0"/>
          <w:numId w:val="3"/>
        </w:numPr>
        <w:spacing w:after="0" w:line="276" w:lineRule="auto"/>
        <w:ind w:left="0" w:firstLine="0"/>
        <w:jc w:val="center"/>
        <w:rPr>
          <w:rFonts w:ascii="Tahoma" w:hAnsi="Tahoma" w:cs="Tahoma"/>
          <w:b/>
          <w:bCs/>
          <w:sz w:val="24"/>
          <w:szCs w:val="24"/>
          <w:lang w:val="es-MX"/>
        </w:rPr>
      </w:pPr>
      <w:r w:rsidRPr="00345D3C">
        <w:rPr>
          <w:rFonts w:ascii="Tahoma" w:hAnsi="Tahoma" w:cs="Tahoma"/>
          <w:b/>
          <w:bCs/>
          <w:sz w:val="24"/>
          <w:szCs w:val="24"/>
          <w:lang w:val="es-MX"/>
        </w:rPr>
        <w:t>Recurso de apelación</w:t>
      </w:r>
    </w:p>
    <w:p w14:paraId="58009574" w14:textId="297271BD" w:rsidR="00610B1A" w:rsidRPr="00345D3C" w:rsidRDefault="00610B1A" w:rsidP="00345D3C">
      <w:pPr>
        <w:pStyle w:val="Sinespaciado"/>
        <w:spacing w:line="276" w:lineRule="auto"/>
        <w:rPr>
          <w:rFonts w:ascii="Tahoma" w:hAnsi="Tahoma" w:cs="Tahoma"/>
          <w:sz w:val="24"/>
          <w:szCs w:val="24"/>
        </w:rPr>
      </w:pPr>
    </w:p>
    <w:p w14:paraId="73DB1949" w14:textId="4ECCE745" w:rsidR="0093436C" w:rsidRPr="00345D3C" w:rsidRDefault="5DB7E16F" w:rsidP="00345D3C">
      <w:pPr>
        <w:spacing w:after="0" w:line="276" w:lineRule="auto"/>
        <w:ind w:firstLine="708"/>
        <w:jc w:val="both"/>
        <w:rPr>
          <w:rFonts w:ascii="Tahoma" w:hAnsi="Tahoma" w:cs="Tahoma"/>
          <w:sz w:val="24"/>
          <w:szCs w:val="24"/>
          <w:lang w:val="es-MX"/>
        </w:rPr>
      </w:pPr>
      <w:r w:rsidRPr="00345D3C">
        <w:rPr>
          <w:rFonts w:ascii="Tahoma" w:hAnsi="Tahoma" w:cs="Tahoma"/>
          <w:sz w:val="24"/>
          <w:szCs w:val="24"/>
          <w:lang w:val="es-MX"/>
        </w:rPr>
        <w:t>Contra la anterior decisión interpuso recurso de apelación</w:t>
      </w:r>
      <w:r w:rsidR="007C2F21" w:rsidRPr="00345D3C">
        <w:rPr>
          <w:rFonts w:ascii="Tahoma" w:hAnsi="Tahoma" w:cs="Tahoma"/>
          <w:sz w:val="24"/>
          <w:szCs w:val="24"/>
          <w:lang w:val="es-MX"/>
        </w:rPr>
        <w:t xml:space="preserve"> IC CONSTRUCTORA S.A.S. y</w:t>
      </w:r>
      <w:r w:rsidRPr="00345D3C">
        <w:rPr>
          <w:rFonts w:ascii="Tahoma" w:hAnsi="Tahoma" w:cs="Tahoma"/>
          <w:sz w:val="24"/>
          <w:szCs w:val="24"/>
          <w:lang w:val="es-MX"/>
        </w:rPr>
        <w:t xml:space="preserve"> </w:t>
      </w:r>
      <w:r w:rsidR="007C2F21" w:rsidRPr="00345D3C">
        <w:rPr>
          <w:rFonts w:ascii="Tahoma" w:eastAsia="Tahoma" w:hAnsi="Tahoma" w:cs="Tahoma"/>
          <w:sz w:val="24"/>
          <w:szCs w:val="24"/>
        </w:rPr>
        <w:t>SEGUROS DEL ESTADO S.A.</w:t>
      </w:r>
    </w:p>
    <w:p w14:paraId="5D305BD2" w14:textId="233F7523" w:rsidR="0093436C" w:rsidRPr="00345D3C" w:rsidRDefault="0093436C" w:rsidP="00345D3C">
      <w:pPr>
        <w:spacing w:after="0" w:line="276" w:lineRule="auto"/>
        <w:ind w:firstLine="708"/>
        <w:jc w:val="both"/>
        <w:rPr>
          <w:rFonts w:ascii="Tahoma" w:hAnsi="Tahoma" w:cs="Tahoma"/>
          <w:sz w:val="24"/>
          <w:szCs w:val="24"/>
          <w:lang w:val="es-MX"/>
        </w:rPr>
      </w:pPr>
    </w:p>
    <w:p w14:paraId="20E54906" w14:textId="0E3B2CBE" w:rsidR="0093436C" w:rsidRPr="00345D3C" w:rsidRDefault="00AD712B" w:rsidP="00345D3C">
      <w:pPr>
        <w:spacing w:after="0" w:line="276" w:lineRule="auto"/>
        <w:ind w:firstLine="708"/>
        <w:jc w:val="both"/>
        <w:rPr>
          <w:rFonts w:ascii="Tahoma" w:hAnsi="Tahoma" w:cs="Tahoma"/>
          <w:sz w:val="24"/>
          <w:szCs w:val="24"/>
          <w:lang w:val="es-MX"/>
        </w:rPr>
      </w:pPr>
      <w:bookmarkStart w:id="3" w:name="_Hlk177477514"/>
      <w:r w:rsidRPr="00345D3C">
        <w:rPr>
          <w:rFonts w:ascii="Tahoma" w:hAnsi="Tahoma" w:cs="Tahoma"/>
          <w:b/>
          <w:bCs/>
          <w:sz w:val="24"/>
          <w:szCs w:val="24"/>
          <w:lang w:val="es-MX"/>
        </w:rPr>
        <w:t>IC CONSTRUCTORA S.A.S.</w:t>
      </w:r>
      <w:r w:rsidRPr="00345D3C">
        <w:rPr>
          <w:rFonts w:ascii="Tahoma" w:hAnsi="Tahoma" w:cs="Tahoma"/>
          <w:sz w:val="24"/>
          <w:szCs w:val="24"/>
          <w:lang w:val="es-MX"/>
        </w:rPr>
        <w:t xml:space="preserve"> </w:t>
      </w:r>
      <w:bookmarkEnd w:id="3"/>
      <w:r w:rsidR="00686512" w:rsidRPr="00345D3C">
        <w:rPr>
          <w:rFonts w:ascii="Tahoma" w:hAnsi="Tahoma" w:cs="Tahoma"/>
          <w:sz w:val="24"/>
          <w:szCs w:val="24"/>
          <w:lang w:val="es-MX"/>
        </w:rPr>
        <w:t xml:space="preserve">sustentó su inconformidad en que </w:t>
      </w:r>
      <w:r w:rsidR="008C7DBC" w:rsidRPr="00345D3C">
        <w:rPr>
          <w:rFonts w:ascii="Tahoma" w:hAnsi="Tahoma" w:cs="Tahoma"/>
          <w:sz w:val="24"/>
          <w:szCs w:val="24"/>
          <w:lang w:val="es-MX"/>
        </w:rPr>
        <w:t>las</w:t>
      </w:r>
      <w:r w:rsidR="0093436C" w:rsidRPr="00345D3C">
        <w:rPr>
          <w:rFonts w:ascii="Tahoma" w:hAnsi="Tahoma" w:cs="Tahoma"/>
          <w:sz w:val="24"/>
          <w:szCs w:val="24"/>
          <w:lang w:val="es-MX"/>
        </w:rPr>
        <w:t xml:space="preserve"> labores </w:t>
      </w:r>
      <w:r w:rsidR="008C7DBC" w:rsidRPr="00345D3C">
        <w:rPr>
          <w:rFonts w:ascii="Tahoma" w:hAnsi="Tahoma" w:cs="Tahoma"/>
          <w:sz w:val="24"/>
          <w:szCs w:val="24"/>
          <w:lang w:val="es-MX"/>
        </w:rPr>
        <w:t xml:space="preserve">desarrolladas por el actor </w:t>
      </w:r>
      <w:r w:rsidR="0093436C" w:rsidRPr="00345D3C">
        <w:rPr>
          <w:rFonts w:ascii="Tahoma" w:hAnsi="Tahoma" w:cs="Tahoma"/>
          <w:sz w:val="24"/>
          <w:szCs w:val="24"/>
          <w:lang w:val="es-MX"/>
        </w:rPr>
        <w:t>no hace</w:t>
      </w:r>
      <w:r w:rsidR="008C7DBC" w:rsidRPr="00345D3C">
        <w:rPr>
          <w:rFonts w:ascii="Tahoma" w:hAnsi="Tahoma" w:cs="Tahoma"/>
          <w:sz w:val="24"/>
          <w:szCs w:val="24"/>
          <w:lang w:val="es-MX"/>
        </w:rPr>
        <w:t>n</w:t>
      </w:r>
      <w:r w:rsidR="0093436C" w:rsidRPr="00345D3C">
        <w:rPr>
          <w:rFonts w:ascii="Tahoma" w:hAnsi="Tahoma" w:cs="Tahoma"/>
          <w:sz w:val="24"/>
          <w:szCs w:val="24"/>
          <w:lang w:val="es-MX"/>
        </w:rPr>
        <w:t xml:space="preserve"> parte de</w:t>
      </w:r>
      <w:r w:rsidR="008C7DBC" w:rsidRPr="00345D3C">
        <w:rPr>
          <w:rFonts w:ascii="Tahoma" w:hAnsi="Tahoma" w:cs="Tahoma"/>
          <w:sz w:val="24"/>
          <w:szCs w:val="24"/>
          <w:lang w:val="es-MX"/>
        </w:rPr>
        <w:t xml:space="preserve">l </w:t>
      </w:r>
      <w:r w:rsidR="0093436C" w:rsidRPr="00345D3C">
        <w:rPr>
          <w:rFonts w:ascii="Tahoma" w:hAnsi="Tahoma" w:cs="Tahoma"/>
          <w:sz w:val="24"/>
          <w:szCs w:val="24"/>
          <w:lang w:val="es-MX"/>
        </w:rPr>
        <w:t xml:space="preserve">giro ordinario de </w:t>
      </w:r>
      <w:r w:rsidR="008C7DBC" w:rsidRPr="00345D3C">
        <w:rPr>
          <w:rFonts w:ascii="Tahoma" w:hAnsi="Tahoma" w:cs="Tahoma"/>
          <w:sz w:val="24"/>
          <w:szCs w:val="24"/>
          <w:lang w:val="es-MX"/>
        </w:rPr>
        <w:t>su</w:t>
      </w:r>
      <w:r w:rsidR="0093436C" w:rsidRPr="00345D3C">
        <w:rPr>
          <w:rFonts w:ascii="Tahoma" w:hAnsi="Tahoma" w:cs="Tahoma"/>
          <w:sz w:val="24"/>
          <w:szCs w:val="24"/>
          <w:lang w:val="es-MX"/>
        </w:rPr>
        <w:t>s negocios</w:t>
      </w:r>
      <w:r w:rsidR="008C7DBC" w:rsidRPr="00345D3C">
        <w:rPr>
          <w:rFonts w:ascii="Tahoma" w:hAnsi="Tahoma" w:cs="Tahoma"/>
          <w:sz w:val="24"/>
          <w:szCs w:val="24"/>
          <w:lang w:val="es-MX"/>
        </w:rPr>
        <w:t xml:space="preserve"> y por ello las contrataron con SIMETRÍA, sin haber obtenido b</w:t>
      </w:r>
      <w:r w:rsidR="0093436C" w:rsidRPr="00345D3C">
        <w:rPr>
          <w:rFonts w:ascii="Tahoma" w:hAnsi="Tahoma" w:cs="Tahoma"/>
          <w:sz w:val="24"/>
          <w:szCs w:val="24"/>
          <w:lang w:val="es-MX"/>
        </w:rPr>
        <w:t xml:space="preserve">eneficio en tanto no </w:t>
      </w:r>
      <w:r w:rsidR="008C7DBC" w:rsidRPr="00345D3C">
        <w:rPr>
          <w:rFonts w:ascii="Tahoma" w:hAnsi="Tahoma" w:cs="Tahoma"/>
          <w:sz w:val="24"/>
          <w:szCs w:val="24"/>
          <w:lang w:val="es-MX"/>
        </w:rPr>
        <w:t xml:space="preserve">es la propietaria del </w:t>
      </w:r>
      <w:r w:rsidR="0093436C" w:rsidRPr="00345D3C">
        <w:rPr>
          <w:rFonts w:ascii="Tahoma" w:hAnsi="Tahoma" w:cs="Tahoma"/>
          <w:sz w:val="24"/>
          <w:szCs w:val="24"/>
          <w:lang w:val="es-MX"/>
        </w:rPr>
        <w:t xml:space="preserve">proyecto </w:t>
      </w:r>
      <w:r w:rsidR="008C7DBC" w:rsidRPr="00345D3C">
        <w:rPr>
          <w:rFonts w:ascii="Tahoma" w:hAnsi="Tahoma" w:cs="Tahoma"/>
          <w:sz w:val="24"/>
          <w:szCs w:val="24"/>
          <w:lang w:val="es-MX"/>
        </w:rPr>
        <w:t>y la contratista les incumplió el contrato, actuando de mala fe. Por otra parte, se opone a la condena a reconocer la indemnización moratoria, en tanto alega que excepcionó la buena fe sustenta</w:t>
      </w:r>
      <w:r w:rsidR="715B03CF" w:rsidRPr="00345D3C">
        <w:rPr>
          <w:rFonts w:ascii="Tahoma" w:hAnsi="Tahoma" w:cs="Tahoma"/>
          <w:sz w:val="24"/>
          <w:szCs w:val="24"/>
          <w:lang w:val="es-MX"/>
        </w:rPr>
        <w:t>da</w:t>
      </w:r>
      <w:r w:rsidR="008C7DBC" w:rsidRPr="00345D3C">
        <w:rPr>
          <w:rFonts w:ascii="Tahoma" w:hAnsi="Tahoma" w:cs="Tahoma"/>
          <w:sz w:val="24"/>
          <w:szCs w:val="24"/>
          <w:lang w:val="es-MX"/>
        </w:rPr>
        <w:t xml:space="preserve"> en que siempre respetó sus obligaciones contractuales y legales y, por ello </w:t>
      </w:r>
      <w:r w:rsidR="0093436C" w:rsidRPr="00345D3C">
        <w:rPr>
          <w:rFonts w:ascii="Tahoma" w:hAnsi="Tahoma" w:cs="Tahoma"/>
          <w:sz w:val="24"/>
          <w:szCs w:val="24"/>
          <w:lang w:val="es-MX"/>
        </w:rPr>
        <w:t>la única llamada a reconocer esa indemnización</w:t>
      </w:r>
      <w:r w:rsidR="008C7DBC" w:rsidRPr="00345D3C">
        <w:rPr>
          <w:rFonts w:ascii="Tahoma" w:hAnsi="Tahoma" w:cs="Tahoma"/>
          <w:sz w:val="24"/>
          <w:szCs w:val="24"/>
          <w:lang w:val="es-MX"/>
        </w:rPr>
        <w:t xml:space="preserve"> es la empleadora que sí obró de mala fe. </w:t>
      </w:r>
    </w:p>
    <w:p w14:paraId="1F9952EF" w14:textId="580F6F0B" w:rsidR="008C7DBC" w:rsidRPr="00345D3C" w:rsidRDefault="008C7DBC" w:rsidP="00345D3C">
      <w:pPr>
        <w:spacing w:after="0" w:line="276" w:lineRule="auto"/>
        <w:ind w:firstLine="708"/>
        <w:jc w:val="both"/>
        <w:rPr>
          <w:rFonts w:ascii="Tahoma" w:hAnsi="Tahoma" w:cs="Tahoma"/>
          <w:sz w:val="24"/>
          <w:szCs w:val="24"/>
          <w:lang w:val="es-MX"/>
        </w:rPr>
      </w:pPr>
    </w:p>
    <w:p w14:paraId="547D7E21" w14:textId="77539678" w:rsidR="0093436C" w:rsidRPr="00345D3C" w:rsidRDefault="008C7DBC" w:rsidP="00345D3C">
      <w:pPr>
        <w:spacing w:after="0" w:line="276" w:lineRule="auto"/>
        <w:ind w:firstLine="708"/>
        <w:jc w:val="both"/>
        <w:rPr>
          <w:rFonts w:ascii="Tahoma" w:hAnsi="Tahoma" w:cs="Tahoma"/>
          <w:sz w:val="24"/>
          <w:szCs w:val="24"/>
          <w:lang w:val="es-MX"/>
        </w:rPr>
      </w:pPr>
      <w:r w:rsidRPr="00345D3C">
        <w:rPr>
          <w:rFonts w:ascii="Tahoma" w:hAnsi="Tahoma" w:cs="Tahoma"/>
          <w:sz w:val="24"/>
          <w:szCs w:val="24"/>
          <w:lang w:val="es-MX"/>
        </w:rPr>
        <w:t xml:space="preserve">Por su parte, </w:t>
      </w:r>
      <w:r w:rsidRPr="00345D3C">
        <w:rPr>
          <w:rFonts w:ascii="Tahoma" w:eastAsia="Tahoma" w:hAnsi="Tahoma" w:cs="Tahoma"/>
          <w:b/>
          <w:sz w:val="24"/>
          <w:szCs w:val="24"/>
        </w:rPr>
        <w:t>SEGUROS DEL ESTADO S.A.</w:t>
      </w:r>
      <w:r w:rsidR="00E0788B" w:rsidRPr="00345D3C">
        <w:rPr>
          <w:rFonts w:ascii="Tahoma" w:eastAsia="Tahoma" w:hAnsi="Tahoma" w:cs="Tahoma"/>
          <w:b/>
          <w:bCs/>
          <w:i/>
          <w:iCs/>
          <w:sz w:val="24"/>
          <w:szCs w:val="24"/>
        </w:rPr>
        <w:t xml:space="preserve"> </w:t>
      </w:r>
      <w:r w:rsidR="00E0788B" w:rsidRPr="00345D3C">
        <w:rPr>
          <w:rFonts w:ascii="Tahoma" w:hAnsi="Tahoma" w:cs="Tahoma"/>
          <w:sz w:val="24"/>
          <w:szCs w:val="24"/>
          <w:lang w:val="es-MX"/>
        </w:rPr>
        <w:t xml:space="preserve">alegó que no se demostraron los </w:t>
      </w:r>
      <w:r w:rsidR="0093436C" w:rsidRPr="00345D3C">
        <w:rPr>
          <w:rFonts w:ascii="Tahoma" w:hAnsi="Tahoma" w:cs="Tahoma"/>
          <w:sz w:val="24"/>
          <w:szCs w:val="24"/>
          <w:lang w:val="es-MX"/>
        </w:rPr>
        <w:t xml:space="preserve">elementos </w:t>
      </w:r>
      <w:r w:rsidR="00E0788B" w:rsidRPr="00345D3C">
        <w:rPr>
          <w:rFonts w:ascii="Tahoma" w:hAnsi="Tahoma" w:cs="Tahoma"/>
          <w:sz w:val="24"/>
          <w:szCs w:val="24"/>
          <w:lang w:val="es-MX"/>
        </w:rPr>
        <w:t>para que se configure la</w:t>
      </w:r>
      <w:r w:rsidR="0093436C" w:rsidRPr="00345D3C">
        <w:rPr>
          <w:rFonts w:ascii="Tahoma" w:hAnsi="Tahoma" w:cs="Tahoma"/>
          <w:sz w:val="24"/>
          <w:szCs w:val="24"/>
          <w:lang w:val="es-MX"/>
        </w:rPr>
        <w:t xml:space="preserve"> solidaridad</w:t>
      </w:r>
      <w:r w:rsidR="00E0788B" w:rsidRPr="00345D3C">
        <w:rPr>
          <w:rFonts w:ascii="Tahoma" w:hAnsi="Tahoma" w:cs="Tahoma"/>
          <w:sz w:val="24"/>
          <w:szCs w:val="24"/>
          <w:lang w:val="es-MX"/>
        </w:rPr>
        <w:t xml:space="preserve">, en la medida que IC CONSTRUCTORA S.A.S. </w:t>
      </w:r>
      <w:r w:rsidR="0093436C" w:rsidRPr="00345D3C">
        <w:rPr>
          <w:rFonts w:ascii="Tahoma" w:hAnsi="Tahoma" w:cs="Tahoma"/>
          <w:sz w:val="24"/>
          <w:szCs w:val="24"/>
          <w:lang w:val="es-MX"/>
        </w:rPr>
        <w:t xml:space="preserve">no fue el beneficiario final </w:t>
      </w:r>
      <w:r w:rsidR="00E0788B" w:rsidRPr="00345D3C">
        <w:rPr>
          <w:rFonts w:ascii="Tahoma" w:hAnsi="Tahoma" w:cs="Tahoma"/>
          <w:sz w:val="24"/>
          <w:szCs w:val="24"/>
          <w:lang w:val="es-MX"/>
        </w:rPr>
        <w:t>del</w:t>
      </w:r>
      <w:r w:rsidR="0093436C" w:rsidRPr="00345D3C">
        <w:rPr>
          <w:rFonts w:ascii="Tahoma" w:hAnsi="Tahoma" w:cs="Tahoma"/>
          <w:sz w:val="24"/>
          <w:szCs w:val="24"/>
          <w:lang w:val="es-MX"/>
        </w:rPr>
        <w:t xml:space="preserve"> contrato</w:t>
      </w:r>
      <w:r w:rsidR="00E0788B" w:rsidRPr="00345D3C">
        <w:rPr>
          <w:rFonts w:ascii="Tahoma" w:hAnsi="Tahoma" w:cs="Tahoma"/>
          <w:sz w:val="24"/>
          <w:szCs w:val="24"/>
          <w:lang w:val="es-MX"/>
        </w:rPr>
        <w:t xml:space="preserve">, su objeto social no coincide con el de SIMETRÍA y las actividades desarrolladas por el demandante no son propias de aquella. Por otra parte, se opone a que se le imponga el pago de indemnización moratoria como quiera que esta no se encuentra contemplada en el contrato de seguros y las condenas deben limitarse a las condiciones pactadas en la póliza. </w:t>
      </w:r>
    </w:p>
    <w:p w14:paraId="7965D946" w14:textId="534D413F" w:rsidR="00C348F3" w:rsidRPr="00345D3C" w:rsidRDefault="00C348F3" w:rsidP="00345D3C">
      <w:pPr>
        <w:spacing w:after="0" w:line="276" w:lineRule="auto"/>
        <w:ind w:firstLine="708"/>
        <w:jc w:val="both"/>
        <w:rPr>
          <w:rFonts w:ascii="Tahoma" w:hAnsi="Tahoma" w:cs="Tahoma"/>
          <w:sz w:val="24"/>
          <w:szCs w:val="24"/>
          <w:lang w:val="es-MX"/>
        </w:rPr>
      </w:pPr>
    </w:p>
    <w:p w14:paraId="6588E000" w14:textId="66866E15" w:rsidR="001F55B5" w:rsidRPr="00345D3C" w:rsidRDefault="001F55B5" w:rsidP="00345D3C">
      <w:pPr>
        <w:pStyle w:val="Prrafodelista"/>
        <w:numPr>
          <w:ilvl w:val="0"/>
          <w:numId w:val="3"/>
        </w:numPr>
        <w:spacing w:after="0" w:line="276" w:lineRule="auto"/>
        <w:ind w:left="0" w:firstLine="0"/>
        <w:jc w:val="center"/>
        <w:rPr>
          <w:rFonts w:ascii="Tahoma" w:hAnsi="Tahoma" w:cs="Tahoma"/>
          <w:b/>
          <w:bCs/>
          <w:sz w:val="24"/>
          <w:szCs w:val="24"/>
          <w:lang w:val="es-MX"/>
        </w:rPr>
      </w:pPr>
      <w:r w:rsidRPr="00345D3C">
        <w:rPr>
          <w:rFonts w:ascii="Tahoma" w:hAnsi="Tahoma" w:cs="Tahoma"/>
          <w:b/>
          <w:bCs/>
          <w:sz w:val="24"/>
          <w:szCs w:val="24"/>
          <w:lang w:val="es-MX"/>
        </w:rPr>
        <w:t>Alegatos de conclusión</w:t>
      </w:r>
    </w:p>
    <w:p w14:paraId="55CD009A" w14:textId="77777777" w:rsidR="00C348F3" w:rsidRPr="00345D3C" w:rsidRDefault="00C348F3" w:rsidP="00345D3C">
      <w:pPr>
        <w:spacing w:after="0" w:line="276" w:lineRule="auto"/>
        <w:ind w:firstLine="708"/>
        <w:jc w:val="both"/>
        <w:rPr>
          <w:rFonts w:ascii="Tahoma" w:hAnsi="Tahoma" w:cs="Tahoma"/>
          <w:sz w:val="24"/>
          <w:szCs w:val="24"/>
          <w:lang w:val="es-MX"/>
        </w:rPr>
      </w:pPr>
    </w:p>
    <w:p w14:paraId="3CBFE80B" w14:textId="4B9FA179" w:rsidR="00E0788B" w:rsidRPr="00345D3C" w:rsidRDefault="00E0788B" w:rsidP="00345D3C">
      <w:pPr>
        <w:spacing w:after="0" w:line="276" w:lineRule="auto"/>
        <w:ind w:firstLine="708"/>
        <w:jc w:val="both"/>
        <w:rPr>
          <w:rFonts w:ascii="Tahoma" w:hAnsi="Tahoma" w:cs="Tahoma"/>
          <w:sz w:val="24"/>
          <w:szCs w:val="24"/>
          <w:lang w:val="es-MX"/>
        </w:rPr>
      </w:pPr>
      <w:r w:rsidRPr="00345D3C">
        <w:rPr>
          <w:rFonts w:ascii="Tahoma" w:hAnsi="Tahoma" w:cs="Tahoma"/>
          <w:sz w:val="24"/>
          <w:szCs w:val="24"/>
          <w:lang w:val="es-MX"/>
        </w:rPr>
        <w:t xml:space="preserve">Analizados los alegatos presentados por las partes,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los problemas jurídicos que se expresan a continuación.  </w:t>
      </w:r>
    </w:p>
    <w:p w14:paraId="3FA0841F" w14:textId="77777777" w:rsidR="00C348F3" w:rsidRPr="00345D3C" w:rsidRDefault="00C348F3" w:rsidP="00345D3C">
      <w:pPr>
        <w:spacing w:after="0" w:line="276" w:lineRule="auto"/>
        <w:ind w:firstLine="708"/>
        <w:jc w:val="both"/>
        <w:rPr>
          <w:rFonts w:ascii="Tahoma" w:hAnsi="Tahoma" w:cs="Tahoma"/>
          <w:sz w:val="24"/>
          <w:szCs w:val="24"/>
          <w:lang w:val="es-MX"/>
        </w:rPr>
      </w:pPr>
    </w:p>
    <w:p w14:paraId="651C5B20" w14:textId="070EA944" w:rsidR="00F007B7" w:rsidRPr="00345D3C" w:rsidRDefault="00F007B7" w:rsidP="00345D3C">
      <w:pPr>
        <w:pStyle w:val="Prrafodelista"/>
        <w:numPr>
          <w:ilvl w:val="0"/>
          <w:numId w:val="3"/>
        </w:numPr>
        <w:spacing w:after="0" w:line="276" w:lineRule="auto"/>
        <w:ind w:left="0" w:firstLine="0"/>
        <w:jc w:val="center"/>
        <w:rPr>
          <w:rFonts w:ascii="Tahoma" w:hAnsi="Tahoma" w:cs="Tahoma"/>
          <w:b/>
          <w:bCs/>
          <w:sz w:val="24"/>
          <w:szCs w:val="24"/>
          <w:lang w:val="es-MX"/>
        </w:rPr>
      </w:pPr>
      <w:r w:rsidRPr="00345D3C">
        <w:rPr>
          <w:rFonts w:ascii="Tahoma" w:hAnsi="Tahoma" w:cs="Tahoma"/>
          <w:b/>
          <w:bCs/>
          <w:sz w:val="24"/>
          <w:szCs w:val="24"/>
          <w:lang w:val="es-MX"/>
        </w:rPr>
        <w:t>Problema jurídico</w:t>
      </w:r>
    </w:p>
    <w:p w14:paraId="3E407EA2" w14:textId="6002CA0C" w:rsidR="00366DFA" w:rsidRPr="00345D3C" w:rsidRDefault="00366DFA" w:rsidP="00345D3C">
      <w:pPr>
        <w:pStyle w:val="Sinespaciado"/>
        <w:spacing w:line="276" w:lineRule="auto"/>
        <w:rPr>
          <w:rFonts w:ascii="Tahoma" w:hAnsi="Tahoma" w:cs="Tahoma"/>
          <w:sz w:val="24"/>
          <w:szCs w:val="24"/>
          <w:lang w:val="es-MX"/>
        </w:rPr>
      </w:pPr>
    </w:p>
    <w:p w14:paraId="5ACE7C4D" w14:textId="3D893206" w:rsidR="007B1D64" w:rsidRPr="00345D3C" w:rsidRDefault="615DB66C" w:rsidP="00345D3C">
      <w:pPr>
        <w:spacing w:after="0" w:line="276" w:lineRule="auto"/>
        <w:ind w:firstLine="709"/>
        <w:jc w:val="both"/>
        <w:rPr>
          <w:rFonts w:ascii="Tahoma" w:hAnsi="Tahoma" w:cs="Tahoma"/>
          <w:sz w:val="24"/>
          <w:szCs w:val="24"/>
          <w:lang w:val="es-MX"/>
        </w:rPr>
      </w:pPr>
      <w:r w:rsidRPr="00345D3C">
        <w:rPr>
          <w:rFonts w:ascii="Tahoma" w:hAnsi="Tahoma" w:cs="Tahoma"/>
          <w:sz w:val="24"/>
          <w:szCs w:val="24"/>
          <w:lang w:val="es-MX"/>
        </w:rPr>
        <w:t xml:space="preserve">Le corresponde a la Sala </w:t>
      </w:r>
      <w:r w:rsidR="00F007B7" w:rsidRPr="00345D3C">
        <w:rPr>
          <w:rFonts w:ascii="Tahoma" w:hAnsi="Tahoma" w:cs="Tahoma"/>
          <w:sz w:val="24"/>
          <w:szCs w:val="24"/>
          <w:lang w:val="es-MX"/>
        </w:rPr>
        <w:t>determinar</w:t>
      </w:r>
      <w:r w:rsidR="00F90615" w:rsidRPr="00345D3C">
        <w:rPr>
          <w:rFonts w:ascii="Tahoma" w:hAnsi="Tahoma" w:cs="Tahoma"/>
          <w:sz w:val="24"/>
          <w:szCs w:val="24"/>
          <w:lang w:val="es-MX"/>
        </w:rPr>
        <w:t xml:space="preserve"> </w:t>
      </w:r>
      <w:r w:rsidR="007B1D64" w:rsidRPr="00345D3C">
        <w:rPr>
          <w:rFonts w:ascii="Tahoma" w:hAnsi="Tahoma" w:cs="Tahoma"/>
          <w:sz w:val="24"/>
          <w:szCs w:val="24"/>
          <w:lang w:val="es-MX"/>
        </w:rPr>
        <w:t xml:space="preserve">si </w:t>
      </w:r>
      <w:r w:rsidR="005C0D20" w:rsidRPr="00345D3C">
        <w:rPr>
          <w:rFonts w:ascii="Tahoma" w:hAnsi="Tahoma" w:cs="Tahoma"/>
          <w:sz w:val="24"/>
          <w:szCs w:val="24"/>
          <w:lang w:val="es-MX"/>
        </w:rPr>
        <w:t>IC CONSTRUCTORA S.A.S.</w:t>
      </w:r>
      <w:r w:rsidR="007B1D64" w:rsidRPr="00345D3C">
        <w:rPr>
          <w:rFonts w:ascii="Tahoma" w:hAnsi="Tahoma" w:cs="Tahoma"/>
          <w:sz w:val="24"/>
          <w:szCs w:val="24"/>
          <w:lang w:val="es-MX"/>
        </w:rPr>
        <w:t>, es solidariamente responsable de las acreencias laborales en favor de</w:t>
      </w:r>
      <w:r w:rsidR="005C0D20" w:rsidRPr="00345D3C">
        <w:rPr>
          <w:rFonts w:ascii="Tahoma" w:hAnsi="Tahoma" w:cs="Tahoma"/>
          <w:sz w:val="24"/>
          <w:szCs w:val="24"/>
          <w:lang w:val="es-MX"/>
        </w:rPr>
        <w:t>l</w:t>
      </w:r>
      <w:r w:rsidR="00F90615" w:rsidRPr="00345D3C">
        <w:rPr>
          <w:rFonts w:ascii="Tahoma" w:hAnsi="Tahoma" w:cs="Tahoma"/>
          <w:sz w:val="24"/>
          <w:szCs w:val="24"/>
          <w:lang w:val="es-MX"/>
        </w:rPr>
        <w:t xml:space="preserve"> demandante</w:t>
      </w:r>
      <w:r w:rsidR="005C0D20" w:rsidRPr="00345D3C">
        <w:rPr>
          <w:rFonts w:ascii="Tahoma" w:hAnsi="Tahoma" w:cs="Tahoma"/>
          <w:sz w:val="24"/>
          <w:szCs w:val="24"/>
          <w:lang w:val="es-MX"/>
        </w:rPr>
        <w:t>, incluyendo la indemnización moratoria y si, conforme a la póliza contratada, la llamada en garantía SEGUROS DEL ESTADO S.A. debe responder por esta sanción.</w:t>
      </w:r>
    </w:p>
    <w:p w14:paraId="64BFCDCD" w14:textId="77777777" w:rsidR="00231125" w:rsidRPr="00345D3C" w:rsidRDefault="00231125" w:rsidP="00345D3C">
      <w:pPr>
        <w:spacing w:after="0" w:line="276" w:lineRule="auto"/>
        <w:ind w:firstLine="709"/>
        <w:jc w:val="both"/>
        <w:rPr>
          <w:rFonts w:ascii="Tahoma" w:hAnsi="Tahoma" w:cs="Tahoma"/>
          <w:bCs/>
          <w:sz w:val="24"/>
          <w:szCs w:val="24"/>
          <w:lang w:val="es-MX"/>
        </w:rPr>
      </w:pPr>
    </w:p>
    <w:p w14:paraId="6C546576" w14:textId="5D41D830" w:rsidR="00936489" w:rsidRPr="00345D3C" w:rsidRDefault="00936489" w:rsidP="00345D3C">
      <w:pPr>
        <w:pStyle w:val="Prrafodelista"/>
        <w:numPr>
          <w:ilvl w:val="0"/>
          <w:numId w:val="3"/>
        </w:numPr>
        <w:spacing w:after="0" w:line="276" w:lineRule="auto"/>
        <w:ind w:left="0" w:firstLine="0"/>
        <w:jc w:val="center"/>
        <w:rPr>
          <w:rFonts w:ascii="Tahoma" w:hAnsi="Tahoma" w:cs="Tahoma"/>
          <w:b/>
          <w:bCs/>
          <w:sz w:val="24"/>
          <w:szCs w:val="24"/>
          <w:lang w:val="es-MX"/>
        </w:rPr>
      </w:pPr>
      <w:r w:rsidRPr="00345D3C">
        <w:rPr>
          <w:rFonts w:ascii="Tahoma" w:hAnsi="Tahoma" w:cs="Tahoma"/>
          <w:b/>
          <w:bCs/>
          <w:sz w:val="24"/>
          <w:szCs w:val="24"/>
          <w:lang w:val="es-MX"/>
        </w:rPr>
        <w:t xml:space="preserve">Consideraciones </w:t>
      </w:r>
    </w:p>
    <w:p w14:paraId="5A00D737" w14:textId="77777777" w:rsidR="002D5456" w:rsidRPr="00345D3C" w:rsidRDefault="002D5456" w:rsidP="00345D3C">
      <w:pPr>
        <w:pStyle w:val="Sinespaciado"/>
        <w:spacing w:line="276" w:lineRule="auto"/>
        <w:rPr>
          <w:rFonts w:ascii="Tahoma" w:hAnsi="Tahoma" w:cs="Tahoma"/>
          <w:sz w:val="24"/>
          <w:szCs w:val="24"/>
        </w:rPr>
      </w:pPr>
    </w:p>
    <w:p w14:paraId="4874F380" w14:textId="536DADDB" w:rsidR="002D5456" w:rsidRPr="00345D3C" w:rsidRDefault="002D5456" w:rsidP="00345D3C">
      <w:pPr>
        <w:pStyle w:val="Prrafodelista"/>
        <w:numPr>
          <w:ilvl w:val="1"/>
          <w:numId w:val="3"/>
        </w:numPr>
        <w:spacing w:after="0" w:line="276" w:lineRule="auto"/>
        <w:jc w:val="both"/>
        <w:textAlignment w:val="baseline"/>
        <w:rPr>
          <w:rFonts w:ascii="Tahoma" w:hAnsi="Tahoma" w:cs="Tahoma"/>
          <w:color w:val="000000"/>
          <w:sz w:val="24"/>
          <w:szCs w:val="24"/>
        </w:rPr>
      </w:pPr>
      <w:r w:rsidRPr="00345D3C">
        <w:rPr>
          <w:rFonts w:ascii="Tahoma" w:hAnsi="Tahoma" w:cs="Tahoma"/>
          <w:b/>
          <w:sz w:val="24"/>
          <w:szCs w:val="24"/>
        </w:rPr>
        <w:t xml:space="preserve">Solidaridad </w:t>
      </w:r>
      <w:r w:rsidRPr="00345D3C">
        <w:rPr>
          <w:rFonts w:ascii="Tahoma" w:hAnsi="Tahoma" w:cs="Tahoma"/>
          <w:b/>
          <w:bCs/>
          <w:sz w:val="24"/>
          <w:szCs w:val="24"/>
        </w:rPr>
        <w:t>entre</w:t>
      </w:r>
      <w:r w:rsidRPr="00345D3C">
        <w:rPr>
          <w:rFonts w:ascii="Tahoma" w:hAnsi="Tahoma" w:cs="Tahoma"/>
          <w:b/>
          <w:sz w:val="24"/>
          <w:szCs w:val="24"/>
        </w:rPr>
        <w:t xml:space="preserve"> contratista independiente y beneficiario de la obra o labor contratada</w:t>
      </w:r>
      <w:r w:rsidR="00514DEB" w:rsidRPr="00345D3C">
        <w:rPr>
          <w:rFonts w:ascii="Tahoma" w:hAnsi="Tahoma" w:cs="Tahoma"/>
          <w:b/>
          <w:sz w:val="24"/>
          <w:szCs w:val="24"/>
        </w:rPr>
        <w:t>.</w:t>
      </w:r>
    </w:p>
    <w:p w14:paraId="31B39B54" w14:textId="77777777" w:rsidR="00514DEB" w:rsidRPr="00345D3C" w:rsidRDefault="00514DEB" w:rsidP="00345D3C">
      <w:pPr>
        <w:pStyle w:val="Prrafodelista"/>
        <w:spacing w:after="0" w:line="276" w:lineRule="auto"/>
        <w:ind w:left="1428"/>
        <w:jc w:val="both"/>
        <w:textAlignment w:val="baseline"/>
        <w:rPr>
          <w:rFonts w:ascii="Tahoma" w:hAnsi="Tahoma" w:cs="Tahoma"/>
          <w:color w:val="000000"/>
          <w:sz w:val="24"/>
          <w:szCs w:val="24"/>
        </w:rPr>
      </w:pPr>
    </w:p>
    <w:p w14:paraId="49AE5063" w14:textId="77777777" w:rsidR="002D5456" w:rsidRPr="00345D3C" w:rsidRDefault="002D5456" w:rsidP="00345D3C">
      <w:pPr>
        <w:widowControl w:val="0"/>
        <w:autoSpaceDE w:val="0"/>
        <w:autoSpaceDN w:val="0"/>
        <w:adjustRightInd w:val="0"/>
        <w:spacing w:after="0" w:line="276" w:lineRule="auto"/>
        <w:ind w:firstLine="708"/>
        <w:jc w:val="both"/>
        <w:rPr>
          <w:rStyle w:val="normaltextrun"/>
          <w:rFonts w:ascii="Tahoma" w:hAnsi="Tahoma" w:cs="Tahoma"/>
          <w:color w:val="000000"/>
          <w:sz w:val="24"/>
          <w:szCs w:val="24"/>
        </w:rPr>
      </w:pPr>
      <w:r w:rsidRPr="00345D3C">
        <w:rPr>
          <w:rStyle w:val="normaltextrun"/>
          <w:rFonts w:ascii="Tahoma" w:hAnsi="Tahoma" w:cs="Tahoma"/>
          <w:color w:val="000000"/>
          <w:sz w:val="24"/>
          <w:szCs w:val="24"/>
        </w:rPr>
        <w:t xml:space="preserve">A propósito del concepto de solidaridad en materia laboral, La Sala de Casación Laboral de la Corte Suprema de Justicia en sentencia No. 35864 del 1° de marzo de 2011, con ponencia del magistrado Gustavo José Gnecco Mendoza, recogiendo lo dicho en la sentencia del 25 de mayo de 1968, citada entre otras en la del 26 de septiembre de 2000, radicación 14038, realizó las siguientes consideraciones que ofrecen claridad </w:t>
      </w:r>
      <w:r w:rsidRPr="00345D3C">
        <w:rPr>
          <w:rStyle w:val="normaltextrun"/>
          <w:rFonts w:ascii="Tahoma" w:hAnsi="Tahoma" w:cs="Tahoma"/>
          <w:color w:val="000000"/>
          <w:sz w:val="24"/>
          <w:szCs w:val="24"/>
        </w:rPr>
        <w:lastRenderedPageBreak/>
        <w:t xml:space="preserve">y precisión sobre la materia, señaló el alto tribunal: </w:t>
      </w:r>
      <w:r w:rsidRPr="00345D3C">
        <w:rPr>
          <w:rStyle w:val="normaltextrun"/>
          <w:rFonts w:ascii="Tahoma" w:hAnsi="Tahoma" w:cs="Tahoma"/>
          <w:i/>
          <w:color w:val="000000"/>
          <w:sz w:val="24"/>
          <w:szCs w:val="24"/>
        </w:rPr>
        <w:t>“</w:t>
      </w:r>
      <w:r w:rsidRPr="00B4116B">
        <w:rPr>
          <w:rStyle w:val="normaltextrun"/>
          <w:rFonts w:ascii="Tahoma" w:hAnsi="Tahoma" w:cs="Tahoma"/>
          <w:i/>
          <w:color w:val="000000"/>
        </w:rPr>
        <w:t>(…) lo que se busca con la solidaridad laboral del artículo 34 del Código Sustantivo del Trabajo es que la contratación con un contratista independiente para que realice una obra o preste servicios, no se convierta en un mecanismo utilizado por las empresas para evadir el cumplimiento de obligaciones laborales. Por manera que, si una actividad directamente vinculada con el objeto económico principal de la empresa se contrata para que la preste un tercero, pero utilizando trabajadores, existirá una responsabilidad solidaria respecto de las obligaciones laborales de esos trabajadores</w:t>
      </w:r>
      <w:r w:rsidRPr="00B4116B">
        <w:rPr>
          <w:rStyle w:val="normaltextrun"/>
          <w:rFonts w:ascii="Tahoma" w:hAnsi="Tahoma" w:cs="Tahoma"/>
          <w:i/>
          <w:iCs/>
          <w:color w:val="000000"/>
          <w:sz w:val="24"/>
          <w:szCs w:val="24"/>
        </w:rPr>
        <w:t>”</w:t>
      </w:r>
      <w:r w:rsidRPr="00345D3C">
        <w:rPr>
          <w:rStyle w:val="normaltextrun"/>
          <w:rFonts w:ascii="Tahoma" w:hAnsi="Tahoma" w:cs="Tahoma"/>
          <w:color w:val="000000"/>
          <w:sz w:val="24"/>
          <w:szCs w:val="24"/>
        </w:rPr>
        <w:t xml:space="preserve">. Y agregó: </w:t>
      </w:r>
      <w:r w:rsidRPr="00345D3C">
        <w:rPr>
          <w:rStyle w:val="normaltextrun"/>
          <w:rFonts w:ascii="Tahoma" w:hAnsi="Tahoma" w:cs="Tahoma"/>
          <w:i/>
          <w:color w:val="000000"/>
          <w:sz w:val="24"/>
          <w:szCs w:val="24"/>
        </w:rPr>
        <w:t>“</w:t>
      </w:r>
      <w:r w:rsidRPr="00B4116B">
        <w:rPr>
          <w:rStyle w:val="normaltextrun"/>
          <w:rFonts w:ascii="Tahoma" w:hAnsi="Tahoma" w:cs="Tahoma"/>
          <w:i/>
          <w:color w:val="000000"/>
        </w:rPr>
        <w:t>(…) si el empresario ha podido adelantar la actividad directamente y utilizando sus propios trabajadores, pero decide hacerlo contratando un tercero para que éste adelante la actividad, empleando trabajadores dependientes por él contratados, el beneficiario o dueño de la obra debe hacerse responsable de los salarios, prestaciones e indemnizaciones a que tienen derecho estos trabajadores, por la vía de la solidaridad laboral, pues, en últimas, resulta beneficiándose del trabajo desarrollado por personas que prestaron sus servicios en una labor que no es extraña a lo que constituye lo primordial de sus actividades empresariales</w:t>
      </w:r>
      <w:r w:rsidRPr="00B4116B">
        <w:rPr>
          <w:rStyle w:val="normaltextrun"/>
          <w:rFonts w:ascii="Tahoma" w:hAnsi="Tahoma" w:cs="Tahoma"/>
          <w:i/>
          <w:iCs/>
          <w:color w:val="000000"/>
          <w:sz w:val="24"/>
          <w:szCs w:val="24"/>
        </w:rPr>
        <w:t>”</w:t>
      </w:r>
      <w:r w:rsidRPr="00345D3C">
        <w:rPr>
          <w:rStyle w:val="normaltextrun"/>
          <w:rFonts w:ascii="Tahoma" w:hAnsi="Tahoma" w:cs="Tahoma"/>
          <w:color w:val="000000"/>
          <w:sz w:val="24"/>
          <w:szCs w:val="24"/>
        </w:rPr>
        <w:t>.</w:t>
      </w:r>
    </w:p>
    <w:p w14:paraId="3F4ECC78" w14:textId="77777777" w:rsidR="002D5456" w:rsidRPr="00345D3C" w:rsidRDefault="002D5456" w:rsidP="00345D3C">
      <w:pPr>
        <w:pStyle w:val="Sinespaciado"/>
        <w:spacing w:line="276" w:lineRule="auto"/>
        <w:rPr>
          <w:rStyle w:val="normaltextrun"/>
          <w:rFonts w:ascii="Tahoma" w:hAnsi="Tahoma" w:cs="Tahoma"/>
          <w:color w:val="000000"/>
          <w:sz w:val="24"/>
          <w:szCs w:val="24"/>
        </w:rPr>
      </w:pPr>
    </w:p>
    <w:p w14:paraId="2FD782E4" w14:textId="5578E503" w:rsidR="002D5456" w:rsidRPr="00345D3C" w:rsidRDefault="002D5456" w:rsidP="00345D3C">
      <w:pPr>
        <w:widowControl w:val="0"/>
        <w:autoSpaceDE w:val="0"/>
        <w:autoSpaceDN w:val="0"/>
        <w:adjustRightInd w:val="0"/>
        <w:spacing w:after="0" w:line="276" w:lineRule="auto"/>
        <w:ind w:firstLine="708"/>
        <w:jc w:val="both"/>
        <w:rPr>
          <w:rStyle w:val="normaltextrun"/>
          <w:rFonts w:ascii="Tahoma" w:hAnsi="Tahoma" w:cs="Tahoma"/>
          <w:color w:val="000000" w:themeColor="text1"/>
          <w:sz w:val="24"/>
          <w:szCs w:val="24"/>
        </w:rPr>
      </w:pPr>
      <w:r w:rsidRPr="00345D3C">
        <w:rPr>
          <w:rStyle w:val="normaltextrun"/>
          <w:rFonts w:ascii="Tahoma" w:hAnsi="Tahoma" w:cs="Tahoma"/>
          <w:color w:val="000000" w:themeColor="text1"/>
          <w:sz w:val="24"/>
          <w:szCs w:val="24"/>
        </w:rPr>
        <w:t>P</w:t>
      </w:r>
      <w:bookmarkStart w:id="4" w:name="_Hlk114481382"/>
      <w:r w:rsidRPr="00345D3C">
        <w:rPr>
          <w:rStyle w:val="normaltextrun"/>
          <w:rFonts w:ascii="Tahoma" w:hAnsi="Tahoma" w:cs="Tahoma"/>
          <w:color w:val="000000" w:themeColor="text1"/>
          <w:sz w:val="24"/>
          <w:szCs w:val="24"/>
        </w:rPr>
        <w:t xml:space="preserve">ara que la solidaridad opere, además de que la actividad desarrollada por el contratista independiente cubra una necesidad propia del beneficiario de la obra o el trabajo, se requiere que ella constituya una función normalmente desarrollada por él, directamente vinculada con la ordinaria explotación de su objeto económico. </w:t>
      </w:r>
      <w:r w:rsidR="682DB3AC" w:rsidRPr="00345D3C">
        <w:rPr>
          <w:rStyle w:val="normaltextrun"/>
          <w:rFonts w:ascii="Tahoma" w:hAnsi="Tahoma" w:cs="Tahoma"/>
          <w:color w:val="000000" w:themeColor="text1"/>
          <w:sz w:val="24"/>
          <w:szCs w:val="24"/>
        </w:rPr>
        <w:t>V</w:t>
      </w:r>
      <w:r w:rsidRPr="00345D3C">
        <w:rPr>
          <w:rStyle w:val="normaltextrun"/>
          <w:rFonts w:ascii="Tahoma" w:hAnsi="Tahoma" w:cs="Tahoma"/>
          <w:color w:val="000000" w:themeColor="text1"/>
          <w:sz w:val="24"/>
          <w:szCs w:val="24"/>
        </w:rPr>
        <w:t xml:space="preserve">ale añadir que la Sala Laboral </w:t>
      </w:r>
      <w:r w:rsidR="7D87DC3A" w:rsidRPr="00345D3C">
        <w:rPr>
          <w:rStyle w:val="normaltextrun"/>
          <w:rFonts w:ascii="Tahoma" w:hAnsi="Tahoma" w:cs="Tahoma"/>
          <w:color w:val="000000" w:themeColor="text1"/>
          <w:sz w:val="24"/>
          <w:szCs w:val="24"/>
        </w:rPr>
        <w:t xml:space="preserve">de la Corte Suprema de Justicia </w:t>
      </w:r>
      <w:r w:rsidRPr="00345D3C">
        <w:rPr>
          <w:rStyle w:val="normaltextrun"/>
          <w:rFonts w:ascii="Tahoma" w:hAnsi="Tahoma" w:cs="Tahoma"/>
          <w:color w:val="000000" w:themeColor="text1"/>
          <w:sz w:val="24"/>
          <w:szCs w:val="24"/>
        </w:rPr>
        <w:t>ha admitido la posibilidad de que opere la solidaridad tomando en cuenta para ello la actividad específica desarrollada por el trabajador y no sólo el objeto social del contratista y el beneficiario de la obra</w:t>
      </w:r>
      <w:bookmarkEnd w:id="4"/>
      <w:r w:rsidRPr="00345D3C">
        <w:rPr>
          <w:rStyle w:val="normaltextrun"/>
          <w:rFonts w:ascii="Tahoma" w:hAnsi="Tahoma" w:cs="Tahoma"/>
          <w:color w:val="000000" w:themeColor="text1"/>
          <w:sz w:val="24"/>
          <w:szCs w:val="24"/>
        </w:rPr>
        <w:t>. Así lo dispuso en la sentencia del 24 de agosto de 2011, radicación 40.135, en la que se indicó:</w:t>
      </w:r>
    </w:p>
    <w:p w14:paraId="13A8FC2E" w14:textId="1B8B7607" w:rsidR="002D5456" w:rsidRPr="00345D3C" w:rsidRDefault="002D5456" w:rsidP="00345D3C">
      <w:pPr>
        <w:widowControl w:val="0"/>
        <w:autoSpaceDE w:val="0"/>
        <w:autoSpaceDN w:val="0"/>
        <w:adjustRightInd w:val="0"/>
        <w:spacing w:after="0" w:line="276" w:lineRule="auto"/>
        <w:ind w:firstLine="708"/>
        <w:jc w:val="both"/>
        <w:rPr>
          <w:rStyle w:val="normaltextrun"/>
          <w:rFonts w:ascii="Tahoma" w:hAnsi="Tahoma" w:cs="Tahoma"/>
          <w:color w:val="000000" w:themeColor="text1"/>
          <w:sz w:val="24"/>
          <w:szCs w:val="24"/>
        </w:rPr>
      </w:pPr>
    </w:p>
    <w:p w14:paraId="4D06DDA7" w14:textId="5258178D" w:rsidR="002D5456" w:rsidRPr="00B4116B" w:rsidRDefault="002D5456" w:rsidP="00B4116B">
      <w:pPr>
        <w:widowControl w:val="0"/>
        <w:autoSpaceDE w:val="0"/>
        <w:autoSpaceDN w:val="0"/>
        <w:adjustRightInd w:val="0"/>
        <w:spacing w:after="0" w:line="240" w:lineRule="auto"/>
        <w:ind w:left="426" w:right="420"/>
        <w:jc w:val="both"/>
        <w:rPr>
          <w:rStyle w:val="normaltextrun"/>
          <w:rFonts w:ascii="Tahoma" w:hAnsi="Tahoma" w:cs="Tahoma"/>
          <w:color w:val="000000"/>
        </w:rPr>
      </w:pPr>
      <w:r w:rsidRPr="00B4116B">
        <w:rPr>
          <w:rStyle w:val="normaltextrun"/>
          <w:rFonts w:ascii="Tahoma" w:hAnsi="Tahoma" w:cs="Tahoma"/>
          <w:color w:val="000000" w:themeColor="text1"/>
        </w:rPr>
        <w:t>“</w:t>
      </w:r>
      <w:r w:rsidRPr="00B4116B">
        <w:rPr>
          <w:rStyle w:val="normaltextrun"/>
          <w:rFonts w:ascii="Tahoma" w:hAnsi="Tahoma" w:cs="Tahoma"/>
          <w:i/>
          <w:iCs/>
          <w:color w:val="000000" w:themeColor="text1"/>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 Y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solidaridad establecida en el artículo citado</w:t>
      </w:r>
      <w:r w:rsidRPr="00B4116B">
        <w:rPr>
          <w:rStyle w:val="normaltextrun"/>
          <w:rFonts w:ascii="Tahoma" w:hAnsi="Tahoma" w:cs="Tahoma"/>
          <w:color w:val="000000" w:themeColor="text1"/>
        </w:rPr>
        <w:t>”.</w:t>
      </w:r>
    </w:p>
    <w:p w14:paraId="14A35930" w14:textId="645E94E2" w:rsidR="40D7C1D9" w:rsidRPr="00345D3C" w:rsidRDefault="40D7C1D9" w:rsidP="00345D3C">
      <w:pPr>
        <w:pStyle w:val="Sinespaciado"/>
        <w:spacing w:line="276" w:lineRule="auto"/>
        <w:rPr>
          <w:rStyle w:val="normaltextrun"/>
          <w:rFonts w:ascii="Tahoma" w:hAnsi="Tahoma" w:cs="Tahoma"/>
          <w:i/>
          <w:iCs/>
          <w:color w:val="000000" w:themeColor="text1"/>
          <w:sz w:val="24"/>
          <w:szCs w:val="24"/>
        </w:rPr>
      </w:pPr>
    </w:p>
    <w:p w14:paraId="54093002" w14:textId="138DADA7" w:rsidR="00AF2470" w:rsidRPr="00345D3C" w:rsidRDefault="37BF8385" w:rsidP="00345D3C">
      <w:pPr>
        <w:pStyle w:val="Prrafodelista"/>
        <w:numPr>
          <w:ilvl w:val="1"/>
          <w:numId w:val="3"/>
        </w:numPr>
        <w:spacing w:after="0" w:line="276" w:lineRule="auto"/>
        <w:textAlignment w:val="baseline"/>
        <w:rPr>
          <w:rFonts w:ascii="Tahoma" w:hAnsi="Tahoma" w:cs="Tahoma"/>
          <w:b/>
          <w:bCs/>
          <w:sz w:val="24"/>
          <w:szCs w:val="24"/>
        </w:rPr>
      </w:pPr>
      <w:r w:rsidRPr="00345D3C">
        <w:rPr>
          <w:rFonts w:ascii="Tahoma" w:hAnsi="Tahoma" w:cs="Tahoma"/>
          <w:b/>
          <w:bCs/>
          <w:sz w:val="24"/>
          <w:szCs w:val="24"/>
        </w:rPr>
        <w:t>Análisis del c</w:t>
      </w:r>
      <w:r w:rsidR="00932D3B" w:rsidRPr="00345D3C">
        <w:rPr>
          <w:rFonts w:ascii="Tahoma" w:hAnsi="Tahoma" w:cs="Tahoma"/>
          <w:b/>
          <w:bCs/>
          <w:sz w:val="24"/>
          <w:szCs w:val="24"/>
        </w:rPr>
        <w:t>aso concreto</w:t>
      </w:r>
    </w:p>
    <w:p w14:paraId="2ACE3362" w14:textId="4395FEE8" w:rsidR="00932D3B" w:rsidRPr="00345D3C" w:rsidRDefault="00932D3B" w:rsidP="00345D3C">
      <w:pPr>
        <w:pStyle w:val="Sinespaciado"/>
        <w:spacing w:line="276" w:lineRule="auto"/>
        <w:rPr>
          <w:rFonts w:ascii="Tahoma" w:hAnsi="Tahoma" w:cs="Tahoma"/>
          <w:sz w:val="24"/>
          <w:szCs w:val="24"/>
          <w:lang w:eastAsia="es-CO"/>
        </w:rPr>
      </w:pPr>
    </w:p>
    <w:p w14:paraId="6B5FF01B" w14:textId="73D7DEDF" w:rsidR="00F90615" w:rsidRPr="00345D3C" w:rsidRDefault="00F90615" w:rsidP="00345D3C">
      <w:pPr>
        <w:spacing w:after="0" w:line="276" w:lineRule="auto"/>
        <w:ind w:firstLine="708"/>
        <w:jc w:val="both"/>
        <w:rPr>
          <w:rFonts w:ascii="Tahoma" w:hAnsi="Tahoma" w:cs="Tahoma"/>
          <w:color w:val="000000" w:themeColor="text1"/>
          <w:sz w:val="24"/>
          <w:szCs w:val="24"/>
        </w:rPr>
      </w:pPr>
      <w:r w:rsidRPr="00345D3C">
        <w:rPr>
          <w:rFonts w:ascii="Tahoma" w:hAnsi="Tahoma" w:cs="Tahoma"/>
          <w:color w:val="000000" w:themeColor="text1"/>
          <w:sz w:val="24"/>
          <w:szCs w:val="24"/>
        </w:rPr>
        <w:t>Atendiendo el recurso de apelación, se encuentra por fuera de discusión que entre</w:t>
      </w:r>
      <w:r w:rsidR="007C2D6B" w:rsidRPr="00345D3C">
        <w:rPr>
          <w:rFonts w:ascii="Tahoma" w:hAnsi="Tahoma" w:cs="Tahoma"/>
          <w:color w:val="000000" w:themeColor="text1"/>
          <w:sz w:val="24"/>
          <w:szCs w:val="24"/>
        </w:rPr>
        <w:t xml:space="preserve"> </w:t>
      </w:r>
      <w:r w:rsidR="00B215B4" w:rsidRPr="00345D3C">
        <w:rPr>
          <w:rFonts w:ascii="Tahoma" w:hAnsi="Tahoma" w:cs="Tahoma"/>
          <w:sz w:val="24"/>
          <w:szCs w:val="24"/>
          <w:lang w:val="es-MX"/>
        </w:rPr>
        <w:t>DARWIN ALEXIS BOLÍVAR RESTREPO y SIMETRÍA CONSTRUCTORA Y SOLUCIONES INMOBILIARIAS S.A.S. existió un contrato de trabajo de obra o labor, vigente del 29 de julio al 30 de septiembre de 2022</w:t>
      </w:r>
      <w:r w:rsidR="00B215B4" w:rsidRPr="00345D3C">
        <w:rPr>
          <w:rFonts w:ascii="Tahoma" w:hAnsi="Tahoma" w:cs="Tahoma"/>
          <w:sz w:val="24"/>
          <w:szCs w:val="24"/>
        </w:rPr>
        <w:t xml:space="preserve"> </w:t>
      </w:r>
      <w:r w:rsidR="007C2D6B" w:rsidRPr="00345D3C">
        <w:rPr>
          <w:rFonts w:ascii="Tahoma" w:hAnsi="Tahoma" w:cs="Tahoma"/>
          <w:color w:val="000000" w:themeColor="text1"/>
          <w:sz w:val="24"/>
          <w:szCs w:val="24"/>
        </w:rPr>
        <w:t xml:space="preserve">y que, al momento de la terminación de la relación laboral, la empleadora </w:t>
      </w:r>
      <w:r w:rsidRPr="00345D3C">
        <w:rPr>
          <w:rFonts w:ascii="Tahoma" w:hAnsi="Tahoma" w:cs="Tahoma"/>
          <w:color w:val="000000" w:themeColor="text1"/>
          <w:sz w:val="24"/>
          <w:szCs w:val="24"/>
        </w:rPr>
        <w:t>adeudaba</w:t>
      </w:r>
      <w:r w:rsidR="007C2D6B" w:rsidRPr="00345D3C">
        <w:rPr>
          <w:rFonts w:ascii="Tahoma" w:hAnsi="Tahoma" w:cs="Tahoma"/>
          <w:color w:val="000000" w:themeColor="text1"/>
          <w:sz w:val="24"/>
          <w:szCs w:val="24"/>
        </w:rPr>
        <w:t xml:space="preserve"> </w:t>
      </w:r>
      <w:r w:rsidRPr="00345D3C">
        <w:rPr>
          <w:rFonts w:ascii="Tahoma" w:hAnsi="Tahoma" w:cs="Tahoma"/>
          <w:color w:val="000000" w:themeColor="text1"/>
          <w:sz w:val="24"/>
          <w:szCs w:val="24"/>
        </w:rPr>
        <w:t xml:space="preserve">prestaciones sociales y vacaciones </w:t>
      </w:r>
      <w:r w:rsidR="007C2D6B" w:rsidRPr="00345D3C">
        <w:rPr>
          <w:rFonts w:ascii="Tahoma" w:hAnsi="Tahoma" w:cs="Tahoma"/>
          <w:color w:val="000000" w:themeColor="text1"/>
          <w:sz w:val="24"/>
          <w:szCs w:val="24"/>
        </w:rPr>
        <w:t>a su trabajador</w:t>
      </w:r>
      <w:r w:rsidRPr="00345D3C">
        <w:rPr>
          <w:rFonts w:ascii="Tahoma" w:hAnsi="Tahoma" w:cs="Tahoma"/>
          <w:color w:val="000000" w:themeColor="text1"/>
          <w:sz w:val="24"/>
          <w:szCs w:val="24"/>
        </w:rPr>
        <w:t>.</w:t>
      </w:r>
    </w:p>
    <w:p w14:paraId="57130F4A" w14:textId="77777777" w:rsidR="007C2D6B" w:rsidRPr="00345D3C" w:rsidRDefault="007C2D6B" w:rsidP="00345D3C">
      <w:pPr>
        <w:pStyle w:val="Sinespaciado"/>
        <w:spacing w:line="276" w:lineRule="auto"/>
        <w:rPr>
          <w:rFonts w:ascii="Tahoma" w:hAnsi="Tahoma" w:cs="Tahoma"/>
          <w:sz w:val="24"/>
          <w:szCs w:val="24"/>
        </w:rPr>
      </w:pPr>
    </w:p>
    <w:p w14:paraId="39BC676E" w14:textId="1110FEA5" w:rsidR="00F90615" w:rsidRPr="00345D3C" w:rsidRDefault="00F90615" w:rsidP="00345D3C">
      <w:pPr>
        <w:spacing w:after="0" w:line="276" w:lineRule="auto"/>
        <w:ind w:firstLine="708"/>
        <w:jc w:val="both"/>
        <w:rPr>
          <w:rFonts w:ascii="Tahoma" w:hAnsi="Tahoma" w:cs="Tahoma"/>
          <w:sz w:val="24"/>
          <w:szCs w:val="24"/>
          <w:lang w:val="es-MX"/>
        </w:rPr>
      </w:pPr>
      <w:r w:rsidRPr="00345D3C">
        <w:rPr>
          <w:rFonts w:ascii="Tahoma" w:hAnsi="Tahoma" w:cs="Tahoma"/>
          <w:color w:val="000000" w:themeColor="text1"/>
          <w:sz w:val="24"/>
          <w:szCs w:val="24"/>
        </w:rPr>
        <w:t xml:space="preserve">Así, el </w:t>
      </w:r>
      <w:r w:rsidR="00B215B4" w:rsidRPr="00345D3C">
        <w:rPr>
          <w:rFonts w:ascii="Tahoma" w:hAnsi="Tahoma" w:cs="Tahoma"/>
          <w:color w:val="000000" w:themeColor="text1"/>
          <w:sz w:val="24"/>
          <w:szCs w:val="24"/>
        </w:rPr>
        <w:t>principal</w:t>
      </w:r>
      <w:r w:rsidRPr="00345D3C">
        <w:rPr>
          <w:rFonts w:ascii="Tahoma" w:hAnsi="Tahoma" w:cs="Tahoma"/>
          <w:color w:val="000000" w:themeColor="text1"/>
          <w:sz w:val="24"/>
          <w:szCs w:val="24"/>
        </w:rPr>
        <w:t xml:space="preserve"> punto de la apelación</w:t>
      </w:r>
      <w:r w:rsidR="00B215B4" w:rsidRPr="00345D3C">
        <w:rPr>
          <w:rFonts w:ascii="Tahoma" w:hAnsi="Tahoma" w:cs="Tahoma"/>
          <w:color w:val="000000" w:themeColor="text1"/>
          <w:sz w:val="24"/>
          <w:szCs w:val="24"/>
        </w:rPr>
        <w:t xml:space="preserve"> de </w:t>
      </w:r>
      <w:r w:rsidR="00B215B4" w:rsidRPr="00345D3C">
        <w:rPr>
          <w:rFonts w:ascii="Tahoma" w:hAnsi="Tahoma" w:cs="Tahoma"/>
          <w:sz w:val="24"/>
          <w:szCs w:val="24"/>
          <w:lang w:val="es-MX"/>
        </w:rPr>
        <w:t xml:space="preserve">IC CONSTRUCTORA S.A.S. y </w:t>
      </w:r>
      <w:r w:rsidR="00B215B4" w:rsidRPr="00345D3C">
        <w:rPr>
          <w:rFonts w:ascii="Tahoma" w:eastAsia="Tahoma" w:hAnsi="Tahoma" w:cs="Tahoma"/>
          <w:sz w:val="24"/>
          <w:szCs w:val="24"/>
        </w:rPr>
        <w:t>SEGUROS DEL ESTADO S.A.</w:t>
      </w:r>
      <w:r w:rsidRPr="00345D3C">
        <w:rPr>
          <w:rFonts w:ascii="Tahoma" w:hAnsi="Tahoma" w:cs="Tahoma"/>
          <w:color w:val="000000" w:themeColor="text1"/>
          <w:sz w:val="24"/>
          <w:szCs w:val="24"/>
        </w:rPr>
        <w:t xml:space="preserve"> radica en que la jueza de primera instancia </w:t>
      </w:r>
      <w:r w:rsidR="007C2D6B" w:rsidRPr="00345D3C">
        <w:rPr>
          <w:rFonts w:ascii="Tahoma" w:hAnsi="Tahoma" w:cs="Tahoma"/>
          <w:color w:val="000000" w:themeColor="text1"/>
          <w:sz w:val="24"/>
          <w:szCs w:val="24"/>
        </w:rPr>
        <w:t>declaró</w:t>
      </w:r>
      <w:r w:rsidRPr="00345D3C">
        <w:rPr>
          <w:rFonts w:ascii="Tahoma" w:hAnsi="Tahoma" w:cs="Tahoma"/>
          <w:color w:val="000000" w:themeColor="text1"/>
          <w:sz w:val="24"/>
          <w:szCs w:val="24"/>
        </w:rPr>
        <w:t xml:space="preserve"> la responsabilidad solidaria de </w:t>
      </w:r>
      <w:r w:rsidR="00B215B4" w:rsidRPr="00345D3C">
        <w:rPr>
          <w:rFonts w:ascii="Tahoma" w:hAnsi="Tahoma" w:cs="Tahoma"/>
          <w:bCs/>
          <w:sz w:val="24"/>
          <w:szCs w:val="24"/>
          <w:lang w:val="es-MX"/>
        </w:rPr>
        <w:t>la primera de las mencionadas</w:t>
      </w:r>
      <w:r w:rsidR="007C2D6B" w:rsidRPr="00345D3C">
        <w:rPr>
          <w:rFonts w:ascii="Tahoma" w:hAnsi="Tahoma" w:cs="Tahoma"/>
          <w:bCs/>
          <w:sz w:val="24"/>
          <w:szCs w:val="24"/>
          <w:lang w:val="es-MX"/>
        </w:rPr>
        <w:t xml:space="preserve"> frente a las condenas fulminas en contra de </w:t>
      </w:r>
      <w:r w:rsidR="00B215B4" w:rsidRPr="00345D3C">
        <w:rPr>
          <w:rFonts w:ascii="Tahoma" w:hAnsi="Tahoma" w:cs="Tahoma"/>
          <w:sz w:val="24"/>
          <w:szCs w:val="24"/>
          <w:lang w:val="es-MX"/>
        </w:rPr>
        <w:t>SIMETRÍA CONSTRUCTORA Y SOLUCIONES INMOBILIARIAS S.A.S.</w:t>
      </w:r>
    </w:p>
    <w:p w14:paraId="5405C639" w14:textId="77777777" w:rsidR="00B215B4" w:rsidRPr="00345D3C" w:rsidRDefault="00B215B4" w:rsidP="00345D3C">
      <w:pPr>
        <w:pStyle w:val="Sinespaciado"/>
        <w:spacing w:line="276" w:lineRule="auto"/>
        <w:rPr>
          <w:rFonts w:ascii="Tahoma" w:hAnsi="Tahoma" w:cs="Tahoma"/>
          <w:sz w:val="24"/>
          <w:szCs w:val="24"/>
        </w:rPr>
      </w:pPr>
    </w:p>
    <w:p w14:paraId="0BD8BCE8" w14:textId="2B02385F" w:rsidR="00F90615" w:rsidRPr="00345D3C" w:rsidRDefault="00F90615" w:rsidP="00345D3C">
      <w:pPr>
        <w:spacing w:after="0" w:line="276" w:lineRule="auto"/>
        <w:ind w:firstLine="708"/>
        <w:jc w:val="both"/>
        <w:rPr>
          <w:rFonts w:ascii="Tahoma" w:hAnsi="Tahoma" w:cs="Tahoma"/>
          <w:color w:val="000000" w:themeColor="text1"/>
          <w:sz w:val="24"/>
          <w:szCs w:val="24"/>
        </w:rPr>
      </w:pPr>
      <w:r w:rsidRPr="00345D3C">
        <w:rPr>
          <w:rFonts w:ascii="Tahoma" w:hAnsi="Tahoma" w:cs="Tahoma"/>
          <w:color w:val="000000" w:themeColor="text1"/>
          <w:sz w:val="24"/>
          <w:szCs w:val="24"/>
        </w:rPr>
        <w:lastRenderedPageBreak/>
        <w:t xml:space="preserve">Pues bien, para el efecto, resulta pertinente advertir que </w:t>
      </w:r>
      <w:bookmarkStart w:id="5" w:name="_Hlk183081812"/>
      <w:r w:rsidRPr="00345D3C">
        <w:rPr>
          <w:rFonts w:ascii="Tahoma" w:hAnsi="Tahoma" w:cs="Tahoma"/>
          <w:color w:val="000000" w:themeColor="text1"/>
          <w:sz w:val="24"/>
          <w:szCs w:val="24"/>
        </w:rPr>
        <w:t xml:space="preserve">esta Corporación, entre otros en la providencia del 30 de noviembre de 2022 con ponencia de la Magistrada Olga Lucia Hoyos Sepúlveda, radicado abreviado </w:t>
      </w:r>
      <w:r w:rsidR="0031203B" w:rsidRPr="00345D3C">
        <w:rPr>
          <w:rFonts w:ascii="Tahoma" w:hAnsi="Tahoma" w:cs="Tahoma"/>
          <w:color w:val="000000" w:themeColor="text1"/>
          <w:sz w:val="24"/>
          <w:szCs w:val="24"/>
        </w:rPr>
        <w:t>2</w:t>
      </w:r>
      <w:r w:rsidRPr="00345D3C">
        <w:rPr>
          <w:rFonts w:ascii="Tahoma" w:hAnsi="Tahoma" w:cs="Tahoma"/>
          <w:color w:val="000000" w:themeColor="text1"/>
          <w:sz w:val="24"/>
          <w:szCs w:val="24"/>
        </w:rPr>
        <w:t xml:space="preserve">019-00399-01, </w:t>
      </w:r>
      <w:r w:rsidR="000D3B0C" w:rsidRPr="00345D3C">
        <w:rPr>
          <w:rFonts w:ascii="Tahoma" w:hAnsi="Tahoma" w:cs="Tahoma"/>
          <w:color w:val="000000" w:themeColor="text1"/>
          <w:sz w:val="24"/>
          <w:szCs w:val="24"/>
        </w:rPr>
        <w:t>con apoyo en la jurisprudencia de la Corte Suprema de Justicia y en la doctrina emanada de la Escuela Judicial Rodrigo Lara Bonilla,</w:t>
      </w:r>
      <w:r w:rsidR="0031203B" w:rsidRPr="00345D3C">
        <w:rPr>
          <w:rFonts w:ascii="Tahoma" w:hAnsi="Tahoma" w:cs="Tahoma"/>
          <w:color w:val="000000" w:themeColor="text1"/>
          <w:sz w:val="24"/>
          <w:szCs w:val="24"/>
        </w:rPr>
        <w:t xml:space="preserve"> </w:t>
      </w:r>
      <w:r w:rsidRPr="00345D3C">
        <w:rPr>
          <w:rFonts w:ascii="Tahoma" w:hAnsi="Tahoma" w:cs="Tahoma"/>
          <w:color w:val="000000" w:themeColor="text1"/>
          <w:sz w:val="24"/>
          <w:szCs w:val="24"/>
        </w:rPr>
        <w:t>para declarar la solidaridad entre el contratista independiente y el dueño de la obra, en los términos del art. 34 del CST, adv</w:t>
      </w:r>
      <w:r w:rsidR="0DC9ADC1" w:rsidRPr="00345D3C">
        <w:rPr>
          <w:rFonts w:ascii="Tahoma" w:hAnsi="Tahoma" w:cs="Tahoma"/>
          <w:color w:val="000000" w:themeColor="text1"/>
          <w:sz w:val="24"/>
          <w:szCs w:val="24"/>
        </w:rPr>
        <w:t>irtió</w:t>
      </w:r>
      <w:r w:rsidRPr="00345D3C">
        <w:rPr>
          <w:rFonts w:ascii="Tahoma" w:hAnsi="Tahoma" w:cs="Tahoma"/>
          <w:color w:val="000000" w:themeColor="text1"/>
          <w:sz w:val="24"/>
          <w:szCs w:val="24"/>
        </w:rPr>
        <w:t xml:space="preserve"> que es necesario que se cumplan los siguientes requisitos:</w:t>
      </w:r>
    </w:p>
    <w:p w14:paraId="14D3D0DF" w14:textId="77777777" w:rsidR="00F90615" w:rsidRPr="00345D3C" w:rsidRDefault="00F90615" w:rsidP="00345D3C">
      <w:pPr>
        <w:spacing w:after="0" w:line="276" w:lineRule="auto"/>
        <w:ind w:firstLine="708"/>
        <w:rPr>
          <w:rFonts w:ascii="Tahoma" w:eastAsia="Tahoma" w:hAnsi="Tahoma" w:cs="Tahoma"/>
          <w:sz w:val="24"/>
          <w:szCs w:val="24"/>
          <w:lang w:val="es"/>
        </w:rPr>
      </w:pPr>
    </w:p>
    <w:p w14:paraId="1D00C485" w14:textId="77777777" w:rsidR="00F90615" w:rsidRPr="00B4116B" w:rsidRDefault="00F90615" w:rsidP="00B4116B">
      <w:pPr>
        <w:widowControl w:val="0"/>
        <w:autoSpaceDE w:val="0"/>
        <w:autoSpaceDN w:val="0"/>
        <w:adjustRightInd w:val="0"/>
        <w:spacing w:after="0" w:line="240" w:lineRule="auto"/>
        <w:ind w:left="426" w:right="420"/>
        <w:jc w:val="both"/>
        <w:rPr>
          <w:rStyle w:val="normaltextrun"/>
          <w:rFonts w:ascii="Tahoma" w:hAnsi="Tahoma" w:cs="Tahoma"/>
          <w:color w:val="000000" w:themeColor="text1"/>
        </w:rPr>
      </w:pPr>
      <w:r w:rsidRPr="00B4116B">
        <w:rPr>
          <w:rStyle w:val="normaltextrun"/>
          <w:rFonts w:ascii="Tahoma" w:hAnsi="Tahoma" w:cs="Tahoma"/>
          <w:color w:val="000000" w:themeColor="text1"/>
        </w:rPr>
        <w:t xml:space="preserve">“(i) </w:t>
      </w:r>
      <w:bookmarkStart w:id="6" w:name="_Hlk168395260"/>
      <w:r w:rsidRPr="00B4116B">
        <w:rPr>
          <w:rStyle w:val="normaltextrun"/>
          <w:rFonts w:ascii="Tahoma" w:hAnsi="Tahoma" w:cs="Tahoma"/>
          <w:color w:val="000000" w:themeColor="text1"/>
        </w:rPr>
        <w:t>Exista un contrato de naturaleza no laboral entre el contratista y el beneficiario de la obra o prestación del servicio</w:t>
      </w:r>
      <w:bookmarkEnd w:id="6"/>
      <w:r w:rsidRPr="00B4116B">
        <w:rPr>
          <w:rStyle w:val="normaltextrun"/>
          <w:rFonts w:ascii="Tahoma" w:hAnsi="Tahoma" w:cs="Tahoma"/>
          <w:color w:val="000000" w:themeColor="text1"/>
        </w:rPr>
        <w:t>; (</w:t>
      </w:r>
      <w:proofErr w:type="spellStart"/>
      <w:r w:rsidRPr="00B4116B">
        <w:rPr>
          <w:rStyle w:val="normaltextrun"/>
          <w:rFonts w:ascii="Tahoma" w:hAnsi="Tahoma" w:cs="Tahoma"/>
          <w:color w:val="000000" w:themeColor="text1"/>
        </w:rPr>
        <w:t>ii</w:t>
      </w:r>
      <w:proofErr w:type="spellEnd"/>
      <w:r w:rsidRPr="00B4116B">
        <w:rPr>
          <w:rStyle w:val="normaltextrun"/>
          <w:rFonts w:ascii="Tahoma" w:hAnsi="Tahoma" w:cs="Tahoma"/>
          <w:color w:val="000000" w:themeColor="text1"/>
        </w:rPr>
        <w:t>) exista un contrato de trabajo entre el contratista y sus colaboradores para beneficiar al contratante; (</w:t>
      </w:r>
      <w:proofErr w:type="spellStart"/>
      <w:r w:rsidRPr="00B4116B">
        <w:rPr>
          <w:rStyle w:val="normaltextrun"/>
          <w:rFonts w:ascii="Tahoma" w:hAnsi="Tahoma" w:cs="Tahoma"/>
          <w:color w:val="000000" w:themeColor="text1"/>
        </w:rPr>
        <w:t>iii</w:t>
      </w:r>
      <w:proofErr w:type="spellEnd"/>
      <w:r w:rsidRPr="00B4116B">
        <w:rPr>
          <w:rStyle w:val="normaltextrun"/>
          <w:rFonts w:ascii="Tahoma" w:hAnsi="Tahoma" w:cs="Tahoma"/>
          <w:color w:val="000000" w:themeColor="text1"/>
        </w:rPr>
        <w:t>) Que la obra y/o el servicio contratado guarden relación con actividades normales de la empresa o negocio del beneficiario de la obra o servicio; en otras palabras, que la labor del contratista no sea extraña y ajena a la ejecutada normalmente por el contratante y cubra una necesidad propia del beneficiario; (</w:t>
      </w:r>
      <w:proofErr w:type="spellStart"/>
      <w:r w:rsidRPr="00B4116B">
        <w:rPr>
          <w:rStyle w:val="normaltextrun"/>
          <w:rFonts w:ascii="Tahoma" w:hAnsi="Tahoma" w:cs="Tahoma"/>
          <w:color w:val="000000" w:themeColor="text1"/>
        </w:rPr>
        <w:t>iv</w:t>
      </w:r>
      <w:proofErr w:type="spellEnd"/>
      <w:r w:rsidRPr="00B4116B">
        <w:rPr>
          <w:rStyle w:val="normaltextrun"/>
          <w:rFonts w:ascii="Tahoma" w:hAnsi="Tahoma" w:cs="Tahoma"/>
          <w:color w:val="000000" w:themeColor="text1"/>
        </w:rPr>
        <w:t>) el contratista adeude las obligaciones de carácter laboral que tiene respecto de sus colaboradores; (v) finalmente, resulta indispensable acreditar que los servicios prestados sean exclusivos para el beneficiario de la obra”.</w:t>
      </w:r>
    </w:p>
    <w:bookmarkEnd w:id="5"/>
    <w:p w14:paraId="50571A08" w14:textId="65369A4D" w:rsidR="1783A495" w:rsidRPr="00345D3C" w:rsidRDefault="1783A495" w:rsidP="00345D3C">
      <w:pPr>
        <w:pStyle w:val="Sinespaciado"/>
        <w:spacing w:line="276" w:lineRule="auto"/>
        <w:rPr>
          <w:rStyle w:val="normaltextrun"/>
          <w:rFonts w:ascii="Tahoma" w:hAnsi="Tahoma" w:cs="Tahoma"/>
          <w:i/>
          <w:iCs/>
          <w:color w:val="000000" w:themeColor="text1"/>
          <w:sz w:val="24"/>
          <w:szCs w:val="24"/>
        </w:rPr>
      </w:pPr>
    </w:p>
    <w:p w14:paraId="78ED5155" w14:textId="722AD6B2" w:rsidR="005576A2" w:rsidRPr="00345D3C" w:rsidRDefault="703A31D8" w:rsidP="00345D3C">
      <w:pPr>
        <w:spacing w:after="0" w:line="276" w:lineRule="auto"/>
        <w:ind w:firstLine="708"/>
        <w:jc w:val="both"/>
        <w:rPr>
          <w:rFonts w:ascii="Tahoma" w:hAnsi="Tahoma" w:cs="Tahoma"/>
          <w:color w:val="000000" w:themeColor="text1"/>
          <w:sz w:val="24"/>
          <w:szCs w:val="24"/>
        </w:rPr>
      </w:pPr>
      <w:r w:rsidRPr="00345D3C">
        <w:rPr>
          <w:rFonts w:ascii="Tahoma" w:hAnsi="Tahoma" w:cs="Tahoma"/>
          <w:color w:val="000000" w:themeColor="text1"/>
          <w:sz w:val="24"/>
          <w:szCs w:val="24"/>
        </w:rPr>
        <w:t>E</w:t>
      </w:r>
      <w:r w:rsidR="005576A2" w:rsidRPr="00345D3C">
        <w:rPr>
          <w:rFonts w:ascii="Tahoma" w:hAnsi="Tahoma" w:cs="Tahoma"/>
          <w:color w:val="000000" w:themeColor="text1"/>
          <w:sz w:val="24"/>
          <w:szCs w:val="24"/>
        </w:rPr>
        <w:t>n este caso no hay duda del cumplimiento de los mencionados requisitos frente a</w:t>
      </w:r>
      <w:r w:rsidR="00B215B4" w:rsidRPr="00345D3C">
        <w:rPr>
          <w:rFonts w:ascii="Tahoma" w:hAnsi="Tahoma" w:cs="Tahoma"/>
          <w:color w:val="000000" w:themeColor="text1"/>
          <w:sz w:val="24"/>
          <w:szCs w:val="24"/>
        </w:rPr>
        <w:t xml:space="preserve"> </w:t>
      </w:r>
      <w:r w:rsidR="00B215B4" w:rsidRPr="00345D3C">
        <w:rPr>
          <w:rFonts w:ascii="Tahoma" w:hAnsi="Tahoma" w:cs="Tahoma"/>
          <w:sz w:val="24"/>
          <w:szCs w:val="24"/>
          <w:lang w:val="es-MX"/>
        </w:rPr>
        <w:t xml:space="preserve">IC CONSTRUCTORA S.A.S. </w:t>
      </w:r>
      <w:r w:rsidR="005576A2" w:rsidRPr="00345D3C">
        <w:rPr>
          <w:rFonts w:ascii="Tahoma" w:hAnsi="Tahoma" w:cs="Tahoma"/>
          <w:color w:val="000000" w:themeColor="text1"/>
          <w:sz w:val="24"/>
          <w:szCs w:val="24"/>
        </w:rPr>
        <w:t>toda vez que:</w:t>
      </w:r>
    </w:p>
    <w:p w14:paraId="32882139" w14:textId="77777777" w:rsidR="00F90615" w:rsidRPr="00345D3C" w:rsidRDefault="00F90615" w:rsidP="00345D3C">
      <w:pPr>
        <w:spacing w:after="0" w:line="276" w:lineRule="auto"/>
        <w:ind w:firstLine="708"/>
        <w:jc w:val="both"/>
        <w:rPr>
          <w:rFonts w:ascii="Tahoma" w:hAnsi="Tahoma" w:cs="Tahoma"/>
          <w:b/>
          <w:color w:val="000000" w:themeColor="text1"/>
          <w:sz w:val="24"/>
          <w:szCs w:val="24"/>
        </w:rPr>
      </w:pPr>
    </w:p>
    <w:p w14:paraId="4C620048" w14:textId="78E56274" w:rsidR="005F69DC" w:rsidRPr="00345D3C" w:rsidRDefault="14A8C30F" w:rsidP="00345D3C">
      <w:pPr>
        <w:pStyle w:val="Prrafodelista"/>
        <w:numPr>
          <w:ilvl w:val="0"/>
          <w:numId w:val="7"/>
        </w:numPr>
        <w:spacing w:after="0" w:line="276" w:lineRule="auto"/>
        <w:jc w:val="both"/>
        <w:rPr>
          <w:rFonts w:ascii="Tahoma" w:hAnsi="Tahoma" w:cs="Tahoma"/>
          <w:color w:val="000000" w:themeColor="text1"/>
          <w:sz w:val="24"/>
          <w:szCs w:val="24"/>
        </w:rPr>
      </w:pPr>
      <w:r w:rsidRPr="00345D3C">
        <w:rPr>
          <w:rStyle w:val="normaltextrun"/>
          <w:rFonts w:ascii="Tahoma" w:hAnsi="Tahoma" w:cs="Tahoma"/>
          <w:b/>
          <w:bCs/>
          <w:i/>
          <w:iCs/>
          <w:color w:val="000000"/>
          <w:sz w:val="24"/>
          <w:szCs w:val="24"/>
        </w:rPr>
        <w:t xml:space="preserve">La existencia de </w:t>
      </w:r>
      <w:r w:rsidR="00E72CBD" w:rsidRPr="00345D3C">
        <w:rPr>
          <w:rStyle w:val="normaltextrun"/>
          <w:rFonts w:ascii="Tahoma" w:hAnsi="Tahoma" w:cs="Tahoma"/>
          <w:b/>
          <w:bCs/>
          <w:i/>
          <w:iCs/>
          <w:color w:val="000000"/>
          <w:sz w:val="24"/>
          <w:szCs w:val="24"/>
        </w:rPr>
        <w:t>un contrato de naturaleza no laboral entre el contratista y el beneficiario de la obra o prestación del servicio</w:t>
      </w:r>
      <w:r w:rsidR="00E72CBD" w:rsidRPr="00345D3C">
        <w:rPr>
          <w:rFonts w:ascii="Tahoma" w:hAnsi="Tahoma" w:cs="Tahoma"/>
          <w:color w:val="000000" w:themeColor="text1"/>
          <w:sz w:val="24"/>
          <w:szCs w:val="24"/>
        </w:rPr>
        <w:t xml:space="preserve">: </w:t>
      </w:r>
      <w:r w:rsidR="0B94A814" w:rsidRPr="00345D3C">
        <w:rPr>
          <w:rFonts w:ascii="Tahoma" w:hAnsi="Tahoma" w:cs="Tahoma"/>
          <w:color w:val="000000" w:themeColor="text1"/>
          <w:sz w:val="24"/>
          <w:szCs w:val="24"/>
        </w:rPr>
        <w:t>R</w:t>
      </w:r>
      <w:r w:rsidR="00E72CBD" w:rsidRPr="00345D3C">
        <w:rPr>
          <w:rFonts w:ascii="Tahoma" w:hAnsi="Tahoma" w:cs="Tahoma"/>
          <w:color w:val="000000" w:themeColor="text1"/>
          <w:sz w:val="24"/>
          <w:szCs w:val="24"/>
        </w:rPr>
        <w:t>eposa</w:t>
      </w:r>
      <w:r w:rsidR="005F69DC" w:rsidRPr="00345D3C">
        <w:rPr>
          <w:rFonts w:ascii="Tahoma" w:hAnsi="Tahoma" w:cs="Tahoma"/>
          <w:color w:val="000000" w:themeColor="text1"/>
          <w:sz w:val="24"/>
          <w:szCs w:val="24"/>
        </w:rPr>
        <w:t>n</w:t>
      </w:r>
      <w:r w:rsidR="00E72CBD" w:rsidRPr="00345D3C">
        <w:rPr>
          <w:rFonts w:ascii="Tahoma" w:hAnsi="Tahoma" w:cs="Tahoma"/>
          <w:color w:val="000000" w:themeColor="text1"/>
          <w:sz w:val="24"/>
          <w:szCs w:val="24"/>
        </w:rPr>
        <w:t xml:space="preserve"> en el plenario </w:t>
      </w:r>
      <w:r w:rsidR="00E0239E" w:rsidRPr="00345D3C">
        <w:rPr>
          <w:rFonts w:ascii="Tahoma" w:hAnsi="Tahoma" w:cs="Tahoma"/>
          <w:color w:val="000000" w:themeColor="text1"/>
          <w:sz w:val="24"/>
          <w:szCs w:val="24"/>
        </w:rPr>
        <w:t>Contrato de Construcción No. 01-ATT-3016 -Proyecto Gaia Condominio</w:t>
      </w:r>
      <w:r w:rsidR="00E72CBD" w:rsidRPr="00345D3C">
        <w:rPr>
          <w:rFonts w:ascii="Tahoma" w:hAnsi="Tahoma" w:cs="Tahoma"/>
          <w:color w:val="000000" w:themeColor="text1"/>
          <w:sz w:val="24"/>
          <w:szCs w:val="24"/>
        </w:rPr>
        <w:t xml:space="preserve"> suscrito entre </w:t>
      </w:r>
      <w:r w:rsidR="00E0239E" w:rsidRPr="00345D3C">
        <w:rPr>
          <w:rFonts w:ascii="Tahoma" w:hAnsi="Tahoma" w:cs="Tahoma"/>
          <w:sz w:val="24"/>
          <w:szCs w:val="24"/>
          <w:lang w:val="es-MX"/>
        </w:rPr>
        <w:t xml:space="preserve">IC CONSTRUCTORA S.A.S. </w:t>
      </w:r>
      <w:r w:rsidR="00E72CBD" w:rsidRPr="00345D3C">
        <w:rPr>
          <w:rFonts w:ascii="Tahoma" w:hAnsi="Tahoma" w:cs="Tahoma"/>
          <w:color w:val="000000" w:themeColor="text1"/>
          <w:sz w:val="24"/>
          <w:szCs w:val="24"/>
        </w:rPr>
        <w:t xml:space="preserve">y </w:t>
      </w:r>
      <w:r w:rsidR="00E0239E" w:rsidRPr="00345D3C">
        <w:rPr>
          <w:rFonts w:ascii="Tahoma" w:hAnsi="Tahoma" w:cs="Tahoma"/>
          <w:sz w:val="24"/>
          <w:szCs w:val="24"/>
          <w:lang w:val="es-MX"/>
        </w:rPr>
        <w:t>SIMETRÍA CONSTRUCTORA Y SOLUCIONES INMOBILIARIAS S.A.S.</w:t>
      </w:r>
      <w:r w:rsidR="00E72CBD" w:rsidRPr="00345D3C">
        <w:rPr>
          <w:rStyle w:val="Refdenotaalpie"/>
          <w:rFonts w:ascii="Tahoma" w:hAnsi="Tahoma" w:cs="Tahoma"/>
          <w:color w:val="000000" w:themeColor="text1"/>
          <w:sz w:val="24"/>
          <w:szCs w:val="24"/>
        </w:rPr>
        <w:footnoteReference w:id="1"/>
      </w:r>
      <w:r w:rsidR="005F69DC" w:rsidRPr="00345D3C">
        <w:rPr>
          <w:rFonts w:ascii="Tahoma" w:hAnsi="Tahoma" w:cs="Tahoma"/>
          <w:color w:val="000000" w:themeColor="text1"/>
          <w:sz w:val="24"/>
          <w:szCs w:val="24"/>
        </w:rPr>
        <w:t xml:space="preserve"> vigente a partir del </w:t>
      </w:r>
      <w:r w:rsidR="00E0239E" w:rsidRPr="00345D3C">
        <w:rPr>
          <w:rFonts w:ascii="Tahoma" w:hAnsi="Tahoma" w:cs="Tahoma"/>
          <w:color w:val="000000" w:themeColor="text1"/>
          <w:sz w:val="24"/>
          <w:szCs w:val="24"/>
        </w:rPr>
        <w:t xml:space="preserve">18 abril de 2022 </w:t>
      </w:r>
      <w:r w:rsidR="005F69DC" w:rsidRPr="00345D3C">
        <w:rPr>
          <w:rFonts w:ascii="Tahoma" w:hAnsi="Tahoma" w:cs="Tahoma"/>
          <w:color w:val="000000" w:themeColor="text1"/>
          <w:sz w:val="24"/>
          <w:szCs w:val="24"/>
        </w:rPr>
        <w:t xml:space="preserve">y que tenía por objeto </w:t>
      </w:r>
      <w:r w:rsidR="00E72CBD" w:rsidRPr="00345D3C">
        <w:rPr>
          <w:rFonts w:ascii="Tahoma" w:hAnsi="Tahoma" w:cs="Tahoma"/>
          <w:color w:val="000000" w:themeColor="text1"/>
          <w:sz w:val="24"/>
          <w:szCs w:val="24"/>
        </w:rPr>
        <w:t>la</w:t>
      </w:r>
      <w:r w:rsidR="00E0239E" w:rsidRPr="00345D3C">
        <w:rPr>
          <w:rFonts w:ascii="Tahoma" w:hAnsi="Tahoma" w:cs="Tahoma"/>
          <w:color w:val="000000" w:themeColor="text1"/>
          <w:sz w:val="24"/>
          <w:szCs w:val="24"/>
        </w:rPr>
        <w:t xml:space="preserve"> realización de</w:t>
      </w:r>
      <w:r w:rsidR="00E72CBD" w:rsidRPr="00345D3C">
        <w:rPr>
          <w:rFonts w:ascii="Tahoma" w:hAnsi="Tahoma" w:cs="Tahoma"/>
          <w:color w:val="000000" w:themeColor="text1"/>
          <w:sz w:val="24"/>
          <w:szCs w:val="24"/>
        </w:rPr>
        <w:t xml:space="preserve"> </w:t>
      </w:r>
      <w:r w:rsidR="00E0239E" w:rsidRPr="00345D3C">
        <w:rPr>
          <w:rFonts w:ascii="Tahoma" w:hAnsi="Tahoma" w:cs="Tahoma"/>
          <w:color w:val="000000" w:themeColor="text1"/>
          <w:sz w:val="24"/>
          <w:szCs w:val="24"/>
        </w:rPr>
        <w:t>“</w:t>
      </w:r>
      <w:r w:rsidR="00E0239E" w:rsidRPr="00B4116B">
        <w:rPr>
          <w:rFonts w:ascii="Tahoma" w:hAnsi="Tahoma" w:cs="Tahoma"/>
          <w:i/>
          <w:iCs/>
          <w:color w:val="000000" w:themeColor="text1"/>
        </w:rPr>
        <w:t>trabajos de: mano de obra y en algunos casos suministro de actividades a todo costo para la cimentación, losa de contrapiso, mampostería estructural y estructura metálica de cubierta proyecto GAIA ubicado en la Vía Cerritos</w:t>
      </w:r>
      <w:r w:rsidR="00E0239E" w:rsidRPr="00345D3C">
        <w:rPr>
          <w:rFonts w:ascii="Tahoma" w:hAnsi="Tahoma" w:cs="Tahoma"/>
          <w:i/>
          <w:iCs/>
          <w:color w:val="000000" w:themeColor="text1"/>
          <w:sz w:val="24"/>
          <w:szCs w:val="24"/>
        </w:rPr>
        <w:t>”</w:t>
      </w:r>
      <w:r w:rsidR="00B4116B">
        <w:rPr>
          <w:rFonts w:ascii="Tahoma" w:hAnsi="Tahoma" w:cs="Tahoma"/>
          <w:i/>
          <w:iCs/>
          <w:color w:val="000000" w:themeColor="text1"/>
          <w:sz w:val="24"/>
          <w:szCs w:val="24"/>
        </w:rPr>
        <w:t>.</w:t>
      </w:r>
    </w:p>
    <w:p w14:paraId="15A53BAB" w14:textId="77777777" w:rsidR="00E0239E" w:rsidRPr="00345D3C" w:rsidRDefault="00E0239E" w:rsidP="00345D3C">
      <w:pPr>
        <w:pStyle w:val="Prrafodelista"/>
        <w:spacing w:after="0" w:line="276" w:lineRule="auto"/>
        <w:ind w:left="1428"/>
        <w:jc w:val="both"/>
        <w:rPr>
          <w:rFonts w:ascii="Tahoma" w:hAnsi="Tahoma" w:cs="Tahoma"/>
          <w:color w:val="000000" w:themeColor="text1"/>
          <w:sz w:val="24"/>
          <w:szCs w:val="24"/>
        </w:rPr>
      </w:pPr>
    </w:p>
    <w:p w14:paraId="1F99937C" w14:textId="2E44E0E0" w:rsidR="00F90615" w:rsidRPr="00345D3C" w:rsidRDefault="1B414BF9" w:rsidP="00345D3C">
      <w:pPr>
        <w:pStyle w:val="Prrafodelista"/>
        <w:numPr>
          <w:ilvl w:val="0"/>
          <w:numId w:val="7"/>
        </w:numPr>
        <w:spacing w:after="0" w:line="276" w:lineRule="auto"/>
        <w:jc w:val="both"/>
        <w:rPr>
          <w:rFonts w:ascii="Tahoma" w:hAnsi="Tahoma" w:cs="Tahoma"/>
          <w:color w:val="000000" w:themeColor="text1"/>
          <w:sz w:val="24"/>
          <w:szCs w:val="24"/>
        </w:rPr>
      </w:pPr>
      <w:r w:rsidRPr="00345D3C">
        <w:rPr>
          <w:rStyle w:val="normaltextrun"/>
          <w:rFonts w:ascii="Tahoma" w:hAnsi="Tahoma" w:cs="Tahoma"/>
          <w:b/>
          <w:bCs/>
          <w:i/>
          <w:iCs/>
          <w:color w:val="000000"/>
          <w:sz w:val="24"/>
          <w:szCs w:val="24"/>
        </w:rPr>
        <w:t>La existencia de</w:t>
      </w:r>
      <w:r w:rsidR="005F69DC" w:rsidRPr="00345D3C">
        <w:rPr>
          <w:rStyle w:val="normaltextrun"/>
          <w:rFonts w:ascii="Tahoma" w:hAnsi="Tahoma" w:cs="Tahoma"/>
          <w:b/>
          <w:bCs/>
          <w:i/>
          <w:iCs/>
          <w:color w:val="000000"/>
          <w:sz w:val="24"/>
          <w:szCs w:val="24"/>
        </w:rPr>
        <w:t xml:space="preserve"> un contrato de trabajo entre el contratista y sus colaboradores para beneficiar al contratante:</w:t>
      </w:r>
      <w:r w:rsidR="005F69DC" w:rsidRPr="00345D3C">
        <w:rPr>
          <w:rFonts w:ascii="Tahoma" w:hAnsi="Tahoma" w:cs="Tahoma"/>
          <w:color w:val="000000" w:themeColor="text1"/>
          <w:sz w:val="24"/>
          <w:szCs w:val="24"/>
        </w:rPr>
        <w:t xml:space="preserve"> </w:t>
      </w:r>
      <w:r w:rsidR="00E0239E" w:rsidRPr="00345D3C">
        <w:rPr>
          <w:rFonts w:ascii="Tahoma" w:hAnsi="Tahoma" w:cs="Tahoma"/>
          <w:color w:val="000000" w:themeColor="text1"/>
          <w:sz w:val="24"/>
          <w:szCs w:val="24"/>
        </w:rPr>
        <w:t xml:space="preserve">El demandante y </w:t>
      </w:r>
      <w:r w:rsidR="00E0239E" w:rsidRPr="00345D3C">
        <w:rPr>
          <w:rFonts w:ascii="Tahoma" w:hAnsi="Tahoma" w:cs="Tahoma"/>
          <w:sz w:val="24"/>
          <w:szCs w:val="24"/>
          <w:lang w:val="es-MX"/>
        </w:rPr>
        <w:t>SIMETRÍA CONSTRUCTORA Y SOLUCIONES INMOBILIARIAS S.A.S. suscribieron contrato de trabajo No. 046MOIC-22 el 01 de agosto de 2022, con el fin de que el trabajador prestara sus servicios en el cargo de oficial de obra en el proyecto Condominio Gaia</w:t>
      </w:r>
      <w:r w:rsidR="00F743ED" w:rsidRPr="00345D3C">
        <w:rPr>
          <w:rStyle w:val="Refdenotaalpie"/>
          <w:rFonts w:ascii="Tahoma" w:hAnsi="Tahoma" w:cs="Tahoma"/>
          <w:sz w:val="24"/>
          <w:szCs w:val="24"/>
          <w:lang w:val="es-MX"/>
        </w:rPr>
        <w:footnoteReference w:id="2"/>
      </w:r>
      <w:r w:rsidR="00E0239E" w:rsidRPr="00345D3C">
        <w:rPr>
          <w:rFonts w:ascii="Tahoma" w:hAnsi="Tahoma" w:cs="Tahoma"/>
          <w:sz w:val="24"/>
          <w:szCs w:val="24"/>
          <w:lang w:val="es-MX"/>
        </w:rPr>
        <w:t xml:space="preserve"> </w:t>
      </w:r>
      <w:r w:rsidR="00F743ED" w:rsidRPr="00345D3C">
        <w:rPr>
          <w:rFonts w:ascii="Tahoma" w:hAnsi="Tahoma" w:cs="Tahoma"/>
          <w:sz w:val="24"/>
          <w:szCs w:val="24"/>
          <w:lang w:val="es-MX"/>
        </w:rPr>
        <w:t xml:space="preserve"> a lo cual debe agregarse que la representante legal de IC CONSTRUCTORA S.A.S., en su interrogatorio de parte, aceptó que el actor prestó sus servicios en la mencionada obra. </w:t>
      </w:r>
    </w:p>
    <w:p w14:paraId="2A4460CD" w14:textId="77777777" w:rsidR="00E0239E" w:rsidRPr="00345D3C" w:rsidRDefault="00E0239E" w:rsidP="00345D3C">
      <w:pPr>
        <w:pStyle w:val="Prrafodelista"/>
        <w:spacing w:after="0" w:line="276" w:lineRule="auto"/>
        <w:rPr>
          <w:rFonts w:ascii="Tahoma" w:hAnsi="Tahoma" w:cs="Tahoma"/>
          <w:color w:val="000000" w:themeColor="text1"/>
          <w:sz w:val="24"/>
          <w:szCs w:val="24"/>
        </w:rPr>
      </w:pPr>
    </w:p>
    <w:p w14:paraId="0EC9C7C6" w14:textId="0DF62B33" w:rsidR="00F743ED" w:rsidRPr="00345D3C" w:rsidRDefault="005F69DC" w:rsidP="00345D3C">
      <w:pPr>
        <w:pStyle w:val="Prrafodelista"/>
        <w:numPr>
          <w:ilvl w:val="0"/>
          <w:numId w:val="7"/>
        </w:numPr>
        <w:spacing w:after="0" w:line="276" w:lineRule="auto"/>
        <w:jc w:val="both"/>
        <w:rPr>
          <w:rFonts w:ascii="Tahoma" w:hAnsi="Tahoma" w:cs="Tahoma"/>
          <w:color w:val="000000" w:themeColor="text1"/>
          <w:sz w:val="24"/>
          <w:szCs w:val="24"/>
        </w:rPr>
      </w:pPr>
      <w:r w:rsidRPr="00345D3C">
        <w:rPr>
          <w:rStyle w:val="normaltextrun"/>
          <w:rFonts w:ascii="Tahoma" w:hAnsi="Tahoma" w:cs="Tahoma"/>
          <w:b/>
          <w:bCs/>
          <w:i/>
          <w:iCs/>
          <w:color w:val="000000" w:themeColor="text1"/>
          <w:sz w:val="24"/>
          <w:szCs w:val="24"/>
        </w:rPr>
        <w:t>Que la obra y/o el servicio contratado guarden relación con actividades normales de la empresa o negocio del beneficiario de la obra o servicio:</w:t>
      </w:r>
      <w:r w:rsidRPr="00345D3C">
        <w:rPr>
          <w:rFonts w:ascii="Tahoma" w:hAnsi="Tahoma" w:cs="Tahoma"/>
          <w:color w:val="000000" w:themeColor="text1"/>
          <w:sz w:val="24"/>
          <w:szCs w:val="24"/>
        </w:rPr>
        <w:t xml:space="preserve"> </w:t>
      </w:r>
      <w:r w:rsidR="21C55A10" w:rsidRPr="00345D3C">
        <w:rPr>
          <w:rFonts w:ascii="Tahoma" w:hAnsi="Tahoma" w:cs="Tahoma"/>
          <w:color w:val="000000" w:themeColor="text1"/>
          <w:sz w:val="24"/>
          <w:szCs w:val="24"/>
        </w:rPr>
        <w:t>E</w:t>
      </w:r>
      <w:r w:rsidR="00F743ED" w:rsidRPr="00345D3C">
        <w:rPr>
          <w:rFonts w:ascii="Tahoma" w:eastAsia="Tahoma" w:hAnsi="Tahoma" w:cs="Tahoma"/>
          <w:sz w:val="24"/>
          <w:szCs w:val="24"/>
          <w:lang w:val="es-ES"/>
        </w:rPr>
        <w:t xml:space="preserve">n el certificado de existencia y representación legal de </w:t>
      </w:r>
      <w:r w:rsidR="00F93E81" w:rsidRPr="00345D3C">
        <w:rPr>
          <w:rFonts w:ascii="Tahoma" w:hAnsi="Tahoma" w:cs="Tahoma"/>
          <w:sz w:val="24"/>
          <w:szCs w:val="24"/>
          <w:lang w:val="es-MX"/>
        </w:rPr>
        <w:t xml:space="preserve">SIMETRÍA CONSTRUCTORA Y SOLUCIONES INMOBILIARIAS </w:t>
      </w:r>
      <w:r w:rsidR="00F93E81" w:rsidRPr="00345D3C">
        <w:rPr>
          <w:rFonts w:ascii="Tahoma" w:hAnsi="Tahoma" w:cs="Tahoma"/>
          <w:sz w:val="24"/>
          <w:szCs w:val="24"/>
          <w:lang w:val="es-MX"/>
        </w:rPr>
        <w:lastRenderedPageBreak/>
        <w:t xml:space="preserve">S.A.S. </w:t>
      </w:r>
      <w:r w:rsidR="00F743ED" w:rsidRPr="00345D3C">
        <w:rPr>
          <w:rFonts w:ascii="Tahoma" w:eastAsia="Tahoma" w:hAnsi="Tahoma" w:cs="Tahoma"/>
          <w:sz w:val="24"/>
          <w:szCs w:val="24"/>
          <w:lang w:val="es-ES"/>
        </w:rPr>
        <w:t xml:space="preserve">se aprecia que su objeto social es </w:t>
      </w:r>
      <w:r w:rsidR="00F743ED" w:rsidRPr="00345D3C">
        <w:rPr>
          <w:rFonts w:ascii="Tahoma" w:eastAsia="Tahoma" w:hAnsi="Tahoma" w:cs="Tahoma"/>
          <w:i/>
          <w:iCs/>
          <w:sz w:val="24"/>
          <w:szCs w:val="24"/>
          <w:lang w:val="es-ES"/>
        </w:rPr>
        <w:t>“</w:t>
      </w:r>
      <w:r w:rsidR="00F93E81" w:rsidRPr="00B4116B">
        <w:rPr>
          <w:rFonts w:ascii="Tahoma" w:eastAsia="Tahoma" w:hAnsi="Tahoma" w:cs="Tahoma"/>
          <w:i/>
          <w:iCs/>
          <w:lang w:val="es-ES"/>
        </w:rPr>
        <w:t>(…) reparaciones locativas, administración, la gerencia y desarrollo de proyectos inmobiliarios, diseños de planos, presupuestos de obra, construcción de viviendas de interés social, construcción, restauración y remodelación de casas, edificios de apartamentos y oficinas, construcción en general (…)</w:t>
      </w:r>
      <w:r w:rsidR="00F93E81" w:rsidRPr="00345D3C">
        <w:rPr>
          <w:rFonts w:ascii="Tahoma" w:eastAsia="Tahoma" w:hAnsi="Tahoma" w:cs="Tahoma"/>
          <w:i/>
          <w:iCs/>
          <w:sz w:val="24"/>
          <w:szCs w:val="24"/>
          <w:lang w:val="es-ES"/>
        </w:rPr>
        <w:t xml:space="preserve">”, </w:t>
      </w:r>
      <w:r w:rsidR="00F743ED" w:rsidRPr="00345D3C">
        <w:rPr>
          <w:rFonts w:ascii="Tahoma" w:eastAsia="Tahoma" w:hAnsi="Tahoma" w:cs="Tahoma"/>
          <w:sz w:val="24"/>
          <w:szCs w:val="24"/>
          <w:lang w:val="es-ES"/>
        </w:rPr>
        <w:t xml:space="preserve">mientras que el objeto social de </w:t>
      </w:r>
      <w:r w:rsidR="00F93E81" w:rsidRPr="00345D3C">
        <w:rPr>
          <w:rFonts w:ascii="Tahoma" w:hAnsi="Tahoma" w:cs="Tahoma"/>
          <w:sz w:val="24"/>
          <w:szCs w:val="24"/>
          <w:lang w:val="es-MX"/>
        </w:rPr>
        <w:t>IC CONSTRUCTORA S.A.S.</w:t>
      </w:r>
      <w:r w:rsidR="00F743ED" w:rsidRPr="00345D3C">
        <w:rPr>
          <w:rFonts w:ascii="Tahoma" w:eastAsia="Tahoma" w:hAnsi="Tahoma" w:cs="Tahoma"/>
          <w:sz w:val="24"/>
          <w:szCs w:val="24"/>
          <w:lang w:val="es-ES"/>
        </w:rPr>
        <w:t xml:space="preserve">, de acuerdo a su propio certificado de existencia y representación legal corresponde a: </w:t>
      </w:r>
      <w:r w:rsidR="00F743ED" w:rsidRPr="00345D3C">
        <w:rPr>
          <w:rFonts w:ascii="Tahoma" w:eastAsia="Tahoma" w:hAnsi="Tahoma" w:cs="Tahoma"/>
          <w:i/>
          <w:iCs/>
          <w:sz w:val="24"/>
          <w:szCs w:val="24"/>
          <w:lang w:val="es-ES"/>
        </w:rPr>
        <w:t>“</w:t>
      </w:r>
      <w:r w:rsidR="00F93E81" w:rsidRPr="00B4116B">
        <w:rPr>
          <w:rFonts w:ascii="Tahoma" w:eastAsia="Tahoma" w:hAnsi="Tahoma" w:cs="Tahoma"/>
          <w:i/>
          <w:iCs/>
          <w:lang w:val="es-ES"/>
        </w:rPr>
        <w:t xml:space="preserve">1) La inversión en terrenos urbanizados o por urbanizar o parcelar y la compra venta de toda clase de bienes raíces así como la adecuación de los mismos </w:t>
      </w:r>
      <w:r w:rsidR="00F93E81" w:rsidRPr="00B4116B">
        <w:rPr>
          <w:rFonts w:ascii="Tahoma" w:eastAsia="Tahoma" w:hAnsi="Tahoma" w:cs="Tahoma"/>
          <w:b/>
          <w:bCs/>
          <w:i/>
          <w:iCs/>
          <w:lang w:val="es-ES"/>
        </w:rPr>
        <w:t>para la construcción de viviendas y edificación de las mismas</w:t>
      </w:r>
      <w:r w:rsidR="00F93E81" w:rsidRPr="00B4116B">
        <w:rPr>
          <w:rFonts w:ascii="Tahoma" w:eastAsia="Tahoma" w:hAnsi="Tahoma" w:cs="Tahoma"/>
          <w:i/>
          <w:iCs/>
          <w:lang w:val="es-ES"/>
        </w:rPr>
        <w:t xml:space="preserve">, que realice directamente o en planes concertados con entidades de derecho público o privado o con personas naturales, así como la contratación </w:t>
      </w:r>
      <w:r w:rsidR="00F93E81" w:rsidRPr="00B4116B">
        <w:rPr>
          <w:rFonts w:ascii="Tahoma" w:eastAsia="Tahoma" w:hAnsi="Tahoma" w:cs="Tahoma"/>
          <w:b/>
          <w:bCs/>
          <w:i/>
          <w:iCs/>
          <w:lang w:val="es-ES"/>
        </w:rPr>
        <w:t>y construcción de toda clase de obras civiles</w:t>
      </w:r>
      <w:r w:rsidR="00F93E81" w:rsidRPr="00B4116B">
        <w:rPr>
          <w:rFonts w:ascii="Tahoma" w:eastAsia="Tahoma" w:hAnsi="Tahoma" w:cs="Tahoma"/>
          <w:i/>
          <w:iCs/>
          <w:lang w:val="es-ES"/>
        </w:rPr>
        <w:t xml:space="preserve"> y la prestación de servidos de interventora, elaboración de proyectos y demás servicios inherentes a la Industria de la construcción (…)</w:t>
      </w:r>
      <w:r w:rsidR="00F93E81" w:rsidRPr="00345D3C">
        <w:rPr>
          <w:rFonts w:ascii="Tahoma" w:eastAsia="Tahoma" w:hAnsi="Tahoma" w:cs="Tahoma"/>
          <w:i/>
          <w:iCs/>
          <w:sz w:val="24"/>
          <w:szCs w:val="24"/>
          <w:lang w:val="es-ES"/>
        </w:rPr>
        <w:t>”</w:t>
      </w:r>
      <w:r w:rsidR="10A620F7" w:rsidRPr="00345D3C">
        <w:rPr>
          <w:rFonts w:ascii="Tahoma" w:eastAsia="Tahoma" w:hAnsi="Tahoma" w:cs="Tahoma"/>
          <w:i/>
          <w:iCs/>
          <w:sz w:val="24"/>
          <w:szCs w:val="24"/>
          <w:lang w:val="es-ES"/>
        </w:rPr>
        <w:t xml:space="preserve">. </w:t>
      </w:r>
      <w:r w:rsidR="10A620F7" w:rsidRPr="00345D3C">
        <w:rPr>
          <w:rFonts w:ascii="Tahoma" w:eastAsia="Tahoma" w:hAnsi="Tahoma" w:cs="Tahoma"/>
          <w:sz w:val="24"/>
          <w:szCs w:val="24"/>
          <w:lang w:val="es-ES"/>
        </w:rPr>
        <w:t xml:space="preserve">En este sentido es </w:t>
      </w:r>
      <w:r w:rsidR="00F743ED" w:rsidRPr="00345D3C">
        <w:rPr>
          <w:rFonts w:ascii="Tahoma" w:eastAsia="Tahoma" w:hAnsi="Tahoma" w:cs="Tahoma"/>
          <w:sz w:val="24"/>
          <w:szCs w:val="24"/>
          <w:lang w:val="es-ES"/>
        </w:rPr>
        <w:t>evidente que la labor desempeñada por el actor, como</w:t>
      </w:r>
      <w:r w:rsidR="00F93E81" w:rsidRPr="00345D3C">
        <w:rPr>
          <w:rFonts w:ascii="Tahoma" w:eastAsia="Tahoma" w:hAnsi="Tahoma" w:cs="Tahoma"/>
          <w:sz w:val="24"/>
          <w:szCs w:val="24"/>
          <w:lang w:val="es-ES"/>
        </w:rPr>
        <w:t xml:space="preserve"> oficial de obra</w:t>
      </w:r>
      <w:r w:rsidR="40F82D86" w:rsidRPr="00345D3C">
        <w:rPr>
          <w:rFonts w:ascii="Tahoma" w:eastAsia="Tahoma" w:hAnsi="Tahoma" w:cs="Tahoma"/>
          <w:sz w:val="24"/>
          <w:szCs w:val="24"/>
          <w:lang w:val="es-ES"/>
        </w:rPr>
        <w:t>,</w:t>
      </w:r>
      <w:r w:rsidR="00F93E81" w:rsidRPr="00345D3C">
        <w:rPr>
          <w:rFonts w:ascii="Tahoma" w:eastAsia="Tahoma" w:hAnsi="Tahoma" w:cs="Tahoma"/>
          <w:sz w:val="24"/>
          <w:szCs w:val="24"/>
          <w:lang w:val="es-ES"/>
        </w:rPr>
        <w:t xml:space="preserve"> hizo</w:t>
      </w:r>
      <w:r w:rsidR="00F743ED" w:rsidRPr="00345D3C">
        <w:rPr>
          <w:rFonts w:ascii="Tahoma" w:eastAsia="Tahoma" w:hAnsi="Tahoma" w:cs="Tahoma"/>
          <w:sz w:val="24"/>
          <w:szCs w:val="24"/>
          <w:lang w:val="es-ES"/>
        </w:rPr>
        <w:t xml:space="preserve"> parte de la construcción de</w:t>
      </w:r>
      <w:r w:rsidR="00F93E81" w:rsidRPr="00345D3C">
        <w:rPr>
          <w:rFonts w:ascii="Tahoma" w:eastAsia="Tahoma" w:hAnsi="Tahoma" w:cs="Tahoma"/>
          <w:sz w:val="24"/>
          <w:szCs w:val="24"/>
          <w:lang w:val="es-ES"/>
        </w:rPr>
        <w:t>l proyecto Gaia y, por ello</w:t>
      </w:r>
      <w:r w:rsidR="00F743ED" w:rsidRPr="00345D3C">
        <w:rPr>
          <w:rFonts w:ascii="Tahoma" w:eastAsia="Tahoma" w:hAnsi="Tahoma" w:cs="Tahoma"/>
          <w:sz w:val="24"/>
          <w:szCs w:val="24"/>
          <w:lang w:val="es-ES"/>
        </w:rPr>
        <w:t xml:space="preserve"> no era ajena a</w:t>
      </w:r>
      <w:r w:rsidR="00F93E81" w:rsidRPr="00345D3C">
        <w:rPr>
          <w:rFonts w:ascii="Tahoma" w:eastAsia="Tahoma" w:hAnsi="Tahoma" w:cs="Tahoma"/>
          <w:sz w:val="24"/>
          <w:szCs w:val="24"/>
          <w:lang w:val="es-ES"/>
        </w:rPr>
        <w:t xml:space="preserve"> la labor </w:t>
      </w:r>
      <w:r w:rsidR="00F743ED" w:rsidRPr="00345D3C">
        <w:rPr>
          <w:rFonts w:ascii="Tahoma" w:eastAsia="Tahoma" w:hAnsi="Tahoma" w:cs="Tahoma"/>
          <w:sz w:val="24"/>
          <w:szCs w:val="24"/>
          <w:lang w:val="es-ES"/>
        </w:rPr>
        <w:t xml:space="preserve">de </w:t>
      </w:r>
      <w:r w:rsidR="00F93E81" w:rsidRPr="00345D3C">
        <w:rPr>
          <w:rFonts w:ascii="Tahoma" w:hAnsi="Tahoma" w:cs="Tahoma"/>
          <w:sz w:val="24"/>
          <w:szCs w:val="24"/>
          <w:lang w:val="es-MX"/>
        </w:rPr>
        <w:t>IC CONSTRUCTORA S.A.S., quien podía haber llevado a cabo las actividades por sí misma.</w:t>
      </w:r>
    </w:p>
    <w:p w14:paraId="74CC5548" w14:textId="5DF09D6C" w:rsidR="00F93E81" w:rsidRPr="00345D3C" w:rsidRDefault="00F93E81" w:rsidP="00345D3C">
      <w:pPr>
        <w:pStyle w:val="Prrafodelista"/>
        <w:spacing w:after="0" w:line="276" w:lineRule="auto"/>
        <w:ind w:left="1428"/>
        <w:jc w:val="both"/>
        <w:rPr>
          <w:rStyle w:val="normaltextrun"/>
          <w:rFonts w:ascii="Tahoma" w:hAnsi="Tahoma" w:cs="Tahoma"/>
          <w:b/>
          <w:i/>
          <w:color w:val="000000"/>
          <w:sz w:val="24"/>
          <w:szCs w:val="24"/>
        </w:rPr>
      </w:pPr>
    </w:p>
    <w:p w14:paraId="1B5E159E" w14:textId="77777777" w:rsidR="00BF749E" w:rsidRPr="00345D3C" w:rsidRDefault="00F93E81" w:rsidP="00345D3C">
      <w:pPr>
        <w:pStyle w:val="Prrafodelista"/>
        <w:spacing w:after="0" w:line="276" w:lineRule="auto"/>
        <w:ind w:left="1428"/>
        <w:jc w:val="both"/>
        <w:rPr>
          <w:rFonts w:ascii="Tahoma" w:hAnsi="Tahoma" w:cs="Tahoma"/>
          <w:sz w:val="24"/>
          <w:szCs w:val="24"/>
          <w:lang w:val="es-MX"/>
        </w:rPr>
      </w:pPr>
      <w:r w:rsidRPr="00345D3C">
        <w:rPr>
          <w:rFonts w:ascii="Tahoma" w:hAnsi="Tahoma" w:cs="Tahoma"/>
          <w:color w:val="000000" w:themeColor="text1"/>
          <w:sz w:val="24"/>
          <w:szCs w:val="24"/>
        </w:rPr>
        <w:t>De hecho, en un caso de simila</w:t>
      </w:r>
      <w:r w:rsidR="00BF749E" w:rsidRPr="00345D3C">
        <w:rPr>
          <w:rFonts w:ascii="Tahoma" w:hAnsi="Tahoma" w:cs="Tahoma"/>
          <w:color w:val="000000" w:themeColor="text1"/>
          <w:sz w:val="24"/>
          <w:szCs w:val="24"/>
        </w:rPr>
        <w:t xml:space="preserve">r al que ahora ocupa la atención de la Sala, en providencia del 19 de junio de 2024, con ponencia de la Magistrada Olga Lucía Hoyos Sepúlveda, en el que fungieron como demandadas </w:t>
      </w:r>
      <w:r w:rsidR="00BF749E" w:rsidRPr="00345D3C">
        <w:rPr>
          <w:rFonts w:ascii="Tahoma" w:hAnsi="Tahoma" w:cs="Tahoma"/>
          <w:sz w:val="24"/>
          <w:szCs w:val="24"/>
          <w:lang w:val="es-MX"/>
        </w:rPr>
        <w:t xml:space="preserve">IC CONSTRUCTORA S.A.S. </w:t>
      </w:r>
      <w:r w:rsidR="00BF749E" w:rsidRPr="00345D3C">
        <w:rPr>
          <w:rFonts w:ascii="Tahoma" w:hAnsi="Tahoma" w:cs="Tahoma"/>
          <w:color w:val="000000" w:themeColor="text1"/>
          <w:sz w:val="24"/>
          <w:szCs w:val="24"/>
        </w:rPr>
        <w:t xml:space="preserve">y </w:t>
      </w:r>
      <w:r w:rsidR="00BF749E" w:rsidRPr="00345D3C">
        <w:rPr>
          <w:rFonts w:ascii="Tahoma" w:hAnsi="Tahoma" w:cs="Tahoma"/>
          <w:sz w:val="24"/>
          <w:szCs w:val="24"/>
          <w:lang w:val="es-MX"/>
        </w:rPr>
        <w:t>SIMETRÍA CONSTRUCTORA Y SOLUCIONES INMOBILIARIAS S.A.S., frente a la responsabilidad solidaria de la primera como beneficiaria de la obra, se concluyó:</w:t>
      </w:r>
    </w:p>
    <w:p w14:paraId="7D82E355" w14:textId="77777777" w:rsidR="00BF749E" w:rsidRPr="00345D3C" w:rsidRDefault="00BF749E" w:rsidP="00345D3C">
      <w:pPr>
        <w:pStyle w:val="Prrafodelista"/>
        <w:spacing w:after="0" w:line="276" w:lineRule="auto"/>
        <w:ind w:left="1428"/>
        <w:jc w:val="both"/>
        <w:rPr>
          <w:rFonts w:ascii="Tahoma" w:hAnsi="Tahoma" w:cs="Tahoma"/>
          <w:color w:val="000000"/>
          <w:sz w:val="24"/>
          <w:szCs w:val="24"/>
        </w:rPr>
      </w:pPr>
    </w:p>
    <w:p w14:paraId="50E25615" w14:textId="1F23A849" w:rsidR="00BF749E" w:rsidRPr="00B4116B" w:rsidRDefault="00BF749E" w:rsidP="00B4116B">
      <w:pPr>
        <w:widowControl w:val="0"/>
        <w:autoSpaceDE w:val="0"/>
        <w:autoSpaceDN w:val="0"/>
        <w:adjustRightInd w:val="0"/>
        <w:spacing w:after="0" w:line="240" w:lineRule="auto"/>
        <w:ind w:left="426" w:right="420"/>
        <w:jc w:val="both"/>
        <w:rPr>
          <w:rStyle w:val="normaltextrun"/>
          <w:rFonts w:ascii="Tahoma" w:hAnsi="Tahoma" w:cs="Tahoma"/>
          <w:color w:val="000000" w:themeColor="text1"/>
        </w:rPr>
      </w:pPr>
      <w:r w:rsidRPr="00B4116B">
        <w:rPr>
          <w:rStyle w:val="normaltextrun"/>
          <w:rFonts w:ascii="Tahoma" w:hAnsi="Tahoma" w:cs="Tahoma"/>
          <w:color w:val="000000" w:themeColor="text1"/>
        </w:rPr>
        <w:t>“(…)al revisar ambos argumentos es preciso acotar que bastaba con la regla general, esto es, que la obra contratada guardara relación con las actividades normales de la empresa beneficiaria de la obra, pues al revisar los objetos sociales de las codemandadas se desprende que su actividad se encuentra ligada estrechamente a la construcción de obras civiles, aspecto que incluye la citada actividad mampostería que fue realizada por el demandante y en todo caso contratada entre ambas codemandadas, como se describió en párrafos anteriores.</w:t>
      </w:r>
    </w:p>
    <w:p w14:paraId="3BF429B0" w14:textId="6299BB46" w:rsidR="00BF749E" w:rsidRPr="00B4116B" w:rsidRDefault="00BF749E" w:rsidP="00B4116B">
      <w:pPr>
        <w:widowControl w:val="0"/>
        <w:autoSpaceDE w:val="0"/>
        <w:autoSpaceDN w:val="0"/>
        <w:adjustRightInd w:val="0"/>
        <w:spacing w:after="0" w:line="240" w:lineRule="auto"/>
        <w:ind w:left="426" w:right="420"/>
        <w:jc w:val="both"/>
        <w:rPr>
          <w:rStyle w:val="normaltextrun"/>
          <w:rFonts w:ascii="Tahoma" w:hAnsi="Tahoma" w:cs="Tahoma"/>
          <w:color w:val="000000" w:themeColor="text1"/>
        </w:rPr>
      </w:pPr>
      <w:r w:rsidRPr="00B4116B">
        <w:rPr>
          <w:rStyle w:val="normaltextrun"/>
          <w:rFonts w:ascii="Tahoma" w:hAnsi="Tahoma" w:cs="Tahoma"/>
          <w:color w:val="000000" w:themeColor="text1"/>
        </w:rPr>
        <w:t>(…)</w:t>
      </w:r>
    </w:p>
    <w:p w14:paraId="372CE637" w14:textId="69549DFC" w:rsidR="00BF749E" w:rsidRPr="00B4116B" w:rsidRDefault="00BF749E" w:rsidP="00B4116B">
      <w:pPr>
        <w:widowControl w:val="0"/>
        <w:autoSpaceDE w:val="0"/>
        <w:autoSpaceDN w:val="0"/>
        <w:adjustRightInd w:val="0"/>
        <w:spacing w:after="0" w:line="240" w:lineRule="auto"/>
        <w:ind w:left="426" w:right="420"/>
        <w:jc w:val="both"/>
        <w:rPr>
          <w:rStyle w:val="normaltextrun"/>
          <w:rFonts w:ascii="Tahoma" w:hAnsi="Tahoma" w:cs="Tahoma"/>
          <w:color w:val="000000" w:themeColor="text1"/>
        </w:rPr>
      </w:pPr>
      <w:r w:rsidRPr="00B4116B">
        <w:rPr>
          <w:rStyle w:val="normaltextrun"/>
          <w:rFonts w:ascii="Tahoma" w:hAnsi="Tahoma" w:cs="Tahoma"/>
          <w:color w:val="000000" w:themeColor="text1"/>
        </w:rPr>
        <w:t>De ahí que era evidente la conexión entre ambas codemandadas que daba lugar a que IC Constructora S.A.S. sí fuese la beneficiaria de la obra contratada con Simetría Constructora y Soluciones Inmobiliarias S.A.S., esto es, la mano de obra y en algunos casos suministro de actividades a todo costo para la cimentación, losa de contrapiso, mampostería estructural y estructura metálica de cubierta del proyecto Gaia.”</w:t>
      </w:r>
    </w:p>
    <w:p w14:paraId="1A3F0115" w14:textId="77777777" w:rsidR="00F93E81" w:rsidRPr="00345D3C" w:rsidRDefault="00F93E81" w:rsidP="00345D3C">
      <w:pPr>
        <w:pStyle w:val="Prrafodelista"/>
        <w:spacing w:after="0" w:line="276" w:lineRule="auto"/>
        <w:ind w:left="1428"/>
        <w:jc w:val="both"/>
        <w:rPr>
          <w:rFonts w:ascii="Tahoma" w:hAnsi="Tahoma" w:cs="Tahoma"/>
          <w:color w:val="000000" w:themeColor="text1"/>
          <w:sz w:val="24"/>
          <w:szCs w:val="24"/>
        </w:rPr>
      </w:pPr>
    </w:p>
    <w:p w14:paraId="2F902A78" w14:textId="70845B53" w:rsidR="00F90615" w:rsidRPr="00345D3C" w:rsidRDefault="005F69DC" w:rsidP="00345D3C">
      <w:pPr>
        <w:pStyle w:val="Prrafodelista"/>
        <w:numPr>
          <w:ilvl w:val="0"/>
          <w:numId w:val="7"/>
        </w:numPr>
        <w:spacing w:after="0" w:line="276" w:lineRule="auto"/>
        <w:jc w:val="both"/>
        <w:rPr>
          <w:rFonts w:ascii="Tahoma" w:hAnsi="Tahoma" w:cs="Tahoma"/>
          <w:color w:val="000000" w:themeColor="text1"/>
          <w:sz w:val="24"/>
          <w:szCs w:val="24"/>
        </w:rPr>
      </w:pPr>
      <w:r w:rsidRPr="00345D3C">
        <w:rPr>
          <w:rStyle w:val="normaltextrun"/>
          <w:rFonts w:ascii="Tahoma" w:hAnsi="Tahoma" w:cs="Tahoma"/>
          <w:b/>
          <w:i/>
          <w:color w:val="000000"/>
          <w:sz w:val="24"/>
          <w:szCs w:val="24"/>
        </w:rPr>
        <w:t>El contratista adeude las obligaciones de carácter laboral que tiene respecto de sus colaboradores</w:t>
      </w:r>
      <w:r w:rsidRPr="00345D3C">
        <w:rPr>
          <w:rFonts w:ascii="Tahoma" w:hAnsi="Tahoma" w:cs="Tahoma"/>
          <w:b/>
          <w:color w:val="000000" w:themeColor="text1"/>
          <w:sz w:val="24"/>
          <w:szCs w:val="24"/>
        </w:rPr>
        <w:t>:</w:t>
      </w:r>
      <w:r w:rsidRPr="00345D3C">
        <w:rPr>
          <w:rFonts w:ascii="Tahoma" w:hAnsi="Tahoma" w:cs="Tahoma"/>
          <w:color w:val="000000" w:themeColor="text1"/>
          <w:sz w:val="24"/>
          <w:szCs w:val="24"/>
        </w:rPr>
        <w:t xml:space="preserve"> </w:t>
      </w:r>
      <w:r w:rsidR="00215F7B" w:rsidRPr="00345D3C">
        <w:rPr>
          <w:rFonts w:ascii="Tahoma" w:hAnsi="Tahoma" w:cs="Tahoma"/>
          <w:color w:val="000000" w:themeColor="text1"/>
          <w:sz w:val="24"/>
          <w:szCs w:val="24"/>
        </w:rPr>
        <w:t>E</w:t>
      </w:r>
      <w:r w:rsidR="00F90615" w:rsidRPr="00345D3C">
        <w:rPr>
          <w:rFonts w:ascii="Tahoma" w:hAnsi="Tahoma" w:cs="Tahoma"/>
          <w:color w:val="000000" w:themeColor="text1"/>
          <w:sz w:val="24"/>
          <w:szCs w:val="24"/>
        </w:rPr>
        <w:t xml:space="preserve">n la sentencia de primera instancia se declaró la existencia de créditos laborales de </w:t>
      </w:r>
      <w:r w:rsidR="00F743ED" w:rsidRPr="00345D3C">
        <w:rPr>
          <w:rFonts w:ascii="Tahoma" w:hAnsi="Tahoma" w:cs="Tahoma"/>
          <w:sz w:val="24"/>
          <w:szCs w:val="24"/>
          <w:lang w:val="es-MX"/>
        </w:rPr>
        <w:t>SIMETRÍA CONSTRUCTORA Y SOLUCIONES INMOBILIARIAS S.A.S.</w:t>
      </w:r>
      <w:r w:rsidR="00EA2081" w:rsidRPr="00345D3C">
        <w:rPr>
          <w:rFonts w:ascii="Tahoma" w:hAnsi="Tahoma" w:cs="Tahoma"/>
          <w:sz w:val="24"/>
          <w:szCs w:val="24"/>
          <w:lang w:val="es-MX"/>
        </w:rPr>
        <w:t xml:space="preserve"> </w:t>
      </w:r>
      <w:r w:rsidR="00F90615" w:rsidRPr="00345D3C">
        <w:rPr>
          <w:rFonts w:ascii="Tahoma" w:hAnsi="Tahoma" w:cs="Tahoma"/>
          <w:color w:val="000000" w:themeColor="text1"/>
          <w:sz w:val="24"/>
          <w:szCs w:val="24"/>
        </w:rPr>
        <w:t xml:space="preserve">frente </w:t>
      </w:r>
      <w:r w:rsidR="00F743ED" w:rsidRPr="00345D3C">
        <w:rPr>
          <w:rFonts w:ascii="Tahoma" w:hAnsi="Tahoma" w:cs="Tahoma"/>
          <w:color w:val="000000" w:themeColor="text1"/>
          <w:sz w:val="24"/>
          <w:szCs w:val="24"/>
        </w:rPr>
        <w:t>al demandante</w:t>
      </w:r>
      <w:r w:rsidR="00F90615" w:rsidRPr="00345D3C">
        <w:rPr>
          <w:rFonts w:ascii="Tahoma" w:hAnsi="Tahoma" w:cs="Tahoma"/>
          <w:color w:val="000000" w:themeColor="text1"/>
          <w:sz w:val="24"/>
          <w:szCs w:val="24"/>
        </w:rPr>
        <w:t>.</w:t>
      </w:r>
    </w:p>
    <w:p w14:paraId="52201F1F" w14:textId="77777777" w:rsidR="00B215B4" w:rsidRPr="00345D3C" w:rsidRDefault="00B215B4" w:rsidP="00345D3C">
      <w:pPr>
        <w:pStyle w:val="Prrafodelista"/>
        <w:spacing w:after="0" w:line="276" w:lineRule="auto"/>
        <w:rPr>
          <w:rFonts w:ascii="Tahoma" w:hAnsi="Tahoma" w:cs="Tahoma"/>
          <w:color w:val="000000" w:themeColor="text1"/>
          <w:sz w:val="24"/>
          <w:szCs w:val="24"/>
        </w:rPr>
      </w:pPr>
    </w:p>
    <w:p w14:paraId="2C083684" w14:textId="5DAE6DF0" w:rsidR="00B215B4" w:rsidRPr="00345D3C" w:rsidRDefault="00B215B4" w:rsidP="00345D3C">
      <w:pPr>
        <w:pStyle w:val="Prrafodelista"/>
        <w:numPr>
          <w:ilvl w:val="0"/>
          <w:numId w:val="7"/>
        </w:numPr>
        <w:spacing w:after="0" w:line="276" w:lineRule="auto"/>
        <w:jc w:val="both"/>
        <w:rPr>
          <w:rStyle w:val="normaltextrun"/>
          <w:rFonts w:ascii="Tahoma" w:hAnsi="Tahoma" w:cs="Tahoma"/>
          <w:b/>
          <w:i/>
          <w:color w:val="000000"/>
          <w:sz w:val="24"/>
          <w:szCs w:val="24"/>
        </w:rPr>
      </w:pPr>
      <w:r w:rsidRPr="00345D3C">
        <w:rPr>
          <w:rStyle w:val="normaltextrun"/>
          <w:rFonts w:ascii="Tahoma" w:hAnsi="Tahoma" w:cs="Tahoma"/>
          <w:b/>
          <w:i/>
          <w:color w:val="000000"/>
          <w:sz w:val="24"/>
          <w:szCs w:val="24"/>
        </w:rPr>
        <w:t>Los servicios prestados sean exclusivos para el beneficiario de la obra:</w:t>
      </w:r>
      <w:r w:rsidR="00F743ED" w:rsidRPr="00345D3C">
        <w:rPr>
          <w:rStyle w:val="normaltextrun"/>
          <w:rFonts w:ascii="Tahoma" w:hAnsi="Tahoma" w:cs="Tahoma"/>
          <w:color w:val="000000"/>
          <w:sz w:val="24"/>
          <w:szCs w:val="24"/>
        </w:rPr>
        <w:t xml:space="preserve"> Desde el mismo contrato de trabajo se indicó que la labor a desempeñar por el actor era oficial de obra en el proyecto Condominio Gaia, el cual es construido y desarrollado por </w:t>
      </w:r>
      <w:r w:rsidR="00F743ED" w:rsidRPr="00345D3C">
        <w:rPr>
          <w:rFonts w:ascii="Tahoma" w:hAnsi="Tahoma" w:cs="Tahoma"/>
          <w:sz w:val="24"/>
          <w:szCs w:val="24"/>
          <w:lang w:val="es-MX"/>
        </w:rPr>
        <w:t xml:space="preserve">IC CONSTRUCTORA S.A.S., </w:t>
      </w:r>
      <w:r w:rsidR="00F743ED" w:rsidRPr="00345D3C">
        <w:rPr>
          <w:rFonts w:ascii="Tahoma" w:hAnsi="Tahoma" w:cs="Tahoma"/>
          <w:sz w:val="24"/>
          <w:szCs w:val="24"/>
          <w:lang w:val="es-MX"/>
        </w:rPr>
        <w:lastRenderedPageBreak/>
        <w:t xml:space="preserve">razón por la cual, el actor solo prestó servicios en beneficio de esta última. </w:t>
      </w:r>
    </w:p>
    <w:p w14:paraId="48B9F81D" w14:textId="77777777" w:rsidR="00F90615" w:rsidRPr="00345D3C" w:rsidRDefault="00F90615" w:rsidP="00345D3C">
      <w:pPr>
        <w:pStyle w:val="Prrafodelista"/>
        <w:spacing w:after="0" w:line="276" w:lineRule="auto"/>
        <w:rPr>
          <w:rFonts w:ascii="Tahoma" w:hAnsi="Tahoma" w:cs="Tahoma"/>
          <w:color w:val="000000" w:themeColor="text1"/>
          <w:sz w:val="24"/>
          <w:szCs w:val="24"/>
        </w:rPr>
      </w:pPr>
    </w:p>
    <w:p w14:paraId="1C4F57D5" w14:textId="34D471B5" w:rsidR="001C09CD" w:rsidRPr="00345D3C" w:rsidRDefault="00EA2081" w:rsidP="00345D3C">
      <w:pPr>
        <w:spacing w:after="0" w:line="276" w:lineRule="auto"/>
        <w:ind w:firstLine="708"/>
        <w:jc w:val="both"/>
        <w:rPr>
          <w:rFonts w:ascii="Tahoma" w:hAnsi="Tahoma" w:cs="Tahoma"/>
          <w:color w:val="000000" w:themeColor="text1"/>
          <w:sz w:val="24"/>
          <w:szCs w:val="24"/>
        </w:rPr>
      </w:pPr>
      <w:r w:rsidRPr="00345D3C">
        <w:rPr>
          <w:rFonts w:ascii="Tahoma" w:hAnsi="Tahoma" w:cs="Tahoma"/>
          <w:color w:val="000000" w:themeColor="text1"/>
          <w:sz w:val="24"/>
          <w:szCs w:val="24"/>
        </w:rPr>
        <w:t xml:space="preserve">Conforme con lo anterior, no sale avante el principal argumento de ambas recurrentes, en la medida que se acreditaron los presupuestos necesarios para que </w:t>
      </w:r>
      <w:r w:rsidRPr="00345D3C">
        <w:rPr>
          <w:rFonts w:ascii="Tahoma" w:hAnsi="Tahoma" w:cs="Tahoma"/>
          <w:sz w:val="24"/>
          <w:szCs w:val="24"/>
          <w:lang w:val="es-MX"/>
        </w:rPr>
        <w:t xml:space="preserve">IC CONSTRUCTORA S.A.S., como </w:t>
      </w:r>
      <w:r w:rsidRPr="00345D3C">
        <w:rPr>
          <w:rFonts w:ascii="Tahoma" w:hAnsi="Tahoma" w:cs="Tahoma"/>
          <w:color w:val="000000" w:themeColor="text1"/>
          <w:sz w:val="24"/>
          <w:szCs w:val="24"/>
        </w:rPr>
        <w:t xml:space="preserve">beneficiaria de la obra, sea solidariamente responsables de las condenas, sin que el incumplimiento por parte de </w:t>
      </w:r>
      <w:r w:rsidRPr="00345D3C">
        <w:rPr>
          <w:rFonts w:ascii="Tahoma" w:hAnsi="Tahoma" w:cs="Tahoma"/>
          <w:sz w:val="24"/>
          <w:szCs w:val="24"/>
          <w:lang w:val="es-MX"/>
        </w:rPr>
        <w:t>SIMETRÍA CONSTRUCTORA Y SOLUCIONES INMOBILIARIAS S.A.S. de los términos del contrato de obra pueda exonerarla de la declaratoria de solidaridad</w:t>
      </w:r>
      <w:r w:rsidRPr="00345D3C">
        <w:rPr>
          <w:rFonts w:ascii="Tahoma" w:hAnsi="Tahoma" w:cs="Tahoma"/>
          <w:color w:val="000000" w:themeColor="text1"/>
          <w:sz w:val="24"/>
          <w:szCs w:val="24"/>
        </w:rPr>
        <w:t xml:space="preserve">, en la medida que basta que durante la relación labor el demandante hubiese prestado un servicio que la beneficiara, para que operara la </w:t>
      </w:r>
      <w:proofErr w:type="spellStart"/>
      <w:r w:rsidRPr="00345D3C">
        <w:rPr>
          <w:rFonts w:ascii="Tahoma" w:hAnsi="Tahoma" w:cs="Tahoma"/>
          <w:color w:val="000000" w:themeColor="text1"/>
          <w:sz w:val="24"/>
          <w:szCs w:val="24"/>
        </w:rPr>
        <w:t>plurimencionada</w:t>
      </w:r>
      <w:proofErr w:type="spellEnd"/>
      <w:r w:rsidRPr="00345D3C">
        <w:rPr>
          <w:rFonts w:ascii="Tahoma" w:hAnsi="Tahoma" w:cs="Tahoma"/>
          <w:color w:val="000000" w:themeColor="text1"/>
          <w:sz w:val="24"/>
          <w:szCs w:val="24"/>
        </w:rPr>
        <w:t xml:space="preserve"> solidaridad.</w:t>
      </w:r>
    </w:p>
    <w:p w14:paraId="551AFA3B" w14:textId="77777777" w:rsidR="003A33CC" w:rsidRPr="00345D3C" w:rsidRDefault="003A33CC" w:rsidP="00345D3C">
      <w:pPr>
        <w:pStyle w:val="Sinespaciado"/>
        <w:spacing w:line="276" w:lineRule="auto"/>
        <w:rPr>
          <w:rFonts w:ascii="Tahoma" w:hAnsi="Tahoma" w:cs="Tahoma"/>
          <w:sz w:val="24"/>
          <w:szCs w:val="24"/>
        </w:rPr>
      </w:pPr>
    </w:p>
    <w:p w14:paraId="3D10492F" w14:textId="55F679A1" w:rsidR="003A33CC" w:rsidRPr="00345D3C" w:rsidRDefault="003A33CC" w:rsidP="00345D3C">
      <w:pPr>
        <w:spacing w:after="0" w:line="276" w:lineRule="auto"/>
        <w:ind w:firstLine="708"/>
        <w:jc w:val="both"/>
        <w:rPr>
          <w:rFonts w:ascii="Tahoma" w:hAnsi="Tahoma" w:cs="Tahoma"/>
          <w:color w:val="000000" w:themeColor="text1"/>
          <w:sz w:val="24"/>
          <w:szCs w:val="24"/>
        </w:rPr>
      </w:pPr>
      <w:r w:rsidRPr="00345D3C">
        <w:rPr>
          <w:rFonts w:ascii="Tahoma" w:hAnsi="Tahoma" w:cs="Tahoma"/>
          <w:color w:val="000000" w:themeColor="text1"/>
          <w:sz w:val="24"/>
          <w:szCs w:val="24"/>
        </w:rPr>
        <w:t xml:space="preserve">En cuanto al segundo punto de apelación de IC CONSTRUCTORA S.A.S., ha decantado la jurisprudencia patria que el empleador puede exonerarse de la sanción moratoria si demuestra un actuar desprovisto de mala fe, empero, tal como se advirtió por </w:t>
      </w:r>
      <w:r w:rsidR="0BC59F29" w:rsidRPr="00345D3C">
        <w:rPr>
          <w:rFonts w:ascii="Tahoma" w:hAnsi="Tahoma" w:cs="Tahoma"/>
          <w:color w:val="000000" w:themeColor="text1"/>
          <w:sz w:val="24"/>
          <w:szCs w:val="24"/>
        </w:rPr>
        <w:t xml:space="preserve">esta </w:t>
      </w:r>
      <w:r w:rsidRPr="00345D3C">
        <w:rPr>
          <w:rFonts w:ascii="Tahoma" w:hAnsi="Tahoma" w:cs="Tahoma"/>
          <w:color w:val="000000" w:themeColor="text1"/>
          <w:sz w:val="24"/>
          <w:szCs w:val="24"/>
        </w:rPr>
        <w:t xml:space="preserve">Corporación en la sentencia del 22 de enero de 2024, radicado 05-2019-00317, con ponencia de quien aquí cumple igual encargo, ello no es aplicable para el obligado solidario, puesto que el fundamento de su responsabilidad no deviene de un actuar negligente, sino de su beneficio y de la contratación con terceros de labores que no le sean extrañas, por lo cual, inane resulta en este caso estudiar la configuración de la excepción de buena fe, en el entendido que, aun actuando </w:t>
      </w:r>
      <w:r w:rsidRPr="00345D3C">
        <w:rPr>
          <w:rFonts w:ascii="Tahoma" w:hAnsi="Tahoma" w:cs="Tahoma"/>
          <w:sz w:val="24"/>
          <w:szCs w:val="24"/>
          <w:lang w:val="es-MX"/>
        </w:rPr>
        <w:t xml:space="preserve">la beneficiaria de la obra </w:t>
      </w:r>
      <w:r w:rsidRPr="00345D3C">
        <w:rPr>
          <w:rFonts w:ascii="Tahoma" w:hAnsi="Tahoma" w:cs="Tahoma"/>
          <w:color w:val="000000" w:themeColor="text1"/>
          <w:sz w:val="24"/>
          <w:szCs w:val="24"/>
        </w:rPr>
        <w:t xml:space="preserve">bajo los postulados de la lealtad y probidad, no se exoneraría de responder solidariamente por la indemnización moratoria en favor del demandante.  </w:t>
      </w:r>
    </w:p>
    <w:p w14:paraId="2AA5FE0F" w14:textId="72627BC3" w:rsidR="003A33CC" w:rsidRPr="00345D3C" w:rsidRDefault="003A33CC" w:rsidP="00345D3C">
      <w:pPr>
        <w:pStyle w:val="Sinespaciado"/>
        <w:spacing w:line="276" w:lineRule="auto"/>
        <w:rPr>
          <w:rFonts w:ascii="Tahoma" w:hAnsi="Tahoma" w:cs="Tahoma"/>
          <w:sz w:val="24"/>
          <w:szCs w:val="24"/>
        </w:rPr>
      </w:pPr>
    </w:p>
    <w:p w14:paraId="20A7D8F7" w14:textId="1F6ACCA6" w:rsidR="00960A08" w:rsidRPr="00345D3C" w:rsidRDefault="00A117B0" w:rsidP="00345D3C">
      <w:pPr>
        <w:spacing w:after="0" w:line="276" w:lineRule="auto"/>
        <w:ind w:firstLine="708"/>
        <w:jc w:val="both"/>
        <w:rPr>
          <w:rFonts w:ascii="Tahoma" w:hAnsi="Tahoma" w:cs="Tahoma"/>
          <w:color w:val="000000" w:themeColor="text1"/>
          <w:sz w:val="24"/>
          <w:szCs w:val="24"/>
        </w:rPr>
      </w:pPr>
      <w:r w:rsidRPr="00345D3C">
        <w:rPr>
          <w:rFonts w:ascii="Tahoma" w:hAnsi="Tahoma" w:cs="Tahoma"/>
          <w:color w:val="000000" w:themeColor="text1"/>
          <w:sz w:val="24"/>
          <w:szCs w:val="24"/>
        </w:rPr>
        <w:t xml:space="preserve">Superado lo anterior, resta por </w:t>
      </w:r>
      <w:r w:rsidR="00960A08" w:rsidRPr="00345D3C">
        <w:rPr>
          <w:rFonts w:ascii="Tahoma" w:hAnsi="Tahoma" w:cs="Tahoma"/>
          <w:color w:val="000000" w:themeColor="text1"/>
          <w:sz w:val="24"/>
          <w:szCs w:val="24"/>
        </w:rPr>
        <w:t>definir el argumento de la apelación de SEGUROS DEL ESTADO S.A., en cuanto i</w:t>
      </w:r>
      <w:r w:rsidR="008416C1" w:rsidRPr="00345D3C">
        <w:rPr>
          <w:rFonts w:ascii="Tahoma" w:hAnsi="Tahoma" w:cs="Tahoma"/>
          <w:color w:val="000000" w:themeColor="text1"/>
          <w:sz w:val="24"/>
          <w:szCs w:val="24"/>
        </w:rPr>
        <w:t>nsiste que la póliza</w:t>
      </w:r>
      <w:r w:rsidR="00960A08" w:rsidRPr="00345D3C">
        <w:rPr>
          <w:rFonts w:ascii="Tahoma" w:hAnsi="Tahoma" w:cs="Tahoma"/>
          <w:color w:val="000000" w:themeColor="text1"/>
          <w:sz w:val="24"/>
          <w:szCs w:val="24"/>
        </w:rPr>
        <w:t xml:space="preserve"> de cumplimiento </w:t>
      </w:r>
      <w:r w:rsidR="008416C1" w:rsidRPr="00345D3C">
        <w:rPr>
          <w:rFonts w:ascii="Tahoma" w:hAnsi="Tahoma" w:cs="Tahoma"/>
          <w:color w:val="000000" w:themeColor="text1"/>
          <w:sz w:val="24"/>
          <w:szCs w:val="24"/>
        </w:rPr>
        <w:t>constituida con</w:t>
      </w:r>
      <w:r w:rsidR="00960A08" w:rsidRPr="00345D3C">
        <w:rPr>
          <w:rFonts w:ascii="Tahoma" w:hAnsi="Tahoma" w:cs="Tahoma"/>
          <w:color w:val="000000" w:themeColor="text1"/>
          <w:sz w:val="24"/>
          <w:szCs w:val="24"/>
        </w:rPr>
        <w:t xml:space="preserve"> SIMETRÍA CONSTRUCTORA Y SOLUCIONES INMOBILIARIAS S.A.S. en favor de IC CONSTRUCTORA S.A.S no </w:t>
      </w:r>
      <w:r w:rsidR="008416C1" w:rsidRPr="00345D3C">
        <w:rPr>
          <w:rFonts w:ascii="Tahoma" w:hAnsi="Tahoma" w:cs="Tahoma"/>
          <w:color w:val="000000" w:themeColor="text1"/>
          <w:sz w:val="24"/>
          <w:szCs w:val="24"/>
        </w:rPr>
        <w:t xml:space="preserve">cubre </w:t>
      </w:r>
      <w:r w:rsidR="00960A08" w:rsidRPr="00345D3C">
        <w:rPr>
          <w:rFonts w:ascii="Tahoma" w:hAnsi="Tahoma" w:cs="Tahoma"/>
          <w:color w:val="000000" w:themeColor="text1"/>
          <w:sz w:val="24"/>
          <w:szCs w:val="24"/>
        </w:rPr>
        <w:t>indemnizaciones laborales</w:t>
      </w:r>
      <w:r w:rsidR="008416C1" w:rsidRPr="00345D3C">
        <w:rPr>
          <w:rFonts w:ascii="Tahoma" w:hAnsi="Tahoma" w:cs="Tahoma"/>
          <w:color w:val="000000" w:themeColor="text1"/>
          <w:sz w:val="24"/>
          <w:szCs w:val="24"/>
        </w:rPr>
        <w:t xml:space="preserve">. </w:t>
      </w:r>
    </w:p>
    <w:p w14:paraId="1401D0C1" w14:textId="77777777" w:rsidR="00960A08" w:rsidRPr="00345D3C" w:rsidRDefault="00960A08" w:rsidP="00345D3C">
      <w:pPr>
        <w:pStyle w:val="Sinespaciado"/>
        <w:spacing w:line="276" w:lineRule="auto"/>
        <w:rPr>
          <w:rFonts w:ascii="Tahoma" w:hAnsi="Tahoma" w:cs="Tahoma"/>
          <w:sz w:val="24"/>
          <w:szCs w:val="24"/>
        </w:rPr>
      </w:pPr>
    </w:p>
    <w:p w14:paraId="5B04A404" w14:textId="21E100EE" w:rsidR="008416C1" w:rsidRPr="00345D3C" w:rsidRDefault="008416C1" w:rsidP="00345D3C">
      <w:pPr>
        <w:spacing w:after="0" w:line="276" w:lineRule="auto"/>
        <w:ind w:firstLine="708"/>
        <w:jc w:val="both"/>
        <w:rPr>
          <w:rFonts w:ascii="Tahoma" w:hAnsi="Tahoma" w:cs="Tahoma"/>
          <w:color w:val="000000" w:themeColor="text1"/>
          <w:sz w:val="24"/>
          <w:szCs w:val="24"/>
        </w:rPr>
      </w:pPr>
      <w:r w:rsidRPr="00345D3C">
        <w:rPr>
          <w:rFonts w:ascii="Tahoma" w:hAnsi="Tahoma" w:cs="Tahoma"/>
          <w:color w:val="000000" w:themeColor="text1"/>
          <w:sz w:val="24"/>
          <w:szCs w:val="24"/>
        </w:rPr>
        <w:t xml:space="preserve">Pues bien, </w:t>
      </w:r>
      <w:r w:rsidR="00654904" w:rsidRPr="00345D3C">
        <w:rPr>
          <w:rFonts w:ascii="Tahoma" w:hAnsi="Tahoma" w:cs="Tahoma"/>
          <w:color w:val="000000" w:themeColor="text1"/>
          <w:sz w:val="24"/>
          <w:szCs w:val="24"/>
        </w:rPr>
        <w:t>r</w:t>
      </w:r>
      <w:r w:rsidRPr="00345D3C">
        <w:rPr>
          <w:rFonts w:ascii="Tahoma" w:hAnsi="Tahoma" w:cs="Tahoma"/>
          <w:color w:val="000000" w:themeColor="text1"/>
          <w:sz w:val="24"/>
          <w:szCs w:val="24"/>
        </w:rPr>
        <w:t xml:space="preserve">evisado el contrato de </w:t>
      </w:r>
      <w:r w:rsidR="004C316D" w:rsidRPr="00345D3C">
        <w:rPr>
          <w:rFonts w:ascii="Tahoma" w:hAnsi="Tahoma" w:cs="Tahoma"/>
          <w:color w:val="000000" w:themeColor="text1"/>
          <w:sz w:val="24"/>
          <w:szCs w:val="24"/>
        </w:rPr>
        <w:t>la</w:t>
      </w:r>
      <w:r w:rsidRPr="00345D3C">
        <w:rPr>
          <w:rFonts w:ascii="Tahoma" w:hAnsi="Tahoma" w:cs="Tahoma"/>
          <w:color w:val="000000" w:themeColor="text1"/>
          <w:sz w:val="24"/>
          <w:szCs w:val="24"/>
        </w:rPr>
        <w:t xml:space="preserve"> Póliza </w:t>
      </w:r>
      <w:r w:rsidR="004C316D" w:rsidRPr="00345D3C">
        <w:rPr>
          <w:rFonts w:ascii="Tahoma" w:hAnsi="Tahoma" w:cs="Tahoma"/>
          <w:color w:val="000000" w:themeColor="text1"/>
          <w:sz w:val="24"/>
          <w:szCs w:val="24"/>
        </w:rPr>
        <w:t xml:space="preserve">de Seguro de Cumplimiento Particular </w:t>
      </w:r>
      <w:r w:rsidRPr="00345D3C">
        <w:rPr>
          <w:rFonts w:ascii="Tahoma" w:hAnsi="Tahoma" w:cs="Tahoma"/>
          <w:color w:val="000000" w:themeColor="text1"/>
          <w:sz w:val="24"/>
          <w:szCs w:val="24"/>
        </w:rPr>
        <w:t xml:space="preserve">No. </w:t>
      </w:r>
      <w:r w:rsidR="004C316D" w:rsidRPr="00345D3C">
        <w:rPr>
          <w:rFonts w:ascii="Tahoma" w:hAnsi="Tahoma" w:cs="Tahoma"/>
          <w:color w:val="000000" w:themeColor="text1"/>
          <w:sz w:val="24"/>
          <w:szCs w:val="24"/>
        </w:rPr>
        <w:t>21-45-101368872</w:t>
      </w:r>
      <w:r w:rsidR="004C316D" w:rsidRPr="00345D3C">
        <w:rPr>
          <w:rStyle w:val="Refdenotaalpie"/>
          <w:rFonts w:ascii="Tahoma" w:hAnsi="Tahoma" w:cs="Tahoma"/>
          <w:color w:val="000000" w:themeColor="text1"/>
          <w:sz w:val="24"/>
          <w:szCs w:val="24"/>
        </w:rPr>
        <w:footnoteReference w:id="3"/>
      </w:r>
      <w:r w:rsidR="004C316D" w:rsidRPr="00345D3C">
        <w:rPr>
          <w:rFonts w:ascii="Tahoma" w:hAnsi="Tahoma" w:cs="Tahoma"/>
          <w:color w:val="000000" w:themeColor="text1"/>
          <w:sz w:val="24"/>
          <w:szCs w:val="24"/>
        </w:rPr>
        <w:t xml:space="preserve"> </w:t>
      </w:r>
      <w:r w:rsidRPr="00345D3C">
        <w:rPr>
          <w:rFonts w:ascii="Tahoma" w:hAnsi="Tahoma" w:cs="Tahoma"/>
          <w:color w:val="000000" w:themeColor="text1"/>
          <w:sz w:val="24"/>
          <w:szCs w:val="24"/>
        </w:rPr>
        <w:t xml:space="preserve">se encuentra que </w:t>
      </w:r>
      <w:r w:rsidR="004C316D" w:rsidRPr="00345D3C">
        <w:rPr>
          <w:rFonts w:ascii="Tahoma" w:hAnsi="Tahoma" w:cs="Tahoma"/>
          <w:color w:val="000000" w:themeColor="text1"/>
          <w:sz w:val="24"/>
          <w:szCs w:val="24"/>
        </w:rPr>
        <w:t>en el clausulado general, Sección I. Amparos, punto 1.5. Amparo de pago de salarios, prestaciones sociales e indemnizaciones de naturaleza laboral se indica que “</w:t>
      </w:r>
      <w:r w:rsidR="004C316D" w:rsidRPr="00B4116B">
        <w:rPr>
          <w:rFonts w:ascii="Tahoma" w:hAnsi="Tahoma" w:cs="Tahoma"/>
          <w:i/>
          <w:iCs/>
          <w:color w:val="000000" w:themeColor="text1"/>
        </w:rPr>
        <w:t>cubre al asegurado por el incumplimiento de las obligaciones de carácter laboral a cargo del tomador/garantizado con sus trabajadores, relacionadas con el personal vinculado mediante contrato de trabajo para participar en la ejecución del contrato garantizado y sobre las cuales sea solidariamente responsable el asegurado</w:t>
      </w:r>
      <w:r w:rsidR="004C316D" w:rsidRPr="00B4116B">
        <w:rPr>
          <w:rFonts w:ascii="Tahoma" w:hAnsi="Tahoma" w:cs="Tahoma"/>
          <w:i/>
          <w:iCs/>
          <w:color w:val="000000" w:themeColor="text1"/>
          <w:sz w:val="24"/>
          <w:szCs w:val="24"/>
        </w:rPr>
        <w:t>”</w:t>
      </w:r>
      <w:r w:rsidR="004C316D" w:rsidRPr="00345D3C">
        <w:rPr>
          <w:rFonts w:ascii="Tahoma" w:hAnsi="Tahoma" w:cs="Tahoma"/>
          <w:color w:val="000000" w:themeColor="text1"/>
          <w:sz w:val="24"/>
          <w:szCs w:val="24"/>
        </w:rPr>
        <w:t>,</w:t>
      </w:r>
      <w:r w:rsidRPr="00345D3C">
        <w:rPr>
          <w:rFonts w:ascii="Tahoma" w:hAnsi="Tahoma" w:cs="Tahoma"/>
          <w:color w:val="000000" w:themeColor="text1"/>
          <w:sz w:val="24"/>
          <w:szCs w:val="24"/>
        </w:rPr>
        <w:t xml:space="preserve"> sin que en la Sección II </w:t>
      </w:r>
      <w:r w:rsidR="4716C50F" w:rsidRPr="00345D3C">
        <w:rPr>
          <w:rFonts w:ascii="Tahoma" w:hAnsi="Tahoma" w:cs="Tahoma"/>
          <w:color w:val="000000" w:themeColor="text1"/>
          <w:sz w:val="24"/>
          <w:szCs w:val="24"/>
        </w:rPr>
        <w:t xml:space="preserve">de </w:t>
      </w:r>
      <w:r w:rsidRPr="00345D3C">
        <w:rPr>
          <w:rFonts w:ascii="Tahoma" w:hAnsi="Tahoma" w:cs="Tahoma"/>
          <w:color w:val="000000" w:themeColor="text1"/>
          <w:sz w:val="24"/>
          <w:szCs w:val="24"/>
        </w:rPr>
        <w:t>exclusiones se haya indicado expresamente que no se cubriría la indemnizaci</w:t>
      </w:r>
      <w:r w:rsidR="004C316D" w:rsidRPr="00345D3C">
        <w:rPr>
          <w:rFonts w:ascii="Tahoma" w:hAnsi="Tahoma" w:cs="Tahoma"/>
          <w:color w:val="000000" w:themeColor="text1"/>
          <w:sz w:val="24"/>
          <w:szCs w:val="24"/>
        </w:rPr>
        <w:t>ón moratoria</w:t>
      </w:r>
      <w:r w:rsidRPr="00345D3C">
        <w:rPr>
          <w:rFonts w:ascii="Tahoma" w:hAnsi="Tahoma" w:cs="Tahoma"/>
          <w:color w:val="000000" w:themeColor="text1"/>
          <w:sz w:val="24"/>
          <w:szCs w:val="24"/>
        </w:rPr>
        <w:t xml:space="preserve"> como lo alega la aseguradora, razón por la cual, atendiendo la literalidad del contrato</w:t>
      </w:r>
      <w:r w:rsidR="1F55AD94" w:rsidRPr="00345D3C">
        <w:rPr>
          <w:rFonts w:ascii="Tahoma" w:hAnsi="Tahoma" w:cs="Tahoma"/>
          <w:color w:val="000000" w:themeColor="text1"/>
          <w:sz w:val="24"/>
          <w:szCs w:val="24"/>
        </w:rPr>
        <w:t>,</w:t>
      </w:r>
      <w:r w:rsidRPr="00345D3C">
        <w:rPr>
          <w:rFonts w:ascii="Tahoma" w:hAnsi="Tahoma" w:cs="Tahoma"/>
          <w:color w:val="000000" w:themeColor="text1"/>
          <w:sz w:val="24"/>
          <w:szCs w:val="24"/>
        </w:rPr>
        <w:t xml:space="preserve"> que es ley para las partes, al ser la </w:t>
      </w:r>
      <w:r w:rsidR="004C316D" w:rsidRPr="00345D3C">
        <w:rPr>
          <w:rFonts w:ascii="Tahoma" w:hAnsi="Tahoma" w:cs="Tahoma"/>
          <w:color w:val="000000" w:themeColor="text1"/>
          <w:sz w:val="24"/>
          <w:szCs w:val="24"/>
        </w:rPr>
        <w:t>sanción contemplada en el artículo 65 del CST</w:t>
      </w:r>
      <w:r w:rsidRPr="00345D3C">
        <w:rPr>
          <w:rFonts w:ascii="Tahoma" w:hAnsi="Tahoma" w:cs="Tahoma"/>
          <w:color w:val="000000" w:themeColor="text1"/>
          <w:sz w:val="24"/>
          <w:szCs w:val="24"/>
        </w:rPr>
        <w:t xml:space="preserve"> una acreencia de origen laboral, debe entenderse contenida en el amparo contrato ya que se dispuso que esta cubría el incumplimiento de las obligaciones laborales por el contratista y, evidentemente, </w:t>
      </w:r>
      <w:r w:rsidR="004C316D" w:rsidRPr="00345D3C">
        <w:rPr>
          <w:rFonts w:ascii="Tahoma" w:hAnsi="Tahoma" w:cs="Tahoma"/>
          <w:color w:val="000000" w:themeColor="text1"/>
          <w:sz w:val="24"/>
          <w:szCs w:val="24"/>
        </w:rPr>
        <w:t xml:space="preserve">la mencionada indemnización surgió por el incumplimiento de </w:t>
      </w:r>
      <w:r w:rsidR="004C316D" w:rsidRPr="00345D3C">
        <w:rPr>
          <w:rFonts w:ascii="Tahoma" w:hAnsi="Tahoma" w:cs="Tahoma"/>
          <w:sz w:val="24"/>
          <w:szCs w:val="24"/>
          <w:lang w:val="es-MX"/>
        </w:rPr>
        <w:t xml:space="preserve">SIMETRÍA CONSTRUCTORA Y SOLUCIONES INMOBILIARIAS S.A.S. frente al demandante. </w:t>
      </w:r>
    </w:p>
    <w:p w14:paraId="5C152437" w14:textId="77777777" w:rsidR="008416C1" w:rsidRPr="00345D3C" w:rsidRDefault="008416C1" w:rsidP="00345D3C">
      <w:pPr>
        <w:pStyle w:val="Sinespaciado"/>
        <w:spacing w:line="276" w:lineRule="auto"/>
        <w:rPr>
          <w:rFonts w:ascii="Tahoma" w:hAnsi="Tahoma" w:cs="Tahoma"/>
          <w:sz w:val="24"/>
          <w:szCs w:val="24"/>
        </w:rPr>
      </w:pPr>
    </w:p>
    <w:p w14:paraId="321B2800" w14:textId="2F153B8F" w:rsidR="008416C1" w:rsidRPr="00345D3C" w:rsidRDefault="008416C1" w:rsidP="00345D3C">
      <w:pPr>
        <w:spacing w:after="0" w:line="276" w:lineRule="auto"/>
        <w:ind w:firstLine="708"/>
        <w:jc w:val="both"/>
        <w:rPr>
          <w:rFonts w:ascii="Tahoma" w:hAnsi="Tahoma" w:cs="Tahoma"/>
          <w:color w:val="000000" w:themeColor="text1"/>
          <w:sz w:val="24"/>
          <w:szCs w:val="24"/>
        </w:rPr>
      </w:pPr>
      <w:r w:rsidRPr="00345D3C">
        <w:rPr>
          <w:rFonts w:ascii="Tahoma" w:hAnsi="Tahoma" w:cs="Tahoma"/>
          <w:color w:val="000000" w:themeColor="text1"/>
          <w:sz w:val="24"/>
          <w:szCs w:val="24"/>
        </w:rPr>
        <w:t>En ese orden, acertada resulta la condena a la llamada en garantía hasta el monto del valor asegurado</w:t>
      </w:r>
      <w:r w:rsidR="000D504A" w:rsidRPr="00345D3C">
        <w:rPr>
          <w:rFonts w:ascii="Tahoma" w:hAnsi="Tahoma" w:cs="Tahoma"/>
          <w:color w:val="000000" w:themeColor="text1"/>
          <w:sz w:val="24"/>
          <w:szCs w:val="24"/>
        </w:rPr>
        <w:t>.</w:t>
      </w:r>
    </w:p>
    <w:p w14:paraId="56DA4F8E" w14:textId="77777777" w:rsidR="008416C1" w:rsidRPr="00345D3C" w:rsidRDefault="008416C1" w:rsidP="00345D3C">
      <w:pPr>
        <w:pStyle w:val="Sinespaciado"/>
        <w:spacing w:line="276" w:lineRule="auto"/>
        <w:rPr>
          <w:rFonts w:ascii="Tahoma" w:hAnsi="Tahoma" w:cs="Tahoma"/>
          <w:sz w:val="24"/>
          <w:szCs w:val="24"/>
        </w:rPr>
      </w:pPr>
    </w:p>
    <w:p w14:paraId="71889E4C" w14:textId="212DADDE" w:rsidR="000D504A" w:rsidRPr="00345D3C" w:rsidRDefault="000D504A" w:rsidP="00345D3C">
      <w:pPr>
        <w:spacing w:after="0" w:line="276" w:lineRule="auto"/>
        <w:ind w:firstLine="708"/>
        <w:jc w:val="both"/>
        <w:rPr>
          <w:rFonts w:ascii="Tahoma" w:hAnsi="Tahoma" w:cs="Tahoma"/>
          <w:color w:val="000000" w:themeColor="text1"/>
          <w:sz w:val="24"/>
          <w:szCs w:val="24"/>
        </w:rPr>
      </w:pPr>
      <w:r w:rsidRPr="00345D3C">
        <w:rPr>
          <w:rFonts w:ascii="Tahoma" w:hAnsi="Tahoma" w:cs="Tahoma"/>
          <w:color w:val="000000" w:themeColor="text1"/>
          <w:sz w:val="24"/>
          <w:szCs w:val="24"/>
        </w:rPr>
        <w:t xml:space="preserve">En los anteriores términos quedan resueltos los recursos presentados por </w:t>
      </w:r>
      <w:r w:rsidRPr="00345D3C">
        <w:rPr>
          <w:rFonts w:ascii="Tahoma" w:hAnsi="Tahoma" w:cs="Tahoma"/>
          <w:sz w:val="24"/>
          <w:szCs w:val="24"/>
          <w:lang w:val="es-MX"/>
        </w:rPr>
        <w:t xml:space="preserve">IC CONSTRUCTORA S.A.S. y </w:t>
      </w:r>
      <w:r w:rsidRPr="00345D3C">
        <w:rPr>
          <w:rFonts w:ascii="Tahoma" w:eastAsia="Tahoma" w:hAnsi="Tahoma" w:cs="Tahoma"/>
          <w:sz w:val="24"/>
          <w:szCs w:val="24"/>
        </w:rPr>
        <w:t>SEGUROS DEL ESTADO S.A.</w:t>
      </w:r>
      <w:r w:rsidRPr="00345D3C">
        <w:rPr>
          <w:rFonts w:ascii="Tahoma" w:hAnsi="Tahoma" w:cs="Tahoma"/>
          <w:color w:val="000000" w:themeColor="text1"/>
          <w:sz w:val="24"/>
          <w:szCs w:val="24"/>
        </w:rPr>
        <w:t xml:space="preserve">, los cuales, al no salir </w:t>
      </w:r>
      <w:proofErr w:type="spellStart"/>
      <w:r w:rsidRPr="00345D3C">
        <w:rPr>
          <w:rFonts w:ascii="Tahoma" w:hAnsi="Tahoma" w:cs="Tahoma"/>
          <w:color w:val="000000" w:themeColor="text1"/>
          <w:sz w:val="24"/>
          <w:szCs w:val="24"/>
        </w:rPr>
        <w:t>avantes</w:t>
      </w:r>
      <w:proofErr w:type="spellEnd"/>
      <w:r w:rsidRPr="00345D3C">
        <w:rPr>
          <w:rFonts w:ascii="Tahoma" w:hAnsi="Tahoma" w:cs="Tahoma"/>
          <w:color w:val="000000" w:themeColor="text1"/>
          <w:sz w:val="24"/>
          <w:szCs w:val="24"/>
        </w:rPr>
        <w:t xml:space="preserve">, implican la condena en costas en esta instancia a su cargo. </w:t>
      </w:r>
    </w:p>
    <w:p w14:paraId="27271B35" w14:textId="77777777" w:rsidR="00FB37C4" w:rsidRPr="00345D3C" w:rsidRDefault="00FB37C4" w:rsidP="00345D3C">
      <w:pPr>
        <w:spacing w:after="0" w:line="276" w:lineRule="auto"/>
        <w:ind w:firstLine="708"/>
        <w:jc w:val="both"/>
        <w:textAlignment w:val="baseline"/>
        <w:rPr>
          <w:rFonts w:ascii="Tahoma" w:eastAsia="Times New Roman" w:hAnsi="Tahoma" w:cs="Tahoma"/>
          <w:sz w:val="24"/>
          <w:szCs w:val="24"/>
          <w:lang w:eastAsia="es-CO"/>
        </w:rPr>
      </w:pPr>
    </w:p>
    <w:p w14:paraId="0840717F" w14:textId="157324B0" w:rsidR="00887B63" w:rsidRPr="00345D3C" w:rsidRDefault="00887B63" w:rsidP="00345D3C">
      <w:pPr>
        <w:spacing w:after="0" w:line="276" w:lineRule="auto"/>
        <w:ind w:firstLine="705"/>
        <w:jc w:val="both"/>
        <w:textAlignment w:val="baseline"/>
        <w:rPr>
          <w:rFonts w:ascii="Tahoma" w:eastAsia="Times New Roman" w:hAnsi="Tahoma" w:cs="Tahoma"/>
          <w:sz w:val="24"/>
          <w:szCs w:val="24"/>
          <w:lang w:eastAsia="es-CO"/>
        </w:rPr>
      </w:pPr>
      <w:r w:rsidRPr="00345D3C">
        <w:rPr>
          <w:rFonts w:ascii="Tahoma" w:eastAsia="Times New Roman" w:hAnsi="Tahoma" w:cs="Tahoma"/>
          <w:sz w:val="24"/>
          <w:szCs w:val="24"/>
          <w:lang w:eastAsia="es-CO"/>
        </w:rPr>
        <w:t xml:space="preserve">En mérito de lo expuesto, el </w:t>
      </w:r>
      <w:r w:rsidRPr="00345D3C">
        <w:rPr>
          <w:rFonts w:ascii="Tahoma" w:eastAsia="Times New Roman" w:hAnsi="Tahoma" w:cs="Tahoma"/>
          <w:b/>
          <w:bCs/>
          <w:sz w:val="24"/>
          <w:szCs w:val="24"/>
          <w:lang w:eastAsia="es-CO"/>
        </w:rPr>
        <w:t xml:space="preserve">Tribunal Superior del Distrito Judicial de Pereira </w:t>
      </w:r>
      <w:r w:rsidR="00B4116B">
        <w:rPr>
          <w:rFonts w:ascii="Tahoma" w:eastAsia="Times New Roman" w:hAnsi="Tahoma" w:cs="Tahoma"/>
          <w:b/>
          <w:bCs/>
          <w:sz w:val="24"/>
          <w:szCs w:val="24"/>
          <w:lang w:eastAsia="es-CO"/>
        </w:rPr>
        <w:t>–</w:t>
      </w:r>
      <w:r w:rsidRPr="00345D3C">
        <w:rPr>
          <w:rFonts w:ascii="Tahoma" w:eastAsia="Times New Roman" w:hAnsi="Tahoma" w:cs="Tahoma"/>
          <w:b/>
          <w:bCs/>
          <w:sz w:val="24"/>
          <w:szCs w:val="24"/>
          <w:lang w:eastAsia="es-CO"/>
        </w:rPr>
        <w:t xml:space="preserve"> Risaralda, Sala Primera de Decisión Laboral,</w:t>
      </w:r>
      <w:r w:rsidRPr="00345D3C">
        <w:rPr>
          <w:rFonts w:ascii="Tahoma" w:eastAsia="Times New Roman" w:hAnsi="Tahoma" w:cs="Tahoma"/>
          <w:sz w:val="24"/>
          <w:szCs w:val="24"/>
          <w:lang w:eastAsia="es-CO"/>
        </w:rPr>
        <w:t xml:space="preserve"> administrando justicia en nombre de la República y por autoridad de la ley, </w:t>
      </w:r>
    </w:p>
    <w:p w14:paraId="5FBB05BE" w14:textId="03C54DF7" w:rsidR="00887B63" w:rsidRPr="00345D3C" w:rsidRDefault="00887B63" w:rsidP="00345D3C">
      <w:pPr>
        <w:spacing w:after="0" w:line="276" w:lineRule="auto"/>
        <w:ind w:firstLine="705"/>
        <w:textAlignment w:val="baseline"/>
        <w:rPr>
          <w:rFonts w:ascii="Tahoma" w:eastAsia="Times New Roman" w:hAnsi="Tahoma" w:cs="Tahoma"/>
          <w:sz w:val="24"/>
          <w:szCs w:val="24"/>
          <w:lang w:eastAsia="es-CO"/>
        </w:rPr>
      </w:pPr>
      <w:r w:rsidRPr="00345D3C">
        <w:rPr>
          <w:rFonts w:ascii="Tahoma" w:eastAsia="Times New Roman" w:hAnsi="Tahoma" w:cs="Tahoma"/>
          <w:sz w:val="24"/>
          <w:szCs w:val="24"/>
          <w:lang w:eastAsia="es-CO"/>
        </w:rPr>
        <w:t> </w:t>
      </w:r>
    </w:p>
    <w:p w14:paraId="07F48667" w14:textId="434CAF28" w:rsidR="00887B63" w:rsidRPr="00345D3C" w:rsidRDefault="00887B63" w:rsidP="00345D3C">
      <w:pPr>
        <w:spacing w:after="0" w:line="276" w:lineRule="auto"/>
        <w:jc w:val="center"/>
        <w:textAlignment w:val="baseline"/>
        <w:rPr>
          <w:rFonts w:ascii="Tahoma" w:eastAsia="Times New Roman" w:hAnsi="Tahoma" w:cs="Tahoma"/>
          <w:b/>
          <w:bCs/>
          <w:color w:val="000000"/>
          <w:sz w:val="24"/>
          <w:szCs w:val="24"/>
          <w:lang w:eastAsia="es-CO"/>
        </w:rPr>
      </w:pPr>
      <w:r w:rsidRPr="00345D3C">
        <w:rPr>
          <w:rFonts w:ascii="Tahoma" w:eastAsia="Times New Roman" w:hAnsi="Tahoma" w:cs="Tahoma"/>
          <w:b/>
          <w:bCs/>
          <w:color w:val="000000"/>
          <w:sz w:val="24"/>
          <w:szCs w:val="24"/>
          <w:lang w:eastAsia="es-CO"/>
        </w:rPr>
        <w:t>RESUELVE</w:t>
      </w:r>
    </w:p>
    <w:p w14:paraId="17D1F9A0" w14:textId="77777777" w:rsidR="000C00AF" w:rsidRPr="00345D3C" w:rsidRDefault="000C00AF" w:rsidP="00345D3C">
      <w:pPr>
        <w:spacing w:after="0" w:line="276" w:lineRule="auto"/>
        <w:ind w:firstLine="270"/>
        <w:jc w:val="both"/>
        <w:textAlignment w:val="baseline"/>
        <w:rPr>
          <w:rFonts w:ascii="Tahoma" w:eastAsia="Times New Roman" w:hAnsi="Tahoma" w:cs="Tahoma"/>
          <w:b/>
          <w:bCs/>
          <w:color w:val="000000"/>
          <w:sz w:val="24"/>
          <w:szCs w:val="24"/>
          <w:lang w:eastAsia="es-CO"/>
        </w:rPr>
      </w:pPr>
    </w:p>
    <w:p w14:paraId="30EB9F79" w14:textId="0448A99C" w:rsidR="00483538" w:rsidRPr="00345D3C" w:rsidRDefault="005576A2" w:rsidP="00345D3C">
      <w:pPr>
        <w:spacing w:after="0" w:line="276" w:lineRule="auto"/>
        <w:ind w:firstLine="708"/>
        <w:jc w:val="both"/>
        <w:rPr>
          <w:rStyle w:val="normaltextrun"/>
          <w:rFonts w:ascii="Tahoma" w:hAnsi="Tahoma" w:cs="Tahoma"/>
          <w:b/>
          <w:bCs/>
          <w:sz w:val="24"/>
          <w:szCs w:val="24"/>
          <w:lang w:val="es-ES"/>
        </w:rPr>
      </w:pPr>
      <w:r w:rsidRPr="00345D3C">
        <w:rPr>
          <w:rFonts w:ascii="Tahoma" w:hAnsi="Tahoma" w:cs="Tahoma"/>
          <w:b/>
          <w:bCs/>
          <w:sz w:val="24"/>
          <w:szCs w:val="24"/>
          <w:lang w:eastAsia="es-CO"/>
        </w:rPr>
        <w:t xml:space="preserve">PRIMERO: CONFIRMAR </w:t>
      </w:r>
      <w:r w:rsidRPr="00345D3C">
        <w:rPr>
          <w:rFonts w:ascii="Tahoma" w:hAnsi="Tahoma" w:cs="Tahoma"/>
          <w:sz w:val="24"/>
          <w:szCs w:val="24"/>
          <w:lang w:eastAsia="es-CO"/>
        </w:rPr>
        <w:t xml:space="preserve">la sentencia </w:t>
      </w:r>
      <w:r w:rsidRPr="00345D3C">
        <w:rPr>
          <w:rFonts w:ascii="Tahoma" w:hAnsi="Tahoma" w:cs="Tahoma"/>
          <w:sz w:val="24"/>
          <w:szCs w:val="24"/>
        </w:rPr>
        <w:t xml:space="preserve">proferida </w:t>
      </w:r>
      <w:r w:rsidR="00D57065" w:rsidRPr="00345D3C">
        <w:rPr>
          <w:rFonts w:ascii="Tahoma" w:hAnsi="Tahoma" w:cs="Tahoma"/>
          <w:sz w:val="24"/>
          <w:szCs w:val="24"/>
        </w:rPr>
        <w:t>el</w:t>
      </w:r>
      <w:r w:rsidRPr="00345D3C">
        <w:rPr>
          <w:rFonts w:ascii="Tahoma" w:hAnsi="Tahoma" w:cs="Tahoma"/>
          <w:sz w:val="24"/>
          <w:szCs w:val="24"/>
        </w:rPr>
        <w:t xml:space="preserve"> </w:t>
      </w:r>
      <w:r w:rsidR="00D57065" w:rsidRPr="00345D3C">
        <w:rPr>
          <w:rFonts w:ascii="Tahoma" w:hAnsi="Tahoma" w:cs="Tahoma"/>
          <w:sz w:val="24"/>
          <w:szCs w:val="24"/>
        </w:rPr>
        <w:t>27 de junio de 2024 por el Juzgado Cuarto Laboral del Circuito de Pereira</w:t>
      </w:r>
      <w:r w:rsidRPr="00345D3C">
        <w:rPr>
          <w:rFonts w:ascii="Tahoma" w:hAnsi="Tahoma" w:cs="Tahoma"/>
          <w:sz w:val="24"/>
          <w:szCs w:val="24"/>
        </w:rPr>
        <w:t xml:space="preserve">, dentro del proceso ordinario laboral </w:t>
      </w:r>
      <w:r w:rsidRPr="00345D3C">
        <w:rPr>
          <w:rStyle w:val="normaltextrun"/>
          <w:rFonts w:ascii="Tahoma" w:hAnsi="Tahoma" w:cs="Tahoma"/>
          <w:sz w:val="24"/>
          <w:szCs w:val="24"/>
        </w:rPr>
        <w:t xml:space="preserve">adelantado por </w:t>
      </w:r>
      <w:r w:rsidR="00D57065" w:rsidRPr="00345D3C">
        <w:rPr>
          <w:rFonts w:ascii="Tahoma" w:hAnsi="Tahoma" w:cs="Tahoma"/>
          <w:b/>
          <w:bCs/>
          <w:sz w:val="24"/>
          <w:szCs w:val="24"/>
        </w:rPr>
        <w:t xml:space="preserve">DARWIN ALEXIS BOLIVAR RESTREPO </w:t>
      </w:r>
      <w:r w:rsidR="00D57065" w:rsidRPr="00345D3C">
        <w:rPr>
          <w:rFonts w:ascii="Tahoma" w:hAnsi="Tahoma" w:cs="Tahoma"/>
          <w:sz w:val="24"/>
          <w:szCs w:val="24"/>
        </w:rPr>
        <w:t xml:space="preserve">en contra de </w:t>
      </w:r>
      <w:r w:rsidR="00D57065" w:rsidRPr="00345D3C">
        <w:rPr>
          <w:rFonts w:ascii="Tahoma" w:hAnsi="Tahoma" w:cs="Tahoma"/>
          <w:b/>
          <w:sz w:val="24"/>
          <w:szCs w:val="24"/>
        </w:rPr>
        <w:t xml:space="preserve">SIMETRÍA CONSTRUCTORA Y SOLUCIONES INMOBILIARIAS S.A.S. </w:t>
      </w:r>
      <w:r w:rsidR="00D57065" w:rsidRPr="00345D3C">
        <w:rPr>
          <w:rFonts w:ascii="Tahoma" w:hAnsi="Tahoma" w:cs="Tahoma"/>
          <w:sz w:val="24"/>
          <w:szCs w:val="24"/>
        </w:rPr>
        <w:t xml:space="preserve">e </w:t>
      </w:r>
      <w:r w:rsidR="00D57065" w:rsidRPr="00345D3C">
        <w:rPr>
          <w:rFonts w:ascii="Tahoma" w:hAnsi="Tahoma" w:cs="Tahoma"/>
          <w:b/>
          <w:sz w:val="24"/>
          <w:szCs w:val="24"/>
        </w:rPr>
        <w:t xml:space="preserve">IC CONSTRUCTORA S.A.S., </w:t>
      </w:r>
      <w:r w:rsidR="00D57065" w:rsidRPr="00345D3C">
        <w:rPr>
          <w:rFonts w:ascii="Tahoma" w:hAnsi="Tahoma" w:cs="Tahoma"/>
          <w:bCs/>
          <w:sz w:val="24"/>
          <w:szCs w:val="24"/>
        </w:rPr>
        <w:t>en el cual fueron llamados en garantía</w:t>
      </w:r>
      <w:r w:rsidR="00D57065" w:rsidRPr="00345D3C">
        <w:rPr>
          <w:rFonts w:ascii="Tahoma" w:hAnsi="Tahoma" w:cs="Tahoma"/>
          <w:b/>
          <w:sz w:val="24"/>
          <w:szCs w:val="24"/>
        </w:rPr>
        <w:t xml:space="preserve"> SEGUROS DEL ESTADO S.A. </w:t>
      </w:r>
      <w:r w:rsidR="00D57065" w:rsidRPr="00345D3C">
        <w:rPr>
          <w:rFonts w:ascii="Tahoma" w:hAnsi="Tahoma" w:cs="Tahoma"/>
          <w:bCs/>
          <w:sz w:val="24"/>
          <w:szCs w:val="24"/>
        </w:rPr>
        <w:t>y</w:t>
      </w:r>
      <w:r w:rsidR="00D57065" w:rsidRPr="00345D3C">
        <w:rPr>
          <w:rFonts w:ascii="Tahoma" w:hAnsi="Tahoma" w:cs="Tahoma"/>
          <w:b/>
          <w:sz w:val="24"/>
          <w:szCs w:val="24"/>
        </w:rPr>
        <w:t xml:space="preserve"> SEGUROS GENERALES SURAMERICANA S.A.</w:t>
      </w:r>
    </w:p>
    <w:p w14:paraId="641101AF" w14:textId="77777777" w:rsidR="00483538" w:rsidRPr="00345D3C" w:rsidRDefault="00483538" w:rsidP="00345D3C">
      <w:pPr>
        <w:pStyle w:val="Sinespaciado"/>
        <w:spacing w:line="276" w:lineRule="auto"/>
        <w:rPr>
          <w:rStyle w:val="normaltextrun"/>
          <w:rFonts w:ascii="Tahoma" w:hAnsi="Tahoma" w:cs="Tahoma"/>
          <w:b/>
          <w:bCs/>
          <w:sz w:val="24"/>
          <w:szCs w:val="24"/>
          <w:lang w:val="es-ES"/>
        </w:rPr>
      </w:pPr>
    </w:p>
    <w:p w14:paraId="35FB14BE" w14:textId="6DE06F48" w:rsidR="005576A2" w:rsidRPr="00345D3C" w:rsidRDefault="005576A2" w:rsidP="00345D3C">
      <w:pPr>
        <w:spacing w:after="0" w:line="276" w:lineRule="auto"/>
        <w:ind w:firstLine="708"/>
        <w:jc w:val="both"/>
        <w:rPr>
          <w:rFonts w:ascii="Tahoma" w:hAnsi="Tahoma" w:cs="Tahoma"/>
          <w:sz w:val="24"/>
          <w:szCs w:val="24"/>
        </w:rPr>
      </w:pPr>
      <w:r w:rsidRPr="00345D3C">
        <w:rPr>
          <w:rFonts w:ascii="Tahoma" w:hAnsi="Tahoma" w:cs="Tahoma"/>
          <w:b/>
          <w:bCs/>
          <w:sz w:val="24"/>
          <w:szCs w:val="24"/>
        </w:rPr>
        <w:t>SEGUNDO: CONDENAR</w:t>
      </w:r>
      <w:r w:rsidRPr="00345D3C">
        <w:rPr>
          <w:rFonts w:ascii="Tahoma" w:hAnsi="Tahoma" w:cs="Tahoma"/>
          <w:sz w:val="24"/>
          <w:szCs w:val="24"/>
        </w:rPr>
        <w:t xml:space="preserve"> en costas de segunda instancia a</w:t>
      </w:r>
      <w:r w:rsidR="00483538" w:rsidRPr="00345D3C">
        <w:rPr>
          <w:rFonts w:ascii="Tahoma" w:hAnsi="Tahoma" w:cs="Tahoma"/>
          <w:sz w:val="24"/>
          <w:szCs w:val="24"/>
        </w:rPr>
        <w:t xml:space="preserve"> </w:t>
      </w:r>
      <w:r w:rsidRPr="00345D3C">
        <w:rPr>
          <w:rFonts w:ascii="Tahoma" w:hAnsi="Tahoma" w:cs="Tahoma"/>
          <w:sz w:val="24"/>
          <w:szCs w:val="24"/>
        </w:rPr>
        <w:t>l</w:t>
      </w:r>
      <w:r w:rsidR="00483538" w:rsidRPr="00345D3C">
        <w:rPr>
          <w:rFonts w:ascii="Tahoma" w:hAnsi="Tahoma" w:cs="Tahoma"/>
          <w:sz w:val="24"/>
          <w:szCs w:val="24"/>
        </w:rPr>
        <w:t>a</w:t>
      </w:r>
      <w:r w:rsidR="00B670E8" w:rsidRPr="00345D3C">
        <w:rPr>
          <w:rFonts w:ascii="Tahoma" w:hAnsi="Tahoma" w:cs="Tahoma"/>
          <w:sz w:val="24"/>
          <w:szCs w:val="24"/>
        </w:rPr>
        <w:t>s</w:t>
      </w:r>
      <w:r w:rsidRPr="00345D3C">
        <w:rPr>
          <w:rFonts w:ascii="Tahoma" w:hAnsi="Tahoma" w:cs="Tahoma"/>
          <w:sz w:val="24"/>
          <w:szCs w:val="24"/>
        </w:rPr>
        <w:t xml:space="preserve"> apelante</w:t>
      </w:r>
      <w:r w:rsidR="00B670E8" w:rsidRPr="00345D3C">
        <w:rPr>
          <w:rFonts w:ascii="Tahoma" w:hAnsi="Tahoma" w:cs="Tahoma"/>
          <w:sz w:val="24"/>
          <w:szCs w:val="24"/>
        </w:rPr>
        <w:t>s</w:t>
      </w:r>
      <w:r w:rsidRPr="00345D3C">
        <w:rPr>
          <w:rFonts w:ascii="Tahoma" w:hAnsi="Tahoma" w:cs="Tahoma"/>
          <w:sz w:val="24"/>
          <w:szCs w:val="24"/>
        </w:rPr>
        <w:t xml:space="preserve"> en favor de</w:t>
      </w:r>
      <w:r w:rsidR="00B670E8" w:rsidRPr="00345D3C">
        <w:rPr>
          <w:rFonts w:ascii="Tahoma" w:hAnsi="Tahoma" w:cs="Tahoma"/>
          <w:sz w:val="24"/>
          <w:szCs w:val="24"/>
        </w:rPr>
        <w:t>l</w:t>
      </w:r>
      <w:r w:rsidR="00483538" w:rsidRPr="00345D3C">
        <w:rPr>
          <w:rFonts w:ascii="Tahoma" w:hAnsi="Tahoma" w:cs="Tahoma"/>
          <w:sz w:val="24"/>
          <w:szCs w:val="24"/>
        </w:rPr>
        <w:t xml:space="preserve"> demandante</w:t>
      </w:r>
      <w:r w:rsidRPr="00345D3C">
        <w:rPr>
          <w:rFonts w:ascii="Tahoma" w:hAnsi="Tahoma" w:cs="Tahoma"/>
          <w:sz w:val="24"/>
          <w:szCs w:val="24"/>
        </w:rPr>
        <w:t xml:space="preserve">. Liquídense por el juzgado de origen. </w:t>
      </w:r>
    </w:p>
    <w:p w14:paraId="58A27337" w14:textId="77777777" w:rsidR="00345D3C" w:rsidRPr="00345D3C" w:rsidRDefault="00345D3C" w:rsidP="00345D3C">
      <w:pPr>
        <w:spacing w:after="0" w:line="276" w:lineRule="auto"/>
        <w:ind w:firstLine="708"/>
        <w:jc w:val="both"/>
        <w:rPr>
          <w:rFonts w:ascii="Tahoma" w:eastAsia="Tahoma" w:hAnsi="Tahoma" w:cs="Tahoma"/>
          <w:spacing w:val="4"/>
          <w:sz w:val="24"/>
          <w:szCs w:val="24"/>
          <w:lang w:val="es-ES"/>
        </w:rPr>
      </w:pPr>
    </w:p>
    <w:p w14:paraId="6B2AEA6E" w14:textId="77777777" w:rsidR="00345D3C" w:rsidRPr="00345D3C" w:rsidRDefault="00345D3C" w:rsidP="00345D3C">
      <w:pPr>
        <w:spacing w:after="0" w:line="276" w:lineRule="auto"/>
        <w:ind w:firstLine="709"/>
        <w:rPr>
          <w:rFonts w:ascii="Tahoma" w:eastAsia="Century Gothic" w:hAnsi="Tahoma" w:cs="Tahoma"/>
          <w:b/>
          <w:sz w:val="24"/>
          <w:szCs w:val="24"/>
        </w:rPr>
      </w:pPr>
      <w:r w:rsidRPr="00345D3C">
        <w:rPr>
          <w:rFonts w:ascii="Tahoma" w:eastAsia="Century Gothic" w:hAnsi="Tahoma" w:cs="Tahoma"/>
          <w:b/>
          <w:sz w:val="24"/>
          <w:szCs w:val="24"/>
        </w:rPr>
        <w:t>Notifíquese y cúmplase</w:t>
      </w:r>
    </w:p>
    <w:p w14:paraId="68707BEA" w14:textId="77777777" w:rsidR="00345D3C" w:rsidRPr="00345D3C" w:rsidRDefault="00345D3C" w:rsidP="00345D3C">
      <w:pPr>
        <w:spacing w:after="0" w:line="264" w:lineRule="auto"/>
        <w:jc w:val="both"/>
        <w:rPr>
          <w:rFonts w:ascii="Tahoma" w:eastAsia="Calibri" w:hAnsi="Tahoma" w:cs="Tahoma"/>
          <w:sz w:val="24"/>
          <w:szCs w:val="24"/>
        </w:rPr>
      </w:pPr>
    </w:p>
    <w:p w14:paraId="3E4EA6E3" w14:textId="77777777" w:rsidR="00345D3C" w:rsidRPr="00345D3C" w:rsidRDefault="00345D3C" w:rsidP="00345D3C">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345D3C">
        <w:rPr>
          <w:rFonts w:ascii="Tahoma" w:eastAsia="Times New Roman" w:hAnsi="Tahoma" w:cs="Tahoma"/>
          <w:sz w:val="24"/>
          <w:szCs w:val="24"/>
          <w:lang w:val="es-ES" w:eastAsia="es-ES"/>
        </w:rPr>
        <w:tab/>
        <w:t>La Magistrada ponente,</w:t>
      </w:r>
    </w:p>
    <w:p w14:paraId="6A651500" w14:textId="77777777" w:rsidR="00345D3C" w:rsidRPr="00345D3C" w:rsidRDefault="00345D3C" w:rsidP="00345D3C">
      <w:pPr>
        <w:spacing w:after="0" w:line="264" w:lineRule="auto"/>
        <w:rPr>
          <w:rFonts w:ascii="Tahoma" w:eastAsia="Times New Roman" w:hAnsi="Tahoma" w:cs="Tahoma"/>
          <w:sz w:val="24"/>
          <w:szCs w:val="24"/>
          <w:lang w:val="es-ES" w:eastAsia="es-ES"/>
        </w:rPr>
      </w:pPr>
    </w:p>
    <w:p w14:paraId="42E3863A" w14:textId="77777777" w:rsidR="00345D3C" w:rsidRPr="00345D3C" w:rsidRDefault="00345D3C" w:rsidP="00345D3C">
      <w:pPr>
        <w:spacing w:after="0" w:line="264" w:lineRule="auto"/>
        <w:rPr>
          <w:rFonts w:ascii="Tahoma" w:eastAsia="Times New Roman" w:hAnsi="Tahoma" w:cs="Tahoma"/>
          <w:sz w:val="24"/>
          <w:szCs w:val="24"/>
          <w:lang w:val="es-ES" w:eastAsia="es-ES"/>
        </w:rPr>
      </w:pPr>
    </w:p>
    <w:p w14:paraId="2DA1481F" w14:textId="77777777" w:rsidR="00345D3C" w:rsidRPr="00345D3C" w:rsidRDefault="00345D3C" w:rsidP="00345D3C">
      <w:pPr>
        <w:spacing w:after="0" w:line="264" w:lineRule="auto"/>
        <w:rPr>
          <w:rFonts w:ascii="Tahoma" w:eastAsia="Times New Roman" w:hAnsi="Tahoma" w:cs="Tahoma"/>
          <w:sz w:val="24"/>
          <w:szCs w:val="24"/>
          <w:lang w:val="es-ES" w:eastAsia="es-ES"/>
        </w:rPr>
      </w:pPr>
    </w:p>
    <w:p w14:paraId="1F589A11" w14:textId="77777777" w:rsidR="00345D3C" w:rsidRPr="00345D3C" w:rsidRDefault="00345D3C" w:rsidP="00345D3C">
      <w:pPr>
        <w:keepNext/>
        <w:spacing w:after="0" w:line="264" w:lineRule="auto"/>
        <w:jc w:val="center"/>
        <w:outlineLvl w:val="2"/>
        <w:rPr>
          <w:rFonts w:ascii="Tahoma" w:eastAsia="Times New Roman" w:hAnsi="Tahoma" w:cs="Tahoma"/>
          <w:b/>
          <w:bCs/>
          <w:sz w:val="24"/>
          <w:szCs w:val="24"/>
          <w:lang w:val="es-ES" w:eastAsia="es-ES"/>
        </w:rPr>
      </w:pPr>
      <w:r w:rsidRPr="00345D3C">
        <w:rPr>
          <w:rFonts w:ascii="Tahoma" w:eastAsia="Times New Roman" w:hAnsi="Tahoma" w:cs="Tahoma"/>
          <w:b/>
          <w:bCs/>
          <w:sz w:val="24"/>
          <w:szCs w:val="24"/>
          <w:lang w:val="es-ES" w:eastAsia="es-ES"/>
        </w:rPr>
        <w:t>ANA LUCÍA CAICEDO CALDERÓN</w:t>
      </w:r>
    </w:p>
    <w:p w14:paraId="251B389F" w14:textId="77777777" w:rsidR="00345D3C" w:rsidRPr="00345D3C" w:rsidRDefault="00345D3C" w:rsidP="00345D3C">
      <w:pPr>
        <w:spacing w:after="0" w:line="264" w:lineRule="auto"/>
        <w:rPr>
          <w:rFonts w:ascii="Tahoma" w:eastAsia="Times New Roman" w:hAnsi="Tahoma" w:cs="Tahoma"/>
          <w:sz w:val="24"/>
          <w:szCs w:val="24"/>
          <w:lang w:val="es-ES" w:eastAsia="es-ES"/>
        </w:rPr>
      </w:pPr>
    </w:p>
    <w:p w14:paraId="2057F951" w14:textId="77777777" w:rsidR="00345D3C" w:rsidRPr="00345D3C" w:rsidRDefault="00345D3C" w:rsidP="00345D3C">
      <w:pPr>
        <w:spacing w:after="0" w:line="264" w:lineRule="auto"/>
        <w:ind w:firstLine="708"/>
        <w:rPr>
          <w:rFonts w:ascii="Tahoma" w:eastAsia="Times New Roman" w:hAnsi="Tahoma" w:cs="Tahoma"/>
          <w:sz w:val="24"/>
          <w:szCs w:val="24"/>
          <w:lang w:val="es-ES" w:eastAsia="es-ES"/>
        </w:rPr>
      </w:pPr>
      <w:bookmarkStart w:id="7" w:name="_Hlk62478330"/>
      <w:r w:rsidRPr="00345D3C">
        <w:rPr>
          <w:rFonts w:ascii="Tahoma" w:eastAsia="Times New Roman" w:hAnsi="Tahoma" w:cs="Tahoma"/>
          <w:sz w:val="24"/>
          <w:szCs w:val="24"/>
          <w:lang w:val="es-ES" w:eastAsia="es-ES"/>
        </w:rPr>
        <w:t>La Magistrada y el Magistrado,</w:t>
      </w:r>
    </w:p>
    <w:p w14:paraId="6A044BD3" w14:textId="77777777" w:rsidR="00345D3C" w:rsidRPr="00345D3C" w:rsidRDefault="00345D3C" w:rsidP="00345D3C">
      <w:pPr>
        <w:spacing w:after="0" w:line="264" w:lineRule="auto"/>
        <w:rPr>
          <w:rFonts w:ascii="Tahoma" w:eastAsia="Times New Roman" w:hAnsi="Tahoma" w:cs="Tahoma"/>
          <w:sz w:val="24"/>
          <w:szCs w:val="24"/>
          <w:lang w:val="es-ES" w:eastAsia="es-ES"/>
        </w:rPr>
      </w:pPr>
    </w:p>
    <w:p w14:paraId="41DDCEB8" w14:textId="77777777" w:rsidR="00345D3C" w:rsidRPr="00345D3C" w:rsidRDefault="00345D3C" w:rsidP="00345D3C">
      <w:pPr>
        <w:spacing w:after="0" w:line="264" w:lineRule="auto"/>
        <w:rPr>
          <w:rFonts w:ascii="Tahoma" w:eastAsia="Times New Roman" w:hAnsi="Tahoma" w:cs="Tahoma"/>
          <w:sz w:val="24"/>
          <w:szCs w:val="24"/>
          <w:lang w:val="es-ES" w:eastAsia="es-ES"/>
        </w:rPr>
      </w:pPr>
    </w:p>
    <w:p w14:paraId="7550465A" w14:textId="77777777" w:rsidR="00345D3C" w:rsidRPr="00345D3C" w:rsidRDefault="00345D3C" w:rsidP="00345D3C">
      <w:pPr>
        <w:spacing w:after="0" w:line="264" w:lineRule="auto"/>
        <w:rPr>
          <w:rFonts w:ascii="Tahoma" w:eastAsia="Times New Roman" w:hAnsi="Tahoma" w:cs="Tahoma"/>
          <w:sz w:val="24"/>
          <w:szCs w:val="24"/>
          <w:lang w:val="es-ES" w:eastAsia="es-ES"/>
        </w:rPr>
      </w:pPr>
    </w:p>
    <w:p w14:paraId="29AB93EA" w14:textId="16B50B57" w:rsidR="004801A1" w:rsidRPr="00345D3C" w:rsidRDefault="00345D3C" w:rsidP="00345D3C">
      <w:pPr>
        <w:spacing w:after="0" w:line="276" w:lineRule="auto"/>
        <w:rPr>
          <w:rFonts w:ascii="Tahoma" w:eastAsia="Aptos" w:hAnsi="Tahoma" w:cs="Tahoma"/>
          <w:kern w:val="2"/>
          <w:sz w:val="24"/>
          <w:szCs w:val="24"/>
          <w14:ligatures w14:val="standardContextual"/>
        </w:rPr>
      </w:pPr>
      <w:r w:rsidRPr="00345D3C">
        <w:rPr>
          <w:rFonts w:ascii="Tahoma" w:eastAsia="Times New Roman" w:hAnsi="Tahoma" w:cs="Tahoma"/>
          <w:b/>
          <w:bCs/>
          <w:sz w:val="24"/>
          <w:szCs w:val="24"/>
          <w:lang w:val="es-ES" w:eastAsia="es-ES"/>
        </w:rPr>
        <w:t>OLGA LUCÍA HOYOS SEPÚLVEDA</w:t>
      </w:r>
      <w:r w:rsidRPr="00345D3C">
        <w:rPr>
          <w:rFonts w:ascii="Tahoma" w:eastAsia="Times New Roman" w:hAnsi="Tahoma" w:cs="Tahoma"/>
          <w:b/>
          <w:bCs/>
          <w:sz w:val="24"/>
          <w:szCs w:val="24"/>
          <w:lang w:val="es-ES" w:eastAsia="es-ES"/>
        </w:rPr>
        <w:tab/>
      </w:r>
      <w:r w:rsidRPr="00345D3C">
        <w:rPr>
          <w:rFonts w:ascii="Tahoma" w:eastAsia="Times New Roman" w:hAnsi="Tahoma" w:cs="Tahoma"/>
          <w:b/>
          <w:bCs/>
          <w:sz w:val="24"/>
          <w:szCs w:val="24"/>
          <w:lang w:val="es-ES" w:eastAsia="es-ES"/>
        </w:rPr>
        <w:tab/>
        <w:t xml:space="preserve">GERMÁN DARÍO </w:t>
      </w:r>
      <w:proofErr w:type="spellStart"/>
      <w:r w:rsidRPr="00345D3C">
        <w:rPr>
          <w:rFonts w:ascii="Tahoma" w:eastAsia="Times New Roman" w:hAnsi="Tahoma" w:cs="Tahoma"/>
          <w:b/>
          <w:bCs/>
          <w:sz w:val="24"/>
          <w:szCs w:val="24"/>
          <w:lang w:val="es-ES" w:eastAsia="es-ES"/>
        </w:rPr>
        <w:t>GÓEZ</w:t>
      </w:r>
      <w:proofErr w:type="spellEnd"/>
      <w:r w:rsidRPr="00345D3C">
        <w:rPr>
          <w:rFonts w:ascii="Tahoma" w:eastAsia="Times New Roman" w:hAnsi="Tahoma" w:cs="Tahoma"/>
          <w:b/>
          <w:bCs/>
          <w:sz w:val="24"/>
          <w:szCs w:val="24"/>
          <w:lang w:val="es-ES" w:eastAsia="es-ES"/>
        </w:rPr>
        <w:t xml:space="preserve"> VINASCO</w:t>
      </w:r>
      <w:bookmarkEnd w:id="7"/>
    </w:p>
    <w:sectPr w:rsidR="004801A1" w:rsidRPr="00345D3C" w:rsidSect="00345D3C">
      <w:headerReference w:type="default" r:id="rId11"/>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F3BE6" w14:textId="77777777" w:rsidR="003201A5" w:rsidRDefault="003201A5" w:rsidP="006E166C">
      <w:pPr>
        <w:spacing w:after="0" w:line="240" w:lineRule="auto"/>
      </w:pPr>
      <w:r>
        <w:separator/>
      </w:r>
    </w:p>
  </w:endnote>
  <w:endnote w:type="continuationSeparator" w:id="0">
    <w:p w14:paraId="223E29B5" w14:textId="77777777" w:rsidR="003201A5" w:rsidRDefault="003201A5" w:rsidP="006E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07341" w14:textId="77777777" w:rsidR="003201A5" w:rsidRDefault="003201A5" w:rsidP="006E166C">
      <w:pPr>
        <w:spacing w:after="0" w:line="240" w:lineRule="auto"/>
      </w:pPr>
      <w:r>
        <w:separator/>
      </w:r>
    </w:p>
  </w:footnote>
  <w:footnote w:type="continuationSeparator" w:id="0">
    <w:p w14:paraId="3014E1B7" w14:textId="77777777" w:rsidR="003201A5" w:rsidRDefault="003201A5" w:rsidP="006E166C">
      <w:pPr>
        <w:spacing w:after="0" w:line="240" w:lineRule="auto"/>
      </w:pPr>
      <w:r>
        <w:continuationSeparator/>
      </w:r>
    </w:p>
  </w:footnote>
  <w:footnote w:id="1">
    <w:p w14:paraId="31AF5321" w14:textId="15BC758A" w:rsidR="00446E37" w:rsidRPr="00B4116B" w:rsidRDefault="00446E37" w:rsidP="00B4116B">
      <w:pPr>
        <w:pStyle w:val="Textonotapie"/>
        <w:jc w:val="both"/>
        <w:rPr>
          <w:rFonts w:ascii="Arial" w:hAnsi="Arial" w:cs="Arial"/>
          <w:sz w:val="18"/>
          <w:szCs w:val="18"/>
          <w:lang w:val="es-MX"/>
        </w:rPr>
      </w:pPr>
      <w:r w:rsidRPr="00B4116B">
        <w:rPr>
          <w:rStyle w:val="Refdenotaalpie"/>
          <w:rFonts w:ascii="Arial" w:hAnsi="Arial" w:cs="Arial"/>
          <w:sz w:val="18"/>
          <w:szCs w:val="18"/>
        </w:rPr>
        <w:footnoteRef/>
      </w:r>
      <w:r w:rsidRPr="00B4116B">
        <w:rPr>
          <w:rFonts w:ascii="Arial" w:hAnsi="Arial" w:cs="Arial"/>
          <w:sz w:val="18"/>
          <w:szCs w:val="18"/>
        </w:rPr>
        <w:t xml:space="preserve"> </w:t>
      </w:r>
      <w:r w:rsidRPr="00B4116B">
        <w:rPr>
          <w:rFonts w:ascii="Arial" w:hAnsi="Arial" w:cs="Arial"/>
          <w:sz w:val="18"/>
          <w:szCs w:val="18"/>
          <w:lang w:val="es-MX"/>
        </w:rPr>
        <w:t xml:space="preserve">Archivo </w:t>
      </w:r>
      <w:r w:rsidR="00E0239E" w:rsidRPr="00B4116B">
        <w:rPr>
          <w:rFonts w:ascii="Arial" w:hAnsi="Arial" w:cs="Arial"/>
          <w:sz w:val="18"/>
          <w:szCs w:val="18"/>
          <w:lang w:val="es-MX"/>
        </w:rPr>
        <w:t>10, página 34,</w:t>
      </w:r>
      <w:r w:rsidRPr="00B4116B">
        <w:rPr>
          <w:rFonts w:ascii="Arial" w:hAnsi="Arial" w:cs="Arial"/>
          <w:sz w:val="18"/>
          <w:szCs w:val="18"/>
          <w:lang w:val="es-MX"/>
        </w:rPr>
        <w:t xml:space="preserve"> cuaderno de primera instancia</w:t>
      </w:r>
    </w:p>
  </w:footnote>
  <w:footnote w:id="2">
    <w:p w14:paraId="5DCCA4E2" w14:textId="1FAC9A86" w:rsidR="00F743ED" w:rsidRPr="00B4116B" w:rsidRDefault="00F743ED" w:rsidP="00B4116B">
      <w:pPr>
        <w:pStyle w:val="Textonotapie"/>
        <w:jc w:val="both"/>
        <w:rPr>
          <w:rFonts w:ascii="Arial" w:hAnsi="Arial" w:cs="Arial"/>
          <w:sz w:val="18"/>
          <w:szCs w:val="18"/>
          <w:lang w:val="es-MX"/>
        </w:rPr>
      </w:pPr>
      <w:r w:rsidRPr="00B4116B">
        <w:rPr>
          <w:rStyle w:val="Refdenotaalpie"/>
          <w:rFonts w:ascii="Arial" w:hAnsi="Arial" w:cs="Arial"/>
          <w:sz w:val="18"/>
          <w:szCs w:val="18"/>
        </w:rPr>
        <w:footnoteRef/>
      </w:r>
      <w:r w:rsidRPr="00B4116B">
        <w:rPr>
          <w:rFonts w:ascii="Arial" w:hAnsi="Arial" w:cs="Arial"/>
          <w:sz w:val="18"/>
          <w:szCs w:val="18"/>
        </w:rPr>
        <w:t xml:space="preserve"> </w:t>
      </w:r>
      <w:r w:rsidRPr="00B4116B">
        <w:rPr>
          <w:rFonts w:ascii="Arial" w:hAnsi="Arial" w:cs="Arial"/>
          <w:sz w:val="18"/>
          <w:szCs w:val="18"/>
          <w:lang w:val="es-MX"/>
        </w:rPr>
        <w:t xml:space="preserve">Archivo 26, página 3, cuaderno de primera instancia. </w:t>
      </w:r>
    </w:p>
  </w:footnote>
  <w:footnote w:id="3">
    <w:p w14:paraId="0534DCCB" w14:textId="04738F0A" w:rsidR="004C316D" w:rsidRPr="004C316D" w:rsidRDefault="004C316D" w:rsidP="00B4116B">
      <w:pPr>
        <w:pStyle w:val="Textonotapie"/>
        <w:jc w:val="both"/>
        <w:rPr>
          <w:lang w:val="es-MX"/>
        </w:rPr>
      </w:pPr>
      <w:r w:rsidRPr="00B4116B">
        <w:rPr>
          <w:rStyle w:val="Refdenotaalpie"/>
          <w:rFonts w:ascii="Arial" w:hAnsi="Arial" w:cs="Arial"/>
          <w:sz w:val="18"/>
          <w:szCs w:val="18"/>
        </w:rPr>
        <w:footnoteRef/>
      </w:r>
      <w:r w:rsidRPr="00B4116B">
        <w:rPr>
          <w:rFonts w:ascii="Arial" w:hAnsi="Arial" w:cs="Arial"/>
          <w:sz w:val="18"/>
          <w:szCs w:val="18"/>
        </w:rPr>
        <w:t xml:space="preserve"> </w:t>
      </w:r>
      <w:r w:rsidRPr="00B4116B">
        <w:rPr>
          <w:rFonts w:ascii="Arial" w:hAnsi="Arial" w:cs="Arial"/>
          <w:sz w:val="18"/>
          <w:szCs w:val="18"/>
          <w:lang w:val="es-MX"/>
        </w:rPr>
        <w:t>Página 29, archivo 16,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C7D9" w14:textId="41E8F420" w:rsidR="00446E37" w:rsidRPr="00B4116B" w:rsidRDefault="00446E37" w:rsidP="00B4116B">
    <w:pPr>
      <w:pBdr>
        <w:top w:val="nil"/>
        <w:left w:val="nil"/>
        <w:bottom w:val="nil"/>
        <w:right w:val="nil"/>
        <w:between w:val="nil"/>
      </w:pBdr>
      <w:tabs>
        <w:tab w:val="left" w:pos="0"/>
      </w:tabs>
      <w:spacing w:after="0" w:line="240" w:lineRule="auto"/>
      <w:jc w:val="both"/>
      <w:rPr>
        <w:rFonts w:ascii="Arial" w:hAnsi="Arial" w:cs="Arial"/>
        <w:color w:val="000000"/>
        <w:sz w:val="18"/>
        <w:szCs w:val="18"/>
      </w:rPr>
    </w:pPr>
    <w:r w:rsidRPr="00B4116B">
      <w:rPr>
        <w:rFonts w:ascii="Arial" w:hAnsi="Arial" w:cs="Arial"/>
        <w:color w:val="000000"/>
        <w:sz w:val="18"/>
        <w:szCs w:val="18"/>
      </w:rPr>
      <w:t>Radicación No.:</w:t>
    </w:r>
    <w:r w:rsidR="00B4116B">
      <w:rPr>
        <w:rFonts w:ascii="Arial" w:hAnsi="Arial" w:cs="Arial"/>
        <w:color w:val="000000"/>
        <w:sz w:val="18"/>
        <w:szCs w:val="18"/>
      </w:rPr>
      <w:tab/>
    </w:r>
    <w:r w:rsidRPr="00B4116B">
      <w:rPr>
        <w:rFonts w:ascii="Arial" w:hAnsi="Arial" w:cs="Arial"/>
        <w:color w:val="000000"/>
        <w:sz w:val="18"/>
        <w:szCs w:val="18"/>
      </w:rPr>
      <w:t>66001-31-05-00</w:t>
    </w:r>
    <w:r w:rsidR="00EA0251" w:rsidRPr="00B4116B">
      <w:rPr>
        <w:rFonts w:ascii="Arial" w:hAnsi="Arial" w:cs="Arial"/>
        <w:color w:val="000000"/>
        <w:sz w:val="18"/>
        <w:szCs w:val="18"/>
      </w:rPr>
      <w:t>4</w:t>
    </w:r>
    <w:r w:rsidRPr="00B4116B">
      <w:rPr>
        <w:rFonts w:ascii="Arial" w:hAnsi="Arial" w:cs="Arial"/>
        <w:color w:val="000000"/>
        <w:sz w:val="18"/>
        <w:szCs w:val="18"/>
      </w:rPr>
      <w:t>-202</w:t>
    </w:r>
    <w:r w:rsidR="00EA0251" w:rsidRPr="00B4116B">
      <w:rPr>
        <w:rFonts w:ascii="Arial" w:hAnsi="Arial" w:cs="Arial"/>
        <w:color w:val="000000"/>
        <w:sz w:val="18"/>
        <w:szCs w:val="18"/>
      </w:rPr>
      <w:t>3</w:t>
    </w:r>
    <w:r w:rsidRPr="00B4116B">
      <w:rPr>
        <w:rFonts w:ascii="Arial" w:hAnsi="Arial" w:cs="Arial"/>
        <w:color w:val="000000"/>
        <w:sz w:val="18"/>
        <w:szCs w:val="18"/>
      </w:rPr>
      <w:t>-00</w:t>
    </w:r>
    <w:r w:rsidR="00EA0251" w:rsidRPr="00B4116B">
      <w:rPr>
        <w:rFonts w:ascii="Arial" w:hAnsi="Arial" w:cs="Arial"/>
        <w:color w:val="000000"/>
        <w:sz w:val="18"/>
        <w:szCs w:val="18"/>
      </w:rPr>
      <w:t>343</w:t>
    </w:r>
    <w:r w:rsidRPr="00B4116B">
      <w:rPr>
        <w:rFonts w:ascii="Arial" w:hAnsi="Arial" w:cs="Arial"/>
        <w:color w:val="000000"/>
        <w:sz w:val="18"/>
        <w:szCs w:val="18"/>
      </w:rPr>
      <w:t>-01</w:t>
    </w:r>
  </w:p>
  <w:p w14:paraId="2EFDC4C7" w14:textId="578146DC" w:rsidR="00EA0251" w:rsidRPr="00B4116B" w:rsidRDefault="00446E37" w:rsidP="00B4116B">
    <w:pPr>
      <w:pBdr>
        <w:top w:val="nil"/>
        <w:left w:val="nil"/>
        <w:bottom w:val="nil"/>
        <w:right w:val="nil"/>
        <w:between w:val="nil"/>
      </w:pBdr>
      <w:tabs>
        <w:tab w:val="left" w:pos="0"/>
      </w:tabs>
      <w:spacing w:after="0" w:line="240" w:lineRule="auto"/>
      <w:jc w:val="both"/>
      <w:rPr>
        <w:rFonts w:ascii="Arial" w:hAnsi="Arial" w:cs="Arial"/>
        <w:color w:val="000000"/>
        <w:sz w:val="18"/>
        <w:szCs w:val="18"/>
      </w:rPr>
    </w:pPr>
    <w:r w:rsidRPr="00B4116B">
      <w:rPr>
        <w:rFonts w:ascii="Arial" w:hAnsi="Arial" w:cs="Arial"/>
        <w:color w:val="000000"/>
        <w:sz w:val="18"/>
        <w:szCs w:val="18"/>
      </w:rPr>
      <w:t>Demandante:</w:t>
    </w:r>
    <w:r w:rsidR="00B4116B">
      <w:rPr>
        <w:rFonts w:ascii="Arial" w:hAnsi="Arial" w:cs="Arial"/>
        <w:color w:val="000000"/>
        <w:sz w:val="18"/>
        <w:szCs w:val="18"/>
      </w:rPr>
      <w:tab/>
    </w:r>
    <w:r w:rsidR="00EA0251" w:rsidRPr="00B4116B">
      <w:rPr>
        <w:rFonts w:ascii="Arial" w:hAnsi="Arial" w:cs="Arial"/>
        <w:color w:val="000000"/>
        <w:sz w:val="18"/>
        <w:szCs w:val="18"/>
      </w:rPr>
      <w:t xml:space="preserve">Darwin Alexis Bolívar Restrepo </w:t>
    </w:r>
  </w:p>
  <w:p w14:paraId="0B165B71" w14:textId="13B7452C" w:rsidR="00446E37" w:rsidRPr="00B4116B" w:rsidRDefault="00446E37" w:rsidP="00B4116B">
    <w:pPr>
      <w:pBdr>
        <w:top w:val="nil"/>
        <w:left w:val="nil"/>
        <w:bottom w:val="nil"/>
        <w:right w:val="nil"/>
        <w:between w:val="nil"/>
      </w:pBdr>
      <w:tabs>
        <w:tab w:val="left" w:pos="0"/>
      </w:tabs>
      <w:spacing w:after="0" w:line="240" w:lineRule="auto"/>
      <w:jc w:val="both"/>
      <w:rPr>
        <w:rFonts w:ascii="Arial" w:hAnsi="Arial" w:cs="Arial"/>
        <w:color w:val="000000"/>
        <w:sz w:val="18"/>
        <w:szCs w:val="18"/>
      </w:rPr>
    </w:pPr>
    <w:r w:rsidRPr="00B4116B">
      <w:rPr>
        <w:rFonts w:ascii="Arial" w:hAnsi="Arial" w:cs="Arial"/>
        <w:color w:val="000000"/>
        <w:sz w:val="18"/>
        <w:szCs w:val="18"/>
      </w:rPr>
      <w:t>Demandado:</w:t>
    </w:r>
    <w:r w:rsidR="00B4116B">
      <w:rPr>
        <w:rFonts w:ascii="Arial" w:hAnsi="Arial" w:cs="Arial"/>
        <w:color w:val="000000"/>
        <w:sz w:val="18"/>
        <w:szCs w:val="18"/>
      </w:rPr>
      <w:tab/>
    </w:r>
    <w:r w:rsidR="00EA0251" w:rsidRPr="00B4116B">
      <w:rPr>
        <w:rFonts w:ascii="Arial" w:hAnsi="Arial" w:cs="Arial"/>
        <w:color w:val="000000"/>
        <w:sz w:val="18"/>
        <w:szCs w:val="18"/>
      </w:rPr>
      <w:t>IC Constructora S.A.S. y otro</w:t>
    </w:r>
  </w:p>
</w:hdr>
</file>

<file path=word/intelligence2.xml><?xml version="1.0" encoding="utf-8"?>
<int2:intelligence xmlns:int2="http://schemas.microsoft.com/office/intelligence/2020/intelligence" xmlns:oel="http://schemas.microsoft.com/office/2019/extlst">
  <int2:observations>
    <int2:textHash int2:hashCode="NA94znwH7U7lsE" int2:id="MzxRf5Ay">
      <int2:state int2:value="Rejected" int2:type="AugLoop_Text_Critique"/>
    </int2:textHash>
    <int2:bookmark int2:bookmarkName="_Int_e9glLRlJ" int2:invalidationBookmarkName="" int2:hashCode="tCXKXr/1H0pRV7" int2:id="PMXzyUv0">
      <int2:state int2:value="Rejected" int2:type="AugLoop_Text_Critique"/>
    </int2:bookmark>
    <int2:bookmark int2:bookmarkName="_Int_T97q1mn5" int2:invalidationBookmarkName="" int2:hashCode="NRTWfW9iQxx5I7" int2:id="4jbZoEU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AAB"/>
    <w:multiLevelType w:val="hybridMultilevel"/>
    <w:tmpl w:val="36BAEC42"/>
    <w:lvl w:ilvl="0" w:tplc="D74C0BA6">
      <w:numFmt w:val="bullet"/>
      <w:lvlText w:val="-"/>
      <w:lvlJc w:val="left"/>
      <w:pPr>
        <w:ind w:left="1065" w:hanging="360"/>
      </w:pPr>
      <w:rPr>
        <w:rFonts w:ascii="Calibri" w:eastAsiaTheme="minorHAnsi" w:hAnsi="Calibri" w:cs="Calibri"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 w15:restartNumberingAfterBreak="0">
    <w:nsid w:val="08E55AE5"/>
    <w:multiLevelType w:val="hybridMultilevel"/>
    <w:tmpl w:val="9FF85D1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67079C3"/>
    <w:multiLevelType w:val="multilevel"/>
    <w:tmpl w:val="F1FE6572"/>
    <w:lvl w:ilvl="0">
      <w:start w:val="2"/>
      <w:numFmt w:val="decimal"/>
      <w:lvlText w:val="%1."/>
      <w:lvlJc w:val="left"/>
      <w:pPr>
        <w:ind w:left="420" w:hanging="420"/>
      </w:pPr>
      <w:rPr>
        <w:rFonts w:hint="default"/>
        <w:b w:val="0"/>
      </w:rPr>
    </w:lvl>
    <w:lvl w:ilvl="1">
      <w:start w:val="1"/>
      <w:numFmt w:val="decimal"/>
      <w:lvlText w:val="%1.%2."/>
      <w:lvlJc w:val="left"/>
      <w:pPr>
        <w:ind w:left="2148" w:hanging="720"/>
      </w:pPr>
      <w:rPr>
        <w:rFonts w:hint="default"/>
        <w:b/>
        <w:bCs w:val="0"/>
      </w:rPr>
    </w:lvl>
    <w:lvl w:ilvl="2">
      <w:start w:val="1"/>
      <w:numFmt w:val="decimal"/>
      <w:lvlText w:val="%1.%2.%3."/>
      <w:lvlJc w:val="left"/>
      <w:pPr>
        <w:ind w:left="3936" w:hanging="1080"/>
      </w:pPr>
      <w:rPr>
        <w:rFonts w:hint="default"/>
        <w:b w:val="0"/>
      </w:rPr>
    </w:lvl>
    <w:lvl w:ilvl="3">
      <w:start w:val="1"/>
      <w:numFmt w:val="decimal"/>
      <w:lvlText w:val="%1.%2.%3.%4."/>
      <w:lvlJc w:val="left"/>
      <w:pPr>
        <w:ind w:left="5724" w:hanging="1440"/>
      </w:pPr>
      <w:rPr>
        <w:rFonts w:hint="default"/>
        <w:b w:val="0"/>
      </w:rPr>
    </w:lvl>
    <w:lvl w:ilvl="4">
      <w:start w:val="1"/>
      <w:numFmt w:val="decimal"/>
      <w:lvlText w:val="%1.%2.%3.%4.%5."/>
      <w:lvlJc w:val="left"/>
      <w:pPr>
        <w:ind w:left="7152" w:hanging="1440"/>
      </w:pPr>
      <w:rPr>
        <w:rFonts w:hint="default"/>
        <w:b w:val="0"/>
      </w:rPr>
    </w:lvl>
    <w:lvl w:ilvl="5">
      <w:start w:val="1"/>
      <w:numFmt w:val="decimal"/>
      <w:lvlText w:val="%1.%2.%3.%4.%5.%6."/>
      <w:lvlJc w:val="left"/>
      <w:pPr>
        <w:ind w:left="8940" w:hanging="1800"/>
      </w:pPr>
      <w:rPr>
        <w:rFonts w:hint="default"/>
        <w:b w:val="0"/>
      </w:rPr>
    </w:lvl>
    <w:lvl w:ilvl="6">
      <w:start w:val="1"/>
      <w:numFmt w:val="decimal"/>
      <w:lvlText w:val="%1.%2.%3.%4.%5.%6.%7."/>
      <w:lvlJc w:val="left"/>
      <w:pPr>
        <w:ind w:left="10728" w:hanging="2160"/>
      </w:pPr>
      <w:rPr>
        <w:rFonts w:hint="default"/>
        <w:b w:val="0"/>
      </w:rPr>
    </w:lvl>
    <w:lvl w:ilvl="7">
      <w:start w:val="1"/>
      <w:numFmt w:val="decimal"/>
      <w:lvlText w:val="%1.%2.%3.%4.%5.%6.%7.%8."/>
      <w:lvlJc w:val="left"/>
      <w:pPr>
        <w:ind w:left="12516" w:hanging="2520"/>
      </w:pPr>
      <w:rPr>
        <w:rFonts w:hint="default"/>
        <w:b w:val="0"/>
      </w:rPr>
    </w:lvl>
    <w:lvl w:ilvl="8">
      <w:start w:val="1"/>
      <w:numFmt w:val="decimal"/>
      <w:lvlText w:val="%1.%2.%3.%4.%5.%6.%7.%8.%9."/>
      <w:lvlJc w:val="left"/>
      <w:pPr>
        <w:ind w:left="13944" w:hanging="2520"/>
      </w:pPr>
      <w:rPr>
        <w:rFonts w:hint="default"/>
        <w:b w:val="0"/>
      </w:rPr>
    </w:lvl>
  </w:abstractNum>
  <w:abstractNum w:abstractNumId="3" w15:restartNumberingAfterBreak="0">
    <w:nsid w:val="2475524B"/>
    <w:multiLevelType w:val="multilevel"/>
    <w:tmpl w:val="828803E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2F5103EE"/>
    <w:multiLevelType w:val="hybridMultilevel"/>
    <w:tmpl w:val="F8BCF51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3CEA1EE7"/>
    <w:multiLevelType w:val="hybridMultilevel"/>
    <w:tmpl w:val="D8D1555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9136E3"/>
    <w:multiLevelType w:val="hybridMultilevel"/>
    <w:tmpl w:val="F7E0EE6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4D836594"/>
    <w:multiLevelType w:val="hybridMultilevel"/>
    <w:tmpl w:val="73CAA76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5B85588D"/>
    <w:multiLevelType w:val="hybridMultilevel"/>
    <w:tmpl w:val="BF3AC3A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61233EB9"/>
    <w:multiLevelType w:val="hybridMultilevel"/>
    <w:tmpl w:val="E038846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2BD3DF5"/>
    <w:multiLevelType w:val="multilevel"/>
    <w:tmpl w:val="67C68396"/>
    <w:lvl w:ilvl="0">
      <w:start w:val="4"/>
      <w:numFmt w:val="decimal"/>
      <w:lvlText w:val="%1."/>
      <w:lvlJc w:val="left"/>
      <w:pPr>
        <w:ind w:left="720" w:hanging="360"/>
      </w:pPr>
    </w:lvl>
    <w:lvl w:ilvl="1">
      <w:start w:val="1"/>
      <w:numFmt w:val="decimal"/>
      <w:isLgl/>
      <w:lvlText w:val="%1.%2."/>
      <w:lvlJc w:val="left"/>
      <w:pPr>
        <w:ind w:left="1080" w:hanging="720"/>
      </w:pPr>
      <w:rPr>
        <w:lang w:val="es-CO"/>
      </w:rPr>
    </w:lvl>
    <w:lvl w:ilvl="2">
      <w:start w:val="1"/>
      <w:numFmt w:val="decimal"/>
      <w:isLgl/>
      <w:lvlText w:val="%1.%2.%3."/>
      <w:lvlJc w:val="left"/>
      <w:pPr>
        <w:ind w:left="1440" w:hanging="1080"/>
      </w:pPr>
      <w:rPr>
        <w:b/>
      </w:rPr>
    </w:lvl>
    <w:lvl w:ilvl="3">
      <w:start w:val="1"/>
      <w:numFmt w:val="decimal"/>
      <w:isLgl/>
      <w:lvlText w:val="%1.%2.%3.%4."/>
      <w:lvlJc w:val="left"/>
      <w:pPr>
        <w:ind w:left="1800" w:hanging="1440"/>
      </w:pPr>
      <w:rPr>
        <w:b/>
      </w:r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1" w15:restartNumberingAfterBreak="0">
    <w:nsid w:val="6A1C08B9"/>
    <w:multiLevelType w:val="hybridMultilevel"/>
    <w:tmpl w:val="C916E3F8"/>
    <w:lvl w:ilvl="0" w:tplc="44EC8FA2">
      <w:start w:val="1"/>
      <w:numFmt w:val="low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6AD54259"/>
    <w:multiLevelType w:val="hybridMultilevel"/>
    <w:tmpl w:val="D298B7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F557DF"/>
    <w:multiLevelType w:val="multilevel"/>
    <w:tmpl w:val="71EAAB1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sz w:val="24"/>
        <w:szCs w:val="24"/>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4" w15:restartNumberingAfterBreak="0">
    <w:nsid w:val="70134C7B"/>
    <w:multiLevelType w:val="hybridMultilevel"/>
    <w:tmpl w:val="1108D072"/>
    <w:lvl w:ilvl="0" w:tplc="4204FFE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CF37EA"/>
    <w:multiLevelType w:val="hybridMultilevel"/>
    <w:tmpl w:val="8A8CB1C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0"/>
  </w:num>
  <w:num w:numId="2">
    <w:abstractNumId w:val="14"/>
  </w:num>
  <w:num w:numId="3">
    <w:abstractNumId w:val="13"/>
  </w:num>
  <w:num w:numId="4">
    <w:abstractNumId w:val="9"/>
  </w:num>
  <w:num w:numId="5">
    <w:abstractNumId w:val="3"/>
  </w:num>
  <w:num w:numId="6">
    <w:abstractNumId w:val="12"/>
  </w:num>
  <w:num w:numId="7">
    <w:abstractNumId w:val="11"/>
  </w:num>
  <w:num w:numId="8">
    <w:abstractNumId w:val="15"/>
  </w:num>
  <w:num w:numId="9">
    <w:abstractNumId w:val="1"/>
  </w:num>
  <w:num w:numId="10">
    <w:abstractNumId w:val="2"/>
  </w:num>
  <w:num w:numId="11">
    <w:abstractNumId w:val="8"/>
  </w:num>
  <w:num w:numId="12">
    <w:abstractNumId w:val="7"/>
  </w:num>
  <w:num w:numId="13">
    <w:abstractNumId w:val="4"/>
  </w:num>
  <w:num w:numId="14">
    <w:abstractNumId w:val="5"/>
  </w:num>
  <w:num w:numId="15">
    <w:abstractNumId w:val="6"/>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53"/>
    <w:rsid w:val="00006225"/>
    <w:rsid w:val="0001135B"/>
    <w:rsid w:val="00013B5B"/>
    <w:rsid w:val="00022D85"/>
    <w:rsid w:val="00030391"/>
    <w:rsid w:val="0003086F"/>
    <w:rsid w:val="000314C9"/>
    <w:rsid w:val="00044163"/>
    <w:rsid w:val="00064A59"/>
    <w:rsid w:val="000713F8"/>
    <w:rsid w:val="00072EB0"/>
    <w:rsid w:val="00092176"/>
    <w:rsid w:val="00096CB4"/>
    <w:rsid w:val="00097281"/>
    <w:rsid w:val="000A1239"/>
    <w:rsid w:val="000A3023"/>
    <w:rsid w:val="000B268B"/>
    <w:rsid w:val="000B448D"/>
    <w:rsid w:val="000C00AF"/>
    <w:rsid w:val="000C3D98"/>
    <w:rsid w:val="000C4841"/>
    <w:rsid w:val="000D0737"/>
    <w:rsid w:val="000D3B0C"/>
    <w:rsid w:val="000D504A"/>
    <w:rsid w:val="000D6DA9"/>
    <w:rsid w:val="00113CF2"/>
    <w:rsid w:val="00115FFD"/>
    <w:rsid w:val="00120C99"/>
    <w:rsid w:val="00126CF4"/>
    <w:rsid w:val="00131331"/>
    <w:rsid w:val="001326DD"/>
    <w:rsid w:val="001378B4"/>
    <w:rsid w:val="0014745B"/>
    <w:rsid w:val="00153929"/>
    <w:rsid w:val="00181EEF"/>
    <w:rsid w:val="001859EE"/>
    <w:rsid w:val="00190831"/>
    <w:rsid w:val="00191E6B"/>
    <w:rsid w:val="001961C0"/>
    <w:rsid w:val="001A697D"/>
    <w:rsid w:val="001A6F91"/>
    <w:rsid w:val="001C09CD"/>
    <w:rsid w:val="001C537C"/>
    <w:rsid w:val="001D128E"/>
    <w:rsid w:val="001D6915"/>
    <w:rsid w:val="001E0479"/>
    <w:rsid w:val="001E2582"/>
    <w:rsid w:val="001E425F"/>
    <w:rsid w:val="001F1782"/>
    <w:rsid w:val="001F4F64"/>
    <w:rsid w:val="001F55B5"/>
    <w:rsid w:val="001F6E20"/>
    <w:rsid w:val="00215F7B"/>
    <w:rsid w:val="00231125"/>
    <w:rsid w:val="00244026"/>
    <w:rsid w:val="00244F32"/>
    <w:rsid w:val="002652BE"/>
    <w:rsid w:val="00265D8D"/>
    <w:rsid w:val="00287DFB"/>
    <w:rsid w:val="00296ED6"/>
    <w:rsid w:val="002A1046"/>
    <w:rsid w:val="002A159F"/>
    <w:rsid w:val="002A2D71"/>
    <w:rsid w:val="002A4C5F"/>
    <w:rsid w:val="002D5456"/>
    <w:rsid w:val="002E091A"/>
    <w:rsid w:val="0031203B"/>
    <w:rsid w:val="003201A5"/>
    <w:rsid w:val="00332E2E"/>
    <w:rsid w:val="00341396"/>
    <w:rsid w:val="00345D3C"/>
    <w:rsid w:val="003636D4"/>
    <w:rsid w:val="003641CB"/>
    <w:rsid w:val="00366DFA"/>
    <w:rsid w:val="00372F2B"/>
    <w:rsid w:val="00381843"/>
    <w:rsid w:val="00395DE0"/>
    <w:rsid w:val="003A33CC"/>
    <w:rsid w:val="003A7A8C"/>
    <w:rsid w:val="003C2509"/>
    <w:rsid w:val="003C44A4"/>
    <w:rsid w:val="003C6BB8"/>
    <w:rsid w:val="003D1F77"/>
    <w:rsid w:val="003D566C"/>
    <w:rsid w:val="003E7B7D"/>
    <w:rsid w:val="003F10F3"/>
    <w:rsid w:val="003F7159"/>
    <w:rsid w:val="00422116"/>
    <w:rsid w:val="004269E6"/>
    <w:rsid w:val="004278A5"/>
    <w:rsid w:val="0043126D"/>
    <w:rsid w:val="00440A83"/>
    <w:rsid w:val="00445910"/>
    <w:rsid w:val="00446290"/>
    <w:rsid w:val="00446E37"/>
    <w:rsid w:val="004475B5"/>
    <w:rsid w:val="00451EA8"/>
    <w:rsid w:val="00465482"/>
    <w:rsid w:val="004801A1"/>
    <w:rsid w:val="004817E2"/>
    <w:rsid w:val="00483538"/>
    <w:rsid w:val="0049130D"/>
    <w:rsid w:val="004A46FA"/>
    <w:rsid w:val="004B481F"/>
    <w:rsid w:val="004C316D"/>
    <w:rsid w:val="004C36AD"/>
    <w:rsid w:val="004C713C"/>
    <w:rsid w:val="00502F72"/>
    <w:rsid w:val="0050503A"/>
    <w:rsid w:val="00514DEB"/>
    <w:rsid w:val="0054112D"/>
    <w:rsid w:val="00546C62"/>
    <w:rsid w:val="005473E0"/>
    <w:rsid w:val="0054792A"/>
    <w:rsid w:val="00547BBD"/>
    <w:rsid w:val="00550B5E"/>
    <w:rsid w:val="005576A2"/>
    <w:rsid w:val="005722AF"/>
    <w:rsid w:val="0058723F"/>
    <w:rsid w:val="00593151"/>
    <w:rsid w:val="005B7AC4"/>
    <w:rsid w:val="005C0D20"/>
    <w:rsid w:val="005C53C9"/>
    <w:rsid w:val="005C697D"/>
    <w:rsid w:val="005C6FAF"/>
    <w:rsid w:val="005D1E33"/>
    <w:rsid w:val="005D1E44"/>
    <w:rsid w:val="005F69DC"/>
    <w:rsid w:val="00603DD9"/>
    <w:rsid w:val="0060478C"/>
    <w:rsid w:val="00605854"/>
    <w:rsid w:val="00610B1A"/>
    <w:rsid w:val="00611A8F"/>
    <w:rsid w:val="00615FA3"/>
    <w:rsid w:val="00616BBA"/>
    <w:rsid w:val="00621F29"/>
    <w:rsid w:val="00625A5E"/>
    <w:rsid w:val="006274B8"/>
    <w:rsid w:val="00632FA8"/>
    <w:rsid w:val="00633074"/>
    <w:rsid w:val="00636650"/>
    <w:rsid w:val="00636F12"/>
    <w:rsid w:val="00654904"/>
    <w:rsid w:val="00655EA3"/>
    <w:rsid w:val="00660680"/>
    <w:rsid w:val="00686512"/>
    <w:rsid w:val="006866CB"/>
    <w:rsid w:val="00693FD7"/>
    <w:rsid w:val="006A3BB5"/>
    <w:rsid w:val="006C65D4"/>
    <w:rsid w:val="006E166C"/>
    <w:rsid w:val="006F6284"/>
    <w:rsid w:val="00703A84"/>
    <w:rsid w:val="0071002A"/>
    <w:rsid w:val="00710CC1"/>
    <w:rsid w:val="00713D51"/>
    <w:rsid w:val="00714064"/>
    <w:rsid w:val="0071554B"/>
    <w:rsid w:val="0074013C"/>
    <w:rsid w:val="007439E3"/>
    <w:rsid w:val="00752232"/>
    <w:rsid w:val="00752FF6"/>
    <w:rsid w:val="00765513"/>
    <w:rsid w:val="007657FE"/>
    <w:rsid w:val="0078136E"/>
    <w:rsid w:val="00782D1C"/>
    <w:rsid w:val="007949C4"/>
    <w:rsid w:val="007A545B"/>
    <w:rsid w:val="007B1D64"/>
    <w:rsid w:val="007B683D"/>
    <w:rsid w:val="007C2D6B"/>
    <w:rsid w:val="007C2F21"/>
    <w:rsid w:val="007E4CE2"/>
    <w:rsid w:val="007F662B"/>
    <w:rsid w:val="00806378"/>
    <w:rsid w:val="008066CB"/>
    <w:rsid w:val="00812227"/>
    <w:rsid w:val="00813402"/>
    <w:rsid w:val="0082028E"/>
    <w:rsid w:val="00825119"/>
    <w:rsid w:val="00825535"/>
    <w:rsid w:val="00833550"/>
    <w:rsid w:val="008416C1"/>
    <w:rsid w:val="008437D5"/>
    <w:rsid w:val="008456BC"/>
    <w:rsid w:val="00846046"/>
    <w:rsid w:val="008520C2"/>
    <w:rsid w:val="00863F8D"/>
    <w:rsid w:val="00865DF4"/>
    <w:rsid w:val="008665D4"/>
    <w:rsid w:val="0088279E"/>
    <w:rsid w:val="00887B63"/>
    <w:rsid w:val="008A009F"/>
    <w:rsid w:val="008A3024"/>
    <w:rsid w:val="008A7DEC"/>
    <w:rsid w:val="008B09B4"/>
    <w:rsid w:val="008B2C29"/>
    <w:rsid w:val="008B3F35"/>
    <w:rsid w:val="008B7E07"/>
    <w:rsid w:val="008C17E9"/>
    <w:rsid w:val="008C7DBC"/>
    <w:rsid w:val="008D3070"/>
    <w:rsid w:val="008D453F"/>
    <w:rsid w:val="008F0D49"/>
    <w:rsid w:val="00905233"/>
    <w:rsid w:val="00932518"/>
    <w:rsid w:val="00932D3B"/>
    <w:rsid w:val="0093436C"/>
    <w:rsid w:val="0093644E"/>
    <w:rsid w:val="00936489"/>
    <w:rsid w:val="00937BDE"/>
    <w:rsid w:val="0094280A"/>
    <w:rsid w:val="009449AB"/>
    <w:rsid w:val="009573DE"/>
    <w:rsid w:val="00960A08"/>
    <w:rsid w:val="0097170C"/>
    <w:rsid w:val="00973434"/>
    <w:rsid w:val="009821C6"/>
    <w:rsid w:val="009936F8"/>
    <w:rsid w:val="009974C0"/>
    <w:rsid w:val="009B4AC4"/>
    <w:rsid w:val="009C14BA"/>
    <w:rsid w:val="009D25D4"/>
    <w:rsid w:val="009D4BFE"/>
    <w:rsid w:val="009E5525"/>
    <w:rsid w:val="009E5B25"/>
    <w:rsid w:val="009E7891"/>
    <w:rsid w:val="009F2F87"/>
    <w:rsid w:val="00A05E0C"/>
    <w:rsid w:val="00A117B0"/>
    <w:rsid w:val="00A20CA3"/>
    <w:rsid w:val="00A22F99"/>
    <w:rsid w:val="00A25048"/>
    <w:rsid w:val="00A31DE2"/>
    <w:rsid w:val="00A336D7"/>
    <w:rsid w:val="00A61E30"/>
    <w:rsid w:val="00A71C1E"/>
    <w:rsid w:val="00A91F73"/>
    <w:rsid w:val="00A92012"/>
    <w:rsid w:val="00A9205D"/>
    <w:rsid w:val="00AA0A46"/>
    <w:rsid w:val="00AA17C7"/>
    <w:rsid w:val="00AA4859"/>
    <w:rsid w:val="00AB7A6F"/>
    <w:rsid w:val="00AB7ABC"/>
    <w:rsid w:val="00AC2C00"/>
    <w:rsid w:val="00AD31C8"/>
    <w:rsid w:val="00AD712B"/>
    <w:rsid w:val="00AE4CC7"/>
    <w:rsid w:val="00AE611E"/>
    <w:rsid w:val="00AF2470"/>
    <w:rsid w:val="00AF587E"/>
    <w:rsid w:val="00B049DF"/>
    <w:rsid w:val="00B215B4"/>
    <w:rsid w:val="00B3074E"/>
    <w:rsid w:val="00B4116B"/>
    <w:rsid w:val="00B44F18"/>
    <w:rsid w:val="00B469FB"/>
    <w:rsid w:val="00B55EF8"/>
    <w:rsid w:val="00B670E8"/>
    <w:rsid w:val="00B9151A"/>
    <w:rsid w:val="00BA18AF"/>
    <w:rsid w:val="00BC3E97"/>
    <w:rsid w:val="00BE3A8D"/>
    <w:rsid w:val="00BF38B0"/>
    <w:rsid w:val="00BF749E"/>
    <w:rsid w:val="00C06368"/>
    <w:rsid w:val="00C10294"/>
    <w:rsid w:val="00C17E0A"/>
    <w:rsid w:val="00C21EB1"/>
    <w:rsid w:val="00C226E4"/>
    <w:rsid w:val="00C22DE9"/>
    <w:rsid w:val="00C26A22"/>
    <w:rsid w:val="00C3223E"/>
    <w:rsid w:val="00C32945"/>
    <w:rsid w:val="00C348F3"/>
    <w:rsid w:val="00C579AD"/>
    <w:rsid w:val="00C60F26"/>
    <w:rsid w:val="00C61755"/>
    <w:rsid w:val="00C651CE"/>
    <w:rsid w:val="00C666AA"/>
    <w:rsid w:val="00C73D8D"/>
    <w:rsid w:val="00C83C48"/>
    <w:rsid w:val="00C944EC"/>
    <w:rsid w:val="00CA4B42"/>
    <w:rsid w:val="00CB0693"/>
    <w:rsid w:val="00CC3497"/>
    <w:rsid w:val="00CC6A27"/>
    <w:rsid w:val="00CE205D"/>
    <w:rsid w:val="00D04158"/>
    <w:rsid w:val="00D160C5"/>
    <w:rsid w:val="00D448DB"/>
    <w:rsid w:val="00D55EBF"/>
    <w:rsid w:val="00D57065"/>
    <w:rsid w:val="00D71D46"/>
    <w:rsid w:val="00D7428A"/>
    <w:rsid w:val="00D75753"/>
    <w:rsid w:val="00D814CF"/>
    <w:rsid w:val="00D911D6"/>
    <w:rsid w:val="00D91707"/>
    <w:rsid w:val="00DA2B9B"/>
    <w:rsid w:val="00DD1C15"/>
    <w:rsid w:val="00DD6FE7"/>
    <w:rsid w:val="00DE4C52"/>
    <w:rsid w:val="00E0239E"/>
    <w:rsid w:val="00E0496B"/>
    <w:rsid w:val="00E05686"/>
    <w:rsid w:val="00E0788B"/>
    <w:rsid w:val="00E1300B"/>
    <w:rsid w:val="00E13671"/>
    <w:rsid w:val="00E17C4D"/>
    <w:rsid w:val="00E237DC"/>
    <w:rsid w:val="00E2700A"/>
    <w:rsid w:val="00E360D8"/>
    <w:rsid w:val="00E40387"/>
    <w:rsid w:val="00E57BF7"/>
    <w:rsid w:val="00E60A98"/>
    <w:rsid w:val="00E610B8"/>
    <w:rsid w:val="00E63143"/>
    <w:rsid w:val="00E66A36"/>
    <w:rsid w:val="00E7092C"/>
    <w:rsid w:val="00E72CBD"/>
    <w:rsid w:val="00E7741E"/>
    <w:rsid w:val="00E83C83"/>
    <w:rsid w:val="00EA0251"/>
    <w:rsid w:val="00EA2081"/>
    <w:rsid w:val="00EB63AA"/>
    <w:rsid w:val="00EC59BA"/>
    <w:rsid w:val="00F007B7"/>
    <w:rsid w:val="00F1355D"/>
    <w:rsid w:val="00F23B2D"/>
    <w:rsid w:val="00F25DED"/>
    <w:rsid w:val="00F312FE"/>
    <w:rsid w:val="00F52F4A"/>
    <w:rsid w:val="00F73B16"/>
    <w:rsid w:val="00F743ED"/>
    <w:rsid w:val="00F75709"/>
    <w:rsid w:val="00F90615"/>
    <w:rsid w:val="00F90BCD"/>
    <w:rsid w:val="00F93E81"/>
    <w:rsid w:val="00FB121D"/>
    <w:rsid w:val="00FB37C4"/>
    <w:rsid w:val="00FB3AEB"/>
    <w:rsid w:val="00FB4056"/>
    <w:rsid w:val="00FB5B3D"/>
    <w:rsid w:val="00FD1ACB"/>
    <w:rsid w:val="00FE3018"/>
    <w:rsid w:val="031A7E59"/>
    <w:rsid w:val="04F7EC73"/>
    <w:rsid w:val="06E9ECEC"/>
    <w:rsid w:val="08814444"/>
    <w:rsid w:val="0A98013C"/>
    <w:rsid w:val="0B94A814"/>
    <w:rsid w:val="0BC59F29"/>
    <w:rsid w:val="0D93DFF5"/>
    <w:rsid w:val="0D97585A"/>
    <w:rsid w:val="0DC9ADC1"/>
    <w:rsid w:val="10A620F7"/>
    <w:rsid w:val="139CA30F"/>
    <w:rsid w:val="14A8C30F"/>
    <w:rsid w:val="15DC4C58"/>
    <w:rsid w:val="164D07F4"/>
    <w:rsid w:val="1783A495"/>
    <w:rsid w:val="192471D5"/>
    <w:rsid w:val="19E17374"/>
    <w:rsid w:val="1B414BF9"/>
    <w:rsid w:val="1BE3544F"/>
    <w:rsid w:val="1D116550"/>
    <w:rsid w:val="1F55AD94"/>
    <w:rsid w:val="1F628C16"/>
    <w:rsid w:val="21C55A10"/>
    <w:rsid w:val="24FE9ECB"/>
    <w:rsid w:val="27ACEAB9"/>
    <w:rsid w:val="288E7359"/>
    <w:rsid w:val="28D3AE74"/>
    <w:rsid w:val="2955B2B0"/>
    <w:rsid w:val="2ACD90BE"/>
    <w:rsid w:val="2BCA322C"/>
    <w:rsid w:val="3034B06D"/>
    <w:rsid w:val="314D9E43"/>
    <w:rsid w:val="33D43B9A"/>
    <w:rsid w:val="34EAB596"/>
    <w:rsid w:val="36517F51"/>
    <w:rsid w:val="37BF8385"/>
    <w:rsid w:val="3E8D186D"/>
    <w:rsid w:val="40D7C1D9"/>
    <w:rsid w:val="40F82D86"/>
    <w:rsid w:val="4125416E"/>
    <w:rsid w:val="41C93E62"/>
    <w:rsid w:val="424D89C7"/>
    <w:rsid w:val="4670E335"/>
    <w:rsid w:val="4716C50F"/>
    <w:rsid w:val="49553CAB"/>
    <w:rsid w:val="4ABC13F3"/>
    <w:rsid w:val="4B88D7DC"/>
    <w:rsid w:val="4ECBD4CF"/>
    <w:rsid w:val="4EF595E9"/>
    <w:rsid w:val="53F28389"/>
    <w:rsid w:val="58663E83"/>
    <w:rsid w:val="58891E16"/>
    <w:rsid w:val="5BCE078E"/>
    <w:rsid w:val="5BE1EE68"/>
    <w:rsid w:val="5C739791"/>
    <w:rsid w:val="5DB7E16F"/>
    <w:rsid w:val="615DB66C"/>
    <w:rsid w:val="6361AE4A"/>
    <w:rsid w:val="64AB8DC5"/>
    <w:rsid w:val="66223BC1"/>
    <w:rsid w:val="6655579B"/>
    <w:rsid w:val="682DB3AC"/>
    <w:rsid w:val="6F91D1F7"/>
    <w:rsid w:val="70292164"/>
    <w:rsid w:val="703A31D8"/>
    <w:rsid w:val="715B03CF"/>
    <w:rsid w:val="734F2499"/>
    <w:rsid w:val="73F98B81"/>
    <w:rsid w:val="76BDE003"/>
    <w:rsid w:val="77580262"/>
    <w:rsid w:val="7895FF01"/>
    <w:rsid w:val="7912C552"/>
    <w:rsid w:val="7A946740"/>
    <w:rsid w:val="7C5B411D"/>
    <w:rsid w:val="7D87DC3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4C52C"/>
  <w15:chartTrackingRefBased/>
  <w15:docId w15:val="{E3BF7498-F5F0-450C-B3A6-44519A64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next w:val="Normal"/>
    <w:link w:val="Ttulo4Car"/>
    <w:unhideWhenUsed/>
    <w:qFormat/>
    <w:rsid w:val="002A4C5F"/>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C2C00"/>
    <w:pPr>
      <w:ind w:left="720"/>
      <w:contextualSpacing/>
    </w:pPr>
  </w:style>
  <w:style w:type="paragraph" w:customStyle="1" w:styleId="paragraph">
    <w:name w:val="paragraph"/>
    <w:basedOn w:val="Normal"/>
    <w:rsid w:val="002A4C5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2A4C5F"/>
  </w:style>
  <w:style w:type="character" w:customStyle="1" w:styleId="eop">
    <w:name w:val="eop"/>
    <w:basedOn w:val="Fuentedeprrafopredeter"/>
    <w:rsid w:val="002A4C5F"/>
  </w:style>
  <w:style w:type="character" w:customStyle="1" w:styleId="Ttulo4Car">
    <w:name w:val="Título 4 Car"/>
    <w:basedOn w:val="Fuentedeprrafopredeter"/>
    <w:link w:val="Ttulo4"/>
    <w:rsid w:val="002A4C5F"/>
    <w:rPr>
      <w:rFonts w:ascii="Times New Roman" w:eastAsia="Times New Roman" w:hAnsi="Times New Roman" w:cs="Times New Roman"/>
      <w:b/>
      <w:sz w:val="24"/>
      <w:szCs w:val="20"/>
      <w:lang w:val="es-ES" w:eastAsia="es-ES"/>
    </w:rPr>
  </w:style>
  <w:style w:type="character" w:customStyle="1" w:styleId="fontstyle21">
    <w:name w:val="fontstyle21"/>
    <w:basedOn w:val="Fuentedeprrafopredeter"/>
    <w:rsid w:val="002A4C5F"/>
    <w:rPr>
      <w:rFonts w:ascii="Tahoma" w:hAnsi="Tahoma" w:cs="Tahoma" w:hint="default"/>
      <w:b w:val="0"/>
      <w:bCs w:val="0"/>
      <w:i w:val="0"/>
      <w:iCs w:val="0"/>
      <w:color w:val="000000"/>
      <w:sz w:val="24"/>
      <w:szCs w:val="24"/>
    </w:rPr>
  </w:style>
  <w:style w:type="paragraph" w:styleId="Sinespaciado">
    <w:name w:val="No Spacing"/>
    <w:link w:val="SinespaciadoCar"/>
    <w:uiPriority w:val="1"/>
    <w:qFormat/>
    <w:rsid w:val="005C6FAF"/>
    <w:pPr>
      <w:spacing w:after="0" w:line="240" w:lineRule="auto"/>
    </w:pPr>
  </w:style>
  <w:style w:type="paragraph" w:styleId="Revisin">
    <w:name w:val="Revision"/>
    <w:hidden/>
    <w:uiPriority w:val="99"/>
    <w:semiHidden/>
    <w:rsid w:val="00231125"/>
    <w:pPr>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13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55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1355D"/>
    <w:rPr>
      <w:b/>
      <w:bCs/>
    </w:rPr>
  </w:style>
  <w:style w:type="character" w:customStyle="1" w:styleId="AsuntodelcomentarioCar">
    <w:name w:val="Asunto del comentario Car"/>
    <w:basedOn w:val="TextocomentarioCar"/>
    <w:link w:val="Asuntodelcomentario"/>
    <w:uiPriority w:val="99"/>
    <w:semiHidden/>
    <w:rsid w:val="00F1355D"/>
    <w:rPr>
      <w:b/>
      <w:bCs/>
      <w:sz w:val="20"/>
      <w:szCs w:val="20"/>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6E166C"/>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166C"/>
    <w:rPr>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iPriority w:val="99"/>
    <w:unhideWhenUsed/>
    <w:qFormat/>
    <w:rsid w:val="006E166C"/>
    <w:rPr>
      <w:vertAlign w:val="superscript"/>
    </w:rPr>
  </w:style>
  <w:style w:type="paragraph" w:styleId="Encabezado">
    <w:name w:val="header"/>
    <w:basedOn w:val="Normal"/>
    <w:link w:val="EncabezadoCar"/>
    <w:uiPriority w:val="99"/>
    <w:unhideWhenUsed/>
    <w:rsid w:val="009428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80A"/>
  </w:style>
  <w:style w:type="paragraph" w:styleId="Piedepgina">
    <w:name w:val="footer"/>
    <w:basedOn w:val="Normal"/>
    <w:link w:val="PiedepginaCar"/>
    <w:uiPriority w:val="99"/>
    <w:unhideWhenUsed/>
    <w:rsid w:val="009428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80A"/>
  </w:style>
  <w:style w:type="paragraph" w:styleId="NormalWeb">
    <w:name w:val="Normal (Web)"/>
    <w:basedOn w:val="Normal"/>
    <w:uiPriority w:val="99"/>
    <w:rsid w:val="002D545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2D5456"/>
  </w:style>
  <w:style w:type="character" w:customStyle="1" w:styleId="PrrafodelistaCar">
    <w:name w:val="Párrafo de lista Car"/>
    <w:link w:val="Prrafodelista"/>
    <w:uiPriority w:val="34"/>
    <w:locked/>
    <w:rsid w:val="002D5456"/>
  </w:style>
  <w:style w:type="paragraph" w:customStyle="1" w:styleId="Default">
    <w:name w:val="Default"/>
    <w:rsid w:val="004913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50511">
      <w:bodyDiv w:val="1"/>
      <w:marLeft w:val="0"/>
      <w:marRight w:val="0"/>
      <w:marTop w:val="0"/>
      <w:marBottom w:val="0"/>
      <w:divBdr>
        <w:top w:val="none" w:sz="0" w:space="0" w:color="auto"/>
        <w:left w:val="none" w:sz="0" w:space="0" w:color="auto"/>
        <w:bottom w:val="none" w:sz="0" w:space="0" w:color="auto"/>
        <w:right w:val="none" w:sz="0" w:space="0" w:color="auto"/>
      </w:divBdr>
    </w:div>
    <w:div w:id="495415925">
      <w:bodyDiv w:val="1"/>
      <w:marLeft w:val="0"/>
      <w:marRight w:val="0"/>
      <w:marTop w:val="0"/>
      <w:marBottom w:val="0"/>
      <w:divBdr>
        <w:top w:val="none" w:sz="0" w:space="0" w:color="auto"/>
        <w:left w:val="none" w:sz="0" w:space="0" w:color="auto"/>
        <w:bottom w:val="none" w:sz="0" w:space="0" w:color="auto"/>
        <w:right w:val="none" w:sz="0" w:space="0" w:color="auto"/>
      </w:divBdr>
    </w:div>
    <w:div w:id="607128765">
      <w:bodyDiv w:val="1"/>
      <w:marLeft w:val="0"/>
      <w:marRight w:val="0"/>
      <w:marTop w:val="0"/>
      <w:marBottom w:val="0"/>
      <w:divBdr>
        <w:top w:val="none" w:sz="0" w:space="0" w:color="auto"/>
        <w:left w:val="none" w:sz="0" w:space="0" w:color="auto"/>
        <w:bottom w:val="none" w:sz="0" w:space="0" w:color="auto"/>
        <w:right w:val="none" w:sz="0" w:space="0" w:color="auto"/>
      </w:divBdr>
    </w:div>
    <w:div w:id="663315359">
      <w:bodyDiv w:val="1"/>
      <w:marLeft w:val="0"/>
      <w:marRight w:val="0"/>
      <w:marTop w:val="0"/>
      <w:marBottom w:val="0"/>
      <w:divBdr>
        <w:top w:val="none" w:sz="0" w:space="0" w:color="auto"/>
        <w:left w:val="none" w:sz="0" w:space="0" w:color="auto"/>
        <w:bottom w:val="none" w:sz="0" w:space="0" w:color="auto"/>
        <w:right w:val="none" w:sz="0" w:space="0" w:color="auto"/>
      </w:divBdr>
    </w:div>
    <w:div w:id="792332850">
      <w:bodyDiv w:val="1"/>
      <w:marLeft w:val="0"/>
      <w:marRight w:val="0"/>
      <w:marTop w:val="0"/>
      <w:marBottom w:val="0"/>
      <w:divBdr>
        <w:top w:val="none" w:sz="0" w:space="0" w:color="auto"/>
        <w:left w:val="none" w:sz="0" w:space="0" w:color="auto"/>
        <w:bottom w:val="none" w:sz="0" w:space="0" w:color="auto"/>
        <w:right w:val="none" w:sz="0" w:space="0" w:color="auto"/>
      </w:divBdr>
      <w:divsChild>
        <w:div w:id="948972083">
          <w:marLeft w:val="0"/>
          <w:marRight w:val="0"/>
          <w:marTop w:val="0"/>
          <w:marBottom w:val="0"/>
          <w:divBdr>
            <w:top w:val="none" w:sz="0" w:space="0" w:color="auto"/>
            <w:left w:val="none" w:sz="0" w:space="0" w:color="auto"/>
            <w:bottom w:val="none" w:sz="0" w:space="0" w:color="auto"/>
            <w:right w:val="none" w:sz="0" w:space="0" w:color="auto"/>
          </w:divBdr>
        </w:div>
        <w:div w:id="46220875">
          <w:marLeft w:val="0"/>
          <w:marRight w:val="0"/>
          <w:marTop w:val="0"/>
          <w:marBottom w:val="0"/>
          <w:divBdr>
            <w:top w:val="none" w:sz="0" w:space="0" w:color="auto"/>
            <w:left w:val="none" w:sz="0" w:space="0" w:color="auto"/>
            <w:bottom w:val="none" w:sz="0" w:space="0" w:color="auto"/>
            <w:right w:val="none" w:sz="0" w:space="0" w:color="auto"/>
          </w:divBdr>
        </w:div>
        <w:div w:id="1489861972">
          <w:marLeft w:val="0"/>
          <w:marRight w:val="0"/>
          <w:marTop w:val="0"/>
          <w:marBottom w:val="0"/>
          <w:divBdr>
            <w:top w:val="none" w:sz="0" w:space="0" w:color="auto"/>
            <w:left w:val="none" w:sz="0" w:space="0" w:color="auto"/>
            <w:bottom w:val="none" w:sz="0" w:space="0" w:color="auto"/>
            <w:right w:val="none" w:sz="0" w:space="0" w:color="auto"/>
          </w:divBdr>
        </w:div>
        <w:div w:id="958683263">
          <w:marLeft w:val="0"/>
          <w:marRight w:val="0"/>
          <w:marTop w:val="0"/>
          <w:marBottom w:val="0"/>
          <w:divBdr>
            <w:top w:val="none" w:sz="0" w:space="0" w:color="auto"/>
            <w:left w:val="none" w:sz="0" w:space="0" w:color="auto"/>
            <w:bottom w:val="none" w:sz="0" w:space="0" w:color="auto"/>
            <w:right w:val="none" w:sz="0" w:space="0" w:color="auto"/>
          </w:divBdr>
        </w:div>
        <w:div w:id="396049987">
          <w:marLeft w:val="0"/>
          <w:marRight w:val="0"/>
          <w:marTop w:val="0"/>
          <w:marBottom w:val="0"/>
          <w:divBdr>
            <w:top w:val="none" w:sz="0" w:space="0" w:color="auto"/>
            <w:left w:val="none" w:sz="0" w:space="0" w:color="auto"/>
            <w:bottom w:val="none" w:sz="0" w:space="0" w:color="auto"/>
            <w:right w:val="none" w:sz="0" w:space="0" w:color="auto"/>
          </w:divBdr>
        </w:div>
      </w:divsChild>
    </w:div>
    <w:div w:id="806124819">
      <w:bodyDiv w:val="1"/>
      <w:marLeft w:val="0"/>
      <w:marRight w:val="0"/>
      <w:marTop w:val="0"/>
      <w:marBottom w:val="0"/>
      <w:divBdr>
        <w:top w:val="none" w:sz="0" w:space="0" w:color="auto"/>
        <w:left w:val="none" w:sz="0" w:space="0" w:color="auto"/>
        <w:bottom w:val="none" w:sz="0" w:space="0" w:color="auto"/>
        <w:right w:val="none" w:sz="0" w:space="0" w:color="auto"/>
      </w:divBdr>
      <w:divsChild>
        <w:div w:id="1939170644">
          <w:marLeft w:val="0"/>
          <w:marRight w:val="0"/>
          <w:marTop w:val="0"/>
          <w:marBottom w:val="0"/>
          <w:divBdr>
            <w:top w:val="none" w:sz="0" w:space="0" w:color="auto"/>
            <w:left w:val="none" w:sz="0" w:space="0" w:color="auto"/>
            <w:bottom w:val="none" w:sz="0" w:space="0" w:color="auto"/>
            <w:right w:val="none" w:sz="0" w:space="0" w:color="auto"/>
          </w:divBdr>
        </w:div>
        <w:div w:id="2009937314">
          <w:marLeft w:val="0"/>
          <w:marRight w:val="0"/>
          <w:marTop w:val="0"/>
          <w:marBottom w:val="0"/>
          <w:divBdr>
            <w:top w:val="none" w:sz="0" w:space="0" w:color="auto"/>
            <w:left w:val="none" w:sz="0" w:space="0" w:color="auto"/>
            <w:bottom w:val="none" w:sz="0" w:space="0" w:color="auto"/>
            <w:right w:val="none" w:sz="0" w:space="0" w:color="auto"/>
          </w:divBdr>
        </w:div>
      </w:divsChild>
    </w:div>
    <w:div w:id="989869209">
      <w:bodyDiv w:val="1"/>
      <w:marLeft w:val="0"/>
      <w:marRight w:val="0"/>
      <w:marTop w:val="0"/>
      <w:marBottom w:val="0"/>
      <w:divBdr>
        <w:top w:val="none" w:sz="0" w:space="0" w:color="auto"/>
        <w:left w:val="none" w:sz="0" w:space="0" w:color="auto"/>
        <w:bottom w:val="none" w:sz="0" w:space="0" w:color="auto"/>
        <w:right w:val="none" w:sz="0" w:space="0" w:color="auto"/>
      </w:divBdr>
    </w:div>
    <w:div w:id="1128624581">
      <w:bodyDiv w:val="1"/>
      <w:marLeft w:val="0"/>
      <w:marRight w:val="0"/>
      <w:marTop w:val="0"/>
      <w:marBottom w:val="0"/>
      <w:divBdr>
        <w:top w:val="none" w:sz="0" w:space="0" w:color="auto"/>
        <w:left w:val="none" w:sz="0" w:space="0" w:color="auto"/>
        <w:bottom w:val="none" w:sz="0" w:space="0" w:color="auto"/>
        <w:right w:val="none" w:sz="0" w:space="0" w:color="auto"/>
      </w:divBdr>
      <w:divsChild>
        <w:div w:id="798916237">
          <w:marLeft w:val="0"/>
          <w:marRight w:val="0"/>
          <w:marTop w:val="0"/>
          <w:marBottom w:val="0"/>
          <w:divBdr>
            <w:top w:val="none" w:sz="0" w:space="0" w:color="auto"/>
            <w:left w:val="none" w:sz="0" w:space="0" w:color="auto"/>
            <w:bottom w:val="none" w:sz="0" w:space="0" w:color="auto"/>
            <w:right w:val="none" w:sz="0" w:space="0" w:color="auto"/>
          </w:divBdr>
        </w:div>
        <w:div w:id="226720989">
          <w:marLeft w:val="0"/>
          <w:marRight w:val="0"/>
          <w:marTop w:val="0"/>
          <w:marBottom w:val="0"/>
          <w:divBdr>
            <w:top w:val="none" w:sz="0" w:space="0" w:color="auto"/>
            <w:left w:val="none" w:sz="0" w:space="0" w:color="auto"/>
            <w:bottom w:val="none" w:sz="0" w:space="0" w:color="auto"/>
            <w:right w:val="none" w:sz="0" w:space="0" w:color="auto"/>
          </w:divBdr>
        </w:div>
        <w:div w:id="1549075874">
          <w:marLeft w:val="0"/>
          <w:marRight w:val="0"/>
          <w:marTop w:val="0"/>
          <w:marBottom w:val="0"/>
          <w:divBdr>
            <w:top w:val="none" w:sz="0" w:space="0" w:color="auto"/>
            <w:left w:val="none" w:sz="0" w:space="0" w:color="auto"/>
            <w:bottom w:val="none" w:sz="0" w:space="0" w:color="auto"/>
            <w:right w:val="none" w:sz="0" w:space="0" w:color="auto"/>
          </w:divBdr>
        </w:div>
        <w:div w:id="756170473">
          <w:marLeft w:val="0"/>
          <w:marRight w:val="0"/>
          <w:marTop w:val="0"/>
          <w:marBottom w:val="0"/>
          <w:divBdr>
            <w:top w:val="none" w:sz="0" w:space="0" w:color="auto"/>
            <w:left w:val="none" w:sz="0" w:space="0" w:color="auto"/>
            <w:bottom w:val="none" w:sz="0" w:space="0" w:color="auto"/>
            <w:right w:val="none" w:sz="0" w:space="0" w:color="auto"/>
          </w:divBdr>
        </w:div>
        <w:div w:id="231426125">
          <w:marLeft w:val="0"/>
          <w:marRight w:val="0"/>
          <w:marTop w:val="0"/>
          <w:marBottom w:val="0"/>
          <w:divBdr>
            <w:top w:val="none" w:sz="0" w:space="0" w:color="auto"/>
            <w:left w:val="none" w:sz="0" w:space="0" w:color="auto"/>
            <w:bottom w:val="none" w:sz="0" w:space="0" w:color="auto"/>
            <w:right w:val="none" w:sz="0" w:space="0" w:color="auto"/>
          </w:divBdr>
        </w:div>
      </w:divsChild>
    </w:div>
    <w:div w:id="1154372452">
      <w:bodyDiv w:val="1"/>
      <w:marLeft w:val="0"/>
      <w:marRight w:val="0"/>
      <w:marTop w:val="0"/>
      <w:marBottom w:val="0"/>
      <w:divBdr>
        <w:top w:val="none" w:sz="0" w:space="0" w:color="auto"/>
        <w:left w:val="none" w:sz="0" w:space="0" w:color="auto"/>
        <w:bottom w:val="none" w:sz="0" w:space="0" w:color="auto"/>
        <w:right w:val="none" w:sz="0" w:space="0" w:color="auto"/>
      </w:divBdr>
    </w:div>
    <w:div w:id="1346244926">
      <w:bodyDiv w:val="1"/>
      <w:marLeft w:val="0"/>
      <w:marRight w:val="0"/>
      <w:marTop w:val="0"/>
      <w:marBottom w:val="0"/>
      <w:divBdr>
        <w:top w:val="none" w:sz="0" w:space="0" w:color="auto"/>
        <w:left w:val="none" w:sz="0" w:space="0" w:color="auto"/>
        <w:bottom w:val="none" w:sz="0" w:space="0" w:color="auto"/>
        <w:right w:val="none" w:sz="0" w:space="0" w:color="auto"/>
      </w:divBdr>
      <w:divsChild>
        <w:div w:id="983848150">
          <w:marLeft w:val="0"/>
          <w:marRight w:val="0"/>
          <w:marTop w:val="0"/>
          <w:marBottom w:val="0"/>
          <w:divBdr>
            <w:top w:val="none" w:sz="0" w:space="0" w:color="auto"/>
            <w:left w:val="none" w:sz="0" w:space="0" w:color="auto"/>
            <w:bottom w:val="none" w:sz="0" w:space="0" w:color="auto"/>
            <w:right w:val="none" w:sz="0" w:space="0" w:color="auto"/>
          </w:divBdr>
        </w:div>
        <w:div w:id="610434856">
          <w:marLeft w:val="0"/>
          <w:marRight w:val="0"/>
          <w:marTop w:val="0"/>
          <w:marBottom w:val="0"/>
          <w:divBdr>
            <w:top w:val="none" w:sz="0" w:space="0" w:color="auto"/>
            <w:left w:val="none" w:sz="0" w:space="0" w:color="auto"/>
            <w:bottom w:val="none" w:sz="0" w:space="0" w:color="auto"/>
            <w:right w:val="none" w:sz="0" w:space="0" w:color="auto"/>
          </w:divBdr>
        </w:div>
      </w:divsChild>
    </w:div>
    <w:div w:id="1352608190">
      <w:bodyDiv w:val="1"/>
      <w:marLeft w:val="0"/>
      <w:marRight w:val="0"/>
      <w:marTop w:val="0"/>
      <w:marBottom w:val="0"/>
      <w:divBdr>
        <w:top w:val="none" w:sz="0" w:space="0" w:color="auto"/>
        <w:left w:val="none" w:sz="0" w:space="0" w:color="auto"/>
        <w:bottom w:val="none" w:sz="0" w:space="0" w:color="auto"/>
        <w:right w:val="none" w:sz="0" w:space="0" w:color="auto"/>
      </w:divBdr>
    </w:div>
    <w:div w:id="1447843638">
      <w:bodyDiv w:val="1"/>
      <w:marLeft w:val="0"/>
      <w:marRight w:val="0"/>
      <w:marTop w:val="0"/>
      <w:marBottom w:val="0"/>
      <w:divBdr>
        <w:top w:val="none" w:sz="0" w:space="0" w:color="auto"/>
        <w:left w:val="none" w:sz="0" w:space="0" w:color="auto"/>
        <w:bottom w:val="none" w:sz="0" w:space="0" w:color="auto"/>
        <w:right w:val="none" w:sz="0" w:space="0" w:color="auto"/>
      </w:divBdr>
    </w:div>
    <w:div w:id="15269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3ca2746-26a0-40df-9010-f2a8f46d6514">
      <UserInfo>
        <DisplayName/>
        <AccountId xsi:nil="true"/>
        <AccountType/>
      </UserInfo>
    </SharedWithUsers>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669F-787B-4D01-9121-0DBF38C1C89F}">
  <ds:schemaRefs>
    <ds:schemaRef ds:uri="http://schemas.microsoft.com/sharepoint/v3/contenttype/forms"/>
  </ds:schemaRefs>
</ds:datastoreItem>
</file>

<file path=customXml/itemProps2.xml><?xml version="1.0" encoding="utf-8"?>
<ds:datastoreItem xmlns:ds="http://schemas.openxmlformats.org/officeDocument/2006/customXml" ds:itemID="{9F288A65-A211-40DA-9997-C00C2FC39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8A9A9-B863-4164-87B5-B3C5DD6841A1}">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F41D7C58-B707-4F15-9D87-5D4F3337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4381</Words>
  <Characters>24100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MACKLEIN RAMIREZ ANDRADE</dc:creator>
  <cp:keywords/>
  <dc:description/>
  <cp:lastModifiedBy>Relatoría Tribunal Superior - Risaralda - Pereira</cp:lastModifiedBy>
  <cp:revision>7</cp:revision>
  <dcterms:created xsi:type="dcterms:W3CDTF">2024-09-19T15:55:00Z</dcterms:created>
  <dcterms:modified xsi:type="dcterms:W3CDTF">2024-11-21T16:45:00Z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57090500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