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BEFBF" w14:textId="43E0DCB4" w:rsidR="002B1A1D" w:rsidRPr="008B46F8" w:rsidRDefault="008B46F8" w:rsidP="008B46F8">
      <w:pPr>
        <w:adjustRightInd w:val="0"/>
        <w:jc w:val="both"/>
        <w:rPr>
          <w:rFonts w:ascii="Arial" w:eastAsia="Times New Roman" w:hAnsi="Arial" w:cs="Arial"/>
          <w:b/>
          <w:sz w:val="20"/>
          <w:szCs w:val="20"/>
          <w:lang w:eastAsia="es-ES"/>
        </w:rPr>
      </w:pPr>
      <w:r w:rsidRPr="008B46F8">
        <w:rPr>
          <w:rFonts w:ascii="Arial" w:eastAsia="Times New Roman" w:hAnsi="Arial" w:cs="Arial"/>
          <w:b/>
          <w:sz w:val="20"/>
          <w:szCs w:val="20"/>
          <w:lang w:eastAsia="es-ES"/>
        </w:rPr>
        <w:t>DERECHO DE PETICIÓN / A PARTICULARES / TRÁMITE SIMILAR AL DE LAS AUTORIDADES</w:t>
      </w:r>
    </w:p>
    <w:p w14:paraId="42994FA0" w14:textId="13A3A0CB" w:rsidR="009F147F" w:rsidRPr="009F147F" w:rsidRDefault="008B46F8" w:rsidP="008B46F8">
      <w:pPr>
        <w:adjustRightInd w:val="0"/>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Pr="008B46F8">
        <w:rPr>
          <w:rFonts w:ascii="Arial" w:eastAsia="Times New Roman" w:hAnsi="Arial" w:cs="Arial"/>
          <w:sz w:val="20"/>
          <w:szCs w:val="20"/>
          <w:lang w:eastAsia="es-ES"/>
        </w:rPr>
        <w:t>los artículos 32 y 33 de la Ley 1755 de 2015 disponen el derecho de petición dirigido a particulares, siendo estos los cuales enmarca la legitimación e interés como cierto requisito para su impetración, de tal suerte que: "Toda persona podrá ejercer el derecho de petición para garantizar sus derechos fundamentales ante organizaciones privadas, con o sin personería jurídica</w:t>
      </w:r>
      <w:r>
        <w:rPr>
          <w:rFonts w:ascii="Arial" w:eastAsia="Times New Roman" w:hAnsi="Arial" w:cs="Arial"/>
          <w:sz w:val="20"/>
          <w:szCs w:val="20"/>
          <w:lang w:eastAsia="es-ES"/>
        </w:rPr>
        <w:t>…</w:t>
      </w:r>
      <w:r w:rsidRPr="008B46F8">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 </w:t>
      </w:r>
      <w:r w:rsidRPr="008B46F8">
        <w:rPr>
          <w:rFonts w:ascii="Arial" w:eastAsia="Times New Roman" w:hAnsi="Arial" w:cs="Arial"/>
          <w:sz w:val="20"/>
          <w:szCs w:val="20"/>
          <w:lang w:eastAsia="es-ES"/>
        </w:rPr>
        <w:t>En consecuencia, la Ley 1755 de 2015 estipula que las peticiones presentadas ante particulares se someten a las mismas reglas generales que aquellas dirigidas a las autoridades</w:t>
      </w:r>
      <w:r>
        <w:rPr>
          <w:rFonts w:ascii="Arial" w:eastAsia="Times New Roman" w:hAnsi="Arial" w:cs="Arial"/>
          <w:sz w:val="20"/>
          <w:szCs w:val="20"/>
          <w:lang w:eastAsia="es-ES"/>
        </w:rPr>
        <w:t>…</w:t>
      </w:r>
    </w:p>
    <w:p w14:paraId="0E908DDC" w14:textId="77777777" w:rsidR="009F147F" w:rsidRPr="009F147F" w:rsidRDefault="009F147F" w:rsidP="009F147F">
      <w:pPr>
        <w:adjustRightInd w:val="0"/>
        <w:jc w:val="both"/>
        <w:rPr>
          <w:rFonts w:ascii="Arial" w:eastAsia="Times New Roman" w:hAnsi="Arial" w:cs="Arial"/>
          <w:sz w:val="20"/>
          <w:szCs w:val="20"/>
          <w:lang w:eastAsia="es-ES"/>
        </w:rPr>
      </w:pPr>
    </w:p>
    <w:p w14:paraId="07F2D8DE" w14:textId="754C47A0" w:rsidR="008B46F8" w:rsidRPr="008B46F8" w:rsidRDefault="00A05A9F" w:rsidP="008B46F8">
      <w:pPr>
        <w:adjustRightInd w:val="0"/>
        <w:jc w:val="both"/>
        <w:rPr>
          <w:rFonts w:ascii="Arial" w:eastAsia="Times New Roman" w:hAnsi="Arial" w:cs="Arial"/>
          <w:b/>
          <w:sz w:val="20"/>
          <w:szCs w:val="20"/>
          <w:lang w:eastAsia="es-ES"/>
        </w:rPr>
      </w:pPr>
      <w:r>
        <w:rPr>
          <w:rFonts w:ascii="Arial" w:eastAsia="Times New Roman" w:hAnsi="Arial" w:cs="Arial"/>
          <w:b/>
          <w:sz w:val="20"/>
          <w:szCs w:val="20"/>
          <w:lang w:eastAsia="es-ES"/>
        </w:rPr>
        <w:t>ACCIÓN DE TUTELA / LEGITIMACIÓN EN LA CAUSA / POR ACTIVA Y POR PASIVA</w:t>
      </w:r>
    </w:p>
    <w:p w14:paraId="5A9EF781" w14:textId="0D91D8C0" w:rsidR="009F147F" w:rsidRPr="009F147F" w:rsidRDefault="008B46F8" w:rsidP="00A05A9F">
      <w:pPr>
        <w:adjustRightInd w:val="0"/>
        <w:jc w:val="both"/>
        <w:rPr>
          <w:rFonts w:ascii="Arial" w:eastAsia="Times New Roman" w:hAnsi="Arial" w:cs="Arial"/>
          <w:sz w:val="20"/>
          <w:szCs w:val="20"/>
          <w:lang w:eastAsia="es-ES"/>
        </w:rPr>
      </w:pPr>
      <w:r w:rsidRPr="008B46F8">
        <w:rPr>
          <w:rFonts w:ascii="Arial" w:eastAsia="Times New Roman" w:hAnsi="Arial" w:cs="Arial"/>
          <w:sz w:val="20"/>
          <w:szCs w:val="20"/>
          <w:lang w:eastAsia="es-ES"/>
        </w:rPr>
        <w:t>En cuanto a la legitimación en la causa por activa, es importante traer a colación lo expuesto por el Decreto 2591 de 1991</w:t>
      </w:r>
      <w:r>
        <w:rPr>
          <w:rFonts w:ascii="Arial" w:eastAsia="Times New Roman" w:hAnsi="Arial" w:cs="Arial"/>
          <w:sz w:val="20"/>
          <w:szCs w:val="20"/>
          <w:lang w:eastAsia="es-ES"/>
        </w:rPr>
        <w:t>…</w:t>
      </w:r>
      <w:r w:rsidRPr="008B46F8">
        <w:rPr>
          <w:rFonts w:ascii="Arial" w:eastAsia="Times New Roman" w:hAnsi="Arial" w:cs="Arial"/>
          <w:sz w:val="20"/>
          <w:szCs w:val="20"/>
          <w:lang w:eastAsia="es-ES"/>
        </w:rPr>
        <w:t>:</w:t>
      </w:r>
      <w:r>
        <w:rPr>
          <w:rFonts w:ascii="Arial" w:eastAsia="Times New Roman" w:hAnsi="Arial" w:cs="Arial"/>
          <w:sz w:val="20"/>
          <w:szCs w:val="20"/>
          <w:lang w:eastAsia="es-ES"/>
        </w:rPr>
        <w:t xml:space="preserve"> (…) </w:t>
      </w:r>
      <w:r w:rsidRPr="008B46F8">
        <w:rPr>
          <w:rFonts w:ascii="Arial" w:eastAsia="Times New Roman" w:hAnsi="Arial" w:cs="Arial"/>
          <w:sz w:val="20"/>
          <w:szCs w:val="20"/>
          <w:lang w:eastAsia="es-ES"/>
        </w:rPr>
        <w:t>Artículo 5º</w:t>
      </w:r>
      <w:r w:rsidR="00A05A9F">
        <w:rPr>
          <w:rFonts w:ascii="Arial" w:eastAsia="Times New Roman" w:hAnsi="Arial" w:cs="Arial"/>
          <w:sz w:val="20"/>
          <w:szCs w:val="20"/>
          <w:lang w:eastAsia="es-ES"/>
        </w:rPr>
        <w:t>…</w:t>
      </w:r>
      <w:r w:rsidRPr="008B46F8">
        <w:rPr>
          <w:rFonts w:ascii="Arial" w:eastAsia="Times New Roman" w:hAnsi="Arial" w:cs="Arial"/>
          <w:sz w:val="20"/>
          <w:szCs w:val="20"/>
          <w:lang w:eastAsia="es-ES"/>
        </w:rPr>
        <w:t>: La acción de tutela procede contra toda acción u omisión de las autoridades públicas, que haya violado, viole o amenace violar cualquiera de los derechos de que trata el artículo 2</w:t>
      </w:r>
      <w:r w:rsidR="00A05A9F">
        <w:rPr>
          <w:rFonts w:ascii="Arial" w:eastAsia="Times New Roman" w:hAnsi="Arial" w:cs="Arial"/>
          <w:sz w:val="20"/>
          <w:szCs w:val="20"/>
          <w:lang w:eastAsia="es-ES"/>
        </w:rPr>
        <w:t>°</w:t>
      </w:r>
      <w:r w:rsidRPr="008B46F8">
        <w:rPr>
          <w:rFonts w:ascii="Arial" w:eastAsia="Times New Roman" w:hAnsi="Arial" w:cs="Arial"/>
          <w:sz w:val="20"/>
          <w:szCs w:val="20"/>
          <w:lang w:eastAsia="es-ES"/>
        </w:rPr>
        <w:t xml:space="preserve"> de esta ley También procede contra acciones u omisiones de particulares</w:t>
      </w:r>
      <w:r w:rsidR="00A05A9F">
        <w:rPr>
          <w:rFonts w:ascii="Arial" w:eastAsia="Times New Roman" w:hAnsi="Arial" w:cs="Arial"/>
          <w:sz w:val="20"/>
          <w:szCs w:val="20"/>
          <w:lang w:eastAsia="es-ES"/>
        </w:rPr>
        <w:t xml:space="preserve">…”. </w:t>
      </w:r>
      <w:r w:rsidR="00A05A9F" w:rsidRPr="00A05A9F">
        <w:rPr>
          <w:rFonts w:ascii="Arial" w:eastAsia="Times New Roman" w:hAnsi="Arial" w:cs="Arial"/>
          <w:sz w:val="20"/>
          <w:szCs w:val="20"/>
          <w:lang w:eastAsia="es-ES"/>
        </w:rPr>
        <w:t>la legitimación pasiva en la acción de tutela hace referencia a la aptitud legal de la persona contra quien se dirige la acción, de ser efectivamente la llamada a responder por la vulneración o amenaza del derecho fundamental.</w:t>
      </w:r>
      <w:r w:rsidR="00A05A9F">
        <w:rPr>
          <w:rFonts w:ascii="Arial" w:eastAsia="Times New Roman" w:hAnsi="Arial" w:cs="Arial"/>
          <w:sz w:val="20"/>
          <w:szCs w:val="20"/>
          <w:lang w:eastAsia="es-ES"/>
        </w:rPr>
        <w:t xml:space="preserve"> </w:t>
      </w:r>
      <w:r w:rsidR="00A05A9F" w:rsidRPr="00A05A9F">
        <w:rPr>
          <w:rFonts w:ascii="Arial" w:eastAsia="Times New Roman" w:hAnsi="Arial" w:cs="Arial"/>
          <w:sz w:val="20"/>
          <w:szCs w:val="20"/>
          <w:lang w:eastAsia="es-ES"/>
        </w:rPr>
        <w:t>El artículo 86 de la Constitución establece que la tutela es procedente contra particulares cuando el solicitante se encuentra en un estado de subordinación o indefensión frente a ellos.</w:t>
      </w:r>
    </w:p>
    <w:p w14:paraId="1F89EDC0" w14:textId="77777777" w:rsidR="009F147F" w:rsidRPr="009F147F" w:rsidRDefault="009F147F" w:rsidP="009F147F">
      <w:pPr>
        <w:adjustRightInd w:val="0"/>
        <w:jc w:val="both"/>
        <w:rPr>
          <w:rFonts w:ascii="Arial" w:eastAsia="Times New Roman" w:hAnsi="Arial" w:cs="Arial"/>
          <w:sz w:val="20"/>
          <w:szCs w:val="20"/>
          <w:lang w:eastAsia="es-ES"/>
        </w:rPr>
      </w:pPr>
    </w:p>
    <w:p w14:paraId="0A767320" w14:textId="459DBDF3" w:rsidR="008B46F8" w:rsidRPr="008B46F8" w:rsidRDefault="008B46F8" w:rsidP="008B46F8">
      <w:pPr>
        <w:adjustRightInd w:val="0"/>
        <w:jc w:val="both"/>
        <w:rPr>
          <w:rFonts w:ascii="Arial" w:eastAsia="Times New Roman" w:hAnsi="Arial" w:cs="Arial"/>
          <w:b/>
          <w:sz w:val="20"/>
          <w:szCs w:val="20"/>
          <w:lang w:eastAsia="es-ES"/>
        </w:rPr>
      </w:pPr>
      <w:r w:rsidRPr="008B46F8">
        <w:rPr>
          <w:rFonts w:ascii="Arial" w:eastAsia="Times New Roman" w:hAnsi="Arial" w:cs="Arial"/>
          <w:b/>
          <w:sz w:val="20"/>
          <w:szCs w:val="20"/>
          <w:lang w:eastAsia="es-ES"/>
        </w:rPr>
        <w:t xml:space="preserve">DERECHO DE </w:t>
      </w:r>
      <w:r w:rsidR="00775924">
        <w:rPr>
          <w:rFonts w:ascii="Arial" w:eastAsia="Times New Roman" w:hAnsi="Arial" w:cs="Arial"/>
          <w:b/>
          <w:sz w:val="20"/>
          <w:szCs w:val="20"/>
          <w:lang w:eastAsia="es-ES"/>
        </w:rPr>
        <w:t>ACCESO A LA INFORMACIÓN</w:t>
      </w:r>
      <w:r w:rsidRPr="008B46F8">
        <w:rPr>
          <w:rFonts w:ascii="Arial" w:eastAsia="Times New Roman" w:hAnsi="Arial" w:cs="Arial"/>
          <w:b/>
          <w:sz w:val="20"/>
          <w:szCs w:val="20"/>
          <w:lang w:eastAsia="es-ES"/>
        </w:rPr>
        <w:t xml:space="preserve"> / </w:t>
      </w:r>
      <w:r w:rsidR="00775924">
        <w:rPr>
          <w:rFonts w:ascii="Arial" w:eastAsia="Times New Roman" w:hAnsi="Arial" w:cs="Arial"/>
          <w:b/>
          <w:sz w:val="20"/>
          <w:szCs w:val="20"/>
          <w:lang w:eastAsia="es-ES"/>
        </w:rPr>
        <w:t>CARÁCTER FUNDAMENTA</w:t>
      </w:r>
      <w:r w:rsidRPr="008B46F8">
        <w:rPr>
          <w:rFonts w:ascii="Arial" w:eastAsia="Times New Roman" w:hAnsi="Arial" w:cs="Arial"/>
          <w:b/>
          <w:sz w:val="20"/>
          <w:szCs w:val="20"/>
          <w:lang w:eastAsia="es-ES"/>
        </w:rPr>
        <w:t>L</w:t>
      </w:r>
      <w:r w:rsidR="00775924">
        <w:rPr>
          <w:rFonts w:ascii="Arial" w:eastAsia="Times New Roman" w:hAnsi="Arial" w:cs="Arial"/>
          <w:b/>
          <w:sz w:val="20"/>
          <w:szCs w:val="20"/>
          <w:lang w:eastAsia="es-ES"/>
        </w:rPr>
        <w:t xml:space="preserve"> / SUJETOS OBLIGADOS</w:t>
      </w:r>
    </w:p>
    <w:p w14:paraId="0ECD454D" w14:textId="4136BCEE" w:rsidR="009F147F" w:rsidRPr="009F147F" w:rsidRDefault="00775924" w:rsidP="00775924">
      <w:pPr>
        <w:adjustRightInd w:val="0"/>
        <w:jc w:val="both"/>
        <w:rPr>
          <w:rFonts w:ascii="Arial" w:eastAsia="Times New Roman" w:hAnsi="Arial" w:cs="Arial"/>
          <w:sz w:val="20"/>
          <w:szCs w:val="20"/>
          <w:lang w:eastAsia="es-ES"/>
        </w:rPr>
      </w:pPr>
      <w:r>
        <w:rPr>
          <w:rFonts w:ascii="Arial" w:eastAsia="Times New Roman" w:hAnsi="Arial" w:cs="Arial"/>
          <w:sz w:val="20"/>
          <w:szCs w:val="20"/>
          <w:lang w:eastAsia="es-ES"/>
        </w:rPr>
        <w:t>E</w:t>
      </w:r>
      <w:r w:rsidRPr="00775924">
        <w:rPr>
          <w:rFonts w:ascii="Arial" w:eastAsia="Times New Roman" w:hAnsi="Arial" w:cs="Arial"/>
          <w:sz w:val="20"/>
          <w:szCs w:val="20"/>
          <w:lang w:eastAsia="es-ES"/>
        </w:rPr>
        <w:t>l legislador ha establecido que el derecho de acceso a la información aplicado a la Ley 1712 de 2014, según la cual declaró como fundamental el derecho de acceso a la información pública y, adicionalmente, su artículo 2° definió la información pública como aquella que está en posesión, bajo control o custodia de un sujeto obligado. Esta información no podrá ser reservada o limitada salvo por disposición constitucional o legal.</w:t>
      </w:r>
      <w:r>
        <w:rPr>
          <w:rFonts w:ascii="Arial" w:eastAsia="Times New Roman" w:hAnsi="Arial" w:cs="Arial"/>
          <w:sz w:val="20"/>
          <w:szCs w:val="20"/>
          <w:lang w:eastAsia="es-ES"/>
        </w:rPr>
        <w:t xml:space="preserve"> </w:t>
      </w:r>
      <w:r w:rsidRPr="00775924">
        <w:rPr>
          <w:rFonts w:ascii="Arial" w:eastAsia="Times New Roman" w:hAnsi="Arial" w:cs="Arial"/>
          <w:sz w:val="20"/>
          <w:szCs w:val="20"/>
          <w:lang w:eastAsia="es-ES"/>
        </w:rPr>
        <w:t>En cuanto a los sujetos obligados a entregar la información pública, la Corte advierte que el derecho fundamental de acceso a la información genera obligaciones para todas las autoridades públicas, incluyendo las de todas las ramas del poder a nivel central, descentralizado, así como órganos autónomos y de control, en todos los niveles de gobierno.</w:t>
      </w:r>
    </w:p>
    <w:p w14:paraId="73E85710" w14:textId="77777777" w:rsidR="009F147F" w:rsidRPr="009F147F" w:rsidRDefault="009F147F" w:rsidP="009F147F">
      <w:pPr>
        <w:adjustRightInd w:val="0"/>
        <w:jc w:val="both"/>
        <w:rPr>
          <w:rFonts w:ascii="Arial" w:eastAsia="Times New Roman" w:hAnsi="Arial" w:cs="Arial"/>
          <w:sz w:val="20"/>
          <w:szCs w:val="20"/>
          <w:lang w:eastAsia="es-ES"/>
        </w:rPr>
      </w:pPr>
    </w:p>
    <w:p w14:paraId="3360F494" w14:textId="77777777" w:rsidR="009F147F" w:rsidRPr="009F147F" w:rsidRDefault="009F147F" w:rsidP="009F147F">
      <w:pPr>
        <w:adjustRightInd w:val="0"/>
        <w:jc w:val="both"/>
        <w:rPr>
          <w:rFonts w:ascii="Arial" w:eastAsia="Times New Roman" w:hAnsi="Arial" w:cs="Arial"/>
          <w:sz w:val="20"/>
          <w:szCs w:val="20"/>
          <w:lang w:eastAsia="es-ES"/>
        </w:rPr>
      </w:pPr>
    </w:p>
    <w:p w14:paraId="29939DAB" w14:textId="77777777" w:rsidR="009F147F" w:rsidRPr="009F147F" w:rsidRDefault="009F147F" w:rsidP="009F147F">
      <w:pPr>
        <w:adjustRightInd w:val="0"/>
        <w:jc w:val="both"/>
        <w:rPr>
          <w:rFonts w:ascii="Arial" w:eastAsia="Times New Roman" w:hAnsi="Arial" w:cs="Arial"/>
          <w:sz w:val="20"/>
          <w:szCs w:val="20"/>
          <w:lang w:eastAsia="es-ES"/>
        </w:rPr>
      </w:pPr>
    </w:p>
    <w:p w14:paraId="39A608C6" w14:textId="757CED7D" w:rsidR="00860888" w:rsidRPr="00860888" w:rsidRDefault="00860888" w:rsidP="00860888">
      <w:pPr>
        <w:widowControl/>
        <w:tabs>
          <w:tab w:val="left" w:pos="993"/>
        </w:tabs>
        <w:autoSpaceDE/>
        <w:autoSpaceDN/>
        <w:ind w:left="1134" w:hanging="1134"/>
        <w:jc w:val="both"/>
        <w:rPr>
          <w:rFonts w:eastAsia="Times New Roman"/>
          <w:sz w:val="18"/>
          <w:szCs w:val="18"/>
          <w:lang w:eastAsia="es-ES"/>
        </w:rPr>
      </w:pPr>
      <w:r w:rsidRPr="00860888">
        <w:rPr>
          <w:rFonts w:eastAsia="Times New Roman"/>
          <w:sz w:val="18"/>
          <w:szCs w:val="18"/>
          <w:lang w:eastAsia="es-ES"/>
        </w:rPr>
        <w:t>Radicado No:</w:t>
      </w:r>
      <w:r>
        <w:rPr>
          <w:rFonts w:eastAsia="Times New Roman"/>
          <w:sz w:val="18"/>
          <w:szCs w:val="18"/>
          <w:lang w:eastAsia="es-ES"/>
        </w:rPr>
        <w:tab/>
      </w:r>
      <w:r w:rsidRPr="00860888">
        <w:rPr>
          <w:rFonts w:eastAsia="Times New Roman"/>
          <w:sz w:val="18"/>
          <w:szCs w:val="18"/>
          <w:lang w:eastAsia="es-ES"/>
        </w:rPr>
        <w:tab/>
        <w:t>66001310500220241012800</w:t>
      </w:r>
    </w:p>
    <w:p w14:paraId="31AB62FB" w14:textId="76997281" w:rsidR="00860888" w:rsidRPr="00860888" w:rsidRDefault="00860888" w:rsidP="00860888">
      <w:pPr>
        <w:widowControl/>
        <w:tabs>
          <w:tab w:val="left" w:pos="993"/>
        </w:tabs>
        <w:autoSpaceDE/>
        <w:autoSpaceDN/>
        <w:ind w:left="1134" w:hanging="1134"/>
        <w:jc w:val="both"/>
        <w:rPr>
          <w:rFonts w:eastAsia="Times New Roman"/>
          <w:sz w:val="18"/>
          <w:szCs w:val="18"/>
          <w:lang w:eastAsia="es-ES"/>
        </w:rPr>
      </w:pPr>
      <w:r w:rsidRPr="00860888">
        <w:rPr>
          <w:rFonts w:eastAsia="Times New Roman"/>
          <w:sz w:val="18"/>
          <w:szCs w:val="18"/>
          <w:lang w:eastAsia="es-ES"/>
        </w:rPr>
        <w:t>Proceso:</w:t>
      </w:r>
      <w:r>
        <w:rPr>
          <w:rFonts w:eastAsia="Times New Roman"/>
          <w:sz w:val="18"/>
          <w:szCs w:val="18"/>
          <w:lang w:eastAsia="es-ES"/>
        </w:rPr>
        <w:tab/>
      </w:r>
      <w:r>
        <w:rPr>
          <w:rFonts w:eastAsia="Times New Roman"/>
          <w:sz w:val="18"/>
          <w:szCs w:val="18"/>
          <w:lang w:eastAsia="es-ES"/>
        </w:rPr>
        <w:tab/>
      </w:r>
      <w:r w:rsidRPr="00860888">
        <w:rPr>
          <w:rFonts w:eastAsia="Times New Roman"/>
          <w:sz w:val="18"/>
          <w:szCs w:val="18"/>
          <w:lang w:eastAsia="es-ES"/>
        </w:rPr>
        <w:tab/>
        <w:t>Acción de tutela (Impugnación)</w:t>
      </w:r>
    </w:p>
    <w:p w14:paraId="170102DD" w14:textId="32342F5C" w:rsidR="00860888" w:rsidRPr="00860888" w:rsidRDefault="00860888" w:rsidP="00860888">
      <w:pPr>
        <w:widowControl/>
        <w:tabs>
          <w:tab w:val="left" w:pos="993"/>
        </w:tabs>
        <w:autoSpaceDE/>
        <w:autoSpaceDN/>
        <w:ind w:left="1134" w:hanging="1134"/>
        <w:jc w:val="both"/>
        <w:rPr>
          <w:rFonts w:eastAsia="Times New Roman"/>
          <w:sz w:val="18"/>
          <w:szCs w:val="18"/>
          <w:lang w:eastAsia="es-ES"/>
        </w:rPr>
      </w:pPr>
      <w:r>
        <w:rPr>
          <w:rFonts w:eastAsia="Times New Roman"/>
          <w:sz w:val="18"/>
          <w:szCs w:val="18"/>
          <w:lang w:eastAsia="es-ES"/>
        </w:rPr>
        <w:t>Demandante</w:t>
      </w:r>
      <w:r w:rsidRPr="00860888">
        <w:rPr>
          <w:rFonts w:eastAsia="Times New Roman"/>
          <w:sz w:val="18"/>
          <w:szCs w:val="18"/>
          <w:lang w:eastAsia="es-ES"/>
        </w:rPr>
        <w:t>:</w:t>
      </w:r>
      <w:r>
        <w:rPr>
          <w:rFonts w:eastAsia="Times New Roman"/>
          <w:sz w:val="18"/>
          <w:szCs w:val="18"/>
          <w:lang w:eastAsia="es-ES"/>
        </w:rPr>
        <w:tab/>
      </w:r>
      <w:r>
        <w:rPr>
          <w:rFonts w:eastAsia="Times New Roman"/>
          <w:sz w:val="18"/>
          <w:szCs w:val="18"/>
          <w:lang w:eastAsia="es-ES"/>
        </w:rPr>
        <w:tab/>
      </w:r>
      <w:r w:rsidRPr="00860888">
        <w:rPr>
          <w:rFonts w:eastAsia="Times New Roman"/>
          <w:sz w:val="18"/>
          <w:szCs w:val="18"/>
          <w:lang w:eastAsia="es-ES"/>
        </w:rPr>
        <w:t>Álvaro William López Ossa</w:t>
      </w:r>
    </w:p>
    <w:p w14:paraId="1CD79D4C" w14:textId="2411B918" w:rsidR="00860888" w:rsidRPr="00860888" w:rsidRDefault="00860888" w:rsidP="00860888">
      <w:pPr>
        <w:widowControl/>
        <w:tabs>
          <w:tab w:val="left" w:pos="993"/>
        </w:tabs>
        <w:autoSpaceDE/>
        <w:autoSpaceDN/>
        <w:ind w:left="1134" w:hanging="1134"/>
        <w:jc w:val="both"/>
        <w:rPr>
          <w:rFonts w:eastAsia="Times New Roman"/>
          <w:sz w:val="18"/>
          <w:szCs w:val="18"/>
          <w:lang w:eastAsia="es-ES"/>
        </w:rPr>
      </w:pPr>
      <w:r w:rsidRPr="00860888">
        <w:rPr>
          <w:rFonts w:eastAsia="Times New Roman"/>
          <w:sz w:val="18"/>
          <w:szCs w:val="18"/>
          <w:lang w:eastAsia="es-ES"/>
        </w:rPr>
        <w:t>Accionada:</w:t>
      </w:r>
      <w:r>
        <w:rPr>
          <w:rFonts w:eastAsia="Times New Roman"/>
          <w:sz w:val="18"/>
          <w:szCs w:val="18"/>
          <w:lang w:eastAsia="es-ES"/>
        </w:rPr>
        <w:tab/>
      </w:r>
      <w:r>
        <w:rPr>
          <w:rFonts w:eastAsia="Times New Roman"/>
          <w:sz w:val="18"/>
          <w:szCs w:val="18"/>
          <w:lang w:eastAsia="es-ES"/>
        </w:rPr>
        <w:tab/>
      </w:r>
      <w:r w:rsidRPr="00860888">
        <w:rPr>
          <w:rFonts w:eastAsia="Times New Roman"/>
          <w:sz w:val="18"/>
          <w:szCs w:val="18"/>
          <w:lang w:eastAsia="es-ES"/>
        </w:rPr>
        <w:tab/>
        <w:t>Juan Pablo Gallo Maya</w:t>
      </w:r>
    </w:p>
    <w:p w14:paraId="312ACAA5" w14:textId="732803AC" w:rsidR="009F147F" w:rsidRPr="009F147F" w:rsidRDefault="00860888" w:rsidP="00860888">
      <w:pPr>
        <w:widowControl/>
        <w:tabs>
          <w:tab w:val="left" w:pos="993"/>
        </w:tabs>
        <w:autoSpaceDE/>
        <w:autoSpaceDN/>
        <w:ind w:left="1134" w:hanging="1134"/>
        <w:jc w:val="both"/>
        <w:rPr>
          <w:rFonts w:eastAsia="Times New Roman"/>
          <w:sz w:val="18"/>
          <w:szCs w:val="18"/>
          <w:lang w:eastAsia="es-ES"/>
        </w:rPr>
      </w:pPr>
      <w:r w:rsidRPr="00860888">
        <w:rPr>
          <w:rFonts w:eastAsia="Times New Roman"/>
          <w:sz w:val="18"/>
          <w:szCs w:val="18"/>
          <w:lang w:eastAsia="es-ES"/>
        </w:rPr>
        <w:t>Juzgado:</w:t>
      </w:r>
      <w:r>
        <w:rPr>
          <w:rFonts w:eastAsia="Times New Roman"/>
          <w:sz w:val="18"/>
          <w:szCs w:val="18"/>
          <w:lang w:eastAsia="es-ES"/>
        </w:rPr>
        <w:tab/>
      </w:r>
      <w:r>
        <w:rPr>
          <w:rFonts w:eastAsia="Times New Roman"/>
          <w:sz w:val="18"/>
          <w:szCs w:val="18"/>
          <w:lang w:eastAsia="es-ES"/>
        </w:rPr>
        <w:tab/>
      </w:r>
      <w:r w:rsidRPr="00860888">
        <w:rPr>
          <w:rFonts w:eastAsia="Times New Roman"/>
          <w:sz w:val="18"/>
          <w:szCs w:val="18"/>
          <w:lang w:eastAsia="es-ES"/>
        </w:rPr>
        <w:tab/>
        <w:t>Segundo Laboral del Circuito</w:t>
      </w:r>
    </w:p>
    <w:p w14:paraId="51ACF195" w14:textId="77777777" w:rsidR="009F147F" w:rsidRPr="009F147F" w:rsidRDefault="009F147F" w:rsidP="009F147F">
      <w:pPr>
        <w:adjustRightInd w:val="0"/>
        <w:jc w:val="both"/>
        <w:rPr>
          <w:rFonts w:ascii="Arial" w:eastAsia="Times New Roman" w:hAnsi="Arial" w:cs="Arial"/>
          <w:sz w:val="20"/>
          <w:szCs w:val="20"/>
          <w:lang w:eastAsia="es-ES"/>
        </w:rPr>
      </w:pPr>
    </w:p>
    <w:p w14:paraId="72BCD291" w14:textId="77777777" w:rsidR="009F147F" w:rsidRPr="009F147F" w:rsidRDefault="009F147F" w:rsidP="009F147F">
      <w:pPr>
        <w:adjustRightInd w:val="0"/>
        <w:jc w:val="both"/>
        <w:rPr>
          <w:rFonts w:ascii="Arial" w:eastAsia="Times New Roman" w:hAnsi="Arial" w:cs="Arial"/>
          <w:sz w:val="20"/>
          <w:szCs w:val="20"/>
          <w:lang w:eastAsia="es-ES"/>
        </w:rPr>
      </w:pPr>
    </w:p>
    <w:p w14:paraId="50E70507" w14:textId="77777777" w:rsidR="009F147F" w:rsidRPr="009F147F" w:rsidRDefault="009F147F" w:rsidP="009F147F">
      <w:pPr>
        <w:adjustRightInd w:val="0"/>
        <w:jc w:val="both"/>
        <w:rPr>
          <w:rFonts w:ascii="Arial" w:eastAsia="Times New Roman" w:hAnsi="Arial" w:cs="Arial"/>
          <w:sz w:val="20"/>
          <w:szCs w:val="20"/>
          <w:lang w:eastAsia="es-ES"/>
        </w:rPr>
      </w:pPr>
    </w:p>
    <w:p w14:paraId="49B8BD3A" w14:textId="77777777" w:rsidR="009F147F" w:rsidRPr="009F147F" w:rsidRDefault="009F147F" w:rsidP="009F147F">
      <w:pPr>
        <w:widowControl/>
        <w:autoSpaceDE/>
        <w:autoSpaceDN/>
        <w:spacing w:line="264" w:lineRule="auto"/>
        <w:jc w:val="center"/>
        <w:rPr>
          <w:rFonts w:eastAsia="Calibri"/>
          <w:b/>
          <w:bCs/>
          <w:sz w:val="24"/>
          <w:szCs w:val="24"/>
          <w:lang w:eastAsia="es-ES"/>
        </w:rPr>
      </w:pPr>
      <w:r w:rsidRPr="009F147F">
        <w:rPr>
          <w:rFonts w:eastAsia="Calibri"/>
          <w:b/>
          <w:bCs/>
          <w:sz w:val="24"/>
          <w:szCs w:val="24"/>
          <w:lang w:eastAsia="es-ES"/>
        </w:rPr>
        <w:t>TRIBUNAL SUPERIOR DEL DISTRITO JUDICIAL DE PEREIRA</w:t>
      </w:r>
    </w:p>
    <w:p w14:paraId="4F40322F" w14:textId="77777777" w:rsidR="009F147F" w:rsidRPr="009F147F" w:rsidRDefault="009F147F" w:rsidP="009F147F">
      <w:pPr>
        <w:widowControl/>
        <w:autoSpaceDE/>
        <w:autoSpaceDN/>
        <w:spacing w:line="264" w:lineRule="auto"/>
        <w:jc w:val="center"/>
        <w:rPr>
          <w:rFonts w:eastAsia="Calibri"/>
          <w:b/>
          <w:bCs/>
          <w:sz w:val="24"/>
          <w:szCs w:val="24"/>
          <w:lang w:eastAsia="es-ES"/>
        </w:rPr>
      </w:pPr>
      <w:r w:rsidRPr="009F147F">
        <w:rPr>
          <w:rFonts w:eastAsia="Calibri"/>
          <w:b/>
          <w:bCs/>
          <w:sz w:val="24"/>
          <w:szCs w:val="24"/>
          <w:lang w:eastAsia="es-ES"/>
        </w:rPr>
        <w:t xml:space="preserve">SALA PRIMERA DE DECISIÓN LABORAL </w:t>
      </w:r>
    </w:p>
    <w:p w14:paraId="6CD2264A" w14:textId="77777777" w:rsidR="009F147F" w:rsidRPr="009F147F" w:rsidRDefault="009F147F" w:rsidP="009F147F">
      <w:pPr>
        <w:adjustRightInd w:val="0"/>
        <w:jc w:val="both"/>
        <w:rPr>
          <w:rFonts w:eastAsia="Times New Roman"/>
          <w:sz w:val="24"/>
          <w:szCs w:val="24"/>
          <w:lang w:eastAsia="es-ES"/>
        </w:rPr>
      </w:pPr>
    </w:p>
    <w:p w14:paraId="5513D054" w14:textId="77777777" w:rsidR="009F147F" w:rsidRPr="009F147F" w:rsidRDefault="009F147F" w:rsidP="009F147F">
      <w:pPr>
        <w:widowControl/>
        <w:autoSpaceDE/>
        <w:autoSpaceDN/>
        <w:spacing w:line="276" w:lineRule="auto"/>
        <w:jc w:val="center"/>
        <w:textAlignment w:val="baseline"/>
        <w:rPr>
          <w:rFonts w:eastAsia="Times New Roman"/>
          <w:sz w:val="24"/>
          <w:szCs w:val="24"/>
          <w:lang w:eastAsia="es-CO"/>
        </w:rPr>
      </w:pPr>
      <w:r w:rsidRPr="009F147F">
        <w:rPr>
          <w:rFonts w:eastAsia="Times New Roman"/>
          <w:sz w:val="24"/>
          <w:szCs w:val="24"/>
          <w:lang w:eastAsia="es-CO"/>
        </w:rPr>
        <w:t>Magistrada Ponente: </w:t>
      </w:r>
      <w:r w:rsidRPr="009F147F">
        <w:rPr>
          <w:rFonts w:eastAsia="Times New Roman"/>
          <w:b/>
          <w:bCs/>
          <w:sz w:val="24"/>
          <w:szCs w:val="24"/>
          <w:lang w:eastAsia="es-CO"/>
        </w:rPr>
        <w:t>Ana Lucía Caicedo Calderón</w:t>
      </w:r>
      <w:r w:rsidRPr="009F147F">
        <w:rPr>
          <w:rFonts w:eastAsia="Times New Roman"/>
          <w:sz w:val="24"/>
          <w:szCs w:val="24"/>
          <w:lang w:eastAsia="es-CO"/>
        </w:rPr>
        <w:t> </w:t>
      </w:r>
    </w:p>
    <w:p w14:paraId="37D53247" w14:textId="77777777" w:rsidR="009F147F" w:rsidRPr="009F147F" w:rsidRDefault="009F147F" w:rsidP="009F147F">
      <w:pPr>
        <w:pStyle w:val="Textoindependiente"/>
        <w:spacing w:line="276" w:lineRule="auto"/>
      </w:pPr>
    </w:p>
    <w:p w14:paraId="14514604" w14:textId="25473551" w:rsidR="002B1A1D" w:rsidRPr="009F147F" w:rsidRDefault="007E3E8F" w:rsidP="009F147F">
      <w:pPr>
        <w:pStyle w:val="Textoindependiente"/>
        <w:spacing w:line="276" w:lineRule="auto"/>
        <w:jc w:val="center"/>
      </w:pPr>
      <w:r w:rsidRPr="009F147F">
        <w:t>Pereira,</w:t>
      </w:r>
      <w:r w:rsidRPr="009F147F">
        <w:rPr>
          <w:spacing w:val="-2"/>
        </w:rPr>
        <w:t xml:space="preserve"> </w:t>
      </w:r>
      <w:r w:rsidR="00507B30" w:rsidRPr="009F147F">
        <w:rPr>
          <w:spacing w:val="-2"/>
        </w:rPr>
        <w:t xml:space="preserve">veinticinco </w:t>
      </w:r>
      <w:r w:rsidRPr="009F147F">
        <w:t>(</w:t>
      </w:r>
      <w:r w:rsidR="00507B30" w:rsidRPr="009F147F">
        <w:t>25</w:t>
      </w:r>
      <w:r w:rsidRPr="009F147F">
        <w:t>)</w:t>
      </w:r>
      <w:r w:rsidRPr="009F147F">
        <w:rPr>
          <w:spacing w:val="-5"/>
        </w:rPr>
        <w:t xml:space="preserve"> </w:t>
      </w:r>
      <w:r w:rsidRPr="009F147F">
        <w:t xml:space="preserve">de </w:t>
      </w:r>
      <w:r w:rsidR="0055294F" w:rsidRPr="009F147F">
        <w:t>septiembre</w:t>
      </w:r>
      <w:r w:rsidRPr="009F147F">
        <w:rPr>
          <w:spacing w:val="-2"/>
        </w:rPr>
        <w:t xml:space="preserve"> </w:t>
      </w:r>
      <w:r w:rsidRPr="009F147F">
        <w:t>de</w:t>
      </w:r>
      <w:r w:rsidRPr="009F147F">
        <w:rPr>
          <w:spacing w:val="-1"/>
        </w:rPr>
        <w:t xml:space="preserve"> </w:t>
      </w:r>
      <w:r w:rsidRPr="009F147F">
        <w:t>dos mil</w:t>
      </w:r>
      <w:r w:rsidRPr="009F147F">
        <w:rPr>
          <w:spacing w:val="-2"/>
        </w:rPr>
        <w:t xml:space="preserve"> </w:t>
      </w:r>
      <w:r w:rsidRPr="009F147F">
        <w:t>veinticuatro</w:t>
      </w:r>
      <w:r w:rsidRPr="009F147F">
        <w:rPr>
          <w:spacing w:val="-3"/>
        </w:rPr>
        <w:t xml:space="preserve"> </w:t>
      </w:r>
      <w:r w:rsidRPr="009F147F">
        <w:t>(2024)</w:t>
      </w:r>
    </w:p>
    <w:p w14:paraId="0CF7B2FD" w14:textId="77777777" w:rsidR="002B1A1D" w:rsidRDefault="002B1A1D" w:rsidP="009F147F">
      <w:pPr>
        <w:pStyle w:val="Textoindependiente"/>
        <w:spacing w:before="6" w:line="276" w:lineRule="auto"/>
      </w:pPr>
    </w:p>
    <w:p w14:paraId="3CD02590" w14:textId="77777777" w:rsidR="001E006B" w:rsidRPr="009F147F" w:rsidRDefault="001E006B" w:rsidP="009F147F">
      <w:pPr>
        <w:pStyle w:val="Textoindependiente"/>
        <w:spacing w:before="6" w:line="276" w:lineRule="auto"/>
      </w:pPr>
    </w:p>
    <w:p w14:paraId="159A5BD8" w14:textId="35F2D168" w:rsidR="002B1A1D" w:rsidRPr="009F147F" w:rsidRDefault="007E3E8F" w:rsidP="009F147F">
      <w:pPr>
        <w:pStyle w:val="Textoindependiente"/>
        <w:spacing w:line="276" w:lineRule="auto"/>
        <w:ind w:right="-5" w:firstLine="707"/>
        <w:jc w:val="both"/>
      </w:pPr>
      <w:r w:rsidRPr="009F147F">
        <w:t>Procede</w:t>
      </w:r>
      <w:r w:rsidRPr="009F147F">
        <w:rPr>
          <w:spacing w:val="-12"/>
        </w:rPr>
        <w:t xml:space="preserve"> </w:t>
      </w:r>
      <w:r w:rsidRPr="009F147F">
        <w:t>la</w:t>
      </w:r>
      <w:r w:rsidRPr="009F147F">
        <w:rPr>
          <w:spacing w:val="-10"/>
        </w:rPr>
        <w:t xml:space="preserve"> </w:t>
      </w:r>
      <w:r w:rsidRPr="009F147F">
        <w:t>judicatura</w:t>
      </w:r>
      <w:r w:rsidRPr="009F147F">
        <w:rPr>
          <w:spacing w:val="-10"/>
        </w:rPr>
        <w:t xml:space="preserve"> </w:t>
      </w:r>
      <w:r w:rsidRPr="009F147F">
        <w:t>a</w:t>
      </w:r>
      <w:r w:rsidRPr="009F147F">
        <w:rPr>
          <w:spacing w:val="-12"/>
        </w:rPr>
        <w:t xml:space="preserve"> </w:t>
      </w:r>
      <w:r w:rsidRPr="009F147F">
        <w:t>resolver</w:t>
      </w:r>
      <w:r w:rsidRPr="009F147F">
        <w:rPr>
          <w:spacing w:val="-12"/>
        </w:rPr>
        <w:t xml:space="preserve"> </w:t>
      </w:r>
      <w:r w:rsidRPr="009F147F">
        <w:t>la</w:t>
      </w:r>
      <w:r w:rsidRPr="009F147F">
        <w:rPr>
          <w:spacing w:val="-11"/>
        </w:rPr>
        <w:t xml:space="preserve"> </w:t>
      </w:r>
      <w:r w:rsidRPr="009F147F">
        <w:t>impugnación</w:t>
      </w:r>
      <w:r w:rsidRPr="009F147F">
        <w:rPr>
          <w:spacing w:val="-11"/>
        </w:rPr>
        <w:t xml:space="preserve"> </w:t>
      </w:r>
      <w:r w:rsidRPr="009F147F">
        <w:t>propuesta</w:t>
      </w:r>
      <w:r w:rsidRPr="009F147F">
        <w:rPr>
          <w:spacing w:val="-11"/>
        </w:rPr>
        <w:t xml:space="preserve"> </w:t>
      </w:r>
      <w:r w:rsidRPr="009F147F">
        <w:t>contra</w:t>
      </w:r>
      <w:r w:rsidRPr="009F147F">
        <w:rPr>
          <w:spacing w:val="-14"/>
        </w:rPr>
        <w:t xml:space="preserve"> </w:t>
      </w:r>
      <w:r w:rsidRPr="009F147F">
        <w:t>la</w:t>
      </w:r>
      <w:r w:rsidRPr="009F147F">
        <w:rPr>
          <w:spacing w:val="-13"/>
        </w:rPr>
        <w:t xml:space="preserve"> </w:t>
      </w:r>
      <w:r w:rsidRPr="009F147F">
        <w:t>sentencia</w:t>
      </w:r>
      <w:r w:rsidRPr="009F147F">
        <w:rPr>
          <w:spacing w:val="-73"/>
        </w:rPr>
        <w:t xml:space="preserve"> </w:t>
      </w:r>
      <w:r w:rsidRPr="009F147F">
        <w:t xml:space="preserve">proferida el día </w:t>
      </w:r>
      <w:r w:rsidR="002237D9" w:rsidRPr="009F147F">
        <w:t>02</w:t>
      </w:r>
      <w:r w:rsidRPr="009F147F">
        <w:t xml:space="preserve"> de </w:t>
      </w:r>
      <w:r w:rsidR="003F43DD" w:rsidRPr="009F147F">
        <w:t>septiembre</w:t>
      </w:r>
      <w:r w:rsidRPr="009F147F">
        <w:t xml:space="preserve"> de dos mil veinticuatro (2024), por el Juzgado Segundo</w:t>
      </w:r>
      <w:r w:rsidRPr="009F147F">
        <w:rPr>
          <w:spacing w:val="1"/>
        </w:rPr>
        <w:t xml:space="preserve"> </w:t>
      </w:r>
      <w:r w:rsidRPr="009F147F">
        <w:t xml:space="preserve">Laboral del Circuito de Pereira, dentro de la </w:t>
      </w:r>
      <w:r w:rsidRPr="00860888">
        <w:rPr>
          <w:b/>
          <w:bCs/>
        </w:rPr>
        <w:t>acción de tutela</w:t>
      </w:r>
      <w:r w:rsidRPr="009F147F">
        <w:t xml:space="preserve"> impetrada por el</w:t>
      </w:r>
      <w:r w:rsidRPr="009F147F">
        <w:rPr>
          <w:spacing w:val="1"/>
        </w:rPr>
        <w:t xml:space="preserve"> </w:t>
      </w:r>
      <w:r w:rsidRPr="009F147F">
        <w:t>ciudadano</w:t>
      </w:r>
      <w:r w:rsidRPr="009F147F">
        <w:rPr>
          <w:spacing w:val="1"/>
        </w:rPr>
        <w:t xml:space="preserve"> </w:t>
      </w:r>
      <w:r w:rsidR="001E006B" w:rsidRPr="009F147F">
        <w:rPr>
          <w:b/>
        </w:rPr>
        <w:t>Álvaro</w:t>
      </w:r>
      <w:r w:rsidR="00860888" w:rsidRPr="009F147F">
        <w:rPr>
          <w:b/>
        </w:rPr>
        <w:t xml:space="preserve"> William </w:t>
      </w:r>
      <w:r w:rsidR="001E006B" w:rsidRPr="009F147F">
        <w:rPr>
          <w:b/>
        </w:rPr>
        <w:t>López</w:t>
      </w:r>
      <w:r w:rsidR="00860888" w:rsidRPr="009F147F">
        <w:rPr>
          <w:b/>
        </w:rPr>
        <w:t xml:space="preserve"> Ossa</w:t>
      </w:r>
      <w:r w:rsidR="00860888" w:rsidRPr="009F147F">
        <w:rPr>
          <w:b/>
          <w:spacing w:val="1"/>
        </w:rPr>
        <w:t xml:space="preserve"> </w:t>
      </w:r>
      <w:r w:rsidRPr="009F147F">
        <w:t>en</w:t>
      </w:r>
      <w:r w:rsidRPr="009F147F">
        <w:rPr>
          <w:spacing w:val="1"/>
        </w:rPr>
        <w:t xml:space="preserve"> </w:t>
      </w:r>
      <w:r w:rsidRPr="009F147F">
        <w:t>contra</w:t>
      </w:r>
      <w:r w:rsidRPr="009F147F">
        <w:rPr>
          <w:spacing w:val="1"/>
        </w:rPr>
        <w:t xml:space="preserve"> </w:t>
      </w:r>
      <w:r w:rsidRPr="009F147F">
        <w:t>de</w:t>
      </w:r>
      <w:r w:rsidR="00BA73B5" w:rsidRPr="009F147F">
        <w:rPr>
          <w:spacing w:val="1"/>
        </w:rPr>
        <w:t>l señor</w:t>
      </w:r>
      <w:r w:rsidRPr="009F147F">
        <w:rPr>
          <w:spacing w:val="1"/>
        </w:rPr>
        <w:t xml:space="preserve"> </w:t>
      </w:r>
      <w:r w:rsidR="00860888" w:rsidRPr="009F147F">
        <w:rPr>
          <w:b/>
        </w:rPr>
        <w:t xml:space="preserve">Juan Pablo Gallo Maya </w:t>
      </w:r>
      <w:r w:rsidRPr="009F147F">
        <w:t>a través</w:t>
      </w:r>
      <w:r w:rsidRPr="009F147F">
        <w:rPr>
          <w:spacing w:val="1"/>
        </w:rPr>
        <w:t xml:space="preserve"> </w:t>
      </w:r>
      <w:r w:rsidRPr="009F147F">
        <w:t>de la cual pretende que se ampare su derecho</w:t>
      </w:r>
      <w:r w:rsidR="006437FF" w:rsidRPr="009F147F">
        <w:t xml:space="preserve"> de acceso a la información</w:t>
      </w:r>
      <w:r w:rsidRPr="009F147F">
        <w:t>.</w:t>
      </w:r>
      <w:r w:rsidRPr="009F147F">
        <w:rPr>
          <w:spacing w:val="1"/>
        </w:rPr>
        <w:t xml:space="preserve"> </w:t>
      </w:r>
      <w:r w:rsidRPr="009F147F">
        <w:t>La</w:t>
      </w:r>
      <w:r w:rsidRPr="009F147F">
        <w:rPr>
          <w:spacing w:val="1"/>
        </w:rPr>
        <w:t xml:space="preserve"> </w:t>
      </w:r>
      <w:r w:rsidRPr="009F147F">
        <w:t xml:space="preserve">jueza de primera instancia vinculó </w:t>
      </w:r>
      <w:r w:rsidR="0055294F" w:rsidRPr="009F147F">
        <w:t xml:space="preserve">al </w:t>
      </w:r>
      <w:r w:rsidR="00860888" w:rsidRPr="00860888">
        <w:rPr>
          <w:b/>
          <w:bCs/>
        </w:rPr>
        <w:t>Municipio de Pereira</w:t>
      </w:r>
      <w:r w:rsidRPr="009F147F">
        <w:t>.</w:t>
      </w:r>
      <w:r w:rsidRPr="009F147F">
        <w:rPr>
          <w:spacing w:val="-3"/>
        </w:rPr>
        <w:t xml:space="preserve"> </w:t>
      </w:r>
      <w:r w:rsidRPr="009F147F">
        <w:t>Para resolver</w:t>
      </w:r>
      <w:r w:rsidRPr="009F147F">
        <w:rPr>
          <w:spacing w:val="-2"/>
        </w:rPr>
        <w:t xml:space="preserve"> </w:t>
      </w:r>
      <w:r w:rsidRPr="009F147F">
        <w:t>el litigio</w:t>
      </w:r>
      <w:r w:rsidRPr="009F147F">
        <w:rPr>
          <w:spacing w:val="-2"/>
        </w:rPr>
        <w:t xml:space="preserve"> </w:t>
      </w:r>
      <w:r w:rsidRPr="009F147F">
        <w:t>se tiene</w:t>
      </w:r>
      <w:r w:rsidRPr="009F147F">
        <w:rPr>
          <w:spacing w:val="1"/>
        </w:rPr>
        <w:t xml:space="preserve"> </w:t>
      </w:r>
      <w:r w:rsidRPr="009F147F">
        <w:t>en</w:t>
      </w:r>
      <w:r w:rsidRPr="009F147F">
        <w:rPr>
          <w:spacing w:val="-2"/>
        </w:rPr>
        <w:t xml:space="preserve"> </w:t>
      </w:r>
      <w:r w:rsidRPr="009F147F">
        <w:t>cuenta</w:t>
      </w:r>
      <w:r w:rsidRPr="009F147F">
        <w:rPr>
          <w:spacing w:val="-2"/>
        </w:rPr>
        <w:t xml:space="preserve"> </w:t>
      </w:r>
      <w:r w:rsidRPr="009F147F">
        <w:t>lo</w:t>
      </w:r>
      <w:r w:rsidRPr="009F147F">
        <w:rPr>
          <w:spacing w:val="-2"/>
        </w:rPr>
        <w:t xml:space="preserve"> </w:t>
      </w:r>
      <w:r w:rsidRPr="009F147F">
        <w:t>siguiente:</w:t>
      </w:r>
    </w:p>
    <w:p w14:paraId="5DC22F54" w14:textId="77777777" w:rsidR="002B1A1D" w:rsidRPr="009F147F" w:rsidRDefault="002B1A1D" w:rsidP="009F147F">
      <w:pPr>
        <w:pStyle w:val="Textoindependiente"/>
        <w:spacing w:before="2" w:line="276" w:lineRule="auto"/>
        <w:ind w:right="-5"/>
      </w:pPr>
    </w:p>
    <w:p w14:paraId="7D9E9CC0" w14:textId="77777777" w:rsidR="002B1A1D" w:rsidRPr="009F147F" w:rsidRDefault="007E3E8F" w:rsidP="00212199">
      <w:pPr>
        <w:pStyle w:val="Ttulo3"/>
        <w:numPr>
          <w:ilvl w:val="0"/>
          <w:numId w:val="7"/>
        </w:numPr>
        <w:tabs>
          <w:tab w:val="left" w:pos="4713"/>
          <w:tab w:val="left" w:pos="4714"/>
        </w:tabs>
        <w:spacing w:line="276" w:lineRule="auto"/>
        <w:ind w:left="709" w:right="-5" w:hanging="721"/>
        <w:jc w:val="left"/>
      </w:pPr>
      <w:r w:rsidRPr="009F147F">
        <w:t>LA</w:t>
      </w:r>
      <w:r w:rsidRPr="009F147F">
        <w:rPr>
          <w:spacing w:val="-6"/>
        </w:rPr>
        <w:t xml:space="preserve"> </w:t>
      </w:r>
      <w:r w:rsidRPr="009F147F">
        <w:t>DEMANDA</w:t>
      </w:r>
      <w:r w:rsidRPr="009F147F">
        <w:rPr>
          <w:spacing w:val="-2"/>
        </w:rPr>
        <w:t xml:space="preserve"> </w:t>
      </w:r>
      <w:r w:rsidRPr="009F147F">
        <w:t>DE</w:t>
      </w:r>
      <w:r w:rsidRPr="009F147F">
        <w:rPr>
          <w:spacing w:val="-3"/>
        </w:rPr>
        <w:t xml:space="preserve"> </w:t>
      </w:r>
      <w:r w:rsidRPr="009F147F">
        <w:t>TUTELA</w:t>
      </w:r>
    </w:p>
    <w:p w14:paraId="32DB7F17" w14:textId="77777777" w:rsidR="002B1A1D" w:rsidRPr="009F147F" w:rsidRDefault="002B1A1D" w:rsidP="009F147F">
      <w:pPr>
        <w:spacing w:line="276" w:lineRule="auto"/>
        <w:ind w:right="-5"/>
        <w:rPr>
          <w:sz w:val="24"/>
          <w:szCs w:val="24"/>
        </w:rPr>
      </w:pPr>
    </w:p>
    <w:p w14:paraId="637BA2FB" w14:textId="5C5EC43D" w:rsidR="00724303" w:rsidRPr="009F147F" w:rsidRDefault="00724303" w:rsidP="009F147F">
      <w:pPr>
        <w:spacing w:line="276" w:lineRule="auto"/>
        <w:ind w:right="-5" w:firstLine="720"/>
        <w:rPr>
          <w:sz w:val="24"/>
          <w:szCs w:val="24"/>
        </w:rPr>
      </w:pPr>
      <w:r w:rsidRPr="009F147F">
        <w:rPr>
          <w:sz w:val="24"/>
          <w:szCs w:val="24"/>
        </w:rPr>
        <w:t xml:space="preserve">El accionante expuso que el 14 de mayo de 2024 solicitó al señor Juan Pablo </w:t>
      </w:r>
      <w:r w:rsidRPr="009F147F">
        <w:rPr>
          <w:sz w:val="24"/>
          <w:szCs w:val="24"/>
        </w:rPr>
        <w:lastRenderedPageBreak/>
        <w:t>Gallo Maya lo siguiente:</w:t>
      </w:r>
    </w:p>
    <w:p w14:paraId="192875D1" w14:textId="77777777" w:rsidR="00724303" w:rsidRPr="009F147F" w:rsidRDefault="00724303" w:rsidP="009F147F">
      <w:pPr>
        <w:spacing w:line="276" w:lineRule="auto"/>
        <w:ind w:right="-5" w:firstLine="720"/>
        <w:rPr>
          <w:sz w:val="24"/>
          <w:szCs w:val="24"/>
        </w:rPr>
      </w:pPr>
    </w:p>
    <w:p w14:paraId="403C855A" w14:textId="4C2D14C3" w:rsidR="00724303" w:rsidRPr="009F147F" w:rsidRDefault="00724303" w:rsidP="009F147F">
      <w:pPr>
        <w:spacing w:line="276" w:lineRule="auto"/>
        <w:ind w:right="-5" w:firstLine="720"/>
        <w:jc w:val="both"/>
        <w:rPr>
          <w:sz w:val="24"/>
          <w:szCs w:val="24"/>
        </w:rPr>
      </w:pPr>
      <w:r w:rsidRPr="009F147F">
        <w:rPr>
          <w:sz w:val="24"/>
          <w:szCs w:val="24"/>
        </w:rPr>
        <w:t xml:space="preserve">1. </w:t>
      </w:r>
      <w:r w:rsidR="0055294F" w:rsidRPr="009F147F">
        <w:rPr>
          <w:sz w:val="24"/>
          <w:szCs w:val="24"/>
        </w:rPr>
        <w:t xml:space="preserve">Solicitó que fuera informado </w:t>
      </w:r>
      <w:r w:rsidRPr="009F147F">
        <w:rPr>
          <w:sz w:val="24"/>
          <w:szCs w:val="24"/>
        </w:rPr>
        <w:t xml:space="preserve">sobre los motivos por los cuales, durante </w:t>
      </w:r>
      <w:r w:rsidR="0055294F" w:rsidRPr="009F147F">
        <w:rPr>
          <w:sz w:val="24"/>
          <w:szCs w:val="24"/>
        </w:rPr>
        <w:t xml:space="preserve">su </w:t>
      </w:r>
      <w:r w:rsidRPr="009F147F">
        <w:rPr>
          <w:sz w:val="24"/>
          <w:szCs w:val="24"/>
        </w:rPr>
        <w:t>gestión como alcalde</w:t>
      </w:r>
      <w:r w:rsidR="0055294F" w:rsidRPr="009F147F">
        <w:rPr>
          <w:sz w:val="24"/>
          <w:szCs w:val="24"/>
        </w:rPr>
        <w:t xml:space="preserve"> de Pereira</w:t>
      </w:r>
      <w:r w:rsidRPr="009F147F">
        <w:rPr>
          <w:sz w:val="24"/>
          <w:szCs w:val="24"/>
        </w:rPr>
        <w:t>, no se dio solución a una situación irregular relacionada con el MIRADOR K83-300 VÍA A CERRITOS, mediante Convenio 005272 del 7 de diciembre de 2015. También preguntó qué tipo de multa podría enfrentar actualmente el municipio por el incumplimiento de dicho convenio.</w:t>
      </w:r>
    </w:p>
    <w:p w14:paraId="6CD4B0E6" w14:textId="77777777" w:rsidR="00724303" w:rsidRPr="009F147F" w:rsidRDefault="00724303" w:rsidP="009F147F">
      <w:pPr>
        <w:spacing w:line="276" w:lineRule="auto"/>
        <w:ind w:right="-5" w:firstLine="720"/>
        <w:rPr>
          <w:sz w:val="24"/>
          <w:szCs w:val="24"/>
        </w:rPr>
      </w:pPr>
      <w:r w:rsidRPr="009F147F">
        <w:rPr>
          <w:sz w:val="24"/>
          <w:szCs w:val="24"/>
        </w:rPr>
        <w:t xml:space="preserve">  </w:t>
      </w:r>
    </w:p>
    <w:p w14:paraId="36935447" w14:textId="77777777" w:rsidR="00724303" w:rsidRPr="009F147F" w:rsidRDefault="00724303" w:rsidP="009F147F">
      <w:pPr>
        <w:spacing w:line="276" w:lineRule="auto"/>
        <w:ind w:right="-5" w:firstLine="720"/>
        <w:jc w:val="both"/>
        <w:rPr>
          <w:sz w:val="24"/>
          <w:szCs w:val="24"/>
        </w:rPr>
      </w:pPr>
      <w:r w:rsidRPr="009F147F">
        <w:rPr>
          <w:sz w:val="24"/>
          <w:szCs w:val="24"/>
        </w:rPr>
        <w:t>2. Solicitó detalles sobre cuánto dinero se gastó en vigilancia, mantenimiento y servicios públicos para ese bien durante su gobierno.</w:t>
      </w:r>
    </w:p>
    <w:p w14:paraId="4D14F0D9" w14:textId="77777777" w:rsidR="00724303" w:rsidRPr="009F147F" w:rsidRDefault="00724303" w:rsidP="009F147F">
      <w:pPr>
        <w:spacing w:line="276" w:lineRule="auto"/>
        <w:ind w:right="-5" w:firstLine="720"/>
        <w:rPr>
          <w:sz w:val="24"/>
          <w:szCs w:val="24"/>
        </w:rPr>
      </w:pPr>
    </w:p>
    <w:p w14:paraId="0BA2E4F1" w14:textId="0890F2BB" w:rsidR="00724303" w:rsidRPr="009F147F" w:rsidRDefault="00724303" w:rsidP="009F147F">
      <w:pPr>
        <w:spacing w:line="276" w:lineRule="auto"/>
        <w:ind w:right="-5" w:firstLine="720"/>
        <w:jc w:val="both"/>
        <w:rPr>
          <w:sz w:val="24"/>
          <w:szCs w:val="24"/>
        </w:rPr>
      </w:pPr>
      <w:r w:rsidRPr="009F147F">
        <w:rPr>
          <w:sz w:val="24"/>
          <w:szCs w:val="24"/>
        </w:rPr>
        <w:t>El accionante manifestó que no ha recibido respuesta a su solicitud</w:t>
      </w:r>
      <w:r w:rsidR="0055294F" w:rsidRPr="009F147F">
        <w:rPr>
          <w:sz w:val="24"/>
          <w:szCs w:val="24"/>
        </w:rPr>
        <w:t xml:space="preserve"> y por esa razón </w:t>
      </w:r>
      <w:r w:rsidRPr="009F147F">
        <w:rPr>
          <w:sz w:val="24"/>
          <w:szCs w:val="24"/>
        </w:rPr>
        <w:t>solicitó la tutela de sus derechos fundamentales de petición y acceso a la información</w:t>
      </w:r>
      <w:r w:rsidR="0055294F" w:rsidRPr="009F147F">
        <w:rPr>
          <w:sz w:val="24"/>
          <w:szCs w:val="24"/>
        </w:rPr>
        <w:t xml:space="preserve">, pidiendo </w:t>
      </w:r>
      <w:r w:rsidRPr="009F147F">
        <w:rPr>
          <w:sz w:val="24"/>
          <w:szCs w:val="24"/>
        </w:rPr>
        <w:t>que se ordene a Juan Pablo Gallo Maya responder debidamente a su petición en todos sus puntos.</w:t>
      </w:r>
    </w:p>
    <w:p w14:paraId="0335AE79" w14:textId="77777777" w:rsidR="00724303" w:rsidRPr="009F147F" w:rsidRDefault="00724303" w:rsidP="009F147F">
      <w:pPr>
        <w:spacing w:line="276" w:lineRule="auto"/>
        <w:ind w:right="-5" w:firstLine="720"/>
        <w:rPr>
          <w:sz w:val="24"/>
          <w:szCs w:val="24"/>
        </w:rPr>
      </w:pPr>
    </w:p>
    <w:p w14:paraId="4E796633" w14:textId="06106658" w:rsidR="00EE5C88" w:rsidRPr="009F147F" w:rsidRDefault="00724303" w:rsidP="009F147F">
      <w:pPr>
        <w:spacing w:line="276" w:lineRule="auto"/>
        <w:ind w:right="-5" w:firstLine="720"/>
        <w:jc w:val="both"/>
        <w:rPr>
          <w:sz w:val="24"/>
          <w:szCs w:val="24"/>
        </w:rPr>
      </w:pPr>
      <w:r w:rsidRPr="009F147F">
        <w:rPr>
          <w:sz w:val="24"/>
          <w:szCs w:val="24"/>
        </w:rPr>
        <w:t xml:space="preserve">La acción de tutela fue </w:t>
      </w:r>
      <w:proofErr w:type="spellStart"/>
      <w:r w:rsidR="00F2069F" w:rsidRPr="009F147F">
        <w:rPr>
          <w:sz w:val="24"/>
          <w:szCs w:val="24"/>
        </w:rPr>
        <w:t>recepcionada</w:t>
      </w:r>
      <w:proofErr w:type="spellEnd"/>
      <w:r w:rsidRPr="009F147F">
        <w:rPr>
          <w:sz w:val="24"/>
          <w:szCs w:val="24"/>
        </w:rPr>
        <w:t xml:space="preserve"> en la Oficina Judicial el 13 de agosto de 2024, y, mediante auto de la misma fecha, fue admitida en contra de Juan Pablo Gallo Maya. El 14 de agosto de 2024, se vinculó al Municipio de Pereira, otorgándoles un plazo de dos días para rendir los informes correspondientes, con la advertencia de que, en caso de no hacerlo, se considerarían ciertos los hechos manifestados en el escrito de tutela</w:t>
      </w:r>
      <w:r w:rsidR="00EE5C88" w:rsidRPr="009F147F">
        <w:rPr>
          <w:sz w:val="24"/>
          <w:szCs w:val="24"/>
        </w:rPr>
        <w:t xml:space="preserve">. </w:t>
      </w:r>
    </w:p>
    <w:p w14:paraId="4BF2B515" w14:textId="77777777" w:rsidR="002B1A1D" w:rsidRPr="009F147F" w:rsidRDefault="002B1A1D" w:rsidP="009F147F">
      <w:pPr>
        <w:pStyle w:val="Textoindependiente"/>
        <w:spacing w:before="7" w:line="276" w:lineRule="auto"/>
        <w:ind w:right="-5"/>
      </w:pPr>
    </w:p>
    <w:p w14:paraId="3919C8B6" w14:textId="77777777" w:rsidR="002B1A1D" w:rsidRPr="009F147F" w:rsidRDefault="007E3E8F" w:rsidP="00212199">
      <w:pPr>
        <w:pStyle w:val="Ttulo3"/>
        <w:numPr>
          <w:ilvl w:val="0"/>
          <w:numId w:val="7"/>
        </w:numPr>
        <w:tabs>
          <w:tab w:val="left" w:pos="4713"/>
          <w:tab w:val="left" w:pos="4714"/>
        </w:tabs>
        <w:spacing w:line="276" w:lineRule="auto"/>
        <w:ind w:left="709" w:right="-5" w:hanging="721"/>
        <w:jc w:val="left"/>
      </w:pPr>
      <w:r w:rsidRPr="009F147F">
        <w:t>CONTESTACIÓN</w:t>
      </w:r>
      <w:r w:rsidRPr="00212199">
        <w:t xml:space="preserve"> </w:t>
      </w:r>
      <w:r w:rsidRPr="009F147F">
        <w:t>DE</w:t>
      </w:r>
      <w:r w:rsidRPr="00212199">
        <w:t xml:space="preserve"> </w:t>
      </w:r>
      <w:r w:rsidRPr="009F147F">
        <w:t>LA</w:t>
      </w:r>
      <w:r w:rsidRPr="00212199">
        <w:t xml:space="preserve"> </w:t>
      </w:r>
      <w:r w:rsidRPr="009F147F">
        <w:t>DEMANDA</w:t>
      </w:r>
    </w:p>
    <w:p w14:paraId="1A91222F" w14:textId="77777777" w:rsidR="00EE5C88" w:rsidRPr="009F147F" w:rsidRDefault="00EE5C88" w:rsidP="009F147F">
      <w:pPr>
        <w:pStyle w:val="Textoindependiente"/>
        <w:spacing w:line="276" w:lineRule="auto"/>
        <w:ind w:right="-5"/>
        <w:rPr>
          <w:b/>
        </w:rPr>
      </w:pPr>
    </w:p>
    <w:p w14:paraId="1AC8D5E0" w14:textId="77777777" w:rsidR="003D18DE" w:rsidRPr="009F147F" w:rsidRDefault="003D18DE" w:rsidP="009F147F">
      <w:pPr>
        <w:pStyle w:val="Textoindependiente"/>
        <w:spacing w:line="276" w:lineRule="auto"/>
        <w:ind w:right="-5" w:firstLine="707"/>
        <w:jc w:val="both"/>
      </w:pPr>
      <w:r w:rsidRPr="009F147F">
        <w:t>Juan Pablo Gallo Maya declaró haber recibido la petición elevada por el accionante el 14 de mayo de 2024 y afirmó que el 13 de agosto de 2024 respondió al hecho número 1 del petitorio, enviando un correo a la dirección alvaroelexpreso@gmail.com. En dicho correo, informó sobre su falta de competencia para responder la solicitud.</w:t>
      </w:r>
    </w:p>
    <w:p w14:paraId="25C1A853" w14:textId="77777777" w:rsidR="003D18DE" w:rsidRPr="009F147F" w:rsidRDefault="003D18DE" w:rsidP="009F147F">
      <w:pPr>
        <w:pStyle w:val="Textoindependiente"/>
        <w:spacing w:line="276" w:lineRule="auto"/>
        <w:ind w:right="-5" w:firstLine="707"/>
        <w:jc w:val="both"/>
      </w:pPr>
    </w:p>
    <w:p w14:paraId="1163499A" w14:textId="3D38E910" w:rsidR="003D18DE" w:rsidRPr="009F147F" w:rsidRDefault="003D18DE" w:rsidP="009F147F">
      <w:pPr>
        <w:pStyle w:val="Textoindependiente"/>
        <w:spacing w:line="276" w:lineRule="auto"/>
        <w:ind w:right="-5" w:firstLine="707"/>
        <w:jc w:val="both"/>
      </w:pPr>
      <w:r w:rsidRPr="009F147F">
        <w:t>Gallo Maya indicó que trasladó la petición a la Alcaldía del Municipio de Pereira, por ser esta la entidad competente. Además, adjuntó el documento en el que notificó a la Alcaldía sobre dicho traslado, incluyendo los elementos de la petición para que se procediera con la contestación correspondiente.</w:t>
      </w:r>
    </w:p>
    <w:p w14:paraId="290B5D6E" w14:textId="77777777" w:rsidR="003D18DE" w:rsidRPr="009F147F" w:rsidRDefault="003D18DE" w:rsidP="009F147F">
      <w:pPr>
        <w:pStyle w:val="Textoindependiente"/>
        <w:spacing w:line="276" w:lineRule="auto"/>
        <w:ind w:right="-5" w:firstLine="707"/>
        <w:jc w:val="both"/>
      </w:pPr>
    </w:p>
    <w:p w14:paraId="2190F6EF" w14:textId="4B51D1FE" w:rsidR="003D18DE" w:rsidRPr="009F147F" w:rsidRDefault="003D18DE" w:rsidP="009F147F">
      <w:pPr>
        <w:pStyle w:val="Textoindependiente"/>
        <w:spacing w:before="101" w:line="276" w:lineRule="auto"/>
        <w:ind w:right="-5" w:firstLine="707"/>
        <w:jc w:val="both"/>
      </w:pPr>
      <w:r w:rsidRPr="009F147F">
        <w:t>Explicó que no tiene competencia en el asunto, ya que fue la Alcaldía de Pereira quien celebró el Convenio 005272 del 7 de diciembre de 2015, objeto de la petición. Finalmente, solicitó que se declare la carencia actual por hecho superado y que se niegue la pretensión invocada por el tutelante, argumentando que ya había respondido a la solicitud.</w:t>
      </w:r>
    </w:p>
    <w:p w14:paraId="27217BD5" w14:textId="77777777" w:rsidR="002B1A1D" w:rsidRPr="009F147F" w:rsidRDefault="002B1A1D" w:rsidP="009F147F">
      <w:pPr>
        <w:pStyle w:val="Textoindependiente"/>
        <w:spacing w:line="276" w:lineRule="auto"/>
        <w:ind w:right="-5"/>
      </w:pPr>
    </w:p>
    <w:p w14:paraId="4A9867DB" w14:textId="77777777" w:rsidR="002B1A1D" w:rsidRPr="009F147F" w:rsidRDefault="007E3E8F" w:rsidP="00212199">
      <w:pPr>
        <w:pStyle w:val="Ttulo3"/>
        <w:numPr>
          <w:ilvl w:val="0"/>
          <w:numId w:val="7"/>
        </w:numPr>
        <w:tabs>
          <w:tab w:val="left" w:pos="4713"/>
          <w:tab w:val="left" w:pos="4714"/>
        </w:tabs>
        <w:spacing w:line="276" w:lineRule="auto"/>
        <w:ind w:left="709" w:right="-5" w:hanging="721"/>
        <w:jc w:val="left"/>
      </w:pPr>
      <w:r w:rsidRPr="009F147F">
        <w:t>CONTESTACIÓN</w:t>
      </w:r>
      <w:r w:rsidRPr="00212199">
        <w:t xml:space="preserve"> </w:t>
      </w:r>
      <w:r w:rsidRPr="009F147F">
        <w:t>DE</w:t>
      </w:r>
      <w:r w:rsidRPr="00212199">
        <w:t xml:space="preserve"> </w:t>
      </w:r>
      <w:r w:rsidRPr="009F147F">
        <w:t>LOS</w:t>
      </w:r>
      <w:r w:rsidRPr="00212199">
        <w:t xml:space="preserve"> </w:t>
      </w:r>
      <w:r w:rsidRPr="009F147F">
        <w:t>VINCULADOS</w:t>
      </w:r>
    </w:p>
    <w:p w14:paraId="53D50F5A" w14:textId="77777777" w:rsidR="002B1A1D" w:rsidRPr="009F147F" w:rsidRDefault="002B1A1D" w:rsidP="009F147F">
      <w:pPr>
        <w:pStyle w:val="Textoindependiente"/>
        <w:spacing w:line="276" w:lineRule="auto"/>
        <w:ind w:right="-5"/>
        <w:rPr>
          <w:b/>
        </w:rPr>
      </w:pPr>
    </w:p>
    <w:p w14:paraId="21463A9D" w14:textId="080C6039" w:rsidR="003868B1" w:rsidRPr="009F147F" w:rsidRDefault="00FB397B" w:rsidP="009F147F">
      <w:pPr>
        <w:pStyle w:val="Textoindependiente"/>
        <w:spacing w:line="276" w:lineRule="auto"/>
        <w:ind w:right="-5"/>
        <w:jc w:val="both"/>
      </w:pPr>
      <w:r w:rsidRPr="009F147F">
        <w:t>En su respuesta el municipio de PERERIRA RISARALDA</w:t>
      </w:r>
      <w:r w:rsidR="003868B1" w:rsidRPr="009F147F">
        <w:t xml:space="preserve"> precisó que, dada la naturaleza del asunto, la antigüedad del mismo que se remonta al año 2015, y el apremio de la </w:t>
      </w:r>
      <w:r w:rsidR="003868B1" w:rsidRPr="009F147F">
        <w:lastRenderedPageBreak/>
        <w:t>vinculación, no fue posible completar el seguimiento correspondiente que permitiera fijar una posición institucional y dar una respuesta de fondo que atendiera los requerimientos del peticionario en relación con el Convenio 005272 del 7 de diciembre de 2015.</w:t>
      </w:r>
    </w:p>
    <w:p w14:paraId="1E43702E" w14:textId="77777777" w:rsidR="003868B1" w:rsidRPr="009F147F" w:rsidRDefault="003868B1" w:rsidP="009F147F">
      <w:pPr>
        <w:pStyle w:val="Textoindependiente"/>
        <w:spacing w:line="276" w:lineRule="auto"/>
        <w:ind w:right="-5"/>
        <w:jc w:val="both"/>
      </w:pPr>
    </w:p>
    <w:p w14:paraId="1C3351B5" w14:textId="5DD4285F" w:rsidR="003868B1" w:rsidRPr="009F147F" w:rsidRDefault="00367D8C" w:rsidP="009F147F">
      <w:pPr>
        <w:pStyle w:val="Textoindependiente"/>
        <w:spacing w:line="276" w:lineRule="auto"/>
        <w:ind w:right="-5" w:firstLine="358"/>
        <w:jc w:val="both"/>
      </w:pPr>
      <w:r w:rsidRPr="009F147F">
        <w:t>A</w:t>
      </w:r>
      <w:r w:rsidR="003868B1" w:rsidRPr="009F147F">
        <w:t>gregó que, del escrito de tutela, se infiere que las dos solicitudes están dirigidas específicamente a Juan Pablo Gallo Maya, por lo cual no se puede emitir pronunciamiento alguno.</w:t>
      </w:r>
    </w:p>
    <w:p w14:paraId="77D23AAF" w14:textId="77777777" w:rsidR="003868B1" w:rsidRPr="009F147F" w:rsidRDefault="003868B1" w:rsidP="009F147F">
      <w:pPr>
        <w:pStyle w:val="Textoindependiente"/>
        <w:spacing w:line="276" w:lineRule="auto"/>
        <w:ind w:right="-5"/>
        <w:jc w:val="both"/>
      </w:pPr>
    </w:p>
    <w:p w14:paraId="27550893" w14:textId="382E2618" w:rsidR="002B1A1D" w:rsidRPr="009F147F" w:rsidRDefault="00367D8C" w:rsidP="009F147F">
      <w:pPr>
        <w:pStyle w:val="Textoindependiente"/>
        <w:spacing w:line="276" w:lineRule="auto"/>
        <w:ind w:right="-5" w:firstLine="358"/>
        <w:jc w:val="both"/>
      </w:pPr>
      <w:r w:rsidRPr="009F147F">
        <w:t>I</w:t>
      </w:r>
      <w:r w:rsidR="003868B1" w:rsidRPr="009F147F">
        <w:t>ndicó que</w:t>
      </w:r>
      <w:r w:rsidRPr="009F147F">
        <w:t>,</w:t>
      </w:r>
      <w:r w:rsidR="003868B1" w:rsidRPr="009F147F">
        <w:t xml:space="preserve"> asumiendo que el fondo del asunto tiene que ver con una actuación administrativa que el municipio adelantó en relación con el Convenio 005272 del 7 de diciembre de 2015 y sobre la cual deberá pronunciarse oficialmente, se solicitó que se disponga el trámite contemplado en la Ley 1755 de 2015. Esto con el fin de que los requerimientos del accionante puedan ser escalados, verificados e informados debidamente. Lo anterior se sustentó en el hecho de que la petición objeto de tutela fue remitida por competencia el 13 de agosto de 2024 a las 16:53, y que la profesional Alejandra Pineda se encuentra adelantando el trámite respectivo dentro del término legal.</w:t>
      </w:r>
    </w:p>
    <w:p w14:paraId="438B6FF0" w14:textId="77777777" w:rsidR="002B1A1D" w:rsidRPr="009F147F" w:rsidRDefault="002B1A1D" w:rsidP="009F147F">
      <w:pPr>
        <w:pStyle w:val="Textoindependiente"/>
        <w:spacing w:before="3" w:line="276" w:lineRule="auto"/>
        <w:ind w:right="-5"/>
      </w:pPr>
    </w:p>
    <w:p w14:paraId="57522D04" w14:textId="77777777" w:rsidR="002B1A1D" w:rsidRPr="009F147F" w:rsidRDefault="007E3E8F" w:rsidP="00212199">
      <w:pPr>
        <w:pStyle w:val="Ttulo3"/>
        <w:numPr>
          <w:ilvl w:val="0"/>
          <w:numId w:val="7"/>
        </w:numPr>
        <w:tabs>
          <w:tab w:val="left" w:pos="4713"/>
          <w:tab w:val="left" w:pos="4714"/>
        </w:tabs>
        <w:spacing w:line="276" w:lineRule="auto"/>
        <w:ind w:left="709" w:right="-5" w:hanging="721"/>
        <w:jc w:val="left"/>
      </w:pPr>
      <w:r w:rsidRPr="009F147F">
        <w:t>PROVIDENCIA</w:t>
      </w:r>
      <w:r w:rsidRPr="00212199">
        <w:t xml:space="preserve"> </w:t>
      </w:r>
      <w:r w:rsidRPr="009F147F">
        <w:t>IMPUGNADA</w:t>
      </w:r>
    </w:p>
    <w:p w14:paraId="3F26A440" w14:textId="77777777" w:rsidR="002B1A1D" w:rsidRPr="009F147F" w:rsidRDefault="002B1A1D" w:rsidP="009F147F">
      <w:pPr>
        <w:pStyle w:val="Textoindependiente"/>
        <w:spacing w:before="11" w:line="276" w:lineRule="auto"/>
        <w:ind w:right="-5"/>
        <w:rPr>
          <w:b/>
        </w:rPr>
      </w:pPr>
    </w:p>
    <w:p w14:paraId="48780012" w14:textId="5D784640" w:rsidR="002B1A1D" w:rsidRPr="009F147F" w:rsidRDefault="007E3E8F" w:rsidP="009F147F">
      <w:pPr>
        <w:pStyle w:val="Textoindependiente"/>
        <w:spacing w:before="1" w:line="276" w:lineRule="auto"/>
        <w:ind w:right="-5" w:firstLine="707"/>
        <w:jc w:val="both"/>
      </w:pPr>
      <w:r w:rsidRPr="009F147F">
        <w:t>En</w:t>
      </w:r>
      <w:r w:rsidRPr="009F147F">
        <w:rPr>
          <w:spacing w:val="-3"/>
        </w:rPr>
        <w:t xml:space="preserve"> </w:t>
      </w:r>
      <w:r w:rsidRPr="009F147F">
        <w:t>providencia</w:t>
      </w:r>
      <w:r w:rsidRPr="009F147F">
        <w:rPr>
          <w:spacing w:val="-3"/>
        </w:rPr>
        <w:t xml:space="preserve"> </w:t>
      </w:r>
      <w:r w:rsidRPr="009F147F">
        <w:t>de</w:t>
      </w:r>
      <w:r w:rsidR="00FA604D" w:rsidRPr="009F147F">
        <w:t xml:space="preserve"> veintitrés (23) de agosto de dos mil veinticuatro (2024)</w:t>
      </w:r>
      <w:r w:rsidRPr="009F147F">
        <w:t>,</w:t>
      </w:r>
      <w:r w:rsidRPr="009F147F">
        <w:rPr>
          <w:spacing w:val="-4"/>
        </w:rPr>
        <w:t xml:space="preserve"> </w:t>
      </w:r>
      <w:r w:rsidRPr="009F147F">
        <w:t>el</w:t>
      </w:r>
      <w:r w:rsidRPr="009F147F">
        <w:rPr>
          <w:spacing w:val="-3"/>
        </w:rPr>
        <w:t xml:space="preserve"> </w:t>
      </w:r>
      <w:r w:rsidRPr="009F147F">
        <w:t>juzgado</w:t>
      </w:r>
      <w:r w:rsidRPr="009F147F">
        <w:rPr>
          <w:spacing w:val="-4"/>
        </w:rPr>
        <w:t xml:space="preserve"> </w:t>
      </w:r>
      <w:r w:rsidRPr="009F147F">
        <w:t>cognoscente</w:t>
      </w:r>
      <w:r w:rsidR="00C8323B" w:rsidRPr="009F147F">
        <w:t xml:space="preserve"> </w:t>
      </w:r>
      <w:r w:rsidR="001A1A0A" w:rsidRPr="009F147F">
        <w:rPr>
          <w:spacing w:val="-72"/>
        </w:rPr>
        <w:t xml:space="preserve">  </w:t>
      </w:r>
      <w:r w:rsidRPr="009F147F">
        <w:t>negó</w:t>
      </w:r>
      <w:r w:rsidRPr="009F147F">
        <w:rPr>
          <w:spacing w:val="1"/>
        </w:rPr>
        <w:t xml:space="preserve"> </w:t>
      </w:r>
      <w:r w:rsidRPr="009F147F">
        <w:t>el</w:t>
      </w:r>
      <w:r w:rsidRPr="009F147F">
        <w:rPr>
          <w:spacing w:val="1"/>
        </w:rPr>
        <w:t xml:space="preserve"> </w:t>
      </w:r>
      <w:r w:rsidRPr="009F147F">
        <w:t>amparo</w:t>
      </w:r>
      <w:r w:rsidRPr="009F147F">
        <w:rPr>
          <w:spacing w:val="1"/>
        </w:rPr>
        <w:t xml:space="preserve"> </w:t>
      </w:r>
      <w:r w:rsidRPr="009F147F">
        <w:t>solicitado,</w:t>
      </w:r>
      <w:r w:rsidRPr="009F147F">
        <w:rPr>
          <w:spacing w:val="1"/>
        </w:rPr>
        <w:t xml:space="preserve"> </w:t>
      </w:r>
      <w:r w:rsidRPr="009F147F">
        <w:t>señalando</w:t>
      </w:r>
      <w:r w:rsidRPr="009F147F">
        <w:rPr>
          <w:spacing w:val="1"/>
        </w:rPr>
        <w:t xml:space="preserve"> </w:t>
      </w:r>
      <w:r w:rsidRPr="009F147F">
        <w:t>que</w:t>
      </w:r>
      <w:r w:rsidRPr="009F147F">
        <w:rPr>
          <w:spacing w:val="1"/>
        </w:rPr>
        <w:t xml:space="preserve"> </w:t>
      </w:r>
      <w:r w:rsidRPr="009F147F">
        <w:t>no</w:t>
      </w:r>
      <w:r w:rsidRPr="009F147F">
        <w:rPr>
          <w:spacing w:val="1"/>
        </w:rPr>
        <w:t xml:space="preserve"> </w:t>
      </w:r>
      <w:r w:rsidRPr="009F147F">
        <w:t>existe</w:t>
      </w:r>
      <w:r w:rsidRPr="009F147F">
        <w:rPr>
          <w:spacing w:val="1"/>
        </w:rPr>
        <w:t xml:space="preserve"> </w:t>
      </w:r>
      <w:r w:rsidRPr="009F147F">
        <w:t>vulneración</w:t>
      </w:r>
      <w:r w:rsidRPr="009F147F">
        <w:rPr>
          <w:spacing w:val="1"/>
        </w:rPr>
        <w:t xml:space="preserve"> </w:t>
      </w:r>
      <w:r w:rsidRPr="009F147F">
        <w:t>al</w:t>
      </w:r>
      <w:r w:rsidRPr="009F147F">
        <w:rPr>
          <w:spacing w:val="1"/>
        </w:rPr>
        <w:t xml:space="preserve"> </w:t>
      </w:r>
      <w:r w:rsidRPr="009F147F">
        <w:t>derecho</w:t>
      </w:r>
      <w:r w:rsidRPr="009F147F">
        <w:rPr>
          <w:spacing w:val="1"/>
        </w:rPr>
        <w:t xml:space="preserve"> </w:t>
      </w:r>
      <w:r w:rsidRPr="009F147F">
        <w:t>fundamental</w:t>
      </w:r>
      <w:r w:rsidRPr="009F147F">
        <w:rPr>
          <w:spacing w:val="-1"/>
        </w:rPr>
        <w:t xml:space="preserve"> </w:t>
      </w:r>
      <w:r w:rsidRPr="009F147F">
        <w:t>invocado</w:t>
      </w:r>
      <w:r w:rsidRPr="009F147F">
        <w:rPr>
          <w:spacing w:val="-1"/>
        </w:rPr>
        <w:t xml:space="preserve"> </w:t>
      </w:r>
      <w:r w:rsidRPr="009F147F">
        <w:t>por</w:t>
      </w:r>
      <w:r w:rsidRPr="009F147F">
        <w:rPr>
          <w:spacing w:val="-1"/>
        </w:rPr>
        <w:t xml:space="preserve"> </w:t>
      </w:r>
      <w:r w:rsidRPr="009F147F">
        <w:t>el</w:t>
      </w:r>
      <w:r w:rsidRPr="009F147F">
        <w:rPr>
          <w:spacing w:val="-1"/>
        </w:rPr>
        <w:t xml:space="preserve"> </w:t>
      </w:r>
      <w:r w:rsidRPr="009F147F">
        <w:t>actor</w:t>
      </w:r>
      <w:r w:rsidRPr="009F147F">
        <w:rPr>
          <w:spacing w:val="-1"/>
        </w:rPr>
        <w:t xml:space="preserve"> </w:t>
      </w:r>
      <w:r w:rsidRPr="009F147F">
        <w:t>en</w:t>
      </w:r>
      <w:r w:rsidRPr="009F147F">
        <w:rPr>
          <w:spacing w:val="-2"/>
        </w:rPr>
        <w:t xml:space="preserve"> </w:t>
      </w:r>
      <w:r w:rsidRPr="009F147F">
        <w:t>la acción constitucional.</w:t>
      </w:r>
    </w:p>
    <w:p w14:paraId="3EA77DB1" w14:textId="77777777" w:rsidR="002B1A1D" w:rsidRPr="009F147F" w:rsidRDefault="002B1A1D" w:rsidP="009F147F">
      <w:pPr>
        <w:pStyle w:val="Textoindependiente"/>
        <w:spacing w:before="1" w:line="276" w:lineRule="auto"/>
        <w:ind w:right="-5"/>
      </w:pPr>
    </w:p>
    <w:p w14:paraId="2C286F79" w14:textId="723089C1" w:rsidR="00FA604D" w:rsidRPr="009F147F" w:rsidRDefault="007E3E8F" w:rsidP="009F147F">
      <w:pPr>
        <w:pStyle w:val="Textoindependiente"/>
        <w:spacing w:line="276" w:lineRule="auto"/>
        <w:ind w:right="-5" w:firstLine="707"/>
        <w:jc w:val="both"/>
      </w:pPr>
      <w:r w:rsidRPr="009F147F">
        <w:t>Para</w:t>
      </w:r>
      <w:r w:rsidRPr="009F147F">
        <w:rPr>
          <w:spacing w:val="-14"/>
        </w:rPr>
        <w:t xml:space="preserve"> </w:t>
      </w:r>
      <w:r w:rsidRPr="009F147F">
        <w:t>arribar</w:t>
      </w:r>
      <w:r w:rsidRPr="009F147F">
        <w:rPr>
          <w:spacing w:val="-10"/>
        </w:rPr>
        <w:t xml:space="preserve"> </w:t>
      </w:r>
      <w:r w:rsidRPr="009F147F">
        <w:t>a</w:t>
      </w:r>
      <w:r w:rsidRPr="009F147F">
        <w:rPr>
          <w:spacing w:val="-13"/>
        </w:rPr>
        <w:t xml:space="preserve"> </w:t>
      </w:r>
      <w:r w:rsidRPr="009F147F">
        <w:t>tal</w:t>
      </w:r>
      <w:r w:rsidRPr="009F147F">
        <w:rPr>
          <w:spacing w:val="-12"/>
        </w:rPr>
        <w:t xml:space="preserve"> </w:t>
      </w:r>
      <w:r w:rsidRPr="009F147F">
        <w:t>determinación,</w:t>
      </w:r>
      <w:r w:rsidRPr="009F147F">
        <w:rPr>
          <w:spacing w:val="-13"/>
        </w:rPr>
        <w:t xml:space="preserve"> </w:t>
      </w:r>
      <w:r w:rsidRPr="009F147F">
        <w:t>relievó</w:t>
      </w:r>
      <w:r w:rsidRPr="009F147F">
        <w:rPr>
          <w:spacing w:val="-13"/>
        </w:rPr>
        <w:t xml:space="preserve"> </w:t>
      </w:r>
      <w:r w:rsidRPr="009F147F">
        <w:t>la</w:t>
      </w:r>
      <w:r w:rsidRPr="009F147F">
        <w:rPr>
          <w:spacing w:val="-12"/>
        </w:rPr>
        <w:t xml:space="preserve"> </w:t>
      </w:r>
      <w:r w:rsidRPr="009F147F">
        <w:t>a</w:t>
      </w:r>
      <w:r w:rsidRPr="009F147F">
        <w:rPr>
          <w:spacing w:val="-17"/>
        </w:rPr>
        <w:t xml:space="preserve"> </w:t>
      </w:r>
      <w:r w:rsidRPr="009F147F">
        <w:t>quo</w:t>
      </w:r>
      <w:r w:rsidRPr="009F147F">
        <w:rPr>
          <w:spacing w:val="-15"/>
        </w:rPr>
        <w:t xml:space="preserve"> </w:t>
      </w:r>
      <w:r w:rsidRPr="009F147F">
        <w:t>que</w:t>
      </w:r>
      <w:r w:rsidRPr="009F147F">
        <w:rPr>
          <w:spacing w:val="-11"/>
        </w:rPr>
        <w:t xml:space="preserve"> </w:t>
      </w:r>
      <w:r w:rsidRPr="009F147F">
        <w:t>el</w:t>
      </w:r>
      <w:r w:rsidRPr="009F147F">
        <w:rPr>
          <w:spacing w:val="-12"/>
        </w:rPr>
        <w:t xml:space="preserve"> </w:t>
      </w:r>
      <w:r w:rsidRPr="009F147F">
        <w:t>accionante</w:t>
      </w:r>
      <w:r w:rsidRPr="009F147F">
        <w:rPr>
          <w:spacing w:val="-12"/>
        </w:rPr>
        <w:t xml:space="preserve"> </w:t>
      </w:r>
      <w:r w:rsidRPr="009F147F">
        <w:t>no</w:t>
      </w:r>
      <w:r w:rsidRPr="009F147F">
        <w:rPr>
          <w:spacing w:val="-13"/>
        </w:rPr>
        <w:t xml:space="preserve"> </w:t>
      </w:r>
      <w:proofErr w:type="gramStart"/>
      <w:r w:rsidRPr="009F147F">
        <w:t>cumpl</w:t>
      </w:r>
      <w:r w:rsidR="008B46F8">
        <w:t xml:space="preserve">e </w:t>
      </w:r>
      <w:r w:rsidRPr="009F147F">
        <w:rPr>
          <w:spacing w:val="-73"/>
        </w:rPr>
        <w:t xml:space="preserve"> </w:t>
      </w:r>
      <w:r w:rsidRPr="009F147F">
        <w:t>con</w:t>
      </w:r>
      <w:proofErr w:type="gramEnd"/>
      <w:r w:rsidRPr="009F147F">
        <w:t xml:space="preserve"> los requisitos para ejercer la acción de tutela en defensa de sus derechos</w:t>
      </w:r>
      <w:r w:rsidRPr="009F147F">
        <w:rPr>
          <w:spacing w:val="1"/>
        </w:rPr>
        <w:t xml:space="preserve"> </w:t>
      </w:r>
      <w:r w:rsidRPr="009F147F">
        <w:t xml:space="preserve">fundamentales, </w:t>
      </w:r>
      <w:r w:rsidR="00367D8C" w:rsidRPr="009F147F">
        <w:t xml:space="preserve">por cuanto </w:t>
      </w:r>
      <w:r w:rsidR="00FA604D" w:rsidRPr="009F147F">
        <w:t xml:space="preserve">el convenio en cuestión fue suscrito en el año 2015 y </w:t>
      </w:r>
      <w:r w:rsidR="00367D8C" w:rsidRPr="009F147F">
        <w:t xml:space="preserve">el Señor Gallo Maya </w:t>
      </w:r>
      <w:r w:rsidR="00FA604D" w:rsidRPr="009F147F">
        <w:t>ejerció el cargo de alcalde del municipio de Pereira desde el 1 de enero de 2016 hasta el 22 de octubre de 2019. Añadió que</w:t>
      </w:r>
      <w:r w:rsidR="00367D8C" w:rsidRPr="009F147F">
        <w:t xml:space="preserve"> el accionado</w:t>
      </w:r>
      <w:r w:rsidR="00FA604D" w:rsidRPr="009F147F">
        <w:t xml:space="preserve"> en la actualidad carece de funciones y acceso a la documentación pertinente para evaluar dicho asunto. </w:t>
      </w:r>
    </w:p>
    <w:p w14:paraId="65F3532F" w14:textId="77777777" w:rsidR="00FA604D" w:rsidRPr="009F147F" w:rsidRDefault="00FA604D" w:rsidP="009F147F">
      <w:pPr>
        <w:pStyle w:val="Textoindependiente"/>
        <w:spacing w:line="276" w:lineRule="auto"/>
        <w:ind w:right="-5" w:firstLine="707"/>
        <w:jc w:val="both"/>
      </w:pPr>
    </w:p>
    <w:p w14:paraId="193C629D" w14:textId="199A2C7B" w:rsidR="00FA604D" w:rsidRPr="009F147F" w:rsidRDefault="00367D8C" w:rsidP="009F147F">
      <w:pPr>
        <w:pStyle w:val="Textoindependiente"/>
        <w:spacing w:line="276" w:lineRule="auto"/>
        <w:ind w:right="-5" w:firstLine="707"/>
        <w:jc w:val="both"/>
      </w:pPr>
      <w:r w:rsidRPr="009F147F">
        <w:t xml:space="preserve">Añadió </w:t>
      </w:r>
      <w:r w:rsidR="00FA604D" w:rsidRPr="009F147F">
        <w:t>que es el Municipio de Pereira quien posee la documentación que respalda todas las actuaciones realizadas, incluyendo aquellas relativas a la rendición de cuentas, las cuales fueron entregadas por el accionado en su momento, cuando ostentaba la calidad de alcalde de dicho municipio.</w:t>
      </w:r>
    </w:p>
    <w:p w14:paraId="500F3A7C" w14:textId="77777777" w:rsidR="00FA604D" w:rsidRPr="009F147F" w:rsidRDefault="00FA604D" w:rsidP="009F147F">
      <w:pPr>
        <w:pStyle w:val="Textoindependiente"/>
        <w:spacing w:line="276" w:lineRule="auto"/>
        <w:ind w:right="-5"/>
        <w:jc w:val="both"/>
      </w:pPr>
    </w:p>
    <w:p w14:paraId="3C9FCF0B" w14:textId="447B3A33" w:rsidR="00FA604D" w:rsidRPr="009F147F" w:rsidRDefault="00367D8C" w:rsidP="009F147F">
      <w:pPr>
        <w:pStyle w:val="Textoindependiente"/>
        <w:spacing w:line="276" w:lineRule="auto"/>
        <w:ind w:right="-5" w:firstLine="707"/>
        <w:jc w:val="both"/>
      </w:pPr>
      <w:r w:rsidRPr="009F147F">
        <w:t xml:space="preserve">Así mismo dijo la jueza que </w:t>
      </w:r>
      <w:r w:rsidR="00FA604D" w:rsidRPr="009F147F">
        <w:t xml:space="preserve">el propio accionante indicó que la Alcaldía de Pereira podía proporcionar una respuesta a la pretensión formulada. </w:t>
      </w:r>
    </w:p>
    <w:p w14:paraId="59D6A0B4" w14:textId="4C059797" w:rsidR="00FA604D" w:rsidRPr="009F147F" w:rsidRDefault="00FA604D" w:rsidP="009F147F">
      <w:pPr>
        <w:pStyle w:val="Textoindependiente"/>
        <w:spacing w:line="276" w:lineRule="auto"/>
        <w:ind w:right="-5" w:firstLine="707"/>
        <w:jc w:val="both"/>
      </w:pPr>
    </w:p>
    <w:p w14:paraId="235418B6" w14:textId="087100B7" w:rsidR="00FA604D" w:rsidRPr="009F147F" w:rsidRDefault="00367D8C" w:rsidP="009F147F">
      <w:pPr>
        <w:pStyle w:val="Textoindependiente"/>
        <w:spacing w:line="276" w:lineRule="auto"/>
        <w:ind w:right="-5" w:firstLine="707"/>
        <w:jc w:val="both"/>
      </w:pPr>
      <w:r w:rsidRPr="009F147F">
        <w:t xml:space="preserve">Con todo, dijo la jueza </w:t>
      </w:r>
      <w:r w:rsidR="00FA604D" w:rsidRPr="009F147F">
        <w:t xml:space="preserve">que Juan Pablo Gallo Maya brindó una respuesta precisa y de fondo a lo solicitado, sin que ello implique que la contestación deba necesariamente ser favorable, como lo pretende el accionante. </w:t>
      </w:r>
      <w:r w:rsidR="00C8323B" w:rsidRPr="009F147F">
        <w:t xml:space="preserve">Infirió que el actor </w:t>
      </w:r>
      <w:r w:rsidR="00FA604D" w:rsidRPr="009F147F">
        <w:t>busca una suerte de confesión, objetivo que no puede ser alcanzado a través de la acción de tutela, dado su carácter subsidiario y residual</w:t>
      </w:r>
      <w:r w:rsidR="00C8323B" w:rsidRPr="009F147F">
        <w:t xml:space="preserve"> siendo e</w:t>
      </w:r>
      <w:r w:rsidR="00FA604D" w:rsidRPr="009F147F">
        <w:t xml:space="preserve">l trámite adecuado </w:t>
      </w:r>
      <w:r w:rsidR="00FA604D" w:rsidRPr="009F147F">
        <w:lastRenderedPageBreak/>
        <w:t>para obtener tal declaración el que se lleva a cabo ante la Contraloría</w:t>
      </w:r>
      <w:r w:rsidR="00C8323B" w:rsidRPr="009F147F">
        <w:t xml:space="preserve">. Por las razones anteriores concluyó que </w:t>
      </w:r>
      <w:r w:rsidR="00FA604D" w:rsidRPr="009F147F">
        <w:t>se configura la carencia actual de objeto por hecho superado.</w:t>
      </w:r>
    </w:p>
    <w:p w14:paraId="6C44D21C" w14:textId="77777777" w:rsidR="00FA604D" w:rsidRPr="009F147F" w:rsidRDefault="00FA604D" w:rsidP="009F147F">
      <w:pPr>
        <w:pStyle w:val="Textoindependiente"/>
        <w:spacing w:line="276" w:lineRule="auto"/>
        <w:ind w:right="-5" w:firstLine="707"/>
        <w:jc w:val="both"/>
      </w:pPr>
    </w:p>
    <w:p w14:paraId="3D828B57" w14:textId="79741E8E" w:rsidR="002B1A1D" w:rsidRPr="009F147F" w:rsidRDefault="00FA604D" w:rsidP="009F147F">
      <w:pPr>
        <w:pStyle w:val="Textoindependiente"/>
        <w:spacing w:line="276" w:lineRule="auto"/>
        <w:ind w:right="-5" w:firstLine="707"/>
        <w:jc w:val="both"/>
      </w:pPr>
      <w:r w:rsidRPr="009F147F">
        <w:t>Finalmente, inst</w:t>
      </w:r>
      <w:r w:rsidR="00C8323B" w:rsidRPr="009F147F">
        <w:t>ó</w:t>
      </w:r>
      <w:r w:rsidRPr="009F147F">
        <w:t xml:space="preserve"> al Municipio de Pereira a dar respuesta a la petición remitida por competencia el 13 de agosto de 2024, dentro de los términos establecidos en la Ley 1755 de 2015.</w:t>
      </w:r>
    </w:p>
    <w:p w14:paraId="2B3BCDC3" w14:textId="77777777" w:rsidR="002B1A1D" w:rsidRPr="009F147F" w:rsidRDefault="002B1A1D" w:rsidP="009F147F">
      <w:pPr>
        <w:pStyle w:val="Textoindependiente"/>
        <w:spacing w:before="3" w:line="276" w:lineRule="auto"/>
        <w:ind w:right="-5"/>
      </w:pPr>
    </w:p>
    <w:p w14:paraId="30517919" w14:textId="77777777" w:rsidR="002B1A1D" w:rsidRPr="009F147F" w:rsidRDefault="007E3E8F" w:rsidP="00212199">
      <w:pPr>
        <w:pStyle w:val="Ttulo3"/>
        <w:numPr>
          <w:ilvl w:val="0"/>
          <w:numId w:val="7"/>
        </w:numPr>
        <w:tabs>
          <w:tab w:val="left" w:pos="4713"/>
          <w:tab w:val="left" w:pos="4714"/>
        </w:tabs>
        <w:spacing w:line="276" w:lineRule="auto"/>
        <w:ind w:left="709" w:right="-5" w:hanging="721"/>
        <w:jc w:val="left"/>
      </w:pPr>
      <w:r w:rsidRPr="009F147F">
        <w:t>IMPUGNACIÓN</w:t>
      </w:r>
    </w:p>
    <w:p w14:paraId="409F83F5" w14:textId="77777777" w:rsidR="002B1A1D" w:rsidRPr="009F147F" w:rsidRDefault="002B1A1D" w:rsidP="009F147F">
      <w:pPr>
        <w:pStyle w:val="Textoindependiente"/>
        <w:spacing w:line="276" w:lineRule="auto"/>
        <w:ind w:right="-5"/>
        <w:rPr>
          <w:b/>
        </w:rPr>
      </w:pPr>
    </w:p>
    <w:p w14:paraId="03FABA3E" w14:textId="77777777" w:rsidR="00D10D4E" w:rsidRPr="009F147F" w:rsidRDefault="007E3E8F" w:rsidP="009F147F">
      <w:pPr>
        <w:pStyle w:val="Textoindependiente"/>
        <w:spacing w:line="276" w:lineRule="auto"/>
        <w:ind w:right="-5" w:firstLine="427"/>
        <w:jc w:val="both"/>
      </w:pPr>
      <w:r w:rsidRPr="009F147F">
        <w:t>El</w:t>
      </w:r>
      <w:r w:rsidRPr="009F147F">
        <w:rPr>
          <w:spacing w:val="-13"/>
        </w:rPr>
        <w:t xml:space="preserve"> </w:t>
      </w:r>
      <w:r w:rsidRPr="009F147F">
        <w:t>accionante</w:t>
      </w:r>
      <w:r w:rsidRPr="009F147F">
        <w:rPr>
          <w:spacing w:val="-11"/>
        </w:rPr>
        <w:t xml:space="preserve"> </w:t>
      </w:r>
      <w:r w:rsidRPr="009F147F">
        <w:t>opugnó</w:t>
      </w:r>
      <w:r w:rsidRPr="009F147F">
        <w:rPr>
          <w:spacing w:val="-11"/>
        </w:rPr>
        <w:t xml:space="preserve"> </w:t>
      </w:r>
      <w:r w:rsidRPr="009F147F">
        <w:t>la</w:t>
      </w:r>
      <w:r w:rsidRPr="009F147F">
        <w:rPr>
          <w:spacing w:val="-13"/>
        </w:rPr>
        <w:t xml:space="preserve"> </w:t>
      </w:r>
      <w:r w:rsidRPr="009F147F">
        <w:t>decisión</w:t>
      </w:r>
      <w:r w:rsidRPr="009F147F">
        <w:rPr>
          <w:spacing w:val="-12"/>
        </w:rPr>
        <w:t xml:space="preserve"> </w:t>
      </w:r>
      <w:r w:rsidRPr="009F147F">
        <w:t>proferida</w:t>
      </w:r>
      <w:r w:rsidRPr="009F147F">
        <w:rPr>
          <w:spacing w:val="-11"/>
        </w:rPr>
        <w:t xml:space="preserve"> </w:t>
      </w:r>
      <w:r w:rsidRPr="009F147F">
        <w:t>por</w:t>
      </w:r>
      <w:r w:rsidRPr="009F147F">
        <w:rPr>
          <w:spacing w:val="-13"/>
        </w:rPr>
        <w:t xml:space="preserve"> </w:t>
      </w:r>
      <w:r w:rsidRPr="009F147F">
        <w:t>la</w:t>
      </w:r>
      <w:r w:rsidRPr="009F147F">
        <w:rPr>
          <w:spacing w:val="-10"/>
        </w:rPr>
        <w:t xml:space="preserve"> </w:t>
      </w:r>
      <w:r w:rsidRPr="009F147F">
        <w:t>a</w:t>
      </w:r>
      <w:r w:rsidRPr="009F147F">
        <w:rPr>
          <w:spacing w:val="-13"/>
        </w:rPr>
        <w:t xml:space="preserve"> </w:t>
      </w:r>
      <w:r w:rsidRPr="009F147F">
        <w:t>quo,</w:t>
      </w:r>
      <w:r w:rsidRPr="009F147F">
        <w:rPr>
          <w:spacing w:val="-13"/>
        </w:rPr>
        <w:t xml:space="preserve"> </w:t>
      </w:r>
      <w:r w:rsidRPr="009F147F">
        <w:t>alegando</w:t>
      </w:r>
      <w:r w:rsidRPr="009F147F">
        <w:rPr>
          <w:spacing w:val="-13"/>
        </w:rPr>
        <w:t xml:space="preserve"> </w:t>
      </w:r>
      <w:r w:rsidRPr="009F147F">
        <w:t>varias</w:t>
      </w:r>
      <w:r w:rsidRPr="009F147F">
        <w:rPr>
          <w:spacing w:val="-12"/>
        </w:rPr>
        <w:t xml:space="preserve"> </w:t>
      </w:r>
      <w:r w:rsidRPr="009F147F">
        <w:t>razones</w:t>
      </w:r>
      <w:r w:rsidRPr="009F147F">
        <w:rPr>
          <w:spacing w:val="-72"/>
        </w:rPr>
        <w:t xml:space="preserve"> </w:t>
      </w:r>
      <w:r w:rsidRPr="009F147F">
        <w:t>fundamentales</w:t>
      </w:r>
      <w:r w:rsidRPr="009F147F">
        <w:rPr>
          <w:spacing w:val="-14"/>
        </w:rPr>
        <w:t xml:space="preserve"> </w:t>
      </w:r>
      <w:r w:rsidRPr="009F147F">
        <w:t>a</w:t>
      </w:r>
      <w:r w:rsidRPr="009F147F">
        <w:rPr>
          <w:spacing w:val="-15"/>
        </w:rPr>
        <w:t xml:space="preserve"> </w:t>
      </w:r>
      <w:r w:rsidRPr="009F147F">
        <w:t>saber:</w:t>
      </w:r>
      <w:r w:rsidR="00D10D4E" w:rsidRPr="009F147F">
        <w:t xml:space="preserve"> </w:t>
      </w:r>
    </w:p>
    <w:p w14:paraId="35FAB808" w14:textId="77777777" w:rsidR="00D10D4E" w:rsidRPr="009F147F" w:rsidRDefault="00D10D4E" w:rsidP="009F147F">
      <w:pPr>
        <w:pStyle w:val="Textoindependiente"/>
        <w:spacing w:line="276" w:lineRule="auto"/>
        <w:ind w:right="-5" w:firstLine="427"/>
        <w:jc w:val="both"/>
      </w:pPr>
    </w:p>
    <w:p w14:paraId="563266EE" w14:textId="76C52133" w:rsidR="00D10D4E" w:rsidRPr="009F147F" w:rsidRDefault="00D10D4E" w:rsidP="009F147F">
      <w:pPr>
        <w:pStyle w:val="Textoindependiente"/>
        <w:spacing w:line="276" w:lineRule="auto"/>
        <w:ind w:right="-5" w:firstLine="427"/>
        <w:jc w:val="both"/>
      </w:pPr>
      <w:r w:rsidRPr="009F147F">
        <w:t xml:space="preserve"> </w:t>
      </w:r>
      <w:r w:rsidR="00C8323B" w:rsidRPr="009F147F">
        <w:t>Afirmó</w:t>
      </w:r>
      <w:r w:rsidRPr="009F147F">
        <w:t xml:space="preserve"> que únicamente el exalcalde y actual senador, Juan Pablo Gallo Maya, está en capacidad de explicar y responder las razones por las cuales, durante sus cuatro años de gestión, no se alcanzó un acuerdo con la Agencia Nacional de Infraestructura (ANI), a pesar de los 13 requerimientos formulados por esta entidad, que intentó resolver la situación por todos los medios disponibles.</w:t>
      </w:r>
    </w:p>
    <w:p w14:paraId="7EB6313B" w14:textId="77777777" w:rsidR="00C8323B" w:rsidRPr="009F147F" w:rsidRDefault="00C8323B" w:rsidP="009F147F">
      <w:pPr>
        <w:pStyle w:val="Textoindependiente"/>
        <w:spacing w:line="276" w:lineRule="auto"/>
        <w:ind w:right="-5" w:firstLine="427"/>
        <w:jc w:val="both"/>
      </w:pPr>
    </w:p>
    <w:p w14:paraId="0FCF3857" w14:textId="587ECAA2" w:rsidR="002B1A1D" w:rsidRPr="009F147F" w:rsidRDefault="00D10D4E" w:rsidP="009F147F">
      <w:pPr>
        <w:pStyle w:val="Textoindependiente"/>
        <w:spacing w:line="276" w:lineRule="auto"/>
        <w:ind w:right="-5" w:firstLine="427"/>
        <w:jc w:val="both"/>
      </w:pPr>
      <w:r w:rsidRPr="009F147F">
        <w:t xml:space="preserve">A su vez manifiesta </w:t>
      </w:r>
      <w:r w:rsidR="003F43DD" w:rsidRPr="009F147F">
        <w:t>que,</w:t>
      </w:r>
      <w:r w:rsidRPr="009F147F">
        <w:t xml:space="preserve"> como resultado de estas omisiones, el municipio se enfrenta hoy a una posible sanción que supera los $8.000 millones de pesos. Estas decisiones, por su naturaleza, fueron personales y adoptadas por el entonces alcalde Gallo, por lo que la administración municipal actual no está en condiciones de ofrecer una respuesta adecuada a este respecto.</w:t>
      </w:r>
      <w:r w:rsidR="00B22672" w:rsidRPr="009F147F" w:rsidDel="00B22672">
        <w:t xml:space="preserve"> </w:t>
      </w:r>
    </w:p>
    <w:p w14:paraId="23153D13" w14:textId="77777777" w:rsidR="002B1A1D" w:rsidRPr="009F147F" w:rsidRDefault="002B1A1D" w:rsidP="009F147F">
      <w:pPr>
        <w:pStyle w:val="Textoindependiente"/>
        <w:spacing w:line="276" w:lineRule="auto"/>
        <w:ind w:right="-5"/>
      </w:pPr>
    </w:p>
    <w:p w14:paraId="00D4BB60" w14:textId="77777777" w:rsidR="002B1A1D" w:rsidRPr="009F147F" w:rsidRDefault="007E3E8F" w:rsidP="00212199">
      <w:pPr>
        <w:pStyle w:val="Ttulo3"/>
        <w:numPr>
          <w:ilvl w:val="0"/>
          <w:numId w:val="7"/>
        </w:numPr>
        <w:tabs>
          <w:tab w:val="left" w:pos="4713"/>
          <w:tab w:val="left" w:pos="4714"/>
        </w:tabs>
        <w:spacing w:line="276" w:lineRule="auto"/>
        <w:ind w:left="709" w:right="-5" w:hanging="721"/>
        <w:jc w:val="left"/>
      </w:pPr>
      <w:r w:rsidRPr="009F147F">
        <w:t>PROBLEMA</w:t>
      </w:r>
      <w:r w:rsidRPr="00212199">
        <w:t xml:space="preserve"> </w:t>
      </w:r>
      <w:r w:rsidRPr="009F147F">
        <w:t>JURÍDICO</w:t>
      </w:r>
      <w:r w:rsidRPr="00212199">
        <w:t xml:space="preserve"> </w:t>
      </w:r>
      <w:r w:rsidRPr="009F147F">
        <w:t>POR</w:t>
      </w:r>
      <w:r w:rsidRPr="00212199">
        <w:t xml:space="preserve"> </w:t>
      </w:r>
      <w:r w:rsidRPr="009F147F">
        <w:t>RESOLVER</w:t>
      </w:r>
    </w:p>
    <w:p w14:paraId="351FAA4A" w14:textId="77777777" w:rsidR="002B1A1D" w:rsidRPr="009F147F" w:rsidRDefault="002B1A1D" w:rsidP="009F147F">
      <w:pPr>
        <w:pStyle w:val="Textoindependiente"/>
        <w:spacing w:before="11" w:line="276" w:lineRule="auto"/>
        <w:ind w:right="-5"/>
        <w:rPr>
          <w:b/>
        </w:rPr>
      </w:pPr>
    </w:p>
    <w:p w14:paraId="2C4CDE4E" w14:textId="5560769C" w:rsidR="002B1A1D" w:rsidRPr="009F147F" w:rsidRDefault="00D10D4E" w:rsidP="009F147F">
      <w:pPr>
        <w:pStyle w:val="Textoindependiente"/>
        <w:spacing w:line="276" w:lineRule="auto"/>
        <w:ind w:right="-5" w:firstLine="700"/>
        <w:jc w:val="both"/>
      </w:pPr>
      <w:r w:rsidRPr="009F147F">
        <w:t xml:space="preserve">Determinar si el accionado </w:t>
      </w:r>
      <w:r w:rsidR="00C8323B" w:rsidRPr="009F147F">
        <w:t>y/</w:t>
      </w:r>
      <w:r w:rsidRPr="009F147F">
        <w:t>o la entidad vinculada han vulnerado los derechos fundamentales de petición y acceso a la información del accionante</w:t>
      </w:r>
    </w:p>
    <w:p w14:paraId="3EF3FFF7" w14:textId="77777777" w:rsidR="00C313D9" w:rsidRPr="009F147F" w:rsidRDefault="00C313D9" w:rsidP="009F147F">
      <w:pPr>
        <w:pStyle w:val="Textoindependiente"/>
        <w:spacing w:line="276" w:lineRule="auto"/>
        <w:ind w:right="-5" w:firstLine="700"/>
        <w:jc w:val="both"/>
      </w:pPr>
    </w:p>
    <w:p w14:paraId="31AF6E37" w14:textId="77777777" w:rsidR="00C313D9" w:rsidRPr="009F147F" w:rsidRDefault="00C313D9" w:rsidP="00212199">
      <w:pPr>
        <w:pStyle w:val="Ttulo3"/>
        <w:numPr>
          <w:ilvl w:val="0"/>
          <w:numId w:val="7"/>
        </w:numPr>
        <w:tabs>
          <w:tab w:val="left" w:pos="4713"/>
          <w:tab w:val="left" w:pos="4714"/>
        </w:tabs>
        <w:spacing w:line="276" w:lineRule="auto"/>
        <w:ind w:left="709" w:right="-5" w:hanging="721"/>
        <w:jc w:val="left"/>
      </w:pPr>
      <w:r w:rsidRPr="009F147F">
        <w:t>CONSIDERACIONES</w:t>
      </w:r>
    </w:p>
    <w:p w14:paraId="2816F24C" w14:textId="77777777" w:rsidR="00C313D9" w:rsidRPr="009F147F" w:rsidRDefault="00C313D9" w:rsidP="009F147F">
      <w:pPr>
        <w:pStyle w:val="Textoindependiente"/>
        <w:spacing w:before="7" w:line="276" w:lineRule="auto"/>
        <w:ind w:right="-5"/>
        <w:rPr>
          <w:b/>
        </w:rPr>
      </w:pPr>
    </w:p>
    <w:p w14:paraId="135A0CC7" w14:textId="77777777" w:rsidR="00C313D9" w:rsidRPr="009F147F" w:rsidRDefault="00C313D9" w:rsidP="00212199">
      <w:pPr>
        <w:pStyle w:val="Prrafodelista"/>
        <w:numPr>
          <w:ilvl w:val="1"/>
          <w:numId w:val="6"/>
        </w:numPr>
        <w:tabs>
          <w:tab w:val="left" w:pos="2161"/>
          <w:tab w:val="left" w:pos="2162"/>
        </w:tabs>
        <w:spacing w:before="1" w:line="276" w:lineRule="auto"/>
        <w:ind w:left="709" w:right="-5"/>
        <w:rPr>
          <w:b/>
          <w:sz w:val="24"/>
          <w:szCs w:val="24"/>
        </w:rPr>
      </w:pPr>
      <w:r w:rsidRPr="009F147F">
        <w:rPr>
          <w:b/>
          <w:sz w:val="24"/>
          <w:szCs w:val="24"/>
        </w:rPr>
        <w:t>Presupuestos</w:t>
      </w:r>
      <w:r w:rsidRPr="009F147F">
        <w:rPr>
          <w:b/>
          <w:spacing w:val="-5"/>
          <w:sz w:val="24"/>
          <w:szCs w:val="24"/>
        </w:rPr>
        <w:t xml:space="preserve"> </w:t>
      </w:r>
      <w:r w:rsidRPr="009F147F">
        <w:rPr>
          <w:b/>
          <w:sz w:val="24"/>
          <w:szCs w:val="24"/>
        </w:rPr>
        <w:t>generales</w:t>
      </w:r>
      <w:r w:rsidRPr="009F147F">
        <w:rPr>
          <w:b/>
          <w:spacing w:val="-4"/>
          <w:sz w:val="24"/>
          <w:szCs w:val="24"/>
        </w:rPr>
        <w:t xml:space="preserve"> </w:t>
      </w:r>
      <w:r w:rsidRPr="009F147F">
        <w:rPr>
          <w:b/>
          <w:sz w:val="24"/>
          <w:szCs w:val="24"/>
        </w:rPr>
        <w:t>de</w:t>
      </w:r>
      <w:r w:rsidRPr="009F147F">
        <w:rPr>
          <w:b/>
          <w:spacing w:val="-4"/>
          <w:sz w:val="24"/>
          <w:szCs w:val="24"/>
        </w:rPr>
        <w:t xml:space="preserve"> </w:t>
      </w:r>
      <w:r w:rsidRPr="009F147F">
        <w:rPr>
          <w:b/>
          <w:sz w:val="24"/>
          <w:szCs w:val="24"/>
        </w:rPr>
        <w:t>procedencia</w:t>
      </w:r>
      <w:r w:rsidRPr="009F147F">
        <w:rPr>
          <w:b/>
          <w:spacing w:val="-2"/>
          <w:sz w:val="24"/>
          <w:szCs w:val="24"/>
        </w:rPr>
        <w:t xml:space="preserve"> </w:t>
      </w:r>
      <w:r w:rsidRPr="009F147F">
        <w:rPr>
          <w:b/>
          <w:sz w:val="24"/>
          <w:szCs w:val="24"/>
        </w:rPr>
        <w:t>de</w:t>
      </w:r>
      <w:r w:rsidRPr="009F147F">
        <w:rPr>
          <w:b/>
          <w:spacing w:val="-4"/>
          <w:sz w:val="24"/>
          <w:szCs w:val="24"/>
        </w:rPr>
        <w:t xml:space="preserve"> </w:t>
      </w:r>
      <w:r w:rsidRPr="009F147F">
        <w:rPr>
          <w:b/>
          <w:sz w:val="24"/>
          <w:szCs w:val="24"/>
        </w:rPr>
        <w:t>la</w:t>
      </w:r>
      <w:r w:rsidRPr="009F147F">
        <w:rPr>
          <w:b/>
          <w:spacing w:val="-3"/>
          <w:sz w:val="24"/>
          <w:szCs w:val="24"/>
        </w:rPr>
        <w:t xml:space="preserve"> </w:t>
      </w:r>
      <w:r w:rsidRPr="009F147F">
        <w:rPr>
          <w:b/>
          <w:sz w:val="24"/>
          <w:szCs w:val="24"/>
        </w:rPr>
        <w:t>acción</w:t>
      </w:r>
      <w:r w:rsidRPr="009F147F">
        <w:rPr>
          <w:b/>
          <w:spacing w:val="1"/>
          <w:sz w:val="24"/>
          <w:szCs w:val="24"/>
        </w:rPr>
        <w:t xml:space="preserve"> </w:t>
      </w:r>
      <w:r w:rsidRPr="009F147F">
        <w:rPr>
          <w:b/>
          <w:sz w:val="24"/>
          <w:szCs w:val="24"/>
        </w:rPr>
        <w:t>de</w:t>
      </w:r>
      <w:r w:rsidRPr="009F147F">
        <w:rPr>
          <w:b/>
          <w:spacing w:val="-4"/>
          <w:sz w:val="24"/>
          <w:szCs w:val="24"/>
        </w:rPr>
        <w:t xml:space="preserve"> </w:t>
      </w:r>
      <w:r w:rsidRPr="009F147F">
        <w:rPr>
          <w:b/>
          <w:sz w:val="24"/>
          <w:szCs w:val="24"/>
        </w:rPr>
        <w:t>tutela.</w:t>
      </w:r>
    </w:p>
    <w:p w14:paraId="6A9F2C17" w14:textId="77777777" w:rsidR="00C313D9" w:rsidRPr="009F147F" w:rsidRDefault="00C313D9" w:rsidP="009F147F">
      <w:pPr>
        <w:pStyle w:val="Textoindependiente"/>
        <w:spacing w:before="8" w:line="276" w:lineRule="auto"/>
        <w:ind w:right="-5"/>
        <w:rPr>
          <w:b/>
        </w:rPr>
      </w:pPr>
    </w:p>
    <w:p w14:paraId="776B50A9" w14:textId="77777777" w:rsidR="00C313D9" w:rsidRPr="009F147F" w:rsidRDefault="00C313D9" w:rsidP="00212199">
      <w:pPr>
        <w:pStyle w:val="Ttulo3"/>
        <w:numPr>
          <w:ilvl w:val="2"/>
          <w:numId w:val="6"/>
        </w:numPr>
        <w:tabs>
          <w:tab w:val="left" w:pos="2881"/>
          <w:tab w:val="left" w:pos="2882"/>
        </w:tabs>
        <w:spacing w:line="276" w:lineRule="auto"/>
        <w:ind w:left="1134" w:right="-5" w:hanging="1134"/>
      </w:pPr>
      <w:r w:rsidRPr="009F147F">
        <w:t>Legitimación</w:t>
      </w:r>
      <w:r w:rsidRPr="009F147F">
        <w:rPr>
          <w:spacing w:val="-4"/>
        </w:rPr>
        <w:t xml:space="preserve"> </w:t>
      </w:r>
      <w:r w:rsidRPr="009F147F">
        <w:t>en</w:t>
      </w:r>
      <w:r w:rsidRPr="009F147F">
        <w:rPr>
          <w:spacing w:val="-2"/>
        </w:rPr>
        <w:t xml:space="preserve"> </w:t>
      </w:r>
      <w:r w:rsidRPr="009F147F">
        <w:t>la</w:t>
      </w:r>
      <w:r w:rsidRPr="009F147F">
        <w:rPr>
          <w:spacing w:val="-4"/>
        </w:rPr>
        <w:t xml:space="preserve"> </w:t>
      </w:r>
      <w:r w:rsidRPr="009F147F">
        <w:t>causa.</w:t>
      </w:r>
    </w:p>
    <w:p w14:paraId="5377AFFD" w14:textId="77777777" w:rsidR="00C313D9" w:rsidRPr="009F147F" w:rsidRDefault="00C313D9" w:rsidP="009F147F">
      <w:pPr>
        <w:pStyle w:val="Textoindependiente"/>
        <w:spacing w:before="11" w:line="276" w:lineRule="auto"/>
        <w:ind w:right="-5"/>
        <w:rPr>
          <w:b/>
        </w:rPr>
      </w:pPr>
    </w:p>
    <w:p w14:paraId="31A764D6" w14:textId="3C6366A9" w:rsidR="00C313D9" w:rsidRPr="009F147F" w:rsidRDefault="00C313D9" w:rsidP="009F147F">
      <w:pPr>
        <w:pStyle w:val="Textoindependiente"/>
        <w:spacing w:line="276" w:lineRule="auto"/>
        <w:ind w:right="-5" w:firstLine="700"/>
        <w:jc w:val="both"/>
      </w:pPr>
      <w:r w:rsidRPr="009F147F">
        <w:t>Comiéncese</w:t>
      </w:r>
      <w:r w:rsidRPr="009F147F">
        <w:rPr>
          <w:spacing w:val="-11"/>
        </w:rPr>
        <w:t xml:space="preserve"> </w:t>
      </w:r>
      <w:r w:rsidRPr="009F147F">
        <w:t>por</w:t>
      </w:r>
      <w:r w:rsidRPr="009F147F">
        <w:rPr>
          <w:spacing w:val="-12"/>
        </w:rPr>
        <w:t xml:space="preserve"> </w:t>
      </w:r>
      <w:r w:rsidRPr="009F147F">
        <w:t>decir que los artículos 32 y 33 de la Ley 1755 de 2015 disponen el derecho de petición dirigido a particulares, siendo estos los</w:t>
      </w:r>
      <w:r w:rsidRPr="009F147F">
        <w:rPr>
          <w:spacing w:val="1"/>
        </w:rPr>
        <w:t xml:space="preserve"> </w:t>
      </w:r>
      <w:r w:rsidRPr="009F147F">
        <w:t>cuales</w:t>
      </w:r>
      <w:r w:rsidRPr="009F147F">
        <w:rPr>
          <w:spacing w:val="-5"/>
        </w:rPr>
        <w:t xml:space="preserve"> </w:t>
      </w:r>
      <w:r w:rsidRPr="009F147F">
        <w:t>enmarca</w:t>
      </w:r>
      <w:r w:rsidRPr="009F147F">
        <w:rPr>
          <w:spacing w:val="-7"/>
        </w:rPr>
        <w:t xml:space="preserve"> </w:t>
      </w:r>
      <w:r w:rsidRPr="009F147F">
        <w:t>la</w:t>
      </w:r>
      <w:r w:rsidRPr="009F147F">
        <w:rPr>
          <w:spacing w:val="-4"/>
        </w:rPr>
        <w:t xml:space="preserve"> </w:t>
      </w:r>
      <w:r w:rsidRPr="009F147F">
        <w:t>legitimación</w:t>
      </w:r>
      <w:r w:rsidRPr="008B46F8">
        <w:t xml:space="preserve"> </w:t>
      </w:r>
      <w:r w:rsidRPr="009F147F">
        <w:t>e</w:t>
      </w:r>
      <w:r w:rsidRPr="008B46F8">
        <w:t xml:space="preserve"> </w:t>
      </w:r>
      <w:r w:rsidRPr="009F147F">
        <w:t>interés</w:t>
      </w:r>
      <w:r w:rsidRPr="008B46F8">
        <w:t xml:space="preserve"> </w:t>
      </w:r>
      <w:r w:rsidRPr="009F147F">
        <w:t>como</w:t>
      </w:r>
      <w:r w:rsidRPr="008B46F8">
        <w:t xml:space="preserve"> </w:t>
      </w:r>
      <w:r w:rsidRPr="009F147F">
        <w:t>cierto</w:t>
      </w:r>
      <w:r w:rsidRPr="008B46F8">
        <w:t xml:space="preserve"> </w:t>
      </w:r>
      <w:r w:rsidRPr="009F147F">
        <w:t>requisito</w:t>
      </w:r>
      <w:r w:rsidRPr="008B46F8">
        <w:t xml:space="preserve"> </w:t>
      </w:r>
      <w:r w:rsidRPr="009F147F">
        <w:t>para</w:t>
      </w:r>
      <w:r w:rsidRPr="008B46F8">
        <w:t xml:space="preserve"> </w:t>
      </w:r>
      <w:r w:rsidRPr="009F147F">
        <w:t>su</w:t>
      </w:r>
      <w:r w:rsidRPr="008B46F8">
        <w:t xml:space="preserve"> </w:t>
      </w:r>
      <w:r w:rsidRPr="009F147F">
        <w:t>impetración,</w:t>
      </w:r>
      <w:r w:rsidRPr="008B46F8">
        <w:t xml:space="preserve"> </w:t>
      </w:r>
      <w:r w:rsidRPr="009F147F">
        <w:t>de</w:t>
      </w:r>
      <w:r w:rsidRPr="008B46F8">
        <w:t xml:space="preserve"> </w:t>
      </w:r>
      <w:r w:rsidRPr="009F147F">
        <w:t>tal</w:t>
      </w:r>
      <w:r w:rsidRPr="008B46F8">
        <w:t xml:space="preserve"> </w:t>
      </w:r>
      <w:r w:rsidRPr="009F147F">
        <w:t xml:space="preserve">suerte que: </w:t>
      </w:r>
    </w:p>
    <w:p w14:paraId="54984236" w14:textId="77777777" w:rsidR="00C313D9" w:rsidRPr="009F147F" w:rsidRDefault="00C313D9" w:rsidP="009F147F">
      <w:pPr>
        <w:pStyle w:val="Textoindependiente"/>
        <w:spacing w:line="276" w:lineRule="auto"/>
        <w:ind w:right="-5" w:firstLine="700"/>
        <w:jc w:val="both"/>
      </w:pPr>
    </w:p>
    <w:p w14:paraId="2AAAC394" w14:textId="77777777" w:rsidR="00C313D9" w:rsidRPr="004A110B" w:rsidRDefault="00C313D9" w:rsidP="004A110B">
      <w:pPr>
        <w:pStyle w:val="Textoindependiente"/>
        <w:ind w:left="426" w:right="420" w:firstLine="700"/>
        <w:jc w:val="both"/>
        <w:rPr>
          <w:i/>
          <w:iCs/>
          <w:sz w:val="22"/>
          <w:szCs w:val="22"/>
        </w:rPr>
      </w:pPr>
      <w:r w:rsidRPr="004A110B">
        <w:rPr>
          <w:i/>
          <w:iCs/>
          <w:sz w:val="22"/>
          <w:szCs w:val="22"/>
        </w:rPr>
        <w:t>"Toda persona podrá ejercer el derecho de petición para garantizar sus derechos fundamentales ante organizaciones privadas, con o sin personería jurídica, tales como sociedades, corporaciones, fundaciones, asociaciones, organizaciones religiosas, cooperativas, instituciones financieras o clubes".</w:t>
      </w:r>
    </w:p>
    <w:p w14:paraId="741DBF0F" w14:textId="77777777" w:rsidR="00C313D9" w:rsidRPr="009F147F" w:rsidRDefault="00C313D9" w:rsidP="009F147F">
      <w:pPr>
        <w:pStyle w:val="Textoindependiente"/>
        <w:spacing w:line="276" w:lineRule="auto"/>
        <w:ind w:right="-5"/>
        <w:jc w:val="both"/>
      </w:pPr>
    </w:p>
    <w:p w14:paraId="3437886D" w14:textId="77777777" w:rsidR="00C313D9" w:rsidRPr="009F147F" w:rsidRDefault="00C313D9" w:rsidP="009F147F">
      <w:pPr>
        <w:pStyle w:val="Textoindependiente"/>
        <w:spacing w:line="276" w:lineRule="auto"/>
        <w:ind w:right="-5" w:firstLine="700"/>
        <w:jc w:val="both"/>
      </w:pPr>
      <w:r w:rsidRPr="009F147F">
        <w:t xml:space="preserve">En consecuencia, la Ley 1755 de 2015 estipula que las peticiones presentadas ante particulares se someten a las mismas reglas generales que aquellas dirigidas a las autoridades, conforme a lo dispuesto en el Capítulo I de la citada norma. Entre </w:t>
      </w:r>
      <w:r w:rsidRPr="009F147F">
        <w:lastRenderedPageBreak/>
        <w:t>otras disposiciones, se establece que la petición puede ser formulada de manera verbal, por escrito o por cualquier medio idóneo, y que el particular está obligado a respetar los plazos de respuesta según lo establecido en la normativa vigente.</w:t>
      </w:r>
    </w:p>
    <w:p w14:paraId="67F72717" w14:textId="77777777" w:rsidR="00C313D9" w:rsidRPr="009F147F" w:rsidRDefault="00C313D9" w:rsidP="009F147F">
      <w:pPr>
        <w:pStyle w:val="Textoindependiente"/>
        <w:spacing w:line="276" w:lineRule="auto"/>
        <w:ind w:right="-5"/>
        <w:rPr>
          <w:i/>
        </w:rPr>
      </w:pPr>
    </w:p>
    <w:p w14:paraId="3726E90A" w14:textId="15506F57" w:rsidR="00C313D9" w:rsidRPr="009F147F" w:rsidRDefault="00C313D9" w:rsidP="00212199">
      <w:pPr>
        <w:pStyle w:val="Ttulo3"/>
        <w:numPr>
          <w:ilvl w:val="3"/>
          <w:numId w:val="6"/>
        </w:numPr>
        <w:tabs>
          <w:tab w:val="left" w:pos="3602"/>
          <w:tab w:val="left" w:pos="3603"/>
        </w:tabs>
        <w:spacing w:line="276" w:lineRule="auto"/>
        <w:ind w:left="1418" w:right="-5"/>
      </w:pPr>
      <w:r w:rsidRPr="009F147F">
        <w:t>Legitimación</w:t>
      </w:r>
      <w:r w:rsidRPr="009F147F">
        <w:rPr>
          <w:spacing w:val="-3"/>
        </w:rPr>
        <w:t xml:space="preserve"> </w:t>
      </w:r>
      <w:r w:rsidRPr="009F147F">
        <w:t>en</w:t>
      </w:r>
      <w:r w:rsidRPr="009F147F">
        <w:rPr>
          <w:spacing w:val="-1"/>
        </w:rPr>
        <w:t xml:space="preserve"> </w:t>
      </w:r>
      <w:r w:rsidRPr="009F147F">
        <w:t>la</w:t>
      </w:r>
      <w:r w:rsidRPr="009F147F">
        <w:rPr>
          <w:spacing w:val="-4"/>
        </w:rPr>
        <w:t xml:space="preserve"> </w:t>
      </w:r>
      <w:r w:rsidRPr="009F147F">
        <w:t>causa</w:t>
      </w:r>
      <w:r w:rsidRPr="009F147F">
        <w:rPr>
          <w:spacing w:val="-2"/>
        </w:rPr>
        <w:t xml:space="preserve"> </w:t>
      </w:r>
      <w:r w:rsidRPr="009F147F">
        <w:t>por</w:t>
      </w:r>
      <w:r w:rsidRPr="009F147F">
        <w:rPr>
          <w:spacing w:val="-5"/>
        </w:rPr>
        <w:t xml:space="preserve"> </w:t>
      </w:r>
      <w:r w:rsidRPr="009F147F">
        <w:t>activa.</w:t>
      </w:r>
    </w:p>
    <w:p w14:paraId="6BB08112" w14:textId="77777777" w:rsidR="00C313D9" w:rsidRPr="009F147F" w:rsidRDefault="00C313D9" w:rsidP="009F147F">
      <w:pPr>
        <w:spacing w:line="276" w:lineRule="auto"/>
        <w:ind w:right="-5"/>
        <w:rPr>
          <w:sz w:val="24"/>
          <w:szCs w:val="24"/>
        </w:rPr>
      </w:pPr>
    </w:p>
    <w:p w14:paraId="3D5BD46A" w14:textId="77777777" w:rsidR="00C313D9" w:rsidRPr="009F147F" w:rsidRDefault="00C313D9" w:rsidP="009E7890">
      <w:pPr>
        <w:spacing w:line="276" w:lineRule="auto"/>
        <w:ind w:right="-5" w:firstLine="709"/>
        <w:jc w:val="both"/>
        <w:rPr>
          <w:sz w:val="24"/>
          <w:szCs w:val="24"/>
        </w:rPr>
      </w:pPr>
      <w:r w:rsidRPr="009F147F">
        <w:rPr>
          <w:sz w:val="24"/>
          <w:szCs w:val="24"/>
        </w:rPr>
        <w:t>En cuanto a la legitimación en la causa por activa, es importante traer a colación lo expuesto por el decreto 2591 de 1991 específicamente es sus artículos segundo y quinto:</w:t>
      </w:r>
    </w:p>
    <w:p w14:paraId="06F0C944" w14:textId="77777777" w:rsidR="00C313D9" w:rsidRPr="009F147F" w:rsidRDefault="00C313D9" w:rsidP="009F147F">
      <w:pPr>
        <w:spacing w:line="276" w:lineRule="auto"/>
        <w:ind w:right="-5" w:firstLine="709"/>
        <w:rPr>
          <w:sz w:val="24"/>
          <w:szCs w:val="24"/>
        </w:rPr>
      </w:pPr>
      <w:r w:rsidRPr="009F147F">
        <w:rPr>
          <w:sz w:val="24"/>
          <w:szCs w:val="24"/>
        </w:rPr>
        <w:t> </w:t>
      </w:r>
    </w:p>
    <w:p w14:paraId="5E65F89D" w14:textId="77777777" w:rsidR="00C313D9" w:rsidRPr="004A110B" w:rsidRDefault="00C313D9" w:rsidP="004A110B">
      <w:pPr>
        <w:pStyle w:val="Textoindependiente"/>
        <w:ind w:left="426" w:right="420" w:firstLine="700"/>
        <w:jc w:val="both"/>
        <w:rPr>
          <w:i/>
          <w:iCs/>
          <w:sz w:val="22"/>
          <w:szCs w:val="22"/>
        </w:rPr>
      </w:pPr>
      <w:r w:rsidRPr="004A110B">
        <w:rPr>
          <w:i/>
          <w:iCs/>
          <w:sz w:val="22"/>
          <w:szCs w:val="22"/>
        </w:rPr>
        <w:t>Artículo 2º DERECHOS PROTEGIDOS, la acción de tutela garantiza los derechos constitucionales fundamentales. Cuando una decisión de tutela se refiera a un derecho no señalado expresamente por la Constitución como fundamental, pero cuya naturaleza permita su tutela para casos concretos, la Corte Constitucional le dará prelación en la revisión a esta decisión.</w:t>
      </w:r>
    </w:p>
    <w:p w14:paraId="08FF80BF" w14:textId="77777777" w:rsidR="00C313D9" w:rsidRPr="004A110B" w:rsidRDefault="00C313D9" w:rsidP="004A110B">
      <w:pPr>
        <w:pStyle w:val="Textoindependiente"/>
        <w:ind w:left="426" w:right="420" w:firstLine="700"/>
        <w:jc w:val="both"/>
        <w:rPr>
          <w:i/>
          <w:iCs/>
          <w:sz w:val="22"/>
          <w:szCs w:val="22"/>
        </w:rPr>
      </w:pPr>
    </w:p>
    <w:p w14:paraId="4CFACD78" w14:textId="007AC1A1" w:rsidR="00C313D9" w:rsidRPr="004A110B" w:rsidRDefault="00C313D9" w:rsidP="004A110B">
      <w:pPr>
        <w:pStyle w:val="Textoindependiente"/>
        <w:ind w:left="426" w:right="420" w:firstLine="700"/>
        <w:jc w:val="both"/>
        <w:rPr>
          <w:i/>
          <w:iCs/>
          <w:sz w:val="22"/>
          <w:szCs w:val="22"/>
        </w:rPr>
      </w:pPr>
      <w:r w:rsidRPr="004A110B">
        <w:rPr>
          <w:i/>
          <w:iCs/>
          <w:sz w:val="22"/>
          <w:szCs w:val="22"/>
        </w:rPr>
        <w:t>Artículo 5º</w:t>
      </w:r>
      <w:r w:rsidR="004A110B">
        <w:rPr>
          <w:i/>
          <w:iCs/>
          <w:sz w:val="22"/>
          <w:szCs w:val="22"/>
        </w:rPr>
        <w:t xml:space="preserve"> </w:t>
      </w:r>
      <w:r w:rsidRPr="004A110B">
        <w:rPr>
          <w:i/>
          <w:iCs/>
          <w:sz w:val="22"/>
          <w:szCs w:val="22"/>
        </w:rPr>
        <w:t xml:space="preserve">PROCEDENCIA DE LA </w:t>
      </w:r>
      <w:r w:rsidR="008B46F8" w:rsidRPr="004A110B">
        <w:rPr>
          <w:i/>
          <w:iCs/>
          <w:sz w:val="22"/>
          <w:szCs w:val="22"/>
        </w:rPr>
        <w:t>ACCIÓN</w:t>
      </w:r>
      <w:r w:rsidRPr="004A110B">
        <w:rPr>
          <w:i/>
          <w:iCs/>
          <w:sz w:val="22"/>
          <w:szCs w:val="22"/>
        </w:rPr>
        <w:t xml:space="preserve"> DE TUTELA: La acción de tutela procede contra toda acción u omisión de las autoridades públicas, que haya violado, viole o amenace violar cualquiera de los derechos de que trata el artículo 2o. de esta ley También procede contra acciones u omisiones de particulares, de conformidad con lo establecido en el Capítulo </w:t>
      </w:r>
      <w:r w:rsidR="003F43DD" w:rsidRPr="004A110B">
        <w:rPr>
          <w:i/>
          <w:iCs/>
          <w:sz w:val="22"/>
          <w:szCs w:val="22"/>
        </w:rPr>
        <w:t>y</w:t>
      </w:r>
      <w:r w:rsidRPr="004A110B">
        <w:rPr>
          <w:i/>
          <w:iCs/>
          <w:sz w:val="22"/>
          <w:szCs w:val="22"/>
        </w:rPr>
        <w:t xml:space="preserve"> de este Decreto. La procedencia de la tutela en ningún caso está sujeta a que la acción de la autoridad o del particular se haya manifestado en un acto jurídico escrito. </w:t>
      </w:r>
    </w:p>
    <w:p w14:paraId="4CA94345" w14:textId="77777777" w:rsidR="00C313D9" w:rsidRPr="009F147F" w:rsidRDefault="00C313D9" w:rsidP="009F147F">
      <w:pPr>
        <w:pStyle w:val="Textoindependiente"/>
        <w:spacing w:line="276" w:lineRule="auto"/>
        <w:ind w:right="-5"/>
        <w:rPr>
          <w:i/>
        </w:rPr>
      </w:pPr>
    </w:p>
    <w:p w14:paraId="06807352" w14:textId="2489CA23" w:rsidR="00C313D9" w:rsidRPr="009F147F" w:rsidRDefault="00C313D9" w:rsidP="009F147F">
      <w:pPr>
        <w:pStyle w:val="Textoindependiente"/>
        <w:spacing w:line="276" w:lineRule="auto"/>
        <w:ind w:right="-5" w:firstLine="719"/>
        <w:jc w:val="both"/>
        <w:rPr>
          <w:bCs/>
        </w:rPr>
      </w:pPr>
      <w:r w:rsidRPr="009F147F">
        <w:t>Salta a la vista que para el caso que concita a esta Corporación, reviste de</w:t>
      </w:r>
      <w:r w:rsidRPr="009F147F">
        <w:rPr>
          <w:spacing w:val="1"/>
        </w:rPr>
        <w:t xml:space="preserve"> </w:t>
      </w:r>
      <w:r w:rsidRPr="009F147F">
        <w:t xml:space="preserve">facultad para promover acción de tutela el señor </w:t>
      </w:r>
      <w:r w:rsidR="00F119DA">
        <w:t>Á</w:t>
      </w:r>
      <w:r w:rsidRPr="009F147F">
        <w:t>LVARO WILLIAM L</w:t>
      </w:r>
      <w:r w:rsidR="00F119DA">
        <w:t>Ó</w:t>
      </w:r>
      <w:r w:rsidRPr="009F147F">
        <w:t>PEZ OSSA</w:t>
      </w:r>
      <w:r w:rsidRPr="009F147F">
        <w:rPr>
          <w:spacing w:val="1"/>
        </w:rPr>
        <w:t xml:space="preserve"> </w:t>
      </w:r>
      <w:r w:rsidRPr="009F147F">
        <w:t>reclamando</w:t>
      </w:r>
      <w:r w:rsidRPr="009F147F">
        <w:rPr>
          <w:spacing w:val="1"/>
        </w:rPr>
        <w:t xml:space="preserve"> </w:t>
      </w:r>
      <w:r w:rsidRPr="009F147F">
        <w:t xml:space="preserve">para sí el derecho al acceso a la información, que supuestamente ha sido vulnerado por el señor </w:t>
      </w:r>
      <w:r w:rsidRPr="009F147F">
        <w:rPr>
          <w:bCs/>
        </w:rPr>
        <w:t>JUAN PABLO GALLO MAYA.</w:t>
      </w:r>
    </w:p>
    <w:p w14:paraId="06A4D564" w14:textId="7C9B021D" w:rsidR="00C313D9" w:rsidRPr="009F147F" w:rsidRDefault="00C313D9" w:rsidP="009F147F">
      <w:pPr>
        <w:pStyle w:val="Textoindependiente"/>
        <w:spacing w:line="276" w:lineRule="auto"/>
        <w:ind w:right="-5"/>
        <w:jc w:val="both"/>
        <w:rPr>
          <w:bCs/>
        </w:rPr>
      </w:pPr>
    </w:p>
    <w:p w14:paraId="03349A79" w14:textId="77777777" w:rsidR="00C313D9" w:rsidRPr="009F147F" w:rsidRDefault="00C313D9" w:rsidP="00212199">
      <w:pPr>
        <w:pStyle w:val="Ttulo3"/>
        <w:numPr>
          <w:ilvl w:val="3"/>
          <w:numId w:val="6"/>
        </w:numPr>
        <w:tabs>
          <w:tab w:val="left" w:pos="3602"/>
          <w:tab w:val="left" w:pos="3603"/>
        </w:tabs>
        <w:spacing w:line="276" w:lineRule="auto"/>
        <w:ind w:left="1418" w:right="-5"/>
      </w:pPr>
      <w:r w:rsidRPr="009F147F">
        <w:t>Legitimación</w:t>
      </w:r>
      <w:r w:rsidRPr="00212199">
        <w:t xml:space="preserve"> </w:t>
      </w:r>
      <w:r w:rsidRPr="009F147F">
        <w:t>en</w:t>
      </w:r>
      <w:r w:rsidRPr="00212199">
        <w:t xml:space="preserve"> </w:t>
      </w:r>
      <w:r w:rsidRPr="009F147F">
        <w:t>la</w:t>
      </w:r>
      <w:r w:rsidRPr="00212199">
        <w:t xml:space="preserve"> </w:t>
      </w:r>
      <w:r w:rsidRPr="009F147F">
        <w:t>causa</w:t>
      </w:r>
      <w:r w:rsidRPr="00212199">
        <w:t xml:space="preserve"> </w:t>
      </w:r>
      <w:r w:rsidRPr="009F147F">
        <w:t>por</w:t>
      </w:r>
      <w:r w:rsidRPr="00212199">
        <w:t xml:space="preserve"> </w:t>
      </w:r>
      <w:r w:rsidRPr="009F147F">
        <w:t>pasiva.</w:t>
      </w:r>
    </w:p>
    <w:p w14:paraId="4A43CF9C" w14:textId="77777777" w:rsidR="00C313D9" w:rsidRPr="009F147F" w:rsidRDefault="00C313D9" w:rsidP="009F147F">
      <w:pPr>
        <w:pStyle w:val="Textoindependiente"/>
        <w:spacing w:line="276" w:lineRule="auto"/>
        <w:ind w:right="-5" w:firstLine="720"/>
        <w:jc w:val="both"/>
        <w:rPr>
          <w:i/>
        </w:rPr>
      </w:pPr>
    </w:p>
    <w:p w14:paraId="26806605" w14:textId="13005AB8" w:rsidR="00C313D9" w:rsidRPr="009F147F" w:rsidRDefault="00C313D9" w:rsidP="009F147F">
      <w:pPr>
        <w:spacing w:line="276" w:lineRule="auto"/>
        <w:ind w:right="-5" w:firstLine="720"/>
        <w:jc w:val="both"/>
        <w:rPr>
          <w:sz w:val="24"/>
          <w:szCs w:val="24"/>
        </w:rPr>
      </w:pPr>
      <w:r w:rsidRPr="009F147F">
        <w:rPr>
          <w:sz w:val="24"/>
          <w:szCs w:val="24"/>
        </w:rPr>
        <w:t xml:space="preserve">Rememora el Alto Tribunal que </w:t>
      </w:r>
      <w:bookmarkStart w:id="0" w:name="_Hlk183092698"/>
      <w:r w:rsidRPr="009F147F">
        <w:rPr>
          <w:sz w:val="24"/>
          <w:szCs w:val="24"/>
        </w:rPr>
        <w:t>la legitimación pasiva en la acción de tutela hace referencia a la aptitud legal de la persona contra quien se dirige la acción, de ser efectivamente la llamada a responder por la vulneración o amenaza del derecho fundamental.</w:t>
      </w:r>
    </w:p>
    <w:p w14:paraId="26D69932" w14:textId="77777777" w:rsidR="00C313D9" w:rsidRPr="009F147F" w:rsidRDefault="00C313D9" w:rsidP="009F147F">
      <w:pPr>
        <w:spacing w:line="276" w:lineRule="auto"/>
        <w:ind w:right="-5" w:firstLine="720"/>
        <w:jc w:val="both"/>
        <w:rPr>
          <w:sz w:val="24"/>
          <w:szCs w:val="24"/>
        </w:rPr>
      </w:pPr>
    </w:p>
    <w:p w14:paraId="11BFE2AB" w14:textId="77777777" w:rsidR="00C313D9" w:rsidRPr="009F147F" w:rsidRDefault="00C313D9" w:rsidP="009F147F">
      <w:pPr>
        <w:spacing w:line="276" w:lineRule="auto"/>
        <w:ind w:right="-5" w:firstLine="720"/>
        <w:jc w:val="both"/>
        <w:rPr>
          <w:sz w:val="24"/>
          <w:szCs w:val="24"/>
        </w:rPr>
      </w:pPr>
      <w:r w:rsidRPr="009F147F">
        <w:rPr>
          <w:sz w:val="24"/>
          <w:szCs w:val="24"/>
        </w:rPr>
        <w:t xml:space="preserve">El artículo 86 de la Constitución establece que la tutela es procedente contra particulares cuando el solicitante se encuentra en un estado de subordinación o indefensión frente a ellos. </w:t>
      </w:r>
      <w:bookmarkEnd w:id="0"/>
      <w:r w:rsidRPr="009F147F">
        <w:rPr>
          <w:sz w:val="24"/>
          <w:szCs w:val="24"/>
        </w:rPr>
        <w:t>Asimismo, el artículo 42, numeral 4º, del Decreto 2591 de 1991 dispone que esta acción procede contra particulares cuando estos tengan control sobre la conducta que presuntamente vulnere derechos fundamentales, o se beneficien de la situación que dio origen a la acción, "</w:t>
      </w:r>
      <w:r w:rsidRPr="004A110B">
        <w:t>siempre que el solicitante se halle en una situación de subordinación o indefensión frente a dicha organización</w:t>
      </w:r>
      <w:r w:rsidRPr="009F147F">
        <w:rPr>
          <w:sz w:val="24"/>
          <w:szCs w:val="24"/>
        </w:rPr>
        <w:t xml:space="preserve">". </w:t>
      </w:r>
    </w:p>
    <w:p w14:paraId="652CAE76" w14:textId="77777777" w:rsidR="00C313D9" w:rsidRPr="009F147F" w:rsidRDefault="00C313D9" w:rsidP="009F147F">
      <w:pPr>
        <w:spacing w:line="276" w:lineRule="auto"/>
        <w:ind w:right="-5"/>
        <w:rPr>
          <w:sz w:val="24"/>
          <w:szCs w:val="24"/>
        </w:rPr>
      </w:pPr>
    </w:p>
    <w:p w14:paraId="65B7D79F" w14:textId="63F20329" w:rsidR="00C313D9" w:rsidRPr="009F147F" w:rsidRDefault="00C313D9" w:rsidP="009F147F">
      <w:pPr>
        <w:pStyle w:val="Textoindependiente"/>
        <w:spacing w:line="276" w:lineRule="auto"/>
        <w:ind w:right="-5" w:firstLine="719"/>
        <w:jc w:val="both"/>
      </w:pPr>
      <w:r w:rsidRPr="009F147F">
        <w:t>Por</w:t>
      </w:r>
      <w:r w:rsidRPr="009F147F">
        <w:rPr>
          <w:spacing w:val="-13"/>
        </w:rPr>
        <w:t xml:space="preserve"> </w:t>
      </w:r>
      <w:r w:rsidRPr="009F147F">
        <w:t>lo</w:t>
      </w:r>
      <w:r w:rsidRPr="009F147F">
        <w:rPr>
          <w:spacing w:val="-13"/>
        </w:rPr>
        <w:t xml:space="preserve"> </w:t>
      </w:r>
      <w:r w:rsidRPr="009F147F">
        <w:t>anterior</w:t>
      </w:r>
      <w:r w:rsidRPr="009F147F">
        <w:rPr>
          <w:spacing w:val="-13"/>
        </w:rPr>
        <w:t xml:space="preserve"> </w:t>
      </w:r>
      <w:r w:rsidRPr="009F147F">
        <w:t>se</w:t>
      </w:r>
      <w:r w:rsidRPr="009F147F">
        <w:rPr>
          <w:spacing w:val="-11"/>
        </w:rPr>
        <w:t xml:space="preserve"> </w:t>
      </w:r>
      <w:r w:rsidRPr="009F147F">
        <w:t>vislumbra</w:t>
      </w:r>
      <w:r w:rsidRPr="009F147F">
        <w:rPr>
          <w:spacing w:val="-15"/>
        </w:rPr>
        <w:t xml:space="preserve"> </w:t>
      </w:r>
      <w:r w:rsidRPr="009F147F">
        <w:t xml:space="preserve">que el </w:t>
      </w:r>
      <w:r w:rsidRPr="009F147F">
        <w:rPr>
          <w:spacing w:val="1"/>
        </w:rPr>
        <w:t xml:space="preserve">señor </w:t>
      </w:r>
      <w:r w:rsidRPr="009F147F">
        <w:rPr>
          <w:bCs/>
        </w:rPr>
        <w:t>JUAN PABLO GALLO MAYA,</w:t>
      </w:r>
      <w:r w:rsidRPr="009F147F">
        <w:t xml:space="preserve"> detenta la calidad de legitimad</w:t>
      </w:r>
      <w:r w:rsidR="009C725B" w:rsidRPr="009F147F">
        <w:t>o</w:t>
      </w:r>
      <w:r w:rsidRPr="009F147F">
        <w:t xml:space="preserve"> en la causa por pasiva toda vez que se le responsabiliza de la trasgresión del derecho</w:t>
      </w:r>
      <w:r w:rsidRPr="009F147F">
        <w:rPr>
          <w:spacing w:val="1"/>
        </w:rPr>
        <w:t xml:space="preserve"> </w:t>
      </w:r>
      <w:r w:rsidRPr="009F147F">
        <w:t>fundamental</w:t>
      </w:r>
      <w:r w:rsidRPr="009F147F">
        <w:rPr>
          <w:spacing w:val="-1"/>
        </w:rPr>
        <w:t xml:space="preserve"> </w:t>
      </w:r>
      <w:r w:rsidRPr="009F147F">
        <w:t>anotado en la</w:t>
      </w:r>
      <w:r w:rsidRPr="009F147F">
        <w:rPr>
          <w:spacing w:val="-2"/>
        </w:rPr>
        <w:t xml:space="preserve"> </w:t>
      </w:r>
      <w:r w:rsidRPr="009F147F">
        <w:t>demanda de tutela</w:t>
      </w:r>
    </w:p>
    <w:p w14:paraId="36A2AF81" w14:textId="77777777" w:rsidR="00A30D71" w:rsidRPr="009F147F" w:rsidRDefault="00A30D71" w:rsidP="009F147F">
      <w:pPr>
        <w:pStyle w:val="Textoindependiente"/>
        <w:spacing w:line="276" w:lineRule="auto"/>
        <w:ind w:right="-5" w:firstLine="719"/>
        <w:jc w:val="both"/>
        <w:rPr>
          <w:bCs/>
        </w:rPr>
      </w:pPr>
    </w:p>
    <w:p w14:paraId="1B96174F" w14:textId="77777777" w:rsidR="00A30D71" w:rsidRPr="009F147F" w:rsidRDefault="00A30D71" w:rsidP="00212199">
      <w:pPr>
        <w:pStyle w:val="Ttulo3"/>
        <w:numPr>
          <w:ilvl w:val="3"/>
          <w:numId w:val="6"/>
        </w:numPr>
        <w:tabs>
          <w:tab w:val="left" w:pos="3602"/>
          <w:tab w:val="left" w:pos="3603"/>
        </w:tabs>
        <w:spacing w:line="276" w:lineRule="auto"/>
        <w:ind w:left="1418" w:right="-5"/>
      </w:pPr>
      <w:r w:rsidRPr="009F147F">
        <w:t>Inmediatez.</w:t>
      </w:r>
    </w:p>
    <w:p w14:paraId="38C29BB8" w14:textId="77777777" w:rsidR="00A30D71" w:rsidRPr="009F147F" w:rsidRDefault="00A30D71" w:rsidP="009F147F">
      <w:pPr>
        <w:pStyle w:val="Textoindependiente"/>
        <w:spacing w:before="11" w:line="276" w:lineRule="auto"/>
        <w:ind w:right="-5"/>
        <w:rPr>
          <w:b/>
        </w:rPr>
      </w:pPr>
    </w:p>
    <w:p w14:paraId="1CDCABBA" w14:textId="77777777" w:rsidR="00A30D71" w:rsidRPr="009F147F" w:rsidRDefault="00A30D71" w:rsidP="009F147F">
      <w:pPr>
        <w:pStyle w:val="Textoindependiente"/>
        <w:spacing w:line="276" w:lineRule="auto"/>
        <w:ind w:right="-5" w:firstLine="700"/>
        <w:jc w:val="both"/>
      </w:pPr>
      <w:bookmarkStart w:id="1" w:name="_Hlk183093529"/>
      <w:r w:rsidRPr="009F147F">
        <w:t>A grandes rasgos, en lo que atañe al requisito general de la inmediatez para</w:t>
      </w:r>
      <w:r w:rsidRPr="00775924">
        <w:t xml:space="preserve"> </w:t>
      </w:r>
      <w:r w:rsidRPr="009F147F">
        <w:t>la interposición de la acción constitucional de tutela, conviene traer a colación lo</w:t>
      </w:r>
      <w:r w:rsidRPr="009F147F">
        <w:rPr>
          <w:spacing w:val="1"/>
        </w:rPr>
        <w:t xml:space="preserve"> </w:t>
      </w:r>
      <w:r w:rsidRPr="009F147F">
        <w:t>preceptuado en el artículo 86 de la Constitución Política de Colombia, el cual</w:t>
      </w:r>
      <w:r w:rsidRPr="009F147F">
        <w:rPr>
          <w:spacing w:val="1"/>
        </w:rPr>
        <w:t xml:space="preserve"> </w:t>
      </w:r>
      <w:r w:rsidRPr="009F147F">
        <w:t>establece que la tutela procede para la “protección inmediata” de los derechos</w:t>
      </w:r>
      <w:r w:rsidRPr="009F147F">
        <w:rPr>
          <w:spacing w:val="1"/>
        </w:rPr>
        <w:t xml:space="preserve"> </w:t>
      </w:r>
      <w:r w:rsidRPr="009F147F">
        <w:t>fundamentales</w:t>
      </w:r>
      <w:r w:rsidRPr="009F147F">
        <w:rPr>
          <w:spacing w:val="1"/>
        </w:rPr>
        <w:t xml:space="preserve"> </w:t>
      </w:r>
      <w:r w:rsidRPr="009F147F">
        <w:t>del</w:t>
      </w:r>
      <w:r w:rsidRPr="009F147F">
        <w:rPr>
          <w:spacing w:val="1"/>
        </w:rPr>
        <w:t xml:space="preserve"> </w:t>
      </w:r>
      <w:r w:rsidRPr="009F147F">
        <w:t>accionante.</w:t>
      </w:r>
      <w:r w:rsidRPr="009F147F">
        <w:rPr>
          <w:spacing w:val="1"/>
        </w:rPr>
        <w:t xml:space="preserve"> </w:t>
      </w:r>
      <w:r w:rsidRPr="009F147F">
        <w:t>Sobre</w:t>
      </w:r>
      <w:r w:rsidRPr="009F147F">
        <w:rPr>
          <w:spacing w:val="1"/>
        </w:rPr>
        <w:t xml:space="preserve"> </w:t>
      </w:r>
      <w:r w:rsidRPr="009F147F">
        <w:t>la</w:t>
      </w:r>
      <w:r w:rsidRPr="009F147F">
        <w:rPr>
          <w:spacing w:val="1"/>
        </w:rPr>
        <w:t xml:space="preserve"> </w:t>
      </w:r>
      <w:r w:rsidRPr="009F147F">
        <w:t>inmediatez</w:t>
      </w:r>
      <w:r w:rsidRPr="009F147F">
        <w:rPr>
          <w:spacing w:val="1"/>
        </w:rPr>
        <w:t xml:space="preserve"> </w:t>
      </w:r>
      <w:r w:rsidRPr="009F147F">
        <w:t>ha</w:t>
      </w:r>
      <w:r w:rsidRPr="009F147F">
        <w:rPr>
          <w:spacing w:val="1"/>
        </w:rPr>
        <w:t xml:space="preserve"> </w:t>
      </w:r>
      <w:r w:rsidRPr="009F147F">
        <w:t>sostenido</w:t>
      </w:r>
      <w:r w:rsidRPr="009F147F">
        <w:rPr>
          <w:spacing w:val="1"/>
        </w:rPr>
        <w:t xml:space="preserve"> </w:t>
      </w:r>
      <w:r w:rsidRPr="009F147F">
        <w:t>la</w:t>
      </w:r>
      <w:r w:rsidRPr="009F147F">
        <w:rPr>
          <w:spacing w:val="1"/>
        </w:rPr>
        <w:t xml:space="preserve"> </w:t>
      </w:r>
      <w:r w:rsidRPr="009F147F">
        <w:t>Corte</w:t>
      </w:r>
      <w:r w:rsidRPr="009F147F">
        <w:rPr>
          <w:spacing w:val="1"/>
        </w:rPr>
        <w:t xml:space="preserve"> </w:t>
      </w:r>
      <w:r w:rsidRPr="009F147F">
        <w:t>Constitucional que, si bien no existe un término de caducidad para la interposición</w:t>
      </w:r>
      <w:r w:rsidRPr="009F147F">
        <w:rPr>
          <w:spacing w:val="1"/>
        </w:rPr>
        <w:t xml:space="preserve"> </w:t>
      </w:r>
      <w:r w:rsidRPr="009F147F">
        <w:t>de la acción de tutela, esta puede ser interpuesta en cualquier momento siempre</w:t>
      </w:r>
      <w:r w:rsidRPr="009F147F">
        <w:rPr>
          <w:spacing w:val="1"/>
        </w:rPr>
        <w:t xml:space="preserve"> </w:t>
      </w:r>
      <w:r w:rsidRPr="009F147F">
        <w:t>que exista un plazo prudencial entre la vulneración de los derechos fundamentales</w:t>
      </w:r>
      <w:r w:rsidRPr="009F147F">
        <w:rPr>
          <w:spacing w:val="1"/>
        </w:rPr>
        <w:t xml:space="preserve"> </w:t>
      </w:r>
      <w:r w:rsidRPr="009F147F">
        <w:t>y</w:t>
      </w:r>
      <w:r w:rsidRPr="009F147F">
        <w:rPr>
          <w:spacing w:val="1"/>
        </w:rPr>
        <w:t xml:space="preserve"> </w:t>
      </w:r>
      <w:r w:rsidRPr="009F147F">
        <w:t>la</w:t>
      </w:r>
      <w:r w:rsidRPr="009F147F">
        <w:rPr>
          <w:spacing w:val="1"/>
        </w:rPr>
        <w:t xml:space="preserve"> </w:t>
      </w:r>
      <w:r w:rsidRPr="009F147F">
        <w:t>interposición</w:t>
      </w:r>
      <w:r w:rsidRPr="009F147F">
        <w:rPr>
          <w:spacing w:val="1"/>
        </w:rPr>
        <w:t xml:space="preserve"> </w:t>
      </w:r>
      <w:r w:rsidRPr="009F147F">
        <w:t>de</w:t>
      </w:r>
      <w:r w:rsidRPr="009F147F">
        <w:rPr>
          <w:spacing w:val="1"/>
        </w:rPr>
        <w:t xml:space="preserve"> </w:t>
      </w:r>
      <w:r w:rsidRPr="009F147F">
        <w:t>la</w:t>
      </w:r>
      <w:r w:rsidRPr="009F147F">
        <w:rPr>
          <w:spacing w:val="1"/>
        </w:rPr>
        <w:t xml:space="preserve"> </w:t>
      </w:r>
      <w:r w:rsidRPr="009F147F">
        <w:t>acción</w:t>
      </w:r>
      <w:bookmarkEnd w:id="1"/>
      <w:r w:rsidRPr="009F147F">
        <w:t>,</w:t>
      </w:r>
      <w:r w:rsidRPr="009F147F">
        <w:rPr>
          <w:spacing w:val="1"/>
        </w:rPr>
        <w:t xml:space="preserve"> </w:t>
      </w:r>
      <w:r w:rsidRPr="009F147F">
        <w:t>o</w:t>
      </w:r>
      <w:r w:rsidRPr="009F147F">
        <w:rPr>
          <w:spacing w:val="1"/>
        </w:rPr>
        <w:t xml:space="preserve"> </w:t>
      </w:r>
      <w:r w:rsidRPr="009F147F">
        <w:t>se</w:t>
      </w:r>
      <w:r w:rsidRPr="009F147F">
        <w:rPr>
          <w:spacing w:val="1"/>
        </w:rPr>
        <w:t xml:space="preserve"> </w:t>
      </w:r>
      <w:r w:rsidRPr="009F147F">
        <w:t>esté</w:t>
      </w:r>
      <w:r w:rsidRPr="009F147F">
        <w:rPr>
          <w:spacing w:val="1"/>
        </w:rPr>
        <w:t xml:space="preserve"> </w:t>
      </w:r>
      <w:r w:rsidRPr="009F147F">
        <w:t>en</w:t>
      </w:r>
      <w:r w:rsidRPr="009F147F">
        <w:rPr>
          <w:spacing w:val="1"/>
        </w:rPr>
        <w:t xml:space="preserve"> </w:t>
      </w:r>
      <w:r w:rsidRPr="009F147F">
        <w:t>presencia</w:t>
      </w:r>
      <w:r w:rsidRPr="009F147F">
        <w:rPr>
          <w:spacing w:val="1"/>
        </w:rPr>
        <w:t xml:space="preserve"> </w:t>
      </w:r>
      <w:r w:rsidRPr="009F147F">
        <w:t>de</w:t>
      </w:r>
      <w:r w:rsidRPr="009F147F">
        <w:rPr>
          <w:spacing w:val="1"/>
        </w:rPr>
        <w:t xml:space="preserve"> </w:t>
      </w:r>
      <w:r w:rsidRPr="009F147F">
        <w:t>una</w:t>
      </w:r>
      <w:r w:rsidRPr="009F147F">
        <w:rPr>
          <w:spacing w:val="1"/>
        </w:rPr>
        <w:t xml:space="preserve"> </w:t>
      </w:r>
      <w:r w:rsidRPr="009F147F">
        <w:t>situación</w:t>
      </w:r>
      <w:r w:rsidRPr="009F147F">
        <w:rPr>
          <w:spacing w:val="1"/>
        </w:rPr>
        <w:t xml:space="preserve"> </w:t>
      </w:r>
      <w:r w:rsidRPr="009F147F">
        <w:t>de</w:t>
      </w:r>
      <w:r w:rsidRPr="009F147F">
        <w:rPr>
          <w:spacing w:val="-72"/>
        </w:rPr>
        <w:t xml:space="preserve"> </w:t>
      </w:r>
      <w:r w:rsidRPr="009F147F">
        <w:t>vulnerabilidad continua y</w:t>
      </w:r>
      <w:r w:rsidRPr="009F147F">
        <w:rPr>
          <w:spacing w:val="1"/>
        </w:rPr>
        <w:t xml:space="preserve"> </w:t>
      </w:r>
      <w:r w:rsidRPr="009F147F">
        <w:t>actual</w:t>
      </w:r>
      <w:r w:rsidRPr="009F147F">
        <w:rPr>
          <w:spacing w:val="1"/>
        </w:rPr>
        <w:t xml:space="preserve"> </w:t>
      </w:r>
      <w:r w:rsidRPr="009F147F">
        <w:t>que</w:t>
      </w:r>
      <w:r w:rsidRPr="009F147F">
        <w:rPr>
          <w:spacing w:val="1"/>
        </w:rPr>
        <w:t xml:space="preserve"> </w:t>
      </w:r>
      <w:r w:rsidRPr="009F147F">
        <w:t>haga</w:t>
      </w:r>
      <w:r w:rsidRPr="009F147F">
        <w:rPr>
          <w:spacing w:val="1"/>
        </w:rPr>
        <w:t xml:space="preserve"> </w:t>
      </w:r>
      <w:r w:rsidRPr="009F147F">
        <w:t>imperativa</w:t>
      </w:r>
      <w:r w:rsidRPr="009F147F">
        <w:rPr>
          <w:spacing w:val="1"/>
        </w:rPr>
        <w:t xml:space="preserve"> </w:t>
      </w:r>
      <w:r w:rsidRPr="009F147F">
        <w:t>la</w:t>
      </w:r>
      <w:r w:rsidRPr="009F147F">
        <w:rPr>
          <w:spacing w:val="1"/>
        </w:rPr>
        <w:t xml:space="preserve"> </w:t>
      </w:r>
      <w:r w:rsidRPr="009F147F">
        <w:t>intervención del juez</w:t>
      </w:r>
      <w:r w:rsidRPr="009F147F">
        <w:rPr>
          <w:spacing w:val="1"/>
        </w:rPr>
        <w:t xml:space="preserve"> </w:t>
      </w:r>
      <w:r w:rsidRPr="009F147F">
        <w:t>constitucional, de este sentido, la Corte Constitucional ha delineado prolijamente</w:t>
      </w:r>
      <w:r w:rsidRPr="009F147F">
        <w:rPr>
          <w:spacing w:val="1"/>
        </w:rPr>
        <w:t xml:space="preserve"> </w:t>
      </w:r>
      <w:r w:rsidRPr="009F147F">
        <w:t>que:</w:t>
      </w:r>
    </w:p>
    <w:p w14:paraId="71DD1993" w14:textId="77777777" w:rsidR="009F147F" w:rsidRDefault="009F147F" w:rsidP="009F147F">
      <w:pPr>
        <w:spacing w:line="276" w:lineRule="auto"/>
        <w:ind w:right="-5" w:firstLine="57"/>
        <w:jc w:val="both"/>
        <w:rPr>
          <w:i/>
          <w:sz w:val="24"/>
          <w:szCs w:val="24"/>
        </w:rPr>
      </w:pPr>
    </w:p>
    <w:p w14:paraId="58B4B5CB" w14:textId="4FAB18A4" w:rsidR="00A30D71" w:rsidRPr="004A110B" w:rsidRDefault="00A30D71" w:rsidP="004A110B">
      <w:pPr>
        <w:ind w:left="426" w:right="420"/>
        <w:jc w:val="both"/>
        <w:rPr>
          <w:i/>
        </w:rPr>
      </w:pPr>
      <w:r w:rsidRPr="004A110B">
        <w:rPr>
          <w:i/>
        </w:rPr>
        <w:t>“Este</w:t>
      </w:r>
      <w:r w:rsidRPr="004A110B">
        <w:rPr>
          <w:i/>
          <w:spacing w:val="-11"/>
        </w:rPr>
        <w:t xml:space="preserve"> </w:t>
      </w:r>
      <w:r w:rsidRPr="004A110B">
        <w:rPr>
          <w:i/>
        </w:rPr>
        <w:t>requisito</w:t>
      </w:r>
      <w:r w:rsidRPr="004A110B">
        <w:rPr>
          <w:i/>
          <w:spacing w:val="-13"/>
        </w:rPr>
        <w:t xml:space="preserve"> </w:t>
      </w:r>
      <w:r w:rsidRPr="004A110B">
        <w:rPr>
          <w:i/>
        </w:rPr>
        <w:t>de</w:t>
      </w:r>
      <w:r w:rsidRPr="004A110B">
        <w:rPr>
          <w:i/>
          <w:spacing w:val="-10"/>
        </w:rPr>
        <w:t xml:space="preserve"> </w:t>
      </w:r>
      <w:r w:rsidRPr="004A110B">
        <w:rPr>
          <w:i/>
        </w:rPr>
        <w:t>procedibilidad</w:t>
      </w:r>
      <w:r w:rsidRPr="004A110B">
        <w:rPr>
          <w:i/>
          <w:spacing w:val="-10"/>
        </w:rPr>
        <w:t xml:space="preserve"> </w:t>
      </w:r>
      <w:r w:rsidRPr="004A110B">
        <w:rPr>
          <w:i/>
        </w:rPr>
        <w:t>le</w:t>
      </w:r>
      <w:r w:rsidRPr="004A110B">
        <w:rPr>
          <w:i/>
          <w:spacing w:val="-11"/>
        </w:rPr>
        <w:t xml:space="preserve"> </w:t>
      </w:r>
      <w:r w:rsidRPr="004A110B">
        <w:rPr>
          <w:i/>
        </w:rPr>
        <w:t>impone</w:t>
      </w:r>
      <w:r w:rsidRPr="004A110B">
        <w:rPr>
          <w:i/>
          <w:spacing w:val="-11"/>
        </w:rPr>
        <w:t xml:space="preserve"> </w:t>
      </w:r>
      <w:r w:rsidRPr="004A110B">
        <w:rPr>
          <w:i/>
        </w:rPr>
        <w:t>al</w:t>
      </w:r>
      <w:r w:rsidRPr="004A110B">
        <w:rPr>
          <w:i/>
          <w:spacing w:val="-9"/>
        </w:rPr>
        <w:t xml:space="preserve"> </w:t>
      </w:r>
      <w:r w:rsidRPr="004A110B">
        <w:rPr>
          <w:i/>
        </w:rPr>
        <w:t>tutelante</w:t>
      </w:r>
      <w:r w:rsidRPr="004A110B">
        <w:rPr>
          <w:i/>
          <w:spacing w:val="-11"/>
        </w:rPr>
        <w:t xml:space="preserve"> </w:t>
      </w:r>
      <w:r w:rsidRPr="004A110B">
        <w:rPr>
          <w:i/>
        </w:rPr>
        <w:t>el</w:t>
      </w:r>
      <w:r w:rsidRPr="004A110B">
        <w:rPr>
          <w:i/>
          <w:spacing w:val="-10"/>
        </w:rPr>
        <w:t xml:space="preserve"> </w:t>
      </w:r>
      <w:r w:rsidRPr="004A110B">
        <w:rPr>
          <w:i/>
        </w:rPr>
        <w:t>deber</w:t>
      </w:r>
      <w:r w:rsidRPr="004A110B">
        <w:rPr>
          <w:i/>
          <w:spacing w:val="-11"/>
        </w:rPr>
        <w:t xml:space="preserve"> </w:t>
      </w:r>
      <w:r w:rsidRPr="004A110B">
        <w:rPr>
          <w:i/>
        </w:rPr>
        <w:t>de</w:t>
      </w:r>
      <w:r w:rsidRPr="004A110B">
        <w:rPr>
          <w:i/>
          <w:spacing w:val="-11"/>
        </w:rPr>
        <w:t xml:space="preserve"> </w:t>
      </w:r>
      <w:r w:rsidRPr="004A110B">
        <w:rPr>
          <w:i/>
        </w:rPr>
        <w:t>formular</w:t>
      </w:r>
      <w:r w:rsidRPr="004A110B">
        <w:rPr>
          <w:i/>
          <w:spacing w:val="-56"/>
        </w:rPr>
        <w:t xml:space="preserve"> </w:t>
      </w:r>
      <w:r w:rsidRPr="004A110B">
        <w:rPr>
          <w:i/>
        </w:rPr>
        <w:t>la acción de tutela en un término prudente y razonable respecto del hecho o</w:t>
      </w:r>
      <w:r w:rsidRPr="004A110B">
        <w:rPr>
          <w:i/>
          <w:spacing w:val="-55"/>
        </w:rPr>
        <w:t xml:space="preserve"> </w:t>
      </w:r>
      <w:r w:rsidRPr="004A110B">
        <w:rPr>
          <w:i/>
        </w:rPr>
        <w:t>la</w:t>
      </w:r>
      <w:r w:rsidRPr="004A110B">
        <w:rPr>
          <w:i/>
          <w:spacing w:val="1"/>
        </w:rPr>
        <w:t xml:space="preserve"> </w:t>
      </w:r>
      <w:r w:rsidRPr="004A110B">
        <w:rPr>
          <w:i/>
        </w:rPr>
        <w:t>conducta</w:t>
      </w:r>
      <w:r w:rsidRPr="004A110B">
        <w:rPr>
          <w:i/>
          <w:spacing w:val="1"/>
        </w:rPr>
        <w:t xml:space="preserve"> </w:t>
      </w:r>
      <w:r w:rsidRPr="004A110B">
        <w:rPr>
          <w:i/>
        </w:rPr>
        <w:t>que</w:t>
      </w:r>
      <w:r w:rsidRPr="004A110B">
        <w:rPr>
          <w:i/>
          <w:spacing w:val="1"/>
        </w:rPr>
        <w:t xml:space="preserve"> </w:t>
      </w:r>
      <w:r w:rsidRPr="004A110B">
        <w:rPr>
          <w:i/>
        </w:rPr>
        <w:t>causa</w:t>
      </w:r>
      <w:r w:rsidRPr="004A110B">
        <w:rPr>
          <w:i/>
          <w:spacing w:val="1"/>
        </w:rPr>
        <w:t xml:space="preserve"> </w:t>
      </w:r>
      <w:r w:rsidRPr="004A110B">
        <w:rPr>
          <w:i/>
        </w:rPr>
        <w:t>la</w:t>
      </w:r>
      <w:r w:rsidRPr="004A110B">
        <w:rPr>
          <w:i/>
          <w:spacing w:val="1"/>
        </w:rPr>
        <w:t xml:space="preserve"> </w:t>
      </w:r>
      <w:r w:rsidRPr="004A110B">
        <w:rPr>
          <w:i/>
        </w:rPr>
        <w:t>vulneración</w:t>
      </w:r>
      <w:r w:rsidRPr="004A110B">
        <w:rPr>
          <w:i/>
          <w:spacing w:val="1"/>
        </w:rPr>
        <w:t xml:space="preserve"> </w:t>
      </w:r>
      <w:r w:rsidRPr="004A110B">
        <w:rPr>
          <w:i/>
        </w:rPr>
        <w:t>de</w:t>
      </w:r>
      <w:r w:rsidRPr="004A110B">
        <w:rPr>
          <w:i/>
          <w:spacing w:val="1"/>
        </w:rPr>
        <w:t xml:space="preserve"> </w:t>
      </w:r>
      <w:r w:rsidRPr="004A110B">
        <w:rPr>
          <w:i/>
        </w:rPr>
        <w:t>derechos</w:t>
      </w:r>
      <w:r w:rsidRPr="004A110B">
        <w:rPr>
          <w:i/>
          <w:spacing w:val="1"/>
        </w:rPr>
        <w:t xml:space="preserve"> </w:t>
      </w:r>
      <w:r w:rsidRPr="004A110B">
        <w:rPr>
          <w:i/>
        </w:rPr>
        <w:t>fundamentales.</w:t>
      </w:r>
      <w:r w:rsidRPr="004A110B">
        <w:rPr>
          <w:i/>
          <w:spacing w:val="1"/>
        </w:rPr>
        <w:t xml:space="preserve"> </w:t>
      </w:r>
      <w:r w:rsidRPr="004A110B">
        <w:rPr>
          <w:i/>
        </w:rPr>
        <w:t>La</w:t>
      </w:r>
      <w:r w:rsidRPr="004A110B">
        <w:rPr>
          <w:i/>
          <w:spacing w:val="1"/>
        </w:rPr>
        <w:t xml:space="preserve"> </w:t>
      </w:r>
      <w:r w:rsidRPr="004A110B">
        <w:rPr>
          <w:i/>
        </w:rPr>
        <w:t>jurisprudencia</w:t>
      </w:r>
      <w:r w:rsidRPr="004A110B">
        <w:rPr>
          <w:i/>
          <w:spacing w:val="1"/>
        </w:rPr>
        <w:t xml:space="preserve"> </w:t>
      </w:r>
      <w:r w:rsidRPr="004A110B">
        <w:rPr>
          <w:i/>
        </w:rPr>
        <w:t>de</w:t>
      </w:r>
      <w:r w:rsidRPr="004A110B">
        <w:rPr>
          <w:i/>
          <w:spacing w:val="1"/>
        </w:rPr>
        <w:t xml:space="preserve"> </w:t>
      </w:r>
      <w:r w:rsidRPr="004A110B">
        <w:rPr>
          <w:i/>
        </w:rPr>
        <w:t>la</w:t>
      </w:r>
      <w:r w:rsidRPr="004A110B">
        <w:rPr>
          <w:i/>
          <w:spacing w:val="1"/>
        </w:rPr>
        <w:t xml:space="preserve"> </w:t>
      </w:r>
      <w:r w:rsidRPr="004A110B">
        <w:rPr>
          <w:i/>
        </w:rPr>
        <w:t>Corte</w:t>
      </w:r>
      <w:r w:rsidRPr="004A110B">
        <w:rPr>
          <w:i/>
          <w:spacing w:val="1"/>
        </w:rPr>
        <w:t xml:space="preserve"> </w:t>
      </w:r>
      <w:r w:rsidRPr="004A110B">
        <w:rPr>
          <w:i/>
        </w:rPr>
        <w:t>Constitucional,</w:t>
      </w:r>
      <w:r w:rsidRPr="004A110B">
        <w:rPr>
          <w:i/>
          <w:spacing w:val="1"/>
        </w:rPr>
        <w:t xml:space="preserve"> </w:t>
      </w:r>
      <w:r w:rsidRPr="004A110B">
        <w:rPr>
          <w:i/>
        </w:rPr>
        <w:t>de</w:t>
      </w:r>
      <w:r w:rsidRPr="004A110B">
        <w:rPr>
          <w:i/>
          <w:spacing w:val="1"/>
        </w:rPr>
        <w:t xml:space="preserve"> </w:t>
      </w:r>
      <w:r w:rsidRPr="004A110B">
        <w:rPr>
          <w:i/>
        </w:rPr>
        <w:t>manera</w:t>
      </w:r>
      <w:r w:rsidRPr="004A110B">
        <w:rPr>
          <w:i/>
          <w:spacing w:val="1"/>
        </w:rPr>
        <w:t xml:space="preserve"> </w:t>
      </w:r>
      <w:r w:rsidRPr="004A110B">
        <w:rPr>
          <w:i/>
        </w:rPr>
        <w:t>reiterada,</w:t>
      </w:r>
      <w:r w:rsidRPr="004A110B">
        <w:rPr>
          <w:i/>
          <w:spacing w:val="1"/>
        </w:rPr>
        <w:t xml:space="preserve"> </w:t>
      </w:r>
      <w:r w:rsidRPr="004A110B">
        <w:rPr>
          <w:i/>
        </w:rPr>
        <w:t>ha</w:t>
      </w:r>
      <w:r w:rsidRPr="004A110B">
        <w:rPr>
          <w:i/>
          <w:spacing w:val="1"/>
        </w:rPr>
        <w:t xml:space="preserve"> </w:t>
      </w:r>
      <w:r w:rsidRPr="004A110B">
        <w:rPr>
          <w:i/>
        </w:rPr>
        <w:t>sostenido</w:t>
      </w:r>
      <w:r w:rsidRPr="004A110B">
        <w:rPr>
          <w:i/>
          <w:spacing w:val="-10"/>
        </w:rPr>
        <w:t xml:space="preserve"> </w:t>
      </w:r>
      <w:r w:rsidRPr="004A110B">
        <w:rPr>
          <w:i/>
        </w:rPr>
        <w:t>que</w:t>
      </w:r>
      <w:r w:rsidRPr="004A110B">
        <w:rPr>
          <w:i/>
          <w:spacing w:val="-9"/>
        </w:rPr>
        <w:t xml:space="preserve"> </w:t>
      </w:r>
      <w:r w:rsidRPr="004A110B">
        <w:rPr>
          <w:i/>
        </w:rPr>
        <w:t>no</w:t>
      </w:r>
      <w:r w:rsidRPr="004A110B">
        <w:rPr>
          <w:i/>
          <w:spacing w:val="-8"/>
        </w:rPr>
        <w:t xml:space="preserve"> </w:t>
      </w:r>
      <w:r w:rsidRPr="004A110B">
        <w:rPr>
          <w:i/>
        </w:rPr>
        <w:t>existe</w:t>
      </w:r>
      <w:r w:rsidRPr="004A110B">
        <w:rPr>
          <w:i/>
          <w:spacing w:val="-9"/>
        </w:rPr>
        <w:t xml:space="preserve"> </w:t>
      </w:r>
      <w:r w:rsidRPr="004A110B">
        <w:rPr>
          <w:i/>
        </w:rPr>
        <w:t>un</w:t>
      </w:r>
      <w:r w:rsidRPr="004A110B">
        <w:rPr>
          <w:i/>
          <w:spacing w:val="-9"/>
        </w:rPr>
        <w:t xml:space="preserve"> </w:t>
      </w:r>
      <w:r w:rsidRPr="004A110B">
        <w:rPr>
          <w:i/>
        </w:rPr>
        <w:t>plazo</w:t>
      </w:r>
      <w:r w:rsidRPr="004A110B">
        <w:rPr>
          <w:i/>
          <w:spacing w:val="-9"/>
        </w:rPr>
        <w:t xml:space="preserve"> </w:t>
      </w:r>
      <w:r w:rsidRPr="004A110B">
        <w:rPr>
          <w:i/>
        </w:rPr>
        <w:t>de</w:t>
      </w:r>
      <w:r w:rsidRPr="004A110B">
        <w:rPr>
          <w:i/>
          <w:spacing w:val="-9"/>
        </w:rPr>
        <w:t xml:space="preserve"> </w:t>
      </w:r>
      <w:r w:rsidRPr="004A110B">
        <w:rPr>
          <w:i/>
        </w:rPr>
        <w:t>caducidad</w:t>
      </w:r>
      <w:r w:rsidRPr="004A110B">
        <w:rPr>
          <w:i/>
          <w:spacing w:val="-10"/>
        </w:rPr>
        <w:t xml:space="preserve"> </w:t>
      </w:r>
      <w:r w:rsidRPr="004A110B">
        <w:rPr>
          <w:i/>
        </w:rPr>
        <w:t>para</w:t>
      </w:r>
      <w:r w:rsidRPr="004A110B">
        <w:rPr>
          <w:i/>
          <w:spacing w:val="-8"/>
        </w:rPr>
        <w:t xml:space="preserve"> </w:t>
      </w:r>
      <w:r w:rsidRPr="004A110B">
        <w:rPr>
          <w:i/>
        </w:rPr>
        <w:t>incoar</w:t>
      </w:r>
      <w:r w:rsidRPr="004A110B">
        <w:rPr>
          <w:i/>
          <w:spacing w:val="-10"/>
        </w:rPr>
        <w:t xml:space="preserve"> </w:t>
      </w:r>
      <w:r w:rsidRPr="004A110B">
        <w:rPr>
          <w:i/>
        </w:rPr>
        <w:t>la</w:t>
      </w:r>
      <w:r w:rsidRPr="004A110B">
        <w:rPr>
          <w:i/>
          <w:spacing w:val="-7"/>
        </w:rPr>
        <w:t xml:space="preserve"> </w:t>
      </w:r>
      <w:r w:rsidRPr="004A110B">
        <w:rPr>
          <w:i/>
        </w:rPr>
        <w:t>referida</w:t>
      </w:r>
      <w:r w:rsidRPr="004A110B">
        <w:rPr>
          <w:i/>
          <w:spacing w:val="-10"/>
        </w:rPr>
        <w:t xml:space="preserve"> </w:t>
      </w:r>
      <w:r w:rsidRPr="004A110B">
        <w:rPr>
          <w:i/>
        </w:rPr>
        <w:t>acción</w:t>
      </w:r>
      <w:r w:rsidRPr="004A110B">
        <w:rPr>
          <w:i/>
          <w:spacing w:val="-55"/>
        </w:rPr>
        <w:t xml:space="preserve"> </w:t>
      </w:r>
      <w:r w:rsidRPr="004A110B">
        <w:rPr>
          <w:i/>
        </w:rPr>
        <w:t>constitucional, tal como se indicó en la sentencia C-543 de 1992, en cuya</w:t>
      </w:r>
      <w:r w:rsidRPr="004A110B">
        <w:rPr>
          <w:i/>
          <w:spacing w:val="1"/>
        </w:rPr>
        <w:t xml:space="preserve"> </w:t>
      </w:r>
      <w:r w:rsidRPr="004A110B">
        <w:rPr>
          <w:i/>
        </w:rPr>
        <w:t>virtud se declaró la inconstitucionalidad de los artículos 11, 12 y 40 del</w:t>
      </w:r>
      <w:r w:rsidRPr="004A110B">
        <w:rPr>
          <w:i/>
          <w:spacing w:val="1"/>
        </w:rPr>
        <w:t xml:space="preserve"> </w:t>
      </w:r>
      <w:r w:rsidRPr="004A110B">
        <w:rPr>
          <w:i/>
        </w:rPr>
        <w:t>Decreto</w:t>
      </w:r>
      <w:r w:rsidRPr="004A110B">
        <w:rPr>
          <w:i/>
          <w:spacing w:val="-1"/>
        </w:rPr>
        <w:t xml:space="preserve"> </w:t>
      </w:r>
      <w:r w:rsidRPr="004A110B">
        <w:rPr>
          <w:i/>
        </w:rPr>
        <w:t>Ley</w:t>
      </w:r>
      <w:r w:rsidRPr="004A110B">
        <w:rPr>
          <w:i/>
          <w:spacing w:val="-1"/>
        </w:rPr>
        <w:t xml:space="preserve"> </w:t>
      </w:r>
      <w:r w:rsidRPr="004A110B">
        <w:rPr>
          <w:i/>
        </w:rPr>
        <w:t>2591 de</w:t>
      </w:r>
      <w:r w:rsidRPr="004A110B">
        <w:rPr>
          <w:i/>
          <w:spacing w:val="-1"/>
        </w:rPr>
        <w:t xml:space="preserve"> </w:t>
      </w:r>
      <w:r w:rsidRPr="004A110B">
        <w:rPr>
          <w:i/>
        </w:rPr>
        <w:t>1991.</w:t>
      </w:r>
    </w:p>
    <w:p w14:paraId="27AF0191" w14:textId="77777777" w:rsidR="00A30D71" w:rsidRPr="004A110B" w:rsidRDefault="00A30D71" w:rsidP="004A110B">
      <w:pPr>
        <w:pStyle w:val="Textoindependiente"/>
        <w:ind w:left="426" w:right="420"/>
        <w:rPr>
          <w:i/>
          <w:sz w:val="22"/>
          <w:szCs w:val="22"/>
        </w:rPr>
      </w:pPr>
    </w:p>
    <w:p w14:paraId="15E3AEA3" w14:textId="1437BFBD" w:rsidR="00D81241" w:rsidRPr="004A110B" w:rsidRDefault="00A30D71" w:rsidP="004A110B">
      <w:pPr>
        <w:ind w:left="426" w:right="420"/>
        <w:jc w:val="both"/>
        <w:rPr>
          <w:i/>
        </w:rPr>
      </w:pPr>
      <w:r w:rsidRPr="004A110B">
        <w:rPr>
          <w:i/>
        </w:rPr>
        <w:t>Empero, la inexistencia de un término de caducidad de la acción de</w:t>
      </w:r>
      <w:r w:rsidRPr="004A110B">
        <w:rPr>
          <w:i/>
          <w:spacing w:val="1"/>
        </w:rPr>
        <w:t xml:space="preserve"> </w:t>
      </w:r>
      <w:r w:rsidRPr="004A110B">
        <w:rPr>
          <w:i/>
        </w:rPr>
        <w:t xml:space="preserve">tutela no </w:t>
      </w:r>
      <w:r w:rsidR="003F43DD" w:rsidRPr="004A110B">
        <w:rPr>
          <w:i/>
        </w:rPr>
        <w:t>implica,</w:t>
      </w:r>
      <w:r w:rsidRPr="004A110B">
        <w:rPr>
          <w:i/>
        </w:rPr>
        <w:t xml:space="preserve"> </w:t>
      </w:r>
      <w:r w:rsidR="003F43DD" w:rsidRPr="004A110B">
        <w:rPr>
          <w:i/>
        </w:rPr>
        <w:t>pero</w:t>
      </w:r>
      <w:r w:rsidRPr="004A110B">
        <w:rPr>
          <w:i/>
        </w:rPr>
        <w:t xml:space="preserve"> </w:t>
      </w:r>
      <w:r w:rsidR="003F43DD" w:rsidRPr="004A110B">
        <w:rPr>
          <w:i/>
        </w:rPr>
        <w:t>sé</w:t>
      </w:r>
      <w:r w:rsidRPr="004A110B">
        <w:rPr>
          <w:i/>
        </w:rPr>
        <w:t xml:space="preserve"> que dicho recurso pueda presentarse en cualquier</w:t>
      </w:r>
      <w:r w:rsidRPr="004A110B">
        <w:rPr>
          <w:i/>
          <w:spacing w:val="1"/>
        </w:rPr>
        <w:t xml:space="preserve"> </w:t>
      </w:r>
      <w:r w:rsidRPr="004A110B">
        <w:rPr>
          <w:i/>
        </w:rPr>
        <w:t>tiempo,</w:t>
      </w:r>
      <w:r w:rsidRPr="004A110B">
        <w:rPr>
          <w:i/>
          <w:spacing w:val="-9"/>
        </w:rPr>
        <w:t xml:space="preserve"> </w:t>
      </w:r>
      <w:r w:rsidRPr="004A110B">
        <w:rPr>
          <w:i/>
        </w:rPr>
        <w:t>por</w:t>
      </w:r>
      <w:r w:rsidRPr="004A110B">
        <w:rPr>
          <w:i/>
          <w:spacing w:val="-9"/>
        </w:rPr>
        <w:t xml:space="preserve"> </w:t>
      </w:r>
      <w:r w:rsidRPr="004A110B">
        <w:rPr>
          <w:i/>
        </w:rPr>
        <w:t>cuanto</w:t>
      </w:r>
      <w:r w:rsidRPr="004A110B">
        <w:rPr>
          <w:i/>
          <w:spacing w:val="-8"/>
        </w:rPr>
        <w:t xml:space="preserve"> </w:t>
      </w:r>
      <w:r w:rsidRPr="004A110B">
        <w:rPr>
          <w:i/>
        </w:rPr>
        <w:t>una</w:t>
      </w:r>
      <w:r w:rsidRPr="004A110B">
        <w:rPr>
          <w:i/>
          <w:spacing w:val="-9"/>
        </w:rPr>
        <w:t xml:space="preserve"> </w:t>
      </w:r>
      <w:r w:rsidRPr="004A110B">
        <w:rPr>
          <w:i/>
        </w:rPr>
        <w:t>de</w:t>
      </w:r>
      <w:r w:rsidRPr="004A110B">
        <w:rPr>
          <w:i/>
          <w:spacing w:val="-9"/>
        </w:rPr>
        <w:t xml:space="preserve"> </w:t>
      </w:r>
      <w:r w:rsidRPr="004A110B">
        <w:rPr>
          <w:i/>
        </w:rPr>
        <w:t>las</w:t>
      </w:r>
      <w:r w:rsidRPr="004A110B">
        <w:rPr>
          <w:i/>
          <w:spacing w:val="-9"/>
        </w:rPr>
        <w:t xml:space="preserve"> </w:t>
      </w:r>
      <w:r w:rsidRPr="004A110B">
        <w:rPr>
          <w:i/>
        </w:rPr>
        <w:t>principales</w:t>
      </w:r>
      <w:r w:rsidRPr="004A110B">
        <w:rPr>
          <w:i/>
          <w:spacing w:val="-9"/>
        </w:rPr>
        <w:t xml:space="preserve"> </w:t>
      </w:r>
      <w:r w:rsidRPr="004A110B">
        <w:rPr>
          <w:i/>
        </w:rPr>
        <w:t>características</w:t>
      </w:r>
      <w:r w:rsidRPr="004A110B">
        <w:rPr>
          <w:i/>
          <w:spacing w:val="-9"/>
        </w:rPr>
        <w:t xml:space="preserve"> </w:t>
      </w:r>
      <w:r w:rsidRPr="004A110B">
        <w:rPr>
          <w:i/>
        </w:rPr>
        <w:t>de</w:t>
      </w:r>
      <w:r w:rsidRPr="004A110B">
        <w:rPr>
          <w:i/>
          <w:spacing w:val="-9"/>
        </w:rPr>
        <w:t xml:space="preserve"> </w:t>
      </w:r>
      <w:r w:rsidRPr="004A110B">
        <w:rPr>
          <w:i/>
        </w:rPr>
        <w:t>este</w:t>
      </w:r>
      <w:r w:rsidRPr="004A110B">
        <w:rPr>
          <w:i/>
          <w:spacing w:val="-8"/>
        </w:rPr>
        <w:t xml:space="preserve"> </w:t>
      </w:r>
      <w:r w:rsidRPr="004A110B">
        <w:rPr>
          <w:i/>
        </w:rPr>
        <w:t>mecanismo</w:t>
      </w:r>
      <w:r w:rsidRPr="004A110B">
        <w:rPr>
          <w:i/>
          <w:spacing w:val="-55"/>
        </w:rPr>
        <w:t xml:space="preserve"> </w:t>
      </w:r>
      <w:r w:rsidRPr="004A110B">
        <w:rPr>
          <w:i/>
        </w:rPr>
        <w:t>de</w:t>
      </w:r>
      <w:r w:rsidRPr="004A110B">
        <w:rPr>
          <w:i/>
          <w:spacing w:val="13"/>
        </w:rPr>
        <w:t xml:space="preserve"> </w:t>
      </w:r>
      <w:r w:rsidRPr="004A110B">
        <w:rPr>
          <w:i/>
        </w:rPr>
        <w:t>protección</w:t>
      </w:r>
      <w:r w:rsidRPr="004A110B">
        <w:rPr>
          <w:i/>
          <w:spacing w:val="14"/>
        </w:rPr>
        <w:t xml:space="preserve"> </w:t>
      </w:r>
      <w:r w:rsidRPr="004A110B">
        <w:rPr>
          <w:i/>
        </w:rPr>
        <w:t>es</w:t>
      </w:r>
      <w:r w:rsidRPr="004A110B">
        <w:rPr>
          <w:i/>
          <w:spacing w:val="13"/>
        </w:rPr>
        <w:t xml:space="preserve"> </w:t>
      </w:r>
      <w:r w:rsidRPr="004A110B">
        <w:rPr>
          <w:i/>
        </w:rPr>
        <w:t>la</w:t>
      </w:r>
      <w:r w:rsidRPr="004A110B">
        <w:rPr>
          <w:i/>
          <w:spacing w:val="13"/>
        </w:rPr>
        <w:t xml:space="preserve"> </w:t>
      </w:r>
      <w:r w:rsidRPr="004A110B">
        <w:rPr>
          <w:i/>
        </w:rPr>
        <w:t>inmediatez,</w:t>
      </w:r>
      <w:r w:rsidRPr="004A110B">
        <w:rPr>
          <w:i/>
          <w:spacing w:val="14"/>
        </w:rPr>
        <w:t xml:space="preserve"> </w:t>
      </w:r>
      <w:r w:rsidRPr="004A110B">
        <w:rPr>
          <w:i/>
        </w:rPr>
        <w:t>por</w:t>
      </w:r>
      <w:r w:rsidRPr="004A110B">
        <w:rPr>
          <w:i/>
          <w:spacing w:val="13"/>
        </w:rPr>
        <w:t xml:space="preserve"> </w:t>
      </w:r>
      <w:r w:rsidRPr="004A110B">
        <w:rPr>
          <w:i/>
        </w:rPr>
        <w:t>consiguiente,</w:t>
      </w:r>
      <w:r w:rsidRPr="004A110B">
        <w:rPr>
          <w:i/>
          <w:spacing w:val="13"/>
        </w:rPr>
        <w:t xml:space="preserve"> </w:t>
      </w:r>
      <w:r w:rsidRPr="004A110B">
        <w:rPr>
          <w:i/>
        </w:rPr>
        <w:t>esta</w:t>
      </w:r>
      <w:r w:rsidRPr="004A110B">
        <w:rPr>
          <w:i/>
          <w:spacing w:val="13"/>
        </w:rPr>
        <w:t xml:space="preserve"> </w:t>
      </w:r>
      <w:r w:rsidRPr="004A110B">
        <w:rPr>
          <w:i/>
        </w:rPr>
        <w:t>Corporación</w:t>
      </w:r>
      <w:r w:rsidRPr="004A110B">
        <w:rPr>
          <w:i/>
          <w:spacing w:val="14"/>
        </w:rPr>
        <w:t xml:space="preserve"> </w:t>
      </w:r>
      <w:r w:rsidRPr="004A110B">
        <w:rPr>
          <w:i/>
        </w:rPr>
        <w:t>ha</w:t>
      </w:r>
      <w:r w:rsidR="009C725B" w:rsidRPr="004A110B">
        <w:rPr>
          <w:i/>
        </w:rPr>
        <w:t xml:space="preserve"> </w:t>
      </w:r>
      <w:r w:rsidRPr="004A110B">
        <w:rPr>
          <w:i/>
        </w:rPr>
        <w:t>señalado</w:t>
      </w:r>
      <w:r w:rsidRPr="004A110B">
        <w:rPr>
          <w:i/>
          <w:spacing w:val="-3"/>
        </w:rPr>
        <w:t xml:space="preserve"> </w:t>
      </w:r>
      <w:r w:rsidRPr="004A110B">
        <w:rPr>
          <w:i/>
        </w:rPr>
        <w:t>que</w:t>
      </w:r>
      <w:r w:rsidRPr="004A110B">
        <w:rPr>
          <w:i/>
          <w:spacing w:val="-7"/>
        </w:rPr>
        <w:t xml:space="preserve"> </w:t>
      </w:r>
      <w:r w:rsidRPr="004A110B">
        <w:rPr>
          <w:i/>
        </w:rPr>
        <w:t>la</w:t>
      </w:r>
      <w:r w:rsidRPr="004A110B">
        <w:rPr>
          <w:i/>
          <w:spacing w:val="-4"/>
        </w:rPr>
        <w:t xml:space="preserve"> </w:t>
      </w:r>
      <w:r w:rsidRPr="004A110B">
        <w:rPr>
          <w:i/>
        </w:rPr>
        <w:t>acción</w:t>
      </w:r>
      <w:r w:rsidRPr="004A110B">
        <w:rPr>
          <w:i/>
          <w:spacing w:val="-2"/>
        </w:rPr>
        <w:t xml:space="preserve"> </w:t>
      </w:r>
      <w:r w:rsidRPr="004A110B">
        <w:rPr>
          <w:i/>
        </w:rPr>
        <w:t>constitucional</w:t>
      </w:r>
      <w:r w:rsidRPr="004A110B">
        <w:rPr>
          <w:i/>
          <w:spacing w:val="-3"/>
        </w:rPr>
        <w:t xml:space="preserve"> </w:t>
      </w:r>
      <w:r w:rsidRPr="004A110B">
        <w:rPr>
          <w:i/>
        </w:rPr>
        <w:t>aludida</w:t>
      </w:r>
      <w:r w:rsidRPr="004A110B">
        <w:rPr>
          <w:i/>
          <w:spacing w:val="-4"/>
        </w:rPr>
        <w:t xml:space="preserve"> </w:t>
      </w:r>
      <w:r w:rsidRPr="004A110B">
        <w:rPr>
          <w:i/>
        </w:rPr>
        <w:t>debe</w:t>
      </w:r>
      <w:r w:rsidRPr="004A110B">
        <w:rPr>
          <w:i/>
          <w:spacing w:val="-4"/>
        </w:rPr>
        <w:t xml:space="preserve"> </w:t>
      </w:r>
      <w:r w:rsidRPr="004A110B">
        <w:rPr>
          <w:i/>
        </w:rPr>
        <w:t>formularse</w:t>
      </w:r>
      <w:r w:rsidRPr="004A110B">
        <w:rPr>
          <w:i/>
          <w:spacing w:val="-4"/>
        </w:rPr>
        <w:t xml:space="preserve"> </w:t>
      </w:r>
      <w:r w:rsidRPr="004A110B">
        <w:rPr>
          <w:i/>
        </w:rPr>
        <w:t>dentro</w:t>
      </w:r>
      <w:r w:rsidRPr="004A110B">
        <w:rPr>
          <w:i/>
          <w:spacing w:val="-3"/>
        </w:rPr>
        <w:t xml:space="preserve"> </w:t>
      </w:r>
      <w:r w:rsidRPr="004A110B">
        <w:rPr>
          <w:i/>
        </w:rPr>
        <w:t>de</w:t>
      </w:r>
      <w:r w:rsidRPr="004A110B">
        <w:rPr>
          <w:i/>
          <w:spacing w:val="-4"/>
        </w:rPr>
        <w:t xml:space="preserve"> </w:t>
      </w:r>
      <w:r w:rsidRPr="004A110B">
        <w:rPr>
          <w:i/>
        </w:rPr>
        <w:t>un</w:t>
      </w:r>
      <w:r w:rsidRPr="004A110B">
        <w:rPr>
          <w:i/>
          <w:spacing w:val="-55"/>
        </w:rPr>
        <w:t xml:space="preserve"> </w:t>
      </w:r>
      <w:r w:rsidRPr="004A110B">
        <w:rPr>
          <w:i/>
        </w:rPr>
        <w:t>plazo</w:t>
      </w:r>
      <w:r w:rsidRPr="004A110B">
        <w:rPr>
          <w:i/>
          <w:spacing w:val="1"/>
        </w:rPr>
        <w:t xml:space="preserve"> </w:t>
      </w:r>
      <w:r w:rsidRPr="004A110B">
        <w:rPr>
          <w:i/>
        </w:rPr>
        <w:t>razonable</w:t>
      </w:r>
      <w:r w:rsidRPr="004A110B">
        <w:rPr>
          <w:i/>
          <w:spacing w:val="1"/>
        </w:rPr>
        <w:t xml:space="preserve"> </w:t>
      </w:r>
      <w:r w:rsidRPr="004A110B">
        <w:rPr>
          <w:i/>
        </w:rPr>
        <w:t>que</w:t>
      </w:r>
      <w:r w:rsidRPr="004A110B">
        <w:rPr>
          <w:i/>
          <w:spacing w:val="1"/>
        </w:rPr>
        <w:t xml:space="preserve"> </w:t>
      </w:r>
      <w:r w:rsidRPr="004A110B">
        <w:rPr>
          <w:i/>
        </w:rPr>
        <w:t>permita</w:t>
      </w:r>
      <w:r w:rsidRPr="004A110B">
        <w:rPr>
          <w:i/>
          <w:spacing w:val="1"/>
        </w:rPr>
        <w:t xml:space="preserve"> </w:t>
      </w:r>
      <w:r w:rsidRPr="004A110B">
        <w:rPr>
          <w:i/>
        </w:rPr>
        <w:t>la</w:t>
      </w:r>
      <w:r w:rsidRPr="004A110B">
        <w:rPr>
          <w:i/>
          <w:spacing w:val="1"/>
        </w:rPr>
        <w:t xml:space="preserve"> </w:t>
      </w:r>
      <w:r w:rsidRPr="004A110B">
        <w:rPr>
          <w:i/>
        </w:rPr>
        <w:t>protección</w:t>
      </w:r>
      <w:r w:rsidRPr="004A110B">
        <w:rPr>
          <w:i/>
          <w:spacing w:val="1"/>
        </w:rPr>
        <w:t xml:space="preserve"> </w:t>
      </w:r>
      <w:r w:rsidRPr="004A110B">
        <w:rPr>
          <w:i/>
        </w:rPr>
        <w:t>inmediata</w:t>
      </w:r>
      <w:r w:rsidRPr="004A110B">
        <w:rPr>
          <w:i/>
          <w:spacing w:val="1"/>
        </w:rPr>
        <w:t xml:space="preserve"> </w:t>
      </w:r>
      <w:r w:rsidRPr="004A110B">
        <w:rPr>
          <w:i/>
        </w:rPr>
        <w:t>del</w:t>
      </w:r>
      <w:r w:rsidRPr="004A110B">
        <w:rPr>
          <w:i/>
          <w:spacing w:val="1"/>
        </w:rPr>
        <w:t xml:space="preserve"> </w:t>
      </w:r>
      <w:r w:rsidRPr="004A110B">
        <w:rPr>
          <w:i/>
        </w:rPr>
        <w:t>derecho</w:t>
      </w:r>
      <w:r w:rsidRPr="004A110B">
        <w:rPr>
          <w:i/>
          <w:spacing w:val="1"/>
        </w:rPr>
        <w:t xml:space="preserve"> </w:t>
      </w:r>
      <w:r w:rsidRPr="004A110B">
        <w:rPr>
          <w:i/>
        </w:rPr>
        <w:t>fundamental</w:t>
      </w:r>
      <w:r w:rsidRPr="004A110B">
        <w:rPr>
          <w:i/>
          <w:spacing w:val="-2"/>
        </w:rPr>
        <w:t xml:space="preserve"> </w:t>
      </w:r>
      <w:r w:rsidRPr="004A110B">
        <w:rPr>
          <w:i/>
        </w:rPr>
        <w:t>presuntamente</w:t>
      </w:r>
      <w:r w:rsidRPr="004A110B">
        <w:rPr>
          <w:i/>
          <w:spacing w:val="-2"/>
        </w:rPr>
        <w:t xml:space="preserve"> </w:t>
      </w:r>
      <w:r w:rsidRPr="004A110B">
        <w:rPr>
          <w:i/>
        </w:rPr>
        <w:t>transgredido</w:t>
      </w:r>
      <w:r w:rsidRPr="004A110B">
        <w:rPr>
          <w:i/>
          <w:spacing w:val="-1"/>
        </w:rPr>
        <w:t xml:space="preserve"> </w:t>
      </w:r>
      <w:r w:rsidRPr="004A110B">
        <w:rPr>
          <w:i/>
        </w:rPr>
        <w:t>y/o</w:t>
      </w:r>
      <w:r w:rsidRPr="004A110B">
        <w:rPr>
          <w:i/>
          <w:spacing w:val="-1"/>
        </w:rPr>
        <w:t xml:space="preserve"> </w:t>
      </w:r>
      <w:r w:rsidRPr="004A110B">
        <w:rPr>
          <w:i/>
        </w:rPr>
        <w:t>amenazado</w:t>
      </w:r>
      <w:r w:rsidR="004A110B" w:rsidRPr="004A110B">
        <w:rPr>
          <w:i/>
        </w:rPr>
        <w:t>”</w:t>
      </w:r>
      <w:r w:rsidRPr="004A110B">
        <w:rPr>
          <w:i/>
        </w:rPr>
        <w:t>.</w:t>
      </w:r>
    </w:p>
    <w:p w14:paraId="5B0A73DE" w14:textId="2478DD5D" w:rsidR="00A30D71" w:rsidRPr="009F147F" w:rsidRDefault="00A30D71" w:rsidP="009F147F">
      <w:pPr>
        <w:spacing w:before="101" w:line="276" w:lineRule="auto"/>
        <w:ind w:right="-5"/>
        <w:jc w:val="both"/>
        <w:rPr>
          <w:sz w:val="24"/>
          <w:szCs w:val="24"/>
        </w:rPr>
      </w:pPr>
    </w:p>
    <w:p w14:paraId="51EC9F6B" w14:textId="600E5523" w:rsidR="00507B30" w:rsidRPr="009F147F" w:rsidRDefault="00507B30" w:rsidP="009F147F">
      <w:pPr>
        <w:pStyle w:val="Textoindependiente"/>
        <w:spacing w:line="276" w:lineRule="auto"/>
        <w:ind w:right="-5" w:firstLine="700"/>
        <w:jc w:val="both"/>
      </w:pPr>
      <w:r w:rsidRPr="009F147F">
        <w:t xml:space="preserve">En este caso, </w:t>
      </w:r>
      <w:r w:rsidR="00D81241" w:rsidRPr="009F147F">
        <w:t xml:space="preserve">el principio de inmediatez </w:t>
      </w:r>
      <w:r w:rsidRPr="009F147F">
        <w:t>se cumple, por cuanto</w:t>
      </w:r>
      <w:r w:rsidR="00D81241" w:rsidRPr="009F147F">
        <w:t xml:space="preserve"> la petición fue presentada </w:t>
      </w:r>
      <w:r w:rsidRPr="009F147F">
        <w:t xml:space="preserve">el </w:t>
      </w:r>
      <w:r w:rsidR="00D81241" w:rsidRPr="009F147F">
        <w:t xml:space="preserve">10 de mayo del 2024 </w:t>
      </w:r>
      <w:r w:rsidRPr="009F147F">
        <w:t xml:space="preserve">mientras que </w:t>
      </w:r>
      <w:r w:rsidR="00D81241" w:rsidRPr="009F147F">
        <w:t xml:space="preserve">la acción de tutela se </w:t>
      </w:r>
      <w:r w:rsidRPr="009F147F">
        <w:t xml:space="preserve">instauró </w:t>
      </w:r>
      <w:r w:rsidR="00D81241" w:rsidRPr="009F147F">
        <w:t>el 12 de agosto del 2024</w:t>
      </w:r>
      <w:r w:rsidRPr="009F147F">
        <w:t xml:space="preserve">, habiendo transcurrido </w:t>
      </w:r>
      <w:r w:rsidR="00D81241" w:rsidRPr="009F147F">
        <w:t>3 meses y 2 días</w:t>
      </w:r>
      <w:r w:rsidRPr="009F147F">
        <w:t xml:space="preserve"> entre una y otra, tiempo que se considera razonable. </w:t>
      </w:r>
    </w:p>
    <w:p w14:paraId="047ED0EB" w14:textId="77777777" w:rsidR="00A30D71" w:rsidRPr="009F147F" w:rsidRDefault="00A30D71" w:rsidP="009F147F">
      <w:pPr>
        <w:pStyle w:val="Textoindependiente"/>
        <w:spacing w:before="4" w:line="276" w:lineRule="auto"/>
        <w:ind w:right="-5"/>
      </w:pPr>
    </w:p>
    <w:p w14:paraId="10216F89" w14:textId="77777777" w:rsidR="00A30D71" w:rsidRPr="009F147F" w:rsidRDefault="00A30D71" w:rsidP="00212199">
      <w:pPr>
        <w:pStyle w:val="Ttulo3"/>
        <w:numPr>
          <w:ilvl w:val="3"/>
          <w:numId w:val="6"/>
        </w:numPr>
        <w:tabs>
          <w:tab w:val="left" w:pos="3602"/>
          <w:tab w:val="left" w:pos="3603"/>
        </w:tabs>
        <w:spacing w:line="276" w:lineRule="auto"/>
        <w:ind w:left="1418" w:right="-5"/>
      </w:pPr>
      <w:r w:rsidRPr="009F147F">
        <w:t>Subsidiariedad.</w:t>
      </w:r>
    </w:p>
    <w:p w14:paraId="7ADD9FE1" w14:textId="00372EE2" w:rsidR="00A30D71" w:rsidRPr="009F147F" w:rsidRDefault="00A30D71" w:rsidP="009F147F">
      <w:pPr>
        <w:pStyle w:val="Textoindependiente"/>
        <w:spacing w:line="276" w:lineRule="auto"/>
        <w:ind w:right="-5"/>
        <w:jc w:val="both"/>
      </w:pPr>
    </w:p>
    <w:p w14:paraId="5AEAAE59" w14:textId="45FD2CA5" w:rsidR="00D81241" w:rsidRPr="009F147F" w:rsidRDefault="00D81241" w:rsidP="009F147F">
      <w:pPr>
        <w:pStyle w:val="Textoindependiente"/>
        <w:spacing w:line="276" w:lineRule="auto"/>
        <w:ind w:right="-5" w:firstLine="700"/>
        <w:jc w:val="both"/>
      </w:pPr>
      <w:r w:rsidRPr="009F147F">
        <w:t>El inciso 4º del artículo 86 de la Constitución Política establece el principio de subsidiariedad como requisito para la procedencia de la acción de tutela, señalando que esta acción solo procederá cuando el afectado no disponga de otro medio de defensa judicial, salvo que aquella se utilice como mecanismo transitorio para evitar un perjuicio irremediable</w:t>
      </w:r>
      <w:r w:rsidR="004A110B">
        <w:t>.</w:t>
      </w:r>
    </w:p>
    <w:p w14:paraId="51606A43" w14:textId="77777777" w:rsidR="00D81241" w:rsidRPr="009F147F" w:rsidRDefault="00D81241" w:rsidP="009F147F">
      <w:pPr>
        <w:pStyle w:val="Textoindependiente"/>
        <w:spacing w:line="276" w:lineRule="auto"/>
        <w:ind w:right="-5" w:firstLine="700"/>
        <w:jc w:val="both"/>
      </w:pPr>
    </w:p>
    <w:p w14:paraId="234B68CF" w14:textId="782F8078" w:rsidR="00A30D71" w:rsidRPr="009F147F" w:rsidRDefault="00A30D71" w:rsidP="009F147F">
      <w:pPr>
        <w:pStyle w:val="Textoindependiente"/>
        <w:spacing w:line="276" w:lineRule="auto"/>
        <w:ind w:right="-5" w:firstLine="700"/>
        <w:jc w:val="both"/>
      </w:pPr>
      <w:r w:rsidRPr="009F147F">
        <w:t>De este precepto se deduce que, si existen otros mecanismos judiciales adecuados y eficaces para proteger los derechos que se consideran amenazados o vulnerados, se debe recurrir a ellos antes de acudir a la tutela. En la sentencia T-373 de 2016, la Corte Constitucional reafirmó que, cuando una persona acude a la justicia en busca de protección de sus derechos fundamentales, no puede ignorar los recursos judiciales previstos en el ordenamiento, ni pretender que el juez de tutela tome decisiones que sustituyan las del funcionario competente en el marco del proceso judicial correspondiente.</w:t>
      </w:r>
    </w:p>
    <w:p w14:paraId="1F00A099" w14:textId="77777777" w:rsidR="00A30D71" w:rsidRPr="009F147F" w:rsidRDefault="00A30D71" w:rsidP="009F147F">
      <w:pPr>
        <w:pStyle w:val="Textoindependiente"/>
        <w:spacing w:line="276" w:lineRule="auto"/>
        <w:ind w:right="-5" w:firstLine="700"/>
        <w:jc w:val="both"/>
      </w:pPr>
    </w:p>
    <w:p w14:paraId="761DC76C" w14:textId="77777777" w:rsidR="00A30D71" w:rsidRPr="009F147F" w:rsidRDefault="00A30D71" w:rsidP="009F147F">
      <w:pPr>
        <w:pStyle w:val="Textoindependiente"/>
        <w:spacing w:line="276" w:lineRule="auto"/>
        <w:ind w:right="-5" w:firstLine="700"/>
        <w:jc w:val="both"/>
      </w:pPr>
      <w:r w:rsidRPr="009F147F">
        <w:t>Sin embargo, conforme a lo dispuesto en los artículos 86 de la Constitución y 6º del Decreto 2591 de 1991, la tutela es procedente incluso si existe un mecanismo ordinario, siempre que se demuestre que dicho mecanismo no es adecuado ni eficaz, o aun siendo apto, debido a la inminencia de un perjuicio irremediable, pierde su capacidad para garantizar la protección efectiva de los derechos, caso en el cual la Carta prevé la procedencia excepcional de la tutela.</w:t>
      </w:r>
    </w:p>
    <w:p w14:paraId="6F788320" w14:textId="77777777" w:rsidR="00A30D71" w:rsidRPr="009F147F" w:rsidRDefault="00A30D71" w:rsidP="009F147F">
      <w:pPr>
        <w:pStyle w:val="Textoindependiente"/>
        <w:spacing w:line="276" w:lineRule="auto"/>
        <w:ind w:right="-5" w:firstLine="700"/>
        <w:jc w:val="both"/>
      </w:pPr>
    </w:p>
    <w:p w14:paraId="6B5C25A3" w14:textId="404C45AF" w:rsidR="00812D83" w:rsidRPr="009F147F" w:rsidRDefault="00A30D71" w:rsidP="009F147F">
      <w:pPr>
        <w:pStyle w:val="Textoindependiente"/>
        <w:spacing w:line="276" w:lineRule="auto"/>
        <w:ind w:right="-5" w:firstLine="700"/>
        <w:jc w:val="both"/>
      </w:pPr>
      <w:r w:rsidRPr="009F147F">
        <w:t>Este perjuicio se caracteriza por ser inminente, es decir, que la amenaza está próxima a ocurrir; ser grave, implicando un daño o detrimento material o moral de gran magnitud en el ámbito jurídico de la persona; requerir medidas urgentes para evitar el perjuicio; y que la acción de tutela sea impostergable para restablecer plenamente el orden social justo</w:t>
      </w:r>
      <w:r w:rsidR="004A110B">
        <w:t>.</w:t>
      </w:r>
    </w:p>
    <w:p w14:paraId="7168793E" w14:textId="77777777" w:rsidR="00812D83" w:rsidRPr="009F147F" w:rsidRDefault="00812D83" w:rsidP="009F147F">
      <w:pPr>
        <w:pStyle w:val="Textoindependiente"/>
        <w:spacing w:line="276" w:lineRule="auto"/>
        <w:ind w:right="-5" w:firstLine="700"/>
        <w:jc w:val="both"/>
      </w:pPr>
    </w:p>
    <w:p w14:paraId="644AA227" w14:textId="2DC70AAE" w:rsidR="00812D83" w:rsidRPr="009F147F" w:rsidRDefault="00507B30" w:rsidP="009F147F">
      <w:pPr>
        <w:pStyle w:val="Textoindependiente"/>
        <w:spacing w:line="276" w:lineRule="auto"/>
        <w:ind w:right="-5" w:firstLine="700"/>
        <w:jc w:val="both"/>
      </w:pPr>
      <w:r w:rsidRPr="009F147F">
        <w:t xml:space="preserve">En el sub judice </w:t>
      </w:r>
      <w:r w:rsidR="00812D83" w:rsidRPr="009F147F">
        <w:t xml:space="preserve">la acción de tutela fue interpuesta para proteger los derechos fundamentales de petición y </w:t>
      </w:r>
      <w:r w:rsidRPr="009F147F">
        <w:t xml:space="preserve">de </w:t>
      </w:r>
      <w:r w:rsidR="00812D83" w:rsidRPr="009F147F">
        <w:t>acceso a la información, ya que el peticionario demostró que las respuestas proporcionadas por el Senador Juan Pablo Gallo Maya y el Municipio de Pereira no eran suficientes o satisfactorias.</w:t>
      </w:r>
      <w:r w:rsidRPr="009F147F">
        <w:t xml:space="preserve"> A su vez, está decantado que el derecho de acceso a la información hace parte del derecho de petición.</w:t>
      </w:r>
    </w:p>
    <w:p w14:paraId="72A13EE8" w14:textId="77777777" w:rsidR="00812D83" w:rsidRPr="009F147F" w:rsidRDefault="00812D83" w:rsidP="009F147F">
      <w:pPr>
        <w:pStyle w:val="Textoindependiente"/>
        <w:spacing w:line="276" w:lineRule="auto"/>
        <w:ind w:right="-5" w:firstLine="700"/>
        <w:jc w:val="both"/>
      </w:pPr>
    </w:p>
    <w:p w14:paraId="087468EE" w14:textId="6EB9157B" w:rsidR="00812D83" w:rsidRPr="009F147F" w:rsidRDefault="00812D83" w:rsidP="009F147F">
      <w:pPr>
        <w:pStyle w:val="Textoindependiente"/>
        <w:spacing w:line="276" w:lineRule="auto"/>
        <w:ind w:right="-5" w:firstLine="700"/>
        <w:jc w:val="both"/>
      </w:pPr>
      <w:r w:rsidRPr="009F147F">
        <w:t xml:space="preserve"> </w:t>
      </w:r>
      <w:r w:rsidR="00507B30" w:rsidRPr="009F147F">
        <w:t>L</w:t>
      </w:r>
      <w:r w:rsidRPr="009F147F">
        <w:t xml:space="preserve">a Corte Constitucional ha indicado que no existe un mecanismo judicial ordinario que sea adecuado y eficaz para garantizar este derecho, lo que </w:t>
      </w:r>
      <w:r w:rsidR="00507B30" w:rsidRPr="009F147F">
        <w:t xml:space="preserve">se </w:t>
      </w:r>
      <w:r w:rsidRPr="009F147F">
        <w:t xml:space="preserve">justifica la procedencia directa de la acción de tutela. </w:t>
      </w:r>
      <w:r w:rsidR="00507B30" w:rsidRPr="009F147F">
        <w:t xml:space="preserve">Por lo tanto, se cumple con el principio de </w:t>
      </w:r>
      <w:proofErr w:type="spellStart"/>
      <w:r w:rsidR="00507B30" w:rsidRPr="009F147F">
        <w:t>subsidariedad</w:t>
      </w:r>
      <w:proofErr w:type="spellEnd"/>
      <w:r w:rsidR="00507B30" w:rsidRPr="009F147F">
        <w:t xml:space="preserve">. </w:t>
      </w:r>
    </w:p>
    <w:p w14:paraId="4F4C3A13" w14:textId="77777777" w:rsidR="00A30D71" w:rsidRPr="009F147F" w:rsidRDefault="00A30D71" w:rsidP="009F147F">
      <w:pPr>
        <w:pStyle w:val="Textoindependiente"/>
        <w:spacing w:line="276" w:lineRule="auto"/>
        <w:ind w:right="-5"/>
      </w:pPr>
    </w:p>
    <w:p w14:paraId="136A84E8" w14:textId="59F7C04E" w:rsidR="00A30D71" w:rsidRPr="00212199" w:rsidRDefault="00A30D71" w:rsidP="00212199">
      <w:pPr>
        <w:pStyle w:val="Prrafodelista"/>
        <w:numPr>
          <w:ilvl w:val="1"/>
          <w:numId w:val="6"/>
        </w:numPr>
        <w:tabs>
          <w:tab w:val="left" w:pos="2161"/>
          <w:tab w:val="left" w:pos="2162"/>
        </w:tabs>
        <w:spacing w:before="1" w:line="276" w:lineRule="auto"/>
        <w:ind w:left="709" w:right="-5"/>
        <w:rPr>
          <w:b/>
          <w:sz w:val="24"/>
          <w:szCs w:val="24"/>
        </w:rPr>
      </w:pPr>
      <w:r w:rsidRPr="00212199">
        <w:rPr>
          <w:b/>
          <w:sz w:val="24"/>
          <w:szCs w:val="24"/>
        </w:rPr>
        <w:t>Del derecho fundamental</w:t>
      </w:r>
      <w:r w:rsidR="009C725B" w:rsidRPr="00212199">
        <w:rPr>
          <w:b/>
          <w:sz w:val="24"/>
          <w:szCs w:val="24"/>
        </w:rPr>
        <w:t xml:space="preserve"> de</w:t>
      </w:r>
      <w:r w:rsidRPr="00212199">
        <w:rPr>
          <w:b/>
          <w:sz w:val="24"/>
          <w:szCs w:val="24"/>
        </w:rPr>
        <w:t xml:space="preserve"> acceso a la información.</w:t>
      </w:r>
    </w:p>
    <w:p w14:paraId="65FC7994" w14:textId="77777777" w:rsidR="00A30D71" w:rsidRPr="009F147F" w:rsidRDefault="00A30D71" w:rsidP="009F147F">
      <w:pPr>
        <w:pStyle w:val="Textoindependiente"/>
        <w:spacing w:before="1" w:line="276" w:lineRule="auto"/>
        <w:ind w:right="-5"/>
        <w:jc w:val="both"/>
      </w:pPr>
    </w:p>
    <w:p w14:paraId="21D0FE1B" w14:textId="2EE58909" w:rsidR="00A30D71" w:rsidRPr="009F147F" w:rsidRDefault="00A30D71" w:rsidP="009F147F">
      <w:pPr>
        <w:pStyle w:val="Textoindependiente"/>
        <w:spacing w:before="1" w:line="276" w:lineRule="auto"/>
        <w:ind w:right="-5" w:firstLine="164"/>
        <w:jc w:val="both"/>
      </w:pPr>
      <w:r w:rsidRPr="009F147F">
        <w:t>El</w:t>
      </w:r>
      <w:r w:rsidRPr="009F147F">
        <w:rPr>
          <w:spacing w:val="1"/>
        </w:rPr>
        <w:t xml:space="preserve"> </w:t>
      </w:r>
      <w:r w:rsidRPr="009F147F">
        <w:t>legislador</w:t>
      </w:r>
      <w:r w:rsidRPr="009F147F">
        <w:rPr>
          <w:spacing w:val="1"/>
        </w:rPr>
        <w:t xml:space="preserve"> ha establecido que el derecho </w:t>
      </w:r>
      <w:r w:rsidR="009C725B" w:rsidRPr="009F147F">
        <w:rPr>
          <w:spacing w:val="1"/>
        </w:rPr>
        <w:t xml:space="preserve">de acceso </w:t>
      </w:r>
      <w:r w:rsidRPr="009F147F">
        <w:rPr>
          <w:spacing w:val="1"/>
        </w:rPr>
        <w:t xml:space="preserve">a la información </w:t>
      </w:r>
      <w:r w:rsidRPr="009F147F">
        <w:t xml:space="preserve">aplicado a la Ley 1712 de 2014, </w:t>
      </w:r>
      <w:r w:rsidR="009C725B" w:rsidRPr="009F147F">
        <w:t xml:space="preserve">según la cual </w:t>
      </w:r>
      <w:r w:rsidRPr="009F147F">
        <w:t>declaró como fundamental el derecho de acceso a la información pública y, adicionalmente, su artículo 2° definió la información pública como aquella que está en posesión, bajo control o custodia de un sujeto obligado. Esta información no podrá ser reservada o limitada salvo por disposición constitucional o legal.</w:t>
      </w:r>
    </w:p>
    <w:p w14:paraId="69B11564" w14:textId="77777777" w:rsidR="00A30D71" w:rsidRPr="009F147F" w:rsidRDefault="00A30D71" w:rsidP="009F147F">
      <w:pPr>
        <w:pStyle w:val="Textoindependiente"/>
        <w:spacing w:before="1" w:line="276" w:lineRule="auto"/>
        <w:ind w:right="-5"/>
        <w:jc w:val="both"/>
      </w:pPr>
    </w:p>
    <w:p w14:paraId="498E9763" w14:textId="36C6DF62" w:rsidR="00A30D71" w:rsidRPr="009F147F" w:rsidRDefault="00A30D71" w:rsidP="009F147F">
      <w:pPr>
        <w:pStyle w:val="Textoindependiente"/>
        <w:spacing w:before="1" w:line="276" w:lineRule="auto"/>
        <w:ind w:right="-5" w:firstLine="164"/>
        <w:jc w:val="both"/>
      </w:pPr>
      <w:r w:rsidRPr="009F147F">
        <w:t>En cuanto a los sujetos obligados a entregar la información pública, la Corte advierte que el derecho fundamental de acceso a la información genera obligaciones para todas las autoridades públicas, incluyendo las de todas las ramas del poder a nivel central, descentralizado, así como órganos autónomos y de control, en todos los niveles de gobierno. Este derecho también vincula a personas naturales y jurídicas que ejercen funciones públicas o prestan servicios públicos, quienes deben proporcionar información relacionada exclusivamente con el ejercicio de dichas funciones o con la prestación del servicio.</w:t>
      </w:r>
    </w:p>
    <w:p w14:paraId="2B98B9C7" w14:textId="77777777" w:rsidR="009C725B" w:rsidRPr="009F147F" w:rsidRDefault="009C725B" w:rsidP="009F147F">
      <w:pPr>
        <w:pStyle w:val="Textoindependiente"/>
        <w:spacing w:before="1" w:line="276" w:lineRule="auto"/>
        <w:ind w:right="-5"/>
        <w:jc w:val="both"/>
      </w:pPr>
    </w:p>
    <w:p w14:paraId="7E5286AE" w14:textId="0186CDFB" w:rsidR="00A30D71" w:rsidRPr="009F147F" w:rsidRDefault="00A30D71" w:rsidP="009F147F">
      <w:pPr>
        <w:pStyle w:val="Textoindependiente"/>
        <w:spacing w:before="1" w:line="276" w:lineRule="auto"/>
        <w:ind w:right="-5" w:firstLine="164"/>
        <w:jc w:val="both"/>
      </w:pPr>
      <w:r w:rsidRPr="009F147F">
        <w:t>La Ley de Transparencia, en su artículo 5°, establece quiénes están obligados a entregar información:</w:t>
      </w:r>
    </w:p>
    <w:p w14:paraId="585B7C2B" w14:textId="77777777" w:rsidR="0073360B" w:rsidRPr="009F147F" w:rsidRDefault="0073360B" w:rsidP="009F147F">
      <w:pPr>
        <w:pStyle w:val="Textoindependiente"/>
        <w:spacing w:before="1" w:line="276" w:lineRule="auto"/>
        <w:ind w:right="-5"/>
        <w:jc w:val="both"/>
      </w:pPr>
    </w:p>
    <w:p w14:paraId="3F05B99F" w14:textId="77777777" w:rsidR="00A30D71" w:rsidRPr="00212199" w:rsidRDefault="00A30D71" w:rsidP="00212199">
      <w:pPr>
        <w:pStyle w:val="Textoindependiente"/>
        <w:numPr>
          <w:ilvl w:val="0"/>
          <w:numId w:val="10"/>
        </w:numPr>
        <w:spacing w:before="1" w:line="276" w:lineRule="auto"/>
        <w:ind w:left="426" w:right="-5" w:hanging="426"/>
        <w:jc w:val="both"/>
        <w:rPr>
          <w:i/>
          <w:iCs/>
        </w:rPr>
      </w:pPr>
      <w:r w:rsidRPr="00212199">
        <w:rPr>
          <w:i/>
          <w:iCs/>
        </w:rPr>
        <w:lastRenderedPageBreak/>
        <w:t>Toda entidad pública, incluidas todas las Ramas del Poder Público en todos los niveles de la estructura estatal.</w:t>
      </w:r>
    </w:p>
    <w:p w14:paraId="59AEDEB4" w14:textId="77777777" w:rsidR="00A30D71" w:rsidRPr="00212199" w:rsidRDefault="00A30D71" w:rsidP="00212199">
      <w:pPr>
        <w:pStyle w:val="Textoindependiente"/>
        <w:numPr>
          <w:ilvl w:val="0"/>
          <w:numId w:val="10"/>
        </w:numPr>
        <w:spacing w:before="1" w:line="276" w:lineRule="auto"/>
        <w:ind w:left="426" w:right="-5" w:hanging="426"/>
        <w:jc w:val="both"/>
        <w:rPr>
          <w:i/>
          <w:iCs/>
        </w:rPr>
      </w:pPr>
      <w:r w:rsidRPr="00212199">
        <w:rPr>
          <w:i/>
          <w:iCs/>
        </w:rPr>
        <w:t>Órganos, organismos y entidades estatales independientes o autónomos y de control.</w:t>
      </w:r>
    </w:p>
    <w:p w14:paraId="24A28658" w14:textId="77777777" w:rsidR="00A30D71" w:rsidRPr="00212199" w:rsidRDefault="00A30D71" w:rsidP="00212199">
      <w:pPr>
        <w:pStyle w:val="Textoindependiente"/>
        <w:numPr>
          <w:ilvl w:val="0"/>
          <w:numId w:val="10"/>
        </w:numPr>
        <w:spacing w:before="1" w:line="276" w:lineRule="auto"/>
        <w:ind w:left="426" w:right="-5" w:hanging="426"/>
        <w:jc w:val="both"/>
        <w:rPr>
          <w:i/>
          <w:iCs/>
        </w:rPr>
      </w:pPr>
      <w:r w:rsidRPr="00212199">
        <w:rPr>
          <w:i/>
          <w:iCs/>
        </w:rPr>
        <w:t>Personas naturales y jurídicas, públicas o privadas, que presten funciones públicas o servicios públicos respecto de la información directamente relacionada con la prestación de dichos servicios.</w:t>
      </w:r>
    </w:p>
    <w:p w14:paraId="0A08A77A" w14:textId="77777777" w:rsidR="00A30D71" w:rsidRPr="00212199" w:rsidRDefault="00A30D71" w:rsidP="00212199">
      <w:pPr>
        <w:pStyle w:val="Textoindependiente"/>
        <w:numPr>
          <w:ilvl w:val="0"/>
          <w:numId w:val="10"/>
        </w:numPr>
        <w:spacing w:before="1" w:line="276" w:lineRule="auto"/>
        <w:ind w:left="426" w:right="-5" w:hanging="426"/>
        <w:jc w:val="both"/>
        <w:rPr>
          <w:i/>
          <w:iCs/>
        </w:rPr>
      </w:pPr>
      <w:r w:rsidRPr="00212199">
        <w:rPr>
          <w:i/>
          <w:iCs/>
        </w:rPr>
        <w:t>Empresas públicas creadas por ley, empresas del Estado y sociedades en las que este tenga participación.</w:t>
      </w:r>
    </w:p>
    <w:p w14:paraId="090DAE11" w14:textId="77777777" w:rsidR="00A30D71" w:rsidRPr="00212199" w:rsidRDefault="00A30D71" w:rsidP="00212199">
      <w:pPr>
        <w:pStyle w:val="Textoindependiente"/>
        <w:numPr>
          <w:ilvl w:val="0"/>
          <w:numId w:val="10"/>
        </w:numPr>
        <w:spacing w:before="1" w:line="276" w:lineRule="auto"/>
        <w:ind w:left="426" w:right="-5" w:hanging="426"/>
        <w:jc w:val="both"/>
        <w:rPr>
          <w:i/>
          <w:iCs/>
        </w:rPr>
      </w:pPr>
      <w:r w:rsidRPr="00212199">
        <w:rPr>
          <w:i/>
          <w:iCs/>
        </w:rPr>
        <w:t>Partidos o movimientos políticos y grupos significativos de ciudadanos.</w:t>
      </w:r>
    </w:p>
    <w:p w14:paraId="6CDB853C" w14:textId="77777777" w:rsidR="00A30D71" w:rsidRPr="00212199" w:rsidRDefault="00A30D71" w:rsidP="00212199">
      <w:pPr>
        <w:pStyle w:val="Textoindependiente"/>
        <w:numPr>
          <w:ilvl w:val="0"/>
          <w:numId w:val="10"/>
        </w:numPr>
        <w:spacing w:before="1" w:line="276" w:lineRule="auto"/>
        <w:ind w:left="426" w:right="-5" w:hanging="426"/>
        <w:jc w:val="both"/>
        <w:rPr>
          <w:i/>
          <w:iCs/>
        </w:rPr>
      </w:pPr>
      <w:r w:rsidRPr="00212199">
        <w:rPr>
          <w:i/>
          <w:iCs/>
        </w:rPr>
        <w:t>Entidades que administren instituciones parafiscales, fondos o recursos de origen público.</w:t>
      </w:r>
    </w:p>
    <w:p w14:paraId="3C933E71" w14:textId="77777777" w:rsidR="00A30D71" w:rsidRPr="009F147F" w:rsidRDefault="00A30D71" w:rsidP="009F147F">
      <w:pPr>
        <w:pStyle w:val="Textoindependiente"/>
        <w:spacing w:before="1" w:line="276" w:lineRule="auto"/>
        <w:ind w:right="-5"/>
        <w:jc w:val="both"/>
      </w:pPr>
    </w:p>
    <w:p w14:paraId="7AF1FFCD" w14:textId="06748686" w:rsidR="006F33F3" w:rsidRPr="009F147F" w:rsidRDefault="00A30D71" w:rsidP="009F147F">
      <w:pPr>
        <w:pStyle w:val="Textoindependiente"/>
        <w:spacing w:before="1" w:line="276" w:lineRule="auto"/>
        <w:ind w:right="-5" w:firstLine="362"/>
        <w:jc w:val="both"/>
      </w:pPr>
      <w:r w:rsidRPr="009F147F">
        <w:t>La Ley también aclara que las personas naturales o jurídicas privadas que sean simples usuarias de información pública no están obligadas a entregarla. No obstante, la Ley 1755 de 2015, en su capítulo III, reguló el derecho de petición ante organizaciones privadas, imponiendo el deber a dichas entidades de atender solicitudes en ejercicio de este derecho fundamental. Dado que el derecho de acceso a la información es una forma del derecho de petición, se concluye que las personas jurídicas de derecho privado están obligadas a suministrar información en ciertos casos.</w:t>
      </w:r>
    </w:p>
    <w:p w14:paraId="666C7252" w14:textId="77777777" w:rsidR="006F33F3" w:rsidRPr="009F147F" w:rsidRDefault="006F33F3" w:rsidP="009F147F">
      <w:pPr>
        <w:pStyle w:val="Textoindependiente"/>
        <w:spacing w:before="1" w:line="276" w:lineRule="auto"/>
        <w:ind w:right="-5" w:firstLine="362"/>
        <w:jc w:val="both"/>
      </w:pPr>
    </w:p>
    <w:p w14:paraId="5D85A309" w14:textId="3CA45002" w:rsidR="00F2069F" w:rsidRPr="009F147F" w:rsidRDefault="00507B30" w:rsidP="009F147F">
      <w:pPr>
        <w:pStyle w:val="Textoindependiente"/>
        <w:spacing w:before="1" w:line="276" w:lineRule="auto"/>
        <w:ind w:right="-5" w:firstLine="362"/>
        <w:jc w:val="both"/>
      </w:pPr>
      <w:r w:rsidRPr="009F147F">
        <w:t xml:space="preserve">En </w:t>
      </w:r>
      <w:r w:rsidR="006F33F3" w:rsidRPr="009F147F">
        <w:t>l</w:t>
      </w:r>
      <w:r w:rsidR="00A30D71" w:rsidRPr="009F147F">
        <w:t>a sentencia</w:t>
      </w:r>
      <w:r w:rsidR="008F3E20" w:rsidRPr="009F147F">
        <w:t xml:space="preserve"> Tutela </w:t>
      </w:r>
      <w:r w:rsidR="006F33F3" w:rsidRPr="009F147F">
        <w:t>N.</w:t>
      </w:r>
      <w:r w:rsidR="008F3E20" w:rsidRPr="009F147F">
        <w:t xml:space="preserve"> 114/18</w:t>
      </w:r>
      <w:r w:rsidR="00A30D71" w:rsidRPr="009F147F">
        <w:t>, la Corte Constitucional revisó la constitucionalidad de la Ley Estatutaria de Transparencia y, respecto a los elementos del derecho de acceso a la información pública, señaló que:</w:t>
      </w:r>
    </w:p>
    <w:p w14:paraId="3FB63E58" w14:textId="77777777" w:rsidR="00F2069F" w:rsidRPr="009F147F" w:rsidRDefault="00F2069F" w:rsidP="009F147F">
      <w:pPr>
        <w:spacing w:line="276" w:lineRule="auto"/>
        <w:ind w:right="-5"/>
        <w:rPr>
          <w:sz w:val="24"/>
          <w:szCs w:val="24"/>
        </w:rPr>
      </w:pPr>
    </w:p>
    <w:p w14:paraId="3B715DB8" w14:textId="57623E28" w:rsidR="00A30D71" w:rsidRPr="004A110B" w:rsidRDefault="00507B30" w:rsidP="004A110B">
      <w:pPr>
        <w:pStyle w:val="Textoindependiente"/>
        <w:ind w:left="426" w:right="420" w:firstLine="700"/>
        <w:jc w:val="both"/>
        <w:rPr>
          <w:i/>
          <w:iCs/>
          <w:sz w:val="22"/>
          <w:szCs w:val="22"/>
        </w:rPr>
      </w:pPr>
      <w:r w:rsidRPr="004A110B">
        <w:rPr>
          <w:i/>
          <w:iCs/>
          <w:sz w:val="22"/>
          <w:szCs w:val="22"/>
        </w:rPr>
        <w:t>“</w:t>
      </w:r>
      <w:r w:rsidR="00A30D71" w:rsidRPr="004A110B">
        <w:rPr>
          <w:i/>
          <w:iCs/>
          <w:sz w:val="22"/>
          <w:szCs w:val="22"/>
        </w:rPr>
        <w:t xml:space="preserve">es un derecho universal; se extiende tanto a la información en poder de un sujeto obligado como a la mera existencia de dicha </w:t>
      </w:r>
      <w:r w:rsidR="003F43DD" w:rsidRPr="004A110B">
        <w:rPr>
          <w:i/>
          <w:iCs/>
          <w:sz w:val="22"/>
          <w:szCs w:val="22"/>
        </w:rPr>
        <w:t>información; solo</w:t>
      </w:r>
      <w:r w:rsidR="00A30D71" w:rsidRPr="004A110B">
        <w:rPr>
          <w:i/>
          <w:iCs/>
          <w:sz w:val="22"/>
          <w:szCs w:val="22"/>
        </w:rPr>
        <w:t xml:space="preserve"> puede restringirse de manera excepcional por mandato constitucional o legal</w:t>
      </w:r>
      <w:r w:rsidR="004A110B" w:rsidRPr="004A110B">
        <w:rPr>
          <w:i/>
          <w:iCs/>
        </w:rPr>
        <w:t>”</w:t>
      </w:r>
      <w:r w:rsidR="00A30D71" w:rsidRPr="004A110B">
        <w:rPr>
          <w:i/>
          <w:iCs/>
          <w:sz w:val="22"/>
          <w:szCs w:val="22"/>
        </w:rPr>
        <w:t>.</w:t>
      </w:r>
    </w:p>
    <w:p w14:paraId="6B1B40E6" w14:textId="77777777" w:rsidR="001113B0" w:rsidRPr="009F147F" w:rsidRDefault="001113B0" w:rsidP="009F147F">
      <w:pPr>
        <w:pStyle w:val="Textoindependiente"/>
        <w:spacing w:before="1" w:line="276" w:lineRule="auto"/>
        <w:ind w:right="-5" w:firstLine="362"/>
        <w:jc w:val="both"/>
        <w:rPr>
          <w:i/>
          <w:iCs/>
        </w:rPr>
      </w:pPr>
    </w:p>
    <w:p w14:paraId="0725414D" w14:textId="77777777" w:rsidR="00A30D71" w:rsidRDefault="00A30D71" w:rsidP="009F147F">
      <w:pPr>
        <w:pStyle w:val="Textoindependiente"/>
        <w:spacing w:before="1" w:line="276" w:lineRule="auto"/>
        <w:ind w:right="-5" w:firstLine="362"/>
        <w:jc w:val="both"/>
        <w:rPr>
          <w:i/>
          <w:iCs/>
        </w:rPr>
      </w:pPr>
      <w:r w:rsidRPr="009F147F">
        <w:rPr>
          <w:i/>
          <w:iCs/>
        </w:rPr>
        <w:t>Sobre las restricciones al acceso a la información pública, la Corte estableció que:</w:t>
      </w:r>
    </w:p>
    <w:p w14:paraId="1A7E4A2D" w14:textId="77777777" w:rsidR="00212199" w:rsidRPr="009F147F" w:rsidRDefault="00212199" w:rsidP="009F147F">
      <w:pPr>
        <w:pStyle w:val="Textoindependiente"/>
        <w:spacing w:before="1" w:line="276" w:lineRule="auto"/>
        <w:ind w:right="-5" w:firstLine="362"/>
        <w:jc w:val="both"/>
        <w:rPr>
          <w:i/>
          <w:iCs/>
        </w:rPr>
      </w:pPr>
    </w:p>
    <w:p w14:paraId="3B46D833" w14:textId="77777777" w:rsidR="00A30D71" w:rsidRPr="009F147F" w:rsidRDefault="00A30D71" w:rsidP="00212199">
      <w:pPr>
        <w:pStyle w:val="Textoindependiente"/>
        <w:numPr>
          <w:ilvl w:val="0"/>
          <w:numId w:val="10"/>
        </w:numPr>
        <w:spacing w:before="1" w:line="276" w:lineRule="auto"/>
        <w:ind w:left="426" w:right="-5" w:hanging="426"/>
        <w:jc w:val="both"/>
        <w:rPr>
          <w:i/>
          <w:iCs/>
        </w:rPr>
      </w:pPr>
      <w:r w:rsidRPr="009F147F">
        <w:rPr>
          <w:i/>
          <w:iCs/>
        </w:rPr>
        <w:t>La restricción debe estar autorizada por la ley o la Constitución.</w:t>
      </w:r>
    </w:p>
    <w:p w14:paraId="27E10355" w14:textId="77777777" w:rsidR="00A30D71" w:rsidRPr="009F147F" w:rsidRDefault="00A30D71" w:rsidP="00212199">
      <w:pPr>
        <w:pStyle w:val="Textoindependiente"/>
        <w:numPr>
          <w:ilvl w:val="0"/>
          <w:numId w:val="10"/>
        </w:numPr>
        <w:spacing w:before="1" w:line="276" w:lineRule="auto"/>
        <w:ind w:left="426" w:right="-5" w:hanging="426"/>
        <w:jc w:val="both"/>
        <w:rPr>
          <w:i/>
          <w:iCs/>
        </w:rPr>
      </w:pPr>
      <w:r w:rsidRPr="009F147F">
        <w:rPr>
          <w:i/>
          <w:iCs/>
        </w:rPr>
        <w:t>No debe implicar arbitrariedad o desproporción por parte de los servidores públicos.</w:t>
      </w:r>
    </w:p>
    <w:p w14:paraId="7E498F72" w14:textId="77777777" w:rsidR="00A30D71" w:rsidRPr="009F147F" w:rsidRDefault="00A30D71" w:rsidP="00212199">
      <w:pPr>
        <w:pStyle w:val="Textoindependiente"/>
        <w:numPr>
          <w:ilvl w:val="0"/>
          <w:numId w:val="10"/>
        </w:numPr>
        <w:spacing w:before="1" w:line="276" w:lineRule="auto"/>
        <w:ind w:left="426" w:right="-5" w:hanging="426"/>
        <w:jc w:val="both"/>
        <w:rPr>
          <w:i/>
          <w:iCs/>
        </w:rPr>
      </w:pPr>
      <w:r w:rsidRPr="009F147F">
        <w:rPr>
          <w:i/>
          <w:iCs/>
        </w:rPr>
        <w:t>El servidor público que se acoja a la reserva debe justificar por escrito su decisión, basada en una norma constitucional o legal.</w:t>
      </w:r>
    </w:p>
    <w:p w14:paraId="6710F1C3" w14:textId="77777777" w:rsidR="00A30D71" w:rsidRPr="009F147F" w:rsidRDefault="00A30D71" w:rsidP="00212199">
      <w:pPr>
        <w:pStyle w:val="Textoindependiente"/>
        <w:numPr>
          <w:ilvl w:val="0"/>
          <w:numId w:val="10"/>
        </w:numPr>
        <w:spacing w:before="1" w:line="276" w:lineRule="auto"/>
        <w:ind w:left="426" w:right="-5" w:hanging="426"/>
        <w:jc w:val="both"/>
        <w:rPr>
          <w:i/>
          <w:iCs/>
        </w:rPr>
      </w:pPr>
      <w:r w:rsidRPr="009F147F">
        <w:rPr>
          <w:i/>
          <w:iCs/>
        </w:rPr>
        <w:t>La reserva tiene un límite temporal.</w:t>
      </w:r>
    </w:p>
    <w:p w14:paraId="1017AEAB" w14:textId="77777777" w:rsidR="00A30D71" w:rsidRPr="009F147F" w:rsidRDefault="00A30D71" w:rsidP="00212199">
      <w:pPr>
        <w:pStyle w:val="Textoindependiente"/>
        <w:numPr>
          <w:ilvl w:val="0"/>
          <w:numId w:val="10"/>
        </w:numPr>
        <w:spacing w:before="1" w:line="276" w:lineRule="auto"/>
        <w:ind w:left="426" w:right="-5" w:hanging="426"/>
        <w:jc w:val="both"/>
        <w:rPr>
          <w:i/>
          <w:iCs/>
        </w:rPr>
      </w:pPr>
      <w:r w:rsidRPr="009F147F">
        <w:rPr>
          <w:i/>
          <w:iCs/>
        </w:rPr>
        <w:t>Deben existir sistemas adecuados de custodia de la información.</w:t>
      </w:r>
    </w:p>
    <w:p w14:paraId="77948E04" w14:textId="77777777" w:rsidR="00A30D71" w:rsidRPr="009F147F" w:rsidRDefault="00A30D71" w:rsidP="00212199">
      <w:pPr>
        <w:pStyle w:val="Textoindependiente"/>
        <w:numPr>
          <w:ilvl w:val="0"/>
          <w:numId w:val="10"/>
        </w:numPr>
        <w:spacing w:before="1" w:line="276" w:lineRule="auto"/>
        <w:ind w:left="426" w:right="-5" w:hanging="426"/>
        <w:jc w:val="both"/>
        <w:rPr>
          <w:i/>
          <w:iCs/>
        </w:rPr>
      </w:pPr>
      <w:r w:rsidRPr="009F147F">
        <w:rPr>
          <w:i/>
          <w:iCs/>
        </w:rPr>
        <w:t>Las decisiones de reserva deben estar sujetas a controles administrativos y judiciales.</w:t>
      </w:r>
    </w:p>
    <w:p w14:paraId="19191CA0" w14:textId="77777777" w:rsidR="00A30D71" w:rsidRPr="009F147F" w:rsidRDefault="00A30D71" w:rsidP="00212199">
      <w:pPr>
        <w:pStyle w:val="Textoindependiente"/>
        <w:numPr>
          <w:ilvl w:val="0"/>
          <w:numId w:val="10"/>
        </w:numPr>
        <w:spacing w:before="1" w:line="276" w:lineRule="auto"/>
        <w:ind w:left="426" w:right="-5" w:hanging="426"/>
        <w:jc w:val="both"/>
        <w:rPr>
          <w:i/>
          <w:iCs/>
        </w:rPr>
      </w:pPr>
      <w:r w:rsidRPr="009F147F">
        <w:rPr>
          <w:i/>
          <w:iCs/>
        </w:rPr>
        <w:t>La reserva se aplica al contenido de un documento, pero no a su existencia.</w:t>
      </w:r>
    </w:p>
    <w:p w14:paraId="736BF2A0" w14:textId="1A33CA3F" w:rsidR="00A30D71" w:rsidRPr="009F147F" w:rsidRDefault="00A30D71" w:rsidP="00212199">
      <w:pPr>
        <w:pStyle w:val="Textoindependiente"/>
        <w:numPr>
          <w:ilvl w:val="0"/>
          <w:numId w:val="10"/>
        </w:numPr>
        <w:spacing w:before="1" w:line="276" w:lineRule="auto"/>
        <w:ind w:left="426" w:right="-5" w:hanging="426"/>
        <w:jc w:val="both"/>
        <w:rPr>
          <w:i/>
          <w:iCs/>
        </w:rPr>
      </w:pPr>
      <w:r w:rsidRPr="009F147F">
        <w:rPr>
          <w:i/>
          <w:iCs/>
        </w:rPr>
        <w:t>La reserva obliga a los servidores públicos, pero no impide que los periodistas accedan a la existencia de la información.</w:t>
      </w:r>
    </w:p>
    <w:p w14:paraId="033E30A6" w14:textId="77777777" w:rsidR="005F5E69" w:rsidRPr="009F147F" w:rsidRDefault="005F5E69" w:rsidP="009F147F">
      <w:pPr>
        <w:pStyle w:val="Textoindependiente"/>
        <w:spacing w:before="1" w:line="276" w:lineRule="auto"/>
        <w:ind w:right="-5"/>
        <w:jc w:val="both"/>
      </w:pPr>
    </w:p>
    <w:p w14:paraId="57DC5B3B" w14:textId="34FFBC2A" w:rsidR="00A30D71" w:rsidRPr="00212199" w:rsidRDefault="005F5E69" w:rsidP="00212199">
      <w:pPr>
        <w:pStyle w:val="Prrafodelista"/>
        <w:numPr>
          <w:ilvl w:val="1"/>
          <w:numId w:val="6"/>
        </w:numPr>
        <w:tabs>
          <w:tab w:val="left" w:pos="2161"/>
          <w:tab w:val="left" w:pos="2162"/>
        </w:tabs>
        <w:spacing w:before="1" w:line="276" w:lineRule="auto"/>
        <w:ind w:left="709" w:right="-5"/>
        <w:rPr>
          <w:b/>
          <w:sz w:val="24"/>
          <w:szCs w:val="24"/>
        </w:rPr>
      </w:pPr>
      <w:r w:rsidRPr="00212199">
        <w:rPr>
          <w:b/>
          <w:sz w:val="24"/>
          <w:szCs w:val="24"/>
        </w:rPr>
        <w:t>D</w:t>
      </w:r>
      <w:r w:rsidR="003F43DD" w:rsidRPr="00212199">
        <w:rPr>
          <w:b/>
          <w:sz w:val="24"/>
          <w:szCs w:val="24"/>
        </w:rPr>
        <w:t>el</w:t>
      </w:r>
      <w:r w:rsidR="00A30D71" w:rsidRPr="00212199">
        <w:rPr>
          <w:b/>
          <w:sz w:val="24"/>
          <w:szCs w:val="24"/>
        </w:rPr>
        <w:t xml:space="preserve"> derecho fundamental de petición. </w:t>
      </w:r>
    </w:p>
    <w:p w14:paraId="1F1BC2AB" w14:textId="77777777" w:rsidR="00A30D71" w:rsidRPr="009F147F" w:rsidRDefault="00A30D71" w:rsidP="009F147F">
      <w:pPr>
        <w:pStyle w:val="Textoindependiente"/>
        <w:spacing w:before="1" w:line="276" w:lineRule="auto"/>
        <w:ind w:right="-5"/>
        <w:jc w:val="both"/>
        <w:rPr>
          <w:b/>
          <w:bCs/>
        </w:rPr>
      </w:pPr>
    </w:p>
    <w:p w14:paraId="1C3DA34A" w14:textId="03DD0C54" w:rsidR="00231FF0" w:rsidRPr="009F147F" w:rsidRDefault="00A30D71" w:rsidP="009F147F">
      <w:pPr>
        <w:pStyle w:val="Textoindependiente"/>
        <w:spacing w:line="276" w:lineRule="auto"/>
        <w:ind w:right="-5" w:firstLine="719"/>
        <w:jc w:val="both"/>
      </w:pPr>
      <w:r w:rsidRPr="009F147F">
        <w:lastRenderedPageBreak/>
        <w:t>Una de las formas del derecho de petición es la solicitud de información, y en este contexto, la satisfacción de dicho derecho está estrechamente ligada al acceso a la información como una garantía constitucional específica. Por tanto, para resolver el presente caso, es necesario clarificar el contenido y alcance del acceso a la información, con el fin de determinar si este fue o no garantizado por la entidad demandada.</w:t>
      </w:r>
    </w:p>
    <w:p w14:paraId="522E9296" w14:textId="77777777" w:rsidR="005F5E69" w:rsidRPr="009F147F" w:rsidRDefault="005F5E69" w:rsidP="009F147F">
      <w:pPr>
        <w:pStyle w:val="Textoindependiente"/>
        <w:spacing w:line="276" w:lineRule="auto"/>
        <w:ind w:right="-5" w:firstLine="719"/>
        <w:jc w:val="both"/>
      </w:pPr>
    </w:p>
    <w:p w14:paraId="4870B5D2" w14:textId="5FBA6B6F" w:rsidR="00231FF0" w:rsidRPr="009F147F" w:rsidRDefault="00A30D71" w:rsidP="009F147F">
      <w:pPr>
        <w:pStyle w:val="Textoindependiente"/>
        <w:spacing w:line="276" w:lineRule="auto"/>
        <w:ind w:right="-5" w:firstLine="719"/>
        <w:jc w:val="both"/>
      </w:pPr>
      <w:r w:rsidRPr="009F147F">
        <w:t>En primer lugar, es importante señalar que la Convención Americana sobre Derechos Humanos garantiza el derecho a la libertad de pensamiento y expresión, el cual incluye la libertad de buscar, recibir y difundir información e ideas de toda índole, sin limitación de fronteras, ya sea de forma oral, escrita, impresa, artística o a través de cualquier otro medio que la persona interesada elija.</w:t>
      </w:r>
    </w:p>
    <w:p w14:paraId="0DB861E9" w14:textId="77777777" w:rsidR="005F5E69" w:rsidRPr="009F147F" w:rsidRDefault="005F5E69" w:rsidP="009F147F">
      <w:pPr>
        <w:pStyle w:val="Textoindependiente"/>
        <w:spacing w:line="276" w:lineRule="auto"/>
        <w:ind w:right="-5" w:firstLine="719"/>
        <w:jc w:val="both"/>
      </w:pPr>
    </w:p>
    <w:p w14:paraId="27490FC2" w14:textId="7590E04A" w:rsidR="00A30D71" w:rsidRPr="009F147F" w:rsidRDefault="00A30D71" w:rsidP="009F147F">
      <w:pPr>
        <w:pStyle w:val="Textoindependiente"/>
        <w:spacing w:line="276" w:lineRule="auto"/>
        <w:ind w:right="-5" w:firstLine="719"/>
        <w:jc w:val="both"/>
      </w:pPr>
      <w:r w:rsidRPr="009F147F">
        <w:t>De igual modo, la Declaración de Principios sobre Libertad de Expresión, adoptada por la Comisión Interamericana de Derechos Humanos, establece que todas las personas deben tener igualdad de oportunidades para recibir, buscar y compartir información por cualquier medio, sin discriminación por razones de raza, color, sexo, idioma, opiniones políticas o de cualquier otra índole.</w:t>
      </w:r>
    </w:p>
    <w:p w14:paraId="13035D5C" w14:textId="03214095" w:rsidR="0073360B" w:rsidRPr="009F147F" w:rsidRDefault="0073360B" w:rsidP="009F147F">
      <w:pPr>
        <w:pStyle w:val="Textoindependiente"/>
        <w:spacing w:before="100" w:line="276" w:lineRule="auto"/>
        <w:ind w:right="-5" w:firstLine="719"/>
        <w:jc w:val="both"/>
      </w:pPr>
    </w:p>
    <w:p w14:paraId="2D0F09DC" w14:textId="062709D9" w:rsidR="0073360B" w:rsidRPr="009F147F" w:rsidRDefault="0073360B" w:rsidP="00775924">
      <w:pPr>
        <w:pStyle w:val="Ttulo3"/>
        <w:numPr>
          <w:ilvl w:val="1"/>
          <w:numId w:val="11"/>
        </w:numPr>
        <w:tabs>
          <w:tab w:val="left" w:pos="2161"/>
          <w:tab w:val="left" w:pos="2162"/>
        </w:tabs>
        <w:spacing w:before="1" w:line="276" w:lineRule="auto"/>
        <w:ind w:left="709" w:right="-5"/>
        <w:jc w:val="both"/>
      </w:pPr>
      <w:r w:rsidRPr="009F147F">
        <w:t>Precedente de la Corte Constitucional respecto</w:t>
      </w:r>
      <w:r w:rsidRPr="009F147F">
        <w:rPr>
          <w:spacing w:val="1"/>
        </w:rPr>
        <w:t xml:space="preserve"> </w:t>
      </w:r>
      <w:r w:rsidRPr="009F147F">
        <w:t>a</w:t>
      </w:r>
      <w:r w:rsidRPr="009F147F">
        <w:rPr>
          <w:spacing w:val="1"/>
        </w:rPr>
        <w:t xml:space="preserve">l derecho de petición y </w:t>
      </w:r>
      <w:r w:rsidR="003F43DD" w:rsidRPr="009F147F">
        <w:rPr>
          <w:spacing w:val="1"/>
        </w:rPr>
        <w:t>al acceso</w:t>
      </w:r>
      <w:r w:rsidRPr="009F147F">
        <w:rPr>
          <w:spacing w:val="1"/>
        </w:rPr>
        <w:t xml:space="preserve"> a la información </w:t>
      </w:r>
    </w:p>
    <w:p w14:paraId="49D358FD" w14:textId="77777777" w:rsidR="0073360B" w:rsidRPr="009F147F" w:rsidRDefault="0073360B" w:rsidP="009F147F">
      <w:pPr>
        <w:pStyle w:val="Textoindependiente"/>
        <w:spacing w:before="100" w:line="276" w:lineRule="auto"/>
        <w:ind w:right="-5"/>
        <w:jc w:val="both"/>
      </w:pPr>
    </w:p>
    <w:p w14:paraId="4C09BBF9" w14:textId="77777777" w:rsidR="0073360B" w:rsidRPr="009F147F" w:rsidRDefault="0073360B" w:rsidP="009F147F">
      <w:pPr>
        <w:pStyle w:val="Textoindependiente"/>
        <w:spacing w:line="276" w:lineRule="auto"/>
        <w:ind w:right="-5" w:firstLine="719"/>
        <w:jc w:val="both"/>
      </w:pPr>
      <w:r w:rsidRPr="009F147F">
        <w:t xml:space="preserve">El artículo 23 de la Constitución Política establece que </w:t>
      </w:r>
      <w:r w:rsidRPr="009F147F">
        <w:rPr>
          <w:i/>
        </w:rPr>
        <w:t>“</w:t>
      </w:r>
      <w:r w:rsidRPr="004A110B">
        <w:rPr>
          <w:i/>
          <w:sz w:val="22"/>
          <w:szCs w:val="22"/>
        </w:rPr>
        <w:t>toda persona tiene derecho a presentar peticiones respetuosas a las autoridades por motivos de interés general o particular y a obtener pronta resolución. El legislador podrá reglamentar su ejercicio ante organizaciones privadas para garantizar los derechos fundamentales</w:t>
      </w:r>
      <w:r w:rsidRPr="009F147F">
        <w:rPr>
          <w:i/>
        </w:rPr>
        <w:t>.”</w:t>
      </w:r>
      <w:r w:rsidRPr="009F147F">
        <w:t xml:space="preserve"> En la Sentencia C-510 de 1994, la Corte Constitucional identificó el contenido esencial del derecho fundamental de petición y expuso el sistema de reglas que rigen su ejercicio y aplicación, de la siguiente manera: a) la posibilidad efectiva de presentar solicitudes respetuosas ante las autoridades, sin que estas se nieguen a recibirlas o eviten su trámite; b) la obligación de dar respuesta oportuna, es decir, dentro de los plazos establecidos por el ordenamiento jurídico; c) la respuesta debe ser de fondo, abordando los asuntos planteados con base en la competencia de la autoridad y correspondiendo de manera completa a la solicitud, evitando respuestas evasivas; y d) la comunicación rápida de la decisión al peticionario, independientemente de que la respuesta sea positiva o negativa.</w:t>
      </w:r>
    </w:p>
    <w:p w14:paraId="2C7D2609" w14:textId="77777777" w:rsidR="0073360B" w:rsidRPr="009F147F" w:rsidRDefault="0073360B" w:rsidP="009F147F">
      <w:pPr>
        <w:pStyle w:val="Textoindependiente"/>
        <w:spacing w:line="276" w:lineRule="auto"/>
        <w:ind w:right="-5" w:firstLine="719"/>
        <w:jc w:val="both"/>
      </w:pPr>
    </w:p>
    <w:p w14:paraId="5828F44B" w14:textId="6A674244" w:rsidR="0073360B" w:rsidRPr="009F147F" w:rsidRDefault="0073360B" w:rsidP="009F147F">
      <w:pPr>
        <w:pStyle w:val="Textoindependiente"/>
        <w:spacing w:line="276" w:lineRule="auto"/>
        <w:ind w:right="-5" w:firstLine="719"/>
        <w:jc w:val="both"/>
      </w:pPr>
      <w:r w:rsidRPr="009F147F">
        <w:t xml:space="preserve">A su vez </w:t>
      </w:r>
      <w:r w:rsidR="00CE07A3" w:rsidRPr="009F147F">
        <w:t xml:space="preserve">el </w:t>
      </w:r>
      <w:r w:rsidRPr="009F147F">
        <w:t xml:space="preserve">artículo 20 de la Constitución Política garantiza a toda persona la libertad de expresar y difundir su pensamiento y opiniones, así como el derecho de informar y recibir información veraz e imparcial, y el de fundar medios masivos de comunicación. Además, el artículo 74 reconoce que </w:t>
      </w:r>
      <w:r w:rsidRPr="009F147F">
        <w:rPr>
          <w:i/>
        </w:rPr>
        <w:t>“</w:t>
      </w:r>
      <w:r w:rsidRPr="004A110B">
        <w:rPr>
          <w:i/>
          <w:sz w:val="22"/>
          <w:szCs w:val="22"/>
        </w:rPr>
        <w:t>todas las personas tienen derecho a acceder a los documentos públicos, salvo los casos que la ley establezca</w:t>
      </w:r>
      <w:r w:rsidRPr="009F147F">
        <w:rPr>
          <w:i/>
        </w:rPr>
        <w:t>”.</w:t>
      </w:r>
    </w:p>
    <w:p w14:paraId="3630D6F6" w14:textId="4FC53711" w:rsidR="0073360B" w:rsidRPr="009F147F" w:rsidRDefault="0073360B" w:rsidP="009F147F">
      <w:pPr>
        <w:pStyle w:val="Textoindependiente"/>
        <w:spacing w:line="276" w:lineRule="auto"/>
        <w:ind w:right="-5" w:firstLine="719"/>
        <w:jc w:val="both"/>
      </w:pPr>
    </w:p>
    <w:p w14:paraId="0AB35C8F" w14:textId="77777777" w:rsidR="0073360B" w:rsidRPr="009F147F" w:rsidRDefault="0073360B" w:rsidP="009F147F">
      <w:pPr>
        <w:pStyle w:val="Textoindependiente"/>
        <w:spacing w:line="276" w:lineRule="auto"/>
        <w:ind w:right="-5" w:firstLine="719"/>
        <w:jc w:val="both"/>
      </w:pPr>
      <w:r w:rsidRPr="009F147F">
        <w:t xml:space="preserve">La Corte Constitucional ha reiterado que los derechos de petición y acceso a la información pública son mecanismos esenciales para garantizar los principios de publicidad y transparencia, convirtiéndose en una protección fundamental contra la </w:t>
      </w:r>
      <w:r w:rsidRPr="009F147F">
        <w:lastRenderedPageBreak/>
        <w:t>arbitrariedad estatal.</w:t>
      </w:r>
    </w:p>
    <w:p w14:paraId="1DF28E7A" w14:textId="77777777" w:rsidR="0073360B" w:rsidRPr="009F147F" w:rsidRDefault="0073360B" w:rsidP="009F147F">
      <w:pPr>
        <w:pStyle w:val="Textoindependiente"/>
        <w:spacing w:line="276" w:lineRule="auto"/>
        <w:ind w:right="-5" w:firstLine="719"/>
        <w:jc w:val="both"/>
      </w:pPr>
    </w:p>
    <w:p w14:paraId="7D509E75" w14:textId="77777777" w:rsidR="0073360B" w:rsidRDefault="0073360B" w:rsidP="009F147F">
      <w:pPr>
        <w:pStyle w:val="Textoindependiente"/>
        <w:spacing w:line="276" w:lineRule="auto"/>
        <w:ind w:right="-5" w:firstLine="719"/>
        <w:jc w:val="both"/>
        <w:rPr>
          <w:i/>
        </w:rPr>
      </w:pPr>
      <w:r w:rsidRPr="009F147F">
        <w:t xml:space="preserve">Específicamente, el derecho de acceso a la información pública está regulado por la Ley 1712 de 2014. El artículo 6° de esta ley define la información pública como </w:t>
      </w:r>
      <w:r w:rsidRPr="009F147F">
        <w:rPr>
          <w:i/>
        </w:rPr>
        <w:t>“</w:t>
      </w:r>
      <w:r w:rsidRPr="004A110B">
        <w:rPr>
          <w:i/>
          <w:sz w:val="22"/>
          <w:szCs w:val="22"/>
        </w:rPr>
        <w:t>toda información que un sujeto obligado genere, obtenga, adquiera o controle en su calidad de tal</w:t>
      </w:r>
      <w:r w:rsidRPr="004A110B">
        <w:rPr>
          <w:i/>
        </w:rPr>
        <w:t>”</w:t>
      </w:r>
      <w:r w:rsidRPr="004A110B">
        <w:t xml:space="preserve">; mientras que la información pública clasificada es </w:t>
      </w:r>
      <w:r w:rsidRPr="004A110B">
        <w:rPr>
          <w:i/>
        </w:rPr>
        <w:t>“</w:t>
      </w:r>
      <w:r w:rsidRPr="004A110B">
        <w:rPr>
          <w:i/>
          <w:sz w:val="22"/>
          <w:szCs w:val="22"/>
        </w:rPr>
        <w:t>aquella información en poder de un sujeto obligado que pertenece al ámbito privado o semiprivado de una persona natural o jurídica, y cuyo acceso puede ser negado o restringido cuando existan razones legítimas y necesarias, conforme al artículo 18 de esta ley</w:t>
      </w:r>
      <w:r w:rsidRPr="009F147F">
        <w:rPr>
          <w:i/>
        </w:rPr>
        <w:t>”.</w:t>
      </w:r>
      <w:r w:rsidRPr="009F147F">
        <w:t xml:space="preserve"> Por otro lado, la información pública reservada es </w:t>
      </w:r>
      <w:r w:rsidRPr="009F147F">
        <w:rPr>
          <w:i/>
        </w:rPr>
        <w:t>“</w:t>
      </w:r>
      <w:r w:rsidRPr="004A110B">
        <w:rPr>
          <w:i/>
          <w:sz w:val="22"/>
          <w:szCs w:val="22"/>
        </w:rPr>
        <w:t>aquella cuya divulgación puede perjudicar intereses públicos y, por ello, se excluye del acceso ciudadano bajo los requisitos del artículo 19 de esta ley</w:t>
      </w:r>
      <w:r w:rsidRPr="009F147F">
        <w:rPr>
          <w:i/>
        </w:rPr>
        <w:t>”.</w:t>
      </w:r>
    </w:p>
    <w:p w14:paraId="6707B4BF" w14:textId="77777777" w:rsidR="00CE07A3" w:rsidRPr="009F147F" w:rsidRDefault="00CE07A3" w:rsidP="009F147F">
      <w:pPr>
        <w:pStyle w:val="Textoindependiente"/>
        <w:spacing w:line="276" w:lineRule="auto"/>
        <w:ind w:right="-5" w:firstLine="719"/>
        <w:jc w:val="both"/>
      </w:pPr>
    </w:p>
    <w:p w14:paraId="33F561A8" w14:textId="5BDE79D1" w:rsidR="0073360B" w:rsidRPr="009F147F" w:rsidRDefault="00CE07A3" w:rsidP="009F147F">
      <w:pPr>
        <w:pStyle w:val="Ttulo3"/>
        <w:numPr>
          <w:ilvl w:val="1"/>
          <w:numId w:val="11"/>
        </w:numPr>
        <w:tabs>
          <w:tab w:val="left" w:pos="2161"/>
          <w:tab w:val="left" w:pos="2162"/>
        </w:tabs>
        <w:spacing w:line="276" w:lineRule="auto"/>
        <w:ind w:left="567" w:right="-5" w:hanging="567"/>
      </w:pPr>
      <w:r w:rsidRPr="009F147F">
        <w:t>Análisis del c</w:t>
      </w:r>
      <w:r w:rsidR="0073360B" w:rsidRPr="009F147F">
        <w:t>aso</w:t>
      </w:r>
      <w:r w:rsidR="0073360B" w:rsidRPr="009F147F">
        <w:rPr>
          <w:spacing w:val="-4"/>
        </w:rPr>
        <w:t xml:space="preserve"> </w:t>
      </w:r>
      <w:r w:rsidR="0073360B" w:rsidRPr="009F147F">
        <w:t>en</w:t>
      </w:r>
      <w:r w:rsidR="0073360B" w:rsidRPr="009F147F">
        <w:rPr>
          <w:spacing w:val="-4"/>
        </w:rPr>
        <w:t xml:space="preserve"> </w:t>
      </w:r>
      <w:r w:rsidR="0073360B" w:rsidRPr="009F147F">
        <w:t>concreto</w:t>
      </w:r>
    </w:p>
    <w:p w14:paraId="0A5D197F" w14:textId="6A45762C" w:rsidR="0073360B" w:rsidRPr="009F147F" w:rsidRDefault="0073360B" w:rsidP="00212199">
      <w:pPr>
        <w:pStyle w:val="Textoindependiente"/>
        <w:spacing w:line="276" w:lineRule="auto"/>
        <w:ind w:right="-5" w:firstLine="719"/>
        <w:jc w:val="both"/>
      </w:pPr>
    </w:p>
    <w:p w14:paraId="57F5302F" w14:textId="6EF77093" w:rsidR="0073360B" w:rsidRPr="009F147F" w:rsidRDefault="0073360B" w:rsidP="009F147F">
      <w:pPr>
        <w:pStyle w:val="Textoindependiente"/>
        <w:spacing w:line="276" w:lineRule="auto"/>
        <w:ind w:right="-5" w:firstLine="719"/>
        <w:jc w:val="both"/>
      </w:pPr>
      <w:r w:rsidRPr="009F147F">
        <w:t xml:space="preserve">Descendiendo al fondo del presente asunto se evidencia que Álvaro William López Ossa elevó solicitud el 14/05/2024 al correo juan.gallo@senado.gov.co el cual pertenece a Juan Pablo Gallo Maya, cuyo objeto era obtener información referente a una situación irregular respecto al MIRADOR K83-300 vía a cerritos, mediante el Convenio 005272 del 07/12/2015, ya que la Agencia Nacional de Infraestructura - ANI le informó que trataron de llegar a un acuerdo con el </w:t>
      </w:r>
      <w:r w:rsidR="00CE07A3" w:rsidRPr="009F147F">
        <w:t>exa</w:t>
      </w:r>
      <w:r w:rsidRPr="009F147F">
        <w:t>lcalde</w:t>
      </w:r>
      <w:r w:rsidR="00CE07A3" w:rsidRPr="009F147F">
        <w:t>,</w:t>
      </w:r>
      <w:r w:rsidRPr="009F147F">
        <w:t xml:space="preserve"> hoy accionado</w:t>
      </w:r>
      <w:r w:rsidR="00CE07A3" w:rsidRPr="009F147F">
        <w:t>,</w:t>
      </w:r>
      <w:r w:rsidRPr="009F147F">
        <w:t xml:space="preserve"> para que</w:t>
      </w:r>
      <w:r w:rsidRPr="009F147F">
        <w:rPr>
          <w:i/>
        </w:rPr>
        <w:t xml:space="preserve"> “</w:t>
      </w:r>
      <w:r w:rsidRPr="004A110B">
        <w:rPr>
          <w:i/>
          <w:sz w:val="22"/>
          <w:szCs w:val="22"/>
        </w:rPr>
        <w:t>…</w:t>
      </w:r>
      <w:r w:rsidR="004A110B" w:rsidRPr="004A110B">
        <w:rPr>
          <w:i/>
          <w:sz w:val="22"/>
          <w:szCs w:val="22"/>
        </w:rPr>
        <w:t xml:space="preserve"> </w:t>
      </w:r>
      <w:r w:rsidRPr="004A110B">
        <w:rPr>
          <w:i/>
          <w:sz w:val="22"/>
          <w:szCs w:val="22"/>
        </w:rPr>
        <w:t>lo devolvieran o lo entregaran a INVIAS</w:t>
      </w:r>
      <w:r w:rsidRPr="009F147F">
        <w:rPr>
          <w:i/>
        </w:rPr>
        <w:t>”.</w:t>
      </w:r>
      <w:r w:rsidRPr="009F147F">
        <w:t xml:space="preserve"> </w:t>
      </w:r>
    </w:p>
    <w:p w14:paraId="463E0BE9" w14:textId="77777777" w:rsidR="00CE07A3" w:rsidRPr="009F147F" w:rsidRDefault="00CE07A3" w:rsidP="009F147F">
      <w:pPr>
        <w:pStyle w:val="Textoindependiente"/>
        <w:spacing w:line="276" w:lineRule="auto"/>
        <w:ind w:right="-5" w:firstLine="719"/>
        <w:jc w:val="both"/>
      </w:pPr>
    </w:p>
    <w:p w14:paraId="6C8F48C5" w14:textId="4747F3CC" w:rsidR="00CE07A3" w:rsidRPr="009F147F" w:rsidRDefault="0073360B" w:rsidP="009F147F">
      <w:pPr>
        <w:pStyle w:val="Textoindependiente"/>
        <w:spacing w:line="276" w:lineRule="auto"/>
        <w:ind w:right="-5" w:firstLine="719"/>
        <w:jc w:val="both"/>
      </w:pPr>
      <w:r w:rsidRPr="009F147F">
        <w:t>Encontrándose en trámite la acción constitucional, el señor Gallo Maya informó que remitió por competencia la petición el 13/08/2024 a la Alcaldía de Pereira, aportando constancia de remisión</w:t>
      </w:r>
      <w:r w:rsidR="003F43DD" w:rsidRPr="009F147F">
        <w:t>.</w:t>
      </w:r>
    </w:p>
    <w:p w14:paraId="01258864" w14:textId="77777777" w:rsidR="00CE07A3" w:rsidRPr="009F147F" w:rsidRDefault="00CE07A3" w:rsidP="00212199">
      <w:pPr>
        <w:pStyle w:val="Textoindependiente"/>
        <w:spacing w:line="276" w:lineRule="auto"/>
        <w:ind w:right="-5" w:firstLine="719"/>
        <w:jc w:val="both"/>
      </w:pPr>
    </w:p>
    <w:p w14:paraId="49D83F4F" w14:textId="3981D676" w:rsidR="0073360B" w:rsidRPr="009F147F" w:rsidRDefault="00CE07A3" w:rsidP="009F147F">
      <w:pPr>
        <w:pStyle w:val="Textoindependiente"/>
        <w:spacing w:line="276" w:lineRule="auto"/>
        <w:ind w:right="-5" w:firstLine="719"/>
        <w:jc w:val="both"/>
      </w:pPr>
      <w:r w:rsidRPr="009F147F">
        <w:t>Revisada la respuesta que JUAN PABLO GALLO le remitió al actor, que</w:t>
      </w:r>
      <w:r w:rsidR="0073360B" w:rsidRPr="009F147F">
        <w:t xml:space="preserve"> le indicó que funge como senador desde el 22/07/2022 y sus funciones están establecidas en el artículo 132 y subsiguientes de la Constitución Política de Colombia, la Ley 5 de 1992 y la Ley 3 de 1992; también le mencionó que la petición relacionada con el convenio 005272 del 07/12/2015 no era de su competencia y por tanto la remitía a la Alcaldía de Pereira. </w:t>
      </w:r>
    </w:p>
    <w:p w14:paraId="2B0FB83A" w14:textId="77777777" w:rsidR="00CE07A3" w:rsidRPr="009F147F" w:rsidRDefault="00CE07A3" w:rsidP="009F147F">
      <w:pPr>
        <w:pStyle w:val="Textoindependiente"/>
        <w:spacing w:line="276" w:lineRule="auto"/>
        <w:ind w:right="-5" w:firstLine="719"/>
        <w:jc w:val="both"/>
      </w:pPr>
    </w:p>
    <w:p w14:paraId="3EC26F99" w14:textId="77777777" w:rsidR="0073360B" w:rsidRDefault="0073360B" w:rsidP="009F147F">
      <w:pPr>
        <w:pStyle w:val="Textoindependiente"/>
        <w:spacing w:line="276" w:lineRule="auto"/>
        <w:ind w:right="-5" w:firstLine="719"/>
        <w:jc w:val="both"/>
      </w:pPr>
      <w:r w:rsidRPr="009F147F">
        <w:t>En dicho escrito también le explicó que:</w:t>
      </w:r>
    </w:p>
    <w:p w14:paraId="792A93E5" w14:textId="77777777" w:rsidR="009F147F" w:rsidRPr="009F147F" w:rsidRDefault="009F147F" w:rsidP="009F147F">
      <w:pPr>
        <w:pStyle w:val="Textoindependiente"/>
        <w:spacing w:line="276" w:lineRule="auto"/>
        <w:ind w:right="-5" w:firstLine="719"/>
        <w:jc w:val="both"/>
      </w:pPr>
    </w:p>
    <w:p w14:paraId="37BD1D21" w14:textId="28AC2772" w:rsidR="0073360B" w:rsidRPr="009F147F" w:rsidRDefault="00CE07A3" w:rsidP="009F147F">
      <w:pPr>
        <w:pStyle w:val="Textoindependiente"/>
        <w:numPr>
          <w:ilvl w:val="0"/>
          <w:numId w:val="12"/>
        </w:numPr>
        <w:spacing w:line="276" w:lineRule="auto"/>
        <w:ind w:left="0" w:right="-5"/>
        <w:jc w:val="both"/>
      </w:pPr>
      <w:r w:rsidRPr="009F147F">
        <w:t>F</w:t>
      </w:r>
      <w:r w:rsidR="0073360B" w:rsidRPr="009F147F">
        <w:t>ungió como alcalde del municipio de Pereira del 01/01/2016 hasta el 22/10/2019 y el convenio se celebró en el 2015</w:t>
      </w:r>
      <w:r w:rsidR="00814B15" w:rsidRPr="009F147F">
        <w:t xml:space="preserve">, por </w:t>
      </w:r>
      <w:proofErr w:type="gramStart"/>
      <w:r w:rsidR="00814B15" w:rsidRPr="009F147F">
        <w:t>ende</w:t>
      </w:r>
      <w:proofErr w:type="gramEnd"/>
      <w:r w:rsidR="00814B15" w:rsidRPr="009F147F">
        <w:t xml:space="preserve"> han trascurrido alrededor de 9 años desde</w:t>
      </w:r>
      <w:r w:rsidR="001851A7" w:rsidRPr="009F147F">
        <w:t xml:space="preserve"> la celebración de dicho convenio y que a ciencia cierta es muy difícil dar respuesta a la petición.  </w:t>
      </w:r>
    </w:p>
    <w:p w14:paraId="2CE2589C" w14:textId="1F650C01" w:rsidR="0073360B" w:rsidRPr="009F147F" w:rsidRDefault="0073360B" w:rsidP="009F147F">
      <w:pPr>
        <w:pStyle w:val="Textoindependiente"/>
        <w:numPr>
          <w:ilvl w:val="0"/>
          <w:numId w:val="12"/>
        </w:numPr>
        <w:spacing w:line="276" w:lineRule="auto"/>
        <w:ind w:left="0" w:right="-5"/>
        <w:jc w:val="both"/>
      </w:pPr>
      <w:r w:rsidRPr="009F147F">
        <w:t>Que carece de funciones y acceso a los documentos pertinentes para evaluar el tema, ya que reposan en la alcaldía de Pereira.</w:t>
      </w:r>
    </w:p>
    <w:p w14:paraId="6411956C" w14:textId="24E84420" w:rsidR="0073360B" w:rsidRPr="009F147F" w:rsidRDefault="0073360B" w:rsidP="009F147F">
      <w:pPr>
        <w:pStyle w:val="Textoindependiente"/>
        <w:numPr>
          <w:ilvl w:val="0"/>
          <w:numId w:val="12"/>
        </w:numPr>
        <w:spacing w:line="276" w:lineRule="auto"/>
        <w:ind w:left="0" w:right="-5"/>
        <w:jc w:val="both"/>
      </w:pPr>
      <w:r w:rsidRPr="009F147F">
        <w:t xml:space="preserve"> Que es Senador </w:t>
      </w:r>
      <w:r w:rsidR="00CE07A3" w:rsidRPr="009F147F">
        <w:t xml:space="preserve">y </w:t>
      </w:r>
      <w:r w:rsidRPr="009F147F">
        <w:t xml:space="preserve">no tiene competencia para dar respuesta a la petición de manera clara, de fondo, suficiente, efectiva y congruente como lo establece la jurisprudencia. </w:t>
      </w:r>
    </w:p>
    <w:p w14:paraId="7AFB2379" w14:textId="77777777" w:rsidR="0073360B" w:rsidRPr="009F147F" w:rsidRDefault="0073360B" w:rsidP="009F147F">
      <w:pPr>
        <w:pStyle w:val="Textoindependiente"/>
        <w:spacing w:line="276" w:lineRule="auto"/>
        <w:ind w:right="-5"/>
        <w:jc w:val="both"/>
      </w:pPr>
    </w:p>
    <w:p w14:paraId="29656C5D" w14:textId="77777777" w:rsidR="0073360B" w:rsidRPr="009F147F" w:rsidRDefault="0073360B" w:rsidP="009F147F">
      <w:pPr>
        <w:pStyle w:val="Textoindependiente"/>
        <w:spacing w:line="276" w:lineRule="auto"/>
        <w:ind w:right="-5" w:firstLine="720"/>
        <w:jc w:val="both"/>
      </w:pPr>
      <w:r w:rsidRPr="009F147F">
        <w:t xml:space="preserve">Por su parte, el municipio de Pereira y la Secretaría de Infraestructura contestaron que las dos solicitudes están dirigidas a Juan Pablo Gallo Maya, razón por </w:t>
      </w:r>
      <w:r w:rsidRPr="009F147F">
        <w:lastRenderedPageBreak/>
        <w:t>la cual, no realizaron pronunciamiento alguno, no obstante, indicaron que asumiendo el fondo en lo que tiene que ver con la actuación administrativa que adelantó con ocasión al convenio 005272 del 07/12/2015, solicitó que se disponga el trámite de que trata la Ley 1755 de 2015, ya que apenas conoció del petitorio el 13/08/2024, es decir que se encuentra dentro del término para contestar.</w:t>
      </w:r>
    </w:p>
    <w:p w14:paraId="626FC42B" w14:textId="77777777" w:rsidR="0073360B" w:rsidRPr="009F147F" w:rsidRDefault="0073360B" w:rsidP="009F147F">
      <w:pPr>
        <w:pStyle w:val="Textoindependiente"/>
        <w:spacing w:line="276" w:lineRule="auto"/>
        <w:ind w:right="-5" w:firstLine="720"/>
        <w:jc w:val="both"/>
      </w:pPr>
    </w:p>
    <w:p w14:paraId="49B61812" w14:textId="77777777" w:rsidR="00A70A85" w:rsidRPr="009F147F" w:rsidRDefault="0073360B" w:rsidP="009F147F">
      <w:pPr>
        <w:pStyle w:val="Textoindependiente"/>
        <w:spacing w:line="276" w:lineRule="auto"/>
        <w:ind w:right="-5" w:firstLine="720"/>
        <w:jc w:val="both"/>
      </w:pPr>
      <w:r w:rsidRPr="009F147F">
        <w:t xml:space="preserve"> El accionante aportó escrito en el que explicó que la respuesta que le fue entregada el 13/08/2024 no satisface sus preguntas, ya que la alcaldía solo puede informar sobre el dinero gastado en la vigilancia, mantenimiento y servicios públicos, lo que corresponde al punto 2 de la petición y, en lo referente al punto 1, indicó que solo el hoy Senador puede y debe informar los motivos que tuvo como alcalde para que no diera solución a la situación planteada en su solicitud.</w:t>
      </w:r>
    </w:p>
    <w:p w14:paraId="745FC43F" w14:textId="77777777" w:rsidR="00A70A85" w:rsidRPr="009F147F" w:rsidRDefault="00A70A85" w:rsidP="009F147F">
      <w:pPr>
        <w:pStyle w:val="Textoindependiente"/>
        <w:spacing w:line="276" w:lineRule="auto"/>
        <w:ind w:right="-5" w:firstLine="720"/>
        <w:jc w:val="both"/>
      </w:pPr>
    </w:p>
    <w:p w14:paraId="33F7D4FB" w14:textId="350C64BA" w:rsidR="00936585" w:rsidRPr="009F147F" w:rsidRDefault="0073360B" w:rsidP="009F147F">
      <w:pPr>
        <w:pStyle w:val="Textoindependiente"/>
        <w:spacing w:line="276" w:lineRule="auto"/>
        <w:ind w:right="-5" w:firstLine="720"/>
        <w:jc w:val="both"/>
      </w:pPr>
      <w:r w:rsidRPr="009F147F">
        <w:t xml:space="preserve"> En ese orden de ideas, para entrar a estudiar el problema jurídico planteado se debe traer a colación la petición objeto de tutela</w:t>
      </w:r>
      <w:r w:rsidR="00F2069F" w:rsidRPr="009F147F">
        <w:t xml:space="preserve"> bajo la radicación 10128 00</w:t>
      </w:r>
      <w:r w:rsidRPr="009F147F">
        <w:t xml:space="preserve">, la cual se contrae a lo siguiente: </w:t>
      </w:r>
    </w:p>
    <w:p w14:paraId="6AF5890C" w14:textId="77777777" w:rsidR="00936585" w:rsidRPr="009F147F" w:rsidRDefault="00936585" w:rsidP="009F147F">
      <w:pPr>
        <w:pStyle w:val="Textoindependiente"/>
        <w:spacing w:line="276" w:lineRule="auto"/>
        <w:ind w:right="-5"/>
        <w:jc w:val="both"/>
      </w:pPr>
    </w:p>
    <w:p w14:paraId="366BCDFC" w14:textId="45B279C0" w:rsidR="00936585" w:rsidRPr="004A110B" w:rsidRDefault="0073360B" w:rsidP="004A110B">
      <w:pPr>
        <w:pStyle w:val="Textoindependiente"/>
        <w:ind w:left="426" w:right="420" w:firstLine="700"/>
        <w:jc w:val="both"/>
        <w:rPr>
          <w:i/>
          <w:iCs/>
          <w:sz w:val="22"/>
          <w:szCs w:val="22"/>
        </w:rPr>
      </w:pPr>
      <w:r w:rsidRPr="004A110B">
        <w:rPr>
          <w:i/>
          <w:iCs/>
          <w:sz w:val="22"/>
          <w:szCs w:val="22"/>
        </w:rPr>
        <w:t xml:space="preserve">“Respetuosamente solicito me informe los motivos por los cuales durante su gestión como alcalde no se dio solución a esta situación y a que multa se puede arriesgar en este momento el municipio por incumplir este convenio. Durante su gobierno cuánto dinero se gastó en vigilancia y mantenimiento y servicios públicos para este bien”. </w:t>
      </w:r>
    </w:p>
    <w:p w14:paraId="4145C29B" w14:textId="77777777" w:rsidR="00936585" w:rsidRPr="009F147F" w:rsidRDefault="00936585" w:rsidP="009F147F">
      <w:pPr>
        <w:pStyle w:val="Textoindependiente"/>
        <w:spacing w:line="276" w:lineRule="auto"/>
        <w:ind w:right="-5" w:firstLine="720"/>
        <w:jc w:val="both"/>
      </w:pPr>
    </w:p>
    <w:p w14:paraId="143BA80B" w14:textId="28BE2BC6" w:rsidR="00A70A85" w:rsidRPr="009F147F" w:rsidRDefault="0073360B" w:rsidP="009F147F">
      <w:pPr>
        <w:pStyle w:val="Textoindependiente"/>
        <w:spacing w:line="276" w:lineRule="auto"/>
        <w:ind w:right="-5" w:firstLine="720"/>
        <w:jc w:val="both"/>
      </w:pPr>
      <w:r w:rsidRPr="009F147F">
        <w:t>En lo que respecta al primer punto</w:t>
      </w:r>
      <w:r w:rsidR="00936585" w:rsidRPr="009F147F">
        <w:t xml:space="preserve"> (motivos por los cuales no se dio solución)</w:t>
      </w:r>
      <w:r w:rsidRPr="009F147F">
        <w:t>, el accionado como ya se dijo remitió la petición al competente, además, informó que el convenio se celebró en el 2015 y fungió como alcalde del municipio de Pereira del 01/01/2016 hasta el 22/10/2019,</w:t>
      </w:r>
      <w:r w:rsidR="00936585" w:rsidRPr="009F147F">
        <w:t xml:space="preserve"> y,</w:t>
      </w:r>
      <w:r w:rsidRPr="009F147F">
        <w:t xml:space="preserve"> además, </w:t>
      </w:r>
      <w:r w:rsidR="00936585" w:rsidRPr="009F147F">
        <w:t xml:space="preserve">que </w:t>
      </w:r>
      <w:r w:rsidRPr="009F147F">
        <w:t xml:space="preserve">carece de funciones y acceso a los documentos pertinentes para evaluar el tema. </w:t>
      </w:r>
    </w:p>
    <w:p w14:paraId="41B353F5" w14:textId="77777777" w:rsidR="0086539B" w:rsidRPr="009F147F" w:rsidRDefault="0086539B" w:rsidP="009F147F">
      <w:pPr>
        <w:pStyle w:val="Textoindependiente"/>
        <w:spacing w:line="276" w:lineRule="auto"/>
        <w:ind w:right="-5" w:firstLine="720"/>
        <w:jc w:val="both"/>
      </w:pPr>
    </w:p>
    <w:p w14:paraId="6131F8D9" w14:textId="77777777" w:rsidR="00B51BE0" w:rsidRPr="009F147F" w:rsidRDefault="0073360B" w:rsidP="009F147F">
      <w:pPr>
        <w:pStyle w:val="Textoindependiente"/>
        <w:spacing w:line="276" w:lineRule="auto"/>
        <w:ind w:right="-5" w:firstLine="720"/>
        <w:jc w:val="both"/>
      </w:pPr>
      <w:r w:rsidRPr="009F147F">
        <w:t xml:space="preserve"> En cuanto al segundo </w:t>
      </w:r>
      <w:r w:rsidR="00B51BE0" w:rsidRPr="009F147F">
        <w:t xml:space="preserve">y tercer </w:t>
      </w:r>
      <w:r w:rsidRPr="009F147F">
        <w:t>punto</w:t>
      </w:r>
      <w:r w:rsidR="00936585" w:rsidRPr="009F147F">
        <w:t xml:space="preserve"> (multa que puede afrontar el Municipio</w:t>
      </w:r>
      <w:r w:rsidR="00B51BE0" w:rsidRPr="009F147F">
        <w:t xml:space="preserve"> y dinero que se gastó en vigilancia y mantenimiento</w:t>
      </w:r>
      <w:r w:rsidR="00936585" w:rsidRPr="009F147F">
        <w:t>)</w:t>
      </w:r>
      <w:r w:rsidRPr="009F147F">
        <w:t xml:space="preserve">, el mismo accionante señaló que la Alcaldía podía dar respuesta a dicha pretensión. </w:t>
      </w:r>
    </w:p>
    <w:p w14:paraId="7592B781" w14:textId="77777777" w:rsidR="00B51BE0" w:rsidRPr="009F147F" w:rsidRDefault="00B51BE0" w:rsidP="009F147F">
      <w:pPr>
        <w:pStyle w:val="Textoindependiente"/>
        <w:spacing w:line="276" w:lineRule="auto"/>
        <w:ind w:right="-5" w:firstLine="720"/>
        <w:jc w:val="both"/>
      </w:pPr>
    </w:p>
    <w:p w14:paraId="082495A7" w14:textId="2FA9AD6C" w:rsidR="00B51BE0" w:rsidRPr="009F147F" w:rsidRDefault="00B51BE0" w:rsidP="009F147F">
      <w:pPr>
        <w:pStyle w:val="Textoindependiente"/>
        <w:spacing w:line="276" w:lineRule="auto"/>
        <w:ind w:right="-5" w:firstLine="720"/>
        <w:jc w:val="both"/>
      </w:pPr>
      <w:r w:rsidRPr="009F147F">
        <w:t xml:space="preserve">Cabe resaltar que el Municipio de Pereira es quien cuenta la documentación y soporte de todas las actuaciones que ha adelantado respecto del Convenio 005272 del 07/12/2015, además de que debe obrar la respectiva rendición de cuentas, que seguramente fue entregada por el accionado cuando ostentaba la calidad de alcalde de Pereira, como era su obligación. </w:t>
      </w:r>
    </w:p>
    <w:p w14:paraId="1B6EC215" w14:textId="77777777" w:rsidR="00B51BE0" w:rsidRPr="009F147F" w:rsidRDefault="00B51BE0" w:rsidP="009F147F">
      <w:pPr>
        <w:pStyle w:val="Textoindependiente"/>
        <w:spacing w:line="276" w:lineRule="auto"/>
        <w:ind w:right="-5" w:firstLine="720"/>
        <w:jc w:val="both"/>
      </w:pPr>
    </w:p>
    <w:p w14:paraId="0ED5D6F1" w14:textId="473504CB" w:rsidR="00B51BE0" w:rsidRPr="009F147F" w:rsidRDefault="00B51BE0" w:rsidP="009F147F">
      <w:pPr>
        <w:pStyle w:val="Textoindependiente"/>
        <w:spacing w:line="276" w:lineRule="auto"/>
        <w:ind w:right="-5" w:firstLine="720"/>
        <w:jc w:val="both"/>
      </w:pPr>
      <w:r w:rsidRPr="009F147F">
        <w:t>En tales circunstancias, al accionado le es imposible entregar la información solicitada y tampoco se lo puede obligar a que conteste las preguntas que</w:t>
      </w:r>
      <w:r w:rsidR="007171C6" w:rsidRPr="009F147F">
        <w:t xml:space="preserve">, al parecer, buscan </w:t>
      </w:r>
      <w:r w:rsidRPr="009F147F">
        <w:t xml:space="preserve">una </w:t>
      </w:r>
      <w:r w:rsidR="007171C6" w:rsidRPr="009F147F">
        <w:t>especie</w:t>
      </w:r>
      <w:r w:rsidRPr="009F147F">
        <w:t xml:space="preserve"> de confesión, como lo dijo la jueza de instancia, pues ello corresponde al ámbito de una investigación disciplinaria, fiscal e incluso penal, si a ello hubiere lugar</w:t>
      </w:r>
      <w:r w:rsidR="00C956FF" w:rsidRPr="009F147F">
        <w:t>,</w:t>
      </w:r>
      <w:r w:rsidR="007171C6" w:rsidRPr="009F147F">
        <w:t xml:space="preserve"> pero no a la esfera de la acción de tutela.</w:t>
      </w:r>
      <w:r w:rsidRPr="009F147F">
        <w:t xml:space="preserve"> </w:t>
      </w:r>
    </w:p>
    <w:p w14:paraId="69B2D136" w14:textId="77777777" w:rsidR="00B51BE0" w:rsidRPr="009F147F" w:rsidRDefault="00B51BE0" w:rsidP="009F147F">
      <w:pPr>
        <w:pStyle w:val="Textoindependiente"/>
        <w:spacing w:line="276" w:lineRule="auto"/>
        <w:ind w:right="-5" w:firstLine="720"/>
        <w:jc w:val="both"/>
      </w:pPr>
    </w:p>
    <w:p w14:paraId="3A90AE10" w14:textId="1380391C" w:rsidR="0086539B" w:rsidRPr="009F147F" w:rsidRDefault="0073360B" w:rsidP="009F147F">
      <w:pPr>
        <w:pStyle w:val="Textoindependiente"/>
        <w:spacing w:line="276" w:lineRule="auto"/>
        <w:ind w:right="-5" w:firstLine="720"/>
        <w:jc w:val="both"/>
      </w:pPr>
      <w:r w:rsidRPr="009F147F">
        <w:t xml:space="preserve">Así las cosas, se evidencia que el accionado </w:t>
      </w:r>
      <w:r w:rsidR="00C956FF" w:rsidRPr="009F147F">
        <w:t xml:space="preserve">JUAN PABLO GALLO MAYA, </w:t>
      </w:r>
      <w:r w:rsidRPr="009F147F">
        <w:t xml:space="preserve">otorgó una respuesta clara, congruente y de fondo a la solicitud incoada, por cuando le </w:t>
      </w:r>
      <w:r w:rsidR="00B51BE0" w:rsidRPr="009F147F">
        <w:t xml:space="preserve">explicó </w:t>
      </w:r>
      <w:r w:rsidRPr="009F147F">
        <w:lastRenderedPageBreak/>
        <w:t>que no era el competente para dar contestación a sus pedimentos</w:t>
      </w:r>
      <w:r w:rsidR="00B51BE0" w:rsidRPr="009F147F">
        <w:t xml:space="preserve"> y </w:t>
      </w:r>
      <w:r w:rsidRPr="009F147F">
        <w:t xml:space="preserve">demostró </w:t>
      </w:r>
      <w:r w:rsidR="00B51BE0" w:rsidRPr="009F147F">
        <w:t>que la petición se remitió po</w:t>
      </w:r>
      <w:r w:rsidRPr="009F147F">
        <w:t>r competencia a la Alcaldía del municipio de Pereira y notificó tanto al accionante como al vinculado de dicha actuación.</w:t>
      </w:r>
    </w:p>
    <w:p w14:paraId="508B7FAD" w14:textId="77777777" w:rsidR="0086539B" w:rsidRPr="009F147F" w:rsidRDefault="0086539B" w:rsidP="009F147F">
      <w:pPr>
        <w:pStyle w:val="Textoindependiente"/>
        <w:spacing w:line="276" w:lineRule="auto"/>
        <w:ind w:right="-5" w:firstLine="720"/>
        <w:jc w:val="both"/>
      </w:pPr>
    </w:p>
    <w:p w14:paraId="3B1E087D" w14:textId="1F547CB8" w:rsidR="003E7A37" w:rsidRPr="009F147F" w:rsidRDefault="007171C6" w:rsidP="009F147F">
      <w:pPr>
        <w:pStyle w:val="Textoindependiente"/>
        <w:spacing w:line="276" w:lineRule="auto"/>
        <w:ind w:right="-5" w:firstLine="720"/>
        <w:jc w:val="both"/>
      </w:pPr>
      <w:r w:rsidRPr="009F147F">
        <w:t xml:space="preserve">Con relación al Municipio de Pereira, teniendo en cuenta que la petición objeto de amparo fue recibida por el ente territorial </w:t>
      </w:r>
      <w:r w:rsidR="0073360B" w:rsidRPr="009F147F">
        <w:t>el 13/08/2024</w:t>
      </w:r>
      <w:r w:rsidRPr="009F147F">
        <w:t xml:space="preserve">, es decir, durante el trámite de esta acción de tutela, es evidente que se encuentra </w:t>
      </w:r>
      <w:r w:rsidR="0073360B" w:rsidRPr="009F147F">
        <w:t>dentro de los términos establecidos en la ley 1755 de 2015</w:t>
      </w:r>
      <w:r w:rsidRPr="009F147F">
        <w:t xml:space="preserve"> para darle respuesta y por lo tanto no ha vulnerado derecho alguno. Con todo, la Sala instará al municipio para que otorgue una respuesta clara, precisa y de fondo dentro del término de ley.</w:t>
      </w:r>
    </w:p>
    <w:p w14:paraId="7CE9F3A0" w14:textId="77777777" w:rsidR="003E7A37" w:rsidRPr="009F147F" w:rsidRDefault="003E7A37" w:rsidP="009F147F">
      <w:pPr>
        <w:pStyle w:val="Textoindependiente"/>
        <w:spacing w:line="276" w:lineRule="auto"/>
        <w:ind w:right="-5" w:firstLine="720"/>
        <w:jc w:val="both"/>
      </w:pPr>
    </w:p>
    <w:p w14:paraId="1DDDCA26" w14:textId="72F10393" w:rsidR="003E7A37" w:rsidRPr="009F147F" w:rsidRDefault="003E7A37" w:rsidP="009F147F">
      <w:pPr>
        <w:pStyle w:val="Textoindependiente"/>
        <w:spacing w:line="276" w:lineRule="auto"/>
        <w:ind w:right="-5" w:firstLine="720"/>
        <w:jc w:val="both"/>
      </w:pPr>
      <w:r w:rsidRPr="009F147F">
        <w:t>Teniendo</w:t>
      </w:r>
      <w:r w:rsidRPr="009F147F">
        <w:rPr>
          <w:spacing w:val="-11"/>
        </w:rPr>
        <w:t xml:space="preserve"> </w:t>
      </w:r>
      <w:r w:rsidRPr="009F147F">
        <w:t>en</w:t>
      </w:r>
      <w:r w:rsidRPr="009F147F">
        <w:rPr>
          <w:spacing w:val="-9"/>
        </w:rPr>
        <w:t xml:space="preserve"> </w:t>
      </w:r>
      <w:r w:rsidRPr="009F147F">
        <w:t>cuenta</w:t>
      </w:r>
      <w:r w:rsidRPr="009F147F">
        <w:rPr>
          <w:spacing w:val="-8"/>
        </w:rPr>
        <w:t xml:space="preserve"> </w:t>
      </w:r>
      <w:r w:rsidRPr="009F147F">
        <w:t>todo</w:t>
      </w:r>
      <w:r w:rsidRPr="009F147F">
        <w:rPr>
          <w:spacing w:val="-11"/>
        </w:rPr>
        <w:t xml:space="preserve"> </w:t>
      </w:r>
      <w:r w:rsidRPr="009F147F">
        <w:t>lo</w:t>
      </w:r>
      <w:r w:rsidRPr="009F147F">
        <w:rPr>
          <w:spacing w:val="-5"/>
        </w:rPr>
        <w:t xml:space="preserve"> </w:t>
      </w:r>
      <w:r w:rsidRPr="009F147F">
        <w:t>anterior,</w:t>
      </w:r>
      <w:r w:rsidRPr="009F147F">
        <w:rPr>
          <w:spacing w:val="-9"/>
        </w:rPr>
        <w:t xml:space="preserve"> </w:t>
      </w:r>
      <w:r w:rsidRPr="009F147F">
        <w:t>la</w:t>
      </w:r>
      <w:r w:rsidRPr="009F147F">
        <w:rPr>
          <w:spacing w:val="-8"/>
        </w:rPr>
        <w:t xml:space="preserve"> </w:t>
      </w:r>
      <w:r w:rsidRPr="009F147F">
        <w:t>Sala</w:t>
      </w:r>
      <w:r w:rsidRPr="009F147F">
        <w:rPr>
          <w:spacing w:val="-8"/>
        </w:rPr>
        <w:t xml:space="preserve"> </w:t>
      </w:r>
      <w:r w:rsidR="007171C6" w:rsidRPr="009F147F">
        <w:rPr>
          <w:spacing w:val="-8"/>
        </w:rPr>
        <w:t>confirma</w:t>
      </w:r>
      <w:r w:rsidRPr="009F147F">
        <w:t>r</w:t>
      </w:r>
      <w:r w:rsidR="007171C6" w:rsidRPr="009F147F">
        <w:t>á</w:t>
      </w:r>
      <w:r w:rsidRPr="009F147F">
        <w:rPr>
          <w:spacing w:val="-5"/>
        </w:rPr>
        <w:t xml:space="preserve"> </w:t>
      </w:r>
      <w:r w:rsidRPr="009F147F">
        <w:t>la</w:t>
      </w:r>
      <w:r w:rsidRPr="009F147F">
        <w:rPr>
          <w:spacing w:val="-9"/>
        </w:rPr>
        <w:t xml:space="preserve"> </w:t>
      </w:r>
      <w:r w:rsidRPr="009F147F">
        <w:t>sentencia</w:t>
      </w:r>
      <w:r w:rsidRPr="009F147F">
        <w:rPr>
          <w:spacing w:val="-11"/>
        </w:rPr>
        <w:t xml:space="preserve"> </w:t>
      </w:r>
      <w:r w:rsidRPr="009F147F">
        <w:t>de</w:t>
      </w:r>
      <w:r w:rsidRPr="009F147F">
        <w:rPr>
          <w:spacing w:val="-9"/>
        </w:rPr>
        <w:t xml:space="preserve"> </w:t>
      </w:r>
      <w:r w:rsidRPr="009F147F">
        <w:t>primera</w:t>
      </w:r>
      <w:r w:rsidRPr="009F147F">
        <w:rPr>
          <w:spacing w:val="-72"/>
        </w:rPr>
        <w:t xml:space="preserve"> </w:t>
      </w:r>
      <w:r w:rsidRPr="009F147F">
        <w:t xml:space="preserve">instancia.  </w:t>
      </w:r>
    </w:p>
    <w:p w14:paraId="134923FC" w14:textId="77777777" w:rsidR="003E7A37" w:rsidRPr="009F147F" w:rsidRDefault="003E7A37" w:rsidP="009F147F">
      <w:pPr>
        <w:pStyle w:val="Textoindependiente"/>
        <w:spacing w:line="276" w:lineRule="auto"/>
        <w:ind w:right="-5" w:firstLine="720"/>
        <w:jc w:val="both"/>
      </w:pPr>
    </w:p>
    <w:p w14:paraId="77C965B2" w14:textId="60A0C8ED" w:rsidR="003E7A37" w:rsidRPr="009F147F" w:rsidRDefault="003E7A37" w:rsidP="009F147F">
      <w:pPr>
        <w:pStyle w:val="Textoindependiente"/>
        <w:spacing w:line="276" w:lineRule="auto"/>
        <w:ind w:right="-5" w:firstLine="720"/>
        <w:jc w:val="both"/>
      </w:pPr>
      <w:r w:rsidRPr="009F147F">
        <w:t xml:space="preserve">  En mérito de lo expuesto, </w:t>
      </w:r>
      <w:r w:rsidRPr="009F147F">
        <w:rPr>
          <w:b/>
        </w:rPr>
        <w:t>la Sala de Decisión Laboral No. 1 del Tribunal</w:t>
      </w:r>
      <w:r w:rsidRPr="009F147F">
        <w:rPr>
          <w:b/>
          <w:spacing w:val="1"/>
        </w:rPr>
        <w:t xml:space="preserve"> </w:t>
      </w:r>
      <w:r w:rsidRPr="009F147F">
        <w:rPr>
          <w:b/>
        </w:rPr>
        <w:t>Superior del Distrito Judicial de Pereira, Risaralda</w:t>
      </w:r>
      <w:r w:rsidRPr="009F147F">
        <w:t>, administrando justicia en</w:t>
      </w:r>
      <w:r w:rsidRPr="009F147F">
        <w:rPr>
          <w:spacing w:val="-72"/>
        </w:rPr>
        <w:t xml:space="preserve"> </w:t>
      </w:r>
      <w:r w:rsidRPr="009F147F">
        <w:t>nombre</w:t>
      </w:r>
      <w:r w:rsidRPr="009F147F">
        <w:rPr>
          <w:spacing w:val="-1"/>
        </w:rPr>
        <w:t xml:space="preserve"> </w:t>
      </w:r>
      <w:r w:rsidRPr="009F147F">
        <w:t>de la</w:t>
      </w:r>
      <w:r w:rsidRPr="009F147F">
        <w:rPr>
          <w:spacing w:val="-3"/>
        </w:rPr>
        <w:t xml:space="preserve"> </w:t>
      </w:r>
      <w:r w:rsidRPr="009F147F">
        <w:t>República</w:t>
      </w:r>
      <w:r w:rsidRPr="009F147F">
        <w:rPr>
          <w:spacing w:val="-2"/>
        </w:rPr>
        <w:t xml:space="preserve"> </w:t>
      </w:r>
      <w:r w:rsidRPr="009F147F">
        <w:t>de</w:t>
      </w:r>
      <w:r w:rsidRPr="009F147F">
        <w:rPr>
          <w:spacing w:val="-1"/>
        </w:rPr>
        <w:t xml:space="preserve"> </w:t>
      </w:r>
      <w:r w:rsidRPr="009F147F">
        <w:t>Colombia</w:t>
      </w:r>
      <w:r w:rsidRPr="009F147F">
        <w:rPr>
          <w:spacing w:val="-2"/>
        </w:rPr>
        <w:t xml:space="preserve"> </w:t>
      </w:r>
      <w:r w:rsidRPr="009F147F">
        <w:t>y</w:t>
      </w:r>
      <w:r w:rsidRPr="009F147F">
        <w:rPr>
          <w:spacing w:val="1"/>
        </w:rPr>
        <w:t xml:space="preserve"> </w:t>
      </w:r>
      <w:r w:rsidRPr="009F147F">
        <w:t>por autoridad</w:t>
      </w:r>
      <w:r w:rsidRPr="009F147F">
        <w:rPr>
          <w:spacing w:val="1"/>
        </w:rPr>
        <w:t xml:space="preserve"> </w:t>
      </w:r>
      <w:r w:rsidRPr="009F147F">
        <w:t>de</w:t>
      </w:r>
      <w:r w:rsidRPr="009F147F">
        <w:rPr>
          <w:spacing w:val="-1"/>
        </w:rPr>
        <w:t xml:space="preserve"> </w:t>
      </w:r>
      <w:r w:rsidRPr="009F147F">
        <w:t>la</w:t>
      </w:r>
      <w:r w:rsidRPr="009F147F">
        <w:rPr>
          <w:spacing w:val="-2"/>
        </w:rPr>
        <w:t xml:space="preserve"> </w:t>
      </w:r>
      <w:r w:rsidRPr="009F147F">
        <w:t>Ley,</w:t>
      </w:r>
    </w:p>
    <w:p w14:paraId="738BE27F" w14:textId="77777777" w:rsidR="003E7A37" w:rsidRPr="009F147F" w:rsidRDefault="003E7A37" w:rsidP="009F147F">
      <w:pPr>
        <w:pStyle w:val="Textoindependiente"/>
        <w:spacing w:line="276" w:lineRule="auto"/>
        <w:ind w:right="-5"/>
      </w:pPr>
    </w:p>
    <w:p w14:paraId="587D18AC" w14:textId="53848C5B" w:rsidR="003E7A37" w:rsidRPr="009F147F" w:rsidRDefault="003E7A37" w:rsidP="00212199">
      <w:pPr>
        <w:pStyle w:val="Ttulo3"/>
        <w:numPr>
          <w:ilvl w:val="0"/>
          <w:numId w:val="7"/>
        </w:numPr>
        <w:tabs>
          <w:tab w:val="left" w:pos="4713"/>
          <w:tab w:val="left" w:pos="4714"/>
        </w:tabs>
        <w:spacing w:line="276" w:lineRule="auto"/>
        <w:ind w:left="709" w:right="-5" w:hanging="721"/>
        <w:jc w:val="left"/>
      </w:pPr>
      <w:r w:rsidRPr="009F147F">
        <w:t>RESUELVE</w:t>
      </w:r>
    </w:p>
    <w:p w14:paraId="5228661C" w14:textId="77777777" w:rsidR="003E7A37" w:rsidRPr="009F147F" w:rsidRDefault="003E7A37" w:rsidP="009F147F">
      <w:pPr>
        <w:pStyle w:val="Textoindependiente"/>
        <w:spacing w:line="276" w:lineRule="auto"/>
        <w:ind w:right="-5"/>
        <w:rPr>
          <w:b/>
        </w:rPr>
      </w:pPr>
    </w:p>
    <w:p w14:paraId="053A729C" w14:textId="2323189D" w:rsidR="003E7A37" w:rsidRPr="009F147F" w:rsidRDefault="003E7A37" w:rsidP="009F147F">
      <w:pPr>
        <w:pStyle w:val="Textoindependiente"/>
        <w:spacing w:line="276" w:lineRule="auto"/>
        <w:ind w:right="-5" w:firstLine="700"/>
        <w:jc w:val="both"/>
      </w:pPr>
      <w:r w:rsidRPr="009F147F">
        <w:rPr>
          <w:b/>
        </w:rPr>
        <w:t xml:space="preserve">PRIMERO: </w:t>
      </w:r>
      <w:r w:rsidR="007171C6" w:rsidRPr="009F147F">
        <w:rPr>
          <w:b/>
        </w:rPr>
        <w:t xml:space="preserve">CONFIRMAR </w:t>
      </w:r>
      <w:r w:rsidRPr="009F147F">
        <w:t>la sentencia del nueve</w:t>
      </w:r>
      <w:r w:rsidR="00202D07" w:rsidRPr="009F147F">
        <w:t xml:space="preserve"> veintitrés (23) de agosto de dos mil veinticuatro (2024)</w:t>
      </w:r>
      <w:r w:rsidRPr="009F147F">
        <w:t xml:space="preserve"> proferida</w:t>
      </w:r>
      <w:r w:rsidRPr="009F147F">
        <w:rPr>
          <w:spacing w:val="1"/>
        </w:rPr>
        <w:t xml:space="preserve"> </w:t>
      </w:r>
      <w:r w:rsidRPr="009F147F">
        <w:t>por</w:t>
      </w:r>
      <w:r w:rsidRPr="009F147F">
        <w:rPr>
          <w:spacing w:val="1"/>
        </w:rPr>
        <w:t xml:space="preserve"> </w:t>
      </w:r>
      <w:r w:rsidRPr="009F147F">
        <w:t>el</w:t>
      </w:r>
      <w:r w:rsidRPr="009F147F">
        <w:rPr>
          <w:spacing w:val="1"/>
        </w:rPr>
        <w:t xml:space="preserve"> </w:t>
      </w:r>
      <w:r w:rsidRPr="009F147F">
        <w:t>JUZGADO</w:t>
      </w:r>
      <w:r w:rsidRPr="009F147F">
        <w:rPr>
          <w:spacing w:val="1"/>
        </w:rPr>
        <w:t xml:space="preserve"> </w:t>
      </w:r>
      <w:r w:rsidRPr="009F147F">
        <w:t>LABORAL</w:t>
      </w:r>
      <w:r w:rsidRPr="009F147F">
        <w:rPr>
          <w:spacing w:val="1"/>
        </w:rPr>
        <w:t xml:space="preserve"> </w:t>
      </w:r>
      <w:r w:rsidRPr="009F147F">
        <w:t>DEL</w:t>
      </w:r>
      <w:r w:rsidRPr="009F147F">
        <w:rPr>
          <w:spacing w:val="1"/>
        </w:rPr>
        <w:t xml:space="preserve"> </w:t>
      </w:r>
      <w:r w:rsidRPr="009F147F">
        <w:t>CIRCUITO</w:t>
      </w:r>
      <w:r w:rsidRPr="009F147F">
        <w:rPr>
          <w:spacing w:val="1"/>
        </w:rPr>
        <w:t xml:space="preserve"> </w:t>
      </w:r>
      <w:r w:rsidR="00202D07" w:rsidRPr="009F147F">
        <w:t>Pereira Risaralda</w:t>
      </w:r>
      <w:r w:rsidRPr="009F147F">
        <w:t>,</w:t>
      </w:r>
      <w:r w:rsidRPr="009F147F">
        <w:rPr>
          <w:spacing w:val="-5"/>
        </w:rPr>
        <w:t xml:space="preserve"> </w:t>
      </w:r>
      <w:r w:rsidRPr="009F147F">
        <w:t>por</w:t>
      </w:r>
      <w:r w:rsidRPr="009F147F">
        <w:rPr>
          <w:spacing w:val="-3"/>
        </w:rPr>
        <w:t xml:space="preserve"> </w:t>
      </w:r>
      <w:r w:rsidRPr="009F147F">
        <w:t>las</w:t>
      </w:r>
      <w:r w:rsidRPr="009F147F">
        <w:rPr>
          <w:spacing w:val="-1"/>
        </w:rPr>
        <w:t xml:space="preserve"> </w:t>
      </w:r>
      <w:r w:rsidRPr="009F147F">
        <w:t>razones</w:t>
      </w:r>
      <w:r w:rsidRPr="009F147F">
        <w:rPr>
          <w:spacing w:val="-1"/>
        </w:rPr>
        <w:t xml:space="preserve"> </w:t>
      </w:r>
      <w:r w:rsidRPr="009F147F">
        <w:t>expuestas</w:t>
      </w:r>
      <w:r w:rsidRPr="009F147F">
        <w:rPr>
          <w:spacing w:val="-3"/>
        </w:rPr>
        <w:t xml:space="preserve"> </w:t>
      </w:r>
      <w:r w:rsidRPr="009F147F">
        <w:t>en</w:t>
      </w:r>
      <w:r w:rsidRPr="009F147F">
        <w:rPr>
          <w:spacing w:val="-3"/>
        </w:rPr>
        <w:t xml:space="preserve"> </w:t>
      </w:r>
      <w:r w:rsidRPr="009F147F">
        <w:t>la</w:t>
      </w:r>
      <w:r w:rsidRPr="009F147F">
        <w:rPr>
          <w:spacing w:val="-5"/>
        </w:rPr>
        <w:t xml:space="preserve"> </w:t>
      </w:r>
      <w:r w:rsidRPr="009F147F">
        <w:t>parte</w:t>
      </w:r>
      <w:r w:rsidRPr="009F147F">
        <w:rPr>
          <w:spacing w:val="-2"/>
        </w:rPr>
        <w:t xml:space="preserve"> </w:t>
      </w:r>
      <w:r w:rsidRPr="009F147F">
        <w:t>motiva</w:t>
      </w:r>
      <w:r w:rsidRPr="009F147F">
        <w:rPr>
          <w:spacing w:val="-4"/>
        </w:rPr>
        <w:t xml:space="preserve"> </w:t>
      </w:r>
      <w:r w:rsidRPr="009F147F">
        <w:t>de</w:t>
      </w:r>
      <w:r w:rsidRPr="009F147F">
        <w:rPr>
          <w:spacing w:val="-3"/>
        </w:rPr>
        <w:t xml:space="preserve"> </w:t>
      </w:r>
      <w:r w:rsidRPr="009F147F">
        <w:t>esta</w:t>
      </w:r>
      <w:r w:rsidRPr="009F147F">
        <w:rPr>
          <w:spacing w:val="-1"/>
        </w:rPr>
        <w:t xml:space="preserve"> </w:t>
      </w:r>
      <w:r w:rsidRPr="009F147F">
        <w:t>providencia.</w:t>
      </w:r>
    </w:p>
    <w:p w14:paraId="20C32E86" w14:textId="77777777" w:rsidR="003E7A37" w:rsidRPr="009F147F" w:rsidRDefault="003E7A37" w:rsidP="009F147F">
      <w:pPr>
        <w:pStyle w:val="Textoindependiente"/>
        <w:spacing w:line="276" w:lineRule="auto"/>
        <w:ind w:right="-5"/>
      </w:pPr>
    </w:p>
    <w:p w14:paraId="70B869F2" w14:textId="77777777" w:rsidR="00202D07" w:rsidRDefault="003E7A37" w:rsidP="009F147F">
      <w:pPr>
        <w:pStyle w:val="Textoindependiente"/>
        <w:spacing w:line="276" w:lineRule="auto"/>
        <w:ind w:right="-5" w:firstLine="700"/>
        <w:jc w:val="both"/>
        <w:rPr>
          <w:rStyle w:val="Textoennegrita"/>
          <w:b w:val="0"/>
          <w:bCs w:val="0"/>
        </w:rPr>
      </w:pPr>
      <w:r w:rsidRPr="009F147F">
        <w:rPr>
          <w:b/>
        </w:rPr>
        <w:t xml:space="preserve">SEGUNDO: </w:t>
      </w:r>
      <w:r w:rsidRPr="009F147F">
        <w:t xml:space="preserve">En su lugar, </w:t>
      </w:r>
      <w:r w:rsidR="00202D07" w:rsidRPr="009F147F">
        <w:rPr>
          <w:b/>
        </w:rPr>
        <w:t xml:space="preserve">INSTAR </w:t>
      </w:r>
      <w:r w:rsidR="00202D07" w:rsidRPr="009F147F">
        <w:rPr>
          <w:rStyle w:val="Textoennegrita"/>
          <w:b w:val="0"/>
          <w:bCs w:val="0"/>
        </w:rPr>
        <w:t>al municipio de Pereira para que, conforme a lo establecido en la Ley 1755 de 2015, responda en forma completa la petición remitida.</w:t>
      </w:r>
    </w:p>
    <w:p w14:paraId="7534AEFF" w14:textId="77777777" w:rsidR="009F147F" w:rsidRPr="009F147F" w:rsidRDefault="009F147F" w:rsidP="009F147F">
      <w:pPr>
        <w:pStyle w:val="Textoindependiente"/>
        <w:spacing w:line="276" w:lineRule="auto"/>
        <w:ind w:right="-5" w:firstLine="700"/>
        <w:jc w:val="both"/>
        <w:rPr>
          <w:b/>
          <w:bCs/>
        </w:rPr>
      </w:pPr>
    </w:p>
    <w:p w14:paraId="152D6403" w14:textId="11C5EA41" w:rsidR="003E7A37" w:rsidRPr="009F147F" w:rsidRDefault="00202D07" w:rsidP="009F147F">
      <w:pPr>
        <w:pStyle w:val="Textoindependiente"/>
        <w:spacing w:line="276" w:lineRule="auto"/>
        <w:ind w:right="-5" w:firstLine="700"/>
        <w:jc w:val="both"/>
        <w:rPr>
          <w:b/>
          <w:bCs/>
        </w:rPr>
      </w:pPr>
      <w:r w:rsidRPr="009F147F">
        <w:rPr>
          <w:b/>
        </w:rPr>
        <w:t>TERCERO</w:t>
      </w:r>
      <w:r w:rsidR="003E7A37" w:rsidRPr="009F147F">
        <w:rPr>
          <w:b/>
        </w:rPr>
        <w:t>:</w:t>
      </w:r>
      <w:r w:rsidR="003E7A37" w:rsidRPr="009F147F">
        <w:rPr>
          <w:b/>
          <w:spacing w:val="43"/>
        </w:rPr>
        <w:t xml:space="preserve"> </w:t>
      </w:r>
      <w:r w:rsidR="003E7A37" w:rsidRPr="009F147F">
        <w:t>Notifíquese</w:t>
      </w:r>
      <w:r w:rsidR="003E7A37" w:rsidRPr="009F147F">
        <w:rPr>
          <w:spacing w:val="48"/>
        </w:rPr>
        <w:t xml:space="preserve"> </w:t>
      </w:r>
      <w:r w:rsidR="003E7A37" w:rsidRPr="009F147F">
        <w:t>esta</w:t>
      </w:r>
      <w:r w:rsidR="003E7A37" w:rsidRPr="009F147F">
        <w:rPr>
          <w:spacing w:val="46"/>
        </w:rPr>
        <w:t xml:space="preserve"> </w:t>
      </w:r>
      <w:r w:rsidR="003E7A37" w:rsidRPr="009F147F">
        <w:t>decisión</w:t>
      </w:r>
      <w:r w:rsidR="003E7A37" w:rsidRPr="009F147F">
        <w:rPr>
          <w:spacing w:val="47"/>
        </w:rPr>
        <w:t xml:space="preserve"> </w:t>
      </w:r>
      <w:r w:rsidR="003E7A37" w:rsidRPr="009F147F">
        <w:t>a</w:t>
      </w:r>
      <w:r w:rsidR="003E7A37" w:rsidRPr="009F147F">
        <w:rPr>
          <w:spacing w:val="46"/>
        </w:rPr>
        <w:t xml:space="preserve"> </w:t>
      </w:r>
      <w:r w:rsidR="003E7A37" w:rsidRPr="009F147F">
        <w:t>las</w:t>
      </w:r>
      <w:r w:rsidR="003E7A37" w:rsidRPr="009F147F">
        <w:rPr>
          <w:spacing w:val="48"/>
        </w:rPr>
        <w:t xml:space="preserve"> </w:t>
      </w:r>
      <w:r w:rsidR="003E7A37" w:rsidRPr="009F147F">
        <w:t>partes</w:t>
      </w:r>
      <w:r w:rsidR="003E7A37" w:rsidRPr="009F147F">
        <w:rPr>
          <w:spacing w:val="48"/>
        </w:rPr>
        <w:t xml:space="preserve"> </w:t>
      </w:r>
      <w:r w:rsidR="003E7A37" w:rsidRPr="009F147F">
        <w:t>conforme</w:t>
      </w:r>
      <w:r w:rsidR="003E7A37" w:rsidRPr="009F147F">
        <w:rPr>
          <w:spacing w:val="48"/>
        </w:rPr>
        <w:t xml:space="preserve"> </w:t>
      </w:r>
      <w:r w:rsidR="003E7A37" w:rsidRPr="009F147F">
        <w:t>lo</w:t>
      </w:r>
      <w:r w:rsidR="003E7A37" w:rsidRPr="009F147F">
        <w:rPr>
          <w:spacing w:val="47"/>
        </w:rPr>
        <w:t xml:space="preserve"> </w:t>
      </w:r>
      <w:r w:rsidR="003E7A37" w:rsidRPr="009F147F">
        <w:t>previene</w:t>
      </w:r>
      <w:r w:rsidR="003E7A37" w:rsidRPr="009F147F">
        <w:rPr>
          <w:spacing w:val="48"/>
        </w:rPr>
        <w:t xml:space="preserve"> </w:t>
      </w:r>
      <w:r w:rsidR="003E7A37" w:rsidRPr="009F147F">
        <w:t>el</w:t>
      </w:r>
      <w:r w:rsidR="003E7A37" w:rsidRPr="009F147F">
        <w:rPr>
          <w:spacing w:val="-72"/>
        </w:rPr>
        <w:t xml:space="preserve"> </w:t>
      </w:r>
      <w:r w:rsidR="003E7A37" w:rsidRPr="009F147F">
        <w:t>artículo</w:t>
      </w:r>
      <w:r w:rsidR="003E7A37" w:rsidRPr="009F147F">
        <w:rPr>
          <w:spacing w:val="-3"/>
        </w:rPr>
        <w:t xml:space="preserve"> </w:t>
      </w:r>
      <w:r w:rsidR="003E7A37" w:rsidRPr="009F147F">
        <w:t>30 del Decreto 2591 de 1991.</w:t>
      </w:r>
    </w:p>
    <w:p w14:paraId="52D6ED45" w14:textId="77777777" w:rsidR="00202D07" w:rsidRPr="009F147F" w:rsidRDefault="00202D07" w:rsidP="009F147F">
      <w:pPr>
        <w:pStyle w:val="Textoindependiente"/>
        <w:spacing w:line="276" w:lineRule="auto"/>
        <w:ind w:right="-5"/>
      </w:pPr>
    </w:p>
    <w:p w14:paraId="1A5954D9" w14:textId="77777777" w:rsidR="00202D07" w:rsidRPr="009F147F" w:rsidRDefault="00202D07" w:rsidP="009F147F">
      <w:pPr>
        <w:pStyle w:val="Textoindependiente"/>
        <w:spacing w:line="276" w:lineRule="auto"/>
        <w:ind w:right="-5" w:firstLine="700"/>
      </w:pPr>
      <w:r w:rsidRPr="009F147F">
        <w:rPr>
          <w:b/>
        </w:rPr>
        <w:t>CUARTO:</w:t>
      </w:r>
      <w:r w:rsidRPr="009F147F">
        <w:rPr>
          <w:b/>
          <w:spacing w:val="34"/>
        </w:rPr>
        <w:t xml:space="preserve"> </w:t>
      </w:r>
      <w:r w:rsidRPr="009F147F">
        <w:t>Envíese</w:t>
      </w:r>
      <w:r w:rsidRPr="009F147F">
        <w:rPr>
          <w:spacing w:val="39"/>
        </w:rPr>
        <w:t xml:space="preserve"> </w:t>
      </w:r>
      <w:r w:rsidRPr="009F147F">
        <w:t>el</w:t>
      </w:r>
      <w:r w:rsidRPr="009F147F">
        <w:rPr>
          <w:spacing w:val="38"/>
        </w:rPr>
        <w:t xml:space="preserve"> </w:t>
      </w:r>
      <w:r w:rsidRPr="009F147F">
        <w:t>expediente</w:t>
      </w:r>
      <w:r w:rsidRPr="009F147F">
        <w:rPr>
          <w:spacing w:val="39"/>
        </w:rPr>
        <w:t xml:space="preserve"> </w:t>
      </w:r>
      <w:r w:rsidRPr="009F147F">
        <w:t>a</w:t>
      </w:r>
      <w:r w:rsidRPr="009F147F">
        <w:rPr>
          <w:spacing w:val="36"/>
        </w:rPr>
        <w:t xml:space="preserve"> </w:t>
      </w:r>
      <w:r w:rsidRPr="009F147F">
        <w:t>la</w:t>
      </w:r>
      <w:r w:rsidRPr="009F147F">
        <w:rPr>
          <w:spacing w:val="38"/>
        </w:rPr>
        <w:t xml:space="preserve"> </w:t>
      </w:r>
      <w:r w:rsidRPr="009F147F">
        <w:t>Corte</w:t>
      </w:r>
      <w:r w:rsidRPr="009F147F">
        <w:rPr>
          <w:spacing w:val="38"/>
        </w:rPr>
        <w:t xml:space="preserve"> </w:t>
      </w:r>
      <w:r w:rsidRPr="009F147F">
        <w:t>Constitucional</w:t>
      </w:r>
      <w:r w:rsidRPr="009F147F">
        <w:rPr>
          <w:spacing w:val="38"/>
        </w:rPr>
        <w:t xml:space="preserve"> </w:t>
      </w:r>
      <w:r w:rsidRPr="009F147F">
        <w:t>para</w:t>
      </w:r>
      <w:r w:rsidRPr="009F147F">
        <w:rPr>
          <w:spacing w:val="37"/>
        </w:rPr>
        <w:t xml:space="preserve"> </w:t>
      </w:r>
      <w:r w:rsidRPr="009F147F">
        <w:t>su</w:t>
      </w:r>
      <w:r w:rsidRPr="009F147F">
        <w:rPr>
          <w:spacing w:val="41"/>
        </w:rPr>
        <w:t xml:space="preserve"> </w:t>
      </w:r>
      <w:r w:rsidRPr="009F147F">
        <w:t>eventual</w:t>
      </w:r>
      <w:r w:rsidRPr="009F147F">
        <w:rPr>
          <w:spacing w:val="-72"/>
        </w:rPr>
        <w:t xml:space="preserve"> </w:t>
      </w:r>
      <w:r w:rsidRPr="009F147F">
        <w:t>revisión</w:t>
      </w:r>
      <w:r w:rsidRPr="009F147F">
        <w:rPr>
          <w:spacing w:val="-1"/>
        </w:rPr>
        <w:t xml:space="preserve"> </w:t>
      </w:r>
      <w:r w:rsidRPr="009F147F">
        <w:t>conforme</w:t>
      </w:r>
      <w:r w:rsidRPr="009F147F">
        <w:rPr>
          <w:spacing w:val="-1"/>
        </w:rPr>
        <w:t xml:space="preserve"> </w:t>
      </w:r>
      <w:r w:rsidRPr="009F147F">
        <w:t>lo</w:t>
      </w:r>
      <w:r w:rsidRPr="009F147F">
        <w:rPr>
          <w:spacing w:val="-2"/>
        </w:rPr>
        <w:t xml:space="preserve"> </w:t>
      </w:r>
      <w:r w:rsidRPr="009F147F">
        <w:t>dispone el</w:t>
      </w:r>
      <w:r w:rsidRPr="009F147F">
        <w:rPr>
          <w:spacing w:val="-2"/>
        </w:rPr>
        <w:t xml:space="preserve"> </w:t>
      </w:r>
      <w:r w:rsidRPr="009F147F">
        <w:t>artículo</w:t>
      </w:r>
      <w:r w:rsidRPr="009F147F">
        <w:rPr>
          <w:spacing w:val="-3"/>
        </w:rPr>
        <w:t xml:space="preserve"> </w:t>
      </w:r>
      <w:r w:rsidRPr="009F147F">
        <w:t>31 del</w:t>
      </w:r>
      <w:r w:rsidRPr="009F147F">
        <w:rPr>
          <w:spacing w:val="-1"/>
        </w:rPr>
        <w:t xml:space="preserve"> </w:t>
      </w:r>
      <w:r w:rsidRPr="009F147F">
        <w:t>Decreto</w:t>
      </w:r>
      <w:r w:rsidRPr="009F147F">
        <w:rPr>
          <w:spacing w:val="-2"/>
        </w:rPr>
        <w:t xml:space="preserve"> </w:t>
      </w:r>
      <w:r w:rsidRPr="009F147F">
        <w:t>2591</w:t>
      </w:r>
      <w:r w:rsidRPr="009F147F">
        <w:rPr>
          <w:spacing w:val="-1"/>
        </w:rPr>
        <w:t xml:space="preserve"> </w:t>
      </w:r>
      <w:r w:rsidRPr="009F147F">
        <w:t>de</w:t>
      </w:r>
      <w:r w:rsidRPr="009F147F">
        <w:rPr>
          <w:spacing w:val="-1"/>
        </w:rPr>
        <w:t xml:space="preserve"> </w:t>
      </w:r>
      <w:r w:rsidRPr="009F147F">
        <w:t>1991.</w:t>
      </w:r>
    </w:p>
    <w:p w14:paraId="15A3C298" w14:textId="77777777" w:rsidR="009F147F" w:rsidRPr="009F147F" w:rsidRDefault="009F147F" w:rsidP="009F147F">
      <w:pPr>
        <w:widowControl/>
        <w:autoSpaceDE/>
        <w:autoSpaceDN/>
        <w:spacing w:line="276" w:lineRule="auto"/>
        <w:ind w:firstLine="708"/>
        <w:jc w:val="both"/>
        <w:rPr>
          <w:spacing w:val="4"/>
          <w:sz w:val="24"/>
          <w:szCs w:val="24"/>
        </w:rPr>
      </w:pPr>
    </w:p>
    <w:p w14:paraId="466CF06C" w14:textId="77777777" w:rsidR="009F147F" w:rsidRPr="009F147F" w:rsidRDefault="009F147F" w:rsidP="009F147F">
      <w:pPr>
        <w:widowControl/>
        <w:autoSpaceDE/>
        <w:autoSpaceDN/>
        <w:spacing w:line="276" w:lineRule="auto"/>
        <w:ind w:firstLine="709"/>
        <w:rPr>
          <w:rFonts w:eastAsia="Century Gothic"/>
          <w:b/>
          <w:sz w:val="24"/>
          <w:szCs w:val="24"/>
          <w:lang w:val="es-CO"/>
        </w:rPr>
      </w:pPr>
      <w:r w:rsidRPr="009F147F">
        <w:rPr>
          <w:rFonts w:eastAsia="Century Gothic"/>
          <w:b/>
          <w:sz w:val="24"/>
          <w:szCs w:val="24"/>
          <w:lang w:val="es-CO"/>
        </w:rPr>
        <w:t>Notifíquese y cúmplase</w:t>
      </w:r>
    </w:p>
    <w:p w14:paraId="5C5049B5" w14:textId="77777777" w:rsidR="009F147F" w:rsidRPr="009F147F" w:rsidRDefault="009F147F" w:rsidP="009F147F">
      <w:pPr>
        <w:widowControl/>
        <w:autoSpaceDE/>
        <w:autoSpaceDN/>
        <w:spacing w:line="264" w:lineRule="auto"/>
        <w:jc w:val="both"/>
        <w:rPr>
          <w:rFonts w:eastAsia="Calibri"/>
          <w:sz w:val="24"/>
          <w:szCs w:val="24"/>
          <w:lang w:val="es-CO"/>
        </w:rPr>
      </w:pPr>
    </w:p>
    <w:p w14:paraId="0F2882DE" w14:textId="77777777" w:rsidR="009F147F" w:rsidRPr="009F147F" w:rsidRDefault="009F147F" w:rsidP="009F147F">
      <w:pPr>
        <w:adjustRightInd w:val="0"/>
        <w:spacing w:line="264" w:lineRule="auto"/>
        <w:jc w:val="both"/>
        <w:rPr>
          <w:rFonts w:eastAsia="Times New Roman"/>
          <w:sz w:val="24"/>
          <w:szCs w:val="24"/>
          <w:lang w:eastAsia="es-ES"/>
        </w:rPr>
      </w:pPr>
      <w:r w:rsidRPr="009F147F">
        <w:rPr>
          <w:rFonts w:eastAsia="Times New Roman"/>
          <w:sz w:val="24"/>
          <w:szCs w:val="24"/>
          <w:lang w:eastAsia="es-ES"/>
        </w:rPr>
        <w:tab/>
        <w:t>La Magistrada ponente,</w:t>
      </w:r>
    </w:p>
    <w:p w14:paraId="20313785" w14:textId="77777777" w:rsidR="009F147F" w:rsidRPr="009F147F" w:rsidRDefault="009F147F" w:rsidP="009F147F">
      <w:pPr>
        <w:widowControl/>
        <w:autoSpaceDE/>
        <w:autoSpaceDN/>
        <w:spacing w:line="264" w:lineRule="auto"/>
        <w:rPr>
          <w:rFonts w:eastAsia="Times New Roman"/>
          <w:sz w:val="24"/>
          <w:szCs w:val="24"/>
          <w:lang w:eastAsia="es-ES"/>
        </w:rPr>
      </w:pPr>
    </w:p>
    <w:p w14:paraId="1B2BBDFD" w14:textId="77777777" w:rsidR="009F147F" w:rsidRPr="009F147F" w:rsidRDefault="009F147F" w:rsidP="009F147F">
      <w:pPr>
        <w:widowControl/>
        <w:autoSpaceDE/>
        <w:autoSpaceDN/>
        <w:spacing w:line="264" w:lineRule="auto"/>
        <w:rPr>
          <w:rFonts w:eastAsia="Times New Roman"/>
          <w:sz w:val="24"/>
          <w:szCs w:val="24"/>
          <w:lang w:eastAsia="es-ES"/>
        </w:rPr>
      </w:pPr>
    </w:p>
    <w:p w14:paraId="2422C4D4" w14:textId="77777777" w:rsidR="009F147F" w:rsidRPr="009F147F" w:rsidRDefault="009F147F" w:rsidP="009F147F">
      <w:pPr>
        <w:keepNext/>
        <w:widowControl/>
        <w:autoSpaceDE/>
        <w:autoSpaceDN/>
        <w:spacing w:line="264" w:lineRule="auto"/>
        <w:jc w:val="center"/>
        <w:outlineLvl w:val="2"/>
        <w:rPr>
          <w:rFonts w:eastAsia="Times New Roman"/>
          <w:b/>
          <w:bCs/>
          <w:sz w:val="24"/>
          <w:szCs w:val="24"/>
          <w:lang w:eastAsia="es-ES"/>
        </w:rPr>
      </w:pPr>
      <w:r w:rsidRPr="009F147F">
        <w:rPr>
          <w:rFonts w:eastAsia="Times New Roman"/>
          <w:b/>
          <w:bCs/>
          <w:sz w:val="24"/>
          <w:szCs w:val="24"/>
          <w:lang w:eastAsia="es-ES"/>
        </w:rPr>
        <w:t>ANA LUCÍA CAICEDO CALDERÓN</w:t>
      </w:r>
    </w:p>
    <w:p w14:paraId="64E5AD63" w14:textId="77777777" w:rsidR="009F147F" w:rsidRPr="009F147F" w:rsidRDefault="009F147F" w:rsidP="009F147F">
      <w:pPr>
        <w:widowControl/>
        <w:autoSpaceDE/>
        <w:autoSpaceDN/>
        <w:spacing w:line="264" w:lineRule="auto"/>
        <w:rPr>
          <w:rFonts w:eastAsia="Times New Roman"/>
          <w:sz w:val="24"/>
          <w:szCs w:val="24"/>
          <w:lang w:eastAsia="es-ES"/>
        </w:rPr>
      </w:pPr>
    </w:p>
    <w:p w14:paraId="5A39ADE4" w14:textId="77777777" w:rsidR="009F147F" w:rsidRPr="009F147F" w:rsidRDefault="009F147F" w:rsidP="009F147F">
      <w:pPr>
        <w:widowControl/>
        <w:autoSpaceDE/>
        <w:autoSpaceDN/>
        <w:spacing w:line="264" w:lineRule="auto"/>
        <w:ind w:firstLine="708"/>
        <w:rPr>
          <w:rFonts w:eastAsia="Times New Roman"/>
          <w:sz w:val="24"/>
          <w:szCs w:val="24"/>
          <w:lang w:eastAsia="es-ES"/>
        </w:rPr>
      </w:pPr>
      <w:bookmarkStart w:id="2" w:name="_Hlk62478330"/>
      <w:r w:rsidRPr="009F147F">
        <w:rPr>
          <w:rFonts w:eastAsia="Times New Roman"/>
          <w:sz w:val="24"/>
          <w:szCs w:val="24"/>
          <w:lang w:eastAsia="es-ES"/>
        </w:rPr>
        <w:t>La Magistrada y el Magistrado,</w:t>
      </w:r>
    </w:p>
    <w:p w14:paraId="71D0F87D" w14:textId="77777777" w:rsidR="009F147F" w:rsidRPr="009F147F" w:rsidRDefault="009F147F" w:rsidP="009F147F">
      <w:pPr>
        <w:widowControl/>
        <w:autoSpaceDE/>
        <w:autoSpaceDN/>
        <w:spacing w:line="264" w:lineRule="auto"/>
        <w:rPr>
          <w:rFonts w:eastAsia="Times New Roman"/>
          <w:sz w:val="24"/>
          <w:szCs w:val="24"/>
          <w:lang w:eastAsia="es-ES"/>
        </w:rPr>
      </w:pPr>
    </w:p>
    <w:p w14:paraId="5686EBFE" w14:textId="77777777" w:rsidR="009F147F" w:rsidRPr="009F147F" w:rsidRDefault="009F147F" w:rsidP="009F147F">
      <w:pPr>
        <w:widowControl/>
        <w:autoSpaceDE/>
        <w:autoSpaceDN/>
        <w:spacing w:line="264" w:lineRule="auto"/>
        <w:rPr>
          <w:rFonts w:eastAsia="Times New Roman"/>
          <w:sz w:val="24"/>
          <w:szCs w:val="24"/>
          <w:lang w:eastAsia="es-ES"/>
        </w:rPr>
      </w:pPr>
    </w:p>
    <w:p w14:paraId="3D5FBB0A" w14:textId="16F0BB96" w:rsidR="002B1A1D" w:rsidRPr="009F147F" w:rsidRDefault="009F147F" w:rsidP="009F147F">
      <w:pPr>
        <w:widowControl/>
        <w:autoSpaceDE/>
        <w:autoSpaceDN/>
        <w:spacing w:line="276" w:lineRule="auto"/>
        <w:rPr>
          <w:rFonts w:eastAsia="Aptos"/>
          <w:kern w:val="2"/>
          <w:sz w:val="24"/>
          <w:szCs w:val="24"/>
          <w:lang w:val="es-CO"/>
          <w14:ligatures w14:val="standardContextual"/>
        </w:rPr>
      </w:pPr>
      <w:r w:rsidRPr="009F147F">
        <w:rPr>
          <w:rFonts w:eastAsia="Times New Roman"/>
          <w:b/>
          <w:bCs/>
          <w:sz w:val="24"/>
          <w:szCs w:val="24"/>
          <w:lang w:eastAsia="es-ES"/>
        </w:rPr>
        <w:t>OLGA LUCÍA HOYOS SEPÚLVEDA</w:t>
      </w:r>
      <w:r w:rsidRPr="009F147F">
        <w:rPr>
          <w:rFonts w:eastAsia="Times New Roman"/>
          <w:b/>
          <w:bCs/>
          <w:sz w:val="24"/>
          <w:szCs w:val="24"/>
          <w:lang w:eastAsia="es-ES"/>
        </w:rPr>
        <w:tab/>
      </w:r>
      <w:r w:rsidRPr="009F147F">
        <w:rPr>
          <w:rFonts w:eastAsia="Times New Roman"/>
          <w:b/>
          <w:bCs/>
          <w:sz w:val="24"/>
          <w:szCs w:val="24"/>
          <w:lang w:eastAsia="es-ES"/>
        </w:rPr>
        <w:tab/>
        <w:t xml:space="preserve">GERMÁN DARÍO </w:t>
      </w:r>
      <w:proofErr w:type="spellStart"/>
      <w:r w:rsidRPr="009F147F">
        <w:rPr>
          <w:rFonts w:eastAsia="Times New Roman"/>
          <w:b/>
          <w:bCs/>
          <w:sz w:val="24"/>
          <w:szCs w:val="24"/>
          <w:lang w:eastAsia="es-ES"/>
        </w:rPr>
        <w:t>GÓEZ</w:t>
      </w:r>
      <w:proofErr w:type="spellEnd"/>
      <w:r w:rsidRPr="009F147F">
        <w:rPr>
          <w:rFonts w:eastAsia="Times New Roman"/>
          <w:b/>
          <w:bCs/>
          <w:sz w:val="24"/>
          <w:szCs w:val="24"/>
          <w:lang w:eastAsia="es-ES"/>
        </w:rPr>
        <w:t xml:space="preserve"> VINASCO</w:t>
      </w:r>
      <w:bookmarkEnd w:id="2"/>
    </w:p>
    <w:sectPr w:rsidR="002B1A1D" w:rsidRPr="009F147F" w:rsidSect="00860888">
      <w:headerReference w:type="default" r:id="rId11"/>
      <w:footerReference w:type="default" r:id="rId12"/>
      <w:pgSz w:w="12242" w:h="18722" w:code="258"/>
      <w:pgMar w:top="1871" w:right="1304" w:bottom="1304" w:left="187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CC921" w14:textId="77777777" w:rsidR="000D6329" w:rsidRDefault="000D6329">
      <w:r>
        <w:separator/>
      </w:r>
    </w:p>
  </w:endnote>
  <w:endnote w:type="continuationSeparator" w:id="0">
    <w:p w14:paraId="0A50F1B3" w14:textId="77777777" w:rsidR="000D6329" w:rsidRDefault="000D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5494796"/>
      <w:docPartObj>
        <w:docPartGallery w:val="Page Numbers (Bottom of Page)"/>
        <w:docPartUnique/>
      </w:docPartObj>
    </w:sdtPr>
    <w:sdtEndPr>
      <w:rPr>
        <w:rFonts w:ascii="Arial" w:hAnsi="Arial" w:cs="Arial"/>
        <w:sz w:val="18"/>
        <w:szCs w:val="18"/>
      </w:rPr>
    </w:sdtEndPr>
    <w:sdtContent>
      <w:p w14:paraId="5E27A11E" w14:textId="54E1BE67" w:rsidR="00C956FF" w:rsidRPr="00860888" w:rsidRDefault="00C956FF" w:rsidP="00860888">
        <w:pPr>
          <w:tabs>
            <w:tab w:val="left" w:pos="3242"/>
          </w:tabs>
          <w:jc w:val="right"/>
          <w:rPr>
            <w:rFonts w:ascii="Arial" w:hAnsi="Arial" w:cs="Arial"/>
            <w:sz w:val="18"/>
            <w:szCs w:val="18"/>
          </w:rPr>
        </w:pPr>
        <w:r w:rsidRPr="00860888">
          <w:rPr>
            <w:rFonts w:ascii="Arial" w:hAnsi="Arial" w:cs="Arial"/>
            <w:sz w:val="18"/>
            <w:szCs w:val="18"/>
          </w:rPr>
          <w:fldChar w:fldCharType="begin"/>
        </w:r>
        <w:r w:rsidRPr="00860888">
          <w:rPr>
            <w:rFonts w:ascii="Arial" w:hAnsi="Arial" w:cs="Arial"/>
            <w:sz w:val="18"/>
            <w:szCs w:val="18"/>
          </w:rPr>
          <w:instrText>PAGE   \* MERGEFORMAT</w:instrText>
        </w:r>
        <w:r w:rsidRPr="00860888">
          <w:rPr>
            <w:rFonts w:ascii="Arial" w:hAnsi="Arial" w:cs="Arial"/>
            <w:sz w:val="18"/>
            <w:szCs w:val="18"/>
          </w:rPr>
          <w:fldChar w:fldCharType="separate"/>
        </w:r>
        <w:r w:rsidRPr="00860888">
          <w:rPr>
            <w:rFonts w:ascii="Arial" w:hAnsi="Arial" w:cs="Arial"/>
            <w:sz w:val="18"/>
            <w:szCs w:val="18"/>
          </w:rPr>
          <w:t>2</w:t>
        </w:r>
        <w:r w:rsidRPr="00860888">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E2DEA" w14:textId="77777777" w:rsidR="000D6329" w:rsidRDefault="000D6329">
      <w:r>
        <w:separator/>
      </w:r>
    </w:p>
  </w:footnote>
  <w:footnote w:type="continuationSeparator" w:id="0">
    <w:p w14:paraId="1D148D6F" w14:textId="77777777" w:rsidR="000D6329" w:rsidRDefault="000D6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F8E23" w14:textId="288E0225" w:rsidR="00C956FF" w:rsidRPr="00860888" w:rsidRDefault="00C956FF" w:rsidP="004A110B">
    <w:pPr>
      <w:jc w:val="both"/>
      <w:rPr>
        <w:rFonts w:ascii="Arial" w:hAnsi="Arial" w:cs="Arial"/>
        <w:sz w:val="18"/>
        <w:szCs w:val="18"/>
      </w:rPr>
    </w:pPr>
    <w:r w:rsidRPr="00860888">
      <w:rPr>
        <w:rFonts w:ascii="Arial" w:hAnsi="Arial" w:cs="Arial"/>
        <w:sz w:val="18"/>
        <w:szCs w:val="18"/>
      </w:rPr>
      <w:t>Radicado</w:t>
    </w:r>
    <w:r w:rsidRPr="00860888">
      <w:rPr>
        <w:rFonts w:ascii="Arial" w:hAnsi="Arial" w:cs="Arial"/>
        <w:spacing w:val="-2"/>
        <w:sz w:val="18"/>
        <w:szCs w:val="18"/>
      </w:rPr>
      <w:t xml:space="preserve"> </w:t>
    </w:r>
    <w:r w:rsidRPr="00860888">
      <w:rPr>
        <w:rFonts w:ascii="Arial" w:hAnsi="Arial" w:cs="Arial"/>
        <w:sz w:val="18"/>
        <w:szCs w:val="18"/>
      </w:rPr>
      <w:t>No:</w:t>
    </w:r>
    <w:r w:rsidR="00860888">
      <w:rPr>
        <w:rFonts w:ascii="Arial" w:hAnsi="Arial" w:cs="Arial"/>
        <w:sz w:val="18"/>
        <w:szCs w:val="18"/>
      </w:rPr>
      <w:tab/>
    </w:r>
    <w:r w:rsidRPr="00860888">
      <w:rPr>
        <w:rFonts w:ascii="Arial" w:hAnsi="Arial" w:cs="Arial"/>
        <w:sz w:val="18"/>
        <w:szCs w:val="18"/>
      </w:rPr>
      <w:t>66001 31 05 002 2024 10128 00</w:t>
    </w:r>
  </w:p>
  <w:p w14:paraId="753CB525" w14:textId="73C7C49E" w:rsidR="00C956FF" w:rsidRPr="00860888" w:rsidRDefault="00C956FF" w:rsidP="004A110B">
    <w:pPr>
      <w:jc w:val="both"/>
      <w:rPr>
        <w:rFonts w:ascii="Arial" w:hAnsi="Arial" w:cs="Arial"/>
        <w:sz w:val="18"/>
        <w:szCs w:val="18"/>
      </w:rPr>
    </w:pPr>
    <w:r w:rsidRPr="00860888">
      <w:rPr>
        <w:rFonts w:ascii="Arial" w:hAnsi="Arial" w:cs="Arial"/>
        <w:sz w:val="18"/>
        <w:szCs w:val="18"/>
      </w:rPr>
      <w:t>Proceso:</w:t>
    </w:r>
    <w:r w:rsidR="004A110B">
      <w:rPr>
        <w:rFonts w:ascii="Arial" w:hAnsi="Arial" w:cs="Arial"/>
        <w:sz w:val="18"/>
        <w:szCs w:val="18"/>
      </w:rPr>
      <w:tab/>
    </w:r>
    <w:r w:rsidR="004A110B">
      <w:rPr>
        <w:rFonts w:ascii="Arial" w:hAnsi="Arial" w:cs="Arial"/>
        <w:sz w:val="18"/>
        <w:szCs w:val="18"/>
      </w:rPr>
      <w:tab/>
    </w:r>
    <w:r w:rsidRPr="00860888">
      <w:rPr>
        <w:rFonts w:ascii="Arial" w:hAnsi="Arial" w:cs="Arial"/>
        <w:sz w:val="18"/>
        <w:szCs w:val="18"/>
      </w:rPr>
      <w:t>Acción</w:t>
    </w:r>
    <w:r w:rsidRPr="00860888">
      <w:rPr>
        <w:rFonts w:ascii="Arial" w:hAnsi="Arial" w:cs="Arial"/>
        <w:spacing w:val="-3"/>
        <w:sz w:val="18"/>
        <w:szCs w:val="18"/>
      </w:rPr>
      <w:t xml:space="preserve"> </w:t>
    </w:r>
    <w:r w:rsidRPr="00860888">
      <w:rPr>
        <w:rFonts w:ascii="Arial" w:hAnsi="Arial" w:cs="Arial"/>
        <w:sz w:val="18"/>
        <w:szCs w:val="18"/>
      </w:rPr>
      <w:t>de</w:t>
    </w:r>
    <w:r w:rsidRPr="00860888">
      <w:rPr>
        <w:rFonts w:ascii="Arial" w:hAnsi="Arial" w:cs="Arial"/>
        <w:spacing w:val="-5"/>
        <w:sz w:val="18"/>
        <w:szCs w:val="18"/>
      </w:rPr>
      <w:t xml:space="preserve"> </w:t>
    </w:r>
    <w:r w:rsidRPr="00860888">
      <w:rPr>
        <w:rFonts w:ascii="Arial" w:hAnsi="Arial" w:cs="Arial"/>
        <w:sz w:val="18"/>
        <w:szCs w:val="18"/>
      </w:rPr>
      <w:t>tutela</w:t>
    </w:r>
    <w:r w:rsidRPr="00860888">
      <w:rPr>
        <w:rFonts w:ascii="Arial" w:hAnsi="Arial" w:cs="Arial"/>
        <w:spacing w:val="-4"/>
        <w:sz w:val="18"/>
        <w:szCs w:val="18"/>
      </w:rPr>
      <w:t xml:space="preserve"> </w:t>
    </w:r>
    <w:r w:rsidRPr="00860888">
      <w:rPr>
        <w:rFonts w:ascii="Arial" w:hAnsi="Arial" w:cs="Arial"/>
        <w:sz w:val="18"/>
        <w:szCs w:val="18"/>
      </w:rPr>
      <w:t>(Impugnación)</w:t>
    </w:r>
  </w:p>
  <w:p w14:paraId="34FE43E1" w14:textId="77777777" w:rsidR="00C956FF" w:rsidRPr="00860888" w:rsidRDefault="00C956FF" w:rsidP="004A110B">
    <w:pPr>
      <w:spacing w:before="1"/>
      <w:jc w:val="both"/>
      <w:rPr>
        <w:rFonts w:ascii="Arial" w:hAnsi="Arial" w:cs="Arial"/>
        <w:sz w:val="18"/>
        <w:szCs w:val="18"/>
      </w:rPr>
    </w:pPr>
    <w:r w:rsidRPr="00860888">
      <w:rPr>
        <w:rFonts w:ascii="Arial" w:hAnsi="Arial" w:cs="Arial"/>
        <w:sz w:val="18"/>
        <w:szCs w:val="18"/>
      </w:rPr>
      <w:t>Accionante:</w:t>
    </w:r>
    <w:r w:rsidRPr="00860888">
      <w:rPr>
        <w:rFonts w:ascii="Arial" w:hAnsi="Arial" w:cs="Arial"/>
        <w:sz w:val="18"/>
        <w:szCs w:val="18"/>
      </w:rPr>
      <w:tab/>
      <w:t>Álvaro William López Ossa</w:t>
    </w:r>
  </w:p>
  <w:p w14:paraId="204D4655" w14:textId="51CECAD2" w:rsidR="002B1A1D" w:rsidRPr="004A110B" w:rsidRDefault="00C956FF" w:rsidP="004A110B">
    <w:pPr>
      <w:ind w:right="3429"/>
      <w:jc w:val="both"/>
      <w:rPr>
        <w:rFonts w:ascii="Arial" w:hAnsi="Arial" w:cs="Arial"/>
        <w:bCs/>
        <w:sz w:val="18"/>
        <w:szCs w:val="18"/>
      </w:rPr>
    </w:pPr>
    <w:r w:rsidRPr="00860888">
      <w:rPr>
        <w:rFonts w:ascii="Arial" w:hAnsi="Arial" w:cs="Arial"/>
        <w:sz w:val="18"/>
        <w:szCs w:val="18"/>
      </w:rPr>
      <w:t>Accionada:</w:t>
    </w:r>
    <w:r w:rsidRPr="00860888">
      <w:rPr>
        <w:rFonts w:ascii="Arial" w:hAnsi="Arial" w:cs="Arial"/>
        <w:sz w:val="18"/>
        <w:szCs w:val="18"/>
      </w:rPr>
      <w:tab/>
    </w:r>
    <w:r w:rsidRPr="00860888">
      <w:rPr>
        <w:rFonts w:ascii="Arial" w:hAnsi="Arial" w:cs="Arial"/>
        <w:bCs/>
        <w:sz w:val="18"/>
        <w:szCs w:val="18"/>
      </w:rPr>
      <w:t>Juan Pablo Gallo Maya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060F"/>
    <w:multiLevelType w:val="hybridMultilevel"/>
    <w:tmpl w:val="2BF48186"/>
    <w:lvl w:ilvl="0" w:tplc="7C16BAF4">
      <w:start w:val="1"/>
      <w:numFmt w:val="lowerRoman"/>
      <w:lvlText w:val="%1)"/>
      <w:lvlJc w:val="left"/>
      <w:pPr>
        <w:ind w:left="1802" w:hanging="321"/>
      </w:pPr>
      <w:rPr>
        <w:rFonts w:ascii="Georgia" w:eastAsia="Georgia" w:hAnsi="Georgia" w:cs="Georgia" w:hint="default"/>
        <w:i/>
        <w:iCs/>
        <w:w w:val="100"/>
        <w:sz w:val="24"/>
        <w:szCs w:val="24"/>
        <w:lang w:val="es-ES" w:eastAsia="en-US" w:bidi="ar-SA"/>
      </w:rPr>
    </w:lvl>
    <w:lvl w:ilvl="1" w:tplc="C5A2940E">
      <w:numFmt w:val="bullet"/>
      <w:lvlText w:val="•"/>
      <w:lvlJc w:val="left"/>
      <w:pPr>
        <w:ind w:left="2720" w:hanging="321"/>
      </w:pPr>
      <w:rPr>
        <w:rFonts w:hint="default"/>
        <w:lang w:val="es-ES" w:eastAsia="en-US" w:bidi="ar-SA"/>
      </w:rPr>
    </w:lvl>
    <w:lvl w:ilvl="2" w:tplc="89F883A4">
      <w:numFmt w:val="bullet"/>
      <w:lvlText w:val="•"/>
      <w:lvlJc w:val="left"/>
      <w:pPr>
        <w:ind w:left="3640" w:hanging="321"/>
      </w:pPr>
      <w:rPr>
        <w:rFonts w:hint="default"/>
        <w:lang w:val="es-ES" w:eastAsia="en-US" w:bidi="ar-SA"/>
      </w:rPr>
    </w:lvl>
    <w:lvl w:ilvl="3" w:tplc="B390199A">
      <w:numFmt w:val="bullet"/>
      <w:lvlText w:val="•"/>
      <w:lvlJc w:val="left"/>
      <w:pPr>
        <w:ind w:left="4560" w:hanging="321"/>
      </w:pPr>
      <w:rPr>
        <w:rFonts w:hint="default"/>
        <w:lang w:val="es-ES" w:eastAsia="en-US" w:bidi="ar-SA"/>
      </w:rPr>
    </w:lvl>
    <w:lvl w:ilvl="4" w:tplc="747EA9DA">
      <w:numFmt w:val="bullet"/>
      <w:lvlText w:val="•"/>
      <w:lvlJc w:val="left"/>
      <w:pPr>
        <w:ind w:left="5480" w:hanging="321"/>
      </w:pPr>
      <w:rPr>
        <w:rFonts w:hint="default"/>
        <w:lang w:val="es-ES" w:eastAsia="en-US" w:bidi="ar-SA"/>
      </w:rPr>
    </w:lvl>
    <w:lvl w:ilvl="5" w:tplc="B23425B0">
      <w:numFmt w:val="bullet"/>
      <w:lvlText w:val="•"/>
      <w:lvlJc w:val="left"/>
      <w:pPr>
        <w:ind w:left="6400" w:hanging="321"/>
      </w:pPr>
      <w:rPr>
        <w:rFonts w:hint="default"/>
        <w:lang w:val="es-ES" w:eastAsia="en-US" w:bidi="ar-SA"/>
      </w:rPr>
    </w:lvl>
    <w:lvl w:ilvl="6" w:tplc="1C8EC640">
      <w:numFmt w:val="bullet"/>
      <w:lvlText w:val="•"/>
      <w:lvlJc w:val="left"/>
      <w:pPr>
        <w:ind w:left="7320" w:hanging="321"/>
      </w:pPr>
      <w:rPr>
        <w:rFonts w:hint="default"/>
        <w:lang w:val="es-ES" w:eastAsia="en-US" w:bidi="ar-SA"/>
      </w:rPr>
    </w:lvl>
    <w:lvl w:ilvl="7" w:tplc="17BAC0E8">
      <w:numFmt w:val="bullet"/>
      <w:lvlText w:val="•"/>
      <w:lvlJc w:val="left"/>
      <w:pPr>
        <w:ind w:left="8240" w:hanging="321"/>
      </w:pPr>
      <w:rPr>
        <w:rFonts w:hint="default"/>
        <w:lang w:val="es-ES" w:eastAsia="en-US" w:bidi="ar-SA"/>
      </w:rPr>
    </w:lvl>
    <w:lvl w:ilvl="8" w:tplc="0832BA38">
      <w:numFmt w:val="bullet"/>
      <w:lvlText w:val="•"/>
      <w:lvlJc w:val="left"/>
      <w:pPr>
        <w:ind w:left="9160" w:hanging="321"/>
      </w:pPr>
      <w:rPr>
        <w:rFonts w:hint="default"/>
        <w:lang w:val="es-ES" w:eastAsia="en-US" w:bidi="ar-SA"/>
      </w:rPr>
    </w:lvl>
  </w:abstractNum>
  <w:abstractNum w:abstractNumId="1" w15:restartNumberingAfterBreak="0">
    <w:nsid w:val="09232462"/>
    <w:multiLevelType w:val="multilevel"/>
    <w:tmpl w:val="51220096"/>
    <w:lvl w:ilvl="0">
      <w:start w:val="6"/>
      <w:numFmt w:val="decimal"/>
      <w:lvlText w:val="%1"/>
      <w:lvlJc w:val="left"/>
      <w:pPr>
        <w:ind w:left="2162" w:hanging="720"/>
      </w:pPr>
      <w:rPr>
        <w:rFonts w:hint="default"/>
        <w:lang w:val="es-ES" w:eastAsia="en-US" w:bidi="ar-SA"/>
      </w:rPr>
    </w:lvl>
    <w:lvl w:ilvl="1">
      <w:start w:val="1"/>
      <w:numFmt w:val="decimal"/>
      <w:lvlText w:val="%1.%2."/>
      <w:lvlJc w:val="left"/>
      <w:pPr>
        <w:ind w:left="1996" w:hanging="720"/>
      </w:pPr>
      <w:rPr>
        <w:rFonts w:ascii="Tahoma" w:eastAsia="Tahoma" w:hAnsi="Tahoma" w:cs="Tahoma" w:hint="default"/>
        <w:b/>
        <w:bCs/>
        <w:w w:val="100"/>
        <w:sz w:val="24"/>
        <w:szCs w:val="24"/>
        <w:lang w:val="es-ES" w:eastAsia="en-US" w:bidi="ar-SA"/>
      </w:rPr>
    </w:lvl>
    <w:lvl w:ilvl="2">
      <w:start w:val="1"/>
      <w:numFmt w:val="decimal"/>
      <w:lvlText w:val="%1.%2.%3."/>
      <w:lvlJc w:val="left"/>
      <w:pPr>
        <w:ind w:left="2882" w:hanging="1080"/>
      </w:pPr>
      <w:rPr>
        <w:rFonts w:ascii="Tahoma" w:eastAsia="Tahoma" w:hAnsi="Tahoma" w:cs="Tahoma" w:hint="default"/>
        <w:b/>
        <w:bCs/>
        <w:spacing w:val="-1"/>
        <w:w w:val="100"/>
        <w:sz w:val="24"/>
        <w:szCs w:val="24"/>
        <w:lang w:val="es-ES" w:eastAsia="en-US" w:bidi="ar-SA"/>
      </w:rPr>
    </w:lvl>
    <w:lvl w:ilvl="3">
      <w:start w:val="1"/>
      <w:numFmt w:val="decimal"/>
      <w:lvlText w:val="%1.%2.%3.%4."/>
      <w:lvlJc w:val="left"/>
      <w:pPr>
        <w:ind w:left="4135" w:hanging="1441"/>
      </w:pPr>
      <w:rPr>
        <w:rFonts w:ascii="Tahoma" w:eastAsia="Tahoma" w:hAnsi="Tahoma" w:cs="Tahoma" w:hint="default"/>
        <w:b/>
        <w:bCs/>
        <w:spacing w:val="-1"/>
        <w:w w:val="100"/>
        <w:sz w:val="24"/>
        <w:szCs w:val="24"/>
        <w:lang w:val="es-ES" w:eastAsia="en-US" w:bidi="ar-SA"/>
      </w:rPr>
    </w:lvl>
    <w:lvl w:ilvl="4">
      <w:numFmt w:val="bullet"/>
      <w:lvlText w:val="•"/>
      <w:lvlJc w:val="left"/>
      <w:pPr>
        <w:ind w:left="5450" w:hanging="1441"/>
      </w:pPr>
      <w:rPr>
        <w:rFonts w:hint="default"/>
        <w:lang w:val="es-ES" w:eastAsia="en-US" w:bidi="ar-SA"/>
      </w:rPr>
    </w:lvl>
    <w:lvl w:ilvl="5">
      <w:numFmt w:val="bullet"/>
      <w:lvlText w:val="•"/>
      <w:lvlJc w:val="left"/>
      <w:pPr>
        <w:ind w:left="6375" w:hanging="1441"/>
      </w:pPr>
      <w:rPr>
        <w:rFonts w:hint="default"/>
        <w:lang w:val="es-ES" w:eastAsia="en-US" w:bidi="ar-SA"/>
      </w:rPr>
    </w:lvl>
    <w:lvl w:ilvl="6">
      <w:numFmt w:val="bullet"/>
      <w:lvlText w:val="•"/>
      <w:lvlJc w:val="left"/>
      <w:pPr>
        <w:ind w:left="7300" w:hanging="1441"/>
      </w:pPr>
      <w:rPr>
        <w:rFonts w:hint="default"/>
        <w:lang w:val="es-ES" w:eastAsia="en-US" w:bidi="ar-SA"/>
      </w:rPr>
    </w:lvl>
    <w:lvl w:ilvl="7">
      <w:numFmt w:val="bullet"/>
      <w:lvlText w:val="•"/>
      <w:lvlJc w:val="left"/>
      <w:pPr>
        <w:ind w:left="8225" w:hanging="1441"/>
      </w:pPr>
      <w:rPr>
        <w:rFonts w:hint="default"/>
        <w:lang w:val="es-ES" w:eastAsia="en-US" w:bidi="ar-SA"/>
      </w:rPr>
    </w:lvl>
    <w:lvl w:ilvl="8">
      <w:numFmt w:val="bullet"/>
      <w:lvlText w:val="•"/>
      <w:lvlJc w:val="left"/>
      <w:pPr>
        <w:ind w:left="9150" w:hanging="1441"/>
      </w:pPr>
      <w:rPr>
        <w:rFonts w:hint="default"/>
        <w:lang w:val="es-ES" w:eastAsia="en-US" w:bidi="ar-SA"/>
      </w:rPr>
    </w:lvl>
  </w:abstractNum>
  <w:abstractNum w:abstractNumId="2" w15:restartNumberingAfterBreak="0">
    <w:nsid w:val="09675E48"/>
    <w:multiLevelType w:val="multilevel"/>
    <w:tmpl w:val="51220096"/>
    <w:lvl w:ilvl="0">
      <w:start w:val="6"/>
      <w:numFmt w:val="decimal"/>
      <w:lvlText w:val="%1"/>
      <w:lvlJc w:val="left"/>
      <w:pPr>
        <w:ind w:left="2162" w:hanging="720"/>
      </w:pPr>
      <w:rPr>
        <w:rFonts w:hint="default"/>
        <w:lang w:val="es-ES" w:eastAsia="en-US" w:bidi="ar-SA"/>
      </w:rPr>
    </w:lvl>
    <w:lvl w:ilvl="1">
      <w:start w:val="1"/>
      <w:numFmt w:val="decimal"/>
      <w:lvlText w:val="%1.%2."/>
      <w:lvlJc w:val="left"/>
      <w:pPr>
        <w:ind w:left="1996" w:hanging="720"/>
      </w:pPr>
      <w:rPr>
        <w:rFonts w:ascii="Tahoma" w:eastAsia="Tahoma" w:hAnsi="Tahoma" w:cs="Tahoma" w:hint="default"/>
        <w:b/>
        <w:bCs/>
        <w:w w:val="100"/>
        <w:sz w:val="24"/>
        <w:szCs w:val="24"/>
        <w:lang w:val="es-ES" w:eastAsia="en-US" w:bidi="ar-SA"/>
      </w:rPr>
    </w:lvl>
    <w:lvl w:ilvl="2">
      <w:start w:val="1"/>
      <w:numFmt w:val="decimal"/>
      <w:lvlText w:val="%1.%2.%3."/>
      <w:lvlJc w:val="left"/>
      <w:pPr>
        <w:ind w:left="2882" w:hanging="1080"/>
      </w:pPr>
      <w:rPr>
        <w:rFonts w:ascii="Tahoma" w:eastAsia="Tahoma" w:hAnsi="Tahoma" w:cs="Tahoma" w:hint="default"/>
        <w:b/>
        <w:bCs/>
        <w:spacing w:val="-1"/>
        <w:w w:val="100"/>
        <w:sz w:val="24"/>
        <w:szCs w:val="24"/>
        <w:lang w:val="es-ES" w:eastAsia="en-US" w:bidi="ar-SA"/>
      </w:rPr>
    </w:lvl>
    <w:lvl w:ilvl="3">
      <w:start w:val="1"/>
      <w:numFmt w:val="decimal"/>
      <w:lvlText w:val="%1.%2.%3.%4."/>
      <w:lvlJc w:val="left"/>
      <w:pPr>
        <w:ind w:left="4135" w:hanging="1441"/>
      </w:pPr>
      <w:rPr>
        <w:rFonts w:ascii="Tahoma" w:eastAsia="Tahoma" w:hAnsi="Tahoma" w:cs="Tahoma" w:hint="default"/>
        <w:b/>
        <w:bCs/>
        <w:spacing w:val="-1"/>
        <w:w w:val="100"/>
        <w:sz w:val="24"/>
        <w:szCs w:val="24"/>
        <w:lang w:val="es-ES" w:eastAsia="en-US" w:bidi="ar-SA"/>
      </w:rPr>
    </w:lvl>
    <w:lvl w:ilvl="4">
      <w:numFmt w:val="bullet"/>
      <w:lvlText w:val="•"/>
      <w:lvlJc w:val="left"/>
      <w:pPr>
        <w:ind w:left="5450" w:hanging="1441"/>
      </w:pPr>
      <w:rPr>
        <w:rFonts w:hint="default"/>
        <w:lang w:val="es-ES" w:eastAsia="en-US" w:bidi="ar-SA"/>
      </w:rPr>
    </w:lvl>
    <w:lvl w:ilvl="5">
      <w:numFmt w:val="bullet"/>
      <w:lvlText w:val="•"/>
      <w:lvlJc w:val="left"/>
      <w:pPr>
        <w:ind w:left="6375" w:hanging="1441"/>
      </w:pPr>
      <w:rPr>
        <w:rFonts w:hint="default"/>
        <w:lang w:val="es-ES" w:eastAsia="en-US" w:bidi="ar-SA"/>
      </w:rPr>
    </w:lvl>
    <w:lvl w:ilvl="6">
      <w:numFmt w:val="bullet"/>
      <w:lvlText w:val="•"/>
      <w:lvlJc w:val="left"/>
      <w:pPr>
        <w:ind w:left="7300" w:hanging="1441"/>
      </w:pPr>
      <w:rPr>
        <w:rFonts w:hint="default"/>
        <w:lang w:val="es-ES" w:eastAsia="en-US" w:bidi="ar-SA"/>
      </w:rPr>
    </w:lvl>
    <w:lvl w:ilvl="7">
      <w:numFmt w:val="bullet"/>
      <w:lvlText w:val="•"/>
      <w:lvlJc w:val="left"/>
      <w:pPr>
        <w:ind w:left="8225" w:hanging="1441"/>
      </w:pPr>
      <w:rPr>
        <w:rFonts w:hint="default"/>
        <w:lang w:val="es-ES" w:eastAsia="en-US" w:bidi="ar-SA"/>
      </w:rPr>
    </w:lvl>
    <w:lvl w:ilvl="8">
      <w:numFmt w:val="bullet"/>
      <w:lvlText w:val="•"/>
      <w:lvlJc w:val="left"/>
      <w:pPr>
        <w:ind w:left="9150" w:hanging="1441"/>
      </w:pPr>
      <w:rPr>
        <w:rFonts w:hint="default"/>
        <w:lang w:val="es-ES" w:eastAsia="en-US" w:bidi="ar-SA"/>
      </w:rPr>
    </w:lvl>
  </w:abstractNum>
  <w:abstractNum w:abstractNumId="3" w15:restartNumberingAfterBreak="0">
    <w:nsid w:val="277E3A25"/>
    <w:multiLevelType w:val="hybridMultilevel"/>
    <w:tmpl w:val="B5B8CEE0"/>
    <w:lvl w:ilvl="0" w:tplc="F4308E60">
      <w:start w:val="1"/>
      <w:numFmt w:val="upperRoman"/>
      <w:lvlText w:val="%1."/>
      <w:lvlJc w:val="left"/>
      <w:pPr>
        <w:ind w:left="4689" w:hanging="720"/>
        <w:jc w:val="right"/>
      </w:pPr>
      <w:rPr>
        <w:rFonts w:ascii="Tahoma" w:eastAsia="Tahoma" w:hAnsi="Tahoma" w:cs="Tahoma" w:hint="default"/>
        <w:b/>
        <w:bCs/>
        <w:spacing w:val="-1"/>
        <w:w w:val="100"/>
        <w:sz w:val="24"/>
        <w:szCs w:val="24"/>
        <w:lang w:val="es-ES" w:eastAsia="en-US" w:bidi="ar-SA"/>
      </w:rPr>
    </w:lvl>
    <w:lvl w:ilvl="1" w:tplc="7996EDCA">
      <w:numFmt w:val="bullet"/>
      <w:lvlText w:val="•"/>
      <w:lvlJc w:val="left"/>
      <w:pPr>
        <w:ind w:left="5320" w:hanging="720"/>
      </w:pPr>
      <w:rPr>
        <w:rFonts w:hint="default"/>
        <w:lang w:val="es-ES" w:eastAsia="en-US" w:bidi="ar-SA"/>
      </w:rPr>
    </w:lvl>
    <w:lvl w:ilvl="2" w:tplc="064AA1BA">
      <w:numFmt w:val="bullet"/>
      <w:lvlText w:val="•"/>
      <w:lvlJc w:val="left"/>
      <w:pPr>
        <w:ind w:left="5951" w:hanging="720"/>
      </w:pPr>
      <w:rPr>
        <w:rFonts w:hint="default"/>
        <w:lang w:val="es-ES" w:eastAsia="en-US" w:bidi="ar-SA"/>
      </w:rPr>
    </w:lvl>
    <w:lvl w:ilvl="3" w:tplc="C5E69E86">
      <w:numFmt w:val="bullet"/>
      <w:lvlText w:val="•"/>
      <w:lvlJc w:val="left"/>
      <w:pPr>
        <w:ind w:left="6582" w:hanging="720"/>
      </w:pPr>
      <w:rPr>
        <w:rFonts w:hint="default"/>
        <w:lang w:val="es-ES" w:eastAsia="en-US" w:bidi="ar-SA"/>
      </w:rPr>
    </w:lvl>
    <w:lvl w:ilvl="4" w:tplc="EFAA1372">
      <w:numFmt w:val="bullet"/>
      <w:lvlText w:val="•"/>
      <w:lvlJc w:val="left"/>
      <w:pPr>
        <w:ind w:left="7213" w:hanging="720"/>
      </w:pPr>
      <w:rPr>
        <w:rFonts w:hint="default"/>
        <w:lang w:val="es-ES" w:eastAsia="en-US" w:bidi="ar-SA"/>
      </w:rPr>
    </w:lvl>
    <w:lvl w:ilvl="5" w:tplc="4B5EE614">
      <w:numFmt w:val="bullet"/>
      <w:lvlText w:val="•"/>
      <w:lvlJc w:val="left"/>
      <w:pPr>
        <w:ind w:left="7844" w:hanging="720"/>
      </w:pPr>
      <w:rPr>
        <w:rFonts w:hint="default"/>
        <w:lang w:val="es-ES" w:eastAsia="en-US" w:bidi="ar-SA"/>
      </w:rPr>
    </w:lvl>
    <w:lvl w:ilvl="6" w:tplc="1DC6A710">
      <w:numFmt w:val="bullet"/>
      <w:lvlText w:val="•"/>
      <w:lvlJc w:val="left"/>
      <w:pPr>
        <w:ind w:left="8475" w:hanging="720"/>
      </w:pPr>
      <w:rPr>
        <w:rFonts w:hint="default"/>
        <w:lang w:val="es-ES" w:eastAsia="en-US" w:bidi="ar-SA"/>
      </w:rPr>
    </w:lvl>
    <w:lvl w:ilvl="7" w:tplc="83E44048">
      <w:numFmt w:val="bullet"/>
      <w:lvlText w:val="•"/>
      <w:lvlJc w:val="left"/>
      <w:pPr>
        <w:ind w:left="9106" w:hanging="720"/>
      </w:pPr>
      <w:rPr>
        <w:rFonts w:hint="default"/>
        <w:lang w:val="es-ES" w:eastAsia="en-US" w:bidi="ar-SA"/>
      </w:rPr>
    </w:lvl>
    <w:lvl w:ilvl="8" w:tplc="6410589C">
      <w:numFmt w:val="bullet"/>
      <w:lvlText w:val="•"/>
      <w:lvlJc w:val="left"/>
      <w:pPr>
        <w:ind w:left="9737" w:hanging="720"/>
      </w:pPr>
      <w:rPr>
        <w:rFonts w:hint="default"/>
        <w:lang w:val="es-ES" w:eastAsia="en-US" w:bidi="ar-SA"/>
      </w:rPr>
    </w:lvl>
  </w:abstractNum>
  <w:abstractNum w:abstractNumId="4" w15:restartNumberingAfterBreak="0">
    <w:nsid w:val="425B6E3C"/>
    <w:multiLevelType w:val="hybridMultilevel"/>
    <w:tmpl w:val="A48639F8"/>
    <w:lvl w:ilvl="0" w:tplc="5ED69EDA">
      <w:start w:val="34"/>
      <w:numFmt w:val="decimal"/>
      <w:lvlText w:val="%1."/>
      <w:lvlJc w:val="left"/>
      <w:pPr>
        <w:ind w:left="1802" w:hanging="430"/>
      </w:pPr>
      <w:rPr>
        <w:rFonts w:ascii="Georgia" w:eastAsia="Georgia" w:hAnsi="Georgia" w:cs="Georgia" w:hint="default"/>
        <w:i/>
        <w:iCs/>
        <w:w w:val="100"/>
        <w:sz w:val="24"/>
        <w:szCs w:val="24"/>
        <w:lang w:val="es-ES" w:eastAsia="en-US" w:bidi="ar-SA"/>
      </w:rPr>
    </w:lvl>
    <w:lvl w:ilvl="1" w:tplc="B2F61F12">
      <w:numFmt w:val="bullet"/>
      <w:lvlText w:val="•"/>
      <w:lvlJc w:val="left"/>
      <w:pPr>
        <w:ind w:left="2720" w:hanging="430"/>
      </w:pPr>
      <w:rPr>
        <w:rFonts w:hint="default"/>
        <w:lang w:val="es-ES" w:eastAsia="en-US" w:bidi="ar-SA"/>
      </w:rPr>
    </w:lvl>
    <w:lvl w:ilvl="2" w:tplc="468CF706">
      <w:numFmt w:val="bullet"/>
      <w:lvlText w:val="•"/>
      <w:lvlJc w:val="left"/>
      <w:pPr>
        <w:ind w:left="3640" w:hanging="430"/>
      </w:pPr>
      <w:rPr>
        <w:rFonts w:hint="default"/>
        <w:lang w:val="es-ES" w:eastAsia="en-US" w:bidi="ar-SA"/>
      </w:rPr>
    </w:lvl>
    <w:lvl w:ilvl="3" w:tplc="6B42283E">
      <w:numFmt w:val="bullet"/>
      <w:lvlText w:val="•"/>
      <w:lvlJc w:val="left"/>
      <w:pPr>
        <w:ind w:left="4560" w:hanging="430"/>
      </w:pPr>
      <w:rPr>
        <w:rFonts w:hint="default"/>
        <w:lang w:val="es-ES" w:eastAsia="en-US" w:bidi="ar-SA"/>
      </w:rPr>
    </w:lvl>
    <w:lvl w:ilvl="4" w:tplc="49CC8B94">
      <w:numFmt w:val="bullet"/>
      <w:lvlText w:val="•"/>
      <w:lvlJc w:val="left"/>
      <w:pPr>
        <w:ind w:left="5480" w:hanging="430"/>
      </w:pPr>
      <w:rPr>
        <w:rFonts w:hint="default"/>
        <w:lang w:val="es-ES" w:eastAsia="en-US" w:bidi="ar-SA"/>
      </w:rPr>
    </w:lvl>
    <w:lvl w:ilvl="5" w:tplc="35DED886">
      <w:numFmt w:val="bullet"/>
      <w:lvlText w:val="•"/>
      <w:lvlJc w:val="left"/>
      <w:pPr>
        <w:ind w:left="6400" w:hanging="430"/>
      </w:pPr>
      <w:rPr>
        <w:rFonts w:hint="default"/>
        <w:lang w:val="es-ES" w:eastAsia="en-US" w:bidi="ar-SA"/>
      </w:rPr>
    </w:lvl>
    <w:lvl w:ilvl="6" w:tplc="053E66E0">
      <w:numFmt w:val="bullet"/>
      <w:lvlText w:val="•"/>
      <w:lvlJc w:val="left"/>
      <w:pPr>
        <w:ind w:left="7320" w:hanging="430"/>
      </w:pPr>
      <w:rPr>
        <w:rFonts w:hint="default"/>
        <w:lang w:val="es-ES" w:eastAsia="en-US" w:bidi="ar-SA"/>
      </w:rPr>
    </w:lvl>
    <w:lvl w:ilvl="7" w:tplc="0C94CC9A">
      <w:numFmt w:val="bullet"/>
      <w:lvlText w:val="•"/>
      <w:lvlJc w:val="left"/>
      <w:pPr>
        <w:ind w:left="8240" w:hanging="430"/>
      </w:pPr>
      <w:rPr>
        <w:rFonts w:hint="default"/>
        <w:lang w:val="es-ES" w:eastAsia="en-US" w:bidi="ar-SA"/>
      </w:rPr>
    </w:lvl>
    <w:lvl w:ilvl="8" w:tplc="BA248B0E">
      <w:numFmt w:val="bullet"/>
      <w:lvlText w:val="•"/>
      <w:lvlJc w:val="left"/>
      <w:pPr>
        <w:ind w:left="9160" w:hanging="430"/>
      </w:pPr>
      <w:rPr>
        <w:rFonts w:hint="default"/>
        <w:lang w:val="es-ES" w:eastAsia="en-US" w:bidi="ar-SA"/>
      </w:rPr>
    </w:lvl>
  </w:abstractNum>
  <w:abstractNum w:abstractNumId="5" w15:restartNumberingAfterBreak="0">
    <w:nsid w:val="4D7A0550"/>
    <w:multiLevelType w:val="hybridMultilevel"/>
    <w:tmpl w:val="EB22FBBE"/>
    <w:lvl w:ilvl="0" w:tplc="5B10CF98">
      <w:numFmt w:val="bullet"/>
      <w:lvlText w:val="➢"/>
      <w:lvlJc w:val="left"/>
      <w:pPr>
        <w:ind w:left="1802" w:hanging="312"/>
      </w:pPr>
      <w:rPr>
        <w:rFonts w:ascii="Segoe UI Symbol" w:eastAsia="Segoe UI Symbol" w:hAnsi="Segoe UI Symbol" w:cs="Segoe UI Symbol" w:hint="default"/>
        <w:w w:val="96"/>
        <w:sz w:val="25"/>
        <w:szCs w:val="25"/>
        <w:lang w:val="es-ES" w:eastAsia="en-US" w:bidi="ar-SA"/>
      </w:rPr>
    </w:lvl>
    <w:lvl w:ilvl="1" w:tplc="B07E88DE">
      <w:numFmt w:val="bullet"/>
      <w:lvlText w:val="•"/>
      <w:lvlJc w:val="left"/>
      <w:pPr>
        <w:ind w:left="2720" w:hanging="312"/>
      </w:pPr>
      <w:rPr>
        <w:rFonts w:hint="default"/>
        <w:lang w:val="es-ES" w:eastAsia="en-US" w:bidi="ar-SA"/>
      </w:rPr>
    </w:lvl>
    <w:lvl w:ilvl="2" w:tplc="3B801D12">
      <w:numFmt w:val="bullet"/>
      <w:lvlText w:val="•"/>
      <w:lvlJc w:val="left"/>
      <w:pPr>
        <w:ind w:left="3640" w:hanging="312"/>
      </w:pPr>
      <w:rPr>
        <w:rFonts w:hint="default"/>
        <w:lang w:val="es-ES" w:eastAsia="en-US" w:bidi="ar-SA"/>
      </w:rPr>
    </w:lvl>
    <w:lvl w:ilvl="3" w:tplc="9A2AE1EC">
      <w:numFmt w:val="bullet"/>
      <w:lvlText w:val="•"/>
      <w:lvlJc w:val="left"/>
      <w:pPr>
        <w:ind w:left="4560" w:hanging="312"/>
      </w:pPr>
      <w:rPr>
        <w:rFonts w:hint="default"/>
        <w:lang w:val="es-ES" w:eastAsia="en-US" w:bidi="ar-SA"/>
      </w:rPr>
    </w:lvl>
    <w:lvl w:ilvl="4" w:tplc="9E8AB032">
      <w:numFmt w:val="bullet"/>
      <w:lvlText w:val="•"/>
      <w:lvlJc w:val="left"/>
      <w:pPr>
        <w:ind w:left="5480" w:hanging="312"/>
      </w:pPr>
      <w:rPr>
        <w:rFonts w:hint="default"/>
        <w:lang w:val="es-ES" w:eastAsia="en-US" w:bidi="ar-SA"/>
      </w:rPr>
    </w:lvl>
    <w:lvl w:ilvl="5" w:tplc="ECBC92D4">
      <w:numFmt w:val="bullet"/>
      <w:lvlText w:val="•"/>
      <w:lvlJc w:val="left"/>
      <w:pPr>
        <w:ind w:left="6400" w:hanging="312"/>
      </w:pPr>
      <w:rPr>
        <w:rFonts w:hint="default"/>
        <w:lang w:val="es-ES" w:eastAsia="en-US" w:bidi="ar-SA"/>
      </w:rPr>
    </w:lvl>
    <w:lvl w:ilvl="6" w:tplc="416C4EEC">
      <w:numFmt w:val="bullet"/>
      <w:lvlText w:val="•"/>
      <w:lvlJc w:val="left"/>
      <w:pPr>
        <w:ind w:left="7320" w:hanging="312"/>
      </w:pPr>
      <w:rPr>
        <w:rFonts w:hint="default"/>
        <w:lang w:val="es-ES" w:eastAsia="en-US" w:bidi="ar-SA"/>
      </w:rPr>
    </w:lvl>
    <w:lvl w:ilvl="7" w:tplc="1E2AAAC2">
      <w:numFmt w:val="bullet"/>
      <w:lvlText w:val="•"/>
      <w:lvlJc w:val="left"/>
      <w:pPr>
        <w:ind w:left="8240" w:hanging="312"/>
      </w:pPr>
      <w:rPr>
        <w:rFonts w:hint="default"/>
        <w:lang w:val="es-ES" w:eastAsia="en-US" w:bidi="ar-SA"/>
      </w:rPr>
    </w:lvl>
    <w:lvl w:ilvl="8" w:tplc="4E16293A">
      <w:numFmt w:val="bullet"/>
      <w:lvlText w:val="•"/>
      <w:lvlJc w:val="left"/>
      <w:pPr>
        <w:ind w:left="9160" w:hanging="312"/>
      </w:pPr>
      <w:rPr>
        <w:rFonts w:hint="default"/>
        <w:lang w:val="es-ES" w:eastAsia="en-US" w:bidi="ar-SA"/>
      </w:rPr>
    </w:lvl>
  </w:abstractNum>
  <w:abstractNum w:abstractNumId="6" w15:restartNumberingAfterBreak="0">
    <w:nsid w:val="518F2D1A"/>
    <w:multiLevelType w:val="hybridMultilevel"/>
    <w:tmpl w:val="E2B0F512"/>
    <w:lvl w:ilvl="0" w:tplc="240A0001">
      <w:start w:val="1"/>
      <w:numFmt w:val="bullet"/>
      <w:lvlText w:val=""/>
      <w:lvlJc w:val="left"/>
      <w:pPr>
        <w:ind w:left="2670" w:hanging="360"/>
      </w:pPr>
      <w:rPr>
        <w:rFonts w:ascii="Symbol" w:hAnsi="Symbol" w:hint="default"/>
      </w:rPr>
    </w:lvl>
    <w:lvl w:ilvl="1" w:tplc="240A0003" w:tentative="1">
      <w:start w:val="1"/>
      <w:numFmt w:val="bullet"/>
      <w:lvlText w:val="o"/>
      <w:lvlJc w:val="left"/>
      <w:pPr>
        <w:ind w:left="3390" w:hanging="360"/>
      </w:pPr>
      <w:rPr>
        <w:rFonts w:ascii="Courier New" w:hAnsi="Courier New" w:cs="Courier New" w:hint="default"/>
      </w:rPr>
    </w:lvl>
    <w:lvl w:ilvl="2" w:tplc="240A0005" w:tentative="1">
      <w:start w:val="1"/>
      <w:numFmt w:val="bullet"/>
      <w:lvlText w:val=""/>
      <w:lvlJc w:val="left"/>
      <w:pPr>
        <w:ind w:left="4110" w:hanging="360"/>
      </w:pPr>
      <w:rPr>
        <w:rFonts w:ascii="Wingdings" w:hAnsi="Wingdings" w:hint="default"/>
      </w:rPr>
    </w:lvl>
    <w:lvl w:ilvl="3" w:tplc="240A0001" w:tentative="1">
      <w:start w:val="1"/>
      <w:numFmt w:val="bullet"/>
      <w:lvlText w:val=""/>
      <w:lvlJc w:val="left"/>
      <w:pPr>
        <w:ind w:left="4830" w:hanging="360"/>
      </w:pPr>
      <w:rPr>
        <w:rFonts w:ascii="Symbol" w:hAnsi="Symbol" w:hint="default"/>
      </w:rPr>
    </w:lvl>
    <w:lvl w:ilvl="4" w:tplc="240A0003" w:tentative="1">
      <w:start w:val="1"/>
      <w:numFmt w:val="bullet"/>
      <w:lvlText w:val="o"/>
      <w:lvlJc w:val="left"/>
      <w:pPr>
        <w:ind w:left="5550" w:hanging="360"/>
      </w:pPr>
      <w:rPr>
        <w:rFonts w:ascii="Courier New" w:hAnsi="Courier New" w:cs="Courier New" w:hint="default"/>
      </w:rPr>
    </w:lvl>
    <w:lvl w:ilvl="5" w:tplc="240A0005" w:tentative="1">
      <w:start w:val="1"/>
      <w:numFmt w:val="bullet"/>
      <w:lvlText w:val=""/>
      <w:lvlJc w:val="left"/>
      <w:pPr>
        <w:ind w:left="6270" w:hanging="360"/>
      </w:pPr>
      <w:rPr>
        <w:rFonts w:ascii="Wingdings" w:hAnsi="Wingdings" w:hint="default"/>
      </w:rPr>
    </w:lvl>
    <w:lvl w:ilvl="6" w:tplc="240A0001" w:tentative="1">
      <w:start w:val="1"/>
      <w:numFmt w:val="bullet"/>
      <w:lvlText w:val=""/>
      <w:lvlJc w:val="left"/>
      <w:pPr>
        <w:ind w:left="6990" w:hanging="360"/>
      </w:pPr>
      <w:rPr>
        <w:rFonts w:ascii="Symbol" w:hAnsi="Symbol" w:hint="default"/>
      </w:rPr>
    </w:lvl>
    <w:lvl w:ilvl="7" w:tplc="240A0003" w:tentative="1">
      <w:start w:val="1"/>
      <w:numFmt w:val="bullet"/>
      <w:lvlText w:val="o"/>
      <w:lvlJc w:val="left"/>
      <w:pPr>
        <w:ind w:left="7710" w:hanging="360"/>
      </w:pPr>
      <w:rPr>
        <w:rFonts w:ascii="Courier New" w:hAnsi="Courier New" w:cs="Courier New" w:hint="default"/>
      </w:rPr>
    </w:lvl>
    <w:lvl w:ilvl="8" w:tplc="240A0005" w:tentative="1">
      <w:start w:val="1"/>
      <w:numFmt w:val="bullet"/>
      <w:lvlText w:val=""/>
      <w:lvlJc w:val="left"/>
      <w:pPr>
        <w:ind w:left="8430" w:hanging="360"/>
      </w:pPr>
      <w:rPr>
        <w:rFonts w:ascii="Wingdings" w:hAnsi="Wingdings" w:hint="default"/>
      </w:rPr>
    </w:lvl>
  </w:abstractNum>
  <w:abstractNum w:abstractNumId="7" w15:restartNumberingAfterBreak="0">
    <w:nsid w:val="536C12FE"/>
    <w:multiLevelType w:val="hybridMultilevel"/>
    <w:tmpl w:val="AAB2E2C8"/>
    <w:lvl w:ilvl="0" w:tplc="B2DC39DA">
      <w:start w:val="1"/>
      <w:numFmt w:val="decimal"/>
      <w:lvlText w:val="%1."/>
      <w:lvlJc w:val="left"/>
      <w:pPr>
        <w:ind w:left="1802" w:hanging="360"/>
      </w:pPr>
      <w:rPr>
        <w:rFonts w:ascii="Tahoma" w:eastAsia="Tahoma" w:hAnsi="Tahoma" w:cs="Tahoma" w:hint="default"/>
        <w:w w:val="100"/>
        <w:sz w:val="24"/>
        <w:szCs w:val="24"/>
        <w:lang w:val="es-ES" w:eastAsia="en-US" w:bidi="ar-SA"/>
      </w:rPr>
    </w:lvl>
    <w:lvl w:ilvl="1" w:tplc="ACF477A8">
      <w:numFmt w:val="bullet"/>
      <w:lvlText w:val="•"/>
      <w:lvlJc w:val="left"/>
      <w:pPr>
        <w:ind w:left="2720" w:hanging="360"/>
      </w:pPr>
      <w:rPr>
        <w:rFonts w:hint="default"/>
        <w:lang w:val="es-ES" w:eastAsia="en-US" w:bidi="ar-SA"/>
      </w:rPr>
    </w:lvl>
    <w:lvl w:ilvl="2" w:tplc="F732F124">
      <w:numFmt w:val="bullet"/>
      <w:lvlText w:val="•"/>
      <w:lvlJc w:val="left"/>
      <w:pPr>
        <w:ind w:left="3640" w:hanging="360"/>
      </w:pPr>
      <w:rPr>
        <w:rFonts w:hint="default"/>
        <w:lang w:val="es-ES" w:eastAsia="en-US" w:bidi="ar-SA"/>
      </w:rPr>
    </w:lvl>
    <w:lvl w:ilvl="3" w:tplc="85BE2B42">
      <w:numFmt w:val="bullet"/>
      <w:lvlText w:val="•"/>
      <w:lvlJc w:val="left"/>
      <w:pPr>
        <w:ind w:left="4560" w:hanging="360"/>
      </w:pPr>
      <w:rPr>
        <w:rFonts w:hint="default"/>
        <w:lang w:val="es-ES" w:eastAsia="en-US" w:bidi="ar-SA"/>
      </w:rPr>
    </w:lvl>
    <w:lvl w:ilvl="4" w:tplc="E8DCDB1C">
      <w:numFmt w:val="bullet"/>
      <w:lvlText w:val="•"/>
      <w:lvlJc w:val="left"/>
      <w:pPr>
        <w:ind w:left="5480" w:hanging="360"/>
      </w:pPr>
      <w:rPr>
        <w:rFonts w:hint="default"/>
        <w:lang w:val="es-ES" w:eastAsia="en-US" w:bidi="ar-SA"/>
      </w:rPr>
    </w:lvl>
    <w:lvl w:ilvl="5" w:tplc="7F8ED216">
      <w:numFmt w:val="bullet"/>
      <w:lvlText w:val="•"/>
      <w:lvlJc w:val="left"/>
      <w:pPr>
        <w:ind w:left="6400" w:hanging="360"/>
      </w:pPr>
      <w:rPr>
        <w:rFonts w:hint="default"/>
        <w:lang w:val="es-ES" w:eastAsia="en-US" w:bidi="ar-SA"/>
      </w:rPr>
    </w:lvl>
    <w:lvl w:ilvl="6" w:tplc="3E5EEB16">
      <w:numFmt w:val="bullet"/>
      <w:lvlText w:val="•"/>
      <w:lvlJc w:val="left"/>
      <w:pPr>
        <w:ind w:left="7320" w:hanging="360"/>
      </w:pPr>
      <w:rPr>
        <w:rFonts w:hint="default"/>
        <w:lang w:val="es-ES" w:eastAsia="en-US" w:bidi="ar-SA"/>
      </w:rPr>
    </w:lvl>
    <w:lvl w:ilvl="7" w:tplc="447CC718">
      <w:numFmt w:val="bullet"/>
      <w:lvlText w:val="•"/>
      <w:lvlJc w:val="left"/>
      <w:pPr>
        <w:ind w:left="8240" w:hanging="360"/>
      </w:pPr>
      <w:rPr>
        <w:rFonts w:hint="default"/>
        <w:lang w:val="es-ES" w:eastAsia="en-US" w:bidi="ar-SA"/>
      </w:rPr>
    </w:lvl>
    <w:lvl w:ilvl="8" w:tplc="671C2E0C">
      <w:numFmt w:val="bullet"/>
      <w:lvlText w:val="•"/>
      <w:lvlJc w:val="left"/>
      <w:pPr>
        <w:ind w:left="9160" w:hanging="360"/>
      </w:pPr>
      <w:rPr>
        <w:rFonts w:hint="default"/>
        <w:lang w:val="es-ES" w:eastAsia="en-US" w:bidi="ar-SA"/>
      </w:rPr>
    </w:lvl>
  </w:abstractNum>
  <w:abstractNum w:abstractNumId="8" w15:restartNumberingAfterBreak="0">
    <w:nsid w:val="694C6663"/>
    <w:multiLevelType w:val="hybridMultilevel"/>
    <w:tmpl w:val="EFE82F2E"/>
    <w:lvl w:ilvl="0" w:tplc="240A0001">
      <w:start w:val="1"/>
      <w:numFmt w:val="bullet"/>
      <w:lvlText w:val=""/>
      <w:lvlJc w:val="left"/>
      <w:pPr>
        <w:ind w:left="2595" w:hanging="360"/>
      </w:pPr>
      <w:rPr>
        <w:rFonts w:ascii="Symbol" w:hAnsi="Symbol" w:hint="default"/>
      </w:rPr>
    </w:lvl>
    <w:lvl w:ilvl="1" w:tplc="79A06392">
      <w:numFmt w:val="bullet"/>
      <w:lvlText w:val="-"/>
      <w:lvlJc w:val="left"/>
      <w:pPr>
        <w:ind w:left="3315" w:hanging="360"/>
      </w:pPr>
      <w:rPr>
        <w:rFonts w:ascii="Tahoma" w:eastAsia="Tahoma" w:hAnsi="Tahoma" w:cs="Tahoma" w:hint="default"/>
      </w:rPr>
    </w:lvl>
    <w:lvl w:ilvl="2" w:tplc="240A0005" w:tentative="1">
      <w:start w:val="1"/>
      <w:numFmt w:val="bullet"/>
      <w:lvlText w:val=""/>
      <w:lvlJc w:val="left"/>
      <w:pPr>
        <w:ind w:left="4035" w:hanging="360"/>
      </w:pPr>
      <w:rPr>
        <w:rFonts w:ascii="Wingdings" w:hAnsi="Wingdings" w:hint="default"/>
      </w:rPr>
    </w:lvl>
    <w:lvl w:ilvl="3" w:tplc="240A0001" w:tentative="1">
      <w:start w:val="1"/>
      <w:numFmt w:val="bullet"/>
      <w:lvlText w:val=""/>
      <w:lvlJc w:val="left"/>
      <w:pPr>
        <w:ind w:left="4755" w:hanging="360"/>
      </w:pPr>
      <w:rPr>
        <w:rFonts w:ascii="Symbol" w:hAnsi="Symbol" w:hint="default"/>
      </w:rPr>
    </w:lvl>
    <w:lvl w:ilvl="4" w:tplc="240A0003" w:tentative="1">
      <w:start w:val="1"/>
      <w:numFmt w:val="bullet"/>
      <w:lvlText w:val="o"/>
      <w:lvlJc w:val="left"/>
      <w:pPr>
        <w:ind w:left="5475" w:hanging="360"/>
      </w:pPr>
      <w:rPr>
        <w:rFonts w:ascii="Courier New" w:hAnsi="Courier New" w:cs="Courier New" w:hint="default"/>
      </w:rPr>
    </w:lvl>
    <w:lvl w:ilvl="5" w:tplc="240A0005" w:tentative="1">
      <w:start w:val="1"/>
      <w:numFmt w:val="bullet"/>
      <w:lvlText w:val=""/>
      <w:lvlJc w:val="left"/>
      <w:pPr>
        <w:ind w:left="6195" w:hanging="360"/>
      </w:pPr>
      <w:rPr>
        <w:rFonts w:ascii="Wingdings" w:hAnsi="Wingdings" w:hint="default"/>
      </w:rPr>
    </w:lvl>
    <w:lvl w:ilvl="6" w:tplc="240A0001" w:tentative="1">
      <w:start w:val="1"/>
      <w:numFmt w:val="bullet"/>
      <w:lvlText w:val=""/>
      <w:lvlJc w:val="left"/>
      <w:pPr>
        <w:ind w:left="6915" w:hanging="360"/>
      </w:pPr>
      <w:rPr>
        <w:rFonts w:ascii="Symbol" w:hAnsi="Symbol" w:hint="default"/>
      </w:rPr>
    </w:lvl>
    <w:lvl w:ilvl="7" w:tplc="240A0003" w:tentative="1">
      <w:start w:val="1"/>
      <w:numFmt w:val="bullet"/>
      <w:lvlText w:val="o"/>
      <w:lvlJc w:val="left"/>
      <w:pPr>
        <w:ind w:left="7635" w:hanging="360"/>
      </w:pPr>
      <w:rPr>
        <w:rFonts w:ascii="Courier New" w:hAnsi="Courier New" w:cs="Courier New" w:hint="default"/>
      </w:rPr>
    </w:lvl>
    <w:lvl w:ilvl="8" w:tplc="240A0005" w:tentative="1">
      <w:start w:val="1"/>
      <w:numFmt w:val="bullet"/>
      <w:lvlText w:val=""/>
      <w:lvlJc w:val="left"/>
      <w:pPr>
        <w:ind w:left="8355" w:hanging="360"/>
      </w:pPr>
      <w:rPr>
        <w:rFonts w:ascii="Wingdings" w:hAnsi="Wingdings" w:hint="default"/>
      </w:rPr>
    </w:lvl>
  </w:abstractNum>
  <w:abstractNum w:abstractNumId="9" w15:restartNumberingAfterBreak="0">
    <w:nsid w:val="6F944FA7"/>
    <w:multiLevelType w:val="hybridMultilevel"/>
    <w:tmpl w:val="0052AC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578568F"/>
    <w:multiLevelType w:val="hybridMultilevel"/>
    <w:tmpl w:val="5ABC361A"/>
    <w:lvl w:ilvl="0" w:tplc="240A0001">
      <w:start w:val="1"/>
      <w:numFmt w:val="bullet"/>
      <w:lvlText w:val=""/>
      <w:lvlJc w:val="left"/>
      <w:pPr>
        <w:ind w:left="2595" w:hanging="360"/>
      </w:pPr>
      <w:rPr>
        <w:rFonts w:ascii="Symbol" w:hAnsi="Symbol" w:hint="default"/>
      </w:rPr>
    </w:lvl>
    <w:lvl w:ilvl="1" w:tplc="240A0003" w:tentative="1">
      <w:start w:val="1"/>
      <w:numFmt w:val="bullet"/>
      <w:lvlText w:val="o"/>
      <w:lvlJc w:val="left"/>
      <w:pPr>
        <w:ind w:left="3315" w:hanging="360"/>
      </w:pPr>
      <w:rPr>
        <w:rFonts w:ascii="Courier New" w:hAnsi="Courier New" w:cs="Courier New" w:hint="default"/>
      </w:rPr>
    </w:lvl>
    <w:lvl w:ilvl="2" w:tplc="240A0005" w:tentative="1">
      <w:start w:val="1"/>
      <w:numFmt w:val="bullet"/>
      <w:lvlText w:val=""/>
      <w:lvlJc w:val="left"/>
      <w:pPr>
        <w:ind w:left="4035" w:hanging="360"/>
      </w:pPr>
      <w:rPr>
        <w:rFonts w:ascii="Wingdings" w:hAnsi="Wingdings" w:hint="default"/>
      </w:rPr>
    </w:lvl>
    <w:lvl w:ilvl="3" w:tplc="240A0001" w:tentative="1">
      <w:start w:val="1"/>
      <w:numFmt w:val="bullet"/>
      <w:lvlText w:val=""/>
      <w:lvlJc w:val="left"/>
      <w:pPr>
        <w:ind w:left="4755" w:hanging="360"/>
      </w:pPr>
      <w:rPr>
        <w:rFonts w:ascii="Symbol" w:hAnsi="Symbol" w:hint="default"/>
      </w:rPr>
    </w:lvl>
    <w:lvl w:ilvl="4" w:tplc="240A0003" w:tentative="1">
      <w:start w:val="1"/>
      <w:numFmt w:val="bullet"/>
      <w:lvlText w:val="o"/>
      <w:lvlJc w:val="left"/>
      <w:pPr>
        <w:ind w:left="5475" w:hanging="360"/>
      </w:pPr>
      <w:rPr>
        <w:rFonts w:ascii="Courier New" w:hAnsi="Courier New" w:cs="Courier New" w:hint="default"/>
      </w:rPr>
    </w:lvl>
    <w:lvl w:ilvl="5" w:tplc="240A0005" w:tentative="1">
      <w:start w:val="1"/>
      <w:numFmt w:val="bullet"/>
      <w:lvlText w:val=""/>
      <w:lvlJc w:val="left"/>
      <w:pPr>
        <w:ind w:left="6195" w:hanging="360"/>
      </w:pPr>
      <w:rPr>
        <w:rFonts w:ascii="Wingdings" w:hAnsi="Wingdings" w:hint="default"/>
      </w:rPr>
    </w:lvl>
    <w:lvl w:ilvl="6" w:tplc="240A0001" w:tentative="1">
      <w:start w:val="1"/>
      <w:numFmt w:val="bullet"/>
      <w:lvlText w:val=""/>
      <w:lvlJc w:val="left"/>
      <w:pPr>
        <w:ind w:left="6915" w:hanging="360"/>
      </w:pPr>
      <w:rPr>
        <w:rFonts w:ascii="Symbol" w:hAnsi="Symbol" w:hint="default"/>
      </w:rPr>
    </w:lvl>
    <w:lvl w:ilvl="7" w:tplc="240A0003" w:tentative="1">
      <w:start w:val="1"/>
      <w:numFmt w:val="bullet"/>
      <w:lvlText w:val="o"/>
      <w:lvlJc w:val="left"/>
      <w:pPr>
        <w:ind w:left="7635" w:hanging="360"/>
      </w:pPr>
      <w:rPr>
        <w:rFonts w:ascii="Courier New" w:hAnsi="Courier New" w:cs="Courier New" w:hint="default"/>
      </w:rPr>
    </w:lvl>
    <w:lvl w:ilvl="8" w:tplc="240A0005" w:tentative="1">
      <w:start w:val="1"/>
      <w:numFmt w:val="bullet"/>
      <w:lvlText w:val=""/>
      <w:lvlJc w:val="left"/>
      <w:pPr>
        <w:ind w:left="8355" w:hanging="360"/>
      </w:pPr>
      <w:rPr>
        <w:rFonts w:ascii="Wingdings" w:hAnsi="Wingdings" w:hint="default"/>
      </w:rPr>
    </w:lvl>
  </w:abstractNum>
  <w:abstractNum w:abstractNumId="11" w15:restartNumberingAfterBreak="0">
    <w:nsid w:val="7FAD61B1"/>
    <w:multiLevelType w:val="hybridMultilevel"/>
    <w:tmpl w:val="FD3A2680"/>
    <w:lvl w:ilvl="0" w:tplc="666CB294">
      <w:start w:val="1"/>
      <w:numFmt w:val="decimal"/>
      <w:lvlText w:val="%1."/>
      <w:lvlJc w:val="left"/>
      <w:pPr>
        <w:ind w:left="2162" w:hanging="360"/>
      </w:pPr>
      <w:rPr>
        <w:rFonts w:ascii="Tahoma" w:eastAsia="Tahoma" w:hAnsi="Tahoma" w:cs="Tahoma" w:hint="default"/>
        <w:w w:val="100"/>
        <w:sz w:val="24"/>
        <w:szCs w:val="24"/>
        <w:lang w:val="es-ES" w:eastAsia="en-US" w:bidi="ar-SA"/>
      </w:rPr>
    </w:lvl>
    <w:lvl w:ilvl="1" w:tplc="671AC3CA">
      <w:numFmt w:val="bullet"/>
      <w:lvlText w:val="•"/>
      <w:lvlJc w:val="left"/>
      <w:pPr>
        <w:ind w:left="3044" w:hanging="360"/>
      </w:pPr>
      <w:rPr>
        <w:rFonts w:hint="default"/>
        <w:lang w:val="es-ES" w:eastAsia="en-US" w:bidi="ar-SA"/>
      </w:rPr>
    </w:lvl>
    <w:lvl w:ilvl="2" w:tplc="ABFA371E">
      <w:numFmt w:val="bullet"/>
      <w:lvlText w:val="•"/>
      <w:lvlJc w:val="left"/>
      <w:pPr>
        <w:ind w:left="3928" w:hanging="360"/>
      </w:pPr>
      <w:rPr>
        <w:rFonts w:hint="default"/>
        <w:lang w:val="es-ES" w:eastAsia="en-US" w:bidi="ar-SA"/>
      </w:rPr>
    </w:lvl>
    <w:lvl w:ilvl="3" w:tplc="F6F6D21C">
      <w:numFmt w:val="bullet"/>
      <w:lvlText w:val="•"/>
      <w:lvlJc w:val="left"/>
      <w:pPr>
        <w:ind w:left="4812" w:hanging="360"/>
      </w:pPr>
      <w:rPr>
        <w:rFonts w:hint="default"/>
        <w:lang w:val="es-ES" w:eastAsia="en-US" w:bidi="ar-SA"/>
      </w:rPr>
    </w:lvl>
    <w:lvl w:ilvl="4" w:tplc="FCF03F3E">
      <w:numFmt w:val="bullet"/>
      <w:lvlText w:val="•"/>
      <w:lvlJc w:val="left"/>
      <w:pPr>
        <w:ind w:left="5696" w:hanging="360"/>
      </w:pPr>
      <w:rPr>
        <w:rFonts w:hint="default"/>
        <w:lang w:val="es-ES" w:eastAsia="en-US" w:bidi="ar-SA"/>
      </w:rPr>
    </w:lvl>
    <w:lvl w:ilvl="5" w:tplc="9E18A876">
      <w:numFmt w:val="bullet"/>
      <w:lvlText w:val="•"/>
      <w:lvlJc w:val="left"/>
      <w:pPr>
        <w:ind w:left="6580" w:hanging="360"/>
      </w:pPr>
      <w:rPr>
        <w:rFonts w:hint="default"/>
        <w:lang w:val="es-ES" w:eastAsia="en-US" w:bidi="ar-SA"/>
      </w:rPr>
    </w:lvl>
    <w:lvl w:ilvl="6" w:tplc="1FCA0472">
      <w:numFmt w:val="bullet"/>
      <w:lvlText w:val="•"/>
      <w:lvlJc w:val="left"/>
      <w:pPr>
        <w:ind w:left="7464" w:hanging="360"/>
      </w:pPr>
      <w:rPr>
        <w:rFonts w:hint="default"/>
        <w:lang w:val="es-ES" w:eastAsia="en-US" w:bidi="ar-SA"/>
      </w:rPr>
    </w:lvl>
    <w:lvl w:ilvl="7" w:tplc="CE0C41C8">
      <w:numFmt w:val="bullet"/>
      <w:lvlText w:val="•"/>
      <w:lvlJc w:val="left"/>
      <w:pPr>
        <w:ind w:left="8348" w:hanging="360"/>
      </w:pPr>
      <w:rPr>
        <w:rFonts w:hint="default"/>
        <w:lang w:val="es-ES" w:eastAsia="en-US" w:bidi="ar-SA"/>
      </w:rPr>
    </w:lvl>
    <w:lvl w:ilvl="8" w:tplc="E9DAD39C">
      <w:numFmt w:val="bullet"/>
      <w:lvlText w:val="•"/>
      <w:lvlJc w:val="left"/>
      <w:pPr>
        <w:ind w:left="9232" w:hanging="360"/>
      </w:pPr>
      <w:rPr>
        <w:rFonts w:hint="default"/>
        <w:lang w:val="es-ES" w:eastAsia="en-US" w:bidi="ar-SA"/>
      </w:rPr>
    </w:lvl>
  </w:abstractNum>
  <w:num w:numId="1" w16cid:durableId="851727113">
    <w:abstractNumId w:val="7"/>
  </w:num>
  <w:num w:numId="2" w16cid:durableId="816802918">
    <w:abstractNumId w:val="11"/>
  </w:num>
  <w:num w:numId="3" w16cid:durableId="1483546618">
    <w:abstractNumId w:val="5"/>
  </w:num>
  <w:num w:numId="4" w16cid:durableId="2104183309">
    <w:abstractNumId w:val="0"/>
  </w:num>
  <w:num w:numId="5" w16cid:durableId="1957787553">
    <w:abstractNumId w:val="4"/>
  </w:num>
  <w:num w:numId="6" w16cid:durableId="612371099">
    <w:abstractNumId w:val="1"/>
  </w:num>
  <w:num w:numId="7" w16cid:durableId="135804940">
    <w:abstractNumId w:val="3"/>
  </w:num>
  <w:num w:numId="8" w16cid:durableId="1802185303">
    <w:abstractNumId w:val="8"/>
  </w:num>
  <w:num w:numId="9" w16cid:durableId="1090464218">
    <w:abstractNumId w:val="9"/>
  </w:num>
  <w:num w:numId="10" w16cid:durableId="1783644618">
    <w:abstractNumId w:val="10"/>
  </w:num>
  <w:num w:numId="11" w16cid:durableId="1128939101">
    <w:abstractNumId w:val="2"/>
  </w:num>
  <w:num w:numId="12" w16cid:durableId="18515304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A1D"/>
    <w:rsid w:val="00011AC0"/>
    <w:rsid w:val="000521C9"/>
    <w:rsid w:val="000B0C01"/>
    <w:rsid w:val="000D6329"/>
    <w:rsid w:val="000E0DAE"/>
    <w:rsid w:val="001113B0"/>
    <w:rsid w:val="001131AA"/>
    <w:rsid w:val="00174D8B"/>
    <w:rsid w:val="00174DC8"/>
    <w:rsid w:val="001851A7"/>
    <w:rsid w:val="001A1A0A"/>
    <w:rsid w:val="001E006B"/>
    <w:rsid w:val="0020272F"/>
    <w:rsid w:val="00202D07"/>
    <w:rsid w:val="00212199"/>
    <w:rsid w:val="002237D9"/>
    <w:rsid w:val="00231FF0"/>
    <w:rsid w:val="002544E4"/>
    <w:rsid w:val="00287196"/>
    <w:rsid w:val="002B1A1D"/>
    <w:rsid w:val="0030313A"/>
    <w:rsid w:val="00316999"/>
    <w:rsid w:val="00367D8C"/>
    <w:rsid w:val="003868B1"/>
    <w:rsid w:val="003B57B8"/>
    <w:rsid w:val="003C006C"/>
    <w:rsid w:val="003D18DE"/>
    <w:rsid w:val="003E7A37"/>
    <w:rsid w:val="003F43DD"/>
    <w:rsid w:val="00435E3D"/>
    <w:rsid w:val="00465079"/>
    <w:rsid w:val="00480D98"/>
    <w:rsid w:val="004A110B"/>
    <w:rsid w:val="00507B30"/>
    <w:rsid w:val="0055294F"/>
    <w:rsid w:val="005F0D06"/>
    <w:rsid w:val="005F5E69"/>
    <w:rsid w:val="006059D4"/>
    <w:rsid w:val="00607886"/>
    <w:rsid w:val="00641EB9"/>
    <w:rsid w:val="006437FF"/>
    <w:rsid w:val="006F33F3"/>
    <w:rsid w:val="00705EDA"/>
    <w:rsid w:val="007171C6"/>
    <w:rsid w:val="00724303"/>
    <w:rsid w:val="0073360B"/>
    <w:rsid w:val="0074659A"/>
    <w:rsid w:val="00775924"/>
    <w:rsid w:val="00787A0F"/>
    <w:rsid w:val="007E3E8F"/>
    <w:rsid w:val="008018C0"/>
    <w:rsid w:val="00812D83"/>
    <w:rsid w:val="0081358F"/>
    <w:rsid w:val="00814B15"/>
    <w:rsid w:val="00820782"/>
    <w:rsid w:val="00860888"/>
    <w:rsid w:val="0086539B"/>
    <w:rsid w:val="008B46F8"/>
    <w:rsid w:val="008F3E20"/>
    <w:rsid w:val="00936585"/>
    <w:rsid w:val="009B27DA"/>
    <w:rsid w:val="009C614B"/>
    <w:rsid w:val="009C725B"/>
    <w:rsid w:val="009E7890"/>
    <w:rsid w:val="009F147F"/>
    <w:rsid w:val="00A05A9F"/>
    <w:rsid w:val="00A15D4C"/>
    <w:rsid w:val="00A24546"/>
    <w:rsid w:val="00A30D71"/>
    <w:rsid w:val="00A70A85"/>
    <w:rsid w:val="00B22672"/>
    <w:rsid w:val="00B51BE0"/>
    <w:rsid w:val="00B56BC6"/>
    <w:rsid w:val="00B65DEB"/>
    <w:rsid w:val="00B85EBB"/>
    <w:rsid w:val="00BA73B5"/>
    <w:rsid w:val="00BE68BF"/>
    <w:rsid w:val="00BF05F2"/>
    <w:rsid w:val="00BF0DBA"/>
    <w:rsid w:val="00C313D9"/>
    <w:rsid w:val="00C37DCF"/>
    <w:rsid w:val="00C8323B"/>
    <w:rsid w:val="00C956FF"/>
    <w:rsid w:val="00CE07A3"/>
    <w:rsid w:val="00D10D4E"/>
    <w:rsid w:val="00D81241"/>
    <w:rsid w:val="00D820B5"/>
    <w:rsid w:val="00DB6B75"/>
    <w:rsid w:val="00DC2B5E"/>
    <w:rsid w:val="00DE092F"/>
    <w:rsid w:val="00E1300B"/>
    <w:rsid w:val="00EE5C88"/>
    <w:rsid w:val="00F119DA"/>
    <w:rsid w:val="00F2069F"/>
    <w:rsid w:val="00F418A5"/>
    <w:rsid w:val="00F460CD"/>
    <w:rsid w:val="00F728F2"/>
    <w:rsid w:val="00F76DBA"/>
    <w:rsid w:val="00FA604D"/>
    <w:rsid w:val="00FB39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34CBE"/>
  <w15:docId w15:val="{C657FE52-CF1D-4A26-8CBF-78C347CD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ind w:left="1782" w:right="341"/>
      <w:jc w:val="center"/>
      <w:outlineLvl w:val="0"/>
    </w:pPr>
    <w:rPr>
      <w:b/>
      <w:bCs/>
      <w:sz w:val="28"/>
      <w:szCs w:val="28"/>
    </w:rPr>
  </w:style>
  <w:style w:type="paragraph" w:styleId="Ttulo2">
    <w:name w:val="heading 2"/>
    <w:basedOn w:val="Normal"/>
    <w:uiPriority w:val="9"/>
    <w:unhideWhenUsed/>
    <w:qFormat/>
    <w:pPr>
      <w:spacing w:before="104"/>
      <w:ind w:left="1801" w:right="1078"/>
      <w:jc w:val="both"/>
      <w:outlineLvl w:val="1"/>
    </w:pPr>
    <w:rPr>
      <w:sz w:val="25"/>
      <w:szCs w:val="25"/>
    </w:rPr>
  </w:style>
  <w:style w:type="paragraph" w:styleId="Ttulo3">
    <w:name w:val="heading 3"/>
    <w:basedOn w:val="Normal"/>
    <w:uiPriority w:val="9"/>
    <w:unhideWhenUsed/>
    <w:qFormat/>
    <w:pPr>
      <w:ind w:left="2162" w:hanging="720"/>
      <w:outlineLvl w:val="2"/>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802" w:hanging="720"/>
    </w:pPr>
  </w:style>
  <w:style w:type="paragraph" w:customStyle="1" w:styleId="TableParagraph">
    <w:name w:val="Table Paragraph"/>
    <w:basedOn w:val="Normal"/>
    <w:uiPriority w:val="1"/>
    <w:qFormat/>
  </w:style>
  <w:style w:type="character" w:customStyle="1" w:styleId="user-highlighted-active">
    <w:name w:val="user-highlighted-active"/>
    <w:basedOn w:val="Fuentedeprrafopredeter"/>
    <w:rsid w:val="003B57B8"/>
  </w:style>
  <w:style w:type="character" w:customStyle="1" w:styleId="highlight">
    <w:name w:val="highlight"/>
    <w:basedOn w:val="Fuentedeprrafopredeter"/>
    <w:rsid w:val="003B57B8"/>
  </w:style>
  <w:style w:type="character" w:styleId="Hipervnculo">
    <w:name w:val="Hyperlink"/>
    <w:basedOn w:val="Fuentedeprrafopredeter"/>
    <w:uiPriority w:val="99"/>
    <w:unhideWhenUsed/>
    <w:rsid w:val="00A24546"/>
    <w:rPr>
      <w:color w:val="0000FF" w:themeColor="hyperlink"/>
      <w:u w:val="single"/>
    </w:rPr>
  </w:style>
  <w:style w:type="character" w:styleId="Textoennegrita">
    <w:name w:val="Strong"/>
    <w:basedOn w:val="Fuentedeprrafopredeter"/>
    <w:uiPriority w:val="22"/>
    <w:qFormat/>
    <w:rsid w:val="00202D07"/>
    <w:rPr>
      <w:b/>
      <w:bCs/>
    </w:rPr>
  </w:style>
  <w:style w:type="paragraph" w:styleId="Encabezado">
    <w:name w:val="header"/>
    <w:basedOn w:val="Normal"/>
    <w:link w:val="EncabezadoCar"/>
    <w:uiPriority w:val="99"/>
    <w:unhideWhenUsed/>
    <w:rsid w:val="00202D07"/>
    <w:pPr>
      <w:tabs>
        <w:tab w:val="center" w:pos="4419"/>
        <w:tab w:val="right" w:pos="8838"/>
      </w:tabs>
    </w:pPr>
  </w:style>
  <w:style w:type="character" w:customStyle="1" w:styleId="EncabezadoCar">
    <w:name w:val="Encabezado Car"/>
    <w:basedOn w:val="Fuentedeprrafopredeter"/>
    <w:link w:val="Encabezado"/>
    <w:uiPriority w:val="99"/>
    <w:rsid w:val="00202D07"/>
    <w:rPr>
      <w:rFonts w:ascii="Tahoma" w:eastAsia="Tahoma" w:hAnsi="Tahoma" w:cs="Tahoma"/>
      <w:lang w:val="es-ES"/>
    </w:rPr>
  </w:style>
  <w:style w:type="paragraph" w:styleId="Piedepgina">
    <w:name w:val="footer"/>
    <w:basedOn w:val="Normal"/>
    <w:link w:val="PiedepginaCar"/>
    <w:uiPriority w:val="99"/>
    <w:unhideWhenUsed/>
    <w:rsid w:val="00202D07"/>
    <w:pPr>
      <w:tabs>
        <w:tab w:val="center" w:pos="4419"/>
        <w:tab w:val="right" w:pos="8838"/>
      </w:tabs>
    </w:pPr>
  </w:style>
  <w:style w:type="character" w:customStyle="1" w:styleId="PiedepginaCar">
    <w:name w:val="Pie de página Car"/>
    <w:basedOn w:val="Fuentedeprrafopredeter"/>
    <w:link w:val="Piedepgina"/>
    <w:uiPriority w:val="99"/>
    <w:rsid w:val="00202D07"/>
    <w:rPr>
      <w:rFonts w:ascii="Tahoma" w:eastAsia="Tahoma" w:hAnsi="Tahoma" w:cs="Tahoma"/>
      <w:lang w:val="es-ES"/>
    </w:rPr>
  </w:style>
  <w:style w:type="character" w:styleId="Refdecomentario">
    <w:name w:val="annotation reference"/>
    <w:basedOn w:val="Fuentedeprrafopredeter"/>
    <w:uiPriority w:val="99"/>
    <w:semiHidden/>
    <w:unhideWhenUsed/>
    <w:rsid w:val="00EE5C88"/>
    <w:rPr>
      <w:sz w:val="16"/>
      <w:szCs w:val="16"/>
    </w:rPr>
  </w:style>
  <w:style w:type="paragraph" w:styleId="Textocomentario">
    <w:name w:val="annotation text"/>
    <w:basedOn w:val="Normal"/>
    <w:link w:val="TextocomentarioCar"/>
    <w:uiPriority w:val="99"/>
    <w:semiHidden/>
    <w:unhideWhenUsed/>
    <w:rsid w:val="00EE5C88"/>
    <w:rPr>
      <w:sz w:val="20"/>
      <w:szCs w:val="20"/>
    </w:rPr>
  </w:style>
  <w:style w:type="character" w:customStyle="1" w:styleId="TextocomentarioCar">
    <w:name w:val="Texto comentario Car"/>
    <w:basedOn w:val="Fuentedeprrafopredeter"/>
    <w:link w:val="Textocomentario"/>
    <w:uiPriority w:val="99"/>
    <w:semiHidden/>
    <w:rsid w:val="00EE5C88"/>
    <w:rPr>
      <w:rFonts w:ascii="Tahoma" w:eastAsia="Tahoma" w:hAnsi="Tahoma" w:cs="Tahoma"/>
      <w:sz w:val="20"/>
      <w:szCs w:val="20"/>
      <w:lang w:val="es-ES"/>
    </w:rPr>
  </w:style>
  <w:style w:type="paragraph" w:styleId="Asuntodelcomentario">
    <w:name w:val="annotation subject"/>
    <w:basedOn w:val="Textocomentario"/>
    <w:next w:val="Textocomentario"/>
    <w:link w:val="AsuntodelcomentarioCar"/>
    <w:uiPriority w:val="99"/>
    <w:semiHidden/>
    <w:unhideWhenUsed/>
    <w:rsid w:val="00EE5C88"/>
    <w:rPr>
      <w:b/>
      <w:bCs/>
    </w:rPr>
  </w:style>
  <w:style w:type="character" w:customStyle="1" w:styleId="AsuntodelcomentarioCar">
    <w:name w:val="Asunto del comentario Car"/>
    <w:basedOn w:val="TextocomentarioCar"/>
    <w:link w:val="Asuntodelcomentario"/>
    <w:uiPriority w:val="99"/>
    <w:semiHidden/>
    <w:rsid w:val="00EE5C88"/>
    <w:rPr>
      <w:rFonts w:ascii="Tahoma" w:eastAsia="Tahoma" w:hAnsi="Tahoma" w:cs="Tahoma"/>
      <w:b/>
      <w:bCs/>
      <w:sz w:val="20"/>
      <w:szCs w:val="20"/>
      <w:lang w:val="es-ES"/>
    </w:rPr>
  </w:style>
  <w:style w:type="paragraph" w:styleId="Textodeglobo">
    <w:name w:val="Balloon Text"/>
    <w:basedOn w:val="Normal"/>
    <w:link w:val="TextodegloboCar"/>
    <w:uiPriority w:val="99"/>
    <w:semiHidden/>
    <w:unhideWhenUsed/>
    <w:rsid w:val="00EE5C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5C88"/>
    <w:rPr>
      <w:rFonts w:ascii="Segoe UI" w:eastAsia="Tahoma" w:hAnsi="Segoe UI" w:cs="Segoe UI"/>
      <w:sz w:val="18"/>
      <w:szCs w:val="18"/>
      <w:lang w:val="es-ES"/>
    </w:rPr>
  </w:style>
  <w:style w:type="paragraph" w:styleId="NormalWeb">
    <w:name w:val="Normal (Web)"/>
    <w:basedOn w:val="Normal"/>
    <w:uiPriority w:val="99"/>
    <w:semiHidden/>
    <w:unhideWhenUsed/>
    <w:rsid w:val="00812D8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037829">
      <w:bodyDiv w:val="1"/>
      <w:marLeft w:val="0"/>
      <w:marRight w:val="0"/>
      <w:marTop w:val="0"/>
      <w:marBottom w:val="0"/>
      <w:divBdr>
        <w:top w:val="none" w:sz="0" w:space="0" w:color="auto"/>
        <w:left w:val="none" w:sz="0" w:space="0" w:color="auto"/>
        <w:bottom w:val="none" w:sz="0" w:space="0" w:color="auto"/>
        <w:right w:val="none" w:sz="0" w:space="0" w:color="auto"/>
      </w:divBdr>
    </w:div>
    <w:div w:id="1339772500">
      <w:bodyDiv w:val="1"/>
      <w:marLeft w:val="0"/>
      <w:marRight w:val="0"/>
      <w:marTop w:val="0"/>
      <w:marBottom w:val="0"/>
      <w:divBdr>
        <w:top w:val="none" w:sz="0" w:space="0" w:color="auto"/>
        <w:left w:val="none" w:sz="0" w:space="0" w:color="auto"/>
        <w:bottom w:val="none" w:sz="0" w:space="0" w:color="auto"/>
        <w:right w:val="none" w:sz="0" w:space="0" w:color="auto"/>
      </w:divBdr>
    </w:div>
    <w:div w:id="1536189403">
      <w:bodyDiv w:val="1"/>
      <w:marLeft w:val="0"/>
      <w:marRight w:val="0"/>
      <w:marTop w:val="0"/>
      <w:marBottom w:val="0"/>
      <w:divBdr>
        <w:top w:val="none" w:sz="0" w:space="0" w:color="auto"/>
        <w:left w:val="none" w:sz="0" w:space="0" w:color="auto"/>
        <w:bottom w:val="none" w:sz="0" w:space="0" w:color="auto"/>
        <w:right w:val="none" w:sz="0" w:space="0" w:color="auto"/>
      </w:divBdr>
    </w:div>
    <w:div w:id="1836454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6" ma:contentTypeDescription="Crear nuevo documento." ma:contentTypeScope="" ma:versionID="3fd7df4aa6496c4ce0dae05a10942c7f">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94edf83b605b322c987d9980a8514799"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F547A2-9CFE-45B9-A8B9-74E0ABF6C669}">
  <ds:schemaRefs>
    <ds:schemaRef ds:uri="http://schemas.openxmlformats.org/officeDocument/2006/bibliography"/>
  </ds:schemaRefs>
</ds:datastoreItem>
</file>

<file path=customXml/itemProps2.xml><?xml version="1.0" encoding="utf-8"?>
<ds:datastoreItem xmlns:ds="http://schemas.openxmlformats.org/officeDocument/2006/customXml" ds:itemID="{3775F7DC-773F-4DF6-995B-2970F038E44C}">
  <ds:schemaRefs>
    <ds:schemaRef ds:uri="http://schemas.microsoft.com/sharepoint/v3/contenttype/forms"/>
  </ds:schemaRefs>
</ds:datastoreItem>
</file>

<file path=customXml/itemProps3.xml><?xml version="1.0" encoding="utf-8"?>
<ds:datastoreItem xmlns:ds="http://schemas.openxmlformats.org/officeDocument/2006/customXml" ds:itemID="{079E8CA9-8BC7-4E05-B010-3F87EEBA9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DFC0D3-0C98-48A3-820D-28291CC465B5}">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5017</Words>
  <Characters>27596</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CSJ</dc:creator>
  <cp:lastModifiedBy>ALONSO GAVIRIA</cp:lastModifiedBy>
  <cp:revision>9</cp:revision>
  <dcterms:created xsi:type="dcterms:W3CDTF">2024-09-23T14:58:00Z</dcterms:created>
  <dcterms:modified xsi:type="dcterms:W3CDTF">2024-11-22T14:40:00Z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Microsoft® Word 2016</vt:lpwstr>
  </property>
  <property fmtid="{D5CDD505-2E9C-101B-9397-08002B2CF9AE}" pid="4" name="LastSaved">
    <vt:filetime>2024-09-03T00:00:00Z</vt:filetime>
  </property>
  <property fmtid="{D5CDD505-2E9C-101B-9397-08002B2CF9AE}" pid="5" name="ContentTypeId">
    <vt:lpwstr>0x01010068EE391AA6E7E74B8C8815FA12ECA57C</vt:lpwstr>
  </property>
</Properties>
</file>