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093D" w14:textId="3413F0DB" w:rsidR="00343087" w:rsidRPr="006C7B65" w:rsidRDefault="006C7B65" w:rsidP="00343087">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bookmarkStart w:id="0" w:name="_Hlk99113374"/>
      <w:bookmarkStart w:id="1" w:name="_Hlk93052694"/>
      <w:bookmarkStart w:id="2" w:name="_Hlk97791231"/>
      <w:r>
        <w:rPr>
          <w:rFonts w:ascii="Arial" w:eastAsia="Times New Roman" w:hAnsi="Arial" w:cs="Arial"/>
          <w:b/>
          <w:bCs/>
          <w:sz w:val="20"/>
          <w:szCs w:val="20"/>
          <w:lang w:val="es-ES" w:eastAsia="es-ES"/>
        </w:rPr>
        <w:t>CALIFICACIÓN PCL / DICTAMEN / CONTRADICCIÓN / TRÁMITE / CARÁCTER NO VINCULANTE / SÍNDROME DEL TÚNEL CARPIANO / ORIGEN LABORAL</w:t>
      </w:r>
    </w:p>
    <w:p w14:paraId="0A975908" w14:textId="397FE5F8" w:rsidR="00343087" w:rsidRPr="00343087" w:rsidRDefault="00435B6F"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35B6F">
        <w:rPr>
          <w:rFonts w:ascii="Arial" w:eastAsia="Times New Roman" w:hAnsi="Arial" w:cs="Arial"/>
          <w:sz w:val="20"/>
          <w:szCs w:val="20"/>
          <w:lang w:val="es-ES" w:eastAsia="es-ES"/>
        </w:rPr>
        <w:t>Por medio de la sentencia SL 5607-2018 la Corte Suprema de Justicia destacó “que el dictamen que califica la pérdida de capacidad laboral dentro del proceso judicial no es más que un medio probatorio susceptible de contradicción en el proceso</w:t>
      </w:r>
      <w:r>
        <w:rPr>
          <w:rFonts w:ascii="Arial" w:eastAsia="Times New Roman" w:hAnsi="Arial" w:cs="Arial"/>
          <w:sz w:val="20"/>
          <w:szCs w:val="20"/>
          <w:lang w:val="es-ES" w:eastAsia="es-ES"/>
        </w:rPr>
        <w:t xml:space="preserve">… </w:t>
      </w:r>
      <w:r w:rsidRPr="00435B6F">
        <w:rPr>
          <w:rFonts w:ascii="Arial" w:eastAsia="Times New Roman" w:hAnsi="Arial" w:cs="Arial"/>
          <w:sz w:val="20"/>
          <w:szCs w:val="20"/>
          <w:lang w:val="es-ES" w:eastAsia="es-ES"/>
        </w:rPr>
        <w:t>“el adecuado entendimiento de los artículos 41, 42 y 43 de la ley (sic) 100 de 1993 es crear una opción conforme a la cual si el asegurador niega el reconocimiento de la pensión de invalidez, el asegurado puede acudir a las juntas de calificación de invalidez o al juez del trabajo</w:t>
      </w:r>
      <w:r>
        <w:rPr>
          <w:rFonts w:ascii="Arial" w:eastAsia="Times New Roman" w:hAnsi="Arial" w:cs="Arial"/>
          <w:sz w:val="20"/>
          <w:szCs w:val="20"/>
          <w:lang w:val="es-ES" w:eastAsia="es-ES"/>
        </w:rPr>
        <w:t xml:space="preserve">…” </w:t>
      </w:r>
      <w:r w:rsidRPr="00435B6F">
        <w:rPr>
          <w:rFonts w:ascii="Arial" w:eastAsia="Times New Roman" w:hAnsi="Arial" w:cs="Arial"/>
          <w:sz w:val="20"/>
          <w:szCs w:val="20"/>
          <w:lang w:val="es-ES" w:eastAsia="es-ES"/>
        </w:rPr>
        <w:t>Lo anterior sobre la base, que dicho procedimiento específico, no constituye un trámite administrativo previo que necesariamente deba agotarse, aunado a que los dictámenes proferidos por las juntas de calificación no son pruebas solemnes, de modo que pueden ser controvertidas ante los jueces del trabajo</w:t>
      </w:r>
      <w:r>
        <w:rPr>
          <w:rFonts w:ascii="Arial" w:eastAsia="Times New Roman" w:hAnsi="Arial" w:cs="Arial"/>
          <w:sz w:val="20"/>
          <w:szCs w:val="20"/>
          <w:lang w:val="es-ES" w:eastAsia="es-ES"/>
        </w:rPr>
        <w:t xml:space="preserve">… </w:t>
      </w:r>
      <w:r w:rsidRPr="00435B6F">
        <w:rPr>
          <w:rFonts w:ascii="Arial" w:eastAsia="Times New Roman" w:hAnsi="Arial" w:cs="Arial"/>
          <w:sz w:val="20"/>
          <w:szCs w:val="20"/>
          <w:lang w:val="es-ES" w:eastAsia="es-ES"/>
        </w:rPr>
        <w:t>Además, en la Sentencia CSJ SL 3008 de 2022 destacó que “la existencia de una experticia emitida por alguna de las entidades competentes en el procedimiento de determinación de invalidez en el sistema de seguridad social no es vinculante ni ata al juez al momento de resolver en sede jurisdiccional las controversias que se susciten respecto al mismo</w:t>
      </w:r>
      <w:r>
        <w:rPr>
          <w:rFonts w:ascii="Arial" w:eastAsia="Times New Roman" w:hAnsi="Arial" w:cs="Arial"/>
          <w:sz w:val="20"/>
          <w:szCs w:val="20"/>
          <w:lang w:val="es-ES" w:eastAsia="es-ES"/>
        </w:rPr>
        <w:t xml:space="preserve">… </w:t>
      </w:r>
      <w:r w:rsidR="006C7B65" w:rsidRPr="006C7B65">
        <w:rPr>
          <w:rFonts w:ascii="Arial" w:eastAsia="Times New Roman" w:hAnsi="Arial" w:cs="Arial"/>
          <w:sz w:val="20"/>
          <w:szCs w:val="20"/>
          <w:lang w:val="es-ES" w:eastAsia="es-ES"/>
        </w:rPr>
        <w:t>Dentro de los Desórdenes Musculoesqueléticos se contempla el Síndrome de Túnel Carpiano (STC) definido como “una de las patologías más frecuentes entre las personas que trabajan desarrollando tareas con sus manos asociadas a esfuerzos y movimientos repetitivos, y causa en quien la padece dolor, entumecimiento, hormigueo y debilidad en la mano y el brazo".</w:t>
      </w:r>
    </w:p>
    <w:p w14:paraId="76AD89BC"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A89ED73"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867543C"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2BED41A" w14:textId="67CF9294"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43087">
        <w:rPr>
          <w:rFonts w:ascii="Arial" w:eastAsia="Times New Roman" w:hAnsi="Arial" w:cs="Arial"/>
          <w:sz w:val="20"/>
          <w:szCs w:val="20"/>
          <w:lang w:val="es-ES" w:eastAsia="es-ES"/>
        </w:rPr>
        <w:t>Radicación</w:t>
      </w:r>
      <w:r w:rsidR="00390B44">
        <w:rPr>
          <w:rFonts w:ascii="Arial" w:eastAsia="Times New Roman" w:hAnsi="Arial" w:cs="Arial"/>
          <w:sz w:val="20"/>
          <w:szCs w:val="20"/>
          <w:lang w:val="es-ES" w:eastAsia="es-ES"/>
        </w:rPr>
        <w:t xml:space="preserve"> No.</w:t>
      </w:r>
      <w:r w:rsidRPr="00343087">
        <w:rPr>
          <w:rFonts w:ascii="Arial" w:eastAsia="Times New Roman" w:hAnsi="Arial" w:cs="Arial"/>
          <w:sz w:val="20"/>
          <w:szCs w:val="20"/>
          <w:lang w:val="es-ES" w:eastAsia="es-ES"/>
        </w:rPr>
        <w:t>:</w:t>
      </w:r>
      <w:r w:rsidR="00390B44">
        <w:rPr>
          <w:rFonts w:ascii="Arial" w:eastAsia="Times New Roman" w:hAnsi="Arial" w:cs="Arial"/>
          <w:sz w:val="20"/>
          <w:szCs w:val="20"/>
          <w:lang w:val="es-ES" w:eastAsia="es-ES"/>
        </w:rPr>
        <w:tab/>
      </w:r>
      <w:r w:rsidR="00390B44">
        <w:rPr>
          <w:rFonts w:ascii="Arial" w:eastAsia="Times New Roman" w:hAnsi="Arial" w:cs="Arial"/>
          <w:sz w:val="20"/>
          <w:szCs w:val="20"/>
          <w:lang w:val="es-ES" w:eastAsia="es-ES"/>
        </w:rPr>
        <w:tab/>
      </w:r>
      <w:r w:rsidR="00A2432E">
        <w:rPr>
          <w:rFonts w:ascii="Arial" w:eastAsia="Times New Roman" w:hAnsi="Arial" w:cs="Arial"/>
          <w:sz w:val="20"/>
          <w:szCs w:val="20"/>
          <w:lang w:val="es-ES" w:eastAsia="es-ES"/>
        </w:rPr>
        <w:t>6</w:t>
      </w:r>
      <w:r w:rsidRPr="00343087">
        <w:rPr>
          <w:rFonts w:ascii="Arial" w:eastAsia="Times New Roman" w:hAnsi="Arial" w:cs="Arial"/>
          <w:sz w:val="20"/>
          <w:szCs w:val="20"/>
          <w:lang w:val="es-ES" w:eastAsia="es-ES"/>
        </w:rPr>
        <w:t>600131</w:t>
      </w:r>
      <w:r w:rsidR="000E1AC8">
        <w:rPr>
          <w:rFonts w:ascii="Arial" w:eastAsia="Times New Roman" w:hAnsi="Arial" w:cs="Arial"/>
          <w:sz w:val="20"/>
          <w:szCs w:val="20"/>
          <w:lang w:val="es-ES" w:eastAsia="es-ES"/>
        </w:rPr>
        <w:t>05</w:t>
      </w:r>
      <w:r w:rsidRPr="00343087">
        <w:rPr>
          <w:rFonts w:ascii="Arial" w:eastAsia="Times New Roman" w:hAnsi="Arial" w:cs="Arial"/>
          <w:sz w:val="20"/>
          <w:szCs w:val="20"/>
          <w:lang w:val="es-ES" w:eastAsia="es-ES"/>
        </w:rPr>
        <w:t>00420220043801</w:t>
      </w:r>
    </w:p>
    <w:p w14:paraId="0DDBB487" w14:textId="0730D322"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43087">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sidR="00390B44">
        <w:rPr>
          <w:rFonts w:ascii="Arial" w:eastAsia="Times New Roman" w:hAnsi="Arial" w:cs="Arial"/>
          <w:sz w:val="20"/>
          <w:szCs w:val="20"/>
          <w:lang w:val="es-ES" w:eastAsia="es-ES"/>
        </w:rPr>
        <w:tab/>
      </w:r>
      <w:r w:rsidR="00A2432E">
        <w:rPr>
          <w:rFonts w:ascii="Arial" w:eastAsia="Times New Roman" w:hAnsi="Arial" w:cs="Arial"/>
          <w:sz w:val="20"/>
          <w:szCs w:val="20"/>
          <w:lang w:val="es-ES" w:eastAsia="es-ES"/>
        </w:rPr>
        <w:t>O</w:t>
      </w:r>
      <w:r w:rsidRPr="00343087">
        <w:rPr>
          <w:rFonts w:ascii="Arial" w:eastAsia="Times New Roman" w:hAnsi="Arial" w:cs="Arial"/>
          <w:sz w:val="20"/>
          <w:szCs w:val="20"/>
          <w:lang w:val="es-ES" w:eastAsia="es-ES"/>
        </w:rPr>
        <w:t xml:space="preserve">rdinario Laboral </w:t>
      </w:r>
    </w:p>
    <w:p w14:paraId="40A952AB" w14:textId="77207D3D"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43087">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sidR="00390B44">
        <w:rPr>
          <w:rFonts w:ascii="Arial" w:eastAsia="Times New Roman" w:hAnsi="Arial" w:cs="Arial"/>
          <w:sz w:val="20"/>
          <w:szCs w:val="20"/>
          <w:lang w:val="es-ES" w:eastAsia="es-ES"/>
        </w:rPr>
        <w:tab/>
      </w:r>
      <w:r w:rsidR="00A2432E">
        <w:rPr>
          <w:rFonts w:ascii="Arial" w:eastAsia="Times New Roman" w:hAnsi="Arial" w:cs="Arial"/>
          <w:sz w:val="20"/>
          <w:szCs w:val="20"/>
          <w:lang w:val="es-ES" w:eastAsia="es-ES"/>
        </w:rPr>
        <w:t>C</w:t>
      </w:r>
      <w:r w:rsidRPr="00343087">
        <w:rPr>
          <w:rFonts w:ascii="Arial" w:eastAsia="Times New Roman" w:hAnsi="Arial" w:cs="Arial"/>
          <w:sz w:val="20"/>
          <w:szCs w:val="20"/>
          <w:lang w:val="es-ES" w:eastAsia="es-ES"/>
        </w:rPr>
        <w:t>laudia Janeth Salazar Giraldo</w:t>
      </w:r>
    </w:p>
    <w:p w14:paraId="3AD549BB" w14:textId="34718EB6"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43087">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sidR="00390B44">
        <w:rPr>
          <w:rFonts w:ascii="Arial" w:eastAsia="Times New Roman" w:hAnsi="Arial" w:cs="Arial"/>
          <w:sz w:val="20"/>
          <w:szCs w:val="20"/>
          <w:lang w:val="es-ES" w:eastAsia="es-ES"/>
        </w:rPr>
        <w:tab/>
      </w:r>
      <w:r w:rsidR="00A2432E">
        <w:rPr>
          <w:rFonts w:ascii="Arial" w:eastAsia="Times New Roman" w:hAnsi="Arial" w:cs="Arial"/>
          <w:sz w:val="20"/>
          <w:szCs w:val="20"/>
          <w:lang w:val="es-ES" w:eastAsia="es-ES"/>
        </w:rPr>
        <w:t>J</w:t>
      </w:r>
      <w:r w:rsidRPr="00343087">
        <w:rPr>
          <w:rFonts w:ascii="Arial" w:eastAsia="Times New Roman" w:hAnsi="Arial" w:cs="Arial"/>
          <w:sz w:val="20"/>
          <w:szCs w:val="20"/>
          <w:lang w:val="es-ES" w:eastAsia="es-ES"/>
        </w:rPr>
        <w:t xml:space="preserve">unta Nacional de Calificación de Invalidez y otro. </w:t>
      </w:r>
    </w:p>
    <w:p w14:paraId="07AA2FAF" w14:textId="037CB835"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43087">
        <w:rPr>
          <w:rFonts w:ascii="Arial" w:eastAsia="Times New Roman" w:hAnsi="Arial" w:cs="Arial"/>
          <w:sz w:val="20"/>
          <w:szCs w:val="20"/>
          <w:lang w:val="es-ES" w:eastAsia="es-ES"/>
        </w:rPr>
        <w:t>Juzgado</w:t>
      </w:r>
      <w:r w:rsidR="00390B44">
        <w:rPr>
          <w:rFonts w:ascii="Arial" w:eastAsia="Times New Roman" w:hAnsi="Arial" w:cs="Arial"/>
          <w:sz w:val="20"/>
          <w:szCs w:val="20"/>
          <w:lang w:val="es-ES" w:eastAsia="es-ES"/>
        </w:rPr>
        <w:t xml:space="preserve"> de origen:</w:t>
      </w:r>
      <w:r w:rsidR="00390B44">
        <w:rPr>
          <w:rFonts w:ascii="Arial" w:eastAsia="Times New Roman" w:hAnsi="Arial" w:cs="Arial"/>
          <w:sz w:val="20"/>
          <w:szCs w:val="20"/>
          <w:lang w:val="es-ES" w:eastAsia="es-ES"/>
        </w:rPr>
        <w:tab/>
        <w:t>Cuarto La</w:t>
      </w:r>
      <w:r w:rsidRPr="00343087">
        <w:rPr>
          <w:rFonts w:ascii="Arial" w:eastAsia="Times New Roman" w:hAnsi="Arial" w:cs="Arial"/>
          <w:sz w:val="20"/>
          <w:szCs w:val="20"/>
          <w:lang w:val="es-ES" w:eastAsia="es-ES"/>
        </w:rPr>
        <w:t>boral del Circuito de Pereira</w:t>
      </w:r>
    </w:p>
    <w:p w14:paraId="26F4061F"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A9B99EA"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E6CB13A"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AD7C46D" w14:textId="77777777" w:rsidR="00343087" w:rsidRPr="00343087" w:rsidRDefault="00343087" w:rsidP="00343087">
      <w:pPr>
        <w:spacing w:after="0" w:line="264" w:lineRule="auto"/>
        <w:jc w:val="center"/>
        <w:rPr>
          <w:rFonts w:ascii="Tahoma" w:eastAsia="Calibri" w:hAnsi="Tahoma" w:cs="Tahoma"/>
          <w:b/>
          <w:bCs/>
          <w:sz w:val="24"/>
          <w:szCs w:val="24"/>
          <w:lang w:val="es-ES" w:eastAsia="es-ES"/>
        </w:rPr>
      </w:pPr>
      <w:r w:rsidRPr="00343087">
        <w:rPr>
          <w:rFonts w:ascii="Tahoma" w:eastAsia="Calibri" w:hAnsi="Tahoma" w:cs="Tahoma"/>
          <w:b/>
          <w:bCs/>
          <w:sz w:val="24"/>
          <w:szCs w:val="24"/>
          <w:lang w:val="es-ES" w:eastAsia="es-ES"/>
        </w:rPr>
        <w:t>TRIBUNAL SUPERIOR DEL DISTRITO JUDICIAL DE PEREIRA</w:t>
      </w:r>
    </w:p>
    <w:p w14:paraId="729778F0" w14:textId="40B01C7E" w:rsidR="00343087" w:rsidRPr="00343087" w:rsidRDefault="00343087" w:rsidP="00343087">
      <w:pPr>
        <w:spacing w:after="0" w:line="264" w:lineRule="auto"/>
        <w:jc w:val="center"/>
        <w:rPr>
          <w:rFonts w:ascii="Tahoma" w:eastAsia="Calibri" w:hAnsi="Tahoma" w:cs="Tahoma"/>
          <w:b/>
          <w:bCs/>
          <w:sz w:val="24"/>
          <w:szCs w:val="24"/>
          <w:lang w:val="es-ES" w:eastAsia="es-ES"/>
        </w:rPr>
      </w:pPr>
      <w:r w:rsidRPr="00343087">
        <w:rPr>
          <w:rFonts w:ascii="Tahoma" w:eastAsia="Calibri" w:hAnsi="Tahoma" w:cs="Tahoma"/>
          <w:b/>
          <w:bCs/>
          <w:sz w:val="24"/>
          <w:szCs w:val="24"/>
          <w:lang w:val="es-ES" w:eastAsia="es-ES"/>
        </w:rPr>
        <w:t xml:space="preserve">SALA </w:t>
      </w:r>
      <w:r w:rsidR="001C668C">
        <w:rPr>
          <w:rFonts w:ascii="Tahoma" w:eastAsia="Calibri" w:hAnsi="Tahoma" w:cs="Tahoma"/>
          <w:b/>
          <w:bCs/>
          <w:sz w:val="24"/>
          <w:szCs w:val="24"/>
          <w:lang w:val="es-ES" w:eastAsia="es-ES"/>
        </w:rPr>
        <w:t xml:space="preserve">CUARTA </w:t>
      </w:r>
      <w:r w:rsidRPr="00343087">
        <w:rPr>
          <w:rFonts w:ascii="Tahoma" w:eastAsia="Calibri" w:hAnsi="Tahoma" w:cs="Tahoma"/>
          <w:b/>
          <w:bCs/>
          <w:sz w:val="24"/>
          <w:szCs w:val="24"/>
          <w:lang w:val="es-ES" w:eastAsia="es-ES"/>
        </w:rPr>
        <w:t xml:space="preserve">DE DECISIÓN LABORAL </w:t>
      </w:r>
    </w:p>
    <w:p w14:paraId="38078C65" w14:textId="77777777" w:rsidR="00343087" w:rsidRPr="00343087" w:rsidRDefault="00343087" w:rsidP="00343087">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14A1C640" w14:textId="77777777" w:rsidR="00343087" w:rsidRPr="00343087" w:rsidRDefault="00343087" w:rsidP="00343087">
      <w:pPr>
        <w:spacing w:after="0" w:line="264" w:lineRule="auto"/>
        <w:jc w:val="center"/>
        <w:textAlignment w:val="baseline"/>
        <w:rPr>
          <w:rFonts w:ascii="Tahoma" w:eastAsia="Times New Roman" w:hAnsi="Tahoma" w:cs="Tahoma"/>
          <w:sz w:val="24"/>
          <w:szCs w:val="24"/>
          <w:lang w:val="es-ES" w:eastAsia="es-CO"/>
        </w:rPr>
      </w:pPr>
      <w:r w:rsidRPr="00343087">
        <w:rPr>
          <w:rFonts w:ascii="Tahoma" w:eastAsia="Times New Roman" w:hAnsi="Tahoma" w:cs="Tahoma"/>
          <w:sz w:val="24"/>
          <w:szCs w:val="24"/>
          <w:lang w:val="es-ES" w:eastAsia="es-CO"/>
        </w:rPr>
        <w:t>Magistrada Ponente: </w:t>
      </w:r>
      <w:r w:rsidRPr="00343087">
        <w:rPr>
          <w:rFonts w:ascii="Tahoma" w:eastAsia="Times New Roman" w:hAnsi="Tahoma" w:cs="Tahoma"/>
          <w:b/>
          <w:bCs/>
          <w:sz w:val="24"/>
          <w:szCs w:val="24"/>
          <w:lang w:val="es-ES" w:eastAsia="es-CO"/>
        </w:rPr>
        <w:t>Ana Lucía Caicedo Calderón</w:t>
      </w:r>
      <w:r w:rsidRPr="00343087">
        <w:rPr>
          <w:rFonts w:ascii="Tahoma" w:eastAsia="Times New Roman" w:hAnsi="Tahoma" w:cs="Tahoma"/>
          <w:sz w:val="24"/>
          <w:szCs w:val="24"/>
          <w:lang w:val="es-ES" w:eastAsia="es-CO"/>
        </w:rPr>
        <w:t> </w:t>
      </w:r>
    </w:p>
    <w:p w14:paraId="1D3F4AA3" w14:textId="77777777" w:rsidR="00343087" w:rsidRPr="00343087" w:rsidRDefault="00343087" w:rsidP="00343087">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bookmarkEnd w:id="0"/>
    <w:bookmarkEnd w:id="1"/>
    <w:bookmarkEnd w:id="2"/>
    <w:p w14:paraId="00D132B1" w14:textId="69C3CE25" w:rsidR="009C69F3" w:rsidRPr="00343087" w:rsidRDefault="009C69F3" w:rsidP="00343087">
      <w:pPr>
        <w:pStyle w:val="paragraph"/>
        <w:spacing w:before="0" w:beforeAutospacing="0" w:after="0" w:afterAutospacing="0" w:line="276" w:lineRule="auto"/>
        <w:jc w:val="center"/>
        <w:textAlignment w:val="baseline"/>
        <w:rPr>
          <w:rFonts w:ascii="Arial" w:hAnsi="Arial" w:cs="Arial"/>
        </w:rPr>
      </w:pPr>
      <w:r w:rsidRPr="00343087">
        <w:rPr>
          <w:rStyle w:val="normaltextrun"/>
          <w:rFonts w:ascii="Arial" w:hAnsi="Arial" w:cs="Arial"/>
          <w:color w:val="000000" w:themeColor="text1"/>
        </w:rPr>
        <w:t xml:space="preserve">Pereira, </w:t>
      </w:r>
      <w:r w:rsidR="0BF7CEE8" w:rsidRPr="00343087">
        <w:rPr>
          <w:rStyle w:val="normaltextrun"/>
          <w:rFonts w:ascii="Arial" w:hAnsi="Arial" w:cs="Arial"/>
          <w:color w:val="000000" w:themeColor="text1"/>
        </w:rPr>
        <w:t>cinco</w:t>
      </w:r>
      <w:r w:rsidRPr="00343087">
        <w:rPr>
          <w:rStyle w:val="normaltextrun"/>
          <w:rFonts w:ascii="Arial" w:hAnsi="Arial" w:cs="Arial"/>
          <w:color w:val="000000" w:themeColor="text1"/>
        </w:rPr>
        <w:t xml:space="preserve"> (</w:t>
      </w:r>
      <w:r w:rsidR="00CB1822" w:rsidRPr="00343087">
        <w:rPr>
          <w:rStyle w:val="normaltextrun"/>
          <w:rFonts w:ascii="Arial" w:hAnsi="Arial" w:cs="Arial"/>
          <w:color w:val="000000" w:themeColor="text1"/>
        </w:rPr>
        <w:t>0</w:t>
      </w:r>
      <w:r w:rsidR="295008BF" w:rsidRPr="00343087">
        <w:rPr>
          <w:rStyle w:val="normaltextrun"/>
          <w:rFonts w:ascii="Arial" w:hAnsi="Arial" w:cs="Arial"/>
          <w:color w:val="000000" w:themeColor="text1"/>
        </w:rPr>
        <w:t>5</w:t>
      </w:r>
      <w:r w:rsidRPr="00343087">
        <w:rPr>
          <w:rStyle w:val="normaltextrun"/>
          <w:rFonts w:ascii="Arial" w:hAnsi="Arial" w:cs="Arial"/>
          <w:color w:val="000000" w:themeColor="text1"/>
        </w:rPr>
        <w:t xml:space="preserve">) de </w:t>
      </w:r>
      <w:r w:rsidR="00CB1822" w:rsidRPr="00343087">
        <w:rPr>
          <w:rStyle w:val="normaltextrun"/>
          <w:rFonts w:ascii="Arial" w:hAnsi="Arial" w:cs="Arial"/>
          <w:color w:val="000000" w:themeColor="text1"/>
        </w:rPr>
        <w:t>agosto</w:t>
      </w:r>
      <w:r w:rsidR="00EF11D9" w:rsidRPr="00343087">
        <w:rPr>
          <w:rStyle w:val="normaltextrun"/>
          <w:rFonts w:ascii="Arial" w:hAnsi="Arial" w:cs="Arial"/>
          <w:color w:val="000000" w:themeColor="text1"/>
        </w:rPr>
        <w:t xml:space="preserve"> de</w:t>
      </w:r>
      <w:r w:rsidRPr="00343087">
        <w:rPr>
          <w:rStyle w:val="normaltextrun"/>
          <w:rFonts w:ascii="Arial" w:hAnsi="Arial" w:cs="Arial"/>
          <w:color w:val="000000" w:themeColor="text1"/>
        </w:rPr>
        <w:t xml:space="preserve"> dos mil veinti</w:t>
      </w:r>
      <w:r w:rsidR="00EF11D9" w:rsidRPr="00343087">
        <w:rPr>
          <w:rStyle w:val="normaltextrun"/>
          <w:rFonts w:ascii="Arial" w:hAnsi="Arial" w:cs="Arial"/>
          <w:color w:val="000000" w:themeColor="text1"/>
        </w:rPr>
        <w:t>cuatro</w:t>
      </w:r>
      <w:r w:rsidRPr="00343087">
        <w:rPr>
          <w:rStyle w:val="normaltextrun"/>
          <w:rFonts w:ascii="Arial" w:hAnsi="Arial" w:cs="Arial"/>
          <w:color w:val="000000" w:themeColor="text1"/>
        </w:rPr>
        <w:t xml:space="preserve"> (202</w:t>
      </w:r>
      <w:r w:rsidR="00EF11D9" w:rsidRPr="00343087">
        <w:rPr>
          <w:rStyle w:val="normaltextrun"/>
          <w:rFonts w:ascii="Arial" w:hAnsi="Arial" w:cs="Arial"/>
          <w:color w:val="000000" w:themeColor="text1"/>
        </w:rPr>
        <w:t>4</w:t>
      </w:r>
      <w:r w:rsidRPr="00343087">
        <w:rPr>
          <w:rStyle w:val="normaltextrun"/>
          <w:rFonts w:ascii="Arial" w:hAnsi="Arial" w:cs="Arial"/>
          <w:color w:val="000000" w:themeColor="text1"/>
        </w:rPr>
        <w:t>)   </w:t>
      </w:r>
      <w:r w:rsidRPr="00343087">
        <w:rPr>
          <w:rStyle w:val="eop"/>
          <w:rFonts w:ascii="Arial" w:hAnsi="Arial" w:cs="Arial"/>
          <w:color w:val="000000" w:themeColor="text1"/>
        </w:rPr>
        <w:t> </w:t>
      </w:r>
    </w:p>
    <w:p w14:paraId="749263EC" w14:textId="32D4ECAF" w:rsidR="009C69F3" w:rsidRPr="00343087" w:rsidRDefault="009C69F3" w:rsidP="00343087">
      <w:pPr>
        <w:pStyle w:val="paragraph"/>
        <w:spacing w:before="0" w:beforeAutospacing="0" w:after="0" w:afterAutospacing="0" w:line="276" w:lineRule="auto"/>
        <w:jc w:val="center"/>
        <w:textAlignment w:val="baseline"/>
        <w:rPr>
          <w:rFonts w:ascii="Arial" w:hAnsi="Arial" w:cs="Arial"/>
        </w:rPr>
      </w:pPr>
      <w:r w:rsidRPr="00343087">
        <w:rPr>
          <w:rStyle w:val="normaltextrun"/>
          <w:rFonts w:ascii="Arial" w:hAnsi="Arial" w:cs="Arial"/>
          <w:color w:val="000000"/>
        </w:rPr>
        <w:t> Acta No. </w:t>
      </w:r>
      <w:r w:rsidR="00E62609" w:rsidRPr="00343087">
        <w:rPr>
          <w:rStyle w:val="normaltextrun"/>
          <w:rFonts w:ascii="Arial" w:hAnsi="Arial" w:cs="Arial"/>
          <w:color w:val="000000"/>
        </w:rPr>
        <w:t xml:space="preserve">118A </w:t>
      </w:r>
      <w:r w:rsidRPr="00343087">
        <w:rPr>
          <w:rStyle w:val="normaltextrun"/>
          <w:rFonts w:ascii="Arial" w:hAnsi="Arial" w:cs="Arial"/>
          <w:color w:val="000000"/>
        </w:rPr>
        <w:t xml:space="preserve">del </w:t>
      </w:r>
      <w:r w:rsidR="00A80796" w:rsidRPr="00343087">
        <w:rPr>
          <w:rStyle w:val="normaltextrun"/>
          <w:rFonts w:ascii="Arial" w:hAnsi="Arial" w:cs="Arial"/>
          <w:color w:val="000000"/>
        </w:rPr>
        <w:t>29</w:t>
      </w:r>
      <w:r w:rsidRPr="00343087">
        <w:rPr>
          <w:rStyle w:val="normaltextrun"/>
          <w:rFonts w:ascii="Arial" w:hAnsi="Arial" w:cs="Arial"/>
          <w:color w:val="000000"/>
        </w:rPr>
        <w:t xml:space="preserve"> de </w:t>
      </w:r>
      <w:r w:rsidR="00EF11D9" w:rsidRPr="00343087">
        <w:rPr>
          <w:rStyle w:val="normaltextrun"/>
          <w:rFonts w:ascii="Arial" w:hAnsi="Arial" w:cs="Arial"/>
          <w:color w:val="000000"/>
        </w:rPr>
        <w:t>julio</w:t>
      </w:r>
      <w:r w:rsidRPr="00343087">
        <w:rPr>
          <w:rStyle w:val="normaltextrun"/>
          <w:rFonts w:ascii="Arial" w:hAnsi="Arial" w:cs="Arial"/>
          <w:color w:val="000000"/>
        </w:rPr>
        <w:t xml:space="preserve"> de 202</w:t>
      </w:r>
      <w:r w:rsidR="00EF11D9" w:rsidRPr="00343087">
        <w:rPr>
          <w:rStyle w:val="normaltextrun"/>
          <w:rFonts w:ascii="Arial" w:hAnsi="Arial" w:cs="Arial"/>
          <w:color w:val="000000"/>
        </w:rPr>
        <w:t>4</w:t>
      </w:r>
    </w:p>
    <w:p w14:paraId="71100549" w14:textId="77777777" w:rsidR="0098303F" w:rsidRPr="00343087" w:rsidRDefault="0098303F" w:rsidP="00343087">
      <w:pPr>
        <w:spacing w:after="0" w:line="276" w:lineRule="auto"/>
        <w:jc w:val="both"/>
        <w:rPr>
          <w:rFonts w:ascii="Arial" w:hAnsi="Arial" w:cs="Arial"/>
          <w:sz w:val="24"/>
          <w:szCs w:val="24"/>
        </w:rPr>
      </w:pPr>
    </w:p>
    <w:p w14:paraId="1CB719FF" w14:textId="5F9B757B" w:rsidR="0098303F" w:rsidRPr="00343087" w:rsidRDefault="0098303F" w:rsidP="00343087">
      <w:pPr>
        <w:spacing w:after="0" w:line="276" w:lineRule="auto"/>
        <w:ind w:firstLine="708"/>
        <w:jc w:val="both"/>
        <w:rPr>
          <w:rFonts w:ascii="Arial" w:hAnsi="Arial" w:cs="Arial"/>
          <w:sz w:val="24"/>
          <w:szCs w:val="24"/>
        </w:rPr>
      </w:pPr>
      <w:r w:rsidRPr="00343087">
        <w:rPr>
          <w:rFonts w:ascii="Arial" w:hAnsi="Arial" w:cs="Arial"/>
          <w:sz w:val="24"/>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 4 Presidida por el Dr. </w:t>
      </w:r>
      <w:bookmarkStart w:id="3" w:name="_Hlk135142635"/>
      <w:r w:rsidRPr="00343087">
        <w:rPr>
          <w:rFonts w:ascii="Arial" w:hAnsi="Arial" w:cs="Arial"/>
          <w:sz w:val="24"/>
          <w:szCs w:val="24"/>
        </w:rPr>
        <w:t xml:space="preserve">JULIO CÉSAR SALAZAR MUÑOZ </w:t>
      </w:r>
      <w:bookmarkEnd w:id="3"/>
      <w:r w:rsidRPr="00343087">
        <w:rPr>
          <w:rFonts w:ascii="Arial" w:hAnsi="Arial" w:cs="Arial"/>
          <w:sz w:val="24"/>
          <w:szCs w:val="24"/>
        </w:rPr>
        <w:t>del Tribunal Superior de Pereira, integrada por la Magistrada ANA LUCÍA CAICEDO CALDERÓN</w:t>
      </w:r>
      <w:r w:rsidR="001C668C">
        <w:rPr>
          <w:rFonts w:ascii="Arial" w:hAnsi="Arial" w:cs="Arial"/>
          <w:sz w:val="24"/>
          <w:szCs w:val="24"/>
        </w:rPr>
        <w:t>,</w:t>
      </w:r>
      <w:r w:rsidRPr="001C668C">
        <w:rPr>
          <w:rFonts w:ascii="Arial" w:hAnsi="Arial" w:cs="Arial"/>
          <w:sz w:val="24"/>
          <w:szCs w:val="24"/>
        </w:rPr>
        <w:t xml:space="preserve"> quien en esta oportunidad actuará como Ponente</w:t>
      </w:r>
      <w:r w:rsidR="001C668C">
        <w:rPr>
          <w:rFonts w:ascii="Arial" w:hAnsi="Arial" w:cs="Arial"/>
          <w:sz w:val="24"/>
          <w:szCs w:val="24"/>
        </w:rPr>
        <w:t>,</w:t>
      </w:r>
      <w:r w:rsidRPr="00343087">
        <w:rPr>
          <w:rFonts w:ascii="Arial" w:hAnsi="Arial" w:cs="Arial"/>
          <w:sz w:val="24"/>
          <w:szCs w:val="24"/>
        </w:rPr>
        <w:t xml:space="preserve"> y el Magistrado GERMÁN </w:t>
      </w:r>
      <w:r w:rsidR="00BA7388" w:rsidRPr="00343087">
        <w:rPr>
          <w:rFonts w:ascii="Arial" w:hAnsi="Arial" w:cs="Arial"/>
          <w:sz w:val="24"/>
          <w:szCs w:val="24"/>
        </w:rPr>
        <w:t>DARÍO</w:t>
      </w:r>
      <w:r w:rsidRPr="00343087">
        <w:rPr>
          <w:rFonts w:ascii="Arial" w:hAnsi="Arial" w:cs="Arial"/>
          <w:sz w:val="24"/>
          <w:szCs w:val="24"/>
        </w:rPr>
        <w:t xml:space="preserve"> GOEZ VINASCO, procede a proferir la siguiente sentencia escrita dentro del proceso </w:t>
      </w:r>
      <w:r w:rsidRPr="00BE0CDD">
        <w:rPr>
          <w:rFonts w:ascii="Arial" w:hAnsi="Arial" w:cs="Arial"/>
          <w:b/>
          <w:bCs/>
          <w:sz w:val="24"/>
          <w:szCs w:val="24"/>
        </w:rPr>
        <w:t>ordinario laboral</w:t>
      </w:r>
      <w:r w:rsidRPr="00343087">
        <w:rPr>
          <w:rFonts w:ascii="Arial" w:hAnsi="Arial" w:cs="Arial"/>
          <w:sz w:val="24"/>
          <w:szCs w:val="24"/>
        </w:rPr>
        <w:t xml:space="preserve"> instaurado por la señora </w:t>
      </w:r>
      <w:r w:rsidR="000F5CAA" w:rsidRPr="00343087">
        <w:rPr>
          <w:rFonts w:ascii="Arial" w:hAnsi="Arial" w:cs="Arial"/>
          <w:b/>
          <w:bCs/>
          <w:sz w:val="24"/>
          <w:szCs w:val="24"/>
        </w:rPr>
        <w:t xml:space="preserve">Claudia Janeth Salazar Giraldo </w:t>
      </w:r>
      <w:r w:rsidR="00701AE4" w:rsidRPr="00343087">
        <w:rPr>
          <w:rFonts w:ascii="Arial" w:hAnsi="Arial" w:cs="Arial"/>
          <w:sz w:val="24"/>
          <w:szCs w:val="24"/>
        </w:rPr>
        <w:t xml:space="preserve">en contra de </w:t>
      </w:r>
      <w:r w:rsidR="000F5CAA" w:rsidRPr="00BA7388">
        <w:rPr>
          <w:rFonts w:ascii="Arial" w:hAnsi="Arial" w:cs="Arial"/>
          <w:sz w:val="24"/>
          <w:szCs w:val="24"/>
        </w:rPr>
        <w:t>la</w:t>
      </w:r>
      <w:r w:rsidR="000F5CAA" w:rsidRPr="00343087">
        <w:rPr>
          <w:rFonts w:ascii="Arial" w:hAnsi="Arial" w:cs="Arial"/>
          <w:b/>
          <w:bCs/>
          <w:sz w:val="24"/>
          <w:szCs w:val="24"/>
        </w:rPr>
        <w:t xml:space="preserve"> Junta Nacional de Calificación de Invalidez </w:t>
      </w:r>
      <w:r w:rsidR="000F5CAA" w:rsidRPr="00BA7388">
        <w:rPr>
          <w:rFonts w:ascii="Arial" w:hAnsi="Arial" w:cs="Arial"/>
          <w:sz w:val="24"/>
          <w:szCs w:val="24"/>
        </w:rPr>
        <w:t>y la</w:t>
      </w:r>
      <w:r w:rsidR="000F5CAA" w:rsidRPr="00343087">
        <w:rPr>
          <w:rFonts w:ascii="Arial" w:hAnsi="Arial" w:cs="Arial"/>
          <w:b/>
          <w:bCs/>
          <w:sz w:val="24"/>
          <w:szCs w:val="24"/>
        </w:rPr>
        <w:t xml:space="preserve"> ARL AXA Colpatria Seguros S.A.</w:t>
      </w:r>
    </w:p>
    <w:p w14:paraId="224DFF21" w14:textId="7E454218" w:rsidR="0098303F" w:rsidRPr="00343087" w:rsidRDefault="0098303F" w:rsidP="00343087">
      <w:pPr>
        <w:spacing w:after="0" w:line="276" w:lineRule="auto"/>
        <w:jc w:val="both"/>
        <w:rPr>
          <w:rFonts w:ascii="Arial" w:hAnsi="Arial" w:cs="Arial"/>
          <w:sz w:val="24"/>
          <w:szCs w:val="24"/>
        </w:rPr>
      </w:pPr>
    </w:p>
    <w:p w14:paraId="27A9EBA2" w14:textId="77777777" w:rsidR="00A61641" w:rsidRPr="00343087" w:rsidRDefault="00A61641" w:rsidP="00343087">
      <w:pPr>
        <w:pStyle w:val="paragraph"/>
        <w:spacing w:before="0" w:beforeAutospacing="0" w:after="0" w:afterAutospacing="0" w:line="276" w:lineRule="auto"/>
        <w:ind w:firstLine="705"/>
        <w:jc w:val="center"/>
        <w:textAlignment w:val="baseline"/>
        <w:rPr>
          <w:rFonts w:ascii="Arial" w:hAnsi="Arial" w:cs="Arial"/>
        </w:rPr>
      </w:pPr>
      <w:r w:rsidRPr="00343087">
        <w:rPr>
          <w:rStyle w:val="normaltextrun"/>
          <w:rFonts w:ascii="Arial" w:hAnsi="Arial" w:cs="Arial"/>
          <w:b/>
          <w:bCs/>
        </w:rPr>
        <w:t>CUESTIÓN PREVIA </w:t>
      </w:r>
      <w:r w:rsidRPr="00343087">
        <w:rPr>
          <w:rStyle w:val="eop"/>
          <w:rFonts w:ascii="Arial" w:hAnsi="Arial" w:cs="Arial"/>
        </w:rPr>
        <w:t> </w:t>
      </w:r>
    </w:p>
    <w:p w14:paraId="3CC17FB1" w14:textId="77777777" w:rsidR="00A61641" w:rsidRPr="00343087" w:rsidRDefault="00A61641" w:rsidP="00343087">
      <w:pPr>
        <w:pStyle w:val="paragraph"/>
        <w:spacing w:before="0" w:beforeAutospacing="0" w:after="0" w:afterAutospacing="0" w:line="276" w:lineRule="auto"/>
        <w:jc w:val="both"/>
        <w:textAlignment w:val="baseline"/>
        <w:rPr>
          <w:rFonts w:ascii="Arial" w:hAnsi="Arial" w:cs="Arial"/>
        </w:rPr>
      </w:pPr>
      <w:r w:rsidRPr="00343087">
        <w:rPr>
          <w:rStyle w:val="eop"/>
          <w:rFonts w:ascii="Arial" w:hAnsi="Arial" w:cs="Arial"/>
        </w:rPr>
        <w:t> </w:t>
      </w:r>
    </w:p>
    <w:p w14:paraId="664C7AF8" w14:textId="77777777" w:rsidR="00A61641" w:rsidRPr="00343087" w:rsidRDefault="00A61641" w:rsidP="00343087">
      <w:pPr>
        <w:pStyle w:val="paragraph"/>
        <w:spacing w:before="0" w:beforeAutospacing="0" w:after="0" w:afterAutospacing="0" w:line="276" w:lineRule="auto"/>
        <w:ind w:firstLine="705"/>
        <w:jc w:val="both"/>
        <w:textAlignment w:val="baseline"/>
        <w:rPr>
          <w:rFonts w:ascii="Arial" w:hAnsi="Arial" w:cs="Arial"/>
        </w:rPr>
      </w:pPr>
      <w:r w:rsidRPr="00343087">
        <w:rPr>
          <w:rStyle w:val="normaltextrun"/>
          <w:rFonts w:ascii="Arial" w:hAnsi="Arial" w:cs="Arial"/>
          <w:lang w:val="es-ES"/>
        </w:rPr>
        <w:t>El proyecto inicial presentado por el Magistrado Julio César Salazar Muñoz no fue avalado por el resto de la Sala y por eso, la Magistrada que le sigue en turno, Dra. Ana Lucía Caicedo Calderón, presenta la ponencia de las mayorías, advirtiendo que, por economía procesal, se acogieron varios acápites redactados en la ponencia original, frente a los cuales no se presentó discusión alguna.</w:t>
      </w:r>
      <w:r w:rsidRPr="00343087">
        <w:rPr>
          <w:rStyle w:val="eop"/>
          <w:rFonts w:ascii="Arial" w:hAnsi="Arial" w:cs="Arial"/>
        </w:rPr>
        <w:t> </w:t>
      </w:r>
    </w:p>
    <w:p w14:paraId="44178B04" w14:textId="77777777" w:rsidR="00A86009" w:rsidRPr="00343087" w:rsidRDefault="00A86009" w:rsidP="00343087">
      <w:pPr>
        <w:spacing w:after="0" w:line="276" w:lineRule="auto"/>
        <w:jc w:val="both"/>
        <w:rPr>
          <w:rFonts w:ascii="Arial" w:hAnsi="Arial" w:cs="Arial"/>
          <w:sz w:val="24"/>
          <w:szCs w:val="24"/>
        </w:rPr>
      </w:pPr>
    </w:p>
    <w:p w14:paraId="25415B46" w14:textId="77777777" w:rsidR="0098303F" w:rsidRPr="00343087" w:rsidRDefault="0098303F" w:rsidP="00343087">
      <w:pPr>
        <w:spacing w:after="0" w:line="276" w:lineRule="auto"/>
        <w:jc w:val="center"/>
        <w:rPr>
          <w:rFonts w:ascii="Arial" w:hAnsi="Arial" w:cs="Arial"/>
          <w:b/>
          <w:sz w:val="24"/>
          <w:szCs w:val="24"/>
        </w:rPr>
      </w:pPr>
      <w:r w:rsidRPr="00343087">
        <w:rPr>
          <w:rFonts w:ascii="Arial" w:hAnsi="Arial" w:cs="Arial"/>
          <w:b/>
          <w:sz w:val="24"/>
          <w:szCs w:val="24"/>
        </w:rPr>
        <w:lastRenderedPageBreak/>
        <w:t>PUNTO A TRATAR</w:t>
      </w:r>
    </w:p>
    <w:p w14:paraId="57574E71" w14:textId="77777777" w:rsidR="0098303F" w:rsidRPr="00343087" w:rsidRDefault="0098303F" w:rsidP="00343087">
      <w:pPr>
        <w:spacing w:after="0" w:line="276" w:lineRule="auto"/>
        <w:jc w:val="both"/>
        <w:rPr>
          <w:rFonts w:ascii="Arial" w:hAnsi="Arial" w:cs="Arial"/>
          <w:sz w:val="24"/>
          <w:szCs w:val="24"/>
        </w:rPr>
      </w:pPr>
    </w:p>
    <w:p w14:paraId="4B691FDD" w14:textId="038B8818" w:rsidR="0098303F" w:rsidRPr="00343087" w:rsidRDefault="0098303F" w:rsidP="00343087">
      <w:pPr>
        <w:spacing w:after="0" w:line="276" w:lineRule="auto"/>
        <w:ind w:firstLine="708"/>
        <w:jc w:val="both"/>
        <w:rPr>
          <w:rFonts w:ascii="Arial" w:hAnsi="Arial" w:cs="Arial"/>
          <w:sz w:val="24"/>
          <w:szCs w:val="24"/>
        </w:rPr>
      </w:pPr>
      <w:r w:rsidRPr="00343087">
        <w:rPr>
          <w:rFonts w:ascii="Arial" w:hAnsi="Arial" w:cs="Arial"/>
          <w:sz w:val="24"/>
          <w:szCs w:val="24"/>
        </w:rPr>
        <w:t>Por esta providencia procede la Sala a resolver el recurso de apelación interpuesto por</w:t>
      </w:r>
      <w:r w:rsidR="008221C1" w:rsidRPr="00343087">
        <w:rPr>
          <w:rFonts w:ascii="Arial" w:hAnsi="Arial" w:cs="Arial"/>
          <w:sz w:val="24"/>
          <w:szCs w:val="24"/>
        </w:rPr>
        <w:t xml:space="preserve"> la parte demandante en contra de la sentencia proferida </w:t>
      </w:r>
      <w:r w:rsidR="00D43AE0" w:rsidRPr="00343087">
        <w:rPr>
          <w:rFonts w:ascii="Arial" w:hAnsi="Arial" w:cs="Arial"/>
          <w:sz w:val="24"/>
          <w:szCs w:val="24"/>
        </w:rPr>
        <w:t xml:space="preserve">por el Juzgado </w:t>
      </w:r>
      <w:r w:rsidR="008221C1" w:rsidRPr="00343087">
        <w:rPr>
          <w:rFonts w:ascii="Arial" w:hAnsi="Arial" w:cs="Arial"/>
          <w:sz w:val="24"/>
          <w:szCs w:val="24"/>
        </w:rPr>
        <w:t>Cuarto</w:t>
      </w:r>
      <w:r w:rsidR="00D43AE0" w:rsidRPr="00343087">
        <w:rPr>
          <w:rFonts w:ascii="Arial" w:hAnsi="Arial" w:cs="Arial"/>
          <w:sz w:val="24"/>
          <w:szCs w:val="24"/>
        </w:rPr>
        <w:t xml:space="preserve"> Laboral del Circuito de Pereira el</w:t>
      </w:r>
      <w:r w:rsidR="0096721E" w:rsidRPr="00343087">
        <w:rPr>
          <w:rFonts w:ascii="Arial" w:hAnsi="Arial" w:cs="Arial"/>
          <w:sz w:val="24"/>
          <w:szCs w:val="24"/>
        </w:rPr>
        <w:t xml:space="preserve"> 6 de diciembre de 2023</w:t>
      </w:r>
      <w:r w:rsidRPr="00343087">
        <w:rPr>
          <w:rFonts w:ascii="Arial" w:hAnsi="Arial" w:cs="Arial"/>
          <w:sz w:val="24"/>
          <w:szCs w:val="24"/>
        </w:rPr>
        <w:t xml:space="preserve">. Para ello se tiene en cuenta lo siguiente: </w:t>
      </w:r>
    </w:p>
    <w:p w14:paraId="40DB8278" w14:textId="4FE32806" w:rsidR="0098303F" w:rsidRPr="00343087" w:rsidRDefault="0098303F" w:rsidP="00343087">
      <w:pPr>
        <w:spacing w:after="0" w:line="276" w:lineRule="auto"/>
        <w:jc w:val="both"/>
        <w:rPr>
          <w:rFonts w:ascii="Arial" w:hAnsi="Arial" w:cs="Arial"/>
          <w:sz w:val="24"/>
          <w:szCs w:val="24"/>
        </w:rPr>
      </w:pPr>
    </w:p>
    <w:p w14:paraId="402908B1" w14:textId="32E64296" w:rsidR="0098303F" w:rsidRPr="00343087" w:rsidRDefault="0098303F" w:rsidP="00343087">
      <w:pPr>
        <w:spacing w:after="0" w:line="276" w:lineRule="auto"/>
        <w:jc w:val="center"/>
        <w:rPr>
          <w:rFonts w:ascii="Arial" w:hAnsi="Arial" w:cs="Arial"/>
          <w:b/>
          <w:sz w:val="24"/>
          <w:szCs w:val="24"/>
        </w:rPr>
      </w:pPr>
      <w:r w:rsidRPr="00343087">
        <w:rPr>
          <w:rFonts w:ascii="Arial" w:hAnsi="Arial" w:cs="Arial"/>
          <w:b/>
          <w:sz w:val="24"/>
          <w:szCs w:val="24"/>
        </w:rPr>
        <w:t>1.</w:t>
      </w:r>
      <w:r w:rsidRPr="00343087">
        <w:rPr>
          <w:rFonts w:ascii="Arial" w:hAnsi="Arial" w:cs="Arial"/>
          <w:b/>
          <w:sz w:val="24"/>
          <w:szCs w:val="24"/>
        </w:rPr>
        <w:tab/>
      </w:r>
      <w:r w:rsidR="00201943" w:rsidRPr="00343087">
        <w:rPr>
          <w:rFonts w:ascii="Arial" w:hAnsi="Arial" w:cs="Arial"/>
          <w:b/>
          <w:sz w:val="24"/>
          <w:szCs w:val="24"/>
        </w:rPr>
        <w:t>LA DEMANDA Y LA CONTESTACIÓN DE LA DEMANDA</w:t>
      </w:r>
    </w:p>
    <w:p w14:paraId="013F32A4" w14:textId="77777777" w:rsidR="0098303F" w:rsidRPr="00343087" w:rsidRDefault="0098303F" w:rsidP="00343087">
      <w:pPr>
        <w:spacing w:after="0" w:line="276" w:lineRule="auto"/>
        <w:jc w:val="both"/>
        <w:rPr>
          <w:rFonts w:ascii="Arial" w:hAnsi="Arial" w:cs="Arial"/>
          <w:sz w:val="24"/>
          <w:szCs w:val="24"/>
        </w:rPr>
      </w:pPr>
    </w:p>
    <w:p w14:paraId="0BF2063D" w14:textId="688907B2" w:rsidR="00AD6DBD" w:rsidRPr="00343087" w:rsidRDefault="00AD6DBD" w:rsidP="00343087">
      <w:pPr>
        <w:spacing w:after="0" w:line="276" w:lineRule="auto"/>
        <w:ind w:firstLine="708"/>
        <w:jc w:val="both"/>
        <w:rPr>
          <w:rFonts w:ascii="Arial" w:hAnsi="Arial" w:cs="Arial"/>
          <w:sz w:val="24"/>
          <w:szCs w:val="24"/>
        </w:rPr>
      </w:pPr>
      <w:r w:rsidRPr="00343087">
        <w:rPr>
          <w:rFonts w:ascii="Arial" w:hAnsi="Arial" w:cs="Arial"/>
          <w:sz w:val="24"/>
          <w:szCs w:val="24"/>
        </w:rPr>
        <w:t>Pretende la señora Claudia Janeth Salazar Giraldo que la justicia laboral declare la nulidad parcial por error grave del dictamen N°</w:t>
      </w:r>
      <w:r w:rsidR="00EC105A">
        <w:rPr>
          <w:rFonts w:ascii="Arial" w:hAnsi="Arial" w:cs="Arial"/>
          <w:sz w:val="24"/>
          <w:szCs w:val="24"/>
        </w:rPr>
        <w:t xml:space="preserve"> </w:t>
      </w:r>
      <w:r w:rsidRPr="00343087">
        <w:rPr>
          <w:rFonts w:ascii="Arial" w:hAnsi="Arial" w:cs="Arial"/>
          <w:sz w:val="24"/>
          <w:szCs w:val="24"/>
        </w:rPr>
        <w:t>42130878-19985 de 18 de noviembre de 2021 emitido por la Junta Nacional de Calificación de Invalidez en lo relativo al origen de sus patologías y</w:t>
      </w:r>
      <w:r w:rsidR="00435B6F">
        <w:rPr>
          <w:rFonts w:ascii="Arial" w:hAnsi="Arial" w:cs="Arial"/>
          <w:sz w:val="24"/>
          <w:szCs w:val="24"/>
        </w:rPr>
        <w:t xml:space="preserve">, </w:t>
      </w:r>
      <w:r w:rsidRPr="00343087">
        <w:rPr>
          <w:rFonts w:ascii="Arial" w:hAnsi="Arial" w:cs="Arial"/>
          <w:sz w:val="24"/>
          <w:szCs w:val="24"/>
        </w:rPr>
        <w:t>en consecuencia</w:t>
      </w:r>
      <w:r w:rsidR="00435B6F">
        <w:rPr>
          <w:rFonts w:ascii="Arial" w:hAnsi="Arial" w:cs="Arial"/>
          <w:sz w:val="24"/>
          <w:szCs w:val="24"/>
        </w:rPr>
        <w:t xml:space="preserve">, </w:t>
      </w:r>
      <w:r w:rsidRPr="00343087">
        <w:rPr>
          <w:rFonts w:ascii="Arial" w:hAnsi="Arial" w:cs="Arial"/>
          <w:sz w:val="24"/>
          <w:szCs w:val="24"/>
        </w:rPr>
        <w:t>se confirme la decisión adoptada en ese sentido por la Junta Regional de Calificación de Invalidez de Risaralda en dictamen N°</w:t>
      </w:r>
      <w:r w:rsidR="00EC105A">
        <w:rPr>
          <w:rFonts w:ascii="Arial" w:hAnsi="Arial" w:cs="Arial"/>
          <w:sz w:val="24"/>
          <w:szCs w:val="24"/>
        </w:rPr>
        <w:t xml:space="preserve"> </w:t>
      </w:r>
      <w:r w:rsidRPr="00343087">
        <w:rPr>
          <w:rFonts w:ascii="Arial" w:hAnsi="Arial" w:cs="Arial"/>
          <w:sz w:val="24"/>
          <w:szCs w:val="24"/>
        </w:rPr>
        <w:t>42130878-402 de 15 de abril de 2021, así como las costas procesales.</w:t>
      </w:r>
    </w:p>
    <w:p w14:paraId="5EE606FC" w14:textId="77777777" w:rsidR="00AD6DBD" w:rsidRPr="00343087" w:rsidRDefault="00AD6DBD" w:rsidP="00343087">
      <w:pPr>
        <w:spacing w:after="0" w:line="276" w:lineRule="auto"/>
        <w:ind w:firstLine="708"/>
        <w:jc w:val="both"/>
        <w:rPr>
          <w:rFonts w:ascii="Arial" w:hAnsi="Arial" w:cs="Arial"/>
          <w:sz w:val="24"/>
          <w:szCs w:val="24"/>
        </w:rPr>
      </w:pPr>
    </w:p>
    <w:p w14:paraId="39A6CD8F" w14:textId="6AF3998A" w:rsidR="00AD6DBD" w:rsidRPr="00343087" w:rsidRDefault="00AD6DBD" w:rsidP="00343087">
      <w:pPr>
        <w:spacing w:after="0" w:line="276" w:lineRule="auto"/>
        <w:ind w:firstLine="708"/>
        <w:jc w:val="both"/>
        <w:rPr>
          <w:rFonts w:ascii="Arial" w:hAnsi="Arial" w:cs="Arial"/>
          <w:sz w:val="24"/>
          <w:szCs w:val="24"/>
        </w:rPr>
      </w:pPr>
      <w:r w:rsidRPr="00343087">
        <w:rPr>
          <w:rFonts w:ascii="Arial" w:hAnsi="Arial" w:cs="Arial"/>
          <w:sz w:val="24"/>
          <w:szCs w:val="24"/>
        </w:rPr>
        <w:t>Refiere que</w:t>
      </w:r>
      <w:r w:rsidR="0038565A" w:rsidRPr="00343087">
        <w:rPr>
          <w:rFonts w:ascii="Arial" w:hAnsi="Arial" w:cs="Arial"/>
          <w:sz w:val="24"/>
          <w:szCs w:val="24"/>
        </w:rPr>
        <w:t xml:space="preserve"> n</w:t>
      </w:r>
      <w:r w:rsidRPr="00343087">
        <w:rPr>
          <w:rFonts w:ascii="Arial" w:hAnsi="Arial" w:cs="Arial"/>
          <w:sz w:val="24"/>
          <w:szCs w:val="24"/>
        </w:rPr>
        <w:t xml:space="preserve">ació el 22 de octubre de 1978; a mediados del año 1996 inició su vida laboral, en la que ha prestado sus servicios en calidad de auxiliar de odontología y ortodoncia, así como jefe de clínica en diferentes entidades del sector de la salud, cumpliendo con las tareas que tales actividades implican; en los meses de noviembre y diciembre del año 2019 empezó a sentir entumecimiento y hormigueo en ambas manos, razón por la que empezó el tratamiento prescrito por los médicos tratantes; el 12 de junio de 2020 se le realizaron exámenes de electromiografía y neuro conducción que arrojaron como resultado síndrome de túnel carpiano severo izquierdo y moderado derecho; el 13 de julio de 2020 fue emitida orden de cirugía general ambulatoria para descompresión de nervio en túnel del carpo con neurolisis izquierdo, la cual fue llevada a cabo el 24 </w:t>
      </w:r>
      <w:r w:rsidR="0038565A" w:rsidRPr="00343087">
        <w:rPr>
          <w:rFonts w:ascii="Arial" w:hAnsi="Arial" w:cs="Arial"/>
          <w:sz w:val="24"/>
          <w:szCs w:val="24"/>
        </w:rPr>
        <w:t>d</w:t>
      </w:r>
      <w:r w:rsidRPr="00343087">
        <w:rPr>
          <w:rFonts w:ascii="Arial" w:hAnsi="Arial" w:cs="Arial"/>
          <w:sz w:val="24"/>
          <w:szCs w:val="24"/>
        </w:rPr>
        <w:t>e octubre de 202</w:t>
      </w:r>
      <w:r w:rsidR="0038565A" w:rsidRPr="00343087">
        <w:rPr>
          <w:rFonts w:ascii="Arial" w:hAnsi="Arial" w:cs="Arial"/>
          <w:sz w:val="24"/>
          <w:szCs w:val="24"/>
        </w:rPr>
        <w:t>0</w:t>
      </w:r>
      <w:r w:rsidRPr="00343087">
        <w:rPr>
          <w:rFonts w:ascii="Arial" w:hAnsi="Arial" w:cs="Arial"/>
          <w:sz w:val="24"/>
          <w:szCs w:val="24"/>
        </w:rPr>
        <w:t>; la ARL AXA Colpatria Seguros S.A. no estuvo de acuerdo con ese diagnóstico, razón por la que el 20 de noviembre de 2020 solicitó que se remitiera el caso a la Junta Regional de Calificación de Invalidez de Risaralda; el 5 de diciembre de 2020 se le hizo el mismo procedimiento quirúrgico, pero en la mano derecha.</w:t>
      </w:r>
    </w:p>
    <w:p w14:paraId="4F28C2E3" w14:textId="77777777" w:rsidR="00AD6DBD" w:rsidRPr="00343087" w:rsidRDefault="00AD6DBD" w:rsidP="00343087">
      <w:pPr>
        <w:spacing w:after="0" w:line="276" w:lineRule="auto"/>
        <w:ind w:firstLine="708"/>
        <w:jc w:val="both"/>
        <w:rPr>
          <w:rFonts w:ascii="Arial" w:hAnsi="Arial" w:cs="Arial"/>
          <w:sz w:val="24"/>
          <w:szCs w:val="24"/>
        </w:rPr>
      </w:pPr>
    </w:p>
    <w:p w14:paraId="4381A359" w14:textId="660C0F7D" w:rsidR="00AD6DBD" w:rsidRPr="00343087" w:rsidRDefault="00AD6DBD" w:rsidP="00343087">
      <w:pPr>
        <w:spacing w:after="0" w:line="276" w:lineRule="auto"/>
        <w:ind w:firstLine="708"/>
        <w:jc w:val="both"/>
        <w:rPr>
          <w:rFonts w:ascii="Arial" w:hAnsi="Arial" w:cs="Arial"/>
          <w:sz w:val="24"/>
          <w:szCs w:val="24"/>
        </w:rPr>
      </w:pPr>
      <w:r w:rsidRPr="00343087">
        <w:rPr>
          <w:rFonts w:ascii="Arial" w:hAnsi="Arial" w:cs="Arial"/>
          <w:sz w:val="24"/>
          <w:szCs w:val="24"/>
        </w:rPr>
        <w:t xml:space="preserve">Continuó narrando que </w:t>
      </w:r>
      <w:r w:rsidR="0038565A" w:rsidRPr="00343087">
        <w:rPr>
          <w:rFonts w:ascii="Arial" w:hAnsi="Arial" w:cs="Arial"/>
          <w:sz w:val="24"/>
          <w:szCs w:val="24"/>
        </w:rPr>
        <w:t>l</w:t>
      </w:r>
      <w:r w:rsidRPr="00343087">
        <w:rPr>
          <w:rFonts w:ascii="Arial" w:hAnsi="Arial" w:cs="Arial"/>
          <w:sz w:val="24"/>
          <w:szCs w:val="24"/>
        </w:rPr>
        <w:t>a Junta Regional de Calificación de Invalidez de Risaralda emitió el dictamen N°</w:t>
      </w:r>
      <w:r w:rsidR="00EC105A">
        <w:rPr>
          <w:rFonts w:ascii="Arial" w:hAnsi="Arial" w:cs="Arial"/>
          <w:sz w:val="24"/>
          <w:szCs w:val="24"/>
        </w:rPr>
        <w:t xml:space="preserve"> </w:t>
      </w:r>
      <w:r w:rsidRPr="00343087">
        <w:rPr>
          <w:rFonts w:ascii="Arial" w:hAnsi="Arial" w:cs="Arial"/>
          <w:sz w:val="24"/>
          <w:szCs w:val="24"/>
        </w:rPr>
        <w:t>42130878-402</w:t>
      </w:r>
      <w:r w:rsidR="0038565A" w:rsidRPr="00343087">
        <w:rPr>
          <w:rFonts w:ascii="Arial" w:hAnsi="Arial" w:cs="Arial"/>
          <w:sz w:val="24"/>
          <w:szCs w:val="24"/>
        </w:rPr>
        <w:t xml:space="preserve">, </w:t>
      </w:r>
      <w:r w:rsidRPr="00343087">
        <w:rPr>
          <w:rFonts w:ascii="Arial" w:hAnsi="Arial" w:cs="Arial"/>
          <w:sz w:val="24"/>
          <w:szCs w:val="24"/>
        </w:rPr>
        <w:t>donde determinó que el origen de sus patologías era de índole laboral, decisión que fue controvertida por la ARL AXA Colpatria Seguros S.A.; la Junta Nacional de Calificación de Invalidez emitió dictamen N°</w:t>
      </w:r>
      <w:r w:rsidR="00EC105A">
        <w:rPr>
          <w:rFonts w:ascii="Arial" w:hAnsi="Arial" w:cs="Arial"/>
          <w:sz w:val="24"/>
          <w:szCs w:val="24"/>
        </w:rPr>
        <w:t xml:space="preserve"> </w:t>
      </w:r>
      <w:r w:rsidRPr="00343087">
        <w:rPr>
          <w:rFonts w:ascii="Arial" w:hAnsi="Arial" w:cs="Arial"/>
          <w:sz w:val="24"/>
          <w:szCs w:val="24"/>
        </w:rPr>
        <w:t>42130878-19985, determinando que el origen del diagnóstico de síndrome de túnel carpiano bilateral padecido por ella es de origen común.</w:t>
      </w:r>
    </w:p>
    <w:p w14:paraId="2C88B59F" w14:textId="77777777" w:rsidR="00AD6DBD" w:rsidRPr="00343087" w:rsidRDefault="00AD6DBD" w:rsidP="00343087">
      <w:pPr>
        <w:spacing w:after="0" w:line="276" w:lineRule="auto"/>
        <w:ind w:firstLine="708"/>
        <w:jc w:val="both"/>
        <w:rPr>
          <w:rFonts w:ascii="Arial" w:hAnsi="Arial" w:cs="Arial"/>
          <w:sz w:val="24"/>
          <w:szCs w:val="24"/>
        </w:rPr>
      </w:pPr>
    </w:p>
    <w:p w14:paraId="299F54D9" w14:textId="2B01F40A" w:rsidR="00AD6DBD" w:rsidRPr="00343087" w:rsidRDefault="00AD6DBD" w:rsidP="00343087">
      <w:pPr>
        <w:spacing w:after="0" w:line="276" w:lineRule="auto"/>
        <w:ind w:firstLine="708"/>
        <w:jc w:val="both"/>
        <w:rPr>
          <w:rFonts w:ascii="Arial" w:hAnsi="Arial" w:cs="Arial"/>
          <w:sz w:val="24"/>
          <w:szCs w:val="24"/>
        </w:rPr>
      </w:pPr>
      <w:r w:rsidRPr="00343087">
        <w:rPr>
          <w:rFonts w:ascii="Arial" w:hAnsi="Arial" w:cs="Arial"/>
          <w:b/>
          <w:bCs/>
          <w:sz w:val="24"/>
          <w:szCs w:val="24"/>
        </w:rPr>
        <w:t>La Junta Nacional de Calificación de Invalidez</w:t>
      </w:r>
      <w:r w:rsidRPr="00343087">
        <w:rPr>
          <w:rFonts w:ascii="Arial" w:hAnsi="Arial" w:cs="Arial"/>
          <w:sz w:val="24"/>
          <w:szCs w:val="24"/>
        </w:rPr>
        <w:t xml:space="preserve"> respondió la acción</w:t>
      </w:r>
      <w:r w:rsidR="0045285B" w:rsidRPr="00343087">
        <w:rPr>
          <w:rStyle w:val="Refdenotaalpie"/>
          <w:rFonts w:ascii="Arial" w:hAnsi="Arial" w:cs="Arial"/>
          <w:sz w:val="24"/>
          <w:szCs w:val="24"/>
        </w:rPr>
        <w:footnoteReference w:id="1"/>
      </w:r>
      <w:r w:rsidRPr="00343087">
        <w:rPr>
          <w:rFonts w:ascii="Arial" w:hAnsi="Arial" w:cs="Arial"/>
          <w:sz w:val="24"/>
          <w:szCs w:val="24"/>
        </w:rPr>
        <w:t xml:space="preserve"> </w:t>
      </w:r>
      <w:r w:rsidR="0045285B" w:rsidRPr="00343087">
        <w:rPr>
          <w:rFonts w:ascii="Arial" w:hAnsi="Arial" w:cs="Arial"/>
          <w:sz w:val="24"/>
          <w:szCs w:val="24"/>
        </w:rPr>
        <w:t xml:space="preserve">sin </w:t>
      </w:r>
      <w:r w:rsidRPr="00343087">
        <w:rPr>
          <w:rFonts w:ascii="Arial" w:hAnsi="Arial" w:cs="Arial"/>
          <w:sz w:val="24"/>
          <w:szCs w:val="24"/>
        </w:rPr>
        <w:t xml:space="preserve">oponerse a las pretensiones elevadas por la demandante, manifestando que se atiene a lo que se declare probado en el proceso, pero aclarando que el dictamen emitido por esa entidad el 18 de noviembre de 2021 es un concepto técnico sobre el origen de la patología de síndrome de túnel carpiano, determinándose como común, ya que </w:t>
      </w:r>
      <w:r w:rsidRPr="00343087">
        <w:rPr>
          <w:rFonts w:ascii="Arial" w:hAnsi="Arial" w:cs="Arial"/>
          <w:i/>
          <w:iCs/>
          <w:sz w:val="24"/>
          <w:szCs w:val="24"/>
        </w:rPr>
        <w:t>“</w:t>
      </w:r>
      <w:r w:rsidRPr="00EC105A">
        <w:rPr>
          <w:rFonts w:ascii="Arial" w:hAnsi="Arial" w:cs="Arial"/>
          <w:i/>
          <w:iCs/>
          <w:u w:val="single"/>
        </w:rPr>
        <w:t xml:space="preserve">no se logró establecer la presencia de riesgos laborales suficientes que desencadenen en el cuadro clínico, por el contrario, según lo descrito en el APT no se evidenció la existencia de </w:t>
      </w:r>
      <w:r w:rsidRPr="00EC105A">
        <w:rPr>
          <w:rFonts w:ascii="Arial" w:hAnsi="Arial" w:cs="Arial"/>
          <w:i/>
          <w:iCs/>
          <w:u w:val="single"/>
        </w:rPr>
        <w:lastRenderedPageBreak/>
        <w:t>riesgo biomecánico por movimientos repetitivos ni posturas de muñeca por fuera de los ángulos de confort</w:t>
      </w:r>
      <w:r w:rsidRPr="00EC105A">
        <w:rPr>
          <w:rFonts w:ascii="Arial" w:hAnsi="Arial" w:cs="Arial"/>
          <w:i/>
          <w:iCs/>
        </w:rPr>
        <w:t xml:space="preserve">, tampoco carga peso en más del 50% de la jornada laboral ni por encima de los límites permisibles, exposición a vibración segmentada ocasional no expuesta a temperaturas extremas, </w:t>
      </w:r>
      <w:r w:rsidRPr="00EC105A">
        <w:rPr>
          <w:rFonts w:ascii="Arial" w:hAnsi="Arial" w:cs="Arial"/>
          <w:i/>
          <w:iCs/>
          <w:u w:val="single"/>
        </w:rPr>
        <w:t>hay latencias de tareas lo que permite la recuperación de los segmentos</w:t>
      </w:r>
      <w:r w:rsidRPr="00343087">
        <w:rPr>
          <w:rFonts w:ascii="Arial" w:hAnsi="Arial" w:cs="Arial"/>
          <w:i/>
          <w:iCs/>
          <w:sz w:val="24"/>
          <w:szCs w:val="24"/>
        </w:rPr>
        <w:t>”</w:t>
      </w:r>
      <w:r w:rsidRPr="00343087">
        <w:rPr>
          <w:rFonts w:ascii="Arial" w:hAnsi="Arial" w:cs="Arial"/>
          <w:sz w:val="24"/>
          <w:szCs w:val="24"/>
        </w:rPr>
        <w:t>. Formuló las excepciones de mérito que denominó</w:t>
      </w:r>
      <w:r w:rsidR="0045285B" w:rsidRPr="00343087">
        <w:rPr>
          <w:rFonts w:ascii="Arial" w:hAnsi="Arial" w:cs="Arial"/>
          <w:sz w:val="24"/>
          <w:szCs w:val="24"/>
        </w:rPr>
        <w:t xml:space="preserve">: </w:t>
      </w:r>
      <w:r w:rsidRPr="00343087">
        <w:rPr>
          <w:rFonts w:ascii="Arial" w:hAnsi="Arial" w:cs="Arial"/>
          <w:i/>
          <w:iCs/>
          <w:sz w:val="24"/>
          <w:szCs w:val="24"/>
        </w:rPr>
        <w:t>“Legalidad del dictamen expedido por la Junta Nacional de Calificación de Invalidez”, “Improcedencia del petitum: Inexistencia de prueba idónea para controvertir el dictamen – Carga de la prueba a cargo del contradictor”, “Inexistencia de obligación a cargo de la Junta Nacional – Competencia Juez Laboral”, “Buena fe de la parte demandada”, “Excepción genérica”.</w:t>
      </w:r>
    </w:p>
    <w:p w14:paraId="6086E2AB" w14:textId="77777777" w:rsidR="00AD6DBD" w:rsidRPr="00343087" w:rsidRDefault="00AD6DBD" w:rsidP="00343087">
      <w:pPr>
        <w:spacing w:after="0" w:line="276" w:lineRule="auto"/>
        <w:jc w:val="both"/>
        <w:rPr>
          <w:rFonts w:ascii="Arial" w:hAnsi="Arial" w:cs="Arial"/>
          <w:sz w:val="24"/>
          <w:szCs w:val="24"/>
        </w:rPr>
      </w:pPr>
    </w:p>
    <w:p w14:paraId="31B2B228" w14:textId="20EC233A" w:rsidR="00AD6DBD" w:rsidRPr="00343087" w:rsidRDefault="00AD6DBD" w:rsidP="00343087">
      <w:pPr>
        <w:spacing w:after="0" w:line="276" w:lineRule="auto"/>
        <w:ind w:firstLine="708"/>
        <w:jc w:val="both"/>
        <w:rPr>
          <w:rFonts w:ascii="Arial" w:hAnsi="Arial" w:cs="Arial"/>
          <w:sz w:val="24"/>
          <w:szCs w:val="24"/>
        </w:rPr>
      </w:pPr>
      <w:r w:rsidRPr="00343087">
        <w:rPr>
          <w:rFonts w:ascii="Arial" w:hAnsi="Arial" w:cs="Arial"/>
          <w:b/>
          <w:bCs/>
          <w:sz w:val="24"/>
          <w:szCs w:val="24"/>
        </w:rPr>
        <w:t>La ARL AXA Colpatria Seguros S.A.</w:t>
      </w:r>
      <w:r w:rsidRPr="00343087">
        <w:rPr>
          <w:rFonts w:ascii="Arial" w:hAnsi="Arial" w:cs="Arial"/>
          <w:sz w:val="24"/>
          <w:szCs w:val="24"/>
        </w:rPr>
        <w:t xml:space="preserve"> contestó el libelo introductorio</w:t>
      </w:r>
      <w:r w:rsidR="0045285B" w:rsidRPr="00343087">
        <w:rPr>
          <w:rStyle w:val="Refdenotaalpie"/>
          <w:rFonts w:ascii="Arial" w:hAnsi="Arial" w:cs="Arial"/>
          <w:sz w:val="24"/>
          <w:szCs w:val="24"/>
        </w:rPr>
        <w:footnoteReference w:id="2"/>
      </w:r>
      <w:r w:rsidRPr="00343087">
        <w:rPr>
          <w:rFonts w:ascii="Arial" w:hAnsi="Arial" w:cs="Arial"/>
          <w:sz w:val="24"/>
          <w:szCs w:val="24"/>
        </w:rPr>
        <w:t xml:space="preserve"> oponiéndose a la prosperidad de las pretensiones elevadas por la señora Claudia Janeth Salazar Giraldo, argumentando que no se dan los presupuestos para declarar la nulidad del dictamen emitido por la Junta Nacional de Calificación de Invalidez, ya que esa experticia fue realizada atendiendo las disposiciones legales que rigen la materia, razón por la que goza de plena validez y por ende, al tratarse de patologías de origen común, no le corresponde a esa entidad responder por las eventuales prestaciones económicas que se deriven de ello. Propuso como excepciones de fondo las de “</w:t>
      </w:r>
      <w:r w:rsidR="0038565A" w:rsidRPr="00343087">
        <w:rPr>
          <w:rFonts w:ascii="Arial" w:hAnsi="Arial" w:cs="Arial"/>
          <w:sz w:val="24"/>
          <w:szCs w:val="24"/>
        </w:rPr>
        <w:t>l</w:t>
      </w:r>
      <w:r w:rsidRPr="00343087">
        <w:rPr>
          <w:rFonts w:ascii="Arial" w:hAnsi="Arial" w:cs="Arial"/>
          <w:sz w:val="24"/>
          <w:szCs w:val="24"/>
        </w:rPr>
        <w:t>ímite de la eventual obligación a cargo de Axa Colpatria Seguros de Vida S.A. ARL”, “Inexistencia de la obligación”, “Cobro de lo no debido”, “Buena fe”, “Prescripción y cualquier otra excepción perentoria que se derive de la Ley o del contrato de riesgos profesionales”, “Innominada o genérica”.</w:t>
      </w:r>
    </w:p>
    <w:p w14:paraId="5038FA0C" w14:textId="706D756E" w:rsidR="0098303F" w:rsidRPr="00343087" w:rsidRDefault="0098303F" w:rsidP="00343087">
      <w:pPr>
        <w:spacing w:after="0" w:line="276" w:lineRule="auto"/>
        <w:jc w:val="both"/>
        <w:rPr>
          <w:rFonts w:ascii="Arial" w:hAnsi="Arial" w:cs="Arial"/>
          <w:sz w:val="24"/>
          <w:szCs w:val="24"/>
        </w:rPr>
      </w:pPr>
    </w:p>
    <w:p w14:paraId="79AA5F27" w14:textId="5E515687" w:rsidR="00AB3729" w:rsidRPr="00343087" w:rsidRDefault="00AB3729" w:rsidP="00343087">
      <w:pPr>
        <w:spacing w:after="0" w:line="276" w:lineRule="auto"/>
        <w:jc w:val="center"/>
        <w:rPr>
          <w:rFonts w:ascii="Arial" w:hAnsi="Arial" w:cs="Arial"/>
          <w:b/>
          <w:sz w:val="24"/>
          <w:szCs w:val="24"/>
        </w:rPr>
      </w:pPr>
      <w:r w:rsidRPr="00343087">
        <w:rPr>
          <w:rFonts w:ascii="Arial" w:hAnsi="Arial" w:cs="Arial"/>
          <w:b/>
          <w:sz w:val="24"/>
          <w:szCs w:val="24"/>
        </w:rPr>
        <w:t xml:space="preserve">2. </w:t>
      </w:r>
      <w:r w:rsidR="00E67F2A" w:rsidRPr="00343087">
        <w:rPr>
          <w:rFonts w:ascii="Arial" w:hAnsi="Arial" w:cs="Arial"/>
          <w:b/>
          <w:sz w:val="24"/>
          <w:szCs w:val="24"/>
        </w:rPr>
        <w:t>SENTENCIA DE PRIMERA INSTANCIA</w:t>
      </w:r>
    </w:p>
    <w:p w14:paraId="5B57220A" w14:textId="77777777" w:rsidR="00AB3729" w:rsidRPr="00343087" w:rsidRDefault="00AB3729" w:rsidP="00343087">
      <w:pPr>
        <w:spacing w:after="0" w:line="276" w:lineRule="auto"/>
        <w:jc w:val="both"/>
        <w:rPr>
          <w:rFonts w:ascii="Arial" w:hAnsi="Arial" w:cs="Arial"/>
          <w:sz w:val="24"/>
          <w:szCs w:val="24"/>
        </w:rPr>
      </w:pPr>
    </w:p>
    <w:p w14:paraId="1396AD9F" w14:textId="77777777" w:rsidR="00DC29E0" w:rsidRPr="00343087" w:rsidRDefault="00DC29E0" w:rsidP="00343087">
      <w:pPr>
        <w:spacing w:after="0" w:line="276" w:lineRule="auto"/>
        <w:ind w:firstLine="708"/>
        <w:jc w:val="both"/>
        <w:rPr>
          <w:rFonts w:ascii="Arial" w:hAnsi="Arial" w:cs="Arial"/>
          <w:sz w:val="24"/>
          <w:szCs w:val="24"/>
        </w:rPr>
      </w:pPr>
      <w:bookmarkStart w:id="4" w:name="_Int_1w7nGzmM"/>
      <w:r w:rsidRPr="00343087">
        <w:rPr>
          <w:rFonts w:ascii="Arial" w:hAnsi="Arial" w:cs="Arial"/>
          <w:sz w:val="24"/>
          <w:szCs w:val="24"/>
        </w:rPr>
        <w:t>En sentencia de 6 de diciembre de 2023, la funcionaria de primera instancia, luego de valorar las pruebas allegadas al plenario, concluyó que en este caso no hay lugar a acceder a las pretensiones de la demanda, pues el dictamen emitido por la Junta Nacional de Calificación de Invalidez no contiene error grave al determinar que el síndrome de túnel carpiano padecido por la señora Claudia Janeth Salazar Giraldo es de origen común, ya que al proceso no fueron incorporadas pruebas que permitieran establecer que la razón de ser de esa patología fueran las actividades desempeñadas por ella en calidad de auxiliar de odontología y ortodoncia, pues por el contrario, lo que se ratificó en el curso del proceso, es que esa patología no surgió con ocasión de su trabajo.</w:t>
      </w:r>
      <w:bookmarkEnd w:id="4"/>
    </w:p>
    <w:p w14:paraId="168F6124" w14:textId="77777777" w:rsidR="00DC29E0" w:rsidRPr="00343087" w:rsidRDefault="00DC29E0" w:rsidP="00343087">
      <w:pPr>
        <w:spacing w:after="0" w:line="276" w:lineRule="auto"/>
        <w:jc w:val="both"/>
        <w:rPr>
          <w:rFonts w:ascii="Arial" w:hAnsi="Arial" w:cs="Arial"/>
          <w:sz w:val="24"/>
          <w:szCs w:val="24"/>
        </w:rPr>
      </w:pPr>
    </w:p>
    <w:p w14:paraId="158E5448" w14:textId="77777777" w:rsidR="00DC29E0" w:rsidRPr="00343087" w:rsidRDefault="00DC29E0" w:rsidP="00343087">
      <w:pPr>
        <w:spacing w:after="0" w:line="276" w:lineRule="auto"/>
        <w:ind w:firstLine="708"/>
        <w:jc w:val="both"/>
        <w:rPr>
          <w:rFonts w:ascii="Arial" w:hAnsi="Arial" w:cs="Arial"/>
          <w:sz w:val="24"/>
          <w:szCs w:val="24"/>
        </w:rPr>
      </w:pPr>
      <w:r w:rsidRPr="00343087">
        <w:rPr>
          <w:rFonts w:ascii="Arial" w:hAnsi="Arial" w:cs="Arial"/>
          <w:sz w:val="24"/>
          <w:szCs w:val="24"/>
        </w:rPr>
        <w:t>En el anterior orden de ideas, negó las pretensiones elevadas por la parte actora y en consecuencia la condenó en costas procesales en un 100%, en favor de las entidades accionadas.</w:t>
      </w:r>
    </w:p>
    <w:p w14:paraId="11AE0FCA" w14:textId="77777777" w:rsidR="00193953" w:rsidRPr="00343087" w:rsidRDefault="00193953" w:rsidP="00343087">
      <w:pPr>
        <w:spacing w:after="0" w:line="276" w:lineRule="auto"/>
        <w:jc w:val="both"/>
        <w:rPr>
          <w:rFonts w:ascii="Arial" w:hAnsi="Arial" w:cs="Arial"/>
          <w:sz w:val="24"/>
          <w:szCs w:val="24"/>
        </w:rPr>
      </w:pPr>
    </w:p>
    <w:p w14:paraId="3D7E5F2A" w14:textId="1D493004" w:rsidR="00AB3729" w:rsidRPr="00343087" w:rsidRDefault="00AB3729" w:rsidP="00343087">
      <w:pPr>
        <w:spacing w:after="0" w:line="276" w:lineRule="auto"/>
        <w:jc w:val="center"/>
        <w:rPr>
          <w:rFonts w:ascii="Arial" w:hAnsi="Arial" w:cs="Arial"/>
          <w:b/>
          <w:sz w:val="24"/>
          <w:szCs w:val="24"/>
        </w:rPr>
      </w:pPr>
      <w:r w:rsidRPr="00343087">
        <w:rPr>
          <w:rFonts w:ascii="Arial" w:hAnsi="Arial" w:cs="Arial"/>
          <w:b/>
          <w:sz w:val="24"/>
          <w:szCs w:val="24"/>
        </w:rPr>
        <w:t xml:space="preserve">3. </w:t>
      </w:r>
      <w:r w:rsidR="000501E8" w:rsidRPr="00343087">
        <w:rPr>
          <w:rFonts w:ascii="Arial" w:hAnsi="Arial" w:cs="Arial"/>
          <w:b/>
          <w:sz w:val="24"/>
          <w:szCs w:val="24"/>
        </w:rPr>
        <w:t>RECURSO DE APELACIÓN</w:t>
      </w:r>
    </w:p>
    <w:p w14:paraId="1A237174" w14:textId="77777777" w:rsidR="00AB3729" w:rsidRPr="00343087" w:rsidRDefault="00AB3729" w:rsidP="00343087">
      <w:pPr>
        <w:spacing w:after="0" w:line="276" w:lineRule="auto"/>
        <w:jc w:val="center"/>
        <w:rPr>
          <w:rFonts w:ascii="Arial" w:hAnsi="Arial" w:cs="Arial"/>
          <w:b/>
          <w:sz w:val="24"/>
          <w:szCs w:val="24"/>
        </w:rPr>
      </w:pPr>
    </w:p>
    <w:p w14:paraId="67685099" w14:textId="13B13A00" w:rsidR="00DC29E0" w:rsidRPr="00343087" w:rsidRDefault="00DC29E0" w:rsidP="00343087">
      <w:pPr>
        <w:spacing w:after="0" w:line="276" w:lineRule="auto"/>
        <w:ind w:firstLine="708"/>
        <w:jc w:val="both"/>
        <w:rPr>
          <w:rFonts w:ascii="Arial" w:hAnsi="Arial" w:cs="Arial"/>
          <w:sz w:val="24"/>
          <w:szCs w:val="24"/>
        </w:rPr>
      </w:pPr>
      <w:r w:rsidRPr="00343087">
        <w:rPr>
          <w:rFonts w:ascii="Arial" w:hAnsi="Arial" w:cs="Arial"/>
          <w:sz w:val="24"/>
          <w:szCs w:val="24"/>
        </w:rPr>
        <w:t xml:space="preserve">Inconforme con la decisión, el apoderado judicial de la parte actora interpuso recurso de apelación, manifestando que hubo una equivocada valoración probatoria por parte de la </w:t>
      </w:r>
      <w:r w:rsidRPr="00343087">
        <w:rPr>
          <w:rFonts w:ascii="Arial" w:hAnsi="Arial" w:cs="Arial"/>
          <w:i/>
          <w:iCs/>
          <w:sz w:val="24"/>
          <w:szCs w:val="24"/>
        </w:rPr>
        <w:t>a quo</w:t>
      </w:r>
      <w:r w:rsidRPr="00343087">
        <w:rPr>
          <w:rFonts w:ascii="Arial" w:hAnsi="Arial" w:cs="Arial"/>
          <w:sz w:val="24"/>
          <w:szCs w:val="24"/>
        </w:rPr>
        <w:t xml:space="preserve">, pues del contenido de las pruebas documentales arrimadas al plenario, </w:t>
      </w:r>
      <w:r w:rsidR="723B1A81" w:rsidRPr="00343087">
        <w:rPr>
          <w:rFonts w:ascii="Arial" w:hAnsi="Arial" w:cs="Arial"/>
          <w:sz w:val="24"/>
          <w:szCs w:val="24"/>
        </w:rPr>
        <w:t xml:space="preserve">se desprendía que </w:t>
      </w:r>
      <w:r w:rsidRPr="00343087">
        <w:rPr>
          <w:rFonts w:ascii="Arial" w:hAnsi="Arial" w:cs="Arial"/>
          <w:sz w:val="24"/>
          <w:szCs w:val="24"/>
        </w:rPr>
        <w:t xml:space="preserve">el síndrome de túnel carpiano bilateral padecido por la </w:t>
      </w:r>
      <w:r w:rsidRPr="00343087">
        <w:rPr>
          <w:rFonts w:ascii="Arial" w:hAnsi="Arial" w:cs="Arial"/>
          <w:sz w:val="24"/>
          <w:szCs w:val="24"/>
        </w:rPr>
        <w:lastRenderedPageBreak/>
        <w:t>señora Claudia Janeth Salazar Giraldo está directamente relacionado con las actividades que ha desempeñado durante su vida laboral como auxiliar de odontología y ortodoncia, lo que conlleva a concluir que esa patología no es de origen común, sino laboral.</w:t>
      </w:r>
    </w:p>
    <w:p w14:paraId="27E8FBC3" w14:textId="77777777" w:rsidR="00DC29E0" w:rsidRPr="00343087" w:rsidRDefault="00DC29E0" w:rsidP="00343087">
      <w:pPr>
        <w:spacing w:after="0" w:line="276" w:lineRule="auto"/>
        <w:ind w:firstLine="708"/>
        <w:jc w:val="both"/>
        <w:rPr>
          <w:rFonts w:ascii="Arial" w:hAnsi="Arial" w:cs="Arial"/>
          <w:sz w:val="24"/>
          <w:szCs w:val="24"/>
        </w:rPr>
      </w:pPr>
    </w:p>
    <w:p w14:paraId="300F3D2F" w14:textId="77777777" w:rsidR="00DC29E0" w:rsidRPr="00343087" w:rsidRDefault="00DC29E0" w:rsidP="00343087">
      <w:pPr>
        <w:spacing w:after="0" w:line="276" w:lineRule="auto"/>
        <w:ind w:firstLine="708"/>
        <w:jc w:val="both"/>
        <w:rPr>
          <w:rFonts w:ascii="Arial" w:hAnsi="Arial" w:cs="Arial"/>
          <w:sz w:val="24"/>
          <w:szCs w:val="24"/>
        </w:rPr>
      </w:pPr>
      <w:r w:rsidRPr="00343087">
        <w:rPr>
          <w:rFonts w:ascii="Arial" w:hAnsi="Arial" w:cs="Arial"/>
          <w:sz w:val="24"/>
          <w:szCs w:val="24"/>
        </w:rPr>
        <w:t>Por los motivos expuestos solicita que se revoque la sentencia proferida por el Juzgado Cuarto Laboral del Circuito, para que en su lugar se acceda a la totalidad de las pretensiones elevadas en la demanda.</w:t>
      </w:r>
    </w:p>
    <w:p w14:paraId="4128320C" w14:textId="50D6F506" w:rsidR="00E1741E" w:rsidRPr="00343087" w:rsidRDefault="00E1741E" w:rsidP="00343087">
      <w:pPr>
        <w:spacing w:after="0" w:line="276" w:lineRule="auto"/>
        <w:jc w:val="both"/>
        <w:rPr>
          <w:rFonts w:ascii="Arial" w:hAnsi="Arial" w:cs="Arial"/>
          <w:sz w:val="24"/>
          <w:szCs w:val="24"/>
        </w:rPr>
      </w:pPr>
    </w:p>
    <w:p w14:paraId="33B201EA" w14:textId="121D630E" w:rsidR="007436EA" w:rsidRPr="00343087" w:rsidRDefault="00082FCB" w:rsidP="00343087">
      <w:pPr>
        <w:pStyle w:val="Prrafodelista"/>
        <w:widowControl w:val="0"/>
        <w:numPr>
          <w:ilvl w:val="0"/>
          <w:numId w:val="4"/>
        </w:numPr>
        <w:autoSpaceDE w:val="0"/>
        <w:autoSpaceDN w:val="0"/>
        <w:spacing w:line="276" w:lineRule="auto"/>
        <w:jc w:val="center"/>
        <w:rPr>
          <w:rFonts w:ascii="Arial" w:eastAsiaTheme="minorEastAsia" w:hAnsi="Arial" w:cs="Arial"/>
          <w:b/>
          <w:bCs/>
          <w:szCs w:val="24"/>
          <w:lang w:val="es-ES"/>
        </w:rPr>
      </w:pPr>
      <w:r w:rsidRPr="00343087">
        <w:rPr>
          <w:rFonts w:ascii="Arial" w:eastAsia="Tahoma" w:hAnsi="Arial" w:cs="Arial"/>
          <w:b/>
          <w:bCs/>
          <w:szCs w:val="24"/>
          <w:lang w:val="es"/>
        </w:rPr>
        <w:t>ALEGATOS DE CONCLUSIÓN</w:t>
      </w:r>
    </w:p>
    <w:p w14:paraId="5DE88702" w14:textId="77777777" w:rsidR="007436EA" w:rsidRPr="00343087" w:rsidRDefault="007436EA" w:rsidP="00343087">
      <w:pPr>
        <w:spacing w:after="0" w:line="276" w:lineRule="auto"/>
        <w:ind w:firstLine="708"/>
        <w:contextualSpacing/>
        <w:rPr>
          <w:rFonts w:ascii="Arial" w:eastAsia="Tahoma" w:hAnsi="Arial" w:cs="Arial"/>
          <w:sz w:val="24"/>
          <w:szCs w:val="24"/>
        </w:rPr>
      </w:pPr>
    </w:p>
    <w:p w14:paraId="64F61FCB" w14:textId="01E9817F" w:rsidR="00605A9E" w:rsidRPr="00343087" w:rsidRDefault="00605A9E" w:rsidP="00343087">
      <w:pPr>
        <w:spacing w:after="0" w:line="276" w:lineRule="auto"/>
        <w:ind w:firstLine="708"/>
        <w:jc w:val="both"/>
        <w:rPr>
          <w:rFonts w:ascii="Arial" w:eastAsia="Tahoma" w:hAnsi="Arial" w:cs="Arial"/>
          <w:sz w:val="24"/>
          <w:szCs w:val="24"/>
        </w:rPr>
      </w:pPr>
      <w:bookmarkStart w:id="5" w:name="_Hlk167950460"/>
      <w:r w:rsidRPr="00343087">
        <w:rPr>
          <w:rFonts w:ascii="Arial" w:eastAsia="Tahoma" w:hAnsi="Arial" w:cs="Arial"/>
          <w:sz w:val="24"/>
          <w:szCs w:val="24"/>
        </w:rPr>
        <w:t>Analizados los alegatos escritos presentados por la parte actora,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El Ministerio Público no conceptuó en este asunto.</w:t>
      </w:r>
    </w:p>
    <w:bookmarkEnd w:id="5"/>
    <w:p w14:paraId="591B73BF" w14:textId="728F5354" w:rsidR="007436EA" w:rsidRPr="00343087" w:rsidRDefault="007436EA" w:rsidP="00343087">
      <w:pPr>
        <w:spacing w:after="0" w:line="276" w:lineRule="auto"/>
        <w:jc w:val="both"/>
        <w:rPr>
          <w:rFonts w:ascii="Arial" w:hAnsi="Arial" w:cs="Arial"/>
          <w:b/>
          <w:sz w:val="24"/>
          <w:szCs w:val="24"/>
        </w:rPr>
      </w:pPr>
    </w:p>
    <w:p w14:paraId="04D1E52E" w14:textId="3FD0FE79" w:rsidR="007436EA" w:rsidRPr="00343087" w:rsidRDefault="008B056E" w:rsidP="00343087">
      <w:pPr>
        <w:pStyle w:val="Prrafodelista"/>
        <w:widowControl w:val="0"/>
        <w:numPr>
          <w:ilvl w:val="0"/>
          <w:numId w:val="4"/>
        </w:numPr>
        <w:autoSpaceDE w:val="0"/>
        <w:autoSpaceDN w:val="0"/>
        <w:spacing w:line="276" w:lineRule="auto"/>
        <w:jc w:val="center"/>
        <w:rPr>
          <w:rFonts w:ascii="Arial" w:eastAsiaTheme="minorEastAsia" w:hAnsi="Arial" w:cs="Arial"/>
          <w:b/>
          <w:bCs/>
          <w:szCs w:val="24"/>
          <w:lang w:val="es-ES"/>
        </w:rPr>
      </w:pPr>
      <w:r w:rsidRPr="00343087">
        <w:rPr>
          <w:rFonts w:ascii="Arial" w:eastAsia="Tahoma" w:hAnsi="Arial" w:cs="Arial"/>
          <w:b/>
          <w:bCs/>
          <w:szCs w:val="24"/>
          <w:lang w:val="es"/>
        </w:rPr>
        <w:t>PROBLEMAS JURÍDICOS POR RESOLVER</w:t>
      </w:r>
    </w:p>
    <w:p w14:paraId="4FBF4145" w14:textId="77777777" w:rsidR="008B056E" w:rsidRPr="00343087" w:rsidRDefault="008B056E" w:rsidP="00343087">
      <w:pPr>
        <w:pStyle w:val="Prrafodelista"/>
        <w:widowControl w:val="0"/>
        <w:autoSpaceDE w:val="0"/>
        <w:autoSpaceDN w:val="0"/>
        <w:spacing w:line="276" w:lineRule="auto"/>
        <w:ind w:left="0"/>
        <w:rPr>
          <w:rFonts w:ascii="Arial" w:eastAsiaTheme="minorEastAsia" w:hAnsi="Arial" w:cs="Arial"/>
          <w:szCs w:val="24"/>
          <w:lang w:val="es-ES"/>
        </w:rPr>
      </w:pPr>
    </w:p>
    <w:p w14:paraId="0EE25DE9" w14:textId="5BBBA692" w:rsidR="00755A00" w:rsidRPr="00343087" w:rsidRDefault="00755A00" w:rsidP="00343087">
      <w:pPr>
        <w:widowControl w:val="0"/>
        <w:numPr>
          <w:ilvl w:val="0"/>
          <w:numId w:val="11"/>
        </w:numPr>
        <w:autoSpaceDE w:val="0"/>
        <w:autoSpaceDN w:val="0"/>
        <w:adjustRightInd w:val="0"/>
        <w:spacing w:after="0" w:line="276" w:lineRule="auto"/>
        <w:jc w:val="both"/>
        <w:rPr>
          <w:rFonts w:ascii="Arial" w:hAnsi="Arial" w:cs="Arial"/>
          <w:sz w:val="24"/>
          <w:szCs w:val="24"/>
          <w:lang w:val="es-ES"/>
        </w:rPr>
      </w:pPr>
      <w:r w:rsidRPr="00343087">
        <w:rPr>
          <w:rFonts w:ascii="Arial" w:hAnsi="Arial" w:cs="Arial"/>
          <w:sz w:val="24"/>
          <w:szCs w:val="24"/>
          <w:lang w:val="es-ES"/>
        </w:rPr>
        <w:t xml:space="preserve">¿Quedó demostrado en el proceso que la Junta Nacional de Calificación de Invalidez incurrió en error grave al determinar que el Síndrome de Túnel Carpiano bilateral que padece la demandante es de origen laboral?    </w:t>
      </w:r>
    </w:p>
    <w:p w14:paraId="1D39628D" w14:textId="77777777" w:rsidR="00755A00" w:rsidRPr="00343087" w:rsidRDefault="00755A00" w:rsidP="00343087">
      <w:pPr>
        <w:widowControl w:val="0"/>
        <w:autoSpaceDE w:val="0"/>
        <w:autoSpaceDN w:val="0"/>
        <w:adjustRightInd w:val="0"/>
        <w:spacing w:after="0" w:line="276" w:lineRule="auto"/>
        <w:ind w:left="720"/>
        <w:jc w:val="both"/>
        <w:rPr>
          <w:rFonts w:ascii="Arial" w:hAnsi="Arial" w:cs="Arial"/>
          <w:sz w:val="24"/>
          <w:szCs w:val="24"/>
          <w:lang w:val="es-ES"/>
        </w:rPr>
      </w:pPr>
    </w:p>
    <w:p w14:paraId="09707E07" w14:textId="0565C57A" w:rsidR="004B07C9" w:rsidRPr="00343087" w:rsidRDefault="00755A00" w:rsidP="00343087">
      <w:pPr>
        <w:widowControl w:val="0"/>
        <w:numPr>
          <w:ilvl w:val="0"/>
          <w:numId w:val="11"/>
        </w:numPr>
        <w:autoSpaceDE w:val="0"/>
        <w:autoSpaceDN w:val="0"/>
        <w:adjustRightInd w:val="0"/>
        <w:spacing w:after="0" w:line="276" w:lineRule="auto"/>
        <w:jc w:val="both"/>
        <w:rPr>
          <w:rFonts w:ascii="Arial" w:hAnsi="Arial" w:cs="Arial"/>
          <w:sz w:val="24"/>
          <w:szCs w:val="24"/>
          <w:lang w:val="es-ES"/>
        </w:rPr>
      </w:pPr>
      <w:r w:rsidRPr="00343087">
        <w:rPr>
          <w:rFonts w:ascii="Arial" w:hAnsi="Arial" w:cs="Arial"/>
          <w:sz w:val="24"/>
          <w:szCs w:val="24"/>
          <w:lang w:val="es-ES"/>
        </w:rPr>
        <w:t>De conformidad con la respuesta al interrogante anterior: ¿Hay lugar a acceder a las pretensiones elevadas por la señora Claudia Janeth Salazar Giraldo</w:t>
      </w:r>
      <w:r w:rsidR="00AE38DB" w:rsidRPr="00343087">
        <w:rPr>
          <w:rFonts w:ascii="Arial" w:hAnsi="Arial" w:cs="Arial"/>
          <w:sz w:val="24"/>
          <w:szCs w:val="24"/>
          <w:lang w:val="es-ES"/>
        </w:rPr>
        <w:t>, en el sentido de variar el origen de común a laboral</w:t>
      </w:r>
      <w:r w:rsidRPr="00343087">
        <w:rPr>
          <w:rFonts w:ascii="Arial" w:hAnsi="Arial" w:cs="Arial"/>
          <w:sz w:val="24"/>
          <w:szCs w:val="24"/>
          <w:lang w:val="es-ES"/>
        </w:rPr>
        <w:t>?</w:t>
      </w:r>
    </w:p>
    <w:p w14:paraId="4016BFD7" w14:textId="77777777" w:rsidR="00CC1E64" w:rsidRPr="00343087" w:rsidRDefault="00CC1E64" w:rsidP="00343087">
      <w:pPr>
        <w:widowControl w:val="0"/>
        <w:autoSpaceDE w:val="0"/>
        <w:autoSpaceDN w:val="0"/>
        <w:adjustRightInd w:val="0"/>
        <w:spacing w:after="0" w:line="276" w:lineRule="auto"/>
        <w:rPr>
          <w:rFonts w:ascii="Arial" w:eastAsia="Calibri" w:hAnsi="Arial" w:cs="Arial"/>
          <w:sz w:val="24"/>
          <w:szCs w:val="24"/>
          <w:lang w:eastAsia="es-CO"/>
        </w:rPr>
      </w:pPr>
    </w:p>
    <w:p w14:paraId="088F5F1C" w14:textId="49B8B0CB" w:rsidR="007436EA" w:rsidRPr="00343087" w:rsidRDefault="00CC1E64" w:rsidP="00343087">
      <w:pPr>
        <w:widowControl w:val="0"/>
        <w:numPr>
          <w:ilvl w:val="0"/>
          <w:numId w:val="5"/>
        </w:numPr>
        <w:autoSpaceDE w:val="0"/>
        <w:autoSpaceDN w:val="0"/>
        <w:adjustRightInd w:val="0"/>
        <w:spacing w:after="0" w:line="276" w:lineRule="auto"/>
        <w:ind w:left="0"/>
        <w:jc w:val="center"/>
        <w:rPr>
          <w:rFonts w:ascii="Arial" w:eastAsia="Calibri" w:hAnsi="Arial" w:cs="Arial"/>
          <w:b/>
          <w:bCs/>
          <w:sz w:val="24"/>
          <w:szCs w:val="24"/>
          <w:lang w:eastAsia="es-CO"/>
        </w:rPr>
      </w:pPr>
      <w:r w:rsidRPr="00343087">
        <w:rPr>
          <w:rFonts w:ascii="Arial" w:eastAsia="Calibri" w:hAnsi="Arial" w:cs="Arial"/>
          <w:b/>
          <w:bCs/>
          <w:sz w:val="24"/>
          <w:szCs w:val="24"/>
          <w:lang w:eastAsia="es-CO"/>
        </w:rPr>
        <w:t>CONSIDERACIONES</w:t>
      </w:r>
    </w:p>
    <w:p w14:paraId="467879BC" w14:textId="77777777" w:rsidR="004B07C9" w:rsidRPr="00343087" w:rsidRDefault="004B07C9" w:rsidP="00343087">
      <w:pPr>
        <w:spacing w:after="0" w:line="276" w:lineRule="auto"/>
        <w:jc w:val="both"/>
        <w:rPr>
          <w:rFonts w:ascii="Arial" w:hAnsi="Arial" w:cs="Arial"/>
          <w:bCs/>
          <w:sz w:val="24"/>
          <w:szCs w:val="24"/>
        </w:rPr>
      </w:pPr>
    </w:p>
    <w:p w14:paraId="1C1FA705" w14:textId="1CCE247A" w:rsidR="004B07C9" w:rsidRPr="00343087" w:rsidRDefault="00427283" w:rsidP="00343087">
      <w:pPr>
        <w:spacing w:after="0" w:line="276" w:lineRule="auto"/>
        <w:ind w:firstLine="567"/>
        <w:jc w:val="both"/>
        <w:rPr>
          <w:rFonts w:ascii="Arial" w:hAnsi="Arial" w:cs="Arial"/>
          <w:b/>
          <w:sz w:val="24"/>
          <w:szCs w:val="24"/>
        </w:rPr>
      </w:pPr>
      <w:r w:rsidRPr="00343087">
        <w:rPr>
          <w:rFonts w:ascii="Arial" w:hAnsi="Arial" w:cs="Arial"/>
          <w:b/>
          <w:sz w:val="24"/>
          <w:szCs w:val="24"/>
        </w:rPr>
        <w:t>6.</w:t>
      </w:r>
      <w:r w:rsidR="00755A00" w:rsidRPr="00343087">
        <w:rPr>
          <w:rFonts w:ascii="Arial" w:hAnsi="Arial" w:cs="Arial"/>
          <w:b/>
          <w:sz w:val="24"/>
          <w:szCs w:val="24"/>
        </w:rPr>
        <w:t>1</w:t>
      </w:r>
      <w:r w:rsidRPr="00343087">
        <w:rPr>
          <w:rFonts w:ascii="Arial" w:hAnsi="Arial" w:cs="Arial"/>
          <w:b/>
          <w:sz w:val="24"/>
          <w:szCs w:val="24"/>
        </w:rPr>
        <w:t xml:space="preserve">. </w:t>
      </w:r>
      <w:r w:rsidR="00CB0C16" w:rsidRPr="00343087">
        <w:rPr>
          <w:rFonts w:ascii="Arial" w:hAnsi="Arial" w:cs="Arial"/>
          <w:b/>
          <w:sz w:val="24"/>
          <w:szCs w:val="24"/>
        </w:rPr>
        <w:t xml:space="preserve">Contradicción del dictamen </w:t>
      </w:r>
      <w:r w:rsidR="007F0A11" w:rsidRPr="00343087">
        <w:rPr>
          <w:rFonts w:ascii="Arial" w:hAnsi="Arial" w:cs="Arial"/>
          <w:b/>
          <w:sz w:val="24"/>
          <w:szCs w:val="24"/>
        </w:rPr>
        <w:t xml:space="preserve">de calificación de pérdida de la capacidad laboral </w:t>
      </w:r>
      <w:r w:rsidR="00CB0C16" w:rsidRPr="00343087">
        <w:rPr>
          <w:rFonts w:ascii="Arial" w:hAnsi="Arial" w:cs="Arial"/>
          <w:b/>
          <w:sz w:val="24"/>
          <w:szCs w:val="24"/>
        </w:rPr>
        <w:t>en sede judicial.</w:t>
      </w:r>
    </w:p>
    <w:p w14:paraId="2CA0B58A" w14:textId="77777777" w:rsidR="00CB0C16" w:rsidRPr="00343087" w:rsidRDefault="00CB0C16" w:rsidP="00343087">
      <w:pPr>
        <w:spacing w:after="0" w:line="276" w:lineRule="auto"/>
        <w:ind w:firstLine="567"/>
        <w:jc w:val="both"/>
        <w:rPr>
          <w:rFonts w:ascii="Arial" w:hAnsi="Arial" w:cs="Arial"/>
          <w:b/>
          <w:sz w:val="24"/>
          <w:szCs w:val="24"/>
        </w:rPr>
      </w:pPr>
    </w:p>
    <w:p w14:paraId="554A5899" w14:textId="7C932817" w:rsidR="00DF0C1A" w:rsidRPr="00343087" w:rsidRDefault="00372F2A" w:rsidP="00343087">
      <w:pPr>
        <w:spacing w:after="0" w:line="276" w:lineRule="auto"/>
        <w:ind w:firstLine="567"/>
        <w:jc w:val="both"/>
        <w:rPr>
          <w:rFonts w:ascii="Arial" w:hAnsi="Arial" w:cs="Arial"/>
          <w:bCs/>
          <w:i/>
          <w:iCs/>
          <w:sz w:val="24"/>
          <w:szCs w:val="24"/>
        </w:rPr>
      </w:pPr>
      <w:r w:rsidRPr="00343087">
        <w:rPr>
          <w:rFonts w:ascii="Arial" w:hAnsi="Arial" w:cs="Arial"/>
          <w:bCs/>
          <w:sz w:val="24"/>
          <w:szCs w:val="24"/>
        </w:rPr>
        <w:t xml:space="preserve">Por medio de la sentencia </w:t>
      </w:r>
      <w:bookmarkStart w:id="6" w:name="OLE_LINK38"/>
      <w:r w:rsidRPr="00343087">
        <w:rPr>
          <w:rFonts w:ascii="Arial" w:hAnsi="Arial" w:cs="Arial"/>
          <w:bCs/>
          <w:sz w:val="24"/>
          <w:szCs w:val="24"/>
        </w:rPr>
        <w:t>SL 5607-2018</w:t>
      </w:r>
      <w:bookmarkEnd w:id="6"/>
      <w:r w:rsidRPr="00343087">
        <w:rPr>
          <w:rFonts w:ascii="Arial" w:hAnsi="Arial" w:cs="Arial"/>
          <w:bCs/>
          <w:sz w:val="24"/>
          <w:szCs w:val="24"/>
        </w:rPr>
        <w:t xml:space="preserve"> </w:t>
      </w:r>
      <w:r w:rsidR="00BB5FF6" w:rsidRPr="00343087">
        <w:rPr>
          <w:rFonts w:ascii="Arial" w:hAnsi="Arial" w:cs="Arial"/>
          <w:bCs/>
          <w:sz w:val="24"/>
          <w:szCs w:val="24"/>
        </w:rPr>
        <w:t>la Corte Suprema de Justicia</w:t>
      </w:r>
      <w:r w:rsidR="00617E25" w:rsidRPr="00343087">
        <w:rPr>
          <w:rFonts w:ascii="Arial" w:hAnsi="Arial" w:cs="Arial"/>
          <w:bCs/>
          <w:sz w:val="24"/>
          <w:szCs w:val="24"/>
        </w:rPr>
        <w:t xml:space="preserve"> des</w:t>
      </w:r>
      <w:r w:rsidR="000E6EAF" w:rsidRPr="00343087">
        <w:rPr>
          <w:rFonts w:ascii="Arial" w:hAnsi="Arial" w:cs="Arial"/>
          <w:bCs/>
          <w:sz w:val="24"/>
          <w:szCs w:val="24"/>
        </w:rPr>
        <w:t xml:space="preserve">tacó </w:t>
      </w:r>
      <w:bookmarkStart w:id="7" w:name="OLE_LINK37"/>
      <w:r w:rsidR="000E6EAF" w:rsidRPr="00343087">
        <w:rPr>
          <w:rFonts w:ascii="Arial" w:hAnsi="Arial" w:cs="Arial"/>
          <w:bCs/>
          <w:i/>
          <w:iCs/>
          <w:sz w:val="24"/>
          <w:szCs w:val="24"/>
        </w:rPr>
        <w:t>“</w:t>
      </w:r>
      <w:r w:rsidR="000E6EAF" w:rsidRPr="00EC105A">
        <w:rPr>
          <w:rFonts w:ascii="Arial" w:hAnsi="Arial" w:cs="Arial"/>
          <w:bCs/>
          <w:i/>
          <w:iCs/>
        </w:rPr>
        <w:t>que el dictamen que califica la pérdida de capacidad laboral dentro del proceso judicial, no es más que un medio probatorio susceptible de contradicción en el proceso, para ello, el artículo 238 del C.P.C. hoy 228 del Código General del Proceso, aplicable al juicio laboral por expresa autorización del 145 del Código Procesal del Trabajo y de la Seguridad Social</w:t>
      </w:r>
      <w:r w:rsidR="00DF0C1A" w:rsidRPr="00EC105A">
        <w:rPr>
          <w:rFonts w:ascii="Arial" w:hAnsi="Arial" w:cs="Arial"/>
          <w:bCs/>
          <w:i/>
          <w:iCs/>
        </w:rPr>
        <w:t xml:space="preserve">, establece sobre la contradicción del dictamen lo siguiente </w:t>
      </w:r>
      <w:r w:rsidR="00DF0C1A" w:rsidRPr="00EC105A">
        <w:rPr>
          <w:rFonts w:ascii="Arial" w:hAnsi="Arial" w:cs="Arial"/>
          <w:bCs/>
          <w:spacing w:val="-4"/>
        </w:rPr>
        <w:t>«</w:t>
      </w:r>
      <w:r w:rsidR="00DF0C1A" w:rsidRPr="00EC105A">
        <w:rPr>
          <w:rFonts w:ascii="Arial" w:hAnsi="Arial" w:cs="Arial"/>
          <w:bCs/>
          <w:i/>
          <w:spacing w:val="-4"/>
        </w:rPr>
        <w:t>(…)</w:t>
      </w:r>
      <w:r w:rsidR="00DF0C1A" w:rsidRPr="00EC105A">
        <w:rPr>
          <w:rFonts w:ascii="Arial" w:hAnsi="Arial" w:cs="Arial"/>
          <w:i/>
        </w:rPr>
        <w:t>. 1. del dictamen se correrá traslado a las partes por tres días durante los cuales podrán pedir que se complemente o aclare, u objetarlo por error grave.»</w:t>
      </w:r>
      <w:r w:rsidR="00B239C0" w:rsidRPr="00343087">
        <w:rPr>
          <w:rFonts w:ascii="Arial" w:hAnsi="Arial" w:cs="Arial"/>
          <w:i/>
          <w:sz w:val="24"/>
          <w:szCs w:val="24"/>
        </w:rPr>
        <w:t>”</w:t>
      </w:r>
    </w:p>
    <w:p w14:paraId="5C50DC7E" w14:textId="0338039C" w:rsidR="00372F2A" w:rsidRPr="00343087" w:rsidRDefault="000E6EAF" w:rsidP="00343087">
      <w:pPr>
        <w:spacing w:after="0" w:line="276" w:lineRule="auto"/>
        <w:ind w:firstLine="567"/>
        <w:jc w:val="both"/>
        <w:rPr>
          <w:rFonts w:ascii="Arial" w:hAnsi="Arial" w:cs="Arial"/>
          <w:bCs/>
          <w:sz w:val="24"/>
          <w:szCs w:val="24"/>
        </w:rPr>
      </w:pPr>
      <w:r w:rsidRPr="00343087">
        <w:rPr>
          <w:rFonts w:ascii="Arial" w:hAnsi="Arial" w:cs="Arial"/>
          <w:bCs/>
          <w:i/>
          <w:iCs/>
          <w:sz w:val="24"/>
          <w:szCs w:val="24"/>
        </w:rPr>
        <w:t>.</w:t>
      </w:r>
      <w:bookmarkEnd w:id="7"/>
    </w:p>
    <w:p w14:paraId="22ECB3D1" w14:textId="41835232" w:rsidR="00597AE8" w:rsidRPr="00343087" w:rsidRDefault="00CE11B6" w:rsidP="00343087">
      <w:pPr>
        <w:spacing w:after="0" w:line="276" w:lineRule="auto"/>
        <w:ind w:firstLine="567"/>
        <w:jc w:val="both"/>
        <w:rPr>
          <w:rFonts w:ascii="Arial" w:hAnsi="Arial" w:cs="Arial"/>
          <w:sz w:val="24"/>
          <w:szCs w:val="24"/>
        </w:rPr>
      </w:pPr>
      <w:r w:rsidRPr="00343087">
        <w:rPr>
          <w:rFonts w:ascii="Arial" w:hAnsi="Arial" w:cs="Arial"/>
          <w:sz w:val="24"/>
          <w:szCs w:val="24"/>
        </w:rPr>
        <w:t xml:space="preserve">Bajo el mismo tenor, </w:t>
      </w:r>
      <w:r w:rsidR="008E666E" w:rsidRPr="00343087">
        <w:rPr>
          <w:rFonts w:ascii="Arial" w:hAnsi="Arial" w:cs="Arial"/>
          <w:sz w:val="24"/>
          <w:szCs w:val="24"/>
        </w:rPr>
        <w:t>en la sentencia CSJ</w:t>
      </w:r>
      <w:r w:rsidR="00597AE8" w:rsidRPr="00343087">
        <w:rPr>
          <w:rFonts w:ascii="Arial" w:hAnsi="Arial" w:cs="Arial"/>
          <w:sz w:val="24"/>
          <w:szCs w:val="24"/>
        </w:rPr>
        <w:t xml:space="preserve"> SL 1044-2019 determinó que </w:t>
      </w:r>
      <w:r w:rsidR="00AE38DB" w:rsidRPr="00343087">
        <w:rPr>
          <w:rFonts w:ascii="Arial" w:hAnsi="Arial" w:cs="Arial"/>
          <w:sz w:val="24"/>
          <w:szCs w:val="24"/>
        </w:rPr>
        <w:t>l</w:t>
      </w:r>
      <w:r w:rsidR="00597AE8" w:rsidRPr="00343087">
        <w:rPr>
          <w:rFonts w:ascii="Arial" w:hAnsi="Arial" w:cs="Arial"/>
          <w:sz w:val="24"/>
          <w:szCs w:val="24"/>
        </w:rPr>
        <w:t xml:space="preserve">a falta de notificación a la demandada por parte del trabajador del trámite de pérdida de capacidad laboral ante la junta de calificación de </w:t>
      </w:r>
      <w:r w:rsidR="23105F5C" w:rsidRPr="00343087">
        <w:rPr>
          <w:rFonts w:ascii="Arial" w:hAnsi="Arial" w:cs="Arial"/>
          <w:sz w:val="24"/>
          <w:szCs w:val="24"/>
        </w:rPr>
        <w:t>invalidez</w:t>
      </w:r>
      <w:r w:rsidR="00597AE8" w:rsidRPr="00343087">
        <w:rPr>
          <w:rFonts w:ascii="Arial" w:hAnsi="Arial" w:cs="Arial"/>
          <w:sz w:val="24"/>
          <w:szCs w:val="24"/>
        </w:rPr>
        <w:t xml:space="preserve"> no implica una restricción del derecho de defensa y contradicción de aquella, pues dicho dictamen lo puede debatir cuando se allega al plenario o dentro del proceso laboral solicitar la expedición de uno nuevo en la contestación de la demanda</w:t>
      </w:r>
      <w:r w:rsidR="00337D38" w:rsidRPr="00343087">
        <w:rPr>
          <w:rFonts w:ascii="Arial" w:hAnsi="Arial" w:cs="Arial"/>
          <w:sz w:val="24"/>
          <w:szCs w:val="24"/>
        </w:rPr>
        <w:t>.</w:t>
      </w:r>
    </w:p>
    <w:p w14:paraId="31867C42" w14:textId="77777777" w:rsidR="00337D38" w:rsidRPr="00343087" w:rsidRDefault="00337D38" w:rsidP="00343087">
      <w:pPr>
        <w:spacing w:after="0" w:line="276" w:lineRule="auto"/>
        <w:jc w:val="both"/>
        <w:rPr>
          <w:rFonts w:ascii="Arial" w:hAnsi="Arial" w:cs="Arial"/>
          <w:bCs/>
          <w:sz w:val="24"/>
          <w:szCs w:val="24"/>
        </w:rPr>
      </w:pPr>
    </w:p>
    <w:p w14:paraId="1E5408F9" w14:textId="1014B6C9" w:rsidR="004C0DC1" w:rsidRPr="00343087" w:rsidRDefault="00817007" w:rsidP="00343087">
      <w:pPr>
        <w:spacing w:after="0" w:line="276" w:lineRule="auto"/>
        <w:ind w:firstLine="567"/>
        <w:jc w:val="both"/>
        <w:rPr>
          <w:rFonts w:ascii="Arial" w:eastAsia="Times New Roman" w:hAnsi="Arial" w:cs="Arial"/>
          <w:iCs/>
          <w:sz w:val="24"/>
          <w:szCs w:val="24"/>
          <w:lang w:val="es-MX" w:eastAsia="es-ES"/>
        </w:rPr>
      </w:pPr>
      <w:r w:rsidRPr="00343087">
        <w:rPr>
          <w:rFonts w:ascii="Arial" w:hAnsi="Arial" w:cs="Arial"/>
          <w:bCs/>
          <w:sz w:val="24"/>
          <w:szCs w:val="24"/>
        </w:rPr>
        <w:lastRenderedPageBreak/>
        <w:t xml:space="preserve">En la misma </w:t>
      </w:r>
      <w:r w:rsidR="00AE38DB" w:rsidRPr="00343087">
        <w:rPr>
          <w:rFonts w:ascii="Arial" w:hAnsi="Arial" w:cs="Arial"/>
          <w:bCs/>
          <w:sz w:val="24"/>
          <w:szCs w:val="24"/>
        </w:rPr>
        <w:t>providencia</w:t>
      </w:r>
      <w:r w:rsidRPr="00343087">
        <w:rPr>
          <w:rFonts w:ascii="Arial" w:hAnsi="Arial" w:cs="Arial"/>
          <w:bCs/>
          <w:sz w:val="24"/>
          <w:szCs w:val="24"/>
        </w:rPr>
        <w:t xml:space="preserve">, </w:t>
      </w:r>
      <w:r w:rsidR="003D6A53" w:rsidRPr="00343087">
        <w:rPr>
          <w:rFonts w:ascii="Arial" w:hAnsi="Arial" w:cs="Arial"/>
          <w:bCs/>
          <w:sz w:val="24"/>
          <w:szCs w:val="24"/>
        </w:rPr>
        <w:t xml:space="preserve">que memora las sentencias </w:t>
      </w:r>
      <w:r w:rsidR="003D6A53" w:rsidRPr="00343087">
        <w:rPr>
          <w:rFonts w:ascii="Arial" w:eastAsia="Times New Roman" w:hAnsi="Arial" w:cs="Arial"/>
          <w:sz w:val="24"/>
          <w:szCs w:val="24"/>
          <w:lang w:eastAsia="es-ES"/>
        </w:rPr>
        <w:t xml:space="preserve">CSJ SL 11910, 29 sep. 1999; CSJ SL 14472, 27 feb. 2001, CSJ SL 15904, 1.º ago. 2001 y CSJ SL 17187, 27 nov. 2001, </w:t>
      </w:r>
      <w:r w:rsidR="00F10F37" w:rsidRPr="00343087">
        <w:rPr>
          <w:rFonts w:ascii="Arial" w:eastAsia="Times New Roman" w:hAnsi="Arial" w:cs="Arial"/>
          <w:sz w:val="24"/>
          <w:szCs w:val="24"/>
          <w:lang w:eastAsia="es-ES"/>
        </w:rPr>
        <w:t xml:space="preserve">adoctrinó </w:t>
      </w:r>
      <w:r w:rsidR="00AC0246" w:rsidRPr="00343087">
        <w:rPr>
          <w:rFonts w:ascii="Arial" w:eastAsia="Times New Roman" w:hAnsi="Arial" w:cs="Arial"/>
          <w:sz w:val="24"/>
          <w:szCs w:val="24"/>
          <w:lang w:eastAsia="es-ES"/>
        </w:rPr>
        <w:t>que “</w:t>
      </w:r>
      <w:r w:rsidR="004C0DC1" w:rsidRPr="00EC105A">
        <w:rPr>
          <w:rFonts w:ascii="Arial" w:eastAsia="Times New Roman" w:hAnsi="Arial" w:cs="Arial"/>
          <w:i/>
          <w:lang w:val="es-MX" w:eastAsia="es-ES"/>
        </w:rPr>
        <w:t>el adecuado entendimiento de los artículos 41, 42 y 43 de la ley (sic) 100 de 1993 es crear una opción conforme a la cual si el asegurador niega el reconocimiento de la pensión de invalidez, el asegurado puede acudir a las juntas de calificación de invalidez o al juez del trabajo, a su elección, pues también se puede acudir a ellas una vez iniciado el trámite judicial, para darle al dictamen pertinente el trámite que le corresponde en su calidad de prueba.</w:t>
      </w:r>
      <w:r w:rsidR="004C0DC1" w:rsidRPr="00343087">
        <w:rPr>
          <w:rFonts w:ascii="Arial" w:eastAsia="Times New Roman" w:hAnsi="Arial" w:cs="Arial"/>
          <w:i/>
          <w:sz w:val="24"/>
          <w:szCs w:val="24"/>
          <w:lang w:val="es-MX" w:eastAsia="es-ES"/>
        </w:rPr>
        <w:t xml:space="preserve">” </w:t>
      </w:r>
    </w:p>
    <w:p w14:paraId="56239351" w14:textId="77777777" w:rsidR="00F628A6" w:rsidRPr="00343087" w:rsidRDefault="00F628A6" w:rsidP="00343087">
      <w:pPr>
        <w:spacing w:after="0" w:line="276" w:lineRule="auto"/>
        <w:ind w:firstLine="567"/>
        <w:jc w:val="both"/>
        <w:rPr>
          <w:rFonts w:ascii="Arial" w:eastAsia="Times New Roman" w:hAnsi="Arial" w:cs="Arial"/>
          <w:iCs/>
          <w:sz w:val="24"/>
          <w:szCs w:val="24"/>
          <w:lang w:val="es-MX" w:eastAsia="es-ES"/>
        </w:rPr>
      </w:pPr>
    </w:p>
    <w:p w14:paraId="22E954DF" w14:textId="24322717" w:rsidR="00CC072D" w:rsidRPr="00343087" w:rsidRDefault="00F628A6" w:rsidP="00343087">
      <w:pPr>
        <w:spacing w:after="0" w:line="276" w:lineRule="auto"/>
        <w:ind w:firstLine="567"/>
        <w:jc w:val="both"/>
        <w:rPr>
          <w:rFonts w:ascii="Arial" w:hAnsi="Arial" w:cs="Arial"/>
          <w:sz w:val="24"/>
          <w:szCs w:val="24"/>
        </w:rPr>
      </w:pPr>
      <w:r w:rsidRPr="00343087">
        <w:rPr>
          <w:rFonts w:ascii="Arial" w:eastAsia="Times New Roman" w:hAnsi="Arial" w:cs="Arial"/>
          <w:iCs/>
          <w:sz w:val="24"/>
          <w:szCs w:val="24"/>
          <w:lang w:val="es-MX" w:eastAsia="es-ES"/>
        </w:rPr>
        <w:t xml:space="preserve">Lo anterior sobre la base, </w:t>
      </w:r>
      <w:r w:rsidR="00362106" w:rsidRPr="00343087">
        <w:rPr>
          <w:rFonts w:ascii="Arial" w:eastAsia="Times New Roman" w:hAnsi="Arial" w:cs="Arial"/>
          <w:iCs/>
          <w:sz w:val="24"/>
          <w:szCs w:val="24"/>
          <w:lang w:val="es-MX" w:eastAsia="es-ES"/>
        </w:rPr>
        <w:t xml:space="preserve">que dicho procedimiento específico, no constituye un trámite administrativo previo que necesariamente deba agotarse, </w:t>
      </w:r>
      <w:r w:rsidR="003059A7" w:rsidRPr="00343087">
        <w:rPr>
          <w:rFonts w:ascii="Arial" w:eastAsia="Times New Roman" w:hAnsi="Arial" w:cs="Arial"/>
          <w:iCs/>
          <w:sz w:val="24"/>
          <w:szCs w:val="24"/>
          <w:lang w:val="es-MX" w:eastAsia="es-ES"/>
        </w:rPr>
        <w:t xml:space="preserve">aunado a que los </w:t>
      </w:r>
      <w:r w:rsidR="00E47AA0" w:rsidRPr="00343087">
        <w:rPr>
          <w:rFonts w:ascii="Arial" w:eastAsia="Times New Roman" w:hAnsi="Arial" w:cs="Arial"/>
          <w:iCs/>
          <w:sz w:val="24"/>
          <w:szCs w:val="24"/>
          <w:lang w:val="es-MX" w:eastAsia="es-ES"/>
        </w:rPr>
        <w:t>dictámenes</w:t>
      </w:r>
      <w:r w:rsidR="003059A7" w:rsidRPr="00343087">
        <w:rPr>
          <w:rFonts w:ascii="Arial" w:eastAsia="Times New Roman" w:hAnsi="Arial" w:cs="Arial"/>
          <w:iCs/>
          <w:sz w:val="24"/>
          <w:szCs w:val="24"/>
          <w:lang w:val="es-MX" w:eastAsia="es-ES"/>
        </w:rPr>
        <w:t xml:space="preserve"> proferidos por las juntas de </w:t>
      </w:r>
      <w:r w:rsidR="00EC105A" w:rsidRPr="00343087">
        <w:rPr>
          <w:rFonts w:ascii="Arial" w:eastAsia="Times New Roman" w:hAnsi="Arial" w:cs="Arial"/>
          <w:iCs/>
          <w:sz w:val="24"/>
          <w:szCs w:val="24"/>
          <w:lang w:val="es-MX" w:eastAsia="es-ES"/>
        </w:rPr>
        <w:t>calificación</w:t>
      </w:r>
      <w:r w:rsidR="00E47AA0" w:rsidRPr="00343087">
        <w:rPr>
          <w:rFonts w:ascii="Arial" w:eastAsia="Times New Roman" w:hAnsi="Arial" w:cs="Arial"/>
          <w:iCs/>
          <w:sz w:val="24"/>
          <w:szCs w:val="24"/>
          <w:lang w:val="es-MX" w:eastAsia="es-ES"/>
        </w:rPr>
        <w:t xml:space="preserve"> no son pruebas solemnes, de modo que pueden ser controvertidas ante los jueces del trabajo</w:t>
      </w:r>
      <w:r w:rsidR="00974E2F" w:rsidRPr="00343087">
        <w:rPr>
          <w:rFonts w:ascii="Arial" w:eastAsia="Times New Roman" w:hAnsi="Arial" w:cs="Arial"/>
          <w:iCs/>
          <w:sz w:val="24"/>
          <w:szCs w:val="24"/>
          <w:lang w:val="es-MX" w:eastAsia="es-ES"/>
        </w:rPr>
        <w:t xml:space="preserve"> (Ver entre otras Sentencias CSJ </w:t>
      </w:r>
      <w:r w:rsidR="00974E2F" w:rsidRPr="00343087">
        <w:rPr>
          <w:rFonts w:ascii="Arial" w:hAnsi="Arial" w:cs="Arial"/>
          <w:iCs/>
          <w:sz w:val="24"/>
          <w:szCs w:val="24"/>
        </w:rPr>
        <w:t>SL 1221 de 2021, CSJ SL, 19 oct. 2006, rad. 29622; CSJ SL, 27 mar. 2007, rad. 27528; CSJ SL, 18 sep. 2012, rad. 35450, CSJ SL, 30 abr. 2013, rad. 44653, CSJ SL16374-2015 y CSJ SL5280-2018</w:t>
      </w:r>
      <w:r w:rsidR="00A36D82" w:rsidRPr="00343087">
        <w:rPr>
          <w:rFonts w:ascii="Arial" w:hAnsi="Arial" w:cs="Arial"/>
          <w:sz w:val="24"/>
          <w:szCs w:val="24"/>
        </w:rPr>
        <w:t xml:space="preserve">. </w:t>
      </w:r>
    </w:p>
    <w:p w14:paraId="2C128101" w14:textId="77777777" w:rsidR="00CC072D" w:rsidRPr="00343087" w:rsidRDefault="00CC072D" w:rsidP="00343087">
      <w:pPr>
        <w:spacing w:after="0" w:line="276" w:lineRule="auto"/>
        <w:ind w:firstLine="567"/>
        <w:jc w:val="both"/>
        <w:rPr>
          <w:rFonts w:ascii="Arial" w:hAnsi="Arial" w:cs="Arial"/>
          <w:sz w:val="24"/>
          <w:szCs w:val="24"/>
        </w:rPr>
      </w:pPr>
    </w:p>
    <w:p w14:paraId="7D6F7927" w14:textId="6C69A602" w:rsidR="00CB0C16" w:rsidRPr="00343087" w:rsidRDefault="00A36D82" w:rsidP="00343087">
      <w:pPr>
        <w:spacing w:after="0" w:line="276" w:lineRule="auto"/>
        <w:ind w:firstLine="567"/>
        <w:jc w:val="both"/>
        <w:rPr>
          <w:rFonts w:ascii="Arial" w:hAnsi="Arial" w:cs="Arial"/>
          <w:i/>
          <w:iCs/>
          <w:sz w:val="24"/>
          <w:szCs w:val="24"/>
          <w:lang w:val="es-ES"/>
        </w:rPr>
      </w:pPr>
      <w:r w:rsidRPr="00343087">
        <w:rPr>
          <w:rFonts w:ascii="Arial" w:hAnsi="Arial" w:cs="Arial"/>
          <w:sz w:val="24"/>
          <w:szCs w:val="24"/>
        </w:rPr>
        <w:t>En ese orden de ideas, añadió que los recursos contra el dictamen dentro del trámite administrativo</w:t>
      </w:r>
      <w:r w:rsidR="004B132C" w:rsidRPr="00343087">
        <w:rPr>
          <w:rFonts w:ascii="Arial" w:hAnsi="Arial" w:cs="Arial"/>
          <w:sz w:val="24"/>
          <w:szCs w:val="24"/>
        </w:rPr>
        <w:t xml:space="preserve">, no es el único medio con que cuenta la parte contra la cual se pretenda hacer valer, para oponerse y disentir de su contenido, puesto que </w:t>
      </w:r>
      <w:r w:rsidR="004B132C" w:rsidRPr="00343087">
        <w:rPr>
          <w:rFonts w:ascii="Arial" w:hAnsi="Arial" w:cs="Arial"/>
          <w:i/>
          <w:iCs/>
          <w:sz w:val="24"/>
          <w:szCs w:val="24"/>
        </w:rPr>
        <w:t>“</w:t>
      </w:r>
      <w:r w:rsidR="00C82244" w:rsidRPr="00EC105A">
        <w:rPr>
          <w:rFonts w:ascii="Arial" w:hAnsi="Arial" w:cs="Arial"/>
          <w:i/>
          <w:iCs/>
          <w:lang w:val="es-ES"/>
        </w:rPr>
        <w:t>también puede controvertirlo ante la jurisdicción ordinaria laboral; incluso, dentro del proceso, puede hacer uso de la solicitud de una nueva valoración, para que sea el juez quien decida conforme a la sana crítica lo pertinente, a efectos de resolver sobre la pretensión deprecada</w:t>
      </w:r>
      <w:r w:rsidR="00C82244" w:rsidRPr="00343087">
        <w:rPr>
          <w:rFonts w:ascii="Arial" w:hAnsi="Arial" w:cs="Arial"/>
          <w:i/>
          <w:iCs/>
          <w:sz w:val="24"/>
          <w:szCs w:val="24"/>
          <w:lang w:val="es-ES"/>
        </w:rPr>
        <w:t>.”</w:t>
      </w:r>
    </w:p>
    <w:p w14:paraId="24AACB0C" w14:textId="77777777" w:rsidR="00CA581C" w:rsidRPr="00343087" w:rsidRDefault="00CA581C" w:rsidP="00343087">
      <w:pPr>
        <w:spacing w:after="0" w:line="276" w:lineRule="auto"/>
        <w:ind w:firstLine="567"/>
        <w:jc w:val="both"/>
        <w:rPr>
          <w:rFonts w:ascii="Arial" w:hAnsi="Arial" w:cs="Arial"/>
          <w:i/>
          <w:iCs/>
          <w:sz w:val="24"/>
          <w:szCs w:val="24"/>
          <w:lang w:val="es-ES"/>
        </w:rPr>
      </w:pPr>
    </w:p>
    <w:p w14:paraId="6F151476" w14:textId="559C47C9" w:rsidR="00CA581C" w:rsidRPr="00343087" w:rsidRDefault="00CA581C" w:rsidP="00343087">
      <w:pPr>
        <w:spacing w:after="0" w:line="276" w:lineRule="auto"/>
        <w:ind w:firstLine="567"/>
        <w:jc w:val="both"/>
        <w:rPr>
          <w:rFonts w:ascii="Arial" w:hAnsi="Arial" w:cs="Arial"/>
          <w:sz w:val="24"/>
          <w:szCs w:val="24"/>
          <w:lang w:val="es-ES"/>
        </w:rPr>
      </w:pPr>
      <w:r w:rsidRPr="00343087">
        <w:rPr>
          <w:rFonts w:ascii="Arial" w:hAnsi="Arial" w:cs="Arial"/>
          <w:sz w:val="24"/>
          <w:szCs w:val="24"/>
          <w:lang w:val="es-ES"/>
        </w:rPr>
        <w:t xml:space="preserve">Además, en la Sentencia CSJ SL 3008 de 2022 destacó que </w:t>
      </w:r>
      <w:r w:rsidR="00B239C0" w:rsidRPr="00343087">
        <w:rPr>
          <w:rFonts w:ascii="Arial" w:hAnsi="Arial" w:cs="Arial"/>
          <w:bCs/>
          <w:sz w:val="24"/>
          <w:szCs w:val="24"/>
        </w:rPr>
        <w:t>“</w:t>
      </w:r>
      <w:r w:rsidR="00B239C0" w:rsidRPr="00EC105A">
        <w:rPr>
          <w:rFonts w:ascii="Arial" w:hAnsi="Arial" w:cs="Arial"/>
          <w:bCs/>
          <w:i/>
          <w:iCs/>
        </w:rPr>
        <w:t>la existencia de una experticia emitida por alguna de las entidades competentes en el procedimiento de determinación de invalidez en el sistema de seguridad social no es vinculante ni ata al juez al momento de resolver en sede jurisdiccional las controversias</w:t>
      </w:r>
      <w:r w:rsidR="00B239C0" w:rsidRPr="00EC105A">
        <w:rPr>
          <w:rFonts w:ascii="Arial" w:hAnsi="Arial" w:cs="Arial"/>
          <w:i/>
          <w:iCs/>
        </w:rPr>
        <w:t xml:space="preserve"> </w:t>
      </w:r>
      <w:r w:rsidR="00B239C0" w:rsidRPr="00EC105A">
        <w:rPr>
          <w:rFonts w:ascii="Arial" w:hAnsi="Arial" w:cs="Arial"/>
          <w:bCs/>
          <w:i/>
          <w:iCs/>
        </w:rPr>
        <w:t>que se susciten respecto al mismo (CSJ SL4571-2019 y CSJ SL1958-2021), de modo que no constituye una transgresión del orden jurídico la selección razonable de una prueba científica diferente a los dictámenes que emiten las Juntas Regionales o Nacional de Calificación, que también evalúe la invalidez de la persona afiliada con apego a los lineamientos legales (CSJ SL1958-2021)</w:t>
      </w:r>
      <w:r w:rsidR="00B239C0" w:rsidRPr="00343087">
        <w:rPr>
          <w:rFonts w:ascii="Arial" w:hAnsi="Arial" w:cs="Arial"/>
          <w:bCs/>
          <w:i/>
          <w:iCs/>
          <w:sz w:val="24"/>
          <w:szCs w:val="24"/>
        </w:rPr>
        <w:t>.”</w:t>
      </w:r>
      <w:r w:rsidR="00B239C0" w:rsidRPr="00343087">
        <w:rPr>
          <w:rFonts w:ascii="Arial" w:hAnsi="Arial" w:cs="Arial"/>
          <w:bCs/>
          <w:sz w:val="24"/>
          <w:szCs w:val="24"/>
        </w:rPr>
        <w:t xml:space="preserve">  En tanto, </w:t>
      </w:r>
      <w:r w:rsidR="00B239C0" w:rsidRPr="00343087">
        <w:rPr>
          <w:rFonts w:ascii="Arial" w:hAnsi="Arial" w:cs="Arial"/>
          <w:bCs/>
          <w:i/>
          <w:iCs/>
          <w:sz w:val="24"/>
          <w:szCs w:val="24"/>
        </w:rPr>
        <w:t>“</w:t>
      </w:r>
      <w:r w:rsidR="00B239C0" w:rsidRPr="00EC105A">
        <w:rPr>
          <w:rFonts w:ascii="Arial" w:hAnsi="Arial" w:cs="Arial"/>
          <w:bCs/>
          <w:i/>
          <w:iCs/>
        </w:rPr>
        <w:t>el decreto de un dictamen en el proceso judicial no está sujeto a la jerarquización existente en el sistema de seguridad social respecto a las juntas de calificación</w:t>
      </w:r>
      <w:r w:rsidR="00B239C0" w:rsidRPr="00EC105A">
        <w:rPr>
          <w:rFonts w:ascii="Arial" w:hAnsi="Arial" w:cs="Arial"/>
          <w:bCs/>
          <w:i/>
          <w:iCs/>
          <w:sz w:val="24"/>
          <w:szCs w:val="24"/>
        </w:rPr>
        <w:t>”</w:t>
      </w:r>
      <w:r w:rsidR="002F32AD" w:rsidRPr="00EC105A">
        <w:rPr>
          <w:rFonts w:ascii="Arial" w:hAnsi="Arial" w:cs="Arial"/>
          <w:bCs/>
          <w:i/>
          <w:iCs/>
          <w:sz w:val="24"/>
          <w:szCs w:val="24"/>
        </w:rPr>
        <w:t>,</w:t>
      </w:r>
      <w:r w:rsidR="002F32AD" w:rsidRPr="00EC105A">
        <w:rPr>
          <w:rFonts w:ascii="Arial" w:hAnsi="Arial" w:cs="Arial"/>
          <w:bCs/>
          <w:sz w:val="24"/>
          <w:szCs w:val="24"/>
        </w:rPr>
        <w:t xml:space="preserve"> pues aclaró que </w:t>
      </w:r>
      <w:r w:rsidR="002F32AD" w:rsidRPr="00EC105A">
        <w:rPr>
          <w:rFonts w:ascii="Arial" w:hAnsi="Arial" w:cs="Arial"/>
          <w:bCs/>
          <w:i/>
          <w:iCs/>
          <w:sz w:val="24"/>
          <w:szCs w:val="24"/>
        </w:rPr>
        <w:t>“</w:t>
      </w:r>
      <w:r w:rsidR="002F32AD" w:rsidRPr="00EC105A">
        <w:rPr>
          <w:rFonts w:ascii="Arial" w:hAnsi="Arial" w:cs="Arial"/>
          <w:bCs/>
          <w:i/>
          <w:iCs/>
        </w:rPr>
        <w:t>el análisis de la condición de invalidez de una persona está sometida a la valoración del juez bajo los principios de libre formación del convencimiento y apreciación crítica y conjunta de la prueba, previstos en los artículos 60 y 61 del Código Procesal del Trabajo y de la Seguridad Social (CSJ SL, 18 mar. 2009, rad. 31062, CSJ SL5601-2019 y CSJ SL4346-2020)</w:t>
      </w:r>
      <w:r w:rsidR="002F32AD" w:rsidRPr="00343087">
        <w:rPr>
          <w:rFonts w:ascii="Arial" w:hAnsi="Arial" w:cs="Arial"/>
          <w:bCs/>
          <w:i/>
          <w:iCs/>
          <w:sz w:val="24"/>
          <w:szCs w:val="24"/>
        </w:rPr>
        <w:t>”.</w:t>
      </w:r>
    </w:p>
    <w:p w14:paraId="59FC1943" w14:textId="4C86F76D" w:rsidR="780B49C9" w:rsidRPr="00343087" w:rsidRDefault="780B49C9" w:rsidP="00343087">
      <w:pPr>
        <w:spacing w:after="0" w:line="276" w:lineRule="auto"/>
        <w:ind w:firstLine="567"/>
        <w:jc w:val="both"/>
        <w:rPr>
          <w:rFonts w:ascii="Arial" w:hAnsi="Arial" w:cs="Arial"/>
          <w:sz w:val="24"/>
          <w:szCs w:val="24"/>
        </w:rPr>
      </w:pPr>
    </w:p>
    <w:p w14:paraId="5CF02E4C" w14:textId="1F29D5C3" w:rsidR="003055FF" w:rsidRPr="00343087" w:rsidRDefault="4B560437" w:rsidP="00BA7388">
      <w:pPr>
        <w:spacing w:after="0" w:line="276" w:lineRule="auto"/>
        <w:rPr>
          <w:rFonts w:ascii="Arial" w:eastAsia="Tahoma" w:hAnsi="Arial" w:cs="Arial"/>
          <w:b/>
          <w:bCs/>
          <w:sz w:val="24"/>
          <w:szCs w:val="24"/>
        </w:rPr>
      </w:pPr>
      <w:r w:rsidRPr="00343087">
        <w:rPr>
          <w:rFonts w:ascii="Arial" w:eastAsia="Tahoma" w:hAnsi="Arial" w:cs="Arial"/>
          <w:b/>
          <w:bCs/>
          <w:sz w:val="24"/>
          <w:szCs w:val="24"/>
        </w:rPr>
        <w:t xml:space="preserve">6.2. </w:t>
      </w:r>
      <w:r w:rsidR="003055FF" w:rsidRPr="00343087">
        <w:rPr>
          <w:rFonts w:ascii="Arial" w:hAnsi="Arial" w:cs="Arial"/>
          <w:sz w:val="24"/>
          <w:szCs w:val="24"/>
        </w:rPr>
        <w:tab/>
      </w:r>
      <w:r w:rsidR="003055FF" w:rsidRPr="00343087">
        <w:rPr>
          <w:rFonts w:ascii="Arial" w:eastAsia="Tahoma" w:hAnsi="Arial" w:cs="Arial"/>
          <w:b/>
          <w:bCs/>
          <w:sz w:val="24"/>
          <w:szCs w:val="24"/>
        </w:rPr>
        <w:t>Caso concreto</w:t>
      </w:r>
    </w:p>
    <w:p w14:paraId="0F5E8AF6" w14:textId="0876448D" w:rsidR="780B49C9" w:rsidRPr="00343087" w:rsidRDefault="780B49C9" w:rsidP="00BA7388">
      <w:pPr>
        <w:spacing w:after="0" w:line="276" w:lineRule="auto"/>
        <w:rPr>
          <w:rFonts w:ascii="Arial" w:eastAsia="Tahoma" w:hAnsi="Arial" w:cs="Arial"/>
          <w:b/>
          <w:bCs/>
          <w:sz w:val="24"/>
          <w:szCs w:val="24"/>
        </w:rPr>
      </w:pPr>
    </w:p>
    <w:p w14:paraId="7367DB7F" w14:textId="3042838E" w:rsidR="013A4A89" w:rsidRPr="00343087" w:rsidRDefault="013A4A89" w:rsidP="00BA7388">
      <w:pPr>
        <w:spacing w:after="0" w:line="276" w:lineRule="auto"/>
        <w:rPr>
          <w:rFonts w:ascii="Arial" w:eastAsia="Tahoma" w:hAnsi="Arial" w:cs="Arial"/>
          <w:b/>
          <w:bCs/>
          <w:sz w:val="24"/>
          <w:szCs w:val="24"/>
        </w:rPr>
      </w:pPr>
      <w:r w:rsidRPr="00343087">
        <w:rPr>
          <w:rFonts w:ascii="Arial" w:eastAsia="Tahoma" w:hAnsi="Arial" w:cs="Arial"/>
          <w:b/>
          <w:bCs/>
          <w:sz w:val="24"/>
          <w:szCs w:val="24"/>
        </w:rPr>
        <w:t xml:space="preserve">6.2.1. Pruebas arrimadas y </w:t>
      </w:r>
      <w:r w:rsidR="6E1960E2" w:rsidRPr="00343087">
        <w:rPr>
          <w:rFonts w:ascii="Arial" w:eastAsia="Tahoma" w:hAnsi="Arial" w:cs="Arial"/>
          <w:b/>
          <w:bCs/>
          <w:sz w:val="24"/>
          <w:szCs w:val="24"/>
        </w:rPr>
        <w:t>practicadas</w:t>
      </w:r>
      <w:r w:rsidRPr="00343087">
        <w:rPr>
          <w:rFonts w:ascii="Arial" w:eastAsia="Tahoma" w:hAnsi="Arial" w:cs="Arial"/>
          <w:b/>
          <w:bCs/>
          <w:sz w:val="24"/>
          <w:szCs w:val="24"/>
        </w:rPr>
        <w:t xml:space="preserve"> en el proceso: </w:t>
      </w:r>
    </w:p>
    <w:p w14:paraId="537F0A29" w14:textId="50B19437" w:rsidR="3CD30B51" w:rsidRPr="00343087" w:rsidRDefault="3CD30B51" w:rsidP="00BA7388">
      <w:pPr>
        <w:spacing w:after="0" w:line="276" w:lineRule="auto"/>
        <w:rPr>
          <w:rFonts w:ascii="Arial" w:eastAsia="Tahoma" w:hAnsi="Arial" w:cs="Arial"/>
          <w:b/>
          <w:bCs/>
          <w:sz w:val="24"/>
          <w:szCs w:val="24"/>
        </w:rPr>
      </w:pPr>
    </w:p>
    <w:p w14:paraId="4876543C" w14:textId="7CE1CC7E" w:rsidR="004915ED" w:rsidRPr="00343087" w:rsidRDefault="00AE38DB"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La</w:t>
      </w:r>
      <w:r w:rsidR="004915ED" w:rsidRPr="00343087">
        <w:rPr>
          <w:rFonts w:ascii="Arial" w:eastAsia="Times New Roman" w:hAnsi="Arial" w:cs="Arial"/>
          <w:sz w:val="24"/>
          <w:szCs w:val="24"/>
          <w:lang w:eastAsia="es-CO"/>
        </w:rPr>
        <w:t xml:space="preserve"> señora Claudia Janeth Salazar Giraldo</w:t>
      </w:r>
      <w:r w:rsidRPr="00343087">
        <w:rPr>
          <w:rFonts w:ascii="Arial" w:eastAsia="Times New Roman" w:hAnsi="Arial" w:cs="Arial"/>
          <w:sz w:val="24"/>
          <w:szCs w:val="24"/>
          <w:lang w:eastAsia="es-CO"/>
        </w:rPr>
        <w:t>,</w:t>
      </w:r>
      <w:r w:rsidR="004915ED" w:rsidRPr="00343087">
        <w:rPr>
          <w:rFonts w:ascii="Arial" w:eastAsia="Times New Roman" w:hAnsi="Arial" w:cs="Arial"/>
          <w:sz w:val="24"/>
          <w:szCs w:val="24"/>
          <w:lang w:eastAsia="es-CO"/>
        </w:rPr>
        <w:t xml:space="preserve"> por medio de su apoderado judicial, controvierte el dictamen N°</w:t>
      </w:r>
      <w:r w:rsidR="00EC105A">
        <w:rPr>
          <w:rFonts w:ascii="Arial" w:eastAsia="Times New Roman" w:hAnsi="Arial" w:cs="Arial"/>
          <w:sz w:val="24"/>
          <w:szCs w:val="24"/>
          <w:lang w:eastAsia="es-CO"/>
        </w:rPr>
        <w:t xml:space="preserve"> </w:t>
      </w:r>
      <w:r w:rsidR="004915ED" w:rsidRPr="00343087">
        <w:rPr>
          <w:rFonts w:ascii="Arial" w:eastAsia="Times New Roman" w:hAnsi="Arial" w:cs="Arial"/>
          <w:sz w:val="24"/>
          <w:szCs w:val="24"/>
          <w:lang w:eastAsia="es-CO"/>
        </w:rPr>
        <w:t xml:space="preserve">42130878-19985 de 18 de noviembre de 2021 emitido por la Junta Nacional de Calificación de Invalidez, en el que </w:t>
      </w:r>
      <w:r w:rsidRPr="00343087">
        <w:rPr>
          <w:rFonts w:ascii="Arial" w:eastAsia="Times New Roman" w:hAnsi="Arial" w:cs="Arial"/>
          <w:sz w:val="24"/>
          <w:szCs w:val="24"/>
          <w:lang w:eastAsia="es-CO"/>
        </w:rPr>
        <w:t xml:space="preserve">se </w:t>
      </w:r>
      <w:r w:rsidR="004915ED" w:rsidRPr="00343087">
        <w:rPr>
          <w:rFonts w:ascii="Arial" w:eastAsia="Times New Roman" w:hAnsi="Arial" w:cs="Arial"/>
          <w:sz w:val="24"/>
          <w:szCs w:val="24"/>
          <w:lang w:eastAsia="es-CO"/>
        </w:rPr>
        <w:t>determinó que el origen de su patología</w:t>
      </w:r>
      <w:r w:rsidRPr="00343087">
        <w:rPr>
          <w:rFonts w:ascii="Arial" w:eastAsia="Times New Roman" w:hAnsi="Arial" w:cs="Arial"/>
          <w:sz w:val="24"/>
          <w:szCs w:val="24"/>
          <w:lang w:eastAsia="es-CO"/>
        </w:rPr>
        <w:t>,</w:t>
      </w:r>
      <w:r w:rsidR="004915ED" w:rsidRPr="00343087">
        <w:rPr>
          <w:rFonts w:ascii="Arial" w:eastAsia="Times New Roman" w:hAnsi="Arial" w:cs="Arial"/>
          <w:sz w:val="24"/>
          <w:szCs w:val="24"/>
          <w:lang w:eastAsia="es-CO"/>
        </w:rPr>
        <w:t xml:space="preserve"> consistente en síndrome de túnel carpiano bilateral</w:t>
      </w:r>
      <w:r w:rsidRPr="00343087">
        <w:rPr>
          <w:rFonts w:ascii="Arial" w:eastAsia="Times New Roman" w:hAnsi="Arial" w:cs="Arial"/>
          <w:sz w:val="24"/>
          <w:szCs w:val="24"/>
          <w:lang w:eastAsia="es-CO"/>
        </w:rPr>
        <w:t>,</w:t>
      </w:r>
      <w:r w:rsidR="004915ED" w:rsidRPr="00343087">
        <w:rPr>
          <w:rFonts w:ascii="Arial" w:eastAsia="Times New Roman" w:hAnsi="Arial" w:cs="Arial"/>
          <w:sz w:val="24"/>
          <w:szCs w:val="24"/>
          <w:lang w:eastAsia="es-CO"/>
        </w:rPr>
        <w:t xml:space="preserve"> </w:t>
      </w:r>
      <w:r w:rsidR="00E71E72" w:rsidRPr="00343087">
        <w:rPr>
          <w:rFonts w:ascii="Arial" w:eastAsia="Times New Roman" w:hAnsi="Arial" w:cs="Arial"/>
          <w:sz w:val="24"/>
          <w:szCs w:val="24"/>
          <w:lang w:eastAsia="es-CO"/>
        </w:rPr>
        <w:t>es</w:t>
      </w:r>
      <w:r w:rsidR="004915ED" w:rsidRPr="00343087">
        <w:rPr>
          <w:rFonts w:ascii="Arial" w:eastAsia="Times New Roman" w:hAnsi="Arial" w:cs="Arial"/>
          <w:sz w:val="24"/>
          <w:szCs w:val="24"/>
          <w:lang w:eastAsia="es-CO"/>
        </w:rPr>
        <w:t xml:space="preserve"> de origen común; al considerar que en </w:t>
      </w:r>
      <w:r w:rsidRPr="00343087">
        <w:rPr>
          <w:rFonts w:ascii="Arial" w:eastAsia="Times New Roman" w:hAnsi="Arial" w:cs="Arial"/>
          <w:sz w:val="24"/>
          <w:szCs w:val="24"/>
          <w:lang w:eastAsia="es-CO"/>
        </w:rPr>
        <w:t>este</w:t>
      </w:r>
      <w:r w:rsidR="004915ED" w:rsidRPr="00343087">
        <w:rPr>
          <w:rFonts w:ascii="Arial" w:eastAsia="Times New Roman" w:hAnsi="Arial" w:cs="Arial"/>
          <w:sz w:val="24"/>
          <w:szCs w:val="24"/>
          <w:lang w:eastAsia="es-CO"/>
        </w:rPr>
        <w:t xml:space="preserve"> se incurrió en error grave, ya que sus padecimientos por la patología relacionada anteriormente se derivan directamente de las actividades laborales ejecutadas por ella como auxiliar de odontología y ortodoncia.</w:t>
      </w:r>
    </w:p>
    <w:p w14:paraId="4769F05A" w14:textId="77777777" w:rsidR="00A50A25" w:rsidRPr="00343087" w:rsidRDefault="00A50A25" w:rsidP="00343087">
      <w:pPr>
        <w:spacing w:after="0" w:line="276" w:lineRule="auto"/>
        <w:ind w:firstLine="708"/>
        <w:jc w:val="both"/>
        <w:textAlignment w:val="baseline"/>
        <w:rPr>
          <w:rFonts w:ascii="Arial" w:eastAsia="Times New Roman" w:hAnsi="Arial" w:cs="Arial"/>
          <w:sz w:val="24"/>
          <w:szCs w:val="24"/>
          <w:lang w:eastAsia="es-CO"/>
        </w:rPr>
      </w:pPr>
    </w:p>
    <w:p w14:paraId="3663FBDB" w14:textId="2CD55017" w:rsidR="00FA6F4A" w:rsidRPr="00343087" w:rsidRDefault="00926A89"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Con ese fin, se aportaron las pericias emitidas por la EPS, la Junta Regional de Calificación de Invalidez</w:t>
      </w:r>
      <w:r w:rsidR="00AE38DB" w:rsidRPr="00343087">
        <w:rPr>
          <w:rFonts w:ascii="Arial" w:eastAsia="Times New Roman" w:hAnsi="Arial" w:cs="Arial"/>
          <w:sz w:val="24"/>
          <w:szCs w:val="24"/>
          <w:lang w:eastAsia="es-CO"/>
        </w:rPr>
        <w:t xml:space="preserve"> de Risaralda</w:t>
      </w:r>
      <w:r w:rsidRPr="00343087">
        <w:rPr>
          <w:rFonts w:ascii="Arial" w:eastAsia="Times New Roman" w:hAnsi="Arial" w:cs="Arial"/>
          <w:sz w:val="24"/>
          <w:szCs w:val="24"/>
          <w:lang w:eastAsia="es-CO"/>
        </w:rPr>
        <w:t xml:space="preserve"> y la Junta Nacional de Calificación</w:t>
      </w:r>
      <w:r w:rsidR="00AE38DB" w:rsidRPr="00343087">
        <w:rPr>
          <w:rFonts w:ascii="Arial" w:eastAsia="Times New Roman" w:hAnsi="Arial" w:cs="Arial"/>
          <w:sz w:val="24"/>
          <w:szCs w:val="24"/>
          <w:lang w:eastAsia="es-CO"/>
        </w:rPr>
        <w:t>,</w:t>
      </w:r>
      <w:r w:rsidRPr="00343087">
        <w:rPr>
          <w:rFonts w:ascii="Arial" w:eastAsia="Times New Roman" w:hAnsi="Arial" w:cs="Arial"/>
          <w:sz w:val="24"/>
          <w:szCs w:val="24"/>
          <w:lang w:eastAsia="es-CO"/>
        </w:rPr>
        <w:t xml:space="preserve"> en el</w:t>
      </w:r>
      <w:r w:rsidR="00AE38DB" w:rsidRPr="00343087">
        <w:rPr>
          <w:rFonts w:ascii="Arial" w:eastAsia="Times New Roman" w:hAnsi="Arial" w:cs="Arial"/>
          <w:sz w:val="24"/>
          <w:szCs w:val="24"/>
          <w:lang w:eastAsia="es-CO"/>
        </w:rPr>
        <w:t xml:space="preserve"> marco del</w:t>
      </w:r>
      <w:r w:rsidRPr="00343087">
        <w:rPr>
          <w:rFonts w:ascii="Arial" w:eastAsia="Times New Roman" w:hAnsi="Arial" w:cs="Arial"/>
          <w:sz w:val="24"/>
          <w:szCs w:val="24"/>
          <w:lang w:eastAsia="es-CO"/>
        </w:rPr>
        <w:t xml:space="preserve"> trámite </w:t>
      </w:r>
      <w:r w:rsidR="009475B9" w:rsidRPr="00343087">
        <w:rPr>
          <w:rFonts w:ascii="Arial" w:eastAsia="Times New Roman" w:hAnsi="Arial" w:cs="Arial"/>
          <w:sz w:val="24"/>
          <w:szCs w:val="24"/>
          <w:lang w:eastAsia="es-CO"/>
        </w:rPr>
        <w:t xml:space="preserve">administrativo de calificación, </w:t>
      </w:r>
      <w:r w:rsidR="00E71E72" w:rsidRPr="00343087">
        <w:rPr>
          <w:rFonts w:ascii="Arial" w:eastAsia="Times New Roman" w:hAnsi="Arial" w:cs="Arial"/>
          <w:sz w:val="24"/>
          <w:szCs w:val="24"/>
          <w:lang w:eastAsia="es-CO"/>
        </w:rPr>
        <w:t xml:space="preserve">primeras que dictaminaron que la patología era de origen laboral. </w:t>
      </w:r>
      <w:r w:rsidR="2CE33EE4" w:rsidRPr="00343087">
        <w:rPr>
          <w:rFonts w:ascii="Arial" w:eastAsia="Times New Roman" w:hAnsi="Arial" w:cs="Arial"/>
          <w:sz w:val="24"/>
          <w:szCs w:val="24"/>
          <w:lang w:eastAsia="es-CO"/>
        </w:rPr>
        <w:t>En sede judicial se decretó una nueva pericia de origen, a cargo de la Junta Regional de Calificación de Invalidez de Caldas, que ratificó el origen determinado por la Junta Nacional, concluyendo que el síndrome de túnel carpiano padecido por Claudia Janeth no guarda relación con su trabajo.</w:t>
      </w:r>
      <w:r w:rsidR="00FA6F4A" w:rsidRPr="00343087">
        <w:rPr>
          <w:rFonts w:ascii="Arial" w:eastAsia="Times New Roman" w:hAnsi="Arial" w:cs="Arial"/>
          <w:sz w:val="24"/>
          <w:szCs w:val="24"/>
          <w:lang w:eastAsia="es-CO"/>
        </w:rPr>
        <w:t xml:space="preserve"> </w:t>
      </w:r>
    </w:p>
    <w:p w14:paraId="67AD0AB4" w14:textId="77777777" w:rsidR="00FA6F4A" w:rsidRPr="00343087" w:rsidRDefault="00FA6F4A" w:rsidP="00343087">
      <w:pPr>
        <w:spacing w:after="0" w:line="276" w:lineRule="auto"/>
        <w:ind w:firstLine="708"/>
        <w:jc w:val="both"/>
        <w:textAlignment w:val="baseline"/>
        <w:rPr>
          <w:rFonts w:ascii="Arial" w:eastAsia="Times New Roman" w:hAnsi="Arial" w:cs="Arial"/>
          <w:sz w:val="24"/>
          <w:szCs w:val="24"/>
          <w:lang w:eastAsia="es-CO"/>
        </w:rPr>
      </w:pPr>
    </w:p>
    <w:p w14:paraId="028BF798" w14:textId="21E45CD6" w:rsidR="00DF0230" w:rsidRPr="00343087" w:rsidRDefault="00FA6F4A" w:rsidP="00343087">
      <w:pPr>
        <w:spacing w:after="0" w:line="276" w:lineRule="auto"/>
        <w:ind w:firstLine="708"/>
        <w:jc w:val="both"/>
        <w:textAlignment w:val="baseline"/>
        <w:rPr>
          <w:rFonts w:ascii="Arial" w:eastAsia="Times New Roman" w:hAnsi="Arial" w:cs="Arial"/>
          <w:sz w:val="24"/>
          <w:szCs w:val="24"/>
          <w:lang w:eastAsia="es-CO"/>
        </w:rPr>
      </w:pPr>
      <w:bookmarkStart w:id="8" w:name="_Int_7029rYhx"/>
      <w:r w:rsidRPr="00343087">
        <w:rPr>
          <w:rFonts w:ascii="Arial" w:eastAsia="Times New Roman" w:hAnsi="Arial" w:cs="Arial"/>
          <w:sz w:val="24"/>
          <w:szCs w:val="24"/>
          <w:lang w:eastAsia="es-CO"/>
        </w:rPr>
        <w:t>En este orden de ideas, como</w:t>
      </w:r>
      <w:r w:rsidR="001508EE" w:rsidRPr="00343087">
        <w:rPr>
          <w:rFonts w:ascii="Arial" w:eastAsia="Times New Roman" w:hAnsi="Arial" w:cs="Arial"/>
          <w:sz w:val="24"/>
          <w:szCs w:val="24"/>
          <w:lang w:eastAsia="es-CO"/>
        </w:rPr>
        <w:t xml:space="preserve"> no existe un criterio unánime entre los órganos de calificación, </w:t>
      </w:r>
      <w:r w:rsidR="00DF0230" w:rsidRPr="00343087">
        <w:rPr>
          <w:rFonts w:ascii="Arial" w:eastAsia="Times New Roman" w:hAnsi="Arial" w:cs="Arial"/>
          <w:sz w:val="24"/>
          <w:szCs w:val="24"/>
          <w:lang w:eastAsia="es-CO"/>
        </w:rPr>
        <w:t xml:space="preserve">procede la judicatura a determinar </w:t>
      </w:r>
      <w:r w:rsidR="00DF0230" w:rsidRPr="00343087">
        <w:rPr>
          <w:rFonts w:ascii="Arial" w:hAnsi="Arial" w:cs="Arial"/>
          <w:sz w:val="24"/>
          <w:szCs w:val="24"/>
        </w:rPr>
        <w:t>bajo los principios de libre formación del convencimiento y apreciación crítica y conjunta de la prueba, previstos en los artículos 60 y 61 del Código Procesal del Trabajo y de la Seguridad Social, si las patologías padecidas por la gestora de la litis son de origen laboral</w:t>
      </w:r>
      <w:r w:rsidR="002539B6" w:rsidRPr="00343087">
        <w:rPr>
          <w:rFonts w:ascii="Arial" w:hAnsi="Arial" w:cs="Arial"/>
          <w:sz w:val="24"/>
          <w:szCs w:val="24"/>
        </w:rPr>
        <w:t xml:space="preserve">, </w:t>
      </w:r>
      <w:r w:rsidR="001508EE" w:rsidRPr="00343087">
        <w:rPr>
          <w:rFonts w:ascii="Arial" w:hAnsi="Arial" w:cs="Arial"/>
          <w:sz w:val="24"/>
          <w:szCs w:val="24"/>
        </w:rPr>
        <w:t>conforme se peticiona en la demanda.</w:t>
      </w:r>
      <w:bookmarkEnd w:id="8"/>
      <w:r w:rsidR="001508EE" w:rsidRPr="00343087">
        <w:rPr>
          <w:rFonts w:ascii="Arial" w:hAnsi="Arial" w:cs="Arial"/>
          <w:sz w:val="24"/>
          <w:szCs w:val="24"/>
        </w:rPr>
        <w:t xml:space="preserve"> </w:t>
      </w:r>
    </w:p>
    <w:p w14:paraId="63FBECED" w14:textId="77777777" w:rsidR="002D050F" w:rsidRPr="00343087" w:rsidRDefault="002D050F" w:rsidP="00343087">
      <w:pPr>
        <w:spacing w:after="0" w:line="276" w:lineRule="auto"/>
        <w:ind w:firstLine="708"/>
        <w:jc w:val="both"/>
        <w:textAlignment w:val="baseline"/>
        <w:rPr>
          <w:rFonts w:ascii="Arial" w:hAnsi="Arial" w:cs="Arial"/>
          <w:bCs/>
          <w:i/>
          <w:iCs/>
          <w:sz w:val="24"/>
          <w:szCs w:val="24"/>
        </w:rPr>
      </w:pPr>
    </w:p>
    <w:p w14:paraId="78ADBACE" w14:textId="76A0F515" w:rsidR="00E972E6" w:rsidRPr="00343087" w:rsidRDefault="004A378F"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 </w:t>
      </w:r>
      <w:r w:rsidR="00015286" w:rsidRPr="00343087">
        <w:rPr>
          <w:rFonts w:ascii="Arial" w:eastAsia="Times New Roman" w:hAnsi="Arial" w:cs="Arial"/>
          <w:sz w:val="24"/>
          <w:szCs w:val="24"/>
          <w:lang w:eastAsia="es-CO"/>
        </w:rPr>
        <w:t>En ese orden,</w:t>
      </w:r>
      <w:r w:rsidR="002539B6" w:rsidRPr="00343087">
        <w:rPr>
          <w:rFonts w:ascii="Arial" w:eastAsia="Times New Roman" w:hAnsi="Arial" w:cs="Arial"/>
          <w:sz w:val="24"/>
          <w:szCs w:val="24"/>
          <w:lang w:eastAsia="es-CO"/>
        </w:rPr>
        <w:t xml:space="preserve"> conviene reiterar que</w:t>
      </w:r>
      <w:r w:rsidR="00015286" w:rsidRPr="00343087">
        <w:rPr>
          <w:rFonts w:ascii="Arial" w:eastAsia="Times New Roman" w:hAnsi="Arial" w:cs="Arial"/>
          <w:sz w:val="24"/>
          <w:szCs w:val="24"/>
          <w:lang w:eastAsia="es-CO"/>
        </w:rPr>
        <w:t xml:space="preserve"> la EPS SOS determinó en primera oportunidad que el origen de la enfermedad de túnel carpiano era laboral</w:t>
      </w:r>
      <w:r w:rsidR="002539B6" w:rsidRPr="00343087">
        <w:rPr>
          <w:rFonts w:ascii="Arial" w:eastAsia="Times New Roman" w:hAnsi="Arial" w:cs="Arial"/>
          <w:sz w:val="24"/>
          <w:szCs w:val="24"/>
          <w:lang w:eastAsia="es-CO"/>
        </w:rPr>
        <w:t>,</w:t>
      </w:r>
      <w:r w:rsidR="00015286" w:rsidRPr="00343087">
        <w:rPr>
          <w:rFonts w:ascii="Arial" w:eastAsia="Times New Roman" w:hAnsi="Arial" w:cs="Arial"/>
          <w:sz w:val="24"/>
          <w:szCs w:val="24"/>
          <w:lang w:eastAsia="es-CO"/>
        </w:rPr>
        <w:t xml:space="preserve"> </w:t>
      </w:r>
      <w:r w:rsidR="003E0241" w:rsidRPr="00343087">
        <w:rPr>
          <w:rFonts w:ascii="Arial" w:eastAsia="Times New Roman" w:hAnsi="Arial" w:cs="Arial"/>
          <w:sz w:val="24"/>
          <w:szCs w:val="24"/>
          <w:lang w:eastAsia="es-CO"/>
        </w:rPr>
        <w:t>derivad</w:t>
      </w:r>
      <w:r w:rsidR="002539B6" w:rsidRPr="00343087">
        <w:rPr>
          <w:rFonts w:ascii="Arial" w:eastAsia="Times New Roman" w:hAnsi="Arial" w:cs="Arial"/>
          <w:sz w:val="24"/>
          <w:szCs w:val="24"/>
          <w:lang w:eastAsia="es-CO"/>
        </w:rPr>
        <w:t>o</w:t>
      </w:r>
      <w:r w:rsidR="003E0241" w:rsidRPr="00343087">
        <w:rPr>
          <w:rFonts w:ascii="Arial" w:eastAsia="Times New Roman" w:hAnsi="Arial" w:cs="Arial"/>
          <w:sz w:val="24"/>
          <w:szCs w:val="24"/>
          <w:lang w:eastAsia="es-CO"/>
        </w:rPr>
        <w:t xml:space="preserve"> de la exposición </w:t>
      </w:r>
      <w:r w:rsidR="002539B6" w:rsidRPr="00343087">
        <w:rPr>
          <w:rFonts w:ascii="Arial" w:eastAsia="Times New Roman" w:hAnsi="Arial" w:cs="Arial"/>
          <w:sz w:val="24"/>
          <w:szCs w:val="24"/>
          <w:lang w:eastAsia="es-CO"/>
        </w:rPr>
        <w:t>al riesgo</w:t>
      </w:r>
      <w:r w:rsidR="003E0241" w:rsidRPr="00343087">
        <w:rPr>
          <w:rFonts w:ascii="Arial" w:eastAsia="Times New Roman" w:hAnsi="Arial" w:cs="Arial"/>
          <w:sz w:val="24"/>
          <w:szCs w:val="24"/>
          <w:lang w:eastAsia="es-CO"/>
        </w:rPr>
        <w:t xml:space="preserve"> ergonómico</w:t>
      </w:r>
      <w:r w:rsidR="00A34893" w:rsidRPr="00343087">
        <w:rPr>
          <w:rFonts w:ascii="Arial" w:eastAsia="Times New Roman" w:hAnsi="Arial" w:cs="Arial"/>
          <w:sz w:val="24"/>
          <w:szCs w:val="24"/>
          <w:lang w:eastAsia="es-CO"/>
        </w:rPr>
        <w:t xml:space="preserve">, debido a que desde </w:t>
      </w:r>
      <w:r w:rsidR="00776EE5" w:rsidRPr="00343087">
        <w:rPr>
          <w:rFonts w:ascii="Arial" w:eastAsia="Times New Roman" w:hAnsi="Arial" w:cs="Arial"/>
          <w:sz w:val="24"/>
          <w:szCs w:val="24"/>
          <w:lang w:eastAsia="es-CO"/>
        </w:rPr>
        <w:t>1997 hasta el 2000</w:t>
      </w:r>
      <w:r w:rsidR="002539B6" w:rsidRPr="00343087">
        <w:rPr>
          <w:rFonts w:ascii="Arial" w:eastAsia="Times New Roman" w:hAnsi="Arial" w:cs="Arial"/>
          <w:sz w:val="24"/>
          <w:szCs w:val="24"/>
          <w:lang w:eastAsia="es-CO"/>
        </w:rPr>
        <w:t xml:space="preserve">, </w:t>
      </w:r>
      <w:r w:rsidR="00A34893" w:rsidRPr="00343087">
        <w:rPr>
          <w:rFonts w:ascii="Arial" w:eastAsia="Times New Roman" w:hAnsi="Arial" w:cs="Arial"/>
          <w:sz w:val="24"/>
          <w:szCs w:val="24"/>
          <w:lang w:eastAsia="es-CO"/>
        </w:rPr>
        <w:t xml:space="preserve">se desempeñó como </w:t>
      </w:r>
      <w:r w:rsidR="00DB6FF2" w:rsidRPr="00343087">
        <w:rPr>
          <w:rFonts w:ascii="Arial" w:eastAsia="Times New Roman" w:hAnsi="Arial" w:cs="Arial"/>
          <w:sz w:val="24"/>
          <w:szCs w:val="24"/>
          <w:lang w:eastAsia="es-CO"/>
        </w:rPr>
        <w:t>auxiliar</w:t>
      </w:r>
      <w:r w:rsidR="00A34893" w:rsidRPr="00343087">
        <w:rPr>
          <w:rFonts w:ascii="Arial" w:eastAsia="Times New Roman" w:hAnsi="Arial" w:cs="Arial"/>
          <w:sz w:val="24"/>
          <w:szCs w:val="24"/>
          <w:lang w:eastAsia="es-CO"/>
        </w:rPr>
        <w:t xml:space="preserve"> de odontología</w:t>
      </w:r>
      <w:r w:rsidR="007635C3" w:rsidRPr="00343087">
        <w:rPr>
          <w:rFonts w:ascii="Arial" w:eastAsia="Times New Roman" w:hAnsi="Arial" w:cs="Arial"/>
          <w:sz w:val="24"/>
          <w:szCs w:val="24"/>
          <w:lang w:eastAsia="es-CO"/>
        </w:rPr>
        <w:t xml:space="preserve">, </w:t>
      </w:r>
      <w:r w:rsidR="00776EE5" w:rsidRPr="00343087">
        <w:rPr>
          <w:rFonts w:ascii="Arial" w:eastAsia="Times New Roman" w:hAnsi="Arial" w:cs="Arial"/>
          <w:sz w:val="24"/>
          <w:szCs w:val="24"/>
          <w:lang w:eastAsia="es-CO"/>
        </w:rPr>
        <w:t xml:space="preserve">desde </w:t>
      </w:r>
      <w:r w:rsidR="7AD8BECD" w:rsidRPr="00343087">
        <w:rPr>
          <w:rFonts w:ascii="Arial" w:eastAsia="Times New Roman" w:hAnsi="Arial" w:cs="Arial"/>
          <w:sz w:val="24"/>
          <w:szCs w:val="24"/>
          <w:lang w:eastAsia="es-CO"/>
        </w:rPr>
        <w:t>“</w:t>
      </w:r>
      <w:r w:rsidR="00776EE5" w:rsidRPr="00EC105A">
        <w:rPr>
          <w:rFonts w:ascii="Arial" w:eastAsia="Times New Roman" w:hAnsi="Arial" w:cs="Arial"/>
          <w:lang w:eastAsia="es-CO"/>
        </w:rPr>
        <w:t>julio del 2000 hasta la fecha</w:t>
      </w:r>
      <w:r w:rsidR="724D4EC1" w:rsidRPr="00343087">
        <w:rPr>
          <w:rFonts w:ascii="Arial" w:eastAsia="Times New Roman" w:hAnsi="Arial" w:cs="Arial"/>
          <w:sz w:val="24"/>
          <w:szCs w:val="24"/>
          <w:lang w:eastAsia="es-CO"/>
        </w:rPr>
        <w:t>”</w:t>
      </w:r>
      <w:r w:rsidR="1A881DDA" w:rsidRPr="00343087">
        <w:rPr>
          <w:rFonts w:ascii="Arial" w:eastAsia="Times New Roman" w:hAnsi="Arial" w:cs="Arial"/>
          <w:sz w:val="24"/>
          <w:szCs w:val="24"/>
          <w:lang w:eastAsia="es-CO"/>
        </w:rPr>
        <w:t xml:space="preserve"> (se ignora a qué fecha se refiere)</w:t>
      </w:r>
      <w:r w:rsidR="002539B6" w:rsidRPr="00343087">
        <w:rPr>
          <w:rFonts w:ascii="Arial" w:eastAsia="Times New Roman" w:hAnsi="Arial" w:cs="Arial"/>
          <w:sz w:val="24"/>
          <w:szCs w:val="24"/>
          <w:lang w:eastAsia="es-CO"/>
        </w:rPr>
        <w:t>,</w:t>
      </w:r>
      <w:r w:rsidR="00776EE5" w:rsidRPr="00343087">
        <w:rPr>
          <w:rFonts w:ascii="Arial" w:eastAsia="Times New Roman" w:hAnsi="Arial" w:cs="Arial"/>
          <w:sz w:val="24"/>
          <w:szCs w:val="24"/>
          <w:lang w:eastAsia="es-CO"/>
        </w:rPr>
        <w:t xml:space="preserve"> como </w:t>
      </w:r>
      <w:r w:rsidR="002E6F32" w:rsidRPr="00343087">
        <w:rPr>
          <w:rFonts w:ascii="Arial" w:eastAsia="Times New Roman" w:hAnsi="Arial" w:cs="Arial"/>
          <w:sz w:val="24"/>
          <w:szCs w:val="24"/>
          <w:lang w:eastAsia="es-CO"/>
        </w:rPr>
        <w:t>auxiliar de or</w:t>
      </w:r>
      <w:r w:rsidR="00776EE5" w:rsidRPr="00343087">
        <w:rPr>
          <w:rFonts w:ascii="Arial" w:eastAsia="Times New Roman" w:hAnsi="Arial" w:cs="Arial"/>
          <w:sz w:val="24"/>
          <w:szCs w:val="24"/>
          <w:lang w:eastAsia="es-CO"/>
        </w:rPr>
        <w:t xml:space="preserve">todoncia- </w:t>
      </w:r>
      <w:r w:rsidR="002539B6" w:rsidRPr="00343087">
        <w:rPr>
          <w:rFonts w:ascii="Arial" w:eastAsia="Times New Roman" w:hAnsi="Arial" w:cs="Arial"/>
          <w:sz w:val="24"/>
          <w:szCs w:val="24"/>
          <w:lang w:eastAsia="es-CO"/>
        </w:rPr>
        <w:t>h</w:t>
      </w:r>
      <w:r w:rsidR="00776EE5" w:rsidRPr="00343087">
        <w:rPr>
          <w:rFonts w:ascii="Arial" w:eastAsia="Times New Roman" w:hAnsi="Arial" w:cs="Arial"/>
          <w:sz w:val="24"/>
          <w:szCs w:val="24"/>
          <w:lang w:eastAsia="es-CO"/>
        </w:rPr>
        <w:t xml:space="preserve">igienista oral, </w:t>
      </w:r>
      <w:r w:rsidR="007635C3" w:rsidRPr="00343087">
        <w:rPr>
          <w:rFonts w:ascii="Arial" w:eastAsia="Times New Roman" w:hAnsi="Arial" w:cs="Arial"/>
          <w:sz w:val="24"/>
          <w:szCs w:val="24"/>
          <w:lang w:eastAsia="es-CO"/>
        </w:rPr>
        <w:t xml:space="preserve">y </w:t>
      </w:r>
      <w:r w:rsidR="00024890" w:rsidRPr="00343087">
        <w:rPr>
          <w:rFonts w:ascii="Arial" w:eastAsia="Times New Roman" w:hAnsi="Arial" w:cs="Arial"/>
          <w:sz w:val="24"/>
          <w:szCs w:val="24"/>
          <w:lang w:eastAsia="es-CO"/>
        </w:rPr>
        <w:t xml:space="preserve">desde el año 2018 ocupó el cargo de </w:t>
      </w:r>
      <w:r w:rsidR="002539B6" w:rsidRPr="00343087">
        <w:rPr>
          <w:rFonts w:ascii="Arial" w:eastAsia="Times New Roman" w:hAnsi="Arial" w:cs="Arial"/>
          <w:sz w:val="24"/>
          <w:szCs w:val="24"/>
          <w:lang w:eastAsia="es-CO"/>
        </w:rPr>
        <w:t>c</w:t>
      </w:r>
      <w:r w:rsidR="00024890" w:rsidRPr="00343087">
        <w:rPr>
          <w:rFonts w:ascii="Arial" w:eastAsia="Times New Roman" w:hAnsi="Arial" w:cs="Arial"/>
          <w:sz w:val="24"/>
          <w:szCs w:val="24"/>
          <w:lang w:eastAsia="es-CO"/>
        </w:rPr>
        <w:t xml:space="preserve">oordinadora </w:t>
      </w:r>
      <w:r w:rsidR="00972BD1" w:rsidRPr="00343087">
        <w:rPr>
          <w:rFonts w:ascii="Arial" w:eastAsia="Times New Roman" w:hAnsi="Arial" w:cs="Arial"/>
          <w:sz w:val="24"/>
          <w:szCs w:val="24"/>
          <w:lang w:eastAsia="es-CO"/>
        </w:rPr>
        <w:t>de ortodoncia, en la empresa Ortocentro S</w:t>
      </w:r>
      <w:r w:rsidR="002539B6" w:rsidRPr="00343087">
        <w:rPr>
          <w:rFonts w:ascii="Arial" w:eastAsia="Times New Roman" w:hAnsi="Arial" w:cs="Arial"/>
          <w:sz w:val="24"/>
          <w:szCs w:val="24"/>
          <w:lang w:eastAsia="es-CO"/>
        </w:rPr>
        <w:t>.</w:t>
      </w:r>
      <w:r w:rsidR="00972BD1" w:rsidRPr="00343087">
        <w:rPr>
          <w:rFonts w:ascii="Arial" w:eastAsia="Times New Roman" w:hAnsi="Arial" w:cs="Arial"/>
          <w:sz w:val="24"/>
          <w:szCs w:val="24"/>
          <w:lang w:eastAsia="es-CO"/>
        </w:rPr>
        <w:t>A</w:t>
      </w:r>
      <w:r w:rsidR="002539B6" w:rsidRPr="00343087">
        <w:rPr>
          <w:rFonts w:ascii="Arial" w:eastAsia="Times New Roman" w:hAnsi="Arial" w:cs="Arial"/>
          <w:sz w:val="24"/>
          <w:szCs w:val="24"/>
          <w:lang w:eastAsia="es-CO"/>
        </w:rPr>
        <w:t>.</w:t>
      </w:r>
      <w:r w:rsidR="00972BD1" w:rsidRPr="00343087">
        <w:rPr>
          <w:rFonts w:ascii="Arial" w:eastAsia="Times New Roman" w:hAnsi="Arial" w:cs="Arial"/>
          <w:sz w:val="24"/>
          <w:szCs w:val="24"/>
          <w:lang w:eastAsia="es-CO"/>
        </w:rPr>
        <w:t>S</w:t>
      </w:r>
      <w:r w:rsidR="002539B6" w:rsidRPr="00343087">
        <w:rPr>
          <w:rFonts w:ascii="Arial" w:eastAsia="Times New Roman" w:hAnsi="Arial" w:cs="Arial"/>
          <w:sz w:val="24"/>
          <w:szCs w:val="24"/>
          <w:lang w:eastAsia="es-CO"/>
        </w:rPr>
        <w:t>.</w:t>
      </w:r>
      <w:r w:rsidR="00972BD1" w:rsidRPr="00343087">
        <w:rPr>
          <w:rFonts w:ascii="Arial" w:eastAsia="Times New Roman" w:hAnsi="Arial" w:cs="Arial"/>
          <w:sz w:val="24"/>
          <w:szCs w:val="24"/>
          <w:lang w:eastAsia="es-CO"/>
        </w:rPr>
        <w:t>, cumpliendo una jornada diaria de 8-9 horas de lunes a viernes</w:t>
      </w:r>
      <w:r w:rsidR="002539B6" w:rsidRPr="00343087">
        <w:rPr>
          <w:rFonts w:ascii="Arial" w:eastAsia="Times New Roman" w:hAnsi="Arial" w:cs="Arial"/>
          <w:sz w:val="24"/>
          <w:szCs w:val="24"/>
          <w:lang w:eastAsia="es-CO"/>
        </w:rPr>
        <w:t>,</w:t>
      </w:r>
      <w:r w:rsidR="00972BD1" w:rsidRPr="00343087">
        <w:rPr>
          <w:rFonts w:ascii="Arial" w:eastAsia="Times New Roman" w:hAnsi="Arial" w:cs="Arial"/>
          <w:sz w:val="24"/>
          <w:szCs w:val="24"/>
          <w:lang w:eastAsia="es-CO"/>
        </w:rPr>
        <w:t xml:space="preserve"> y de </w:t>
      </w:r>
      <w:r w:rsidR="003B29CC" w:rsidRPr="00343087">
        <w:rPr>
          <w:rFonts w:ascii="Arial" w:eastAsia="Times New Roman" w:hAnsi="Arial" w:cs="Arial"/>
          <w:sz w:val="24"/>
          <w:szCs w:val="24"/>
          <w:lang w:eastAsia="es-CO"/>
        </w:rPr>
        <w:t>5 horas el sábado</w:t>
      </w:r>
      <w:r w:rsidR="00657890" w:rsidRPr="00343087">
        <w:rPr>
          <w:rFonts w:ascii="Arial" w:eastAsia="Times New Roman" w:hAnsi="Arial" w:cs="Arial"/>
          <w:sz w:val="24"/>
          <w:szCs w:val="24"/>
          <w:lang w:eastAsia="es-CO"/>
        </w:rPr>
        <w:t xml:space="preserve">, jornada en la que atendía entre </w:t>
      </w:r>
      <w:r w:rsidR="0097430D" w:rsidRPr="00343087">
        <w:rPr>
          <w:rFonts w:ascii="Arial" w:eastAsia="Times New Roman" w:hAnsi="Arial" w:cs="Arial"/>
          <w:sz w:val="24"/>
          <w:szCs w:val="24"/>
          <w:lang w:eastAsia="es-CO"/>
        </w:rPr>
        <w:t>8</w:t>
      </w:r>
      <w:r w:rsidR="00657890" w:rsidRPr="00343087">
        <w:rPr>
          <w:rFonts w:ascii="Arial" w:eastAsia="Times New Roman" w:hAnsi="Arial" w:cs="Arial"/>
          <w:sz w:val="24"/>
          <w:szCs w:val="24"/>
          <w:lang w:eastAsia="es-CO"/>
        </w:rPr>
        <w:t xml:space="preserve"> y </w:t>
      </w:r>
      <w:r w:rsidR="0097430D" w:rsidRPr="00343087">
        <w:rPr>
          <w:rFonts w:ascii="Arial" w:eastAsia="Times New Roman" w:hAnsi="Arial" w:cs="Arial"/>
          <w:sz w:val="24"/>
          <w:szCs w:val="24"/>
          <w:lang w:eastAsia="es-CO"/>
        </w:rPr>
        <w:t>16</w:t>
      </w:r>
      <w:r w:rsidR="00657890" w:rsidRPr="00343087">
        <w:rPr>
          <w:rFonts w:ascii="Arial" w:eastAsia="Times New Roman" w:hAnsi="Arial" w:cs="Arial"/>
          <w:sz w:val="24"/>
          <w:szCs w:val="24"/>
          <w:lang w:eastAsia="es-CO"/>
        </w:rPr>
        <w:t xml:space="preserve"> pacientes</w:t>
      </w:r>
      <w:r w:rsidR="275E54FE" w:rsidRPr="00343087">
        <w:rPr>
          <w:rFonts w:ascii="Arial" w:eastAsia="Times New Roman" w:hAnsi="Arial" w:cs="Arial"/>
          <w:sz w:val="24"/>
          <w:szCs w:val="24"/>
          <w:lang w:eastAsia="es-CO"/>
        </w:rPr>
        <w:t xml:space="preserve"> diarios</w:t>
      </w:r>
    </w:p>
    <w:p w14:paraId="2A680786" w14:textId="77777777" w:rsidR="00603DB8" w:rsidRPr="00343087" w:rsidRDefault="00603DB8" w:rsidP="00343087">
      <w:pPr>
        <w:spacing w:after="0" w:line="276" w:lineRule="auto"/>
        <w:ind w:firstLine="708"/>
        <w:jc w:val="both"/>
        <w:textAlignment w:val="baseline"/>
        <w:rPr>
          <w:rFonts w:ascii="Arial" w:eastAsia="Times New Roman" w:hAnsi="Arial" w:cs="Arial"/>
          <w:sz w:val="24"/>
          <w:szCs w:val="24"/>
          <w:lang w:eastAsia="es-CO"/>
        </w:rPr>
      </w:pPr>
    </w:p>
    <w:p w14:paraId="6DB3A8A3" w14:textId="1706AC4B" w:rsidR="00603DB8" w:rsidRPr="00343087" w:rsidRDefault="00603DB8"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En el último cargo, la demandante </w:t>
      </w:r>
      <w:r w:rsidR="00083BA0" w:rsidRPr="00343087">
        <w:rPr>
          <w:rFonts w:ascii="Arial" w:eastAsia="Times New Roman" w:hAnsi="Arial" w:cs="Arial"/>
          <w:sz w:val="24"/>
          <w:szCs w:val="24"/>
          <w:lang w:eastAsia="es-CO"/>
        </w:rPr>
        <w:t xml:space="preserve">se encargaba en términos generales de realizar </w:t>
      </w:r>
      <w:r w:rsidRPr="00343087">
        <w:rPr>
          <w:rFonts w:ascii="Arial" w:eastAsia="Times New Roman" w:hAnsi="Arial" w:cs="Arial"/>
          <w:i/>
          <w:iCs/>
          <w:sz w:val="24"/>
          <w:szCs w:val="24"/>
          <w:lang w:eastAsia="es-CO"/>
        </w:rPr>
        <w:t>“</w:t>
      </w:r>
      <w:r w:rsidRPr="00EC105A">
        <w:rPr>
          <w:rFonts w:ascii="Arial" w:eastAsia="Times New Roman" w:hAnsi="Arial" w:cs="Arial"/>
          <w:i/>
          <w:iCs/>
          <w:lang w:val="es-ES" w:eastAsia="es-CO"/>
        </w:rPr>
        <w:t>detartrajes y profilaxis a los pacientes que inician ortodoncia, asistir al ortodoncista, confirmación de agenda, coordinar actividad del día en ortodoncia</w:t>
      </w:r>
      <w:r w:rsidRPr="00343087">
        <w:rPr>
          <w:rFonts w:ascii="Arial" w:eastAsia="Times New Roman" w:hAnsi="Arial" w:cs="Arial"/>
          <w:i/>
          <w:iCs/>
          <w:sz w:val="24"/>
          <w:szCs w:val="24"/>
          <w:lang w:eastAsia="es-CO"/>
        </w:rPr>
        <w:t xml:space="preserve">”, </w:t>
      </w:r>
      <w:r w:rsidRPr="00343087">
        <w:rPr>
          <w:rFonts w:ascii="Arial" w:eastAsia="Times New Roman" w:hAnsi="Arial" w:cs="Arial"/>
          <w:sz w:val="24"/>
          <w:szCs w:val="24"/>
          <w:lang w:eastAsia="es-CO"/>
        </w:rPr>
        <w:t>para lo cual</w:t>
      </w:r>
      <w:r w:rsidR="00AD3232" w:rsidRPr="00343087">
        <w:rPr>
          <w:rFonts w:ascii="Arial" w:eastAsia="Times New Roman" w:hAnsi="Arial" w:cs="Arial"/>
          <w:sz w:val="24"/>
          <w:szCs w:val="24"/>
          <w:lang w:eastAsia="es-CO"/>
        </w:rPr>
        <w:t xml:space="preserve"> </w:t>
      </w:r>
      <w:r w:rsidR="00083BA0" w:rsidRPr="00343087">
        <w:rPr>
          <w:rFonts w:ascii="Arial" w:eastAsia="Times New Roman" w:hAnsi="Arial" w:cs="Arial"/>
          <w:sz w:val="24"/>
          <w:szCs w:val="24"/>
          <w:lang w:eastAsia="es-CO"/>
        </w:rPr>
        <w:t>de forma específica se dividió su labor de la siguiente manera</w:t>
      </w:r>
      <w:r w:rsidR="00657890" w:rsidRPr="00343087">
        <w:rPr>
          <w:rFonts w:ascii="Arial" w:eastAsia="Times New Roman" w:hAnsi="Arial" w:cs="Arial"/>
          <w:sz w:val="24"/>
          <w:szCs w:val="24"/>
          <w:lang w:eastAsia="es-CO"/>
        </w:rPr>
        <w:t xml:space="preserve">: </w:t>
      </w:r>
    </w:p>
    <w:p w14:paraId="7E32DCE7" w14:textId="77777777" w:rsidR="00657890" w:rsidRPr="00343087" w:rsidRDefault="00657890" w:rsidP="00343087">
      <w:pPr>
        <w:spacing w:after="0" w:line="276" w:lineRule="auto"/>
        <w:ind w:firstLine="708"/>
        <w:jc w:val="both"/>
        <w:textAlignment w:val="baseline"/>
        <w:rPr>
          <w:rFonts w:ascii="Arial" w:eastAsia="Times New Roman" w:hAnsi="Arial" w:cs="Arial"/>
          <w:sz w:val="24"/>
          <w:szCs w:val="24"/>
          <w:lang w:eastAsia="es-CO"/>
        </w:rPr>
      </w:pPr>
    </w:p>
    <w:p w14:paraId="7CDA5EA6" w14:textId="7171154B" w:rsidR="0021041F" w:rsidRPr="00EC105A" w:rsidRDefault="0021041F" w:rsidP="00EC105A">
      <w:pPr>
        <w:spacing w:after="0" w:line="240" w:lineRule="auto"/>
        <w:ind w:left="426" w:right="420"/>
        <w:jc w:val="both"/>
        <w:textAlignment w:val="baseline"/>
        <w:rPr>
          <w:rFonts w:ascii="Arial" w:eastAsia="Times New Roman" w:hAnsi="Arial" w:cs="Arial"/>
          <w:lang w:eastAsia="es-CO"/>
        </w:rPr>
      </w:pPr>
      <w:r w:rsidRPr="00EC105A">
        <w:rPr>
          <w:rFonts w:ascii="Arial" w:eastAsia="Times New Roman" w:hAnsi="Arial" w:cs="Arial"/>
          <w:i/>
          <w:iCs/>
          <w:lang w:val="es-ES" w:eastAsia="es-CO"/>
        </w:rPr>
        <w:t xml:space="preserve">“1. </w:t>
      </w:r>
      <w:r w:rsidR="00603DB8" w:rsidRPr="00EC105A">
        <w:rPr>
          <w:rFonts w:ascii="Arial" w:eastAsia="Times New Roman" w:hAnsi="Arial" w:cs="Arial"/>
          <w:i/>
          <w:iCs/>
          <w:lang w:val="es-ES" w:eastAsia="es-CO"/>
        </w:rPr>
        <w:t xml:space="preserve">Preparación paciente: </w:t>
      </w:r>
      <w:r w:rsidR="002539B6" w:rsidRPr="00EC105A">
        <w:rPr>
          <w:rFonts w:ascii="Arial" w:eastAsia="Times New Roman" w:hAnsi="Arial" w:cs="Arial"/>
          <w:i/>
          <w:iCs/>
          <w:lang w:val="es-ES" w:eastAsia="es-CO"/>
        </w:rPr>
        <w:t>l</w:t>
      </w:r>
      <w:r w:rsidR="00603DB8" w:rsidRPr="00EC105A">
        <w:rPr>
          <w:rFonts w:ascii="Arial" w:eastAsia="Times New Roman" w:hAnsi="Arial" w:cs="Arial"/>
          <w:i/>
          <w:iCs/>
          <w:lang w:val="es-ES" w:eastAsia="es-CO"/>
        </w:rPr>
        <w:t>impieza oral, realiza el detartraje con un aparato llamado cavitrón, el cual genera vibración y se debe pasar por todos los dientes, luego en la segunda fase se debe pasar el cepillo, también se pasa por todos los dientes, se aísla los dientes y posteriormente continua el trabajo el ortodoncista colocando los braquets, le pasa al ortodoncista los elementos que requieran para ello. También realiza profilaxis, utiliza el escáner y material especial para montajes.</w:t>
      </w:r>
      <w:r w:rsidR="00603DB8" w:rsidRPr="00EC105A">
        <w:rPr>
          <w:rFonts w:ascii="Arial" w:eastAsia="Times New Roman" w:hAnsi="Arial" w:cs="Arial"/>
          <w:lang w:eastAsia="es-CO"/>
        </w:rPr>
        <w:t> </w:t>
      </w:r>
    </w:p>
    <w:p w14:paraId="41B57C98" w14:textId="77777777" w:rsidR="0021041F" w:rsidRPr="00EC105A" w:rsidRDefault="0021041F" w:rsidP="00EC105A">
      <w:pPr>
        <w:spacing w:after="0" w:line="240" w:lineRule="auto"/>
        <w:ind w:left="426" w:right="420"/>
        <w:jc w:val="both"/>
        <w:textAlignment w:val="baseline"/>
        <w:rPr>
          <w:rFonts w:ascii="Arial" w:eastAsia="Times New Roman" w:hAnsi="Arial" w:cs="Arial"/>
          <w:lang w:eastAsia="es-CO"/>
        </w:rPr>
      </w:pPr>
    </w:p>
    <w:p w14:paraId="58422004" w14:textId="77777777" w:rsidR="0021041F" w:rsidRPr="00EC105A" w:rsidRDefault="0021041F" w:rsidP="00EC105A">
      <w:pPr>
        <w:spacing w:after="0" w:line="240" w:lineRule="auto"/>
        <w:ind w:left="426" w:right="420"/>
        <w:jc w:val="both"/>
        <w:textAlignment w:val="baseline"/>
        <w:rPr>
          <w:rFonts w:ascii="Arial" w:eastAsia="Times New Roman" w:hAnsi="Arial" w:cs="Arial"/>
          <w:lang w:eastAsia="es-CO"/>
        </w:rPr>
      </w:pPr>
      <w:r w:rsidRPr="00EC105A">
        <w:rPr>
          <w:rFonts w:ascii="Arial" w:eastAsia="Times New Roman" w:hAnsi="Arial" w:cs="Arial"/>
          <w:lang w:eastAsia="es-CO"/>
        </w:rPr>
        <w:t xml:space="preserve">2. </w:t>
      </w:r>
      <w:r w:rsidR="00603DB8" w:rsidRPr="00EC105A">
        <w:rPr>
          <w:rFonts w:ascii="Arial" w:eastAsia="Times New Roman" w:hAnsi="Arial" w:cs="Arial"/>
          <w:i/>
          <w:iCs/>
          <w:lang w:val="es-ES" w:eastAsia="es-CO"/>
        </w:rPr>
        <w:t>Asistir al ortodoncista: colocar los elásticos o arcos con las pinzas de ortodoncia.</w:t>
      </w:r>
      <w:r w:rsidR="00603DB8" w:rsidRPr="00EC105A">
        <w:rPr>
          <w:rFonts w:ascii="Arial" w:eastAsia="Times New Roman" w:hAnsi="Arial" w:cs="Arial"/>
          <w:lang w:eastAsia="es-CO"/>
        </w:rPr>
        <w:t> </w:t>
      </w:r>
    </w:p>
    <w:p w14:paraId="6FB9C653" w14:textId="77777777" w:rsidR="0021041F" w:rsidRPr="00EC105A" w:rsidRDefault="0021041F" w:rsidP="00EC105A">
      <w:pPr>
        <w:spacing w:after="0" w:line="240" w:lineRule="auto"/>
        <w:ind w:left="426" w:right="420"/>
        <w:jc w:val="both"/>
        <w:textAlignment w:val="baseline"/>
        <w:rPr>
          <w:rFonts w:ascii="Arial" w:eastAsia="Times New Roman" w:hAnsi="Arial" w:cs="Arial"/>
          <w:lang w:eastAsia="es-CO"/>
        </w:rPr>
      </w:pPr>
    </w:p>
    <w:p w14:paraId="2523AFA2" w14:textId="01FC0178" w:rsidR="00603DB8" w:rsidRPr="00EC105A" w:rsidRDefault="0021041F" w:rsidP="00EC105A">
      <w:pPr>
        <w:spacing w:after="0" w:line="240" w:lineRule="auto"/>
        <w:ind w:left="426" w:right="420"/>
        <w:jc w:val="both"/>
        <w:textAlignment w:val="baseline"/>
        <w:rPr>
          <w:rFonts w:ascii="Arial" w:eastAsia="Times New Roman" w:hAnsi="Arial" w:cs="Arial"/>
          <w:lang w:eastAsia="es-CO"/>
        </w:rPr>
      </w:pPr>
      <w:r w:rsidRPr="00EC105A">
        <w:rPr>
          <w:rFonts w:ascii="Arial" w:eastAsia="Times New Roman" w:hAnsi="Arial" w:cs="Arial"/>
          <w:lang w:eastAsia="es-CO"/>
        </w:rPr>
        <w:t xml:space="preserve">3. </w:t>
      </w:r>
      <w:r w:rsidR="00603DB8" w:rsidRPr="00EC105A">
        <w:rPr>
          <w:rFonts w:ascii="Arial" w:eastAsia="Times New Roman" w:hAnsi="Arial" w:cs="Arial"/>
          <w:i/>
          <w:iCs/>
          <w:lang w:val="es-ES" w:eastAsia="es-CO"/>
        </w:rPr>
        <w:t>Otros: coordinación del día en ortodoncia</w:t>
      </w:r>
      <w:r w:rsidR="00FF2790" w:rsidRPr="00EC105A">
        <w:rPr>
          <w:rFonts w:ascii="Arial" w:eastAsia="Times New Roman" w:hAnsi="Arial" w:cs="Arial"/>
          <w:i/>
          <w:iCs/>
          <w:lang w:val="es-ES" w:eastAsia="es-CO"/>
        </w:rPr>
        <w:t>,</w:t>
      </w:r>
      <w:r w:rsidR="00603DB8" w:rsidRPr="00EC105A">
        <w:rPr>
          <w:rFonts w:ascii="Arial" w:eastAsia="Times New Roman" w:hAnsi="Arial" w:cs="Arial"/>
          <w:i/>
          <w:iCs/>
          <w:lang w:val="es-ES" w:eastAsia="es-CO"/>
        </w:rPr>
        <w:t xml:space="preserve"> </w:t>
      </w:r>
      <w:r w:rsidR="002539B6" w:rsidRPr="00EC105A">
        <w:rPr>
          <w:rFonts w:ascii="Arial" w:eastAsia="Times New Roman" w:hAnsi="Arial" w:cs="Arial"/>
          <w:i/>
          <w:iCs/>
          <w:lang w:val="es-ES" w:eastAsia="es-CO"/>
        </w:rPr>
        <w:t>a</w:t>
      </w:r>
      <w:r w:rsidR="00603DB8" w:rsidRPr="00EC105A">
        <w:rPr>
          <w:rFonts w:ascii="Arial" w:eastAsia="Times New Roman" w:hAnsi="Arial" w:cs="Arial"/>
          <w:i/>
          <w:iCs/>
          <w:lang w:val="es-ES" w:eastAsia="es-CO"/>
        </w:rPr>
        <w:t>tender urgencias de ortodoncia</w:t>
      </w:r>
      <w:r w:rsidR="00FF2790" w:rsidRPr="00EC105A">
        <w:rPr>
          <w:rFonts w:ascii="Arial" w:eastAsia="Times New Roman" w:hAnsi="Arial" w:cs="Arial"/>
          <w:i/>
          <w:iCs/>
          <w:lang w:val="es-ES" w:eastAsia="es-CO"/>
        </w:rPr>
        <w:t>,</w:t>
      </w:r>
      <w:r w:rsidR="00603DB8" w:rsidRPr="00EC105A">
        <w:rPr>
          <w:rFonts w:ascii="Arial" w:eastAsia="Times New Roman" w:hAnsi="Arial" w:cs="Arial"/>
          <w:i/>
          <w:iCs/>
          <w:lang w:val="es-ES" w:eastAsia="es-CO"/>
        </w:rPr>
        <w:t xml:space="preserve"> Alambres que le molestan al usuario, que se corta con la pinza para ello. Confirmación de agenda al ortodoncista, armar historia clínica, realizar notas de evolución en el computador, dar recomendaciones al paciente. Hacer limpieza y desinfección diaria a la unidad y puesto de trabajo.</w:t>
      </w:r>
      <w:r w:rsidRPr="00EC105A">
        <w:rPr>
          <w:rFonts w:ascii="Arial" w:eastAsia="Times New Roman" w:hAnsi="Arial" w:cs="Arial"/>
          <w:i/>
          <w:iCs/>
          <w:lang w:val="es-ES" w:eastAsia="es-CO"/>
        </w:rPr>
        <w:t>”</w:t>
      </w:r>
    </w:p>
    <w:p w14:paraId="764254E2" w14:textId="5BC2C351" w:rsidR="00603DB8" w:rsidRPr="00343087" w:rsidRDefault="00603DB8"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 </w:t>
      </w:r>
    </w:p>
    <w:p w14:paraId="27116472" w14:textId="12A82AFB" w:rsidR="00657890" w:rsidRPr="00343087" w:rsidRDefault="0021041F" w:rsidP="00343087">
      <w:pPr>
        <w:spacing w:after="0" w:line="276" w:lineRule="auto"/>
        <w:ind w:firstLine="708"/>
        <w:jc w:val="both"/>
        <w:textAlignment w:val="baseline"/>
        <w:rPr>
          <w:rFonts w:ascii="Arial" w:eastAsia="Times New Roman" w:hAnsi="Arial" w:cs="Arial"/>
          <w:sz w:val="24"/>
          <w:szCs w:val="24"/>
          <w:lang w:val="es-ES" w:eastAsia="es-CO"/>
        </w:rPr>
      </w:pPr>
      <w:r w:rsidRPr="00343087">
        <w:rPr>
          <w:rFonts w:ascii="Arial" w:eastAsia="Times New Roman" w:hAnsi="Arial" w:cs="Arial"/>
          <w:sz w:val="24"/>
          <w:szCs w:val="24"/>
          <w:lang w:val="es-ES" w:eastAsia="es-CO"/>
        </w:rPr>
        <w:t xml:space="preserve">También se </w:t>
      </w:r>
      <w:r w:rsidR="002539B6" w:rsidRPr="00343087">
        <w:rPr>
          <w:rFonts w:ascii="Arial" w:eastAsia="Times New Roman" w:hAnsi="Arial" w:cs="Arial"/>
          <w:sz w:val="24"/>
          <w:szCs w:val="24"/>
          <w:lang w:val="es-ES" w:eastAsia="es-CO"/>
        </w:rPr>
        <w:t>e</w:t>
      </w:r>
      <w:r w:rsidR="00657890" w:rsidRPr="00343087">
        <w:rPr>
          <w:rFonts w:ascii="Arial" w:eastAsia="Times New Roman" w:hAnsi="Arial" w:cs="Arial"/>
          <w:sz w:val="24"/>
          <w:szCs w:val="24"/>
          <w:lang w:val="es-ES" w:eastAsia="es-CO"/>
        </w:rPr>
        <w:t>xpone</w:t>
      </w:r>
      <w:r w:rsidR="002539B6" w:rsidRPr="00343087">
        <w:rPr>
          <w:rFonts w:ascii="Arial" w:eastAsia="Times New Roman" w:hAnsi="Arial" w:cs="Arial"/>
          <w:sz w:val="24"/>
          <w:szCs w:val="24"/>
          <w:lang w:val="es-ES" w:eastAsia="es-CO"/>
        </w:rPr>
        <w:t xml:space="preserve"> en</w:t>
      </w:r>
      <w:r w:rsidR="00657890" w:rsidRPr="00343087">
        <w:rPr>
          <w:rFonts w:ascii="Arial" w:eastAsia="Times New Roman" w:hAnsi="Arial" w:cs="Arial"/>
          <w:sz w:val="24"/>
          <w:szCs w:val="24"/>
          <w:lang w:val="es-ES" w:eastAsia="es-CO"/>
        </w:rPr>
        <w:t xml:space="preserve"> el citado dictamen, que </w:t>
      </w:r>
      <w:r w:rsidR="00DB38B9" w:rsidRPr="00343087">
        <w:rPr>
          <w:rFonts w:ascii="Arial" w:eastAsia="Times New Roman" w:hAnsi="Arial" w:cs="Arial"/>
          <w:sz w:val="24"/>
          <w:szCs w:val="24"/>
          <w:lang w:val="es-ES" w:eastAsia="es-CO"/>
        </w:rPr>
        <w:t xml:space="preserve">el factor del riesgo al que estaba sometido la demandante era </w:t>
      </w:r>
      <w:r w:rsidRPr="00343087">
        <w:rPr>
          <w:rFonts w:ascii="Arial" w:eastAsia="Times New Roman" w:hAnsi="Arial" w:cs="Arial"/>
          <w:sz w:val="24"/>
          <w:szCs w:val="24"/>
          <w:lang w:val="es-ES" w:eastAsia="es-CO"/>
        </w:rPr>
        <w:t>b</w:t>
      </w:r>
      <w:r w:rsidR="00DB38B9" w:rsidRPr="00343087">
        <w:rPr>
          <w:rFonts w:ascii="Arial" w:eastAsia="Times New Roman" w:hAnsi="Arial" w:cs="Arial"/>
          <w:sz w:val="24"/>
          <w:szCs w:val="24"/>
          <w:lang w:val="es-ES" w:eastAsia="es-CO"/>
        </w:rPr>
        <w:t>iomecánico en los miembros supe</w:t>
      </w:r>
      <w:r w:rsidR="00802B4A" w:rsidRPr="00343087">
        <w:rPr>
          <w:rFonts w:ascii="Arial" w:eastAsia="Times New Roman" w:hAnsi="Arial" w:cs="Arial"/>
          <w:sz w:val="24"/>
          <w:szCs w:val="24"/>
          <w:lang w:val="es-ES" w:eastAsia="es-CO"/>
        </w:rPr>
        <w:t>riores, y que los antecedentes de entumecimiento y hormigueo en ambas manos iniciaron en el 2019</w:t>
      </w:r>
      <w:r w:rsidR="000551E4" w:rsidRPr="00343087">
        <w:rPr>
          <w:rFonts w:ascii="Arial" w:eastAsia="Times New Roman" w:hAnsi="Arial" w:cs="Arial"/>
          <w:sz w:val="24"/>
          <w:szCs w:val="24"/>
          <w:lang w:val="es-ES" w:eastAsia="es-CO"/>
        </w:rPr>
        <w:t>.</w:t>
      </w:r>
    </w:p>
    <w:p w14:paraId="5EAE785E" w14:textId="77777777" w:rsidR="000551E4" w:rsidRPr="00343087" w:rsidRDefault="000551E4" w:rsidP="00343087">
      <w:pPr>
        <w:spacing w:after="0" w:line="276" w:lineRule="auto"/>
        <w:ind w:firstLine="708"/>
        <w:jc w:val="both"/>
        <w:textAlignment w:val="baseline"/>
        <w:rPr>
          <w:rFonts w:ascii="Arial" w:eastAsia="Times New Roman" w:hAnsi="Arial" w:cs="Arial"/>
          <w:sz w:val="24"/>
          <w:szCs w:val="24"/>
          <w:lang w:val="es-ES" w:eastAsia="es-CO"/>
        </w:rPr>
      </w:pPr>
    </w:p>
    <w:p w14:paraId="116F5F2B" w14:textId="0D7B8C91" w:rsidR="000551E4" w:rsidRPr="00343087" w:rsidRDefault="000551E4" w:rsidP="00343087">
      <w:pPr>
        <w:spacing w:after="0" w:line="276" w:lineRule="auto"/>
        <w:ind w:firstLine="708"/>
        <w:jc w:val="both"/>
        <w:textAlignment w:val="baseline"/>
        <w:rPr>
          <w:rFonts w:ascii="Arial" w:eastAsia="Times New Roman" w:hAnsi="Arial" w:cs="Arial"/>
          <w:sz w:val="24"/>
          <w:szCs w:val="24"/>
          <w:lang w:val="es-ES" w:eastAsia="es-CO"/>
        </w:rPr>
      </w:pPr>
      <w:r w:rsidRPr="00343087">
        <w:rPr>
          <w:rFonts w:ascii="Arial" w:eastAsia="Times New Roman" w:hAnsi="Arial" w:cs="Arial"/>
          <w:sz w:val="24"/>
          <w:szCs w:val="24"/>
          <w:lang w:val="es-ES" w:eastAsia="es-CO"/>
        </w:rPr>
        <w:t>Con base en lo anterior, como criterio ocupacional consignó la EPS calificadora</w:t>
      </w:r>
      <w:r w:rsidR="006D35B8" w:rsidRPr="00343087">
        <w:rPr>
          <w:rFonts w:ascii="Arial" w:eastAsia="Times New Roman" w:hAnsi="Arial" w:cs="Arial"/>
          <w:sz w:val="24"/>
          <w:szCs w:val="24"/>
          <w:lang w:val="es-ES" w:eastAsia="es-CO"/>
        </w:rPr>
        <w:t xml:space="preserve">: </w:t>
      </w:r>
    </w:p>
    <w:p w14:paraId="71F14859" w14:textId="7F59B25E" w:rsidR="000551E4" w:rsidRPr="00EC105A" w:rsidRDefault="000551E4" w:rsidP="00EC105A">
      <w:pPr>
        <w:spacing w:after="0" w:line="276" w:lineRule="auto"/>
        <w:ind w:firstLine="708"/>
        <w:jc w:val="both"/>
        <w:textAlignment w:val="baseline"/>
        <w:rPr>
          <w:rFonts w:ascii="Arial" w:eastAsia="Times New Roman" w:hAnsi="Arial" w:cs="Arial"/>
          <w:sz w:val="24"/>
          <w:szCs w:val="24"/>
          <w:lang w:val="es-ES" w:eastAsia="es-CO"/>
        </w:rPr>
      </w:pPr>
    </w:p>
    <w:p w14:paraId="2462600B" w14:textId="5491199B" w:rsidR="000551E4" w:rsidRPr="00EC105A" w:rsidRDefault="006D35B8" w:rsidP="00EC105A">
      <w:pPr>
        <w:spacing w:after="0" w:line="240" w:lineRule="auto"/>
        <w:ind w:left="426" w:right="420"/>
        <w:jc w:val="both"/>
        <w:textAlignment w:val="baseline"/>
        <w:rPr>
          <w:rFonts w:ascii="Arial" w:eastAsia="Times New Roman" w:hAnsi="Arial" w:cs="Arial"/>
          <w:i/>
          <w:iCs/>
          <w:lang w:val="es-ES" w:eastAsia="es-CO"/>
        </w:rPr>
      </w:pPr>
      <w:r w:rsidRPr="00EC105A">
        <w:rPr>
          <w:rFonts w:ascii="Arial" w:eastAsia="Times New Roman" w:hAnsi="Arial" w:cs="Arial"/>
          <w:i/>
          <w:iCs/>
          <w:lang w:val="es-ES" w:eastAsia="es-CO"/>
        </w:rPr>
        <w:lastRenderedPageBreak/>
        <w:t xml:space="preserve">“Trabajadora expuesta por cerca de 21 años a factor de riesgo ocupacional biomecánico </w:t>
      </w:r>
      <w:r w:rsidR="00EA604C" w:rsidRPr="00EC105A">
        <w:rPr>
          <w:rFonts w:ascii="Arial" w:eastAsia="Times New Roman" w:hAnsi="Arial" w:cs="Arial"/>
          <w:i/>
          <w:iCs/>
          <w:lang w:val="es-ES" w:eastAsia="es-CO"/>
        </w:rPr>
        <w:t xml:space="preserve">(carga dinámica) para miembros superiores, por contenidos de tareas que </w:t>
      </w:r>
      <w:r w:rsidR="00C355B2" w:rsidRPr="00EC105A">
        <w:rPr>
          <w:rFonts w:ascii="Arial" w:eastAsia="Times New Roman" w:hAnsi="Arial" w:cs="Arial"/>
          <w:i/>
          <w:iCs/>
          <w:lang w:val="es-ES" w:eastAsia="es-CO"/>
        </w:rPr>
        <w:t>implicaban</w:t>
      </w:r>
      <w:r w:rsidR="00EA604C" w:rsidRPr="00EC105A">
        <w:rPr>
          <w:rFonts w:ascii="Arial" w:eastAsia="Times New Roman" w:hAnsi="Arial" w:cs="Arial"/>
          <w:i/>
          <w:iCs/>
          <w:lang w:val="es-ES" w:eastAsia="es-CO"/>
        </w:rPr>
        <w:t xml:space="preserve"> movimientos repetitivos de carpos, aplicación de fuerza, vibración y desviación radio-cubital en labores como auxiliar de ortodoncia</w:t>
      </w:r>
      <w:r w:rsidR="00F101EA" w:rsidRPr="00EC105A">
        <w:rPr>
          <w:rFonts w:ascii="Arial" w:eastAsia="Times New Roman" w:hAnsi="Arial" w:cs="Arial"/>
          <w:i/>
          <w:iCs/>
          <w:lang w:val="es-ES" w:eastAsia="es-CO"/>
        </w:rPr>
        <w:t>, antes del inicio de los síntomas en miembros superiores (2019) que llevaron al desarrollo de la enfermedad objeto de calificación, por lo cual es posible establecer relación de causalidad entre la labor y la patología</w:t>
      </w:r>
      <w:r w:rsidR="00C355B2" w:rsidRPr="00EC105A">
        <w:rPr>
          <w:rFonts w:ascii="Arial" w:eastAsia="Times New Roman" w:hAnsi="Arial" w:cs="Arial"/>
          <w:i/>
          <w:iCs/>
          <w:lang w:val="es-ES" w:eastAsia="es-CO"/>
        </w:rPr>
        <w:t xml:space="preserve">”. </w:t>
      </w:r>
    </w:p>
    <w:p w14:paraId="241F9AE7" w14:textId="77777777" w:rsidR="000551E4" w:rsidRPr="00343087" w:rsidRDefault="000551E4" w:rsidP="00343087">
      <w:pPr>
        <w:spacing w:after="0" w:line="276" w:lineRule="auto"/>
        <w:ind w:left="708" w:firstLine="708"/>
        <w:jc w:val="both"/>
        <w:textAlignment w:val="baseline"/>
        <w:rPr>
          <w:rFonts w:ascii="Arial" w:eastAsia="Times New Roman" w:hAnsi="Arial" w:cs="Arial"/>
          <w:sz w:val="24"/>
          <w:szCs w:val="24"/>
          <w:lang w:val="es-ES" w:eastAsia="es-CO"/>
        </w:rPr>
      </w:pPr>
    </w:p>
    <w:p w14:paraId="190DC8C8" w14:textId="28114F78" w:rsidR="000551E4" w:rsidRPr="00343087" w:rsidRDefault="002F1AAF"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Posteriormente, </w:t>
      </w:r>
      <w:r w:rsidR="000D05CF" w:rsidRPr="00343087">
        <w:rPr>
          <w:rFonts w:ascii="Arial" w:eastAsia="Times New Roman" w:hAnsi="Arial" w:cs="Arial"/>
          <w:sz w:val="24"/>
          <w:szCs w:val="24"/>
          <w:lang w:eastAsia="es-CO"/>
        </w:rPr>
        <w:t>l</w:t>
      </w:r>
      <w:r w:rsidRPr="00343087">
        <w:rPr>
          <w:rFonts w:ascii="Arial" w:eastAsia="Times New Roman" w:hAnsi="Arial" w:cs="Arial"/>
          <w:sz w:val="24"/>
          <w:szCs w:val="24"/>
          <w:lang w:eastAsia="es-CO"/>
        </w:rPr>
        <w:t xml:space="preserve">a </w:t>
      </w:r>
      <w:r w:rsidR="000D05CF" w:rsidRPr="00343087">
        <w:rPr>
          <w:rFonts w:ascii="Arial" w:eastAsia="Times New Roman" w:hAnsi="Arial" w:cs="Arial"/>
          <w:sz w:val="24"/>
          <w:szCs w:val="24"/>
          <w:lang w:eastAsia="es-CO"/>
        </w:rPr>
        <w:t>J</w:t>
      </w:r>
      <w:r w:rsidRPr="00343087">
        <w:rPr>
          <w:rFonts w:ascii="Arial" w:eastAsia="Times New Roman" w:hAnsi="Arial" w:cs="Arial"/>
          <w:sz w:val="24"/>
          <w:szCs w:val="24"/>
          <w:lang w:eastAsia="es-CO"/>
        </w:rPr>
        <w:t>unta Regional de Calificación de Invalidez</w:t>
      </w:r>
      <w:r w:rsidR="00B122C0" w:rsidRPr="00343087">
        <w:rPr>
          <w:rFonts w:ascii="Arial" w:eastAsia="Times New Roman" w:hAnsi="Arial" w:cs="Arial"/>
          <w:sz w:val="24"/>
          <w:szCs w:val="24"/>
          <w:lang w:eastAsia="es-CO"/>
        </w:rPr>
        <w:t xml:space="preserve"> por medio de dictamen No.</w:t>
      </w:r>
      <w:r w:rsidR="00EC105A">
        <w:rPr>
          <w:rFonts w:ascii="Arial" w:eastAsia="Times New Roman" w:hAnsi="Arial" w:cs="Arial"/>
          <w:sz w:val="24"/>
          <w:szCs w:val="24"/>
          <w:lang w:eastAsia="es-CO"/>
        </w:rPr>
        <w:t xml:space="preserve"> </w:t>
      </w:r>
      <w:r w:rsidR="00B122C0" w:rsidRPr="00343087">
        <w:rPr>
          <w:rFonts w:ascii="Arial" w:eastAsia="Times New Roman" w:hAnsi="Arial" w:cs="Arial"/>
          <w:sz w:val="24"/>
          <w:szCs w:val="24"/>
          <w:lang w:eastAsia="es-CO"/>
        </w:rPr>
        <w:t>42130878-402 del 15 de abril de 2021</w:t>
      </w:r>
      <w:r w:rsidR="00BB4FF7" w:rsidRPr="00343087">
        <w:rPr>
          <w:rStyle w:val="Refdenotaalpie"/>
          <w:rFonts w:ascii="Arial" w:eastAsia="Times New Roman" w:hAnsi="Arial" w:cs="Arial"/>
          <w:sz w:val="24"/>
          <w:szCs w:val="24"/>
          <w:lang w:eastAsia="es-CO"/>
        </w:rPr>
        <w:footnoteReference w:id="3"/>
      </w:r>
      <w:r w:rsidR="00B122C0" w:rsidRPr="00343087">
        <w:rPr>
          <w:rFonts w:ascii="Arial" w:eastAsia="Times New Roman" w:hAnsi="Arial" w:cs="Arial"/>
          <w:sz w:val="24"/>
          <w:szCs w:val="24"/>
          <w:lang w:eastAsia="es-CO"/>
        </w:rPr>
        <w:t>, con sustento en la anterior descripción del puesto de trabajo de la demandante</w:t>
      </w:r>
      <w:r w:rsidR="006A3A1C" w:rsidRPr="00343087">
        <w:rPr>
          <w:rFonts w:ascii="Arial" w:eastAsia="Times New Roman" w:hAnsi="Arial" w:cs="Arial"/>
          <w:sz w:val="24"/>
          <w:szCs w:val="24"/>
          <w:lang w:eastAsia="es-CO"/>
        </w:rPr>
        <w:t xml:space="preserve"> y considerando que </w:t>
      </w:r>
      <w:r w:rsidR="00914CDD" w:rsidRPr="00343087">
        <w:rPr>
          <w:rFonts w:ascii="Arial" w:eastAsia="Times New Roman" w:hAnsi="Arial" w:cs="Arial"/>
          <w:sz w:val="24"/>
          <w:szCs w:val="24"/>
          <w:lang w:eastAsia="es-CO"/>
        </w:rPr>
        <w:t xml:space="preserve">esta </w:t>
      </w:r>
      <w:r w:rsidR="00324D8E" w:rsidRPr="00343087">
        <w:rPr>
          <w:rFonts w:ascii="Arial" w:eastAsia="Times New Roman" w:hAnsi="Arial" w:cs="Arial"/>
          <w:sz w:val="24"/>
          <w:szCs w:val="24"/>
          <w:lang w:eastAsia="es-CO"/>
        </w:rPr>
        <w:t xml:space="preserve">no tenía </w:t>
      </w:r>
      <w:r w:rsidR="001A5FA0" w:rsidRPr="00343087">
        <w:rPr>
          <w:rFonts w:ascii="Arial" w:eastAsia="Times New Roman" w:hAnsi="Arial" w:cs="Arial"/>
          <w:sz w:val="24"/>
          <w:szCs w:val="24"/>
          <w:lang w:eastAsia="es-CO"/>
        </w:rPr>
        <w:t xml:space="preserve">patologías previas relevantes, </w:t>
      </w:r>
      <w:r w:rsidR="001A5FA0" w:rsidRPr="00343087">
        <w:rPr>
          <w:rFonts w:ascii="Arial" w:eastAsia="Times New Roman" w:hAnsi="Arial" w:cs="Arial"/>
          <w:b/>
          <w:bCs/>
          <w:sz w:val="24"/>
          <w:szCs w:val="24"/>
          <w:lang w:eastAsia="es-CO"/>
        </w:rPr>
        <w:t xml:space="preserve">dictaminó que la enfermedad es de origen laboral. </w:t>
      </w:r>
    </w:p>
    <w:p w14:paraId="6B9B7974" w14:textId="77777777" w:rsidR="00F272EB" w:rsidRPr="00343087" w:rsidRDefault="00F272EB" w:rsidP="00343087">
      <w:pPr>
        <w:spacing w:after="0" w:line="276" w:lineRule="auto"/>
        <w:ind w:firstLine="708"/>
        <w:jc w:val="both"/>
        <w:textAlignment w:val="baseline"/>
        <w:rPr>
          <w:rFonts w:ascii="Arial" w:eastAsia="Times New Roman" w:hAnsi="Arial" w:cs="Arial"/>
          <w:sz w:val="24"/>
          <w:szCs w:val="24"/>
          <w:lang w:eastAsia="es-CO"/>
        </w:rPr>
      </w:pPr>
    </w:p>
    <w:p w14:paraId="5D909BAA" w14:textId="7865CDEF" w:rsidR="00BF64DC" w:rsidRPr="00343087" w:rsidRDefault="0077210B"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Por su parte, la Junta Nacional de Calificación, en dictamen No.</w:t>
      </w:r>
      <w:r w:rsidR="00EC105A">
        <w:rPr>
          <w:rFonts w:ascii="Arial" w:eastAsia="Times New Roman" w:hAnsi="Arial" w:cs="Arial"/>
          <w:sz w:val="24"/>
          <w:szCs w:val="24"/>
          <w:lang w:eastAsia="es-CO"/>
        </w:rPr>
        <w:t xml:space="preserve"> </w:t>
      </w:r>
      <w:r w:rsidRPr="00343087">
        <w:rPr>
          <w:rFonts w:ascii="Arial" w:eastAsia="Times New Roman" w:hAnsi="Arial" w:cs="Arial"/>
          <w:sz w:val="24"/>
          <w:szCs w:val="24"/>
          <w:lang w:eastAsia="es-CO"/>
        </w:rPr>
        <w:t>42130878-19985 del 18 de noviembre de 2021</w:t>
      </w:r>
      <w:r w:rsidR="007028B1" w:rsidRPr="00343087">
        <w:rPr>
          <w:rStyle w:val="Refdenotaalpie"/>
          <w:rFonts w:ascii="Arial" w:eastAsia="Times New Roman" w:hAnsi="Arial" w:cs="Arial"/>
          <w:sz w:val="24"/>
          <w:szCs w:val="24"/>
          <w:lang w:eastAsia="es-CO"/>
        </w:rPr>
        <w:footnoteReference w:id="4"/>
      </w:r>
      <w:r w:rsidR="000D05CF" w:rsidRPr="00343087">
        <w:rPr>
          <w:rFonts w:ascii="Arial" w:eastAsia="Times New Roman" w:hAnsi="Arial" w:cs="Arial"/>
          <w:sz w:val="24"/>
          <w:szCs w:val="24"/>
          <w:lang w:eastAsia="es-CO"/>
        </w:rPr>
        <w:t xml:space="preserve">, </w:t>
      </w:r>
      <w:r w:rsidR="00520AA7" w:rsidRPr="00343087">
        <w:rPr>
          <w:rFonts w:ascii="Arial" w:eastAsia="Times New Roman" w:hAnsi="Arial" w:cs="Arial"/>
          <w:sz w:val="24"/>
          <w:szCs w:val="24"/>
          <w:lang w:eastAsia="es-CO"/>
        </w:rPr>
        <w:t>en la valoración descrita por el médico ponente</w:t>
      </w:r>
      <w:r w:rsidR="00682C50" w:rsidRPr="00343087">
        <w:rPr>
          <w:rFonts w:ascii="Arial" w:eastAsia="Times New Roman" w:hAnsi="Arial" w:cs="Arial"/>
          <w:sz w:val="24"/>
          <w:szCs w:val="24"/>
          <w:lang w:eastAsia="es-CO"/>
        </w:rPr>
        <w:t xml:space="preserve">, </w:t>
      </w:r>
      <w:r w:rsidR="000F6BD9" w:rsidRPr="00343087">
        <w:rPr>
          <w:rFonts w:ascii="Arial" w:eastAsia="Times New Roman" w:hAnsi="Arial" w:cs="Arial"/>
          <w:sz w:val="24"/>
          <w:szCs w:val="24"/>
          <w:lang w:eastAsia="es-CO"/>
        </w:rPr>
        <w:t xml:space="preserve">con sustento en la Guía de Atención Integral Basada en la Evidencia para Desórdenes Musculoesqueléticos (DME) relacionados con Movimientos Repetitivos de Miembros Superiores (Sindrome de Túnel Carpiano, Epicondilitis y Enfermedad de De Quervain (GATI- DME), indicó que </w:t>
      </w:r>
      <w:r w:rsidR="00682C50" w:rsidRPr="00343087">
        <w:rPr>
          <w:rFonts w:ascii="Arial" w:eastAsia="Times New Roman" w:hAnsi="Arial" w:cs="Arial"/>
          <w:sz w:val="24"/>
          <w:szCs w:val="24"/>
          <w:lang w:eastAsia="es-CO"/>
        </w:rPr>
        <w:t>l</w:t>
      </w:r>
      <w:r w:rsidR="00BF64DC" w:rsidRPr="00343087">
        <w:rPr>
          <w:rFonts w:ascii="Arial" w:eastAsia="Tahoma" w:hAnsi="Arial" w:cs="Arial"/>
          <w:sz w:val="24"/>
          <w:szCs w:val="24"/>
        </w:rPr>
        <w:t xml:space="preserve">a patología </w:t>
      </w:r>
      <w:r w:rsidR="00BF64DC" w:rsidRPr="00343087">
        <w:rPr>
          <w:rFonts w:ascii="Arial" w:eastAsia="Tahoma" w:hAnsi="Arial" w:cs="Arial"/>
          <w:i/>
          <w:iCs/>
          <w:sz w:val="24"/>
          <w:szCs w:val="24"/>
        </w:rPr>
        <w:t>“</w:t>
      </w:r>
      <w:r w:rsidR="00BF64DC" w:rsidRPr="00EC105A">
        <w:rPr>
          <w:rFonts w:ascii="Arial" w:eastAsia="Tahoma" w:hAnsi="Arial" w:cs="Arial"/>
          <w:i/>
          <w:iCs/>
        </w:rPr>
        <w:t>síndrome del túnel del carpo</w:t>
      </w:r>
      <w:r w:rsidR="00BF64DC" w:rsidRPr="00343087">
        <w:rPr>
          <w:rFonts w:ascii="Arial" w:eastAsia="Tahoma" w:hAnsi="Arial" w:cs="Arial"/>
          <w:i/>
          <w:iCs/>
          <w:sz w:val="24"/>
          <w:szCs w:val="24"/>
        </w:rPr>
        <w:t>”</w:t>
      </w:r>
      <w:r w:rsidR="00BF64DC" w:rsidRPr="00343087">
        <w:rPr>
          <w:rFonts w:ascii="Arial" w:eastAsia="Tahoma" w:hAnsi="Arial" w:cs="Arial"/>
          <w:sz w:val="24"/>
          <w:szCs w:val="24"/>
        </w:rPr>
        <w:t xml:space="preserve"> </w:t>
      </w:r>
      <w:r w:rsidR="007602FA" w:rsidRPr="00343087">
        <w:rPr>
          <w:rFonts w:ascii="Arial" w:eastAsia="Tahoma" w:hAnsi="Arial" w:cs="Arial"/>
          <w:sz w:val="24"/>
          <w:szCs w:val="24"/>
        </w:rPr>
        <w:t xml:space="preserve">es </w:t>
      </w:r>
      <w:r w:rsidR="00BF64DC" w:rsidRPr="00343087">
        <w:rPr>
          <w:rFonts w:ascii="Arial" w:eastAsia="Tahoma" w:hAnsi="Arial" w:cs="Arial"/>
          <w:i/>
          <w:iCs/>
          <w:sz w:val="24"/>
          <w:szCs w:val="24"/>
        </w:rPr>
        <w:t>“</w:t>
      </w:r>
      <w:r w:rsidR="00BF64DC" w:rsidRPr="00EC105A">
        <w:rPr>
          <w:rFonts w:ascii="Arial" w:eastAsia="Tahoma" w:hAnsi="Arial" w:cs="Arial"/>
          <w:i/>
          <w:iCs/>
        </w:rPr>
        <w:t>una lesión física originada por trauma acumulado que se desarrolla gradualmente sobre un periodo de</w:t>
      </w:r>
      <w:r w:rsidR="00BF64DC" w:rsidRPr="00EC105A">
        <w:rPr>
          <w:rFonts w:ascii="Arial" w:hAnsi="Arial" w:cs="Arial"/>
          <w:i/>
          <w:iCs/>
        </w:rPr>
        <w:t xml:space="preserve"> </w:t>
      </w:r>
      <w:r w:rsidR="00BF64DC" w:rsidRPr="00EC105A">
        <w:rPr>
          <w:rFonts w:ascii="Arial" w:eastAsia="Tahoma" w:hAnsi="Arial" w:cs="Arial"/>
          <w:i/>
          <w:iCs/>
        </w:rPr>
        <w:t>tiempo; como resultado de repetidos esfuerzos sobre una parte específica del sistema músculo esquelético</w:t>
      </w:r>
      <w:r w:rsidR="00BF64DC" w:rsidRPr="00343087">
        <w:rPr>
          <w:rFonts w:ascii="Arial" w:eastAsia="Tahoma" w:hAnsi="Arial" w:cs="Arial"/>
          <w:i/>
          <w:iCs/>
          <w:sz w:val="24"/>
          <w:szCs w:val="24"/>
        </w:rPr>
        <w:t>”</w:t>
      </w:r>
      <w:r w:rsidR="00BF64DC" w:rsidRPr="00343087">
        <w:rPr>
          <w:rFonts w:ascii="Arial" w:eastAsia="Tahoma" w:hAnsi="Arial" w:cs="Arial"/>
          <w:sz w:val="24"/>
          <w:szCs w:val="24"/>
        </w:rPr>
        <w:t xml:space="preserve"> también se describen como</w:t>
      </w:r>
      <w:r w:rsidR="00BF64DC" w:rsidRPr="00343087">
        <w:rPr>
          <w:rFonts w:ascii="Arial" w:hAnsi="Arial" w:cs="Arial"/>
          <w:sz w:val="24"/>
          <w:szCs w:val="24"/>
        </w:rPr>
        <w:t xml:space="preserve"> </w:t>
      </w:r>
      <w:r w:rsidR="00BF64DC" w:rsidRPr="00343087">
        <w:rPr>
          <w:rFonts w:ascii="Arial" w:eastAsia="Tahoma" w:hAnsi="Arial" w:cs="Arial"/>
          <w:i/>
          <w:iCs/>
          <w:sz w:val="24"/>
          <w:szCs w:val="24"/>
        </w:rPr>
        <w:t>“</w:t>
      </w:r>
      <w:r w:rsidR="00BF64DC" w:rsidRPr="00EC105A">
        <w:rPr>
          <w:rFonts w:ascii="Arial" w:eastAsia="Tahoma" w:hAnsi="Arial" w:cs="Arial"/>
          <w:i/>
          <w:iCs/>
        </w:rPr>
        <w:t>lesiones por trauma acumulativo</w:t>
      </w:r>
      <w:r w:rsidR="00BF64DC" w:rsidRPr="00343087">
        <w:rPr>
          <w:rFonts w:ascii="Arial" w:eastAsia="Tahoma" w:hAnsi="Arial" w:cs="Arial"/>
          <w:i/>
          <w:iCs/>
          <w:sz w:val="24"/>
          <w:szCs w:val="24"/>
        </w:rPr>
        <w:t>”</w:t>
      </w:r>
      <w:r w:rsidR="00BF64DC" w:rsidRPr="00343087">
        <w:rPr>
          <w:rFonts w:ascii="Arial" w:eastAsia="Tahoma" w:hAnsi="Arial" w:cs="Arial"/>
          <w:sz w:val="24"/>
          <w:szCs w:val="24"/>
        </w:rPr>
        <w:t xml:space="preserve"> las cuales de acuerdo con las GATISO DME </w:t>
      </w:r>
      <w:r w:rsidR="00BF64DC" w:rsidRPr="00343087">
        <w:rPr>
          <w:rFonts w:ascii="Arial" w:eastAsia="Tahoma" w:hAnsi="Arial" w:cs="Arial"/>
          <w:i/>
          <w:iCs/>
          <w:sz w:val="24"/>
          <w:szCs w:val="24"/>
        </w:rPr>
        <w:t>“</w:t>
      </w:r>
      <w:r w:rsidR="00BF64DC" w:rsidRPr="00EC105A">
        <w:rPr>
          <w:rFonts w:ascii="Arial" w:eastAsia="Tahoma" w:hAnsi="Arial" w:cs="Arial"/>
          <w:i/>
          <w:iCs/>
        </w:rPr>
        <w:t>combina el concepto de acumulación y trauma. La primera</w:t>
      </w:r>
      <w:r w:rsidR="00BF64DC" w:rsidRPr="00EC105A">
        <w:rPr>
          <w:rFonts w:ascii="Arial" w:hAnsi="Arial" w:cs="Arial"/>
          <w:i/>
          <w:iCs/>
        </w:rPr>
        <w:t xml:space="preserve"> </w:t>
      </w:r>
      <w:r w:rsidR="00BF64DC" w:rsidRPr="00EC105A">
        <w:rPr>
          <w:rFonts w:ascii="Arial" w:eastAsia="Tahoma" w:hAnsi="Arial" w:cs="Arial"/>
          <w:i/>
          <w:iCs/>
        </w:rPr>
        <w:t>indica que la lesión se ha desarrollado gradualmente a través de un periodo de tiempo, como resultado de un esfuerzo repetido en alguna</w:t>
      </w:r>
      <w:r w:rsidR="00BF64DC" w:rsidRPr="00EC105A">
        <w:rPr>
          <w:rFonts w:ascii="Arial" w:hAnsi="Arial" w:cs="Arial"/>
          <w:i/>
          <w:iCs/>
        </w:rPr>
        <w:t xml:space="preserve"> </w:t>
      </w:r>
      <w:r w:rsidR="00BF64DC" w:rsidRPr="00EC105A">
        <w:rPr>
          <w:rFonts w:ascii="Arial" w:eastAsia="Tahoma" w:hAnsi="Arial" w:cs="Arial"/>
          <w:i/>
          <w:iCs/>
        </w:rPr>
        <w:t>parte del cuerpo, y el Trauma significa una lesión corporal ocasionada por esfuerzos mecánicos y desorden o daño se refiere a condiciones</w:t>
      </w:r>
      <w:r w:rsidR="00BF64DC" w:rsidRPr="00EC105A">
        <w:rPr>
          <w:rFonts w:ascii="Arial" w:hAnsi="Arial" w:cs="Arial"/>
          <w:i/>
          <w:iCs/>
        </w:rPr>
        <w:t xml:space="preserve"> </w:t>
      </w:r>
      <w:r w:rsidR="00BF64DC" w:rsidRPr="00EC105A">
        <w:rPr>
          <w:rFonts w:ascii="Arial" w:eastAsia="Tahoma" w:hAnsi="Arial" w:cs="Arial"/>
          <w:i/>
          <w:iCs/>
        </w:rPr>
        <w:t>físicas anormales</w:t>
      </w:r>
      <w:r w:rsidR="00BF64DC" w:rsidRPr="00343087">
        <w:rPr>
          <w:rFonts w:ascii="Arial" w:eastAsia="Tahoma" w:hAnsi="Arial" w:cs="Arial"/>
          <w:sz w:val="24"/>
          <w:szCs w:val="24"/>
        </w:rPr>
        <w:t xml:space="preserve">”. </w:t>
      </w:r>
    </w:p>
    <w:p w14:paraId="6A691D29" w14:textId="77777777" w:rsidR="00BF64DC" w:rsidRPr="00343087" w:rsidRDefault="00BF64DC" w:rsidP="00343087">
      <w:pPr>
        <w:spacing w:after="0" w:line="276" w:lineRule="auto"/>
        <w:jc w:val="both"/>
        <w:textAlignment w:val="baseline"/>
        <w:rPr>
          <w:rFonts w:ascii="Arial" w:eastAsia="Times New Roman" w:hAnsi="Arial" w:cs="Arial"/>
          <w:sz w:val="24"/>
          <w:szCs w:val="24"/>
          <w:lang w:eastAsia="es-CO"/>
        </w:rPr>
      </w:pPr>
    </w:p>
    <w:p w14:paraId="7F7651FF" w14:textId="2239BC59" w:rsidR="00F272EB" w:rsidRPr="00343087" w:rsidRDefault="00BF64DC"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Al descender al análisis del caso de</w:t>
      </w:r>
      <w:r w:rsidR="003F2083" w:rsidRPr="00343087">
        <w:rPr>
          <w:rFonts w:ascii="Arial" w:eastAsia="Times New Roman" w:hAnsi="Arial" w:cs="Arial"/>
          <w:sz w:val="24"/>
          <w:szCs w:val="24"/>
          <w:lang w:eastAsia="es-CO"/>
        </w:rPr>
        <w:t xml:space="preserve"> la demandante</w:t>
      </w:r>
      <w:r w:rsidRPr="00343087">
        <w:rPr>
          <w:rFonts w:ascii="Arial" w:eastAsia="Times New Roman" w:hAnsi="Arial" w:cs="Arial"/>
          <w:sz w:val="24"/>
          <w:szCs w:val="24"/>
          <w:lang w:eastAsia="es-CO"/>
        </w:rPr>
        <w:t xml:space="preserve">, señaló que esta </w:t>
      </w:r>
      <w:r w:rsidR="000D05CF" w:rsidRPr="00343087">
        <w:rPr>
          <w:rFonts w:ascii="Arial" w:eastAsia="Times New Roman" w:hAnsi="Arial" w:cs="Arial"/>
          <w:sz w:val="24"/>
          <w:szCs w:val="24"/>
          <w:lang w:eastAsia="es-CO"/>
        </w:rPr>
        <w:t xml:space="preserve">se </w:t>
      </w:r>
      <w:r w:rsidR="00EE39AA" w:rsidRPr="00343087">
        <w:rPr>
          <w:rFonts w:ascii="Arial" w:eastAsia="Times New Roman" w:hAnsi="Arial" w:cs="Arial"/>
          <w:sz w:val="24"/>
          <w:szCs w:val="24"/>
          <w:lang w:eastAsia="es-CO"/>
        </w:rPr>
        <w:t xml:space="preserve">desempeñaba </w:t>
      </w:r>
      <w:r w:rsidR="00D70272" w:rsidRPr="00343087">
        <w:rPr>
          <w:rFonts w:ascii="Arial" w:eastAsia="Times New Roman" w:hAnsi="Arial" w:cs="Arial"/>
          <w:sz w:val="24"/>
          <w:szCs w:val="24"/>
          <w:lang w:eastAsia="es-CO"/>
        </w:rPr>
        <w:t xml:space="preserve">hace 19 años </w:t>
      </w:r>
      <w:r w:rsidR="000D05CF" w:rsidRPr="00343087">
        <w:rPr>
          <w:rFonts w:ascii="Arial" w:eastAsia="Times New Roman" w:hAnsi="Arial" w:cs="Arial"/>
          <w:sz w:val="24"/>
          <w:szCs w:val="24"/>
          <w:lang w:eastAsia="es-CO"/>
        </w:rPr>
        <w:t xml:space="preserve">en </w:t>
      </w:r>
      <w:r w:rsidR="00E3517E" w:rsidRPr="00343087">
        <w:rPr>
          <w:rFonts w:ascii="Arial" w:eastAsia="Times New Roman" w:hAnsi="Arial" w:cs="Arial"/>
          <w:sz w:val="24"/>
          <w:szCs w:val="24"/>
          <w:lang w:eastAsia="es-CO"/>
        </w:rPr>
        <w:t xml:space="preserve">tareas de higienista </w:t>
      </w:r>
      <w:r w:rsidR="00EE39AA" w:rsidRPr="00343087">
        <w:rPr>
          <w:rFonts w:ascii="Arial" w:eastAsia="Times New Roman" w:hAnsi="Arial" w:cs="Arial"/>
          <w:sz w:val="24"/>
          <w:szCs w:val="24"/>
          <w:lang w:eastAsia="es-CO"/>
        </w:rPr>
        <w:t>oral</w:t>
      </w:r>
      <w:r w:rsidR="000D05CF" w:rsidRPr="00343087">
        <w:rPr>
          <w:rFonts w:ascii="Arial" w:eastAsia="Times New Roman" w:hAnsi="Arial" w:cs="Arial"/>
          <w:sz w:val="24"/>
          <w:szCs w:val="24"/>
          <w:lang w:eastAsia="es-CO"/>
        </w:rPr>
        <w:t>,</w:t>
      </w:r>
      <w:r w:rsidR="00EE39AA" w:rsidRPr="00343087">
        <w:rPr>
          <w:rFonts w:ascii="Arial" w:eastAsia="Times New Roman" w:hAnsi="Arial" w:cs="Arial"/>
          <w:sz w:val="24"/>
          <w:szCs w:val="24"/>
          <w:lang w:eastAsia="es-CO"/>
        </w:rPr>
        <w:t xml:space="preserve"> principalmente</w:t>
      </w:r>
      <w:r w:rsidR="000D05CF" w:rsidRPr="00343087">
        <w:rPr>
          <w:rFonts w:ascii="Arial" w:eastAsia="Times New Roman" w:hAnsi="Arial" w:cs="Arial"/>
          <w:sz w:val="24"/>
          <w:szCs w:val="24"/>
          <w:lang w:eastAsia="es-CO"/>
        </w:rPr>
        <w:t>,</w:t>
      </w:r>
      <w:r w:rsidR="00EE39AA" w:rsidRPr="00343087">
        <w:rPr>
          <w:rFonts w:ascii="Arial" w:eastAsia="Times New Roman" w:hAnsi="Arial" w:cs="Arial"/>
          <w:sz w:val="24"/>
          <w:szCs w:val="24"/>
          <w:lang w:eastAsia="es-CO"/>
        </w:rPr>
        <w:t xml:space="preserve"> y otros cargos desempeñados previamente como auxiliar de ortodoncia</w:t>
      </w:r>
      <w:r w:rsidR="008A2E46" w:rsidRPr="00343087">
        <w:rPr>
          <w:rFonts w:ascii="Arial" w:eastAsia="Times New Roman" w:hAnsi="Arial" w:cs="Arial"/>
          <w:sz w:val="24"/>
          <w:szCs w:val="24"/>
          <w:lang w:eastAsia="es-CO"/>
        </w:rPr>
        <w:t xml:space="preserve">. </w:t>
      </w:r>
    </w:p>
    <w:p w14:paraId="267CAA9D" w14:textId="77777777" w:rsidR="008A2E46" w:rsidRPr="00343087" w:rsidRDefault="008A2E46" w:rsidP="00343087">
      <w:pPr>
        <w:spacing w:after="0" w:line="276" w:lineRule="auto"/>
        <w:ind w:firstLine="708"/>
        <w:jc w:val="both"/>
        <w:textAlignment w:val="baseline"/>
        <w:rPr>
          <w:rFonts w:ascii="Arial" w:eastAsia="Times New Roman" w:hAnsi="Arial" w:cs="Arial"/>
          <w:sz w:val="24"/>
          <w:szCs w:val="24"/>
          <w:lang w:eastAsia="es-CO"/>
        </w:rPr>
      </w:pPr>
    </w:p>
    <w:p w14:paraId="369D85EB" w14:textId="65B43ED1" w:rsidR="00B83986" w:rsidRPr="00343087" w:rsidRDefault="000D05CF"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imes New Roman" w:hAnsi="Arial" w:cs="Arial"/>
          <w:sz w:val="24"/>
          <w:szCs w:val="24"/>
          <w:lang w:eastAsia="es-CO"/>
        </w:rPr>
        <w:t>Añadió</w:t>
      </w:r>
      <w:r w:rsidR="00B83986" w:rsidRPr="00343087">
        <w:rPr>
          <w:rFonts w:ascii="Arial" w:eastAsia="Times New Roman" w:hAnsi="Arial" w:cs="Arial"/>
          <w:sz w:val="24"/>
          <w:szCs w:val="24"/>
          <w:lang w:eastAsia="es-CO"/>
        </w:rPr>
        <w:t xml:space="preserve"> que </w:t>
      </w:r>
      <w:r w:rsidR="00B008B8" w:rsidRPr="00343087">
        <w:rPr>
          <w:rFonts w:ascii="Arial" w:eastAsia="Times New Roman" w:hAnsi="Arial" w:cs="Arial"/>
          <w:sz w:val="24"/>
          <w:szCs w:val="24"/>
          <w:lang w:eastAsia="es-CO"/>
        </w:rPr>
        <w:t>del</w:t>
      </w:r>
      <w:r w:rsidR="00B83986" w:rsidRPr="00343087">
        <w:rPr>
          <w:rFonts w:ascii="Arial" w:eastAsia="Times New Roman" w:hAnsi="Arial" w:cs="Arial"/>
          <w:sz w:val="24"/>
          <w:szCs w:val="24"/>
          <w:lang w:eastAsia="es-CO"/>
        </w:rPr>
        <w:t xml:space="preserve"> estudio de puesto de trabajo referido en la calificación de la EPS del 14/10/2020</w:t>
      </w:r>
      <w:r w:rsidRPr="00343087">
        <w:rPr>
          <w:rFonts w:ascii="Arial" w:eastAsia="Times New Roman" w:hAnsi="Arial" w:cs="Arial"/>
          <w:sz w:val="24"/>
          <w:szCs w:val="24"/>
          <w:lang w:eastAsia="es-CO"/>
        </w:rPr>
        <w:t>,</w:t>
      </w:r>
      <w:r w:rsidR="00B008B8" w:rsidRPr="00343087">
        <w:rPr>
          <w:rFonts w:ascii="Arial" w:eastAsia="Times New Roman" w:hAnsi="Arial" w:cs="Arial"/>
          <w:sz w:val="24"/>
          <w:szCs w:val="24"/>
          <w:lang w:eastAsia="es-CO"/>
        </w:rPr>
        <w:t xml:space="preserve"> el cargo de auxiliar de odontología</w:t>
      </w:r>
      <w:r w:rsidR="009217D4" w:rsidRPr="00343087">
        <w:rPr>
          <w:rFonts w:ascii="Arial" w:eastAsia="Times New Roman" w:hAnsi="Arial" w:cs="Arial"/>
          <w:sz w:val="24"/>
          <w:szCs w:val="24"/>
          <w:lang w:eastAsia="es-CO"/>
        </w:rPr>
        <w:t xml:space="preserve"> se ejercía</w:t>
      </w:r>
      <w:r w:rsidR="00B008B8" w:rsidRPr="00343087">
        <w:rPr>
          <w:rFonts w:ascii="Arial" w:eastAsia="Times New Roman" w:hAnsi="Arial" w:cs="Arial"/>
          <w:sz w:val="24"/>
          <w:szCs w:val="24"/>
          <w:lang w:eastAsia="es-CO"/>
        </w:rPr>
        <w:t xml:space="preserve"> en una jornada </w:t>
      </w:r>
      <w:r w:rsidR="00E213F1" w:rsidRPr="00343087">
        <w:rPr>
          <w:rFonts w:ascii="Arial" w:eastAsia="Times New Roman" w:hAnsi="Arial" w:cs="Arial"/>
          <w:sz w:val="24"/>
          <w:szCs w:val="24"/>
          <w:lang w:eastAsia="es-CO"/>
        </w:rPr>
        <w:t>de 8-9 horas al día</w:t>
      </w:r>
      <w:r w:rsidRPr="00343087">
        <w:rPr>
          <w:rFonts w:ascii="Arial" w:eastAsia="Times New Roman" w:hAnsi="Arial" w:cs="Arial"/>
          <w:sz w:val="24"/>
          <w:szCs w:val="24"/>
          <w:lang w:eastAsia="es-CO"/>
        </w:rPr>
        <w:t>, en</w:t>
      </w:r>
      <w:r w:rsidR="00E213F1" w:rsidRPr="00343087">
        <w:rPr>
          <w:rFonts w:ascii="Arial" w:eastAsia="Times New Roman" w:hAnsi="Arial" w:cs="Arial"/>
          <w:sz w:val="24"/>
          <w:szCs w:val="24"/>
          <w:lang w:eastAsia="es-CO"/>
        </w:rPr>
        <w:t xml:space="preserve"> tareas de preparación </w:t>
      </w:r>
      <w:r w:rsidRPr="00343087">
        <w:rPr>
          <w:rFonts w:ascii="Arial" w:eastAsia="Times New Roman" w:hAnsi="Arial" w:cs="Arial"/>
          <w:sz w:val="24"/>
          <w:szCs w:val="24"/>
          <w:lang w:eastAsia="es-CO"/>
        </w:rPr>
        <w:t>de</w:t>
      </w:r>
      <w:r w:rsidR="00E213F1" w:rsidRPr="00343087">
        <w:rPr>
          <w:rFonts w:ascii="Arial" w:eastAsia="Times New Roman" w:hAnsi="Arial" w:cs="Arial"/>
          <w:sz w:val="24"/>
          <w:szCs w:val="24"/>
          <w:lang w:eastAsia="es-CO"/>
        </w:rPr>
        <w:t>l paciente, asist</w:t>
      </w:r>
      <w:r w:rsidRPr="00343087">
        <w:rPr>
          <w:rFonts w:ascii="Arial" w:eastAsia="Times New Roman" w:hAnsi="Arial" w:cs="Arial"/>
          <w:sz w:val="24"/>
          <w:szCs w:val="24"/>
          <w:lang w:eastAsia="es-CO"/>
        </w:rPr>
        <w:t>encia</w:t>
      </w:r>
      <w:r w:rsidR="00E213F1" w:rsidRPr="00343087">
        <w:rPr>
          <w:rFonts w:ascii="Arial" w:eastAsia="Times New Roman" w:hAnsi="Arial" w:cs="Arial"/>
          <w:sz w:val="24"/>
          <w:szCs w:val="24"/>
          <w:lang w:eastAsia="es-CO"/>
        </w:rPr>
        <w:t xml:space="preserve"> al ortodoncista y otros</w:t>
      </w:r>
      <w:r w:rsidR="009217D4" w:rsidRPr="00343087">
        <w:rPr>
          <w:rFonts w:ascii="Arial" w:eastAsia="Times New Roman" w:hAnsi="Arial" w:cs="Arial"/>
          <w:sz w:val="24"/>
          <w:szCs w:val="24"/>
          <w:lang w:eastAsia="es-CO"/>
        </w:rPr>
        <w:t>.</w:t>
      </w:r>
      <w:r w:rsidR="00E213F1" w:rsidRPr="00343087">
        <w:rPr>
          <w:rFonts w:ascii="Arial" w:eastAsia="Times New Roman" w:hAnsi="Arial" w:cs="Arial"/>
          <w:sz w:val="24"/>
          <w:szCs w:val="24"/>
          <w:lang w:eastAsia="es-CO"/>
        </w:rPr>
        <w:t xml:space="preserve"> </w:t>
      </w:r>
      <w:r w:rsidR="363DA1D8" w:rsidRPr="00343087">
        <w:rPr>
          <w:rFonts w:ascii="Arial" w:eastAsia="Times New Roman" w:hAnsi="Arial" w:cs="Arial"/>
          <w:sz w:val="24"/>
          <w:szCs w:val="24"/>
          <w:lang w:eastAsia="es-CO"/>
        </w:rPr>
        <w:t xml:space="preserve">De ello </w:t>
      </w:r>
      <w:r w:rsidR="363DA1D8" w:rsidRPr="00343087">
        <w:rPr>
          <w:rFonts w:ascii="Arial" w:eastAsia="Times New Roman" w:hAnsi="Arial" w:cs="Arial"/>
          <w:b/>
          <w:bCs/>
          <w:sz w:val="24"/>
          <w:szCs w:val="24"/>
          <w:lang w:eastAsia="es-CO"/>
        </w:rPr>
        <w:t>n</w:t>
      </w:r>
      <w:r w:rsidR="00E213F1" w:rsidRPr="00343087">
        <w:rPr>
          <w:rFonts w:ascii="Arial" w:eastAsia="Times New Roman" w:hAnsi="Arial" w:cs="Arial"/>
          <w:b/>
          <w:bCs/>
          <w:sz w:val="24"/>
          <w:szCs w:val="24"/>
          <w:lang w:eastAsia="es-CO"/>
        </w:rPr>
        <w:t>o evidenci</w:t>
      </w:r>
      <w:r w:rsidR="587322BC" w:rsidRPr="00343087">
        <w:rPr>
          <w:rFonts w:ascii="Arial" w:eastAsia="Times New Roman" w:hAnsi="Arial" w:cs="Arial"/>
          <w:b/>
          <w:bCs/>
          <w:sz w:val="24"/>
          <w:szCs w:val="24"/>
          <w:lang w:eastAsia="es-CO"/>
        </w:rPr>
        <w:t>ó</w:t>
      </w:r>
      <w:r w:rsidR="00E213F1" w:rsidRPr="00343087">
        <w:rPr>
          <w:rFonts w:ascii="Arial" w:eastAsia="Times New Roman" w:hAnsi="Arial" w:cs="Arial"/>
          <w:sz w:val="24"/>
          <w:szCs w:val="24"/>
          <w:lang w:eastAsia="es-CO"/>
        </w:rPr>
        <w:t xml:space="preserve"> l</w:t>
      </w:r>
      <w:r w:rsidR="07BC9CFC" w:rsidRPr="00343087">
        <w:rPr>
          <w:rFonts w:ascii="Arial" w:eastAsia="Times New Roman" w:hAnsi="Arial" w:cs="Arial"/>
          <w:sz w:val="24"/>
          <w:szCs w:val="24"/>
          <w:lang w:eastAsia="es-CO"/>
        </w:rPr>
        <w:t>o siguiente: i) l</w:t>
      </w:r>
      <w:r w:rsidR="00E213F1" w:rsidRPr="00343087">
        <w:rPr>
          <w:rFonts w:ascii="Arial" w:eastAsia="Times New Roman" w:hAnsi="Arial" w:cs="Arial"/>
          <w:sz w:val="24"/>
          <w:szCs w:val="24"/>
          <w:lang w:eastAsia="es-CO"/>
        </w:rPr>
        <w:t>a existencia de riesgo biomecánico por movimientos repetitivos</w:t>
      </w:r>
      <w:r w:rsidR="35B30972" w:rsidRPr="00343087">
        <w:rPr>
          <w:rFonts w:ascii="Arial" w:eastAsia="Times New Roman" w:hAnsi="Arial" w:cs="Arial"/>
          <w:sz w:val="24"/>
          <w:szCs w:val="24"/>
          <w:lang w:eastAsia="es-CO"/>
        </w:rPr>
        <w:t>; ii)</w:t>
      </w:r>
      <w:r w:rsidR="00E213F1" w:rsidRPr="00343087">
        <w:rPr>
          <w:rFonts w:ascii="Arial" w:eastAsia="Times New Roman" w:hAnsi="Arial" w:cs="Arial"/>
          <w:sz w:val="24"/>
          <w:szCs w:val="24"/>
          <w:lang w:eastAsia="es-CO"/>
        </w:rPr>
        <w:t xml:space="preserve"> ni posturas de muñeca por fuera de los ángulos de confort en las tareas que realiza en más del 50% de la jornada laboral</w:t>
      </w:r>
      <w:r w:rsidR="32A73500" w:rsidRPr="00343087">
        <w:rPr>
          <w:rFonts w:ascii="Arial" w:eastAsia="Times New Roman" w:hAnsi="Arial" w:cs="Arial"/>
          <w:sz w:val="24"/>
          <w:szCs w:val="24"/>
          <w:lang w:eastAsia="es-CO"/>
        </w:rPr>
        <w:t>; iii)</w:t>
      </w:r>
      <w:r w:rsidR="00E213F1" w:rsidRPr="00343087">
        <w:rPr>
          <w:rFonts w:ascii="Arial" w:eastAsia="Times New Roman" w:hAnsi="Arial" w:cs="Arial"/>
          <w:sz w:val="24"/>
          <w:szCs w:val="24"/>
          <w:lang w:eastAsia="es-CO"/>
        </w:rPr>
        <w:t xml:space="preserve"> </w:t>
      </w:r>
      <w:r w:rsidR="60C2C0B2" w:rsidRPr="00343087">
        <w:rPr>
          <w:rFonts w:ascii="Arial" w:eastAsia="Times New Roman" w:hAnsi="Arial" w:cs="Arial"/>
          <w:sz w:val="24"/>
          <w:szCs w:val="24"/>
          <w:lang w:eastAsia="es-CO"/>
        </w:rPr>
        <w:t xml:space="preserve">tampoco </w:t>
      </w:r>
      <w:r w:rsidR="00E213F1" w:rsidRPr="00343087">
        <w:rPr>
          <w:rFonts w:ascii="Arial" w:eastAsia="Times New Roman" w:hAnsi="Arial" w:cs="Arial"/>
          <w:sz w:val="24"/>
          <w:szCs w:val="24"/>
          <w:lang w:eastAsia="es-CO"/>
        </w:rPr>
        <w:t>carga peso en más del 50% de la jornada laboral</w:t>
      </w:r>
      <w:r w:rsidRPr="00343087">
        <w:rPr>
          <w:rFonts w:ascii="Arial" w:eastAsia="Times New Roman" w:hAnsi="Arial" w:cs="Arial"/>
          <w:sz w:val="24"/>
          <w:szCs w:val="24"/>
          <w:lang w:eastAsia="es-CO"/>
        </w:rPr>
        <w:t>,</w:t>
      </w:r>
      <w:r w:rsidR="00E213F1" w:rsidRPr="00343087">
        <w:rPr>
          <w:rFonts w:ascii="Arial" w:eastAsia="Times New Roman" w:hAnsi="Arial" w:cs="Arial"/>
          <w:sz w:val="24"/>
          <w:szCs w:val="24"/>
          <w:lang w:eastAsia="es-CO"/>
        </w:rPr>
        <w:t xml:space="preserve"> ni por encima de límites permisibles</w:t>
      </w:r>
      <w:r w:rsidR="2B623F00" w:rsidRPr="00343087">
        <w:rPr>
          <w:rFonts w:ascii="Arial" w:eastAsia="Times New Roman" w:hAnsi="Arial" w:cs="Arial"/>
          <w:sz w:val="24"/>
          <w:szCs w:val="24"/>
          <w:lang w:eastAsia="es-CO"/>
        </w:rPr>
        <w:t>; iv)</w:t>
      </w:r>
      <w:r w:rsidR="00E213F1" w:rsidRPr="00343087">
        <w:rPr>
          <w:rFonts w:ascii="Arial" w:eastAsia="Times New Roman" w:hAnsi="Arial" w:cs="Arial"/>
          <w:sz w:val="24"/>
          <w:szCs w:val="24"/>
          <w:lang w:eastAsia="es-CO"/>
        </w:rPr>
        <w:t xml:space="preserve"> exposición a vibración segmentaria ocasional</w:t>
      </w:r>
      <w:r w:rsidRPr="00343087">
        <w:rPr>
          <w:rFonts w:ascii="Arial" w:eastAsia="Times New Roman" w:hAnsi="Arial" w:cs="Arial"/>
          <w:sz w:val="24"/>
          <w:szCs w:val="24"/>
          <w:lang w:eastAsia="es-CO"/>
        </w:rPr>
        <w:t>,</w:t>
      </w:r>
      <w:r w:rsidR="00E213F1" w:rsidRPr="00343087">
        <w:rPr>
          <w:rFonts w:ascii="Arial" w:eastAsia="Times New Roman" w:hAnsi="Arial" w:cs="Arial"/>
          <w:sz w:val="24"/>
          <w:szCs w:val="24"/>
          <w:lang w:eastAsia="es-CO"/>
        </w:rPr>
        <w:t xml:space="preserve"> n</w:t>
      </w:r>
      <w:r w:rsidR="07DF8BE1" w:rsidRPr="00343087">
        <w:rPr>
          <w:rFonts w:ascii="Arial" w:eastAsia="Times New Roman" w:hAnsi="Arial" w:cs="Arial"/>
          <w:sz w:val="24"/>
          <w:szCs w:val="24"/>
          <w:lang w:eastAsia="es-CO"/>
        </w:rPr>
        <w:t>i</w:t>
      </w:r>
      <w:r w:rsidR="00E213F1" w:rsidRPr="00343087">
        <w:rPr>
          <w:rFonts w:ascii="Arial" w:eastAsia="Times New Roman" w:hAnsi="Arial" w:cs="Arial"/>
          <w:sz w:val="24"/>
          <w:szCs w:val="24"/>
          <w:lang w:eastAsia="es-CO"/>
        </w:rPr>
        <w:t xml:space="preserve"> a temperaturas extremas (frío)</w:t>
      </w:r>
      <w:r w:rsidR="027E6B2D" w:rsidRPr="00343087">
        <w:rPr>
          <w:rFonts w:ascii="Arial" w:eastAsia="Times New Roman" w:hAnsi="Arial" w:cs="Arial"/>
          <w:sz w:val="24"/>
          <w:szCs w:val="24"/>
          <w:lang w:eastAsia="es-CO"/>
        </w:rPr>
        <w:t xml:space="preserve">; v) por el contrario, </w:t>
      </w:r>
      <w:r w:rsidR="00E213F1" w:rsidRPr="00343087">
        <w:rPr>
          <w:rFonts w:ascii="Arial" w:eastAsia="Times New Roman" w:hAnsi="Arial" w:cs="Arial"/>
          <w:sz w:val="24"/>
          <w:szCs w:val="24"/>
          <w:lang w:eastAsia="es-CO"/>
        </w:rPr>
        <w:t>hay alternancia de tareas lo que permite la recuperación de los segmento</w:t>
      </w:r>
      <w:r w:rsidRPr="00343087">
        <w:rPr>
          <w:rFonts w:ascii="Arial" w:eastAsia="Times New Roman" w:hAnsi="Arial" w:cs="Arial"/>
          <w:sz w:val="24"/>
          <w:szCs w:val="24"/>
          <w:lang w:eastAsia="es-CO"/>
        </w:rPr>
        <w:t>s</w:t>
      </w:r>
      <w:r w:rsidR="009B3A98" w:rsidRPr="00343087">
        <w:rPr>
          <w:rFonts w:ascii="Arial" w:eastAsia="Times New Roman" w:hAnsi="Arial" w:cs="Arial"/>
          <w:sz w:val="24"/>
          <w:szCs w:val="24"/>
          <w:lang w:eastAsia="es-CO"/>
        </w:rPr>
        <w:t xml:space="preserve">, </w:t>
      </w:r>
      <w:r w:rsidR="00F70A36" w:rsidRPr="00343087">
        <w:rPr>
          <w:rFonts w:ascii="Arial" w:eastAsia="Times New Roman" w:hAnsi="Arial" w:cs="Arial"/>
          <w:sz w:val="24"/>
          <w:szCs w:val="24"/>
          <w:lang w:eastAsia="es-CO"/>
        </w:rPr>
        <w:t xml:space="preserve">por lo que no evidenció la existencia de factores de riesgo ocupacional. </w:t>
      </w:r>
      <w:r w:rsidR="00985AC5" w:rsidRPr="00343087">
        <w:rPr>
          <w:rFonts w:ascii="Arial" w:eastAsia="Times New Roman" w:hAnsi="Arial" w:cs="Arial"/>
          <w:sz w:val="24"/>
          <w:szCs w:val="24"/>
          <w:lang w:eastAsia="es-CO"/>
        </w:rPr>
        <w:t xml:space="preserve"> </w:t>
      </w:r>
    </w:p>
    <w:p w14:paraId="0CEE2537" w14:textId="77777777" w:rsidR="008A34D1" w:rsidRPr="00343087" w:rsidRDefault="008A34D1" w:rsidP="00343087">
      <w:pPr>
        <w:spacing w:after="0" w:line="276" w:lineRule="auto"/>
        <w:ind w:firstLine="708"/>
        <w:jc w:val="both"/>
        <w:textAlignment w:val="baseline"/>
        <w:rPr>
          <w:rFonts w:ascii="Arial" w:eastAsia="Times New Roman" w:hAnsi="Arial" w:cs="Arial"/>
          <w:sz w:val="24"/>
          <w:szCs w:val="24"/>
          <w:lang w:eastAsia="es-CO"/>
        </w:rPr>
      </w:pPr>
    </w:p>
    <w:p w14:paraId="2155EDF8" w14:textId="0AD3D5BA" w:rsidR="008A34D1" w:rsidRPr="00343087" w:rsidRDefault="008A34D1" w:rsidP="00343087">
      <w:pPr>
        <w:spacing w:after="0" w:line="276" w:lineRule="auto"/>
        <w:ind w:firstLine="708"/>
        <w:jc w:val="both"/>
        <w:textAlignment w:val="baseline"/>
        <w:rPr>
          <w:rFonts w:ascii="Arial" w:eastAsia="Times New Roman" w:hAnsi="Arial" w:cs="Arial"/>
          <w:sz w:val="24"/>
          <w:szCs w:val="24"/>
          <w:lang w:eastAsia="es-CO"/>
        </w:rPr>
      </w:pPr>
      <w:r w:rsidRPr="00343087">
        <w:rPr>
          <w:rFonts w:ascii="Arial" w:eastAsia="Tahoma" w:hAnsi="Arial" w:cs="Arial"/>
          <w:sz w:val="24"/>
          <w:szCs w:val="24"/>
        </w:rPr>
        <w:t>El anterior concepto fue reproducido y compartido por la Junta Regional de Calificación de Invalidez de Caldas, en la pericia No. 06202300766 del 17 de agosto de 2023</w:t>
      </w:r>
      <w:r w:rsidR="000B16A5" w:rsidRPr="00343087">
        <w:rPr>
          <w:rStyle w:val="Refdenotaalpie"/>
          <w:rFonts w:ascii="Arial" w:eastAsia="Tahoma" w:hAnsi="Arial" w:cs="Arial"/>
          <w:sz w:val="24"/>
          <w:szCs w:val="24"/>
        </w:rPr>
        <w:footnoteReference w:id="5"/>
      </w:r>
      <w:r w:rsidRPr="00343087">
        <w:rPr>
          <w:rFonts w:ascii="Arial" w:eastAsia="Tahoma" w:hAnsi="Arial" w:cs="Arial"/>
          <w:sz w:val="24"/>
          <w:szCs w:val="24"/>
        </w:rPr>
        <w:t>, ordenada por la jueza</w:t>
      </w:r>
      <w:r w:rsidR="007E22EB" w:rsidRPr="00343087">
        <w:rPr>
          <w:rFonts w:ascii="Arial" w:eastAsia="Tahoma" w:hAnsi="Arial" w:cs="Arial"/>
          <w:sz w:val="24"/>
          <w:szCs w:val="24"/>
        </w:rPr>
        <w:t>, en la que</w:t>
      </w:r>
      <w:r w:rsidR="5A4A837A" w:rsidRPr="00343087">
        <w:rPr>
          <w:rFonts w:ascii="Arial" w:eastAsia="Tahoma" w:hAnsi="Arial" w:cs="Arial"/>
          <w:sz w:val="24"/>
          <w:szCs w:val="24"/>
        </w:rPr>
        <w:t>,</w:t>
      </w:r>
      <w:r w:rsidR="007E22EB" w:rsidRPr="00343087">
        <w:rPr>
          <w:rFonts w:ascii="Arial" w:eastAsia="Tahoma" w:hAnsi="Arial" w:cs="Arial"/>
          <w:sz w:val="24"/>
          <w:szCs w:val="24"/>
        </w:rPr>
        <w:t xml:space="preserve"> </w:t>
      </w:r>
      <w:r w:rsidR="099F3919" w:rsidRPr="00343087">
        <w:rPr>
          <w:rFonts w:ascii="Arial" w:eastAsia="Tahoma" w:hAnsi="Arial" w:cs="Arial"/>
          <w:sz w:val="24"/>
          <w:szCs w:val="24"/>
        </w:rPr>
        <w:t>grosso modo</w:t>
      </w:r>
      <w:r w:rsidR="12B06BF6" w:rsidRPr="00343087">
        <w:rPr>
          <w:rFonts w:ascii="Arial" w:eastAsia="Tahoma" w:hAnsi="Arial" w:cs="Arial"/>
          <w:sz w:val="24"/>
          <w:szCs w:val="24"/>
        </w:rPr>
        <w:t>,</w:t>
      </w:r>
      <w:r w:rsidR="007E22EB" w:rsidRPr="00343087">
        <w:rPr>
          <w:rFonts w:ascii="Arial" w:eastAsia="Tahoma" w:hAnsi="Arial" w:cs="Arial"/>
          <w:sz w:val="24"/>
          <w:szCs w:val="24"/>
        </w:rPr>
        <w:t xml:space="preserve"> concluyó:</w:t>
      </w:r>
      <w:r w:rsidR="007E22EB" w:rsidRPr="00343087">
        <w:rPr>
          <w:rFonts w:ascii="Arial" w:eastAsia="Tahoma" w:hAnsi="Arial" w:cs="Arial"/>
          <w:i/>
          <w:iCs/>
          <w:sz w:val="24"/>
          <w:szCs w:val="24"/>
        </w:rPr>
        <w:t xml:space="preserve"> “</w:t>
      </w:r>
      <w:r w:rsidR="001E6D60" w:rsidRPr="00EC105A">
        <w:rPr>
          <w:rFonts w:ascii="Arial" w:eastAsia="Tahoma" w:hAnsi="Arial" w:cs="Arial"/>
          <w:i/>
          <w:iCs/>
        </w:rPr>
        <w:t xml:space="preserve">representa un periodo de latencia extremadamente largo, teniendo en cuenta la historia natural de la enfermedad. En el mencionado manual de funciones se registra que los </w:t>
      </w:r>
      <w:r w:rsidR="0070436B" w:rsidRPr="00EC105A">
        <w:rPr>
          <w:rFonts w:ascii="Arial" w:eastAsia="Tahoma" w:hAnsi="Arial" w:cs="Arial"/>
          <w:i/>
          <w:iCs/>
        </w:rPr>
        <w:t>procedimientos</w:t>
      </w:r>
      <w:r w:rsidR="001E6D60" w:rsidRPr="00EC105A">
        <w:rPr>
          <w:rFonts w:ascii="Arial" w:eastAsia="Tahoma" w:hAnsi="Arial" w:cs="Arial"/>
          <w:i/>
          <w:iCs/>
        </w:rPr>
        <w:t xml:space="preserve"> tales </w:t>
      </w:r>
      <w:r w:rsidR="001E6D60" w:rsidRPr="00EC105A">
        <w:rPr>
          <w:rFonts w:ascii="Arial" w:eastAsia="Tahoma" w:hAnsi="Arial" w:cs="Arial"/>
          <w:i/>
          <w:iCs/>
        </w:rPr>
        <w:lastRenderedPageBreak/>
        <w:t>como profilaxis, detartraje, fluorización, control de placa entre otros, no podían exceder el 50% de su tiempo</w:t>
      </w:r>
      <w:r w:rsidR="00C35D3D" w:rsidRPr="00EC105A">
        <w:rPr>
          <w:rFonts w:ascii="Arial" w:eastAsia="Tahoma" w:hAnsi="Arial" w:cs="Arial"/>
          <w:i/>
          <w:iCs/>
        </w:rPr>
        <w:t xml:space="preserve">. No se encuentra exposición significativa a combinación de repetitividad con exigencia de fuerza y posturas forzadas para considerar que exista </w:t>
      </w:r>
      <w:r w:rsidR="0070436B" w:rsidRPr="00EC105A">
        <w:rPr>
          <w:rFonts w:ascii="Arial" w:eastAsia="Tahoma" w:hAnsi="Arial" w:cs="Arial"/>
          <w:i/>
          <w:iCs/>
        </w:rPr>
        <w:t>relación causal</w:t>
      </w:r>
      <w:r w:rsidR="00C35D3D" w:rsidRPr="00EC105A">
        <w:rPr>
          <w:rFonts w:ascii="Arial" w:eastAsia="Tahoma" w:hAnsi="Arial" w:cs="Arial"/>
          <w:i/>
          <w:iCs/>
        </w:rPr>
        <w:t xml:space="preserve"> entre las condiciones de trabajo y la e</w:t>
      </w:r>
      <w:r w:rsidR="0070436B" w:rsidRPr="00EC105A">
        <w:rPr>
          <w:rFonts w:ascii="Arial" w:eastAsia="Tahoma" w:hAnsi="Arial" w:cs="Arial"/>
          <w:i/>
          <w:iCs/>
        </w:rPr>
        <w:t>nferme</w:t>
      </w:r>
      <w:r w:rsidR="00C35D3D" w:rsidRPr="00EC105A">
        <w:rPr>
          <w:rFonts w:ascii="Arial" w:eastAsia="Tahoma" w:hAnsi="Arial" w:cs="Arial"/>
          <w:i/>
          <w:iCs/>
        </w:rPr>
        <w:t>d</w:t>
      </w:r>
      <w:r w:rsidR="0070436B" w:rsidRPr="00EC105A">
        <w:rPr>
          <w:rFonts w:ascii="Arial" w:eastAsia="Tahoma" w:hAnsi="Arial" w:cs="Arial"/>
          <w:i/>
          <w:iCs/>
        </w:rPr>
        <w:t xml:space="preserve">ad. La diversidad de operaciones involucradas en la asistencia a un paciente genera pausas </w:t>
      </w:r>
      <w:r w:rsidR="000B16A5" w:rsidRPr="00EC105A">
        <w:rPr>
          <w:rFonts w:ascii="Arial" w:eastAsia="Tahoma" w:hAnsi="Arial" w:cs="Arial"/>
          <w:i/>
          <w:iCs/>
        </w:rPr>
        <w:t>y de</w:t>
      </w:r>
      <w:r w:rsidR="0070436B" w:rsidRPr="00EC105A">
        <w:rPr>
          <w:rFonts w:ascii="Arial" w:eastAsia="Tahoma" w:hAnsi="Arial" w:cs="Arial"/>
          <w:i/>
          <w:iCs/>
        </w:rPr>
        <w:t xml:space="preserve"> </w:t>
      </w:r>
      <w:r w:rsidR="000B16A5" w:rsidRPr="00EC105A">
        <w:rPr>
          <w:rFonts w:ascii="Arial" w:eastAsia="Tahoma" w:hAnsi="Arial" w:cs="Arial"/>
          <w:i/>
          <w:iCs/>
        </w:rPr>
        <w:t>recuperación</w:t>
      </w:r>
      <w:r w:rsidR="0070436B" w:rsidRPr="00EC105A">
        <w:rPr>
          <w:rFonts w:ascii="Arial" w:eastAsia="Tahoma" w:hAnsi="Arial" w:cs="Arial"/>
          <w:i/>
          <w:iCs/>
        </w:rPr>
        <w:t xml:space="preserve"> y disminuye el tiempo de exposición a vibración por el uso de cavi</w:t>
      </w:r>
      <w:r w:rsidR="000B16A5" w:rsidRPr="00EC105A">
        <w:rPr>
          <w:rFonts w:ascii="Arial" w:eastAsia="Tahoma" w:hAnsi="Arial" w:cs="Arial"/>
          <w:i/>
          <w:iCs/>
        </w:rPr>
        <w:t>tró</w:t>
      </w:r>
      <w:r w:rsidR="0070436B" w:rsidRPr="00EC105A">
        <w:rPr>
          <w:rFonts w:ascii="Arial" w:eastAsia="Tahoma" w:hAnsi="Arial" w:cs="Arial"/>
          <w:i/>
          <w:iCs/>
        </w:rPr>
        <w:t>n</w:t>
      </w:r>
      <w:r w:rsidR="0070436B" w:rsidRPr="00343087">
        <w:rPr>
          <w:rFonts w:ascii="Arial" w:eastAsia="Tahoma" w:hAnsi="Arial" w:cs="Arial"/>
          <w:i/>
          <w:iCs/>
          <w:sz w:val="24"/>
          <w:szCs w:val="24"/>
        </w:rPr>
        <w:t>”.</w:t>
      </w:r>
    </w:p>
    <w:p w14:paraId="169A3F7E" w14:textId="77777777" w:rsidR="00B83986" w:rsidRPr="00343087" w:rsidRDefault="00B83986" w:rsidP="00343087">
      <w:pPr>
        <w:spacing w:after="0" w:line="276" w:lineRule="auto"/>
        <w:jc w:val="both"/>
        <w:textAlignment w:val="baseline"/>
        <w:rPr>
          <w:rFonts w:ascii="Arial" w:eastAsia="Times New Roman" w:hAnsi="Arial" w:cs="Arial"/>
          <w:sz w:val="24"/>
          <w:szCs w:val="24"/>
          <w:lang w:eastAsia="es-CO"/>
        </w:rPr>
      </w:pPr>
    </w:p>
    <w:p w14:paraId="5EC0706E" w14:textId="3606AD84" w:rsidR="000D1213" w:rsidRPr="00343087" w:rsidRDefault="00A00DD0"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Como se desprende </w:t>
      </w:r>
      <w:r w:rsidR="007970A5" w:rsidRPr="00343087">
        <w:rPr>
          <w:rFonts w:ascii="Arial" w:eastAsia="Times New Roman" w:hAnsi="Arial" w:cs="Arial"/>
          <w:sz w:val="24"/>
          <w:szCs w:val="24"/>
          <w:lang w:eastAsia="es-CO"/>
        </w:rPr>
        <w:t xml:space="preserve">de </w:t>
      </w:r>
      <w:r w:rsidR="00CB7976" w:rsidRPr="00343087">
        <w:rPr>
          <w:rFonts w:ascii="Arial" w:eastAsia="Times New Roman" w:hAnsi="Arial" w:cs="Arial"/>
          <w:sz w:val="24"/>
          <w:szCs w:val="24"/>
          <w:lang w:eastAsia="es-CO"/>
        </w:rPr>
        <w:t>las pruebas documentales aportadas</w:t>
      </w:r>
      <w:r w:rsidR="7EE1A0A3" w:rsidRPr="00343087">
        <w:rPr>
          <w:rFonts w:ascii="Arial" w:eastAsia="Times New Roman" w:hAnsi="Arial" w:cs="Arial"/>
          <w:sz w:val="24"/>
          <w:szCs w:val="24"/>
          <w:lang w:eastAsia="es-CO"/>
        </w:rPr>
        <w:t xml:space="preserve">, </w:t>
      </w:r>
      <w:r w:rsidR="00A73942" w:rsidRPr="00343087">
        <w:rPr>
          <w:rFonts w:ascii="Arial" w:eastAsia="Times New Roman" w:hAnsi="Arial" w:cs="Arial"/>
          <w:sz w:val="24"/>
          <w:szCs w:val="24"/>
          <w:lang w:eastAsia="es-CO"/>
        </w:rPr>
        <w:t xml:space="preserve">la demandante se ha desempeñado como </w:t>
      </w:r>
      <w:r w:rsidR="0081261F" w:rsidRPr="00343087">
        <w:rPr>
          <w:rFonts w:ascii="Arial" w:eastAsia="Times New Roman" w:hAnsi="Arial" w:cs="Arial"/>
          <w:sz w:val="24"/>
          <w:szCs w:val="24"/>
          <w:lang w:eastAsia="es-CO"/>
        </w:rPr>
        <w:t>auxiliar de consultorio odontológico desde 1997, obteniendo un título ocupacional en esa área en 1998</w:t>
      </w:r>
      <w:r w:rsidR="00646C00" w:rsidRPr="00343087">
        <w:rPr>
          <w:rFonts w:ascii="Arial" w:eastAsia="Times New Roman" w:hAnsi="Arial" w:cs="Arial"/>
          <w:sz w:val="24"/>
          <w:szCs w:val="24"/>
          <w:vertAlign w:val="superscript"/>
          <w:lang w:eastAsia="es-CO"/>
        </w:rPr>
        <w:footnoteReference w:id="6"/>
      </w:r>
      <w:r w:rsidR="00646C00" w:rsidRPr="00343087">
        <w:rPr>
          <w:rFonts w:ascii="Arial" w:eastAsia="Times New Roman" w:hAnsi="Arial" w:cs="Arial"/>
          <w:sz w:val="24"/>
          <w:szCs w:val="24"/>
          <w:lang w:eastAsia="es-CO"/>
        </w:rPr>
        <w:t xml:space="preserve"> y cualificándose posteriormente como auxiliar de higiene oral en diciembre de 2004</w:t>
      </w:r>
      <w:r w:rsidR="00646C00" w:rsidRPr="00343087">
        <w:rPr>
          <w:rFonts w:ascii="Arial" w:eastAsia="Times New Roman" w:hAnsi="Arial" w:cs="Arial"/>
          <w:sz w:val="24"/>
          <w:szCs w:val="24"/>
          <w:vertAlign w:val="superscript"/>
          <w:lang w:eastAsia="es-CO"/>
        </w:rPr>
        <w:footnoteReference w:id="7"/>
      </w:r>
      <w:r w:rsidR="00346B4A" w:rsidRPr="00343087">
        <w:rPr>
          <w:rFonts w:ascii="Arial" w:eastAsia="Times New Roman" w:hAnsi="Arial" w:cs="Arial"/>
          <w:sz w:val="24"/>
          <w:szCs w:val="24"/>
          <w:lang w:eastAsia="es-CO"/>
        </w:rPr>
        <w:t>. D</w:t>
      </w:r>
      <w:r w:rsidR="00AD216A" w:rsidRPr="00343087">
        <w:rPr>
          <w:rFonts w:ascii="Arial" w:eastAsia="Times New Roman" w:hAnsi="Arial" w:cs="Arial"/>
          <w:sz w:val="24"/>
          <w:szCs w:val="24"/>
          <w:lang w:eastAsia="es-CO"/>
        </w:rPr>
        <w:t>espués trabaj</w:t>
      </w:r>
      <w:r w:rsidR="008912F6" w:rsidRPr="00343087">
        <w:rPr>
          <w:rFonts w:ascii="Arial" w:eastAsia="Times New Roman" w:hAnsi="Arial" w:cs="Arial"/>
          <w:sz w:val="24"/>
          <w:szCs w:val="24"/>
          <w:lang w:eastAsia="es-CO"/>
        </w:rPr>
        <w:t>ó</w:t>
      </w:r>
      <w:r w:rsidR="00AD216A" w:rsidRPr="00343087">
        <w:rPr>
          <w:rFonts w:ascii="Arial" w:eastAsia="Times New Roman" w:hAnsi="Arial" w:cs="Arial"/>
          <w:sz w:val="24"/>
          <w:szCs w:val="24"/>
          <w:lang w:eastAsia="es-CO"/>
        </w:rPr>
        <w:t xml:space="preserve"> desde el 1 de junio de 2008 como Auxiliar de Ortodoncia </w:t>
      </w:r>
      <w:r w:rsidR="000B4AB2" w:rsidRPr="00343087">
        <w:rPr>
          <w:rFonts w:ascii="Arial" w:eastAsia="Times New Roman" w:hAnsi="Arial" w:cs="Arial"/>
          <w:sz w:val="24"/>
          <w:szCs w:val="24"/>
          <w:lang w:eastAsia="es-CO"/>
        </w:rPr>
        <w:t xml:space="preserve">para la Sociedad Ortocentro S.A. </w:t>
      </w:r>
      <w:r w:rsidR="00144E1F" w:rsidRPr="00343087">
        <w:rPr>
          <w:rFonts w:ascii="Arial" w:eastAsia="Times New Roman" w:hAnsi="Arial" w:cs="Arial"/>
          <w:sz w:val="24"/>
          <w:szCs w:val="24"/>
          <w:lang w:eastAsia="es-CO"/>
        </w:rPr>
        <w:t>y desde abril de 20</w:t>
      </w:r>
      <w:r w:rsidR="00A42E07" w:rsidRPr="00343087">
        <w:rPr>
          <w:rFonts w:ascii="Arial" w:eastAsia="Times New Roman" w:hAnsi="Arial" w:cs="Arial"/>
          <w:sz w:val="24"/>
          <w:szCs w:val="24"/>
          <w:lang w:eastAsia="es-CO"/>
        </w:rPr>
        <w:t>1</w:t>
      </w:r>
      <w:r w:rsidR="00144E1F" w:rsidRPr="00343087">
        <w:rPr>
          <w:rFonts w:ascii="Arial" w:eastAsia="Times New Roman" w:hAnsi="Arial" w:cs="Arial"/>
          <w:sz w:val="24"/>
          <w:szCs w:val="24"/>
          <w:lang w:eastAsia="es-CO"/>
        </w:rPr>
        <w:t xml:space="preserve">8 como </w:t>
      </w:r>
      <w:r w:rsidR="00CC5766" w:rsidRPr="00343087">
        <w:rPr>
          <w:rFonts w:ascii="Arial" w:eastAsia="Times New Roman" w:hAnsi="Arial" w:cs="Arial"/>
          <w:sz w:val="24"/>
          <w:szCs w:val="24"/>
          <w:lang w:eastAsia="es-CO"/>
        </w:rPr>
        <w:t>jefa</w:t>
      </w:r>
      <w:r w:rsidR="00144E1F" w:rsidRPr="00343087">
        <w:rPr>
          <w:rFonts w:ascii="Arial" w:eastAsia="Times New Roman" w:hAnsi="Arial" w:cs="Arial"/>
          <w:sz w:val="24"/>
          <w:szCs w:val="24"/>
          <w:lang w:eastAsia="es-CO"/>
        </w:rPr>
        <w:t xml:space="preserve"> </w:t>
      </w:r>
      <w:r w:rsidR="00CC5766" w:rsidRPr="00343087">
        <w:rPr>
          <w:rFonts w:ascii="Arial" w:eastAsia="Times New Roman" w:hAnsi="Arial" w:cs="Arial"/>
          <w:sz w:val="24"/>
          <w:szCs w:val="24"/>
          <w:lang w:eastAsia="es-CO"/>
        </w:rPr>
        <w:t>c</w:t>
      </w:r>
      <w:r w:rsidR="005032AA" w:rsidRPr="00343087">
        <w:rPr>
          <w:rFonts w:ascii="Arial" w:eastAsia="Times New Roman" w:hAnsi="Arial" w:cs="Arial"/>
          <w:sz w:val="24"/>
          <w:szCs w:val="24"/>
          <w:lang w:eastAsia="es-CO"/>
        </w:rPr>
        <w:t xml:space="preserve">línica </w:t>
      </w:r>
      <w:r w:rsidR="00144E1F" w:rsidRPr="00343087">
        <w:rPr>
          <w:rFonts w:ascii="Arial" w:eastAsia="Times New Roman" w:hAnsi="Arial" w:cs="Arial"/>
          <w:sz w:val="24"/>
          <w:szCs w:val="24"/>
          <w:lang w:eastAsia="es-CO"/>
        </w:rPr>
        <w:t xml:space="preserve">de dicha </w:t>
      </w:r>
      <w:r w:rsidR="00CC5766" w:rsidRPr="00343087">
        <w:rPr>
          <w:rFonts w:ascii="Arial" w:eastAsia="Times New Roman" w:hAnsi="Arial" w:cs="Arial"/>
          <w:sz w:val="24"/>
          <w:szCs w:val="24"/>
          <w:lang w:eastAsia="es-CO"/>
        </w:rPr>
        <w:t>compañía</w:t>
      </w:r>
      <w:r w:rsidR="001434C5" w:rsidRPr="00343087">
        <w:rPr>
          <w:rFonts w:ascii="Arial" w:eastAsia="Times New Roman" w:hAnsi="Arial" w:cs="Arial"/>
          <w:sz w:val="24"/>
          <w:szCs w:val="24"/>
          <w:lang w:eastAsia="es-CO"/>
        </w:rPr>
        <w:t>, de acuerdo con los contratos de trabajo aportados</w:t>
      </w:r>
      <w:r w:rsidR="00144E1F" w:rsidRPr="00343087">
        <w:rPr>
          <w:rStyle w:val="Refdenotaalpie"/>
          <w:rFonts w:ascii="Arial" w:eastAsia="Times New Roman" w:hAnsi="Arial" w:cs="Arial"/>
          <w:sz w:val="24"/>
          <w:szCs w:val="24"/>
          <w:lang w:eastAsia="es-CO"/>
        </w:rPr>
        <w:footnoteReference w:id="8"/>
      </w:r>
      <w:r w:rsidR="4AF31EA3" w:rsidRPr="00343087">
        <w:rPr>
          <w:rFonts w:ascii="Arial" w:eastAsia="Times New Roman" w:hAnsi="Arial" w:cs="Arial"/>
          <w:sz w:val="24"/>
          <w:szCs w:val="24"/>
          <w:lang w:eastAsia="es-CO"/>
        </w:rPr>
        <w:t>.</w:t>
      </w:r>
    </w:p>
    <w:p w14:paraId="1B0C7FB7" w14:textId="77777777" w:rsidR="004E0F30" w:rsidRPr="00343087" w:rsidRDefault="004E0F30" w:rsidP="00343087">
      <w:pPr>
        <w:spacing w:after="0" w:line="276" w:lineRule="auto"/>
        <w:ind w:firstLine="708"/>
        <w:jc w:val="both"/>
        <w:rPr>
          <w:rFonts w:ascii="Arial" w:eastAsia="Times New Roman" w:hAnsi="Arial" w:cs="Arial"/>
          <w:sz w:val="24"/>
          <w:szCs w:val="24"/>
          <w:lang w:eastAsia="es-CO"/>
        </w:rPr>
      </w:pPr>
    </w:p>
    <w:p w14:paraId="5C21F30B" w14:textId="40E2EC27" w:rsidR="005C2E1D" w:rsidRPr="00343087" w:rsidRDefault="00E2000B" w:rsidP="00343087">
      <w:pPr>
        <w:spacing w:after="0" w:line="276" w:lineRule="auto"/>
        <w:ind w:firstLine="708"/>
        <w:jc w:val="both"/>
        <w:rPr>
          <w:rFonts w:ascii="Arial" w:hAnsi="Arial" w:cs="Arial"/>
          <w:sz w:val="24"/>
          <w:szCs w:val="24"/>
          <w:lang w:eastAsia="es-CO"/>
        </w:rPr>
      </w:pPr>
      <w:r w:rsidRPr="00343087">
        <w:rPr>
          <w:rFonts w:ascii="Arial" w:hAnsi="Arial" w:cs="Arial"/>
          <w:sz w:val="24"/>
          <w:szCs w:val="24"/>
        </w:rPr>
        <w:t xml:space="preserve">De acuerdo </w:t>
      </w:r>
      <w:r w:rsidR="004E0F30" w:rsidRPr="00343087">
        <w:rPr>
          <w:rFonts w:ascii="Arial" w:hAnsi="Arial" w:cs="Arial"/>
          <w:sz w:val="24"/>
          <w:szCs w:val="24"/>
        </w:rPr>
        <w:t>con el manual de funciones y responsabilidades del cargo de</w:t>
      </w:r>
      <w:r w:rsidR="000D05CF" w:rsidRPr="00343087">
        <w:rPr>
          <w:rFonts w:ascii="Arial" w:hAnsi="Arial" w:cs="Arial"/>
          <w:sz w:val="24"/>
          <w:szCs w:val="24"/>
        </w:rPr>
        <w:t xml:space="preserve"> la</w:t>
      </w:r>
      <w:r w:rsidR="004E0F30" w:rsidRPr="00343087">
        <w:rPr>
          <w:rFonts w:ascii="Arial" w:hAnsi="Arial" w:cs="Arial"/>
          <w:sz w:val="24"/>
          <w:szCs w:val="24"/>
        </w:rPr>
        <w:t xml:space="preserve"> </w:t>
      </w:r>
      <w:r w:rsidR="000D05CF" w:rsidRPr="00343087">
        <w:rPr>
          <w:rFonts w:ascii="Arial" w:hAnsi="Arial" w:cs="Arial"/>
          <w:sz w:val="24"/>
          <w:szCs w:val="24"/>
        </w:rPr>
        <w:t>jefa</w:t>
      </w:r>
      <w:r w:rsidR="004E0F30" w:rsidRPr="00343087">
        <w:rPr>
          <w:rFonts w:ascii="Arial" w:hAnsi="Arial" w:cs="Arial"/>
          <w:sz w:val="24"/>
          <w:szCs w:val="24"/>
        </w:rPr>
        <w:t xml:space="preserve"> Clínica</w:t>
      </w:r>
      <w:r w:rsidR="00B82A8C" w:rsidRPr="00343087">
        <w:rPr>
          <w:rFonts w:ascii="Arial" w:hAnsi="Arial" w:cs="Arial"/>
          <w:sz w:val="24"/>
          <w:szCs w:val="24"/>
        </w:rPr>
        <w:t xml:space="preserve"> ocupado desde el 2018</w:t>
      </w:r>
      <w:r w:rsidR="004E0F30" w:rsidRPr="00343087">
        <w:rPr>
          <w:rFonts w:ascii="Arial" w:hAnsi="Arial" w:cs="Arial"/>
          <w:sz w:val="24"/>
          <w:szCs w:val="24"/>
        </w:rPr>
        <w:t xml:space="preserve"> la demandante debía </w:t>
      </w:r>
      <w:r w:rsidR="004E0F30" w:rsidRPr="00343087">
        <w:rPr>
          <w:rFonts w:ascii="Arial" w:hAnsi="Arial" w:cs="Arial"/>
          <w:i/>
          <w:iCs/>
          <w:sz w:val="24"/>
          <w:szCs w:val="24"/>
        </w:rPr>
        <w:t>“</w:t>
      </w:r>
      <w:r w:rsidR="004E0F30" w:rsidRPr="00EC105A">
        <w:rPr>
          <w:rFonts w:ascii="Arial" w:hAnsi="Arial" w:cs="Arial"/>
          <w:i/>
          <w:iCs/>
        </w:rPr>
        <w:t xml:space="preserve">realizar la diferente </w:t>
      </w:r>
      <w:r w:rsidR="00BF6090" w:rsidRPr="00EC105A">
        <w:rPr>
          <w:rFonts w:ascii="Arial" w:hAnsi="Arial" w:cs="Arial"/>
          <w:i/>
          <w:iCs/>
        </w:rPr>
        <w:t>coordinación de las auxiliares de ortodoncia y apoyar lo</w:t>
      </w:r>
      <w:r w:rsidR="00F96701" w:rsidRPr="00EC105A">
        <w:rPr>
          <w:rFonts w:ascii="Arial" w:hAnsi="Arial" w:cs="Arial"/>
          <w:i/>
          <w:iCs/>
        </w:rPr>
        <w:t>s</w:t>
      </w:r>
      <w:r w:rsidR="00BF6090" w:rsidRPr="00EC105A">
        <w:rPr>
          <w:rFonts w:ascii="Arial" w:hAnsi="Arial" w:cs="Arial"/>
          <w:i/>
          <w:iCs/>
        </w:rPr>
        <w:t xml:space="preserve"> </w:t>
      </w:r>
      <w:r w:rsidR="00F96701" w:rsidRPr="00EC105A">
        <w:rPr>
          <w:rFonts w:ascii="Arial" w:hAnsi="Arial" w:cs="Arial"/>
          <w:i/>
          <w:iCs/>
        </w:rPr>
        <w:t>procedimientos</w:t>
      </w:r>
      <w:r w:rsidR="00BF6090" w:rsidRPr="00EC105A">
        <w:rPr>
          <w:rFonts w:ascii="Arial" w:hAnsi="Arial" w:cs="Arial"/>
          <w:i/>
          <w:iCs/>
        </w:rPr>
        <w:t xml:space="preserve"> establecidos para el cargo</w:t>
      </w:r>
      <w:r w:rsidR="00DC3909" w:rsidRPr="00343087">
        <w:rPr>
          <w:rFonts w:ascii="Arial" w:hAnsi="Arial" w:cs="Arial"/>
          <w:i/>
          <w:iCs/>
          <w:sz w:val="24"/>
          <w:szCs w:val="24"/>
        </w:rPr>
        <w:t>”</w:t>
      </w:r>
      <w:r w:rsidR="546F970C" w:rsidRPr="00343087">
        <w:rPr>
          <w:rFonts w:ascii="Arial" w:hAnsi="Arial" w:cs="Arial"/>
          <w:i/>
          <w:iCs/>
          <w:sz w:val="24"/>
          <w:szCs w:val="24"/>
        </w:rPr>
        <w:t xml:space="preserve">, </w:t>
      </w:r>
      <w:r w:rsidR="546F970C" w:rsidRPr="00343087">
        <w:rPr>
          <w:rFonts w:ascii="Arial" w:eastAsia="Tahoma" w:hAnsi="Arial" w:cs="Arial"/>
          <w:sz w:val="24"/>
          <w:szCs w:val="24"/>
        </w:rPr>
        <w:t>ta</w:t>
      </w:r>
      <w:r w:rsidR="00C669D2" w:rsidRPr="00343087">
        <w:rPr>
          <w:rFonts w:ascii="Arial" w:hAnsi="Arial" w:cs="Arial"/>
          <w:sz w:val="24"/>
          <w:szCs w:val="24"/>
        </w:rPr>
        <w:t xml:space="preserve">les como, </w:t>
      </w:r>
      <w:r w:rsidR="00C669D2" w:rsidRPr="00343087">
        <w:rPr>
          <w:rFonts w:ascii="Arial" w:hAnsi="Arial" w:cs="Arial"/>
          <w:sz w:val="24"/>
          <w:szCs w:val="24"/>
          <w:lang w:eastAsia="es-CO"/>
        </w:rPr>
        <w:t>profilaxis, detartraje, fluorización, control de placa</w:t>
      </w:r>
      <w:r w:rsidR="571CF802" w:rsidRPr="00343087">
        <w:rPr>
          <w:rFonts w:ascii="Arial" w:hAnsi="Arial" w:cs="Arial"/>
          <w:sz w:val="24"/>
          <w:szCs w:val="24"/>
          <w:lang w:eastAsia="es-CO"/>
        </w:rPr>
        <w:t xml:space="preserve"> </w:t>
      </w:r>
      <w:r w:rsidR="00C669D2" w:rsidRPr="00343087">
        <w:rPr>
          <w:rFonts w:ascii="Arial" w:hAnsi="Arial" w:cs="Arial"/>
          <w:sz w:val="24"/>
          <w:szCs w:val="24"/>
        </w:rPr>
        <w:t>y</w:t>
      </w:r>
      <w:r w:rsidR="499E507E" w:rsidRPr="00343087">
        <w:rPr>
          <w:rFonts w:ascii="Arial" w:hAnsi="Arial" w:cs="Arial"/>
          <w:sz w:val="24"/>
          <w:szCs w:val="24"/>
        </w:rPr>
        <w:t>,</w:t>
      </w:r>
      <w:r w:rsidR="00C669D2" w:rsidRPr="00343087">
        <w:rPr>
          <w:rFonts w:ascii="Arial" w:hAnsi="Arial" w:cs="Arial"/>
          <w:sz w:val="24"/>
          <w:szCs w:val="24"/>
        </w:rPr>
        <w:t xml:space="preserve"> se consignó </w:t>
      </w:r>
      <w:r w:rsidR="0C4EEBCC" w:rsidRPr="00343087">
        <w:rPr>
          <w:rFonts w:ascii="Arial" w:hAnsi="Arial" w:cs="Arial"/>
          <w:sz w:val="24"/>
          <w:szCs w:val="24"/>
        </w:rPr>
        <w:t>en el mismo manual que l</w:t>
      </w:r>
      <w:r w:rsidR="00C669D2" w:rsidRPr="00343087">
        <w:rPr>
          <w:rFonts w:ascii="Arial" w:hAnsi="Arial" w:cs="Arial"/>
          <w:sz w:val="24"/>
          <w:szCs w:val="24"/>
        </w:rPr>
        <w:t xml:space="preserve">a ejecución de </w:t>
      </w:r>
      <w:r w:rsidR="00C669D2" w:rsidRPr="00343087">
        <w:rPr>
          <w:rFonts w:ascii="Arial" w:hAnsi="Arial" w:cs="Arial"/>
          <w:i/>
          <w:iCs/>
          <w:sz w:val="24"/>
          <w:szCs w:val="24"/>
        </w:rPr>
        <w:t>“</w:t>
      </w:r>
      <w:r w:rsidR="005C2E1D" w:rsidRPr="00EC105A">
        <w:rPr>
          <w:rFonts w:ascii="Arial" w:hAnsi="Arial" w:cs="Arial"/>
          <w:i/>
          <w:iCs/>
        </w:rPr>
        <w:t xml:space="preserve">Las actividades de riesgo biomecánico por movimientos repetitivos ni posturas de muñeca por fuera de los ángulos de confort en las tareas que realiza no pueden exceder el más del </w:t>
      </w:r>
      <w:r w:rsidR="00CC5766" w:rsidRPr="00EC105A">
        <w:rPr>
          <w:rFonts w:ascii="Arial" w:hAnsi="Arial" w:cs="Arial"/>
          <w:i/>
          <w:iCs/>
        </w:rPr>
        <w:t>50</w:t>
      </w:r>
      <w:r w:rsidR="005C2E1D" w:rsidRPr="00EC105A">
        <w:rPr>
          <w:rFonts w:ascii="Arial" w:hAnsi="Arial" w:cs="Arial"/>
          <w:i/>
          <w:iCs/>
        </w:rPr>
        <w:t xml:space="preserve">% de la jornada laboral, no puede cargar peso en más del </w:t>
      </w:r>
      <w:r w:rsidR="00CC5766" w:rsidRPr="00EC105A">
        <w:rPr>
          <w:rFonts w:ascii="Arial" w:hAnsi="Arial" w:cs="Arial"/>
          <w:i/>
          <w:iCs/>
        </w:rPr>
        <w:t>50</w:t>
      </w:r>
      <w:r w:rsidR="005C2E1D" w:rsidRPr="00EC105A">
        <w:rPr>
          <w:rFonts w:ascii="Arial" w:hAnsi="Arial" w:cs="Arial"/>
          <w:i/>
          <w:iCs/>
        </w:rPr>
        <w:t xml:space="preserve">% de </w:t>
      </w:r>
      <w:r w:rsidR="00CC5766" w:rsidRPr="00EC105A">
        <w:rPr>
          <w:rFonts w:ascii="Arial" w:hAnsi="Arial" w:cs="Arial"/>
          <w:i/>
          <w:iCs/>
        </w:rPr>
        <w:t>l</w:t>
      </w:r>
      <w:r w:rsidR="005C2E1D" w:rsidRPr="00EC105A">
        <w:rPr>
          <w:rFonts w:ascii="Arial" w:hAnsi="Arial" w:cs="Arial"/>
          <w:i/>
          <w:iCs/>
        </w:rPr>
        <w:t>a jornada laboral ni por encima de limites permisibles</w:t>
      </w:r>
      <w:r w:rsidR="00E504A5" w:rsidRPr="00EC105A">
        <w:rPr>
          <w:rFonts w:ascii="Arial" w:hAnsi="Arial" w:cs="Arial"/>
          <w:i/>
          <w:iCs/>
        </w:rPr>
        <w:t>, debe haber alternancia de tareas lo que permite la recuperación de los</w:t>
      </w:r>
      <w:r w:rsidR="00B46AA3" w:rsidRPr="00EC105A">
        <w:rPr>
          <w:rFonts w:ascii="Arial" w:hAnsi="Arial" w:cs="Arial"/>
          <w:i/>
          <w:iCs/>
        </w:rPr>
        <w:t xml:space="preserve"> </w:t>
      </w:r>
      <w:r w:rsidR="00E504A5" w:rsidRPr="00EC105A">
        <w:rPr>
          <w:rFonts w:ascii="Arial" w:hAnsi="Arial" w:cs="Arial"/>
          <w:i/>
          <w:iCs/>
        </w:rPr>
        <w:t>segmentos</w:t>
      </w:r>
      <w:r w:rsidR="00E504A5" w:rsidRPr="00343087">
        <w:rPr>
          <w:rFonts w:ascii="Arial" w:hAnsi="Arial" w:cs="Arial"/>
          <w:i/>
          <w:iCs/>
          <w:sz w:val="24"/>
          <w:szCs w:val="24"/>
        </w:rPr>
        <w:t xml:space="preserve">”. </w:t>
      </w:r>
    </w:p>
    <w:p w14:paraId="75A88E62" w14:textId="77777777" w:rsidR="00DC3909" w:rsidRPr="00343087" w:rsidRDefault="00DC3909" w:rsidP="00343087">
      <w:pPr>
        <w:spacing w:after="0" w:line="276" w:lineRule="auto"/>
        <w:ind w:firstLine="708"/>
        <w:jc w:val="both"/>
        <w:rPr>
          <w:rFonts w:ascii="Arial" w:eastAsia="Times New Roman" w:hAnsi="Arial" w:cs="Arial"/>
          <w:sz w:val="24"/>
          <w:szCs w:val="24"/>
          <w:lang w:eastAsia="es-CO"/>
        </w:rPr>
      </w:pPr>
    </w:p>
    <w:p w14:paraId="20D8BA41" w14:textId="4787201C" w:rsidR="00E13051" w:rsidRPr="00343087" w:rsidRDefault="000E1F30"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Para contextualizar la ocupación de la demandante, rindió declaración Leidy Joanna Arias Osorio, compañera de trabajo desde el 1 de febrero de 2012 hasta el 30 de marzo de 2023. Ella señaló que la demandante, como auxiliar, realizaba detartrajes con ultrasonido y profilaxis con un cepillo vibratorio para eliminar la placa bacteriana, atendiendo entre 15 y 18 pacientes diarios, lavándose las manos entre cada paciente. Como jefa clínica, realizaba las mismas labores, pero solo con 7 u 8 pacientes, debido a funciones administrativas.</w:t>
      </w:r>
    </w:p>
    <w:p w14:paraId="7BBBDFB7" w14:textId="77777777" w:rsidR="000E1F30" w:rsidRPr="00343087" w:rsidRDefault="000E1F30" w:rsidP="00343087">
      <w:pPr>
        <w:spacing w:after="0" w:line="276" w:lineRule="auto"/>
        <w:ind w:firstLine="708"/>
        <w:jc w:val="both"/>
        <w:rPr>
          <w:rFonts w:ascii="Arial" w:eastAsia="Times New Roman" w:hAnsi="Arial" w:cs="Arial"/>
          <w:sz w:val="24"/>
          <w:szCs w:val="24"/>
          <w:lang w:eastAsia="es-CO"/>
        </w:rPr>
      </w:pPr>
    </w:p>
    <w:p w14:paraId="6D80ACFE" w14:textId="662A7BC8" w:rsidR="008C4BB6" w:rsidRPr="00343087" w:rsidRDefault="00CE7705"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La anterior información se corroboró por </w:t>
      </w:r>
      <w:r w:rsidR="00DF74FC" w:rsidRPr="00343087">
        <w:rPr>
          <w:rFonts w:ascii="Arial" w:eastAsia="Times New Roman" w:hAnsi="Arial" w:cs="Arial"/>
          <w:sz w:val="24"/>
          <w:szCs w:val="24"/>
          <w:lang w:eastAsia="es-CO"/>
        </w:rPr>
        <w:t>la testiga Victoria Eugenia Rondón Giraldo, administradora en Ortocentro S.A. desde mayo de 2023</w:t>
      </w:r>
      <w:r w:rsidR="582A79FD" w:rsidRPr="00343087">
        <w:rPr>
          <w:rFonts w:ascii="Arial" w:eastAsia="Times New Roman" w:hAnsi="Arial" w:cs="Arial"/>
          <w:sz w:val="24"/>
          <w:szCs w:val="24"/>
          <w:lang w:eastAsia="es-CO"/>
        </w:rPr>
        <w:t xml:space="preserve"> quien e</w:t>
      </w:r>
      <w:r w:rsidR="00DF74FC" w:rsidRPr="00343087">
        <w:rPr>
          <w:rFonts w:ascii="Arial" w:eastAsia="Times New Roman" w:hAnsi="Arial" w:cs="Arial"/>
          <w:sz w:val="24"/>
          <w:szCs w:val="24"/>
          <w:lang w:eastAsia="es-CO"/>
        </w:rPr>
        <w:t>xplicó que empezaron como auxiliares de ortodoncia en 1999 y 2000, (ella y la demandante), respectivamente, y que atendían a unos 200 pacientes mensuales, distribuidos en 15 a 18 pacientes diarios. Añadió que el detartraje y la profilaxis se realizaban a dos pacientes en la mañana y dos en la tarde, cada uno tomando alrededor de hora y media. Los demás pacientes se atendían cada 15 o 30 minutos, y el tiempo de descanso era el necesario para lavarse las manos con agua fría y diligenciar la historia clínica. En 2018, ambas asumieron el cargo de jefa clínica, con las mismas funciones y adicionales administrativas.</w:t>
      </w:r>
    </w:p>
    <w:p w14:paraId="2C18E86A" w14:textId="62A0A7CD" w:rsidR="42B43B02" w:rsidRPr="00BA7388" w:rsidRDefault="42B43B02" w:rsidP="00BA7388">
      <w:pPr>
        <w:spacing w:after="0" w:line="276" w:lineRule="auto"/>
        <w:jc w:val="both"/>
        <w:rPr>
          <w:rFonts w:ascii="Arial" w:eastAsia="Tahoma" w:hAnsi="Arial" w:cs="Arial"/>
          <w:sz w:val="24"/>
          <w:szCs w:val="24"/>
        </w:rPr>
      </w:pPr>
    </w:p>
    <w:p w14:paraId="2610DA36" w14:textId="71E3997D" w:rsidR="780B49C9" w:rsidRPr="00343087" w:rsidRDefault="39629B95" w:rsidP="00343087">
      <w:pPr>
        <w:spacing w:after="0" w:line="276" w:lineRule="auto"/>
        <w:jc w:val="both"/>
        <w:rPr>
          <w:rFonts w:ascii="Arial" w:eastAsia="Tahoma" w:hAnsi="Arial" w:cs="Arial"/>
          <w:b/>
          <w:bCs/>
          <w:sz w:val="24"/>
          <w:szCs w:val="24"/>
        </w:rPr>
      </w:pPr>
      <w:r w:rsidRPr="00343087">
        <w:rPr>
          <w:rFonts w:ascii="Arial" w:eastAsia="Tahoma" w:hAnsi="Arial" w:cs="Arial"/>
          <w:b/>
          <w:bCs/>
          <w:sz w:val="24"/>
          <w:szCs w:val="24"/>
        </w:rPr>
        <w:t>6.2.2. Causas de</w:t>
      </w:r>
      <w:r w:rsidR="14E44486" w:rsidRPr="00343087">
        <w:rPr>
          <w:rFonts w:ascii="Arial" w:eastAsia="Tahoma" w:hAnsi="Arial" w:cs="Arial"/>
          <w:b/>
          <w:bCs/>
          <w:sz w:val="24"/>
          <w:szCs w:val="24"/>
        </w:rPr>
        <w:t xml:space="preserve">l </w:t>
      </w:r>
      <w:r w:rsidR="15B4CCC6" w:rsidRPr="00343087">
        <w:rPr>
          <w:rFonts w:ascii="Arial" w:eastAsia="Tahoma" w:hAnsi="Arial" w:cs="Arial"/>
          <w:b/>
          <w:bCs/>
          <w:sz w:val="24"/>
          <w:szCs w:val="24"/>
        </w:rPr>
        <w:t>síndrome</w:t>
      </w:r>
      <w:r w:rsidR="14E44486" w:rsidRPr="00343087">
        <w:rPr>
          <w:rFonts w:ascii="Arial" w:eastAsia="Tahoma" w:hAnsi="Arial" w:cs="Arial"/>
          <w:b/>
          <w:bCs/>
          <w:sz w:val="24"/>
          <w:szCs w:val="24"/>
        </w:rPr>
        <w:t xml:space="preserve"> del túnel carpiano </w:t>
      </w:r>
      <w:r w:rsidR="2BC53CCD" w:rsidRPr="00343087">
        <w:rPr>
          <w:rFonts w:ascii="Arial" w:eastAsia="Tahoma" w:hAnsi="Arial" w:cs="Arial"/>
          <w:b/>
          <w:bCs/>
          <w:sz w:val="24"/>
          <w:szCs w:val="24"/>
        </w:rPr>
        <w:t>de cara a las</w:t>
      </w:r>
      <w:r w:rsidR="1CC63831" w:rsidRPr="00343087">
        <w:rPr>
          <w:rFonts w:ascii="Arial" w:eastAsia="Tahoma" w:hAnsi="Arial" w:cs="Arial"/>
          <w:b/>
          <w:bCs/>
          <w:sz w:val="24"/>
          <w:szCs w:val="24"/>
        </w:rPr>
        <w:t xml:space="preserve"> labores </w:t>
      </w:r>
      <w:r w:rsidR="22A251A5" w:rsidRPr="00343087">
        <w:rPr>
          <w:rFonts w:ascii="Arial" w:eastAsia="Tahoma" w:hAnsi="Arial" w:cs="Arial"/>
          <w:b/>
          <w:bCs/>
          <w:sz w:val="24"/>
          <w:szCs w:val="24"/>
        </w:rPr>
        <w:t>y particularidades</w:t>
      </w:r>
      <w:r w:rsidRPr="00343087">
        <w:rPr>
          <w:rFonts w:ascii="Arial" w:eastAsia="Tahoma" w:hAnsi="Arial" w:cs="Arial"/>
          <w:b/>
          <w:bCs/>
          <w:sz w:val="24"/>
          <w:szCs w:val="24"/>
        </w:rPr>
        <w:t xml:space="preserve"> de la demandante:</w:t>
      </w:r>
    </w:p>
    <w:p w14:paraId="150A3F1A" w14:textId="77777777" w:rsidR="00393550" w:rsidRPr="00BA7388" w:rsidRDefault="00393550" w:rsidP="00343087">
      <w:pPr>
        <w:spacing w:after="0" w:line="276" w:lineRule="auto"/>
        <w:jc w:val="both"/>
        <w:rPr>
          <w:rFonts w:ascii="Arial" w:eastAsia="Tahoma" w:hAnsi="Arial" w:cs="Arial"/>
          <w:sz w:val="24"/>
          <w:szCs w:val="24"/>
        </w:rPr>
      </w:pPr>
    </w:p>
    <w:p w14:paraId="3CC312D6" w14:textId="5C602FD2" w:rsidR="008C4BB6" w:rsidRPr="00343087" w:rsidRDefault="1969A3A9" w:rsidP="00343087">
      <w:pPr>
        <w:spacing w:after="0" w:line="276" w:lineRule="auto"/>
        <w:ind w:firstLine="705"/>
        <w:jc w:val="both"/>
        <w:rPr>
          <w:rFonts w:ascii="Arial" w:eastAsia="Georgia" w:hAnsi="Arial" w:cs="Arial"/>
          <w:i/>
          <w:iCs/>
          <w:sz w:val="24"/>
          <w:szCs w:val="24"/>
        </w:rPr>
      </w:pPr>
      <w:r w:rsidRPr="00343087">
        <w:rPr>
          <w:rFonts w:ascii="Arial" w:eastAsia="Tahoma" w:hAnsi="Arial" w:cs="Arial"/>
          <w:color w:val="000000" w:themeColor="text1"/>
          <w:sz w:val="24"/>
          <w:szCs w:val="24"/>
        </w:rPr>
        <w:t>L</w:t>
      </w:r>
      <w:r w:rsidRPr="00343087">
        <w:rPr>
          <w:rFonts w:ascii="Arial" w:eastAsia="Tahoma" w:hAnsi="Arial" w:cs="Arial"/>
          <w:sz w:val="24"/>
          <w:szCs w:val="24"/>
        </w:rPr>
        <w:t xml:space="preserve">a Guía de Atención Integral Basada en la Evidencia para Desórdenes Musculoesqueléticos (DME) relacionados con Movimientos Repetitivos de Miembros Superiores (Síndrome de Túnel Carpiano, Epicondilitis y Enfermedad de De Quervain (GATI- DME) señala que los desórdenes musculoesqueléticos relacionados con el trabajo (DME) </w:t>
      </w:r>
      <w:r w:rsidRPr="00343087">
        <w:rPr>
          <w:rFonts w:ascii="Arial" w:eastAsia="Georgia" w:hAnsi="Arial" w:cs="Arial"/>
          <w:i/>
          <w:iCs/>
          <w:sz w:val="24"/>
          <w:szCs w:val="24"/>
        </w:rPr>
        <w:t>“</w:t>
      </w:r>
      <w:r w:rsidRPr="00EC105A">
        <w:rPr>
          <w:rFonts w:ascii="Arial" w:eastAsia="Georgia" w:hAnsi="Arial" w:cs="Arial"/>
          <w:i/>
          <w:iCs/>
        </w:rPr>
        <w:t xml:space="preserve">se presentan con una frecuencia 3 a 4 veces más alta en algunos sectores cuando se comparan con los datos de población general. Son ellos: </w:t>
      </w:r>
      <w:r w:rsidRPr="00EC105A">
        <w:rPr>
          <w:rFonts w:ascii="Arial" w:eastAsia="Georgia" w:hAnsi="Arial" w:cs="Arial"/>
          <w:b/>
          <w:bCs/>
          <w:i/>
          <w:iCs/>
        </w:rPr>
        <w:t>el sector salud</w:t>
      </w:r>
      <w:r w:rsidRPr="00EC105A">
        <w:rPr>
          <w:rFonts w:ascii="Arial" w:eastAsia="Georgia" w:hAnsi="Arial" w:cs="Arial"/>
          <w:i/>
          <w:iCs/>
        </w:rPr>
        <w:t xml:space="preserve">, la aeronavegación, la minería, la industria procesadora de alimentos, el curtido de cueros, y la manufactura. Los trastornos de miembro superior también son muy frecuentes </w:t>
      </w:r>
      <w:r w:rsidRPr="00EC105A">
        <w:rPr>
          <w:rFonts w:ascii="Arial" w:eastAsia="Georgia" w:hAnsi="Arial" w:cs="Arial"/>
          <w:b/>
          <w:bCs/>
          <w:i/>
          <w:iCs/>
        </w:rPr>
        <w:t>en aquellos sub-sectores u oficios donde es muy intensiva la utilización de las manos tales como los trabajos de oficina,</w:t>
      </w:r>
      <w:r w:rsidRPr="00EC105A">
        <w:rPr>
          <w:rFonts w:ascii="Arial" w:eastAsia="Georgia" w:hAnsi="Arial" w:cs="Arial"/>
          <w:i/>
          <w:iCs/>
        </w:rPr>
        <w:t xml:space="preserve"> los servicios postales, </w:t>
      </w:r>
      <w:r w:rsidRPr="00EC105A">
        <w:rPr>
          <w:rFonts w:ascii="Arial" w:eastAsia="Georgia" w:hAnsi="Arial" w:cs="Arial"/>
          <w:b/>
          <w:bCs/>
          <w:i/>
          <w:iCs/>
        </w:rPr>
        <w:t>las actividades de limpieza</w:t>
      </w:r>
      <w:r w:rsidRPr="00EC105A">
        <w:rPr>
          <w:rFonts w:ascii="Arial" w:eastAsia="Georgia" w:hAnsi="Arial" w:cs="Arial"/>
          <w:i/>
          <w:iCs/>
        </w:rPr>
        <w:t>, así como la inspección industrial y el empaquetado</w:t>
      </w:r>
      <w:r w:rsidRPr="00343087">
        <w:rPr>
          <w:rFonts w:ascii="Arial" w:eastAsia="Georgia" w:hAnsi="Arial" w:cs="Arial"/>
          <w:i/>
          <w:iCs/>
          <w:sz w:val="24"/>
          <w:szCs w:val="24"/>
        </w:rPr>
        <w:t>.” (Énfasis de la Sala</w:t>
      </w:r>
      <w:r w:rsidR="4AFF04A1" w:rsidRPr="00343087">
        <w:rPr>
          <w:rFonts w:ascii="Arial" w:eastAsia="Georgia" w:hAnsi="Arial" w:cs="Arial"/>
          <w:i/>
          <w:iCs/>
          <w:sz w:val="24"/>
          <w:szCs w:val="24"/>
        </w:rPr>
        <w:t>)</w:t>
      </w:r>
      <w:r w:rsidRPr="00343087">
        <w:rPr>
          <w:rFonts w:ascii="Arial" w:eastAsia="Georgia" w:hAnsi="Arial" w:cs="Arial"/>
          <w:i/>
          <w:iCs/>
          <w:sz w:val="24"/>
          <w:szCs w:val="24"/>
        </w:rPr>
        <w:t xml:space="preserve">. </w:t>
      </w:r>
    </w:p>
    <w:p w14:paraId="223D9B64" w14:textId="77777777" w:rsidR="00393550" w:rsidRPr="00BA7388" w:rsidRDefault="00393550" w:rsidP="00BA7388">
      <w:pPr>
        <w:spacing w:after="0" w:line="276" w:lineRule="auto"/>
        <w:jc w:val="both"/>
        <w:rPr>
          <w:rFonts w:ascii="Arial" w:eastAsia="Tahoma" w:hAnsi="Arial" w:cs="Arial"/>
          <w:sz w:val="24"/>
          <w:szCs w:val="24"/>
        </w:rPr>
      </w:pPr>
    </w:p>
    <w:p w14:paraId="12F818FC" w14:textId="17C0A609" w:rsidR="008C4BB6" w:rsidRPr="00343087" w:rsidRDefault="1969A3A9" w:rsidP="00343087">
      <w:pPr>
        <w:spacing w:after="0" w:line="276" w:lineRule="auto"/>
        <w:ind w:firstLine="705"/>
        <w:jc w:val="both"/>
        <w:rPr>
          <w:rStyle w:val="nfasis"/>
          <w:rFonts w:ascii="Arial" w:hAnsi="Arial" w:cs="Arial"/>
          <w:sz w:val="24"/>
          <w:szCs w:val="24"/>
          <w:shd w:val="clear" w:color="auto" w:fill="FFFFFF"/>
        </w:rPr>
      </w:pPr>
      <w:bookmarkStart w:id="9" w:name="_Hlk179193749"/>
      <w:r w:rsidRPr="00343087">
        <w:rPr>
          <w:rFonts w:ascii="Arial" w:eastAsia="Tahoma" w:hAnsi="Arial" w:cs="Arial"/>
          <w:sz w:val="24"/>
          <w:szCs w:val="24"/>
        </w:rPr>
        <w:t xml:space="preserve">Dentro de los </w:t>
      </w:r>
      <w:r w:rsidR="55B6C603" w:rsidRPr="00343087">
        <w:rPr>
          <w:rFonts w:ascii="Arial" w:eastAsia="Tahoma" w:hAnsi="Arial" w:cs="Arial"/>
          <w:sz w:val="24"/>
          <w:szCs w:val="24"/>
        </w:rPr>
        <w:t>Desórdenes Musculoesqueléticos</w:t>
      </w:r>
      <w:r w:rsidRPr="00343087">
        <w:rPr>
          <w:rFonts w:ascii="Arial" w:eastAsia="Tahoma" w:hAnsi="Arial" w:cs="Arial"/>
          <w:sz w:val="24"/>
          <w:szCs w:val="24"/>
        </w:rPr>
        <w:t xml:space="preserve"> se contempla el Síndrome de Túnel Carpiano (STC) definido como </w:t>
      </w:r>
      <w:r w:rsidR="008F2070" w:rsidRPr="00343087">
        <w:rPr>
          <w:rFonts w:ascii="Arial" w:eastAsia="Tahoma" w:hAnsi="Arial" w:cs="Arial"/>
          <w:sz w:val="24"/>
          <w:szCs w:val="24"/>
        </w:rPr>
        <w:t>“</w:t>
      </w:r>
      <w:r w:rsidR="008F2070" w:rsidRPr="00EC105A">
        <w:rPr>
          <w:rStyle w:val="nfasis"/>
          <w:rFonts w:ascii="Arial" w:hAnsi="Arial" w:cs="Arial"/>
          <w:shd w:val="clear" w:color="auto" w:fill="FFFFFF"/>
        </w:rPr>
        <w:t>una de las patologías más frecuentes entre las personas que trabajan desarrollando tareas con sus manos asociadas a esfuerzos y movimientos repetitivos, y causa en quien la padece dolor, entumecimiento, hormigueo y debilidad en la mano y el brazo</w:t>
      </w:r>
      <w:r w:rsidR="008F2070" w:rsidRPr="00343087">
        <w:rPr>
          <w:rStyle w:val="nfasis"/>
          <w:rFonts w:ascii="Arial" w:hAnsi="Arial" w:cs="Arial"/>
          <w:sz w:val="24"/>
          <w:szCs w:val="24"/>
          <w:shd w:val="clear" w:color="auto" w:fill="FFFFFF"/>
        </w:rPr>
        <w:t>"</w:t>
      </w:r>
      <w:r w:rsidR="00477DA1" w:rsidRPr="00343087">
        <w:rPr>
          <w:rStyle w:val="Refdenotaalpie"/>
          <w:rFonts w:ascii="Arial" w:hAnsi="Arial" w:cs="Arial"/>
          <w:i/>
          <w:iCs/>
          <w:sz w:val="24"/>
          <w:szCs w:val="24"/>
          <w:shd w:val="clear" w:color="auto" w:fill="FFFFFF"/>
        </w:rPr>
        <w:footnoteReference w:id="9"/>
      </w:r>
      <w:r w:rsidR="008F2070" w:rsidRPr="00343087">
        <w:rPr>
          <w:rStyle w:val="nfasis"/>
          <w:rFonts w:ascii="Arial" w:hAnsi="Arial" w:cs="Arial"/>
          <w:sz w:val="24"/>
          <w:szCs w:val="24"/>
          <w:shd w:val="clear" w:color="auto" w:fill="FFFFFF"/>
        </w:rPr>
        <w:t>. </w:t>
      </w:r>
    </w:p>
    <w:bookmarkEnd w:id="9"/>
    <w:p w14:paraId="48004B1A" w14:textId="77777777" w:rsidR="00393550" w:rsidRPr="00343087" w:rsidRDefault="00393550" w:rsidP="00343087">
      <w:pPr>
        <w:spacing w:after="0" w:line="276" w:lineRule="auto"/>
        <w:ind w:firstLine="705"/>
        <w:jc w:val="both"/>
        <w:rPr>
          <w:rStyle w:val="nfasis"/>
          <w:rFonts w:ascii="Arial" w:hAnsi="Arial" w:cs="Arial"/>
          <w:color w:val="333333"/>
          <w:sz w:val="24"/>
          <w:szCs w:val="24"/>
          <w:shd w:val="clear" w:color="auto" w:fill="FFFFFF"/>
        </w:rPr>
      </w:pPr>
    </w:p>
    <w:p w14:paraId="095EE175" w14:textId="1C5CEBEA" w:rsidR="008F2070" w:rsidRPr="00343087" w:rsidRDefault="305829F9" w:rsidP="00343087">
      <w:pPr>
        <w:spacing w:after="0" w:line="276" w:lineRule="auto"/>
        <w:ind w:firstLine="708"/>
        <w:jc w:val="both"/>
        <w:rPr>
          <w:rFonts w:ascii="Arial" w:eastAsia="Tahoma" w:hAnsi="Arial" w:cs="Arial"/>
          <w:i/>
          <w:iCs/>
          <w:sz w:val="24"/>
          <w:szCs w:val="24"/>
        </w:rPr>
      </w:pPr>
      <w:r w:rsidRPr="00343087">
        <w:rPr>
          <w:rFonts w:ascii="Arial" w:eastAsia="Times New Roman" w:hAnsi="Arial" w:cs="Arial"/>
          <w:sz w:val="24"/>
          <w:szCs w:val="24"/>
          <w:lang w:eastAsia="es-CO"/>
        </w:rPr>
        <w:t>Esta d</w:t>
      </w:r>
      <w:r w:rsidR="44F4E55E" w:rsidRPr="00343087">
        <w:rPr>
          <w:rFonts w:ascii="Arial" w:eastAsia="Times New Roman" w:hAnsi="Arial" w:cs="Arial"/>
          <w:sz w:val="24"/>
          <w:szCs w:val="24"/>
          <w:lang w:eastAsia="es-CO"/>
        </w:rPr>
        <w:t xml:space="preserve">efinición guarda relación con la consignada por la </w:t>
      </w:r>
      <w:r w:rsidR="008F2070" w:rsidRPr="00343087">
        <w:rPr>
          <w:rFonts w:ascii="Arial" w:eastAsia="Times New Roman" w:hAnsi="Arial" w:cs="Arial"/>
          <w:sz w:val="24"/>
          <w:szCs w:val="24"/>
          <w:lang w:eastAsia="es-CO"/>
        </w:rPr>
        <w:t>Junta Nacional de Calificación de Invalidez en el dictamen No.</w:t>
      </w:r>
      <w:r w:rsidR="006C7B65">
        <w:rPr>
          <w:rFonts w:ascii="Arial" w:eastAsia="Times New Roman" w:hAnsi="Arial" w:cs="Arial"/>
          <w:sz w:val="24"/>
          <w:szCs w:val="24"/>
          <w:lang w:eastAsia="es-CO"/>
        </w:rPr>
        <w:t xml:space="preserve"> </w:t>
      </w:r>
      <w:r w:rsidR="008F2070" w:rsidRPr="00343087">
        <w:rPr>
          <w:rFonts w:ascii="Arial" w:eastAsia="Times New Roman" w:hAnsi="Arial" w:cs="Arial"/>
          <w:sz w:val="24"/>
          <w:szCs w:val="24"/>
          <w:lang w:eastAsia="es-CO"/>
        </w:rPr>
        <w:t>42130878-19985 del 18 de noviembre de 2021,</w:t>
      </w:r>
      <w:r w:rsidR="44F4E55E" w:rsidRPr="00343087">
        <w:rPr>
          <w:rFonts w:ascii="Arial" w:eastAsia="Times New Roman" w:hAnsi="Arial" w:cs="Arial"/>
          <w:sz w:val="24"/>
          <w:szCs w:val="24"/>
          <w:lang w:eastAsia="es-CO"/>
        </w:rPr>
        <w:t xml:space="preserve"> por medio del cual explicó</w:t>
      </w:r>
      <w:r w:rsidR="008F2070" w:rsidRPr="00343087">
        <w:rPr>
          <w:rFonts w:ascii="Arial" w:eastAsia="Times New Roman" w:hAnsi="Arial" w:cs="Arial"/>
          <w:sz w:val="24"/>
          <w:szCs w:val="24"/>
          <w:lang w:eastAsia="es-CO"/>
        </w:rPr>
        <w:t xml:space="preserve"> que el “</w:t>
      </w:r>
      <w:r w:rsidR="008F2070" w:rsidRPr="00EC105A">
        <w:rPr>
          <w:rFonts w:ascii="Arial" w:eastAsia="Times New Roman" w:hAnsi="Arial" w:cs="Arial"/>
          <w:lang w:eastAsia="es-CO"/>
        </w:rPr>
        <w:t>síndrome de túnel del carpo</w:t>
      </w:r>
      <w:r w:rsidR="008F2070" w:rsidRPr="00343087">
        <w:rPr>
          <w:rFonts w:ascii="Arial" w:eastAsia="Times New Roman" w:hAnsi="Arial" w:cs="Arial"/>
          <w:sz w:val="24"/>
          <w:szCs w:val="24"/>
          <w:lang w:eastAsia="es-CO"/>
        </w:rPr>
        <w:t xml:space="preserve">” es un desorden musculoesquelético relacionado con movimientos repetitivos de miembros superiores, que se expresa como una </w:t>
      </w:r>
      <w:r w:rsidR="008F2070" w:rsidRPr="00343087">
        <w:rPr>
          <w:rFonts w:ascii="Arial" w:eastAsia="Times New Roman" w:hAnsi="Arial" w:cs="Arial"/>
          <w:i/>
          <w:iCs/>
          <w:sz w:val="24"/>
          <w:szCs w:val="24"/>
          <w:lang w:eastAsia="es-CO"/>
        </w:rPr>
        <w:t>“</w:t>
      </w:r>
      <w:r w:rsidR="008F2070" w:rsidRPr="00EC105A">
        <w:rPr>
          <w:rFonts w:ascii="Arial" w:eastAsia="Times New Roman" w:hAnsi="Arial" w:cs="Arial"/>
          <w:b/>
          <w:bCs/>
          <w:i/>
          <w:iCs/>
          <w:lang w:eastAsia="es-CO"/>
        </w:rPr>
        <w:t>lesión física originada por trauma acumulado que se desarrolla gradualmente sobre un periodo de tiempo</w:t>
      </w:r>
      <w:r w:rsidR="008F2070" w:rsidRPr="00EC105A">
        <w:rPr>
          <w:rFonts w:ascii="Arial" w:eastAsia="Times New Roman" w:hAnsi="Arial" w:cs="Arial"/>
          <w:i/>
          <w:iCs/>
          <w:lang w:eastAsia="es-CO"/>
        </w:rPr>
        <w:t>; como resultado</w:t>
      </w:r>
      <w:r w:rsidR="008F2070" w:rsidRPr="00EC105A">
        <w:rPr>
          <w:rFonts w:ascii="Arial" w:eastAsia="Tahoma" w:hAnsi="Arial" w:cs="Arial"/>
          <w:i/>
          <w:iCs/>
        </w:rPr>
        <w:t xml:space="preserve"> de repetidos esfuerzos sobre una parte específica del sistema músculo esquelético</w:t>
      </w:r>
      <w:r w:rsidR="008F2070" w:rsidRPr="00343087">
        <w:rPr>
          <w:rFonts w:ascii="Arial" w:eastAsia="Tahoma" w:hAnsi="Arial" w:cs="Arial"/>
          <w:i/>
          <w:iCs/>
          <w:sz w:val="24"/>
          <w:szCs w:val="24"/>
        </w:rPr>
        <w:t>”.</w:t>
      </w:r>
    </w:p>
    <w:p w14:paraId="6B913270" w14:textId="77777777" w:rsidR="008F2070" w:rsidRPr="00343087" w:rsidRDefault="008F2070" w:rsidP="00343087">
      <w:pPr>
        <w:spacing w:after="0" w:line="276" w:lineRule="auto"/>
        <w:ind w:firstLine="708"/>
        <w:jc w:val="both"/>
        <w:rPr>
          <w:rFonts w:ascii="Arial" w:eastAsia="Tahoma" w:hAnsi="Arial" w:cs="Arial"/>
          <w:i/>
          <w:iCs/>
          <w:sz w:val="24"/>
          <w:szCs w:val="24"/>
        </w:rPr>
      </w:pPr>
    </w:p>
    <w:p w14:paraId="5205EFC1" w14:textId="0F1DCCA4" w:rsidR="008F2070" w:rsidRPr="00343087" w:rsidRDefault="5A91BAFC" w:rsidP="00343087">
      <w:pPr>
        <w:spacing w:after="0" w:line="276" w:lineRule="auto"/>
        <w:ind w:firstLine="708"/>
        <w:jc w:val="both"/>
        <w:rPr>
          <w:rFonts w:ascii="Arial" w:eastAsia="Tahoma" w:hAnsi="Arial" w:cs="Arial"/>
          <w:sz w:val="24"/>
          <w:szCs w:val="24"/>
        </w:rPr>
      </w:pPr>
      <w:r w:rsidRPr="00343087">
        <w:rPr>
          <w:rFonts w:ascii="Arial" w:eastAsia="Tahoma" w:hAnsi="Arial" w:cs="Arial"/>
          <w:sz w:val="24"/>
          <w:szCs w:val="24"/>
        </w:rPr>
        <w:t>En cuanto</w:t>
      </w:r>
      <w:r w:rsidR="00A94B49" w:rsidRPr="00343087">
        <w:rPr>
          <w:rFonts w:ascii="Arial" w:eastAsia="Tahoma" w:hAnsi="Arial" w:cs="Arial"/>
          <w:sz w:val="24"/>
          <w:szCs w:val="24"/>
        </w:rPr>
        <w:t xml:space="preserve"> a la etología del STC señala la Guía de Atención (GATI- DME) que los factores que intervienen en su patogénesis pueden dividirse según su origen en dos grupos: </w:t>
      </w:r>
    </w:p>
    <w:p w14:paraId="791D4A6A" w14:textId="77777777" w:rsidR="008F2070" w:rsidRPr="00343087" w:rsidRDefault="008F2070" w:rsidP="00343087">
      <w:pPr>
        <w:spacing w:after="0" w:line="276" w:lineRule="auto"/>
        <w:ind w:firstLine="708"/>
        <w:jc w:val="both"/>
        <w:rPr>
          <w:rFonts w:ascii="Arial" w:eastAsia="Tahoma" w:hAnsi="Arial" w:cs="Arial"/>
          <w:i/>
          <w:iCs/>
          <w:sz w:val="24"/>
          <w:szCs w:val="24"/>
        </w:rPr>
      </w:pPr>
    </w:p>
    <w:p w14:paraId="4D73AE2D" w14:textId="3F01DFE6" w:rsidR="008F2070" w:rsidRPr="00343087" w:rsidRDefault="0022071E" w:rsidP="00EC105A">
      <w:pPr>
        <w:pStyle w:val="Prrafodelista"/>
        <w:numPr>
          <w:ilvl w:val="0"/>
          <w:numId w:val="19"/>
        </w:numPr>
        <w:spacing w:line="276" w:lineRule="auto"/>
        <w:ind w:left="709"/>
        <w:rPr>
          <w:rFonts w:ascii="Arial" w:eastAsia="Tahoma" w:hAnsi="Arial" w:cs="Arial"/>
          <w:szCs w:val="24"/>
        </w:rPr>
      </w:pPr>
      <w:r w:rsidRPr="00343087">
        <w:rPr>
          <w:rFonts w:ascii="Arial" w:eastAsia="Tahoma" w:hAnsi="Arial" w:cs="Arial"/>
          <w:b/>
          <w:bCs/>
          <w:szCs w:val="24"/>
        </w:rPr>
        <w:t>A</w:t>
      </w:r>
      <w:r w:rsidR="008F2070" w:rsidRPr="00343087">
        <w:rPr>
          <w:rFonts w:ascii="Arial" w:eastAsia="Tahoma" w:hAnsi="Arial" w:cs="Arial"/>
          <w:b/>
          <w:bCs/>
          <w:szCs w:val="24"/>
        </w:rPr>
        <w:t>natómicos</w:t>
      </w:r>
      <w:r w:rsidR="008F2070" w:rsidRPr="00343087">
        <w:rPr>
          <w:rFonts w:ascii="Arial" w:eastAsia="Tahoma" w:hAnsi="Arial" w:cs="Arial"/>
          <w:szCs w:val="24"/>
        </w:rPr>
        <w:t xml:space="preserve">: </w:t>
      </w:r>
      <w:r w:rsidR="00F81A65" w:rsidRPr="00343087">
        <w:rPr>
          <w:rFonts w:ascii="Arial" w:eastAsia="Tahoma" w:hAnsi="Arial" w:cs="Arial"/>
          <w:szCs w:val="24"/>
        </w:rPr>
        <w:t>L</w:t>
      </w:r>
      <w:r w:rsidR="0040106E" w:rsidRPr="00343087">
        <w:rPr>
          <w:rFonts w:ascii="Arial" w:eastAsia="Tahoma" w:hAnsi="Arial" w:cs="Arial"/>
          <w:szCs w:val="24"/>
        </w:rPr>
        <w:t>a</w:t>
      </w:r>
      <w:r w:rsidR="008F2070" w:rsidRPr="00343087">
        <w:rPr>
          <w:rFonts w:ascii="Arial" w:eastAsia="Tahoma" w:hAnsi="Arial" w:cs="Arial"/>
          <w:szCs w:val="24"/>
        </w:rPr>
        <w:t xml:space="preserve">s anormalidades óseas ligamentarias del carpo, incluyendo inflamatorias como la artritis, tumores, neurinoma, lipoma, mieloma, hipertrofia sinovial, mala consolidación de fracturas o excesivo callo óseo, tofos gotosos, amiloidosis y hematomas. </w:t>
      </w:r>
    </w:p>
    <w:p w14:paraId="28470B25" w14:textId="77777777" w:rsidR="00A94B49" w:rsidRPr="00343087" w:rsidRDefault="00A94B49" w:rsidP="00EC105A">
      <w:pPr>
        <w:pStyle w:val="Prrafodelista"/>
        <w:spacing w:line="276" w:lineRule="auto"/>
        <w:ind w:left="709"/>
        <w:rPr>
          <w:rFonts w:ascii="Arial" w:hAnsi="Arial" w:cs="Arial"/>
          <w:szCs w:val="24"/>
        </w:rPr>
      </w:pPr>
    </w:p>
    <w:p w14:paraId="292C0D4C" w14:textId="0B43358F" w:rsidR="00A94B49" w:rsidRPr="00343087" w:rsidRDefault="00A94B49" w:rsidP="00EC105A">
      <w:pPr>
        <w:pStyle w:val="Prrafodelista"/>
        <w:numPr>
          <w:ilvl w:val="0"/>
          <w:numId w:val="19"/>
        </w:numPr>
        <w:spacing w:line="276" w:lineRule="auto"/>
        <w:ind w:left="709"/>
        <w:rPr>
          <w:rFonts w:ascii="Arial" w:eastAsia="Tahoma" w:hAnsi="Arial" w:cs="Arial"/>
          <w:szCs w:val="24"/>
        </w:rPr>
      </w:pPr>
      <w:r w:rsidRPr="00343087">
        <w:rPr>
          <w:rFonts w:ascii="Arial" w:hAnsi="Arial" w:cs="Arial"/>
          <w:b/>
          <w:bCs/>
          <w:szCs w:val="24"/>
        </w:rPr>
        <w:t>Fisiológicos</w:t>
      </w:r>
      <w:r w:rsidRPr="00343087">
        <w:rPr>
          <w:rFonts w:ascii="Arial" w:hAnsi="Arial" w:cs="Arial"/>
          <w:szCs w:val="24"/>
        </w:rPr>
        <w:t>:</w:t>
      </w:r>
      <w:r w:rsidR="00F81A65" w:rsidRPr="00343087">
        <w:rPr>
          <w:rFonts w:ascii="Arial" w:hAnsi="Arial" w:cs="Arial"/>
          <w:szCs w:val="24"/>
        </w:rPr>
        <w:t xml:space="preserve"> N</w:t>
      </w:r>
      <w:r w:rsidR="1969A3A9" w:rsidRPr="00343087">
        <w:rPr>
          <w:rFonts w:ascii="Arial" w:eastAsia="Tahoma" w:hAnsi="Arial" w:cs="Arial"/>
          <w:szCs w:val="24"/>
        </w:rPr>
        <w:t xml:space="preserve">europatías, diabetes tipo I, exposición a solventes, uso de drogas legales, alteración del balance de líquidos (embarazo, eclampsia, mixederma, hemodiálisis crónica, enfermedad de Raynauld, obesidad), </w:t>
      </w:r>
      <w:r w:rsidR="1969A3A9" w:rsidRPr="00343087">
        <w:rPr>
          <w:rFonts w:ascii="Arial" w:eastAsia="Tahoma" w:hAnsi="Arial" w:cs="Arial"/>
          <w:i/>
          <w:iCs/>
          <w:szCs w:val="24"/>
        </w:rPr>
        <w:t>Labores manuales que impliquen repetitibidad, fuerza, estrés mecánico, posturas inadecuadas, vibración</w:t>
      </w:r>
      <w:r w:rsidR="1969A3A9" w:rsidRPr="00343087">
        <w:rPr>
          <w:rFonts w:ascii="Arial" w:eastAsia="Tahoma" w:hAnsi="Arial" w:cs="Arial"/>
          <w:szCs w:val="24"/>
        </w:rPr>
        <w:t xml:space="preserve"> o temperaturas extremas</w:t>
      </w:r>
      <w:r w:rsidR="003651D3" w:rsidRPr="00343087">
        <w:rPr>
          <w:rFonts w:ascii="Arial" w:eastAsia="Tahoma" w:hAnsi="Arial" w:cs="Arial"/>
          <w:szCs w:val="24"/>
        </w:rPr>
        <w:t xml:space="preserve">, </w:t>
      </w:r>
      <w:r w:rsidR="00412CEF" w:rsidRPr="00343087">
        <w:rPr>
          <w:rFonts w:ascii="Arial" w:eastAsia="Tahoma" w:hAnsi="Arial" w:cs="Arial"/>
          <w:szCs w:val="24"/>
        </w:rPr>
        <w:t>actividades deportivas (levantamiento de pesas, voleyball, baloncesto</w:t>
      </w:r>
      <w:r w:rsidR="00B07A71" w:rsidRPr="00343087">
        <w:rPr>
          <w:rFonts w:ascii="Arial" w:eastAsia="Tahoma" w:hAnsi="Arial" w:cs="Arial"/>
          <w:szCs w:val="24"/>
        </w:rPr>
        <w:t>, deportes de raqueta), labores domésticas (lavar, planchar, restregar, barrer y trapear).</w:t>
      </w:r>
    </w:p>
    <w:p w14:paraId="78D0623C" w14:textId="069E12B8" w:rsidR="0B9D501B" w:rsidRPr="00343087" w:rsidRDefault="0B9D501B" w:rsidP="00BA7388">
      <w:pPr>
        <w:spacing w:after="0" w:line="276" w:lineRule="auto"/>
        <w:jc w:val="both"/>
        <w:rPr>
          <w:rFonts w:ascii="Arial" w:eastAsia="Tahoma" w:hAnsi="Arial" w:cs="Arial"/>
          <w:sz w:val="24"/>
          <w:szCs w:val="24"/>
        </w:rPr>
      </w:pPr>
    </w:p>
    <w:p w14:paraId="7C93C356" w14:textId="35DE0604" w:rsidR="446E0172" w:rsidRPr="00343087" w:rsidRDefault="446E0172" w:rsidP="00BA7388">
      <w:pPr>
        <w:spacing w:after="0" w:line="276" w:lineRule="auto"/>
        <w:jc w:val="both"/>
        <w:rPr>
          <w:rFonts w:ascii="Arial" w:eastAsia="Tahoma" w:hAnsi="Arial" w:cs="Arial"/>
          <w:sz w:val="24"/>
          <w:szCs w:val="24"/>
        </w:rPr>
      </w:pPr>
      <w:r w:rsidRPr="00343087">
        <w:rPr>
          <w:rFonts w:ascii="Arial" w:eastAsia="Tahoma" w:hAnsi="Arial" w:cs="Arial"/>
          <w:sz w:val="24"/>
          <w:szCs w:val="24"/>
        </w:rPr>
        <w:t xml:space="preserve">De acuerdo con dicha etiología, </w:t>
      </w:r>
      <w:r w:rsidR="6DB43C4D" w:rsidRPr="00343087">
        <w:rPr>
          <w:rFonts w:ascii="Arial" w:eastAsia="Tahoma" w:hAnsi="Arial" w:cs="Arial"/>
          <w:sz w:val="24"/>
          <w:szCs w:val="24"/>
        </w:rPr>
        <w:t>en lo que interesa al caso concreto</w:t>
      </w:r>
      <w:r w:rsidR="0FB91414" w:rsidRPr="00343087">
        <w:rPr>
          <w:rFonts w:ascii="Arial" w:eastAsia="Tahoma" w:hAnsi="Arial" w:cs="Arial"/>
          <w:sz w:val="24"/>
          <w:szCs w:val="24"/>
        </w:rPr>
        <w:t>,</w:t>
      </w:r>
      <w:r w:rsidR="6DB43C4D" w:rsidRPr="00343087">
        <w:rPr>
          <w:rFonts w:ascii="Arial" w:eastAsia="Tahoma" w:hAnsi="Arial" w:cs="Arial"/>
          <w:sz w:val="24"/>
          <w:szCs w:val="24"/>
        </w:rPr>
        <w:t xml:space="preserve"> de la historia clínica reseñada en el dictamen de la Junta Regional de Calificación de Caldas se </w:t>
      </w:r>
      <w:r w:rsidR="6DB43C4D" w:rsidRPr="00343087">
        <w:rPr>
          <w:rFonts w:ascii="Arial" w:eastAsia="Tahoma" w:hAnsi="Arial" w:cs="Arial"/>
          <w:sz w:val="24"/>
          <w:szCs w:val="24"/>
        </w:rPr>
        <w:lastRenderedPageBreak/>
        <w:t xml:space="preserve">relacionan las siguientes características de la demandante que resultan relevantes para este caso, así: </w:t>
      </w:r>
    </w:p>
    <w:p w14:paraId="1CC2B38B" w14:textId="5438D177" w:rsidR="0B9D501B" w:rsidRPr="00343087" w:rsidRDefault="0B9D501B" w:rsidP="00BA7388">
      <w:pPr>
        <w:spacing w:after="0" w:line="276" w:lineRule="auto"/>
        <w:jc w:val="both"/>
        <w:rPr>
          <w:rFonts w:ascii="Arial" w:eastAsia="Tahoma" w:hAnsi="Arial" w:cs="Arial"/>
          <w:sz w:val="24"/>
          <w:szCs w:val="24"/>
        </w:rPr>
      </w:pPr>
    </w:p>
    <w:p w14:paraId="625C6AEE" w14:textId="4F412D7C"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 xml:space="preserve">Mujer de 44 años de edad., soltera, con dos hijos de 23 y 17 años. </w:t>
      </w:r>
    </w:p>
    <w:p w14:paraId="18ABC5B6" w14:textId="2E1E85C5" w:rsidR="0B9D501B" w:rsidRPr="00343087" w:rsidRDefault="0B9D501B" w:rsidP="00343087">
      <w:pPr>
        <w:pStyle w:val="Prrafodelista"/>
        <w:spacing w:line="276" w:lineRule="auto"/>
        <w:rPr>
          <w:rFonts w:ascii="Arial" w:eastAsia="Tahoma" w:hAnsi="Arial" w:cs="Arial"/>
          <w:szCs w:val="24"/>
        </w:rPr>
      </w:pPr>
    </w:p>
    <w:p w14:paraId="3BAD0801" w14:textId="13166EEB"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Vive con sus padres y colabora en el aseo los días sábados; en los días hábiles solamente arregla su cuarto</w:t>
      </w:r>
      <w:r w:rsidR="481D533F" w:rsidRPr="00343087">
        <w:rPr>
          <w:rFonts w:ascii="Arial" w:eastAsia="Tahoma" w:hAnsi="Arial" w:cs="Arial"/>
          <w:szCs w:val="24"/>
        </w:rPr>
        <w:t>.</w:t>
      </w:r>
    </w:p>
    <w:p w14:paraId="678DC688" w14:textId="07F0518B" w:rsidR="0B9D501B" w:rsidRPr="00343087" w:rsidRDefault="0B9D501B" w:rsidP="00343087">
      <w:pPr>
        <w:pStyle w:val="Prrafodelista"/>
        <w:spacing w:line="276" w:lineRule="auto"/>
        <w:rPr>
          <w:rFonts w:ascii="Arial" w:eastAsia="Tahoma" w:hAnsi="Arial" w:cs="Arial"/>
          <w:szCs w:val="24"/>
        </w:rPr>
      </w:pPr>
    </w:p>
    <w:p w14:paraId="575BC995" w14:textId="13F78CA2"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 xml:space="preserve">Desde hace 23 años trabaja en ORTOCENTRO S.A. Desde el año 2018 su cargo es Coordinadora de Ortodoncia, realizando el 90% de actividades asistenciales y 10% administrativas. </w:t>
      </w:r>
    </w:p>
    <w:p w14:paraId="2DA64F1F" w14:textId="4AF6F705" w:rsidR="0B9D501B" w:rsidRPr="00343087" w:rsidRDefault="0B9D501B" w:rsidP="00343087">
      <w:pPr>
        <w:pStyle w:val="Prrafodelista"/>
        <w:spacing w:line="276" w:lineRule="auto"/>
        <w:rPr>
          <w:rFonts w:ascii="Arial" w:eastAsia="Tahoma" w:hAnsi="Arial" w:cs="Arial"/>
          <w:szCs w:val="24"/>
        </w:rPr>
      </w:pPr>
    </w:p>
    <w:p w14:paraId="3CF72494" w14:textId="675D6397"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 xml:space="preserve">Trabaja entre 8 y 9 horas diarias de lunes a viernes (dos jornadas) y el sábado 5 horas (de 8 a 1 pm). </w:t>
      </w:r>
    </w:p>
    <w:p w14:paraId="130D33E9" w14:textId="3F8977E2" w:rsidR="0B9D501B" w:rsidRPr="00343087" w:rsidRDefault="0B9D501B" w:rsidP="00343087">
      <w:pPr>
        <w:pStyle w:val="Prrafodelista"/>
        <w:spacing w:line="276" w:lineRule="auto"/>
        <w:rPr>
          <w:rFonts w:ascii="Arial" w:eastAsia="Tahoma" w:hAnsi="Arial" w:cs="Arial"/>
          <w:szCs w:val="24"/>
        </w:rPr>
      </w:pPr>
    </w:p>
    <w:p w14:paraId="71CED8C3" w14:textId="37E23017"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 xml:space="preserve">Le corresponde realizar detartrajes y profilaxis a los pacientes que inician ortodoncia, asistir al ortodoncista, confirmar la agenda, y coordinar actividad del día en ortodoncia. </w:t>
      </w:r>
    </w:p>
    <w:p w14:paraId="50D4F11C" w14:textId="5DC8BBA2" w:rsidR="0B9D501B" w:rsidRPr="00343087" w:rsidRDefault="0B9D501B" w:rsidP="00343087">
      <w:pPr>
        <w:pStyle w:val="Prrafodelista"/>
        <w:spacing w:line="276" w:lineRule="auto"/>
        <w:rPr>
          <w:rFonts w:ascii="Arial" w:eastAsia="Tahoma" w:hAnsi="Arial" w:cs="Arial"/>
          <w:szCs w:val="24"/>
        </w:rPr>
      </w:pPr>
    </w:p>
    <w:p w14:paraId="22155444" w14:textId="0FC0FACD"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Hace limpieza y desinfección diaria a la unidad y puesto de trabajo.</w:t>
      </w:r>
    </w:p>
    <w:p w14:paraId="4221EFB9" w14:textId="3B203FAF" w:rsidR="0B9D501B" w:rsidRPr="00343087" w:rsidRDefault="0B9D501B" w:rsidP="00343087">
      <w:pPr>
        <w:pStyle w:val="Prrafodelista"/>
        <w:spacing w:line="276" w:lineRule="auto"/>
        <w:rPr>
          <w:rFonts w:ascii="Arial" w:eastAsia="Tahoma" w:hAnsi="Arial" w:cs="Arial"/>
          <w:szCs w:val="24"/>
        </w:rPr>
      </w:pPr>
    </w:p>
    <w:p w14:paraId="5BE6E0E3" w14:textId="49EFC9CD"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Atiende 4 a 8 pacientes en la mañana y en la tarde puede ser el mismo número</w:t>
      </w:r>
      <w:r w:rsidR="3114B6CF" w:rsidRPr="00343087">
        <w:rPr>
          <w:rFonts w:ascii="Arial" w:eastAsia="Tahoma" w:hAnsi="Arial" w:cs="Arial"/>
          <w:szCs w:val="24"/>
        </w:rPr>
        <w:t>.</w:t>
      </w:r>
    </w:p>
    <w:p w14:paraId="19F805A2" w14:textId="7C071EF4" w:rsidR="0B9D501B" w:rsidRPr="00343087" w:rsidRDefault="0B9D501B" w:rsidP="00343087">
      <w:pPr>
        <w:pStyle w:val="Prrafodelista"/>
        <w:spacing w:line="276" w:lineRule="auto"/>
        <w:rPr>
          <w:rFonts w:ascii="Arial" w:eastAsia="Tahoma" w:hAnsi="Arial" w:cs="Arial"/>
          <w:szCs w:val="24"/>
        </w:rPr>
      </w:pPr>
    </w:p>
    <w:p w14:paraId="2B9C384D" w14:textId="1B5E8A60" w:rsidR="45AF12B1" w:rsidRPr="00343087" w:rsidRDefault="45AF12B1"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Su mano dominante s la izquierda por eso la patología es severa en esa mano y moderada en la mano derecha.</w:t>
      </w:r>
    </w:p>
    <w:p w14:paraId="77A0CE3E" w14:textId="7A40BEA6" w:rsidR="0B9D501B" w:rsidRPr="00343087" w:rsidRDefault="0B9D501B" w:rsidP="00343087">
      <w:pPr>
        <w:pStyle w:val="Prrafodelista"/>
        <w:spacing w:line="276" w:lineRule="auto"/>
        <w:rPr>
          <w:rFonts w:ascii="Arial" w:eastAsia="Tahoma" w:hAnsi="Arial" w:cs="Arial"/>
          <w:szCs w:val="24"/>
        </w:rPr>
      </w:pPr>
    </w:p>
    <w:p w14:paraId="00EB2240" w14:textId="291A1A5E" w:rsidR="24AC35E3" w:rsidRPr="00343087" w:rsidRDefault="24AC35E3" w:rsidP="00343087">
      <w:pPr>
        <w:pStyle w:val="Prrafodelista"/>
        <w:numPr>
          <w:ilvl w:val="0"/>
          <w:numId w:val="1"/>
        </w:numPr>
        <w:spacing w:line="276" w:lineRule="auto"/>
        <w:rPr>
          <w:rFonts w:ascii="Arial" w:eastAsia="Tahoma" w:hAnsi="Arial" w:cs="Arial"/>
          <w:szCs w:val="24"/>
        </w:rPr>
      </w:pPr>
      <w:r w:rsidRPr="00343087">
        <w:rPr>
          <w:rFonts w:ascii="Arial" w:eastAsia="Tahoma" w:hAnsi="Arial" w:cs="Arial"/>
          <w:szCs w:val="24"/>
        </w:rPr>
        <w:t>N</w:t>
      </w:r>
      <w:r w:rsidR="45AF12B1" w:rsidRPr="00343087">
        <w:rPr>
          <w:rFonts w:ascii="Arial" w:eastAsia="Tahoma" w:hAnsi="Arial" w:cs="Arial"/>
          <w:szCs w:val="24"/>
        </w:rPr>
        <w:t xml:space="preserve">o padece </w:t>
      </w:r>
      <w:r w:rsidR="78F71DB8" w:rsidRPr="00343087">
        <w:rPr>
          <w:rFonts w:ascii="Arial" w:eastAsia="Tahoma" w:hAnsi="Arial" w:cs="Arial"/>
          <w:szCs w:val="24"/>
        </w:rPr>
        <w:t>Hipotiroidismo</w:t>
      </w:r>
      <w:r w:rsidR="45AF12B1" w:rsidRPr="00343087">
        <w:rPr>
          <w:rFonts w:ascii="Arial" w:eastAsia="Tahoma" w:hAnsi="Arial" w:cs="Arial"/>
          <w:szCs w:val="24"/>
        </w:rPr>
        <w:t xml:space="preserve"> ni diabetis ni AR (</w:t>
      </w:r>
      <w:r w:rsidR="623FF1DA" w:rsidRPr="00343087">
        <w:rPr>
          <w:rFonts w:ascii="Arial" w:eastAsia="Tahoma" w:hAnsi="Arial" w:cs="Arial"/>
          <w:szCs w:val="24"/>
        </w:rPr>
        <w:t>artritis</w:t>
      </w:r>
      <w:r w:rsidR="45AF12B1" w:rsidRPr="00343087">
        <w:rPr>
          <w:rFonts w:ascii="Arial" w:eastAsia="Tahoma" w:hAnsi="Arial" w:cs="Arial"/>
          <w:szCs w:val="24"/>
        </w:rPr>
        <w:t xml:space="preserve"> reumatoide).</w:t>
      </w:r>
    </w:p>
    <w:p w14:paraId="4E7BF561" w14:textId="207568AD" w:rsidR="0B9D501B" w:rsidRPr="00BA7388" w:rsidRDefault="0B9D501B" w:rsidP="00BA7388">
      <w:pPr>
        <w:spacing w:after="0" w:line="276" w:lineRule="auto"/>
        <w:jc w:val="both"/>
        <w:rPr>
          <w:rFonts w:ascii="Arial" w:eastAsia="Tahoma" w:hAnsi="Arial" w:cs="Arial"/>
          <w:sz w:val="24"/>
          <w:szCs w:val="24"/>
        </w:rPr>
      </w:pPr>
    </w:p>
    <w:p w14:paraId="751AAC2F" w14:textId="2A1F8485" w:rsidR="00F10D0F" w:rsidRDefault="00B07A71" w:rsidP="00343087">
      <w:pPr>
        <w:spacing w:after="0" w:line="276" w:lineRule="auto"/>
        <w:ind w:firstLine="705"/>
        <w:jc w:val="both"/>
        <w:rPr>
          <w:rFonts w:ascii="Arial" w:eastAsia="Times New Roman" w:hAnsi="Arial" w:cs="Arial"/>
          <w:b/>
          <w:bCs/>
          <w:sz w:val="24"/>
          <w:szCs w:val="24"/>
          <w:lang w:eastAsia="es-CO"/>
        </w:rPr>
      </w:pPr>
      <w:r w:rsidRPr="00343087">
        <w:rPr>
          <w:rFonts w:ascii="Arial" w:eastAsia="Times New Roman" w:hAnsi="Arial" w:cs="Arial"/>
          <w:sz w:val="24"/>
          <w:szCs w:val="24"/>
          <w:lang w:eastAsia="es-CO"/>
        </w:rPr>
        <w:t>Además de lo anterior</w:t>
      </w:r>
      <w:r w:rsidR="6947D162" w:rsidRPr="00343087">
        <w:rPr>
          <w:rFonts w:ascii="Arial" w:eastAsia="Times New Roman" w:hAnsi="Arial" w:cs="Arial"/>
          <w:sz w:val="24"/>
          <w:szCs w:val="24"/>
          <w:lang w:eastAsia="es-CO"/>
        </w:rPr>
        <w:t xml:space="preserve">, </w:t>
      </w:r>
      <w:r w:rsidR="008C4BB6" w:rsidRPr="00343087">
        <w:rPr>
          <w:rFonts w:ascii="Arial" w:eastAsia="Times New Roman" w:hAnsi="Arial" w:cs="Arial"/>
          <w:sz w:val="24"/>
          <w:szCs w:val="24"/>
          <w:lang w:eastAsia="es-CO"/>
        </w:rPr>
        <w:t xml:space="preserve">la patología muscular que afecta las extremidades superiores de la actora, diagnosticada como </w:t>
      </w:r>
      <w:r w:rsidR="008C4BB6" w:rsidRPr="00343087">
        <w:rPr>
          <w:rFonts w:ascii="Arial" w:eastAsia="Times New Roman" w:hAnsi="Arial" w:cs="Arial"/>
          <w:b/>
          <w:bCs/>
          <w:sz w:val="24"/>
          <w:szCs w:val="24"/>
          <w:lang w:eastAsia="es-CO"/>
        </w:rPr>
        <w:t>“</w:t>
      </w:r>
      <w:r w:rsidR="00776FAD" w:rsidRPr="00EC105A">
        <w:rPr>
          <w:rFonts w:ascii="Arial" w:eastAsia="Times New Roman" w:hAnsi="Arial" w:cs="Arial"/>
          <w:b/>
          <w:bCs/>
          <w:lang w:eastAsia="es-CO"/>
        </w:rPr>
        <w:t xml:space="preserve">síndrome de </w:t>
      </w:r>
      <w:r w:rsidR="008C4BB6" w:rsidRPr="00EC105A">
        <w:rPr>
          <w:rFonts w:ascii="Arial" w:eastAsia="Times New Roman" w:hAnsi="Arial" w:cs="Arial"/>
          <w:b/>
          <w:bCs/>
          <w:lang w:eastAsia="es-CO"/>
        </w:rPr>
        <w:t>túnel carpiano</w:t>
      </w:r>
      <w:r w:rsidR="008C4BB6" w:rsidRPr="00343087">
        <w:rPr>
          <w:rFonts w:ascii="Arial" w:eastAsia="Times New Roman" w:hAnsi="Arial" w:cs="Arial"/>
          <w:b/>
          <w:bCs/>
          <w:sz w:val="24"/>
          <w:szCs w:val="24"/>
          <w:lang w:eastAsia="es-CO"/>
        </w:rPr>
        <w:t xml:space="preserve">”, se encuentra contemplada en la tabla de </w:t>
      </w:r>
      <w:r w:rsidR="008C4BB6" w:rsidRPr="00343087">
        <w:rPr>
          <w:rFonts w:ascii="Arial" w:eastAsia="Times New Roman" w:hAnsi="Arial" w:cs="Arial"/>
          <w:b/>
          <w:bCs/>
          <w:sz w:val="24"/>
          <w:szCs w:val="24"/>
          <w:u w:val="single"/>
          <w:lang w:eastAsia="es-CO"/>
        </w:rPr>
        <w:t>enfermedades laborales</w:t>
      </w:r>
      <w:r w:rsidR="008C4BB6" w:rsidRPr="00343087">
        <w:rPr>
          <w:rFonts w:ascii="Arial" w:eastAsia="Times New Roman" w:hAnsi="Arial" w:cs="Arial"/>
          <w:sz w:val="24"/>
          <w:szCs w:val="24"/>
          <w:u w:val="single"/>
          <w:lang w:eastAsia="es-CO"/>
        </w:rPr>
        <w:t>,</w:t>
      </w:r>
      <w:r w:rsidR="008C4BB6" w:rsidRPr="00343087">
        <w:rPr>
          <w:rFonts w:ascii="Arial" w:eastAsia="Times New Roman" w:hAnsi="Arial" w:cs="Arial"/>
          <w:sz w:val="24"/>
          <w:szCs w:val="24"/>
          <w:lang w:eastAsia="es-CO"/>
        </w:rPr>
        <w:t xml:space="preserve"> </w:t>
      </w:r>
      <w:r w:rsidR="005826B9" w:rsidRPr="00343087">
        <w:rPr>
          <w:rFonts w:ascii="Arial" w:eastAsia="Times New Roman" w:hAnsi="Arial" w:cs="Arial"/>
          <w:sz w:val="24"/>
          <w:szCs w:val="24"/>
          <w:lang w:eastAsia="es-CO"/>
        </w:rPr>
        <w:t>enumeradas en e</w:t>
      </w:r>
      <w:r w:rsidR="008C4BB6" w:rsidRPr="00343087">
        <w:rPr>
          <w:rFonts w:ascii="Arial" w:eastAsia="Times New Roman" w:hAnsi="Arial" w:cs="Arial"/>
          <w:sz w:val="24"/>
          <w:szCs w:val="24"/>
          <w:lang w:eastAsia="es-CO"/>
        </w:rPr>
        <w:t>l anexo técnico del Decreto 1477 de 2014</w:t>
      </w:r>
      <w:r w:rsidR="005826B9" w:rsidRPr="00343087">
        <w:rPr>
          <w:rFonts w:ascii="Arial" w:eastAsia="Times New Roman" w:hAnsi="Arial" w:cs="Arial"/>
          <w:i/>
          <w:iCs/>
          <w:sz w:val="24"/>
          <w:szCs w:val="24"/>
          <w:lang w:eastAsia="es-CO"/>
        </w:rPr>
        <w:t>, “</w:t>
      </w:r>
      <w:r w:rsidR="005826B9" w:rsidRPr="00EC105A">
        <w:rPr>
          <w:rFonts w:ascii="Arial" w:eastAsia="Times New Roman" w:hAnsi="Arial" w:cs="Arial"/>
          <w:i/>
          <w:iCs/>
          <w:lang w:eastAsia="es-CO"/>
        </w:rPr>
        <w:t>por el cual se expide la tabla de enfermedades laborales</w:t>
      </w:r>
      <w:r w:rsidR="005826B9" w:rsidRPr="00343087">
        <w:rPr>
          <w:rFonts w:ascii="Arial" w:eastAsia="Times New Roman" w:hAnsi="Arial" w:cs="Arial"/>
          <w:i/>
          <w:iCs/>
          <w:sz w:val="24"/>
          <w:szCs w:val="24"/>
          <w:lang w:eastAsia="es-CO"/>
        </w:rPr>
        <w:t>”</w:t>
      </w:r>
      <w:r w:rsidR="005826B9" w:rsidRPr="00343087">
        <w:rPr>
          <w:rFonts w:ascii="Arial" w:eastAsia="Times New Roman" w:hAnsi="Arial" w:cs="Arial"/>
          <w:sz w:val="24"/>
          <w:szCs w:val="24"/>
          <w:lang w:eastAsia="es-CO"/>
        </w:rPr>
        <w:t xml:space="preserve">, específicamente en acápite 5, denominado </w:t>
      </w:r>
      <w:r w:rsidR="005826B9" w:rsidRPr="00343087">
        <w:rPr>
          <w:rFonts w:ascii="Arial" w:eastAsia="Times New Roman" w:hAnsi="Arial" w:cs="Arial"/>
          <w:i/>
          <w:iCs/>
          <w:sz w:val="24"/>
          <w:szCs w:val="24"/>
          <w:lang w:eastAsia="es-CO"/>
        </w:rPr>
        <w:t>“</w:t>
      </w:r>
      <w:r w:rsidR="005826B9" w:rsidRPr="00EC105A">
        <w:rPr>
          <w:rFonts w:ascii="Arial" w:eastAsia="Times New Roman" w:hAnsi="Arial" w:cs="Arial"/>
          <w:i/>
          <w:iCs/>
          <w:lang w:eastAsia="es-CO"/>
        </w:rPr>
        <w:t>agentes ergonómicos</w:t>
      </w:r>
      <w:r w:rsidR="005826B9" w:rsidRPr="00343087">
        <w:rPr>
          <w:rFonts w:ascii="Arial" w:eastAsia="Times New Roman" w:hAnsi="Arial" w:cs="Arial"/>
          <w:i/>
          <w:iCs/>
          <w:sz w:val="24"/>
          <w:szCs w:val="24"/>
          <w:lang w:eastAsia="es-CO"/>
        </w:rPr>
        <w:t>”,</w:t>
      </w:r>
      <w:r w:rsidR="005826B9" w:rsidRPr="00343087">
        <w:rPr>
          <w:rFonts w:ascii="Arial" w:eastAsia="Times New Roman" w:hAnsi="Arial" w:cs="Arial"/>
          <w:sz w:val="24"/>
          <w:szCs w:val="24"/>
          <w:lang w:eastAsia="es-CO"/>
        </w:rPr>
        <w:t xml:space="preserve"> que corresponde al agente que genera el factor de riesgo ocupacional por </w:t>
      </w:r>
      <w:r w:rsidR="005826B9" w:rsidRPr="00343087">
        <w:rPr>
          <w:rFonts w:ascii="Arial" w:eastAsia="Times New Roman" w:hAnsi="Arial" w:cs="Arial"/>
          <w:i/>
          <w:iCs/>
          <w:sz w:val="24"/>
          <w:szCs w:val="24"/>
          <w:lang w:eastAsia="es-CO"/>
        </w:rPr>
        <w:t>“</w:t>
      </w:r>
      <w:r w:rsidR="005826B9" w:rsidRPr="00EC105A">
        <w:rPr>
          <w:rFonts w:ascii="Arial" w:eastAsia="Times New Roman" w:hAnsi="Arial" w:cs="Arial"/>
          <w:i/>
          <w:iCs/>
          <w:lang w:eastAsia="es-CO"/>
        </w:rPr>
        <w:t>combinación de movimientos repetitivos con fuerza y/o con posturas forzadas de miembros superiores, con alta demanda de tareas manuales o con herramientas de vibración</w:t>
      </w:r>
      <w:r w:rsidR="005826B9" w:rsidRPr="00343087">
        <w:rPr>
          <w:rFonts w:ascii="Arial" w:eastAsia="Times New Roman" w:hAnsi="Arial" w:cs="Arial"/>
          <w:i/>
          <w:iCs/>
          <w:sz w:val="24"/>
          <w:szCs w:val="24"/>
          <w:lang w:eastAsia="es-CO"/>
        </w:rPr>
        <w:t xml:space="preserve">”, </w:t>
      </w:r>
      <w:r w:rsidR="005826B9" w:rsidRPr="00343087">
        <w:rPr>
          <w:rFonts w:ascii="Arial" w:eastAsia="Times New Roman" w:hAnsi="Arial" w:cs="Arial"/>
          <w:b/>
          <w:bCs/>
          <w:sz w:val="24"/>
          <w:szCs w:val="24"/>
          <w:lang w:eastAsia="es-CO"/>
        </w:rPr>
        <w:t xml:space="preserve">en el que además se </w:t>
      </w:r>
      <w:r w:rsidR="00BF64DC" w:rsidRPr="00343087">
        <w:rPr>
          <w:rFonts w:ascii="Arial" w:eastAsia="Times New Roman" w:hAnsi="Arial" w:cs="Arial"/>
          <w:b/>
          <w:bCs/>
          <w:sz w:val="24"/>
          <w:szCs w:val="24"/>
          <w:lang w:eastAsia="es-CO"/>
        </w:rPr>
        <w:t xml:space="preserve">contemplan, entre algunas de las profesiones u ocupaciones </w:t>
      </w:r>
      <w:r w:rsidR="00F10D0F" w:rsidRPr="00343087">
        <w:rPr>
          <w:rFonts w:ascii="Arial" w:eastAsia="Times New Roman" w:hAnsi="Arial" w:cs="Arial"/>
          <w:b/>
          <w:bCs/>
          <w:sz w:val="24"/>
          <w:szCs w:val="24"/>
          <w:lang w:eastAsia="es-CO"/>
        </w:rPr>
        <w:t>con</w:t>
      </w:r>
      <w:r w:rsidR="00BF64DC" w:rsidRPr="00343087">
        <w:rPr>
          <w:rFonts w:ascii="Arial" w:eastAsia="Times New Roman" w:hAnsi="Arial" w:cs="Arial"/>
          <w:b/>
          <w:bCs/>
          <w:sz w:val="24"/>
          <w:szCs w:val="24"/>
          <w:lang w:eastAsia="es-CO"/>
        </w:rPr>
        <w:t xml:space="preserve"> mayor </w:t>
      </w:r>
      <w:r w:rsidR="00F10D0F" w:rsidRPr="00343087">
        <w:rPr>
          <w:rFonts w:ascii="Arial" w:eastAsia="Times New Roman" w:hAnsi="Arial" w:cs="Arial"/>
          <w:b/>
          <w:bCs/>
          <w:sz w:val="24"/>
          <w:szCs w:val="24"/>
          <w:lang w:eastAsia="es-CO"/>
        </w:rPr>
        <w:t>probabilidad</w:t>
      </w:r>
      <w:r w:rsidR="00BF64DC" w:rsidRPr="00343087">
        <w:rPr>
          <w:rFonts w:ascii="Arial" w:eastAsia="Times New Roman" w:hAnsi="Arial" w:cs="Arial"/>
          <w:b/>
          <w:bCs/>
          <w:sz w:val="24"/>
          <w:szCs w:val="24"/>
          <w:lang w:eastAsia="es-CO"/>
        </w:rPr>
        <w:t xml:space="preserve"> de contraer esta enfermedad por exposición al riesgo, los odontólogos e higienistas orales.</w:t>
      </w:r>
    </w:p>
    <w:p w14:paraId="675833F1" w14:textId="77777777" w:rsidR="00EC105A" w:rsidRPr="00343087" w:rsidRDefault="00EC105A" w:rsidP="00343087">
      <w:pPr>
        <w:spacing w:after="0" w:line="276" w:lineRule="auto"/>
        <w:ind w:firstLine="705"/>
        <w:jc w:val="both"/>
        <w:rPr>
          <w:rFonts w:ascii="Arial" w:eastAsia="Times New Roman" w:hAnsi="Arial" w:cs="Arial"/>
          <w:sz w:val="24"/>
          <w:szCs w:val="24"/>
          <w:lang w:eastAsia="es-CO"/>
        </w:rPr>
      </w:pPr>
    </w:p>
    <w:p w14:paraId="2DA190B5" w14:textId="69C92D53" w:rsidR="00F10D0F" w:rsidRPr="00343087" w:rsidRDefault="020CBF0D" w:rsidP="00EC105A">
      <w:pPr>
        <w:shd w:val="clear" w:color="auto" w:fill="FFFFFF" w:themeFill="background1"/>
        <w:spacing w:before="240" w:after="0" w:line="276" w:lineRule="auto"/>
        <w:ind w:firstLine="705"/>
        <w:jc w:val="both"/>
        <w:rPr>
          <w:rFonts w:ascii="Arial" w:eastAsia="Work Sans" w:hAnsi="Arial" w:cs="Arial"/>
          <w:sz w:val="24"/>
          <w:szCs w:val="24"/>
        </w:rPr>
      </w:pPr>
      <w:r w:rsidRPr="00343087">
        <w:rPr>
          <w:rFonts w:ascii="Arial" w:eastAsia="Times New Roman" w:hAnsi="Arial" w:cs="Arial"/>
          <w:sz w:val="24"/>
          <w:szCs w:val="24"/>
          <w:lang w:eastAsia="es-CO"/>
        </w:rPr>
        <w:t xml:space="preserve">En todo caso, el mismo Decreto, en el artículo 3 dispone que para determinar la relación causa-efecto, se debe identificar: </w:t>
      </w:r>
      <w:r w:rsidR="15C69747" w:rsidRPr="00343087">
        <w:rPr>
          <w:rFonts w:ascii="Arial" w:eastAsia="Georgia" w:hAnsi="Arial" w:cs="Arial"/>
          <w:i/>
          <w:iCs/>
          <w:sz w:val="24"/>
          <w:szCs w:val="24"/>
          <w:lang w:eastAsia="es-CO"/>
        </w:rPr>
        <w:t>“</w:t>
      </w:r>
      <w:r w:rsidR="15C69747" w:rsidRPr="00EC105A">
        <w:rPr>
          <w:rFonts w:ascii="Arial" w:eastAsia="Georgia" w:hAnsi="Arial" w:cs="Arial"/>
          <w:i/>
          <w:iCs/>
        </w:rPr>
        <w:t>1. La presencia de un factor de riesgo en el sitio de trabajo en el cual estuvo expuesto el trabajador, de acuerdo con las condiciones de tiempo, modo y lugar, teniendo en cuenta criterios de medición, concentración o intensidad. En el caso de no existir dichas mediciones, el empleador deberá realizar la reconstrucción de la historia ocupacional y de la exposición del trabajador; en todo caso el trabajador podrá aportar las pruebas que considere pertinentes, 2. La presencia de una enfermedad diagnosticada médicamente relacionada causalmente con ese factor de riesgo</w:t>
      </w:r>
      <w:r w:rsidR="15C69747" w:rsidRPr="00343087">
        <w:rPr>
          <w:rFonts w:ascii="Arial" w:eastAsia="Georgia" w:hAnsi="Arial" w:cs="Arial"/>
          <w:i/>
          <w:iCs/>
          <w:sz w:val="24"/>
          <w:szCs w:val="24"/>
        </w:rPr>
        <w:t>.”</w:t>
      </w:r>
    </w:p>
    <w:p w14:paraId="083D6EA4" w14:textId="77777777" w:rsidR="00EC105A" w:rsidRDefault="00EC105A" w:rsidP="00343087">
      <w:pPr>
        <w:spacing w:after="0" w:line="276" w:lineRule="auto"/>
        <w:ind w:firstLine="708"/>
        <w:jc w:val="both"/>
        <w:rPr>
          <w:rFonts w:ascii="Arial" w:eastAsia="Times New Roman" w:hAnsi="Arial" w:cs="Arial"/>
          <w:sz w:val="24"/>
          <w:szCs w:val="24"/>
          <w:lang w:eastAsia="es-CO"/>
        </w:rPr>
      </w:pPr>
    </w:p>
    <w:p w14:paraId="20F6B6A4" w14:textId="7B3DADB2" w:rsidR="00F10D0F" w:rsidRPr="00343087" w:rsidRDefault="00F10D0F"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Por lo anterior, al momento de establecer el origen de una enfermedad con base en el citado Decreto 1477 de 2014</w:t>
      </w:r>
      <w:r w:rsidR="00261A59" w:rsidRPr="00343087">
        <w:rPr>
          <w:rFonts w:ascii="Arial" w:eastAsia="Times New Roman" w:hAnsi="Arial" w:cs="Arial"/>
          <w:sz w:val="24"/>
          <w:szCs w:val="24"/>
          <w:lang w:eastAsia="es-CO"/>
        </w:rPr>
        <w:t xml:space="preserve"> (y su anexo técnico)</w:t>
      </w:r>
      <w:r w:rsidRPr="00343087">
        <w:rPr>
          <w:rFonts w:ascii="Arial" w:eastAsia="Times New Roman" w:hAnsi="Arial" w:cs="Arial"/>
          <w:sz w:val="24"/>
          <w:szCs w:val="24"/>
          <w:lang w:eastAsia="es-CO"/>
        </w:rPr>
        <w:t xml:space="preserve">, </w:t>
      </w:r>
      <w:r w:rsidRPr="00343087">
        <w:rPr>
          <w:rFonts w:ascii="Arial" w:eastAsia="Times New Roman" w:hAnsi="Arial" w:cs="Arial"/>
          <w:b/>
          <w:bCs/>
          <w:sz w:val="24"/>
          <w:szCs w:val="24"/>
          <w:lang w:eastAsia="es-CO"/>
        </w:rPr>
        <w:t>lo primero que se debe auscultar es si la patología en estudio figura dentro del grupo de las denominadas “</w:t>
      </w:r>
      <w:r w:rsidRPr="00EC105A">
        <w:rPr>
          <w:rFonts w:ascii="Arial" w:eastAsia="Times New Roman" w:hAnsi="Arial" w:cs="Arial"/>
          <w:b/>
          <w:bCs/>
          <w:lang w:eastAsia="es-CO"/>
        </w:rPr>
        <w:t>enfermedades laborales</w:t>
      </w:r>
      <w:r w:rsidRPr="00343087">
        <w:rPr>
          <w:rFonts w:ascii="Arial" w:eastAsia="Times New Roman" w:hAnsi="Arial" w:cs="Arial"/>
          <w:b/>
          <w:bCs/>
          <w:sz w:val="24"/>
          <w:szCs w:val="24"/>
          <w:lang w:eastAsia="es-CO"/>
        </w:rPr>
        <w:t>”</w:t>
      </w:r>
      <w:r w:rsidRPr="00343087">
        <w:rPr>
          <w:rFonts w:ascii="Arial" w:eastAsia="Times New Roman" w:hAnsi="Arial" w:cs="Arial"/>
          <w:sz w:val="24"/>
          <w:szCs w:val="24"/>
          <w:lang w:eastAsia="es-CO"/>
        </w:rPr>
        <w:t>, luego de lo cual es necesario establecer bajo qué agente de riesgo (o agente etiológico) tiende a presentarse la enfermedad, de modo que, a partir de</w:t>
      </w:r>
      <w:r w:rsidR="00261A59" w:rsidRPr="00343087">
        <w:rPr>
          <w:rFonts w:ascii="Arial" w:eastAsia="Times New Roman" w:hAnsi="Arial" w:cs="Arial"/>
          <w:sz w:val="24"/>
          <w:szCs w:val="24"/>
          <w:lang w:eastAsia="es-CO"/>
        </w:rPr>
        <w:t xml:space="preserve"> la reconstrucción de la historia ocupacional</w:t>
      </w:r>
      <w:r w:rsidR="79D769C3" w:rsidRPr="00343087">
        <w:rPr>
          <w:rFonts w:ascii="Arial" w:eastAsia="Times New Roman" w:hAnsi="Arial" w:cs="Arial"/>
          <w:sz w:val="24"/>
          <w:szCs w:val="24"/>
          <w:lang w:eastAsia="es-CO"/>
        </w:rPr>
        <w:t>, profesión</w:t>
      </w:r>
      <w:r w:rsidR="00261A59" w:rsidRPr="00343087">
        <w:rPr>
          <w:rFonts w:ascii="Arial" w:eastAsia="Times New Roman" w:hAnsi="Arial" w:cs="Arial"/>
          <w:sz w:val="24"/>
          <w:szCs w:val="24"/>
          <w:lang w:eastAsia="es-CO"/>
        </w:rPr>
        <w:t xml:space="preserve"> y de</w:t>
      </w:r>
      <w:r w:rsidR="67867754" w:rsidRPr="00343087">
        <w:rPr>
          <w:rFonts w:ascii="Arial" w:eastAsia="Times New Roman" w:hAnsi="Arial" w:cs="Arial"/>
          <w:sz w:val="24"/>
          <w:szCs w:val="24"/>
          <w:lang w:eastAsia="es-CO"/>
        </w:rPr>
        <w:t xml:space="preserve">l grado de </w:t>
      </w:r>
      <w:r w:rsidR="00261A59" w:rsidRPr="00343087">
        <w:rPr>
          <w:rFonts w:ascii="Arial" w:eastAsia="Times New Roman" w:hAnsi="Arial" w:cs="Arial"/>
          <w:sz w:val="24"/>
          <w:szCs w:val="24"/>
          <w:lang w:eastAsia="es-CO"/>
        </w:rPr>
        <w:t>exposición del trabajador</w:t>
      </w:r>
      <w:r w:rsidR="382B93B1" w:rsidRPr="00343087">
        <w:rPr>
          <w:rFonts w:ascii="Arial" w:eastAsia="Times New Roman" w:hAnsi="Arial" w:cs="Arial"/>
          <w:sz w:val="24"/>
          <w:szCs w:val="24"/>
          <w:lang w:eastAsia="es-CO"/>
        </w:rPr>
        <w:t xml:space="preserve"> se </w:t>
      </w:r>
      <w:r w:rsidR="00261A59" w:rsidRPr="00343087">
        <w:rPr>
          <w:rFonts w:ascii="Arial" w:eastAsia="Times New Roman" w:hAnsi="Arial" w:cs="Arial"/>
          <w:sz w:val="24"/>
          <w:szCs w:val="24"/>
          <w:lang w:eastAsia="es-CO"/>
        </w:rPr>
        <w:t xml:space="preserve">puede evaluar la relación de causalidad entre la enfermedad y los factores de riesgo ocupacional. </w:t>
      </w:r>
    </w:p>
    <w:p w14:paraId="3A86C238" w14:textId="77777777" w:rsidR="00477DA1" w:rsidRPr="00343087" w:rsidRDefault="00477DA1" w:rsidP="00343087">
      <w:pPr>
        <w:spacing w:after="0" w:line="276" w:lineRule="auto"/>
        <w:ind w:firstLine="708"/>
        <w:jc w:val="both"/>
        <w:rPr>
          <w:rFonts w:ascii="Arial" w:eastAsia="Times New Roman" w:hAnsi="Arial" w:cs="Arial"/>
          <w:sz w:val="24"/>
          <w:szCs w:val="24"/>
          <w:lang w:eastAsia="es-CO"/>
        </w:rPr>
      </w:pPr>
    </w:p>
    <w:p w14:paraId="7AA7119F" w14:textId="519115AC" w:rsidR="00D72F9E" w:rsidRPr="00343087" w:rsidRDefault="00B07A71"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Como viene de verse el diagnóstico no </w:t>
      </w:r>
      <w:r w:rsidR="00F0689F" w:rsidRPr="00343087">
        <w:rPr>
          <w:rFonts w:ascii="Arial" w:eastAsia="Times New Roman" w:hAnsi="Arial" w:cs="Arial"/>
          <w:sz w:val="24"/>
          <w:szCs w:val="24"/>
          <w:lang w:eastAsia="es-CO"/>
        </w:rPr>
        <w:t xml:space="preserve">está en </w:t>
      </w:r>
      <w:r w:rsidRPr="00343087">
        <w:rPr>
          <w:rFonts w:ascii="Arial" w:eastAsia="Times New Roman" w:hAnsi="Arial" w:cs="Arial"/>
          <w:sz w:val="24"/>
          <w:szCs w:val="24"/>
          <w:lang w:eastAsia="es-CO"/>
        </w:rPr>
        <w:t xml:space="preserve">discusión, </w:t>
      </w:r>
      <w:r w:rsidR="00F0689F" w:rsidRPr="00343087">
        <w:rPr>
          <w:rFonts w:ascii="Arial" w:eastAsia="Times New Roman" w:hAnsi="Arial" w:cs="Arial"/>
          <w:sz w:val="24"/>
          <w:szCs w:val="24"/>
          <w:lang w:eastAsia="es-CO"/>
        </w:rPr>
        <w:t xml:space="preserve">ya que todos los </w:t>
      </w:r>
      <w:r w:rsidRPr="00343087">
        <w:rPr>
          <w:rFonts w:ascii="Arial" w:eastAsia="Times New Roman" w:hAnsi="Arial" w:cs="Arial"/>
          <w:sz w:val="24"/>
          <w:szCs w:val="24"/>
          <w:lang w:eastAsia="es-CO"/>
        </w:rPr>
        <w:t>órganos calificadores determinaron que la demandante padecía síndrome de túnel carpiano bilateral, pues no tenía antecedentes médicos que pudieran generar un factor de confusión</w:t>
      </w:r>
      <w:r w:rsidR="00D72F9E" w:rsidRPr="00343087">
        <w:rPr>
          <w:rFonts w:ascii="Arial" w:eastAsia="Times New Roman" w:hAnsi="Arial" w:cs="Arial"/>
          <w:sz w:val="24"/>
          <w:szCs w:val="24"/>
          <w:lang w:eastAsia="es-CO"/>
        </w:rPr>
        <w:t xml:space="preserve">, </w:t>
      </w:r>
      <w:r w:rsidR="000B17E6" w:rsidRPr="00343087">
        <w:rPr>
          <w:rFonts w:ascii="Arial" w:eastAsia="Times New Roman" w:hAnsi="Arial" w:cs="Arial"/>
          <w:sz w:val="24"/>
          <w:szCs w:val="24"/>
          <w:lang w:eastAsia="es-CO"/>
        </w:rPr>
        <w:t>por</w:t>
      </w:r>
      <w:r w:rsidR="00D72F9E" w:rsidRPr="00343087">
        <w:rPr>
          <w:rFonts w:ascii="Arial" w:eastAsia="Times New Roman" w:hAnsi="Arial" w:cs="Arial"/>
          <w:sz w:val="24"/>
          <w:szCs w:val="24"/>
          <w:lang w:eastAsia="es-CO"/>
        </w:rPr>
        <w:t xml:space="preserve">que no había consultado por otras enfermedades y los únicos antecedentes quirúrgicos (Histerectomía en 2019 y cesárea en 2000 y 2006), no </w:t>
      </w:r>
      <w:r w:rsidR="00F0689F" w:rsidRPr="00343087">
        <w:rPr>
          <w:rFonts w:ascii="Arial" w:eastAsia="Times New Roman" w:hAnsi="Arial" w:cs="Arial"/>
          <w:sz w:val="24"/>
          <w:szCs w:val="24"/>
          <w:lang w:eastAsia="es-CO"/>
        </w:rPr>
        <w:t>podían</w:t>
      </w:r>
      <w:r w:rsidR="00477DA1" w:rsidRPr="00343087">
        <w:rPr>
          <w:rFonts w:ascii="Arial" w:eastAsia="Times New Roman" w:hAnsi="Arial" w:cs="Arial"/>
          <w:sz w:val="24"/>
          <w:szCs w:val="24"/>
          <w:lang w:eastAsia="es-CO"/>
        </w:rPr>
        <w:t xml:space="preserve"> ser considerados factores</w:t>
      </w:r>
      <w:r w:rsidR="00F0689F" w:rsidRPr="00343087">
        <w:rPr>
          <w:rFonts w:ascii="Arial" w:eastAsia="Times New Roman" w:hAnsi="Arial" w:cs="Arial"/>
          <w:sz w:val="24"/>
          <w:szCs w:val="24"/>
          <w:lang w:eastAsia="es-CO"/>
        </w:rPr>
        <w:t xml:space="preserve"> de riesgo</w:t>
      </w:r>
      <w:r w:rsidR="00477DA1" w:rsidRPr="00343087">
        <w:rPr>
          <w:rFonts w:ascii="Arial" w:eastAsia="Times New Roman" w:hAnsi="Arial" w:cs="Arial"/>
          <w:sz w:val="24"/>
          <w:szCs w:val="24"/>
          <w:lang w:eastAsia="es-CO"/>
        </w:rPr>
        <w:t xml:space="preserve">, </w:t>
      </w:r>
      <w:r w:rsidR="00D72F9E" w:rsidRPr="00343087">
        <w:rPr>
          <w:rFonts w:ascii="Arial" w:eastAsia="Times New Roman" w:hAnsi="Arial" w:cs="Arial"/>
          <w:sz w:val="24"/>
          <w:szCs w:val="24"/>
          <w:lang w:eastAsia="es-CO"/>
        </w:rPr>
        <w:t>pues aunque el embarazo</w:t>
      </w:r>
      <w:r w:rsidR="5332E623" w:rsidRPr="00343087">
        <w:rPr>
          <w:rFonts w:ascii="Arial" w:eastAsia="Times New Roman" w:hAnsi="Arial" w:cs="Arial"/>
          <w:sz w:val="24"/>
          <w:szCs w:val="24"/>
          <w:lang w:eastAsia="es-CO"/>
        </w:rPr>
        <w:t xml:space="preserve"> en términos generales</w:t>
      </w:r>
      <w:r w:rsidR="00D72F9E" w:rsidRPr="00343087">
        <w:rPr>
          <w:rFonts w:ascii="Arial" w:eastAsia="Times New Roman" w:hAnsi="Arial" w:cs="Arial"/>
          <w:sz w:val="24"/>
          <w:szCs w:val="24"/>
          <w:lang w:eastAsia="es-CO"/>
        </w:rPr>
        <w:t xml:space="preserve"> si lo es</w:t>
      </w:r>
      <w:r w:rsidR="00477DA1" w:rsidRPr="00343087">
        <w:rPr>
          <w:rFonts w:ascii="Arial" w:eastAsia="Times New Roman" w:hAnsi="Arial" w:cs="Arial"/>
          <w:sz w:val="24"/>
          <w:szCs w:val="24"/>
          <w:lang w:eastAsia="es-CO"/>
        </w:rPr>
        <w:t xml:space="preserve">, el procedimiento quirúrgico </w:t>
      </w:r>
      <w:r w:rsidR="00D72F9E" w:rsidRPr="00343087">
        <w:rPr>
          <w:rFonts w:ascii="Arial" w:eastAsia="Times New Roman" w:hAnsi="Arial" w:cs="Arial"/>
          <w:sz w:val="24"/>
          <w:szCs w:val="24"/>
          <w:lang w:eastAsia="es-CO"/>
        </w:rPr>
        <w:t>antecedió por más de 10 años</w:t>
      </w:r>
      <w:r w:rsidR="00477DA1" w:rsidRPr="00343087">
        <w:rPr>
          <w:rFonts w:ascii="Arial" w:eastAsia="Times New Roman" w:hAnsi="Arial" w:cs="Arial"/>
          <w:sz w:val="24"/>
          <w:szCs w:val="24"/>
          <w:lang w:eastAsia="es-CO"/>
        </w:rPr>
        <w:t xml:space="preserve"> </w:t>
      </w:r>
      <w:r w:rsidR="00D72F9E" w:rsidRPr="00343087">
        <w:rPr>
          <w:rFonts w:ascii="Arial" w:eastAsia="Times New Roman" w:hAnsi="Arial" w:cs="Arial"/>
          <w:sz w:val="24"/>
          <w:szCs w:val="24"/>
          <w:lang w:eastAsia="es-CO"/>
        </w:rPr>
        <w:t>el primer síntoma de la enfermedad (2019)</w:t>
      </w:r>
      <w:r w:rsidR="005E5550" w:rsidRPr="00343087">
        <w:rPr>
          <w:rFonts w:ascii="Arial" w:eastAsia="Times New Roman" w:hAnsi="Arial" w:cs="Arial"/>
          <w:sz w:val="24"/>
          <w:szCs w:val="24"/>
          <w:lang w:eastAsia="es-CO"/>
        </w:rPr>
        <w:t>,</w:t>
      </w:r>
      <w:r w:rsidR="00D72F9E" w:rsidRPr="00343087">
        <w:rPr>
          <w:rFonts w:ascii="Arial" w:eastAsia="Times New Roman" w:hAnsi="Arial" w:cs="Arial"/>
          <w:sz w:val="24"/>
          <w:szCs w:val="24"/>
          <w:lang w:eastAsia="es-CO"/>
        </w:rPr>
        <w:t xml:space="preserve"> de ahí que </w:t>
      </w:r>
      <w:r w:rsidR="007425AB" w:rsidRPr="00343087">
        <w:rPr>
          <w:rFonts w:ascii="Arial" w:eastAsia="Times New Roman" w:hAnsi="Arial" w:cs="Arial"/>
          <w:sz w:val="24"/>
          <w:szCs w:val="24"/>
          <w:lang w:eastAsia="es-CO"/>
        </w:rPr>
        <w:t xml:space="preserve">no </w:t>
      </w:r>
      <w:r w:rsidR="000B17E6" w:rsidRPr="00343087">
        <w:rPr>
          <w:rFonts w:ascii="Arial" w:eastAsia="Times New Roman" w:hAnsi="Arial" w:cs="Arial"/>
          <w:sz w:val="24"/>
          <w:szCs w:val="24"/>
          <w:lang w:eastAsia="es-CO"/>
        </w:rPr>
        <w:t>pueda establecerse ningún</w:t>
      </w:r>
      <w:r w:rsidR="00477DA1" w:rsidRPr="00343087">
        <w:rPr>
          <w:rFonts w:ascii="Arial" w:eastAsia="Times New Roman" w:hAnsi="Arial" w:cs="Arial"/>
          <w:sz w:val="24"/>
          <w:szCs w:val="24"/>
          <w:lang w:eastAsia="es-CO"/>
        </w:rPr>
        <w:t xml:space="preserve"> </w:t>
      </w:r>
      <w:r w:rsidR="00D72F9E" w:rsidRPr="00343087">
        <w:rPr>
          <w:rFonts w:ascii="Arial" w:eastAsia="Times New Roman" w:hAnsi="Arial" w:cs="Arial"/>
          <w:sz w:val="24"/>
          <w:szCs w:val="24"/>
          <w:lang w:eastAsia="es-CO"/>
        </w:rPr>
        <w:t>nexo de causalidad</w:t>
      </w:r>
      <w:r w:rsidR="005E5550" w:rsidRPr="00343087">
        <w:rPr>
          <w:rFonts w:ascii="Arial" w:eastAsia="Times New Roman" w:hAnsi="Arial" w:cs="Arial"/>
          <w:sz w:val="24"/>
          <w:szCs w:val="24"/>
          <w:lang w:eastAsia="es-CO"/>
        </w:rPr>
        <w:t xml:space="preserve">. </w:t>
      </w:r>
    </w:p>
    <w:p w14:paraId="4FAAC97E" w14:textId="77777777" w:rsidR="005E5550" w:rsidRPr="00343087" w:rsidRDefault="005E5550" w:rsidP="00343087">
      <w:pPr>
        <w:spacing w:after="0" w:line="276" w:lineRule="auto"/>
        <w:ind w:firstLine="708"/>
        <w:jc w:val="both"/>
        <w:rPr>
          <w:rFonts w:ascii="Arial" w:eastAsia="Times New Roman" w:hAnsi="Arial" w:cs="Arial"/>
          <w:sz w:val="24"/>
          <w:szCs w:val="24"/>
          <w:lang w:eastAsia="es-CO"/>
        </w:rPr>
      </w:pPr>
    </w:p>
    <w:p w14:paraId="2897B458" w14:textId="70C853CE" w:rsidR="007A3307" w:rsidRPr="00343087" w:rsidRDefault="0066718A" w:rsidP="00343087">
      <w:pPr>
        <w:pStyle w:val="paragraph"/>
        <w:spacing w:before="0" w:beforeAutospacing="0" w:after="0" w:afterAutospacing="0" w:line="276" w:lineRule="auto"/>
        <w:jc w:val="both"/>
        <w:textAlignment w:val="baseline"/>
        <w:rPr>
          <w:rFonts w:ascii="Arial" w:hAnsi="Arial" w:cs="Arial"/>
        </w:rPr>
      </w:pPr>
      <w:r w:rsidRPr="00343087">
        <w:rPr>
          <w:rFonts w:ascii="Arial" w:hAnsi="Arial" w:cs="Arial"/>
        </w:rPr>
        <w:tab/>
      </w:r>
      <w:r w:rsidR="005E5550" w:rsidRPr="00343087">
        <w:rPr>
          <w:rFonts w:ascii="Arial" w:hAnsi="Arial" w:cs="Arial"/>
        </w:rPr>
        <w:t xml:space="preserve">En este </w:t>
      </w:r>
      <w:r w:rsidR="00F0689F" w:rsidRPr="00343087">
        <w:rPr>
          <w:rFonts w:ascii="Arial" w:hAnsi="Arial" w:cs="Arial"/>
        </w:rPr>
        <w:t>contexto</w:t>
      </w:r>
      <w:r w:rsidR="005E5550" w:rsidRPr="00343087">
        <w:rPr>
          <w:rFonts w:ascii="Arial" w:hAnsi="Arial" w:cs="Arial"/>
        </w:rPr>
        <w:t xml:space="preserve">, los </w:t>
      </w:r>
      <w:r w:rsidR="007425AB" w:rsidRPr="00343087">
        <w:rPr>
          <w:rFonts w:ascii="Arial" w:hAnsi="Arial" w:cs="Arial"/>
        </w:rPr>
        <w:t xml:space="preserve">calificadores </w:t>
      </w:r>
      <w:r w:rsidR="00F0689F" w:rsidRPr="00343087">
        <w:rPr>
          <w:rFonts w:ascii="Arial" w:hAnsi="Arial" w:cs="Arial"/>
        </w:rPr>
        <w:t xml:space="preserve">para evaluar </w:t>
      </w:r>
      <w:r w:rsidR="005E5550" w:rsidRPr="00343087">
        <w:rPr>
          <w:rFonts w:ascii="Arial" w:hAnsi="Arial" w:cs="Arial"/>
        </w:rPr>
        <w:t>la relación de causalidad entre la patología y la exposición al riesgo</w:t>
      </w:r>
      <w:r w:rsidR="00477DA1" w:rsidRPr="00343087">
        <w:rPr>
          <w:rFonts w:ascii="Arial" w:hAnsi="Arial" w:cs="Arial"/>
        </w:rPr>
        <w:t>, compart</w:t>
      </w:r>
      <w:r w:rsidR="00F0689F" w:rsidRPr="00343087">
        <w:rPr>
          <w:rFonts w:ascii="Arial" w:hAnsi="Arial" w:cs="Arial"/>
        </w:rPr>
        <w:t xml:space="preserve">ieron </w:t>
      </w:r>
      <w:r w:rsidR="00477DA1" w:rsidRPr="00343087">
        <w:rPr>
          <w:rFonts w:ascii="Arial" w:hAnsi="Arial" w:cs="Arial"/>
        </w:rPr>
        <w:t xml:space="preserve">los siguientes antecedentes: </w:t>
      </w:r>
      <w:r w:rsidR="005E5550" w:rsidRPr="00343087">
        <w:rPr>
          <w:rFonts w:ascii="Arial" w:hAnsi="Arial" w:cs="Arial"/>
          <w:b/>
          <w:bCs/>
        </w:rPr>
        <w:t xml:space="preserve">1) </w:t>
      </w:r>
      <w:r w:rsidR="00477DA1" w:rsidRPr="00343087">
        <w:rPr>
          <w:rFonts w:ascii="Arial" w:hAnsi="Arial" w:cs="Arial"/>
        </w:rPr>
        <w:t xml:space="preserve">Una jornada laboral de </w:t>
      </w:r>
      <w:r w:rsidR="005E5550" w:rsidRPr="00343087">
        <w:rPr>
          <w:rFonts w:ascii="Arial" w:hAnsi="Arial" w:cs="Arial"/>
        </w:rPr>
        <w:t>8 y 9 horas diarias de lunes a viernes (dos jornadas) y el sábado 5 horas (de 8</w:t>
      </w:r>
      <w:r w:rsidR="00477DA1" w:rsidRPr="00343087">
        <w:rPr>
          <w:rFonts w:ascii="Arial" w:hAnsi="Arial" w:cs="Arial"/>
        </w:rPr>
        <w:t>:00 a.m.</w:t>
      </w:r>
      <w:r w:rsidR="005E5550" w:rsidRPr="00343087">
        <w:rPr>
          <w:rFonts w:ascii="Arial" w:hAnsi="Arial" w:cs="Arial"/>
        </w:rPr>
        <w:t xml:space="preserve"> a 1</w:t>
      </w:r>
      <w:r w:rsidR="00477DA1" w:rsidRPr="00343087">
        <w:rPr>
          <w:rFonts w:ascii="Arial" w:hAnsi="Arial" w:cs="Arial"/>
        </w:rPr>
        <w:t>:00</w:t>
      </w:r>
      <w:r w:rsidR="005E5550" w:rsidRPr="00343087">
        <w:rPr>
          <w:rFonts w:ascii="Arial" w:hAnsi="Arial" w:cs="Arial"/>
        </w:rPr>
        <w:t xml:space="preserve"> p</w:t>
      </w:r>
      <w:r w:rsidR="00477DA1" w:rsidRPr="00343087">
        <w:rPr>
          <w:rFonts w:ascii="Arial" w:hAnsi="Arial" w:cs="Arial"/>
        </w:rPr>
        <w:t>.</w:t>
      </w:r>
      <w:r w:rsidR="005E5550" w:rsidRPr="00343087">
        <w:rPr>
          <w:rFonts w:ascii="Arial" w:hAnsi="Arial" w:cs="Arial"/>
        </w:rPr>
        <w:t>m</w:t>
      </w:r>
      <w:r w:rsidR="00477DA1" w:rsidRPr="00343087">
        <w:rPr>
          <w:rFonts w:ascii="Arial" w:hAnsi="Arial" w:cs="Arial"/>
        </w:rPr>
        <w:t>.</w:t>
      </w:r>
      <w:r w:rsidR="005E5550" w:rsidRPr="00343087">
        <w:rPr>
          <w:rFonts w:ascii="Arial" w:hAnsi="Arial" w:cs="Arial"/>
        </w:rPr>
        <w:t>)</w:t>
      </w:r>
      <w:r w:rsidRPr="00343087">
        <w:rPr>
          <w:rFonts w:ascii="Arial" w:hAnsi="Arial" w:cs="Arial"/>
        </w:rPr>
        <w:t>,</w:t>
      </w:r>
      <w:r w:rsidR="005E5550" w:rsidRPr="00343087">
        <w:rPr>
          <w:rFonts w:ascii="Arial" w:hAnsi="Arial" w:cs="Arial"/>
        </w:rPr>
        <w:t xml:space="preserve"> </w:t>
      </w:r>
      <w:r w:rsidR="005E5550" w:rsidRPr="00343087">
        <w:rPr>
          <w:rFonts w:ascii="Arial" w:hAnsi="Arial" w:cs="Arial"/>
          <w:b/>
          <w:bCs/>
        </w:rPr>
        <w:t>2)</w:t>
      </w:r>
      <w:r w:rsidR="005E5550" w:rsidRPr="00343087">
        <w:rPr>
          <w:rFonts w:ascii="Arial" w:hAnsi="Arial" w:cs="Arial"/>
        </w:rPr>
        <w:t xml:space="preserve"> </w:t>
      </w:r>
      <w:r w:rsidR="00477DA1" w:rsidRPr="00343087">
        <w:rPr>
          <w:rFonts w:ascii="Arial" w:hAnsi="Arial" w:cs="Arial"/>
        </w:rPr>
        <w:t xml:space="preserve">Dentro de </w:t>
      </w:r>
      <w:r w:rsidR="0068031D" w:rsidRPr="00343087">
        <w:rPr>
          <w:rFonts w:ascii="Arial" w:hAnsi="Arial" w:cs="Arial"/>
        </w:rPr>
        <w:t xml:space="preserve">las </w:t>
      </w:r>
      <w:r w:rsidR="00477DA1" w:rsidRPr="00343087">
        <w:rPr>
          <w:rFonts w:ascii="Arial" w:hAnsi="Arial" w:cs="Arial"/>
        </w:rPr>
        <w:t>funciones,</w:t>
      </w:r>
      <w:r w:rsidR="0068031D" w:rsidRPr="00343087">
        <w:rPr>
          <w:rFonts w:ascii="Arial" w:hAnsi="Arial" w:cs="Arial"/>
        </w:rPr>
        <w:t xml:space="preserve"> la accionante</w:t>
      </w:r>
      <w:r w:rsidR="00477DA1" w:rsidRPr="00343087">
        <w:rPr>
          <w:rFonts w:ascii="Arial" w:hAnsi="Arial" w:cs="Arial"/>
        </w:rPr>
        <w:t xml:space="preserve"> realiza</w:t>
      </w:r>
      <w:r w:rsidR="003651D3" w:rsidRPr="00343087">
        <w:rPr>
          <w:rFonts w:ascii="Arial" w:hAnsi="Arial" w:cs="Arial"/>
        </w:rPr>
        <w:t>ba</w:t>
      </w:r>
      <w:r w:rsidR="00477DA1" w:rsidRPr="00343087">
        <w:rPr>
          <w:rFonts w:ascii="Arial" w:hAnsi="Arial" w:cs="Arial"/>
        </w:rPr>
        <w:t xml:space="preserve"> </w:t>
      </w:r>
      <w:r w:rsidR="005E5550" w:rsidRPr="00343087">
        <w:rPr>
          <w:rFonts w:ascii="Arial" w:hAnsi="Arial" w:cs="Arial"/>
        </w:rPr>
        <w:t>detartrajes y profilaxis, coloca</w:t>
      </w:r>
      <w:r w:rsidR="007A3307" w:rsidRPr="00343087">
        <w:rPr>
          <w:rFonts w:ascii="Arial" w:hAnsi="Arial" w:cs="Arial"/>
        </w:rPr>
        <w:t>ba</w:t>
      </w:r>
      <w:r w:rsidR="005E5550" w:rsidRPr="00343087">
        <w:rPr>
          <w:rFonts w:ascii="Arial" w:hAnsi="Arial" w:cs="Arial"/>
        </w:rPr>
        <w:t xml:space="preserve"> elásticos o arco con pinzas de ortodoncia</w:t>
      </w:r>
      <w:r w:rsidR="00477DA1" w:rsidRPr="00343087">
        <w:rPr>
          <w:rFonts w:ascii="Arial" w:hAnsi="Arial" w:cs="Arial"/>
        </w:rPr>
        <w:t xml:space="preserve">, </w:t>
      </w:r>
      <w:r w:rsidR="003651D3" w:rsidRPr="00343087">
        <w:rPr>
          <w:rFonts w:ascii="Arial" w:hAnsi="Arial" w:cs="Arial"/>
        </w:rPr>
        <w:t>atendía</w:t>
      </w:r>
      <w:r w:rsidR="005E5550" w:rsidRPr="00343087">
        <w:rPr>
          <w:rFonts w:ascii="Arial" w:hAnsi="Arial" w:cs="Arial"/>
        </w:rPr>
        <w:t xml:space="preserve"> urgencias de ortodoncia, corta</w:t>
      </w:r>
      <w:r w:rsidR="007A3307" w:rsidRPr="00343087">
        <w:rPr>
          <w:rFonts w:ascii="Arial" w:hAnsi="Arial" w:cs="Arial"/>
        </w:rPr>
        <w:t>ba</w:t>
      </w:r>
      <w:r w:rsidR="005E5550" w:rsidRPr="00343087">
        <w:rPr>
          <w:rFonts w:ascii="Arial" w:hAnsi="Arial" w:cs="Arial"/>
        </w:rPr>
        <w:t xml:space="preserve"> alambres con pinza, realiza</w:t>
      </w:r>
      <w:r w:rsidR="007A3307" w:rsidRPr="00343087">
        <w:rPr>
          <w:rFonts w:ascii="Arial" w:hAnsi="Arial" w:cs="Arial"/>
        </w:rPr>
        <w:t>ba</w:t>
      </w:r>
      <w:r w:rsidR="005E5550" w:rsidRPr="00343087">
        <w:rPr>
          <w:rFonts w:ascii="Arial" w:hAnsi="Arial" w:cs="Arial"/>
        </w:rPr>
        <w:t xml:space="preserve"> historia clínica y notas de evolución en computador</w:t>
      </w:r>
      <w:r w:rsidR="007A3307" w:rsidRPr="00343087">
        <w:rPr>
          <w:rFonts w:ascii="Arial" w:hAnsi="Arial" w:cs="Arial"/>
        </w:rPr>
        <w:t xml:space="preserve"> y limpiaba y desinfectaba</w:t>
      </w:r>
      <w:r w:rsidR="005E5550" w:rsidRPr="00343087">
        <w:rPr>
          <w:rFonts w:ascii="Arial" w:hAnsi="Arial" w:cs="Arial"/>
        </w:rPr>
        <w:t xml:space="preserve"> diaria</w:t>
      </w:r>
      <w:r w:rsidR="007A3307" w:rsidRPr="00343087">
        <w:rPr>
          <w:rFonts w:ascii="Arial" w:hAnsi="Arial" w:cs="Arial"/>
        </w:rPr>
        <w:t xml:space="preserve">mente su </w:t>
      </w:r>
      <w:r w:rsidR="005E5550" w:rsidRPr="00343087">
        <w:rPr>
          <w:rFonts w:ascii="Arial" w:hAnsi="Arial" w:cs="Arial"/>
        </w:rPr>
        <w:t xml:space="preserve">puesto de trabajo, </w:t>
      </w:r>
      <w:r w:rsidR="00477DA1" w:rsidRPr="00343087">
        <w:rPr>
          <w:rFonts w:ascii="Arial" w:hAnsi="Arial" w:cs="Arial"/>
          <w:b/>
          <w:bCs/>
        </w:rPr>
        <w:t>3</w:t>
      </w:r>
      <w:r w:rsidR="005E5550" w:rsidRPr="00343087">
        <w:rPr>
          <w:rFonts w:ascii="Arial" w:hAnsi="Arial" w:cs="Arial"/>
          <w:b/>
          <w:bCs/>
        </w:rPr>
        <w:t>)</w:t>
      </w:r>
      <w:r w:rsidR="005E5550" w:rsidRPr="00343087">
        <w:rPr>
          <w:rFonts w:ascii="Arial" w:hAnsi="Arial" w:cs="Arial"/>
        </w:rPr>
        <w:t xml:space="preserve"> </w:t>
      </w:r>
      <w:r w:rsidR="007A3307" w:rsidRPr="00343087">
        <w:rPr>
          <w:rFonts w:ascii="Arial" w:hAnsi="Arial" w:cs="Arial"/>
        </w:rPr>
        <w:t>Desde noviembre de 2019, sufría dolor y parestesias en las manos</w:t>
      </w:r>
      <w:r w:rsidR="005E5550" w:rsidRPr="00343087">
        <w:rPr>
          <w:rStyle w:val="eop"/>
          <w:rFonts w:ascii="Arial" w:hAnsi="Arial" w:cs="Arial"/>
        </w:rPr>
        <w:t>,</w:t>
      </w:r>
      <w:r w:rsidR="007A3307" w:rsidRPr="00343087">
        <w:rPr>
          <w:rStyle w:val="eop"/>
          <w:rFonts w:ascii="Arial" w:hAnsi="Arial" w:cs="Arial"/>
        </w:rPr>
        <w:t xml:space="preserve"> y</w:t>
      </w:r>
      <w:r w:rsidR="005E5550" w:rsidRPr="00343087">
        <w:rPr>
          <w:rStyle w:val="eop"/>
          <w:rFonts w:ascii="Arial" w:hAnsi="Arial" w:cs="Arial"/>
        </w:rPr>
        <w:t xml:space="preserve"> </w:t>
      </w:r>
      <w:r w:rsidR="00477DA1" w:rsidRPr="00343087">
        <w:rPr>
          <w:rStyle w:val="eop"/>
          <w:rFonts w:ascii="Arial" w:hAnsi="Arial" w:cs="Arial"/>
          <w:b/>
          <w:bCs/>
        </w:rPr>
        <w:t>4</w:t>
      </w:r>
      <w:r w:rsidR="00D76AEC" w:rsidRPr="00343087">
        <w:rPr>
          <w:rStyle w:val="eop"/>
          <w:rFonts w:ascii="Arial" w:hAnsi="Arial" w:cs="Arial"/>
          <w:b/>
          <w:bCs/>
        </w:rPr>
        <w:t xml:space="preserve">) </w:t>
      </w:r>
      <w:r w:rsidR="007A3307" w:rsidRPr="00343087">
        <w:rPr>
          <w:rFonts w:ascii="Arial" w:hAnsi="Arial" w:cs="Arial"/>
        </w:rPr>
        <w:t xml:space="preserve">Llevaba más de 20 años trabajando como higienista oral. </w:t>
      </w:r>
    </w:p>
    <w:p w14:paraId="7A200514" w14:textId="77777777" w:rsidR="007A3307" w:rsidRPr="00343087" w:rsidRDefault="007A3307" w:rsidP="00343087">
      <w:pPr>
        <w:pStyle w:val="paragraph"/>
        <w:spacing w:before="0" w:beforeAutospacing="0" w:after="0" w:afterAutospacing="0" w:line="276" w:lineRule="auto"/>
        <w:jc w:val="both"/>
        <w:textAlignment w:val="baseline"/>
        <w:rPr>
          <w:rFonts w:ascii="Arial" w:hAnsi="Arial" w:cs="Arial"/>
        </w:rPr>
      </w:pPr>
    </w:p>
    <w:p w14:paraId="0782E6A0" w14:textId="667FDDF3" w:rsidR="005E5550" w:rsidRPr="00343087" w:rsidRDefault="007A3307" w:rsidP="00343087">
      <w:pPr>
        <w:pStyle w:val="paragraph"/>
        <w:spacing w:before="0" w:beforeAutospacing="0" w:after="0" w:afterAutospacing="0" w:line="276" w:lineRule="auto"/>
        <w:jc w:val="both"/>
        <w:textAlignment w:val="baseline"/>
        <w:rPr>
          <w:rStyle w:val="eop"/>
          <w:rFonts w:ascii="Arial" w:hAnsi="Arial" w:cs="Arial"/>
        </w:rPr>
      </w:pPr>
      <w:r w:rsidRPr="00343087">
        <w:rPr>
          <w:rFonts w:ascii="Arial" w:hAnsi="Arial" w:cs="Arial"/>
        </w:rPr>
        <w:tab/>
        <w:t xml:space="preserve">Por lo anterior, las pericias </w:t>
      </w:r>
      <w:r w:rsidR="005E5550" w:rsidRPr="00343087">
        <w:rPr>
          <w:rStyle w:val="eop"/>
          <w:rFonts w:ascii="Arial" w:hAnsi="Arial" w:cs="Arial"/>
        </w:rPr>
        <w:t xml:space="preserve">discrepan en los siguientes aspectos: </w:t>
      </w:r>
    </w:p>
    <w:p w14:paraId="5742423F" w14:textId="77777777" w:rsidR="005E5550" w:rsidRPr="00343087" w:rsidRDefault="005E5550" w:rsidP="00343087">
      <w:pPr>
        <w:pStyle w:val="paragraph"/>
        <w:spacing w:before="0" w:beforeAutospacing="0" w:after="0" w:afterAutospacing="0" w:line="276" w:lineRule="auto"/>
        <w:jc w:val="both"/>
        <w:textAlignment w:val="baseline"/>
        <w:rPr>
          <w:rStyle w:val="eop"/>
          <w:rFonts w:ascii="Arial" w:hAnsi="Arial" w:cs="Arial"/>
        </w:rPr>
      </w:pPr>
    </w:p>
    <w:tbl>
      <w:tblPr>
        <w:tblStyle w:val="Tablaconcuadrcula"/>
        <w:tblW w:w="0" w:type="auto"/>
        <w:tblLook w:val="04A0" w:firstRow="1" w:lastRow="0" w:firstColumn="1" w:lastColumn="0" w:noHBand="0" w:noVBand="1"/>
      </w:tblPr>
      <w:tblGrid>
        <w:gridCol w:w="4414"/>
        <w:gridCol w:w="4414"/>
      </w:tblGrid>
      <w:tr w:rsidR="005E5550" w:rsidRPr="00BA7388" w14:paraId="1067E013" w14:textId="77777777" w:rsidTr="0B9D501B">
        <w:tc>
          <w:tcPr>
            <w:tcW w:w="4414" w:type="dxa"/>
          </w:tcPr>
          <w:p w14:paraId="539245B8" w14:textId="788B6122" w:rsidR="005E5550" w:rsidRPr="00BA7388" w:rsidRDefault="005E5550" w:rsidP="00EC105A">
            <w:pPr>
              <w:pStyle w:val="paragraph"/>
              <w:spacing w:before="0" w:beforeAutospacing="0" w:after="0" w:afterAutospacing="0"/>
              <w:jc w:val="center"/>
              <w:textAlignment w:val="baseline"/>
              <w:rPr>
                <w:rFonts w:ascii="Arial" w:hAnsi="Arial" w:cs="Arial"/>
                <w:b/>
                <w:bCs/>
                <w:sz w:val="22"/>
                <w:szCs w:val="22"/>
              </w:rPr>
            </w:pPr>
            <w:r w:rsidRPr="00BA7388">
              <w:rPr>
                <w:rFonts w:ascii="Arial" w:hAnsi="Arial" w:cs="Arial"/>
                <w:b/>
                <w:bCs/>
                <w:sz w:val="22"/>
                <w:szCs w:val="22"/>
              </w:rPr>
              <w:t>EPS Y JUNTA REGIONAL</w:t>
            </w:r>
            <w:r w:rsidR="005A5284" w:rsidRPr="00BA7388">
              <w:rPr>
                <w:rFonts w:ascii="Arial" w:hAnsi="Arial" w:cs="Arial"/>
                <w:b/>
                <w:bCs/>
                <w:sz w:val="22"/>
                <w:szCs w:val="22"/>
              </w:rPr>
              <w:t xml:space="preserve"> DE </w:t>
            </w:r>
            <w:r w:rsidR="00EC105A" w:rsidRPr="00BA7388">
              <w:rPr>
                <w:rFonts w:ascii="Arial" w:hAnsi="Arial" w:cs="Arial"/>
                <w:b/>
                <w:bCs/>
                <w:sz w:val="22"/>
                <w:szCs w:val="22"/>
              </w:rPr>
              <w:t>RISARALDA</w:t>
            </w:r>
          </w:p>
        </w:tc>
        <w:tc>
          <w:tcPr>
            <w:tcW w:w="4414" w:type="dxa"/>
          </w:tcPr>
          <w:p w14:paraId="2D89895F" w14:textId="5F759F1F" w:rsidR="005E5550" w:rsidRPr="00BA7388" w:rsidRDefault="005E5550" w:rsidP="00EC105A">
            <w:pPr>
              <w:pStyle w:val="paragraph"/>
              <w:spacing w:before="0" w:beforeAutospacing="0" w:after="0" w:afterAutospacing="0"/>
              <w:jc w:val="center"/>
              <w:textAlignment w:val="baseline"/>
              <w:rPr>
                <w:rFonts w:ascii="Arial" w:hAnsi="Arial" w:cs="Arial"/>
                <w:b/>
                <w:bCs/>
                <w:sz w:val="22"/>
                <w:szCs w:val="22"/>
              </w:rPr>
            </w:pPr>
            <w:r w:rsidRPr="00BA7388">
              <w:rPr>
                <w:rFonts w:ascii="Arial" w:hAnsi="Arial" w:cs="Arial"/>
                <w:b/>
                <w:bCs/>
                <w:sz w:val="22"/>
                <w:szCs w:val="22"/>
              </w:rPr>
              <w:t xml:space="preserve">JUNTA NACIONAL Y </w:t>
            </w:r>
            <w:r w:rsidR="005A5284" w:rsidRPr="00BA7388">
              <w:rPr>
                <w:rFonts w:ascii="Arial" w:hAnsi="Arial" w:cs="Arial"/>
                <w:b/>
                <w:bCs/>
                <w:sz w:val="22"/>
                <w:szCs w:val="22"/>
              </w:rPr>
              <w:t xml:space="preserve">JUNTA REGIONAL DE </w:t>
            </w:r>
            <w:r w:rsidRPr="00BA7388">
              <w:rPr>
                <w:rFonts w:ascii="Arial" w:hAnsi="Arial" w:cs="Arial"/>
                <w:b/>
                <w:bCs/>
                <w:sz w:val="22"/>
                <w:szCs w:val="22"/>
              </w:rPr>
              <w:t>CALDAS</w:t>
            </w:r>
          </w:p>
        </w:tc>
      </w:tr>
      <w:tr w:rsidR="0066718A" w:rsidRPr="00BA7388" w14:paraId="76EE0DBE" w14:textId="77777777" w:rsidTr="0B9D501B">
        <w:tc>
          <w:tcPr>
            <w:tcW w:w="4414" w:type="dxa"/>
          </w:tcPr>
          <w:p w14:paraId="5A1E18FF" w14:textId="1368B655" w:rsidR="0066718A" w:rsidRPr="00BA7388" w:rsidRDefault="005A5284"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u w:val="single"/>
              </w:rPr>
              <w:t>A</w:t>
            </w:r>
            <w:r w:rsidR="0066718A" w:rsidRPr="00BA7388">
              <w:rPr>
                <w:rFonts w:ascii="Arial" w:hAnsi="Arial" w:cs="Arial"/>
                <w:sz w:val="22"/>
                <w:szCs w:val="22"/>
                <w:u w:val="single"/>
              </w:rPr>
              <w:t>ctividad extralabora</w:t>
            </w:r>
            <w:r w:rsidR="0D25C11D" w:rsidRPr="00BA7388">
              <w:rPr>
                <w:rFonts w:ascii="Arial" w:hAnsi="Arial" w:cs="Arial"/>
                <w:sz w:val="22"/>
                <w:szCs w:val="22"/>
                <w:u w:val="single"/>
              </w:rPr>
              <w:t>l</w:t>
            </w:r>
            <w:r w:rsidR="0D25C11D" w:rsidRPr="00BA7388">
              <w:rPr>
                <w:rFonts w:ascii="Arial" w:hAnsi="Arial" w:cs="Arial"/>
                <w:sz w:val="22"/>
                <w:szCs w:val="22"/>
              </w:rPr>
              <w:t>: ninguna, no practica deporte.</w:t>
            </w:r>
          </w:p>
        </w:tc>
        <w:tc>
          <w:tcPr>
            <w:tcW w:w="4414" w:type="dxa"/>
          </w:tcPr>
          <w:p w14:paraId="4FB1E6BF" w14:textId="50B98418" w:rsidR="0066718A" w:rsidRPr="00BA7388" w:rsidRDefault="0D25C11D"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u w:val="single"/>
              </w:rPr>
              <w:t>Actividad extralaboral:</w:t>
            </w:r>
            <w:r w:rsidRPr="00BA7388">
              <w:rPr>
                <w:rFonts w:ascii="Arial" w:hAnsi="Arial" w:cs="Arial"/>
                <w:sz w:val="22"/>
                <w:szCs w:val="22"/>
              </w:rPr>
              <w:t xml:space="preserve"> jugó baloncesto, participa en labores de aseo general los sábados, en días hábiles solo arregla el cuarto. Vive con sus padres, hijo menor </w:t>
            </w:r>
            <w:r w:rsidR="005A5284" w:rsidRPr="00BA7388">
              <w:rPr>
                <w:rFonts w:ascii="Arial" w:hAnsi="Arial" w:cs="Arial"/>
                <w:sz w:val="22"/>
                <w:szCs w:val="22"/>
              </w:rPr>
              <w:t xml:space="preserve">(17 años) </w:t>
            </w:r>
            <w:r w:rsidRPr="00BA7388">
              <w:rPr>
                <w:rFonts w:ascii="Arial" w:hAnsi="Arial" w:cs="Arial"/>
                <w:sz w:val="22"/>
                <w:szCs w:val="22"/>
              </w:rPr>
              <w:t>y un sobrino de 20 años.</w:t>
            </w:r>
          </w:p>
        </w:tc>
      </w:tr>
      <w:tr w:rsidR="005E5550" w:rsidRPr="00BA7388" w14:paraId="6AC3E070" w14:textId="77777777" w:rsidTr="0B9D501B">
        <w:tc>
          <w:tcPr>
            <w:tcW w:w="4414" w:type="dxa"/>
          </w:tcPr>
          <w:p w14:paraId="14F1764E" w14:textId="0AF9689E" w:rsidR="005E5550" w:rsidRPr="00BA7388" w:rsidRDefault="005E5550"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u w:val="single"/>
              </w:rPr>
              <w:t>Accidente de trabajo</w:t>
            </w:r>
            <w:r w:rsidR="005A5284" w:rsidRPr="00BA7388">
              <w:rPr>
                <w:rFonts w:ascii="Arial" w:hAnsi="Arial" w:cs="Arial"/>
                <w:sz w:val="22"/>
                <w:szCs w:val="22"/>
                <w:u w:val="single"/>
              </w:rPr>
              <w:t xml:space="preserve"> y/o enfermedad profesional previa</w:t>
            </w:r>
            <w:r w:rsidRPr="00BA7388">
              <w:rPr>
                <w:rFonts w:ascii="Arial" w:hAnsi="Arial" w:cs="Arial"/>
                <w:sz w:val="22"/>
                <w:szCs w:val="22"/>
                <w:u w:val="single"/>
              </w:rPr>
              <w:t>:</w:t>
            </w:r>
            <w:r w:rsidRPr="00BA7388">
              <w:rPr>
                <w:rFonts w:ascii="Arial" w:hAnsi="Arial" w:cs="Arial"/>
                <w:sz w:val="22"/>
                <w:szCs w:val="22"/>
              </w:rPr>
              <w:t xml:space="preserve"> 18-06-2020 Caída de una silla, presentando trauma en región sacra, sin secuelas.</w:t>
            </w:r>
          </w:p>
        </w:tc>
        <w:tc>
          <w:tcPr>
            <w:tcW w:w="4414" w:type="dxa"/>
          </w:tcPr>
          <w:p w14:paraId="52538FE3" w14:textId="35CCC4B6" w:rsidR="005E5550" w:rsidRPr="00BA7388" w:rsidRDefault="005E5550" w:rsidP="00EC105A">
            <w:pPr>
              <w:pStyle w:val="paragraph"/>
              <w:spacing w:before="0" w:beforeAutospacing="0" w:after="0" w:afterAutospacing="0"/>
              <w:rPr>
                <w:rFonts w:ascii="Arial" w:hAnsi="Arial" w:cs="Arial"/>
                <w:sz w:val="22"/>
                <w:szCs w:val="22"/>
              </w:rPr>
            </w:pPr>
            <w:r w:rsidRPr="00BA7388">
              <w:rPr>
                <w:rFonts w:ascii="Arial" w:hAnsi="Arial" w:cs="Arial"/>
                <w:sz w:val="22"/>
                <w:szCs w:val="22"/>
                <w:u w:val="single"/>
              </w:rPr>
              <w:t xml:space="preserve">Accidente de trabajo y/o </w:t>
            </w:r>
            <w:r w:rsidR="005A5284" w:rsidRPr="00BA7388">
              <w:rPr>
                <w:rFonts w:ascii="Arial" w:hAnsi="Arial" w:cs="Arial"/>
                <w:sz w:val="22"/>
                <w:szCs w:val="22"/>
                <w:u w:val="single"/>
              </w:rPr>
              <w:t>e</w:t>
            </w:r>
            <w:r w:rsidRPr="00BA7388">
              <w:rPr>
                <w:rFonts w:ascii="Arial" w:hAnsi="Arial" w:cs="Arial"/>
                <w:sz w:val="22"/>
                <w:szCs w:val="22"/>
                <w:u w:val="single"/>
              </w:rPr>
              <w:t xml:space="preserve">nfermedad </w:t>
            </w:r>
            <w:r w:rsidR="005A5284" w:rsidRPr="00BA7388">
              <w:rPr>
                <w:rFonts w:ascii="Arial" w:hAnsi="Arial" w:cs="Arial"/>
                <w:sz w:val="22"/>
                <w:szCs w:val="22"/>
                <w:u w:val="single"/>
              </w:rPr>
              <w:t>p</w:t>
            </w:r>
            <w:r w:rsidRPr="00BA7388">
              <w:rPr>
                <w:rFonts w:ascii="Arial" w:hAnsi="Arial" w:cs="Arial"/>
                <w:sz w:val="22"/>
                <w:szCs w:val="22"/>
                <w:u w:val="single"/>
              </w:rPr>
              <w:t>rofesional previ</w:t>
            </w:r>
            <w:r w:rsidR="005A5284" w:rsidRPr="00BA7388">
              <w:rPr>
                <w:rFonts w:ascii="Arial" w:hAnsi="Arial" w:cs="Arial"/>
                <w:sz w:val="22"/>
                <w:szCs w:val="22"/>
                <w:u w:val="single"/>
              </w:rPr>
              <w:t>a</w:t>
            </w:r>
            <w:r w:rsidRPr="00BA7388">
              <w:rPr>
                <w:rFonts w:ascii="Arial" w:hAnsi="Arial" w:cs="Arial"/>
                <w:sz w:val="22"/>
                <w:szCs w:val="22"/>
                <w:u w:val="single"/>
              </w:rPr>
              <w:t>:</w:t>
            </w:r>
            <w:r w:rsidRPr="00BA7388">
              <w:rPr>
                <w:rFonts w:ascii="Arial" w:hAnsi="Arial" w:cs="Arial"/>
                <w:sz w:val="22"/>
                <w:szCs w:val="22"/>
              </w:rPr>
              <w:t xml:space="preserve"> niega</w:t>
            </w:r>
          </w:p>
        </w:tc>
      </w:tr>
      <w:tr w:rsidR="005E5550" w:rsidRPr="00BA7388" w14:paraId="6F1561DC" w14:textId="77777777" w:rsidTr="0B9D501B">
        <w:tc>
          <w:tcPr>
            <w:tcW w:w="4414" w:type="dxa"/>
          </w:tcPr>
          <w:p w14:paraId="6DDC0707" w14:textId="4484D28D" w:rsidR="005E5550" w:rsidRPr="00BA7388" w:rsidRDefault="005A5284"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u w:val="single"/>
              </w:rPr>
              <w:t>Factor de riesgo laboral</w:t>
            </w:r>
            <w:r w:rsidRPr="00BA7388">
              <w:rPr>
                <w:rFonts w:ascii="Arial" w:hAnsi="Arial" w:cs="Arial"/>
                <w:sz w:val="22"/>
                <w:szCs w:val="22"/>
              </w:rPr>
              <w:t xml:space="preserve">: </w:t>
            </w:r>
            <w:r w:rsidR="005E5550" w:rsidRPr="00BA7388">
              <w:rPr>
                <w:rFonts w:ascii="Arial" w:hAnsi="Arial" w:cs="Arial"/>
                <w:sz w:val="22"/>
                <w:szCs w:val="22"/>
              </w:rPr>
              <w:t>Desde hace 23 años trabaja en ORTOCENTRO S.A. Desde el año 2018 su cargo es Coordinadora de Ortodoncia, realizando el 90% de actividades asistenciales y 10% administrativas.</w:t>
            </w:r>
          </w:p>
        </w:tc>
        <w:tc>
          <w:tcPr>
            <w:tcW w:w="4414" w:type="dxa"/>
          </w:tcPr>
          <w:p w14:paraId="014AA186" w14:textId="11EE785B" w:rsidR="005E5550" w:rsidRPr="00BA7388" w:rsidRDefault="005A5284"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u w:val="single"/>
              </w:rPr>
              <w:t>Factor de riesgo laboral:</w:t>
            </w:r>
            <w:r w:rsidRPr="00BA7388">
              <w:rPr>
                <w:rFonts w:ascii="Arial" w:hAnsi="Arial" w:cs="Arial"/>
                <w:sz w:val="22"/>
                <w:szCs w:val="22"/>
              </w:rPr>
              <w:t xml:space="preserve"> </w:t>
            </w:r>
            <w:r w:rsidR="005E5550" w:rsidRPr="00BA7388">
              <w:rPr>
                <w:rFonts w:ascii="Arial" w:hAnsi="Arial" w:cs="Arial"/>
                <w:sz w:val="22"/>
                <w:szCs w:val="22"/>
              </w:rPr>
              <w:t xml:space="preserve">No evidencia riesgo biomecánico por movimientos repetitivos ni posturas de muñeca por fuera de los ángulos de confort en tareas que realiza en más del 50% de la jornada, no carga peso en más del 50% de la jornada ni por encima de los límites permisibles, exposición a vibración segmentaria ocasional no a temperaturas extremas </w:t>
            </w:r>
            <w:r w:rsidR="005E5550" w:rsidRPr="00BA7388">
              <w:rPr>
                <w:rFonts w:ascii="Arial" w:hAnsi="Arial" w:cs="Arial"/>
                <w:sz w:val="22"/>
                <w:szCs w:val="22"/>
              </w:rPr>
              <w:lastRenderedPageBreak/>
              <w:t>(frio), hay alternancia de tareas lo que permite la recuperación de los segmentos.</w:t>
            </w:r>
          </w:p>
          <w:p w14:paraId="112C09AC" w14:textId="77777777" w:rsidR="00D96494" w:rsidRPr="00BA7388" w:rsidRDefault="00D96494" w:rsidP="00EC105A">
            <w:pPr>
              <w:pStyle w:val="paragraph"/>
              <w:spacing w:before="0" w:beforeAutospacing="0" w:after="0" w:afterAutospacing="0"/>
              <w:jc w:val="both"/>
              <w:textAlignment w:val="baseline"/>
              <w:rPr>
                <w:rFonts w:ascii="Arial" w:hAnsi="Arial" w:cs="Arial"/>
                <w:sz w:val="22"/>
                <w:szCs w:val="22"/>
              </w:rPr>
            </w:pPr>
          </w:p>
          <w:p w14:paraId="2D068B29" w14:textId="4410823D" w:rsidR="00D96494" w:rsidRPr="00BA7388" w:rsidRDefault="0D25C11D" w:rsidP="00EC105A">
            <w:pPr>
              <w:pStyle w:val="paragraph"/>
              <w:spacing w:before="0" w:beforeAutospacing="0" w:after="0" w:afterAutospacing="0"/>
              <w:jc w:val="both"/>
              <w:textAlignment w:val="baseline"/>
              <w:rPr>
                <w:rFonts w:ascii="Arial" w:hAnsi="Arial" w:cs="Arial"/>
                <w:sz w:val="22"/>
                <w:szCs w:val="22"/>
              </w:rPr>
            </w:pPr>
            <w:r w:rsidRPr="00BA7388">
              <w:rPr>
                <w:rFonts w:ascii="Arial" w:hAnsi="Arial" w:cs="Arial"/>
                <w:sz w:val="22"/>
                <w:szCs w:val="22"/>
              </w:rPr>
              <w:t xml:space="preserve">En el manual de funciones del cargo de Jefa </w:t>
            </w:r>
            <w:r w:rsidR="53975B80" w:rsidRPr="00BA7388">
              <w:rPr>
                <w:rFonts w:ascii="Arial" w:hAnsi="Arial" w:cs="Arial"/>
                <w:sz w:val="22"/>
                <w:szCs w:val="22"/>
              </w:rPr>
              <w:t>Clínica</w:t>
            </w:r>
            <w:r w:rsidRPr="00BA7388">
              <w:rPr>
                <w:rFonts w:ascii="Arial" w:hAnsi="Arial" w:cs="Arial"/>
                <w:sz w:val="22"/>
                <w:szCs w:val="22"/>
              </w:rPr>
              <w:t xml:space="preserve"> que ocupó </w:t>
            </w:r>
            <w:r w:rsidR="53975B80" w:rsidRPr="00BA7388">
              <w:rPr>
                <w:rFonts w:ascii="Arial" w:hAnsi="Arial" w:cs="Arial"/>
                <w:sz w:val="22"/>
                <w:szCs w:val="22"/>
              </w:rPr>
              <w:t>entre</w:t>
            </w:r>
            <w:r w:rsidRPr="00BA7388">
              <w:rPr>
                <w:rFonts w:ascii="Arial" w:hAnsi="Arial" w:cs="Arial"/>
                <w:sz w:val="22"/>
                <w:szCs w:val="22"/>
              </w:rPr>
              <w:t xml:space="preserve"> abril de 2018 y julio de 2021 se registra que los procedimientos tales como profilaxis, detartraje, fluorización, control de placa</w:t>
            </w:r>
            <w:r w:rsidR="53975B80" w:rsidRPr="00BA7388">
              <w:rPr>
                <w:rFonts w:ascii="Arial" w:hAnsi="Arial" w:cs="Arial"/>
                <w:sz w:val="22"/>
                <w:szCs w:val="22"/>
              </w:rPr>
              <w:t xml:space="preserve">, entre otros, no pueden exceder el 50% de su tiempo. El factor causal predominante no es la exposición ocupacional al riego. </w:t>
            </w:r>
          </w:p>
        </w:tc>
      </w:tr>
    </w:tbl>
    <w:p w14:paraId="443DD3C3" w14:textId="12FB122F" w:rsidR="00072C2A" w:rsidRPr="00343087" w:rsidRDefault="00072C2A" w:rsidP="00343087">
      <w:pPr>
        <w:pStyle w:val="paragraph"/>
        <w:spacing w:before="0" w:beforeAutospacing="0" w:after="0" w:afterAutospacing="0" w:line="276" w:lineRule="auto"/>
        <w:jc w:val="both"/>
        <w:textAlignment w:val="baseline"/>
        <w:rPr>
          <w:rFonts w:ascii="Arial" w:hAnsi="Arial" w:cs="Arial"/>
        </w:rPr>
      </w:pPr>
    </w:p>
    <w:p w14:paraId="1283E42B" w14:textId="77777777" w:rsidR="000B17E6" w:rsidRPr="00343087" w:rsidRDefault="007A3307" w:rsidP="00343087">
      <w:pPr>
        <w:spacing w:after="0" w:line="276" w:lineRule="auto"/>
        <w:ind w:firstLine="708"/>
        <w:jc w:val="both"/>
        <w:rPr>
          <w:rFonts w:ascii="Arial" w:eastAsia="Tahoma" w:hAnsi="Arial" w:cs="Arial"/>
          <w:sz w:val="24"/>
          <w:szCs w:val="24"/>
        </w:rPr>
      </w:pPr>
      <w:r w:rsidRPr="00343087">
        <w:rPr>
          <w:rFonts w:ascii="Arial" w:eastAsia="Tahoma" w:hAnsi="Arial" w:cs="Arial"/>
          <w:sz w:val="24"/>
          <w:szCs w:val="24"/>
        </w:rPr>
        <w:t xml:space="preserve">Ante este panorama, estando plenamente acreditado que la actora ha trabajado en labores de higiene oral desde 1997 hasta la fecha, y que a partir de 2018 estas labores se combinaron con algunas tareas administrativas desde que asumió el cargo de "Jefa Clínica", lo que redujo su exposición al riesgo ergonómico en tan solo un 10%, </w:t>
      </w:r>
      <w:r w:rsidR="4C6FE5AF" w:rsidRPr="00343087">
        <w:rPr>
          <w:rFonts w:ascii="Arial" w:eastAsia="Tahoma" w:hAnsi="Arial" w:cs="Arial"/>
          <w:sz w:val="24"/>
          <w:szCs w:val="24"/>
        </w:rPr>
        <w:t>como se consignó en el dictamen de la EPS</w:t>
      </w:r>
      <w:r w:rsidR="00534EF9" w:rsidRPr="00343087">
        <w:rPr>
          <w:rFonts w:ascii="Arial" w:eastAsia="Tahoma" w:hAnsi="Arial" w:cs="Arial"/>
          <w:sz w:val="24"/>
          <w:szCs w:val="24"/>
        </w:rPr>
        <w:t xml:space="preserve">, </w:t>
      </w:r>
      <w:r w:rsidR="25558FC2" w:rsidRPr="00343087">
        <w:rPr>
          <w:rFonts w:ascii="Arial" w:eastAsia="Tahoma" w:hAnsi="Arial" w:cs="Arial"/>
          <w:sz w:val="24"/>
          <w:szCs w:val="24"/>
        </w:rPr>
        <w:t>r</w:t>
      </w:r>
      <w:r w:rsidR="00072C2A" w:rsidRPr="00343087">
        <w:rPr>
          <w:rFonts w:ascii="Arial" w:eastAsia="Tahoma" w:hAnsi="Arial" w:cs="Arial"/>
          <w:sz w:val="24"/>
          <w:szCs w:val="24"/>
        </w:rPr>
        <w:t>esulta inexplicable</w:t>
      </w:r>
      <w:r w:rsidR="00534EF9" w:rsidRPr="00343087">
        <w:rPr>
          <w:rFonts w:ascii="Arial" w:eastAsia="Tahoma" w:hAnsi="Arial" w:cs="Arial"/>
          <w:sz w:val="24"/>
          <w:szCs w:val="24"/>
        </w:rPr>
        <w:t xml:space="preserve"> y, por tanto un error grave del dictamen, </w:t>
      </w:r>
      <w:r w:rsidR="00072C2A" w:rsidRPr="00343087">
        <w:rPr>
          <w:rFonts w:ascii="Arial" w:eastAsia="Tahoma" w:hAnsi="Arial" w:cs="Arial"/>
          <w:sz w:val="24"/>
          <w:szCs w:val="24"/>
        </w:rPr>
        <w:t>que la decisión de la Junta Nacional se haya basado única y exclusivamente en el manual de funciones y responsabilidades de este cargo, soslayando que antes de eso, como se reconoce en el mismo dictamen, la trabajadora acumulaba más de 20 años de exposición al riesgo ergonómico por su exclusivo desempeño como auxiliar de odontología e higienista oral</w:t>
      </w:r>
      <w:r w:rsidR="000B17E6" w:rsidRPr="00343087">
        <w:rPr>
          <w:rFonts w:ascii="Arial" w:eastAsia="Tahoma" w:hAnsi="Arial" w:cs="Arial"/>
          <w:sz w:val="24"/>
          <w:szCs w:val="24"/>
        </w:rPr>
        <w:t xml:space="preserve">. </w:t>
      </w:r>
    </w:p>
    <w:p w14:paraId="4E13A5E6" w14:textId="77777777" w:rsidR="000B17E6" w:rsidRPr="00343087" w:rsidRDefault="000B17E6" w:rsidP="00343087">
      <w:pPr>
        <w:spacing w:after="0" w:line="276" w:lineRule="auto"/>
        <w:ind w:firstLine="708"/>
        <w:jc w:val="both"/>
        <w:rPr>
          <w:rFonts w:ascii="Arial" w:eastAsia="Tahoma" w:hAnsi="Arial" w:cs="Arial"/>
          <w:sz w:val="24"/>
          <w:szCs w:val="24"/>
        </w:rPr>
      </w:pPr>
    </w:p>
    <w:p w14:paraId="14854A20" w14:textId="0E78ED68" w:rsidR="00072C2A" w:rsidRPr="00343087" w:rsidRDefault="2ED58D94" w:rsidP="00343087">
      <w:pPr>
        <w:spacing w:after="0" w:line="276" w:lineRule="auto"/>
        <w:ind w:firstLine="708"/>
        <w:jc w:val="both"/>
        <w:rPr>
          <w:rFonts w:ascii="Arial" w:eastAsia="Tahoma" w:hAnsi="Arial" w:cs="Arial"/>
          <w:sz w:val="24"/>
          <w:szCs w:val="24"/>
        </w:rPr>
      </w:pPr>
      <w:r w:rsidRPr="00343087">
        <w:rPr>
          <w:rFonts w:ascii="Arial" w:eastAsia="Tahoma" w:hAnsi="Arial" w:cs="Arial"/>
          <w:sz w:val="24"/>
          <w:szCs w:val="24"/>
        </w:rPr>
        <w:t>Lo anterior, era suficiente para que se tuviera la enfermedad como de origen laboral, como concluyeron la EPS y la Junta Regional de Risaralda, producto de un trauma acumulado, ya que estas tareas aunque disminuyeron no se suprimieron de su cargo, por lo que continuó ejecutando acciones que implicaban un riesgo ergonómico, que según el anexo técnico son aquellas donde se despliegan movimientos repetitivos, posturas forzadas de miembros superiores y uso de herramientas de vibración que suponen un alto riesgo de aparición de la enfermedad.</w:t>
      </w:r>
    </w:p>
    <w:p w14:paraId="73660F11" w14:textId="77777777" w:rsidR="00261A59" w:rsidRPr="00343087" w:rsidRDefault="00261A59" w:rsidP="00343087">
      <w:pPr>
        <w:spacing w:after="0" w:line="276" w:lineRule="auto"/>
        <w:ind w:firstLine="708"/>
        <w:jc w:val="both"/>
        <w:rPr>
          <w:rFonts w:ascii="Arial" w:hAnsi="Arial" w:cs="Arial"/>
          <w:sz w:val="24"/>
          <w:szCs w:val="24"/>
        </w:rPr>
      </w:pPr>
    </w:p>
    <w:p w14:paraId="692605EE" w14:textId="21278D7A" w:rsidR="005A5284" w:rsidRPr="00343087" w:rsidRDefault="0195B2D7"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E</w:t>
      </w:r>
      <w:r w:rsidR="003651D3" w:rsidRPr="00343087">
        <w:rPr>
          <w:rFonts w:ascii="Arial" w:eastAsia="Times New Roman" w:hAnsi="Arial" w:cs="Arial"/>
          <w:sz w:val="24"/>
          <w:szCs w:val="24"/>
          <w:lang w:eastAsia="es-CO"/>
        </w:rPr>
        <w:t>rróneamente</w:t>
      </w:r>
      <w:r w:rsidR="67D27E50" w:rsidRPr="00343087">
        <w:rPr>
          <w:rFonts w:ascii="Arial" w:eastAsia="Times New Roman" w:hAnsi="Arial" w:cs="Arial"/>
          <w:sz w:val="24"/>
          <w:szCs w:val="24"/>
          <w:lang w:eastAsia="es-CO"/>
        </w:rPr>
        <w:t xml:space="preserve"> los órganos de calificación de pérdida de capacidad laboral asumen que el origen común de la enfermedad s</w:t>
      </w:r>
      <w:r w:rsidR="63E8747C" w:rsidRPr="00343087">
        <w:rPr>
          <w:rFonts w:ascii="Arial" w:eastAsia="Times New Roman" w:hAnsi="Arial" w:cs="Arial"/>
          <w:sz w:val="24"/>
          <w:szCs w:val="24"/>
          <w:lang w:eastAsia="es-CO"/>
        </w:rPr>
        <w:t>ól</w:t>
      </w:r>
      <w:r w:rsidR="67D27E50" w:rsidRPr="00343087">
        <w:rPr>
          <w:rFonts w:ascii="Arial" w:eastAsia="Times New Roman" w:hAnsi="Arial" w:cs="Arial"/>
          <w:sz w:val="24"/>
          <w:szCs w:val="24"/>
          <w:lang w:eastAsia="es-CO"/>
        </w:rPr>
        <w:t>o se exteriorizó en el cargo de Jefa Clínica, donde los periodos de exposición al rie</w:t>
      </w:r>
      <w:r w:rsidR="077591BA" w:rsidRPr="00343087">
        <w:rPr>
          <w:rFonts w:ascii="Arial" w:eastAsia="Times New Roman" w:hAnsi="Arial" w:cs="Arial"/>
          <w:sz w:val="24"/>
          <w:szCs w:val="24"/>
          <w:lang w:eastAsia="es-CO"/>
        </w:rPr>
        <w:t>s</w:t>
      </w:r>
      <w:r w:rsidR="67D27E50" w:rsidRPr="00343087">
        <w:rPr>
          <w:rFonts w:ascii="Arial" w:eastAsia="Times New Roman" w:hAnsi="Arial" w:cs="Arial"/>
          <w:sz w:val="24"/>
          <w:szCs w:val="24"/>
          <w:lang w:eastAsia="es-CO"/>
        </w:rPr>
        <w:t xml:space="preserve">go no excedían del 50% del tiempo laboral y, por tanto, gozaba de periodos de latencia extremadamente largos, </w:t>
      </w:r>
      <w:r w:rsidR="7544F679" w:rsidRPr="00343087">
        <w:rPr>
          <w:rFonts w:ascii="Arial" w:eastAsia="Times New Roman" w:hAnsi="Arial" w:cs="Arial"/>
          <w:sz w:val="24"/>
          <w:szCs w:val="24"/>
          <w:lang w:eastAsia="es-CO"/>
        </w:rPr>
        <w:t xml:space="preserve">conclusión que es errada, por cuanto a pesar del cambio de cargo, la demandante continuó en un 90% con las mismas funciones que venía desempeñando días atrás y sólo </w:t>
      </w:r>
      <w:r w:rsidR="59F1CC20" w:rsidRPr="00343087">
        <w:rPr>
          <w:rFonts w:ascii="Arial" w:eastAsia="Times New Roman" w:hAnsi="Arial" w:cs="Arial"/>
          <w:sz w:val="24"/>
          <w:szCs w:val="24"/>
          <w:lang w:eastAsia="es-CO"/>
        </w:rPr>
        <w:t xml:space="preserve">el </w:t>
      </w:r>
      <w:r w:rsidR="7544F679" w:rsidRPr="00343087">
        <w:rPr>
          <w:rFonts w:ascii="Arial" w:eastAsia="Times New Roman" w:hAnsi="Arial" w:cs="Arial"/>
          <w:sz w:val="24"/>
          <w:szCs w:val="24"/>
          <w:lang w:eastAsia="es-CO"/>
        </w:rPr>
        <w:t xml:space="preserve">10% </w:t>
      </w:r>
      <w:r w:rsidR="74E27766" w:rsidRPr="00343087">
        <w:rPr>
          <w:rFonts w:ascii="Arial" w:eastAsia="Times New Roman" w:hAnsi="Arial" w:cs="Arial"/>
          <w:sz w:val="24"/>
          <w:szCs w:val="24"/>
          <w:lang w:eastAsia="es-CO"/>
        </w:rPr>
        <w:t xml:space="preserve">de su tiempo se dedicaba a </w:t>
      </w:r>
      <w:r w:rsidR="7544F679" w:rsidRPr="00343087">
        <w:rPr>
          <w:rFonts w:ascii="Arial" w:eastAsia="Times New Roman" w:hAnsi="Arial" w:cs="Arial"/>
          <w:sz w:val="24"/>
          <w:szCs w:val="24"/>
          <w:lang w:eastAsia="es-CO"/>
        </w:rPr>
        <w:t>actividades administrativas</w:t>
      </w:r>
      <w:r w:rsidR="7AFEE634" w:rsidRPr="00343087">
        <w:rPr>
          <w:rFonts w:ascii="Arial" w:eastAsia="Times New Roman" w:hAnsi="Arial" w:cs="Arial"/>
          <w:sz w:val="24"/>
          <w:szCs w:val="24"/>
          <w:lang w:eastAsia="es-CO"/>
        </w:rPr>
        <w:t xml:space="preserve">. Lo anterior quiere decir que no es cierto que la demandante gozara de </w:t>
      </w:r>
      <w:r w:rsidR="73561F8C" w:rsidRPr="00343087">
        <w:rPr>
          <w:rFonts w:ascii="Arial" w:eastAsia="Times New Roman" w:hAnsi="Arial" w:cs="Arial"/>
          <w:sz w:val="24"/>
          <w:szCs w:val="24"/>
          <w:lang w:eastAsia="es-CO"/>
        </w:rPr>
        <w:t>período</w:t>
      </w:r>
      <w:r w:rsidR="613B63FF" w:rsidRPr="00343087">
        <w:rPr>
          <w:rFonts w:ascii="Arial" w:eastAsia="Times New Roman" w:hAnsi="Arial" w:cs="Arial"/>
          <w:sz w:val="24"/>
          <w:szCs w:val="24"/>
          <w:lang w:eastAsia="es-CO"/>
        </w:rPr>
        <w:t>s</w:t>
      </w:r>
      <w:r w:rsidR="73561F8C" w:rsidRPr="00343087">
        <w:rPr>
          <w:rFonts w:ascii="Arial" w:eastAsia="Times New Roman" w:hAnsi="Arial" w:cs="Arial"/>
          <w:sz w:val="24"/>
          <w:szCs w:val="24"/>
          <w:lang w:eastAsia="es-CO"/>
        </w:rPr>
        <w:t xml:space="preserve"> de latencia </w:t>
      </w:r>
      <w:r w:rsidR="2673BD5A" w:rsidRPr="00343087">
        <w:rPr>
          <w:rFonts w:ascii="Arial" w:eastAsia="Times New Roman" w:hAnsi="Arial" w:cs="Arial"/>
          <w:sz w:val="24"/>
          <w:szCs w:val="24"/>
          <w:lang w:eastAsia="es-CO"/>
        </w:rPr>
        <w:t>e</w:t>
      </w:r>
      <w:r w:rsidR="2673BD5A" w:rsidRPr="00343087">
        <w:rPr>
          <w:rFonts w:ascii="Arial" w:eastAsia="Times New Roman" w:hAnsi="Arial" w:cs="Arial"/>
          <w:i/>
          <w:iCs/>
          <w:sz w:val="24"/>
          <w:szCs w:val="24"/>
          <w:lang w:eastAsia="es-CO"/>
        </w:rPr>
        <w:t xml:space="preserve">xtremadamente largos. </w:t>
      </w:r>
      <w:r w:rsidR="2673BD5A" w:rsidRPr="00343087">
        <w:rPr>
          <w:rFonts w:ascii="Arial" w:eastAsia="Times New Roman" w:hAnsi="Arial" w:cs="Arial"/>
          <w:sz w:val="24"/>
          <w:szCs w:val="24"/>
          <w:lang w:eastAsia="es-CO"/>
        </w:rPr>
        <w:t xml:space="preserve">Por otra parte, </w:t>
      </w:r>
      <w:r w:rsidR="67D27E50" w:rsidRPr="00343087">
        <w:rPr>
          <w:rFonts w:ascii="Arial" w:eastAsia="Times New Roman" w:hAnsi="Arial" w:cs="Arial"/>
          <w:sz w:val="24"/>
          <w:szCs w:val="24"/>
          <w:lang w:eastAsia="es-CO"/>
        </w:rPr>
        <w:t>es inverosímil que la exposición al rie</w:t>
      </w:r>
      <w:r w:rsidR="273B398A" w:rsidRPr="00343087">
        <w:rPr>
          <w:rFonts w:ascii="Arial" w:eastAsia="Times New Roman" w:hAnsi="Arial" w:cs="Arial"/>
          <w:sz w:val="24"/>
          <w:szCs w:val="24"/>
          <w:lang w:eastAsia="es-CO"/>
        </w:rPr>
        <w:t>s</w:t>
      </w:r>
      <w:r w:rsidR="67D27E50" w:rsidRPr="00343087">
        <w:rPr>
          <w:rFonts w:ascii="Arial" w:eastAsia="Times New Roman" w:hAnsi="Arial" w:cs="Arial"/>
          <w:sz w:val="24"/>
          <w:szCs w:val="24"/>
          <w:lang w:eastAsia="es-CO"/>
        </w:rPr>
        <w:t xml:space="preserve">go hubiera sido ajena a su empleo, ya que, en los 23 años que la demandante prestó el servicio lo hizo en el mismo horario. </w:t>
      </w:r>
      <w:r w:rsidR="6CB275EC" w:rsidRPr="00343087">
        <w:rPr>
          <w:rFonts w:ascii="Arial" w:eastAsia="Times New Roman" w:hAnsi="Arial" w:cs="Arial"/>
          <w:sz w:val="24"/>
          <w:szCs w:val="24"/>
          <w:lang w:eastAsia="es-CO"/>
        </w:rPr>
        <w:t>Es decir, si la causa hubiera sido un factor extralaboral, doméstico, de ocio o común (como insinúa la Junta Nacional), la patología se hubiera exteriorizado antes porque la demandante como auxiliar de ortodoncia estaba sometida a la causa ergonómica por vibración alrededor de seis de las ocho o nueve horas que trabajaba.</w:t>
      </w:r>
      <w:r w:rsidR="005A5284" w:rsidRPr="00343087">
        <w:rPr>
          <w:rFonts w:ascii="Arial" w:eastAsia="Times New Roman" w:hAnsi="Arial" w:cs="Arial"/>
          <w:sz w:val="24"/>
          <w:szCs w:val="24"/>
          <w:lang w:eastAsia="es-CO"/>
        </w:rPr>
        <w:t xml:space="preserve"> </w:t>
      </w:r>
    </w:p>
    <w:p w14:paraId="7A65EE95" w14:textId="77777777" w:rsidR="00AA6241" w:rsidRPr="00343087" w:rsidRDefault="00AA6241" w:rsidP="00343087">
      <w:pPr>
        <w:spacing w:after="0" w:line="276" w:lineRule="auto"/>
        <w:ind w:firstLine="708"/>
        <w:jc w:val="both"/>
        <w:rPr>
          <w:rFonts w:ascii="Arial" w:eastAsia="Times New Roman" w:hAnsi="Arial" w:cs="Arial"/>
          <w:sz w:val="24"/>
          <w:szCs w:val="24"/>
          <w:lang w:eastAsia="es-CO"/>
        </w:rPr>
      </w:pPr>
    </w:p>
    <w:p w14:paraId="7063599B" w14:textId="62B176A9" w:rsidR="00AA6241" w:rsidRPr="00343087" w:rsidRDefault="003651D3" w:rsidP="00343087">
      <w:pPr>
        <w:spacing w:after="0" w:line="276" w:lineRule="auto"/>
        <w:ind w:firstLine="708"/>
        <w:jc w:val="both"/>
        <w:rPr>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Esto se sustenta </w:t>
      </w:r>
      <w:r w:rsidR="00AA6241" w:rsidRPr="00343087">
        <w:rPr>
          <w:rFonts w:ascii="Arial" w:eastAsia="Times New Roman" w:hAnsi="Arial" w:cs="Arial"/>
          <w:sz w:val="24"/>
          <w:szCs w:val="24"/>
          <w:lang w:eastAsia="es-CO"/>
        </w:rPr>
        <w:t>en los testimonios rec</w:t>
      </w:r>
      <w:r w:rsidRPr="00343087">
        <w:rPr>
          <w:rFonts w:ascii="Arial" w:eastAsia="Times New Roman" w:hAnsi="Arial" w:cs="Arial"/>
          <w:sz w:val="24"/>
          <w:szCs w:val="24"/>
          <w:lang w:eastAsia="es-CO"/>
        </w:rPr>
        <w:t xml:space="preserve">ibidos, </w:t>
      </w:r>
      <w:r w:rsidR="00AA6241" w:rsidRPr="00343087">
        <w:rPr>
          <w:rFonts w:ascii="Arial" w:eastAsia="Times New Roman" w:hAnsi="Arial" w:cs="Arial"/>
          <w:sz w:val="24"/>
          <w:szCs w:val="24"/>
          <w:lang w:eastAsia="es-CO"/>
        </w:rPr>
        <w:t xml:space="preserve">de los </w:t>
      </w:r>
      <w:r w:rsidR="331C9835" w:rsidRPr="00343087">
        <w:rPr>
          <w:rFonts w:ascii="Arial" w:eastAsia="Times New Roman" w:hAnsi="Arial" w:cs="Arial"/>
          <w:sz w:val="24"/>
          <w:szCs w:val="24"/>
          <w:lang w:eastAsia="es-CO"/>
        </w:rPr>
        <w:t>cuales</w:t>
      </w:r>
      <w:r w:rsidR="00AA6241" w:rsidRPr="00343087">
        <w:rPr>
          <w:rFonts w:ascii="Arial" w:eastAsia="Times New Roman" w:hAnsi="Arial" w:cs="Arial"/>
          <w:sz w:val="24"/>
          <w:szCs w:val="24"/>
          <w:lang w:eastAsia="es-CO"/>
        </w:rPr>
        <w:t xml:space="preserve"> se extrae que los periodos de descanso o latencia que se indican en el dictamen de la junta Nacional o en el practicado de oficio que fueron censurados, no eran suficientes o extremadamente largos, pues como informó la testiga Victoria Eugenia Rondón </w:t>
      </w:r>
      <w:r w:rsidR="00AA6241" w:rsidRPr="00343087">
        <w:rPr>
          <w:rFonts w:ascii="Arial" w:eastAsia="Times New Roman" w:hAnsi="Arial" w:cs="Arial"/>
          <w:sz w:val="24"/>
          <w:szCs w:val="24"/>
          <w:lang w:eastAsia="es-CO"/>
        </w:rPr>
        <w:lastRenderedPageBreak/>
        <w:t>Giraldo, además de las labores que implicaban riesgo ergonómico constante, que se hacían 4 veces en el día, alrededor de hora y media por paciente, debían lavarse las manos con agua fría y diligenciar historias clínicas, en el interregno de cambio de paciente</w:t>
      </w:r>
      <w:r w:rsidR="2F4095AA" w:rsidRPr="00343087">
        <w:rPr>
          <w:rFonts w:ascii="Arial" w:eastAsia="Times New Roman" w:hAnsi="Arial" w:cs="Arial"/>
          <w:sz w:val="24"/>
          <w:szCs w:val="24"/>
          <w:lang w:eastAsia="es-CO"/>
        </w:rPr>
        <w:t xml:space="preserve">. Por lo tanto, </w:t>
      </w:r>
      <w:r w:rsidR="6E67E295" w:rsidRPr="00343087">
        <w:rPr>
          <w:rFonts w:ascii="Arial" w:eastAsia="Times New Roman" w:hAnsi="Arial" w:cs="Arial"/>
          <w:sz w:val="24"/>
          <w:szCs w:val="24"/>
          <w:lang w:eastAsia="es-CO"/>
        </w:rPr>
        <w:t xml:space="preserve">se itera, </w:t>
      </w:r>
      <w:r w:rsidR="00AA6241" w:rsidRPr="00343087">
        <w:rPr>
          <w:rFonts w:ascii="Arial" w:eastAsia="Times New Roman" w:hAnsi="Arial" w:cs="Arial"/>
          <w:sz w:val="24"/>
          <w:szCs w:val="24"/>
          <w:lang w:eastAsia="es-CO"/>
        </w:rPr>
        <w:t xml:space="preserve">el periodo de latencia no era real, razones que justifican el concepto de la Junta Regional de Calificación de Invalidez de Risaralda </w:t>
      </w:r>
      <w:r w:rsidR="4FB07F36" w:rsidRPr="00343087">
        <w:rPr>
          <w:rFonts w:ascii="Arial" w:eastAsia="Times New Roman" w:hAnsi="Arial" w:cs="Arial"/>
          <w:sz w:val="24"/>
          <w:szCs w:val="24"/>
          <w:lang w:eastAsia="es-CO"/>
        </w:rPr>
        <w:t xml:space="preserve">y la EPS </w:t>
      </w:r>
      <w:r w:rsidR="00AA6241" w:rsidRPr="00343087">
        <w:rPr>
          <w:rFonts w:ascii="Arial" w:eastAsia="Times New Roman" w:hAnsi="Arial" w:cs="Arial"/>
          <w:sz w:val="24"/>
          <w:szCs w:val="24"/>
          <w:lang w:eastAsia="es-CO"/>
        </w:rPr>
        <w:t>que determin</w:t>
      </w:r>
      <w:r w:rsidR="6FB45E5A" w:rsidRPr="00343087">
        <w:rPr>
          <w:rFonts w:ascii="Arial" w:eastAsia="Times New Roman" w:hAnsi="Arial" w:cs="Arial"/>
          <w:sz w:val="24"/>
          <w:szCs w:val="24"/>
          <w:lang w:eastAsia="es-CO"/>
        </w:rPr>
        <w:t xml:space="preserve">aron </w:t>
      </w:r>
      <w:r w:rsidR="00AA6241" w:rsidRPr="00343087">
        <w:rPr>
          <w:rFonts w:ascii="Arial" w:eastAsia="Times New Roman" w:hAnsi="Arial" w:cs="Arial"/>
          <w:sz w:val="24"/>
          <w:szCs w:val="24"/>
          <w:lang w:eastAsia="es-CO"/>
        </w:rPr>
        <w:t xml:space="preserve">que el diagnóstico </w:t>
      </w:r>
      <w:r w:rsidR="2C420795" w:rsidRPr="00343087">
        <w:rPr>
          <w:rFonts w:ascii="Arial" w:eastAsia="Times New Roman" w:hAnsi="Arial" w:cs="Arial"/>
          <w:sz w:val="24"/>
          <w:szCs w:val="24"/>
          <w:lang w:eastAsia="es-CO"/>
        </w:rPr>
        <w:t xml:space="preserve">de STC </w:t>
      </w:r>
      <w:r w:rsidR="00AA6241" w:rsidRPr="00343087">
        <w:rPr>
          <w:rFonts w:ascii="Arial" w:eastAsia="Times New Roman" w:hAnsi="Arial" w:cs="Arial"/>
          <w:sz w:val="24"/>
          <w:szCs w:val="24"/>
          <w:lang w:eastAsia="es-CO"/>
        </w:rPr>
        <w:t>era de origen laboral, porque la paciente no padecía patologías previas relevantes que dieran paso a la enfermedad.</w:t>
      </w:r>
    </w:p>
    <w:p w14:paraId="28528AED" w14:textId="77777777" w:rsidR="00863A55" w:rsidRPr="00343087" w:rsidRDefault="00863A55" w:rsidP="00343087">
      <w:pPr>
        <w:spacing w:after="0" w:line="276" w:lineRule="auto"/>
        <w:ind w:firstLine="708"/>
        <w:jc w:val="both"/>
        <w:rPr>
          <w:rFonts w:ascii="Arial" w:eastAsia="Times New Roman" w:hAnsi="Arial" w:cs="Arial"/>
          <w:sz w:val="24"/>
          <w:szCs w:val="24"/>
          <w:lang w:eastAsia="es-CO"/>
        </w:rPr>
      </w:pPr>
    </w:p>
    <w:p w14:paraId="37C5516C" w14:textId="3DBDA58E" w:rsidR="00863A55" w:rsidRPr="00343087" w:rsidRDefault="312C713E" w:rsidP="00343087">
      <w:pPr>
        <w:spacing w:after="0" w:line="276" w:lineRule="auto"/>
        <w:ind w:firstLine="708"/>
        <w:jc w:val="both"/>
        <w:rPr>
          <w:rStyle w:val="eop"/>
          <w:rFonts w:ascii="Arial" w:hAnsi="Arial" w:cs="Arial"/>
          <w:sz w:val="24"/>
          <w:szCs w:val="24"/>
          <w:lang w:eastAsia="es-CO"/>
        </w:rPr>
      </w:pPr>
      <w:r w:rsidRPr="00343087">
        <w:rPr>
          <w:rStyle w:val="eop"/>
          <w:rFonts w:ascii="Arial" w:hAnsi="Arial" w:cs="Arial"/>
          <w:sz w:val="24"/>
          <w:szCs w:val="24"/>
        </w:rPr>
        <w:t>En este punto se resalta que no se le puede atribuir el origen de la patología al accidente de trabajo del 18 de junio de 2020, porque el infortunio laboral ocurrió tras el primer síntoma del STC que se exteriorizó en noviembre de 2019 y la zona afectada fue la región sacra, es decir, una zona distinta a los miembros superiores perjudicados por el síndrome de túnel carpiano, aunado a que el siniestro no generó secuelas.</w:t>
      </w:r>
      <w:r w:rsidR="00863A55" w:rsidRPr="00343087">
        <w:rPr>
          <w:rStyle w:val="eop"/>
          <w:rFonts w:ascii="Arial" w:hAnsi="Arial" w:cs="Arial"/>
          <w:sz w:val="24"/>
          <w:szCs w:val="24"/>
        </w:rPr>
        <w:t xml:space="preserve"> </w:t>
      </w:r>
    </w:p>
    <w:p w14:paraId="679A9F97" w14:textId="77777777" w:rsidR="00863A55" w:rsidRPr="00343087" w:rsidRDefault="00863A55" w:rsidP="00343087">
      <w:pPr>
        <w:spacing w:after="0" w:line="276" w:lineRule="auto"/>
        <w:ind w:firstLine="708"/>
        <w:jc w:val="both"/>
        <w:rPr>
          <w:rFonts w:ascii="Arial" w:eastAsia="Times New Roman" w:hAnsi="Arial" w:cs="Arial"/>
          <w:sz w:val="24"/>
          <w:szCs w:val="24"/>
          <w:lang w:eastAsia="es-CO"/>
        </w:rPr>
      </w:pPr>
    </w:p>
    <w:p w14:paraId="767B525B" w14:textId="7457271E" w:rsidR="00AA6241" w:rsidRPr="00343087" w:rsidRDefault="103F68AB" w:rsidP="00343087">
      <w:pPr>
        <w:spacing w:after="0" w:line="276" w:lineRule="auto"/>
        <w:ind w:firstLine="708"/>
        <w:jc w:val="both"/>
        <w:rPr>
          <w:rFonts w:ascii="Arial" w:hAnsi="Arial" w:cs="Arial"/>
          <w:sz w:val="24"/>
          <w:szCs w:val="24"/>
        </w:rPr>
      </w:pPr>
      <w:r w:rsidRPr="00343087">
        <w:rPr>
          <w:rFonts w:ascii="Arial" w:eastAsia="Times New Roman" w:hAnsi="Arial" w:cs="Arial"/>
          <w:sz w:val="24"/>
          <w:szCs w:val="24"/>
          <w:lang w:val="es-ES" w:eastAsia="es-CO"/>
        </w:rPr>
        <w:t xml:space="preserve">En resumen,  </w:t>
      </w:r>
      <w:r w:rsidR="00863A55" w:rsidRPr="00343087">
        <w:rPr>
          <w:rFonts w:ascii="Arial" w:eastAsia="Times New Roman" w:hAnsi="Arial" w:cs="Arial"/>
          <w:sz w:val="24"/>
          <w:szCs w:val="24"/>
          <w:lang w:val="es-ES" w:eastAsia="es-CO"/>
        </w:rPr>
        <w:t>a Junta Nacional no tuvo en cuenta que</w:t>
      </w:r>
      <w:r w:rsidR="00863A55" w:rsidRPr="00343087">
        <w:rPr>
          <w:rFonts w:ascii="Arial" w:eastAsia="Times New Roman" w:hAnsi="Arial" w:cs="Arial"/>
          <w:sz w:val="24"/>
          <w:szCs w:val="24"/>
          <w:lang w:eastAsia="es-CO"/>
        </w:rPr>
        <w:t xml:space="preserve">, a pesar de que en el manual de funciones se indicó que las </w:t>
      </w:r>
      <w:r w:rsidR="00863A55" w:rsidRPr="00343087">
        <w:rPr>
          <w:rFonts w:ascii="Arial" w:hAnsi="Arial" w:cs="Arial"/>
          <w:sz w:val="24"/>
          <w:szCs w:val="24"/>
        </w:rPr>
        <w:t>actividades de riesgo biomecánico por movimientos repetitivos no podía exceder del 50% de la jornada laboral, lo cierto es que la Entidad Prestadora de Salud SOS</w:t>
      </w:r>
      <w:r w:rsidR="00863A55" w:rsidRPr="00343087">
        <w:rPr>
          <w:rFonts w:ascii="Arial" w:hAnsi="Arial" w:cs="Arial"/>
          <w:i/>
          <w:iCs/>
          <w:sz w:val="24"/>
          <w:szCs w:val="24"/>
        </w:rPr>
        <w:t xml:space="preserve"> </w:t>
      </w:r>
      <w:r w:rsidR="00863A55" w:rsidRPr="00343087">
        <w:rPr>
          <w:rFonts w:ascii="Arial" w:hAnsi="Arial" w:cs="Arial"/>
          <w:sz w:val="24"/>
          <w:szCs w:val="24"/>
        </w:rPr>
        <w:t xml:space="preserve">en la descripción de cargo y exposición al factor de riego, señaló que desde el 2018 la demandante empleaba un 90% de su tiempo en labores asistenciales y un 10% a labores administrativas, distribución que de ningún modo guarda relación con el 50% dispuesto en el manual de funciones que sirvió de base a la junta calificadora en segunda instancia y en sede judicial para indicar que gozaba de largos periodos de latencia que le permitían recuperar el segmento corporal sometido al riesgo ergonómico. </w:t>
      </w:r>
    </w:p>
    <w:p w14:paraId="0D08E38F" w14:textId="77777777" w:rsidR="005A5284" w:rsidRPr="00343087" w:rsidRDefault="005A5284" w:rsidP="00343087">
      <w:pPr>
        <w:spacing w:after="0" w:line="276" w:lineRule="auto"/>
        <w:ind w:firstLine="708"/>
        <w:jc w:val="both"/>
        <w:rPr>
          <w:rFonts w:ascii="Arial" w:eastAsia="Times New Roman" w:hAnsi="Arial" w:cs="Arial"/>
          <w:sz w:val="24"/>
          <w:szCs w:val="24"/>
          <w:lang w:eastAsia="es-CO"/>
        </w:rPr>
      </w:pPr>
    </w:p>
    <w:p w14:paraId="676971A4" w14:textId="2876C2B8" w:rsidR="005A5284" w:rsidRPr="00343087" w:rsidRDefault="005A5284" w:rsidP="00343087">
      <w:pPr>
        <w:spacing w:after="0" w:line="276" w:lineRule="auto"/>
        <w:ind w:firstLine="708"/>
        <w:jc w:val="both"/>
        <w:rPr>
          <w:rStyle w:val="eop"/>
          <w:rFonts w:ascii="Arial" w:eastAsia="Times New Roman" w:hAnsi="Arial" w:cs="Arial"/>
          <w:sz w:val="24"/>
          <w:szCs w:val="24"/>
          <w:lang w:eastAsia="es-CO"/>
        </w:rPr>
      </w:pPr>
      <w:r w:rsidRPr="00343087">
        <w:rPr>
          <w:rFonts w:ascii="Arial" w:eastAsia="Times New Roman" w:hAnsi="Arial" w:cs="Arial"/>
          <w:sz w:val="24"/>
          <w:szCs w:val="24"/>
          <w:lang w:eastAsia="es-CO"/>
        </w:rPr>
        <w:t xml:space="preserve">Aunado a lo anterior, si el origen de la enfermedad atendiera a una causa común </w:t>
      </w:r>
      <w:r w:rsidR="00585399" w:rsidRPr="00343087">
        <w:rPr>
          <w:rFonts w:ascii="Arial" w:eastAsia="Times New Roman" w:hAnsi="Arial" w:cs="Arial"/>
          <w:sz w:val="24"/>
          <w:szCs w:val="24"/>
          <w:lang w:eastAsia="es-CO"/>
        </w:rPr>
        <w:t xml:space="preserve">la sintomatología </w:t>
      </w:r>
      <w:r w:rsidRPr="00343087">
        <w:rPr>
          <w:rFonts w:ascii="Arial" w:eastAsia="Times New Roman" w:hAnsi="Arial" w:cs="Arial"/>
          <w:sz w:val="24"/>
          <w:szCs w:val="24"/>
          <w:lang w:eastAsia="es-CO"/>
        </w:rPr>
        <w:t xml:space="preserve">hubiera persistido </w:t>
      </w:r>
      <w:r w:rsidR="00585399" w:rsidRPr="00343087">
        <w:rPr>
          <w:rFonts w:ascii="Arial" w:eastAsia="Times New Roman" w:hAnsi="Arial" w:cs="Arial"/>
          <w:sz w:val="24"/>
          <w:szCs w:val="24"/>
          <w:lang w:eastAsia="es-CO"/>
        </w:rPr>
        <w:t>en periodos de descanso, como las vacaciones</w:t>
      </w:r>
      <w:r w:rsidR="00AA6241" w:rsidRPr="00343087">
        <w:rPr>
          <w:rFonts w:ascii="Arial" w:eastAsia="Times New Roman" w:hAnsi="Arial" w:cs="Arial"/>
          <w:sz w:val="24"/>
          <w:szCs w:val="24"/>
          <w:lang w:eastAsia="es-CO"/>
        </w:rPr>
        <w:t xml:space="preserve">; </w:t>
      </w:r>
      <w:r w:rsidRPr="00343087">
        <w:rPr>
          <w:rStyle w:val="eop"/>
          <w:rFonts w:ascii="Arial" w:hAnsi="Arial" w:cs="Arial"/>
          <w:sz w:val="24"/>
          <w:szCs w:val="24"/>
        </w:rPr>
        <w:t xml:space="preserve">sin embargo, como se consignó en la pericia emitida por la Junta Regional de Calificación de invalidez de Risaralda, la molestia </w:t>
      </w:r>
      <w:r w:rsidRPr="00343087">
        <w:rPr>
          <w:rStyle w:val="eop"/>
          <w:rFonts w:ascii="Arial" w:hAnsi="Arial" w:cs="Arial"/>
          <w:i/>
          <w:iCs/>
          <w:sz w:val="24"/>
          <w:szCs w:val="24"/>
        </w:rPr>
        <w:t>“</w:t>
      </w:r>
      <w:r w:rsidRPr="00EC105A">
        <w:rPr>
          <w:rStyle w:val="eop"/>
          <w:rFonts w:ascii="Arial" w:hAnsi="Arial" w:cs="Arial"/>
          <w:i/>
          <w:iCs/>
        </w:rPr>
        <w:t>iba en aumento hasta que salió a vacaciones con lo que cedió por completo la sintomatología</w:t>
      </w:r>
      <w:r w:rsidRPr="00343087">
        <w:rPr>
          <w:rStyle w:val="eop"/>
          <w:rFonts w:ascii="Arial" w:hAnsi="Arial" w:cs="Arial"/>
          <w:i/>
          <w:iCs/>
          <w:sz w:val="24"/>
          <w:szCs w:val="24"/>
        </w:rPr>
        <w:t xml:space="preserve">”, </w:t>
      </w:r>
      <w:r w:rsidR="00AA6241" w:rsidRPr="00343087">
        <w:rPr>
          <w:rStyle w:val="eop"/>
          <w:rFonts w:ascii="Arial" w:hAnsi="Arial" w:cs="Arial"/>
          <w:sz w:val="24"/>
          <w:szCs w:val="24"/>
        </w:rPr>
        <w:t>y</w:t>
      </w:r>
      <w:r w:rsidRPr="00343087">
        <w:rPr>
          <w:rStyle w:val="eop"/>
          <w:rFonts w:ascii="Arial" w:hAnsi="Arial" w:cs="Arial"/>
          <w:i/>
          <w:iCs/>
          <w:sz w:val="24"/>
          <w:szCs w:val="24"/>
        </w:rPr>
        <w:t xml:space="preserve"> “</w:t>
      </w:r>
      <w:r w:rsidRPr="00EC105A">
        <w:rPr>
          <w:rStyle w:val="eop"/>
          <w:rFonts w:ascii="Arial" w:hAnsi="Arial" w:cs="Arial"/>
          <w:i/>
          <w:iCs/>
        </w:rPr>
        <w:t>cuando reingresó a laboral tiene reinicio de síntomas pero de mayor intensidad asociado a parestesias y pérdida de fuerza</w:t>
      </w:r>
      <w:r w:rsidRPr="00343087">
        <w:rPr>
          <w:rStyle w:val="eop"/>
          <w:rFonts w:ascii="Arial" w:hAnsi="Arial" w:cs="Arial"/>
          <w:i/>
          <w:iCs/>
          <w:sz w:val="24"/>
          <w:szCs w:val="24"/>
        </w:rPr>
        <w:t xml:space="preserve">”, </w:t>
      </w:r>
      <w:r w:rsidRPr="00343087">
        <w:rPr>
          <w:rStyle w:val="eop"/>
          <w:rFonts w:ascii="Arial" w:hAnsi="Arial" w:cs="Arial"/>
          <w:sz w:val="24"/>
          <w:szCs w:val="24"/>
        </w:rPr>
        <w:t>que incluso derivó en una reubicación para el año 2020</w:t>
      </w:r>
      <w:r w:rsidR="00AA6241" w:rsidRPr="00343087">
        <w:rPr>
          <w:rStyle w:val="eop"/>
          <w:rFonts w:ascii="Arial" w:hAnsi="Arial" w:cs="Arial"/>
          <w:sz w:val="24"/>
          <w:szCs w:val="24"/>
        </w:rPr>
        <w:t xml:space="preserve">, hecho que se transcribió en los antecedentes clínicos de las pericias que se </w:t>
      </w:r>
      <w:r w:rsidR="00863A55" w:rsidRPr="00343087">
        <w:rPr>
          <w:rStyle w:val="eop"/>
          <w:rFonts w:ascii="Arial" w:hAnsi="Arial" w:cs="Arial"/>
          <w:sz w:val="24"/>
          <w:szCs w:val="24"/>
        </w:rPr>
        <w:t>cuestionan</w:t>
      </w:r>
      <w:r w:rsidR="000B17E6" w:rsidRPr="00343087">
        <w:rPr>
          <w:rStyle w:val="eop"/>
          <w:rFonts w:ascii="Arial" w:hAnsi="Arial" w:cs="Arial"/>
          <w:sz w:val="24"/>
          <w:szCs w:val="24"/>
        </w:rPr>
        <w:t xml:space="preserve">, pero no </w:t>
      </w:r>
      <w:r w:rsidR="00AA6241" w:rsidRPr="00343087">
        <w:rPr>
          <w:rStyle w:val="eop"/>
          <w:rFonts w:ascii="Arial" w:hAnsi="Arial" w:cs="Arial"/>
          <w:sz w:val="24"/>
          <w:szCs w:val="24"/>
        </w:rPr>
        <w:t xml:space="preserve">mereció ningún tipo de </w:t>
      </w:r>
      <w:r w:rsidR="00863A55" w:rsidRPr="00343087">
        <w:rPr>
          <w:rStyle w:val="eop"/>
          <w:rFonts w:ascii="Arial" w:hAnsi="Arial" w:cs="Arial"/>
          <w:sz w:val="24"/>
          <w:szCs w:val="24"/>
        </w:rPr>
        <w:t>valoración</w:t>
      </w:r>
      <w:r w:rsidR="00AA6241" w:rsidRPr="00343087">
        <w:rPr>
          <w:rStyle w:val="eop"/>
          <w:rFonts w:ascii="Arial" w:hAnsi="Arial" w:cs="Arial"/>
          <w:sz w:val="24"/>
          <w:szCs w:val="24"/>
        </w:rPr>
        <w:t xml:space="preserve"> por parte de las Juntas de calificación, </w:t>
      </w:r>
      <w:r w:rsidR="000B17E6" w:rsidRPr="00343087">
        <w:rPr>
          <w:rStyle w:val="eop"/>
          <w:rFonts w:ascii="Arial" w:hAnsi="Arial" w:cs="Arial"/>
          <w:sz w:val="24"/>
          <w:szCs w:val="24"/>
        </w:rPr>
        <w:t>omisión</w:t>
      </w:r>
      <w:r w:rsidR="00AA6241" w:rsidRPr="00343087">
        <w:rPr>
          <w:rStyle w:val="eop"/>
          <w:rFonts w:ascii="Arial" w:hAnsi="Arial" w:cs="Arial"/>
          <w:sz w:val="24"/>
          <w:szCs w:val="24"/>
        </w:rPr>
        <w:t xml:space="preserve"> que constituye un indició claro de que</w:t>
      </w:r>
      <w:r w:rsidR="0068031D" w:rsidRPr="00343087">
        <w:rPr>
          <w:rStyle w:val="eop"/>
          <w:rFonts w:ascii="Arial" w:hAnsi="Arial" w:cs="Arial"/>
          <w:sz w:val="24"/>
          <w:szCs w:val="24"/>
        </w:rPr>
        <w:t>,</w:t>
      </w:r>
      <w:r w:rsidR="00AA6241" w:rsidRPr="00343087">
        <w:rPr>
          <w:rStyle w:val="eop"/>
          <w:rFonts w:ascii="Arial" w:hAnsi="Arial" w:cs="Arial"/>
          <w:sz w:val="24"/>
          <w:szCs w:val="24"/>
        </w:rPr>
        <w:t xml:space="preserve"> las últimas pericias no atendieron el comportamiento real de la enfermedad a efectos </w:t>
      </w:r>
      <w:r w:rsidR="000B17E6" w:rsidRPr="00343087">
        <w:rPr>
          <w:rStyle w:val="eop"/>
          <w:rFonts w:ascii="Arial" w:hAnsi="Arial" w:cs="Arial"/>
          <w:sz w:val="24"/>
          <w:szCs w:val="24"/>
        </w:rPr>
        <w:t>d</w:t>
      </w:r>
      <w:r w:rsidR="00AA6241" w:rsidRPr="00343087">
        <w:rPr>
          <w:rStyle w:val="eop"/>
          <w:rFonts w:ascii="Arial" w:hAnsi="Arial" w:cs="Arial"/>
          <w:sz w:val="24"/>
          <w:szCs w:val="24"/>
        </w:rPr>
        <w:t xml:space="preserve">e establecer </w:t>
      </w:r>
      <w:r w:rsidR="000B17E6" w:rsidRPr="00343087">
        <w:rPr>
          <w:rStyle w:val="eop"/>
          <w:rFonts w:ascii="Arial" w:hAnsi="Arial" w:cs="Arial"/>
          <w:sz w:val="24"/>
          <w:szCs w:val="24"/>
        </w:rPr>
        <w:t xml:space="preserve">el </w:t>
      </w:r>
      <w:r w:rsidR="00AA6241" w:rsidRPr="00343087">
        <w:rPr>
          <w:rStyle w:val="eop"/>
          <w:rFonts w:ascii="Arial" w:hAnsi="Arial" w:cs="Arial"/>
          <w:sz w:val="24"/>
          <w:szCs w:val="24"/>
        </w:rPr>
        <w:t xml:space="preserve">origen. </w:t>
      </w:r>
    </w:p>
    <w:p w14:paraId="50DB7945" w14:textId="201E1ECF" w:rsidR="00484C35" w:rsidRPr="00343087" w:rsidRDefault="00484C35" w:rsidP="00343087">
      <w:pPr>
        <w:pStyle w:val="paragraph"/>
        <w:spacing w:before="0" w:beforeAutospacing="0" w:after="0" w:afterAutospacing="0" w:line="276" w:lineRule="auto"/>
        <w:jc w:val="both"/>
        <w:textAlignment w:val="baseline"/>
        <w:rPr>
          <w:rFonts w:ascii="Arial" w:hAnsi="Arial" w:cs="Arial"/>
        </w:rPr>
      </w:pPr>
    </w:p>
    <w:p w14:paraId="291831D5" w14:textId="482AD740" w:rsidR="00CB6331" w:rsidRPr="00343087" w:rsidRDefault="00484C35" w:rsidP="00343087">
      <w:pPr>
        <w:spacing w:after="0" w:line="276" w:lineRule="auto"/>
        <w:ind w:firstLine="708"/>
        <w:jc w:val="both"/>
        <w:rPr>
          <w:rFonts w:ascii="Arial" w:eastAsia="Times New Roman" w:hAnsi="Arial" w:cs="Arial"/>
          <w:sz w:val="24"/>
          <w:szCs w:val="24"/>
          <w:lang w:val="es-ES" w:eastAsia="es-CO"/>
        </w:rPr>
      </w:pPr>
      <w:r w:rsidRPr="00343087">
        <w:rPr>
          <w:rFonts w:ascii="Arial" w:eastAsia="Times New Roman" w:hAnsi="Arial" w:cs="Arial"/>
          <w:sz w:val="24"/>
          <w:szCs w:val="24"/>
          <w:lang w:eastAsia="es-CO"/>
        </w:rPr>
        <w:t>En</w:t>
      </w:r>
      <w:r w:rsidR="000B17E6" w:rsidRPr="00343087">
        <w:rPr>
          <w:rFonts w:ascii="Arial" w:eastAsia="Times New Roman" w:hAnsi="Arial" w:cs="Arial"/>
          <w:sz w:val="24"/>
          <w:szCs w:val="24"/>
          <w:lang w:eastAsia="es-CO"/>
        </w:rPr>
        <w:t xml:space="preserve"> ese orden</w:t>
      </w:r>
      <w:r w:rsidRPr="00343087">
        <w:rPr>
          <w:rFonts w:ascii="Arial" w:eastAsia="Times New Roman" w:hAnsi="Arial" w:cs="Arial"/>
          <w:sz w:val="24"/>
          <w:szCs w:val="24"/>
          <w:lang w:eastAsia="es-CO"/>
        </w:rPr>
        <w:t xml:space="preserve">, </w:t>
      </w:r>
      <w:r w:rsidR="002A0C17" w:rsidRPr="00343087">
        <w:rPr>
          <w:rFonts w:ascii="Arial" w:eastAsia="Times New Roman" w:hAnsi="Arial" w:cs="Arial"/>
          <w:sz w:val="24"/>
          <w:szCs w:val="24"/>
          <w:lang w:eastAsia="es-CO"/>
        </w:rPr>
        <w:t>es claro que la demandante en el ca</w:t>
      </w:r>
      <w:r w:rsidR="008A17DD" w:rsidRPr="00343087">
        <w:rPr>
          <w:rFonts w:ascii="Arial" w:eastAsia="Times New Roman" w:hAnsi="Arial" w:cs="Arial"/>
          <w:sz w:val="24"/>
          <w:szCs w:val="24"/>
          <w:lang w:eastAsia="es-CO"/>
        </w:rPr>
        <w:t>r</w:t>
      </w:r>
      <w:r w:rsidR="002A0C17" w:rsidRPr="00343087">
        <w:rPr>
          <w:rFonts w:ascii="Arial" w:eastAsia="Times New Roman" w:hAnsi="Arial" w:cs="Arial"/>
          <w:sz w:val="24"/>
          <w:szCs w:val="24"/>
          <w:lang w:eastAsia="es-CO"/>
        </w:rPr>
        <w:t xml:space="preserve">go de auxiliar de ortodoncia dedicaba el 100% de su tiempo a labores </w:t>
      </w:r>
      <w:r w:rsidR="00D36C3F" w:rsidRPr="00343087">
        <w:rPr>
          <w:rFonts w:ascii="Arial" w:eastAsia="Times New Roman" w:hAnsi="Arial" w:cs="Arial"/>
          <w:sz w:val="24"/>
          <w:szCs w:val="24"/>
          <w:lang w:eastAsia="es-CO"/>
        </w:rPr>
        <w:t>asistenciales</w:t>
      </w:r>
      <w:r w:rsidR="00BB3440" w:rsidRPr="00343087">
        <w:rPr>
          <w:rFonts w:ascii="Arial" w:eastAsia="Times New Roman" w:hAnsi="Arial" w:cs="Arial"/>
          <w:sz w:val="24"/>
          <w:szCs w:val="24"/>
          <w:lang w:eastAsia="es-CO"/>
        </w:rPr>
        <w:t xml:space="preserve"> en las que estaba sometida al riesgo </w:t>
      </w:r>
      <w:r w:rsidR="00892B27" w:rsidRPr="00343087">
        <w:rPr>
          <w:rFonts w:ascii="Arial" w:eastAsia="Times New Roman" w:hAnsi="Arial" w:cs="Arial"/>
          <w:sz w:val="24"/>
          <w:szCs w:val="24"/>
          <w:lang w:eastAsia="es-CO"/>
        </w:rPr>
        <w:t>ergonómico</w:t>
      </w:r>
      <w:r w:rsidR="00BB3440" w:rsidRPr="00343087">
        <w:rPr>
          <w:rFonts w:ascii="Arial" w:eastAsia="Times New Roman" w:hAnsi="Arial" w:cs="Arial"/>
          <w:sz w:val="24"/>
          <w:szCs w:val="24"/>
          <w:lang w:eastAsia="es-CO"/>
        </w:rPr>
        <w:t xml:space="preserve"> </w:t>
      </w:r>
      <w:r w:rsidR="00CB6331" w:rsidRPr="00343087">
        <w:rPr>
          <w:rFonts w:ascii="Arial" w:eastAsia="Times New Roman" w:hAnsi="Arial" w:cs="Arial"/>
          <w:sz w:val="24"/>
          <w:szCs w:val="24"/>
          <w:lang w:eastAsia="es-CO"/>
        </w:rPr>
        <w:t xml:space="preserve">por </w:t>
      </w:r>
      <w:r w:rsidR="00D61DF0" w:rsidRPr="00343087">
        <w:rPr>
          <w:rFonts w:ascii="Arial" w:eastAsia="Times New Roman" w:hAnsi="Arial" w:cs="Arial"/>
          <w:i/>
          <w:iCs/>
          <w:sz w:val="24"/>
          <w:szCs w:val="24"/>
          <w:lang w:eastAsia="es-CO"/>
        </w:rPr>
        <w:t>“</w:t>
      </w:r>
      <w:r w:rsidR="00CB6331" w:rsidRPr="00280B7F">
        <w:rPr>
          <w:rFonts w:ascii="Arial" w:eastAsia="Times New Roman" w:hAnsi="Arial" w:cs="Arial"/>
          <w:i/>
          <w:iCs/>
          <w:lang w:val="es-ES" w:eastAsia="es-CO"/>
        </w:rPr>
        <w:t xml:space="preserve">movimientos repetitivos de carpos, aplicación de fuerza, vibración y desviación radio-cubital </w:t>
      </w:r>
      <w:r w:rsidR="00D61DF0" w:rsidRPr="00280B7F">
        <w:rPr>
          <w:rFonts w:ascii="Arial" w:eastAsia="Times New Roman" w:hAnsi="Arial" w:cs="Arial"/>
          <w:i/>
          <w:iCs/>
          <w:lang w:val="es-ES" w:eastAsia="es-CO"/>
        </w:rPr>
        <w:t>antes del inicio de los síntomas en miembros superiores (2019) que llevaron al desarrollo de la enfermedad objeto de calificación, por lo cual es posible establecer relación de causalidad entre la labor y la patología</w:t>
      </w:r>
      <w:r w:rsidR="00D61DF0" w:rsidRPr="00343087">
        <w:rPr>
          <w:rFonts w:ascii="Arial" w:eastAsia="Times New Roman" w:hAnsi="Arial" w:cs="Arial"/>
          <w:i/>
          <w:iCs/>
          <w:sz w:val="24"/>
          <w:szCs w:val="24"/>
          <w:lang w:val="es-ES" w:eastAsia="es-CO"/>
        </w:rPr>
        <w:t xml:space="preserve">”, </w:t>
      </w:r>
      <w:r w:rsidR="00CB6331" w:rsidRPr="00343087">
        <w:rPr>
          <w:rFonts w:ascii="Arial" w:eastAsia="Times New Roman" w:hAnsi="Arial" w:cs="Arial"/>
          <w:sz w:val="24"/>
          <w:szCs w:val="24"/>
          <w:lang w:val="es-ES" w:eastAsia="es-CO"/>
        </w:rPr>
        <w:t>como consignó la EPS</w:t>
      </w:r>
      <w:r w:rsidR="008A17DD" w:rsidRPr="00343087">
        <w:rPr>
          <w:rFonts w:ascii="Arial" w:eastAsia="Times New Roman" w:hAnsi="Arial" w:cs="Arial"/>
          <w:sz w:val="24"/>
          <w:szCs w:val="24"/>
          <w:lang w:val="es-ES" w:eastAsia="es-CO"/>
        </w:rPr>
        <w:t>, más aún si se tiene en cuenta que la demandante</w:t>
      </w:r>
      <w:r w:rsidR="1C9692C5" w:rsidRPr="00343087">
        <w:rPr>
          <w:rFonts w:ascii="Arial" w:eastAsia="Times New Roman" w:hAnsi="Arial" w:cs="Arial"/>
          <w:sz w:val="24"/>
          <w:szCs w:val="24"/>
          <w:lang w:val="es-ES" w:eastAsia="es-CO"/>
        </w:rPr>
        <w:t>,</w:t>
      </w:r>
      <w:r w:rsidR="008A17DD" w:rsidRPr="00343087">
        <w:rPr>
          <w:rFonts w:ascii="Arial" w:eastAsia="Times New Roman" w:hAnsi="Arial" w:cs="Arial"/>
          <w:sz w:val="24"/>
          <w:szCs w:val="24"/>
          <w:lang w:val="es-ES" w:eastAsia="es-CO"/>
        </w:rPr>
        <w:t xml:space="preserve"> </w:t>
      </w:r>
      <w:r w:rsidR="00AB1852" w:rsidRPr="00343087">
        <w:rPr>
          <w:rFonts w:ascii="Arial" w:eastAsia="Times New Roman" w:hAnsi="Arial" w:cs="Arial"/>
          <w:sz w:val="24"/>
          <w:szCs w:val="24"/>
          <w:lang w:val="es-ES" w:eastAsia="es-CO"/>
        </w:rPr>
        <w:t xml:space="preserve">en el tiempo extralaboral, solo dedicaba un tiempo ínfimo a labores que representaban un riesgo fisiológico, como lo son las labores de limpieza, ya que en días laborales solo organizaba su cuarto y aunque los sábados </w:t>
      </w:r>
      <w:r w:rsidR="0068031D" w:rsidRPr="00343087">
        <w:rPr>
          <w:rFonts w:ascii="Arial" w:eastAsia="Times New Roman" w:hAnsi="Arial" w:cs="Arial"/>
          <w:sz w:val="24"/>
          <w:szCs w:val="24"/>
          <w:lang w:val="es-ES" w:eastAsia="es-CO"/>
        </w:rPr>
        <w:t>se ocupaba en</w:t>
      </w:r>
      <w:r w:rsidR="00AB1852" w:rsidRPr="00343087">
        <w:rPr>
          <w:rFonts w:ascii="Arial" w:eastAsia="Times New Roman" w:hAnsi="Arial" w:cs="Arial"/>
          <w:sz w:val="24"/>
          <w:szCs w:val="24"/>
          <w:lang w:val="es-ES" w:eastAsia="es-CO"/>
        </w:rPr>
        <w:t xml:space="preserve"> </w:t>
      </w:r>
      <w:r w:rsidR="0068031D" w:rsidRPr="00343087">
        <w:rPr>
          <w:rFonts w:ascii="Arial" w:eastAsia="Times New Roman" w:hAnsi="Arial" w:cs="Arial"/>
          <w:sz w:val="24"/>
          <w:szCs w:val="24"/>
          <w:lang w:val="es-ES" w:eastAsia="es-CO"/>
        </w:rPr>
        <w:t>tareas</w:t>
      </w:r>
      <w:r w:rsidR="00AB1852" w:rsidRPr="00343087">
        <w:rPr>
          <w:rFonts w:ascii="Arial" w:eastAsia="Times New Roman" w:hAnsi="Arial" w:cs="Arial"/>
          <w:sz w:val="24"/>
          <w:szCs w:val="24"/>
          <w:lang w:val="es-ES" w:eastAsia="es-CO"/>
        </w:rPr>
        <w:t xml:space="preserve"> de aseo, tenía la posibilidad de distribuirl</w:t>
      </w:r>
      <w:r w:rsidR="0068031D" w:rsidRPr="00343087">
        <w:rPr>
          <w:rFonts w:ascii="Arial" w:eastAsia="Times New Roman" w:hAnsi="Arial" w:cs="Arial"/>
          <w:sz w:val="24"/>
          <w:szCs w:val="24"/>
          <w:lang w:val="es-ES" w:eastAsia="es-CO"/>
        </w:rPr>
        <w:t>a</w:t>
      </w:r>
      <w:r w:rsidR="00AB1852" w:rsidRPr="00343087">
        <w:rPr>
          <w:rFonts w:ascii="Arial" w:eastAsia="Times New Roman" w:hAnsi="Arial" w:cs="Arial"/>
          <w:sz w:val="24"/>
          <w:szCs w:val="24"/>
          <w:lang w:val="es-ES" w:eastAsia="es-CO"/>
        </w:rPr>
        <w:t>s o realizarl</w:t>
      </w:r>
      <w:r w:rsidR="0068031D" w:rsidRPr="00343087">
        <w:rPr>
          <w:rFonts w:ascii="Arial" w:eastAsia="Times New Roman" w:hAnsi="Arial" w:cs="Arial"/>
          <w:sz w:val="24"/>
          <w:szCs w:val="24"/>
          <w:lang w:val="es-ES" w:eastAsia="es-CO"/>
        </w:rPr>
        <w:t>a</w:t>
      </w:r>
      <w:r w:rsidR="00AB1852" w:rsidRPr="00343087">
        <w:rPr>
          <w:rFonts w:ascii="Arial" w:eastAsia="Times New Roman" w:hAnsi="Arial" w:cs="Arial"/>
          <w:sz w:val="24"/>
          <w:szCs w:val="24"/>
          <w:lang w:val="es-ES" w:eastAsia="es-CO"/>
        </w:rPr>
        <w:t xml:space="preserve">s con los demás miembros de la familia, pues entender lo contrario, implicaría un prejuicio de </w:t>
      </w:r>
      <w:r w:rsidR="00AB1852" w:rsidRPr="00343087">
        <w:rPr>
          <w:rFonts w:ascii="Arial" w:eastAsia="Times New Roman" w:hAnsi="Arial" w:cs="Arial"/>
          <w:sz w:val="24"/>
          <w:szCs w:val="24"/>
          <w:lang w:val="es-ES" w:eastAsia="es-CO"/>
        </w:rPr>
        <w:lastRenderedPageBreak/>
        <w:t xml:space="preserve">género, basado en que solo las mujeres se ocupan de las labores de limpieza del hogar. </w:t>
      </w:r>
    </w:p>
    <w:p w14:paraId="57D63A3C" w14:textId="77777777" w:rsidR="00863A55" w:rsidRPr="00343087" w:rsidRDefault="00863A55" w:rsidP="00343087">
      <w:pPr>
        <w:spacing w:after="0" w:line="276" w:lineRule="auto"/>
        <w:ind w:firstLine="708"/>
        <w:jc w:val="both"/>
        <w:rPr>
          <w:rFonts w:ascii="Arial" w:eastAsia="Times New Roman" w:hAnsi="Arial" w:cs="Arial"/>
          <w:sz w:val="24"/>
          <w:szCs w:val="24"/>
          <w:lang w:val="es-ES" w:eastAsia="es-CO"/>
        </w:rPr>
      </w:pPr>
    </w:p>
    <w:p w14:paraId="19F1F6A0" w14:textId="1FF00CB8" w:rsidR="00863A55" w:rsidRPr="00343087" w:rsidRDefault="00863A55" w:rsidP="00343087">
      <w:pPr>
        <w:spacing w:after="0" w:line="276" w:lineRule="auto"/>
        <w:ind w:firstLine="708"/>
        <w:jc w:val="both"/>
        <w:rPr>
          <w:rFonts w:ascii="Arial" w:eastAsia="Times New Roman" w:hAnsi="Arial" w:cs="Arial"/>
          <w:sz w:val="24"/>
          <w:szCs w:val="24"/>
          <w:lang w:val="es-ES" w:eastAsia="es-CO"/>
        </w:rPr>
      </w:pPr>
      <w:r w:rsidRPr="00343087">
        <w:rPr>
          <w:rFonts w:ascii="Arial" w:eastAsia="Times New Roman" w:hAnsi="Arial" w:cs="Arial"/>
          <w:sz w:val="24"/>
          <w:szCs w:val="24"/>
          <w:lang w:val="es-ES" w:eastAsia="es-CO"/>
        </w:rPr>
        <w:t xml:space="preserve">En este orden de ideas, </w:t>
      </w:r>
      <w:r w:rsidRPr="00343087">
        <w:rPr>
          <w:rFonts w:ascii="Arial" w:eastAsia="Times New Roman" w:hAnsi="Arial" w:cs="Arial"/>
          <w:sz w:val="24"/>
          <w:szCs w:val="24"/>
          <w:lang w:eastAsia="es-CO"/>
        </w:rPr>
        <w:t>en las características del modus vivendi de la demandante no se aprecia ninguna actividad o patología que le esté causando la enfermedad,</w:t>
      </w:r>
      <w:r w:rsidR="659BA131" w:rsidRPr="00343087">
        <w:rPr>
          <w:rFonts w:ascii="Arial" w:eastAsia="Times New Roman" w:hAnsi="Arial" w:cs="Arial"/>
          <w:sz w:val="24"/>
          <w:szCs w:val="24"/>
          <w:lang w:eastAsia="es-CO"/>
        </w:rPr>
        <w:t xml:space="preserve"> más allá de las desempeñadas en el trabajo,</w:t>
      </w:r>
      <w:r w:rsidRPr="00343087">
        <w:rPr>
          <w:rFonts w:ascii="Arial" w:eastAsia="Times New Roman" w:hAnsi="Arial" w:cs="Arial"/>
          <w:sz w:val="24"/>
          <w:szCs w:val="24"/>
          <w:lang w:eastAsia="es-CO"/>
        </w:rPr>
        <w:t xml:space="preserve"> de manera que no se puede decir sin más ni más que no existe relación de causalidad entre las condiciones de trabajo y el síndrome del túnel carpiano, y que por esa razón es de origen común, ya que la enfermedad no puede surgir de la nada, como se infiere de la información recaudada en el dictamen.  </w:t>
      </w:r>
    </w:p>
    <w:p w14:paraId="4A36087F" w14:textId="0D0F4F1E" w:rsidR="00014BCB" w:rsidRPr="00343087" w:rsidRDefault="00014BCB" w:rsidP="00343087">
      <w:pPr>
        <w:spacing w:after="0" w:line="276" w:lineRule="auto"/>
        <w:ind w:firstLine="708"/>
        <w:jc w:val="both"/>
        <w:rPr>
          <w:rFonts w:ascii="Arial" w:eastAsia="Times New Roman" w:hAnsi="Arial" w:cs="Arial"/>
          <w:sz w:val="24"/>
          <w:szCs w:val="24"/>
          <w:lang w:val="es-ES" w:eastAsia="es-CO"/>
        </w:rPr>
      </w:pPr>
    </w:p>
    <w:p w14:paraId="51FA080F" w14:textId="799D81E9" w:rsidR="00014BCB" w:rsidRPr="00343087" w:rsidRDefault="3D050F23" w:rsidP="00343087">
      <w:pPr>
        <w:spacing w:after="0" w:line="276" w:lineRule="auto"/>
        <w:ind w:firstLine="708"/>
        <w:jc w:val="both"/>
        <w:rPr>
          <w:rFonts w:ascii="Arial" w:hAnsi="Arial" w:cs="Arial"/>
          <w:sz w:val="24"/>
          <w:szCs w:val="24"/>
        </w:rPr>
      </w:pPr>
      <w:r w:rsidRPr="00343087">
        <w:rPr>
          <w:rFonts w:ascii="Arial" w:hAnsi="Arial" w:cs="Arial"/>
          <w:sz w:val="24"/>
          <w:szCs w:val="24"/>
        </w:rPr>
        <w:t xml:space="preserve">Así las cosas, </w:t>
      </w:r>
      <w:r w:rsidR="00863A55" w:rsidRPr="00343087">
        <w:rPr>
          <w:rFonts w:ascii="Arial" w:hAnsi="Arial" w:cs="Arial"/>
          <w:sz w:val="24"/>
          <w:szCs w:val="24"/>
        </w:rPr>
        <w:t>la</w:t>
      </w:r>
      <w:r w:rsidR="00865E12" w:rsidRPr="00343087">
        <w:rPr>
          <w:rFonts w:ascii="Arial" w:hAnsi="Arial" w:cs="Arial"/>
          <w:sz w:val="24"/>
          <w:szCs w:val="24"/>
        </w:rPr>
        <w:t xml:space="preserve"> </w:t>
      </w:r>
      <w:r w:rsidR="00B8282C" w:rsidRPr="00343087">
        <w:rPr>
          <w:rFonts w:ascii="Arial" w:hAnsi="Arial" w:cs="Arial"/>
          <w:sz w:val="24"/>
          <w:szCs w:val="24"/>
        </w:rPr>
        <w:t xml:space="preserve">Sala mayoritaria </w:t>
      </w:r>
      <w:r w:rsidR="00865E12" w:rsidRPr="00343087">
        <w:rPr>
          <w:rFonts w:ascii="Arial" w:hAnsi="Arial" w:cs="Arial"/>
          <w:sz w:val="24"/>
          <w:szCs w:val="24"/>
        </w:rPr>
        <w:t>encuentra mayor grado de certeza en los dictámenes que fijaron el origen como laboral, porque</w:t>
      </w:r>
      <w:r w:rsidR="00B8282C" w:rsidRPr="00343087">
        <w:rPr>
          <w:rFonts w:ascii="Arial" w:hAnsi="Arial" w:cs="Arial"/>
          <w:sz w:val="24"/>
          <w:szCs w:val="24"/>
        </w:rPr>
        <w:t xml:space="preserve"> el Decreto 1477 de 2014 contempla el </w:t>
      </w:r>
      <w:r w:rsidR="00B8282C" w:rsidRPr="00343087">
        <w:rPr>
          <w:rFonts w:ascii="Arial" w:hAnsi="Arial" w:cs="Arial"/>
          <w:b/>
          <w:bCs/>
          <w:sz w:val="24"/>
          <w:szCs w:val="24"/>
        </w:rPr>
        <w:t>“</w:t>
      </w:r>
      <w:r w:rsidR="00B8282C" w:rsidRPr="00280B7F">
        <w:rPr>
          <w:rFonts w:ascii="Arial" w:hAnsi="Arial" w:cs="Arial"/>
          <w:b/>
          <w:bCs/>
        </w:rPr>
        <w:t>s</w:t>
      </w:r>
      <w:r w:rsidR="00B8282C" w:rsidRPr="00280B7F">
        <w:rPr>
          <w:rFonts w:ascii="Arial" w:eastAsia="Times New Roman" w:hAnsi="Arial" w:cs="Arial"/>
          <w:b/>
          <w:bCs/>
          <w:lang w:eastAsia="es-CO"/>
        </w:rPr>
        <w:t>índrome de túnel carpiano</w:t>
      </w:r>
      <w:r w:rsidR="00B8282C" w:rsidRPr="00343087">
        <w:rPr>
          <w:rFonts w:ascii="Arial" w:eastAsia="Times New Roman" w:hAnsi="Arial" w:cs="Arial"/>
          <w:b/>
          <w:bCs/>
          <w:sz w:val="24"/>
          <w:szCs w:val="24"/>
          <w:lang w:eastAsia="es-CO"/>
        </w:rPr>
        <w:t>”, como una enfermedad de origen laboral</w:t>
      </w:r>
      <w:r w:rsidR="00846251" w:rsidRPr="00343087">
        <w:rPr>
          <w:rFonts w:ascii="Arial" w:eastAsia="Times New Roman" w:hAnsi="Arial" w:cs="Arial"/>
          <w:b/>
          <w:bCs/>
          <w:sz w:val="24"/>
          <w:szCs w:val="24"/>
          <w:lang w:eastAsia="es-CO"/>
        </w:rPr>
        <w:t xml:space="preserve">. </w:t>
      </w:r>
      <w:r w:rsidR="00846251" w:rsidRPr="00343087">
        <w:rPr>
          <w:rFonts w:ascii="Arial" w:eastAsia="Times New Roman" w:hAnsi="Arial" w:cs="Arial"/>
          <w:sz w:val="24"/>
          <w:szCs w:val="24"/>
          <w:lang w:eastAsia="es-CO"/>
        </w:rPr>
        <w:t>I</w:t>
      </w:r>
      <w:r w:rsidR="00865E12" w:rsidRPr="00343087">
        <w:rPr>
          <w:rFonts w:ascii="Arial" w:hAnsi="Arial" w:cs="Arial"/>
          <w:sz w:val="24"/>
          <w:szCs w:val="24"/>
        </w:rPr>
        <w:t xml:space="preserve">ncluso de la Guía que sirvió de base a la junta Nacional para establecer que la enfermedad era de origen común, se desprende </w:t>
      </w:r>
      <w:r w:rsidR="005B61D1" w:rsidRPr="00343087">
        <w:rPr>
          <w:rFonts w:ascii="Arial" w:hAnsi="Arial" w:cs="Arial"/>
          <w:sz w:val="24"/>
          <w:szCs w:val="24"/>
        </w:rPr>
        <w:t xml:space="preserve">que los trastornos </w:t>
      </w:r>
      <w:r w:rsidR="00B8731A" w:rsidRPr="00343087">
        <w:rPr>
          <w:rFonts w:ascii="Arial" w:hAnsi="Arial" w:cs="Arial"/>
          <w:sz w:val="24"/>
          <w:szCs w:val="24"/>
        </w:rPr>
        <w:t>musculoesqueléticos</w:t>
      </w:r>
      <w:r w:rsidR="005B61D1" w:rsidRPr="00343087">
        <w:rPr>
          <w:rFonts w:ascii="Arial" w:hAnsi="Arial" w:cs="Arial"/>
          <w:sz w:val="24"/>
          <w:szCs w:val="24"/>
        </w:rPr>
        <w:t xml:space="preserve"> se </w:t>
      </w:r>
      <w:r w:rsidR="008653D4" w:rsidRPr="00343087">
        <w:rPr>
          <w:rFonts w:ascii="Arial" w:hAnsi="Arial" w:cs="Arial"/>
          <w:sz w:val="24"/>
          <w:szCs w:val="24"/>
        </w:rPr>
        <w:t>presentan con mayor frecuencia en el sector de la salud y en oficios donde es muy intensiva la utilización de las manos como los trabajos de oficina, y en actividades de limpieza, por lo que</w:t>
      </w:r>
      <w:r w:rsidR="00B8731A" w:rsidRPr="00343087">
        <w:rPr>
          <w:rFonts w:ascii="Arial" w:hAnsi="Arial" w:cs="Arial"/>
          <w:sz w:val="24"/>
          <w:szCs w:val="24"/>
        </w:rPr>
        <w:t>, es evidente que la Junta Nacional no tuvo en cuenta que la demandante además de las labores como higienista oral, en los</w:t>
      </w:r>
      <w:r w:rsidR="00846251" w:rsidRPr="00343087">
        <w:rPr>
          <w:rFonts w:ascii="Arial" w:hAnsi="Arial" w:cs="Arial"/>
          <w:sz w:val="24"/>
          <w:szCs w:val="24"/>
        </w:rPr>
        <w:t xml:space="preserve"> supuestos</w:t>
      </w:r>
      <w:r w:rsidR="00B8731A" w:rsidRPr="00343087">
        <w:rPr>
          <w:rFonts w:ascii="Arial" w:hAnsi="Arial" w:cs="Arial"/>
          <w:sz w:val="24"/>
          <w:szCs w:val="24"/>
        </w:rPr>
        <w:t xml:space="preserve"> periodos de latencia debía efectuar </w:t>
      </w:r>
      <w:r w:rsidR="171DDEAC" w:rsidRPr="00343087">
        <w:rPr>
          <w:rFonts w:ascii="Arial" w:hAnsi="Arial" w:cs="Arial"/>
          <w:sz w:val="24"/>
          <w:szCs w:val="24"/>
        </w:rPr>
        <w:t>actividades</w:t>
      </w:r>
      <w:r w:rsidR="00B8731A" w:rsidRPr="00343087">
        <w:rPr>
          <w:rFonts w:ascii="Arial" w:hAnsi="Arial" w:cs="Arial"/>
          <w:sz w:val="24"/>
          <w:szCs w:val="24"/>
        </w:rPr>
        <w:t xml:space="preserve"> de orden administrativo y de limpieza</w:t>
      </w:r>
      <w:r w:rsidR="00D66D9E" w:rsidRPr="00343087">
        <w:rPr>
          <w:rFonts w:ascii="Arial" w:hAnsi="Arial" w:cs="Arial"/>
          <w:sz w:val="24"/>
          <w:szCs w:val="24"/>
        </w:rPr>
        <w:t>, hecho que si fue tenido en cuenta por los primeros calificadores que determinaron que la exposición al riesgo era de 90% y no del 50%</w:t>
      </w:r>
      <w:r w:rsidR="340286B6" w:rsidRPr="00343087">
        <w:rPr>
          <w:rFonts w:ascii="Arial" w:hAnsi="Arial" w:cs="Arial"/>
          <w:sz w:val="24"/>
          <w:szCs w:val="24"/>
        </w:rPr>
        <w:t xml:space="preserve">. </w:t>
      </w:r>
    </w:p>
    <w:p w14:paraId="4AC81819" w14:textId="59544C65" w:rsidR="00325798" w:rsidRPr="00343087" w:rsidRDefault="00325798" w:rsidP="00343087">
      <w:pPr>
        <w:spacing w:after="0" w:line="276" w:lineRule="auto"/>
        <w:ind w:firstLine="708"/>
        <w:jc w:val="both"/>
        <w:rPr>
          <w:rFonts w:ascii="Arial" w:hAnsi="Arial" w:cs="Arial"/>
          <w:sz w:val="24"/>
          <w:szCs w:val="24"/>
        </w:rPr>
      </w:pPr>
    </w:p>
    <w:p w14:paraId="35F3E823" w14:textId="7A189079" w:rsidR="00325798" w:rsidRPr="00343087" w:rsidRDefault="077DCAD8" w:rsidP="00343087">
      <w:pPr>
        <w:spacing w:after="0" w:line="276" w:lineRule="auto"/>
        <w:ind w:firstLine="708"/>
        <w:jc w:val="both"/>
        <w:rPr>
          <w:rFonts w:ascii="Arial" w:eastAsia="Tahoma" w:hAnsi="Arial" w:cs="Arial"/>
          <w:sz w:val="24"/>
          <w:szCs w:val="24"/>
        </w:rPr>
      </w:pPr>
      <w:r w:rsidRPr="00343087">
        <w:rPr>
          <w:rFonts w:ascii="Arial" w:eastAsia="Tahoma" w:hAnsi="Arial" w:cs="Arial"/>
          <w:sz w:val="24"/>
          <w:szCs w:val="24"/>
        </w:rPr>
        <w:t xml:space="preserve">Por lo dicho, se revocará la sentencia de primera instancia y, en su lugar, se declarará que la Junta Nacional de Calificación de Invalidez incurrió en error grave </w:t>
      </w:r>
      <w:r w:rsidR="0015246F" w:rsidRPr="00343087">
        <w:rPr>
          <w:rFonts w:ascii="Arial" w:eastAsia="Tahoma" w:hAnsi="Arial" w:cs="Arial"/>
          <w:sz w:val="24"/>
          <w:szCs w:val="24"/>
        </w:rPr>
        <w:t xml:space="preserve">parcial </w:t>
      </w:r>
      <w:r w:rsidRPr="00343087">
        <w:rPr>
          <w:rFonts w:ascii="Arial" w:eastAsia="Tahoma" w:hAnsi="Arial" w:cs="Arial"/>
          <w:sz w:val="24"/>
          <w:szCs w:val="24"/>
        </w:rPr>
        <w:t>al calificar como de origen común el diagnóstico de síndrome de túnel carpiano bilateral padecido por la señora Claudia Janeth Salazar Giraldo en el dictamen No. 42130878-19985 del 18 de noviembre de 2021 y, por tanto, se establecerá que es de origen laboral.</w:t>
      </w:r>
    </w:p>
    <w:p w14:paraId="58472C73" w14:textId="53D6B98B" w:rsidR="00325798" w:rsidRPr="00343087" w:rsidRDefault="00325798" w:rsidP="00343087">
      <w:pPr>
        <w:spacing w:after="0" w:line="276" w:lineRule="auto"/>
        <w:ind w:firstLine="708"/>
        <w:jc w:val="both"/>
        <w:rPr>
          <w:rFonts w:ascii="Arial" w:hAnsi="Arial" w:cs="Arial"/>
          <w:sz w:val="24"/>
          <w:szCs w:val="24"/>
        </w:rPr>
      </w:pPr>
    </w:p>
    <w:p w14:paraId="4CBDE80D" w14:textId="0CAB7C11" w:rsidR="000E25CB" w:rsidRPr="00343087" w:rsidRDefault="00325798" w:rsidP="00343087">
      <w:pPr>
        <w:spacing w:after="0" w:line="276" w:lineRule="auto"/>
        <w:ind w:firstLine="708"/>
        <w:jc w:val="both"/>
        <w:rPr>
          <w:rFonts w:ascii="Arial" w:hAnsi="Arial" w:cs="Arial"/>
          <w:sz w:val="24"/>
          <w:szCs w:val="24"/>
        </w:rPr>
      </w:pPr>
      <w:r w:rsidRPr="00343087">
        <w:rPr>
          <w:rFonts w:ascii="Arial" w:hAnsi="Arial" w:cs="Arial"/>
          <w:sz w:val="24"/>
          <w:szCs w:val="24"/>
        </w:rPr>
        <w:t>Costas de ambas instancias a cargo de las demandadas en favor de</w:t>
      </w:r>
      <w:r w:rsidR="000F365B" w:rsidRPr="00343087">
        <w:rPr>
          <w:rFonts w:ascii="Arial" w:hAnsi="Arial" w:cs="Arial"/>
          <w:sz w:val="24"/>
          <w:szCs w:val="24"/>
        </w:rPr>
        <w:t xml:space="preserve"> la </w:t>
      </w:r>
      <w:r w:rsidRPr="00343087">
        <w:rPr>
          <w:rFonts w:ascii="Arial" w:hAnsi="Arial" w:cs="Arial"/>
          <w:sz w:val="24"/>
          <w:szCs w:val="24"/>
        </w:rPr>
        <w:t xml:space="preserve">demandante en un 100% de las causadas, conforme dispone el numeral 4 del artículo 365 del Código General del Proceso. </w:t>
      </w:r>
      <w:r w:rsidR="00553C7A" w:rsidRPr="00343087">
        <w:rPr>
          <w:rFonts w:ascii="Arial" w:eastAsia="Times New Roman" w:hAnsi="Arial" w:cs="Arial"/>
          <w:bCs/>
          <w:sz w:val="24"/>
          <w:szCs w:val="24"/>
          <w:lang w:eastAsia="es-ES"/>
        </w:rPr>
        <w:t>Liquídense por la secretaría del Juzgado de origen.</w:t>
      </w:r>
    </w:p>
    <w:p w14:paraId="509F3345" w14:textId="77777777" w:rsidR="00227B0E" w:rsidRPr="00343087" w:rsidRDefault="00227B0E" w:rsidP="00343087">
      <w:pPr>
        <w:spacing w:after="0" w:line="276" w:lineRule="auto"/>
        <w:jc w:val="both"/>
        <w:rPr>
          <w:rFonts w:ascii="Arial" w:eastAsia="Times New Roman" w:hAnsi="Arial" w:cs="Arial"/>
          <w:sz w:val="24"/>
          <w:szCs w:val="24"/>
          <w:lang w:eastAsia="es-ES"/>
        </w:rPr>
      </w:pPr>
    </w:p>
    <w:p w14:paraId="067EB73C" w14:textId="77777777" w:rsidR="00227B0E" w:rsidRPr="00343087" w:rsidRDefault="00227B0E" w:rsidP="00343087">
      <w:pPr>
        <w:suppressAutoHyphens/>
        <w:spacing w:after="0" w:line="276" w:lineRule="auto"/>
        <w:ind w:firstLine="708"/>
        <w:jc w:val="both"/>
        <w:rPr>
          <w:rFonts w:ascii="Arial" w:eastAsia="Calibri" w:hAnsi="Arial" w:cs="Arial"/>
          <w:sz w:val="24"/>
          <w:szCs w:val="24"/>
        </w:rPr>
      </w:pPr>
      <w:r w:rsidRPr="00343087">
        <w:rPr>
          <w:rFonts w:ascii="Arial" w:eastAsia="Times New Roman" w:hAnsi="Arial" w:cs="Arial"/>
          <w:spacing w:val="-2"/>
          <w:sz w:val="24"/>
          <w:szCs w:val="24"/>
          <w:lang w:eastAsia="es-ES"/>
        </w:rPr>
        <w:t>En mérito de lo expuesto, la </w:t>
      </w:r>
      <w:r w:rsidRPr="00343087">
        <w:rPr>
          <w:rFonts w:ascii="Arial" w:eastAsia="Times New Roman" w:hAnsi="Arial" w:cs="Arial"/>
          <w:b/>
          <w:bCs/>
          <w:spacing w:val="-2"/>
          <w:sz w:val="24"/>
          <w:szCs w:val="24"/>
          <w:lang w:eastAsia="es-ES"/>
        </w:rPr>
        <w:t>Sala de Decisión Laboral del Tribunal Superior de Pereira</w:t>
      </w:r>
      <w:r w:rsidRPr="00343087">
        <w:rPr>
          <w:rFonts w:ascii="Arial" w:eastAsia="Times New Roman" w:hAnsi="Arial" w:cs="Arial"/>
          <w:spacing w:val="-2"/>
          <w:sz w:val="24"/>
          <w:szCs w:val="24"/>
          <w:lang w:eastAsia="es-ES"/>
        </w:rPr>
        <w:t>, administrando justicia en nombre de la República y por autoridad de la ley,   </w:t>
      </w:r>
    </w:p>
    <w:p w14:paraId="4648321E" w14:textId="77777777" w:rsidR="00227B0E" w:rsidRPr="00343087" w:rsidRDefault="00227B0E" w:rsidP="00343087">
      <w:pPr>
        <w:pStyle w:val="Sinespaciado"/>
        <w:spacing w:line="276" w:lineRule="auto"/>
        <w:jc w:val="center"/>
        <w:rPr>
          <w:rFonts w:ascii="Arial" w:hAnsi="Arial" w:cs="Arial"/>
          <w:sz w:val="24"/>
          <w:szCs w:val="24"/>
          <w:lang w:eastAsia="es-ES"/>
        </w:rPr>
      </w:pPr>
      <w:r w:rsidRPr="00343087">
        <w:rPr>
          <w:rFonts w:ascii="Arial" w:hAnsi="Arial" w:cs="Arial"/>
          <w:sz w:val="24"/>
          <w:szCs w:val="24"/>
          <w:lang w:eastAsia="es-ES"/>
        </w:rPr>
        <w:t>   </w:t>
      </w:r>
    </w:p>
    <w:p w14:paraId="5AB78103" w14:textId="77777777" w:rsidR="00227B0E" w:rsidRPr="00343087" w:rsidRDefault="00227B0E" w:rsidP="00343087">
      <w:pPr>
        <w:pStyle w:val="Sinespaciado"/>
        <w:spacing w:line="276" w:lineRule="auto"/>
        <w:jc w:val="center"/>
        <w:rPr>
          <w:rFonts w:ascii="Arial" w:eastAsia="Times New Roman" w:hAnsi="Arial" w:cs="Arial"/>
          <w:spacing w:val="-2"/>
          <w:sz w:val="24"/>
          <w:szCs w:val="24"/>
          <w:lang w:eastAsia="es-ES"/>
        </w:rPr>
      </w:pPr>
      <w:r w:rsidRPr="00343087">
        <w:rPr>
          <w:rFonts w:ascii="Arial" w:eastAsia="Times New Roman" w:hAnsi="Arial" w:cs="Arial"/>
          <w:b/>
          <w:bCs/>
          <w:spacing w:val="-2"/>
          <w:sz w:val="24"/>
          <w:szCs w:val="24"/>
          <w:lang w:eastAsia="es-ES"/>
        </w:rPr>
        <w:t>RESUELVE</w:t>
      </w:r>
      <w:r w:rsidRPr="00343087">
        <w:rPr>
          <w:rFonts w:ascii="Arial" w:eastAsia="Times New Roman" w:hAnsi="Arial" w:cs="Arial"/>
          <w:spacing w:val="-2"/>
          <w:sz w:val="24"/>
          <w:szCs w:val="24"/>
          <w:lang w:eastAsia="es-ES"/>
        </w:rPr>
        <w:t> </w:t>
      </w:r>
    </w:p>
    <w:p w14:paraId="4CDD414E" w14:textId="77777777" w:rsidR="00227B0E" w:rsidRPr="00343087" w:rsidRDefault="00227B0E" w:rsidP="00343087">
      <w:pPr>
        <w:pStyle w:val="Sinespaciado"/>
        <w:spacing w:line="276" w:lineRule="auto"/>
        <w:rPr>
          <w:rFonts w:ascii="Arial" w:hAnsi="Arial" w:cs="Arial"/>
          <w:sz w:val="24"/>
          <w:szCs w:val="24"/>
          <w:lang w:eastAsia="es-ES"/>
        </w:rPr>
      </w:pPr>
      <w:r w:rsidRPr="00343087">
        <w:rPr>
          <w:rFonts w:ascii="Arial" w:hAnsi="Arial" w:cs="Arial"/>
          <w:b/>
          <w:bCs/>
          <w:sz w:val="24"/>
          <w:szCs w:val="24"/>
          <w:lang w:eastAsia="es-ES"/>
        </w:rPr>
        <w:t> </w:t>
      </w:r>
      <w:r w:rsidRPr="00343087">
        <w:rPr>
          <w:rFonts w:ascii="Arial" w:hAnsi="Arial" w:cs="Arial"/>
          <w:sz w:val="24"/>
          <w:szCs w:val="24"/>
          <w:lang w:eastAsia="es-ES"/>
        </w:rPr>
        <w:t>  </w:t>
      </w:r>
    </w:p>
    <w:p w14:paraId="65DB141E" w14:textId="77777777" w:rsidR="0015246F" w:rsidRPr="00343087" w:rsidRDefault="0C6ED72F" w:rsidP="00343087">
      <w:pPr>
        <w:spacing w:after="0" w:line="276" w:lineRule="auto"/>
        <w:ind w:firstLine="708"/>
        <w:jc w:val="both"/>
        <w:rPr>
          <w:rFonts w:ascii="Arial" w:eastAsia="Tahoma" w:hAnsi="Arial" w:cs="Arial"/>
          <w:sz w:val="24"/>
          <w:szCs w:val="24"/>
        </w:rPr>
      </w:pPr>
      <w:r w:rsidRPr="00343087">
        <w:rPr>
          <w:rFonts w:ascii="Arial" w:eastAsia="Tahoma" w:hAnsi="Arial" w:cs="Arial"/>
          <w:b/>
          <w:bCs/>
          <w:sz w:val="24"/>
          <w:szCs w:val="24"/>
        </w:rPr>
        <w:t>PRIMERO: REVOCAR</w:t>
      </w:r>
      <w:r w:rsidRPr="00343087">
        <w:rPr>
          <w:rFonts w:ascii="Arial" w:eastAsia="Tahoma" w:hAnsi="Arial" w:cs="Arial"/>
          <w:sz w:val="24"/>
          <w:szCs w:val="24"/>
        </w:rPr>
        <w:t xml:space="preserve"> la sentencia proferida el 2 de diciembre de 2023 por el Juzgado Cuarto Laboral del Circuito de Pereira</w:t>
      </w:r>
      <w:r w:rsidR="0015246F" w:rsidRPr="00343087">
        <w:rPr>
          <w:rFonts w:ascii="Arial" w:eastAsia="Tahoma" w:hAnsi="Arial" w:cs="Arial"/>
          <w:sz w:val="24"/>
          <w:szCs w:val="24"/>
        </w:rPr>
        <w:t>, por las razones expuestas en la parte motiva de esta providencia.</w:t>
      </w:r>
    </w:p>
    <w:p w14:paraId="27413C58" w14:textId="77777777" w:rsidR="0015246F" w:rsidRPr="00343087" w:rsidRDefault="0015246F" w:rsidP="00343087">
      <w:pPr>
        <w:spacing w:after="0" w:line="276" w:lineRule="auto"/>
        <w:ind w:firstLine="708"/>
        <w:jc w:val="both"/>
        <w:rPr>
          <w:rFonts w:ascii="Arial" w:eastAsia="Tahoma" w:hAnsi="Arial" w:cs="Arial"/>
          <w:sz w:val="24"/>
          <w:szCs w:val="24"/>
        </w:rPr>
      </w:pPr>
    </w:p>
    <w:p w14:paraId="1F72A1F4" w14:textId="710E1C7C" w:rsidR="00393550" w:rsidRPr="00343087" w:rsidRDefault="0015246F" w:rsidP="00343087">
      <w:pPr>
        <w:spacing w:after="0" w:line="276" w:lineRule="auto"/>
        <w:ind w:firstLine="708"/>
        <w:jc w:val="both"/>
        <w:rPr>
          <w:rFonts w:ascii="Arial" w:eastAsia="Tahoma" w:hAnsi="Arial" w:cs="Arial"/>
          <w:sz w:val="24"/>
          <w:szCs w:val="24"/>
        </w:rPr>
      </w:pPr>
      <w:r w:rsidRPr="00343087">
        <w:rPr>
          <w:rFonts w:ascii="Arial" w:eastAsia="Tahoma" w:hAnsi="Arial" w:cs="Arial"/>
          <w:b/>
          <w:bCs/>
          <w:sz w:val="24"/>
          <w:szCs w:val="24"/>
        </w:rPr>
        <w:t>SEGUNDO:</w:t>
      </w:r>
      <w:r w:rsidRPr="00343087">
        <w:rPr>
          <w:rFonts w:ascii="Arial" w:eastAsia="Tahoma" w:hAnsi="Arial" w:cs="Arial"/>
          <w:sz w:val="24"/>
          <w:szCs w:val="24"/>
        </w:rPr>
        <w:t xml:space="preserve"> E</w:t>
      </w:r>
      <w:r w:rsidR="0C6ED72F" w:rsidRPr="00343087">
        <w:rPr>
          <w:rFonts w:ascii="Arial" w:eastAsia="Tahoma" w:hAnsi="Arial" w:cs="Arial"/>
          <w:sz w:val="24"/>
          <w:szCs w:val="24"/>
        </w:rPr>
        <w:t xml:space="preserve">n su lugar, </w:t>
      </w:r>
      <w:r w:rsidR="0C6ED72F" w:rsidRPr="00343087">
        <w:rPr>
          <w:rFonts w:ascii="Arial" w:eastAsia="Tahoma" w:hAnsi="Arial" w:cs="Arial"/>
          <w:b/>
          <w:bCs/>
          <w:sz w:val="24"/>
          <w:szCs w:val="24"/>
        </w:rPr>
        <w:t>DECLARAR</w:t>
      </w:r>
      <w:r w:rsidR="0C6ED72F" w:rsidRPr="00343087">
        <w:rPr>
          <w:rFonts w:ascii="Arial" w:eastAsia="Tahoma" w:hAnsi="Arial" w:cs="Arial"/>
          <w:sz w:val="24"/>
          <w:szCs w:val="24"/>
        </w:rPr>
        <w:t xml:space="preserve"> que la Junta Nacional de Calificación de Invalidez incurrió en error grave </w:t>
      </w:r>
      <w:r w:rsidRPr="00343087">
        <w:rPr>
          <w:rFonts w:ascii="Arial" w:eastAsia="Tahoma" w:hAnsi="Arial" w:cs="Arial"/>
          <w:sz w:val="24"/>
          <w:szCs w:val="24"/>
        </w:rPr>
        <w:t xml:space="preserve">parcial al calificar como de origen común el diagnóstico de síndrome de túnel carpiano bilateral padecido por la señora Claudia </w:t>
      </w:r>
      <w:r w:rsidRPr="00343087">
        <w:rPr>
          <w:rFonts w:ascii="Arial" w:eastAsia="Tahoma" w:hAnsi="Arial" w:cs="Arial"/>
          <w:sz w:val="24"/>
          <w:szCs w:val="24"/>
        </w:rPr>
        <w:lastRenderedPageBreak/>
        <w:t xml:space="preserve">Janeth Salazar Giraldo en el dictamen No. 42130878-19985 del 18 de noviembre de 2021 </w:t>
      </w:r>
      <w:r w:rsidR="0C6ED72F" w:rsidRPr="00343087">
        <w:rPr>
          <w:rFonts w:ascii="Arial" w:eastAsia="Tahoma" w:hAnsi="Arial" w:cs="Arial"/>
          <w:sz w:val="24"/>
          <w:szCs w:val="24"/>
        </w:rPr>
        <w:t>en el dictamen No. 42130878-19985</w:t>
      </w:r>
      <w:r w:rsidRPr="00343087">
        <w:rPr>
          <w:rFonts w:ascii="Arial" w:eastAsia="Tahoma" w:hAnsi="Arial" w:cs="Arial"/>
          <w:sz w:val="24"/>
          <w:szCs w:val="24"/>
        </w:rPr>
        <w:t xml:space="preserve">. </w:t>
      </w:r>
    </w:p>
    <w:p w14:paraId="4F6BFD2A" w14:textId="6C6310D7" w:rsidR="00393550" w:rsidRPr="00343087" w:rsidRDefault="0C6ED72F" w:rsidP="00343087">
      <w:pPr>
        <w:spacing w:after="0" w:line="276" w:lineRule="auto"/>
        <w:ind w:firstLine="708"/>
        <w:jc w:val="both"/>
        <w:rPr>
          <w:rFonts w:ascii="Arial" w:eastAsia="Tahoma" w:hAnsi="Arial" w:cs="Arial"/>
          <w:sz w:val="24"/>
          <w:szCs w:val="24"/>
        </w:rPr>
      </w:pPr>
      <w:r w:rsidRPr="00343087">
        <w:rPr>
          <w:rFonts w:ascii="Arial" w:eastAsia="Tahoma" w:hAnsi="Arial" w:cs="Arial"/>
          <w:sz w:val="24"/>
          <w:szCs w:val="24"/>
        </w:rPr>
        <w:t xml:space="preserve"> </w:t>
      </w:r>
    </w:p>
    <w:p w14:paraId="15D09646" w14:textId="149B603D" w:rsidR="00393550" w:rsidRPr="00343087" w:rsidRDefault="0015246F" w:rsidP="00343087">
      <w:pPr>
        <w:spacing w:after="0" w:line="276" w:lineRule="auto"/>
        <w:ind w:firstLine="708"/>
        <w:jc w:val="both"/>
        <w:rPr>
          <w:rFonts w:ascii="Arial" w:eastAsia="Tahoma" w:hAnsi="Arial" w:cs="Arial"/>
          <w:b/>
          <w:bCs/>
          <w:sz w:val="24"/>
          <w:szCs w:val="24"/>
        </w:rPr>
      </w:pPr>
      <w:r w:rsidRPr="00343087">
        <w:rPr>
          <w:rFonts w:ascii="Arial" w:eastAsia="Tahoma" w:hAnsi="Arial" w:cs="Arial"/>
          <w:b/>
          <w:bCs/>
          <w:sz w:val="24"/>
          <w:szCs w:val="24"/>
          <w:lang w:val="es"/>
        </w:rPr>
        <w:t xml:space="preserve">TERCERO: </w:t>
      </w:r>
      <w:r w:rsidR="0C6ED72F" w:rsidRPr="00343087">
        <w:rPr>
          <w:rFonts w:ascii="Arial" w:eastAsia="Tahoma" w:hAnsi="Arial" w:cs="Arial"/>
          <w:b/>
          <w:bCs/>
          <w:sz w:val="24"/>
          <w:szCs w:val="24"/>
        </w:rPr>
        <w:t xml:space="preserve">DECLARAR </w:t>
      </w:r>
      <w:r w:rsidR="0C6ED72F" w:rsidRPr="00343087">
        <w:rPr>
          <w:rFonts w:ascii="Arial" w:eastAsia="Tahoma" w:hAnsi="Arial" w:cs="Arial"/>
          <w:sz w:val="24"/>
          <w:szCs w:val="24"/>
        </w:rPr>
        <w:t xml:space="preserve">que el diagnóstico de síndrome de túnel carpiano bilateral padecido por la señora Claudia Janeth Salazar Giraldo es de </w:t>
      </w:r>
      <w:r w:rsidR="0C6ED72F" w:rsidRPr="00343087">
        <w:rPr>
          <w:rFonts w:ascii="Arial" w:eastAsia="Tahoma" w:hAnsi="Arial" w:cs="Arial"/>
          <w:b/>
          <w:bCs/>
          <w:sz w:val="24"/>
          <w:szCs w:val="24"/>
        </w:rPr>
        <w:t>origen laboral.</w:t>
      </w:r>
    </w:p>
    <w:p w14:paraId="685A22A7" w14:textId="0A2F01E1" w:rsidR="00393550" w:rsidRPr="00343087" w:rsidRDefault="0C6ED72F" w:rsidP="00343087">
      <w:pPr>
        <w:spacing w:after="0" w:line="276" w:lineRule="auto"/>
        <w:jc w:val="both"/>
        <w:rPr>
          <w:rFonts w:ascii="Arial" w:eastAsia="Tahoma" w:hAnsi="Arial" w:cs="Arial"/>
          <w:sz w:val="24"/>
          <w:szCs w:val="24"/>
        </w:rPr>
      </w:pPr>
      <w:r w:rsidRPr="00343087">
        <w:rPr>
          <w:rFonts w:ascii="Arial" w:eastAsia="Tahoma" w:hAnsi="Arial" w:cs="Arial"/>
          <w:sz w:val="24"/>
          <w:szCs w:val="24"/>
        </w:rPr>
        <w:t xml:space="preserve"> </w:t>
      </w:r>
    </w:p>
    <w:p w14:paraId="52E077D7" w14:textId="6AC13D4F" w:rsidR="00393550" w:rsidRPr="00343087" w:rsidRDefault="0015246F" w:rsidP="00343087">
      <w:pPr>
        <w:spacing w:after="0" w:line="276" w:lineRule="auto"/>
        <w:ind w:firstLine="708"/>
        <w:jc w:val="both"/>
        <w:rPr>
          <w:rFonts w:ascii="Arial" w:eastAsia="Tahoma" w:hAnsi="Arial" w:cs="Arial"/>
          <w:spacing w:val="-2"/>
          <w:sz w:val="24"/>
          <w:szCs w:val="24"/>
        </w:rPr>
      </w:pPr>
      <w:r w:rsidRPr="00343087">
        <w:rPr>
          <w:rFonts w:ascii="Arial" w:eastAsia="Tahoma" w:hAnsi="Arial" w:cs="Arial"/>
          <w:b/>
          <w:bCs/>
          <w:sz w:val="24"/>
          <w:szCs w:val="24"/>
          <w:lang w:val="es"/>
        </w:rPr>
        <w:t xml:space="preserve">CUARTO: </w:t>
      </w:r>
      <w:r w:rsidR="0C6ED72F" w:rsidRPr="00343087">
        <w:rPr>
          <w:rFonts w:ascii="Arial" w:eastAsia="Tahoma" w:hAnsi="Arial" w:cs="Arial"/>
          <w:b/>
          <w:bCs/>
          <w:sz w:val="24"/>
          <w:szCs w:val="24"/>
          <w:lang w:val="es"/>
        </w:rPr>
        <w:t>CONDENAR</w:t>
      </w:r>
      <w:r w:rsidR="0C6ED72F" w:rsidRPr="00343087">
        <w:rPr>
          <w:rFonts w:ascii="Arial" w:eastAsia="Tahoma" w:hAnsi="Arial" w:cs="Arial"/>
          <w:sz w:val="24"/>
          <w:szCs w:val="24"/>
          <w:lang w:val="es"/>
        </w:rPr>
        <w:t xml:space="preserve"> en costas d</w:t>
      </w:r>
      <w:r w:rsidR="0C6ED72F" w:rsidRPr="00343087">
        <w:rPr>
          <w:rFonts w:ascii="Arial" w:eastAsia="Tahoma" w:hAnsi="Arial" w:cs="Arial"/>
          <w:sz w:val="24"/>
          <w:szCs w:val="24"/>
        </w:rPr>
        <w:t>e ambas instancias a las demandadas en favor de la demandante en un 100% de las causadas, conforme dispone el numeral 4 del artículo 365 del Código General del Proceso. Liquídense por la secretaría del Juzgado de origen.</w:t>
      </w:r>
    </w:p>
    <w:p w14:paraId="5E6BF4EC" w14:textId="77777777" w:rsidR="00DD0376" w:rsidRPr="00343087" w:rsidRDefault="00DD0376" w:rsidP="00E52ED0">
      <w:pPr>
        <w:spacing w:after="0" w:line="276" w:lineRule="auto"/>
        <w:jc w:val="both"/>
        <w:rPr>
          <w:rFonts w:ascii="Arial" w:eastAsia="Times New Roman" w:hAnsi="Arial" w:cs="Arial"/>
          <w:sz w:val="24"/>
          <w:szCs w:val="24"/>
          <w:lang w:eastAsia="es-ES"/>
        </w:rPr>
      </w:pPr>
      <w:bookmarkStart w:id="10" w:name="_Hlk178410296"/>
    </w:p>
    <w:p w14:paraId="7F34F2B1" w14:textId="77777777" w:rsidR="00227B0E" w:rsidRPr="00343087" w:rsidRDefault="00227B0E" w:rsidP="00343087">
      <w:pPr>
        <w:suppressAutoHyphens/>
        <w:spacing w:after="0" w:line="276" w:lineRule="auto"/>
        <w:jc w:val="both"/>
        <w:rPr>
          <w:rFonts w:ascii="Arial" w:eastAsia="Times New Roman" w:hAnsi="Arial" w:cs="Arial"/>
          <w:spacing w:val="-2"/>
          <w:sz w:val="24"/>
          <w:szCs w:val="24"/>
          <w:lang w:eastAsia="es-ES"/>
        </w:rPr>
      </w:pPr>
      <w:r w:rsidRPr="00343087">
        <w:rPr>
          <w:rFonts w:ascii="Arial" w:eastAsia="Times New Roman" w:hAnsi="Arial" w:cs="Arial"/>
          <w:spacing w:val="-2"/>
          <w:sz w:val="24"/>
          <w:szCs w:val="24"/>
          <w:lang w:eastAsia="es-ES"/>
        </w:rPr>
        <w:t>Quienes integran la Sala,  </w:t>
      </w:r>
    </w:p>
    <w:p w14:paraId="106D64B3" w14:textId="77777777" w:rsidR="00EC105A" w:rsidRPr="00EC105A" w:rsidRDefault="00EC105A" w:rsidP="00EC105A">
      <w:pPr>
        <w:spacing w:after="0" w:line="276" w:lineRule="auto"/>
        <w:ind w:firstLine="708"/>
        <w:jc w:val="both"/>
        <w:rPr>
          <w:rFonts w:ascii="Tahoma" w:eastAsia="Tahoma" w:hAnsi="Tahoma" w:cs="Tahoma"/>
          <w:spacing w:val="4"/>
          <w:sz w:val="24"/>
          <w:szCs w:val="24"/>
          <w:lang w:val="es-ES"/>
        </w:rPr>
      </w:pPr>
    </w:p>
    <w:p w14:paraId="4FBCCE84" w14:textId="77777777" w:rsidR="00EC105A" w:rsidRPr="00EC105A" w:rsidRDefault="00EC105A" w:rsidP="00EC105A">
      <w:pPr>
        <w:spacing w:after="0" w:line="276" w:lineRule="auto"/>
        <w:ind w:firstLine="709"/>
        <w:rPr>
          <w:rFonts w:ascii="Tahoma" w:eastAsia="Century Gothic" w:hAnsi="Tahoma" w:cs="Tahoma"/>
          <w:b/>
          <w:sz w:val="24"/>
          <w:szCs w:val="24"/>
        </w:rPr>
      </w:pPr>
      <w:r w:rsidRPr="00EC105A">
        <w:rPr>
          <w:rFonts w:ascii="Tahoma" w:eastAsia="Century Gothic" w:hAnsi="Tahoma" w:cs="Tahoma"/>
          <w:b/>
          <w:sz w:val="24"/>
          <w:szCs w:val="24"/>
        </w:rPr>
        <w:t>Notifíquese y cúmplase</w:t>
      </w:r>
    </w:p>
    <w:p w14:paraId="194B6D3B" w14:textId="77777777" w:rsidR="00EC105A" w:rsidRPr="00EC105A" w:rsidRDefault="00EC105A" w:rsidP="00EC105A">
      <w:pPr>
        <w:spacing w:after="0" w:line="264" w:lineRule="auto"/>
        <w:jc w:val="both"/>
        <w:rPr>
          <w:rFonts w:ascii="Tahoma" w:eastAsia="Calibri" w:hAnsi="Tahoma" w:cs="Tahoma"/>
          <w:sz w:val="24"/>
          <w:szCs w:val="24"/>
        </w:rPr>
      </w:pPr>
    </w:p>
    <w:p w14:paraId="7DAA2AA6" w14:textId="77777777" w:rsidR="00EC105A" w:rsidRPr="00EC105A" w:rsidRDefault="00EC105A" w:rsidP="00EC105A">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EC105A">
        <w:rPr>
          <w:rFonts w:ascii="Tahoma" w:eastAsia="Times New Roman" w:hAnsi="Tahoma" w:cs="Tahoma"/>
          <w:sz w:val="24"/>
          <w:szCs w:val="24"/>
          <w:lang w:val="es-ES" w:eastAsia="es-ES"/>
        </w:rPr>
        <w:tab/>
        <w:t>La Magistrada ponente,</w:t>
      </w:r>
    </w:p>
    <w:p w14:paraId="043327AE"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3985FDFA"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646D2966"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4ADA1621" w14:textId="77777777" w:rsidR="00EC105A" w:rsidRPr="00EC105A" w:rsidRDefault="00EC105A" w:rsidP="00EC105A">
      <w:pPr>
        <w:keepNext/>
        <w:spacing w:after="0" w:line="264" w:lineRule="auto"/>
        <w:jc w:val="center"/>
        <w:outlineLvl w:val="2"/>
        <w:rPr>
          <w:rFonts w:ascii="Tahoma" w:eastAsia="Times New Roman" w:hAnsi="Tahoma" w:cs="Tahoma"/>
          <w:b/>
          <w:bCs/>
          <w:sz w:val="24"/>
          <w:szCs w:val="24"/>
          <w:lang w:val="es-ES" w:eastAsia="es-ES"/>
        </w:rPr>
      </w:pPr>
      <w:r w:rsidRPr="00EC105A">
        <w:rPr>
          <w:rFonts w:ascii="Tahoma" w:eastAsia="Times New Roman" w:hAnsi="Tahoma" w:cs="Tahoma"/>
          <w:b/>
          <w:bCs/>
          <w:sz w:val="24"/>
          <w:szCs w:val="24"/>
          <w:lang w:val="es-ES" w:eastAsia="es-ES"/>
        </w:rPr>
        <w:t>ANA LUCÍA CAICEDO CALDERÓN</w:t>
      </w:r>
    </w:p>
    <w:p w14:paraId="2B8FD54B"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47F667E7" w14:textId="64EF3923" w:rsidR="00EC105A" w:rsidRPr="00EC105A" w:rsidRDefault="00EC105A" w:rsidP="00EC105A">
      <w:pPr>
        <w:spacing w:after="0" w:line="264" w:lineRule="auto"/>
        <w:ind w:firstLine="708"/>
        <w:rPr>
          <w:rFonts w:ascii="Tahoma" w:eastAsia="Times New Roman" w:hAnsi="Tahoma" w:cs="Tahoma"/>
          <w:sz w:val="24"/>
          <w:szCs w:val="24"/>
          <w:lang w:val="es-ES" w:eastAsia="es-ES"/>
        </w:rPr>
      </w:pPr>
      <w:bookmarkStart w:id="11" w:name="_Hlk62478330"/>
      <w:r w:rsidRPr="00EC105A">
        <w:rPr>
          <w:rFonts w:ascii="Tahoma" w:eastAsia="Times New Roman" w:hAnsi="Tahoma" w:cs="Tahoma"/>
          <w:sz w:val="24"/>
          <w:szCs w:val="24"/>
          <w:lang w:val="es-ES" w:eastAsia="es-ES"/>
        </w:rPr>
        <w:t>L</w:t>
      </w:r>
      <w:r w:rsidR="00E52ED0">
        <w:rPr>
          <w:rFonts w:ascii="Tahoma" w:eastAsia="Times New Roman" w:hAnsi="Tahoma" w:cs="Tahoma"/>
          <w:sz w:val="24"/>
          <w:szCs w:val="24"/>
          <w:lang w:val="es-ES" w:eastAsia="es-ES"/>
        </w:rPr>
        <w:t xml:space="preserve">os </w:t>
      </w:r>
      <w:r w:rsidRPr="00EC105A">
        <w:rPr>
          <w:rFonts w:ascii="Tahoma" w:eastAsia="Times New Roman" w:hAnsi="Tahoma" w:cs="Tahoma"/>
          <w:sz w:val="24"/>
          <w:szCs w:val="24"/>
          <w:lang w:val="es-ES" w:eastAsia="es-ES"/>
        </w:rPr>
        <w:t>Magistrado</w:t>
      </w:r>
      <w:r w:rsidR="00E52ED0">
        <w:rPr>
          <w:rFonts w:ascii="Tahoma" w:eastAsia="Times New Roman" w:hAnsi="Tahoma" w:cs="Tahoma"/>
          <w:sz w:val="24"/>
          <w:szCs w:val="24"/>
          <w:lang w:val="es-ES" w:eastAsia="es-ES"/>
        </w:rPr>
        <w:t>s</w:t>
      </w:r>
      <w:r w:rsidRPr="00EC105A">
        <w:rPr>
          <w:rFonts w:ascii="Tahoma" w:eastAsia="Times New Roman" w:hAnsi="Tahoma" w:cs="Tahoma"/>
          <w:sz w:val="24"/>
          <w:szCs w:val="24"/>
          <w:lang w:val="es-ES" w:eastAsia="es-ES"/>
        </w:rPr>
        <w:t>,</w:t>
      </w:r>
    </w:p>
    <w:p w14:paraId="52FCD199"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4801BBC4"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058D183C" w14:textId="77777777" w:rsidR="00EC105A" w:rsidRPr="00EC105A" w:rsidRDefault="00EC105A" w:rsidP="00EC105A">
      <w:pPr>
        <w:spacing w:after="0" w:line="264" w:lineRule="auto"/>
        <w:rPr>
          <w:rFonts w:ascii="Tahoma" w:eastAsia="Times New Roman" w:hAnsi="Tahoma" w:cs="Tahoma"/>
          <w:sz w:val="24"/>
          <w:szCs w:val="24"/>
          <w:lang w:val="es-ES" w:eastAsia="es-ES"/>
        </w:rPr>
      </w:pPr>
    </w:p>
    <w:p w14:paraId="10E77AF5" w14:textId="79DA4529" w:rsidR="00EC105A" w:rsidRPr="00EC105A" w:rsidRDefault="00EC105A" w:rsidP="00EC105A">
      <w:pPr>
        <w:spacing w:after="0" w:line="276" w:lineRule="auto"/>
        <w:rPr>
          <w:rFonts w:ascii="Tahoma" w:eastAsia="Aptos" w:hAnsi="Tahoma" w:cs="Tahoma"/>
          <w:kern w:val="2"/>
          <w:sz w:val="24"/>
          <w:szCs w:val="24"/>
          <w14:ligatures w14:val="standardContextual"/>
        </w:rPr>
      </w:pPr>
      <w:r>
        <w:rPr>
          <w:rFonts w:ascii="Tahoma" w:eastAsia="Times New Roman" w:hAnsi="Tahoma" w:cs="Tahoma"/>
          <w:b/>
          <w:bCs/>
          <w:sz w:val="24"/>
          <w:szCs w:val="24"/>
          <w:lang w:val="es-ES" w:eastAsia="es-ES"/>
        </w:rPr>
        <w:t>JULIO CÉSAR SALAZAR MUÑOZ</w:t>
      </w:r>
      <w:r w:rsidRPr="00EC105A">
        <w:rPr>
          <w:rFonts w:ascii="Tahoma" w:eastAsia="Times New Roman" w:hAnsi="Tahoma" w:cs="Tahoma"/>
          <w:b/>
          <w:bCs/>
          <w:sz w:val="24"/>
          <w:szCs w:val="24"/>
          <w:lang w:val="es-ES" w:eastAsia="es-ES"/>
        </w:rPr>
        <w:tab/>
      </w:r>
      <w:r w:rsidRPr="00EC105A">
        <w:rPr>
          <w:rFonts w:ascii="Tahoma" w:eastAsia="Times New Roman" w:hAnsi="Tahoma" w:cs="Tahoma"/>
          <w:b/>
          <w:bCs/>
          <w:sz w:val="24"/>
          <w:szCs w:val="24"/>
          <w:lang w:val="es-ES" w:eastAsia="es-ES"/>
        </w:rPr>
        <w:tab/>
        <w:t>GERMÁN DARÍO GÓEZ VINASCO</w:t>
      </w:r>
      <w:bookmarkEnd w:id="11"/>
    </w:p>
    <w:p w14:paraId="46185B08" w14:textId="26C4EDBD" w:rsidR="007764AD" w:rsidRPr="00343087" w:rsidRDefault="00EC105A" w:rsidP="00343087">
      <w:pPr>
        <w:spacing w:after="0" w:line="276" w:lineRule="auto"/>
        <w:jc w:val="both"/>
        <w:rPr>
          <w:rFonts w:ascii="Arial" w:hAnsi="Arial" w:cs="Arial"/>
          <w:sz w:val="24"/>
          <w:szCs w:val="24"/>
        </w:rPr>
      </w:pPr>
      <w:r>
        <w:rPr>
          <w:rFonts w:ascii="Arial" w:eastAsia="Tahoma" w:hAnsi="Arial" w:cs="Arial"/>
          <w:color w:val="000000" w:themeColor="text1"/>
          <w:sz w:val="24"/>
          <w:szCs w:val="24"/>
          <w:lang w:val="es"/>
        </w:rPr>
        <w:t>Con salvamento de voto</w:t>
      </w:r>
      <w:r w:rsidR="10D1C4C7" w:rsidRPr="00343087">
        <w:rPr>
          <w:rFonts w:ascii="Arial" w:eastAsia="Tahoma" w:hAnsi="Arial" w:cs="Arial"/>
          <w:b/>
          <w:bCs/>
          <w:color w:val="000000" w:themeColor="text1"/>
          <w:sz w:val="24"/>
          <w:szCs w:val="24"/>
          <w:lang w:val="es"/>
        </w:rPr>
        <w:t xml:space="preserve"> </w:t>
      </w:r>
    </w:p>
    <w:bookmarkEnd w:id="10"/>
    <w:p w14:paraId="6097BB60" w14:textId="540D747B" w:rsidR="007764AD" w:rsidRPr="00343087" w:rsidRDefault="10D1C4C7" w:rsidP="00343087">
      <w:pPr>
        <w:spacing w:after="0" w:line="276" w:lineRule="auto"/>
        <w:ind w:firstLine="708"/>
        <w:jc w:val="both"/>
        <w:rPr>
          <w:rFonts w:ascii="Arial" w:hAnsi="Arial" w:cs="Arial"/>
          <w:sz w:val="24"/>
          <w:szCs w:val="24"/>
        </w:rPr>
      </w:pPr>
      <w:r w:rsidRPr="00343087">
        <w:rPr>
          <w:rFonts w:ascii="Arial" w:eastAsia="Tahoma" w:hAnsi="Arial" w:cs="Arial"/>
          <w:sz w:val="24"/>
          <w:szCs w:val="24"/>
          <w:lang w:val="es"/>
        </w:rPr>
        <w:t xml:space="preserve"> </w:t>
      </w:r>
    </w:p>
    <w:p w14:paraId="4E284F95" w14:textId="511BEDAE" w:rsidR="00AC5884" w:rsidRPr="00343087" w:rsidRDefault="00AC5884" w:rsidP="00343087">
      <w:pPr>
        <w:spacing w:line="276" w:lineRule="auto"/>
        <w:rPr>
          <w:rFonts w:ascii="Arial" w:hAnsi="Arial" w:cs="Arial"/>
          <w:sz w:val="24"/>
          <w:szCs w:val="24"/>
        </w:rPr>
      </w:pPr>
      <w:r w:rsidRPr="00343087">
        <w:rPr>
          <w:rFonts w:ascii="Arial" w:hAnsi="Arial" w:cs="Arial"/>
          <w:sz w:val="24"/>
          <w:szCs w:val="24"/>
        </w:rPr>
        <w:br w:type="page"/>
      </w:r>
    </w:p>
    <w:p w14:paraId="239FCFF7" w14:textId="262A6D57" w:rsidR="00AC5884" w:rsidRPr="00343087" w:rsidRDefault="00AC5884" w:rsidP="00343087">
      <w:pPr>
        <w:widowControl w:val="0"/>
        <w:autoSpaceDE w:val="0"/>
        <w:autoSpaceDN w:val="0"/>
        <w:adjustRightInd w:val="0"/>
        <w:spacing w:after="0" w:line="240" w:lineRule="auto"/>
        <w:jc w:val="both"/>
        <w:rPr>
          <w:rFonts w:ascii="Arial" w:eastAsia="Times New Roman" w:hAnsi="Arial" w:cs="Arial"/>
          <w:sz w:val="20"/>
          <w:szCs w:val="20"/>
          <w:lang w:val="es-ES" w:eastAsia="es-ES"/>
        </w:rPr>
      </w:pPr>
      <w:bookmarkStart w:id="12" w:name="_Hlk137830676"/>
      <w:bookmarkStart w:id="13" w:name="_Hlk156378681"/>
      <w:bookmarkStart w:id="14" w:name="_Hlk173334017"/>
      <w:bookmarkStart w:id="15" w:name="_Hlk137828955"/>
      <w:r w:rsidRPr="00343087">
        <w:rPr>
          <w:rFonts w:ascii="Arial" w:eastAsia="Times New Roman" w:hAnsi="Arial" w:cs="Arial"/>
          <w:sz w:val="20"/>
          <w:szCs w:val="20"/>
          <w:lang w:val="es-ES" w:eastAsia="es-ES"/>
        </w:rPr>
        <w:lastRenderedPageBreak/>
        <w:t>Radicación Nro.:</w:t>
      </w:r>
      <w:r w:rsidRPr="00343087">
        <w:rPr>
          <w:rFonts w:ascii="Roman 12cpi" w:eastAsia="Times New Roman" w:hAnsi="Roman 12cpi" w:cs="Times New Roman"/>
          <w:b/>
          <w:bCs/>
          <w:lang w:val="es-ES" w:eastAsia="es-ES"/>
        </w:rPr>
        <w:tab/>
      </w:r>
      <w:r w:rsidRPr="00343087">
        <w:rPr>
          <w:rFonts w:ascii="Arial" w:eastAsia="Times New Roman" w:hAnsi="Arial" w:cs="Arial"/>
          <w:sz w:val="20"/>
          <w:szCs w:val="20"/>
          <w:lang w:val="es-ES" w:eastAsia="es-ES"/>
        </w:rPr>
        <w:t>66001310500420220043801</w:t>
      </w:r>
    </w:p>
    <w:p w14:paraId="44FA0D0C" w14:textId="18E8D701" w:rsidR="00AC5884" w:rsidRPr="00343087" w:rsidRDefault="00AC5884"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343087">
        <w:rPr>
          <w:rFonts w:ascii="Arial" w:eastAsia="Times New Roman" w:hAnsi="Arial" w:cs="Arial"/>
          <w:bCs/>
          <w:sz w:val="20"/>
          <w:szCs w:val="20"/>
          <w:lang w:val="es-ES" w:eastAsia="es-ES"/>
        </w:rPr>
        <w:t>Proceso:</w:t>
      </w:r>
      <w:r w:rsidRPr="00343087">
        <w:rPr>
          <w:rFonts w:ascii="Arial" w:eastAsia="Times New Roman" w:hAnsi="Arial" w:cs="Arial"/>
          <w:bCs/>
          <w:sz w:val="20"/>
          <w:szCs w:val="20"/>
          <w:lang w:val="es-ES" w:eastAsia="es-ES"/>
        </w:rPr>
        <w:tab/>
      </w:r>
      <w:r w:rsidRPr="00343087">
        <w:rPr>
          <w:rFonts w:ascii="Arial" w:eastAsia="Times New Roman" w:hAnsi="Arial" w:cs="Arial"/>
          <w:bCs/>
          <w:sz w:val="20"/>
          <w:szCs w:val="20"/>
          <w:lang w:val="es-ES" w:eastAsia="es-ES"/>
        </w:rPr>
        <w:tab/>
        <w:t>Ordinario Laboral</w:t>
      </w:r>
    </w:p>
    <w:p w14:paraId="47D368CA" w14:textId="63E6C24A" w:rsidR="00AC5884" w:rsidRPr="00343087" w:rsidRDefault="00AC5884"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343087">
        <w:rPr>
          <w:rFonts w:ascii="Arial" w:eastAsia="Times New Roman" w:hAnsi="Arial" w:cs="Arial"/>
          <w:bCs/>
          <w:sz w:val="20"/>
          <w:szCs w:val="20"/>
          <w:lang w:val="es-ES" w:eastAsia="es-ES"/>
        </w:rPr>
        <w:t>Demandante:</w:t>
      </w:r>
      <w:r w:rsidRPr="00343087">
        <w:rPr>
          <w:rFonts w:ascii="Arial" w:eastAsia="Times New Roman" w:hAnsi="Arial" w:cs="Arial"/>
          <w:bCs/>
          <w:sz w:val="20"/>
          <w:szCs w:val="20"/>
          <w:lang w:val="es-ES" w:eastAsia="es-ES"/>
        </w:rPr>
        <w:tab/>
      </w:r>
      <w:r w:rsidRPr="00343087">
        <w:rPr>
          <w:rFonts w:ascii="Arial" w:eastAsia="Times New Roman" w:hAnsi="Arial" w:cs="Arial"/>
          <w:bCs/>
          <w:sz w:val="20"/>
          <w:szCs w:val="20"/>
          <w:lang w:val="es-ES" w:eastAsia="es-ES"/>
        </w:rPr>
        <w:tab/>
        <w:t>Claudia Janeth Salazar Giraldo</w:t>
      </w:r>
    </w:p>
    <w:p w14:paraId="1467E8A6" w14:textId="2239B416" w:rsidR="00AC5884" w:rsidRPr="00343087" w:rsidRDefault="00AC5884"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343087">
        <w:rPr>
          <w:rFonts w:ascii="Arial" w:eastAsia="Times New Roman" w:hAnsi="Arial" w:cs="Arial"/>
          <w:bCs/>
          <w:sz w:val="20"/>
          <w:szCs w:val="20"/>
          <w:lang w:val="es-ES" w:eastAsia="es-ES"/>
        </w:rPr>
        <w:t>Demandado:</w:t>
      </w:r>
      <w:r w:rsidR="00343087">
        <w:rPr>
          <w:rFonts w:ascii="Arial" w:eastAsia="Times New Roman" w:hAnsi="Arial" w:cs="Arial"/>
          <w:bCs/>
          <w:sz w:val="20"/>
          <w:szCs w:val="20"/>
          <w:lang w:val="es-ES" w:eastAsia="es-ES"/>
        </w:rPr>
        <w:tab/>
      </w:r>
      <w:r w:rsidRPr="00343087">
        <w:rPr>
          <w:rFonts w:ascii="Arial" w:eastAsia="Times New Roman" w:hAnsi="Arial" w:cs="Arial"/>
          <w:bCs/>
          <w:sz w:val="20"/>
          <w:szCs w:val="20"/>
          <w:lang w:val="es-ES" w:eastAsia="es-ES"/>
        </w:rPr>
        <w:tab/>
      </w:r>
      <w:bookmarkEnd w:id="12"/>
      <w:bookmarkEnd w:id="13"/>
      <w:bookmarkEnd w:id="14"/>
      <w:r w:rsidRPr="00343087">
        <w:rPr>
          <w:rFonts w:ascii="Arial" w:eastAsia="Times New Roman" w:hAnsi="Arial" w:cs="Arial"/>
          <w:bCs/>
          <w:sz w:val="20"/>
          <w:szCs w:val="20"/>
          <w:lang w:eastAsia="es-ES"/>
        </w:rPr>
        <w:t>Junta Nacional de Calificación de invalidez y ARL Axa Colpatria</w:t>
      </w:r>
    </w:p>
    <w:bookmarkEnd w:id="15"/>
    <w:p w14:paraId="7154E4EB" w14:textId="77777777" w:rsidR="00AC5884" w:rsidRPr="00343087" w:rsidRDefault="00AC5884"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5D663987"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DB2D7CC" w14:textId="77777777" w:rsidR="00343087" w:rsidRPr="00343087" w:rsidRDefault="00343087" w:rsidP="00343087">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5E1397D" w14:textId="3A370297" w:rsidR="00343087" w:rsidRDefault="00343087" w:rsidP="00343087">
      <w:pPr>
        <w:spacing w:after="0" w:line="276" w:lineRule="auto"/>
        <w:jc w:val="center"/>
        <w:rPr>
          <w:rFonts w:ascii="Arial" w:eastAsia="Calibri" w:hAnsi="Arial" w:cs="Arial"/>
          <w:b/>
          <w:bCs/>
          <w:iCs/>
          <w:sz w:val="24"/>
          <w:szCs w:val="24"/>
        </w:rPr>
      </w:pPr>
      <w:r>
        <w:rPr>
          <w:rFonts w:ascii="Arial" w:eastAsia="Calibri" w:hAnsi="Arial" w:cs="Arial"/>
          <w:b/>
          <w:bCs/>
          <w:iCs/>
          <w:sz w:val="24"/>
          <w:szCs w:val="24"/>
        </w:rPr>
        <w:t>TRIBUNAL SUPERIOR DEL DISTRITO</w:t>
      </w:r>
    </w:p>
    <w:p w14:paraId="07C38584" w14:textId="55728635" w:rsidR="00343087" w:rsidRDefault="00343087" w:rsidP="00343087">
      <w:pPr>
        <w:spacing w:after="0" w:line="276" w:lineRule="auto"/>
        <w:jc w:val="center"/>
        <w:rPr>
          <w:rFonts w:ascii="Arial" w:eastAsia="Calibri" w:hAnsi="Arial" w:cs="Arial"/>
          <w:b/>
          <w:bCs/>
          <w:iCs/>
          <w:sz w:val="24"/>
          <w:szCs w:val="24"/>
        </w:rPr>
      </w:pPr>
      <w:r>
        <w:rPr>
          <w:rFonts w:ascii="Arial" w:eastAsia="Calibri" w:hAnsi="Arial" w:cs="Arial"/>
          <w:b/>
          <w:bCs/>
          <w:iCs/>
          <w:sz w:val="24"/>
          <w:szCs w:val="24"/>
        </w:rPr>
        <w:t>SALA LABORAL</w:t>
      </w:r>
    </w:p>
    <w:p w14:paraId="255A223D" w14:textId="77777777" w:rsidR="00343087" w:rsidRPr="00343087" w:rsidRDefault="00343087" w:rsidP="00343087">
      <w:pPr>
        <w:spacing w:after="0" w:line="276" w:lineRule="auto"/>
        <w:jc w:val="center"/>
        <w:rPr>
          <w:rFonts w:ascii="Arial" w:eastAsia="Calibri" w:hAnsi="Arial" w:cs="Arial"/>
          <w:b/>
          <w:bCs/>
          <w:iCs/>
          <w:sz w:val="24"/>
          <w:szCs w:val="24"/>
        </w:rPr>
      </w:pPr>
    </w:p>
    <w:p w14:paraId="60DF098C" w14:textId="2156F05C" w:rsidR="00AC5884" w:rsidRPr="00343087" w:rsidRDefault="00343087" w:rsidP="00343087">
      <w:pPr>
        <w:spacing w:after="0" w:line="276" w:lineRule="auto"/>
        <w:jc w:val="center"/>
        <w:rPr>
          <w:rFonts w:ascii="Arial" w:eastAsia="Calibri" w:hAnsi="Arial" w:cs="Arial"/>
          <w:b/>
          <w:iCs/>
          <w:sz w:val="24"/>
          <w:szCs w:val="24"/>
        </w:rPr>
      </w:pPr>
      <w:r w:rsidRPr="00343087">
        <w:rPr>
          <w:rFonts w:ascii="Arial" w:eastAsia="Calibri" w:hAnsi="Arial" w:cs="Arial"/>
          <w:iCs/>
          <w:sz w:val="24"/>
          <w:szCs w:val="24"/>
        </w:rPr>
        <w:t>Magistrado</w:t>
      </w:r>
      <w:r w:rsidR="00AC5884" w:rsidRPr="00343087">
        <w:rPr>
          <w:rFonts w:ascii="Arial" w:eastAsia="Calibri" w:hAnsi="Arial" w:cs="Arial"/>
          <w:iCs/>
          <w:sz w:val="24"/>
          <w:szCs w:val="24"/>
        </w:rPr>
        <w:t xml:space="preserve">: </w:t>
      </w:r>
      <w:r w:rsidR="00AC5884" w:rsidRPr="00343087">
        <w:rPr>
          <w:rFonts w:ascii="Arial" w:eastAsia="Calibri" w:hAnsi="Arial" w:cs="Arial"/>
          <w:b/>
          <w:iCs/>
          <w:sz w:val="24"/>
          <w:szCs w:val="24"/>
        </w:rPr>
        <w:t>JULIO CÉSAR SALAZAR MUÑOZ</w:t>
      </w:r>
    </w:p>
    <w:p w14:paraId="1847FFDC" w14:textId="77777777" w:rsidR="00343087" w:rsidRDefault="00343087" w:rsidP="00343087">
      <w:pPr>
        <w:spacing w:after="0" w:line="276" w:lineRule="auto"/>
        <w:jc w:val="center"/>
        <w:rPr>
          <w:rFonts w:ascii="Arial" w:eastAsia="Calibri" w:hAnsi="Arial" w:cs="Arial"/>
          <w:iCs/>
          <w:sz w:val="24"/>
          <w:szCs w:val="24"/>
        </w:rPr>
      </w:pPr>
    </w:p>
    <w:p w14:paraId="677E3B90" w14:textId="47B57B4C" w:rsidR="00AC5884" w:rsidRPr="00343087" w:rsidRDefault="00AC5884" w:rsidP="00343087">
      <w:pPr>
        <w:spacing w:after="0" w:line="276" w:lineRule="auto"/>
        <w:jc w:val="center"/>
        <w:rPr>
          <w:rFonts w:ascii="Arial" w:eastAsia="Calibri" w:hAnsi="Arial" w:cs="Arial"/>
          <w:iCs/>
          <w:sz w:val="24"/>
          <w:szCs w:val="24"/>
        </w:rPr>
      </w:pPr>
      <w:r w:rsidRPr="00343087">
        <w:rPr>
          <w:rFonts w:ascii="Arial" w:eastAsia="Calibri" w:hAnsi="Arial" w:cs="Arial"/>
          <w:iCs/>
          <w:sz w:val="24"/>
          <w:szCs w:val="24"/>
        </w:rPr>
        <w:t>Pereira, veintidós [22] de agosto de dos mil veinticuatro [2024].</w:t>
      </w:r>
    </w:p>
    <w:p w14:paraId="70BFFF3E" w14:textId="378D03D3" w:rsidR="00AC5884" w:rsidRDefault="00AC5884" w:rsidP="00343087">
      <w:pPr>
        <w:tabs>
          <w:tab w:val="left" w:pos="1440"/>
        </w:tabs>
        <w:spacing w:after="0" w:line="276" w:lineRule="auto"/>
        <w:jc w:val="both"/>
        <w:rPr>
          <w:rFonts w:ascii="Arial" w:eastAsia="Calibri" w:hAnsi="Arial" w:cs="Arial"/>
          <w:iCs/>
          <w:snapToGrid w:val="0"/>
          <w:sz w:val="24"/>
          <w:szCs w:val="24"/>
        </w:rPr>
      </w:pPr>
    </w:p>
    <w:p w14:paraId="33E3DD81" w14:textId="77777777" w:rsidR="00343087" w:rsidRPr="00343087" w:rsidRDefault="00343087" w:rsidP="00343087">
      <w:pPr>
        <w:tabs>
          <w:tab w:val="left" w:pos="1440"/>
        </w:tabs>
        <w:spacing w:after="0" w:line="276" w:lineRule="auto"/>
        <w:jc w:val="both"/>
        <w:rPr>
          <w:rFonts w:ascii="Arial" w:eastAsia="Calibri" w:hAnsi="Arial" w:cs="Arial"/>
          <w:iCs/>
          <w:snapToGrid w:val="0"/>
          <w:sz w:val="24"/>
          <w:szCs w:val="24"/>
        </w:rPr>
      </w:pPr>
    </w:p>
    <w:p w14:paraId="10AFD800" w14:textId="77777777" w:rsidR="00AC5884" w:rsidRPr="00343087" w:rsidRDefault="00AC5884" w:rsidP="00343087">
      <w:pPr>
        <w:tabs>
          <w:tab w:val="left" w:pos="1440"/>
        </w:tabs>
        <w:spacing w:after="0" w:line="276" w:lineRule="auto"/>
        <w:jc w:val="center"/>
        <w:rPr>
          <w:rFonts w:ascii="Arial" w:eastAsia="Calibri" w:hAnsi="Arial" w:cs="Arial"/>
          <w:b/>
          <w:iCs/>
          <w:sz w:val="24"/>
          <w:szCs w:val="24"/>
          <w:u w:val="single"/>
        </w:rPr>
      </w:pPr>
      <w:r w:rsidRPr="00343087">
        <w:rPr>
          <w:rFonts w:ascii="Arial" w:eastAsia="Calibri" w:hAnsi="Arial" w:cs="Arial"/>
          <w:b/>
          <w:iCs/>
          <w:sz w:val="24"/>
          <w:szCs w:val="24"/>
          <w:u w:val="single"/>
        </w:rPr>
        <w:t>SALVAMENTO DE VOTO:</w:t>
      </w:r>
    </w:p>
    <w:p w14:paraId="47EE08B2" w14:textId="77777777" w:rsidR="00343087" w:rsidRDefault="00343087" w:rsidP="00343087">
      <w:pPr>
        <w:suppressAutoHyphens/>
        <w:spacing w:after="0" w:line="276" w:lineRule="auto"/>
        <w:jc w:val="both"/>
        <w:rPr>
          <w:rFonts w:ascii="Arial" w:eastAsia="Calibri" w:hAnsi="Arial" w:cs="Arial"/>
          <w:iCs/>
          <w:spacing w:val="-2"/>
          <w:sz w:val="24"/>
          <w:szCs w:val="24"/>
          <w:lang w:val="es-ES_tradnl"/>
        </w:rPr>
      </w:pPr>
    </w:p>
    <w:p w14:paraId="027A1011" w14:textId="77777777" w:rsidR="00343087" w:rsidRDefault="00343087" w:rsidP="00343087">
      <w:pPr>
        <w:suppressAutoHyphens/>
        <w:spacing w:after="0" w:line="276" w:lineRule="auto"/>
        <w:jc w:val="both"/>
        <w:rPr>
          <w:rFonts w:ascii="Arial" w:eastAsia="Calibri" w:hAnsi="Arial" w:cs="Arial"/>
          <w:iCs/>
          <w:spacing w:val="-2"/>
          <w:sz w:val="24"/>
          <w:szCs w:val="24"/>
          <w:lang w:val="es-ES_tradnl"/>
        </w:rPr>
      </w:pPr>
    </w:p>
    <w:p w14:paraId="44FE2FD2" w14:textId="11D06331" w:rsidR="00AC5884" w:rsidRPr="00343087" w:rsidRDefault="00AC5884" w:rsidP="00343087">
      <w:pPr>
        <w:suppressAutoHyphens/>
        <w:spacing w:after="0" w:line="276" w:lineRule="auto"/>
        <w:jc w:val="both"/>
        <w:rPr>
          <w:rFonts w:ascii="Arial" w:eastAsia="Calibri" w:hAnsi="Arial" w:cs="Arial"/>
          <w:iCs/>
          <w:spacing w:val="-2"/>
          <w:sz w:val="24"/>
          <w:szCs w:val="24"/>
          <w:lang w:val="es-ES_tradnl"/>
        </w:rPr>
      </w:pPr>
      <w:r w:rsidRPr="00343087">
        <w:rPr>
          <w:rFonts w:ascii="Arial" w:eastAsia="Calibri" w:hAnsi="Arial" w:cs="Arial"/>
          <w:iCs/>
          <w:spacing w:val="-2"/>
          <w:sz w:val="24"/>
          <w:szCs w:val="24"/>
          <w:lang w:val="es-ES_tradnl"/>
        </w:rPr>
        <w:t>Tal como lo propuse en la ponencia que presenté inicialmente, considero que</w:t>
      </w:r>
      <w:r w:rsidRPr="00343087">
        <w:rPr>
          <w:rFonts w:ascii="Arial" w:eastAsia="Calibri" w:hAnsi="Arial" w:cs="Arial"/>
          <w:iCs/>
          <w:spacing w:val="-2"/>
          <w:sz w:val="24"/>
          <w:szCs w:val="24"/>
        </w:rPr>
        <w:t xml:space="preserve"> la sentencia de 06 de diciembre de 2023 proferida por el Juzgado Cuarto Laboral del Circuito debió ser confirmada.</w:t>
      </w:r>
    </w:p>
    <w:p w14:paraId="1F13541B" w14:textId="77777777" w:rsidR="00343087" w:rsidRDefault="00343087" w:rsidP="00343087">
      <w:pPr>
        <w:tabs>
          <w:tab w:val="left" w:pos="-720"/>
        </w:tabs>
        <w:suppressAutoHyphens/>
        <w:spacing w:after="0" w:line="276" w:lineRule="auto"/>
        <w:jc w:val="both"/>
        <w:rPr>
          <w:rFonts w:ascii="Arial" w:eastAsia="Calibri" w:hAnsi="Arial" w:cs="Arial"/>
          <w:iCs/>
          <w:spacing w:val="-2"/>
          <w:sz w:val="24"/>
          <w:szCs w:val="24"/>
          <w:lang w:val="es-ES_tradnl"/>
        </w:rPr>
      </w:pPr>
    </w:p>
    <w:p w14:paraId="667D717D" w14:textId="39E83BD9" w:rsidR="00AC5884" w:rsidRPr="00343087" w:rsidRDefault="00AC5884" w:rsidP="00343087">
      <w:pPr>
        <w:tabs>
          <w:tab w:val="left" w:pos="-720"/>
        </w:tabs>
        <w:suppressAutoHyphens/>
        <w:spacing w:after="0" w:line="276" w:lineRule="auto"/>
        <w:jc w:val="both"/>
        <w:rPr>
          <w:rFonts w:ascii="Arial" w:eastAsia="Calibri" w:hAnsi="Arial" w:cs="Arial"/>
          <w:iCs/>
          <w:sz w:val="24"/>
          <w:szCs w:val="24"/>
          <w:lang w:val="es-ES_tradnl"/>
        </w:rPr>
      </w:pPr>
      <w:r w:rsidRPr="00343087">
        <w:rPr>
          <w:rFonts w:ascii="Arial" w:eastAsia="Calibri" w:hAnsi="Arial" w:cs="Arial"/>
          <w:iCs/>
          <w:spacing w:val="-2"/>
          <w:sz w:val="24"/>
          <w:szCs w:val="24"/>
          <w:lang w:val="es-ES_tradnl"/>
        </w:rPr>
        <w:t xml:space="preserve">Los argumentos que sustentan mi alejamiento de lo decidido por la mayoría en esta segunda </w:t>
      </w:r>
      <w:r w:rsidR="00343087" w:rsidRPr="00343087">
        <w:rPr>
          <w:rFonts w:ascii="Arial" w:eastAsia="Calibri" w:hAnsi="Arial" w:cs="Arial"/>
          <w:iCs/>
          <w:spacing w:val="-2"/>
          <w:sz w:val="24"/>
          <w:szCs w:val="24"/>
          <w:lang w:val="es-ES_tradnl"/>
        </w:rPr>
        <w:t>instancia</w:t>
      </w:r>
      <w:r w:rsidRPr="00343087">
        <w:rPr>
          <w:rFonts w:ascii="Arial" w:eastAsia="Calibri" w:hAnsi="Arial" w:cs="Arial"/>
          <w:iCs/>
          <w:spacing w:val="-2"/>
          <w:sz w:val="24"/>
          <w:szCs w:val="24"/>
          <w:lang w:val="es-ES_tradnl"/>
        </w:rPr>
        <w:t xml:space="preserve"> se basan en los siguientes supuestos jurídicos y análisis del caso, partiendo de la necesidad de resolver como problemas jurídicos los siguientes:</w:t>
      </w:r>
    </w:p>
    <w:p w14:paraId="7577BF52" w14:textId="77777777" w:rsidR="00AC5884" w:rsidRPr="00343087" w:rsidRDefault="00AC5884" w:rsidP="00343087">
      <w:pPr>
        <w:spacing w:after="0" w:line="276" w:lineRule="auto"/>
        <w:ind w:left="708"/>
        <w:jc w:val="both"/>
        <w:textAlignment w:val="baseline"/>
        <w:rPr>
          <w:rFonts w:ascii="Arial" w:eastAsia="Times New Roman" w:hAnsi="Arial" w:cs="Arial"/>
          <w:b/>
          <w:bCs/>
          <w:iCs/>
          <w:sz w:val="24"/>
          <w:szCs w:val="24"/>
          <w:lang w:val="es-ES" w:eastAsia="es-CO"/>
        </w:rPr>
      </w:pPr>
    </w:p>
    <w:p w14:paraId="0DF390BF" w14:textId="77777777" w:rsidR="00AC5884" w:rsidRPr="00343087" w:rsidRDefault="00AC5884" w:rsidP="00343087">
      <w:pPr>
        <w:spacing w:after="0" w:line="276" w:lineRule="auto"/>
        <w:ind w:left="426"/>
        <w:jc w:val="both"/>
        <w:textAlignment w:val="baseline"/>
        <w:rPr>
          <w:rFonts w:ascii="Arial" w:eastAsia="Times New Roman" w:hAnsi="Arial" w:cs="Arial"/>
          <w:iCs/>
          <w:sz w:val="24"/>
          <w:szCs w:val="24"/>
          <w:lang w:eastAsia="es-CO"/>
        </w:rPr>
      </w:pPr>
      <w:r w:rsidRPr="00343087">
        <w:rPr>
          <w:rFonts w:ascii="Arial" w:eastAsia="Times New Roman" w:hAnsi="Arial" w:cs="Arial"/>
          <w:b/>
          <w:bCs/>
          <w:iCs/>
          <w:sz w:val="24"/>
          <w:szCs w:val="24"/>
          <w:lang w:val="es-ES" w:eastAsia="es-CO"/>
        </w:rPr>
        <w:t>1. ¿Quedó demostrado en el proceso que la Junta Nacional de Calificación de Invalidez incurrió en error grave al determinar que el Síndrome de Túnel Carpiano bilateral que padece la demandante es de origen laboral?</w:t>
      </w:r>
      <w:r w:rsidRPr="00343087">
        <w:rPr>
          <w:rFonts w:ascii="Arial" w:eastAsia="Times New Roman" w:hAnsi="Arial" w:cs="Arial"/>
          <w:iCs/>
          <w:sz w:val="24"/>
          <w:szCs w:val="24"/>
          <w:lang w:eastAsia="es-CO"/>
        </w:rPr>
        <w:t>    </w:t>
      </w:r>
    </w:p>
    <w:p w14:paraId="5404AEDA" w14:textId="77777777" w:rsidR="00AC5884" w:rsidRPr="00343087" w:rsidRDefault="00AC5884" w:rsidP="00343087">
      <w:pPr>
        <w:spacing w:after="0" w:line="276" w:lineRule="auto"/>
        <w:ind w:left="426"/>
        <w:jc w:val="both"/>
        <w:textAlignment w:val="baseline"/>
        <w:rPr>
          <w:rFonts w:ascii="Arial" w:eastAsia="Times New Roman" w:hAnsi="Arial" w:cs="Arial"/>
          <w:b/>
          <w:bCs/>
          <w:iCs/>
          <w:sz w:val="24"/>
          <w:szCs w:val="24"/>
          <w:lang w:val="es-ES" w:eastAsia="es-ES"/>
        </w:rPr>
      </w:pPr>
    </w:p>
    <w:p w14:paraId="52B4B544" w14:textId="77777777" w:rsidR="00AC5884" w:rsidRPr="00343087" w:rsidRDefault="00AC5884" w:rsidP="00343087">
      <w:pPr>
        <w:spacing w:after="0" w:line="276" w:lineRule="auto"/>
        <w:ind w:left="426"/>
        <w:jc w:val="both"/>
        <w:textAlignment w:val="baseline"/>
        <w:rPr>
          <w:rFonts w:ascii="Arial" w:eastAsia="Times New Roman" w:hAnsi="Arial" w:cs="Arial"/>
          <w:b/>
          <w:bCs/>
          <w:iCs/>
          <w:sz w:val="24"/>
          <w:szCs w:val="24"/>
          <w:lang w:val="es-ES" w:eastAsia="es-ES"/>
        </w:rPr>
      </w:pPr>
      <w:r w:rsidRPr="00343087">
        <w:rPr>
          <w:rFonts w:ascii="Arial" w:eastAsia="Times New Roman" w:hAnsi="Arial" w:cs="Arial"/>
          <w:b/>
          <w:bCs/>
          <w:iCs/>
          <w:sz w:val="24"/>
          <w:szCs w:val="24"/>
          <w:lang w:val="es-ES" w:eastAsia="es-ES"/>
        </w:rPr>
        <w:t>2. De conformidad con la respuesta al interrogante anterior: ¿Hay lugar a acceder a las pretensiones elevadas por la señora Claudia Janeth Salazar Giraldo?</w:t>
      </w:r>
    </w:p>
    <w:p w14:paraId="415A325C" w14:textId="7A1EA460" w:rsidR="00AC5884" w:rsidRPr="00343087" w:rsidRDefault="00AC5884" w:rsidP="00343087">
      <w:pPr>
        <w:spacing w:after="0" w:line="276" w:lineRule="auto"/>
        <w:jc w:val="both"/>
        <w:textAlignment w:val="baseline"/>
        <w:rPr>
          <w:rFonts w:ascii="Arial" w:eastAsia="Times New Roman" w:hAnsi="Arial" w:cs="Arial"/>
          <w:iCs/>
          <w:sz w:val="24"/>
          <w:szCs w:val="24"/>
          <w:lang w:eastAsia="es-CO"/>
        </w:rPr>
      </w:pPr>
    </w:p>
    <w:p w14:paraId="3C4ACB2A" w14:textId="77777777" w:rsidR="00AC5884" w:rsidRPr="00343087" w:rsidRDefault="00AC5884" w:rsidP="00343087">
      <w:pPr>
        <w:spacing w:after="0" w:line="276" w:lineRule="auto"/>
        <w:jc w:val="both"/>
        <w:textAlignment w:val="baseline"/>
        <w:rPr>
          <w:rFonts w:ascii="Arial" w:eastAsia="Times New Roman" w:hAnsi="Arial" w:cs="Arial"/>
          <w:iCs/>
          <w:sz w:val="24"/>
          <w:szCs w:val="24"/>
          <w:lang w:eastAsia="es-CO"/>
        </w:rPr>
      </w:pPr>
      <w:r w:rsidRPr="00343087">
        <w:rPr>
          <w:rFonts w:ascii="Arial" w:eastAsia="Times New Roman" w:hAnsi="Arial" w:cs="Arial"/>
          <w:iCs/>
          <w:sz w:val="24"/>
          <w:szCs w:val="24"/>
          <w:lang w:eastAsia="es-CO"/>
        </w:rPr>
        <w:t>Para resolver los interrogantes formulados propuse hacer la siguiente precisión:</w:t>
      </w:r>
    </w:p>
    <w:p w14:paraId="4A63988A" w14:textId="0494F7FB" w:rsidR="00AC5884" w:rsidRPr="00343087" w:rsidRDefault="00AC5884" w:rsidP="00343087">
      <w:pPr>
        <w:spacing w:after="0" w:line="276" w:lineRule="auto"/>
        <w:jc w:val="both"/>
        <w:textAlignment w:val="baseline"/>
        <w:rPr>
          <w:rFonts w:ascii="Arial" w:eastAsia="Times New Roman" w:hAnsi="Arial" w:cs="Arial"/>
          <w:iCs/>
          <w:sz w:val="24"/>
          <w:szCs w:val="24"/>
          <w:lang w:eastAsia="es-CO"/>
        </w:rPr>
      </w:pPr>
      <w:r w:rsidRPr="00343087">
        <w:rPr>
          <w:rFonts w:ascii="Arial" w:eastAsia="Times New Roman" w:hAnsi="Arial" w:cs="Arial"/>
          <w:iCs/>
          <w:sz w:val="24"/>
          <w:szCs w:val="24"/>
          <w:lang w:eastAsia="es-CO"/>
        </w:rPr>
        <w:t>   </w:t>
      </w:r>
    </w:p>
    <w:p w14:paraId="69DFD03B" w14:textId="405A602D" w:rsidR="00AC5884" w:rsidRPr="00343087" w:rsidRDefault="00AC5884" w:rsidP="00280B7F">
      <w:pPr>
        <w:spacing w:after="0" w:line="276" w:lineRule="auto"/>
        <w:ind w:left="426" w:right="420"/>
        <w:jc w:val="both"/>
        <w:rPr>
          <w:rFonts w:ascii="Arial" w:eastAsia="Times New Roman" w:hAnsi="Arial" w:cs="Arial"/>
          <w:b/>
          <w:bCs/>
          <w:iCs/>
          <w:color w:val="000000"/>
          <w:sz w:val="24"/>
          <w:szCs w:val="24"/>
          <w:lang w:val="es-ES" w:eastAsia="es-CO"/>
        </w:rPr>
      </w:pPr>
      <w:r w:rsidRPr="00343087">
        <w:rPr>
          <w:rFonts w:ascii="Arial" w:eastAsia="Times New Roman" w:hAnsi="Arial" w:cs="Arial"/>
          <w:b/>
          <w:bCs/>
          <w:iCs/>
          <w:color w:val="000000"/>
          <w:sz w:val="24"/>
          <w:szCs w:val="24"/>
          <w:lang w:val="es-ES" w:eastAsia="es-CO"/>
        </w:rPr>
        <w:t xml:space="preserve">“DE LOS DICTÁMENES EMITIDOS POR LAS JUNTAS DE </w:t>
      </w:r>
      <w:r w:rsidR="00343087" w:rsidRPr="00343087">
        <w:rPr>
          <w:rFonts w:ascii="Arial" w:eastAsia="Times New Roman" w:hAnsi="Arial" w:cs="Arial"/>
          <w:b/>
          <w:bCs/>
          <w:iCs/>
          <w:color w:val="000000"/>
          <w:sz w:val="24"/>
          <w:szCs w:val="24"/>
          <w:lang w:val="es-ES" w:eastAsia="es-CO"/>
        </w:rPr>
        <w:t>CALIFICACIÓN</w:t>
      </w:r>
      <w:r w:rsidRPr="00343087">
        <w:rPr>
          <w:rFonts w:ascii="Arial" w:eastAsia="Times New Roman" w:hAnsi="Arial" w:cs="Arial"/>
          <w:b/>
          <w:bCs/>
          <w:iCs/>
          <w:color w:val="000000"/>
          <w:sz w:val="24"/>
          <w:szCs w:val="24"/>
          <w:lang w:val="es-ES" w:eastAsia="es-CO"/>
        </w:rPr>
        <w:t xml:space="preserve"> DE INVALIDEZ.</w:t>
      </w:r>
    </w:p>
    <w:p w14:paraId="4A444911"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38B3DEA7"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El artículo 41 de la Ley 100 de 1993, modificado por el artículo 52 de la Ley 962 de 2005, dispone un procedimiento especial para la calificación del estado de invalidez y asigna esta competencia a un conjunto de entidades determinadas, dentro de las que se destacan las Juntas de Calificación de Invalidez.</w:t>
      </w:r>
    </w:p>
    <w:p w14:paraId="67717F76"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0833C70F"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 xml:space="preserve">Según las voces del Decreto 2463 de 2001, las juntas de Calificación de Invalidez son organismos privados de origen legal, conformados por un grupo de profesionales interdisciplinarios, cuya competencia legal es valorar y conceptuar, con criterios técnicos y científicos, sobre el origen, grado y fecha de estructuración, del estado de pérdida de la capacidad laboral, entre otras, </w:t>
      </w:r>
      <w:r w:rsidRPr="00343087">
        <w:rPr>
          <w:rFonts w:ascii="Arial" w:eastAsia="Times New Roman" w:hAnsi="Arial" w:cs="Arial"/>
          <w:iCs/>
          <w:color w:val="000000"/>
          <w:sz w:val="24"/>
          <w:szCs w:val="24"/>
          <w:lang w:eastAsia="es-CO"/>
        </w:rPr>
        <w:lastRenderedPageBreak/>
        <w:t>de las personas que se encuentran vinculadas al Sistema de Seguridad Social Integral.</w:t>
      </w:r>
    </w:p>
    <w:p w14:paraId="45684139"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4B9AF914"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Estos organismos se encuentran jerarquizados para el cumplimiento de su actividad, existiendo por un lado, a nivel territorial, las Juntas Regionales de Calificación de Invalidez, que determinan la PCL de la persona en primera instancia, y por otro, un ente de carácter central y unificador de los criterios dados por éstas, denominado Junta Nacional de Calificación de Invalidez, que tiene competencia en segunda instancia para conocer y resolver las controversias planteadas contra aquellos dictámenes.</w:t>
      </w:r>
    </w:p>
    <w:p w14:paraId="13525826"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590C6226"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Ahora bien, a la luz de lo dispuesto en los artículos 4º y 9º del Decreto 2463 de 2001, el concepto técnico que estas Juntas emitan calificando la pérdida de capacidad laboral de un afiliado, debe estar acorde con las directrices y procedimientos que al respecto se encuentran señalados en el Manual Único para la Calificación de la Invalidez; así mismo debe estar motivado en razones de hecho construidas con base en elementos probatorios tales como: historias clínicas, reportes, valoraciones o exámenes médicos periódicos, y cualquier otro tipo de material que permita establecer relaciones de causalidad, como lo son: certificados de cargos y labores, comisiones, realización de actividades, uso de determinadas herramientas o aparatos; y en razones de derecho, que no son más que las normas que se aplican al caso concreto.</w:t>
      </w:r>
    </w:p>
    <w:p w14:paraId="4B1E3C6C"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6200D54C" w14:textId="0DA3A878"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 xml:space="preserve">Por su parte, el artículo 31 </w:t>
      </w:r>
      <w:r w:rsidR="00BA7388" w:rsidRPr="00343087">
        <w:rPr>
          <w:rFonts w:ascii="Arial" w:eastAsia="Times New Roman" w:hAnsi="Arial" w:cs="Arial"/>
          <w:iCs/>
          <w:color w:val="000000"/>
          <w:sz w:val="24"/>
          <w:szCs w:val="24"/>
          <w:lang w:eastAsia="es-CO"/>
        </w:rPr>
        <w:t>ibidem</w:t>
      </w:r>
      <w:r w:rsidRPr="00343087">
        <w:rPr>
          <w:rFonts w:ascii="Arial" w:eastAsia="Times New Roman" w:hAnsi="Arial" w:cs="Arial"/>
          <w:iCs/>
          <w:color w:val="000000"/>
          <w:sz w:val="24"/>
          <w:szCs w:val="24"/>
          <w:lang w:eastAsia="es-CO"/>
        </w:rPr>
        <w:t xml:space="preserve"> establece una formalidad para el dictamen que califica el estado de invalidez y es el atinente a que las Juntas de Calificación de Invalidez deben elaborar y notificar su concepto técnico en un formato especial que autoriza el Ministerio de Trabajo y Seguridad Social para esos fines, el cual deberá estar diligenciado y firmado por cada uno de los miembros de la Junta.</w:t>
      </w:r>
    </w:p>
    <w:p w14:paraId="5503AB2F"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08CB1D78" w14:textId="61E0BF98"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No obstante lo anterior, la Sala de Casación Laboral por medio de las sentencias de 29 de junio de 2005 radicación Nº</w:t>
      </w:r>
      <w:r w:rsidR="00BA7388">
        <w:rPr>
          <w:rFonts w:ascii="Arial" w:eastAsia="Times New Roman" w:hAnsi="Arial" w:cs="Arial"/>
          <w:iCs/>
          <w:color w:val="000000"/>
          <w:sz w:val="24"/>
          <w:szCs w:val="24"/>
          <w:lang w:eastAsia="es-CO"/>
        </w:rPr>
        <w:t xml:space="preserve"> </w:t>
      </w:r>
      <w:r w:rsidRPr="00343087">
        <w:rPr>
          <w:rFonts w:ascii="Arial" w:eastAsia="Times New Roman" w:hAnsi="Arial" w:cs="Arial"/>
          <w:iCs/>
          <w:color w:val="000000"/>
          <w:sz w:val="24"/>
          <w:szCs w:val="24"/>
          <w:lang w:eastAsia="es-CO"/>
        </w:rPr>
        <w:t>24.392, 30 de agosto de 2005 radicación Nº</w:t>
      </w:r>
      <w:r w:rsidR="00BA7388">
        <w:rPr>
          <w:rFonts w:ascii="Arial" w:eastAsia="Times New Roman" w:hAnsi="Arial" w:cs="Arial"/>
          <w:iCs/>
          <w:color w:val="000000"/>
          <w:sz w:val="24"/>
          <w:szCs w:val="24"/>
          <w:lang w:eastAsia="es-CO"/>
        </w:rPr>
        <w:t xml:space="preserve"> </w:t>
      </w:r>
      <w:r w:rsidRPr="00343087">
        <w:rPr>
          <w:rFonts w:ascii="Arial" w:eastAsia="Times New Roman" w:hAnsi="Arial" w:cs="Arial"/>
          <w:iCs/>
          <w:color w:val="000000"/>
          <w:sz w:val="24"/>
          <w:szCs w:val="24"/>
          <w:lang w:eastAsia="es-CO"/>
        </w:rPr>
        <w:t>25.505 y la SL5622-2014 radicación Nº</w:t>
      </w:r>
      <w:r w:rsidR="00BA7388">
        <w:rPr>
          <w:rFonts w:ascii="Arial" w:eastAsia="Times New Roman" w:hAnsi="Arial" w:cs="Arial"/>
          <w:iCs/>
          <w:color w:val="000000"/>
          <w:sz w:val="24"/>
          <w:szCs w:val="24"/>
          <w:lang w:eastAsia="es-CO"/>
        </w:rPr>
        <w:t xml:space="preserve"> </w:t>
      </w:r>
      <w:r w:rsidRPr="00343087">
        <w:rPr>
          <w:rFonts w:ascii="Arial" w:eastAsia="Times New Roman" w:hAnsi="Arial" w:cs="Arial"/>
          <w:iCs/>
          <w:color w:val="000000"/>
          <w:sz w:val="24"/>
          <w:szCs w:val="24"/>
          <w:lang w:eastAsia="es-CO"/>
        </w:rPr>
        <w:t>52.072 ha enseñado que el dictamen emitido por una Junta de Calificación de Invalidez no es la prueba “calificada y exclusiva” para determinar la disminución de la capacidad laboral, el origen de la calificación y la fecha de estructuración de la misma, pues dicha prueba realmente es una experticia que la ley estableció que fuera practicada por unos determinados entes, sin que constituya en si una prueba solemne.</w:t>
      </w:r>
    </w:p>
    <w:p w14:paraId="73362D94"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p>
    <w:p w14:paraId="007F6E52" w14:textId="77777777" w:rsidR="00AC5884" w:rsidRPr="00343087" w:rsidRDefault="00AC5884" w:rsidP="00280B7F">
      <w:pPr>
        <w:spacing w:after="0" w:line="276" w:lineRule="auto"/>
        <w:ind w:left="426" w:right="420"/>
        <w:jc w:val="both"/>
        <w:rPr>
          <w:rFonts w:ascii="Arial" w:eastAsia="Times New Roman" w:hAnsi="Arial" w:cs="Arial"/>
          <w:iCs/>
          <w:color w:val="000000"/>
          <w:sz w:val="24"/>
          <w:szCs w:val="24"/>
          <w:lang w:eastAsia="es-CO"/>
        </w:rPr>
      </w:pPr>
      <w:r w:rsidRPr="00343087">
        <w:rPr>
          <w:rFonts w:ascii="Arial" w:eastAsia="Times New Roman" w:hAnsi="Arial" w:cs="Arial"/>
          <w:iCs/>
          <w:color w:val="000000"/>
          <w:sz w:val="24"/>
          <w:szCs w:val="24"/>
          <w:lang w:eastAsia="es-CO"/>
        </w:rPr>
        <w:t xml:space="preserve">Ahora, el parágrafo 3º del artículo 4º del Decreto 1352 de 2013 establece que “Sin perjuicio del dictamen pericial que el juez laboral pueda ordenar a un auxiliar de la justicia, a una universidad, a una entidad u organismo competente </w:t>
      </w:r>
      <w:r w:rsidRPr="00343087">
        <w:rPr>
          <w:rFonts w:ascii="Arial" w:eastAsia="Times New Roman" w:hAnsi="Arial" w:cs="Arial"/>
          <w:b/>
          <w:bCs/>
          <w:iCs/>
          <w:color w:val="000000"/>
          <w:sz w:val="24"/>
          <w:szCs w:val="24"/>
          <w:lang w:eastAsia="es-CO"/>
        </w:rPr>
        <w:t xml:space="preserve">en el tema de </w:t>
      </w:r>
      <w:r w:rsidRPr="00343087">
        <w:rPr>
          <w:rFonts w:ascii="Arial" w:eastAsia="Times New Roman" w:hAnsi="Arial" w:cs="Arial"/>
          <w:b/>
          <w:bCs/>
          <w:iCs/>
          <w:color w:val="000000"/>
          <w:sz w:val="24"/>
          <w:szCs w:val="24"/>
          <w:u w:val="single"/>
          <w:lang w:eastAsia="es-CO"/>
        </w:rPr>
        <w:t>calificación del origen</w:t>
      </w:r>
      <w:r w:rsidRPr="00343087">
        <w:rPr>
          <w:rFonts w:ascii="Arial" w:eastAsia="Times New Roman" w:hAnsi="Arial" w:cs="Arial"/>
          <w:b/>
          <w:bCs/>
          <w:iCs/>
          <w:color w:val="000000"/>
          <w:sz w:val="24"/>
          <w:szCs w:val="24"/>
          <w:lang w:eastAsia="es-CO"/>
        </w:rPr>
        <w:t xml:space="preserve"> y pérdida de la capacidad laboral</w:t>
      </w:r>
      <w:r w:rsidRPr="00343087">
        <w:rPr>
          <w:rFonts w:ascii="Arial" w:eastAsia="Times New Roman" w:hAnsi="Arial" w:cs="Arial"/>
          <w:iCs/>
          <w:color w:val="000000"/>
          <w:sz w:val="24"/>
          <w:szCs w:val="24"/>
          <w:lang w:eastAsia="es-CO"/>
        </w:rPr>
        <w:t xml:space="preserve">, </w:t>
      </w:r>
      <w:r w:rsidRPr="00343087">
        <w:rPr>
          <w:rFonts w:ascii="Arial" w:eastAsia="Times New Roman" w:hAnsi="Arial" w:cs="Arial"/>
          <w:b/>
          <w:bCs/>
          <w:iCs/>
          <w:color w:val="000000"/>
          <w:sz w:val="24"/>
          <w:szCs w:val="24"/>
          <w:lang w:eastAsia="es-CO"/>
        </w:rPr>
        <w:t>el juez podrá designar como perito a una Junta Regional de Calificación de Invalidez que no sea la Junta a la que corresponda el dictamen demandado</w:t>
      </w:r>
      <w:r w:rsidRPr="00343087">
        <w:rPr>
          <w:rFonts w:ascii="Arial" w:eastAsia="Times New Roman" w:hAnsi="Arial" w:cs="Arial"/>
          <w:iCs/>
          <w:color w:val="000000"/>
          <w:sz w:val="24"/>
          <w:szCs w:val="24"/>
          <w:lang w:eastAsia="es-CO"/>
        </w:rPr>
        <w:t>.”</w:t>
      </w:r>
    </w:p>
    <w:p w14:paraId="33B7F477" w14:textId="77777777" w:rsidR="00AC5884" w:rsidRPr="00343087" w:rsidRDefault="00AC5884" w:rsidP="00280B7F">
      <w:pPr>
        <w:spacing w:after="0" w:line="276" w:lineRule="auto"/>
        <w:ind w:left="426" w:right="420"/>
        <w:jc w:val="both"/>
        <w:rPr>
          <w:rFonts w:ascii="Arial" w:eastAsia="Times New Roman" w:hAnsi="Arial" w:cs="Arial"/>
          <w:b/>
          <w:bCs/>
          <w:iCs/>
          <w:color w:val="000000"/>
          <w:sz w:val="24"/>
          <w:szCs w:val="24"/>
          <w:lang w:eastAsia="es-CO"/>
        </w:rPr>
      </w:pPr>
    </w:p>
    <w:p w14:paraId="332A474F" w14:textId="77777777" w:rsidR="00AC5884" w:rsidRPr="00343087" w:rsidRDefault="00AC5884" w:rsidP="00280B7F">
      <w:pPr>
        <w:spacing w:after="0" w:line="276" w:lineRule="auto"/>
        <w:ind w:left="426" w:right="420"/>
        <w:jc w:val="both"/>
        <w:textAlignment w:val="baseline"/>
        <w:rPr>
          <w:rFonts w:ascii="Arial" w:eastAsia="Times New Roman" w:hAnsi="Arial" w:cs="Arial"/>
          <w:iCs/>
          <w:color w:val="000000"/>
          <w:sz w:val="24"/>
          <w:szCs w:val="24"/>
          <w:lang w:eastAsia="es-CO"/>
        </w:rPr>
      </w:pPr>
      <w:r w:rsidRPr="00343087">
        <w:rPr>
          <w:rFonts w:ascii="Arial" w:eastAsia="Calibri" w:hAnsi="Arial" w:cs="Arial"/>
          <w:iCs/>
          <w:color w:val="000000"/>
          <w:sz w:val="24"/>
          <w:szCs w:val="24"/>
        </w:rPr>
        <w:t xml:space="preserve">De lo expuesto en la norma en cita, se puede concluir que, para modificar el origen de las patologías de una persona, es indispensable que se allegue al </w:t>
      </w:r>
      <w:r w:rsidRPr="00343087">
        <w:rPr>
          <w:rFonts w:ascii="Arial" w:eastAsia="Calibri" w:hAnsi="Arial" w:cs="Arial"/>
          <w:iCs/>
          <w:color w:val="000000"/>
          <w:sz w:val="24"/>
          <w:szCs w:val="24"/>
        </w:rPr>
        <w:lastRenderedPageBreak/>
        <w:t xml:space="preserve">proceso judicial, a solicitud de parte o de oficio por parte del juez, dictamen realizado por un auxiliar de la justicia, universidad, entidad diferente competente para ello como por ejemplo el Instituto de Medicina Legal y Ciencias Forenses </w:t>
      </w:r>
      <w:r w:rsidRPr="00343087">
        <w:rPr>
          <w:rFonts w:ascii="Arial" w:eastAsia="Calibri" w:hAnsi="Arial" w:cs="Arial"/>
          <w:b/>
          <w:bCs/>
          <w:iCs/>
          <w:color w:val="000000"/>
          <w:sz w:val="24"/>
          <w:szCs w:val="24"/>
        </w:rPr>
        <w:t>o en su defecto, una Junta diferente a la que emitió el dictamen demandado</w:t>
      </w:r>
      <w:r w:rsidRPr="00343087">
        <w:rPr>
          <w:rFonts w:ascii="Arial" w:eastAsia="Calibri" w:hAnsi="Arial" w:cs="Arial"/>
          <w:iCs/>
          <w:color w:val="000000"/>
          <w:sz w:val="24"/>
          <w:szCs w:val="24"/>
        </w:rPr>
        <w:t>; ello por cuanto en los diferentes casos, la determinación del origen se circunscribe a temas netamente técnico-científicos que debe ser estudiados por este tipo de entidades destinadas precisamente para ese</w:t>
      </w:r>
      <w:r w:rsidRPr="00343087">
        <w:rPr>
          <w:rFonts w:ascii="Arial" w:eastAsia="Times New Roman" w:hAnsi="Arial" w:cs="Arial"/>
          <w:iCs/>
          <w:sz w:val="24"/>
          <w:szCs w:val="24"/>
          <w:lang w:eastAsia="es-CO"/>
        </w:rPr>
        <w:t>”</w:t>
      </w:r>
    </w:p>
    <w:p w14:paraId="77FE6B03" w14:textId="77777777" w:rsidR="00AC5884" w:rsidRPr="00343087" w:rsidRDefault="00AC5884" w:rsidP="00343087">
      <w:pPr>
        <w:spacing w:after="0" w:line="276" w:lineRule="auto"/>
        <w:ind w:left="708"/>
        <w:jc w:val="both"/>
        <w:textAlignment w:val="baseline"/>
        <w:rPr>
          <w:rFonts w:ascii="Arial" w:eastAsia="Times New Roman" w:hAnsi="Arial" w:cs="Arial"/>
          <w:bCs/>
          <w:iCs/>
          <w:sz w:val="24"/>
          <w:szCs w:val="24"/>
        </w:rPr>
      </w:pPr>
    </w:p>
    <w:p w14:paraId="765C5B51" w14:textId="77777777" w:rsidR="00AC5884" w:rsidRPr="00343087" w:rsidRDefault="00AC5884" w:rsidP="00343087">
      <w:pPr>
        <w:spacing w:after="0" w:line="276" w:lineRule="auto"/>
        <w:jc w:val="both"/>
        <w:rPr>
          <w:rFonts w:ascii="Arial" w:eastAsia="Arial" w:hAnsi="Arial" w:cs="Arial"/>
          <w:iCs/>
          <w:sz w:val="24"/>
          <w:szCs w:val="24"/>
        </w:rPr>
      </w:pPr>
      <w:r w:rsidRPr="00343087">
        <w:rPr>
          <w:rFonts w:ascii="Arial" w:eastAsia="Arial" w:hAnsi="Arial" w:cs="Arial"/>
          <w:iCs/>
          <w:sz w:val="24"/>
          <w:szCs w:val="24"/>
        </w:rPr>
        <w:t>Fue con base en lo anterior que el fondo del asunto propuse resolverlo como lo señalo a continuación.</w:t>
      </w:r>
    </w:p>
    <w:p w14:paraId="5028395F" w14:textId="77777777" w:rsidR="00AC5884" w:rsidRPr="00343087" w:rsidRDefault="00AC5884" w:rsidP="00343087">
      <w:pPr>
        <w:spacing w:after="0" w:line="276" w:lineRule="auto"/>
        <w:jc w:val="both"/>
        <w:textAlignment w:val="baseline"/>
        <w:rPr>
          <w:rFonts w:ascii="Arial" w:eastAsia="Times New Roman" w:hAnsi="Arial" w:cs="Arial"/>
          <w:iCs/>
          <w:sz w:val="24"/>
          <w:szCs w:val="24"/>
          <w:lang w:eastAsia="es-CO"/>
        </w:rPr>
      </w:pPr>
    </w:p>
    <w:p w14:paraId="322DD099" w14:textId="77777777"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r w:rsidRPr="00343087">
        <w:rPr>
          <w:rFonts w:ascii="Arial" w:eastAsia="Times New Roman" w:hAnsi="Arial" w:cs="Arial"/>
          <w:b/>
          <w:bCs/>
          <w:iCs/>
          <w:sz w:val="24"/>
          <w:szCs w:val="24"/>
          <w:lang w:eastAsia="es-CO"/>
        </w:rPr>
        <w:t>“EL CASO CONCRETO</w:t>
      </w:r>
      <w:r w:rsidRPr="00343087">
        <w:rPr>
          <w:rFonts w:ascii="Arial" w:eastAsia="Times New Roman" w:hAnsi="Arial" w:cs="Arial"/>
          <w:iCs/>
          <w:sz w:val="24"/>
          <w:szCs w:val="24"/>
          <w:lang w:eastAsia="es-CO"/>
        </w:rPr>
        <w:t>.  </w:t>
      </w:r>
    </w:p>
    <w:p w14:paraId="22A84451" w14:textId="77777777"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r w:rsidRPr="00343087">
        <w:rPr>
          <w:rFonts w:ascii="Arial" w:eastAsia="Times New Roman" w:hAnsi="Arial" w:cs="Arial"/>
          <w:iCs/>
          <w:sz w:val="24"/>
          <w:szCs w:val="24"/>
          <w:lang w:eastAsia="es-CO"/>
        </w:rPr>
        <w:t> </w:t>
      </w:r>
    </w:p>
    <w:p w14:paraId="2C519CE3" w14:textId="7DF22D3B"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r w:rsidRPr="00343087">
        <w:rPr>
          <w:rFonts w:ascii="Arial" w:eastAsia="Times New Roman" w:hAnsi="Arial" w:cs="Arial"/>
          <w:iCs/>
          <w:sz w:val="24"/>
          <w:szCs w:val="24"/>
          <w:lang w:eastAsia="es-CO"/>
        </w:rPr>
        <w:t>Al iniciar la presente acción -archivo 01 carpeta primera instancia-, la señora Claudia Janeth Salazar Giraldo por medio de su apoderado judicial, controvierte que el dictamen N°</w:t>
      </w:r>
      <w:r w:rsidR="00BA7388">
        <w:rPr>
          <w:rFonts w:ascii="Arial" w:eastAsia="Times New Roman" w:hAnsi="Arial" w:cs="Arial"/>
          <w:iCs/>
          <w:sz w:val="24"/>
          <w:szCs w:val="24"/>
          <w:lang w:eastAsia="es-CO"/>
        </w:rPr>
        <w:t xml:space="preserve"> </w:t>
      </w:r>
      <w:r w:rsidRPr="00343087">
        <w:rPr>
          <w:rFonts w:ascii="Arial" w:eastAsia="Times New Roman" w:hAnsi="Arial" w:cs="Arial"/>
          <w:iCs/>
          <w:sz w:val="24"/>
          <w:szCs w:val="24"/>
          <w:lang w:eastAsia="es-CO"/>
        </w:rPr>
        <w:t>42130878-19985 de 18 de noviembre de 2021 emitido por la Junta Nacional de Calificación de Invalidez, en el que determinó que el origen de su patología consistente en síndrome de túnel carpiano bilateral sea de origen común; al considerar que en él se incurrió en error grave, ya que sus padecimientos por la patología relacionada anteriormente se derivan directamente de las actividades laborales ejecutadas por ella como auxiliar de odontología y ortodoncia.</w:t>
      </w:r>
    </w:p>
    <w:p w14:paraId="51FC728D" w14:textId="77777777"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p>
    <w:p w14:paraId="5CC36D01" w14:textId="77777777"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r w:rsidRPr="00343087">
        <w:rPr>
          <w:rFonts w:ascii="Arial" w:eastAsia="Times New Roman" w:hAnsi="Arial" w:cs="Arial"/>
          <w:iCs/>
          <w:sz w:val="24"/>
          <w:szCs w:val="24"/>
          <w:lang w:eastAsia="es-CO"/>
        </w:rPr>
        <w:t xml:space="preserve">Con la finalidad de demostrar el error grave que les enrostra a las Junta Nacional de Calificación de Invalidez accionada, la parte actora solicitó que se decretara y practicara prueba pericial, en los siguientes términos: “De considerarlo conducente, pertinente, útil y necesario para verificar los hechos que interesan al proceso </w:t>
      </w:r>
      <w:r w:rsidRPr="00343087">
        <w:rPr>
          <w:rFonts w:ascii="Arial" w:eastAsia="Times New Roman" w:hAnsi="Arial" w:cs="Arial"/>
          <w:b/>
          <w:bCs/>
          <w:iCs/>
          <w:sz w:val="24"/>
          <w:szCs w:val="24"/>
          <w:lang w:eastAsia="es-CO"/>
        </w:rPr>
        <w:t>y requieren especiales conocimientos científicos y técnicos, solicito al (a la) señor (a) Juez que, por favor, decrete de oficio Dictamen de Determinación de Origen de patología, respecto al diagnóstico de síndrome de túnel carpiano que padece LA DEMANDANTE</w:t>
      </w:r>
      <w:r w:rsidRPr="00343087">
        <w:rPr>
          <w:rFonts w:ascii="Arial" w:eastAsia="Times New Roman" w:hAnsi="Arial" w:cs="Arial"/>
          <w:iCs/>
          <w:sz w:val="24"/>
          <w:szCs w:val="24"/>
          <w:lang w:eastAsia="es-CO"/>
        </w:rPr>
        <w:t>”. (Negrillas por fuera de texto)</w:t>
      </w:r>
    </w:p>
    <w:p w14:paraId="50399AC6" w14:textId="77777777"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p>
    <w:p w14:paraId="4CF38ED9" w14:textId="2DA4B51F"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r w:rsidRPr="00343087">
        <w:rPr>
          <w:rFonts w:ascii="Arial" w:eastAsia="Times New Roman" w:hAnsi="Arial" w:cs="Arial"/>
          <w:iCs/>
          <w:sz w:val="24"/>
          <w:szCs w:val="24"/>
          <w:lang w:eastAsia="es-CO"/>
        </w:rPr>
        <w:t xml:space="preserve">En atención a lo dispuesto en el </w:t>
      </w:r>
      <w:r w:rsidRPr="00343087">
        <w:rPr>
          <w:rFonts w:ascii="Arial" w:eastAsia="Calibri" w:hAnsi="Arial" w:cs="Arial"/>
          <w:iCs/>
          <w:color w:val="000000"/>
          <w:sz w:val="24"/>
          <w:szCs w:val="24"/>
        </w:rPr>
        <w:t>parágrafo 3º del artículo 4º del Decreto 1352 de 2013, la funcionaria de primera instancia en la audiencia de que trata el artículo 77 del CPTSS, concretamente en la etapa relativa al decreto de pruebas, decretó la práctica de un nuevo dictamen pericial, aclarando que se accedía a esa prueba por solicitud expresa de la parte actora, designando como perito experto en el tema a la Junta Regional de Calificación de Invalidez de Caldas, para que determine si la Junta Nacional de Calificación de Invalidez incurrió en error grave en el dictamen N°</w:t>
      </w:r>
      <w:r w:rsidR="00343087">
        <w:rPr>
          <w:rFonts w:ascii="Arial" w:eastAsia="Calibri" w:hAnsi="Arial" w:cs="Arial"/>
          <w:iCs/>
          <w:color w:val="000000"/>
          <w:sz w:val="24"/>
          <w:szCs w:val="24"/>
        </w:rPr>
        <w:t xml:space="preserve"> </w:t>
      </w:r>
      <w:r w:rsidRPr="00343087">
        <w:rPr>
          <w:rFonts w:ascii="Arial" w:eastAsia="Calibri" w:hAnsi="Arial" w:cs="Arial"/>
          <w:iCs/>
          <w:color w:val="000000"/>
          <w:sz w:val="24"/>
          <w:szCs w:val="24"/>
        </w:rPr>
        <w:t>42.130.878-19985 de 18 de noviembre de 2021.</w:t>
      </w:r>
    </w:p>
    <w:p w14:paraId="36BBEA68" w14:textId="77777777"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p>
    <w:p w14:paraId="621C6DDF" w14:textId="7C0BC8AA"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r w:rsidRPr="00343087">
        <w:rPr>
          <w:rFonts w:ascii="Arial" w:eastAsia="Calibri" w:hAnsi="Arial" w:cs="Arial"/>
          <w:iCs/>
          <w:color w:val="000000"/>
          <w:sz w:val="24"/>
          <w:szCs w:val="24"/>
        </w:rPr>
        <w:t>Cumpliendo con la orden emitida por la directora del proceso, la Junta Regional de Calificación de Invalidez de Caldas emitió el dictamen N°</w:t>
      </w:r>
      <w:r w:rsidR="00343087">
        <w:rPr>
          <w:rFonts w:ascii="Arial" w:eastAsia="Calibri" w:hAnsi="Arial" w:cs="Arial"/>
          <w:iCs/>
          <w:color w:val="000000"/>
          <w:sz w:val="24"/>
          <w:szCs w:val="24"/>
        </w:rPr>
        <w:t xml:space="preserve"> </w:t>
      </w:r>
      <w:r w:rsidRPr="00343087">
        <w:rPr>
          <w:rFonts w:ascii="Arial" w:eastAsia="Calibri" w:hAnsi="Arial" w:cs="Arial"/>
          <w:iCs/>
          <w:color w:val="000000"/>
          <w:sz w:val="24"/>
          <w:szCs w:val="24"/>
        </w:rPr>
        <w:t xml:space="preserve">06202300766 de 17 de agosto de 2023 -archivo 18 carpeta primera instancia- en el que concluyó que “Con los elementos de hecho aportados en el expediente no se observa que la Junta Nacional de Calificación haya cometido </w:t>
      </w:r>
      <w:r w:rsidRPr="00343087">
        <w:rPr>
          <w:rFonts w:ascii="Arial" w:eastAsia="Calibri" w:hAnsi="Arial" w:cs="Arial"/>
          <w:iCs/>
          <w:color w:val="000000"/>
          <w:sz w:val="24"/>
          <w:szCs w:val="24"/>
        </w:rPr>
        <w:lastRenderedPageBreak/>
        <w:t>error grave en la determinación del origen de la patología padecida por la paciente”, ratificando a renglón seguido que el síndrome de túnel carpiano bilateral que padece la señora Claudia Janeth Salazar Giraldo es de origen común.</w:t>
      </w:r>
    </w:p>
    <w:p w14:paraId="77AFF8E6" w14:textId="77777777"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p>
    <w:p w14:paraId="34EC772E" w14:textId="77777777"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r w:rsidRPr="00343087">
        <w:rPr>
          <w:rFonts w:ascii="Arial" w:eastAsia="Calibri" w:hAnsi="Arial" w:cs="Arial"/>
          <w:iCs/>
          <w:color w:val="000000"/>
          <w:sz w:val="24"/>
          <w:szCs w:val="24"/>
        </w:rPr>
        <w:t xml:space="preserve">Para llegar a esas conclusiones, el organismo experto en este tipo de asuntos técnico-científicos, compuesto por un equipo interdisciplinario, luego de valorar la historia clínica completa de la demandante, los cargos que ha desempeñado, las jornadas diarias laborales y el detalle de las actividades ejecutadas laboralmente en sus puestos de trabajo, estableció que: </w:t>
      </w:r>
    </w:p>
    <w:p w14:paraId="6EA501A4" w14:textId="77777777"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p>
    <w:p w14:paraId="4B3CD9ED" w14:textId="77777777" w:rsidR="00AC5884" w:rsidRPr="00343087" w:rsidRDefault="00AC5884" w:rsidP="006C7B65">
      <w:pPr>
        <w:spacing w:after="0" w:line="276" w:lineRule="auto"/>
        <w:ind w:left="851" w:right="420"/>
        <w:jc w:val="both"/>
        <w:textAlignment w:val="baseline"/>
        <w:rPr>
          <w:rFonts w:ascii="Arial" w:eastAsia="Calibri" w:hAnsi="Arial" w:cs="Arial"/>
          <w:iCs/>
          <w:color w:val="000000"/>
          <w:sz w:val="24"/>
          <w:szCs w:val="24"/>
        </w:rPr>
      </w:pPr>
      <w:r w:rsidRPr="00343087">
        <w:rPr>
          <w:rFonts w:ascii="Arial" w:eastAsia="Calibri" w:hAnsi="Arial" w:cs="Arial"/>
          <w:iCs/>
          <w:color w:val="000000"/>
          <w:sz w:val="24"/>
          <w:szCs w:val="24"/>
        </w:rPr>
        <w:t>“Se encuentra en la historia clínica aportada la primera referencia a sintomatología compatible con Síndrome del Túnel Carpiano en consulta de Medicina General fechada 08-02-2020 en la cual se registra entumecimiento y hormigueo en manos de 2 a 3 meses de evolución. Se registra además antecedente de histerectomía en julio de 2019. La aparición de síntomas más de 19 años después de estar vinculada con la empresa, la mayor parte del tiempo como Auxiliar de Ortodoncia y posterior a abril de 2018 como Jefe Clínica, conservando funciones asistenciales, represente un periodo de latencia extremadamente largo, teniendo en cuenta la historia natural de la enfermedad.</w:t>
      </w:r>
    </w:p>
    <w:p w14:paraId="788141EB" w14:textId="77777777" w:rsidR="00AC5884" w:rsidRPr="00343087" w:rsidRDefault="00AC5884" w:rsidP="006C7B65">
      <w:pPr>
        <w:spacing w:after="0" w:line="276" w:lineRule="auto"/>
        <w:ind w:left="851" w:right="420"/>
        <w:jc w:val="both"/>
        <w:textAlignment w:val="baseline"/>
        <w:rPr>
          <w:rFonts w:ascii="Arial" w:eastAsia="Calibri" w:hAnsi="Arial" w:cs="Arial"/>
          <w:iCs/>
          <w:color w:val="000000"/>
          <w:sz w:val="24"/>
          <w:szCs w:val="24"/>
        </w:rPr>
      </w:pPr>
    </w:p>
    <w:p w14:paraId="11CAD8FF" w14:textId="77777777" w:rsidR="00AC5884" w:rsidRPr="00343087" w:rsidRDefault="00AC5884" w:rsidP="006C7B65">
      <w:pPr>
        <w:spacing w:after="0" w:line="276" w:lineRule="auto"/>
        <w:ind w:left="851" w:right="420"/>
        <w:jc w:val="both"/>
        <w:textAlignment w:val="baseline"/>
        <w:rPr>
          <w:rFonts w:ascii="Arial" w:eastAsia="Calibri" w:hAnsi="Arial" w:cs="Arial"/>
          <w:iCs/>
          <w:color w:val="000000"/>
          <w:sz w:val="24"/>
          <w:szCs w:val="24"/>
        </w:rPr>
      </w:pPr>
      <w:r w:rsidRPr="00343087">
        <w:rPr>
          <w:rFonts w:ascii="Arial" w:eastAsia="Calibri" w:hAnsi="Arial" w:cs="Arial"/>
          <w:iCs/>
          <w:color w:val="000000"/>
          <w:sz w:val="24"/>
          <w:szCs w:val="24"/>
        </w:rPr>
        <w:t>El Decreto 1477 de 2014 establece como agentes etiológicos para G56.0 Síndrome del Túnel Carpiano: Combinación de movimientos repetitivos con fuerza y/o posturas forzadas de miembros superiores, con alta demanda de tareas manuales o con herramientas de vibración. La descripción de tareas propias del cargo incluida en la calificación de primera oportunidad registró como Cargo Coordinación de Ortodoncia (desde el año 2018) y asignando un 90% de la jornada a labores asistenciales. El Manual de Funciones y Responsabilidades corresponde al cargo Jefe Clínica, que según reportó la trabajadora fue su asignación entre abril de 2018 y julio de 2021. En el mencionado manual de funciones se registra que los procedimientos tales como profilaxis, detartraje, fluorización, control de placa entre otros, no pueden exceder el 50% de su tiempo. En la información aportada no se encuentra exposición significativa a combinación de repetitividad con exigencia de fuerza y posturas forzadas para considerar que existía relación causal entre las condiciones de trabajo y el Síndrome del Túnel Carpiano bilateral en controversia. La diversidad de operaciones involucradas en la asistencia a un paciente genera pausas de recuperación y disminuye el tiempo de exposición a vibración por el uso de cavitrón. Adicionalmente el criterio temporal, como se mencionó anteriormente, lleva a concluir que el factor causal predominante no es la exposición ocupacional a riesgo.”.</w:t>
      </w:r>
    </w:p>
    <w:p w14:paraId="2DF37598" w14:textId="77777777" w:rsidR="00AC5884" w:rsidRPr="00343087" w:rsidRDefault="00AC5884" w:rsidP="00280B7F">
      <w:pPr>
        <w:spacing w:after="0" w:line="276" w:lineRule="auto"/>
        <w:ind w:left="426" w:right="420"/>
        <w:jc w:val="both"/>
        <w:textAlignment w:val="baseline"/>
        <w:rPr>
          <w:rFonts w:ascii="Arial" w:eastAsia="Calibri" w:hAnsi="Arial" w:cs="Arial"/>
          <w:iCs/>
          <w:color w:val="000000"/>
          <w:sz w:val="24"/>
          <w:szCs w:val="24"/>
        </w:rPr>
      </w:pPr>
    </w:p>
    <w:p w14:paraId="6FF32294" w14:textId="12725685" w:rsidR="00AC5884" w:rsidRPr="00343087" w:rsidRDefault="00AC5884" w:rsidP="00280B7F">
      <w:pPr>
        <w:spacing w:after="0" w:line="276" w:lineRule="auto"/>
        <w:ind w:left="426" w:right="420"/>
        <w:jc w:val="both"/>
        <w:textAlignment w:val="baseline"/>
        <w:rPr>
          <w:rFonts w:ascii="Arial" w:eastAsia="Times New Roman" w:hAnsi="Arial" w:cs="Arial"/>
          <w:iCs/>
          <w:sz w:val="24"/>
          <w:szCs w:val="24"/>
          <w:lang w:eastAsia="es-CO"/>
        </w:rPr>
      </w:pPr>
      <w:r w:rsidRPr="00343087">
        <w:rPr>
          <w:rFonts w:ascii="Arial" w:eastAsia="Calibri" w:hAnsi="Arial" w:cs="Arial"/>
          <w:iCs/>
          <w:color w:val="000000"/>
          <w:sz w:val="24"/>
          <w:szCs w:val="24"/>
        </w:rPr>
        <w:t>Así las cosas, de conformidad con lo expuesto por la Junta Regional de Calificación de Invalidez de Caldas en el dictamen N°</w:t>
      </w:r>
      <w:r w:rsidR="006C7B65">
        <w:rPr>
          <w:rFonts w:ascii="Arial" w:eastAsia="Calibri" w:hAnsi="Arial" w:cs="Arial"/>
          <w:iCs/>
          <w:color w:val="000000"/>
          <w:sz w:val="24"/>
          <w:szCs w:val="24"/>
        </w:rPr>
        <w:t xml:space="preserve"> </w:t>
      </w:r>
      <w:r w:rsidRPr="00343087">
        <w:rPr>
          <w:rFonts w:ascii="Arial" w:eastAsia="Calibri" w:hAnsi="Arial" w:cs="Arial"/>
          <w:iCs/>
          <w:color w:val="000000"/>
          <w:sz w:val="24"/>
          <w:szCs w:val="24"/>
        </w:rPr>
        <w:t xml:space="preserve">06202300766 de 17 de agosto de 2023, en su calidad de perito experto en el tema debatido en el presente asunto, quien de manera técnico-científica estableció que el Síndrome de Túnel Carpiano bilateral que padece la señora Claudia Janeth </w:t>
      </w:r>
      <w:r w:rsidRPr="00343087">
        <w:rPr>
          <w:rFonts w:ascii="Arial" w:eastAsia="Calibri" w:hAnsi="Arial" w:cs="Arial"/>
          <w:iCs/>
          <w:color w:val="000000"/>
          <w:sz w:val="24"/>
          <w:szCs w:val="24"/>
        </w:rPr>
        <w:lastRenderedPageBreak/>
        <w:t xml:space="preserve">Salazar Giraldo no está relacionado con sus actividades laborales, ya que </w:t>
      </w:r>
      <w:r w:rsidRPr="00343087">
        <w:rPr>
          <w:rFonts w:ascii="Arial" w:eastAsia="Calibri" w:hAnsi="Arial" w:cs="Arial"/>
          <w:b/>
          <w:bCs/>
          <w:iCs/>
          <w:color w:val="000000"/>
          <w:sz w:val="24"/>
          <w:szCs w:val="24"/>
        </w:rPr>
        <w:t>no</w:t>
      </w:r>
      <w:r w:rsidRPr="00343087">
        <w:rPr>
          <w:rFonts w:ascii="Arial" w:eastAsia="Calibri" w:hAnsi="Arial" w:cs="Arial"/>
          <w:iCs/>
          <w:color w:val="000000"/>
          <w:sz w:val="24"/>
          <w:szCs w:val="24"/>
        </w:rPr>
        <w:t xml:space="preserve"> </w:t>
      </w:r>
      <w:r w:rsidRPr="00343087">
        <w:rPr>
          <w:rFonts w:ascii="Arial" w:eastAsia="Calibri" w:hAnsi="Arial" w:cs="Arial"/>
          <w:b/>
          <w:bCs/>
          <w:iCs/>
          <w:color w:val="000000"/>
          <w:sz w:val="24"/>
          <w:szCs w:val="24"/>
        </w:rPr>
        <w:t>existen evidencias que acrediten una exposición significativa de la actora a combinación de repetitividad con exigencia de posturas forzadas en el ámbito laboral que le pudiera haber generado esa enfermedad</w:t>
      </w:r>
      <w:r w:rsidRPr="00343087">
        <w:rPr>
          <w:rFonts w:ascii="Arial" w:eastAsia="Calibri" w:hAnsi="Arial" w:cs="Arial"/>
          <w:iCs/>
          <w:color w:val="000000"/>
          <w:sz w:val="24"/>
          <w:szCs w:val="24"/>
        </w:rPr>
        <w:t>; sin que en el plenario obren otras pruebas que demuestren lo contrario, lo que conlleva a concluir que la Junta Nacional de Calificación de Invalidez no incurrió en error grave al momento que esa patología sufrida por la demandante es de origen común; razones por las que se confirmará en su integridad la sentencia proferida por el Juzgado Cuarto Laboral del Circuito.</w:t>
      </w:r>
      <w:r w:rsidRPr="00343087">
        <w:rPr>
          <w:rFonts w:ascii="Arial" w:eastAsia="Times New Roman" w:hAnsi="Arial" w:cs="Arial"/>
          <w:iCs/>
          <w:sz w:val="24"/>
          <w:szCs w:val="24"/>
          <w:lang w:eastAsia="es-CO"/>
        </w:rPr>
        <w:t>”</w:t>
      </w:r>
    </w:p>
    <w:p w14:paraId="5D828A37" w14:textId="77777777" w:rsidR="00AC5884" w:rsidRPr="00343087" w:rsidRDefault="00AC5884" w:rsidP="00343087">
      <w:pPr>
        <w:spacing w:after="0" w:line="276" w:lineRule="auto"/>
        <w:ind w:left="708"/>
        <w:jc w:val="both"/>
        <w:textAlignment w:val="baseline"/>
        <w:rPr>
          <w:rFonts w:ascii="Arial" w:eastAsia="Arial" w:hAnsi="Arial" w:cs="Arial"/>
          <w:iCs/>
          <w:sz w:val="24"/>
          <w:szCs w:val="24"/>
          <w:lang w:eastAsia="es-CO"/>
        </w:rPr>
      </w:pPr>
    </w:p>
    <w:p w14:paraId="73FD42F5" w14:textId="77777777" w:rsidR="00AC5884" w:rsidRPr="00343087" w:rsidRDefault="00AC5884" w:rsidP="00343087">
      <w:pPr>
        <w:spacing w:after="0" w:line="276" w:lineRule="auto"/>
        <w:jc w:val="both"/>
        <w:rPr>
          <w:rFonts w:ascii="Arial" w:eastAsia="Times New Roman" w:hAnsi="Arial" w:cs="Arial"/>
          <w:iCs/>
          <w:sz w:val="24"/>
          <w:szCs w:val="24"/>
          <w:lang w:val="es-ES_tradnl"/>
        </w:rPr>
      </w:pPr>
      <w:r w:rsidRPr="00343087">
        <w:rPr>
          <w:rFonts w:ascii="Arial" w:eastAsia="Times New Roman" w:hAnsi="Arial" w:cs="Arial"/>
          <w:iCs/>
          <w:sz w:val="24"/>
          <w:szCs w:val="24"/>
          <w:lang w:val="es-ES_tradnl"/>
        </w:rPr>
        <w:t>Como puede verse mi criterio es totalmente diferente del de los demás integrantes de la Sala y es por eso que dejo salvado mi voto.</w:t>
      </w:r>
    </w:p>
    <w:p w14:paraId="55FEAF2F" w14:textId="77777777" w:rsidR="00AC5884" w:rsidRPr="00343087" w:rsidRDefault="00AC5884" w:rsidP="00343087">
      <w:pPr>
        <w:spacing w:after="0" w:line="276" w:lineRule="auto"/>
        <w:jc w:val="both"/>
        <w:rPr>
          <w:rFonts w:ascii="Arial" w:eastAsia="Times New Roman" w:hAnsi="Arial" w:cs="Arial"/>
          <w:iCs/>
          <w:sz w:val="24"/>
          <w:szCs w:val="24"/>
          <w:lang w:val="es-ES_tradnl"/>
        </w:rPr>
      </w:pPr>
    </w:p>
    <w:p w14:paraId="2693736B" w14:textId="77777777" w:rsidR="00AC5884" w:rsidRDefault="00AC5884" w:rsidP="00343087">
      <w:pPr>
        <w:spacing w:after="0" w:line="276" w:lineRule="auto"/>
        <w:rPr>
          <w:rFonts w:ascii="Arial" w:eastAsia="Calibri" w:hAnsi="Arial" w:cs="Arial"/>
          <w:b/>
          <w:iCs/>
          <w:sz w:val="24"/>
          <w:szCs w:val="24"/>
        </w:rPr>
      </w:pPr>
    </w:p>
    <w:p w14:paraId="52C22F2C" w14:textId="77777777" w:rsidR="00343087" w:rsidRPr="00343087" w:rsidRDefault="00343087" w:rsidP="00343087">
      <w:pPr>
        <w:spacing w:after="0" w:line="276" w:lineRule="auto"/>
        <w:rPr>
          <w:rFonts w:ascii="Arial" w:eastAsia="Calibri" w:hAnsi="Arial" w:cs="Arial"/>
          <w:b/>
          <w:iCs/>
          <w:sz w:val="24"/>
          <w:szCs w:val="24"/>
        </w:rPr>
      </w:pPr>
    </w:p>
    <w:p w14:paraId="01BFA571" w14:textId="77777777" w:rsidR="00AC5884" w:rsidRPr="00343087" w:rsidRDefault="00AC5884" w:rsidP="00343087">
      <w:pPr>
        <w:spacing w:after="0" w:line="276" w:lineRule="auto"/>
        <w:jc w:val="center"/>
        <w:rPr>
          <w:rFonts w:ascii="Arial" w:eastAsia="Calibri" w:hAnsi="Arial" w:cs="Arial"/>
          <w:b/>
          <w:iCs/>
          <w:sz w:val="24"/>
          <w:szCs w:val="24"/>
        </w:rPr>
      </w:pPr>
      <w:r w:rsidRPr="00343087">
        <w:rPr>
          <w:rFonts w:ascii="Arial" w:eastAsia="Calibri" w:hAnsi="Arial" w:cs="Arial"/>
          <w:b/>
          <w:iCs/>
          <w:sz w:val="24"/>
          <w:szCs w:val="24"/>
        </w:rPr>
        <w:t>JULIO CÉSAR SALAZAR MUÑOZ</w:t>
      </w:r>
    </w:p>
    <w:p w14:paraId="3779FE09" w14:textId="6BCDD143" w:rsidR="00100BB0" w:rsidRPr="00343087" w:rsidRDefault="00AC5884" w:rsidP="00343087">
      <w:pPr>
        <w:spacing w:after="0" w:line="276" w:lineRule="auto"/>
        <w:jc w:val="center"/>
        <w:rPr>
          <w:rFonts w:ascii="Arial" w:eastAsia="Calibri" w:hAnsi="Arial" w:cs="Arial"/>
          <w:iCs/>
          <w:sz w:val="24"/>
          <w:szCs w:val="24"/>
        </w:rPr>
      </w:pPr>
      <w:r w:rsidRPr="00343087">
        <w:rPr>
          <w:rFonts w:ascii="Arial" w:eastAsia="Calibri" w:hAnsi="Arial" w:cs="Arial"/>
          <w:iCs/>
          <w:sz w:val="24"/>
          <w:szCs w:val="24"/>
        </w:rPr>
        <w:t>Magistrado</w:t>
      </w:r>
    </w:p>
    <w:sectPr w:rsidR="00100BB0" w:rsidRPr="00343087" w:rsidSect="00343087">
      <w:headerReference w:type="default" r:id="rId11"/>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7364" w14:textId="77777777" w:rsidR="00E82258" w:rsidRDefault="00E82258" w:rsidP="00AB3729">
      <w:pPr>
        <w:spacing w:after="0" w:line="240" w:lineRule="auto"/>
      </w:pPr>
      <w:r>
        <w:separator/>
      </w:r>
    </w:p>
  </w:endnote>
  <w:endnote w:type="continuationSeparator" w:id="0">
    <w:p w14:paraId="5BF1C276" w14:textId="77777777" w:rsidR="00E82258" w:rsidRDefault="00E82258" w:rsidP="00A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ork Sans">
    <w:charset w:val="00"/>
    <w:family w:val="auto"/>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oman 12cpi">
    <w:altName w:val="Calibri"/>
    <w:panose1 w:val="00000000000000000000"/>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303C" w14:textId="77777777" w:rsidR="00E82258" w:rsidRDefault="00E82258" w:rsidP="00AB3729">
      <w:pPr>
        <w:spacing w:after="0" w:line="240" w:lineRule="auto"/>
      </w:pPr>
      <w:r>
        <w:separator/>
      </w:r>
    </w:p>
  </w:footnote>
  <w:footnote w:type="continuationSeparator" w:id="0">
    <w:p w14:paraId="1DC04A15" w14:textId="77777777" w:rsidR="00E82258" w:rsidRDefault="00E82258" w:rsidP="00AB3729">
      <w:pPr>
        <w:spacing w:after="0" w:line="240" w:lineRule="auto"/>
      </w:pPr>
      <w:r>
        <w:continuationSeparator/>
      </w:r>
    </w:p>
  </w:footnote>
  <w:footnote w:id="1">
    <w:p w14:paraId="760482EE" w14:textId="4BBE28D0" w:rsidR="0045285B" w:rsidRPr="00280B7F" w:rsidRDefault="0045285B"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09 de la carpeta de primera instancia.</w:t>
      </w:r>
    </w:p>
  </w:footnote>
  <w:footnote w:id="2">
    <w:p w14:paraId="4D1077FD" w14:textId="1C46CFED" w:rsidR="0045285B" w:rsidRPr="00280B7F" w:rsidRDefault="0045285B"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10 </w:t>
      </w:r>
      <w:r w:rsidR="007151EE" w:rsidRPr="00280B7F">
        <w:rPr>
          <w:rFonts w:ascii="Arial" w:hAnsi="Arial" w:cs="Arial"/>
          <w:sz w:val="18"/>
          <w:szCs w:val="18"/>
        </w:rPr>
        <w:t>de la carpeta de primera instancia.</w:t>
      </w:r>
    </w:p>
  </w:footnote>
  <w:footnote w:id="3">
    <w:p w14:paraId="65A26E7C" w14:textId="6576C3F4" w:rsidR="00BB4FF7" w:rsidRPr="00280B7F" w:rsidRDefault="00BB4FF7"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10, páginas 50 a 52 cuaderno de primera instancia. </w:t>
      </w:r>
    </w:p>
  </w:footnote>
  <w:footnote w:id="4">
    <w:p w14:paraId="70ABB3F3" w14:textId="4ADDF1E1" w:rsidR="007028B1" w:rsidRPr="00280B7F" w:rsidRDefault="007028B1"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10, páginas 57 a 62 cuaderno de primera instancia </w:t>
      </w:r>
    </w:p>
  </w:footnote>
  <w:footnote w:id="5">
    <w:p w14:paraId="20A4E516" w14:textId="729B0749" w:rsidR="000B16A5" w:rsidRPr="00280B7F" w:rsidRDefault="000B16A5"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18 cuaderno de primera instancia.</w:t>
      </w:r>
    </w:p>
  </w:footnote>
  <w:footnote w:id="6">
    <w:p w14:paraId="550BC100" w14:textId="77777777" w:rsidR="00646C00" w:rsidRPr="00280B7F" w:rsidRDefault="00646C00"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02, página 31 cuaderno de primera instancia. </w:t>
      </w:r>
    </w:p>
  </w:footnote>
  <w:footnote w:id="7">
    <w:p w14:paraId="73CBC838" w14:textId="77777777" w:rsidR="00646C00" w:rsidRPr="00280B7F" w:rsidRDefault="00646C00"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02, página 36 cuaderno de primera instancia. </w:t>
      </w:r>
    </w:p>
  </w:footnote>
  <w:footnote w:id="8">
    <w:p w14:paraId="3B8829C0" w14:textId="64C3F91B" w:rsidR="00144E1F" w:rsidRPr="00280B7F" w:rsidRDefault="00144E1F"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r w:rsidRPr="00280B7F">
        <w:rPr>
          <w:rFonts w:ascii="Arial" w:hAnsi="Arial" w:cs="Arial"/>
          <w:sz w:val="18"/>
          <w:szCs w:val="18"/>
        </w:rPr>
        <w:t xml:space="preserve"> Archivo 02, páginas 43 a </w:t>
      </w:r>
      <w:r w:rsidR="001B7292" w:rsidRPr="00280B7F">
        <w:rPr>
          <w:rFonts w:ascii="Arial" w:hAnsi="Arial" w:cs="Arial"/>
          <w:sz w:val="18"/>
          <w:szCs w:val="18"/>
        </w:rPr>
        <w:t xml:space="preserve">45 y </w:t>
      </w:r>
      <w:r w:rsidR="00B6146C" w:rsidRPr="00280B7F">
        <w:rPr>
          <w:rFonts w:ascii="Arial" w:hAnsi="Arial" w:cs="Arial"/>
          <w:sz w:val="18"/>
          <w:szCs w:val="18"/>
        </w:rPr>
        <w:t xml:space="preserve">48 a 52 cuaderno de primera instancia. </w:t>
      </w:r>
    </w:p>
  </w:footnote>
  <w:footnote w:id="9">
    <w:p w14:paraId="2194C25D" w14:textId="14DEB73D" w:rsidR="00477DA1" w:rsidRPr="00280B7F" w:rsidRDefault="00477DA1" w:rsidP="00280B7F">
      <w:pPr>
        <w:pStyle w:val="Textonotapie"/>
        <w:ind w:firstLine="0"/>
        <w:rPr>
          <w:rFonts w:ascii="Arial" w:hAnsi="Arial" w:cs="Arial"/>
          <w:sz w:val="18"/>
          <w:szCs w:val="18"/>
        </w:rPr>
      </w:pPr>
      <w:r w:rsidRPr="00280B7F">
        <w:rPr>
          <w:rStyle w:val="Refdenotaalpie"/>
          <w:rFonts w:ascii="Arial" w:hAnsi="Arial" w:cs="Arial"/>
          <w:sz w:val="18"/>
          <w:szCs w:val="18"/>
        </w:rPr>
        <w:footnoteRef/>
      </w:r>
      <w:hyperlink r:id="rId1" w:anchor=":~:text=El%20s%C3%ADndrome%20del%20t%C3%BAnel%20carpiano%20es%20una%20de%20las%20patolog%C3%ADas,la%20mano%20y%20el%20brazo.)." w:history="1">
        <w:r w:rsidRPr="00280B7F">
          <w:rPr>
            <w:rStyle w:val="Hipervnculo"/>
            <w:rFonts w:ascii="Arial" w:hAnsi="Arial" w:cs="Arial"/>
            <w:color w:val="auto"/>
            <w:sz w:val="18"/>
            <w:szCs w:val="18"/>
            <w:shd w:val="clear" w:color="auto" w:fill="FFFFFF"/>
          </w:rPr>
          <w:t>https://www.fidelitis.es/lista-de-enfermedades-incapacidad-permanente/sindrome-tunel-carpiano/#:~:text=El%20s%C3%ADndrome%20del%20t%C3%BAnel%20carpiano%20es%20una%20de%20las%20patolog%C3%ADas,la%20mano%20y%20el%20brazo.).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E81B" w14:textId="21BEEA1E" w:rsidR="000D1213" w:rsidRPr="00280B7F" w:rsidRDefault="000D1213" w:rsidP="00280B7F">
    <w:pPr>
      <w:pStyle w:val="Encabezado"/>
      <w:tabs>
        <w:tab w:val="clear" w:pos="4419"/>
        <w:tab w:val="clear" w:pos="8838"/>
      </w:tabs>
      <w:rPr>
        <w:rFonts w:ascii="Arial" w:hAnsi="Arial" w:cs="Arial"/>
        <w:color w:val="000000"/>
        <w:sz w:val="18"/>
        <w:szCs w:val="18"/>
      </w:rPr>
    </w:pPr>
    <w:r w:rsidRPr="00280B7F">
      <w:rPr>
        <w:rFonts w:ascii="Arial" w:hAnsi="Arial" w:cs="Arial"/>
        <w:color w:val="000000"/>
        <w:sz w:val="18"/>
        <w:szCs w:val="18"/>
      </w:rPr>
      <w:t>Radicación No.:</w:t>
    </w:r>
    <w:r w:rsidR="00280B7F">
      <w:rPr>
        <w:rFonts w:ascii="Arial" w:hAnsi="Arial" w:cs="Arial"/>
        <w:color w:val="000000"/>
        <w:sz w:val="18"/>
        <w:szCs w:val="18"/>
      </w:rPr>
      <w:tab/>
    </w:r>
    <w:r w:rsidRPr="00280B7F">
      <w:rPr>
        <w:rFonts w:ascii="Arial" w:hAnsi="Arial" w:cs="Arial"/>
        <w:color w:val="000000"/>
        <w:sz w:val="18"/>
        <w:szCs w:val="18"/>
      </w:rPr>
      <w:t>66001-31-004-2022-00438-01</w:t>
    </w:r>
  </w:p>
  <w:p w14:paraId="1E9522D5" w14:textId="0531BB44" w:rsidR="000D1213" w:rsidRPr="00280B7F" w:rsidRDefault="000D1213" w:rsidP="00280B7F">
    <w:pPr>
      <w:pStyle w:val="Encabezado"/>
      <w:tabs>
        <w:tab w:val="clear" w:pos="4419"/>
        <w:tab w:val="clear" w:pos="8838"/>
      </w:tabs>
      <w:rPr>
        <w:rFonts w:ascii="Arial" w:hAnsi="Arial" w:cs="Arial"/>
        <w:color w:val="000000"/>
        <w:sz w:val="18"/>
        <w:szCs w:val="18"/>
      </w:rPr>
    </w:pPr>
    <w:r w:rsidRPr="00280B7F">
      <w:rPr>
        <w:rFonts w:ascii="Arial" w:hAnsi="Arial" w:cs="Arial"/>
        <w:color w:val="000000"/>
        <w:sz w:val="18"/>
        <w:szCs w:val="18"/>
      </w:rPr>
      <w:t>Demandante:</w:t>
    </w:r>
    <w:r w:rsidR="00280B7F">
      <w:rPr>
        <w:rFonts w:ascii="Arial" w:hAnsi="Arial" w:cs="Arial"/>
        <w:color w:val="000000"/>
        <w:sz w:val="18"/>
        <w:szCs w:val="18"/>
      </w:rPr>
      <w:tab/>
    </w:r>
    <w:r w:rsidRPr="00280B7F">
      <w:rPr>
        <w:rFonts w:ascii="Arial" w:hAnsi="Arial" w:cs="Arial"/>
        <w:color w:val="000000"/>
        <w:sz w:val="18"/>
        <w:szCs w:val="18"/>
      </w:rPr>
      <w:t>Claudia Janeth Salazar Giraldo</w:t>
    </w:r>
  </w:p>
  <w:p w14:paraId="0A8FE75A" w14:textId="29BEAD38" w:rsidR="000D1213" w:rsidRPr="00280B7F" w:rsidRDefault="000D1213" w:rsidP="00280B7F">
    <w:pPr>
      <w:pStyle w:val="Encabezado"/>
      <w:tabs>
        <w:tab w:val="clear" w:pos="4419"/>
        <w:tab w:val="clear" w:pos="8838"/>
      </w:tabs>
      <w:rPr>
        <w:rFonts w:ascii="Arial" w:hAnsi="Arial" w:cs="Arial"/>
        <w:color w:val="000000"/>
        <w:sz w:val="18"/>
        <w:szCs w:val="18"/>
      </w:rPr>
    </w:pPr>
    <w:r w:rsidRPr="00280B7F">
      <w:rPr>
        <w:rFonts w:ascii="Arial" w:hAnsi="Arial" w:cs="Arial"/>
        <w:color w:val="000000"/>
        <w:sz w:val="18"/>
        <w:szCs w:val="18"/>
      </w:rPr>
      <w:t>Demandado:</w:t>
    </w:r>
    <w:r w:rsidR="00280B7F">
      <w:rPr>
        <w:rFonts w:ascii="Arial" w:hAnsi="Arial" w:cs="Arial"/>
        <w:color w:val="000000"/>
        <w:sz w:val="18"/>
        <w:szCs w:val="18"/>
      </w:rPr>
      <w:tab/>
    </w:r>
    <w:r w:rsidRPr="00280B7F">
      <w:rPr>
        <w:rFonts w:ascii="Arial" w:hAnsi="Arial" w:cs="Arial"/>
        <w:color w:val="000000"/>
        <w:sz w:val="18"/>
        <w:szCs w:val="18"/>
      </w:rPr>
      <w:t>Junta Nacional de Calificación de Invalidez y otro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DCB"/>
    <w:multiLevelType w:val="hybridMultilevel"/>
    <w:tmpl w:val="5C24515C"/>
    <w:lvl w:ilvl="0" w:tplc="A990758A">
      <w:start w:val="1"/>
      <w:numFmt w:val="bullet"/>
      <w:lvlText w:val=""/>
      <w:lvlJc w:val="left"/>
      <w:pPr>
        <w:ind w:left="1068" w:hanging="360"/>
      </w:pPr>
      <w:rPr>
        <w:rFonts w:ascii="Symbol" w:hAnsi="Symbol" w:hint="default"/>
      </w:rPr>
    </w:lvl>
    <w:lvl w:ilvl="1" w:tplc="D526AD80">
      <w:start w:val="1"/>
      <w:numFmt w:val="bullet"/>
      <w:lvlText w:val="o"/>
      <w:lvlJc w:val="left"/>
      <w:pPr>
        <w:ind w:left="1788" w:hanging="360"/>
      </w:pPr>
      <w:rPr>
        <w:rFonts w:ascii="Courier New" w:hAnsi="Courier New" w:hint="default"/>
      </w:rPr>
    </w:lvl>
    <w:lvl w:ilvl="2" w:tplc="7E32B358">
      <w:start w:val="1"/>
      <w:numFmt w:val="bullet"/>
      <w:lvlText w:val=""/>
      <w:lvlJc w:val="left"/>
      <w:pPr>
        <w:ind w:left="2508" w:hanging="360"/>
      </w:pPr>
      <w:rPr>
        <w:rFonts w:ascii="Wingdings" w:hAnsi="Wingdings" w:hint="default"/>
      </w:rPr>
    </w:lvl>
    <w:lvl w:ilvl="3" w:tplc="B3FEA542">
      <w:start w:val="1"/>
      <w:numFmt w:val="bullet"/>
      <w:lvlText w:val=""/>
      <w:lvlJc w:val="left"/>
      <w:pPr>
        <w:ind w:left="3228" w:hanging="360"/>
      </w:pPr>
      <w:rPr>
        <w:rFonts w:ascii="Symbol" w:hAnsi="Symbol" w:hint="default"/>
      </w:rPr>
    </w:lvl>
    <w:lvl w:ilvl="4" w:tplc="5210C93A">
      <w:start w:val="1"/>
      <w:numFmt w:val="bullet"/>
      <w:lvlText w:val="o"/>
      <w:lvlJc w:val="left"/>
      <w:pPr>
        <w:ind w:left="3948" w:hanging="360"/>
      </w:pPr>
      <w:rPr>
        <w:rFonts w:ascii="Courier New" w:hAnsi="Courier New" w:hint="default"/>
      </w:rPr>
    </w:lvl>
    <w:lvl w:ilvl="5" w:tplc="67B4D29A">
      <w:start w:val="1"/>
      <w:numFmt w:val="bullet"/>
      <w:lvlText w:val=""/>
      <w:lvlJc w:val="left"/>
      <w:pPr>
        <w:ind w:left="4668" w:hanging="360"/>
      </w:pPr>
      <w:rPr>
        <w:rFonts w:ascii="Wingdings" w:hAnsi="Wingdings" w:hint="default"/>
      </w:rPr>
    </w:lvl>
    <w:lvl w:ilvl="6" w:tplc="F6D295E6">
      <w:start w:val="1"/>
      <w:numFmt w:val="bullet"/>
      <w:lvlText w:val=""/>
      <w:lvlJc w:val="left"/>
      <w:pPr>
        <w:ind w:left="5388" w:hanging="360"/>
      </w:pPr>
      <w:rPr>
        <w:rFonts w:ascii="Symbol" w:hAnsi="Symbol" w:hint="default"/>
      </w:rPr>
    </w:lvl>
    <w:lvl w:ilvl="7" w:tplc="129C27C0">
      <w:start w:val="1"/>
      <w:numFmt w:val="bullet"/>
      <w:lvlText w:val="o"/>
      <w:lvlJc w:val="left"/>
      <w:pPr>
        <w:ind w:left="6108" w:hanging="360"/>
      </w:pPr>
      <w:rPr>
        <w:rFonts w:ascii="Courier New" w:hAnsi="Courier New" w:hint="default"/>
      </w:rPr>
    </w:lvl>
    <w:lvl w:ilvl="8" w:tplc="4D1A52F4">
      <w:start w:val="1"/>
      <w:numFmt w:val="bullet"/>
      <w:lvlText w:val=""/>
      <w:lvlJc w:val="left"/>
      <w:pPr>
        <w:ind w:left="6828" w:hanging="360"/>
      </w:pPr>
      <w:rPr>
        <w:rFonts w:ascii="Wingdings" w:hAnsi="Wingdings" w:hint="default"/>
      </w:rPr>
    </w:lvl>
  </w:abstractNum>
  <w:abstractNum w:abstractNumId="1" w15:restartNumberingAfterBreak="0">
    <w:nsid w:val="0A3DC351"/>
    <w:multiLevelType w:val="hybridMultilevel"/>
    <w:tmpl w:val="CD2A6AAC"/>
    <w:lvl w:ilvl="0" w:tplc="D452D28E">
      <w:start w:val="1"/>
      <w:numFmt w:val="decimal"/>
      <w:lvlText w:val="%1."/>
      <w:lvlJc w:val="left"/>
      <w:pPr>
        <w:ind w:left="720" w:hanging="360"/>
      </w:pPr>
    </w:lvl>
    <w:lvl w:ilvl="1" w:tplc="45EE2944">
      <w:start w:val="1"/>
      <w:numFmt w:val="lowerLetter"/>
      <w:lvlText w:val="%2."/>
      <w:lvlJc w:val="left"/>
      <w:pPr>
        <w:ind w:left="1440" w:hanging="360"/>
      </w:pPr>
    </w:lvl>
    <w:lvl w:ilvl="2" w:tplc="7BDC24C4">
      <w:start w:val="1"/>
      <w:numFmt w:val="lowerRoman"/>
      <w:lvlText w:val="%3."/>
      <w:lvlJc w:val="right"/>
      <w:pPr>
        <w:ind w:left="2160" w:hanging="180"/>
      </w:pPr>
    </w:lvl>
    <w:lvl w:ilvl="3" w:tplc="E4E47E60">
      <w:start w:val="1"/>
      <w:numFmt w:val="decimal"/>
      <w:lvlText w:val="%4."/>
      <w:lvlJc w:val="left"/>
      <w:pPr>
        <w:ind w:left="2880" w:hanging="360"/>
      </w:pPr>
    </w:lvl>
    <w:lvl w:ilvl="4" w:tplc="A580B140">
      <w:start w:val="1"/>
      <w:numFmt w:val="lowerLetter"/>
      <w:lvlText w:val="%5."/>
      <w:lvlJc w:val="left"/>
      <w:pPr>
        <w:ind w:left="3600" w:hanging="360"/>
      </w:pPr>
    </w:lvl>
    <w:lvl w:ilvl="5" w:tplc="533A5F48">
      <w:start w:val="1"/>
      <w:numFmt w:val="lowerRoman"/>
      <w:lvlText w:val="%6."/>
      <w:lvlJc w:val="right"/>
      <w:pPr>
        <w:ind w:left="4320" w:hanging="180"/>
      </w:pPr>
    </w:lvl>
    <w:lvl w:ilvl="6" w:tplc="D33673BE">
      <w:start w:val="1"/>
      <w:numFmt w:val="decimal"/>
      <w:lvlText w:val="%7."/>
      <w:lvlJc w:val="left"/>
      <w:pPr>
        <w:ind w:left="5040" w:hanging="360"/>
      </w:pPr>
    </w:lvl>
    <w:lvl w:ilvl="7" w:tplc="CFD25566">
      <w:start w:val="1"/>
      <w:numFmt w:val="lowerLetter"/>
      <w:lvlText w:val="%8."/>
      <w:lvlJc w:val="left"/>
      <w:pPr>
        <w:ind w:left="5760" w:hanging="360"/>
      </w:pPr>
    </w:lvl>
    <w:lvl w:ilvl="8" w:tplc="A16E9F72">
      <w:start w:val="1"/>
      <w:numFmt w:val="lowerRoman"/>
      <w:lvlText w:val="%9."/>
      <w:lvlJc w:val="right"/>
      <w:pPr>
        <w:ind w:left="6480" w:hanging="180"/>
      </w:p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832FE5"/>
    <w:multiLevelType w:val="hybridMultilevel"/>
    <w:tmpl w:val="9790F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A0874"/>
    <w:multiLevelType w:val="multilevel"/>
    <w:tmpl w:val="F9502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C732E"/>
    <w:multiLevelType w:val="multilevel"/>
    <w:tmpl w:val="176E5CC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A555ACD"/>
    <w:multiLevelType w:val="hybridMultilevel"/>
    <w:tmpl w:val="47FCF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D656527"/>
    <w:multiLevelType w:val="hybridMultilevel"/>
    <w:tmpl w:val="2C96BFD8"/>
    <w:lvl w:ilvl="0" w:tplc="60C289F0">
      <w:start w:val="1"/>
      <w:numFmt w:val="decimal"/>
      <w:lvlText w:val="%1)"/>
      <w:lvlJc w:val="left"/>
      <w:pPr>
        <w:ind w:left="1065" w:hanging="360"/>
      </w:pPr>
      <w:rPr>
        <w:rFonts w:eastAsia="Tahoma" w:cs="Tahoma" w:hint="default"/>
        <w:b/>
        <w:bCs/>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EC51A7A"/>
    <w:multiLevelType w:val="hybridMultilevel"/>
    <w:tmpl w:val="2DB835B8"/>
    <w:lvl w:ilvl="0" w:tplc="585C55D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92547B"/>
    <w:multiLevelType w:val="multilevel"/>
    <w:tmpl w:val="75D2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BB5D98"/>
    <w:multiLevelType w:val="hybridMultilevel"/>
    <w:tmpl w:val="CC7C5A6C"/>
    <w:lvl w:ilvl="0" w:tplc="34D4F84A">
      <w:start w:val="3"/>
      <w:numFmt w:val="bullet"/>
      <w:lvlText w:val="-"/>
      <w:lvlJc w:val="left"/>
      <w:pPr>
        <w:ind w:left="1068" w:hanging="360"/>
      </w:pPr>
      <w:rPr>
        <w:rFonts w:ascii="Georgia" w:eastAsia="Times New Roman" w:hAnsi="Georgi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5A193FF0"/>
    <w:multiLevelType w:val="hybridMultilevel"/>
    <w:tmpl w:val="3D343EA2"/>
    <w:lvl w:ilvl="0" w:tplc="19E84E68">
      <w:start w:val="1"/>
      <w:numFmt w:val="decimal"/>
      <w:lvlText w:val="%1)"/>
      <w:lvlJc w:val="left"/>
      <w:pPr>
        <w:ind w:left="1068" w:hanging="360"/>
      </w:pPr>
      <w:rPr>
        <w:rFonts w:ascii="Georgia" w:hAnsi="Georgia" w:hint="default"/>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5CCC4D3C"/>
    <w:multiLevelType w:val="multilevel"/>
    <w:tmpl w:val="8ACC3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6DF75D68"/>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7" w15:restartNumberingAfterBreak="0">
    <w:nsid w:val="713132C2"/>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8" w15:restartNumberingAfterBreak="0">
    <w:nsid w:val="7E9E4487"/>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16cid:durableId="1875269595">
    <w:abstractNumId w:val="1"/>
  </w:num>
  <w:num w:numId="2" w16cid:durableId="1435705669">
    <w:abstractNumId w:val="0"/>
  </w:num>
  <w:num w:numId="3" w16cid:durableId="993335869">
    <w:abstractNumId w:val="8"/>
  </w:num>
  <w:num w:numId="4" w16cid:durableId="218826851">
    <w:abstractNumId w:val="3"/>
  </w:num>
  <w:num w:numId="5" w16cid:durableId="176013179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383645">
    <w:abstractNumId w:val="2"/>
  </w:num>
  <w:num w:numId="7" w16cid:durableId="832912733">
    <w:abstractNumId w:val="16"/>
  </w:num>
  <w:num w:numId="8" w16cid:durableId="1887637651">
    <w:abstractNumId w:val="17"/>
  </w:num>
  <w:num w:numId="9" w16cid:durableId="966661553">
    <w:abstractNumId w:val="18"/>
  </w:num>
  <w:num w:numId="10" w16cid:durableId="1791627417">
    <w:abstractNumId w:val="4"/>
  </w:num>
  <w:num w:numId="11" w16cid:durableId="1934893008">
    <w:abstractNumId w:val="10"/>
  </w:num>
  <w:num w:numId="12" w16cid:durableId="1497645733">
    <w:abstractNumId w:val="6"/>
  </w:num>
  <w:num w:numId="13" w16cid:durableId="1191644060">
    <w:abstractNumId w:val="11"/>
  </w:num>
  <w:num w:numId="14" w16cid:durableId="1538160692">
    <w:abstractNumId w:val="14"/>
  </w:num>
  <w:num w:numId="15" w16cid:durableId="92673257">
    <w:abstractNumId w:val="5"/>
  </w:num>
  <w:num w:numId="16" w16cid:durableId="1288900657">
    <w:abstractNumId w:val="7"/>
  </w:num>
  <w:num w:numId="17" w16cid:durableId="683704228">
    <w:abstractNumId w:val="12"/>
  </w:num>
  <w:num w:numId="18" w16cid:durableId="690839778">
    <w:abstractNumId w:val="13"/>
  </w:num>
  <w:num w:numId="19" w16cid:durableId="1550262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E4"/>
    <w:rsid w:val="00001372"/>
    <w:rsid w:val="00010063"/>
    <w:rsid w:val="0001143E"/>
    <w:rsid w:val="000130E4"/>
    <w:rsid w:val="00014BCB"/>
    <w:rsid w:val="00015286"/>
    <w:rsid w:val="0001686C"/>
    <w:rsid w:val="00016DAF"/>
    <w:rsid w:val="00020866"/>
    <w:rsid w:val="00021696"/>
    <w:rsid w:val="00024890"/>
    <w:rsid w:val="00025978"/>
    <w:rsid w:val="00027828"/>
    <w:rsid w:val="0003234B"/>
    <w:rsid w:val="00036E44"/>
    <w:rsid w:val="00043A83"/>
    <w:rsid w:val="00046B7F"/>
    <w:rsid w:val="000501E8"/>
    <w:rsid w:val="0005062F"/>
    <w:rsid w:val="000515E5"/>
    <w:rsid w:val="00053545"/>
    <w:rsid w:val="0005397D"/>
    <w:rsid w:val="000551E4"/>
    <w:rsid w:val="00056A48"/>
    <w:rsid w:val="0006322B"/>
    <w:rsid w:val="00064779"/>
    <w:rsid w:val="0006642D"/>
    <w:rsid w:val="00067C99"/>
    <w:rsid w:val="00070FC0"/>
    <w:rsid w:val="000726C1"/>
    <w:rsid w:val="00072C2A"/>
    <w:rsid w:val="000767EA"/>
    <w:rsid w:val="000805C7"/>
    <w:rsid w:val="00082FCB"/>
    <w:rsid w:val="00083BA0"/>
    <w:rsid w:val="000904FE"/>
    <w:rsid w:val="00095BF1"/>
    <w:rsid w:val="000A46EB"/>
    <w:rsid w:val="000A6A2E"/>
    <w:rsid w:val="000A6FA6"/>
    <w:rsid w:val="000B16A5"/>
    <w:rsid w:val="000B17E6"/>
    <w:rsid w:val="000B41D3"/>
    <w:rsid w:val="000B4AB2"/>
    <w:rsid w:val="000B6D0C"/>
    <w:rsid w:val="000B7E74"/>
    <w:rsid w:val="000C04BB"/>
    <w:rsid w:val="000C1A05"/>
    <w:rsid w:val="000C2C26"/>
    <w:rsid w:val="000C7EFA"/>
    <w:rsid w:val="000D05CF"/>
    <w:rsid w:val="000D1213"/>
    <w:rsid w:val="000D4276"/>
    <w:rsid w:val="000D65BD"/>
    <w:rsid w:val="000D6E96"/>
    <w:rsid w:val="000E08AB"/>
    <w:rsid w:val="000E1AC8"/>
    <w:rsid w:val="000E1F30"/>
    <w:rsid w:val="000E25CB"/>
    <w:rsid w:val="000E6EAF"/>
    <w:rsid w:val="000F0AE8"/>
    <w:rsid w:val="000F365B"/>
    <w:rsid w:val="000F59FA"/>
    <w:rsid w:val="000F5CAA"/>
    <w:rsid w:val="000F6BD9"/>
    <w:rsid w:val="000F6EBB"/>
    <w:rsid w:val="001000A8"/>
    <w:rsid w:val="00100BB0"/>
    <w:rsid w:val="001013C6"/>
    <w:rsid w:val="00104444"/>
    <w:rsid w:val="001044C4"/>
    <w:rsid w:val="00106CFD"/>
    <w:rsid w:val="0011146A"/>
    <w:rsid w:val="00115372"/>
    <w:rsid w:val="00117952"/>
    <w:rsid w:val="00125067"/>
    <w:rsid w:val="00127001"/>
    <w:rsid w:val="00134A66"/>
    <w:rsid w:val="0013584F"/>
    <w:rsid w:val="001374DE"/>
    <w:rsid w:val="001378E0"/>
    <w:rsid w:val="00140782"/>
    <w:rsid w:val="001426CD"/>
    <w:rsid w:val="001434C5"/>
    <w:rsid w:val="00143B22"/>
    <w:rsid w:val="00144E1F"/>
    <w:rsid w:val="00146F58"/>
    <w:rsid w:val="001508EE"/>
    <w:rsid w:val="0015246F"/>
    <w:rsid w:val="00156BA5"/>
    <w:rsid w:val="001630C3"/>
    <w:rsid w:val="00165A13"/>
    <w:rsid w:val="00171E69"/>
    <w:rsid w:val="00172C7B"/>
    <w:rsid w:val="00174663"/>
    <w:rsid w:val="001869CA"/>
    <w:rsid w:val="001931FD"/>
    <w:rsid w:val="00193953"/>
    <w:rsid w:val="00193F2C"/>
    <w:rsid w:val="001A5FA0"/>
    <w:rsid w:val="001A6161"/>
    <w:rsid w:val="001B1433"/>
    <w:rsid w:val="001B1E7B"/>
    <w:rsid w:val="001B66F2"/>
    <w:rsid w:val="001B7292"/>
    <w:rsid w:val="001C25BD"/>
    <w:rsid w:val="001C56F1"/>
    <w:rsid w:val="001C577F"/>
    <w:rsid w:val="001C609C"/>
    <w:rsid w:val="001C668C"/>
    <w:rsid w:val="001D0D63"/>
    <w:rsid w:val="001D6CF5"/>
    <w:rsid w:val="001E1145"/>
    <w:rsid w:val="001E2C22"/>
    <w:rsid w:val="001E4205"/>
    <w:rsid w:val="001E46FC"/>
    <w:rsid w:val="001E4949"/>
    <w:rsid w:val="001E4BF1"/>
    <w:rsid w:val="001E5E29"/>
    <w:rsid w:val="001E6D60"/>
    <w:rsid w:val="001E7025"/>
    <w:rsid w:val="001F09A9"/>
    <w:rsid w:val="001F6680"/>
    <w:rsid w:val="0020171A"/>
    <w:rsid w:val="00201943"/>
    <w:rsid w:val="0021041F"/>
    <w:rsid w:val="00213016"/>
    <w:rsid w:val="0022071E"/>
    <w:rsid w:val="00227B0E"/>
    <w:rsid w:val="0024387D"/>
    <w:rsid w:val="002439B4"/>
    <w:rsid w:val="00244010"/>
    <w:rsid w:val="00245209"/>
    <w:rsid w:val="00251674"/>
    <w:rsid w:val="002539B6"/>
    <w:rsid w:val="00261A59"/>
    <w:rsid w:val="002667DE"/>
    <w:rsid w:val="002770CA"/>
    <w:rsid w:val="00280B7F"/>
    <w:rsid w:val="00284D9C"/>
    <w:rsid w:val="00286EF9"/>
    <w:rsid w:val="00287EBA"/>
    <w:rsid w:val="002910B8"/>
    <w:rsid w:val="0029322E"/>
    <w:rsid w:val="0029324A"/>
    <w:rsid w:val="00294778"/>
    <w:rsid w:val="00297626"/>
    <w:rsid w:val="002A0C17"/>
    <w:rsid w:val="002A7803"/>
    <w:rsid w:val="002B62F9"/>
    <w:rsid w:val="002C1DDB"/>
    <w:rsid w:val="002C1FB7"/>
    <w:rsid w:val="002C5E0B"/>
    <w:rsid w:val="002D050F"/>
    <w:rsid w:val="002D575A"/>
    <w:rsid w:val="002E48DA"/>
    <w:rsid w:val="002E645D"/>
    <w:rsid w:val="002E6C34"/>
    <w:rsid w:val="002E6F32"/>
    <w:rsid w:val="002F1AAF"/>
    <w:rsid w:val="002F2F66"/>
    <w:rsid w:val="002F32AD"/>
    <w:rsid w:val="002F4599"/>
    <w:rsid w:val="002F5592"/>
    <w:rsid w:val="002F6B84"/>
    <w:rsid w:val="00303732"/>
    <w:rsid w:val="003055FF"/>
    <w:rsid w:val="003059A7"/>
    <w:rsid w:val="0030631A"/>
    <w:rsid w:val="00310506"/>
    <w:rsid w:val="00310743"/>
    <w:rsid w:val="00310B46"/>
    <w:rsid w:val="003113A3"/>
    <w:rsid w:val="00312499"/>
    <w:rsid w:val="00314A0E"/>
    <w:rsid w:val="00320D3C"/>
    <w:rsid w:val="00321F4E"/>
    <w:rsid w:val="00322D9C"/>
    <w:rsid w:val="00323325"/>
    <w:rsid w:val="00324D8E"/>
    <w:rsid w:val="00325798"/>
    <w:rsid w:val="00325A09"/>
    <w:rsid w:val="00330491"/>
    <w:rsid w:val="00331A93"/>
    <w:rsid w:val="00332779"/>
    <w:rsid w:val="00332A54"/>
    <w:rsid w:val="00333377"/>
    <w:rsid w:val="0033680A"/>
    <w:rsid w:val="00337D38"/>
    <w:rsid w:val="00343087"/>
    <w:rsid w:val="00344E75"/>
    <w:rsid w:val="00346B4A"/>
    <w:rsid w:val="00347E6B"/>
    <w:rsid w:val="003503BA"/>
    <w:rsid w:val="00354DF8"/>
    <w:rsid w:val="00362106"/>
    <w:rsid w:val="003651D3"/>
    <w:rsid w:val="00365522"/>
    <w:rsid w:val="00372F2A"/>
    <w:rsid w:val="003735A6"/>
    <w:rsid w:val="00376DB6"/>
    <w:rsid w:val="003826E4"/>
    <w:rsid w:val="003837ED"/>
    <w:rsid w:val="0038430C"/>
    <w:rsid w:val="0038565A"/>
    <w:rsid w:val="00385CFA"/>
    <w:rsid w:val="00390B44"/>
    <w:rsid w:val="0039208F"/>
    <w:rsid w:val="00393550"/>
    <w:rsid w:val="003A4D67"/>
    <w:rsid w:val="003B29CC"/>
    <w:rsid w:val="003B5C1A"/>
    <w:rsid w:val="003B5D52"/>
    <w:rsid w:val="003B77F8"/>
    <w:rsid w:val="003C7DF5"/>
    <w:rsid w:val="003C7FAA"/>
    <w:rsid w:val="003D6A53"/>
    <w:rsid w:val="003E0241"/>
    <w:rsid w:val="003F2083"/>
    <w:rsid w:val="003F64A3"/>
    <w:rsid w:val="003F6D9D"/>
    <w:rsid w:val="0040106E"/>
    <w:rsid w:val="00404060"/>
    <w:rsid w:val="00412CEF"/>
    <w:rsid w:val="00412E85"/>
    <w:rsid w:val="004159F9"/>
    <w:rsid w:val="0041749D"/>
    <w:rsid w:val="004210C4"/>
    <w:rsid w:val="004215DB"/>
    <w:rsid w:val="004249E1"/>
    <w:rsid w:val="00424D6A"/>
    <w:rsid w:val="00427283"/>
    <w:rsid w:val="00431974"/>
    <w:rsid w:val="004334A9"/>
    <w:rsid w:val="0043429F"/>
    <w:rsid w:val="00435B6F"/>
    <w:rsid w:val="004364BB"/>
    <w:rsid w:val="00445FBB"/>
    <w:rsid w:val="00450009"/>
    <w:rsid w:val="00450569"/>
    <w:rsid w:val="0045285B"/>
    <w:rsid w:val="00463872"/>
    <w:rsid w:val="00464C72"/>
    <w:rsid w:val="004700E5"/>
    <w:rsid w:val="00474569"/>
    <w:rsid w:val="00477DA1"/>
    <w:rsid w:val="0048084D"/>
    <w:rsid w:val="00484C35"/>
    <w:rsid w:val="00487351"/>
    <w:rsid w:val="004915ED"/>
    <w:rsid w:val="0049388D"/>
    <w:rsid w:val="00495B08"/>
    <w:rsid w:val="004973A1"/>
    <w:rsid w:val="004A2D6D"/>
    <w:rsid w:val="004A378F"/>
    <w:rsid w:val="004B07C9"/>
    <w:rsid w:val="004B0FB8"/>
    <w:rsid w:val="004B132C"/>
    <w:rsid w:val="004C0DC1"/>
    <w:rsid w:val="004C2A84"/>
    <w:rsid w:val="004D4463"/>
    <w:rsid w:val="004D66DB"/>
    <w:rsid w:val="004D6EDC"/>
    <w:rsid w:val="004E05E7"/>
    <w:rsid w:val="004E0F30"/>
    <w:rsid w:val="004E4E60"/>
    <w:rsid w:val="004F113F"/>
    <w:rsid w:val="004F2299"/>
    <w:rsid w:val="004F75A6"/>
    <w:rsid w:val="0050291C"/>
    <w:rsid w:val="00502C1E"/>
    <w:rsid w:val="005032AA"/>
    <w:rsid w:val="00507E78"/>
    <w:rsid w:val="00520AA7"/>
    <w:rsid w:val="00521692"/>
    <w:rsid w:val="005247CB"/>
    <w:rsid w:val="00524F3C"/>
    <w:rsid w:val="005278B1"/>
    <w:rsid w:val="00530D72"/>
    <w:rsid w:val="00533909"/>
    <w:rsid w:val="00534EF9"/>
    <w:rsid w:val="00542F36"/>
    <w:rsid w:val="005437DB"/>
    <w:rsid w:val="00550B4C"/>
    <w:rsid w:val="0055277E"/>
    <w:rsid w:val="005529C6"/>
    <w:rsid w:val="00553C7A"/>
    <w:rsid w:val="00554C39"/>
    <w:rsid w:val="005552E2"/>
    <w:rsid w:val="00556EF6"/>
    <w:rsid w:val="00562569"/>
    <w:rsid w:val="005642E1"/>
    <w:rsid w:val="00566CE6"/>
    <w:rsid w:val="005826B9"/>
    <w:rsid w:val="00585399"/>
    <w:rsid w:val="0058598B"/>
    <w:rsid w:val="00586A25"/>
    <w:rsid w:val="00593784"/>
    <w:rsid w:val="00594933"/>
    <w:rsid w:val="005949CC"/>
    <w:rsid w:val="00597AE8"/>
    <w:rsid w:val="005A2690"/>
    <w:rsid w:val="005A5284"/>
    <w:rsid w:val="005A6BA2"/>
    <w:rsid w:val="005B61D1"/>
    <w:rsid w:val="005B6B6A"/>
    <w:rsid w:val="005B7C75"/>
    <w:rsid w:val="005C29D2"/>
    <w:rsid w:val="005C2E1D"/>
    <w:rsid w:val="005D6EA4"/>
    <w:rsid w:val="005E539A"/>
    <w:rsid w:val="005E5550"/>
    <w:rsid w:val="005F16BD"/>
    <w:rsid w:val="005F635B"/>
    <w:rsid w:val="005F71AD"/>
    <w:rsid w:val="005F7B7E"/>
    <w:rsid w:val="0060338D"/>
    <w:rsid w:val="00603DB8"/>
    <w:rsid w:val="00605A9E"/>
    <w:rsid w:val="00617E25"/>
    <w:rsid w:val="00623F13"/>
    <w:rsid w:val="00626214"/>
    <w:rsid w:val="006279D2"/>
    <w:rsid w:val="006311B7"/>
    <w:rsid w:val="006345D8"/>
    <w:rsid w:val="00641C21"/>
    <w:rsid w:val="006434D3"/>
    <w:rsid w:val="00646C00"/>
    <w:rsid w:val="00650F5E"/>
    <w:rsid w:val="00651E4D"/>
    <w:rsid w:val="00657768"/>
    <w:rsid w:val="00657890"/>
    <w:rsid w:val="00666408"/>
    <w:rsid w:val="0066718A"/>
    <w:rsid w:val="006703FF"/>
    <w:rsid w:val="00675802"/>
    <w:rsid w:val="00675D3A"/>
    <w:rsid w:val="0068031D"/>
    <w:rsid w:val="00681223"/>
    <w:rsid w:val="00682C50"/>
    <w:rsid w:val="00686B33"/>
    <w:rsid w:val="006925FA"/>
    <w:rsid w:val="00694BDA"/>
    <w:rsid w:val="006A3A1C"/>
    <w:rsid w:val="006A7514"/>
    <w:rsid w:val="006B3F7B"/>
    <w:rsid w:val="006C344F"/>
    <w:rsid w:val="006C77F8"/>
    <w:rsid w:val="006C7B65"/>
    <w:rsid w:val="006D19A6"/>
    <w:rsid w:val="006D25F8"/>
    <w:rsid w:val="006D35B8"/>
    <w:rsid w:val="006D3878"/>
    <w:rsid w:val="006D7CC9"/>
    <w:rsid w:val="006D7FBE"/>
    <w:rsid w:val="006E19E4"/>
    <w:rsid w:val="006E648D"/>
    <w:rsid w:val="006E7A78"/>
    <w:rsid w:val="00701AE4"/>
    <w:rsid w:val="007028B1"/>
    <w:rsid w:val="0070436B"/>
    <w:rsid w:val="00707717"/>
    <w:rsid w:val="007151EE"/>
    <w:rsid w:val="00716B54"/>
    <w:rsid w:val="00722660"/>
    <w:rsid w:val="00723F41"/>
    <w:rsid w:val="0072410E"/>
    <w:rsid w:val="00742512"/>
    <w:rsid w:val="007425AB"/>
    <w:rsid w:val="007436EA"/>
    <w:rsid w:val="00743BBF"/>
    <w:rsid w:val="00744D60"/>
    <w:rsid w:val="00746963"/>
    <w:rsid w:val="00752746"/>
    <w:rsid w:val="00755A00"/>
    <w:rsid w:val="007602FA"/>
    <w:rsid w:val="0076220F"/>
    <w:rsid w:val="007635C3"/>
    <w:rsid w:val="0077210B"/>
    <w:rsid w:val="00775C35"/>
    <w:rsid w:val="0077622E"/>
    <w:rsid w:val="007764AD"/>
    <w:rsid w:val="00776677"/>
    <w:rsid w:val="00776EE5"/>
    <w:rsid w:val="00776FAD"/>
    <w:rsid w:val="00777793"/>
    <w:rsid w:val="00794A2C"/>
    <w:rsid w:val="007970A5"/>
    <w:rsid w:val="007975A9"/>
    <w:rsid w:val="007A1C15"/>
    <w:rsid w:val="007A1CE7"/>
    <w:rsid w:val="007A252C"/>
    <w:rsid w:val="007A2790"/>
    <w:rsid w:val="007A3307"/>
    <w:rsid w:val="007B15DB"/>
    <w:rsid w:val="007B1A17"/>
    <w:rsid w:val="007B41A3"/>
    <w:rsid w:val="007B646E"/>
    <w:rsid w:val="007B75CB"/>
    <w:rsid w:val="007C0B0F"/>
    <w:rsid w:val="007D3787"/>
    <w:rsid w:val="007D4648"/>
    <w:rsid w:val="007D702B"/>
    <w:rsid w:val="007D7DDC"/>
    <w:rsid w:val="007E22EB"/>
    <w:rsid w:val="007E2339"/>
    <w:rsid w:val="007E2C14"/>
    <w:rsid w:val="007E4166"/>
    <w:rsid w:val="007E43BF"/>
    <w:rsid w:val="007E5D84"/>
    <w:rsid w:val="007F076D"/>
    <w:rsid w:val="007F0A11"/>
    <w:rsid w:val="007F1E45"/>
    <w:rsid w:val="007F2617"/>
    <w:rsid w:val="007F3F8D"/>
    <w:rsid w:val="00802B4A"/>
    <w:rsid w:val="008032C3"/>
    <w:rsid w:val="00805304"/>
    <w:rsid w:val="0081261F"/>
    <w:rsid w:val="008149CD"/>
    <w:rsid w:val="00817007"/>
    <w:rsid w:val="008221C1"/>
    <w:rsid w:val="00827F14"/>
    <w:rsid w:val="00833B0B"/>
    <w:rsid w:val="00845C9A"/>
    <w:rsid w:val="00846251"/>
    <w:rsid w:val="0085150B"/>
    <w:rsid w:val="00855A80"/>
    <w:rsid w:val="00863A55"/>
    <w:rsid w:val="008653D4"/>
    <w:rsid w:val="00865E12"/>
    <w:rsid w:val="008660CB"/>
    <w:rsid w:val="00873501"/>
    <w:rsid w:val="00885B05"/>
    <w:rsid w:val="00887CBB"/>
    <w:rsid w:val="008912F6"/>
    <w:rsid w:val="0089237D"/>
    <w:rsid w:val="00892B27"/>
    <w:rsid w:val="008979BE"/>
    <w:rsid w:val="008A17DD"/>
    <w:rsid w:val="008A2E46"/>
    <w:rsid w:val="008A34D1"/>
    <w:rsid w:val="008A4546"/>
    <w:rsid w:val="008B056E"/>
    <w:rsid w:val="008B27A9"/>
    <w:rsid w:val="008C4BB6"/>
    <w:rsid w:val="008D3AA1"/>
    <w:rsid w:val="008E4B7A"/>
    <w:rsid w:val="008E5C8D"/>
    <w:rsid w:val="008E5E09"/>
    <w:rsid w:val="008E666E"/>
    <w:rsid w:val="008F04C5"/>
    <w:rsid w:val="008F188B"/>
    <w:rsid w:val="008F2070"/>
    <w:rsid w:val="008F4373"/>
    <w:rsid w:val="008F46DD"/>
    <w:rsid w:val="008F6AA8"/>
    <w:rsid w:val="008F750B"/>
    <w:rsid w:val="00914CDD"/>
    <w:rsid w:val="009204F5"/>
    <w:rsid w:val="009217D4"/>
    <w:rsid w:val="00923687"/>
    <w:rsid w:val="0092697E"/>
    <w:rsid w:val="00926A89"/>
    <w:rsid w:val="00926BFF"/>
    <w:rsid w:val="00932640"/>
    <w:rsid w:val="0093352C"/>
    <w:rsid w:val="009425DE"/>
    <w:rsid w:val="00942AB9"/>
    <w:rsid w:val="009475B9"/>
    <w:rsid w:val="00950EB6"/>
    <w:rsid w:val="0095367B"/>
    <w:rsid w:val="009620AC"/>
    <w:rsid w:val="00962BE4"/>
    <w:rsid w:val="00962E5A"/>
    <w:rsid w:val="0096721E"/>
    <w:rsid w:val="00971780"/>
    <w:rsid w:val="00972BD1"/>
    <w:rsid w:val="0097430D"/>
    <w:rsid w:val="00974E2F"/>
    <w:rsid w:val="0097564F"/>
    <w:rsid w:val="00980E5E"/>
    <w:rsid w:val="009813A6"/>
    <w:rsid w:val="00982074"/>
    <w:rsid w:val="0098303F"/>
    <w:rsid w:val="00985AC5"/>
    <w:rsid w:val="009907C7"/>
    <w:rsid w:val="00993304"/>
    <w:rsid w:val="00994C85"/>
    <w:rsid w:val="00995A3D"/>
    <w:rsid w:val="00995C58"/>
    <w:rsid w:val="009A1876"/>
    <w:rsid w:val="009A3A43"/>
    <w:rsid w:val="009A3CAD"/>
    <w:rsid w:val="009A5438"/>
    <w:rsid w:val="009B1517"/>
    <w:rsid w:val="009B163E"/>
    <w:rsid w:val="009B1FDB"/>
    <w:rsid w:val="009B3A98"/>
    <w:rsid w:val="009B7F41"/>
    <w:rsid w:val="009C07D5"/>
    <w:rsid w:val="009C20AE"/>
    <w:rsid w:val="009C59A8"/>
    <w:rsid w:val="009C69F3"/>
    <w:rsid w:val="009C78C7"/>
    <w:rsid w:val="009C7ABE"/>
    <w:rsid w:val="009E6A4C"/>
    <w:rsid w:val="009F66E4"/>
    <w:rsid w:val="00A00DD0"/>
    <w:rsid w:val="00A11DA5"/>
    <w:rsid w:val="00A17C3C"/>
    <w:rsid w:val="00A23522"/>
    <w:rsid w:val="00A23770"/>
    <w:rsid w:val="00A237D6"/>
    <w:rsid w:val="00A23BC8"/>
    <w:rsid w:val="00A2432E"/>
    <w:rsid w:val="00A34893"/>
    <w:rsid w:val="00A34A6D"/>
    <w:rsid w:val="00A36D82"/>
    <w:rsid w:val="00A375CB"/>
    <w:rsid w:val="00A42E07"/>
    <w:rsid w:val="00A44CB4"/>
    <w:rsid w:val="00A45AFE"/>
    <w:rsid w:val="00A46925"/>
    <w:rsid w:val="00A50A25"/>
    <w:rsid w:val="00A542B9"/>
    <w:rsid w:val="00A61641"/>
    <w:rsid w:val="00A678D9"/>
    <w:rsid w:val="00A67F7C"/>
    <w:rsid w:val="00A71550"/>
    <w:rsid w:val="00A72E49"/>
    <w:rsid w:val="00A733AE"/>
    <w:rsid w:val="00A73942"/>
    <w:rsid w:val="00A80796"/>
    <w:rsid w:val="00A816DC"/>
    <w:rsid w:val="00A86009"/>
    <w:rsid w:val="00A94B49"/>
    <w:rsid w:val="00AA021A"/>
    <w:rsid w:val="00AA2ADF"/>
    <w:rsid w:val="00AA6241"/>
    <w:rsid w:val="00AB1852"/>
    <w:rsid w:val="00AB231E"/>
    <w:rsid w:val="00AB2439"/>
    <w:rsid w:val="00AB3729"/>
    <w:rsid w:val="00AC0246"/>
    <w:rsid w:val="00AC1B85"/>
    <w:rsid w:val="00AC38FD"/>
    <w:rsid w:val="00AC5884"/>
    <w:rsid w:val="00AD216A"/>
    <w:rsid w:val="00AD24D4"/>
    <w:rsid w:val="00AD3232"/>
    <w:rsid w:val="00AD45B3"/>
    <w:rsid w:val="00AD5262"/>
    <w:rsid w:val="00AD5B3E"/>
    <w:rsid w:val="00AD6D0B"/>
    <w:rsid w:val="00AD6DBD"/>
    <w:rsid w:val="00AE01C5"/>
    <w:rsid w:val="00AE38B9"/>
    <w:rsid w:val="00AE38DB"/>
    <w:rsid w:val="00AE411E"/>
    <w:rsid w:val="00AE5F7A"/>
    <w:rsid w:val="00AE6377"/>
    <w:rsid w:val="00AF210A"/>
    <w:rsid w:val="00B008B8"/>
    <w:rsid w:val="00B078D7"/>
    <w:rsid w:val="00B07A71"/>
    <w:rsid w:val="00B122C0"/>
    <w:rsid w:val="00B239C0"/>
    <w:rsid w:val="00B2672E"/>
    <w:rsid w:val="00B30EAB"/>
    <w:rsid w:val="00B33A13"/>
    <w:rsid w:val="00B33D82"/>
    <w:rsid w:val="00B368F3"/>
    <w:rsid w:val="00B37CDC"/>
    <w:rsid w:val="00B4197C"/>
    <w:rsid w:val="00B44943"/>
    <w:rsid w:val="00B4545D"/>
    <w:rsid w:val="00B46AA3"/>
    <w:rsid w:val="00B477CC"/>
    <w:rsid w:val="00B51207"/>
    <w:rsid w:val="00B517E5"/>
    <w:rsid w:val="00B6146C"/>
    <w:rsid w:val="00B65612"/>
    <w:rsid w:val="00B7000E"/>
    <w:rsid w:val="00B745D2"/>
    <w:rsid w:val="00B8282C"/>
    <w:rsid w:val="00B82A8C"/>
    <w:rsid w:val="00B82DDE"/>
    <w:rsid w:val="00B83986"/>
    <w:rsid w:val="00B8668C"/>
    <w:rsid w:val="00B8721D"/>
    <w:rsid w:val="00B8731A"/>
    <w:rsid w:val="00B97060"/>
    <w:rsid w:val="00B977AF"/>
    <w:rsid w:val="00BA7388"/>
    <w:rsid w:val="00BB1131"/>
    <w:rsid w:val="00BB2C4D"/>
    <w:rsid w:val="00BB3440"/>
    <w:rsid w:val="00BB43DC"/>
    <w:rsid w:val="00BB4FF7"/>
    <w:rsid w:val="00BB5FF6"/>
    <w:rsid w:val="00BB79D5"/>
    <w:rsid w:val="00BE0CDD"/>
    <w:rsid w:val="00BE7583"/>
    <w:rsid w:val="00BF02B0"/>
    <w:rsid w:val="00BF6090"/>
    <w:rsid w:val="00BF64DC"/>
    <w:rsid w:val="00BF6886"/>
    <w:rsid w:val="00C000FE"/>
    <w:rsid w:val="00C04EA9"/>
    <w:rsid w:val="00C06431"/>
    <w:rsid w:val="00C06B4C"/>
    <w:rsid w:val="00C11F11"/>
    <w:rsid w:val="00C14665"/>
    <w:rsid w:val="00C14C47"/>
    <w:rsid w:val="00C16F04"/>
    <w:rsid w:val="00C27049"/>
    <w:rsid w:val="00C321F6"/>
    <w:rsid w:val="00C341C7"/>
    <w:rsid w:val="00C349B4"/>
    <w:rsid w:val="00C3510E"/>
    <w:rsid w:val="00C355B2"/>
    <w:rsid w:val="00C35D3D"/>
    <w:rsid w:val="00C41E3E"/>
    <w:rsid w:val="00C53947"/>
    <w:rsid w:val="00C53DF6"/>
    <w:rsid w:val="00C54063"/>
    <w:rsid w:val="00C5664F"/>
    <w:rsid w:val="00C5754E"/>
    <w:rsid w:val="00C607C2"/>
    <w:rsid w:val="00C61A9D"/>
    <w:rsid w:val="00C62C1B"/>
    <w:rsid w:val="00C6445C"/>
    <w:rsid w:val="00C65208"/>
    <w:rsid w:val="00C669D2"/>
    <w:rsid w:val="00C73226"/>
    <w:rsid w:val="00C743A6"/>
    <w:rsid w:val="00C82244"/>
    <w:rsid w:val="00C90766"/>
    <w:rsid w:val="00C91B1F"/>
    <w:rsid w:val="00C91F3C"/>
    <w:rsid w:val="00C95DF2"/>
    <w:rsid w:val="00CA0040"/>
    <w:rsid w:val="00CA581C"/>
    <w:rsid w:val="00CA6EF7"/>
    <w:rsid w:val="00CB0C16"/>
    <w:rsid w:val="00CB1822"/>
    <w:rsid w:val="00CB6317"/>
    <w:rsid w:val="00CB6331"/>
    <w:rsid w:val="00CB690F"/>
    <w:rsid w:val="00CB6F77"/>
    <w:rsid w:val="00CB7976"/>
    <w:rsid w:val="00CB7E4F"/>
    <w:rsid w:val="00CC072D"/>
    <w:rsid w:val="00CC1E64"/>
    <w:rsid w:val="00CC5766"/>
    <w:rsid w:val="00CC5D54"/>
    <w:rsid w:val="00CD3C3C"/>
    <w:rsid w:val="00CD6283"/>
    <w:rsid w:val="00CD62BA"/>
    <w:rsid w:val="00CE1010"/>
    <w:rsid w:val="00CE11B6"/>
    <w:rsid w:val="00CE1746"/>
    <w:rsid w:val="00CE1AAC"/>
    <w:rsid w:val="00CE34F6"/>
    <w:rsid w:val="00CE7705"/>
    <w:rsid w:val="00CF0EAF"/>
    <w:rsid w:val="00CF2ACE"/>
    <w:rsid w:val="00CF4E16"/>
    <w:rsid w:val="00D013A7"/>
    <w:rsid w:val="00D01EFF"/>
    <w:rsid w:val="00D027BC"/>
    <w:rsid w:val="00D0673E"/>
    <w:rsid w:val="00D1238B"/>
    <w:rsid w:val="00D154F9"/>
    <w:rsid w:val="00D24206"/>
    <w:rsid w:val="00D30A35"/>
    <w:rsid w:val="00D30D59"/>
    <w:rsid w:val="00D339CA"/>
    <w:rsid w:val="00D36C3F"/>
    <w:rsid w:val="00D43AE0"/>
    <w:rsid w:val="00D46F40"/>
    <w:rsid w:val="00D520D2"/>
    <w:rsid w:val="00D52225"/>
    <w:rsid w:val="00D56763"/>
    <w:rsid w:val="00D57EC3"/>
    <w:rsid w:val="00D61DF0"/>
    <w:rsid w:val="00D6290D"/>
    <w:rsid w:val="00D62E32"/>
    <w:rsid w:val="00D66D9E"/>
    <w:rsid w:val="00D70272"/>
    <w:rsid w:val="00D72F9E"/>
    <w:rsid w:val="00D758E6"/>
    <w:rsid w:val="00D76AEC"/>
    <w:rsid w:val="00D93BD8"/>
    <w:rsid w:val="00D94724"/>
    <w:rsid w:val="00D96494"/>
    <w:rsid w:val="00DA0524"/>
    <w:rsid w:val="00DA0724"/>
    <w:rsid w:val="00DA4929"/>
    <w:rsid w:val="00DA5EB6"/>
    <w:rsid w:val="00DB22C5"/>
    <w:rsid w:val="00DB2492"/>
    <w:rsid w:val="00DB38B9"/>
    <w:rsid w:val="00DB5AB8"/>
    <w:rsid w:val="00DB6FF2"/>
    <w:rsid w:val="00DC29E0"/>
    <w:rsid w:val="00DC356B"/>
    <w:rsid w:val="00DC3909"/>
    <w:rsid w:val="00DC4CD7"/>
    <w:rsid w:val="00DC4CF8"/>
    <w:rsid w:val="00DC6D28"/>
    <w:rsid w:val="00DD0376"/>
    <w:rsid w:val="00DD13B1"/>
    <w:rsid w:val="00DD16D2"/>
    <w:rsid w:val="00DD1B29"/>
    <w:rsid w:val="00DD64D5"/>
    <w:rsid w:val="00DD66B7"/>
    <w:rsid w:val="00DE1418"/>
    <w:rsid w:val="00DE16D9"/>
    <w:rsid w:val="00DE5F9E"/>
    <w:rsid w:val="00DF0230"/>
    <w:rsid w:val="00DF0C1A"/>
    <w:rsid w:val="00DF74FC"/>
    <w:rsid w:val="00E074F8"/>
    <w:rsid w:val="00E07C02"/>
    <w:rsid w:val="00E13051"/>
    <w:rsid w:val="00E1402E"/>
    <w:rsid w:val="00E1741E"/>
    <w:rsid w:val="00E178F0"/>
    <w:rsid w:val="00E2000B"/>
    <w:rsid w:val="00E213F1"/>
    <w:rsid w:val="00E33DAB"/>
    <w:rsid w:val="00E3494E"/>
    <w:rsid w:val="00E3517E"/>
    <w:rsid w:val="00E3708A"/>
    <w:rsid w:val="00E459E9"/>
    <w:rsid w:val="00E46BFC"/>
    <w:rsid w:val="00E47AA0"/>
    <w:rsid w:val="00E50336"/>
    <w:rsid w:val="00E504A5"/>
    <w:rsid w:val="00E51BDC"/>
    <w:rsid w:val="00E52ED0"/>
    <w:rsid w:val="00E618A0"/>
    <w:rsid w:val="00E62609"/>
    <w:rsid w:val="00E6594C"/>
    <w:rsid w:val="00E66D6F"/>
    <w:rsid w:val="00E67F2A"/>
    <w:rsid w:val="00E71E72"/>
    <w:rsid w:val="00E7218F"/>
    <w:rsid w:val="00E755D8"/>
    <w:rsid w:val="00E75E6D"/>
    <w:rsid w:val="00E80F3E"/>
    <w:rsid w:val="00E82258"/>
    <w:rsid w:val="00E83213"/>
    <w:rsid w:val="00E931D8"/>
    <w:rsid w:val="00E972E6"/>
    <w:rsid w:val="00EA079C"/>
    <w:rsid w:val="00EA2FBA"/>
    <w:rsid w:val="00EA604C"/>
    <w:rsid w:val="00EA627F"/>
    <w:rsid w:val="00EA6DC9"/>
    <w:rsid w:val="00EB6242"/>
    <w:rsid w:val="00EB6DFB"/>
    <w:rsid w:val="00EC105A"/>
    <w:rsid w:val="00EC440E"/>
    <w:rsid w:val="00EC44B7"/>
    <w:rsid w:val="00EC5620"/>
    <w:rsid w:val="00EC71C8"/>
    <w:rsid w:val="00ED0F3D"/>
    <w:rsid w:val="00ED2C43"/>
    <w:rsid w:val="00ED56A1"/>
    <w:rsid w:val="00EE1732"/>
    <w:rsid w:val="00EE39AA"/>
    <w:rsid w:val="00EE483A"/>
    <w:rsid w:val="00EF0729"/>
    <w:rsid w:val="00EF089B"/>
    <w:rsid w:val="00EF11D9"/>
    <w:rsid w:val="00EF3C60"/>
    <w:rsid w:val="00EF3F1B"/>
    <w:rsid w:val="00EF5BE4"/>
    <w:rsid w:val="00F01079"/>
    <w:rsid w:val="00F01B30"/>
    <w:rsid w:val="00F02168"/>
    <w:rsid w:val="00F042CC"/>
    <w:rsid w:val="00F0689F"/>
    <w:rsid w:val="00F07F8B"/>
    <w:rsid w:val="00F101EA"/>
    <w:rsid w:val="00F10D0F"/>
    <w:rsid w:val="00F10F37"/>
    <w:rsid w:val="00F13E5D"/>
    <w:rsid w:val="00F141FB"/>
    <w:rsid w:val="00F236CD"/>
    <w:rsid w:val="00F272EB"/>
    <w:rsid w:val="00F27E38"/>
    <w:rsid w:val="00F3418E"/>
    <w:rsid w:val="00F345D9"/>
    <w:rsid w:val="00F352E2"/>
    <w:rsid w:val="00F40D96"/>
    <w:rsid w:val="00F42C94"/>
    <w:rsid w:val="00F43CE6"/>
    <w:rsid w:val="00F628A6"/>
    <w:rsid w:val="00F70A36"/>
    <w:rsid w:val="00F70E2C"/>
    <w:rsid w:val="00F757F0"/>
    <w:rsid w:val="00F75C7C"/>
    <w:rsid w:val="00F81A65"/>
    <w:rsid w:val="00F96701"/>
    <w:rsid w:val="00FA6F4A"/>
    <w:rsid w:val="00FD62C6"/>
    <w:rsid w:val="00FD64DE"/>
    <w:rsid w:val="00FE0FEE"/>
    <w:rsid w:val="00FE4417"/>
    <w:rsid w:val="00FE70C5"/>
    <w:rsid w:val="00FF1064"/>
    <w:rsid w:val="00FF2790"/>
    <w:rsid w:val="00FF29F8"/>
    <w:rsid w:val="00FF7C5B"/>
    <w:rsid w:val="0100DC56"/>
    <w:rsid w:val="011F005A"/>
    <w:rsid w:val="011F16BC"/>
    <w:rsid w:val="012D3FE7"/>
    <w:rsid w:val="013A4A89"/>
    <w:rsid w:val="0140C5B2"/>
    <w:rsid w:val="01860645"/>
    <w:rsid w:val="0195B2D7"/>
    <w:rsid w:val="01AB18C4"/>
    <w:rsid w:val="020CBF0D"/>
    <w:rsid w:val="027E6B2D"/>
    <w:rsid w:val="031A0D82"/>
    <w:rsid w:val="034402D5"/>
    <w:rsid w:val="03764551"/>
    <w:rsid w:val="04DD5062"/>
    <w:rsid w:val="0512D03B"/>
    <w:rsid w:val="0530FF57"/>
    <w:rsid w:val="05475E3D"/>
    <w:rsid w:val="06258F34"/>
    <w:rsid w:val="06286EE2"/>
    <w:rsid w:val="066AD6A1"/>
    <w:rsid w:val="06BC0EE9"/>
    <w:rsid w:val="06D07C50"/>
    <w:rsid w:val="06E63FDD"/>
    <w:rsid w:val="07030978"/>
    <w:rsid w:val="0726F69D"/>
    <w:rsid w:val="072ADA32"/>
    <w:rsid w:val="075764CC"/>
    <w:rsid w:val="077591BA"/>
    <w:rsid w:val="077DCAD8"/>
    <w:rsid w:val="07B9517E"/>
    <w:rsid w:val="07BAB332"/>
    <w:rsid w:val="07BC9CFC"/>
    <w:rsid w:val="07C6345C"/>
    <w:rsid w:val="07DF8BE1"/>
    <w:rsid w:val="08139C41"/>
    <w:rsid w:val="086C4CB1"/>
    <w:rsid w:val="089ED9D9"/>
    <w:rsid w:val="08C33102"/>
    <w:rsid w:val="093D56C9"/>
    <w:rsid w:val="095AAE2D"/>
    <w:rsid w:val="099F3919"/>
    <w:rsid w:val="09A118CE"/>
    <w:rsid w:val="09A3D7A3"/>
    <w:rsid w:val="09F5355B"/>
    <w:rsid w:val="0A081D12"/>
    <w:rsid w:val="0B022FB5"/>
    <w:rsid w:val="0B2566F1"/>
    <w:rsid w:val="0B9D501B"/>
    <w:rsid w:val="0BDFF827"/>
    <w:rsid w:val="0BEC554D"/>
    <w:rsid w:val="0BF7CEE8"/>
    <w:rsid w:val="0C2012AA"/>
    <w:rsid w:val="0C4EEBCC"/>
    <w:rsid w:val="0C6ED72F"/>
    <w:rsid w:val="0CF43E51"/>
    <w:rsid w:val="0D25C11D"/>
    <w:rsid w:val="0D3B2C84"/>
    <w:rsid w:val="0D861386"/>
    <w:rsid w:val="0DC423D6"/>
    <w:rsid w:val="0E7F75BC"/>
    <w:rsid w:val="0E9E2B43"/>
    <w:rsid w:val="0EF45588"/>
    <w:rsid w:val="0F4D1D27"/>
    <w:rsid w:val="0FB91414"/>
    <w:rsid w:val="0FEE95C1"/>
    <w:rsid w:val="0FF2D679"/>
    <w:rsid w:val="103F68AB"/>
    <w:rsid w:val="10D1C4C7"/>
    <w:rsid w:val="10EDE714"/>
    <w:rsid w:val="111DDBCE"/>
    <w:rsid w:val="112956F3"/>
    <w:rsid w:val="117A7EBB"/>
    <w:rsid w:val="11D5CC05"/>
    <w:rsid w:val="127CE022"/>
    <w:rsid w:val="12B06BF6"/>
    <w:rsid w:val="12D73BE1"/>
    <w:rsid w:val="12F38F8F"/>
    <w:rsid w:val="1312015C"/>
    <w:rsid w:val="131D9C5A"/>
    <w:rsid w:val="1370BDA0"/>
    <w:rsid w:val="1461096C"/>
    <w:rsid w:val="14B77805"/>
    <w:rsid w:val="14E44486"/>
    <w:rsid w:val="1522837D"/>
    <w:rsid w:val="15436D22"/>
    <w:rsid w:val="1581866C"/>
    <w:rsid w:val="15AEDA5D"/>
    <w:rsid w:val="15B4CCC6"/>
    <w:rsid w:val="15C69747"/>
    <w:rsid w:val="16526F69"/>
    <w:rsid w:val="16B42909"/>
    <w:rsid w:val="1708AF39"/>
    <w:rsid w:val="171DDEAC"/>
    <w:rsid w:val="175C34D0"/>
    <w:rsid w:val="17B5FA8F"/>
    <w:rsid w:val="187E6C96"/>
    <w:rsid w:val="1969A3A9"/>
    <w:rsid w:val="19D8175B"/>
    <w:rsid w:val="1A231976"/>
    <w:rsid w:val="1A3F3A4E"/>
    <w:rsid w:val="1A881DDA"/>
    <w:rsid w:val="1AB476DD"/>
    <w:rsid w:val="1ADB3712"/>
    <w:rsid w:val="1AE382F0"/>
    <w:rsid w:val="1B34A233"/>
    <w:rsid w:val="1B5179DD"/>
    <w:rsid w:val="1B942421"/>
    <w:rsid w:val="1C276281"/>
    <w:rsid w:val="1C9692C5"/>
    <w:rsid w:val="1CA391A1"/>
    <w:rsid w:val="1CC54D6B"/>
    <w:rsid w:val="1CC63831"/>
    <w:rsid w:val="1D209365"/>
    <w:rsid w:val="1D9BED18"/>
    <w:rsid w:val="1DCE1801"/>
    <w:rsid w:val="1E519E8C"/>
    <w:rsid w:val="1E5B5108"/>
    <w:rsid w:val="1EBC750D"/>
    <w:rsid w:val="1ECF3C51"/>
    <w:rsid w:val="1F271E26"/>
    <w:rsid w:val="1F96BD58"/>
    <w:rsid w:val="1FFD72E8"/>
    <w:rsid w:val="20700830"/>
    <w:rsid w:val="2092D453"/>
    <w:rsid w:val="2168E9D9"/>
    <w:rsid w:val="217D213B"/>
    <w:rsid w:val="219949DE"/>
    <w:rsid w:val="21CEA425"/>
    <w:rsid w:val="22111E64"/>
    <w:rsid w:val="224694B5"/>
    <w:rsid w:val="22A251A5"/>
    <w:rsid w:val="22BB0059"/>
    <w:rsid w:val="230A2805"/>
    <w:rsid w:val="23105F5C"/>
    <w:rsid w:val="232FAF5E"/>
    <w:rsid w:val="23C63356"/>
    <w:rsid w:val="24193899"/>
    <w:rsid w:val="24907A86"/>
    <w:rsid w:val="249FBDB8"/>
    <w:rsid w:val="24AC35E3"/>
    <w:rsid w:val="24B1FDC4"/>
    <w:rsid w:val="25558FC2"/>
    <w:rsid w:val="2600C7C6"/>
    <w:rsid w:val="266CBB01"/>
    <w:rsid w:val="2673BD5A"/>
    <w:rsid w:val="26A5BF53"/>
    <w:rsid w:val="26ACD182"/>
    <w:rsid w:val="27256520"/>
    <w:rsid w:val="273B398A"/>
    <w:rsid w:val="273D7DFA"/>
    <w:rsid w:val="275E54FE"/>
    <w:rsid w:val="27C623A3"/>
    <w:rsid w:val="27DBF8B8"/>
    <w:rsid w:val="280A321F"/>
    <w:rsid w:val="28670F55"/>
    <w:rsid w:val="28838E77"/>
    <w:rsid w:val="295008BF"/>
    <w:rsid w:val="2962854F"/>
    <w:rsid w:val="2AA2C2C2"/>
    <w:rsid w:val="2ACA86DD"/>
    <w:rsid w:val="2AF98BFF"/>
    <w:rsid w:val="2B623F00"/>
    <w:rsid w:val="2BC53CCD"/>
    <w:rsid w:val="2C332FF1"/>
    <w:rsid w:val="2C420795"/>
    <w:rsid w:val="2C6717F6"/>
    <w:rsid w:val="2CE33EE4"/>
    <w:rsid w:val="2E469FFE"/>
    <w:rsid w:val="2E532389"/>
    <w:rsid w:val="2ED58D94"/>
    <w:rsid w:val="2F3B547A"/>
    <w:rsid w:val="2F4095AA"/>
    <w:rsid w:val="2F9934F4"/>
    <w:rsid w:val="2FC7CD20"/>
    <w:rsid w:val="300A9D9B"/>
    <w:rsid w:val="305829F9"/>
    <w:rsid w:val="30C738FD"/>
    <w:rsid w:val="3114B6CF"/>
    <w:rsid w:val="312C713E"/>
    <w:rsid w:val="32225C8A"/>
    <w:rsid w:val="3232B848"/>
    <w:rsid w:val="323E791E"/>
    <w:rsid w:val="324A27CE"/>
    <w:rsid w:val="32A73500"/>
    <w:rsid w:val="32C4DBBE"/>
    <w:rsid w:val="32C56399"/>
    <w:rsid w:val="3318A7F0"/>
    <w:rsid w:val="331C9835"/>
    <w:rsid w:val="3321FEA7"/>
    <w:rsid w:val="332C58D5"/>
    <w:rsid w:val="3347A61B"/>
    <w:rsid w:val="33672221"/>
    <w:rsid w:val="33CB5537"/>
    <w:rsid w:val="33F9A4EC"/>
    <w:rsid w:val="340286B6"/>
    <w:rsid w:val="352C6A00"/>
    <w:rsid w:val="3562F4E5"/>
    <w:rsid w:val="35B30972"/>
    <w:rsid w:val="363DA1D8"/>
    <w:rsid w:val="3640770C"/>
    <w:rsid w:val="3650D375"/>
    <w:rsid w:val="3669A4EA"/>
    <w:rsid w:val="3675C460"/>
    <w:rsid w:val="36BA454B"/>
    <w:rsid w:val="3725266E"/>
    <w:rsid w:val="37DF8F82"/>
    <w:rsid w:val="380B35D8"/>
    <w:rsid w:val="38245E57"/>
    <w:rsid w:val="382B93B1"/>
    <w:rsid w:val="383080CE"/>
    <w:rsid w:val="38B6E203"/>
    <w:rsid w:val="38C247F5"/>
    <w:rsid w:val="38C2677B"/>
    <w:rsid w:val="392D14EB"/>
    <w:rsid w:val="39629B95"/>
    <w:rsid w:val="3A23B281"/>
    <w:rsid w:val="3A323839"/>
    <w:rsid w:val="3A52B264"/>
    <w:rsid w:val="3A52F6C8"/>
    <w:rsid w:val="3A87C61F"/>
    <w:rsid w:val="3C05B250"/>
    <w:rsid w:val="3CD30B51"/>
    <w:rsid w:val="3D050F23"/>
    <w:rsid w:val="3DE5E342"/>
    <w:rsid w:val="3E17B35A"/>
    <w:rsid w:val="3E31A408"/>
    <w:rsid w:val="3E87AA96"/>
    <w:rsid w:val="3E986537"/>
    <w:rsid w:val="3EB21020"/>
    <w:rsid w:val="3EB3AB5C"/>
    <w:rsid w:val="3EC0ED23"/>
    <w:rsid w:val="3ED4C65C"/>
    <w:rsid w:val="3F1CC865"/>
    <w:rsid w:val="3F269BE0"/>
    <w:rsid w:val="3FC70F39"/>
    <w:rsid w:val="3FCCB7B6"/>
    <w:rsid w:val="40012DB2"/>
    <w:rsid w:val="40489E9F"/>
    <w:rsid w:val="404DE081"/>
    <w:rsid w:val="40C57E68"/>
    <w:rsid w:val="41699E5D"/>
    <w:rsid w:val="418BEBA5"/>
    <w:rsid w:val="425DC449"/>
    <w:rsid w:val="42710CE7"/>
    <w:rsid w:val="42B43B02"/>
    <w:rsid w:val="42FB2F10"/>
    <w:rsid w:val="4304D2F5"/>
    <w:rsid w:val="437AB674"/>
    <w:rsid w:val="43937452"/>
    <w:rsid w:val="43A12D3D"/>
    <w:rsid w:val="43D1B57D"/>
    <w:rsid w:val="43EAEF4B"/>
    <w:rsid w:val="4403C6E6"/>
    <w:rsid w:val="446E0172"/>
    <w:rsid w:val="44D3F2D2"/>
    <w:rsid w:val="44F4E55E"/>
    <w:rsid w:val="44F88976"/>
    <w:rsid w:val="452FBF5C"/>
    <w:rsid w:val="4557B7BD"/>
    <w:rsid w:val="4579B25B"/>
    <w:rsid w:val="457C1509"/>
    <w:rsid w:val="45AB13C2"/>
    <w:rsid w:val="45AF12B1"/>
    <w:rsid w:val="461A71F3"/>
    <w:rsid w:val="461D2860"/>
    <w:rsid w:val="467AE641"/>
    <w:rsid w:val="4768B676"/>
    <w:rsid w:val="47B7652A"/>
    <w:rsid w:val="47C19ABC"/>
    <w:rsid w:val="481D533F"/>
    <w:rsid w:val="4892D68A"/>
    <w:rsid w:val="489E3F0D"/>
    <w:rsid w:val="48CD05CD"/>
    <w:rsid w:val="48E2DD33"/>
    <w:rsid w:val="48F8E078"/>
    <w:rsid w:val="499E507E"/>
    <w:rsid w:val="4A171B72"/>
    <w:rsid w:val="4A2B0B3A"/>
    <w:rsid w:val="4A2C287E"/>
    <w:rsid w:val="4A5ABC97"/>
    <w:rsid w:val="4A70C3B4"/>
    <w:rsid w:val="4AF31EA3"/>
    <w:rsid w:val="4AFF04A1"/>
    <w:rsid w:val="4B2A4210"/>
    <w:rsid w:val="4B2B1F46"/>
    <w:rsid w:val="4B560437"/>
    <w:rsid w:val="4B87DD19"/>
    <w:rsid w:val="4BB4A056"/>
    <w:rsid w:val="4C0C9415"/>
    <w:rsid w:val="4C27F69C"/>
    <w:rsid w:val="4C6FE5AF"/>
    <w:rsid w:val="4CD4816D"/>
    <w:rsid w:val="4CEB7E25"/>
    <w:rsid w:val="4CFD100B"/>
    <w:rsid w:val="4D12741D"/>
    <w:rsid w:val="4DA076F0"/>
    <w:rsid w:val="4DCE4D28"/>
    <w:rsid w:val="4DE56B5A"/>
    <w:rsid w:val="4E0685C6"/>
    <w:rsid w:val="4E6A8E69"/>
    <w:rsid w:val="4EC75101"/>
    <w:rsid w:val="4FB07F36"/>
    <w:rsid w:val="4FF89FA3"/>
    <w:rsid w:val="504B6288"/>
    <w:rsid w:val="50B7982A"/>
    <w:rsid w:val="50E00538"/>
    <w:rsid w:val="50F1BD3F"/>
    <w:rsid w:val="5159E880"/>
    <w:rsid w:val="51FD94CC"/>
    <w:rsid w:val="52726E73"/>
    <w:rsid w:val="5273E813"/>
    <w:rsid w:val="52A81A5A"/>
    <w:rsid w:val="52BE3D58"/>
    <w:rsid w:val="53006DAD"/>
    <w:rsid w:val="532EA2BF"/>
    <w:rsid w:val="5332E623"/>
    <w:rsid w:val="536F0E12"/>
    <w:rsid w:val="5375AFD0"/>
    <w:rsid w:val="53975B80"/>
    <w:rsid w:val="53AA12C5"/>
    <w:rsid w:val="546D1C2A"/>
    <w:rsid w:val="546F970C"/>
    <w:rsid w:val="54E31532"/>
    <w:rsid w:val="5504D3C2"/>
    <w:rsid w:val="55AB88D5"/>
    <w:rsid w:val="55B6C603"/>
    <w:rsid w:val="567A7D81"/>
    <w:rsid w:val="570D0F89"/>
    <w:rsid w:val="571CF802"/>
    <w:rsid w:val="574599F9"/>
    <w:rsid w:val="574B0F2A"/>
    <w:rsid w:val="57778520"/>
    <w:rsid w:val="579DDECA"/>
    <w:rsid w:val="57A0EF0B"/>
    <w:rsid w:val="57BC5D7C"/>
    <w:rsid w:val="57CB2D85"/>
    <w:rsid w:val="582A79FD"/>
    <w:rsid w:val="5866F6D4"/>
    <w:rsid w:val="586B0D57"/>
    <w:rsid w:val="587322BC"/>
    <w:rsid w:val="587EE428"/>
    <w:rsid w:val="58924135"/>
    <w:rsid w:val="58A184AE"/>
    <w:rsid w:val="58DEF00B"/>
    <w:rsid w:val="596C950B"/>
    <w:rsid w:val="5993751B"/>
    <w:rsid w:val="59F1CC20"/>
    <w:rsid w:val="5A0A9B6E"/>
    <w:rsid w:val="5A4A837A"/>
    <w:rsid w:val="5A5B7D77"/>
    <w:rsid w:val="5A91BAFC"/>
    <w:rsid w:val="5AF69B83"/>
    <w:rsid w:val="5B0C2C49"/>
    <w:rsid w:val="5B55720A"/>
    <w:rsid w:val="5C0B7C5B"/>
    <w:rsid w:val="5C651F9E"/>
    <w:rsid w:val="5C7CB0AD"/>
    <w:rsid w:val="5C8FBF40"/>
    <w:rsid w:val="5CD13409"/>
    <w:rsid w:val="5CF2ED7D"/>
    <w:rsid w:val="5D37CCAE"/>
    <w:rsid w:val="5D8D28E9"/>
    <w:rsid w:val="5F2F9CF3"/>
    <w:rsid w:val="5F45F29E"/>
    <w:rsid w:val="5F526B1B"/>
    <w:rsid w:val="5FD9C84B"/>
    <w:rsid w:val="60134F9F"/>
    <w:rsid w:val="6051FA18"/>
    <w:rsid w:val="60C2C0B2"/>
    <w:rsid w:val="60EE3B7C"/>
    <w:rsid w:val="60F62902"/>
    <w:rsid w:val="613B63FF"/>
    <w:rsid w:val="61E1FE6F"/>
    <w:rsid w:val="61E9EBF5"/>
    <w:rsid w:val="623FF1DA"/>
    <w:rsid w:val="628053DF"/>
    <w:rsid w:val="628A0BDD"/>
    <w:rsid w:val="62FDA8F3"/>
    <w:rsid w:val="63B5480D"/>
    <w:rsid w:val="63B78B9A"/>
    <w:rsid w:val="63C43979"/>
    <w:rsid w:val="63E8747C"/>
    <w:rsid w:val="63EEC823"/>
    <w:rsid w:val="64BF5629"/>
    <w:rsid w:val="654E2169"/>
    <w:rsid w:val="657F2E4F"/>
    <w:rsid w:val="659389C6"/>
    <w:rsid w:val="659BA131"/>
    <w:rsid w:val="65B29055"/>
    <w:rsid w:val="65D3D637"/>
    <w:rsid w:val="660316B8"/>
    <w:rsid w:val="66EF8524"/>
    <w:rsid w:val="66FAE8DD"/>
    <w:rsid w:val="67867754"/>
    <w:rsid w:val="678DD120"/>
    <w:rsid w:val="67D27E50"/>
    <w:rsid w:val="67E0D297"/>
    <w:rsid w:val="67EAF829"/>
    <w:rsid w:val="67F33161"/>
    <w:rsid w:val="6947A7F3"/>
    <w:rsid w:val="6947D162"/>
    <w:rsid w:val="6959EA34"/>
    <w:rsid w:val="6A566F35"/>
    <w:rsid w:val="6A8DB95E"/>
    <w:rsid w:val="6AE7A4B5"/>
    <w:rsid w:val="6B6332C4"/>
    <w:rsid w:val="6B774B64"/>
    <w:rsid w:val="6BA67F88"/>
    <w:rsid w:val="6BF4A777"/>
    <w:rsid w:val="6CB275EC"/>
    <w:rsid w:val="6CC20E46"/>
    <w:rsid w:val="6CE74E24"/>
    <w:rsid w:val="6D43EEFB"/>
    <w:rsid w:val="6D6D876A"/>
    <w:rsid w:val="6D748B80"/>
    <w:rsid w:val="6D759F50"/>
    <w:rsid w:val="6DB43C4D"/>
    <w:rsid w:val="6E1960E2"/>
    <w:rsid w:val="6E3BD0C2"/>
    <w:rsid w:val="6E67E295"/>
    <w:rsid w:val="6E93D642"/>
    <w:rsid w:val="6EDDD1FD"/>
    <w:rsid w:val="6FB45E5A"/>
    <w:rsid w:val="6FE0953D"/>
    <w:rsid w:val="7063A11E"/>
    <w:rsid w:val="70ED1F64"/>
    <w:rsid w:val="71180EDD"/>
    <w:rsid w:val="7124554A"/>
    <w:rsid w:val="71D13E06"/>
    <w:rsid w:val="721026C4"/>
    <w:rsid w:val="723B1A81"/>
    <w:rsid w:val="724D4EC1"/>
    <w:rsid w:val="72C33038"/>
    <w:rsid w:val="73561F8C"/>
    <w:rsid w:val="7382B7C3"/>
    <w:rsid w:val="7393F29A"/>
    <w:rsid w:val="7395E6C0"/>
    <w:rsid w:val="739C4C45"/>
    <w:rsid w:val="744786E9"/>
    <w:rsid w:val="744B60F8"/>
    <w:rsid w:val="7454A72F"/>
    <w:rsid w:val="747B0AF8"/>
    <w:rsid w:val="74E27766"/>
    <w:rsid w:val="74F1F023"/>
    <w:rsid w:val="751D7FDD"/>
    <w:rsid w:val="7544F679"/>
    <w:rsid w:val="75ADDC9A"/>
    <w:rsid w:val="75DF3562"/>
    <w:rsid w:val="768BB4E9"/>
    <w:rsid w:val="76BAB865"/>
    <w:rsid w:val="7724A76E"/>
    <w:rsid w:val="77421BDA"/>
    <w:rsid w:val="77B18276"/>
    <w:rsid w:val="77C1CE97"/>
    <w:rsid w:val="77C667EE"/>
    <w:rsid w:val="780B49C9"/>
    <w:rsid w:val="7834F547"/>
    <w:rsid w:val="7899EED5"/>
    <w:rsid w:val="78C4C3DE"/>
    <w:rsid w:val="78F71DB8"/>
    <w:rsid w:val="7949EBD9"/>
    <w:rsid w:val="795D7AA5"/>
    <w:rsid w:val="79D769C3"/>
    <w:rsid w:val="7ACF95DF"/>
    <w:rsid w:val="7AD4F171"/>
    <w:rsid w:val="7AD8BECD"/>
    <w:rsid w:val="7AEF9727"/>
    <w:rsid w:val="7AFEE634"/>
    <w:rsid w:val="7B487930"/>
    <w:rsid w:val="7B4C36FC"/>
    <w:rsid w:val="7B9A0947"/>
    <w:rsid w:val="7BA0D4D9"/>
    <w:rsid w:val="7BB7090A"/>
    <w:rsid w:val="7C4E318A"/>
    <w:rsid w:val="7C667101"/>
    <w:rsid w:val="7CC587F1"/>
    <w:rsid w:val="7D983501"/>
    <w:rsid w:val="7DADD78B"/>
    <w:rsid w:val="7E6AEB0E"/>
    <w:rsid w:val="7EC56A6A"/>
    <w:rsid w:val="7EE1A0A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583"/>
  <w15:docId w15:val="{BF67682A-D9F2-40A4-B9A6-53CE1FB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4F"/>
  </w:style>
  <w:style w:type="paragraph" w:styleId="Ttulo4">
    <w:name w:val="heading 4"/>
    <w:basedOn w:val="Normal"/>
    <w:next w:val="Normal"/>
    <w:link w:val="Ttulo4Car"/>
    <w:unhideWhenUsed/>
    <w:qFormat/>
    <w:rsid w:val="0098303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517E5"/>
  </w:style>
  <w:style w:type="character" w:customStyle="1" w:styleId="fontstyle21">
    <w:name w:val="fontstyle21"/>
    <w:basedOn w:val="Fuentedeprrafopredeter"/>
    <w:rsid w:val="0098303F"/>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98303F"/>
    <w:rPr>
      <w:rFonts w:ascii="Times New Roman" w:eastAsia="Times New Roman" w:hAnsi="Times New Roman" w:cs="Times New Roman"/>
      <w:b/>
      <w:sz w:val="24"/>
      <w:szCs w:val="20"/>
      <w:lang w:val="es-ES" w:eastAsia="es-ES"/>
    </w:rPr>
  </w:style>
  <w:style w:type="paragraph" w:styleId="Encabezado">
    <w:name w:val="header"/>
    <w:basedOn w:val="Normal"/>
    <w:link w:val="EncabezadoCar"/>
    <w:uiPriority w:val="99"/>
    <w:unhideWhenUsed/>
    <w:rsid w:val="00AB3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729"/>
  </w:style>
  <w:style w:type="paragraph" w:styleId="Piedepgina">
    <w:name w:val="footer"/>
    <w:basedOn w:val="Normal"/>
    <w:link w:val="PiedepginaCar"/>
    <w:uiPriority w:val="99"/>
    <w:unhideWhenUsed/>
    <w:rsid w:val="00AB3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729"/>
  </w:style>
  <w:style w:type="paragraph" w:styleId="Prrafodelista">
    <w:name w:val="List Paragraph"/>
    <w:basedOn w:val="Normal"/>
    <w:qFormat/>
    <w:rsid w:val="007436EA"/>
    <w:pPr>
      <w:spacing w:after="0" w:line="360" w:lineRule="auto"/>
      <w:ind w:left="720"/>
      <w:contextualSpacing/>
      <w:jc w:val="both"/>
    </w:pPr>
    <w:rPr>
      <w:rFonts w:ascii="Tahoma" w:hAnsi="Tahoma"/>
      <w:sz w:val="24"/>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4_"/>
    <w:basedOn w:val="Fuentedeprrafopredeter"/>
    <w:uiPriority w:val="99"/>
    <w:unhideWhenUsed/>
    <w:qFormat/>
    <w:rsid w:val="007436EA"/>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436EA"/>
    <w:pPr>
      <w:spacing w:after="0" w:line="240" w:lineRule="auto"/>
      <w:ind w:firstLine="709"/>
      <w:jc w:val="both"/>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436EA"/>
    <w:rPr>
      <w:sz w:val="20"/>
      <w:szCs w:val="20"/>
      <w:lang w:val="es-ES"/>
    </w:rPr>
  </w:style>
  <w:style w:type="table" w:customStyle="1" w:styleId="Tablaconcuadrcula1">
    <w:name w:val="Tabla con cuadrícula1"/>
    <w:basedOn w:val="Tablanormal"/>
    <w:next w:val="Tablaconcuadrcula"/>
    <w:rsid w:val="0033049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3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E38B9"/>
    <w:rPr>
      <w:color w:val="0563C1"/>
      <w:u w:val="single"/>
    </w:rPr>
  </w:style>
  <w:style w:type="character" w:styleId="Hipervnculovisitado">
    <w:name w:val="FollowedHyperlink"/>
    <w:basedOn w:val="Fuentedeprrafopredeter"/>
    <w:uiPriority w:val="99"/>
    <w:semiHidden/>
    <w:unhideWhenUsed/>
    <w:rsid w:val="00AE38B9"/>
    <w:rPr>
      <w:color w:val="954F72"/>
      <w:u w:val="single"/>
    </w:rPr>
  </w:style>
  <w:style w:type="paragraph" w:customStyle="1" w:styleId="msonormal0">
    <w:name w:val="msonormal"/>
    <w:basedOn w:val="Normal"/>
    <w:rsid w:val="00AE38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AE38B9"/>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AE38B9"/>
    <w:pPr>
      <w:pBdr>
        <w:top w:val="single" w:sz="8" w:space="0" w:color="auto"/>
        <w:bottom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7">
    <w:name w:val="xl67"/>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AE38B9"/>
    <w:pPr>
      <w:pBdr>
        <w:bottom w:val="single" w:sz="8" w:space="0" w:color="595959"/>
        <w:right w:val="single" w:sz="8" w:space="0" w:color="595959"/>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AE38B9"/>
    <w:pPr>
      <w:pBdr>
        <w:left w:val="single" w:sz="8" w:space="0" w:color="595959"/>
        <w:bottom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0">
    <w:name w:val="xl70"/>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1">
    <w:name w:val="xl71"/>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2">
    <w:name w:val="xl72"/>
    <w:basedOn w:val="Normal"/>
    <w:rsid w:val="00AE38B9"/>
    <w:pPr>
      <w:pBdr>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3">
    <w:name w:val="xl73"/>
    <w:basedOn w:val="Normal"/>
    <w:rsid w:val="00AE38B9"/>
    <w:pPr>
      <w:pBdr>
        <w:top w:val="single" w:sz="8" w:space="0" w:color="595959"/>
        <w:left w:val="single" w:sz="8" w:space="0" w:color="595959"/>
        <w:right w:val="single" w:sz="8" w:space="0" w:color="595959"/>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4">
    <w:name w:val="xl74"/>
    <w:basedOn w:val="Normal"/>
    <w:rsid w:val="00AE38B9"/>
    <w:pPr>
      <w:pBdr>
        <w:top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5">
    <w:name w:val="xl75"/>
    <w:basedOn w:val="Normal"/>
    <w:rsid w:val="00AE38B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6">
    <w:name w:val="xl7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7">
    <w:name w:val="xl77"/>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78">
    <w:name w:val="xl78"/>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9">
    <w:name w:val="xl79"/>
    <w:basedOn w:val="Normal"/>
    <w:rsid w:val="00AE38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0">
    <w:name w:val="xl80"/>
    <w:basedOn w:val="Normal"/>
    <w:rsid w:val="00AE38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1">
    <w:name w:val="xl81"/>
    <w:basedOn w:val="Normal"/>
    <w:rsid w:val="00AE38B9"/>
    <w:pPr>
      <w:pBdr>
        <w:top w:val="single" w:sz="8" w:space="0" w:color="auto"/>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2">
    <w:name w:val="xl82"/>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3">
    <w:name w:val="xl83"/>
    <w:basedOn w:val="Normal"/>
    <w:rsid w:val="00AE38B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4">
    <w:name w:val="xl84"/>
    <w:basedOn w:val="Normal"/>
    <w:rsid w:val="00AE38B9"/>
    <w:pPr>
      <w:pBdr>
        <w:top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5">
    <w:name w:val="xl85"/>
    <w:basedOn w:val="Normal"/>
    <w:rsid w:val="00AE38B9"/>
    <w:pPr>
      <w:pBdr>
        <w:top w:val="single" w:sz="8" w:space="0" w:color="auto"/>
        <w:lef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6">
    <w:name w:val="xl86"/>
    <w:basedOn w:val="Normal"/>
    <w:rsid w:val="00AE38B9"/>
    <w:pPr>
      <w:pBdr>
        <w:top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7">
    <w:name w:val="xl87"/>
    <w:basedOn w:val="Normal"/>
    <w:rsid w:val="00AE38B9"/>
    <w:pPr>
      <w:pBdr>
        <w:top w:val="single" w:sz="8" w:space="0" w:color="auto"/>
        <w:right w:val="single" w:sz="8" w:space="0" w:color="auto"/>
      </w:pBdr>
      <w:shd w:val="clear" w:color="000000" w:fill="A9D08E"/>
      <w:spacing w:before="100" w:beforeAutospacing="1" w:after="100" w:afterAutospacing="1" w:line="240" w:lineRule="auto"/>
      <w:jc w:val="right"/>
    </w:pPr>
    <w:rPr>
      <w:rFonts w:ascii="Arial Narrow" w:eastAsia="Times New Roman" w:hAnsi="Arial Narrow" w:cs="Times New Roman"/>
      <w:b/>
      <w:bCs/>
      <w:sz w:val="16"/>
      <w:szCs w:val="16"/>
      <w:lang w:eastAsia="es-CO"/>
    </w:rPr>
  </w:style>
  <w:style w:type="paragraph" w:customStyle="1" w:styleId="xl88">
    <w:name w:val="xl88"/>
    <w:basedOn w:val="Normal"/>
    <w:rsid w:val="00AE38B9"/>
    <w:pPr>
      <w:pBdr>
        <w:top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89">
    <w:name w:val="xl89"/>
    <w:basedOn w:val="Normal"/>
    <w:rsid w:val="00AE38B9"/>
    <w:pPr>
      <w:pBdr>
        <w:left w:val="single" w:sz="8" w:space="0" w:color="auto"/>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0">
    <w:name w:val="xl90"/>
    <w:basedOn w:val="Normal"/>
    <w:rsid w:val="00AE38B9"/>
    <w:pPr>
      <w:pBdr>
        <w:bottom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1">
    <w:name w:val="xl91"/>
    <w:basedOn w:val="Normal"/>
    <w:rsid w:val="00AE38B9"/>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2">
    <w:name w:val="xl92"/>
    <w:basedOn w:val="Normal"/>
    <w:rsid w:val="00AE38B9"/>
    <w:pPr>
      <w:shd w:val="clear" w:color="000000" w:fill="0000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3">
    <w:name w:val="xl93"/>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5">
    <w:name w:val="xl95"/>
    <w:basedOn w:val="Normal"/>
    <w:rsid w:val="00AE38B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6">
    <w:name w:val="xl96"/>
    <w:basedOn w:val="Normal"/>
    <w:rsid w:val="00AE38B9"/>
    <w:pPr>
      <w:pBdr>
        <w:top w:val="single" w:sz="4" w:space="0" w:color="auto"/>
        <w:lef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7">
    <w:name w:val="xl97"/>
    <w:basedOn w:val="Normal"/>
    <w:rsid w:val="00AE38B9"/>
    <w:pPr>
      <w:pBdr>
        <w:top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8">
    <w:name w:val="xl98"/>
    <w:basedOn w:val="Normal"/>
    <w:rsid w:val="00AE38B9"/>
    <w:pPr>
      <w:pBdr>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99">
    <w:name w:val="xl99"/>
    <w:basedOn w:val="Normal"/>
    <w:rsid w:val="00AE38B9"/>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100">
    <w:name w:val="xl100"/>
    <w:basedOn w:val="Normal"/>
    <w:rsid w:val="00AE38B9"/>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1">
    <w:name w:val="xl101"/>
    <w:basedOn w:val="Normal"/>
    <w:rsid w:val="00AE38B9"/>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102">
    <w:name w:val="xl102"/>
    <w:basedOn w:val="Normal"/>
    <w:rsid w:val="00AE38B9"/>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CO"/>
    </w:rPr>
  </w:style>
  <w:style w:type="paragraph" w:customStyle="1" w:styleId="xl103">
    <w:name w:val="xl103"/>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104">
    <w:name w:val="xl104"/>
    <w:basedOn w:val="Normal"/>
    <w:rsid w:val="00AE38B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5">
    <w:name w:val="xl105"/>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106">
    <w:name w:val="xl106"/>
    <w:basedOn w:val="Normal"/>
    <w:rsid w:val="00AE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character" w:customStyle="1" w:styleId="eop">
    <w:name w:val="eop"/>
    <w:basedOn w:val="Fuentedeprrafopredeter"/>
    <w:rsid w:val="009C69F3"/>
  </w:style>
  <w:style w:type="paragraph" w:customStyle="1" w:styleId="paragraph">
    <w:name w:val="paragraph"/>
    <w:basedOn w:val="Normal"/>
    <w:rsid w:val="009C69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27B0E"/>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nfasis">
    <w:name w:val="Emphasis"/>
    <w:basedOn w:val="Fuentedeprrafopredeter"/>
    <w:uiPriority w:val="20"/>
    <w:qFormat/>
    <w:rsid w:val="008F2070"/>
    <w:rPr>
      <w:i/>
      <w:iCs/>
    </w:rPr>
  </w:style>
  <w:style w:type="paragraph" w:styleId="NormalWeb">
    <w:name w:val="Normal (Web)"/>
    <w:basedOn w:val="Normal"/>
    <w:uiPriority w:val="99"/>
    <w:semiHidden/>
    <w:unhideWhenUsed/>
    <w:rsid w:val="008F20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A94B49"/>
    <w:rPr>
      <w:b/>
      <w:bCs/>
    </w:rPr>
  </w:style>
  <w:style w:type="character" w:customStyle="1" w:styleId="AsuntodelcomentarioCar">
    <w:name w:val="Asunto del comentario Car"/>
    <w:basedOn w:val="TextocomentarioCar"/>
    <w:link w:val="Asuntodelcomentario"/>
    <w:uiPriority w:val="99"/>
    <w:semiHidden/>
    <w:rsid w:val="00A94B49"/>
    <w:rPr>
      <w:b/>
      <w:bCs/>
      <w:sz w:val="20"/>
      <w:szCs w:val="20"/>
    </w:rPr>
  </w:style>
  <w:style w:type="character" w:customStyle="1" w:styleId="Mencinsinresolver1">
    <w:name w:val="Mención sin resolver1"/>
    <w:basedOn w:val="Fuentedeprrafopredeter"/>
    <w:uiPriority w:val="99"/>
    <w:rsid w:val="00A9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8101">
      <w:bodyDiv w:val="1"/>
      <w:marLeft w:val="0"/>
      <w:marRight w:val="0"/>
      <w:marTop w:val="0"/>
      <w:marBottom w:val="0"/>
      <w:divBdr>
        <w:top w:val="none" w:sz="0" w:space="0" w:color="auto"/>
        <w:left w:val="none" w:sz="0" w:space="0" w:color="auto"/>
        <w:bottom w:val="none" w:sz="0" w:space="0" w:color="auto"/>
        <w:right w:val="none" w:sz="0" w:space="0" w:color="auto"/>
      </w:divBdr>
    </w:div>
    <w:div w:id="127404306">
      <w:bodyDiv w:val="1"/>
      <w:marLeft w:val="0"/>
      <w:marRight w:val="0"/>
      <w:marTop w:val="0"/>
      <w:marBottom w:val="0"/>
      <w:divBdr>
        <w:top w:val="none" w:sz="0" w:space="0" w:color="auto"/>
        <w:left w:val="none" w:sz="0" w:space="0" w:color="auto"/>
        <w:bottom w:val="none" w:sz="0" w:space="0" w:color="auto"/>
        <w:right w:val="none" w:sz="0" w:space="0" w:color="auto"/>
      </w:divBdr>
    </w:div>
    <w:div w:id="207839469">
      <w:bodyDiv w:val="1"/>
      <w:marLeft w:val="0"/>
      <w:marRight w:val="0"/>
      <w:marTop w:val="0"/>
      <w:marBottom w:val="0"/>
      <w:divBdr>
        <w:top w:val="none" w:sz="0" w:space="0" w:color="auto"/>
        <w:left w:val="none" w:sz="0" w:space="0" w:color="auto"/>
        <w:bottom w:val="none" w:sz="0" w:space="0" w:color="auto"/>
        <w:right w:val="none" w:sz="0" w:space="0" w:color="auto"/>
      </w:divBdr>
    </w:div>
    <w:div w:id="223569632">
      <w:bodyDiv w:val="1"/>
      <w:marLeft w:val="0"/>
      <w:marRight w:val="0"/>
      <w:marTop w:val="0"/>
      <w:marBottom w:val="0"/>
      <w:divBdr>
        <w:top w:val="none" w:sz="0" w:space="0" w:color="auto"/>
        <w:left w:val="none" w:sz="0" w:space="0" w:color="auto"/>
        <w:bottom w:val="none" w:sz="0" w:space="0" w:color="auto"/>
        <w:right w:val="none" w:sz="0" w:space="0" w:color="auto"/>
      </w:divBdr>
      <w:divsChild>
        <w:div w:id="103431272">
          <w:marLeft w:val="0"/>
          <w:marRight w:val="0"/>
          <w:marTop w:val="0"/>
          <w:marBottom w:val="0"/>
          <w:divBdr>
            <w:top w:val="none" w:sz="0" w:space="0" w:color="auto"/>
            <w:left w:val="none" w:sz="0" w:space="0" w:color="auto"/>
            <w:bottom w:val="none" w:sz="0" w:space="0" w:color="auto"/>
            <w:right w:val="none" w:sz="0" w:space="0" w:color="auto"/>
          </w:divBdr>
        </w:div>
        <w:div w:id="893926671">
          <w:marLeft w:val="0"/>
          <w:marRight w:val="0"/>
          <w:marTop w:val="0"/>
          <w:marBottom w:val="0"/>
          <w:divBdr>
            <w:top w:val="none" w:sz="0" w:space="0" w:color="auto"/>
            <w:left w:val="none" w:sz="0" w:space="0" w:color="auto"/>
            <w:bottom w:val="none" w:sz="0" w:space="0" w:color="auto"/>
            <w:right w:val="none" w:sz="0" w:space="0" w:color="auto"/>
          </w:divBdr>
        </w:div>
      </w:divsChild>
    </w:div>
    <w:div w:id="351032562">
      <w:bodyDiv w:val="1"/>
      <w:marLeft w:val="0"/>
      <w:marRight w:val="0"/>
      <w:marTop w:val="0"/>
      <w:marBottom w:val="0"/>
      <w:divBdr>
        <w:top w:val="none" w:sz="0" w:space="0" w:color="auto"/>
        <w:left w:val="none" w:sz="0" w:space="0" w:color="auto"/>
        <w:bottom w:val="none" w:sz="0" w:space="0" w:color="auto"/>
        <w:right w:val="none" w:sz="0" w:space="0" w:color="auto"/>
      </w:divBdr>
    </w:div>
    <w:div w:id="385179867">
      <w:bodyDiv w:val="1"/>
      <w:marLeft w:val="0"/>
      <w:marRight w:val="0"/>
      <w:marTop w:val="0"/>
      <w:marBottom w:val="0"/>
      <w:divBdr>
        <w:top w:val="none" w:sz="0" w:space="0" w:color="auto"/>
        <w:left w:val="none" w:sz="0" w:space="0" w:color="auto"/>
        <w:bottom w:val="none" w:sz="0" w:space="0" w:color="auto"/>
        <w:right w:val="none" w:sz="0" w:space="0" w:color="auto"/>
      </w:divBdr>
    </w:div>
    <w:div w:id="445125895">
      <w:bodyDiv w:val="1"/>
      <w:marLeft w:val="0"/>
      <w:marRight w:val="0"/>
      <w:marTop w:val="0"/>
      <w:marBottom w:val="0"/>
      <w:divBdr>
        <w:top w:val="none" w:sz="0" w:space="0" w:color="auto"/>
        <w:left w:val="none" w:sz="0" w:space="0" w:color="auto"/>
        <w:bottom w:val="none" w:sz="0" w:space="0" w:color="auto"/>
        <w:right w:val="none" w:sz="0" w:space="0" w:color="auto"/>
      </w:divBdr>
    </w:div>
    <w:div w:id="525140383">
      <w:bodyDiv w:val="1"/>
      <w:marLeft w:val="0"/>
      <w:marRight w:val="0"/>
      <w:marTop w:val="0"/>
      <w:marBottom w:val="0"/>
      <w:divBdr>
        <w:top w:val="none" w:sz="0" w:space="0" w:color="auto"/>
        <w:left w:val="none" w:sz="0" w:space="0" w:color="auto"/>
        <w:bottom w:val="none" w:sz="0" w:space="0" w:color="auto"/>
        <w:right w:val="none" w:sz="0" w:space="0" w:color="auto"/>
      </w:divBdr>
    </w:div>
    <w:div w:id="553124063">
      <w:bodyDiv w:val="1"/>
      <w:marLeft w:val="0"/>
      <w:marRight w:val="0"/>
      <w:marTop w:val="0"/>
      <w:marBottom w:val="0"/>
      <w:divBdr>
        <w:top w:val="none" w:sz="0" w:space="0" w:color="auto"/>
        <w:left w:val="none" w:sz="0" w:space="0" w:color="auto"/>
        <w:bottom w:val="none" w:sz="0" w:space="0" w:color="auto"/>
        <w:right w:val="none" w:sz="0" w:space="0" w:color="auto"/>
      </w:divBdr>
      <w:divsChild>
        <w:div w:id="182980174">
          <w:marLeft w:val="0"/>
          <w:marRight w:val="0"/>
          <w:marTop w:val="0"/>
          <w:marBottom w:val="0"/>
          <w:divBdr>
            <w:top w:val="none" w:sz="0" w:space="0" w:color="auto"/>
            <w:left w:val="none" w:sz="0" w:space="0" w:color="auto"/>
            <w:bottom w:val="none" w:sz="0" w:space="0" w:color="auto"/>
            <w:right w:val="none" w:sz="0" w:space="0" w:color="auto"/>
          </w:divBdr>
        </w:div>
        <w:div w:id="184564676">
          <w:marLeft w:val="0"/>
          <w:marRight w:val="0"/>
          <w:marTop w:val="0"/>
          <w:marBottom w:val="0"/>
          <w:divBdr>
            <w:top w:val="none" w:sz="0" w:space="0" w:color="auto"/>
            <w:left w:val="none" w:sz="0" w:space="0" w:color="auto"/>
            <w:bottom w:val="none" w:sz="0" w:space="0" w:color="auto"/>
            <w:right w:val="none" w:sz="0" w:space="0" w:color="auto"/>
          </w:divBdr>
        </w:div>
        <w:div w:id="455871803">
          <w:marLeft w:val="0"/>
          <w:marRight w:val="0"/>
          <w:marTop w:val="0"/>
          <w:marBottom w:val="0"/>
          <w:divBdr>
            <w:top w:val="none" w:sz="0" w:space="0" w:color="auto"/>
            <w:left w:val="none" w:sz="0" w:space="0" w:color="auto"/>
            <w:bottom w:val="none" w:sz="0" w:space="0" w:color="auto"/>
            <w:right w:val="none" w:sz="0" w:space="0" w:color="auto"/>
          </w:divBdr>
        </w:div>
        <w:div w:id="537743678">
          <w:marLeft w:val="0"/>
          <w:marRight w:val="0"/>
          <w:marTop w:val="0"/>
          <w:marBottom w:val="0"/>
          <w:divBdr>
            <w:top w:val="none" w:sz="0" w:space="0" w:color="auto"/>
            <w:left w:val="none" w:sz="0" w:space="0" w:color="auto"/>
            <w:bottom w:val="none" w:sz="0" w:space="0" w:color="auto"/>
            <w:right w:val="none" w:sz="0" w:space="0" w:color="auto"/>
          </w:divBdr>
        </w:div>
        <w:div w:id="1223904327">
          <w:marLeft w:val="0"/>
          <w:marRight w:val="0"/>
          <w:marTop w:val="0"/>
          <w:marBottom w:val="0"/>
          <w:divBdr>
            <w:top w:val="none" w:sz="0" w:space="0" w:color="auto"/>
            <w:left w:val="none" w:sz="0" w:space="0" w:color="auto"/>
            <w:bottom w:val="none" w:sz="0" w:space="0" w:color="auto"/>
            <w:right w:val="none" w:sz="0" w:space="0" w:color="auto"/>
          </w:divBdr>
        </w:div>
        <w:div w:id="1626423496">
          <w:marLeft w:val="0"/>
          <w:marRight w:val="0"/>
          <w:marTop w:val="0"/>
          <w:marBottom w:val="0"/>
          <w:divBdr>
            <w:top w:val="none" w:sz="0" w:space="0" w:color="auto"/>
            <w:left w:val="none" w:sz="0" w:space="0" w:color="auto"/>
            <w:bottom w:val="none" w:sz="0" w:space="0" w:color="auto"/>
            <w:right w:val="none" w:sz="0" w:space="0" w:color="auto"/>
          </w:divBdr>
        </w:div>
        <w:div w:id="1715302472">
          <w:marLeft w:val="0"/>
          <w:marRight w:val="0"/>
          <w:marTop w:val="0"/>
          <w:marBottom w:val="0"/>
          <w:divBdr>
            <w:top w:val="none" w:sz="0" w:space="0" w:color="auto"/>
            <w:left w:val="none" w:sz="0" w:space="0" w:color="auto"/>
            <w:bottom w:val="none" w:sz="0" w:space="0" w:color="auto"/>
            <w:right w:val="none" w:sz="0" w:space="0" w:color="auto"/>
          </w:divBdr>
        </w:div>
      </w:divsChild>
    </w:div>
    <w:div w:id="681129969">
      <w:bodyDiv w:val="1"/>
      <w:marLeft w:val="0"/>
      <w:marRight w:val="0"/>
      <w:marTop w:val="0"/>
      <w:marBottom w:val="0"/>
      <w:divBdr>
        <w:top w:val="none" w:sz="0" w:space="0" w:color="auto"/>
        <w:left w:val="none" w:sz="0" w:space="0" w:color="auto"/>
        <w:bottom w:val="none" w:sz="0" w:space="0" w:color="auto"/>
        <w:right w:val="none" w:sz="0" w:space="0" w:color="auto"/>
      </w:divBdr>
      <w:divsChild>
        <w:div w:id="289630400">
          <w:marLeft w:val="0"/>
          <w:marRight w:val="0"/>
          <w:marTop w:val="0"/>
          <w:marBottom w:val="0"/>
          <w:divBdr>
            <w:top w:val="none" w:sz="0" w:space="0" w:color="auto"/>
            <w:left w:val="none" w:sz="0" w:space="0" w:color="auto"/>
            <w:bottom w:val="none" w:sz="0" w:space="0" w:color="auto"/>
            <w:right w:val="none" w:sz="0" w:space="0" w:color="auto"/>
          </w:divBdr>
        </w:div>
        <w:div w:id="664017431">
          <w:marLeft w:val="0"/>
          <w:marRight w:val="0"/>
          <w:marTop w:val="0"/>
          <w:marBottom w:val="0"/>
          <w:divBdr>
            <w:top w:val="none" w:sz="0" w:space="0" w:color="auto"/>
            <w:left w:val="none" w:sz="0" w:space="0" w:color="auto"/>
            <w:bottom w:val="none" w:sz="0" w:space="0" w:color="auto"/>
            <w:right w:val="none" w:sz="0" w:space="0" w:color="auto"/>
          </w:divBdr>
        </w:div>
        <w:div w:id="723480594">
          <w:marLeft w:val="0"/>
          <w:marRight w:val="0"/>
          <w:marTop w:val="0"/>
          <w:marBottom w:val="0"/>
          <w:divBdr>
            <w:top w:val="none" w:sz="0" w:space="0" w:color="auto"/>
            <w:left w:val="none" w:sz="0" w:space="0" w:color="auto"/>
            <w:bottom w:val="none" w:sz="0" w:space="0" w:color="auto"/>
            <w:right w:val="none" w:sz="0" w:space="0" w:color="auto"/>
          </w:divBdr>
        </w:div>
        <w:div w:id="1502237202">
          <w:marLeft w:val="0"/>
          <w:marRight w:val="0"/>
          <w:marTop w:val="0"/>
          <w:marBottom w:val="0"/>
          <w:divBdr>
            <w:top w:val="none" w:sz="0" w:space="0" w:color="auto"/>
            <w:left w:val="none" w:sz="0" w:space="0" w:color="auto"/>
            <w:bottom w:val="none" w:sz="0" w:space="0" w:color="auto"/>
            <w:right w:val="none" w:sz="0" w:space="0" w:color="auto"/>
          </w:divBdr>
        </w:div>
        <w:div w:id="1641692154">
          <w:marLeft w:val="0"/>
          <w:marRight w:val="0"/>
          <w:marTop w:val="0"/>
          <w:marBottom w:val="0"/>
          <w:divBdr>
            <w:top w:val="none" w:sz="0" w:space="0" w:color="auto"/>
            <w:left w:val="none" w:sz="0" w:space="0" w:color="auto"/>
            <w:bottom w:val="none" w:sz="0" w:space="0" w:color="auto"/>
            <w:right w:val="none" w:sz="0" w:space="0" w:color="auto"/>
          </w:divBdr>
        </w:div>
        <w:div w:id="1736126513">
          <w:marLeft w:val="0"/>
          <w:marRight w:val="0"/>
          <w:marTop w:val="0"/>
          <w:marBottom w:val="0"/>
          <w:divBdr>
            <w:top w:val="none" w:sz="0" w:space="0" w:color="auto"/>
            <w:left w:val="none" w:sz="0" w:space="0" w:color="auto"/>
            <w:bottom w:val="none" w:sz="0" w:space="0" w:color="auto"/>
            <w:right w:val="none" w:sz="0" w:space="0" w:color="auto"/>
          </w:divBdr>
        </w:div>
        <w:div w:id="1929731453">
          <w:marLeft w:val="0"/>
          <w:marRight w:val="0"/>
          <w:marTop w:val="0"/>
          <w:marBottom w:val="0"/>
          <w:divBdr>
            <w:top w:val="none" w:sz="0" w:space="0" w:color="auto"/>
            <w:left w:val="none" w:sz="0" w:space="0" w:color="auto"/>
            <w:bottom w:val="none" w:sz="0" w:space="0" w:color="auto"/>
            <w:right w:val="none" w:sz="0" w:space="0" w:color="auto"/>
          </w:divBdr>
        </w:div>
      </w:divsChild>
    </w:div>
    <w:div w:id="744182345">
      <w:bodyDiv w:val="1"/>
      <w:marLeft w:val="0"/>
      <w:marRight w:val="0"/>
      <w:marTop w:val="0"/>
      <w:marBottom w:val="0"/>
      <w:divBdr>
        <w:top w:val="none" w:sz="0" w:space="0" w:color="auto"/>
        <w:left w:val="none" w:sz="0" w:space="0" w:color="auto"/>
        <w:bottom w:val="none" w:sz="0" w:space="0" w:color="auto"/>
        <w:right w:val="none" w:sz="0" w:space="0" w:color="auto"/>
      </w:divBdr>
    </w:div>
    <w:div w:id="751589986">
      <w:bodyDiv w:val="1"/>
      <w:marLeft w:val="0"/>
      <w:marRight w:val="0"/>
      <w:marTop w:val="0"/>
      <w:marBottom w:val="0"/>
      <w:divBdr>
        <w:top w:val="none" w:sz="0" w:space="0" w:color="auto"/>
        <w:left w:val="none" w:sz="0" w:space="0" w:color="auto"/>
        <w:bottom w:val="none" w:sz="0" w:space="0" w:color="auto"/>
        <w:right w:val="none" w:sz="0" w:space="0" w:color="auto"/>
      </w:divBdr>
    </w:div>
    <w:div w:id="966276639">
      <w:bodyDiv w:val="1"/>
      <w:marLeft w:val="0"/>
      <w:marRight w:val="0"/>
      <w:marTop w:val="0"/>
      <w:marBottom w:val="0"/>
      <w:divBdr>
        <w:top w:val="none" w:sz="0" w:space="0" w:color="auto"/>
        <w:left w:val="none" w:sz="0" w:space="0" w:color="auto"/>
        <w:bottom w:val="none" w:sz="0" w:space="0" w:color="auto"/>
        <w:right w:val="none" w:sz="0" w:space="0" w:color="auto"/>
      </w:divBdr>
    </w:div>
    <w:div w:id="973220366">
      <w:bodyDiv w:val="1"/>
      <w:marLeft w:val="0"/>
      <w:marRight w:val="0"/>
      <w:marTop w:val="0"/>
      <w:marBottom w:val="0"/>
      <w:divBdr>
        <w:top w:val="none" w:sz="0" w:space="0" w:color="auto"/>
        <w:left w:val="none" w:sz="0" w:space="0" w:color="auto"/>
        <w:bottom w:val="none" w:sz="0" w:space="0" w:color="auto"/>
        <w:right w:val="none" w:sz="0" w:space="0" w:color="auto"/>
      </w:divBdr>
    </w:div>
    <w:div w:id="1071073986">
      <w:bodyDiv w:val="1"/>
      <w:marLeft w:val="0"/>
      <w:marRight w:val="0"/>
      <w:marTop w:val="0"/>
      <w:marBottom w:val="0"/>
      <w:divBdr>
        <w:top w:val="none" w:sz="0" w:space="0" w:color="auto"/>
        <w:left w:val="none" w:sz="0" w:space="0" w:color="auto"/>
        <w:bottom w:val="none" w:sz="0" w:space="0" w:color="auto"/>
        <w:right w:val="none" w:sz="0" w:space="0" w:color="auto"/>
      </w:divBdr>
    </w:div>
    <w:div w:id="1359773284">
      <w:bodyDiv w:val="1"/>
      <w:marLeft w:val="0"/>
      <w:marRight w:val="0"/>
      <w:marTop w:val="0"/>
      <w:marBottom w:val="0"/>
      <w:divBdr>
        <w:top w:val="none" w:sz="0" w:space="0" w:color="auto"/>
        <w:left w:val="none" w:sz="0" w:space="0" w:color="auto"/>
        <w:bottom w:val="none" w:sz="0" w:space="0" w:color="auto"/>
        <w:right w:val="none" w:sz="0" w:space="0" w:color="auto"/>
      </w:divBdr>
    </w:div>
    <w:div w:id="1378704381">
      <w:bodyDiv w:val="1"/>
      <w:marLeft w:val="0"/>
      <w:marRight w:val="0"/>
      <w:marTop w:val="0"/>
      <w:marBottom w:val="0"/>
      <w:divBdr>
        <w:top w:val="none" w:sz="0" w:space="0" w:color="auto"/>
        <w:left w:val="none" w:sz="0" w:space="0" w:color="auto"/>
        <w:bottom w:val="none" w:sz="0" w:space="0" w:color="auto"/>
        <w:right w:val="none" w:sz="0" w:space="0" w:color="auto"/>
      </w:divBdr>
    </w:div>
    <w:div w:id="1494491793">
      <w:bodyDiv w:val="1"/>
      <w:marLeft w:val="0"/>
      <w:marRight w:val="0"/>
      <w:marTop w:val="0"/>
      <w:marBottom w:val="0"/>
      <w:divBdr>
        <w:top w:val="none" w:sz="0" w:space="0" w:color="auto"/>
        <w:left w:val="none" w:sz="0" w:space="0" w:color="auto"/>
        <w:bottom w:val="none" w:sz="0" w:space="0" w:color="auto"/>
        <w:right w:val="none" w:sz="0" w:space="0" w:color="auto"/>
      </w:divBdr>
    </w:div>
    <w:div w:id="1498108129">
      <w:bodyDiv w:val="1"/>
      <w:marLeft w:val="0"/>
      <w:marRight w:val="0"/>
      <w:marTop w:val="0"/>
      <w:marBottom w:val="0"/>
      <w:divBdr>
        <w:top w:val="none" w:sz="0" w:space="0" w:color="auto"/>
        <w:left w:val="none" w:sz="0" w:space="0" w:color="auto"/>
        <w:bottom w:val="none" w:sz="0" w:space="0" w:color="auto"/>
        <w:right w:val="none" w:sz="0" w:space="0" w:color="auto"/>
      </w:divBdr>
    </w:div>
    <w:div w:id="1506896792">
      <w:bodyDiv w:val="1"/>
      <w:marLeft w:val="0"/>
      <w:marRight w:val="0"/>
      <w:marTop w:val="0"/>
      <w:marBottom w:val="0"/>
      <w:divBdr>
        <w:top w:val="none" w:sz="0" w:space="0" w:color="auto"/>
        <w:left w:val="none" w:sz="0" w:space="0" w:color="auto"/>
        <w:bottom w:val="none" w:sz="0" w:space="0" w:color="auto"/>
        <w:right w:val="none" w:sz="0" w:space="0" w:color="auto"/>
      </w:divBdr>
    </w:div>
    <w:div w:id="1577208449">
      <w:bodyDiv w:val="1"/>
      <w:marLeft w:val="0"/>
      <w:marRight w:val="0"/>
      <w:marTop w:val="0"/>
      <w:marBottom w:val="0"/>
      <w:divBdr>
        <w:top w:val="none" w:sz="0" w:space="0" w:color="auto"/>
        <w:left w:val="none" w:sz="0" w:space="0" w:color="auto"/>
        <w:bottom w:val="none" w:sz="0" w:space="0" w:color="auto"/>
        <w:right w:val="none" w:sz="0" w:space="0" w:color="auto"/>
      </w:divBdr>
    </w:div>
    <w:div w:id="1659530359">
      <w:bodyDiv w:val="1"/>
      <w:marLeft w:val="0"/>
      <w:marRight w:val="0"/>
      <w:marTop w:val="0"/>
      <w:marBottom w:val="0"/>
      <w:divBdr>
        <w:top w:val="none" w:sz="0" w:space="0" w:color="auto"/>
        <w:left w:val="none" w:sz="0" w:space="0" w:color="auto"/>
        <w:bottom w:val="none" w:sz="0" w:space="0" w:color="auto"/>
        <w:right w:val="none" w:sz="0" w:space="0" w:color="auto"/>
      </w:divBdr>
      <w:divsChild>
        <w:div w:id="407071607">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 w:id="1650355940">
          <w:marLeft w:val="0"/>
          <w:marRight w:val="0"/>
          <w:marTop w:val="0"/>
          <w:marBottom w:val="0"/>
          <w:divBdr>
            <w:top w:val="none" w:sz="0" w:space="0" w:color="auto"/>
            <w:left w:val="none" w:sz="0" w:space="0" w:color="auto"/>
            <w:bottom w:val="none" w:sz="0" w:space="0" w:color="auto"/>
            <w:right w:val="none" w:sz="0" w:space="0" w:color="auto"/>
          </w:divBdr>
        </w:div>
      </w:divsChild>
    </w:div>
    <w:div w:id="1769543774">
      <w:bodyDiv w:val="1"/>
      <w:marLeft w:val="0"/>
      <w:marRight w:val="0"/>
      <w:marTop w:val="0"/>
      <w:marBottom w:val="0"/>
      <w:divBdr>
        <w:top w:val="none" w:sz="0" w:space="0" w:color="auto"/>
        <w:left w:val="none" w:sz="0" w:space="0" w:color="auto"/>
        <w:bottom w:val="none" w:sz="0" w:space="0" w:color="auto"/>
        <w:right w:val="none" w:sz="0" w:space="0" w:color="auto"/>
      </w:divBdr>
    </w:div>
    <w:div w:id="1999074075">
      <w:bodyDiv w:val="1"/>
      <w:marLeft w:val="0"/>
      <w:marRight w:val="0"/>
      <w:marTop w:val="0"/>
      <w:marBottom w:val="0"/>
      <w:divBdr>
        <w:top w:val="none" w:sz="0" w:space="0" w:color="auto"/>
        <w:left w:val="none" w:sz="0" w:space="0" w:color="auto"/>
        <w:bottom w:val="none" w:sz="0" w:space="0" w:color="auto"/>
        <w:right w:val="none" w:sz="0" w:space="0" w:color="auto"/>
      </w:divBdr>
    </w:div>
    <w:div w:id="204362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delitis.es/lista-de-enfermedades-incapacidad-permanente/sindrome-tunel-carpi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54AA-3D2E-4C4D-96A8-33845B3322D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93BA48F6-1FD8-43A5-BBAF-D0ACE4A6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FEF2D-15E0-4DF5-A52C-533DBF5609DE}">
  <ds:schemaRefs>
    <ds:schemaRef ds:uri="http://schemas.microsoft.com/sharepoint/v3/contenttype/forms"/>
  </ds:schemaRefs>
</ds:datastoreItem>
</file>

<file path=customXml/itemProps4.xml><?xml version="1.0" encoding="utf-8"?>
<ds:datastoreItem xmlns:ds="http://schemas.openxmlformats.org/officeDocument/2006/customXml" ds:itemID="{1F38A33E-AED8-4EA2-946D-EACD4142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8722</Words>
  <Characters>47971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ALONSO GAVIRIA</cp:lastModifiedBy>
  <cp:revision>17</cp:revision>
  <dcterms:created xsi:type="dcterms:W3CDTF">2024-07-16T16:56:00Z</dcterms:created>
  <dcterms:modified xsi:type="dcterms:W3CDTF">2024-10-07T18:13:00Z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