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EA38" w14:textId="2A8F6783" w:rsidR="0052065D" w:rsidRPr="00C528E5" w:rsidRDefault="00C528E5" w:rsidP="0052065D">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C528E5">
        <w:rPr>
          <w:rFonts w:ascii="Arial" w:eastAsia="Times New Roman" w:hAnsi="Arial" w:cs="Arial"/>
          <w:b/>
          <w:sz w:val="20"/>
          <w:szCs w:val="20"/>
          <w:lang w:val="es-ES" w:eastAsia="es-ES"/>
        </w:rPr>
        <w:t>PRUEBAS / FACULTAD OFICIOSA DEL JUEZ / EN AMBAS INSTANCIAS</w:t>
      </w:r>
    </w:p>
    <w:p w14:paraId="5B38E52B" w14:textId="7FE898B3" w:rsidR="00015A8F" w:rsidRPr="006E7B65" w:rsidRDefault="006E7B65" w:rsidP="006E7B6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B65">
        <w:rPr>
          <w:rFonts w:ascii="Arial" w:eastAsia="Times New Roman" w:hAnsi="Arial" w:cs="Arial"/>
          <w:sz w:val="20"/>
          <w:szCs w:val="20"/>
          <w:lang w:val="es-ES" w:eastAsia="es-ES"/>
        </w:rPr>
        <w:t>Puesto que la finalidad primordial de las leyes labo</w:t>
      </w:r>
      <w:r>
        <w:rPr>
          <w:rFonts w:ascii="Arial" w:eastAsia="Times New Roman" w:hAnsi="Arial" w:cs="Arial"/>
          <w:sz w:val="20"/>
          <w:szCs w:val="20"/>
          <w:lang w:val="es-ES" w:eastAsia="es-ES"/>
        </w:rPr>
        <w:t>ral</w:t>
      </w:r>
      <w:r w:rsidRPr="006E7B65">
        <w:rPr>
          <w:rFonts w:ascii="Arial" w:eastAsia="Times New Roman" w:hAnsi="Arial" w:cs="Arial"/>
          <w:sz w:val="20"/>
          <w:szCs w:val="20"/>
          <w:lang w:val="es-ES" w:eastAsia="es-ES"/>
        </w:rPr>
        <w:t>es es la de lograr la justicia en las relaciones que surgen entre empleadores y trabajadores</w:t>
      </w:r>
      <w:r>
        <w:rPr>
          <w:rFonts w:ascii="Arial" w:eastAsia="Times New Roman" w:hAnsi="Arial" w:cs="Arial"/>
          <w:sz w:val="20"/>
          <w:szCs w:val="20"/>
          <w:lang w:val="es-ES" w:eastAsia="es-ES"/>
        </w:rPr>
        <w:t>…</w:t>
      </w:r>
      <w:r w:rsidRPr="006E7B65">
        <w:rPr>
          <w:rFonts w:ascii="Arial" w:eastAsia="Times New Roman" w:hAnsi="Arial" w:cs="Arial"/>
          <w:sz w:val="20"/>
          <w:szCs w:val="20"/>
          <w:lang w:val="es-ES" w:eastAsia="es-ES"/>
        </w:rPr>
        <w:t xml:space="preserve">, tal propósito demanda de los actores y árbitros de dichas relaciones, en este caso del juez laboral: 1) que impida la adopción de veredictos injustos, 2) que procure el esclarecimiento de los hechos alegados, 3) que garantice la especial protección del trabajo, en la forma prevista en la constitución nacional y las leyes (Art. 9 ídem) y 4) que impida el desconocimiento de los derechos mínimos y garantías consagradas en favor de los trabajadores (Art. 13 </w:t>
      </w:r>
      <w:proofErr w:type="spellStart"/>
      <w:r w:rsidRPr="006E7B65">
        <w:rPr>
          <w:rFonts w:ascii="Arial" w:eastAsia="Times New Roman" w:hAnsi="Arial" w:cs="Arial"/>
          <w:sz w:val="20"/>
          <w:szCs w:val="20"/>
          <w:lang w:val="es-ES" w:eastAsia="es-ES"/>
        </w:rPr>
        <w:t>ibídem</w:t>
      </w:r>
      <w:proofErr w:type="spellEnd"/>
      <w:r w:rsidRPr="006E7B65">
        <w:rPr>
          <w:rFonts w:ascii="Arial" w:eastAsia="Times New Roman" w:hAnsi="Arial" w:cs="Arial"/>
          <w:sz w:val="20"/>
          <w:szCs w:val="20"/>
          <w:lang w:val="es-ES" w:eastAsia="es-ES"/>
        </w:rPr>
        <w:t>). Para realización de la justicia, el juez laboral está investido de la potestad de ordenar todas las pruebas que a su juicio sean indispensables para el completo esclarecimiento de los hechos controvertidos, facultad que se extiende también al juez de 2ª instancia.</w:t>
      </w:r>
    </w:p>
    <w:p w14:paraId="013E4954"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AB09CB3" w14:textId="1FA82FE4" w:rsidR="00C528E5" w:rsidRPr="00C528E5" w:rsidRDefault="00C528E5" w:rsidP="00C528E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C528E5">
        <w:rPr>
          <w:rFonts w:ascii="Arial" w:eastAsia="Times New Roman" w:hAnsi="Arial" w:cs="Arial"/>
          <w:b/>
          <w:sz w:val="20"/>
          <w:szCs w:val="20"/>
          <w:lang w:val="es-ES" w:eastAsia="es-ES"/>
        </w:rPr>
        <w:t xml:space="preserve">PRUEBAS </w:t>
      </w:r>
      <w:r>
        <w:rPr>
          <w:rFonts w:ascii="Arial" w:eastAsia="Times New Roman" w:hAnsi="Arial" w:cs="Arial"/>
          <w:b/>
          <w:sz w:val="20"/>
          <w:szCs w:val="20"/>
          <w:lang w:val="es-ES" w:eastAsia="es-ES"/>
        </w:rPr>
        <w:t>DE OFICIO / OBLIGACIÓN CONSTITUCIONAL / DERECHO DE LAS PARTES</w:t>
      </w:r>
    </w:p>
    <w:p w14:paraId="4D8FCD0B" w14:textId="2C26DEFA" w:rsidR="0052065D" w:rsidRPr="0052065D" w:rsidRDefault="00C528E5" w:rsidP="00C528E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C528E5">
        <w:rPr>
          <w:rFonts w:ascii="Arial" w:eastAsia="Times New Roman" w:hAnsi="Arial" w:cs="Arial"/>
          <w:sz w:val="20"/>
          <w:szCs w:val="20"/>
          <w:lang w:val="es-ES" w:eastAsia="es-ES"/>
        </w:rPr>
        <w:t xml:space="preserve">Tanto el artículo 54 como el 83 del C. de </w:t>
      </w:r>
      <w:proofErr w:type="spellStart"/>
      <w:r w:rsidRPr="00C528E5">
        <w:rPr>
          <w:rFonts w:ascii="Arial" w:eastAsia="Times New Roman" w:hAnsi="Arial" w:cs="Arial"/>
          <w:sz w:val="20"/>
          <w:szCs w:val="20"/>
          <w:lang w:val="es-ES" w:eastAsia="es-ES"/>
        </w:rPr>
        <w:t>P.L</w:t>
      </w:r>
      <w:proofErr w:type="spellEnd"/>
      <w:r w:rsidRPr="00C528E5">
        <w:rPr>
          <w:rFonts w:ascii="Arial" w:eastAsia="Times New Roman" w:hAnsi="Arial" w:cs="Arial"/>
          <w:sz w:val="20"/>
          <w:szCs w:val="20"/>
          <w:lang w:val="es-ES" w:eastAsia="es-ES"/>
        </w:rPr>
        <w:t>. establecen una facultad-deber del juez o jueza laboral cuando la necesidad de esclarecer los hechos del proceso amerite el decreto de pruebas de oficio. Por lo tanto, no es discrecional del juez o jueza decretar pruebas de oficio sino una obligación constitucional.</w:t>
      </w:r>
      <w:r>
        <w:rPr>
          <w:rFonts w:ascii="Arial" w:eastAsia="Times New Roman" w:hAnsi="Arial" w:cs="Arial"/>
          <w:sz w:val="20"/>
          <w:szCs w:val="20"/>
          <w:lang w:val="es-ES" w:eastAsia="es-ES"/>
        </w:rPr>
        <w:t xml:space="preserve"> </w:t>
      </w:r>
      <w:r w:rsidRPr="00C528E5">
        <w:rPr>
          <w:rFonts w:ascii="Arial" w:eastAsia="Times New Roman" w:hAnsi="Arial" w:cs="Arial"/>
          <w:sz w:val="20"/>
          <w:szCs w:val="20"/>
          <w:lang w:val="es-ES" w:eastAsia="es-ES"/>
        </w:rPr>
        <w:t xml:space="preserve">En efecto, el artículo 29 de la Constitución establece que es un derecho de las partes, como algo consustancial al derecho de defensa, el que de oficio se practiquen las pruebas que resulten necesarias para asegurar el principio de realización y efectividad de los derechos </w:t>
      </w:r>
      <w:proofErr w:type="gramStart"/>
      <w:r w:rsidRPr="00C528E5">
        <w:rPr>
          <w:rFonts w:ascii="Arial" w:eastAsia="Times New Roman" w:hAnsi="Arial" w:cs="Arial"/>
          <w:sz w:val="20"/>
          <w:szCs w:val="20"/>
          <w:lang w:val="es-ES" w:eastAsia="es-ES"/>
        </w:rPr>
        <w:t>de acuerdo a</w:t>
      </w:r>
      <w:proofErr w:type="gramEnd"/>
      <w:r w:rsidRPr="00C528E5">
        <w:rPr>
          <w:rFonts w:ascii="Arial" w:eastAsia="Times New Roman" w:hAnsi="Arial" w:cs="Arial"/>
          <w:sz w:val="20"/>
          <w:szCs w:val="20"/>
          <w:lang w:val="es-ES" w:eastAsia="es-ES"/>
        </w:rPr>
        <w:t xml:space="preserve"> los arts. 2 y 228 de la Carta, tal como lo pregonó la Corte Constitucional en la citada Sentencia C-1270 de 2000.</w:t>
      </w:r>
    </w:p>
    <w:p w14:paraId="20B9FB50"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8830869" w14:textId="10496484" w:rsidR="00C528E5" w:rsidRPr="00112C7C" w:rsidRDefault="00112C7C" w:rsidP="00C528E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112C7C">
        <w:rPr>
          <w:rFonts w:ascii="Arial" w:eastAsia="Times New Roman" w:hAnsi="Arial" w:cs="Arial"/>
          <w:b/>
          <w:color w:val="FF0000"/>
          <w:sz w:val="20"/>
          <w:szCs w:val="20"/>
          <w:lang w:val="es-ES" w:eastAsia="es-ES"/>
        </w:rPr>
        <w:t xml:space="preserve">SALVAMENTO DE VOTO </w:t>
      </w:r>
      <w:r w:rsidRPr="00112C7C">
        <w:rPr>
          <w:rFonts w:ascii="Arial" w:eastAsia="Times New Roman" w:hAnsi="Arial" w:cs="Arial"/>
          <w:b/>
          <w:sz w:val="20"/>
          <w:szCs w:val="20"/>
          <w:lang w:val="es-ES" w:eastAsia="es-ES"/>
        </w:rPr>
        <w:t>/ OPORTUNIDADES PROBATORIAS</w:t>
      </w:r>
    </w:p>
    <w:p w14:paraId="19EAE29D" w14:textId="560BB279" w:rsidR="0052065D" w:rsidRPr="0052065D" w:rsidRDefault="00112C7C" w:rsidP="00112C7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112C7C">
        <w:rPr>
          <w:rFonts w:ascii="Arial" w:eastAsia="Times New Roman" w:hAnsi="Arial" w:cs="Arial"/>
          <w:sz w:val="20"/>
          <w:szCs w:val="20"/>
          <w:lang w:val="es-ES" w:eastAsia="es-ES"/>
        </w:rPr>
        <w:t>Dentro de esa función que garantiza la igualdad real y material de las partes en el proceso y la economía procesal impone al juez la obligación de proferir su decisión analizando todas las pruebas allegadas en tiempo –artículo 60 del Código de Procedimiento Laboral y de la Seguridad Social–, lo que indica que deben respetarse las oportunidades previstas por el legislador para solicitar,</w:t>
      </w:r>
      <w:r>
        <w:rPr>
          <w:rFonts w:ascii="Arial" w:eastAsia="Times New Roman" w:hAnsi="Arial" w:cs="Arial"/>
          <w:sz w:val="20"/>
          <w:szCs w:val="20"/>
          <w:lang w:val="es-ES" w:eastAsia="es-ES"/>
        </w:rPr>
        <w:t xml:space="preserve"> decretar y practicar pruebas. </w:t>
      </w:r>
      <w:r w:rsidRPr="00112C7C">
        <w:rPr>
          <w:rFonts w:ascii="Arial" w:eastAsia="Times New Roman" w:hAnsi="Arial" w:cs="Arial"/>
          <w:sz w:val="20"/>
          <w:szCs w:val="20"/>
          <w:lang w:val="es-ES" w:eastAsia="es-ES"/>
        </w:rPr>
        <w:t>Es así entonces que, en términos generales, en esta especialidad son dos las oportunidades de las que disponen las partes para solicitar pruebas, siendo estas, para la parte actora la demanda y su reforma y para la parte demandada, el término del cual disponen para dar respuesta a éstas, conforme lo consagra los artículos 25, 28 y 31 del Código General de Proceso.</w:t>
      </w:r>
    </w:p>
    <w:p w14:paraId="145E419D"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F07D27D"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A22F6ED"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F879A93" w14:textId="512CA0D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2065D">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sidRPr="0052065D">
        <w:rPr>
          <w:rFonts w:ascii="Arial" w:eastAsia="Times New Roman" w:hAnsi="Arial" w:cs="Arial"/>
          <w:sz w:val="20"/>
          <w:szCs w:val="20"/>
          <w:lang w:val="es-ES" w:eastAsia="es-ES"/>
        </w:rPr>
        <w:tab/>
      </w:r>
      <w:r w:rsidR="00D73897" w:rsidRPr="00D73897">
        <w:rPr>
          <w:rFonts w:ascii="Arial" w:eastAsia="Times New Roman" w:hAnsi="Arial" w:cs="Arial"/>
          <w:sz w:val="20"/>
          <w:szCs w:val="20"/>
          <w:lang w:val="es-ES" w:eastAsia="es-ES"/>
        </w:rPr>
        <w:t>66170310500120210034301</w:t>
      </w:r>
    </w:p>
    <w:p w14:paraId="7041EBAA" w14:textId="5A1EB465"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2065D">
        <w:rPr>
          <w:rFonts w:ascii="Arial" w:eastAsia="Times New Roman" w:hAnsi="Arial" w:cs="Arial"/>
          <w:sz w:val="20"/>
          <w:szCs w:val="20"/>
          <w:lang w:val="es-ES" w:eastAsia="es-ES"/>
        </w:rPr>
        <w:t>Proceso:</w:t>
      </w:r>
      <w:r w:rsidRPr="0052065D">
        <w:rPr>
          <w:rFonts w:ascii="Arial" w:eastAsia="Times New Roman" w:hAnsi="Arial" w:cs="Arial"/>
          <w:sz w:val="20"/>
          <w:szCs w:val="20"/>
          <w:lang w:val="es-ES" w:eastAsia="es-ES"/>
        </w:rPr>
        <w:tab/>
      </w:r>
      <w:r w:rsidRPr="0052065D">
        <w:rPr>
          <w:rFonts w:ascii="Arial" w:eastAsia="Times New Roman" w:hAnsi="Arial" w:cs="Arial"/>
          <w:sz w:val="20"/>
          <w:szCs w:val="20"/>
          <w:lang w:val="es-ES" w:eastAsia="es-ES"/>
        </w:rPr>
        <w:tab/>
        <w:t xml:space="preserve">Ordinario Laboral  </w:t>
      </w:r>
    </w:p>
    <w:p w14:paraId="2BFAD909" w14:textId="71EBC484"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2065D">
        <w:rPr>
          <w:rFonts w:ascii="Arial" w:eastAsia="Times New Roman" w:hAnsi="Arial" w:cs="Arial"/>
          <w:sz w:val="20"/>
          <w:szCs w:val="20"/>
          <w:lang w:val="es-ES" w:eastAsia="es-ES"/>
        </w:rPr>
        <w:t>Demandante:</w:t>
      </w:r>
      <w:r w:rsidRPr="0052065D">
        <w:rPr>
          <w:rFonts w:ascii="Arial" w:eastAsia="Times New Roman" w:hAnsi="Arial" w:cs="Arial"/>
          <w:sz w:val="20"/>
          <w:szCs w:val="20"/>
          <w:lang w:val="es-ES" w:eastAsia="es-ES"/>
        </w:rPr>
        <w:tab/>
      </w:r>
      <w:r w:rsidRPr="0052065D">
        <w:rPr>
          <w:rFonts w:ascii="Arial" w:eastAsia="Times New Roman" w:hAnsi="Arial" w:cs="Arial"/>
          <w:sz w:val="20"/>
          <w:szCs w:val="20"/>
          <w:lang w:val="es-ES" w:eastAsia="es-ES"/>
        </w:rPr>
        <w:tab/>
        <w:t xml:space="preserve">Marta Victoria Suárez Osorio </w:t>
      </w:r>
    </w:p>
    <w:p w14:paraId="516506E9" w14:textId="5E2C335A"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2065D">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sidRPr="0052065D">
        <w:rPr>
          <w:rFonts w:ascii="Arial" w:eastAsia="Times New Roman" w:hAnsi="Arial" w:cs="Arial"/>
          <w:sz w:val="20"/>
          <w:szCs w:val="20"/>
          <w:lang w:val="es-ES" w:eastAsia="es-ES"/>
        </w:rPr>
        <w:tab/>
        <w:t>Banco Agrario de Colombia</w:t>
      </w:r>
    </w:p>
    <w:p w14:paraId="1DF31110" w14:textId="280E752E"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2065D">
        <w:rPr>
          <w:rFonts w:ascii="Arial" w:eastAsia="Times New Roman" w:hAnsi="Arial" w:cs="Arial"/>
          <w:sz w:val="20"/>
          <w:szCs w:val="20"/>
          <w:lang w:val="es-ES" w:eastAsia="es-ES"/>
        </w:rPr>
        <w:t>Juzgado de origen:</w:t>
      </w:r>
      <w:r w:rsidRPr="0052065D">
        <w:rPr>
          <w:rFonts w:ascii="Arial" w:eastAsia="Times New Roman" w:hAnsi="Arial" w:cs="Arial"/>
          <w:sz w:val="20"/>
          <w:szCs w:val="20"/>
          <w:lang w:val="es-ES" w:eastAsia="es-ES"/>
        </w:rPr>
        <w:tab/>
        <w:t>Juzgado Laboral del Circuito de Dosquebradas</w:t>
      </w:r>
    </w:p>
    <w:p w14:paraId="10E24937"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41F7183"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55280B6" w14:textId="77777777" w:rsidR="0052065D" w:rsidRPr="0052065D" w:rsidRDefault="0052065D" w:rsidP="0052065D">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920A2F4" w14:textId="77777777" w:rsidR="0052065D" w:rsidRPr="0052065D" w:rsidRDefault="0052065D" w:rsidP="0052065D">
      <w:pPr>
        <w:spacing w:after="0" w:line="264" w:lineRule="auto"/>
        <w:jc w:val="center"/>
        <w:rPr>
          <w:rFonts w:ascii="Tahoma" w:hAnsi="Tahoma" w:cs="Tahoma"/>
          <w:b/>
          <w:bCs/>
          <w:sz w:val="24"/>
          <w:szCs w:val="24"/>
          <w:lang w:val="es-ES"/>
        </w:rPr>
      </w:pPr>
      <w:r w:rsidRPr="0052065D">
        <w:rPr>
          <w:rFonts w:ascii="Tahoma" w:hAnsi="Tahoma" w:cs="Tahoma"/>
          <w:b/>
          <w:bCs/>
          <w:sz w:val="24"/>
          <w:szCs w:val="24"/>
          <w:lang w:val="es-ES"/>
        </w:rPr>
        <w:t>TRIBUNAL SUPERIOR DEL DISTRITO JUDICIAL DE PEREIRA</w:t>
      </w:r>
    </w:p>
    <w:p w14:paraId="54184680" w14:textId="5CFF1D21" w:rsidR="0052065D" w:rsidRPr="0052065D" w:rsidRDefault="0052065D" w:rsidP="0052065D">
      <w:pPr>
        <w:spacing w:after="0" w:line="264" w:lineRule="auto"/>
        <w:jc w:val="center"/>
        <w:rPr>
          <w:rFonts w:ascii="Tahoma" w:hAnsi="Tahoma" w:cs="Tahoma"/>
          <w:b/>
          <w:bCs/>
          <w:sz w:val="24"/>
          <w:szCs w:val="24"/>
          <w:lang w:val="es-ES"/>
        </w:rPr>
      </w:pPr>
      <w:r w:rsidRPr="0052065D">
        <w:rPr>
          <w:rFonts w:ascii="Tahoma" w:hAnsi="Tahoma" w:cs="Tahoma"/>
          <w:b/>
          <w:bCs/>
          <w:sz w:val="24"/>
          <w:szCs w:val="24"/>
          <w:lang w:val="es-ES"/>
        </w:rPr>
        <w:t xml:space="preserve">SALA </w:t>
      </w:r>
      <w:r w:rsidR="00114D2F">
        <w:rPr>
          <w:rFonts w:ascii="Tahoma" w:hAnsi="Tahoma" w:cs="Tahoma"/>
          <w:b/>
          <w:bCs/>
          <w:sz w:val="24"/>
          <w:szCs w:val="24"/>
          <w:lang w:val="es-ES"/>
        </w:rPr>
        <w:t xml:space="preserve">CUARTA </w:t>
      </w:r>
      <w:r w:rsidRPr="0052065D">
        <w:rPr>
          <w:rFonts w:ascii="Tahoma" w:hAnsi="Tahoma" w:cs="Tahoma"/>
          <w:b/>
          <w:bCs/>
          <w:sz w:val="24"/>
          <w:szCs w:val="24"/>
          <w:lang w:val="es-ES"/>
        </w:rPr>
        <w:t xml:space="preserve">DE DECISIÓN LABORAL </w:t>
      </w:r>
    </w:p>
    <w:p w14:paraId="425590DD" w14:textId="77777777" w:rsidR="0052065D" w:rsidRPr="0052065D" w:rsidRDefault="0052065D" w:rsidP="0052065D">
      <w:pPr>
        <w:spacing w:after="0" w:line="264" w:lineRule="auto"/>
        <w:jc w:val="center"/>
        <w:rPr>
          <w:rFonts w:ascii="Tahoma" w:hAnsi="Tahoma" w:cs="Tahoma"/>
          <w:bCs/>
          <w:sz w:val="24"/>
          <w:szCs w:val="24"/>
          <w:lang w:val="es-ES"/>
        </w:rPr>
      </w:pPr>
    </w:p>
    <w:p w14:paraId="67A34B7E" w14:textId="77777777" w:rsidR="0052065D" w:rsidRPr="0052065D" w:rsidRDefault="0052065D" w:rsidP="0052065D">
      <w:pPr>
        <w:spacing w:after="0" w:line="264" w:lineRule="auto"/>
        <w:jc w:val="center"/>
        <w:textAlignment w:val="baseline"/>
        <w:rPr>
          <w:rFonts w:ascii="Tahoma" w:eastAsia="Times New Roman" w:hAnsi="Tahoma" w:cs="Tahoma"/>
          <w:sz w:val="24"/>
          <w:szCs w:val="24"/>
          <w:lang w:val="es-ES" w:eastAsia="es-CO"/>
        </w:rPr>
      </w:pPr>
      <w:r w:rsidRPr="0052065D">
        <w:rPr>
          <w:rFonts w:ascii="Tahoma" w:eastAsia="Times New Roman" w:hAnsi="Tahoma" w:cs="Tahoma"/>
          <w:sz w:val="24"/>
          <w:szCs w:val="24"/>
          <w:lang w:val="es-ES" w:eastAsia="es-CO"/>
        </w:rPr>
        <w:t>Magistrada Ponente: </w:t>
      </w:r>
      <w:r w:rsidRPr="0052065D">
        <w:rPr>
          <w:rFonts w:ascii="Tahoma" w:eastAsia="Times New Roman" w:hAnsi="Tahoma" w:cs="Tahoma"/>
          <w:b/>
          <w:bCs/>
          <w:sz w:val="24"/>
          <w:szCs w:val="24"/>
          <w:lang w:val="es-ES" w:eastAsia="es-CO"/>
        </w:rPr>
        <w:t>Ana Lucía Caicedo Calderón</w:t>
      </w:r>
      <w:r w:rsidRPr="0052065D">
        <w:rPr>
          <w:rFonts w:ascii="Tahoma" w:eastAsia="Times New Roman" w:hAnsi="Tahoma" w:cs="Tahoma"/>
          <w:sz w:val="24"/>
          <w:szCs w:val="24"/>
          <w:lang w:val="es-ES" w:eastAsia="es-CO"/>
        </w:rPr>
        <w:t> </w:t>
      </w:r>
    </w:p>
    <w:p w14:paraId="7E941F79" w14:textId="77777777" w:rsidR="0052065D" w:rsidRPr="0052065D" w:rsidRDefault="0052065D" w:rsidP="002350F6">
      <w:pPr>
        <w:widowControl w:val="0"/>
        <w:autoSpaceDE w:val="0"/>
        <w:autoSpaceDN w:val="0"/>
        <w:adjustRightInd w:val="0"/>
        <w:spacing w:after="0"/>
        <w:jc w:val="both"/>
        <w:rPr>
          <w:rFonts w:ascii="Tahoma" w:eastAsia="Times New Roman" w:hAnsi="Tahoma" w:cs="Tahoma"/>
          <w:sz w:val="24"/>
          <w:szCs w:val="24"/>
          <w:lang w:val="es-ES" w:eastAsia="es-ES"/>
        </w:rPr>
      </w:pPr>
    </w:p>
    <w:p w14:paraId="2F4C88A4" w14:textId="3B3C0B5E" w:rsidR="00A84967" w:rsidRPr="002350F6" w:rsidRDefault="00A84967" w:rsidP="002350F6">
      <w:pPr>
        <w:spacing w:after="0"/>
        <w:jc w:val="center"/>
        <w:rPr>
          <w:rFonts w:ascii="Tahoma" w:eastAsia="Tahoma" w:hAnsi="Tahoma" w:cs="Tahoma"/>
          <w:color w:val="000000" w:themeColor="text1"/>
          <w:sz w:val="24"/>
          <w:szCs w:val="24"/>
          <w:lang w:val="es-ES"/>
        </w:rPr>
      </w:pPr>
      <w:r w:rsidRPr="002350F6">
        <w:rPr>
          <w:rFonts w:ascii="Tahoma" w:eastAsia="Tahoma" w:hAnsi="Tahoma" w:cs="Tahoma"/>
          <w:color w:val="000000" w:themeColor="text1"/>
          <w:sz w:val="24"/>
          <w:szCs w:val="24"/>
          <w:lang w:val="es-ES"/>
        </w:rPr>
        <w:t xml:space="preserve">Pereira, Risaralda, </w:t>
      </w:r>
      <w:r w:rsidR="415FEBCA" w:rsidRPr="002350F6">
        <w:rPr>
          <w:rFonts w:ascii="Tahoma" w:eastAsia="Tahoma" w:hAnsi="Tahoma" w:cs="Tahoma"/>
          <w:color w:val="000000" w:themeColor="text1"/>
          <w:sz w:val="24"/>
          <w:szCs w:val="24"/>
          <w:lang w:val="es-ES"/>
        </w:rPr>
        <w:t xml:space="preserve">siete </w:t>
      </w:r>
      <w:r w:rsidRPr="002350F6">
        <w:rPr>
          <w:rFonts w:ascii="Tahoma" w:eastAsia="Tahoma" w:hAnsi="Tahoma" w:cs="Tahoma"/>
          <w:color w:val="000000" w:themeColor="text1"/>
          <w:sz w:val="24"/>
          <w:szCs w:val="24"/>
          <w:lang w:val="es-ES"/>
        </w:rPr>
        <w:t>(</w:t>
      </w:r>
      <w:r w:rsidR="6F3E7B0C" w:rsidRPr="002350F6">
        <w:rPr>
          <w:rFonts w:ascii="Tahoma" w:eastAsia="Tahoma" w:hAnsi="Tahoma" w:cs="Tahoma"/>
          <w:color w:val="000000" w:themeColor="text1"/>
          <w:sz w:val="24"/>
          <w:szCs w:val="24"/>
          <w:lang w:val="es-ES"/>
        </w:rPr>
        <w:t>07</w:t>
      </w:r>
      <w:r w:rsidRPr="002350F6">
        <w:rPr>
          <w:rFonts w:ascii="Tahoma" w:eastAsia="Tahoma" w:hAnsi="Tahoma" w:cs="Tahoma"/>
          <w:color w:val="000000" w:themeColor="text1"/>
          <w:sz w:val="24"/>
          <w:szCs w:val="24"/>
          <w:lang w:val="es-ES"/>
        </w:rPr>
        <w:t xml:space="preserve">) de </w:t>
      </w:r>
      <w:r w:rsidR="15A0720D" w:rsidRPr="002350F6">
        <w:rPr>
          <w:rFonts w:ascii="Tahoma" w:eastAsia="Tahoma" w:hAnsi="Tahoma" w:cs="Tahoma"/>
          <w:color w:val="000000" w:themeColor="text1"/>
          <w:sz w:val="24"/>
          <w:szCs w:val="24"/>
          <w:lang w:val="es-ES"/>
        </w:rPr>
        <w:t>junio</w:t>
      </w:r>
      <w:r w:rsidRPr="002350F6">
        <w:rPr>
          <w:rFonts w:ascii="Tahoma" w:eastAsia="Tahoma" w:hAnsi="Tahoma" w:cs="Tahoma"/>
          <w:color w:val="000000" w:themeColor="text1"/>
          <w:sz w:val="24"/>
          <w:szCs w:val="24"/>
          <w:lang w:val="es-ES"/>
        </w:rPr>
        <w:t xml:space="preserve"> de dos mil veinticuatro (2024)  </w:t>
      </w:r>
    </w:p>
    <w:p w14:paraId="2622BBDE" w14:textId="66CEBA40" w:rsidR="00A84967" w:rsidRPr="002350F6" w:rsidRDefault="00A84967" w:rsidP="002350F6">
      <w:pPr>
        <w:spacing w:after="0"/>
        <w:jc w:val="center"/>
        <w:rPr>
          <w:rFonts w:ascii="Tahoma" w:eastAsia="Tahoma" w:hAnsi="Tahoma" w:cs="Tahoma"/>
          <w:color w:val="000000" w:themeColor="text1"/>
          <w:sz w:val="24"/>
          <w:szCs w:val="24"/>
          <w:lang w:val="es-ES"/>
        </w:rPr>
      </w:pPr>
      <w:r w:rsidRPr="002350F6">
        <w:rPr>
          <w:rFonts w:ascii="Tahoma" w:eastAsia="Tahoma" w:hAnsi="Tahoma" w:cs="Tahoma"/>
          <w:color w:val="000000" w:themeColor="text1"/>
          <w:sz w:val="24"/>
          <w:szCs w:val="24"/>
          <w:lang w:val="es-ES"/>
        </w:rPr>
        <w:t> Acta No. </w:t>
      </w:r>
      <w:proofErr w:type="spellStart"/>
      <w:r w:rsidR="37D7DFFF" w:rsidRPr="002350F6">
        <w:rPr>
          <w:rFonts w:ascii="Tahoma" w:eastAsia="Tahoma" w:hAnsi="Tahoma" w:cs="Tahoma"/>
          <w:color w:val="000000" w:themeColor="text1"/>
          <w:sz w:val="24"/>
          <w:szCs w:val="24"/>
          <w:lang w:val="es-ES"/>
        </w:rPr>
        <w:t>86</w:t>
      </w:r>
      <w:r w:rsidRPr="002350F6">
        <w:rPr>
          <w:rFonts w:ascii="Tahoma" w:eastAsia="Tahoma" w:hAnsi="Tahoma" w:cs="Tahoma"/>
          <w:color w:val="000000" w:themeColor="text1"/>
          <w:sz w:val="24"/>
          <w:szCs w:val="24"/>
          <w:lang w:val="es-ES"/>
        </w:rPr>
        <w:t>A</w:t>
      </w:r>
      <w:proofErr w:type="spellEnd"/>
      <w:r w:rsidRPr="002350F6">
        <w:rPr>
          <w:rFonts w:ascii="Tahoma" w:eastAsia="Tahoma" w:hAnsi="Tahoma" w:cs="Tahoma"/>
          <w:color w:val="000000" w:themeColor="text1"/>
          <w:sz w:val="24"/>
          <w:szCs w:val="24"/>
          <w:lang w:val="es-ES"/>
        </w:rPr>
        <w:t xml:space="preserve"> del </w:t>
      </w:r>
      <w:r w:rsidR="44617EE1" w:rsidRPr="002350F6">
        <w:rPr>
          <w:rFonts w:ascii="Tahoma" w:eastAsia="Tahoma" w:hAnsi="Tahoma" w:cs="Tahoma"/>
          <w:color w:val="000000" w:themeColor="text1"/>
          <w:sz w:val="24"/>
          <w:szCs w:val="24"/>
          <w:lang w:val="es-ES"/>
        </w:rPr>
        <w:t>6</w:t>
      </w:r>
      <w:r w:rsidRPr="002350F6">
        <w:rPr>
          <w:rFonts w:ascii="Tahoma" w:eastAsia="Tahoma" w:hAnsi="Tahoma" w:cs="Tahoma"/>
          <w:color w:val="000000" w:themeColor="text1"/>
          <w:sz w:val="24"/>
          <w:szCs w:val="24"/>
          <w:lang w:val="es-ES"/>
        </w:rPr>
        <w:t xml:space="preserve"> de </w:t>
      </w:r>
      <w:r w:rsidR="382FDCB7" w:rsidRPr="002350F6">
        <w:rPr>
          <w:rFonts w:ascii="Tahoma" w:eastAsia="Tahoma" w:hAnsi="Tahoma" w:cs="Tahoma"/>
          <w:color w:val="000000" w:themeColor="text1"/>
          <w:sz w:val="24"/>
          <w:szCs w:val="24"/>
          <w:lang w:val="es-ES"/>
        </w:rPr>
        <w:t>junio</w:t>
      </w:r>
      <w:r w:rsidRPr="002350F6">
        <w:rPr>
          <w:rFonts w:ascii="Tahoma" w:eastAsia="Tahoma" w:hAnsi="Tahoma" w:cs="Tahoma"/>
          <w:color w:val="000000" w:themeColor="text1"/>
          <w:sz w:val="24"/>
          <w:szCs w:val="24"/>
          <w:lang w:val="es-ES"/>
        </w:rPr>
        <w:t xml:space="preserve"> de 2024</w:t>
      </w:r>
    </w:p>
    <w:p w14:paraId="1D8E07A5" w14:textId="77777777" w:rsidR="00A84967" w:rsidRPr="002350F6" w:rsidRDefault="00A84967" w:rsidP="002350F6">
      <w:pPr>
        <w:pStyle w:val="paragraph"/>
        <w:spacing w:before="0" w:beforeAutospacing="0" w:after="0" w:afterAutospacing="0" w:line="276" w:lineRule="auto"/>
        <w:jc w:val="both"/>
        <w:textAlignment w:val="baseline"/>
        <w:rPr>
          <w:rStyle w:val="normaltextrun"/>
          <w:rFonts w:ascii="Tahoma" w:eastAsiaTheme="majorEastAsia" w:hAnsi="Tahoma" w:cs="Tahoma"/>
          <w:b/>
          <w:bCs/>
        </w:rPr>
      </w:pPr>
    </w:p>
    <w:p w14:paraId="6CC8102B" w14:textId="5DCC4EE3" w:rsidR="00A84967" w:rsidRPr="002350F6" w:rsidRDefault="00A84967" w:rsidP="002350F6">
      <w:pPr>
        <w:pStyle w:val="paragraph"/>
        <w:spacing w:before="0" w:beforeAutospacing="0" w:after="0" w:afterAutospacing="0" w:line="276" w:lineRule="auto"/>
        <w:ind w:firstLine="708"/>
        <w:jc w:val="both"/>
        <w:textAlignment w:val="baseline"/>
        <w:rPr>
          <w:rFonts w:ascii="Tahoma" w:eastAsiaTheme="majorEastAsia" w:hAnsi="Tahoma" w:cs="Tahoma"/>
          <w:color w:val="000000"/>
          <w:shd w:val="clear" w:color="auto" w:fill="FFFFFF"/>
        </w:rPr>
      </w:pPr>
      <w:r w:rsidRPr="002350F6">
        <w:rPr>
          <w:rStyle w:val="eop"/>
          <w:rFonts w:ascii="Tahoma" w:eastAsiaTheme="majorEastAsia" w:hAnsi="Tahoma" w:cs="Tahoma"/>
        </w:rPr>
        <w:t> </w:t>
      </w:r>
      <w:r w:rsidRPr="002350F6">
        <w:rPr>
          <w:rStyle w:val="normaltextrun"/>
          <w:rFonts w:ascii="Tahoma" w:eastAsiaTheme="majorEastAsia" w:hAnsi="Tahoma" w:cs="Tahoma"/>
          <w:color w:val="000000"/>
          <w:shd w:val="clear" w:color="auto" w:fill="FFFFFF"/>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w:t>
      </w:r>
      <w:r w:rsidRPr="002350F6">
        <w:rPr>
          <w:rStyle w:val="normaltextrun"/>
          <w:rFonts w:ascii="Tahoma" w:eastAsiaTheme="majorEastAsia" w:hAnsi="Tahoma" w:cs="Tahoma"/>
          <w:b/>
          <w:bCs/>
          <w:color w:val="000000"/>
          <w:shd w:val="clear" w:color="auto" w:fill="FFFFFF"/>
        </w:rPr>
        <w:t xml:space="preserve">Sala de Decisión Laboral </w:t>
      </w:r>
      <w:proofErr w:type="spellStart"/>
      <w:r w:rsidRPr="002350F6">
        <w:rPr>
          <w:rStyle w:val="normaltextrun"/>
          <w:rFonts w:ascii="Tahoma" w:eastAsiaTheme="majorEastAsia" w:hAnsi="Tahoma" w:cs="Tahoma"/>
          <w:b/>
          <w:bCs/>
          <w:color w:val="000000"/>
          <w:shd w:val="clear" w:color="auto" w:fill="FFFFFF"/>
        </w:rPr>
        <w:t>N°</w:t>
      </w:r>
      <w:proofErr w:type="spellEnd"/>
      <w:r w:rsidRPr="002350F6">
        <w:rPr>
          <w:rStyle w:val="normaltextrun"/>
          <w:rFonts w:ascii="Tahoma" w:eastAsiaTheme="majorEastAsia" w:hAnsi="Tahoma" w:cs="Tahoma"/>
          <w:b/>
          <w:bCs/>
          <w:color w:val="000000"/>
          <w:shd w:val="clear" w:color="auto" w:fill="FFFFFF"/>
        </w:rPr>
        <w:t xml:space="preserve"> 4</w:t>
      </w:r>
      <w:r w:rsidRPr="002350F6">
        <w:rPr>
          <w:rStyle w:val="normaltextrun"/>
          <w:rFonts w:ascii="Tahoma" w:eastAsiaTheme="majorEastAsia" w:hAnsi="Tahoma" w:cs="Tahoma"/>
          <w:color w:val="000000"/>
          <w:shd w:val="clear" w:color="auto" w:fill="FFFFFF"/>
        </w:rPr>
        <w:t xml:space="preserve"> Presidida por el Dr. JULIO CÉSAR SALAZAR MUÑOZ del Tribunal Superior de Pereira, integrada por la Magistrada ANA LUCÍA CAICEDO CALDERÓN</w:t>
      </w:r>
      <w:r w:rsidR="002350F6">
        <w:rPr>
          <w:rStyle w:val="normaltextrun"/>
          <w:rFonts w:ascii="Tahoma" w:eastAsiaTheme="majorEastAsia" w:hAnsi="Tahoma" w:cs="Tahoma"/>
          <w:color w:val="000000"/>
          <w:shd w:val="clear" w:color="auto" w:fill="FFFFFF"/>
        </w:rPr>
        <w:t>,</w:t>
      </w:r>
      <w:r w:rsidRPr="002350F6">
        <w:rPr>
          <w:rStyle w:val="normaltextrun"/>
          <w:rFonts w:ascii="Tahoma" w:eastAsiaTheme="majorEastAsia" w:hAnsi="Tahoma" w:cs="Tahoma"/>
          <w:color w:val="000000"/>
          <w:shd w:val="clear" w:color="auto" w:fill="FFFFFF"/>
        </w:rPr>
        <w:t xml:space="preserve"> quien en esta oportunidad actuará como Ponente</w:t>
      </w:r>
      <w:r w:rsidR="002350F6">
        <w:rPr>
          <w:rStyle w:val="normaltextrun"/>
          <w:rFonts w:ascii="Tahoma" w:eastAsiaTheme="majorEastAsia" w:hAnsi="Tahoma" w:cs="Tahoma"/>
          <w:color w:val="000000"/>
          <w:shd w:val="clear" w:color="auto" w:fill="FFFFFF"/>
        </w:rPr>
        <w:t>,</w:t>
      </w:r>
      <w:r w:rsidRPr="002350F6">
        <w:rPr>
          <w:rStyle w:val="normaltextrun"/>
          <w:rFonts w:ascii="Tahoma" w:eastAsiaTheme="majorEastAsia" w:hAnsi="Tahoma" w:cs="Tahoma"/>
          <w:color w:val="000000"/>
          <w:shd w:val="clear" w:color="auto" w:fill="FFFFFF"/>
        </w:rPr>
        <w:t xml:space="preserve"> y el Magistrado GERMÁN </w:t>
      </w:r>
      <w:r w:rsidR="00015A8F" w:rsidRPr="002350F6">
        <w:rPr>
          <w:rStyle w:val="normaltextrun"/>
          <w:rFonts w:ascii="Tahoma" w:eastAsiaTheme="majorEastAsia" w:hAnsi="Tahoma" w:cs="Tahoma"/>
          <w:color w:val="000000"/>
          <w:shd w:val="clear" w:color="auto" w:fill="FFFFFF"/>
        </w:rPr>
        <w:t>DARÍO</w:t>
      </w:r>
      <w:r w:rsidRPr="002350F6">
        <w:rPr>
          <w:rStyle w:val="normaltextrun"/>
          <w:rFonts w:ascii="Tahoma" w:eastAsiaTheme="majorEastAsia" w:hAnsi="Tahoma" w:cs="Tahoma"/>
          <w:color w:val="000000"/>
          <w:shd w:val="clear" w:color="auto" w:fill="FFFFFF"/>
        </w:rPr>
        <w:t xml:space="preserve"> GOEZ VINASCO, procede a proferir la siguiente sentencia escrita dentro del proceso </w:t>
      </w:r>
      <w:r w:rsidRPr="002350F6">
        <w:rPr>
          <w:rStyle w:val="normaltextrun"/>
          <w:rFonts w:ascii="Tahoma" w:eastAsiaTheme="majorEastAsia" w:hAnsi="Tahoma" w:cs="Tahoma"/>
          <w:b/>
          <w:color w:val="000000"/>
          <w:shd w:val="clear" w:color="auto" w:fill="FFFFFF"/>
        </w:rPr>
        <w:t>ordinario laboral</w:t>
      </w:r>
      <w:r w:rsidRPr="002350F6">
        <w:rPr>
          <w:rStyle w:val="normaltextrun"/>
          <w:rFonts w:ascii="Tahoma" w:eastAsiaTheme="majorEastAsia" w:hAnsi="Tahoma" w:cs="Tahoma"/>
          <w:color w:val="000000"/>
          <w:shd w:val="clear" w:color="auto" w:fill="FFFFFF"/>
        </w:rPr>
        <w:t xml:space="preserve"> instaurado por </w:t>
      </w:r>
      <w:r w:rsidR="002350F6" w:rsidRPr="002350F6">
        <w:rPr>
          <w:rFonts w:ascii="Tahoma" w:hAnsi="Tahoma" w:cs="Tahoma"/>
          <w:b/>
          <w:bCs/>
        </w:rPr>
        <w:t>Marta Victoria Suárez Osorio</w:t>
      </w:r>
      <w:r w:rsidR="002350F6" w:rsidRPr="002350F6">
        <w:rPr>
          <w:rFonts w:ascii="Tahoma" w:hAnsi="Tahoma" w:cs="Tahoma"/>
        </w:rPr>
        <w:t xml:space="preserve"> </w:t>
      </w:r>
      <w:r w:rsidRPr="002350F6">
        <w:rPr>
          <w:rFonts w:ascii="Tahoma" w:hAnsi="Tahoma" w:cs="Tahoma"/>
        </w:rPr>
        <w:t xml:space="preserve">contra el </w:t>
      </w:r>
      <w:r w:rsidR="002350F6" w:rsidRPr="002350F6">
        <w:rPr>
          <w:rFonts w:ascii="Tahoma" w:hAnsi="Tahoma" w:cs="Tahoma"/>
          <w:b/>
        </w:rPr>
        <w:t xml:space="preserve">Banco Agrario de Colombia </w:t>
      </w:r>
      <w:r w:rsidRPr="002350F6">
        <w:rPr>
          <w:rFonts w:ascii="Tahoma" w:hAnsi="Tahoma" w:cs="Tahoma"/>
          <w:b/>
        </w:rPr>
        <w:t>S.A.</w:t>
      </w:r>
    </w:p>
    <w:p w14:paraId="5221298C" w14:textId="77777777" w:rsidR="00A84967" w:rsidRPr="002350F6" w:rsidRDefault="00A84967" w:rsidP="002350F6">
      <w:pPr>
        <w:pStyle w:val="paragraph"/>
        <w:spacing w:before="0" w:beforeAutospacing="0" w:after="0" w:afterAutospacing="0" w:line="276" w:lineRule="auto"/>
        <w:ind w:firstLine="708"/>
        <w:jc w:val="both"/>
        <w:textAlignment w:val="baseline"/>
        <w:rPr>
          <w:rFonts w:ascii="Tahoma" w:hAnsi="Tahoma" w:cs="Tahoma"/>
          <w:b/>
          <w:bCs/>
          <w:color w:val="000000"/>
          <w:shd w:val="clear" w:color="auto" w:fill="FFFFFF"/>
        </w:rPr>
      </w:pPr>
    </w:p>
    <w:p w14:paraId="09DBDDD7" w14:textId="77777777" w:rsidR="00A84967" w:rsidRPr="002350F6" w:rsidRDefault="00A84967" w:rsidP="002350F6">
      <w:pPr>
        <w:spacing w:after="0"/>
        <w:jc w:val="center"/>
        <w:textAlignment w:val="baseline"/>
        <w:rPr>
          <w:rFonts w:ascii="Tahoma" w:eastAsia="Times New Roman" w:hAnsi="Tahoma" w:cs="Tahoma"/>
          <w:sz w:val="24"/>
          <w:szCs w:val="24"/>
          <w:lang w:eastAsia="es-CO"/>
        </w:rPr>
      </w:pPr>
      <w:r w:rsidRPr="002350F6">
        <w:rPr>
          <w:rFonts w:ascii="Tahoma" w:eastAsia="Times New Roman" w:hAnsi="Tahoma" w:cs="Tahoma"/>
          <w:b/>
          <w:bCs/>
          <w:sz w:val="24"/>
          <w:szCs w:val="24"/>
          <w:lang w:eastAsia="es-CO"/>
        </w:rPr>
        <w:lastRenderedPageBreak/>
        <w:t>CUESTIÓN PREVIA</w:t>
      </w:r>
      <w:r w:rsidRPr="002350F6">
        <w:rPr>
          <w:rFonts w:ascii="Tahoma" w:eastAsia="Times New Roman" w:hAnsi="Tahoma" w:cs="Tahoma"/>
          <w:sz w:val="24"/>
          <w:szCs w:val="24"/>
          <w:lang w:eastAsia="es-CO"/>
        </w:rPr>
        <w:t> </w:t>
      </w:r>
    </w:p>
    <w:p w14:paraId="52DA44EA" w14:textId="77777777" w:rsidR="00A84967" w:rsidRPr="002350F6" w:rsidRDefault="00A84967" w:rsidP="002350F6">
      <w:pPr>
        <w:spacing w:after="0"/>
        <w:jc w:val="center"/>
        <w:textAlignment w:val="baseline"/>
        <w:rPr>
          <w:rFonts w:ascii="Tahoma" w:eastAsia="Times New Roman" w:hAnsi="Tahoma" w:cs="Tahoma"/>
          <w:sz w:val="24"/>
          <w:szCs w:val="24"/>
          <w:lang w:eastAsia="es-CO"/>
        </w:rPr>
      </w:pPr>
      <w:r w:rsidRPr="002350F6">
        <w:rPr>
          <w:rFonts w:ascii="Tahoma" w:eastAsia="Times New Roman" w:hAnsi="Tahoma" w:cs="Tahoma"/>
          <w:sz w:val="24"/>
          <w:szCs w:val="24"/>
          <w:lang w:eastAsia="es-CO"/>
        </w:rPr>
        <w:t> </w:t>
      </w:r>
    </w:p>
    <w:p w14:paraId="1A92AD9C" w14:textId="77777777" w:rsidR="00A84967" w:rsidRPr="002350F6" w:rsidRDefault="00A84967" w:rsidP="002350F6">
      <w:pPr>
        <w:spacing w:after="0"/>
        <w:ind w:firstLine="705"/>
        <w:jc w:val="both"/>
        <w:textAlignment w:val="baseline"/>
        <w:rPr>
          <w:rFonts w:ascii="Tahoma" w:eastAsia="Times New Roman" w:hAnsi="Tahoma" w:cs="Tahoma"/>
          <w:sz w:val="24"/>
          <w:szCs w:val="24"/>
          <w:lang w:eastAsia="es-CO"/>
        </w:rPr>
      </w:pPr>
      <w:r w:rsidRPr="002350F6">
        <w:rPr>
          <w:rFonts w:ascii="Tahoma" w:eastAsia="Times New Roman" w:hAnsi="Tahoma" w:cs="Tahoma"/>
          <w:sz w:val="24"/>
          <w:szCs w:val="24"/>
          <w:lang w:eastAsia="es-CO"/>
        </w:rPr>
        <w:t>El proyecto inicial presentado por el Magistrado Julio César Salazar Muñoz no fue avalado por el resto de la Sala y por esa razón la Magistrada que le sigue en turno, Dra. Ana Lucía Caicedo Calderón, presenta frente a los puntos de disenso la ponencia de las mayorías. </w:t>
      </w:r>
    </w:p>
    <w:p w14:paraId="081B0308" w14:textId="77777777" w:rsidR="00A84967" w:rsidRPr="002350F6" w:rsidRDefault="00A84967" w:rsidP="002350F6">
      <w:pPr>
        <w:spacing w:after="0"/>
        <w:ind w:firstLine="705"/>
        <w:jc w:val="both"/>
        <w:textAlignment w:val="baseline"/>
        <w:rPr>
          <w:rFonts w:ascii="Tahoma" w:eastAsia="Times New Roman" w:hAnsi="Tahoma" w:cs="Tahoma"/>
          <w:sz w:val="24"/>
          <w:szCs w:val="24"/>
          <w:lang w:eastAsia="es-CO"/>
        </w:rPr>
      </w:pPr>
    </w:p>
    <w:p w14:paraId="0F4FF6B7" w14:textId="77777777" w:rsidR="00A84967" w:rsidRPr="002350F6" w:rsidRDefault="00A84967" w:rsidP="002350F6">
      <w:pPr>
        <w:spacing w:after="0"/>
        <w:jc w:val="center"/>
        <w:textAlignment w:val="baseline"/>
        <w:rPr>
          <w:rFonts w:ascii="Tahoma" w:eastAsia="Times New Roman" w:hAnsi="Tahoma" w:cs="Tahoma"/>
          <w:sz w:val="24"/>
          <w:szCs w:val="24"/>
          <w:lang w:eastAsia="es-CO"/>
        </w:rPr>
      </w:pPr>
      <w:proofErr w:type="gramStart"/>
      <w:r w:rsidRPr="002350F6">
        <w:rPr>
          <w:rFonts w:ascii="Tahoma" w:eastAsia="Times New Roman" w:hAnsi="Tahoma" w:cs="Tahoma"/>
          <w:b/>
          <w:bCs/>
          <w:sz w:val="24"/>
          <w:szCs w:val="24"/>
          <w:lang w:eastAsia="es-CO"/>
        </w:rPr>
        <w:t>PUNTO A TRATAR</w:t>
      </w:r>
      <w:proofErr w:type="gramEnd"/>
      <w:r w:rsidRPr="002350F6">
        <w:rPr>
          <w:rFonts w:ascii="Tahoma" w:eastAsia="Times New Roman" w:hAnsi="Tahoma" w:cs="Tahoma"/>
          <w:sz w:val="24"/>
          <w:szCs w:val="24"/>
          <w:lang w:eastAsia="es-CO"/>
        </w:rPr>
        <w:t> </w:t>
      </w:r>
    </w:p>
    <w:p w14:paraId="09B895C9" w14:textId="77777777" w:rsidR="00A84967" w:rsidRPr="002350F6" w:rsidRDefault="00A84967" w:rsidP="002350F6">
      <w:pPr>
        <w:spacing w:after="0"/>
        <w:jc w:val="both"/>
        <w:textAlignment w:val="baseline"/>
        <w:rPr>
          <w:rFonts w:ascii="Tahoma" w:eastAsia="Times New Roman" w:hAnsi="Tahoma" w:cs="Tahoma"/>
          <w:sz w:val="24"/>
          <w:szCs w:val="24"/>
          <w:lang w:eastAsia="es-CO"/>
        </w:rPr>
      </w:pPr>
    </w:p>
    <w:p w14:paraId="0957088E" w14:textId="16519541" w:rsidR="00A84967" w:rsidRPr="002350F6" w:rsidRDefault="00A84967" w:rsidP="002350F6">
      <w:pPr>
        <w:spacing w:after="0"/>
        <w:ind w:firstLine="705"/>
        <w:jc w:val="both"/>
        <w:textAlignment w:val="baseline"/>
        <w:rPr>
          <w:rFonts w:ascii="Tahoma" w:eastAsia="Times New Roman" w:hAnsi="Tahoma" w:cs="Tahoma"/>
          <w:sz w:val="24"/>
          <w:szCs w:val="24"/>
          <w:lang w:eastAsia="es-CO"/>
        </w:rPr>
      </w:pPr>
      <w:r w:rsidRPr="002350F6">
        <w:rPr>
          <w:rFonts w:ascii="Tahoma" w:eastAsia="Times New Roman" w:hAnsi="Tahoma" w:cs="Tahoma"/>
          <w:sz w:val="24"/>
          <w:szCs w:val="24"/>
          <w:lang w:eastAsia="es-CO"/>
        </w:rPr>
        <w:t xml:space="preserve">Por esta providencia, la Sala resuelve la apelación interpuesta por la parte demandante en contra del auto </w:t>
      </w:r>
      <w:r w:rsidRPr="002350F6">
        <w:rPr>
          <w:rFonts w:ascii="Tahoma" w:hAnsi="Tahoma" w:cs="Tahoma"/>
          <w:sz w:val="24"/>
          <w:szCs w:val="24"/>
        </w:rPr>
        <w:t xml:space="preserve">proferido por el Juzgado Laboral del Circuito de Dosquebradas en audiencia pública celebrada el día 11 de diciembre de 2023. </w:t>
      </w:r>
      <w:r w:rsidRPr="002350F6">
        <w:rPr>
          <w:rFonts w:ascii="Tahoma" w:eastAsia="Times New Roman" w:hAnsi="Tahoma" w:cs="Tahoma"/>
          <w:sz w:val="24"/>
          <w:szCs w:val="24"/>
          <w:lang w:eastAsia="es-CO"/>
        </w:rPr>
        <w:t>Para ello se tiene en cuenta lo siguiente: </w:t>
      </w:r>
    </w:p>
    <w:p w14:paraId="6AEFDC77" w14:textId="77777777" w:rsidR="00A84967" w:rsidRPr="002350F6" w:rsidRDefault="00A84967" w:rsidP="002350F6">
      <w:pPr>
        <w:pStyle w:val="Textoindependiente31"/>
        <w:spacing w:line="276" w:lineRule="auto"/>
        <w:rPr>
          <w:rFonts w:ascii="Tahoma" w:hAnsi="Tahoma" w:cs="Tahoma"/>
          <w:szCs w:val="24"/>
          <w:lang w:val="es-CO" w:eastAsia="es-CO"/>
        </w:rPr>
      </w:pPr>
    </w:p>
    <w:p w14:paraId="1BA10879" w14:textId="360ADC9C" w:rsidR="00F845D4" w:rsidRPr="002350F6" w:rsidRDefault="00F845D4" w:rsidP="002350F6">
      <w:pPr>
        <w:pStyle w:val="Ttulo4"/>
        <w:numPr>
          <w:ilvl w:val="0"/>
          <w:numId w:val="11"/>
        </w:numPr>
        <w:jc w:val="center"/>
        <w:rPr>
          <w:rFonts w:ascii="Tahoma" w:hAnsi="Tahoma" w:cs="Tahoma"/>
          <w:b/>
          <w:i w:val="0"/>
          <w:color w:val="auto"/>
          <w:sz w:val="24"/>
          <w:szCs w:val="24"/>
        </w:rPr>
      </w:pPr>
      <w:r w:rsidRPr="002350F6">
        <w:rPr>
          <w:rFonts w:ascii="Tahoma" w:hAnsi="Tahoma" w:cs="Tahoma"/>
          <w:b/>
          <w:i w:val="0"/>
          <w:color w:val="auto"/>
          <w:sz w:val="24"/>
          <w:szCs w:val="24"/>
        </w:rPr>
        <w:t>ANTECEDENTES</w:t>
      </w:r>
    </w:p>
    <w:p w14:paraId="0BCED3EA" w14:textId="77777777" w:rsidR="00F845D4" w:rsidRPr="002350F6" w:rsidRDefault="00F845D4" w:rsidP="002350F6">
      <w:pPr>
        <w:pStyle w:val="Textoindependiente31"/>
        <w:autoSpaceDE w:val="0"/>
        <w:autoSpaceDN w:val="0"/>
        <w:spacing w:line="276" w:lineRule="auto"/>
        <w:jc w:val="center"/>
        <w:rPr>
          <w:rFonts w:ascii="Tahoma" w:hAnsi="Tahoma" w:cs="Tahoma"/>
          <w:szCs w:val="24"/>
        </w:rPr>
      </w:pPr>
    </w:p>
    <w:p w14:paraId="6D3D6E32" w14:textId="199F9CE2" w:rsidR="00D161F6" w:rsidRPr="002350F6" w:rsidRDefault="6321F9DA" w:rsidP="002350F6">
      <w:pPr>
        <w:spacing w:after="0"/>
        <w:ind w:firstLine="708"/>
        <w:jc w:val="both"/>
        <w:rPr>
          <w:rFonts w:ascii="Tahoma" w:hAnsi="Tahoma" w:cs="Tahoma"/>
          <w:sz w:val="24"/>
          <w:szCs w:val="24"/>
        </w:rPr>
      </w:pPr>
      <w:r w:rsidRPr="002350F6">
        <w:rPr>
          <w:rFonts w:ascii="Tahoma" w:hAnsi="Tahoma" w:cs="Tahoma"/>
          <w:sz w:val="24"/>
          <w:szCs w:val="24"/>
        </w:rPr>
        <w:t xml:space="preserve">Pretende la señora </w:t>
      </w:r>
      <w:r w:rsidR="35686F96" w:rsidRPr="002350F6">
        <w:rPr>
          <w:rFonts w:ascii="Tahoma" w:hAnsi="Tahoma" w:cs="Tahoma"/>
          <w:sz w:val="24"/>
          <w:szCs w:val="24"/>
        </w:rPr>
        <w:t>Marta</w:t>
      </w:r>
      <w:r w:rsidR="62FA06AD" w:rsidRPr="002350F6">
        <w:rPr>
          <w:rFonts w:ascii="Tahoma" w:hAnsi="Tahoma" w:cs="Tahoma"/>
          <w:sz w:val="24"/>
          <w:szCs w:val="24"/>
        </w:rPr>
        <w:t xml:space="preserve"> Victoria Suárez Osorio </w:t>
      </w:r>
      <w:r w:rsidRPr="002350F6">
        <w:rPr>
          <w:rFonts w:ascii="Tahoma" w:hAnsi="Tahoma" w:cs="Tahoma"/>
          <w:sz w:val="24"/>
          <w:szCs w:val="24"/>
        </w:rPr>
        <w:t xml:space="preserve">que la justicia laboral </w:t>
      </w:r>
      <w:r w:rsidR="62FA06AD" w:rsidRPr="002350F6">
        <w:rPr>
          <w:rFonts w:ascii="Tahoma" w:hAnsi="Tahoma" w:cs="Tahoma"/>
          <w:sz w:val="24"/>
          <w:szCs w:val="24"/>
        </w:rPr>
        <w:t>declare la existencia de un contrato de trabajo entre ella y el Banco Agrario de Colombia, el cual tuvo lugar entre el 5 de octubre de 2010 y 30 de junio de 2018, data esta última en la que estaba protegida por el fuero de estabilidad laboral en salud, por lo que solicita que se tenga por ineficaz la terminación del vínculo</w:t>
      </w:r>
      <w:r w:rsidR="0498C532" w:rsidRPr="002350F6">
        <w:rPr>
          <w:rFonts w:ascii="Tahoma" w:hAnsi="Tahoma" w:cs="Tahoma"/>
          <w:sz w:val="24"/>
          <w:szCs w:val="24"/>
        </w:rPr>
        <w:t xml:space="preserve"> y en consecuencia se condene a la entidad bancaria a reintegrarla, así como a pagar los salarios, prestaciones, indemnizaciones</w:t>
      </w:r>
      <w:r w:rsidR="492CC270" w:rsidRPr="002350F6">
        <w:rPr>
          <w:rFonts w:ascii="Tahoma" w:hAnsi="Tahoma" w:cs="Tahoma"/>
          <w:sz w:val="24"/>
          <w:szCs w:val="24"/>
        </w:rPr>
        <w:t>,</w:t>
      </w:r>
      <w:r w:rsidR="0498C532" w:rsidRPr="002350F6">
        <w:rPr>
          <w:rFonts w:ascii="Tahoma" w:hAnsi="Tahoma" w:cs="Tahoma"/>
          <w:sz w:val="24"/>
          <w:szCs w:val="24"/>
        </w:rPr>
        <w:t xml:space="preserve"> perjuicios morales y materiales, entre otras acreencias, causados desde la fecha en que finalizó el contrato y hasta que se haga efectivo el reintegro.</w:t>
      </w:r>
    </w:p>
    <w:p w14:paraId="2953DE48" w14:textId="77777777" w:rsidR="00D161F6" w:rsidRPr="002350F6" w:rsidRDefault="00D161F6" w:rsidP="002350F6">
      <w:pPr>
        <w:spacing w:after="0"/>
        <w:jc w:val="both"/>
        <w:rPr>
          <w:rFonts w:ascii="Tahoma" w:hAnsi="Tahoma" w:cs="Tahoma"/>
          <w:sz w:val="24"/>
          <w:szCs w:val="24"/>
        </w:rPr>
      </w:pPr>
    </w:p>
    <w:p w14:paraId="4EDE23C0" w14:textId="77777777" w:rsidR="00D161F6" w:rsidRPr="002350F6" w:rsidRDefault="00D161F6" w:rsidP="002350F6">
      <w:pPr>
        <w:spacing w:after="0"/>
        <w:ind w:firstLine="708"/>
        <w:jc w:val="both"/>
        <w:rPr>
          <w:rFonts w:ascii="Tahoma" w:hAnsi="Tahoma" w:cs="Tahoma"/>
          <w:sz w:val="24"/>
          <w:szCs w:val="24"/>
        </w:rPr>
      </w:pPr>
      <w:r w:rsidRPr="002350F6">
        <w:rPr>
          <w:rFonts w:ascii="Tahoma" w:hAnsi="Tahoma" w:cs="Tahoma"/>
          <w:sz w:val="24"/>
          <w:szCs w:val="24"/>
        </w:rPr>
        <w:t>De manera subsidiaria reclama el pago de la indemnización por despido sin justa causa.</w:t>
      </w:r>
    </w:p>
    <w:p w14:paraId="3078AC64" w14:textId="77777777" w:rsidR="00D161F6" w:rsidRPr="002350F6" w:rsidRDefault="00D161F6" w:rsidP="002350F6">
      <w:pPr>
        <w:spacing w:after="0"/>
        <w:jc w:val="both"/>
        <w:rPr>
          <w:rFonts w:ascii="Tahoma" w:hAnsi="Tahoma" w:cs="Tahoma"/>
          <w:sz w:val="24"/>
          <w:szCs w:val="24"/>
        </w:rPr>
      </w:pPr>
    </w:p>
    <w:p w14:paraId="37941108" w14:textId="77777777" w:rsidR="009F2AC5" w:rsidRPr="002350F6" w:rsidRDefault="00F845D4" w:rsidP="002350F6">
      <w:pPr>
        <w:pStyle w:val="Textoindependiente31"/>
        <w:spacing w:line="276" w:lineRule="auto"/>
        <w:ind w:firstLine="708"/>
        <w:rPr>
          <w:rFonts w:ascii="Tahoma" w:hAnsi="Tahoma" w:cs="Tahoma"/>
          <w:szCs w:val="24"/>
        </w:rPr>
      </w:pPr>
      <w:r w:rsidRPr="002350F6">
        <w:rPr>
          <w:rFonts w:ascii="Tahoma" w:hAnsi="Tahoma" w:cs="Tahoma"/>
          <w:szCs w:val="24"/>
        </w:rPr>
        <w:t xml:space="preserve">La demanda correspondió por reparto al Juzgado Laboral de </w:t>
      </w:r>
      <w:r w:rsidR="00D161F6" w:rsidRPr="002350F6">
        <w:rPr>
          <w:rFonts w:ascii="Tahoma" w:hAnsi="Tahoma" w:cs="Tahoma"/>
          <w:szCs w:val="24"/>
        </w:rPr>
        <w:t>Dosquebradas</w:t>
      </w:r>
      <w:r w:rsidRPr="002350F6">
        <w:rPr>
          <w:rFonts w:ascii="Tahoma" w:hAnsi="Tahoma" w:cs="Tahoma"/>
          <w:szCs w:val="24"/>
        </w:rPr>
        <w:t xml:space="preserve"> que la admitió mediante auto de fecha </w:t>
      </w:r>
      <w:r w:rsidR="00D161F6" w:rsidRPr="002350F6">
        <w:rPr>
          <w:rFonts w:ascii="Tahoma" w:hAnsi="Tahoma" w:cs="Tahoma"/>
          <w:szCs w:val="24"/>
        </w:rPr>
        <w:t xml:space="preserve">12 de julio de 2022, ordenando correr traslado al Banco Agrario de Colombia S.A., entidad que </w:t>
      </w:r>
      <w:r w:rsidR="009F2AC5" w:rsidRPr="002350F6">
        <w:rPr>
          <w:rFonts w:ascii="Tahoma" w:hAnsi="Tahoma" w:cs="Tahoma"/>
          <w:szCs w:val="24"/>
        </w:rPr>
        <w:t>dio oportuna respuesta a la demanda.</w:t>
      </w:r>
    </w:p>
    <w:p w14:paraId="258A00B4" w14:textId="77777777" w:rsidR="009F2AC5" w:rsidRPr="002350F6" w:rsidRDefault="009F2AC5" w:rsidP="002350F6">
      <w:pPr>
        <w:pStyle w:val="Textoindependiente31"/>
        <w:spacing w:line="276" w:lineRule="auto"/>
        <w:rPr>
          <w:rFonts w:ascii="Tahoma" w:hAnsi="Tahoma" w:cs="Tahoma"/>
          <w:szCs w:val="24"/>
        </w:rPr>
      </w:pPr>
    </w:p>
    <w:p w14:paraId="587E845C" w14:textId="0E0EE261" w:rsidR="00D161F6" w:rsidRPr="002350F6" w:rsidRDefault="009F2AC5" w:rsidP="002350F6">
      <w:pPr>
        <w:pStyle w:val="Textoindependiente31"/>
        <w:spacing w:line="276" w:lineRule="auto"/>
        <w:ind w:firstLine="708"/>
        <w:rPr>
          <w:rFonts w:ascii="Tahoma" w:hAnsi="Tahoma" w:cs="Tahoma"/>
          <w:szCs w:val="24"/>
        </w:rPr>
      </w:pPr>
      <w:r w:rsidRPr="002350F6">
        <w:rPr>
          <w:rFonts w:ascii="Tahoma" w:hAnsi="Tahoma" w:cs="Tahoma"/>
          <w:szCs w:val="24"/>
        </w:rPr>
        <w:t>Mediante comunicación remitida al juzgado el día 18 de septiembre de 2023 la demandante alleg</w:t>
      </w:r>
      <w:r w:rsidR="448CA0A4" w:rsidRPr="002350F6">
        <w:rPr>
          <w:rFonts w:ascii="Tahoma" w:hAnsi="Tahoma" w:cs="Tahoma"/>
          <w:szCs w:val="24"/>
        </w:rPr>
        <w:t>ó</w:t>
      </w:r>
      <w:r w:rsidRPr="002350F6">
        <w:rPr>
          <w:rFonts w:ascii="Tahoma" w:hAnsi="Tahoma" w:cs="Tahoma"/>
          <w:szCs w:val="24"/>
        </w:rPr>
        <w:t xml:space="preserve"> lo que denominó “</w:t>
      </w:r>
      <w:r w:rsidRPr="002350F6">
        <w:rPr>
          <w:rFonts w:ascii="Tahoma" w:hAnsi="Tahoma" w:cs="Tahoma"/>
          <w:b/>
          <w:bCs/>
          <w:szCs w:val="24"/>
        </w:rPr>
        <w:t>una prueba sobreviniente</w:t>
      </w:r>
      <w:r w:rsidRPr="002350F6">
        <w:rPr>
          <w:rFonts w:ascii="Tahoma" w:hAnsi="Tahoma" w:cs="Tahoma"/>
          <w:szCs w:val="24"/>
        </w:rPr>
        <w:t>”</w:t>
      </w:r>
      <w:r w:rsidR="00015A8F">
        <w:rPr>
          <w:rFonts w:ascii="Tahoma" w:hAnsi="Tahoma" w:cs="Tahoma"/>
          <w:szCs w:val="24"/>
        </w:rPr>
        <w:t>,</w:t>
      </w:r>
      <w:r w:rsidRPr="002350F6">
        <w:rPr>
          <w:rFonts w:ascii="Tahoma" w:hAnsi="Tahoma" w:cs="Tahoma"/>
          <w:szCs w:val="24"/>
        </w:rPr>
        <w:t xml:space="preserve"> la cual afirma fue aportada al proceso laboral radicado con el número 2022-00-327 </w:t>
      </w:r>
      <w:r w:rsidR="000045B8" w:rsidRPr="002350F6">
        <w:rPr>
          <w:rFonts w:ascii="Tahoma" w:hAnsi="Tahoma" w:cs="Tahoma"/>
          <w:szCs w:val="24"/>
        </w:rPr>
        <w:t xml:space="preserve">que se tramita ante el </w:t>
      </w:r>
      <w:r w:rsidRPr="002350F6">
        <w:rPr>
          <w:rFonts w:ascii="Tahoma" w:hAnsi="Tahoma" w:cs="Tahoma"/>
          <w:szCs w:val="24"/>
        </w:rPr>
        <w:t>Juzgado Dieciséis Laboral del Círculo de Medellín, en el cual también actúa</w:t>
      </w:r>
      <w:r w:rsidR="000045B8" w:rsidRPr="002350F6">
        <w:rPr>
          <w:rFonts w:ascii="Tahoma" w:hAnsi="Tahoma" w:cs="Tahoma"/>
          <w:szCs w:val="24"/>
        </w:rPr>
        <w:t xml:space="preserve">, en representación del demandante, </w:t>
      </w:r>
      <w:r w:rsidRPr="002350F6">
        <w:rPr>
          <w:rFonts w:ascii="Tahoma" w:hAnsi="Tahoma" w:cs="Tahoma"/>
          <w:szCs w:val="24"/>
        </w:rPr>
        <w:t>su apoderado judicial.</w:t>
      </w:r>
    </w:p>
    <w:p w14:paraId="18C02D95" w14:textId="1FA159B7" w:rsidR="009F2AC5" w:rsidRPr="002350F6" w:rsidRDefault="009F2AC5" w:rsidP="002350F6">
      <w:pPr>
        <w:pStyle w:val="Textoindependiente31"/>
        <w:spacing w:line="276" w:lineRule="auto"/>
        <w:rPr>
          <w:rFonts w:ascii="Tahoma" w:hAnsi="Tahoma" w:cs="Tahoma"/>
          <w:szCs w:val="24"/>
        </w:rPr>
      </w:pPr>
    </w:p>
    <w:p w14:paraId="17F29621" w14:textId="03DB61DE" w:rsidR="00041235" w:rsidRPr="002350F6" w:rsidRDefault="009F2AC5"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 xml:space="preserve">La citada prueba corresponde a un concepto </w:t>
      </w:r>
      <w:r w:rsidR="000045B8" w:rsidRPr="002350F6">
        <w:rPr>
          <w:rFonts w:ascii="Tahoma" w:hAnsi="Tahoma" w:cs="Tahoma"/>
          <w:szCs w:val="24"/>
          <w:lang w:val="es-ES"/>
        </w:rPr>
        <w:t>pedido</w:t>
      </w:r>
      <w:r w:rsidRPr="002350F6">
        <w:rPr>
          <w:rFonts w:ascii="Tahoma" w:hAnsi="Tahoma" w:cs="Tahoma"/>
          <w:szCs w:val="24"/>
          <w:lang w:val="es-ES"/>
        </w:rPr>
        <w:t xml:space="preserve"> por la doctora Paola Ruíz Aguilera, Gerente de Defensa Judicial de la Vicepresidencia </w:t>
      </w:r>
      <w:r w:rsidR="000045B8" w:rsidRPr="002350F6">
        <w:rPr>
          <w:rFonts w:ascii="Tahoma" w:hAnsi="Tahoma" w:cs="Tahoma"/>
          <w:szCs w:val="24"/>
          <w:lang w:val="es-ES"/>
        </w:rPr>
        <w:t>J</w:t>
      </w:r>
      <w:r w:rsidRPr="002350F6">
        <w:rPr>
          <w:rFonts w:ascii="Tahoma" w:hAnsi="Tahoma" w:cs="Tahoma"/>
          <w:szCs w:val="24"/>
          <w:lang w:val="es-ES"/>
        </w:rPr>
        <w:t xml:space="preserve">udicial del Banco Agrario de Colombia S.A. y </w:t>
      </w:r>
      <w:r w:rsidR="4F336F05" w:rsidRPr="002350F6">
        <w:rPr>
          <w:rFonts w:ascii="Tahoma" w:hAnsi="Tahoma" w:cs="Tahoma"/>
          <w:szCs w:val="24"/>
          <w:lang w:val="es-ES"/>
        </w:rPr>
        <w:t>otro</w:t>
      </w:r>
      <w:r w:rsidR="000045B8" w:rsidRPr="002350F6">
        <w:rPr>
          <w:rFonts w:ascii="Tahoma" w:hAnsi="Tahoma" w:cs="Tahoma"/>
          <w:szCs w:val="24"/>
          <w:lang w:val="es-ES"/>
        </w:rPr>
        <w:t xml:space="preserve"> emitido </w:t>
      </w:r>
      <w:r w:rsidRPr="002350F6">
        <w:rPr>
          <w:rFonts w:ascii="Tahoma" w:hAnsi="Tahoma" w:cs="Tahoma"/>
          <w:szCs w:val="24"/>
          <w:lang w:val="es-ES"/>
        </w:rPr>
        <w:t xml:space="preserve">por la doctora Lina </w:t>
      </w:r>
      <w:r w:rsidR="006C179A" w:rsidRPr="002350F6">
        <w:rPr>
          <w:rFonts w:ascii="Tahoma" w:hAnsi="Tahoma" w:cs="Tahoma"/>
          <w:szCs w:val="24"/>
          <w:lang w:val="es-ES"/>
        </w:rPr>
        <w:t>Marta</w:t>
      </w:r>
      <w:r w:rsidRPr="002350F6">
        <w:rPr>
          <w:rFonts w:ascii="Tahoma" w:hAnsi="Tahoma" w:cs="Tahoma"/>
          <w:szCs w:val="24"/>
          <w:lang w:val="es-ES"/>
        </w:rPr>
        <w:t xml:space="preserve"> Sánchez </w:t>
      </w:r>
      <w:proofErr w:type="spellStart"/>
      <w:r w:rsidRPr="002350F6">
        <w:rPr>
          <w:rFonts w:ascii="Tahoma" w:hAnsi="Tahoma" w:cs="Tahoma"/>
          <w:szCs w:val="24"/>
          <w:lang w:val="es-ES"/>
        </w:rPr>
        <w:t>Unda</w:t>
      </w:r>
      <w:proofErr w:type="spellEnd"/>
      <w:r w:rsidRPr="002350F6">
        <w:rPr>
          <w:rFonts w:ascii="Tahoma" w:hAnsi="Tahoma" w:cs="Tahoma"/>
          <w:szCs w:val="24"/>
          <w:lang w:val="es-ES"/>
        </w:rPr>
        <w:t>, profesional Senior de la Gerencia de Defensa Judicial de esa misma entida</w:t>
      </w:r>
      <w:r w:rsidR="000045B8" w:rsidRPr="002350F6">
        <w:rPr>
          <w:rFonts w:ascii="Tahoma" w:hAnsi="Tahoma" w:cs="Tahoma"/>
          <w:szCs w:val="24"/>
          <w:lang w:val="es-ES"/>
        </w:rPr>
        <w:t>d.</w:t>
      </w:r>
      <w:r w:rsidR="002A7D95" w:rsidRPr="002350F6">
        <w:rPr>
          <w:rFonts w:ascii="Tahoma" w:hAnsi="Tahoma" w:cs="Tahoma"/>
          <w:szCs w:val="24"/>
          <w:lang w:val="es-ES"/>
        </w:rPr>
        <w:t xml:space="preserve"> </w:t>
      </w:r>
      <w:r w:rsidR="000045B8" w:rsidRPr="002350F6">
        <w:rPr>
          <w:rFonts w:ascii="Tahoma" w:hAnsi="Tahoma" w:cs="Tahoma"/>
          <w:szCs w:val="24"/>
          <w:lang w:val="es-ES"/>
        </w:rPr>
        <w:t xml:space="preserve">También </w:t>
      </w:r>
      <w:r w:rsidR="41B42934" w:rsidRPr="002350F6">
        <w:rPr>
          <w:rFonts w:ascii="Tahoma" w:hAnsi="Tahoma" w:cs="Tahoma"/>
          <w:szCs w:val="24"/>
          <w:lang w:val="es-ES"/>
        </w:rPr>
        <w:t>pid</w:t>
      </w:r>
      <w:r w:rsidR="000045B8" w:rsidRPr="002350F6">
        <w:rPr>
          <w:rFonts w:ascii="Tahoma" w:hAnsi="Tahoma" w:cs="Tahoma"/>
          <w:szCs w:val="24"/>
          <w:lang w:val="es-ES"/>
        </w:rPr>
        <w:t>e integrar al acervo probatorio la</w:t>
      </w:r>
      <w:r w:rsidR="00041235" w:rsidRPr="002350F6">
        <w:rPr>
          <w:rFonts w:ascii="Tahoma" w:hAnsi="Tahoma" w:cs="Tahoma"/>
          <w:szCs w:val="24"/>
          <w:lang w:val="es-ES"/>
        </w:rPr>
        <w:t xml:space="preserve"> respuesta brindada por </w:t>
      </w:r>
      <w:r w:rsidR="3302F6C6" w:rsidRPr="002350F6">
        <w:rPr>
          <w:rFonts w:ascii="Tahoma" w:hAnsi="Tahoma" w:cs="Tahoma"/>
          <w:szCs w:val="24"/>
          <w:lang w:val="es-ES"/>
        </w:rPr>
        <w:t xml:space="preserve">la </w:t>
      </w:r>
      <w:r w:rsidR="000045B8" w:rsidRPr="002350F6">
        <w:rPr>
          <w:rFonts w:ascii="Tahoma" w:hAnsi="Tahoma" w:cs="Tahoma"/>
          <w:szCs w:val="24"/>
          <w:lang w:val="es-ES"/>
        </w:rPr>
        <w:t>Función Pública</w:t>
      </w:r>
      <w:r w:rsidR="00041235" w:rsidRPr="002350F6">
        <w:rPr>
          <w:rFonts w:ascii="Tahoma" w:hAnsi="Tahoma" w:cs="Tahoma"/>
          <w:szCs w:val="24"/>
          <w:lang w:val="es-ES"/>
        </w:rPr>
        <w:t xml:space="preserve"> a un derecho de petición formulado</w:t>
      </w:r>
      <w:r w:rsidR="002A7D95" w:rsidRPr="002350F6">
        <w:rPr>
          <w:rFonts w:ascii="Tahoma" w:hAnsi="Tahoma" w:cs="Tahoma"/>
          <w:szCs w:val="24"/>
          <w:lang w:val="es-ES"/>
        </w:rPr>
        <w:t xml:space="preserve"> por Manuel Alonso Carreño </w:t>
      </w:r>
      <w:proofErr w:type="spellStart"/>
      <w:r w:rsidR="002A7D95" w:rsidRPr="002350F6">
        <w:rPr>
          <w:rFonts w:ascii="Tahoma" w:hAnsi="Tahoma" w:cs="Tahoma"/>
          <w:szCs w:val="24"/>
          <w:lang w:val="es-ES"/>
        </w:rPr>
        <w:t>Pavajeu</w:t>
      </w:r>
      <w:proofErr w:type="spellEnd"/>
      <w:r w:rsidR="00041235" w:rsidRPr="002350F6">
        <w:rPr>
          <w:rFonts w:ascii="Tahoma" w:hAnsi="Tahoma" w:cs="Tahoma"/>
          <w:szCs w:val="24"/>
          <w:lang w:val="es-ES"/>
        </w:rPr>
        <w:t>.</w:t>
      </w:r>
    </w:p>
    <w:p w14:paraId="5E4708E5" w14:textId="6B769FAE" w:rsidR="00041235" w:rsidRPr="002350F6" w:rsidRDefault="00041235" w:rsidP="002350F6">
      <w:pPr>
        <w:pStyle w:val="Textoindependiente31"/>
        <w:spacing w:line="276" w:lineRule="auto"/>
        <w:rPr>
          <w:rFonts w:ascii="Tahoma" w:hAnsi="Tahoma" w:cs="Tahoma"/>
          <w:szCs w:val="24"/>
        </w:rPr>
      </w:pPr>
    </w:p>
    <w:p w14:paraId="5961F848" w14:textId="333200CA" w:rsidR="00690A15" w:rsidRPr="002350F6" w:rsidRDefault="00690A15"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lastRenderedPageBreak/>
        <w:t xml:space="preserve">Citadas las partes a la audiencia de que trata el artículo 77 del </w:t>
      </w:r>
      <w:proofErr w:type="spellStart"/>
      <w:r w:rsidRPr="002350F6">
        <w:rPr>
          <w:rFonts w:ascii="Tahoma" w:hAnsi="Tahoma" w:cs="Tahoma"/>
          <w:szCs w:val="24"/>
          <w:lang w:val="es-ES"/>
        </w:rPr>
        <w:t>CPT</w:t>
      </w:r>
      <w:proofErr w:type="spellEnd"/>
      <w:r w:rsidRPr="002350F6">
        <w:rPr>
          <w:rFonts w:ascii="Tahoma" w:hAnsi="Tahoma" w:cs="Tahoma"/>
          <w:szCs w:val="24"/>
          <w:lang w:val="es-ES"/>
        </w:rPr>
        <w:t xml:space="preserve"> y SS</w:t>
      </w:r>
      <w:r w:rsidR="00916BCC" w:rsidRPr="002350F6">
        <w:rPr>
          <w:rFonts w:ascii="Tahoma" w:hAnsi="Tahoma" w:cs="Tahoma"/>
          <w:szCs w:val="24"/>
          <w:lang w:val="es-ES"/>
        </w:rPr>
        <w:t>, fueron surtidas las etapas de conciliación, de decisión de excepciones previas, saneamiento y fijación del litigio</w:t>
      </w:r>
      <w:r w:rsidR="008A41AF" w:rsidRPr="002350F6">
        <w:rPr>
          <w:rFonts w:ascii="Tahoma" w:hAnsi="Tahoma" w:cs="Tahoma"/>
          <w:szCs w:val="24"/>
          <w:lang w:val="es-ES"/>
        </w:rPr>
        <w:t>;</w:t>
      </w:r>
      <w:r w:rsidR="00916BCC" w:rsidRPr="002350F6">
        <w:rPr>
          <w:rFonts w:ascii="Tahoma" w:hAnsi="Tahoma" w:cs="Tahoma"/>
          <w:szCs w:val="24"/>
          <w:lang w:val="es-ES"/>
        </w:rPr>
        <w:t xml:space="preserve"> </w:t>
      </w:r>
      <w:r w:rsidR="4432762F" w:rsidRPr="002350F6">
        <w:rPr>
          <w:rFonts w:ascii="Tahoma" w:hAnsi="Tahoma" w:cs="Tahoma"/>
          <w:szCs w:val="24"/>
          <w:lang w:val="es-ES"/>
        </w:rPr>
        <w:t>también fueron</w:t>
      </w:r>
      <w:r w:rsidR="00916BCC" w:rsidRPr="002350F6">
        <w:rPr>
          <w:rFonts w:ascii="Tahoma" w:hAnsi="Tahoma" w:cs="Tahoma"/>
          <w:szCs w:val="24"/>
          <w:lang w:val="es-ES"/>
        </w:rPr>
        <w:t xml:space="preserve"> decretadas las pruebas pedidas por las partes en el líbelo inicial y</w:t>
      </w:r>
      <w:r w:rsidR="002A7D95" w:rsidRPr="002350F6">
        <w:rPr>
          <w:rFonts w:ascii="Tahoma" w:hAnsi="Tahoma" w:cs="Tahoma"/>
          <w:szCs w:val="24"/>
          <w:lang w:val="es-ES"/>
        </w:rPr>
        <w:t xml:space="preserve"> en</w:t>
      </w:r>
      <w:r w:rsidR="00916BCC" w:rsidRPr="002350F6">
        <w:rPr>
          <w:rFonts w:ascii="Tahoma" w:hAnsi="Tahoma" w:cs="Tahoma"/>
          <w:szCs w:val="24"/>
          <w:lang w:val="es-ES"/>
        </w:rPr>
        <w:t xml:space="preserve"> su contestación.</w:t>
      </w:r>
    </w:p>
    <w:p w14:paraId="1A9505F6" w14:textId="621261EB" w:rsidR="00916BCC" w:rsidRPr="002350F6" w:rsidRDefault="00916BCC" w:rsidP="002350F6">
      <w:pPr>
        <w:pStyle w:val="Textoindependiente31"/>
        <w:spacing w:line="276" w:lineRule="auto"/>
        <w:rPr>
          <w:rFonts w:ascii="Tahoma" w:hAnsi="Tahoma" w:cs="Tahoma"/>
          <w:szCs w:val="24"/>
        </w:rPr>
      </w:pPr>
    </w:p>
    <w:p w14:paraId="76434D02" w14:textId="6D8509B4" w:rsidR="00916BCC" w:rsidRPr="002350F6" w:rsidRDefault="00916BCC"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 xml:space="preserve">Respecto a la prueba sobreviniente la misma fue negada por la </w:t>
      </w:r>
      <w:r w:rsidRPr="002350F6">
        <w:rPr>
          <w:rFonts w:ascii="Tahoma" w:hAnsi="Tahoma" w:cs="Tahoma"/>
          <w:i/>
          <w:iCs/>
          <w:szCs w:val="24"/>
          <w:lang w:val="es-ES"/>
        </w:rPr>
        <w:t xml:space="preserve">a </w:t>
      </w:r>
      <w:r w:rsidR="150456C2" w:rsidRPr="002350F6">
        <w:rPr>
          <w:rFonts w:ascii="Tahoma" w:hAnsi="Tahoma" w:cs="Tahoma"/>
          <w:i/>
          <w:iCs/>
          <w:szCs w:val="24"/>
          <w:lang w:val="es-ES"/>
        </w:rPr>
        <w:t xml:space="preserve">quo </w:t>
      </w:r>
      <w:r w:rsidR="150456C2" w:rsidRPr="002350F6">
        <w:rPr>
          <w:rFonts w:ascii="Tahoma" w:hAnsi="Tahoma" w:cs="Tahoma"/>
          <w:iCs/>
          <w:szCs w:val="24"/>
          <w:lang w:val="es-ES"/>
        </w:rPr>
        <w:t>al</w:t>
      </w:r>
      <w:r w:rsidRPr="002350F6">
        <w:rPr>
          <w:rFonts w:ascii="Tahoma" w:hAnsi="Tahoma" w:cs="Tahoma"/>
          <w:szCs w:val="24"/>
          <w:lang w:val="es-ES"/>
        </w:rPr>
        <w:t xml:space="preserve"> considerar que </w:t>
      </w:r>
      <w:r w:rsidR="006C4EC7" w:rsidRPr="002350F6">
        <w:rPr>
          <w:rFonts w:ascii="Tahoma" w:hAnsi="Tahoma" w:cs="Tahoma"/>
          <w:szCs w:val="24"/>
          <w:lang w:val="es-ES"/>
        </w:rPr>
        <w:t xml:space="preserve">los conceptos jurídicos no tienen </w:t>
      </w:r>
      <w:r w:rsidR="002A7D95" w:rsidRPr="002350F6">
        <w:rPr>
          <w:rFonts w:ascii="Tahoma" w:hAnsi="Tahoma" w:cs="Tahoma"/>
          <w:szCs w:val="24"/>
          <w:lang w:val="es-ES"/>
        </w:rPr>
        <w:t>la calidad de prueba</w:t>
      </w:r>
      <w:r w:rsidR="2E1DFC5F" w:rsidRPr="002350F6">
        <w:rPr>
          <w:rFonts w:ascii="Tahoma" w:hAnsi="Tahoma" w:cs="Tahoma"/>
          <w:szCs w:val="24"/>
          <w:lang w:val="es-ES"/>
        </w:rPr>
        <w:t>,</w:t>
      </w:r>
      <w:r w:rsidR="00331D59" w:rsidRPr="002350F6">
        <w:rPr>
          <w:rFonts w:ascii="Tahoma" w:hAnsi="Tahoma" w:cs="Tahoma"/>
          <w:szCs w:val="24"/>
          <w:lang w:val="es-ES"/>
        </w:rPr>
        <w:t xml:space="preserve"> amén de que no </w:t>
      </w:r>
      <w:r w:rsidR="00C7179E" w:rsidRPr="002350F6">
        <w:rPr>
          <w:rFonts w:ascii="Tahoma" w:hAnsi="Tahoma" w:cs="Tahoma"/>
          <w:szCs w:val="24"/>
          <w:lang w:val="es-ES"/>
        </w:rPr>
        <w:t>atan al juez ni a los litigantes</w:t>
      </w:r>
      <w:r w:rsidR="002A7D95" w:rsidRPr="002350F6">
        <w:rPr>
          <w:rFonts w:ascii="Tahoma" w:hAnsi="Tahoma" w:cs="Tahoma"/>
          <w:szCs w:val="24"/>
          <w:lang w:val="es-ES"/>
        </w:rPr>
        <w:t xml:space="preserve">, además de que </w:t>
      </w:r>
      <w:r w:rsidR="00C7179E" w:rsidRPr="002350F6">
        <w:rPr>
          <w:rFonts w:ascii="Tahoma" w:hAnsi="Tahoma" w:cs="Tahoma"/>
          <w:szCs w:val="24"/>
          <w:lang w:val="es-ES"/>
        </w:rPr>
        <w:t>el análisis de normas aplicables y la interpretación probatoria es una tarea a cargo del juez.</w:t>
      </w:r>
    </w:p>
    <w:p w14:paraId="51804D5B" w14:textId="42248974" w:rsidR="00C7179E" w:rsidRPr="002350F6" w:rsidRDefault="00C7179E" w:rsidP="002350F6">
      <w:pPr>
        <w:pStyle w:val="Textoindependiente31"/>
        <w:spacing w:line="276" w:lineRule="auto"/>
        <w:rPr>
          <w:rFonts w:ascii="Tahoma" w:hAnsi="Tahoma" w:cs="Tahoma"/>
          <w:szCs w:val="24"/>
        </w:rPr>
      </w:pPr>
    </w:p>
    <w:p w14:paraId="0EBA087A" w14:textId="4B398D34" w:rsidR="00C7179E" w:rsidRPr="002350F6" w:rsidRDefault="008A41AF"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A</w:t>
      </w:r>
      <w:r w:rsidR="00C7179E" w:rsidRPr="002350F6">
        <w:rPr>
          <w:rFonts w:ascii="Tahoma" w:hAnsi="Tahoma" w:cs="Tahoma"/>
          <w:szCs w:val="24"/>
          <w:lang w:val="es-ES"/>
        </w:rPr>
        <w:t>demás</w:t>
      </w:r>
      <w:r w:rsidR="003519C9" w:rsidRPr="002350F6">
        <w:rPr>
          <w:rFonts w:ascii="Tahoma" w:hAnsi="Tahoma" w:cs="Tahoma"/>
          <w:szCs w:val="24"/>
          <w:lang w:val="es-ES"/>
        </w:rPr>
        <w:t xml:space="preserve">, </w:t>
      </w:r>
      <w:r w:rsidRPr="002350F6">
        <w:rPr>
          <w:rFonts w:ascii="Tahoma" w:hAnsi="Tahoma" w:cs="Tahoma"/>
          <w:szCs w:val="24"/>
          <w:lang w:val="es-ES"/>
        </w:rPr>
        <w:t xml:space="preserve">argumentó </w:t>
      </w:r>
      <w:r w:rsidR="00C7179E" w:rsidRPr="002350F6">
        <w:rPr>
          <w:rFonts w:ascii="Tahoma" w:hAnsi="Tahoma" w:cs="Tahoma"/>
          <w:szCs w:val="24"/>
          <w:lang w:val="es-ES"/>
        </w:rPr>
        <w:t>la juez</w:t>
      </w:r>
      <w:r w:rsidRPr="002350F6">
        <w:rPr>
          <w:rFonts w:ascii="Tahoma" w:hAnsi="Tahoma" w:cs="Tahoma"/>
          <w:szCs w:val="24"/>
          <w:lang w:val="es-ES"/>
        </w:rPr>
        <w:t>a</w:t>
      </w:r>
      <w:r w:rsidR="00C7179E" w:rsidRPr="002350F6">
        <w:rPr>
          <w:rFonts w:ascii="Tahoma" w:hAnsi="Tahoma" w:cs="Tahoma"/>
          <w:szCs w:val="24"/>
          <w:lang w:val="es-ES"/>
        </w:rPr>
        <w:t xml:space="preserve"> de instancia que el concepto </w:t>
      </w:r>
      <w:r w:rsidR="002A7D95" w:rsidRPr="002350F6">
        <w:rPr>
          <w:rFonts w:ascii="Tahoma" w:hAnsi="Tahoma" w:cs="Tahoma"/>
          <w:szCs w:val="24"/>
          <w:lang w:val="es-ES"/>
        </w:rPr>
        <w:t>solicitado</w:t>
      </w:r>
      <w:r w:rsidR="00C7179E" w:rsidRPr="002350F6">
        <w:rPr>
          <w:rFonts w:ascii="Tahoma" w:hAnsi="Tahoma" w:cs="Tahoma"/>
          <w:szCs w:val="24"/>
          <w:lang w:val="es-ES"/>
        </w:rPr>
        <w:t xml:space="preserve"> por la representante legal del Banco Agrario</w:t>
      </w:r>
      <w:r w:rsidR="002A7D95" w:rsidRPr="002350F6">
        <w:rPr>
          <w:rFonts w:ascii="Tahoma" w:hAnsi="Tahoma" w:cs="Tahoma"/>
          <w:szCs w:val="24"/>
          <w:lang w:val="es-ES"/>
        </w:rPr>
        <w:t xml:space="preserve"> de Colombia S.A.</w:t>
      </w:r>
      <w:r w:rsidR="00C7179E" w:rsidRPr="002350F6">
        <w:rPr>
          <w:rFonts w:ascii="Tahoma" w:hAnsi="Tahoma" w:cs="Tahoma"/>
          <w:szCs w:val="24"/>
          <w:lang w:val="es-ES"/>
        </w:rPr>
        <w:t>,</w:t>
      </w:r>
      <w:r w:rsidR="002A7D95" w:rsidRPr="002350F6">
        <w:rPr>
          <w:rFonts w:ascii="Tahoma" w:hAnsi="Tahoma" w:cs="Tahoma"/>
          <w:szCs w:val="24"/>
          <w:lang w:val="es-ES"/>
        </w:rPr>
        <w:t xml:space="preserve"> documento del que señala se desconoce su origen, </w:t>
      </w:r>
      <w:r w:rsidR="00C7179E" w:rsidRPr="002350F6">
        <w:rPr>
          <w:rFonts w:ascii="Tahoma" w:hAnsi="Tahoma" w:cs="Tahoma"/>
          <w:szCs w:val="24"/>
          <w:lang w:val="es-ES"/>
        </w:rPr>
        <w:t>bien pudo aportase con antelación, dado que data del 11 octubre 2022</w:t>
      </w:r>
      <w:r w:rsidR="002A7D95" w:rsidRPr="002350F6">
        <w:rPr>
          <w:rFonts w:ascii="Tahoma" w:hAnsi="Tahoma" w:cs="Tahoma"/>
          <w:szCs w:val="24"/>
          <w:lang w:val="es-ES"/>
        </w:rPr>
        <w:t>.</w:t>
      </w:r>
    </w:p>
    <w:p w14:paraId="010FDF84" w14:textId="2839CC15" w:rsidR="00690A15" w:rsidRPr="002350F6" w:rsidRDefault="00690A15" w:rsidP="002350F6">
      <w:pPr>
        <w:pStyle w:val="Textoindependiente31"/>
        <w:spacing w:line="276" w:lineRule="auto"/>
        <w:rPr>
          <w:rFonts w:ascii="Tahoma" w:hAnsi="Tahoma" w:cs="Tahoma"/>
          <w:szCs w:val="24"/>
        </w:rPr>
      </w:pPr>
    </w:p>
    <w:p w14:paraId="4C571B9E" w14:textId="17C9229D" w:rsidR="008E2AD0" w:rsidRPr="002350F6" w:rsidRDefault="008E2AD0"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Frente a la respuesta brindada a la actora el 15 de marzo de 2021</w:t>
      </w:r>
      <w:r w:rsidR="002A7D95" w:rsidRPr="002350F6">
        <w:rPr>
          <w:rFonts w:ascii="Tahoma" w:hAnsi="Tahoma" w:cs="Tahoma"/>
          <w:szCs w:val="24"/>
          <w:lang w:val="es-ES"/>
        </w:rPr>
        <w:t xml:space="preserve"> por la misma entidad bancaria, señaló que esta no era la oportunidad probatoria para aportarla,</w:t>
      </w:r>
      <w:r w:rsidR="6E03FFF5" w:rsidRPr="002350F6">
        <w:rPr>
          <w:rFonts w:ascii="Tahoma" w:hAnsi="Tahoma" w:cs="Tahoma"/>
          <w:szCs w:val="24"/>
          <w:lang w:val="es-ES"/>
        </w:rPr>
        <w:t xml:space="preserve"> </w:t>
      </w:r>
      <w:r w:rsidR="002A7D95" w:rsidRPr="002350F6">
        <w:rPr>
          <w:rFonts w:ascii="Tahoma" w:hAnsi="Tahoma" w:cs="Tahoma"/>
          <w:szCs w:val="24"/>
          <w:lang w:val="es-ES"/>
        </w:rPr>
        <w:t xml:space="preserve">dado que el término de reforma a la demanda venció el </w:t>
      </w:r>
      <w:r w:rsidRPr="002350F6">
        <w:rPr>
          <w:rFonts w:ascii="Tahoma" w:hAnsi="Tahoma" w:cs="Tahoma"/>
          <w:szCs w:val="24"/>
          <w:lang w:val="es-ES"/>
        </w:rPr>
        <w:t xml:space="preserve">28 de septiembre de 2022, </w:t>
      </w:r>
      <w:r w:rsidR="002A7D95" w:rsidRPr="002350F6">
        <w:rPr>
          <w:rFonts w:ascii="Tahoma" w:hAnsi="Tahoma" w:cs="Tahoma"/>
          <w:szCs w:val="24"/>
          <w:lang w:val="es-ES"/>
        </w:rPr>
        <w:t xml:space="preserve">es decir que para esa data ya contaba con el referido instrumento. </w:t>
      </w:r>
    </w:p>
    <w:p w14:paraId="09A1824B" w14:textId="14103B6F" w:rsidR="008E2AD0" w:rsidRPr="002350F6" w:rsidRDefault="008E2AD0" w:rsidP="002350F6">
      <w:pPr>
        <w:pStyle w:val="Textoindependiente31"/>
        <w:spacing w:line="276" w:lineRule="auto"/>
        <w:rPr>
          <w:rFonts w:ascii="Tahoma" w:hAnsi="Tahoma" w:cs="Tahoma"/>
          <w:szCs w:val="24"/>
        </w:rPr>
      </w:pPr>
    </w:p>
    <w:p w14:paraId="4DC4D00A" w14:textId="74BF100B" w:rsidR="008E2AD0" w:rsidRPr="002350F6" w:rsidRDefault="00044E6A" w:rsidP="002350F6">
      <w:pPr>
        <w:pStyle w:val="Textoindependiente31"/>
        <w:spacing w:line="276" w:lineRule="auto"/>
        <w:ind w:firstLine="708"/>
        <w:rPr>
          <w:rFonts w:ascii="Tahoma" w:hAnsi="Tahoma" w:cs="Tahoma"/>
          <w:szCs w:val="24"/>
        </w:rPr>
      </w:pPr>
      <w:r w:rsidRPr="002350F6">
        <w:rPr>
          <w:rFonts w:ascii="Tahoma" w:hAnsi="Tahoma" w:cs="Tahoma"/>
          <w:szCs w:val="24"/>
        </w:rPr>
        <w:t>Por último</w:t>
      </w:r>
      <w:r w:rsidR="00942FE3" w:rsidRPr="002350F6">
        <w:rPr>
          <w:rFonts w:ascii="Tahoma" w:hAnsi="Tahoma" w:cs="Tahoma"/>
          <w:szCs w:val="24"/>
        </w:rPr>
        <w:t>,</w:t>
      </w:r>
      <w:r w:rsidRPr="002350F6">
        <w:rPr>
          <w:rFonts w:ascii="Tahoma" w:hAnsi="Tahoma" w:cs="Tahoma"/>
          <w:szCs w:val="24"/>
        </w:rPr>
        <w:t xml:space="preserve"> señaló que el concepto emitido por la Función Pública se originó en un derecho de petición de un tercero que no está convocado en este juicio</w:t>
      </w:r>
      <w:r w:rsidR="00942FE3" w:rsidRPr="002350F6">
        <w:rPr>
          <w:rFonts w:ascii="Tahoma" w:hAnsi="Tahoma" w:cs="Tahoma"/>
          <w:szCs w:val="24"/>
        </w:rPr>
        <w:t>.</w:t>
      </w:r>
      <w:r w:rsidR="008E2AD0" w:rsidRPr="002350F6">
        <w:rPr>
          <w:rFonts w:ascii="Tahoma" w:hAnsi="Tahoma" w:cs="Tahoma"/>
          <w:szCs w:val="24"/>
        </w:rPr>
        <w:t xml:space="preserve"> </w:t>
      </w:r>
    </w:p>
    <w:p w14:paraId="43642A7F" w14:textId="77777777" w:rsidR="00942FE3" w:rsidRPr="002350F6" w:rsidRDefault="00942FE3" w:rsidP="002350F6">
      <w:pPr>
        <w:pStyle w:val="Textoindependiente31"/>
        <w:spacing w:line="276" w:lineRule="auto"/>
        <w:rPr>
          <w:rFonts w:ascii="Tahoma" w:hAnsi="Tahoma" w:cs="Tahoma"/>
          <w:szCs w:val="24"/>
        </w:rPr>
      </w:pPr>
    </w:p>
    <w:p w14:paraId="73CA1459" w14:textId="2D3DD320" w:rsidR="0015444B" w:rsidRPr="002350F6" w:rsidRDefault="008E2AD0" w:rsidP="002350F6">
      <w:pPr>
        <w:pStyle w:val="Textoindependiente31"/>
        <w:spacing w:line="276" w:lineRule="auto"/>
        <w:ind w:firstLine="708"/>
        <w:rPr>
          <w:rFonts w:ascii="Tahoma" w:hAnsi="Tahoma" w:cs="Tahoma"/>
          <w:szCs w:val="24"/>
        </w:rPr>
      </w:pPr>
      <w:r w:rsidRPr="002350F6">
        <w:rPr>
          <w:rFonts w:ascii="Tahoma" w:hAnsi="Tahoma" w:cs="Tahoma"/>
          <w:szCs w:val="24"/>
        </w:rPr>
        <w:t xml:space="preserve">Inconforme con la decisión, la parte actora formuló los recursos de reposición y en subsidio apelación alegando que los sujetos procesales no </w:t>
      </w:r>
      <w:r w:rsidR="0346240B" w:rsidRPr="002350F6">
        <w:rPr>
          <w:rFonts w:ascii="Tahoma" w:hAnsi="Tahoma" w:cs="Tahoma"/>
          <w:szCs w:val="24"/>
        </w:rPr>
        <w:t>están</w:t>
      </w:r>
      <w:r w:rsidRPr="002350F6">
        <w:rPr>
          <w:rFonts w:ascii="Tahoma" w:hAnsi="Tahoma" w:cs="Tahoma"/>
          <w:szCs w:val="24"/>
        </w:rPr>
        <w:t xml:space="preserve"> obliga</w:t>
      </w:r>
      <w:r w:rsidR="66950020" w:rsidRPr="002350F6">
        <w:rPr>
          <w:rFonts w:ascii="Tahoma" w:hAnsi="Tahoma" w:cs="Tahoma"/>
          <w:szCs w:val="24"/>
        </w:rPr>
        <w:t>dos</w:t>
      </w:r>
      <w:r w:rsidRPr="002350F6">
        <w:rPr>
          <w:rFonts w:ascii="Tahoma" w:hAnsi="Tahoma" w:cs="Tahoma"/>
          <w:szCs w:val="24"/>
        </w:rPr>
        <w:t xml:space="preserve"> a lo imposible y la prueba sobreviniente </w:t>
      </w:r>
      <w:r w:rsidR="00942FE3" w:rsidRPr="002350F6">
        <w:rPr>
          <w:rFonts w:ascii="Tahoma" w:hAnsi="Tahoma" w:cs="Tahoma"/>
          <w:szCs w:val="24"/>
        </w:rPr>
        <w:t xml:space="preserve">fue aportada dentro de un </w:t>
      </w:r>
      <w:r w:rsidRPr="002350F6">
        <w:rPr>
          <w:rFonts w:ascii="Tahoma" w:hAnsi="Tahoma" w:cs="Tahoma"/>
          <w:szCs w:val="24"/>
        </w:rPr>
        <w:t xml:space="preserve"> proceso </w:t>
      </w:r>
      <w:r w:rsidR="00942FE3" w:rsidRPr="002350F6">
        <w:rPr>
          <w:rFonts w:ascii="Tahoma" w:hAnsi="Tahoma" w:cs="Tahoma"/>
          <w:szCs w:val="24"/>
        </w:rPr>
        <w:t xml:space="preserve">que se tramita en el </w:t>
      </w:r>
      <w:r w:rsidRPr="002350F6">
        <w:rPr>
          <w:rFonts w:ascii="Tahoma" w:hAnsi="Tahoma" w:cs="Tahoma"/>
          <w:szCs w:val="24"/>
        </w:rPr>
        <w:t>Juzgado 16 Laboral del Circuito de radicado 2022</w:t>
      </w:r>
      <w:r w:rsidR="00942FE3" w:rsidRPr="002350F6">
        <w:rPr>
          <w:rFonts w:ascii="Tahoma" w:hAnsi="Tahoma" w:cs="Tahoma"/>
          <w:szCs w:val="24"/>
        </w:rPr>
        <w:t>-</w:t>
      </w:r>
      <w:r w:rsidRPr="002350F6">
        <w:rPr>
          <w:rFonts w:ascii="Tahoma" w:hAnsi="Tahoma" w:cs="Tahoma"/>
          <w:szCs w:val="24"/>
        </w:rPr>
        <w:t>327</w:t>
      </w:r>
      <w:r w:rsidR="00942FE3" w:rsidRPr="002350F6">
        <w:rPr>
          <w:rFonts w:ascii="Tahoma" w:hAnsi="Tahoma" w:cs="Tahoma"/>
          <w:szCs w:val="24"/>
        </w:rPr>
        <w:t xml:space="preserve">, asunto que tiene iguales fundamentos fácticos y pretensiones a los que soportan esta demanda, en la que también se discute </w:t>
      </w:r>
      <w:r w:rsidRPr="002350F6">
        <w:rPr>
          <w:rFonts w:ascii="Tahoma" w:hAnsi="Tahoma" w:cs="Tahoma"/>
          <w:szCs w:val="24"/>
        </w:rPr>
        <w:t xml:space="preserve">la falencia administrativa </w:t>
      </w:r>
      <w:r w:rsidR="00942FE3" w:rsidRPr="002350F6">
        <w:rPr>
          <w:rFonts w:ascii="Tahoma" w:hAnsi="Tahoma" w:cs="Tahoma"/>
          <w:szCs w:val="24"/>
        </w:rPr>
        <w:t xml:space="preserve">en la que incurrió </w:t>
      </w:r>
      <w:r w:rsidRPr="002350F6">
        <w:rPr>
          <w:rFonts w:ascii="Tahoma" w:hAnsi="Tahoma" w:cs="Tahoma"/>
          <w:szCs w:val="24"/>
        </w:rPr>
        <w:t>la entidad bancaria</w:t>
      </w:r>
      <w:r w:rsidR="00942FE3" w:rsidRPr="002350F6">
        <w:rPr>
          <w:rFonts w:ascii="Tahoma" w:hAnsi="Tahoma" w:cs="Tahoma"/>
          <w:szCs w:val="24"/>
        </w:rPr>
        <w:t xml:space="preserve"> consistente en la inexistencia </w:t>
      </w:r>
      <w:r w:rsidR="3F430CB9" w:rsidRPr="002350F6">
        <w:rPr>
          <w:rFonts w:ascii="Tahoma" w:hAnsi="Tahoma" w:cs="Tahoma"/>
          <w:szCs w:val="24"/>
        </w:rPr>
        <w:t>d</w:t>
      </w:r>
      <w:r w:rsidRPr="002350F6">
        <w:rPr>
          <w:rFonts w:ascii="Tahoma" w:hAnsi="Tahoma" w:cs="Tahoma"/>
          <w:szCs w:val="24"/>
        </w:rPr>
        <w:t>el acto administrativo de delegación</w:t>
      </w:r>
      <w:r w:rsidR="00942FE3" w:rsidRPr="002350F6">
        <w:rPr>
          <w:rFonts w:ascii="Tahoma" w:hAnsi="Tahoma" w:cs="Tahoma"/>
          <w:szCs w:val="24"/>
        </w:rPr>
        <w:t xml:space="preserve"> de funciones</w:t>
      </w:r>
      <w:r w:rsidR="0015444B" w:rsidRPr="002350F6">
        <w:rPr>
          <w:rFonts w:ascii="Tahoma" w:hAnsi="Tahoma" w:cs="Tahoma"/>
          <w:szCs w:val="24"/>
        </w:rPr>
        <w:t xml:space="preserve"> al interior del banco accionado </w:t>
      </w:r>
      <w:r w:rsidR="35DADF03" w:rsidRPr="002350F6">
        <w:rPr>
          <w:rFonts w:ascii="Tahoma" w:hAnsi="Tahoma" w:cs="Tahoma"/>
          <w:szCs w:val="24"/>
        </w:rPr>
        <w:t>del que se valió</w:t>
      </w:r>
      <w:r w:rsidR="0015444B" w:rsidRPr="002350F6">
        <w:rPr>
          <w:rFonts w:ascii="Tahoma" w:hAnsi="Tahoma" w:cs="Tahoma"/>
          <w:szCs w:val="24"/>
        </w:rPr>
        <w:t xml:space="preserve"> para ejecutar el despido de varios trabajadores, situación que se torna irregular, pues al Banco Agrario de Colombia </w:t>
      </w:r>
      <w:proofErr w:type="spellStart"/>
      <w:r w:rsidR="0015444B" w:rsidRPr="002350F6">
        <w:rPr>
          <w:rFonts w:ascii="Tahoma" w:hAnsi="Tahoma" w:cs="Tahoma"/>
          <w:szCs w:val="24"/>
        </w:rPr>
        <w:t>S.A</w:t>
      </w:r>
      <w:proofErr w:type="spellEnd"/>
      <w:r w:rsidR="0015444B" w:rsidRPr="002350F6">
        <w:rPr>
          <w:rFonts w:ascii="Tahoma" w:hAnsi="Tahoma" w:cs="Tahoma"/>
          <w:szCs w:val="24"/>
        </w:rPr>
        <w:t xml:space="preserve"> no le es dable desconocer lo previsto en la Ley </w:t>
      </w:r>
      <w:r w:rsidR="00FB5026" w:rsidRPr="002350F6">
        <w:rPr>
          <w:rFonts w:ascii="Tahoma" w:hAnsi="Tahoma" w:cs="Tahoma"/>
          <w:szCs w:val="24"/>
        </w:rPr>
        <w:t xml:space="preserve">489 </w:t>
      </w:r>
      <w:r w:rsidR="0015444B" w:rsidRPr="002350F6">
        <w:rPr>
          <w:rFonts w:ascii="Tahoma" w:hAnsi="Tahoma" w:cs="Tahoma"/>
          <w:szCs w:val="24"/>
        </w:rPr>
        <w:t xml:space="preserve"> de 1998.</w:t>
      </w:r>
    </w:p>
    <w:p w14:paraId="1C7DD94B" w14:textId="62E7DB04" w:rsidR="00542382" w:rsidRPr="002350F6" w:rsidRDefault="0015444B" w:rsidP="002350F6">
      <w:pPr>
        <w:pStyle w:val="Textoindependiente31"/>
        <w:spacing w:line="276" w:lineRule="auto"/>
        <w:rPr>
          <w:rFonts w:ascii="Tahoma" w:hAnsi="Tahoma" w:cs="Tahoma"/>
          <w:szCs w:val="24"/>
        </w:rPr>
      </w:pPr>
      <w:r w:rsidRPr="002350F6">
        <w:rPr>
          <w:rFonts w:ascii="Tahoma" w:hAnsi="Tahoma" w:cs="Tahoma"/>
          <w:szCs w:val="24"/>
        </w:rPr>
        <w:t xml:space="preserve"> </w:t>
      </w:r>
    </w:p>
    <w:p w14:paraId="2FF216B5" w14:textId="2F8C89B6" w:rsidR="00542382" w:rsidRPr="002350F6" w:rsidRDefault="00542382"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Considera que los conceptos versan sobre una situación igual</w:t>
      </w:r>
      <w:r w:rsidR="0015444B" w:rsidRPr="002350F6">
        <w:rPr>
          <w:rFonts w:ascii="Tahoma" w:hAnsi="Tahoma" w:cs="Tahoma"/>
          <w:szCs w:val="24"/>
          <w:lang w:val="es-ES"/>
        </w:rPr>
        <w:t xml:space="preserve"> y se obtuvieron de un proceso en el que fueron aportados y que, de haber tenido acceso a estos </w:t>
      </w:r>
      <w:r w:rsidR="4EEEE797" w:rsidRPr="002350F6">
        <w:rPr>
          <w:rFonts w:ascii="Tahoma" w:hAnsi="Tahoma" w:cs="Tahoma"/>
          <w:szCs w:val="24"/>
          <w:lang w:val="es-ES"/>
        </w:rPr>
        <w:t xml:space="preserve">con </w:t>
      </w:r>
      <w:r w:rsidR="2CBE1302" w:rsidRPr="002350F6">
        <w:rPr>
          <w:rFonts w:ascii="Tahoma" w:hAnsi="Tahoma" w:cs="Tahoma"/>
          <w:szCs w:val="24"/>
          <w:lang w:val="es-ES"/>
        </w:rPr>
        <w:t>anterioridad, habría</w:t>
      </w:r>
      <w:r w:rsidR="0015444B" w:rsidRPr="002350F6">
        <w:rPr>
          <w:rFonts w:ascii="Tahoma" w:hAnsi="Tahoma" w:cs="Tahoma"/>
          <w:szCs w:val="24"/>
          <w:lang w:val="es-ES"/>
        </w:rPr>
        <w:t xml:space="preserve"> </w:t>
      </w:r>
      <w:r w:rsidR="7B455E59" w:rsidRPr="002350F6">
        <w:rPr>
          <w:rFonts w:ascii="Tahoma" w:hAnsi="Tahoma" w:cs="Tahoma"/>
          <w:szCs w:val="24"/>
          <w:lang w:val="es-ES"/>
        </w:rPr>
        <w:t xml:space="preserve">podido </w:t>
      </w:r>
      <w:r w:rsidR="0015444B" w:rsidRPr="002350F6">
        <w:rPr>
          <w:rFonts w:ascii="Tahoma" w:hAnsi="Tahoma" w:cs="Tahoma"/>
          <w:szCs w:val="24"/>
          <w:lang w:val="es-ES"/>
        </w:rPr>
        <w:t>aporta</w:t>
      </w:r>
      <w:r w:rsidR="7D685324" w:rsidRPr="002350F6">
        <w:rPr>
          <w:rFonts w:ascii="Tahoma" w:hAnsi="Tahoma" w:cs="Tahoma"/>
          <w:szCs w:val="24"/>
          <w:lang w:val="es-ES"/>
        </w:rPr>
        <w:t>rlos</w:t>
      </w:r>
      <w:r w:rsidR="0015444B" w:rsidRPr="002350F6">
        <w:rPr>
          <w:rFonts w:ascii="Tahoma" w:hAnsi="Tahoma" w:cs="Tahoma"/>
          <w:szCs w:val="24"/>
          <w:lang w:val="es-ES"/>
        </w:rPr>
        <w:t xml:space="preserve"> en tiempo</w:t>
      </w:r>
      <w:r w:rsidRPr="002350F6">
        <w:rPr>
          <w:rFonts w:ascii="Tahoma" w:hAnsi="Tahoma" w:cs="Tahoma"/>
          <w:szCs w:val="24"/>
          <w:lang w:val="es-ES"/>
        </w:rPr>
        <w:t>.</w:t>
      </w:r>
    </w:p>
    <w:p w14:paraId="5C16770C" w14:textId="64E1F846" w:rsidR="00542382" w:rsidRPr="002350F6" w:rsidRDefault="00542382" w:rsidP="002350F6">
      <w:pPr>
        <w:pStyle w:val="Textoindependiente31"/>
        <w:spacing w:line="276" w:lineRule="auto"/>
        <w:rPr>
          <w:rFonts w:ascii="Tahoma" w:hAnsi="Tahoma" w:cs="Tahoma"/>
          <w:szCs w:val="24"/>
        </w:rPr>
      </w:pPr>
    </w:p>
    <w:p w14:paraId="521D123C" w14:textId="1A611727" w:rsidR="00542382" w:rsidRDefault="5DF3CEFD"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E</w:t>
      </w:r>
      <w:r w:rsidR="749A385D" w:rsidRPr="002350F6">
        <w:rPr>
          <w:rFonts w:ascii="Tahoma" w:hAnsi="Tahoma" w:cs="Tahoma"/>
          <w:szCs w:val="24"/>
          <w:lang w:val="es-ES"/>
        </w:rPr>
        <w:t>l juzgado mantuvo la decisión</w:t>
      </w:r>
      <w:r w:rsidR="0E1ABDCA" w:rsidRPr="002350F6">
        <w:rPr>
          <w:rFonts w:ascii="Tahoma" w:hAnsi="Tahoma" w:cs="Tahoma"/>
          <w:szCs w:val="24"/>
          <w:lang w:val="es-ES"/>
        </w:rPr>
        <w:t xml:space="preserve"> </w:t>
      </w:r>
      <w:r w:rsidR="008A41AF" w:rsidRPr="002350F6">
        <w:rPr>
          <w:rFonts w:ascii="Tahoma" w:hAnsi="Tahoma" w:cs="Tahoma"/>
          <w:szCs w:val="24"/>
          <w:lang w:val="es-ES"/>
        </w:rPr>
        <w:t xml:space="preserve">con base </w:t>
      </w:r>
      <w:r w:rsidR="0E1ABDCA" w:rsidRPr="002350F6">
        <w:rPr>
          <w:rFonts w:ascii="Tahoma" w:hAnsi="Tahoma" w:cs="Tahoma"/>
          <w:szCs w:val="24"/>
          <w:lang w:val="es-ES"/>
        </w:rPr>
        <w:t>e</w:t>
      </w:r>
      <w:r w:rsidR="390906DE" w:rsidRPr="002350F6">
        <w:rPr>
          <w:rFonts w:ascii="Tahoma" w:hAnsi="Tahoma" w:cs="Tahoma"/>
          <w:szCs w:val="24"/>
          <w:lang w:val="es-ES"/>
        </w:rPr>
        <w:t xml:space="preserve">n los mismos argumentos </w:t>
      </w:r>
      <w:r w:rsidR="008A41AF" w:rsidRPr="002350F6">
        <w:rPr>
          <w:rFonts w:ascii="Tahoma" w:hAnsi="Tahoma" w:cs="Tahoma"/>
          <w:szCs w:val="24"/>
          <w:lang w:val="es-ES"/>
        </w:rPr>
        <w:t>del auto recurrido</w:t>
      </w:r>
      <w:r w:rsidR="749A385D" w:rsidRPr="002350F6">
        <w:rPr>
          <w:rFonts w:ascii="Tahoma" w:hAnsi="Tahoma" w:cs="Tahoma"/>
          <w:szCs w:val="24"/>
          <w:lang w:val="es-ES"/>
        </w:rPr>
        <w:t xml:space="preserve"> y en consecuencia concedió el recurso de apelación que </w:t>
      </w:r>
      <w:r w:rsidR="50059E38" w:rsidRPr="002350F6">
        <w:rPr>
          <w:rFonts w:ascii="Tahoma" w:hAnsi="Tahoma" w:cs="Tahoma"/>
          <w:szCs w:val="24"/>
          <w:lang w:val="es-ES"/>
        </w:rPr>
        <w:t>fue</w:t>
      </w:r>
      <w:r w:rsidR="749A385D" w:rsidRPr="002350F6">
        <w:rPr>
          <w:rFonts w:ascii="Tahoma" w:hAnsi="Tahoma" w:cs="Tahoma"/>
          <w:szCs w:val="24"/>
          <w:lang w:val="es-ES"/>
        </w:rPr>
        <w:t xml:space="preserve"> interpuesto de manera subsidiaria.</w:t>
      </w:r>
    </w:p>
    <w:p w14:paraId="19C1F256" w14:textId="77777777" w:rsidR="005E1B3B" w:rsidRPr="002350F6" w:rsidRDefault="005E1B3B" w:rsidP="002350F6">
      <w:pPr>
        <w:pStyle w:val="Textoindependiente31"/>
        <w:spacing w:line="276" w:lineRule="auto"/>
        <w:ind w:firstLine="708"/>
        <w:rPr>
          <w:rFonts w:ascii="Tahoma" w:hAnsi="Tahoma" w:cs="Tahoma"/>
          <w:szCs w:val="24"/>
          <w:lang w:val="es-ES"/>
        </w:rPr>
      </w:pPr>
    </w:p>
    <w:p w14:paraId="6C2EE340" w14:textId="121DE7A7" w:rsidR="074A53EF" w:rsidRPr="002350F6" w:rsidRDefault="005E1B3B" w:rsidP="002350F6">
      <w:pPr>
        <w:pStyle w:val="Ttulo4"/>
        <w:numPr>
          <w:ilvl w:val="0"/>
          <w:numId w:val="11"/>
        </w:numPr>
        <w:jc w:val="center"/>
        <w:rPr>
          <w:rFonts w:ascii="Tahoma" w:hAnsi="Tahoma" w:cs="Tahoma"/>
          <w:i w:val="0"/>
          <w:color w:val="auto"/>
          <w:sz w:val="24"/>
          <w:szCs w:val="24"/>
        </w:rPr>
      </w:pPr>
      <w:r>
        <w:rPr>
          <w:rFonts w:ascii="Tahoma" w:eastAsia="Arial" w:hAnsi="Tahoma" w:cs="Tahoma"/>
          <w:b/>
          <w:bCs/>
          <w:i w:val="0"/>
          <w:color w:val="auto"/>
          <w:sz w:val="24"/>
          <w:szCs w:val="24"/>
        </w:rPr>
        <w:t>ALEGATOS DE CONCLUSIÓN</w:t>
      </w:r>
    </w:p>
    <w:p w14:paraId="72E161FD" w14:textId="1550716D" w:rsidR="074A53EF" w:rsidRPr="002350F6" w:rsidRDefault="074A53EF" w:rsidP="002350F6">
      <w:pPr>
        <w:spacing w:after="0"/>
        <w:jc w:val="both"/>
        <w:rPr>
          <w:rFonts w:ascii="Tahoma" w:hAnsi="Tahoma" w:cs="Tahoma"/>
          <w:sz w:val="24"/>
          <w:szCs w:val="24"/>
        </w:rPr>
      </w:pPr>
      <w:r w:rsidRPr="002350F6">
        <w:rPr>
          <w:rFonts w:ascii="Tahoma" w:eastAsia="Arial" w:hAnsi="Tahoma" w:cs="Tahoma"/>
          <w:sz w:val="24"/>
          <w:szCs w:val="24"/>
        </w:rPr>
        <w:t xml:space="preserve">   </w:t>
      </w:r>
    </w:p>
    <w:p w14:paraId="1CF16FA5" w14:textId="77777777" w:rsidR="00976F48" w:rsidRPr="002350F6" w:rsidRDefault="003121EC" w:rsidP="002350F6">
      <w:pPr>
        <w:pStyle w:val="paragraph"/>
        <w:spacing w:before="0" w:beforeAutospacing="0" w:after="0" w:afterAutospacing="0" w:line="276" w:lineRule="auto"/>
        <w:ind w:firstLine="360"/>
        <w:jc w:val="both"/>
        <w:rPr>
          <w:rStyle w:val="normaltextrun"/>
          <w:rFonts w:ascii="Tahoma" w:hAnsi="Tahoma" w:cs="Tahoma"/>
        </w:rPr>
      </w:pPr>
      <w:r w:rsidRPr="002350F6">
        <w:rPr>
          <w:rStyle w:val="normaltextrun"/>
          <w:rFonts w:ascii="Tahoma" w:hAnsi="Tahoma" w:cs="Tahoma"/>
        </w:rPr>
        <w:t xml:space="preserve">Dentro del término conferido para presentar alegatos de conclusión </w:t>
      </w:r>
      <w:r w:rsidR="00976F48" w:rsidRPr="002350F6">
        <w:rPr>
          <w:rStyle w:val="normaltextrun"/>
          <w:rFonts w:ascii="Tahoma" w:hAnsi="Tahoma" w:cs="Tahoma"/>
        </w:rPr>
        <w:t>ninguna de las partes presentó escrito al respecto.</w:t>
      </w:r>
    </w:p>
    <w:p w14:paraId="52045C69" w14:textId="77777777" w:rsidR="00976F48" w:rsidRPr="002350F6" w:rsidRDefault="00976F48" w:rsidP="002350F6">
      <w:pPr>
        <w:pStyle w:val="paragraph"/>
        <w:spacing w:before="0" w:beforeAutospacing="0" w:after="0" w:afterAutospacing="0" w:line="276" w:lineRule="auto"/>
        <w:jc w:val="both"/>
        <w:rPr>
          <w:rFonts w:ascii="Tahoma" w:hAnsi="Tahoma" w:cs="Tahoma"/>
          <w:b/>
        </w:rPr>
      </w:pPr>
    </w:p>
    <w:p w14:paraId="05EB6B43" w14:textId="77777777" w:rsidR="00AD1E1B" w:rsidRPr="002350F6" w:rsidRDefault="0A48386E" w:rsidP="002350F6">
      <w:pPr>
        <w:pStyle w:val="Ttulo4"/>
        <w:numPr>
          <w:ilvl w:val="0"/>
          <w:numId w:val="11"/>
        </w:numPr>
        <w:jc w:val="center"/>
        <w:rPr>
          <w:rFonts w:ascii="Tahoma" w:eastAsia="Arial" w:hAnsi="Tahoma" w:cs="Tahoma"/>
          <w:b/>
          <w:bCs/>
          <w:i w:val="0"/>
          <w:color w:val="auto"/>
          <w:sz w:val="24"/>
          <w:szCs w:val="24"/>
        </w:rPr>
      </w:pPr>
      <w:r w:rsidRPr="002350F6">
        <w:rPr>
          <w:rFonts w:ascii="Tahoma" w:eastAsia="Arial" w:hAnsi="Tahoma" w:cs="Tahoma"/>
          <w:b/>
          <w:bCs/>
          <w:i w:val="0"/>
          <w:color w:val="auto"/>
          <w:sz w:val="24"/>
          <w:szCs w:val="24"/>
        </w:rPr>
        <w:t>PROBLEMA JURÍDICO</w:t>
      </w:r>
    </w:p>
    <w:p w14:paraId="63CFE53D" w14:textId="32446BE1" w:rsidR="0A48386E" w:rsidRPr="002350F6" w:rsidRDefault="0A48386E" w:rsidP="002350F6">
      <w:pPr>
        <w:spacing w:after="0"/>
        <w:jc w:val="center"/>
        <w:rPr>
          <w:rFonts w:ascii="Tahoma" w:hAnsi="Tahoma" w:cs="Tahoma"/>
          <w:sz w:val="24"/>
          <w:szCs w:val="24"/>
        </w:rPr>
      </w:pPr>
      <w:r w:rsidRPr="002350F6">
        <w:rPr>
          <w:rFonts w:ascii="Tahoma" w:eastAsia="Arial" w:hAnsi="Tahoma" w:cs="Tahoma"/>
          <w:sz w:val="24"/>
          <w:szCs w:val="24"/>
        </w:rPr>
        <w:t xml:space="preserve"> </w:t>
      </w:r>
    </w:p>
    <w:p w14:paraId="79982458" w14:textId="5B080A71" w:rsidR="002815DC" w:rsidRPr="002350F6" w:rsidRDefault="008A41AF" w:rsidP="002350F6">
      <w:pPr>
        <w:pStyle w:val="paragraph"/>
        <w:spacing w:before="0" w:beforeAutospacing="0" w:after="0" w:afterAutospacing="0" w:line="276" w:lineRule="auto"/>
        <w:ind w:firstLine="360"/>
        <w:jc w:val="both"/>
        <w:rPr>
          <w:rFonts w:ascii="Tahoma" w:eastAsia="Arial" w:hAnsi="Tahoma" w:cs="Tahoma"/>
          <w:bCs/>
          <w:iCs/>
        </w:rPr>
      </w:pPr>
      <w:r w:rsidRPr="002350F6">
        <w:rPr>
          <w:rFonts w:ascii="Tahoma" w:eastAsia="Arial" w:hAnsi="Tahoma" w:cs="Tahoma"/>
          <w:bCs/>
          <w:iCs/>
        </w:rPr>
        <w:t>Le corresponde a la Sala mayoritaria establecer</w:t>
      </w:r>
      <w:r w:rsidR="000847A7" w:rsidRPr="002350F6">
        <w:rPr>
          <w:rFonts w:ascii="Tahoma" w:eastAsia="Arial" w:hAnsi="Tahoma" w:cs="Tahoma"/>
          <w:bCs/>
          <w:iCs/>
        </w:rPr>
        <w:t xml:space="preserve">, en primer lugar, si en materia laboral existe la figura de </w:t>
      </w:r>
      <w:r w:rsidR="000847A7" w:rsidRPr="002350F6">
        <w:rPr>
          <w:rFonts w:ascii="Tahoma" w:eastAsia="Arial" w:hAnsi="Tahoma" w:cs="Tahoma"/>
          <w:bCs/>
          <w:i/>
          <w:iCs/>
        </w:rPr>
        <w:t xml:space="preserve">prueba sobreviniente. </w:t>
      </w:r>
      <w:r w:rsidR="000847A7" w:rsidRPr="002350F6">
        <w:rPr>
          <w:rFonts w:ascii="Tahoma" w:eastAsia="Arial" w:hAnsi="Tahoma" w:cs="Tahoma"/>
          <w:bCs/>
          <w:iCs/>
        </w:rPr>
        <w:t xml:space="preserve">Acto seguido se establecerá </w:t>
      </w:r>
      <w:r w:rsidRPr="002350F6">
        <w:rPr>
          <w:rFonts w:ascii="Tahoma" w:eastAsia="Arial" w:hAnsi="Tahoma" w:cs="Tahoma"/>
          <w:bCs/>
          <w:iCs/>
        </w:rPr>
        <w:t xml:space="preserve">si pueden tenerse como pruebas </w:t>
      </w:r>
      <w:r w:rsidR="5F733C8F" w:rsidRPr="002350F6">
        <w:rPr>
          <w:rFonts w:ascii="Tahoma" w:eastAsia="Arial" w:hAnsi="Tahoma" w:cs="Tahoma"/>
          <w:bCs/>
          <w:iCs/>
        </w:rPr>
        <w:t xml:space="preserve">los </w:t>
      </w:r>
      <w:r w:rsidR="749A385D" w:rsidRPr="002350F6">
        <w:rPr>
          <w:rFonts w:ascii="Tahoma" w:eastAsia="Arial" w:hAnsi="Tahoma" w:cs="Tahoma"/>
          <w:bCs/>
          <w:iCs/>
        </w:rPr>
        <w:t xml:space="preserve">documentos y </w:t>
      </w:r>
      <w:r w:rsidR="5F733C8F" w:rsidRPr="002350F6">
        <w:rPr>
          <w:rFonts w:ascii="Tahoma" w:eastAsia="Arial" w:hAnsi="Tahoma" w:cs="Tahoma"/>
          <w:bCs/>
          <w:iCs/>
        </w:rPr>
        <w:t>conceptos aportados por la parte actora</w:t>
      </w:r>
      <w:r w:rsidR="749A385D" w:rsidRPr="002350F6">
        <w:rPr>
          <w:rFonts w:ascii="Tahoma" w:eastAsia="Arial" w:hAnsi="Tahoma" w:cs="Tahoma"/>
          <w:bCs/>
          <w:iCs/>
        </w:rPr>
        <w:t xml:space="preserve"> con posterioridad a</w:t>
      </w:r>
      <w:r w:rsidR="1BC354AB" w:rsidRPr="002350F6">
        <w:rPr>
          <w:rFonts w:ascii="Tahoma" w:eastAsia="Arial" w:hAnsi="Tahoma" w:cs="Tahoma"/>
          <w:bCs/>
          <w:iCs/>
        </w:rPr>
        <w:t>l término con que contaba para</w:t>
      </w:r>
      <w:r w:rsidR="749A385D" w:rsidRPr="002350F6">
        <w:rPr>
          <w:rFonts w:ascii="Tahoma" w:eastAsia="Arial" w:hAnsi="Tahoma" w:cs="Tahoma"/>
          <w:bCs/>
          <w:iCs/>
        </w:rPr>
        <w:t xml:space="preserve"> reforma</w:t>
      </w:r>
      <w:r w:rsidR="59053C9B" w:rsidRPr="002350F6">
        <w:rPr>
          <w:rFonts w:ascii="Tahoma" w:eastAsia="Arial" w:hAnsi="Tahoma" w:cs="Tahoma"/>
          <w:bCs/>
          <w:iCs/>
        </w:rPr>
        <w:t>r</w:t>
      </w:r>
      <w:r w:rsidR="749A385D" w:rsidRPr="002350F6">
        <w:rPr>
          <w:rFonts w:ascii="Tahoma" w:eastAsia="Arial" w:hAnsi="Tahoma" w:cs="Tahoma"/>
          <w:bCs/>
          <w:iCs/>
        </w:rPr>
        <w:t xml:space="preserve"> de la demanda</w:t>
      </w:r>
      <w:r w:rsidRPr="002350F6">
        <w:rPr>
          <w:rFonts w:ascii="Tahoma" w:eastAsia="Arial" w:hAnsi="Tahoma" w:cs="Tahoma"/>
          <w:bCs/>
          <w:iCs/>
        </w:rPr>
        <w:t>.</w:t>
      </w:r>
    </w:p>
    <w:p w14:paraId="7F010F3E" w14:textId="77777777" w:rsidR="002815DC" w:rsidRPr="002350F6" w:rsidRDefault="002815DC" w:rsidP="002350F6">
      <w:pPr>
        <w:spacing w:after="0"/>
        <w:ind w:left="284" w:right="618"/>
        <w:jc w:val="both"/>
        <w:rPr>
          <w:rFonts w:ascii="Tahoma" w:hAnsi="Tahoma" w:cs="Tahoma"/>
          <w:sz w:val="24"/>
          <w:szCs w:val="24"/>
        </w:rPr>
      </w:pPr>
    </w:p>
    <w:p w14:paraId="38E2A1C8" w14:textId="59EA2FF3" w:rsidR="002815DC" w:rsidRPr="002350F6" w:rsidRDefault="004E5C05" w:rsidP="002350F6">
      <w:pPr>
        <w:pStyle w:val="Prrafodelista"/>
        <w:numPr>
          <w:ilvl w:val="0"/>
          <w:numId w:val="11"/>
        </w:numPr>
        <w:spacing w:after="0"/>
        <w:ind w:right="618"/>
        <w:jc w:val="center"/>
        <w:rPr>
          <w:rFonts w:ascii="Tahoma" w:eastAsia="Arial" w:hAnsi="Tahoma" w:cs="Tahoma"/>
          <w:b/>
          <w:bCs/>
          <w:i/>
          <w:iCs/>
          <w:sz w:val="24"/>
          <w:szCs w:val="24"/>
        </w:rPr>
      </w:pPr>
      <w:r w:rsidRPr="002350F6">
        <w:rPr>
          <w:rFonts w:ascii="Tahoma" w:hAnsi="Tahoma" w:cs="Tahoma"/>
          <w:b/>
          <w:sz w:val="24"/>
          <w:szCs w:val="24"/>
        </w:rPr>
        <w:t>CONSIDERACIONES</w:t>
      </w:r>
    </w:p>
    <w:p w14:paraId="43B6FCD3" w14:textId="77777777" w:rsidR="00BE6367" w:rsidRPr="002350F6" w:rsidRDefault="00BE6367" w:rsidP="002350F6">
      <w:pPr>
        <w:spacing w:after="0"/>
        <w:ind w:right="51"/>
        <w:jc w:val="both"/>
        <w:rPr>
          <w:rFonts w:ascii="Tahoma" w:hAnsi="Tahoma" w:cs="Tahoma"/>
          <w:sz w:val="24"/>
          <w:szCs w:val="24"/>
          <w:lang w:val="es-ES_tradnl"/>
        </w:rPr>
      </w:pPr>
    </w:p>
    <w:p w14:paraId="22DC9D13" w14:textId="7D8D4517" w:rsidR="00D028A4" w:rsidRPr="002350F6" w:rsidRDefault="42DF6782" w:rsidP="002350F6">
      <w:pPr>
        <w:pStyle w:val="Prrafodelista"/>
        <w:numPr>
          <w:ilvl w:val="1"/>
          <w:numId w:val="11"/>
        </w:numPr>
        <w:spacing w:after="0"/>
        <w:ind w:right="51"/>
        <w:jc w:val="both"/>
        <w:rPr>
          <w:rFonts w:ascii="Tahoma" w:hAnsi="Tahoma" w:cs="Tahoma"/>
          <w:b/>
          <w:sz w:val="24"/>
          <w:szCs w:val="24"/>
          <w:lang w:val="es-ES_tradnl"/>
        </w:rPr>
      </w:pPr>
      <w:r w:rsidRPr="002350F6">
        <w:rPr>
          <w:rFonts w:ascii="Tahoma" w:hAnsi="Tahoma" w:cs="Tahoma"/>
          <w:b/>
          <w:bCs/>
          <w:sz w:val="24"/>
          <w:szCs w:val="24"/>
          <w:lang w:val="es-ES"/>
        </w:rPr>
        <w:t>DE LAS OPORTUNIDADES PROCESALES PARA APORTAR PRUEBAS</w:t>
      </w:r>
      <w:r w:rsidR="138B1E78" w:rsidRPr="002350F6">
        <w:rPr>
          <w:rFonts w:ascii="Tahoma" w:hAnsi="Tahoma" w:cs="Tahoma"/>
          <w:b/>
          <w:bCs/>
          <w:sz w:val="24"/>
          <w:szCs w:val="24"/>
          <w:lang w:val="es-ES"/>
        </w:rPr>
        <w:t xml:space="preserve"> </w:t>
      </w:r>
      <w:r w:rsidR="008A41AF" w:rsidRPr="002350F6">
        <w:rPr>
          <w:rFonts w:ascii="Tahoma" w:hAnsi="Tahoma" w:cs="Tahoma"/>
          <w:b/>
          <w:bCs/>
          <w:sz w:val="24"/>
          <w:szCs w:val="24"/>
          <w:lang w:val="es-ES"/>
        </w:rPr>
        <w:t xml:space="preserve">EN </w:t>
      </w:r>
      <w:r w:rsidR="138B1E78" w:rsidRPr="002350F6">
        <w:rPr>
          <w:rFonts w:ascii="Tahoma" w:hAnsi="Tahoma" w:cs="Tahoma"/>
          <w:b/>
          <w:bCs/>
          <w:sz w:val="24"/>
          <w:szCs w:val="24"/>
          <w:lang w:val="es-ES"/>
        </w:rPr>
        <w:t>MATERIA LABORAL</w:t>
      </w:r>
    </w:p>
    <w:p w14:paraId="54EEB64C" w14:textId="77777777" w:rsidR="00D028A4" w:rsidRPr="002350F6" w:rsidRDefault="00D028A4" w:rsidP="002350F6">
      <w:pPr>
        <w:spacing w:after="0"/>
        <w:ind w:right="51"/>
        <w:jc w:val="both"/>
        <w:rPr>
          <w:rFonts w:ascii="Tahoma" w:hAnsi="Tahoma" w:cs="Tahoma"/>
          <w:sz w:val="24"/>
          <w:szCs w:val="24"/>
        </w:rPr>
      </w:pPr>
    </w:p>
    <w:p w14:paraId="2A15A78C" w14:textId="77777777" w:rsidR="00D028A4" w:rsidRPr="002350F6" w:rsidRDefault="00AC530A" w:rsidP="002350F6">
      <w:pPr>
        <w:spacing w:after="0"/>
        <w:ind w:right="51" w:firstLine="360"/>
        <w:jc w:val="both"/>
        <w:rPr>
          <w:rFonts w:ascii="Tahoma" w:hAnsi="Tahoma" w:cs="Tahoma"/>
          <w:b/>
          <w:sz w:val="24"/>
          <w:szCs w:val="24"/>
          <w:lang w:val="es-ES_tradnl"/>
        </w:rPr>
      </w:pPr>
      <w:r w:rsidRPr="002350F6">
        <w:rPr>
          <w:rFonts w:ascii="Tahoma" w:hAnsi="Tahoma" w:cs="Tahoma"/>
          <w:sz w:val="24"/>
          <w:szCs w:val="24"/>
        </w:rPr>
        <w:t>Con el fin de asignarle un rol más proactivo en el quehacer judicial, el artículo 7º la Ley 1149 de 2007 determinó que el juez tendría la calidad de director de proceso, imponiendo a éste la carga de adoptar “</w:t>
      </w:r>
      <w:r w:rsidRPr="00104735">
        <w:rPr>
          <w:rFonts w:ascii="Tahoma" w:hAnsi="Tahoma" w:cs="Tahoma"/>
          <w:i/>
          <w:szCs w:val="24"/>
        </w:rPr>
        <w:t>las medidas necesarias para garantizar el respeto de los derechos fundamentales y el equilibrio de las partes, la agilidad y rapidez en su trámite</w:t>
      </w:r>
      <w:r w:rsidRPr="00104735">
        <w:rPr>
          <w:rFonts w:ascii="Tahoma" w:hAnsi="Tahoma" w:cs="Tahoma"/>
          <w:i/>
          <w:sz w:val="24"/>
          <w:szCs w:val="24"/>
        </w:rPr>
        <w:t>”</w:t>
      </w:r>
      <w:r w:rsidRPr="002350F6">
        <w:rPr>
          <w:rFonts w:ascii="Tahoma" w:hAnsi="Tahoma" w:cs="Tahoma"/>
          <w:sz w:val="24"/>
          <w:szCs w:val="24"/>
        </w:rPr>
        <w:t>.</w:t>
      </w:r>
    </w:p>
    <w:p w14:paraId="19A8450F" w14:textId="77777777" w:rsidR="00D028A4" w:rsidRPr="002350F6" w:rsidRDefault="00D028A4" w:rsidP="002350F6">
      <w:pPr>
        <w:spacing w:after="0"/>
        <w:ind w:right="51"/>
        <w:jc w:val="both"/>
        <w:rPr>
          <w:rFonts w:ascii="Tahoma" w:hAnsi="Tahoma" w:cs="Tahoma"/>
          <w:sz w:val="24"/>
          <w:szCs w:val="24"/>
        </w:rPr>
      </w:pPr>
    </w:p>
    <w:p w14:paraId="19779C13" w14:textId="77777777" w:rsidR="00D028A4" w:rsidRPr="002350F6" w:rsidRDefault="00AC530A" w:rsidP="002350F6">
      <w:pPr>
        <w:spacing w:after="0"/>
        <w:ind w:right="51" w:firstLine="360"/>
        <w:jc w:val="both"/>
        <w:rPr>
          <w:rFonts w:ascii="Tahoma" w:hAnsi="Tahoma" w:cs="Tahoma"/>
          <w:b/>
          <w:sz w:val="24"/>
          <w:szCs w:val="24"/>
          <w:lang w:val="es-ES_tradnl"/>
        </w:rPr>
      </w:pPr>
      <w:r w:rsidRPr="002350F6">
        <w:rPr>
          <w:rFonts w:ascii="Tahoma" w:hAnsi="Tahoma" w:cs="Tahoma"/>
          <w:sz w:val="24"/>
          <w:szCs w:val="24"/>
        </w:rPr>
        <w:t>Dentro de esa función que garantiza la igualdad real y material de las partes en el proceso y la economía procesal impone al juez la obligación de proferir su decisión analizando todas las pruebas allegadas en tiempo –a</w:t>
      </w:r>
      <w:r w:rsidRPr="002350F6">
        <w:rPr>
          <w:rFonts w:ascii="Tahoma" w:hAnsi="Tahoma" w:cs="Tahoma"/>
          <w:i/>
          <w:sz w:val="24"/>
          <w:szCs w:val="24"/>
        </w:rPr>
        <w:t>rtículo 60 del Código de Procedimiento Laboral y de la Seguridad Social-</w:t>
      </w:r>
      <w:r w:rsidRPr="002350F6">
        <w:rPr>
          <w:rFonts w:ascii="Tahoma" w:hAnsi="Tahoma" w:cs="Tahoma"/>
          <w:sz w:val="24"/>
          <w:szCs w:val="24"/>
        </w:rPr>
        <w:t>, lo que indica que deben respetarse las oportunidades previstas por el legislador para solicitar, decretar y practicar pruebas.</w:t>
      </w:r>
    </w:p>
    <w:p w14:paraId="72DA8DA9" w14:textId="77777777" w:rsidR="00D028A4" w:rsidRPr="002350F6" w:rsidRDefault="00D028A4" w:rsidP="002350F6">
      <w:pPr>
        <w:spacing w:after="0"/>
        <w:ind w:right="51"/>
        <w:jc w:val="both"/>
        <w:rPr>
          <w:rFonts w:ascii="Tahoma" w:hAnsi="Tahoma" w:cs="Tahoma"/>
          <w:sz w:val="24"/>
          <w:szCs w:val="24"/>
        </w:rPr>
      </w:pPr>
    </w:p>
    <w:p w14:paraId="27012578" w14:textId="65C4EEF1" w:rsidR="00BC5D73" w:rsidRPr="002350F6" w:rsidRDefault="006C07CB" w:rsidP="002350F6">
      <w:pPr>
        <w:spacing w:after="0"/>
        <w:ind w:right="51" w:firstLine="360"/>
        <w:jc w:val="both"/>
        <w:rPr>
          <w:rFonts w:ascii="Tahoma" w:hAnsi="Tahoma" w:cs="Tahoma"/>
          <w:sz w:val="24"/>
          <w:szCs w:val="24"/>
        </w:rPr>
      </w:pPr>
      <w:r w:rsidRPr="002350F6">
        <w:rPr>
          <w:rFonts w:ascii="Tahoma" w:hAnsi="Tahoma" w:cs="Tahoma"/>
          <w:sz w:val="24"/>
          <w:szCs w:val="24"/>
        </w:rPr>
        <w:t>E</w:t>
      </w:r>
      <w:r w:rsidR="18FF21A2" w:rsidRPr="002350F6">
        <w:rPr>
          <w:rFonts w:ascii="Tahoma" w:hAnsi="Tahoma" w:cs="Tahoma"/>
          <w:sz w:val="24"/>
          <w:szCs w:val="24"/>
        </w:rPr>
        <w:t>n términos generales,</w:t>
      </w:r>
      <w:r w:rsidR="138B1E78" w:rsidRPr="002350F6">
        <w:rPr>
          <w:rFonts w:ascii="Tahoma" w:hAnsi="Tahoma" w:cs="Tahoma"/>
          <w:sz w:val="24"/>
          <w:szCs w:val="24"/>
        </w:rPr>
        <w:t xml:space="preserve"> en esta especialidad son dos las oportunidades </w:t>
      </w:r>
      <w:r w:rsidR="75090107" w:rsidRPr="002350F6">
        <w:rPr>
          <w:rFonts w:ascii="Tahoma" w:hAnsi="Tahoma" w:cs="Tahoma"/>
          <w:sz w:val="24"/>
          <w:szCs w:val="24"/>
        </w:rPr>
        <w:t>de</w:t>
      </w:r>
      <w:r w:rsidR="138B1E78" w:rsidRPr="002350F6">
        <w:rPr>
          <w:rFonts w:ascii="Tahoma" w:hAnsi="Tahoma" w:cs="Tahoma"/>
          <w:sz w:val="24"/>
          <w:szCs w:val="24"/>
        </w:rPr>
        <w:t xml:space="preserve"> las que disponen las parte</w:t>
      </w:r>
      <w:r w:rsidR="75090107" w:rsidRPr="002350F6">
        <w:rPr>
          <w:rFonts w:ascii="Tahoma" w:hAnsi="Tahoma" w:cs="Tahoma"/>
          <w:sz w:val="24"/>
          <w:szCs w:val="24"/>
        </w:rPr>
        <w:t>s</w:t>
      </w:r>
      <w:r w:rsidR="138B1E78" w:rsidRPr="002350F6">
        <w:rPr>
          <w:rFonts w:ascii="Tahoma" w:hAnsi="Tahoma" w:cs="Tahoma"/>
          <w:sz w:val="24"/>
          <w:szCs w:val="24"/>
        </w:rPr>
        <w:t xml:space="preserve"> para solicitar pruebas, siendo estas, para la parte actor</w:t>
      </w:r>
      <w:r w:rsidR="75090107" w:rsidRPr="002350F6">
        <w:rPr>
          <w:rFonts w:ascii="Tahoma" w:hAnsi="Tahoma" w:cs="Tahoma"/>
          <w:sz w:val="24"/>
          <w:szCs w:val="24"/>
        </w:rPr>
        <w:t>a</w:t>
      </w:r>
      <w:r w:rsidR="138B1E78" w:rsidRPr="002350F6">
        <w:rPr>
          <w:rFonts w:ascii="Tahoma" w:hAnsi="Tahoma" w:cs="Tahoma"/>
          <w:sz w:val="24"/>
          <w:szCs w:val="24"/>
        </w:rPr>
        <w:t xml:space="preserve"> la demanda y su reforma y para la parte demandada, </w:t>
      </w:r>
      <w:r w:rsidR="75090107" w:rsidRPr="002350F6">
        <w:rPr>
          <w:rFonts w:ascii="Tahoma" w:hAnsi="Tahoma" w:cs="Tahoma"/>
          <w:sz w:val="24"/>
          <w:szCs w:val="24"/>
        </w:rPr>
        <w:t>el término del cual disponen para</w:t>
      </w:r>
      <w:r w:rsidR="138B1E78" w:rsidRPr="002350F6">
        <w:rPr>
          <w:rFonts w:ascii="Tahoma" w:hAnsi="Tahoma" w:cs="Tahoma"/>
          <w:sz w:val="24"/>
          <w:szCs w:val="24"/>
        </w:rPr>
        <w:t xml:space="preserve"> </w:t>
      </w:r>
      <w:r w:rsidR="75090107" w:rsidRPr="002350F6">
        <w:rPr>
          <w:rFonts w:ascii="Tahoma" w:hAnsi="Tahoma" w:cs="Tahoma"/>
          <w:sz w:val="24"/>
          <w:szCs w:val="24"/>
        </w:rPr>
        <w:t>dar respuesta a é</w:t>
      </w:r>
      <w:r w:rsidR="1B3E4F27" w:rsidRPr="002350F6">
        <w:rPr>
          <w:rFonts w:ascii="Tahoma" w:hAnsi="Tahoma" w:cs="Tahoma"/>
          <w:sz w:val="24"/>
          <w:szCs w:val="24"/>
        </w:rPr>
        <w:t>stas</w:t>
      </w:r>
      <w:r w:rsidR="75090107" w:rsidRPr="002350F6">
        <w:rPr>
          <w:rFonts w:ascii="Tahoma" w:hAnsi="Tahoma" w:cs="Tahoma"/>
          <w:sz w:val="24"/>
          <w:szCs w:val="24"/>
        </w:rPr>
        <w:t>, conforme lo consagra los artículos 25, 28 y 31 del Código General de Proceso.</w:t>
      </w:r>
    </w:p>
    <w:p w14:paraId="4F0F7A80" w14:textId="5B5D7B13" w:rsidR="00D64EC1" w:rsidRPr="002350F6" w:rsidRDefault="00D64EC1" w:rsidP="002350F6">
      <w:pPr>
        <w:spacing w:after="0"/>
        <w:ind w:right="51" w:firstLine="360"/>
        <w:jc w:val="both"/>
        <w:rPr>
          <w:rFonts w:ascii="Tahoma" w:hAnsi="Tahoma" w:cs="Tahoma"/>
          <w:sz w:val="24"/>
          <w:szCs w:val="24"/>
        </w:rPr>
      </w:pPr>
    </w:p>
    <w:p w14:paraId="63230D72" w14:textId="66EB96B8" w:rsidR="006C07CB" w:rsidRPr="002350F6" w:rsidRDefault="001522FE" w:rsidP="002350F6">
      <w:pPr>
        <w:pStyle w:val="Prrafodelista"/>
        <w:numPr>
          <w:ilvl w:val="1"/>
          <w:numId w:val="11"/>
        </w:numPr>
        <w:spacing w:after="0"/>
        <w:ind w:right="51"/>
        <w:jc w:val="both"/>
        <w:rPr>
          <w:rFonts w:ascii="Tahoma" w:hAnsi="Tahoma" w:cs="Tahoma"/>
          <w:b/>
          <w:bCs/>
          <w:sz w:val="24"/>
          <w:szCs w:val="24"/>
          <w:lang w:val="es-ES"/>
        </w:rPr>
      </w:pPr>
      <w:r w:rsidRPr="002350F6">
        <w:rPr>
          <w:rFonts w:ascii="Tahoma" w:hAnsi="Tahoma" w:cs="Tahoma"/>
          <w:b/>
          <w:sz w:val="24"/>
          <w:szCs w:val="24"/>
        </w:rPr>
        <w:t xml:space="preserve">EL DECRETO DE PRUEBAS DE OFICIO ES UNA FACULTAD-DEBER PARA LOS Y LAS JUZGADORAS </w:t>
      </w:r>
      <w:r w:rsidR="006E7B65">
        <w:rPr>
          <w:rFonts w:ascii="Tahoma" w:hAnsi="Tahoma" w:cs="Tahoma"/>
          <w:b/>
          <w:sz w:val="24"/>
          <w:szCs w:val="24"/>
        </w:rPr>
        <w:t xml:space="preserve">– </w:t>
      </w:r>
      <w:r w:rsidRPr="002350F6">
        <w:rPr>
          <w:rFonts w:ascii="Tahoma" w:hAnsi="Tahoma" w:cs="Tahoma"/>
          <w:b/>
          <w:sz w:val="24"/>
          <w:szCs w:val="24"/>
          <w:u w:val="single"/>
        </w:rPr>
        <w:t xml:space="preserve">SU OMISIÓN VIOLA DERECHOS FUNDAMENTALES. </w:t>
      </w:r>
      <w:r w:rsidRPr="002350F6">
        <w:rPr>
          <w:rFonts w:ascii="Tahoma" w:hAnsi="Tahoma" w:cs="Tahoma"/>
          <w:b/>
          <w:sz w:val="24"/>
          <w:szCs w:val="24"/>
        </w:rPr>
        <w:t>PRECEDENTE JURISPRUDENCIAL</w:t>
      </w:r>
    </w:p>
    <w:p w14:paraId="011DB3AD" w14:textId="77777777" w:rsidR="00C96E47" w:rsidRPr="002350F6" w:rsidRDefault="00C96E47" w:rsidP="002350F6">
      <w:pPr>
        <w:spacing w:after="0"/>
        <w:ind w:firstLine="709"/>
        <w:jc w:val="both"/>
        <w:rPr>
          <w:rFonts w:ascii="Tahoma" w:hAnsi="Tahoma" w:cs="Tahoma"/>
          <w:sz w:val="24"/>
          <w:szCs w:val="24"/>
        </w:rPr>
      </w:pPr>
    </w:p>
    <w:p w14:paraId="6B82AD9D" w14:textId="620FA27E" w:rsidR="00C96E47" w:rsidRPr="002350F6" w:rsidRDefault="00C96E47" w:rsidP="005E1B3B">
      <w:pPr>
        <w:spacing w:after="0"/>
        <w:ind w:firstLine="360"/>
        <w:jc w:val="both"/>
        <w:rPr>
          <w:rFonts w:ascii="Tahoma" w:hAnsi="Tahoma" w:cs="Tahoma"/>
          <w:sz w:val="24"/>
          <w:szCs w:val="24"/>
        </w:rPr>
      </w:pPr>
      <w:r w:rsidRPr="002350F6">
        <w:rPr>
          <w:rFonts w:ascii="Tahoma" w:hAnsi="Tahoma" w:cs="Tahoma"/>
          <w:sz w:val="24"/>
          <w:szCs w:val="24"/>
        </w:rPr>
        <w:t>Puesto que la finalidad primordial de las leyes labor</w:t>
      </w:r>
      <w:r w:rsidR="00C528E5">
        <w:rPr>
          <w:rFonts w:ascii="Tahoma" w:hAnsi="Tahoma" w:cs="Tahoma"/>
          <w:sz w:val="24"/>
          <w:szCs w:val="24"/>
        </w:rPr>
        <w:t>al</w:t>
      </w:r>
      <w:r w:rsidRPr="002350F6">
        <w:rPr>
          <w:rFonts w:ascii="Tahoma" w:hAnsi="Tahoma" w:cs="Tahoma"/>
          <w:sz w:val="24"/>
          <w:szCs w:val="24"/>
        </w:rPr>
        <w:t xml:space="preserve">es es la de lograr la justicia en las relaciones que surgen entre empleadores y trabajadores, dentro de un espíritu de coordinación económica y equilibrio social (Art. 1º del </w:t>
      </w:r>
      <w:proofErr w:type="spellStart"/>
      <w:r w:rsidRPr="002350F6">
        <w:rPr>
          <w:rFonts w:ascii="Tahoma" w:hAnsi="Tahoma" w:cs="Tahoma"/>
          <w:sz w:val="24"/>
          <w:szCs w:val="24"/>
        </w:rPr>
        <w:t>C.S.T</w:t>
      </w:r>
      <w:proofErr w:type="spellEnd"/>
      <w:r w:rsidRPr="002350F6">
        <w:rPr>
          <w:rFonts w:ascii="Tahoma" w:hAnsi="Tahoma" w:cs="Tahoma"/>
          <w:sz w:val="24"/>
          <w:szCs w:val="24"/>
        </w:rPr>
        <w:t xml:space="preserve">.), tal propósito demanda de los actores y árbitros de dichas relaciones, en este caso del juez laboral: </w:t>
      </w:r>
      <w:r w:rsidRPr="002350F6">
        <w:rPr>
          <w:rFonts w:ascii="Tahoma" w:hAnsi="Tahoma" w:cs="Tahoma"/>
          <w:b/>
          <w:sz w:val="24"/>
          <w:szCs w:val="24"/>
        </w:rPr>
        <w:t xml:space="preserve">1) </w:t>
      </w:r>
      <w:r w:rsidRPr="002350F6">
        <w:rPr>
          <w:rFonts w:ascii="Tahoma" w:hAnsi="Tahoma" w:cs="Tahoma"/>
          <w:sz w:val="24"/>
          <w:szCs w:val="24"/>
        </w:rPr>
        <w:t xml:space="preserve">que impida la adopción de veredictos injustos, </w:t>
      </w:r>
      <w:r w:rsidRPr="002350F6">
        <w:rPr>
          <w:rFonts w:ascii="Tahoma" w:hAnsi="Tahoma" w:cs="Tahoma"/>
          <w:b/>
          <w:sz w:val="24"/>
          <w:szCs w:val="24"/>
        </w:rPr>
        <w:t xml:space="preserve">2) </w:t>
      </w:r>
      <w:r w:rsidRPr="002350F6">
        <w:rPr>
          <w:rFonts w:ascii="Tahoma" w:hAnsi="Tahoma" w:cs="Tahoma"/>
          <w:sz w:val="24"/>
          <w:szCs w:val="24"/>
        </w:rPr>
        <w:t>que procure el esclarecimiento de los hechos alegados,</w:t>
      </w:r>
      <w:r w:rsidRPr="002350F6">
        <w:rPr>
          <w:rFonts w:ascii="Tahoma" w:hAnsi="Tahoma" w:cs="Tahoma"/>
          <w:b/>
          <w:sz w:val="24"/>
          <w:szCs w:val="24"/>
        </w:rPr>
        <w:t xml:space="preserve"> 3)</w:t>
      </w:r>
      <w:r w:rsidRPr="002350F6">
        <w:rPr>
          <w:rFonts w:ascii="Tahoma" w:hAnsi="Tahoma" w:cs="Tahoma"/>
          <w:sz w:val="24"/>
          <w:szCs w:val="24"/>
        </w:rPr>
        <w:t xml:space="preserve"> que garantice la especial protección del trabajo, en la forma prevista en la constitución nacional y las leyes (Art. 9 ídem) y </w:t>
      </w:r>
      <w:r w:rsidRPr="002350F6">
        <w:rPr>
          <w:rFonts w:ascii="Tahoma" w:hAnsi="Tahoma" w:cs="Tahoma"/>
          <w:b/>
          <w:sz w:val="24"/>
          <w:szCs w:val="24"/>
        </w:rPr>
        <w:t>4)</w:t>
      </w:r>
      <w:r w:rsidRPr="002350F6">
        <w:rPr>
          <w:rFonts w:ascii="Tahoma" w:hAnsi="Tahoma" w:cs="Tahoma"/>
          <w:sz w:val="24"/>
          <w:szCs w:val="24"/>
        </w:rPr>
        <w:t xml:space="preserve"> que impida el desconocimiento de los derechos mínimos y garantías consagradas en favor de los trabajadores (Art. 13 </w:t>
      </w:r>
      <w:proofErr w:type="spellStart"/>
      <w:r w:rsidRPr="002350F6">
        <w:rPr>
          <w:rFonts w:ascii="Tahoma" w:hAnsi="Tahoma" w:cs="Tahoma"/>
          <w:sz w:val="24"/>
          <w:szCs w:val="24"/>
        </w:rPr>
        <w:t>ibídem</w:t>
      </w:r>
      <w:proofErr w:type="spellEnd"/>
      <w:r w:rsidRPr="002350F6">
        <w:rPr>
          <w:rFonts w:ascii="Tahoma" w:hAnsi="Tahoma" w:cs="Tahoma"/>
          <w:sz w:val="24"/>
          <w:szCs w:val="24"/>
        </w:rPr>
        <w:t xml:space="preserve">). </w:t>
      </w:r>
    </w:p>
    <w:p w14:paraId="53CFA316" w14:textId="77777777" w:rsidR="001E62AA" w:rsidRPr="002350F6" w:rsidRDefault="001E62AA" w:rsidP="005E1B3B">
      <w:pPr>
        <w:spacing w:after="0"/>
        <w:jc w:val="both"/>
        <w:rPr>
          <w:rFonts w:ascii="Tahoma" w:hAnsi="Tahoma" w:cs="Tahoma"/>
          <w:sz w:val="24"/>
          <w:szCs w:val="24"/>
        </w:rPr>
      </w:pPr>
    </w:p>
    <w:p w14:paraId="530D1318" w14:textId="7B5A0740" w:rsidR="001E62AA" w:rsidRPr="002350F6" w:rsidRDefault="00C96E47" w:rsidP="005E1B3B">
      <w:pPr>
        <w:spacing w:after="0"/>
        <w:ind w:firstLine="360"/>
        <w:jc w:val="both"/>
        <w:rPr>
          <w:rFonts w:ascii="Tahoma" w:hAnsi="Tahoma" w:cs="Tahoma"/>
          <w:sz w:val="24"/>
          <w:szCs w:val="24"/>
        </w:rPr>
      </w:pPr>
      <w:r w:rsidRPr="002350F6">
        <w:rPr>
          <w:rFonts w:ascii="Tahoma" w:hAnsi="Tahoma" w:cs="Tahoma"/>
          <w:sz w:val="24"/>
          <w:szCs w:val="24"/>
        </w:rPr>
        <w:lastRenderedPageBreak/>
        <w:t xml:space="preserve">Para realización de la justicia, el juez laboral está investido de la potestad de ordenar todas las pruebas que a su juicio sean indispensables para el completo esclarecimiento de los hechos controvertidos, facultad que se extiende </w:t>
      </w:r>
      <w:r w:rsidR="001E62AA" w:rsidRPr="002350F6">
        <w:rPr>
          <w:rFonts w:ascii="Tahoma" w:hAnsi="Tahoma" w:cs="Tahoma"/>
          <w:sz w:val="24"/>
          <w:szCs w:val="24"/>
        </w:rPr>
        <w:t xml:space="preserve">también </w:t>
      </w:r>
      <w:r w:rsidRPr="002350F6">
        <w:rPr>
          <w:rFonts w:ascii="Tahoma" w:hAnsi="Tahoma" w:cs="Tahoma"/>
          <w:sz w:val="24"/>
          <w:szCs w:val="24"/>
        </w:rPr>
        <w:t>al juez de 2ª instancia</w:t>
      </w:r>
      <w:r w:rsidR="001E62AA" w:rsidRPr="002350F6">
        <w:rPr>
          <w:rFonts w:ascii="Tahoma" w:hAnsi="Tahoma" w:cs="Tahoma"/>
          <w:sz w:val="24"/>
          <w:szCs w:val="24"/>
        </w:rPr>
        <w:t>. En efecto rezan los artículos 54 y 83 del Código Procesal del Trabajo y Seguridad Social:</w:t>
      </w:r>
    </w:p>
    <w:p w14:paraId="53A94FB7" w14:textId="77777777" w:rsidR="001E62AA" w:rsidRPr="002350F6" w:rsidRDefault="001E62AA" w:rsidP="005E1B3B">
      <w:pPr>
        <w:pStyle w:val="Ttulo1"/>
        <w:spacing w:before="75"/>
        <w:ind w:right="75"/>
        <w:jc w:val="both"/>
        <w:textAlignment w:val="baseline"/>
        <w:rPr>
          <w:rFonts w:ascii="Tahoma" w:hAnsi="Tahoma" w:cs="Tahoma"/>
          <w:color w:val="333333"/>
          <w:sz w:val="24"/>
          <w:szCs w:val="24"/>
        </w:rPr>
      </w:pPr>
    </w:p>
    <w:p w14:paraId="4F163103" w14:textId="1D88161B" w:rsidR="001E62AA" w:rsidRPr="006E7B65" w:rsidRDefault="001E62AA" w:rsidP="006E7B65">
      <w:pPr>
        <w:pStyle w:val="Ttulo1"/>
        <w:spacing w:before="75" w:line="240" w:lineRule="auto"/>
        <w:ind w:left="426" w:right="420"/>
        <w:jc w:val="both"/>
        <w:textAlignment w:val="baseline"/>
        <w:rPr>
          <w:rFonts w:ascii="Tahoma" w:hAnsi="Tahoma" w:cs="Tahoma"/>
          <w:color w:val="333333"/>
          <w:sz w:val="22"/>
          <w:szCs w:val="24"/>
        </w:rPr>
      </w:pPr>
      <w:r w:rsidRPr="006E7B65">
        <w:rPr>
          <w:rFonts w:ascii="Tahoma" w:hAnsi="Tahoma" w:cs="Tahoma"/>
          <w:color w:val="333333"/>
          <w:sz w:val="22"/>
          <w:szCs w:val="24"/>
        </w:rPr>
        <w:t>Artículo 54. Pruebas de oficio: Además de las pruebas pedidas, el Juez podrá ordenar a costa de una de las partes, o de ambas, según a quien o a quienes aproveche, la práctica de todas aquellas que a su proceso sean indispensables para el completo esclarecimiento de los hechos controvertidos.</w:t>
      </w:r>
    </w:p>
    <w:p w14:paraId="08C4BE30" w14:textId="77777777" w:rsidR="005E1B3B" w:rsidRPr="006E7B65" w:rsidRDefault="005E1B3B" w:rsidP="006E7B65">
      <w:pPr>
        <w:pStyle w:val="Prrafodelista"/>
        <w:spacing w:after="0"/>
        <w:ind w:left="0"/>
        <w:jc w:val="both"/>
        <w:textAlignment w:val="baseline"/>
        <w:rPr>
          <w:rFonts w:ascii="Tahoma" w:hAnsi="Tahoma" w:cs="Tahoma"/>
          <w:sz w:val="24"/>
          <w:szCs w:val="24"/>
        </w:rPr>
      </w:pPr>
    </w:p>
    <w:p w14:paraId="0F4B61F7" w14:textId="0786F8B9" w:rsidR="00C96E47" w:rsidRPr="002350F6" w:rsidRDefault="001E62AA" w:rsidP="005E1B3B">
      <w:pPr>
        <w:spacing w:after="0"/>
        <w:ind w:firstLine="708"/>
        <w:jc w:val="both"/>
        <w:rPr>
          <w:rFonts w:ascii="Tahoma" w:hAnsi="Tahoma" w:cs="Tahoma"/>
          <w:sz w:val="24"/>
          <w:szCs w:val="24"/>
        </w:rPr>
      </w:pPr>
      <w:r w:rsidRPr="002350F6">
        <w:rPr>
          <w:rFonts w:ascii="Tahoma" w:hAnsi="Tahoma" w:cs="Tahoma"/>
          <w:sz w:val="24"/>
          <w:szCs w:val="24"/>
        </w:rPr>
        <w:t xml:space="preserve">A su vez, </w:t>
      </w:r>
      <w:r w:rsidR="00C96E47" w:rsidRPr="002350F6">
        <w:rPr>
          <w:rFonts w:ascii="Tahoma" w:hAnsi="Tahoma" w:cs="Tahoma"/>
          <w:sz w:val="24"/>
          <w:szCs w:val="24"/>
        </w:rPr>
        <w:t xml:space="preserve">el artículo 83 </w:t>
      </w:r>
      <w:proofErr w:type="spellStart"/>
      <w:r w:rsidR="006E7B65" w:rsidRPr="002350F6">
        <w:rPr>
          <w:rFonts w:ascii="Tahoma" w:hAnsi="Tahoma" w:cs="Tahoma"/>
          <w:sz w:val="24"/>
          <w:szCs w:val="24"/>
        </w:rPr>
        <w:t>ibídem</w:t>
      </w:r>
      <w:proofErr w:type="spellEnd"/>
      <w:r w:rsidRPr="002350F6">
        <w:rPr>
          <w:rFonts w:ascii="Tahoma" w:hAnsi="Tahoma" w:cs="Tahoma"/>
          <w:sz w:val="24"/>
          <w:szCs w:val="24"/>
        </w:rPr>
        <w:t>, establece</w:t>
      </w:r>
      <w:r w:rsidR="00C96E47" w:rsidRPr="002350F6">
        <w:rPr>
          <w:rFonts w:ascii="Tahoma" w:hAnsi="Tahoma" w:cs="Tahoma"/>
          <w:sz w:val="24"/>
          <w:szCs w:val="24"/>
        </w:rPr>
        <w:t xml:space="preserve"> que el Tribunal podrá ordenar la práctica de las pruebas que hubieren sido decretadas y no practicadas en 1ª instancia y </w:t>
      </w:r>
      <w:r w:rsidR="00C96E47" w:rsidRPr="002350F6">
        <w:rPr>
          <w:rFonts w:ascii="Tahoma" w:hAnsi="Tahoma" w:cs="Tahoma"/>
          <w:sz w:val="24"/>
          <w:szCs w:val="24"/>
          <w:u w:val="single"/>
        </w:rPr>
        <w:t>de las demás que considere necesarias</w:t>
      </w:r>
      <w:r w:rsidR="00C96E47" w:rsidRPr="002350F6">
        <w:rPr>
          <w:rFonts w:ascii="Tahoma" w:hAnsi="Tahoma" w:cs="Tahoma"/>
          <w:sz w:val="24"/>
          <w:szCs w:val="24"/>
        </w:rPr>
        <w:t xml:space="preserve"> para resolver la apelación o la consulta. </w:t>
      </w:r>
    </w:p>
    <w:p w14:paraId="0EFBBD91" w14:textId="7FF9AF3C" w:rsidR="001E62AA" w:rsidRPr="006E7B65" w:rsidRDefault="001E62AA" w:rsidP="006E7B65">
      <w:pPr>
        <w:pStyle w:val="Prrafodelista"/>
        <w:spacing w:after="0"/>
        <w:ind w:left="0"/>
        <w:jc w:val="both"/>
        <w:textAlignment w:val="baseline"/>
        <w:rPr>
          <w:rFonts w:ascii="Tahoma" w:hAnsi="Tahoma" w:cs="Tahoma"/>
          <w:sz w:val="24"/>
          <w:szCs w:val="24"/>
        </w:rPr>
      </w:pPr>
    </w:p>
    <w:p w14:paraId="360B1F76" w14:textId="212FC001" w:rsidR="001522FE" w:rsidRPr="002350F6" w:rsidRDefault="001522FE" w:rsidP="005E1B3B">
      <w:pPr>
        <w:pStyle w:val="Prrafodelista"/>
        <w:spacing w:after="0"/>
        <w:ind w:left="0" w:firstLine="708"/>
        <w:jc w:val="both"/>
        <w:textAlignment w:val="baseline"/>
        <w:rPr>
          <w:rFonts w:ascii="Tahoma" w:hAnsi="Tahoma" w:cs="Tahoma"/>
          <w:sz w:val="24"/>
          <w:szCs w:val="24"/>
        </w:rPr>
      </w:pPr>
      <w:r w:rsidRPr="002350F6">
        <w:rPr>
          <w:rFonts w:ascii="Tahoma" w:hAnsi="Tahoma" w:cs="Tahoma"/>
          <w:sz w:val="24"/>
          <w:szCs w:val="24"/>
        </w:rPr>
        <w:t xml:space="preserve">Tanto el artículo 54 como el 83 del C. de </w:t>
      </w:r>
      <w:proofErr w:type="spellStart"/>
      <w:r w:rsidRPr="002350F6">
        <w:rPr>
          <w:rFonts w:ascii="Tahoma" w:hAnsi="Tahoma" w:cs="Tahoma"/>
          <w:sz w:val="24"/>
          <w:szCs w:val="24"/>
        </w:rPr>
        <w:t>P.L</w:t>
      </w:r>
      <w:proofErr w:type="spellEnd"/>
      <w:r w:rsidRPr="002350F6">
        <w:rPr>
          <w:rFonts w:ascii="Tahoma" w:hAnsi="Tahoma" w:cs="Tahoma"/>
          <w:sz w:val="24"/>
          <w:szCs w:val="24"/>
        </w:rPr>
        <w:t xml:space="preserve">. establecen una </w:t>
      </w:r>
      <w:r w:rsidRPr="002350F6">
        <w:rPr>
          <w:rFonts w:ascii="Tahoma" w:hAnsi="Tahoma" w:cs="Tahoma"/>
          <w:b/>
          <w:sz w:val="24"/>
          <w:szCs w:val="24"/>
        </w:rPr>
        <w:t xml:space="preserve">facultad-deber </w:t>
      </w:r>
      <w:r w:rsidRPr="002350F6">
        <w:rPr>
          <w:rFonts w:ascii="Tahoma" w:hAnsi="Tahoma" w:cs="Tahoma"/>
          <w:sz w:val="24"/>
          <w:szCs w:val="24"/>
        </w:rPr>
        <w:t>del juez o jueza laboral cuando la necesidad de esclarecer los hechos del proceso amerite el decreto de pruebas de oficio. Por lo tanto, no es discrecional del juez o jueza decretar pruebas de oficio sino una obligación constitucional.</w:t>
      </w:r>
    </w:p>
    <w:p w14:paraId="63C2BCCB" w14:textId="77777777" w:rsidR="001522FE" w:rsidRPr="002350F6" w:rsidRDefault="001522FE" w:rsidP="005E1B3B">
      <w:pPr>
        <w:pStyle w:val="Prrafodelista"/>
        <w:spacing w:after="0"/>
        <w:ind w:left="0"/>
        <w:jc w:val="both"/>
        <w:textAlignment w:val="baseline"/>
        <w:rPr>
          <w:rFonts w:ascii="Tahoma" w:hAnsi="Tahoma" w:cs="Tahoma"/>
          <w:sz w:val="24"/>
          <w:szCs w:val="24"/>
        </w:rPr>
      </w:pPr>
    </w:p>
    <w:p w14:paraId="40D1AA29" w14:textId="173997AD" w:rsidR="001522FE" w:rsidRPr="002350F6" w:rsidRDefault="001522FE" w:rsidP="005E1B3B">
      <w:pPr>
        <w:pStyle w:val="Prrafodelista"/>
        <w:spacing w:after="0"/>
        <w:ind w:left="0" w:firstLine="708"/>
        <w:jc w:val="both"/>
        <w:textAlignment w:val="baseline"/>
        <w:rPr>
          <w:rFonts w:ascii="Tahoma" w:hAnsi="Tahoma" w:cs="Tahoma"/>
          <w:sz w:val="24"/>
          <w:szCs w:val="24"/>
        </w:rPr>
      </w:pPr>
      <w:r w:rsidRPr="002350F6">
        <w:rPr>
          <w:rFonts w:ascii="Tahoma" w:hAnsi="Tahoma" w:cs="Tahoma"/>
          <w:sz w:val="24"/>
          <w:szCs w:val="24"/>
        </w:rPr>
        <w:t>En efecto, el artículo 29 de la Constitución establece que es un derecho de las partes, como algo consustancial al</w:t>
      </w:r>
      <w:r w:rsidRPr="002350F6">
        <w:rPr>
          <w:rFonts w:ascii="Tahoma" w:hAnsi="Tahoma" w:cs="Tahoma"/>
          <w:b/>
          <w:i/>
          <w:sz w:val="24"/>
          <w:szCs w:val="24"/>
          <w:bdr w:val="none" w:sz="0" w:space="0" w:color="auto" w:frame="1"/>
        </w:rPr>
        <w:t xml:space="preserve"> derecho de defensa</w:t>
      </w:r>
      <w:r w:rsidRPr="002350F6">
        <w:rPr>
          <w:rFonts w:ascii="Tahoma" w:hAnsi="Tahoma" w:cs="Tahoma"/>
          <w:sz w:val="24"/>
          <w:szCs w:val="24"/>
        </w:rPr>
        <w:t>, el que</w:t>
      </w:r>
      <w:r w:rsidRPr="002350F6">
        <w:rPr>
          <w:rFonts w:ascii="Tahoma" w:hAnsi="Tahoma" w:cs="Tahoma"/>
          <w:b/>
          <w:sz w:val="24"/>
          <w:szCs w:val="24"/>
        </w:rPr>
        <w:t xml:space="preserve"> </w:t>
      </w:r>
      <w:r w:rsidRPr="002350F6">
        <w:rPr>
          <w:rFonts w:ascii="Tahoma" w:hAnsi="Tahoma" w:cs="Tahoma"/>
          <w:b/>
          <w:i/>
          <w:sz w:val="24"/>
          <w:szCs w:val="24"/>
          <w:bdr w:val="none" w:sz="0" w:space="0" w:color="auto" w:frame="1"/>
        </w:rPr>
        <w:t>de oficio se practiquen las pruebas que resulten necesarias para asegurar el principio de realización y efectividad de los derechos</w:t>
      </w:r>
      <w:r w:rsidRPr="002350F6">
        <w:rPr>
          <w:rFonts w:ascii="Tahoma" w:hAnsi="Tahoma" w:cs="Tahoma"/>
          <w:sz w:val="24"/>
          <w:szCs w:val="24"/>
          <w:bdr w:val="none" w:sz="0" w:space="0" w:color="auto" w:frame="1"/>
        </w:rPr>
        <w:t xml:space="preserve"> </w:t>
      </w:r>
      <w:proofErr w:type="gramStart"/>
      <w:r w:rsidRPr="002350F6">
        <w:rPr>
          <w:rFonts w:ascii="Tahoma" w:hAnsi="Tahoma" w:cs="Tahoma"/>
          <w:sz w:val="24"/>
          <w:szCs w:val="24"/>
          <w:bdr w:val="none" w:sz="0" w:space="0" w:color="auto" w:frame="1"/>
        </w:rPr>
        <w:t>de acuerdo a</w:t>
      </w:r>
      <w:proofErr w:type="gramEnd"/>
      <w:r w:rsidRPr="002350F6">
        <w:rPr>
          <w:rFonts w:ascii="Tahoma" w:hAnsi="Tahoma" w:cs="Tahoma"/>
          <w:sz w:val="24"/>
          <w:szCs w:val="24"/>
          <w:bdr w:val="none" w:sz="0" w:space="0" w:color="auto" w:frame="1"/>
        </w:rPr>
        <w:t xml:space="preserve"> los arts. 2 y 228 de la Carta</w:t>
      </w:r>
      <w:r w:rsidRPr="002350F6">
        <w:rPr>
          <w:rFonts w:ascii="Tahoma" w:hAnsi="Tahoma" w:cs="Tahoma"/>
          <w:sz w:val="24"/>
          <w:szCs w:val="24"/>
        </w:rPr>
        <w:t>, tal como lo pregonó la Corte Constitucional en la citada Sentencia C-1270 de 2000.</w:t>
      </w:r>
    </w:p>
    <w:p w14:paraId="4679CEBF" w14:textId="77777777" w:rsidR="001522FE" w:rsidRPr="002350F6" w:rsidRDefault="001522FE" w:rsidP="005E1B3B">
      <w:pPr>
        <w:pStyle w:val="Prrafodelista"/>
        <w:spacing w:after="0"/>
        <w:ind w:left="0"/>
        <w:rPr>
          <w:rFonts w:ascii="Tahoma" w:hAnsi="Tahoma" w:cs="Tahoma"/>
          <w:sz w:val="24"/>
          <w:szCs w:val="24"/>
        </w:rPr>
      </w:pPr>
    </w:p>
    <w:p w14:paraId="49FD45C9" w14:textId="77777777" w:rsidR="001522FE" w:rsidRPr="002350F6" w:rsidRDefault="001522FE" w:rsidP="005E1B3B">
      <w:pPr>
        <w:pStyle w:val="Prrafodelista"/>
        <w:spacing w:after="0"/>
        <w:ind w:left="0" w:firstLine="708"/>
        <w:jc w:val="both"/>
        <w:textAlignment w:val="baseline"/>
        <w:rPr>
          <w:rFonts w:ascii="Tahoma" w:hAnsi="Tahoma" w:cs="Tahoma"/>
          <w:sz w:val="24"/>
          <w:szCs w:val="24"/>
        </w:rPr>
      </w:pPr>
      <w:r w:rsidRPr="002350F6">
        <w:rPr>
          <w:rFonts w:ascii="Tahoma" w:hAnsi="Tahoma" w:cs="Tahoma"/>
          <w:sz w:val="24"/>
          <w:szCs w:val="24"/>
        </w:rPr>
        <w:t xml:space="preserve">Debe indicarse que la prueba que se decreta de oficio no se decreta a favor de ninguna de las partes sino en beneficio del proceso, y por esa misma razón no cercena a las partes la posibilidad de contradecirla, tal como lo dijo la Corte Constitucional en la Sentencia C-159 de 2007 al estudiar la constitucionalidad del artículo 180 del C de </w:t>
      </w:r>
      <w:proofErr w:type="spellStart"/>
      <w:r w:rsidRPr="002350F6">
        <w:rPr>
          <w:rFonts w:ascii="Tahoma" w:hAnsi="Tahoma" w:cs="Tahoma"/>
          <w:sz w:val="24"/>
          <w:szCs w:val="24"/>
        </w:rPr>
        <w:t>P.C</w:t>
      </w:r>
      <w:proofErr w:type="spellEnd"/>
      <w:r w:rsidRPr="002350F6">
        <w:rPr>
          <w:rFonts w:ascii="Tahoma" w:hAnsi="Tahoma" w:cs="Tahoma"/>
          <w:sz w:val="24"/>
          <w:szCs w:val="24"/>
        </w:rPr>
        <w:t>.</w:t>
      </w:r>
    </w:p>
    <w:p w14:paraId="146B060A" w14:textId="77777777" w:rsidR="001522FE" w:rsidRPr="002350F6" w:rsidRDefault="001522FE" w:rsidP="005E1B3B">
      <w:pPr>
        <w:pStyle w:val="Prrafodelista"/>
        <w:spacing w:after="0"/>
        <w:ind w:left="0"/>
        <w:rPr>
          <w:rFonts w:ascii="Tahoma" w:hAnsi="Tahoma" w:cs="Tahoma"/>
          <w:sz w:val="24"/>
          <w:szCs w:val="24"/>
        </w:rPr>
      </w:pPr>
    </w:p>
    <w:p w14:paraId="68D37530" w14:textId="177C8BA9" w:rsidR="001522FE" w:rsidRPr="002350F6" w:rsidRDefault="001522FE" w:rsidP="005E1B3B">
      <w:pPr>
        <w:pStyle w:val="Prrafodelista"/>
        <w:spacing w:after="0"/>
        <w:ind w:left="0" w:firstLine="708"/>
        <w:jc w:val="both"/>
        <w:textAlignment w:val="baseline"/>
        <w:rPr>
          <w:rFonts w:ascii="Tahoma" w:hAnsi="Tahoma" w:cs="Tahoma"/>
          <w:sz w:val="24"/>
          <w:szCs w:val="24"/>
        </w:rPr>
      </w:pPr>
      <w:r w:rsidRPr="002350F6">
        <w:rPr>
          <w:rFonts w:ascii="Tahoma" w:hAnsi="Tahoma" w:cs="Tahoma"/>
          <w:sz w:val="24"/>
          <w:szCs w:val="24"/>
        </w:rPr>
        <w:t xml:space="preserve">Asimismo, el decreto oficioso de pruebas no depende de la actividad de las partes, ni pretende subsanar la negligencia de una de ellas. Las pruebas de oficio no son ni un premio ni una sanción para ninguna de las partes; son un instrumento para hacer efectivo varios principios y derechos constitucionales, entre otros, el de hacer prevalecer lo sustancial sobre lo meramente formal, el del respeto a la dignidad humana y el de acceso a la administración de justicia. </w:t>
      </w:r>
    </w:p>
    <w:p w14:paraId="200694A2" w14:textId="3780D435" w:rsidR="001522FE" w:rsidRPr="002350F6" w:rsidRDefault="001522FE" w:rsidP="005E1B3B">
      <w:pPr>
        <w:pStyle w:val="Prrafodelista"/>
        <w:spacing w:after="0"/>
        <w:ind w:left="0" w:firstLine="708"/>
        <w:jc w:val="both"/>
        <w:textAlignment w:val="baseline"/>
        <w:rPr>
          <w:rFonts w:ascii="Tahoma" w:hAnsi="Tahoma" w:cs="Tahoma"/>
          <w:sz w:val="24"/>
          <w:szCs w:val="24"/>
        </w:rPr>
      </w:pPr>
    </w:p>
    <w:p w14:paraId="6459C86C" w14:textId="3DEA1A1C" w:rsidR="001522FE" w:rsidRPr="002350F6" w:rsidRDefault="001522FE" w:rsidP="005E1B3B">
      <w:pPr>
        <w:pStyle w:val="Prrafodelista"/>
        <w:spacing w:after="0"/>
        <w:ind w:left="0" w:firstLine="708"/>
        <w:jc w:val="both"/>
        <w:textAlignment w:val="baseline"/>
        <w:rPr>
          <w:rFonts w:ascii="Tahoma" w:hAnsi="Tahoma" w:cs="Tahoma"/>
          <w:sz w:val="24"/>
          <w:szCs w:val="24"/>
        </w:rPr>
      </w:pPr>
      <w:r w:rsidRPr="002350F6">
        <w:rPr>
          <w:rFonts w:ascii="Tahoma" w:hAnsi="Tahoma" w:cs="Tahoma"/>
          <w:sz w:val="24"/>
          <w:szCs w:val="24"/>
        </w:rPr>
        <w:t xml:space="preserve">En esa misma línea también se ha pronunciado la Sala de Casación Laboral de la Corte Suprema de Justicia, </w:t>
      </w:r>
      <w:r w:rsidR="004019F1" w:rsidRPr="002350F6">
        <w:rPr>
          <w:rFonts w:ascii="Tahoma" w:hAnsi="Tahoma" w:cs="Tahoma"/>
          <w:sz w:val="24"/>
          <w:szCs w:val="24"/>
        </w:rPr>
        <w:t xml:space="preserve">entre otras en la sentencia del 18 de julio de 2023, </w:t>
      </w:r>
      <w:proofErr w:type="spellStart"/>
      <w:r w:rsidR="004019F1" w:rsidRPr="002350F6">
        <w:rPr>
          <w:rFonts w:ascii="Tahoma" w:hAnsi="Tahoma" w:cs="Tahoma"/>
          <w:bCs/>
          <w:sz w:val="24"/>
          <w:szCs w:val="24"/>
        </w:rPr>
        <w:t>SL1833</w:t>
      </w:r>
      <w:proofErr w:type="spellEnd"/>
      <w:r w:rsidR="004019F1" w:rsidRPr="002350F6">
        <w:rPr>
          <w:rFonts w:ascii="Tahoma" w:hAnsi="Tahoma" w:cs="Tahoma"/>
          <w:bCs/>
          <w:sz w:val="24"/>
          <w:szCs w:val="24"/>
        </w:rPr>
        <w:t>-2023, Radicación No. 94721, Sala de Descongestión No. 4, con Ponencia del Magistrado GIOVANNI FRANCISCO RODRÍGUEZ JIMÉNEZ, en la que se estableció lo siguiente:</w:t>
      </w:r>
      <w:r w:rsidRPr="002350F6">
        <w:rPr>
          <w:rFonts w:ascii="Tahoma" w:hAnsi="Tahoma" w:cs="Tahoma"/>
          <w:sz w:val="24"/>
          <w:szCs w:val="24"/>
        </w:rPr>
        <w:t xml:space="preserve"> </w:t>
      </w:r>
    </w:p>
    <w:p w14:paraId="28C47D72" w14:textId="77777777" w:rsidR="001522FE" w:rsidRPr="002350F6" w:rsidRDefault="001522FE" w:rsidP="005E1B3B">
      <w:pPr>
        <w:spacing w:after="0"/>
        <w:jc w:val="both"/>
        <w:rPr>
          <w:rFonts w:ascii="Tahoma" w:hAnsi="Tahoma" w:cs="Tahoma"/>
          <w:color w:val="000000"/>
          <w:sz w:val="24"/>
          <w:szCs w:val="24"/>
          <w:shd w:val="clear" w:color="auto" w:fill="FFFFFF"/>
        </w:rPr>
      </w:pPr>
    </w:p>
    <w:p w14:paraId="23DB7136" w14:textId="2C884909" w:rsidR="001E62AA" w:rsidRPr="00104735" w:rsidRDefault="005711F6" w:rsidP="00104735">
      <w:pPr>
        <w:pStyle w:val="Default"/>
        <w:ind w:left="426" w:right="420"/>
        <w:jc w:val="both"/>
        <w:rPr>
          <w:rFonts w:ascii="Tahoma" w:hAnsi="Tahoma" w:cs="Tahoma"/>
          <w:i/>
          <w:sz w:val="22"/>
        </w:rPr>
      </w:pPr>
      <w:r w:rsidRPr="00104735">
        <w:rPr>
          <w:rFonts w:ascii="Tahoma" w:hAnsi="Tahoma" w:cs="Tahoma"/>
          <w:i/>
          <w:sz w:val="22"/>
        </w:rPr>
        <w:lastRenderedPageBreak/>
        <w:t>“</w:t>
      </w:r>
      <w:r w:rsidR="001E62AA" w:rsidRPr="00104735">
        <w:rPr>
          <w:rFonts w:ascii="Tahoma" w:hAnsi="Tahoma" w:cs="Tahoma"/>
          <w:i/>
          <w:sz w:val="22"/>
        </w:rPr>
        <w:t xml:space="preserve">Sobre la obligación del juez de decretar las pruebas de oficio cuando materialmente militen en el plenario, pero hayan sido agregadas por fuera de las oportunidades procesales, huelga memorar lo dicho por la Sala de Casación Civil de esta Corte, en la sentencia CSJ SC, 26 jul. 2004, rad. 7273, en la que enseñó: </w:t>
      </w:r>
    </w:p>
    <w:p w14:paraId="74D0F6B6" w14:textId="77777777" w:rsidR="005711F6" w:rsidRPr="00104735" w:rsidRDefault="005711F6" w:rsidP="00104735">
      <w:pPr>
        <w:pStyle w:val="Default"/>
        <w:ind w:left="426" w:right="420"/>
        <w:jc w:val="both"/>
        <w:rPr>
          <w:rFonts w:ascii="Tahoma" w:hAnsi="Tahoma" w:cs="Tahoma"/>
          <w:i/>
          <w:sz w:val="22"/>
        </w:rPr>
      </w:pPr>
    </w:p>
    <w:p w14:paraId="3492E56E" w14:textId="2B764F67" w:rsidR="001E62AA" w:rsidRPr="00104735" w:rsidRDefault="001E62AA" w:rsidP="00104735">
      <w:pPr>
        <w:pStyle w:val="Default"/>
        <w:ind w:left="851" w:right="845"/>
        <w:jc w:val="both"/>
        <w:rPr>
          <w:rFonts w:ascii="Tahoma" w:hAnsi="Tahoma" w:cs="Tahoma"/>
          <w:i/>
          <w:sz w:val="22"/>
        </w:rPr>
      </w:pPr>
      <w:r w:rsidRPr="00104735">
        <w:rPr>
          <w:rFonts w:ascii="Tahoma" w:hAnsi="Tahoma" w:cs="Tahoma"/>
          <w:i/>
          <w:sz w:val="22"/>
        </w:rPr>
        <w:t>Por tanto, como se trata de un caso excepcional, es menester que dentro de la situación concreta el decreto y práctica de la probanza sea exigido forzosamente por la ley, como acontece, verbi gratia, en los procesos de filiación o pertenencia; o que “con posterioridad a la presentación de la demanda ... sobrevenga un hecho que de manera esencial y notoria altere o extinga la pretensión inicial” o que “</w:t>
      </w:r>
      <w:r w:rsidRPr="00104735">
        <w:rPr>
          <w:rFonts w:ascii="Tahoma" w:hAnsi="Tahoma" w:cs="Tahoma"/>
          <w:b/>
          <w:i/>
          <w:sz w:val="22"/>
        </w:rPr>
        <w:t>se aduzca o aporte, aunque sea inoportunamente, la prueba idónea de dicho hecho que no ha sido incorporada legalmente al proceso</w:t>
      </w:r>
      <w:r w:rsidRPr="00104735">
        <w:rPr>
          <w:rFonts w:ascii="Tahoma" w:hAnsi="Tahoma" w:cs="Tahoma"/>
          <w:i/>
          <w:sz w:val="22"/>
        </w:rPr>
        <w:t>” (</w:t>
      </w:r>
      <w:proofErr w:type="spellStart"/>
      <w:r w:rsidRPr="00104735">
        <w:rPr>
          <w:rFonts w:ascii="Tahoma" w:hAnsi="Tahoma" w:cs="Tahoma"/>
          <w:i/>
          <w:sz w:val="22"/>
        </w:rPr>
        <w:t>G.J</w:t>
      </w:r>
      <w:proofErr w:type="spellEnd"/>
      <w:r w:rsidRPr="00104735">
        <w:rPr>
          <w:rFonts w:ascii="Tahoma" w:hAnsi="Tahoma" w:cs="Tahoma"/>
          <w:i/>
          <w:sz w:val="22"/>
        </w:rPr>
        <w:t xml:space="preserve">. t. CCXXI, pág. 481), entre otros supuestos. </w:t>
      </w:r>
    </w:p>
    <w:p w14:paraId="16A93C3C" w14:textId="77777777" w:rsidR="005711F6" w:rsidRPr="00104735" w:rsidRDefault="005711F6" w:rsidP="00104735">
      <w:pPr>
        <w:pStyle w:val="Default"/>
        <w:ind w:left="851" w:right="845"/>
        <w:jc w:val="both"/>
        <w:rPr>
          <w:rFonts w:ascii="Tahoma" w:hAnsi="Tahoma" w:cs="Tahoma"/>
          <w:i/>
          <w:sz w:val="22"/>
        </w:rPr>
      </w:pPr>
    </w:p>
    <w:p w14:paraId="70599CCD" w14:textId="0366B7E3" w:rsidR="001E62AA" w:rsidRPr="00104735" w:rsidRDefault="001E62AA" w:rsidP="00104735">
      <w:pPr>
        <w:pStyle w:val="Default"/>
        <w:ind w:left="851" w:right="845"/>
        <w:jc w:val="both"/>
        <w:rPr>
          <w:rFonts w:ascii="Tahoma" w:hAnsi="Tahoma" w:cs="Tahoma"/>
          <w:i/>
          <w:sz w:val="22"/>
        </w:rPr>
      </w:pPr>
      <w:r w:rsidRPr="00104735">
        <w:rPr>
          <w:rFonts w:ascii="Tahoma" w:hAnsi="Tahoma" w:cs="Tahoma"/>
          <w:i/>
          <w:sz w:val="22"/>
        </w:rPr>
        <w:t xml:space="preserve">En estos casos, por obvias razones, el escenario es bien diverso, pues las circunstancias ostensibles que militan en el expediente o la ley </w:t>
      </w:r>
      <w:proofErr w:type="gramStart"/>
      <w:r w:rsidRPr="00104735">
        <w:rPr>
          <w:rFonts w:ascii="Tahoma" w:hAnsi="Tahoma" w:cs="Tahoma"/>
          <w:i/>
          <w:sz w:val="22"/>
        </w:rPr>
        <w:t>misma,</w:t>
      </w:r>
      <w:proofErr w:type="gramEnd"/>
      <w:r w:rsidRPr="00104735">
        <w:rPr>
          <w:rFonts w:ascii="Tahoma" w:hAnsi="Tahoma" w:cs="Tahoma"/>
          <w:i/>
          <w:sz w:val="22"/>
        </w:rPr>
        <w:t xml:space="preserve"> reclaman imperiosamente el empleo de las herramientas con que cuenta el director del proceso, con independencia de que con ello resulte remediada la negligencia o descuido de las partes, pues aquí se trata es de conjurar una</w:t>
      </w:r>
      <w:r w:rsidR="005711F6" w:rsidRPr="00104735">
        <w:rPr>
          <w:rFonts w:ascii="Tahoma" w:hAnsi="Tahoma" w:cs="Tahoma"/>
          <w:i/>
          <w:sz w:val="22"/>
        </w:rPr>
        <w:t xml:space="preserve"> deficiencia o irregularidad que, de permanecer, seguramente aparejará un fallo absurdo, irreal, arbitrario o injusto. (Énfasis añadido).</w:t>
      </w:r>
    </w:p>
    <w:p w14:paraId="14A2C217" w14:textId="77777777" w:rsidR="005E1B3B" w:rsidRPr="00104735" w:rsidRDefault="005E1B3B" w:rsidP="00104735">
      <w:pPr>
        <w:pStyle w:val="Default"/>
        <w:ind w:left="426" w:right="420"/>
        <w:jc w:val="both"/>
        <w:rPr>
          <w:rFonts w:ascii="Tahoma" w:hAnsi="Tahoma" w:cs="Tahoma"/>
          <w:i/>
          <w:sz w:val="22"/>
        </w:rPr>
      </w:pPr>
    </w:p>
    <w:p w14:paraId="3E1A3F08" w14:textId="207B05F3" w:rsidR="005711F6" w:rsidRPr="00104735" w:rsidRDefault="005711F6" w:rsidP="00104735">
      <w:pPr>
        <w:pStyle w:val="Default"/>
        <w:ind w:left="426" w:right="420"/>
        <w:jc w:val="both"/>
        <w:rPr>
          <w:rFonts w:ascii="Tahoma" w:hAnsi="Tahoma" w:cs="Tahoma"/>
          <w:i/>
          <w:sz w:val="22"/>
        </w:rPr>
      </w:pPr>
      <w:r w:rsidRPr="00104735">
        <w:rPr>
          <w:rFonts w:ascii="Tahoma" w:hAnsi="Tahoma" w:cs="Tahoma"/>
          <w:i/>
          <w:sz w:val="22"/>
        </w:rPr>
        <w:t xml:space="preserve">Este criterio no solo lo ha mantenido, sino que lo ha precisado la referida Corporación. Así, en la sentencia CSJ </w:t>
      </w:r>
      <w:proofErr w:type="spellStart"/>
      <w:r w:rsidRPr="00104735">
        <w:rPr>
          <w:rFonts w:ascii="Tahoma" w:hAnsi="Tahoma" w:cs="Tahoma"/>
          <w:i/>
          <w:sz w:val="22"/>
        </w:rPr>
        <w:t>SC2215</w:t>
      </w:r>
      <w:proofErr w:type="spellEnd"/>
      <w:r w:rsidRPr="00104735">
        <w:rPr>
          <w:rFonts w:ascii="Tahoma" w:hAnsi="Tahoma" w:cs="Tahoma"/>
          <w:i/>
          <w:sz w:val="22"/>
        </w:rPr>
        <w:t>-2021 puntualizó que para decretar pruebas de oficio es menester que, de alguna manera, pueda medirse el impacto de ese medio de convicción que se hace necesario traer formalmente al juicio, de manera que debe existir un grado de certeza previa que indique que con aquel se esclarecerá una verdad que permitirá decidir con sujeción a los dictados de la justicia.</w:t>
      </w:r>
      <w:r w:rsidR="005E1B3B" w:rsidRPr="00104735">
        <w:rPr>
          <w:rFonts w:ascii="Tahoma" w:hAnsi="Tahoma" w:cs="Tahoma"/>
          <w:i/>
          <w:sz w:val="22"/>
        </w:rPr>
        <w:t xml:space="preserve"> </w:t>
      </w:r>
      <w:r w:rsidRPr="00104735">
        <w:rPr>
          <w:rFonts w:ascii="Tahoma" w:hAnsi="Tahoma" w:cs="Tahoma"/>
          <w:i/>
          <w:sz w:val="22"/>
        </w:rPr>
        <w:t>(…)</w:t>
      </w:r>
    </w:p>
    <w:p w14:paraId="2A9FF161" w14:textId="77777777" w:rsidR="005E1B3B" w:rsidRPr="00104735" w:rsidRDefault="005E1B3B" w:rsidP="00104735">
      <w:pPr>
        <w:pStyle w:val="Default"/>
        <w:ind w:left="426" w:right="420"/>
        <w:jc w:val="both"/>
        <w:rPr>
          <w:rFonts w:ascii="Tahoma" w:hAnsi="Tahoma" w:cs="Tahoma"/>
          <w:i/>
          <w:sz w:val="22"/>
        </w:rPr>
      </w:pPr>
    </w:p>
    <w:p w14:paraId="3C6047C2" w14:textId="77777777" w:rsidR="005711F6" w:rsidRPr="00104735" w:rsidRDefault="005711F6" w:rsidP="00104735">
      <w:pPr>
        <w:pStyle w:val="Default"/>
        <w:ind w:left="426" w:right="420"/>
        <w:jc w:val="both"/>
        <w:rPr>
          <w:rFonts w:ascii="Tahoma" w:hAnsi="Tahoma" w:cs="Tahoma"/>
          <w:i/>
          <w:sz w:val="22"/>
        </w:rPr>
      </w:pPr>
      <w:r w:rsidRPr="00104735">
        <w:rPr>
          <w:rFonts w:ascii="Tahoma" w:hAnsi="Tahoma" w:cs="Tahoma"/>
          <w:i/>
          <w:sz w:val="22"/>
        </w:rPr>
        <w:t xml:space="preserve">No es, pues, el sendero fácil de desechar la prueba por los defectos en su aducción, el que aconseja tomar el ejercicio recto de la función constitucional de decir el derecho (jurisdicción), con mayor razón cuando lo que está por definirse es, nada menos, que el derecho fundamental a la seguridad social (art. 48 CP), que se materializa en el pago de la pensión de vejez, tal como se expuso al resolver el recurso extraordinario al citar la sentencia CSJ </w:t>
      </w:r>
      <w:proofErr w:type="spellStart"/>
      <w:r w:rsidRPr="00104735">
        <w:rPr>
          <w:rFonts w:ascii="Tahoma" w:hAnsi="Tahoma" w:cs="Tahoma"/>
          <w:i/>
          <w:sz w:val="22"/>
        </w:rPr>
        <w:t>SL3461</w:t>
      </w:r>
      <w:proofErr w:type="spellEnd"/>
      <w:r w:rsidRPr="00104735">
        <w:rPr>
          <w:rFonts w:ascii="Tahoma" w:hAnsi="Tahoma" w:cs="Tahoma"/>
          <w:i/>
          <w:sz w:val="22"/>
        </w:rPr>
        <w:t xml:space="preserve">-2018. </w:t>
      </w:r>
    </w:p>
    <w:p w14:paraId="21808AC5" w14:textId="77777777" w:rsidR="005711F6" w:rsidRPr="00104735" w:rsidRDefault="005711F6" w:rsidP="00104735">
      <w:pPr>
        <w:pStyle w:val="Default"/>
        <w:ind w:left="426" w:right="420"/>
        <w:jc w:val="both"/>
        <w:rPr>
          <w:rFonts w:ascii="Tahoma" w:hAnsi="Tahoma" w:cs="Tahoma"/>
          <w:i/>
          <w:sz w:val="22"/>
        </w:rPr>
      </w:pPr>
    </w:p>
    <w:p w14:paraId="54ADC2B4" w14:textId="26BC511D" w:rsidR="005711F6" w:rsidRPr="00104735" w:rsidRDefault="005711F6" w:rsidP="00104735">
      <w:pPr>
        <w:pStyle w:val="Default"/>
        <w:ind w:left="426" w:right="420"/>
        <w:jc w:val="both"/>
        <w:rPr>
          <w:rFonts w:ascii="Tahoma" w:hAnsi="Tahoma" w:cs="Tahoma"/>
          <w:i/>
          <w:sz w:val="22"/>
        </w:rPr>
      </w:pPr>
      <w:r w:rsidRPr="00104735">
        <w:rPr>
          <w:rFonts w:ascii="Tahoma" w:hAnsi="Tahoma" w:cs="Tahoma"/>
          <w:i/>
          <w:sz w:val="22"/>
        </w:rPr>
        <w:t xml:space="preserve">Al juez del trabajo y de la seguridad social tampoco le deben preocupar las objeciones que tradicionalmente se alzan contra su poder oficioso en materia probatoria, puesto que la Constitución y la ley le imponen decidir con la mayor aproximación a la verdad en ejercicio de la función judicial, que lleva ínsito un ineludible interés público de aplicar rectamente la ley, para conseguir la paz y tranquilidad de la sociedad. </w:t>
      </w:r>
    </w:p>
    <w:p w14:paraId="6C77CF50" w14:textId="6D280719" w:rsidR="005711F6" w:rsidRPr="00104735" w:rsidRDefault="005711F6" w:rsidP="00104735">
      <w:pPr>
        <w:pStyle w:val="Default"/>
        <w:ind w:left="426" w:right="420"/>
        <w:jc w:val="both"/>
        <w:rPr>
          <w:rFonts w:ascii="Tahoma" w:hAnsi="Tahoma" w:cs="Tahoma"/>
          <w:i/>
          <w:sz w:val="22"/>
        </w:rPr>
      </w:pPr>
    </w:p>
    <w:p w14:paraId="1236DAC4" w14:textId="428A1A1F" w:rsidR="001522FE" w:rsidRPr="00104735" w:rsidRDefault="002B394B" w:rsidP="00104735">
      <w:pPr>
        <w:pStyle w:val="Default"/>
        <w:ind w:left="426" w:right="420"/>
        <w:jc w:val="both"/>
        <w:rPr>
          <w:rFonts w:ascii="Tahoma" w:hAnsi="Tahoma" w:cs="Tahoma"/>
          <w:i/>
          <w:sz w:val="22"/>
        </w:rPr>
      </w:pPr>
      <w:r w:rsidRPr="00104735">
        <w:rPr>
          <w:rFonts w:ascii="Tahoma" w:hAnsi="Tahoma" w:cs="Tahoma"/>
          <w:i/>
          <w:sz w:val="22"/>
        </w:rPr>
        <w:t>En esa medida, una concepción del proceso que propenda por reivindicar el acceso a la justicia efectiva como derecho fundamental y como deber del Estado, entiende que aquel no es ya solamente un escenario de disputa entre dos sujetos ubicados en los extremos del debate, sino que también es una ventana abierta a la sociedad, la cual tiene una influencia importante en el ejercicio lógico del fallador judicial al momento de resolver los conflictos</w:t>
      </w:r>
      <w:r w:rsidR="001522FE" w:rsidRPr="00104735">
        <w:rPr>
          <w:rFonts w:ascii="Tahoma" w:hAnsi="Tahoma" w:cs="Tahoma"/>
          <w:i/>
          <w:sz w:val="22"/>
        </w:rPr>
        <w:t>.</w:t>
      </w:r>
      <w:r w:rsidR="005E1B3B" w:rsidRPr="00104735">
        <w:rPr>
          <w:rFonts w:ascii="Tahoma" w:hAnsi="Tahoma" w:cs="Tahoma"/>
          <w:i/>
          <w:sz w:val="22"/>
        </w:rPr>
        <w:t xml:space="preserve"> </w:t>
      </w:r>
      <w:r w:rsidR="001522FE" w:rsidRPr="00104735">
        <w:rPr>
          <w:rFonts w:ascii="Tahoma" w:hAnsi="Tahoma" w:cs="Tahoma"/>
          <w:i/>
          <w:sz w:val="22"/>
        </w:rPr>
        <w:t>(…)</w:t>
      </w:r>
    </w:p>
    <w:p w14:paraId="4718DFCB" w14:textId="77777777" w:rsidR="005E1B3B" w:rsidRPr="00104735" w:rsidRDefault="005E1B3B" w:rsidP="00104735">
      <w:pPr>
        <w:pStyle w:val="Default"/>
        <w:ind w:left="426" w:right="420"/>
        <w:jc w:val="both"/>
        <w:rPr>
          <w:rFonts w:ascii="Tahoma" w:hAnsi="Tahoma" w:cs="Tahoma"/>
          <w:i/>
          <w:sz w:val="22"/>
        </w:rPr>
      </w:pPr>
    </w:p>
    <w:p w14:paraId="0BEA849C" w14:textId="4E8756C9" w:rsidR="001522FE" w:rsidRPr="00104735" w:rsidRDefault="001522FE" w:rsidP="00104735">
      <w:pPr>
        <w:pStyle w:val="Default"/>
        <w:ind w:left="426" w:right="420"/>
        <w:jc w:val="both"/>
        <w:rPr>
          <w:rFonts w:ascii="Tahoma" w:hAnsi="Tahoma" w:cs="Tahoma"/>
          <w:i/>
          <w:sz w:val="22"/>
        </w:rPr>
      </w:pPr>
      <w:r w:rsidRPr="00104735">
        <w:rPr>
          <w:rFonts w:ascii="Tahoma" w:hAnsi="Tahoma" w:cs="Tahoma"/>
          <w:i/>
          <w:sz w:val="22"/>
        </w:rPr>
        <w:t xml:space="preserve">A lo anterior pertinente es agregarle que, si tal predicamento es viable en el proceso civil, con mayores veras tiene cabida en los juicios del trabajo y de la seguridad social, en atención a la naturaleza de los derechos que están en definición, inescindiblemente ligados a la dignidad humana, fuente de los derechos fundamentales reconocidos en la Constitución y en las declaraciones internacionales. </w:t>
      </w:r>
    </w:p>
    <w:p w14:paraId="39192F37" w14:textId="77777777" w:rsidR="001522FE" w:rsidRPr="00104735" w:rsidRDefault="001522FE" w:rsidP="00104735">
      <w:pPr>
        <w:pStyle w:val="Default"/>
        <w:ind w:left="426" w:right="420"/>
        <w:jc w:val="both"/>
        <w:rPr>
          <w:rFonts w:ascii="Tahoma" w:hAnsi="Tahoma" w:cs="Tahoma"/>
          <w:i/>
          <w:sz w:val="22"/>
        </w:rPr>
      </w:pPr>
    </w:p>
    <w:p w14:paraId="096DED91" w14:textId="043480B1" w:rsidR="001522FE" w:rsidRPr="00104735" w:rsidRDefault="001522FE" w:rsidP="00104735">
      <w:pPr>
        <w:pStyle w:val="Default"/>
        <w:ind w:left="426" w:right="420"/>
        <w:jc w:val="both"/>
        <w:rPr>
          <w:rFonts w:ascii="Tahoma" w:hAnsi="Tahoma" w:cs="Tahoma"/>
          <w:i/>
          <w:sz w:val="22"/>
        </w:rPr>
      </w:pPr>
      <w:r w:rsidRPr="00104735">
        <w:rPr>
          <w:rFonts w:ascii="Tahoma" w:hAnsi="Tahoma" w:cs="Tahoma"/>
          <w:i/>
          <w:sz w:val="22"/>
        </w:rPr>
        <w:t xml:space="preserve">Por lo expuesto, ante la incontestable presencia física de un medio de convicción que podría alterar sustancialmente el sentido de la decisión, y que fue allegada por la </w:t>
      </w:r>
      <w:r w:rsidRPr="00104735">
        <w:rPr>
          <w:rFonts w:ascii="Tahoma" w:hAnsi="Tahoma" w:cs="Tahoma"/>
          <w:i/>
          <w:sz w:val="22"/>
        </w:rPr>
        <w:lastRenderedPageBreak/>
        <w:t xml:space="preserve">parte interesada en la oportunidad para alegar, el Tribunal estaba compelido a ejercer su poder oficioso en materia probatoria previsto en los artículos 54 y 83 del </w:t>
      </w:r>
      <w:proofErr w:type="spellStart"/>
      <w:r w:rsidRPr="00104735">
        <w:rPr>
          <w:rFonts w:ascii="Tahoma" w:hAnsi="Tahoma" w:cs="Tahoma"/>
          <w:i/>
          <w:sz w:val="22"/>
        </w:rPr>
        <w:t>CPTSS</w:t>
      </w:r>
      <w:proofErr w:type="spellEnd"/>
      <w:r w:rsidRPr="00104735">
        <w:rPr>
          <w:rFonts w:ascii="Tahoma" w:hAnsi="Tahoma" w:cs="Tahoma"/>
          <w:i/>
          <w:sz w:val="22"/>
        </w:rPr>
        <w:t xml:space="preserve">, en consecuencia, debía ordenar su incorporación al proceso. Es lo que el tratadista Jorge Tirado Hernández reconoce como la prueba insinuada, esto es, aquella que ha sido sugerida por una de las partes. </w:t>
      </w:r>
    </w:p>
    <w:p w14:paraId="614E67FF" w14:textId="77777777" w:rsidR="002B394B" w:rsidRPr="002350F6" w:rsidRDefault="002B394B" w:rsidP="005E1B3B">
      <w:pPr>
        <w:spacing w:after="0"/>
        <w:ind w:firstLine="708"/>
        <w:jc w:val="both"/>
        <w:rPr>
          <w:rFonts w:ascii="Tahoma" w:hAnsi="Tahoma" w:cs="Tahoma"/>
          <w:color w:val="000000"/>
          <w:sz w:val="24"/>
          <w:szCs w:val="24"/>
          <w:shd w:val="clear" w:color="auto" w:fill="FFFFFF"/>
        </w:rPr>
      </w:pPr>
    </w:p>
    <w:p w14:paraId="54518BF6" w14:textId="12901E66" w:rsidR="006C07CB" w:rsidRPr="002350F6" w:rsidRDefault="000F23F9" w:rsidP="002350F6">
      <w:pPr>
        <w:pStyle w:val="Prrafodelista"/>
        <w:numPr>
          <w:ilvl w:val="1"/>
          <w:numId w:val="11"/>
        </w:numPr>
        <w:spacing w:after="0"/>
        <w:ind w:right="51"/>
        <w:jc w:val="both"/>
        <w:rPr>
          <w:rFonts w:ascii="Tahoma" w:hAnsi="Tahoma" w:cs="Tahoma"/>
          <w:b/>
          <w:bCs/>
          <w:sz w:val="24"/>
          <w:szCs w:val="24"/>
          <w:lang w:val="es-ES"/>
        </w:rPr>
      </w:pPr>
      <w:r w:rsidRPr="002350F6">
        <w:rPr>
          <w:rFonts w:ascii="Tahoma" w:hAnsi="Tahoma" w:cs="Tahoma"/>
          <w:b/>
          <w:bCs/>
          <w:sz w:val="24"/>
          <w:szCs w:val="24"/>
          <w:lang w:val="es-ES"/>
        </w:rPr>
        <w:t>PRUEBA TRASLADADA</w:t>
      </w:r>
    </w:p>
    <w:p w14:paraId="19B067C4" w14:textId="1D17800D" w:rsidR="000F23F9" w:rsidRPr="002350F6" w:rsidRDefault="000F23F9" w:rsidP="002350F6">
      <w:pPr>
        <w:spacing w:after="0"/>
        <w:ind w:right="51"/>
        <w:jc w:val="both"/>
        <w:rPr>
          <w:rFonts w:ascii="Tahoma" w:hAnsi="Tahoma" w:cs="Tahoma"/>
          <w:b/>
          <w:bCs/>
          <w:sz w:val="24"/>
          <w:szCs w:val="24"/>
          <w:lang w:val="es-ES"/>
        </w:rPr>
      </w:pPr>
    </w:p>
    <w:p w14:paraId="299834D0" w14:textId="4F0FD5E2" w:rsidR="000F23F9" w:rsidRPr="002350F6" w:rsidRDefault="000F23F9" w:rsidP="002350F6">
      <w:pPr>
        <w:spacing w:after="0"/>
        <w:ind w:right="51" w:firstLine="360"/>
        <w:jc w:val="both"/>
        <w:rPr>
          <w:rFonts w:ascii="Tahoma" w:hAnsi="Tahoma" w:cs="Tahoma"/>
          <w:bCs/>
          <w:sz w:val="24"/>
          <w:szCs w:val="24"/>
          <w:lang w:val="es-ES"/>
        </w:rPr>
      </w:pPr>
      <w:r w:rsidRPr="002350F6">
        <w:rPr>
          <w:rFonts w:ascii="Tahoma" w:hAnsi="Tahoma" w:cs="Tahoma"/>
          <w:bCs/>
          <w:sz w:val="24"/>
          <w:szCs w:val="24"/>
          <w:lang w:val="es-ES"/>
        </w:rPr>
        <w:t xml:space="preserve">Reza el artículo 174 del Código General del </w:t>
      </w:r>
      <w:r w:rsidR="004019F1" w:rsidRPr="002350F6">
        <w:rPr>
          <w:rFonts w:ascii="Tahoma" w:hAnsi="Tahoma" w:cs="Tahoma"/>
          <w:bCs/>
          <w:sz w:val="24"/>
          <w:szCs w:val="24"/>
          <w:lang w:val="es-ES"/>
        </w:rPr>
        <w:t>P</w:t>
      </w:r>
      <w:r w:rsidRPr="002350F6">
        <w:rPr>
          <w:rFonts w:ascii="Tahoma" w:hAnsi="Tahoma" w:cs="Tahoma"/>
          <w:bCs/>
          <w:sz w:val="24"/>
          <w:szCs w:val="24"/>
          <w:lang w:val="es-ES"/>
        </w:rPr>
        <w:t>roceso, aplicable por analogía en materia laboral:</w:t>
      </w:r>
    </w:p>
    <w:p w14:paraId="6AE82A46" w14:textId="67AAC061" w:rsidR="000F23F9" w:rsidRPr="002350F6" w:rsidRDefault="000F23F9" w:rsidP="002350F6">
      <w:pPr>
        <w:spacing w:after="0"/>
        <w:ind w:right="51" w:firstLine="360"/>
        <w:jc w:val="both"/>
        <w:rPr>
          <w:rFonts w:ascii="Tahoma" w:hAnsi="Tahoma" w:cs="Tahoma"/>
          <w:bCs/>
          <w:sz w:val="24"/>
          <w:szCs w:val="24"/>
          <w:lang w:val="es-ES"/>
        </w:rPr>
      </w:pPr>
    </w:p>
    <w:p w14:paraId="11988CA1" w14:textId="77777777" w:rsidR="000F23F9" w:rsidRPr="00C528E5" w:rsidRDefault="000F23F9" w:rsidP="00C528E5">
      <w:pPr>
        <w:pStyle w:val="Ttulo1"/>
        <w:spacing w:before="0" w:line="240" w:lineRule="auto"/>
        <w:ind w:left="426" w:right="420"/>
        <w:jc w:val="both"/>
        <w:textAlignment w:val="baseline"/>
        <w:rPr>
          <w:rFonts w:ascii="Tahoma" w:hAnsi="Tahoma" w:cs="Tahoma"/>
          <w:color w:val="auto"/>
          <w:sz w:val="22"/>
          <w:szCs w:val="24"/>
        </w:rPr>
      </w:pPr>
      <w:r w:rsidRPr="00C528E5">
        <w:rPr>
          <w:rFonts w:ascii="Tahoma" w:hAnsi="Tahoma" w:cs="Tahoma"/>
          <w:b/>
          <w:color w:val="auto"/>
          <w:sz w:val="22"/>
          <w:szCs w:val="24"/>
        </w:rPr>
        <w:t>Artículo 174. Prueba trasladada y prueba extraprocesal:</w:t>
      </w:r>
      <w:r w:rsidRPr="00C528E5">
        <w:rPr>
          <w:rFonts w:ascii="Tahoma" w:hAnsi="Tahoma" w:cs="Tahoma"/>
          <w:color w:val="auto"/>
          <w:sz w:val="22"/>
          <w:szCs w:val="24"/>
        </w:rPr>
        <w:t xml:space="preserve"> 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 La misma regla se aplicará a las pruebas extraprocesales.</w:t>
      </w:r>
    </w:p>
    <w:p w14:paraId="1B7FF2CD" w14:textId="77777777" w:rsidR="000F23F9" w:rsidRPr="00C528E5" w:rsidRDefault="000F23F9" w:rsidP="00C528E5">
      <w:pPr>
        <w:pStyle w:val="Ttulo1"/>
        <w:spacing w:before="0" w:line="240" w:lineRule="auto"/>
        <w:ind w:left="426" w:right="420"/>
        <w:jc w:val="both"/>
        <w:textAlignment w:val="baseline"/>
        <w:rPr>
          <w:rFonts w:ascii="Tahoma" w:hAnsi="Tahoma" w:cs="Tahoma"/>
          <w:color w:val="auto"/>
          <w:sz w:val="22"/>
          <w:szCs w:val="24"/>
        </w:rPr>
      </w:pPr>
    </w:p>
    <w:p w14:paraId="467162AF" w14:textId="77777777" w:rsidR="000F23F9" w:rsidRPr="00C528E5" w:rsidRDefault="000F23F9" w:rsidP="00C528E5">
      <w:pPr>
        <w:pStyle w:val="Ttulo1"/>
        <w:spacing w:before="0" w:line="240" w:lineRule="auto"/>
        <w:ind w:left="426" w:right="420"/>
        <w:jc w:val="both"/>
        <w:textAlignment w:val="baseline"/>
        <w:rPr>
          <w:rFonts w:ascii="Tahoma" w:hAnsi="Tahoma" w:cs="Tahoma"/>
          <w:color w:val="auto"/>
          <w:sz w:val="22"/>
          <w:szCs w:val="24"/>
        </w:rPr>
      </w:pPr>
      <w:r w:rsidRPr="00C528E5">
        <w:rPr>
          <w:rFonts w:ascii="Tahoma" w:hAnsi="Tahoma" w:cs="Tahoma"/>
          <w:color w:val="auto"/>
          <w:sz w:val="22"/>
          <w:szCs w:val="24"/>
        </w:rPr>
        <w:t>La valoración de las pruebas trasladadas o extraprocesales y la definición de sus consecuencias jurídicas corresponderán al juez ante quien se aduzcan.</w:t>
      </w:r>
    </w:p>
    <w:p w14:paraId="1AB032D0" w14:textId="2F93D3C6" w:rsidR="00BC5D73" w:rsidRPr="002350F6" w:rsidRDefault="00BC5D73" w:rsidP="002350F6">
      <w:pPr>
        <w:pStyle w:val="Ttulo1"/>
        <w:spacing w:before="75" w:after="75"/>
        <w:ind w:left="360" w:right="75"/>
        <w:jc w:val="both"/>
        <w:textAlignment w:val="baseline"/>
        <w:rPr>
          <w:rFonts w:ascii="Tahoma" w:hAnsi="Tahoma" w:cs="Tahoma"/>
          <w:b/>
          <w:sz w:val="24"/>
          <w:szCs w:val="24"/>
        </w:rPr>
      </w:pPr>
    </w:p>
    <w:p w14:paraId="70C0CF0A" w14:textId="77777777" w:rsidR="00BC5D73" w:rsidRPr="002350F6" w:rsidRDefault="1B3E4F27" w:rsidP="002350F6">
      <w:pPr>
        <w:pStyle w:val="Prrafodelista"/>
        <w:numPr>
          <w:ilvl w:val="1"/>
          <w:numId w:val="11"/>
        </w:numPr>
        <w:spacing w:after="0"/>
        <w:ind w:right="51"/>
        <w:jc w:val="both"/>
        <w:rPr>
          <w:rFonts w:ascii="Tahoma" w:hAnsi="Tahoma" w:cs="Tahoma"/>
          <w:b/>
          <w:sz w:val="24"/>
          <w:szCs w:val="24"/>
          <w:lang w:val="es-ES_tradnl"/>
        </w:rPr>
      </w:pPr>
      <w:r w:rsidRPr="002350F6">
        <w:rPr>
          <w:rFonts w:ascii="Tahoma" w:hAnsi="Tahoma" w:cs="Tahoma"/>
          <w:b/>
          <w:bCs/>
          <w:sz w:val="24"/>
          <w:szCs w:val="24"/>
        </w:rPr>
        <w:t>CASO CONCRETO</w:t>
      </w:r>
    </w:p>
    <w:p w14:paraId="68FE4C2A" w14:textId="77777777" w:rsidR="00BC5D73" w:rsidRPr="002350F6" w:rsidRDefault="00BC5D73" w:rsidP="002350F6">
      <w:pPr>
        <w:spacing w:after="0"/>
        <w:ind w:right="51"/>
        <w:jc w:val="both"/>
        <w:rPr>
          <w:rFonts w:ascii="Tahoma" w:hAnsi="Tahoma" w:cs="Tahoma"/>
          <w:sz w:val="24"/>
          <w:szCs w:val="24"/>
        </w:rPr>
      </w:pPr>
    </w:p>
    <w:p w14:paraId="7B237AB4" w14:textId="55C22F88" w:rsidR="00BE6367" w:rsidRPr="002350F6" w:rsidRDefault="78B485B7" w:rsidP="002350F6">
      <w:pPr>
        <w:spacing w:after="0"/>
        <w:ind w:right="51" w:firstLine="360"/>
        <w:jc w:val="both"/>
        <w:rPr>
          <w:rFonts w:ascii="Tahoma" w:hAnsi="Tahoma" w:cs="Tahoma"/>
          <w:sz w:val="24"/>
          <w:szCs w:val="24"/>
        </w:rPr>
      </w:pPr>
      <w:r w:rsidRPr="002350F6">
        <w:rPr>
          <w:rFonts w:ascii="Tahoma" w:hAnsi="Tahoma" w:cs="Tahoma"/>
          <w:sz w:val="24"/>
          <w:szCs w:val="24"/>
        </w:rPr>
        <w:t>Mediante escrito presentado el día 18 de septiembre de 2023</w:t>
      </w:r>
      <w:r w:rsidR="4DE19220" w:rsidRPr="002350F6">
        <w:rPr>
          <w:rFonts w:ascii="Tahoma" w:hAnsi="Tahoma" w:cs="Tahoma"/>
          <w:sz w:val="24"/>
          <w:szCs w:val="24"/>
        </w:rPr>
        <w:t xml:space="preserve">, </w:t>
      </w:r>
      <w:r w:rsidR="2F6D3892" w:rsidRPr="002350F6">
        <w:rPr>
          <w:rFonts w:ascii="Tahoma" w:hAnsi="Tahoma" w:cs="Tahoma"/>
          <w:sz w:val="24"/>
          <w:szCs w:val="24"/>
        </w:rPr>
        <w:t xml:space="preserve">minutos antes del inicio de la audiencia inicial del artículo 77 del </w:t>
      </w:r>
      <w:proofErr w:type="spellStart"/>
      <w:r w:rsidR="2F6D3892" w:rsidRPr="002350F6">
        <w:rPr>
          <w:rFonts w:ascii="Tahoma" w:hAnsi="Tahoma" w:cs="Tahoma"/>
          <w:sz w:val="24"/>
          <w:szCs w:val="24"/>
        </w:rPr>
        <w:t>C.P.T</w:t>
      </w:r>
      <w:proofErr w:type="spellEnd"/>
      <w:r w:rsidR="2F6D3892" w:rsidRPr="002350F6">
        <w:rPr>
          <w:rFonts w:ascii="Tahoma" w:hAnsi="Tahoma" w:cs="Tahoma"/>
          <w:sz w:val="24"/>
          <w:szCs w:val="24"/>
        </w:rPr>
        <w:t xml:space="preserve">., </w:t>
      </w:r>
      <w:r w:rsidRPr="002350F6">
        <w:rPr>
          <w:rFonts w:ascii="Tahoma" w:hAnsi="Tahoma" w:cs="Tahoma"/>
          <w:sz w:val="24"/>
          <w:szCs w:val="24"/>
        </w:rPr>
        <w:t>la parte actora aportó al Juzgado elementos probatorios que denominó “</w:t>
      </w:r>
      <w:r w:rsidRPr="002350F6">
        <w:rPr>
          <w:rFonts w:ascii="Tahoma" w:hAnsi="Tahoma" w:cs="Tahoma"/>
          <w:i/>
          <w:iCs/>
          <w:sz w:val="24"/>
          <w:szCs w:val="24"/>
        </w:rPr>
        <w:t xml:space="preserve">pruebas </w:t>
      </w:r>
      <w:r w:rsidR="7E0F272A" w:rsidRPr="002350F6">
        <w:rPr>
          <w:rFonts w:ascii="Tahoma" w:hAnsi="Tahoma" w:cs="Tahoma"/>
          <w:i/>
          <w:iCs/>
          <w:sz w:val="24"/>
          <w:szCs w:val="24"/>
        </w:rPr>
        <w:t>sobrevinientes</w:t>
      </w:r>
      <w:r w:rsidR="7E0F272A" w:rsidRPr="00104735">
        <w:rPr>
          <w:rFonts w:ascii="Tahoma" w:hAnsi="Tahoma" w:cs="Tahoma"/>
          <w:i/>
          <w:sz w:val="24"/>
          <w:szCs w:val="24"/>
        </w:rPr>
        <w:t>”</w:t>
      </w:r>
      <w:r w:rsidR="7E0F272A" w:rsidRPr="002350F6">
        <w:rPr>
          <w:rFonts w:ascii="Tahoma" w:hAnsi="Tahoma" w:cs="Tahoma"/>
          <w:sz w:val="24"/>
          <w:szCs w:val="24"/>
        </w:rPr>
        <w:t xml:space="preserve"> </w:t>
      </w:r>
      <w:r w:rsidR="31685C05" w:rsidRPr="002350F6">
        <w:rPr>
          <w:rFonts w:ascii="Tahoma" w:hAnsi="Tahoma" w:cs="Tahoma"/>
          <w:sz w:val="24"/>
          <w:szCs w:val="24"/>
        </w:rPr>
        <w:t>contentivos de varios conceptos relacionados con la</w:t>
      </w:r>
      <w:r w:rsidR="7315B2CF" w:rsidRPr="002350F6">
        <w:rPr>
          <w:rFonts w:ascii="Tahoma" w:hAnsi="Tahoma" w:cs="Tahoma"/>
          <w:sz w:val="24"/>
          <w:szCs w:val="24"/>
        </w:rPr>
        <w:t xml:space="preserve"> figura de la delegación y </w:t>
      </w:r>
      <w:r w:rsidR="4E7E4806" w:rsidRPr="002350F6">
        <w:rPr>
          <w:rFonts w:ascii="Tahoma" w:hAnsi="Tahoma" w:cs="Tahoma"/>
          <w:sz w:val="24"/>
          <w:szCs w:val="24"/>
        </w:rPr>
        <w:t xml:space="preserve">su utilización por parte del presidente del Banco Agrario de Colombia </w:t>
      </w:r>
      <w:proofErr w:type="spellStart"/>
      <w:r w:rsidR="4E7E4806" w:rsidRPr="002350F6">
        <w:rPr>
          <w:rFonts w:ascii="Tahoma" w:hAnsi="Tahoma" w:cs="Tahoma"/>
          <w:sz w:val="24"/>
          <w:szCs w:val="24"/>
        </w:rPr>
        <w:t>S.A</w:t>
      </w:r>
      <w:proofErr w:type="spellEnd"/>
      <w:r w:rsidR="4E7E4806" w:rsidRPr="002350F6">
        <w:rPr>
          <w:rFonts w:ascii="Tahoma" w:hAnsi="Tahoma" w:cs="Tahoma"/>
          <w:sz w:val="24"/>
          <w:szCs w:val="24"/>
        </w:rPr>
        <w:t xml:space="preserve"> para la época de los hechos.</w:t>
      </w:r>
    </w:p>
    <w:p w14:paraId="3D6FA0BD" w14:textId="7F05EE67" w:rsidR="00BE6367" w:rsidRPr="002350F6" w:rsidRDefault="00BE6367" w:rsidP="002350F6">
      <w:pPr>
        <w:spacing w:after="0"/>
        <w:ind w:right="51"/>
        <w:jc w:val="both"/>
        <w:rPr>
          <w:rFonts w:ascii="Tahoma" w:hAnsi="Tahoma" w:cs="Tahoma"/>
          <w:sz w:val="24"/>
          <w:szCs w:val="24"/>
        </w:rPr>
      </w:pPr>
    </w:p>
    <w:p w14:paraId="79B249D3" w14:textId="7C533A21" w:rsidR="00A63A9D" w:rsidRPr="002350F6" w:rsidRDefault="4EB7C4A1" w:rsidP="002350F6">
      <w:pPr>
        <w:spacing w:after="0"/>
        <w:ind w:right="51" w:firstLine="360"/>
        <w:jc w:val="both"/>
        <w:rPr>
          <w:rFonts w:ascii="Tahoma" w:hAnsi="Tahoma" w:cs="Tahoma"/>
          <w:sz w:val="24"/>
          <w:szCs w:val="24"/>
        </w:rPr>
      </w:pPr>
      <w:r w:rsidRPr="002350F6">
        <w:rPr>
          <w:rFonts w:ascii="Tahoma" w:hAnsi="Tahoma" w:cs="Tahoma"/>
          <w:sz w:val="24"/>
          <w:szCs w:val="24"/>
        </w:rPr>
        <w:t>A</w:t>
      </w:r>
      <w:r w:rsidR="05E0156B" w:rsidRPr="002350F6">
        <w:rPr>
          <w:rFonts w:ascii="Tahoma" w:hAnsi="Tahoma" w:cs="Tahoma"/>
          <w:sz w:val="24"/>
          <w:szCs w:val="24"/>
        </w:rPr>
        <w:t>l catalogar como “</w:t>
      </w:r>
      <w:r w:rsidR="05E0156B" w:rsidRPr="002350F6">
        <w:rPr>
          <w:rFonts w:ascii="Tahoma" w:hAnsi="Tahoma" w:cs="Tahoma"/>
          <w:i/>
          <w:iCs/>
          <w:sz w:val="24"/>
          <w:szCs w:val="24"/>
        </w:rPr>
        <w:t>pruebas sobrevinientes</w:t>
      </w:r>
      <w:r w:rsidR="05E0156B" w:rsidRPr="00104735">
        <w:rPr>
          <w:rFonts w:ascii="Tahoma" w:hAnsi="Tahoma" w:cs="Tahoma"/>
          <w:i/>
          <w:sz w:val="24"/>
          <w:szCs w:val="24"/>
        </w:rPr>
        <w:t>”</w:t>
      </w:r>
      <w:r w:rsidR="05E0156B" w:rsidRPr="002350F6">
        <w:rPr>
          <w:rFonts w:ascii="Tahoma" w:hAnsi="Tahoma" w:cs="Tahoma"/>
          <w:sz w:val="24"/>
          <w:szCs w:val="24"/>
        </w:rPr>
        <w:t xml:space="preserve"> los documentos aportados, </w:t>
      </w:r>
      <w:r w:rsidR="622938FA" w:rsidRPr="002350F6">
        <w:rPr>
          <w:rFonts w:ascii="Tahoma" w:hAnsi="Tahoma" w:cs="Tahoma"/>
          <w:sz w:val="24"/>
          <w:szCs w:val="24"/>
        </w:rPr>
        <w:t>l</w:t>
      </w:r>
      <w:r w:rsidR="05E0156B" w:rsidRPr="002350F6">
        <w:rPr>
          <w:rFonts w:ascii="Tahoma" w:hAnsi="Tahoma" w:cs="Tahoma"/>
          <w:sz w:val="24"/>
          <w:szCs w:val="24"/>
        </w:rPr>
        <w:t>a</w:t>
      </w:r>
      <w:r w:rsidR="622938FA" w:rsidRPr="002350F6">
        <w:rPr>
          <w:rFonts w:ascii="Tahoma" w:hAnsi="Tahoma" w:cs="Tahoma"/>
          <w:sz w:val="24"/>
          <w:szCs w:val="24"/>
        </w:rPr>
        <w:t xml:space="preserve"> demandante </w:t>
      </w:r>
      <w:r w:rsidR="4BC67C21" w:rsidRPr="002350F6">
        <w:rPr>
          <w:rFonts w:ascii="Tahoma" w:hAnsi="Tahoma" w:cs="Tahoma"/>
          <w:sz w:val="24"/>
          <w:szCs w:val="24"/>
        </w:rPr>
        <w:t>hace referencia a</w:t>
      </w:r>
      <w:r w:rsidR="05E0156B" w:rsidRPr="002350F6">
        <w:rPr>
          <w:rFonts w:ascii="Tahoma" w:hAnsi="Tahoma" w:cs="Tahoma"/>
          <w:sz w:val="24"/>
          <w:szCs w:val="24"/>
        </w:rPr>
        <w:t xml:space="preserve"> que </w:t>
      </w:r>
      <w:r w:rsidR="0D5CA9D3" w:rsidRPr="002350F6">
        <w:rPr>
          <w:rFonts w:ascii="Tahoma" w:hAnsi="Tahoma" w:cs="Tahoma"/>
          <w:sz w:val="24"/>
          <w:szCs w:val="24"/>
        </w:rPr>
        <w:t xml:space="preserve">no </w:t>
      </w:r>
      <w:r w:rsidR="05E0156B" w:rsidRPr="002350F6">
        <w:rPr>
          <w:rFonts w:ascii="Tahoma" w:hAnsi="Tahoma" w:cs="Tahoma"/>
          <w:sz w:val="24"/>
          <w:szCs w:val="24"/>
        </w:rPr>
        <w:t xml:space="preserve">fueron </w:t>
      </w:r>
      <w:r w:rsidR="566D5872" w:rsidRPr="002350F6">
        <w:rPr>
          <w:rFonts w:ascii="Tahoma" w:hAnsi="Tahoma" w:cs="Tahoma"/>
          <w:sz w:val="24"/>
          <w:szCs w:val="24"/>
        </w:rPr>
        <w:t xml:space="preserve">pruebas </w:t>
      </w:r>
      <w:r w:rsidR="64D18DE3" w:rsidRPr="002350F6">
        <w:rPr>
          <w:rFonts w:ascii="Tahoma" w:hAnsi="Tahoma" w:cs="Tahoma"/>
          <w:sz w:val="24"/>
          <w:szCs w:val="24"/>
        </w:rPr>
        <w:t>allegad</w:t>
      </w:r>
      <w:r w:rsidR="6CA7C871" w:rsidRPr="002350F6">
        <w:rPr>
          <w:rFonts w:ascii="Tahoma" w:hAnsi="Tahoma" w:cs="Tahoma"/>
          <w:sz w:val="24"/>
          <w:szCs w:val="24"/>
        </w:rPr>
        <w:t>a</w:t>
      </w:r>
      <w:r w:rsidR="64D18DE3" w:rsidRPr="002350F6">
        <w:rPr>
          <w:rFonts w:ascii="Tahoma" w:hAnsi="Tahoma" w:cs="Tahoma"/>
          <w:sz w:val="24"/>
          <w:szCs w:val="24"/>
        </w:rPr>
        <w:t>s</w:t>
      </w:r>
      <w:r w:rsidR="681D7ACA" w:rsidRPr="002350F6">
        <w:rPr>
          <w:rFonts w:ascii="Tahoma" w:hAnsi="Tahoma" w:cs="Tahoma"/>
          <w:sz w:val="24"/>
          <w:szCs w:val="24"/>
        </w:rPr>
        <w:t xml:space="preserve"> con la demanda o su reforma </w:t>
      </w:r>
      <w:r w:rsidR="3421E78B" w:rsidRPr="002350F6">
        <w:rPr>
          <w:rFonts w:ascii="Tahoma" w:hAnsi="Tahoma" w:cs="Tahoma"/>
          <w:sz w:val="24"/>
          <w:szCs w:val="24"/>
        </w:rPr>
        <w:t>sino con posterioridad a estos dos actos procesales</w:t>
      </w:r>
      <w:r w:rsidR="00FB31C3" w:rsidRPr="002350F6">
        <w:rPr>
          <w:rFonts w:ascii="Tahoma" w:hAnsi="Tahoma" w:cs="Tahoma"/>
          <w:sz w:val="24"/>
          <w:szCs w:val="24"/>
        </w:rPr>
        <w:t xml:space="preserve">. </w:t>
      </w:r>
      <w:r w:rsidR="00A63A9D" w:rsidRPr="002350F6">
        <w:rPr>
          <w:rFonts w:ascii="Tahoma" w:hAnsi="Tahoma" w:cs="Tahoma"/>
          <w:b/>
          <w:sz w:val="24"/>
          <w:szCs w:val="24"/>
        </w:rPr>
        <w:t xml:space="preserve">Empero no tuvo en cuenta la parte demandante que </w:t>
      </w:r>
      <w:r w:rsidR="00D03D81" w:rsidRPr="002350F6">
        <w:rPr>
          <w:rFonts w:ascii="Tahoma" w:hAnsi="Tahoma" w:cs="Tahoma"/>
          <w:b/>
          <w:sz w:val="24"/>
          <w:szCs w:val="24"/>
        </w:rPr>
        <w:t>e</w:t>
      </w:r>
      <w:r w:rsidR="00FB31C3" w:rsidRPr="002350F6">
        <w:rPr>
          <w:rFonts w:ascii="Tahoma" w:hAnsi="Tahoma" w:cs="Tahoma"/>
          <w:b/>
          <w:sz w:val="24"/>
          <w:szCs w:val="24"/>
        </w:rPr>
        <w:t xml:space="preserve">n materia civil y laboral no existe la figura de </w:t>
      </w:r>
      <w:r w:rsidR="00D03D81" w:rsidRPr="002350F6">
        <w:rPr>
          <w:rFonts w:ascii="Tahoma" w:hAnsi="Tahoma" w:cs="Tahoma"/>
          <w:b/>
          <w:sz w:val="24"/>
          <w:szCs w:val="24"/>
        </w:rPr>
        <w:t>“</w:t>
      </w:r>
      <w:r w:rsidR="00D03D81" w:rsidRPr="002350F6">
        <w:rPr>
          <w:rFonts w:ascii="Tahoma" w:hAnsi="Tahoma" w:cs="Tahoma"/>
          <w:b/>
          <w:i/>
          <w:iCs/>
          <w:sz w:val="24"/>
          <w:szCs w:val="24"/>
        </w:rPr>
        <w:t>prueba sobreviniente</w:t>
      </w:r>
      <w:r w:rsidR="00D03D81" w:rsidRPr="00104735">
        <w:rPr>
          <w:rFonts w:ascii="Tahoma" w:hAnsi="Tahoma" w:cs="Tahoma"/>
          <w:b/>
          <w:i/>
          <w:sz w:val="24"/>
          <w:szCs w:val="24"/>
        </w:rPr>
        <w:t>”</w:t>
      </w:r>
      <w:r w:rsidR="00D03D81" w:rsidRPr="002350F6">
        <w:rPr>
          <w:rFonts w:ascii="Tahoma" w:hAnsi="Tahoma" w:cs="Tahoma"/>
          <w:b/>
          <w:sz w:val="24"/>
          <w:szCs w:val="24"/>
        </w:rPr>
        <w:t xml:space="preserve">, </w:t>
      </w:r>
      <w:r w:rsidR="00A63A9D" w:rsidRPr="002350F6">
        <w:rPr>
          <w:rFonts w:ascii="Tahoma" w:hAnsi="Tahoma" w:cs="Tahoma"/>
          <w:b/>
          <w:sz w:val="24"/>
          <w:szCs w:val="24"/>
        </w:rPr>
        <w:t xml:space="preserve">pues </w:t>
      </w:r>
      <w:r w:rsidR="00D03D81" w:rsidRPr="002350F6">
        <w:rPr>
          <w:rFonts w:ascii="Tahoma" w:hAnsi="Tahoma" w:cs="Tahoma"/>
          <w:b/>
          <w:sz w:val="24"/>
          <w:szCs w:val="24"/>
        </w:rPr>
        <w:t>e</w:t>
      </w:r>
      <w:r w:rsidR="00A63A9D" w:rsidRPr="002350F6">
        <w:rPr>
          <w:rFonts w:ascii="Tahoma" w:hAnsi="Tahoma" w:cs="Tahoma"/>
          <w:b/>
          <w:sz w:val="24"/>
          <w:szCs w:val="24"/>
        </w:rPr>
        <w:t>lla e</w:t>
      </w:r>
      <w:r w:rsidR="00D03D81" w:rsidRPr="002350F6">
        <w:rPr>
          <w:rFonts w:ascii="Tahoma" w:hAnsi="Tahoma" w:cs="Tahoma"/>
          <w:b/>
          <w:sz w:val="24"/>
          <w:szCs w:val="24"/>
        </w:rPr>
        <w:t>s una figura propia del derecho penal</w:t>
      </w:r>
      <w:r w:rsidR="00A63A9D" w:rsidRPr="002350F6">
        <w:rPr>
          <w:rFonts w:ascii="Tahoma" w:hAnsi="Tahoma" w:cs="Tahoma"/>
          <w:sz w:val="24"/>
          <w:szCs w:val="24"/>
        </w:rPr>
        <w:t>, regulada en el artículo 344 del Código de Procedimiento Penal</w:t>
      </w:r>
      <w:r w:rsidR="00300B3B" w:rsidRPr="002350F6">
        <w:rPr>
          <w:rStyle w:val="Refdenotaalpie"/>
          <w:rFonts w:ascii="Tahoma" w:hAnsi="Tahoma" w:cs="Tahoma"/>
          <w:sz w:val="24"/>
          <w:szCs w:val="24"/>
        </w:rPr>
        <w:footnoteReference w:id="1"/>
      </w:r>
      <w:r w:rsidR="00A63A9D" w:rsidRPr="002350F6">
        <w:rPr>
          <w:rFonts w:ascii="Tahoma" w:hAnsi="Tahoma" w:cs="Tahoma"/>
          <w:sz w:val="24"/>
          <w:szCs w:val="24"/>
        </w:rPr>
        <w:t xml:space="preserve"> del 2004</w:t>
      </w:r>
      <w:r w:rsidR="00300B3B" w:rsidRPr="002350F6">
        <w:rPr>
          <w:rFonts w:ascii="Tahoma" w:hAnsi="Tahoma" w:cs="Tahoma"/>
          <w:sz w:val="24"/>
          <w:szCs w:val="24"/>
        </w:rPr>
        <w:t xml:space="preserve">, según el cual existe </w:t>
      </w:r>
      <w:r w:rsidR="00A63A9D" w:rsidRPr="002350F6">
        <w:rPr>
          <w:rFonts w:ascii="Tahoma" w:hAnsi="Tahoma" w:cs="Tahoma"/>
          <w:sz w:val="24"/>
          <w:szCs w:val="24"/>
        </w:rPr>
        <w:t>la posibilidad excepcional de decretar una prueba sobreviniente</w:t>
      </w:r>
      <w:r w:rsidR="00300B3B" w:rsidRPr="002350F6">
        <w:rPr>
          <w:rFonts w:ascii="Tahoma" w:hAnsi="Tahoma" w:cs="Tahoma"/>
          <w:sz w:val="24"/>
          <w:szCs w:val="24"/>
        </w:rPr>
        <w:t xml:space="preserve"> </w:t>
      </w:r>
      <w:r w:rsidR="00A63A9D" w:rsidRPr="002350F6">
        <w:rPr>
          <w:rFonts w:ascii="Tahoma" w:hAnsi="Tahoma" w:cs="Tahoma"/>
          <w:sz w:val="24"/>
          <w:szCs w:val="24"/>
        </w:rPr>
        <w:t xml:space="preserve">en virtud del hallazgo de un elemento de convicción de vital trascendencia, que solamente pudo </w:t>
      </w:r>
      <w:r w:rsidR="00A63A9D" w:rsidRPr="002350F6">
        <w:rPr>
          <w:rFonts w:ascii="Tahoma" w:hAnsi="Tahoma" w:cs="Tahoma"/>
          <w:sz w:val="24"/>
          <w:szCs w:val="24"/>
        </w:rPr>
        <w:lastRenderedPageBreak/>
        <w:t>conocerse con posterioridad a la audiencia preparatoria y cuya ausencia puede perjudicar de manera grave el derecho a la defensa o la integridad del juicio.</w:t>
      </w:r>
    </w:p>
    <w:p w14:paraId="1FE9ECBE" w14:textId="0E3D48CF" w:rsidR="00300B3B" w:rsidRPr="002350F6" w:rsidRDefault="00300B3B" w:rsidP="002350F6">
      <w:pPr>
        <w:spacing w:after="0"/>
        <w:ind w:right="51" w:firstLine="360"/>
        <w:jc w:val="both"/>
        <w:rPr>
          <w:rFonts w:ascii="Tahoma" w:hAnsi="Tahoma" w:cs="Tahoma"/>
          <w:sz w:val="24"/>
          <w:szCs w:val="24"/>
        </w:rPr>
      </w:pPr>
    </w:p>
    <w:p w14:paraId="2F7C19F6" w14:textId="78E51ED9" w:rsidR="000847A7" w:rsidRPr="002350F6" w:rsidRDefault="00300B3B" w:rsidP="002350F6">
      <w:pPr>
        <w:spacing w:after="0"/>
        <w:ind w:right="51" w:firstLine="360"/>
        <w:jc w:val="both"/>
        <w:rPr>
          <w:rFonts w:ascii="Tahoma" w:hAnsi="Tahoma" w:cs="Tahoma"/>
          <w:sz w:val="24"/>
          <w:szCs w:val="24"/>
        </w:rPr>
      </w:pPr>
      <w:r w:rsidRPr="002350F6">
        <w:rPr>
          <w:rFonts w:ascii="Tahoma" w:hAnsi="Tahoma" w:cs="Tahoma"/>
          <w:sz w:val="24"/>
          <w:szCs w:val="24"/>
        </w:rPr>
        <w:t xml:space="preserve">Cosa distinta es que en el artículo 281 del Código General del Proceso, aplicable por analogía en materia laboral, se prevea que </w:t>
      </w:r>
      <w:r w:rsidRPr="002350F6">
        <w:rPr>
          <w:rFonts w:ascii="Tahoma" w:hAnsi="Tahoma" w:cs="Tahoma"/>
          <w:i/>
          <w:sz w:val="24"/>
          <w:szCs w:val="24"/>
        </w:rPr>
        <w:t>“</w:t>
      </w:r>
      <w:r w:rsidRPr="00104735">
        <w:rPr>
          <w:rFonts w:ascii="Tahoma" w:hAnsi="Tahoma" w:cs="Tahoma"/>
          <w:i/>
          <w:szCs w:val="24"/>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2350F6">
        <w:rPr>
          <w:rFonts w:ascii="Tahoma" w:hAnsi="Tahoma" w:cs="Tahoma"/>
          <w:i/>
          <w:sz w:val="24"/>
          <w:szCs w:val="24"/>
        </w:rPr>
        <w:t xml:space="preserve">”, </w:t>
      </w:r>
      <w:r w:rsidRPr="002350F6">
        <w:rPr>
          <w:rFonts w:ascii="Tahoma" w:hAnsi="Tahoma" w:cs="Tahoma"/>
          <w:sz w:val="24"/>
          <w:szCs w:val="24"/>
        </w:rPr>
        <w:t xml:space="preserve">que es lo que se conoce como </w:t>
      </w:r>
      <w:r w:rsidRPr="002350F6">
        <w:rPr>
          <w:rFonts w:ascii="Tahoma" w:hAnsi="Tahoma" w:cs="Tahoma"/>
          <w:b/>
          <w:i/>
          <w:sz w:val="24"/>
          <w:szCs w:val="24"/>
        </w:rPr>
        <w:t xml:space="preserve">hecho sobreviniente, </w:t>
      </w:r>
      <w:r w:rsidRPr="002350F6">
        <w:rPr>
          <w:rFonts w:ascii="Tahoma" w:hAnsi="Tahoma" w:cs="Tahoma"/>
          <w:sz w:val="24"/>
          <w:szCs w:val="24"/>
        </w:rPr>
        <w:t>que, si bien debe aparecer probado en el proceso, dista mucho de ser un elemento de convicción (prueba) que sólo pudo conocerse después de la etapa preparatoria o en la etapa del juicio</w:t>
      </w:r>
      <w:r w:rsidR="000847A7" w:rsidRPr="002350F6">
        <w:rPr>
          <w:rFonts w:ascii="Tahoma" w:hAnsi="Tahoma" w:cs="Tahoma"/>
          <w:sz w:val="24"/>
          <w:szCs w:val="24"/>
        </w:rPr>
        <w:t xml:space="preserve">, pudiendo incluso referirse a un hecho ocurrido con anterioridad al proceso penal, en tanto </w:t>
      </w:r>
      <w:r w:rsidR="000E1853" w:rsidRPr="002350F6">
        <w:rPr>
          <w:rFonts w:ascii="Tahoma" w:hAnsi="Tahoma" w:cs="Tahoma"/>
          <w:sz w:val="24"/>
          <w:szCs w:val="24"/>
        </w:rPr>
        <w:t xml:space="preserve">que </w:t>
      </w:r>
      <w:r w:rsidR="000847A7" w:rsidRPr="002350F6">
        <w:rPr>
          <w:rFonts w:ascii="Tahoma" w:hAnsi="Tahoma" w:cs="Tahoma"/>
          <w:sz w:val="24"/>
          <w:szCs w:val="24"/>
        </w:rPr>
        <w:t>en materia civil el hecho debe ocurrir después de propuesta la demanda.</w:t>
      </w:r>
    </w:p>
    <w:p w14:paraId="69CB8F17" w14:textId="77777777" w:rsidR="000847A7" w:rsidRPr="002350F6" w:rsidRDefault="000847A7" w:rsidP="002350F6">
      <w:pPr>
        <w:spacing w:after="0"/>
        <w:ind w:right="51" w:firstLine="360"/>
        <w:jc w:val="both"/>
        <w:rPr>
          <w:rFonts w:ascii="Tahoma" w:hAnsi="Tahoma" w:cs="Tahoma"/>
          <w:sz w:val="24"/>
          <w:szCs w:val="24"/>
        </w:rPr>
      </w:pPr>
    </w:p>
    <w:p w14:paraId="3A0BF4B6" w14:textId="38AFA079" w:rsidR="000847A7" w:rsidRPr="002350F6" w:rsidRDefault="000847A7" w:rsidP="002350F6">
      <w:pPr>
        <w:pStyle w:val="paragraph"/>
        <w:spacing w:before="0" w:beforeAutospacing="0" w:after="0" w:afterAutospacing="0" w:line="276" w:lineRule="auto"/>
        <w:ind w:firstLine="360"/>
        <w:jc w:val="both"/>
        <w:rPr>
          <w:rFonts w:ascii="Tahoma" w:eastAsia="Arial" w:hAnsi="Tahoma" w:cs="Tahoma"/>
          <w:bCs/>
          <w:iCs/>
        </w:rPr>
      </w:pPr>
      <w:r w:rsidRPr="002350F6">
        <w:rPr>
          <w:rFonts w:ascii="Tahoma" w:hAnsi="Tahoma" w:cs="Tahoma"/>
        </w:rPr>
        <w:t xml:space="preserve">Aclarado lo anterior, esto es, que en materia civil y laboral no existe la figura de </w:t>
      </w:r>
      <w:r w:rsidRPr="002350F6">
        <w:rPr>
          <w:rFonts w:ascii="Tahoma" w:hAnsi="Tahoma" w:cs="Tahoma"/>
          <w:b/>
          <w:i/>
        </w:rPr>
        <w:t xml:space="preserve">prueba sobreviniente, </w:t>
      </w:r>
      <w:r w:rsidRPr="002350F6">
        <w:rPr>
          <w:rFonts w:ascii="Tahoma" w:hAnsi="Tahoma" w:cs="Tahoma"/>
        </w:rPr>
        <w:t xml:space="preserve">la Sala mayoritaria entra a analizar si </w:t>
      </w:r>
      <w:r w:rsidRPr="002350F6">
        <w:rPr>
          <w:rFonts w:ascii="Tahoma" w:eastAsia="Arial" w:hAnsi="Tahoma" w:cs="Tahoma"/>
          <w:bCs/>
          <w:iCs/>
        </w:rPr>
        <w:t>pueden tenerse como pruebas los documentos y conceptos aportados por la parte actora con posterioridad al término con que contaba para reformar de la demanda.</w:t>
      </w:r>
    </w:p>
    <w:p w14:paraId="44AC21DE" w14:textId="77777777" w:rsidR="00AB0732" w:rsidRPr="002350F6" w:rsidRDefault="00AB0732" w:rsidP="002350F6">
      <w:pPr>
        <w:pStyle w:val="paragraph"/>
        <w:spacing w:before="0" w:beforeAutospacing="0" w:after="0" w:afterAutospacing="0" w:line="276" w:lineRule="auto"/>
        <w:ind w:firstLine="360"/>
        <w:jc w:val="both"/>
        <w:rPr>
          <w:rFonts w:ascii="Tahoma" w:eastAsia="Arial" w:hAnsi="Tahoma" w:cs="Tahoma"/>
          <w:bCs/>
          <w:iCs/>
        </w:rPr>
      </w:pPr>
    </w:p>
    <w:p w14:paraId="5687E3CE" w14:textId="306E38D0" w:rsidR="00AB0732" w:rsidRPr="002350F6" w:rsidRDefault="42CFF8E5" w:rsidP="002350F6">
      <w:pPr>
        <w:spacing w:after="0"/>
        <w:ind w:right="51" w:firstLine="360"/>
        <w:jc w:val="both"/>
        <w:rPr>
          <w:rFonts w:ascii="Tahoma" w:hAnsi="Tahoma" w:cs="Tahoma"/>
          <w:bCs/>
          <w:sz w:val="24"/>
          <w:szCs w:val="24"/>
        </w:rPr>
      </w:pPr>
      <w:r w:rsidRPr="002350F6">
        <w:rPr>
          <w:rFonts w:ascii="Tahoma" w:hAnsi="Tahoma" w:cs="Tahoma"/>
          <w:sz w:val="24"/>
          <w:szCs w:val="24"/>
        </w:rPr>
        <w:t xml:space="preserve">En </w:t>
      </w:r>
      <w:r w:rsidR="00AB0732" w:rsidRPr="002350F6">
        <w:rPr>
          <w:rFonts w:ascii="Tahoma" w:hAnsi="Tahoma" w:cs="Tahoma"/>
          <w:sz w:val="24"/>
          <w:szCs w:val="24"/>
        </w:rPr>
        <w:t xml:space="preserve">este contexto, revisado el expediente se observa que la demanda fue inadmitida por el Juzgado mediante auto de 24 de marzo de 2022, corriendo el término de cinco días para subsanarla entre el </w:t>
      </w:r>
      <w:r w:rsidR="00AB0732" w:rsidRPr="002350F6">
        <w:rPr>
          <w:rFonts w:ascii="Tahoma" w:hAnsi="Tahoma" w:cs="Tahoma"/>
          <w:b/>
          <w:bCs/>
          <w:sz w:val="24"/>
          <w:szCs w:val="24"/>
        </w:rPr>
        <w:t xml:space="preserve">28 de marzo y el 1º de abril de 2022, </w:t>
      </w:r>
      <w:r w:rsidR="00AB0732" w:rsidRPr="002350F6">
        <w:rPr>
          <w:rFonts w:ascii="Tahoma" w:hAnsi="Tahoma" w:cs="Tahoma"/>
          <w:bCs/>
          <w:sz w:val="24"/>
          <w:szCs w:val="24"/>
        </w:rPr>
        <w:t xml:space="preserve">orden que atendió en su momento la parte demandante, dentro del cual no se aportaron los documentos que son objeto de esta providencia. </w:t>
      </w:r>
      <w:r w:rsidR="00746A76" w:rsidRPr="002350F6">
        <w:rPr>
          <w:rFonts w:ascii="Tahoma" w:hAnsi="Tahoma" w:cs="Tahoma"/>
          <w:bCs/>
          <w:sz w:val="24"/>
          <w:szCs w:val="24"/>
        </w:rPr>
        <w:t>Dentro del término para reformar la demanda, no se hizo uso de esta prerrogativa</w:t>
      </w:r>
      <w:r w:rsidR="004019F1" w:rsidRPr="002350F6">
        <w:rPr>
          <w:rFonts w:ascii="Tahoma" w:hAnsi="Tahoma" w:cs="Tahoma"/>
          <w:bCs/>
          <w:sz w:val="24"/>
          <w:szCs w:val="24"/>
        </w:rPr>
        <w:t>, de manera que tampoco se adjuntaron los documentos de marras</w:t>
      </w:r>
      <w:r w:rsidR="00746A76" w:rsidRPr="002350F6">
        <w:rPr>
          <w:rFonts w:ascii="Tahoma" w:hAnsi="Tahoma" w:cs="Tahoma"/>
          <w:bCs/>
          <w:sz w:val="24"/>
          <w:szCs w:val="24"/>
        </w:rPr>
        <w:t xml:space="preserve">. </w:t>
      </w:r>
    </w:p>
    <w:p w14:paraId="0F864E6B" w14:textId="2E7B23F5" w:rsidR="004019F1" w:rsidRPr="002350F6" w:rsidRDefault="004019F1" w:rsidP="002350F6">
      <w:pPr>
        <w:spacing w:after="0"/>
        <w:ind w:right="51" w:firstLine="360"/>
        <w:jc w:val="both"/>
        <w:rPr>
          <w:rFonts w:ascii="Tahoma" w:hAnsi="Tahoma" w:cs="Tahoma"/>
          <w:bCs/>
          <w:sz w:val="24"/>
          <w:szCs w:val="24"/>
        </w:rPr>
      </w:pPr>
    </w:p>
    <w:p w14:paraId="039336B3" w14:textId="7E5EF4F6" w:rsidR="003519C9" w:rsidRPr="002350F6" w:rsidRDefault="003519C9" w:rsidP="002350F6">
      <w:pPr>
        <w:spacing w:after="0"/>
        <w:ind w:right="51" w:firstLine="360"/>
        <w:jc w:val="both"/>
        <w:rPr>
          <w:rFonts w:ascii="Tahoma" w:hAnsi="Tahoma" w:cs="Tahoma"/>
          <w:bCs/>
          <w:sz w:val="24"/>
          <w:szCs w:val="24"/>
        </w:rPr>
      </w:pPr>
      <w:r w:rsidRPr="002350F6">
        <w:rPr>
          <w:rFonts w:ascii="Tahoma" w:hAnsi="Tahoma" w:cs="Tahoma"/>
          <w:bCs/>
          <w:sz w:val="24"/>
          <w:szCs w:val="24"/>
        </w:rPr>
        <w:t xml:space="preserve">El </w:t>
      </w:r>
      <w:r w:rsidRPr="002350F6">
        <w:rPr>
          <w:rFonts w:ascii="Tahoma" w:hAnsi="Tahoma" w:cs="Tahoma"/>
          <w:b/>
          <w:bCs/>
          <w:sz w:val="24"/>
          <w:szCs w:val="24"/>
        </w:rPr>
        <w:t xml:space="preserve">28 de febrero de 2023, </w:t>
      </w:r>
      <w:r w:rsidRPr="002350F6">
        <w:rPr>
          <w:rFonts w:ascii="Tahoma" w:hAnsi="Tahoma" w:cs="Tahoma"/>
          <w:bCs/>
          <w:sz w:val="24"/>
          <w:szCs w:val="24"/>
        </w:rPr>
        <w:t xml:space="preserve">el juzgado fijó como fecha para la audiencia del artículo 77 del </w:t>
      </w:r>
      <w:proofErr w:type="spellStart"/>
      <w:r w:rsidRPr="002350F6">
        <w:rPr>
          <w:rFonts w:ascii="Tahoma" w:hAnsi="Tahoma" w:cs="Tahoma"/>
          <w:bCs/>
          <w:sz w:val="24"/>
          <w:szCs w:val="24"/>
        </w:rPr>
        <w:t>CPTSS</w:t>
      </w:r>
      <w:proofErr w:type="spellEnd"/>
      <w:r w:rsidRPr="002350F6">
        <w:rPr>
          <w:rFonts w:ascii="Tahoma" w:hAnsi="Tahoma" w:cs="Tahoma"/>
          <w:bCs/>
          <w:sz w:val="24"/>
          <w:szCs w:val="24"/>
        </w:rPr>
        <w:t xml:space="preserve">, el </w:t>
      </w:r>
      <w:proofErr w:type="gramStart"/>
      <w:r w:rsidRPr="002350F6">
        <w:rPr>
          <w:rFonts w:ascii="Tahoma" w:hAnsi="Tahoma" w:cs="Tahoma"/>
          <w:bCs/>
          <w:sz w:val="24"/>
          <w:szCs w:val="24"/>
        </w:rPr>
        <w:t>día lunes</w:t>
      </w:r>
      <w:proofErr w:type="gramEnd"/>
      <w:r w:rsidRPr="002350F6">
        <w:rPr>
          <w:rFonts w:ascii="Tahoma" w:hAnsi="Tahoma" w:cs="Tahoma"/>
          <w:bCs/>
          <w:sz w:val="24"/>
          <w:szCs w:val="24"/>
        </w:rPr>
        <w:t xml:space="preserve"> </w:t>
      </w:r>
      <w:r w:rsidRPr="002350F6">
        <w:rPr>
          <w:rFonts w:ascii="Tahoma" w:hAnsi="Tahoma" w:cs="Tahoma"/>
          <w:b/>
          <w:bCs/>
          <w:sz w:val="24"/>
          <w:szCs w:val="24"/>
        </w:rPr>
        <w:t>18 de septiembre de 2023</w:t>
      </w:r>
      <w:r w:rsidRPr="002350F6">
        <w:rPr>
          <w:rFonts w:ascii="Tahoma" w:hAnsi="Tahoma" w:cs="Tahoma"/>
          <w:bCs/>
          <w:sz w:val="24"/>
          <w:szCs w:val="24"/>
        </w:rPr>
        <w:t xml:space="preserve">, </w:t>
      </w:r>
      <w:r w:rsidRPr="002350F6">
        <w:rPr>
          <w:rFonts w:ascii="Tahoma" w:hAnsi="Tahoma" w:cs="Tahoma"/>
          <w:b/>
          <w:bCs/>
          <w:sz w:val="24"/>
          <w:szCs w:val="24"/>
        </w:rPr>
        <w:t>a las 8:00 a.m.</w:t>
      </w:r>
      <w:r w:rsidRPr="002350F6">
        <w:rPr>
          <w:rFonts w:ascii="Tahoma" w:hAnsi="Tahoma" w:cs="Tahoma"/>
          <w:b/>
          <w:bCs/>
          <w:sz w:val="24"/>
          <w:szCs w:val="24"/>
        </w:rPr>
        <w:cr/>
      </w:r>
    </w:p>
    <w:p w14:paraId="1DEA3981" w14:textId="77F66DA8" w:rsidR="003519C9" w:rsidRPr="002350F6" w:rsidRDefault="003519C9" w:rsidP="002350F6">
      <w:pPr>
        <w:spacing w:after="0"/>
        <w:ind w:right="51" w:firstLine="360"/>
        <w:jc w:val="both"/>
        <w:rPr>
          <w:rFonts w:ascii="Tahoma" w:hAnsi="Tahoma" w:cs="Tahoma"/>
          <w:bCs/>
          <w:sz w:val="24"/>
          <w:szCs w:val="24"/>
        </w:rPr>
      </w:pPr>
      <w:r w:rsidRPr="002350F6">
        <w:rPr>
          <w:rFonts w:ascii="Tahoma" w:hAnsi="Tahoma" w:cs="Tahoma"/>
          <w:bCs/>
          <w:sz w:val="24"/>
          <w:szCs w:val="24"/>
        </w:rPr>
        <w:t xml:space="preserve">El </w:t>
      </w:r>
      <w:r w:rsidRPr="002350F6">
        <w:rPr>
          <w:rFonts w:ascii="Tahoma" w:hAnsi="Tahoma" w:cs="Tahoma"/>
          <w:b/>
          <w:bCs/>
          <w:sz w:val="24"/>
          <w:szCs w:val="24"/>
        </w:rPr>
        <w:t>18 de septiembre de 2023</w:t>
      </w:r>
      <w:r w:rsidRPr="002350F6">
        <w:rPr>
          <w:rFonts w:ascii="Tahoma" w:hAnsi="Tahoma" w:cs="Tahoma"/>
          <w:bCs/>
          <w:sz w:val="24"/>
          <w:szCs w:val="24"/>
        </w:rPr>
        <w:t xml:space="preserve">, </w:t>
      </w:r>
      <w:r w:rsidRPr="002350F6">
        <w:rPr>
          <w:rFonts w:ascii="Tahoma" w:hAnsi="Tahoma" w:cs="Tahoma"/>
          <w:b/>
          <w:bCs/>
          <w:sz w:val="24"/>
          <w:szCs w:val="24"/>
        </w:rPr>
        <w:t xml:space="preserve">a las 7:41 a.m., </w:t>
      </w:r>
      <w:r w:rsidRPr="002350F6">
        <w:rPr>
          <w:rFonts w:ascii="Tahoma" w:hAnsi="Tahoma" w:cs="Tahoma"/>
          <w:bCs/>
          <w:sz w:val="24"/>
          <w:szCs w:val="24"/>
        </w:rPr>
        <w:t xml:space="preserve">esto es minutos antes de iniciarse la audiencia del artículo 77 ibidem, la parte demandante solicitó que se tuvieran como </w:t>
      </w:r>
      <w:r w:rsidRPr="002350F6">
        <w:rPr>
          <w:rFonts w:ascii="Tahoma" w:hAnsi="Tahoma" w:cs="Tahoma"/>
          <w:bCs/>
          <w:i/>
          <w:sz w:val="24"/>
          <w:szCs w:val="24"/>
        </w:rPr>
        <w:t xml:space="preserve">pruebas sobrevinientes </w:t>
      </w:r>
      <w:r w:rsidRPr="002350F6">
        <w:rPr>
          <w:rFonts w:ascii="Tahoma" w:hAnsi="Tahoma" w:cs="Tahoma"/>
          <w:bCs/>
          <w:sz w:val="24"/>
          <w:szCs w:val="24"/>
        </w:rPr>
        <w:t xml:space="preserve">los documentos, que ahora son objeto de estudio.  </w:t>
      </w:r>
      <w:r w:rsidRPr="002350F6">
        <w:rPr>
          <w:rFonts w:ascii="Tahoma" w:hAnsi="Tahoma" w:cs="Tahoma"/>
          <w:bCs/>
          <w:sz w:val="24"/>
          <w:szCs w:val="24"/>
        </w:rPr>
        <w:cr/>
      </w:r>
    </w:p>
    <w:p w14:paraId="63D6571C" w14:textId="77777777" w:rsidR="001E1DE9" w:rsidRPr="002350F6" w:rsidRDefault="003519C9" w:rsidP="002350F6">
      <w:pPr>
        <w:spacing w:after="0"/>
        <w:ind w:right="51" w:firstLine="360"/>
        <w:jc w:val="both"/>
        <w:rPr>
          <w:rFonts w:ascii="Tahoma" w:hAnsi="Tahoma" w:cs="Tahoma"/>
          <w:sz w:val="24"/>
          <w:szCs w:val="24"/>
        </w:rPr>
      </w:pPr>
      <w:r w:rsidRPr="002350F6">
        <w:rPr>
          <w:rFonts w:ascii="Tahoma" w:hAnsi="Tahoma" w:cs="Tahoma"/>
          <w:bCs/>
          <w:sz w:val="24"/>
          <w:szCs w:val="24"/>
        </w:rPr>
        <w:t xml:space="preserve">Como puede verse, </w:t>
      </w:r>
      <w:r w:rsidR="004019F1" w:rsidRPr="002350F6">
        <w:rPr>
          <w:rFonts w:ascii="Tahoma" w:hAnsi="Tahoma" w:cs="Tahoma"/>
          <w:bCs/>
          <w:sz w:val="24"/>
          <w:szCs w:val="24"/>
        </w:rPr>
        <w:t xml:space="preserve">la primera conclusión </w:t>
      </w:r>
      <w:r w:rsidRPr="002350F6">
        <w:rPr>
          <w:rFonts w:ascii="Tahoma" w:hAnsi="Tahoma" w:cs="Tahoma"/>
          <w:bCs/>
          <w:sz w:val="24"/>
          <w:szCs w:val="24"/>
        </w:rPr>
        <w:t xml:space="preserve">que se infiere de este recuento es que efectivamente </w:t>
      </w:r>
      <w:r w:rsidR="004019F1" w:rsidRPr="002350F6">
        <w:rPr>
          <w:rFonts w:ascii="Tahoma" w:hAnsi="Tahoma" w:cs="Tahoma"/>
          <w:sz w:val="24"/>
          <w:szCs w:val="24"/>
        </w:rPr>
        <w:t>los documentos no fueron aportados dentro de las oportunidades previstas por la legislación laboral para allegar evidencia</w:t>
      </w:r>
      <w:r w:rsidR="001E1DE9" w:rsidRPr="002350F6">
        <w:rPr>
          <w:rFonts w:ascii="Tahoma" w:hAnsi="Tahoma" w:cs="Tahoma"/>
          <w:sz w:val="24"/>
          <w:szCs w:val="24"/>
        </w:rPr>
        <w:t xml:space="preserve">, y ello, en principio, le daría la razón a la jueza de instancia al negarse a introducir al proceso la prueba documental allegada extemporáneamente. </w:t>
      </w:r>
    </w:p>
    <w:p w14:paraId="03E7C01E" w14:textId="77777777" w:rsidR="001E1DE9" w:rsidRPr="002350F6" w:rsidRDefault="001E1DE9" w:rsidP="002350F6">
      <w:pPr>
        <w:spacing w:after="0"/>
        <w:ind w:right="51" w:firstLine="360"/>
        <w:jc w:val="both"/>
        <w:rPr>
          <w:rFonts w:ascii="Tahoma" w:hAnsi="Tahoma" w:cs="Tahoma"/>
          <w:sz w:val="24"/>
          <w:szCs w:val="24"/>
        </w:rPr>
      </w:pPr>
    </w:p>
    <w:p w14:paraId="6ACACA37" w14:textId="1E99A039" w:rsidR="001E1DE9" w:rsidRPr="002350F6" w:rsidRDefault="001E1DE9" w:rsidP="002350F6">
      <w:pPr>
        <w:spacing w:after="0"/>
        <w:ind w:right="51" w:firstLine="360"/>
        <w:jc w:val="both"/>
        <w:rPr>
          <w:rFonts w:ascii="Tahoma" w:hAnsi="Tahoma" w:cs="Tahoma"/>
          <w:sz w:val="24"/>
          <w:szCs w:val="24"/>
        </w:rPr>
      </w:pPr>
      <w:r w:rsidRPr="002350F6">
        <w:rPr>
          <w:rFonts w:ascii="Tahoma" w:hAnsi="Tahoma" w:cs="Tahoma"/>
          <w:sz w:val="24"/>
          <w:szCs w:val="24"/>
        </w:rPr>
        <w:t xml:space="preserve">Sin embargo, la Sala mayoritaria no está de acuerdo con las razones que adujo la jueza para negar su inclusión, </w:t>
      </w:r>
      <w:r w:rsidR="00B20ECC" w:rsidRPr="002350F6">
        <w:rPr>
          <w:rFonts w:ascii="Tahoma" w:hAnsi="Tahoma" w:cs="Tahoma"/>
          <w:sz w:val="24"/>
          <w:szCs w:val="24"/>
        </w:rPr>
        <w:t xml:space="preserve">salvo las de ser extemporáneas, </w:t>
      </w:r>
      <w:r w:rsidRPr="002350F6">
        <w:rPr>
          <w:rFonts w:ascii="Tahoma" w:hAnsi="Tahoma" w:cs="Tahoma"/>
          <w:sz w:val="24"/>
          <w:szCs w:val="24"/>
        </w:rPr>
        <w:t xml:space="preserve">las cuales básicamente se reducen a las siguientes: i) </w:t>
      </w:r>
      <w:r w:rsidRPr="002350F6">
        <w:rPr>
          <w:rFonts w:ascii="Tahoma" w:hAnsi="Tahoma" w:cs="Tahoma"/>
          <w:sz w:val="24"/>
          <w:szCs w:val="24"/>
          <w:lang w:val="es-ES"/>
        </w:rPr>
        <w:t xml:space="preserve">que los conceptos jurídicos no tienen la calidad de prueba, amén de que no atan al juez ni a los litigantes, además de que el análisis de normas aplicables y la interpretación probatoria es una tarea a cargo del juez; </w:t>
      </w:r>
      <w:proofErr w:type="spellStart"/>
      <w:r w:rsidRPr="002350F6">
        <w:rPr>
          <w:rFonts w:ascii="Tahoma" w:hAnsi="Tahoma" w:cs="Tahoma"/>
          <w:sz w:val="24"/>
          <w:szCs w:val="24"/>
          <w:lang w:val="es-ES"/>
        </w:rPr>
        <w:t>ii</w:t>
      </w:r>
      <w:proofErr w:type="spellEnd"/>
      <w:r w:rsidRPr="002350F6">
        <w:rPr>
          <w:rFonts w:ascii="Tahoma" w:hAnsi="Tahoma" w:cs="Tahoma"/>
          <w:sz w:val="24"/>
          <w:szCs w:val="24"/>
          <w:lang w:val="es-ES"/>
        </w:rPr>
        <w:t xml:space="preserve">) que </w:t>
      </w:r>
      <w:r w:rsidRPr="002350F6">
        <w:rPr>
          <w:rFonts w:ascii="Tahoma" w:hAnsi="Tahoma" w:cs="Tahoma"/>
          <w:sz w:val="24"/>
          <w:szCs w:val="24"/>
          <w:lang w:val="es-ES"/>
        </w:rPr>
        <w:lastRenderedPageBreak/>
        <w:t xml:space="preserve">se desconoce el origen del concepto solicitado por la representante legal del Banco Agrario de Colombia S.A.; </w:t>
      </w:r>
      <w:proofErr w:type="spellStart"/>
      <w:r w:rsidRPr="002350F6">
        <w:rPr>
          <w:rFonts w:ascii="Tahoma" w:hAnsi="Tahoma" w:cs="Tahoma"/>
          <w:sz w:val="24"/>
          <w:szCs w:val="24"/>
          <w:lang w:val="es-ES"/>
        </w:rPr>
        <w:t>iii</w:t>
      </w:r>
      <w:proofErr w:type="spellEnd"/>
      <w:r w:rsidRPr="002350F6">
        <w:rPr>
          <w:rFonts w:ascii="Tahoma" w:hAnsi="Tahoma" w:cs="Tahoma"/>
          <w:sz w:val="24"/>
          <w:szCs w:val="24"/>
          <w:lang w:val="es-ES"/>
        </w:rPr>
        <w:t xml:space="preserve">) que </w:t>
      </w:r>
      <w:r w:rsidR="00B20ECC" w:rsidRPr="002350F6">
        <w:rPr>
          <w:rFonts w:ascii="Tahoma" w:hAnsi="Tahoma" w:cs="Tahoma"/>
          <w:sz w:val="24"/>
          <w:szCs w:val="24"/>
          <w:lang w:val="es-ES"/>
        </w:rPr>
        <w:t xml:space="preserve">algunos </w:t>
      </w:r>
      <w:r w:rsidRPr="002350F6">
        <w:rPr>
          <w:rFonts w:ascii="Tahoma" w:hAnsi="Tahoma" w:cs="Tahoma"/>
          <w:sz w:val="24"/>
          <w:szCs w:val="24"/>
          <w:lang w:val="es-ES"/>
        </w:rPr>
        <w:t>documentos pudieron aportase con antelación</w:t>
      </w:r>
      <w:r w:rsidR="00B20ECC" w:rsidRPr="002350F6">
        <w:rPr>
          <w:rFonts w:ascii="Tahoma" w:hAnsi="Tahoma" w:cs="Tahoma"/>
          <w:sz w:val="24"/>
          <w:szCs w:val="24"/>
          <w:lang w:val="es-ES"/>
        </w:rPr>
        <w:t xml:space="preserve"> porque </w:t>
      </w:r>
      <w:r w:rsidRPr="002350F6">
        <w:rPr>
          <w:rFonts w:ascii="Tahoma" w:hAnsi="Tahoma" w:cs="Tahoma"/>
          <w:sz w:val="24"/>
          <w:szCs w:val="24"/>
          <w:lang w:val="es-ES"/>
        </w:rPr>
        <w:t>datan de una fecha</w:t>
      </w:r>
      <w:r w:rsidR="00B20ECC" w:rsidRPr="002350F6">
        <w:rPr>
          <w:rFonts w:ascii="Tahoma" w:hAnsi="Tahoma" w:cs="Tahoma"/>
          <w:sz w:val="24"/>
          <w:szCs w:val="24"/>
          <w:lang w:val="es-ES"/>
        </w:rPr>
        <w:t xml:space="preserve"> anterior a la presentación de la demanda; y, </w:t>
      </w:r>
      <w:proofErr w:type="spellStart"/>
      <w:r w:rsidR="00B20ECC" w:rsidRPr="002350F6">
        <w:rPr>
          <w:rFonts w:ascii="Tahoma" w:hAnsi="Tahoma" w:cs="Tahoma"/>
          <w:sz w:val="24"/>
          <w:szCs w:val="24"/>
          <w:lang w:val="es-ES"/>
        </w:rPr>
        <w:t>iv</w:t>
      </w:r>
      <w:proofErr w:type="spellEnd"/>
      <w:r w:rsidR="00B20ECC" w:rsidRPr="002350F6">
        <w:rPr>
          <w:rFonts w:ascii="Tahoma" w:hAnsi="Tahoma" w:cs="Tahoma"/>
          <w:sz w:val="24"/>
          <w:szCs w:val="24"/>
          <w:lang w:val="es-ES"/>
        </w:rPr>
        <w:t xml:space="preserve">) </w:t>
      </w:r>
      <w:r w:rsidRPr="002350F6">
        <w:rPr>
          <w:rFonts w:ascii="Tahoma" w:hAnsi="Tahoma" w:cs="Tahoma"/>
          <w:sz w:val="24"/>
          <w:szCs w:val="24"/>
        </w:rPr>
        <w:t xml:space="preserve">que el concepto emitido por la Función Pública se originó en un derecho de petición de un tercero que no está convocado en este juicio. </w:t>
      </w:r>
    </w:p>
    <w:p w14:paraId="00BC9193" w14:textId="77777777" w:rsidR="001E1DE9" w:rsidRPr="002350F6" w:rsidRDefault="001E1DE9" w:rsidP="002350F6">
      <w:pPr>
        <w:pStyle w:val="Textoindependiente31"/>
        <w:spacing w:line="276" w:lineRule="auto"/>
        <w:rPr>
          <w:rFonts w:ascii="Tahoma" w:hAnsi="Tahoma" w:cs="Tahoma"/>
          <w:szCs w:val="24"/>
        </w:rPr>
      </w:pPr>
    </w:p>
    <w:p w14:paraId="25D148A4" w14:textId="09D0FFEF" w:rsidR="00B20ECC" w:rsidRPr="002350F6" w:rsidRDefault="00B20ECC"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 xml:space="preserve">Vale la pena rememorar en este punto que en uno de los argumentos que sustentaron </w:t>
      </w:r>
      <w:r w:rsidR="001E1DE9" w:rsidRPr="002350F6">
        <w:rPr>
          <w:rFonts w:ascii="Tahoma" w:hAnsi="Tahoma" w:cs="Tahoma"/>
          <w:szCs w:val="24"/>
          <w:lang w:val="es-ES"/>
        </w:rPr>
        <w:t xml:space="preserve">los recursos de reposición y en subsidio apelación </w:t>
      </w:r>
      <w:r w:rsidRPr="002350F6">
        <w:rPr>
          <w:rFonts w:ascii="Tahoma" w:hAnsi="Tahoma" w:cs="Tahoma"/>
          <w:szCs w:val="24"/>
          <w:lang w:val="es-ES"/>
        </w:rPr>
        <w:t xml:space="preserve">de la parte demandante, se dijo que </w:t>
      </w:r>
      <w:r w:rsidR="001E1DE9" w:rsidRPr="002350F6">
        <w:rPr>
          <w:rFonts w:ascii="Tahoma" w:hAnsi="Tahoma" w:cs="Tahoma"/>
          <w:szCs w:val="24"/>
          <w:lang w:val="es-ES"/>
        </w:rPr>
        <w:t xml:space="preserve">la </w:t>
      </w:r>
      <w:r w:rsidRPr="002350F6">
        <w:rPr>
          <w:rFonts w:ascii="Tahoma" w:hAnsi="Tahoma" w:cs="Tahoma"/>
          <w:szCs w:val="24"/>
          <w:lang w:val="es-ES"/>
        </w:rPr>
        <w:t xml:space="preserve">denominada </w:t>
      </w:r>
      <w:r w:rsidR="001E1DE9" w:rsidRPr="002350F6">
        <w:rPr>
          <w:rFonts w:ascii="Tahoma" w:hAnsi="Tahoma" w:cs="Tahoma"/>
          <w:i/>
          <w:iCs/>
          <w:szCs w:val="24"/>
          <w:lang w:val="es-ES"/>
        </w:rPr>
        <w:t>prueba sobreviniente</w:t>
      </w:r>
      <w:r w:rsidR="001E1DE9" w:rsidRPr="002350F6">
        <w:rPr>
          <w:rFonts w:ascii="Tahoma" w:hAnsi="Tahoma" w:cs="Tahoma"/>
          <w:szCs w:val="24"/>
          <w:lang w:val="es-ES"/>
        </w:rPr>
        <w:t xml:space="preserve"> fue aportada dentro de un proceso que se tramita en el Juzgado 16 Laboral del Circuito de radicado 2022-327, </w:t>
      </w:r>
      <w:r w:rsidRPr="002350F6">
        <w:rPr>
          <w:rFonts w:ascii="Tahoma" w:hAnsi="Tahoma" w:cs="Tahoma"/>
          <w:szCs w:val="24"/>
          <w:lang w:val="es-ES"/>
        </w:rPr>
        <w:t xml:space="preserve">con </w:t>
      </w:r>
      <w:r w:rsidR="001E1DE9" w:rsidRPr="002350F6">
        <w:rPr>
          <w:rFonts w:ascii="Tahoma" w:hAnsi="Tahoma" w:cs="Tahoma"/>
          <w:szCs w:val="24"/>
          <w:lang w:val="es-ES"/>
        </w:rPr>
        <w:t xml:space="preserve">iguales fundamentos fácticos y pretensiones </w:t>
      </w:r>
      <w:r w:rsidRPr="002350F6">
        <w:rPr>
          <w:rFonts w:ascii="Tahoma" w:hAnsi="Tahoma" w:cs="Tahoma"/>
          <w:szCs w:val="24"/>
          <w:lang w:val="es-ES"/>
        </w:rPr>
        <w:t>del presente caso</w:t>
      </w:r>
      <w:r w:rsidR="000E1853" w:rsidRPr="002350F6">
        <w:rPr>
          <w:rFonts w:ascii="Tahoma" w:hAnsi="Tahoma" w:cs="Tahoma"/>
          <w:szCs w:val="24"/>
          <w:lang w:val="es-ES"/>
        </w:rPr>
        <w:t xml:space="preserve">. </w:t>
      </w:r>
    </w:p>
    <w:p w14:paraId="4D7A916F" w14:textId="722A26C3" w:rsidR="00B20ECC" w:rsidRPr="002350F6" w:rsidRDefault="00B20ECC" w:rsidP="002350F6">
      <w:pPr>
        <w:pStyle w:val="Textoindependiente31"/>
        <w:spacing w:line="276" w:lineRule="auto"/>
        <w:ind w:firstLine="708"/>
        <w:rPr>
          <w:rFonts w:ascii="Tahoma" w:hAnsi="Tahoma" w:cs="Tahoma"/>
          <w:szCs w:val="24"/>
        </w:rPr>
      </w:pPr>
    </w:p>
    <w:p w14:paraId="56020829" w14:textId="3C80D11B" w:rsidR="007827F8" w:rsidRPr="002350F6" w:rsidRDefault="00BE358F"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 xml:space="preserve">Revisados </w:t>
      </w:r>
      <w:r w:rsidR="00B20ECC" w:rsidRPr="002350F6">
        <w:rPr>
          <w:rFonts w:ascii="Tahoma" w:hAnsi="Tahoma" w:cs="Tahoma"/>
          <w:szCs w:val="24"/>
          <w:lang w:val="es-ES"/>
        </w:rPr>
        <w:t xml:space="preserve">los fundamentos fácticos de la demanda, se observa que en los </w:t>
      </w:r>
      <w:r w:rsidRPr="002350F6">
        <w:rPr>
          <w:rFonts w:ascii="Tahoma" w:hAnsi="Tahoma" w:cs="Tahoma"/>
          <w:szCs w:val="24"/>
          <w:lang w:val="es-ES"/>
        </w:rPr>
        <w:t xml:space="preserve">supuestos fácticos </w:t>
      </w:r>
      <w:r w:rsidR="00E96F5D" w:rsidRPr="002350F6">
        <w:rPr>
          <w:rFonts w:ascii="Tahoma" w:hAnsi="Tahoma" w:cs="Tahoma"/>
          <w:szCs w:val="24"/>
          <w:lang w:val="es-ES"/>
        </w:rPr>
        <w:t xml:space="preserve">26 y 27 </w:t>
      </w:r>
      <w:r w:rsidR="00BE043E" w:rsidRPr="002350F6">
        <w:rPr>
          <w:rFonts w:ascii="Tahoma" w:hAnsi="Tahoma" w:cs="Tahoma"/>
          <w:szCs w:val="24"/>
          <w:lang w:val="es-ES"/>
        </w:rPr>
        <w:t xml:space="preserve">se afirma que </w:t>
      </w:r>
      <w:r w:rsidRPr="002350F6">
        <w:rPr>
          <w:rFonts w:ascii="Tahoma" w:hAnsi="Tahoma" w:cs="Tahoma"/>
          <w:szCs w:val="24"/>
          <w:lang w:val="es-ES"/>
        </w:rPr>
        <w:t xml:space="preserve">dentro de la estructura del Banco Agrario una de las funciones del </w:t>
      </w:r>
      <w:proofErr w:type="gramStart"/>
      <w:r w:rsidRPr="002350F6">
        <w:rPr>
          <w:rFonts w:ascii="Tahoma" w:hAnsi="Tahoma" w:cs="Tahoma"/>
          <w:szCs w:val="24"/>
          <w:lang w:val="es-ES"/>
        </w:rPr>
        <w:t>Presidente</w:t>
      </w:r>
      <w:proofErr w:type="gramEnd"/>
      <w:r w:rsidRPr="002350F6">
        <w:rPr>
          <w:rFonts w:ascii="Tahoma" w:hAnsi="Tahoma" w:cs="Tahoma"/>
          <w:szCs w:val="24"/>
          <w:lang w:val="es-ES"/>
        </w:rPr>
        <w:t xml:space="preserve"> de la entidad, que para la fecha de los hechos era el Señor LUIS ENRIQUE LÓPEZ </w:t>
      </w:r>
      <w:proofErr w:type="spellStart"/>
      <w:r w:rsidRPr="002350F6">
        <w:rPr>
          <w:rFonts w:ascii="Tahoma" w:hAnsi="Tahoma" w:cs="Tahoma"/>
          <w:szCs w:val="24"/>
          <w:lang w:val="es-ES"/>
        </w:rPr>
        <w:t>DUSSAN</w:t>
      </w:r>
      <w:proofErr w:type="spellEnd"/>
      <w:r w:rsidRPr="002350F6">
        <w:rPr>
          <w:rFonts w:ascii="Tahoma" w:hAnsi="Tahoma" w:cs="Tahoma"/>
          <w:szCs w:val="24"/>
          <w:lang w:val="es-ES"/>
        </w:rPr>
        <w:t xml:space="preserve">, es la de actuar como el </w:t>
      </w:r>
      <w:r w:rsidRPr="002350F6">
        <w:rPr>
          <w:rFonts w:ascii="Tahoma" w:hAnsi="Tahoma" w:cs="Tahoma"/>
          <w:b/>
          <w:bCs/>
          <w:szCs w:val="24"/>
          <w:lang w:val="es-ES"/>
        </w:rPr>
        <w:t>nominador</w:t>
      </w:r>
      <w:r w:rsidRPr="002350F6">
        <w:rPr>
          <w:rFonts w:ascii="Tahoma" w:hAnsi="Tahoma" w:cs="Tahoma"/>
          <w:szCs w:val="24"/>
          <w:lang w:val="es-ES"/>
        </w:rPr>
        <w:t>, función que NO delegó a la Vicepresidente de Talento Humano, cargo que para ese entonces recaía en la Señora EDDY PATRICIA MORENO</w:t>
      </w:r>
      <w:r w:rsidR="007827F8" w:rsidRPr="002350F6">
        <w:rPr>
          <w:rFonts w:ascii="Tahoma" w:hAnsi="Tahoma" w:cs="Tahoma"/>
          <w:szCs w:val="24"/>
          <w:lang w:val="es-ES"/>
        </w:rPr>
        <w:t xml:space="preserve"> LÓPEZ</w:t>
      </w:r>
      <w:r w:rsidRPr="002350F6">
        <w:rPr>
          <w:rFonts w:ascii="Tahoma" w:hAnsi="Tahoma" w:cs="Tahoma"/>
          <w:szCs w:val="24"/>
          <w:lang w:val="es-ES"/>
        </w:rPr>
        <w:t xml:space="preserve">. A su vez, </w:t>
      </w:r>
      <w:r w:rsidR="00DF0866" w:rsidRPr="002350F6">
        <w:rPr>
          <w:rFonts w:ascii="Tahoma" w:hAnsi="Tahoma" w:cs="Tahoma"/>
          <w:szCs w:val="24"/>
          <w:lang w:val="es-ES"/>
        </w:rPr>
        <w:t xml:space="preserve">en la pretensión tercera de la demanda se pide que se </w:t>
      </w:r>
      <w:r w:rsidR="007827F8" w:rsidRPr="002350F6">
        <w:rPr>
          <w:rFonts w:ascii="Tahoma" w:hAnsi="Tahoma" w:cs="Tahoma"/>
          <w:szCs w:val="24"/>
          <w:lang w:val="es-ES"/>
        </w:rPr>
        <w:t>“</w:t>
      </w:r>
      <w:r w:rsidR="00DF0866" w:rsidRPr="00104735">
        <w:rPr>
          <w:rFonts w:ascii="Tahoma" w:hAnsi="Tahoma" w:cs="Tahoma"/>
          <w:i/>
          <w:iCs/>
          <w:sz w:val="22"/>
          <w:szCs w:val="24"/>
          <w:lang w:val="es-ES"/>
        </w:rPr>
        <w:t xml:space="preserve">declare </w:t>
      </w:r>
      <w:r w:rsidR="007827F8" w:rsidRPr="00104735">
        <w:rPr>
          <w:rFonts w:ascii="Tahoma" w:hAnsi="Tahoma" w:cs="Tahoma"/>
          <w:i/>
          <w:iCs/>
          <w:sz w:val="22"/>
          <w:szCs w:val="24"/>
          <w:lang w:val="es-ES"/>
        </w:rPr>
        <w:t>ineficaz la terminación unilateral e injusta y/o no renovación del contrato de trabajo</w:t>
      </w:r>
      <w:r w:rsidR="007827F8" w:rsidRPr="002350F6">
        <w:rPr>
          <w:rFonts w:ascii="Tahoma" w:hAnsi="Tahoma" w:cs="Tahoma"/>
          <w:i/>
          <w:iCs/>
          <w:szCs w:val="24"/>
          <w:lang w:val="es-ES"/>
        </w:rPr>
        <w:t xml:space="preserve">” </w:t>
      </w:r>
      <w:r w:rsidR="007827F8" w:rsidRPr="002350F6">
        <w:rPr>
          <w:rFonts w:ascii="Tahoma" w:hAnsi="Tahoma" w:cs="Tahoma"/>
          <w:szCs w:val="24"/>
          <w:lang w:val="es-ES"/>
        </w:rPr>
        <w:t xml:space="preserve">de la demandante porque al momento del despido, el 30 de junio de 2018, la Señora EDDY PATRICIA MORENO LÓPEZ no tenía facultad ni delegación del presidente Señor LUIS ENRIQUE LÓPEZ </w:t>
      </w:r>
      <w:proofErr w:type="spellStart"/>
      <w:r w:rsidR="007827F8" w:rsidRPr="002350F6">
        <w:rPr>
          <w:rFonts w:ascii="Tahoma" w:hAnsi="Tahoma" w:cs="Tahoma"/>
          <w:szCs w:val="24"/>
          <w:lang w:val="es-ES"/>
        </w:rPr>
        <w:t>DUSSAN</w:t>
      </w:r>
      <w:proofErr w:type="spellEnd"/>
      <w:r w:rsidR="007827F8" w:rsidRPr="002350F6">
        <w:rPr>
          <w:rFonts w:ascii="Tahoma" w:hAnsi="Tahoma" w:cs="Tahoma"/>
          <w:szCs w:val="24"/>
          <w:lang w:val="es-ES"/>
        </w:rPr>
        <w:t>.</w:t>
      </w:r>
    </w:p>
    <w:p w14:paraId="419713BA" w14:textId="77777777" w:rsidR="007827F8" w:rsidRPr="002350F6" w:rsidRDefault="007827F8" w:rsidP="002350F6">
      <w:pPr>
        <w:pStyle w:val="Textoindependiente31"/>
        <w:spacing w:line="276" w:lineRule="auto"/>
        <w:ind w:firstLine="708"/>
        <w:rPr>
          <w:rFonts w:ascii="Tahoma" w:hAnsi="Tahoma" w:cs="Tahoma"/>
          <w:szCs w:val="24"/>
        </w:rPr>
      </w:pPr>
    </w:p>
    <w:p w14:paraId="0FE15B71" w14:textId="7C10DA19" w:rsidR="00C468D0" w:rsidRPr="002350F6" w:rsidRDefault="007827F8" w:rsidP="002350F6">
      <w:pPr>
        <w:pStyle w:val="Textoindependiente31"/>
        <w:spacing w:line="276" w:lineRule="auto"/>
        <w:ind w:firstLine="708"/>
        <w:rPr>
          <w:rFonts w:ascii="Tahoma" w:hAnsi="Tahoma" w:cs="Tahoma"/>
          <w:szCs w:val="24"/>
        </w:rPr>
      </w:pPr>
      <w:r w:rsidRPr="002350F6">
        <w:rPr>
          <w:rFonts w:ascii="Tahoma" w:hAnsi="Tahoma" w:cs="Tahoma"/>
          <w:szCs w:val="24"/>
        </w:rPr>
        <w:t xml:space="preserve">  Contrastados estos hechos y </w:t>
      </w:r>
      <w:r w:rsidR="001A2C4F" w:rsidRPr="002350F6">
        <w:rPr>
          <w:rFonts w:ascii="Tahoma" w:hAnsi="Tahoma" w:cs="Tahoma"/>
          <w:szCs w:val="24"/>
        </w:rPr>
        <w:t xml:space="preserve">la </w:t>
      </w:r>
      <w:r w:rsidRPr="002350F6">
        <w:rPr>
          <w:rFonts w:ascii="Tahoma" w:hAnsi="Tahoma" w:cs="Tahoma"/>
          <w:szCs w:val="24"/>
        </w:rPr>
        <w:t>pretensión con los documentos que se rechazaron por extemporáneos</w:t>
      </w:r>
      <w:r w:rsidR="001A2C4F" w:rsidRPr="002350F6">
        <w:rPr>
          <w:rFonts w:ascii="Tahoma" w:hAnsi="Tahoma" w:cs="Tahoma"/>
          <w:szCs w:val="24"/>
        </w:rPr>
        <w:t>,</w:t>
      </w:r>
      <w:r w:rsidRPr="002350F6">
        <w:rPr>
          <w:rFonts w:ascii="Tahoma" w:hAnsi="Tahoma" w:cs="Tahoma"/>
          <w:szCs w:val="24"/>
        </w:rPr>
        <w:t xml:space="preserve"> la Sala mayoritaria advierte que todos </w:t>
      </w:r>
      <w:r w:rsidR="000E1853" w:rsidRPr="002350F6">
        <w:rPr>
          <w:rFonts w:ascii="Tahoma" w:hAnsi="Tahoma" w:cs="Tahoma"/>
          <w:szCs w:val="24"/>
        </w:rPr>
        <w:t xml:space="preserve">los documentos </w:t>
      </w:r>
      <w:r w:rsidRPr="002350F6">
        <w:rPr>
          <w:rFonts w:ascii="Tahoma" w:hAnsi="Tahoma" w:cs="Tahoma"/>
          <w:szCs w:val="24"/>
        </w:rPr>
        <w:t xml:space="preserve">se refieren precisamente </w:t>
      </w:r>
      <w:r w:rsidR="001A2C4F" w:rsidRPr="002350F6">
        <w:rPr>
          <w:rFonts w:ascii="Tahoma" w:hAnsi="Tahoma" w:cs="Tahoma"/>
          <w:szCs w:val="24"/>
        </w:rPr>
        <w:t>a</w:t>
      </w:r>
      <w:r w:rsidRPr="002350F6">
        <w:rPr>
          <w:rFonts w:ascii="Tahoma" w:hAnsi="Tahoma" w:cs="Tahoma"/>
          <w:szCs w:val="24"/>
        </w:rPr>
        <w:t xml:space="preserve"> la ausencia de actos administrativos de delegación por parte del presidente del Banco Agrario </w:t>
      </w:r>
      <w:r w:rsidR="001A2C4F" w:rsidRPr="002350F6">
        <w:rPr>
          <w:rFonts w:ascii="Tahoma" w:hAnsi="Tahoma" w:cs="Tahoma"/>
          <w:szCs w:val="24"/>
        </w:rPr>
        <w:t>para la fecha de la terminación del contrato de trabajo, de manera que no podían despreciarse sin más ni más por parte de la jueza de instancia porque de alguna manera dichos documentos eventualmente pueden tener un impacto en el esclarecimiento de los hechos. Así las cosas, la jueza debió acudir a la facultad de decretar prueba de oficio, como lo pregona los precedentes traídos a colación en esta providencia, especialmente la sentencia de la Sala de Casación Laboral de la Corte Suprema de Justicia</w:t>
      </w:r>
      <w:r w:rsidR="00C468D0" w:rsidRPr="002350F6">
        <w:rPr>
          <w:rFonts w:ascii="Tahoma" w:hAnsi="Tahoma" w:cs="Tahoma"/>
          <w:szCs w:val="24"/>
        </w:rPr>
        <w:t xml:space="preserve">, habida cuenta de que estamos ante lo que el tratadista Jorge Tirado Hernández reconoce como la </w:t>
      </w:r>
      <w:r w:rsidR="00C468D0" w:rsidRPr="002350F6">
        <w:rPr>
          <w:rFonts w:ascii="Tahoma" w:hAnsi="Tahoma" w:cs="Tahoma"/>
          <w:b/>
          <w:iCs/>
          <w:szCs w:val="24"/>
        </w:rPr>
        <w:t>prueba insinuada</w:t>
      </w:r>
      <w:r w:rsidR="00C468D0" w:rsidRPr="002350F6">
        <w:rPr>
          <w:rFonts w:ascii="Tahoma" w:hAnsi="Tahoma" w:cs="Tahoma"/>
          <w:szCs w:val="24"/>
        </w:rPr>
        <w:t xml:space="preserve">, esto es, aquella que ha sido sugerida por una de las partes. </w:t>
      </w:r>
    </w:p>
    <w:p w14:paraId="55F631D6" w14:textId="79E5CDBD" w:rsidR="001A2C4F" w:rsidRPr="002350F6" w:rsidRDefault="001A2C4F" w:rsidP="002350F6">
      <w:pPr>
        <w:pStyle w:val="Textoindependiente31"/>
        <w:spacing w:line="276" w:lineRule="auto"/>
        <w:rPr>
          <w:rFonts w:ascii="Tahoma" w:hAnsi="Tahoma" w:cs="Tahoma"/>
          <w:szCs w:val="24"/>
        </w:rPr>
      </w:pPr>
    </w:p>
    <w:p w14:paraId="50AA8DDA" w14:textId="139F325A" w:rsidR="008E328B" w:rsidRPr="002350F6" w:rsidRDefault="00C468D0"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t xml:space="preserve">Ahora, a efectos de garantizar el derecho de contradicción al máximo, lo que deviene no es introducir dichos instrumentos como prueba documental sino traerlos al proceso como </w:t>
      </w:r>
      <w:r w:rsidRPr="002350F6">
        <w:rPr>
          <w:rFonts w:ascii="Tahoma" w:hAnsi="Tahoma" w:cs="Tahoma"/>
          <w:b/>
          <w:bCs/>
          <w:szCs w:val="24"/>
          <w:lang w:val="es-ES"/>
        </w:rPr>
        <w:t xml:space="preserve">prueba trasladada, </w:t>
      </w:r>
      <w:r w:rsidR="001A2C4F" w:rsidRPr="002350F6">
        <w:rPr>
          <w:rFonts w:ascii="Tahoma" w:hAnsi="Tahoma" w:cs="Tahoma"/>
          <w:szCs w:val="24"/>
          <w:lang w:val="es-ES"/>
        </w:rPr>
        <w:t xml:space="preserve">como quiera que efectivamente no hay certeza del origen de </w:t>
      </w:r>
      <w:r w:rsidRPr="002350F6">
        <w:rPr>
          <w:rFonts w:ascii="Tahoma" w:hAnsi="Tahoma" w:cs="Tahoma"/>
          <w:szCs w:val="24"/>
          <w:lang w:val="es-ES"/>
        </w:rPr>
        <w:t>aquellos, pues a pesar de que el demandante afirmó que los documentos reposan en el Juzgado 16 Laboral del Circuito de radicado 2022-327, no especificó datos vitales del proceso como son el radicado completo y el nombre de las partes</w:t>
      </w:r>
      <w:r w:rsidR="008E328B" w:rsidRPr="002350F6">
        <w:rPr>
          <w:rFonts w:ascii="Tahoma" w:hAnsi="Tahoma" w:cs="Tahoma"/>
          <w:szCs w:val="24"/>
          <w:lang w:val="es-ES"/>
        </w:rPr>
        <w:t>, y en todo caso no existe certificado de dicho juzgado que asegure que esos documentos hacen parte de ese proceso.</w:t>
      </w:r>
      <w:r w:rsidRPr="002350F6">
        <w:rPr>
          <w:rFonts w:ascii="Tahoma" w:hAnsi="Tahoma" w:cs="Tahoma"/>
          <w:szCs w:val="24"/>
          <w:lang w:val="es-ES"/>
        </w:rPr>
        <w:t xml:space="preserve"> </w:t>
      </w:r>
    </w:p>
    <w:p w14:paraId="328A6C16" w14:textId="77777777" w:rsidR="008E328B" w:rsidRPr="002350F6" w:rsidRDefault="008E328B" w:rsidP="002350F6">
      <w:pPr>
        <w:pStyle w:val="Textoindependiente31"/>
        <w:spacing w:line="276" w:lineRule="auto"/>
        <w:ind w:firstLine="708"/>
        <w:rPr>
          <w:rFonts w:ascii="Tahoma" w:hAnsi="Tahoma" w:cs="Tahoma"/>
          <w:szCs w:val="24"/>
        </w:rPr>
      </w:pPr>
    </w:p>
    <w:p w14:paraId="6316D40E" w14:textId="2D8BF110" w:rsidR="008E328B" w:rsidRPr="002350F6" w:rsidRDefault="00C468D0" w:rsidP="002350F6">
      <w:pPr>
        <w:pStyle w:val="Textoindependiente31"/>
        <w:spacing w:line="276" w:lineRule="auto"/>
        <w:ind w:firstLine="708"/>
        <w:rPr>
          <w:rFonts w:ascii="Tahoma" w:hAnsi="Tahoma" w:cs="Tahoma"/>
          <w:szCs w:val="24"/>
          <w:lang w:val="es-ES"/>
        </w:rPr>
      </w:pPr>
      <w:r w:rsidRPr="002350F6">
        <w:rPr>
          <w:rFonts w:ascii="Tahoma" w:hAnsi="Tahoma" w:cs="Tahoma"/>
          <w:szCs w:val="24"/>
          <w:lang w:val="es-ES"/>
        </w:rPr>
        <w:lastRenderedPageBreak/>
        <w:t>En consecuencia</w:t>
      </w:r>
      <w:r w:rsidR="008E328B" w:rsidRPr="002350F6">
        <w:rPr>
          <w:rFonts w:ascii="Tahoma" w:hAnsi="Tahoma" w:cs="Tahoma"/>
          <w:szCs w:val="24"/>
          <w:lang w:val="es-ES"/>
        </w:rPr>
        <w:t>,</w:t>
      </w:r>
      <w:r w:rsidRPr="002350F6">
        <w:rPr>
          <w:rFonts w:ascii="Tahoma" w:hAnsi="Tahoma" w:cs="Tahoma"/>
          <w:szCs w:val="24"/>
          <w:lang w:val="es-ES"/>
        </w:rPr>
        <w:t xml:space="preserve"> se revocará el auto apelado </w:t>
      </w:r>
      <w:r w:rsidR="008E328B" w:rsidRPr="002350F6">
        <w:rPr>
          <w:rFonts w:ascii="Tahoma" w:hAnsi="Tahoma" w:cs="Tahoma"/>
          <w:szCs w:val="24"/>
          <w:lang w:val="es-ES"/>
        </w:rPr>
        <w:t>y en su lugar se ordenará al Juzgado Laboral del Circuito de Dosquebradas que</w:t>
      </w:r>
      <w:r w:rsidR="000E1853" w:rsidRPr="002350F6">
        <w:rPr>
          <w:rFonts w:ascii="Tahoma" w:hAnsi="Tahoma" w:cs="Tahoma"/>
          <w:szCs w:val="24"/>
          <w:lang w:val="es-ES"/>
        </w:rPr>
        <w:t>,</w:t>
      </w:r>
      <w:r w:rsidR="008E328B" w:rsidRPr="002350F6">
        <w:rPr>
          <w:rFonts w:ascii="Tahoma" w:hAnsi="Tahoma" w:cs="Tahoma"/>
          <w:szCs w:val="24"/>
          <w:lang w:val="es-ES"/>
        </w:rPr>
        <w:t xml:space="preserve"> previo a establecer los datos completos del proceso donde supuestamente reposan los documentos objeto de este auto, ordene la respectiva prueba trasladada, garantizando el derecho de defensa de la contraparte, en los términos del artículo 174 del Código General del Proceso. </w:t>
      </w:r>
    </w:p>
    <w:p w14:paraId="7BF1E8A5" w14:textId="77777777" w:rsidR="008E328B" w:rsidRPr="002350F6" w:rsidRDefault="008E328B" w:rsidP="002350F6">
      <w:pPr>
        <w:pStyle w:val="Textoindependiente31"/>
        <w:spacing w:line="276" w:lineRule="auto"/>
        <w:ind w:firstLine="708"/>
        <w:rPr>
          <w:rFonts w:ascii="Tahoma" w:hAnsi="Tahoma" w:cs="Tahoma"/>
          <w:szCs w:val="24"/>
        </w:rPr>
      </w:pPr>
    </w:p>
    <w:p w14:paraId="75334A94" w14:textId="4A229A08" w:rsidR="00EE1C36" w:rsidRPr="002350F6" w:rsidRDefault="008E328B" w:rsidP="002350F6">
      <w:pPr>
        <w:spacing w:after="0"/>
        <w:ind w:right="51" w:firstLine="708"/>
        <w:jc w:val="both"/>
        <w:rPr>
          <w:rFonts w:ascii="Tahoma" w:hAnsi="Tahoma" w:cs="Tahoma"/>
          <w:sz w:val="24"/>
          <w:szCs w:val="24"/>
        </w:rPr>
      </w:pPr>
      <w:r w:rsidRPr="002350F6">
        <w:rPr>
          <w:rFonts w:ascii="Tahoma" w:hAnsi="Tahoma" w:cs="Tahoma"/>
          <w:sz w:val="24"/>
          <w:szCs w:val="24"/>
        </w:rPr>
        <w:t>Sin c</w:t>
      </w:r>
      <w:r w:rsidR="00EE1C36" w:rsidRPr="002350F6">
        <w:rPr>
          <w:rFonts w:ascii="Tahoma" w:hAnsi="Tahoma" w:cs="Tahoma"/>
          <w:sz w:val="24"/>
          <w:szCs w:val="24"/>
        </w:rPr>
        <w:t xml:space="preserve">ostas en esta </w:t>
      </w:r>
      <w:r w:rsidRPr="002350F6">
        <w:rPr>
          <w:rFonts w:ascii="Tahoma" w:hAnsi="Tahoma" w:cs="Tahoma"/>
          <w:sz w:val="24"/>
          <w:szCs w:val="24"/>
        </w:rPr>
        <w:t>s</w:t>
      </w:r>
      <w:r w:rsidR="00EE1C36" w:rsidRPr="002350F6">
        <w:rPr>
          <w:rFonts w:ascii="Tahoma" w:hAnsi="Tahoma" w:cs="Tahoma"/>
          <w:sz w:val="24"/>
          <w:szCs w:val="24"/>
        </w:rPr>
        <w:t xml:space="preserve">ede </w:t>
      </w:r>
      <w:r w:rsidRPr="002350F6">
        <w:rPr>
          <w:rFonts w:ascii="Tahoma" w:hAnsi="Tahoma" w:cs="Tahoma"/>
          <w:sz w:val="24"/>
          <w:szCs w:val="24"/>
        </w:rPr>
        <w:t>por haber salido avante el recurso de apelación.</w:t>
      </w:r>
    </w:p>
    <w:p w14:paraId="21163AA7" w14:textId="77777777" w:rsidR="00E52341" w:rsidRPr="002350F6" w:rsidRDefault="00E52341" w:rsidP="002350F6">
      <w:pPr>
        <w:spacing w:after="0"/>
        <w:ind w:right="51"/>
        <w:jc w:val="both"/>
        <w:rPr>
          <w:rFonts w:ascii="Tahoma" w:hAnsi="Tahoma" w:cs="Tahoma"/>
          <w:sz w:val="24"/>
          <w:szCs w:val="24"/>
        </w:rPr>
      </w:pPr>
    </w:p>
    <w:p w14:paraId="03E7A385" w14:textId="72BA63BD" w:rsidR="00E52341" w:rsidRPr="002350F6" w:rsidRDefault="004E5C05" w:rsidP="002350F6">
      <w:pPr>
        <w:spacing w:after="0"/>
        <w:ind w:right="51"/>
        <w:jc w:val="both"/>
        <w:rPr>
          <w:rFonts w:ascii="Tahoma" w:hAnsi="Tahoma" w:cs="Tahoma"/>
          <w:sz w:val="24"/>
          <w:szCs w:val="24"/>
        </w:rPr>
      </w:pPr>
      <w:r w:rsidRPr="002350F6">
        <w:rPr>
          <w:rFonts w:ascii="Tahoma" w:hAnsi="Tahoma" w:cs="Tahoma"/>
          <w:sz w:val="24"/>
          <w:szCs w:val="24"/>
        </w:rPr>
        <w:t xml:space="preserve">En mérito de lo expuesto, la </w:t>
      </w:r>
      <w:r w:rsidRPr="002350F6">
        <w:rPr>
          <w:rFonts w:ascii="Tahoma" w:hAnsi="Tahoma" w:cs="Tahoma"/>
          <w:b/>
          <w:sz w:val="24"/>
          <w:szCs w:val="24"/>
        </w:rPr>
        <w:t xml:space="preserve">Sala de Decisión Laboral </w:t>
      </w:r>
      <w:r w:rsidR="008E328B" w:rsidRPr="002350F6">
        <w:rPr>
          <w:rFonts w:ascii="Tahoma" w:hAnsi="Tahoma" w:cs="Tahoma"/>
          <w:b/>
          <w:sz w:val="24"/>
          <w:szCs w:val="24"/>
        </w:rPr>
        <w:t xml:space="preserve">No. 4 </w:t>
      </w:r>
      <w:r w:rsidRPr="002350F6">
        <w:rPr>
          <w:rFonts w:ascii="Tahoma" w:hAnsi="Tahoma" w:cs="Tahoma"/>
          <w:b/>
          <w:sz w:val="24"/>
          <w:szCs w:val="24"/>
        </w:rPr>
        <w:t>del Tribunal Superior de Pereira</w:t>
      </w:r>
      <w:r w:rsidRPr="002350F6">
        <w:rPr>
          <w:rFonts w:ascii="Tahoma" w:hAnsi="Tahoma" w:cs="Tahoma"/>
          <w:sz w:val="24"/>
          <w:szCs w:val="24"/>
        </w:rPr>
        <w:t xml:space="preserve">, </w:t>
      </w:r>
    </w:p>
    <w:p w14:paraId="7D24EC4E" w14:textId="77777777" w:rsidR="00E52341" w:rsidRPr="002350F6" w:rsidRDefault="00E52341" w:rsidP="002350F6">
      <w:pPr>
        <w:spacing w:after="0"/>
        <w:ind w:right="51"/>
        <w:jc w:val="both"/>
        <w:rPr>
          <w:rFonts w:ascii="Tahoma" w:hAnsi="Tahoma" w:cs="Tahoma"/>
          <w:b/>
          <w:sz w:val="24"/>
          <w:szCs w:val="24"/>
        </w:rPr>
      </w:pPr>
    </w:p>
    <w:p w14:paraId="590611CA" w14:textId="77777777" w:rsidR="00E52341" w:rsidRPr="002350F6" w:rsidRDefault="004E5C05" w:rsidP="002350F6">
      <w:pPr>
        <w:spacing w:after="0"/>
        <w:ind w:right="51"/>
        <w:jc w:val="center"/>
        <w:rPr>
          <w:rFonts w:ascii="Tahoma" w:hAnsi="Tahoma" w:cs="Tahoma"/>
          <w:sz w:val="24"/>
          <w:szCs w:val="24"/>
        </w:rPr>
      </w:pPr>
      <w:r w:rsidRPr="002350F6">
        <w:rPr>
          <w:rFonts w:ascii="Tahoma" w:hAnsi="Tahoma" w:cs="Tahoma"/>
          <w:b/>
          <w:sz w:val="24"/>
          <w:szCs w:val="24"/>
        </w:rPr>
        <w:t>RESUELVE</w:t>
      </w:r>
    </w:p>
    <w:p w14:paraId="72EE72BE" w14:textId="77777777" w:rsidR="00E52341" w:rsidRPr="002350F6" w:rsidRDefault="00E52341" w:rsidP="005E1B3B">
      <w:pPr>
        <w:spacing w:after="0"/>
        <w:ind w:right="51"/>
        <w:rPr>
          <w:rFonts w:ascii="Tahoma" w:eastAsia="Times New Roman" w:hAnsi="Tahoma" w:cs="Tahoma"/>
          <w:b/>
          <w:bCs/>
          <w:sz w:val="24"/>
          <w:szCs w:val="24"/>
          <w:lang w:val="es-ES" w:eastAsia="es-ES"/>
        </w:rPr>
      </w:pPr>
    </w:p>
    <w:p w14:paraId="0C917522" w14:textId="2DAF24D5" w:rsidR="00E52341" w:rsidRPr="002350F6" w:rsidRDefault="003E6F7F" w:rsidP="002350F6">
      <w:pPr>
        <w:spacing w:after="0"/>
        <w:ind w:right="51" w:firstLine="708"/>
        <w:jc w:val="both"/>
        <w:rPr>
          <w:rFonts w:ascii="Tahoma" w:eastAsia="Times New Roman" w:hAnsi="Tahoma" w:cs="Tahoma"/>
          <w:sz w:val="24"/>
          <w:szCs w:val="24"/>
          <w:lang w:val="es-ES" w:eastAsia="es-ES"/>
        </w:rPr>
      </w:pPr>
      <w:r w:rsidRPr="002350F6">
        <w:rPr>
          <w:rFonts w:ascii="Tahoma" w:eastAsia="Times New Roman" w:hAnsi="Tahoma" w:cs="Tahoma"/>
          <w:b/>
          <w:bCs/>
          <w:sz w:val="24"/>
          <w:szCs w:val="24"/>
          <w:lang w:val="es-ES" w:eastAsia="es-ES"/>
        </w:rPr>
        <w:t xml:space="preserve">PRIMERO: </w:t>
      </w:r>
      <w:r w:rsidR="008E328B" w:rsidRPr="002350F6">
        <w:rPr>
          <w:rFonts w:ascii="Tahoma" w:eastAsia="Times New Roman" w:hAnsi="Tahoma" w:cs="Tahoma"/>
          <w:b/>
          <w:bCs/>
          <w:sz w:val="24"/>
          <w:szCs w:val="24"/>
          <w:lang w:val="es-ES" w:eastAsia="es-ES"/>
        </w:rPr>
        <w:t>REVOCA</w:t>
      </w:r>
      <w:r w:rsidR="00EE1C36" w:rsidRPr="002350F6">
        <w:rPr>
          <w:rFonts w:ascii="Tahoma" w:eastAsia="Times New Roman" w:hAnsi="Tahoma" w:cs="Tahoma"/>
          <w:b/>
          <w:bCs/>
          <w:sz w:val="24"/>
          <w:szCs w:val="24"/>
          <w:lang w:val="es-ES" w:eastAsia="es-ES"/>
        </w:rPr>
        <w:t>R</w:t>
      </w:r>
      <w:r w:rsidRPr="002350F6">
        <w:rPr>
          <w:rFonts w:ascii="Tahoma" w:eastAsia="Times New Roman" w:hAnsi="Tahoma" w:cs="Tahoma"/>
          <w:b/>
          <w:bCs/>
          <w:sz w:val="24"/>
          <w:szCs w:val="24"/>
          <w:lang w:val="es-ES" w:eastAsia="es-ES"/>
        </w:rPr>
        <w:t xml:space="preserve"> </w:t>
      </w:r>
      <w:r w:rsidR="38D5D352" w:rsidRPr="002350F6">
        <w:rPr>
          <w:rFonts w:ascii="Tahoma" w:eastAsia="Times New Roman" w:hAnsi="Tahoma" w:cs="Tahoma"/>
          <w:sz w:val="24"/>
          <w:szCs w:val="24"/>
          <w:lang w:val="es-ES" w:eastAsia="es-ES"/>
        </w:rPr>
        <w:t>el a</w:t>
      </w:r>
      <w:r w:rsidR="000734C5" w:rsidRPr="002350F6">
        <w:rPr>
          <w:rFonts w:ascii="Tahoma" w:eastAsia="Times New Roman" w:hAnsi="Tahoma" w:cs="Tahoma"/>
          <w:sz w:val="24"/>
          <w:szCs w:val="24"/>
          <w:lang w:val="es-ES" w:eastAsia="es-ES"/>
        </w:rPr>
        <w:t xml:space="preserve">uto interlocutorio de </w:t>
      </w:r>
      <w:r w:rsidR="00EE1C36" w:rsidRPr="002350F6">
        <w:rPr>
          <w:rFonts w:ascii="Tahoma" w:eastAsia="Times New Roman" w:hAnsi="Tahoma" w:cs="Tahoma"/>
          <w:sz w:val="24"/>
          <w:szCs w:val="24"/>
          <w:lang w:val="es-ES" w:eastAsia="es-ES"/>
        </w:rPr>
        <w:t>11 de diciembre de 2023</w:t>
      </w:r>
      <w:r w:rsidR="00FA45FE" w:rsidRPr="002350F6">
        <w:rPr>
          <w:rFonts w:ascii="Tahoma" w:eastAsia="Times New Roman" w:hAnsi="Tahoma" w:cs="Tahoma"/>
          <w:sz w:val="24"/>
          <w:szCs w:val="24"/>
          <w:lang w:val="es-ES" w:eastAsia="es-ES"/>
        </w:rPr>
        <w:t xml:space="preserve">, </w:t>
      </w:r>
      <w:r w:rsidR="00EE1C36" w:rsidRPr="002350F6">
        <w:rPr>
          <w:rFonts w:ascii="Tahoma" w:eastAsia="Times New Roman" w:hAnsi="Tahoma" w:cs="Tahoma"/>
          <w:sz w:val="24"/>
          <w:szCs w:val="24"/>
          <w:lang w:val="es-ES" w:eastAsia="es-ES"/>
        </w:rPr>
        <w:t>proferid</w:t>
      </w:r>
      <w:r w:rsidR="008E328B" w:rsidRPr="002350F6">
        <w:rPr>
          <w:rFonts w:ascii="Tahoma" w:eastAsia="Times New Roman" w:hAnsi="Tahoma" w:cs="Tahoma"/>
          <w:sz w:val="24"/>
          <w:szCs w:val="24"/>
          <w:lang w:val="es-ES" w:eastAsia="es-ES"/>
        </w:rPr>
        <w:t>o</w:t>
      </w:r>
      <w:r w:rsidR="00EE1C36" w:rsidRPr="002350F6">
        <w:rPr>
          <w:rFonts w:ascii="Tahoma" w:eastAsia="Times New Roman" w:hAnsi="Tahoma" w:cs="Tahoma"/>
          <w:sz w:val="24"/>
          <w:szCs w:val="24"/>
          <w:lang w:val="es-ES" w:eastAsia="es-ES"/>
        </w:rPr>
        <w:t xml:space="preserve"> por el Juzgado Laboral del Circuito de Dosquebradas, </w:t>
      </w:r>
      <w:r w:rsidR="008E328B" w:rsidRPr="002350F6">
        <w:rPr>
          <w:rFonts w:ascii="Tahoma" w:eastAsia="Times New Roman" w:hAnsi="Tahoma" w:cs="Tahoma"/>
          <w:sz w:val="24"/>
          <w:szCs w:val="24"/>
          <w:lang w:val="es-ES" w:eastAsia="es-ES"/>
        </w:rPr>
        <w:t xml:space="preserve">dentro del proceso adelantado </w:t>
      </w:r>
      <w:r w:rsidR="00EE1C36" w:rsidRPr="002350F6">
        <w:rPr>
          <w:rFonts w:ascii="Tahoma" w:eastAsia="Times New Roman" w:hAnsi="Tahoma" w:cs="Tahoma"/>
          <w:sz w:val="24"/>
          <w:szCs w:val="24"/>
          <w:lang w:val="es-ES" w:eastAsia="es-ES"/>
        </w:rPr>
        <w:t xml:space="preserve">por la señora </w:t>
      </w:r>
      <w:r w:rsidR="006C179A" w:rsidRPr="002350F6">
        <w:rPr>
          <w:rFonts w:ascii="Tahoma" w:eastAsia="Times New Roman" w:hAnsi="Tahoma" w:cs="Tahoma"/>
          <w:sz w:val="24"/>
          <w:szCs w:val="24"/>
          <w:lang w:val="es-ES" w:eastAsia="es-ES"/>
        </w:rPr>
        <w:t>Marta</w:t>
      </w:r>
      <w:r w:rsidR="00EE1C36" w:rsidRPr="002350F6">
        <w:rPr>
          <w:rFonts w:ascii="Tahoma" w:eastAsia="Times New Roman" w:hAnsi="Tahoma" w:cs="Tahoma"/>
          <w:sz w:val="24"/>
          <w:szCs w:val="24"/>
          <w:lang w:val="es-ES" w:eastAsia="es-ES"/>
        </w:rPr>
        <w:t xml:space="preserve"> Victoria Suárez Osorio </w:t>
      </w:r>
      <w:r w:rsidR="008E328B" w:rsidRPr="002350F6">
        <w:rPr>
          <w:rFonts w:ascii="Tahoma" w:eastAsia="Times New Roman" w:hAnsi="Tahoma" w:cs="Tahoma"/>
          <w:sz w:val="24"/>
          <w:szCs w:val="24"/>
          <w:lang w:val="es-ES" w:eastAsia="es-ES"/>
        </w:rPr>
        <w:t xml:space="preserve">en contra del </w:t>
      </w:r>
      <w:r w:rsidR="00EE1C36" w:rsidRPr="002350F6">
        <w:rPr>
          <w:rFonts w:ascii="Tahoma" w:eastAsia="Times New Roman" w:hAnsi="Tahoma" w:cs="Tahoma"/>
          <w:sz w:val="24"/>
          <w:szCs w:val="24"/>
          <w:lang w:val="es-ES" w:eastAsia="es-ES"/>
        </w:rPr>
        <w:t>Banco Agrario de Colombia S.A.</w:t>
      </w:r>
      <w:r w:rsidR="008E328B" w:rsidRPr="002350F6">
        <w:rPr>
          <w:rFonts w:ascii="Tahoma" w:eastAsia="Times New Roman" w:hAnsi="Tahoma" w:cs="Tahoma"/>
          <w:sz w:val="24"/>
          <w:szCs w:val="24"/>
          <w:lang w:val="es-ES" w:eastAsia="es-ES"/>
        </w:rPr>
        <w:t xml:space="preserve">, conforme a las consideraciones expresadas en esta providencia. </w:t>
      </w:r>
    </w:p>
    <w:p w14:paraId="30D5EA6A" w14:textId="77777777" w:rsidR="00EE1C36" w:rsidRPr="002350F6" w:rsidRDefault="00EE1C36" w:rsidP="002350F6">
      <w:pPr>
        <w:spacing w:after="0"/>
        <w:ind w:right="51"/>
        <w:jc w:val="both"/>
        <w:rPr>
          <w:rFonts w:ascii="Tahoma" w:eastAsia="Times New Roman" w:hAnsi="Tahoma" w:cs="Tahoma"/>
          <w:sz w:val="24"/>
          <w:szCs w:val="24"/>
          <w:lang w:val="es-ES" w:eastAsia="es-ES"/>
        </w:rPr>
      </w:pPr>
    </w:p>
    <w:p w14:paraId="445BD64E" w14:textId="6CABAF94" w:rsidR="008E328B" w:rsidRPr="002350F6" w:rsidRDefault="00EE1C36" w:rsidP="002350F6">
      <w:pPr>
        <w:pStyle w:val="Textoindependiente31"/>
        <w:spacing w:line="276" w:lineRule="auto"/>
        <w:ind w:firstLine="708"/>
        <w:rPr>
          <w:rFonts w:ascii="Tahoma" w:hAnsi="Tahoma" w:cs="Tahoma"/>
          <w:szCs w:val="24"/>
          <w:lang w:val="es-ES"/>
        </w:rPr>
      </w:pPr>
      <w:r w:rsidRPr="002350F6">
        <w:rPr>
          <w:rFonts w:ascii="Tahoma" w:hAnsi="Tahoma" w:cs="Tahoma"/>
          <w:b/>
          <w:bCs/>
          <w:szCs w:val="24"/>
          <w:lang w:val="es-ES"/>
        </w:rPr>
        <w:t xml:space="preserve">SEGUNDO: </w:t>
      </w:r>
      <w:r w:rsidR="008E328B" w:rsidRPr="002350F6">
        <w:rPr>
          <w:rFonts w:ascii="Tahoma" w:hAnsi="Tahoma" w:cs="Tahoma"/>
          <w:szCs w:val="24"/>
          <w:lang w:val="es-ES"/>
        </w:rPr>
        <w:t xml:space="preserve">En su lugar, </w:t>
      </w:r>
      <w:r w:rsidR="008E328B" w:rsidRPr="002350F6">
        <w:rPr>
          <w:rFonts w:ascii="Tahoma" w:hAnsi="Tahoma" w:cs="Tahoma"/>
          <w:b/>
          <w:bCs/>
          <w:szCs w:val="24"/>
          <w:lang w:val="es-ES"/>
        </w:rPr>
        <w:t xml:space="preserve">ORDENAR </w:t>
      </w:r>
      <w:r w:rsidR="008E328B" w:rsidRPr="002350F6">
        <w:rPr>
          <w:rFonts w:ascii="Tahoma" w:hAnsi="Tahoma" w:cs="Tahoma"/>
          <w:szCs w:val="24"/>
          <w:lang w:val="es-ES"/>
        </w:rPr>
        <w:t>al Juzgado Laboral del Circuito de Dosquebradas que</w:t>
      </w:r>
      <w:r w:rsidR="000E1853" w:rsidRPr="002350F6">
        <w:rPr>
          <w:rFonts w:ascii="Tahoma" w:hAnsi="Tahoma" w:cs="Tahoma"/>
          <w:szCs w:val="24"/>
          <w:lang w:val="es-ES"/>
        </w:rPr>
        <w:t>,</w:t>
      </w:r>
      <w:r w:rsidR="008E328B" w:rsidRPr="002350F6">
        <w:rPr>
          <w:rFonts w:ascii="Tahoma" w:hAnsi="Tahoma" w:cs="Tahoma"/>
          <w:szCs w:val="24"/>
          <w:lang w:val="es-ES"/>
        </w:rPr>
        <w:t xml:space="preserve"> previo a establecer los datos completos del proceso donde supuestamente reposan los documentos objeto de este auto, ordene la respectiva prueba trasladada, garantizando el derecho de defensa de la contraparte, en los términos del artículo 174 del Código General del Proceso. </w:t>
      </w:r>
    </w:p>
    <w:p w14:paraId="0B53ECB4" w14:textId="77777777" w:rsidR="008E328B" w:rsidRPr="005E1B3B" w:rsidRDefault="008E328B" w:rsidP="002350F6">
      <w:pPr>
        <w:spacing w:after="0"/>
        <w:ind w:right="51"/>
        <w:jc w:val="both"/>
        <w:rPr>
          <w:rFonts w:ascii="Tahoma" w:hAnsi="Tahoma" w:cs="Tahoma"/>
          <w:b/>
          <w:sz w:val="24"/>
          <w:szCs w:val="24"/>
          <w:lang w:val="es-ES"/>
        </w:rPr>
      </w:pPr>
    </w:p>
    <w:p w14:paraId="7700091F" w14:textId="3ABD7874" w:rsidR="00E52341" w:rsidRPr="002350F6" w:rsidRDefault="008E328B" w:rsidP="002350F6">
      <w:pPr>
        <w:spacing w:after="0"/>
        <w:ind w:right="51" w:firstLine="708"/>
        <w:jc w:val="both"/>
        <w:rPr>
          <w:rFonts w:ascii="Tahoma" w:hAnsi="Tahoma" w:cs="Tahoma"/>
          <w:sz w:val="24"/>
          <w:szCs w:val="24"/>
        </w:rPr>
      </w:pPr>
      <w:r w:rsidRPr="002350F6">
        <w:rPr>
          <w:rFonts w:ascii="Tahoma" w:hAnsi="Tahoma" w:cs="Tahoma"/>
          <w:b/>
          <w:sz w:val="24"/>
          <w:szCs w:val="24"/>
        </w:rPr>
        <w:t xml:space="preserve">TERCERO: </w:t>
      </w:r>
      <w:r w:rsidRPr="002350F6">
        <w:rPr>
          <w:rFonts w:ascii="Tahoma" w:hAnsi="Tahoma" w:cs="Tahoma"/>
          <w:sz w:val="24"/>
          <w:szCs w:val="24"/>
        </w:rPr>
        <w:t>Sin</w:t>
      </w:r>
      <w:r w:rsidR="00EE1C36" w:rsidRPr="002350F6">
        <w:rPr>
          <w:rFonts w:ascii="Tahoma" w:hAnsi="Tahoma" w:cs="Tahoma"/>
          <w:sz w:val="24"/>
          <w:szCs w:val="24"/>
        </w:rPr>
        <w:t xml:space="preserve"> costas </w:t>
      </w:r>
      <w:r w:rsidRPr="002350F6">
        <w:rPr>
          <w:rFonts w:ascii="Tahoma" w:hAnsi="Tahoma" w:cs="Tahoma"/>
          <w:sz w:val="24"/>
          <w:szCs w:val="24"/>
        </w:rPr>
        <w:t xml:space="preserve">en esta instancia. </w:t>
      </w:r>
    </w:p>
    <w:p w14:paraId="235EE973" w14:textId="77777777" w:rsidR="002350F6" w:rsidRPr="002350F6" w:rsidRDefault="002350F6" w:rsidP="002350F6">
      <w:pPr>
        <w:spacing w:after="0"/>
        <w:ind w:firstLine="708"/>
        <w:jc w:val="both"/>
        <w:rPr>
          <w:rFonts w:ascii="Tahoma" w:eastAsia="Tahoma" w:hAnsi="Tahoma" w:cs="Tahoma"/>
          <w:sz w:val="24"/>
          <w:szCs w:val="24"/>
          <w:lang w:val="es-ES"/>
        </w:rPr>
      </w:pPr>
    </w:p>
    <w:p w14:paraId="0B2E977B" w14:textId="77777777" w:rsidR="002350F6" w:rsidRPr="002350F6" w:rsidRDefault="002350F6" w:rsidP="002350F6">
      <w:pPr>
        <w:spacing w:after="0"/>
        <w:ind w:firstLine="709"/>
        <w:rPr>
          <w:rFonts w:ascii="Tahoma" w:eastAsia="Century Gothic" w:hAnsi="Tahoma" w:cs="Tahoma"/>
          <w:b/>
          <w:sz w:val="24"/>
          <w:szCs w:val="24"/>
        </w:rPr>
      </w:pPr>
      <w:r w:rsidRPr="002350F6">
        <w:rPr>
          <w:rFonts w:ascii="Tahoma" w:eastAsia="Century Gothic" w:hAnsi="Tahoma" w:cs="Tahoma"/>
          <w:b/>
          <w:sz w:val="24"/>
          <w:szCs w:val="24"/>
        </w:rPr>
        <w:t>Notifíquese y cúmplase</w:t>
      </w:r>
    </w:p>
    <w:p w14:paraId="1575EDBA" w14:textId="77777777" w:rsidR="002350F6" w:rsidRPr="002350F6" w:rsidRDefault="002350F6" w:rsidP="002350F6">
      <w:pPr>
        <w:spacing w:after="0" w:line="264" w:lineRule="auto"/>
        <w:jc w:val="both"/>
        <w:rPr>
          <w:rFonts w:ascii="Tahoma" w:hAnsi="Tahoma" w:cs="Tahoma"/>
          <w:sz w:val="24"/>
          <w:szCs w:val="24"/>
        </w:rPr>
      </w:pPr>
    </w:p>
    <w:p w14:paraId="682DBA35" w14:textId="77777777" w:rsidR="002350F6" w:rsidRPr="002350F6" w:rsidRDefault="002350F6" w:rsidP="002350F6">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2350F6">
        <w:rPr>
          <w:rFonts w:ascii="Tahoma" w:eastAsia="Times New Roman" w:hAnsi="Tahoma" w:cs="Tahoma"/>
          <w:sz w:val="24"/>
          <w:szCs w:val="24"/>
          <w:lang w:val="es-ES" w:eastAsia="es-ES"/>
        </w:rPr>
        <w:tab/>
        <w:t>La Magistrada ponente,</w:t>
      </w:r>
    </w:p>
    <w:p w14:paraId="3D4D6197"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5CA5ABA1"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5AB62E28"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1A15993D" w14:textId="77777777" w:rsidR="002350F6" w:rsidRPr="002350F6" w:rsidRDefault="002350F6" w:rsidP="002350F6">
      <w:pPr>
        <w:keepNext/>
        <w:spacing w:after="0" w:line="264" w:lineRule="auto"/>
        <w:jc w:val="center"/>
        <w:outlineLvl w:val="2"/>
        <w:rPr>
          <w:rFonts w:ascii="Tahoma" w:eastAsia="Times New Roman" w:hAnsi="Tahoma" w:cs="Tahoma"/>
          <w:b/>
          <w:bCs/>
          <w:sz w:val="24"/>
          <w:szCs w:val="24"/>
          <w:lang w:val="es-ES" w:eastAsia="es-ES"/>
        </w:rPr>
      </w:pPr>
      <w:r w:rsidRPr="002350F6">
        <w:rPr>
          <w:rFonts w:ascii="Tahoma" w:eastAsia="Times New Roman" w:hAnsi="Tahoma" w:cs="Tahoma"/>
          <w:b/>
          <w:bCs/>
          <w:sz w:val="24"/>
          <w:szCs w:val="24"/>
          <w:lang w:val="es-ES" w:eastAsia="es-ES"/>
        </w:rPr>
        <w:t>ANA LUCÍA CAICEDO CALDERÓN</w:t>
      </w:r>
    </w:p>
    <w:p w14:paraId="49A4716E"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44A0729C" w14:textId="77777777" w:rsidR="002350F6" w:rsidRPr="002350F6" w:rsidRDefault="002350F6" w:rsidP="002350F6">
      <w:pPr>
        <w:spacing w:after="0" w:line="264" w:lineRule="auto"/>
        <w:ind w:firstLine="708"/>
        <w:rPr>
          <w:rFonts w:ascii="Tahoma" w:eastAsia="Times New Roman" w:hAnsi="Tahoma" w:cs="Tahoma"/>
          <w:sz w:val="24"/>
          <w:szCs w:val="24"/>
          <w:lang w:val="es-ES" w:eastAsia="es-ES"/>
        </w:rPr>
      </w:pPr>
      <w:bookmarkStart w:id="0" w:name="_Hlk62478330"/>
      <w:r w:rsidRPr="002350F6">
        <w:rPr>
          <w:rFonts w:ascii="Tahoma" w:eastAsia="Times New Roman" w:hAnsi="Tahoma" w:cs="Tahoma"/>
          <w:sz w:val="24"/>
          <w:szCs w:val="24"/>
          <w:lang w:val="es-ES" w:eastAsia="es-ES"/>
        </w:rPr>
        <w:t>La Magistrada y el Magistrado,</w:t>
      </w:r>
    </w:p>
    <w:p w14:paraId="5A59A8DB"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3CAFBFC3"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3D5C6C63" w14:textId="77777777" w:rsidR="002350F6" w:rsidRPr="002350F6" w:rsidRDefault="002350F6" w:rsidP="002350F6">
      <w:pPr>
        <w:spacing w:after="0" w:line="264" w:lineRule="auto"/>
        <w:rPr>
          <w:rFonts w:ascii="Tahoma" w:eastAsia="Times New Roman" w:hAnsi="Tahoma" w:cs="Tahoma"/>
          <w:sz w:val="24"/>
          <w:szCs w:val="24"/>
          <w:lang w:val="es-ES" w:eastAsia="es-ES"/>
        </w:rPr>
      </w:pPr>
    </w:p>
    <w:p w14:paraId="1DB6F5EC" w14:textId="77777777" w:rsidR="002350F6" w:rsidRPr="002350F6" w:rsidRDefault="002350F6" w:rsidP="002350F6">
      <w:pPr>
        <w:spacing w:after="0" w:line="264" w:lineRule="auto"/>
        <w:jc w:val="both"/>
        <w:rPr>
          <w:rFonts w:ascii="Tahoma" w:eastAsia="Times New Roman" w:hAnsi="Tahoma" w:cs="Tahoma"/>
          <w:b/>
          <w:bCs/>
          <w:sz w:val="24"/>
          <w:szCs w:val="24"/>
          <w:lang w:val="es-ES" w:eastAsia="es-ES"/>
        </w:rPr>
      </w:pPr>
      <w:r w:rsidRPr="002350F6">
        <w:rPr>
          <w:rFonts w:ascii="Tahoma" w:eastAsia="Times New Roman" w:hAnsi="Tahoma" w:cs="Tahoma"/>
          <w:b/>
          <w:bCs/>
          <w:sz w:val="24"/>
          <w:szCs w:val="24"/>
          <w:lang w:val="es-ES" w:eastAsia="es-ES"/>
        </w:rPr>
        <w:t xml:space="preserve">GERMÁN DARÍO </w:t>
      </w:r>
      <w:proofErr w:type="spellStart"/>
      <w:r w:rsidRPr="002350F6">
        <w:rPr>
          <w:rFonts w:ascii="Tahoma" w:eastAsia="Times New Roman" w:hAnsi="Tahoma" w:cs="Tahoma"/>
          <w:b/>
          <w:bCs/>
          <w:sz w:val="24"/>
          <w:szCs w:val="24"/>
          <w:lang w:val="es-ES" w:eastAsia="es-ES"/>
        </w:rPr>
        <w:t>GÓEZ</w:t>
      </w:r>
      <w:proofErr w:type="spellEnd"/>
      <w:r w:rsidRPr="002350F6">
        <w:rPr>
          <w:rFonts w:ascii="Tahoma" w:eastAsia="Times New Roman" w:hAnsi="Tahoma" w:cs="Tahoma"/>
          <w:b/>
          <w:bCs/>
          <w:sz w:val="24"/>
          <w:szCs w:val="24"/>
          <w:lang w:val="es-ES" w:eastAsia="es-ES"/>
        </w:rPr>
        <w:t xml:space="preserve"> VINASCO</w:t>
      </w:r>
      <w:bookmarkEnd w:id="0"/>
      <w:r w:rsidRPr="002350F6">
        <w:rPr>
          <w:rFonts w:ascii="Tahoma" w:eastAsia="Times New Roman" w:hAnsi="Tahoma" w:cs="Tahoma"/>
          <w:b/>
          <w:bCs/>
          <w:sz w:val="24"/>
          <w:szCs w:val="24"/>
          <w:lang w:val="es-ES" w:eastAsia="es-ES"/>
        </w:rPr>
        <w:tab/>
      </w:r>
      <w:r w:rsidRPr="002350F6">
        <w:rPr>
          <w:rFonts w:ascii="Tahoma" w:eastAsia="Times New Roman" w:hAnsi="Tahoma" w:cs="Tahoma"/>
          <w:b/>
          <w:bCs/>
          <w:sz w:val="24"/>
          <w:szCs w:val="24"/>
          <w:lang w:val="es-ES" w:eastAsia="es-ES"/>
        </w:rPr>
        <w:tab/>
        <w:t>JULIO CÉSAR SALAZAR MUÑOZ</w:t>
      </w:r>
    </w:p>
    <w:p w14:paraId="0F051E0D" w14:textId="77777777" w:rsidR="002350F6" w:rsidRPr="002350F6" w:rsidRDefault="002350F6" w:rsidP="002350F6">
      <w:pPr>
        <w:spacing w:after="0" w:line="264" w:lineRule="auto"/>
        <w:jc w:val="both"/>
        <w:rPr>
          <w:rFonts w:ascii="Tahoma" w:eastAsia="Times New Roman" w:hAnsi="Tahoma" w:cs="Tahoma"/>
          <w:bCs/>
          <w:sz w:val="24"/>
          <w:szCs w:val="24"/>
          <w:lang w:val="es-ES" w:eastAsia="es-ES"/>
        </w:rPr>
      </w:pP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r>
      <w:r w:rsidRPr="002350F6">
        <w:rPr>
          <w:rFonts w:ascii="Tahoma" w:eastAsia="Times New Roman" w:hAnsi="Tahoma" w:cs="Tahoma"/>
          <w:bCs/>
          <w:sz w:val="24"/>
          <w:szCs w:val="24"/>
          <w:lang w:val="es-ES" w:eastAsia="es-ES"/>
        </w:rPr>
        <w:tab/>
        <w:t>Con salvamento de voto</w:t>
      </w:r>
    </w:p>
    <w:p w14:paraId="525E9EDB" w14:textId="77777777" w:rsidR="002350F6" w:rsidRPr="002350F6" w:rsidRDefault="002350F6" w:rsidP="002350F6">
      <w:pPr>
        <w:spacing w:after="0" w:line="264" w:lineRule="auto"/>
        <w:jc w:val="both"/>
        <w:rPr>
          <w:rFonts w:ascii="Tahoma" w:eastAsia="Times New Roman" w:hAnsi="Tahoma" w:cs="Tahoma"/>
          <w:bCs/>
          <w:sz w:val="24"/>
          <w:szCs w:val="24"/>
          <w:lang w:val="es-ES" w:eastAsia="es-ES"/>
        </w:rPr>
      </w:pPr>
    </w:p>
    <w:p w14:paraId="49FF8625" w14:textId="4369513D" w:rsidR="00104735" w:rsidRDefault="00104735">
      <w:pPr>
        <w:spacing w:after="0" w:line="240" w:lineRule="auto"/>
        <w:rPr>
          <w:rFonts w:ascii="Tahoma" w:hAnsi="Tahoma" w:cs="Tahoma"/>
          <w:sz w:val="24"/>
          <w:szCs w:val="24"/>
        </w:rPr>
      </w:pPr>
      <w:r>
        <w:rPr>
          <w:rFonts w:ascii="Tahoma" w:hAnsi="Tahoma" w:cs="Tahoma"/>
          <w:sz w:val="24"/>
          <w:szCs w:val="24"/>
        </w:rPr>
        <w:br w:type="page"/>
      </w:r>
    </w:p>
    <w:p w14:paraId="385E176D" w14:textId="77777777" w:rsidR="00114D2F" w:rsidRPr="00114D2F" w:rsidRDefault="00114D2F" w:rsidP="00114D2F">
      <w:pPr>
        <w:spacing w:after="0"/>
        <w:ind w:left="2829" w:hanging="2829"/>
        <w:jc w:val="center"/>
        <w:rPr>
          <w:rFonts w:ascii="Arial" w:hAnsi="Arial" w:cs="Arial"/>
          <w:b/>
          <w:bCs/>
          <w:sz w:val="24"/>
          <w:szCs w:val="24"/>
          <w:lang w:val="es-ES_tradnl"/>
        </w:rPr>
      </w:pPr>
      <w:r w:rsidRPr="00114D2F">
        <w:rPr>
          <w:rFonts w:ascii="Arial" w:hAnsi="Arial" w:cs="Arial"/>
          <w:b/>
          <w:bCs/>
          <w:sz w:val="24"/>
          <w:szCs w:val="24"/>
          <w:lang w:val="es-ES_tradnl"/>
        </w:rPr>
        <w:lastRenderedPageBreak/>
        <w:t>TRIBUNAL SUPERIOR DEL DISTRITO JUDICIAL</w:t>
      </w:r>
    </w:p>
    <w:p w14:paraId="0CB5765C" w14:textId="77777777" w:rsidR="00114D2F" w:rsidRPr="00114D2F" w:rsidRDefault="00114D2F" w:rsidP="00114D2F">
      <w:pPr>
        <w:spacing w:after="0"/>
        <w:ind w:left="2829" w:hanging="2829"/>
        <w:jc w:val="center"/>
        <w:rPr>
          <w:rFonts w:ascii="Arial" w:hAnsi="Arial" w:cs="Arial"/>
          <w:b/>
          <w:bCs/>
          <w:sz w:val="24"/>
          <w:szCs w:val="24"/>
          <w:lang w:val="es-ES_tradnl"/>
        </w:rPr>
      </w:pPr>
      <w:r w:rsidRPr="00114D2F">
        <w:rPr>
          <w:rFonts w:ascii="Arial" w:hAnsi="Arial" w:cs="Arial"/>
          <w:b/>
          <w:bCs/>
          <w:sz w:val="24"/>
          <w:szCs w:val="24"/>
          <w:lang w:val="es-ES_tradnl"/>
        </w:rPr>
        <w:t>SALA LABORAL</w:t>
      </w:r>
    </w:p>
    <w:p w14:paraId="288A5F05" w14:textId="77777777" w:rsidR="00114D2F" w:rsidRPr="00114D2F" w:rsidRDefault="00114D2F" w:rsidP="00114D2F">
      <w:pPr>
        <w:spacing w:after="0"/>
        <w:jc w:val="center"/>
        <w:rPr>
          <w:rFonts w:ascii="Arial" w:hAnsi="Arial" w:cs="Arial"/>
          <w:sz w:val="24"/>
          <w:szCs w:val="24"/>
        </w:rPr>
      </w:pPr>
    </w:p>
    <w:p w14:paraId="5F6C141D" w14:textId="77777777" w:rsidR="00114D2F" w:rsidRPr="00114D2F" w:rsidRDefault="00114D2F" w:rsidP="00114D2F">
      <w:pPr>
        <w:spacing w:after="0"/>
        <w:jc w:val="center"/>
        <w:rPr>
          <w:rFonts w:ascii="Arial" w:hAnsi="Arial" w:cs="Arial"/>
          <w:b/>
          <w:sz w:val="24"/>
          <w:szCs w:val="24"/>
        </w:rPr>
      </w:pPr>
      <w:r w:rsidRPr="00114D2F">
        <w:rPr>
          <w:rFonts w:ascii="Arial" w:hAnsi="Arial" w:cs="Arial"/>
          <w:sz w:val="24"/>
          <w:szCs w:val="24"/>
        </w:rPr>
        <w:t xml:space="preserve">MAGISTRADO: </w:t>
      </w:r>
      <w:r w:rsidRPr="00114D2F">
        <w:rPr>
          <w:rFonts w:ascii="Arial" w:hAnsi="Arial" w:cs="Arial"/>
          <w:b/>
          <w:sz w:val="24"/>
          <w:szCs w:val="24"/>
        </w:rPr>
        <w:t>JULIO CÉSAR SALAZAR MUÑOZ</w:t>
      </w:r>
    </w:p>
    <w:p w14:paraId="504C7972" w14:textId="77777777" w:rsidR="00114D2F" w:rsidRPr="00114D2F" w:rsidRDefault="00114D2F" w:rsidP="00114D2F">
      <w:pPr>
        <w:spacing w:after="0"/>
        <w:jc w:val="center"/>
        <w:rPr>
          <w:rFonts w:ascii="Arial" w:hAnsi="Arial" w:cs="Arial"/>
          <w:sz w:val="24"/>
          <w:szCs w:val="24"/>
        </w:rPr>
      </w:pPr>
    </w:p>
    <w:p w14:paraId="20DBED3F" w14:textId="77777777" w:rsidR="00114D2F" w:rsidRPr="00114D2F" w:rsidRDefault="00114D2F" w:rsidP="00114D2F">
      <w:pPr>
        <w:tabs>
          <w:tab w:val="left" w:pos="1440"/>
        </w:tabs>
        <w:spacing w:after="0"/>
        <w:jc w:val="center"/>
        <w:rPr>
          <w:rFonts w:ascii="Arial" w:hAnsi="Arial" w:cs="Arial"/>
          <w:snapToGrid w:val="0"/>
          <w:sz w:val="24"/>
          <w:szCs w:val="24"/>
        </w:rPr>
      </w:pPr>
      <w:r w:rsidRPr="00114D2F">
        <w:rPr>
          <w:rFonts w:ascii="Arial" w:hAnsi="Arial" w:cs="Arial"/>
          <w:sz w:val="24"/>
          <w:szCs w:val="24"/>
        </w:rPr>
        <w:t>Pereira, siete [07] de junio de dos mil veinticuatro [2024]</w:t>
      </w:r>
    </w:p>
    <w:p w14:paraId="302953C4" w14:textId="77777777" w:rsidR="00114D2F" w:rsidRPr="00114D2F" w:rsidRDefault="00114D2F" w:rsidP="00114D2F">
      <w:pPr>
        <w:tabs>
          <w:tab w:val="left" w:pos="1440"/>
        </w:tabs>
        <w:spacing w:after="0"/>
        <w:jc w:val="both"/>
        <w:rPr>
          <w:rFonts w:ascii="Arial" w:hAnsi="Arial" w:cs="Arial"/>
          <w:snapToGrid w:val="0"/>
          <w:sz w:val="24"/>
          <w:szCs w:val="24"/>
        </w:rPr>
      </w:pPr>
    </w:p>
    <w:p w14:paraId="3C7F63CA" w14:textId="77777777" w:rsidR="00114D2F" w:rsidRPr="00114D2F" w:rsidRDefault="00114D2F" w:rsidP="00114D2F">
      <w:pPr>
        <w:tabs>
          <w:tab w:val="left" w:pos="1440"/>
        </w:tabs>
        <w:spacing w:after="0"/>
        <w:jc w:val="both"/>
        <w:rPr>
          <w:rFonts w:ascii="Arial" w:hAnsi="Arial" w:cs="Arial"/>
          <w:snapToGrid w:val="0"/>
          <w:sz w:val="24"/>
          <w:szCs w:val="24"/>
        </w:rPr>
      </w:pPr>
    </w:p>
    <w:p w14:paraId="7E241133" w14:textId="77777777" w:rsidR="00114D2F" w:rsidRPr="00114D2F" w:rsidRDefault="00114D2F" w:rsidP="00114D2F">
      <w:pPr>
        <w:spacing w:after="0"/>
        <w:jc w:val="center"/>
        <w:rPr>
          <w:rFonts w:ascii="Arial" w:hAnsi="Arial" w:cs="Arial"/>
          <w:b/>
          <w:sz w:val="24"/>
          <w:szCs w:val="24"/>
          <w:u w:val="single"/>
        </w:rPr>
      </w:pPr>
      <w:r w:rsidRPr="00114D2F">
        <w:rPr>
          <w:rFonts w:ascii="Arial" w:hAnsi="Arial" w:cs="Arial"/>
          <w:b/>
          <w:sz w:val="24"/>
          <w:szCs w:val="24"/>
          <w:u w:val="single"/>
        </w:rPr>
        <w:t>SALVAMENTO DE VOTO</w:t>
      </w:r>
    </w:p>
    <w:p w14:paraId="48B4C30B" w14:textId="77777777" w:rsidR="00114D2F" w:rsidRPr="00114D2F" w:rsidRDefault="00114D2F" w:rsidP="00114D2F">
      <w:pPr>
        <w:spacing w:after="0"/>
        <w:jc w:val="both"/>
        <w:rPr>
          <w:rFonts w:ascii="Arial" w:eastAsia="Times New Roman" w:hAnsi="Arial" w:cs="Arial"/>
          <w:sz w:val="24"/>
          <w:szCs w:val="24"/>
          <w:lang w:val="es-ES_tradnl"/>
        </w:rPr>
      </w:pPr>
    </w:p>
    <w:p w14:paraId="1E431500" w14:textId="77777777" w:rsidR="00114D2F" w:rsidRPr="00114D2F" w:rsidRDefault="00114D2F" w:rsidP="00114D2F">
      <w:pPr>
        <w:spacing w:after="0"/>
        <w:rPr>
          <w:rFonts w:ascii="Arial" w:hAnsi="Arial" w:cs="Arial"/>
          <w:sz w:val="24"/>
          <w:szCs w:val="24"/>
        </w:rPr>
      </w:pPr>
    </w:p>
    <w:p w14:paraId="0E896E67" w14:textId="77777777" w:rsidR="00114D2F" w:rsidRPr="00114D2F" w:rsidRDefault="00114D2F" w:rsidP="00114D2F">
      <w:pPr>
        <w:suppressAutoHyphens/>
        <w:jc w:val="both"/>
        <w:rPr>
          <w:rFonts w:ascii="Arial" w:hAnsi="Arial" w:cs="Arial"/>
          <w:spacing w:val="-2"/>
          <w:sz w:val="24"/>
          <w:szCs w:val="24"/>
          <w:lang w:val="es-ES_tradnl"/>
        </w:rPr>
      </w:pPr>
      <w:r w:rsidRPr="00114D2F">
        <w:rPr>
          <w:rFonts w:ascii="Arial" w:hAnsi="Arial" w:cs="Arial"/>
          <w:spacing w:val="-2"/>
          <w:sz w:val="24"/>
          <w:szCs w:val="24"/>
          <w:lang w:val="es-ES_tradnl"/>
        </w:rPr>
        <w:t>Tal como lo propuse en la ponencia que presenté inicialmente, considero que</w:t>
      </w:r>
      <w:r w:rsidRPr="00114D2F">
        <w:rPr>
          <w:rFonts w:ascii="Arial" w:hAnsi="Arial" w:cs="Arial"/>
          <w:spacing w:val="-2"/>
          <w:sz w:val="24"/>
          <w:szCs w:val="24"/>
        </w:rPr>
        <w:t xml:space="preserve"> el auto de 11 de diciembre de 2023 proferida por el juzgado Laboral del Circuito de Dosquebradas debió ser confirmado.</w:t>
      </w:r>
    </w:p>
    <w:p w14:paraId="495D313F" w14:textId="77777777" w:rsidR="00114D2F" w:rsidRPr="00114D2F" w:rsidRDefault="00114D2F" w:rsidP="00114D2F">
      <w:pPr>
        <w:spacing w:after="0"/>
        <w:jc w:val="both"/>
        <w:rPr>
          <w:rFonts w:ascii="Arial" w:hAnsi="Arial" w:cs="Arial"/>
          <w:sz w:val="24"/>
          <w:szCs w:val="24"/>
        </w:rPr>
      </w:pPr>
      <w:r w:rsidRPr="00114D2F">
        <w:rPr>
          <w:rFonts w:ascii="Arial" w:hAnsi="Arial" w:cs="Arial"/>
          <w:spacing w:val="-2"/>
          <w:sz w:val="24"/>
          <w:szCs w:val="24"/>
          <w:lang w:val="es-ES_tradnl"/>
        </w:rPr>
        <w:t xml:space="preserve">Los argumentos que sustentan mi alejamiento de lo decidido por la mayoría en esta segunda </w:t>
      </w:r>
      <w:proofErr w:type="gramStart"/>
      <w:r w:rsidRPr="00114D2F">
        <w:rPr>
          <w:rFonts w:ascii="Arial" w:hAnsi="Arial" w:cs="Arial"/>
          <w:spacing w:val="-2"/>
          <w:sz w:val="24"/>
          <w:szCs w:val="24"/>
          <w:lang w:val="es-ES_tradnl"/>
        </w:rPr>
        <w:t>instancia,</w:t>
      </w:r>
      <w:proofErr w:type="gramEnd"/>
      <w:r w:rsidRPr="00114D2F">
        <w:rPr>
          <w:rFonts w:ascii="Arial" w:hAnsi="Arial" w:cs="Arial"/>
          <w:spacing w:val="-2"/>
          <w:sz w:val="24"/>
          <w:szCs w:val="24"/>
          <w:lang w:val="es-ES_tradnl"/>
        </w:rPr>
        <w:t xml:space="preserve"> se basan en los siguientes supuestos jurídicos y análisis del caso, partiendo de la necesidad de resolver como problema jurídico el siguiente:</w:t>
      </w:r>
    </w:p>
    <w:p w14:paraId="173710D6" w14:textId="77777777" w:rsidR="00114D2F" w:rsidRPr="00114D2F" w:rsidRDefault="00114D2F" w:rsidP="00114D2F">
      <w:pPr>
        <w:spacing w:after="0"/>
        <w:rPr>
          <w:rFonts w:ascii="Arial" w:hAnsi="Arial" w:cs="Arial"/>
          <w:sz w:val="24"/>
          <w:szCs w:val="24"/>
        </w:rPr>
      </w:pPr>
    </w:p>
    <w:p w14:paraId="368D9824" w14:textId="77777777" w:rsidR="00114D2F" w:rsidRPr="00114D2F" w:rsidRDefault="00114D2F" w:rsidP="00114D2F">
      <w:pPr>
        <w:spacing w:after="0"/>
        <w:jc w:val="both"/>
        <w:rPr>
          <w:rFonts w:ascii="Arial" w:hAnsi="Arial" w:cs="Arial"/>
          <w:sz w:val="24"/>
          <w:szCs w:val="24"/>
        </w:rPr>
      </w:pPr>
      <w:r w:rsidRPr="00114D2F">
        <w:rPr>
          <w:rFonts w:ascii="Arial" w:hAnsi="Arial" w:cs="Arial"/>
          <w:b/>
          <w:bCs/>
          <w:i/>
          <w:iCs/>
          <w:sz w:val="24"/>
          <w:szCs w:val="24"/>
        </w:rPr>
        <w:t>¿Deben tenerse como pruebas los documentos y conceptos aportados por la parte actora, con posterioridad al término con que contaba para reformar de la demanda?</w:t>
      </w:r>
    </w:p>
    <w:p w14:paraId="711271F8" w14:textId="77777777" w:rsidR="00114D2F" w:rsidRPr="00114D2F" w:rsidRDefault="00114D2F" w:rsidP="00114D2F">
      <w:pPr>
        <w:spacing w:after="0"/>
        <w:rPr>
          <w:rFonts w:ascii="Arial" w:hAnsi="Arial" w:cs="Arial"/>
          <w:sz w:val="24"/>
          <w:szCs w:val="24"/>
        </w:rPr>
      </w:pPr>
    </w:p>
    <w:p w14:paraId="6BAB2F93" w14:textId="77777777" w:rsidR="00114D2F" w:rsidRPr="00114D2F" w:rsidRDefault="00114D2F" w:rsidP="00114D2F">
      <w:pPr>
        <w:spacing w:after="0"/>
        <w:jc w:val="both"/>
        <w:rPr>
          <w:rFonts w:ascii="Arial" w:eastAsia="Times New Roman" w:hAnsi="Arial" w:cs="Arial"/>
          <w:sz w:val="24"/>
          <w:szCs w:val="24"/>
          <w:lang w:eastAsia="es-CO"/>
        </w:rPr>
      </w:pPr>
      <w:r w:rsidRPr="00114D2F">
        <w:rPr>
          <w:rFonts w:ascii="Arial" w:eastAsia="Times New Roman" w:hAnsi="Arial" w:cs="Arial"/>
          <w:sz w:val="24"/>
          <w:szCs w:val="24"/>
          <w:lang w:eastAsia="es-CO"/>
        </w:rPr>
        <w:t>Para resolver el interrogante formulado propuse hacer la siguiente precisión:</w:t>
      </w:r>
    </w:p>
    <w:p w14:paraId="214D1D9B" w14:textId="77777777" w:rsidR="00114D2F" w:rsidRPr="00114D2F" w:rsidRDefault="00114D2F" w:rsidP="00114D2F">
      <w:pPr>
        <w:spacing w:after="0"/>
        <w:rPr>
          <w:rFonts w:ascii="Arial" w:hAnsi="Arial" w:cs="Arial"/>
          <w:sz w:val="24"/>
          <w:szCs w:val="24"/>
        </w:rPr>
      </w:pPr>
    </w:p>
    <w:p w14:paraId="267578E2" w14:textId="77777777" w:rsidR="00114D2F" w:rsidRPr="00114D2F" w:rsidRDefault="00114D2F" w:rsidP="00114D2F">
      <w:pPr>
        <w:numPr>
          <w:ilvl w:val="0"/>
          <w:numId w:val="14"/>
        </w:numPr>
        <w:spacing w:after="0"/>
        <w:ind w:left="426" w:firstLine="0"/>
        <w:jc w:val="both"/>
        <w:textAlignment w:val="baseline"/>
        <w:rPr>
          <w:rFonts w:ascii="Arial" w:eastAsia="Times New Roman" w:hAnsi="Arial" w:cs="Arial"/>
          <w:sz w:val="24"/>
          <w:szCs w:val="24"/>
          <w:lang w:eastAsia="es-CO"/>
        </w:rPr>
      </w:pPr>
      <w:r w:rsidRPr="00114D2F">
        <w:rPr>
          <w:rFonts w:ascii="Arial" w:eastAsia="Times New Roman" w:hAnsi="Arial" w:cs="Arial"/>
          <w:b/>
          <w:bCs/>
          <w:sz w:val="24"/>
          <w:szCs w:val="24"/>
          <w:lang w:val="es-ES" w:eastAsia="es-CO"/>
        </w:rPr>
        <w:t>“DE LAS OPORTUNIDADES PROCESALES PARA APORTAR PRUEBAS MATERIA LABORAL.</w:t>
      </w:r>
      <w:r w:rsidRPr="00114D2F">
        <w:rPr>
          <w:rFonts w:ascii="Arial" w:eastAsia="Times New Roman" w:hAnsi="Arial" w:cs="Arial"/>
          <w:sz w:val="24"/>
          <w:szCs w:val="24"/>
          <w:lang w:eastAsia="es-CO"/>
        </w:rPr>
        <w:t> </w:t>
      </w:r>
    </w:p>
    <w:p w14:paraId="03AB4B13"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5D6BCAA1"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Con el fin de asignarle un rol más proactivo en el quehacer judicial, el artículo 7º la Ley 1149 de 2007 determinó que el juez tendría la calidad de director de proceso, imponiendo a éste la carga de adoptar “</w:t>
      </w:r>
      <w:r w:rsidRPr="00114D2F">
        <w:rPr>
          <w:rFonts w:ascii="Arial" w:eastAsia="Times New Roman" w:hAnsi="Arial" w:cs="Arial"/>
          <w:i/>
          <w:iCs/>
          <w:sz w:val="24"/>
          <w:szCs w:val="24"/>
          <w:lang w:eastAsia="es-CO"/>
        </w:rPr>
        <w:t>las medidas necesarias para garantizar el respeto de los derechos fundamentales y el equilibrio de las partes, la agilidad y rapidez en su trámite</w:t>
      </w:r>
      <w:r w:rsidRPr="00114D2F">
        <w:rPr>
          <w:rFonts w:ascii="Arial" w:eastAsia="Times New Roman" w:hAnsi="Arial" w:cs="Arial"/>
          <w:sz w:val="24"/>
          <w:szCs w:val="24"/>
          <w:lang w:eastAsia="es-CO"/>
        </w:rPr>
        <w:t>”. </w:t>
      </w:r>
    </w:p>
    <w:p w14:paraId="0B495B35"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183CB621" w14:textId="4E2D3928"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Dentro de esa función que garantiza la igualdad real y material de las partes en el proceso y la economía procesal impone al juez la obligación de proferir su decisión analizando todas las pruebas allegadas en tiempo –a</w:t>
      </w:r>
      <w:r w:rsidRPr="00114D2F">
        <w:rPr>
          <w:rFonts w:ascii="Arial" w:eastAsia="Times New Roman" w:hAnsi="Arial" w:cs="Arial"/>
          <w:i/>
          <w:iCs/>
          <w:sz w:val="24"/>
          <w:szCs w:val="24"/>
          <w:lang w:eastAsia="es-CO"/>
        </w:rPr>
        <w:t>rtículo 60 del Código de Procedimiento Laboral y de la Seguridad Social</w:t>
      </w:r>
      <w:r w:rsidR="00112C7C">
        <w:rPr>
          <w:rFonts w:ascii="Arial" w:eastAsia="Times New Roman" w:hAnsi="Arial" w:cs="Arial"/>
          <w:i/>
          <w:iCs/>
          <w:sz w:val="24"/>
          <w:szCs w:val="24"/>
          <w:lang w:eastAsia="es-CO"/>
        </w:rPr>
        <w:t>–</w:t>
      </w:r>
      <w:r w:rsidRPr="00114D2F">
        <w:rPr>
          <w:rFonts w:ascii="Arial" w:eastAsia="Times New Roman" w:hAnsi="Arial" w:cs="Arial"/>
          <w:sz w:val="24"/>
          <w:szCs w:val="24"/>
          <w:lang w:eastAsia="es-CO"/>
        </w:rPr>
        <w:t>, lo que indica que deben respetarse las oportunidades previstas por el legislador para solicitar, decretar y practicar pruebas. </w:t>
      </w:r>
    </w:p>
    <w:p w14:paraId="6C23DA77"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3680F633"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Es así entonces que, en términos generales, en esta especialidad son dos las oportunidades de las que disponen las partes para solicitar pruebas, siendo estas, para la parte actora la demanda y su reforma y para la parte demandada, el término del cual disponen para dar respuesta a éstas, conforme lo consagra los artículos 25, 28 y 31 del Código General de Proceso.” </w:t>
      </w:r>
    </w:p>
    <w:p w14:paraId="0C71DCD2" w14:textId="77777777" w:rsidR="00114D2F" w:rsidRPr="00114D2F" w:rsidRDefault="00114D2F" w:rsidP="00114D2F">
      <w:pPr>
        <w:spacing w:after="0"/>
        <w:jc w:val="both"/>
        <w:rPr>
          <w:rFonts w:ascii="Arial" w:hAnsi="Arial" w:cs="Arial"/>
          <w:sz w:val="24"/>
          <w:szCs w:val="24"/>
        </w:rPr>
      </w:pPr>
    </w:p>
    <w:p w14:paraId="0731130C" w14:textId="77777777" w:rsidR="00114D2F" w:rsidRPr="00114D2F" w:rsidRDefault="00114D2F" w:rsidP="00114D2F">
      <w:pPr>
        <w:spacing w:after="0"/>
        <w:jc w:val="both"/>
        <w:rPr>
          <w:rFonts w:ascii="Arial" w:eastAsia="Arial" w:hAnsi="Arial" w:cs="Arial"/>
          <w:sz w:val="24"/>
          <w:szCs w:val="24"/>
        </w:rPr>
      </w:pPr>
      <w:r w:rsidRPr="00114D2F">
        <w:rPr>
          <w:rFonts w:ascii="Arial" w:eastAsia="Arial" w:hAnsi="Arial" w:cs="Arial"/>
          <w:sz w:val="24"/>
          <w:szCs w:val="24"/>
        </w:rPr>
        <w:t>Fue con base en lo anterior que el fondo del asunto propuse resolverlo como lo señalo a continuación.</w:t>
      </w:r>
    </w:p>
    <w:p w14:paraId="00B47407" w14:textId="77777777" w:rsidR="00114D2F" w:rsidRPr="00114D2F" w:rsidRDefault="00114D2F" w:rsidP="00114D2F">
      <w:pPr>
        <w:spacing w:after="0"/>
        <w:jc w:val="both"/>
        <w:rPr>
          <w:rFonts w:ascii="Arial" w:hAnsi="Arial" w:cs="Arial"/>
          <w:sz w:val="24"/>
          <w:szCs w:val="24"/>
        </w:rPr>
      </w:pPr>
    </w:p>
    <w:p w14:paraId="25D3DAA8" w14:textId="77777777" w:rsidR="00114D2F" w:rsidRPr="00114D2F" w:rsidRDefault="00114D2F" w:rsidP="00114D2F">
      <w:pPr>
        <w:numPr>
          <w:ilvl w:val="0"/>
          <w:numId w:val="15"/>
        </w:numPr>
        <w:spacing w:after="0"/>
        <w:ind w:left="426" w:firstLine="0"/>
        <w:jc w:val="both"/>
        <w:textAlignment w:val="baseline"/>
        <w:rPr>
          <w:rFonts w:ascii="Arial" w:eastAsia="Times New Roman" w:hAnsi="Arial" w:cs="Arial"/>
          <w:sz w:val="24"/>
          <w:szCs w:val="24"/>
          <w:lang w:eastAsia="es-CO"/>
        </w:rPr>
      </w:pPr>
      <w:r w:rsidRPr="00114D2F">
        <w:rPr>
          <w:rFonts w:ascii="Arial" w:eastAsia="Times New Roman" w:hAnsi="Arial" w:cs="Arial"/>
          <w:b/>
          <w:bCs/>
          <w:sz w:val="24"/>
          <w:szCs w:val="24"/>
          <w:lang w:eastAsia="es-CO"/>
        </w:rPr>
        <w:t>“CASO CONCRETO</w:t>
      </w:r>
      <w:r w:rsidRPr="00114D2F">
        <w:rPr>
          <w:rFonts w:ascii="Arial" w:eastAsia="Times New Roman" w:hAnsi="Arial" w:cs="Arial"/>
          <w:sz w:val="24"/>
          <w:szCs w:val="24"/>
          <w:lang w:eastAsia="es-CO"/>
        </w:rPr>
        <w:t> </w:t>
      </w:r>
    </w:p>
    <w:p w14:paraId="4B7815A8"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58E39CF8"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xml:space="preserve">Mediante escrito presentado el día 18 de septiembre de 2023, minutos antes del inicio de la audiencia inicial del artículo 77 del </w:t>
      </w:r>
      <w:proofErr w:type="spellStart"/>
      <w:r w:rsidRPr="00114D2F">
        <w:rPr>
          <w:rFonts w:ascii="Arial" w:eastAsia="Times New Roman" w:hAnsi="Arial" w:cs="Arial"/>
          <w:sz w:val="24"/>
          <w:szCs w:val="24"/>
          <w:lang w:eastAsia="es-CO"/>
        </w:rPr>
        <w:t>C.P.T</w:t>
      </w:r>
      <w:proofErr w:type="spellEnd"/>
      <w:r w:rsidRPr="00114D2F">
        <w:rPr>
          <w:rFonts w:ascii="Arial" w:eastAsia="Times New Roman" w:hAnsi="Arial" w:cs="Arial"/>
          <w:sz w:val="24"/>
          <w:szCs w:val="24"/>
          <w:lang w:eastAsia="es-CO"/>
        </w:rPr>
        <w:t>., la parte actora aportó al Juzgado elementos probatorios que denominó “</w:t>
      </w:r>
      <w:r w:rsidRPr="00114D2F">
        <w:rPr>
          <w:rFonts w:ascii="Arial" w:eastAsia="Times New Roman" w:hAnsi="Arial" w:cs="Arial"/>
          <w:i/>
          <w:iCs/>
          <w:sz w:val="24"/>
          <w:szCs w:val="24"/>
          <w:lang w:eastAsia="es-CO"/>
        </w:rPr>
        <w:t>pruebas sobrevinientes</w:t>
      </w:r>
      <w:r w:rsidRPr="00114D2F">
        <w:rPr>
          <w:rFonts w:ascii="Arial" w:eastAsia="Times New Roman" w:hAnsi="Arial" w:cs="Arial"/>
          <w:sz w:val="24"/>
          <w:szCs w:val="24"/>
          <w:lang w:eastAsia="es-CO"/>
        </w:rPr>
        <w:t xml:space="preserve">” contentivos de varios conceptos relacionados con la figura de la delegación y su utilización por parte del presidente del Banco Agrario de Colombia </w:t>
      </w:r>
      <w:proofErr w:type="spellStart"/>
      <w:r w:rsidRPr="00114D2F">
        <w:rPr>
          <w:rFonts w:ascii="Arial" w:eastAsia="Times New Roman" w:hAnsi="Arial" w:cs="Arial"/>
          <w:sz w:val="24"/>
          <w:szCs w:val="24"/>
          <w:lang w:eastAsia="es-CO"/>
        </w:rPr>
        <w:t>S.A</w:t>
      </w:r>
      <w:proofErr w:type="spellEnd"/>
      <w:r w:rsidRPr="00114D2F">
        <w:rPr>
          <w:rFonts w:ascii="Arial" w:eastAsia="Times New Roman" w:hAnsi="Arial" w:cs="Arial"/>
          <w:sz w:val="24"/>
          <w:szCs w:val="24"/>
          <w:lang w:eastAsia="es-CO"/>
        </w:rPr>
        <w:t xml:space="preserve"> para la época de los hechos. </w:t>
      </w:r>
    </w:p>
    <w:p w14:paraId="2F09AA77"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20DD5EF0"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Al catalogar como “</w:t>
      </w:r>
      <w:r w:rsidRPr="00114D2F">
        <w:rPr>
          <w:rFonts w:ascii="Arial" w:eastAsia="Times New Roman" w:hAnsi="Arial" w:cs="Arial"/>
          <w:i/>
          <w:iCs/>
          <w:sz w:val="24"/>
          <w:szCs w:val="24"/>
          <w:lang w:eastAsia="es-CO"/>
        </w:rPr>
        <w:t>pruebas sobrevinientes</w:t>
      </w:r>
      <w:r w:rsidRPr="00114D2F">
        <w:rPr>
          <w:rFonts w:ascii="Arial" w:eastAsia="Times New Roman" w:hAnsi="Arial" w:cs="Arial"/>
          <w:sz w:val="24"/>
          <w:szCs w:val="24"/>
          <w:lang w:eastAsia="es-CO"/>
        </w:rPr>
        <w:t>” los documentos aportados, la demandante hace referencia a que no fueron pruebas allegadas con la demanda o su reforma sino con posterioridad a estos dos actos procesales, situación que pone en evidencia la extemporaneidad de la petición. </w:t>
      </w:r>
    </w:p>
    <w:p w14:paraId="678FF081"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180A8478"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xml:space="preserve">En efecto, la solicitud probatoria se presentó el día </w:t>
      </w:r>
      <w:r w:rsidRPr="00114D2F">
        <w:rPr>
          <w:rFonts w:ascii="Arial" w:eastAsia="Times New Roman" w:hAnsi="Arial" w:cs="Arial"/>
          <w:b/>
          <w:bCs/>
          <w:sz w:val="24"/>
          <w:szCs w:val="24"/>
          <w:lang w:eastAsia="es-CO"/>
        </w:rPr>
        <w:t>18 de septiembre de 2023</w:t>
      </w:r>
      <w:r w:rsidRPr="00114D2F">
        <w:rPr>
          <w:rFonts w:ascii="Arial" w:eastAsia="Times New Roman" w:hAnsi="Arial" w:cs="Arial"/>
          <w:sz w:val="24"/>
          <w:szCs w:val="24"/>
          <w:lang w:eastAsia="es-CO"/>
        </w:rPr>
        <w:t xml:space="preserve"> y la demanda fue inicialmente inadmitida por el Juzgado mediante auto de 24 de marzo de 2022, corriendo el término de cinco días para subsanarla entre el </w:t>
      </w:r>
      <w:r w:rsidRPr="00114D2F">
        <w:rPr>
          <w:rFonts w:ascii="Arial" w:eastAsia="Times New Roman" w:hAnsi="Arial" w:cs="Arial"/>
          <w:b/>
          <w:bCs/>
          <w:sz w:val="24"/>
          <w:szCs w:val="24"/>
          <w:lang w:eastAsia="es-CO"/>
        </w:rPr>
        <w:t xml:space="preserve">28 de marzo y el 1º de abril de 2022. </w:t>
      </w:r>
      <w:r w:rsidRPr="00114D2F">
        <w:rPr>
          <w:rFonts w:ascii="Arial" w:eastAsia="Times New Roman" w:hAnsi="Arial" w:cs="Arial"/>
          <w:sz w:val="24"/>
          <w:szCs w:val="24"/>
          <w:lang w:eastAsia="es-CO"/>
        </w:rPr>
        <w:t>Ahora,</w:t>
      </w:r>
      <w:r w:rsidRPr="00114D2F">
        <w:rPr>
          <w:rFonts w:ascii="Arial" w:eastAsia="Times New Roman" w:hAnsi="Arial" w:cs="Arial"/>
          <w:b/>
          <w:bCs/>
          <w:sz w:val="24"/>
          <w:szCs w:val="24"/>
          <w:lang w:eastAsia="es-CO"/>
        </w:rPr>
        <w:t xml:space="preserve"> </w:t>
      </w:r>
      <w:r w:rsidRPr="00114D2F">
        <w:rPr>
          <w:rFonts w:ascii="Arial" w:eastAsia="Times New Roman" w:hAnsi="Arial" w:cs="Arial"/>
          <w:sz w:val="24"/>
          <w:szCs w:val="24"/>
          <w:lang w:eastAsia="es-CO"/>
        </w:rPr>
        <w:t xml:space="preserve">para presentar reforma, luego de que la entidad demandada diera respuesta en tiempo al libelo inicial, el término corrió entre el </w:t>
      </w:r>
      <w:r w:rsidRPr="00114D2F">
        <w:rPr>
          <w:rFonts w:ascii="Arial" w:eastAsia="Times New Roman" w:hAnsi="Arial" w:cs="Arial"/>
          <w:b/>
          <w:bCs/>
          <w:sz w:val="24"/>
          <w:szCs w:val="24"/>
          <w:lang w:eastAsia="es-CO"/>
        </w:rPr>
        <w:t>22 y el 28 de septiembre de 2022</w:t>
      </w:r>
      <w:r w:rsidRPr="00114D2F">
        <w:rPr>
          <w:rFonts w:ascii="Arial" w:eastAsia="Times New Roman" w:hAnsi="Arial" w:cs="Arial"/>
          <w:sz w:val="24"/>
          <w:szCs w:val="24"/>
          <w:lang w:eastAsia="es-CO"/>
        </w:rPr>
        <w:t>.  </w:t>
      </w:r>
    </w:p>
    <w:p w14:paraId="6688AFE1"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24D04519"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Como puede percibirse, los referidos documentos no fueron aportados dentro de las oportunidades previstas por la legislación laboral para allegar evidencia, lo que resulta suficiente para que el juzgado negara su inclusión en el acervo probatorio que conforma el expediente.  </w:t>
      </w:r>
    </w:p>
    <w:p w14:paraId="64F79B4F"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0A0E0DA1"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Ahora bien, como quiera que el contenido de los instrumentos que tardíamente se quieren incorporar al proceso</w:t>
      </w:r>
      <w:r w:rsidRPr="00114D2F">
        <w:rPr>
          <w:rFonts w:ascii="Arial" w:eastAsia="Times New Roman" w:hAnsi="Arial" w:cs="Arial"/>
          <w:b/>
          <w:bCs/>
          <w:sz w:val="24"/>
          <w:szCs w:val="24"/>
          <w:lang w:eastAsia="es-CO"/>
        </w:rPr>
        <w:t xml:space="preserve"> son conceptos</w:t>
      </w:r>
      <w:r w:rsidRPr="00114D2F">
        <w:rPr>
          <w:rFonts w:ascii="Arial" w:eastAsia="Times New Roman" w:hAnsi="Arial" w:cs="Arial"/>
          <w:sz w:val="24"/>
          <w:szCs w:val="24"/>
          <w:lang w:eastAsia="es-CO"/>
        </w:rPr>
        <w:t xml:space="preserve"> relacionados con la legitimación de la Vicepresidencia de Talento Humano del Banco Agrario de Colombia para finalizar los contratos de trabajo de algunos de sus empleados, entre ellos el de la demandante, claro resulta que </w:t>
      </w:r>
      <w:r w:rsidRPr="00114D2F">
        <w:rPr>
          <w:rFonts w:ascii="Arial" w:eastAsia="Times New Roman" w:hAnsi="Arial" w:cs="Arial"/>
          <w:b/>
          <w:bCs/>
          <w:sz w:val="24"/>
          <w:szCs w:val="24"/>
          <w:lang w:eastAsia="es-CO"/>
        </w:rPr>
        <w:t>para que los mismos sean conocidos por la juez de la causa, la parte demandante puede exponerlos al momento de presentar los alegatos de conclusión o al fundamentar el recurso de apelación si es del caso</w:t>
      </w:r>
      <w:r w:rsidRPr="00114D2F">
        <w:rPr>
          <w:rFonts w:ascii="Arial" w:eastAsia="Times New Roman" w:hAnsi="Arial" w:cs="Arial"/>
          <w:sz w:val="24"/>
          <w:szCs w:val="24"/>
          <w:lang w:eastAsia="es-CO"/>
        </w:rPr>
        <w:t xml:space="preserve">, siendo obvio que, </w:t>
      </w:r>
      <w:r w:rsidRPr="00114D2F">
        <w:rPr>
          <w:rFonts w:ascii="Arial" w:eastAsia="Times New Roman" w:hAnsi="Arial" w:cs="Arial"/>
          <w:b/>
          <w:bCs/>
          <w:sz w:val="24"/>
          <w:szCs w:val="24"/>
          <w:lang w:eastAsia="es-CO"/>
        </w:rPr>
        <w:t>como conceptos que son, </w:t>
      </w:r>
      <w:r w:rsidRPr="00114D2F">
        <w:rPr>
          <w:rFonts w:ascii="Arial" w:eastAsia="Times New Roman" w:hAnsi="Arial" w:cs="Arial"/>
          <w:sz w:val="24"/>
          <w:szCs w:val="24"/>
          <w:lang w:eastAsia="es-CO"/>
        </w:rPr>
        <w:t xml:space="preserve"> resulta potestativo del operador judicial apropiarse o no de su contenido.  </w:t>
      </w:r>
    </w:p>
    <w:p w14:paraId="582D8A7E"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 </w:t>
      </w:r>
    </w:p>
    <w:p w14:paraId="6626D5AB" w14:textId="77777777" w:rsidR="00114D2F" w:rsidRPr="00114D2F" w:rsidRDefault="00114D2F" w:rsidP="00114D2F">
      <w:pPr>
        <w:spacing w:after="0"/>
        <w:ind w:left="426" w:right="45"/>
        <w:jc w:val="both"/>
        <w:textAlignment w:val="baseline"/>
        <w:rPr>
          <w:rFonts w:ascii="Segoe UI" w:eastAsia="Times New Roman" w:hAnsi="Segoe UI" w:cs="Segoe UI"/>
          <w:sz w:val="24"/>
          <w:szCs w:val="24"/>
          <w:lang w:eastAsia="es-CO"/>
        </w:rPr>
      </w:pPr>
      <w:r w:rsidRPr="00114D2F">
        <w:rPr>
          <w:rFonts w:ascii="Arial" w:eastAsia="Times New Roman" w:hAnsi="Arial" w:cs="Arial"/>
          <w:sz w:val="24"/>
          <w:szCs w:val="24"/>
          <w:lang w:eastAsia="es-CO"/>
        </w:rPr>
        <w:t>Conforme lo dicho, considerando que la petición probatoria elevada por la parte actora fue presentada de forma extemporánea, la decisión de no incluir los citados documentos como pruebas en este trámite será confirmada en su integridad.” </w:t>
      </w:r>
    </w:p>
    <w:p w14:paraId="7ADFEF6A" w14:textId="77777777" w:rsidR="00114D2F" w:rsidRPr="00114D2F" w:rsidRDefault="00114D2F" w:rsidP="00114D2F">
      <w:pPr>
        <w:spacing w:after="0"/>
        <w:rPr>
          <w:rFonts w:ascii="Arial" w:hAnsi="Arial" w:cs="Arial"/>
          <w:sz w:val="24"/>
          <w:szCs w:val="24"/>
        </w:rPr>
      </w:pPr>
    </w:p>
    <w:p w14:paraId="7BF09DBB" w14:textId="77777777" w:rsidR="00114D2F" w:rsidRPr="00114D2F" w:rsidRDefault="00114D2F" w:rsidP="00114D2F">
      <w:pPr>
        <w:keepNext/>
        <w:spacing w:after="0"/>
        <w:jc w:val="both"/>
        <w:outlineLvl w:val="1"/>
        <w:rPr>
          <w:rFonts w:ascii="Arial" w:hAnsi="Arial" w:cs="Arial"/>
          <w:sz w:val="24"/>
          <w:szCs w:val="24"/>
        </w:rPr>
      </w:pPr>
      <w:r w:rsidRPr="00114D2F">
        <w:rPr>
          <w:rFonts w:ascii="Arial" w:hAnsi="Arial" w:cs="Arial"/>
          <w:sz w:val="24"/>
          <w:szCs w:val="24"/>
        </w:rPr>
        <w:t>Reseñado mi criterio, quedan claras las razones para apartarme de la decisión asumida por los otros integrantes de la Sala.</w:t>
      </w:r>
    </w:p>
    <w:p w14:paraId="58E0023F" w14:textId="77777777" w:rsidR="00114D2F" w:rsidRPr="00114D2F" w:rsidRDefault="00114D2F" w:rsidP="00114D2F">
      <w:pPr>
        <w:keepNext/>
        <w:spacing w:after="0"/>
        <w:jc w:val="both"/>
        <w:outlineLvl w:val="1"/>
        <w:rPr>
          <w:rFonts w:ascii="Arial" w:eastAsia="Times New Roman" w:hAnsi="Arial" w:cs="Arial"/>
          <w:bCs/>
          <w:iCs/>
          <w:sz w:val="24"/>
          <w:szCs w:val="24"/>
          <w:lang w:val="es-ES_tradnl" w:eastAsia="es-ES"/>
        </w:rPr>
      </w:pPr>
      <w:r w:rsidRPr="00114D2F">
        <w:rPr>
          <w:rFonts w:ascii="Arial" w:hAnsi="Arial" w:cs="Arial"/>
          <w:sz w:val="24"/>
          <w:szCs w:val="24"/>
        </w:rPr>
        <w:t xml:space="preserve"> </w:t>
      </w:r>
    </w:p>
    <w:p w14:paraId="24C319B5" w14:textId="77777777" w:rsidR="00114D2F" w:rsidRPr="00114D2F" w:rsidRDefault="00114D2F" w:rsidP="00114D2F">
      <w:pPr>
        <w:keepNext/>
        <w:spacing w:after="0"/>
        <w:jc w:val="both"/>
        <w:outlineLvl w:val="1"/>
        <w:rPr>
          <w:rFonts w:ascii="Arial" w:hAnsi="Arial" w:cs="Arial"/>
          <w:sz w:val="24"/>
          <w:szCs w:val="24"/>
        </w:rPr>
      </w:pPr>
      <w:r w:rsidRPr="00114D2F">
        <w:rPr>
          <w:rFonts w:ascii="Arial" w:hAnsi="Arial" w:cs="Arial"/>
          <w:sz w:val="24"/>
          <w:szCs w:val="24"/>
        </w:rPr>
        <w:t>Dejo así salvado mi voto.</w:t>
      </w:r>
    </w:p>
    <w:p w14:paraId="6BBE0107" w14:textId="77777777" w:rsidR="00114D2F" w:rsidRPr="00114D2F" w:rsidRDefault="00114D2F" w:rsidP="00114D2F">
      <w:pPr>
        <w:spacing w:after="0"/>
        <w:ind w:right="284"/>
        <w:jc w:val="both"/>
        <w:rPr>
          <w:rFonts w:ascii="Arial" w:hAnsi="Arial" w:cs="Arial"/>
          <w:sz w:val="24"/>
          <w:szCs w:val="24"/>
        </w:rPr>
      </w:pPr>
    </w:p>
    <w:p w14:paraId="733A664C" w14:textId="77777777" w:rsidR="00114D2F" w:rsidRPr="00114D2F" w:rsidRDefault="00114D2F" w:rsidP="00114D2F">
      <w:pPr>
        <w:spacing w:after="0"/>
        <w:ind w:right="284"/>
        <w:jc w:val="both"/>
        <w:rPr>
          <w:rFonts w:ascii="Arial" w:hAnsi="Arial" w:cs="Arial"/>
          <w:sz w:val="24"/>
          <w:szCs w:val="24"/>
        </w:rPr>
      </w:pPr>
    </w:p>
    <w:p w14:paraId="3EA06FD0" w14:textId="77777777" w:rsidR="00114D2F" w:rsidRPr="00114D2F" w:rsidRDefault="00114D2F" w:rsidP="00114D2F">
      <w:pPr>
        <w:widowControl w:val="0"/>
        <w:autoSpaceDE w:val="0"/>
        <w:autoSpaceDN w:val="0"/>
        <w:adjustRightInd w:val="0"/>
        <w:spacing w:after="0"/>
        <w:jc w:val="center"/>
        <w:rPr>
          <w:rFonts w:ascii="Arial" w:hAnsi="Arial" w:cs="Arial"/>
          <w:b/>
          <w:sz w:val="24"/>
          <w:szCs w:val="24"/>
        </w:rPr>
      </w:pPr>
      <w:r w:rsidRPr="00114D2F">
        <w:rPr>
          <w:rFonts w:ascii="Arial" w:hAnsi="Arial" w:cs="Arial"/>
          <w:b/>
          <w:sz w:val="24"/>
          <w:szCs w:val="24"/>
        </w:rPr>
        <w:t>JULIO CÉSAR SALAZAR MUÑOZ</w:t>
      </w:r>
    </w:p>
    <w:p w14:paraId="3A5E6CCC" w14:textId="7F43F919" w:rsidR="00705BF7" w:rsidRPr="00114D2F" w:rsidRDefault="00114D2F" w:rsidP="00114D2F">
      <w:pPr>
        <w:widowControl w:val="0"/>
        <w:autoSpaceDE w:val="0"/>
        <w:autoSpaceDN w:val="0"/>
        <w:adjustRightInd w:val="0"/>
        <w:spacing w:after="0"/>
        <w:jc w:val="center"/>
        <w:rPr>
          <w:rFonts w:ascii="Arial" w:hAnsi="Arial" w:cs="Arial"/>
          <w:sz w:val="24"/>
          <w:szCs w:val="24"/>
        </w:rPr>
      </w:pPr>
      <w:r w:rsidRPr="00114D2F">
        <w:rPr>
          <w:rFonts w:ascii="Arial" w:hAnsi="Arial" w:cs="Arial"/>
          <w:sz w:val="24"/>
          <w:szCs w:val="24"/>
        </w:rPr>
        <w:t>Magistrado</w:t>
      </w:r>
    </w:p>
    <w:sectPr w:rsidR="00705BF7" w:rsidRPr="00114D2F" w:rsidSect="0052065D">
      <w:headerReference w:type="default" r:id="rId11"/>
      <w:footerReference w:type="default" r:id="rId12"/>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F408" w14:textId="77777777" w:rsidR="00DE0A92" w:rsidRDefault="00DE0A92">
      <w:pPr>
        <w:spacing w:after="0" w:line="240" w:lineRule="auto"/>
      </w:pPr>
      <w:r>
        <w:separator/>
      </w:r>
    </w:p>
  </w:endnote>
  <w:endnote w:type="continuationSeparator" w:id="0">
    <w:p w14:paraId="3F390F28" w14:textId="77777777" w:rsidR="00DE0A92" w:rsidRDefault="00DE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7F4C" w14:textId="7DBA01AA" w:rsidR="00501B4E" w:rsidRPr="002350F6" w:rsidRDefault="00501B4E" w:rsidP="002350F6">
    <w:pPr>
      <w:suppressAutoHyphens/>
      <w:spacing w:after="0" w:line="240" w:lineRule="auto"/>
      <w:jc w:val="right"/>
      <w:rPr>
        <w:rFonts w:ascii="Arial" w:hAnsi="Arial" w:cs="Arial"/>
        <w:sz w:val="18"/>
        <w:szCs w:val="18"/>
      </w:rPr>
    </w:pPr>
    <w:r w:rsidRPr="002350F6">
      <w:rPr>
        <w:rFonts w:ascii="Arial" w:hAnsi="Arial" w:cs="Arial"/>
        <w:sz w:val="18"/>
        <w:szCs w:val="18"/>
      </w:rPr>
      <w:fldChar w:fldCharType="begin"/>
    </w:r>
    <w:r w:rsidRPr="002350F6">
      <w:rPr>
        <w:rFonts w:ascii="Arial" w:hAnsi="Arial" w:cs="Arial"/>
        <w:sz w:val="18"/>
        <w:szCs w:val="18"/>
      </w:rPr>
      <w:instrText>PAGE   \* MERGEFORMAT</w:instrText>
    </w:r>
    <w:r w:rsidRPr="002350F6">
      <w:rPr>
        <w:rFonts w:ascii="Arial" w:hAnsi="Arial" w:cs="Arial"/>
        <w:sz w:val="18"/>
        <w:szCs w:val="18"/>
      </w:rPr>
      <w:fldChar w:fldCharType="separate"/>
    </w:r>
    <w:r w:rsidR="00112C7C">
      <w:rPr>
        <w:rFonts w:ascii="Arial" w:hAnsi="Arial" w:cs="Arial"/>
        <w:noProof/>
        <w:sz w:val="18"/>
        <w:szCs w:val="18"/>
      </w:rPr>
      <w:t>2</w:t>
    </w:r>
    <w:r w:rsidRPr="002350F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0852" w14:textId="77777777" w:rsidR="00DE0A92" w:rsidRDefault="00DE0A92">
      <w:pPr>
        <w:spacing w:after="0" w:line="240" w:lineRule="auto"/>
      </w:pPr>
      <w:r>
        <w:separator/>
      </w:r>
    </w:p>
  </w:footnote>
  <w:footnote w:type="continuationSeparator" w:id="0">
    <w:p w14:paraId="381C0D27" w14:textId="77777777" w:rsidR="00DE0A92" w:rsidRDefault="00DE0A92">
      <w:pPr>
        <w:spacing w:after="0" w:line="240" w:lineRule="auto"/>
      </w:pPr>
      <w:r>
        <w:continuationSeparator/>
      </w:r>
    </w:p>
  </w:footnote>
  <w:footnote w:id="1">
    <w:p w14:paraId="7DDD2129" w14:textId="1205BB72" w:rsidR="00300B3B" w:rsidRPr="002350F6" w:rsidRDefault="00300B3B" w:rsidP="002350F6">
      <w:pPr>
        <w:pStyle w:val="Ttulo1"/>
        <w:spacing w:before="0" w:line="240" w:lineRule="auto"/>
        <w:ind w:right="75"/>
        <w:jc w:val="both"/>
        <w:textAlignment w:val="baseline"/>
        <w:rPr>
          <w:rFonts w:ascii="Arial" w:hAnsi="Arial" w:cs="Arial"/>
          <w:color w:val="333333"/>
          <w:sz w:val="18"/>
          <w:szCs w:val="18"/>
        </w:rPr>
      </w:pPr>
      <w:r w:rsidRPr="002350F6">
        <w:rPr>
          <w:rStyle w:val="Refdenotaalpie"/>
          <w:rFonts w:ascii="Arial" w:hAnsi="Arial" w:cs="Arial"/>
          <w:sz w:val="18"/>
          <w:szCs w:val="18"/>
        </w:rPr>
        <w:footnoteRef/>
      </w:r>
      <w:r w:rsidRPr="002350F6">
        <w:rPr>
          <w:rFonts w:ascii="Arial" w:hAnsi="Arial" w:cs="Arial"/>
          <w:sz w:val="18"/>
          <w:szCs w:val="18"/>
        </w:rPr>
        <w:t xml:space="preserve"> </w:t>
      </w:r>
      <w:r w:rsidRPr="002350F6">
        <w:rPr>
          <w:rFonts w:ascii="Arial" w:hAnsi="Arial" w:cs="Arial"/>
          <w:color w:val="333333"/>
          <w:sz w:val="18"/>
          <w:szCs w:val="18"/>
        </w:rPr>
        <w:t>Artículo 344. Inicio del descubrimiento: Dentro de la audiencia de formulación de acusación se cumplirá lo relacionado con el descubrimiento de la prueba. A este respecto la defensa podrá solicitar al juez de conocimiento que ordene a la Fiscalía, o a quien corresponda, el descubrimiento de un elemento material probatorio específico y evidencia física de que tenga conocimiento, y el juez ordenará, si es pertinente, descubrir, exhibir o entregar copia según se solicite, con un plazo máximo de tres (3) días para su cumplimiento.</w:t>
      </w:r>
      <w:r w:rsidRPr="002350F6">
        <w:rPr>
          <w:rFonts w:ascii="Arial" w:hAnsi="Arial" w:cs="Arial"/>
          <w:color w:val="333333"/>
          <w:sz w:val="18"/>
          <w:szCs w:val="18"/>
        </w:rPr>
        <w:b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r w:rsidRPr="002350F6">
        <w:rPr>
          <w:rFonts w:ascii="Arial" w:hAnsi="Arial" w:cs="Arial"/>
          <w:color w:val="333333"/>
          <w:sz w:val="18"/>
          <w:szCs w:val="18"/>
        </w:rPr>
        <w:br/>
        <w:t>El juez velará porque el descubrimiento sea lo más completo posible durante la audiencia de formulación de acusación.</w:t>
      </w:r>
      <w:r w:rsidRPr="002350F6">
        <w:rPr>
          <w:rFonts w:ascii="Arial" w:hAnsi="Arial" w:cs="Arial"/>
          <w:color w:val="333333"/>
          <w:sz w:val="18"/>
          <w:szCs w:val="18"/>
        </w:rPr>
        <w:br/>
        <w:t>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 (Negrilla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6B12" w14:textId="77777777" w:rsidR="002350F6" w:rsidRPr="002350F6" w:rsidRDefault="006C179A" w:rsidP="002350F6">
    <w:pPr>
      <w:suppressAutoHyphens/>
      <w:spacing w:after="0" w:line="240" w:lineRule="auto"/>
      <w:jc w:val="center"/>
      <w:rPr>
        <w:rFonts w:ascii="Arial" w:hAnsi="Arial" w:cs="Arial"/>
        <w:sz w:val="18"/>
        <w:szCs w:val="18"/>
      </w:rPr>
    </w:pPr>
    <w:r w:rsidRPr="002350F6">
      <w:rPr>
        <w:rFonts w:ascii="Arial" w:hAnsi="Arial" w:cs="Arial"/>
        <w:sz w:val="18"/>
        <w:szCs w:val="18"/>
      </w:rPr>
      <w:t>Marta</w:t>
    </w:r>
    <w:r w:rsidR="003250A1" w:rsidRPr="002350F6">
      <w:rPr>
        <w:rFonts w:ascii="Arial" w:hAnsi="Arial" w:cs="Arial"/>
        <w:sz w:val="18"/>
        <w:szCs w:val="18"/>
      </w:rPr>
      <w:t xml:space="preserve"> Victoria Suárez Osorio</w:t>
    </w:r>
    <w:r w:rsidR="00501B4E" w:rsidRPr="002350F6">
      <w:rPr>
        <w:rFonts w:ascii="Arial" w:hAnsi="Arial" w:cs="Arial"/>
        <w:sz w:val="18"/>
        <w:szCs w:val="18"/>
      </w:rPr>
      <w:t xml:space="preserve"> Vs </w:t>
    </w:r>
    <w:r w:rsidR="00DC0ACD" w:rsidRPr="002350F6">
      <w:rPr>
        <w:rFonts w:ascii="Arial" w:hAnsi="Arial" w:cs="Arial"/>
        <w:sz w:val="18"/>
        <w:szCs w:val="18"/>
      </w:rPr>
      <w:t>Banco Agrario de Colombia</w:t>
    </w:r>
  </w:p>
  <w:p w14:paraId="44E871BC" w14:textId="1DCC1A3D" w:rsidR="00501B4E" w:rsidRPr="002350F6" w:rsidRDefault="00DC0ACD" w:rsidP="002350F6">
    <w:pPr>
      <w:suppressAutoHyphens/>
      <w:spacing w:after="0" w:line="240" w:lineRule="auto"/>
      <w:jc w:val="center"/>
      <w:rPr>
        <w:rFonts w:ascii="Arial" w:hAnsi="Arial" w:cs="Arial"/>
        <w:sz w:val="18"/>
        <w:szCs w:val="18"/>
      </w:rPr>
    </w:pPr>
    <w:r w:rsidRPr="002350F6">
      <w:rPr>
        <w:rFonts w:ascii="Arial" w:hAnsi="Arial" w:cs="Arial"/>
        <w:sz w:val="18"/>
        <w:szCs w:val="18"/>
      </w:rPr>
      <w:t xml:space="preserve">Rad. </w:t>
    </w:r>
    <w:r w:rsidR="00D73897" w:rsidRPr="00D73897">
      <w:rPr>
        <w:rFonts w:ascii="Arial" w:hAnsi="Arial" w:cs="Arial"/>
        <w:sz w:val="18"/>
        <w:szCs w:val="18"/>
      </w:rPr>
      <w:t>66170310500120210034301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1542"/>
    <w:multiLevelType w:val="hybridMultilevel"/>
    <w:tmpl w:val="26C47244"/>
    <w:lvl w:ilvl="0" w:tplc="07C0C7BA">
      <w:start w:val="1"/>
      <w:numFmt w:val="decimal"/>
      <w:lvlText w:val="%1."/>
      <w:lvlJc w:val="left"/>
      <w:pPr>
        <w:ind w:left="720" w:hanging="360"/>
      </w:pPr>
    </w:lvl>
    <w:lvl w:ilvl="1" w:tplc="DBAABFCE">
      <w:start w:val="1"/>
      <w:numFmt w:val="lowerLetter"/>
      <w:lvlText w:val="%2."/>
      <w:lvlJc w:val="left"/>
      <w:pPr>
        <w:ind w:left="1440" w:hanging="360"/>
      </w:pPr>
    </w:lvl>
    <w:lvl w:ilvl="2" w:tplc="EA741F4A">
      <w:start w:val="1"/>
      <w:numFmt w:val="lowerRoman"/>
      <w:lvlText w:val="%3."/>
      <w:lvlJc w:val="right"/>
      <w:pPr>
        <w:ind w:left="2160" w:hanging="180"/>
      </w:pPr>
    </w:lvl>
    <w:lvl w:ilvl="3" w:tplc="C8061310">
      <w:start w:val="1"/>
      <w:numFmt w:val="decimal"/>
      <w:lvlText w:val="%4."/>
      <w:lvlJc w:val="left"/>
      <w:pPr>
        <w:ind w:left="2880" w:hanging="360"/>
      </w:pPr>
    </w:lvl>
    <w:lvl w:ilvl="4" w:tplc="BE740E60">
      <w:start w:val="1"/>
      <w:numFmt w:val="lowerLetter"/>
      <w:lvlText w:val="%5."/>
      <w:lvlJc w:val="left"/>
      <w:pPr>
        <w:ind w:left="3600" w:hanging="360"/>
      </w:pPr>
    </w:lvl>
    <w:lvl w:ilvl="5" w:tplc="D7A2007A">
      <w:start w:val="1"/>
      <w:numFmt w:val="lowerRoman"/>
      <w:lvlText w:val="%6."/>
      <w:lvlJc w:val="right"/>
      <w:pPr>
        <w:ind w:left="4320" w:hanging="180"/>
      </w:pPr>
    </w:lvl>
    <w:lvl w:ilvl="6" w:tplc="8C60B4E4">
      <w:start w:val="1"/>
      <w:numFmt w:val="decimal"/>
      <w:lvlText w:val="%7."/>
      <w:lvlJc w:val="left"/>
      <w:pPr>
        <w:ind w:left="5040" w:hanging="360"/>
      </w:pPr>
    </w:lvl>
    <w:lvl w:ilvl="7" w:tplc="1548D0BA">
      <w:start w:val="1"/>
      <w:numFmt w:val="lowerLetter"/>
      <w:lvlText w:val="%8."/>
      <w:lvlJc w:val="left"/>
      <w:pPr>
        <w:ind w:left="5760" w:hanging="360"/>
      </w:pPr>
    </w:lvl>
    <w:lvl w:ilvl="8" w:tplc="ED406B12">
      <w:start w:val="1"/>
      <w:numFmt w:val="lowerRoman"/>
      <w:lvlText w:val="%9."/>
      <w:lvlJc w:val="right"/>
      <w:pPr>
        <w:ind w:left="6480" w:hanging="180"/>
      </w:pPr>
    </w:lvl>
  </w:abstractNum>
  <w:abstractNum w:abstractNumId="1" w15:restartNumberingAfterBreak="0">
    <w:nsid w:val="121565B8"/>
    <w:multiLevelType w:val="hybridMultilevel"/>
    <w:tmpl w:val="C03E9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E36C9B"/>
    <w:multiLevelType w:val="hybridMultilevel"/>
    <w:tmpl w:val="0694DA5A"/>
    <w:lvl w:ilvl="0" w:tplc="6AB86CC0">
      <w:start w:val="2"/>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281909"/>
    <w:multiLevelType w:val="hybridMultilevel"/>
    <w:tmpl w:val="7D3CFD38"/>
    <w:lvl w:ilvl="0" w:tplc="F61299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16523"/>
    <w:multiLevelType w:val="hybridMultilevel"/>
    <w:tmpl w:val="1AD24B0A"/>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282C9A"/>
    <w:multiLevelType w:val="hybridMultilevel"/>
    <w:tmpl w:val="B3B4A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586AAF"/>
    <w:multiLevelType w:val="hybridMultilevel"/>
    <w:tmpl w:val="1D383242"/>
    <w:lvl w:ilvl="0" w:tplc="7A987864">
      <w:start w:val="1"/>
      <w:numFmt w:val="decimal"/>
      <w:lvlText w:val="%1."/>
      <w:lvlJc w:val="left"/>
      <w:pPr>
        <w:ind w:left="720" w:hanging="360"/>
      </w:pPr>
      <w:rPr>
        <w:rFonts w:eastAsia="Calibri" w:cs="Times New Roman"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827CB8"/>
    <w:multiLevelType w:val="hybridMultilevel"/>
    <w:tmpl w:val="94642C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3003D6"/>
    <w:multiLevelType w:val="hybridMultilevel"/>
    <w:tmpl w:val="D382D1A8"/>
    <w:lvl w:ilvl="0" w:tplc="ED461F6C">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2882F9D"/>
    <w:multiLevelType w:val="hybridMultilevel"/>
    <w:tmpl w:val="B71E7ABA"/>
    <w:lvl w:ilvl="0" w:tplc="07661C2A">
      <w:start w:val="1"/>
      <w:numFmt w:val="decimal"/>
      <w:lvlText w:val="%1."/>
      <w:lvlJc w:val="left"/>
      <w:pPr>
        <w:ind w:left="720" w:hanging="360"/>
      </w:pPr>
      <w:rPr>
        <w:rFonts w:eastAsia="Calibri" w:cs="Times New Roman"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A04AC8"/>
    <w:multiLevelType w:val="hybridMultilevel"/>
    <w:tmpl w:val="482061C8"/>
    <w:lvl w:ilvl="0" w:tplc="0C0A0011">
      <w:start w:val="1"/>
      <w:numFmt w:val="decimal"/>
      <w:lvlText w:val="%1)"/>
      <w:lvlJc w:val="left"/>
      <w:pPr>
        <w:ind w:left="2060"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15:restartNumberingAfterBreak="0">
    <w:nsid w:val="59BD6D3F"/>
    <w:multiLevelType w:val="multilevel"/>
    <w:tmpl w:val="46848AAA"/>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673B7DD1"/>
    <w:multiLevelType w:val="hybridMultilevel"/>
    <w:tmpl w:val="AB160C6C"/>
    <w:lvl w:ilvl="0" w:tplc="CF128B46">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FC51EF"/>
    <w:multiLevelType w:val="multilevel"/>
    <w:tmpl w:val="19227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01281E"/>
    <w:multiLevelType w:val="multilevel"/>
    <w:tmpl w:val="69E4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78141">
    <w:abstractNumId w:val="0"/>
  </w:num>
  <w:num w:numId="2" w16cid:durableId="1334798167">
    <w:abstractNumId w:val="4"/>
  </w:num>
  <w:num w:numId="3" w16cid:durableId="2006543096">
    <w:abstractNumId w:val="5"/>
  </w:num>
  <w:num w:numId="4" w16cid:durableId="299195540">
    <w:abstractNumId w:val="7"/>
  </w:num>
  <w:num w:numId="5" w16cid:durableId="663046856">
    <w:abstractNumId w:val="2"/>
  </w:num>
  <w:num w:numId="6" w16cid:durableId="1446149522">
    <w:abstractNumId w:val="12"/>
  </w:num>
  <w:num w:numId="7" w16cid:durableId="1295599646">
    <w:abstractNumId w:val="1"/>
  </w:num>
  <w:num w:numId="8" w16cid:durableId="836846665">
    <w:abstractNumId w:val="8"/>
  </w:num>
  <w:num w:numId="9" w16cid:durableId="564493246">
    <w:abstractNumId w:val="6"/>
  </w:num>
  <w:num w:numId="10" w16cid:durableId="800265136">
    <w:abstractNumId w:val="9"/>
  </w:num>
  <w:num w:numId="11" w16cid:durableId="159195226">
    <w:abstractNumId w:val="11"/>
  </w:num>
  <w:num w:numId="12" w16cid:durableId="1942489506">
    <w:abstractNumId w:val="3"/>
  </w:num>
  <w:num w:numId="13" w16cid:durableId="1827817509">
    <w:abstractNumId w:val="10"/>
  </w:num>
  <w:num w:numId="14" w16cid:durableId="1917936418">
    <w:abstractNumId w:val="14"/>
  </w:num>
  <w:num w:numId="15" w16cid:durableId="1512986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6"/>
    <w:rsid w:val="00002B71"/>
    <w:rsid w:val="00003F95"/>
    <w:rsid w:val="00004263"/>
    <w:rsid w:val="000045B8"/>
    <w:rsid w:val="00010312"/>
    <w:rsid w:val="00012C26"/>
    <w:rsid w:val="00013744"/>
    <w:rsid w:val="00014B23"/>
    <w:rsid w:val="00015A8F"/>
    <w:rsid w:val="000160C3"/>
    <w:rsid w:val="00020054"/>
    <w:rsid w:val="00021FB1"/>
    <w:rsid w:val="000256DA"/>
    <w:rsid w:val="00032D3B"/>
    <w:rsid w:val="00041235"/>
    <w:rsid w:val="00044E6A"/>
    <w:rsid w:val="00053499"/>
    <w:rsid w:val="0005558D"/>
    <w:rsid w:val="00055866"/>
    <w:rsid w:val="00056507"/>
    <w:rsid w:val="000618DB"/>
    <w:rsid w:val="0006207A"/>
    <w:rsid w:val="000734C5"/>
    <w:rsid w:val="000750D0"/>
    <w:rsid w:val="000751FA"/>
    <w:rsid w:val="00076297"/>
    <w:rsid w:val="00076D0D"/>
    <w:rsid w:val="00081DE1"/>
    <w:rsid w:val="000847A7"/>
    <w:rsid w:val="00085C45"/>
    <w:rsid w:val="00091089"/>
    <w:rsid w:val="000955BD"/>
    <w:rsid w:val="000A5B47"/>
    <w:rsid w:val="000B3CC3"/>
    <w:rsid w:val="000B5445"/>
    <w:rsid w:val="000C18AD"/>
    <w:rsid w:val="000C1BCF"/>
    <w:rsid w:val="000C59AF"/>
    <w:rsid w:val="000D04FD"/>
    <w:rsid w:val="000D7B8F"/>
    <w:rsid w:val="000E0FD9"/>
    <w:rsid w:val="000E1853"/>
    <w:rsid w:val="000E49A9"/>
    <w:rsid w:val="000F23F9"/>
    <w:rsid w:val="000F301E"/>
    <w:rsid w:val="00100BC3"/>
    <w:rsid w:val="00100BDC"/>
    <w:rsid w:val="00104735"/>
    <w:rsid w:val="00105CCD"/>
    <w:rsid w:val="00106BBD"/>
    <w:rsid w:val="001108D4"/>
    <w:rsid w:val="0011197B"/>
    <w:rsid w:val="00112AF2"/>
    <w:rsid w:val="00112C7C"/>
    <w:rsid w:val="00114D2F"/>
    <w:rsid w:val="0011626E"/>
    <w:rsid w:val="001169FC"/>
    <w:rsid w:val="00121B67"/>
    <w:rsid w:val="00123D02"/>
    <w:rsid w:val="00124C8B"/>
    <w:rsid w:val="001374B0"/>
    <w:rsid w:val="00140B62"/>
    <w:rsid w:val="00144CE7"/>
    <w:rsid w:val="00145A5C"/>
    <w:rsid w:val="001522FE"/>
    <w:rsid w:val="00154011"/>
    <w:rsid w:val="0015444B"/>
    <w:rsid w:val="001570C7"/>
    <w:rsid w:val="001620FC"/>
    <w:rsid w:val="001623A9"/>
    <w:rsid w:val="0017033C"/>
    <w:rsid w:val="00173521"/>
    <w:rsid w:val="00182F04"/>
    <w:rsid w:val="00185194"/>
    <w:rsid w:val="00186779"/>
    <w:rsid w:val="0019082D"/>
    <w:rsid w:val="00190B2B"/>
    <w:rsid w:val="001919C2"/>
    <w:rsid w:val="001951E2"/>
    <w:rsid w:val="0019570E"/>
    <w:rsid w:val="001A14AC"/>
    <w:rsid w:val="001A183A"/>
    <w:rsid w:val="001A2459"/>
    <w:rsid w:val="001A2C4F"/>
    <w:rsid w:val="001B6026"/>
    <w:rsid w:val="001C020C"/>
    <w:rsid w:val="001D2148"/>
    <w:rsid w:val="001D49D8"/>
    <w:rsid w:val="001D56D6"/>
    <w:rsid w:val="001E1051"/>
    <w:rsid w:val="001E1094"/>
    <w:rsid w:val="001E1DE9"/>
    <w:rsid w:val="001E4428"/>
    <w:rsid w:val="001E62AA"/>
    <w:rsid w:val="0020463E"/>
    <w:rsid w:val="002049BE"/>
    <w:rsid w:val="00206747"/>
    <w:rsid w:val="00206FD5"/>
    <w:rsid w:val="00207563"/>
    <w:rsid w:val="00211AF5"/>
    <w:rsid w:val="00212A75"/>
    <w:rsid w:val="00214F01"/>
    <w:rsid w:val="00216313"/>
    <w:rsid w:val="002168CD"/>
    <w:rsid w:val="00220547"/>
    <w:rsid w:val="0022158D"/>
    <w:rsid w:val="002267E3"/>
    <w:rsid w:val="00226F3A"/>
    <w:rsid w:val="002276CC"/>
    <w:rsid w:val="002350F6"/>
    <w:rsid w:val="0023535A"/>
    <w:rsid w:val="00241FBC"/>
    <w:rsid w:val="002424C5"/>
    <w:rsid w:val="002427E6"/>
    <w:rsid w:val="00243EB8"/>
    <w:rsid w:val="0024630A"/>
    <w:rsid w:val="0024B551"/>
    <w:rsid w:val="00252556"/>
    <w:rsid w:val="00255281"/>
    <w:rsid w:val="00260EAC"/>
    <w:rsid w:val="00271BC9"/>
    <w:rsid w:val="00275D8D"/>
    <w:rsid w:val="002815DC"/>
    <w:rsid w:val="00290EF6"/>
    <w:rsid w:val="00292AD1"/>
    <w:rsid w:val="00296D29"/>
    <w:rsid w:val="002974E7"/>
    <w:rsid w:val="002A4329"/>
    <w:rsid w:val="002A7D95"/>
    <w:rsid w:val="002B011C"/>
    <w:rsid w:val="002B07F9"/>
    <w:rsid w:val="002B0B83"/>
    <w:rsid w:val="002B0FE1"/>
    <w:rsid w:val="002B3878"/>
    <w:rsid w:val="002B394B"/>
    <w:rsid w:val="002B7909"/>
    <w:rsid w:val="002C33AD"/>
    <w:rsid w:val="002D00A8"/>
    <w:rsid w:val="002D1B7F"/>
    <w:rsid w:val="002D37AB"/>
    <w:rsid w:val="002D3C32"/>
    <w:rsid w:val="002E1ACB"/>
    <w:rsid w:val="002E4A1C"/>
    <w:rsid w:val="002F39FE"/>
    <w:rsid w:val="002F7FB3"/>
    <w:rsid w:val="00300B3B"/>
    <w:rsid w:val="00311543"/>
    <w:rsid w:val="003121EC"/>
    <w:rsid w:val="00312344"/>
    <w:rsid w:val="00312423"/>
    <w:rsid w:val="003131A7"/>
    <w:rsid w:val="00316275"/>
    <w:rsid w:val="003250A1"/>
    <w:rsid w:val="0032668D"/>
    <w:rsid w:val="00331D59"/>
    <w:rsid w:val="00332D56"/>
    <w:rsid w:val="003414A7"/>
    <w:rsid w:val="0034CCD6"/>
    <w:rsid w:val="003519C9"/>
    <w:rsid w:val="003537FD"/>
    <w:rsid w:val="00353A1D"/>
    <w:rsid w:val="00357902"/>
    <w:rsid w:val="00357B44"/>
    <w:rsid w:val="00362358"/>
    <w:rsid w:val="0036474A"/>
    <w:rsid w:val="00365CE5"/>
    <w:rsid w:val="003745FA"/>
    <w:rsid w:val="00374E1D"/>
    <w:rsid w:val="00384A8C"/>
    <w:rsid w:val="0039018C"/>
    <w:rsid w:val="00393633"/>
    <w:rsid w:val="003961AA"/>
    <w:rsid w:val="00397123"/>
    <w:rsid w:val="00397C74"/>
    <w:rsid w:val="003A4457"/>
    <w:rsid w:val="003A66FE"/>
    <w:rsid w:val="003B31FF"/>
    <w:rsid w:val="003B5BDD"/>
    <w:rsid w:val="003D547B"/>
    <w:rsid w:val="003D772E"/>
    <w:rsid w:val="003E12A4"/>
    <w:rsid w:val="003E6F7F"/>
    <w:rsid w:val="003E7FF8"/>
    <w:rsid w:val="003F0BEA"/>
    <w:rsid w:val="003F1480"/>
    <w:rsid w:val="003F5632"/>
    <w:rsid w:val="004019F1"/>
    <w:rsid w:val="004066EE"/>
    <w:rsid w:val="00407092"/>
    <w:rsid w:val="004128BC"/>
    <w:rsid w:val="004130CC"/>
    <w:rsid w:val="00437191"/>
    <w:rsid w:val="00437336"/>
    <w:rsid w:val="00441E20"/>
    <w:rsid w:val="004442DD"/>
    <w:rsid w:val="0045149F"/>
    <w:rsid w:val="004521A4"/>
    <w:rsid w:val="00453385"/>
    <w:rsid w:val="00455C72"/>
    <w:rsid w:val="0045644E"/>
    <w:rsid w:val="004713B8"/>
    <w:rsid w:val="00482ED1"/>
    <w:rsid w:val="004916F5"/>
    <w:rsid w:val="00494EEC"/>
    <w:rsid w:val="00497A71"/>
    <w:rsid w:val="004B16BA"/>
    <w:rsid w:val="004B65C1"/>
    <w:rsid w:val="004B746F"/>
    <w:rsid w:val="004C03D2"/>
    <w:rsid w:val="004C1778"/>
    <w:rsid w:val="004C1893"/>
    <w:rsid w:val="004C1969"/>
    <w:rsid w:val="004C3ED7"/>
    <w:rsid w:val="004C6711"/>
    <w:rsid w:val="004D00BB"/>
    <w:rsid w:val="004D3406"/>
    <w:rsid w:val="004D7F00"/>
    <w:rsid w:val="004E0064"/>
    <w:rsid w:val="004E1496"/>
    <w:rsid w:val="004E478A"/>
    <w:rsid w:val="004E590C"/>
    <w:rsid w:val="004E5C05"/>
    <w:rsid w:val="004F2036"/>
    <w:rsid w:val="004F798C"/>
    <w:rsid w:val="005003E1"/>
    <w:rsid w:val="00501B4E"/>
    <w:rsid w:val="00502670"/>
    <w:rsid w:val="005027CB"/>
    <w:rsid w:val="00502E9A"/>
    <w:rsid w:val="00504214"/>
    <w:rsid w:val="00505168"/>
    <w:rsid w:val="00505DFC"/>
    <w:rsid w:val="005124BD"/>
    <w:rsid w:val="005170FB"/>
    <w:rsid w:val="0052065D"/>
    <w:rsid w:val="00520C47"/>
    <w:rsid w:val="00521DD3"/>
    <w:rsid w:val="00524628"/>
    <w:rsid w:val="00524DFE"/>
    <w:rsid w:val="00526C99"/>
    <w:rsid w:val="00526DDF"/>
    <w:rsid w:val="005315D4"/>
    <w:rsid w:val="0053792A"/>
    <w:rsid w:val="00542382"/>
    <w:rsid w:val="0054399F"/>
    <w:rsid w:val="0054582B"/>
    <w:rsid w:val="00546184"/>
    <w:rsid w:val="005521C7"/>
    <w:rsid w:val="00553AC9"/>
    <w:rsid w:val="00562080"/>
    <w:rsid w:val="00563699"/>
    <w:rsid w:val="0056415D"/>
    <w:rsid w:val="00570E23"/>
    <w:rsid w:val="005711F6"/>
    <w:rsid w:val="005739EB"/>
    <w:rsid w:val="0058182A"/>
    <w:rsid w:val="00584AC6"/>
    <w:rsid w:val="00585360"/>
    <w:rsid w:val="00592F66"/>
    <w:rsid w:val="005951FB"/>
    <w:rsid w:val="005A0220"/>
    <w:rsid w:val="005A7A5F"/>
    <w:rsid w:val="005B3DDD"/>
    <w:rsid w:val="005B5AF8"/>
    <w:rsid w:val="005B7959"/>
    <w:rsid w:val="005C02D5"/>
    <w:rsid w:val="005C1A1A"/>
    <w:rsid w:val="005C61C2"/>
    <w:rsid w:val="005D26B4"/>
    <w:rsid w:val="005D3C71"/>
    <w:rsid w:val="005D4240"/>
    <w:rsid w:val="005E02BB"/>
    <w:rsid w:val="005E06EA"/>
    <w:rsid w:val="005E0B53"/>
    <w:rsid w:val="005E1B3B"/>
    <w:rsid w:val="005F37EF"/>
    <w:rsid w:val="005F690F"/>
    <w:rsid w:val="005F6BBC"/>
    <w:rsid w:val="006005A0"/>
    <w:rsid w:val="006036AA"/>
    <w:rsid w:val="00604A5E"/>
    <w:rsid w:val="006275F6"/>
    <w:rsid w:val="0063485B"/>
    <w:rsid w:val="0063686D"/>
    <w:rsid w:val="00637263"/>
    <w:rsid w:val="006374A4"/>
    <w:rsid w:val="00647509"/>
    <w:rsid w:val="0065379D"/>
    <w:rsid w:val="00655915"/>
    <w:rsid w:val="00656351"/>
    <w:rsid w:val="00657872"/>
    <w:rsid w:val="00657D88"/>
    <w:rsid w:val="00662027"/>
    <w:rsid w:val="00664C49"/>
    <w:rsid w:val="0066763E"/>
    <w:rsid w:val="00670986"/>
    <w:rsid w:val="00671142"/>
    <w:rsid w:val="006713D5"/>
    <w:rsid w:val="006746F6"/>
    <w:rsid w:val="00680163"/>
    <w:rsid w:val="00682E64"/>
    <w:rsid w:val="00685605"/>
    <w:rsid w:val="006877F2"/>
    <w:rsid w:val="00690A15"/>
    <w:rsid w:val="006A224F"/>
    <w:rsid w:val="006A696A"/>
    <w:rsid w:val="006B665F"/>
    <w:rsid w:val="006C07CB"/>
    <w:rsid w:val="006C179A"/>
    <w:rsid w:val="006C2D95"/>
    <w:rsid w:val="006C4EC7"/>
    <w:rsid w:val="006D60C9"/>
    <w:rsid w:val="006E06DD"/>
    <w:rsid w:val="006E1437"/>
    <w:rsid w:val="006E233B"/>
    <w:rsid w:val="006E3196"/>
    <w:rsid w:val="006E3AC5"/>
    <w:rsid w:val="006E3BB6"/>
    <w:rsid w:val="006E680B"/>
    <w:rsid w:val="006E7B65"/>
    <w:rsid w:val="006F62FF"/>
    <w:rsid w:val="00705BF7"/>
    <w:rsid w:val="00710A46"/>
    <w:rsid w:val="00712F6E"/>
    <w:rsid w:val="0071318E"/>
    <w:rsid w:val="00713225"/>
    <w:rsid w:val="00716161"/>
    <w:rsid w:val="0072BDCE"/>
    <w:rsid w:val="00730D39"/>
    <w:rsid w:val="007310F8"/>
    <w:rsid w:val="007326F2"/>
    <w:rsid w:val="0073729A"/>
    <w:rsid w:val="00740607"/>
    <w:rsid w:val="007447C0"/>
    <w:rsid w:val="007447DA"/>
    <w:rsid w:val="00746A76"/>
    <w:rsid w:val="00747E81"/>
    <w:rsid w:val="007506C8"/>
    <w:rsid w:val="00750C6E"/>
    <w:rsid w:val="007511B0"/>
    <w:rsid w:val="007566C8"/>
    <w:rsid w:val="00761736"/>
    <w:rsid w:val="00761BC1"/>
    <w:rsid w:val="00770375"/>
    <w:rsid w:val="007707D7"/>
    <w:rsid w:val="00775E3C"/>
    <w:rsid w:val="007778EB"/>
    <w:rsid w:val="00777B14"/>
    <w:rsid w:val="0078247A"/>
    <w:rsid w:val="007827F8"/>
    <w:rsid w:val="00786BD6"/>
    <w:rsid w:val="007A16B0"/>
    <w:rsid w:val="007B0020"/>
    <w:rsid w:val="007B4741"/>
    <w:rsid w:val="007C019D"/>
    <w:rsid w:val="007C1DB4"/>
    <w:rsid w:val="007C6894"/>
    <w:rsid w:val="007D18F4"/>
    <w:rsid w:val="007D3239"/>
    <w:rsid w:val="007D4695"/>
    <w:rsid w:val="007E4D49"/>
    <w:rsid w:val="007E5C10"/>
    <w:rsid w:val="0080238D"/>
    <w:rsid w:val="00805DBF"/>
    <w:rsid w:val="00815F8D"/>
    <w:rsid w:val="008227E1"/>
    <w:rsid w:val="008242BE"/>
    <w:rsid w:val="00834C70"/>
    <w:rsid w:val="00841502"/>
    <w:rsid w:val="00850371"/>
    <w:rsid w:val="008540D7"/>
    <w:rsid w:val="008613EF"/>
    <w:rsid w:val="00863014"/>
    <w:rsid w:val="00873644"/>
    <w:rsid w:val="008745E2"/>
    <w:rsid w:val="00875C9F"/>
    <w:rsid w:val="00875DF7"/>
    <w:rsid w:val="00882C02"/>
    <w:rsid w:val="00883888"/>
    <w:rsid w:val="008846F6"/>
    <w:rsid w:val="00885862"/>
    <w:rsid w:val="008939B5"/>
    <w:rsid w:val="00896EB7"/>
    <w:rsid w:val="008A2B98"/>
    <w:rsid w:val="008A41AF"/>
    <w:rsid w:val="008A7A0F"/>
    <w:rsid w:val="008A7BE4"/>
    <w:rsid w:val="008B59B7"/>
    <w:rsid w:val="008C00AC"/>
    <w:rsid w:val="008C068E"/>
    <w:rsid w:val="008C3A5C"/>
    <w:rsid w:val="008D36DB"/>
    <w:rsid w:val="008E0E07"/>
    <w:rsid w:val="008E2AD0"/>
    <w:rsid w:val="008E328B"/>
    <w:rsid w:val="008E4E97"/>
    <w:rsid w:val="008E659E"/>
    <w:rsid w:val="008E7E1D"/>
    <w:rsid w:val="008F2B2C"/>
    <w:rsid w:val="008F7FEE"/>
    <w:rsid w:val="0090780A"/>
    <w:rsid w:val="009123C9"/>
    <w:rsid w:val="00913243"/>
    <w:rsid w:val="00916BCC"/>
    <w:rsid w:val="009204BD"/>
    <w:rsid w:val="0092138E"/>
    <w:rsid w:val="009214C1"/>
    <w:rsid w:val="009218EB"/>
    <w:rsid w:val="00935F83"/>
    <w:rsid w:val="00940E5D"/>
    <w:rsid w:val="00942FE3"/>
    <w:rsid w:val="00957BBC"/>
    <w:rsid w:val="00962BFD"/>
    <w:rsid w:val="0096529F"/>
    <w:rsid w:val="009673E1"/>
    <w:rsid w:val="00970DF4"/>
    <w:rsid w:val="00973B1D"/>
    <w:rsid w:val="0097406D"/>
    <w:rsid w:val="00976151"/>
    <w:rsid w:val="00976F48"/>
    <w:rsid w:val="00981BD0"/>
    <w:rsid w:val="009877D7"/>
    <w:rsid w:val="00987E39"/>
    <w:rsid w:val="00990481"/>
    <w:rsid w:val="009A1E65"/>
    <w:rsid w:val="009A1FCF"/>
    <w:rsid w:val="009B6550"/>
    <w:rsid w:val="009C57D8"/>
    <w:rsid w:val="009C75A4"/>
    <w:rsid w:val="009D0BDB"/>
    <w:rsid w:val="009D26FB"/>
    <w:rsid w:val="009D37C3"/>
    <w:rsid w:val="009D3E45"/>
    <w:rsid w:val="009D6E36"/>
    <w:rsid w:val="009E7CDC"/>
    <w:rsid w:val="009F244D"/>
    <w:rsid w:val="009F2AC5"/>
    <w:rsid w:val="009F3512"/>
    <w:rsid w:val="009F3B50"/>
    <w:rsid w:val="00A00E34"/>
    <w:rsid w:val="00A0590E"/>
    <w:rsid w:val="00A06018"/>
    <w:rsid w:val="00A10A02"/>
    <w:rsid w:val="00A1287D"/>
    <w:rsid w:val="00A22363"/>
    <w:rsid w:val="00A25004"/>
    <w:rsid w:val="00A27B35"/>
    <w:rsid w:val="00A31A40"/>
    <w:rsid w:val="00A33AE9"/>
    <w:rsid w:val="00A33E56"/>
    <w:rsid w:val="00A353D5"/>
    <w:rsid w:val="00A36F05"/>
    <w:rsid w:val="00A415ED"/>
    <w:rsid w:val="00A416EB"/>
    <w:rsid w:val="00A4376A"/>
    <w:rsid w:val="00A46D99"/>
    <w:rsid w:val="00A486EB"/>
    <w:rsid w:val="00A53D7E"/>
    <w:rsid w:val="00A63A9D"/>
    <w:rsid w:val="00A66B67"/>
    <w:rsid w:val="00A66CBF"/>
    <w:rsid w:val="00A66CC5"/>
    <w:rsid w:val="00A70050"/>
    <w:rsid w:val="00A74F7D"/>
    <w:rsid w:val="00A842F3"/>
    <w:rsid w:val="00A84967"/>
    <w:rsid w:val="00A84D5E"/>
    <w:rsid w:val="00A85F59"/>
    <w:rsid w:val="00A86171"/>
    <w:rsid w:val="00A902DA"/>
    <w:rsid w:val="00AA66B1"/>
    <w:rsid w:val="00AA6A67"/>
    <w:rsid w:val="00AB0732"/>
    <w:rsid w:val="00AB224C"/>
    <w:rsid w:val="00AB4FFA"/>
    <w:rsid w:val="00AB61D7"/>
    <w:rsid w:val="00AC530A"/>
    <w:rsid w:val="00AC7769"/>
    <w:rsid w:val="00AD1E1B"/>
    <w:rsid w:val="00AD6F41"/>
    <w:rsid w:val="00AF3B11"/>
    <w:rsid w:val="00B0291B"/>
    <w:rsid w:val="00B02AC9"/>
    <w:rsid w:val="00B06814"/>
    <w:rsid w:val="00B109CF"/>
    <w:rsid w:val="00B1183B"/>
    <w:rsid w:val="00B174D7"/>
    <w:rsid w:val="00B20ECC"/>
    <w:rsid w:val="00B210B3"/>
    <w:rsid w:val="00B25B78"/>
    <w:rsid w:val="00B26383"/>
    <w:rsid w:val="00B3047F"/>
    <w:rsid w:val="00B3059A"/>
    <w:rsid w:val="00B321DD"/>
    <w:rsid w:val="00B32786"/>
    <w:rsid w:val="00B32F4C"/>
    <w:rsid w:val="00B35BF3"/>
    <w:rsid w:val="00B46008"/>
    <w:rsid w:val="00B51FFC"/>
    <w:rsid w:val="00B55F33"/>
    <w:rsid w:val="00B6741B"/>
    <w:rsid w:val="00B81F6F"/>
    <w:rsid w:val="00B859E7"/>
    <w:rsid w:val="00B862C3"/>
    <w:rsid w:val="00B961D8"/>
    <w:rsid w:val="00BA57E3"/>
    <w:rsid w:val="00BA7D7B"/>
    <w:rsid w:val="00BB1581"/>
    <w:rsid w:val="00BC0945"/>
    <w:rsid w:val="00BC21C5"/>
    <w:rsid w:val="00BC44EA"/>
    <w:rsid w:val="00BC5D73"/>
    <w:rsid w:val="00BD322A"/>
    <w:rsid w:val="00BD35ED"/>
    <w:rsid w:val="00BE043E"/>
    <w:rsid w:val="00BE1DB3"/>
    <w:rsid w:val="00BE358F"/>
    <w:rsid w:val="00BE3D00"/>
    <w:rsid w:val="00BE6367"/>
    <w:rsid w:val="00BE6620"/>
    <w:rsid w:val="00BE6849"/>
    <w:rsid w:val="00BF5FA7"/>
    <w:rsid w:val="00C02C25"/>
    <w:rsid w:val="00C043F0"/>
    <w:rsid w:val="00C2076E"/>
    <w:rsid w:val="00C30E9C"/>
    <w:rsid w:val="00C364A2"/>
    <w:rsid w:val="00C43DF4"/>
    <w:rsid w:val="00C468D0"/>
    <w:rsid w:val="00C5007B"/>
    <w:rsid w:val="00C528E5"/>
    <w:rsid w:val="00C64116"/>
    <w:rsid w:val="00C64C20"/>
    <w:rsid w:val="00C67255"/>
    <w:rsid w:val="00C7179E"/>
    <w:rsid w:val="00C734EE"/>
    <w:rsid w:val="00C77DA4"/>
    <w:rsid w:val="00C80CD7"/>
    <w:rsid w:val="00C96E47"/>
    <w:rsid w:val="00C97ABC"/>
    <w:rsid w:val="00CA139C"/>
    <w:rsid w:val="00CA5CE3"/>
    <w:rsid w:val="00CC485D"/>
    <w:rsid w:val="00CD0F5F"/>
    <w:rsid w:val="00CD4DCC"/>
    <w:rsid w:val="00CE1CF0"/>
    <w:rsid w:val="00CE3E80"/>
    <w:rsid w:val="00CF2E2D"/>
    <w:rsid w:val="00CF4455"/>
    <w:rsid w:val="00D01C6C"/>
    <w:rsid w:val="00D028A4"/>
    <w:rsid w:val="00D03D81"/>
    <w:rsid w:val="00D10D3E"/>
    <w:rsid w:val="00D12AF7"/>
    <w:rsid w:val="00D161F6"/>
    <w:rsid w:val="00D16D89"/>
    <w:rsid w:val="00D27D3B"/>
    <w:rsid w:val="00D3502F"/>
    <w:rsid w:val="00D35F71"/>
    <w:rsid w:val="00D41566"/>
    <w:rsid w:val="00D41A41"/>
    <w:rsid w:val="00D43E57"/>
    <w:rsid w:val="00D44025"/>
    <w:rsid w:val="00D47837"/>
    <w:rsid w:val="00D53A04"/>
    <w:rsid w:val="00D6127B"/>
    <w:rsid w:val="00D62F30"/>
    <w:rsid w:val="00D64EC1"/>
    <w:rsid w:val="00D66A41"/>
    <w:rsid w:val="00D73897"/>
    <w:rsid w:val="00D774C3"/>
    <w:rsid w:val="00D81984"/>
    <w:rsid w:val="00D834AF"/>
    <w:rsid w:val="00D96F62"/>
    <w:rsid w:val="00D97108"/>
    <w:rsid w:val="00DA61A2"/>
    <w:rsid w:val="00DB45EE"/>
    <w:rsid w:val="00DB7B81"/>
    <w:rsid w:val="00DC0ACD"/>
    <w:rsid w:val="00DC18DC"/>
    <w:rsid w:val="00DC18F6"/>
    <w:rsid w:val="00DC7AF9"/>
    <w:rsid w:val="00DD21A6"/>
    <w:rsid w:val="00DE0A92"/>
    <w:rsid w:val="00DE0F99"/>
    <w:rsid w:val="00DE1E3E"/>
    <w:rsid w:val="00DE2B87"/>
    <w:rsid w:val="00DE3FB9"/>
    <w:rsid w:val="00DE3FD3"/>
    <w:rsid w:val="00DE4839"/>
    <w:rsid w:val="00DE562A"/>
    <w:rsid w:val="00DF0866"/>
    <w:rsid w:val="00DF2E54"/>
    <w:rsid w:val="00DF62AD"/>
    <w:rsid w:val="00DF64D7"/>
    <w:rsid w:val="00E01A09"/>
    <w:rsid w:val="00E03A13"/>
    <w:rsid w:val="00E046AB"/>
    <w:rsid w:val="00E1107A"/>
    <w:rsid w:val="00E1156C"/>
    <w:rsid w:val="00E1335F"/>
    <w:rsid w:val="00E15719"/>
    <w:rsid w:val="00E23CCC"/>
    <w:rsid w:val="00E25B7D"/>
    <w:rsid w:val="00E26B4C"/>
    <w:rsid w:val="00E27633"/>
    <w:rsid w:val="00E27DB8"/>
    <w:rsid w:val="00E37C5D"/>
    <w:rsid w:val="00E37DA2"/>
    <w:rsid w:val="00E43D12"/>
    <w:rsid w:val="00E52341"/>
    <w:rsid w:val="00E525A6"/>
    <w:rsid w:val="00E5458A"/>
    <w:rsid w:val="00E54C0C"/>
    <w:rsid w:val="00E61371"/>
    <w:rsid w:val="00E7027C"/>
    <w:rsid w:val="00E7764A"/>
    <w:rsid w:val="00E77F77"/>
    <w:rsid w:val="00E821DF"/>
    <w:rsid w:val="00E86B32"/>
    <w:rsid w:val="00E90D9A"/>
    <w:rsid w:val="00E9252D"/>
    <w:rsid w:val="00E96F5D"/>
    <w:rsid w:val="00EA031D"/>
    <w:rsid w:val="00EA394D"/>
    <w:rsid w:val="00EB4EF0"/>
    <w:rsid w:val="00EB76A1"/>
    <w:rsid w:val="00EC044C"/>
    <w:rsid w:val="00EC324D"/>
    <w:rsid w:val="00ED1B9B"/>
    <w:rsid w:val="00ED75C6"/>
    <w:rsid w:val="00EE1C36"/>
    <w:rsid w:val="00EE4B8E"/>
    <w:rsid w:val="00EF008D"/>
    <w:rsid w:val="00EF745E"/>
    <w:rsid w:val="00F12B65"/>
    <w:rsid w:val="00F14143"/>
    <w:rsid w:val="00F1449A"/>
    <w:rsid w:val="00F165B3"/>
    <w:rsid w:val="00F20B44"/>
    <w:rsid w:val="00F232B8"/>
    <w:rsid w:val="00F242AA"/>
    <w:rsid w:val="00F33F61"/>
    <w:rsid w:val="00F36F12"/>
    <w:rsid w:val="00F42F1C"/>
    <w:rsid w:val="00F450C2"/>
    <w:rsid w:val="00F47A09"/>
    <w:rsid w:val="00F47EE6"/>
    <w:rsid w:val="00F63C81"/>
    <w:rsid w:val="00F77C41"/>
    <w:rsid w:val="00F803FA"/>
    <w:rsid w:val="00F80C27"/>
    <w:rsid w:val="00F83BFB"/>
    <w:rsid w:val="00F845D4"/>
    <w:rsid w:val="00F924FE"/>
    <w:rsid w:val="00F94139"/>
    <w:rsid w:val="00F948BA"/>
    <w:rsid w:val="00F94A28"/>
    <w:rsid w:val="00FA37DC"/>
    <w:rsid w:val="00FA3D14"/>
    <w:rsid w:val="00FA45FE"/>
    <w:rsid w:val="00FA5563"/>
    <w:rsid w:val="00FB31C3"/>
    <w:rsid w:val="00FB5026"/>
    <w:rsid w:val="00FB66D9"/>
    <w:rsid w:val="00FC2CCC"/>
    <w:rsid w:val="00FC4763"/>
    <w:rsid w:val="00FD0A41"/>
    <w:rsid w:val="00FE0DFD"/>
    <w:rsid w:val="00FE1581"/>
    <w:rsid w:val="00FE54B3"/>
    <w:rsid w:val="00FE60C0"/>
    <w:rsid w:val="00FF107F"/>
    <w:rsid w:val="00FF2B59"/>
    <w:rsid w:val="00FF2C02"/>
    <w:rsid w:val="011B574B"/>
    <w:rsid w:val="014D2DC1"/>
    <w:rsid w:val="0173CCF1"/>
    <w:rsid w:val="017E4683"/>
    <w:rsid w:val="01C8EC43"/>
    <w:rsid w:val="01F11FB2"/>
    <w:rsid w:val="01F2304B"/>
    <w:rsid w:val="01F7B5DE"/>
    <w:rsid w:val="02D5B9C2"/>
    <w:rsid w:val="02E5F33E"/>
    <w:rsid w:val="03058142"/>
    <w:rsid w:val="03079576"/>
    <w:rsid w:val="031A16E4"/>
    <w:rsid w:val="03221B60"/>
    <w:rsid w:val="0323E204"/>
    <w:rsid w:val="0346240B"/>
    <w:rsid w:val="03485B83"/>
    <w:rsid w:val="03689E9D"/>
    <w:rsid w:val="037B799B"/>
    <w:rsid w:val="03B39009"/>
    <w:rsid w:val="03B95B9F"/>
    <w:rsid w:val="03E569CE"/>
    <w:rsid w:val="03F7B09E"/>
    <w:rsid w:val="0488FD11"/>
    <w:rsid w:val="0498C532"/>
    <w:rsid w:val="04D74EF5"/>
    <w:rsid w:val="04F239D8"/>
    <w:rsid w:val="05077B29"/>
    <w:rsid w:val="056BA0CE"/>
    <w:rsid w:val="05B5E832"/>
    <w:rsid w:val="05B9C574"/>
    <w:rsid w:val="05C5D4DB"/>
    <w:rsid w:val="05E0156B"/>
    <w:rsid w:val="05EC7FE4"/>
    <w:rsid w:val="066260EF"/>
    <w:rsid w:val="06974FD9"/>
    <w:rsid w:val="0699DF8F"/>
    <w:rsid w:val="06BCED81"/>
    <w:rsid w:val="06C45634"/>
    <w:rsid w:val="06DAE82B"/>
    <w:rsid w:val="071461D7"/>
    <w:rsid w:val="0729FD01"/>
    <w:rsid w:val="074A53EF"/>
    <w:rsid w:val="078DA282"/>
    <w:rsid w:val="07969BD1"/>
    <w:rsid w:val="07CD09CB"/>
    <w:rsid w:val="0827DD4F"/>
    <w:rsid w:val="0835AFF0"/>
    <w:rsid w:val="086FFB11"/>
    <w:rsid w:val="0882D1CE"/>
    <w:rsid w:val="0888ED59"/>
    <w:rsid w:val="08D5780B"/>
    <w:rsid w:val="090A027C"/>
    <w:rsid w:val="092BD99C"/>
    <w:rsid w:val="09895868"/>
    <w:rsid w:val="09A5296F"/>
    <w:rsid w:val="09C533DC"/>
    <w:rsid w:val="09EF316E"/>
    <w:rsid w:val="0A055FCD"/>
    <w:rsid w:val="0A0C902B"/>
    <w:rsid w:val="0A48386E"/>
    <w:rsid w:val="0A6852E8"/>
    <w:rsid w:val="0B07AA7D"/>
    <w:rsid w:val="0B21FA92"/>
    <w:rsid w:val="0B8BE07C"/>
    <w:rsid w:val="0B8EA9F2"/>
    <w:rsid w:val="0B905EA4"/>
    <w:rsid w:val="0B97C757"/>
    <w:rsid w:val="0BBA848E"/>
    <w:rsid w:val="0BE17ED4"/>
    <w:rsid w:val="0BE7C522"/>
    <w:rsid w:val="0BF3BB94"/>
    <w:rsid w:val="0C0076CA"/>
    <w:rsid w:val="0C2A8853"/>
    <w:rsid w:val="0C637A5E"/>
    <w:rsid w:val="0C856A9E"/>
    <w:rsid w:val="0C8AF95D"/>
    <w:rsid w:val="0CD8A068"/>
    <w:rsid w:val="0D119403"/>
    <w:rsid w:val="0D3A4E31"/>
    <w:rsid w:val="0D5CA9D3"/>
    <w:rsid w:val="0D67701A"/>
    <w:rsid w:val="0E1ABDCA"/>
    <w:rsid w:val="0EA78CBD"/>
    <w:rsid w:val="0F0BCB0F"/>
    <w:rsid w:val="0F3F0AB9"/>
    <w:rsid w:val="0F6486C9"/>
    <w:rsid w:val="0F7A2F35"/>
    <w:rsid w:val="0F8E4DB6"/>
    <w:rsid w:val="0F9B1B20"/>
    <w:rsid w:val="0FAE58CD"/>
    <w:rsid w:val="10129707"/>
    <w:rsid w:val="103FF3CB"/>
    <w:rsid w:val="1042EC59"/>
    <w:rsid w:val="10559983"/>
    <w:rsid w:val="1072F400"/>
    <w:rsid w:val="1081FA1E"/>
    <w:rsid w:val="1090A838"/>
    <w:rsid w:val="10AECED2"/>
    <w:rsid w:val="10D75D87"/>
    <w:rsid w:val="1116BD51"/>
    <w:rsid w:val="113484C8"/>
    <w:rsid w:val="1136EB81"/>
    <w:rsid w:val="116090C3"/>
    <w:rsid w:val="1166C2BD"/>
    <w:rsid w:val="11BD8F6B"/>
    <w:rsid w:val="11D05773"/>
    <w:rsid w:val="11E0ECCA"/>
    <w:rsid w:val="11F76497"/>
    <w:rsid w:val="12078DAE"/>
    <w:rsid w:val="120AE4C6"/>
    <w:rsid w:val="1245824D"/>
    <w:rsid w:val="126E13E5"/>
    <w:rsid w:val="127364CD"/>
    <w:rsid w:val="1316682E"/>
    <w:rsid w:val="1324DC76"/>
    <w:rsid w:val="132DAEA2"/>
    <w:rsid w:val="134BCE32"/>
    <w:rsid w:val="1383CB76"/>
    <w:rsid w:val="138B1E78"/>
    <w:rsid w:val="13A6B527"/>
    <w:rsid w:val="13DC13B7"/>
    <w:rsid w:val="13F455C5"/>
    <w:rsid w:val="142FFB9A"/>
    <w:rsid w:val="1433B759"/>
    <w:rsid w:val="143FF992"/>
    <w:rsid w:val="146E8C43"/>
    <w:rsid w:val="1489B776"/>
    <w:rsid w:val="14D9B72A"/>
    <w:rsid w:val="150456C2"/>
    <w:rsid w:val="151364EE"/>
    <w:rsid w:val="152722B7"/>
    <w:rsid w:val="1533EB37"/>
    <w:rsid w:val="1558544D"/>
    <w:rsid w:val="15629005"/>
    <w:rsid w:val="1581757D"/>
    <w:rsid w:val="15A0720D"/>
    <w:rsid w:val="15C99922"/>
    <w:rsid w:val="15FC7410"/>
    <w:rsid w:val="16C34AAD"/>
    <w:rsid w:val="16DAFED1"/>
    <w:rsid w:val="176725B9"/>
    <w:rsid w:val="17A4E8E7"/>
    <w:rsid w:val="17D2C01D"/>
    <w:rsid w:val="1848B925"/>
    <w:rsid w:val="18594FE1"/>
    <w:rsid w:val="1876CF32"/>
    <w:rsid w:val="1877D993"/>
    <w:rsid w:val="18FF21A2"/>
    <w:rsid w:val="1904FD4E"/>
    <w:rsid w:val="1919920C"/>
    <w:rsid w:val="1941FD66"/>
    <w:rsid w:val="1999CB1E"/>
    <w:rsid w:val="199CF026"/>
    <w:rsid w:val="19CE7CB9"/>
    <w:rsid w:val="19DD2146"/>
    <w:rsid w:val="1A1D84F1"/>
    <w:rsid w:val="1A3B4984"/>
    <w:rsid w:val="1A5D8C62"/>
    <w:rsid w:val="1AB8DB36"/>
    <w:rsid w:val="1AE67F79"/>
    <w:rsid w:val="1AF8F8FA"/>
    <w:rsid w:val="1B3E4F27"/>
    <w:rsid w:val="1B479A03"/>
    <w:rsid w:val="1B96BBD0"/>
    <w:rsid w:val="1BC354AB"/>
    <w:rsid w:val="1BC68036"/>
    <w:rsid w:val="1BC92669"/>
    <w:rsid w:val="1BDDA816"/>
    <w:rsid w:val="1CA55014"/>
    <w:rsid w:val="1CFCC1B0"/>
    <w:rsid w:val="1CFF4FAA"/>
    <w:rsid w:val="1D106C03"/>
    <w:rsid w:val="1D29EE13"/>
    <w:rsid w:val="1D6DD05A"/>
    <w:rsid w:val="1D72886F"/>
    <w:rsid w:val="1DEFF8EB"/>
    <w:rsid w:val="1E1307D0"/>
    <w:rsid w:val="1E4234D7"/>
    <w:rsid w:val="1E50FC45"/>
    <w:rsid w:val="1ED3EE24"/>
    <w:rsid w:val="1EDA1383"/>
    <w:rsid w:val="1EDE91CD"/>
    <w:rsid w:val="1EE0685A"/>
    <w:rsid w:val="1F6B93B2"/>
    <w:rsid w:val="1F9429D0"/>
    <w:rsid w:val="1FBA1CA0"/>
    <w:rsid w:val="1FD49337"/>
    <w:rsid w:val="1FEF8038"/>
    <w:rsid w:val="20A29B24"/>
    <w:rsid w:val="20EAF1EE"/>
    <w:rsid w:val="20F222C0"/>
    <w:rsid w:val="2109D04D"/>
    <w:rsid w:val="2144A375"/>
    <w:rsid w:val="2158624C"/>
    <w:rsid w:val="21658526"/>
    <w:rsid w:val="219B46B3"/>
    <w:rsid w:val="21A8E478"/>
    <w:rsid w:val="21FF872A"/>
    <w:rsid w:val="220B8EE6"/>
    <w:rsid w:val="220E9CD2"/>
    <w:rsid w:val="22183390"/>
    <w:rsid w:val="22439A55"/>
    <w:rsid w:val="224DDEB6"/>
    <w:rsid w:val="225D4191"/>
    <w:rsid w:val="22C30ED7"/>
    <w:rsid w:val="23040ADF"/>
    <w:rsid w:val="233A9AB6"/>
    <w:rsid w:val="233DA4BD"/>
    <w:rsid w:val="23F50D0A"/>
    <w:rsid w:val="2416A124"/>
    <w:rsid w:val="24A14C26"/>
    <w:rsid w:val="24A71E7F"/>
    <w:rsid w:val="24CA6801"/>
    <w:rsid w:val="24F38725"/>
    <w:rsid w:val="252B6072"/>
    <w:rsid w:val="25302CAA"/>
    <w:rsid w:val="2554BB14"/>
    <w:rsid w:val="256C5954"/>
    <w:rsid w:val="25B4FDB6"/>
    <w:rsid w:val="26144876"/>
    <w:rsid w:val="265C0E2A"/>
    <w:rsid w:val="2665F3EE"/>
    <w:rsid w:val="26CBFD0B"/>
    <w:rsid w:val="26DE2B28"/>
    <w:rsid w:val="272A1580"/>
    <w:rsid w:val="273B572E"/>
    <w:rsid w:val="274CCDE3"/>
    <w:rsid w:val="2751BBDC"/>
    <w:rsid w:val="2754A359"/>
    <w:rsid w:val="277075CB"/>
    <w:rsid w:val="27C6605C"/>
    <w:rsid w:val="2836470D"/>
    <w:rsid w:val="2845E9A0"/>
    <w:rsid w:val="2867CD6C"/>
    <w:rsid w:val="298825FD"/>
    <w:rsid w:val="298FFD98"/>
    <w:rsid w:val="29E642D0"/>
    <w:rsid w:val="29E6572F"/>
    <w:rsid w:val="2A332B05"/>
    <w:rsid w:val="2A711BFC"/>
    <w:rsid w:val="2A7B2C42"/>
    <w:rsid w:val="2A839276"/>
    <w:rsid w:val="2B0F1CC4"/>
    <w:rsid w:val="2B258459"/>
    <w:rsid w:val="2B7F85E0"/>
    <w:rsid w:val="2BCE8C27"/>
    <w:rsid w:val="2BF322F3"/>
    <w:rsid w:val="2C43E6EE"/>
    <w:rsid w:val="2CBE1302"/>
    <w:rsid w:val="2D0B4D28"/>
    <w:rsid w:val="2DBB3338"/>
    <w:rsid w:val="2DCFC8DA"/>
    <w:rsid w:val="2DEE6460"/>
    <w:rsid w:val="2E1A8393"/>
    <w:rsid w:val="2E1DFC5F"/>
    <w:rsid w:val="2E35A1E0"/>
    <w:rsid w:val="2E6AC3F5"/>
    <w:rsid w:val="2EF41FBC"/>
    <w:rsid w:val="2F062CE9"/>
    <w:rsid w:val="2F5010AF"/>
    <w:rsid w:val="2F6D3892"/>
    <w:rsid w:val="2F75645B"/>
    <w:rsid w:val="2F99DDDA"/>
    <w:rsid w:val="2FD17241"/>
    <w:rsid w:val="2FEA5DCC"/>
    <w:rsid w:val="303542FD"/>
    <w:rsid w:val="303CDA17"/>
    <w:rsid w:val="30567C4F"/>
    <w:rsid w:val="305DD724"/>
    <w:rsid w:val="305F26AA"/>
    <w:rsid w:val="309F9691"/>
    <w:rsid w:val="30A1FD4A"/>
    <w:rsid w:val="30CA0D36"/>
    <w:rsid w:val="30DAF023"/>
    <w:rsid w:val="310326EA"/>
    <w:rsid w:val="31222F2D"/>
    <w:rsid w:val="31685C05"/>
    <w:rsid w:val="323E023B"/>
    <w:rsid w:val="326C3699"/>
    <w:rsid w:val="3284E988"/>
    <w:rsid w:val="3293ACD2"/>
    <w:rsid w:val="32A339FD"/>
    <w:rsid w:val="32AD051D"/>
    <w:rsid w:val="32BDFF8E"/>
    <w:rsid w:val="3302F6C6"/>
    <w:rsid w:val="33091303"/>
    <w:rsid w:val="33347FA3"/>
    <w:rsid w:val="3339C7E4"/>
    <w:rsid w:val="336908BC"/>
    <w:rsid w:val="337741D6"/>
    <w:rsid w:val="33B95C87"/>
    <w:rsid w:val="33BE0FCF"/>
    <w:rsid w:val="33DBA0E2"/>
    <w:rsid w:val="34054FF8"/>
    <w:rsid w:val="3421E78B"/>
    <w:rsid w:val="342271FF"/>
    <w:rsid w:val="343F0A5E"/>
    <w:rsid w:val="3448D57E"/>
    <w:rsid w:val="344E8362"/>
    <w:rsid w:val="345F4F8E"/>
    <w:rsid w:val="34A4E364"/>
    <w:rsid w:val="34F01571"/>
    <w:rsid w:val="350670E4"/>
    <w:rsid w:val="355FE71C"/>
    <w:rsid w:val="35686F96"/>
    <w:rsid w:val="35DADF03"/>
    <w:rsid w:val="3609FC7B"/>
    <w:rsid w:val="36159F70"/>
    <w:rsid w:val="36172D52"/>
    <w:rsid w:val="3640B3C5"/>
    <w:rsid w:val="3646109A"/>
    <w:rsid w:val="364D794D"/>
    <w:rsid w:val="367A1F7A"/>
    <w:rsid w:val="36A24145"/>
    <w:rsid w:val="36AEE0F5"/>
    <w:rsid w:val="36D6992A"/>
    <w:rsid w:val="36FC5518"/>
    <w:rsid w:val="3716C59B"/>
    <w:rsid w:val="3745A11A"/>
    <w:rsid w:val="37702305"/>
    <w:rsid w:val="37A2AD9F"/>
    <w:rsid w:val="37A3182F"/>
    <w:rsid w:val="37D7DFFF"/>
    <w:rsid w:val="37E389F1"/>
    <w:rsid w:val="382FDCB7"/>
    <w:rsid w:val="3854E42C"/>
    <w:rsid w:val="3863DFE2"/>
    <w:rsid w:val="386BFBB8"/>
    <w:rsid w:val="386CE8EA"/>
    <w:rsid w:val="389CC14D"/>
    <w:rsid w:val="389FC071"/>
    <w:rsid w:val="38C73AF6"/>
    <w:rsid w:val="38D5D352"/>
    <w:rsid w:val="38DCA9B9"/>
    <w:rsid w:val="38FD4F48"/>
    <w:rsid w:val="390906DE"/>
    <w:rsid w:val="39353EBD"/>
    <w:rsid w:val="3943F8E4"/>
    <w:rsid w:val="39B28AB5"/>
    <w:rsid w:val="39B8F271"/>
    <w:rsid w:val="39B97577"/>
    <w:rsid w:val="39D21ACE"/>
    <w:rsid w:val="3A4AE266"/>
    <w:rsid w:val="3A709A81"/>
    <w:rsid w:val="3A890863"/>
    <w:rsid w:val="3AC1B221"/>
    <w:rsid w:val="3B6DEB2F"/>
    <w:rsid w:val="3BAC7C29"/>
    <w:rsid w:val="3BC473A3"/>
    <w:rsid w:val="3C070020"/>
    <w:rsid w:val="3C44B004"/>
    <w:rsid w:val="3C63A660"/>
    <w:rsid w:val="3CA9E8D1"/>
    <w:rsid w:val="3CD8DDAE"/>
    <w:rsid w:val="3CED5DEE"/>
    <w:rsid w:val="3D983405"/>
    <w:rsid w:val="3DB82EA5"/>
    <w:rsid w:val="3DECB8BE"/>
    <w:rsid w:val="3EC8F95E"/>
    <w:rsid w:val="3F027B52"/>
    <w:rsid w:val="3F430CB9"/>
    <w:rsid w:val="3F9B4722"/>
    <w:rsid w:val="3FA35959"/>
    <w:rsid w:val="3FA36435"/>
    <w:rsid w:val="3FD6AB06"/>
    <w:rsid w:val="400F801E"/>
    <w:rsid w:val="401176F7"/>
    <w:rsid w:val="402833F5"/>
    <w:rsid w:val="406D285E"/>
    <w:rsid w:val="407CD266"/>
    <w:rsid w:val="40BA23EA"/>
    <w:rsid w:val="415FEBCA"/>
    <w:rsid w:val="41793160"/>
    <w:rsid w:val="41A1C365"/>
    <w:rsid w:val="41AB71CB"/>
    <w:rsid w:val="41B42934"/>
    <w:rsid w:val="42461DAF"/>
    <w:rsid w:val="4249852F"/>
    <w:rsid w:val="4254E9A4"/>
    <w:rsid w:val="4255F44B"/>
    <w:rsid w:val="425E0102"/>
    <w:rsid w:val="428A21D5"/>
    <w:rsid w:val="42C94C3C"/>
    <w:rsid w:val="42CFF8E5"/>
    <w:rsid w:val="42DE8EB5"/>
    <w:rsid w:val="42DF6782"/>
    <w:rsid w:val="43204FFC"/>
    <w:rsid w:val="434436AA"/>
    <w:rsid w:val="4350A77D"/>
    <w:rsid w:val="43572453"/>
    <w:rsid w:val="436B3787"/>
    <w:rsid w:val="439C6A81"/>
    <w:rsid w:val="439E4134"/>
    <w:rsid w:val="44040D91"/>
    <w:rsid w:val="440E6893"/>
    <w:rsid w:val="4432762F"/>
    <w:rsid w:val="443F354C"/>
    <w:rsid w:val="44617EE1"/>
    <w:rsid w:val="448CA0A4"/>
    <w:rsid w:val="44BABA9A"/>
    <w:rsid w:val="44C5CA9F"/>
    <w:rsid w:val="44C95BEA"/>
    <w:rsid w:val="457FCD5C"/>
    <w:rsid w:val="45B835AA"/>
    <w:rsid w:val="45D044AF"/>
    <w:rsid w:val="460A3B4A"/>
    <w:rsid w:val="46221557"/>
    <w:rsid w:val="4654508B"/>
    <w:rsid w:val="46A668F7"/>
    <w:rsid w:val="46B1AC5F"/>
    <w:rsid w:val="46C05295"/>
    <w:rsid w:val="47F3F9A5"/>
    <w:rsid w:val="48356B64"/>
    <w:rsid w:val="48794B04"/>
    <w:rsid w:val="487AD3C8"/>
    <w:rsid w:val="4886EB39"/>
    <w:rsid w:val="48F37707"/>
    <w:rsid w:val="4916675A"/>
    <w:rsid w:val="492CC270"/>
    <w:rsid w:val="495219BA"/>
    <w:rsid w:val="49B478E0"/>
    <w:rsid w:val="49B8F8C2"/>
    <w:rsid w:val="49EC07D6"/>
    <w:rsid w:val="4A28A24A"/>
    <w:rsid w:val="4A68F3B6"/>
    <w:rsid w:val="4A7723A9"/>
    <w:rsid w:val="4AC2EE8D"/>
    <w:rsid w:val="4AEA4B7A"/>
    <w:rsid w:val="4B2AEAC2"/>
    <w:rsid w:val="4BC67C21"/>
    <w:rsid w:val="4BD06BCB"/>
    <w:rsid w:val="4BD087A5"/>
    <w:rsid w:val="4BEF123D"/>
    <w:rsid w:val="4BFEE21D"/>
    <w:rsid w:val="4C0125CC"/>
    <w:rsid w:val="4C3D32A1"/>
    <w:rsid w:val="4C981730"/>
    <w:rsid w:val="4CF18909"/>
    <w:rsid w:val="4CFC0A06"/>
    <w:rsid w:val="4D0AFA41"/>
    <w:rsid w:val="4D64394C"/>
    <w:rsid w:val="4D72D0C7"/>
    <w:rsid w:val="4D74782E"/>
    <w:rsid w:val="4D914BEF"/>
    <w:rsid w:val="4DC7C308"/>
    <w:rsid w:val="4DCAC9F7"/>
    <w:rsid w:val="4DE19220"/>
    <w:rsid w:val="4E0FB745"/>
    <w:rsid w:val="4E57B468"/>
    <w:rsid w:val="4E7E4806"/>
    <w:rsid w:val="4EA59242"/>
    <w:rsid w:val="4EB7C4A1"/>
    <w:rsid w:val="4EB86403"/>
    <w:rsid w:val="4EC1405E"/>
    <w:rsid w:val="4ED5DB49"/>
    <w:rsid w:val="4EEEE797"/>
    <w:rsid w:val="4EFA7EB4"/>
    <w:rsid w:val="4F336F05"/>
    <w:rsid w:val="50059E38"/>
    <w:rsid w:val="503EA1DB"/>
    <w:rsid w:val="50468F61"/>
    <w:rsid w:val="5047818C"/>
    <w:rsid w:val="505EA7A8"/>
    <w:rsid w:val="50A8DC92"/>
    <w:rsid w:val="50BD3E97"/>
    <w:rsid w:val="50C60023"/>
    <w:rsid w:val="50CCCB63"/>
    <w:rsid w:val="50CDF821"/>
    <w:rsid w:val="5117FCC7"/>
    <w:rsid w:val="516DB1D5"/>
    <w:rsid w:val="519933D1"/>
    <w:rsid w:val="51F35A2F"/>
    <w:rsid w:val="5209E9A0"/>
    <w:rsid w:val="521E3A3B"/>
    <w:rsid w:val="523FAD4F"/>
    <w:rsid w:val="5270B6A6"/>
    <w:rsid w:val="529BDB2F"/>
    <w:rsid w:val="537093BB"/>
    <w:rsid w:val="538FBFA5"/>
    <w:rsid w:val="53A8509D"/>
    <w:rsid w:val="53DA81EA"/>
    <w:rsid w:val="5410D3DA"/>
    <w:rsid w:val="54169623"/>
    <w:rsid w:val="54263D91"/>
    <w:rsid w:val="5440FF77"/>
    <w:rsid w:val="544FEBDB"/>
    <w:rsid w:val="5466D972"/>
    <w:rsid w:val="551C4F39"/>
    <w:rsid w:val="5528F56B"/>
    <w:rsid w:val="556797C8"/>
    <w:rsid w:val="556938AC"/>
    <w:rsid w:val="558E1471"/>
    <w:rsid w:val="55ACA43B"/>
    <w:rsid w:val="55CF4CBA"/>
    <w:rsid w:val="561017B3"/>
    <w:rsid w:val="566D5872"/>
    <w:rsid w:val="56A2E2E5"/>
    <w:rsid w:val="56A86465"/>
    <w:rsid w:val="56E64D89"/>
    <w:rsid w:val="57972757"/>
    <w:rsid w:val="5851A146"/>
    <w:rsid w:val="58B6A9E1"/>
    <w:rsid w:val="58E3471F"/>
    <w:rsid w:val="59053C9B"/>
    <w:rsid w:val="591920B1"/>
    <w:rsid w:val="59670744"/>
    <w:rsid w:val="598CC0E6"/>
    <w:rsid w:val="59A2B682"/>
    <w:rsid w:val="59BEAD03"/>
    <w:rsid w:val="59DC8618"/>
    <w:rsid w:val="59FC18D0"/>
    <w:rsid w:val="5A00354E"/>
    <w:rsid w:val="5A24AECD"/>
    <w:rsid w:val="5A60181C"/>
    <w:rsid w:val="5A8C810C"/>
    <w:rsid w:val="5A9E1784"/>
    <w:rsid w:val="5ACD6FD6"/>
    <w:rsid w:val="5AD5A3E6"/>
    <w:rsid w:val="5B0076DE"/>
    <w:rsid w:val="5B6171EF"/>
    <w:rsid w:val="5B6F3F88"/>
    <w:rsid w:val="5BCEB829"/>
    <w:rsid w:val="5C28516D"/>
    <w:rsid w:val="5C6D2725"/>
    <w:rsid w:val="5CDA5744"/>
    <w:rsid w:val="5CEF014A"/>
    <w:rsid w:val="5D108EC2"/>
    <w:rsid w:val="5D3ACA97"/>
    <w:rsid w:val="5D3D0E8B"/>
    <w:rsid w:val="5D866B15"/>
    <w:rsid w:val="5D9A7FDB"/>
    <w:rsid w:val="5DF3CEFD"/>
    <w:rsid w:val="5DFA865F"/>
    <w:rsid w:val="5E3CD784"/>
    <w:rsid w:val="5EAFF73B"/>
    <w:rsid w:val="5F1BCF55"/>
    <w:rsid w:val="5F733C8F"/>
    <w:rsid w:val="5F80717A"/>
    <w:rsid w:val="5FE4F1AB"/>
    <w:rsid w:val="5FF86DBC"/>
    <w:rsid w:val="6011F806"/>
    <w:rsid w:val="601A919B"/>
    <w:rsid w:val="606C3DB1"/>
    <w:rsid w:val="606F95F1"/>
    <w:rsid w:val="6084386D"/>
    <w:rsid w:val="60E3C2EB"/>
    <w:rsid w:val="6104767D"/>
    <w:rsid w:val="612F161F"/>
    <w:rsid w:val="614211F2"/>
    <w:rsid w:val="61590F51"/>
    <w:rsid w:val="61C674CA"/>
    <w:rsid w:val="61F6F20B"/>
    <w:rsid w:val="622938FA"/>
    <w:rsid w:val="623569A8"/>
    <w:rsid w:val="6237168A"/>
    <w:rsid w:val="6242D07A"/>
    <w:rsid w:val="624722A7"/>
    <w:rsid w:val="6257C9B0"/>
    <w:rsid w:val="625DBE9F"/>
    <w:rsid w:val="625DDA79"/>
    <w:rsid w:val="628B301C"/>
    <w:rsid w:val="62A4D69A"/>
    <w:rsid w:val="62F2F304"/>
    <w:rsid w:val="62FA06AD"/>
    <w:rsid w:val="6321F9DA"/>
    <w:rsid w:val="633A6E0A"/>
    <w:rsid w:val="635D0695"/>
    <w:rsid w:val="6383CEDF"/>
    <w:rsid w:val="63EE7173"/>
    <w:rsid w:val="63F2DD25"/>
    <w:rsid w:val="63F9AADA"/>
    <w:rsid w:val="63FB6FE3"/>
    <w:rsid w:val="641BAF2E"/>
    <w:rsid w:val="64276AAC"/>
    <w:rsid w:val="644BCE9B"/>
    <w:rsid w:val="646F994D"/>
    <w:rsid w:val="64BD89C4"/>
    <w:rsid w:val="64D18DE3"/>
    <w:rsid w:val="64E24783"/>
    <w:rsid w:val="64E7331C"/>
    <w:rsid w:val="64F65743"/>
    <w:rsid w:val="64FEB848"/>
    <w:rsid w:val="6500945C"/>
    <w:rsid w:val="6586ED8C"/>
    <w:rsid w:val="65955F61"/>
    <w:rsid w:val="65957B3B"/>
    <w:rsid w:val="65A1840A"/>
    <w:rsid w:val="660800B0"/>
    <w:rsid w:val="661101AB"/>
    <w:rsid w:val="662D5AC3"/>
    <w:rsid w:val="664EA1F3"/>
    <w:rsid w:val="667E5C8A"/>
    <w:rsid w:val="667FBDDD"/>
    <w:rsid w:val="66950020"/>
    <w:rsid w:val="66CE5A6D"/>
    <w:rsid w:val="673A2793"/>
    <w:rsid w:val="6790220E"/>
    <w:rsid w:val="67B4EDE5"/>
    <w:rsid w:val="681D7ACA"/>
    <w:rsid w:val="6828FF79"/>
    <w:rsid w:val="683769D2"/>
    <w:rsid w:val="688834D2"/>
    <w:rsid w:val="688F9362"/>
    <w:rsid w:val="690654A7"/>
    <w:rsid w:val="693E2E0D"/>
    <w:rsid w:val="694DCD6E"/>
    <w:rsid w:val="69A50D58"/>
    <w:rsid w:val="69B5F359"/>
    <w:rsid w:val="69E48C38"/>
    <w:rsid w:val="6A240533"/>
    <w:rsid w:val="6A3C4D7D"/>
    <w:rsid w:val="6A4FC401"/>
    <w:rsid w:val="6A620647"/>
    <w:rsid w:val="6A68EC5E"/>
    <w:rsid w:val="6AA42BE5"/>
    <w:rsid w:val="6ADDE5EB"/>
    <w:rsid w:val="6B3239A5"/>
    <w:rsid w:val="6B510D79"/>
    <w:rsid w:val="6B6CC282"/>
    <w:rsid w:val="6B72CE70"/>
    <w:rsid w:val="6B9C7E9E"/>
    <w:rsid w:val="6BA76389"/>
    <w:rsid w:val="6BC32D0B"/>
    <w:rsid w:val="6BDD6BF5"/>
    <w:rsid w:val="6C0D98B6"/>
    <w:rsid w:val="6C6923C7"/>
    <w:rsid w:val="6C7BDF47"/>
    <w:rsid w:val="6C8B3B3F"/>
    <w:rsid w:val="6CA7C871"/>
    <w:rsid w:val="6CF1D67E"/>
    <w:rsid w:val="6D8EA145"/>
    <w:rsid w:val="6D8F35CD"/>
    <w:rsid w:val="6DA0449B"/>
    <w:rsid w:val="6DAD9BAA"/>
    <w:rsid w:val="6DAE40CA"/>
    <w:rsid w:val="6DC9D128"/>
    <w:rsid w:val="6E03FFF5"/>
    <w:rsid w:val="6E29040D"/>
    <w:rsid w:val="6E781DFA"/>
    <w:rsid w:val="6EEFAF17"/>
    <w:rsid w:val="6F3E7B0C"/>
    <w:rsid w:val="6F5EE8AE"/>
    <w:rsid w:val="6F6BE0ED"/>
    <w:rsid w:val="6F9806EA"/>
    <w:rsid w:val="6FACFCBA"/>
    <w:rsid w:val="6FB1570E"/>
    <w:rsid w:val="6FB1A12A"/>
    <w:rsid w:val="6FC04A8C"/>
    <w:rsid w:val="6FC8D81B"/>
    <w:rsid w:val="6FE12983"/>
    <w:rsid w:val="6FE9DA9E"/>
    <w:rsid w:val="6FF7174B"/>
    <w:rsid w:val="7006A400"/>
    <w:rsid w:val="7010971F"/>
    <w:rsid w:val="7020252B"/>
    <w:rsid w:val="703B4248"/>
    <w:rsid w:val="70560D64"/>
    <w:rsid w:val="7086381F"/>
    <w:rsid w:val="709332F9"/>
    <w:rsid w:val="70C84CD3"/>
    <w:rsid w:val="7109D196"/>
    <w:rsid w:val="71F57EF9"/>
    <w:rsid w:val="71F7DA1F"/>
    <w:rsid w:val="71FECD00"/>
    <w:rsid w:val="72147AD0"/>
    <w:rsid w:val="72385741"/>
    <w:rsid w:val="727EBD19"/>
    <w:rsid w:val="72E0B81B"/>
    <w:rsid w:val="7315B2CF"/>
    <w:rsid w:val="732FF195"/>
    <w:rsid w:val="7365435F"/>
    <w:rsid w:val="7385993A"/>
    <w:rsid w:val="73A7AA98"/>
    <w:rsid w:val="73E8531A"/>
    <w:rsid w:val="74668FE9"/>
    <w:rsid w:val="7485124D"/>
    <w:rsid w:val="749A385D"/>
    <w:rsid w:val="74F813B5"/>
    <w:rsid w:val="75090107"/>
    <w:rsid w:val="75B1941E"/>
    <w:rsid w:val="761B01D2"/>
    <w:rsid w:val="762F8C10"/>
    <w:rsid w:val="7652F25A"/>
    <w:rsid w:val="76723A20"/>
    <w:rsid w:val="771C22BE"/>
    <w:rsid w:val="779CA5BA"/>
    <w:rsid w:val="77A34096"/>
    <w:rsid w:val="77BCB30F"/>
    <w:rsid w:val="77E57AA7"/>
    <w:rsid w:val="7813D346"/>
    <w:rsid w:val="784E58E8"/>
    <w:rsid w:val="78B485B7"/>
    <w:rsid w:val="78C4D81C"/>
    <w:rsid w:val="7903BCC2"/>
    <w:rsid w:val="7915FF91"/>
    <w:rsid w:val="795DC8DD"/>
    <w:rsid w:val="79844836"/>
    <w:rsid w:val="79A35C28"/>
    <w:rsid w:val="79C5FA85"/>
    <w:rsid w:val="79CE5738"/>
    <w:rsid w:val="79DE6A78"/>
    <w:rsid w:val="79E0E795"/>
    <w:rsid w:val="79E57043"/>
    <w:rsid w:val="79F4D97F"/>
    <w:rsid w:val="7A7BC447"/>
    <w:rsid w:val="7AC47B82"/>
    <w:rsid w:val="7B1AD6C8"/>
    <w:rsid w:val="7B3CA3C4"/>
    <w:rsid w:val="7B455E59"/>
    <w:rsid w:val="7B48BCAE"/>
    <w:rsid w:val="7B7B0DB9"/>
    <w:rsid w:val="7B7FCFF9"/>
    <w:rsid w:val="7B85F9AA"/>
    <w:rsid w:val="7B876A90"/>
    <w:rsid w:val="7B919209"/>
    <w:rsid w:val="7BE816C4"/>
    <w:rsid w:val="7C21D95A"/>
    <w:rsid w:val="7C44688B"/>
    <w:rsid w:val="7C60B371"/>
    <w:rsid w:val="7C7653BB"/>
    <w:rsid w:val="7C76B1B9"/>
    <w:rsid w:val="7CD3EC31"/>
    <w:rsid w:val="7D10AE65"/>
    <w:rsid w:val="7D219CC2"/>
    <w:rsid w:val="7D6644B6"/>
    <w:rsid w:val="7D685324"/>
    <w:rsid w:val="7D8547EB"/>
    <w:rsid w:val="7E0354E0"/>
    <w:rsid w:val="7E0F272A"/>
    <w:rsid w:val="7E12893D"/>
    <w:rsid w:val="7E7B9037"/>
    <w:rsid w:val="7EAA595A"/>
    <w:rsid w:val="7EAC7EC6"/>
    <w:rsid w:val="7EBD9A6C"/>
    <w:rsid w:val="7EE24B13"/>
    <w:rsid w:val="7EFB0015"/>
    <w:rsid w:val="7F2BD5BF"/>
    <w:rsid w:val="7F9BB8F9"/>
    <w:rsid w:val="7FADFB53"/>
    <w:rsid w:val="7FDDFCC8"/>
    <w:rsid w:val="7FEC4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15CD0"/>
  <w15:chartTrackingRefBased/>
  <w15:docId w15:val="{D53C8F2C-37F9-451E-A621-DAF94E5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0F2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E4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F845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customStyle="1" w:styleId="Puesto">
    <w:name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iPriority w:val="99"/>
    <w:semiHidden/>
    <w:unhideWhenUsed/>
    <w:rsid w:val="00437336"/>
    <w:rPr>
      <w:sz w:val="20"/>
      <w:szCs w:val="20"/>
    </w:rPr>
  </w:style>
  <w:style w:type="character" w:customStyle="1" w:styleId="TextonotapieCar">
    <w:name w:val="Texto nota pie Car"/>
    <w:link w:val="Textonotapie"/>
    <w:uiPriority w:val="99"/>
    <w:semiHidden/>
    <w:rsid w:val="00437336"/>
    <w:rPr>
      <w:rFonts w:ascii="Calibri" w:eastAsia="Calibri" w:hAnsi="Calibri"/>
      <w:lang w:val="es-CO" w:eastAsia="en-U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437336"/>
    <w:rPr>
      <w:vertAlign w:val="superscript"/>
    </w:rPr>
  </w:style>
  <w:style w:type="character" w:customStyle="1" w:styleId="Mencinsinresolver1">
    <w:name w:val="Mención sin resolver1"/>
    <w:uiPriority w:val="99"/>
    <w:semiHidden/>
    <w:unhideWhenUsed/>
    <w:rsid w:val="00B55F33"/>
    <w:rPr>
      <w:color w:val="605E5C"/>
      <w:shd w:val="clear" w:color="auto" w:fill="E1DFDD"/>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 w:type="character" w:customStyle="1" w:styleId="Ttulo2Car">
    <w:name w:val="Título 2 Car"/>
    <w:basedOn w:val="Fuentedeprrafopredeter"/>
    <w:link w:val="Ttulo2"/>
    <w:uiPriority w:val="9"/>
    <w:rsid w:val="002E4A1C"/>
    <w:rPr>
      <w:rFonts w:asciiTheme="majorHAnsi" w:eastAsiaTheme="majorEastAsia" w:hAnsiTheme="majorHAnsi" w:cstheme="majorBidi"/>
      <w:color w:val="2F5496" w:themeColor="accent1" w:themeShade="BF"/>
      <w:sz w:val="26"/>
      <w:szCs w:val="26"/>
      <w:lang w:eastAsia="en-US"/>
    </w:rPr>
  </w:style>
  <w:style w:type="paragraph" w:customStyle="1" w:styleId="paragraph">
    <w:name w:val="paragraph"/>
    <w:basedOn w:val="Normal"/>
    <w:rsid w:val="00981BD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981BD0"/>
  </w:style>
  <w:style w:type="character" w:customStyle="1" w:styleId="Mencinsinresolver2">
    <w:name w:val="Mención sin resolver2"/>
    <w:basedOn w:val="Fuentedeprrafopredeter"/>
    <w:uiPriority w:val="99"/>
    <w:semiHidden/>
    <w:unhideWhenUsed/>
    <w:rsid w:val="00F20B44"/>
    <w:rPr>
      <w:color w:val="605E5C"/>
      <w:shd w:val="clear" w:color="auto" w:fill="E1DFDD"/>
    </w:rPr>
  </w:style>
  <w:style w:type="character" w:customStyle="1" w:styleId="Ttulo4Car">
    <w:name w:val="Título 4 Car"/>
    <w:basedOn w:val="Fuentedeprrafopredeter"/>
    <w:link w:val="Ttulo4"/>
    <w:uiPriority w:val="9"/>
    <w:semiHidden/>
    <w:rsid w:val="00F845D4"/>
    <w:rPr>
      <w:rFonts w:asciiTheme="majorHAnsi" w:eastAsiaTheme="majorEastAsia" w:hAnsiTheme="majorHAnsi" w:cstheme="majorBidi"/>
      <w:i/>
      <w:iCs/>
      <w:color w:val="2F5496" w:themeColor="accent1" w:themeShade="BF"/>
      <w:sz w:val="22"/>
      <w:szCs w:val="22"/>
      <w:lang w:eastAsia="en-US"/>
    </w:rPr>
  </w:style>
  <w:style w:type="paragraph" w:customStyle="1" w:styleId="Textoindependiente31">
    <w:name w:val="Texto independiente 31"/>
    <w:basedOn w:val="Normal"/>
    <w:rsid w:val="00F845D4"/>
    <w:pPr>
      <w:spacing w:after="0" w:line="360" w:lineRule="auto"/>
      <w:jc w:val="both"/>
    </w:pPr>
    <w:rPr>
      <w:rFonts w:ascii="Arial" w:eastAsia="Times New Roman" w:hAnsi="Arial"/>
      <w:sz w:val="24"/>
      <w:szCs w:val="20"/>
      <w:lang w:val="es-ES_tradnl" w:eastAsia="es-ES"/>
    </w:rPr>
  </w:style>
  <w:style w:type="character" w:customStyle="1" w:styleId="eop">
    <w:name w:val="eop"/>
    <w:rsid w:val="00A84967"/>
  </w:style>
  <w:style w:type="character" w:customStyle="1" w:styleId="Ttulo1Car">
    <w:name w:val="Título 1 Car"/>
    <w:basedOn w:val="Fuentedeprrafopredeter"/>
    <w:link w:val="Ttulo1"/>
    <w:uiPriority w:val="9"/>
    <w:rsid w:val="000F23F9"/>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1E62AA"/>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47">
      <w:bodyDiv w:val="1"/>
      <w:marLeft w:val="0"/>
      <w:marRight w:val="0"/>
      <w:marTop w:val="0"/>
      <w:marBottom w:val="0"/>
      <w:divBdr>
        <w:top w:val="none" w:sz="0" w:space="0" w:color="auto"/>
        <w:left w:val="none" w:sz="0" w:space="0" w:color="auto"/>
        <w:bottom w:val="none" w:sz="0" w:space="0" w:color="auto"/>
        <w:right w:val="none" w:sz="0" w:space="0" w:color="auto"/>
      </w:divBdr>
    </w:div>
    <w:div w:id="153764753">
      <w:bodyDiv w:val="1"/>
      <w:marLeft w:val="0"/>
      <w:marRight w:val="0"/>
      <w:marTop w:val="0"/>
      <w:marBottom w:val="0"/>
      <w:divBdr>
        <w:top w:val="none" w:sz="0" w:space="0" w:color="auto"/>
        <w:left w:val="none" w:sz="0" w:space="0" w:color="auto"/>
        <w:bottom w:val="none" w:sz="0" w:space="0" w:color="auto"/>
        <w:right w:val="none" w:sz="0" w:space="0" w:color="auto"/>
      </w:divBdr>
    </w:div>
    <w:div w:id="651562951">
      <w:bodyDiv w:val="1"/>
      <w:marLeft w:val="0"/>
      <w:marRight w:val="0"/>
      <w:marTop w:val="0"/>
      <w:marBottom w:val="0"/>
      <w:divBdr>
        <w:top w:val="none" w:sz="0" w:space="0" w:color="auto"/>
        <w:left w:val="none" w:sz="0" w:space="0" w:color="auto"/>
        <w:bottom w:val="none" w:sz="0" w:space="0" w:color="auto"/>
        <w:right w:val="none" w:sz="0" w:space="0" w:color="auto"/>
      </w:divBdr>
    </w:div>
    <w:div w:id="816412645">
      <w:bodyDiv w:val="1"/>
      <w:marLeft w:val="0"/>
      <w:marRight w:val="0"/>
      <w:marTop w:val="0"/>
      <w:marBottom w:val="0"/>
      <w:divBdr>
        <w:top w:val="none" w:sz="0" w:space="0" w:color="auto"/>
        <w:left w:val="none" w:sz="0" w:space="0" w:color="auto"/>
        <w:bottom w:val="none" w:sz="0" w:space="0" w:color="auto"/>
        <w:right w:val="none" w:sz="0" w:space="0" w:color="auto"/>
      </w:divBdr>
    </w:div>
    <w:div w:id="1789202500">
      <w:bodyDiv w:val="1"/>
      <w:marLeft w:val="0"/>
      <w:marRight w:val="0"/>
      <w:marTop w:val="0"/>
      <w:marBottom w:val="0"/>
      <w:divBdr>
        <w:top w:val="none" w:sz="0" w:space="0" w:color="auto"/>
        <w:left w:val="none" w:sz="0" w:space="0" w:color="auto"/>
        <w:bottom w:val="none" w:sz="0" w:space="0" w:color="auto"/>
        <w:right w:val="none" w:sz="0" w:space="0" w:color="auto"/>
      </w:divBdr>
    </w:div>
    <w:div w:id="18626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22008-4B57-4731-9E6D-6356A88CBF47}">
  <ds:schemaRefs>
    <ds:schemaRef ds:uri="http://schemas.openxmlformats.org/officeDocument/2006/bibliography"/>
  </ds:schemaRefs>
</ds:datastoreItem>
</file>

<file path=customXml/itemProps2.xml><?xml version="1.0" encoding="utf-8"?>
<ds:datastoreItem xmlns:ds="http://schemas.openxmlformats.org/officeDocument/2006/customXml" ds:itemID="{3849605D-3CA1-44A3-A073-C71A92779EF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68D24FA2-4EA7-4F6D-A056-020E28592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4F9E1-B091-40CD-9A03-FC2DACD3B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4996</Words>
  <Characters>27481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ALONSO GAVIRIA</cp:lastModifiedBy>
  <cp:revision>7</cp:revision>
  <cp:lastPrinted>2018-11-14T21:13:00Z</cp:lastPrinted>
  <dcterms:created xsi:type="dcterms:W3CDTF">2024-06-06T20:27:00Z</dcterms:created>
  <dcterms:modified xsi:type="dcterms:W3CDTF">2025-01-12T16:52:00Z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0x01010068EE391AA6E7E74B8C8815FA12ECA57C</vt:lpwstr>
  </property>
</Properties>
</file>