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B9C8F" w14:textId="77777777" w:rsidR="00027E3C" w:rsidRPr="007920F5" w:rsidRDefault="00027E3C" w:rsidP="00027E3C">
      <w:pPr>
        <w:widowControl w:val="0"/>
        <w:autoSpaceDE w:val="0"/>
        <w:autoSpaceDN w:val="0"/>
        <w:adjustRightInd w:val="0"/>
        <w:spacing w:after="0" w:line="240" w:lineRule="auto"/>
        <w:jc w:val="both"/>
        <w:rPr>
          <w:rFonts w:ascii="Arial" w:eastAsia="Times New Roman" w:hAnsi="Arial" w:cs="Arial"/>
          <w:b/>
          <w:sz w:val="20"/>
          <w:szCs w:val="20"/>
          <w:lang w:val="es-ES" w:eastAsia="es-ES"/>
        </w:rPr>
      </w:pPr>
      <w:bookmarkStart w:id="0" w:name="_Hlk99113374"/>
      <w:r>
        <w:rPr>
          <w:rFonts w:ascii="Arial" w:eastAsia="Times New Roman" w:hAnsi="Arial" w:cs="Arial"/>
          <w:b/>
          <w:sz w:val="20"/>
          <w:szCs w:val="20"/>
          <w:lang w:val="es-ES" w:eastAsia="es-ES"/>
        </w:rPr>
        <w:t>CONTRATO DE TRABAJO / ESTABILIDAD LABORAL REFORZADA / LEY 361 DE 1997</w:t>
      </w:r>
    </w:p>
    <w:p w14:paraId="3CF1ED32" w14:textId="77777777" w:rsidR="00027E3C" w:rsidRPr="00F84081" w:rsidRDefault="00027E3C" w:rsidP="00027E3C">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F84081">
        <w:rPr>
          <w:rFonts w:ascii="Arial" w:eastAsia="Times New Roman" w:hAnsi="Arial" w:cs="Arial"/>
          <w:sz w:val="20"/>
          <w:szCs w:val="20"/>
          <w:lang w:val="es-ES" w:eastAsia="es-ES"/>
        </w:rPr>
        <w:t>Dispone el art. 26 de la Ley 361 de 1997 que “(…) en ningún caso la discapacidad de una persona, podrá ser motivo para obstaculizar una vinculación laboral, a menos que dicha discapacidad sea claramente demostrada como incompatible e insuperable en el cargo que se va a desempeñar. Así mismo, ninguna persona en situación de discapacidad podrá ser despedida o su contrato terminado por razón de su discapacidad, salvo que medie autorización de la oficina de Trabajo”</w:t>
      </w:r>
      <w:r>
        <w:rPr>
          <w:rFonts w:ascii="Arial" w:eastAsia="Times New Roman" w:hAnsi="Arial" w:cs="Arial"/>
          <w:sz w:val="20"/>
          <w:szCs w:val="20"/>
          <w:lang w:val="es-ES" w:eastAsia="es-ES"/>
        </w:rPr>
        <w:t xml:space="preserve"> (…) </w:t>
      </w:r>
      <w:r w:rsidRPr="00F84081">
        <w:rPr>
          <w:rFonts w:ascii="Arial" w:eastAsia="Times New Roman" w:hAnsi="Arial" w:cs="Arial"/>
          <w:sz w:val="20"/>
          <w:szCs w:val="20"/>
          <w:lang w:val="es-ES" w:eastAsia="es-ES"/>
        </w:rPr>
        <w:t>conviene precisar que la Sala Laboral de la Corte Suprema de Justicia, en la sentencia Rad. 10538 de 2016, determinó que no cualquier discapacidad está cobijada por la estabilidad laboral reforzada, por cuanto solo son sujetos de dicha garantía (o fuero) las personas que acrediten al menos una “limitación moderada”, en los términos al Decreto 2463 de 2001</w:t>
      </w:r>
      <w:r>
        <w:rPr>
          <w:rFonts w:ascii="Arial" w:eastAsia="Times New Roman" w:hAnsi="Arial" w:cs="Arial"/>
          <w:sz w:val="20"/>
          <w:szCs w:val="20"/>
          <w:lang w:val="es-ES" w:eastAsia="es-ES"/>
        </w:rPr>
        <w:t>…</w:t>
      </w:r>
    </w:p>
    <w:p w14:paraId="28256970" w14:textId="77777777" w:rsidR="00027E3C" w:rsidRPr="00232CC8" w:rsidRDefault="00027E3C" w:rsidP="00027E3C">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3E4AB219" w14:textId="41D92629" w:rsidR="00027E3C" w:rsidRPr="007920F5" w:rsidRDefault="00027E3C" w:rsidP="00027E3C">
      <w:pPr>
        <w:widowControl w:val="0"/>
        <w:autoSpaceDE w:val="0"/>
        <w:autoSpaceDN w:val="0"/>
        <w:adjustRightInd w:val="0"/>
        <w:spacing w:after="0" w:line="240" w:lineRule="auto"/>
        <w:jc w:val="both"/>
        <w:rPr>
          <w:rFonts w:ascii="Arial" w:eastAsia="Times New Roman" w:hAnsi="Arial" w:cs="Arial"/>
          <w:b/>
          <w:sz w:val="20"/>
          <w:szCs w:val="20"/>
          <w:lang w:val="es-ES" w:eastAsia="es-ES"/>
        </w:rPr>
      </w:pPr>
      <w:r>
        <w:rPr>
          <w:rFonts w:ascii="Arial" w:eastAsia="Times New Roman" w:hAnsi="Arial" w:cs="Arial"/>
          <w:b/>
          <w:sz w:val="20"/>
          <w:szCs w:val="20"/>
          <w:lang w:val="es-ES" w:eastAsia="es-ES"/>
        </w:rPr>
        <w:t>LIBERTAD PROBATORIA / EVOLUCIÓN JURISPRUDENCIAL</w:t>
      </w:r>
    </w:p>
    <w:p w14:paraId="529F3CB4" w14:textId="15CB26A8" w:rsidR="00027E3C" w:rsidRPr="007920F5" w:rsidRDefault="00027E3C" w:rsidP="00027E3C">
      <w:pPr>
        <w:widowControl w:val="0"/>
        <w:autoSpaceDE w:val="0"/>
        <w:autoSpaceDN w:val="0"/>
        <w:adjustRightInd w:val="0"/>
        <w:spacing w:after="0" w:line="24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 </w:t>
      </w:r>
      <w:r w:rsidRPr="007920F5">
        <w:rPr>
          <w:rFonts w:ascii="Arial" w:eastAsia="Times New Roman" w:hAnsi="Arial" w:cs="Arial"/>
          <w:sz w:val="20"/>
          <w:szCs w:val="20"/>
          <w:lang w:val="es-ES" w:eastAsia="es-ES"/>
        </w:rPr>
        <w:t>a partir de</w:t>
      </w:r>
      <w:r>
        <w:rPr>
          <w:rFonts w:ascii="Arial" w:eastAsia="Times New Roman" w:hAnsi="Arial" w:cs="Arial"/>
          <w:sz w:val="20"/>
          <w:szCs w:val="20"/>
          <w:lang w:val="es-ES" w:eastAsia="es-ES"/>
        </w:rPr>
        <w:t xml:space="preserve"> </w:t>
      </w:r>
      <w:r w:rsidRPr="007920F5">
        <w:rPr>
          <w:rFonts w:ascii="Arial" w:eastAsia="Times New Roman" w:hAnsi="Arial" w:cs="Arial"/>
          <w:sz w:val="20"/>
          <w:szCs w:val="20"/>
          <w:lang w:val="es-ES" w:eastAsia="es-ES"/>
        </w:rPr>
        <w:t xml:space="preserve">la sentencia </w:t>
      </w:r>
      <w:proofErr w:type="spellStart"/>
      <w:r w:rsidRPr="007920F5">
        <w:rPr>
          <w:rFonts w:ascii="Arial" w:eastAsia="Times New Roman" w:hAnsi="Arial" w:cs="Arial"/>
          <w:sz w:val="20"/>
          <w:szCs w:val="20"/>
          <w:lang w:val="es-ES" w:eastAsia="es-ES"/>
        </w:rPr>
        <w:t>SL</w:t>
      </w:r>
      <w:proofErr w:type="spellEnd"/>
      <w:r w:rsidRPr="007920F5">
        <w:rPr>
          <w:rFonts w:ascii="Arial" w:eastAsia="Times New Roman" w:hAnsi="Arial" w:cs="Arial"/>
          <w:sz w:val="20"/>
          <w:szCs w:val="20"/>
          <w:lang w:val="es-ES" w:eastAsia="es-ES"/>
        </w:rPr>
        <w:t xml:space="preserve"> 2586-2020, del 15 de julio de 2020, la Corte precisó que el dictamen pericial no es prueba solemne de la discapacidad, la cual puede ser acreditada bajo cualquier otro medio probatorio, rigiendo para el efecto el principio de libertad probatoria y de formación del convencimiento</w:t>
      </w:r>
      <w:r>
        <w:rPr>
          <w:rFonts w:ascii="Arial" w:eastAsia="Times New Roman" w:hAnsi="Arial" w:cs="Arial"/>
          <w:sz w:val="20"/>
          <w:szCs w:val="20"/>
          <w:lang w:val="es-ES" w:eastAsia="es-ES"/>
        </w:rPr>
        <w:t xml:space="preserve">…  </w:t>
      </w:r>
      <w:r w:rsidRPr="00220745">
        <w:rPr>
          <w:rFonts w:ascii="Arial" w:eastAsia="Times New Roman" w:hAnsi="Arial" w:cs="Arial"/>
          <w:sz w:val="20"/>
          <w:szCs w:val="20"/>
          <w:lang w:val="es-ES" w:eastAsia="es-ES"/>
        </w:rPr>
        <w:t xml:space="preserve">En la actualidad, la Corte Suprema de Justicia por medio de las sentencias CSJ </w:t>
      </w:r>
      <w:proofErr w:type="spellStart"/>
      <w:r w:rsidRPr="00220745">
        <w:rPr>
          <w:rFonts w:ascii="Arial" w:eastAsia="Times New Roman" w:hAnsi="Arial" w:cs="Arial"/>
          <w:sz w:val="20"/>
          <w:szCs w:val="20"/>
          <w:lang w:val="es-ES" w:eastAsia="es-ES"/>
        </w:rPr>
        <w:t>SL1184</w:t>
      </w:r>
      <w:proofErr w:type="spellEnd"/>
      <w:r w:rsidRPr="00220745">
        <w:rPr>
          <w:rFonts w:ascii="Arial" w:eastAsia="Times New Roman" w:hAnsi="Arial" w:cs="Arial"/>
          <w:sz w:val="20"/>
          <w:szCs w:val="20"/>
          <w:lang w:val="es-ES" w:eastAsia="es-ES"/>
        </w:rPr>
        <w:t xml:space="preserve"> de 2023</w:t>
      </w:r>
      <w:r>
        <w:rPr>
          <w:rFonts w:ascii="Arial" w:eastAsia="Times New Roman" w:hAnsi="Arial" w:cs="Arial"/>
          <w:sz w:val="20"/>
          <w:szCs w:val="20"/>
          <w:lang w:val="es-ES" w:eastAsia="es-ES"/>
        </w:rPr>
        <w:t>…</w:t>
      </w:r>
      <w:r w:rsidRPr="00220745">
        <w:rPr>
          <w:rFonts w:ascii="Arial" w:eastAsia="Times New Roman" w:hAnsi="Arial" w:cs="Arial"/>
          <w:sz w:val="20"/>
          <w:szCs w:val="20"/>
          <w:lang w:val="es-ES" w:eastAsia="es-ES"/>
        </w:rPr>
        <w:t xml:space="preserve">, CSJ </w:t>
      </w:r>
      <w:proofErr w:type="spellStart"/>
      <w:r w:rsidRPr="00220745">
        <w:rPr>
          <w:rFonts w:ascii="Arial" w:eastAsia="Times New Roman" w:hAnsi="Arial" w:cs="Arial"/>
          <w:sz w:val="20"/>
          <w:szCs w:val="20"/>
          <w:lang w:val="es-ES" w:eastAsia="es-ES"/>
        </w:rPr>
        <w:t>SL1817</w:t>
      </w:r>
      <w:proofErr w:type="spellEnd"/>
      <w:r w:rsidRPr="00220745">
        <w:rPr>
          <w:rFonts w:ascii="Arial" w:eastAsia="Times New Roman" w:hAnsi="Arial" w:cs="Arial"/>
          <w:sz w:val="20"/>
          <w:szCs w:val="20"/>
          <w:lang w:val="es-ES" w:eastAsia="es-ES"/>
        </w:rPr>
        <w:t xml:space="preserve"> de 2023, concluyó que el artículo 7º del Decreto 2463 de 2001 es compatible para todos aquellos casos ocurridos antes de la entrada en vigor de la Convención sobre los Derechos de las Personas con Discapacidad, el 10 de junio de 2011 y, de la Ley Estatutaria 1618 de 2013</w:t>
      </w:r>
      <w:r>
        <w:rPr>
          <w:rFonts w:ascii="Arial" w:eastAsia="Times New Roman" w:hAnsi="Arial" w:cs="Arial"/>
          <w:sz w:val="20"/>
          <w:szCs w:val="20"/>
          <w:lang w:val="es-ES" w:eastAsia="es-ES"/>
        </w:rPr>
        <w:t>…</w:t>
      </w:r>
    </w:p>
    <w:p w14:paraId="41E89424" w14:textId="77777777" w:rsidR="00027E3C" w:rsidRPr="00232CC8" w:rsidRDefault="00027E3C" w:rsidP="00027E3C">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1287FF40" w14:textId="7EAD5911" w:rsidR="00027E3C" w:rsidRPr="007920F5" w:rsidRDefault="00CD5FB7" w:rsidP="00027E3C">
      <w:pPr>
        <w:widowControl w:val="0"/>
        <w:autoSpaceDE w:val="0"/>
        <w:autoSpaceDN w:val="0"/>
        <w:adjustRightInd w:val="0"/>
        <w:spacing w:after="0" w:line="240" w:lineRule="auto"/>
        <w:jc w:val="both"/>
        <w:rPr>
          <w:rFonts w:ascii="Arial" w:eastAsia="Times New Roman" w:hAnsi="Arial" w:cs="Arial"/>
          <w:b/>
          <w:sz w:val="20"/>
          <w:szCs w:val="20"/>
          <w:lang w:val="es-ES" w:eastAsia="es-ES"/>
        </w:rPr>
      </w:pPr>
      <w:r>
        <w:rPr>
          <w:rFonts w:ascii="Arial" w:eastAsia="Times New Roman" w:hAnsi="Arial" w:cs="Arial"/>
          <w:b/>
          <w:sz w:val="20"/>
          <w:szCs w:val="20"/>
          <w:lang w:val="es-ES" w:eastAsia="es-ES"/>
        </w:rPr>
        <w:t xml:space="preserve">APLICACIÓN </w:t>
      </w:r>
      <w:r>
        <w:rPr>
          <w:rFonts w:ascii="Arial" w:eastAsia="Times New Roman" w:hAnsi="Arial" w:cs="Arial"/>
          <w:b/>
          <w:sz w:val="20"/>
          <w:szCs w:val="20"/>
          <w:lang w:val="es-ES" w:eastAsia="es-ES"/>
        </w:rPr>
        <w:t xml:space="preserve">ESTABILIDAD LABORAL REFORZADA </w:t>
      </w:r>
      <w:r w:rsidR="00027E3C">
        <w:rPr>
          <w:rFonts w:ascii="Arial" w:eastAsia="Times New Roman" w:hAnsi="Arial" w:cs="Arial"/>
          <w:b/>
          <w:sz w:val="20"/>
          <w:szCs w:val="20"/>
          <w:lang w:val="es-ES" w:eastAsia="es-ES"/>
        </w:rPr>
        <w:t>/ CARGA PROBATORIA DE AMBAS PARTES</w:t>
      </w:r>
    </w:p>
    <w:p w14:paraId="2C127E8E" w14:textId="10E8219E" w:rsidR="006E7CF9" w:rsidRPr="006E7CF9" w:rsidRDefault="00027E3C" w:rsidP="006E7CF9">
      <w:pPr>
        <w:widowControl w:val="0"/>
        <w:autoSpaceDE w:val="0"/>
        <w:autoSpaceDN w:val="0"/>
        <w:adjustRightInd w:val="0"/>
        <w:spacing w:after="0" w:line="24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 </w:t>
      </w:r>
      <w:r w:rsidRPr="00B84ECB">
        <w:rPr>
          <w:rFonts w:ascii="Arial" w:eastAsia="Times New Roman" w:hAnsi="Arial" w:cs="Arial"/>
          <w:sz w:val="20"/>
          <w:szCs w:val="20"/>
          <w:lang w:val="es-ES" w:eastAsia="es-ES"/>
        </w:rPr>
        <w:t>para la aplicación de la estabilidad laboral reforzada establecida en el artículo 26 de la Ley 361 de 1997 a la luz de la Convención sobre los derechos de las personas en situación de discapacidad, era necesario que concurrieran los siguientes parámetros objetivos:</w:t>
      </w:r>
      <w:r>
        <w:rPr>
          <w:rFonts w:ascii="Arial" w:eastAsia="Times New Roman" w:hAnsi="Arial" w:cs="Arial"/>
          <w:sz w:val="20"/>
          <w:szCs w:val="20"/>
          <w:lang w:val="es-ES" w:eastAsia="es-ES"/>
        </w:rPr>
        <w:t xml:space="preserve"> </w:t>
      </w:r>
      <w:r w:rsidRPr="00B84ECB">
        <w:rPr>
          <w:rFonts w:ascii="Arial" w:eastAsia="Times New Roman" w:hAnsi="Arial" w:cs="Arial"/>
          <w:sz w:val="20"/>
          <w:szCs w:val="20"/>
          <w:lang w:val="es-ES" w:eastAsia="es-ES"/>
        </w:rPr>
        <w:t>1.</w:t>
      </w:r>
      <w:r>
        <w:rPr>
          <w:rFonts w:ascii="Arial" w:eastAsia="Times New Roman" w:hAnsi="Arial" w:cs="Arial"/>
          <w:sz w:val="20"/>
          <w:szCs w:val="20"/>
          <w:lang w:val="es-ES" w:eastAsia="es-ES"/>
        </w:rPr>
        <w:t xml:space="preserve"> </w:t>
      </w:r>
      <w:r w:rsidRPr="00B84ECB">
        <w:rPr>
          <w:rFonts w:ascii="Arial" w:eastAsia="Times New Roman" w:hAnsi="Arial" w:cs="Arial"/>
          <w:sz w:val="20"/>
          <w:szCs w:val="20"/>
          <w:lang w:val="es-ES" w:eastAsia="es-ES"/>
        </w:rPr>
        <w:t>La deficiencia física, mental, intelectual o sensorial, a mediano y largo plazo</w:t>
      </w:r>
      <w:r>
        <w:rPr>
          <w:rFonts w:ascii="Arial" w:eastAsia="Times New Roman" w:hAnsi="Arial" w:cs="Arial"/>
          <w:sz w:val="20"/>
          <w:szCs w:val="20"/>
          <w:lang w:val="es-ES" w:eastAsia="es-ES"/>
        </w:rPr>
        <w:t xml:space="preserve">… 2. </w:t>
      </w:r>
      <w:r w:rsidRPr="00B84ECB">
        <w:rPr>
          <w:rFonts w:ascii="Arial" w:eastAsia="Times New Roman" w:hAnsi="Arial" w:cs="Arial"/>
          <w:sz w:val="20"/>
          <w:szCs w:val="20"/>
          <w:lang w:val="es-ES" w:eastAsia="es-ES"/>
        </w:rPr>
        <w:t>La existencia de barreras actitudinales, comunicativas o físicas, que puedan impedir al trabajador que sufre la deficiencia en el ejercicio efectivo de su labor, en igualdad de condiciones con los demás</w:t>
      </w:r>
      <w:r>
        <w:rPr>
          <w:rFonts w:ascii="Arial" w:eastAsia="Times New Roman" w:hAnsi="Arial" w:cs="Arial"/>
          <w:sz w:val="20"/>
          <w:szCs w:val="20"/>
          <w:lang w:val="es-ES" w:eastAsia="es-ES"/>
        </w:rPr>
        <w:t xml:space="preserve">… </w:t>
      </w:r>
      <w:r w:rsidRPr="00B84ECB">
        <w:rPr>
          <w:rFonts w:ascii="Arial" w:eastAsia="Times New Roman" w:hAnsi="Arial" w:cs="Arial"/>
          <w:sz w:val="20"/>
          <w:szCs w:val="20"/>
          <w:lang w:val="es-ES" w:eastAsia="es-ES"/>
        </w:rPr>
        <w:t>3.</w:t>
      </w:r>
      <w:r>
        <w:rPr>
          <w:rFonts w:ascii="Arial" w:eastAsia="Times New Roman" w:hAnsi="Arial" w:cs="Arial"/>
          <w:sz w:val="20"/>
          <w:szCs w:val="20"/>
          <w:lang w:val="es-ES" w:eastAsia="es-ES"/>
        </w:rPr>
        <w:t xml:space="preserve"> </w:t>
      </w:r>
      <w:r w:rsidRPr="00B84ECB">
        <w:rPr>
          <w:rFonts w:ascii="Arial" w:eastAsia="Times New Roman" w:hAnsi="Arial" w:cs="Arial"/>
          <w:sz w:val="20"/>
          <w:szCs w:val="20"/>
          <w:lang w:val="es-ES" w:eastAsia="es-ES"/>
        </w:rPr>
        <w:t>El conocimiento de los elementos anteriores por parte del empleador al momento del despido, a menos que sean notorios para el caso.</w:t>
      </w:r>
      <w:r>
        <w:rPr>
          <w:rFonts w:ascii="Arial" w:eastAsia="Times New Roman" w:hAnsi="Arial" w:cs="Arial"/>
          <w:sz w:val="20"/>
          <w:szCs w:val="20"/>
          <w:lang w:val="es-ES" w:eastAsia="es-ES"/>
        </w:rPr>
        <w:t xml:space="preserve"> </w:t>
      </w:r>
      <w:r w:rsidR="001F15E8" w:rsidRPr="001F15E8">
        <w:rPr>
          <w:rFonts w:ascii="Arial" w:eastAsia="Times New Roman" w:hAnsi="Arial" w:cs="Arial"/>
          <w:sz w:val="20"/>
          <w:szCs w:val="20"/>
          <w:lang w:val="es-ES" w:eastAsia="es-ES"/>
        </w:rPr>
        <w:t xml:space="preserve">Con todo, la Sala Laboral mantuvo la tesis de la presunción, adoptada desde la sentencia CSJ </w:t>
      </w:r>
      <w:proofErr w:type="spellStart"/>
      <w:r w:rsidR="001F15E8" w:rsidRPr="001F15E8">
        <w:rPr>
          <w:rFonts w:ascii="Arial" w:eastAsia="Times New Roman" w:hAnsi="Arial" w:cs="Arial"/>
          <w:sz w:val="20"/>
          <w:szCs w:val="20"/>
          <w:lang w:val="es-ES" w:eastAsia="es-ES"/>
        </w:rPr>
        <w:t>SL1360</w:t>
      </w:r>
      <w:proofErr w:type="spellEnd"/>
      <w:r w:rsidR="001F15E8" w:rsidRPr="001F15E8">
        <w:rPr>
          <w:rFonts w:ascii="Arial" w:eastAsia="Times New Roman" w:hAnsi="Arial" w:cs="Arial"/>
          <w:sz w:val="20"/>
          <w:szCs w:val="20"/>
          <w:lang w:val="es-ES" w:eastAsia="es-ES"/>
        </w:rPr>
        <w:t xml:space="preserve">-2018, en la cual abandonó el criterio sentado en la sentencia CSJ </w:t>
      </w:r>
      <w:proofErr w:type="spellStart"/>
      <w:r w:rsidR="001F15E8" w:rsidRPr="001F15E8">
        <w:rPr>
          <w:rFonts w:ascii="Arial" w:eastAsia="Times New Roman" w:hAnsi="Arial" w:cs="Arial"/>
          <w:sz w:val="20"/>
          <w:szCs w:val="20"/>
          <w:lang w:val="es-ES" w:eastAsia="es-ES"/>
        </w:rPr>
        <w:t>SL36115</w:t>
      </w:r>
      <w:proofErr w:type="spellEnd"/>
      <w:r w:rsidR="001F15E8" w:rsidRPr="001F15E8">
        <w:rPr>
          <w:rFonts w:ascii="Arial" w:eastAsia="Times New Roman" w:hAnsi="Arial" w:cs="Arial"/>
          <w:sz w:val="20"/>
          <w:szCs w:val="20"/>
          <w:lang w:val="es-ES" w:eastAsia="es-ES"/>
        </w:rPr>
        <w:t>, 16 mar. 2010</w:t>
      </w:r>
      <w:r w:rsidR="00754A7A">
        <w:rPr>
          <w:rFonts w:ascii="Arial" w:eastAsia="Times New Roman" w:hAnsi="Arial" w:cs="Arial"/>
          <w:sz w:val="20"/>
          <w:szCs w:val="20"/>
          <w:lang w:val="es-ES" w:eastAsia="es-ES"/>
        </w:rPr>
        <w:t>…</w:t>
      </w:r>
      <w:r w:rsidR="001F15E8" w:rsidRPr="001F15E8">
        <w:rPr>
          <w:rFonts w:ascii="Arial" w:eastAsia="Times New Roman" w:hAnsi="Arial" w:cs="Arial"/>
          <w:sz w:val="20"/>
          <w:szCs w:val="20"/>
          <w:lang w:val="es-ES" w:eastAsia="es-ES"/>
        </w:rPr>
        <w:t xml:space="preserve"> para, en su lugar, adoctrinar que el artículo 26 de la Ley 361 de 1997 consagra una presunción legal o de derecho, en la cual al trabajador le corresponde demostrar su situación de discapacidad, para que el despido se presuma discriminatorio</w:t>
      </w:r>
      <w:r w:rsidR="001F15E8">
        <w:rPr>
          <w:rFonts w:ascii="Arial" w:eastAsia="Times New Roman" w:hAnsi="Arial" w:cs="Arial"/>
          <w:sz w:val="20"/>
          <w:szCs w:val="20"/>
          <w:lang w:val="es-ES" w:eastAsia="es-ES"/>
        </w:rPr>
        <w:t>…</w:t>
      </w:r>
    </w:p>
    <w:p w14:paraId="5C8DCBA0" w14:textId="77777777" w:rsidR="006E7CF9" w:rsidRPr="006E7CF9" w:rsidRDefault="006E7CF9" w:rsidP="006E7CF9">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46C9A240" w14:textId="77777777" w:rsidR="006E7CF9" w:rsidRPr="006E7CF9" w:rsidRDefault="006E7CF9" w:rsidP="006E7CF9">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40624505" w14:textId="77777777" w:rsidR="006E7CF9" w:rsidRPr="006E7CF9" w:rsidRDefault="006E7CF9" w:rsidP="006E7CF9">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2357B702" w14:textId="04082947" w:rsidR="006E7CF9" w:rsidRPr="006E7CF9" w:rsidRDefault="006E7CF9" w:rsidP="006E7CF9">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6E7CF9">
        <w:rPr>
          <w:rFonts w:ascii="Arial" w:eastAsia="Times New Roman" w:hAnsi="Arial" w:cs="Arial"/>
          <w:sz w:val="20"/>
          <w:szCs w:val="20"/>
          <w:lang w:val="es-ES" w:eastAsia="es-ES"/>
        </w:rPr>
        <w:t>Radicación No.:</w:t>
      </w:r>
      <w:r>
        <w:rPr>
          <w:rFonts w:ascii="Arial" w:eastAsia="Times New Roman" w:hAnsi="Arial" w:cs="Arial"/>
          <w:sz w:val="20"/>
          <w:szCs w:val="20"/>
          <w:lang w:val="es-ES" w:eastAsia="es-ES"/>
        </w:rPr>
        <w:tab/>
      </w:r>
      <w:r>
        <w:rPr>
          <w:rFonts w:ascii="Arial" w:eastAsia="Times New Roman" w:hAnsi="Arial" w:cs="Arial"/>
          <w:sz w:val="20"/>
          <w:szCs w:val="20"/>
          <w:lang w:val="es-ES" w:eastAsia="es-ES"/>
        </w:rPr>
        <w:tab/>
      </w:r>
      <w:r w:rsidRPr="006E7CF9">
        <w:rPr>
          <w:rFonts w:ascii="Arial" w:eastAsia="Times New Roman" w:hAnsi="Arial" w:cs="Arial"/>
          <w:sz w:val="20"/>
          <w:szCs w:val="20"/>
          <w:lang w:val="es-ES" w:eastAsia="es-ES"/>
        </w:rPr>
        <w:t>66001310500420230023701</w:t>
      </w:r>
    </w:p>
    <w:p w14:paraId="77147A26" w14:textId="692BDF29" w:rsidR="006E7CF9" w:rsidRPr="006E7CF9" w:rsidRDefault="006E7CF9" w:rsidP="006E7CF9">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6E7CF9">
        <w:rPr>
          <w:rFonts w:ascii="Arial" w:eastAsia="Times New Roman" w:hAnsi="Arial" w:cs="Arial"/>
          <w:sz w:val="20"/>
          <w:szCs w:val="20"/>
          <w:lang w:val="es-ES" w:eastAsia="es-ES"/>
        </w:rPr>
        <w:t>Proceso:</w:t>
      </w:r>
      <w:r w:rsidRPr="006E7CF9">
        <w:rPr>
          <w:rFonts w:ascii="Arial" w:eastAsia="Times New Roman" w:hAnsi="Arial" w:cs="Arial"/>
          <w:sz w:val="20"/>
          <w:szCs w:val="20"/>
          <w:lang w:val="es-ES" w:eastAsia="es-ES"/>
        </w:rPr>
        <w:tab/>
      </w:r>
      <w:r>
        <w:rPr>
          <w:rFonts w:ascii="Arial" w:eastAsia="Times New Roman" w:hAnsi="Arial" w:cs="Arial"/>
          <w:sz w:val="20"/>
          <w:szCs w:val="20"/>
          <w:lang w:val="es-ES" w:eastAsia="es-ES"/>
        </w:rPr>
        <w:tab/>
      </w:r>
      <w:r w:rsidRPr="006E7CF9">
        <w:rPr>
          <w:rFonts w:ascii="Arial" w:eastAsia="Times New Roman" w:hAnsi="Arial" w:cs="Arial"/>
          <w:sz w:val="20"/>
          <w:szCs w:val="20"/>
          <w:lang w:val="es-ES" w:eastAsia="es-ES"/>
        </w:rPr>
        <w:t xml:space="preserve">Ordinario Laboral </w:t>
      </w:r>
    </w:p>
    <w:p w14:paraId="679F0D5F" w14:textId="1B7393FD" w:rsidR="006E7CF9" w:rsidRPr="006E7CF9" w:rsidRDefault="006E7CF9" w:rsidP="006E7CF9">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6E7CF9">
        <w:rPr>
          <w:rFonts w:ascii="Arial" w:eastAsia="Times New Roman" w:hAnsi="Arial" w:cs="Arial"/>
          <w:sz w:val="20"/>
          <w:szCs w:val="20"/>
          <w:lang w:val="es-ES" w:eastAsia="es-ES"/>
        </w:rPr>
        <w:t>Demandante:</w:t>
      </w:r>
      <w:r>
        <w:rPr>
          <w:rFonts w:ascii="Arial" w:eastAsia="Times New Roman" w:hAnsi="Arial" w:cs="Arial"/>
          <w:sz w:val="20"/>
          <w:szCs w:val="20"/>
          <w:lang w:val="es-ES" w:eastAsia="es-ES"/>
        </w:rPr>
        <w:tab/>
      </w:r>
      <w:r w:rsidRPr="006E7CF9">
        <w:rPr>
          <w:rFonts w:ascii="Arial" w:eastAsia="Times New Roman" w:hAnsi="Arial" w:cs="Arial"/>
          <w:sz w:val="20"/>
          <w:szCs w:val="20"/>
          <w:lang w:val="es-ES" w:eastAsia="es-ES"/>
        </w:rPr>
        <w:tab/>
      </w:r>
      <w:proofErr w:type="spellStart"/>
      <w:r w:rsidRPr="006E7CF9">
        <w:rPr>
          <w:rFonts w:ascii="Arial" w:eastAsia="Times New Roman" w:hAnsi="Arial" w:cs="Arial"/>
          <w:sz w:val="20"/>
          <w:szCs w:val="20"/>
          <w:lang w:val="es-ES" w:eastAsia="es-ES"/>
        </w:rPr>
        <w:t>Jhon</w:t>
      </w:r>
      <w:proofErr w:type="spellEnd"/>
      <w:r w:rsidRPr="006E7CF9">
        <w:rPr>
          <w:rFonts w:ascii="Arial" w:eastAsia="Times New Roman" w:hAnsi="Arial" w:cs="Arial"/>
          <w:sz w:val="20"/>
          <w:szCs w:val="20"/>
          <w:lang w:val="es-ES" w:eastAsia="es-ES"/>
        </w:rPr>
        <w:t xml:space="preserve"> Jairo Molano Briceño</w:t>
      </w:r>
    </w:p>
    <w:p w14:paraId="5BD0E23B" w14:textId="3675500F" w:rsidR="006E7CF9" w:rsidRPr="006E7CF9" w:rsidRDefault="006E7CF9" w:rsidP="006E7CF9">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6E7CF9">
        <w:rPr>
          <w:rFonts w:ascii="Arial" w:eastAsia="Times New Roman" w:hAnsi="Arial" w:cs="Arial"/>
          <w:sz w:val="20"/>
          <w:szCs w:val="20"/>
          <w:lang w:val="es-ES" w:eastAsia="es-ES"/>
        </w:rPr>
        <w:t>Demandado:</w:t>
      </w:r>
      <w:r>
        <w:rPr>
          <w:rFonts w:ascii="Arial" w:eastAsia="Times New Roman" w:hAnsi="Arial" w:cs="Arial"/>
          <w:sz w:val="20"/>
          <w:szCs w:val="20"/>
          <w:lang w:val="es-ES" w:eastAsia="es-ES"/>
        </w:rPr>
        <w:tab/>
      </w:r>
      <w:r w:rsidRPr="006E7CF9">
        <w:rPr>
          <w:rFonts w:ascii="Arial" w:eastAsia="Times New Roman" w:hAnsi="Arial" w:cs="Arial"/>
          <w:sz w:val="20"/>
          <w:szCs w:val="20"/>
          <w:lang w:val="es-ES" w:eastAsia="es-ES"/>
        </w:rPr>
        <w:tab/>
      </w:r>
      <w:proofErr w:type="spellStart"/>
      <w:r w:rsidRPr="006E7CF9">
        <w:rPr>
          <w:rFonts w:ascii="Arial" w:eastAsia="Times New Roman" w:hAnsi="Arial" w:cs="Arial"/>
          <w:sz w:val="20"/>
          <w:szCs w:val="20"/>
          <w:lang w:val="es-ES" w:eastAsia="es-ES"/>
        </w:rPr>
        <w:t>Challenger</w:t>
      </w:r>
      <w:proofErr w:type="spellEnd"/>
      <w:r w:rsidRPr="006E7CF9">
        <w:rPr>
          <w:rFonts w:ascii="Arial" w:eastAsia="Times New Roman" w:hAnsi="Arial" w:cs="Arial"/>
          <w:sz w:val="20"/>
          <w:szCs w:val="20"/>
          <w:lang w:val="es-ES" w:eastAsia="es-ES"/>
        </w:rPr>
        <w:t xml:space="preserve"> S.A.S.</w:t>
      </w:r>
    </w:p>
    <w:p w14:paraId="1FC731E1" w14:textId="464CECAB" w:rsidR="006E7CF9" w:rsidRPr="006E7CF9" w:rsidRDefault="006E7CF9" w:rsidP="006E7CF9">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6E7CF9">
        <w:rPr>
          <w:rFonts w:ascii="Arial" w:eastAsia="Times New Roman" w:hAnsi="Arial" w:cs="Arial"/>
          <w:sz w:val="20"/>
          <w:szCs w:val="20"/>
          <w:lang w:val="es-ES" w:eastAsia="es-ES"/>
        </w:rPr>
        <w:t>Juzgado</w:t>
      </w:r>
      <w:r>
        <w:rPr>
          <w:rFonts w:ascii="Arial" w:eastAsia="Times New Roman" w:hAnsi="Arial" w:cs="Arial"/>
          <w:sz w:val="20"/>
          <w:szCs w:val="20"/>
          <w:lang w:val="es-ES" w:eastAsia="es-ES"/>
        </w:rPr>
        <w:t xml:space="preserve"> de origen</w:t>
      </w:r>
      <w:r w:rsidRPr="006E7CF9">
        <w:rPr>
          <w:rFonts w:ascii="Arial" w:eastAsia="Times New Roman" w:hAnsi="Arial" w:cs="Arial"/>
          <w:sz w:val="20"/>
          <w:szCs w:val="20"/>
          <w:lang w:val="es-ES" w:eastAsia="es-ES"/>
        </w:rPr>
        <w:t>:</w:t>
      </w:r>
      <w:r>
        <w:rPr>
          <w:rFonts w:ascii="Arial" w:eastAsia="Times New Roman" w:hAnsi="Arial" w:cs="Arial"/>
          <w:sz w:val="20"/>
          <w:szCs w:val="20"/>
          <w:lang w:val="es-ES" w:eastAsia="es-ES"/>
        </w:rPr>
        <w:tab/>
      </w:r>
      <w:r w:rsidRPr="006E7CF9">
        <w:rPr>
          <w:rFonts w:ascii="Arial" w:eastAsia="Times New Roman" w:hAnsi="Arial" w:cs="Arial"/>
          <w:sz w:val="20"/>
          <w:szCs w:val="20"/>
          <w:lang w:val="es-ES" w:eastAsia="es-ES"/>
        </w:rPr>
        <w:t>Cuarto Laboral del Circuito de Pereira</w:t>
      </w:r>
    </w:p>
    <w:p w14:paraId="37D140FB" w14:textId="77777777" w:rsidR="006E7CF9" w:rsidRPr="006E7CF9" w:rsidRDefault="006E7CF9" w:rsidP="006E7CF9">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71B6B885" w14:textId="77777777" w:rsidR="006E7CF9" w:rsidRPr="006E7CF9" w:rsidRDefault="006E7CF9" w:rsidP="006E7CF9">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09D1B045" w14:textId="77777777" w:rsidR="006E7CF9" w:rsidRPr="006E7CF9" w:rsidRDefault="006E7CF9" w:rsidP="006E7CF9">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4C63F48C" w14:textId="77777777" w:rsidR="006E7CF9" w:rsidRPr="006E7CF9" w:rsidRDefault="006E7CF9" w:rsidP="006E7CF9">
      <w:pPr>
        <w:spacing w:after="0" w:line="264" w:lineRule="auto"/>
        <w:jc w:val="center"/>
        <w:rPr>
          <w:rFonts w:ascii="Tahoma" w:eastAsia="Calibri" w:hAnsi="Tahoma" w:cs="Tahoma"/>
          <w:b/>
          <w:bCs/>
          <w:sz w:val="24"/>
          <w:szCs w:val="24"/>
          <w:lang w:val="es-ES"/>
        </w:rPr>
      </w:pPr>
      <w:r w:rsidRPr="006E7CF9">
        <w:rPr>
          <w:rFonts w:ascii="Tahoma" w:eastAsia="Calibri" w:hAnsi="Tahoma" w:cs="Tahoma"/>
          <w:b/>
          <w:bCs/>
          <w:sz w:val="24"/>
          <w:szCs w:val="24"/>
          <w:lang w:val="es-ES"/>
        </w:rPr>
        <w:t>TRIBUNAL SUPERIOR DEL DISTRITO JUDICIAL DE PEREIRA</w:t>
      </w:r>
    </w:p>
    <w:p w14:paraId="31A98284" w14:textId="77777777" w:rsidR="006E7CF9" w:rsidRPr="006E7CF9" w:rsidRDefault="006E7CF9" w:rsidP="006E7CF9">
      <w:pPr>
        <w:spacing w:after="0" w:line="264" w:lineRule="auto"/>
        <w:jc w:val="center"/>
        <w:rPr>
          <w:rFonts w:ascii="Tahoma" w:eastAsia="Calibri" w:hAnsi="Tahoma" w:cs="Tahoma"/>
          <w:b/>
          <w:bCs/>
          <w:sz w:val="24"/>
          <w:szCs w:val="24"/>
          <w:lang w:val="es-ES"/>
        </w:rPr>
      </w:pPr>
      <w:r w:rsidRPr="006E7CF9">
        <w:rPr>
          <w:rFonts w:ascii="Tahoma" w:eastAsia="Calibri" w:hAnsi="Tahoma" w:cs="Tahoma"/>
          <w:b/>
          <w:bCs/>
          <w:sz w:val="24"/>
          <w:szCs w:val="24"/>
          <w:lang w:val="es-ES"/>
        </w:rPr>
        <w:t xml:space="preserve">SALA PRIMERA DE DECISIÓN LABORAL </w:t>
      </w:r>
    </w:p>
    <w:p w14:paraId="4F00CBC2" w14:textId="77777777" w:rsidR="006E7CF9" w:rsidRPr="006E7CF9" w:rsidRDefault="006E7CF9" w:rsidP="006E7CF9">
      <w:pPr>
        <w:spacing w:after="0" w:line="264" w:lineRule="auto"/>
        <w:jc w:val="center"/>
        <w:rPr>
          <w:rFonts w:ascii="Tahoma" w:eastAsia="Calibri" w:hAnsi="Tahoma" w:cs="Tahoma"/>
          <w:bCs/>
          <w:sz w:val="24"/>
          <w:szCs w:val="24"/>
          <w:lang w:val="es-ES"/>
        </w:rPr>
      </w:pPr>
    </w:p>
    <w:p w14:paraId="6C95A817" w14:textId="77777777" w:rsidR="006E7CF9" w:rsidRPr="006E7CF9" w:rsidRDefault="006E7CF9" w:rsidP="006E7CF9">
      <w:pPr>
        <w:spacing w:after="0" w:line="264" w:lineRule="auto"/>
        <w:jc w:val="center"/>
        <w:textAlignment w:val="baseline"/>
        <w:rPr>
          <w:rFonts w:ascii="Tahoma" w:eastAsia="Times New Roman" w:hAnsi="Tahoma" w:cs="Tahoma"/>
          <w:sz w:val="24"/>
          <w:szCs w:val="24"/>
          <w:lang w:val="es-ES" w:eastAsia="es-CO"/>
        </w:rPr>
      </w:pPr>
      <w:r w:rsidRPr="006E7CF9">
        <w:rPr>
          <w:rFonts w:ascii="Tahoma" w:eastAsia="Times New Roman" w:hAnsi="Tahoma" w:cs="Tahoma"/>
          <w:sz w:val="24"/>
          <w:szCs w:val="24"/>
          <w:lang w:val="es-ES" w:eastAsia="es-CO"/>
        </w:rPr>
        <w:t>Magistrada Ponente: </w:t>
      </w:r>
      <w:r w:rsidRPr="006E7CF9">
        <w:rPr>
          <w:rFonts w:ascii="Tahoma" w:eastAsia="Times New Roman" w:hAnsi="Tahoma" w:cs="Tahoma"/>
          <w:b/>
          <w:bCs/>
          <w:sz w:val="24"/>
          <w:szCs w:val="24"/>
          <w:lang w:val="es-ES" w:eastAsia="es-CO"/>
        </w:rPr>
        <w:t>Ana Lucía Caicedo Calderón</w:t>
      </w:r>
      <w:r w:rsidRPr="006E7CF9">
        <w:rPr>
          <w:rFonts w:ascii="Tahoma" w:eastAsia="Times New Roman" w:hAnsi="Tahoma" w:cs="Tahoma"/>
          <w:sz w:val="24"/>
          <w:szCs w:val="24"/>
          <w:lang w:val="es-ES" w:eastAsia="es-CO"/>
        </w:rPr>
        <w:t> </w:t>
      </w:r>
    </w:p>
    <w:p w14:paraId="445E79A9" w14:textId="77777777" w:rsidR="006E7CF9" w:rsidRPr="006E7CF9" w:rsidRDefault="006E7CF9" w:rsidP="006E7CF9">
      <w:pPr>
        <w:widowControl w:val="0"/>
        <w:autoSpaceDE w:val="0"/>
        <w:autoSpaceDN w:val="0"/>
        <w:adjustRightInd w:val="0"/>
        <w:spacing w:after="0" w:line="276" w:lineRule="auto"/>
        <w:jc w:val="both"/>
        <w:rPr>
          <w:rFonts w:ascii="Tahoma" w:eastAsia="Times New Roman" w:hAnsi="Tahoma" w:cs="Tahoma"/>
          <w:sz w:val="24"/>
          <w:szCs w:val="24"/>
          <w:lang w:val="es-ES" w:eastAsia="es-ES"/>
        </w:rPr>
      </w:pPr>
    </w:p>
    <w:bookmarkEnd w:id="0"/>
    <w:p w14:paraId="6E1349F2" w14:textId="7ACC0A76" w:rsidR="00360E68" w:rsidRPr="006E7CF9" w:rsidRDefault="00360E68" w:rsidP="006E7CF9">
      <w:pPr>
        <w:pStyle w:val="paragraph"/>
        <w:spacing w:before="0" w:beforeAutospacing="0" w:after="0" w:afterAutospacing="0" w:line="276" w:lineRule="auto"/>
        <w:ind w:firstLine="705"/>
        <w:jc w:val="center"/>
        <w:textAlignment w:val="baseline"/>
        <w:rPr>
          <w:rFonts w:ascii="Tahoma" w:hAnsi="Tahoma" w:cs="Tahoma"/>
        </w:rPr>
      </w:pPr>
      <w:r w:rsidRPr="006E7CF9">
        <w:rPr>
          <w:rStyle w:val="normaltextrun"/>
          <w:rFonts w:ascii="Tahoma" w:hAnsi="Tahoma" w:cs="Tahoma"/>
          <w:lang w:val="es-ES"/>
        </w:rPr>
        <w:t xml:space="preserve">Pereira, Risaralda, </w:t>
      </w:r>
      <w:r w:rsidR="15555FB3" w:rsidRPr="006E7CF9">
        <w:rPr>
          <w:rStyle w:val="normaltextrun"/>
          <w:rFonts w:ascii="Tahoma" w:hAnsi="Tahoma" w:cs="Tahoma"/>
          <w:lang w:val="es-ES"/>
        </w:rPr>
        <w:t xml:space="preserve">veinte </w:t>
      </w:r>
      <w:r w:rsidRPr="006E7CF9">
        <w:rPr>
          <w:rStyle w:val="normaltextrun"/>
          <w:rFonts w:ascii="Tahoma" w:hAnsi="Tahoma" w:cs="Tahoma"/>
          <w:lang w:val="es-ES"/>
        </w:rPr>
        <w:t>(</w:t>
      </w:r>
      <w:r w:rsidR="252957B6" w:rsidRPr="006E7CF9">
        <w:rPr>
          <w:rStyle w:val="normaltextrun"/>
          <w:rFonts w:ascii="Tahoma" w:hAnsi="Tahoma" w:cs="Tahoma"/>
          <w:lang w:val="es-ES"/>
        </w:rPr>
        <w:t>2</w:t>
      </w:r>
      <w:r w:rsidR="003B2F6D" w:rsidRPr="006E7CF9">
        <w:rPr>
          <w:rStyle w:val="normaltextrun"/>
          <w:rFonts w:ascii="Tahoma" w:hAnsi="Tahoma" w:cs="Tahoma"/>
          <w:lang w:val="es-ES"/>
        </w:rPr>
        <w:t>0</w:t>
      </w:r>
      <w:r w:rsidRPr="006E7CF9">
        <w:rPr>
          <w:rStyle w:val="normaltextrun"/>
          <w:rFonts w:ascii="Tahoma" w:hAnsi="Tahoma" w:cs="Tahoma"/>
          <w:lang w:val="es-ES"/>
        </w:rPr>
        <w:t xml:space="preserve">) de </w:t>
      </w:r>
      <w:r w:rsidR="003B2F6D" w:rsidRPr="006E7CF9">
        <w:rPr>
          <w:rStyle w:val="normaltextrun"/>
          <w:rFonts w:ascii="Tahoma" w:hAnsi="Tahoma" w:cs="Tahoma"/>
          <w:lang w:val="es-ES"/>
        </w:rPr>
        <w:t>mayo</w:t>
      </w:r>
      <w:r w:rsidRPr="006E7CF9">
        <w:rPr>
          <w:rStyle w:val="normaltextrun"/>
          <w:rFonts w:ascii="Tahoma" w:hAnsi="Tahoma" w:cs="Tahoma"/>
          <w:lang w:val="es-ES"/>
        </w:rPr>
        <w:t xml:space="preserve"> de dos mil veinticuatro (2024)</w:t>
      </w:r>
      <w:r w:rsidRPr="006E7CF9">
        <w:rPr>
          <w:rStyle w:val="eop"/>
          <w:rFonts w:ascii="Tahoma" w:hAnsi="Tahoma" w:cs="Tahoma"/>
        </w:rPr>
        <w:t> </w:t>
      </w:r>
    </w:p>
    <w:p w14:paraId="7508BB2D" w14:textId="71617427" w:rsidR="00360E68" w:rsidRPr="006E7CF9" w:rsidRDefault="1216A1B3" w:rsidP="006E7CF9">
      <w:pPr>
        <w:pStyle w:val="paragraph"/>
        <w:spacing w:before="0" w:beforeAutospacing="0" w:after="0" w:afterAutospacing="0" w:line="276" w:lineRule="auto"/>
        <w:ind w:firstLine="705"/>
        <w:jc w:val="center"/>
        <w:textAlignment w:val="baseline"/>
        <w:rPr>
          <w:rFonts w:ascii="Tahoma" w:hAnsi="Tahoma" w:cs="Tahoma"/>
        </w:rPr>
      </w:pPr>
      <w:r w:rsidRPr="006E7CF9">
        <w:rPr>
          <w:rStyle w:val="normaltextrun"/>
          <w:rFonts w:ascii="Tahoma" w:hAnsi="Tahoma" w:cs="Tahoma"/>
          <w:lang w:val="es-ES"/>
        </w:rPr>
        <w:t xml:space="preserve">Acta No. </w:t>
      </w:r>
      <w:r w:rsidR="4297B810" w:rsidRPr="006E7CF9">
        <w:rPr>
          <w:rStyle w:val="normaltextrun"/>
          <w:rFonts w:ascii="Tahoma" w:hAnsi="Tahoma" w:cs="Tahoma"/>
          <w:lang w:val="es-ES"/>
        </w:rPr>
        <w:t xml:space="preserve">73 </w:t>
      </w:r>
      <w:r w:rsidRPr="006E7CF9">
        <w:rPr>
          <w:rStyle w:val="normaltextrun"/>
          <w:rFonts w:ascii="Tahoma" w:hAnsi="Tahoma" w:cs="Tahoma"/>
          <w:lang w:val="es-ES"/>
        </w:rPr>
        <w:t xml:space="preserve">del </w:t>
      </w:r>
      <w:r w:rsidR="7798C9EE" w:rsidRPr="006E7CF9">
        <w:rPr>
          <w:rStyle w:val="normaltextrun"/>
          <w:rFonts w:ascii="Tahoma" w:hAnsi="Tahoma" w:cs="Tahoma"/>
          <w:lang w:val="es-ES"/>
        </w:rPr>
        <w:t>16</w:t>
      </w:r>
      <w:r w:rsidR="1E42B868" w:rsidRPr="006E7CF9">
        <w:rPr>
          <w:rStyle w:val="normaltextrun"/>
          <w:rFonts w:ascii="Tahoma" w:hAnsi="Tahoma" w:cs="Tahoma"/>
          <w:lang w:val="es-ES"/>
        </w:rPr>
        <w:t xml:space="preserve"> de mayo </w:t>
      </w:r>
      <w:r w:rsidRPr="006E7CF9">
        <w:rPr>
          <w:rStyle w:val="normaltextrun"/>
          <w:rFonts w:ascii="Tahoma" w:hAnsi="Tahoma" w:cs="Tahoma"/>
          <w:lang w:val="es-ES"/>
        </w:rPr>
        <w:t>de 2024</w:t>
      </w:r>
      <w:r w:rsidRPr="006E7CF9">
        <w:rPr>
          <w:rStyle w:val="eop"/>
          <w:rFonts w:ascii="Tahoma" w:hAnsi="Tahoma" w:cs="Tahoma"/>
        </w:rPr>
        <w:t> </w:t>
      </w:r>
    </w:p>
    <w:p w14:paraId="6C27E0AD" w14:textId="41B63D29" w:rsidR="0022333C" w:rsidRDefault="0022333C" w:rsidP="006E7CF9">
      <w:pPr>
        <w:spacing w:after="0" w:line="276" w:lineRule="auto"/>
        <w:jc w:val="both"/>
        <w:rPr>
          <w:rFonts w:ascii="Tahoma" w:eastAsia="Tahoma" w:hAnsi="Tahoma" w:cs="Tahoma"/>
          <w:b/>
          <w:sz w:val="24"/>
          <w:szCs w:val="24"/>
          <w:lang w:eastAsia="es-CO"/>
        </w:rPr>
      </w:pPr>
    </w:p>
    <w:p w14:paraId="07553466" w14:textId="77777777" w:rsidR="00466849" w:rsidRPr="006E7CF9" w:rsidRDefault="00466849" w:rsidP="006E7CF9">
      <w:pPr>
        <w:spacing w:after="0" w:line="276" w:lineRule="auto"/>
        <w:jc w:val="both"/>
        <w:rPr>
          <w:rFonts w:ascii="Tahoma" w:eastAsia="Tahoma" w:hAnsi="Tahoma" w:cs="Tahoma"/>
          <w:b/>
          <w:sz w:val="24"/>
          <w:szCs w:val="24"/>
          <w:lang w:eastAsia="es-CO"/>
        </w:rPr>
      </w:pPr>
    </w:p>
    <w:p w14:paraId="50E3445C" w14:textId="6AF74FD2" w:rsidR="0022333C" w:rsidRPr="006E7CF9" w:rsidRDefault="0022333C" w:rsidP="006E7CF9">
      <w:pPr>
        <w:spacing w:after="0" w:line="276" w:lineRule="auto"/>
        <w:ind w:firstLine="709"/>
        <w:jc w:val="both"/>
        <w:rPr>
          <w:rFonts w:ascii="Tahoma" w:eastAsia="Tahoma" w:hAnsi="Tahoma" w:cs="Tahoma"/>
          <w:sz w:val="24"/>
          <w:szCs w:val="24"/>
          <w:lang w:val="es-419" w:eastAsia="es-CO"/>
        </w:rPr>
      </w:pPr>
      <w:r w:rsidRPr="006E7CF9">
        <w:rPr>
          <w:rFonts w:ascii="Tahoma" w:eastAsia="Tahoma" w:hAnsi="Tahoma" w:cs="Tahoma"/>
          <w:sz w:val="24"/>
          <w:szCs w:val="24"/>
          <w:lang w:val="es-ES" w:eastAsia="es-CO"/>
        </w:rPr>
        <w:t xml:space="preserve">Teniendo en cuenta que el artículo 13 de la Ley 2213 del 13 de junio de 2022, estableció que en la especialidad laboral se proferirán por escrito las providencias de segunda instancia en las que se surta el grado jurisdiccional de consulta o se resuelva el recurso de apelación de autos o sentencias, la Sala de Decisión Laboral del Tribunal Superior de Pereira, integrada por las Magistradas ANA LUCÍA CAICEDO CALDERÓN, como ponente, y OLGA LUCÍA HOYOS SEPÚLVEDA, y el Magistrado GERMÁN </w:t>
      </w:r>
      <w:r w:rsidR="00BB63CF" w:rsidRPr="006E7CF9">
        <w:rPr>
          <w:rFonts w:ascii="Tahoma" w:eastAsia="Tahoma" w:hAnsi="Tahoma" w:cs="Tahoma"/>
          <w:sz w:val="24"/>
          <w:szCs w:val="24"/>
          <w:lang w:val="es-ES" w:eastAsia="es-CO"/>
        </w:rPr>
        <w:t>DARÍO</w:t>
      </w:r>
      <w:r w:rsidR="00BB63CF">
        <w:rPr>
          <w:rFonts w:ascii="Tahoma" w:eastAsia="Tahoma" w:hAnsi="Tahoma" w:cs="Tahoma"/>
          <w:sz w:val="24"/>
          <w:szCs w:val="24"/>
          <w:lang w:val="es-ES" w:eastAsia="es-CO"/>
        </w:rPr>
        <w:t xml:space="preserve"> </w:t>
      </w:r>
      <w:proofErr w:type="spellStart"/>
      <w:r w:rsidR="00BB63CF">
        <w:rPr>
          <w:rFonts w:ascii="Tahoma" w:eastAsia="Tahoma" w:hAnsi="Tahoma" w:cs="Tahoma"/>
          <w:sz w:val="24"/>
          <w:szCs w:val="24"/>
          <w:lang w:val="es-ES" w:eastAsia="es-CO"/>
        </w:rPr>
        <w:t>GÓ</w:t>
      </w:r>
      <w:r w:rsidRPr="006E7CF9">
        <w:rPr>
          <w:rFonts w:ascii="Tahoma" w:eastAsia="Tahoma" w:hAnsi="Tahoma" w:cs="Tahoma"/>
          <w:sz w:val="24"/>
          <w:szCs w:val="24"/>
          <w:lang w:val="es-ES" w:eastAsia="es-CO"/>
        </w:rPr>
        <w:t>EZ</w:t>
      </w:r>
      <w:proofErr w:type="spellEnd"/>
      <w:r w:rsidRPr="006E7CF9">
        <w:rPr>
          <w:rFonts w:ascii="Tahoma" w:eastAsia="Tahoma" w:hAnsi="Tahoma" w:cs="Tahoma"/>
          <w:sz w:val="24"/>
          <w:szCs w:val="24"/>
          <w:lang w:val="es-ES" w:eastAsia="es-CO"/>
        </w:rPr>
        <w:t xml:space="preserve"> </w:t>
      </w:r>
      <w:proofErr w:type="spellStart"/>
      <w:r w:rsidRPr="006E7CF9">
        <w:rPr>
          <w:rFonts w:ascii="Tahoma" w:eastAsia="Tahoma" w:hAnsi="Tahoma" w:cs="Tahoma"/>
          <w:sz w:val="24"/>
          <w:szCs w:val="24"/>
          <w:lang w:val="es-ES" w:eastAsia="es-CO"/>
        </w:rPr>
        <w:t>VINASCO</w:t>
      </w:r>
      <w:proofErr w:type="spellEnd"/>
      <w:r w:rsidRPr="006E7CF9">
        <w:rPr>
          <w:rFonts w:ascii="Tahoma" w:eastAsia="Tahoma" w:hAnsi="Tahoma" w:cs="Tahoma"/>
          <w:sz w:val="24"/>
          <w:szCs w:val="24"/>
          <w:lang w:val="es-ES" w:eastAsia="es-CO"/>
        </w:rPr>
        <w:t xml:space="preserve">, procede a proferir la siguiente sentencia escrita </w:t>
      </w:r>
      <w:bookmarkStart w:id="1" w:name="_Hlk163062533"/>
      <w:r w:rsidRPr="006E7CF9">
        <w:rPr>
          <w:rFonts w:ascii="Tahoma" w:eastAsia="Tahoma" w:hAnsi="Tahoma" w:cs="Tahoma"/>
          <w:sz w:val="24"/>
          <w:szCs w:val="24"/>
          <w:lang w:val="es-ES" w:eastAsia="es-CO"/>
        </w:rPr>
        <w:t xml:space="preserve">dentro del proceso </w:t>
      </w:r>
      <w:r w:rsidRPr="00990B27">
        <w:rPr>
          <w:rFonts w:ascii="Tahoma" w:eastAsia="Tahoma" w:hAnsi="Tahoma" w:cs="Tahoma"/>
          <w:b/>
          <w:sz w:val="24"/>
          <w:szCs w:val="24"/>
          <w:lang w:val="es-ES" w:eastAsia="es-CO"/>
        </w:rPr>
        <w:lastRenderedPageBreak/>
        <w:t>ordinario</w:t>
      </w:r>
      <w:r w:rsidRPr="006E7CF9">
        <w:rPr>
          <w:rFonts w:ascii="Tahoma" w:eastAsia="Tahoma" w:hAnsi="Tahoma" w:cs="Tahoma"/>
          <w:sz w:val="24"/>
          <w:szCs w:val="24"/>
          <w:lang w:val="es-ES" w:eastAsia="es-CO"/>
        </w:rPr>
        <w:t xml:space="preserve"> </w:t>
      </w:r>
      <w:r w:rsidRPr="00990B27">
        <w:rPr>
          <w:rFonts w:ascii="Tahoma" w:eastAsia="Tahoma" w:hAnsi="Tahoma" w:cs="Tahoma"/>
          <w:b/>
          <w:sz w:val="24"/>
          <w:szCs w:val="24"/>
          <w:lang w:val="es-ES" w:eastAsia="es-CO"/>
        </w:rPr>
        <w:t>laboral</w:t>
      </w:r>
      <w:r w:rsidRPr="006E7CF9">
        <w:rPr>
          <w:rFonts w:ascii="Tahoma" w:eastAsia="Tahoma" w:hAnsi="Tahoma" w:cs="Tahoma"/>
          <w:sz w:val="24"/>
          <w:szCs w:val="24"/>
          <w:lang w:val="es-ES" w:eastAsia="es-CO"/>
        </w:rPr>
        <w:t xml:space="preserve"> instaurado por </w:t>
      </w:r>
      <w:proofErr w:type="spellStart"/>
      <w:r w:rsidR="00990B27" w:rsidRPr="006E7CF9">
        <w:rPr>
          <w:rFonts w:ascii="Tahoma" w:eastAsia="Tahoma" w:hAnsi="Tahoma" w:cs="Tahoma"/>
          <w:b/>
          <w:bCs/>
          <w:sz w:val="24"/>
          <w:szCs w:val="24"/>
          <w:lang w:val="es-419" w:eastAsia="es-CO"/>
        </w:rPr>
        <w:t>Jhon</w:t>
      </w:r>
      <w:proofErr w:type="spellEnd"/>
      <w:r w:rsidR="00990B27" w:rsidRPr="006E7CF9">
        <w:rPr>
          <w:rFonts w:ascii="Tahoma" w:eastAsia="Tahoma" w:hAnsi="Tahoma" w:cs="Tahoma"/>
          <w:b/>
          <w:bCs/>
          <w:sz w:val="24"/>
          <w:szCs w:val="24"/>
          <w:lang w:val="es-419" w:eastAsia="es-CO"/>
        </w:rPr>
        <w:t xml:space="preserve"> Jairo Molano Briceño</w:t>
      </w:r>
      <w:r w:rsidR="00990B27" w:rsidRPr="006E7CF9">
        <w:rPr>
          <w:rFonts w:ascii="Tahoma" w:eastAsia="Tahoma" w:hAnsi="Tahoma" w:cs="Tahoma"/>
          <w:b/>
          <w:bCs/>
          <w:sz w:val="24"/>
          <w:szCs w:val="24"/>
          <w:lang w:eastAsia="es-CO"/>
        </w:rPr>
        <w:t xml:space="preserve"> </w:t>
      </w:r>
      <w:r w:rsidR="00ED2BE1" w:rsidRPr="006E7CF9">
        <w:rPr>
          <w:rFonts w:ascii="Tahoma" w:eastAsia="Tahoma" w:hAnsi="Tahoma" w:cs="Tahoma"/>
          <w:sz w:val="24"/>
          <w:szCs w:val="24"/>
          <w:lang w:eastAsia="es-CO"/>
        </w:rPr>
        <w:t xml:space="preserve">en contra de </w:t>
      </w:r>
      <w:bookmarkEnd w:id="1"/>
      <w:proofErr w:type="spellStart"/>
      <w:r w:rsidR="00990B27" w:rsidRPr="006E7CF9">
        <w:rPr>
          <w:rFonts w:ascii="Tahoma" w:eastAsia="Tahoma" w:hAnsi="Tahoma" w:cs="Tahoma"/>
          <w:b/>
          <w:bCs/>
          <w:sz w:val="24"/>
          <w:szCs w:val="24"/>
          <w:lang w:val="es-ES" w:eastAsia="es-CO"/>
        </w:rPr>
        <w:t>Challenger</w:t>
      </w:r>
      <w:proofErr w:type="spellEnd"/>
      <w:r w:rsidR="00990B27" w:rsidRPr="006E7CF9">
        <w:rPr>
          <w:rFonts w:ascii="Tahoma" w:eastAsia="Tahoma" w:hAnsi="Tahoma" w:cs="Tahoma"/>
          <w:b/>
          <w:bCs/>
          <w:sz w:val="24"/>
          <w:szCs w:val="24"/>
          <w:lang w:val="es-ES" w:eastAsia="es-CO"/>
        </w:rPr>
        <w:t xml:space="preserve"> </w:t>
      </w:r>
      <w:r w:rsidR="003B2F6D" w:rsidRPr="006E7CF9">
        <w:rPr>
          <w:rFonts w:ascii="Tahoma" w:eastAsia="Tahoma" w:hAnsi="Tahoma" w:cs="Tahoma"/>
          <w:b/>
          <w:bCs/>
          <w:sz w:val="24"/>
          <w:szCs w:val="24"/>
          <w:lang w:val="es-ES" w:eastAsia="es-CO"/>
        </w:rPr>
        <w:t>S.A.S</w:t>
      </w:r>
      <w:r w:rsidR="361760D6" w:rsidRPr="006E7CF9">
        <w:rPr>
          <w:rFonts w:ascii="Tahoma" w:eastAsia="Tahoma" w:hAnsi="Tahoma" w:cs="Tahoma"/>
          <w:b/>
          <w:bCs/>
          <w:sz w:val="24"/>
          <w:szCs w:val="24"/>
          <w:lang w:val="es-ES" w:eastAsia="es-CO"/>
        </w:rPr>
        <w:t>.</w:t>
      </w:r>
    </w:p>
    <w:p w14:paraId="51474054" w14:textId="77777777" w:rsidR="00AB77BC" w:rsidRPr="006E7CF9" w:rsidRDefault="00AB77BC" w:rsidP="006E7CF9">
      <w:pPr>
        <w:spacing w:after="0" w:line="276" w:lineRule="auto"/>
        <w:jc w:val="both"/>
        <w:rPr>
          <w:rFonts w:ascii="Tahoma" w:eastAsia="Tahoma" w:hAnsi="Tahoma" w:cs="Tahoma"/>
          <w:b/>
          <w:bCs/>
          <w:sz w:val="24"/>
          <w:szCs w:val="24"/>
          <w:lang w:val="es-419" w:eastAsia="es-CO"/>
        </w:rPr>
      </w:pPr>
    </w:p>
    <w:p w14:paraId="00712ACA" w14:textId="19FC16C3" w:rsidR="0022333C" w:rsidRPr="006E7CF9" w:rsidRDefault="46B6F727" w:rsidP="00990B27">
      <w:pPr>
        <w:spacing w:after="0" w:line="276" w:lineRule="auto"/>
        <w:jc w:val="center"/>
        <w:rPr>
          <w:rFonts w:ascii="Tahoma" w:eastAsia="Tahoma" w:hAnsi="Tahoma" w:cs="Tahoma"/>
          <w:b/>
          <w:bCs/>
          <w:color w:val="000000"/>
          <w:sz w:val="24"/>
          <w:szCs w:val="24"/>
          <w:lang w:val="es-ES" w:eastAsia="es-CO"/>
        </w:rPr>
      </w:pPr>
      <w:r w:rsidRPr="006E7CF9">
        <w:rPr>
          <w:rFonts w:ascii="Tahoma" w:eastAsia="Tahoma" w:hAnsi="Tahoma" w:cs="Tahoma"/>
          <w:b/>
          <w:bCs/>
          <w:color w:val="000000" w:themeColor="text1"/>
          <w:sz w:val="24"/>
          <w:szCs w:val="24"/>
          <w:lang w:val="es-ES" w:eastAsia="es-CO"/>
        </w:rPr>
        <w:t>PUNTO POR TRATAR</w:t>
      </w:r>
    </w:p>
    <w:p w14:paraId="1624D825" w14:textId="77777777" w:rsidR="003908B5" w:rsidRPr="006E7CF9" w:rsidRDefault="003908B5" w:rsidP="006E7CF9">
      <w:pPr>
        <w:spacing w:after="0" w:line="276" w:lineRule="auto"/>
        <w:ind w:firstLine="709"/>
        <w:jc w:val="center"/>
        <w:rPr>
          <w:rFonts w:ascii="Tahoma" w:eastAsia="Tahoma" w:hAnsi="Tahoma" w:cs="Tahoma"/>
          <w:b/>
          <w:color w:val="000000"/>
          <w:sz w:val="24"/>
          <w:szCs w:val="24"/>
          <w:lang w:val="es-ES" w:eastAsia="es-CO"/>
        </w:rPr>
      </w:pPr>
    </w:p>
    <w:p w14:paraId="678D0A50" w14:textId="1202345B" w:rsidR="005223D3" w:rsidRPr="006E7CF9" w:rsidRDefault="46B6F727" w:rsidP="006E7CF9">
      <w:pPr>
        <w:spacing w:after="0" w:line="276" w:lineRule="auto"/>
        <w:ind w:firstLine="708"/>
        <w:jc w:val="both"/>
        <w:rPr>
          <w:rFonts w:ascii="Tahoma" w:hAnsi="Tahoma" w:cs="Tahoma"/>
          <w:sz w:val="24"/>
          <w:szCs w:val="24"/>
        </w:rPr>
      </w:pPr>
      <w:r w:rsidRPr="006E7CF9">
        <w:rPr>
          <w:rFonts w:ascii="Tahoma" w:hAnsi="Tahoma" w:cs="Tahoma"/>
          <w:sz w:val="24"/>
          <w:szCs w:val="24"/>
        </w:rPr>
        <w:t>P</w:t>
      </w:r>
      <w:r w:rsidR="005223D3" w:rsidRPr="006E7CF9">
        <w:rPr>
          <w:rFonts w:ascii="Tahoma" w:hAnsi="Tahoma" w:cs="Tahoma"/>
          <w:sz w:val="24"/>
          <w:szCs w:val="24"/>
        </w:rPr>
        <w:t>rocede la Sala a resolver el recurso de apelación interpuesto por la parte demand</w:t>
      </w:r>
      <w:r w:rsidR="00ED2BE1" w:rsidRPr="006E7CF9">
        <w:rPr>
          <w:rFonts w:ascii="Tahoma" w:hAnsi="Tahoma" w:cs="Tahoma"/>
          <w:sz w:val="24"/>
          <w:szCs w:val="24"/>
        </w:rPr>
        <w:t>ante</w:t>
      </w:r>
      <w:r w:rsidR="005223D3" w:rsidRPr="006E7CF9">
        <w:rPr>
          <w:rFonts w:ascii="Tahoma" w:hAnsi="Tahoma" w:cs="Tahoma"/>
          <w:sz w:val="24"/>
          <w:szCs w:val="24"/>
        </w:rPr>
        <w:t xml:space="preserve"> en contra de la sentencia proferida el </w:t>
      </w:r>
      <w:r w:rsidR="009F1600" w:rsidRPr="006E7CF9">
        <w:rPr>
          <w:rFonts w:ascii="Tahoma" w:hAnsi="Tahoma" w:cs="Tahoma"/>
          <w:sz w:val="24"/>
          <w:szCs w:val="24"/>
        </w:rPr>
        <w:t xml:space="preserve">15 de marzo de 2024 </w:t>
      </w:r>
      <w:r w:rsidR="005223D3" w:rsidRPr="006E7CF9">
        <w:rPr>
          <w:rFonts w:ascii="Tahoma" w:hAnsi="Tahoma" w:cs="Tahoma"/>
          <w:sz w:val="24"/>
          <w:szCs w:val="24"/>
        </w:rPr>
        <w:t xml:space="preserve">por el Juzgado </w:t>
      </w:r>
      <w:r w:rsidR="009F1600" w:rsidRPr="006E7CF9">
        <w:rPr>
          <w:rFonts w:ascii="Tahoma" w:hAnsi="Tahoma" w:cs="Tahoma"/>
          <w:sz w:val="24"/>
          <w:szCs w:val="24"/>
        </w:rPr>
        <w:t>Cuarto</w:t>
      </w:r>
      <w:r w:rsidR="005223D3" w:rsidRPr="006E7CF9">
        <w:rPr>
          <w:rFonts w:ascii="Tahoma" w:hAnsi="Tahoma" w:cs="Tahoma"/>
          <w:sz w:val="24"/>
          <w:szCs w:val="24"/>
        </w:rPr>
        <w:t xml:space="preserve"> Laboral del Circuito de Pereira</w:t>
      </w:r>
      <w:r w:rsidR="00ED2BE1" w:rsidRPr="006E7CF9">
        <w:rPr>
          <w:rFonts w:ascii="Tahoma" w:hAnsi="Tahoma" w:cs="Tahoma"/>
          <w:sz w:val="24"/>
          <w:szCs w:val="24"/>
        </w:rPr>
        <w:t xml:space="preserve">. </w:t>
      </w:r>
      <w:r w:rsidR="005223D3" w:rsidRPr="006E7CF9">
        <w:rPr>
          <w:rFonts w:ascii="Tahoma" w:hAnsi="Tahoma" w:cs="Tahoma"/>
          <w:sz w:val="24"/>
          <w:szCs w:val="24"/>
        </w:rPr>
        <w:t>Para ello se tiene en cuenta lo siguiente: </w:t>
      </w:r>
    </w:p>
    <w:p w14:paraId="14F9657B" w14:textId="77777777" w:rsidR="001F5214" w:rsidRPr="006E7CF9" w:rsidRDefault="001F5214" w:rsidP="006E7CF9">
      <w:pPr>
        <w:spacing w:after="0" w:line="276" w:lineRule="auto"/>
        <w:ind w:firstLine="709"/>
        <w:jc w:val="both"/>
        <w:rPr>
          <w:rFonts w:ascii="Tahoma" w:eastAsia="Tahoma" w:hAnsi="Tahoma" w:cs="Tahoma"/>
          <w:sz w:val="24"/>
          <w:szCs w:val="24"/>
          <w:lang w:val="es-ES_tradnl" w:eastAsia="es-CO"/>
        </w:rPr>
      </w:pPr>
    </w:p>
    <w:p w14:paraId="01EF095D" w14:textId="24E2F5AA" w:rsidR="00276018" w:rsidRPr="006E7CF9" w:rsidRDefault="00276018" w:rsidP="00990B27">
      <w:pPr>
        <w:pStyle w:val="Prrafodelista"/>
        <w:numPr>
          <w:ilvl w:val="0"/>
          <w:numId w:val="2"/>
        </w:numPr>
        <w:spacing w:after="0" w:line="276" w:lineRule="auto"/>
        <w:ind w:left="426"/>
        <w:jc w:val="center"/>
        <w:rPr>
          <w:rFonts w:ascii="Tahoma" w:eastAsia="Tahoma" w:hAnsi="Tahoma" w:cs="Tahoma"/>
          <w:b/>
          <w:sz w:val="24"/>
          <w:szCs w:val="24"/>
          <w:lang w:val="es-ES_tradnl" w:eastAsia="es-CO"/>
        </w:rPr>
      </w:pPr>
      <w:bookmarkStart w:id="2" w:name="_Hlk163045397"/>
      <w:r w:rsidRPr="006E7CF9">
        <w:rPr>
          <w:rFonts w:ascii="Tahoma" w:eastAsia="Tahoma" w:hAnsi="Tahoma" w:cs="Tahoma"/>
          <w:b/>
          <w:sz w:val="24"/>
          <w:szCs w:val="24"/>
          <w:lang w:val="es-ES_tradnl" w:eastAsia="es-CO"/>
        </w:rPr>
        <w:t>LA DEMANDA Y LA CONTESTACIÓN DE LA DEMANDA</w:t>
      </w:r>
    </w:p>
    <w:p w14:paraId="5A460352" w14:textId="77777777" w:rsidR="00276018" w:rsidRPr="006E7CF9" w:rsidRDefault="00276018" w:rsidP="006E7CF9">
      <w:pPr>
        <w:spacing w:after="0" w:line="276" w:lineRule="auto"/>
        <w:jc w:val="both"/>
        <w:rPr>
          <w:rFonts w:ascii="Tahoma" w:eastAsia="Tahoma" w:hAnsi="Tahoma" w:cs="Tahoma"/>
          <w:sz w:val="24"/>
          <w:szCs w:val="24"/>
          <w:lang w:val="es-ES_tradnl" w:eastAsia="es-CO"/>
        </w:rPr>
      </w:pPr>
    </w:p>
    <w:bookmarkEnd w:id="2"/>
    <w:p w14:paraId="734BFC7E" w14:textId="3B7F0BCA" w:rsidR="00AB77BC" w:rsidRPr="006E7CF9" w:rsidRDefault="00AB77BC" w:rsidP="006E7CF9">
      <w:pPr>
        <w:spacing w:after="0" w:line="276" w:lineRule="auto"/>
        <w:ind w:firstLine="708"/>
        <w:jc w:val="both"/>
        <w:rPr>
          <w:rFonts w:ascii="Tahoma" w:hAnsi="Tahoma" w:cs="Tahoma"/>
          <w:sz w:val="24"/>
          <w:szCs w:val="24"/>
        </w:rPr>
      </w:pPr>
      <w:r w:rsidRPr="006E7CF9">
        <w:rPr>
          <w:rFonts w:ascii="Tahoma" w:hAnsi="Tahoma" w:cs="Tahoma"/>
          <w:sz w:val="24"/>
          <w:szCs w:val="24"/>
        </w:rPr>
        <w:t xml:space="preserve">El demandante solicita que se declare la existencia de un contrato de obra o labor </w:t>
      </w:r>
      <w:r w:rsidR="0208270A" w:rsidRPr="006E7CF9">
        <w:rPr>
          <w:rFonts w:ascii="Tahoma" w:hAnsi="Tahoma" w:cs="Tahoma"/>
          <w:sz w:val="24"/>
          <w:szCs w:val="24"/>
        </w:rPr>
        <w:t xml:space="preserve">contratada </w:t>
      </w:r>
      <w:r w:rsidRPr="006E7CF9">
        <w:rPr>
          <w:rFonts w:ascii="Tahoma" w:hAnsi="Tahoma" w:cs="Tahoma"/>
          <w:sz w:val="24"/>
          <w:szCs w:val="24"/>
        </w:rPr>
        <w:t xml:space="preserve">entre él y la empresa </w:t>
      </w:r>
      <w:proofErr w:type="spellStart"/>
      <w:r w:rsidRPr="006E7CF9">
        <w:rPr>
          <w:rFonts w:ascii="Tahoma" w:hAnsi="Tahoma" w:cs="Tahoma"/>
          <w:sz w:val="24"/>
          <w:szCs w:val="24"/>
        </w:rPr>
        <w:t>CHALLENGER</w:t>
      </w:r>
      <w:proofErr w:type="spellEnd"/>
      <w:r w:rsidR="59668831" w:rsidRPr="006E7CF9">
        <w:rPr>
          <w:rFonts w:ascii="Tahoma" w:hAnsi="Tahoma" w:cs="Tahoma"/>
          <w:sz w:val="24"/>
          <w:szCs w:val="24"/>
        </w:rPr>
        <w:t xml:space="preserve"> S.A.S., ejecutado</w:t>
      </w:r>
      <w:r w:rsidRPr="006E7CF9">
        <w:rPr>
          <w:rFonts w:ascii="Tahoma" w:hAnsi="Tahoma" w:cs="Tahoma"/>
          <w:sz w:val="24"/>
          <w:szCs w:val="24"/>
        </w:rPr>
        <w:t xml:space="preserve"> desde el 2 de octubre de 1994 hasta el 24 de julio de 2020, fecha en la que fue despedido sin justa causa, </w:t>
      </w:r>
      <w:r w:rsidR="02999BBD" w:rsidRPr="006E7CF9">
        <w:rPr>
          <w:rFonts w:ascii="Tahoma" w:hAnsi="Tahoma" w:cs="Tahoma"/>
          <w:sz w:val="24"/>
          <w:szCs w:val="24"/>
        </w:rPr>
        <w:t>con</w:t>
      </w:r>
      <w:r w:rsidRPr="006E7CF9">
        <w:rPr>
          <w:rFonts w:ascii="Tahoma" w:hAnsi="Tahoma" w:cs="Tahoma"/>
          <w:sz w:val="24"/>
          <w:szCs w:val="24"/>
        </w:rPr>
        <w:t xml:space="preserve"> violación de la Ley 361 de 1997. En este sentido, pide su reincorporación a un cargo igual o superior al que ocupaba, el pago de salarios, prestaciones y aportes no cubiertos, la indemnización moratoria por el incumplimiento en la consignación de las cesantías, la sanción contemplada en el artículo 26 de la Ley 361 de 1997 y las costas procesales a su favor.</w:t>
      </w:r>
    </w:p>
    <w:p w14:paraId="2777E564" w14:textId="77777777" w:rsidR="00AB77BC" w:rsidRPr="006E7CF9" w:rsidRDefault="00AB77BC" w:rsidP="006E7CF9">
      <w:pPr>
        <w:spacing w:after="0" w:line="276" w:lineRule="auto"/>
        <w:ind w:firstLine="708"/>
        <w:jc w:val="both"/>
        <w:rPr>
          <w:rFonts w:ascii="Tahoma" w:hAnsi="Tahoma" w:cs="Tahoma"/>
          <w:sz w:val="24"/>
          <w:szCs w:val="24"/>
        </w:rPr>
      </w:pPr>
    </w:p>
    <w:p w14:paraId="6BC152AC" w14:textId="77777777" w:rsidR="00AB77BC" w:rsidRPr="006E7CF9" w:rsidRDefault="00AB77BC" w:rsidP="006E7CF9">
      <w:pPr>
        <w:spacing w:after="0" w:line="276" w:lineRule="auto"/>
        <w:ind w:firstLine="708"/>
        <w:jc w:val="both"/>
        <w:rPr>
          <w:rFonts w:ascii="Tahoma" w:hAnsi="Tahoma" w:cs="Tahoma"/>
          <w:sz w:val="24"/>
          <w:szCs w:val="24"/>
        </w:rPr>
      </w:pPr>
      <w:r w:rsidRPr="006E7CF9">
        <w:rPr>
          <w:rFonts w:ascii="Tahoma" w:hAnsi="Tahoma" w:cs="Tahoma"/>
          <w:sz w:val="24"/>
          <w:szCs w:val="24"/>
        </w:rPr>
        <w:t xml:space="preserve">Para fundamentar estas demandas, relata que fue contratado verbalmente el 2 de octubre de 1994 por </w:t>
      </w:r>
      <w:proofErr w:type="spellStart"/>
      <w:r w:rsidRPr="006E7CF9">
        <w:rPr>
          <w:rFonts w:ascii="Tahoma" w:hAnsi="Tahoma" w:cs="Tahoma"/>
          <w:sz w:val="24"/>
          <w:szCs w:val="24"/>
        </w:rPr>
        <w:t>CHALLENGER</w:t>
      </w:r>
      <w:proofErr w:type="spellEnd"/>
      <w:r w:rsidRPr="006E7CF9">
        <w:rPr>
          <w:rFonts w:ascii="Tahoma" w:hAnsi="Tahoma" w:cs="Tahoma"/>
          <w:sz w:val="24"/>
          <w:szCs w:val="24"/>
        </w:rPr>
        <w:t xml:space="preserve"> para trabajar como técnico electrónico en Cali, y luego fue trasladado a Pereira en el año 2000. </w:t>
      </w:r>
    </w:p>
    <w:p w14:paraId="3A67D388" w14:textId="77777777" w:rsidR="00AB77BC" w:rsidRPr="006E7CF9" w:rsidRDefault="00AB77BC" w:rsidP="006E7CF9">
      <w:pPr>
        <w:spacing w:after="0" w:line="276" w:lineRule="auto"/>
        <w:ind w:firstLine="708"/>
        <w:jc w:val="both"/>
        <w:rPr>
          <w:rFonts w:ascii="Tahoma" w:hAnsi="Tahoma" w:cs="Tahoma"/>
          <w:sz w:val="24"/>
          <w:szCs w:val="24"/>
        </w:rPr>
      </w:pPr>
    </w:p>
    <w:p w14:paraId="452269B4" w14:textId="3FA1CB54" w:rsidR="00AB77BC" w:rsidRPr="006E7CF9" w:rsidRDefault="49E325CC" w:rsidP="006E7CF9">
      <w:pPr>
        <w:spacing w:after="0" w:line="276" w:lineRule="auto"/>
        <w:ind w:firstLine="708"/>
        <w:jc w:val="both"/>
        <w:rPr>
          <w:rFonts w:ascii="Tahoma" w:hAnsi="Tahoma" w:cs="Tahoma"/>
          <w:sz w:val="24"/>
          <w:szCs w:val="24"/>
        </w:rPr>
      </w:pPr>
      <w:r w:rsidRPr="006E7CF9">
        <w:rPr>
          <w:rFonts w:ascii="Tahoma" w:hAnsi="Tahoma" w:cs="Tahoma"/>
          <w:sz w:val="24"/>
          <w:szCs w:val="24"/>
        </w:rPr>
        <w:t>Cuenta que, pese a su</w:t>
      </w:r>
      <w:r w:rsidRPr="006E7CF9">
        <w:rPr>
          <w:rFonts w:ascii="Tahoma" w:hAnsi="Tahoma" w:cs="Tahoma"/>
          <w:i/>
          <w:iCs/>
          <w:sz w:val="24"/>
          <w:szCs w:val="24"/>
        </w:rPr>
        <w:t xml:space="preserve"> “hemiparesia derecha”</w:t>
      </w:r>
      <w:r w:rsidRPr="006E7CF9">
        <w:rPr>
          <w:rFonts w:ascii="Tahoma" w:hAnsi="Tahoma" w:cs="Tahoma"/>
          <w:sz w:val="24"/>
          <w:szCs w:val="24"/>
        </w:rPr>
        <w:t>, ocasionada por un accidente cerebrovascular que sufrió cuando joven, l</w:t>
      </w:r>
      <w:r w:rsidR="56B05294" w:rsidRPr="006E7CF9">
        <w:rPr>
          <w:rFonts w:ascii="Tahoma" w:hAnsi="Tahoma" w:cs="Tahoma"/>
          <w:sz w:val="24"/>
          <w:szCs w:val="24"/>
        </w:rPr>
        <w:t>a empresa demandada lo</w:t>
      </w:r>
      <w:r w:rsidRPr="006E7CF9">
        <w:rPr>
          <w:rFonts w:ascii="Tahoma" w:hAnsi="Tahoma" w:cs="Tahoma"/>
          <w:sz w:val="24"/>
          <w:szCs w:val="24"/>
        </w:rPr>
        <w:t xml:space="preserve"> contrat</w:t>
      </w:r>
      <w:r w:rsidR="0CA51F9B" w:rsidRPr="006E7CF9">
        <w:rPr>
          <w:rFonts w:ascii="Tahoma" w:hAnsi="Tahoma" w:cs="Tahoma"/>
          <w:sz w:val="24"/>
          <w:szCs w:val="24"/>
        </w:rPr>
        <w:t>ó</w:t>
      </w:r>
      <w:r w:rsidR="0E35AEEB" w:rsidRPr="006E7CF9">
        <w:rPr>
          <w:rFonts w:ascii="Tahoma" w:hAnsi="Tahoma" w:cs="Tahoma"/>
          <w:sz w:val="24"/>
          <w:szCs w:val="24"/>
        </w:rPr>
        <w:t xml:space="preserve"> para</w:t>
      </w:r>
      <w:r w:rsidRPr="006E7CF9">
        <w:rPr>
          <w:rFonts w:ascii="Tahoma" w:hAnsi="Tahoma" w:cs="Tahoma"/>
          <w:sz w:val="24"/>
          <w:szCs w:val="24"/>
        </w:rPr>
        <w:t xml:space="preserve"> desempe</w:t>
      </w:r>
      <w:r w:rsidR="198B7358" w:rsidRPr="006E7CF9">
        <w:rPr>
          <w:rFonts w:ascii="Tahoma" w:hAnsi="Tahoma" w:cs="Tahoma"/>
          <w:sz w:val="24"/>
          <w:szCs w:val="24"/>
        </w:rPr>
        <w:t>ñar</w:t>
      </w:r>
      <w:r w:rsidRPr="006E7CF9">
        <w:rPr>
          <w:rFonts w:ascii="Tahoma" w:hAnsi="Tahoma" w:cs="Tahoma"/>
          <w:sz w:val="24"/>
          <w:szCs w:val="24"/>
        </w:rPr>
        <w:t xml:space="preserve"> su trabajo hasta </w:t>
      </w:r>
      <w:r w:rsidR="5D9ECE3B" w:rsidRPr="006E7CF9">
        <w:rPr>
          <w:rFonts w:ascii="Tahoma" w:hAnsi="Tahoma" w:cs="Tahoma"/>
          <w:sz w:val="24"/>
          <w:szCs w:val="24"/>
        </w:rPr>
        <w:t>el</w:t>
      </w:r>
      <w:r w:rsidRPr="006E7CF9">
        <w:rPr>
          <w:rFonts w:ascii="Tahoma" w:hAnsi="Tahoma" w:cs="Tahoma"/>
          <w:sz w:val="24"/>
          <w:szCs w:val="24"/>
        </w:rPr>
        <w:t xml:space="preserve"> accidente laboral</w:t>
      </w:r>
      <w:r w:rsidR="61F81954" w:rsidRPr="006E7CF9">
        <w:rPr>
          <w:rFonts w:ascii="Tahoma" w:hAnsi="Tahoma" w:cs="Tahoma"/>
          <w:sz w:val="24"/>
          <w:szCs w:val="24"/>
        </w:rPr>
        <w:t xml:space="preserve"> que sufrió</w:t>
      </w:r>
      <w:r w:rsidRPr="006E7CF9">
        <w:rPr>
          <w:rFonts w:ascii="Tahoma" w:hAnsi="Tahoma" w:cs="Tahoma"/>
          <w:sz w:val="24"/>
          <w:szCs w:val="24"/>
        </w:rPr>
        <w:t xml:space="preserve"> el 9 de agosto de 2018, </w:t>
      </w:r>
      <w:r w:rsidR="539C4DCE" w:rsidRPr="006E7CF9">
        <w:rPr>
          <w:rFonts w:ascii="Tahoma" w:hAnsi="Tahoma" w:cs="Tahoma"/>
          <w:sz w:val="24"/>
          <w:szCs w:val="24"/>
        </w:rPr>
        <w:t xml:space="preserve">que le ocasionó </w:t>
      </w:r>
      <w:r w:rsidRPr="006E7CF9">
        <w:rPr>
          <w:rFonts w:ascii="Tahoma" w:hAnsi="Tahoma" w:cs="Tahoma"/>
          <w:sz w:val="24"/>
          <w:szCs w:val="24"/>
        </w:rPr>
        <w:t xml:space="preserve">lesiones en el hombro izquierdo al bajar de un transporte urbano </w:t>
      </w:r>
      <w:r w:rsidR="2C022AFE" w:rsidRPr="006E7CF9">
        <w:rPr>
          <w:rFonts w:ascii="Tahoma" w:hAnsi="Tahoma" w:cs="Tahoma"/>
          <w:sz w:val="24"/>
          <w:szCs w:val="24"/>
        </w:rPr>
        <w:t>de</w:t>
      </w:r>
      <w:r w:rsidRPr="006E7CF9">
        <w:rPr>
          <w:rFonts w:ascii="Tahoma" w:hAnsi="Tahoma" w:cs="Tahoma"/>
          <w:sz w:val="24"/>
          <w:szCs w:val="24"/>
        </w:rPr>
        <w:t xml:space="preserve"> camino a Armenia</w:t>
      </w:r>
      <w:r w:rsidR="414A8BED" w:rsidRPr="006E7CF9">
        <w:rPr>
          <w:rFonts w:ascii="Tahoma" w:hAnsi="Tahoma" w:cs="Tahoma"/>
          <w:sz w:val="24"/>
          <w:szCs w:val="24"/>
        </w:rPr>
        <w:t>, donde debía prestar</w:t>
      </w:r>
      <w:r w:rsidRPr="006E7CF9">
        <w:rPr>
          <w:rFonts w:ascii="Tahoma" w:hAnsi="Tahoma" w:cs="Tahoma"/>
          <w:sz w:val="24"/>
          <w:szCs w:val="24"/>
        </w:rPr>
        <w:t xml:space="preserve"> un servicio.</w:t>
      </w:r>
      <w:r w:rsidR="00AB77BC" w:rsidRPr="006E7CF9">
        <w:rPr>
          <w:rFonts w:ascii="Tahoma" w:hAnsi="Tahoma" w:cs="Tahoma"/>
          <w:sz w:val="24"/>
          <w:szCs w:val="24"/>
        </w:rPr>
        <w:t xml:space="preserve"> </w:t>
      </w:r>
      <w:r w:rsidR="161F2EC6" w:rsidRPr="006E7CF9">
        <w:rPr>
          <w:rFonts w:ascii="Tahoma" w:hAnsi="Tahoma" w:cs="Tahoma"/>
          <w:sz w:val="24"/>
          <w:szCs w:val="24"/>
        </w:rPr>
        <w:t>Por lo tanto, lo reubicaron como secretario, debido a la pérdida de fuerza en el brazo izquierdo.</w:t>
      </w:r>
    </w:p>
    <w:p w14:paraId="61EB2519" w14:textId="77777777" w:rsidR="00AB77BC" w:rsidRPr="006E7CF9" w:rsidRDefault="00AB77BC" w:rsidP="006E7CF9">
      <w:pPr>
        <w:spacing w:after="0" w:line="276" w:lineRule="auto"/>
        <w:ind w:firstLine="708"/>
        <w:jc w:val="both"/>
        <w:rPr>
          <w:rFonts w:ascii="Tahoma" w:hAnsi="Tahoma" w:cs="Tahoma"/>
          <w:sz w:val="24"/>
          <w:szCs w:val="24"/>
        </w:rPr>
      </w:pPr>
    </w:p>
    <w:p w14:paraId="543E0903" w14:textId="39432D6E" w:rsidR="00AB77BC" w:rsidRPr="006E7CF9" w:rsidRDefault="161F2EC6" w:rsidP="006E7CF9">
      <w:pPr>
        <w:spacing w:after="0" w:line="276" w:lineRule="auto"/>
        <w:ind w:firstLine="708"/>
        <w:jc w:val="both"/>
        <w:rPr>
          <w:rFonts w:ascii="Tahoma" w:hAnsi="Tahoma" w:cs="Tahoma"/>
          <w:sz w:val="24"/>
          <w:szCs w:val="24"/>
        </w:rPr>
      </w:pPr>
      <w:r w:rsidRPr="006E7CF9">
        <w:rPr>
          <w:rFonts w:ascii="Tahoma" w:hAnsi="Tahoma" w:cs="Tahoma"/>
          <w:sz w:val="24"/>
          <w:szCs w:val="24"/>
        </w:rPr>
        <w:t xml:space="preserve">Añade </w:t>
      </w:r>
      <w:r w:rsidR="00AB77BC" w:rsidRPr="006E7CF9">
        <w:rPr>
          <w:rFonts w:ascii="Tahoma" w:hAnsi="Tahoma" w:cs="Tahoma"/>
          <w:sz w:val="24"/>
          <w:szCs w:val="24"/>
        </w:rPr>
        <w:t xml:space="preserve">que la Junta Nacional de Calificación de Invalidez </w:t>
      </w:r>
      <w:r w:rsidR="4476BA92" w:rsidRPr="006E7CF9">
        <w:rPr>
          <w:rFonts w:ascii="Tahoma" w:hAnsi="Tahoma" w:cs="Tahoma"/>
          <w:sz w:val="24"/>
          <w:szCs w:val="24"/>
        </w:rPr>
        <w:t>(</w:t>
      </w:r>
      <w:proofErr w:type="spellStart"/>
      <w:r w:rsidR="4476BA92" w:rsidRPr="006E7CF9">
        <w:rPr>
          <w:rFonts w:ascii="Tahoma" w:hAnsi="Tahoma" w:cs="Tahoma"/>
          <w:sz w:val="24"/>
          <w:szCs w:val="24"/>
        </w:rPr>
        <w:t>JNC</w:t>
      </w:r>
      <w:proofErr w:type="spellEnd"/>
      <w:r w:rsidR="4476BA92" w:rsidRPr="006E7CF9">
        <w:rPr>
          <w:rFonts w:ascii="Tahoma" w:hAnsi="Tahoma" w:cs="Tahoma"/>
          <w:sz w:val="24"/>
          <w:szCs w:val="24"/>
        </w:rPr>
        <w:t xml:space="preserve">) </w:t>
      </w:r>
      <w:r w:rsidR="00AB77BC" w:rsidRPr="006E7CF9">
        <w:rPr>
          <w:rFonts w:ascii="Tahoma" w:hAnsi="Tahoma" w:cs="Tahoma"/>
          <w:sz w:val="24"/>
          <w:szCs w:val="24"/>
        </w:rPr>
        <w:t>dictaminó</w:t>
      </w:r>
      <w:r w:rsidR="47B12251" w:rsidRPr="006E7CF9">
        <w:rPr>
          <w:rFonts w:ascii="Tahoma" w:hAnsi="Tahoma" w:cs="Tahoma"/>
          <w:sz w:val="24"/>
          <w:szCs w:val="24"/>
        </w:rPr>
        <w:t xml:space="preserve"> en su caso</w:t>
      </w:r>
      <w:r w:rsidR="00AB77BC" w:rsidRPr="006E7CF9">
        <w:rPr>
          <w:rFonts w:ascii="Tahoma" w:hAnsi="Tahoma" w:cs="Tahoma"/>
          <w:sz w:val="24"/>
          <w:szCs w:val="24"/>
        </w:rPr>
        <w:t xml:space="preserve"> una </w:t>
      </w:r>
      <w:r w:rsidR="0C386BC5" w:rsidRPr="006E7CF9">
        <w:rPr>
          <w:rFonts w:ascii="Tahoma" w:hAnsi="Tahoma" w:cs="Tahoma"/>
          <w:sz w:val="24"/>
          <w:szCs w:val="24"/>
        </w:rPr>
        <w:t>P</w:t>
      </w:r>
      <w:r w:rsidR="00AB77BC" w:rsidRPr="006E7CF9">
        <w:rPr>
          <w:rFonts w:ascii="Tahoma" w:hAnsi="Tahoma" w:cs="Tahoma"/>
          <w:sz w:val="24"/>
          <w:szCs w:val="24"/>
        </w:rPr>
        <w:t xml:space="preserve">érdida de </w:t>
      </w:r>
      <w:r w:rsidR="70BA8865" w:rsidRPr="006E7CF9">
        <w:rPr>
          <w:rFonts w:ascii="Tahoma" w:hAnsi="Tahoma" w:cs="Tahoma"/>
          <w:sz w:val="24"/>
          <w:szCs w:val="24"/>
        </w:rPr>
        <w:t>C</w:t>
      </w:r>
      <w:r w:rsidR="00AB77BC" w:rsidRPr="006E7CF9">
        <w:rPr>
          <w:rFonts w:ascii="Tahoma" w:hAnsi="Tahoma" w:cs="Tahoma"/>
          <w:sz w:val="24"/>
          <w:szCs w:val="24"/>
        </w:rPr>
        <w:t xml:space="preserve">apacidad </w:t>
      </w:r>
      <w:r w:rsidR="0E5D229F" w:rsidRPr="006E7CF9">
        <w:rPr>
          <w:rFonts w:ascii="Tahoma" w:hAnsi="Tahoma" w:cs="Tahoma"/>
          <w:sz w:val="24"/>
          <w:szCs w:val="24"/>
        </w:rPr>
        <w:t>L</w:t>
      </w:r>
      <w:r w:rsidR="00AB77BC" w:rsidRPr="006E7CF9">
        <w:rPr>
          <w:rFonts w:ascii="Tahoma" w:hAnsi="Tahoma" w:cs="Tahoma"/>
          <w:sz w:val="24"/>
          <w:szCs w:val="24"/>
        </w:rPr>
        <w:t>aboral</w:t>
      </w:r>
      <w:r w:rsidR="49202208" w:rsidRPr="006E7CF9">
        <w:rPr>
          <w:rFonts w:ascii="Tahoma" w:hAnsi="Tahoma" w:cs="Tahoma"/>
          <w:sz w:val="24"/>
          <w:szCs w:val="24"/>
        </w:rPr>
        <w:t xml:space="preserve"> (</w:t>
      </w:r>
      <w:proofErr w:type="spellStart"/>
      <w:r w:rsidR="49202208" w:rsidRPr="006E7CF9">
        <w:rPr>
          <w:rFonts w:ascii="Tahoma" w:hAnsi="Tahoma" w:cs="Tahoma"/>
          <w:sz w:val="24"/>
          <w:szCs w:val="24"/>
        </w:rPr>
        <w:t>PCL</w:t>
      </w:r>
      <w:proofErr w:type="spellEnd"/>
      <w:r w:rsidR="49202208" w:rsidRPr="006E7CF9">
        <w:rPr>
          <w:rFonts w:ascii="Tahoma" w:hAnsi="Tahoma" w:cs="Tahoma"/>
          <w:sz w:val="24"/>
          <w:szCs w:val="24"/>
        </w:rPr>
        <w:t>)</w:t>
      </w:r>
      <w:r w:rsidR="00AB77BC" w:rsidRPr="006E7CF9">
        <w:rPr>
          <w:rFonts w:ascii="Tahoma" w:hAnsi="Tahoma" w:cs="Tahoma"/>
          <w:sz w:val="24"/>
          <w:szCs w:val="24"/>
        </w:rPr>
        <w:t xml:space="preserve"> del 9.69%</w:t>
      </w:r>
      <w:r w:rsidR="2336D055" w:rsidRPr="006E7CF9">
        <w:rPr>
          <w:rFonts w:ascii="Tahoma" w:hAnsi="Tahoma" w:cs="Tahoma"/>
          <w:sz w:val="24"/>
          <w:szCs w:val="24"/>
        </w:rPr>
        <w:t>,</w:t>
      </w:r>
      <w:r w:rsidR="00AB77BC" w:rsidRPr="006E7CF9">
        <w:rPr>
          <w:rFonts w:ascii="Tahoma" w:hAnsi="Tahoma" w:cs="Tahoma"/>
          <w:sz w:val="24"/>
          <w:szCs w:val="24"/>
        </w:rPr>
        <w:t xml:space="preserve"> de origen laboral</w:t>
      </w:r>
      <w:r w:rsidR="711E2753" w:rsidRPr="006E7CF9">
        <w:rPr>
          <w:rFonts w:ascii="Tahoma" w:hAnsi="Tahoma" w:cs="Tahoma"/>
          <w:sz w:val="24"/>
          <w:szCs w:val="24"/>
        </w:rPr>
        <w:t>,</w:t>
      </w:r>
      <w:r w:rsidR="4AC46D5E" w:rsidRPr="006E7CF9">
        <w:rPr>
          <w:rFonts w:ascii="Tahoma" w:hAnsi="Tahoma" w:cs="Tahoma"/>
          <w:sz w:val="24"/>
          <w:szCs w:val="24"/>
        </w:rPr>
        <w:t xml:space="preserve"> </w:t>
      </w:r>
      <w:r w:rsidR="00AB77BC" w:rsidRPr="006E7CF9">
        <w:rPr>
          <w:rFonts w:ascii="Tahoma" w:hAnsi="Tahoma" w:cs="Tahoma"/>
          <w:sz w:val="24"/>
          <w:szCs w:val="24"/>
        </w:rPr>
        <w:t>el 12 de junio de 2020, y</w:t>
      </w:r>
      <w:r w:rsidR="1F4CADEC" w:rsidRPr="006E7CF9">
        <w:rPr>
          <w:rFonts w:ascii="Tahoma" w:hAnsi="Tahoma" w:cs="Tahoma"/>
          <w:sz w:val="24"/>
          <w:szCs w:val="24"/>
        </w:rPr>
        <w:t>,</w:t>
      </w:r>
      <w:r w:rsidR="00AB77BC" w:rsidRPr="006E7CF9">
        <w:rPr>
          <w:rFonts w:ascii="Tahoma" w:hAnsi="Tahoma" w:cs="Tahoma"/>
          <w:sz w:val="24"/>
          <w:szCs w:val="24"/>
        </w:rPr>
        <w:t xml:space="preserve"> poco después</w:t>
      </w:r>
      <w:r w:rsidR="1CC1838B" w:rsidRPr="006E7CF9">
        <w:rPr>
          <w:rFonts w:ascii="Tahoma" w:hAnsi="Tahoma" w:cs="Tahoma"/>
          <w:sz w:val="24"/>
          <w:szCs w:val="24"/>
        </w:rPr>
        <w:t xml:space="preserve"> </w:t>
      </w:r>
      <w:r w:rsidR="00AB77BC" w:rsidRPr="006E7CF9">
        <w:rPr>
          <w:rFonts w:ascii="Tahoma" w:hAnsi="Tahoma" w:cs="Tahoma"/>
          <w:sz w:val="24"/>
          <w:szCs w:val="24"/>
        </w:rPr>
        <w:t>de que le fue notificado</w:t>
      </w:r>
      <w:r w:rsidR="15BA1F3F" w:rsidRPr="006E7CF9">
        <w:rPr>
          <w:rFonts w:ascii="Tahoma" w:hAnsi="Tahoma" w:cs="Tahoma"/>
          <w:sz w:val="24"/>
          <w:szCs w:val="24"/>
        </w:rPr>
        <w:t xml:space="preserve"> el resultado</w:t>
      </w:r>
      <w:r w:rsidR="00AB77BC" w:rsidRPr="006E7CF9">
        <w:rPr>
          <w:rFonts w:ascii="Tahoma" w:hAnsi="Tahoma" w:cs="Tahoma"/>
          <w:sz w:val="24"/>
          <w:szCs w:val="24"/>
        </w:rPr>
        <w:t xml:space="preserve"> al empleador, este </w:t>
      </w:r>
      <w:r w:rsidR="301227D1" w:rsidRPr="006E7CF9">
        <w:rPr>
          <w:rFonts w:ascii="Tahoma" w:hAnsi="Tahoma" w:cs="Tahoma"/>
          <w:sz w:val="24"/>
          <w:szCs w:val="24"/>
        </w:rPr>
        <w:t xml:space="preserve">decidió </w:t>
      </w:r>
      <w:r w:rsidR="00AB77BC" w:rsidRPr="006E7CF9">
        <w:rPr>
          <w:rFonts w:ascii="Tahoma" w:hAnsi="Tahoma" w:cs="Tahoma"/>
          <w:sz w:val="24"/>
          <w:szCs w:val="24"/>
        </w:rPr>
        <w:t>termin</w:t>
      </w:r>
      <w:r w:rsidR="62DCE606" w:rsidRPr="006E7CF9">
        <w:rPr>
          <w:rFonts w:ascii="Tahoma" w:hAnsi="Tahoma" w:cs="Tahoma"/>
          <w:sz w:val="24"/>
          <w:szCs w:val="24"/>
        </w:rPr>
        <w:t>ar</w:t>
      </w:r>
      <w:r w:rsidR="00AB77BC" w:rsidRPr="006E7CF9">
        <w:rPr>
          <w:rFonts w:ascii="Tahoma" w:hAnsi="Tahoma" w:cs="Tahoma"/>
          <w:sz w:val="24"/>
          <w:szCs w:val="24"/>
        </w:rPr>
        <w:t xml:space="preserve"> la relación laboral</w:t>
      </w:r>
      <w:r w:rsidR="4A0BB159" w:rsidRPr="006E7CF9">
        <w:rPr>
          <w:rFonts w:ascii="Tahoma" w:hAnsi="Tahoma" w:cs="Tahoma"/>
          <w:sz w:val="24"/>
          <w:szCs w:val="24"/>
        </w:rPr>
        <w:t>,</w:t>
      </w:r>
      <w:r w:rsidR="00AB77BC" w:rsidRPr="006E7CF9">
        <w:rPr>
          <w:rFonts w:ascii="Tahoma" w:hAnsi="Tahoma" w:cs="Tahoma"/>
          <w:sz w:val="24"/>
          <w:szCs w:val="24"/>
        </w:rPr>
        <w:t xml:space="preserve"> sin justa causa</w:t>
      </w:r>
      <w:r w:rsidR="533D2A61" w:rsidRPr="006E7CF9">
        <w:rPr>
          <w:rFonts w:ascii="Tahoma" w:hAnsi="Tahoma" w:cs="Tahoma"/>
          <w:sz w:val="24"/>
          <w:szCs w:val="24"/>
        </w:rPr>
        <w:t>,</w:t>
      </w:r>
      <w:r w:rsidR="00AB77BC" w:rsidRPr="006E7CF9">
        <w:rPr>
          <w:rFonts w:ascii="Tahoma" w:hAnsi="Tahoma" w:cs="Tahoma"/>
          <w:sz w:val="24"/>
          <w:szCs w:val="24"/>
        </w:rPr>
        <w:t xml:space="preserve"> el 24 de julio de 2020</w:t>
      </w:r>
      <w:r w:rsidR="44FAECB4" w:rsidRPr="006E7CF9">
        <w:rPr>
          <w:rFonts w:ascii="Tahoma" w:hAnsi="Tahoma" w:cs="Tahoma"/>
          <w:sz w:val="24"/>
          <w:szCs w:val="24"/>
        </w:rPr>
        <w:t>, sin que mediara</w:t>
      </w:r>
      <w:r w:rsidR="00AB77BC" w:rsidRPr="006E7CF9">
        <w:rPr>
          <w:rFonts w:ascii="Tahoma" w:hAnsi="Tahoma" w:cs="Tahoma"/>
          <w:sz w:val="24"/>
          <w:szCs w:val="24"/>
        </w:rPr>
        <w:t xml:space="preserve"> permiso del Ministerio de Trabajo. Agrega que</w:t>
      </w:r>
      <w:r w:rsidR="4B268FA0" w:rsidRPr="006E7CF9">
        <w:rPr>
          <w:rFonts w:ascii="Tahoma" w:hAnsi="Tahoma" w:cs="Tahoma"/>
          <w:sz w:val="24"/>
          <w:szCs w:val="24"/>
        </w:rPr>
        <w:t xml:space="preserve"> </w:t>
      </w:r>
      <w:r w:rsidR="00AB77BC" w:rsidRPr="006E7CF9">
        <w:rPr>
          <w:rFonts w:ascii="Tahoma" w:hAnsi="Tahoma" w:cs="Tahoma"/>
          <w:sz w:val="24"/>
          <w:szCs w:val="24"/>
        </w:rPr>
        <w:t>también fue calificado por Colpensiones con un 43.42% de invalidez, lo que lo deja sin pensión</w:t>
      </w:r>
      <w:r w:rsidR="309659F3" w:rsidRPr="006E7CF9">
        <w:rPr>
          <w:rFonts w:ascii="Tahoma" w:hAnsi="Tahoma" w:cs="Tahoma"/>
          <w:sz w:val="24"/>
          <w:szCs w:val="24"/>
        </w:rPr>
        <w:t>,</w:t>
      </w:r>
      <w:r w:rsidR="00AB77BC" w:rsidRPr="006E7CF9">
        <w:rPr>
          <w:rFonts w:ascii="Tahoma" w:hAnsi="Tahoma" w:cs="Tahoma"/>
          <w:sz w:val="24"/>
          <w:szCs w:val="24"/>
        </w:rPr>
        <w:t xml:space="preserve"> ni salario</w:t>
      </w:r>
      <w:r w:rsidR="633F084E" w:rsidRPr="006E7CF9">
        <w:rPr>
          <w:rFonts w:ascii="Tahoma" w:hAnsi="Tahoma" w:cs="Tahoma"/>
          <w:sz w:val="24"/>
          <w:szCs w:val="24"/>
        </w:rPr>
        <w:t>,</w:t>
      </w:r>
      <w:r w:rsidR="00AB77BC" w:rsidRPr="006E7CF9">
        <w:rPr>
          <w:rFonts w:ascii="Tahoma" w:hAnsi="Tahoma" w:cs="Tahoma"/>
          <w:sz w:val="24"/>
          <w:szCs w:val="24"/>
        </w:rPr>
        <w:t xml:space="preserve"> al no poder reintegrarse al mercado laboral.</w:t>
      </w:r>
    </w:p>
    <w:p w14:paraId="569E32DC" w14:textId="77777777" w:rsidR="00AB77BC" w:rsidRPr="006E7CF9" w:rsidRDefault="00AB77BC" w:rsidP="006E7CF9">
      <w:pPr>
        <w:spacing w:after="0" w:line="276" w:lineRule="auto"/>
        <w:ind w:firstLine="708"/>
        <w:jc w:val="both"/>
        <w:rPr>
          <w:rFonts w:ascii="Tahoma" w:hAnsi="Tahoma" w:cs="Tahoma"/>
          <w:sz w:val="24"/>
          <w:szCs w:val="24"/>
        </w:rPr>
      </w:pPr>
    </w:p>
    <w:p w14:paraId="6AECA422" w14:textId="01CEF528" w:rsidR="00AB77BC" w:rsidRPr="006E7CF9" w:rsidRDefault="00AB77BC" w:rsidP="006E7CF9">
      <w:pPr>
        <w:spacing w:after="0" w:line="276" w:lineRule="auto"/>
        <w:ind w:firstLine="708"/>
        <w:jc w:val="both"/>
        <w:rPr>
          <w:rFonts w:ascii="Tahoma" w:hAnsi="Tahoma" w:cs="Tahoma"/>
          <w:sz w:val="24"/>
          <w:szCs w:val="24"/>
        </w:rPr>
      </w:pPr>
      <w:r w:rsidRPr="006E7CF9">
        <w:rPr>
          <w:rFonts w:ascii="Tahoma" w:hAnsi="Tahoma" w:cs="Tahoma"/>
          <w:sz w:val="24"/>
          <w:szCs w:val="24"/>
        </w:rPr>
        <w:t xml:space="preserve">En su respuesta, </w:t>
      </w:r>
      <w:proofErr w:type="spellStart"/>
      <w:r w:rsidRPr="006E7CF9">
        <w:rPr>
          <w:rFonts w:ascii="Tahoma" w:hAnsi="Tahoma" w:cs="Tahoma"/>
          <w:sz w:val="24"/>
          <w:szCs w:val="24"/>
        </w:rPr>
        <w:t>CHALLENGER</w:t>
      </w:r>
      <w:proofErr w:type="spellEnd"/>
      <w:r w:rsidRPr="006E7CF9">
        <w:rPr>
          <w:rFonts w:ascii="Tahoma" w:hAnsi="Tahoma" w:cs="Tahoma"/>
          <w:sz w:val="24"/>
          <w:szCs w:val="24"/>
        </w:rPr>
        <w:t xml:space="preserve"> S.A.S</w:t>
      </w:r>
      <w:r w:rsidR="487379D2" w:rsidRPr="006E7CF9">
        <w:rPr>
          <w:rFonts w:ascii="Tahoma" w:hAnsi="Tahoma" w:cs="Tahoma"/>
          <w:sz w:val="24"/>
          <w:szCs w:val="24"/>
        </w:rPr>
        <w:t>.,</w:t>
      </w:r>
      <w:r w:rsidRPr="006E7CF9">
        <w:rPr>
          <w:rFonts w:ascii="Tahoma" w:hAnsi="Tahoma" w:cs="Tahoma"/>
          <w:sz w:val="24"/>
          <w:szCs w:val="24"/>
        </w:rPr>
        <w:t xml:space="preserve"> aceptó el cargo, el lugar de trabajo y el accidente laboral </w:t>
      </w:r>
      <w:r w:rsidR="3CB53AFF" w:rsidRPr="006E7CF9">
        <w:rPr>
          <w:rFonts w:ascii="Tahoma" w:hAnsi="Tahoma" w:cs="Tahoma"/>
          <w:sz w:val="24"/>
          <w:szCs w:val="24"/>
        </w:rPr>
        <w:t xml:space="preserve">sufrido por </w:t>
      </w:r>
      <w:r w:rsidRPr="006E7CF9">
        <w:rPr>
          <w:rFonts w:ascii="Tahoma" w:hAnsi="Tahoma" w:cs="Tahoma"/>
          <w:sz w:val="24"/>
          <w:szCs w:val="24"/>
        </w:rPr>
        <w:t>el</w:t>
      </w:r>
      <w:r w:rsidR="46A1A72C" w:rsidRPr="006E7CF9">
        <w:rPr>
          <w:rFonts w:ascii="Tahoma" w:hAnsi="Tahoma" w:cs="Tahoma"/>
          <w:sz w:val="24"/>
          <w:szCs w:val="24"/>
        </w:rPr>
        <w:t xml:space="preserve"> trabajador el</w:t>
      </w:r>
      <w:r w:rsidRPr="006E7CF9">
        <w:rPr>
          <w:rFonts w:ascii="Tahoma" w:hAnsi="Tahoma" w:cs="Tahoma"/>
          <w:sz w:val="24"/>
          <w:szCs w:val="24"/>
        </w:rPr>
        <w:t xml:space="preserve"> 9 de agosto de 2019</w:t>
      </w:r>
      <w:r w:rsidR="77470312" w:rsidRPr="006E7CF9">
        <w:rPr>
          <w:rFonts w:ascii="Tahoma" w:hAnsi="Tahoma" w:cs="Tahoma"/>
          <w:sz w:val="24"/>
          <w:szCs w:val="24"/>
        </w:rPr>
        <w:t>,</w:t>
      </w:r>
      <w:r w:rsidRPr="006E7CF9">
        <w:rPr>
          <w:rFonts w:ascii="Tahoma" w:hAnsi="Tahoma" w:cs="Tahoma"/>
          <w:sz w:val="24"/>
          <w:szCs w:val="24"/>
        </w:rPr>
        <w:t xml:space="preserve"> que culminó en el despido unilateral y sin causa el 24 de julio de 2020. </w:t>
      </w:r>
      <w:r w:rsidR="02F34EED" w:rsidRPr="006E7CF9">
        <w:rPr>
          <w:rFonts w:ascii="Tahoma" w:hAnsi="Tahoma" w:cs="Tahoma"/>
          <w:sz w:val="24"/>
          <w:szCs w:val="24"/>
        </w:rPr>
        <w:t>No obstante</w:t>
      </w:r>
      <w:r w:rsidRPr="006E7CF9">
        <w:rPr>
          <w:rFonts w:ascii="Tahoma" w:hAnsi="Tahoma" w:cs="Tahoma"/>
          <w:sz w:val="24"/>
          <w:szCs w:val="24"/>
        </w:rPr>
        <w:t>,</w:t>
      </w:r>
      <w:r w:rsidR="7A6302FD" w:rsidRPr="006E7CF9">
        <w:rPr>
          <w:rFonts w:ascii="Tahoma" w:hAnsi="Tahoma" w:cs="Tahoma"/>
          <w:sz w:val="24"/>
          <w:szCs w:val="24"/>
        </w:rPr>
        <w:t xml:space="preserve"> precisó que el</w:t>
      </w:r>
      <w:r w:rsidRPr="006E7CF9">
        <w:rPr>
          <w:rFonts w:ascii="Tahoma" w:hAnsi="Tahoma" w:cs="Tahoma"/>
          <w:sz w:val="24"/>
          <w:szCs w:val="24"/>
        </w:rPr>
        <w:t xml:space="preserve"> contrato de trabajo</w:t>
      </w:r>
      <w:r w:rsidR="6E8EBC2B" w:rsidRPr="006E7CF9">
        <w:rPr>
          <w:rFonts w:ascii="Tahoma" w:hAnsi="Tahoma" w:cs="Tahoma"/>
          <w:sz w:val="24"/>
          <w:szCs w:val="24"/>
        </w:rPr>
        <w:t xml:space="preserve"> a término indefinido</w:t>
      </w:r>
      <w:r w:rsidRPr="006E7CF9">
        <w:rPr>
          <w:rFonts w:ascii="Tahoma" w:hAnsi="Tahoma" w:cs="Tahoma"/>
          <w:sz w:val="24"/>
          <w:szCs w:val="24"/>
        </w:rPr>
        <w:t xml:space="preserve"> </w:t>
      </w:r>
      <w:r w:rsidR="5C932FBC" w:rsidRPr="006E7CF9">
        <w:rPr>
          <w:rFonts w:ascii="Tahoma" w:hAnsi="Tahoma" w:cs="Tahoma"/>
          <w:sz w:val="24"/>
          <w:szCs w:val="24"/>
        </w:rPr>
        <w:t>inició</w:t>
      </w:r>
      <w:r w:rsidRPr="006E7CF9">
        <w:rPr>
          <w:rFonts w:ascii="Tahoma" w:hAnsi="Tahoma" w:cs="Tahoma"/>
          <w:sz w:val="24"/>
          <w:szCs w:val="24"/>
        </w:rPr>
        <w:t xml:space="preserve"> el 2 de octubre de 1995</w:t>
      </w:r>
      <w:r w:rsidR="127B7BA6" w:rsidRPr="006E7CF9">
        <w:rPr>
          <w:rFonts w:ascii="Tahoma" w:hAnsi="Tahoma" w:cs="Tahoma"/>
          <w:sz w:val="24"/>
          <w:szCs w:val="24"/>
        </w:rPr>
        <w:t>, no de 1994, como se afirma en la demanda, y se suscribió inicialmente</w:t>
      </w:r>
      <w:r w:rsidRPr="006E7CF9">
        <w:rPr>
          <w:rFonts w:ascii="Tahoma" w:hAnsi="Tahoma" w:cs="Tahoma"/>
          <w:sz w:val="24"/>
          <w:szCs w:val="24"/>
        </w:rPr>
        <w:t xml:space="preserve"> con la empresa </w:t>
      </w:r>
      <w:proofErr w:type="spellStart"/>
      <w:r w:rsidRPr="006E7CF9">
        <w:rPr>
          <w:rFonts w:ascii="Tahoma" w:hAnsi="Tahoma" w:cs="Tahoma"/>
          <w:sz w:val="24"/>
          <w:szCs w:val="24"/>
        </w:rPr>
        <w:t>Inelso</w:t>
      </w:r>
      <w:proofErr w:type="spellEnd"/>
      <w:r w:rsidRPr="006E7CF9">
        <w:rPr>
          <w:rFonts w:ascii="Tahoma" w:hAnsi="Tahoma" w:cs="Tahoma"/>
          <w:sz w:val="24"/>
          <w:szCs w:val="24"/>
        </w:rPr>
        <w:t xml:space="preserve"> Ltda</w:t>
      </w:r>
      <w:r w:rsidR="1A841053" w:rsidRPr="006E7CF9">
        <w:rPr>
          <w:rFonts w:ascii="Tahoma" w:hAnsi="Tahoma" w:cs="Tahoma"/>
          <w:sz w:val="24"/>
          <w:szCs w:val="24"/>
        </w:rPr>
        <w:t>.</w:t>
      </w:r>
      <w:r w:rsidRPr="006E7CF9">
        <w:rPr>
          <w:rFonts w:ascii="Tahoma" w:hAnsi="Tahoma" w:cs="Tahoma"/>
          <w:sz w:val="24"/>
          <w:szCs w:val="24"/>
        </w:rPr>
        <w:t xml:space="preserve">, hoy </w:t>
      </w:r>
      <w:proofErr w:type="spellStart"/>
      <w:r w:rsidRPr="006E7CF9">
        <w:rPr>
          <w:rFonts w:ascii="Tahoma" w:hAnsi="Tahoma" w:cs="Tahoma"/>
          <w:sz w:val="24"/>
          <w:szCs w:val="24"/>
        </w:rPr>
        <w:t>CHALLENGER</w:t>
      </w:r>
      <w:proofErr w:type="spellEnd"/>
      <w:r w:rsidRPr="006E7CF9">
        <w:rPr>
          <w:rFonts w:ascii="Tahoma" w:hAnsi="Tahoma" w:cs="Tahoma"/>
          <w:sz w:val="24"/>
          <w:szCs w:val="24"/>
        </w:rPr>
        <w:t xml:space="preserve"> S.A.S., y negó la reubicación y las condiciones de salud descritas en la demanda. Presentó como excepciones de mérito las que denominó: </w:t>
      </w:r>
      <w:r w:rsidRPr="006E7CF9">
        <w:rPr>
          <w:rFonts w:ascii="Tahoma" w:hAnsi="Tahoma" w:cs="Tahoma"/>
          <w:i/>
          <w:iCs/>
          <w:sz w:val="24"/>
          <w:szCs w:val="24"/>
        </w:rPr>
        <w:t xml:space="preserve">"inexistencia de la estabilidad laboral reforzada", "improcedencia del reintegro", "inexistencia de la </w:t>
      </w:r>
      <w:r w:rsidRPr="006E7CF9">
        <w:rPr>
          <w:rFonts w:ascii="Tahoma" w:hAnsi="Tahoma" w:cs="Tahoma"/>
          <w:i/>
          <w:iCs/>
          <w:sz w:val="24"/>
          <w:szCs w:val="24"/>
        </w:rPr>
        <w:lastRenderedPageBreak/>
        <w:t>obligación", "buena fe", "prescripción", "enriquecimiento sin causa", "compensación" y "genérica".</w:t>
      </w:r>
    </w:p>
    <w:p w14:paraId="652964BA" w14:textId="77777777" w:rsidR="00AB77BC" w:rsidRPr="006E7CF9" w:rsidRDefault="00AB77BC" w:rsidP="006E7CF9">
      <w:pPr>
        <w:spacing w:after="0" w:line="276" w:lineRule="auto"/>
        <w:ind w:firstLine="708"/>
        <w:jc w:val="both"/>
        <w:rPr>
          <w:rFonts w:ascii="Tahoma" w:hAnsi="Tahoma" w:cs="Tahoma"/>
          <w:sz w:val="24"/>
          <w:szCs w:val="24"/>
          <w:lang w:val="es-ES"/>
        </w:rPr>
      </w:pPr>
    </w:p>
    <w:p w14:paraId="404657F5" w14:textId="63D217B4" w:rsidR="00CF0D7E" w:rsidRPr="00990B27" w:rsidRDefault="00CF0D7E" w:rsidP="00990B27">
      <w:pPr>
        <w:pStyle w:val="Prrafodelista"/>
        <w:numPr>
          <w:ilvl w:val="0"/>
          <w:numId w:val="2"/>
        </w:numPr>
        <w:spacing w:after="0" w:line="276" w:lineRule="auto"/>
        <w:ind w:left="426"/>
        <w:jc w:val="center"/>
        <w:rPr>
          <w:rFonts w:ascii="Tahoma" w:eastAsia="Tahoma" w:hAnsi="Tahoma" w:cs="Tahoma"/>
          <w:b/>
          <w:sz w:val="24"/>
          <w:szCs w:val="24"/>
          <w:lang w:val="es-ES_tradnl" w:eastAsia="es-CO"/>
        </w:rPr>
      </w:pPr>
      <w:r w:rsidRPr="00990B27">
        <w:rPr>
          <w:rFonts w:ascii="Tahoma" w:eastAsia="Tahoma" w:hAnsi="Tahoma" w:cs="Tahoma"/>
          <w:b/>
          <w:sz w:val="24"/>
          <w:szCs w:val="24"/>
          <w:lang w:val="es-ES_tradnl" w:eastAsia="es-CO"/>
        </w:rPr>
        <w:t>SENTENCIA DE PRIMERA INSTANCIA</w:t>
      </w:r>
    </w:p>
    <w:p w14:paraId="0DE431FB" w14:textId="7F6003BA" w:rsidR="00CF0D7E" w:rsidRPr="006E7CF9" w:rsidRDefault="00CF0D7E" w:rsidP="006E7CF9">
      <w:pPr>
        <w:spacing w:after="0" w:line="276" w:lineRule="auto"/>
        <w:jc w:val="both"/>
        <w:rPr>
          <w:rFonts w:ascii="Tahoma" w:hAnsi="Tahoma" w:cs="Tahoma"/>
          <w:b/>
          <w:sz w:val="24"/>
          <w:szCs w:val="24"/>
          <w:lang w:val="es-ES"/>
        </w:rPr>
      </w:pPr>
    </w:p>
    <w:p w14:paraId="337C9972" w14:textId="6AE8783E" w:rsidR="00FC20D9" w:rsidRPr="006E7CF9" w:rsidRDefault="00FC20D9" w:rsidP="006E7CF9">
      <w:pPr>
        <w:spacing w:after="0" w:line="276" w:lineRule="auto"/>
        <w:ind w:firstLine="708"/>
        <w:jc w:val="both"/>
        <w:rPr>
          <w:rFonts w:ascii="Tahoma" w:hAnsi="Tahoma" w:cs="Tahoma"/>
          <w:sz w:val="24"/>
          <w:szCs w:val="24"/>
        </w:rPr>
      </w:pPr>
      <w:r w:rsidRPr="006E7CF9">
        <w:rPr>
          <w:rFonts w:ascii="Tahoma" w:hAnsi="Tahoma" w:cs="Tahoma"/>
          <w:sz w:val="24"/>
          <w:szCs w:val="24"/>
        </w:rPr>
        <w:t xml:space="preserve">La jueza de primera instancia denegó las demandas presentadas por el señor John Jairo Molano contra </w:t>
      </w:r>
      <w:proofErr w:type="spellStart"/>
      <w:r w:rsidRPr="006E7CF9">
        <w:rPr>
          <w:rFonts w:ascii="Tahoma" w:hAnsi="Tahoma" w:cs="Tahoma"/>
          <w:sz w:val="24"/>
          <w:szCs w:val="24"/>
        </w:rPr>
        <w:t>Challenger</w:t>
      </w:r>
      <w:proofErr w:type="spellEnd"/>
      <w:r w:rsidRPr="006E7CF9">
        <w:rPr>
          <w:rFonts w:ascii="Tahoma" w:hAnsi="Tahoma" w:cs="Tahoma"/>
          <w:sz w:val="24"/>
          <w:szCs w:val="24"/>
        </w:rPr>
        <w:t xml:space="preserve"> S</w:t>
      </w:r>
      <w:r w:rsidR="16EFC8E2" w:rsidRPr="006E7CF9">
        <w:rPr>
          <w:rFonts w:ascii="Tahoma" w:hAnsi="Tahoma" w:cs="Tahoma"/>
          <w:sz w:val="24"/>
          <w:szCs w:val="24"/>
        </w:rPr>
        <w:t>.</w:t>
      </w:r>
      <w:r w:rsidRPr="006E7CF9">
        <w:rPr>
          <w:rFonts w:ascii="Tahoma" w:hAnsi="Tahoma" w:cs="Tahoma"/>
          <w:sz w:val="24"/>
          <w:szCs w:val="24"/>
        </w:rPr>
        <w:t>A</w:t>
      </w:r>
      <w:r w:rsidR="4950B523" w:rsidRPr="006E7CF9">
        <w:rPr>
          <w:rFonts w:ascii="Tahoma" w:hAnsi="Tahoma" w:cs="Tahoma"/>
          <w:sz w:val="24"/>
          <w:szCs w:val="24"/>
        </w:rPr>
        <w:t>.</w:t>
      </w:r>
      <w:r w:rsidRPr="006E7CF9">
        <w:rPr>
          <w:rFonts w:ascii="Tahoma" w:hAnsi="Tahoma" w:cs="Tahoma"/>
          <w:sz w:val="24"/>
          <w:szCs w:val="24"/>
        </w:rPr>
        <w:t xml:space="preserve">S. Además, respaldó la excepción de inexistencia de la obligación y ordenó a la parte demandante pagar las costas procesales a favor de la parte demandada. </w:t>
      </w:r>
    </w:p>
    <w:p w14:paraId="76BDE8D8" w14:textId="77777777" w:rsidR="00FC20D9" w:rsidRPr="006E7CF9" w:rsidRDefault="00FC20D9" w:rsidP="006E7CF9">
      <w:pPr>
        <w:spacing w:after="0" w:line="276" w:lineRule="auto"/>
        <w:ind w:firstLine="708"/>
        <w:jc w:val="both"/>
        <w:rPr>
          <w:rFonts w:ascii="Tahoma" w:hAnsi="Tahoma" w:cs="Tahoma"/>
          <w:sz w:val="24"/>
          <w:szCs w:val="24"/>
        </w:rPr>
      </w:pPr>
    </w:p>
    <w:p w14:paraId="00EA4246" w14:textId="54ABDC2F" w:rsidR="00FC20D9" w:rsidRPr="006E7CF9" w:rsidRDefault="00FC20D9" w:rsidP="006E7CF9">
      <w:pPr>
        <w:spacing w:after="0" w:line="276" w:lineRule="auto"/>
        <w:ind w:firstLine="708"/>
        <w:jc w:val="both"/>
        <w:rPr>
          <w:rFonts w:ascii="Tahoma" w:hAnsi="Tahoma" w:cs="Tahoma"/>
          <w:sz w:val="24"/>
          <w:szCs w:val="24"/>
        </w:rPr>
      </w:pPr>
      <w:r w:rsidRPr="006E7CF9">
        <w:rPr>
          <w:rFonts w:ascii="Tahoma" w:hAnsi="Tahoma" w:cs="Tahoma"/>
          <w:sz w:val="24"/>
          <w:szCs w:val="24"/>
        </w:rPr>
        <w:t xml:space="preserve">La jueza fundamentó su decisión en varias fuentes legales, incluyendo la sentencia </w:t>
      </w:r>
      <w:proofErr w:type="spellStart"/>
      <w:r w:rsidRPr="006E7CF9">
        <w:rPr>
          <w:rFonts w:ascii="Tahoma" w:hAnsi="Tahoma" w:cs="Tahoma"/>
          <w:sz w:val="24"/>
          <w:szCs w:val="24"/>
        </w:rPr>
        <w:t>SL</w:t>
      </w:r>
      <w:proofErr w:type="spellEnd"/>
      <w:r w:rsidRPr="006E7CF9">
        <w:rPr>
          <w:rFonts w:ascii="Tahoma" w:hAnsi="Tahoma" w:cs="Tahoma"/>
          <w:sz w:val="24"/>
          <w:szCs w:val="24"/>
        </w:rPr>
        <w:t xml:space="preserve"> 711 de 2021, que establece que la estabilidad laboral reforzada solo aplica a aquellos con una pérdida de capacidad laboral del 15% o más, según lo especificado en el Decreto 2463 de 2001, la sentencia </w:t>
      </w:r>
      <w:proofErr w:type="spellStart"/>
      <w:r w:rsidRPr="006E7CF9">
        <w:rPr>
          <w:rFonts w:ascii="Tahoma" w:hAnsi="Tahoma" w:cs="Tahoma"/>
          <w:sz w:val="24"/>
          <w:szCs w:val="24"/>
        </w:rPr>
        <w:t>SL</w:t>
      </w:r>
      <w:proofErr w:type="spellEnd"/>
      <w:r w:rsidRPr="006E7CF9">
        <w:rPr>
          <w:rFonts w:ascii="Tahoma" w:hAnsi="Tahoma" w:cs="Tahoma"/>
          <w:sz w:val="24"/>
          <w:szCs w:val="24"/>
        </w:rPr>
        <w:t xml:space="preserve"> 2586 de 2020 y decisiones de la Corte Constitucional. Destacó que la discriminación se configura cuando se demuestra la discapacidad del trabajador, el conocimiento del empleador sobre esta situación, el vínculo causal entre la salud del trabajador y su despido, y la falta de autorización del inspector del trabajo cuando sea necesaria.</w:t>
      </w:r>
    </w:p>
    <w:p w14:paraId="478E6DB6" w14:textId="77777777" w:rsidR="00FC20D9" w:rsidRPr="006E7CF9" w:rsidRDefault="00FC20D9" w:rsidP="006E7CF9">
      <w:pPr>
        <w:spacing w:after="0" w:line="276" w:lineRule="auto"/>
        <w:ind w:firstLine="708"/>
        <w:jc w:val="both"/>
        <w:rPr>
          <w:rFonts w:ascii="Tahoma" w:hAnsi="Tahoma" w:cs="Tahoma"/>
          <w:sz w:val="24"/>
          <w:szCs w:val="24"/>
        </w:rPr>
      </w:pPr>
    </w:p>
    <w:p w14:paraId="35FD3459" w14:textId="5A390448" w:rsidR="00FC20D9" w:rsidRPr="006E7CF9" w:rsidRDefault="1FEB91AB" w:rsidP="006E7CF9">
      <w:pPr>
        <w:spacing w:after="0" w:line="276" w:lineRule="auto"/>
        <w:ind w:firstLine="708"/>
        <w:jc w:val="both"/>
        <w:rPr>
          <w:rFonts w:ascii="Tahoma" w:hAnsi="Tahoma" w:cs="Tahoma"/>
          <w:sz w:val="24"/>
          <w:szCs w:val="24"/>
        </w:rPr>
      </w:pPr>
      <w:r w:rsidRPr="006E7CF9">
        <w:rPr>
          <w:rFonts w:ascii="Tahoma" w:hAnsi="Tahoma" w:cs="Tahoma"/>
          <w:sz w:val="24"/>
          <w:szCs w:val="24"/>
        </w:rPr>
        <w:t>T</w:t>
      </w:r>
      <w:r w:rsidR="00FC20D9" w:rsidRPr="006E7CF9">
        <w:rPr>
          <w:rFonts w:ascii="Tahoma" w:hAnsi="Tahoma" w:cs="Tahoma"/>
          <w:sz w:val="24"/>
          <w:szCs w:val="24"/>
        </w:rPr>
        <w:t>ambién mencionó que las partes estaban ligadas por un contrato a término indefinido desde octubre de 1995, que el demandante sufrió un accidente laboral en agosto de 2018 y fue despedido sin justa causa en julio de 2020.</w:t>
      </w:r>
    </w:p>
    <w:p w14:paraId="67411FCC" w14:textId="77777777" w:rsidR="00FC20D9" w:rsidRPr="006E7CF9" w:rsidRDefault="00FC20D9" w:rsidP="006E7CF9">
      <w:pPr>
        <w:spacing w:after="0" w:line="276" w:lineRule="auto"/>
        <w:ind w:firstLine="708"/>
        <w:jc w:val="both"/>
        <w:rPr>
          <w:rFonts w:ascii="Tahoma" w:hAnsi="Tahoma" w:cs="Tahoma"/>
          <w:sz w:val="24"/>
          <w:szCs w:val="24"/>
        </w:rPr>
      </w:pPr>
    </w:p>
    <w:p w14:paraId="14E229BB" w14:textId="5D00D045" w:rsidR="00FC20D9" w:rsidRPr="006E7CF9" w:rsidRDefault="64884496" w:rsidP="006E7CF9">
      <w:pPr>
        <w:spacing w:after="0" w:line="276" w:lineRule="auto"/>
        <w:ind w:firstLine="708"/>
        <w:jc w:val="both"/>
        <w:rPr>
          <w:rFonts w:ascii="Tahoma" w:hAnsi="Tahoma" w:cs="Tahoma"/>
          <w:sz w:val="24"/>
          <w:szCs w:val="24"/>
        </w:rPr>
      </w:pPr>
      <w:r w:rsidRPr="006E7CF9">
        <w:rPr>
          <w:rFonts w:ascii="Tahoma" w:hAnsi="Tahoma" w:cs="Tahoma"/>
          <w:sz w:val="24"/>
          <w:szCs w:val="24"/>
        </w:rPr>
        <w:t>Argumentó que el demandante no tenía una estabilidad laboral reforzada en el despido, ya que su pérdida de capacidad laboral del 9.69 % se había determinado antes de la finalización del contrato.</w:t>
      </w:r>
      <w:r w:rsidR="00FC20D9" w:rsidRPr="006E7CF9">
        <w:rPr>
          <w:rFonts w:ascii="Tahoma" w:hAnsi="Tahoma" w:cs="Tahoma"/>
          <w:sz w:val="24"/>
          <w:szCs w:val="24"/>
        </w:rPr>
        <w:t xml:space="preserve"> </w:t>
      </w:r>
    </w:p>
    <w:p w14:paraId="7C205230" w14:textId="77777777" w:rsidR="00FC20D9" w:rsidRPr="006E7CF9" w:rsidRDefault="00FC20D9" w:rsidP="006E7CF9">
      <w:pPr>
        <w:spacing w:after="0" w:line="276" w:lineRule="auto"/>
        <w:jc w:val="both"/>
        <w:rPr>
          <w:rFonts w:ascii="Tahoma" w:hAnsi="Tahoma" w:cs="Tahoma"/>
          <w:sz w:val="24"/>
          <w:szCs w:val="24"/>
        </w:rPr>
      </w:pPr>
    </w:p>
    <w:p w14:paraId="5AF28A56" w14:textId="349DDDC6" w:rsidR="00650688" w:rsidRPr="006E7CF9" w:rsidRDefault="00FC20D9" w:rsidP="006E7CF9">
      <w:pPr>
        <w:spacing w:after="0" w:line="276" w:lineRule="auto"/>
        <w:ind w:firstLine="708"/>
        <w:jc w:val="both"/>
        <w:rPr>
          <w:rFonts w:ascii="Tahoma" w:hAnsi="Tahoma" w:cs="Tahoma"/>
          <w:sz w:val="24"/>
          <w:szCs w:val="24"/>
        </w:rPr>
      </w:pPr>
      <w:r w:rsidRPr="006E7CF9">
        <w:rPr>
          <w:rFonts w:ascii="Tahoma" w:hAnsi="Tahoma" w:cs="Tahoma"/>
          <w:sz w:val="24"/>
          <w:szCs w:val="24"/>
        </w:rPr>
        <w:t>Señaló que el trabajador se reincorporó a su puesto y cumplió con sus responsabilidades laborales, y los testigos confirmaron que siempre trabajó como técnico de electrodomésticos a pesar de sus limitaciones físicas. Por lo tanto, concluyó que estas limitaciones no afectaban significativamente su desempeño laboral.</w:t>
      </w:r>
    </w:p>
    <w:p w14:paraId="34404C79" w14:textId="77777777" w:rsidR="008B7F18" w:rsidRPr="006E7CF9" w:rsidRDefault="008B7F18" w:rsidP="006E7CF9">
      <w:pPr>
        <w:spacing w:after="0" w:line="276" w:lineRule="auto"/>
        <w:jc w:val="both"/>
        <w:rPr>
          <w:rFonts w:ascii="Tahoma" w:hAnsi="Tahoma" w:cs="Tahoma"/>
          <w:b/>
          <w:sz w:val="24"/>
          <w:szCs w:val="24"/>
          <w:lang w:val="es-ES"/>
        </w:rPr>
      </w:pPr>
    </w:p>
    <w:p w14:paraId="3DC8C810" w14:textId="634CB8DC" w:rsidR="002E79B4" w:rsidRPr="00990B27" w:rsidRDefault="004C50BF" w:rsidP="00990B27">
      <w:pPr>
        <w:pStyle w:val="Prrafodelista"/>
        <w:numPr>
          <w:ilvl w:val="0"/>
          <w:numId w:val="2"/>
        </w:numPr>
        <w:spacing w:after="0" w:line="276" w:lineRule="auto"/>
        <w:ind w:left="426"/>
        <w:jc w:val="center"/>
        <w:rPr>
          <w:rFonts w:ascii="Tahoma" w:eastAsia="Tahoma" w:hAnsi="Tahoma" w:cs="Tahoma"/>
          <w:b/>
          <w:sz w:val="24"/>
          <w:szCs w:val="24"/>
          <w:lang w:val="es-ES_tradnl" w:eastAsia="es-CO"/>
        </w:rPr>
      </w:pPr>
      <w:r w:rsidRPr="00990B27">
        <w:rPr>
          <w:rFonts w:ascii="Tahoma" w:eastAsia="Tahoma" w:hAnsi="Tahoma" w:cs="Tahoma"/>
          <w:b/>
          <w:sz w:val="24"/>
          <w:szCs w:val="24"/>
          <w:lang w:val="es-ES_tradnl" w:eastAsia="es-CO"/>
        </w:rPr>
        <w:t>RECURSO DE APELACIÓN</w:t>
      </w:r>
    </w:p>
    <w:p w14:paraId="7354F6B3" w14:textId="1D89313B" w:rsidR="004C50BF" w:rsidRPr="006E7CF9" w:rsidRDefault="004C50BF" w:rsidP="006E7CF9">
      <w:pPr>
        <w:spacing w:after="0" w:line="276" w:lineRule="auto"/>
        <w:jc w:val="both"/>
        <w:rPr>
          <w:rFonts w:ascii="Tahoma" w:hAnsi="Tahoma" w:cs="Tahoma"/>
          <w:b/>
          <w:sz w:val="24"/>
          <w:szCs w:val="24"/>
          <w:lang w:val="es-ES"/>
        </w:rPr>
      </w:pPr>
    </w:p>
    <w:p w14:paraId="49597C61" w14:textId="35D8E846" w:rsidR="00FC20D9" w:rsidRPr="006E7CF9" w:rsidRDefault="004C50BF" w:rsidP="006E7CF9">
      <w:pPr>
        <w:spacing w:after="0" w:line="276" w:lineRule="auto"/>
        <w:jc w:val="both"/>
        <w:rPr>
          <w:rFonts w:ascii="Tahoma" w:hAnsi="Tahoma" w:cs="Tahoma"/>
          <w:sz w:val="24"/>
          <w:szCs w:val="24"/>
        </w:rPr>
      </w:pPr>
      <w:r w:rsidRPr="006E7CF9">
        <w:rPr>
          <w:rFonts w:ascii="Tahoma" w:hAnsi="Tahoma" w:cs="Tahoma"/>
          <w:b/>
          <w:sz w:val="24"/>
          <w:szCs w:val="24"/>
          <w:lang w:val="es-ES"/>
        </w:rPr>
        <w:tab/>
      </w:r>
      <w:r w:rsidR="46262639" w:rsidRPr="006E7CF9">
        <w:rPr>
          <w:rFonts w:ascii="Tahoma" w:hAnsi="Tahoma" w:cs="Tahoma"/>
          <w:sz w:val="24"/>
          <w:szCs w:val="24"/>
        </w:rPr>
        <w:t>La parte demandante no está de acuerdo con la decisión de primera instancia, argumentando que los testimonios de los testigos presentados durante el juicio respaldan limitaciones graves por parte del demandante</w:t>
      </w:r>
      <w:r w:rsidR="02429676" w:rsidRPr="006E7CF9">
        <w:rPr>
          <w:rFonts w:ascii="Tahoma" w:hAnsi="Tahoma" w:cs="Tahoma"/>
          <w:sz w:val="24"/>
          <w:szCs w:val="24"/>
        </w:rPr>
        <w:t xml:space="preserve">. Enfatizó en el testimonio del señor Marcos Aurelio, indicando que, pese a no estar vinculado directamente con </w:t>
      </w:r>
      <w:proofErr w:type="spellStart"/>
      <w:r w:rsidR="02429676" w:rsidRPr="006E7CF9">
        <w:rPr>
          <w:rFonts w:ascii="Tahoma" w:hAnsi="Tahoma" w:cs="Tahoma"/>
          <w:sz w:val="24"/>
          <w:szCs w:val="24"/>
        </w:rPr>
        <w:t>Challenguer</w:t>
      </w:r>
      <w:proofErr w:type="spellEnd"/>
      <w:r w:rsidR="02429676" w:rsidRPr="006E7CF9">
        <w:rPr>
          <w:rFonts w:ascii="Tahoma" w:hAnsi="Tahoma" w:cs="Tahoma"/>
          <w:sz w:val="24"/>
          <w:szCs w:val="24"/>
        </w:rPr>
        <w:t xml:space="preserve"> S.A.S, </w:t>
      </w:r>
      <w:r w:rsidR="32654D28" w:rsidRPr="006E7CF9">
        <w:rPr>
          <w:rFonts w:ascii="Tahoma" w:hAnsi="Tahoma" w:cs="Tahoma"/>
          <w:sz w:val="24"/>
          <w:szCs w:val="24"/>
        </w:rPr>
        <w:t xml:space="preserve">ocasionalmente prestaba el servicio como contratista </w:t>
      </w:r>
      <w:r w:rsidR="416BADC9" w:rsidRPr="006E7CF9">
        <w:rPr>
          <w:rFonts w:ascii="Tahoma" w:hAnsi="Tahoma" w:cs="Tahoma"/>
          <w:sz w:val="24"/>
          <w:szCs w:val="24"/>
        </w:rPr>
        <w:t>y,</w:t>
      </w:r>
      <w:r w:rsidR="32654D28" w:rsidRPr="006E7CF9">
        <w:rPr>
          <w:rFonts w:ascii="Tahoma" w:hAnsi="Tahoma" w:cs="Tahoma"/>
          <w:sz w:val="24"/>
          <w:szCs w:val="24"/>
        </w:rPr>
        <w:t xml:space="preserve"> por tanto, podía dar cuenta del estado de salud del actor al momento del despido. </w:t>
      </w:r>
    </w:p>
    <w:p w14:paraId="0085AA04" w14:textId="7F8D911C" w:rsidR="00AB77BC" w:rsidRPr="006E7CF9" w:rsidRDefault="00AB77BC" w:rsidP="006E7CF9">
      <w:pPr>
        <w:spacing w:after="0" w:line="276" w:lineRule="auto"/>
        <w:jc w:val="both"/>
        <w:rPr>
          <w:rFonts w:ascii="Tahoma" w:hAnsi="Tahoma" w:cs="Tahoma"/>
          <w:sz w:val="24"/>
          <w:szCs w:val="24"/>
        </w:rPr>
      </w:pPr>
    </w:p>
    <w:p w14:paraId="2F2473B7" w14:textId="3A5EB211" w:rsidR="00FC20D9" w:rsidRPr="006E7CF9" w:rsidRDefault="0E92C17A" w:rsidP="006E7CF9">
      <w:pPr>
        <w:spacing w:after="0" w:line="276" w:lineRule="auto"/>
        <w:ind w:firstLine="708"/>
        <w:jc w:val="both"/>
        <w:rPr>
          <w:rFonts w:ascii="Tahoma" w:hAnsi="Tahoma" w:cs="Tahoma"/>
          <w:sz w:val="24"/>
          <w:szCs w:val="24"/>
        </w:rPr>
      </w:pPr>
      <w:r w:rsidRPr="006E7CF9">
        <w:rPr>
          <w:rFonts w:ascii="Tahoma" w:hAnsi="Tahoma" w:cs="Tahoma"/>
          <w:sz w:val="24"/>
          <w:szCs w:val="24"/>
        </w:rPr>
        <w:t>Destacó que, aunque el demandante siguió desempeñando su función de técnico, lo hizo con limitaciones que afectaban su desempeño y que eso se corrobora con los dictámenes de pérdida de capacidad laboral, que se contraponen a los testimonios de la parte pasiva, que confirmaron la terminación del contrato y la liquidación del demandante, sin dar información relevante sobre su salud.</w:t>
      </w:r>
    </w:p>
    <w:p w14:paraId="320FA50A" w14:textId="77777777" w:rsidR="00AB77BC" w:rsidRPr="006E7CF9" w:rsidRDefault="00AB77BC" w:rsidP="006E7CF9">
      <w:pPr>
        <w:spacing w:after="0" w:line="276" w:lineRule="auto"/>
        <w:ind w:firstLine="708"/>
        <w:jc w:val="both"/>
        <w:rPr>
          <w:rFonts w:ascii="Tahoma" w:hAnsi="Tahoma" w:cs="Tahoma"/>
          <w:sz w:val="24"/>
          <w:szCs w:val="24"/>
        </w:rPr>
      </w:pPr>
    </w:p>
    <w:p w14:paraId="247810EB" w14:textId="4E3A34A3" w:rsidR="00FC20D9" w:rsidRPr="006E7CF9" w:rsidRDefault="00AB77BC" w:rsidP="006E7CF9">
      <w:pPr>
        <w:spacing w:after="0" w:line="276" w:lineRule="auto"/>
        <w:ind w:firstLine="708"/>
        <w:jc w:val="both"/>
        <w:rPr>
          <w:rFonts w:ascii="Tahoma" w:hAnsi="Tahoma" w:cs="Tahoma"/>
          <w:sz w:val="24"/>
          <w:szCs w:val="24"/>
        </w:rPr>
      </w:pPr>
      <w:r w:rsidRPr="006E7CF9">
        <w:rPr>
          <w:rFonts w:ascii="Tahoma" w:hAnsi="Tahoma" w:cs="Tahoma"/>
          <w:sz w:val="24"/>
          <w:szCs w:val="24"/>
        </w:rPr>
        <w:lastRenderedPageBreak/>
        <w:t>C</w:t>
      </w:r>
      <w:r w:rsidR="00FC20D9" w:rsidRPr="006E7CF9">
        <w:rPr>
          <w:rFonts w:ascii="Tahoma" w:hAnsi="Tahoma" w:cs="Tahoma"/>
          <w:sz w:val="24"/>
          <w:szCs w:val="24"/>
        </w:rPr>
        <w:t xml:space="preserve">uestionó la discrepancia entre la evaluación del demandante como apto para su función laboral por parte de los médicos de la empresa y el dictamen de la Junta Nacional </w:t>
      </w:r>
      <w:r w:rsidR="3373CA27" w:rsidRPr="006E7CF9">
        <w:rPr>
          <w:rFonts w:ascii="Tahoma" w:hAnsi="Tahoma" w:cs="Tahoma"/>
          <w:sz w:val="24"/>
          <w:szCs w:val="24"/>
        </w:rPr>
        <w:t xml:space="preserve">de Calificación, </w:t>
      </w:r>
      <w:r w:rsidR="00FC20D9" w:rsidRPr="006E7CF9">
        <w:rPr>
          <w:rFonts w:ascii="Tahoma" w:hAnsi="Tahoma" w:cs="Tahoma"/>
          <w:sz w:val="24"/>
          <w:szCs w:val="24"/>
        </w:rPr>
        <w:t xml:space="preserve">que estableció una </w:t>
      </w:r>
      <w:proofErr w:type="spellStart"/>
      <w:r w:rsidR="1AAA3A5A" w:rsidRPr="006E7CF9">
        <w:rPr>
          <w:rFonts w:ascii="Tahoma" w:hAnsi="Tahoma" w:cs="Tahoma"/>
          <w:sz w:val="24"/>
          <w:szCs w:val="24"/>
        </w:rPr>
        <w:t>PCL</w:t>
      </w:r>
      <w:proofErr w:type="spellEnd"/>
      <w:r w:rsidR="00FC20D9" w:rsidRPr="006E7CF9">
        <w:rPr>
          <w:rFonts w:ascii="Tahoma" w:hAnsi="Tahoma" w:cs="Tahoma"/>
          <w:sz w:val="24"/>
          <w:szCs w:val="24"/>
        </w:rPr>
        <w:t xml:space="preserve"> del 9%. Subrayó que el precedente jurisprudencial de la Corte Constitucional indica que los trabajadores con dificultades significativas de salud deben recibir especial protección constitucional, lo que se considera aplicable al caso del demandante.</w:t>
      </w:r>
    </w:p>
    <w:p w14:paraId="225FC561" w14:textId="77777777" w:rsidR="00AB77BC" w:rsidRPr="006E7CF9" w:rsidRDefault="00AB77BC" w:rsidP="006E7CF9">
      <w:pPr>
        <w:spacing w:after="0" w:line="276" w:lineRule="auto"/>
        <w:ind w:firstLine="708"/>
        <w:jc w:val="both"/>
        <w:rPr>
          <w:rFonts w:ascii="Tahoma" w:hAnsi="Tahoma" w:cs="Tahoma"/>
          <w:sz w:val="24"/>
          <w:szCs w:val="24"/>
        </w:rPr>
      </w:pPr>
    </w:p>
    <w:p w14:paraId="2D2DCE41" w14:textId="48BAE7A2" w:rsidR="00FC20D9" w:rsidRPr="006E7CF9" w:rsidRDefault="4DCEC51E" w:rsidP="006E7CF9">
      <w:pPr>
        <w:spacing w:after="0" w:line="276" w:lineRule="auto"/>
        <w:ind w:firstLine="708"/>
        <w:jc w:val="both"/>
        <w:rPr>
          <w:rFonts w:ascii="Tahoma" w:hAnsi="Tahoma" w:cs="Tahoma"/>
          <w:sz w:val="24"/>
          <w:szCs w:val="24"/>
        </w:rPr>
      </w:pPr>
      <w:r w:rsidRPr="006E7CF9">
        <w:rPr>
          <w:rFonts w:ascii="Tahoma" w:hAnsi="Tahoma" w:cs="Tahoma"/>
          <w:sz w:val="24"/>
          <w:szCs w:val="24"/>
        </w:rPr>
        <w:t xml:space="preserve">Argumentó que el empleador conocía la situación clínica del demandante y que </w:t>
      </w:r>
      <w:r w:rsidR="67F18486" w:rsidRPr="006E7CF9">
        <w:rPr>
          <w:rFonts w:ascii="Tahoma" w:hAnsi="Tahoma" w:cs="Tahoma"/>
          <w:sz w:val="24"/>
          <w:szCs w:val="24"/>
        </w:rPr>
        <w:t xml:space="preserve">el hecho de que </w:t>
      </w:r>
      <w:r w:rsidRPr="006E7CF9">
        <w:rPr>
          <w:rFonts w:ascii="Tahoma" w:hAnsi="Tahoma" w:cs="Tahoma"/>
          <w:sz w:val="24"/>
          <w:szCs w:val="24"/>
        </w:rPr>
        <w:t>el dictamen de Colpensiones no se haya emitido durante la relación laboral no invalida su relevancia, ya que la jurisprudencia no exige que se emita en vigencia del contrato de trabajo.</w:t>
      </w:r>
    </w:p>
    <w:p w14:paraId="51D8A608" w14:textId="77777777" w:rsidR="00AB77BC" w:rsidRPr="006E7CF9" w:rsidRDefault="00AB77BC" w:rsidP="006E7CF9">
      <w:pPr>
        <w:spacing w:after="0" w:line="276" w:lineRule="auto"/>
        <w:ind w:firstLine="708"/>
        <w:jc w:val="both"/>
        <w:rPr>
          <w:rFonts w:ascii="Tahoma" w:hAnsi="Tahoma" w:cs="Tahoma"/>
          <w:sz w:val="24"/>
          <w:szCs w:val="24"/>
        </w:rPr>
      </w:pPr>
    </w:p>
    <w:p w14:paraId="514E6702" w14:textId="45480AAD" w:rsidR="00FC20D9" w:rsidRPr="006E7CF9" w:rsidRDefault="00FC20D9" w:rsidP="006E7CF9">
      <w:pPr>
        <w:spacing w:after="0" w:line="276" w:lineRule="auto"/>
        <w:ind w:firstLine="708"/>
        <w:jc w:val="both"/>
        <w:rPr>
          <w:rFonts w:ascii="Tahoma" w:hAnsi="Tahoma" w:cs="Tahoma"/>
          <w:sz w:val="24"/>
          <w:szCs w:val="24"/>
        </w:rPr>
      </w:pPr>
      <w:r w:rsidRPr="006E7CF9">
        <w:rPr>
          <w:rFonts w:ascii="Tahoma" w:hAnsi="Tahoma" w:cs="Tahoma"/>
          <w:sz w:val="24"/>
          <w:szCs w:val="24"/>
        </w:rPr>
        <w:t>Por último, solicitó</w:t>
      </w:r>
      <w:r w:rsidR="07DD9460" w:rsidRPr="006E7CF9">
        <w:rPr>
          <w:rFonts w:ascii="Tahoma" w:hAnsi="Tahoma" w:cs="Tahoma"/>
          <w:sz w:val="24"/>
          <w:szCs w:val="24"/>
        </w:rPr>
        <w:t xml:space="preserve"> que</w:t>
      </w:r>
      <w:r w:rsidRPr="006E7CF9">
        <w:rPr>
          <w:rFonts w:ascii="Tahoma" w:hAnsi="Tahoma" w:cs="Tahoma"/>
          <w:sz w:val="24"/>
          <w:szCs w:val="24"/>
        </w:rPr>
        <w:t>, en caso de que se resuelvan favorablemente las pretensiones, se considere la posibilidad de una indemnización por daño moral con sustento en las facultades ultra petita, dado que el despido del demandante en situación de discapacidad dificultó su contratación por otra empresa.</w:t>
      </w:r>
    </w:p>
    <w:p w14:paraId="73B65402" w14:textId="47D173EF" w:rsidR="000651C5" w:rsidRPr="006E7CF9" w:rsidRDefault="000651C5" w:rsidP="006E7CF9">
      <w:pPr>
        <w:spacing w:after="0" w:line="276" w:lineRule="auto"/>
        <w:jc w:val="both"/>
        <w:rPr>
          <w:rFonts w:ascii="Tahoma" w:hAnsi="Tahoma" w:cs="Tahoma"/>
          <w:sz w:val="24"/>
          <w:szCs w:val="24"/>
        </w:rPr>
      </w:pPr>
    </w:p>
    <w:p w14:paraId="6C75720A" w14:textId="77777777" w:rsidR="005223D3" w:rsidRPr="00990B27" w:rsidRDefault="005223D3" w:rsidP="00990B27">
      <w:pPr>
        <w:pStyle w:val="Prrafodelista"/>
        <w:numPr>
          <w:ilvl w:val="0"/>
          <w:numId w:val="2"/>
        </w:numPr>
        <w:spacing w:after="0" w:line="276" w:lineRule="auto"/>
        <w:ind w:left="426"/>
        <w:jc w:val="center"/>
        <w:rPr>
          <w:rFonts w:ascii="Tahoma" w:eastAsia="Tahoma" w:hAnsi="Tahoma" w:cs="Tahoma"/>
          <w:b/>
          <w:sz w:val="24"/>
          <w:szCs w:val="24"/>
          <w:lang w:val="es-ES_tradnl" w:eastAsia="es-CO"/>
        </w:rPr>
      </w:pPr>
      <w:r w:rsidRPr="00990B27">
        <w:rPr>
          <w:rFonts w:ascii="Tahoma" w:eastAsia="Tahoma" w:hAnsi="Tahoma" w:cs="Tahoma"/>
          <w:b/>
          <w:sz w:val="24"/>
          <w:szCs w:val="24"/>
          <w:lang w:val="es-ES_tradnl" w:eastAsia="es-CO"/>
        </w:rPr>
        <w:t>ALEGATOS DE CONCLUSIÓN</w:t>
      </w:r>
    </w:p>
    <w:p w14:paraId="486AE2FA" w14:textId="77777777" w:rsidR="00D45341" w:rsidRPr="006E7CF9" w:rsidRDefault="00D45341" w:rsidP="006E7CF9">
      <w:pPr>
        <w:pStyle w:val="Prrafodelista"/>
        <w:spacing w:after="0" w:line="276" w:lineRule="auto"/>
        <w:ind w:left="1069"/>
        <w:rPr>
          <w:rStyle w:val="normaltextrun"/>
          <w:rFonts w:ascii="Tahoma" w:eastAsia="Times New Roman" w:hAnsi="Tahoma" w:cs="Tahoma"/>
          <w:b/>
          <w:sz w:val="24"/>
          <w:szCs w:val="24"/>
          <w:lang w:eastAsia="es-ES_tradnl"/>
        </w:rPr>
      </w:pPr>
    </w:p>
    <w:p w14:paraId="5FC1D8AD" w14:textId="039B95BF" w:rsidR="00CB4726" w:rsidRPr="006E7CF9" w:rsidRDefault="00A420E2" w:rsidP="006E7CF9">
      <w:pPr>
        <w:spacing w:after="0" w:line="276" w:lineRule="auto"/>
        <w:ind w:firstLine="708"/>
        <w:jc w:val="both"/>
        <w:rPr>
          <w:rStyle w:val="normaltextrun"/>
          <w:rFonts w:ascii="Tahoma" w:hAnsi="Tahoma" w:cs="Tahoma"/>
          <w:sz w:val="24"/>
          <w:szCs w:val="24"/>
        </w:rPr>
      </w:pPr>
      <w:r w:rsidRPr="006E7CF9">
        <w:rPr>
          <w:rFonts w:ascii="Tahoma" w:hAnsi="Tahoma" w:cs="Tahoma"/>
          <w:sz w:val="24"/>
          <w:szCs w:val="24"/>
        </w:rPr>
        <w:t xml:space="preserve">Analizados los alegatos escritos presentados por ambas partes, mismos que obran en el expediente digital y a los cuales nos remitimos por economía procesal en virtud del artículo 280 del </w:t>
      </w:r>
      <w:proofErr w:type="spellStart"/>
      <w:r w:rsidRPr="006E7CF9">
        <w:rPr>
          <w:rFonts w:ascii="Tahoma" w:hAnsi="Tahoma" w:cs="Tahoma"/>
          <w:sz w:val="24"/>
          <w:szCs w:val="24"/>
        </w:rPr>
        <w:t>C.G.P</w:t>
      </w:r>
      <w:proofErr w:type="spellEnd"/>
      <w:r w:rsidRPr="006E7CF9">
        <w:rPr>
          <w:rFonts w:ascii="Tahoma" w:hAnsi="Tahoma" w:cs="Tahoma"/>
          <w:sz w:val="24"/>
          <w:szCs w:val="24"/>
        </w:rPr>
        <w:t>., la Sala encuentra que los argumentos fácticos y jurídicos expresados concuerdan con los puntos objeto de discusión en esta instancia y se relacionan con el problema jurídico que se expresará más adelante. El Ministerio Público no conceptuó en este asunto.</w:t>
      </w:r>
    </w:p>
    <w:p w14:paraId="2D3A8F64" w14:textId="26F8547A" w:rsidR="00CB4726" w:rsidRPr="006E7CF9" w:rsidRDefault="00CB4726" w:rsidP="006E7CF9">
      <w:pPr>
        <w:pStyle w:val="paragraph"/>
        <w:spacing w:before="0" w:beforeAutospacing="0" w:after="0" w:afterAutospacing="0" w:line="276" w:lineRule="auto"/>
        <w:ind w:left="1069"/>
        <w:jc w:val="both"/>
        <w:textAlignment w:val="baseline"/>
        <w:rPr>
          <w:rStyle w:val="normaltextrun"/>
          <w:rFonts w:ascii="Tahoma" w:hAnsi="Tahoma" w:cs="Tahoma"/>
          <w:b/>
        </w:rPr>
      </w:pPr>
    </w:p>
    <w:p w14:paraId="3409E446" w14:textId="2CDB78CC" w:rsidR="00CE1FAC" w:rsidRPr="00990B27" w:rsidRDefault="00CE1FAC" w:rsidP="00990B27">
      <w:pPr>
        <w:pStyle w:val="Prrafodelista"/>
        <w:numPr>
          <w:ilvl w:val="0"/>
          <w:numId w:val="2"/>
        </w:numPr>
        <w:spacing w:after="0" w:line="276" w:lineRule="auto"/>
        <w:ind w:left="426"/>
        <w:jc w:val="center"/>
        <w:rPr>
          <w:rFonts w:ascii="Tahoma" w:eastAsia="Tahoma" w:hAnsi="Tahoma" w:cs="Tahoma"/>
          <w:b/>
          <w:sz w:val="24"/>
          <w:szCs w:val="24"/>
          <w:lang w:val="es-ES_tradnl" w:eastAsia="es-CO"/>
        </w:rPr>
      </w:pPr>
      <w:r w:rsidRPr="00990B27">
        <w:rPr>
          <w:rFonts w:ascii="Tahoma" w:eastAsia="Tahoma" w:hAnsi="Tahoma" w:cs="Tahoma"/>
          <w:b/>
          <w:sz w:val="24"/>
          <w:szCs w:val="24"/>
          <w:lang w:val="es-ES_tradnl" w:eastAsia="es-CO"/>
        </w:rPr>
        <w:t>PROBLEMA JURÍDICO POR RESOLVER</w:t>
      </w:r>
    </w:p>
    <w:p w14:paraId="7A871310" w14:textId="77777777" w:rsidR="00CE1FAC" w:rsidRPr="006E7CF9" w:rsidRDefault="00CE1FAC" w:rsidP="006E7CF9">
      <w:pPr>
        <w:spacing w:after="0" w:line="276" w:lineRule="auto"/>
        <w:ind w:firstLine="709"/>
        <w:jc w:val="both"/>
        <w:rPr>
          <w:rFonts w:ascii="Tahoma" w:hAnsi="Tahoma" w:cs="Tahoma"/>
          <w:color w:val="000000"/>
          <w:sz w:val="24"/>
          <w:szCs w:val="24"/>
          <w:shd w:val="clear" w:color="auto" w:fill="FAF9F8"/>
        </w:rPr>
      </w:pPr>
    </w:p>
    <w:p w14:paraId="49D27755" w14:textId="2B20B803" w:rsidR="24046BB6" w:rsidRPr="006E7CF9" w:rsidRDefault="24046BB6" w:rsidP="006E7CF9">
      <w:pPr>
        <w:spacing w:after="0" w:line="276" w:lineRule="auto"/>
        <w:ind w:firstLine="708"/>
        <w:jc w:val="both"/>
        <w:rPr>
          <w:rFonts w:ascii="Tahoma" w:hAnsi="Tahoma" w:cs="Tahoma"/>
          <w:sz w:val="24"/>
          <w:szCs w:val="24"/>
        </w:rPr>
      </w:pPr>
      <w:bookmarkStart w:id="3" w:name="_Int_tYD2B0vT"/>
      <w:r w:rsidRPr="006E7CF9">
        <w:rPr>
          <w:rFonts w:ascii="Tahoma" w:hAnsi="Tahoma" w:cs="Tahoma"/>
          <w:sz w:val="24"/>
          <w:szCs w:val="24"/>
        </w:rPr>
        <w:t xml:space="preserve">El problema jurídico se circunscribe en determinar sí, a la terminación del contrato, el trabajador gozaba del fuero de estabilidad laboral reforzada por su estado de salud, y si, en consecuencia, hay lugar al reintegro, con el consecuente pago de salarios, prestaciones, aportes e </w:t>
      </w:r>
      <w:bookmarkStart w:id="4" w:name="_GoBack"/>
      <w:r w:rsidRPr="006E7CF9">
        <w:rPr>
          <w:rFonts w:ascii="Tahoma" w:hAnsi="Tahoma" w:cs="Tahoma"/>
          <w:sz w:val="24"/>
          <w:szCs w:val="24"/>
        </w:rPr>
        <w:t>indemnizaciones reclamadas.</w:t>
      </w:r>
      <w:bookmarkEnd w:id="3"/>
      <w:r w:rsidR="00C76120" w:rsidRPr="006E7CF9">
        <w:rPr>
          <w:rFonts w:ascii="Tahoma" w:hAnsi="Tahoma" w:cs="Tahoma"/>
          <w:sz w:val="24"/>
          <w:szCs w:val="24"/>
        </w:rPr>
        <w:t xml:space="preserve"> </w:t>
      </w:r>
    </w:p>
    <w:p w14:paraId="54977094" w14:textId="77777777" w:rsidR="003E7A98" w:rsidRPr="006E7CF9" w:rsidRDefault="003E7A98" w:rsidP="006E7CF9">
      <w:pPr>
        <w:spacing w:after="0" w:line="276" w:lineRule="auto"/>
        <w:jc w:val="both"/>
        <w:rPr>
          <w:rStyle w:val="normaltextrun"/>
          <w:rFonts w:ascii="Tahoma" w:hAnsi="Tahoma" w:cs="Tahoma"/>
          <w:sz w:val="24"/>
          <w:szCs w:val="24"/>
        </w:rPr>
      </w:pPr>
    </w:p>
    <w:p w14:paraId="7567057B" w14:textId="60364A4E" w:rsidR="003E7A98" w:rsidRPr="00990B27" w:rsidRDefault="003E7A98" w:rsidP="00990B27">
      <w:pPr>
        <w:pStyle w:val="Prrafodelista"/>
        <w:numPr>
          <w:ilvl w:val="0"/>
          <w:numId w:val="2"/>
        </w:numPr>
        <w:spacing w:after="0" w:line="276" w:lineRule="auto"/>
        <w:ind w:left="426"/>
        <w:jc w:val="center"/>
        <w:rPr>
          <w:rFonts w:ascii="Tahoma" w:eastAsia="Tahoma" w:hAnsi="Tahoma" w:cs="Tahoma"/>
          <w:b/>
          <w:sz w:val="24"/>
          <w:szCs w:val="24"/>
          <w:lang w:val="es-ES_tradnl" w:eastAsia="es-CO"/>
        </w:rPr>
      </w:pPr>
      <w:bookmarkStart w:id="5" w:name="_Hlk163045417"/>
      <w:r w:rsidRPr="00990B27">
        <w:rPr>
          <w:rFonts w:ascii="Tahoma" w:eastAsia="Tahoma" w:hAnsi="Tahoma" w:cs="Tahoma"/>
          <w:b/>
          <w:sz w:val="24"/>
          <w:szCs w:val="24"/>
          <w:lang w:val="es-ES_tradnl" w:eastAsia="es-CO"/>
        </w:rPr>
        <w:t>CONSIDERACIONES</w:t>
      </w:r>
    </w:p>
    <w:p w14:paraId="08E2D5C8" w14:textId="77777777" w:rsidR="003D0C52" w:rsidRPr="00990B27" w:rsidRDefault="003D0C52" w:rsidP="00990B27">
      <w:pPr>
        <w:pStyle w:val="Prrafodelista"/>
        <w:spacing w:after="0" w:line="276" w:lineRule="auto"/>
        <w:ind w:left="426"/>
        <w:rPr>
          <w:rFonts w:ascii="Tahoma" w:eastAsia="Tahoma" w:hAnsi="Tahoma" w:cs="Tahoma"/>
          <w:b/>
          <w:sz w:val="24"/>
          <w:szCs w:val="24"/>
          <w:lang w:val="es-ES_tradnl" w:eastAsia="es-CO"/>
        </w:rPr>
      </w:pPr>
    </w:p>
    <w:p w14:paraId="5B504500" w14:textId="77777777" w:rsidR="003E7A98" w:rsidRPr="006E7CF9" w:rsidRDefault="003E7A98" w:rsidP="006E7CF9">
      <w:pPr>
        <w:numPr>
          <w:ilvl w:val="1"/>
          <w:numId w:val="5"/>
        </w:numPr>
        <w:spacing w:after="0" w:line="276" w:lineRule="auto"/>
        <w:jc w:val="both"/>
        <w:rPr>
          <w:rFonts w:ascii="Tahoma" w:hAnsi="Tahoma" w:cs="Tahoma"/>
          <w:b/>
          <w:bCs/>
          <w:sz w:val="24"/>
          <w:szCs w:val="24"/>
          <w:lang w:val="es-ES"/>
        </w:rPr>
      </w:pPr>
      <w:bookmarkStart w:id="6" w:name="_Hlk165623334"/>
      <w:r w:rsidRPr="006E7CF9">
        <w:rPr>
          <w:rFonts w:ascii="Tahoma" w:hAnsi="Tahoma" w:cs="Tahoma"/>
          <w:b/>
          <w:bCs/>
          <w:sz w:val="24"/>
          <w:szCs w:val="24"/>
          <w:lang w:val="es-ES"/>
        </w:rPr>
        <w:t>Derecho a la estabilidad laboral reforzada de personas en estado de debilidad manifiesta por razones de salud.</w:t>
      </w:r>
    </w:p>
    <w:p w14:paraId="3173FBED" w14:textId="77777777" w:rsidR="003E7A98" w:rsidRPr="006E7CF9" w:rsidRDefault="003E7A98" w:rsidP="006E7CF9">
      <w:pPr>
        <w:spacing w:after="0" w:line="276" w:lineRule="auto"/>
        <w:jc w:val="both"/>
        <w:rPr>
          <w:rFonts w:ascii="Tahoma" w:hAnsi="Tahoma" w:cs="Tahoma"/>
          <w:b/>
          <w:sz w:val="24"/>
          <w:szCs w:val="24"/>
          <w:lang w:val="es-ES"/>
        </w:rPr>
      </w:pPr>
    </w:p>
    <w:p w14:paraId="5E57F9C1" w14:textId="66C9A56D" w:rsidR="003E7A98" w:rsidRPr="006E7CF9" w:rsidRDefault="003E7A98" w:rsidP="006E7CF9">
      <w:pPr>
        <w:spacing w:after="0" w:line="276" w:lineRule="auto"/>
        <w:ind w:firstLine="708"/>
        <w:jc w:val="both"/>
        <w:rPr>
          <w:rFonts w:ascii="Tahoma" w:hAnsi="Tahoma" w:cs="Tahoma"/>
          <w:i/>
          <w:iCs/>
          <w:sz w:val="24"/>
          <w:szCs w:val="24"/>
          <w:lang w:val="es-ES"/>
        </w:rPr>
      </w:pPr>
      <w:r w:rsidRPr="006E7CF9">
        <w:rPr>
          <w:rFonts w:ascii="Tahoma" w:hAnsi="Tahoma" w:cs="Tahoma"/>
          <w:sz w:val="24"/>
          <w:szCs w:val="24"/>
          <w:lang w:val="es-ES"/>
        </w:rPr>
        <w:t xml:space="preserve">Dispone el art. 26 de la Ley 361 </w:t>
      </w:r>
      <w:bookmarkEnd w:id="4"/>
      <w:r w:rsidRPr="006E7CF9">
        <w:rPr>
          <w:rFonts w:ascii="Tahoma" w:hAnsi="Tahoma" w:cs="Tahoma"/>
          <w:sz w:val="24"/>
          <w:szCs w:val="24"/>
          <w:lang w:val="es-ES"/>
        </w:rPr>
        <w:t>de 1997 que</w:t>
      </w:r>
      <w:r w:rsidRPr="006E7CF9">
        <w:rPr>
          <w:rFonts w:ascii="Tahoma" w:hAnsi="Tahoma" w:cs="Tahoma"/>
          <w:i/>
          <w:iCs/>
          <w:sz w:val="24"/>
          <w:szCs w:val="24"/>
          <w:lang w:val="es-ES"/>
        </w:rPr>
        <w:t xml:space="preserve"> “</w:t>
      </w:r>
      <w:r w:rsidRPr="00862848">
        <w:rPr>
          <w:rFonts w:ascii="Tahoma" w:hAnsi="Tahoma" w:cs="Tahoma"/>
          <w:i/>
          <w:iCs/>
          <w:szCs w:val="24"/>
          <w:lang w:val="es-ES"/>
        </w:rPr>
        <w:t xml:space="preserve">(…) en ningún caso la discapacidad de una </w:t>
      </w:r>
      <w:bookmarkStart w:id="7" w:name="_Int_VKpPtNNE"/>
      <w:r w:rsidR="2A6B021A" w:rsidRPr="00862848">
        <w:rPr>
          <w:rFonts w:ascii="Tahoma" w:hAnsi="Tahoma" w:cs="Tahoma"/>
          <w:i/>
          <w:iCs/>
          <w:szCs w:val="24"/>
          <w:lang w:val="es-ES"/>
        </w:rPr>
        <w:t>persona</w:t>
      </w:r>
      <w:bookmarkEnd w:id="7"/>
      <w:r w:rsidRPr="00862848">
        <w:rPr>
          <w:rFonts w:ascii="Tahoma" w:hAnsi="Tahoma" w:cs="Tahoma"/>
          <w:i/>
          <w:iCs/>
          <w:szCs w:val="24"/>
          <w:lang w:val="es-ES"/>
        </w:rPr>
        <w:t xml:space="preserve"> podrá ser motivo para obstaculizar una vinculación laboral, a menos que dicha discapacidad sea claramente demostrada como incompatible e insuperable en el cargo que se va a desempeñar. Así mismo, ninguna persona en situación de discapacidad podrá ser despedida o su contrato terminado por razón de su discapacidad, salvo que medie autorización de la oficina de Trabajo</w:t>
      </w:r>
      <w:r w:rsidRPr="006E7CF9">
        <w:rPr>
          <w:rFonts w:ascii="Tahoma" w:hAnsi="Tahoma" w:cs="Tahoma"/>
          <w:i/>
          <w:iCs/>
          <w:sz w:val="24"/>
          <w:szCs w:val="24"/>
          <w:lang w:val="es-ES"/>
        </w:rPr>
        <w:t>” y agrega que “</w:t>
      </w:r>
      <w:r w:rsidRPr="00862848">
        <w:rPr>
          <w:rFonts w:ascii="Tahoma" w:hAnsi="Tahoma" w:cs="Tahoma"/>
          <w:i/>
          <w:iCs/>
          <w:szCs w:val="24"/>
          <w:lang w:val="es-ES"/>
        </w:rPr>
        <w:t xml:space="preserve">no obstante, quienes fueren despedidos o su contrato terminado por razón de su discapacidad, sin el cumplimiento del requisito previsto en el inciso anterior, tendrán derecho a una indemnización equivalente a ciento ochenta (180) días del salario, sin perjuicio de las demás prestaciones e indemnizaciones a que hubiere lugar de </w:t>
      </w:r>
      <w:r w:rsidRPr="00862848">
        <w:rPr>
          <w:rFonts w:ascii="Tahoma" w:hAnsi="Tahoma" w:cs="Tahoma"/>
          <w:i/>
          <w:iCs/>
          <w:szCs w:val="24"/>
          <w:lang w:val="es-ES"/>
        </w:rPr>
        <w:lastRenderedPageBreak/>
        <w:t>acuerdo con el Código Sustantivo del Trabajo y demás normas que lo modifiquen, adicionen, complementen o aclaren</w:t>
      </w:r>
      <w:r w:rsidRPr="006E7CF9">
        <w:rPr>
          <w:rFonts w:ascii="Tahoma" w:hAnsi="Tahoma" w:cs="Tahoma"/>
          <w:i/>
          <w:iCs/>
          <w:sz w:val="24"/>
          <w:szCs w:val="24"/>
          <w:lang w:val="es-ES"/>
        </w:rPr>
        <w:t>”. </w:t>
      </w:r>
      <w:r w:rsidRPr="006E7CF9">
        <w:rPr>
          <w:rFonts w:ascii="Tahoma" w:hAnsi="Tahoma" w:cs="Tahoma"/>
          <w:sz w:val="24"/>
          <w:szCs w:val="24"/>
          <w:lang w:val="es-ES"/>
        </w:rPr>
        <w:t> Cabe agregar que dicha disposición fue declarada condicionalmente exequible por medio de la sentencia C-531 de 2000</w:t>
      </w:r>
      <w:r w:rsidR="1CD8A020" w:rsidRPr="006E7CF9">
        <w:rPr>
          <w:rFonts w:ascii="Tahoma" w:hAnsi="Tahoma" w:cs="Tahoma"/>
          <w:sz w:val="24"/>
          <w:szCs w:val="24"/>
          <w:lang w:val="es-ES"/>
        </w:rPr>
        <w:t>,</w:t>
      </w:r>
      <w:r w:rsidRPr="006E7CF9">
        <w:rPr>
          <w:rFonts w:ascii="Tahoma" w:hAnsi="Tahoma" w:cs="Tahoma"/>
          <w:sz w:val="24"/>
          <w:szCs w:val="24"/>
          <w:lang w:val="es-ES"/>
        </w:rPr>
        <w:t xml:space="preserve"> bajo en el entendido</w:t>
      </w:r>
      <w:r w:rsidR="6E1A46F9" w:rsidRPr="006E7CF9">
        <w:rPr>
          <w:rFonts w:ascii="Tahoma" w:hAnsi="Tahoma" w:cs="Tahoma"/>
          <w:sz w:val="24"/>
          <w:szCs w:val="24"/>
          <w:lang w:val="es-ES"/>
        </w:rPr>
        <w:t xml:space="preserve"> de</w:t>
      </w:r>
      <w:r w:rsidRPr="006E7CF9">
        <w:rPr>
          <w:rFonts w:ascii="Tahoma" w:hAnsi="Tahoma" w:cs="Tahoma"/>
          <w:sz w:val="24"/>
          <w:szCs w:val="24"/>
          <w:lang w:val="es-ES"/>
        </w:rPr>
        <w:t xml:space="preserve"> que </w:t>
      </w:r>
      <w:r w:rsidRPr="006E7CF9">
        <w:rPr>
          <w:rFonts w:ascii="Tahoma" w:hAnsi="Tahoma" w:cs="Tahoma"/>
          <w:i/>
          <w:iCs/>
          <w:sz w:val="24"/>
          <w:szCs w:val="24"/>
          <w:lang w:val="es-ES"/>
        </w:rPr>
        <w:t>“</w:t>
      </w:r>
      <w:r w:rsidRPr="00862848">
        <w:rPr>
          <w:rFonts w:ascii="Tahoma" w:hAnsi="Tahoma" w:cs="Tahoma"/>
          <w:i/>
          <w:iCs/>
          <w:szCs w:val="24"/>
          <w:lang w:val="es-ES"/>
        </w:rPr>
        <w:t>carece de todo efecto jurídico el despido o la terminación del contrato de una persona por razón de su limitación sin que exista autorización previa de la oficina de Trabajo que constate la configuración de la existencia de una justa causa para el despido o terminación del respectivo contrato</w:t>
      </w:r>
      <w:r w:rsidRPr="006E7CF9">
        <w:rPr>
          <w:rFonts w:ascii="Tahoma" w:hAnsi="Tahoma" w:cs="Tahoma"/>
          <w:i/>
          <w:iCs/>
          <w:sz w:val="24"/>
          <w:szCs w:val="24"/>
          <w:lang w:val="es-ES"/>
        </w:rPr>
        <w:t>”.</w:t>
      </w:r>
    </w:p>
    <w:p w14:paraId="71D2DB75" w14:textId="77777777" w:rsidR="003E7A98" w:rsidRPr="006E7CF9" w:rsidRDefault="003E7A98" w:rsidP="006E7CF9">
      <w:pPr>
        <w:spacing w:after="0" w:line="276" w:lineRule="auto"/>
        <w:ind w:firstLine="360"/>
        <w:jc w:val="both"/>
        <w:rPr>
          <w:rFonts w:ascii="Tahoma" w:hAnsi="Tahoma" w:cs="Tahoma"/>
          <w:sz w:val="24"/>
          <w:szCs w:val="24"/>
          <w:lang w:val="es-ES"/>
        </w:rPr>
      </w:pPr>
    </w:p>
    <w:p w14:paraId="70153807" w14:textId="08C0B4CA" w:rsidR="003E7A98" w:rsidRPr="006E7CF9" w:rsidRDefault="003E7A98" w:rsidP="006E7CF9">
      <w:pPr>
        <w:spacing w:after="0" w:line="276" w:lineRule="auto"/>
        <w:jc w:val="both"/>
        <w:rPr>
          <w:rFonts w:ascii="Tahoma" w:hAnsi="Tahoma" w:cs="Tahoma"/>
          <w:sz w:val="24"/>
          <w:szCs w:val="24"/>
          <w:lang w:val="es-ES"/>
        </w:rPr>
      </w:pPr>
      <w:r w:rsidRPr="006E7CF9">
        <w:rPr>
          <w:rFonts w:ascii="Tahoma" w:hAnsi="Tahoma" w:cs="Tahoma"/>
          <w:sz w:val="24"/>
          <w:szCs w:val="24"/>
          <w:lang w:val="es-ES"/>
        </w:rPr>
        <w:tab/>
      </w:r>
      <w:r w:rsidR="00441A36" w:rsidRPr="006E7CF9">
        <w:rPr>
          <w:rFonts w:ascii="Tahoma" w:hAnsi="Tahoma" w:cs="Tahoma"/>
          <w:sz w:val="24"/>
          <w:szCs w:val="24"/>
          <w:lang w:val="es-ES"/>
        </w:rPr>
        <w:t>A</w:t>
      </w:r>
      <w:r w:rsidRPr="006E7CF9">
        <w:rPr>
          <w:rFonts w:ascii="Tahoma" w:hAnsi="Tahoma" w:cs="Tahoma"/>
          <w:sz w:val="24"/>
          <w:szCs w:val="24"/>
          <w:lang w:val="es-ES"/>
        </w:rPr>
        <w:t xml:space="preserve"> propósito de esta norma, conviene precisar que la Sala Laboral de la Corte Suprema de Justicia, en la sentencia Rad. 10538 de 2016, determinó que no cualquier discapacidad está cobijada por la estabilidad laboral reforzada, por cuanto solo son sujetos de dicha garantía (o fuero) las personas que acrediten al menos una </w:t>
      </w:r>
      <w:r w:rsidRPr="006E7CF9">
        <w:rPr>
          <w:rFonts w:ascii="Tahoma" w:hAnsi="Tahoma" w:cs="Tahoma"/>
          <w:i/>
          <w:iCs/>
          <w:sz w:val="24"/>
          <w:szCs w:val="24"/>
          <w:lang w:val="es-ES"/>
        </w:rPr>
        <w:t>“limitación moderada”</w:t>
      </w:r>
      <w:r w:rsidRPr="006E7CF9">
        <w:rPr>
          <w:rFonts w:ascii="Tahoma" w:hAnsi="Tahoma" w:cs="Tahoma"/>
          <w:sz w:val="24"/>
          <w:szCs w:val="24"/>
          <w:lang w:val="es-ES"/>
        </w:rPr>
        <w:t>, en los términos al Decreto 2463 de 2001 y expuso que el carné de que trata el artículo 5 de la Ley 361 de 1997, como el dictamen pericial de las Juntas de</w:t>
      </w:r>
      <w:r w:rsidR="005223D3" w:rsidRPr="006E7CF9">
        <w:rPr>
          <w:rFonts w:ascii="Tahoma" w:hAnsi="Tahoma" w:cs="Tahoma"/>
          <w:sz w:val="24"/>
          <w:szCs w:val="24"/>
          <w:lang w:val="es-ES"/>
        </w:rPr>
        <w:t xml:space="preserve"> </w:t>
      </w:r>
      <w:r w:rsidRPr="006E7CF9">
        <w:rPr>
          <w:rFonts w:ascii="Tahoma" w:hAnsi="Tahoma" w:cs="Tahoma"/>
          <w:sz w:val="24"/>
          <w:szCs w:val="24"/>
          <w:lang w:val="es-ES"/>
        </w:rPr>
        <w:t>Calificación de</w:t>
      </w:r>
      <w:r w:rsidR="005223D3" w:rsidRPr="006E7CF9">
        <w:rPr>
          <w:rFonts w:ascii="Tahoma" w:hAnsi="Tahoma" w:cs="Tahoma"/>
          <w:sz w:val="24"/>
          <w:szCs w:val="24"/>
          <w:lang w:val="es-ES"/>
        </w:rPr>
        <w:t xml:space="preserve"> </w:t>
      </w:r>
      <w:r w:rsidRPr="006E7CF9">
        <w:rPr>
          <w:rFonts w:ascii="Tahoma" w:hAnsi="Tahoma" w:cs="Tahoma"/>
          <w:sz w:val="24"/>
          <w:szCs w:val="24"/>
          <w:lang w:val="es-ES"/>
        </w:rPr>
        <w:t>Invalidez, son solo algunos de los medios de prueba, no solemnes, para acreditar dicha limitación, empero, habrá casos, según la patología, en los que el juez podrá verificar tal supuesto de hecho con otras pruebas que obren válidamente en el plenario.</w:t>
      </w:r>
    </w:p>
    <w:p w14:paraId="7913595A" w14:textId="77777777" w:rsidR="003E7A98" w:rsidRPr="006E7CF9" w:rsidRDefault="003E7A98" w:rsidP="006E7CF9">
      <w:pPr>
        <w:spacing w:after="0" w:line="276" w:lineRule="auto"/>
        <w:jc w:val="both"/>
        <w:rPr>
          <w:rFonts w:ascii="Tahoma" w:hAnsi="Tahoma" w:cs="Tahoma"/>
          <w:sz w:val="24"/>
          <w:szCs w:val="24"/>
          <w:lang w:val="es-ES"/>
        </w:rPr>
      </w:pPr>
    </w:p>
    <w:p w14:paraId="7657D8CA" w14:textId="4B2A1153" w:rsidR="003E7A98" w:rsidRPr="006E7CF9" w:rsidRDefault="003E7A98" w:rsidP="006E7CF9">
      <w:pPr>
        <w:spacing w:after="0" w:line="276" w:lineRule="auto"/>
        <w:ind w:firstLine="708"/>
        <w:jc w:val="both"/>
        <w:rPr>
          <w:rFonts w:ascii="Tahoma" w:hAnsi="Tahoma" w:cs="Tahoma"/>
          <w:sz w:val="24"/>
          <w:szCs w:val="24"/>
          <w:lang w:val="es-ES"/>
        </w:rPr>
      </w:pPr>
      <w:r w:rsidRPr="006E7CF9">
        <w:rPr>
          <w:rFonts w:ascii="Tahoma" w:hAnsi="Tahoma" w:cs="Tahoma"/>
          <w:sz w:val="24"/>
          <w:szCs w:val="24"/>
          <w:lang w:val="es-ES"/>
        </w:rPr>
        <w:t xml:space="preserve">Además, a partir de la sentencia </w:t>
      </w:r>
      <w:proofErr w:type="spellStart"/>
      <w:r w:rsidRPr="006E7CF9">
        <w:rPr>
          <w:rFonts w:ascii="Tahoma" w:hAnsi="Tahoma" w:cs="Tahoma"/>
          <w:sz w:val="24"/>
          <w:szCs w:val="24"/>
          <w:lang w:val="es-ES"/>
        </w:rPr>
        <w:t>SL</w:t>
      </w:r>
      <w:proofErr w:type="spellEnd"/>
      <w:r w:rsidRPr="006E7CF9">
        <w:rPr>
          <w:rFonts w:ascii="Tahoma" w:hAnsi="Tahoma" w:cs="Tahoma"/>
          <w:sz w:val="24"/>
          <w:szCs w:val="24"/>
          <w:lang w:val="es-ES"/>
        </w:rPr>
        <w:t xml:space="preserve"> 2586-2020, del 15 de julio de 2020, la Corte precisó que</w:t>
      </w:r>
      <w:r w:rsidR="005223D3" w:rsidRPr="006E7CF9">
        <w:rPr>
          <w:rFonts w:ascii="Tahoma" w:hAnsi="Tahoma" w:cs="Tahoma"/>
          <w:sz w:val="24"/>
          <w:szCs w:val="24"/>
          <w:lang w:val="es-ES"/>
        </w:rPr>
        <w:t xml:space="preserve"> </w:t>
      </w:r>
      <w:r w:rsidRPr="006E7CF9">
        <w:rPr>
          <w:rFonts w:ascii="Tahoma" w:hAnsi="Tahoma" w:cs="Tahoma"/>
          <w:sz w:val="24"/>
          <w:szCs w:val="24"/>
          <w:lang w:val="es-ES"/>
        </w:rPr>
        <w:t xml:space="preserve">el dictamen pericial no es prueba solemne de la discapacidad, la cual puede ser acreditada bajo cualquier otro medio probatorio, rigiendo para el efecto el principio de libertad probatoria y de formación del convencimiento y aclaró que, en todo caso, el requisito o exigencia de la acreditación de una discapacidad al menos moderada, solo es exigible frente a litigios fundamentados en hechos anteriores a la entrada en vigor de la Convención sobre los derechos de las personas con discapacidad, aprobada por la Ley 1346 de 2009 y vigente en Colombia a partir del 10 de junio de 2011, de acuerdo con el artículo 45 de ese instrumento, pues, en lo sucesivo, la protección se debe extender a todos los trabajadores discapacitados o en situación de discapacidad, es decir, aquellas personas que tengan deficiencias físicas, mentales, intelectuales o sensoriales a mediano y largo plazo que, al interactuar con diversas barreras incluyendo las actitudinales, puedan impedir su participación plena y efectiva en la sociedad, en igualdad de condiciones con las demás, entendiendo por </w:t>
      </w:r>
      <w:r w:rsidRPr="006E7CF9">
        <w:rPr>
          <w:rFonts w:ascii="Tahoma" w:hAnsi="Tahoma" w:cs="Tahoma"/>
          <w:i/>
          <w:iCs/>
          <w:sz w:val="24"/>
          <w:szCs w:val="24"/>
          <w:lang w:val="es-ES"/>
        </w:rPr>
        <w:t>“barreras”</w:t>
      </w:r>
      <w:r w:rsidRPr="006E7CF9">
        <w:rPr>
          <w:rFonts w:ascii="Tahoma" w:hAnsi="Tahoma" w:cs="Tahoma"/>
          <w:sz w:val="24"/>
          <w:szCs w:val="24"/>
          <w:lang w:val="es-ES"/>
        </w:rPr>
        <w:t xml:space="preserve"> cualquier tipo de obstáculo que impida el ejercicio efectivo de los derechos de las personas con algún tipo de discapacidad, las cuales pueden ser actitudinales, comunicativas y físicas, en los términos del artículo 2° de la Ley 1618 de 2013. </w:t>
      </w:r>
    </w:p>
    <w:p w14:paraId="2324AA68" w14:textId="77777777" w:rsidR="003E7A98" w:rsidRPr="006E7CF9" w:rsidRDefault="003E7A98" w:rsidP="006E7CF9">
      <w:pPr>
        <w:spacing w:after="0" w:line="276" w:lineRule="auto"/>
        <w:jc w:val="both"/>
        <w:rPr>
          <w:rFonts w:ascii="Tahoma" w:hAnsi="Tahoma" w:cs="Tahoma"/>
          <w:sz w:val="24"/>
          <w:szCs w:val="24"/>
          <w:lang w:val="es-ES"/>
        </w:rPr>
      </w:pPr>
    </w:p>
    <w:p w14:paraId="50AA1658" w14:textId="03EF2F70" w:rsidR="003E7A98" w:rsidRPr="006E7CF9" w:rsidRDefault="003E7A98" w:rsidP="006E7CF9">
      <w:pPr>
        <w:spacing w:after="0" w:line="276" w:lineRule="auto"/>
        <w:ind w:firstLine="708"/>
        <w:jc w:val="both"/>
        <w:rPr>
          <w:rFonts w:ascii="Tahoma" w:hAnsi="Tahoma" w:cs="Tahoma"/>
          <w:sz w:val="24"/>
          <w:szCs w:val="24"/>
          <w:lang w:val="es-ES"/>
        </w:rPr>
      </w:pPr>
      <w:r w:rsidRPr="006E7CF9">
        <w:rPr>
          <w:rFonts w:ascii="Tahoma" w:hAnsi="Tahoma" w:cs="Tahoma"/>
          <w:sz w:val="24"/>
          <w:szCs w:val="24"/>
          <w:lang w:val="es-ES"/>
        </w:rPr>
        <w:t xml:space="preserve">La anterior tesis fue modificada por las mayorías de la Sala de Casación Laboral de la Corte Suprema de Justicia mediante sentencia </w:t>
      </w:r>
      <w:proofErr w:type="spellStart"/>
      <w:r w:rsidRPr="006E7CF9">
        <w:rPr>
          <w:rFonts w:ascii="Tahoma" w:hAnsi="Tahoma" w:cs="Tahoma"/>
          <w:sz w:val="24"/>
          <w:szCs w:val="24"/>
          <w:lang w:val="es-ES"/>
        </w:rPr>
        <w:t>SL711</w:t>
      </w:r>
      <w:proofErr w:type="spellEnd"/>
      <w:r w:rsidRPr="006E7CF9">
        <w:rPr>
          <w:rFonts w:ascii="Tahoma" w:hAnsi="Tahoma" w:cs="Tahoma"/>
          <w:sz w:val="24"/>
          <w:szCs w:val="24"/>
          <w:lang w:val="es-ES"/>
        </w:rPr>
        <w:t>-2021 del 24 de febrero de 2021</w:t>
      </w:r>
      <w:r w:rsidRPr="006E7CF9">
        <w:rPr>
          <w:rFonts w:ascii="Tahoma" w:hAnsi="Tahoma" w:cs="Tahoma"/>
          <w:sz w:val="24"/>
          <w:szCs w:val="24"/>
          <w:vertAlign w:val="superscript"/>
          <w:lang w:val="es-ES"/>
        </w:rPr>
        <w:footnoteReference w:id="1"/>
      </w:r>
      <w:r w:rsidRPr="006E7CF9">
        <w:rPr>
          <w:rFonts w:ascii="Tahoma" w:hAnsi="Tahoma" w:cs="Tahoma"/>
          <w:sz w:val="24"/>
          <w:szCs w:val="24"/>
          <w:lang w:val="es-ES"/>
        </w:rPr>
        <w:t>, en virtud de lo cual, la Sala Mayoritaria de esta Sala de decisión con base en los salvamentos de voto de dos de los Magistrados</w:t>
      </w:r>
      <w:r w:rsidRPr="006E7CF9">
        <w:rPr>
          <w:rFonts w:ascii="Tahoma" w:hAnsi="Tahoma" w:cs="Tahoma"/>
          <w:sz w:val="24"/>
          <w:szCs w:val="24"/>
          <w:vertAlign w:val="superscript"/>
          <w:lang w:val="es-ES"/>
        </w:rPr>
        <w:footnoteReference w:id="2"/>
      </w:r>
      <w:r w:rsidRPr="006E7CF9">
        <w:rPr>
          <w:rFonts w:ascii="Tahoma" w:hAnsi="Tahoma" w:cs="Tahoma"/>
          <w:sz w:val="24"/>
          <w:szCs w:val="24"/>
          <w:lang w:val="es-ES"/>
        </w:rPr>
        <w:t xml:space="preserve">, continuó aplicando la tesis vertida en la sentencia </w:t>
      </w:r>
      <w:proofErr w:type="spellStart"/>
      <w:r w:rsidRPr="006E7CF9">
        <w:rPr>
          <w:rFonts w:ascii="Tahoma" w:hAnsi="Tahoma" w:cs="Tahoma"/>
          <w:sz w:val="24"/>
          <w:szCs w:val="24"/>
          <w:lang w:val="es-ES"/>
        </w:rPr>
        <w:t>SL</w:t>
      </w:r>
      <w:proofErr w:type="spellEnd"/>
      <w:r w:rsidRPr="006E7CF9">
        <w:rPr>
          <w:rFonts w:ascii="Tahoma" w:hAnsi="Tahoma" w:cs="Tahoma"/>
          <w:sz w:val="24"/>
          <w:szCs w:val="24"/>
          <w:lang w:val="es-ES"/>
        </w:rPr>
        <w:t xml:space="preserve"> 2586</w:t>
      </w:r>
      <w:r w:rsidR="00B459D2" w:rsidRPr="006E7CF9">
        <w:rPr>
          <w:rFonts w:ascii="Tahoma" w:hAnsi="Tahoma" w:cs="Tahoma"/>
          <w:sz w:val="24"/>
          <w:szCs w:val="24"/>
          <w:lang w:val="es-ES"/>
        </w:rPr>
        <w:t xml:space="preserve"> </w:t>
      </w:r>
      <w:r w:rsidRPr="006E7CF9">
        <w:rPr>
          <w:rFonts w:ascii="Tahoma" w:hAnsi="Tahoma" w:cs="Tahoma"/>
          <w:sz w:val="24"/>
          <w:szCs w:val="24"/>
          <w:lang w:val="es-ES"/>
        </w:rPr>
        <w:t>del 15 de julio de 2020, debido a que la interpretación mayoritaria del máximo órgano de cierre basada en los grados de pérdida de la capacidad laboral, contenidos en el derogado artículo 7 del Decreto 2463 de 2001</w:t>
      </w:r>
      <w:r w:rsidRPr="006E7CF9">
        <w:rPr>
          <w:rFonts w:ascii="Tahoma" w:hAnsi="Tahoma" w:cs="Tahoma"/>
          <w:sz w:val="24"/>
          <w:szCs w:val="24"/>
          <w:vertAlign w:val="superscript"/>
          <w:lang w:val="es-ES"/>
        </w:rPr>
        <w:footnoteReference w:id="3"/>
      </w:r>
      <w:r w:rsidRPr="006E7CF9">
        <w:rPr>
          <w:rFonts w:ascii="Tahoma" w:hAnsi="Tahoma" w:cs="Tahoma"/>
          <w:sz w:val="24"/>
          <w:szCs w:val="24"/>
          <w:lang w:val="es-ES"/>
        </w:rPr>
        <w:t xml:space="preserve">, desconocían el modelo </w:t>
      </w:r>
      <w:r w:rsidRPr="006E7CF9">
        <w:rPr>
          <w:rFonts w:ascii="Tahoma" w:hAnsi="Tahoma" w:cs="Tahoma"/>
          <w:sz w:val="24"/>
          <w:szCs w:val="24"/>
          <w:lang w:val="es-ES"/>
        </w:rPr>
        <w:lastRenderedPageBreak/>
        <w:t xml:space="preserve">social de discapacidad establecido en la Convención sobre los Derechos de las Personas con Discapacidad y en la Ley Estatutaria 1618 de 2013, que, como lo señalaron las voces disidentes, son normas superiores a las normas internas de carácter legal. </w:t>
      </w:r>
    </w:p>
    <w:p w14:paraId="28282183" w14:textId="77777777" w:rsidR="003E7A98" w:rsidRPr="006E7CF9" w:rsidRDefault="003E7A98" w:rsidP="006E7CF9">
      <w:pPr>
        <w:spacing w:after="0" w:line="276" w:lineRule="auto"/>
        <w:jc w:val="both"/>
        <w:rPr>
          <w:rFonts w:ascii="Tahoma" w:hAnsi="Tahoma" w:cs="Tahoma"/>
          <w:sz w:val="24"/>
          <w:szCs w:val="24"/>
          <w:lang w:val="es-ES"/>
        </w:rPr>
      </w:pPr>
    </w:p>
    <w:p w14:paraId="73EB9030" w14:textId="0E65C4EF" w:rsidR="003E7A98" w:rsidRPr="006E7CF9" w:rsidRDefault="003E7A98" w:rsidP="006E7CF9">
      <w:pPr>
        <w:spacing w:after="0" w:line="276" w:lineRule="auto"/>
        <w:ind w:firstLine="708"/>
        <w:jc w:val="both"/>
        <w:rPr>
          <w:rFonts w:ascii="Tahoma" w:hAnsi="Tahoma" w:cs="Tahoma"/>
          <w:sz w:val="24"/>
          <w:szCs w:val="24"/>
          <w:lang w:val="es-ES"/>
        </w:rPr>
      </w:pPr>
      <w:r w:rsidRPr="006E7CF9">
        <w:rPr>
          <w:rFonts w:ascii="Tahoma" w:hAnsi="Tahoma" w:cs="Tahoma"/>
          <w:sz w:val="24"/>
          <w:szCs w:val="24"/>
          <w:lang w:val="es-ES"/>
        </w:rPr>
        <w:t xml:space="preserve">En la actualidad, la Corte Suprema de Justicia por medio de las sentencias </w:t>
      </w:r>
      <w:r w:rsidR="001077D9" w:rsidRPr="006E7CF9">
        <w:rPr>
          <w:rFonts w:ascii="Tahoma" w:hAnsi="Tahoma" w:cs="Tahoma"/>
          <w:sz w:val="24"/>
          <w:szCs w:val="24"/>
          <w:lang w:val="es-ES"/>
        </w:rPr>
        <w:t xml:space="preserve">CSJ </w:t>
      </w:r>
      <w:proofErr w:type="spellStart"/>
      <w:r w:rsidR="001077D9" w:rsidRPr="006E7CF9">
        <w:rPr>
          <w:rFonts w:ascii="Tahoma" w:hAnsi="Tahoma" w:cs="Tahoma"/>
          <w:sz w:val="24"/>
          <w:szCs w:val="24"/>
          <w:lang w:val="es-ES"/>
        </w:rPr>
        <w:t>SL1184</w:t>
      </w:r>
      <w:proofErr w:type="spellEnd"/>
      <w:r w:rsidR="001077D9" w:rsidRPr="006E7CF9">
        <w:rPr>
          <w:rFonts w:ascii="Tahoma" w:hAnsi="Tahoma" w:cs="Tahoma"/>
          <w:sz w:val="24"/>
          <w:szCs w:val="24"/>
          <w:lang w:val="es-ES"/>
        </w:rPr>
        <w:t xml:space="preserve"> de 2023, CSJ </w:t>
      </w:r>
      <w:proofErr w:type="spellStart"/>
      <w:r w:rsidR="001077D9" w:rsidRPr="006E7CF9">
        <w:rPr>
          <w:rFonts w:ascii="Tahoma" w:hAnsi="Tahoma" w:cs="Tahoma"/>
          <w:sz w:val="24"/>
          <w:szCs w:val="24"/>
          <w:lang w:val="es-ES"/>
        </w:rPr>
        <w:t>SL1259</w:t>
      </w:r>
      <w:proofErr w:type="spellEnd"/>
      <w:r w:rsidR="001077D9" w:rsidRPr="006E7CF9">
        <w:rPr>
          <w:rFonts w:ascii="Tahoma" w:hAnsi="Tahoma" w:cs="Tahoma"/>
          <w:sz w:val="24"/>
          <w:szCs w:val="24"/>
          <w:lang w:val="es-ES"/>
        </w:rPr>
        <w:t xml:space="preserve"> de 2023, CSJ </w:t>
      </w:r>
      <w:proofErr w:type="spellStart"/>
      <w:r w:rsidR="001077D9" w:rsidRPr="006E7CF9">
        <w:rPr>
          <w:rFonts w:ascii="Tahoma" w:hAnsi="Tahoma" w:cs="Tahoma"/>
          <w:sz w:val="24"/>
          <w:szCs w:val="24"/>
          <w:lang w:val="es-ES"/>
        </w:rPr>
        <w:t>SL1268</w:t>
      </w:r>
      <w:proofErr w:type="spellEnd"/>
      <w:r w:rsidR="001077D9" w:rsidRPr="006E7CF9">
        <w:rPr>
          <w:rFonts w:ascii="Tahoma" w:hAnsi="Tahoma" w:cs="Tahoma"/>
          <w:sz w:val="24"/>
          <w:szCs w:val="24"/>
          <w:lang w:val="es-ES"/>
        </w:rPr>
        <w:t xml:space="preserve"> de 2023, </w:t>
      </w:r>
      <w:r w:rsidR="00184987" w:rsidRPr="006E7CF9">
        <w:rPr>
          <w:rFonts w:ascii="Tahoma" w:hAnsi="Tahoma" w:cs="Tahoma"/>
          <w:sz w:val="24"/>
          <w:szCs w:val="24"/>
          <w:lang w:val="es-ES"/>
        </w:rPr>
        <w:t xml:space="preserve">CSJ </w:t>
      </w:r>
      <w:proofErr w:type="spellStart"/>
      <w:r w:rsidR="00184987" w:rsidRPr="006E7CF9">
        <w:rPr>
          <w:rFonts w:ascii="Tahoma" w:hAnsi="Tahoma" w:cs="Tahoma"/>
          <w:sz w:val="24"/>
          <w:szCs w:val="24"/>
          <w:lang w:val="es-ES"/>
        </w:rPr>
        <w:t>SL1419</w:t>
      </w:r>
      <w:proofErr w:type="spellEnd"/>
      <w:r w:rsidR="00184987" w:rsidRPr="006E7CF9">
        <w:rPr>
          <w:rFonts w:ascii="Tahoma" w:hAnsi="Tahoma" w:cs="Tahoma"/>
          <w:sz w:val="24"/>
          <w:szCs w:val="24"/>
          <w:lang w:val="es-ES"/>
        </w:rPr>
        <w:t xml:space="preserve">-2023, CSJ </w:t>
      </w:r>
      <w:proofErr w:type="spellStart"/>
      <w:r w:rsidR="00184987" w:rsidRPr="006E7CF9">
        <w:rPr>
          <w:rFonts w:ascii="Tahoma" w:hAnsi="Tahoma" w:cs="Tahoma"/>
          <w:sz w:val="24"/>
          <w:szCs w:val="24"/>
          <w:lang w:val="es-ES"/>
        </w:rPr>
        <w:t>SL</w:t>
      </w:r>
      <w:proofErr w:type="spellEnd"/>
      <w:r w:rsidR="00184987" w:rsidRPr="006E7CF9">
        <w:rPr>
          <w:rFonts w:ascii="Tahoma" w:hAnsi="Tahoma" w:cs="Tahoma"/>
          <w:sz w:val="24"/>
          <w:szCs w:val="24"/>
          <w:lang w:val="es-ES"/>
        </w:rPr>
        <w:t xml:space="preserve"> 1508 de 2023, </w:t>
      </w:r>
      <w:r w:rsidR="000654D3" w:rsidRPr="006E7CF9">
        <w:rPr>
          <w:rFonts w:ascii="Tahoma" w:hAnsi="Tahoma" w:cs="Tahoma"/>
          <w:sz w:val="24"/>
          <w:szCs w:val="24"/>
          <w:lang w:val="es-ES"/>
        </w:rPr>
        <w:t xml:space="preserve">CSJ </w:t>
      </w:r>
      <w:proofErr w:type="spellStart"/>
      <w:r w:rsidR="00EB3431" w:rsidRPr="006E7CF9">
        <w:rPr>
          <w:rFonts w:ascii="Tahoma" w:hAnsi="Tahoma" w:cs="Tahoma"/>
          <w:sz w:val="24"/>
          <w:szCs w:val="24"/>
          <w:lang w:val="es-ES"/>
        </w:rPr>
        <w:t>SL181</w:t>
      </w:r>
      <w:r w:rsidR="003928A6" w:rsidRPr="006E7CF9">
        <w:rPr>
          <w:rFonts w:ascii="Tahoma" w:hAnsi="Tahoma" w:cs="Tahoma"/>
          <w:sz w:val="24"/>
          <w:szCs w:val="24"/>
          <w:lang w:val="es-ES"/>
        </w:rPr>
        <w:t>7</w:t>
      </w:r>
      <w:proofErr w:type="spellEnd"/>
      <w:r w:rsidR="00EB3431" w:rsidRPr="006E7CF9">
        <w:rPr>
          <w:rFonts w:ascii="Tahoma" w:hAnsi="Tahoma" w:cs="Tahoma"/>
          <w:sz w:val="24"/>
          <w:szCs w:val="24"/>
          <w:lang w:val="es-ES"/>
        </w:rPr>
        <w:t xml:space="preserve"> de 2023</w:t>
      </w:r>
      <w:r w:rsidR="00332292" w:rsidRPr="006E7CF9">
        <w:rPr>
          <w:rFonts w:ascii="Tahoma" w:hAnsi="Tahoma" w:cs="Tahoma"/>
          <w:sz w:val="24"/>
          <w:szCs w:val="24"/>
          <w:lang w:val="es-ES"/>
        </w:rPr>
        <w:t xml:space="preserve">, </w:t>
      </w:r>
      <w:r w:rsidRPr="006E7CF9">
        <w:rPr>
          <w:rFonts w:ascii="Tahoma" w:hAnsi="Tahoma" w:cs="Tahoma"/>
          <w:sz w:val="24"/>
          <w:szCs w:val="24"/>
          <w:lang w:val="es-ES"/>
        </w:rPr>
        <w:t xml:space="preserve">concluyó que el artículo 7º del Decreto 2463 de 2001 es compatible para todos aquellos casos ocurridos antes de la entrada en vigor de la Convención sobre los Derechos de las Personas con Discapacidad, el 10 de junio de 2011 y, de la </w:t>
      </w:r>
      <w:r w:rsidR="005E0F2E" w:rsidRPr="006E7CF9">
        <w:rPr>
          <w:rFonts w:ascii="Tahoma" w:hAnsi="Tahoma" w:cs="Tahoma"/>
          <w:sz w:val="24"/>
          <w:szCs w:val="24"/>
          <w:lang w:val="es-ES"/>
        </w:rPr>
        <w:t>L</w:t>
      </w:r>
      <w:r w:rsidRPr="006E7CF9">
        <w:rPr>
          <w:rFonts w:ascii="Tahoma" w:hAnsi="Tahoma" w:cs="Tahoma"/>
          <w:sz w:val="24"/>
          <w:szCs w:val="24"/>
          <w:lang w:val="es-ES"/>
        </w:rPr>
        <w:t xml:space="preserve">ey </w:t>
      </w:r>
      <w:r w:rsidR="005E0F2E" w:rsidRPr="006E7CF9">
        <w:rPr>
          <w:rFonts w:ascii="Tahoma" w:hAnsi="Tahoma" w:cs="Tahoma"/>
          <w:sz w:val="24"/>
          <w:szCs w:val="24"/>
          <w:lang w:val="es-ES"/>
        </w:rPr>
        <w:t>E</w:t>
      </w:r>
      <w:r w:rsidRPr="006E7CF9">
        <w:rPr>
          <w:rFonts w:ascii="Tahoma" w:hAnsi="Tahoma" w:cs="Tahoma"/>
          <w:sz w:val="24"/>
          <w:szCs w:val="24"/>
          <w:lang w:val="es-ES"/>
        </w:rPr>
        <w:t>statutaria 1618 de 2013</w:t>
      </w:r>
      <w:r w:rsidR="00164238" w:rsidRPr="006E7CF9">
        <w:rPr>
          <w:rFonts w:ascii="Tahoma" w:hAnsi="Tahoma" w:cs="Tahoma"/>
          <w:sz w:val="24"/>
          <w:szCs w:val="24"/>
          <w:lang w:val="es-ES"/>
        </w:rPr>
        <w:t xml:space="preserve">, y dispuso </w:t>
      </w:r>
      <w:r w:rsidRPr="006E7CF9">
        <w:rPr>
          <w:rFonts w:ascii="Tahoma" w:hAnsi="Tahoma" w:cs="Tahoma"/>
          <w:sz w:val="24"/>
          <w:szCs w:val="24"/>
          <w:lang w:val="es-ES"/>
        </w:rPr>
        <w:t>que para la aplicación de la estabilidad laboral reforzada establecida en el artículo 26 de la Ley 361 de 1997 a la luz de la Convención sobre los derechos de las personas en situación de discapacidad, era necesario que concurrieran los siguientes parámetros objetivos:</w:t>
      </w:r>
    </w:p>
    <w:p w14:paraId="2F078743" w14:textId="77777777" w:rsidR="003E7A98" w:rsidRPr="006E7CF9" w:rsidRDefault="003E7A98" w:rsidP="006E7CF9">
      <w:pPr>
        <w:spacing w:after="0" w:line="276" w:lineRule="auto"/>
        <w:jc w:val="both"/>
        <w:rPr>
          <w:rFonts w:ascii="Tahoma" w:hAnsi="Tahoma" w:cs="Tahoma"/>
          <w:sz w:val="24"/>
          <w:szCs w:val="24"/>
          <w:lang w:val="es-ES"/>
        </w:rPr>
      </w:pPr>
    </w:p>
    <w:p w14:paraId="4EDCD8B3" w14:textId="77777777" w:rsidR="003E7A98" w:rsidRPr="006E7CF9" w:rsidRDefault="003E7A98" w:rsidP="006E7CF9">
      <w:pPr>
        <w:numPr>
          <w:ilvl w:val="0"/>
          <w:numId w:val="4"/>
        </w:numPr>
        <w:spacing w:after="0" w:line="276" w:lineRule="auto"/>
        <w:jc w:val="both"/>
        <w:rPr>
          <w:rFonts w:ascii="Tahoma" w:hAnsi="Tahoma" w:cs="Tahoma"/>
          <w:sz w:val="24"/>
          <w:szCs w:val="24"/>
          <w:lang w:val="es-ES"/>
        </w:rPr>
      </w:pPr>
      <w:r w:rsidRPr="006E7CF9">
        <w:rPr>
          <w:rFonts w:ascii="Tahoma" w:hAnsi="Tahoma" w:cs="Tahoma"/>
          <w:sz w:val="24"/>
          <w:szCs w:val="24"/>
          <w:lang w:val="es-ES"/>
        </w:rPr>
        <w:t xml:space="preserve">La </w:t>
      </w:r>
      <w:bookmarkStart w:id="8" w:name="_Hlk162962465"/>
      <w:r w:rsidRPr="006E7CF9">
        <w:rPr>
          <w:rFonts w:ascii="Tahoma" w:hAnsi="Tahoma" w:cs="Tahoma"/>
          <w:sz w:val="24"/>
          <w:szCs w:val="24"/>
          <w:lang w:val="es-ES"/>
        </w:rPr>
        <w:t xml:space="preserve">deficiencia física, mental, intelectual o sensorial, a </w:t>
      </w:r>
      <w:r w:rsidRPr="006E7CF9">
        <w:rPr>
          <w:rFonts w:ascii="Tahoma" w:hAnsi="Tahoma" w:cs="Tahoma"/>
          <w:sz w:val="24"/>
          <w:szCs w:val="24"/>
          <w:u w:val="single"/>
          <w:lang w:val="es-ES"/>
        </w:rPr>
        <w:t>mediano y largo plazo</w:t>
      </w:r>
      <w:r w:rsidRPr="006E7CF9">
        <w:rPr>
          <w:rFonts w:ascii="Tahoma" w:hAnsi="Tahoma" w:cs="Tahoma"/>
          <w:sz w:val="24"/>
          <w:szCs w:val="24"/>
          <w:lang w:val="es-ES"/>
        </w:rPr>
        <w:t xml:space="preserve"> (Inc. 1, art 2°, Ley 1618 de 2013), aclarando que las contingencias o alteraciones momentáneas de salud o las patologías temporales, transitorias o de corta duración </w:t>
      </w:r>
      <w:r w:rsidRPr="006E7CF9">
        <w:rPr>
          <w:rFonts w:ascii="Tahoma" w:hAnsi="Tahoma" w:cs="Tahoma"/>
          <w:i/>
          <w:iCs/>
          <w:sz w:val="24"/>
          <w:szCs w:val="24"/>
          <w:lang w:val="es-ES"/>
        </w:rPr>
        <w:t>per se</w:t>
      </w:r>
      <w:r w:rsidRPr="006E7CF9">
        <w:rPr>
          <w:rFonts w:ascii="Tahoma" w:hAnsi="Tahoma" w:cs="Tahoma"/>
          <w:sz w:val="24"/>
          <w:szCs w:val="24"/>
          <w:lang w:val="es-ES"/>
        </w:rPr>
        <w:t xml:space="preserve"> no son una discapacidad.</w:t>
      </w:r>
    </w:p>
    <w:bookmarkEnd w:id="8"/>
    <w:p w14:paraId="0972302F" w14:textId="77777777" w:rsidR="003E7A98" w:rsidRPr="006E7CF9" w:rsidRDefault="003E7A98" w:rsidP="006E7CF9">
      <w:pPr>
        <w:spacing w:after="0" w:line="276" w:lineRule="auto"/>
        <w:jc w:val="both"/>
        <w:rPr>
          <w:rFonts w:ascii="Tahoma" w:hAnsi="Tahoma" w:cs="Tahoma"/>
          <w:sz w:val="24"/>
          <w:szCs w:val="24"/>
          <w:lang w:val="es-ES"/>
        </w:rPr>
      </w:pPr>
    </w:p>
    <w:p w14:paraId="7CAF36CA" w14:textId="77777777" w:rsidR="003E7A98" w:rsidRPr="006E7CF9" w:rsidRDefault="003E7A98" w:rsidP="006E7CF9">
      <w:pPr>
        <w:numPr>
          <w:ilvl w:val="0"/>
          <w:numId w:val="4"/>
        </w:numPr>
        <w:spacing w:after="0" w:line="276" w:lineRule="auto"/>
        <w:jc w:val="both"/>
        <w:rPr>
          <w:rFonts w:ascii="Tahoma" w:hAnsi="Tahoma" w:cs="Tahoma"/>
          <w:sz w:val="24"/>
          <w:szCs w:val="24"/>
          <w:lang w:val="es-ES"/>
        </w:rPr>
      </w:pPr>
      <w:r w:rsidRPr="006E7CF9">
        <w:rPr>
          <w:rFonts w:ascii="Tahoma" w:hAnsi="Tahoma" w:cs="Tahoma"/>
          <w:sz w:val="24"/>
          <w:szCs w:val="24"/>
          <w:lang w:val="es-ES"/>
        </w:rPr>
        <w:t>La existencia de barreras actitudinales, comunicativas o físicas, que puedan impedir al trabajador que sufre la deficiencia en el ejercicio efectivo de su labor, en igualdad de condiciones con los demás. (Inc. 5, art 2°, Ley 1618 de 2013), para lo cual es necesario el análisis del cargo, sus funciones, requerimientos, exigencias, el entorno laboral y actitudinal específico.</w:t>
      </w:r>
    </w:p>
    <w:p w14:paraId="68D5DAAB" w14:textId="77777777" w:rsidR="003E7A98" w:rsidRPr="006E7CF9" w:rsidRDefault="003E7A98" w:rsidP="006E7CF9">
      <w:pPr>
        <w:spacing w:after="0" w:line="276" w:lineRule="auto"/>
        <w:jc w:val="both"/>
        <w:rPr>
          <w:rFonts w:ascii="Tahoma" w:hAnsi="Tahoma" w:cs="Tahoma"/>
          <w:sz w:val="24"/>
          <w:szCs w:val="24"/>
          <w:lang w:val="es-ES"/>
        </w:rPr>
      </w:pPr>
    </w:p>
    <w:p w14:paraId="6F32B28D" w14:textId="77777777" w:rsidR="003E7A98" w:rsidRPr="006E7CF9" w:rsidRDefault="003E7A98" w:rsidP="006E7CF9">
      <w:pPr>
        <w:numPr>
          <w:ilvl w:val="0"/>
          <w:numId w:val="4"/>
        </w:numPr>
        <w:spacing w:after="0" w:line="276" w:lineRule="auto"/>
        <w:jc w:val="both"/>
        <w:rPr>
          <w:rFonts w:ascii="Tahoma" w:hAnsi="Tahoma" w:cs="Tahoma"/>
          <w:sz w:val="24"/>
          <w:szCs w:val="24"/>
          <w:lang w:val="es-ES"/>
        </w:rPr>
      </w:pPr>
      <w:r w:rsidRPr="006E7CF9">
        <w:rPr>
          <w:rFonts w:ascii="Tahoma" w:hAnsi="Tahoma" w:cs="Tahoma"/>
          <w:sz w:val="24"/>
          <w:szCs w:val="24"/>
          <w:lang w:val="es-ES"/>
        </w:rPr>
        <w:t>El conocimiento de los elementos anteriores por parte del empleador al momento del despido, a menos que sean notorios para el caso.</w:t>
      </w:r>
    </w:p>
    <w:p w14:paraId="06F8C2AA" w14:textId="77777777" w:rsidR="003E7A98" w:rsidRPr="006E7CF9" w:rsidRDefault="003E7A98" w:rsidP="006E7CF9">
      <w:pPr>
        <w:spacing w:after="0" w:line="276" w:lineRule="auto"/>
        <w:jc w:val="both"/>
        <w:rPr>
          <w:rFonts w:ascii="Tahoma" w:hAnsi="Tahoma" w:cs="Tahoma"/>
          <w:sz w:val="24"/>
          <w:szCs w:val="24"/>
          <w:lang w:val="es-ES"/>
        </w:rPr>
      </w:pPr>
    </w:p>
    <w:p w14:paraId="1050958E" w14:textId="0394D89A" w:rsidR="003E7A98" w:rsidRPr="006E7CF9" w:rsidRDefault="003E7A98" w:rsidP="006E7CF9">
      <w:pPr>
        <w:spacing w:after="0" w:line="276" w:lineRule="auto"/>
        <w:ind w:firstLine="705"/>
        <w:jc w:val="both"/>
        <w:rPr>
          <w:rFonts w:ascii="Tahoma" w:hAnsi="Tahoma" w:cs="Tahoma"/>
          <w:sz w:val="24"/>
          <w:szCs w:val="24"/>
          <w:lang w:val="es-ES"/>
        </w:rPr>
      </w:pPr>
      <w:r w:rsidRPr="006E7CF9">
        <w:rPr>
          <w:rFonts w:ascii="Tahoma" w:hAnsi="Tahoma" w:cs="Tahoma"/>
          <w:sz w:val="24"/>
          <w:szCs w:val="24"/>
          <w:lang w:val="es-ES"/>
        </w:rPr>
        <w:t xml:space="preserve">Con todo, la Sala Laboral mantuvo la tesis de </w:t>
      </w:r>
      <w:r w:rsidR="00DEE0BA" w:rsidRPr="006E7CF9">
        <w:rPr>
          <w:rFonts w:ascii="Tahoma" w:hAnsi="Tahoma" w:cs="Tahoma"/>
          <w:sz w:val="24"/>
          <w:szCs w:val="24"/>
          <w:lang w:val="es-ES"/>
        </w:rPr>
        <w:t xml:space="preserve">la </w:t>
      </w:r>
      <w:r w:rsidRPr="006E7CF9">
        <w:rPr>
          <w:rFonts w:ascii="Tahoma" w:hAnsi="Tahoma" w:cs="Tahoma"/>
          <w:sz w:val="24"/>
          <w:szCs w:val="24"/>
          <w:lang w:val="es-ES"/>
        </w:rPr>
        <w:t>presunción</w:t>
      </w:r>
      <w:r w:rsidR="53AC116A" w:rsidRPr="006E7CF9">
        <w:rPr>
          <w:rFonts w:ascii="Tahoma" w:hAnsi="Tahoma" w:cs="Tahoma"/>
          <w:sz w:val="24"/>
          <w:szCs w:val="24"/>
          <w:lang w:val="es-ES"/>
        </w:rPr>
        <w:t>,</w:t>
      </w:r>
      <w:r w:rsidRPr="006E7CF9">
        <w:rPr>
          <w:rFonts w:ascii="Tahoma" w:hAnsi="Tahoma" w:cs="Tahoma"/>
          <w:sz w:val="24"/>
          <w:szCs w:val="24"/>
          <w:lang w:val="es-ES"/>
        </w:rPr>
        <w:t xml:space="preserve"> adoptada </w:t>
      </w:r>
      <w:r w:rsidR="005223D3" w:rsidRPr="006E7CF9">
        <w:rPr>
          <w:rFonts w:ascii="Tahoma" w:hAnsi="Tahoma" w:cs="Tahoma"/>
          <w:sz w:val="24"/>
          <w:szCs w:val="24"/>
          <w:lang w:val="es-ES"/>
        </w:rPr>
        <w:t xml:space="preserve">desde </w:t>
      </w:r>
      <w:r w:rsidRPr="006E7CF9">
        <w:rPr>
          <w:rFonts w:ascii="Tahoma" w:hAnsi="Tahoma" w:cs="Tahoma"/>
          <w:sz w:val="24"/>
          <w:szCs w:val="24"/>
          <w:lang w:val="es-ES"/>
        </w:rPr>
        <w:t xml:space="preserve">la sentencia CSJ </w:t>
      </w:r>
      <w:proofErr w:type="spellStart"/>
      <w:r w:rsidRPr="006E7CF9">
        <w:rPr>
          <w:rFonts w:ascii="Tahoma" w:hAnsi="Tahoma" w:cs="Tahoma"/>
          <w:sz w:val="24"/>
          <w:szCs w:val="24"/>
          <w:lang w:val="es-ES"/>
        </w:rPr>
        <w:t>SL1360</w:t>
      </w:r>
      <w:proofErr w:type="spellEnd"/>
      <w:r w:rsidRPr="006E7CF9">
        <w:rPr>
          <w:rFonts w:ascii="Tahoma" w:hAnsi="Tahoma" w:cs="Tahoma"/>
          <w:sz w:val="24"/>
          <w:szCs w:val="24"/>
          <w:lang w:val="es-ES"/>
        </w:rPr>
        <w:t xml:space="preserve">-2018, </w:t>
      </w:r>
      <w:r w:rsidR="4994E3B9" w:rsidRPr="006E7CF9">
        <w:rPr>
          <w:rFonts w:ascii="Tahoma" w:hAnsi="Tahoma" w:cs="Tahoma"/>
          <w:sz w:val="24"/>
          <w:szCs w:val="24"/>
          <w:lang w:val="es-ES"/>
        </w:rPr>
        <w:t>en</w:t>
      </w:r>
      <w:r w:rsidRPr="006E7CF9">
        <w:rPr>
          <w:rFonts w:ascii="Tahoma" w:hAnsi="Tahoma" w:cs="Tahoma"/>
          <w:sz w:val="24"/>
          <w:szCs w:val="24"/>
          <w:lang w:val="es-ES"/>
        </w:rPr>
        <w:t xml:space="preserve"> la cual abandonó el criterio </w:t>
      </w:r>
      <w:r w:rsidR="005223D3" w:rsidRPr="006E7CF9">
        <w:rPr>
          <w:rFonts w:ascii="Tahoma" w:hAnsi="Tahoma" w:cs="Tahoma"/>
          <w:sz w:val="24"/>
          <w:szCs w:val="24"/>
          <w:lang w:val="es-ES"/>
        </w:rPr>
        <w:t>sentado</w:t>
      </w:r>
      <w:r w:rsidRPr="006E7CF9">
        <w:rPr>
          <w:rFonts w:ascii="Tahoma" w:hAnsi="Tahoma" w:cs="Tahoma"/>
          <w:sz w:val="24"/>
          <w:szCs w:val="24"/>
          <w:lang w:val="es-ES"/>
        </w:rPr>
        <w:t xml:space="preserve"> en la sentencia CSJ </w:t>
      </w:r>
      <w:proofErr w:type="spellStart"/>
      <w:r w:rsidRPr="006E7CF9">
        <w:rPr>
          <w:rFonts w:ascii="Tahoma" w:hAnsi="Tahoma" w:cs="Tahoma"/>
          <w:sz w:val="24"/>
          <w:szCs w:val="24"/>
          <w:lang w:val="es-ES"/>
        </w:rPr>
        <w:t>SL36115</w:t>
      </w:r>
      <w:proofErr w:type="spellEnd"/>
      <w:r w:rsidRPr="006E7CF9">
        <w:rPr>
          <w:rFonts w:ascii="Tahoma" w:hAnsi="Tahoma" w:cs="Tahoma"/>
          <w:sz w:val="24"/>
          <w:szCs w:val="24"/>
          <w:lang w:val="es-ES"/>
        </w:rPr>
        <w:t xml:space="preserve">, 16 mar. 2010, reiterada en </w:t>
      </w:r>
      <w:proofErr w:type="spellStart"/>
      <w:r w:rsidRPr="006E7CF9">
        <w:rPr>
          <w:rFonts w:ascii="Tahoma" w:hAnsi="Tahoma" w:cs="Tahoma"/>
          <w:sz w:val="24"/>
          <w:szCs w:val="24"/>
          <w:lang w:val="es-ES"/>
        </w:rPr>
        <w:t>SL35794</w:t>
      </w:r>
      <w:proofErr w:type="spellEnd"/>
      <w:r w:rsidRPr="006E7CF9">
        <w:rPr>
          <w:rFonts w:ascii="Tahoma" w:hAnsi="Tahoma" w:cs="Tahoma"/>
          <w:sz w:val="24"/>
          <w:szCs w:val="24"/>
          <w:lang w:val="es-ES"/>
        </w:rPr>
        <w:t xml:space="preserve">, 10 ago. 2010, para, en su lugar, adoctrinar que el artículo 26 de la Ley 361 de 1997 consagra una presunción legal o de derecho, en la cual al trabajador le corresponde demostrar su situación de discapacidad, para que el despido se presuma discriminatorio, lo que impone al empleador la carga de demostrar la justa causa para dar por terminado el contrato de trabajo, y la necesidad de acudir al Ministerio del Trabajo solo cuando la discapacidad sea un obstáculo insuperable para laborar, es decir, cuando el contrato de trabajo pierda su razón de ser </w:t>
      </w:r>
      <w:r w:rsidR="00B16F3B" w:rsidRPr="006E7CF9">
        <w:rPr>
          <w:rFonts w:ascii="Tahoma" w:hAnsi="Tahoma" w:cs="Tahoma"/>
          <w:sz w:val="24"/>
          <w:szCs w:val="24"/>
          <w:lang w:val="es-ES"/>
        </w:rPr>
        <w:t xml:space="preserve">ante la </w:t>
      </w:r>
      <w:r w:rsidRPr="006E7CF9">
        <w:rPr>
          <w:rFonts w:ascii="Tahoma" w:hAnsi="Tahoma" w:cs="Tahoma"/>
          <w:sz w:val="24"/>
          <w:szCs w:val="24"/>
          <w:lang w:val="es-ES"/>
        </w:rPr>
        <w:t xml:space="preserve">imposibilidad de prestar el servicio, ya que en este caso el funcionario gubernamental debe validar que el empleador haya agotado diligentemente las etapas de rehabilitación integral, readaptación, reinserción y reubicación laboral de los trabajadores con discapacidad. </w:t>
      </w:r>
    </w:p>
    <w:p w14:paraId="7E8618FC" w14:textId="77777777" w:rsidR="003E7A98" w:rsidRPr="006E7CF9" w:rsidRDefault="003E7A98" w:rsidP="006E7CF9">
      <w:pPr>
        <w:spacing w:after="0" w:line="276" w:lineRule="auto"/>
        <w:jc w:val="both"/>
        <w:rPr>
          <w:rFonts w:ascii="Tahoma" w:hAnsi="Tahoma" w:cs="Tahoma"/>
          <w:sz w:val="24"/>
          <w:szCs w:val="24"/>
          <w:lang w:val="es-ES"/>
        </w:rPr>
      </w:pPr>
    </w:p>
    <w:p w14:paraId="797988C9" w14:textId="028E93A4" w:rsidR="003E7A98" w:rsidRPr="006E7CF9" w:rsidRDefault="305AB7AB" w:rsidP="006E7CF9">
      <w:pPr>
        <w:spacing w:after="0" w:line="276" w:lineRule="auto"/>
        <w:ind w:firstLine="705"/>
        <w:jc w:val="both"/>
        <w:rPr>
          <w:rFonts w:ascii="Tahoma" w:hAnsi="Tahoma" w:cs="Tahoma"/>
          <w:sz w:val="24"/>
          <w:szCs w:val="24"/>
          <w:lang w:val="es-ES"/>
        </w:rPr>
      </w:pPr>
      <w:r w:rsidRPr="006E7CF9">
        <w:rPr>
          <w:rFonts w:ascii="Tahoma" w:hAnsi="Tahoma" w:cs="Tahoma"/>
          <w:sz w:val="24"/>
          <w:szCs w:val="24"/>
          <w:lang w:val="es-ES"/>
        </w:rPr>
        <w:t xml:space="preserve">En este orden de ideas, como regla de decisión dispuso que, una vez acreditada la situación de discapacidad del trabajador y que el fin del vínculo laboral no se fundó en una causa objetiva, el finiquito se consideraba discriminatorio, por ello, se debía declarar su ineficacia, acompañada de la orden de reintegro y el pago de salarios y </w:t>
      </w:r>
      <w:r w:rsidRPr="006E7CF9">
        <w:rPr>
          <w:rFonts w:ascii="Tahoma" w:hAnsi="Tahoma" w:cs="Tahoma"/>
          <w:sz w:val="24"/>
          <w:szCs w:val="24"/>
          <w:lang w:val="es-ES"/>
        </w:rPr>
        <w:lastRenderedPageBreak/>
        <w:t>demás emolumentos respectivos, junto con los ajustes razonables y la indemnización del artículo 26 de la Ley 361 de 1997.</w:t>
      </w:r>
    </w:p>
    <w:bookmarkEnd w:id="6"/>
    <w:p w14:paraId="678F70B4" w14:textId="77777777" w:rsidR="00E55E6A" w:rsidRPr="006E7CF9" w:rsidRDefault="00E55E6A" w:rsidP="006E7CF9">
      <w:pPr>
        <w:spacing w:after="0" w:line="276" w:lineRule="auto"/>
        <w:jc w:val="both"/>
        <w:rPr>
          <w:rFonts w:ascii="Tahoma" w:hAnsi="Tahoma" w:cs="Tahoma"/>
          <w:sz w:val="24"/>
          <w:szCs w:val="24"/>
          <w:lang w:val="es-ES"/>
        </w:rPr>
      </w:pPr>
    </w:p>
    <w:bookmarkEnd w:id="5"/>
    <w:p w14:paraId="75AE4FA2" w14:textId="78DEC387" w:rsidR="35784034" w:rsidRPr="006E7CF9" w:rsidRDefault="35784034" w:rsidP="006E7CF9">
      <w:pPr>
        <w:spacing w:after="0" w:line="276" w:lineRule="auto"/>
        <w:jc w:val="both"/>
        <w:rPr>
          <w:rFonts w:ascii="Tahoma" w:hAnsi="Tahoma" w:cs="Tahoma"/>
          <w:sz w:val="24"/>
          <w:szCs w:val="24"/>
          <w:lang w:val="es-ES"/>
        </w:rPr>
      </w:pPr>
    </w:p>
    <w:p w14:paraId="0CAFAB3F" w14:textId="290FB114" w:rsidR="00C71E6A" w:rsidRPr="006E7CF9" w:rsidRDefault="00032F91" w:rsidP="006E7CF9">
      <w:pPr>
        <w:pStyle w:val="Prrafodelista"/>
        <w:numPr>
          <w:ilvl w:val="1"/>
          <w:numId w:val="5"/>
        </w:numPr>
        <w:spacing w:after="0" w:line="276" w:lineRule="auto"/>
        <w:jc w:val="both"/>
        <w:rPr>
          <w:rFonts w:ascii="Tahoma" w:hAnsi="Tahoma" w:cs="Tahoma"/>
          <w:b/>
          <w:bCs/>
          <w:sz w:val="24"/>
          <w:szCs w:val="24"/>
          <w:lang w:val="es-ES"/>
        </w:rPr>
      </w:pPr>
      <w:bookmarkStart w:id="9" w:name="_Hlk163045425"/>
      <w:r w:rsidRPr="006E7CF9">
        <w:rPr>
          <w:rFonts w:ascii="Tahoma" w:hAnsi="Tahoma" w:cs="Tahoma"/>
          <w:b/>
          <w:bCs/>
          <w:sz w:val="24"/>
          <w:szCs w:val="24"/>
          <w:lang w:val="es-ES"/>
        </w:rPr>
        <w:t xml:space="preserve">Caso concreto. </w:t>
      </w:r>
    </w:p>
    <w:p w14:paraId="5A091F0F" w14:textId="77777777" w:rsidR="00961078" w:rsidRPr="006E7CF9" w:rsidRDefault="00961078" w:rsidP="006E7CF9">
      <w:pPr>
        <w:pStyle w:val="Prrafodelista"/>
        <w:spacing w:after="0" w:line="276" w:lineRule="auto"/>
        <w:ind w:left="1080"/>
        <w:jc w:val="both"/>
        <w:rPr>
          <w:rFonts w:ascii="Tahoma" w:hAnsi="Tahoma" w:cs="Tahoma"/>
          <w:b/>
          <w:bCs/>
          <w:sz w:val="24"/>
          <w:szCs w:val="24"/>
          <w:lang w:val="es-ES"/>
        </w:rPr>
      </w:pPr>
    </w:p>
    <w:p w14:paraId="33A3DA2B" w14:textId="2C455F14" w:rsidR="00C71E6A" w:rsidRPr="006E7CF9" w:rsidRDefault="00E510AC" w:rsidP="006E7CF9">
      <w:pPr>
        <w:spacing w:after="0" w:line="276" w:lineRule="auto"/>
        <w:jc w:val="both"/>
        <w:rPr>
          <w:rFonts w:ascii="Tahoma" w:hAnsi="Tahoma" w:cs="Tahoma"/>
          <w:sz w:val="24"/>
          <w:szCs w:val="24"/>
          <w:lang w:val="es-MX"/>
        </w:rPr>
      </w:pPr>
      <w:bookmarkStart w:id="10" w:name="_Hlk153380984"/>
      <w:r w:rsidRPr="006E7CF9">
        <w:rPr>
          <w:rFonts w:ascii="Tahoma" w:hAnsi="Tahoma" w:cs="Tahoma"/>
          <w:sz w:val="24"/>
          <w:szCs w:val="24"/>
          <w:lang w:val="es-MX"/>
        </w:rPr>
        <w:t xml:space="preserve">En el presente asunto </w:t>
      </w:r>
      <w:r w:rsidR="008C5D75" w:rsidRPr="006E7CF9">
        <w:rPr>
          <w:rFonts w:ascii="Tahoma" w:hAnsi="Tahoma" w:cs="Tahoma"/>
          <w:sz w:val="24"/>
          <w:szCs w:val="24"/>
          <w:lang w:val="es-MX"/>
        </w:rPr>
        <w:t>no</w:t>
      </w:r>
      <w:r w:rsidR="00B800C2" w:rsidRPr="006E7CF9">
        <w:rPr>
          <w:rFonts w:ascii="Tahoma" w:hAnsi="Tahoma" w:cs="Tahoma"/>
          <w:sz w:val="24"/>
          <w:szCs w:val="24"/>
          <w:lang w:val="es-MX"/>
        </w:rPr>
        <w:t xml:space="preserve"> son objeto de discusión los siguientes </w:t>
      </w:r>
      <w:r w:rsidR="002E10EB" w:rsidRPr="006E7CF9">
        <w:rPr>
          <w:rFonts w:ascii="Tahoma" w:hAnsi="Tahoma" w:cs="Tahoma"/>
          <w:sz w:val="24"/>
          <w:szCs w:val="24"/>
          <w:lang w:val="es-MX"/>
        </w:rPr>
        <w:t>supuestos</w:t>
      </w:r>
      <w:r w:rsidR="00B800C2" w:rsidRPr="006E7CF9">
        <w:rPr>
          <w:rFonts w:ascii="Tahoma" w:hAnsi="Tahoma" w:cs="Tahoma"/>
          <w:sz w:val="24"/>
          <w:szCs w:val="24"/>
          <w:lang w:val="es-MX"/>
        </w:rPr>
        <w:t xml:space="preserve"> facticos: </w:t>
      </w:r>
      <w:r w:rsidR="00961078" w:rsidRPr="006E7CF9">
        <w:rPr>
          <w:rFonts w:ascii="Tahoma" w:hAnsi="Tahoma" w:cs="Tahoma"/>
          <w:sz w:val="24"/>
          <w:szCs w:val="24"/>
          <w:lang w:val="es-MX"/>
        </w:rPr>
        <w:t xml:space="preserve">1) </w:t>
      </w:r>
      <w:r w:rsidR="5C500BD2" w:rsidRPr="006E7CF9">
        <w:rPr>
          <w:rFonts w:ascii="Tahoma" w:hAnsi="Tahoma" w:cs="Tahoma"/>
          <w:sz w:val="24"/>
          <w:szCs w:val="24"/>
          <w:lang w:val="es-MX"/>
        </w:rPr>
        <w:t>que</w:t>
      </w:r>
      <w:r w:rsidR="00AB77BC" w:rsidRPr="006E7CF9">
        <w:rPr>
          <w:rFonts w:ascii="Tahoma" w:hAnsi="Tahoma" w:cs="Tahoma"/>
          <w:sz w:val="24"/>
          <w:szCs w:val="24"/>
          <w:lang w:val="es-MX"/>
        </w:rPr>
        <w:t xml:space="preserve"> el señor </w:t>
      </w:r>
      <w:proofErr w:type="spellStart"/>
      <w:r w:rsidR="00AB77BC" w:rsidRPr="006E7CF9">
        <w:rPr>
          <w:rFonts w:ascii="Tahoma" w:hAnsi="Tahoma" w:cs="Tahoma"/>
          <w:sz w:val="24"/>
          <w:szCs w:val="24"/>
        </w:rPr>
        <w:t>Jhon</w:t>
      </w:r>
      <w:proofErr w:type="spellEnd"/>
      <w:r w:rsidR="00AB77BC" w:rsidRPr="006E7CF9">
        <w:rPr>
          <w:rFonts w:ascii="Tahoma" w:hAnsi="Tahoma" w:cs="Tahoma"/>
          <w:sz w:val="24"/>
          <w:szCs w:val="24"/>
        </w:rPr>
        <w:t xml:space="preserve"> Jairo Molano y la empresa </w:t>
      </w:r>
      <w:proofErr w:type="spellStart"/>
      <w:r w:rsidR="00AB77BC" w:rsidRPr="006E7CF9">
        <w:rPr>
          <w:rFonts w:ascii="Tahoma" w:hAnsi="Tahoma" w:cs="Tahoma"/>
          <w:sz w:val="24"/>
          <w:szCs w:val="24"/>
        </w:rPr>
        <w:t>Inelso</w:t>
      </w:r>
      <w:proofErr w:type="spellEnd"/>
      <w:r w:rsidR="00AB77BC" w:rsidRPr="006E7CF9">
        <w:rPr>
          <w:rFonts w:ascii="Tahoma" w:hAnsi="Tahoma" w:cs="Tahoma"/>
          <w:sz w:val="24"/>
          <w:szCs w:val="24"/>
        </w:rPr>
        <w:t xml:space="preserve"> Ltda</w:t>
      </w:r>
      <w:r w:rsidR="6FCD1A7A" w:rsidRPr="006E7CF9">
        <w:rPr>
          <w:rFonts w:ascii="Tahoma" w:hAnsi="Tahoma" w:cs="Tahoma"/>
          <w:sz w:val="24"/>
          <w:szCs w:val="24"/>
        </w:rPr>
        <w:t>.</w:t>
      </w:r>
      <w:r w:rsidR="00AB77BC" w:rsidRPr="006E7CF9">
        <w:rPr>
          <w:rFonts w:ascii="Tahoma" w:hAnsi="Tahoma" w:cs="Tahoma"/>
          <w:sz w:val="24"/>
          <w:szCs w:val="24"/>
        </w:rPr>
        <w:t xml:space="preserve">, hoy </w:t>
      </w:r>
      <w:proofErr w:type="spellStart"/>
      <w:r w:rsidR="00AB77BC" w:rsidRPr="006E7CF9">
        <w:rPr>
          <w:rFonts w:ascii="Tahoma" w:hAnsi="Tahoma" w:cs="Tahoma"/>
          <w:sz w:val="24"/>
          <w:szCs w:val="24"/>
        </w:rPr>
        <w:t>Challenger</w:t>
      </w:r>
      <w:proofErr w:type="spellEnd"/>
      <w:r w:rsidR="00AB77BC" w:rsidRPr="006E7CF9">
        <w:rPr>
          <w:rFonts w:ascii="Tahoma" w:hAnsi="Tahoma" w:cs="Tahoma"/>
          <w:sz w:val="24"/>
          <w:szCs w:val="24"/>
        </w:rPr>
        <w:t xml:space="preserve"> S.A.S</w:t>
      </w:r>
      <w:r w:rsidR="583A72B6" w:rsidRPr="006E7CF9">
        <w:rPr>
          <w:rFonts w:ascii="Tahoma" w:hAnsi="Tahoma" w:cs="Tahoma"/>
          <w:sz w:val="24"/>
          <w:szCs w:val="24"/>
        </w:rPr>
        <w:t>.</w:t>
      </w:r>
      <w:r w:rsidR="00AB77BC" w:rsidRPr="006E7CF9">
        <w:rPr>
          <w:rFonts w:ascii="Tahoma" w:hAnsi="Tahoma" w:cs="Tahoma"/>
          <w:sz w:val="24"/>
          <w:szCs w:val="24"/>
        </w:rPr>
        <w:t>, suscribieron un contrato de trabajo a término indefinido el 2 de octubre de 1995, inicialmente para el cargo de técnico en Cali, y desde el 25 de abril de 2000 en Pereira</w:t>
      </w:r>
      <w:r w:rsidR="009B0FB8" w:rsidRPr="006E7CF9">
        <w:rPr>
          <w:rStyle w:val="Refdenotaalpie"/>
          <w:rFonts w:ascii="Tahoma" w:hAnsi="Tahoma" w:cs="Tahoma"/>
          <w:sz w:val="24"/>
          <w:szCs w:val="24"/>
          <w:lang w:val="es-MX"/>
        </w:rPr>
        <w:footnoteReference w:id="4"/>
      </w:r>
      <w:r w:rsidR="00961078" w:rsidRPr="006E7CF9">
        <w:rPr>
          <w:rFonts w:ascii="Tahoma" w:hAnsi="Tahoma" w:cs="Tahoma"/>
          <w:sz w:val="24"/>
          <w:szCs w:val="24"/>
          <w:lang w:val="es-MX"/>
        </w:rPr>
        <w:t xml:space="preserve">, 2) </w:t>
      </w:r>
      <w:r w:rsidR="40756764" w:rsidRPr="006E7CF9">
        <w:rPr>
          <w:rFonts w:ascii="Tahoma" w:hAnsi="Tahoma" w:cs="Tahoma"/>
          <w:sz w:val="24"/>
          <w:szCs w:val="24"/>
          <w:lang w:val="es-MX"/>
        </w:rPr>
        <w:t>q</w:t>
      </w:r>
      <w:r w:rsidR="00B800C2" w:rsidRPr="006E7CF9">
        <w:rPr>
          <w:rFonts w:ascii="Tahoma" w:hAnsi="Tahoma" w:cs="Tahoma"/>
          <w:sz w:val="24"/>
          <w:szCs w:val="24"/>
          <w:lang w:val="es-MX"/>
        </w:rPr>
        <w:t>ue dicho contrato finalizó el 24 de julio de 2020 de forma unilateral y sin justa causa por parte del empleador</w:t>
      </w:r>
      <w:r w:rsidR="00B74C26" w:rsidRPr="006E7CF9">
        <w:rPr>
          <w:rStyle w:val="Refdenotaalpie"/>
          <w:rFonts w:ascii="Tahoma" w:hAnsi="Tahoma" w:cs="Tahoma"/>
          <w:sz w:val="24"/>
          <w:szCs w:val="24"/>
          <w:lang w:val="es-MX"/>
        </w:rPr>
        <w:footnoteReference w:id="5"/>
      </w:r>
      <w:bookmarkStart w:id="11" w:name="_Hlk165643249"/>
      <w:r w:rsidR="09CAC602" w:rsidRPr="006E7CF9">
        <w:rPr>
          <w:rFonts w:ascii="Tahoma" w:hAnsi="Tahoma" w:cs="Tahoma"/>
          <w:sz w:val="24"/>
          <w:szCs w:val="24"/>
          <w:lang w:val="es-MX"/>
        </w:rPr>
        <w:t>,</w:t>
      </w:r>
      <w:r w:rsidR="00961078" w:rsidRPr="006E7CF9">
        <w:rPr>
          <w:rFonts w:ascii="Tahoma" w:hAnsi="Tahoma" w:cs="Tahoma"/>
          <w:sz w:val="24"/>
          <w:szCs w:val="24"/>
          <w:lang w:val="es-MX"/>
        </w:rPr>
        <w:t xml:space="preserve"> 3) </w:t>
      </w:r>
      <w:r w:rsidR="53EA405F" w:rsidRPr="006E7CF9">
        <w:rPr>
          <w:rFonts w:ascii="Tahoma" w:hAnsi="Tahoma" w:cs="Tahoma"/>
          <w:sz w:val="24"/>
          <w:szCs w:val="24"/>
          <w:lang w:val="es-MX"/>
        </w:rPr>
        <w:t>q</w:t>
      </w:r>
      <w:r w:rsidR="00605701" w:rsidRPr="006E7CF9">
        <w:rPr>
          <w:rFonts w:ascii="Tahoma" w:hAnsi="Tahoma" w:cs="Tahoma"/>
          <w:sz w:val="24"/>
          <w:szCs w:val="24"/>
          <w:lang w:val="es-MX"/>
        </w:rPr>
        <w:t xml:space="preserve">ue </w:t>
      </w:r>
      <w:r w:rsidR="00605701" w:rsidRPr="006E7CF9">
        <w:rPr>
          <w:rFonts w:ascii="Tahoma" w:hAnsi="Tahoma" w:cs="Tahoma"/>
          <w:sz w:val="24"/>
          <w:szCs w:val="24"/>
        </w:rPr>
        <w:t>el salario mensual al momento de la terminación contractual era de</w:t>
      </w:r>
      <w:r w:rsidR="00786261" w:rsidRPr="006E7CF9">
        <w:rPr>
          <w:rFonts w:ascii="Tahoma" w:hAnsi="Tahoma" w:cs="Tahoma"/>
          <w:sz w:val="24"/>
          <w:szCs w:val="24"/>
          <w:lang w:val="es-MX"/>
        </w:rPr>
        <w:t>$1.794.000</w:t>
      </w:r>
      <w:bookmarkEnd w:id="11"/>
      <w:r w:rsidR="00786261" w:rsidRPr="006E7CF9">
        <w:rPr>
          <w:rStyle w:val="Refdenotaalpie"/>
          <w:rFonts w:ascii="Tahoma" w:hAnsi="Tahoma" w:cs="Tahoma"/>
          <w:sz w:val="24"/>
          <w:szCs w:val="24"/>
          <w:lang w:val="es-MX"/>
        </w:rPr>
        <w:footnoteReference w:id="6"/>
      </w:r>
      <w:r w:rsidR="00197800" w:rsidRPr="006E7CF9">
        <w:rPr>
          <w:rFonts w:ascii="Tahoma" w:hAnsi="Tahoma" w:cs="Tahoma"/>
          <w:sz w:val="24"/>
          <w:szCs w:val="24"/>
          <w:lang w:val="es-MX"/>
        </w:rPr>
        <w:t>.</w:t>
      </w:r>
    </w:p>
    <w:p w14:paraId="3EDD4346" w14:textId="77777777" w:rsidR="00961078" w:rsidRPr="006E7CF9" w:rsidRDefault="00961078" w:rsidP="006E7CF9">
      <w:pPr>
        <w:spacing w:after="0" w:line="276" w:lineRule="auto"/>
        <w:ind w:firstLine="708"/>
        <w:jc w:val="both"/>
        <w:rPr>
          <w:rFonts w:ascii="Tahoma" w:hAnsi="Tahoma" w:cs="Tahoma"/>
          <w:sz w:val="24"/>
          <w:szCs w:val="24"/>
          <w:lang w:val="es-MX"/>
        </w:rPr>
      </w:pPr>
    </w:p>
    <w:p w14:paraId="5ED7FA65" w14:textId="5184418B" w:rsidR="008F6253" w:rsidRPr="006E7CF9" w:rsidRDefault="00605701" w:rsidP="006E7CF9">
      <w:pPr>
        <w:spacing w:after="0" w:line="276" w:lineRule="auto"/>
        <w:ind w:firstLine="709"/>
        <w:jc w:val="both"/>
        <w:rPr>
          <w:rFonts w:ascii="Tahoma" w:hAnsi="Tahoma" w:cs="Tahoma"/>
          <w:sz w:val="24"/>
          <w:szCs w:val="24"/>
        </w:rPr>
      </w:pPr>
      <w:r w:rsidRPr="006E7CF9">
        <w:rPr>
          <w:rFonts w:ascii="Tahoma" w:hAnsi="Tahoma" w:cs="Tahoma"/>
          <w:sz w:val="24"/>
          <w:szCs w:val="24"/>
        </w:rPr>
        <w:t xml:space="preserve">Basándose en lo anterior, el punto crucial que la Sala debe dilucidar es si en el momento del despido injustificado del señor </w:t>
      </w:r>
      <w:proofErr w:type="spellStart"/>
      <w:r w:rsidRPr="006E7CF9">
        <w:rPr>
          <w:rFonts w:ascii="Tahoma" w:hAnsi="Tahoma" w:cs="Tahoma"/>
          <w:sz w:val="24"/>
          <w:szCs w:val="24"/>
        </w:rPr>
        <w:t>Jhon</w:t>
      </w:r>
      <w:proofErr w:type="spellEnd"/>
      <w:r w:rsidRPr="006E7CF9">
        <w:rPr>
          <w:rFonts w:ascii="Tahoma" w:hAnsi="Tahoma" w:cs="Tahoma"/>
          <w:sz w:val="24"/>
          <w:szCs w:val="24"/>
        </w:rPr>
        <w:t xml:space="preserve"> Jairo Molano, este presentaba alguna discapacidad física, mental, intelectual o sensorial de mediano o </w:t>
      </w:r>
      <w:r w:rsidR="480AC9FE" w:rsidRPr="006E7CF9">
        <w:rPr>
          <w:rFonts w:ascii="Tahoma" w:hAnsi="Tahoma" w:cs="Tahoma"/>
          <w:sz w:val="24"/>
          <w:szCs w:val="24"/>
        </w:rPr>
        <w:t xml:space="preserve">a </w:t>
      </w:r>
      <w:r w:rsidRPr="006E7CF9">
        <w:rPr>
          <w:rFonts w:ascii="Tahoma" w:hAnsi="Tahoma" w:cs="Tahoma"/>
          <w:sz w:val="24"/>
          <w:szCs w:val="24"/>
        </w:rPr>
        <w:t>largo plazo que constit</w:t>
      </w:r>
      <w:r w:rsidR="698C0144" w:rsidRPr="006E7CF9">
        <w:rPr>
          <w:rFonts w:ascii="Tahoma" w:hAnsi="Tahoma" w:cs="Tahoma"/>
          <w:sz w:val="24"/>
          <w:szCs w:val="24"/>
        </w:rPr>
        <w:t>uyera</w:t>
      </w:r>
      <w:r w:rsidRPr="006E7CF9">
        <w:rPr>
          <w:rFonts w:ascii="Tahoma" w:hAnsi="Tahoma" w:cs="Tahoma"/>
          <w:sz w:val="24"/>
          <w:szCs w:val="24"/>
        </w:rPr>
        <w:t xml:space="preserve"> una barrera, ya sea actitudinal, comunicativa o física, impidiéndole desempeñar su trabajo en igualdad de condiciones con los demás empleados. En otras palabras, se debe determinar si en la fecha en que concluyó su contrato laboral, el señor </w:t>
      </w:r>
      <w:proofErr w:type="spellStart"/>
      <w:r w:rsidRPr="006E7CF9">
        <w:rPr>
          <w:rFonts w:ascii="Tahoma" w:hAnsi="Tahoma" w:cs="Tahoma"/>
          <w:sz w:val="24"/>
          <w:szCs w:val="24"/>
        </w:rPr>
        <w:t>Jhon</w:t>
      </w:r>
      <w:proofErr w:type="spellEnd"/>
      <w:r w:rsidRPr="006E7CF9">
        <w:rPr>
          <w:rFonts w:ascii="Tahoma" w:hAnsi="Tahoma" w:cs="Tahoma"/>
          <w:sz w:val="24"/>
          <w:szCs w:val="24"/>
        </w:rPr>
        <w:t xml:space="preserve"> Jairo Molano estaba amparado por la estabilidad laboral reforzada contemplada en el artículo 26 de la Ley 361 de 1997, conforme a lo establecido en la Convención sobre los Derechos de las Personas con Discapacidad.</w:t>
      </w:r>
    </w:p>
    <w:p w14:paraId="123838ED" w14:textId="0D46E5D1" w:rsidR="00605701" w:rsidRPr="006E7CF9" w:rsidRDefault="00605701" w:rsidP="006E7CF9">
      <w:pPr>
        <w:spacing w:after="0" w:line="276" w:lineRule="auto"/>
        <w:ind w:firstLine="709"/>
        <w:jc w:val="both"/>
        <w:rPr>
          <w:rFonts w:ascii="Tahoma" w:hAnsi="Tahoma" w:cs="Tahoma"/>
          <w:sz w:val="24"/>
          <w:szCs w:val="24"/>
        </w:rPr>
      </w:pPr>
    </w:p>
    <w:p w14:paraId="1EF96B54" w14:textId="44EA73CA" w:rsidR="00605701" w:rsidRPr="006E7CF9" w:rsidRDefault="236FFE4F" w:rsidP="006E7CF9">
      <w:pPr>
        <w:spacing w:after="0" w:line="276" w:lineRule="auto"/>
        <w:ind w:firstLine="708"/>
        <w:jc w:val="both"/>
        <w:rPr>
          <w:rFonts w:ascii="Tahoma" w:eastAsia="Tahoma" w:hAnsi="Tahoma" w:cs="Tahoma"/>
          <w:sz w:val="24"/>
          <w:szCs w:val="24"/>
        </w:rPr>
      </w:pPr>
      <w:r w:rsidRPr="006E7CF9">
        <w:rPr>
          <w:rFonts w:ascii="Tahoma" w:hAnsi="Tahoma" w:cs="Tahoma"/>
          <w:sz w:val="24"/>
          <w:szCs w:val="24"/>
        </w:rPr>
        <w:t>Con ese fin, fueron escuchad</w:t>
      </w:r>
      <w:r w:rsidR="6BF0EB64" w:rsidRPr="006E7CF9">
        <w:rPr>
          <w:rFonts w:ascii="Tahoma" w:hAnsi="Tahoma" w:cs="Tahoma"/>
          <w:sz w:val="24"/>
          <w:szCs w:val="24"/>
        </w:rPr>
        <w:t>os</w:t>
      </w:r>
      <w:r w:rsidR="0506168F" w:rsidRPr="006E7CF9">
        <w:rPr>
          <w:rFonts w:ascii="Tahoma" w:hAnsi="Tahoma" w:cs="Tahoma"/>
          <w:sz w:val="24"/>
          <w:szCs w:val="24"/>
        </w:rPr>
        <w:t>,</w:t>
      </w:r>
      <w:r w:rsidR="6BF0EB64" w:rsidRPr="006E7CF9">
        <w:rPr>
          <w:rFonts w:ascii="Tahoma" w:hAnsi="Tahoma" w:cs="Tahoma"/>
          <w:sz w:val="24"/>
          <w:szCs w:val="24"/>
        </w:rPr>
        <w:t xml:space="preserve"> a petición del demandante</w:t>
      </w:r>
      <w:r w:rsidR="3C6D4827" w:rsidRPr="006E7CF9">
        <w:rPr>
          <w:rFonts w:ascii="Tahoma" w:hAnsi="Tahoma" w:cs="Tahoma"/>
          <w:sz w:val="24"/>
          <w:szCs w:val="24"/>
        </w:rPr>
        <w:t>,</w:t>
      </w:r>
      <w:r w:rsidR="6BF0EB64" w:rsidRPr="006E7CF9">
        <w:rPr>
          <w:rFonts w:ascii="Tahoma" w:hAnsi="Tahoma" w:cs="Tahoma"/>
          <w:sz w:val="24"/>
          <w:szCs w:val="24"/>
        </w:rPr>
        <w:t xml:space="preserve"> los</w:t>
      </w:r>
      <w:r w:rsidR="21F60659" w:rsidRPr="006E7CF9">
        <w:rPr>
          <w:rFonts w:ascii="Tahoma" w:hAnsi="Tahoma" w:cs="Tahoma"/>
          <w:sz w:val="24"/>
          <w:szCs w:val="24"/>
        </w:rPr>
        <w:t xml:space="preserve"> </w:t>
      </w:r>
      <w:r w:rsidR="66244B12" w:rsidRPr="006E7CF9">
        <w:rPr>
          <w:rFonts w:ascii="Tahoma" w:hAnsi="Tahoma" w:cs="Tahoma"/>
          <w:sz w:val="24"/>
          <w:szCs w:val="24"/>
        </w:rPr>
        <w:t xml:space="preserve">testimonios de </w:t>
      </w:r>
      <w:r w:rsidR="6BF0EB64" w:rsidRPr="006E7CF9">
        <w:rPr>
          <w:rFonts w:ascii="Tahoma" w:hAnsi="Tahoma" w:cs="Tahoma"/>
          <w:sz w:val="24"/>
          <w:szCs w:val="24"/>
        </w:rPr>
        <w:t xml:space="preserve">Mabel </w:t>
      </w:r>
      <w:r w:rsidR="6C17A842" w:rsidRPr="006E7CF9">
        <w:rPr>
          <w:rFonts w:ascii="Tahoma" w:hAnsi="Tahoma" w:cs="Tahoma"/>
          <w:sz w:val="24"/>
          <w:szCs w:val="24"/>
        </w:rPr>
        <w:t xml:space="preserve">Soto </w:t>
      </w:r>
      <w:r w:rsidR="3E4790F8" w:rsidRPr="006E7CF9">
        <w:rPr>
          <w:rFonts w:ascii="Tahoma" w:hAnsi="Tahoma" w:cs="Tahoma"/>
          <w:sz w:val="24"/>
          <w:szCs w:val="24"/>
        </w:rPr>
        <w:t>Benítez</w:t>
      </w:r>
      <w:r w:rsidR="6BF0EB64" w:rsidRPr="006E7CF9">
        <w:rPr>
          <w:rFonts w:ascii="Tahoma" w:hAnsi="Tahoma" w:cs="Tahoma"/>
          <w:sz w:val="24"/>
          <w:szCs w:val="24"/>
        </w:rPr>
        <w:t xml:space="preserve"> (2000-2002)</w:t>
      </w:r>
      <w:r w:rsidR="2B0BC99E" w:rsidRPr="006E7CF9">
        <w:rPr>
          <w:rFonts w:ascii="Tahoma" w:hAnsi="Tahoma" w:cs="Tahoma"/>
          <w:sz w:val="24"/>
          <w:szCs w:val="24"/>
        </w:rPr>
        <w:t xml:space="preserve">, Marco </w:t>
      </w:r>
      <w:r w:rsidR="487DF08B" w:rsidRPr="006E7CF9">
        <w:rPr>
          <w:rFonts w:ascii="Tahoma" w:hAnsi="Tahoma" w:cs="Tahoma"/>
          <w:sz w:val="24"/>
          <w:szCs w:val="24"/>
        </w:rPr>
        <w:t xml:space="preserve">Aurelio Rivera Franco </w:t>
      </w:r>
      <w:r w:rsidR="2B0BC99E" w:rsidRPr="006E7CF9">
        <w:rPr>
          <w:rFonts w:ascii="Tahoma" w:hAnsi="Tahoma" w:cs="Tahoma"/>
          <w:sz w:val="24"/>
          <w:szCs w:val="24"/>
        </w:rPr>
        <w:t>(1998-2004)</w:t>
      </w:r>
      <w:r w:rsidR="65B111DE" w:rsidRPr="006E7CF9">
        <w:rPr>
          <w:rFonts w:ascii="Tahoma" w:hAnsi="Tahoma" w:cs="Tahoma"/>
          <w:sz w:val="24"/>
          <w:szCs w:val="24"/>
        </w:rPr>
        <w:t xml:space="preserve"> y</w:t>
      </w:r>
      <w:r w:rsidR="01417036" w:rsidRPr="006E7CF9">
        <w:rPr>
          <w:rFonts w:ascii="Tahoma" w:hAnsi="Tahoma" w:cs="Tahoma"/>
          <w:sz w:val="24"/>
          <w:szCs w:val="24"/>
        </w:rPr>
        <w:t xml:space="preserve"> Ana María Correa Orozco (1998-2016) </w:t>
      </w:r>
      <w:r w:rsidR="6BF0EB64" w:rsidRPr="006E7CF9">
        <w:rPr>
          <w:rFonts w:ascii="Tahoma" w:hAnsi="Tahoma" w:cs="Tahoma"/>
          <w:sz w:val="24"/>
          <w:szCs w:val="24"/>
        </w:rPr>
        <w:t>qui</w:t>
      </w:r>
      <w:r w:rsidR="4DC813F3" w:rsidRPr="006E7CF9">
        <w:rPr>
          <w:rFonts w:ascii="Tahoma" w:hAnsi="Tahoma" w:cs="Tahoma"/>
          <w:sz w:val="24"/>
          <w:szCs w:val="24"/>
        </w:rPr>
        <w:t>enes</w:t>
      </w:r>
      <w:r w:rsidR="65204035" w:rsidRPr="006E7CF9">
        <w:rPr>
          <w:rFonts w:ascii="Tahoma" w:hAnsi="Tahoma" w:cs="Tahoma"/>
          <w:sz w:val="24"/>
          <w:szCs w:val="24"/>
        </w:rPr>
        <w:t xml:space="preserve"> ocuparon cargos junto al demandante durante los períodos mencionados entre</w:t>
      </w:r>
      <w:r w:rsidR="4DC813F3" w:rsidRPr="006E7CF9">
        <w:rPr>
          <w:rFonts w:ascii="Tahoma" w:hAnsi="Tahoma" w:cs="Tahoma"/>
          <w:sz w:val="24"/>
          <w:szCs w:val="24"/>
        </w:rPr>
        <w:t xml:space="preserve"> paréntesis</w:t>
      </w:r>
      <w:r w:rsidR="3192E776" w:rsidRPr="006E7CF9">
        <w:rPr>
          <w:rFonts w:ascii="Tahoma" w:hAnsi="Tahoma" w:cs="Tahoma"/>
          <w:sz w:val="24"/>
          <w:szCs w:val="24"/>
        </w:rPr>
        <w:t>.</w:t>
      </w:r>
      <w:r w:rsidR="4DC813F3" w:rsidRPr="006E7CF9">
        <w:rPr>
          <w:rFonts w:ascii="Tahoma" w:hAnsi="Tahoma" w:cs="Tahoma"/>
          <w:sz w:val="24"/>
          <w:szCs w:val="24"/>
        </w:rPr>
        <w:t xml:space="preserve"> </w:t>
      </w:r>
      <w:r w:rsidR="267A52DF" w:rsidRPr="006E7CF9">
        <w:rPr>
          <w:rFonts w:ascii="Tahoma" w:hAnsi="Tahoma" w:cs="Tahoma"/>
          <w:sz w:val="24"/>
          <w:szCs w:val="24"/>
        </w:rPr>
        <w:t>La</w:t>
      </w:r>
      <w:r w:rsidR="4DC813F3" w:rsidRPr="006E7CF9">
        <w:rPr>
          <w:rFonts w:ascii="Tahoma" w:hAnsi="Tahoma" w:cs="Tahoma"/>
          <w:sz w:val="24"/>
          <w:szCs w:val="24"/>
        </w:rPr>
        <w:t xml:space="preserve"> totalidad de</w:t>
      </w:r>
      <w:r w:rsidR="6B9740AB" w:rsidRPr="006E7CF9">
        <w:rPr>
          <w:rFonts w:ascii="Tahoma" w:hAnsi="Tahoma" w:cs="Tahoma"/>
          <w:sz w:val="24"/>
          <w:szCs w:val="24"/>
        </w:rPr>
        <w:t xml:space="preserve"> los deponentes confirmaron </w:t>
      </w:r>
      <w:r w:rsidR="6B9740AB" w:rsidRPr="006E7CF9">
        <w:rPr>
          <w:rFonts w:ascii="Tahoma" w:eastAsia="Tahoma" w:hAnsi="Tahoma" w:cs="Tahoma"/>
          <w:sz w:val="24"/>
          <w:szCs w:val="24"/>
        </w:rPr>
        <w:t>que el demandante desempeñó funciones como técnico de electrodomésticos, principalmente reparando televisores y equipos de sonido. Destacaron que el demandante presentaba una notoria parálisis en el lado derecho de su cuerpo, lo que limitaba su movilidad y la capacidad de utilizar su brazo, sin embargo, afirmaron que, a pesar de esta limitación, cumplía con sus responsabilidades laborales de manera adecuada, requiriendo ayuda solo para tareas que implicaban levantar objetos pesados. No obstante, ninguno de ellos fue testigo del accidente que sufrió en 2018 ni del momento de su despido.</w:t>
      </w:r>
    </w:p>
    <w:p w14:paraId="7C78EA41" w14:textId="19D03B7E" w:rsidR="00605701" w:rsidRPr="006E7CF9" w:rsidRDefault="6B9740AB" w:rsidP="006E7CF9">
      <w:pPr>
        <w:spacing w:after="0" w:line="276" w:lineRule="auto"/>
        <w:jc w:val="both"/>
        <w:rPr>
          <w:rFonts w:ascii="Tahoma" w:hAnsi="Tahoma" w:cs="Tahoma"/>
          <w:sz w:val="24"/>
          <w:szCs w:val="24"/>
        </w:rPr>
      </w:pPr>
      <w:r w:rsidRPr="006E7CF9">
        <w:rPr>
          <w:rFonts w:ascii="Tahoma" w:eastAsia="Tahoma" w:hAnsi="Tahoma" w:cs="Tahoma"/>
          <w:sz w:val="24"/>
          <w:szCs w:val="24"/>
        </w:rPr>
        <w:t xml:space="preserve"> </w:t>
      </w:r>
    </w:p>
    <w:p w14:paraId="2B29C206" w14:textId="30540E16" w:rsidR="00605701" w:rsidRPr="006E7CF9" w:rsidRDefault="6B9740AB" w:rsidP="006E7CF9">
      <w:pPr>
        <w:spacing w:after="0" w:line="276" w:lineRule="auto"/>
        <w:ind w:firstLine="708"/>
        <w:jc w:val="both"/>
        <w:rPr>
          <w:rFonts w:ascii="Tahoma" w:eastAsia="Tahoma" w:hAnsi="Tahoma" w:cs="Tahoma"/>
          <w:sz w:val="24"/>
          <w:szCs w:val="24"/>
        </w:rPr>
      </w:pPr>
      <w:r w:rsidRPr="006E7CF9">
        <w:rPr>
          <w:rFonts w:ascii="Tahoma" w:eastAsia="Tahoma" w:hAnsi="Tahoma" w:cs="Tahoma"/>
          <w:sz w:val="24"/>
          <w:szCs w:val="24"/>
        </w:rPr>
        <w:t>Además, Marco Aurelio declaró que mantuvo contacto con el empleador y la empresa demandada hasta 2020, ya que adquiría repuestos allí y ocasionalmente trabajaba como técnico especializado en la marca</w:t>
      </w:r>
      <w:r w:rsidR="4E4299DC" w:rsidRPr="006E7CF9">
        <w:rPr>
          <w:rFonts w:ascii="Tahoma" w:eastAsia="Tahoma" w:hAnsi="Tahoma" w:cs="Tahoma"/>
          <w:sz w:val="24"/>
          <w:szCs w:val="24"/>
        </w:rPr>
        <w:t xml:space="preserve">, por lo que le consta que el demandante después del </w:t>
      </w:r>
      <w:r w:rsidR="12C9E350" w:rsidRPr="006E7CF9">
        <w:rPr>
          <w:rFonts w:ascii="Tahoma" w:eastAsia="Tahoma" w:hAnsi="Tahoma" w:cs="Tahoma"/>
          <w:sz w:val="24"/>
          <w:szCs w:val="24"/>
        </w:rPr>
        <w:t>siniestro “retrocedió</w:t>
      </w:r>
      <w:r w:rsidR="5FF0F700" w:rsidRPr="006E7CF9">
        <w:rPr>
          <w:rFonts w:ascii="Tahoma" w:eastAsia="Tahoma" w:hAnsi="Tahoma" w:cs="Tahoma"/>
          <w:sz w:val="24"/>
          <w:szCs w:val="24"/>
        </w:rPr>
        <w:t>”</w:t>
      </w:r>
      <w:r w:rsidR="12C9E350" w:rsidRPr="006E7CF9">
        <w:rPr>
          <w:rFonts w:ascii="Tahoma" w:eastAsia="Tahoma" w:hAnsi="Tahoma" w:cs="Tahoma"/>
          <w:sz w:val="24"/>
          <w:szCs w:val="24"/>
        </w:rPr>
        <w:t xml:space="preserve"> en su estado de salud.</w:t>
      </w:r>
      <w:r w:rsidRPr="006E7CF9">
        <w:rPr>
          <w:rFonts w:ascii="Tahoma" w:eastAsia="Tahoma" w:hAnsi="Tahoma" w:cs="Tahoma"/>
          <w:sz w:val="24"/>
          <w:szCs w:val="24"/>
        </w:rPr>
        <w:t xml:space="preserve"> De manera similar, Alejandro Peláez </w:t>
      </w:r>
      <w:proofErr w:type="spellStart"/>
      <w:r w:rsidRPr="006E7CF9">
        <w:rPr>
          <w:rFonts w:ascii="Tahoma" w:eastAsia="Tahoma" w:hAnsi="Tahoma" w:cs="Tahoma"/>
          <w:sz w:val="24"/>
          <w:szCs w:val="24"/>
        </w:rPr>
        <w:t>Aristizábal</w:t>
      </w:r>
      <w:proofErr w:type="spellEnd"/>
      <w:r w:rsidRPr="006E7CF9">
        <w:rPr>
          <w:rFonts w:ascii="Tahoma" w:eastAsia="Tahoma" w:hAnsi="Tahoma" w:cs="Tahoma"/>
          <w:sz w:val="24"/>
          <w:szCs w:val="24"/>
        </w:rPr>
        <w:t xml:space="preserve"> afirmó que, aunque fue contratado como técnico de mantenimiento de electrodomésticos por </w:t>
      </w:r>
      <w:proofErr w:type="spellStart"/>
      <w:r w:rsidRPr="006E7CF9">
        <w:rPr>
          <w:rFonts w:ascii="Tahoma" w:eastAsia="Tahoma" w:hAnsi="Tahoma" w:cs="Tahoma"/>
          <w:sz w:val="24"/>
          <w:szCs w:val="24"/>
        </w:rPr>
        <w:t>Challenger</w:t>
      </w:r>
      <w:proofErr w:type="spellEnd"/>
      <w:r w:rsidRPr="006E7CF9">
        <w:rPr>
          <w:rFonts w:ascii="Tahoma" w:eastAsia="Tahoma" w:hAnsi="Tahoma" w:cs="Tahoma"/>
          <w:sz w:val="24"/>
          <w:szCs w:val="24"/>
        </w:rPr>
        <w:t xml:space="preserve"> S.A.S hasta 2006, continuó en contacto con el demandante</w:t>
      </w:r>
      <w:r w:rsidR="5A5C97D9" w:rsidRPr="006E7CF9">
        <w:rPr>
          <w:rFonts w:ascii="Tahoma" w:eastAsia="Tahoma" w:hAnsi="Tahoma" w:cs="Tahoma"/>
          <w:sz w:val="24"/>
          <w:szCs w:val="24"/>
        </w:rPr>
        <w:t xml:space="preserve"> tanto en el lugar de trabajo como en el domicilio del señor </w:t>
      </w:r>
      <w:proofErr w:type="spellStart"/>
      <w:r w:rsidR="5A5C97D9" w:rsidRPr="006E7CF9">
        <w:rPr>
          <w:rFonts w:ascii="Tahoma" w:eastAsia="Tahoma" w:hAnsi="Tahoma" w:cs="Tahoma"/>
          <w:sz w:val="24"/>
          <w:szCs w:val="24"/>
        </w:rPr>
        <w:lastRenderedPageBreak/>
        <w:t>Jhon</w:t>
      </w:r>
      <w:proofErr w:type="spellEnd"/>
      <w:r w:rsidR="5A5C97D9" w:rsidRPr="006E7CF9">
        <w:rPr>
          <w:rFonts w:ascii="Tahoma" w:eastAsia="Tahoma" w:hAnsi="Tahoma" w:cs="Tahoma"/>
          <w:sz w:val="24"/>
          <w:szCs w:val="24"/>
        </w:rPr>
        <w:t xml:space="preserve"> Jairo, último lugar, donde pudo presenciar </w:t>
      </w:r>
      <w:r w:rsidR="0EF1B63E" w:rsidRPr="006E7CF9">
        <w:rPr>
          <w:rFonts w:ascii="Tahoma" w:eastAsia="Tahoma" w:hAnsi="Tahoma" w:cs="Tahoma"/>
          <w:sz w:val="24"/>
          <w:szCs w:val="24"/>
        </w:rPr>
        <w:t xml:space="preserve">como la afectación en el hombro izquierdo aumentó el grado de limitación con el que desempeñaba las funciones, al punto que en algunas </w:t>
      </w:r>
      <w:r w:rsidR="2DEA41EE" w:rsidRPr="006E7CF9">
        <w:rPr>
          <w:rFonts w:ascii="Tahoma" w:eastAsia="Tahoma" w:hAnsi="Tahoma" w:cs="Tahoma"/>
          <w:sz w:val="24"/>
          <w:szCs w:val="24"/>
        </w:rPr>
        <w:t>oportunidades</w:t>
      </w:r>
      <w:r w:rsidR="0EF1B63E" w:rsidRPr="006E7CF9">
        <w:rPr>
          <w:rFonts w:ascii="Tahoma" w:eastAsia="Tahoma" w:hAnsi="Tahoma" w:cs="Tahoma"/>
          <w:sz w:val="24"/>
          <w:szCs w:val="24"/>
        </w:rPr>
        <w:t xml:space="preserve"> le colaboró por</w:t>
      </w:r>
      <w:r w:rsidR="49D9CCF2" w:rsidRPr="006E7CF9">
        <w:rPr>
          <w:rFonts w:ascii="Tahoma" w:eastAsia="Tahoma" w:hAnsi="Tahoma" w:cs="Tahoma"/>
          <w:sz w:val="24"/>
          <w:szCs w:val="24"/>
        </w:rPr>
        <w:t xml:space="preserve">que el gestor no </w:t>
      </w:r>
      <w:r w:rsidRPr="006E7CF9">
        <w:rPr>
          <w:rFonts w:ascii="Tahoma" w:eastAsia="Tahoma" w:hAnsi="Tahoma" w:cs="Tahoma"/>
          <w:sz w:val="24"/>
          <w:szCs w:val="24"/>
        </w:rPr>
        <w:t xml:space="preserve"> pudo conseguir otro empleo formal.</w:t>
      </w:r>
    </w:p>
    <w:p w14:paraId="0DF18070" w14:textId="5FDD7448" w:rsidR="00605701" w:rsidRPr="006E7CF9" w:rsidRDefault="6B9740AB" w:rsidP="006E7CF9">
      <w:pPr>
        <w:spacing w:after="0" w:line="276" w:lineRule="auto"/>
        <w:ind w:firstLine="708"/>
        <w:jc w:val="both"/>
        <w:rPr>
          <w:rFonts w:ascii="Tahoma" w:hAnsi="Tahoma" w:cs="Tahoma"/>
          <w:sz w:val="24"/>
          <w:szCs w:val="24"/>
        </w:rPr>
      </w:pPr>
      <w:r w:rsidRPr="006E7CF9">
        <w:rPr>
          <w:rFonts w:ascii="Tahoma" w:eastAsia="Tahoma" w:hAnsi="Tahoma" w:cs="Tahoma"/>
          <w:sz w:val="24"/>
          <w:szCs w:val="24"/>
        </w:rPr>
        <w:t xml:space="preserve"> </w:t>
      </w:r>
    </w:p>
    <w:p w14:paraId="69A3D66F" w14:textId="59749708" w:rsidR="00605701" w:rsidRPr="006E7CF9" w:rsidRDefault="6B9740AB" w:rsidP="006E7CF9">
      <w:pPr>
        <w:spacing w:after="0" w:line="276" w:lineRule="auto"/>
        <w:ind w:firstLine="708"/>
        <w:jc w:val="both"/>
        <w:rPr>
          <w:rFonts w:ascii="Tahoma" w:hAnsi="Tahoma" w:cs="Tahoma"/>
          <w:sz w:val="24"/>
          <w:szCs w:val="24"/>
        </w:rPr>
      </w:pPr>
      <w:r w:rsidRPr="006E7CF9">
        <w:rPr>
          <w:rFonts w:ascii="Tahoma" w:eastAsia="Tahoma" w:hAnsi="Tahoma" w:cs="Tahoma"/>
          <w:sz w:val="24"/>
          <w:szCs w:val="24"/>
        </w:rPr>
        <w:t xml:space="preserve">Por otro lado, las </w:t>
      </w:r>
      <w:proofErr w:type="spellStart"/>
      <w:r w:rsidRPr="006E7CF9">
        <w:rPr>
          <w:rFonts w:ascii="Tahoma" w:eastAsia="Tahoma" w:hAnsi="Tahoma" w:cs="Tahoma"/>
          <w:sz w:val="24"/>
          <w:szCs w:val="24"/>
        </w:rPr>
        <w:t>testig</w:t>
      </w:r>
      <w:r w:rsidR="6C6C6C9F" w:rsidRPr="006E7CF9">
        <w:rPr>
          <w:rFonts w:ascii="Tahoma" w:eastAsia="Tahoma" w:hAnsi="Tahoma" w:cs="Tahoma"/>
          <w:sz w:val="24"/>
          <w:szCs w:val="24"/>
        </w:rPr>
        <w:t>a</w:t>
      </w:r>
      <w:r w:rsidRPr="006E7CF9">
        <w:rPr>
          <w:rFonts w:ascii="Tahoma" w:eastAsia="Tahoma" w:hAnsi="Tahoma" w:cs="Tahoma"/>
          <w:sz w:val="24"/>
          <w:szCs w:val="24"/>
        </w:rPr>
        <w:t>s</w:t>
      </w:r>
      <w:proofErr w:type="spellEnd"/>
      <w:r w:rsidRPr="006E7CF9">
        <w:rPr>
          <w:rFonts w:ascii="Tahoma" w:eastAsia="Tahoma" w:hAnsi="Tahoma" w:cs="Tahoma"/>
          <w:sz w:val="24"/>
          <w:szCs w:val="24"/>
        </w:rPr>
        <w:t xml:space="preserve"> de la parte demandada, Olga Lucía Cárdenas </w:t>
      </w:r>
      <w:proofErr w:type="spellStart"/>
      <w:r w:rsidRPr="006E7CF9">
        <w:rPr>
          <w:rFonts w:ascii="Tahoma" w:eastAsia="Tahoma" w:hAnsi="Tahoma" w:cs="Tahoma"/>
          <w:sz w:val="24"/>
          <w:szCs w:val="24"/>
        </w:rPr>
        <w:t>Yazo</w:t>
      </w:r>
      <w:proofErr w:type="spellEnd"/>
      <w:r w:rsidRPr="006E7CF9">
        <w:rPr>
          <w:rFonts w:ascii="Tahoma" w:eastAsia="Tahoma" w:hAnsi="Tahoma" w:cs="Tahoma"/>
          <w:sz w:val="24"/>
          <w:szCs w:val="24"/>
        </w:rPr>
        <w:t xml:space="preserve">, </w:t>
      </w:r>
      <w:proofErr w:type="spellStart"/>
      <w:r w:rsidRPr="006E7CF9">
        <w:rPr>
          <w:rFonts w:ascii="Tahoma" w:eastAsia="Tahoma" w:hAnsi="Tahoma" w:cs="Tahoma"/>
          <w:sz w:val="24"/>
          <w:szCs w:val="24"/>
        </w:rPr>
        <w:t>Yanneth</w:t>
      </w:r>
      <w:proofErr w:type="spellEnd"/>
      <w:r w:rsidRPr="006E7CF9">
        <w:rPr>
          <w:rFonts w:ascii="Tahoma" w:eastAsia="Tahoma" w:hAnsi="Tahoma" w:cs="Tahoma"/>
          <w:sz w:val="24"/>
          <w:szCs w:val="24"/>
        </w:rPr>
        <w:t xml:space="preserve"> Aldana Vargas y </w:t>
      </w:r>
      <w:proofErr w:type="spellStart"/>
      <w:r w:rsidRPr="006E7CF9">
        <w:rPr>
          <w:rFonts w:ascii="Tahoma" w:eastAsia="Tahoma" w:hAnsi="Tahoma" w:cs="Tahoma"/>
          <w:sz w:val="24"/>
          <w:szCs w:val="24"/>
        </w:rPr>
        <w:t>Celeni</w:t>
      </w:r>
      <w:proofErr w:type="spellEnd"/>
      <w:r w:rsidRPr="006E7CF9">
        <w:rPr>
          <w:rFonts w:ascii="Tahoma" w:eastAsia="Tahoma" w:hAnsi="Tahoma" w:cs="Tahoma"/>
          <w:sz w:val="24"/>
          <w:szCs w:val="24"/>
        </w:rPr>
        <w:t xml:space="preserve"> </w:t>
      </w:r>
      <w:proofErr w:type="spellStart"/>
      <w:r w:rsidRPr="006E7CF9">
        <w:rPr>
          <w:rFonts w:ascii="Tahoma" w:eastAsia="Tahoma" w:hAnsi="Tahoma" w:cs="Tahoma"/>
          <w:sz w:val="24"/>
          <w:szCs w:val="24"/>
        </w:rPr>
        <w:t>Tibavizco</w:t>
      </w:r>
      <w:proofErr w:type="spellEnd"/>
      <w:r w:rsidRPr="006E7CF9">
        <w:rPr>
          <w:rFonts w:ascii="Tahoma" w:eastAsia="Tahoma" w:hAnsi="Tahoma" w:cs="Tahoma"/>
          <w:sz w:val="24"/>
          <w:szCs w:val="24"/>
        </w:rPr>
        <w:t xml:space="preserve"> Escobar, declararon que no compartieron lugar de trabajo con el demandante. La primera mencionada indicó que se encargaba de la nómina y solo podía confirmar los pagos realizados al demandante. </w:t>
      </w:r>
      <w:proofErr w:type="spellStart"/>
      <w:r w:rsidRPr="006E7CF9">
        <w:rPr>
          <w:rFonts w:ascii="Tahoma" w:eastAsia="Tahoma" w:hAnsi="Tahoma" w:cs="Tahoma"/>
          <w:sz w:val="24"/>
          <w:szCs w:val="24"/>
        </w:rPr>
        <w:t>Yanneth</w:t>
      </w:r>
      <w:proofErr w:type="spellEnd"/>
      <w:r w:rsidRPr="006E7CF9">
        <w:rPr>
          <w:rFonts w:ascii="Tahoma" w:eastAsia="Tahoma" w:hAnsi="Tahoma" w:cs="Tahoma"/>
          <w:sz w:val="24"/>
          <w:szCs w:val="24"/>
        </w:rPr>
        <w:t xml:space="preserve"> Aldana, responsable de la liquidación, aseguró que antes del despido se verificó que el demandante no contaba con ninguna condición médica vigente que justificara su despido. Por </w:t>
      </w:r>
      <w:r w:rsidR="50FA3BD0" w:rsidRPr="006E7CF9">
        <w:rPr>
          <w:rFonts w:ascii="Tahoma" w:eastAsia="Tahoma" w:hAnsi="Tahoma" w:cs="Tahoma"/>
          <w:sz w:val="24"/>
          <w:szCs w:val="24"/>
        </w:rPr>
        <w:t>último</w:t>
      </w:r>
      <w:r w:rsidRPr="006E7CF9">
        <w:rPr>
          <w:rFonts w:ascii="Tahoma" w:eastAsia="Tahoma" w:hAnsi="Tahoma" w:cs="Tahoma"/>
          <w:sz w:val="24"/>
          <w:szCs w:val="24"/>
        </w:rPr>
        <w:t xml:space="preserve">, </w:t>
      </w:r>
      <w:proofErr w:type="spellStart"/>
      <w:r w:rsidRPr="006E7CF9">
        <w:rPr>
          <w:rFonts w:ascii="Tahoma" w:eastAsia="Tahoma" w:hAnsi="Tahoma" w:cs="Tahoma"/>
          <w:sz w:val="24"/>
          <w:szCs w:val="24"/>
        </w:rPr>
        <w:t>Celeni</w:t>
      </w:r>
      <w:proofErr w:type="spellEnd"/>
      <w:r w:rsidRPr="006E7CF9">
        <w:rPr>
          <w:rFonts w:ascii="Tahoma" w:eastAsia="Tahoma" w:hAnsi="Tahoma" w:cs="Tahoma"/>
          <w:sz w:val="24"/>
          <w:szCs w:val="24"/>
        </w:rPr>
        <w:t xml:space="preserve"> </w:t>
      </w:r>
      <w:proofErr w:type="spellStart"/>
      <w:r w:rsidRPr="006E7CF9">
        <w:rPr>
          <w:rFonts w:ascii="Tahoma" w:eastAsia="Tahoma" w:hAnsi="Tahoma" w:cs="Tahoma"/>
          <w:sz w:val="24"/>
          <w:szCs w:val="24"/>
        </w:rPr>
        <w:t>Tibavizco</w:t>
      </w:r>
      <w:proofErr w:type="spellEnd"/>
      <w:r w:rsidRPr="006E7CF9">
        <w:rPr>
          <w:rFonts w:ascii="Tahoma" w:eastAsia="Tahoma" w:hAnsi="Tahoma" w:cs="Tahoma"/>
          <w:sz w:val="24"/>
          <w:szCs w:val="24"/>
        </w:rPr>
        <w:t>, auxiliar de enfermería de la empresa, manifestó que archivó los documentos relacionados con la incapacidad del demandante después del accidente, sin verificar su contenido ni las fechas exactas de su finalización.</w:t>
      </w:r>
    </w:p>
    <w:p w14:paraId="68AFBC00" w14:textId="7EB3D788" w:rsidR="00605701" w:rsidRPr="006E7CF9" w:rsidRDefault="00605701" w:rsidP="006E7CF9">
      <w:pPr>
        <w:spacing w:after="0" w:line="276" w:lineRule="auto"/>
        <w:ind w:firstLine="709"/>
        <w:jc w:val="both"/>
        <w:rPr>
          <w:rFonts w:ascii="Tahoma" w:hAnsi="Tahoma" w:cs="Tahoma"/>
          <w:sz w:val="24"/>
          <w:szCs w:val="24"/>
          <w:lang w:val="es-MX"/>
        </w:rPr>
      </w:pPr>
    </w:p>
    <w:p w14:paraId="6EEA46A0" w14:textId="2E36745E" w:rsidR="00D32DD4" w:rsidRPr="006E7CF9" w:rsidRDefault="00605701" w:rsidP="006E7CF9">
      <w:pPr>
        <w:spacing w:after="0" w:line="276" w:lineRule="auto"/>
        <w:ind w:firstLine="709"/>
        <w:jc w:val="both"/>
        <w:rPr>
          <w:rFonts w:ascii="Tahoma" w:hAnsi="Tahoma" w:cs="Tahoma"/>
          <w:sz w:val="24"/>
          <w:szCs w:val="24"/>
          <w:lang w:val="es-MX"/>
        </w:rPr>
      </w:pPr>
      <w:r w:rsidRPr="006E7CF9">
        <w:rPr>
          <w:rFonts w:ascii="Tahoma" w:hAnsi="Tahoma" w:cs="Tahoma"/>
          <w:sz w:val="24"/>
          <w:szCs w:val="24"/>
        </w:rPr>
        <w:t xml:space="preserve">En este sentido, lo primero que destaca la judicatura es que en el momento en que el demandante comenzó a trabajar, ya presentaba secuelas de hemiparesia derecha, como se describe en el informe clínico </w:t>
      </w:r>
      <w:r w:rsidR="00D9316A" w:rsidRPr="006E7CF9">
        <w:rPr>
          <w:rFonts w:ascii="Tahoma" w:hAnsi="Tahoma" w:cs="Tahoma"/>
          <w:sz w:val="24"/>
          <w:szCs w:val="24"/>
          <w:lang w:val="es-MX"/>
        </w:rPr>
        <w:t>consignad</w:t>
      </w:r>
      <w:r w:rsidRPr="006E7CF9">
        <w:rPr>
          <w:rFonts w:ascii="Tahoma" w:hAnsi="Tahoma" w:cs="Tahoma"/>
          <w:sz w:val="24"/>
          <w:szCs w:val="24"/>
          <w:lang w:val="es-MX"/>
        </w:rPr>
        <w:t>o</w:t>
      </w:r>
      <w:r w:rsidR="00D9316A" w:rsidRPr="006E7CF9">
        <w:rPr>
          <w:rFonts w:ascii="Tahoma" w:hAnsi="Tahoma" w:cs="Tahoma"/>
          <w:sz w:val="24"/>
          <w:szCs w:val="24"/>
          <w:lang w:val="es-MX"/>
        </w:rPr>
        <w:t xml:space="preserve"> por la Junta Regional de Calificación en la pericia realizada por la Junta Nacional el 12 de junio de 2020</w:t>
      </w:r>
      <w:r w:rsidR="00D9316A" w:rsidRPr="006E7CF9">
        <w:rPr>
          <w:rFonts w:ascii="Tahoma" w:hAnsi="Tahoma" w:cs="Tahoma"/>
          <w:sz w:val="24"/>
          <w:szCs w:val="24"/>
          <w:vertAlign w:val="superscript"/>
          <w:lang w:val="es-MX"/>
        </w:rPr>
        <w:footnoteReference w:id="7"/>
      </w:r>
      <w:r w:rsidR="00D9316A" w:rsidRPr="006E7CF9">
        <w:rPr>
          <w:rFonts w:ascii="Tahoma" w:hAnsi="Tahoma" w:cs="Tahoma"/>
          <w:sz w:val="24"/>
          <w:szCs w:val="24"/>
          <w:lang w:val="es-MX"/>
        </w:rPr>
        <w:t xml:space="preserve">, </w:t>
      </w:r>
      <w:r w:rsidR="0017496B" w:rsidRPr="006E7CF9">
        <w:rPr>
          <w:rFonts w:ascii="Tahoma" w:hAnsi="Tahoma" w:cs="Tahoma"/>
          <w:sz w:val="24"/>
          <w:szCs w:val="24"/>
          <w:lang w:val="es-MX"/>
        </w:rPr>
        <w:t xml:space="preserve">o hemiplejia de </w:t>
      </w:r>
      <w:proofErr w:type="spellStart"/>
      <w:r w:rsidR="0017496B" w:rsidRPr="006E7CF9">
        <w:rPr>
          <w:rFonts w:ascii="Tahoma" w:hAnsi="Tahoma" w:cs="Tahoma"/>
          <w:sz w:val="24"/>
          <w:szCs w:val="24"/>
          <w:lang w:val="es-MX"/>
        </w:rPr>
        <w:t>hemicuerpo</w:t>
      </w:r>
      <w:proofErr w:type="spellEnd"/>
      <w:r w:rsidR="0017496B" w:rsidRPr="006E7CF9">
        <w:rPr>
          <w:rFonts w:ascii="Tahoma" w:hAnsi="Tahoma" w:cs="Tahoma"/>
          <w:sz w:val="24"/>
          <w:szCs w:val="24"/>
          <w:lang w:val="es-MX"/>
        </w:rPr>
        <w:t xml:space="preserve"> derecho</w:t>
      </w:r>
      <w:r w:rsidR="00D9316A" w:rsidRPr="006E7CF9">
        <w:rPr>
          <w:rFonts w:ascii="Tahoma" w:hAnsi="Tahoma" w:cs="Tahoma"/>
          <w:sz w:val="24"/>
          <w:szCs w:val="24"/>
          <w:lang w:val="es-MX"/>
        </w:rPr>
        <w:t xml:space="preserve"> desde 1982</w:t>
      </w:r>
      <w:r w:rsidR="55276E83" w:rsidRPr="006E7CF9">
        <w:rPr>
          <w:rFonts w:ascii="Tahoma" w:hAnsi="Tahoma" w:cs="Tahoma"/>
          <w:sz w:val="24"/>
          <w:szCs w:val="24"/>
          <w:lang w:val="es-MX"/>
        </w:rPr>
        <w:t>,</w:t>
      </w:r>
      <w:r w:rsidR="00D9316A" w:rsidRPr="006E7CF9">
        <w:rPr>
          <w:rFonts w:ascii="Tahoma" w:hAnsi="Tahoma" w:cs="Tahoma"/>
          <w:sz w:val="24"/>
          <w:szCs w:val="24"/>
          <w:lang w:val="es-MX"/>
        </w:rPr>
        <w:t xml:space="preserve"> producto una craneotomía realizada en ese año como se denominó por el área de medicina laboral en cita del 28 de abril de 2023 y que soporta la pericia que Colpensiones realizó el 2 de mayo de 2023, donde además se indica que estas secuelas limitan la movilidad en </w:t>
      </w:r>
      <w:proofErr w:type="spellStart"/>
      <w:r w:rsidR="00D9316A" w:rsidRPr="006E7CF9">
        <w:rPr>
          <w:rFonts w:ascii="Tahoma" w:hAnsi="Tahoma" w:cs="Tahoma"/>
          <w:sz w:val="24"/>
          <w:szCs w:val="24"/>
          <w:lang w:val="es-MX"/>
        </w:rPr>
        <w:t>hemicuerpo</w:t>
      </w:r>
      <w:proofErr w:type="spellEnd"/>
      <w:r w:rsidR="00D9316A" w:rsidRPr="006E7CF9">
        <w:rPr>
          <w:rFonts w:ascii="Tahoma" w:hAnsi="Tahoma" w:cs="Tahoma"/>
          <w:sz w:val="24"/>
          <w:szCs w:val="24"/>
          <w:lang w:val="es-MX"/>
        </w:rPr>
        <w:t xml:space="preserve"> derecho</w:t>
      </w:r>
      <w:r w:rsidR="00D9316A" w:rsidRPr="006E7CF9">
        <w:rPr>
          <w:rStyle w:val="Refdenotaalpie"/>
          <w:rFonts w:ascii="Tahoma" w:hAnsi="Tahoma" w:cs="Tahoma"/>
          <w:sz w:val="24"/>
          <w:szCs w:val="24"/>
          <w:lang w:val="es-MX"/>
        </w:rPr>
        <w:footnoteReference w:id="8"/>
      </w:r>
      <w:r w:rsidR="00D32DD4" w:rsidRPr="006E7CF9">
        <w:rPr>
          <w:rFonts w:ascii="Tahoma" w:hAnsi="Tahoma" w:cs="Tahoma"/>
          <w:sz w:val="24"/>
          <w:szCs w:val="24"/>
          <w:lang w:val="es-MX"/>
        </w:rPr>
        <w:t xml:space="preserve">. </w:t>
      </w:r>
      <w:r w:rsidR="2830E676" w:rsidRPr="006E7CF9">
        <w:rPr>
          <w:rFonts w:ascii="Tahoma" w:hAnsi="Tahoma" w:cs="Tahoma"/>
          <w:sz w:val="24"/>
          <w:szCs w:val="24"/>
          <w:lang w:val="es-MX"/>
        </w:rPr>
        <w:t>Lo anterior guarda estrecha relación con lo narrado por todos los testigos</w:t>
      </w:r>
      <w:r w:rsidR="12011557" w:rsidRPr="006E7CF9">
        <w:rPr>
          <w:rFonts w:ascii="Tahoma" w:hAnsi="Tahoma" w:cs="Tahoma"/>
          <w:sz w:val="24"/>
          <w:szCs w:val="24"/>
          <w:lang w:val="es-MX"/>
        </w:rPr>
        <w:t xml:space="preserve"> de la parte demandante</w:t>
      </w:r>
      <w:r w:rsidR="2830E676" w:rsidRPr="006E7CF9">
        <w:rPr>
          <w:rFonts w:ascii="Tahoma" w:hAnsi="Tahoma" w:cs="Tahoma"/>
          <w:sz w:val="24"/>
          <w:szCs w:val="24"/>
          <w:lang w:val="es-MX"/>
        </w:rPr>
        <w:t xml:space="preserve"> qu</w:t>
      </w:r>
      <w:r w:rsidR="16B10AA1" w:rsidRPr="006E7CF9">
        <w:rPr>
          <w:rFonts w:ascii="Tahoma" w:hAnsi="Tahoma" w:cs="Tahoma"/>
          <w:sz w:val="24"/>
          <w:szCs w:val="24"/>
          <w:lang w:val="es-MX"/>
        </w:rPr>
        <w:t>ienes</w:t>
      </w:r>
      <w:r w:rsidR="5C21D916" w:rsidRPr="006E7CF9">
        <w:rPr>
          <w:rFonts w:ascii="Tahoma" w:hAnsi="Tahoma" w:cs="Tahoma"/>
          <w:sz w:val="24"/>
          <w:szCs w:val="24"/>
          <w:lang w:val="es-MX"/>
        </w:rPr>
        <w:t>, contrario a los testigos de la parte demandada, compartieron espacio de trabajo o evidenciaron de primera mano</w:t>
      </w:r>
      <w:r w:rsidR="2830E676" w:rsidRPr="006E7CF9">
        <w:rPr>
          <w:rFonts w:ascii="Tahoma" w:hAnsi="Tahoma" w:cs="Tahoma"/>
          <w:sz w:val="24"/>
          <w:szCs w:val="24"/>
          <w:lang w:val="es-MX"/>
        </w:rPr>
        <w:t xml:space="preserve"> la deficiencia padecida por el actor</w:t>
      </w:r>
      <w:r w:rsidR="3DA29CBA" w:rsidRPr="006E7CF9">
        <w:rPr>
          <w:rFonts w:ascii="Tahoma" w:hAnsi="Tahoma" w:cs="Tahoma"/>
          <w:sz w:val="24"/>
          <w:szCs w:val="24"/>
          <w:lang w:val="es-MX"/>
        </w:rPr>
        <w:t>, y describieron que esta</w:t>
      </w:r>
      <w:r w:rsidR="2830E676" w:rsidRPr="006E7CF9">
        <w:rPr>
          <w:rFonts w:ascii="Tahoma" w:hAnsi="Tahoma" w:cs="Tahoma"/>
          <w:sz w:val="24"/>
          <w:szCs w:val="24"/>
          <w:lang w:val="es-MX"/>
        </w:rPr>
        <w:t xml:space="preserve"> le impedía desplazarse con normalidad y realizar labores con la extremidad superior derecha</w:t>
      </w:r>
      <w:r w:rsidR="7381D8FA" w:rsidRPr="006E7CF9">
        <w:rPr>
          <w:rFonts w:ascii="Tahoma" w:hAnsi="Tahoma" w:cs="Tahoma"/>
          <w:sz w:val="24"/>
          <w:szCs w:val="24"/>
          <w:lang w:val="es-MX"/>
        </w:rPr>
        <w:t>.</w:t>
      </w:r>
    </w:p>
    <w:p w14:paraId="61076551" w14:textId="1F4622EB" w:rsidR="00D32DD4" w:rsidRPr="006E7CF9" w:rsidRDefault="00D32DD4" w:rsidP="006E7CF9">
      <w:pPr>
        <w:spacing w:after="0" w:line="276" w:lineRule="auto"/>
        <w:ind w:firstLine="709"/>
        <w:jc w:val="both"/>
        <w:rPr>
          <w:rFonts w:ascii="Tahoma" w:hAnsi="Tahoma" w:cs="Tahoma"/>
          <w:sz w:val="24"/>
          <w:szCs w:val="24"/>
          <w:lang w:val="es-MX"/>
        </w:rPr>
      </w:pPr>
    </w:p>
    <w:p w14:paraId="651E66F9" w14:textId="771D26DC" w:rsidR="006B4D37" w:rsidRPr="006E7CF9" w:rsidRDefault="006B4D37" w:rsidP="006E7CF9">
      <w:pPr>
        <w:spacing w:after="0" w:line="276" w:lineRule="auto"/>
        <w:ind w:firstLine="709"/>
        <w:jc w:val="both"/>
        <w:rPr>
          <w:rFonts w:ascii="Tahoma" w:hAnsi="Tahoma" w:cs="Tahoma"/>
          <w:sz w:val="24"/>
          <w:szCs w:val="24"/>
          <w:lang w:val="es-MX"/>
        </w:rPr>
      </w:pPr>
      <w:r w:rsidRPr="006E7CF9">
        <w:rPr>
          <w:rFonts w:ascii="Tahoma" w:hAnsi="Tahoma" w:cs="Tahoma"/>
          <w:sz w:val="24"/>
          <w:szCs w:val="24"/>
          <w:lang w:val="es-MX"/>
        </w:rPr>
        <w:t xml:space="preserve">Como puede verse, </w:t>
      </w:r>
      <w:r w:rsidR="00961078" w:rsidRPr="006E7CF9">
        <w:rPr>
          <w:rFonts w:ascii="Tahoma" w:hAnsi="Tahoma" w:cs="Tahoma"/>
          <w:sz w:val="24"/>
          <w:szCs w:val="24"/>
        </w:rPr>
        <w:t xml:space="preserve">aunque </w:t>
      </w:r>
      <w:r w:rsidR="00C71E6A" w:rsidRPr="006E7CF9">
        <w:rPr>
          <w:rFonts w:ascii="Tahoma" w:hAnsi="Tahoma" w:cs="Tahoma"/>
          <w:sz w:val="24"/>
          <w:szCs w:val="24"/>
        </w:rPr>
        <w:t>esta condición física no impidió al demandante obtener un empleo formal y desempeñarlo durante más de 24 años</w:t>
      </w:r>
      <w:r w:rsidRPr="006E7CF9">
        <w:rPr>
          <w:rFonts w:ascii="Tahoma" w:hAnsi="Tahoma" w:cs="Tahoma"/>
          <w:sz w:val="24"/>
          <w:szCs w:val="24"/>
          <w:lang w:val="es-MX"/>
        </w:rPr>
        <w:t>, y fue apto para ejecutar la labor como se precisó en el concepto médico de ingreso practicado el 2 de octubre de 1995</w:t>
      </w:r>
      <w:r w:rsidRPr="006E7CF9">
        <w:rPr>
          <w:rFonts w:ascii="Tahoma" w:hAnsi="Tahoma" w:cs="Tahoma"/>
          <w:sz w:val="24"/>
          <w:szCs w:val="24"/>
          <w:vertAlign w:val="superscript"/>
          <w:lang w:val="es-MX"/>
        </w:rPr>
        <w:footnoteReference w:id="9"/>
      </w:r>
      <w:r w:rsidRPr="006E7CF9">
        <w:rPr>
          <w:rFonts w:ascii="Tahoma" w:hAnsi="Tahoma" w:cs="Tahoma"/>
          <w:sz w:val="24"/>
          <w:szCs w:val="24"/>
          <w:lang w:val="es-MX"/>
        </w:rPr>
        <w:t xml:space="preserve">, </w:t>
      </w:r>
      <w:r w:rsidR="00C71E6A" w:rsidRPr="006E7CF9">
        <w:rPr>
          <w:rFonts w:ascii="Tahoma" w:hAnsi="Tahoma" w:cs="Tahoma"/>
          <w:sz w:val="24"/>
          <w:szCs w:val="24"/>
          <w:lang w:val="es-MX"/>
        </w:rPr>
        <w:t>s</w:t>
      </w:r>
      <w:r w:rsidR="00C71E6A" w:rsidRPr="006E7CF9">
        <w:rPr>
          <w:rFonts w:ascii="Tahoma" w:hAnsi="Tahoma" w:cs="Tahoma"/>
          <w:sz w:val="24"/>
          <w:szCs w:val="24"/>
        </w:rPr>
        <w:t>í lo limitaba para realizar su trabajo en igualdad de condiciones con los demás trabajadores del mismo gremio</w:t>
      </w:r>
      <w:r w:rsidRPr="006E7CF9">
        <w:rPr>
          <w:rFonts w:ascii="Tahoma" w:hAnsi="Tahoma" w:cs="Tahoma"/>
          <w:sz w:val="24"/>
          <w:szCs w:val="24"/>
          <w:lang w:val="es-MX"/>
        </w:rPr>
        <w:t xml:space="preserve">, al punto que los testigos que fueron compañeros </w:t>
      </w:r>
      <w:r w:rsidR="66D5CBA7" w:rsidRPr="006E7CF9">
        <w:rPr>
          <w:rFonts w:ascii="Tahoma" w:hAnsi="Tahoma" w:cs="Tahoma"/>
          <w:sz w:val="24"/>
          <w:szCs w:val="24"/>
          <w:lang w:val="es-MX"/>
        </w:rPr>
        <w:t xml:space="preserve">suyos </w:t>
      </w:r>
      <w:r w:rsidR="00D32DD4" w:rsidRPr="006E7CF9">
        <w:rPr>
          <w:rFonts w:ascii="Tahoma" w:hAnsi="Tahoma" w:cs="Tahoma"/>
          <w:sz w:val="24"/>
          <w:szCs w:val="24"/>
          <w:lang w:val="es-MX"/>
        </w:rPr>
        <w:t>como</w:t>
      </w:r>
      <w:r w:rsidR="00C71E6A" w:rsidRPr="006E7CF9">
        <w:rPr>
          <w:rFonts w:ascii="Tahoma" w:hAnsi="Tahoma" w:cs="Tahoma"/>
          <w:sz w:val="24"/>
          <w:szCs w:val="24"/>
          <w:lang w:val="es-MX"/>
        </w:rPr>
        <w:t xml:space="preserve"> Mabel Soto Benítez</w:t>
      </w:r>
      <w:r w:rsidR="00D32DD4" w:rsidRPr="006E7CF9">
        <w:rPr>
          <w:rFonts w:ascii="Tahoma" w:hAnsi="Tahoma" w:cs="Tahoma"/>
          <w:sz w:val="24"/>
          <w:szCs w:val="24"/>
          <w:lang w:val="es-MX"/>
        </w:rPr>
        <w:t>, Marco</w:t>
      </w:r>
      <w:r w:rsidR="00C71E6A" w:rsidRPr="006E7CF9">
        <w:rPr>
          <w:rFonts w:ascii="Tahoma" w:hAnsi="Tahoma" w:cs="Tahoma"/>
          <w:sz w:val="24"/>
          <w:szCs w:val="24"/>
          <w:lang w:val="es-MX"/>
        </w:rPr>
        <w:t xml:space="preserve"> Aurelio Rivera Franco</w:t>
      </w:r>
      <w:r w:rsidR="00D32DD4" w:rsidRPr="006E7CF9">
        <w:rPr>
          <w:rFonts w:ascii="Tahoma" w:hAnsi="Tahoma" w:cs="Tahoma"/>
          <w:sz w:val="24"/>
          <w:szCs w:val="24"/>
          <w:lang w:val="es-MX"/>
        </w:rPr>
        <w:t>, Ana María Correa Orozco y Alejandro Palacio</w:t>
      </w:r>
      <w:r w:rsidR="00C71E6A" w:rsidRPr="006E7CF9">
        <w:rPr>
          <w:rFonts w:ascii="Tahoma" w:hAnsi="Tahoma" w:cs="Tahoma"/>
          <w:sz w:val="24"/>
          <w:szCs w:val="24"/>
          <w:lang w:val="es-MX"/>
        </w:rPr>
        <w:t xml:space="preserve"> </w:t>
      </w:r>
      <w:proofErr w:type="spellStart"/>
      <w:r w:rsidR="00C71E6A" w:rsidRPr="006E7CF9">
        <w:rPr>
          <w:rFonts w:ascii="Tahoma" w:hAnsi="Tahoma" w:cs="Tahoma"/>
          <w:sz w:val="24"/>
          <w:szCs w:val="24"/>
          <w:lang w:val="es-MX"/>
        </w:rPr>
        <w:t>Aristizábal</w:t>
      </w:r>
      <w:proofErr w:type="spellEnd"/>
      <w:r w:rsidRPr="006E7CF9">
        <w:rPr>
          <w:rFonts w:ascii="Tahoma" w:hAnsi="Tahoma" w:cs="Tahoma"/>
          <w:sz w:val="24"/>
          <w:szCs w:val="24"/>
          <w:lang w:val="es-MX"/>
        </w:rPr>
        <w:t xml:space="preserve"> narraron que este realizaba de forma idónea labor de técnico de electrodomésticos y solo requería ayuda para levantar objetos pesados.</w:t>
      </w:r>
    </w:p>
    <w:p w14:paraId="257CAB42" w14:textId="3AC2C583" w:rsidR="00D32DD4" w:rsidRPr="006E7CF9" w:rsidRDefault="00D32DD4" w:rsidP="006E7CF9">
      <w:pPr>
        <w:spacing w:after="0" w:line="276" w:lineRule="auto"/>
        <w:ind w:firstLine="709"/>
        <w:jc w:val="both"/>
        <w:rPr>
          <w:rFonts w:ascii="Tahoma" w:hAnsi="Tahoma" w:cs="Tahoma"/>
          <w:sz w:val="24"/>
          <w:szCs w:val="24"/>
          <w:lang w:val="es-MX"/>
        </w:rPr>
      </w:pPr>
    </w:p>
    <w:p w14:paraId="5D2017D1" w14:textId="5431C25F" w:rsidR="00D32DD4" w:rsidRPr="006E7CF9" w:rsidRDefault="00961078" w:rsidP="006E7CF9">
      <w:pPr>
        <w:spacing w:after="0" w:line="276" w:lineRule="auto"/>
        <w:ind w:firstLine="709"/>
        <w:jc w:val="both"/>
        <w:rPr>
          <w:rFonts w:ascii="Tahoma" w:hAnsi="Tahoma" w:cs="Tahoma"/>
          <w:i/>
          <w:iCs/>
          <w:sz w:val="24"/>
          <w:szCs w:val="24"/>
          <w:lang w:val="es-MX"/>
        </w:rPr>
      </w:pPr>
      <w:r w:rsidRPr="006E7CF9">
        <w:rPr>
          <w:rFonts w:ascii="Tahoma" w:hAnsi="Tahoma" w:cs="Tahoma"/>
          <w:sz w:val="24"/>
          <w:szCs w:val="24"/>
        </w:rPr>
        <w:t>A pesar de lo anterior, la discapacidad física del demandante se vio agravada por el accidente laboral que sufrió el 9 de agosto de 2018</w:t>
      </w:r>
      <w:r w:rsidR="2B5D151B" w:rsidRPr="006E7CF9">
        <w:rPr>
          <w:rFonts w:ascii="Tahoma" w:hAnsi="Tahoma" w:cs="Tahoma"/>
          <w:sz w:val="24"/>
          <w:szCs w:val="24"/>
        </w:rPr>
        <w:t>,</w:t>
      </w:r>
      <w:r w:rsidRPr="006E7CF9">
        <w:rPr>
          <w:rFonts w:ascii="Tahoma" w:hAnsi="Tahoma" w:cs="Tahoma"/>
          <w:sz w:val="24"/>
          <w:szCs w:val="24"/>
        </w:rPr>
        <w:t xml:space="preserve"> </w:t>
      </w:r>
      <w:r w:rsidR="1CA3095A" w:rsidRPr="006E7CF9">
        <w:rPr>
          <w:rFonts w:ascii="Tahoma" w:hAnsi="Tahoma" w:cs="Tahoma"/>
          <w:sz w:val="24"/>
          <w:szCs w:val="24"/>
        </w:rPr>
        <w:t>que, s</w:t>
      </w:r>
      <w:r w:rsidRPr="006E7CF9">
        <w:rPr>
          <w:rFonts w:ascii="Tahoma" w:hAnsi="Tahoma" w:cs="Tahoma"/>
          <w:sz w:val="24"/>
          <w:szCs w:val="24"/>
        </w:rPr>
        <w:t xml:space="preserve">egún el informe del accidente de trabajo, </w:t>
      </w:r>
      <w:r w:rsidR="094658D2" w:rsidRPr="006E7CF9">
        <w:rPr>
          <w:rFonts w:ascii="Tahoma" w:hAnsi="Tahoma" w:cs="Tahoma"/>
          <w:sz w:val="24"/>
          <w:szCs w:val="24"/>
        </w:rPr>
        <w:t>ocurrió mientras</w:t>
      </w:r>
      <w:r w:rsidR="7E668D0D" w:rsidRPr="006E7CF9">
        <w:rPr>
          <w:rFonts w:ascii="Tahoma" w:hAnsi="Tahoma" w:cs="Tahoma"/>
          <w:sz w:val="24"/>
          <w:szCs w:val="24"/>
        </w:rPr>
        <w:t xml:space="preserve"> se desplazaba “</w:t>
      </w:r>
      <w:r w:rsidR="7E668D0D" w:rsidRPr="00862848">
        <w:rPr>
          <w:rFonts w:ascii="Tahoma" w:hAnsi="Tahoma" w:cs="Tahoma"/>
          <w:i/>
          <w:iCs/>
          <w:szCs w:val="24"/>
          <w:lang w:val="es-MX"/>
        </w:rPr>
        <w:t>en</w:t>
      </w:r>
      <w:r w:rsidR="00483ABA" w:rsidRPr="00862848">
        <w:rPr>
          <w:rFonts w:ascii="Tahoma" w:hAnsi="Tahoma" w:cs="Tahoma"/>
          <w:i/>
          <w:iCs/>
          <w:szCs w:val="24"/>
          <w:lang w:val="es-MX"/>
        </w:rPr>
        <w:t xml:space="preserve"> flo</w:t>
      </w:r>
      <w:r w:rsidR="372A3AF1" w:rsidRPr="00862848">
        <w:rPr>
          <w:rFonts w:ascii="Tahoma" w:hAnsi="Tahoma" w:cs="Tahoma"/>
          <w:i/>
          <w:iCs/>
          <w:szCs w:val="24"/>
          <w:lang w:val="es-MX"/>
        </w:rPr>
        <w:t>t</w:t>
      </w:r>
      <w:r w:rsidR="00483ABA" w:rsidRPr="00862848">
        <w:rPr>
          <w:rFonts w:ascii="Tahoma" w:hAnsi="Tahoma" w:cs="Tahoma"/>
          <w:i/>
          <w:iCs/>
          <w:szCs w:val="24"/>
          <w:lang w:val="es-MX"/>
        </w:rPr>
        <w:t xml:space="preserve">a para la cuidad de Armenia </w:t>
      </w:r>
      <w:r w:rsidR="00483ABA" w:rsidRPr="00862848">
        <w:rPr>
          <w:rFonts w:ascii="Tahoma" w:hAnsi="Tahoma" w:cs="Tahoma"/>
          <w:i/>
          <w:iCs/>
          <w:szCs w:val="24"/>
          <w:lang w:val="es-MX"/>
        </w:rPr>
        <w:lastRenderedPageBreak/>
        <w:t>a prestar un servicio técnico,</w:t>
      </w:r>
      <w:r w:rsidR="0990529B" w:rsidRPr="00862848">
        <w:rPr>
          <w:rFonts w:ascii="Tahoma" w:hAnsi="Tahoma" w:cs="Tahoma"/>
          <w:i/>
          <w:iCs/>
          <w:szCs w:val="24"/>
          <w:lang w:val="es-MX"/>
        </w:rPr>
        <w:t xml:space="preserve"> </w:t>
      </w:r>
      <w:r w:rsidR="0990529B" w:rsidRPr="00862848">
        <w:rPr>
          <w:rFonts w:ascii="Tahoma" w:hAnsi="Tahoma" w:cs="Tahoma"/>
          <w:szCs w:val="24"/>
          <w:lang w:val="es-MX"/>
        </w:rPr>
        <w:t>(y)</w:t>
      </w:r>
      <w:r w:rsidR="00483ABA" w:rsidRPr="00862848">
        <w:rPr>
          <w:rFonts w:ascii="Tahoma" w:hAnsi="Tahoma" w:cs="Tahoma"/>
          <w:i/>
          <w:iCs/>
          <w:szCs w:val="24"/>
          <w:lang w:val="es-MX"/>
        </w:rPr>
        <w:t xml:space="preserve"> al bajarse de la flota cuando esta</w:t>
      </w:r>
      <w:r w:rsidR="04CD2372" w:rsidRPr="00862848">
        <w:rPr>
          <w:rFonts w:ascii="Tahoma" w:hAnsi="Tahoma" w:cs="Tahoma"/>
          <w:i/>
          <w:iCs/>
          <w:szCs w:val="24"/>
          <w:lang w:val="es-MX"/>
        </w:rPr>
        <w:t>ba</w:t>
      </w:r>
      <w:r w:rsidR="00483ABA" w:rsidRPr="00862848">
        <w:rPr>
          <w:rFonts w:ascii="Tahoma" w:hAnsi="Tahoma" w:cs="Tahoma"/>
          <w:i/>
          <w:iCs/>
          <w:szCs w:val="24"/>
          <w:lang w:val="es-MX"/>
        </w:rPr>
        <w:t xml:space="preserve"> estacionada, da un paso en falso y se cae golpeándose el hombro izquierdo</w:t>
      </w:r>
      <w:r w:rsidR="00483ABA" w:rsidRPr="006E7CF9">
        <w:rPr>
          <w:rFonts w:ascii="Tahoma" w:hAnsi="Tahoma" w:cs="Tahoma"/>
          <w:i/>
          <w:iCs/>
          <w:sz w:val="24"/>
          <w:szCs w:val="24"/>
          <w:lang w:val="es-MX"/>
        </w:rPr>
        <w:t>”</w:t>
      </w:r>
      <w:r w:rsidR="00862848">
        <w:rPr>
          <w:rFonts w:ascii="Tahoma" w:hAnsi="Tahoma" w:cs="Tahoma"/>
          <w:i/>
          <w:iCs/>
          <w:sz w:val="24"/>
          <w:szCs w:val="24"/>
          <w:lang w:val="es-MX"/>
        </w:rPr>
        <w:t>.</w:t>
      </w:r>
      <w:r w:rsidR="00483ABA" w:rsidRPr="006E7CF9">
        <w:rPr>
          <w:rFonts w:ascii="Tahoma" w:hAnsi="Tahoma" w:cs="Tahoma"/>
          <w:i/>
          <w:iCs/>
          <w:sz w:val="24"/>
          <w:szCs w:val="24"/>
          <w:vertAlign w:val="superscript"/>
          <w:lang w:val="es-MX"/>
        </w:rPr>
        <w:footnoteReference w:id="10"/>
      </w:r>
    </w:p>
    <w:p w14:paraId="47EE7483" w14:textId="21F8923E" w:rsidR="00483ABA" w:rsidRPr="006E7CF9" w:rsidRDefault="00483ABA" w:rsidP="006E7CF9">
      <w:pPr>
        <w:spacing w:after="0" w:line="276" w:lineRule="auto"/>
        <w:ind w:firstLine="709"/>
        <w:jc w:val="both"/>
        <w:rPr>
          <w:rFonts w:ascii="Tahoma" w:hAnsi="Tahoma" w:cs="Tahoma"/>
          <w:sz w:val="24"/>
          <w:szCs w:val="24"/>
          <w:lang w:val="es-MX"/>
        </w:rPr>
      </w:pPr>
    </w:p>
    <w:p w14:paraId="36FE4BC3" w14:textId="4C08011F" w:rsidR="00961078" w:rsidRPr="006E7CF9" w:rsidRDefault="00961078" w:rsidP="006E7CF9">
      <w:pPr>
        <w:spacing w:after="0" w:line="276" w:lineRule="auto"/>
        <w:ind w:firstLine="709"/>
        <w:jc w:val="both"/>
        <w:rPr>
          <w:rFonts w:ascii="Tahoma" w:hAnsi="Tahoma" w:cs="Tahoma"/>
          <w:sz w:val="24"/>
          <w:szCs w:val="24"/>
          <w:lang w:val="es-MX"/>
        </w:rPr>
      </w:pPr>
      <w:r w:rsidRPr="006E7CF9">
        <w:rPr>
          <w:rFonts w:ascii="Tahoma" w:hAnsi="Tahoma" w:cs="Tahoma"/>
          <w:sz w:val="24"/>
          <w:szCs w:val="24"/>
        </w:rPr>
        <w:t>Como resultado de este incidente, el demandante fue incapacitado durante 83 días y, tras un examen médico realizado el 2 de noviembre de 2018</w:t>
      </w:r>
      <w:r w:rsidR="348C2F91" w:rsidRPr="006E7CF9">
        <w:rPr>
          <w:rFonts w:ascii="Tahoma" w:hAnsi="Tahoma" w:cs="Tahoma"/>
          <w:sz w:val="24"/>
          <w:szCs w:val="24"/>
        </w:rPr>
        <w:t>,</w:t>
      </w:r>
      <w:r w:rsidRPr="006E7CF9">
        <w:rPr>
          <w:rFonts w:ascii="Tahoma" w:hAnsi="Tahoma" w:cs="Tahoma"/>
          <w:sz w:val="24"/>
          <w:szCs w:val="24"/>
        </w:rPr>
        <w:t xml:space="preserve"> después de su período de incapacidad, se recomendó su reintegración laboral con ciertas restricciones. Estas restricciones incluían no exceder el horario de trabajo, evitar levantar pesos superiores a 5 kg y abstenerse de esfuerzos que implicaran levantar los brazos por encima de los hombros durante 30 días</w:t>
      </w:r>
      <w:r w:rsidRPr="006E7CF9">
        <w:rPr>
          <w:rFonts w:ascii="Tahoma" w:hAnsi="Tahoma" w:cs="Tahoma"/>
          <w:sz w:val="24"/>
          <w:szCs w:val="24"/>
          <w:vertAlign w:val="superscript"/>
          <w:lang w:val="es-MX"/>
        </w:rPr>
        <w:footnoteReference w:id="11"/>
      </w:r>
      <w:r w:rsidRPr="006E7CF9">
        <w:rPr>
          <w:rFonts w:ascii="Tahoma" w:hAnsi="Tahoma" w:cs="Tahoma"/>
          <w:sz w:val="24"/>
          <w:szCs w:val="24"/>
        </w:rPr>
        <w:t>.</w:t>
      </w:r>
    </w:p>
    <w:p w14:paraId="29DF51CF" w14:textId="77522E24" w:rsidR="00483ABA" w:rsidRPr="006E7CF9" w:rsidRDefault="00483ABA" w:rsidP="006E7CF9">
      <w:pPr>
        <w:spacing w:after="0" w:line="276" w:lineRule="auto"/>
        <w:jc w:val="both"/>
        <w:rPr>
          <w:rFonts w:ascii="Tahoma" w:hAnsi="Tahoma" w:cs="Tahoma"/>
          <w:sz w:val="24"/>
          <w:szCs w:val="24"/>
          <w:lang w:val="es-MX"/>
        </w:rPr>
      </w:pPr>
    </w:p>
    <w:p w14:paraId="26C100E8" w14:textId="10288CFB" w:rsidR="00483ABA" w:rsidRPr="006E7CF9" w:rsidRDefault="00961078" w:rsidP="006E7CF9">
      <w:pPr>
        <w:spacing w:after="0" w:line="276" w:lineRule="auto"/>
        <w:ind w:firstLine="709"/>
        <w:jc w:val="both"/>
        <w:rPr>
          <w:rFonts w:ascii="Tahoma" w:hAnsi="Tahoma" w:cs="Tahoma"/>
          <w:sz w:val="24"/>
          <w:szCs w:val="24"/>
          <w:lang w:val="es-MX"/>
        </w:rPr>
      </w:pPr>
      <w:r w:rsidRPr="006E7CF9">
        <w:rPr>
          <w:rFonts w:ascii="Tahoma" w:hAnsi="Tahoma" w:cs="Tahoma"/>
          <w:sz w:val="24"/>
          <w:szCs w:val="24"/>
        </w:rPr>
        <w:t xml:space="preserve">Una evaluación médica ocupacional realizada el 10 de septiembre de 2019 reveló que las restricciones laborales continuaron vigentes. De hecho, en esa ocasión se recomendó que el señor </w:t>
      </w:r>
      <w:proofErr w:type="spellStart"/>
      <w:r w:rsidRPr="006E7CF9">
        <w:rPr>
          <w:rFonts w:ascii="Tahoma" w:hAnsi="Tahoma" w:cs="Tahoma"/>
          <w:sz w:val="24"/>
          <w:szCs w:val="24"/>
        </w:rPr>
        <w:t>Jhon</w:t>
      </w:r>
      <w:proofErr w:type="spellEnd"/>
      <w:r w:rsidRPr="006E7CF9">
        <w:rPr>
          <w:rFonts w:ascii="Tahoma" w:hAnsi="Tahoma" w:cs="Tahoma"/>
          <w:sz w:val="24"/>
          <w:szCs w:val="24"/>
        </w:rPr>
        <w:t xml:space="preserve"> Jairo Molano permaneciera en su puesto actual mediante una reubicación hasta que se determinara el curso de acción por parte del médico de la Administradora de Riesgos Laborales</w:t>
      </w:r>
      <w:r w:rsidR="00483ABA" w:rsidRPr="006E7CF9">
        <w:rPr>
          <w:rFonts w:ascii="Tahoma" w:hAnsi="Tahoma" w:cs="Tahoma"/>
          <w:sz w:val="24"/>
          <w:szCs w:val="24"/>
          <w:vertAlign w:val="superscript"/>
          <w:lang w:val="es-MX"/>
        </w:rPr>
        <w:footnoteReference w:id="12"/>
      </w:r>
      <w:r w:rsidR="00483ABA" w:rsidRPr="006E7CF9">
        <w:rPr>
          <w:rFonts w:ascii="Tahoma" w:hAnsi="Tahoma" w:cs="Tahoma"/>
          <w:sz w:val="24"/>
          <w:szCs w:val="24"/>
          <w:lang w:val="es-MX"/>
        </w:rPr>
        <w:t xml:space="preserve">. </w:t>
      </w:r>
    </w:p>
    <w:p w14:paraId="735280B6" w14:textId="3F20CD10" w:rsidR="00483ABA" w:rsidRPr="006E7CF9" w:rsidRDefault="00483ABA" w:rsidP="006E7CF9">
      <w:pPr>
        <w:spacing w:after="0" w:line="276" w:lineRule="auto"/>
        <w:ind w:firstLine="709"/>
        <w:jc w:val="both"/>
        <w:rPr>
          <w:rFonts w:ascii="Tahoma" w:hAnsi="Tahoma" w:cs="Tahoma"/>
          <w:sz w:val="24"/>
          <w:szCs w:val="24"/>
          <w:lang w:val="es-MX"/>
        </w:rPr>
      </w:pPr>
    </w:p>
    <w:p w14:paraId="6867BDE5" w14:textId="5E31B2C7" w:rsidR="00483ABA" w:rsidRPr="006E7CF9" w:rsidRDefault="641F960A" w:rsidP="006E7CF9">
      <w:pPr>
        <w:spacing w:after="0" w:line="276" w:lineRule="auto"/>
        <w:ind w:firstLine="709"/>
        <w:jc w:val="both"/>
        <w:rPr>
          <w:rFonts w:ascii="Tahoma" w:hAnsi="Tahoma" w:cs="Tahoma"/>
          <w:sz w:val="24"/>
          <w:szCs w:val="24"/>
          <w:lang w:val="es-MX"/>
        </w:rPr>
      </w:pPr>
      <w:r w:rsidRPr="006E7CF9">
        <w:rPr>
          <w:rFonts w:ascii="Tahoma" w:hAnsi="Tahoma" w:cs="Tahoma"/>
          <w:sz w:val="24"/>
          <w:szCs w:val="24"/>
          <w:lang w:val="es-MX"/>
        </w:rPr>
        <w:t>Ahora, a</w:t>
      </w:r>
      <w:r w:rsidR="00483ABA" w:rsidRPr="006E7CF9">
        <w:rPr>
          <w:rFonts w:ascii="Tahoma" w:hAnsi="Tahoma" w:cs="Tahoma"/>
          <w:sz w:val="24"/>
          <w:szCs w:val="24"/>
          <w:lang w:val="es-MX"/>
        </w:rPr>
        <w:t xml:space="preserve">unque la representante legal de la demandada en el interrogatorio de parte desconoció que el gestor </w:t>
      </w:r>
      <w:r w:rsidR="6A862C6E" w:rsidRPr="006E7CF9">
        <w:rPr>
          <w:rFonts w:ascii="Tahoma" w:hAnsi="Tahoma" w:cs="Tahoma"/>
          <w:sz w:val="24"/>
          <w:szCs w:val="24"/>
          <w:lang w:val="es-MX"/>
        </w:rPr>
        <w:t>haya sido</w:t>
      </w:r>
      <w:r w:rsidR="00483ABA" w:rsidRPr="006E7CF9">
        <w:rPr>
          <w:rFonts w:ascii="Tahoma" w:hAnsi="Tahoma" w:cs="Tahoma"/>
          <w:sz w:val="24"/>
          <w:szCs w:val="24"/>
          <w:lang w:val="es-MX"/>
        </w:rPr>
        <w:t xml:space="preserve"> reubicado, se desprende</w:t>
      </w:r>
      <w:r w:rsidR="220AED8B" w:rsidRPr="006E7CF9">
        <w:rPr>
          <w:rFonts w:ascii="Tahoma" w:hAnsi="Tahoma" w:cs="Tahoma"/>
          <w:sz w:val="24"/>
          <w:szCs w:val="24"/>
          <w:lang w:val="es-MX"/>
        </w:rPr>
        <w:t xml:space="preserve">, que, </w:t>
      </w:r>
      <w:r w:rsidR="3F4A157E" w:rsidRPr="006E7CF9">
        <w:rPr>
          <w:rFonts w:ascii="Tahoma" w:hAnsi="Tahoma" w:cs="Tahoma"/>
          <w:sz w:val="24"/>
          <w:szCs w:val="24"/>
          <w:lang w:val="es-MX"/>
        </w:rPr>
        <w:t>sin lugar a duda,</w:t>
      </w:r>
      <w:r w:rsidR="00483ABA" w:rsidRPr="006E7CF9">
        <w:rPr>
          <w:rFonts w:ascii="Tahoma" w:hAnsi="Tahoma" w:cs="Tahoma"/>
          <w:sz w:val="24"/>
          <w:szCs w:val="24"/>
          <w:lang w:val="es-MX"/>
        </w:rPr>
        <w:t xml:space="preserve"> del recuento f</w:t>
      </w:r>
      <w:r w:rsidR="5A559825" w:rsidRPr="006E7CF9">
        <w:rPr>
          <w:rFonts w:ascii="Tahoma" w:hAnsi="Tahoma" w:cs="Tahoma"/>
          <w:sz w:val="24"/>
          <w:szCs w:val="24"/>
          <w:lang w:val="es-MX"/>
        </w:rPr>
        <w:t>á</w:t>
      </w:r>
      <w:r w:rsidR="00483ABA" w:rsidRPr="006E7CF9">
        <w:rPr>
          <w:rFonts w:ascii="Tahoma" w:hAnsi="Tahoma" w:cs="Tahoma"/>
          <w:sz w:val="24"/>
          <w:szCs w:val="24"/>
          <w:lang w:val="es-MX"/>
        </w:rPr>
        <w:t>ctico de la pericia realizada por la Junta Regional el 18 de diciembre de 2019</w:t>
      </w:r>
      <w:r w:rsidR="33B9F155" w:rsidRPr="006E7CF9">
        <w:rPr>
          <w:rFonts w:ascii="Tahoma" w:hAnsi="Tahoma" w:cs="Tahoma"/>
          <w:sz w:val="24"/>
          <w:szCs w:val="24"/>
          <w:lang w:val="es-MX"/>
        </w:rPr>
        <w:t>,</w:t>
      </w:r>
      <w:r w:rsidR="00483ABA" w:rsidRPr="006E7CF9">
        <w:rPr>
          <w:rFonts w:ascii="Tahoma" w:hAnsi="Tahoma" w:cs="Tahoma"/>
          <w:sz w:val="24"/>
          <w:szCs w:val="24"/>
          <w:lang w:val="es-MX"/>
        </w:rPr>
        <w:t xml:space="preserve"> consignada en la de la Junta Nacional, </w:t>
      </w:r>
      <w:r w:rsidR="53820DC6" w:rsidRPr="006E7CF9">
        <w:rPr>
          <w:rFonts w:ascii="Tahoma" w:hAnsi="Tahoma" w:cs="Tahoma"/>
          <w:sz w:val="24"/>
          <w:szCs w:val="24"/>
          <w:lang w:val="es-MX"/>
        </w:rPr>
        <w:t xml:space="preserve">dice </w:t>
      </w:r>
      <w:r w:rsidR="00483ABA" w:rsidRPr="006E7CF9">
        <w:rPr>
          <w:rFonts w:ascii="Tahoma" w:hAnsi="Tahoma" w:cs="Tahoma"/>
          <w:sz w:val="24"/>
          <w:szCs w:val="24"/>
          <w:lang w:val="es-MX"/>
        </w:rPr>
        <w:t xml:space="preserve">que </w:t>
      </w:r>
      <w:r w:rsidR="00796725" w:rsidRPr="006E7CF9">
        <w:rPr>
          <w:rFonts w:ascii="Tahoma" w:hAnsi="Tahoma" w:cs="Tahoma"/>
          <w:sz w:val="24"/>
          <w:szCs w:val="24"/>
          <w:lang w:val="es-MX"/>
        </w:rPr>
        <w:t>el demandante fue reubicado</w:t>
      </w:r>
      <w:r w:rsidR="22C47B3C" w:rsidRPr="006E7CF9">
        <w:rPr>
          <w:rFonts w:ascii="Tahoma" w:hAnsi="Tahoma" w:cs="Tahoma"/>
          <w:sz w:val="24"/>
          <w:szCs w:val="24"/>
          <w:lang w:val="es-MX"/>
        </w:rPr>
        <w:t>, pasando</w:t>
      </w:r>
      <w:r w:rsidR="00796725" w:rsidRPr="006E7CF9">
        <w:rPr>
          <w:rFonts w:ascii="Tahoma" w:hAnsi="Tahoma" w:cs="Tahoma"/>
          <w:sz w:val="24"/>
          <w:szCs w:val="24"/>
          <w:lang w:val="es-MX"/>
        </w:rPr>
        <w:t xml:space="preserve"> del cargo de técnico electrónico al de secretario, donde además tenía restricciones. </w:t>
      </w:r>
    </w:p>
    <w:p w14:paraId="1CAF312A" w14:textId="07FDD9C0" w:rsidR="00796725" w:rsidRPr="006E7CF9" w:rsidRDefault="00796725" w:rsidP="006E7CF9">
      <w:pPr>
        <w:spacing w:after="0" w:line="276" w:lineRule="auto"/>
        <w:ind w:firstLine="709"/>
        <w:jc w:val="both"/>
        <w:rPr>
          <w:rFonts w:ascii="Tahoma" w:hAnsi="Tahoma" w:cs="Tahoma"/>
          <w:sz w:val="24"/>
          <w:szCs w:val="24"/>
          <w:lang w:val="es-MX"/>
        </w:rPr>
      </w:pPr>
    </w:p>
    <w:p w14:paraId="309744C9" w14:textId="34389957" w:rsidR="00796725" w:rsidRPr="006E7CF9" w:rsidRDefault="00796725" w:rsidP="006E7CF9">
      <w:pPr>
        <w:spacing w:after="0" w:line="276" w:lineRule="auto"/>
        <w:ind w:firstLine="709"/>
        <w:jc w:val="both"/>
        <w:rPr>
          <w:rFonts w:ascii="Tahoma" w:hAnsi="Tahoma" w:cs="Tahoma"/>
          <w:sz w:val="24"/>
          <w:szCs w:val="24"/>
          <w:lang w:val="es-MX"/>
        </w:rPr>
      </w:pPr>
      <w:r w:rsidRPr="006E7CF9">
        <w:rPr>
          <w:rFonts w:ascii="Tahoma" w:hAnsi="Tahoma" w:cs="Tahoma"/>
          <w:sz w:val="24"/>
          <w:szCs w:val="24"/>
          <w:lang w:val="es-MX"/>
        </w:rPr>
        <w:t xml:space="preserve">Esa modificación de las condiciones de </w:t>
      </w:r>
      <w:r w:rsidR="7C14D277" w:rsidRPr="006E7CF9">
        <w:rPr>
          <w:rFonts w:ascii="Tahoma" w:hAnsi="Tahoma" w:cs="Tahoma"/>
          <w:sz w:val="24"/>
          <w:szCs w:val="24"/>
          <w:lang w:val="es-MX"/>
        </w:rPr>
        <w:t>trabajo</w:t>
      </w:r>
      <w:r w:rsidRPr="006E7CF9">
        <w:rPr>
          <w:rFonts w:ascii="Tahoma" w:hAnsi="Tahoma" w:cs="Tahoma"/>
          <w:sz w:val="24"/>
          <w:szCs w:val="24"/>
          <w:lang w:val="es-MX"/>
        </w:rPr>
        <w:t xml:space="preserve"> se basó en la visita que realizó el órgano regional calificador el 30 de julio de 2019, también </w:t>
      </w:r>
      <w:r w:rsidR="69FF855B" w:rsidRPr="006E7CF9">
        <w:rPr>
          <w:rFonts w:ascii="Tahoma" w:hAnsi="Tahoma" w:cs="Tahoma"/>
          <w:sz w:val="24"/>
          <w:szCs w:val="24"/>
          <w:lang w:val="es-MX"/>
        </w:rPr>
        <w:t>consignada</w:t>
      </w:r>
      <w:r w:rsidRPr="006E7CF9">
        <w:rPr>
          <w:rFonts w:ascii="Tahoma" w:hAnsi="Tahoma" w:cs="Tahoma"/>
          <w:sz w:val="24"/>
          <w:szCs w:val="24"/>
          <w:lang w:val="es-MX"/>
        </w:rPr>
        <w:t xml:space="preserve"> en la </w:t>
      </w:r>
      <w:r w:rsidR="213358AD" w:rsidRPr="006E7CF9">
        <w:rPr>
          <w:rFonts w:ascii="Tahoma" w:hAnsi="Tahoma" w:cs="Tahoma"/>
          <w:sz w:val="24"/>
          <w:szCs w:val="24"/>
          <w:lang w:val="es-MX"/>
        </w:rPr>
        <w:t>evaluación del ente</w:t>
      </w:r>
      <w:r w:rsidRPr="006E7CF9">
        <w:rPr>
          <w:rFonts w:ascii="Tahoma" w:hAnsi="Tahoma" w:cs="Tahoma"/>
          <w:sz w:val="24"/>
          <w:szCs w:val="24"/>
          <w:lang w:val="es-MX"/>
        </w:rPr>
        <w:t xml:space="preserve"> nacional del 12 de junio de 2020, así: </w:t>
      </w:r>
    </w:p>
    <w:p w14:paraId="325D2600" w14:textId="3A879302" w:rsidR="00796725" w:rsidRPr="006E7CF9" w:rsidRDefault="00796725" w:rsidP="006E7CF9">
      <w:pPr>
        <w:spacing w:after="0" w:line="276" w:lineRule="auto"/>
        <w:ind w:firstLine="709"/>
        <w:jc w:val="both"/>
        <w:rPr>
          <w:rFonts w:ascii="Tahoma" w:hAnsi="Tahoma" w:cs="Tahoma"/>
          <w:sz w:val="24"/>
          <w:szCs w:val="24"/>
          <w:lang w:val="es-MX"/>
        </w:rPr>
      </w:pPr>
    </w:p>
    <w:p w14:paraId="660FFF73" w14:textId="0D85EF73" w:rsidR="00796725" w:rsidRPr="000F595A" w:rsidRDefault="00796725" w:rsidP="00862848">
      <w:pPr>
        <w:spacing w:after="0" w:line="240" w:lineRule="auto"/>
        <w:ind w:left="426" w:right="420" w:firstLine="1"/>
        <w:jc w:val="both"/>
        <w:rPr>
          <w:rFonts w:ascii="Tahoma" w:hAnsi="Tahoma" w:cs="Tahoma"/>
          <w:i/>
          <w:iCs/>
          <w:szCs w:val="24"/>
          <w:lang w:val="es-MX"/>
        </w:rPr>
      </w:pPr>
      <w:r w:rsidRPr="000F595A">
        <w:rPr>
          <w:rFonts w:ascii="Tahoma" w:hAnsi="Tahoma" w:cs="Tahoma"/>
          <w:i/>
          <w:iCs/>
          <w:szCs w:val="24"/>
          <w:lang w:val="es-MX"/>
        </w:rPr>
        <w:t xml:space="preserve">“Función primaria: </w:t>
      </w:r>
      <w:r w:rsidR="3D08FD4E" w:rsidRPr="000F595A">
        <w:rPr>
          <w:rFonts w:ascii="Tahoma" w:hAnsi="Tahoma" w:cs="Tahoma"/>
          <w:i/>
          <w:iCs/>
          <w:szCs w:val="24"/>
          <w:lang w:val="es-MX"/>
        </w:rPr>
        <w:t>r</w:t>
      </w:r>
      <w:r w:rsidRPr="000F595A">
        <w:rPr>
          <w:rFonts w:ascii="Tahoma" w:hAnsi="Tahoma" w:cs="Tahoma"/>
          <w:i/>
          <w:iCs/>
          <w:szCs w:val="24"/>
          <w:lang w:val="es-MX"/>
        </w:rPr>
        <w:t xml:space="preserve">eparación de artículos electrónicos tanto en agencia como servicio domiciliario. Funciones secundarias: sacar </w:t>
      </w:r>
      <w:r w:rsidR="0E20A1EE" w:rsidRPr="000F595A">
        <w:rPr>
          <w:rFonts w:ascii="Tahoma" w:hAnsi="Tahoma" w:cs="Tahoma"/>
          <w:i/>
          <w:iCs/>
          <w:szCs w:val="24"/>
          <w:lang w:val="es-MX"/>
        </w:rPr>
        <w:t>ó</w:t>
      </w:r>
      <w:r w:rsidRPr="000F595A">
        <w:rPr>
          <w:rFonts w:ascii="Tahoma" w:hAnsi="Tahoma" w:cs="Tahoma"/>
          <w:i/>
          <w:iCs/>
          <w:szCs w:val="24"/>
          <w:lang w:val="es-MX"/>
        </w:rPr>
        <w:t xml:space="preserve">rdenes de trabajo (imprimir en computador) revisar mensajes y </w:t>
      </w:r>
      <w:proofErr w:type="spellStart"/>
      <w:r w:rsidRPr="000F595A">
        <w:rPr>
          <w:rFonts w:ascii="Tahoma" w:hAnsi="Tahoma" w:cs="Tahoma"/>
          <w:i/>
          <w:iCs/>
          <w:szCs w:val="24"/>
          <w:lang w:val="es-MX"/>
        </w:rPr>
        <w:t>redireccionarlos</w:t>
      </w:r>
      <w:proofErr w:type="spellEnd"/>
      <w:r w:rsidRPr="000F595A">
        <w:rPr>
          <w:rFonts w:ascii="Tahoma" w:hAnsi="Tahoma" w:cs="Tahoma"/>
          <w:i/>
          <w:iCs/>
          <w:szCs w:val="24"/>
          <w:lang w:val="es-MX"/>
        </w:rPr>
        <w:t xml:space="preserve"> (e-mail en computador) programar </w:t>
      </w:r>
      <w:r w:rsidR="76E3EBE9" w:rsidRPr="000F595A">
        <w:rPr>
          <w:rFonts w:ascii="Tahoma" w:hAnsi="Tahoma" w:cs="Tahoma"/>
          <w:i/>
          <w:iCs/>
          <w:szCs w:val="24"/>
          <w:lang w:val="es-MX"/>
        </w:rPr>
        <w:t>ó</w:t>
      </w:r>
      <w:r w:rsidRPr="000F595A">
        <w:rPr>
          <w:rFonts w:ascii="Tahoma" w:hAnsi="Tahoma" w:cs="Tahoma"/>
          <w:i/>
          <w:iCs/>
          <w:szCs w:val="24"/>
          <w:lang w:val="es-MX"/>
        </w:rPr>
        <w:t xml:space="preserve">rdenes (computador) recibir y despachar artículos (no manipula cargas mayores a </w:t>
      </w:r>
      <w:proofErr w:type="spellStart"/>
      <w:r w:rsidRPr="000F595A">
        <w:rPr>
          <w:rFonts w:ascii="Tahoma" w:hAnsi="Tahoma" w:cs="Tahoma"/>
          <w:i/>
          <w:iCs/>
          <w:szCs w:val="24"/>
          <w:lang w:val="es-MX"/>
        </w:rPr>
        <w:t>1kg</w:t>
      </w:r>
      <w:proofErr w:type="spellEnd"/>
      <w:r w:rsidRPr="000F595A">
        <w:rPr>
          <w:rFonts w:ascii="Tahoma" w:hAnsi="Tahoma" w:cs="Tahoma"/>
          <w:i/>
          <w:iCs/>
          <w:szCs w:val="24"/>
          <w:lang w:val="es-MX"/>
        </w:rPr>
        <w:t>) realiza cuentas de cobro, pero solo la sección electrónica, atención al cliente (telefónico y presencial) venta de productos (esporádico).”</w:t>
      </w:r>
    </w:p>
    <w:p w14:paraId="053050EE" w14:textId="7A651AAF" w:rsidR="00796725" w:rsidRPr="006E7CF9" w:rsidRDefault="00796725" w:rsidP="006E7CF9">
      <w:pPr>
        <w:spacing w:after="0" w:line="276" w:lineRule="auto"/>
        <w:jc w:val="both"/>
        <w:rPr>
          <w:rFonts w:ascii="Tahoma" w:hAnsi="Tahoma" w:cs="Tahoma"/>
          <w:i/>
          <w:iCs/>
          <w:sz w:val="24"/>
          <w:szCs w:val="24"/>
          <w:lang w:val="es-MX"/>
        </w:rPr>
      </w:pPr>
    </w:p>
    <w:p w14:paraId="5011779A" w14:textId="11ADEFA2" w:rsidR="003837B0" w:rsidRPr="006E7CF9" w:rsidRDefault="00796725" w:rsidP="006E7CF9">
      <w:pPr>
        <w:spacing w:after="0" w:line="276" w:lineRule="auto"/>
        <w:ind w:firstLine="709"/>
        <w:jc w:val="both"/>
        <w:rPr>
          <w:rFonts w:ascii="Tahoma" w:hAnsi="Tahoma" w:cs="Tahoma"/>
          <w:sz w:val="24"/>
          <w:szCs w:val="24"/>
          <w:lang w:val="es-MX"/>
        </w:rPr>
      </w:pPr>
      <w:r w:rsidRPr="006E7CF9">
        <w:rPr>
          <w:rFonts w:ascii="Tahoma" w:hAnsi="Tahoma" w:cs="Tahoma"/>
          <w:sz w:val="24"/>
          <w:szCs w:val="24"/>
          <w:lang w:val="es-MX"/>
        </w:rPr>
        <w:t xml:space="preserve">En este orden de ideas, es palmario que el actor sufrió una modificación drástica en las funciones de su cargo, al punto que se indica en el dictamen que desde el 13 de julio de 2019 solo realizaba las funciones secundarias, para las cuales no tenía recomendaciones </w:t>
      </w:r>
      <w:r w:rsidR="003837B0" w:rsidRPr="006E7CF9">
        <w:rPr>
          <w:rFonts w:ascii="Tahoma" w:hAnsi="Tahoma" w:cs="Tahoma"/>
          <w:sz w:val="24"/>
          <w:szCs w:val="24"/>
          <w:lang w:val="es-MX"/>
        </w:rPr>
        <w:t xml:space="preserve">vigentes y respecto de las cuales no tenía limitación funcional. </w:t>
      </w:r>
    </w:p>
    <w:p w14:paraId="73D163BC" w14:textId="533BFD7F" w:rsidR="003837B0" w:rsidRPr="006E7CF9" w:rsidRDefault="003837B0" w:rsidP="006E7CF9">
      <w:pPr>
        <w:spacing w:after="0" w:line="276" w:lineRule="auto"/>
        <w:jc w:val="both"/>
        <w:rPr>
          <w:rFonts w:ascii="Tahoma" w:hAnsi="Tahoma" w:cs="Tahoma"/>
          <w:sz w:val="24"/>
          <w:szCs w:val="24"/>
          <w:lang w:val="es-MX"/>
        </w:rPr>
      </w:pPr>
    </w:p>
    <w:p w14:paraId="694DCFD2" w14:textId="2EA0383C" w:rsidR="00EF66E5" w:rsidRPr="006E7CF9" w:rsidRDefault="003837B0" w:rsidP="006E7CF9">
      <w:pPr>
        <w:spacing w:after="0" w:line="276" w:lineRule="auto"/>
        <w:jc w:val="both"/>
        <w:rPr>
          <w:rFonts w:ascii="Tahoma" w:hAnsi="Tahoma" w:cs="Tahoma"/>
          <w:sz w:val="24"/>
          <w:szCs w:val="24"/>
          <w:lang w:val="es-MX"/>
        </w:rPr>
      </w:pPr>
      <w:r w:rsidRPr="006E7CF9">
        <w:rPr>
          <w:rFonts w:ascii="Tahoma" w:hAnsi="Tahoma" w:cs="Tahoma"/>
          <w:sz w:val="24"/>
          <w:szCs w:val="24"/>
          <w:lang w:val="es-MX"/>
        </w:rPr>
        <w:tab/>
        <w:t>En este contexto, la Junta Nacional de Calificación de invalidez por medio de dictamen del 12 de julio de 2020</w:t>
      </w:r>
      <w:r w:rsidRPr="006E7CF9">
        <w:rPr>
          <w:rFonts w:ascii="Tahoma" w:hAnsi="Tahoma" w:cs="Tahoma"/>
          <w:sz w:val="24"/>
          <w:szCs w:val="24"/>
          <w:vertAlign w:val="superscript"/>
          <w:lang w:val="es-MX"/>
        </w:rPr>
        <w:footnoteReference w:id="13"/>
      </w:r>
      <w:r w:rsidRPr="006E7CF9">
        <w:rPr>
          <w:rFonts w:ascii="Tahoma" w:hAnsi="Tahoma" w:cs="Tahoma"/>
          <w:sz w:val="24"/>
          <w:szCs w:val="24"/>
          <w:lang w:val="es-MX"/>
        </w:rPr>
        <w:t xml:space="preserve"> valoró el diagnóstico del trabajador </w:t>
      </w:r>
      <w:r w:rsidRPr="006E7CF9">
        <w:rPr>
          <w:rFonts w:ascii="Tahoma" w:hAnsi="Tahoma" w:cs="Tahoma"/>
          <w:i/>
          <w:iCs/>
          <w:sz w:val="24"/>
          <w:szCs w:val="24"/>
          <w:lang w:val="es-MX"/>
        </w:rPr>
        <w:t>“Traumatismo de tendón del manguito rotatorio del hombro izquierdo”</w:t>
      </w:r>
      <w:r w:rsidRPr="006E7CF9">
        <w:rPr>
          <w:rFonts w:ascii="Tahoma" w:hAnsi="Tahoma" w:cs="Tahoma"/>
          <w:sz w:val="24"/>
          <w:szCs w:val="24"/>
          <w:lang w:val="es-MX"/>
        </w:rPr>
        <w:t xml:space="preserve"> con una pérdida de capacidad laboral de 9.69%</w:t>
      </w:r>
      <w:r w:rsidR="0AD69AA9" w:rsidRPr="006E7CF9">
        <w:rPr>
          <w:rFonts w:ascii="Tahoma" w:hAnsi="Tahoma" w:cs="Tahoma"/>
          <w:sz w:val="24"/>
          <w:szCs w:val="24"/>
          <w:lang w:val="es-MX"/>
        </w:rPr>
        <w:t>,</w:t>
      </w:r>
      <w:r w:rsidRPr="006E7CF9">
        <w:rPr>
          <w:rFonts w:ascii="Tahoma" w:hAnsi="Tahoma" w:cs="Tahoma"/>
          <w:sz w:val="24"/>
          <w:szCs w:val="24"/>
          <w:lang w:val="es-MX"/>
        </w:rPr>
        <w:t xml:space="preserve"> de origen laboral, estructurada el 31 de julio de 2019</w:t>
      </w:r>
      <w:r w:rsidR="00EF66E5" w:rsidRPr="006E7CF9">
        <w:rPr>
          <w:rFonts w:ascii="Tahoma" w:hAnsi="Tahoma" w:cs="Tahoma"/>
          <w:sz w:val="24"/>
          <w:szCs w:val="24"/>
          <w:lang w:val="es-MX"/>
        </w:rPr>
        <w:t xml:space="preserve">, y pese a que </w:t>
      </w:r>
      <w:r w:rsidR="00EF66E5" w:rsidRPr="006E7CF9">
        <w:rPr>
          <w:rFonts w:ascii="Tahoma" w:hAnsi="Tahoma" w:cs="Tahoma"/>
          <w:sz w:val="24"/>
          <w:szCs w:val="24"/>
          <w:lang w:val="es-MX"/>
        </w:rPr>
        <w:lastRenderedPageBreak/>
        <w:t xml:space="preserve">le fue comunicado al empleador, conforme aseguró la representante legal, puso fin a la relación laboral el 24 de julio de 2020. </w:t>
      </w:r>
    </w:p>
    <w:p w14:paraId="4C4A3AC8" w14:textId="56BDE2D9" w:rsidR="00EF66E5" w:rsidRPr="006E7CF9" w:rsidRDefault="00EF66E5" w:rsidP="006E7CF9">
      <w:pPr>
        <w:spacing w:after="0" w:line="276" w:lineRule="auto"/>
        <w:jc w:val="both"/>
        <w:rPr>
          <w:rFonts w:ascii="Tahoma" w:hAnsi="Tahoma" w:cs="Tahoma"/>
          <w:sz w:val="24"/>
          <w:szCs w:val="24"/>
          <w:lang w:val="es-MX"/>
        </w:rPr>
      </w:pPr>
    </w:p>
    <w:p w14:paraId="613B09F9" w14:textId="127CB540" w:rsidR="00EF66E5" w:rsidRPr="006E7CF9" w:rsidRDefault="00EF66E5" w:rsidP="006E7CF9">
      <w:pPr>
        <w:spacing w:after="0" w:line="276" w:lineRule="auto"/>
        <w:jc w:val="both"/>
        <w:rPr>
          <w:rFonts w:ascii="Tahoma" w:hAnsi="Tahoma" w:cs="Tahoma"/>
          <w:sz w:val="24"/>
          <w:szCs w:val="24"/>
          <w:lang w:val="es-MX"/>
        </w:rPr>
      </w:pPr>
      <w:r w:rsidRPr="006E7CF9">
        <w:rPr>
          <w:rFonts w:ascii="Tahoma" w:hAnsi="Tahoma" w:cs="Tahoma"/>
          <w:sz w:val="24"/>
          <w:szCs w:val="24"/>
          <w:lang w:val="es-MX"/>
        </w:rPr>
        <w:tab/>
        <w:t xml:space="preserve">No sobra </w:t>
      </w:r>
      <w:r w:rsidR="22DC8147" w:rsidRPr="006E7CF9">
        <w:rPr>
          <w:rFonts w:ascii="Tahoma" w:hAnsi="Tahoma" w:cs="Tahoma"/>
          <w:sz w:val="24"/>
          <w:szCs w:val="24"/>
          <w:lang w:val="es-MX"/>
        </w:rPr>
        <w:t>destacar</w:t>
      </w:r>
      <w:r w:rsidRPr="006E7CF9">
        <w:rPr>
          <w:rFonts w:ascii="Tahoma" w:hAnsi="Tahoma" w:cs="Tahoma"/>
          <w:sz w:val="24"/>
          <w:szCs w:val="24"/>
          <w:lang w:val="es-MX"/>
        </w:rPr>
        <w:t xml:space="preserve"> que la deficiencia del demandante fue corroborada el 2 de mayo de 2023 en calificación realizada por la Administradora Colombiana de Pensiones</w:t>
      </w:r>
      <w:r w:rsidRPr="006E7CF9">
        <w:rPr>
          <w:rFonts w:ascii="Tahoma" w:hAnsi="Tahoma" w:cs="Tahoma"/>
          <w:sz w:val="24"/>
          <w:szCs w:val="24"/>
          <w:vertAlign w:val="superscript"/>
          <w:lang w:val="es-MX"/>
        </w:rPr>
        <w:footnoteReference w:id="14"/>
      </w:r>
      <w:r w:rsidRPr="006E7CF9">
        <w:rPr>
          <w:rFonts w:ascii="Tahoma" w:hAnsi="Tahoma" w:cs="Tahoma"/>
          <w:sz w:val="24"/>
          <w:szCs w:val="24"/>
          <w:lang w:val="es-MX"/>
        </w:rPr>
        <w:t xml:space="preserve">, de la cual se destaca que el señor Molano tiene una alteración neurológica, mental y visual, presenta limitación moderada para subir/bajar escaleras, camina a pasos lentos, presenta dificultad moderada para realizar patrones manipulativos finos, tiene una limitación moderada para manejo de herramientas bimanuales de bajo peso. Además, respecto del rol laboral que fue calificado como adaptado, se precisó que fue técnico en reparación de equipos eléctricos por más de 25 años, no trabaja hace tres años; necesita contar con ayudas técnicas, modificaciones en el puesto de trabajo, tratamientos continuos y permanentes e incluso ayuda de otro para iniciar, desarrollar y finalizar las tareas principales o secundarias de la labor habitual. </w:t>
      </w:r>
    </w:p>
    <w:p w14:paraId="471DCE72" w14:textId="5D85C9AC" w:rsidR="00EF66E5" w:rsidRPr="006E7CF9" w:rsidRDefault="00EF66E5" w:rsidP="006E7CF9">
      <w:pPr>
        <w:spacing w:after="0" w:line="276" w:lineRule="auto"/>
        <w:jc w:val="both"/>
        <w:rPr>
          <w:rFonts w:ascii="Tahoma" w:hAnsi="Tahoma" w:cs="Tahoma"/>
          <w:sz w:val="24"/>
          <w:szCs w:val="24"/>
          <w:lang w:val="es-MX"/>
        </w:rPr>
      </w:pPr>
    </w:p>
    <w:p w14:paraId="6B509C29" w14:textId="2D73B8E2" w:rsidR="0052633B" w:rsidRPr="006E7CF9" w:rsidRDefault="00EF66E5" w:rsidP="006E7CF9">
      <w:pPr>
        <w:spacing w:after="0" w:line="276" w:lineRule="auto"/>
        <w:jc w:val="both"/>
        <w:rPr>
          <w:rFonts w:ascii="Tahoma" w:hAnsi="Tahoma" w:cs="Tahoma"/>
          <w:sz w:val="24"/>
          <w:szCs w:val="24"/>
          <w:lang w:val="es-MX"/>
        </w:rPr>
      </w:pPr>
      <w:r w:rsidRPr="006E7CF9">
        <w:rPr>
          <w:rFonts w:ascii="Tahoma" w:hAnsi="Tahoma" w:cs="Tahoma"/>
          <w:sz w:val="24"/>
          <w:szCs w:val="24"/>
          <w:lang w:val="es-MX"/>
        </w:rPr>
        <w:tab/>
        <w:t xml:space="preserve">Por todo lo señalado, </w:t>
      </w:r>
      <w:r w:rsidR="00B16D3A" w:rsidRPr="006E7CF9">
        <w:rPr>
          <w:rFonts w:ascii="Tahoma" w:hAnsi="Tahoma" w:cs="Tahoma"/>
          <w:sz w:val="24"/>
          <w:szCs w:val="24"/>
          <w:lang w:val="es-MX"/>
        </w:rPr>
        <w:t>en este cas</w:t>
      </w:r>
      <w:r w:rsidR="63DE0146" w:rsidRPr="006E7CF9">
        <w:rPr>
          <w:rFonts w:ascii="Tahoma" w:hAnsi="Tahoma" w:cs="Tahoma"/>
          <w:sz w:val="24"/>
          <w:szCs w:val="24"/>
          <w:lang w:val="es-MX"/>
        </w:rPr>
        <w:t>o, es evidente que</w:t>
      </w:r>
      <w:r w:rsidR="00B16D3A" w:rsidRPr="006E7CF9">
        <w:rPr>
          <w:rFonts w:ascii="Tahoma" w:hAnsi="Tahoma" w:cs="Tahoma"/>
          <w:sz w:val="24"/>
          <w:szCs w:val="24"/>
          <w:lang w:val="es-MX"/>
        </w:rPr>
        <w:t xml:space="preserve"> se dan las condiciones jurisprudenciales previstas para declarar a favor del demandante la protección prevista en el artículo 26 de la Ley 361 de 1997, ya que </w:t>
      </w:r>
      <w:r w:rsidR="3B14DBC4" w:rsidRPr="006E7CF9">
        <w:rPr>
          <w:rFonts w:ascii="Tahoma" w:hAnsi="Tahoma" w:cs="Tahoma"/>
          <w:sz w:val="24"/>
          <w:szCs w:val="24"/>
          <w:lang w:val="es-MX"/>
        </w:rPr>
        <w:t>salta a la vista</w:t>
      </w:r>
      <w:r w:rsidR="00B16D3A" w:rsidRPr="006E7CF9">
        <w:rPr>
          <w:rFonts w:ascii="Tahoma" w:hAnsi="Tahoma" w:cs="Tahoma"/>
          <w:sz w:val="24"/>
          <w:szCs w:val="24"/>
          <w:lang w:val="es-MX"/>
        </w:rPr>
        <w:t xml:space="preserve"> que la hemiparesia derecha padecida por </w:t>
      </w:r>
      <w:r w:rsidR="0E1E53B7" w:rsidRPr="006E7CF9">
        <w:rPr>
          <w:rFonts w:ascii="Tahoma" w:hAnsi="Tahoma" w:cs="Tahoma"/>
          <w:sz w:val="24"/>
          <w:szCs w:val="24"/>
          <w:lang w:val="es-MX"/>
        </w:rPr>
        <w:t>este</w:t>
      </w:r>
      <w:r w:rsidR="00B16D3A" w:rsidRPr="006E7CF9">
        <w:rPr>
          <w:rFonts w:ascii="Tahoma" w:hAnsi="Tahoma" w:cs="Tahoma"/>
          <w:sz w:val="24"/>
          <w:szCs w:val="24"/>
          <w:lang w:val="es-MX"/>
        </w:rPr>
        <w:t>, y el posterior diagnóstico de traumatismo de tendón del manguito rotatorio del hombro izquierdo</w:t>
      </w:r>
      <w:r w:rsidR="31544EA1" w:rsidRPr="006E7CF9">
        <w:rPr>
          <w:rFonts w:ascii="Tahoma" w:hAnsi="Tahoma" w:cs="Tahoma"/>
          <w:sz w:val="24"/>
          <w:szCs w:val="24"/>
          <w:lang w:val="es-MX"/>
        </w:rPr>
        <w:t>,</w:t>
      </w:r>
      <w:r w:rsidR="00B16D3A" w:rsidRPr="006E7CF9">
        <w:rPr>
          <w:rFonts w:ascii="Tahoma" w:hAnsi="Tahoma" w:cs="Tahoma"/>
          <w:sz w:val="24"/>
          <w:szCs w:val="24"/>
          <w:lang w:val="es-MX"/>
        </w:rPr>
        <w:t xml:space="preserve"> </w:t>
      </w:r>
      <w:r w:rsidR="4EB70B07" w:rsidRPr="006E7CF9">
        <w:rPr>
          <w:rFonts w:ascii="Tahoma" w:hAnsi="Tahoma" w:cs="Tahoma"/>
          <w:sz w:val="24"/>
          <w:szCs w:val="24"/>
          <w:lang w:val="es-MX"/>
        </w:rPr>
        <w:t xml:space="preserve">lo </w:t>
      </w:r>
      <w:r w:rsidR="00B16D3A" w:rsidRPr="006E7CF9">
        <w:rPr>
          <w:rFonts w:ascii="Tahoma" w:hAnsi="Tahoma" w:cs="Tahoma"/>
          <w:sz w:val="24"/>
          <w:szCs w:val="24"/>
          <w:lang w:val="es-MX"/>
        </w:rPr>
        <w:t>limitaban significativamente</w:t>
      </w:r>
      <w:r w:rsidR="684E1094" w:rsidRPr="006E7CF9">
        <w:rPr>
          <w:rFonts w:ascii="Tahoma" w:hAnsi="Tahoma" w:cs="Tahoma"/>
          <w:sz w:val="24"/>
          <w:szCs w:val="24"/>
          <w:lang w:val="es-MX"/>
        </w:rPr>
        <w:t xml:space="preserve"> para</w:t>
      </w:r>
      <w:r w:rsidR="00B16D3A" w:rsidRPr="006E7CF9">
        <w:rPr>
          <w:rFonts w:ascii="Tahoma" w:hAnsi="Tahoma" w:cs="Tahoma"/>
          <w:sz w:val="24"/>
          <w:szCs w:val="24"/>
          <w:lang w:val="es-MX"/>
        </w:rPr>
        <w:t xml:space="preserve"> la labor</w:t>
      </w:r>
      <w:r w:rsidR="07848CB8" w:rsidRPr="006E7CF9">
        <w:rPr>
          <w:rFonts w:ascii="Tahoma" w:hAnsi="Tahoma" w:cs="Tahoma"/>
          <w:sz w:val="24"/>
          <w:szCs w:val="24"/>
          <w:lang w:val="es-MX"/>
        </w:rPr>
        <w:t xml:space="preserve"> habitual</w:t>
      </w:r>
      <w:r w:rsidR="00B16D3A" w:rsidRPr="006E7CF9">
        <w:rPr>
          <w:rFonts w:ascii="Tahoma" w:hAnsi="Tahoma" w:cs="Tahoma"/>
          <w:sz w:val="24"/>
          <w:szCs w:val="24"/>
          <w:lang w:val="es-MX"/>
        </w:rPr>
        <w:t xml:space="preserve">, en principio por la restricción de movilidad de las extremidades derechas, que le dificultaban la marcha y reducían </w:t>
      </w:r>
      <w:r w:rsidR="6D70C64F" w:rsidRPr="006E7CF9">
        <w:rPr>
          <w:rFonts w:ascii="Tahoma" w:hAnsi="Tahoma" w:cs="Tahoma"/>
          <w:sz w:val="24"/>
          <w:szCs w:val="24"/>
          <w:lang w:val="es-MX"/>
        </w:rPr>
        <w:t>su</w:t>
      </w:r>
      <w:r w:rsidR="00B16D3A" w:rsidRPr="006E7CF9">
        <w:rPr>
          <w:rFonts w:ascii="Tahoma" w:hAnsi="Tahoma" w:cs="Tahoma"/>
          <w:sz w:val="24"/>
          <w:szCs w:val="24"/>
          <w:lang w:val="es-MX"/>
        </w:rPr>
        <w:t xml:space="preserve"> capacidad de levantar objetos pesados, barrera que superaba con ayuda de sus compañeros de trabajo, pero que se intensificó </w:t>
      </w:r>
      <w:r w:rsidR="361008D6" w:rsidRPr="006E7CF9">
        <w:rPr>
          <w:rFonts w:ascii="Tahoma" w:hAnsi="Tahoma" w:cs="Tahoma"/>
          <w:sz w:val="24"/>
          <w:szCs w:val="24"/>
          <w:lang w:val="es-MX"/>
        </w:rPr>
        <w:t>luego d</w:t>
      </w:r>
      <w:r w:rsidR="00B16D3A" w:rsidRPr="006E7CF9">
        <w:rPr>
          <w:rFonts w:ascii="Tahoma" w:hAnsi="Tahoma" w:cs="Tahoma"/>
          <w:sz w:val="24"/>
          <w:szCs w:val="24"/>
          <w:lang w:val="es-MX"/>
        </w:rPr>
        <w:t xml:space="preserve">el accidente de trabajo que afectó significativamente </w:t>
      </w:r>
      <w:r w:rsidR="32E31991" w:rsidRPr="006E7CF9">
        <w:rPr>
          <w:rFonts w:ascii="Tahoma" w:hAnsi="Tahoma" w:cs="Tahoma"/>
          <w:sz w:val="24"/>
          <w:szCs w:val="24"/>
          <w:lang w:val="es-MX"/>
        </w:rPr>
        <w:t>su rol de</w:t>
      </w:r>
      <w:r w:rsidR="00B16D3A" w:rsidRPr="006E7CF9">
        <w:rPr>
          <w:rFonts w:ascii="Tahoma" w:hAnsi="Tahoma" w:cs="Tahoma"/>
          <w:sz w:val="24"/>
          <w:szCs w:val="24"/>
          <w:lang w:val="es-MX"/>
        </w:rPr>
        <w:t xml:space="preserve"> técnico</w:t>
      </w:r>
      <w:r w:rsidR="2C15AB81" w:rsidRPr="006E7CF9">
        <w:rPr>
          <w:rFonts w:ascii="Tahoma" w:hAnsi="Tahoma" w:cs="Tahoma"/>
          <w:sz w:val="24"/>
          <w:szCs w:val="24"/>
          <w:lang w:val="es-MX"/>
        </w:rPr>
        <w:t>,</w:t>
      </w:r>
      <w:r w:rsidR="00B16D3A" w:rsidRPr="006E7CF9">
        <w:rPr>
          <w:rFonts w:ascii="Tahoma" w:hAnsi="Tahoma" w:cs="Tahoma"/>
          <w:sz w:val="24"/>
          <w:szCs w:val="24"/>
          <w:lang w:val="es-MX"/>
        </w:rPr>
        <w:t xml:space="preserve"> que</w:t>
      </w:r>
      <w:r w:rsidR="05FBB2E0" w:rsidRPr="006E7CF9">
        <w:rPr>
          <w:rFonts w:ascii="Tahoma" w:hAnsi="Tahoma" w:cs="Tahoma"/>
          <w:sz w:val="24"/>
          <w:szCs w:val="24"/>
          <w:lang w:val="es-MX"/>
        </w:rPr>
        <w:t>,</w:t>
      </w:r>
      <w:r w:rsidR="78DCF187" w:rsidRPr="006E7CF9">
        <w:rPr>
          <w:rFonts w:ascii="Tahoma" w:hAnsi="Tahoma" w:cs="Tahoma"/>
          <w:sz w:val="24"/>
          <w:szCs w:val="24"/>
          <w:lang w:val="es-MX"/>
        </w:rPr>
        <w:t xml:space="preserve"> hasta esa fecha</w:t>
      </w:r>
      <w:r w:rsidR="00B16D3A" w:rsidRPr="006E7CF9">
        <w:rPr>
          <w:rFonts w:ascii="Tahoma" w:hAnsi="Tahoma" w:cs="Tahoma"/>
          <w:sz w:val="24"/>
          <w:szCs w:val="24"/>
          <w:lang w:val="es-MX"/>
        </w:rPr>
        <w:t xml:space="preserve"> realizaba </w:t>
      </w:r>
      <w:r w:rsidR="6220F954" w:rsidRPr="006E7CF9">
        <w:rPr>
          <w:rFonts w:ascii="Tahoma" w:hAnsi="Tahoma" w:cs="Tahoma"/>
          <w:sz w:val="24"/>
          <w:szCs w:val="24"/>
          <w:lang w:val="es-MX"/>
        </w:rPr>
        <w:t>con</w:t>
      </w:r>
      <w:r w:rsidR="00B16D3A" w:rsidRPr="006E7CF9">
        <w:rPr>
          <w:rFonts w:ascii="Tahoma" w:hAnsi="Tahoma" w:cs="Tahoma"/>
          <w:sz w:val="24"/>
          <w:szCs w:val="24"/>
          <w:lang w:val="es-MX"/>
        </w:rPr>
        <w:t xml:space="preserve"> apoyó en su extremidad superior izquierda,</w:t>
      </w:r>
      <w:r w:rsidR="4756CDAE" w:rsidRPr="006E7CF9">
        <w:rPr>
          <w:rFonts w:ascii="Tahoma" w:hAnsi="Tahoma" w:cs="Tahoma"/>
          <w:sz w:val="24"/>
          <w:szCs w:val="24"/>
          <w:lang w:val="es-MX"/>
        </w:rPr>
        <w:t xml:space="preserve"> l</w:t>
      </w:r>
      <w:r w:rsidR="35A8708A" w:rsidRPr="006E7CF9">
        <w:rPr>
          <w:rFonts w:ascii="Tahoma" w:hAnsi="Tahoma" w:cs="Tahoma"/>
          <w:sz w:val="24"/>
          <w:szCs w:val="24"/>
          <w:lang w:val="es-MX"/>
        </w:rPr>
        <w:t>o cual derivó en su reubicación, y en la asignación de funciones ajenas al cargo de técnico de electrodomésticos, de carácter secundario, lo que demuestra que la deficiencia era sustancial e importante, y que no solo l</w:t>
      </w:r>
      <w:r w:rsidR="5BBB606F" w:rsidRPr="006E7CF9">
        <w:rPr>
          <w:rFonts w:ascii="Tahoma" w:hAnsi="Tahoma" w:cs="Tahoma"/>
          <w:sz w:val="24"/>
          <w:szCs w:val="24"/>
          <w:lang w:val="es-MX"/>
        </w:rPr>
        <w:t>o</w:t>
      </w:r>
      <w:r w:rsidR="35A8708A" w:rsidRPr="006E7CF9">
        <w:rPr>
          <w:rFonts w:ascii="Tahoma" w:hAnsi="Tahoma" w:cs="Tahoma"/>
          <w:sz w:val="24"/>
          <w:szCs w:val="24"/>
          <w:lang w:val="es-MX"/>
        </w:rPr>
        <w:t xml:space="preserve"> limitó</w:t>
      </w:r>
      <w:r w:rsidR="32589F9E" w:rsidRPr="006E7CF9">
        <w:rPr>
          <w:rFonts w:ascii="Tahoma" w:hAnsi="Tahoma" w:cs="Tahoma"/>
          <w:sz w:val="24"/>
          <w:szCs w:val="24"/>
          <w:lang w:val="es-MX"/>
        </w:rPr>
        <w:t xml:space="preserve"> para</w:t>
      </w:r>
      <w:r w:rsidR="35A8708A" w:rsidRPr="006E7CF9">
        <w:rPr>
          <w:rFonts w:ascii="Tahoma" w:hAnsi="Tahoma" w:cs="Tahoma"/>
          <w:sz w:val="24"/>
          <w:szCs w:val="24"/>
          <w:lang w:val="es-MX"/>
        </w:rPr>
        <w:t xml:space="preserve"> realizar la labor en igualdad de condiciones que sus compañeros, </w:t>
      </w:r>
      <w:r w:rsidR="3A03CC9B" w:rsidRPr="006E7CF9">
        <w:rPr>
          <w:rFonts w:ascii="Tahoma" w:hAnsi="Tahoma" w:cs="Tahoma"/>
          <w:sz w:val="24"/>
          <w:szCs w:val="24"/>
          <w:lang w:val="es-MX"/>
        </w:rPr>
        <w:t>sino que también le</w:t>
      </w:r>
      <w:r w:rsidR="35A8708A" w:rsidRPr="006E7CF9">
        <w:rPr>
          <w:rFonts w:ascii="Tahoma" w:hAnsi="Tahoma" w:cs="Tahoma"/>
          <w:sz w:val="24"/>
          <w:szCs w:val="24"/>
          <w:lang w:val="es-MX"/>
        </w:rPr>
        <w:t xml:space="preserve"> impidió volver a realizar la labor técnica sin ayuda de terceros.</w:t>
      </w:r>
      <w:r w:rsidR="0052633B" w:rsidRPr="006E7CF9">
        <w:rPr>
          <w:rFonts w:ascii="Tahoma" w:hAnsi="Tahoma" w:cs="Tahoma"/>
          <w:sz w:val="24"/>
          <w:szCs w:val="24"/>
          <w:lang w:val="es-MX"/>
        </w:rPr>
        <w:t xml:space="preserve"> </w:t>
      </w:r>
    </w:p>
    <w:p w14:paraId="3167BBB9" w14:textId="66ADC426" w:rsidR="35103DAC" w:rsidRPr="006E7CF9" w:rsidRDefault="35103DAC" w:rsidP="006E7CF9">
      <w:pPr>
        <w:spacing w:after="0" w:line="276" w:lineRule="auto"/>
        <w:jc w:val="both"/>
        <w:rPr>
          <w:rFonts w:ascii="Tahoma" w:hAnsi="Tahoma" w:cs="Tahoma"/>
          <w:sz w:val="24"/>
          <w:szCs w:val="24"/>
          <w:lang w:val="es-MX"/>
        </w:rPr>
      </w:pPr>
    </w:p>
    <w:p w14:paraId="6F4A7CA9" w14:textId="77777777" w:rsidR="0052633B" w:rsidRPr="006E7CF9" w:rsidRDefault="0052633B" w:rsidP="006E7CF9">
      <w:pPr>
        <w:spacing w:after="0" w:line="276" w:lineRule="auto"/>
        <w:jc w:val="both"/>
        <w:rPr>
          <w:rFonts w:ascii="Tahoma" w:hAnsi="Tahoma" w:cs="Tahoma"/>
          <w:sz w:val="24"/>
          <w:szCs w:val="24"/>
          <w:lang w:val="es-MX"/>
        </w:rPr>
      </w:pPr>
    </w:p>
    <w:p w14:paraId="22EB850F" w14:textId="5B78B287" w:rsidR="0052633B" w:rsidRPr="006E7CF9" w:rsidRDefault="38579D6B" w:rsidP="006E7CF9">
      <w:pPr>
        <w:spacing w:after="0" w:line="276" w:lineRule="auto"/>
        <w:ind w:firstLine="708"/>
        <w:jc w:val="both"/>
        <w:rPr>
          <w:rFonts w:ascii="Tahoma" w:hAnsi="Tahoma" w:cs="Tahoma"/>
          <w:sz w:val="24"/>
          <w:szCs w:val="24"/>
          <w:lang w:val="es-MX"/>
        </w:rPr>
      </w:pPr>
      <w:r w:rsidRPr="006E7CF9">
        <w:rPr>
          <w:rFonts w:ascii="Tahoma" w:hAnsi="Tahoma" w:cs="Tahoma"/>
          <w:sz w:val="24"/>
          <w:szCs w:val="24"/>
          <w:lang w:val="es-MX"/>
        </w:rPr>
        <w:t>El testigo Alejandro Peláez, técnico de electrodomésticos, corroboró el incremento de deficiencia para el desempeño de la labor posterior al accidente de trabajo, pues dio fe que, tras ser despedido, el demandante no pudo acceder de nuevo al mercado laboral, hecho que constató de primera mano, ya que lo visitó en algunas oportunidades en su casa</w:t>
      </w:r>
      <w:r w:rsidR="42D62CE2" w:rsidRPr="006E7CF9">
        <w:rPr>
          <w:rFonts w:ascii="Tahoma" w:hAnsi="Tahoma" w:cs="Tahoma"/>
          <w:sz w:val="24"/>
          <w:szCs w:val="24"/>
          <w:lang w:val="es-MX"/>
        </w:rPr>
        <w:t>, donde</w:t>
      </w:r>
      <w:r w:rsidRPr="006E7CF9">
        <w:rPr>
          <w:rFonts w:ascii="Tahoma" w:hAnsi="Tahoma" w:cs="Tahoma"/>
          <w:sz w:val="24"/>
          <w:szCs w:val="24"/>
          <w:lang w:val="es-MX"/>
        </w:rPr>
        <w:t xml:space="preserve"> le colaboró con la reparación de electrodomésticos.</w:t>
      </w:r>
      <w:r w:rsidR="0052633B" w:rsidRPr="006E7CF9">
        <w:rPr>
          <w:rFonts w:ascii="Tahoma" w:hAnsi="Tahoma" w:cs="Tahoma"/>
          <w:sz w:val="24"/>
          <w:szCs w:val="24"/>
          <w:lang w:val="es-MX"/>
        </w:rPr>
        <w:t xml:space="preserve"> </w:t>
      </w:r>
    </w:p>
    <w:p w14:paraId="44EA4344" w14:textId="5C528C72" w:rsidR="35103DAC" w:rsidRPr="006E7CF9" w:rsidRDefault="35103DAC" w:rsidP="006E7CF9">
      <w:pPr>
        <w:spacing w:after="0" w:line="276" w:lineRule="auto"/>
        <w:ind w:firstLine="708"/>
        <w:jc w:val="both"/>
        <w:rPr>
          <w:rFonts w:ascii="Tahoma" w:hAnsi="Tahoma" w:cs="Tahoma"/>
          <w:sz w:val="24"/>
          <w:szCs w:val="24"/>
          <w:lang w:val="es-MX"/>
        </w:rPr>
      </w:pPr>
    </w:p>
    <w:p w14:paraId="4119E437" w14:textId="1BE897D0" w:rsidR="00FD5852" w:rsidRPr="006E7CF9" w:rsidRDefault="0052633B" w:rsidP="006E7CF9">
      <w:pPr>
        <w:spacing w:after="0" w:line="276" w:lineRule="auto"/>
        <w:jc w:val="both"/>
        <w:rPr>
          <w:rFonts w:ascii="Tahoma" w:hAnsi="Tahoma" w:cs="Tahoma"/>
          <w:sz w:val="24"/>
          <w:szCs w:val="24"/>
          <w:lang w:val="es-MX"/>
        </w:rPr>
      </w:pPr>
      <w:r w:rsidRPr="006E7CF9">
        <w:rPr>
          <w:rFonts w:ascii="Tahoma" w:hAnsi="Tahoma" w:cs="Tahoma"/>
          <w:sz w:val="24"/>
          <w:szCs w:val="24"/>
          <w:lang w:val="es-MX"/>
        </w:rPr>
        <w:tab/>
        <w:t>En esas condiciones, aunque e</w:t>
      </w:r>
      <w:r w:rsidR="007C7FB8" w:rsidRPr="006E7CF9">
        <w:rPr>
          <w:rFonts w:ascii="Tahoma" w:hAnsi="Tahoma" w:cs="Tahoma"/>
          <w:sz w:val="24"/>
          <w:szCs w:val="24"/>
          <w:lang w:val="es-MX"/>
        </w:rPr>
        <w:t>n el</w:t>
      </w:r>
      <w:r w:rsidRPr="006E7CF9">
        <w:rPr>
          <w:rFonts w:ascii="Tahoma" w:hAnsi="Tahoma" w:cs="Tahoma"/>
          <w:sz w:val="24"/>
          <w:szCs w:val="24"/>
          <w:lang w:val="es-MX"/>
        </w:rPr>
        <w:t xml:space="preserve"> examen de egreso practicado el 4 de agosto de 2020</w:t>
      </w:r>
      <w:r w:rsidR="007C7FB8" w:rsidRPr="006E7CF9">
        <w:rPr>
          <w:rFonts w:ascii="Tahoma" w:hAnsi="Tahoma" w:cs="Tahoma"/>
          <w:sz w:val="24"/>
          <w:szCs w:val="24"/>
          <w:lang w:val="es-MX"/>
        </w:rPr>
        <w:t xml:space="preserve"> derivó en un concepto satisfactorio</w:t>
      </w:r>
      <w:r w:rsidR="007C7FB8" w:rsidRPr="006E7CF9">
        <w:rPr>
          <w:rStyle w:val="Refdenotaalpie"/>
          <w:rFonts w:ascii="Tahoma" w:hAnsi="Tahoma" w:cs="Tahoma"/>
          <w:sz w:val="24"/>
          <w:szCs w:val="24"/>
          <w:lang w:val="es-MX"/>
        </w:rPr>
        <w:footnoteReference w:id="15"/>
      </w:r>
      <w:r w:rsidR="007C7FB8" w:rsidRPr="006E7CF9">
        <w:rPr>
          <w:rFonts w:ascii="Tahoma" w:hAnsi="Tahoma" w:cs="Tahoma"/>
          <w:sz w:val="24"/>
          <w:szCs w:val="24"/>
          <w:lang w:val="es-MX"/>
        </w:rPr>
        <w:t xml:space="preserve">, llama la atención de la </w:t>
      </w:r>
      <w:r w:rsidR="00EE65C1" w:rsidRPr="006E7CF9">
        <w:rPr>
          <w:rFonts w:ascii="Tahoma" w:hAnsi="Tahoma" w:cs="Tahoma"/>
          <w:sz w:val="24"/>
          <w:szCs w:val="24"/>
          <w:lang w:val="es-MX"/>
        </w:rPr>
        <w:t>S</w:t>
      </w:r>
      <w:r w:rsidR="007C7FB8" w:rsidRPr="006E7CF9">
        <w:rPr>
          <w:rFonts w:ascii="Tahoma" w:hAnsi="Tahoma" w:cs="Tahoma"/>
          <w:sz w:val="24"/>
          <w:szCs w:val="24"/>
          <w:lang w:val="es-MX"/>
        </w:rPr>
        <w:t>ala que en ese evento solo se indicó que el actor</w:t>
      </w:r>
      <w:r w:rsidR="00FD5852" w:rsidRPr="006E7CF9">
        <w:rPr>
          <w:rFonts w:ascii="Tahoma" w:hAnsi="Tahoma" w:cs="Tahoma"/>
          <w:sz w:val="24"/>
          <w:szCs w:val="24"/>
          <w:lang w:val="es-MX"/>
        </w:rPr>
        <w:t xml:space="preserve"> ocupaba el cargo de técnico, pero no se precisó en qué área</w:t>
      </w:r>
      <w:r w:rsidR="03457D43" w:rsidRPr="006E7CF9">
        <w:rPr>
          <w:rFonts w:ascii="Tahoma" w:hAnsi="Tahoma" w:cs="Tahoma"/>
          <w:sz w:val="24"/>
          <w:szCs w:val="24"/>
          <w:lang w:val="es-MX"/>
        </w:rPr>
        <w:t>,</w:t>
      </w:r>
      <w:r w:rsidR="00FD5852" w:rsidRPr="006E7CF9">
        <w:rPr>
          <w:rFonts w:ascii="Tahoma" w:hAnsi="Tahoma" w:cs="Tahoma"/>
          <w:sz w:val="24"/>
          <w:szCs w:val="24"/>
          <w:lang w:val="es-MX"/>
        </w:rPr>
        <w:t xml:space="preserve"> como s</w:t>
      </w:r>
      <w:r w:rsidR="59825E13" w:rsidRPr="006E7CF9">
        <w:rPr>
          <w:rFonts w:ascii="Tahoma" w:hAnsi="Tahoma" w:cs="Tahoma"/>
          <w:sz w:val="24"/>
          <w:szCs w:val="24"/>
          <w:lang w:val="es-MX"/>
        </w:rPr>
        <w:t>í</w:t>
      </w:r>
      <w:r w:rsidR="00FD5852" w:rsidRPr="006E7CF9">
        <w:rPr>
          <w:rFonts w:ascii="Tahoma" w:hAnsi="Tahoma" w:cs="Tahoma"/>
          <w:sz w:val="24"/>
          <w:szCs w:val="24"/>
          <w:lang w:val="es-MX"/>
        </w:rPr>
        <w:t xml:space="preserve"> se había especificado en los demás conceptos médicos </w:t>
      </w:r>
      <w:proofErr w:type="spellStart"/>
      <w:r w:rsidR="00FD5852" w:rsidRPr="006E7CF9">
        <w:rPr>
          <w:rFonts w:ascii="Tahoma" w:hAnsi="Tahoma" w:cs="Tahoma"/>
          <w:sz w:val="24"/>
          <w:szCs w:val="24"/>
          <w:lang w:val="es-MX"/>
        </w:rPr>
        <w:t>aptitudinales</w:t>
      </w:r>
      <w:proofErr w:type="spellEnd"/>
      <w:r w:rsidR="005D00A9" w:rsidRPr="006E7CF9">
        <w:rPr>
          <w:rFonts w:ascii="Tahoma" w:hAnsi="Tahoma" w:cs="Tahoma"/>
          <w:sz w:val="24"/>
          <w:szCs w:val="24"/>
          <w:lang w:val="es-MX"/>
        </w:rPr>
        <w:t xml:space="preserve">, situación que pone en </w:t>
      </w:r>
      <w:r w:rsidR="0B96ACA3" w:rsidRPr="006E7CF9">
        <w:rPr>
          <w:rFonts w:ascii="Tahoma" w:hAnsi="Tahoma" w:cs="Tahoma"/>
          <w:sz w:val="24"/>
          <w:szCs w:val="24"/>
          <w:lang w:val="es-MX"/>
        </w:rPr>
        <w:t>entredicho</w:t>
      </w:r>
      <w:r w:rsidR="005D00A9" w:rsidRPr="006E7CF9">
        <w:rPr>
          <w:rFonts w:ascii="Tahoma" w:hAnsi="Tahoma" w:cs="Tahoma"/>
          <w:sz w:val="24"/>
          <w:szCs w:val="24"/>
          <w:lang w:val="es-MX"/>
        </w:rPr>
        <w:t xml:space="preserve"> que para la valoración se hubier</w:t>
      </w:r>
      <w:r w:rsidR="581B454B" w:rsidRPr="006E7CF9">
        <w:rPr>
          <w:rFonts w:ascii="Tahoma" w:hAnsi="Tahoma" w:cs="Tahoma"/>
          <w:sz w:val="24"/>
          <w:szCs w:val="24"/>
          <w:lang w:val="es-MX"/>
        </w:rPr>
        <w:t>e</w:t>
      </w:r>
      <w:r w:rsidR="005D00A9" w:rsidRPr="006E7CF9">
        <w:rPr>
          <w:rFonts w:ascii="Tahoma" w:hAnsi="Tahoma" w:cs="Tahoma"/>
          <w:sz w:val="24"/>
          <w:szCs w:val="24"/>
          <w:lang w:val="es-MX"/>
        </w:rPr>
        <w:t xml:space="preserve"> tenido en cuenta las funciones principales del accionante. </w:t>
      </w:r>
    </w:p>
    <w:p w14:paraId="2F7C3B55" w14:textId="4BFD05F1" w:rsidR="005D00A9" w:rsidRPr="006E7CF9" w:rsidRDefault="005D00A9" w:rsidP="006E7CF9">
      <w:pPr>
        <w:spacing w:after="0" w:line="276" w:lineRule="auto"/>
        <w:jc w:val="both"/>
        <w:rPr>
          <w:rFonts w:ascii="Tahoma" w:hAnsi="Tahoma" w:cs="Tahoma"/>
          <w:sz w:val="24"/>
          <w:szCs w:val="24"/>
          <w:lang w:val="es-MX"/>
        </w:rPr>
      </w:pPr>
    </w:p>
    <w:p w14:paraId="44D9D521" w14:textId="3520861D" w:rsidR="005D00A9" w:rsidRPr="006E7CF9" w:rsidRDefault="005D00A9" w:rsidP="006E7CF9">
      <w:pPr>
        <w:spacing w:after="0" w:line="276" w:lineRule="auto"/>
        <w:jc w:val="both"/>
        <w:rPr>
          <w:rFonts w:ascii="Tahoma" w:hAnsi="Tahoma" w:cs="Tahoma"/>
          <w:sz w:val="24"/>
          <w:szCs w:val="24"/>
          <w:lang w:val="es-MX"/>
        </w:rPr>
      </w:pPr>
      <w:r w:rsidRPr="006E7CF9">
        <w:rPr>
          <w:rFonts w:ascii="Tahoma" w:hAnsi="Tahoma" w:cs="Tahoma"/>
          <w:sz w:val="24"/>
          <w:szCs w:val="24"/>
          <w:lang w:val="es-MX"/>
        </w:rPr>
        <w:tab/>
      </w:r>
      <w:r w:rsidR="00287ABE" w:rsidRPr="006E7CF9">
        <w:rPr>
          <w:rFonts w:ascii="Tahoma" w:hAnsi="Tahoma" w:cs="Tahoma"/>
          <w:sz w:val="24"/>
          <w:szCs w:val="24"/>
          <w:lang w:val="es-MX"/>
        </w:rPr>
        <w:t>Es importante resaltar que</w:t>
      </w:r>
      <w:r w:rsidR="14F3DA67" w:rsidRPr="006E7CF9">
        <w:rPr>
          <w:rFonts w:ascii="Tahoma" w:hAnsi="Tahoma" w:cs="Tahoma"/>
          <w:sz w:val="24"/>
          <w:szCs w:val="24"/>
          <w:lang w:val="es-MX"/>
        </w:rPr>
        <w:t>,</w:t>
      </w:r>
      <w:r w:rsidR="00287ABE" w:rsidRPr="006E7CF9">
        <w:rPr>
          <w:rFonts w:ascii="Tahoma" w:hAnsi="Tahoma" w:cs="Tahoma"/>
          <w:sz w:val="24"/>
          <w:szCs w:val="24"/>
          <w:lang w:val="es-MX"/>
        </w:rPr>
        <w:t xml:space="preserve"> en los eventos donde se discute si la situación médica de un trabajador constituye una barrera </w:t>
      </w:r>
      <w:r w:rsidR="1B5A70CB" w:rsidRPr="006E7CF9">
        <w:rPr>
          <w:rFonts w:ascii="Tahoma" w:hAnsi="Tahoma" w:cs="Tahoma"/>
          <w:sz w:val="24"/>
          <w:szCs w:val="24"/>
          <w:lang w:val="es-MX"/>
        </w:rPr>
        <w:t>para</w:t>
      </w:r>
      <w:r w:rsidR="00287ABE" w:rsidRPr="006E7CF9">
        <w:rPr>
          <w:rFonts w:ascii="Tahoma" w:hAnsi="Tahoma" w:cs="Tahoma"/>
          <w:sz w:val="24"/>
          <w:szCs w:val="24"/>
          <w:lang w:val="es-MX"/>
        </w:rPr>
        <w:t xml:space="preserve"> ejercicio de su labor, el estudio probatorio debe </w:t>
      </w:r>
      <w:r w:rsidR="00E2357F" w:rsidRPr="006E7CF9">
        <w:rPr>
          <w:rFonts w:ascii="Tahoma" w:hAnsi="Tahoma" w:cs="Tahoma"/>
          <w:sz w:val="24"/>
          <w:szCs w:val="24"/>
          <w:lang w:val="es-MX"/>
        </w:rPr>
        <w:t>desplegarse respe</w:t>
      </w:r>
      <w:r w:rsidR="564EF535" w:rsidRPr="006E7CF9">
        <w:rPr>
          <w:rFonts w:ascii="Tahoma" w:hAnsi="Tahoma" w:cs="Tahoma"/>
          <w:sz w:val="24"/>
          <w:szCs w:val="24"/>
          <w:lang w:val="es-MX"/>
        </w:rPr>
        <w:t>c</w:t>
      </w:r>
      <w:r w:rsidR="00E2357F" w:rsidRPr="006E7CF9">
        <w:rPr>
          <w:rFonts w:ascii="Tahoma" w:hAnsi="Tahoma" w:cs="Tahoma"/>
          <w:sz w:val="24"/>
          <w:szCs w:val="24"/>
          <w:lang w:val="es-MX"/>
        </w:rPr>
        <w:t xml:space="preserve">to de las funciones principales para las que fue contratado el trabajador, </w:t>
      </w:r>
      <w:r w:rsidR="00287ABE" w:rsidRPr="006E7CF9">
        <w:rPr>
          <w:rFonts w:ascii="Tahoma" w:hAnsi="Tahoma" w:cs="Tahoma"/>
          <w:sz w:val="24"/>
          <w:szCs w:val="24"/>
          <w:lang w:val="es-MX"/>
        </w:rPr>
        <w:t>pues es inadmisible</w:t>
      </w:r>
      <w:r w:rsidR="00E2357F" w:rsidRPr="006E7CF9">
        <w:rPr>
          <w:rFonts w:ascii="Tahoma" w:hAnsi="Tahoma" w:cs="Tahoma"/>
          <w:sz w:val="24"/>
          <w:szCs w:val="24"/>
          <w:lang w:val="es-MX"/>
        </w:rPr>
        <w:t>, que se modifique</w:t>
      </w:r>
      <w:r w:rsidR="466FA75A" w:rsidRPr="006E7CF9">
        <w:rPr>
          <w:rFonts w:ascii="Tahoma" w:hAnsi="Tahoma" w:cs="Tahoma"/>
          <w:sz w:val="24"/>
          <w:szCs w:val="24"/>
          <w:lang w:val="es-MX"/>
        </w:rPr>
        <w:t>n</w:t>
      </w:r>
      <w:r w:rsidR="00E2357F" w:rsidRPr="006E7CF9">
        <w:rPr>
          <w:rFonts w:ascii="Tahoma" w:hAnsi="Tahoma" w:cs="Tahoma"/>
          <w:sz w:val="24"/>
          <w:szCs w:val="24"/>
          <w:lang w:val="es-MX"/>
        </w:rPr>
        <w:t xml:space="preserve"> las funciones o se</w:t>
      </w:r>
      <w:r w:rsidR="5398BF98" w:rsidRPr="006E7CF9">
        <w:rPr>
          <w:rFonts w:ascii="Tahoma" w:hAnsi="Tahoma" w:cs="Tahoma"/>
          <w:sz w:val="24"/>
          <w:szCs w:val="24"/>
          <w:lang w:val="es-MX"/>
        </w:rPr>
        <w:t xml:space="preserve"> lo</w:t>
      </w:r>
      <w:r w:rsidR="00E2357F" w:rsidRPr="006E7CF9">
        <w:rPr>
          <w:rFonts w:ascii="Tahoma" w:hAnsi="Tahoma" w:cs="Tahoma"/>
          <w:sz w:val="24"/>
          <w:szCs w:val="24"/>
          <w:lang w:val="es-MX"/>
        </w:rPr>
        <w:t xml:space="preserve"> reubique </w:t>
      </w:r>
      <w:r w:rsidR="00CA1E78" w:rsidRPr="006E7CF9">
        <w:rPr>
          <w:rFonts w:ascii="Tahoma" w:hAnsi="Tahoma" w:cs="Tahoma"/>
          <w:sz w:val="24"/>
          <w:szCs w:val="24"/>
          <w:lang w:val="es-MX"/>
        </w:rPr>
        <w:t>en una actividad que puede desplegar sin limitación alguna</w:t>
      </w:r>
      <w:r w:rsidR="18739D69" w:rsidRPr="006E7CF9">
        <w:rPr>
          <w:rFonts w:ascii="Tahoma" w:hAnsi="Tahoma" w:cs="Tahoma"/>
          <w:sz w:val="24"/>
          <w:szCs w:val="24"/>
          <w:lang w:val="es-MX"/>
        </w:rPr>
        <w:t>,</w:t>
      </w:r>
      <w:r w:rsidR="00CA1E78" w:rsidRPr="006E7CF9">
        <w:rPr>
          <w:rFonts w:ascii="Tahoma" w:hAnsi="Tahoma" w:cs="Tahoma"/>
          <w:sz w:val="24"/>
          <w:szCs w:val="24"/>
          <w:lang w:val="es-MX"/>
        </w:rPr>
        <w:t xml:space="preserve"> solo con el fin de encubrir las barreras propias de su cargo y así despedir</w:t>
      </w:r>
      <w:r w:rsidR="0F99450C" w:rsidRPr="006E7CF9">
        <w:rPr>
          <w:rFonts w:ascii="Tahoma" w:hAnsi="Tahoma" w:cs="Tahoma"/>
          <w:sz w:val="24"/>
          <w:szCs w:val="24"/>
          <w:lang w:val="es-MX"/>
        </w:rPr>
        <w:t>lo bajo la apariencia de normalidad</w:t>
      </w:r>
      <w:r w:rsidR="00CA1E78" w:rsidRPr="006E7CF9">
        <w:rPr>
          <w:rFonts w:ascii="Tahoma" w:hAnsi="Tahoma" w:cs="Tahoma"/>
          <w:sz w:val="24"/>
          <w:szCs w:val="24"/>
          <w:lang w:val="es-MX"/>
        </w:rPr>
        <w:t>, ya que las actitudes, conocimientos y experiencia del empleado</w:t>
      </w:r>
      <w:r w:rsidR="336833F5" w:rsidRPr="006E7CF9">
        <w:rPr>
          <w:rFonts w:ascii="Tahoma" w:hAnsi="Tahoma" w:cs="Tahoma"/>
          <w:sz w:val="24"/>
          <w:szCs w:val="24"/>
          <w:lang w:val="es-MX"/>
        </w:rPr>
        <w:t>,</w:t>
      </w:r>
      <w:r w:rsidR="00CA1E78" w:rsidRPr="006E7CF9">
        <w:rPr>
          <w:rFonts w:ascii="Tahoma" w:hAnsi="Tahoma" w:cs="Tahoma"/>
          <w:sz w:val="24"/>
          <w:szCs w:val="24"/>
          <w:lang w:val="es-MX"/>
        </w:rPr>
        <w:t xml:space="preserve"> que constituyen los elementos distintivos y relevantes para acceder al campo laboral, al encontrarse limitados generan un plano de desigualdad para competir en el mercado labora</w:t>
      </w:r>
      <w:r w:rsidR="004D767F" w:rsidRPr="006E7CF9">
        <w:rPr>
          <w:rFonts w:ascii="Tahoma" w:hAnsi="Tahoma" w:cs="Tahoma"/>
          <w:sz w:val="24"/>
          <w:szCs w:val="24"/>
          <w:lang w:val="es-MX"/>
        </w:rPr>
        <w:t>l, y</w:t>
      </w:r>
      <w:r w:rsidR="4B756949" w:rsidRPr="006E7CF9">
        <w:rPr>
          <w:rFonts w:ascii="Tahoma" w:hAnsi="Tahoma" w:cs="Tahoma"/>
          <w:sz w:val="24"/>
          <w:szCs w:val="24"/>
          <w:lang w:val="es-MX"/>
        </w:rPr>
        <w:t>,</w:t>
      </w:r>
      <w:r w:rsidR="004D767F" w:rsidRPr="006E7CF9">
        <w:rPr>
          <w:rFonts w:ascii="Tahoma" w:hAnsi="Tahoma" w:cs="Tahoma"/>
          <w:sz w:val="24"/>
          <w:szCs w:val="24"/>
          <w:lang w:val="es-MX"/>
        </w:rPr>
        <w:t xml:space="preserve"> por ende constituye un sometimiento al cambio de la profesión u oficio o una barrera para el desempeño de las habilidades propias del trabajador. </w:t>
      </w:r>
    </w:p>
    <w:p w14:paraId="39E6EC5E" w14:textId="6B06A863" w:rsidR="004D767F" w:rsidRPr="006E7CF9" w:rsidRDefault="004D767F" w:rsidP="006E7CF9">
      <w:pPr>
        <w:spacing w:after="0" w:line="276" w:lineRule="auto"/>
        <w:jc w:val="both"/>
        <w:rPr>
          <w:rFonts w:ascii="Tahoma" w:hAnsi="Tahoma" w:cs="Tahoma"/>
          <w:sz w:val="24"/>
          <w:szCs w:val="24"/>
          <w:lang w:val="es-MX"/>
        </w:rPr>
      </w:pPr>
    </w:p>
    <w:p w14:paraId="7976E0C9" w14:textId="3B6E7E06" w:rsidR="004D767F" w:rsidRPr="006E7CF9" w:rsidRDefault="004D767F" w:rsidP="006E7CF9">
      <w:pPr>
        <w:spacing w:after="0" w:line="276" w:lineRule="auto"/>
        <w:jc w:val="both"/>
        <w:rPr>
          <w:rFonts w:ascii="Tahoma" w:hAnsi="Tahoma" w:cs="Tahoma"/>
          <w:sz w:val="24"/>
          <w:szCs w:val="24"/>
          <w:lang w:val="es-MX"/>
        </w:rPr>
      </w:pPr>
      <w:r w:rsidRPr="006E7CF9">
        <w:rPr>
          <w:rFonts w:ascii="Tahoma" w:hAnsi="Tahoma" w:cs="Tahoma"/>
          <w:sz w:val="24"/>
          <w:szCs w:val="24"/>
          <w:lang w:val="es-MX"/>
        </w:rPr>
        <w:tab/>
        <w:t xml:space="preserve">Con base en todo lo expuesto, no cabe duda para esta colegiatura que el empleador tenía pleno conocimiento del estado de salud del trabajador </w:t>
      </w:r>
      <w:proofErr w:type="spellStart"/>
      <w:r w:rsidRPr="006E7CF9">
        <w:rPr>
          <w:rFonts w:ascii="Tahoma" w:hAnsi="Tahoma" w:cs="Tahoma"/>
          <w:sz w:val="24"/>
          <w:szCs w:val="24"/>
          <w:lang w:val="es-MX"/>
        </w:rPr>
        <w:t>Jhon</w:t>
      </w:r>
      <w:proofErr w:type="spellEnd"/>
      <w:r w:rsidRPr="006E7CF9">
        <w:rPr>
          <w:rFonts w:ascii="Tahoma" w:hAnsi="Tahoma" w:cs="Tahoma"/>
          <w:sz w:val="24"/>
          <w:szCs w:val="24"/>
          <w:lang w:val="es-MX"/>
        </w:rPr>
        <w:t xml:space="preserve"> Jairo Molano desde que lo contrat</w:t>
      </w:r>
      <w:r w:rsidR="00B02AE7" w:rsidRPr="006E7CF9">
        <w:rPr>
          <w:rFonts w:ascii="Tahoma" w:hAnsi="Tahoma" w:cs="Tahoma"/>
          <w:sz w:val="24"/>
          <w:szCs w:val="24"/>
          <w:lang w:val="es-MX"/>
        </w:rPr>
        <w:t>ó,</w:t>
      </w:r>
      <w:r w:rsidRPr="006E7CF9">
        <w:rPr>
          <w:rFonts w:ascii="Tahoma" w:hAnsi="Tahoma" w:cs="Tahoma"/>
          <w:sz w:val="24"/>
          <w:szCs w:val="24"/>
          <w:lang w:val="es-MX"/>
        </w:rPr>
        <w:t xml:space="preserve"> pues la deficiencia que afectaba la extremidad derecha </w:t>
      </w:r>
      <w:r w:rsidR="00D20740" w:rsidRPr="006E7CF9">
        <w:rPr>
          <w:rFonts w:ascii="Tahoma" w:hAnsi="Tahoma" w:cs="Tahoma"/>
          <w:sz w:val="24"/>
          <w:szCs w:val="24"/>
          <w:lang w:val="es-MX"/>
        </w:rPr>
        <w:t>era</w:t>
      </w:r>
      <w:r w:rsidRPr="006E7CF9">
        <w:rPr>
          <w:rFonts w:ascii="Tahoma" w:hAnsi="Tahoma" w:cs="Tahoma"/>
          <w:sz w:val="24"/>
          <w:szCs w:val="24"/>
          <w:lang w:val="es-MX"/>
        </w:rPr>
        <w:t xml:space="preserve"> </w:t>
      </w:r>
      <w:r w:rsidR="00D20740" w:rsidRPr="006E7CF9">
        <w:rPr>
          <w:rFonts w:ascii="Tahoma" w:hAnsi="Tahoma" w:cs="Tahoma"/>
          <w:sz w:val="24"/>
          <w:szCs w:val="24"/>
          <w:lang w:val="es-MX"/>
        </w:rPr>
        <w:t>notoria</w:t>
      </w:r>
      <w:r w:rsidRPr="006E7CF9">
        <w:rPr>
          <w:rFonts w:ascii="Tahoma" w:hAnsi="Tahoma" w:cs="Tahoma"/>
          <w:sz w:val="24"/>
          <w:szCs w:val="24"/>
          <w:lang w:val="es-MX"/>
        </w:rPr>
        <w:t xml:space="preserve">, y también fueron consignadas en el dictamen de la Junta Nacional un mes antes del despido, donde además se le puso de presente que el accidente repercutió en el hombro izquierdo del </w:t>
      </w:r>
      <w:r w:rsidR="3951C895" w:rsidRPr="006E7CF9">
        <w:rPr>
          <w:rFonts w:ascii="Tahoma" w:hAnsi="Tahoma" w:cs="Tahoma"/>
          <w:sz w:val="24"/>
          <w:szCs w:val="24"/>
          <w:lang w:val="es-MX"/>
        </w:rPr>
        <w:t>prestador del servicio</w:t>
      </w:r>
      <w:r w:rsidR="00D20740" w:rsidRPr="006E7CF9">
        <w:rPr>
          <w:rFonts w:ascii="Tahoma" w:hAnsi="Tahoma" w:cs="Tahoma"/>
          <w:sz w:val="24"/>
          <w:szCs w:val="24"/>
          <w:lang w:val="es-MX"/>
        </w:rPr>
        <w:t xml:space="preserve">. </w:t>
      </w:r>
    </w:p>
    <w:p w14:paraId="42FFFD2D" w14:textId="71A07DD0" w:rsidR="00D20740" w:rsidRPr="006E7CF9" w:rsidRDefault="00D20740" w:rsidP="006E7CF9">
      <w:pPr>
        <w:spacing w:after="0" w:line="276" w:lineRule="auto"/>
        <w:jc w:val="both"/>
        <w:rPr>
          <w:rFonts w:ascii="Tahoma" w:hAnsi="Tahoma" w:cs="Tahoma"/>
          <w:sz w:val="24"/>
          <w:szCs w:val="24"/>
          <w:lang w:val="es-MX"/>
        </w:rPr>
      </w:pPr>
    </w:p>
    <w:p w14:paraId="0BED9DBA" w14:textId="48BEEF2A" w:rsidR="0064567E" w:rsidRPr="006E7CF9" w:rsidRDefault="00D20740" w:rsidP="006E7CF9">
      <w:pPr>
        <w:spacing w:after="0" w:line="276" w:lineRule="auto"/>
        <w:jc w:val="both"/>
        <w:rPr>
          <w:rFonts w:ascii="Tahoma" w:hAnsi="Tahoma" w:cs="Tahoma"/>
          <w:sz w:val="24"/>
          <w:szCs w:val="24"/>
          <w:lang w:val="es-MX"/>
        </w:rPr>
      </w:pPr>
      <w:r w:rsidRPr="006E7CF9">
        <w:rPr>
          <w:rFonts w:ascii="Tahoma" w:hAnsi="Tahoma" w:cs="Tahoma"/>
          <w:sz w:val="24"/>
          <w:szCs w:val="24"/>
          <w:lang w:val="es-MX"/>
        </w:rPr>
        <w:tab/>
        <w:t xml:space="preserve">Al tenor de lo dicho, </w:t>
      </w:r>
      <w:r w:rsidR="00761CCD" w:rsidRPr="006E7CF9">
        <w:rPr>
          <w:rFonts w:ascii="Tahoma" w:hAnsi="Tahoma" w:cs="Tahoma"/>
          <w:sz w:val="24"/>
          <w:szCs w:val="24"/>
          <w:lang w:val="es-MX"/>
        </w:rPr>
        <w:t>atendiendo las reglas de decisión del máximo órgano de cierre de la jurisdicción laboral</w:t>
      </w:r>
      <w:r w:rsidR="3DF9E92C" w:rsidRPr="006E7CF9">
        <w:rPr>
          <w:rFonts w:ascii="Tahoma" w:hAnsi="Tahoma" w:cs="Tahoma"/>
          <w:sz w:val="24"/>
          <w:szCs w:val="24"/>
          <w:lang w:val="es-MX"/>
        </w:rPr>
        <w:t>,</w:t>
      </w:r>
      <w:r w:rsidR="00761CCD" w:rsidRPr="006E7CF9">
        <w:rPr>
          <w:rFonts w:ascii="Tahoma" w:hAnsi="Tahoma" w:cs="Tahoma"/>
          <w:sz w:val="24"/>
          <w:szCs w:val="24"/>
          <w:lang w:val="es-MX"/>
        </w:rPr>
        <w:t xml:space="preserve"> al acreditarse la </w:t>
      </w:r>
      <w:r w:rsidR="00761CCD" w:rsidRPr="006E7CF9">
        <w:rPr>
          <w:rFonts w:ascii="Tahoma" w:hAnsi="Tahoma" w:cs="Tahoma"/>
          <w:sz w:val="24"/>
          <w:szCs w:val="24"/>
          <w:lang w:val="es-ES"/>
        </w:rPr>
        <w:t>situación de discapacidad del trabajador y que la terminación del vínculo laboral no se fundó en una causa objetiva, pues se hizo sin justa causa y s</w:t>
      </w:r>
      <w:r w:rsidR="00B02AE7" w:rsidRPr="006E7CF9">
        <w:rPr>
          <w:rFonts w:ascii="Tahoma" w:hAnsi="Tahoma" w:cs="Tahoma"/>
          <w:sz w:val="24"/>
          <w:szCs w:val="24"/>
          <w:lang w:val="es-ES"/>
        </w:rPr>
        <w:t>i</w:t>
      </w:r>
      <w:r w:rsidR="00761CCD" w:rsidRPr="006E7CF9">
        <w:rPr>
          <w:rFonts w:ascii="Tahoma" w:hAnsi="Tahoma" w:cs="Tahoma"/>
          <w:sz w:val="24"/>
          <w:szCs w:val="24"/>
          <w:lang w:val="es-ES"/>
        </w:rPr>
        <w:t>n mediar permiso de la autoridad del trabajo, el finiquito debe ser considerado discriminatorio y</w:t>
      </w:r>
      <w:r w:rsidR="00761CCD" w:rsidRPr="006E7CF9">
        <w:rPr>
          <w:rFonts w:ascii="Tahoma" w:hAnsi="Tahoma" w:cs="Tahoma"/>
          <w:sz w:val="24"/>
          <w:szCs w:val="24"/>
          <w:lang w:val="es-MX"/>
        </w:rPr>
        <w:t xml:space="preserve"> por tanto ineficaz. </w:t>
      </w:r>
      <w:r w:rsidR="0064567E" w:rsidRPr="006E7CF9">
        <w:rPr>
          <w:rFonts w:ascii="Tahoma" w:hAnsi="Tahoma" w:cs="Tahoma"/>
          <w:sz w:val="24"/>
          <w:szCs w:val="24"/>
          <w:lang w:val="es-MX"/>
        </w:rPr>
        <w:t xml:space="preserve"> </w:t>
      </w:r>
    </w:p>
    <w:p w14:paraId="41F99156" w14:textId="1E4955EE" w:rsidR="00B02AE7" w:rsidRPr="006E7CF9" w:rsidRDefault="00B02AE7" w:rsidP="006E7CF9">
      <w:pPr>
        <w:spacing w:after="0" w:line="276" w:lineRule="auto"/>
        <w:jc w:val="both"/>
        <w:rPr>
          <w:rFonts w:ascii="Tahoma" w:hAnsi="Tahoma" w:cs="Tahoma"/>
          <w:sz w:val="24"/>
          <w:szCs w:val="24"/>
          <w:lang w:val="es-MX"/>
        </w:rPr>
      </w:pPr>
    </w:p>
    <w:p w14:paraId="29BF8177" w14:textId="6D851470" w:rsidR="00B02AE7" w:rsidRPr="006E7CF9" w:rsidRDefault="00B02AE7" w:rsidP="006E7CF9">
      <w:pPr>
        <w:spacing w:after="0" w:line="276" w:lineRule="auto"/>
        <w:jc w:val="both"/>
        <w:rPr>
          <w:rFonts w:ascii="Tahoma" w:hAnsi="Tahoma" w:cs="Tahoma"/>
          <w:sz w:val="24"/>
          <w:szCs w:val="24"/>
          <w:lang w:val="es-MX"/>
        </w:rPr>
      </w:pPr>
      <w:r w:rsidRPr="006E7CF9">
        <w:rPr>
          <w:rFonts w:ascii="Tahoma" w:hAnsi="Tahoma" w:cs="Tahoma"/>
          <w:sz w:val="24"/>
          <w:szCs w:val="24"/>
          <w:lang w:val="es-MX"/>
        </w:rPr>
        <w:tab/>
      </w:r>
      <w:r w:rsidR="2469D92A" w:rsidRPr="006E7CF9">
        <w:rPr>
          <w:rFonts w:ascii="Tahoma" w:hAnsi="Tahoma" w:cs="Tahoma"/>
          <w:sz w:val="24"/>
          <w:szCs w:val="24"/>
          <w:lang w:val="es-MX"/>
        </w:rPr>
        <w:t xml:space="preserve">Cabe advertir que el presente litigio no fue afectado por </w:t>
      </w:r>
      <w:r w:rsidR="5AE19FEB" w:rsidRPr="006E7CF9">
        <w:rPr>
          <w:rFonts w:ascii="Tahoma" w:hAnsi="Tahoma" w:cs="Tahoma"/>
          <w:sz w:val="24"/>
          <w:szCs w:val="24"/>
          <w:lang w:val="es-MX"/>
        </w:rPr>
        <w:t xml:space="preserve">fenómeno extintivo de la </w:t>
      </w:r>
      <w:r w:rsidR="2469D92A" w:rsidRPr="006E7CF9">
        <w:rPr>
          <w:rFonts w:ascii="Tahoma" w:hAnsi="Tahoma" w:cs="Tahoma"/>
          <w:sz w:val="24"/>
          <w:szCs w:val="24"/>
          <w:lang w:val="es-MX"/>
        </w:rPr>
        <w:t xml:space="preserve">prescripción, debido a que </w:t>
      </w:r>
      <w:r w:rsidR="234E14EE" w:rsidRPr="006E7CF9">
        <w:rPr>
          <w:rFonts w:ascii="Tahoma" w:hAnsi="Tahoma" w:cs="Tahoma"/>
          <w:sz w:val="24"/>
          <w:szCs w:val="24"/>
          <w:lang w:val="es-MX"/>
        </w:rPr>
        <w:t xml:space="preserve">el contrato terminó el 24 de julio de 2020, </w:t>
      </w:r>
      <w:r w:rsidR="54573805" w:rsidRPr="006E7CF9">
        <w:rPr>
          <w:rFonts w:ascii="Tahoma" w:hAnsi="Tahoma" w:cs="Tahoma"/>
          <w:sz w:val="24"/>
          <w:szCs w:val="24"/>
          <w:lang w:val="es-MX"/>
        </w:rPr>
        <w:t xml:space="preserve">la demanda se interpuso dentro de </w:t>
      </w:r>
      <w:r w:rsidR="2001033B" w:rsidRPr="006E7CF9">
        <w:rPr>
          <w:rFonts w:ascii="Tahoma" w:hAnsi="Tahoma" w:cs="Tahoma"/>
          <w:sz w:val="24"/>
          <w:szCs w:val="24"/>
          <w:lang w:val="es-MX"/>
        </w:rPr>
        <w:t xml:space="preserve">término extintivo trienal, </w:t>
      </w:r>
      <w:r w:rsidR="54573805" w:rsidRPr="006E7CF9">
        <w:rPr>
          <w:rFonts w:ascii="Tahoma" w:hAnsi="Tahoma" w:cs="Tahoma"/>
          <w:sz w:val="24"/>
          <w:szCs w:val="24"/>
          <w:lang w:val="es-MX"/>
        </w:rPr>
        <w:t>el</w:t>
      </w:r>
      <w:r w:rsidR="234E14EE" w:rsidRPr="006E7CF9">
        <w:rPr>
          <w:rFonts w:ascii="Tahoma" w:hAnsi="Tahoma" w:cs="Tahoma"/>
          <w:sz w:val="24"/>
          <w:szCs w:val="24"/>
          <w:lang w:val="es-MX"/>
        </w:rPr>
        <w:t xml:space="preserve"> </w:t>
      </w:r>
      <w:r w:rsidR="5AE19FEB" w:rsidRPr="006E7CF9">
        <w:rPr>
          <w:rFonts w:ascii="Tahoma" w:hAnsi="Tahoma" w:cs="Tahoma"/>
          <w:sz w:val="24"/>
          <w:szCs w:val="24"/>
          <w:lang w:val="es-MX"/>
        </w:rPr>
        <w:t>2</w:t>
      </w:r>
      <w:r w:rsidR="72D4B7EA" w:rsidRPr="006E7CF9">
        <w:rPr>
          <w:rFonts w:ascii="Tahoma" w:hAnsi="Tahoma" w:cs="Tahoma"/>
          <w:sz w:val="24"/>
          <w:szCs w:val="24"/>
          <w:lang w:val="es-MX"/>
        </w:rPr>
        <w:t>4</w:t>
      </w:r>
      <w:r w:rsidR="5AE19FEB" w:rsidRPr="006E7CF9">
        <w:rPr>
          <w:rFonts w:ascii="Tahoma" w:hAnsi="Tahoma" w:cs="Tahoma"/>
          <w:sz w:val="24"/>
          <w:szCs w:val="24"/>
          <w:lang w:val="es-MX"/>
        </w:rPr>
        <w:t xml:space="preserve"> de julio de 2023</w:t>
      </w:r>
      <w:r w:rsidR="0058446B" w:rsidRPr="006E7CF9">
        <w:rPr>
          <w:rStyle w:val="Refdenotaalpie"/>
          <w:rFonts w:ascii="Tahoma" w:hAnsi="Tahoma" w:cs="Tahoma"/>
          <w:sz w:val="24"/>
          <w:szCs w:val="24"/>
          <w:lang w:val="es-MX"/>
        </w:rPr>
        <w:footnoteReference w:id="16"/>
      </w:r>
      <w:r w:rsidR="2AC15732" w:rsidRPr="006E7CF9">
        <w:rPr>
          <w:rFonts w:ascii="Tahoma" w:hAnsi="Tahoma" w:cs="Tahoma"/>
          <w:sz w:val="24"/>
          <w:szCs w:val="24"/>
          <w:lang w:val="es-MX"/>
        </w:rPr>
        <w:t xml:space="preserve"> y la demandada fue notificada por conducta concluyente mediante auto del 7 de septiembre de 2023, esto es dentro del año siguiente (artículo 94 </w:t>
      </w:r>
      <w:proofErr w:type="spellStart"/>
      <w:r w:rsidR="2AC15732" w:rsidRPr="006E7CF9">
        <w:rPr>
          <w:rFonts w:ascii="Tahoma" w:hAnsi="Tahoma" w:cs="Tahoma"/>
          <w:sz w:val="24"/>
          <w:szCs w:val="24"/>
          <w:lang w:val="es-MX"/>
        </w:rPr>
        <w:t>C.G.P</w:t>
      </w:r>
      <w:proofErr w:type="spellEnd"/>
      <w:r w:rsidR="2AC15732" w:rsidRPr="006E7CF9">
        <w:rPr>
          <w:rFonts w:ascii="Tahoma" w:hAnsi="Tahoma" w:cs="Tahoma"/>
          <w:sz w:val="24"/>
          <w:szCs w:val="24"/>
          <w:lang w:val="es-MX"/>
        </w:rPr>
        <w:t xml:space="preserve">). </w:t>
      </w:r>
    </w:p>
    <w:p w14:paraId="55DF79F9" w14:textId="77777777" w:rsidR="009068DC" w:rsidRPr="006E7CF9" w:rsidRDefault="009068DC" w:rsidP="006E7CF9">
      <w:pPr>
        <w:spacing w:after="0" w:line="276" w:lineRule="auto"/>
        <w:jc w:val="both"/>
        <w:rPr>
          <w:rFonts w:ascii="Tahoma" w:hAnsi="Tahoma" w:cs="Tahoma"/>
          <w:sz w:val="24"/>
          <w:szCs w:val="24"/>
          <w:lang w:val="es-MX"/>
        </w:rPr>
      </w:pPr>
    </w:p>
    <w:p w14:paraId="7117CEBE" w14:textId="43195E0D" w:rsidR="00B02AE7" w:rsidRPr="006E7CF9" w:rsidRDefault="2AC15732" w:rsidP="006E7CF9">
      <w:pPr>
        <w:spacing w:after="0" w:line="276" w:lineRule="auto"/>
        <w:ind w:firstLine="708"/>
        <w:jc w:val="both"/>
        <w:rPr>
          <w:rFonts w:ascii="Tahoma" w:hAnsi="Tahoma" w:cs="Tahoma"/>
          <w:sz w:val="24"/>
          <w:szCs w:val="24"/>
          <w:lang w:val="es-MX"/>
        </w:rPr>
      </w:pPr>
      <w:r w:rsidRPr="006E7CF9">
        <w:rPr>
          <w:rFonts w:ascii="Tahoma" w:hAnsi="Tahoma" w:cs="Tahoma"/>
          <w:sz w:val="24"/>
          <w:szCs w:val="24"/>
          <w:lang w:val="es-MX"/>
        </w:rPr>
        <w:t>En todo caso</w:t>
      </w:r>
      <w:r w:rsidR="234D3CE0" w:rsidRPr="006E7CF9">
        <w:rPr>
          <w:rFonts w:ascii="Tahoma" w:hAnsi="Tahoma" w:cs="Tahoma"/>
          <w:sz w:val="24"/>
          <w:szCs w:val="24"/>
          <w:lang w:val="es-MX"/>
        </w:rPr>
        <w:t>,</w:t>
      </w:r>
      <w:r w:rsidRPr="006E7CF9">
        <w:rPr>
          <w:rFonts w:ascii="Tahoma" w:hAnsi="Tahoma" w:cs="Tahoma"/>
          <w:sz w:val="24"/>
          <w:szCs w:val="24"/>
          <w:lang w:val="es-MX"/>
        </w:rPr>
        <w:t xml:space="preserve"> a pesar de</w:t>
      </w:r>
      <w:r w:rsidR="0752A607" w:rsidRPr="006E7CF9">
        <w:rPr>
          <w:rFonts w:ascii="Tahoma" w:hAnsi="Tahoma" w:cs="Tahoma"/>
          <w:sz w:val="24"/>
          <w:szCs w:val="24"/>
          <w:lang w:val="es-MX"/>
        </w:rPr>
        <w:t xml:space="preserve"> la exactitud con la que se interpuso la acción judicial, debido a la suspen</w:t>
      </w:r>
      <w:r w:rsidR="47DFA44A" w:rsidRPr="006E7CF9">
        <w:rPr>
          <w:rFonts w:ascii="Tahoma" w:hAnsi="Tahoma" w:cs="Tahoma"/>
          <w:sz w:val="24"/>
          <w:szCs w:val="24"/>
          <w:lang w:val="es-MX"/>
        </w:rPr>
        <w:t>sión de términos</w:t>
      </w:r>
      <w:r w:rsidR="79F9BF6C" w:rsidRPr="006E7CF9">
        <w:rPr>
          <w:rFonts w:ascii="Tahoma" w:hAnsi="Tahoma" w:cs="Tahoma"/>
          <w:sz w:val="24"/>
          <w:szCs w:val="24"/>
          <w:lang w:val="es-MX"/>
        </w:rPr>
        <w:t xml:space="preserve"> prevista en el artículo 1 del Decreto 564 del 15 de abril de 2020, desde el 15 de marzo de 2020 hasta el </w:t>
      </w:r>
      <w:r w:rsidR="38BFBBDB" w:rsidRPr="006E7CF9">
        <w:rPr>
          <w:rFonts w:ascii="Tahoma" w:hAnsi="Tahoma" w:cs="Tahoma"/>
          <w:sz w:val="24"/>
          <w:szCs w:val="24"/>
          <w:lang w:val="es-MX"/>
        </w:rPr>
        <w:t xml:space="preserve">30 de junio de 2020, conforme al Acuerdo </w:t>
      </w:r>
      <w:proofErr w:type="spellStart"/>
      <w:r w:rsidR="38BFBBDB" w:rsidRPr="006E7CF9">
        <w:rPr>
          <w:rFonts w:ascii="Tahoma" w:hAnsi="Tahoma" w:cs="Tahoma"/>
          <w:sz w:val="24"/>
          <w:szCs w:val="24"/>
          <w:lang w:val="es-MX"/>
        </w:rPr>
        <w:t>PSCJA20</w:t>
      </w:r>
      <w:proofErr w:type="spellEnd"/>
      <w:r w:rsidR="38BFBBDB" w:rsidRPr="006E7CF9">
        <w:rPr>
          <w:rFonts w:ascii="Tahoma" w:hAnsi="Tahoma" w:cs="Tahoma"/>
          <w:sz w:val="24"/>
          <w:szCs w:val="24"/>
          <w:lang w:val="es-MX"/>
        </w:rPr>
        <w:t xml:space="preserve">-11581 del 27 de junio de 2020 del Consejo Superior de la Judicatura, </w:t>
      </w:r>
      <w:r w:rsidR="70E5C50D" w:rsidRPr="006E7CF9">
        <w:rPr>
          <w:rFonts w:ascii="Tahoma" w:hAnsi="Tahoma" w:cs="Tahoma"/>
          <w:sz w:val="24"/>
          <w:szCs w:val="24"/>
          <w:lang w:val="es-MX"/>
        </w:rPr>
        <w:t>los derechos deprecados no fueron afectados por la prescripción debido a que</w:t>
      </w:r>
      <w:r w:rsidR="6CDAD7A4" w:rsidRPr="006E7CF9">
        <w:rPr>
          <w:rFonts w:ascii="Tahoma" w:hAnsi="Tahoma" w:cs="Tahoma"/>
          <w:sz w:val="24"/>
          <w:szCs w:val="24"/>
          <w:lang w:val="es-MX"/>
        </w:rPr>
        <w:t xml:space="preserve"> sus </w:t>
      </w:r>
      <w:r w:rsidR="385038CA" w:rsidRPr="006E7CF9">
        <w:rPr>
          <w:rFonts w:ascii="Tahoma" w:hAnsi="Tahoma" w:cs="Tahoma"/>
          <w:sz w:val="24"/>
          <w:szCs w:val="24"/>
          <w:lang w:val="es-MX"/>
        </w:rPr>
        <w:t>efectos fueron</w:t>
      </w:r>
      <w:r w:rsidR="6CDAD7A4" w:rsidRPr="006E7CF9">
        <w:rPr>
          <w:rFonts w:ascii="Tahoma" w:hAnsi="Tahoma" w:cs="Tahoma"/>
          <w:sz w:val="24"/>
          <w:szCs w:val="24"/>
          <w:lang w:val="es-MX"/>
        </w:rPr>
        <w:t xml:space="preserve"> </w:t>
      </w:r>
      <w:r w:rsidR="70E5C50D" w:rsidRPr="006E7CF9">
        <w:rPr>
          <w:rFonts w:ascii="Tahoma" w:hAnsi="Tahoma" w:cs="Tahoma"/>
          <w:sz w:val="24"/>
          <w:szCs w:val="24"/>
          <w:lang w:val="es-MX"/>
        </w:rPr>
        <w:t>suspendid</w:t>
      </w:r>
      <w:r w:rsidR="5A9D5B46" w:rsidRPr="006E7CF9">
        <w:rPr>
          <w:rFonts w:ascii="Tahoma" w:hAnsi="Tahoma" w:cs="Tahoma"/>
          <w:sz w:val="24"/>
          <w:szCs w:val="24"/>
          <w:lang w:val="es-MX"/>
        </w:rPr>
        <w:t>os</w:t>
      </w:r>
      <w:r w:rsidR="70E5C50D" w:rsidRPr="006E7CF9">
        <w:rPr>
          <w:rFonts w:ascii="Tahoma" w:hAnsi="Tahoma" w:cs="Tahoma"/>
          <w:sz w:val="24"/>
          <w:szCs w:val="24"/>
          <w:lang w:val="es-MX"/>
        </w:rPr>
        <w:t xml:space="preserve"> por el lapso de 106 días o 3 meses y 16 días. </w:t>
      </w:r>
    </w:p>
    <w:p w14:paraId="3CCEBF71" w14:textId="77777777" w:rsidR="00761CCD" w:rsidRPr="006E7CF9" w:rsidRDefault="00761CCD" w:rsidP="006E7CF9">
      <w:pPr>
        <w:spacing w:after="0" w:line="276" w:lineRule="auto"/>
        <w:ind w:firstLine="708"/>
        <w:jc w:val="both"/>
        <w:rPr>
          <w:rFonts w:ascii="Tahoma" w:hAnsi="Tahoma" w:cs="Tahoma"/>
          <w:sz w:val="24"/>
          <w:szCs w:val="24"/>
          <w:lang w:val="es-MX"/>
        </w:rPr>
      </w:pPr>
    </w:p>
    <w:p w14:paraId="086EBEE8" w14:textId="6E905AFF" w:rsidR="00377DAD" w:rsidRPr="006E7CF9" w:rsidRDefault="00761CCD" w:rsidP="006E7CF9">
      <w:pPr>
        <w:spacing w:after="0" w:line="276" w:lineRule="auto"/>
        <w:ind w:firstLine="709"/>
        <w:jc w:val="both"/>
        <w:rPr>
          <w:rFonts w:ascii="Tahoma" w:hAnsi="Tahoma" w:cs="Tahoma"/>
          <w:sz w:val="24"/>
          <w:szCs w:val="24"/>
        </w:rPr>
      </w:pPr>
      <w:r w:rsidRPr="006E7CF9">
        <w:rPr>
          <w:rFonts w:ascii="Tahoma" w:hAnsi="Tahoma" w:cs="Tahoma"/>
          <w:sz w:val="24"/>
          <w:szCs w:val="24"/>
          <w:lang w:val="es-MX"/>
        </w:rPr>
        <w:t>E</w:t>
      </w:r>
      <w:r w:rsidR="00D20740" w:rsidRPr="006E7CF9">
        <w:rPr>
          <w:rFonts w:ascii="Tahoma" w:hAnsi="Tahoma" w:cs="Tahoma"/>
          <w:sz w:val="24"/>
          <w:szCs w:val="24"/>
          <w:lang w:val="es-MX"/>
        </w:rPr>
        <w:t>n consecuencia,</w:t>
      </w:r>
      <w:r w:rsidRPr="006E7CF9">
        <w:rPr>
          <w:rFonts w:ascii="Tahoma" w:hAnsi="Tahoma" w:cs="Tahoma"/>
          <w:sz w:val="24"/>
          <w:szCs w:val="24"/>
          <w:lang w:val="es-MX"/>
        </w:rPr>
        <w:t xml:space="preserve"> se revocará la sentencia de primera instancia, para en su lugar declarar </w:t>
      </w:r>
      <w:bookmarkEnd w:id="9"/>
      <w:r w:rsidRPr="006E7CF9">
        <w:rPr>
          <w:rFonts w:ascii="Tahoma" w:hAnsi="Tahoma" w:cs="Tahoma"/>
          <w:sz w:val="24"/>
          <w:szCs w:val="24"/>
          <w:lang w:val="es-MX"/>
        </w:rPr>
        <w:t xml:space="preserve">ineficaz </w:t>
      </w:r>
      <w:r w:rsidR="009B3A03" w:rsidRPr="006E7CF9">
        <w:rPr>
          <w:rFonts w:ascii="Tahoma" w:hAnsi="Tahoma" w:cs="Tahoma"/>
          <w:sz w:val="24"/>
          <w:szCs w:val="24"/>
        </w:rPr>
        <w:t xml:space="preserve">la terminación unilateral del contrato de trabajo realizada por </w:t>
      </w:r>
      <w:proofErr w:type="spellStart"/>
      <w:r w:rsidR="47A34AC8" w:rsidRPr="006E7CF9">
        <w:rPr>
          <w:rFonts w:ascii="Tahoma" w:eastAsia="Tahoma" w:hAnsi="Tahoma" w:cs="Tahoma"/>
          <w:sz w:val="24"/>
          <w:szCs w:val="24"/>
          <w:lang w:val="es-ES" w:eastAsia="es-CO"/>
        </w:rPr>
        <w:t>CHALLENGER</w:t>
      </w:r>
      <w:proofErr w:type="spellEnd"/>
      <w:r w:rsidR="47A34AC8" w:rsidRPr="006E7CF9">
        <w:rPr>
          <w:rFonts w:ascii="Tahoma" w:eastAsia="Tahoma" w:hAnsi="Tahoma" w:cs="Tahoma"/>
          <w:sz w:val="24"/>
          <w:szCs w:val="24"/>
          <w:lang w:val="es-ES" w:eastAsia="es-CO"/>
        </w:rPr>
        <w:t xml:space="preserve"> S.A.S.</w:t>
      </w:r>
      <w:r w:rsidR="47A34AC8" w:rsidRPr="006E7CF9">
        <w:rPr>
          <w:rFonts w:ascii="Tahoma" w:eastAsia="Tahoma" w:hAnsi="Tahoma" w:cs="Tahoma"/>
          <w:b/>
          <w:bCs/>
          <w:sz w:val="24"/>
          <w:szCs w:val="24"/>
          <w:lang w:val="es-ES" w:eastAsia="es-CO"/>
        </w:rPr>
        <w:t xml:space="preserve"> </w:t>
      </w:r>
      <w:r w:rsidR="0064567E" w:rsidRPr="006E7CF9">
        <w:rPr>
          <w:rFonts w:ascii="Tahoma" w:hAnsi="Tahoma" w:cs="Tahoma"/>
          <w:sz w:val="24"/>
          <w:szCs w:val="24"/>
        </w:rPr>
        <w:t>el 24 de julio de 2020</w:t>
      </w:r>
      <w:r w:rsidR="009B3A03" w:rsidRPr="006E7CF9">
        <w:rPr>
          <w:rFonts w:ascii="Tahoma" w:hAnsi="Tahoma" w:cs="Tahoma"/>
          <w:sz w:val="24"/>
          <w:szCs w:val="24"/>
        </w:rPr>
        <w:t>, y</w:t>
      </w:r>
      <w:r w:rsidR="7AF608BD" w:rsidRPr="006E7CF9">
        <w:rPr>
          <w:rFonts w:ascii="Tahoma" w:hAnsi="Tahoma" w:cs="Tahoma"/>
          <w:sz w:val="24"/>
          <w:szCs w:val="24"/>
        </w:rPr>
        <w:t>,</w:t>
      </w:r>
      <w:r w:rsidR="009B3A03" w:rsidRPr="006E7CF9">
        <w:rPr>
          <w:rFonts w:ascii="Tahoma" w:hAnsi="Tahoma" w:cs="Tahoma"/>
          <w:sz w:val="24"/>
          <w:szCs w:val="24"/>
        </w:rPr>
        <w:t xml:space="preserve"> por consiguiente</w:t>
      </w:r>
      <w:r w:rsidR="63921B05" w:rsidRPr="006E7CF9">
        <w:rPr>
          <w:rFonts w:ascii="Tahoma" w:hAnsi="Tahoma" w:cs="Tahoma"/>
          <w:sz w:val="24"/>
          <w:szCs w:val="24"/>
        </w:rPr>
        <w:t>,</w:t>
      </w:r>
      <w:r w:rsidR="009B3A03" w:rsidRPr="006E7CF9">
        <w:rPr>
          <w:rFonts w:ascii="Tahoma" w:hAnsi="Tahoma" w:cs="Tahoma"/>
          <w:sz w:val="24"/>
          <w:szCs w:val="24"/>
        </w:rPr>
        <w:t xml:space="preserve"> se le condenar</w:t>
      </w:r>
      <w:r w:rsidR="00B02AE7" w:rsidRPr="006E7CF9">
        <w:rPr>
          <w:rFonts w:ascii="Tahoma" w:hAnsi="Tahoma" w:cs="Tahoma"/>
          <w:sz w:val="24"/>
          <w:szCs w:val="24"/>
        </w:rPr>
        <w:t>á</w:t>
      </w:r>
      <w:r w:rsidR="009B3A03" w:rsidRPr="006E7CF9">
        <w:rPr>
          <w:rFonts w:ascii="Tahoma" w:hAnsi="Tahoma" w:cs="Tahoma"/>
          <w:sz w:val="24"/>
          <w:szCs w:val="24"/>
        </w:rPr>
        <w:t xml:space="preserve"> al pago de </w:t>
      </w:r>
      <w:r w:rsidR="00D86EA0" w:rsidRPr="006E7CF9">
        <w:rPr>
          <w:rFonts w:ascii="Tahoma" w:hAnsi="Tahoma" w:cs="Tahoma"/>
          <w:sz w:val="24"/>
          <w:szCs w:val="24"/>
        </w:rPr>
        <w:t xml:space="preserve">la indemnización consagrada en el artículo 26 de la Ley 361 de 1997, </w:t>
      </w:r>
      <w:r w:rsidR="001818FE" w:rsidRPr="006E7CF9">
        <w:rPr>
          <w:rFonts w:ascii="Tahoma" w:hAnsi="Tahoma" w:cs="Tahoma"/>
          <w:sz w:val="24"/>
          <w:szCs w:val="24"/>
        </w:rPr>
        <w:t xml:space="preserve">equivalente a 180 días del salario </w:t>
      </w:r>
      <w:r w:rsidRPr="006E7CF9">
        <w:rPr>
          <w:rFonts w:ascii="Tahoma" w:hAnsi="Tahoma" w:cs="Tahoma"/>
          <w:sz w:val="24"/>
          <w:szCs w:val="24"/>
        </w:rPr>
        <w:t>devengado por el actor que</w:t>
      </w:r>
      <w:r w:rsidR="5B1823C9" w:rsidRPr="006E7CF9">
        <w:rPr>
          <w:rFonts w:ascii="Tahoma" w:hAnsi="Tahoma" w:cs="Tahoma"/>
          <w:sz w:val="24"/>
          <w:szCs w:val="24"/>
        </w:rPr>
        <w:t>,</w:t>
      </w:r>
      <w:r w:rsidRPr="006E7CF9">
        <w:rPr>
          <w:rFonts w:ascii="Tahoma" w:hAnsi="Tahoma" w:cs="Tahoma"/>
          <w:sz w:val="24"/>
          <w:szCs w:val="24"/>
        </w:rPr>
        <w:t xml:space="preserve"> según certificación entregada a la </w:t>
      </w:r>
      <w:r w:rsidRPr="006E7CF9">
        <w:rPr>
          <w:rFonts w:ascii="Tahoma" w:hAnsi="Tahoma" w:cs="Tahoma"/>
          <w:sz w:val="24"/>
          <w:szCs w:val="24"/>
        </w:rPr>
        <w:lastRenderedPageBreak/>
        <w:t>terminación del contrato de trabajo</w:t>
      </w:r>
      <w:r w:rsidR="6C80E070" w:rsidRPr="006E7CF9">
        <w:rPr>
          <w:rFonts w:ascii="Tahoma" w:hAnsi="Tahoma" w:cs="Tahoma"/>
          <w:sz w:val="24"/>
          <w:szCs w:val="24"/>
        </w:rPr>
        <w:t>,</w:t>
      </w:r>
      <w:r w:rsidRPr="006E7CF9">
        <w:rPr>
          <w:rFonts w:ascii="Tahoma" w:hAnsi="Tahoma" w:cs="Tahoma"/>
          <w:sz w:val="24"/>
          <w:szCs w:val="24"/>
        </w:rPr>
        <w:t xml:space="preserve"> ascendía a </w:t>
      </w:r>
      <w:r w:rsidRPr="006E7CF9">
        <w:rPr>
          <w:rFonts w:ascii="Tahoma" w:hAnsi="Tahoma" w:cs="Tahoma"/>
          <w:sz w:val="24"/>
          <w:szCs w:val="24"/>
          <w:lang w:val="es-MX"/>
        </w:rPr>
        <w:t xml:space="preserve">$1.794.000, </w:t>
      </w:r>
      <w:r w:rsidR="00714655" w:rsidRPr="006E7CF9">
        <w:rPr>
          <w:rFonts w:ascii="Tahoma" w:hAnsi="Tahoma" w:cs="Tahoma"/>
          <w:sz w:val="24"/>
          <w:szCs w:val="24"/>
        </w:rPr>
        <w:t xml:space="preserve">misma que se tasa en </w:t>
      </w:r>
      <w:r w:rsidRPr="006E7CF9">
        <w:rPr>
          <w:rFonts w:ascii="Tahoma" w:hAnsi="Tahoma" w:cs="Tahoma"/>
          <w:sz w:val="24"/>
          <w:szCs w:val="24"/>
          <w:lang w:val="es-MX"/>
        </w:rPr>
        <w:t>$1</w:t>
      </w:r>
      <w:r w:rsidR="0064567E" w:rsidRPr="006E7CF9">
        <w:rPr>
          <w:rFonts w:ascii="Tahoma" w:hAnsi="Tahoma" w:cs="Tahoma"/>
          <w:sz w:val="24"/>
          <w:szCs w:val="24"/>
          <w:lang w:val="es-MX"/>
        </w:rPr>
        <w:t>0.764.000</w:t>
      </w:r>
      <w:r w:rsidR="00290AB0" w:rsidRPr="006E7CF9">
        <w:rPr>
          <w:rFonts w:ascii="Tahoma" w:hAnsi="Tahoma" w:cs="Tahoma"/>
          <w:sz w:val="24"/>
          <w:szCs w:val="24"/>
        </w:rPr>
        <w:t>, así:</w:t>
      </w:r>
    </w:p>
    <w:p w14:paraId="68AA2F0C" w14:textId="77777777" w:rsidR="00290AB0" w:rsidRPr="006E7CF9" w:rsidRDefault="00290AB0" w:rsidP="006E7CF9">
      <w:pPr>
        <w:spacing w:after="0" w:line="276" w:lineRule="auto"/>
        <w:ind w:firstLine="708"/>
        <w:jc w:val="both"/>
        <w:rPr>
          <w:rFonts w:ascii="Tahoma" w:hAnsi="Tahoma" w:cs="Tahoma"/>
          <w:sz w:val="24"/>
          <w:szCs w:val="24"/>
        </w:rPr>
      </w:pPr>
    </w:p>
    <w:tbl>
      <w:tblPr>
        <w:tblW w:w="6232" w:type="dxa"/>
        <w:jc w:val="center"/>
        <w:tblCellMar>
          <w:left w:w="70" w:type="dxa"/>
          <w:right w:w="70" w:type="dxa"/>
        </w:tblCellMar>
        <w:tblLook w:val="04A0" w:firstRow="1" w:lastRow="0" w:firstColumn="1" w:lastColumn="0" w:noHBand="0" w:noVBand="1"/>
      </w:tblPr>
      <w:tblGrid>
        <w:gridCol w:w="2063"/>
        <w:gridCol w:w="1334"/>
        <w:gridCol w:w="1358"/>
        <w:gridCol w:w="1477"/>
      </w:tblGrid>
      <w:tr w:rsidR="00290AB0" w:rsidRPr="00B50E73" w14:paraId="7D58D877" w14:textId="77777777" w:rsidTr="00B50E73">
        <w:trPr>
          <w:trHeight w:val="300"/>
          <w:jc w:val="center"/>
        </w:trPr>
        <w:tc>
          <w:tcPr>
            <w:tcW w:w="208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C33B7A9" w14:textId="77777777" w:rsidR="00290AB0" w:rsidRPr="00B50E73" w:rsidRDefault="00290AB0" w:rsidP="00B50E73">
            <w:pPr>
              <w:spacing w:after="0" w:line="240" w:lineRule="auto"/>
              <w:jc w:val="center"/>
              <w:rPr>
                <w:rFonts w:ascii="Tahoma" w:eastAsia="Times New Roman" w:hAnsi="Tahoma" w:cs="Tahoma"/>
                <w:b/>
                <w:bCs/>
                <w:color w:val="000000"/>
                <w:szCs w:val="24"/>
                <w:lang w:eastAsia="es-CO"/>
              </w:rPr>
            </w:pPr>
            <w:r w:rsidRPr="00B50E73">
              <w:rPr>
                <w:rFonts w:ascii="Tahoma" w:eastAsia="Times New Roman" w:hAnsi="Tahoma" w:cs="Tahoma"/>
                <w:b/>
                <w:bCs/>
                <w:color w:val="000000"/>
                <w:szCs w:val="24"/>
                <w:lang w:eastAsia="es-CO"/>
              </w:rPr>
              <w:t xml:space="preserve">Indemnización  </w:t>
            </w:r>
            <w:r w:rsidRPr="00B50E73">
              <w:rPr>
                <w:rFonts w:ascii="Tahoma" w:eastAsia="Times New Roman" w:hAnsi="Tahoma" w:cs="Tahoma"/>
                <w:bCs/>
                <w:color w:val="000000"/>
                <w:szCs w:val="24"/>
                <w:lang w:eastAsia="es-CO"/>
              </w:rPr>
              <w:t>Art. 26 Ley 361 de 1997</w:t>
            </w:r>
          </w:p>
        </w:tc>
        <w:tc>
          <w:tcPr>
            <w:tcW w:w="1311" w:type="dxa"/>
            <w:tcBorders>
              <w:top w:val="single" w:sz="4" w:space="0" w:color="auto"/>
              <w:left w:val="nil"/>
              <w:bottom w:val="single" w:sz="4" w:space="0" w:color="auto"/>
              <w:right w:val="single" w:sz="4" w:space="0" w:color="auto"/>
            </w:tcBorders>
            <w:shd w:val="clear" w:color="auto" w:fill="auto"/>
            <w:noWrap/>
            <w:vAlign w:val="bottom"/>
            <w:hideMark/>
          </w:tcPr>
          <w:p w14:paraId="6719C381" w14:textId="77777777" w:rsidR="00290AB0" w:rsidRPr="00B50E73" w:rsidRDefault="00290AB0" w:rsidP="00B50E73">
            <w:pPr>
              <w:spacing w:after="0" w:line="240" w:lineRule="auto"/>
              <w:jc w:val="center"/>
              <w:rPr>
                <w:rFonts w:ascii="Tahoma" w:eastAsia="Times New Roman" w:hAnsi="Tahoma" w:cs="Tahoma"/>
                <w:b/>
                <w:bCs/>
                <w:color w:val="000000"/>
                <w:szCs w:val="24"/>
                <w:lang w:eastAsia="es-CO"/>
              </w:rPr>
            </w:pPr>
            <w:r w:rsidRPr="00B50E73">
              <w:rPr>
                <w:rFonts w:ascii="Tahoma" w:eastAsia="Times New Roman" w:hAnsi="Tahoma" w:cs="Tahoma"/>
                <w:b/>
                <w:bCs/>
                <w:color w:val="000000"/>
                <w:szCs w:val="24"/>
                <w:lang w:eastAsia="es-CO"/>
              </w:rPr>
              <w:t>SALARIO</w:t>
            </w:r>
          </w:p>
        </w:tc>
        <w:tc>
          <w:tcPr>
            <w:tcW w:w="1358" w:type="dxa"/>
            <w:tcBorders>
              <w:top w:val="single" w:sz="4" w:space="0" w:color="auto"/>
              <w:left w:val="nil"/>
              <w:bottom w:val="single" w:sz="4" w:space="0" w:color="auto"/>
              <w:right w:val="single" w:sz="4" w:space="0" w:color="auto"/>
            </w:tcBorders>
            <w:shd w:val="clear" w:color="auto" w:fill="auto"/>
            <w:noWrap/>
            <w:vAlign w:val="bottom"/>
            <w:hideMark/>
          </w:tcPr>
          <w:p w14:paraId="626E2878" w14:textId="24BCC97A" w:rsidR="00290AB0" w:rsidRPr="00B50E73" w:rsidRDefault="00290AB0" w:rsidP="00B50E73">
            <w:pPr>
              <w:spacing w:after="0" w:line="240" w:lineRule="auto"/>
              <w:jc w:val="center"/>
              <w:rPr>
                <w:rFonts w:ascii="Tahoma" w:eastAsia="Times New Roman" w:hAnsi="Tahoma" w:cs="Tahoma"/>
                <w:b/>
                <w:bCs/>
                <w:color w:val="000000"/>
                <w:szCs w:val="24"/>
                <w:lang w:eastAsia="es-CO"/>
              </w:rPr>
            </w:pPr>
            <w:r w:rsidRPr="00B50E73">
              <w:rPr>
                <w:rFonts w:ascii="Tahoma" w:eastAsia="Times New Roman" w:hAnsi="Tahoma" w:cs="Tahoma"/>
                <w:b/>
                <w:bCs/>
                <w:color w:val="000000"/>
                <w:szCs w:val="24"/>
                <w:lang w:eastAsia="es-CO"/>
              </w:rPr>
              <w:t>N</w:t>
            </w:r>
            <w:r w:rsidR="00B50E73">
              <w:rPr>
                <w:rFonts w:ascii="Tahoma" w:eastAsia="Times New Roman" w:hAnsi="Tahoma" w:cs="Tahoma"/>
                <w:b/>
                <w:bCs/>
                <w:color w:val="000000"/>
                <w:szCs w:val="24"/>
                <w:lang w:eastAsia="es-CO"/>
              </w:rPr>
              <w:t>°</w:t>
            </w:r>
            <w:r w:rsidRPr="00B50E73">
              <w:rPr>
                <w:rFonts w:ascii="Tahoma" w:eastAsia="Times New Roman" w:hAnsi="Tahoma" w:cs="Tahoma"/>
                <w:b/>
                <w:bCs/>
                <w:color w:val="000000"/>
                <w:szCs w:val="24"/>
                <w:lang w:eastAsia="es-CO"/>
              </w:rPr>
              <w:t xml:space="preserve"> </w:t>
            </w:r>
            <w:proofErr w:type="spellStart"/>
            <w:r w:rsidRPr="00B50E73">
              <w:rPr>
                <w:rFonts w:ascii="Tahoma" w:eastAsia="Times New Roman" w:hAnsi="Tahoma" w:cs="Tahoma"/>
                <w:b/>
                <w:bCs/>
                <w:color w:val="000000"/>
                <w:szCs w:val="24"/>
                <w:lang w:eastAsia="es-CO"/>
              </w:rPr>
              <w:t>DIAS</w:t>
            </w:r>
            <w:proofErr w:type="spellEnd"/>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14:paraId="3713600E" w14:textId="77777777" w:rsidR="00290AB0" w:rsidRPr="00B50E73" w:rsidRDefault="00290AB0" w:rsidP="00B50E73">
            <w:pPr>
              <w:spacing w:after="0" w:line="240" w:lineRule="auto"/>
              <w:jc w:val="center"/>
              <w:rPr>
                <w:rFonts w:ascii="Tahoma" w:eastAsia="Times New Roman" w:hAnsi="Tahoma" w:cs="Tahoma"/>
                <w:b/>
                <w:bCs/>
                <w:color w:val="000000"/>
                <w:szCs w:val="24"/>
                <w:lang w:eastAsia="es-CO"/>
              </w:rPr>
            </w:pPr>
            <w:r w:rsidRPr="00B50E73">
              <w:rPr>
                <w:rFonts w:ascii="Tahoma" w:eastAsia="Times New Roman" w:hAnsi="Tahoma" w:cs="Tahoma"/>
                <w:b/>
                <w:bCs/>
                <w:color w:val="000000"/>
                <w:szCs w:val="24"/>
                <w:lang w:eastAsia="es-CO"/>
              </w:rPr>
              <w:t>TOTAL</w:t>
            </w:r>
          </w:p>
        </w:tc>
      </w:tr>
      <w:tr w:rsidR="00290AB0" w:rsidRPr="006E7CF9" w14:paraId="1B229D7E" w14:textId="77777777" w:rsidTr="00B50E73">
        <w:trPr>
          <w:trHeight w:val="300"/>
          <w:jc w:val="center"/>
        </w:trPr>
        <w:tc>
          <w:tcPr>
            <w:tcW w:w="2086" w:type="dxa"/>
            <w:vMerge/>
            <w:tcBorders>
              <w:top w:val="single" w:sz="4" w:space="0" w:color="auto"/>
              <w:left w:val="single" w:sz="4" w:space="0" w:color="auto"/>
              <w:bottom w:val="single" w:sz="4" w:space="0" w:color="auto"/>
              <w:right w:val="single" w:sz="4" w:space="0" w:color="auto"/>
            </w:tcBorders>
            <w:vAlign w:val="center"/>
            <w:hideMark/>
          </w:tcPr>
          <w:p w14:paraId="54755633" w14:textId="77777777" w:rsidR="00290AB0" w:rsidRPr="006E7CF9" w:rsidRDefault="00290AB0" w:rsidP="006E7CF9">
            <w:pPr>
              <w:spacing w:after="0" w:line="276" w:lineRule="auto"/>
              <w:rPr>
                <w:rFonts w:ascii="Tahoma" w:eastAsia="Times New Roman" w:hAnsi="Tahoma" w:cs="Tahoma"/>
                <w:b/>
                <w:bCs/>
                <w:color w:val="000000"/>
                <w:sz w:val="24"/>
                <w:szCs w:val="24"/>
                <w:lang w:eastAsia="es-CO"/>
              </w:rPr>
            </w:pPr>
          </w:p>
        </w:tc>
        <w:tc>
          <w:tcPr>
            <w:tcW w:w="1311" w:type="dxa"/>
            <w:tcBorders>
              <w:top w:val="nil"/>
              <w:left w:val="single" w:sz="4" w:space="0" w:color="auto"/>
              <w:bottom w:val="single" w:sz="4" w:space="0" w:color="auto"/>
              <w:right w:val="single" w:sz="4" w:space="0" w:color="auto"/>
            </w:tcBorders>
            <w:shd w:val="clear" w:color="auto" w:fill="auto"/>
            <w:noWrap/>
            <w:vAlign w:val="bottom"/>
            <w:hideMark/>
          </w:tcPr>
          <w:p w14:paraId="3478BDDE" w14:textId="4B7764BB" w:rsidR="00290AB0" w:rsidRPr="006E7CF9" w:rsidRDefault="00290AB0" w:rsidP="00B50E73">
            <w:pPr>
              <w:spacing w:after="0" w:line="276" w:lineRule="auto"/>
              <w:jc w:val="right"/>
              <w:rPr>
                <w:rFonts w:ascii="Tahoma" w:eastAsia="Times New Roman" w:hAnsi="Tahoma" w:cs="Tahoma"/>
                <w:color w:val="000000"/>
                <w:sz w:val="24"/>
                <w:szCs w:val="24"/>
                <w:lang w:eastAsia="es-CO"/>
              </w:rPr>
            </w:pPr>
            <w:r w:rsidRPr="006E7CF9">
              <w:rPr>
                <w:rFonts w:ascii="Tahoma" w:eastAsia="Times New Roman" w:hAnsi="Tahoma" w:cs="Tahoma"/>
                <w:color w:val="000000"/>
                <w:sz w:val="24"/>
                <w:szCs w:val="24"/>
                <w:lang w:eastAsia="es-CO"/>
              </w:rPr>
              <w:t>$</w:t>
            </w:r>
            <w:r w:rsidR="00761CCD" w:rsidRPr="006E7CF9">
              <w:rPr>
                <w:rFonts w:ascii="Tahoma" w:eastAsia="Times New Roman" w:hAnsi="Tahoma" w:cs="Tahoma"/>
                <w:color w:val="000000"/>
                <w:sz w:val="24"/>
                <w:szCs w:val="24"/>
                <w:lang w:eastAsia="es-CO"/>
              </w:rPr>
              <w:t>1.794.000</w:t>
            </w:r>
          </w:p>
        </w:tc>
        <w:tc>
          <w:tcPr>
            <w:tcW w:w="1358" w:type="dxa"/>
            <w:tcBorders>
              <w:top w:val="nil"/>
              <w:left w:val="nil"/>
              <w:bottom w:val="single" w:sz="4" w:space="0" w:color="auto"/>
              <w:right w:val="single" w:sz="4" w:space="0" w:color="auto"/>
            </w:tcBorders>
            <w:shd w:val="clear" w:color="auto" w:fill="auto"/>
            <w:noWrap/>
            <w:vAlign w:val="bottom"/>
            <w:hideMark/>
          </w:tcPr>
          <w:p w14:paraId="1718B13D" w14:textId="77777777" w:rsidR="00290AB0" w:rsidRPr="006E7CF9" w:rsidRDefault="00290AB0" w:rsidP="006E7CF9">
            <w:pPr>
              <w:spacing w:after="0" w:line="276" w:lineRule="auto"/>
              <w:jc w:val="right"/>
              <w:rPr>
                <w:rFonts w:ascii="Tahoma" w:eastAsia="Times New Roman" w:hAnsi="Tahoma" w:cs="Tahoma"/>
                <w:color w:val="000000"/>
                <w:sz w:val="24"/>
                <w:szCs w:val="24"/>
                <w:lang w:eastAsia="es-CO"/>
              </w:rPr>
            </w:pPr>
            <w:r w:rsidRPr="006E7CF9">
              <w:rPr>
                <w:rFonts w:ascii="Tahoma" w:eastAsia="Times New Roman" w:hAnsi="Tahoma" w:cs="Tahoma"/>
                <w:color w:val="000000"/>
                <w:sz w:val="24"/>
                <w:szCs w:val="24"/>
                <w:lang w:eastAsia="es-CO"/>
              </w:rPr>
              <w:t>180</w:t>
            </w:r>
          </w:p>
        </w:tc>
        <w:tc>
          <w:tcPr>
            <w:tcW w:w="1477" w:type="dxa"/>
            <w:tcBorders>
              <w:top w:val="nil"/>
              <w:left w:val="nil"/>
              <w:bottom w:val="single" w:sz="4" w:space="0" w:color="auto"/>
              <w:right w:val="single" w:sz="4" w:space="0" w:color="auto"/>
            </w:tcBorders>
            <w:shd w:val="clear" w:color="auto" w:fill="auto"/>
            <w:noWrap/>
            <w:vAlign w:val="bottom"/>
            <w:hideMark/>
          </w:tcPr>
          <w:p w14:paraId="29541E7E" w14:textId="3E6040D0" w:rsidR="00290AB0" w:rsidRPr="006E7CF9" w:rsidRDefault="00290AB0" w:rsidP="00B50E73">
            <w:pPr>
              <w:spacing w:after="0" w:line="276" w:lineRule="auto"/>
              <w:jc w:val="right"/>
              <w:rPr>
                <w:rFonts w:ascii="Tahoma" w:eastAsia="Times New Roman" w:hAnsi="Tahoma" w:cs="Tahoma"/>
                <w:color w:val="000000"/>
                <w:sz w:val="24"/>
                <w:szCs w:val="24"/>
                <w:lang w:eastAsia="es-CO"/>
              </w:rPr>
            </w:pPr>
            <w:r w:rsidRPr="006E7CF9">
              <w:rPr>
                <w:rFonts w:ascii="Tahoma" w:eastAsia="Times New Roman" w:hAnsi="Tahoma" w:cs="Tahoma"/>
                <w:color w:val="000000"/>
                <w:sz w:val="24"/>
                <w:szCs w:val="24"/>
                <w:lang w:eastAsia="es-CO"/>
              </w:rPr>
              <w:t>$</w:t>
            </w:r>
            <w:r w:rsidR="00761CCD" w:rsidRPr="006E7CF9">
              <w:rPr>
                <w:rFonts w:ascii="Tahoma" w:eastAsia="Times New Roman" w:hAnsi="Tahoma" w:cs="Tahoma"/>
                <w:color w:val="000000"/>
                <w:sz w:val="24"/>
                <w:szCs w:val="24"/>
                <w:lang w:eastAsia="es-CO"/>
              </w:rPr>
              <w:t>10.764.000</w:t>
            </w:r>
          </w:p>
        </w:tc>
      </w:tr>
    </w:tbl>
    <w:p w14:paraId="38CC40E3" w14:textId="77777777" w:rsidR="00761CCD" w:rsidRPr="006E7CF9" w:rsidRDefault="00761CCD" w:rsidP="006E7CF9">
      <w:pPr>
        <w:spacing w:after="0" w:line="276" w:lineRule="auto"/>
        <w:ind w:firstLine="708"/>
        <w:jc w:val="both"/>
        <w:rPr>
          <w:rFonts w:ascii="Tahoma" w:hAnsi="Tahoma" w:cs="Tahoma"/>
          <w:sz w:val="24"/>
          <w:szCs w:val="24"/>
        </w:rPr>
      </w:pPr>
    </w:p>
    <w:p w14:paraId="154995A5" w14:textId="35E735F4" w:rsidR="00761CCD" w:rsidRPr="006E7CF9" w:rsidRDefault="00761CCD" w:rsidP="006E7CF9">
      <w:pPr>
        <w:spacing w:after="0" w:line="276" w:lineRule="auto"/>
        <w:ind w:firstLine="708"/>
        <w:jc w:val="both"/>
        <w:rPr>
          <w:rFonts w:ascii="Tahoma" w:hAnsi="Tahoma" w:cs="Tahoma"/>
          <w:sz w:val="24"/>
          <w:szCs w:val="24"/>
        </w:rPr>
      </w:pPr>
      <w:r w:rsidRPr="006E7CF9">
        <w:rPr>
          <w:rFonts w:ascii="Tahoma" w:hAnsi="Tahoma" w:cs="Tahoma"/>
          <w:sz w:val="24"/>
          <w:szCs w:val="24"/>
        </w:rPr>
        <w:t>Asimismo, se le ordenar</w:t>
      </w:r>
      <w:r w:rsidR="16537001" w:rsidRPr="006E7CF9">
        <w:rPr>
          <w:rFonts w:ascii="Tahoma" w:hAnsi="Tahoma" w:cs="Tahoma"/>
          <w:sz w:val="24"/>
          <w:szCs w:val="24"/>
        </w:rPr>
        <w:t>á</w:t>
      </w:r>
      <w:r w:rsidRPr="006E7CF9">
        <w:rPr>
          <w:rFonts w:ascii="Tahoma" w:hAnsi="Tahoma" w:cs="Tahoma"/>
          <w:sz w:val="24"/>
          <w:szCs w:val="24"/>
        </w:rPr>
        <w:t xml:space="preserve"> a la sociedad demandada que proceda a reintegrar al trabajador al puesto que venía desempeñando o en uno en el que se tengan en cuenta las situaciones de salud del actor, </w:t>
      </w:r>
      <w:r w:rsidR="002E3515" w:rsidRPr="006E7CF9">
        <w:rPr>
          <w:rFonts w:ascii="Tahoma" w:hAnsi="Tahoma" w:cs="Tahoma"/>
          <w:sz w:val="24"/>
          <w:szCs w:val="24"/>
        </w:rPr>
        <w:t>aunado al pago de salarios</w:t>
      </w:r>
      <w:r w:rsidR="008A66B9" w:rsidRPr="006E7CF9">
        <w:rPr>
          <w:rFonts w:ascii="Tahoma" w:hAnsi="Tahoma" w:cs="Tahoma"/>
          <w:sz w:val="24"/>
          <w:szCs w:val="24"/>
        </w:rPr>
        <w:t xml:space="preserve">, </w:t>
      </w:r>
      <w:r w:rsidR="001F46AD" w:rsidRPr="006E7CF9">
        <w:rPr>
          <w:rFonts w:ascii="Tahoma" w:hAnsi="Tahoma" w:cs="Tahoma"/>
          <w:sz w:val="24"/>
          <w:szCs w:val="24"/>
        </w:rPr>
        <w:t xml:space="preserve">prestaciones sociales y vacaciones </w:t>
      </w:r>
      <w:r w:rsidR="002E3515" w:rsidRPr="006E7CF9">
        <w:rPr>
          <w:rFonts w:ascii="Tahoma" w:hAnsi="Tahoma" w:cs="Tahoma"/>
          <w:sz w:val="24"/>
          <w:szCs w:val="24"/>
        </w:rPr>
        <w:t xml:space="preserve">a las que tiene derecho dejadas de percibir desde el </w:t>
      </w:r>
      <w:r w:rsidR="0064567E" w:rsidRPr="006E7CF9">
        <w:rPr>
          <w:rFonts w:ascii="Tahoma" w:hAnsi="Tahoma" w:cs="Tahoma"/>
          <w:sz w:val="24"/>
          <w:szCs w:val="24"/>
        </w:rPr>
        <w:t>25 de julio de 2020</w:t>
      </w:r>
      <w:r w:rsidR="002E3515" w:rsidRPr="006E7CF9">
        <w:rPr>
          <w:rFonts w:ascii="Tahoma" w:hAnsi="Tahoma" w:cs="Tahoma"/>
          <w:sz w:val="24"/>
          <w:szCs w:val="24"/>
        </w:rPr>
        <w:t xml:space="preserve"> hasta que se produzca el reintegro </w:t>
      </w:r>
      <w:r w:rsidR="0064567E" w:rsidRPr="006E7CF9">
        <w:rPr>
          <w:rFonts w:ascii="Tahoma" w:hAnsi="Tahoma" w:cs="Tahoma"/>
          <w:sz w:val="24"/>
          <w:szCs w:val="24"/>
        </w:rPr>
        <w:t>efectivo, condena de la cual podrá compensar o descontar el valor pagado por concepto de indemnización por despido sin justa causa</w:t>
      </w:r>
      <w:r w:rsidR="15EE0591" w:rsidRPr="006E7CF9">
        <w:rPr>
          <w:rFonts w:ascii="Tahoma" w:hAnsi="Tahoma" w:cs="Tahoma"/>
          <w:sz w:val="24"/>
          <w:szCs w:val="24"/>
        </w:rPr>
        <w:t>,</w:t>
      </w:r>
      <w:r w:rsidR="0064567E" w:rsidRPr="006E7CF9">
        <w:rPr>
          <w:rFonts w:ascii="Tahoma" w:hAnsi="Tahoma" w:cs="Tahoma"/>
          <w:sz w:val="24"/>
          <w:szCs w:val="24"/>
        </w:rPr>
        <w:t xml:space="preserve"> que asciende a la suma de $30.266.966, de conformidad con la liquidación definitiva de prestaciones sociales</w:t>
      </w:r>
      <w:r w:rsidR="0064567E" w:rsidRPr="006E7CF9">
        <w:rPr>
          <w:rStyle w:val="Refdenotaalpie"/>
          <w:rFonts w:ascii="Tahoma" w:hAnsi="Tahoma" w:cs="Tahoma"/>
          <w:sz w:val="24"/>
          <w:szCs w:val="24"/>
        </w:rPr>
        <w:footnoteReference w:id="17"/>
      </w:r>
      <w:r w:rsidR="0064567E" w:rsidRPr="006E7CF9">
        <w:rPr>
          <w:rFonts w:ascii="Tahoma" w:hAnsi="Tahoma" w:cs="Tahoma"/>
          <w:sz w:val="24"/>
          <w:szCs w:val="24"/>
        </w:rPr>
        <w:t>.</w:t>
      </w:r>
    </w:p>
    <w:p w14:paraId="67AAA1D7" w14:textId="09DFC8E6" w:rsidR="0064567E" w:rsidRPr="006E7CF9" w:rsidRDefault="0064567E" w:rsidP="006E7CF9">
      <w:pPr>
        <w:spacing w:after="0" w:line="276" w:lineRule="auto"/>
        <w:ind w:firstLine="708"/>
        <w:jc w:val="both"/>
        <w:rPr>
          <w:rFonts w:ascii="Tahoma" w:hAnsi="Tahoma" w:cs="Tahoma"/>
          <w:sz w:val="24"/>
          <w:szCs w:val="24"/>
        </w:rPr>
      </w:pPr>
    </w:p>
    <w:p w14:paraId="692AC804" w14:textId="20809857" w:rsidR="0064567E" w:rsidRPr="006E7CF9" w:rsidRDefault="0064567E" w:rsidP="006E7CF9">
      <w:pPr>
        <w:spacing w:after="0" w:line="276" w:lineRule="auto"/>
        <w:ind w:firstLine="708"/>
        <w:jc w:val="both"/>
        <w:rPr>
          <w:rFonts w:ascii="Tahoma" w:hAnsi="Tahoma" w:cs="Tahoma"/>
          <w:sz w:val="24"/>
          <w:szCs w:val="24"/>
        </w:rPr>
      </w:pPr>
      <w:r w:rsidRPr="006E7CF9">
        <w:rPr>
          <w:rFonts w:ascii="Tahoma" w:hAnsi="Tahoma" w:cs="Tahoma"/>
          <w:sz w:val="24"/>
          <w:szCs w:val="24"/>
        </w:rPr>
        <w:t>Del mismo modo, se le condenará a</w:t>
      </w:r>
      <w:r w:rsidR="00B02AE7" w:rsidRPr="006E7CF9">
        <w:rPr>
          <w:rFonts w:ascii="Tahoma" w:hAnsi="Tahoma" w:cs="Tahoma"/>
          <w:sz w:val="24"/>
          <w:szCs w:val="24"/>
        </w:rPr>
        <w:t xml:space="preserve">l pago de los aportes a seguridad social </w:t>
      </w:r>
      <w:r w:rsidR="00B25730" w:rsidRPr="006E7CF9">
        <w:rPr>
          <w:rFonts w:ascii="Tahoma" w:hAnsi="Tahoma" w:cs="Tahoma"/>
          <w:sz w:val="24"/>
          <w:szCs w:val="24"/>
        </w:rPr>
        <w:t xml:space="preserve">en pensiones </w:t>
      </w:r>
      <w:r w:rsidR="00B02AE7" w:rsidRPr="006E7CF9">
        <w:rPr>
          <w:rFonts w:ascii="Tahoma" w:hAnsi="Tahoma" w:cs="Tahoma"/>
          <w:sz w:val="24"/>
          <w:szCs w:val="24"/>
        </w:rPr>
        <w:t xml:space="preserve">dejados de cotizar desde el 25 de julio de 2020 hasta la fecha efectiva del reintegro. </w:t>
      </w:r>
    </w:p>
    <w:p w14:paraId="46C00FAA" w14:textId="77777777" w:rsidR="0064567E" w:rsidRPr="006E7CF9" w:rsidRDefault="0064567E" w:rsidP="006E7CF9">
      <w:pPr>
        <w:pStyle w:val="Prrafodelista2"/>
        <w:spacing w:after="0"/>
        <w:ind w:left="0"/>
        <w:jc w:val="both"/>
        <w:rPr>
          <w:rFonts w:ascii="Tahoma" w:eastAsiaTheme="minorHAnsi" w:hAnsi="Tahoma" w:cs="Tahoma"/>
          <w:sz w:val="24"/>
          <w:szCs w:val="24"/>
        </w:rPr>
      </w:pPr>
    </w:p>
    <w:p w14:paraId="16BED9D9" w14:textId="187BD459" w:rsidR="00D42BFF" w:rsidRPr="006E7CF9" w:rsidRDefault="00714655" w:rsidP="006E7CF9">
      <w:pPr>
        <w:pStyle w:val="Prrafodelista2"/>
        <w:spacing w:after="0"/>
        <w:ind w:left="0"/>
        <w:jc w:val="both"/>
        <w:rPr>
          <w:rFonts w:ascii="Tahoma" w:hAnsi="Tahoma" w:cs="Tahoma"/>
          <w:sz w:val="24"/>
          <w:szCs w:val="24"/>
          <w:lang w:val="es-ES"/>
        </w:rPr>
      </w:pPr>
      <w:r w:rsidRPr="006E7CF9">
        <w:rPr>
          <w:rFonts w:ascii="Tahoma" w:hAnsi="Tahoma" w:cs="Tahoma"/>
          <w:sz w:val="24"/>
          <w:szCs w:val="24"/>
          <w:lang w:val="es-ES"/>
        </w:rPr>
        <w:tab/>
        <w:t xml:space="preserve">Por </w:t>
      </w:r>
      <w:r w:rsidR="000F1402" w:rsidRPr="006E7CF9">
        <w:rPr>
          <w:rFonts w:ascii="Tahoma" w:hAnsi="Tahoma" w:cs="Tahoma"/>
          <w:sz w:val="24"/>
          <w:szCs w:val="24"/>
          <w:lang w:val="es-ES"/>
        </w:rPr>
        <w:t>último,</w:t>
      </w:r>
      <w:r w:rsidRPr="006E7CF9">
        <w:rPr>
          <w:rFonts w:ascii="Tahoma" w:hAnsi="Tahoma" w:cs="Tahoma"/>
          <w:sz w:val="24"/>
          <w:szCs w:val="24"/>
          <w:lang w:val="es-ES"/>
        </w:rPr>
        <w:t xml:space="preserve"> </w:t>
      </w:r>
      <w:r w:rsidR="00B02AE7" w:rsidRPr="006E7CF9">
        <w:rPr>
          <w:rFonts w:ascii="Tahoma" w:hAnsi="Tahoma" w:cs="Tahoma"/>
          <w:sz w:val="24"/>
          <w:szCs w:val="24"/>
          <w:lang w:val="es-ES"/>
        </w:rPr>
        <w:t xml:space="preserve">se denegará la indemnización por falta de consignación de cesantías como quiera que el impago de la prestación con posterioridad al </w:t>
      </w:r>
      <w:r w:rsidR="6436AE3C" w:rsidRPr="006E7CF9">
        <w:rPr>
          <w:rFonts w:ascii="Tahoma" w:hAnsi="Tahoma" w:cs="Tahoma"/>
          <w:sz w:val="24"/>
          <w:szCs w:val="24"/>
          <w:lang w:val="es-ES"/>
        </w:rPr>
        <w:t>despido</w:t>
      </w:r>
      <w:r w:rsidR="00B02AE7" w:rsidRPr="006E7CF9">
        <w:rPr>
          <w:rFonts w:ascii="Tahoma" w:hAnsi="Tahoma" w:cs="Tahoma"/>
          <w:sz w:val="24"/>
          <w:szCs w:val="24"/>
          <w:lang w:val="es-ES"/>
        </w:rPr>
        <w:t xml:space="preserve"> se debió al pleno convencimiento de que la relación había finalizado</w:t>
      </w:r>
      <w:r w:rsidR="05A71B8C" w:rsidRPr="006E7CF9">
        <w:rPr>
          <w:rFonts w:ascii="Tahoma" w:hAnsi="Tahoma" w:cs="Tahoma"/>
          <w:sz w:val="24"/>
          <w:szCs w:val="24"/>
          <w:lang w:val="es-ES"/>
        </w:rPr>
        <w:t xml:space="preserve">. </w:t>
      </w:r>
    </w:p>
    <w:p w14:paraId="78398758" w14:textId="0F3ECE58" w:rsidR="00D42BFF" w:rsidRPr="006E7CF9" w:rsidRDefault="00D42BFF" w:rsidP="006E7CF9">
      <w:pPr>
        <w:pStyle w:val="Prrafodelista2"/>
        <w:spacing w:after="0"/>
        <w:ind w:left="0"/>
        <w:jc w:val="both"/>
        <w:rPr>
          <w:rFonts w:ascii="Tahoma" w:hAnsi="Tahoma" w:cs="Tahoma"/>
          <w:sz w:val="24"/>
          <w:szCs w:val="24"/>
          <w:lang w:val="es-ES"/>
        </w:rPr>
      </w:pPr>
    </w:p>
    <w:p w14:paraId="3C3681D0" w14:textId="655AD461" w:rsidR="00D42BFF" w:rsidRPr="006E7CF9" w:rsidRDefault="05A71B8C" w:rsidP="006E7CF9">
      <w:pPr>
        <w:pStyle w:val="Prrafodelista2"/>
        <w:spacing w:after="0"/>
        <w:ind w:left="0" w:firstLine="708"/>
        <w:jc w:val="both"/>
        <w:rPr>
          <w:rFonts w:ascii="Tahoma" w:hAnsi="Tahoma" w:cs="Tahoma"/>
          <w:sz w:val="24"/>
          <w:szCs w:val="24"/>
          <w:lang w:val="es-ES"/>
        </w:rPr>
      </w:pPr>
      <w:r w:rsidRPr="006E7CF9">
        <w:rPr>
          <w:rFonts w:ascii="Tahoma" w:hAnsi="Tahoma" w:cs="Tahoma"/>
          <w:sz w:val="24"/>
          <w:szCs w:val="24"/>
          <w:lang w:val="es-ES"/>
        </w:rPr>
        <w:t xml:space="preserve">Con relación al </w:t>
      </w:r>
      <w:r w:rsidR="00B02AE7" w:rsidRPr="006E7CF9">
        <w:rPr>
          <w:rFonts w:ascii="Tahoma" w:hAnsi="Tahoma" w:cs="Tahoma"/>
          <w:sz w:val="24"/>
          <w:szCs w:val="24"/>
          <w:lang w:val="es-ES"/>
        </w:rPr>
        <w:t xml:space="preserve">pago de perjuicios morales pretendidos en la apelación bajo las facultades ultra petita, </w:t>
      </w:r>
      <w:r w:rsidR="233C60B7" w:rsidRPr="006E7CF9">
        <w:rPr>
          <w:rFonts w:ascii="Tahoma" w:hAnsi="Tahoma" w:cs="Tahoma"/>
          <w:sz w:val="24"/>
          <w:szCs w:val="24"/>
          <w:lang w:val="es-ES"/>
        </w:rPr>
        <w:t xml:space="preserve">basta decir </w:t>
      </w:r>
      <w:r w:rsidR="00B02AE7" w:rsidRPr="006E7CF9">
        <w:rPr>
          <w:rFonts w:ascii="Tahoma" w:hAnsi="Tahoma" w:cs="Tahoma"/>
          <w:sz w:val="24"/>
          <w:szCs w:val="24"/>
          <w:lang w:val="es-ES"/>
        </w:rPr>
        <w:t xml:space="preserve">que </w:t>
      </w:r>
      <w:r w:rsidR="16D2AF7B" w:rsidRPr="006E7CF9">
        <w:rPr>
          <w:rFonts w:ascii="Tahoma" w:hAnsi="Tahoma" w:cs="Tahoma"/>
          <w:sz w:val="24"/>
          <w:szCs w:val="24"/>
          <w:lang w:val="es-ES"/>
        </w:rPr>
        <w:t>dicha facultad se encuentra</w:t>
      </w:r>
      <w:r w:rsidR="00B02AE7" w:rsidRPr="006E7CF9">
        <w:rPr>
          <w:rFonts w:ascii="Tahoma" w:hAnsi="Tahoma" w:cs="Tahoma"/>
          <w:sz w:val="24"/>
          <w:szCs w:val="24"/>
          <w:lang w:val="es-ES"/>
        </w:rPr>
        <w:t xml:space="preserve"> </w:t>
      </w:r>
      <w:r w:rsidR="00B02AE7" w:rsidRPr="006E7CF9">
        <w:rPr>
          <w:rStyle w:val="normaltextrun"/>
          <w:rFonts w:ascii="Tahoma" w:hAnsi="Tahoma" w:cs="Tahoma"/>
          <w:color w:val="000000"/>
          <w:sz w:val="24"/>
          <w:szCs w:val="24"/>
          <w:shd w:val="clear" w:color="auto" w:fill="FFFFFF"/>
          <w:lang w:val="es-ES"/>
        </w:rPr>
        <w:t>reservada a los jueces de primera y única instancia</w:t>
      </w:r>
      <w:r w:rsidR="42F88491" w:rsidRPr="006E7CF9">
        <w:rPr>
          <w:rStyle w:val="normaltextrun"/>
          <w:rFonts w:ascii="Tahoma" w:hAnsi="Tahoma" w:cs="Tahoma"/>
          <w:color w:val="000000"/>
          <w:sz w:val="24"/>
          <w:szCs w:val="24"/>
          <w:shd w:val="clear" w:color="auto" w:fill="FFFFFF"/>
          <w:lang w:val="es-ES"/>
        </w:rPr>
        <w:t xml:space="preserve"> y no a la segunda instancia</w:t>
      </w:r>
      <w:r w:rsidR="00B02AE7" w:rsidRPr="006E7CF9">
        <w:rPr>
          <w:rStyle w:val="normaltextrun"/>
          <w:rFonts w:ascii="Tahoma" w:hAnsi="Tahoma" w:cs="Tahoma"/>
          <w:color w:val="000000"/>
          <w:sz w:val="24"/>
          <w:szCs w:val="24"/>
          <w:shd w:val="clear" w:color="auto" w:fill="FFFFFF"/>
          <w:lang w:val="es-ES"/>
        </w:rPr>
        <w:t xml:space="preserve">, conforme ha sido adoctrinado por la Sala Laboral de la Corte Suprema de Justicia en las sentencias CSJ </w:t>
      </w:r>
      <w:proofErr w:type="spellStart"/>
      <w:r w:rsidR="00B02AE7" w:rsidRPr="006E7CF9">
        <w:rPr>
          <w:rStyle w:val="normaltextrun"/>
          <w:rFonts w:ascii="Tahoma" w:hAnsi="Tahoma" w:cs="Tahoma"/>
          <w:color w:val="000000"/>
          <w:sz w:val="24"/>
          <w:szCs w:val="24"/>
          <w:shd w:val="clear" w:color="auto" w:fill="FFFFFF"/>
          <w:lang w:val="es-ES"/>
        </w:rPr>
        <w:t>SL</w:t>
      </w:r>
      <w:proofErr w:type="spellEnd"/>
      <w:r w:rsidR="00B02AE7" w:rsidRPr="006E7CF9">
        <w:rPr>
          <w:rStyle w:val="normaltextrun"/>
          <w:rFonts w:ascii="Tahoma" w:hAnsi="Tahoma" w:cs="Tahoma"/>
          <w:color w:val="000000"/>
          <w:sz w:val="24"/>
          <w:szCs w:val="24"/>
          <w:shd w:val="clear" w:color="auto" w:fill="FFFFFF"/>
          <w:lang w:val="es-ES"/>
        </w:rPr>
        <w:t xml:space="preserve"> 2266-2022, CSJ </w:t>
      </w:r>
      <w:proofErr w:type="spellStart"/>
      <w:r w:rsidR="00B02AE7" w:rsidRPr="006E7CF9">
        <w:rPr>
          <w:rStyle w:val="normaltextrun"/>
          <w:rFonts w:ascii="Tahoma" w:hAnsi="Tahoma" w:cs="Tahoma"/>
          <w:color w:val="000000"/>
          <w:sz w:val="24"/>
          <w:szCs w:val="24"/>
          <w:shd w:val="clear" w:color="auto" w:fill="FFFFFF"/>
          <w:lang w:val="es-ES"/>
        </w:rPr>
        <w:t>SL</w:t>
      </w:r>
      <w:proofErr w:type="spellEnd"/>
      <w:r w:rsidR="00B02AE7" w:rsidRPr="006E7CF9">
        <w:rPr>
          <w:rStyle w:val="normaltextrun"/>
          <w:rFonts w:ascii="Tahoma" w:hAnsi="Tahoma" w:cs="Tahoma"/>
          <w:color w:val="000000"/>
          <w:sz w:val="24"/>
          <w:szCs w:val="24"/>
          <w:shd w:val="clear" w:color="auto" w:fill="FFFFFF"/>
          <w:lang w:val="es-ES"/>
        </w:rPr>
        <w:t xml:space="preserve"> 4487-2021, CSJ </w:t>
      </w:r>
      <w:proofErr w:type="spellStart"/>
      <w:r w:rsidR="00B02AE7" w:rsidRPr="006E7CF9">
        <w:rPr>
          <w:rStyle w:val="normaltextrun"/>
          <w:rFonts w:ascii="Tahoma" w:hAnsi="Tahoma" w:cs="Tahoma"/>
          <w:color w:val="000000"/>
          <w:sz w:val="24"/>
          <w:szCs w:val="24"/>
          <w:shd w:val="clear" w:color="auto" w:fill="FFFFFF"/>
          <w:lang w:val="es-ES"/>
        </w:rPr>
        <w:t>SL</w:t>
      </w:r>
      <w:proofErr w:type="spellEnd"/>
      <w:r w:rsidR="00B02AE7" w:rsidRPr="006E7CF9">
        <w:rPr>
          <w:rStyle w:val="normaltextrun"/>
          <w:rFonts w:ascii="Tahoma" w:hAnsi="Tahoma" w:cs="Tahoma"/>
          <w:color w:val="000000"/>
          <w:sz w:val="24"/>
          <w:szCs w:val="24"/>
          <w:shd w:val="clear" w:color="auto" w:fill="FFFFFF"/>
          <w:lang w:val="es-ES"/>
        </w:rPr>
        <w:t xml:space="preserve"> 2510-2021, CSJ </w:t>
      </w:r>
      <w:proofErr w:type="spellStart"/>
      <w:r w:rsidR="00B02AE7" w:rsidRPr="006E7CF9">
        <w:rPr>
          <w:rStyle w:val="normaltextrun"/>
          <w:rFonts w:ascii="Tahoma" w:hAnsi="Tahoma" w:cs="Tahoma"/>
          <w:color w:val="000000"/>
          <w:sz w:val="24"/>
          <w:szCs w:val="24"/>
          <w:shd w:val="clear" w:color="auto" w:fill="FFFFFF"/>
          <w:lang w:val="es-ES"/>
        </w:rPr>
        <w:t>SL</w:t>
      </w:r>
      <w:proofErr w:type="spellEnd"/>
      <w:r w:rsidR="00B02AE7" w:rsidRPr="006E7CF9">
        <w:rPr>
          <w:rStyle w:val="normaltextrun"/>
          <w:rFonts w:ascii="Tahoma" w:hAnsi="Tahoma" w:cs="Tahoma"/>
          <w:color w:val="000000"/>
          <w:sz w:val="24"/>
          <w:szCs w:val="24"/>
          <w:shd w:val="clear" w:color="auto" w:fill="FFFFFF"/>
          <w:lang w:val="es-ES"/>
        </w:rPr>
        <w:t xml:space="preserve"> 3144-2021, CSJ </w:t>
      </w:r>
      <w:proofErr w:type="spellStart"/>
      <w:r w:rsidR="00B02AE7" w:rsidRPr="006E7CF9">
        <w:rPr>
          <w:rStyle w:val="normaltextrun"/>
          <w:rFonts w:ascii="Tahoma" w:hAnsi="Tahoma" w:cs="Tahoma"/>
          <w:color w:val="000000"/>
          <w:sz w:val="24"/>
          <w:szCs w:val="24"/>
          <w:shd w:val="clear" w:color="auto" w:fill="FFFFFF"/>
          <w:lang w:val="es-ES"/>
        </w:rPr>
        <w:t>SL</w:t>
      </w:r>
      <w:proofErr w:type="spellEnd"/>
      <w:r w:rsidR="00B02AE7" w:rsidRPr="006E7CF9">
        <w:rPr>
          <w:rStyle w:val="normaltextrun"/>
          <w:rFonts w:ascii="Tahoma" w:hAnsi="Tahoma" w:cs="Tahoma"/>
          <w:color w:val="000000"/>
          <w:sz w:val="24"/>
          <w:szCs w:val="24"/>
          <w:shd w:val="clear" w:color="auto" w:fill="FFFFFF"/>
          <w:lang w:val="es-ES"/>
        </w:rPr>
        <w:t xml:space="preserve"> 3850-2020, CSJ </w:t>
      </w:r>
      <w:proofErr w:type="spellStart"/>
      <w:r w:rsidR="00B02AE7" w:rsidRPr="006E7CF9">
        <w:rPr>
          <w:rStyle w:val="normaltextrun"/>
          <w:rFonts w:ascii="Tahoma" w:hAnsi="Tahoma" w:cs="Tahoma"/>
          <w:color w:val="000000"/>
          <w:sz w:val="24"/>
          <w:szCs w:val="24"/>
          <w:shd w:val="clear" w:color="auto" w:fill="FFFFFF"/>
          <w:lang w:val="es-ES"/>
        </w:rPr>
        <w:t>SL</w:t>
      </w:r>
      <w:proofErr w:type="spellEnd"/>
      <w:r w:rsidR="00B02AE7" w:rsidRPr="006E7CF9">
        <w:rPr>
          <w:rStyle w:val="normaltextrun"/>
          <w:rFonts w:ascii="Tahoma" w:hAnsi="Tahoma" w:cs="Tahoma"/>
          <w:color w:val="000000"/>
          <w:sz w:val="24"/>
          <w:szCs w:val="24"/>
          <w:shd w:val="clear" w:color="auto" w:fill="FFFFFF"/>
          <w:lang w:val="es-ES"/>
        </w:rPr>
        <w:t xml:space="preserve"> 3790-2019, CSJ </w:t>
      </w:r>
      <w:proofErr w:type="spellStart"/>
      <w:r w:rsidR="00B02AE7" w:rsidRPr="006E7CF9">
        <w:rPr>
          <w:rStyle w:val="normaltextrun"/>
          <w:rFonts w:ascii="Tahoma" w:hAnsi="Tahoma" w:cs="Tahoma"/>
          <w:color w:val="000000"/>
          <w:sz w:val="24"/>
          <w:szCs w:val="24"/>
          <w:shd w:val="clear" w:color="auto" w:fill="FFFFFF"/>
          <w:lang w:val="es-ES"/>
        </w:rPr>
        <w:t>SL2808</w:t>
      </w:r>
      <w:proofErr w:type="spellEnd"/>
      <w:r w:rsidR="00B02AE7" w:rsidRPr="006E7CF9">
        <w:rPr>
          <w:rStyle w:val="normaltextrun"/>
          <w:rFonts w:ascii="Tahoma" w:hAnsi="Tahoma" w:cs="Tahoma"/>
          <w:color w:val="000000"/>
          <w:sz w:val="24"/>
          <w:szCs w:val="24"/>
          <w:shd w:val="clear" w:color="auto" w:fill="FFFFFF"/>
          <w:lang w:val="es-ES"/>
        </w:rPr>
        <w:t xml:space="preserve">-2018, CSJ </w:t>
      </w:r>
      <w:proofErr w:type="spellStart"/>
      <w:r w:rsidR="00B02AE7" w:rsidRPr="006E7CF9">
        <w:rPr>
          <w:rStyle w:val="normaltextrun"/>
          <w:rFonts w:ascii="Tahoma" w:hAnsi="Tahoma" w:cs="Tahoma"/>
          <w:color w:val="000000"/>
          <w:sz w:val="24"/>
          <w:szCs w:val="24"/>
          <w:shd w:val="clear" w:color="auto" w:fill="FFFFFF"/>
          <w:lang w:val="es-ES"/>
        </w:rPr>
        <w:t>SL</w:t>
      </w:r>
      <w:proofErr w:type="spellEnd"/>
      <w:r w:rsidR="00B02AE7" w:rsidRPr="006E7CF9">
        <w:rPr>
          <w:rStyle w:val="normaltextrun"/>
          <w:rFonts w:ascii="Tahoma" w:hAnsi="Tahoma" w:cs="Tahoma"/>
          <w:color w:val="000000"/>
          <w:sz w:val="24"/>
          <w:szCs w:val="24"/>
          <w:shd w:val="clear" w:color="auto" w:fill="FFFFFF"/>
          <w:lang w:val="es-ES"/>
        </w:rPr>
        <w:t xml:space="preserve"> 1530-2017, CSJ </w:t>
      </w:r>
      <w:proofErr w:type="spellStart"/>
      <w:r w:rsidR="00B02AE7" w:rsidRPr="006E7CF9">
        <w:rPr>
          <w:rStyle w:val="normaltextrun"/>
          <w:rFonts w:ascii="Tahoma" w:hAnsi="Tahoma" w:cs="Tahoma"/>
          <w:color w:val="000000"/>
          <w:sz w:val="24"/>
          <w:szCs w:val="24"/>
          <w:shd w:val="clear" w:color="auto" w:fill="FFFFFF"/>
          <w:lang w:val="es-ES"/>
        </w:rPr>
        <w:t>SL</w:t>
      </w:r>
      <w:proofErr w:type="spellEnd"/>
      <w:r w:rsidR="00B02AE7" w:rsidRPr="006E7CF9">
        <w:rPr>
          <w:rStyle w:val="normaltextrun"/>
          <w:rFonts w:ascii="Tahoma" w:hAnsi="Tahoma" w:cs="Tahoma"/>
          <w:color w:val="000000"/>
          <w:sz w:val="24"/>
          <w:szCs w:val="24"/>
          <w:shd w:val="clear" w:color="auto" w:fill="FFFFFF"/>
          <w:lang w:val="es-ES"/>
        </w:rPr>
        <w:t xml:space="preserve"> 3843-2015, entre otras.</w:t>
      </w:r>
      <w:r w:rsidR="00B02AE7" w:rsidRPr="006E7CF9">
        <w:rPr>
          <w:rStyle w:val="eop"/>
          <w:rFonts w:ascii="Tahoma" w:hAnsi="Tahoma" w:cs="Tahoma"/>
          <w:color w:val="000000"/>
          <w:sz w:val="24"/>
          <w:szCs w:val="24"/>
          <w:shd w:val="clear" w:color="auto" w:fill="FFFFFF"/>
        </w:rPr>
        <w:t> </w:t>
      </w:r>
    </w:p>
    <w:p w14:paraId="70CC2ED4" w14:textId="77777777" w:rsidR="000F1402" w:rsidRPr="006E7CF9" w:rsidRDefault="000F1402" w:rsidP="006E7CF9">
      <w:pPr>
        <w:pStyle w:val="Prrafodelista2"/>
        <w:spacing w:after="0"/>
        <w:ind w:left="0"/>
        <w:jc w:val="both"/>
        <w:rPr>
          <w:rFonts w:ascii="Tahoma" w:hAnsi="Tahoma" w:cs="Tahoma"/>
          <w:sz w:val="24"/>
          <w:szCs w:val="24"/>
          <w:lang w:val="es-ES"/>
        </w:rPr>
      </w:pPr>
    </w:p>
    <w:p w14:paraId="536B5C42" w14:textId="11E64F0C" w:rsidR="000F1402" w:rsidRPr="006E7CF9" w:rsidRDefault="00C46D14" w:rsidP="006E7CF9">
      <w:pPr>
        <w:pStyle w:val="Prrafodelista2"/>
        <w:spacing w:after="0"/>
        <w:ind w:left="0" w:firstLine="708"/>
        <w:jc w:val="both"/>
        <w:rPr>
          <w:rFonts w:ascii="Tahoma" w:hAnsi="Tahoma" w:cs="Tahoma"/>
          <w:sz w:val="24"/>
          <w:szCs w:val="24"/>
          <w:lang w:val="es-ES"/>
        </w:rPr>
      </w:pPr>
      <w:r w:rsidRPr="006E7CF9">
        <w:rPr>
          <w:rFonts w:ascii="Tahoma" w:hAnsi="Tahoma" w:cs="Tahoma"/>
          <w:sz w:val="24"/>
          <w:szCs w:val="24"/>
          <w:lang w:val="es-ES"/>
        </w:rPr>
        <w:t>C</w:t>
      </w:r>
      <w:r w:rsidR="00350CB5" w:rsidRPr="006E7CF9">
        <w:rPr>
          <w:rFonts w:ascii="Tahoma" w:hAnsi="Tahoma" w:cs="Tahoma"/>
          <w:sz w:val="24"/>
          <w:szCs w:val="24"/>
          <w:lang w:val="es-ES"/>
        </w:rPr>
        <w:t xml:space="preserve">ostas de </w:t>
      </w:r>
      <w:r w:rsidR="000F1402" w:rsidRPr="006E7CF9">
        <w:rPr>
          <w:rFonts w:ascii="Tahoma" w:hAnsi="Tahoma" w:cs="Tahoma"/>
          <w:sz w:val="24"/>
          <w:szCs w:val="24"/>
          <w:lang w:val="es-ES"/>
        </w:rPr>
        <w:t xml:space="preserve">ambas instancias a cargo de la </w:t>
      </w:r>
      <w:r w:rsidR="515B1BBA" w:rsidRPr="006E7CF9">
        <w:rPr>
          <w:rFonts w:ascii="Tahoma" w:hAnsi="Tahoma" w:cs="Tahoma"/>
          <w:sz w:val="24"/>
          <w:szCs w:val="24"/>
          <w:lang w:val="es-ES"/>
        </w:rPr>
        <w:t xml:space="preserve">parte </w:t>
      </w:r>
      <w:r w:rsidR="000F1402" w:rsidRPr="006E7CF9">
        <w:rPr>
          <w:rFonts w:ascii="Tahoma" w:hAnsi="Tahoma" w:cs="Tahoma"/>
          <w:sz w:val="24"/>
          <w:szCs w:val="24"/>
          <w:lang w:val="es-ES"/>
        </w:rPr>
        <w:t xml:space="preserve">demandada y en favor del demandante como dispone el numeral 4 del artículo 365 del </w:t>
      </w:r>
      <w:proofErr w:type="spellStart"/>
      <w:r w:rsidR="000F1402" w:rsidRPr="006E7CF9">
        <w:rPr>
          <w:rFonts w:ascii="Tahoma" w:hAnsi="Tahoma" w:cs="Tahoma"/>
          <w:sz w:val="24"/>
          <w:szCs w:val="24"/>
          <w:lang w:val="es-ES"/>
        </w:rPr>
        <w:t>C</w:t>
      </w:r>
      <w:r w:rsidR="00F81B47" w:rsidRPr="006E7CF9">
        <w:rPr>
          <w:rFonts w:ascii="Tahoma" w:hAnsi="Tahoma" w:cs="Tahoma"/>
          <w:sz w:val="24"/>
          <w:szCs w:val="24"/>
          <w:lang w:val="es-ES"/>
        </w:rPr>
        <w:t>.</w:t>
      </w:r>
      <w:r w:rsidR="000F1402" w:rsidRPr="006E7CF9">
        <w:rPr>
          <w:rFonts w:ascii="Tahoma" w:hAnsi="Tahoma" w:cs="Tahoma"/>
          <w:sz w:val="24"/>
          <w:szCs w:val="24"/>
          <w:lang w:val="es-ES"/>
        </w:rPr>
        <w:t>G</w:t>
      </w:r>
      <w:r w:rsidR="00F81B47" w:rsidRPr="006E7CF9">
        <w:rPr>
          <w:rFonts w:ascii="Tahoma" w:hAnsi="Tahoma" w:cs="Tahoma"/>
          <w:sz w:val="24"/>
          <w:szCs w:val="24"/>
          <w:lang w:val="es-ES"/>
        </w:rPr>
        <w:t>.</w:t>
      </w:r>
      <w:r w:rsidR="000F1402" w:rsidRPr="006E7CF9">
        <w:rPr>
          <w:rFonts w:ascii="Tahoma" w:hAnsi="Tahoma" w:cs="Tahoma"/>
          <w:sz w:val="24"/>
          <w:szCs w:val="24"/>
          <w:lang w:val="es-ES"/>
        </w:rPr>
        <w:t>P</w:t>
      </w:r>
      <w:proofErr w:type="spellEnd"/>
      <w:r w:rsidR="00F81B47" w:rsidRPr="006E7CF9">
        <w:rPr>
          <w:rFonts w:ascii="Tahoma" w:eastAsiaTheme="minorEastAsia" w:hAnsi="Tahoma" w:cs="Tahoma"/>
          <w:sz w:val="24"/>
          <w:szCs w:val="24"/>
          <w:lang w:val="es-ES"/>
        </w:rPr>
        <w:t xml:space="preserve"> </w:t>
      </w:r>
      <w:r w:rsidR="00F81B47" w:rsidRPr="006E7CF9">
        <w:rPr>
          <w:rFonts w:ascii="Tahoma" w:hAnsi="Tahoma" w:cs="Tahoma"/>
          <w:sz w:val="24"/>
          <w:szCs w:val="24"/>
          <w:lang w:val="es-ES"/>
        </w:rPr>
        <w:t xml:space="preserve">aplicable en materia laboral por analogía según el artículo 145 del </w:t>
      </w:r>
      <w:proofErr w:type="spellStart"/>
      <w:r w:rsidR="00F81B47" w:rsidRPr="006E7CF9">
        <w:rPr>
          <w:rFonts w:ascii="Tahoma" w:hAnsi="Tahoma" w:cs="Tahoma"/>
          <w:sz w:val="24"/>
          <w:szCs w:val="24"/>
          <w:lang w:val="es-ES"/>
        </w:rPr>
        <w:t>C.P.T</w:t>
      </w:r>
      <w:proofErr w:type="spellEnd"/>
      <w:r w:rsidR="00F81B47" w:rsidRPr="006E7CF9">
        <w:rPr>
          <w:rFonts w:ascii="Tahoma" w:hAnsi="Tahoma" w:cs="Tahoma"/>
          <w:sz w:val="24"/>
          <w:szCs w:val="24"/>
          <w:lang w:val="es-ES"/>
        </w:rPr>
        <w:t xml:space="preserve"> y de la S.S.</w:t>
      </w:r>
      <w:r w:rsidR="000F1402" w:rsidRPr="006E7CF9">
        <w:rPr>
          <w:rFonts w:ascii="Tahoma" w:hAnsi="Tahoma" w:cs="Tahoma"/>
          <w:sz w:val="24"/>
          <w:szCs w:val="24"/>
          <w:lang w:val="es-ES"/>
        </w:rPr>
        <w:t xml:space="preserve"> </w:t>
      </w:r>
      <w:r w:rsidR="00F81B47" w:rsidRPr="006E7CF9">
        <w:rPr>
          <w:rFonts w:ascii="Tahoma" w:hAnsi="Tahoma" w:cs="Tahoma"/>
          <w:sz w:val="24"/>
          <w:szCs w:val="24"/>
          <w:lang w:val="es-ES"/>
        </w:rPr>
        <w:t xml:space="preserve">en un </w:t>
      </w:r>
      <w:r w:rsidR="00B25730" w:rsidRPr="006E7CF9">
        <w:rPr>
          <w:rFonts w:ascii="Tahoma" w:hAnsi="Tahoma" w:cs="Tahoma"/>
          <w:sz w:val="24"/>
          <w:szCs w:val="24"/>
          <w:lang w:val="es-ES"/>
        </w:rPr>
        <w:t>8</w:t>
      </w:r>
      <w:r w:rsidR="00F81B47" w:rsidRPr="006E7CF9">
        <w:rPr>
          <w:rFonts w:ascii="Tahoma" w:hAnsi="Tahoma" w:cs="Tahoma"/>
          <w:sz w:val="24"/>
          <w:szCs w:val="24"/>
          <w:lang w:val="es-ES"/>
        </w:rPr>
        <w:t>0% de las causa</w:t>
      </w:r>
      <w:r w:rsidR="6324992D" w:rsidRPr="006E7CF9">
        <w:rPr>
          <w:rFonts w:ascii="Tahoma" w:hAnsi="Tahoma" w:cs="Tahoma"/>
          <w:sz w:val="24"/>
          <w:szCs w:val="24"/>
          <w:lang w:val="es-ES"/>
        </w:rPr>
        <w:t>da</w:t>
      </w:r>
      <w:r w:rsidR="00F81B47" w:rsidRPr="006E7CF9">
        <w:rPr>
          <w:rFonts w:ascii="Tahoma" w:hAnsi="Tahoma" w:cs="Tahoma"/>
          <w:sz w:val="24"/>
          <w:szCs w:val="24"/>
          <w:lang w:val="es-ES"/>
        </w:rPr>
        <w:t xml:space="preserve">s. </w:t>
      </w:r>
    </w:p>
    <w:p w14:paraId="3AFD130D" w14:textId="77777777" w:rsidR="00350CB5" w:rsidRPr="006E7CF9" w:rsidRDefault="00350CB5" w:rsidP="006E7CF9">
      <w:pPr>
        <w:pStyle w:val="Prrafodelista2"/>
        <w:spacing w:after="0"/>
        <w:ind w:left="0"/>
        <w:jc w:val="both"/>
        <w:rPr>
          <w:rFonts w:ascii="Tahoma" w:hAnsi="Tahoma" w:cs="Tahoma"/>
          <w:b/>
          <w:sz w:val="24"/>
          <w:szCs w:val="24"/>
          <w:lang w:val="es-ES"/>
        </w:rPr>
      </w:pPr>
    </w:p>
    <w:p w14:paraId="19D0B07E" w14:textId="77777777" w:rsidR="00350CB5" w:rsidRPr="006E7CF9" w:rsidRDefault="00350CB5" w:rsidP="006E7CF9">
      <w:pPr>
        <w:pStyle w:val="Prrafodelista2"/>
        <w:spacing w:after="0"/>
        <w:ind w:left="0" w:firstLine="708"/>
        <w:jc w:val="both"/>
        <w:rPr>
          <w:rFonts w:ascii="Tahoma" w:hAnsi="Tahoma" w:cs="Tahoma"/>
          <w:sz w:val="24"/>
          <w:szCs w:val="24"/>
          <w:lang w:val="es-ES"/>
        </w:rPr>
      </w:pPr>
      <w:r w:rsidRPr="006E7CF9">
        <w:rPr>
          <w:rFonts w:ascii="Tahoma" w:hAnsi="Tahoma" w:cs="Tahoma"/>
          <w:sz w:val="24"/>
          <w:szCs w:val="24"/>
          <w:lang w:val="es-ES"/>
        </w:rPr>
        <w:t xml:space="preserve">En mérito de lo expuesto, el </w:t>
      </w:r>
      <w:r w:rsidRPr="006E7CF9">
        <w:rPr>
          <w:rFonts w:ascii="Tahoma" w:hAnsi="Tahoma" w:cs="Tahoma"/>
          <w:b/>
          <w:sz w:val="24"/>
          <w:szCs w:val="24"/>
          <w:lang w:val="es-ES"/>
        </w:rPr>
        <w:t>Tribunal Superior del Distrito Judicial de Pereira - Risaralda, Sala Primera de Decisión Laboral,</w:t>
      </w:r>
      <w:r w:rsidRPr="006E7CF9">
        <w:rPr>
          <w:rFonts w:ascii="Tahoma" w:hAnsi="Tahoma" w:cs="Tahoma"/>
          <w:sz w:val="24"/>
          <w:szCs w:val="24"/>
          <w:lang w:val="es-ES"/>
        </w:rPr>
        <w:t xml:space="preserve"> administrando justicia en nombre de la República y por autoridad de la ley,</w:t>
      </w:r>
    </w:p>
    <w:p w14:paraId="726E13E8" w14:textId="77777777" w:rsidR="00141CAA" w:rsidRPr="006E7CF9" w:rsidRDefault="00141CAA" w:rsidP="006E7CF9">
      <w:pPr>
        <w:pStyle w:val="Prrafodelista2"/>
        <w:spacing w:after="0"/>
        <w:ind w:left="0"/>
        <w:jc w:val="both"/>
        <w:rPr>
          <w:rFonts w:ascii="Tahoma" w:hAnsi="Tahoma" w:cs="Tahoma"/>
          <w:color w:val="000000" w:themeColor="text1"/>
          <w:sz w:val="24"/>
          <w:szCs w:val="24"/>
          <w:lang w:val="es-ES_tradnl"/>
        </w:rPr>
      </w:pPr>
    </w:p>
    <w:p w14:paraId="3AAA1788" w14:textId="77777777" w:rsidR="001A78CC" w:rsidRPr="006E7CF9" w:rsidRDefault="001A78CC" w:rsidP="006E7CF9">
      <w:pPr>
        <w:pStyle w:val="Prrafodelista"/>
        <w:spacing w:after="0" w:line="276" w:lineRule="auto"/>
        <w:ind w:left="0"/>
        <w:jc w:val="center"/>
        <w:rPr>
          <w:rFonts w:ascii="Tahoma" w:hAnsi="Tahoma" w:cs="Tahoma"/>
          <w:b/>
          <w:color w:val="000000" w:themeColor="text1"/>
          <w:sz w:val="24"/>
          <w:szCs w:val="24"/>
        </w:rPr>
      </w:pPr>
      <w:r w:rsidRPr="006E7CF9">
        <w:rPr>
          <w:rFonts w:ascii="Tahoma" w:hAnsi="Tahoma" w:cs="Tahoma"/>
          <w:b/>
          <w:color w:val="000000" w:themeColor="text1"/>
          <w:sz w:val="24"/>
          <w:szCs w:val="24"/>
        </w:rPr>
        <w:t>RESUELVE</w:t>
      </w:r>
    </w:p>
    <w:p w14:paraId="1685D6A3" w14:textId="77777777" w:rsidR="00A23257" w:rsidRPr="006E7CF9" w:rsidRDefault="00A23257" w:rsidP="006E7CF9">
      <w:pPr>
        <w:pStyle w:val="Prrafodelista"/>
        <w:spacing w:after="0" w:line="276" w:lineRule="auto"/>
        <w:ind w:left="0"/>
        <w:jc w:val="both"/>
        <w:rPr>
          <w:rFonts w:ascii="Tahoma" w:hAnsi="Tahoma" w:cs="Tahoma"/>
          <w:b/>
          <w:color w:val="000000" w:themeColor="text1"/>
          <w:sz w:val="24"/>
          <w:szCs w:val="24"/>
        </w:rPr>
      </w:pPr>
    </w:p>
    <w:p w14:paraId="243D9222" w14:textId="2645A1C9" w:rsidR="004D736C" w:rsidRPr="006E7CF9" w:rsidRDefault="00350CB5" w:rsidP="006E7CF9">
      <w:pPr>
        <w:spacing w:after="0" w:line="276" w:lineRule="auto"/>
        <w:ind w:firstLine="705"/>
        <w:jc w:val="both"/>
        <w:rPr>
          <w:rFonts w:ascii="Tahoma" w:eastAsia="Tahoma" w:hAnsi="Tahoma" w:cs="Tahoma"/>
          <w:b/>
          <w:bCs/>
          <w:sz w:val="24"/>
          <w:szCs w:val="24"/>
          <w:lang w:eastAsia="es-CO"/>
        </w:rPr>
      </w:pPr>
      <w:r w:rsidRPr="006E7CF9">
        <w:rPr>
          <w:rFonts w:ascii="Tahoma" w:hAnsi="Tahoma" w:cs="Tahoma"/>
          <w:b/>
          <w:sz w:val="24"/>
          <w:szCs w:val="24"/>
          <w:u w:val="single"/>
        </w:rPr>
        <w:t>PRIMERO</w:t>
      </w:r>
      <w:r w:rsidRPr="006E7CF9">
        <w:rPr>
          <w:rFonts w:ascii="Tahoma" w:hAnsi="Tahoma" w:cs="Tahoma"/>
          <w:b/>
          <w:sz w:val="24"/>
          <w:szCs w:val="24"/>
        </w:rPr>
        <w:t>:</w:t>
      </w:r>
      <w:r w:rsidRPr="006E7CF9">
        <w:rPr>
          <w:rFonts w:ascii="Tahoma" w:hAnsi="Tahoma" w:cs="Tahoma"/>
          <w:b/>
          <w:i/>
          <w:sz w:val="24"/>
          <w:szCs w:val="24"/>
        </w:rPr>
        <w:t> </w:t>
      </w:r>
      <w:r w:rsidR="0049321E" w:rsidRPr="006E7CF9">
        <w:rPr>
          <w:rFonts w:ascii="Tahoma" w:hAnsi="Tahoma" w:cs="Tahoma"/>
          <w:b/>
          <w:iCs/>
          <w:sz w:val="24"/>
          <w:szCs w:val="24"/>
        </w:rPr>
        <w:t xml:space="preserve">REVOCAR </w:t>
      </w:r>
      <w:r w:rsidR="0046149A" w:rsidRPr="006E7CF9">
        <w:rPr>
          <w:rFonts w:ascii="Tahoma" w:hAnsi="Tahoma" w:cs="Tahoma"/>
          <w:bCs/>
          <w:iCs/>
          <w:sz w:val="24"/>
          <w:szCs w:val="24"/>
        </w:rPr>
        <w:t xml:space="preserve">la sentencia </w:t>
      </w:r>
      <w:r w:rsidR="00D70832" w:rsidRPr="006E7CF9">
        <w:rPr>
          <w:rFonts w:ascii="Tahoma" w:hAnsi="Tahoma" w:cs="Tahoma"/>
          <w:bCs/>
          <w:iCs/>
          <w:sz w:val="24"/>
          <w:szCs w:val="24"/>
        </w:rPr>
        <w:t xml:space="preserve">proferida por el Juzgado </w:t>
      </w:r>
      <w:r w:rsidR="004D736C" w:rsidRPr="006E7CF9">
        <w:rPr>
          <w:rFonts w:ascii="Tahoma" w:hAnsi="Tahoma" w:cs="Tahoma"/>
          <w:bCs/>
          <w:iCs/>
          <w:sz w:val="24"/>
          <w:szCs w:val="24"/>
        </w:rPr>
        <w:t>Cuarto</w:t>
      </w:r>
      <w:r w:rsidR="00D70832" w:rsidRPr="006E7CF9">
        <w:rPr>
          <w:rFonts w:ascii="Tahoma" w:hAnsi="Tahoma" w:cs="Tahoma"/>
          <w:bCs/>
          <w:iCs/>
          <w:sz w:val="24"/>
          <w:szCs w:val="24"/>
        </w:rPr>
        <w:t xml:space="preserve"> Laboral del Circuito de Pereira el </w:t>
      </w:r>
      <w:r w:rsidR="004D736C" w:rsidRPr="006E7CF9">
        <w:rPr>
          <w:rFonts w:ascii="Tahoma" w:hAnsi="Tahoma" w:cs="Tahoma"/>
          <w:bCs/>
          <w:iCs/>
          <w:sz w:val="24"/>
          <w:szCs w:val="24"/>
        </w:rPr>
        <w:t>15 de marzo de 2024</w:t>
      </w:r>
      <w:r w:rsidR="00D70832" w:rsidRPr="006E7CF9">
        <w:rPr>
          <w:rFonts w:ascii="Tahoma" w:hAnsi="Tahoma" w:cs="Tahoma"/>
          <w:bCs/>
          <w:iCs/>
          <w:sz w:val="24"/>
          <w:szCs w:val="24"/>
        </w:rPr>
        <w:t xml:space="preserve">, </w:t>
      </w:r>
      <w:r w:rsidR="00D70832" w:rsidRPr="006E7CF9">
        <w:rPr>
          <w:rFonts w:ascii="Tahoma" w:eastAsia="Tahoma" w:hAnsi="Tahoma" w:cs="Tahoma"/>
          <w:sz w:val="24"/>
          <w:szCs w:val="24"/>
          <w:lang w:val="es-ES" w:eastAsia="es-CO"/>
        </w:rPr>
        <w:t xml:space="preserve">dentro del proceso ordinario laboral instaurado por </w:t>
      </w:r>
      <w:bookmarkStart w:id="12" w:name="_Hlk165647010"/>
      <w:proofErr w:type="spellStart"/>
      <w:r w:rsidR="004D736C" w:rsidRPr="006E7CF9">
        <w:rPr>
          <w:rFonts w:ascii="Tahoma" w:eastAsia="Tahoma" w:hAnsi="Tahoma" w:cs="Tahoma"/>
          <w:b/>
          <w:bCs/>
          <w:sz w:val="24"/>
          <w:szCs w:val="24"/>
          <w:lang w:eastAsia="es-CO"/>
        </w:rPr>
        <w:t>JHON</w:t>
      </w:r>
      <w:proofErr w:type="spellEnd"/>
      <w:r w:rsidR="004D736C" w:rsidRPr="006E7CF9">
        <w:rPr>
          <w:rFonts w:ascii="Tahoma" w:eastAsia="Tahoma" w:hAnsi="Tahoma" w:cs="Tahoma"/>
          <w:b/>
          <w:bCs/>
          <w:sz w:val="24"/>
          <w:szCs w:val="24"/>
          <w:lang w:eastAsia="es-CO"/>
        </w:rPr>
        <w:t xml:space="preserve"> JAIRO MOLANO BRICEÑO </w:t>
      </w:r>
      <w:bookmarkEnd w:id="12"/>
      <w:r w:rsidR="00D70832" w:rsidRPr="006E7CF9">
        <w:rPr>
          <w:rFonts w:ascii="Tahoma" w:eastAsia="Tahoma" w:hAnsi="Tahoma" w:cs="Tahoma"/>
          <w:sz w:val="24"/>
          <w:szCs w:val="24"/>
          <w:lang w:eastAsia="es-CO"/>
        </w:rPr>
        <w:t xml:space="preserve">en contra de </w:t>
      </w:r>
      <w:proofErr w:type="spellStart"/>
      <w:r w:rsidR="004D736C" w:rsidRPr="006E7CF9">
        <w:rPr>
          <w:rFonts w:ascii="Tahoma" w:eastAsia="Tahoma" w:hAnsi="Tahoma" w:cs="Tahoma"/>
          <w:b/>
          <w:bCs/>
          <w:sz w:val="24"/>
          <w:szCs w:val="24"/>
          <w:lang w:eastAsia="es-CO"/>
        </w:rPr>
        <w:t>CHALLENGER</w:t>
      </w:r>
      <w:proofErr w:type="spellEnd"/>
      <w:r w:rsidR="004D736C" w:rsidRPr="006E7CF9">
        <w:rPr>
          <w:rFonts w:ascii="Tahoma" w:eastAsia="Tahoma" w:hAnsi="Tahoma" w:cs="Tahoma"/>
          <w:b/>
          <w:bCs/>
          <w:sz w:val="24"/>
          <w:szCs w:val="24"/>
          <w:lang w:eastAsia="es-CO"/>
        </w:rPr>
        <w:t xml:space="preserve"> S.A.S.</w:t>
      </w:r>
    </w:p>
    <w:p w14:paraId="4D166066" w14:textId="77777777" w:rsidR="009B6A8C" w:rsidRPr="006E7CF9" w:rsidRDefault="009B6A8C" w:rsidP="006E7CF9">
      <w:pPr>
        <w:spacing w:after="0" w:line="276" w:lineRule="auto"/>
        <w:ind w:firstLine="705"/>
        <w:jc w:val="both"/>
        <w:rPr>
          <w:rFonts w:ascii="Tahoma" w:eastAsia="Tahoma" w:hAnsi="Tahoma" w:cs="Tahoma"/>
          <w:b/>
          <w:bCs/>
          <w:sz w:val="24"/>
          <w:szCs w:val="24"/>
          <w:lang w:eastAsia="es-CO"/>
        </w:rPr>
      </w:pPr>
    </w:p>
    <w:p w14:paraId="4AFA850F" w14:textId="6383BBDC" w:rsidR="009B6A8C" w:rsidRPr="006E7CF9" w:rsidRDefault="5B8680F3" w:rsidP="006E7CF9">
      <w:pPr>
        <w:spacing w:after="0" w:line="276" w:lineRule="auto"/>
        <w:ind w:firstLine="705"/>
        <w:jc w:val="both"/>
        <w:rPr>
          <w:rFonts w:ascii="Tahoma" w:eastAsia="Tahoma" w:hAnsi="Tahoma" w:cs="Tahoma"/>
          <w:b/>
          <w:bCs/>
          <w:sz w:val="24"/>
          <w:szCs w:val="24"/>
          <w:lang w:eastAsia="es-CO"/>
        </w:rPr>
      </w:pPr>
      <w:r w:rsidRPr="006E7CF9">
        <w:rPr>
          <w:rFonts w:ascii="Tahoma" w:eastAsia="Tahoma" w:hAnsi="Tahoma" w:cs="Tahoma"/>
          <w:b/>
          <w:bCs/>
          <w:sz w:val="24"/>
          <w:szCs w:val="24"/>
          <w:u w:val="single"/>
          <w:lang w:eastAsia="es-CO"/>
        </w:rPr>
        <w:t>SEGUNDO</w:t>
      </w:r>
      <w:r w:rsidRPr="006E7CF9">
        <w:rPr>
          <w:rFonts w:ascii="Tahoma" w:eastAsia="Tahoma" w:hAnsi="Tahoma" w:cs="Tahoma"/>
          <w:b/>
          <w:bCs/>
          <w:sz w:val="24"/>
          <w:szCs w:val="24"/>
          <w:lang w:eastAsia="es-CO"/>
        </w:rPr>
        <w:t xml:space="preserve">: </w:t>
      </w:r>
      <w:r w:rsidR="29FF1D6D" w:rsidRPr="006E7CF9">
        <w:rPr>
          <w:rFonts w:ascii="Tahoma" w:eastAsia="Tahoma" w:hAnsi="Tahoma" w:cs="Tahoma"/>
          <w:b/>
          <w:bCs/>
          <w:sz w:val="24"/>
          <w:szCs w:val="24"/>
          <w:lang w:eastAsia="es-CO"/>
        </w:rPr>
        <w:t xml:space="preserve">DECLARAR </w:t>
      </w:r>
      <w:r w:rsidR="29FF1D6D" w:rsidRPr="006E7CF9">
        <w:rPr>
          <w:rFonts w:ascii="Tahoma" w:eastAsia="Tahoma" w:hAnsi="Tahoma" w:cs="Tahoma"/>
          <w:sz w:val="24"/>
          <w:szCs w:val="24"/>
          <w:lang w:eastAsia="es-CO"/>
        </w:rPr>
        <w:t>no probadas las excepciones propuestas por la parte demandada.</w:t>
      </w:r>
    </w:p>
    <w:p w14:paraId="738267C4" w14:textId="24A81E96" w:rsidR="009B6A8C" w:rsidRPr="006E7CF9" w:rsidRDefault="009B6A8C" w:rsidP="006E7CF9">
      <w:pPr>
        <w:spacing w:after="0" w:line="276" w:lineRule="auto"/>
        <w:ind w:firstLine="705"/>
        <w:jc w:val="both"/>
        <w:rPr>
          <w:rFonts w:ascii="Tahoma" w:eastAsia="Tahoma" w:hAnsi="Tahoma" w:cs="Tahoma"/>
          <w:b/>
          <w:bCs/>
          <w:sz w:val="24"/>
          <w:szCs w:val="24"/>
          <w:lang w:eastAsia="es-CO"/>
        </w:rPr>
      </w:pPr>
    </w:p>
    <w:p w14:paraId="4C88E100" w14:textId="2F481540" w:rsidR="009B6A8C" w:rsidRPr="006E7CF9" w:rsidRDefault="29FF1D6D" w:rsidP="006E7CF9">
      <w:pPr>
        <w:spacing w:after="0" w:line="276" w:lineRule="auto"/>
        <w:ind w:firstLine="705"/>
        <w:jc w:val="both"/>
        <w:rPr>
          <w:rFonts w:ascii="Tahoma" w:hAnsi="Tahoma" w:cs="Tahoma"/>
          <w:sz w:val="24"/>
          <w:szCs w:val="24"/>
        </w:rPr>
      </w:pPr>
      <w:r w:rsidRPr="006E7CF9">
        <w:rPr>
          <w:rFonts w:ascii="Tahoma" w:eastAsia="Tahoma" w:hAnsi="Tahoma" w:cs="Tahoma"/>
          <w:b/>
          <w:bCs/>
          <w:sz w:val="24"/>
          <w:szCs w:val="24"/>
          <w:u w:val="single"/>
          <w:lang w:eastAsia="es-CO"/>
        </w:rPr>
        <w:t>TERCERO:</w:t>
      </w:r>
      <w:r w:rsidRPr="006E7CF9">
        <w:rPr>
          <w:rFonts w:ascii="Tahoma" w:eastAsia="Tahoma" w:hAnsi="Tahoma" w:cs="Tahoma"/>
          <w:b/>
          <w:bCs/>
          <w:sz w:val="24"/>
          <w:szCs w:val="24"/>
          <w:lang w:eastAsia="es-CO"/>
        </w:rPr>
        <w:t xml:space="preserve"> </w:t>
      </w:r>
      <w:r w:rsidR="5B8680F3" w:rsidRPr="006E7CF9">
        <w:rPr>
          <w:rFonts w:ascii="Tahoma" w:eastAsia="Tahoma" w:hAnsi="Tahoma" w:cs="Tahoma"/>
          <w:b/>
          <w:bCs/>
          <w:sz w:val="24"/>
          <w:szCs w:val="24"/>
          <w:lang w:eastAsia="es-CO"/>
        </w:rPr>
        <w:t>DECLARAR</w:t>
      </w:r>
      <w:r w:rsidR="39A1EA15" w:rsidRPr="006E7CF9">
        <w:rPr>
          <w:rFonts w:ascii="Tahoma" w:eastAsia="Tahoma" w:hAnsi="Tahoma" w:cs="Tahoma"/>
          <w:b/>
          <w:bCs/>
          <w:sz w:val="24"/>
          <w:szCs w:val="24"/>
          <w:lang w:eastAsia="es-CO"/>
        </w:rPr>
        <w:t xml:space="preserve"> </w:t>
      </w:r>
      <w:r w:rsidR="6F5B2D74" w:rsidRPr="006E7CF9">
        <w:rPr>
          <w:rFonts w:ascii="Tahoma" w:eastAsia="Tahoma" w:hAnsi="Tahoma" w:cs="Tahoma"/>
          <w:sz w:val="24"/>
          <w:szCs w:val="24"/>
          <w:lang w:eastAsia="es-CO"/>
        </w:rPr>
        <w:t xml:space="preserve">la ineficacia del despido efectuado por </w:t>
      </w:r>
      <w:proofErr w:type="spellStart"/>
      <w:r w:rsidR="6F5B2D74" w:rsidRPr="006E7CF9">
        <w:rPr>
          <w:rFonts w:ascii="Tahoma" w:eastAsia="Tahoma" w:hAnsi="Tahoma" w:cs="Tahoma"/>
          <w:b/>
          <w:bCs/>
          <w:sz w:val="24"/>
          <w:szCs w:val="24"/>
          <w:lang w:eastAsia="es-CO"/>
        </w:rPr>
        <w:t>CHALLENGER</w:t>
      </w:r>
      <w:proofErr w:type="spellEnd"/>
      <w:r w:rsidR="6F5B2D74" w:rsidRPr="006E7CF9">
        <w:rPr>
          <w:rFonts w:ascii="Tahoma" w:eastAsia="Tahoma" w:hAnsi="Tahoma" w:cs="Tahoma"/>
          <w:b/>
          <w:bCs/>
          <w:sz w:val="24"/>
          <w:szCs w:val="24"/>
          <w:lang w:eastAsia="es-CO"/>
        </w:rPr>
        <w:t xml:space="preserve"> S.A.S. </w:t>
      </w:r>
      <w:r w:rsidR="6F5B2D74" w:rsidRPr="006E7CF9">
        <w:rPr>
          <w:rFonts w:ascii="Tahoma" w:eastAsia="Tahoma" w:hAnsi="Tahoma" w:cs="Tahoma"/>
          <w:sz w:val="24"/>
          <w:szCs w:val="24"/>
          <w:lang w:eastAsia="es-CO"/>
        </w:rPr>
        <w:t xml:space="preserve">a </w:t>
      </w:r>
      <w:proofErr w:type="spellStart"/>
      <w:r w:rsidR="6F5B2D74" w:rsidRPr="006E7CF9">
        <w:rPr>
          <w:rFonts w:ascii="Tahoma" w:eastAsia="Tahoma" w:hAnsi="Tahoma" w:cs="Tahoma"/>
          <w:b/>
          <w:bCs/>
          <w:sz w:val="24"/>
          <w:szCs w:val="24"/>
          <w:lang w:eastAsia="es-CO"/>
        </w:rPr>
        <w:t>JHON</w:t>
      </w:r>
      <w:proofErr w:type="spellEnd"/>
      <w:r w:rsidR="6F5B2D74" w:rsidRPr="006E7CF9">
        <w:rPr>
          <w:rFonts w:ascii="Tahoma" w:eastAsia="Tahoma" w:hAnsi="Tahoma" w:cs="Tahoma"/>
          <w:b/>
          <w:bCs/>
          <w:sz w:val="24"/>
          <w:szCs w:val="24"/>
          <w:lang w:eastAsia="es-CO"/>
        </w:rPr>
        <w:t xml:space="preserve"> JAIRO MOLANO BRICEÑO </w:t>
      </w:r>
      <w:r w:rsidR="6F5B2D74" w:rsidRPr="006E7CF9">
        <w:rPr>
          <w:rFonts w:ascii="Tahoma" w:eastAsia="Tahoma" w:hAnsi="Tahoma" w:cs="Tahoma"/>
          <w:sz w:val="24"/>
          <w:szCs w:val="24"/>
          <w:lang w:eastAsia="es-CO"/>
        </w:rPr>
        <w:t>el 24 de julio de 2020, conforme a las razones expuestas en la parte motiva.</w:t>
      </w:r>
    </w:p>
    <w:p w14:paraId="48CD358B" w14:textId="77777777" w:rsidR="00B55406" w:rsidRPr="006E7CF9" w:rsidRDefault="00B55406" w:rsidP="006E7CF9">
      <w:pPr>
        <w:spacing w:after="0" w:line="276" w:lineRule="auto"/>
        <w:jc w:val="both"/>
        <w:rPr>
          <w:rFonts w:ascii="Tahoma" w:hAnsi="Tahoma" w:cs="Tahoma"/>
          <w:sz w:val="24"/>
          <w:szCs w:val="24"/>
        </w:rPr>
      </w:pPr>
    </w:p>
    <w:p w14:paraId="2DA3A9F9" w14:textId="23A3AE37" w:rsidR="004D736C" w:rsidRPr="006E7CF9" w:rsidRDefault="41205654" w:rsidP="006E7CF9">
      <w:pPr>
        <w:spacing w:after="0" w:line="276" w:lineRule="auto"/>
        <w:ind w:firstLine="705"/>
        <w:jc w:val="both"/>
        <w:rPr>
          <w:rFonts w:ascii="Tahoma" w:eastAsia="Tahoma" w:hAnsi="Tahoma" w:cs="Tahoma"/>
          <w:sz w:val="24"/>
          <w:szCs w:val="24"/>
          <w:lang w:eastAsia="es-CO"/>
        </w:rPr>
      </w:pPr>
      <w:r w:rsidRPr="006E7CF9">
        <w:rPr>
          <w:rFonts w:ascii="Tahoma" w:hAnsi="Tahoma" w:cs="Tahoma"/>
          <w:b/>
          <w:bCs/>
          <w:sz w:val="24"/>
          <w:szCs w:val="24"/>
          <w:u w:val="single"/>
        </w:rPr>
        <w:t>CUARTO</w:t>
      </w:r>
      <w:r w:rsidR="39A1EA15" w:rsidRPr="006E7CF9">
        <w:rPr>
          <w:rFonts w:ascii="Tahoma" w:hAnsi="Tahoma" w:cs="Tahoma"/>
          <w:b/>
          <w:bCs/>
          <w:sz w:val="24"/>
          <w:szCs w:val="24"/>
          <w:u w:val="single"/>
        </w:rPr>
        <w:t>:</w:t>
      </w:r>
      <w:r w:rsidR="6F5B2D74" w:rsidRPr="006E7CF9">
        <w:rPr>
          <w:rFonts w:ascii="Tahoma" w:hAnsi="Tahoma" w:cs="Tahoma"/>
          <w:b/>
          <w:bCs/>
          <w:sz w:val="24"/>
          <w:szCs w:val="24"/>
        </w:rPr>
        <w:t xml:space="preserve"> </w:t>
      </w:r>
      <w:r w:rsidR="6F5B2D74" w:rsidRPr="006E7CF9">
        <w:rPr>
          <w:rFonts w:ascii="Tahoma" w:hAnsi="Tahoma" w:cs="Tahoma"/>
          <w:b/>
          <w:bCs/>
          <w:sz w:val="24"/>
          <w:szCs w:val="24"/>
          <w:lang w:val="es-ES"/>
        </w:rPr>
        <w:t xml:space="preserve">CONDENAR </w:t>
      </w:r>
      <w:r w:rsidR="6F5B2D74" w:rsidRPr="006E7CF9">
        <w:rPr>
          <w:rFonts w:ascii="Tahoma" w:hAnsi="Tahoma" w:cs="Tahoma"/>
          <w:sz w:val="24"/>
          <w:szCs w:val="24"/>
          <w:lang w:val="es-ES"/>
        </w:rPr>
        <w:t>a</w:t>
      </w:r>
      <w:r w:rsidR="6F5B2D74" w:rsidRPr="006E7CF9">
        <w:rPr>
          <w:rFonts w:ascii="Tahoma" w:hAnsi="Tahoma" w:cs="Tahoma"/>
          <w:b/>
          <w:bCs/>
          <w:sz w:val="24"/>
          <w:szCs w:val="24"/>
          <w:lang w:val="es-ES"/>
        </w:rPr>
        <w:t xml:space="preserve"> </w:t>
      </w:r>
      <w:proofErr w:type="spellStart"/>
      <w:r w:rsidR="6F5B2D74" w:rsidRPr="006E7CF9">
        <w:rPr>
          <w:rFonts w:ascii="Tahoma" w:eastAsia="Tahoma" w:hAnsi="Tahoma" w:cs="Tahoma"/>
          <w:b/>
          <w:bCs/>
          <w:sz w:val="24"/>
          <w:szCs w:val="24"/>
          <w:lang w:eastAsia="es-CO"/>
        </w:rPr>
        <w:t>CHALLENGER</w:t>
      </w:r>
      <w:proofErr w:type="spellEnd"/>
      <w:r w:rsidR="6F5B2D74" w:rsidRPr="006E7CF9">
        <w:rPr>
          <w:rFonts w:ascii="Tahoma" w:eastAsia="Tahoma" w:hAnsi="Tahoma" w:cs="Tahoma"/>
          <w:b/>
          <w:bCs/>
          <w:sz w:val="24"/>
          <w:szCs w:val="24"/>
          <w:lang w:eastAsia="es-CO"/>
        </w:rPr>
        <w:t xml:space="preserve"> S.A.S. </w:t>
      </w:r>
      <w:r w:rsidR="6F5B2D74" w:rsidRPr="006E7CF9">
        <w:rPr>
          <w:rFonts w:ascii="Tahoma" w:eastAsia="Tahoma" w:hAnsi="Tahoma" w:cs="Tahoma"/>
          <w:sz w:val="24"/>
          <w:szCs w:val="24"/>
          <w:lang w:eastAsia="es-CO"/>
        </w:rPr>
        <w:t xml:space="preserve">a reintegrar al señor </w:t>
      </w:r>
      <w:proofErr w:type="spellStart"/>
      <w:r w:rsidR="6F5B2D74" w:rsidRPr="006E7CF9">
        <w:rPr>
          <w:rFonts w:ascii="Tahoma" w:eastAsia="Tahoma" w:hAnsi="Tahoma" w:cs="Tahoma"/>
          <w:b/>
          <w:bCs/>
          <w:sz w:val="24"/>
          <w:szCs w:val="24"/>
          <w:lang w:eastAsia="es-CO"/>
        </w:rPr>
        <w:t>JHON</w:t>
      </w:r>
      <w:proofErr w:type="spellEnd"/>
      <w:r w:rsidR="6F5B2D74" w:rsidRPr="006E7CF9">
        <w:rPr>
          <w:rFonts w:ascii="Tahoma" w:eastAsia="Tahoma" w:hAnsi="Tahoma" w:cs="Tahoma"/>
          <w:b/>
          <w:bCs/>
          <w:sz w:val="24"/>
          <w:szCs w:val="24"/>
          <w:lang w:eastAsia="es-CO"/>
        </w:rPr>
        <w:t xml:space="preserve"> JAIRO MOLANO BRICEÑO </w:t>
      </w:r>
      <w:r w:rsidR="6F5B2D74" w:rsidRPr="006E7CF9">
        <w:rPr>
          <w:rFonts w:ascii="Tahoma" w:eastAsia="Tahoma" w:hAnsi="Tahoma" w:cs="Tahoma"/>
          <w:sz w:val="24"/>
          <w:szCs w:val="24"/>
          <w:lang w:eastAsia="es-CO"/>
        </w:rPr>
        <w:t>al cargo que venía desempeñando o a uno que sea compatible con su condición de salud.</w:t>
      </w:r>
    </w:p>
    <w:p w14:paraId="437756D1" w14:textId="544A6857" w:rsidR="004D736C" w:rsidRPr="006E7CF9" w:rsidRDefault="004D736C" w:rsidP="006E7CF9">
      <w:pPr>
        <w:spacing w:after="0" w:line="276" w:lineRule="auto"/>
        <w:ind w:firstLine="705"/>
        <w:jc w:val="both"/>
        <w:rPr>
          <w:rFonts w:ascii="Tahoma" w:hAnsi="Tahoma" w:cs="Tahoma"/>
          <w:bCs/>
          <w:sz w:val="24"/>
          <w:szCs w:val="24"/>
          <w:lang w:val="es-ES"/>
        </w:rPr>
      </w:pPr>
    </w:p>
    <w:p w14:paraId="7780CDEA" w14:textId="4F023215" w:rsidR="004D736C" w:rsidRPr="006E7CF9" w:rsidRDefault="375B6271" w:rsidP="006E7CF9">
      <w:pPr>
        <w:spacing w:after="0" w:line="276" w:lineRule="auto"/>
        <w:ind w:firstLine="705"/>
        <w:jc w:val="both"/>
        <w:rPr>
          <w:rFonts w:ascii="Tahoma" w:hAnsi="Tahoma" w:cs="Tahoma"/>
          <w:sz w:val="24"/>
          <w:szCs w:val="24"/>
          <w:lang w:val="es-ES"/>
        </w:rPr>
      </w:pPr>
      <w:r w:rsidRPr="006E7CF9">
        <w:rPr>
          <w:rFonts w:ascii="Tahoma" w:hAnsi="Tahoma" w:cs="Tahoma"/>
          <w:b/>
          <w:bCs/>
          <w:sz w:val="24"/>
          <w:szCs w:val="24"/>
          <w:u w:val="single"/>
          <w:lang w:val="es-ES"/>
        </w:rPr>
        <w:t>QUIN</w:t>
      </w:r>
      <w:r w:rsidR="6F5B2D74" w:rsidRPr="006E7CF9">
        <w:rPr>
          <w:rFonts w:ascii="Tahoma" w:hAnsi="Tahoma" w:cs="Tahoma"/>
          <w:b/>
          <w:bCs/>
          <w:sz w:val="24"/>
          <w:szCs w:val="24"/>
          <w:u w:val="single"/>
          <w:lang w:val="es-ES"/>
        </w:rPr>
        <w:t>TO:</w:t>
      </w:r>
      <w:r w:rsidR="6F5B2D74" w:rsidRPr="006E7CF9">
        <w:rPr>
          <w:rFonts w:ascii="Tahoma" w:hAnsi="Tahoma" w:cs="Tahoma"/>
          <w:b/>
          <w:bCs/>
          <w:sz w:val="24"/>
          <w:szCs w:val="24"/>
          <w:lang w:val="es-ES"/>
        </w:rPr>
        <w:t xml:space="preserve"> CONDENAR</w:t>
      </w:r>
      <w:r w:rsidR="6F5B2D74" w:rsidRPr="006E7CF9">
        <w:rPr>
          <w:rFonts w:ascii="Tahoma" w:hAnsi="Tahoma" w:cs="Tahoma"/>
          <w:sz w:val="24"/>
          <w:szCs w:val="24"/>
          <w:lang w:val="es-ES"/>
        </w:rPr>
        <w:t xml:space="preserve"> a</w:t>
      </w:r>
      <w:r w:rsidR="6F5B2D74" w:rsidRPr="006E7CF9">
        <w:rPr>
          <w:rFonts w:ascii="Tahoma" w:hAnsi="Tahoma" w:cs="Tahoma"/>
          <w:b/>
          <w:bCs/>
          <w:sz w:val="24"/>
          <w:szCs w:val="24"/>
          <w:lang w:val="es-ES"/>
        </w:rPr>
        <w:t xml:space="preserve"> </w:t>
      </w:r>
      <w:proofErr w:type="spellStart"/>
      <w:r w:rsidR="6F5B2D74" w:rsidRPr="006E7CF9">
        <w:rPr>
          <w:rFonts w:ascii="Tahoma" w:hAnsi="Tahoma" w:cs="Tahoma"/>
          <w:b/>
          <w:bCs/>
          <w:sz w:val="24"/>
          <w:szCs w:val="24"/>
        </w:rPr>
        <w:t>CHALLENGER</w:t>
      </w:r>
      <w:proofErr w:type="spellEnd"/>
      <w:r w:rsidR="6F5B2D74" w:rsidRPr="006E7CF9">
        <w:rPr>
          <w:rFonts w:ascii="Tahoma" w:hAnsi="Tahoma" w:cs="Tahoma"/>
          <w:b/>
          <w:bCs/>
          <w:sz w:val="24"/>
          <w:szCs w:val="24"/>
        </w:rPr>
        <w:t xml:space="preserve"> S.A.S. </w:t>
      </w:r>
      <w:r w:rsidR="6F5B2D74" w:rsidRPr="006E7CF9">
        <w:rPr>
          <w:rFonts w:ascii="Tahoma" w:hAnsi="Tahoma" w:cs="Tahoma"/>
          <w:sz w:val="24"/>
          <w:szCs w:val="24"/>
          <w:lang w:val="es-ES"/>
        </w:rPr>
        <w:t>pagar a favor</w:t>
      </w:r>
      <w:r w:rsidR="6F5B2D74" w:rsidRPr="006E7CF9">
        <w:rPr>
          <w:rFonts w:ascii="Tahoma" w:hAnsi="Tahoma" w:cs="Tahoma"/>
          <w:b/>
          <w:bCs/>
          <w:sz w:val="24"/>
          <w:szCs w:val="24"/>
          <w:lang w:val="es-ES"/>
        </w:rPr>
        <w:t xml:space="preserve"> </w:t>
      </w:r>
      <w:proofErr w:type="spellStart"/>
      <w:r w:rsidR="6F5B2D74" w:rsidRPr="006E7CF9">
        <w:rPr>
          <w:rFonts w:ascii="Tahoma" w:hAnsi="Tahoma" w:cs="Tahoma"/>
          <w:b/>
          <w:bCs/>
          <w:sz w:val="24"/>
          <w:szCs w:val="24"/>
        </w:rPr>
        <w:t>JHON</w:t>
      </w:r>
      <w:proofErr w:type="spellEnd"/>
      <w:r w:rsidR="6F5B2D74" w:rsidRPr="006E7CF9">
        <w:rPr>
          <w:rFonts w:ascii="Tahoma" w:hAnsi="Tahoma" w:cs="Tahoma"/>
          <w:b/>
          <w:bCs/>
          <w:sz w:val="24"/>
          <w:szCs w:val="24"/>
        </w:rPr>
        <w:t xml:space="preserve"> JAIRO MOLANO BRICEÑO</w:t>
      </w:r>
      <w:r w:rsidR="6F5B2D74" w:rsidRPr="006E7CF9">
        <w:rPr>
          <w:rFonts w:ascii="Tahoma" w:hAnsi="Tahoma" w:cs="Tahoma"/>
          <w:b/>
          <w:bCs/>
          <w:sz w:val="24"/>
          <w:szCs w:val="24"/>
          <w:lang w:val="es-ES"/>
        </w:rPr>
        <w:t xml:space="preserve"> </w:t>
      </w:r>
      <w:r w:rsidR="6F5B2D74" w:rsidRPr="006E7CF9">
        <w:rPr>
          <w:rFonts w:ascii="Tahoma" w:hAnsi="Tahoma" w:cs="Tahoma"/>
          <w:sz w:val="24"/>
          <w:szCs w:val="24"/>
          <w:lang w:val="es-ES"/>
        </w:rPr>
        <w:t xml:space="preserve">los salarios, prestaciones sociales y vacaciones dejados de percibir desde el </w:t>
      </w:r>
      <w:r w:rsidR="6F5B2D74" w:rsidRPr="006E7CF9">
        <w:rPr>
          <w:rFonts w:ascii="Tahoma" w:hAnsi="Tahoma" w:cs="Tahoma"/>
          <w:sz w:val="24"/>
          <w:szCs w:val="24"/>
        </w:rPr>
        <w:t>25 de julio de 2020 hasta que se produzca el reintegro efectivo</w:t>
      </w:r>
      <w:r w:rsidR="2D552371" w:rsidRPr="006E7CF9">
        <w:rPr>
          <w:rFonts w:ascii="Tahoma" w:hAnsi="Tahoma" w:cs="Tahoma"/>
          <w:sz w:val="24"/>
          <w:szCs w:val="24"/>
        </w:rPr>
        <w:t>.</w:t>
      </w:r>
      <w:r w:rsidR="2C3948D6" w:rsidRPr="006E7CF9">
        <w:rPr>
          <w:rFonts w:ascii="Tahoma" w:hAnsi="Tahoma" w:cs="Tahoma"/>
          <w:sz w:val="24"/>
          <w:szCs w:val="24"/>
        </w:rPr>
        <w:t xml:space="preserve"> Condena de la cual podrá descontar la suma de $30.266.966 pagados por concepto de indemnización por despido sin justa causa</w:t>
      </w:r>
      <w:r w:rsidR="1CA7362E" w:rsidRPr="006E7CF9">
        <w:rPr>
          <w:rFonts w:ascii="Tahoma" w:hAnsi="Tahoma" w:cs="Tahoma"/>
          <w:sz w:val="24"/>
          <w:szCs w:val="24"/>
        </w:rPr>
        <w:t>.</w:t>
      </w:r>
    </w:p>
    <w:p w14:paraId="7D3D4358" w14:textId="77777777" w:rsidR="004D736C" w:rsidRPr="006E7CF9" w:rsidRDefault="004D736C" w:rsidP="006E7CF9">
      <w:pPr>
        <w:spacing w:after="0" w:line="276" w:lineRule="auto"/>
        <w:ind w:firstLine="705"/>
        <w:jc w:val="both"/>
        <w:rPr>
          <w:rFonts w:ascii="Tahoma" w:hAnsi="Tahoma" w:cs="Tahoma"/>
          <w:b/>
          <w:bCs/>
          <w:sz w:val="24"/>
          <w:szCs w:val="24"/>
          <w:lang w:val="es-ES"/>
        </w:rPr>
      </w:pPr>
    </w:p>
    <w:p w14:paraId="66C08201" w14:textId="0208EA59" w:rsidR="004D736C" w:rsidRPr="006E7CF9" w:rsidRDefault="66D9A54C" w:rsidP="006E7CF9">
      <w:pPr>
        <w:spacing w:after="0" w:line="276" w:lineRule="auto"/>
        <w:ind w:firstLine="705"/>
        <w:jc w:val="both"/>
        <w:rPr>
          <w:rFonts w:ascii="Tahoma" w:hAnsi="Tahoma" w:cs="Tahoma"/>
          <w:sz w:val="24"/>
          <w:szCs w:val="24"/>
        </w:rPr>
      </w:pPr>
      <w:r w:rsidRPr="006E7CF9">
        <w:rPr>
          <w:rFonts w:ascii="Tahoma" w:hAnsi="Tahoma" w:cs="Tahoma"/>
          <w:b/>
          <w:bCs/>
          <w:sz w:val="24"/>
          <w:szCs w:val="24"/>
          <w:u w:val="single"/>
          <w:lang w:val="es-ES"/>
        </w:rPr>
        <w:t>SEX</w:t>
      </w:r>
      <w:r w:rsidR="6F5B2D74" w:rsidRPr="006E7CF9">
        <w:rPr>
          <w:rFonts w:ascii="Tahoma" w:hAnsi="Tahoma" w:cs="Tahoma"/>
          <w:b/>
          <w:bCs/>
          <w:sz w:val="24"/>
          <w:szCs w:val="24"/>
          <w:u w:val="single"/>
          <w:lang w:val="es-ES"/>
        </w:rPr>
        <w:t>TO:</w:t>
      </w:r>
      <w:r w:rsidR="6F5B2D74" w:rsidRPr="006E7CF9">
        <w:rPr>
          <w:rFonts w:ascii="Tahoma" w:hAnsi="Tahoma" w:cs="Tahoma"/>
          <w:b/>
          <w:bCs/>
          <w:sz w:val="24"/>
          <w:szCs w:val="24"/>
          <w:lang w:val="es-ES"/>
        </w:rPr>
        <w:t xml:space="preserve"> CONDENAR </w:t>
      </w:r>
      <w:r w:rsidR="6F5B2D74" w:rsidRPr="006E7CF9">
        <w:rPr>
          <w:rFonts w:ascii="Tahoma" w:hAnsi="Tahoma" w:cs="Tahoma"/>
          <w:sz w:val="24"/>
          <w:szCs w:val="24"/>
          <w:lang w:val="es-ES"/>
        </w:rPr>
        <w:t>a</w:t>
      </w:r>
      <w:r w:rsidR="6F5B2D74" w:rsidRPr="006E7CF9">
        <w:rPr>
          <w:rFonts w:ascii="Tahoma" w:hAnsi="Tahoma" w:cs="Tahoma"/>
          <w:b/>
          <w:bCs/>
          <w:sz w:val="24"/>
          <w:szCs w:val="24"/>
          <w:lang w:val="es-ES"/>
        </w:rPr>
        <w:t xml:space="preserve"> </w:t>
      </w:r>
      <w:proofErr w:type="spellStart"/>
      <w:r w:rsidR="6F5B2D74" w:rsidRPr="006E7CF9">
        <w:rPr>
          <w:rFonts w:ascii="Tahoma" w:hAnsi="Tahoma" w:cs="Tahoma"/>
          <w:b/>
          <w:bCs/>
          <w:sz w:val="24"/>
          <w:szCs w:val="24"/>
        </w:rPr>
        <w:t>CHALLENGER</w:t>
      </w:r>
      <w:proofErr w:type="spellEnd"/>
      <w:r w:rsidR="6F5B2D74" w:rsidRPr="006E7CF9">
        <w:rPr>
          <w:rFonts w:ascii="Tahoma" w:hAnsi="Tahoma" w:cs="Tahoma"/>
          <w:b/>
          <w:bCs/>
          <w:sz w:val="24"/>
          <w:szCs w:val="24"/>
        </w:rPr>
        <w:t xml:space="preserve"> S.A.S. </w:t>
      </w:r>
      <w:r w:rsidR="6F5B2D74" w:rsidRPr="006E7CF9">
        <w:rPr>
          <w:rFonts w:ascii="Tahoma" w:hAnsi="Tahoma" w:cs="Tahoma"/>
          <w:sz w:val="24"/>
          <w:szCs w:val="24"/>
        </w:rPr>
        <w:t xml:space="preserve">a </w:t>
      </w:r>
      <w:r w:rsidR="6F5B2D74" w:rsidRPr="006E7CF9">
        <w:rPr>
          <w:rFonts w:ascii="Tahoma" w:hAnsi="Tahoma" w:cs="Tahoma"/>
          <w:sz w:val="24"/>
          <w:szCs w:val="24"/>
          <w:lang w:val="es-ES"/>
        </w:rPr>
        <w:t>pagar a favor</w:t>
      </w:r>
      <w:r w:rsidR="6F5B2D74" w:rsidRPr="006E7CF9">
        <w:rPr>
          <w:rFonts w:ascii="Tahoma" w:hAnsi="Tahoma" w:cs="Tahoma"/>
          <w:b/>
          <w:bCs/>
          <w:sz w:val="24"/>
          <w:szCs w:val="24"/>
          <w:lang w:val="es-ES"/>
        </w:rPr>
        <w:t xml:space="preserve"> </w:t>
      </w:r>
      <w:proofErr w:type="spellStart"/>
      <w:r w:rsidR="6F5B2D74" w:rsidRPr="006E7CF9">
        <w:rPr>
          <w:rFonts w:ascii="Tahoma" w:hAnsi="Tahoma" w:cs="Tahoma"/>
          <w:b/>
          <w:bCs/>
          <w:sz w:val="24"/>
          <w:szCs w:val="24"/>
        </w:rPr>
        <w:t>JHON</w:t>
      </w:r>
      <w:proofErr w:type="spellEnd"/>
      <w:r w:rsidR="6F5B2D74" w:rsidRPr="006E7CF9">
        <w:rPr>
          <w:rFonts w:ascii="Tahoma" w:hAnsi="Tahoma" w:cs="Tahoma"/>
          <w:b/>
          <w:bCs/>
          <w:sz w:val="24"/>
          <w:szCs w:val="24"/>
        </w:rPr>
        <w:t xml:space="preserve"> JAIRO MOLANO BRICEÑO</w:t>
      </w:r>
      <w:r w:rsidR="6F5B2D74" w:rsidRPr="006E7CF9">
        <w:rPr>
          <w:rFonts w:ascii="Tahoma" w:hAnsi="Tahoma" w:cs="Tahoma"/>
          <w:sz w:val="24"/>
          <w:szCs w:val="24"/>
        </w:rPr>
        <w:t xml:space="preserve"> </w:t>
      </w:r>
      <w:r w:rsidR="6F5B2D74" w:rsidRPr="006E7CF9">
        <w:rPr>
          <w:rFonts w:ascii="Tahoma" w:hAnsi="Tahoma" w:cs="Tahoma"/>
          <w:sz w:val="24"/>
          <w:szCs w:val="24"/>
          <w:lang w:val="es-ES"/>
        </w:rPr>
        <w:t>los aportes</w:t>
      </w:r>
      <w:r w:rsidR="2D552371" w:rsidRPr="006E7CF9">
        <w:rPr>
          <w:rFonts w:ascii="Tahoma" w:hAnsi="Tahoma" w:cs="Tahoma"/>
          <w:sz w:val="24"/>
          <w:szCs w:val="24"/>
          <w:lang w:val="es-ES"/>
        </w:rPr>
        <w:t xml:space="preserve"> con destino a la seguridad social en pensiones</w:t>
      </w:r>
      <w:r w:rsidR="2D552371" w:rsidRPr="006E7CF9">
        <w:rPr>
          <w:rFonts w:ascii="Tahoma" w:hAnsi="Tahoma" w:cs="Tahoma"/>
          <w:sz w:val="24"/>
          <w:szCs w:val="24"/>
        </w:rPr>
        <w:t xml:space="preserve"> desde el 25 de julio de 2020 hasta la fecha efectiva del reintegro. </w:t>
      </w:r>
      <w:r w:rsidR="6F5B2D74" w:rsidRPr="006E7CF9">
        <w:rPr>
          <w:rFonts w:ascii="Tahoma" w:hAnsi="Tahoma" w:cs="Tahoma"/>
          <w:sz w:val="24"/>
          <w:szCs w:val="24"/>
          <w:lang w:val="es-ES"/>
        </w:rPr>
        <w:t xml:space="preserve">La mencionada empresa cancelará los montos correspondientes a la entidad de seguridad social a la que </w:t>
      </w:r>
      <w:r w:rsidR="2D552371" w:rsidRPr="006E7CF9">
        <w:rPr>
          <w:rFonts w:ascii="Tahoma" w:hAnsi="Tahoma" w:cs="Tahoma"/>
          <w:sz w:val="24"/>
          <w:szCs w:val="24"/>
          <w:lang w:val="es-ES"/>
        </w:rPr>
        <w:t>se encuentre afiliado el demandante.</w:t>
      </w:r>
      <w:r w:rsidR="2D552371" w:rsidRPr="006E7CF9">
        <w:rPr>
          <w:rFonts w:ascii="Tahoma" w:hAnsi="Tahoma" w:cs="Tahoma"/>
          <w:b/>
          <w:bCs/>
          <w:sz w:val="24"/>
          <w:szCs w:val="24"/>
          <w:lang w:val="es-ES"/>
        </w:rPr>
        <w:t xml:space="preserve"> </w:t>
      </w:r>
    </w:p>
    <w:p w14:paraId="07CE3628" w14:textId="77777777" w:rsidR="001C34B0" w:rsidRPr="006E7CF9" w:rsidRDefault="001C34B0" w:rsidP="006E7CF9">
      <w:pPr>
        <w:spacing w:after="0" w:line="276" w:lineRule="auto"/>
        <w:jc w:val="both"/>
        <w:rPr>
          <w:rFonts w:ascii="Tahoma" w:hAnsi="Tahoma" w:cs="Tahoma"/>
          <w:sz w:val="24"/>
          <w:szCs w:val="24"/>
        </w:rPr>
      </w:pPr>
    </w:p>
    <w:p w14:paraId="613AE0B0" w14:textId="2F680FA5" w:rsidR="001C34B0" w:rsidRPr="006E7CF9" w:rsidRDefault="630BCE4A" w:rsidP="006E7CF9">
      <w:pPr>
        <w:spacing w:after="0" w:line="276" w:lineRule="auto"/>
        <w:ind w:firstLine="705"/>
        <w:jc w:val="both"/>
        <w:rPr>
          <w:rFonts w:ascii="Tahoma" w:hAnsi="Tahoma" w:cs="Tahoma"/>
          <w:sz w:val="24"/>
          <w:szCs w:val="24"/>
        </w:rPr>
      </w:pPr>
      <w:r w:rsidRPr="006E7CF9">
        <w:rPr>
          <w:rFonts w:ascii="Tahoma" w:hAnsi="Tahoma" w:cs="Tahoma"/>
          <w:b/>
          <w:bCs/>
          <w:sz w:val="24"/>
          <w:szCs w:val="24"/>
          <w:u w:val="single"/>
        </w:rPr>
        <w:t>SÉPTIM</w:t>
      </w:r>
      <w:r w:rsidR="0D52D5B0" w:rsidRPr="006E7CF9">
        <w:rPr>
          <w:rFonts w:ascii="Tahoma" w:hAnsi="Tahoma" w:cs="Tahoma"/>
          <w:b/>
          <w:bCs/>
          <w:sz w:val="24"/>
          <w:szCs w:val="24"/>
          <w:u w:val="single"/>
        </w:rPr>
        <w:t>O</w:t>
      </w:r>
      <w:r w:rsidR="0D52D5B0" w:rsidRPr="006E7CF9">
        <w:rPr>
          <w:rFonts w:ascii="Tahoma" w:hAnsi="Tahoma" w:cs="Tahoma"/>
          <w:sz w:val="24"/>
          <w:szCs w:val="24"/>
        </w:rPr>
        <w:t xml:space="preserve">: </w:t>
      </w:r>
      <w:r w:rsidR="0D52D5B0" w:rsidRPr="006E7CF9">
        <w:rPr>
          <w:rFonts w:ascii="Tahoma" w:hAnsi="Tahoma" w:cs="Tahoma"/>
          <w:b/>
          <w:bCs/>
          <w:sz w:val="24"/>
          <w:szCs w:val="24"/>
        </w:rPr>
        <w:t>NEGAR</w:t>
      </w:r>
      <w:r w:rsidR="0D52D5B0" w:rsidRPr="006E7CF9">
        <w:rPr>
          <w:rFonts w:ascii="Tahoma" w:hAnsi="Tahoma" w:cs="Tahoma"/>
          <w:sz w:val="24"/>
          <w:szCs w:val="24"/>
        </w:rPr>
        <w:t xml:space="preserve"> las demás pretensiones de la demanda. </w:t>
      </w:r>
    </w:p>
    <w:p w14:paraId="3E336CF8" w14:textId="77777777" w:rsidR="00C12A43" w:rsidRPr="006E7CF9" w:rsidRDefault="00C12A43" w:rsidP="006E7CF9">
      <w:pPr>
        <w:spacing w:after="0" w:line="276" w:lineRule="auto"/>
        <w:ind w:firstLine="705"/>
        <w:jc w:val="both"/>
        <w:rPr>
          <w:rFonts w:ascii="Tahoma" w:hAnsi="Tahoma" w:cs="Tahoma"/>
          <w:b/>
          <w:bCs/>
          <w:iCs/>
          <w:sz w:val="24"/>
          <w:szCs w:val="24"/>
        </w:rPr>
      </w:pPr>
    </w:p>
    <w:p w14:paraId="796C8813" w14:textId="1C6DEF6E" w:rsidR="00350CB5" w:rsidRPr="006E7CF9" w:rsidRDefault="5CE85EFE" w:rsidP="006E7CF9">
      <w:pPr>
        <w:spacing w:after="0" w:line="276" w:lineRule="auto"/>
        <w:ind w:firstLine="705"/>
        <w:jc w:val="both"/>
        <w:rPr>
          <w:rFonts w:ascii="Tahoma" w:hAnsi="Tahoma" w:cs="Tahoma"/>
          <w:b/>
          <w:bCs/>
          <w:sz w:val="24"/>
          <w:szCs w:val="24"/>
        </w:rPr>
      </w:pPr>
      <w:r w:rsidRPr="006E7CF9">
        <w:rPr>
          <w:rFonts w:ascii="Tahoma" w:hAnsi="Tahoma" w:cs="Tahoma"/>
          <w:b/>
          <w:bCs/>
          <w:sz w:val="24"/>
          <w:szCs w:val="24"/>
          <w:u w:val="single"/>
        </w:rPr>
        <w:t>OCTAV</w:t>
      </w:r>
      <w:r w:rsidR="0D52D5B0" w:rsidRPr="006E7CF9">
        <w:rPr>
          <w:rFonts w:ascii="Tahoma" w:hAnsi="Tahoma" w:cs="Tahoma"/>
          <w:b/>
          <w:bCs/>
          <w:sz w:val="24"/>
          <w:szCs w:val="24"/>
          <w:u w:val="single"/>
        </w:rPr>
        <w:t>O</w:t>
      </w:r>
      <w:r w:rsidR="0D52D5B0" w:rsidRPr="006E7CF9">
        <w:rPr>
          <w:rFonts w:ascii="Tahoma" w:hAnsi="Tahoma" w:cs="Tahoma"/>
          <w:b/>
          <w:bCs/>
          <w:sz w:val="24"/>
          <w:szCs w:val="24"/>
        </w:rPr>
        <w:t xml:space="preserve">: CONDENAR </w:t>
      </w:r>
      <w:r w:rsidR="0D52D5B0" w:rsidRPr="006E7CF9">
        <w:rPr>
          <w:rFonts w:ascii="Tahoma" w:hAnsi="Tahoma" w:cs="Tahoma"/>
          <w:sz w:val="24"/>
          <w:szCs w:val="24"/>
        </w:rPr>
        <w:t>en costas</w:t>
      </w:r>
      <w:r w:rsidR="58A45FCA" w:rsidRPr="006E7CF9">
        <w:rPr>
          <w:rFonts w:ascii="Tahoma" w:hAnsi="Tahoma" w:cs="Tahoma"/>
          <w:sz w:val="24"/>
          <w:szCs w:val="24"/>
        </w:rPr>
        <w:t xml:space="preserve"> de ambas instancias a la sociedad </w:t>
      </w:r>
      <w:proofErr w:type="spellStart"/>
      <w:r w:rsidR="2D552371" w:rsidRPr="006E7CF9">
        <w:rPr>
          <w:rFonts w:ascii="Tahoma" w:hAnsi="Tahoma" w:cs="Tahoma"/>
          <w:b/>
          <w:bCs/>
          <w:sz w:val="24"/>
          <w:szCs w:val="24"/>
        </w:rPr>
        <w:t>CHALLENGER</w:t>
      </w:r>
      <w:proofErr w:type="spellEnd"/>
      <w:r w:rsidR="2D552371" w:rsidRPr="006E7CF9">
        <w:rPr>
          <w:rFonts w:ascii="Tahoma" w:hAnsi="Tahoma" w:cs="Tahoma"/>
          <w:b/>
          <w:bCs/>
          <w:sz w:val="24"/>
          <w:szCs w:val="24"/>
        </w:rPr>
        <w:t xml:space="preserve"> S.A.S. </w:t>
      </w:r>
      <w:r w:rsidR="58A45FCA" w:rsidRPr="006E7CF9">
        <w:rPr>
          <w:rFonts w:ascii="Tahoma" w:hAnsi="Tahoma" w:cs="Tahoma"/>
          <w:sz w:val="24"/>
          <w:szCs w:val="24"/>
        </w:rPr>
        <w:t xml:space="preserve">en favor del señor </w:t>
      </w:r>
      <w:proofErr w:type="spellStart"/>
      <w:r w:rsidR="2D552371" w:rsidRPr="006E7CF9">
        <w:rPr>
          <w:rFonts w:ascii="Tahoma" w:eastAsia="Tahoma" w:hAnsi="Tahoma" w:cs="Tahoma"/>
          <w:b/>
          <w:bCs/>
          <w:sz w:val="24"/>
          <w:szCs w:val="24"/>
          <w:lang w:eastAsia="es-CO"/>
        </w:rPr>
        <w:t>JHON</w:t>
      </w:r>
      <w:proofErr w:type="spellEnd"/>
      <w:r w:rsidR="2D552371" w:rsidRPr="006E7CF9">
        <w:rPr>
          <w:rFonts w:ascii="Tahoma" w:eastAsia="Tahoma" w:hAnsi="Tahoma" w:cs="Tahoma"/>
          <w:b/>
          <w:bCs/>
          <w:sz w:val="24"/>
          <w:szCs w:val="24"/>
          <w:lang w:eastAsia="es-CO"/>
        </w:rPr>
        <w:t xml:space="preserve"> JAIRO MOLANO BRICEÑO</w:t>
      </w:r>
      <w:r w:rsidR="2D552371" w:rsidRPr="006E7CF9">
        <w:rPr>
          <w:rFonts w:ascii="Tahoma" w:eastAsia="Tahoma" w:hAnsi="Tahoma" w:cs="Tahoma"/>
          <w:sz w:val="24"/>
          <w:szCs w:val="24"/>
          <w:lang w:eastAsia="es-CO"/>
        </w:rPr>
        <w:t xml:space="preserve"> </w:t>
      </w:r>
      <w:r w:rsidR="58A45FCA" w:rsidRPr="006E7CF9">
        <w:rPr>
          <w:rFonts w:ascii="Tahoma" w:eastAsia="Tahoma" w:hAnsi="Tahoma" w:cs="Tahoma"/>
          <w:sz w:val="24"/>
          <w:szCs w:val="24"/>
          <w:lang w:eastAsia="es-CO"/>
        </w:rPr>
        <w:t xml:space="preserve">en un </w:t>
      </w:r>
      <w:r w:rsidR="2D552371" w:rsidRPr="006E7CF9">
        <w:rPr>
          <w:rFonts w:ascii="Tahoma" w:eastAsia="Tahoma" w:hAnsi="Tahoma" w:cs="Tahoma"/>
          <w:sz w:val="24"/>
          <w:szCs w:val="24"/>
          <w:lang w:eastAsia="es-CO"/>
        </w:rPr>
        <w:t>8</w:t>
      </w:r>
      <w:r w:rsidR="58A45FCA" w:rsidRPr="006E7CF9">
        <w:rPr>
          <w:rFonts w:ascii="Tahoma" w:eastAsia="Tahoma" w:hAnsi="Tahoma" w:cs="Tahoma"/>
          <w:sz w:val="24"/>
          <w:szCs w:val="24"/>
          <w:lang w:eastAsia="es-CO"/>
        </w:rPr>
        <w:t xml:space="preserve">0% de las causadas. </w:t>
      </w:r>
      <w:r w:rsidR="1FD28BB2" w:rsidRPr="006E7CF9">
        <w:rPr>
          <w:rFonts w:ascii="Tahoma" w:hAnsi="Tahoma" w:cs="Tahoma"/>
          <w:sz w:val="24"/>
          <w:szCs w:val="24"/>
        </w:rPr>
        <w:t>Liquídense por el Juzgado de origen.</w:t>
      </w:r>
    </w:p>
    <w:p w14:paraId="76E59A24" w14:textId="77777777" w:rsidR="00D03E69" w:rsidRPr="006E7CF9" w:rsidRDefault="00D03E69" w:rsidP="006E7CF9">
      <w:pPr>
        <w:spacing w:after="0" w:line="276" w:lineRule="auto"/>
        <w:jc w:val="both"/>
        <w:rPr>
          <w:rFonts w:ascii="Tahoma" w:hAnsi="Tahoma" w:cs="Tahoma"/>
          <w:sz w:val="24"/>
          <w:szCs w:val="24"/>
          <w:lang w:val="es-ES"/>
        </w:rPr>
      </w:pPr>
    </w:p>
    <w:p w14:paraId="7CF736AA" w14:textId="77777777" w:rsidR="001A78CC" w:rsidRPr="006E7CF9" w:rsidRDefault="001A78CC" w:rsidP="006E7CF9">
      <w:pPr>
        <w:spacing w:after="0" w:line="276" w:lineRule="auto"/>
        <w:ind w:firstLine="709"/>
        <w:jc w:val="both"/>
        <w:rPr>
          <w:rFonts w:ascii="Tahoma" w:eastAsia="Tahoma" w:hAnsi="Tahoma" w:cs="Tahoma"/>
          <w:sz w:val="24"/>
          <w:szCs w:val="24"/>
          <w:lang w:val="es-ES" w:eastAsia="es-CO"/>
        </w:rPr>
      </w:pPr>
      <w:bookmarkStart w:id="13" w:name="_Hlk165511625"/>
      <w:r w:rsidRPr="006E7CF9">
        <w:rPr>
          <w:rFonts w:ascii="Tahoma" w:eastAsia="Tahoma" w:hAnsi="Tahoma" w:cs="Tahoma"/>
          <w:b/>
          <w:sz w:val="24"/>
          <w:szCs w:val="24"/>
          <w:lang w:val="es-ES" w:eastAsia="es-CO"/>
        </w:rPr>
        <w:t>Notifíquese y cúmplase.</w:t>
      </w:r>
    </w:p>
    <w:bookmarkEnd w:id="10"/>
    <w:bookmarkEnd w:id="13"/>
    <w:p w14:paraId="4AB37D4C" w14:textId="77777777" w:rsidR="006E7CF9" w:rsidRPr="006E7CF9" w:rsidRDefault="006E7CF9" w:rsidP="006E7CF9">
      <w:pPr>
        <w:spacing w:after="0" w:line="264" w:lineRule="auto"/>
        <w:jc w:val="both"/>
        <w:rPr>
          <w:rFonts w:ascii="Tahoma" w:eastAsia="Calibri" w:hAnsi="Tahoma" w:cs="Tahoma"/>
          <w:sz w:val="24"/>
          <w:szCs w:val="24"/>
        </w:rPr>
      </w:pPr>
    </w:p>
    <w:p w14:paraId="62DAB582" w14:textId="77777777" w:rsidR="006E7CF9" w:rsidRPr="006E7CF9" w:rsidRDefault="006E7CF9" w:rsidP="006E7CF9">
      <w:pPr>
        <w:widowControl w:val="0"/>
        <w:autoSpaceDE w:val="0"/>
        <w:autoSpaceDN w:val="0"/>
        <w:adjustRightInd w:val="0"/>
        <w:spacing w:after="0" w:line="264" w:lineRule="auto"/>
        <w:jc w:val="both"/>
        <w:rPr>
          <w:rFonts w:ascii="Tahoma" w:eastAsia="Times New Roman" w:hAnsi="Tahoma" w:cs="Tahoma"/>
          <w:sz w:val="24"/>
          <w:szCs w:val="24"/>
          <w:lang w:val="es-ES" w:eastAsia="es-ES"/>
        </w:rPr>
      </w:pPr>
      <w:r w:rsidRPr="006E7CF9">
        <w:rPr>
          <w:rFonts w:ascii="Tahoma" w:eastAsia="Times New Roman" w:hAnsi="Tahoma" w:cs="Tahoma"/>
          <w:sz w:val="24"/>
          <w:szCs w:val="24"/>
          <w:lang w:val="es-ES" w:eastAsia="es-ES"/>
        </w:rPr>
        <w:tab/>
        <w:t>La Magistrada ponente,</w:t>
      </w:r>
    </w:p>
    <w:p w14:paraId="7B722174" w14:textId="77777777" w:rsidR="006E7CF9" w:rsidRPr="006E7CF9" w:rsidRDefault="006E7CF9" w:rsidP="006E7CF9">
      <w:pPr>
        <w:spacing w:after="0" w:line="264" w:lineRule="auto"/>
        <w:rPr>
          <w:rFonts w:ascii="Tahoma" w:eastAsia="Times New Roman" w:hAnsi="Tahoma" w:cs="Tahoma"/>
          <w:sz w:val="24"/>
          <w:szCs w:val="24"/>
          <w:lang w:val="es-ES" w:eastAsia="es-ES"/>
        </w:rPr>
      </w:pPr>
    </w:p>
    <w:p w14:paraId="647A4830" w14:textId="77777777" w:rsidR="006E7CF9" w:rsidRPr="006E7CF9" w:rsidRDefault="006E7CF9" w:rsidP="006E7CF9">
      <w:pPr>
        <w:spacing w:after="0" w:line="264" w:lineRule="auto"/>
        <w:rPr>
          <w:rFonts w:ascii="Tahoma" w:eastAsia="Times New Roman" w:hAnsi="Tahoma" w:cs="Tahoma"/>
          <w:sz w:val="24"/>
          <w:szCs w:val="24"/>
          <w:lang w:val="es-ES" w:eastAsia="es-ES"/>
        </w:rPr>
      </w:pPr>
    </w:p>
    <w:p w14:paraId="42304CC1" w14:textId="77777777" w:rsidR="006E7CF9" w:rsidRPr="006E7CF9" w:rsidRDefault="006E7CF9" w:rsidP="006E7CF9">
      <w:pPr>
        <w:spacing w:after="0" w:line="264" w:lineRule="auto"/>
        <w:rPr>
          <w:rFonts w:ascii="Tahoma" w:eastAsia="Times New Roman" w:hAnsi="Tahoma" w:cs="Tahoma"/>
          <w:sz w:val="24"/>
          <w:szCs w:val="24"/>
          <w:lang w:val="es-ES" w:eastAsia="es-ES"/>
        </w:rPr>
      </w:pPr>
    </w:p>
    <w:p w14:paraId="51FD507E" w14:textId="77777777" w:rsidR="006E7CF9" w:rsidRPr="006E7CF9" w:rsidRDefault="006E7CF9" w:rsidP="006E7CF9">
      <w:pPr>
        <w:keepNext/>
        <w:spacing w:after="0" w:line="264" w:lineRule="auto"/>
        <w:jc w:val="center"/>
        <w:outlineLvl w:val="2"/>
        <w:rPr>
          <w:rFonts w:ascii="Tahoma" w:eastAsia="Times New Roman" w:hAnsi="Tahoma" w:cs="Tahoma"/>
          <w:b/>
          <w:bCs/>
          <w:sz w:val="24"/>
          <w:szCs w:val="24"/>
          <w:lang w:val="es-ES" w:eastAsia="es-ES"/>
        </w:rPr>
      </w:pPr>
      <w:r w:rsidRPr="006E7CF9">
        <w:rPr>
          <w:rFonts w:ascii="Tahoma" w:eastAsia="Times New Roman" w:hAnsi="Tahoma" w:cs="Tahoma"/>
          <w:b/>
          <w:bCs/>
          <w:sz w:val="24"/>
          <w:szCs w:val="24"/>
          <w:lang w:val="es-ES" w:eastAsia="es-ES"/>
        </w:rPr>
        <w:t>ANA LUCÍA CAICEDO CALDERÓN</w:t>
      </w:r>
    </w:p>
    <w:p w14:paraId="7E05DD71" w14:textId="77777777" w:rsidR="006E7CF9" w:rsidRPr="006E7CF9" w:rsidRDefault="006E7CF9" w:rsidP="006E7CF9">
      <w:pPr>
        <w:spacing w:after="0" w:line="264" w:lineRule="auto"/>
        <w:rPr>
          <w:rFonts w:ascii="Tahoma" w:eastAsia="Times New Roman" w:hAnsi="Tahoma" w:cs="Tahoma"/>
          <w:sz w:val="24"/>
          <w:szCs w:val="24"/>
          <w:lang w:val="es-ES" w:eastAsia="es-ES"/>
        </w:rPr>
      </w:pPr>
    </w:p>
    <w:p w14:paraId="420D38ED" w14:textId="77777777" w:rsidR="006E7CF9" w:rsidRPr="006E7CF9" w:rsidRDefault="006E7CF9" w:rsidP="006E7CF9">
      <w:pPr>
        <w:spacing w:after="0" w:line="264" w:lineRule="auto"/>
        <w:ind w:firstLine="708"/>
        <w:rPr>
          <w:rFonts w:ascii="Tahoma" w:eastAsia="Times New Roman" w:hAnsi="Tahoma" w:cs="Tahoma"/>
          <w:sz w:val="24"/>
          <w:szCs w:val="24"/>
          <w:lang w:val="es-ES" w:eastAsia="es-ES"/>
        </w:rPr>
      </w:pPr>
      <w:bookmarkStart w:id="14" w:name="_Hlk62478330"/>
      <w:r w:rsidRPr="006E7CF9">
        <w:rPr>
          <w:rFonts w:ascii="Tahoma" w:eastAsia="Times New Roman" w:hAnsi="Tahoma" w:cs="Tahoma"/>
          <w:sz w:val="24"/>
          <w:szCs w:val="24"/>
          <w:lang w:val="es-ES" w:eastAsia="es-ES"/>
        </w:rPr>
        <w:t>La Magistrada y el Magistrado,</w:t>
      </w:r>
    </w:p>
    <w:p w14:paraId="104DC620" w14:textId="77777777" w:rsidR="006E7CF9" w:rsidRPr="006E7CF9" w:rsidRDefault="006E7CF9" w:rsidP="006E7CF9">
      <w:pPr>
        <w:spacing w:after="0" w:line="264" w:lineRule="auto"/>
        <w:rPr>
          <w:rFonts w:ascii="Tahoma" w:eastAsia="Times New Roman" w:hAnsi="Tahoma" w:cs="Tahoma"/>
          <w:sz w:val="24"/>
          <w:szCs w:val="24"/>
          <w:lang w:val="es-ES" w:eastAsia="es-ES"/>
        </w:rPr>
      </w:pPr>
    </w:p>
    <w:p w14:paraId="12B66DEE" w14:textId="77777777" w:rsidR="006E7CF9" w:rsidRPr="006E7CF9" w:rsidRDefault="006E7CF9" w:rsidP="006E7CF9">
      <w:pPr>
        <w:spacing w:after="0" w:line="264" w:lineRule="auto"/>
        <w:rPr>
          <w:rFonts w:ascii="Tahoma" w:eastAsia="Times New Roman" w:hAnsi="Tahoma" w:cs="Tahoma"/>
          <w:sz w:val="24"/>
          <w:szCs w:val="24"/>
          <w:lang w:val="es-ES" w:eastAsia="es-ES"/>
        </w:rPr>
      </w:pPr>
    </w:p>
    <w:p w14:paraId="7BA3EEB1" w14:textId="77777777" w:rsidR="006E7CF9" w:rsidRPr="006E7CF9" w:rsidRDefault="006E7CF9" w:rsidP="006E7CF9">
      <w:pPr>
        <w:spacing w:after="0" w:line="264" w:lineRule="auto"/>
        <w:rPr>
          <w:rFonts w:ascii="Tahoma" w:eastAsia="Times New Roman" w:hAnsi="Tahoma" w:cs="Tahoma"/>
          <w:sz w:val="24"/>
          <w:szCs w:val="24"/>
          <w:lang w:val="es-ES" w:eastAsia="es-ES"/>
        </w:rPr>
      </w:pPr>
    </w:p>
    <w:p w14:paraId="3332762E" w14:textId="365217FC" w:rsidR="004C50BF" w:rsidRPr="006E7CF9" w:rsidRDefault="006E7CF9" w:rsidP="006E7CF9">
      <w:pPr>
        <w:spacing w:after="0" w:line="264" w:lineRule="auto"/>
        <w:jc w:val="both"/>
        <w:rPr>
          <w:rFonts w:ascii="Tahoma" w:eastAsia="Calibri" w:hAnsi="Tahoma" w:cs="Tahoma"/>
          <w:sz w:val="24"/>
          <w:szCs w:val="24"/>
          <w:lang w:val="es-ES"/>
        </w:rPr>
      </w:pPr>
      <w:r w:rsidRPr="006E7CF9">
        <w:rPr>
          <w:rFonts w:ascii="Tahoma" w:eastAsia="Times New Roman" w:hAnsi="Tahoma" w:cs="Tahoma"/>
          <w:b/>
          <w:bCs/>
          <w:sz w:val="24"/>
          <w:szCs w:val="24"/>
          <w:lang w:val="es-ES" w:eastAsia="es-ES"/>
        </w:rPr>
        <w:t>OLGA LUCÍA HOYOS SEPÚLVEDA</w:t>
      </w:r>
      <w:r w:rsidRPr="006E7CF9">
        <w:rPr>
          <w:rFonts w:ascii="Tahoma" w:eastAsia="Times New Roman" w:hAnsi="Tahoma" w:cs="Tahoma"/>
          <w:b/>
          <w:bCs/>
          <w:sz w:val="24"/>
          <w:szCs w:val="24"/>
          <w:lang w:val="es-ES" w:eastAsia="es-ES"/>
        </w:rPr>
        <w:tab/>
      </w:r>
      <w:r w:rsidRPr="006E7CF9">
        <w:rPr>
          <w:rFonts w:ascii="Tahoma" w:eastAsia="Times New Roman" w:hAnsi="Tahoma" w:cs="Tahoma"/>
          <w:b/>
          <w:bCs/>
          <w:sz w:val="24"/>
          <w:szCs w:val="24"/>
          <w:lang w:val="es-ES" w:eastAsia="es-ES"/>
        </w:rPr>
        <w:tab/>
        <w:t xml:space="preserve">GERMÁN DARÍO </w:t>
      </w:r>
      <w:proofErr w:type="spellStart"/>
      <w:r w:rsidRPr="006E7CF9">
        <w:rPr>
          <w:rFonts w:ascii="Tahoma" w:eastAsia="Times New Roman" w:hAnsi="Tahoma" w:cs="Tahoma"/>
          <w:b/>
          <w:bCs/>
          <w:sz w:val="24"/>
          <w:szCs w:val="24"/>
          <w:lang w:val="es-ES" w:eastAsia="es-ES"/>
        </w:rPr>
        <w:t>GÓEZ</w:t>
      </w:r>
      <w:proofErr w:type="spellEnd"/>
      <w:r w:rsidRPr="006E7CF9">
        <w:rPr>
          <w:rFonts w:ascii="Tahoma" w:eastAsia="Times New Roman" w:hAnsi="Tahoma" w:cs="Tahoma"/>
          <w:b/>
          <w:bCs/>
          <w:sz w:val="24"/>
          <w:szCs w:val="24"/>
          <w:lang w:val="es-ES" w:eastAsia="es-ES"/>
        </w:rPr>
        <w:t xml:space="preserve"> </w:t>
      </w:r>
      <w:proofErr w:type="spellStart"/>
      <w:r w:rsidRPr="006E7CF9">
        <w:rPr>
          <w:rFonts w:ascii="Tahoma" w:eastAsia="Times New Roman" w:hAnsi="Tahoma" w:cs="Tahoma"/>
          <w:b/>
          <w:bCs/>
          <w:sz w:val="24"/>
          <w:szCs w:val="24"/>
          <w:lang w:val="es-ES" w:eastAsia="es-ES"/>
        </w:rPr>
        <w:t>VINASCO</w:t>
      </w:r>
      <w:bookmarkEnd w:id="14"/>
      <w:proofErr w:type="spellEnd"/>
    </w:p>
    <w:sectPr w:rsidR="004C50BF" w:rsidRPr="006E7CF9" w:rsidSect="00011481">
      <w:headerReference w:type="default" r:id="rId11"/>
      <w:footerReference w:type="default" r:id="rId12"/>
      <w:headerReference w:type="first" r:id="rId13"/>
      <w:footerReference w:type="first" r:id="rId14"/>
      <w:pgSz w:w="12242" w:h="18722" w:code="258"/>
      <w:pgMar w:top="1814" w:right="1247" w:bottom="1247" w:left="181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83478" w14:textId="77777777" w:rsidR="00DF7B65" w:rsidRDefault="00DF7B65" w:rsidP="00AB1DBC">
      <w:pPr>
        <w:spacing w:after="0" w:line="240" w:lineRule="auto"/>
      </w:pPr>
      <w:r>
        <w:separator/>
      </w:r>
    </w:p>
  </w:endnote>
  <w:endnote w:type="continuationSeparator" w:id="0">
    <w:p w14:paraId="78F31C0F" w14:textId="77777777" w:rsidR="00DF7B65" w:rsidRDefault="00DF7B65" w:rsidP="00AB1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6ABCCF9F" w14:paraId="2779B5CF" w14:textId="77777777" w:rsidTr="6ABCCF9F">
      <w:trPr>
        <w:trHeight w:val="300"/>
      </w:trPr>
      <w:tc>
        <w:tcPr>
          <w:tcW w:w="2945" w:type="dxa"/>
        </w:tcPr>
        <w:p w14:paraId="722D6157" w14:textId="0B0B07BD" w:rsidR="6ABCCF9F" w:rsidRDefault="6ABCCF9F" w:rsidP="6ABCCF9F">
          <w:pPr>
            <w:pStyle w:val="Encabezado"/>
            <w:ind w:left="-115"/>
          </w:pPr>
        </w:p>
      </w:tc>
      <w:tc>
        <w:tcPr>
          <w:tcW w:w="2945" w:type="dxa"/>
        </w:tcPr>
        <w:p w14:paraId="5F733A14" w14:textId="56AF13AF" w:rsidR="6ABCCF9F" w:rsidRDefault="6ABCCF9F" w:rsidP="6ABCCF9F">
          <w:pPr>
            <w:pStyle w:val="Encabezado"/>
            <w:jc w:val="center"/>
          </w:pPr>
        </w:p>
      </w:tc>
      <w:tc>
        <w:tcPr>
          <w:tcW w:w="2945" w:type="dxa"/>
        </w:tcPr>
        <w:p w14:paraId="5B3E3B2F" w14:textId="0498DE8C" w:rsidR="6ABCCF9F" w:rsidRDefault="6ABCCF9F" w:rsidP="6ABCCF9F">
          <w:pPr>
            <w:pStyle w:val="Encabezado"/>
            <w:ind w:right="-115"/>
            <w:jc w:val="right"/>
          </w:pPr>
        </w:p>
      </w:tc>
    </w:tr>
  </w:tbl>
  <w:p w14:paraId="598389D5" w14:textId="083322CD" w:rsidR="6ABCCF9F" w:rsidRDefault="6ABCCF9F" w:rsidP="6ABCCF9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6ABCCF9F" w14:paraId="638E5C55" w14:textId="77777777" w:rsidTr="6ABCCF9F">
      <w:trPr>
        <w:trHeight w:val="300"/>
      </w:trPr>
      <w:tc>
        <w:tcPr>
          <w:tcW w:w="2945" w:type="dxa"/>
        </w:tcPr>
        <w:p w14:paraId="493E0EBD" w14:textId="4C2BF3CD" w:rsidR="6ABCCF9F" w:rsidRDefault="6ABCCF9F" w:rsidP="6ABCCF9F">
          <w:pPr>
            <w:pStyle w:val="Encabezado"/>
            <w:ind w:left="-115"/>
          </w:pPr>
        </w:p>
      </w:tc>
      <w:tc>
        <w:tcPr>
          <w:tcW w:w="2945" w:type="dxa"/>
        </w:tcPr>
        <w:p w14:paraId="70F7C25C" w14:textId="0A2887D0" w:rsidR="6ABCCF9F" w:rsidRDefault="6ABCCF9F" w:rsidP="6ABCCF9F">
          <w:pPr>
            <w:pStyle w:val="Encabezado"/>
            <w:jc w:val="center"/>
          </w:pPr>
        </w:p>
      </w:tc>
      <w:tc>
        <w:tcPr>
          <w:tcW w:w="2945" w:type="dxa"/>
        </w:tcPr>
        <w:p w14:paraId="3DD600A7" w14:textId="46D2113F" w:rsidR="6ABCCF9F" w:rsidRDefault="6ABCCF9F" w:rsidP="6ABCCF9F">
          <w:pPr>
            <w:pStyle w:val="Encabezado"/>
            <w:ind w:right="-115"/>
            <w:jc w:val="right"/>
          </w:pPr>
        </w:p>
      </w:tc>
    </w:tr>
  </w:tbl>
  <w:p w14:paraId="000517C6" w14:textId="781727B8" w:rsidR="6ABCCF9F" w:rsidRDefault="6ABCCF9F" w:rsidP="6ABCCF9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0A516" w14:textId="77777777" w:rsidR="00DF7B65" w:rsidRDefault="00DF7B65" w:rsidP="00AB1DBC">
      <w:pPr>
        <w:spacing w:after="0" w:line="240" w:lineRule="auto"/>
      </w:pPr>
      <w:r>
        <w:separator/>
      </w:r>
    </w:p>
  </w:footnote>
  <w:footnote w:type="continuationSeparator" w:id="0">
    <w:p w14:paraId="19CD24B2" w14:textId="77777777" w:rsidR="00DF7B65" w:rsidRDefault="00DF7B65" w:rsidP="00AB1DBC">
      <w:pPr>
        <w:spacing w:after="0" w:line="240" w:lineRule="auto"/>
      </w:pPr>
      <w:r>
        <w:continuationSeparator/>
      </w:r>
    </w:p>
  </w:footnote>
  <w:footnote w:id="1">
    <w:p w14:paraId="46816FFE" w14:textId="77777777" w:rsidR="00EF66E5" w:rsidRPr="00B50E73" w:rsidRDefault="00EF66E5" w:rsidP="00B50E73">
      <w:pPr>
        <w:pStyle w:val="Textonotapie"/>
        <w:jc w:val="both"/>
        <w:rPr>
          <w:rFonts w:ascii="Arial" w:hAnsi="Arial" w:cs="Arial"/>
          <w:sz w:val="18"/>
          <w:szCs w:val="18"/>
        </w:rPr>
      </w:pPr>
      <w:r w:rsidRPr="00B50E73">
        <w:rPr>
          <w:rStyle w:val="Refdenotaalpie"/>
          <w:rFonts w:ascii="Arial" w:hAnsi="Arial" w:cs="Arial"/>
          <w:sz w:val="18"/>
          <w:szCs w:val="18"/>
        </w:rPr>
        <w:footnoteRef/>
      </w:r>
      <w:r w:rsidRPr="00B50E73">
        <w:rPr>
          <w:rFonts w:ascii="Arial" w:hAnsi="Arial" w:cs="Arial"/>
          <w:sz w:val="18"/>
          <w:szCs w:val="18"/>
        </w:rPr>
        <w:t xml:space="preserve"> Magistrado Ponente Dr. Gerardo Botero Zuluaga, Radicación No. 64605.</w:t>
      </w:r>
    </w:p>
  </w:footnote>
  <w:footnote w:id="2">
    <w:p w14:paraId="6EB24F8B" w14:textId="77777777" w:rsidR="00EF66E5" w:rsidRPr="00B50E73" w:rsidRDefault="00EF66E5" w:rsidP="00B50E73">
      <w:pPr>
        <w:pStyle w:val="Textonotapie"/>
        <w:jc w:val="both"/>
        <w:rPr>
          <w:rFonts w:ascii="Arial" w:hAnsi="Arial" w:cs="Arial"/>
          <w:sz w:val="18"/>
          <w:szCs w:val="18"/>
        </w:rPr>
      </w:pPr>
      <w:r w:rsidRPr="00B50E73">
        <w:rPr>
          <w:rStyle w:val="Refdenotaalpie"/>
          <w:rFonts w:ascii="Arial" w:hAnsi="Arial" w:cs="Arial"/>
          <w:sz w:val="18"/>
          <w:szCs w:val="18"/>
        </w:rPr>
        <w:footnoteRef/>
      </w:r>
      <w:r w:rsidRPr="00B50E73">
        <w:rPr>
          <w:rFonts w:ascii="Arial" w:hAnsi="Arial" w:cs="Arial"/>
          <w:sz w:val="18"/>
          <w:szCs w:val="18"/>
        </w:rPr>
        <w:t xml:space="preserve"> Dra. Clara Inés Dueñas Quevedo y Dr. Iván Mauricio </w:t>
      </w:r>
      <w:proofErr w:type="spellStart"/>
      <w:r w:rsidRPr="00B50E73">
        <w:rPr>
          <w:rFonts w:ascii="Arial" w:hAnsi="Arial" w:cs="Arial"/>
          <w:sz w:val="18"/>
          <w:szCs w:val="18"/>
        </w:rPr>
        <w:t>Lenis</w:t>
      </w:r>
      <w:proofErr w:type="spellEnd"/>
      <w:r w:rsidRPr="00B50E73">
        <w:rPr>
          <w:rFonts w:ascii="Arial" w:hAnsi="Arial" w:cs="Arial"/>
          <w:sz w:val="18"/>
          <w:szCs w:val="18"/>
        </w:rPr>
        <w:t xml:space="preserve"> Gómez </w:t>
      </w:r>
    </w:p>
  </w:footnote>
  <w:footnote w:id="3">
    <w:p w14:paraId="49A27364" w14:textId="77777777" w:rsidR="00EF66E5" w:rsidRPr="00B50E73" w:rsidRDefault="00EF66E5" w:rsidP="00B50E73">
      <w:pPr>
        <w:pStyle w:val="Textonotapie"/>
        <w:jc w:val="both"/>
        <w:rPr>
          <w:rFonts w:ascii="Arial" w:hAnsi="Arial" w:cs="Arial"/>
          <w:sz w:val="18"/>
          <w:szCs w:val="18"/>
        </w:rPr>
      </w:pPr>
      <w:r w:rsidRPr="00B50E73">
        <w:rPr>
          <w:rStyle w:val="Refdenotaalpie"/>
          <w:rFonts w:ascii="Arial" w:hAnsi="Arial" w:cs="Arial"/>
          <w:sz w:val="18"/>
          <w:szCs w:val="18"/>
        </w:rPr>
        <w:footnoteRef/>
      </w:r>
      <w:r w:rsidRPr="00B50E73">
        <w:rPr>
          <w:rFonts w:ascii="Arial" w:hAnsi="Arial" w:cs="Arial"/>
          <w:sz w:val="18"/>
          <w:szCs w:val="18"/>
        </w:rPr>
        <w:t xml:space="preserve"> El artículo 61 del Decreto 1352 de 2013, 26 de junio, derogó el artículo 7 del Decreto 2463 de 2001.</w:t>
      </w:r>
    </w:p>
  </w:footnote>
  <w:footnote w:id="4">
    <w:p w14:paraId="2224E55C" w14:textId="3476389D" w:rsidR="00EF66E5" w:rsidRPr="00B50E73" w:rsidRDefault="00EF66E5" w:rsidP="00B50E73">
      <w:pPr>
        <w:pStyle w:val="Textonotapie"/>
        <w:jc w:val="both"/>
        <w:rPr>
          <w:rFonts w:ascii="Arial" w:hAnsi="Arial" w:cs="Arial"/>
          <w:sz w:val="18"/>
          <w:szCs w:val="18"/>
          <w:lang w:val="es-ES"/>
        </w:rPr>
      </w:pPr>
      <w:r w:rsidRPr="00B50E73">
        <w:rPr>
          <w:rStyle w:val="Refdenotaalpie"/>
          <w:rFonts w:ascii="Arial" w:hAnsi="Arial" w:cs="Arial"/>
          <w:sz w:val="18"/>
          <w:szCs w:val="18"/>
        </w:rPr>
        <w:footnoteRef/>
      </w:r>
      <w:r w:rsidRPr="00B50E73">
        <w:rPr>
          <w:rFonts w:ascii="Arial" w:hAnsi="Arial" w:cs="Arial"/>
          <w:sz w:val="18"/>
          <w:szCs w:val="18"/>
        </w:rPr>
        <w:t xml:space="preserve"> </w:t>
      </w:r>
      <w:r w:rsidRPr="00B50E73">
        <w:rPr>
          <w:rFonts w:ascii="Arial" w:hAnsi="Arial" w:cs="Arial"/>
          <w:sz w:val="18"/>
          <w:szCs w:val="18"/>
          <w:lang w:val="es-ES"/>
        </w:rPr>
        <w:t xml:space="preserve">Archivo 07, página 39 cuaderno de primera instancia. </w:t>
      </w:r>
    </w:p>
  </w:footnote>
  <w:footnote w:id="5">
    <w:p w14:paraId="757EA58A" w14:textId="5DA18B01" w:rsidR="00EF66E5" w:rsidRPr="00B50E73" w:rsidRDefault="00EF66E5" w:rsidP="00B50E73">
      <w:pPr>
        <w:pStyle w:val="Textonotapie"/>
        <w:jc w:val="both"/>
        <w:rPr>
          <w:rFonts w:ascii="Arial" w:hAnsi="Arial" w:cs="Arial"/>
          <w:sz w:val="18"/>
          <w:szCs w:val="18"/>
        </w:rPr>
      </w:pPr>
      <w:r w:rsidRPr="00B50E73">
        <w:rPr>
          <w:rStyle w:val="Refdenotaalpie"/>
          <w:rFonts w:ascii="Arial" w:hAnsi="Arial" w:cs="Arial"/>
          <w:sz w:val="18"/>
          <w:szCs w:val="18"/>
        </w:rPr>
        <w:footnoteRef/>
      </w:r>
      <w:r w:rsidRPr="00B50E73">
        <w:rPr>
          <w:rFonts w:ascii="Arial" w:hAnsi="Arial" w:cs="Arial"/>
          <w:sz w:val="18"/>
          <w:szCs w:val="18"/>
        </w:rPr>
        <w:t xml:space="preserve"> Archivo 07, página 55 cuaderno de primera instancia. </w:t>
      </w:r>
    </w:p>
  </w:footnote>
  <w:footnote w:id="6">
    <w:p w14:paraId="7BA7026B" w14:textId="671C0DF5" w:rsidR="00EF66E5" w:rsidRPr="00B50E73" w:rsidRDefault="00EF66E5" w:rsidP="00B50E73">
      <w:pPr>
        <w:pStyle w:val="Textonotapie"/>
        <w:jc w:val="both"/>
        <w:rPr>
          <w:rFonts w:ascii="Arial" w:hAnsi="Arial" w:cs="Arial"/>
          <w:sz w:val="18"/>
          <w:szCs w:val="18"/>
        </w:rPr>
      </w:pPr>
      <w:r w:rsidRPr="00B50E73">
        <w:rPr>
          <w:rStyle w:val="Refdenotaalpie"/>
          <w:rFonts w:ascii="Arial" w:hAnsi="Arial" w:cs="Arial"/>
          <w:sz w:val="18"/>
          <w:szCs w:val="18"/>
        </w:rPr>
        <w:footnoteRef/>
      </w:r>
      <w:r w:rsidRPr="00B50E73">
        <w:rPr>
          <w:rFonts w:ascii="Arial" w:hAnsi="Arial" w:cs="Arial"/>
          <w:sz w:val="18"/>
          <w:szCs w:val="18"/>
        </w:rPr>
        <w:t xml:space="preserve"> Archivo 07, página 51 cuaderno de primera instancia.</w:t>
      </w:r>
    </w:p>
  </w:footnote>
  <w:footnote w:id="7">
    <w:p w14:paraId="5824FD1D" w14:textId="77777777" w:rsidR="00EF66E5" w:rsidRPr="00B50E73" w:rsidRDefault="00EF66E5" w:rsidP="00B50E73">
      <w:pPr>
        <w:pStyle w:val="Textonotapie"/>
        <w:jc w:val="both"/>
        <w:rPr>
          <w:rFonts w:ascii="Arial" w:hAnsi="Arial" w:cs="Arial"/>
          <w:sz w:val="18"/>
          <w:szCs w:val="18"/>
          <w:lang w:val="es-MX"/>
        </w:rPr>
      </w:pPr>
      <w:r w:rsidRPr="00B50E73">
        <w:rPr>
          <w:rStyle w:val="Refdenotaalpie"/>
          <w:rFonts w:ascii="Arial" w:hAnsi="Arial" w:cs="Arial"/>
          <w:sz w:val="18"/>
          <w:szCs w:val="18"/>
        </w:rPr>
        <w:footnoteRef/>
      </w:r>
      <w:r w:rsidRPr="00B50E73">
        <w:rPr>
          <w:rFonts w:ascii="Arial" w:hAnsi="Arial" w:cs="Arial"/>
          <w:sz w:val="18"/>
          <w:szCs w:val="18"/>
        </w:rPr>
        <w:t xml:space="preserve"> </w:t>
      </w:r>
      <w:r w:rsidRPr="00B50E73">
        <w:rPr>
          <w:rFonts w:ascii="Arial" w:hAnsi="Arial" w:cs="Arial"/>
          <w:sz w:val="18"/>
          <w:szCs w:val="18"/>
          <w:lang w:val="es-MX"/>
        </w:rPr>
        <w:t xml:space="preserve">Archivo 02, páginas 24 cuaderno de primera instancia. </w:t>
      </w:r>
    </w:p>
  </w:footnote>
  <w:footnote w:id="8">
    <w:p w14:paraId="7C7C4223" w14:textId="2CDA4537" w:rsidR="00EF66E5" w:rsidRPr="00B50E73" w:rsidRDefault="00EF66E5" w:rsidP="00B50E73">
      <w:pPr>
        <w:pStyle w:val="Textonotapie"/>
        <w:jc w:val="both"/>
        <w:rPr>
          <w:rFonts w:ascii="Arial" w:hAnsi="Arial" w:cs="Arial"/>
          <w:sz w:val="18"/>
          <w:szCs w:val="18"/>
          <w:lang w:val="es-MX"/>
        </w:rPr>
      </w:pPr>
      <w:r w:rsidRPr="00B50E73">
        <w:rPr>
          <w:rStyle w:val="Refdenotaalpie"/>
          <w:rFonts w:ascii="Arial" w:hAnsi="Arial" w:cs="Arial"/>
          <w:sz w:val="18"/>
          <w:szCs w:val="18"/>
        </w:rPr>
        <w:footnoteRef/>
      </w:r>
      <w:r w:rsidRPr="00B50E73">
        <w:rPr>
          <w:rFonts w:ascii="Arial" w:hAnsi="Arial" w:cs="Arial"/>
          <w:sz w:val="18"/>
          <w:szCs w:val="18"/>
        </w:rPr>
        <w:t xml:space="preserve"> </w:t>
      </w:r>
      <w:r w:rsidRPr="00B50E73">
        <w:rPr>
          <w:rFonts w:ascii="Arial" w:hAnsi="Arial" w:cs="Arial"/>
          <w:sz w:val="18"/>
          <w:szCs w:val="18"/>
          <w:lang w:val="es-MX"/>
        </w:rPr>
        <w:t xml:space="preserve">Archivo 02, página 18 cuaderno de primera instancia. </w:t>
      </w:r>
    </w:p>
  </w:footnote>
  <w:footnote w:id="9">
    <w:p w14:paraId="5A615092" w14:textId="77777777" w:rsidR="00EF66E5" w:rsidRPr="00B50E73" w:rsidRDefault="00EF66E5" w:rsidP="00B50E73">
      <w:pPr>
        <w:pStyle w:val="Textonotapie"/>
        <w:jc w:val="both"/>
        <w:rPr>
          <w:rFonts w:ascii="Arial" w:hAnsi="Arial" w:cs="Arial"/>
          <w:sz w:val="18"/>
          <w:szCs w:val="18"/>
        </w:rPr>
      </w:pPr>
      <w:r w:rsidRPr="00B50E73">
        <w:rPr>
          <w:rStyle w:val="Refdenotaalpie"/>
          <w:rFonts w:ascii="Arial" w:hAnsi="Arial" w:cs="Arial"/>
          <w:sz w:val="18"/>
          <w:szCs w:val="18"/>
        </w:rPr>
        <w:footnoteRef/>
      </w:r>
      <w:r w:rsidRPr="00B50E73">
        <w:rPr>
          <w:rFonts w:ascii="Arial" w:hAnsi="Arial" w:cs="Arial"/>
          <w:sz w:val="18"/>
          <w:szCs w:val="18"/>
        </w:rPr>
        <w:t xml:space="preserve"> Archivo 07, páginas 47 a 48 cuaderno de primera instancia.</w:t>
      </w:r>
    </w:p>
  </w:footnote>
  <w:footnote w:id="10">
    <w:p w14:paraId="58AA10C7" w14:textId="77777777" w:rsidR="00EF66E5" w:rsidRPr="00B50E73" w:rsidRDefault="00EF66E5" w:rsidP="00B50E73">
      <w:pPr>
        <w:pStyle w:val="Textonotapie"/>
        <w:jc w:val="both"/>
        <w:rPr>
          <w:rFonts w:ascii="Arial" w:hAnsi="Arial" w:cs="Arial"/>
          <w:sz w:val="18"/>
          <w:szCs w:val="18"/>
          <w:lang w:val="es-ES"/>
        </w:rPr>
      </w:pPr>
      <w:r w:rsidRPr="00B50E73">
        <w:rPr>
          <w:rStyle w:val="Refdenotaalpie"/>
          <w:rFonts w:ascii="Arial" w:hAnsi="Arial" w:cs="Arial"/>
          <w:sz w:val="18"/>
          <w:szCs w:val="18"/>
        </w:rPr>
        <w:footnoteRef/>
      </w:r>
      <w:r w:rsidRPr="00B50E73">
        <w:rPr>
          <w:rFonts w:ascii="Arial" w:hAnsi="Arial" w:cs="Arial"/>
          <w:sz w:val="18"/>
          <w:szCs w:val="18"/>
        </w:rPr>
        <w:t xml:space="preserve"> </w:t>
      </w:r>
      <w:r w:rsidRPr="00B50E73">
        <w:rPr>
          <w:rFonts w:ascii="Arial" w:hAnsi="Arial" w:cs="Arial"/>
          <w:sz w:val="18"/>
          <w:szCs w:val="18"/>
          <w:lang w:val="es-ES"/>
        </w:rPr>
        <w:t xml:space="preserve">Archivo 07, páginas 43 a 45 cuaderno de primera instancia. </w:t>
      </w:r>
    </w:p>
  </w:footnote>
  <w:footnote w:id="11">
    <w:p w14:paraId="392E4D2B" w14:textId="77777777" w:rsidR="00961078" w:rsidRPr="00B50E73" w:rsidRDefault="00961078" w:rsidP="00B50E73">
      <w:pPr>
        <w:pStyle w:val="Textonotapie"/>
        <w:jc w:val="both"/>
        <w:rPr>
          <w:rFonts w:ascii="Arial" w:hAnsi="Arial" w:cs="Arial"/>
          <w:sz w:val="18"/>
          <w:szCs w:val="18"/>
          <w:lang w:val="es-ES"/>
        </w:rPr>
      </w:pPr>
      <w:r w:rsidRPr="00B50E73">
        <w:rPr>
          <w:rStyle w:val="Refdenotaalpie"/>
          <w:rFonts w:ascii="Arial" w:hAnsi="Arial" w:cs="Arial"/>
          <w:sz w:val="18"/>
          <w:szCs w:val="18"/>
        </w:rPr>
        <w:footnoteRef/>
      </w:r>
      <w:r w:rsidRPr="00B50E73">
        <w:rPr>
          <w:rFonts w:ascii="Arial" w:hAnsi="Arial" w:cs="Arial"/>
          <w:sz w:val="18"/>
          <w:szCs w:val="18"/>
        </w:rPr>
        <w:t xml:space="preserve"> </w:t>
      </w:r>
      <w:r w:rsidRPr="00B50E73">
        <w:rPr>
          <w:rFonts w:ascii="Arial" w:hAnsi="Arial" w:cs="Arial"/>
          <w:sz w:val="18"/>
          <w:szCs w:val="18"/>
          <w:lang w:val="es-ES"/>
        </w:rPr>
        <w:t xml:space="preserve">Archivo 07, página 46 cuaderno de primera instancia. </w:t>
      </w:r>
    </w:p>
  </w:footnote>
  <w:footnote w:id="12">
    <w:p w14:paraId="79075EAD" w14:textId="77777777" w:rsidR="00EF66E5" w:rsidRPr="00B50E73" w:rsidRDefault="00EF66E5" w:rsidP="00B50E73">
      <w:pPr>
        <w:pStyle w:val="Textonotapie"/>
        <w:jc w:val="both"/>
        <w:rPr>
          <w:rFonts w:ascii="Arial" w:hAnsi="Arial" w:cs="Arial"/>
          <w:sz w:val="18"/>
          <w:szCs w:val="18"/>
          <w:lang w:val="es-ES"/>
        </w:rPr>
      </w:pPr>
      <w:r w:rsidRPr="00B50E73">
        <w:rPr>
          <w:rStyle w:val="Refdenotaalpie"/>
          <w:rFonts w:ascii="Arial" w:hAnsi="Arial" w:cs="Arial"/>
          <w:sz w:val="18"/>
          <w:szCs w:val="18"/>
        </w:rPr>
        <w:footnoteRef/>
      </w:r>
      <w:r w:rsidRPr="00B50E73">
        <w:rPr>
          <w:rFonts w:ascii="Arial" w:hAnsi="Arial" w:cs="Arial"/>
          <w:sz w:val="18"/>
          <w:szCs w:val="18"/>
        </w:rPr>
        <w:t xml:space="preserve"> </w:t>
      </w:r>
      <w:r w:rsidRPr="00B50E73">
        <w:rPr>
          <w:rFonts w:ascii="Arial" w:hAnsi="Arial" w:cs="Arial"/>
          <w:sz w:val="18"/>
          <w:szCs w:val="18"/>
          <w:lang w:val="es-ES"/>
        </w:rPr>
        <w:t xml:space="preserve">Archivo 07, páginas 51 a 52 cuaderno de primera instancia. </w:t>
      </w:r>
    </w:p>
  </w:footnote>
  <w:footnote w:id="13">
    <w:p w14:paraId="22C5B688" w14:textId="77777777" w:rsidR="00EF66E5" w:rsidRPr="00B50E73" w:rsidRDefault="00EF66E5" w:rsidP="00B50E73">
      <w:pPr>
        <w:pStyle w:val="Textonotapie"/>
        <w:jc w:val="both"/>
        <w:rPr>
          <w:rFonts w:ascii="Arial" w:hAnsi="Arial" w:cs="Arial"/>
          <w:sz w:val="18"/>
          <w:szCs w:val="18"/>
          <w:lang w:val="es-ES"/>
        </w:rPr>
      </w:pPr>
      <w:r w:rsidRPr="00B50E73">
        <w:rPr>
          <w:rStyle w:val="Refdenotaalpie"/>
          <w:rFonts w:ascii="Arial" w:hAnsi="Arial" w:cs="Arial"/>
          <w:sz w:val="18"/>
          <w:szCs w:val="18"/>
        </w:rPr>
        <w:footnoteRef/>
      </w:r>
      <w:r w:rsidRPr="00B50E73">
        <w:rPr>
          <w:rFonts w:ascii="Arial" w:hAnsi="Arial" w:cs="Arial"/>
          <w:sz w:val="18"/>
          <w:szCs w:val="18"/>
        </w:rPr>
        <w:t xml:space="preserve"> </w:t>
      </w:r>
      <w:r w:rsidRPr="00B50E73">
        <w:rPr>
          <w:rFonts w:ascii="Arial" w:hAnsi="Arial" w:cs="Arial"/>
          <w:sz w:val="18"/>
          <w:szCs w:val="18"/>
          <w:lang w:val="es-ES"/>
        </w:rPr>
        <w:t xml:space="preserve">Archivo 02, páginas 23 a 31 cuaderno de primera instancia. </w:t>
      </w:r>
    </w:p>
  </w:footnote>
  <w:footnote w:id="14">
    <w:p w14:paraId="18B25B38" w14:textId="77777777" w:rsidR="00EF66E5" w:rsidRPr="00B50E73" w:rsidRDefault="00EF66E5" w:rsidP="00B50E73">
      <w:pPr>
        <w:pStyle w:val="Textonotapie"/>
        <w:jc w:val="both"/>
        <w:rPr>
          <w:rFonts w:ascii="Arial" w:hAnsi="Arial" w:cs="Arial"/>
          <w:sz w:val="18"/>
          <w:szCs w:val="18"/>
          <w:lang w:val="es-ES"/>
        </w:rPr>
      </w:pPr>
      <w:r w:rsidRPr="00B50E73">
        <w:rPr>
          <w:rStyle w:val="Refdenotaalpie"/>
          <w:rFonts w:ascii="Arial" w:hAnsi="Arial" w:cs="Arial"/>
          <w:sz w:val="18"/>
          <w:szCs w:val="18"/>
        </w:rPr>
        <w:footnoteRef/>
      </w:r>
      <w:r w:rsidRPr="00B50E73">
        <w:rPr>
          <w:rFonts w:ascii="Arial" w:hAnsi="Arial" w:cs="Arial"/>
          <w:sz w:val="18"/>
          <w:szCs w:val="18"/>
        </w:rPr>
        <w:t xml:space="preserve"> </w:t>
      </w:r>
      <w:r w:rsidRPr="00B50E73">
        <w:rPr>
          <w:rFonts w:ascii="Arial" w:hAnsi="Arial" w:cs="Arial"/>
          <w:sz w:val="18"/>
          <w:szCs w:val="18"/>
          <w:lang w:val="es-ES"/>
        </w:rPr>
        <w:t>Archivo 02, páginas 15 a 22 cuaderno de primera instancia.</w:t>
      </w:r>
    </w:p>
  </w:footnote>
  <w:footnote w:id="15">
    <w:p w14:paraId="7BE9EBC5" w14:textId="19ADE8D4" w:rsidR="007C7FB8" w:rsidRPr="00B50E73" w:rsidRDefault="007C7FB8" w:rsidP="00B50E73">
      <w:pPr>
        <w:pStyle w:val="Textonotapie"/>
        <w:jc w:val="both"/>
        <w:rPr>
          <w:rFonts w:ascii="Arial" w:hAnsi="Arial" w:cs="Arial"/>
          <w:sz w:val="18"/>
          <w:szCs w:val="18"/>
          <w:lang w:val="es-MX"/>
        </w:rPr>
      </w:pPr>
      <w:r w:rsidRPr="00B50E73">
        <w:rPr>
          <w:rStyle w:val="Refdenotaalpie"/>
          <w:rFonts w:ascii="Arial" w:hAnsi="Arial" w:cs="Arial"/>
          <w:sz w:val="18"/>
          <w:szCs w:val="18"/>
        </w:rPr>
        <w:footnoteRef/>
      </w:r>
      <w:r w:rsidRPr="00B50E73">
        <w:rPr>
          <w:rFonts w:ascii="Arial" w:hAnsi="Arial" w:cs="Arial"/>
          <w:sz w:val="18"/>
          <w:szCs w:val="18"/>
        </w:rPr>
        <w:t xml:space="preserve"> </w:t>
      </w:r>
      <w:r w:rsidRPr="00B50E73">
        <w:rPr>
          <w:rFonts w:ascii="Arial" w:hAnsi="Arial" w:cs="Arial"/>
          <w:sz w:val="18"/>
          <w:szCs w:val="18"/>
          <w:lang w:val="es-MX"/>
        </w:rPr>
        <w:t xml:space="preserve">Archivo 07, página 49 cuaderno de primera instancia. </w:t>
      </w:r>
    </w:p>
  </w:footnote>
  <w:footnote w:id="16">
    <w:p w14:paraId="6C69FE8D" w14:textId="37C03EC4" w:rsidR="0058446B" w:rsidRPr="00B50E73" w:rsidRDefault="0058446B" w:rsidP="00B50E73">
      <w:pPr>
        <w:pStyle w:val="Textonotapie"/>
        <w:jc w:val="both"/>
        <w:rPr>
          <w:rFonts w:ascii="Arial" w:hAnsi="Arial" w:cs="Arial"/>
          <w:sz w:val="18"/>
          <w:szCs w:val="18"/>
          <w:lang w:val="es-MX"/>
        </w:rPr>
      </w:pPr>
      <w:r w:rsidRPr="00B50E73">
        <w:rPr>
          <w:rStyle w:val="Refdenotaalpie"/>
          <w:rFonts w:ascii="Arial" w:hAnsi="Arial" w:cs="Arial"/>
          <w:sz w:val="18"/>
          <w:szCs w:val="18"/>
        </w:rPr>
        <w:footnoteRef/>
      </w:r>
      <w:r w:rsidRPr="00B50E73">
        <w:rPr>
          <w:rFonts w:ascii="Arial" w:hAnsi="Arial" w:cs="Arial"/>
          <w:sz w:val="18"/>
          <w:szCs w:val="18"/>
        </w:rPr>
        <w:t xml:space="preserve"> </w:t>
      </w:r>
      <w:r w:rsidRPr="00B50E73">
        <w:rPr>
          <w:rFonts w:ascii="Arial" w:hAnsi="Arial" w:cs="Arial"/>
          <w:sz w:val="18"/>
          <w:szCs w:val="18"/>
          <w:lang w:val="es-MX"/>
        </w:rPr>
        <w:t xml:space="preserve">Archivo 04 cuaderno de primera instancia. </w:t>
      </w:r>
    </w:p>
  </w:footnote>
  <w:footnote w:id="17">
    <w:p w14:paraId="69FCE86E" w14:textId="007EADB2" w:rsidR="0064567E" w:rsidRPr="0064567E" w:rsidRDefault="0064567E" w:rsidP="00B50E73">
      <w:pPr>
        <w:pStyle w:val="Textonotapie"/>
        <w:jc w:val="both"/>
        <w:rPr>
          <w:lang w:val="es-MX"/>
        </w:rPr>
      </w:pPr>
      <w:r w:rsidRPr="00B50E73">
        <w:rPr>
          <w:rStyle w:val="Refdenotaalpie"/>
          <w:rFonts w:ascii="Arial" w:hAnsi="Arial" w:cs="Arial"/>
          <w:sz w:val="18"/>
          <w:szCs w:val="18"/>
        </w:rPr>
        <w:footnoteRef/>
      </w:r>
      <w:r w:rsidRPr="00B50E73">
        <w:rPr>
          <w:rFonts w:ascii="Arial" w:hAnsi="Arial" w:cs="Arial"/>
          <w:sz w:val="18"/>
          <w:szCs w:val="18"/>
        </w:rPr>
        <w:t xml:space="preserve"> </w:t>
      </w:r>
      <w:r w:rsidRPr="00B50E73">
        <w:rPr>
          <w:rFonts w:ascii="Arial" w:hAnsi="Arial" w:cs="Arial"/>
          <w:sz w:val="18"/>
          <w:szCs w:val="18"/>
          <w:lang w:val="es-MX"/>
        </w:rPr>
        <w:t xml:space="preserve">Archivo 07, página 56 cuaderno de primera instancia.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34A83" w14:textId="655E378F" w:rsidR="00EF66E5" w:rsidRPr="00862848" w:rsidRDefault="00EF66E5" w:rsidP="00862848">
    <w:pPr>
      <w:spacing w:after="0" w:line="240" w:lineRule="auto"/>
      <w:jc w:val="both"/>
      <w:rPr>
        <w:rFonts w:ascii="Arial" w:eastAsia="Tahoma" w:hAnsi="Arial" w:cs="Arial"/>
        <w:sz w:val="18"/>
        <w:szCs w:val="18"/>
        <w:lang w:val="es-ES" w:eastAsia="es-CO"/>
      </w:rPr>
    </w:pPr>
    <w:r w:rsidRPr="00862848">
      <w:rPr>
        <w:rFonts w:ascii="Arial" w:eastAsia="Tahoma" w:hAnsi="Arial" w:cs="Arial"/>
        <w:sz w:val="18"/>
        <w:szCs w:val="18"/>
        <w:lang w:val="es-ES" w:eastAsia="es-CO"/>
      </w:rPr>
      <w:t>Radicación No.:</w:t>
    </w:r>
    <w:r w:rsidR="00862848">
      <w:rPr>
        <w:rFonts w:ascii="Arial" w:eastAsia="Tahoma" w:hAnsi="Arial" w:cs="Arial"/>
        <w:sz w:val="18"/>
        <w:szCs w:val="18"/>
        <w:lang w:val="es-ES" w:eastAsia="es-CO"/>
      </w:rPr>
      <w:tab/>
    </w:r>
    <w:r w:rsidRPr="00862848">
      <w:rPr>
        <w:rFonts w:ascii="Arial" w:eastAsia="Tahoma" w:hAnsi="Arial" w:cs="Arial"/>
        <w:sz w:val="18"/>
        <w:szCs w:val="18"/>
        <w:lang w:val="es-ES" w:eastAsia="es-CO"/>
      </w:rPr>
      <w:t>66001-31-05-004-2023-00237-01</w:t>
    </w:r>
  </w:p>
  <w:p w14:paraId="12146C91" w14:textId="3405C1C7" w:rsidR="00EF66E5" w:rsidRPr="00862848" w:rsidRDefault="00EF66E5" w:rsidP="00862848">
    <w:pPr>
      <w:spacing w:after="0" w:line="240" w:lineRule="auto"/>
      <w:jc w:val="both"/>
      <w:rPr>
        <w:rFonts w:ascii="Arial" w:eastAsia="Tahoma" w:hAnsi="Arial" w:cs="Arial"/>
        <w:sz w:val="18"/>
        <w:szCs w:val="18"/>
        <w:lang w:val="es-419" w:eastAsia="es-CO"/>
      </w:rPr>
    </w:pPr>
    <w:r w:rsidRPr="00862848">
      <w:rPr>
        <w:rFonts w:ascii="Arial" w:eastAsia="Tahoma" w:hAnsi="Arial" w:cs="Arial"/>
        <w:sz w:val="18"/>
        <w:szCs w:val="18"/>
        <w:lang w:val="es-ES" w:eastAsia="es-CO"/>
      </w:rPr>
      <w:t>Demandante:</w:t>
    </w:r>
    <w:r w:rsidRPr="00862848">
      <w:rPr>
        <w:rFonts w:ascii="Arial" w:eastAsia="Tahoma" w:hAnsi="Arial" w:cs="Arial"/>
        <w:sz w:val="18"/>
        <w:szCs w:val="18"/>
        <w:lang w:val="es-ES" w:eastAsia="es-CO"/>
      </w:rPr>
      <w:tab/>
    </w:r>
    <w:proofErr w:type="spellStart"/>
    <w:r w:rsidRPr="00862848">
      <w:rPr>
        <w:rFonts w:ascii="Arial" w:eastAsia="Tahoma" w:hAnsi="Arial" w:cs="Arial"/>
        <w:sz w:val="18"/>
        <w:szCs w:val="18"/>
        <w:lang w:val="es-419" w:eastAsia="es-CO"/>
      </w:rPr>
      <w:t>Jhon</w:t>
    </w:r>
    <w:proofErr w:type="spellEnd"/>
    <w:r w:rsidRPr="00862848">
      <w:rPr>
        <w:rFonts w:ascii="Arial" w:eastAsia="Tahoma" w:hAnsi="Arial" w:cs="Arial"/>
        <w:sz w:val="18"/>
        <w:szCs w:val="18"/>
        <w:lang w:val="es-419" w:eastAsia="es-CO"/>
      </w:rPr>
      <w:t xml:space="preserve"> Jairo Molano Briceño</w:t>
    </w:r>
  </w:p>
  <w:p w14:paraId="6204E9B8" w14:textId="6BC0A41B" w:rsidR="00EF66E5" w:rsidRPr="00862848" w:rsidRDefault="00EF66E5" w:rsidP="00862848">
    <w:pPr>
      <w:spacing w:after="0" w:line="240" w:lineRule="auto"/>
      <w:jc w:val="both"/>
      <w:rPr>
        <w:rFonts w:ascii="Arial" w:eastAsia="Tahoma" w:hAnsi="Arial" w:cs="Arial"/>
        <w:sz w:val="18"/>
        <w:szCs w:val="18"/>
        <w:lang w:val="es-ES" w:eastAsia="es-CO"/>
      </w:rPr>
    </w:pPr>
    <w:r w:rsidRPr="00862848">
      <w:rPr>
        <w:rFonts w:ascii="Arial" w:eastAsia="Tahoma" w:hAnsi="Arial" w:cs="Arial"/>
        <w:sz w:val="18"/>
        <w:szCs w:val="18"/>
        <w:lang w:val="es-ES" w:eastAsia="es-CO"/>
      </w:rPr>
      <w:t>Demandado:</w:t>
    </w:r>
    <w:r w:rsidRPr="00862848">
      <w:rPr>
        <w:rFonts w:ascii="Arial" w:eastAsia="Tahoma" w:hAnsi="Arial" w:cs="Arial"/>
        <w:sz w:val="18"/>
        <w:szCs w:val="18"/>
        <w:lang w:val="es-ES" w:eastAsia="es-CO"/>
      </w:rPr>
      <w:tab/>
    </w:r>
    <w:proofErr w:type="spellStart"/>
    <w:r w:rsidRPr="00862848">
      <w:rPr>
        <w:rFonts w:ascii="Arial" w:eastAsia="Tahoma" w:hAnsi="Arial" w:cs="Arial"/>
        <w:sz w:val="18"/>
        <w:szCs w:val="18"/>
        <w:lang w:val="es-ES" w:eastAsia="es-CO"/>
      </w:rPr>
      <w:t>CHALLENGER</w:t>
    </w:r>
    <w:proofErr w:type="spellEnd"/>
    <w:r w:rsidRPr="00862848">
      <w:rPr>
        <w:rFonts w:ascii="Arial" w:eastAsia="Tahoma" w:hAnsi="Arial" w:cs="Arial"/>
        <w:sz w:val="18"/>
        <w:szCs w:val="18"/>
        <w:lang w:val="es-ES" w:eastAsia="es-CO"/>
      </w:rPr>
      <w:t xml:space="preserve"> S.A.S</w:t>
    </w:r>
    <w:r w:rsidR="00862848" w:rsidRPr="00862848">
      <w:rPr>
        <w:rFonts w:ascii="Arial" w:eastAsia="Tahoma" w:hAnsi="Arial" w:cs="Arial"/>
        <w:sz w:val="18"/>
        <w:szCs w:val="18"/>
        <w:lang w:val="es-ES" w:eastAsia="es-CO"/>
      </w:rPr>
      <w:t>.</w:t>
    </w:r>
  </w:p>
  <w:p w14:paraId="40B5F4C3" w14:textId="77777777" w:rsidR="00EF66E5" w:rsidRDefault="00EF66E5" w:rsidP="00AB1DBC">
    <w:pPr>
      <w:pStyle w:val="Encabezado"/>
      <w:tabs>
        <w:tab w:val="clear" w:pos="4419"/>
        <w:tab w:val="clear" w:pos="8838"/>
        <w:tab w:val="left" w:pos="2625"/>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6ABCCF9F" w14:paraId="425D58BA" w14:textId="77777777" w:rsidTr="6ABCCF9F">
      <w:trPr>
        <w:trHeight w:val="300"/>
      </w:trPr>
      <w:tc>
        <w:tcPr>
          <w:tcW w:w="2945" w:type="dxa"/>
        </w:tcPr>
        <w:p w14:paraId="36BA26C7" w14:textId="6E016135" w:rsidR="6ABCCF9F" w:rsidRDefault="6ABCCF9F" w:rsidP="6ABCCF9F">
          <w:pPr>
            <w:pStyle w:val="Encabezado"/>
            <w:ind w:left="-115"/>
          </w:pPr>
        </w:p>
      </w:tc>
      <w:tc>
        <w:tcPr>
          <w:tcW w:w="2945" w:type="dxa"/>
        </w:tcPr>
        <w:p w14:paraId="53CE2E2D" w14:textId="0855CBE2" w:rsidR="6ABCCF9F" w:rsidRDefault="6ABCCF9F" w:rsidP="6ABCCF9F">
          <w:pPr>
            <w:pStyle w:val="Encabezado"/>
            <w:jc w:val="center"/>
          </w:pPr>
        </w:p>
      </w:tc>
      <w:tc>
        <w:tcPr>
          <w:tcW w:w="2945" w:type="dxa"/>
        </w:tcPr>
        <w:p w14:paraId="56DE8A8E" w14:textId="61A95C5D" w:rsidR="6ABCCF9F" w:rsidRDefault="6ABCCF9F" w:rsidP="6ABCCF9F">
          <w:pPr>
            <w:pStyle w:val="Encabezado"/>
            <w:ind w:right="-115"/>
            <w:jc w:val="right"/>
          </w:pPr>
        </w:p>
      </w:tc>
    </w:tr>
  </w:tbl>
  <w:p w14:paraId="3C195ADA" w14:textId="2508EE51" w:rsidR="6ABCCF9F" w:rsidRDefault="6ABCCF9F" w:rsidP="6ABCCF9F">
    <w:pPr>
      <w:pStyle w:val="Encabezado"/>
    </w:pPr>
  </w:p>
</w:hdr>
</file>

<file path=word/intelligence2.xml><?xml version="1.0" encoding="utf-8"?>
<int2:intelligence xmlns:int2="http://schemas.microsoft.com/office/intelligence/2020/intelligence" xmlns:oel="http://schemas.microsoft.com/office/2019/extlst">
  <int2:observations>
    <int2:textHash int2:hashCode="gULC4hvi3Gjy51" int2:id="TFDnuK0U">
      <int2:state int2:value="Rejected" int2:type="AugLoop_Text_Critique"/>
    </int2:textHash>
    <int2:textHash int2:hashCode="LRx0E3Alh7Aqo8" int2:id="JvVNRU7E">
      <int2:state int2:value="Rejected" int2:type="AugLoop_Text_Critique"/>
    </int2:textHash>
    <int2:textHash int2:hashCode="GoZosbCFXwMD+E" int2:id="KYsQbMBd">
      <int2:state int2:value="Rejected" int2:type="AugLoop_Text_Critique"/>
    </int2:textHash>
    <int2:textHash int2:hashCode="J/6ulT5KHQETel" int2:id="S8Jrpfs8">
      <int2:state int2:value="Rejected" int2:type="AugLoop_Text_Critique"/>
    </int2:textHash>
    <int2:textHash int2:hashCode="wnIkz6g4bc0ruQ" int2:id="Zd2GbRlR">
      <int2:state int2:value="Rejected" int2:type="AugLoop_Text_Critique"/>
    </int2:textHash>
    <int2:bookmark int2:bookmarkName="_Int_tYD2B0vT" int2:invalidationBookmarkName="" int2:hashCode="KR1GU02Vkfq8th" int2:id="16GboNx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C77FA"/>
    <w:multiLevelType w:val="hybridMultilevel"/>
    <w:tmpl w:val="C43CE17E"/>
    <w:lvl w:ilvl="0" w:tplc="3B220DBA">
      <w:start w:val="1"/>
      <w:numFmt w:val="bullet"/>
      <w:lvlText w:val=""/>
      <w:lvlJc w:val="left"/>
      <w:pPr>
        <w:ind w:left="720" w:hanging="360"/>
      </w:pPr>
      <w:rPr>
        <w:rFonts w:ascii="Wingdings" w:hAnsi="Wingdings" w:hint="default"/>
      </w:rPr>
    </w:lvl>
    <w:lvl w:ilvl="1" w:tplc="F5602AFC">
      <w:start w:val="1"/>
      <w:numFmt w:val="bullet"/>
      <w:lvlText w:val=""/>
      <w:lvlJc w:val="left"/>
      <w:pPr>
        <w:ind w:left="1440" w:hanging="360"/>
      </w:pPr>
      <w:rPr>
        <w:rFonts w:ascii="Wingdings" w:hAnsi="Wingdings" w:hint="default"/>
      </w:rPr>
    </w:lvl>
    <w:lvl w:ilvl="2" w:tplc="937C7A1E">
      <w:start w:val="1"/>
      <w:numFmt w:val="bullet"/>
      <w:lvlText w:val=""/>
      <w:lvlJc w:val="left"/>
      <w:pPr>
        <w:ind w:left="2160" w:hanging="360"/>
      </w:pPr>
      <w:rPr>
        <w:rFonts w:ascii="Wingdings" w:hAnsi="Wingdings" w:hint="default"/>
      </w:rPr>
    </w:lvl>
    <w:lvl w:ilvl="3" w:tplc="3738AB40">
      <w:start w:val="1"/>
      <w:numFmt w:val="bullet"/>
      <w:lvlText w:val=""/>
      <w:lvlJc w:val="left"/>
      <w:pPr>
        <w:ind w:left="2880" w:hanging="360"/>
      </w:pPr>
      <w:rPr>
        <w:rFonts w:ascii="Wingdings" w:hAnsi="Wingdings" w:hint="default"/>
      </w:rPr>
    </w:lvl>
    <w:lvl w:ilvl="4" w:tplc="3B4E9EFC">
      <w:start w:val="1"/>
      <w:numFmt w:val="bullet"/>
      <w:lvlText w:val=""/>
      <w:lvlJc w:val="left"/>
      <w:pPr>
        <w:ind w:left="3600" w:hanging="360"/>
      </w:pPr>
      <w:rPr>
        <w:rFonts w:ascii="Wingdings" w:hAnsi="Wingdings" w:hint="default"/>
      </w:rPr>
    </w:lvl>
    <w:lvl w:ilvl="5" w:tplc="D6867F34">
      <w:start w:val="1"/>
      <w:numFmt w:val="bullet"/>
      <w:lvlText w:val=""/>
      <w:lvlJc w:val="left"/>
      <w:pPr>
        <w:ind w:left="4320" w:hanging="360"/>
      </w:pPr>
      <w:rPr>
        <w:rFonts w:ascii="Wingdings" w:hAnsi="Wingdings" w:hint="default"/>
      </w:rPr>
    </w:lvl>
    <w:lvl w:ilvl="6" w:tplc="938AB224">
      <w:start w:val="1"/>
      <w:numFmt w:val="bullet"/>
      <w:lvlText w:val=""/>
      <w:lvlJc w:val="left"/>
      <w:pPr>
        <w:ind w:left="5040" w:hanging="360"/>
      </w:pPr>
      <w:rPr>
        <w:rFonts w:ascii="Wingdings" w:hAnsi="Wingdings" w:hint="default"/>
      </w:rPr>
    </w:lvl>
    <w:lvl w:ilvl="7" w:tplc="BB121322">
      <w:start w:val="1"/>
      <w:numFmt w:val="bullet"/>
      <w:lvlText w:val=""/>
      <w:lvlJc w:val="left"/>
      <w:pPr>
        <w:ind w:left="5760" w:hanging="360"/>
      </w:pPr>
      <w:rPr>
        <w:rFonts w:ascii="Wingdings" w:hAnsi="Wingdings" w:hint="default"/>
      </w:rPr>
    </w:lvl>
    <w:lvl w:ilvl="8" w:tplc="6F629716">
      <w:start w:val="1"/>
      <w:numFmt w:val="bullet"/>
      <w:lvlText w:val=""/>
      <w:lvlJc w:val="left"/>
      <w:pPr>
        <w:ind w:left="6480" w:hanging="360"/>
      </w:pPr>
      <w:rPr>
        <w:rFonts w:ascii="Wingdings" w:hAnsi="Wingdings" w:hint="default"/>
      </w:rPr>
    </w:lvl>
  </w:abstractNum>
  <w:abstractNum w:abstractNumId="1" w15:restartNumberingAfterBreak="0">
    <w:nsid w:val="11D55237"/>
    <w:multiLevelType w:val="multilevel"/>
    <w:tmpl w:val="B0EE4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D27C5A"/>
    <w:multiLevelType w:val="hybridMultilevel"/>
    <w:tmpl w:val="9800C4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B873F41"/>
    <w:multiLevelType w:val="multilevel"/>
    <w:tmpl w:val="A0709402"/>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4" w15:restartNumberingAfterBreak="0">
    <w:nsid w:val="26791CB0"/>
    <w:multiLevelType w:val="multilevel"/>
    <w:tmpl w:val="A0709402"/>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5" w15:restartNumberingAfterBreak="0">
    <w:nsid w:val="3B1545F4"/>
    <w:multiLevelType w:val="hybridMultilevel"/>
    <w:tmpl w:val="D25CA5A4"/>
    <w:lvl w:ilvl="0" w:tplc="240A0001">
      <w:start w:val="1"/>
      <w:numFmt w:val="bullet"/>
      <w:lvlText w:val=""/>
      <w:lvlJc w:val="left"/>
      <w:pPr>
        <w:ind w:left="1425" w:hanging="360"/>
      </w:pPr>
      <w:rPr>
        <w:rFonts w:ascii="Symbol" w:hAnsi="Symbol" w:hint="default"/>
      </w:rPr>
    </w:lvl>
    <w:lvl w:ilvl="1" w:tplc="240A0003" w:tentative="1">
      <w:start w:val="1"/>
      <w:numFmt w:val="bullet"/>
      <w:lvlText w:val="o"/>
      <w:lvlJc w:val="left"/>
      <w:pPr>
        <w:ind w:left="2145" w:hanging="360"/>
      </w:pPr>
      <w:rPr>
        <w:rFonts w:ascii="Courier New" w:hAnsi="Courier New" w:cs="Courier New" w:hint="default"/>
      </w:rPr>
    </w:lvl>
    <w:lvl w:ilvl="2" w:tplc="240A0005" w:tentative="1">
      <w:start w:val="1"/>
      <w:numFmt w:val="bullet"/>
      <w:lvlText w:val=""/>
      <w:lvlJc w:val="left"/>
      <w:pPr>
        <w:ind w:left="2865" w:hanging="360"/>
      </w:pPr>
      <w:rPr>
        <w:rFonts w:ascii="Wingdings" w:hAnsi="Wingdings" w:hint="default"/>
      </w:rPr>
    </w:lvl>
    <w:lvl w:ilvl="3" w:tplc="240A0001" w:tentative="1">
      <w:start w:val="1"/>
      <w:numFmt w:val="bullet"/>
      <w:lvlText w:val=""/>
      <w:lvlJc w:val="left"/>
      <w:pPr>
        <w:ind w:left="3585" w:hanging="360"/>
      </w:pPr>
      <w:rPr>
        <w:rFonts w:ascii="Symbol" w:hAnsi="Symbol" w:hint="default"/>
      </w:rPr>
    </w:lvl>
    <w:lvl w:ilvl="4" w:tplc="240A0003" w:tentative="1">
      <w:start w:val="1"/>
      <w:numFmt w:val="bullet"/>
      <w:lvlText w:val="o"/>
      <w:lvlJc w:val="left"/>
      <w:pPr>
        <w:ind w:left="4305" w:hanging="360"/>
      </w:pPr>
      <w:rPr>
        <w:rFonts w:ascii="Courier New" w:hAnsi="Courier New" w:cs="Courier New" w:hint="default"/>
      </w:rPr>
    </w:lvl>
    <w:lvl w:ilvl="5" w:tplc="240A0005" w:tentative="1">
      <w:start w:val="1"/>
      <w:numFmt w:val="bullet"/>
      <w:lvlText w:val=""/>
      <w:lvlJc w:val="left"/>
      <w:pPr>
        <w:ind w:left="5025" w:hanging="360"/>
      </w:pPr>
      <w:rPr>
        <w:rFonts w:ascii="Wingdings" w:hAnsi="Wingdings" w:hint="default"/>
      </w:rPr>
    </w:lvl>
    <w:lvl w:ilvl="6" w:tplc="240A0001" w:tentative="1">
      <w:start w:val="1"/>
      <w:numFmt w:val="bullet"/>
      <w:lvlText w:val=""/>
      <w:lvlJc w:val="left"/>
      <w:pPr>
        <w:ind w:left="5745" w:hanging="360"/>
      </w:pPr>
      <w:rPr>
        <w:rFonts w:ascii="Symbol" w:hAnsi="Symbol" w:hint="default"/>
      </w:rPr>
    </w:lvl>
    <w:lvl w:ilvl="7" w:tplc="240A0003" w:tentative="1">
      <w:start w:val="1"/>
      <w:numFmt w:val="bullet"/>
      <w:lvlText w:val="o"/>
      <w:lvlJc w:val="left"/>
      <w:pPr>
        <w:ind w:left="6465" w:hanging="360"/>
      </w:pPr>
      <w:rPr>
        <w:rFonts w:ascii="Courier New" w:hAnsi="Courier New" w:cs="Courier New" w:hint="default"/>
      </w:rPr>
    </w:lvl>
    <w:lvl w:ilvl="8" w:tplc="240A0005" w:tentative="1">
      <w:start w:val="1"/>
      <w:numFmt w:val="bullet"/>
      <w:lvlText w:val=""/>
      <w:lvlJc w:val="left"/>
      <w:pPr>
        <w:ind w:left="7185" w:hanging="360"/>
      </w:pPr>
      <w:rPr>
        <w:rFonts w:ascii="Wingdings" w:hAnsi="Wingdings" w:hint="default"/>
      </w:rPr>
    </w:lvl>
  </w:abstractNum>
  <w:abstractNum w:abstractNumId="6" w15:restartNumberingAfterBreak="0">
    <w:nsid w:val="3C4613B0"/>
    <w:multiLevelType w:val="multilevel"/>
    <w:tmpl w:val="EEC21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9B102A"/>
    <w:multiLevelType w:val="hybridMultilevel"/>
    <w:tmpl w:val="8656FB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90279E5"/>
    <w:multiLevelType w:val="hybridMultilevel"/>
    <w:tmpl w:val="0FFEDFD2"/>
    <w:lvl w:ilvl="0" w:tplc="51DAA986">
      <w:start w:val="1"/>
      <w:numFmt w:val="decimal"/>
      <w:lvlText w:val="%1."/>
      <w:lvlJc w:val="left"/>
      <w:pPr>
        <w:ind w:left="1065" w:hanging="360"/>
      </w:pPr>
      <w:rPr>
        <w:rFonts w:eastAsia="Times New Roman"/>
        <w:color w:val="000000" w:themeColor="text1"/>
      </w:rPr>
    </w:lvl>
    <w:lvl w:ilvl="1" w:tplc="240A0019">
      <w:start w:val="1"/>
      <w:numFmt w:val="lowerLetter"/>
      <w:lvlText w:val="%2."/>
      <w:lvlJc w:val="left"/>
      <w:pPr>
        <w:ind w:left="1785" w:hanging="360"/>
      </w:pPr>
    </w:lvl>
    <w:lvl w:ilvl="2" w:tplc="240A001B">
      <w:start w:val="1"/>
      <w:numFmt w:val="lowerRoman"/>
      <w:lvlText w:val="%3."/>
      <w:lvlJc w:val="right"/>
      <w:pPr>
        <w:ind w:left="2505" w:hanging="180"/>
      </w:pPr>
    </w:lvl>
    <w:lvl w:ilvl="3" w:tplc="240A000F">
      <w:start w:val="1"/>
      <w:numFmt w:val="decimal"/>
      <w:lvlText w:val="%4."/>
      <w:lvlJc w:val="left"/>
      <w:pPr>
        <w:ind w:left="3225" w:hanging="360"/>
      </w:pPr>
    </w:lvl>
    <w:lvl w:ilvl="4" w:tplc="240A0019">
      <w:start w:val="1"/>
      <w:numFmt w:val="lowerLetter"/>
      <w:lvlText w:val="%5."/>
      <w:lvlJc w:val="left"/>
      <w:pPr>
        <w:ind w:left="3945" w:hanging="360"/>
      </w:pPr>
    </w:lvl>
    <w:lvl w:ilvl="5" w:tplc="240A001B">
      <w:start w:val="1"/>
      <w:numFmt w:val="lowerRoman"/>
      <w:lvlText w:val="%6."/>
      <w:lvlJc w:val="right"/>
      <w:pPr>
        <w:ind w:left="4665" w:hanging="180"/>
      </w:pPr>
    </w:lvl>
    <w:lvl w:ilvl="6" w:tplc="240A000F">
      <w:start w:val="1"/>
      <w:numFmt w:val="decimal"/>
      <w:lvlText w:val="%7."/>
      <w:lvlJc w:val="left"/>
      <w:pPr>
        <w:ind w:left="5385" w:hanging="360"/>
      </w:pPr>
    </w:lvl>
    <w:lvl w:ilvl="7" w:tplc="240A0019">
      <w:start w:val="1"/>
      <w:numFmt w:val="lowerLetter"/>
      <w:lvlText w:val="%8."/>
      <w:lvlJc w:val="left"/>
      <w:pPr>
        <w:ind w:left="6105" w:hanging="360"/>
      </w:pPr>
    </w:lvl>
    <w:lvl w:ilvl="8" w:tplc="240A001B">
      <w:start w:val="1"/>
      <w:numFmt w:val="lowerRoman"/>
      <w:lvlText w:val="%9."/>
      <w:lvlJc w:val="right"/>
      <w:pPr>
        <w:ind w:left="6825" w:hanging="180"/>
      </w:pPr>
    </w:lvl>
  </w:abstractNum>
  <w:abstractNum w:abstractNumId="9" w15:restartNumberingAfterBreak="0">
    <w:nsid w:val="5CE63F09"/>
    <w:multiLevelType w:val="hybridMultilevel"/>
    <w:tmpl w:val="BA0A83C0"/>
    <w:lvl w:ilvl="0" w:tplc="ED904E82">
      <w:start w:val="1"/>
      <w:numFmt w:val="decimal"/>
      <w:lvlText w:val="%1."/>
      <w:lvlJc w:val="left"/>
      <w:pPr>
        <w:ind w:left="1069" w:hanging="360"/>
      </w:pPr>
      <w:rPr>
        <w:rFonts w:hint="default"/>
        <w:b/>
        <w:bCs/>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0" w15:restartNumberingAfterBreak="0">
    <w:nsid w:val="618E51E2"/>
    <w:multiLevelType w:val="hybridMultilevel"/>
    <w:tmpl w:val="249023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E83564B"/>
    <w:multiLevelType w:val="hybridMultilevel"/>
    <w:tmpl w:val="7BDE66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64B647B"/>
    <w:multiLevelType w:val="multilevel"/>
    <w:tmpl w:val="1C1CDB2C"/>
    <w:lvl w:ilvl="0">
      <w:start w:val="1"/>
      <w:numFmt w:val="decimal"/>
      <w:lvlText w:val="%1."/>
      <w:lvlJc w:val="left"/>
      <w:pPr>
        <w:ind w:left="720" w:hanging="360"/>
      </w:pPr>
      <w:rPr>
        <w:b/>
        <w:bCs/>
      </w:rPr>
    </w:lvl>
    <w:lvl w:ilvl="1">
      <w:start w:val="1"/>
      <w:numFmt w:val="decimal"/>
      <w:isLgl/>
      <w:lvlText w:val="%1.%2"/>
      <w:lvlJc w:val="left"/>
      <w:pPr>
        <w:ind w:left="1428" w:hanging="720"/>
      </w:pPr>
      <w:rPr>
        <w:rFonts w:hint="default"/>
      </w:rPr>
    </w:lvl>
    <w:lvl w:ilvl="2">
      <w:start w:val="1"/>
      <w:numFmt w:val="decimal"/>
      <w:isLgl/>
      <w:lvlText w:val="%1.%2.%3"/>
      <w:lvlJc w:val="left"/>
      <w:pPr>
        <w:ind w:left="2136" w:hanging="108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3192" w:hanging="1440"/>
      </w:pPr>
      <w:rPr>
        <w:rFonts w:hint="default"/>
      </w:rPr>
    </w:lvl>
    <w:lvl w:ilvl="5">
      <w:start w:val="1"/>
      <w:numFmt w:val="decimal"/>
      <w:isLgl/>
      <w:lvlText w:val="%1.%2.%3.%4.%5.%6"/>
      <w:lvlJc w:val="left"/>
      <w:pPr>
        <w:ind w:left="3900" w:hanging="1800"/>
      </w:pPr>
      <w:rPr>
        <w:rFonts w:hint="default"/>
      </w:rPr>
    </w:lvl>
    <w:lvl w:ilvl="6">
      <w:start w:val="1"/>
      <w:numFmt w:val="decimal"/>
      <w:isLgl/>
      <w:lvlText w:val="%1.%2.%3.%4.%5.%6.%7"/>
      <w:lvlJc w:val="left"/>
      <w:pPr>
        <w:ind w:left="4608" w:hanging="2160"/>
      </w:pPr>
      <w:rPr>
        <w:rFonts w:hint="default"/>
      </w:rPr>
    </w:lvl>
    <w:lvl w:ilvl="7">
      <w:start w:val="1"/>
      <w:numFmt w:val="decimal"/>
      <w:isLgl/>
      <w:lvlText w:val="%1.%2.%3.%4.%5.%6.%7.%8"/>
      <w:lvlJc w:val="left"/>
      <w:pPr>
        <w:ind w:left="4956" w:hanging="2160"/>
      </w:pPr>
      <w:rPr>
        <w:rFonts w:hint="default"/>
      </w:rPr>
    </w:lvl>
    <w:lvl w:ilvl="8">
      <w:start w:val="1"/>
      <w:numFmt w:val="decimal"/>
      <w:isLgl/>
      <w:lvlText w:val="%1.%2.%3.%4.%5.%6.%7.%8.%9"/>
      <w:lvlJc w:val="left"/>
      <w:pPr>
        <w:ind w:left="5664" w:hanging="2520"/>
      </w:pPr>
      <w:rPr>
        <w:rFonts w:hint="default"/>
      </w:rPr>
    </w:lvl>
  </w:abstractNum>
  <w:abstractNum w:abstractNumId="13" w15:restartNumberingAfterBreak="0">
    <w:nsid w:val="7ACE0BAB"/>
    <w:multiLevelType w:val="hybridMultilevel"/>
    <w:tmpl w:val="BC22FF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D1730D9"/>
    <w:multiLevelType w:val="hybridMultilevel"/>
    <w:tmpl w:val="A7E0ECEC"/>
    <w:lvl w:ilvl="0" w:tplc="D4DA263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9"/>
  </w:num>
  <w:num w:numId="3">
    <w:abstractNumId w:val="1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8"/>
  </w:num>
  <w:num w:numId="7">
    <w:abstractNumId w:val="5"/>
  </w:num>
  <w:num w:numId="8">
    <w:abstractNumId w:val="10"/>
  </w:num>
  <w:num w:numId="9">
    <w:abstractNumId w:val="11"/>
  </w:num>
  <w:num w:numId="10">
    <w:abstractNumId w:val="2"/>
  </w:num>
  <w:num w:numId="11">
    <w:abstractNumId w:val="7"/>
  </w:num>
  <w:num w:numId="12">
    <w:abstractNumId w:val="1"/>
  </w:num>
  <w:num w:numId="13">
    <w:abstractNumId w:val="13"/>
  </w:num>
  <w:num w:numId="14">
    <w:abstractNumId w:val="6"/>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64E"/>
    <w:rsid w:val="00000443"/>
    <w:rsid w:val="0000046B"/>
    <w:rsid w:val="00003463"/>
    <w:rsid w:val="000034B0"/>
    <w:rsid w:val="00003766"/>
    <w:rsid w:val="000053EA"/>
    <w:rsid w:val="000063F8"/>
    <w:rsid w:val="00007D3C"/>
    <w:rsid w:val="00011481"/>
    <w:rsid w:val="00011D14"/>
    <w:rsid w:val="00011F63"/>
    <w:rsid w:val="00013530"/>
    <w:rsid w:val="00013B06"/>
    <w:rsid w:val="00013E73"/>
    <w:rsid w:val="00021ACB"/>
    <w:rsid w:val="00021F94"/>
    <w:rsid w:val="00022B65"/>
    <w:rsid w:val="000235D1"/>
    <w:rsid w:val="0002759C"/>
    <w:rsid w:val="000278C7"/>
    <w:rsid w:val="00027E3C"/>
    <w:rsid w:val="00031812"/>
    <w:rsid w:val="00032F91"/>
    <w:rsid w:val="00033EDC"/>
    <w:rsid w:val="00034CDA"/>
    <w:rsid w:val="00036E87"/>
    <w:rsid w:val="000374C0"/>
    <w:rsid w:val="00037930"/>
    <w:rsid w:val="00040DD5"/>
    <w:rsid w:val="00042098"/>
    <w:rsid w:val="000427F2"/>
    <w:rsid w:val="000438F7"/>
    <w:rsid w:val="00047289"/>
    <w:rsid w:val="00052CAB"/>
    <w:rsid w:val="00052E5C"/>
    <w:rsid w:val="00054116"/>
    <w:rsid w:val="00061C48"/>
    <w:rsid w:val="000651C5"/>
    <w:rsid w:val="000653C2"/>
    <w:rsid w:val="000654D3"/>
    <w:rsid w:val="0006634B"/>
    <w:rsid w:val="000779A9"/>
    <w:rsid w:val="00080851"/>
    <w:rsid w:val="00080923"/>
    <w:rsid w:val="00081C1E"/>
    <w:rsid w:val="00082DED"/>
    <w:rsid w:val="00084DA0"/>
    <w:rsid w:val="0008565D"/>
    <w:rsid w:val="00090260"/>
    <w:rsid w:val="000910CE"/>
    <w:rsid w:val="00093EC4"/>
    <w:rsid w:val="00094678"/>
    <w:rsid w:val="00094F7B"/>
    <w:rsid w:val="000972FF"/>
    <w:rsid w:val="000A32D7"/>
    <w:rsid w:val="000A3388"/>
    <w:rsid w:val="000A51D2"/>
    <w:rsid w:val="000A61C5"/>
    <w:rsid w:val="000B062E"/>
    <w:rsid w:val="000B28E2"/>
    <w:rsid w:val="000B317E"/>
    <w:rsid w:val="000B6B4C"/>
    <w:rsid w:val="000B6F79"/>
    <w:rsid w:val="000C1E77"/>
    <w:rsid w:val="000C3ADA"/>
    <w:rsid w:val="000C64DC"/>
    <w:rsid w:val="000D13F2"/>
    <w:rsid w:val="000D335F"/>
    <w:rsid w:val="000D4CC5"/>
    <w:rsid w:val="000D4E21"/>
    <w:rsid w:val="000D53A5"/>
    <w:rsid w:val="000D5954"/>
    <w:rsid w:val="000D5BA5"/>
    <w:rsid w:val="000E1F3A"/>
    <w:rsid w:val="000E20A4"/>
    <w:rsid w:val="000E279E"/>
    <w:rsid w:val="000E7049"/>
    <w:rsid w:val="000F1402"/>
    <w:rsid w:val="000F36B0"/>
    <w:rsid w:val="000F51AC"/>
    <w:rsid w:val="000F5304"/>
    <w:rsid w:val="000F595A"/>
    <w:rsid w:val="000F79E6"/>
    <w:rsid w:val="00100971"/>
    <w:rsid w:val="001019EC"/>
    <w:rsid w:val="0010313D"/>
    <w:rsid w:val="00103829"/>
    <w:rsid w:val="0010404B"/>
    <w:rsid w:val="001059D2"/>
    <w:rsid w:val="001065CE"/>
    <w:rsid w:val="00106EA0"/>
    <w:rsid w:val="00106EDB"/>
    <w:rsid w:val="001077D9"/>
    <w:rsid w:val="00107EE5"/>
    <w:rsid w:val="001110EA"/>
    <w:rsid w:val="00111312"/>
    <w:rsid w:val="00111CA5"/>
    <w:rsid w:val="001131E3"/>
    <w:rsid w:val="001142A8"/>
    <w:rsid w:val="00114942"/>
    <w:rsid w:val="00114EF4"/>
    <w:rsid w:val="00115095"/>
    <w:rsid w:val="0011557A"/>
    <w:rsid w:val="001170C8"/>
    <w:rsid w:val="00120A91"/>
    <w:rsid w:val="00122869"/>
    <w:rsid w:val="00124306"/>
    <w:rsid w:val="00124552"/>
    <w:rsid w:val="00125777"/>
    <w:rsid w:val="0012597E"/>
    <w:rsid w:val="00131A63"/>
    <w:rsid w:val="0013314B"/>
    <w:rsid w:val="00136228"/>
    <w:rsid w:val="00136484"/>
    <w:rsid w:val="00140F97"/>
    <w:rsid w:val="001411D7"/>
    <w:rsid w:val="00141CAA"/>
    <w:rsid w:val="001432BF"/>
    <w:rsid w:val="00144DE3"/>
    <w:rsid w:val="00151360"/>
    <w:rsid w:val="0015176E"/>
    <w:rsid w:val="00152689"/>
    <w:rsid w:val="00153AD7"/>
    <w:rsid w:val="001575DB"/>
    <w:rsid w:val="001578C0"/>
    <w:rsid w:val="00160D90"/>
    <w:rsid w:val="00164238"/>
    <w:rsid w:val="0016464D"/>
    <w:rsid w:val="001650F7"/>
    <w:rsid w:val="00170266"/>
    <w:rsid w:val="001728DB"/>
    <w:rsid w:val="001730B9"/>
    <w:rsid w:val="00173A5F"/>
    <w:rsid w:val="0017496B"/>
    <w:rsid w:val="00176FB5"/>
    <w:rsid w:val="00180341"/>
    <w:rsid w:val="00180835"/>
    <w:rsid w:val="00181034"/>
    <w:rsid w:val="001818FE"/>
    <w:rsid w:val="00181D7C"/>
    <w:rsid w:val="00183566"/>
    <w:rsid w:val="00184987"/>
    <w:rsid w:val="00185EF4"/>
    <w:rsid w:val="00186880"/>
    <w:rsid w:val="0019170D"/>
    <w:rsid w:val="001923E9"/>
    <w:rsid w:val="001940AC"/>
    <w:rsid w:val="00196863"/>
    <w:rsid w:val="0019743E"/>
    <w:rsid w:val="00197800"/>
    <w:rsid w:val="00197ABD"/>
    <w:rsid w:val="00197F3A"/>
    <w:rsid w:val="001A2384"/>
    <w:rsid w:val="001A5BC7"/>
    <w:rsid w:val="001A7339"/>
    <w:rsid w:val="001A78CC"/>
    <w:rsid w:val="001B1DB3"/>
    <w:rsid w:val="001B216E"/>
    <w:rsid w:val="001B471E"/>
    <w:rsid w:val="001B6A46"/>
    <w:rsid w:val="001B77AA"/>
    <w:rsid w:val="001C1696"/>
    <w:rsid w:val="001C34B0"/>
    <w:rsid w:val="001C3745"/>
    <w:rsid w:val="001C709A"/>
    <w:rsid w:val="001D0CCA"/>
    <w:rsid w:val="001D3145"/>
    <w:rsid w:val="001D6A3D"/>
    <w:rsid w:val="001E1AA4"/>
    <w:rsid w:val="001F058A"/>
    <w:rsid w:val="001F15E8"/>
    <w:rsid w:val="001F242A"/>
    <w:rsid w:val="001F2CB2"/>
    <w:rsid w:val="001F46AD"/>
    <w:rsid w:val="001F5214"/>
    <w:rsid w:val="001F757A"/>
    <w:rsid w:val="00200548"/>
    <w:rsid w:val="00201C52"/>
    <w:rsid w:val="0020209B"/>
    <w:rsid w:val="002026B1"/>
    <w:rsid w:val="002050E1"/>
    <w:rsid w:val="00205A70"/>
    <w:rsid w:val="00210FD5"/>
    <w:rsid w:val="002114AF"/>
    <w:rsid w:val="00214FD2"/>
    <w:rsid w:val="0021692E"/>
    <w:rsid w:val="00217D64"/>
    <w:rsid w:val="00220916"/>
    <w:rsid w:val="00222833"/>
    <w:rsid w:val="0022290F"/>
    <w:rsid w:val="0022333C"/>
    <w:rsid w:val="00226357"/>
    <w:rsid w:val="0022661C"/>
    <w:rsid w:val="002279B4"/>
    <w:rsid w:val="00230000"/>
    <w:rsid w:val="00231A82"/>
    <w:rsid w:val="0023317C"/>
    <w:rsid w:val="002335C1"/>
    <w:rsid w:val="002345ED"/>
    <w:rsid w:val="00235301"/>
    <w:rsid w:val="00240E91"/>
    <w:rsid w:val="002420D3"/>
    <w:rsid w:val="00243445"/>
    <w:rsid w:val="002441C0"/>
    <w:rsid w:val="002452AD"/>
    <w:rsid w:val="0024625E"/>
    <w:rsid w:val="002565EC"/>
    <w:rsid w:val="0025765F"/>
    <w:rsid w:val="00260C90"/>
    <w:rsid w:val="002625C4"/>
    <w:rsid w:val="00263F50"/>
    <w:rsid w:val="002679C4"/>
    <w:rsid w:val="002726C4"/>
    <w:rsid w:val="002748F0"/>
    <w:rsid w:val="00276018"/>
    <w:rsid w:val="002763D1"/>
    <w:rsid w:val="00277598"/>
    <w:rsid w:val="0028007D"/>
    <w:rsid w:val="00280D46"/>
    <w:rsid w:val="002812FF"/>
    <w:rsid w:val="002829C3"/>
    <w:rsid w:val="00284747"/>
    <w:rsid w:val="00286CD2"/>
    <w:rsid w:val="00286DC8"/>
    <w:rsid w:val="00287ABE"/>
    <w:rsid w:val="00290AB0"/>
    <w:rsid w:val="00293DB4"/>
    <w:rsid w:val="00293FE2"/>
    <w:rsid w:val="0029431D"/>
    <w:rsid w:val="00294CF4"/>
    <w:rsid w:val="00295B88"/>
    <w:rsid w:val="002971EC"/>
    <w:rsid w:val="002A48E0"/>
    <w:rsid w:val="002A4E13"/>
    <w:rsid w:val="002A7514"/>
    <w:rsid w:val="002B04F3"/>
    <w:rsid w:val="002B5D23"/>
    <w:rsid w:val="002B63EA"/>
    <w:rsid w:val="002C231E"/>
    <w:rsid w:val="002C40EE"/>
    <w:rsid w:val="002C5006"/>
    <w:rsid w:val="002C6249"/>
    <w:rsid w:val="002C7553"/>
    <w:rsid w:val="002D06B5"/>
    <w:rsid w:val="002D1540"/>
    <w:rsid w:val="002D19E7"/>
    <w:rsid w:val="002D2CDE"/>
    <w:rsid w:val="002D4198"/>
    <w:rsid w:val="002D7524"/>
    <w:rsid w:val="002E10EB"/>
    <w:rsid w:val="002E3515"/>
    <w:rsid w:val="002E6701"/>
    <w:rsid w:val="002E79B4"/>
    <w:rsid w:val="002F0C70"/>
    <w:rsid w:val="002F3EB5"/>
    <w:rsid w:val="002F5877"/>
    <w:rsid w:val="00302AB3"/>
    <w:rsid w:val="00304CEE"/>
    <w:rsid w:val="003062DC"/>
    <w:rsid w:val="00307964"/>
    <w:rsid w:val="00307F26"/>
    <w:rsid w:val="00307F6B"/>
    <w:rsid w:val="00310CBE"/>
    <w:rsid w:val="00311071"/>
    <w:rsid w:val="00311A6F"/>
    <w:rsid w:val="003135BE"/>
    <w:rsid w:val="003164AE"/>
    <w:rsid w:val="00316E42"/>
    <w:rsid w:val="00320824"/>
    <w:rsid w:val="00324DE7"/>
    <w:rsid w:val="00327507"/>
    <w:rsid w:val="00330F54"/>
    <w:rsid w:val="00332292"/>
    <w:rsid w:val="00333BC2"/>
    <w:rsid w:val="003348DE"/>
    <w:rsid w:val="00340A0B"/>
    <w:rsid w:val="00342D6F"/>
    <w:rsid w:val="00343601"/>
    <w:rsid w:val="003455B0"/>
    <w:rsid w:val="0034770B"/>
    <w:rsid w:val="00347A35"/>
    <w:rsid w:val="00350A4C"/>
    <w:rsid w:val="00350CB5"/>
    <w:rsid w:val="0035363F"/>
    <w:rsid w:val="003546E7"/>
    <w:rsid w:val="003559F0"/>
    <w:rsid w:val="00360E68"/>
    <w:rsid w:val="003612B2"/>
    <w:rsid w:val="003619AE"/>
    <w:rsid w:val="003626AE"/>
    <w:rsid w:val="00364731"/>
    <w:rsid w:val="00364A42"/>
    <w:rsid w:val="00364F63"/>
    <w:rsid w:val="0036528E"/>
    <w:rsid w:val="00366EE6"/>
    <w:rsid w:val="0036778B"/>
    <w:rsid w:val="00372854"/>
    <w:rsid w:val="00372A7F"/>
    <w:rsid w:val="003730F8"/>
    <w:rsid w:val="003762CA"/>
    <w:rsid w:val="00377DAD"/>
    <w:rsid w:val="003811BD"/>
    <w:rsid w:val="003822EB"/>
    <w:rsid w:val="00382B8D"/>
    <w:rsid w:val="003837B0"/>
    <w:rsid w:val="0038451B"/>
    <w:rsid w:val="00390802"/>
    <w:rsid w:val="003908B5"/>
    <w:rsid w:val="003928A6"/>
    <w:rsid w:val="00393790"/>
    <w:rsid w:val="00394C93"/>
    <w:rsid w:val="0039582C"/>
    <w:rsid w:val="003964B5"/>
    <w:rsid w:val="003A0F78"/>
    <w:rsid w:val="003A18D2"/>
    <w:rsid w:val="003A4502"/>
    <w:rsid w:val="003A4EEB"/>
    <w:rsid w:val="003A63D8"/>
    <w:rsid w:val="003A6BB4"/>
    <w:rsid w:val="003A77AC"/>
    <w:rsid w:val="003B1617"/>
    <w:rsid w:val="003B2F6D"/>
    <w:rsid w:val="003B30EB"/>
    <w:rsid w:val="003B4682"/>
    <w:rsid w:val="003B777B"/>
    <w:rsid w:val="003C3407"/>
    <w:rsid w:val="003C3D95"/>
    <w:rsid w:val="003C43A2"/>
    <w:rsid w:val="003C79E3"/>
    <w:rsid w:val="003C7E90"/>
    <w:rsid w:val="003D0C52"/>
    <w:rsid w:val="003D25F8"/>
    <w:rsid w:val="003D3272"/>
    <w:rsid w:val="003D355E"/>
    <w:rsid w:val="003D72F7"/>
    <w:rsid w:val="003E3851"/>
    <w:rsid w:val="003E468C"/>
    <w:rsid w:val="003E485D"/>
    <w:rsid w:val="003E5AD0"/>
    <w:rsid w:val="003E783B"/>
    <w:rsid w:val="003E7A98"/>
    <w:rsid w:val="003F0D85"/>
    <w:rsid w:val="003F1526"/>
    <w:rsid w:val="003F6C23"/>
    <w:rsid w:val="00401ACB"/>
    <w:rsid w:val="00403BBA"/>
    <w:rsid w:val="00405E8A"/>
    <w:rsid w:val="00406804"/>
    <w:rsid w:val="004106A2"/>
    <w:rsid w:val="00413022"/>
    <w:rsid w:val="004164C8"/>
    <w:rsid w:val="00422105"/>
    <w:rsid w:val="00430EE2"/>
    <w:rsid w:val="00431D95"/>
    <w:rsid w:val="00432558"/>
    <w:rsid w:val="00433642"/>
    <w:rsid w:val="00434669"/>
    <w:rsid w:val="00435412"/>
    <w:rsid w:val="0043558B"/>
    <w:rsid w:val="00435707"/>
    <w:rsid w:val="00436126"/>
    <w:rsid w:val="00436184"/>
    <w:rsid w:val="00440E88"/>
    <w:rsid w:val="00441A36"/>
    <w:rsid w:val="00443353"/>
    <w:rsid w:val="00443870"/>
    <w:rsid w:val="004464EB"/>
    <w:rsid w:val="00446E35"/>
    <w:rsid w:val="0044792D"/>
    <w:rsid w:val="00451061"/>
    <w:rsid w:val="004531B5"/>
    <w:rsid w:val="00455E89"/>
    <w:rsid w:val="00457651"/>
    <w:rsid w:val="00457672"/>
    <w:rsid w:val="0046149A"/>
    <w:rsid w:val="00461AEC"/>
    <w:rsid w:val="00461CF1"/>
    <w:rsid w:val="004622B6"/>
    <w:rsid w:val="00462AA8"/>
    <w:rsid w:val="004636E7"/>
    <w:rsid w:val="00463A11"/>
    <w:rsid w:val="004657AF"/>
    <w:rsid w:val="00466849"/>
    <w:rsid w:val="00474BF9"/>
    <w:rsid w:val="004802D9"/>
    <w:rsid w:val="00481E90"/>
    <w:rsid w:val="00482130"/>
    <w:rsid w:val="00482D81"/>
    <w:rsid w:val="00482EBC"/>
    <w:rsid w:val="0048399F"/>
    <w:rsid w:val="00483ABA"/>
    <w:rsid w:val="00483ABF"/>
    <w:rsid w:val="00484027"/>
    <w:rsid w:val="004852A9"/>
    <w:rsid w:val="00491209"/>
    <w:rsid w:val="004912DB"/>
    <w:rsid w:val="0049188B"/>
    <w:rsid w:val="00491E49"/>
    <w:rsid w:val="00492460"/>
    <w:rsid w:val="0049321E"/>
    <w:rsid w:val="00497001"/>
    <w:rsid w:val="0049730C"/>
    <w:rsid w:val="004A1B38"/>
    <w:rsid w:val="004A2010"/>
    <w:rsid w:val="004A2FF1"/>
    <w:rsid w:val="004A799F"/>
    <w:rsid w:val="004B1102"/>
    <w:rsid w:val="004B2520"/>
    <w:rsid w:val="004B4F2B"/>
    <w:rsid w:val="004B6384"/>
    <w:rsid w:val="004C50BF"/>
    <w:rsid w:val="004C5DAA"/>
    <w:rsid w:val="004D736C"/>
    <w:rsid w:val="004D767F"/>
    <w:rsid w:val="004D7BCC"/>
    <w:rsid w:val="004E3B21"/>
    <w:rsid w:val="004F0283"/>
    <w:rsid w:val="004F5056"/>
    <w:rsid w:val="004F54EF"/>
    <w:rsid w:val="004F6D75"/>
    <w:rsid w:val="005033B1"/>
    <w:rsid w:val="005101DB"/>
    <w:rsid w:val="00512B71"/>
    <w:rsid w:val="00513728"/>
    <w:rsid w:val="0051454B"/>
    <w:rsid w:val="00516AE4"/>
    <w:rsid w:val="00516ED4"/>
    <w:rsid w:val="00520EB9"/>
    <w:rsid w:val="005223D3"/>
    <w:rsid w:val="00522717"/>
    <w:rsid w:val="0052633B"/>
    <w:rsid w:val="00526689"/>
    <w:rsid w:val="00526894"/>
    <w:rsid w:val="0053041A"/>
    <w:rsid w:val="00530BCB"/>
    <w:rsid w:val="00532A32"/>
    <w:rsid w:val="00533F0D"/>
    <w:rsid w:val="00533F17"/>
    <w:rsid w:val="0053700D"/>
    <w:rsid w:val="0053797C"/>
    <w:rsid w:val="00541371"/>
    <w:rsid w:val="00541A9E"/>
    <w:rsid w:val="00542C38"/>
    <w:rsid w:val="005434C3"/>
    <w:rsid w:val="005507A6"/>
    <w:rsid w:val="00550AA0"/>
    <w:rsid w:val="0055291C"/>
    <w:rsid w:val="0055560F"/>
    <w:rsid w:val="0055643D"/>
    <w:rsid w:val="00556D0D"/>
    <w:rsid w:val="005576A7"/>
    <w:rsid w:val="005614DF"/>
    <w:rsid w:val="00561D31"/>
    <w:rsid w:val="00563AA6"/>
    <w:rsid w:val="0056468C"/>
    <w:rsid w:val="00566D50"/>
    <w:rsid w:val="00570373"/>
    <w:rsid w:val="0057100C"/>
    <w:rsid w:val="00574CB3"/>
    <w:rsid w:val="005757DE"/>
    <w:rsid w:val="0058036A"/>
    <w:rsid w:val="005811CE"/>
    <w:rsid w:val="005826FB"/>
    <w:rsid w:val="005837FA"/>
    <w:rsid w:val="0058446B"/>
    <w:rsid w:val="00587D53"/>
    <w:rsid w:val="00590F10"/>
    <w:rsid w:val="005916D4"/>
    <w:rsid w:val="00591709"/>
    <w:rsid w:val="005A0BBA"/>
    <w:rsid w:val="005A0FC1"/>
    <w:rsid w:val="005A3F2A"/>
    <w:rsid w:val="005A4ACA"/>
    <w:rsid w:val="005A600D"/>
    <w:rsid w:val="005A65DA"/>
    <w:rsid w:val="005A6F03"/>
    <w:rsid w:val="005B197E"/>
    <w:rsid w:val="005B6077"/>
    <w:rsid w:val="005B6530"/>
    <w:rsid w:val="005C0C8B"/>
    <w:rsid w:val="005C0D7A"/>
    <w:rsid w:val="005C386A"/>
    <w:rsid w:val="005C3949"/>
    <w:rsid w:val="005C5FC9"/>
    <w:rsid w:val="005D00A9"/>
    <w:rsid w:val="005D16CE"/>
    <w:rsid w:val="005D2C87"/>
    <w:rsid w:val="005D3211"/>
    <w:rsid w:val="005D3550"/>
    <w:rsid w:val="005D43E0"/>
    <w:rsid w:val="005D46D8"/>
    <w:rsid w:val="005D5576"/>
    <w:rsid w:val="005E0F2E"/>
    <w:rsid w:val="005E2628"/>
    <w:rsid w:val="005E292E"/>
    <w:rsid w:val="005E297D"/>
    <w:rsid w:val="005E36B8"/>
    <w:rsid w:val="005E6642"/>
    <w:rsid w:val="005E70BD"/>
    <w:rsid w:val="005F388F"/>
    <w:rsid w:val="005F392E"/>
    <w:rsid w:val="005F3A83"/>
    <w:rsid w:val="005F6FB9"/>
    <w:rsid w:val="005F71BD"/>
    <w:rsid w:val="0060024C"/>
    <w:rsid w:val="00600F83"/>
    <w:rsid w:val="00601779"/>
    <w:rsid w:val="00601ED0"/>
    <w:rsid w:val="0060476F"/>
    <w:rsid w:val="00605701"/>
    <w:rsid w:val="00611191"/>
    <w:rsid w:val="006120C6"/>
    <w:rsid w:val="006134AB"/>
    <w:rsid w:val="006135DB"/>
    <w:rsid w:val="00613958"/>
    <w:rsid w:val="00614B60"/>
    <w:rsid w:val="006161FE"/>
    <w:rsid w:val="0062053A"/>
    <w:rsid w:val="00621109"/>
    <w:rsid w:val="00622326"/>
    <w:rsid w:val="0062718D"/>
    <w:rsid w:val="00634033"/>
    <w:rsid w:val="006349ED"/>
    <w:rsid w:val="00634F6C"/>
    <w:rsid w:val="00635792"/>
    <w:rsid w:val="00636850"/>
    <w:rsid w:val="0064567E"/>
    <w:rsid w:val="00647D95"/>
    <w:rsid w:val="00650688"/>
    <w:rsid w:val="00651979"/>
    <w:rsid w:val="00654233"/>
    <w:rsid w:val="00655606"/>
    <w:rsid w:val="00657ACF"/>
    <w:rsid w:val="00657E96"/>
    <w:rsid w:val="006601F9"/>
    <w:rsid w:val="00661C50"/>
    <w:rsid w:val="00664675"/>
    <w:rsid w:val="00667462"/>
    <w:rsid w:val="0067051A"/>
    <w:rsid w:val="006707FD"/>
    <w:rsid w:val="00670FA6"/>
    <w:rsid w:val="00672295"/>
    <w:rsid w:val="00672E72"/>
    <w:rsid w:val="00673508"/>
    <w:rsid w:val="006739FE"/>
    <w:rsid w:val="00674825"/>
    <w:rsid w:val="006750DC"/>
    <w:rsid w:val="00675D6E"/>
    <w:rsid w:val="006766BF"/>
    <w:rsid w:val="006767C0"/>
    <w:rsid w:val="00677166"/>
    <w:rsid w:val="00681F14"/>
    <w:rsid w:val="006828DA"/>
    <w:rsid w:val="00683341"/>
    <w:rsid w:val="00683686"/>
    <w:rsid w:val="006859D5"/>
    <w:rsid w:val="00687F34"/>
    <w:rsid w:val="0069005E"/>
    <w:rsid w:val="006920D6"/>
    <w:rsid w:val="0069252A"/>
    <w:rsid w:val="00694198"/>
    <w:rsid w:val="006962AF"/>
    <w:rsid w:val="0069682B"/>
    <w:rsid w:val="006971FE"/>
    <w:rsid w:val="006A104C"/>
    <w:rsid w:val="006A3F90"/>
    <w:rsid w:val="006A49F5"/>
    <w:rsid w:val="006B1798"/>
    <w:rsid w:val="006B2AA9"/>
    <w:rsid w:val="006B3560"/>
    <w:rsid w:val="006B3AAB"/>
    <w:rsid w:val="006B41BD"/>
    <w:rsid w:val="006B4CB8"/>
    <w:rsid w:val="006B4D37"/>
    <w:rsid w:val="006B5CBD"/>
    <w:rsid w:val="006B5F2A"/>
    <w:rsid w:val="006C1155"/>
    <w:rsid w:val="006C1192"/>
    <w:rsid w:val="006C1AA9"/>
    <w:rsid w:val="006C4274"/>
    <w:rsid w:val="006C7188"/>
    <w:rsid w:val="006D11F9"/>
    <w:rsid w:val="006D19A6"/>
    <w:rsid w:val="006D234F"/>
    <w:rsid w:val="006D5281"/>
    <w:rsid w:val="006D56B7"/>
    <w:rsid w:val="006D587E"/>
    <w:rsid w:val="006D6064"/>
    <w:rsid w:val="006D63F7"/>
    <w:rsid w:val="006D6B24"/>
    <w:rsid w:val="006D7327"/>
    <w:rsid w:val="006E0739"/>
    <w:rsid w:val="006E1A0E"/>
    <w:rsid w:val="006E1FF9"/>
    <w:rsid w:val="006E3827"/>
    <w:rsid w:val="006E39C4"/>
    <w:rsid w:val="006E3F56"/>
    <w:rsid w:val="006E493A"/>
    <w:rsid w:val="006E5035"/>
    <w:rsid w:val="006E798F"/>
    <w:rsid w:val="006E7CF9"/>
    <w:rsid w:val="006F084E"/>
    <w:rsid w:val="006F3BB4"/>
    <w:rsid w:val="006F4371"/>
    <w:rsid w:val="006F4B26"/>
    <w:rsid w:val="0070269F"/>
    <w:rsid w:val="00702D5D"/>
    <w:rsid w:val="0070488E"/>
    <w:rsid w:val="00704C95"/>
    <w:rsid w:val="007050B0"/>
    <w:rsid w:val="00710AA7"/>
    <w:rsid w:val="007121AB"/>
    <w:rsid w:val="007121FA"/>
    <w:rsid w:val="00714655"/>
    <w:rsid w:val="007205BE"/>
    <w:rsid w:val="007207C6"/>
    <w:rsid w:val="00722B33"/>
    <w:rsid w:val="0072309B"/>
    <w:rsid w:val="00723367"/>
    <w:rsid w:val="007275B5"/>
    <w:rsid w:val="0072770D"/>
    <w:rsid w:val="00727ED9"/>
    <w:rsid w:val="00730E22"/>
    <w:rsid w:val="00732D72"/>
    <w:rsid w:val="007345FD"/>
    <w:rsid w:val="00734A78"/>
    <w:rsid w:val="00735282"/>
    <w:rsid w:val="00735553"/>
    <w:rsid w:val="00735A9F"/>
    <w:rsid w:val="00737430"/>
    <w:rsid w:val="007405A1"/>
    <w:rsid w:val="00743414"/>
    <w:rsid w:val="00743F65"/>
    <w:rsid w:val="00750F8D"/>
    <w:rsid w:val="00750FC0"/>
    <w:rsid w:val="00752980"/>
    <w:rsid w:val="00753875"/>
    <w:rsid w:val="00754A7A"/>
    <w:rsid w:val="00760A76"/>
    <w:rsid w:val="00761BD4"/>
    <w:rsid w:val="00761CCD"/>
    <w:rsid w:val="007647E1"/>
    <w:rsid w:val="00764EE1"/>
    <w:rsid w:val="00770F7A"/>
    <w:rsid w:val="00771C6F"/>
    <w:rsid w:val="00772967"/>
    <w:rsid w:val="00774B05"/>
    <w:rsid w:val="007757E2"/>
    <w:rsid w:val="00786261"/>
    <w:rsid w:val="00786EC7"/>
    <w:rsid w:val="00787C2E"/>
    <w:rsid w:val="00791268"/>
    <w:rsid w:val="0079161F"/>
    <w:rsid w:val="007930C3"/>
    <w:rsid w:val="00793BD1"/>
    <w:rsid w:val="00793D41"/>
    <w:rsid w:val="007948EF"/>
    <w:rsid w:val="00796543"/>
    <w:rsid w:val="00796725"/>
    <w:rsid w:val="00796B35"/>
    <w:rsid w:val="007A1464"/>
    <w:rsid w:val="007A1BF2"/>
    <w:rsid w:val="007A78A8"/>
    <w:rsid w:val="007B13E5"/>
    <w:rsid w:val="007B1632"/>
    <w:rsid w:val="007B1C39"/>
    <w:rsid w:val="007B49F4"/>
    <w:rsid w:val="007C1CD5"/>
    <w:rsid w:val="007C24E7"/>
    <w:rsid w:val="007C357B"/>
    <w:rsid w:val="007C3F0A"/>
    <w:rsid w:val="007C4C28"/>
    <w:rsid w:val="007C7FB8"/>
    <w:rsid w:val="007D03CA"/>
    <w:rsid w:val="007D3D78"/>
    <w:rsid w:val="007D4070"/>
    <w:rsid w:val="007D55EC"/>
    <w:rsid w:val="007E0B7E"/>
    <w:rsid w:val="007E28E2"/>
    <w:rsid w:val="007E37B1"/>
    <w:rsid w:val="007E5857"/>
    <w:rsid w:val="007E6808"/>
    <w:rsid w:val="007F2D22"/>
    <w:rsid w:val="007F5320"/>
    <w:rsid w:val="00802EE6"/>
    <w:rsid w:val="00803125"/>
    <w:rsid w:val="008048AD"/>
    <w:rsid w:val="00811459"/>
    <w:rsid w:val="00813011"/>
    <w:rsid w:val="00814C2A"/>
    <w:rsid w:val="00815AA7"/>
    <w:rsid w:val="00815C60"/>
    <w:rsid w:val="00815D3C"/>
    <w:rsid w:val="00817E1C"/>
    <w:rsid w:val="0082051D"/>
    <w:rsid w:val="0082104A"/>
    <w:rsid w:val="00821B79"/>
    <w:rsid w:val="008227C2"/>
    <w:rsid w:val="00823B07"/>
    <w:rsid w:val="008247F1"/>
    <w:rsid w:val="0082728C"/>
    <w:rsid w:val="008302FF"/>
    <w:rsid w:val="008323E5"/>
    <w:rsid w:val="00832A9A"/>
    <w:rsid w:val="00835C21"/>
    <w:rsid w:val="00840A95"/>
    <w:rsid w:val="00842B2F"/>
    <w:rsid w:val="008434C7"/>
    <w:rsid w:val="008441A4"/>
    <w:rsid w:val="00847680"/>
    <w:rsid w:val="00850C3F"/>
    <w:rsid w:val="008510BF"/>
    <w:rsid w:val="00851F2F"/>
    <w:rsid w:val="00854373"/>
    <w:rsid w:val="008555DD"/>
    <w:rsid w:val="00855E98"/>
    <w:rsid w:val="008563B4"/>
    <w:rsid w:val="00857C3F"/>
    <w:rsid w:val="00861F39"/>
    <w:rsid w:val="008622A8"/>
    <w:rsid w:val="00862848"/>
    <w:rsid w:val="00864097"/>
    <w:rsid w:val="00865799"/>
    <w:rsid w:val="00866909"/>
    <w:rsid w:val="008714A9"/>
    <w:rsid w:val="00874AE3"/>
    <w:rsid w:val="00876235"/>
    <w:rsid w:val="008762AE"/>
    <w:rsid w:val="0087674A"/>
    <w:rsid w:val="00877BCC"/>
    <w:rsid w:val="00881932"/>
    <w:rsid w:val="00882600"/>
    <w:rsid w:val="008864E9"/>
    <w:rsid w:val="00887582"/>
    <w:rsid w:val="00890F44"/>
    <w:rsid w:val="00893EF7"/>
    <w:rsid w:val="008943A5"/>
    <w:rsid w:val="00895A99"/>
    <w:rsid w:val="00896745"/>
    <w:rsid w:val="00896E89"/>
    <w:rsid w:val="008A0E5D"/>
    <w:rsid w:val="008A2641"/>
    <w:rsid w:val="008A34B1"/>
    <w:rsid w:val="008A392F"/>
    <w:rsid w:val="008A3C8F"/>
    <w:rsid w:val="008A425D"/>
    <w:rsid w:val="008A66B9"/>
    <w:rsid w:val="008B189B"/>
    <w:rsid w:val="008B18EB"/>
    <w:rsid w:val="008B3886"/>
    <w:rsid w:val="008B39ED"/>
    <w:rsid w:val="008B42BD"/>
    <w:rsid w:val="008B454E"/>
    <w:rsid w:val="008B6EE5"/>
    <w:rsid w:val="008B7F18"/>
    <w:rsid w:val="008C0015"/>
    <w:rsid w:val="008C0B69"/>
    <w:rsid w:val="008C4C38"/>
    <w:rsid w:val="008C4D4E"/>
    <w:rsid w:val="008C5D75"/>
    <w:rsid w:val="008C6017"/>
    <w:rsid w:val="008C79B9"/>
    <w:rsid w:val="008C7FBD"/>
    <w:rsid w:val="008D6C56"/>
    <w:rsid w:val="008E18CC"/>
    <w:rsid w:val="008E1D7E"/>
    <w:rsid w:val="008E3272"/>
    <w:rsid w:val="008E41E3"/>
    <w:rsid w:val="008E4636"/>
    <w:rsid w:val="008E7687"/>
    <w:rsid w:val="008E78D2"/>
    <w:rsid w:val="008F0F8D"/>
    <w:rsid w:val="008F164D"/>
    <w:rsid w:val="008F179A"/>
    <w:rsid w:val="008F1D1E"/>
    <w:rsid w:val="008F413B"/>
    <w:rsid w:val="008F44A7"/>
    <w:rsid w:val="008F47BD"/>
    <w:rsid w:val="008F6253"/>
    <w:rsid w:val="008F66D6"/>
    <w:rsid w:val="00903E3E"/>
    <w:rsid w:val="0090468F"/>
    <w:rsid w:val="009068DC"/>
    <w:rsid w:val="00906D33"/>
    <w:rsid w:val="009118D8"/>
    <w:rsid w:val="00912635"/>
    <w:rsid w:val="00912E9D"/>
    <w:rsid w:val="00913607"/>
    <w:rsid w:val="0091487D"/>
    <w:rsid w:val="0091529B"/>
    <w:rsid w:val="00915F13"/>
    <w:rsid w:val="009201BB"/>
    <w:rsid w:val="00925FB0"/>
    <w:rsid w:val="00930889"/>
    <w:rsid w:val="00931908"/>
    <w:rsid w:val="00932185"/>
    <w:rsid w:val="00935CCC"/>
    <w:rsid w:val="009377C7"/>
    <w:rsid w:val="00937E0E"/>
    <w:rsid w:val="0094091B"/>
    <w:rsid w:val="00941C3A"/>
    <w:rsid w:val="00945CA9"/>
    <w:rsid w:val="00945E31"/>
    <w:rsid w:val="00947D7A"/>
    <w:rsid w:val="00947F92"/>
    <w:rsid w:val="00955A95"/>
    <w:rsid w:val="009579A7"/>
    <w:rsid w:val="00961078"/>
    <w:rsid w:val="00964378"/>
    <w:rsid w:val="0096504E"/>
    <w:rsid w:val="0096707A"/>
    <w:rsid w:val="009712A8"/>
    <w:rsid w:val="009738FA"/>
    <w:rsid w:val="00974B9B"/>
    <w:rsid w:val="009770F4"/>
    <w:rsid w:val="00977B6E"/>
    <w:rsid w:val="009800D7"/>
    <w:rsid w:val="009807F6"/>
    <w:rsid w:val="009821D1"/>
    <w:rsid w:val="00984CAC"/>
    <w:rsid w:val="00990B27"/>
    <w:rsid w:val="00991648"/>
    <w:rsid w:val="009924C1"/>
    <w:rsid w:val="00994E82"/>
    <w:rsid w:val="0099599B"/>
    <w:rsid w:val="00995D01"/>
    <w:rsid w:val="009A0B2D"/>
    <w:rsid w:val="009A29C6"/>
    <w:rsid w:val="009A2B07"/>
    <w:rsid w:val="009A2BC0"/>
    <w:rsid w:val="009A4D50"/>
    <w:rsid w:val="009A4D66"/>
    <w:rsid w:val="009A57C4"/>
    <w:rsid w:val="009A5AFD"/>
    <w:rsid w:val="009B0FB8"/>
    <w:rsid w:val="009B1117"/>
    <w:rsid w:val="009B2623"/>
    <w:rsid w:val="009B387F"/>
    <w:rsid w:val="009B3A03"/>
    <w:rsid w:val="009B5AF0"/>
    <w:rsid w:val="009B6A8C"/>
    <w:rsid w:val="009C0F3B"/>
    <w:rsid w:val="009C2A8C"/>
    <w:rsid w:val="009C63F8"/>
    <w:rsid w:val="009D1B4F"/>
    <w:rsid w:val="009D294B"/>
    <w:rsid w:val="009D29C9"/>
    <w:rsid w:val="009D3873"/>
    <w:rsid w:val="009D4F74"/>
    <w:rsid w:val="009D50FB"/>
    <w:rsid w:val="009E0B2C"/>
    <w:rsid w:val="009E2B5E"/>
    <w:rsid w:val="009E3C4F"/>
    <w:rsid w:val="009F0FED"/>
    <w:rsid w:val="009F100C"/>
    <w:rsid w:val="009F1600"/>
    <w:rsid w:val="009F1BBB"/>
    <w:rsid w:val="009F40EF"/>
    <w:rsid w:val="009F4FEB"/>
    <w:rsid w:val="009F5B7C"/>
    <w:rsid w:val="00A01318"/>
    <w:rsid w:val="00A01905"/>
    <w:rsid w:val="00A0245D"/>
    <w:rsid w:val="00A02A3E"/>
    <w:rsid w:val="00A0763B"/>
    <w:rsid w:val="00A1021E"/>
    <w:rsid w:val="00A10811"/>
    <w:rsid w:val="00A10C8A"/>
    <w:rsid w:val="00A10F9B"/>
    <w:rsid w:val="00A11FD0"/>
    <w:rsid w:val="00A1204C"/>
    <w:rsid w:val="00A13B87"/>
    <w:rsid w:val="00A13FB7"/>
    <w:rsid w:val="00A14995"/>
    <w:rsid w:val="00A15135"/>
    <w:rsid w:val="00A15453"/>
    <w:rsid w:val="00A161C1"/>
    <w:rsid w:val="00A23257"/>
    <w:rsid w:val="00A24675"/>
    <w:rsid w:val="00A26077"/>
    <w:rsid w:val="00A27217"/>
    <w:rsid w:val="00A3147C"/>
    <w:rsid w:val="00A31E42"/>
    <w:rsid w:val="00A338D3"/>
    <w:rsid w:val="00A33D85"/>
    <w:rsid w:val="00A3432B"/>
    <w:rsid w:val="00A34450"/>
    <w:rsid w:val="00A35A5E"/>
    <w:rsid w:val="00A36D5E"/>
    <w:rsid w:val="00A374B3"/>
    <w:rsid w:val="00A420E2"/>
    <w:rsid w:val="00A43D28"/>
    <w:rsid w:val="00A446A1"/>
    <w:rsid w:val="00A4494E"/>
    <w:rsid w:val="00A46843"/>
    <w:rsid w:val="00A50A8E"/>
    <w:rsid w:val="00A50D98"/>
    <w:rsid w:val="00A51693"/>
    <w:rsid w:val="00A52C5C"/>
    <w:rsid w:val="00A57C57"/>
    <w:rsid w:val="00A604F0"/>
    <w:rsid w:val="00A61734"/>
    <w:rsid w:val="00A61FC1"/>
    <w:rsid w:val="00A62420"/>
    <w:rsid w:val="00A64D91"/>
    <w:rsid w:val="00A654DE"/>
    <w:rsid w:val="00A71FD0"/>
    <w:rsid w:val="00A725BE"/>
    <w:rsid w:val="00A747C0"/>
    <w:rsid w:val="00A815F7"/>
    <w:rsid w:val="00A82ABC"/>
    <w:rsid w:val="00A833A8"/>
    <w:rsid w:val="00A83D6E"/>
    <w:rsid w:val="00A84D78"/>
    <w:rsid w:val="00A853F1"/>
    <w:rsid w:val="00A86B72"/>
    <w:rsid w:val="00A939EC"/>
    <w:rsid w:val="00A93B2E"/>
    <w:rsid w:val="00A95A22"/>
    <w:rsid w:val="00A97D99"/>
    <w:rsid w:val="00AA02F9"/>
    <w:rsid w:val="00AA0EC0"/>
    <w:rsid w:val="00AA5C20"/>
    <w:rsid w:val="00AA6D6C"/>
    <w:rsid w:val="00AB0E15"/>
    <w:rsid w:val="00AB1018"/>
    <w:rsid w:val="00AB1BA1"/>
    <w:rsid w:val="00AB1DBC"/>
    <w:rsid w:val="00AB3EB1"/>
    <w:rsid w:val="00AB453F"/>
    <w:rsid w:val="00AB4EDB"/>
    <w:rsid w:val="00AB53F8"/>
    <w:rsid w:val="00AB600E"/>
    <w:rsid w:val="00AB6039"/>
    <w:rsid w:val="00AB77BC"/>
    <w:rsid w:val="00AC27F1"/>
    <w:rsid w:val="00AC4D86"/>
    <w:rsid w:val="00AC519D"/>
    <w:rsid w:val="00AC7F1C"/>
    <w:rsid w:val="00AD125F"/>
    <w:rsid w:val="00AD12D2"/>
    <w:rsid w:val="00AD210D"/>
    <w:rsid w:val="00AD324B"/>
    <w:rsid w:val="00AD3E61"/>
    <w:rsid w:val="00AD72C5"/>
    <w:rsid w:val="00AE1770"/>
    <w:rsid w:val="00AE282F"/>
    <w:rsid w:val="00AE2CF5"/>
    <w:rsid w:val="00AE2FD0"/>
    <w:rsid w:val="00AE41CB"/>
    <w:rsid w:val="00AE7BA0"/>
    <w:rsid w:val="00AF242B"/>
    <w:rsid w:val="00AF264E"/>
    <w:rsid w:val="00AF3042"/>
    <w:rsid w:val="00B00348"/>
    <w:rsid w:val="00B02500"/>
    <w:rsid w:val="00B02AE7"/>
    <w:rsid w:val="00B058AD"/>
    <w:rsid w:val="00B05D2D"/>
    <w:rsid w:val="00B10279"/>
    <w:rsid w:val="00B1248A"/>
    <w:rsid w:val="00B15690"/>
    <w:rsid w:val="00B16D3A"/>
    <w:rsid w:val="00B16F3B"/>
    <w:rsid w:val="00B22950"/>
    <w:rsid w:val="00B23DBA"/>
    <w:rsid w:val="00B25730"/>
    <w:rsid w:val="00B32582"/>
    <w:rsid w:val="00B338E9"/>
    <w:rsid w:val="00B34A12"/>
    <w:rsid w:val="00B35A43"/>
    <w:rsid w:val="00B36428"/>
    <w:rsid w:val="00B3661E"/>
    <w:rsid w:val="00B4025A"/>
    <w:rsid w:val="00B4180F"/>
    <w:rsid w:val="00B45100"/>
    <w:rsid w:val="00B459D2"/>
    <w:rsid w:val="00B45ED1"/>
    <w:rsid w:val="00B469DB"/>
    <w:rsid w:val="00B50E73"/>
    <w:rsid w:val="00B51015"/>
    <w:rsid w:val="00B52461"/>
    <w:rsid w:val="00B528FA"/>
    <w:rsid w:val="00B52B4E"/>
    <w:rsid w:val="00B549FA"/>
    <w:rsid w:val="00B55406"/>
    <w:rsid w:val="00B60862"/>
    <w:rsid w:val="00B61B9D"/>
    <w:rsid w:val="00B62B6F"/>
    <w:rsid w:val="00B634AC"/>
    <w:rsid w:val="00B635BE"/>
    <w:rsid w:val="00B642E1"/>
    <w:rsid w:val="00B651FC"/>
    <w:rsid w:val="00B65285"/>
    <w:rsid w:val="00B675D5"/>
    <w:rsid w:val="00B728C3"/>
    <w:rsid w:val="00B72A90"/>
    <w:rsid w:val="00B73767"/>
    <w:rsid w:val="00B74C26"/>
    <w:rsid w:val="00B75E34"/>
    <w:rsid w:val="00B769A4"/>
    <w:rsid w:val="00B76B35"/>
    <w:rsid w:val="00B800C2"/>
    <w:rsid w:val="00B81CE5"/>
    <w:rsid w:val="00B83AD2"/>
    <w:rsid w:val="00B8450B"/>
    <w:rsid w:val="00B8482F"/>
    <w:rsid w:val="00B85097"/>
    <w:rsid w:val="00B86752"/>
    <w:rsid w:val="00B87F75"/>
    <w:rsid w:val="00B904F7"/>
    <w:rsid w:val="00B91BCF"/>
    <w:rsid w:val="00B92313"/>
    <w:rsid w:val="00B92F84"/>
    <w:rsid w:val="00B93E71"/>
    <w:rsid w:val="00B952FE"/>
    <w:rsid w:val="00B95CC9"/>
    <w:rsid w:val="00B970BA"/>
    <w:rsid w:val="00BA6A30"/>
    <w:rsid w:val="00BA6D1A"/>
    <w:rsid w:val="00BB46DA"/>
    <w:rsid w:val="00BB5C85"/>
    <w:rsid w:val="00BB63CF"/>
    <w:rsid w:val="00BB793E"/>
    <w:rsid w:val="00BB7AD7"/>
    <w:rsid w:val="00BC01C7"/>
    <w:rsid w:val="00BC11C5"/>
    <w:rsid w:val="00BC4E3A"/>
    <w:rsid w:val="00BC613B"/>
    <w:rsid w:val="00BC75C9"/>
    <w:rsid w:val="00BC7A1E"/>
    <w:rsid w:val="00BD0BEB"/>
    <w:rsid w:val="00BD3B62"/>
    <w:rsid w:val="00BE0F8F"/>
    <w:rsid w:val="00BE1D91"/>
    <w:rsid w:val="00BE374A"/>
    <w:rsid w:val="00BE3D08"/>
    <w:rsid w:val="00BE3FCF"/>
    <w:rsid w:val="00BE47FC"/>
    <w:rsid w:val="00BE4BDD"/>
    <w:rsid w:val="00BE79F9"/>
    <w:rsid w:val="00BF0D96"/>
    <w:rsid w:val="00BF1050"/>
    <w:rsid w:val="00BF23B9"/>
    <w:rsid w:val="00BF28BB"/>
    <w:rsid w:val="00BF4B4B"/>
    <w:rsid w:val="00BF57FE"/>
    <w:rsid w:val="00BF75C7"/>
    <w:rsid w:val="00BF7D07"/>
    <w:rsid w:val="00BF7E45"/>
    <w:rsid w:val="00C00CA8"/>
    <w:rsid w:val="00C112AF"/>
    <w:rsid w:val="00C12A2B"/>
    <w:rsid w:val="00C12A43"/>
    <w:rsid w:val="00C149E4"/>
    <w:rsid w:val="00C1505F"/>
    <w:rsid w:val="00C156B8"/>
    <w:rsid w:val="00C15A6D"/>
    <w:rsid w:val="00C15CC6"/>
    <w:rsid w:val="00C17012"/>
    <w:rsid w:val="00C2105C"/>
    <w:rsid w:val="00C22908"/>
    <w:rsid w:val="00C22BC9"/>
    <w:rsid w:val="00C22EED"/>
    <w:rsid w:val="00C230BD"/>
    <w:rsid w:val="00C24274"/>
    <w:rsid w:val="00C25B5C"/>
    <w:rsid w:val="00C26C6A"/>
    <w:rsid w:val="00C2799D"/>
    <w:rsid w:val="00C27A0F"/>
    <w:rsid w:val="00C27E6F"/>
    <w:rsid w:val="00C31FB9"/>
    <w:rsid w:val="00C32055"/>
    <w:rsid w:val="00C32088"/>
    <w:rsid w:val="00C35463"/>
    <w:rsid w:val="00C4139E"/>
    <w:rsid w:val="00C4283F"/>
    <w:rsid w:val="00C430D6"/>
    <w:rsid w:val="00C4427B"/>
    <w:rsid w:val="00C44F0E"/>
    <w:rsid w:val="00C45F03"/>
    <w:rsid w:val="00C46D14"/>
    <w:rsid w:val="00C516E7"/>
    <w:rsid w:val="00C519E0"/>
    <w:rsid w:val="00C51A35"/>
    <w:rsid w:val="00C54C08"/>
    <w:rsid w:val="00C55098"/>
    <w:rsid w:val="00C55FF0"/>
    <w:rsid w:val="00C562C7"/>
    <w:rsid w:val="00C56C5A"/>
    <w:rsid w:val="00C56D20"/>
    <w:rsid w:val="00C56DB3"/>
    <w:rsid w:val="00C57F9D"/>
    <w:rsid w:val="00C6271D"/>
    <w:rsid w:val="00C636E5"/>
    <w:rsid w:val="00C63D60"/>
    <w:rsid w:val="00C65012"/>
    <w:rsid w:val="00C65274"/>
    <w:rsid w:val="00C652CB"/>
    <w:rsid w:val="00C669B2"/>
    <w:rsid w:val="00C66FA9"/>
    <w:rsid w:val="00C70712"/>
    <w:rsid w:val="00C71E6A"/>
    <w:rsid w:val="00C72964"/>
    <w:rsid w:val="00C72F29"/>
    <w:rsid w:val="00C76120"/>
    <w:rsid w:val="00C814F2"/>
    <w:rsid w:val="00C81E00"/>
    <w:rsid w:val="00C8272A"/>
    <w:rsid w:val="00C82787"/>
    <w:rsid w:val="00C82C41"/>
    <w:rsid w:val="00C836B0"/>
    <w:rsid w:val="00C846CF"/>
    <w:rsid w:val="00C85D18"/>
    <w:rsid w:val="00C864AB"/>
    <w:rsid w:val="00C86A59"/>
    <w:rsid w:val="00C87FC2"/>
    <w:rsid w:val="00C929F7"/>
    <w:rsid w:val="00C93E8D"/>
    <w:rsid w:val="00C96E98"/>
    <w:rsid w:val="00C979F3"/>
    <w:rsid w:val="00CA0BDA"/>
    <w:rsid w:val="00CA1327"/>
    <w:rsid w:val="00CA1E78"/>
    <w:rsid w:val="00CA30AF"/>
    <w:rsid w:val="00CA4274"/>
    <w:rsid w:val="00CA5003"/>
    <w:rsid w:val="00CA6099"/>
    <w:rsid w:val="00CB0766"/>
    <w:rsid w:val="00CB1EFF"/>
    <w:rsid w:val="00CB376F"/>
    <w:rsid w:val="00CB398E"/>
    <w:rsid w:val="00CB39A2"/>
    <w:rsid w:val="00CB3F08"/>
    <w:rsid w:val="00CB3FF0"/>
    <w:rsid w:val="00CB4726"/>
    <w:rsid w:val="00CB62BA"/>
    <w:rsid w:val="00CB6B15"/>
    <w:rsid w:val="00CB7059"/>
    <w:rsid w:val="00CB7BBC"/>
    <w:rsid w:val="00CB7D23"/>
    <w:rsid w:val="00CC2DA0"/>
    <w:rsid w:val="00CC3384"/>
    <w:rsid w:val="00CC76E9"/>
    <w:rsid w:val="00CD0E6A"/>
    <w:rsid w:val="00CD18EA"/>
    <w:rsid w:val="00CD1C71"/>
    <w:rsid w:val="00CD2B61"/>
    <w:rsid w:val="00CD5FB7"/>
    <w:rsid w:val="00CD61F8"/>
    <w:rsid w:val="00CD6DDC"/>
    <w:rsid w:val="00CD7010"/>
    <w:rsid w:val="00CE06F6"/>
    <w:rsid w:val="00CE0A66"/>
    <w:rsid w:val="00CE144B"/>
    <w:rsid w:val="00CE16A5"/>
    <w:rsid w:val="00CE1E9B"/>
    <w:rsid w:val="00CE1FAC"/>
    <w:rsid w:val="00CE328C"/>
    <w:rsid w:val="00CE584C"/>
    <w:rsid w:val="00CF06A7"/>
    <w:rsid w:val="00CF0D7E"/>
    <w:rsid w:val="00CF23ED"/>
    <w:rsid w:val="00CF2676"/>
    <w:rsid w:val="00CF3B24"/>
    <w:rsid w:val="00CF4CB9"/>
    <w:rsid w:val="00CF75D5"/>
    <w:rsid w:val="00CF7F18"/>
    <w:rsid w:val="00D02C07"/>
    <w:rsid w:val="00D03E69"/>
    <w:rsid w:val="00D0586F"/>
    <w:rsid w:val="00D05E11"/>
    <w:rsid w:val="00D07CEF"/>
    <w:rsid w:val="00D14CA6"/>
    <w:rsid w:val="00D1657D"/>
    <w:rsid w:val="00D20740"/>
    <w:rsid w:val="00D2297B"/>
    <w:rsid w:val="00D233F3"/>
    <w:rsid w:val="00D23B31"/>
    <w:rsid w:val="00D2417A"/>
    <w:rsid w:val="00D24A00"/>
    <w:rsid w:val="00D25D21"/>
    <w:rsid w:val="00D25D6A"/>
    <w:rsid w:val="00D25EB2"/>
    <w:rsid w:val="00D27B98"/>
    <w:rsid w:val="00D30BDE"/>
    <w:rsid w:val="00D32DD4"/>
    <w:rsid w:val="00D331B3"/>
    <w:rsid w:val="00D3473A"/>
    <w:rsid w:val="00D35D9E"/>
    <w:rsid w:val="00D424EC"/>
    <w:rsid w:val="00D42923"/>
    <w:rsid w:val="00D42BFF"/>
    <w:rsid w:val="00D45341"/>
    <w:rsid w:val="00D470C1"/>
    <w:rsid w:val="00D47BF2"/>
    <w:rsid w:val="00D505E1"/>
    <w:rsid w:val="00D5280A"/>
    <w:rsid w:val="00D53C56"/>
    <w:rsid w:val="00D57049"/>
    <w:rsid w:val="00D577C1"/>
    <w:rsid w:val="00D60D9D"/>
    <w:rsid w:val="00D65C3F"/>
    <w:rsid w:val="00D66E3E"/>
    <w:rsid w:val="00D70832"/>
    <w:rsid w:val="00D7253B"/>
    <w:rsid w:val="00D72FFC"/>
    <w:rsid w:val="00D74A3C"/>
    <w:rsid w:val="00D75856"/>
    <w:rsid w:val="00D77A9A"/>
    <w:rsid w:val="00D77C55"/>
    <w:rsid w:val="00D81DB7"/>
    <w:rsid w:val="00D83FAF"/>
    <w:rsid w:val="00D86ACC"/>
    <w:rsid w:val="00D86EA0"/>
    <w:rsid w:val="00D87A95"/>
    <w:rsid w:val="00D92BCC"/>
    <w:rsid w:val="00D9316A"/>
    <w:rsid w:val="00D93FC3"/>
    <w:rsid w:val="00D94BB9"/>
    <w:rsid w:val="00DA0516"/>
    <w:rsid w:val="00DA3B29"/>
    <w:rsid w:val="00DA59AB"/>
    <w:rsid w:val="00DB00DC"/>
    <w:rsid w:val="00DB04A0"/>
    <w:rsid w:val="00DB23AC"/>
    <w:rsid w:val="00DB27F9"/>
    <w:rsid w:val="00DB3D25"/>
    <w:rsid w:val="00DB4021"/>
    <w:rsid w:val="00DB5846"/>
    <w:rsid w:val="00DB6EBE"/>
    <w:rsid w:val="00DC07AE"/>
    <w:rsid w:val="00DC1142"/>
    <w:rsid w:val="00DC620C"/>
    <w:rsid w:val="00DC7581"/>
    <w:rsid w:val="00DD1028"/>
    <w:rsid w:val="00DD1716"/>
    <w:rsid w:val="00DD18C8"/>
    <w:rsid w:val="00DD392E"/>
    <w:rsid w:val="00DD432F"/>
    <w:rsid w:val="00DE25DD"/>
    <w:rsid w:val="00DE2A28"/>
    <w:rsid w:val="00DE490E"/>
    <w:rsid w:val="00DE68C9"/>
    <w:rsid w:val="00DEE0BA"/>
    <w:rsid w:val="00DF02ED"/>
    <w:rsid w:val="00DF192A"/>
    <w:rsid w:val="00DF500B"/>
    <w:rsid w:val="00DF518D"/>
    <w:rsid w:val="00DF71E0"/>
    <w:rsid w:val="00DF746A"/>
    <w:rsid w:val="00DF79D1"/>
    <w:rsid w:val="00DF7B65"/>
    <w:rsid w:val="00E0031B"/>
    <w:rsid w:val="00E0092F"/>
    <w:rsid w:val="00E015FE"/>
    <w:rsid w:val="00E017D2"/>
    <w:rsid w:val="00E01E67"/>
    <w:rsid w:val="00E07F29"/>
    <w:rsid w:val="00E13EC3"/>
    <w:rsid w:val="00E14499"/>
    <w:rsid w:val="00E1467C"/>
    <w:rsid w:val="00E16887"/>
    <w:rsid w:val="00E2357F"/>
    <w:rsid w:val="00E24778"/>
    <w:rsid w:val="00E26F05"/>
    <w:rsid w:val="00E33281"/>
    <w:rsid w:val="00E34C92"/>
    <w:rsid w:val="00E350BC"/>
    <w:rsid w:val="00E36CE6"/>
    <w:rsid w:val="00E41C43"/>
    <w:rsid w:val="00E4341E"/>
    <w:rsid w:val="00E44728"/>
    <w:rsid w:val="00E47BD5"/>
    <w:rsid w:val="00E510AC"/>
    <w:rsid w:val="00E52D00"/>
    <w:rsid w:val="00E54098"/>
    <w:rsid w:val="00E54496"/>
    <w:rsid w:val="00E54801"/>
    <w:rsid w:val="00E55E6A"/>
    <w:rsid w:val="00E57FC3"/>
    <w:rsid w:val="00E6126D"/>
    <w:rsid w:val="00E62E2D"/>
    <w:rsid w:val="00E630BC"/>
    <w:rsid w:val="00E6554C"/>
    <w:rsid w:val="00E6570E"/>
    <w:rsid w:val="00E66A1D"/>
    <w:rsid w:val="00E70823"/>
    <w:rsid w:val="00E72EC0"/>
    <w:rsid w:val="00E731A9"/>
    <w:rsid w:val="00E75742"/>
    <w:rsid w:val="00E75CD2"/>
    <w:rsid w:val="00E77311"/>
    <w:rsid w:val="00E8020E"/>
    <w:rsid w:val="00E8071F"/>
    <w:rsid w:val="00E80CA8"/>
    <w:rsid w:val="00E81138"/>
    <w:rsid w:val="00E8207B"/>
    <w:rsid w:val="00E842C3"/>
    <w:rsid w:val="00E851FA"/>
    <w:rsid w:val="00E85400"/>
    <w:rsid w:val="00E879FF"/>
    <w:rsid w:val="00E87AFF"/>
    <w:rsid w:val="00E9003F"/>
    <w:rsid w:val="00E915CA"/>
    <w:rsid w:val="00E91994"/>
    <w:rsid w:val="00E924C7"/>
    <w:rsid w:val="00E93C63"/>
    <w:rsid w:val="00E93D47"/>
    <w:rsid w:val="00E9421D"/>
    <w:rsid w:val="00EA0F89"/>
    <w:rsid w:val="00EA32E0"/>
    <w:rsid w:val="00EA5BC8"/>
    <w:rsid w:val="00EA649D"/>
    <w:rsid w:val="00EA7BEF"/>
    <w:rsid w:val="00EA7ED3"/>
    <w:rsid w:val="00EB2077"/>
    <w:rsid w:val="00EB3431"/>
    <w:rsid w:val="00EB4A9E"/>
    <w:rsid w:val="00EB6231"/>
    <w:rsid w:val="00EB7743"/>
    <w:rsid w:val="00EBC63E"/>
    <w:rsid w:val="00EC0F5B"/>
    <w:rsid w:val="00EC0FE0"/>
    <w:rsid w:val="00EC2130"/>
    <w:rsid w:val="00EC58A6"/>
    <w:rsid w:val="00EC5B58"/>
    <w:rsid w:val="00EC62A0"/>
    <w:rsid w:val="00EC662E"/>
    <w:rsid w:val="00ED0FE6"/>
    <w:rsid w:val="00ED1109"/>
    <w:rsid w:val="00ED1DF3"/>
    <w:rsid w:val="00ED2BE1"/>
    <w:rsid w:val="00ED47D0"/>
    <w:rsid w:val="00ED4E75"/>
    <w:rsid w:val="00ED5999"/>
    <w:rsid w:val="00ED6201"/>
    <w:rsid w:val="00ED7AB6"/>
    <w:rsid w:val="00EE0A7E"/>
    <w:rsid w:val="00EE2D21"/>
    <w:rsid w:val="00EE33BF"/>
    <w:rsid w:val="00EE381E"/>
    <w:rsid w:val="00EE3DA1"/>
    <w:rsid w:val="00EE3E8C"/>
    <w:rsid w:val="00EE4580"/>
    <w:rsid w:val="00EE4BDC"/>
    <w:rsid w:val="00EE4FB4"/>
    <w:rsid w:val="00EE65C1"/>
    <w:rsid w:val="00EE78EC"/>
    <w:rsid w:val="00EF3765"/>
    <w:rsid w:val="00EF540D"/>
    <w:rsid w:val="00EF5BED"/>
    <w:rsid w:val="00EF63E5"/>
    <w:rsid w:val="00EF66E5"/>
    <w:rsid w:val="00EF736E"/>
    <w:rsid w:val="00F0002B"/>
    <w:rsid w:val="00F015BF"/>
    <w:rsid w:val="00F01B61"/>
    <w:rsid w:val="00F02483"/>
    <w:rsid w:val="00F02791"/>
    <w:rsid w:val="00F05429"/>
    <w:rsid w:val="00F056F1"/>
    <w:rsid w:val="00F057B1"/>
    <w:rsid w:val="00F1003F"/>
    <w:rsid w:val="00F12609"/>
    <w:rsid w:val="00F12BCF"/>
    <w:rsid w:val="00F150DA"/>
    <w:rsid w:val="00F167F1"/>
    <w:rsid w:val="00F22913"/>
    <w:rsid w:val="00F23D7C"/>
    <w:rsid w:val="00F24752"/>
    <w:rsid w:val="00F2586C"/>
    <w:rsid w:val="00F267A1"/>
    <w:rsid w:val="00F33F83"/>
    <w:rsid w:val="00F342E1"/>
    <w:rsid w:val="00F34402"/>
    <w:rsid w:val="00F3536E"/>
    <w:rsid w:val="00F35620"/>
    <w:rsid w:val="00F3594C"/>
    <w:rsid w:val="00F36B71"/>
    <w:rsid w:val="00F37B6D"/>
    <w:rsid w:val="00F40F4E"/>
    <w:rsid w:val="00F40FDC"/>
    <w:rsid w:val="00F41B12"/>
    <w:rsid w:val="00F430CE"/>
    <w:rsid w:val="00F43315"/>
    <w:rsid w:val="00F46033"/>
    <w:rsid w:val="00F46393"/>
    <w:rsid w:val="00F5065E"/>
    <w:rsid w:val="00F5315C"/>
    <w:rsid w:val="00F57F55"/>
    <w:rsid w:val="00F6069F"/>
    <w:rsid w:val="00F60DBE"/>
    <w:rsid w:val="00F60E03"/>
    <w:rsid w:val="00F66EBB"/>
    <w:rsid w:val="00F7134D"/>
    <w:rsid w:val="00F738BE"/>
    <w:rsid w:val="00F73B99"/>
    <w:rsid w:val="00F76516"/>
    <w:rsid w:val="00F81B47"/>
    <w:rsid w:val="00F85776"/>
    <w:rsid w:val="00F85C99"/>
    <w:rsid w:val="00F930EB"/>
    <w:rsid w:val="00F938E8"/>
    <w:rsid w:val="00F93CB1"/>
    <w:rsid w:val="00F95662"/>
    <w:rsid w:val="00FA12DD"/>
    <w:rsid w:val="00FA174F"/>
    <w:rsid w:val="00FA4B00"/>
    <w:rsid w:val="00FA5669"/>
    <w:rsid w:val="00FA5D91"/>
    <w:rsid w:val="00FA6B38"/>
    <w:rsid w:val="00FA6FED"/>
    <w:rsid w:val="00FB12E2"/>
    <w:rsid w:val="00FB61D0"/>
    <w:rsid w:val="00FB6B0B"/>
    <w:rsid w:val="00FB7200"/>
    <w:rsid w:val="00FC007B"/>
    <w:rsid w:val="00FC166D"/>
    <w:rsid w:val="00FC1BAC"/>
    <w:rsid w:val="00FC20D9"/>
    <w:rsid w:val="00FC2DE0"/>
    <w:rsid w:val="00FC3DA2"/>
    <w:rsid w:val="00FC756A"/>
    <w:rsid w:val="00FC7EAC"/>
    <w:rsid w:val="00FD5852"/>
    <w:rsid w:val="00FD5C84"/>
    <w:rsid w:val="00FD6A08"/>
    <w:rsid w:val="00FE3E20"/>
    <w:rsid w:val="00FE5867"/>
    <w:rsid w:val="00FE7406"/>
    <w:rsid w:val="00FE7968"/>
    <w:rsid w:val="00FE7E82"/>
    <w:rsid w:val="00FF2D23"/>
    <w:rsid w:val="01417036"/>
    <w:rsid w:val="0208270A"/>
    <w:rsid w:val="02429676"/>
    <w:rsid w:val="02999BBD"/>
    <w:rsid w:val="02F34EED"/>
    <w:rsid w:val="03457D43"/>
    <w:rsid w:val="039B7E02"/>
    <w:rsid w:val="04CD2372"/>
    <w:rsid w:val="0506168F"/>
    <w:rsid w:val="05721B03"/>
    <w:rsid w:val="05A71B8C"/>
    <w:rsid w:val="05FBB2E0"/>
    <w:rsid w:val="06E1F123"/>
    <w:rsid w:val="0752A607"/>
    <w:rsid w:val="075FF263"/>
    <w:rsid w:val="07848CB8"/>
    <w:rsid w:val="07DD9460"/>
    <w:rsid w:val="07FD8406"/>
    <w:rsid w:val="0834A734"/>
    <w:rsid w:val="094658D2"/>
    <w:rsid w:val="0990529B"/>
    <w:rsid w:val="09CAC602"/>
    <w:rsid w:val="0A742EE5"/>
    <w:rsid w:val="0A7CD314"/>
    <w:rsid w:val="0ACEB7D8"/>
    <w:rsid w:val="0AD69AA9"/>
    <w:rsid w:val="0B5B0AC7"/>
    <w:rsid w:val="0B6CACF3"/>
    <w:rsid w:val="0B96ACA3"/>
    <w:rsid w:val="0C386BC5"/>
    <w:rsid w:val="0CA51F9B"/>
    <w:rsid w:val="0CB9D31C"/>
    <w:rsid w:val="0CC4C0A6"/>
    <w:rsid w:val="0D46CC91"/>
    <w:rsid w:val="0D52D5B0"/>
    <w:rsid w:val="0D6E9F14"/>
    <w:rsid w:val="0D799C8E"/>
    <w:rsid w:val="0E1E53B7"/>
    <w:rsid w:val="0E20A1EE"/>
    <w:rsid w:val="0E35AEEB"/>
    <w:rsid w:val="0E5D229F"/>
    <w:rsid w:val="0E92C17A"/>
    <w:rsid w:val="0EF1B63E"/>
    <w:rsid w:val="0F1C7BED"/>
    <w:rsid w:val="0F5E214F"/>
    <w:rsid w:val="0F99450C"/>
    <w:rsid w:val="0FD1F39C"/>
    <w:rsid w:val="10E37069"/>
    <w:rsid w:val="12011557"/>
    <w:rsid w:val="1216A1B3"/>
    <w:rsid w:val="127B7BA6"/>
    <w:rsid w:val="12C9E350"/>
    <w:rsid w:val="131866BD"/>
    <w:rsid w:val="135211F8"/>
    <w:rsid w:val="145C71C1"/>
    <w:rsid w:val="1490EB80"/>
    <w:rsid w:val="14F3DA67"/>
    <w:rsid w:val="15263722"/>
    <w:rsid w:val="15555FB3"/>
    <w:rsid w:val="156F45CB"/>
    <w:rsid w:val="159D33EF"/>
    <w:rsid w:val="159EABC5"/>
    <w:rsid w:val="15BA1F3F"/>
    <w:rsid w:val="15EE0591"/>
    <w:rsid w:val="161F2EC6"/>
    <w:rsid w:val="16537001"/>
    <w:rsid w:val="16B10AA1"/>
    <w:rsid w:val="16D2AF7B"/>
    <w:rsid w:val="16EFC8E2"/>
    <w:rsid w:val="171A3078"/>
    <w:rsid w:val="177415F2"/>
    <w:rsid w:val="17A5F1F1"/>
    <w:rsid w:val="18739D69"/>
    <w:rsid w:val="18A9B29D"/>
    <w:rsid w:val="18B09E81"/>
    <w:rsid w:val="198B7358"/>
    <w:rsid w:val="1A841053"/>
    <w:rsid w:val="1A8F8955"/>
    <w:rsid w:val="1AAA3A5A"/>
    <w:rsid w:val="1AD177F4"/>
    <w:rsid w:val="1B52E059"/>
    <w:rsid w:val="1B5A70CB"/>
    <w:rsid w:val="1BFEB643"/>
    <w:rsid w:val="1C32D702"/>
    <w:rsid w:val="1C87C73A"/>
    <w:rsid w:val="1CA3095A"/>
    <w:rsid w:val="1CA7362E"/>
    <w:rsid w:val="1CC1838B"/>
    <w:rsid w:val="1CD8A020"/>
    <w:rsid w:val="1D9325FE"/>
    <w:rsid w:val="1DD23338"/>
    <w:rsid w:val="1E42B868"/>
    <w:rsid w:val="1E5FAF2B"/>
    <w:rsid w:val="1E6DF256"/>
    <w:rsid w:val="1F41F79E"/>
    <w:rsid w:val="1F4CADEC"/>
    <w:rsid w:val="1FD28BB2"/>
    <w:rsid w:val="1FEB91AB"/>
    <w:rsid w:val="1FF79768"/>
    <w:rsid w:val="2001033B"/>
    <w:rsid w:val="205EC58D"/>
    <w:rsid w:val="208F3D69"/>
    <w:rsid w:val="20FDEB60"/>
    <w:rsid w:val="213358AD"/>
    <w:rsid w:val="2168EE6A"/>
    <w:rsid w:val="216ABF6A"/>
    <w:rsid w:val="21F60659"/>
    <w:rsid w:val="220AED8B"/>
    <w:rsid w:val="2278071B"/>
    <w:rsid w:val="22C47B3C"/>
    <w:rsid w:val="22DC8147"/>
    <w:rsid w:val="22F78B96"/>
    <w:rsid w:val="2336D055"/>
    <w:rsid w:val="233C60B7"/>
    <w:rsid w:val="234D3CE0"/>
    <w:rsid w:val="234E14EE"/>
    <w:rsid w:val="236FFE4F"/>
    <w:rsid w:val="2396664F"/>
    <w:rsid w:val="24046BB6"/>
    <w:rsid w:val="2469D92A"/>
    <w:rsid w:val="247A0D85"/>
    <w:rsid w:val="24A5333A"/>
    <w:rsid w:val="24E815D1"/>
    <w:rsid w:val="2513423F"/>
    <w:rsid w:val="252957B6"/>
    <w:rsid w:val="25D23BFC"/>
    <w:rsid w:val="267A52DF"/>
    <w:rsid w:val="26A94047"/>
    <w:rsid w:val="26CE0711"/>
    <w:rsid w:val="275173C2"/>
    <w:rsid w:val="27DE6D37"/>
    <w:rsid w:val="28291072"/>
    <w:rsid w:val="282B3A86"/>
    <w:rsid w:val="2830E676"/>
    <w:rsid w:val="2831BAA4"/>
    <w:rsid w:val="2865C896"/>
    <w:rsid w:val="28DA42E4"/>
    <w:rsid w:val="28DE9902"/>
    <w:rsid w:val="290C553A"/>
    <w:rsid w:val="291950DA"/>
    <w:rsid w:val="2997A4ED"/>
    <w:rsid w:val="29FF1D6D"/>
    <w:rsid w:val="2A403DDD"/>
    <w:rsid w:val="2A6B021A"/>
    <w:rsid w:val="2AA5AD1F"/>
    <w:rsid w:val="2AA8259B"/>
    <w:rsid w:val="2AC15732"/>
    <w:rsid w:val="2B0BC99E"/>
    <w:rsid w:val="2B5D151B"/>
    <w:rsid w:val="2B695B66"/>
    <w:rsid w:val="2BA17834"/>
    <w:rsid w:val="2C022AFE"/>
    <w:rsid w:val="2C15AB81"/>
    <w:rsid w:val="2C384ACB"/>
    <w:rsid w:val="2C3948D6"/>
    <w:rsid w:val="2C778052"/>
    <w:rsid w:val="2D052BC7"/>
    <w:rsid w:val="2D0B44E1"/>
    <w:rsid w:val="2D3D4895"/>
    <w:rsid w:val="2D552371"/>
    <w:rsid w:val="2DE6EAA9"/>
    <w:rsid w:val="2DEA41EE"/>
    <w:rsid w:val="2EBC2A65"/>
    <w:rsid w:val="2F3CFDEA"/>
    <w:rsid w:val="2F4CB3EA"/>
    <w:rsid w:val="301227D1"/>
    <w:rsid w:val="302D471B"/>
    <w:rsid w:val="305AB7AB"/>
    <w:rsid w:val="3074E957"/>
    <w:rsid w:val="309659F3"/>
    <w:rsid w:val="30C3C35B"/>
    <w:rsid w:val="311F54A5"/>
    <w:rsid w:val="31544EA1"/>
    <w:rsid w:val="3192E776"/>
    <w:rsid w:val="32589F9E"/>
    <w:rsid w:val="32654D28"/>
    <w:rsid w:val="32E31991"/>
    <w:rsid w:val="33389E79"/>
    <w:rsid w:val="336833F5"/>
    <w:rsid w:val="3373CA27"/>
    <w:rsid w:val="338E107A"/>
    <w:rsid w:val="339BB4F8"/>
    <w:rsid w:val="33B9F155"/>
    <w:rsid w:val="34840B99"/>
    <w:rsid w:val="348C2F91"/>
    <w:rsid w:val="35103DAC"/>
    <w:rsid w:val="35784034"/>
    <w:rsid w:val="35A8708A"/>
    <w:rsid w:val="361008D6"/>
    <w:rsid w:val="361760D6"/>
    <w:rsid w:val="372A3AF1"/>
    <w:rsid w:val="375B6271"/>
    <w:rsid w:val="37DB68A4"/>
    <w:rsid w:val="385038CA"/>
    <w:rsid w:val="38579D6B"/>
    <w:rsid w:val="385ECABD"/>
    <w:rsid w:val="388BB200"/>
    <w:rsid w:val="38B8FACA"/>
    <w:rsid w:val="38BFBBDB"/>
    <w:rsid w:val="391B2B65"/>
    <w:rsid w:val="3951C895"/>
    <w:rsid w:val="39A1EA15"/>
    <w:rsid w:val="39C0216B"/>
    <w:rsid w:val="3A03CC9B"/>
    <w:rsid w:val="3A0AF9E1"/>
    <w:rsid w:val="3A8AC6AD"/>
    <w:rsid w:val="3AF66633"/>
    <w:rsid w:val="3B14DBC4"/>
    <w:rsid w:val="3C011A28"/>
    <w:rsid w:val="3C6D4827"/>
    <w:rsid w:val="3CB53AFF"/>
    <w:rsid w:val="3D08FD4E"/>
    <w:rsid w:val="3DA29CBA"/>
    <w:rsid w:val="3DDEC696"/>
    <w:rsid w:val="3DF9E92C"/>
    <w:rsid w:val="3E4790F8"/>
    <w:rsid w:val="3F4A157E"/>
    <w:rsid w:val="3F7204E6"/>
    <w:rsid w:val="3FE9FBC6"/>
    <w:rsid w:val="40536B25"/>
    <w:rsid w:val="406C9382"/>
    <w:rsid w:val="40756764"/>
    <w:rsid w:val="40E460AD"/>
    <w:rsid w:val="41205654"/>
    <w:rsid w:val="414A8BED"/>
    <w:rsid w:val="416BADC9"/>
    <w:rsid w:val="41AB8F64"/>
    <w:rsid w:val="41B20AF3"/>
    <w:rsid w:val="41E288A3"/>
    <w:rsid w:val="4297B810"/>
    <w:rsid w:val="42C59D9F"/>
    <w:rsid w:val="42D625AD"/>
    <w:rsid w:val="42D62CE2"/>
    <w:rsid w:val="42F88491"/>
    <w:rsid w:val="42F96FF6"/>
    <w:rsid w:val="43FF911D"/>
    <w:rsid w:val="446D1931"/>
    <w:rsid w:val="4476BA92"/>
    <w:rsid w:val="44BD6CE9"/>
    <w:rsid w:val="44FAECB4"/>
    <w:rsid w:val="455298B2"/>
    <w:rsid w:val="45CFC265"/>
    <w:rsid w:val="46262639"/>
    <w:rsid w:val="466FA75A"/>
    <w:rsid w:val="46A1A72C"/>
    <w:rsid w:val="46B6F727"/>
    <w:rsid w:val="46C4CD20"/>
    <w:rsid w:val="46CA5CC6"/>
    <w:rsid w:val="4756CDAE"/>
    <w:rsid w:val="47992501"/>
    <w:rsid w:val="47A34AC8"/>
    <w:rsid w:val="47B12251"/>
    <w:rsid w:val="47DFA44A"/>
    <w:rsid w:val="480AC9FE"/>
    <w:rsid w:val="48214C77"/>
    <w:rsid w:val="485E7D0A"/>
    <w:rsid w:val="487379D2"/>
    <w:rsid w:val="487DF08B"/>
    <w:rsid w:val="49202208"/>
    <w:rsid w:val="4950B523"/>
    <w:rsid w:val="4994E3B9"/>
    <w:rsid w:val="49D9CCF2"/>
    <w:rsid w:val="49E325CC"/>
    <w:rsid w:val="49E59B80"/>
    <w:rsid w:val="49FD4E6A"/>
    <w:rsid w:val="4A0BB159"/>
    <w:rsid w:val="4AC46D5E"/>
    <w:rsid w:val="4AD0C5C3"/>
    <w:rsid w:val="4AD46D2F"/>
    <w:rsid w:val="4ADA6277"/>
    <w:rsid w:val="4ADC5AB5"/>
    <w:rsid w:val="4B268FA0"/>
    <w:rsid w:val="4B756949"/>
    <w:rsid w:val="4BC83022"/>
    <w:rsid w:val="4BD291C7"/>
    <w:rsid w:val="4BD3AFD3"/>
    <w:rsid w:val="4C703D90"/>
    <w:rsid w:val="4C770275"/>
    <w:rsid w:val="4C782B16"/>
    <w:rsid w:val="4CD159A4"/>
    <w:rsid w:val="4D1A76C0"/>
    <w:rsid w:val="4D35E7D5"/>
    <w:rsid w:val="4D39DBB3"/>
    <w:rsid w:val="4DC813F3"/>
    <w:rsid w:val="4DCEC51E"/>
    <w:rsid w:val="4E4299DC"/>
    <w:rsid w:val="4E84681A"/>
    <w:rsid w:val="4EB70B07"/>
    <w:rsid w:val="4ECDBE8E"/>
    <w:rsid w:val="4EEE960D"/>
    <w:rsid w:val="4FBDEB28"/>
    <w:rsid w:val="4FD8E485"/>
    <w:rsid w:val="506EC595"/>
    <w:rsid w:val="508A666E"/>
    <w:rsid w:val="50FA3BD0"/>
    <w:rsid w:val="514B9C39"/>
    <w:rsid w:val="515B1BBA"/>
    <w:rsid w:val="5223BE53"/>
    <w:rsid w:val="52AC6273"/>
    <w:rsid w:val="531F8968"/>
    <w:rsid w:val="5336E377"/>
    <w:rsid w:val="533D2A61"/>
    <w:rsid w:val="536E524E"/>
    <w:rsid w:val="53820DC6"/>
    <w:rsid w:val="5398BF98"/>
    <w:rsid w:val="539C4DCE"/>
    <w:rsid w:val="539F3882"/>
    <w:rsid w:val="53AC116A"/>
    <w:rsid w:val="53C20730"/>
    <w:rsid w:val="53EA405F"/>
    <w:rsid w:val="53F1636A"/>
    <w:rsid w:val="54573805"/>
    <w:rsid w:val="547BCA47"/>
    <w:rsid w:val="54833CFB"/>
    <w:rsid w:val="54EF7B97"/>
    <w:rsid w:val="55276E83"/>
    <w:rsid w:val="55301B59"/>
    <w:rsid w:val="553B08E3"/>
    <w:rsid w:val="56179AA8"/>
    <w:rsid w:val="564EF535"/>
    <w:rsid w:val="56878C43"/>
    <w:rsid w:val="56B05294"/>
    <w:rsid w:val="56BD043F"/>
    <w:rsid w:val="56F72F76"/>
    <w:rsid w:val="57073B5D"/>
    <w:rsid w:val="57BADDBD"/>
    <w:rsid w:val="57F2FA8B"/>
    <w:rsid w:val="581B454B"/>
    <w:rsid w:val="583A72B6"/>
    <w:rsid w:val="58A45FCA"/>
    <w:rsid w:val="58E41533"/>
    <w:rsid w:val="59052AD2"/>
    <w:rsid w:val="59668831"/>
    <w:rsid w:val="59699D0D"/>
    <w:rsid w:val="59825E13"/>
    <w:rsid w:val="5A2ED038"/>
    <w:rsid w:val="5A559825"/>
    <w:rsid w:val="5A5C97D9"/>
    <w:rsid w:val="5A6557A7"/>
    <w:rsid w:val="5A9D5B46"/>
    <w:rsid w:val="5ABC9867"/>
    <w:rsid w:val="5AE19FEB"/>
    <w:rsid w:val="5AEB0BCB"/>
    <w:rsid w:val="5B043428"/>
    <w:rsid w:val="5B1823C9"/>
    <w:rsid w:val="5B6419C2"/>
    <w:rsid w:val="5B8680F3"/>
    <w:rsid w:val="5B9D0CDE"/>
    <w:rsid w:val="5BBB606F"/>
    <w:rsid w:val="5BCD1915"/>
    <w:rsid w:val="5C13E104"/>
    <w:rsid w:val="5C21D916"/>
    <w:rsid w:val="5C370564"/>
    <w:rsid w:val="5C500BD2"/>
    <w:rsid w:val="5C8E4EE0"/>
    <w:rsid w:val="5C932FBC"/>
    <w:rsid w:val="5CE85EFE"/>
    <w:rsid w:val="5CF83A34"/>
    <w:rsid w:val="5D77F1DC"/>
    <w:rsid w:val="5D9ECE3B"/>
    <w:rsid w:val="5E21AE32"/>
    <w:rsid w:val="5E24CD04"/>
    <w:rsid w:val="5E7475D6"/>
    <w:rsid w:val="5EBC10E4"/>
    <w:rsid w:val="5F04B9D7"/>
    <w:rsid w:val="5FED374F"/>
    <w:rsid w:val="5FF0F700"/>
    <w:rsid w:val="60A08A38"/>
    <w:rsid w:val="61B4D642"/>
    <w:rsid w:val="61F81954"/>
    <w:rsid w:val="6220F954"/>
    <w:rsid w:val="62380F87"/>
    <w:rsid w:val="623C5A99"/>
    <w:rsid w:val="62BD9C3B"/>
    <w:rsid w:val="62DCE606"/>
    <w:rsid w:val="6309155B"/>
    <w:rsid w:val="630BCE4A"/>
    <w:rsid w:val="6324992D"/>
    <w:rsid w:val="63350FA1"/>
    <w:rsid w:val="633F084E"/>
    <w:rsid w:val="63921B05"/>
    <w:rsid w:val="63DE0146"/>
    <w:rsid w:val="641F960A"/>
    <w:rsid w:val="6436AE3C"/>
    <w:rsid w:val="64884496"/>
    <w:rsid w:val="64A91F3F"/>
    <w:rsid w:val="64B2C590"/>
    <w:rsid w:val="64BC880B"/>
    <w:rsid w:val="65204035"/>
    <w:rsid w:val="6586A39A"/>
    <w:rsid w:val="65B111DE"/>
    <w:rsid w:val="65D4105D"/>
    <w:rsid w:val="66244B12"/>
    <w:rsid w:val="664E95F1"/>
    <w:rsid w:val="66D5CBA7"/>
    <w:rsid w:val="66D9A54C"/>
    <w:rsid w:val="672D1CC8"/>
    <w:rsid w:val="67814EBA"/>
    <w:rsid w:val="67ADC29F"/>
    <w:rsid w:val="67B8445A"/>
    <w:rsid w:val="67D17C59"/>
    <w:rsid w:val="67F18486"/>
    <w:rsid w:val="680AB2FB"/>
    <w:rsid w:val="684E1094"/>
    <w:rsid w:val="68505442"/>
    <w:rsid w:val="6886C88F"/>
    <w:rsid w:val="68AB9C1D"/>
    <w:rsid w:val="68EB799D"/>
    <w:rsid w:val="691CE033"/>
    <w:rsid w:val="69499300"/>
    <w:rsid w:val="69655F34"/>
    <w:rsid w:val="698C0144"/>
    <w:rsid w:val="69FF855B"/>
    <w:rsid w:val="6A862C6E"/>
    <w:rsid w:val="6A9C51EE"/>
    <w:rsid w:val="6AA1A4EE"/>
    <w:rsid w:val="6AB6FC1F"/>
    <w:rsid w:val="6ABCCF9F"/>
    <w:rsid w:val="6AC8AE20"/>
    <w:rsid w:val="6AE56361"/>
    <w:rsid w:val="6AFA7DE7"/>
    <w:rsid w:val="6B9740AB"/>
    <w:rsid w:val="6BF0EB64"/>
    <w:rsid w:val="6C17A842"/>
    <w:rsid w:val="6C6C6C9F"/>
    <w:rsid w:val="6C80E070"/>
    <w:rsid w:val="6CCB6AE0"/>
    <w:rsid w:val="6CDAD7A4"/>
    <w:rsid w:val="6D2E2B2F"/>
    <w:rsid w:val="6D70C64F"/>
    <w:rsid w:val="6E1A46F9"/>
    <w:rsid w:val="6E59A7D6"/>
    <w:rsid w:val="6E8EBC2B"/>
    <w:rsid w:val="6F52FA6F"/>
    <w:rsid w:val="6F5B2D74"/>
    <w:rsid w:val="6FCD1A7A"/>
    <w:rsid w:val="6FD9D75E"/>
    <w:rsid w:val="709B69AF"/>
    <w:rsid w:val="70BA8865"/>
    <w:rsid w:val="70E5C50D"/>
    <w:rsid w:val="70E87C74"/>
    <w:rsid w:val="710EEF40"/>
    <w:rsid w:val="711E2753"/>
    <w:rsid w:val="71238EAE"/>
    <w:rsid w:val="71901762"/>
    <w:rsid w:val="721C984B"/>
    <w:rsid w:val="724ED6F7"/>
    <w:rsid w:val="72D4B7EA"/>
    <w:rsid w:val="72E6A40B"/>
    <w:rsid w:val="72EE87A0"/>
    <w:rsid w:val="73117820"/>
    <w:rsid w:val="73142F00"/>
    <w:rsid w:val="73211240"/>
    <w:rsid w:val="732D18F9"/>
    <w:rsid w:val="7381D8FA"/>
    <w:rsid w:val="73970548"/>
    <w:rsid w:val="73A61510"/>
    <w:rsid w:val="74126E34"/>
    <w:rsid w:val="74310B50"/>
    <w:rsid w:val="748242C2"/>
    <w:rsid w:val="74AC6908"/>
    <w:rsid w:val="74AD4881"/>
    <w:rsid w:val="74AFFF61"/>
    <w:rsid w:val="76E3EBE9"/>
    <w:rsid w:val="7735DFD6"/>
    <w:rsid w:val="77470312"/>
    <w:rsid w:val="7798C9EE"/>
    <w:rsid w:val="78A46F6A"/>
    <w:rsid w:val="78D8AC36"/>
    <w:rsid w:val="78DCF187"/>
    <w:rsid w:val="79187E17"/>
    <w:rsid w:val="794AEF0F"/>
    <w:rsid w:val="79F9BF6C"/>
    <w:rsid w:val="7A172A74"/>
    <w:rsid w:val="7A6302FD"/>
    <w:rsid w:val="7AE6BF70"/>
    <w:rsid w:val="7AF608BD"/>
    <w:rsid w:val="7B7A8201"/>
    <w:rsid w:val="7B85709A"/>
    <w:rsid w:val="7C14D277"/>
    <w:rsid w:val="7C64B856"/>
    <w:rsid w:val="7D2861AD"/>
    <w:rsid w:val="7D28BB40"/>
    <w:rsid w:val="7D970FE4"/>
    <w:rsid w:val="7DA01702"/>
    <w:rsid w:val="7E668D0D"/>
    <w:rsid w:val="7E76FFF6"/>
    <w:rsid w:val="7E98E44D"/>
    <w:rsid w:val="7F470E41"/>
    <w:rsid w:val="7FEFFB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17968"/>
  <w15:docId w15:val="{1A2E2561-1B67-4467-9640-5F3A32229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1D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1DBC"/>
  </w:style>
  <w:style w:type="paragraph" w:styleId="Piedepgina">
    <w:name w:val="footer"/>
    <w:basedOn w:val="Normal"/>
    <w:link w:val="PiedepginaCar"/>
    <w:uiPriority w:val="99"/>
    <w:unhideWhenUsed/>
    <w:rsid w:val="00AB1D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1DBC"/>
  </w:style>
  <w:style w:type="paragraph" w:styleId="Prrafodelista">
    <w:name w:val="List Paragraph"/>
    <w:basedOn w:val="Normal"/>
    <w:uiPriority w:val="34"/>
    <w:qFormat/>
    <w:rsid w:val="00276018"/>
    <w:pPr>
      <w:ind w:left="720"/>
      <w:contextualSpacing/>
    </w:pPr>
  </w:style>
  <w:style w:type="paragraph" w:styleId="Textonotapie">
    <w:name w:val="footnote text"/>
    <w:basedOn w:val="Normal"/>
    <w:link w:val="TextonotapieCar"/>
    <w:uiPriority w:val="99"/>
    <w:semiHidden/>
    <w:unhideWhenUsed/>
    <w:rsid w:val="00B9231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92313"/>
    <w:rPr>
      <w:sz w:val="20"/>
      <w:szCs w:val="20"/>
    </w:rPr>
  </w:style>
  <w:style w:type="character" w:styleId="Refdenotaalpie">
    <w:name w:val="footnote reference"/>
    <w:aliases w:val="Texto nota pie Car2,Texto nota pie Car Car1,Footnote Text Char Char Char Char Char Car2,Footnote Text Char Char Char Char Car2,FA Fu Car2,Footnote Text Char Car2,FC,Ref,f,Texto de nota al pie,Appel note de bas de page,BVI fnr,4_G"/>
    <w:basedOn w:val="Fuentedeprrafopredeter"/>
    <w:uiPriority w:val="99"/>
    <w:unhideWhenUsed/>
    <w:qFormat/>
    <w:rsid w:val="00B92313"/>
    <w:rPr>
      <w:vertAlign w:val="superscript"/>
    </w:rPr>
  </w:style>
  <w:style w:type="character" w:customStyle="1" w:styleId="normaltextrun">
    <w:name w:val="normaltextrun"/>
    <w:basedOn w:val="Fuentedeprrafopredeter"/>
    <w:rsid w:val="003D0C52"/>
  </w:style>
  <w:style w:type="paragraph" w:customStyle="1" w:styleId="paragraph">
    <w:name w:val="paragraph"/>
    <w:basedOn w:val="Normal"/>
    <w:rsid w:val="00CE1FAC"/>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Prrafodelista2">
    <w:name w:val="Párrafo de lista2"/>
    <w:basedOn w:val="Normal"/>
    <w:rsid w:val="001A78CC"/>
    <w:pPr>
      <w:spacing w:after="200" w:line="276" w:lineRule="auto"/>
      <w:ind w:left="720"/>
      <w:contextualSpacing/>
    </w:pPr>
    <w:rPr>
      <w:rFonts w:ascii="Calibri" w:eastAsia="Times New Roman" w:hAnsi="Calibri" w:cs="Times New Roman"/>
    </w:rPr>
  </w:style>
  <w:style w:type="character" w:customStyle="1" w:styleId="eop">
    <w:name w:val="eop"/>
    <w:basedOn w:val="Fuentedeprrafopredeter"/>
    <w:rsid w:val="00152689"/>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5223D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23D3"/>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5223D3"/>
    <w:rPr>
      <w:b/>
      <w:bCs/>
    </w:rPr>
  </w:style>
  <w:style w:type="character" w:customStyle="1" w:styleId="AsuntodelcomentarioCar">
    <w:name w:val="Asunto del comentario Car"/>
    <w:basedOn w:val="TextocomentarioCar"/>
    <w:link w:val="Asuntodelcomentario"/>
    <w:uiPriority w:val="99"/>
    <w:semiHidden/>
    <w:rsid w:val="005223D3"/>
    <w:rPr>
      <w:b/>
      <w:bCs/>
      <w:sz w:val="20"/>
      <w:szCs w:val="20"/>
    </w:rPr>
  </w:style>
  <w:style w:type="character" w:styleId="Hipervnculo">
    <w:name w:val="Hyperlink"/>
    <w:basedOn w:val="Fuentedeprrafopredeter"/>
    <w:uiPriority w:val="99"/>
    <w:unhideWhenUsed/>
    <w:rsid w:val="001110EA"/>
    <w:rPr>
      <w:color w:val="0563C1" w:themeColor="hyperlink"/>
      <w:u w:val="single"/>
    </w:rPr>
  </w:style>
  <w:style w:type="character" w:customStyle="1" w:styleId="UnresolvedMention">
    <w:name w:val="Unresolved Mention"/>
    <w:basedOn w:val="Fuentedeprrafopredeter"/>
    <w:uiPriority w:val="99"/>
    <w:semiHidden/>
    <w:unhideWhenUsed/>
    <w:rsid w:val="001110EA"/>
    <w:rPr>
      <w:color w:val="605E5C"/>
      <w:shd w:val="clear" w:color="auto" w:fill="E1DFDD"/>
    </w:rPr>
  </w:style>
  <w:style w:type="paragraph" w:styleId="NormalWeb">
    <w:name w:val="Normal (Web)"/>
    <w:basedOn w:val="Normal"/>
    <w:uiPriority w:val="99"/>
    <w:semiHidden/>
    <w:unhideWhenUsed/>
    <w:rsid w:val="000651C5"/>
    <w:rPr>
      <w:rFonts w:ascii="Times New Roman" w:hAnsi="Times New Roman" w:cs="Times New Roman"/>
      <w:sz w:val="24"/>
      <w:szCs w:val="24"/>
    </w:rPr>
  </w:style>
  <w:style w:type="table" w:styleId="Tablaconcuadrcula">
    <w:name w:val="Table Grid"/>
    <w:basedOn w:val="Tablanormal"/>
    <w:uiPriority w:val="39"/>
    <w:rsid w:val="009A5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56187">
      <w:bodyDiv w:val="1"/>
      <w:marLeft w:val="0"/>
      <w:marRight w:val="0"/>
      <w:marTop w:val="0"/>
      <w:marBottom w:val="0"/>
      <w:divBdr>
        <w:top w:val="none" w:sz="0" w:space="0" w:color="auto"/>
        <w:left w:val="none" w:sz="0" w:space="0" w:color="auto"/>
        <w:bottom w:val="none" w:sz="0" w:space="0" w:color="auto"/>
        <w:right w:val="none" w:sz="0" w:space="0" w:color="auto"/>
      </w:divBdr>
    </w:div>
    <w:div w:id="163935926">
      <w:bodyDiv w:val="1"/>
      <w:marLeft w:val="0"/>
      <w:marRight w:val="0"/>
      <w:marTop w:val="0"/>
      <w:marBottom w:val="0"/>
      <w:divBdr>
        <w:top w:val="none" w:sz="0" w:space="0" w:color="auto"/>
        <w:left w:val="none" w:sz="0" w:space="0" w:color="auto"/>
        <w:bottom w:val="none" w:sz="0" w:space="0" w:color="auto"/>
        <w:right w:val="none" w:sz="0" w:space="0" w:color="auto"/>
      </w:divBdr>
    </w:div>
    <w:div w:id="234359240">
      <w:bodyDiv w:val="1"/>
      <w:marLeft w:val="0"/>
      <w:marRight w:val="0"/>
      <w:marTop w:val="0"/>
      <w:marBottom w:val="0"/>
      <w:divBdr>
        <w:top w:val="none" w:sz="0" w:space="0" w:color="auto"/>
        <w:left w:val="none" w:sz="0" w:space="0" w:color="auto"/>
        <w:bottom w:val="none" w:sz="0" w:space="0" w:color="auto"/>
        <w:right w:val="none" w:sz="0" w:space="0" w:color="auto"/>
      </w:divBdr>
    </w:div>
    <w:div w:id="282660329">
      <w:bodyDiv w:val="1"/>
      <w:marLeft w:val="0"/>
      <w:marRight w:val="0"/>
      <w:marTop w:val="0"/>
      <w:marBottom w:val="0"/>
      <w:divBdr>
        <w:top w:val="none" w:sz="0" w:space="0" w:color="auto"/>
        <w:left w:val="none" w:sz="0" w:space="0" w:color="auto"/>
        <w:bottom w:val="none" w:sz="0" w:space="0" w:color="auto"/>
        <w:right w:val="none" w:sz="0" w:space="0" w:color="auto"/>
      </w:divBdr>
    </w:div>
    <w:div w:id="293216832">
      <w:bodyDiv w:val="1"/>
      <w:marLeft w:val="0"/>
      <w:marRight w:val="0"/>
      <w:marTop w:val="0"/>
      <w:marBottom w:val="0"/>
      <w:divBdr>
        <w:top w:val="none" w:sz="0" w:space="0" w:color="auto"/>
        <w:left w:val="none" w:sz="0" w:space="0" w:color="auto"/>
        <w:bottom w:val="none" w:sz="0" w:space="0" w:color="auto"/>
        <w:right w:val="none" w:sz="0" w:space="0" w:color="auto"/>
      </w:divBdr>
    </w:div>
    <w:div w:id="296569088">
      <w:bodyDiv w:val="1"/>
      <w:marLeft w:val="0"/>
      <w:marRight w:val="0"/>
      <w:marTop w:val="0"/>
      <w:marBottom w:val="0"/>
      <w:divBdr>
        <w:top w:val="none" w:sz="0" w:space="0" w:color="auto"/>
        <w:left w:val="none" w:sz="0" w:space="0" w:color="auto"/>
        <w:bottom w:val="none" w:sz="0" w:space="0" w:color="auto"/>
        <w:right w:val="none" w:sz="0" w:space="0" w:color="auto"/>
      </w:divBdr>
    </w:div>
    <w:div w:id="407580912">
      <w:bodyDiv w:val="1"/>
      <w:marLeft w:val="0"/>
      <w:marRight w:val="0"/>
      <w:marTop w:val="0"/>
      <w:marBottom w:val="0"/>
      <w:divBdr>
        <w:top w:val="none" w:sz="0" w:space="0" w:color="auto"/>
        <w:left w:val="none" w:sz="0" w:space="0" w:color="auto"/>
        <w:bottom w:val="none" w:sz="0" w:space="0" w:color="auto"/>
        <w:right w:val="none" w:sz="0" w:space="0" w:color="auto"/>
      </w:divBdr>
    </w:div>
    <w:div w:id="432671452">
      <w:bodyDiv w:val="1"/>
      <w:marLeft w:val="0"/>
      <w:marRight w:val="0"/>
      <w:marTop w:val="0"/>
      <w:marBottom w:val="0"/>
      <w:divBdr>
        <w:top w:val="none" w:sz="0" w:space="0" w:color="auto"/>
        <w:left w:val="none" w:sz="0" w:space="0" w:color="auto"/>
        <w:bottom w:val="none" w:sz="0" w:space="0" w:color="auto"/>
        <w:right w:val="none" w:sz="0" w:space="0" w:color="auto"/>
      </w:divBdr>
    </w:div>
    <w:div w:id="502477642">
      <w:bodyDiv w:val="1"/>
      <w:marLeft w:val="0"/>
      <w:marRight w:val="0"/>
      <w:marTop w:val="0"/>
      <w:marBottom w:val="0"/>
      <w:divBdr>
        <w:top w:val="none" w:sz="0" w:space="0" w:color="auto"/>
        <w:left w:val="none" w:sz="0" w:space="0" w:color="auto"/>
        <w:bottom w:val="none" w:sz="0" w:space="0" w:color="auto"/>
        <w:right w:val="none" w:sz="0" w:space="0" w:color="auto"/>
      </w:divBdr>
    </w:div>
    <w:div w:id="506478345">
      <w:bodyDiv w:val="1"/>
      <w:marLeft w:val="0"/>
      <w:marRight w:val="0"/>
      <w:marTop w:val="0"/>
      <w:marBottom w:val="0"/>
      <w:divBdr>
        <w:top w:val="none" w:sz="0" w:space="0" w:color="auto"/>
        <w:left w:val="none" w:sz="0" w:space="0" w:color="auto"/>
        <w:bottom w:val="none" w:sz="0" w:space="0" w:color="auto"/>
        <w:right w:val="none" w:sz="0" w:space="0" w:color="auto"/>
      </w:divBdr>
    </w:div>
    <w:div w:id="645474268">
      <w:bodyDiv w:val="1"/>
      <w:marLeft w:val="0"/>
      <w:marRight w:val="0"/>
      <w:marTop w:val="0"/>
      <w:marBottom w:val="0"/>
      <w:divBdr>
        <w:top w:val="none" w:sz="0" w:space="0" w:color="auto"/>
        <w:left w:val="none" w:sz="0" w:space="0" w:color="auto"/>
        <w:bottom w:val="none" w:sz="0" w:space="0" w:color="auto"/>
        <w:right w:val="none" w:sz="0" w:space="0" w:color="auto"/>
      </w:divBdr>
      <w:divsChild>
        <w:div w:id="1901399403">
          <w:marLeft w:val="0"/>
          <w:marRight w:val="0"/>
          <w:marTop w:val="0"/>
          <w:marBottom w:val="0"/>
          <w:divBdr>
            <w:top w:val="none" w:sz="0" w:space="0" w:color="auto"/>
            <w:left w:val="none" w:sz="0" w:space="0" w:color="auto"/>
            <w:bottom w:val="none" w:sz="0" w:space="0" w:color="auto"/>
            <w:right w:val="none" w:sz="0" w:space="0" w:color="auto"/>
          </w:divBdr>
        </w:div>
        <w:div w:id="1366179835">
          <w:marLeft w:val="0"/>
          <w:marRight w:val="0"/>
          <w:marTop w:val="0"/>
          <w:marBottom w:val="0"/>
          <w:divBdr>
            <w:top w:val="none" w:sz="0" w:space="0" w:color="auto"/>
            <w:left w:val="none" w:sz="0" w:space="0" w:color="auto"/>
            <w:bottom w:val="none" w:sz="0" w:space="0" w:color="auto"/>
            <w:right w:val="none" w:sz="0" w:space="0" w:color="auto"/>
          </w:divBdr>
        </w:div>
      </w:divsChild>
    </w:div>
    <w:div w:id="673074965">
      <w:bodyDiv w:val="1"/>
      <w:marLeft w:val="0"/>
      <w:marRight w:val="0"/>
      <w:marTop w:val="0"/>
      <w:marBottom w:val="0"/>
      <w:divBdr>
        <w:top w:val="none" w:sz="0" w:space="0" w:color="auto"/>
        <w:left w:val="none" w:sz="0" w:space="0" w:color="auto"/>
        <w:bottom w:val="none" w:sz="0" w:space="0" w:color="auto"/>
        <w:right w:val="none" w:sz="0" w:space="0" w:color="auto"/>
      </w:divBdr>
    </w:div>
    <w:div w:id="741755495">
      <w:bodyDiv w:val="1"/>
      <w:marLeft w:val="0"/>
      <w:marRight w:val="0"/>
      <w:marTop w:val="0"/>
      <w:marBottom w:val="0"/>
      <w:divBdr>
        <w:top w:val="none" w:sz="0" w:space="0" w:color="auto"/>
        <w:left w:val="none" w:sz="0" w:space="0" w:color="auto"/>
        <w:bottom w:val="none" w:sz="0" w:space="0" w:color="auto"/>
        <w:right w:val="none" w:sz="0" w:space="0" w:color="auto"/>
      </w:divBdr>
    </w:div>
    <w:div w:id="794180385">
      <w:bodyDiv w:val="1"/>
      <w:marLeft w:val="0"/>
      <w:marRight w:val="0"/>
      <w:marTop w:val="0"/>
      <w:marBottom w:val="0"/>
      <w:divBdr>
        <w:top w:val="none" w:sz="0" w:space="0" w:color="auto"/>
        <w:left w:val="none" w:sz="0" w:space="0" w:color="auto"/>
        <w:bottom w:val="none" w:sz="0" w:space="0" w:color="auto"/>
        <w:right w:val="none" w:sz="0" w:space="0" w:color="auto"/>
      </w:divBdr>
    </w:div>
    <w:div w:id="807548119">
      <w:bodyDiv w:val="1"/>
      <w:marLeft w:val="0"/>
      <w:marRight w:val="0"/>
      <w:marTop w:val="0"/>
      <w:marBottom w:val="0"/>
      <w:divBdr>
        <w:top w:val="none" w:sz="0" w:space="0" w:color="auto"/>
        <w:left w:val="none" w:sz="0" w:space="0" w:color="auto"/>
        <w:bottom w:val="none" w:sz="0" w:space="0" w:color="auto"/>
        <w:right w:val="none" w:sz="0" w:space="0" w:color="auto"/>
      </w:divBdr>
    </w:div>
    <w:div w:id="958102824">
      <w:bodyDiv w:val="1"/>
      <w:marLeft w:val="0"/>
      <w:marRight w:val="0"/>
      <w:marTop w:val="0"/>
      <w:marBottom w:val="0"/>
      <w:divBdr>
        <w:top w:val="none" w:sz="0" w:space="0" w:color="auto"/>
        <w:left w:val="none" w:sz="0" w:space="0" w:color="auto"/>
        <w:bottom w:val="none" w:sz="0" w:space="0" w:color="auto"/>
        <w:right w:val="none" w:sz="0" w:space="0" w:color="auto"/>
      </w:divBdr>
    </w:div>
    <w:div w:id="1097556732">
      <w:bodyDiv w:val="1"/>
      <w:marLeft w:val="0"/>
      <w:marRight w:val="0"/>
      <w:marTop w:val="0"/>
      <w:marBottom w:val="0"/>
      <w:divBdr>
        <w:top w:val="none" w:sz="0" w:space="0" w:color="auto"/>
        <w:left w:val="none" w:sz="0" w:space="0" w:color="auto"/>
        <w:bottom w:val="none" w:sz="0" w:space="0" w:color="auto"/>
        <w:right w:val="none" w:sz="0" w:space="0" w:color="auto"/>
      </w:divBdr>
      <w:divsChild>
        <w:div w:id="435754774">
          <w:marLeft w:val="0"/>
          <w:marRight w:val="0"/>
          <w:marTop w:val="0"/>
          <w:marBottom w:val="0"/>
          <w:divBdr>
            <w:top w:val="none" w:sz="0" w:space="0" w:color="auto"/>
            <w:left w:val="none" w:sz="0" w:space="0" w:color="auto"/>
            <w:bottom w:val="none" w:sz="0" w:space="0" w:color="auto"/>
            <w:right w:val="none" w:sz="0" w:space="0" w:color="auto"/>
          </w:divBdr>
        </w:div>
        <w:div w:id="1587881800">
          <w:marLeft w:val="0"/>
          <w:marRight w:val="0"/>
          <w:marTop w:val="0"/>
          <w:marBottom w:val="0"/>
          <w:divBdr>
            <w:top w:val="none" w:sz="0" w:space="0" w:color="auto"/>
            <w:left w:val="none" w:sz="0" w:space="0" w:color="auto"/>
            <w:bottom w:val="none" w:sz="0" w:space="0" w:color="auto"/>
            <w:right w:val="none" w:sz="0" w:space="0" w:color="auto"/>
          </w:divBdr>
        </w:div>
      </w:divsChild>
    </w:div>
    <w:div w:id="1194735450">
      <w:bodyDiv w:val="1"/>
      <w:marLeft w:val="0"/>
      <w:marRight w:val="0"/>
      <w:marTop w:val="0"/>
      <w:marBottom w:val="0"/>
      <w:divBdr>
        <w:top w:val="none" w:sz="0" w:space="0" w:color="auto"/>
        <w:left w:val="none" w:sz="0" w:space="0" w:color="auto"/>
        <w:bottom w:val="none" w:sz="0" w:space="0" w:color="auto"/>
        <w:right w:val="none" w:sz="0" w:space="0" w:color="auto"/>
      </w:divBdr>
      <w:divsChild>
        <w:div w:id="356464023">
          <w:marLeft w:val="0"/>
          <w:marRight w:val="0"/>
          <w:marTop w:val="0"/>
          <w:marBottom w:val="0"/>
          <w:divBdr>
            <w:top w:val="none" w:sz="0" w:space="0" w:color="auto"/>
            <w:left w:val="none" w:sz="0" w:space="0" w:color="auto"/>
            <w:bottom w:val="none" w:sz="0" w:space="0" w:color="auto"/>
            <w:right w:val="none" w:sz="0" w:space="0" w:color="auto"/>
          </w:divBdr>
        </w:div>
        <w:div w:id="1838375111">
          <w:marLeft w:val="0"/>
          <w:marRight w:val="0"/>
          <w:marTop w:val="0"/>
          <w:marBottom w:val="0"/>
          <w:divBdr>
            <w:top w:val="none" w:sz="0" w:space="0" w:color="auto"/>
            <w:left w:val="none" w:sz="0" w:space="0" w:color="auto"/>
            <w:bottom w:val="none" w:sz="0" w:space="0" w:color="auto"/>
            <w:right w:val="none" w:sz="0" w:space="0" w:color="auto"/>
          </w:divBdr>
        </w:div>
      </w:divsChild>
    </w:div>
    <w:div w:id="1212428099">
      <w:bodyDiv w:val="1"/>
      <w:marLeft w:val="0"/>
      <w:marRight w:val="0"/>
      <w:marTop w:val="0"/>
      <w:marBottom w:val="0"/>
      <w:divBdr>
        <w:top w:val="none" w:sz="0" w:space="0" w:color="auto"/>
        <w:left w:val="none" w:sz="0" w:space="0" w:color="auto"/>
        <w:bottom w:val="none" w:sz="0" w:space="0" w:color="auto"/>
        <w:right w:val="none" w:sz="0" w:space="0" w:color="auto"/>
      </w:divBdr>
    </w:div>
    <w:div w:id="1254362953">
      <w:bodyDiv w:val="1"/>
      <w:marLeft w:val="0"/>
      <w:marRight w:val="0"/>
      <w:marTop w:val="0"/>
      <w:marBottom w:val="0"/>
      <w:divBdr>
        <w:top w:val="none" w:sz="0" w:space="0" w:color="auto"/>
        <w:left w:val="none" w:sz="0" w:space="0" w:color="auto"/>
        <w:bottom w:val="none" w:sz="0" w:space="0" w:color="auto"/>
        <w:right w:val="none" w:sz="0" w:space="0" w:color="auto"/>
      </w:divBdr>
    </w:div>
    <w:div w:id="1307510612">
      <w:bodyDiv w:val="1"/>
      <w:marLeft w:val="0"/>
      <w:marRight w:val="0"/>
      <w:marTop w:val="0"/>
      <w:marBottom w:val="0"/>
      <w:divBdr>
        <w:top w:val="none" w:sz="0" w:space="0" w:color="auto"/>
        <w:left w:val="none" w:sz="0" w:space="0" w:color="auto"/>
        <w:bottom w:val="none" w:sz="0" w:space="0" w:color="auto"/>
        <w:right w:val="none" w:sz="0" w:space="0" w:color="auto"/>
      </w:divBdr>
    </w:div>
    <w:div w:id="1333221717">
      <w:bodyDiv w:val="1"/>
      <w:marLeft w:val="0"/>
      <w:marRight w:val="0"/>
      <w:marTop w:val="0"/>
      <w:marBottom w:val="0"/>
      <w:divBdr>
        <w:top w:val="none" w:sz="0" w:space="0" w:color="auto"/>
        <w:left w:val="none" w:sz="0" w:space="0" w:color="auto"/>
        <w:bottom w:val="none" w:sz="0" w:space="0" w:color="auto"/>
        <w:right w:val="none" w:sz="0" w:space="0" w:color="auto"/>
      </w:divBdr>
    </w:div>
    <w:div w:id="1366296620">
      <w:bodyDiv w:val="1"/>
      <w:marLeft w:val="0"/>
      <w:marRight w:val="0"/>
      <w:marTop w:val="0"/>
      <w:marBottom w:val="0"/>
      <w:divBdr>
        <w:top w:val="none" w:sz="0" w:space="0" w:color="auto"/>
        <w:left w:val="none" w:sz="0" w:space="0" w:color="auto"/>
        <w:bottom w:val="none" w:sz="0" w:space="0" w:color="auto"/>
        <w:right w:val="none" w:sz="0" w:space="0" w:color="auto"/>
      </w:divBdr>
    </w:div>
    <w:div w:id="1376275934">
      <w:bodyDiv w:val="1"/>
      <w:marLeft w:val="0"/>
      <w:marRight w:val="0"/>
      <w:marTop w:val="0"/>
      <w:marBottom w:val="0"/>
      <w:divBdr>
        <w:top w:val="none" w:sz="0" w:space="0" w:color="auto"/>
        <w:left w:val="none" w:sz="0" w:space="0" w:color="auto"/>
        <w:bottom w:val="none" w:sz="0" w:space="0" w:color="auto"/>
        <w:right w:val="none" w:sz="0" w:space="0" w:color="auto"/>
      </w:divBdr>
    </w:div>
    <w:div w:id="1389036772">
      <w:bodyDiv w:val="1"/>
      <w:marLeft w:val="0"/>
      <w:marRight w:val="0"/>
      <w:marTop w:val="0"/>
      <w:marBottom w:val="0"/>
      <w:divBdr>
        <w:top w:val="none" w:sz="0" w:space="0" w:color="auto"/>
        <w:left w:val="none" w:sz="0" w:space="0" w:color="auto"/>
        <w:bottom w:val="none" w:sz="0" w:space="0" w:color="auto"/>
        <w:right w:val="none" w:sz="0" w:space="0" w:color="auto"/>
      </w:divBdr>
    </w:div>
    <w:div w:id="1466701961">
      <w:bodyDiv w:val="1"/>
      <w:marLeft w:val="0"/>
      <w:marRight w:val="0"/>
      <w:marTop w:val="0"/>
      <w:marBottom w:val="0"/>
      <w:divBdr>
        <w:top w:val="none" w:sz="0" w:space="0" w:color="auto"/>
        <w:left w:val="none" w:sz="0" w:space="0" w:color="auto"/>
        <w:bottom w:val="none" w:sz="0" w:space="0" w:color="auto"/>
        <w:right w:val="none" w:sz="0" w:space="0" w:color="auto"/>
      </w:divBdr>
    </w:div>
    <w:div w:id="1472598587">
      <w:bodyDiv w:val="1"/>
      <w:marLeft w:val="0"/>
      <w:marRight w:val="0"/>
      <w:marTop w:val="0"/>
      <w:marBottom w:val="0"/>
      <w:divBdr>
        <w:top w:val="none" w:sz="0" w:space="0" w:color="auto"/>
        <w:left w:val="none" w:sz="0" w:space="0" w:color="auto"/>
        <w:bottom w:val="none" w:sz="0" w:space="0" w:color="auto"/>
        <w:right w:val="none" w:sz="0" w:space="0" w:color="auto"/>
      </w:divBdr>
    </w:div>
    <w:div w:id="1496650549">
      <w:bodyDiv w:val="1"/>
      <w:marLeft w:val="0"/>
      <w:marRight w:val="0"/>
      <w:marTop w:val="0"/>
      <w:marBottom w:val="0"/>
      <w:divBdr>
        <w:top w:val="none" w:sz="0" w:space="0" w:color="auto"/>
        <w:left w:val="none" w:sz="0" w:space="0" w:color="auto"/>
        <w:bottom w:val="none" w:sz="0" w:space="0" w:color="auto"/>
        <w:right w:val="none" w:sz="0" w:space="0" w:color="auto"/>
      </w:divBdr>
    </w:div>
    <w:div w:id="1599409632">
      <w:bodyDiv w:val="1"/>
      <w:marLeft w:val="0"/>
      <w:marRight w:val="0"/>
      <w:marTop w:val="0"/>
      <w:marBottom w:val="0"/>
      <w:divBdr>
        <w:top w:val="none" w:sz="0" w:space="0" w:color="auto"/>
        <w:left w:val="none" w:sz="0" w:space="0" w:color="auto"/>
        <w:bottom w:val="none" w:sz="0" w:space="0" w:color="auto"/>
        <w:right w:val="none" w:sz="0" w:space="0" w:color="auto"/>
      </w:divBdr>
    </w:div>
    <w:div w:id="1734693899">
      <w:bodyDiv w:val="1"/>
      <w:marLeft w:val="0"/>
      <w:marRight w:val="0"/>
      <w:marTop w:val="0"/>
      <w:marBottom w:val="0"/>
      <w:divBdr>
        <w:top w:val="none" w:sz="0" w:space="0" w:color="auto"/>
        <w:left w:val="none" w:sz="0" w:space="0" w:color="auto"/>
        <w:bottom w:val="none" w:sz="0" w:space="0" w:color="auto"/>
        <w:right w:val="none" w:sz="0" w:space="0" w:color="auto"/>
      </w:divBdr>
    </w:div>
    <w:div w:id="1767574945">
      <w:bodyDiv w:val="1"/>
      <w:marLeft w:val="0"/>
      <w:marRight w:val="0"/>
      <w:marTop w:val="0"/>
      <w:marBottom w:val="0"/>
      <w:divBdr>
        <w:top w:val="none" w:sz="0" w:space="0" w:color="auto"/>
        <w:left w:val="none" w:sz="0" w:space="0" w:color="auto"/>
        <w:bottom w:val="none" w:sz="0" w:space="0" w:color="auto"/>
        <w:right w:val="none" w:sz="0" w:space="0" w:color="auto"/>
      </w:divBdr>
    </w:div>
    <w:div w:id="1771314018">
      <w:bodyDiv w:val="1"/>
      <w:marLeft w:val="0"/>
      <w:marRight w:val="0"/>
      <w:marTop w:val="0"/>
      <w:marBottom w:val="0"/>
      <w:divBdr>
        <w:top w:val="none" w:sz="0" w:space="0" w:color="auto"/>
        <w:left w:val="none" w:sz="0" w:space="0" w:color="auto"/>
        <w:bottom w:val="none" w:sz="0" w:space="0" w:color="auto"/>
        <w:right w:val="none" w:sz="0" w:space="0" w:color="auto"/>
      </w:divBdr>
    </w:div>
    <w:div w:id="1836535226">
      <w:bodyDiv w:val="1"/>
      <w:marLeft w:val="0"/>
      <w:marRight w:val="0"/>
      <w:marTop w:val="0"/>
      <w:marBottom w:val="0"/>
      <w:divBdr>
        <w:top w:val="none" w:sz="0" w:space="0" w:color="auto"/>
        <w:left w:val="none" w:sz="0" w:space="0" w:color="auto"/>
        <w:bottom w:val="none" w:sz="0" w:space="0" w:color="auto"/>
        <w:right w:val="none" w:sz="0" w:space="0" w:color="auto"/>
      </w:divBdr>
    </w:div>
    <w:div w:id="1877234157">
      <w:bodyDiv w:val="1"/>
      <w:marLeft w:val="0"/>
      <w:marRight w:val="0"/>
      <w:marTop w:val="0"/>
      <w:marBottom w:val="0"/>
      <w:divBdr>
        <w:top w:val="none" w:sz="0" w:space="0" w:color="auto"/>
        <w:left w:val="none" w:sz="0" w:space="0" w:color="auto"/>
        <w:bottom w:val="none" w:sz="0" w:space="0" w:color="auto"/>
        <w:right w:val="none" w:sz="0" w:space="0" w:color="auto"/>
      </w:divBdr>
    </w:div>
    <w:div w:id="1902280197">
      <w:bodyDiv w:val="1"/>
      <w:marLeft w:val="0"/>
      <w:marRight w:val="0"/>
      <w:marTop w:val="0"/>
      <w:marBottom w:val="0"/>
      <w:divBdr>
        <w:top w:val="none" w:sz="0" w:space="0" w:color="auto"/>
        <w:left w:val="none" w:sz="0" w:space="0" w:color="auto"/>
        <w:bottom w:val="none" w:sz="0" w:space="0" w:color="auto"/>
        <w:right w:val="none" w:sz="0" w:space="0" w:color="auto"/>
      </w:divBdr>
    </w:div>
    <w:div w:id="1935935383">
      <w:bodyDiv w:val="1"/>
      <w:marLeft w:val="0"/>
      <w:marRight w:val="0"/>
      <w:marTop w:val="0"/>
      <w:marBottom w:val="0"/>
      <w:divBdr>
        <w:top w:val="none" w:sz="0" w:space="0" w:color="auto"/>
        <w:left w:val="none" w:sz="0" w:space="0" w:color="auto"/>
        <w:bottom w:val="none" w:sz="0" w:space="0" w:color="auto"/>
        <w:right w:val="none" w:sz="0" w:space="0" w:color="auto"/>
      </w:divBdr>
    </w:div>
    <w:div w:id="1993294024">
      <w:bodyDiv w:val="1"/>
      <w:marLeft w:val="0"/>
      <w:marRight w:val="0"/>
      <w:marTop w:val="0"/>
      <w:marBottom w:val="0"/>
      <w:divBdr>
        <w:top w:val="none" w:sz="0" w:space="0" w:color="auto"/>
        <w:left w:val="none" w:sz="0" w:space="0" w:color="auto"/>
        <w:bottom w:val="none" w:sz="0" w:space="0" w:color="auto"/>
        <w:right w:val="none" w:sz="0" w:space="0" w:color="auto"/>
      </w:divBdr>
    </w:div>
    <w:div w:id="2033414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5" ma:contentTypeDescription="Crear nuevo documento." ma:contentTypeScope="" ma:versionID="9642b6a76c129d446c4e96fb084d6593">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3a8a96b7f4be2ecdb60df0aa1ffa318"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8A497-981B-42DB-BB72-13447BD2CCE3}">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2.xml><?xml version="1.0" encoding="utf-8"?>
<ds:datastoreItem xmlns:ds="http://schemas.openxmlformats.org/officeDocument/2006/customXml" ds:itemID="{14D6227E-689A-4E78-A068-AF37C5B9AD09}">
  <ds:schemaRefs>
    <ds:schemaRef ds:uri="http://schemas.microsoft.com/sharepoint/v3/contenttype/forms"/>
  </ds:schemaRefs>
</ds:datastoreItem>
</file>

<file path=customXml/itemProps3.xml><?xml version="1.0" encoding="utf-8"?>
<ds:datastoreItem xmlns:ds="http://schemas.openxmlformats.org/officeDocument/2006/customXml" ds:itemID="{8D5299E9-2AC8-420F-8B6D-CC6394E28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4CAE72-AF6F-436B-9C27-029C0563E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13</Pages>
  <Words>5603</Words>
  <Characters>31940</Characters>
  <Application>Microsoft Office Word</Application>
  <DocSecurity>0</DocSecurity>
  <Lines>266</Lines>
  <Paragraphs>74</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37469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Tribunal Sala Laboral Auxiliar</dc:creator>
  <cp:keywords/>
  <dc:description/>
  <cp:lastModifiedBy>samsung</cp:lastModifiedBy>
  <cp:revision>7</cp:revision>
  <dcterms:created xsi:type="dcterms:W3CDTF">2024-05-08T16:42:00Z</dcterms:created>
  <dcterms:modified xsi:type="dcterms:W3CDTF">2024-07-08T21:53:00Z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57161600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