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3433F" w14:textId="5B6C3A1F" w:rsidR="00085C1F" w:rsidRPr="002B3032" w:rsidRDefault="002B3032" w:rsidP="00776048">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DEBIDO PROCESO / PRINCIPIO DE SUBSIDIARIEDAD / VÍCTIMAS CONFLICTO ARMADO</w:t>
      </w:r>
    </w:p>
    <w:p w14:paraId="0B47C805" w14:textId="38DC9663" w:rsidR="00085C1F" w:rsidRDefault="005A7215" w:rsidP="005A7215">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A7215">
        <w:rPr>
          <w:rFonts w:ascii="Arial" w:eastAsia="Times New Roman" w:hAnsi="Arial" w:cs="Arial"/>
          <w:sz w:val="20"/>
          <w:szCs w:val="20"/>
          <w:lang w:val="es-ES" w:eastAsia="es-ES"/>
        </w:rPr>
        <w:t>La acción de tutela es pues subsidiaria, no alternativa o supletoria de los recursos ordinarios, pues procede cuando la persona no cuenta con otros medios de defensa judicial, o cuando este sea ineficaz, o para evitar un perjuicio irremediable, como mecanismo transitor</w:t>
      </w:r>
      <w:r>
        <w:rPr>
          <w:rFonts w:ascii="Arial" w:eastAsia="Times New Roman" w:hAnsi="Arial" w:cs="Arial"/>
          <w:sz w:val="20"/>
          <w:szCs w:val="20"/>
          <w:lang w:val="es-ES" w:eastAsia="es-ES"/>
        </w:rPr>
        <w:t xml:space="preserve">io mientras la justicia decide. </w:t>
      </w:r>
      <w:r w:rsidRPr="005A7215">
        <w:rPr>
          <w:rFonts w:ascii="Arial" w:eastAsia="Times New Roman" w:hAnsi="Arial" w:cs="Arial"/>
          <w:sz w:val="20"/>
          <w:szCs w:val="20"/>
          <w:lang w:val="es-ES" w:eastAsia="es-ES"/>
        </w:rPr>
        <w:t>No obstante, el carácter residual de este mecanismo de protección especial, de siempre ha reconocido la Corte Constitucional la situación de extrema vulnerabilidad y desprotección que afrontan las personas que han sido víctimas del conflicto armado, razón por la cual ha reconocido en ellas la condición de sujetos de especial protección y en virtud de ello ha considerado procedente la acción de tutela para amparar los derechos de éste golpeado sector de la población.</w:t>
      </w:r>
    </w:p>
    <w:p w14:paraId="3DCA7390" w14:textId="1AC025A5" w:rsidR="005A7215" w:rsidRDefault="005A7215" w:rsidP="005A721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84294EA" w14:textId="4D31892A" w:rsidR="00FE7CA7" w:rsidRPr="00FE7CA7" w:rsidRDefault="002B3032" w:rsidP="00FE7CA7">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sidRPr="00FE7CA7">
        <w:rPr>
          <w:rFonts w:ascii="Arial" w:eastAsia="Times New Roman" w:hAnsi="Arial" w:cs="Arial"/>
          <w:b/>
          <w:sz w:val="20"/>
          <w:szCs w:val="20"/>
          <w:lang w:val="es-ES" w:eastAsia="es-ES"/>
        </w:rPr>
        <w:t xml:space="preserve">DEBIDO PROCESO / </w:t>
      </w:r>
      <w:r w:rsidR="00FE7CA7" w:rsidRPr="00FE7CA7">
        <w:rPr>
          <w:rFonts w:ascii="Arial" w:eastAsia="Times New Roman" w:hAnsi="Arial" w:cs="Arial"/>
          <w:b/>
          <w:sz w:val="20"/>
          <w:szCs w:val="20"/>
          <w:lang w:val="es-ES" w:eastAsia="es-ES"/>
        </w:rPr>
        <w:t>REGISTRO DE TIERRAS DESPOJADAS / PROCEDIMIENTO</w:t>
      </w:r>
    </w:p>
    <w:p w14:paraId="5870E59C" w14:textId="4037129F" w:rsidR="005A7215" w:rsidRDefault="00FE7CA7" w:rsidP="00FE7CA7">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FE7CA7">
        <w:rPr>
          <w:rFonts w:ascii="Arial" w:eastAsia="Times New Roman" w:hAnsi="Arial" w:cs="Arial"/>
          <w:sz w:val="20"/>
          <w:szCs w:val="20"/>
          <w:lang w:val="es-ES" w:eastAsia="es-ES"/>
        </w:rPr>
        <w:t>La ley 1448 de 2011, por medio de la cual “se dictan medidas de atención, asistencia y reparación integral a las víctimas del conflicto armado interno y se dictan otras disposiciones”, establece en su artículo 31 que “Las autoridades competentes deberán adoptar medidas de protección integral a las víctimas, testigos y a los funcionarios públicos que intervengan en los procedimientos administrativos y judiciales de reparación y en especial de restitución de tierras, a través de los cuales las víctimas reclaman sus derechos, cuando ello sea necesario según el nivel de riesgo evaluado para cada caso particular, y en la medida en que exista amenaza contra sus derechos fundamentales a la vida, la integridad física, la libertad y la seguridad personal</w:t>
      </w:r>
      <w:r w:rsidR="00360584">
        <w:rPr>
          <w:rFonts w:ascii="Arial" w:eastAsia="Times New Roman" w:hAnsi="Arial" w:cs="Arial"/>
          <w:sz w:val="20"/>
          <w:szCs w:val="20"/>
          <w:lang w:val="es-ES" w:eastAsia="es-ES"/>
        </w:rPr>
        <w:t>…”</w:t>
      </w:r>
    </w:p>
    <w:p w14:paraId="7DE4E363" w14:textId="77777777" w:rsidR="005A7215" w:rsidRPr="00085C1F" w:rsidRDefault="005A7215" w:rsidP="005A7215">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1B1DD7F" w14:textId="43EC4292" w:rsidR="00FE7CA7" w:rsidRPr="00FE7CA7" w:rsidRDefault="00FE7CA7" w:rsidP="00FE7CA7">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sidRPr="00FE7CA7">
        <w:rPr>
          <w:rFonts w:ascii="Arial" w:eastAsia="Times New Roman" w:hAnsi="Arial" w:cs="Arial"/>
          <w:b/>
          <w:sz w:val="20"/>
          <w:szCs w:val="20"/>
          <w:lang w:val="es-ES" w:eastAsia="es-ES"/>
        </w:rPr>
        <w:t xml:space="preserve">DEBIDO PROCESO / REGISTRO DE TIERRAS DESPOJADAS / </w:t>
      </w:r>
      <w:r w:rsidR="00DA4F39">
        <w:rPr>
          <w:rFonts w:ascii="Arial" w:eastAsia="Times New Roman" w:hAnsi="Arial" w:cs="Arial"/>
          <w:b/>
          <w:sz w:val="20"/>
          <w:szCs w:val="20"/>
          <w:lang w:val="es-ES" w:eastAsia="es-ES"/>
        </w:rPr>
        <w:t>CARENCIA ACTUAL DE OBJETO</w:t>
      </w:r>
    </w:p>
    <w:p w14:paraId="5BD117B2" w14:textId="2CD5B331" w:rsidR="00085C1F" w:rsidRPr="00085C1F" w:rsidRDefault="00360584" w:rsidP="00360584">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360584">
        <w:rPr>
          <w:rFonts w:ascii="Arial" w:eastAsia="Times New Roman" w:hAnsi="Arial" w:cs="Arial"/>
          <w:sz w:val="20"/>
          <w:szCs w:val="20"/>
          <w:lang w:val="es-ES" w:eastAsia="es-ES"/>
        </w:rPr>
        <w:t>No obstante</w:t>
      </w:r>
      <w:r w:rsidR="00DA4F39">
        <w:rPr>
          <w:rFonts w:ascii="Arial" w:eastAsia="Times New Roman" w:hAnsi="Arial" w:cs="Arial"/>
          <w:sz w:val="20"/>
          <w:szCs w:val="20"/>
          <w:lang w:val="es-ES" w:eastAsia="es-ES"/>
        </w:rPr>
        <w:t>…</w:t>
      </w:r>
      <w:r w:rsidRPr="00360584">
        <w:rPr>
          <w:rFonts w:ascii="Arial" w:eastAsia="Times New Roman" w:hAnsi="Arial" w:cs="Arial"/>
          <w:sz w:val="20"/>
          <w:szCs w:val="20"/>
          <w:lang w:val="es-ES" w:eastAsia="es-ES"/>
        </w:rPr>
        <w:t xml:space="preserve">, se tiene que la entidad, al momento de impugnar la decisión, aportó las resoluciones RO 00243 y RO 00367 de 6 y 22 de marzo de 2024 respectivamente, en las que se </w:t>
      </w:r>
      <w:proofErr w:type="spellStart"/>
      <w:r w:rsidRPr="00360584">
        <w:rPr>
          <w:rFonts w:ascii="Arial" w:eastAsia="Times New Roman" w:hAnsi="Arial" w:cs="Arial"/>
          <w:sz w:val="20"/>
          <w:szCs w:val="20"/>
          <w:lang w:val="es-ES" w:eastAsia="es-ES"/>
        </w:rPr>
        <w:t>microfocaliza</w:t>
      </w:r>
      <w:proofErr w:type="spellEnd"/>
      <w:r w:rsidRPr="00360584">
        <w:rPr>
          <w:rFonts w:ascii="Arial" w:eastAsia="Times New Roman" w:hAnsi="Arial" w:cs="Arial"/>
          <w:sz w:val="20"/>
          <w:szCs w:val="20"/>
          <w:lang w:val="es-ES" w:eastAsia="es-ES"/>
        </w:rPr>
        <w:t xml:space="preserve"> el municipio de San José del Palmar</w:t>
      </w:r>
      <w:r w:rsidR="00DA4F39">
        <w:rPr>
          <w:rFonts w:ascii="Arial" w:eastAsia="Times New Roman" w:hAnsi="Arial" w:cs="Arial"/>
          <w:sz w:val="20"/>
          <w:szCs w:val="20"/>
          <w:lang w:val="es-ES" w:eastAsia="es-ES"/>
        </w:rPr>
        <w:t>…</w:t>
      </w:r>
      <w:r w:rsidRPr="00360584">
        <w:rPr>
          <w:rFonts w:ascii="Arial" w:eastAsia="Times New Roman" w:hAnsi="Arial" w:cs="Arial"/>
          <w:sz w:val="20"/>
          <w:szCs w:val="20"/>
          <w:lang w:val="es-ES" w:eastAsia="es-ES"/>
        </w:rPr>
        <w:t xml:space="preserve"> y se inicia el estudio formal de la solicitud de inscripción en el </w:t>
      </w:r>
      <w:proofErr w:type="spellStart"/>
      <w:r w:rsidRPr="00360584">
        <w:rPr>
          <w:rFonts w:ascii="Arial" w:eastAsia="Times New Roman" w:hAnsi="Arial" w:cs="Arial"/>
          <w:sz w:val="20"/>
          <w:szCs w:val="20"/>
          <w:lang w:val="es-ES" w:eastAsia="es-ES"/>
        </w:rPr>
        <w:t>RTDAF</w:t>
      </w:r>
      <w:proofErr w:type="spellEnd"/>
      <w:r w:rsidRPr="00360584">
        <w:rPr>
          <w:rFonts w:ascii="Arial" w:eastAsia="Times New Roman" w:hAnsi="Arial" w:cs="Arial"/>
          <w:sz w:val="20"/>
          <w:szCs w:val="20"/>
          <w:lang w:val="es-ES" w:eastAsia="es-ES"/>
        </w:rPr>
        <w:t xml:space="preserve"> del señor Albert Marín Sánchez.</w:t>
      </w:r>
      <w:r w:rsidR="00DA4F39">
        <w:rPr>
          <w:rFonts w:ascii="Arial" w:eastAsia="Times New Roman" w:hAnsi="Arial" w:cs="Arial"/>
          <w:sz w:val="20"/>
          <w:szCs w:val="20"/>
          <w:lang w:val="es-ES" w:eastAsia="es-ES"/>
        </w:rPr>
        <w:t xml:space="preserve"> </w:t>
      </w:r>
      <w:r w:rsidRPr="00360584">
        <w:rPr>
          <w:rFonts w:ascii="Arial" w:eastAsia="Times New Roman" w:hAnsi="Arial" w:cs="Arial"/>
          <w:sz w:val="20"/>
          <w:szCs w:val="20"/>
          <w:lang w:val="es-ES" w:eastAsia="es-ES"/>
        </w:rPr>
        <w:t>Así las cosas, habiendo ya iniciado formalmente el trámite pretendido por el accionante, es claro que le entidad se encuentra dentro los términos establecidos en el artículo 2.15.6.2.4 del Decreto 1071 de 2015</w:t>
      </w:r>
      <w:r w:rsidR="00DA4F39">
        <w:rPr>
          <w:rFonts w:ascii="Arial" w:eastAsia="Times New Roman" w:hAnsi="Arial" w:cs="Arial"/>
          <w:sz w:val="20"/>
          <w:szCs w:val="20"/>
          <w:lang w:val="es-ES" w:eastAsia="es-ES"/>
        </w:rPr>
        <w:t>,</w:t>
      </w:r>
      <w:r w:rsidRPr="00360584">
        <w:rPr>
          <w:rFonts w:ascii="Arial" w:eastAsia="Times New Roman" w:hAnsi="Arial" w:cs="Arial"/>
          <w:sz w:val="20"/>
          <w:szCs w:val="20"/>
          <w:lang w:val="es-ES" w:eastAsia="es-ES"/>
        </w:rPr>
        <w:t xml:space="preserve"> esto es</w:t>
      </w:r>
      <w:r w:rsidR="00DA4F39">
        <w:rPr>
          <w:rFonts w:ascii="Arial" w:eastAsia="Times New Roman" w:hAnsi="Arial" w:cs="Arial"/>
          <w:sz w:val="20"/>
          <w:szCs w:val="20"/>
          <w:lang w:val="es-ES" w:eastAsia="es-ES"/>
        </w:rPr>
        <w:t>,</w:t>
      </w:r>
      <w:r w:rsidRPr="00360584">
        <w:rPr>
          <w:rFonts w:ascii="Arial" w:eastAsia="Times New Roman" w:hAnsi="Arial" w:cs="Arial"/>
          <w:sz w:val="20"/>
          <w:szCs w:val="20"/>
          <w:lang w:val="es-ES" w:eastAsia="es-ES"/>
        </w:rPr>
        <w:t xml:space="preserve"> 60 días, prorrogables por 30 días más para decidir sobre la inscripción, por lo que considera la Sala que la afectación a las garantías fundamentales del </w:t>
      </w:r>
      <w:proofErr w:type="spellStart"/>
      <w:r w:rsidRPr="00360584">
        <w:rPr>
          <w:rFonts w:ascii="Arial" w:eastAsia="Times New Roman" w:hAnsi="Arial" w:cs="Arial"/>
          <w:sz w:val="20"/>
          <w:szCs w:val="20"/>
          <w:lang w:val="es-ES" w:eastAsia="es-ES"/>
        </w:rPr>
        <w:t>tutelante</w:t>
      </w:r>
      <w:proofErr w:type="spellEnd"/>
      <w:r w:rsidRPr="00360584">
        <w:rPr>
          <w:rFonts w:ascii="Arial" w:eastAsia="Times New Roman" w:hAnsi="Arial" w:cs="Arial"/>
          <w:sz w:val="20"/>
          <w:szCs w:val="20"/>
          <w:lang w:val="es-ES" w:eastAsia="es-ES"/>
        </w:rPr>
        <w:t xml:space="preserve"> se encuentran restablecidas y en tal virtud se declarará la carencia actual de objeto por hecho superado.</w:t>
      </w:r>
    </w:p>
    <w:p w14:paraId="74EA7F01" w14:textId="77777777" w:rsidR="00085C1F" w:rsidRPr="00085C1F" w:rsidRDefault="00085C1F" w:rsidP="00776048">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3175268" w14:textId="77777777" w:rsidR="00085C1F" w:rsidRPr="00085C1F" w:rsidRDefault="00085C1F" w:rsidP="00776048">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0C1422A" w14:textId="77777777" w:rsidR="00085C1F" w:rsidRPr="00085C1F" w:rsidRDefault="00085C1F" w:rsidP="00776048">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EAFA228" w14:textId="74CBDC9F" w:rsidR="00776048" w:rsidRPr="00776048" w:rsidRDefault="00776048" w:rsidP="00776048">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776048">
        <w:rPr>
          <w:rFonts w:ascii="Arial" w:eastAsia="Times New Roman" w:hAnsi="Arial" w:cs="Arial"/>
          <w:sz w:val="20"/>
          <w:szCs w:val="20"/>
          <w:lang w:val="es-ES" w:eastAsia="es-ES"/>
        </w:rPr>
        <w:t>Providencia:</w:t>
      </w:r>
      <w:r>
        <w:rPr>
          <w:rFonts w:ascii="Arial" w:eastAsia="Times New Roman" w:hAnsi="Arial" w:cs="Arial"/>
          <w:sz w:val="20"/>
          <w:szCs w:val="20"/>
          <w:lang w:val="es-ES" w:eastAsia="es-ES"/>
        </w:rPr>
        <w:tab/>
      </w:r>
      <w:r w:rsidRPr="00776048">
        <w:rPr>
          <w:rFonts w:ascii="Arial" w:eastAsia="Times New Roman" w:hAnsi="Arial" w:cs="Arial"/>
          <w:sz w:val="20"/>
          <w:szCs w:val="20"/>
          <w:lang w:val="es-ES" w:eastAsia="es-ES"/>
        </w:rPr>
        <w:tab/>
        <w:t>Sentencia de 7 de mayo de 2024</w:t>
      </w:r>
    </w:p>
    <w:p w14:paraId="62ECCAB9" w14:textId="609958EA" w:rsidR="00776048" w:rsidRPr="005201C5" w:rsidRDefault="00776048" w:rsidP="005201C5">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776048">
        <w:rPr>
          <w:rFonts w:ascii="Arial" w:eastAsia="Times New Roman" w:hAnsi="Arial" w:cs="Arial"/>
          <w:sz w:val="20"/>
          <w:szCs w:val="20"/>
          <w:lang w:val="es-ES" w:eastAsia="es-ES"/>
        </w:rPr>
        <w:t>R</w:t>
      </w:r>
      <w:r w:rsidR="003A1E7F">
        <w:rPr>
          <w:rFonts w:ascii="Arial" w:eastAsia="Times New Roman" w:hAnsi="Arial" w:cs="Arial"/>
          <w:sz w:val="20"/>
          <w:szCs w:val="20"/>
          <w:lang w:val="es-ES" w:eastAsia="es-ES"/>
        </w:rPr>
        <w:t>adicación Nro.:</w:t>
      </w:r>
      <w:r w:rsidR="003A1E7F">
        <w:rPr>
          <w:rFonts w:ascii="Arial" w:eastAsia="Times New Roman" w:hAnsi="Arial" w:cs="Arial"/>
          <w:sz w:val="20"/>
          <w:szCs w:val="20"/>
          <w:lang w:val="es-ES" w:eastAsia="es-ES"/>
        </w:rPr>
        <w:tab/>
      </w:r>
      <w:r w:rsidR="005201C5" w:rsidRPr="005201C5">
        <w:rPr>
          <w:rFonts w:ascii="Arial" w:eastAsia="Times New Roman" w:hAnsi="Arial" w:cs="Arial"/>
          <w:sz w:val="20"/>
          <w:szCs w:val="20"/>
          <w:lang w:val="es-ES" w:eastAsia="es-ES"/>
        </w:rPr>
        <w:t>66001310500120241004601</w:t>
      </w:r>
    </w:p>
    <w:p w14:paraId="3129F9B1" w14:textId="6C059F02" w:rsidR="00776048" w:rsidRPr="00776048" w:rsidRDefault="00776048" w:rsidP="00776048">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776048">
        <w:rPr>
          <w:rFonts w:ascii="Arial" w:eastAsia="Times New Roman" w:hAnsi="Arial" w:cs="Arial"/>
          <w:sz w:val="20"/>
          <w:szCs w:val="20"/>
          <w:lang w:val="es-ES" w:eastAsia="es-ES"/>
        </w:rPr>
        <w:t>Accionante:</w:t>
      </w:r>
      <w:r w:rsidRPr="00776048">
        <w:rPr>
          <w:rFonts w:ascii="Arial" w:eastAsia="Times New Roman" w:hAnsi="Arial" w:cs="Arial"/>
          <w:sz w:val="20"/>
          <w:szCs w:val="20"/>
          <w:lang w:val="es-ES" w:eastAsia="es-ES"/>
        </w:rPr>
        <w:tab/>
      </w:r>
      <w:r w:rsidRPr="00776048">
        <w:rPr>
          <w:rFonts w:ascii="Arial" w:eastAsia="Times New Roman" w:hAnsi="Arial" w:cs="Arial"/>
          <w:sz w:val="20"/>
          <w:szCs w:val="20"/>
          <w:lang w:val="es-ES" w:eastAsia="es-ES"/>
        </w:rPr>
        <w:tab/>
        <w:t xml:space="preserve">Albert Marín Sánchez </w:t>
      </w:r>
    </w:p>
    <w:p w14:paraId="325CD704" w14:textId="7F616277" w:rsidR="00776048" w:rsidRPr="00776048" w:rsidRDefault="00776048" w:rsidP="00776048">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776048">
        <w:rPr>
          <w:rFonts w:ascii="Arial" w:eastAsia="Times New Roman" w:hAnsi="Arial" w:cs="Arial"/>
          <w:sz w:val="20"/>
          <w:szCs w:val="20"/>
          <w:lang w:val="es-ES" w:eastAsia="es-ES"/>
        </w:rPr>
        <w:t>Accionado</w:t>
      </w:r>
      <w:r>
        <w:rPr>
          <w:rFonts w:ascii="Arial" w:eastAsia="Times New Roman" w:hAnsi="Arial" w:cs="Arial"/>
          <w:sz w:val="20"/>
          <w:szCs w:val="20"/>
          <w:lang w:val="es-ES" w:eastAsia="es-ES"/>
        </w:rPr>
        <w:t>s</w:t>
      </w:r>
      <w:r w:rsidRPr="00776048">
        <w:rPr>
          <w:rFonts w:ascii="Arial" w:eastAsia="Times New Roman" w:hAnsi="Arial" w:cs="Arial"/>
          <w:sz w:val="20"/>
          <w:szCs w:val="20"/>
          <w:lang w:val="es-ES" w:eastAsia="es-ES"/>
        </w:rPr>
        <w:t>:</w:t>
      </w:r>
      <w:r w:rsidRPr="00776048">
        <w:rPr>
          <w:rFonts w:ascii="Arial" w:eastAsia="Times New Roman" w:hAnsi="Arial" w:cs="Arial"/>
          <w:sz w:val="20"/>
          <w:szCs w:val="20"/>
          <w:lang w:val="es-ES" w:eastAsia="es-ES"/>
        </w:rPr>
        <w:tab/>
      </w:r>
      <w:r w:rsidRPr="00776048">
        <w:rPr>
          <w:rFonts w:ascii="Arial" w:eastAsia="Times New Roman" w:hAnsi="Arial" w:cs="Arial"/>
          <w:sz w:val="20"/>
          <w:szCs w:val="20"/>
          <w:lang w:val="es-ES" w:eastAsia="es-ES"/>
        </w:rPr>
        <w:tab/>
        <w:t xml:space="preserve">Unidad Administrativa Especial de Gestión de Restitución de Tierras –  </w:t>
      </w:r>
      <w:r w:rsidRPr="00776048">
        <w:rPr>
          <w:rFonts w:ascii="Arial" w:eastAsia="Times New Roman" w:hAnsi="Arial" w:cs="Arial"/>
          <w:sz w:val="20"/>
          <w:szCs w:val="20"/>
          <w:lang w:val="es-ES" w:eastAsia="es-ES"/>
        </w:rPr>
        <w:tab/>
      </w:r>
      <w:r w:rsidRPr="00776048">
        <w:rPr>
          <w:rFonts w:ascii="Arial" w:eastAsia="Times New Roman" w:hAnsi="Arial" w:cs="Arial"/>
          <w:sz w:val="20"/>
          <w:szCs w:val="20"/>
          <w:lang w:val="es-ES" w:eastAsia="es-ES"/>
        </w:rPr>
        <w:tab/>
      </w:r>
      <w:r w:rsidRPr="00776048">
        <w:rPr>
          <w:rFonts w:ascii="Arial" w:eastAsia="Times New Roman" w:hAnsi="Arial" w:cs="Arial"/>
          <w:sz w:val="20"/>
          <w:szCs w:val="20"/>
          <w:lang w:val="es-ES" w:eastAsia="es-ES"/>
        </w:rPr>
        <w:tab/>
      </w:r>
      <w:r w:rsidRPr="00776048">
        <w:rPr>
          <w:rFonts w:ascii="Arial" w:eastAsia="Times New Roman" w:hAnsi="Arial" w:cs="Arial"/>
          <w:sz w:val="20"/>
          <w:szCs w:val="20"/>
          <w:lang w:val="es-ES" w:eastAsia="es-ES"/>
        </w:rPr>
        <w:tab/>
        <w:t>Dirección Territorial Valle del Cauca y la Procuraduría Regional del Valle</w:t>
      </w:r>
    </w:p>
    <w:p w14:paraId="2EB17485" w14:textId="6ECD73D0" w:rsidR="00776048" w:rsidRPr="00776048" w:rsidRDefault="00776048" w:rsidP="00776048">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776048">
        <w:rPr>
          <w:rFonts w:ascii="Arial" w:eastAsia="Times New Roman" w:hAnsi="Arial" w:cs="Arial"/>
          <w:sz w:val="20"/>
          <w:szCs w:val="20"/>
          <w:lang w:val="es-ES" w:eastAsia="es-ES"/>
        </w:rPr>
        <w:t>Proceso:</w:t>
      </w:r>
      <w:r w:rsidRPr="00776048">
        <w:rPr>
          <w:rFonts w:ascii="Arial" w:eastAsia="Times New Roman" w:hAnsi="Arial" w:cs="Arial"/>
          <w:sz w:val="20"/>
          <w:szCs w:val="20"/>
          <w:lang w:val="es-ES" w:eastAsia="es-ES"/>
        </w:rPr>
        <w:tab/>
      </w:r>
      <w:r w:rsidRPr="00776048">
        <w:rPr>
          <w:rFonts w:ascii="Arial" w:eastAsia="Times New Roman" w:hAnsi="Arial" w:cs="Arial"/>
          <w:sz w:val="20"/>
          <w:szCs w:val="20"/>
          <w:lang w:val="es-ES" w:eastAsia="es-ES"/>
        </w:rPr>
        <w:tab/>
        <w:t xml:space="preserve">Acción de Tutela </w:t>
      </w:r>
    </w:p>
    <w:p w14:paraId="405B6A62" w14:textId="5AE0DBE9" w:rsidR="00085C1F" w:rsidRPr="00085C1F" w:rsidRDefault="00776048" w:rsidP="00776048">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776048">
        <w:rPr>
          <w:rFonts w:ascii="Arial" w:eastAsia="Times New Roman" w:hAnsi="Arial" w:cs="Arial"/>
          <w:sz w:val="20"/>
          <w:szCs w:val="20"/>
          <w:lang w:val="es-ES" w:eastAsia="es-ES"/>
        </w:rPr>
        <w:t>Juzgado de origen:</w:t>
      </w:r>
      <w:r w:rsidRPr="00776048">
        <w:rPr>
          <w:rFonts w:ascii="Arial" w:eastAsia="Times New Roman" w:hAnsi="Arial" w:cs="Arial"/>
          <w:sz w:val="20"/>
          <w:szCs w:val="20"/>
          <w:lang w:val="es-ES" w:eastAsia="es-ES"/>
        </w:rPr>
        <w:tab/>
        <w:t>Juzgado Primero Laboral del Circuito</w:t>
      </w:r>
    </w:p>
    <w:p w14:paraId="0E0CF9B0" w14:textId="77777777" w:rsidR="00085C1F" w:rsidRPr="00085C1F" w:rsidRDefault="00085C1F" w:rsidP="00776048">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2D37E60" w14:textId="77777777" w:rsidR="00085C1F" w:rsidRPr="00085C1F" w:rsidRDefault="00085C1F" w:rsidP="00776048">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6A3ED83" w14:textId="77777777" w:rsidR="00085C1F" w:rsidRPr="00085C1F" w:rsidRDefault="00085C1F" w:rsidP="00776048">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9DB7CC0" w14:textId="77777777" w:rsidR="00085C1F" w:rsidRPr="00085C1F" w:rsidRDefault="00085C1F" w:rsidP="00776048">
      <w:pPr>
        <w:spacing w:after="0" w:line="276" w:lineRule="auto"/>
        <w:jc w:val="center"/>
        <w:textAlignment w:val="baseline"/>
        <w:rPr>
          <w:rFonts w:ascii="Arial" w:eastAsia="Times New Roman" w:hAnsi="Arial" w:cs="Arial"/>
          <w:b/>
          <w:bCs/>
          <w:sz w:val="24"/>
          <w:szCs w:val="24"/>
          <w:lang w:val="es-ES" w:eastAsia="es-ES"/>
        </w:rPr>
      </w:pPr>
      <w:r w:rsidRPr="00085C1F">
        <w:rPr>
          <w:rFonts w:ascii="Arial" w:eastAsia="Times New Roman" w:hAnsi="Arial" w:cs="Arial"/>
          <w:b/>
          <w:bCs/>
          <w:sz w:val="24"/>
          <w:szCs w:val="24"/>
          <w:lang w:val="es-ES" w:eastAsia="es-ES"/>
        </w:rPr>
        <w:t>TRIBUNAL SUPERIOR DEL DISTRITO JUDICIAL </w:t>
      </w:r>
    </w:p>
    <w:p w14:paraId="744DBA7F" w14:textId="77777777" w:rsidR="00085C1F" w:rsidRPr="00085C1F" w:rsidRDefault="00085C1F" w:rsidP="00776048">
      <w:pPr>
        <w:spacing w:after="0" w:line="276" w:lineRule="auto"/>
        <w:jc w:val="center"/>
        <w:textAlignment w:val="baseline"/>
        <w:rPr>
          <w:rFonts w:ascii="Arial" w:eastAsia="Times New Roman" w:hAnsi="Arial" w:cs="Arial"/>
          <w:b/>
          <w:bCs/>
          <w:sz w:val="24"/>
          <w:szCs w:val="24"/>
          <w:lang w:val="es-ES" w:eastAsia="es-ES"/>
        </w:rPr>
      </w:pPr>
      <w:r w:rsidRPr="00085C1F">
        <w:rPr>
          <w:rFonts w:ascii="Arial" w:eastAsia="Times New Roman" w:hAnsi="Arial" w:cs="Arial"/>
          <w:b/>
          <w:bCs/>
          <w:sz w:val="24"/>
          <w:szCs w:val="24"/>
          <w:lang w:val="es-ES" w:eastAsia="es-ES"/>
        </w:rPr>
        <w:t>SALA DE DECISIÓN LABORAL </w:t>
      </w:r>
    </w:p>
    <w:p w14:paraId="64F897F0" w14:textId="77777777" w:rsidR="00085C1F" w:rsidRPr="00085C1F" w:rsidRDefault="00085C1F" w:rsidP="00776048">
      <w:pPr>
        <w:spacing w:after="0" w:line="276" w:lineRule="auto"/>
        <w:jc w:val="center"/>
        <w:textAlignment w:val="baseline"/>
        <w:rPr>
          <w:rFonts w:ascii="Arial" w:eastAsia="Times New Roman" w:hAnsi="Arial" w:cs="Arial"/>
          <w:b/>
          <w:bCs/>
          <w:sz w:val="24"/>
          <w:szCs w:val="24"/>
          <w:lang w:val="es-ES" w:eastAsia="es-ES"/>
        </w:rPr>
      </w:pPr>
    </w:p>
    <w:p w14:paraId="2FE9D17E" w14:textId="77777777" w:rsidR="00085C1F" w:rsidRPr="00085C1F" w:rsidRDefault="00085C1F" w:rsidP="00776048">
      <w:pPr>
        <w:spacing w:after="0" w:line="276" w:lineRule="auto"/>
        <w:jc w:val="center"/>
        <w:textAlignment w:val="baseline"/>
        <w:rPr>
          <w:rFonts w:ascii="Arial" w:eastAsia="Times New Roman" w:hAnsi="Arial" w:cs="Arial"/>
          <w:sz w:val="24"/>
          <w:szCs w:val="24"/>
          <w:lang w:val="es-ES" w:eastAsia="es-ES"/>
        </w:rPr>
      </w:pPr>
      <w:r w:rsidRPr="00085C1F">
        <w:rPr>
          <w:rFonts w:ascii="Arial" w:eastAsia="Times New Roman" w:hAnsi="Arial" w:cs="Arial"/>
          <w:bCs/>
          <w:sz w:val="24"/>
          <w:szCs w:val="24"/>
          <w:lang w:val="es-ES" w:eastAsia="es-ES"/>
        </w:rPr>
        <w:t>Magistrado Ponente:</w:t>
      </w:r>
      <w:r w:rsidRPr="00085C1F">
        <w:rPr>
          <w:rFonts w:ascii="Arial" w:eastAsia="Times New Roman" w:hAnsi="Arial" w:cs="Arial"/>
          <w:b/>
          <w:bCs/>
          <w:sz w:val="24"/>
          <w:szCs w:val="24"/>
          <w:lang w:val="es-ES" w:eastAsia="es-ES"/>
        </w:rPr>
        <w:t xml:space="preserve"> JULIO CÉSAR SALAZAR MUÑOZ</w:t>
      </w:r>
      <w:r w:rsidRPr="00085C1F">
        <w:rPr>
          <w:rFonts w:ascii="Arial" w:eastAsia="Times New Roman" w:hAnsi="Arial" w:cs="Arial"/>
          <w:sz w:val="24"/>
          <w:szCs w:val="24"/>
          <w:lang w:val="es-ES" w:eastAsia="es-ES"/>
        </w:rPr>
        <w:t> </w:t>
      </w:r>
    </w:p>
    <w:p w14:paraId="3816998D" w14:textId="77777777" w:rsidR="00085C1F" w:rsidRPr="00085C1F" w:rsidRDefault="00085C1F" w:rsidP="00776048">
      <w:pPr>
        <w:spacing w:after="0" w:line="276" w:lineRule="auto"/>
        <w:rPr>
          <w:rFonts w:ascii="Arial" w:eastAsia="Calibri" w:hAnsi="Arial" w:cs="Arial"/>
          <w:sz w:val="24"/>
          <w:szCs w:val="24"/>
          <w:lang w:val="es-CO"/>
        </w:rPr>
      </w:pPr>
    </w:p>
    <w:p w14:paraId="0B65BC95" w14:textId="498444EF" w:rsidR="003D252B" w:rsidRPr="00776048" w:rsidRDefault="00530E63" w:rsidP="00776048">
      <w:pPr>
        <w:spacing w:after="0" w:line="276" w:lineRule="auto"/>
        <w:jc w:val="center"/>
        <w:rPr>
          <w:rFonts w:ascii="Arial" w:eastAsia="Arial" w:hAnsi="Arial" w:cs="Arial"/>
          <w:sz w:val="24"/>
          <w:szCs w:val="24"/>
          <w:lang w:val="es-ES"/>
        </w:rPr>
      </w:pPr>
      <w:r w:rsidRPr="00776048">
        <w:rPr>
          <w:rFonts w:ascii="Arial" w:eastAsia="Arial" w:hAnsi="Arial" w:cs="Arial"/>
          <w:sz w:val="24"/>
          <w:szCs w:val="24"/>
          <w:lang w:val="es-ES"/>
        </w:rPr>
        <w:t xml:space="preserve">Pereira, </w:t>
      </w:r>
      <w:r w:rsidR="00EA6177" w:rsidRPr="00776048">
        <w:rPr>
          <w:rFonts w:ascii="Arial" w:eastAsia="Arial" w:hAnsi="Arial" w:cs="Arial"/>
          <w:sz w:val="24"/>
          <w:szCs w:val="24"/>
          <w:lang w:val="es-ES"/>
        </w:rPr>
        <w:t>s</w:t>
      </w:r>
      <w:r w:rsidR="76D6C93C" w:rsidRPr="00776048">
        <w:rPr>
          <w:rFonts w:ascii="Arial" w:eastAsia="Arial" w:hAnsi="Arial" w:cs="Arial"/>
          <w:sz w:val="24"/>
          <w:szCs w:val="24"/>
          <w:lang w:val="es-ES"/>
        </w:rPr>
        <w:t>iete</w:t>
      </w:r>
      <w:r w:rsidR="00EA6177" w:rsidRPr="00776048">
        <w:rPr>
          <w:rFonts w:ascii="Arial" w:eastAsia="Arial" w:hAnsi="Arial" w:cs="Arial"/>
          <w:sz w:val="24"/>
          <w:szCs w:val="24"/>
          <w:lang w:val="es-ES"/>
        </w:rPr>
        <w:t xml:space="preserve"> de mayo de dos mil veinticuatro</w:t>
      </w:r>
    </w:p>
    <w:p w14:paraId="2A8F3328" w14:textId="43F6CF16" w:rsidR="003D252B" w:rsidRPr="00776048" w:rsidRDefault="00530E63" w:rsidP="00776048">
      <w:pPr>
        <w:spacing w:after="0" w:line="276" w:lineRule="auto"/>
        <w:jc w:val="center"/>
        <w:rPr>
          <w:rFonts w:ascii="Arial" w:eastAsia="Arial" w:hAnsi="Arial" w:cs="Arial"/>
          <w:sz w:val="24"/>
          <w:szCs w:val="24"/>
          <w:lang w:val="es-ES"/>
        </w:rPr>
      </w:pPr>
      <w:r w:rsidRPr="00776048">
        <w:rPr>
          <w:rFonts w:ascii="Arial" w:eastAsia="Arial" w:hAnsi="Arial" w:cs="Arial"/>
          <w:sz w:val="24"/>
          <w:szCs w:val="24"/>
          <w:lang w:val="es-ES"/>
        </w:rPr>
        <w:t>Acta de Sala de Discusión No 0</w:t>
      </w:r>
      <w:r w:rsidR="2D1A332A" w:rsidRPr="00776048">
        <w:rPr>
          <w:rFonts w:ascii="Arial" w:eastAsia="Arial" w:hAnsi="Arial" w:cs="Arial"/>
          <w:sz w:val="24"/>
          <w:szCs w:val="24"/>
          <w:lang w:val="es-ES"/>
        </w:rPr>
        <w:t>51</w:t>
      </w:r>
      <w:r w:rsidRPr="00776048">
        <w:rPr>
          <w:rFonts w:ascii="Arial" w:eastAsia="Arial" w:hAnsi="Arial" w:cs="Arial"/>
          <w:sz w:val="24"/>
          <w:szCs w:val="24"/>
          <w:lang w:val="es-ES"/>
        </w:rPr>
        <w:t xml:space="preserve"> de </w:t>
      </w:r>
      <w:r w:rsidR="00EA6177" w:rsidRPr="00776048">
        <w:rPr>
          <w:rFonts w:ascii="Arial" w:eastAsia="Arial" w:hAnsi="Arial" w:cs="Arial"/>
          <w:sz w:val="24"/>
          <w:szCs w:val="24"/>
          <w:lang w:val="es-ES"/>
        </w:rPr>
        <w:t>7 de mayo de 2024</w:t>
      </w:r>
    </w:p>
    <w:p w14:paraId="5DAB6C7B" w14:textId="00424817" w:rsidR="003D252B" w:rsidRDefault="003D252B" w:rsidP="00776048">
      <w:pPr>
        <w:spacing w:after="0" w:line="276" w:lineRule="auto"/>
        <w:jc w:val="both"/>
        <w:rPr>
          <w:rFonts w:ascii="Arial" w:eastAsia="Arial" w:hAnsi="Arial" w:cs="Arial"/>
          <w:sz w:val="24"/>
          <w:szCs w:val="24"/>
          <w:lang w:val="es-ES"/>
        </w:rPr>
      </w:pPr>
    </w:p>
    <w:p w14:paraId="09D4478A" w14:textId="77777777" w:rsidR="00C37771" w:rsidRPr="00776048" w:rsidRDefault="00C37771" w:rsidP="00776048">
      <w:pPr>
        <w:spacing w:after="0" w:line="276" w:lineRule="auto"/>
        <w:jc w:val="both"/>
        <w:rPr>
          <w:rFonts w:ascii="Arial" w:eastAsia="Arial" w:hAnsi="Arial" w:cs="Arial"/>
          <w:sz w:val="24"/>
          <w:szCs w:val="24"/>
          <w:lang w:val="es-ES"/>
        </w:rPr>
      </w:pPr>
    </w:p>
    <w:p w14:paraId="3A35BA51" w14:textId="7A1C924C" w:rsidR="003D252B" w:rsidRPr="00776048" w:rsidRDefault="00530E63" w:rsidP="00776048">
      <w:pPr>
        <w:spacing w:after="0" w:line="276" w:lineRule="auto"/>
        <w:jc w:val="both"/>
        <w:rPr>
          <w:rFonts w:ascii="Arial" w:eastAsia="Arial" w:hAnsi="Arial" w:cs="Arial"/>
          <w:b/>
          <w:bCs/>
          <w:sz w:val="24"/>
          <w:szCs w:val="24"/>
          <w:lang w:val="es-ES"/>
        </w:rPr>
      </w:pPr>
      <w:r w:rsidRPr="00776048">
        <w:rPr>
          <w:rFonts w:ascii="Arial" w:eastAsia="Arial" w:hAnsi="Arial" w:cs="Arial"/>
          <w:sz w:val="24"/>
          <w:szCs w:val="24"/>
          <w:lang w:val="es-ES"/>
        </w:rPr>
        <w:t xml:space="preserve">Procede la Sala Laboral del Tribunal Superior de Pereira a resolver la impugnación presentada por </w:t>
      </w:r>
      <w:r w:rsidR="00EA6177" w:rsidRPr="00776048">
        <w:rPr>
          <w:rFonts w:ascii="Arial" w:eastAsia="Arial" w:hAnsi="Arial" w:cs="Arial"/>
          <w:sz w:val="24"/>
          <w:szCs w:val="24"/>
          <w:lang w:val="es-ES"/>
        </w:rPr>
        <w:t xml:space="preserve">la </w:t>
      </w:r>
      <w:r w:rsidR="00D560A0" w:rsidRPr="00776048">
        <w:rPr>
          <w:rFonts w:ascii="Arial" w:eastAsia="Arial" w:hAnsi="Arial" w:cs="Arial"/>
          <w:b/>
          <w:bCs/>
          <w:sz w:val="24"/>
          <w:szCs w:val="24"/>
          <w:lang w:val="es-ES"/>
        </w:rPr>
        <w:t xml:space="preserve">Unidad Administrativa Especial de Gestión de Restitución de Tierras </w:t>
      </w:r>
      <w:r w:rsidRPr="00776048">
        <w:rPr>
          <w:rFonts w:ascii="Arial" w:eastAsia="Arial" w:hAnsi="Arial" w:cs="Arial"/>
          <w:sz w:val="24"/>
          <w:szCs w:val="24"/>
          <w:lang w:val="es-ES"/>
        </w:rPr>
        <w:t xml:space="preserve">contra la sentencia proferida por el Juzgado </w:t>
      </w:r>
      <w:r w:rsidR="00EA6177" w:rsidRPr="00776048">
        <w:rPr>
          <w:rFonts w:ascii="Arial" w:eastAsia="Arial" w:hAnsi="Arial" w:cs="Arial"/>
          <w:sz w:val="24"/>
          <w:szCs w:val="24"/>
          <w:lang w:val="es-ES"/>
        </w:rPr>
        <w:t xml:space="preserve">Primero </w:t>
      </w:r>
      <w:r w:rsidRPr="00776048">
        <w:rPr>
          <w:rFonts w:ascii="Arial" w:eastAsia="Arial" w:hAnsi="Arial" w:cs="Arial"/>
          <w:sz w:val="24"/>
          <w:szCs w:val="24"/>
          <w:lang w:val="es-ES"/>
        </w:rPr>
        <w:t xml:space="preserve">Laboral del Circuito de Pereira el día </w:t>
      </w:r>
      <w:r w:rsidR="00EA6177" w:rsidRPr="00776048">
        <w:rPr>
          <w:rFonts w:ascii="Arial" w:eastAsia="Arial" w:hAnsi="Arial" w:cs="Arial"/>
          <w:sz w:val="24"/>
          <w:szCs w:val="24"/>
          <w:lang w:val="es-ES"/>
        </w:rPr>
        <w:t>19</w:t>
      </w:r>
      <w:r w:rsidRPr="00776048">
        <w:rPr>
          <w:rFonts w:ascii="Arial" w:eastAsia="Arial" w:hAnsi="Arial" w:cs="Arial"/>
          <w:sz w:val="24"/>
          <w:szCs w:val="24"/>
          <w:lang w:val="es-ES"/>
        </w:rPr>
        <w:t xml:space="preserve"> de</w:t>
      </w:r>
      <w:r w:rsidR="00EA6177" w:rsidRPr="00776048">
        <w:rPr>
          <w:rFonts w:ascii="Arial" w:eastAsia="Arial" w:hAnsi="Arial" w:cs="Arial"/>
          <w:sz w:val="24"/>
          <w:szCs w:val="24"/>
          <w:lang w:val="es-ES"/>
        </w:rPr>
        <w:t xml:space="preserve"> marzo de </w:t>
      </w:r>
      <w:r w:rsidRPr="00776048">
        <w:rPr>
          <w:rFonts w:ascii="Arial" w:eastAsia="Arial" w:hAnsi="Arial" w:cs="Arial"/>
          <w:sz w:val="24"/>
          <w:szCs w:val="24"/>
          <w:lang w:val="es-ES"/>
        </w:rPr>
        <w:t>202</w:t>
      </w:r>
      <w:r w:rsidR="00EA6177" w:rsidRPr="00776048">
        <w:rPr>
          <w:rFonts w:ascii="Arial" w:eastAsia="Arial" w:hAnsi="Arial" w:cs="Arial"/>
          <w:sz w:val="24"/>
          <w:szCs w:val="24"/>
          <w:lang w:val="es-ES"/>
        </w:rPr>
        <w:t>4</w:t>
      </w:r>
      <w:r w:rsidRPr="00776048">
        <w:rPr>
          <w:rFonts w:ascii="Arial" w:eastAsia="Arial" w:hAnsi="Arial" w:cs="Arial"/>
          <w:sz w:val="24"/>
          <w:szCs w:val="24"/>
          <w:lang w:val="es-ES"/>
        </w:rPr>
        <w:t xml:space="preserve">, dentro de la </w:t>
      </w:r>
      <w:r w:rsidRPr="00D560A0">
        <w:rPr>
          <w:rFonts w:ascii="Arial" w:eastAsia="Arial" w:hAnsi="Arial" w:cs="Arial"/>
          <w:b/>
          <w:sz w:val="24"/>
          <w:szCs w:val="24"/>
          <w:lang w:val="es-ES"/>
        </w:rPr>
        <w:t>acción de tutela</w:t>
      </w:r>
      <w:r w:rsidRPr="00776048">
        <w:rPr>
          <w:rFonts w:ascii="Arial" w:eastAsia="Arial" w:hAnsi="Arial" w:cs="Arial"/>
          <w:sz w:val="24"/>
          <w:szCs w:val="24"/>
          <w:lang w:val="es-ES"/>
        </w:rPr>
        <w:t xml:space="preserve"> que le promueve </w:t>
      </w:r>
      <w:r w:rsidR="00EA6177" w:rsidRPr="00776048">
        <w:rPr>
          <w:rFonts w:ascii="Arial" w:eastAsia="Arial" w:hAnsi="Arial" w:cs="Arial"/>
          <w:sz w:val="24"/>
          <w:szCs w:val="24"/>
          <w:lang w:val="es-ES"/>
        </w:rPr>
        <w:t xml:space="preserve">el señor </w:t>
      </w:r>
      <w:r w:rsidR="00D560A0" w:rsidRPr="00776048">
        <w:rPr>
          <w:rFonts w:ascii="Arial" w:eastAsia="Arial" w:hAnsi="Arial" w:cs="Arial"/>
          <w:b/>
          <w:bCs/>
          <w:sz w:val="24"/>
          <w:szCs w:val="24"/>
          <w:lang w:val="es-ES"/>
        </w:rPr>
        <w:t>Albert Marín Sánchez</w:t>
      </w:r>
      <w:r w:rsidR="0093341B" w:rsidRPr="00776048">
        <w:rPr>
          <w:rFonts w:ascii="Arial" w:eastAsia="Arial" w:hAnsi="Arial" w:cs="Arial"/>
          <w:sz w:val="24"/>
          <w:szCs w:val="24"/>
          <w:lang w:val="es-ES"/>
        </w:rPr>
        <w:t xml:space="preserve">, </w:t>
      </w:r>
      <w:r w:rsidR="00EA6177" w:rsidRPr="00776048">
        <w:rPr>
          <w:rFonts w:ascii="Arial" w:eastAsia="Arial" w:hAnsi="Arial" w:cs="Arial"/>
          <w:sz w:val="24"/>
          <w:szCs w:val="24"/>
          <w:lang w:val="es-ES"/>
        </w:rPr>
        <w:t xml:space="preserve">donde funge también como accionada la </w:t>
      </w:r>
      <w:r w:rsidR="00D560A0" w:rsidRPr="00776048">
        <w:rPr>
          <w:rFonts w:ascii="Arial" w:eastAsia="Arial" w:hAnsi="Arial" w:cs="Arial"/>
          <w:b/>
          <w:bCs/>
          <w:sz w:val="24"/>
          <w:szCs w:val="24"/>
          <w:lang w:val="es-ES"/>
        </w:rPr>
        <w:t>Procuraduría Regional</w:t>
      </w:r>
      <w:r w:rsidR="00EA6177" w:rsidRPr="00776048">
        <w:rPr>
          <w:rFonts w:ascii="Arial" w:eastAsia="Arial" w:hAnsi="Arial" w:cs="Arial"/>
          <w:b/>
          <w:bCs/>
          <w:sz w:val="24"/>
          <w:szCs w:val="24"/>
          <w:lang w:val="es-ES"/>
        </w:rPr>
        <w:t xml:space="preserve"> </w:t>
      </w:r>
      <w:r w:rsidR="00D560A0" w:rsidRPr="00776048">
        <w:rPr>
          <w:rFonts w:ascii="Arial" w:eastAsia="Arial" w:hAnsi="Arial" w:cs="Arial"/>
          <w:b/>
          <w:bCs/>
          <w:sz w:val="24"/>
          <w:szCs w:val="24"/>
          <w:lang w:val="es-ES"/>
        </w:rPr>
        <w:t>del Valle</w:t>
      </w:r>
      <w:r w:rsidR="00EA6177" w:rsidRPr="00776048">
        <w:rPr>
          <w:rFonts w:ascii="Arial" w:eastAsia="Arial" w:hAnsi="Arial" w:cs="Arial"/>
          <w:b/>
          <w:bCs/>
          <w:sz w:val="24"/>
          <w:szCs w:val="24"/>
          <w:lang w:val="es-ES"/>
        </w:rPr>
        <w:t>.</w:t>
      </w:r>
    </w:p>
    <w:p w14:paraId="02EB378F" w14:textId="77777777" w:rsidR="003D252B" w:rsidRPr="00776048" w:rsidRDefault="003D252B" w:rsidP="00776048">
      <w:pPr>
        <w:spacing w:after="0" w:line="276" w:lineRule="auto"/>
        <w:jc w:val="both"/>
        <w:rPr>
          <w:rFonts w:ascii="Arial" w:eastAsia="Arial" w:hAnsi="Arial" w:cs="Arial"/>
          <w:sz w:val="24"/>
          <w:szCs w:val="24"/>
          <w:lang w:val="es-ES"/>
        </w:rPr>
      </w:pPr>
    </w:p>
    <w:p w14:paraId="0F10BAA5" w14:textId="77777777" w:rsidR="003D252B" w:rsidRPr="00776048" w:rsidRDefault="00530E63" w:rsidP="00776048">
      <w:pPr>
        <w:keepNext/>
        <w:spacing w:after="0" w:line="276" w:lineRule="auto"/>
        <w:ind w:right="284"/>
        <w:jc w:val="center"/>
        <w:rPr>
          <w:rFonts w:ascii="Arial" w:eastAsia="Arial" w:hAnsi="Arial" w:cs="Arial"/>
          <w:b/>
          <w:sz w:val="24"/>
          <w:szCs w:val="24"/>
          <w:lang w:val="es-ES"/>
        </w:rPr>
      </w:pPr>
      <w:r w:rsidRPr="00776048">
        <w:rPr>
          <w:rFonts w:ascii="Arial" w:eastAsia="Arial" w:hAnsi="Arial" w:cs="Arial"/>
          <w:b/>
          <w:sz w:val="24"/>
          <w:szCs w:val="24"/>
          <w:lang w:val="es-ES"/>
        </w:rPr>
        <w:lastRenderedPageBreak/>
        <w:t>ANTECEDENTES</w:t>
      </w:r>
    </w:p>
    <w:p w14:paraId="6A05A809" w14:textId="77777777" w:rsidR="003D252B" w:rsidRPr="00776048" w:rsidRDefault="003D252B" w:rsidP="00776048">
      <w:pPr>
        <w:spacing w:after="0" w:line="276" w:lineRule="auto"/>
        <w:jc w:val="both"/>
        <w:rPr>
          <w:rFonts w:ascii="Arial" w:eastAsia="Arial" w:hAnsi="Arial" w:cs="Arial"/>
          <w:sz w:val="24"/>
          <w:szCs w:val="24"/>
          <w:lang w:val="es-ES"/>
        </w:rPr>
      </w:pPr>
    </w:p>
    <w:p w14:paraId="31021099" w14:textId="69D1ABEC" w:rsidR="00521D2B" w:rsidRPr="00776048" w:rsidRDefault="00945A42" w:rsidP="00776048">
      <w:pPr>
        <w:tabs>
          <w:tab w:val="left" w:pos="1560"/>
        </w:tabs>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 xml:space="preserve">Cuenta el señor Albert Marín Sánchez que en la actualidad tiene 82 años; que se encuentra incluido en el Registro Único de Víctimas por el hecho </w:t>
      </w:r>
      <w:proofErr w:type="spellStart"/>
      <w:r w:rsidRPr="00776048">
        <w:rPr>
          <w:rFonts w:ascii="Arial" w:eastAsia="Arial" w:hAnsi="Arial" w:cs="Arial"/>
          <w:sz w:val="24"/>
          <w:szCs w:val="24"/>
          <w:lang w:val="es-ES"/>
        </w:rPr>
        <w:t>victimizante</w:t>
      </w:r>
      <w:proofErr w:type="spellEnd"/>
      <w:r w:rsidRPr="00776048">
        <w:rPr>
          <w:rFonts w:ascii="Arial" w:eastAsia="Arial" w:hAnsi="Arial" w:cs="Arial"/>
          <w:sz w:val="24"/>
          <w:szCs w:val="24"/>
          <w:lang w:val="es-ES"/>
        </w:rPr>
        <w:t xml:space="preserve"> de desplazamiento forzado ocurrido en San José del Palmar el 8 de septiembre de 2008; que el 7 de abril de 2014 elevó petición a la Unidad de Restitución de Tierras</w:t>
      </w:r>
      <w:r w:rsidR="170099B4" w:rsidRPr="00776048">
        <w:rPr>
          <w:rFonts w:ascii="Arial" w:eastAsia="Arial" w:hAnsi="Arial" w:cs="Arial"/>
          <w:sz w:val="24"/>
          <w:szCs w:val="24"/>
          <w:lang w:val="es-ES"/>
        </w:rPr>
        <w:t xml:space="preserve"> –UTR- </w:t>
      </w:r>
      <w:r w:rsidRPr="00776048">
        <w:rPr>
          <w:rFonts w:ascii="Arial" w:eastAsia="Arial" w:hAnsi="Arial" w:cs="Arial"/>
          <w:sz w:val="24"/>
          <w:szCs w:val="24"/>
          <w:lang w:val="es-ES"/>
        </w:rPr>
        <w:t>con el fin de que le fueran protegidos y restituidos los derechos que tie</w:t>
      </w:r>
      <w:r w:rsidR="002D7F39" w:rsidRPr="00776048">
        <w:rPr>
          <w:rFonts w:ascii="Arial" w:eastAsia="Arial" w:hAnsi="Arial" w:cs="Arial"/>
          <w:sz w:val="24"/>
          <w:szCs w:val="24"/>
          <w:lang w:val="es-ES"/>
        </w:rPr>
        <w:t xml:space="preserve">ne sobre el inmueble </w:t>
      </w:r>
      <w:r w:rsidR="002166AF" w:rsidRPr="00776048">
        <w:rPr>
          <w:rFonts w:ascii="Arial" w:eastAsia="Arial" w:hAnsi="Arial" w:cs="Arial"/>
          <w:sz w:val="24"/>
          <w:szCs w:val="24"/>
          <w:lang w:val="es-ES"/>
        </w:rPr>
        <w:t xml:space="preserve">de su propiedad </w:t>
      </w:r>
      <w:r w:rsidR="002D7F39" w:rsidRPr="00776048">
        <w:rPr>
          <w:rFonts w:ascii="Arial" w:eastAsia="Arial" w:hAnsi="Arial" w:cs="Arial"/>
          <w:sz w:val="24"/>
          <w:szCs w:val="24"/>
          <w:lang w:val="es-ES"/>
        </w:rPr>
        <w:t xml:space="preserve">denominado </w:t>
      </w:r>
      <w:r w:rsidR="002D7F39" w:rsidRPr="00776048">
        <w:rPr>
          <w:rFonts w:ascii="Arial" w:eastAsia="Arial" w:hAnsi="Arial" w:cs="Arial"/>
          <w:i/>
          <w:iCs/>
          <w:sz w:val="24"/>
          <w:szCs w:val="24"/>
          <w:lang w:val="es-ES"/>
        </w:rPr>
        <w:t>“Las Brisas</w:t>
      </w:r>
      <w:r w:rsidR="002D7F39" w:rsidRPr="00776048">
        <w:rPr>
          <w:rFonts w:ascii="Arial" w:eastAsia="Arial" w:hAnsi="Arial" w:cs="Arial"/>
          <w:sz w:val="24"/>
          <w:szCs w:val="24"/>
          <w:lang w:val="es-ES"/>
        </w:rPr>
        <w:t xml:space="preserve">”, ubicado en la vereda San Juanito </w:t>
      </w:r>
      <w:r w:rsidR="72B9246A" w:rsidRPr="00776048">
        <w:rPr>
          <w:rFonts w:ascii="Arial" w:eastAsia="Arial" w:hAnsi="Arial" w:cs="Arial"/>
          <w:sz w:val="24"/>
          <w:szCs w:val="24"/>
          <w:lang w:val="es-ES"/>
        </w:rPr>
        <w:t>del</w:t>
      </w:r>
      <w:r w:rsidR="002D7F39" w:rsidRPr="00776048">
        <w:rPr>
          <w:rFonts w:ascii="Arial" w:eastAsia="Arial" w:hAnsi="Arial" w:cs="Arial"/>
          <w:sz w:val="24"/>
          <w:szCs w:val="24"/>
          <w:lang w:val="es-ES"/>
        </w:rPr>
        <w:t xml:space="preserve"> municipio </w:t>
      </w:r>
      <w:r w:rsidR="002166AF" w:rsidRPr="00776048">
        <w:rPr>
          <w:rFonts w:ascii="Arial" w:eastAsia="Arial" w:hAnsi="Arial" w:cs="Arial"/>
          <w:sz w:val="24"/>
          <w:szCs w:val="24"/>
          <w:lang w:val="es-ES"/>
        </w:rPr>
        <w:t>de San José del Palmar en el departamento del Choc</w:t>
      </w:r>
      <w:r w:rsidR="1D7027F5" w:rsidRPr="00776048">
        <w:rPr>
          <w:rFonts w:ascii="Arial" w:eastAsia="Arial" w:hAnsi="Arial" w:cs="Arial"/>
          <w:sz w:val="24"/>
          <w:szCs w:val="24"/>
          <w:lang w:val="es-ES"/>
        </w:rPr>
        <w:t>ó</w:t>
      </w:r>
      <w:r w:rsidR="002166AF" w:rsidRPr="00776048">
        <w:rPr>
          <w:rFonts w:ascii="Arial" w:eastAsia="Arial" w:hAnsi="Arial" w:cs="Arial"/>
          <w:sz w:val="24"/>
          <w:szCs w:val="24"/>
          <w:lang w:val="es-ES"/>
        </w:rPr>
        <w:t>.</w:t>
      </w:r>
    </w:p>
    <w:p w14:paraId="5A39BBE3" w14:textId="77777777" w:rsidR="002166AF" w:rsidRPr="00776048" w:rsidRDefault="002166AF" w:rsidP="00776048">
      <w:pPr>
        <w:tabs>
          <w:tab w:val="left" w:pos="1560"/>
        </w:tabs>
        <w:spacing w:after="0" w:line="276" w:lineRule="auto"/>
        <w:jc w:val="both"/>
        <w:rPr>
          <w:rFonts w:ascii="Arial" w:eastAsia="Arial" w:hAnsi="Arial" w:cs="Arial"/>
          <w:sz w:val="24"/>
          <w:szCs w:val="24"/>
          <w:lang w:val="es-ES"/>
        </w:rPr>
      </w:pPr>
    </w:p>
    <w:p w14:paraId="29D86956" w14:textId="2774BA85" w:rsidR="002166AF" w:rsidRPr="00776048" w:rsidRDefault="002166AF" w:rsidP="00776048">
      <w:pPr>
        <w:tabs>
          <w:tab w:val="left" w:pos="1560"/>
        </w:tabs>
        <w:spacing w:after="0" w:line="276" w:lineRule="auto"/>
        <w:jc w:val="both"/>
        <w:rPr>
          <w:rFonts w:ascii="Arial" w:eastAsia="Arial" w:hAnsi="Arial" w:cs="Arial"/>
          <w:sz w:val="24"/>
          <w:szCs w:val="24"/>
          <w:lang w:val="es-ES"/>
        </w:rPr>
      </w:pPr>
      <w:bookmarkStart w:id="0" w:name="_Int_3G6qvSAC"/>
      <w:r w:rsidRPr="00776048">
        <w:rPr>
          <w:rFonts w:ascii="Arial" w:eastAsia="Arial" w:hAnsi="Arial" w:cs="Arial"/>
          <w:sz w:val="24"/>
          <w:szCs w:val="24"/>
          <w:lang w:val="es-ES"/>
        </w:rPr>
        <w:t>Informa que hasta la fecha no ha recibido notificación de la inclusión de su predio en el Registro de Tierras Despojadas y Abandonadas –</w:t>
      </w:r>
      <w:proofErr w:type="spellStart"/>
      <w:r w:rsidRPr="00776048">
        <w:rPr>
          <w:rFonts w:ascii="Arial" w:eastAsia="Arial" w:hAnsi="Arial" w:cs="Arial"/>
          <w:sz w:val="24"/>
          <w:szCs w:val="24"/>
          <w:lang w:val="es-ES"/>
        </w:rPr>
        <w:t>RUPTA</w:t>
      </w:r>
      <w:proofErr w:type="spellEnd"/>
      <w:r w:rsidR="00246A89">
        <w:rPr>
          <w:rFonts w:ascii="Arial" w:eastAsia="Arial" w:hAnsi="Arial" w:cs="Arial"/>
          <w:sz w:val="24"/>
          <w:szCs w:val="24"/>
          <w:lang w:val="es-ES"/>
        </w:rPr>
        <w:t>–</w:t>
      </w:r>
      <w:r w:rsidRPr="00776048">
        <w:rPr>
          <w:rFonts w:ascii="Arial" w:eastAsia="Arial" w:hAnsi="Arial" w:cs="Arial"/>
          <w:sz w:val="24"/>
          <w:szCs w:val="24"/>
          <w:lang w:val="es-ES"/>
        </w:rPr>
        <w:t>, a pesar de que ha trascurrido más del término previsto</w:t>
      </w:r>
      <w:r w:rsidR="7327ED14" w:rsidRPr="00776048">
        <w:rPr>
          <w:rFonts w:ascii="Arial" w:eastAsia="Arial" w:hAnsi="Arial" w:cs="Arial"/>
          <w:sz w:val="24"/>
          <w:szCs w:val="24"/>
          <w:lang w:val="es-ES"/>
        </w:rPr>
        <w:t xml:space="preserve"> por la legislación, esto es </w:t>
      </w:r>
      <w:r w:rsidRPr="00776048">
        <w:rPr>
          <w:rFonts w:ascii="Arial" w:eastAsia="Arial" w:hAnsi="Arial" w:cs="Arial"/>
          <w:sz w:val="24"/>
          <w:szCs w:val="24"/>
          <w:lang w:val="es-ES"/>
        </w:rPr>
        <w:t>60 días, prorrogables por otro</w:t>
      </w:r>
      <w:r w:rsidR="004A7751" w:rsidRPr="00776048">
        <w:rPr>
          <w:rFonts w:ascii="Arial" w:eastAsia="Arial" w:hAnsi="Arial" w:cs="Arial"/>
          <w:sz w:val="24"/>
          <w:szCs w:val="24"/>
          <w:lang w:val="es-ES"/>
        </w:rPr>
        <w:t>s</w:t>
      </w:r>
      <w:r w:rsidRPr="00776048">
        <w:rPr>
          <w:rFonts w:ascii="Arial" w:eastAsia="Arial" w:hAnsi="Arial" w:cs="Arial"/>
          <w:sz w:val="24"/>
          <w:szCs w:val="24"/>
          <w:lang w:val="es-ES"/>
        </w:rPr>
        <w:t xml:space="preserve"> 30 días</w:t>
      </w:r>
      <w:r w:rsidR="004A7751" w:rsidRPr="00776048">
        <w:rPr>
          <w:rFonts w:ascii="Arial" w:eastAsia="Arial" w:hAnsi="Arial" w:cs="Arial"/>
          <w:sz w:val="24"/>
          <w:szCs w:val="24"/>
          <w:lang w:val="es-ES"/>
        </w:rPr>
        <w:t xml:space="preserve"> para que se defina la petición.</w:t>
      </w:r>
      <w:bookmarkEnd w:id="0"/>
    </w:p>
    <w:p w14:paraId="41C8F396" w14:textId="77777777" w:rsidR="004A7751" w:rsidRPr="00776048" w:rsidRDefault="004A7751" w:rsidP="00776048">
      <w:pPr>
        <w:tabs>
          <w:tab w:val="left" w:pos="1560"/>
        </w:tabs>
        <w:spacing w:after="0" w:line="276" w:lineRule="auto"/>
        <w:jc w:val="both"/>
        <w:rPr>
          <w:rFonts w:ascii="Arial" w:eastAsia="Arial" w:hAnsi="Arial" w:cs="Arial"/>
          <w:sz w:val="24"/>
          <w:szCs w:val="24"/>
          <w:lang w:val="es-ES"/>
        </w:rPr>
      </w:pPr>
    </w:p>
    <w:p w14:paraId="4EFED088" w14:textId="1C5D4461" w:rsidR="004A7751" w:rsidRPr="00776048" w:rsidRDefault="004A7751" w:rsidP="00776048">
      <w:pPr>
        <w:tabs>
          <w:tab w:val="left" w:pos="1560"/>
        </w:tabs>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 xml:space="preserve">Refiere que el 7 de septiembre de 2015 solicitó a </w:t>
      </w:r>
      <w:r w:rsidR="6180C04E" w:rsidRPr="00776048">
        <w:rPr>
          <w:rFonts w:ascii="Arial" w:eastAsia="Arial" w:hAnsi="Arial" w:cs="Arial"/>
          <w:sz w:val="24"/>
          <w:szCs w:val="24"/>
          <w:lang w:val="es-ES"/>
        </w:rPr>
        <w:t>la misma entidad</w:t>
      </w:r>
      <w:r w:rsidRPr="00776048">
        <w:rPr>
          <w:rFonts w:ascii="Arial" w:eastAsia="Arial" w:hAnsi="Arial" w:cs="Arial"/>
          <w:sz w:val="24"/>
          <w:szCs w:val="24"/>
          <w:lang w:val="es-ES"/>
        </w:rPr>
        <w:t xml:space="preserve"> que le informara el estado del proceso, siéndole comunicado que no era posible el inicio del trámite de restitución por cuanto </w:t>
      </w:r>
      <w:r w:rsidR="055A7C5B" w:rsidRPr="00776048">
        <w:rPr>
          <w:rFonts w:ascii="Arial" w:eastAsia="Arial" w:hAnsi="Arial" w:cs="Arial"/>
          <w:sz w:val="24"/>
          <w:szCs w:val="24"/>
          <w:lang w:val="es-ES"/>
        </w:rPr>
        <w:t xml:space="preserve">no </w:t>
      </w:r>
      <w:r w:rsidR="4FCC1280" w:rsidRPr="00776048">
        <w:rPr>
          <w:rFonts w:ascii="Arial" w:eastAsia="Arial" w:hAnsi="Arial" w:cs="Arial"/>
          <w:sz w:val="24"/>
          <w:szCs w:val="24"/>
          <w:lang w:val="es-ES"/>
        </w:rPr>
        <w:t>se puede</w:t>
      </w:r>
      <w:r w:rsidRPr="00776048">
        <w:rPr>
          <w:rFonts w:ascii="Arial" w:eastAsia="Arial" w:hAnsi="Arial" w:cs="Arial"/>
          <w:sz w:val="24"/>
          <w:szCs w:val="24"/>
          <w:lang w:val="es-ES"/>
        </w:rPr>
        <w:t xml:space="preserve"> garantizar la seguridad en la zona y </w:t>
      </w:r>
      <w:r w:rsidR="5DC06A49" w:rsidRPr="00776048">
        <w:rPr>
          <w:rFonts w:ascii="Arial" w:eastAsia="Arial" w:hAnsi="Arial" w:cs="Arial"/>
          <w:sz w:val="24"/>
          <w:szCs w:val="24"/>
          <w:lang w:val="es-ES"/>
        </w:rPr>
        <w:t>a</w:t>
      </w:r>
      <w:r w:rsidRPr="00776048">
        <w:rPr>
          <w:rFonts w:ascii="Arial" w:eastAsia="Arial" w:hAnsi="Arial" w:cs="Arial"/>
          <w:sz w:val="24"/>
          <w:szCs w:val="24"/>
          <w:lang w:val="es-ES"/>
        </w:rPr>
        <w:t xml:space="preserve">demás </w:t>
      </w:r>
      <w:r w:rsidR="7CCDFC24" w:rsidRPr="00776048">
        <w:rPr>
          <w:rFonts w:ascii="Arial" w:eastAsia="Arial" w:hAnsi="Arial" w:cs="Arial"/>
          <w:sz w:val="24"/>
          <w:szCs w:val="24"/>
          <w:lang w:val="es-ES"/>
        </w:rPr>
        <w:t xml:space="preserve">porque </w:t>
      </w:r>
      <w:r w:rsidRPr="00776048">
        <w:rPr>
          <w:rFonts w:ascii="Arial" w:eastAsia="Arial" w:hAnsi="Arial" w:cs="Arial"/>
          <w:sz w:val="24"/>
          <w:szCs w:val="24"/>
          <w:lang w:val="es-ES"/>
        </w:rPr>
        <w:t xml:space="preserve">no se contaba con </w:t>
      </w:r>
      <w:r w:rsidR="773C423D" w:rsidRPr="00776048">
        <w:rPr>
          <w:rFonts w:ascii="Arial" w:eastAsia="Arial" w:hAnsi="Arial" w:cs="Arial"/>
          <w:sz w:val="24"/>
          <w:szCs w:val="24"/>
          <w:lang w:val="es-ES"/>
        </w:rPr>
        <w:t>m</w:t>
      </w:r>
      <w:r w:rsidRPr="00776048">
        <w:rPr>
          <w:rFonts w:ascii="Arial" w:eastAsia="Arial" w:hAnsi="Arial" w:cs="Arial"/>
          <w:sz w:val="24"/>
          <w:szCs w:val="24"/>
          <w:lang w:val="es-ES"/>
        </w:rPr>
        <w:t xml:space="preserve">acro ni con </w:t>
      </w:r>
      <w:proofErr w:type="spellStart"/>
      <w:r w:rsidR="3DD09FC9" w:rsidRPr="00776048">
        <w:rPr>
          <w:rFonts w:ascii="Arial" w:eastAsia="Arial" w:hAnsi="Arial" w:cs="Arial"/>
          <w:sz w:val="24"/>
          <w:szCs w:val="24"/>
          <w:lang w:val="es-ES"/>
        </w:rPr>
        <w:t>m</w:t>
      </w:r>
      <w:r w:rsidRPr="00776048">
        <w:rPr>
          <w:rFonts w:ascii="Arial" w:eastAsia="Arial" w:hAnsi="Arial" w:cs="Arial"/>
          <w:sz w:val="24"/>
          <w:szCs w:val="24"/>
          <w:lang w:val="es-ES"/>
        </w:rPr>
        <w:t>icrofocalización</w:t>
      </w:r>
      <w:proofErr w:type="spellEnd"/>
      <w:r w:rsidRPr="00776048">
        <w:rPr>
          <w:rFonts w:ascii="Arial" w:eastAsia="Arial" w:hAnsi="Arial" w:cs="Arial"/>
          <w:sz w:val="24"/>
          <w:szCs w:val="24"/>
          <w:lang w:val="es-ES"/>
        </w:rPr>
        <w:t>, lo cual resulta necesario para iniciar la acción administrativa; que</w:t>
      </w:r>
      <w:r w:rsidR="3FD9E771" w:rsidRPr="00776048">
        <w:rPr>
          <w:rFonts w:ascii="Arial" w:eastAsia="Arial" w:hAnsi="Arial" w:cs="Arial"/>
          <w:sz w:val="24"/>
          <w:szCs w:val="24"/>
          <w:lang w:val="es-ES"/>
        </w:rPr>
        <w:t>,</w:t>
      </w:r>
      <w:r w:rsidRPr="00776048">
        <w:rPr>
          <w:rFonts w:ascii="Arial" w:eastAsia="Arial" w:hAnsi="Arial" w:cs="Arial"/>
          <w:sz w:val="24"/>
          <w:szCs w:val="24"/>
          <w:lang w:val="es-ES"/>
        </w:rPr>
        <w:t xml:space="preserve"> frente a petición elevada</w:t>
      </w:r>
      <w:r w:rsidR="7D3CC565" w:rsidRPr="00776048">
        <w:rPr>
          <w:rFonts w:ascii="Arial" w:eastAsia="Arial" w:hAnsi="Arial" w:cs="Arial"/>
          <w:sz w:val="24"/>
          <w:szCs w:val="24"/>
          <w:lang w:val="es-ES"/>
        </w:rPr>
        <w:t xml:space="preserve"> en ese mismo sentido</w:t>
      </w:r>
      <w:r w:rsidRPr="00776048">
        <w:rPr>
          <w:rFonts w:ascii="Arial" w:eastAsia="Arial" w:hAnsi="Arial" w:cs="Arial"/>
          <w:sz w:val="24"/>
          <w:szCs w:val="24"/>
          <w:lang w:val="es-ES"/>
        </w:rPr>
        <w:t xml:space="preserve"> el 6 de abril de 2021, nuevamente la entidad accionada</w:t>
      </w:r>
      <w:r w:rsidR="7CCDDB1B" w:rsidRPr="00776048">
        <w:rPr>
          <w:rFonts w:ascii="Arial" w:eastAsia="Arial" w:hAnsi="Arial" w:cs="Arial"/>
          <w:sz w:val="24"/>
          <w:szCs w:val="24"/>
          <w:lang w:val="es-ES"/>
        </w:rPr>
        <w:t xml:space="preserve"> le</w:t>
      </w:r>
      <w:r w:rsidRPr="00776048">
        <w:rPr>
          <w:rFonts w:ascii="Arial" w:eastAsia="Arial" w:hAnsi="Arial" w:cs="Arial"/>
          <w:sz w:val="24"/>
          <w:szCs w:val="24"/>
          <w:lang w:val="es-ES"/>
        </w:rPr>
        <w:t xml:space="preserve"> informó que no se contaba con </w:t>
      </w:r>
      <w:proofErr w:type="spellStart"/>
      <w:r w:rsidR="782C591C" w:rsidRPr="00776048">
        <w:rPr>
          <w:rFonts w:ascii="Arial" w:eastAsia="Arial" w:hAnsi="Arial" w:cs="Arial"/>
          <w:sz w:val="24"/>
          <w:szCs w:val="24"/>
          <w:lang w:val="es-ES"/>
        </w:rPr>
        <w:t>m</w:t>
      </w:r>
      <w:r w:rsidRPr="00776048">
        <w:rPr>
          <w:rFonts w:ascii="Arial" w:eastAsia="Arial" w:hAnsi="Arial" w:cs="Arial"/>
          <w:sz w:val="24"/>
          <w:szCs w:val="24"/>
          <w:lang w:val="es-ES"/>
        </w:rPr>
        <w:t>icrofocalización</w:t>
      </w:r>
      <w:proofErr w:type="spellEnd"/>
      <w:r w:rsidRPr="00776048">
        <w:rPr>
          <w:rFonts w:ascii="Arial" w:eastAsia="Arial" w:hAnsi="Arial" w:cs="Arial"/>
          <w:sz w:val="24"/>
          <w:szCs w:val="24"/>
          <w:lang w:val="es-ES"/>
        </w:rPr>
        <w:t xml:space="preserve"> para el municipio de San José del Palmar.</w:t>
      </w:r>
    </w:p>
    <w:p w14:paraId="72A3D3EC" w14:textId="77777777" w:rsidR="009E4B40" w:rsidRPr="00776048" w:rsidRDefault="009E4B40" w:rsidP="00776048">
      <w:pPr>
        <w:tabs>
          <w:tab w:val="left" w:pos="1560"/>
        </w:tabs>
        <w:spacing w:after="0" w:line="276" w:lineRule="auto"/>
        <w:jc w:val="both"/>
        <w:rPr>
          <w:rFonts w:ascii="Arial" w:eastAsia="Arial" w:hAnsi="Arial" w:cs="Arial"/>
          <w:sz w:val="24"/>
          <w:szCs w:val="24"/>
          <w:lang w:val="es-ES"/>
        </w:rPr>
      </w:pPr>
    </w:p>
    <w:p w14:paraId="126CD6DC" w14:textId="23542D0E" w:rsidR="009E4B40" w:rsidRPr="00776048" w:rsidRDefault="009E4B40" w:rsidP="00776048">
      <w:pPr>
        <w:tabs>
          <w:tab w:val="left" w:pos="1560"/>
        </w:tabs>
        <w:spacing w:after="0" w:line="276" w:lineRule="auto"/>
        <w:jc w:val="both"/>
        <w:rPr>
          <w:rFonts w:ascii="Arial" w:eastAsia="Arial" w:hAnsi="Arial" w:cs="Arial"/>
          <w:sz w:val="24"/>
          <w:szCs w:val="24"/>
          <w:lang w:val="es-CO"/>
        </w:rPr>
      </w:pPr>
      <w:r w:rsidRPr="00776048">
        <w:rPr>
          <w:rFonts w:ascii="Arial" w:eastAsia="Arial" w:hAnsi="Arial" w:cs="Arial"/>
          <w:sz w:val="24"/>
          <w:szCs w:val="24"/>
          <w:lang w:val="es-CO"/>
        </w:rPr>
        <w:t>Señala que el día 27 de junio de 2023 se llevó a cabo en dicha localidad sesión ordinaria del Comité de Justicia Transicional con la presencia de varias autoridades civiles y militares en la cual se concluyó “</w:t>
      </w:r>
      <w:r w:rsidR="2C56144B" w:rsidRPr="00D020DB">
        <w:rPr>
          <w:rFonts w:ascii="Arial" w:eastAsia="Arial" w:hAnsi="Arial" w:cs="Arial"/>
          <w:i/>
          <w:iCs/>
          <w:szCs w:val="24"/>
          <w:lang w:val="es-CO"/>
        </w:rPr>
        <w:t>La Secretaría</w:t>
      </w:r>
      <w:r w:rsidRPr="00D020DB">
        <w:rPr>
          <w:rFonts w:ascii="Arial" w:eastAsia="Arial" w:hAnsi="Arial" w:cs="Arial"/>
          <w:i/>
          <w:iCs/>
          <w:szCs w:val="24"/>
          <w:lang w:val="es-CO"/>
        </w:rPr>
        <w:t xml:space="preserve"> de Gobierno pregunta a cada miembro del Comité su apreciación de seguridad.  A lo que todos coinciden con FAVORABLE y de esta manera queda favorable </w:t>
      </w:r>
      <w:r w:rsidR="00F60C5D" w:rsidRPr="00D020DB">
        <w:rPr>
          <w:rFonts w:ascii="Arial" w:eastAsia="Arial" w:hAnsi="Arial" w:cs="Arial"/>
          <w:i/>
          <w:iCs/>
          <w:szCs w:val="24"/>
          <w:lang w:val="es-CO"/>
        </w:rPr>
        <w:t>para el municipio de San José del Palmar</w:t>
      </w:r>
      <w:r w:rsidR="00F60C5D" w:rsidRPr="00776048">
        <w:rPr>
          <w:rFonts w:ascii="Arial" w:eastAsia="Arial" w:hAnsi="Arial" w:cs="Arial"/>
          <w:sz w:val="24"/>
          <w:szCs w:val="24"/>
          <w:lang w:val="es-CO"/>
        </w:rPr>
        <w:t>”.</w:t>
      </w:r>
    </w:p>
    <w:p w14:paraId="0D0B940D" w14:textId="77777777" w:rsidR="00F60C5D" w:rsidRPr="00776048" w:rsidRDefault="00F60C5D" w:rsidP="00776048">
      <w:pPr>
        <w:tabs>
          <w:tab w:val="left" w:pos="1560"/>
        </w:tabs>
        <w:spacing w:after="0" w:line="276" w:lineRule="auto"/>
        <w:jc w:val="both"/>
        <w:rPr>
          <w:rFonts w:ascii="Arial" w:eastAsia="Arial" w:hAnsi="Arial" w:cs="Arial"/>
          <w:sz w:val="24"/>
          <w:szCs w:val="24"/>
          <w:lang w:val="es-ES"/>
        </w:rPr>
      </w:pPr>
    </w:p>
    <w:p w14:paraId="2511AE4F" w14:textId="68F06DED" w:rsidR="00F60C5D" w:rsidRPr="00776048" w:rsidRDefault="00F60C5D" w:rsidP="00776048">
      <w:pPr>
        <w:tabs>
          <w:tab w:val="left" w:pos="1560"/>
        </w:tabs>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Indica que el 19 de septiembre y 17 de noviembre de 2023 elev</w:t>
      </w:r>
      <w:r w:rsidR="70DD5DBE" w:rsidRPr="00776048">
        <w:rPr>
          <w:rFonts w:ascii="Arial" w:eastAsia="Arial" w:hAnsi="Arial" w:cs="Arial"/>
          <w:sz w:val="24"/>
          <w:szCs w:val="24"/>
          <w:lang w:val="es-ES"/>
        </w:rPr>
        <w:t>ó</w:t>
      </w:r>
      <w:r w:rsidRPr="00776048">
        <w:rPr>
          <w:rFonts w:ascii="Arial" w:eastAsia="Arial" w:hAnsi="Arial" w:cs="Arial"/>
          <w:sz w:val="24"/>
          <w:szCs w:val="24"/>
          <w:lang w:val="es-ES"/>
        </w:rPr>
        <w:t xml:space="preserve"> peticiones con el fin de conocer el estado del proceso</w:t>
      </w:r>
      <w:r w:rsidR="46389565" w:rsidRPr="00776048">
        <w:rPr>
          <w:rFonts w:ascii="Arial" w:eastAsia="Arial" w:hAnsi="Arial" w:cs="Arial"/>
          <w:sz w:val="24"/>
          <w:szCs w:val="24"/>
          <w:lang w:val="es-ES"/>
        </w:rPr>
        <w:t>, la segunda</w:t>
      </w:r>
      <w:r w:rsidR="00A22C90" w:rsidRPr="00776048">
        <w:rPr>
          <w:rFonts w:ascii="Arial" w:eastAsia="Arial" w:hAnsi="Arial" w:cs="Arial"/>
          <w:sz w:val="24"/>
          <w:szCs w:val="24"/>
          <w:lang w:val="es-ES"/>
        </w:rPr>
        <w:t xml:space="preserve"> con copia a</w:t>
      </w:r>
      <w:r w:rsidR="00AD2216" w:rsidRPr="00776048">
        <w:rPr>
          <w:rFonts w:ascii="Arial" w:eastAsia="Arial" w:hAnsi="Arial" w:cs="Arial"/>
          <w:sz w:val="24"/>
          <w:szCs w:val="24"/>
          <w:lang w:val="es-ES"/>
        </w:rPr>
        <w:t xml:space="preserve"> la Procuraduría Regional del Valle, </w:t>
      </w:r>
      <w:r w:rsidRPr="00776048">
        <w:rPr>
          <w:rFonts w:ascii="Arial" w:eastAsia="Arial" w:hAnsi="Arial" w:cs="Arial"/>
          <w:sz w:val="24"/>
          <w:szCs w:val="24"/>
          <w:lang w:val="es-ES"/>
        </w:rPr>
        <w:t xml:space="preserve">para solicitar el avance del trámite </w:t>
      </w:r>
      <w:r w:rsidR="31D402A4" w:rsidRPr="00776048">
        <w:rPr>
          <w:rFonts w:ascii="Arial" w:eastAsia="Arial" w:hAnsi="Arial" w:cs="Arial"/>
          <w:sz w:val="24"/>
          <w:szCs w:val="24"/>
          <w:lang w:val="es-ES"/>
        </w:rPr>
        <w:t>aportando para el efecto los</w:t>
      </w:r>
      <w:r w:rsidRPr="00776048">
        <w:rPr>
          <w:rFonts w:ascii="Arial" w:eastAsia="Arial" w:hAnsi="Arial" w:cs="Arial"/>
          <w:sz w:val="24"/>
          <w:szCs w:val="24"/>
          <w:lang w:val="es-ES"/>
        </w:rPr>
        <w:t xml:space="preserve"> documentos de la Policía Nacional y el acta del Comité de Justicia </w:t>
      </w:r>
      <w:r w:rsidR="00A22C90" w:rsidRPr="00776048">
        <w:rPr>
          <w:rFonts w:ascii="Arial" w:eastAsia="Arial" w:hAnsi="Arial" w:cs="Arial"/>
          <w:sz w:val="24"/>
          <w:szCs w:val="24"/>
          <w:lang w:val="es-ES"/>
        </w:rPr>
        <w:t>Transicional del municipio de San José del Palmar, en el que se expresa que existen condiciones de seguridad para que se haga retorno de la población víctima del conflicto.  Frente a la última petición</w:t>
      </w:r>
      <w:r w:rsidR="557C809C" w:rsidRPr="00776048">
        <w:rPr>
          <w:rFonts w:ascii="Arial" w:eastAsia="Arial" w:hAnsi="Arial" w:cs="Arial"/>
          <w:sz w:val="24"/>
          <w:szCs w:val="24"/>
          <w:lang w:val="es-ES"/>
        </w:rPr>
        <w:t>,</w:t>
      </w:r>
      <w:r w:rsidR="00A22C90" w:rsidRPr="00776048">
        <w:rPr>
          <w:rFonts w:ascii="Arial" w:eastAsia="Arial" w:hAnsi="Arial" w:cs="Arial"/>
          <w:sz w:val="24"/>
          <w:szCs w:val="24"/>
          <w:lang w:val="es-ES"/>
        </w:rPr>
        <w:t xml:space="preserve"> la entidad emitió respuesta </w:t>
      </w:r>
      <w:r w:rsidR="4A83E4D2" w:rsidRPr="00776048">
        <w:rPr>
          <w:rFonts w:ascii="Arial" w:eastAsia="Arial" w:hAnsi="Arial" w:cs="Arial"/>
          <w:sz w:val="24"/>
          <w:szCs w:val="24"/>
          <w:lang w:val="es-ES"/>
        </w:rPr>
        <w:t xml:space="preserve">-incongruente respecto a lo pedido- </w:t>
      </w:r>
      <w:r w:rsidR="00A22C90" w:rsidRPr="00776048">
        <w:rPr>
          <w:rFonts w:ascii="Arial" w:eastAsia="Arial" w:hAnsi="Arial" w:cs="Arial"/>
          <w:sz w:val="24"/>
          <w:szCs w:val="24"/>
          <w:lang w:val="es-ES"/>
        </w:rPr>
        <w:t xml:space="preserve">el día 11 de diciembre </w:t>
      </w:r>
      <w:r w:rsidR="00AD2216" w:rsidRPr="00776048">
        <w:rPr>
          <w:rFonts w:ascii="Arial" w:eastAsia="Arial" w:hAnsi="Arial" w:cs="Arial"/>
          <w:sz w:val="24"/>
          <w:szCs w:val="24"/>
          <w:lang w:val="es-ES"/>
        </w:rPr>
        <w:t>de 2023.</w:t>
      </w:r>
    </w:p>
    <w:p w14:paraId="0E27B00A" w14:textId="77777777" w:rsidR="00521D2B" w:rsidRPr="00776048" w:rsidRDefault="00521D2B" w:rsidP="00776048">
      <w:pPr>
        <w:tabs>
          <w:tab w:val="left" w:pos="1560"/>
        </w:tabs>
        <w:spacing w:after="0" w:line="276" w:lineRule="auto"/>
        <w:jc w:val="both"/>
        <w:rPr>
          <w:rFonts w:ascii="Arial" w:eastAsia="Arial" w:hAnsi="Arial" w:cs="Arial"/>
          <w:sz w:val="24"/>
          <w:szCs w:val="24"/>
          <w:lang w:val="es-ES"/>
        </w:rPr>
      </w:pPr>
    </w:p>
    <w:p w14:paraId="43A37534" w14:textId="2DB1265C" w:rsidR="00204005" w:rsidRPr="00776048" w:rsidRDefault="00AD2216" w:rsidP="00776048">
      <w:pPr>
        <w:tabs>
          <w:tab w:val="left" w:pos="1560"/>
        </w:tabs>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 xml:space="preserve">Ante la falta de respuesta, pidió la intervención y vigilancia de la Procuraduría </w:t>
      </w:r>
      <w:r w:rsidR="00204005" w:rsidRPr="00776048">
        <w:rPr>
          <w:rFonts w:ascii="Arial" w:eastAsia="Arial" w:hAnsi="Arial" w:cs="Arial"/>
          <w:sz w:val="24"/>
          <w:szCs w:val="24"/>
          <w:lang w:val="es-ES"/>
        </w:rPr>
        <w:t>Regional del Valle, sin que a la fecha haya obtenido respuesta.</w:t>
      </w:r>
    </w:p>
    <w:p w14:paraId="71D37E20" w14:textId="52273E0E" w:rsidR="15D2728E" w:rsidRPr="00776048" w:rsidRDefault="15D2728E" w:rsidP="00776048">
      <w:pPr>
        <w:tabs>
          <w:tab w:val="left" w:pos="1560"/>
        </w:tabs>
        <w:spacing w:after="0" w:line="276" w:lineRule="auto"/>
        <w:jc w:val="both"/>
        <w:rPr>
          <w:rFonts w:ascii="Arial" w:eastAsia="Arial" w:hAnsi="Arial" w:cs="Arial"/>
          <w:sz w:val="24"/>
          <w:szCs w:val="24"/>
          <w:lang w:val="es-ES"/>
        </w:rPr>
      </w:pPr>
    </w:p>
    <w:p w14:paraId="33C31B14" w14:textId="77777777" w:rsidR="003D252B" w:rsidRPr="00776048" w:rsidRDefault="00204005" w:rsidP="00776048">
      <w:pPr>
        <w:tabs>
          <w:tab w:val="left" w:pos="1560"/>
        </w:tabs>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Considera que la omisión de la Unidad de Restitución de Tierras vulnera los derechos fundamentales de petición, vida digna, mínimo vital</w:t>
      </w:r>
      <w:r w:rsidR="008F7F41" w:rsidRPr="00776048">
        <w:rPr>
          <w:rFonts w:ascii="Arial" w:eastAsia="Arial" w:hAnsi="Arial" w:cs="Arial"/>
          <w:sz w:val="24"/>
          <w:szCs w:val="24"/>
          <w:lang w:val="es-ES"/>
        </w:rPr>
        <w:t xml:space="preserve"> de los cuales es titular</w:t>
      </w:r>
      <w:r w:rsidRPr="00776048">
        <w:rPr>
          <w:rFonts w:ascii="Arial" w:eastAsia="Arial" w:hAnsi="Arial" w:cs="Arial"/>
          <w:sz w:val="24"/>
          <w:szCs w:val="24"/>
          <w:lang w:val="es-ES"/>
        </w:rPr>
        <w:t xml:space="preserve">, así como el derecho a la restitución </w:t>
      </w:r>
      <w:r w:rsidR="008F7F41" w:rsidRPr="00776048">
        <w:rPr>
          <w:rFonts w:ascii="Arial" w:eastAsia="Arial" w:hAnsi="Arial" w:cs="Arial"/>
          <w:sz w:val="24"/>
          <w:szCs w:val="24"/>
          <w:lang w:val="es-ES"/>
        </w:rPr>
        <w:t>de tierras, por lo que solicita su protección por esta vía y como medida de restablecimiento pide que se ordene a la entidad accionada que realice las acciones</w:t>
      </w:r>
      <w:r w:rsidR="00551E26" w:rsidRPr="00776048">
        <w:rPr>
          <w:rFonts w:ascii="Arial" w:eastAsia="Arial" w:hAnsi="Arial" w:cs="Arial"/>
          <w:sz w:val="24"/>
          <w:szCs w:val="24"/>
          <w:lang w:val="es-ES"/>
        </w:rPr>
        <w:t xml:space="preserve"> tendientes a materializar de manera priorizada la restitución del predio que le fue despojado por el conflicto armado interno.</w:t>
      </w:r>
    </w:p>
    <w:p w14:paraId="60061E4C" w14:textId="77777777" w:rsidR="003D252B" w:rsidRPr="00776048" w:rsidRDefault="003D252B" w:rsidP="00776048">
      <w:pPr>
        <w:tabs>
          <w:tab w:val="left" w:pos="1560"/>
        </w:tabs>
        <w:spacing w:after="0" w:line="276" w:lineRule="auto"/>
        <w:jc w:val="both"/>
        <w:rPr>
          <w:rFonts w:ascii="Arial" w:eastAsia="Arial" w:hAnsi="Arial" w:cs="Arial"/>
          <w:sz w:val="24"/>
          <w:szCs w:val="24"/>
          <w:lang w:val="es-ES"/>
        </w:rPr>
      </w:pPr>
    </w:p>
    <w:p w14:paraId="5CE58782" w14:textId="77777777" w:rsidR="003D252B" w:rsidRPr="00776048" w:rsidRDefault="00530E63" w:rsidP="00776048">
      <w:pPr>
        <w:keepNext/>
        <w:spacing w:after="0" w:line="276" w:lineRule="auto"/>
        <w:ind w:right="284"/>
        <w:jc w:val="center"/>
        <w:rPr>
          <w:rFonts w:ascii="Arial" w:eastAsia="Arial" w:hAnsi="Arial" w:cs="Arial"/>
          <w:b/>
          <w:sz w:val="24"/>
          <w:szCs w:val="24"/>
          <w:lang w:val="es-ES"/>
        </w:rPr>
      </w:pPr>
      <w:r w:rsidRPr="00776048">
        <w:rPr>
          <w:rFonts w:ascii="Arial" w:eastAsia="Arial" w:hAnsi="Arial" w:cs="Arial"/>
          <w:b/>
          <w:sz w:val="24"/>
          <w:szCs w:val="24"/>
          <w:lang w:val="es-ES"/>
        </w:rPr>
        <w:lastRenderedPageBreak/>
        <w:t>TRÁMITE IMPARTI</w:t>
      </w:r>
      <w:bookmarkStart w:id="1" w:name="_GoBack"/>
      <w:bookmarkEnd w:id="1"/>
      <w:r w:rsidRPr="00776048">
        <w:rPr>
          <w:rFonts w:ascii="Arial" w:eastAsia="Arial" w:hAnsi="Arial" w:cs="Arial"/>
          <w:b/>
          <w:sz w:val="24"/>
          <w:szCs w:val="24"/>
          <w:lang w:val="es-ES"/>
        </w:rPr>
        <w:t>DO</w:t>
      </w:r>
    </w:p>
    <w:p w14:paraId="3DEEC669" w14:textId="77777777" w:rsidR="003D252B" w:rsidRPr="00776048" w:rsidRDefault="003D252B" w:rsidP="00776048">
      <w:pPr>
        <w:spacing w:after="0" w:line="276" w:lineRule="auto"/>
        <w:rPr>
          <w:rFonts w:ascii="Arial" w:eastAsia="Times New Roman" w:hAnsi="Arial" w:cs="Arial"/>
          <w:sz w:val="24"/>
          <w:szCs w:val="24"/>
          <w:lang w:val="es-ES"/>
        </w:rPr>
      </w:pPr>
    </w:p>
    <w:p w14:paraId="5B8AAA8D" w14:textId="40A0617E" w:rsidR="00E70222" w:rsidRPr="00776048" w:rsidRDefault="00530E63"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 xml:space="preserve">La tutela correspondió al Juzgado </w:t>
      </w:r>
      <w:r w:rsidR="00E70222" w:rsidRPr="00776048">
        <w:rPr>
          <w:rFonts w:ascii="Arial" w:eastAsia="Arial" w:hAnsi="Arial" w:cs="Arial"/>
          <w:sz w:val="24"/>
          <w:szCs w:val="24"/>
          <w:lang w:val="es-ES"/>
        </w:rPr>
        <w:t>Primero</w:t>
      </w:r>
      <w:r w:rsidRPr="00776048">
        <w:rPr>
          <w:rFonts w:ascii="Arial" w:eastAsia="Arial" w:hAnsi="Arial" w:cs="Arial"/>
          <w:sz w:val="24"/>
          <w:szCs w:val="24"/>
          <w:lang w:val="es-ES"/>
        </w:rPr>
        <w:t xml:space="preserve"> Laboral del Circuito de Pereira que</w:t>
      </w:r>
      <w:r w:rsidR="642FED2F" w:rsidRPr="00776048">
        <w:rPr>
          <w:rFonts w:ascii="Arial" w:eastAsia="Arial" w:hAnsi="Arial" w:cs="Arial"/>
          <w:sz w:val="24"/>
          <w:szCs w:val="24"/>
          <w:lang w:val="es-ES"/>
        </w:rPr>
        <w:t>,</w:t>
      </w:r>
      <w:r w:rsidRPr="00776048">
        <w:rPr>
          <w:rFonts w:ascii="Arial" w:eastAsia="Arial" w:hAnsi="Arial" w:cs="Arial"/>
          <w:sz w:val="24"/>
          <w:szCs w:val="24"/>
          <w:lang w:val="es-ES"/>
        </w:rPr>
        <w:t xml:space="preserve"> por auto de fecha de </w:t>
      </w:r>
      <w:r w:rsidR="00E70222" w:rsidRPr="00776048">
        <w:rPr>
          <w:rFonts w:ascii="Arial" w:eastAsia="Arial" w:hAnsi="Arial" w:cs="Arial"/>
          <w:sz w:val="24"/>
          <w:szCs w:val="24"/>
          <w:lang w:val="es-ES"/>
        </w:rPr>
        <w:t>6 de marzo</w:t>
      </w:r>
      <w:r w:rsidRPr="00776048">
        <w:rPr>
          <w:rFonts w:ascii="Arial" w:eastAsia="Arial" w:hAnsi="Arial" w:cs="Arial"/>
          <w:sz w:val="24"/>
          <w:szCs w:val="24"/>
          <w:lang w:val="es-ES"/>
        </w:rPr>
        <w:t xml:space="preserve"> de 2023, admitió la acción y concedió a la</w:t>
      </w:r>
      <w:r w:rsidR="00E70222" w:rsidRPr="00776048">
        <w:rPr>
          <w:rFonts w:ascii="Arial" w:eastAsia="Arial" w:hAnsi="Arial" w:cs="Arial"/>
          <w:sz w:val="24"/>
          <w:szCs w:val="24"/>
          <w:lang w:val="es-ES"/>
        </w:rPr>
        <w:t>s</w:t>
      </w:r>
      <w:r w:rsidRPr="00776048">
        <w:rPr>
          <w:rFonts w:ascii="Arial" w:eastAsia="Arial" w:hAnsi="Arial" w:cs="Arial"/>
          <w:sz w:val="24"/>
          <w:szCs w:val="24"/>
          <w:lang w:val="es-ES"/>
        </w:rPr>
        <w:t xml:space="preserve"> entidad</w:t>
      </w:r>
      <w:r w:rsidR="00E70222" w:rsidRPr="00776048">
        <w:rPr>
          <w:rFonts w:ascii="Arial" w:eastAsia="Arial" w:hAnsi="Arial" w:cs="Arial"/>
          <w:sz w:val="24"/>
          <w:szCs w:val="24"/>
          <w:lang w:val="es-ES"/>
        </w:rPr>
        <w:t>es</w:t>
      </w:r>
      <w:r w:rsidRPr="00776048">
        <w:rPr>
          <w:rFonts w:ascii="Arial" w:eastAsia="Arial" w:hAnsi="Arial" w:cs="Arial"/>
          <w:sz w:val="24"/>
          <w:szCs w:val="24"/>
          <w:lang w:val="es-ES"/>
        </w:rPr>
        <w:t xml:space="preserve"> accionada</w:t>
      </w:r>
      <w:r w:rsidR="00E70222" w:rsidRPr="00776048">
        <w:rPr>
          <w:rFonts w:ascii="Arial" w:eastAsia="Arial" w:hAnsi="Arial" w:cs="Arial"/>
          <w:sz w:val="24"/>
          <w:szCs w:val="24"/>
          <w:lang w:val="es-ES"/>
        </w:rPr>
        <w:t>s</w:t>
      </w:r>
      <w:r w:rsidRPr="00776048">
        <w:rPr>
          <w:rFonts w:ascii="Arial" w:eastAsia="Arial" w:hAnsi="Arial" w:cs="Arial"/>
          <w:sz w:val="24"/>
          <w:szCs w:val="24"/>
          <w:lang w:val="es-ES"/>
        </w:rPr>
        <w:t xml:space="preserve"> el término de dos (2) días para que ejerciera</w:t>
      </w:r>
      <w:r w:rsidR="6257AAE1" w:rsidRPr="00776048">
        <w:rPr>
          <w:rFonts w:ascii="Arial" w:eastAsia="Arial" w:hAnsi="Arial" w:cs="Arial"/>
          <w:sz w:val="24"/>
          <w:szCs w:val="24"/>
          <w:lang w:val="es-ES"/>
        </w:rPr>
        <w:t>n</w:t>
      </w:r>
      <w:r w:rsidRPr="00776048">
        <w:rPr>
          <w:rFonts w:ascii="Arial" w:eastAsia="Arial" w:hAnsi="Arial" w:cs="Arial"/>
          <w:sz w:val="24"/>
          <w:szCs w:val="24"/>
          <w:lang w:val="es-ES"/>
        </w:rPr>
        <w:t xml:space="preserve"> su legítimo derecho de defensa.  </w:t>
      </w:r>
    </w:p>
    <w:p w14:paraId="3656B9AB" w14:textId="77777777" w:rsidR="00E70222" w:rsidRPr="00776048" w:rsidRDefault="00E70222" w:rsidP="00776048">
      <w:pPr>
        <w:spacing w:after="0" w:line="276" w:lineRule="auto"/>
        <w:jc w:val="both"/>
        <w:rPr>
          <w:rFonts w:ascii="Arial" w:eastAsia="Arial" w:hAnsi="Arial" w:cs="Arial"/>
          <w:sz w:val="24"/>
          <w:szCs w:val="24"/>
          <w:lang w:val="es-ES"/>
        </w:rPr>
      </w:pPr>
    </w:p>
    <w:p w14:paraId="59BCE6B3" w14:textId="58B4A9D9" w:rsidR="003D252B" w:rsidRPr="00776048" w:rsidRDefault="00E70222"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La Agencia Nacional de Tierras</w:t>
      </w:r>
      <w:r w:rsidR="0027512F" w:rsidRPr="00776048">
        <w:rPr>
          <w:rFonts w:ascii="Arial" w:eastAsia="Arial" w:hAnsi="Arial" w:cs="Arial"/>
          <w:sz w:val="24"/>
          <w:szCs w:val="24"/>
          <w:lang w:val="es-ES"/>
        </w:rPr>
        <w:t xml:space="preserve"> señaló que no era la entidad llamada a atender el requerimiento de la juez de la causa, toda vez que la solicitud elevada por el señor Albert Marín Sánchez se presentó ante la Unidad Administrativa Especia</w:t>
      </w:r>
      <w:r w:rsidR="00DC60AD" w:rsidRPr="00776048">
        <w:rPr>
          <w:rFonts w:ascii="Arial" w:eastAsia="Arial" w:hAnsi="Arial" w:cs="Arial"/>
          <w:sz w:val="24"/>
          <w:szCs w:val="24"/>
          <w:lang w:val="es-ES"/>
        </w:rPr>
        <w:t>l de Gestión</w:t>
      </w:r>
      <w:r w:rsidR="0027512F" w:rsidRPr="00776048">
        <w:rPr>
          <w:rFonts w:ascii="Arial" w:eastAsia="Arial" w:hAnsi="Arial" w:cs="Arial"/>
          <w:sz w:val="24"/>
          <w:szCs w:val="24"/>
          <w:lang w:val="es-ES"/>
        </w:rPr>
        <w:t xml:space="preserve"> de Restitución de Tierras Despojadas – Territorial Valle del Cauca –</w:t>
      </w:r>
      <w:r w:rsidR="00C15D70">
        <w:rPr>
          <w:rFonts w:ascii="Arial" w:eastAsia="Arial" w:hAnsi="Arial" w:cs="Arial"/>
          <w:sz w:val="24"/>
          <w:szCs w:val="24"/>
          <w:lang w:val="es-ES"/>
        </w:rPr>
        <w:t xml:space="preserve"> </w:t>
      </w:r>
      <w:r w:rsidR="0027512F" w:rsidRPr="00776048">
        <w:rPr>
          <w:rFonts w:ascii="Arial" w:eastAsia="Arial" w:hAnsi="Arial" w:cs="Arial"/>
          <w:sz w:val="24"/>
          <w:szCs w:val="24"/>
          <w:lang w:val="es-ES"/>
        </w:rPr>
        <w:t>Eje Cafetero.</w:t>
      </w:r>
    </w:p>
    <w:p w14:paraId="45FB0818" w14:textId="77777777" w:rsidR="0027512F" w:rsidRPr="00776048" w:rsidRDefault="0027512F" w:rsidP="00776048">
      <w:pPr>
        <w:spacing w:after="0" w:line="276" w:lineRule="auto"/>
        <w:jc w:val="both"/>
        <w:rPr>
          <w:rFonts w:ascii="Arial" w:eastAsia="Arial" w:hAnsi="Arial" w:cs="Arial"/>
          <w:sz w:val="24"/>
          <w:szCs w:val="24"/>
          <w:lang w:val="es-ES"/>
        </w:rPr>
      </w:pPr>
    </w:p>
    <w:p w14:paraId="1614BF06" w14:textId="77777777" w:rsidR="00DC60AD" w:rsidRPr="00776048" w:rsidRDefault="0027512F"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También indicó, luego de hacer un recue</w:t>
      </w:r>
      <w:r w:rsidR="00DC60AD" w:rsidRPr="00776048">
        <w:rPr>
          <w:rFonts w:ascii="Arial" w:eastAsia="Arial" w:hAnsi="Arial" w:cs="Arial"/>
          <w:sz w:val="24"/>
          <w:szCs w:val="24"/>
          <w:lang w:val="es-ES"/>
        </w:rPr>
        <w:t>nto normativo relacionado con sus funciones y las de la entidad accionada, que en el presente asunto se configura la falta de legitimación material en la causa por pasiva.</w:t>
      </w:r>
    </w:p>
    <w:p w14:paraId="049F31CB" w14:textId="77777777" w:rsidR="00DC60AD" w:rsidRPr="00776048" w:rsidRDefault="00DC60AD" w:rsidP="00776048">
      <w:pPr>
        <w:spacing w:after="0" w:line="276" w:lineRule="auto"/>
        <w:jc w:val="both"/>
        <w:rPr>
          <w:rFonts w:ascii="Arial" w:eastAsia="Arial" w:hAnsi="Arial" w:cs="Arial"/>
          <w:sz w:val="24"/>
          <w:szCs w:val="24"/>
          <w:lang w:val="es-ES"/>
        </w:rPr>
      </w:pPr>
    </w:p>
    <w:p w14:paraId="7B6B6040" w14:textId="0D83A210" w:rsidR="003D252B" w:rsidRPr="00776048" w:rsidRDefault="00A35344"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 xml:space="preserve">La Procuraduría </w:t>
      </w:r>
      <w:r w:rsidR="00FD0FAD" w:rsidRPr="00776048">
        <w:rPr>
          <w:rFonts w:ascii="Arial" w:eastAsia="Arial" w:hAnsi="Arial" w:cs="Arial"/>
          <w:sz w:val="24"/>
          <w:szCs w:val="24"/>
          <w:lang w:val="es-ES"/>
        </w:rPr>
        <w:t xml:space="preserve">General de la Nación, a través de la </w:t>
      </w:r>
      <w:r w:rsidRPr="00776048">
        <w:rPr>
          <w:rFonts w:ascii="Arial" w:eastAsia="Arial" w:hAnsi="Arial" w:cs="Arial"/>
          <w:sz w:val="24"/>
          <w:szCs w:val="24"/>
          <w:lang w:val="es-ES"/>
        </w:rPr>
        <w:t>Regional de Instrucción de Valle del Cauca intervino señalando que</w:t>
      </w:r>
      <w:r w:rsidR="00FD0FAD" w:rsidRPr="00776048">
        <w:rPr>
          <w:rFonts w:ascii="Arial" w:eastAsia="Arial" w:hAnsi="Arial" w:cs="Arial"/>
          <w:sz w:val="24"/>
          <w:szCs w:val="24"/>
          <w:lang w:val="es-ES"/>
        </w:rPr>
        <w:t>,</w:t>
      </w:r>
      <w:r w:rsidRPr="00776048">
        <w:rPr>
          <w:rFonts w:ascii="Arial" w:eastAsia="Arial" w:hAnsi="Arial" w:cs="Arial"/>
          <w:sz w:val="24"/>
          <w:szCs w:val="24"/>
          <w:lang w:val="es-ES"/>
        </w:rPr>
        <w:t xml:space="preserve"> según informe de la Procuraduría 32 Judicial para Asuntos de Tierras Manizales</w:t>
      </w:r>
      <w:r w:rsidR="00FD0FAD" w:rsidRPr="00776048">
        <w:rPr>
          <w:rFonts w:ascii="Arial" w:eastAsia="Arial" w:hAnsi="Arial" w:cs="Arial"/>
          <w:sz w:val="24"/>
          <w:szCs w:val="24"/>
          <w:lang w:val="es-ES"/>
        </w:rPr>
        <w:t xml:space="preserve">, </w:t>
      </w:r>
      <w:r w:rsidRPr="00776048">
        <w:rPr>
          <w:rFonts w:ascii="Arial" w:eastAsia="Arial" w:hAnsi="Arial" w:cs="Arial"/>
          <w:sz w:val="24"/>
          <w:szCs w:val="24"/>
          <w:lang w:val="es-ES"/>
        </w:rPr>
        <w:t xml:space="preserve">el funcionario competente para atender el requerimiento del actor es </w:t>
      </w:r>
      <w:r w:rsidR="006935A9" w:rsidRPr="00776048">
        <w:rPr>
          <w:rFonts w:ascii="Arial" w:eastAsia="Arial" w:hAnsi="Arial" w:cs="Arial"/>
          <w:sz w:val="24"/>
          <w:szCs w:val="24"/>
          <w:lang w:val="es-ES"/>
        </w:rPr>
        <w:t>la Procuraduría 2 Judicial II para la Restitución de Tierras de Pereira, dependencia a la que fue remitida la solicitud del señor Albert Marín Sánchez el día</w:t>
      </w:r>
      <w:r w:rsidR="003D0524" w:rsidRPr="00776048">
        <w:rPr>
          <w:rFonts w:ascii="Arial" w:eastAsia="Arial" w:hAnsi="Arial" w:cs="Arial"/>
          <w:sz w:val="24"/>
          <w:szCs w:val="24"/>
          <w:lang w:val="es-ES"/>
        </w:rPr>
        <w:t xml:space="preserve"> 8 de marzo de 2024 y </w:t>
      </w:r>
      <w:r w:rsidR="009D192F" w:rsidRPr="00776048">
        <w:rPr>
          <w:rFonts w:ascii="Arial" w:eastAsia="Arial" w:hAnsi="Arial" w:cs="Arial"/>
          <w:sz w:val="24"/>
          <w:szCs w:val="24"/>
          <w:lang w:val="es-ES"/>
        </w:rPr>
        <w:t xml:space="preserve">que </w:t>
      </w:r>
      <w:r w:rsidR="479A58DB" w:rsidRPr="00776048">
        <w:rPr>
          <w:rFonts w:ascii="Arial" w:eastAsia="Arial" w:hAnsi="Arial" w:cs="Arial"/>
          <w:sz w:val="24"/>
          <w:szCs w:val="24"/>
          <w:lang w:val="es-ES"/>
        </w:rPr>
        <w:t>certificó que envió</w:t>
      </w:r>
      <w:r w:rsidR="003D0524" w:rsidRPr="00776048">
        <w:rPr>
          <w:rFonts w:ascii="Arial" w:eastAsia="Arial" w:hAnsi="Arial" w:cs="Arial"/>
          <w:sz w:val="24"/>
          <w:szCs w:val="24"/>
          <w:lang w:val="es-ES"/>
        </w:rPr>
        <w:t xml:space="preserve"> oficio dirigido al director territorial Valle </w:t>
      </w:r>
      <w:r w:rsidR="009D192F" w:rsidRPr="00776048">
        <w:rPr>
          <w:rFonts w:ascii="Arial" w:eastAsia="Arial" w:hAnsi="Arial" w:cs="Arial"/>
          <w:sz w:val="24"/>
          <w:szCs w:val="24"/>
          <w:lang w:val="es-ES"/>
        </w:rPr>
        <w:t>del Cauca y Eje Cafetero de la Unidad de Restitución de Tierras</w:t>
      </w:r>
      <w:r w:rsidR="00360C65" w:rsidRPr="00776048">
        <w:rPr>
          <w:rFonts w:ascii="Arial" w:eastAsia="Arial" w:hAnsi="Arial" w:cs="Arial"/>
          <w:sz w:val="24"/>
          <w:szCs w:val="24"/>
          <w:lang w:val="es-ES"/>
        </w:rPr>
        <w:t xml:space="preserve"> con el fin que informe </w:t>
      </w:r>
      <w:r w:rsidR="007D2F5A" w:rsidRPr="00776048">
        <w:rPr>
          <w:rFonts w:ascii="Arial" w:eastAsia="Arial" w:hAnsi="Arial" w:cs="Arial"/>
          <w:sz w:val="24"/>
          <w:szCs w:val="24"/>
          <w:lang w:val="es-ES"/>
        </w:rPr>
        <w:t>el “</w:t>
      </w:r>
      <w:r w:rsidR="00360C65" w:rsidRPr="00D020DB">
        <w:rPr>
          <w:rFonts w:ascii="Arial" w:eastAsia="Arial" w:hAnsi="Arial" w:cs="Arial"/>
          <w:i/>
          <w:iCs/>
          <w:szCs w:val="24"/>
          <w:lang w:val="es-ES"/>
        </w:rPr>
        <w:t xml:space="preserve">estado actual del trámite de </w:t>
      </w:r>
      <w:proofErr w:type="spellStart"/>
      <w:r w:rsidR="00360C65" w:rsidRPr="00D020DB">
        <w:rPr>
          <w:rFonts w:ascii="Arial" w:eastAsia="Arial" w:hAnsi="Arial" w:cs="Arial"/>
          <w:i/>
          <w:iCs/>
          <w:szCs w:val="24"/>
          <w:lang w:val="es-ES"/>
        </w:rPr>
        <w:t>microfocalización</w:t>
      </w:r>
      <w:proofErr w:type="spellEnd"/>
      <w:r w:rsidR="00360C65" w:rsidRPr="00D020DB">
        <w:rPr>
          <w:rFonts w:ascii="Arial" w:eastAsia="Arial" w:hAnsi="Arial" w:cs="Arial"/>
          <w:i/>
          <w:iCs/>
          <w:szCs w:val="24"/>
          <w:lang w:val="es-ES"/>
        </w:rPr>
        <w:t xml:space="preserve"> de la zona donde se encuentra el predio objeto con ID número 140939</w:t>
      </w:r>
      <w:r w:rsidR="005D355C" w:rsidRPr="00D020DB">
        <w:rPr>
          <w:rFonts w:ascii="Arial" w:eastAsia="Arial" w:hAnsi="Arial" w:cs="Arial"/>
          <w:i/>
          <w:iCs/>
          <w:szCs w:val="24"/>
          <w:lang w:val="es-ES"/>
        </w:rPr>
        <w:t xml:space="preserve">; así mismo, se indique si se han </w:t>
      </w:r>
      <w:r w:rsidR="00360C65" w:rsidRPr="00D020DB">
        <w:rPr>
          <w:rFonts w:ascii="Arial" w:eastAsia="Arial" w:hAnsi="Arial" w:cs="Arial"/>
          <w:i/>
          <w:iCs/>
          <w:szCs w:val="24"/>
          <w:lang w:val="es-ES"/>
        </w:rPr>
        <w:t>desple</w:t>
      </w:r>
      <w:r w:rsidR="007D2F5A" w:rsidRPr="00D020DB">
        <w:rPr>
          <w:rFonts w:ascii="Arial" w:eastAsia="Arial" w:hAnsi="Arial" w:cs="Arial"/>
          <w:i/>
          <w:iCs/>
          <w:szCs w:val="24"/>
          <w:lang w:val="es-ES"/>
        </w:rPr>
        <w:t xml:space="preserve">gado actuaciones para efectos de la </w:t>
      </w:r>
      <w:proofErr w:type="spellStart"/>
      <w:r w:rsidR="007D2F5A" w:rsidRPr="00D020DB">
        <w:rPr>
          <w:rFonts w:ascii="Arial" w:eastAsia="Arial" w:hAnsi="Arial" w:cs="Arial"/>
          <w:i/>
          <w:iCs/>
          <w:szCs w:val="24"/>
          <w:lang w:val="es-ES"/>
        </w:rPr>
        <w:t>microfocalización</w:t>
      </w:r>
      <w:proofErr w:type="spellEnd"/>
      <w:r w:rsidR="007D2F5A" w:rsidRPr="00D020DB">
        <w:rPr>
          <w:rFonts w:ascii="Arial" w:eastAsia="Arial" w:hAnsi="Arial" w:cs="Arial"/>
          <w:i/>
          <w:iCs/>
          <w:szCs w:val="24"/>
          <w:lang w:val="es-ES"/>
        </w:rPr>
        <w:t xml:space="preserve"> de la zona o, en caso contrario, informar los motivos por los cuales no se han desplegado ninguna actuación</w:t>
      </w:r>
      <w:r w:rsidR="007D2F5A" w:rsidRPr="00776048">
        <w:rPr>
          <w:rFonts w:ascii="Arial" w:eastAsia="Arial" w:hAnsi="Arial" w:cs="Arial"/>
          <w:sz w:val="24"/>
          <w:szCs w:val="24"/>
          <w:lang w:val="es-ES"/>
        </w:rPr>
        <w:t>”</w:t>
      </w:r>
      <w:r w:rsidR="00FD0FAD" w:rsidRPr="00776048">
        <w:rPr>
          <w:rFonts w:ascii="Arial" w:eastAsia="Arial" w:hAnsi="Arial" w:cs="Arial"/>
          <w:sz w:val="24"/>
          <w:szCs w:val="24"/>
          <w:lang w:val="es-ES"/>
        </w:rPr>
        <w:t>.</w:t>
      </w:r>
    </w:p>
    <w:p w14:paraId="53128261" w14:textId="77777777" w:rsidR="003D252B" w:rsidRPr="00776048" w:rsidRDefault="003D252B" w:rsidP="00776048">
      <w:pPr>
        <w:spacing w:after="0" w:line="276" w:lineRule="auto"/>
        <w:jc w:val="both"/>
        <w:rPr>
          <w:rFonts w:ascii="Arial" w:eastAsia="Arial" w:hAnsi="Arial" w:cs="Arial"/>
          <w:sz w:val="24"/>
          <w:szCs w:val="24"/>
          <w:lang w:val="es-ES"/>
        </w:rPr>
      </w:pPr>
    </w:p>
    <w:p w14:paraId="278E4672" w14:textId="2636FC95" w:rsidR="00FD0FAD" w:rsidRPr="00776048" w:rsidRDefault="00FD0FAD" w:rsidP="00776048">
      <w:pPr>
        <w:spacing w:after="0" w:line="276" w:lineRule="auto"/>
        <w:jc w:val="both"/>
        <w:rPr>
          <w:rFonts w:ascii="Arial" w:eastAsia="Arial" w:hAnsi="Arial" w:cs="Arial"/>
          <w:sz w:val="24"/>
          <w:szCs w:val="24"/>
          <w:lang w:val="es-ES"/>
        </w:rPr>
      </w:pPr>
      <w:bookmarkStart w:id="2" w:name="_Int_N1lQ04k7"/>
      <w:r w:rsidRPr="00776048">
        <w:rPr>
          <w:rFonts w:ascii="Arial" w:eastAsia="Arial" w:hAnsi="Arial" w:cs="Arial"/>
          <w:sz w:val="24"/>
          <w:szCs w:val="24"/>
          <w:lang w:val="es-ES"/>
        </w:rPr>
        <w:t>La Unidad Administrativa</w:t>
      </w:r>
      <w:r w:rsidR="0076643B" w:rsidRPr="00776048">
        <w:rPr>
          <w:rFonts w:ascii="Arial" w:eastAsia="Arial" w:hAnsi="Arial" w:cs="Arial"/>
          <w:sz w:val="24"/>
          <w:szCs w:val="24"/>
          <w:lang w:val="es-ES"/>
        </w:rPr>
        <w:t xml:space="preserve"> de Restitución de Tierras </w:t>
      </w:r>
      <w:r w:rsidR="79877ABC" w:rsidRPr="00776048">
        <w:rPr>
          <w:rFonts w:ascii="Arial" w:eastAsia="Arial" w:hAnsi="Arial" w:cs="Arial"/>
          <w:sz w:val="24"/>
          <w:szCs w:val="24"/>
          <w:lang w:val="es-ES"/>
        </w:rPr>
        <w:t xml:space="preserve">a su turno señaló que </w:t>
      </w:r>
      <w:r w:rsidR="0076643B" w:rsidRPr="00776048">
        <w:rPr>
          <w:rFonts w:ascii="Arial" w:eastAsia="Arial" w:hAnsi="Arial" w:cs="Arial"/>
          <w:sz w:val="24"/>
          <w:szCs w:val="24"/>
          <w:lang w:val="es-ES"/>
        </w:rPr>
        <w:t xml:space="preserve">la finalidad del procedimiento administrativo es verificar el cumplimiento de los requisitos 3, 74 y 75 de la Ley 1448 de 2011, con el fin de resolver si una solicitud cumple o no con los presupuestos de inclusión en el Registro de Tierras Despojadas y Abandonadas Forzosamente (RTDAF); que según lo establecido en el artículo 2.15.1.2.3 del Decreto 1071 de 2015, con el propósito de implementar el referido registro, atendiendo los principios de progresividad y gradualidad, se </w:t>
      </w:r>
      <w:r w:rsidR="15459EAE" w:rsidRPr="00776048">
        <w:rPr>
          <w:rFonts w:ascii="Arial" w:eastAsia="Arial" w:hAnsi="Arial" w:cs="Arial"/>
          <w:sz w:val="24"/>
          <w:szCs w:val="24"/>
          <w:lang w:val="es-ES"/>
        </w:rPr>
        <w:t xml:space="preserve">debe adelantar </w:t>
      </w:r>
      <w:r w:rsidR="0076643B" w:rsidRPr="00776048">
        <w:rPr>
          <w:rFonts w:ascii="Arial" w:eastAsia="Arial" w:hAnsi="Arial" w:cs="Arial"/>
          <w:sz w:val="24"/>
          <w:szCs w:val="24"/>
          <w:lang w:val="es-ES"/>
        </w:rPr>
        <w:t xml:space="preserve"> el proceso de macro y micro </w:t>
      </w:r>
      <w:r w:rsidR="004F39D4" w:rsidRPr="00776048">
        <w:rPr>
          <w:rFonts w:ascii="Arial" w:eastAsia="Arial" w:hAnsi="Arial" w:cs="Arial"/>
          <w:sz w:val="24"/>
          <w:szCs w:val="24"/>
          <w:lang w:val="es-ES"/>
        </w:rPr>
        <w:t>focalización, mediante el cual se definirá</w:t>
      </w:r>
      <w:r w:rsidR="188BF0F4" w:rsidRPr="00776048">
        <w:rPr>
          <w:rFonts w:ascii="Arial" w:eastAsia="Arial" w:hAnsi="Arial" w:cs="Arial"/>
          <w:sz w:val="24"/>
          <w:szCs w:val="24"/>
          <w:lang w:val="es-ES"/>
        </w:rPr>
        <w:t>n</w:t>
      </w:r>
      <w:r w:rsidR="004F39D4" w:rsidRPr="00776048">
        <w:rPr>
          <w:rFonts w:ascii="Arial" w:eastAsia="Arial" w:hAnsi="Arial" w:cs="Arial"/>
          <w:sz w:val="24"/>
          <w:szCs w:val="24"/>
          <w:lang w:val="es-ES"/>
        </w:rPr>
        <w:t xml:space="preserve"> las áreas geográficas en las cuales se realizará el estudio de las solicitudes recibidas.</w:t>
      </w:r>
      <w:bookmarkEnd w:id="2"/>
    </w:p>
    <w:p w14:paraId="62486C05" w14:textId="77777777" w:rsidR="00922E9F" w:rsidRPr="00776048" w:rsidRDefault="00922E9F" w:rsidP="00776048">
      <w:pPr>
        <w:spacing w:after="0" w:line="276" w:lineRule="auto"/>
        <w:jc w:val="both"/>
        <w:rPr>
          <w:rFonts w:ascii="Arial" w:eastAsia="Arial" w:hAnsi="Arial" w:cs="Arial"/>
          <w:sz w:val="24"/>
          <w:szCs w:val="24"/>
          <w:lang w:val="es-ES"/>
        </w:rPr>
      </w:pPr>
    </w:p>
    <w:p w14:paraId="0AF739F8" w14:textId="69D7A5AC" w:rsidR="00922E9F" w:rsidRPr="00776048" w:rsidRDefault="00922E9F"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 xml:space="preserve">Indica que la </w:t>
      </w:r>
      <w:proofErr w:type="spellStart"/>
      <w:r w:rsidRPr="00776048">
        <w:rPr>
          <w:rFonts w:ascii="Arial" w:eastAsia="Arial" w:hAnsi="Arial" w:cs="Arial"/>
          <w:sz w:val="24"/>
          <w:szCs w:val="24"/>
          <w:lang w:val="es-ES"/>
        </w:rPr>
        <w:t>microfocalización</w:t>
      </w:r>
      <w:proofErr w:type="spellEnd"/>
      <w:r w:rsidRPr="00776048">
        <w:rPr>
          <w:rFonts w:ascii="Arial" w:eastAsia="Arial" w:hAnsi="Arial" w:cs="Arial"/>
          <w:sz w:val="24"/>
          <w:szCs w:val="24"/>
          <w:lang w:val="es-ES"/>
        </w:rPr>
        <w:t xml:space="preserve"> no solo tiene en cuent</w:t>
      </w:r>
      <w:r w:rsidR="626CB25E" w:rsidRPr="00776048">
        <w:rPr>
          <w:rFonts w:ascii="Arial" w:eastAsia="Arial" w:hAnsi="Arial" w:cs="Arial"/>
          <w:sz w:val="24"/>
          <w:szCs w:val="24"/>
          <w:lang w:val="es-ES"/>
        </w:rPr>
        <w:t xml:space="preserve">a, en </w:t>
      </w:r>
      <w:r w:rsidRPr="00776048">
        <w:rPr>
          <w:rFonts w:ascii="Arial" w:eastAsia="Arial" w:hAnsi="Arial" w:cs="Arial"/>
          <w:sz w:val="24"/>
          <w:szCs w:val="24"/>
          <w:lang w:val="es-ES"/>
        </w:rPr>
        <w:t>el marco de la implementación gradual y progresiva del citado registro</w:t>
      </w:r>
      <w:r w:rsidR="68FF9195" w:rsidRPr="00776048">
        <w:rPr>
          <w:rFonts w:ascii="Arial" w:eastAsia="Arial" w:hAnsi="Arial" w:cs="Arial"/>
          <w:sz w:val="24"/>
          <w:szCs w:val="24"/>
          <w:lang w:val="es-ES"/>
        </w:rPr>
        <w:t>,</w:t>
      </w:r>
      <w:r w:rsidRPr="00776048">
        <w:rPr>
          <w:rFonts w:ascii="Arial" w:eastAsia="Arial" w:hAnsi="Arial" w:cs="Arial"/>
          <w:sz w:val="24"/>
          <w:szCs w:val="24"/>
          <w:lang w:val="es-ES"/>
        </w:rPr>
        <w:t xml:space="preserve"> criterios de </w:t>
      </w:r>
      <w:r w:rsidR="66AA3140" w:rsidRPr="00776048">
        <w:rPr>
          <w:rFonts w:ascii="Arial" w:eastAsia="Arial" w:hAnsi="Arial" w:cs="Arial"/>
          <w:sz w:val="24"/>
          <w:szCs w:val="24"/>
          <w:lang w:val="es-ES"/>
        </w:rPr>
        <w:t>seguridad,</w:t>
      </w:r>
      <w:r w:rsidRPr="00776048">
        <w:rPr>
          <w:rFonts w:ascii="Arial" w:eastAsia="Arial" w:hAnsi="Arial" w:cs="Arial"/>
          <w:sz w:val="24"/>
          <w:szCs w:val="24"/>
          <w:lang w:val="es-ES"/>
        </w:rPr>
        <w:t xml:space="preserve"> sino que </w:t>
      </w:r>
      <w:r w:rsidR="1B88E58F" w:rsidRPr="00776048">
        <w:rPr>
          <w:rFonts w:ascii="Arial" w:eastAsia="Arial" w:hAnsi="Arial" w:cs="Arial"/>
          <w:sz w:val="24"/>
          <w:szCs w:val="24"/>
          <w:lang w:val="es-ES"/>
        </w:rPr>
        <w:t xml:space="preserve">se </w:t>
      </w:r>
      <w:r w:rsidRPr="00776048">
        <w:rPr>
          <w:rFonts w:ascii="Arial" w:eastAsia="Arial" w:hAnsi="Arial" w:cs="Arial"/>
          <w:sz w:val="24"/>
          <w:szCs w:val="24"/>
          <w:lang w:val="es-ES"/>
        </w:rPr>
        <w:t xml:space="preserve">requiere que sea convocado el Comité Operativo Local de Restitución y Formalización de Tierras Despojadas y Abandonadas Forzosamente (COLR) y contar con un concepto favorable de seguridad del Cl2RT, antes de definir el área geográfica que se pretende </w:t>
      </w:r>
      <w:proofErr w:type="spellStart"/>
      <w:r w:rsidRPr="00776048">
        <w:rPr>
          <w:rFonts w:ascii="Arial" w:eastAsia="Arial" w:hAnsi="Arial" w:cs="Arial"/>
          <w:sz w:val="24"/>
          <w:szCs w:val="24"/>
          <w:lang w:val="es-ES"/>
        </w:rPr>
        <w:t>microfocaliza</w:t>
      </w:r>
      <w:r w:rsidR="692EE406" w:rsidRPr="00776048">
        <w:rPr>
          <w:rFonts w:ascii="Arial" w:eastAsia="Arial" w:hAnsi="Arial" w:cs="Arial"/>
          <w:sz w:val="24"/>
          <w:szCs w:val="24"/>
          <w:lang w:val="es-ES"/>
        </w:rPr>
        <w:t>r</w:t>
      </w:r>
      <w:proofErr w:type="spellEnd"/>
      <w:r w:rsidRPr="00776048">
        <w:rPr>
          <w:rFonts w:ascii="Arial" w:eastAsia="Arial" w:hAnsi="Arial" w:cs="Arial"/>
          <w:sz w:val="24"/>
          <w:szCs w:val="24"/>
          <w:lang w:val="es-ES"/>
        </w:rPr>
        <w:t>.</w:t>
      </w:r>
    </w:p>
    <w:p w14:paraId="4101652C" w14:textId="77777777" w:rsidR="00922E9F" w:rsidRPr="00776048" w:rsidRDefault="00922E9F" w:rsidP="00776048">
      <w:pPr>
        <w:spacing w:after="0" w:line="276" w:lineRule="auto"/>
        <w:jc w:val="both"/>
        <w:rPr>
          <w:rFonts w:ascii="Arial" w:eastAsia="Arial" w:hAnsi="Arial" w:cs="Arial"/>
          <w:sz w:val="24"/>
          <w:szCs w:val="24"/>
          <w:lang w:val="es-ES"/>
        </w:rPr>
      </w:pPr>
    </w:p>
    <w:p w14:paraId="46F806C2" w14:textId="281EF8C2" w:rsidR="00922E9F" w:rsidRPr="00776048" w:rsidRDefault="00922E9F"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Refiere que para el Municipio de San José del Palmar, el 4 de diciembre de 2023</w:t>
      </w:r>
      <w:r w:rsidR="1EBB896E" w:rsidRPr="00776048">
        <w:rPr>
          <w:rFonts w:ascii="Arial" w:eastAsia="Arial" w:hAnsi="Arial" w:cs="Arial"/>
          <w:sz w:val="24"/>
          <w:szCs w:val="24"/>
          <w:lang w:val="es-ES"/>
        </w:rPr>
        <w:t>,</w:t>
      </w:r>
      <w:r w:rsidRPr="00776048">
        <w:rPr>
          <w:rFonts w:ascii="Arial" w:eastAsia="Arial" w:hAnsi="Arial" w:cs="Arial"/>
          <w:sz w:val="24"/>
          <w:szCs w:val="24"/>
          <w:lang w:val="es-ES"/>
        </w:rPr>
        <w:t xml:space="preserve"> se adelantó el Comité Operativo Local de Restitución y Formalización de Tierras Despoj</w:t>
      </w:r>
      <w:r w:rsidR="00BA5CE6" w:rsidRPr="00776048">
        <w:rPr>
          <w:rFonts w:ascii="Arial" w:eastAsia="Arial" w:hAnsi="Arial" w:cs="Arial"/>
          <w:sz w:val="24"/>
          <w:szCs w:val="24"/>
          <w:lang w:val="es-ES"/>
        </w:rPr>
        <w:t xml:space="preserve">adas y Abandonadas Forzosamente, en el cual se obtuvo concepto favorable para </w:t>
      </w:r>
      <w:proofErr w:type="spellStart"/>
      <w:r w:rsidR="00BA5CE6" w:rsidRPr="00776048">
        <w:rPr>
          <w:rFonts w:ascii="Arial" w:eastAsia="Arial" w:hAnsi="Arial" w:cs="Arial"/>
          <w:sz w:val="24"/>
          <w:szCs w:val="24"/>
          <w:lang w:val="es-ES"/>
        </w:rPr>
        <w:t>microfocalizar</w:t>
      </w:r>
      <w:proofErr w:type="spellEnd"/>
      <w:r w:rsidR="00BA5CE6" w:rsidRPr="00776048">
        <w:rPr>
          <w:rFonts w:ascii="Arial" w:eastAsia="Arial" w:hAnsi="Arial" w:cs="Arial"/>
          <w:sz w:val="24"/>
          <w:szCs w:val="24"/>
          <w:lang w:val="es-ES"/>
        </w:rPr>
        <w:t xml:space="preserve"> un área geográfica determinada, por lo que, mediante Resolución </w:t>
      </w:r>
      <w:r w:rsidR="00BA5CE6" w:rsidRPr="00776048">
        <w:rPr>
          <w:rFonts w:ascii="Arial" w:eastAsia="Arial" w:hAnsi="Arial" w:cs="Arial"/>
          <w:sz w:val="24"/>
          <w:szCs w:val="24"/>
          <w:lang w:val="es-ES"/>
        </w:rPr>
        <w:lastRenderedPageBreak/>
        <w:t>RO 00243 del 6 de marzo de 2024</w:t>
      </w:r>
      <w:r w:rsidR="007D4CC2" w:rsidRPr="00776048">
        <w:rPr>
          <w:rFonts w:ascii="Arial" w:eastAsia="Arial" w:hAnsi="Arial" w:cs="Arial"/>
          <w:sz w:val="24"/>
          <w:szCs w:val="24"/>
          <w:lang w:val="es-ES"/>
        </w:rPr>
        <w:t xml:space="preserve">, la Dirección Territorial Bogotá resolvió </w:t>
      </w:r>
      <w:proofErr w:type="spellStart"/>
      <w:r w:rsidR="007D4CC2" w:rsidRPr="00776048">
        <w:rPr>
          <w:rFonts w:ascii="Arial" w:eastAsia="Arial" w:hAnsi="Arial" w:cs="Arial"/>
          <w:sz w:val="24"/>
          <w:szCs w:val="24"/>
          <w:lang w:val="es-ES"/>
        </w:rPr>
        <w:t>microfocalizar</w:t>
      </w:r>
      <w:proofErr w:type="spellEnd"/>
      <w:r w:rsidR="007D4CC2" w:rsidRPr="00776048">
        <w:rPr>
          <w:rFonts w:ascii="Arial" w:eastAsia="Arial" w:hAnsi="Arial" w:cs="Arial"/>
          <w:sz w:val="24"/>
          <w:szCs w:val="24"/>
          <w:lang w:val="es-ES"/>
        </w:rPr>
        <w:t xml:space="preserve"> una zona geográfica del municipio de San José del Palmar, dentro de la cual se ubica el predio del accionante.</w:t>
      </w:r>
    </w:p>
    <w:p w14:paraId="4B99056E" w14:textId="77777777" w:rsidR="007D4CC2" w:rsidRPr="00776048" w:rsidRDefault="007D4CC2" w:rsidP="00776048">
      <w:pPr>
        <w:spacing w:after="0" w:line="276" w:lineRule="auto"/>
        <w:jc w:val="both"/>
        <w:rPr>
          <w:rFonts w:ascii="Arial" w:eastAsia="Arial" w:hAnsi="Arial" w:cs="Arial"/>
          <w:sz w:val="24"/>
          <w:szCs w:val="24"/>
          <w:lang w:val="es-ES"/>
        </w:rPr>
      </w:pPr>
    </w:p>
    <w:p w14:paraId="123C1295" w14:textId="5E6173C3" w:rsidR="007D4CC2" w:rsidRPr="00776048" w:rsidRDefault="007D4CC2"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Señala que</w:t>
      </w:r>
      <w:r w:rsidR="00C35402" w:rsidRPr="00776048">
        <w:rPr>
          <w:rFonts w:ascii="Arial" w:eastAsia="Arial" w:hAnsi="Arial" w:cs="Arial"/>
          <w:sz w:val="24"/>
          <w:szCs w:val="24"/>
          <w:lang w:val="es-ES"/>
        </w:rPr>
        <w:t>,</w:t>
      </w:r>
      <w:r w:rsidRPr="00776048">
        <w:rPr>
          <w:rFonts w:ascii="Arial" w:eastAsia="Arial" w:hAnsi="Arial" w:cs="Arial"/>
          <w:sz w:val="24"/>
          <w:szCs w:val="24"/>
          <w:lang w:val="es-ES"/>
        </w:rPr>
        <w:t xml:space="preserve"> en consideración con lo anterior, el término para la entidad</w:t>
      </w:r>
      <w:r w:rsidR="00C35402" w:rsidRPr="00776048">
        <w:rPr>
          <w:rFonts w:ascii="Arial" w:eastAsia="Arial" w:hAnsi="Arial" w:cs="Arial"/>
          <w:sz w:val="24"/>
          <w:szCs w:val="24"/>
          <w:lang w:val="es-ES"/>
        </w:rPr>
        <w:t xml:space="preserve"> </w:t>
      </w:r>
      <w:r w:rsidRPr="00776048">
        <w:rPr>
          <w:rFonts w:ascii="Arial" w:eastAsia="Arial" w:hAnsi="Arial" w:cs="Arial"/>
          <w:sz w:val="24"/>
          <w:szCs w:val="24"/>
          <w:lang w:val="es-ES"/>
        </w:rPr>
        <w:t xml:space="preserve">realizar el análisis previo de la solicitud del tutelante, no se encuentra vencido, dado que comienza </w:t>
      </w:r>
      <w:r w:rsidR="01E42310" w:rsidRPr="00776048">
        <w:rPr>
          <w:rFonts w:ascii="Arial" w:eastAsia="Arial" w:hAnsi="Arial" w:cs="Arial"/>
          <w:sz w:val="24"/>
          <w:szCs w:val="24"/>
          <w:lang w:val="es-ES"/>
        </w:rPr>
        <w:t xml:space="preserve">a </w:t>
      </w:r>
      <w:r w:rsidRPr="00776048">
        <w:rPr>
          <w:rFonts w:ascii="Arial" w:eastAsia="Arial" w:hAnsi="Arial" w:cs="Arial"/>
          <w:sz w:val="24"/>
          <w:szCs w:val="24"/>
          <w:lang w:val="es-ES"/>
        </w:rPr>
        <w:t xml:space="preserve">correr una vez queda en firme la resolución </w:t>
      </w:r>
      <w:r w:rsidR="00C35402" w:rsidRPr="00776048">
        <w:rPr>
          <w:rFonts w:ascii="Arial" w:eastAsia="Arial" w:hAnsi="Arial" w:cs="Arial"/>
          <w:sz w:val="24"/>
          <w:szCs w:val="24"/>
          <w:lang w:val="es-ES"/>
        </w:rPr>
        <w:t xml:space="preserve">de </w:t>
      </w:r>
      <w:proofErr w:type="spellStart"/>
      <w:r w:rsidR="00C35402" w:rsidRPr="00776048">
        <w:rPr>
          <w:rFonts w:ascii="Arial" w:eastAsia="Arial" w:hAnsi="Arial" w:cs="Arial"/>
          <w:sz w:val="24"/>
          <w:szCs w:val="24"/>
          <w:lang w:val="es-ES"/>
        </w:rPr>
        <w:t>microfocalización</w:t>
      </w:r>
      <w:proofErr w:type="spellEnd"/>
      <w:r w:rsidR="00C35402" w:rsidRPr="00776048">
        <w:rPr>
          <w:rFonts w:ascii="Arial" w:eastAsia="Arial" w:hAnsi="Arial" w:cs="Arial"/>
          <w:sz w:val="24"/>
          <w:szCs w:val="24"/>
          <w:lang w:val="es-ES"/>
        </w:rPr>
        <w:t>.</w:t>
      </w:r>
    </w:p>
    <w:p w14:paraId="1299C43A" w14:textId="77777777" w:rsidR="00C35402" w:rsidRPr="00776048" w:rsidRDefault="00C35402" w:rsidP="00776048">
      <w:pPr>
        <w:spacing w:after="0" w:line="276" w:lineRule="auto"/>
        <w:jc w:val="both"/>
        <w:rPr>
          <w:rFonts w:ascii="Arial" w:eastAsia="Arial" w:hAnsi="Arial" w:cs="Arial"/>
          <w:sz w:val="24"/>
          <w:szCs w:val="24"/>
          <w:lang w:val="es-ES"/>
        </w:rPr>
      </w:pPr>
    </w:p>
    <w:p w14:paraId="08CD84ED" w14:textId="780525A6" w:rsidR="00C35402" w:rsidRPr="00776048" w:rsidRDefault="00C35402"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Por otro lado, indica que las peticiones elevadas por el actor</w:t>
      </w:r>
      <w:r w:rsidR="60FC5FB7" w:rsidRPr="00776048">
        <w:rPr>
          <w:rFonts w:ascii="Arial" w:eastAsia="Arial" w:hAnsi="Arial" w:cs="Arial"/>
          <w:sz w:val="24"/>
          <w:szCs w:val="24"/>
          <w:lang w:val="es-ES"/>
        </w:rPr>
        <w:t>, de las que registra una el 7 de abril de 2014,</w:t>
      </w:r>
      <w:r w:rsidRPr="00776048">
        <w:rPr>
          <w:rFonts w:ascii="Arial" w:eastAsia="Arial" w:hAnsi="Arial" w:cs="Arial"/>
          <w:sz w:val="24"/>
          <w:szCs w:val="24"/>
          <w:lang w:val="es-ES"/>
        </w:rPr>
        <w:t xml:space="preserve"> han sido ate</w:t>
      </w:r>
      <w:r w:rsidR="00833D5D" w:rsidRPr="00776048">
        <w:rPr>
          <w:rFonts w:ascii="Arial" w:eastAsia="Arial" w:hAnsi="Arial" w:cs="Arial"/>
          <w:sz w:val="24"/>
          <w:szCs w:val="24"/>
          <w:lang w:val="es-ES"/>
        </w:rPr>
        <w:t xml:space="preserve">ndidas y resueltas, informándole que el predio objeto de registro no se encontraba </w:t>
      </w:r>
      <w:proofErr w:type="spellStart"/>
      <w:r w:rsidR="00833D5D" w:rsidRPr="00776048">
        <w:rPr>
          <w:rFonts w:ascii="Arial" w:eastAsia="Arial" w:hAnsi="Arial" w:cs="Arial"/>
          <w:sz w:val="24"/>
          <w:szCs w:val="24"/>
          <w:lang w:val="es-ES"/>
        </w:rPr>
        <w:t>microfocalizado</w:t>
      </w:r>
      <w:proofErr w:type="spellEnd"/>
      <w:r w:rsidR="00833D5D" w:rsidRPr="00776048">
        <w:rPr>
          <w:rFonts w:ascii="Arial" w:eastAsia="Arial" w:hAnsi="Arial" w:cs="Arial"/>
          <w:sz w:val="24"/>
          <w:szCs w:val="24"/>
          <w:lang w:val="es-ES"/>
        </w:rPr>
        <w:t xml:space="preserve">, así como </w:t>
      </w:r>
      <w:r w:rsidR="262D09C1" w:rsidRPr="00776048">
        <w:rPr>
          <w:rFonts w:ascii="Arial" w:eastAsia="Arial" w:hAnsi="Arial" w:cs="Arial"/>
          <w:sz w:val="24"/>
          <w:szCs w:val="24"/>
          <w:lang w:val="es-ES"/>
        </w:rPr>
        <w:t>l</w:t>
      </w:r>
      <w:r w:rsidR="00833D5D" w:rsidRPr="00776048">
        <w:rPr>
          <w:rFonts w:ascii="Arial" w:eastAsia="Arial" w:hAnsi="Arial" w:cs="Arial"/>
          <w:sz w:val="24"/>
          <w:szCs w:val="24"/>
          <w:lang w:val="es-ES"/>
        </w:rPr>
        <w:t>a imposibilidad de avanzar por falta de condiciones de seguridad, por lo que no se ha configurado la vulneración al derecho de petición que</w:t>
      </w:r>
      <w:r w:rsidR="000511F3" w:rsidRPr="00776048">
        <w:rPr>
          <w:rFonts w:ascii="Arial" w:eastAsia="Arial" w:hAnsi="Arial" w:cs="Arial"/>
          <w:sz w:val="24"/>
          <w:szCs w:val="24"/>
          <w:lang w:val="es-ES"/>
        </w:rPr>
        <w:t xml:space="preserve"> pregona el señor Marín Sánchez y, frente a la petición de inspección y vigilancia elevada ante la Procuraduría General de la Nación, afirma que no es la entidad competente para atenderla.</w:t>
      </w:r>
    </w:p>
    <w:p w14:paraId="4DDBEF00" w14:textId="77777777" w:rsidR="00C35402" w:rsidRPr="00776048" w:rsidRDefault="00C35402" w:rsidP="00776048">
      <w:pPr>
        <w:spacing w:after="0" w:line="276" w:lineRule="auto"/>
        <w:jc w:val="both"/>
        <w:rPr>
          <w:rFonts w:ascii="Arial" w:eastAsia="Arial" w:hAnsi="Arial" w:cs="Arial"/>
          <w:sz w:val="24"/>
          <w:szCs w:val="24"/>
          <w:lang w:val="es-ES"/>
        </w:rPr>
      </w:pPr>
    </w:p>
    <w:p w14:paraId="526747CC" w14:textId="241F2A9E" w:rsidR="00C35402" w:rsidRPr="00776048" w:rsidRDefault="00284F19"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 xml:space="preserve">Es por todo lo expuesto que considera que la protección reclamada es improcedente ante la inexistencia de un </w:t>
      </w:r>
      <w:r w:rsidR="0467531A" w:rsidRPr="00776048">
        <w:rPr>
          <w:rFonts w:ascii="Arial" w:eastAsia="Arial" w:hAnsi="Arial" w:cs="Arial"/>
          <w:sz w:val="24"/>
          <w:szCs w:val="24"/>
          <w:lang w:val="es-ES"/>
        </w:rPr>
        <w:t>hecho</w:t>
      </w:r>
      <w:r w:rsidRPr="00776048">
        <w:rPr>
          <w:rFonts w:ascii="Arial" w:eastAsia="Arial" w:hAnsi="Arial" w:cs="Arial"/>
          <w:sz w:val="24"/>
          <w:szCs w:val="24"/>
          <w:lang w:val="es-ES"/>
        </w:rPr>
        <w:t xml:space="preserve"> vulnerador.</w:t>
      </w:r>
    </w:p>
    <w:p w14:paraId="3461D779" w14:textId="77777777" w:rsidR="0076643B" w:rsidRPr="00776048" w:rsidRDefault="0076643B" w:rsidP="00776048">
      <w:pPr>
        <w:spacing w:after="0" w:line="276" w:lineRule="auto"/>
        <w:jc w:val="both"/>
        <w:rPr>
          <w:rFonts w:ascii="Arial" w:eastAsia="Arial" w:hAnsi="Arial" w:cs="Arial"/>
          <w:sz w:val="24"/>
          <w:szCs w:val="24"/>
          <w:lang w:val="es-ES"/>
        </w:rPr>
      </w:pPr>
    </w:p>
    <w:p w14:paraId="53406C45" w14:textId="46FC1953" w:rsidR="002A0A7F" w:rsidRPr="00776048" w:rsidRDefault="00530E63" w:rsidP="00776048">
      <w:pPr>
        <w:spacing w:after="0" w:line="276" w:lineRule="auto"/>
        <w:jc w:val="both"/>
        <w:rPr>
          <w:rFonts w:ascii="Arial" w:eastAsia="Arial" w:hAnsi="Arial" w:cs="Arial"/>
          <w:sz w:val="24"/>
          <w:szCs w:val="24"/>
          <w:lang w:val="es-ES"/>
        </w:rPr>
      </w:pPr>
      <w:bookmarkStart w:id="3" w:name="_Int_bBwMXyQU"/>
      <w:r w:rsidRPr="00776048">
        <w:rPr>
          <w:rFonts w:ascii="Arial" w:eastAsia="Arial" w:hAnsi="Arial" w:cs="Arial"/>
          <w:sz w:val="24"/>
          <w:szCs w:val="24"/>
          <w:lang w:val="es-ES"/>
        </w:rPr>
        <w:t xml:space="preserve">Llegado el día del fallo, </w:t>
      </w:r>
      <w:r w:rsidR="00BA6465" w:rsidRPr="00776048">
        <w:rPr>
          <w:rFonts w:ascii="Arial" w:eastAsia="Arial" w:hAnsi="Arial" w:cs="Arial"/>
          <w:sz w:val="24"/>
          <w:szCs w:val="24"/>
          <w:lang w:val="es-ES"/>
        </w:rPr>
        <w:t xml:space="preserve">el juzgado de conocimiento amparó los derechos fundamentales </w:t>
      </w:r>
      <w:r w:rsidR="00274335" w:rsidRPr="00776048">
        <w:rPr>
          <w:rFonts w:ascii="Arial" w:eastAsia="Arial" w:hAnsi="Arial" w:cs="Arial"/>
          <w:sz w:val="24"/>
          <w:szCs w:val="24"/>
          <w:lang w:val="es-ES"/>
        </w:rPr>
        <w:t xml:space="preserve">de petición y al debido proceso </w:t>
      </w:r>
      <w:r w:rsidR="00BA6465" w:rsidRPr="00776048">
        <w:rPr>
          <w:rFonts w:ascii="Arial" w:eastAsia="Arial" w:hAnsi="Arial" w:cs="Arial"/>
          <w:sz w:val="24"/>
          <w:szCs w:val="24"/>
          <w:lang w:val="es-ES"/>
        </w:rPr>
        <w:t xml:space="preserve">del accionante </w:t>
      </w:r>
      <w:r w:rsidR="00274335" w:rsidRPr="00776048">
        <w:rPr>
          <w:rFonts w:ascii="Arial" w:eastAsia="Arial" w:hAnsi="Arial" w:cs="Arial"/>
          <w:sz w:val="24"/>
          <w:szCs w:val="24"/>
          <w:lang w:val="es-ES"/>
        </w:rPr>
        <w:t>al advertirlos</w:t>
      </w:r>
      <w:r w:rsidR="00175F89" w:rsidRPr="00776048">
        <w:rPr>
          <w:rFonts w:ascii="Arial" w:eastAsia="Arial" w:hAnsi="Arial" w:cs="Arial"/>
          <w:sz w:val="24"/>
          <w:szCs w:val="24"/>
          <w:lang w:val="es-ES"/>
        </w:rPr>
        <w:t xml:space="preserve"> afectado</w:t>
      </w:r>
      <w:r w:rsidR="00274335" w:rsidRPr="00776048">
        <w:rPr>
          <w:rFonts w:ascii="Arial" w:eastAsia="Arial" w:hAnsi="Arial" w:cs="Arial"/>
          <w:sz w:val="24"/>
          <w:szCs w:val="24"/>
          <w:lang w:val="es-ES"/>
        </w:rPr>
        <w:t>s</w:t>
      </w:r>
      <w:r w:rsidR="00175F89" w:rsidRPr="00776048">
        <w:rPr>
          <w:rFonts w:ascii="Arial" w:eastAsia="Arial" w:hAnsi="Arial" w:cs="Arial"/>
          <w:sz w:val="24"/>
          <w:szCs w:val="24"/>
          <w:lang w:val="es-ES"/>
        </w:rPr>
        <w:t xml:space="preserve"> por la omisión de las entidades accionadas</w:t>
      </w:r>
      <w:r w:rsidR="00274335" w:rsidRPr="00776048">
        <w:rPr>
          <w:rFonts w:ascii="Arial" w:eastAsia="Arial" w:hAnsi="Arial" w:cs="Arial"/>
          <w:sz w:val="24"/>
          <w:szCs w:val="24"/>
          <w:lang w:val="es-ES"/>
        </w:rPr>
        <w:t xml:space="preserve">, dado que </w:t>
      </w:r>
      <w:r w:rsidR="00D802D6" w:rsidRPr="00776048">
        <w:rPr>
          <w:rFonts w:ascii="Arial" w:eastAsia="Arial" w:hAnsi="Arial" w:cs="Arial"/>
          <w:sz w:val="24"/>
          <w:szCs w:val="24"/>
          <w:lang w:val="es-ES"/>
        </w:rPr>
        <w:t xml:space="preserve">la Unidad Administrativa Especial de Gestión de Restitución de Tierras Despojadas, frente al trámite establecido por la Ley para el registro </w:t>
      </w:r>
      <w:r w:rsidR="002A0A7F" w:rsidRPr="00776048">
        <w:rPr>
          <w:rFonts w:ascii="Arial" w:eastAsia="Arial" w:hAnsi="Arial" w:cs="Arial"/>
          <w:sz w:val="24"/>
          <w:szCs w:val="24"/>
          <w:lang w:val="es-ES"/>
        </w:rPr>
        <w:t>de predios</w:t>
      </w:r>
      <w:r w:rsidR="4B27D066" w:rsidRPr="00776048">
        <w:rPr>
          <w:rFonts w:ascii="Arial" w:eastAsia="Arial" w:hAnsi="Arial" w:cs="Arial"/>
          <w:sz w:val="24"/>
          <w:szCs w:val="24"/>
          <w:lang w:val="es-ES"/>
        </w:rPr>
        <w:t xml:space="preserve"> en el RTDAF</w:t>
      </w:r>
      <w:r w:rsidR="002A0A7F" w:rsidRPr="00776048">
        <w:rPr>
          <w:rFonts w:ascii="Arial" w:eastAsia="Arial" w:hAnsi="Arial" w:cs="Arial"/>
          <w:sz w:val="24"/>
          <w:szCs w:val="24"/>
          <w:lang w:val="es-ES"/>
        </w:rPr>
        <w:t>, no ha brindado al actor el sustento razonable de carácter jurídico y fáctico en torno a su situación concreta, como tampoco</w:t>
      </w:r>
      <w:r w:rsidR="19FF3789" w:rsidRPr="00776048">
        <w:rPr>
          <w:rFonts w:ascii="Arial" w:eastAsia="Arial" w:hAnsi="Arial" w:cs="Arial"/>
          <w:sz w:val="24"/>
          <w:szCs w:val="24"/>
          <w:lang w:val="es-ES"/>
        </w:rPr>
        <w:t xml:space="preserve"> ha emitido la </w:t>
      </w:r>
      <w:r w:rsidR="002A0A7F" w:rsidRPr="00776048">
        <w:rPr>
          <w:rFonts w:ascii="Arial" w:eastAsia="Arial" w:hAnsi="Arial" w:cs="Arial"/>
          <w:sz w:val="24"/>
          <w:szCs w:val="24"/>
          <w:lang w:val="es-ES"/>
        </w:rPr>
        <w:t>decisión de fondo correspondiente</w:t>
      </w:r>
      <w:r w:rsidR="514A8B8A" w:rsidRPr="00776048">
        <w:rPr>
          <w:rFonts w:ascii="Arial" w:eastAsia="Arial" w:hAnsi="Arial" w:cs="Arial"/>
          <w:sz w:val="24"/>
          <w:szCs w:val="24"/>
          <w:lang w:val="es-ES"/>
        </w:rPr>
        <w:t xml:space="preserve">, </w:t>
      </w:r>
      <w:r w:rsidR="3D6A2AEB" w:rsidRPr="00776048">
        <w:rPr>
          <w:rFonts w:ascii="Arial" w:eastAsia="Arial" w:hAnsi="Arial" w:cs="Arial"/>
          <w:sz w:val="24"/>
          <w:szCs w:val="24"/>
          <w:lang w:val="es-ES"/>
        </w:rPr>
        <w:t>a pesar de que</w:t>
      </w:r>
      <w:r w:rsidR="002A0A7F" w:rsidRPr="00776048">
        <w:rPr>
          <w:rFonts w:ascii="Arial" w:eastAsia="Arial" w:hAnsi="Arial" w:cs="Arial"/>
          <w:sz w:val="24"/>
          <w:szCs w:val="24"/>
          <w:lang w:val="es-ES"/>
        </w:rPr>
        <w:t xml:space="preserve"> ya cuenta con concepto favorable de seguridad del sector donde se encuentra </w:t>
      </w:r>
      <w:r w:rsidR="00AC1C4E" w:rsidRPr="00776048">
        <w:rPr>
          <w:rFonts w:ascii="Arial" w:eastAsia="Arial" w:hAnsi="Arial" w:cs="Arial"/>
          <w:sz w:val="24"/>
          <w:szCs w:val="24"/>
          <w:lang w:val="es-ES"/>
        </w:rPr>
        <w:t>ubicado el predio</w:t>
      </w:r>
      <w:r w:rsidR="6C847D59" w:rsidRPr="00776048">
        <w:rPr>
          <w:rFonts w:ascii="Arial" w:eastAsia="Arial" w:hAnsi="Arial" w:cs="Arial"/>
          <w:sz w:val="24"/>
          <w:szCs w:val="24"/>
          <w:lang w:val="es-ES"/>
        </w:rPr>
        <w:t xml:space="preserve">, </w:t>
      </w:r>
      <w:r w:rsidR="4F46CBB5" w:rsidRPr="00776048">
        <w:rPr>
          <w:rFonts w:ascii="Arial" w:eastAsia="Arial" w:hAnsi="Arial" w:cs="Arial"/>
          <w:sz w:val="24"/>
          <w:szCs w:val="24"/>
          <w:lang w:val="es-ES"/>
        </w:rPr>
        <w:t>trámite</w:t>
      </w:r>
      <w:r w:rsidR="6C847D59" w:rsidRPr="00776048">
        <w:rPr>
          <w:rFonts w:ascii="Arial" w:eastAsia="Arial" w:hAnsi="Arial" w:cs="Arial"/>
          <w:sz w:val="24"/>
          <w:szCs w:val="24"/>
          <w:lang w:val="es-ES"/>
        </w:rPr>
        <w:t xml:space="preserve"> que debió ser priorizado en </w:t>
      </w:r>
      <w:r w:rsidR="00AC1C4E" w:rsidRPr="00776048">
        <w:rPr>
          <w:rFonts w:ascii="Arial" w:eastAsia="Arial" w:hAnsi="Arial" w:cs="Arial"/>
          <w:sz w:val="24"/>
          <w:szCs w:val="24"/>
          <w:lang w:val="es-ES"/>
        </w:rPr>
        <w:t xml:space="preserve">consideración </w:t>
      </w:r>
      <w:r w:rsidR="5BCEFE6A" w:rsidRPr="00776048">
        <w:rPr>
          <w:rFonts w:ascii="Arial" w:eastAsia="Arial" w:hAnsi="Arial" w:cs="Arial"/>
          <w:sz w:val="24"/>
          <w:szCs w:val="24"/>
          <w:lang w:val="es-ES"/>
        </w:rPr>
        <w:t xml:space="preserve">a </w:t>
      </w:r>
      <w:r w:rsidR="005C7314" w:rsidRPr="00776048">
        <w:rPr>
          <w:rFonts w:ascii="Arial" w:eastAsia="Arial" w:hAnsi="Arial" w:cs="Arial"/>
          <w:sz w:val="24"/>
          <w:szCs w:val="24"/>
          <w:lang w:val="es-ES"/>
        </w:rPr>
        <w:t>que el actor es una persona de la tercera edad, quien lleva espera</w:t>
      </w:r>
      <w:r w:rsidR="41D5C43A" w:rsidRPr="00776048">
        <w:rPr>
          <w:rFonts w:ascii="Arial" w:eastAsia="Arial" w:hAnsi="Arial" w:cs="Arial"/>
          <w:sz w:val="24"/>
          <w:szCs w:val="24"/>
          <w:lang w:val="es-ES"/>
        </w:rPr>
        <w:t>n</w:t>
      </w:r>
      <w:r w:rsidR="005C7314" w:rsidRPr="00776048">
        <w:rPr>
          <w:rFonts w:ascii="Arial" w:eastAsia="Arial" w:hAnsi="Arial" w:cs="Arial"/>
          <w:sz w:val="24"/>
          <w:szCs w:val="24"/>
          <w:lang w:val="es-ES"/>
        </w:rPr>
        <w:t xml:space="preserve">do la finalización de proceso administrativo desde </w:t>
      </w:r>
      <w:r w:rsidR="7195FDEF" w:rsidRPr="00776048">
        <w:rPr>
          <w:rFonts w:ascii="Arial" w:eastAsia="Arial" w:hAnsi="Arial" w:cs="Arial"/>
          <w:sz w:val="24"/>
          <w:szCs w:val="24"/>
          <w:lang w:val="es-ES"/>
        </w:rPr>
        <w:t>el año</w:t>
      </w:r>
      <w:r w:rsidR="005C7314" w:rsidRPr="00776048">
        <w:rPr>
          <w:rFonts w:ascii="Arial" w:eastAsia="Arial" w:hAnsi="Arial" w:cs="Arial"/>
          <w:sz w:val="24"/>
          <w:szCs w:val="24"/>
          <w:lang w:val="es-ES"/>
        </w:rPr>
        <w:t xml:space="preserve"> 2014.</w:t>
      </w:r>
      <w:bookmarkEnd w:id="3"/>
    </w:p>
    <w:p w14:paraId="3CF2D8B6" w14:textId="77777777" w:rsidR="002A0A7F" w:rsidRPr="00776048" w:rsidRDefault="002A0A7F" w:rsidP="00776048">
      <w:pPr>
        <w:spacing w:after="0" w:line="276" w:lineRule="auto"/>
        <w:jc w:val="both"/>
        <w:rPr>
          <w:rFonts w:ascii="Arial" w:eastAsia="Arial" w:hAnsi="Arial" w:cs="Arial"/>
          <w:sz w:val="24"/>
          <w:szCs w:val="24"/>
          <w:lang w:val="es-ES"/>
        </w:rPr>
      </w:pPr>
    </w:p>
    <w:p w14:paraId="55A8BA64" w14:textId="35187E29" w:rsidR="002A0A7F" w:rsidRPr="00776048" w:rsidRDefault="002A0A7F"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Por otro lado</w:t>
      </w:r>
      <w:r w:rsidR="005C7314" w:rsidRPr="00776048">
        <w:rPr>
          <w:rFonts w:ascii="Arial" w:eastAsia="Arial" w:hAnsi="Arial" w:cs="Arial"/>
          <w:sz w:val="24"/>
          <w:szCs w:val="24"/>
          <w:lang w:val="es-ES"/>
        </w:rPr>
        <w:t>,</w:t>
      </w:r>
      <w:r w:rsidR="00AC1C4E" w:rsidRPr="00776048">
        <w:rPr>
          <w:rFonts w:ascii="Arial" w:eastAsia="Arial" w:hAnsi="Arial" w:cs="Arial"/>
          <w:sz w:val="24"/>
          <w:szCs w:val="24"/>
          <w:lang w:val="es-ES"/>
        </w:rPr>
        <w:t xml:space="preserve"> y frente a la Procuraduría Regional de Instrucción de</w:t>
      </w:r>
      <w:r w:rsidR="4609F528" w:rsidRPr="00776048">
        <w:rPr>
          <w:rFonts w:ascii="Arial" w:eastAsia="Arial" w:hAnsi="Arial" w:cs="Arial"/>
          <w:sz w:val="24"/>
          <w:szCs w:val="24"/>
          <w:lang w:val="es-ES"/>
        </w:rPr>
        <w:t>l</w:t>
      </w:r>
      <w:r w:rsidR="00AC1C4E" w:rsidRPr="00776048">
        <w:rPr>
          <w:rFonts w:ascii="Arial" w:eastAsia="Arial" w:hAnsi="Arial" w:cs="Arial"/>
          <w:sz w:val="24"/>
          <w:szCs w:val="24"/>
          <w:lang w:val="es-ES"/>
        </w:rPr>
        <w:t xml:space="preserve"> Valle de Cauca, encontró la juez que no ha ofrecido una respuesta clara y de fondo en relación con la vigilancia iniciada </w:t>
      </w:r>
      <w:r w:rsidR="00761302" w:rsidRPr="00776048">
        <w:rPr>
          <w:rFonts w:ascii="Arial" w:eastAsia="Arial" w:hAnsi="Arial" w:cs="Arial"/>
          <w:sz w:val="24"/>
          <w:szCs w:val="24"/>
          <w:lang w:val="es-ES"/>
        </w:rPr>
        <w:t>a</w:t>
      </w:r>
      <w:r w:rsidR="00AC1C4E" w:rsidRPr="00776048">
        <w:rPr>
          <w:rFonts w:ascii="Arial" w:eastAsia="Arial" w:hAnsi="Arial" w:cs="Arial"/>
          <w:sz w:val="24"/>
          <w:szCs w:val="24"/>
          <w:lang w:val="es-ES"/>
        </w:rPr>
        <w:t>l Director</w:t>
      </w:r>
      <w:r w:rsidR="48B1F1AB" w:rsidRPr="00776048">
        <w:rPr>
          <w:rFonts w:ascii="Arial" w:eastAsia="Arial" w:hAnsi="Arial" w:cs="Arial"/>
          <w:sz w:val="24"/>
          <w:szCs w:val="24"/>
          <w:lang w:val="es-ES"/>
        </w:rPr>
        <w:t xml:space="preserve"> </w:t>
      </w:r>
      <w:r w:rsidR="00AC1C4E" w:rsidRPr="00776048">
        <w:rPr>
          <w:rFonts w:ascii="Arial" w:eastAsia="Arial" w:hAnsi="Arial" w:cs="Arial"/>
          <w:sz w:val="24"/>
          <w:szCs w:val="24"/>
          <w:lang w:val="es-ES"/>
        </w:rPr>
        <w:t>Territorial Valle y Eje</w:t>
      </w:r>
      <w:r w:rsidR="00761302" w:rsidRPr="00776048">
        <w:rPr>
          <w:rFonts w:ascii="Arial" w:eastAsia="Arial" w:hAnsi="Arial" w:cs="Arial"/>
          <w:sz w:val="24"/>
          <w:szCs w:val="24"/>
          <w:lang w:val="es-ES"/>
        </w:rPr>
        <w:t xml:space="preserve"> Cafetero de la entidad accionada.</w:t>
      </w:r>
    </w:p>
    <w:p w14:paraId="0FB78278" w14:textId="77777777" w:rsidR="00175F89" w:rsidRPr="00776048" w:rsidRDefault="00175F89" w:rsidP="00776048">
      <w:pPr>
        <w:spacing w:after="0" w:line="276" w:lineRule="auto"/>
        <w:jc w:val="both"/>
        <w:rPr>
          <w:rFonts w:ascii="Arial" w:eastAsia="Arial" w:hAnsi="Arial" w:cs="Arial"/>
          <w:sz w:val="24"/>
          <w:szCs w:val="24"/>
          <w:lang w:val="es-ES"/>
        </w:rPr>
      </w:pPr>
    </w:p>
    <w:p w14:paraId="5ADFD477" w14:textId="53F3971B" w:rsidR="005C28D0" w:rsidRPr="00776048" w:rsidRDefault="00AC1C4E"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Consecuente con lo expuesto</w:t>
      </w:r>
      <w:r w:rsidR="00BA6465" w:rsidRPr="00776048">
        <w:rPr>
          <w:rFonts w:ascii="Arial" w:eastAsia="Arial" w:hAnsi="Arial" w:cs="Arial"/>
          <w:sz w:val="24"/>
          <w:szCs w:val="24"/>
          <w:lang w:val="es-ES"/>
        </w:rPr>
        <w:t xml:space="preserve"> ordenó a la Unidad Administrativa Especial de Gestión de Restitución de Tierras Despojadas </w:t>
      </w:r>
      <w:r w:rsidR="005C28D0" w:rsidRPr="00776048">
        <w:rPr>
          <w:rFonts w:ascii="Arial" w:eastAsia="Arial" w:hAnsi="Arial" w:cs="Arial"/>
          <w:i/>
          <w:iCs/>
          <w:sz w:val="24"/>
          <w:szCs w:val="24"/>
          <w:lang w:val="es-ES"/>
        </w:rPr>
        <w:t>i)</w:t>
      </w:r>
      <w:r w:rsidR="005C28D0" w:rsidRPr="00776048">
        <w:rPr>
          <w:rFonts w:ascii="Arial" w:eastAsia="Arial" w:hAnsi="Arial" w:cs="Arial"/>
          <w:sz w:val="24"/>
          <w:szCs w:val="24"/>
          <w:lang w:val="es-ES"/>
        </w:rPr>
        <w:t xml:space="preserve"> </w:t>
      </w:r>
      <w:r w:rsidR="00BA6465" w:rsidRPr="00776048">
        <w:rPr>
          <w:rFonts w:ascii="Arial" w:eastAsia="Arial" w:hAnsi="Arial" w:cs="Arial"/>
          <w:sz w:val="24"/>
          <w:szCs w:val="24"/>
          <w:lang w:val="es-ES"/>
        </w:rPr>
        <w:t xml:space="preserve">dar respuesta a la </w:t>
      </w:r>
      <w:r w:rsidR="005C28D0" w:rsidRPr="00776048">
        <w:rPr>
          <w:rFonts w:ascii="Arial" w:eastAsia="Arial" w:hAnsi="Arial" w:cs="Arial"/>
          <w:sz w:val="24"/>
          <w:szCs w:val="24"/>
          <w:lang w:val="es-ES"/>
        </w:rPr>
        <w:t xml:space="preserve">falta de </w:t>
      </w:r>
      <w:r w:rsidR="00BA6465" w:rsidRPr="00776048">
        <w:rPr>
          <w:rFonts w:ascii="Arial" w:eastAsia="Arial" w:hAnsi="Arial" w:cs="Arial"/>
          <w:sz w:val="24"/>
          <w:szCs w:val="24"/>
          <w:lang w:val="es-ES"/>
        </w:rPr>
        <w:t xml:space="preserve">inscripción del predio del señor </w:t>
      </w:r>
      <w:r w:rsidR="005C28D0" w:rsidRPr="00776048">
        <w:rPr>
          <w:rFonts w:ascii="Arial" w:eastAsia="Arial" w:hAnsi="Arial" w:cs="Arial"/>
          <w:sz w:val="24"/>
          <w:szCs w:val="24"/>
          <w:lang w:val="es-ES"/>
        </w:rPr>
        <w:t xml:space="preserve">Marín Sánchez, indicando los motivos de carácter jurídico y fáctico, dado que ya cuenta con concepto favorable de seguridad proferido por el Comité Territorial de Justicia Transicional </w:t>
      </w:r>
      <w:r w:rsidR="005C7314" w:rsidRPr="00776048">
        <w:rPr>
          <w:rFonts w:ascii="Arial" w:eastAsia="Arial" w:hAnsi="Arial" w:cs="Arial"/>
          <w:sz w:val="24"/>
          <w:szCs w:val="24"/>
          <w:lang w:val="es-ES"/>
        </w:rPr>
        <w:t xml:space="preserve">y </w:t>
      </w:r>
      <w:r w:rsidR="005C7314" w:rsidRPr="00776048">
        <w:rPr>
          <w:rFonts w:ascii="Arial" w:eastAsia="Arial" w:hAnsi="Arial" w:cs="Arial"/>
          <w:i/>
          <w:iCs/>
          <w:sz w:val="24"/>
          <w:szCs w:val="24"/>
          <w:lang w:val="es-ES"/>
        </w:rPr>
        <w:t>ii)</w:t>
      </w:r>
      <w:r w:rsidR="005C7314" w:rsidRPr="00776048">
        <w:rPr>
          <w:rFonts w:ascii="Arial" w:eastAsia="Arial" w:hAnsi="Arial" w:cs="Arial"/>
          <w:sz w:val="24"/>
          <w:szCs w:val="24"/>
          <w:lang w:val="es-ES"/>
        </w:rPr>
        <w:t xml:space="preserve"> proferir dentro de un término de (60) día</w:t>
      </w:r>
      <w:r w:rsidR="726E11F9" w:rsidRPr="00776048">
        <w:rPr>
          <w:rFonts w:ascii="Arial" w:eastAsia="Arial" w:hAnsi="Arial" w:cs="Arial"/>
          <w:sz w:val="24"/>
          <w:szCs w:val="24"/>
          <w:lang w:val="es-ES"/>
        </w:rPr>
        <w:t>s</w:t>
      </w:r>
      <w:r w:rsidR="005C7314" w:rsidRPr="00776048">
        <w:rPr>
          <w:rFonts w:ascii="Arial" w:eastAsia="Arial" w:hAnsi="Arial" w:cs="Arial"/>
          <w:sz w:val="24"/>
          <w:szCs w:val="24"/>
          <w:lang w:val="es-ES"/>
        </w:rPr>
        <w:t xml:space="preserve"> calendario, </w:t>
      </w:r>
      <w:r w:rsidR="005C28D0" w:rsidRPr="00776048">
        <w:rPr>
          <w:rFonts w:ascii="Arial" w:eastAsia="Arial" w:hAnsi="Arial" w:cs="Arial"/>
          <w:sz w:val="24"/>
          <w:szCs w:val="24"/>
          <w:lang w:val="es-ES"/>
        </w:rPr>
        <w:t>el acto administrativo resolviendo la solicitud de registro presentadas por el peticionario.</w:t>
      </w:r>
      <w:r w:rsidR="000D2ED8" w:rsidRPr="00776048">
        <w:rPr>
          <w:rFonts w:ascii="Arial" w:eastAsia="Arial" w:hAnsi="Arial" w:cs="Arial"/>
          <w:sz w:val="24"/>
          <w:szCs w:val="24"/>
          <w:lang w:val="es-ES"/>
        </w:rPr>
        <w:t xml:space="preserve"> </w:t>
      </w:r>
    </w:p>
    <w:p w14:paraId="1FC39945" w14:textId="77777777" w:rsidR="000D2ED8" w:rsidRPr="00776048" w:rsidRDefault="000D2ED8" w:rsidP="00776048">
      <w:pPr>
        <w:spacing w:after="0" w:line="276" w:lineRule="auto"/>
        <w:jc w:val="both"/>
        <w:rPr>
          <w:rFonts w:ascii="Arial" w:eastAsia="Arial" w:hAnsi="Arial" w:cs="Arial"/>
          <w:sz w:val="24"/>
          <w:szCs w:val="24"/>
          <w:lang w:val="es-ES"/>
        </w:rPr>
      </w:pPr>
    </w:p>
    <w:p w14:paraId="1B7F8C1D" w14:textId="440B4146" w:rsidR="003D252B" w:rsidRPr="00776048" w:rsidRDefault="000D2ED8"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Frente a la Procuraduría Regional de Instrucción del Valle del Cauca la inst</w:t>
      </w:r>
      <w:r w:rsidR="005C7314" w:rsidRPr="00776048">
        <w:rPr>
          <w:rFonts w:ascii="Arial" w:eastAsia="Arial" w:hAnsi="Arial" w:cs="Arial"/>
          <w:sz w:val="24"/>
          <w:szCs w:val="24"/>
          <w:lang w:val="es-ES"/>
        </w:rPr>
        <w:t xml:space="preserve">ó a dar respuesta en cuanto a la vigilancia iniciada </w:t>
      </w:r>
      <w:r w:rsidR="00761302" w:rsidRPr="00776048">
        <w:rPr>
          <w:rFonts w:ascii="Arial" w:eastAsia="Arial" w:hAnsi="Arial" w:cs="Arial"/>
          <w:sz w:val="24"/>
          <w:szCs w:val="24"/>
          <w:lang w:val="es-ES"/>
        </w:rPr>
        <w:t>al</w:t>
      </w:r>
      <w:r w:rsidR="005C7314" w:rsidRPr="00776048">
        <w:rPr>
          <w:rFonts w:ascii="Arial" w:eastAsia="Arial" w:hAnsi="Arial" w:cs="Arial"/>
          <w:sz w:val="24"/>
          <w:szCs w:val="24"/>
          <w:lang w:val="es-ES"/>
        </w:rPr>
        <w:t xml:space="preserve"> Director</w:t>
      </w:r>
      <w:r w:rsidR="139FD183" w:rsidRPr="00776048">
        <w:rPr>
          <w:rFonts w:ascii="Arial" w:eastAsia="Arial" w:hAnsi="Arial" w:cs="Arial"/>
          <w:sz w:val="24"/>
          <w:szCs w:val="24"/>
          <w:lang w:val="es-ES"/>
        </w:rPr>
        <w:t xml:space="preserve"> </w:t>
      </w:r>
      <w:r w:rsidR="005C7314" w:rsidRPr="00776048">
        <w:rPr>
          <w:rFonts w:ascii="Arial" w:eastAsia="Arial" w:hAnsi="Arial" w:cs="Arial"/>
          <w:sz w:val="24"/>
          <w:szCs w:val="24"/>
          <w:lang w:val="es-ES"/>
        </w:rPr>
        <w:t>Territorial Valle y Eje Cafetero</w:t>
      </w:r>
      <w:r w:rsidR="00761302" w:rsidRPr="00776048">
        <w:rPr>
          <w:rFonts w:ascii="Arial" w:eastAsia="Arial" w:hAnsi="Arial" w:cs="Arial"/>
          <w:sz w:val="24"/>
          <w:szCs w:val="24"/>
          <w:lang w:val="es-ES"/>
        </w:rPr>
        <w:t xml:space="preserve"> de la Unidad Administrativa Especial de Gestión de Restitución de Tierras Despojadas.</w:t>
      </w:r>
    </w:p>
    <w:p w14:paraId="0562CB0E" w14:textId="77777777" w:rsidR="003D252B" w:rsidRPr="00776048" w:rsidRDefault="003D252B" w:rsidP="00776048">
      <w:pPr>
        <w:tabs>
          <w:tab w:val="left" w:pos="4164"/>
        </w:tabs>
        <w:spacing w:after="0" w:line="276" w:lineRule="auto"/>
        <w:jc w:val="center"/>
        <w:rPr>
          <w:rFonts w:ascii="Arial" w:eastAsia="Arial" w:hAnsi="Arial" w:cs="Arial"/>
          <w:b/>
          <w:sz w:val="24"/>
          <w:szCs w:val="24"/>
          <w:lang w:val="es-ES"/>
        </w:rPr>
      </w:pPr>
    </w:p>
    <w:p w14:paraId="7391540E" w14:textId="37152872" w:rsidR="00761302" w:rsidRPr="00776048" w:rsidRDefault="00761302" w:rsidP="00776048">
      <w:pPr>
        <w:tabs>
          <w:tab w:val="left" w:pos="4164"/>
        </w:tabs>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lastRenderedPageBreak/>
        <w:t>Inconforme con la decisión</w:t>
      </w:r>
      <w:r w:rsidR="29E5A2BB" w:rsidRPr="00776048">
        <w:rPr>
          <w:rFonts w:ascii="Arial" w:eastAsia="Arial" w:hAnsi="Arial" w:cs="Arial"/>
          <w:sz w:val="24"/>
          <w:szCs w:val="24"/>
          <w:lang w:val="es-ES"/>
        </w:rPr>
        <w:t>,</w:t>
      </w:r>
      <w:r w:rsidRPr="00776048">
        <w:rPr>
          <w:rFonts w:ascii="Arial" w:eastAsia="Arial" w:hAnsi="Arial" w:cs="Arial"/>
          <w:sz w:val="24"/>
          <w:szCs w:val="24"/>
          <w:lang w:val="es-ES"/>
        </w:rPr>
        <w:t xml:space="preserve"> la Unidad accionada solicitó que se decrete la nulidad de lo actuado, dado que debió integrarse</w:t>
      </w:r>
      <w:r w:rsidR="55B4BF55" w:rsidRPr="00776048">
        <w:rPr>
          <w:rFonts w:ascii="Arial" w:eastAsia="Arial" w:hAnsi="Arial" w:cs="Arial"/>
          <w:sz w:val="24"/>
          <w:szCs w:val="24"/>
          <w:lang w:val="es-ES"/>
        </w:rPr>
        <w:t>,</w:t>
      </w:r>
      <w:r w:rsidRPr="00776048">
        <w:rPr>
          <w:rFonts w:ascii="Arial" w:eastAsia="Arial" w:hAnsi="Arial" w:cs="Arial"/>
          <w:sz w:val="24"/>
          <w:szCs w:val="24"/>
          <w:lang w:val="es-ES"/>
        </w:rPr>
        <w:t xml:space="preserve"> a</w:t>
      </w:r>
      <w:r w:rsidR="725870E8" w:rsidRPr="00776048">
        <w:rPr>
          <w:rFonts w:ascii="Arial" w:eastAsia="Arial" w:hAnsi="Arial" w:cs="Arial"/>
          <w:sz w:val="24"/>
          <w:szCs w:val="24"/>
          <w:lang w:val="es-ES"/>
        </w:rPr>
        <w:t xml:space="preserve">l trámite </w:t>
      </w:r>
      <w:r w:rsidRPr="00776048">
        <w:rPr>
          <w:rFonts w:ascii="Arial" w:eastAsia="Arial" w:hAnsi="Arial" w:cs="Arial"/>
          <w:sz w:val="24"/>
          <w:szCs w:val="24"/>
          <w:lang w:val="es-ES"/>
        </w:rPr>
        <w:t>adelantado en primera instancia, al Comandante del Departamento de Policía de Chocó y al Comandante de la Décima Brigada del mi</w:t>
      </w:r>
      <w:r w:rsidR="00611386" w:rsidRPr="00776048">
        <w:rPr>
          <w:rFonts w:ascii="Arial" w:eastAsia="Arial" w:hAnsi="Arial" w:cs="Arial"/>
          <w:sz w:val="24"/>
          <w:szCs w:val="24"/>
          <w:lang w:val="es-ES"/>
        </w:rPr>
        <w:t>s</w:t>
      </w:r>
      <w:r w:rsidRPr="00776048">
        <w:rPr>
          <w:rFonts w:ascii="Arial" w:eastAsia="Arial" w:hAnsi="Arial" w:cs="Arial"/>
          <w:sz w:val="24"/>
          <w:szCs w:val="24"/>
          <w:lang w:val="es-ES"/>
        </w:rPr>
        <w:t>mo departamento</w:t>
      </w:r>
      <w:r w:rsidR="00611386" w:rsidRPr="00776048">
        <w:rPr>
          <w:rFonts w:ascii="Arial" w:eastAsia="Arial" w:hAnsi="Arial" w:cs="Arial"/>
          <w:sz w:val="24"/>
          <w:szCs w:val="24"/>
          <w:lang w:val="es-ES"/>
        </w:rPr>
        <w:t xml:space="preserve">, </w:t>
      </w:r>
      <w:r w:rsidR="58271AF6" w:rsidRPr="00776048">
        <w:rPr>
          <w:rFonts w:ascii="Arial" w:eastAsia="Arial" w:hAnsi="Arial" w:cs="Arial"/>
          <w:sz w:val="24"/>
          <w:szCs w:val="24"/>
          <w:lang w:val="es-ES"/>
        </w:rPr>
        <w:t>funcionarios</w:t>
      </w:r>
      <w:r w:rsidR="00611386" w:rsidRPr="00776048">
        <w:rPr>
          <w:rFonts w:ascii="Arial" w:eastAsia="Arial" w:hAnsi="Arial" w:cs="Arial"/>
          <w:sz w:val="24"/>
          <w:szCs w:val="24"/>
          <w:lang w:val="es-ES"/>
        </w:rPr>
        <w:t xml:space="preserve"> responsables de garantizar la seguridad del municipio de San José del Palmar, Chocó, lo cual es necesario para adelantar las diligencias, en terre</w:t>
      </w:r>
      <w:r w:rsidR="032F7985" w:rsidRPr="00776048">
        <w:rPr>
          <w:rFonts w:ascii="Arial" w:eastAsia="Arial" w:hAnsi="Arial" w:cs="Arial"/>
          <w:sz w:val="24"/>
          <w:szCs w:val="24"/>
          <w:lang w:val="es-ES"/>
        </w:rPr>
        <w:t>n</w:t>
      </w:r>
      <w:r w:rsidR="00611386" w:rsidRPr="00776048">
        <w:rPr>
          <w:rFonts w:ascii="Arial" w:eastAsia="Arial" w:hAnsi="Arial" w:cs="Arial"/>
          <w:sz w:val="24"/>
          <w:szCs w:val="24"/>
          <w:lang w:val="es-ES"/>
        </w:rPr>
        <w:t xml:space="preserve">o, de comunicación en el predio y </w:t>
      </w:r>
      <w:r w:rsidR="59851F64" w:rsidRPr="00776048">
        <w:rPr>
          <w:rFonts w:ascii="Arial" w:eastAsia="Arial" w:hAnsi="Arial" w:cs="Arial"/>
          <w:sz w:val="24"/>
          <w:szCs w:val="24"/>
          <w:lang w:val="es-ES"/>
        </w:rPr>
        <w:t xml:space="preserve">georreferenciación, las cuales son </w:t>
      </w:r>
      <w:r w:rsidR="00611386" w:rsidRPr="00776048">
        <w:rPr>
          <w:rFonts w:ascii="Arial" w:eastAsia="Arial" w:hAnsi="Arial" w:cs="Arial"/>
          <w:sz w:val="24"/>
          <w:szCs w:val="24"/>
          <w:lang w:val="es-ES"/>
        </w:rPr>
        <w:t>necesarias para decidir el trámite administrativo adelantado en virtud a la solicitud del demandante.</w:t>
      </w:r>
    </w:p>
    <w:p w14:paraId="34CE0A41" w14:textId="77777777" w:rsidR="009120EA" w:rsidRPr="00776048" w:rsidRDefault="009120EA" w:rsidP="00776048">
      <w:pPr>
        <w:tabs>
          <w:tab w:val="left" w:pos="4164"/>
        </w:tabs>
        <w:spacing w:after="0" w:line="276" w:lineRule="auto"/>
        <w:jc w:val="both"/>
        <w:rPr>
          <w:rFonts w:ascii="Arial" w:eastAsia="Arial" w:hAnsi="Arial" w:cs="Arial"/>
          <w:sz w:val="24"/>
          <w:szCs w:val="24"/>
          <w:lang w:val="es-ES"/>
        </w:rPr>
      </w:pPr>
    </w:p>
    <w:p w14:paraId="111668AD" w14:textId="6C474F4E" w:rsidR="009120EA" w:rsidRPr="00776048" w:rsidRDefault="009120EA" w:rsidP="00776048">
      <w:pPr>
        <w:tabs>
          <w:tab w:val="left" w:pos="4164"/>
        </w:tabs>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Refiere que lo anterior obedece a la situación cambiante del orden público del municipio de San José del Palmar</w:t>
      </w:r>
      <w:r w:rsidR="001021A2" w:rsidRPr="00776048">
        <w:rPr>
          <w:rFonts w:ascii="Arial" w:eastAsia="Arial" w:hAnsi="Arial" w:cs="Arial"/>
          <w:sz w:val="24"/>
          <w:szCs w:val="24"/>
          <w:lang w:val="es-ES"/>
        </w:rPr>
        <w:t xml:space="preserve"> generada por el combate que libra la Fuerza Pública contra la criminalidad arraigada en el sector</w:t>
      </w:r>
      <w:r w:rsidRPr="00776048">
        <w:rPr>
          <w:rFonts w:ascii="Arial" w:eastAsia="Arial" w:hAnsi="Arial" w:cs="Arial"/>
          <w:sz w:val="24"/>
          <w:szCs w:val="24"/>
          <w:lang w:val="es-ES"/>
        </w:rPr>
        <w:t>, por lo que se requiere el permanente acompañamiento de las referidas autoridades, para garantizar la integralidad física</w:t>
      </w:r>
      <w:r w:rsidR="6D0FDFD9" w:rsidRPr="00776048">
        <w:rPr>
          <w:rFonts w:ascii="Arial" w:eastAsia="Arial" w:hAnsi="Arial" w:cs="Arial"/>
          <w:sz w:val="24"/>
          <w:szCs w:val="24"/>
          <w:lang w:val="es-ES"/>
        </w:rPr>
        <w:t>,</w:t>
      </w:r>
      <w:r w:rsidRPr="00776048">
        <w:rPr>
          <w:rFonts w:ascii="Arial" w:eastAsia="Arial" w:hAnsi="Arial" w:cs="Arial"/>
          <w:sz w:val="24"/>
          <w:szCs w:val="24"/>
          <w:lang w:val="es-ES"/>
        </w:rPr>
        <w:t xml:space="preserve"> tanto de los ciudadanos reclamantes en restitución como de los funcionarios y colaboradores de la unidad que van a realizar las diligencias pertinentes.</w:t>
      </w:r>
    </w:p>
    <w:p w14:paraId="62EBF3C5" w14:textId="77777777" w:rsidR="008971FF" w:rsidRPr="00776048" w:rsidRDefault="008971FF" w:rsidP="00776048">
      <w:pPr>
        <w:tabs>
          <w:tab w:val="left" w:pos="4164"/>
        </w:tabs>
        <w:spacing w:after="0" w:line="276" w:lineRule="auto"/>
        <w:jc w:val="both"/>
        <w:rPr>
          <w:rFonts w:ascii="Arial" w:eastAsia="Arial" w:hAnsi="Arial" w:cs="Arial"/>
          <w:sz w:val="24"/>
          <w:szCs w:val="24"/>
          <w:lang w:val="es-ES"/>
        </w:rPr>
      </w:pPr>
    </w:p>
    <w:p w14:paraId="4751BF73" w14:textId="7D4B36AE" w:rsidR="008971FF" w:rsidRPr="00776048" w:rsidRDefault="008971FF" w:rsidP="00776048">
      <w:pPr>
        <w:tabs>
          <w:tab w:val="left" w:pos="4164"/>
        </w:tabs>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 xml:space="preserve">Señala que la citada zona </w:t>
      </w:r>
      <w:r w:rsidR="00103C66" w:rsidRPr="00776048">
        <w:rPr>
          <w:rFonts w:ascii="Arial" w:eastAsia="Arial" w:hAnsi="Arial" w:cs="Arial"/>
          <w:sz w:val="24"/>
          <w:szCs w:val="24"/>
          <w:lang w:val="es-ES"/>
        </w:rPr>
        <w:t xml:space="preserve">fue </w:t>
      </w:r>
      <w:proofErr w:type="spellStart"/>
      <w:r w:rsidR="00103C66" w:rsidRPr="00776048">
        <w:rPr>
          <w:rFonts w:ascii="Arial" w:eastAsia="Arial" w:hAnsi="Arial" w:cs="Arial"/>
          <w:sz w:val="24"/>
          <w:szCs w:val="24"/>
          <w:lang w:val="es-ES"/>
        </w:rPr>
        <w:t>microfocalizada</w:t>
      </w:r>
      <w:proofErr w:type="spellEnd"/>
      <w:r w:rsidR="00103C66" w:rsidRPr="00776048">
        <w:rPr>
          <w:rFonts w:ascii="Arial" w:eastAsia="Arial" w:hAnsi="Arial" w:cs="Arial"/>
          <w:sz w:val="24"/>
          <w:szCs w:val="24"/>
          <w:lang w:val="es-ES"/>
        </w:rPr>
        <w:t xml:space="preserve"> por la Dirección Territorial Bogotá </w:t>
      </w:r>
      <w:r w:rsidR="41CEC8F8" w:rsidRPr="00776048">
        <w:rPr>
          <w:rFonts w:ascii="Arial" w:eastAsia="Arial" w:hAnsi="Arial" w:cs="Arial"/>
          <w:sz w:val="24"/>
          <w:szCs w:val="24"/>
          <w:lang w:val="es-ES"/>
        </w:rPr>
        <w:t>d</w:t>
      </w:r>
      <w:r w:rsidR="00103C66" w:rsidRPr="00776048">
        <w:rPr>
          <w:rFonts w:ascii="Arial" w:eastAsia="Arial" w:hAnsi="Arial" w:cs="Arial"/>
          <w:sz w:val="24"/>
          <w:szCs w:val="24"/>
          <w:lang w:val="es-ES"/>
        </w:rPr>
        <w:t xml:space="preserve">e la Unidad mediante Resolución No RO00243 de 6 de marzo de 2024 y </w:t>
      </w:r>
      <w:r w:rsidR="25E1CA95" w:rsidRPr="00776048">
        <w:rPr>
          <w:rFonts w:ascii="Arial" w:eastAsia="Arial" w:hAnsi="Arial" w:cs="Arial"/>
          <w:sz w:val="24"/>
          <w:szCs w:val="24"/>
          <w:lang w:val="es-ES"/>
        </w:rPr>
        <w:t xml:space="preserve">que </w:t>
      </w:r>
      <w:r w:rsidR="00103C66" w:rsidRPr="00776048">
        <w:rPr>
          <w:rFonts w:ascii="Arial" w:eastAsia="Arial" w:hAnsi="Arial" w:cs="Arial"/>
          <w:sz w:val="24"/>
          <w:szCs w:val="24"/>
          <w:lang w:val="es-ES"/>
        </w:rPr>
        <w:t>más adelante</w:t>
      </w:r>
      <w:r w:rsidR="0849D1A9" w:rsidRPr="00776048">
        <w:rPr>
          <w:rFonts w:ascii="Arial" w:eastAsia="Arial" w:hAnsi="Arial" w:cs="Arial"/>
          <w:sz w:val="24"/>
          <w:szCs w:val="24"/>
          <w:lang w:val="es-ES"/>
        </w:rPr>
        <w:t>,</w:t>
      </w:r>
      <w:r w:rsidR="00103C66" w:rsidRPr="00776048">
        <w:rPr>
          <w:rFonts w:ascii="Arial" w:eastAsia="Arial" w:hAnsi="Arial" w:cs="Arial"/>
          <w:sz w:val="24"/>
          <w:szCs w:val="24"/>
          <w:lang w:val="es-ES"/>
        </w:rPr>
        <w:t xml:space="preserve"> mediante acto administrativo RO 00367 de 22 de marzo de 2024, </w:t>
      </w:r>
      <w:r w:rsidR="213D14BC" w:rsidRPr="00776048">
        <w:rPr>
          <w:rFonts w:ascii="Arial" w:eastAsia="Arial" w:hAnsi="Arial" w:cs="Arial"/>
          <w:sz w:val="24"/>
          <w:szCs w:val="24"/>
          <w:lang w:val="es-ES"/>
        </w:rPr>
        <w:t xml:space="preserve">se </w:t>
      </w:r>
      <w:r w:rsidR="00103C66" w:rsidRPr="00776048">
        <w:rPr>
          <w:rFonts w:ascii="Arial" w:eastAsia="Arial" w:hAnsi="Arial" w:cs="Arial"/>
          <w:sz w:val="24"/>
          <w:szCs w:val="24"/>
          <w:lang w:val="es-ES"/>
        </w:rPr>
        <w:t>dio inicio al estudio formal de la solicitud de inscripción en el Registro de Tierras Despojadas</w:t>
      </w:r>
      <w:r w:rsidR="00C72FA6" w:rsidRPr="00776048">
        <w:rPr>
          <w:rFonts w:ascii="Arial" w:eastAsia="Arial" w:hAnsi="Arial" w:cs="Arial"/>
          <w:sz w:val="24"/>
          <w:szCs w:val="24"/>
          <w:lang w:val="es-ES"/>
        </w:rPr>
        <w:t xml:space="preserve"> y Abandonadas Forzosamente realizadas por el señor Albert Marín Sánchez.</w:t>
      </w:r>
    </w:p>
    <w:p w14:paraId="6D98A12B" w14:textId="77777777" w:rsidR="001D2D7C" w:rsidRPr="00776048" w:rsidRDefault="001D2D7C" w:rsidP="00776048">
      <w:pPr>
        <w:tabs>
          <w:tab w:val="left" w:pos="4164"/>
        </w:tabs>
        <w:spacing w:after="0" w:line="276" w:lineRule="auto"/>
        <w:jc w:val="both"/>
        <w:rPr>
          <w:rFonts w:ascii="Arial" w:eastAsia="Arial" w:hAnsi="Arial" w:cs="Arial"/>
          <w:sz w:val="24"/>
          <w:szCs w:val="24"/>
          <w:lang w:val="es-ES"/>
        </w:rPr>
      </w:pPr>
    </w:p>
    <w:p w14:paraId="108D80F7" w14:textId="5CA4E6AA" w:rsidR="00C81536" w:rsidRPr="00776048" w:rsidRDefault="001D2D7C" w:rsidP="00776048">
      <w:pPr>
        <w:tabs>
          <w:tab w:val="left" w:pos="4164"/>
        </w:tabs>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Por otro lado, señala que no se evidencia la vulneración pregonada por el tutelante</w:t>
      </w:r>
      <w:r w:rsidR="007563F0" w:rsidRPr="00776048">
        <w:rPr>
          <w:rFonts w:ascii="Arial" w:eastAsia="Arial" w:hAnsi="Arial" w:cs="Arial"/>
          <w:sz w:val="24"/>
          <w:szCs w:val="24"/>
          <w:lang w:val="es-ES"/>
        </w:rPr>
        <w:t xml:space="preserve">, dada la necesidad de contar con el acompañamiento permanente de las instituciones que garanticen la seguridad </w:t>
      </w:r>
      <w:r w:rsidR="5CD89D97" w:rsidRPr="00776048">
        <w:rPr>
          <w:rFonts w:ascii="Arial" w:eastAsia="Arial" w:hAnsi="Arial" w:cs="Arial"/>
          <w:sz w:val="24"/>
          <w:szCs w:val="24"/>
          <w:lang w:val="es-ES"/>
        </w:rPr>
        <w:t>para</w:t>
      </w:r>
      <w:r w:rsidR="007563F0" w:rsidRPr="00776048">
        <w:rPr>
          <w:rFonts w:ascii="Arial" w:eastAsia="Arial" w:hAnsi="Arial" w:cs="Arial"/>
          <w:sz w:val="24"/>
          <w:szCs w:val="24"/>
          <w:lang w:val="es-ES"/>
        </w:rPr>
        <w:t xml:space="preserve"> adelantar las actuaciones en terreno</w:t>
      </w:r>
      <w:r w:rsidR="00C81536" w:rsidRPr="00776048">
        <w:rPr>
          <w:rFonts w:ascii="Arial" w:eastAsia="Arial" w:hAnsi="Arial" w:cs="Arial"/>
          <w:sz w:val="24"/>
          <w:szCs w:val="24"/>
          <w:lang w:val="es-ES"/>
        </w:rPr>
        <w:t xml:space="preserve">; que la demora en la </w:t>
      </w:r>
      <w:proofErr w:type="spellStart"/>
      <w:r w:rsidR="00C81536" w:rsidRPr="00776048">
        <w:rPr>
          <w:rFonts w:ascii="Arial" w:eastAsia="Arial" w:hAnsi="Arial" w:cs="Arial"/>
          <w:sz w:val="24"/>
          <w:szCs w:val="24"/>
          <w:lang w:val="es-ES"/>
        </w:rPr>
        <w:t>microfocalizacion</w:t>
      </w:r>
      <w:proofErr w:type="spellEnd"/>
      <w:r w:rsidR="00C81536" w:rsidRPr="00776048">
        <w:rPr>
          <w:rFonts w:ascii="Arial" w:eastAsia="Arial" w:hAnsi="Arial" w:cs="Arial"/>
          <w:sz w:val="24"/>
          <w:szCs w:val="24"/>
          <w:lang w:val="es-ES"/>
        </w:rPr>
        <w:t xml:space="preserve"> de la zona no puede ser atribuida a la Unidad</w:t>
      </w:r>
      <w:r w:rsidR="00AA7DF4" w:rsidRPr="00776048">
        <w:rPr>
          <w:rFonts w:ascii="Arial" w:eastAsia="Arial" w:hAnsi="Arial" w:cs="Arial"/>
          <w:sz w:val="24"/>
          <w:szCs w:val="24"/>
          <w:lang w:val="es-ES"/>
        </w:rPr>
        <w:t>, pues</w:t>
      </w:r>
      <w:r w:rsidR="71E1ABF0" w:rsidRPr="00776048">
        <w:rPr>
          <w:rFonts w:ascii="Arial" w:eastAsia="Arial" w:hAnsi="Arial" w:cs="Arial"/>
          <w:sz w:val="24"/>
          <w:szCs w:val="24"/>
          <w:lang w:val="es-ES"/>
        </w:rPr>
        <w:t>,</w:t>
      </w:r>
      <w:r w:rsidR="00AA7DF4" w:rsidRPr="00776048">
        <w:rPr>
          <w:rFonts w:ascii="Arial" w:eastAsia="Arial" w:hAnsi="Arial" w:cs="Arial"/>
          <w:sz w:val="24"/>
          <w:szCs w:val="24"/>
          <w:lang w:val="es-ES"/>
        </w:rPr>
        <w:t xml:space="preserve"> como se pudo ilustrar</w:t>
      </w:r>
      <w:r w:rsidR="2C5195A8" w:rsidRPr="00776048">
        <w:rPr>
          <w:rFonts w:ascii="Arial" w:eastAsia="Arial" w:hAnsi="Arial" w:cs="Arial"/>
          <w:sz w:val="24"/>
          <w:szCs w:val="24"/>
          <w:lang w:val="es-ES"/>
        </w:rPr>
        <w:t>,</w:t>
      </w:r>
      <w:r w:rsidR="00AA7DF4" w:rsidRPr="00776048">
        <w:rPr>
          <w:rFonts w:ascii="Arial" w:eastAsia="Arial" w:hAnsi="Arial" w:cs="Arial"/>
          <w:sz w:val="24"/>
          <w:szCs w:val="24"/>
          <w:lang w:val="es-ES"/>
        </w:rPr>
        <w:t xml:space="preserve"> ello no depende de la Unidad sino de factores externos</w:t>
      </w:r>
      <w:r w:rsidR="007563F0" w:rsidRPr="00776048">
        <w:rPr>
          <w:rFonts w:ascii="Arial" w:eastAsia="Arial" w:hAnsi="Arial" w:cs="Arial"/>
          <w:sz w:val="24"/>
          <w:szCs w:val="24"/>
          <w:lang w:val="es-ES"/>
        </w:rPr>
        <w:t>.</w:t>
      </w:r>
    </w:p>
    <w:p w14:paraId="2946DB82" w14:textId="77777777" w:rsidR="00AA7DF4" w:rsidRPr="00776048" w:rsidRDefault="00AA7DF4" w:rsidP="00776048">
      <w:pPr>
        <w:tabs>
          <w:tab w:val="left" w:pos="4164"/>
        </w:tabs>
        <w:spacing w:after="0" w:line="276" w:lineRule="auto"/>
        <w:jc w:val="both"/>
        <w:rPr>
          <w:rFonts w:ascii="Arial" w:eastAsia="Arial" w:hAnsi="Arial" w:cs="Arial"/>
          <w:sz w:val="24"/>
          <w:szCs w:val="24"/>
          <w:lang w:val="es-ES"/>
        </w:rPr>
      </w:pPr>
    </w:p>
    <w:p w14:paraId="1401A0C2" w14:textId="77777777" w:rsidR="00AA7DF4" w:rsidRPr="00776048" w:rsidRDefault="00AA7DF4" w:rsidP="00776048">
      <w:pPr>
        <w:tabs>
          <w:tab w:val="left" w:pos="4164"/>
        </w:tabs>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 xml:space="preserve">Indica que </w:t>
      </w:r>
      <w:proofErr w:type="spellStart"/>
      <w:r w:rsidRPr="00776048">
        <w:rPr>
          <w:rFonts w:ascii="Arial" w:eastAsia="Arial" w:hAnsi="Arial" w:cs="Arial"/>
          <w:sz w:val="24"/>
          <w:szCs w:val="24"/>
          <w:lang w:val="es-ES"/>
        </w:rPr>
        <w:t>microfocalizada</w:t>
      </w:r>
      <w:proofErr w:type="spellEnd"/>
      <w:r w:rsidRPr="00776048">
        <w:rPr>
          <w:rFonts w:ascii="Arial" w:eastAsia="Arial" w:hAnsi="Arial" w:cs="Arial"/>
          <w:sz w:val="24"/>
          <w:szCs w:val="24"/>
          <w:lang w:val="es-ES"/>
        </w:rPr>
        <w:t xml:space="preserve"> el área geográfica donde se encuentra ubicado el predio del actor, la Dirección Territorial Bogotá de la Unidad dio inicio a la etapa de análisis previo a la solicitud, con la finalidad de determinar la vocación de inicio o no del estudio formal de esta, encontrándose en la etapa de recaudo probatorio que se requiere para adelantar el trámite administrativo respectivo.</w:t>
      </w:r>
    </w:p>
    <w:p w14:paraId="5997CC1D" w14:textId="77777777" w:rsidR="00AA7DF4" w:rsidRPr="00776048" w:rsidRDefault="00AA7DF4" w:rsidP="00776048">
      <w:pPr>
        <w:tabs>
          <w:tab w:val="left" w:pos="4164"/>
        </w:tabs>
        <w:spacing w:after="0" w:line="276" w:lineRule="auto"/>
        <w:jc w:val="both"/>
        <w:rPr>
          <w:rFonts w:ascii="Arial" w:eastAsia="Arial" w:hAnsi="Arial" w:cs="Arial"/>
          <w:sz w:val="24"/>
          <w:szCs w:val="24"/>
          <w:lang w:val="es-ES"/>
        </w:rPr>
      </w:pPr>
    </w:p>
    <w:p w14:paraId="04BDBD03" w14:textId="448EABA2" w:rsidR="00DC5D8F" w:rsidRPr="00776048" w:rsidRDefault="00AA7DF4" w:rsidP="00776048">
      <w:pPr>
        <w:tabs>
          <w:tab w:val="left" w:pos="4164"/>
        </w:tabs>
        <w:spacing w:after="0" w:line="276" w:lineRule="auto"/>
        <w:jc w:val="both"/>
        <w:rPr>
          <w:rFonts w:ascii="Arial" w:eastAsia="Arial" w:hAnsi="Arial" w:cs="Arial"/>
          <w:i/>
          <w:iCs/>
          <w:sz w:val="24"/>
          <w:szCs w:val="24"/>
          <w:lang w:val="es-ES"/>
        </w:rPr>
      </w:pPr>
      <w:bookmarkStart w:id="4" w:name="_Int_8whvxk6V"/>
      <w:r w:rsidRPr="00776048">
        <w:rPr>
          <w:rFonts w:ascii="Arial" w:eastAsia="Arial" w:hAnsi="Arial" w:cs="Arial"/>
          <w:sz w:val="24"/>
          <w:szCs w:val="24"/>
          <w:lang w:val="es-ES"/>
        </w:rPr>
        <w:t>Insiste que el término de 60 días con el que cuenta</w:t>
      </w:r>
      <w:r w:rsidR="000641D6" w:rsidRPr="00776048">
        <w:rPr>
          <w:rFonts w:ascii="Arial" w:eastAsia="Arial" w:hAnsi="Arial" w:cs="Arial"/>
          <w:sz w:val="24"/>
          <w:szCs w:val="24"/>
          <w:lang w:val="es-ES"/>
        </w:rPr>
        <w:t xml:space="preserve"> y que </w:t>
      </w:r>
      <w:r w:rsidR="69D5781A" w:rsidRPr="00776048">
        <w:rPr>
          <w:rFonts w:ascii="Arial" w:eastAsia="Arial" w:hAnsi="Arial" w:cs="Arial"/>
          <w:sz w:val="24"/>
          <w:szCs w:val="24"/>
          <w:lang w:val="es-ES"/>
        </w:rPr>
        <w:t>fue</w:t>
      </w:r>
      <w:r w:rsidR="000641D6" w:rsidRPr="00776048">
        <w:rPr>
          <w:rFonts w:ascii="Arial" w:eastAsia="Arial" w:hAnsi="Arial" w:cs="Arial"/>
          <w:sz w:val="24"/>
          <w:szCs w:val="24"/>
          <w:lang w:val="es-ES"/>
        </w:rPr>
        <w:t xml:space="preserve"> previsto en el artículo 76 de la Ley 1448 de 2011, comenzó a contabilizarse a partir de la expedición de la Resolución No RO 00367 de 22 de marzo de 2024, por lo tanto</w:t>
      </w:r>
      <w:r w:rsidR="703C0E7E" w:rsidRPr="00776048">
        <w:rPr>
          <w:rFonts w:ascii="Arial" w:eastAsia="Arial" w:hAnsi="Arial" w:cs="Arial"/>
          <w:sz w:val="24"/>
          <w:szCs w:val="24"/>
          <w:lang w:val="es-ES"/>
        </w:rPr>
        <w:t>,</w:t>
      </w:r>
      <w:r w:rsidR="000641D6" w:rsidRPr="00776048">
        <w:rPr>
          <w:rFonts w:ascii="Arial" w:eastAsia="Arial" w:hAnsi="Arial" w:cs="Arial"/>
          <w:sz w:val="24"/>
          <w:szCs w:val="24"/>
          <w:lang w:val="es-ES"/>
        </w:rPr>
        <w:t xml:space="preserve"> el vencimiento </w:t>
      </w:r>
      <w:r w:rsidR="6DDCFD7B" w:rsidRPr="00776048">
        <w:rPr>
          <w:rFonts w:ascii="Arial" w:eastAsia="Arial" w:hAnsi="Arial" w:cs="Arial"/>
          <w:sz w:val="24"/>
          <w:szCs w:val="24"/>
          <w:lang w:val="es-ES"/>
        </w:rPr>
        <w:t>de este</w:t>
      </w:r>
      <w:r w:rsidR="000641D6" w:rsidRPr="00776048">
        <w:rPr>
          <w:rFonts w:ascii="Arial" w:eastAsia="Arial" w:hAnsi="Arial" w:cs="Arial"/>
          <w:sz w:val="24"/>
          <w:szCs w:val="24"/>
          <w:lang w:val="es-ES"/>
        </w:rPr>
        <w:t xml:space="preserve"> debe fijarse el 25 de junio de 2024, por lo que es claro que ninguna actuación suya puede ser considerada como generadora de la vulneración evidenciada por la</w:t>
      </w:r>
      <w:r w:rsidR="000641D6" w:rsidRPr="00776048">
        <w:rPr>
          <w:rFonts w:ascii="Arial" w:eastAsia="Arial" w:hAnsi="Arial" w:cs="Arial"/>
          <w:i/>
          <w:iCs/>
          <w:sz w:val="24"/>
          <w:szCs w:val="24"/>
          <w:lang w:val="es-ES"/>
        </w:rPr>
        <w:t xml:space="preserve"> a quo</w:t>
      </w:r>
      <w:r w:rsidR="00DC5D8F" w:rsidRPr="00776048">
        <w:rPr>
          <w:rFonts w:ascii="Arial" w:eastAsia="Arial" w:hAnsi="Arial" w:cs="Arial"/>
          <w:i/>
          <w:iCs/>
          <w:sz w:val="24"/>
          <w:szCs w:val="24"/>
          <w:lang w:val="es-ES"/>
        </w:rPr>
        <w:t>.</w:t>
      </w:r>
      <w:bookmarkEnd w:id="4"/>
    </w:p>
    <w:p w14:paraId="110FFD37" w14:textId="77777777" w:rsidR="00DC5D8F" w:rsidRPr="00776048" w:rsidRDefault="00DC5D8F" w:rsidP="00776048">
      <w:pPr>
        <w:tabs>
          <w:tab w:val="left" w:pos="4164"/>
        </w:tabs>
        <w:spacing w:after="0" w:line="276" w:lineRule="auto"/>
        <w:jc w:val="both"/>
        <w:rPr>
          <w:rFonts w:ascii="Arial" w:eastAsia="Arial" w:hAnsi="Arial" w:cs="Arial"/>
          <w:i/>
          <w:sz w:val="24"/>
          <w:szCs w:val="24"/>
          <w:lang w:val="es-ES"/>
        </w:rPr>
      </w:pPr>
    </w:p>
    <w:p w14:paraId="468F3448" w14:textId="66043317" w:rsidR="00AA7DF4" w:rsidRPr="00776048" w:rsidRDefault="00DC5D8F" w:rsidP="00776048">
      <w:pPr>
        <w:tabs>
          <w:tab w:val="left" w:pos="4164"/>
        </w:tabs>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Más adelante</w:t>
      </w:r>
      <w:r w:rsidR="00FD67EF" w:rsidRPr="00776048">
        <w:rPr>
          <w:rFonts w:ascii="Arial" w:eastAsia="Arial" w:hAnsi="Arial" w:cs="Arial"/>
          <w:sz w:val="24"/>
          <w:szCs w:val="24"/>
          <w:lang w:val="es-ES"/>
        </w:rPr>
        <w:t xml:space="preserve"> reconoció que contó con el acompañamiento de las autoridades encargadas de brindar </w:t>
      </w:r>
      <w:r w:rsidR="007C3805" w:rsidRPr="00776048">
        <w:rPr>
          <w:rFonts w:ascii="Arial" w:eastAsia="Arial" w:hAnsi="Arial" w:cs="Arial"/>
          <w:sz w:val="24"/>
          <w:szCs w:val="24"/>
          <w:lang w:val="es-ES"/>
        </w:rPr>
        <w:t>la seguridad necesaria</w:t>
      </w:r>
      <w:r w:rsidR="00FD67EF" w:rsidRPr="00776048">
        <w:rPr>
          <w:rFonts w:ascii="Arial" w:eastAsia="Arial" w:hAnsi="Arial" w:cs="Arial"/>
          <w:sz w:val="24"/>
          <w:szCs w:val="24"/>
          <w:lang w:val="es-ES"/>
        </w:rPr>
        <w:t xml:space="preserve"> para realizar las actividades de </w:t>
      </w:r>
      <w:proofErr w:type="spellStart"/>
      <w:r w:rsidR="00FD67EF" w:rsidRPr="00776048">
        <w:rPr>
          <w:rFonts w:ascii="Arial" w:eastAsia="Arial" w:hAnsi="Arial" w:cs="Arial"/>
          <w:sz w:val="24"/>
          <w:szCs w:val="24"/>
          <w:lang w:val="es-ES"/>
        </w:rPr>
        <w:t>microfocalización</w:t>
      </w:r>
      <w:proofErr w:type="spellEnd"/>
      <w:r w:rsidR="00FD67EF" w:rsidRPr="00776048">
        <w:rPr>
          <w:rFonts w:ascii="Arial" w:eastAsia="Arial" w:hAnsi="Arial" w:cs="Arial"/>
          <w:sz w:val="24"/>
          <w:szCs w:val="24"/>
          <w:lang w:val="es-ES"/>
        </w:rPr>
        <w:t xml:space="preserve"> del municipio de San José del Palmar –Choco-</w:t>
      </w:r>
      <w:r w:rsidR="51C7B4F0" w:rsidRPr="00776048">
        <w:rPr>
          <w:rFonts w:ascii="Arial" w:eastAsia="Arial" w:hAnsi="Arial" w:cs="Arial"/>
          <w:sz w:val="24"/>
          <w:szCs w:val="24"/>
          <w:lang w:val="es-ES"/>
        </w:rPr>
        <w:t xml:space="preserve">, lo </w:t>
      </w:r>
      <w:r w:rsidR="00FD67EF" w:rsidRPr="00776048">
        <w:rPr>
          <w:rFonts w:ascii="Arial" w:eastAsia="Arial" w:hAnsi="Arial" w:cs="Arial"/>
          <w:sz w:val="24"/>
          <w:szCs w:val="24"/>
          <w:lang w:val="es-ES"/>
        </w:rPr>
        <w:t>que permitió proferi</w:t>
      </w:r>
      <w:r w:rsidR="007C3805" w:rsidRPr="00776048">
        <w:rPr>
          <w:rFonts w:ascii="Arial" w:eastAsia="Arial" w:hAnsi="Arial" w:cs="Arial"/>
          <w:sz w:val="24"/>
          <w:szCs w:val="24"/>
          <w:lang w:val="es-ES"/>
        </w:rPr>
        <w:t>r el citado acto administrativo; sin embargo</w:t>
      </w:r>
      <w:r w:rsidR="3532209C" w:rsidRPr="00776048">
        <w:rPr>
          <w:rFonts w:ascii="Arial" w:eastAsia="Arial" w:hAnsi="Arial" w:cs="Arial"/>
          <w:sz w:val="24"/>
          <w:szCs w:val="24"/>
          <w:lang w:val="es-ES"/>
        </w:rPr>
        <w:t>,</w:t>
      </w:r>
      <w:r w:rsidR="007C3805" w:rsidRPr="00776048">
        <w:rPr>
          <w:rFonts w:ascii="Arial" w:eastAsia="Arial" w:hAnsi="Arial" w:cs="Arial"/>
          <w:sz w:val="24"/>
          <w:szCs w:val="24"/>
          <w:lang w:val="es-ES"/>
        </w:rPr>
        <w:t xml:space="preserve"> requiere que esta sea permanente para decidir de fondo el trámite administrativo.</w:t>
      </w:r>
    </w:p>
    <w:p w14:paraId="6B699379" w14:textId="77777777" w:rsidR="007C3805" w:rsidRPr="00776048" w:rsidRDefault="007C3805" w:rsidP="00776048">
      <w:pPr>
        <w:tabs>
          <w:tab w:val="left" w:pos="4164"/>
        </w:tabs>
        <w:spacing w:after="0" w:line="276" w:lineRule="auto"/>
        <w:jc w:val="both"/>
        <w:rPr>
          <w:rFonts w:ascii="Arial" w:eastAsia="Arial" w:hAnsi="Arial" w:cs="Arial"/>
          <w:sz w:val="24"/>
          <w:szCs w:val="24"/>
          <w:lang w:val="es-ES"/>
        </w:rPr>
      </w:pPr>
    </w:p>
    <w:p w14:paraId="0BFF1014" w14:textId="7E2DA30E" w:rsidR="007C3805" w:rsidRPr="00776048" w:rsidRDefault="007C3805" w:rsidP="00776048">
      <w:pPr>
        <w:tabs>
          <w:tab w:val="left" w:pos="4164"/>
        </w:tabs>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Precisa que antes de decidir sobre la viabilidad de la inscripción del predio en el RTDAF requiere adelantar la diligencia de comunicación en el predio, acorde con lo señalado en el artículo 2.15.1.4.1 Decreto 1071 de 2015</w:t>
      </w:r>
      <w:r w:rsidR="00E10390" w:rsidRPr="00776048">
        <w:rPr>
          <w:rFonts w:ascii="Arial" w:eastAsia="Arial" w:hAnsi="Arial" w:cs="Arial"/>
          <w:sz w:val="24"/>
          <w:szCs w:val="24"/>
          <w:lang w:val="es-ES"/>
        </w:rPr>
        <w:t xml:space="preserve"> y llevar a cabo la diligencia </w:t>
      </w:r>
      <w:r w:rsidR="00E10390" w:rsidRPr="00776048">
        <w:rPr>
          <w:rFonts w:ascii="Arial" w:eastAsia="Arial" w:hAnsi="Arial" w:cs="Arial"/>
          <w:sz w:val="24"/>
          <w:szCs w:val="24"/>
          <w:lang w:val="es-ES"/>
        </w:rPr>
        <w:lastRenderedPageBreak/>
        <w:t xml:space="preserve">de georreferenciación, así como la práctica de pruebas en el área catastral para identificar plenamente </w:t>
      </w:r>
      <w:r w:rsidR="43C9B893" w:rsidRPr="00776048">
        <w:rPr>
          <w:rFonts w:ascii="Arial" w:eastAsia="Arial" w:hAnsi="Arial" w:cs="Arial"/>
          <w:sz w:val="24"/>
          <w:szCs w:val="24"/>
          <w:lang w:val="es-ES"/>
        </w:rPr>
        <w:t>sector</w:t>
      </w:r>
      <w:r w:rsidR="00597F8C" w:rsidRPr="00776048">
        <w:rPr>
          <w:rFonts w:ascii="Arial" w:eastAsia="Arial" w:hAnsi="Arial" w:cs="Arial"/>
          <w:sz w:val="24"/>
          <w:szCs w:val="24"/>
          <w:lang w:val="es-ES"/>
        </w:rPr>
        <w:t xml:space="preserve"> objeto de restitu</w:t>
      </w:r>
      <w:r w:rsidR="004E7ABF" w:rsidRPr="00776048">
        <w:rPr>
          <w:rFonts w:ascii="Arial" w:eastAsia="Arial" w:hAnsi="Arial" w:cs="Arial"/>
          <w:sz w:val="24"/>
          <w:szCs w:val="24"/>
          <w:lang w:val="es-ES"/>
        </w:rPr>
        <w:t>ción, actuaciones para las cuales requiere articular esfuerzos con la Fuerza Pública para evitar poner en riesgo la vida de las víctimas, los funcionarios y colaboradores de la Unidad.</w:t>
      </w:r>
    </w:p>
    <w:p w14:paraId="3FE9F23F" w14:textId="77777777" w:rsidR="00094844" w:rsidRPr="00776048" w:rsidRDefault="00094844" w:rsidP="00776048">
      <w:pPr>
        <w:tabs>
          <w:tab w:val="left" w:pos="4164"/>
        </w:tabs>
        <w:spacing w:after="0" w:line="276" w:lineRule="auto"/>
        <w:jc w:val="both"/>
        <w:rPr>
          <w:rFonts w:ascii="Arial" w:eastAsia="Arial" w:hAnsi="Arial" w:cs="Arial"/>
          <w:sz w:val="24"/>
          <w:szCs w:val="24"/>
          <w:lang w:val="es-ES"/>
        </w:rPr>
      </w:pPr>
    </w:p>
    <w:p w14:paraId="1F72F646" w14:textId="3BBFD449" w:rsidR="00EE5D44" w:rsidRPr="00776048" w:rsidRDefault="00094844" w:rsidP="00776048">
      <w:pPr>
        <w:tabs>
          <w:tab w:val="left" w:pos="4164"/>
        </w:tabs>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Por último, solicita que de mantenerse la decisión se le conceda el término de seis (6) mese</w:t>
      </w:r>
      <w:r w:rsidR="3632FD27" w:rsidRPr="00776048">
        <w:rPr>
          <w:rFonts w:ascii="Arial" w:eastAsia="Arial" w:hAnsi="Arial" w:cs="Arial"/>
          <w:sz w:val="24"/>
          <w:szCs w:val="24"/>
          <w:lang w:val="es-ES"/>
        </w:rPr>
        <w:t>s</w:t>
      </w:r>
      <w:r w:rsidRPr="00776048">
        <w:rPr>
          <w:rFonts w:ascii="Arial" w:eastAsia="Arial" w:hAnsi="Arial" w:cs="Arial"/>
          <w:sz w:val="24"/>
          <w:szCs w:val="24"/>
          <w:lang w:val="es-ES"/>
        </w:rPr>
        <w:t xml:space="preserve"> para avanzar en el expediente administrativo</w:t>
      </w:r>
      <w:r w:rsidR="00FC384F" w:rsidRPr="00776048">
        <w:rPr>
          <w:rFonts w:ascii="Arial" w:eastAsia="Arial" w:hAnsi="Arial" w:cs="Arial"/>
          <w:sz w:val="24"/>
          <w:szCs w:val="24"/>
          <w:lang w:val="es-ES"/>
        </w:rPr>
        <w:t>, con base en el cronograma dispuesto para culminar así la etapa administrativa con la correspondiente decisión de fondo que resuelva la solicitud de inscripción en el RTDAF</w:t>
      </w:r>
      <w:r w:rsidR="35B652BE" w:rsidRPr="00776048">
        <w:rPr>
          <w:rFonts w:ascii="Arial" w:eastAsia="Arial" w:hAnsi="Arial" w:cs="Arial"/>
          <w:sz w:val="24"/>
          <w:szCs w:val="24"/>
          <w:lang w:val="es-ES"/>
        </w:rPr>
        <w:t>, c</w:t>
      </w:r>
      <w:r w:rsidR="01E1A5FE" w:rsidRPr="00776048">
        <w:rPr>
          <w:rFonts w:ascii="Arial" w:eastAsia="Arial" w:hAnsi="Arial" w:cs="Arial"/>
          <w:sz w:val="24"/>
          <w:szCs w:val="24"/>
          <w:lang w:val="es-ES"/>
        </w:rPr>
        <w:t>r</w:t>
      </w:r>
      <w:r w:rsidR="35B652BE" w:rsidRPr="00776048">
        <w:rPr>
          <w:rFonts w:ascii="Arial" w:eastAsia="Arial" w:hAnsi="Arial" w:cs="Arial"/>
          <w:sz w:val="24"/>
          <w:szCs w:val="24"/>
          <w:lang w:val="es-ES"/>
        </w:rPr>
        <w:t>onograma establecido de la siguiente manera:</w:t>
      </w:r>
    </w:p>
    <w:p w14:paraId="19BA0C9B" w14:textId="161A8DF7" w:rsidR="15D2728E" w:rsidRPr="00776048" w:rsidRDefault="15D2728E" w:rsidP="00776048">
      <w:pPr>
        <w:tabs>
          <w:tab w:val="left" w:pos="4164"/>
        </w:tabs>
        <w:spacing w:after="0" w:line="276" w:lineRule="auto"/>
        <w:jc w:val="both"/>
        <w:rPr>
          <w:rFonts w:ascii="Arial" w:hAnsi="Arial" w:cs="Arial"/>
          <w:sz w:val="24"/>
          <w:szCs w:val="24"/>
          <w:lang w:val="es-ES"/>
        </w:rPr>
      </w:pPr>
    </w:p>
    <w:p w14:paraId="09CBF748" w14:textId="3E554DA1" w:rsidR="00EE5D44" w:rsidRPr="00A50472" w:rsidRDefault="00EE5D44" w:rsidP="00C37771">
      <w:pPr>
        <w:spacing w:after="0" w:line="276" w:lineRule="auto"/>
        <w:jc w:val="both"/>
        <w:rPr>
          <w:rFonts w:ascii="Arial" w:hAnsi="Arial" w:cs="Arial"/>
          <w:b/>
          <w:szCs w:val="24"/>
          <w:lang w:val="es-ES"/>
        </w:rPr>
      </w:pPr>
      <w:r w:rsidRPr="00A50472">
        <w:rPr>
          <w:rFonts w:ascii="Arial" w:hAnsi="Arial" w:cs="Arial"/>
          <w:b/>
          <w:szCs w:val="24"/>
          <w:lang w:val="es-ES"/>
        </w:rPr>
        <w:t>Fecha</w:t>
      </w:r>
      <w:r w:rsidR="00D261A6" w:rsidRPr="00A50472">
        <w:rPr>
          <w:rFonts w:ascii="Arial" w:hAnsi="Arial" w:cs="Arial"/>
          <w:b/>
          <w:szCs w:val="24"/>
          <w:lang w:val="es-ES"/>
        </w:rPr>
        <w:tab/>
      </w:r>
      <w:r w:rsidR="00D261A6" w:rsidRPr="00A50472">
        <w:rPr>
          <w:rFonts w:ascii="Arial" w:hAnsi="Arial" w:cs="Arial"/>
          <w:b/>
          <w:szCs w:val="24"/>
          <w:lang w:val="es-ES"/>
        </w:rPr>
        <w:tab/>
      </w:r>
      <w:r w:rsidR="00D261A6" w:rsidRPr="00A50472">
        <w:rPr>
          <w:rFonts w:ascii="Arial" w:hAnsi="Arial" w:cs="Arial"/>
          <w:b/>
          <w:szCs w:val="24"/>
          <w:lang w:val="es-ES"/>
        </w:rPr>
        <w:tab/>
      </w:r>
      <w:r w:rsidR="00D261A6" w:rsidRPr="00A50472">
        <w:rPr>
          <w:rFonts w:ascii="Arial" w:hAnsi="Arial" w:cs="Arial"/>
          <w:b/>
          <w:szCs w:val="24"/>
          <w:lang w:val="es-ES"/>
        </w:rPr>
        <w:tab/>
      </w:r>
      <w:r w:rsidRPr="00A50472">
        <w:rPr>
          <w:rFonts w:ascii="Arial" w:hAnsi="Arial" w:cs="Arial"/>
          <w:b/>
          <w:szCs w:val="24"/>
          <w:lang w:val="es-ES"/>
        </w:rPr>
        <w:t>Actuación</w:t>
      </w:r>
    </w:p>
    <w:p w14:paraId="2466EBB8" w14:textId="12D0764B" w:rsidR="00EE5D44" w:rsidRPr="00C37771" w:rsidRDefault="00EE5D44" w:rsidP="00C37771">
      <w:pPr>
        <w:spacing w:after="0" w:line="276" w:lineRule="auto"/>
        <w:jc w:val="both"/>
        <w:rPr>
          <w:rFonts w:ascii="Arial" w:hAnsi="Arial" w:cs="Arial"/>
          <w:szCs w:val="24"/>
          <w:lang w:val="es-ES"/>
        </w:rPr>
      </w:pPr>
      <w:r w:rsidRPr="00C37771">
        <w:rPr>
          <w:rFonts w:ascii="Arial" w:hAnsi="Arial" w:cs="Arial"/>
          <w:szCs w:val="24"/>
          <w:lang w:val="es-ES"/>
        </w:rPr>
        <w:t>08 de abril de 2024</w:t>
      </w:r>
      <w:r w:rsidR="00D261A6">
        <w:rPr>
          <w:rFonts w:ascii="Arial" w:hAnsi="Arial" w:cs="Arial"/>
          <w:szCs w:val="24"/>
          <w:lang w:val="es-ES"/>
        </w:rPr>
        <w:tab/>
      </w:r>
      <w:r w:rsidR="00D261A6">
        <w:rPr>
          <w:rFonts w:ascii="Arial" w:hAnsi="Arial" w:cs="Arial"/>
          <w:szCs w:val="24"/>
          <w:lang w:val="es-ES"/>
        </w:rPr>
        <w:tab/>
      </w:r>
      <w:r w:rsidRPr="00C37771">
        <w:rPr>
          <w:rFonts w:ascii="Arial" w:hAnsi="Arial" w:cs="Arial"/>
          <w:szCs w:val="24"/>
          <w:lang w:val="es-ES"/>
        </w:rPr>
        <w:t>Toma de declaración brindada por el testigo relacionado en</w:t>
      </w:r>
    </w:p>
    <w:p w14:paraId="5B59D9C3" w14:textId="6256E520" w:rsidR="00EE5D44" w:rsidRPr="00C37771" w:rsidRDefault="00EE5D44" w:rsidP="00D261A6">
      <w:pPr>
        <w:spacing w:after="0" w:line="276" w:lineRule="auto"/>
        <w:ind w:left="2160" w:firstLine="720"/>
        <w:jc w:val="both"/>
        <w:rPr>
          <w:rFonts w:ascii="Arial" w:hAnsi="Arial" w:cs="Arial"/>
          <w:szCs w:val="24"/>
          <w:lang w:val="es-ES"/>
        </w:rPr>
      </w:pPr>
      <w:r w:rsidRPr="00C37771">
        <w:rPr>
          <w:rFonts w:ascii="Arial" w:hAnsi="Arial" w:cs="Arial"/>
          <w:szCs w:val="24"/>
          <w:lang w:val="es-ES"/>
        </w:rPr>
        <w:t xml:space="preserve">la declaración del solicitante. </w:t>
      </w:r>
    </w:p>
    <w:p w14:paraId="6D9D7828" w14:textId="1A071944" w:rsidR="00EE5D44" w:rsidRPr="00C37771" w:rsidRDefault="00EE5D44" w:rsidP="00D261A6">
      <w:pPr>
        <w:spacing w:after="0" w:line="276" w:lineRule="auto"/>
        <w:ind w:left="2880" w:hanging="2880"/>
        <w:jc w:val="both"/>
        <w:rPr>
          <w:rFonts w:ascii="Arial" w:hAnsi="Arial" w:cs="Arial"/>
          <w:szCs w:val="24"/>
          <w:lang w:val="es-ES"/>
        </w:rPr>
      </w:pPr>
      <w:r w:rsidRPr="00C37771">
        <w:rPr>
          <w:rFonts w:ascii="Arial" w:hAnsi="Arial" w:cs="Arial"/>
          <w:szCs w:val="24"/>
          <w:lang w:val="es-ES"/>
        </w:rPr>
        <w:t>30 de abril de 2024</w:t>
      </w:r>
      <w:r w:rsidR="00D261A6">
        <w:rPr>
          <w:rFonts w:ascii="Arial" w:hAnsi="Arial" w:cs="Arial"/>
          <w:szCs w:val="24"/>
          <w:lang w:val="es-ES"/>
        </w:rPr>
        <w:tab/>
      </w:r>
      <w:r w:rsidRPr="00C37771">
        <w:rPr>
          <w:rFonts w:ascii="Arial" w:hAnsi="Arial" w:cs="Arial"/>
          <w:szCs w:val="24"/>
          <w:lang w:val="es-ES"/>
        </w:rPr>
        <w:t>Oficios de sustanciación para remitir a entidades de carácter público y</w:t>
      </w:r>
      <w:r w:rsidR="00D261A6">
        <w:rPr>
          <w:rFonts w:ascii="Arial" w:hAnsi="Arial" w:cs="Arial"/>
          <w:szCs w:val="24"/>
          <w:lang w:val="es-ES"/>
        </w:rPr>
        <w:t xml:space="preserve"> </w:t>
      </w:r>
      <w:r w:rsidRPr="00C37771">
        <w:rPr>
          <w:rFonts w:ascii="Arial" w:hAnsi="Arial" w:cs="Arial"/>
          <w:szCs w:val="24"/>
          <w:lang w:val="es-ES"/>
        </w:rPr>
        <w:t xml:space="preserve">privado. </w:t>
      </w:r>
    </w:p>
    <w:p w14:paraId="63537908" w14:textId="336799AF" w:rsidR="00EE5D44" w:rsidRPr="00C37771" w:rsidRDefault="00EE5D44" w:rsidP="00D261A6">
      <w:pPr>
        <w:spacing w:after="0" w:line="276" w:lineRule="auto"/>
        <w:ind w:left="2880" w:hanging="2880"/>
        <w:jc w:val="both"/>
        <w:rPr>
          <w:rFonts w:ascii="Arial" w:hAnsi="Arial" w:cs="Arial"/>
          <w:szCs w:val="24"/>
          <w:lang w:val="es-ES"/>
        </w:rPr>
      </w:pPr>
      <w:r w:rsidRPr="00C37771">
        <w:rPr>
          <w:rFonts w:ascii="Arial" w:hAnsi="Arial" w:cs="Arial"/>
          <w:szCs w:val="24"/>
          <w:lang w:val="es-ES"/>
        </w:rPr>
        <w:t>30 de junio de 2024</w:t>
      </w:r>
      <w:r w:rsidR="00D261A6">
        <w:rPr>
          <w:rFonts w:ascii="Arial" w:hAnsi="Arial" w:cs="Arial"/>
          <w:szCs w:val="24"/>
          <w:lang w:val="es-ES"/>
        </w:rPr>
        <w:tab/>
      </w:r>
      <w:r w:rsidRPr="00C37771">
        <w:rPr>
          <w:rFonts w:ascii="Arial" w:hAnsi="Arial" w:cs="Arial"/>
          <w:szCs w:val="24"/>
          <w:lang w:val="es-ES"/>
        </w:rPr>
        <w:t>Visita del equipo social a San José del Palmar para la recolección de</w:t>
      </w:r>
      <w:r w:rsidR="00D261A6">
        <w:rPr>
          <w:rFonts w:ascii="Arial" w:hAnsi="Arial" w:cs="Arial"/>
          <w:szCs w:val="24"/>
          <w:lang w:val="es-ES"/>
        </w:rPr>
        <w:t xml:space="preserve"> sociales.</w:t>
      </w:r>
    </w:p>
    <w:p w14:paraId="3C613089" w14:textId="433C09E3" w:rsidR="00EE5D44" w:rsidRPr="00C37771" w:rsidRDefault="00EE5D44" w:rsidP="00D261A6">
      <w:pPr>
        <w:spacing w:after="0" w:line="276" w:lineRule="auto"/>
        <w:jc w:val="both"/>
        <w:rPr>
          <w:rFonts w:ascii="Arial" w:hAnsi="Arial" w:cs="Arial"/>
          <w:szCs w:val="24"/>
          <w:lang w:val="es-ES"/>
        </w:rPr>
      </w:pPr>
      <w:r w:rsidRPr="00C37771">
        <w:rPr>
          <w:rFonts w:ascii="Arial" w:hAnsi="Arial" w:cs="Arial"/>
          <w:szCs w:val="24"/>
          <w:lang w:val="es-ES"/>
        </w:rPr>
        <w:t>20 de septiembre de 2024</w:t>
      </w:r>
      <w:r w:rsidR="00D261A6">
        <w:rPr>
          <w:rFonts w:ascii="Arial" w:hAnsi="Arial" w:cs="Arial"/>
          <w:szCs w:val="24"/>
          <w:lang w:val="es-ES"/>
        </w:rPr>
        <w:tab/>
      </w:r>
      <w:r w:rsidRPr="00C37771">
        <w:rPr>
          <w:rFonts w:ascii="Arial" w:hAnsi="Arial" w:cs="Arial"/>
          <w:szCs w:val="24"/>
          <w:lang w:val="es-ES"/>
        </w:rPr>
        <w:t>Proyección del documento de análisis de contexto.</w:t>
      </w:r>
    </w:p>
    <w:p w14:paraId="08CE6F91" w14:textId="77777777" w:rsidR="00A1460D" w:rsidRPr="00776048" w:rsidRDefault="00A1460D" w:rsidP="00776048">
      <w:pPr>
        <w:tabs>
          <w:tab w:val="left" w:pos="4164"/>
        </w:tabs>
        <w:spacing w:after="0" w:line="276" w:lineRule="auto"/>
        <w:jc w:val="both"/>
        <w:rPr>
          <w:rFonts w:ascii="Arial" w:hAnsi="Arial" w:cs="Arial"/>
          <w:sz w:val="24"/>
          <w:szCs w:val="24"/>
          <w:lang w:val="es-ES"/>
        </w:rPr>
      </w:pPr>
    </w:p>
    <w:p w14:paraId="54DBFD3B" w14:textId="77777777" w:rsidR="00A1460D" w:rsidRPr="00776048" w:rsidRDefault="00A1460D" w:rsidP="00776048">
      <w:pPr>
        <w:tabs>
          <w:tab w:val="left" w:pos="4164"/>
        </w:tabs>
        <w:spacing w:after="0" w:line="276" w:lineRule="auto"/>
        <w:jc w:val="both"/>
        <w:rPr>
          <w:rFonts w:ascii="Arial" w:eastAsia="Arial" w:hAnsi="Arial" w:cs="Arial"/>
          <w:i/>
          <w:iCs/>
          <w:sz w:val="24"/>
          <w:szCs w:val="24"/>
          <w:lang w:val="es-ES"/>
        </w:rPr>
      </w:pPr>
      <w:r w:rsidRPr="00776048">
        <w:rPr>
          <w:rFonts w:ascii="Arial" w:hAnsi="Arial" w:cs="Arial"/>
          <w:sz w:val="24"/>
          <w:szCs w:val="24"/>
          <w:lang w:val="es-ES"/>
        </w:rPr>
        <w:t>Ya en esta instancia, la Unidad Administrativa Especial informó a la Sala las actuaciones adelantadas para dar cumplimiento de la sentencia de tutela de la referencia cuenta que el 18 de abril de 2024 informó al señor Al</w:t>
      </w:r>
      <w:r w:rsidR="0098336B" w:rsidRPr="00776048">
        <w:rPr>
          <w:rFonts w:ascii="Arial" w:hAnsi="Arial" w:cs="Arial"/>
          <w:sz w:val="24"/>
          <w:szCs w:val="24"/>
          <w:lang w:val="es-ES"/>
        </w:rPr>
        <w:t>bert Marín Sánchez sobre las diligencias en terreno que deben realizarse en el municipio de San José del Palmar –Chocó-</w:t>
      </w:r>
      <w:r w:rsidR="0016021C" w:rsidRPr="00776048">
        <w:rPr>
          <w:rFonts w:ascii="Arial" w:hAnsi="Arial" w:cs="Arial"/>
          <w:sz w:val="24"/>
          <w:szCs w:val="24"/>
          <w:lang w:val="es-ES"/>
        </w:rPr>
        <w:t>, para atender su reclamo.</w:t>
      </w:r>
    </w:p>
    <w:p w14:paraId="61CDCEAD" w14:textId="77777777" w:rsidR="00C81536" w:rsidRPr="00776048" w:rsidRDefault="00C81536" w:rsidP="00776048">
      <w:pPr>
        <w:tabs>
          <w:tab w:val="left" w:pos="4164"/>
        </w:tabs>
        <w:spacing w:after="0" w:line="276" w:lineRule="auto"/>
        <w:jc w:val="both"/>
        <w:rPr>
          <w:rFonts w:ascii="Arial" w:eastAsia="Arial" w:hAnsi="Arial" w:cs="Arial"/>
          <w:sz w:val="24"/>
          <w:szCs w:val="24"/>
          <w:lang w:val="es-ES"/>
        </w:rPr>
      </w:pPr>
    </w:p>
    <w:p w14:paraId="2E0A79F2" w14:textId="77777777" w:rsidR="003D252B" w:rsidRPr="00776048" w:rsidRDefault="00530E63" w:rsidP="00776048">
      <w:pPr>
        <w:tabs>
          <w:tab w:val="left" w:pos="4164"/>
        </w:tabs>
        <w:spacing w:after="0" w:line="276" w:lineRule="auto"/>
        <w:jc w:val="center"/>
        <w:rPr>
          <w:rFonts w:ascii="Arial" w:eastAsia="Arial" w:hAnsi="Arial" w:cs="Arial"/>
          <w:b/>
          <w:sz w:val="24"/>
          <w:szCs w:val="24"/>
          <w:lang w:val="es-ES"/>
        </w:rPr>
      </w:pPr>
      <w:r w:rsidRPr="00776048">
        <w:rPr>
          <w:rFonts w:ascii="Arial" w:eastAsia="Arial" w:hAnsi="Arial" w:cs="Arial"/>
          <w:b/>
          <w:sz w:val="24"/>
          <w:szCs w:val="24"/>
          <w:lang w:val="es-ES"/>
        </w:rPr>
        <w:t>CONSIDERACIONES</w:t>
      </w:r>
    </w:p>
    <w:p w14:paraId="6BB9E253" w14:textId="77777777" w:rsidR="003D252B" w:rsidRPr="00776048" w:rsidRDefault="003D252B" w:rsidP="00776048">
      <w:pPr>
        <w:spacing w:after="0" w:line="276" w:lineRule="auto"/>
        <w:jc w:val="both"/>
        <w:rPr>
          <w:rFonts w:ascii="Arial" w:eastAsia="Arial" w:hAnsi="Arial" w:cs="Arial"/>
          <w:sz w:val="24"/>
          <w:szCs w:val="24"/>
          <w:lang w:val="es-ES"/>
        </w:rPr>
      </w:pPr>
    </w:p>
    <w:p w14:paraId="4650F320" w14:textId="5564C68A" w:rsidR="003D252B" w:rsidRPr="00776048" w:rsidRDefault="00530E63" w:rsidP="00776048">
      <w:pPr>
        <w:spacing w:after="0" w:line="276" w:lineRule="auto"/>
        <w:jc w:val="both"/>
        <w:rPr>
          <w:rFonts w:ascii="Arial" w:eastAsia="Arial" w:hAnsi="Arial" w:cs="Arial"/>
          <w:b/>
          <w:bCs/>
          <w:sz w:val="24"/>
          <w:szCs w:val="24"/>
          <w:lang w:val="es-ES"/>
        </w:rPr>
      </w:pPr>
      <w:r w:rsidRPr="00776048">
        <w:rPr>
          <w:rFonts w:ascii="Arial" w:eastAsia="Arial" w:hAnsi="Arial" w:cs="Arial"/>
          <w:b/>
          <w:bCs/>
          <w:sz w:val="24"/>
          <w:szCs w:val="24"/>
          <w:lang w:val="es-ES"/>
        </w:rPr>
        <w:t>PROBLEMA</w:t>
      </w:r>
      <w:r w:rsidR="7F614249" w:rsidRPr="00776048">
        <w:rPr>
          <w:rFonts w:ascii="Arial" w:eastAsia="Arial" w:hAnsi="Arial" w:cs="Arial"/>
          <w:b/>
          <w:bCs/>
          <w:sz w:val="24"/>
          <w:szCs w:val="24"/>
          <w:lang w:val="es-ES"/>
        </w:rPr>
        <w:t>S</w:t>
      </w:r>
      <w:r w:rsidRPr="00776048">
        <w:rPr>
          <w:rFonts w:ascii="Arial" w:eastAsia="Arial" w:hAnsi="Arial" w:cs="Arial"/>
          <w:b/>
          <w:bCs/>
          <w:sz w:val="24"/>
          <w:szCs w:val="24"/>
          <w:lang w:val="es-ES"/>
        </w:rPr>
        <w:t xml:space="preserve"> JURÍDICO</w:t>
      </w:r>
      <w:r w:rsidR="398A2B53" w:rsidRPr="00776048">
        <w:rPr>
          <w:rFonts w:ascii="Arial" w:eastAsia="Arial" w:hAnsi="Arial" w:cs="Arial"/>
          <w:b/>
          <w:bCs/>
          <w:sz w:val="24"/>
          <w:szCs w:val="24"/>
          <w:lang w:val="es-ES"/>
        </w:rPr>
        <w:t>S</w:t>
      </w:r>
    </w:p>
    <w:p w14:paraId="23DE523C" w14:textId="77777777" w:rsidR="003D252B" w:rsidRPr="00776048" w:rsidRDefault="003D252B" w:rsidP="00776048">
      <w:pPr>
        <w:spacing w:after="0" w:line="276" w:lineRule="auto"/>
        <w:jc w:val="both"/>
        <w:rPr>
          <w:rFonts w:ascii="Arial" w:eastAsia="Arial" w:hAnsi="Arial" w:cs="Arial"/>
          <w:b/>
          <w:sz w:val="24"/>
          <w:szCs w:val="24"/>
          <w:lang w:val="es-ES"/>
        </w:rPr>
      </w:pPr>
    </w:p>
    <w:p w14:paraId="5ABD1A8E" w14:textId="77777777" w:rsidR="003D252B" w:rsidRPr="00776048" w:rsidRDefault="00530E63" w:rsidP="00A50472">
      <w:pPr>
        <w:spacing w:after="0" w:line="276" w:lineRule="auto"/>
        <w:ind w:left="426" w:right="420"/>
        <w:jc w:val="both"/>
        <w:rPr>
          <w:rFonts w:ascii="Arial" w:eastAsia="Arial" w:hAnsi="Arial" w:cs="Arial"/>
          <w:b/>
          <w:i/>
          <w:sz w:val="24"/>
          <w:szCs w:val="24"/>
          <w:lang w:val="es-ES"/>
        </w:rPr>
      </w:pPr>
      <w:r w:rsidRPr="00776048">
        <w:rPr>
          <w:rFonts w:ascii="Arial" w:eastAsia="Arial" w:hAnsi="Arial" w:cs="Arial"/>
          <w:b/>
          <w:i/>
          <w:sz w:val="24"/>
          <w:szCs w:val="24"/>
          <w:lang w:val="es-ES"/>
        </w:rPr>
        <w:t>¿</w:t>
      </w:r>
      <w:r w:rsidR="00C112CF" w:rsidRPr="00776048">
        <w:rPr>
          <w:rFonts w:ascii="Arial" w:eastAsia="Arial" w:hAnsi="Arial" w:cs="Arial"/>
          <w:b/>
          <w:i/>
          <w:sz w:val="24"/>
          <w:szCs w:val="24"/>
          <w:lang w:val="es-ES"/>
        </w:rPr>
        <w:t>Debió vincularse al presente trámite a la Décima Quinta Brigada del Ejército Nacional del Chocó y al Comandante de la Policía Nacional de mismo departamento</w:t>
      </w:r>
      <w:r w:rsidRPr="00776048">
        <w:rPr>
          <w:rFonts w:ascii="Arial" w:eastAsia="Arial" w:hAnsi="Arial" w:cs="Arial"/>
          <w:b/>
          <w:i/>
          <w:sz w:val="24"/>
          <w:szCs w:val="24"/>
          <w:lang w:val="es-ES"/>
        </w:rPr>
        <w:t>?</w:t>
      </w:r>
    </w:p>
    <w:p w14:paraId="52E56223" w14:textId="77777777" w:rsidR="00C112CF" w:rsidRPr="00776048" w:rsidRDefault="00C112CF" w:rsidP="00A50472">
      <w:pPr>
        <w:spacing w:after="0" w:line="276" w:lineRule="auto"/>
        <w:ind w:left="426" w:right="420"/>
        <w:jc w:val="both"/>
        <w:rPr>
          <w:rFonts w:ascii="Arial" w:eastAsia="Arial" w:hAnsi="Arial" w:cs="Arial"/>
          <w:b/>
          <w:i/>
          <w:sz w:val="24"/>
          <w:szCs w:val="24"/>
          <w:lang w:val="es-ES"/>
        </w:rPr>
      </w:pPr>
    </w:p>
    <w:p w14:paraId="25405723" w14:textId="77777777" w:rsidR="00C112CF" w:rsidRPr="00776048" w:rsidRDefault="00C112CF" w:rsidP="00A50472">
      <w:pPr>
        <w:spacing w:after="0" w:line="276" w:lineRule="auto"/>
        <w:ind w:left="426" w:right="420"/>
        <w:jc w:val="both"/>
        <w:rPr>
          <w:rFonts w:ascii="Arial" w:eastAsia="Arial" w:hAnsi="Arial" w:cs="Arial"/>
          <w:b/>
          <w:i/>
          <w:sz w:val="24"/>
          <w:szCs w:val="24"/>
          <w:lang w:val="es-ES"/>
        </w:rPr>
      </w:pPr>
      <w:r w:rsidRPr="00776048">
        <w:rPr>
          <w:rFonts w:ascii="Arial" w:eastAsia="Arial" w:hAnsi="Arial" w:cs="Arial"/>
          <w:b/>
          <w:bCs/>
          <w:i/>
          <w:iCs/>
          <w:sz w:val="24"/>
          <w:szCs w:val="24"/>
          <w:lang w:val="es-ES"/>
        </w:rPr>
        <w:t xml:space="preserve">En caso negativo ¿Se encuentra la Unidad Administrativa Especial </w:t>
      </w:r>
      <w:r w:rsidR="00FB5ADC" w:rsidRPr="00776048">
        <w:rPr>
          <w:rFonts w:ascii="Arial" w:eastAsia="Arial" w:hAnsi="Arial" w:cs="Arial"/>
          <w:b/>
          <w:bCs/>
          <w:i/>
          <w:iCs/>
          <w:sz w:val="24"/>
          <w:szCs w:val="24"/>
          <w:lang w:val="es-ES"/>
        </w:rPr>
        <w:t>de Gestión de Restitución de Tierras Despojadas en términos para definir la solicitud de inscripción en el Registro de Tierras Despojadas y Abandonadas Forzosamente realizado por el actor?</w:t>
      </w:r>
    </w:p>
    <w:p w14:paraId="65F88C38" w14:textId="4B03C857" w:rsidR="00C112CF" w:rsidRPr="00776048" w:rsidRDefault="00C112CF" w:rsidP="00776048">
      <w:pPr>
        <w:spacing w:after="0" w:line="276" w:lineRule="auto"/>
        <w:jc w:val="both"/>
        <w:rPr>
          <w:rFonts w:ascii="Arial" w:eastAsia="Arial" w:hAnsi="Arial" w:cs="Arial"/>
          <w:sz w:val="24"/>
          <w:szCs w:val="24"/>
          <w:lang w:val="es-ES"/>
        </w:rPr>
      </w:pPr>
    </w:p>
    <w:p w14:paraId="6F958CF1" w14:textId="4BB9E65E" w:rsidR="00C112CF" w:rsidRPr="00776048" w:rsidRDefault="09DD98EB"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Para resolver los interrogantes planteados es necesario tener en cuenta las siguientes consideraciones.</w:t>
      </w:r>
    </w:p>
    <w:p w14:paraId="07547A01" w14:textId="2FDEAD5B" w:rsidR="00C112CF" w:rsidRPr="00776048" w:rsidRDefault="00C112CF" w:rsidP="00776048">
      <w:pPr>
        <w:spacing w:after="0" w:line="276" w:lineRule="auto"/>
        <w:ind w:right="50"/>
        <w:jc w:val="both"/>
        <w:rPr>
          <w:rFonts w:ascii="Arial" w:eastAsia="Arial" w:hAnsi="Arial" w:cs="Arial"/>
          <w:sz w:val="24"/>
          <w:szCs w:val="24"/>
          <w:lang w:val="es-ES"/>
        </w:rPr>
      </w:pPr>
    </w:p>
    <w:p w14:paraId="063A7AD7" w14:textId="2518F128" w:rsidR="00FB5ADC" w:rsidRPr="00776048" w:rsidRDefault="5BF7CD0F" w:rsidP="00776048">
      <w:pPr>
        <w:spacing w:after="0" w:line="276" w:lineRule="auto"/>
        <w:ind w:right="46"/>
        <w:jc w:val="both"/>
        <w:rPr>
          <w:rFonts w:ascii="Arial" w:hAnsi="Arial" w:cs="Arial"/>
          <w:sz w:val="24"/>
          <w:szCs w:val="24"/>
          <w:lang w:val="es-CO"/>
        </w:rPr>
      </w:pPr>
      <w:r w:rsidRPr="00776048">
        <w:rPr>
          <w:rFonts w:ascii="Arial" w:eastAsia="Arial" w:hAnsi="Arial" w:cs="Arial"/>
          <w:b/>
          <w:bCs/>
          <w:sz w:val="24"/>
          <w:szCs w:val="24"/>
          <w:lang w:val="es-ES"/>
        </w:rPr>
        <w:t>1.</w:t>
      </w:r>
      <w:r w:rsidRPr="00776048">
        <w:rPr>
          <w:rFonts w:ascii="Arial" w:eastAsia="Arial" w:hAnsi="Arial" w:cs="Arial"/>
          <w:sz w:val="24"/>
          <w:szCs w:val="24"/>
          <w:lang w:val="es-ES"/>
        </w:rPr>
        <w:t xml:space="preserve"> </w:t>
      </w:r>
      <w:r w:rsidRPr="00776048">
        <w:rPr>
          <w:rFonts w:ascii="Arial" w:eastAsia="Arial" w:hAnsi="Arial" w:cs="Arial"/>
          <w:b/>
          <w:bCs/>
          <w:sz w:val="24"/>
          <w:szCs w:val="24"/>
          <w:lang w:val="es-ES"/>
        </w:rPr>
        <w:t xml:space="preserve">PROCEDENCIA DE LA </w:t>
      </w:r>
      <w:r w:rsidR="005A7215" w:rsidRPr="00776048">
        <w:rPr>
          <w:rFonts w:ascii="Arial" w:eastAsia="Arial" w:hAnsi="Arial" w:cs="Arial"/>
          <w:b/>
          <w:bCs/>
          <w:sz w:val="24"/>
          <w:szCs w:val="24"/>
          <w:lang w:val="es-ES"/>
        </w:rPr>
        <w:t>ACCIÓN</w:t>
      </w:r>
      <w:r w:rsidRPr="00776048">
        <w:rPr>
          <w:rFonts w:ascii="Arial" w:eastAsia="Arial" w:hAnsi="Arial" w:cs="Arial"/>
          <w:b/>
          <w:bCs/>
          <w:sz w:val="24"/>
          <w:szCs w:val="24"/>
          <w:lang w:val="es-ES"/>
        </w:rPr>
        <w:t xml:space="preserve"> DE TUTELA.</w:t>
      </w:r>
    </w:p>
    <w:p w14:paraId="1FF93FA9" w14:textId="5A89C420" w:rsidR="00FB5ADC" w:rsidRPr="00776048" w:rsidRDefault="00FB5ADC" w:rsidP="00776048">
      <w:pPr>
        <w:spacing w:after="0" w:line="276" w:lineRule="auto"/>
        <w:jc w:val="both"/>
        <w:rPr>
          <w:rFonts w:ascii="Arial" w:eastAsia="Arial" w:hAnsi="Arial" w:cs="Arial"/>
          <w:sz w:val="24"/>
          <w:szCs w:val="24"/>
          <w:lang w:val="es-ES"/>
        </w:rPr>
      </w:pPr>
    </w:p>
    <w:p w14:paraId="6B4A6B5D" w14:textId="2EB38029" w:rsidR="00FB5ADC" w:rsidRPr="00776048" w:rsidRDefault="5BF7CD0F" w:rsidP="00776048">
      <w:pPr>
        <w:spacing w:after="0" w:line="276" w:lineRule="auto"/>
        <w:jc w:val="both"/>
        <w:rPr>
          <w:rFonts w:ascii="Arial" w:hAnsi="Arial" w:cs="Arial"/>
          <w:sz w:val="24"/>
          <w:szCs w:val="24"/>
          <w:lang w:val="es-CO"/>
        </w:rPr>
      </w:pPr>
      <w:r w:rsidRPr="00776048">
        <w:rPr>
          <w:rFonts w:ascii="Arial" w:eastAsia="Arial" w:hAnsi="Arial" w:cs="Arial"/>
          <w:sz w:val="24"/>
          <w:szCs w:val="24"/>
          <w:lang w:val="es-ES"/>
        </w:rPr>
        <w:t xml:space="preserve">Según el inciso 3° del mismo canon, la acción de tutela </w:t>
      </w:r>
      <w:r w:rsidRPr="00776048">
        <w:rPr>
          <w:rFonts w:ascii="Arial" w:eastAsia="Arial" w:hAnsi="Arial" w:cs="Arial"/>
          <w:i/>
          <w:iCs/>
          <w:sz w:val="24"/>
          <w:szCs w:val="24"/>
          <w:lang w:val="es-ES"/>
        </w:rPr>
        <w:t>“</w:t>
      </w:r>
      <w:r w:rsidRPr="00D020DB">
        <w:rPr>
          <w:rFonts w:ascii="Arial" w:eastAsia="Arial" w:hAnsi="Arial" w:cs="Arial"/>
          <w:i/>
          <w:iCs/>
          <w:szCs w:val="24"/>
          <w:lang w:val="es-ES"/>
        </w:rPr>
        <w:t>solo procederá cuando el afectado no disponga de otro medio de defensa judicial, salvo que aquella se utilice como mecanismo transitorio para evitar un perjuicio irremediable</w:t>
      </w:r>
      <w:r w:rsidRPr="00776048">
        <w:rPr>
          <w:rFonts w:ascii="Arial" w:eastAsia="Arial" w:hAnsi="Arial" w:cs="Arial"/>
          <w:i/>
          <w:iCs/>
          <w:sz w:val="24"/>
          <w:szCs w:val="24"/>
          <w:lang w:val="es-ES"/>
        </w:rPr>
        <w:t>”.</w:t>
      </w:r>
    </w:p>
    <w:p w14:paraId="6DD8A56E" w14:textId="2D854D7D" w:rsidR="00FB5ADC" w:rsidRPr="00776048" w:rsidRDefault="5BF7CD0F" w:rsidP="00776048">
      <w:pPr>
        <w:spacing w:after="0" w:line="276" w:lineRule="auto"/>
        <w:jc w:val="both"/>
        <w:rPr>
          <w:rFonts w:ascii="Arial" w:hAnsi="Arial" w:cs="Arial"/>
          <w:sz w:val="24"/>
          <w:szCs w:val="24"/>
          <w:lang w:val="es-CO"/>
        </w:rPr>
      </w:pPr>
      <w:r w:rsidRPr="00776048">
        <w:rPr>
          <w:rFonts w:ascii="Arial" w:eastAsia="Arial" w:hAnsi="Arial" w:cs="Arial"/>
          <w:i/>
          <w:iCs/>
          <w:sz w:val="24"/>
          <w:szCs w:val="24"/>
          <w:lang w:val="es-ES"/>
        </w:rPr>
        <w:t xml:space="preserve"> </w:t>
      </w:r>
    </w:p>
    <w:p w14:paraId="25D8E92E" w14:textId="7081C058" w:rsidR="00FB5ADC" w:rsidRPr="00776048" w:rsidRDefault="5BF7CD0F" w:rsidP="00776048">
      <w:pPr>
        <w:spacing w:after="0" w:line="276" w:lineRule="auto"/>
        <w:jc w:val="both"/>
        <w:rPr>
          <w:rFonts w:ascii="Arial" w:hAnsi="Arial" w:cs="Arial"/>
          <w:sz w:val="24"/>
          <w:szCs w:val="24"/>
          <w:lang w:val="es-CO"/>
        </w:rPr>
      </w:pPr>
      <w:r w:rsidRPr="00776048">
        <w:rPr>
          <w:rFonts w:ascii="Arial" w:eastAsia="Arial" w:hAnsi="Arial" w:cs="Arial"/>
          <w:sz w:val="24"/>
          <w:szCs w:val="24"/>
          <w:lang w:val="es-ES"/>
        </w:rPr>
        <w:lastRenderedPageBreak/>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2B025438" w14:textId="3B1D9218" w:rsidR="00FB5ADC" w:rsidRPr="00776048" w:rsidRDefault="5BF7CD0F" w:rsidP="00776048">
      <w:pPr>
        <w:spacing w:after="0" w:line="276" w:lineRule="auto"/>
        <w:jc w:val="both"/>
        <w:rPr>
          <w:rFonts w:ascii="Arial" w:hAnsi="Arial" w:cs="Arial"/>
          <w:sz w:val="24"/>
          <w:szCs w:val="24"/>
          <w:lang w:val="es-CO"/>
        </w:rPr>
      </w:pPr>
      <w:r w:rsidRPr="00776048">
        <w:rPr>
          <w:rFonts w:ascii="Arial" w:eastAsia="Arial" w:hAnsi="Arial" w:cs="Arial"/>
          <w:sz w:val="24"/>
          <w:szCs w:val="24"/>
          <w:lang w:val="es-ES"/>
        </w:rPr>
        <w:t xml:space="preserve"> </w:t>
      </w:r>
    </w:p>
    <w:p w14:paraId="2D77B9A0" w14:textId="61E99C16" w:rsidR="00FB5ADC" w:rsidRPr="00776048" w:rsidRDefault="5BF7CD0F" w:rsidP="00776048">
      <w:pPr>
        <w:spacing w:after="0" w:line="276" w:lineRule="auto"/>
        <w:jc w:val="both"/>
        <w:rPr>
          <w:rFonts w:ascii="Arial" w:hAnsi="Arial" w:cs="Arial"/>
          <w:sz w:val="24"/>
          <w:szCs w:val="24"/>
          <w:lang w:val="es-CO"/>
        </w:rPr>
      </w:pPr>
      <w:r w:rsidRPr="00776048">
        <w:rPr>
          <w:rFonts w:ascii="Arial" w:eastAsia="Arial" w:hAnsi="Arial" w:cs="Arial"/>
          <w:color w:val="000000" w:themeColor="text1"/>
          <w:sz w:val="24"/>
          <w:szCs w:val="24"/>
          <w:lang w:val="es-ES"/>
        </w:rPr>
        <w:t xml:space="preserve">No obstante, el carácter residual de </w:t>
      </w:r>
      <w:r w:rsidR="1210D354" w:rsidRPr="00776048">
        <w:rPr>
          <w:rFonts w:ascii="Arial" w:eastAsia="Arial" w:hAnsi="Arial" w:cs="Arial"/>
          <w:color w:val="000000" w:themeColor="text1"/>
          <w:sz w:val="24"/>
          <w:szCs w:val="24"/>
          <w:lang w:val="es-ES"/>
        </w:rPr>
        <w:t>este</w:t>
      </w:r>
      <w:r w:rsidRPr="00776048">
        <w:rPr>
          <w:rFonts w:ascii="Arial" w:eastAsia="Arial" w:hAnsi="Arial" w:cs="Arial"/>
          <w:color w:val="000000" w:themeColor="text1"/>
          <w:sz w:val="24"/>
          <w:szCs w:val="24"/>
          <w:lang w:val="es-ES"/>
        </w:rPr>
        <w:t xml:space="preserve"> mecanismo de protección especial, de siempre ha reconocido la Corte Constitucional la situación de extrema vulnerabilidad y desprotección que afrontan las personas que han sido víctimas del conflicto armado, razón por la cual ha reconocido en ellas la condición de sujetos de especial protección y en virtud de ello ha considerado procedente la acción de tutela para amparar los derechos de éste golpeado sector de la población.</w:t>
      </w:r>
    </w:p>
    <w:p w14:paraId="0502FA70" w14:textId="3C28D9C0" w:rsidR="00FB5ADC" w:rsidRPr="00776048" w:rsidRDefault="00FB5ADC" w:rsidP="00776048">
      <w:pPr>
        <w:spacing w:after="0" w:line="276" w:lineRule="auto"/>
        <w:jc w:val="both"/>
        <w:rPr>
          <w:rFonts w:ascii="Arial" w:hAnsi="Arial" w:cs="Arial"/>
          <w:sz w:val="24"/>
          <w:szCs w:val="24"/>
          <w:lang w:val="es-CO"/>
        </w:rPr>
      </w:pPr>
    </w:p>
    <w:p w14:paraId="0CE0CEB5" w14:textId="5A15F259" w:rsidR="00FB5ADC" w:rsidRPr="00776048" w:rsidRDefault="5BF7CD0F" w:rsidP="00776048">
      <w:pPr>
        <w:spacing w:after="0" w:line="276" w:lineRule="auto"/>
        <w:jc w:val="both"/>
        <w:rPr>
          <w:rFonts w:ascii="Arial" w:hAnsi="Arial" w:cs="Arial"/>
          <w:sz w:val="24"/>
          <w:szCs w:val="24"/>
          <w:lang w:val="es-CO"/>
        </w:rPr>
      </w:pPr>
      <w:r w:rsidRPr="00776048">
        <w:rPr>
          <w:rFonts w:ascii="Arial" w:eastAsia="Arial" w:hAnsi="Arial" w:cs="Arial"/>
          <w:sz w:val="24"/>
          <w:szCs w:val="24"/>
          <w:lang w:val="es-ES"/>
        </w:rPr>
        <w:t>Sentencia T-407-2017</w:t>
      </w:r>
    </w:p>
    <w:p w14:paraId="07459315" w14:textId="6275EF41" w:rsidR="00FB5ADC" w:rsidRPr="00776048" w:rsidRDefault="00FB5ADC" w:rsidP="00776048">
      <w:pPr>
        <w:tabs>
          <w:tab w:val="left" w:pos="8930"/>
        </w:tabs>
        <w:spacing w:after="0" w:line="276" w:lineRule="auto"/>
        <w:ind w:right="50"/>
        <w:jc w:val="both"/>
        <w:rPr>
          <w:rFonts w:ascii="Arial" w:eastAsia="Arial" w:hAnsi="Arial" w:cs="Arial"/>
          <w:sz w:val="24"/>
          <w:szCs w:val="24"/>
          <w:lang w:val="es-ES"/>
        </w:rPr>
      </w:pPr>
    </w:p>
    <w:p w14:paraId="1CF87781" w14:textId="454F09DC" w:rsidR="00C96207" w:rsidRPr="00776048" w:rsidRDefault="3C398376" w:rsidP="00776048">
      <w:pPr>
        <w:tabs>
          <w:tab w:val="left" w:pos="8930"/>
        </w:tabs>
        <w:spacing w:after="0" w:line="276" w:lineRule="auto"/>
        <w:ind w:right="50"/>
        <w:jc w:val="both"/>
        <w:rPr>
          <w:rFonts w:ascii="Arial" w:eastAsia="Arial" w:hAnsi="Arial" w:cs="Arial"/>
          <w:b/>
          <w:bCs/>
          <w:sz w:val="24"/>
          <w:szCs w:val="24"/>
          <w:lang w:val="es-ES"/>
        </w:rPr>
      </w:pPr>
      <w:r w:rsidRPr="00776048">
        <w:rPr>
          <w:rFonts w:ascii="Arial" w:eastAsia="Arial" w:hAnsi="Arial" w:cs="Arial"/>
          <w:b/>
          <w:bCs/>
          <w:sz w:val="24"/>
          <w:szCs w:val="24"/>
          <w:lang w:val="es-ES"/>
        </w:rPr>
        <w:t>2</w:t>
      </w:r>
      <w:r w:rsidR="3A1BA006" w:rsidRPr="00776048">
        <w:rPr>
          <w:rFonts w:ascii="Arial" w:eastAsia="Arial" w:hAnsi="Arial" w:cs="Arial"/>
          <w:b/>
          <w:bCs/>
          <w:sz w:val="24"/>
          <w:szCs w:val="24"/>
          <w:lang w:val="es-ES"/>
        </w:rPr>
        <w:t>.</w:t>
      </w:r>
      <w:r w:rsidRPr="00776048">
        <w:rPr>
          <w:rFonts w:ascii="Arial" w:eastAsia="Arial" w:hAnsi="Arial" w:cs="Arial"/>
          <w:b/>
          <w:bCs/>
          <w:sz w:val="24"/>
          <w:szCs w:val="24"/>
          <w:lang w:val="es-ES"/>
        </w:rPr>
        <w:t xml:space="preserve"> </w:t>
      </w:r>
      <w:r w:rsidR="00FB5ADC" w:rsidRPr="00776048">
        <w:rPr>
          <w:rFonts w:ascii="Arial" w:eastAsia="Arial" w:hAnsi="Arial" w:cs="Arial"/>
          <w:b/>
          <w:bCs/>
          <w:sz w:val="24"/>
          <w:szCs w:val="24"/>
          <w:lang w:val="es-ES"/>
        </w:rPr>
        <w:t>DEL PROCEDIMIENTO PARA EL REGISTRO DE TIERRAS DESPOJADAS Y ABANDONADAS FORZOSAMENTE –</w:t>
      </w:r>
      <w:r w:rsidR="002B3032">
        <w:rPr>
          <w:rFonts w:ascii="Arial" w:eastAsia="Arial" w:hAnsi="Arial" w:cs="Arial"/>
          <w:b/>
          <w:bCs/>
          <w:sz w:val="24"/>
          <w:szCs w:val="24"/>
          <w:lang w:val="es-ES"/>
        </w:rPr>
        <w:t xml:space="preserve"> </w:t>
      </w:r>
      <w:proofErr w:type="spellStart"/>
      <w:r w:rsidR="00FB5ADC" w:rsidRPr="00776048">
        <w:rPr>
          <w:rFonts w:ascii="Arial" w:eastAsia="Arial" w:hAnsi="Arial" w:cs="Arial"/>
          <w:b/>
          <w:bCs/>
          <w:sz w:val="24"/>
          <w:szCs w:val="24"/>
          <w:lang w:val="es-ES"/>
        </w:rPr>
        <w:t>RTDAF</w:t>
      </w:r>
      <w:proofErr w:type="spellEnd"/>
      <w:r w:rsidR="00C96207" w:rsidRPr="00776048">
        <w:rPr>
          <w:rFonts w:ascii="Arial" w:eastAsia="Arial" w:hAnsi="Arial" w:cs="Arial"/>
          <w:b/>
          <w:bCs/>
          <w:sz w:val="24"/>
          <w:szCs w:val="24"/>
          <w:lang w:val="es-ES"/>
        </w:rPr>
        <w:t>.</w:t>
      </w:r>
    </w:p>
    <w:p w14:paraId="33846F1B" w14:textId="066D430C" w:rsidR="00C96207" w:rsidRPr="00A50472" w:rsidRDefault="00C96207" w:rsidP="00A50472">
      <w:pPr>
        <w:spacing w:after="0" w:line="276" w:lineRule="auto"/>
        <w:rPr>
          <w:rFonts w:ascii="Arial" w:eastAsia="Arial" w:hAnsi="Arial" w:cs="Arial"/>
          <w:sz w:val="24"/>
          <w:szCs w:val="24"/>
          <w:lang w:val="es-ES"/>
        </w:rPr>
      </w:pPr>
    </w:p>
    <w:p w14:paraId="264F29DD" w14:textId="404CA560" w:rsidR="00C96207" w:rsidRPr="00776048" w:rsidRDefault="0B67F74E" w:rsidP="00776048">
      <w:pPr>
        <w:pStyle w:val="Prrafodelista"/>
        <w:spacing w:after="0" w:line="276" w:lineRule="auto"/>
        <w:ind w:left="0"/>
        <w:jc w:val="both"/>
        <w:rPr>
          <w:rFonts w:ascii="Arial" w:eastAsia="Arial" w:hAnsi="Arial" w:cs="Arial"/>
          <w:sz w:val="24"/>
          <w:szCs w:val="24"/>
          <w:lang w:val="es-ES"/>
        </w:rPr>
      </w:pPr>
      <w:r w:rsidRPr="00776048">
        <w:rPr>
          <w:rFonts w:ascii="Arial" w:eastAsia="Arial" w:hAnsi="Arial" w:cs="Arial"/>
          <w:sz w:val="24"/>
          <w:szCs w:val="24"/>
          <w:lang w:val="es-ES"/>
        </w:rPr>
        <w:t>La ley 1448 de 2011, por medio de la cual “</w:t>
      </w:r>
      <w:r w:rsidRPr="00D020DB">
        <w:rPr>
          <w:rFonts w:ascii="Arial" w:eastAsia="Arial" w:hAnsi="Arial" w:cs="Arial"/>
          <w:i/>
          <w:iCs/>
          <w:szCs w:val="24"/>
          <w:lang w:val="es-ES"/>
        </w:rPr>
        <w:t>se dictan medidas de atención, asistencia y reparación integral a las víctimas del conflicto armado interno y se dictan otras disposiciones</w:t>
      </w:r>
      <w:r w:rsidRPr="00776048">
        <w:rPr>
          <w:rFonts w:ascii="Arial" w:eastAsia="Arial" w:hAnsi="Arial" w:cs="Arial"/>
          <w:sz w:val="24"/>
          <w:szCs w:val="24"/>
          <w:lang w:val="es-ES"/>
        </w:rPr>
        <w:t>”</w:t>
      </w:r>
      <w:r w:rsidR="6F6C884D" w:rsidRPr="00776048">
        <w:rPr>
          <w:rFonts w:ascii="Arial" w:eastAsia="Arial" w:hAnsi="Arial" w:cs="Arial"/>
          <w:sz w:val="24"/>
          <w:szCs w:val="24"/>
          <w:lang w:val="es-ES"/>
        </w:rPr>
        <w:t xml:space="preserve">, establece en su artículo 31 que </w:t>
      </w:r>
      <w:r w:rsidR="5259F235" w:rsidRPr="00776048">
        <w:rPr>
          <w:rFonts w:ascii="Arial" w:eastAsia="Arial" w:hAnsi="Arial" w:cs="Arial"/>
          <w:sz w:val="24"/>
          <w:szCs w:val="24"/>
          <w:lang w:val="es-ES"/>
        </w:rPr>
        <w:t>“</w:t>
      </w:r>
      <w:r w:rsidR="1F8F3F00" w:rsidRPr="00D020DB">
        <w:rPr>
          <w:rFonts w:ascii="Arial" w:eastAsia="Arial" w:hAnsi="Arial" w:cs="Arial"/>
          <w:i/>
          <w:iCs/>
          <w:szCs w:val="24"/>
          <w:lang w:val="es-ES"/>
        </w:rPr>
        <w:t xml:space="preserve">Las autoridades competentes deberán adoptar medidas de protección integral a las víctimas, testigos y a los funcionarios públicos que intervengan en los procedimientos administrativos y judiciales de reparación y </w:t>
      </w:r>
      <w:r w:rsidR="1F8F3F00" w:rsidRPr="00D020DB">
        <w:rPr>
          <w:rFonts w:ascii="Arial" w:eastAsia="Arial" w:hAnsi="Arial" w:cs="Arial"/>
          <w:b/>
          <w:bCs/>
          <w:i/>
          <w:iCs/>
          <w:szCs w:val="24"/>
          <w:lang w:val="es-ES"/>
        </w:rPr>
        <w:t>en especial de restitución de tierras</w:t>
      </w:r>
      <w:r w:rsidR="1F8F3F00" w:rsidRPr="00D020DB">
        <w:rPr>
          <w:rFonts w:ascii="Arial" w:eastAsia="Arial" w:hAnsi="Arial" w:cs="Arial"/>
          <w:i/>
          <w:iCs/>
          <w:szCs w:val="24"/>
          <w:lang w:val="es-ES"/>
        </w:rPr>
        <w:t>, a través de los cuales las víctimas reclaman sus derechos, cuando ello sea necesario según el nivel de riesgo evaluado para cada caso particular, y en la medida en que exista amenaza contra sus derechos fundamentales a la vida, la integridad física, la libertad y la seguridad personal, atendiendo a la jurisprudencia y normatividad existente sobre la materia</w:t>
      </w:r>
      <w:r w:rsidR="1AF69930" w:rsidRPr="00776048">
        <w:rPr>
          <w:rFonts w:ascii="Arial" w:eastAsia="Arial" w:hAnsi="Arial" w:cs="Arial"/>
          <w:sz w:val="24"/>
          <w:szCs w:val="24"/>
          <w:lang w:val="es-ES"/>
        </w:rPr>
        <w:t>”</w:t>
      </w:r>
      <w:r w:rsidR="1F8F3F00" w:rsidRPr="00776048">
        <w:rPr>
          <w:rFonts w:ascii="Arial" w:eastAsia="Arial" w:hAnsi="Arial" w:cs="Arial"/>
          <w:sz w:val="24"/>
          <w:szCs w:val="24"/>
          <w:lang w:val="es-ES"/>
        </w:rPr>
        <w:t>.</w:t>
      </w:r>
    </w:p>
    <w:p w14:paraId="0B9457C2" w14:textId="705B22FC" w:rsidR="00C96207" w:rsidRPr="00776048" w:rsidRDefault="00C96207" w:rsidP="00776048">
      <w:pPr>
        <w:pStyle w:val="Prrafodelista"/>
        <w:spacing w:after="0" w:line="276" w:lineRule="auto"/>
        <w:ind w:left="0"/>
        <w:jc w:val="both"/>
        <w:rPr>
          <w:rFonts w:ascii="Arial" w:eastAsia="Arial" w:hAnsi="Arial" w:cs="Arial"/>
          <w:sz w:val="24"/>
          <w:szCs w:val="24"/>
          <w:lang w:val="es-ES"/>
        </w:rPr>
      </w:pPr>
    </w:p>
    <w:p w14:paraId="761C6F5D" w14:textId="0F1BBFAF" w:rsidR="00C96207" w:rsidRPr="00776048" w:rsidRDefault="3168601A" w:rsidP="00776048">
      <w:pPr>
        <w:pStyle w:val="Prrafodelista"/>
        <w:spacing w:after="0" w:line="276" w:lineRule="auto"/>
        <w:ind w:left="0"/>
        <w:jc w:val="both"/>
        <w:rPr>
          <w:rFonts w:ascii="Arial" w:eastAsia="Arial" w:hAnsi="Arial" w:cs="Arial"/>
          <w:sz w:val="24"/>
          <w:szCs w:val="24"/>
          <w:lang w:val="es-ES"/>
        </w:rPr>
      </w:pPr>
      <w:r w:rsidRPr="00776048">
        <w:rPr>
          <w:rFonts w:ascii="Arial" w:eastAsia="Arial" w:hAnsi="Arial" w:cs="Arial"/>
          <w:sz w:val="24"/>
          <w:szCs w:val="24"/>
          <w:lang w:val="es-ES"/>
        </w:rPr>
        <w:t xml:space="preserve">Es así </w:t>
      </w:r>
      <w:r w:rsidR="55D1B736" w:rsidRPr="00776048">
        <w:rPr>
          <w:rFonts w:ascii="Arial" w:eastAsia="Arial" w:hAnsi="Arial" w:cs="Arial"/>
          <w:sz w:val="24"/>
          <w:szCs w:val="24"/>
          <w:lang w:val="es-ES"/>
        </w:rPr>
        <w:t>como</w:t>
      </w:r>
      <w:r w:rsidRPr="00776048">
        <w:rPr>
          <w:rFonts w:ascii="Arial" w:eastAsia="Arial" w:hAnsi="Arial" w:cs="Arial"/>
          <w:sz w:val="24"/>
          <w:szCs w:val="24"/>
          <w:lang w:val="es-ES"/>
        </w:rPr>
        <w:t>, en cumplimiento de dicha disposición se expidió el Decreto 1071 de 2015 que consagra</w:t>
      </w:r>
      <w:r w:rsidR="66B48990" w:rsidRPr="00776048">
        <w:rPr>
          <w:rFonts w:ascii="Arial" w:eastAsia="Arial" w:hAnsi="Arial" w:cs="Arial"/>
          <w:sz w:val="24"/>
          <w:szCs w:val="24"/>
          <w:lang w:val="es-ES"/>
        </w:rPr>
        <w:t xml:space="preserve">, la </w:t>
      </w:r>
      <w:r w:rsidR="651A4B46" w:rsidRPr="00776048">
        <w:rPr>
          <w:rFonts w:ascii="Arial" w:eastAsia="Arial" w:hAnsi="Arial" w:cs="Arial"/>
          <w:sz w:val="24"/>
          <w:szCs w:val="24"/>
          <w:lang w:val="es-ES"/>
        </w:rPr>
        <w:t>P</w:t>
      </w:r>
      <w:r w:rsidR="66B48990" w:rsidRPr="00776048">
        <w:rPr>
          <w:rFonts w:ascii="Arial" w:eastAsia="Arial" w:hAnsi="Arial" w:cs="Arial"/>
          <w:sz w:val="24"/>
          <w:szCs w:val="24"/>
          <w:lang w:val="es-ES"/>
        </w:rPr>
        <w:t>arte 15</w:t>
      </w:r>
      <w:r w:rsidR="29104691" w:rsidRPr="00776048">
        <w:rPr>
          <w:rFonts w:ascii="Arial" w:eastAsia="Arial" w:hAnsi="Arial" w:cs="Arial"/>
          <w:sz w:val="24"/>
          <w:szCs w:val="24"/>
          <w:lang w:val="es-ES"/>
        </w:rPr>
        <w:t xml:space="preserve"> </w:t>
      </w:r>
      <w:r w:rsidR="2708E947" w:rsidRPr="00776048">
        <w:rPr>
          <w:rFonts w:ascii="Arial" w:eastAsia="Arial" w:hAnsi="Arial" w:cs="Arial"/>
          <w:sz w:val="24"/>
          <w:szCs w:val="24"/>
          <w:lang w:val="es-ES"/>
        </w:rPr>
        <w:t>T</w:t>
      </w:r>
      <w:r w:rsidR="44758796" w:rsidRPr="00776048">
        <w:rPr>
          <w:rFonts w:ascii="Arial" w:eastAsia="Arial" w:hAnsi="Arial" w:cs="Arial"/>
          <w:sz w:val="24"/>
          <w:szCs w:val="24"/>
          <w:lang w:val="es-ES"/>
        </w:rPr>
        <w:t>ítulo</w:t>
      </w:r>
      <w:r w:rsidR="29104691" w:rsidRPr="00776048">
        <w:rPr>
          <w:rFonts w:ascii="Arial" w:eastAsia="Arial" w:hAnsi="Arial" w:cs="Arial"/>
          <w:sz w:val="24"/>
          <w:szCs w:val="24"/>
          <w:lang w:val="es-ES"/>
        </w:rPr>
        <w:t xml:space="preserve"> 1 Capitulo 3 el trámite establecido por la Unidad Administrativa Especial de Gestión de Restitución de </w:t>
      </w:r>
      <w:r w:rsidR="12727FF7" w:rsidRPr="00776048">
        <w:rPr>
          <w:rFonts w:ascii="Arial" w:eastAsia="Arial" w:hAnsi="Arial" w:cs="Arial"/>
          <w:sz w:val="24"/>
          <w:szCs w:val="24"/>
          <w:lang w:val="es-ES"/>
        </w:rPr>
        <w:t>Tierras Despojadas y Abandonadas Forzosamente para tramitar la solicitud de restitución</w:t>
      </w:r>
      <w:r w:rsidR="4359630D" w:rsidRPr="00776048">
        <w:rPr>
          <w:rFonts w:ascii="Arial" w:eastAsia="Arial" w:hAnsi="Arial" w:cs="Arial"/>
          <w:sz w:val="24"/>
          <w:szCs w:val="24"/>
          <w:lang w:val="es-ES"/>
        </w:rPr>
        <w:t xml:space="preserve"> </w:t>
      </w:r>
      <w:r w:rsidR="12727FF7" w:rsidRPr="00776048">
        <w:rPr>
          <w:rFonts w:ascii="Arial" w:eastAsia="Arial" w:hAnsi="Arial" w:cs="Arial"/>
          <w:sz w:val="24"/>
          <w:szCs w:val="24"/>
          <w:lang w:val="es-ES"/>
        </w:rPr>
        <w:t>y el análisis prev</w:t>
      </w:r>
      <w:r w:rsidR="1C032626" w:rsidRPr="00776048">
        <w:rPr>
          <w:rFonts w:ascii="Arial" w:eastAsia="Arial" w:hAnsi="Arial" w:cs="Arial"/>
          <w:sz w:val="24"/>
          <w:szCs w:val="24"/>
          <w:lang w:val="es-ES"/>
        </w:rPr>
        <w:t>i</w:t>
      </w:r>
      <w:r w:rsidR="12727FF7" w:rsidRPr="00776048">
        <w:rPr>
          <w:rFonts w:ascii="Arial" w:eastAsia="Arial" w:hAnsi="Arial" w:cs="Arial"/>
          <w:sz w:val="24"/>
          <w:szCs w:val="24"/>
          <w:lang w:val="es-ES"/>
        </w:rPr>
        <w:t>o de las reclamaciones.</w:t>
      </w:r>
    </w:p>
    <w:p w14:paraId="6AA6131D" w14:textId="6E102BEF" w:rsidR="00C96207" w:rsidRPr="00776048" w:rsidRDefault="00C96207" w:rsidP="00776048">
      <w:pPr>
        <w:pStyle w:val="Prrafodelista"/>
        <w:spacing w:after="0" w:line="276" w:lineRule="auto"/>
        <w:ind w:left="0"/>
        <w:jc w:val="both"/>
        <w:rPr>
          <w:rFonts w:ascii="Arial" w:eastAsia="Arial" w:hAnsi="Arial" w:cs="Arial"/>
          <w:sz w:val="24"/>
          <w:szCs w:val="24"/>
          <w:lang w:val="es-ES"/>
        </w:rPr>
      </w:pPr>
    </w:p>
    <w:p w14:paraId="2FF9A0CD" w14:textId="1B485915" w:rsidR="00C96207" w:rsidRDefault="568640B5" w:rsidP="00776048">
      <w:pPr>
        <w:pStyle w:val="Prrafodelista"/>
        <w:spacing w:after="0" w:line="276" w:lineRule="auto"/>
        <w:ind w:left="0"/>
        <w:jc w:val="both"/>
        <w:rPr>
          <w:rFonts w:ascii="Arial" w:eastAsia="Arial" w:hAnsi="Arial" w:cs="Arial"/>
          <w:sz w:val="24"/>
          <w:szCs w:val="24"/>
          <w:lang w:val="es-ES"/>
        </w:rPr>
      </w:pPr>
      <w:r w:rsidRPr="00776048">
        <w:rPr>
          <w:rFonts w:ascii="Arial" w:eastAsia="Arial" w:hAnsi="Arial" w:cs="Arial"/>
          <w:sz w:val="24"/>
          <w:szCs w:val="24"/>
          <w:lang w:val="es-ES"/>
        </w:rPr>
        <w:t>Según el artículo 2.15.1.3.2 e</w:t>
      </w:r>
      <w:r w:rsidR="1AAB34B2" w:rsidRPr="00776048">
        <w:rPr>
          <w:rFonts w:ascii="Arial" w:eastAsia="Arial" w:hAnsi="Arial" w:cs="Arial"/>
          <w:sz w:val="24"/>
          <w:szCs w:val="24"/>
          <w:lang w:val="es-ES"/>
        </w:rPr>
        <w:t>l</w:t>
      </w:r>
      <w:r w:rsidRPr="00776048">
        <w:rPr>
          <w:rFonts w:ascii="Arial" w:eastAsia="Arial" w:hAnsi="Arial" w:cs="Arial"/>
          <w:sz w:val="24"/>
          <w:szCs w:val="24"/>
          <w:lang w:val="es-ES"/>
        </w:rPr>
        <w:t xml:space="preserve"> </w:t>
      </w:r>
      <w:r w:rsidR="3C33B1C9" w:rsidRPr="00776048">
        <w:rPr>
          <w:rFonts w:ascii="Arial" w:eastAsia="Arial" w:hAnsi="Arial" w:cs="Arial"/>
          <w:sz w:val="24"/>
          <w:szCs w:val="24"/>
          <w:lang w:val="es-ES"/>
        </w:rPr>
        <w:t>análisis</w:t>
      </w:r>
      <w:r w:rsidRPr="00776048">
        <w:rPr>
          <w:rFonts w:ascii="Arial" w:eastAsia="Arial" w:hAnsi="Arial" w:cs="Arial"/>
          <w:sz w:val="24"/>
          <w:szCs w:val="24"/>
          <w:lang w:val="es-ES"/>
        </w:rPr>
        <w:t xml:space="preserve"> previo </w:t>
      </w:r>
      <w:r w:rsidR="05C71883" w:rsidRPr="00776048">
        <w:rPr>
          <w:rFonts w:ascii="Arial" w:eastAsia="Arial" w:hAnsi="Arial" w:cs="Arial"/>
          <w:sz w:val="24"/>
          <w:szCs w:val="24"/>
          <w:lang w:val="es-ES"/>
        </w:rPr>
        <w:t>consiste</w:t>
      </w:r>
      <w:r w:rsidRPr="00776048">
        <w:rPr>
          <w:rFonts w:ascii="Arial" w:eastAsia="Arial" w:hAnsi="Arial" w:cs="Arial"/>
          <w:sz w:val="24"/>
          <w:szCs w:val="24"/>
          <w:lang w:val="es-ES"/>
        </w:rPr>
        <w:t xml:space="preserve"> en</w:t>
      </w:r>
      <w:r w:rsidR="1EC08C21" w:rsidRPr="00776048">
        <w:rPr>
          <w:rFonts w:ascii="Arial" w:eastAsia="Arial" w:hAnsi="Arial" w:cs="Arial"/>
          <w:sz w:val="24"/>
          <w:szCs w:val="24"/>
          <w:lang w:val="es-ES"/>
        </w:rPr>
        <w:t>:</w:t>
      </w:r>
    </w:p>
    <w:p w14:paraId="418E4781" w14:textId="77777777" w:rsidR="00A50472" w:rsidRPr="00776048" w:rsidRDefault="00A50472" w:rsidP="00776048">
      <w:pPr>
        <w:pStyle w:val="Prrafodelista"/>
        <w:spacing w:after="0" w:line="276" w:lineRule="auto"/>
        <w:ind w:left="0"/>
        <w:jc w:val="both"/>
        <w:rPr>
          <w:rFonts w:ascii="Arial" w:eastAsia="Arial" w:hAnsi="Arial" w:cs="Arial"/>
          <w:sz w:val="24"/>
          <w:szCs w:val="24"/>
          <w:lang w:val="es-ES"/>
        </w:rPr>
      </w:pPr>
    </w:p>
    <w:p w14:paraId="15B76914" w14:textId="4A92C560" w:rsidR="00C96207" w:rsidRPr="00A50472" w:rsidRDefault="3C25AC13" w:rsidP="00A50472">
      <w:pPr>
        <w:shd w:val="clear" w:color="auto" w:fill="FFFFFF" w:themeFill="background1"/>
        <w:spacing w:after="0" w:line="240" w:lineRule="auto"/>
        <w:ind w:left="426" w:right="420"/>
        <w:jc w:val="both"/>
        <w:rPr>
          <w:rFonts w:ascii="Arial" w:eastAsia="Arial" w:hAnsi="Arial" w:cs="Arial"/>
          <w:i/>
          <w:iCs/>
          <w:szCs w:val="24"/>
          <w:lang w:val="es-ES"/>
        </w:rPr>
      </w:pPr>
      <w:r w:rsidRPr="00A50472">
        <w:rPr>
          <w:rFonts w:ascii="Arial" w:eastAsia="Arial" w:hAnsi="Arial" w:cs="Arial"/>
          <w:i/>
          <w:iCs/>
          <w:szCs w:val="24"/>
          <w:lang w:val="es-ES"/>
        </w:rPr>
        <w:t xml:space="preserve">“(...) </w:t>
      </w:r>
      <w:r w:rsidR="1EC08C21" w:rsidRPr="00A50472">
        <w:rPr>
          <w:rFonts w:ascii="Arial" w:eastAsia="Arial" w:hAnsi="Arial" w:cs="Arial"/>
          <w:i/>
          <w:iCs/>
          <w:szCs w:val="24"/>
          <w:lang w:val="es-ES"/>
        </w:rPr>
        <w:t>establecer las condiciones de procedibilidad del registro, descartar de plano aquellos casos que no cumplen los requisitos legales para la inscripción en el Registro de Tierras Despojadas y Abandonadas Forzosamente y evitar que se incluyan predios o personas que no cumplen con los requisitos previstos en la Ley.</w:t>
      </w:r>
    </w:p>
    <w:p w14:paraId="3AE3E802" w14:textId="77777777" w:rsidR="00A50472" w:rsidRPr="00A50472" w:rsidRDefault="00A50472" w:rsidP="00A50472">
      <w:pPr>
        <w:shd w:val="clear" w:color="auto" w:fill="FFFFFF" w:themeFill="background1"/>
        <w:spacing w:after="0" w:line="240" w:lineRule="auto"/>
        <w:ind w:left="426" w:right="420"/>
        <w:jc w:val="both"/>
        <w:rPr>
          <w:rFonts w:ascii="Arial" w:eastAsia="Arial" w:hAnsi="Arial" w:cs="Arial"/>
          <w:i/>
          <w:iCs/>
          <w:szCs w:val="24"/>
          <w:lang w:val="es-ES"/>
        </w:rPr>
      </w:pPr>
    </w:p>
    <w:p w14:paraId="7B4FE0C4" w14:textId="0A5A07A4" w:rsidR="00C96207" w:rsidRPr="00A50472" w:rsidRDefault="1EC08C21" w:rsidP="00A50472">
      <w:pPr>
        <w:shd w:val="clear" w:color="auto" w:fill="FFFFFF" w:themeFill="background1"/>
        <w:spacing w:after="0" w:line="240" w:lineRule="auto"/>
        <w:ind w:left="426" w:right="420"/>
        <w:jc w:val="both"/>
        <w:rPr>
          <w:rFonts w:ascii="Arial" w:eastAsia="Arial" w:hAnsi="Arial" w:cs="Arial"/>
          <w:i/>
          <w:iCs/>
          <w:szCs w:val="24"/>
          <w:lang w:val="es-ES"/>
        </w:rPr>
      </w:pPr>
      <w:r w:rsidRPr="00A50472">
        <w:rPr>
          <w:rFonts w:ascii="Arial" w:eastAsia="Arial" w:hAnsi="Arial" w:cs="Arial"/>
          <w:i/>
          <w:iCs/>
          <w:szCs w:val="24"/>
          <w:lang w:val="es-ES"/>
        </w:rPr>
        <w:t>El análisis previo se realizará sobre los casos que</w:t>
      </w:r>
      <w:r w:rsidR="3FC74E02" w:rsidRPr="00A50472">
        <w:rPr>
          <w:rFonts w:ascii="Arial" w:eastAsia="Arial" w:hAnsi="Arial" w:cs="Arial"/>
          <w:i/>
          <w:iCs/>
          <w:szCs w:val="24"/>
          <w:lang w:val="es-ES"/>
        </w:rPr>
        <w:t>,</w:t>
      </w:r>
      <w:r w:rsidRPr="00A50472">
        <w:rPr>
          <w:rFonts w:ascii="Arial" w:eastAsia="Arial" w:hAnsi="Arial" w:cs="Arial"/>
          <w:i/>
          <w:iCs/>
          <w:szCs w:val="24"/>
          <w:lang w:val="es-ES"/>
        </w:rPr>
        <w:t xml:space="preserve"> por solicitud de parte, o por remisión de otras autoridades, se radiquen en la Unidad Administrativa Especial de Gestión de Restitución de Tierras Despojadas, o sobre aquellos casos que de oficio decida asumir.</w:t>
      </w:r>
    </w:p>
    <w:p w14:paraId="79D201D4" w14:textId="77777777" w:rsidR="00A50472" w:rsidRPr="00A50472" w:rsidRDefault="00A50472" w:rsidP="00A50472">
      <w:pPr>
        <w:shd w:val="clear" w:color="auto" w:fill="FFFFFF" w:themeFill="background1"/>
        <w:spacing w:after="0" w:line="240" w:lineRule="auto"/>
        <w:ind w:left="426" w:right="420"/>
        <w:jc w:val="both"/>
        <w:rPr>
          <w:rFonts w:ascii="Arial" w:eastAsia="Arial" w:hAnsi="Arial" w:cs="Arial"/>
          <w:i/>
          <w:iCs/>
          <w:szCs w:val="24"/>
          <w:lang w:val="es-ES"/>
        </w:rPr>
      </w:pPr>
    </w:p>
    <w:p w14:paraId="6ACFBB7B" w14:textId="089D114A" w:rsidR="00C96207" w:rsidRPr="00A50472" w:rsidRDefault="1EC08C21" w:rsidP="00A50472">
      <w:pPr>
        <w:shd w:val="clear" w:color="auto" w:fill="FFFFFF" w:themeFill="background1"/>
        <w:spacing w:after="0" w:line="240" w:lineRule="auto"/>
        <w:ind w:left="426" w:right="420"/>
        <w:jc w:val="both"/>
        <w:rPr>
          <w:rFonts w:ascii="Arial" w:eastAsia="Arial" w:hAnsi="Arial" w:cs="Arial"/>
          <w:i/>
          <w:iCs/>
          <w:szCs w:val="24"/>
          <w:lang w:val="es-ES"/>
        </w:rPr>
      </w:pPr>
      <w:r w:rsidRPr="00A50472">
        <w:rPr>
          <w:rFonts w:ascii="Arial" w:eastAsia="Arial" w:hAnsi="Arial" w:cs="Arial"/>
          <w:i/>
          <w:iCs/>
          <w:szCs w:val="24"/>
          <w:lang w:val="es-ES"/>
        </w:rPr>
        <w:t xml:space="preserve">En tal sentido, las diligencias que realice la Unidad Administrativa Especial de Gestión de Restitución de Tierras Despojadas en esta etapa </w:t>
      </w:r>
      <w:r w:rsidR="058ABC56" w:rsidRPr="00A50472">
        <w:rPr>
          <w:rFonts w:ascii="Arial" w:eastAsia="Arial" w:hAnsi="Arial" w:cs="Arial"/>
          <w:i/>
          <w:iCs/>
          <w:szCs w:val="24"/>
          <w:lang w:val="es-ES"/>
        </w:rPr>
        <w:t>previa</w:t>
      </w:r>
      <w:r w:rsidRPr="00A50472">
        <w:rPr>
          <w:rFonts w:ascii="Arial" w:eastAsia="Arial" w:hAnsi="Arial" w:cs="Arial"/>
          <w:i/>
          <w:iCs/>
          <w:szCs w:val="24"/>
          <w:lang w:val="es-ES"/>
        </w:rPr>
        <w:t xml:space="preserve"> estarán dirigidas a determinar:</w:t>
      </w:r>
    </w:p>
    <w:p w14:paraId="0CACED52" w14:textId="77777777" w:rsidR="00A50472" w:rsidRPr="00A50472" w:rsidRDefault="00A50472" w:rsidP="00A50472">
      <w:pPr>
        <w:shd w:val="clear" w:color="auto" w:fill="FFFFFF" w:themeFill="background1"/>
        <w:spacing w:after="0" w:line="240" w:lineRule="auto"/>
        <w:ind w:left="426" w:right="420"/>
        <w:jc w:val="both"/>
        <w:rPr>
          <w:rFonts w:ascii="Arial" w:eastAsia="Arial" w:hAnsi="Arial" w:cs="Arial"/>
          <w:i/>
          <w:iCs/>
          <w:szCs w:val="24"/>
          <w:lang w:val="es-ES"/>
        </w:rPr>
      </w:pPr>
    </w:p>
    <w:p w14:paraId="2DA334FD" w14:textId="61CEEA5B" w:rsidR="00C96207" w:rsidRPr="00A50472" w:rsidRDefault="1EC08C21" w:rsidP="00A50472">
      <w:pPr>
        <w:shd w:val="clear" w:color="auto" w:fill="FFFFFF" w:themeFill="background1"/>
        <w:spacing w:after="0" w:line="240" w:lineRule="auto"/>
        <w:ind w:left="426" w:right="420"/>
        <w:jc w:val="both"/>
        <w:rPr>
          <w:rFonts w:ascii="Arial" w:eastAsia="Arial" w:hAnsi="Arial" w:cs="Arial"/>
          <w:i/>
          <w:iCs/>
          <w:szCs w:val="24"/>
          <w:lang w:val="es-ES"/>
        </w:rPr>
      </w:pPr>
      <w:r w:rsidRPr="00A50472">
        <w:rPr>
          <w:rFonts w:ascii="Arial" w:eastAsia="Arial" w:hAnsi="Arial" w:cs="Arial"/>
          <w:i/>
          <w:iCs/>
          <w:szCs w:val="24"/>
          <w:lang w:val="es-ES"/>
        </w:rPr>
        <w:t>1. El cumplimiento de los requisitos previstos en los artículos 75 y 81 de la Ley 1448 de 2011.</w:t>
      </w:r>
    </w:p>
    <w:p w14:paraId="1D0A42C3" w14:textId="77777777" w:rsidR="00A50472" w:rsidRPr="00A50472" w:rsidRDefault="00A50472" w:rsidP="00A50472">
      <w:pPr>
        <w:shd w:val="clear" w:color="auto" w:fill="FFFFFF" w:themeFill="background1"/>
        <w:spacing w:after="0" w:line="240" w:lineRule="auto"/>
        <w:ind w:left="426" w:right="420"/>
        <w:jc w:val="both"/>
        <w:rPr>
          <w:rFonts w:ascii="Arial" w:eastAsia="Arial" w:hAnsi="Arial" w:cs="Arial"/>
          <w:i/>
          <w:iCs/>
          <w:szCs w:val="24"/>
          <w:lang w:val="es-ES"/>
        </w:rPr>
      </w:pPr>
    </w:p>
    <w:p w14:paraId="25FC84E5" w14:textId="6119276C" w:rsidR="00C96207" w:rsidRPr="00A50472" w:rsidRDefault="1EC08C21" w:rsidP="00A50472">
      <w:pPr>
        <w:shd w:val="clear" w:color="auto" w:fill="FFFFFF" w:themeFill="background1"/>
        <w:spacing w:after="0" w:line="240" w:lineRule="auto"/>
        <w:ind w:left="426" w:right="420"/>
        <w:jc w:val="both"/>
        <w:rPr>
          <w:rFonts w:ascii="Arial" w:eastAsia="Arial" w:hAnsi="Arial" w:cs="Arial"/>
          <w:b/>
          <w:bCs/>
          <w:i/>
          <w:iCs/>
          <w:szCs w:val="24"/>
          <w:lang w:val="es-ES"/>
        </w:rPr>
      </w:pPr>
      <w:r w:rsidRPr="00A50472">
        <w:rPr>
          <w:rFonts w:ascii="Arial" w:eastAsia="Arial" w:hAnsi="Arial" w:cs="Arial"/>
          <w:i/>
          <w:iCs/>
          <w:szCs w:val="24"/>
          <w:lang w:val="es-ES"/>
        </w:rPr>
        <w:lastRenderedPageBreak/>
        <w:t xml:space="preserve">2. </w:t>
      </w:r>
      <w:r w:rsidRPr="00A50472">
        <w:rPr>
          <w:rFonts w:ascii="Arial" w:eastAsia="Arial" w:hAnsi="Arial" w:cs="Arial"/>
          <w:b/>
          <w:bCs/>
          <w:i/>
          <w:iCs/>
          <w:szCs w:val="24"/>
          <w:lang w:val="es-ES"/>
        </w:rPr>
        <w:t>Las condiciones para iniciar el estudio, de acuerdo con las definiciones sobre implementación gradual y progresiva del Registro de Tierras Despojadas y Abandonadas Forzosamente.</w:t>
      </w:r>
    </w:p>
    <w:p w14:paraId="525F895C" w14:textId="77777777" w:rsidR="00A50472" w:rsidRPr="00A50472" w:rsidRDefault="00A50472" w:rsidP="00A50472">
      <w:pPr>
        <w:shd w:val="clear" w:color="auto" w:fill="FFFFFF" w:themeFill="background1"/>
        <w:spacing w:after="0" w:line="240" w:lineRule="auto"/>
        <w:ind w:left="426" w:right="420"/>
        <w:jc w:val="both"/>
        <w:rPr>
          <w:rFonts w:ascii="Arial" w:eastAsia="Arial" w:hAnsi="Arial" w:cs="Arial"/>
          <w:i/>
          <w:iCs/>
          <w:szCs w:val="24"/>
          <w:lang w:val="es-ES"/>
        </w:rPr>
      </w:pPr>
    </w:p>
    <w:p w14:paraId="17BD8C96" w14:textId="2DAFF53A" w:rsidR="00C96207" w:rsidRPr="00A50472" w:rsidRDefault="1EC08C21" w:rsidP="00A50472">
      <w:pPr>
        <w:shd w:val="clear" w:color="auto" w:fill="FFFFFF" w:themeFill="background1"/>
        <w:spacing w:after="0" w:line="240" w:lineRule="auto"/>
        <w:ind w:left="426" w:right="420"/>
        <w:jc w:val="both"/>
        <w:rPr>
          <w:rFonts w:ascii="Arial" w:eastAsia="Arial" w:hAnsi="Arial" w:cs="Arial"/>
          <w:i/>
          <w:iCs/>
          <w:szCs w:val="24"/>
          <w:lang w:val="es-ES"/>
        </w:rPr>
      </w:pPr>
      <w:r w:rsidRPr="00A50472">
        <w:rPr>
          <w:rFonts w:ascii="Arial" w:eastAsia="Arial" w:hAnsi="Arial" w:cs="Arial"/>
          <w:i/>
          <w:iCs/>
          <w:szCs w:val="24"/>
          <w:lang w:val="es-ES"/>
        </w:rPr>
        <w:t>3. Las características generales de los predios objeto de registro y la identificación de las personas que posiblemente hayan sido despojadas de éstos, o que los hayan abandonado, con su núcleo familiar al momento de los hechos de despojo o abandono, de manera que correspondan efectivamente a aquellos que deben ser inscritos en el Registro de Tierras Despojadas y Abandonadas Forzosamente.</w:t>
      </w:r>
    </w:p>
    <w:p w14:paraId="57A15B88" w14:textId="77777777" w:rsidR="00A50472" w:rsidRPr="00A50472" w:rsidRDefault="00A50472" w:rsidP="00A50472">
      <w:pPr>
        <w:shd w:val="clear" w:color="auto" w:fill="FFFFFF" w:themeFill="background1"/>
        <w:spacing w:after="0" w:line="240" w:lineRule="auto"/>
        <w:ind w:left="426" w:right="420"/>
        <w:jc w:val="both"/>
        <w:rPr>
          <w:rFonts w:ascii="Arial" w:eastAsia="Arial" w:hAnsi="Arial" w:cs="Arial"/>
          <w:i/>
          <w:iCs/>
          <w:szCs w:val="24"/>
          <w:lang w:val="es-ES"/>
        </w:rPr>
      </w:pPr>
    </w:p>
    <w:p w14:paraId="28586BF8" w14:textId="36257FB7" w:rsidR="00C96207" w:rsidRPr="00A50472" w:rsidRDefault="1EC08C21" w:rsidP="00A50472">
      <w:pPr>
        <w:shd w:val="clear" w:color="auto" w:fill="FFFFFF" w:themeFill="background1"/>
        <w:spacing w:after="0" w:line="240" w:lineRule="auto"/>
        <w:ind w:left="426" w:right="420"/>
        <w:jc w:val="both"/>
        <w:rPr>
          <w:rFonts w:ascii="Arial" w:eastAsia="Arial" w:hAnsi="Arial" w:cs="Arial"/>
          <w:i/>
          <w:iCs/>
          <w:szCs w:val="24"/>
          <w:lang w:val="es-ES"/>
        </w:rPr>
      </w:pPr>
      <w:r w:rsidRPr="00A50472">
        <w:rPr>
          <w:rFonts w:ascii="Arial" w:eastAsia="Arial" w:hAnsi="Arial" w:cs="Arial"/>
          <w:i/>
          <w:iCs/>
          <w:szCs w:val="24"/>
          <w:lang w:val="es-ES"/>
        </w:rPr>
        <w:t>4. Determinar la ruta jurídica, correspondiente al caso concreto, de acuerdo con la forma de victimización, a saber, despojo o abandono forzado del predio.</w:t>
      </w:r>
    </w:p>
    <w:p w14:paraId="39E3AC60" w14:textId="77777777" w:rsidR="00A50472" w:rsidRPr="00A50472" w:rsidRDefault="00A50472" w:rsidP="00A50472">
      <w:pPr>
        <w:shd w:val="clear" w:color="auto" w:fill="FFFFFF" w:themeFill="background1"/>
        <w:spacing w:after="0" w:line="240" w:lineRule="auto"/>
        <w:ind w:left="426" w:right="420"/>
        <w:jc w:val="both"/>
        <w:rPr>
          <w:rFonts w:ascii="Arial" w:eastAsia="Arial" w:hAnsi="Arial" w:cs="Arial"/>
          <w:i/>
          <w:iCs/>
          <w:szCs w:val="24"/>
          <w:lang w:val="es-ES"/>
        </w:rPr>
      </w:pPr>
    </w:p>
    <w:p w14:paraId="0A845148" w14:textId="64415841" w:rsidR="00C96207" w:rsidRPr="00A50472" w:rsidRDefault="1EC08C21" w:rsidP="00A50472">
      <w:pPr>
        <w:shd w:val="clear" w:color="auto" w:fill="FFFFFF" w:themeFill="background1"/>
        <w:spacing w:after="0" w:line="240" w:lineRule="auto"/>
        <w:ind w:left="426" w:right="420"/>
        <w:jc w:val="both"/>
        <w:rPr>
          <w:rFonts w:ascii="Arial" w:eastAsia="Arial" w:hAnsi="Arial" w:cs="Arial"/>
          <w:i/>
          <w:iCs/>
          <w:szCs w:val="24"/>
          <w:lang w:val="es-ES"/>
        </w:rPr>
      </w:pPr>
      <w:r w:rsidRPr="00A50472">
        <w:rPr>
          <w:rFonts w:ascii="Arial" w:eastAsia="Arial" w:hAnsi="Arial" w:cs="Arial"/>
          <w:i/>
          <w:iCs/>
          <w:szCs w:val="24"/>
          <w:lang w:val="es-ES"/>
        </w:rPr>
        <w:t>5. Las calidades personales de los reclamantes o interesados, que los haga sujetos de especial atención, de acuerdo con lo previsto en los artículos 13, 114, 115 y título VII de la Ley 1448 de 2011. La Unidad priorizará el trámite de aquellas solicitudes que correspondan a padres y madres cabezas de familia.</w:t>
      </w:r>
    </w:p>
    <w:p w14:paraId="5C207CBF" w14:textId="77777777" w:rsidR="00A50472" w:rsidRDefault="00A50472" w:rsidP="00776048">
      <w:pPr>
        <w:spacing w:after="0" w:line="276" w:lineRule="auto"/>
        <w:jc w:val="both"/>
        <w:rPr>
          <w:rFonts w:ascii="Arial" w:eastAsia="Arial" w:hAnsi="Arial" w:cs="Arial"/>
          <w:sz w:val="24"/>
          <w:szCs w:val="24"/>
          <w:lang w:val="es-ES"/>
        </w:rPr>
      </w:pPr>
    </w:p>
    <w:p w14:paraId="2B90845E" w14:textId="6E58B4E4" w:rsidR="00C96207" w:rsidRPr="00A50472" w:rsidRDefault="66740439" w:rsidP="00776048">
      <w:pPr>
        <w:spacing w:after="0" w:line="276" w:lineRule="auto"/>
        <w:jc w:val="both"/>
        <w:rPr>
          <w:rFonts w:ascii="Arial" w:eastAsia="Arial" w:hAnsi="Arial" w:cs="Arial"/>
          <w:i/>
          <w:sz w:val="24"/>
          <w:szCs w:val="24"/>
          <w:lang w:val="es-ES"/>
        </w:rPr>
      </w:pPr>
      <w:r w:rsidRPr="00776048">
        <w:rPr>
          <w:rFonts w:ascii="Arial" w:eastAsia="Arial" w:hAnsi="Arial" w:cs="Arial"/>
          <w:sz w:val="24"/>
          <w:szCs w:val="24"/>
          <w:lang w:val="es-ES"/>
        </w:rPr>
        <w:t>Ahora bien, es necesario aclarar que para que se viabilice el estudio previo de</w:t>
      </w:r>
      <w:r w:rsidR="62AEA7FC" w:rsidRPr="00776048">
        <w:rPr>
          <w:rFonts w:ascii="Arial" w:eastAsia="Arial" w:hAnsi="Arial" w:cs="Arial"/>
          <w:sz w:val="24"/>
          <w:szCs w:val="24"/>
          <w:lang w:val="es-ES"/>
        </w:rPr>
        <w:t xml:space="preserve"> </w:t>
      </w:r>
      <w:r w:rsidRPr="00776048">
        <w:rPr>
          <w:rFonts w:ascii="Arial" w:eastAsia="Arial" w:hAnsi="Arial" w:cs="Arial"/>
          <w:sz w:val="24"/>
          <w:szCs w:val="24"/>
          <w:lang w:val="es-ES"/>
        </w:rPr>
        <w:t xml:space="preserve">la solicitud de registro en el RTDAF es necesario tener en </w:t>
      </w:r>
      <w:r w:rsidR="187470B9" w:rsidRPr="00776048">
        <w:rPr>
          <w:rFonts w:ascii="Arial" w:eastAsia="Arial" w:hAnsi="Arial" w:cs="Arial"/>
          <w:sz w:val="24"/>
          <w:szCs w:val="24"/>
          <w:lang w:val="es-ES"/>
        </w:rPr>
        <w:t>cu</w:t>
      </w:r>
      <w:r w:rsidR="0AA714C6" w:rsidRPr="00776048">
        <w:rPr>
          <w:rFonts w:ascii="Arial" w:eastAsia="Arial" w:hAnsi="Arial" w:cs="Arial"/>
          <w:sz w:val="24"/>
          <w:szCs w:val="24"/>
          <w:lang w:val="es-ES"/>
        </w:rPr>
        <w:t>e</w:t>
      </w:r>
      <w:r w:rsidR="187470B9" w:rsidRPr="00776048">
        <w:rPr>
          <w:rFonts w:ascii="Arial" w:eastAsia="Arial" w:hAnsi="Arial" w:cs="Arial"/>
          <w:sz w:val="24"/>
          <w:szCs w:val="24"/>
          <w:lang w:val="es-ES"/>
        </w:rPr>
        <w:t xml:space="preserve">nta la implementación gradual y progresiva prevista en el </w:t>
      </w:r>
      <w:r w:rsidR="2D9A5248" w:rsidRPr="00776048">
        <w:rPr>
          <w:rFonts w:ascii="Arial" w:eastAsia="Arial" w:hAnsi="Arial" w:cs="Arial"/>
          <w:sz w:val="24"/>
          <w:szCs w:val="24"/>
          <w:lang w:val="es-ES"/>
        </w:rPr>
        <w:t>Capítulo</w:t>
      </w:r>
      <w:r w:rsidR="187470B9" w:rsidRPr="00776048">
        <w:rPr>
          <w:rFonts w:ascii="Arial" w:eastAsia="Arial" w:hAnsi="Arial" w:cs="Arial"/>
          <w:sz w:val="24"/>
          <w:szCs w:val="24"/>
          <w:lang w:val="es-ES"/>
        </w:rPr>
        <w:t xml:space="preserve"> 2 de la norma en cita, que señala:</w:t>
      </w:r>
    </w:p>
    <w:p w14:paraId="2FCE62F3" w14:textId="1DCE0ED2" w:rsidR="00C96207" w:rsidRPr="00A50472" w:rsidRDefault="00C96207" w:rsidP="00A50472">
      <w:pPr>
        <w:shd w:val="clear" w:color="auto" w:fill="FFFFFF" w:themeFill="background1"/>
        <w:spacing w:after="0" w:line="276" w:lineRule="auto"/>
        <w:ind w:right="810"/>
        <w:jc w:val="both"/>
        <w:rPr>
          <w:rFonts w:ascii="Arial" w:eastAsia="Arial" w:hAnsi="Arial" w:cs="Arial"/>
          <w:b/>
          <w:bCs/>
          <w:iCs/>
          <w:color w:val="333333"/>
          <w:sz w:val="24"/>
          <w:szCs w:val="24"/>
          <w:lang w:val="es-ES"/>
        </w:rPr>
      </w:pPr>
    </w:p>
    <w:p w14:paraId="10BCDE7C" w14:textId="1125AEA1" w:rsidR="00C96207" w:rsidRPr="003A30E1" w:rsidRDefault="3A7076F8" w:rsidP="003A30E1">
      <w:pPr>
        <w:shd w:val="clear" w:color="auto" w:fill="FFFFFF" w:themeFill="background1"/>
        <w:spacing w:after="0" w:line="240" w:lineRule="auto"/>
        <w:ind w:left="426" w:right="420"/>
        <w:jc w:val="both"/>
        <w:rPr>
          <w:rFonts w:ascii="Arial" w:eastAsia="Arial" w:hAnsi="Arial" w:cs="Arial"/>
          <w:i/>
          <w:iCs/>
          <w:szCs w:val="24"/>
          <w:lang w:val="es-ES"/>
        </w:rPr>
      </w:pPr>
      <w:r w:rsidRPr="003A30E1">
        <w:rPr>
          <w:rFonts w:ascii="Arial" w:eastAsia="Arial" w:hAnsi="Arial" w:cs="Arial"/>
          <w:b/>
          <w:i/>
          <w:iCs/>
          <w:szCs w:val="24"/>
          <w:lang w:val="es-ES"/>
        </w:rPr>
        <w:t>ARTÍCULO 2.15.1.2.1. Seguridad en el registro y restitución de tierras despojadas y abandonadas forzosamente.</w:t>
      </w:r>
      <w:r w:rsidRPr="003A30E1">
        <w:rPr>
          <w:rFonts w:ascii="Arial" w:eastAsia="Arial" w:hAnsi="Arial" w:cs="Arial"/>
          <w:i/>
          <w:iCs/>
          <w:szCs w:val="24"/>
          <w:lang w:val="es-ES"/>
        </w:rPr>
        <w:t xml:space="preserve"> Las medidas requeridas para la restitución jurídica y material de las tierras a los despojados y desplazados serán implementadas en condiciones que permitan garantizar su seguridad.</w:t>
      </w:r>
    </w:p>
    <w:p w14:paraId="091D43DF" w14:textId="77777777" w:rsidR="00A50472" w:rsidRPr="003A30E1" w:rsidRDefault="00A50472" w:rsidP="003A30E1">
      <w:pPr>
        <w:shd w:val="clear" w:color="auto" w:fill="FFFFFF" w:themeFill="background1"/>
        <w:spacing w:after="0" w:line="240" w:lineRule="auto"/>
        <w:ind w:left="426" w:right="420"/>
        <w:jc w:val="both"/>
        <w:rPr>
          <w:rFonts w:ascii="Arial" w:eastAsia="Arial" w:hAnsi="Arial" w:cs="Arial"/>
          <w:i/>
          <w:iCs/>
          <w:szCs w:val="24"/>
          <w:lang w:val="es-ES"/>
        </w:rPr>
      </w:pPr>
    </w:p>
    <w:p w14:paraId="54F66BD6" w14:textId="4396BEA9" w:rsidR="00C96207" w:rsidRPr="003A30E1" w:rsidRDefault="3A7076F8" w:rsidP="003A30E1">
      <w:pPr>
        <w:shd w:val="clear" w:color="auto" w:fill="FFFFFF" w:themeFill="background1"/>
        <w:spacing w:after="0" w:line="240" w:lineRule="auto"/>
        <w:ind w:left="426" w:right="420"/>
        <w:jc w:val="both"/>
        <w:rPr>
          <w:rFonts w:ascii="Arial" w:eastAsia="Arial" w:hAnsi="Arial" w:cs="Arial"/>
          <w:i/>
          <w:iCs/>
          <w:szCs w:val="24"/>
          <w:lang w:val="es-ES"/>
        </w:rPr>
      </w:pPr>
      <w:r w:rsidRPr="003A30E1">
        <w:rPr>
          <w:rFonts w:ascii="Arial" w:eastAsia="Arial" w:hAnsi="Arial" w:cs="Arial"/>
          <w:i/>
          <w:iCs/>
          <w:szCs w:val="24"/>
          <w:lang w:val="es-ES"/>
        </w:rPr>
        <w:t>(Decreto 4829 de 2011, art. 3)</w:t>
      </w:r>
    </w:p>
    <w:p w14:paraId="58CE64C5" w14:textId="42C18825" w:rsidR="00C96207" w:rsidRPr="003A30E1" w:rsidRDefault="3A7076F8" w:rsidP="003A30E1">
      <w:pPr>
        <w:shd w:val="clear" w:color="auto" w:fill="FFFFFF" w:themeFill="background1"/>
        <w:spacing w:after="0" w:line="240" w:lineRule="auto"/>
        <w:ind w:left="426" w:right="420"/>
        <w:jc w:val="both"/>
        <w:rPr>
          <w:rFonts w:ascii="Arial" w:eastAsia="Arial" w:hAnsi="Arial" w:cs="Arial"/>
          <w:i/>
          <w:iCs/>
          <w:szCs w:val="24"/>
          <w:lang w:val="es-ES"/>
        </w:rPr>
      </w:pPr>
      <w:r w:rsidRPr="003A30E1">
        <w:rPr>
          <w:rFonts w:ascii="Arial" w:eastAsia="Arial" w:hAnsi="Arial" w:cs="Arial"/>
          <w:b/>
          <w:i/>
          <w:iCs/>
          <w:szCs w:val="24"/>
          <w:lang w:val="es-ES"/>
        </w:rPr>
        <w:t>ARTÍCULO 2.15.1.2.2. Articulación Institucional.</w:t>
      </w:r>
      <w:r w:rsidRPr="003A30E1">
        <w:rPr>
          <w:rFonts w:ascii="Arial" w:eastAsia="Arial" w:hAnsi="Arial" w:cs="Arial"/>
          <w:i/>
          <w:iCs/>
          <w:szCs w:val="24"/>
          <w:lang w:val="es-ES"/>
        </w:rPr>
        <w:t xml:space="preserve"> Con el fin de coordinar los esfuerzos interinstitucionales para el proceso de restitución de tierras se implementarán dos instancias de coordinación.</w:t>
      </w:r>
    </w:p>
    <w:p w14:paraId="2EFF3188" w14:textId="77777777" w:rsidR="00A50472" w:rsidRPr="003A30E1" w:rsidRDefault="00A50472" w:rsidP="003A30E1">
      <w:pPr>
        <w:shd w:val="clear" w:color="auto" w:fill="FFFFFF" w:themeFill="background1"/>
        <w:spacing w:after="0" w:line="240" w:lineRule="auto"/>
        <w:ind w:left="426" w:right="420"/>
        <w:jc w:val="both"/>
        <w:rPr>
          <w:rFonts w:ascii="Arial" w:eastAsia="Arial" w:hAnsi="Arial" w:cs="Arial"/>
          <w:i/>
          <w:iCs/>
          <w:szCs w:val="24"/>
          <w:lang w:val="es-ES"/>
        </w:rPr>
      </w:pPr>
    </w:p>
    <w:p w14:paraId="4BA0D1B0" w14:textId="6F3713CA" w:rsidR="00C96207" w:rsidRPr="003A30E1" w:rsidRDefault="3A7076F8" w:rsidP="003A30E1">
      <w:pPr>
        <w:shd w:val="clear" w:color="auto" w:fill="FFFFFF" w:themeFill="background1"/>
        <w:spacing w:after="0" w:line="240" w:lineRule="auto"/>
        <w:ind w:left="426" w:right="420"/>
        <w:jc w:val="both"/>
        <w:rPr>
          <w:rFonts w:ascii="Arial" w:eastAsia="Arial" w:hAnsi="Arial" w:cs="Arial"/>
          <w:i/>
          <w:iCs/>
          <w:szCs w:val="24"/>
          <w:lang w:val="es-ES"/>
        </w:rPr>
      </w:pPr>
      <w:r w:rsidRPr="003A30E1">
        <w:rPr>
          <w:rFonts w:ascii="Arial" w:eastAsia="Arial" w:hAnsi="Arial" w:cs="Arial"/>
          <w:i/>
          <w:iCs/>
          <w:szCs w:val="24"/>
          <w:lang w:val="es-ES"/>
        </w:rPr>
        <w:t>El Ministerio de Defensa Nacional implementará la primera de ellas que estará encargada de proveer insumos en materia de seguridad e identificación de riesgos para el proceso de restitución de tierras. En esta instancia participará la Unidad Administrativa Especial de Gestión de Restitución de Tierras Despojadas.</w:t>
      </w:r>
    </w:p>
    <w:p w14:paraId="402D794D" w14:textId="77777777" w:rsidR="00A50472" w:rsidRPr="003A30E1" w:rsidRDefault="00A50472" w:rsidP="003A30E1">
      <w:pPr>
        <w:shd w:val="clear" w:color="auto" w:fill="FFFFFF" w:themeFill="background1"/>
        <w:spacing w:after="0" w:line="240" w:lineRule="auto"/>
        <w:ind w:left="426" w:right="420"/>
        <w:jc w:val="both"/>
        <w:rPr>
          <w:rFonts w:ascii="Arial" w:eastAsia="Arial" w:hAnsi="Arial" w:cs="Arial"/>
          <w:i/>
          <w:iCs/>
          <w:szCs w:val="24"/>
          <w:lang w:val="es-ES"/>
        </w:rPr>
      </w:pPr>
    </w:p>
    <w:p w14:paraId="02FD6FD8" w14:textId="0F1BFFB5" w:rsidR="00C96207" w:rsidRPr="003A30E1" w:rsidRDefault="3A7076F8" w:rsidP="003A30E1">
      <w:pPr>
        <w:shd w:val="clear" w:color="auto" w:fill="FFFFFF" w:themeFill="background1"/>
        <w:spacing w:after="0" w:line="240" w:lineRule="auto"/>
        <w:ind w:left="426" w:right="420"/>
        <w:jc w:val="both"/>
        <w:rPr>
          <w:rFonts w:ascii="Arial" w:eastAsia="Arial" w:hAnsi="Arial" w:cs="Arial"/>
          <w:i/>
          <w:iCs/>
          <w:szCs w:val="24"/>
          <w:lang w:val="es-ES"/>
        </w:rPr>
      </w:pPr>
      <w:r w:rsidRPr="003A30E1">
        <w:rPr>
          <w:rFonts w:ascii="Arial" w:eastAsia="Arial" w:hAnsi="Arial" w:cs="Arial"/>
          <w:i/>
          <w:iCs/>
          <w:szCs w:val="24"/>
          <w:lang w:val="es-ES"/>
        </w:rPr>
        <w:t>El Gobierno Nacional regulará una segunda instancia de carácter operativo a nivel local con el fin de adelantar la micro focalización de que trata el artículo 2.15.1.2.3, del presente decreto, así como lograr la articulación en la planeación, ejecución y seguimiento al proceso gradual y progresivo de restitución y formalización de tierras despojadas y abandonadas forzosamente, atendiendo los criterios de los que trata la Ley 1448 de 2011.</w:t>
      </w:r>
    </w:p>
    <w:p w14:paraId="501BE5B7" w14:textId="77777777" w:rsidR="00A50472" w:rsidRPr="003A30E1" w:rsidRDefault="00A50472" w:rsidP="003A30E1">
      <w:pPr>
        <w:shd w:val="clear" w:color="auto" w:fill="FFFFFF" w:themeFill="background1"/>
        <w:spacing w:after="0" w:line="240" w:lineRule="auto"/>
        <w:ind w:left="426" w:right="420"/>
        <w:jc w:val="both"/>
        <w:rPr>
          <w:rFonts w:ascii="Arial" w:eastAsia="Arial" w:hAnsi="Arial" w:cs="Arial"/>
          <w:i/>
          <w:iCs/>
          <w:szCs w:val="24"/>
          <w:lang w:val="es-ES"/>
        </w:rPr>
      </w:pPr>
    </w:p>
    <w:p w14:paraId="07F7E114" w14:textId="2B9361CE" w:rsidR="00C96207" w:rsidRPr="003A30E1" w:rsidRDefault="3A7076F8" w:rsidP="003A30E1">
      <w:pPr>
        <w:shd w:val="clear" w:color="auto" w:fill="FFFFFF" w:themeFill="background1"/>
        <w:spacing w:after="0" w:line="240" w:lineRule="auto"/>
        <w:ind w:left="426" w:right="420"/>
        <w:jc w:val="both"/>
        <w:rPr>
          <w:rFonts w:ascii="Arial" w:eastAsia="Arial" w:hAnsi="Arial" w:cs="Arial"/>
          <w:i/>
          <w:iCs/>
          <w:szCs w:val="24"/>
          <w:lang w:val="es-ES"/>
        </w:rPr>
      </w:pPr>
      <w:r w:rsidRPr="003A30E1">
        <w:rPr>
          <w:rFonts w:ascii="Arial" w:eastAsia="Arial" w:hAnsi="Arial" w:cs="Arial"/>
          <w:i/>
          <w:iCs/>
          <w:szCs w:val="24"/>
          <w:lang w:val="es-ES"/>
        </w:rPr>
        <w:t>La información en materia de seguridad e identificación de riesgos, de responsabilidad de la instancia a cargo del Ministerio de Defensa Nacional, constituye un insumo para la definición de las macro zonas de las que trata el artículo 2.15.1.2.4. del presente decreto en el Consejo de Seguridad Nacional, así como para la instancia de carácter operativo implementada por el Gobierno Nacional.</w:t>
      </w:r>
    </w:p>
    <w:p w14:paraId="4CA60FFF" w14:textId="77777777" w:rsidR="00A50472" w:rsidRPr="003A30E1" w:rsidRDefault="00A50472" w:rsidP="003A30E1">
      <w:pPr>
        <w:shd w:val="clear" w:color="auto" w:fill="FFFFFF" w:themeFill="background1"/>
        <w:spacing w:after="0" w:line="240" w:lineRule="auto"/>
        <w:ind w:left="426" w:right="420"/>
        <w:jc w:val="both"/>
        <w:rPr>
          <w:rFonts w:ascii="Arial" w:eastAsia="Arial" w:hAnsi="Arial" w:cs="Arial"/>
          <w:i/>
          <w:iCs/>
          <w:szCs w:val="24"/>
          <w:lang w:val="es-ES"/>
        </w:rPr>
      </w:pPr>
    </w:p>
    <w:p w14:paraId="0C07A908" w14:textId="59487B11" w:rsidR="00C96207" w:rsidRPr="003A30E1" w:rsidRDefault="3A7076F8" w:rsidP="003A30E1">
      <w:pPr>
        <w:shd w:val="clear" w:color="auto" w:fill="FFFFFF" w:themeFill="background1"/>
        <w:spacing w:after="0" w:line="240" w:lineRule="auto"/>
        <w:ind w:left="426" w:right="420"/>
        <w:jc w:val="both"/>
        <w:rPr>
          <w:rFonts w:ascii="Arial" w:eastAsia="Arial" w:hAnsi="Arial" w:cs="Arial"/>
          <w:i/>
          <w:iCs/>
          <w:szCs w:val="24"/>
          <w:lang w:val="es-ES"/>
        </w:rPr>
      </w:pPr>
      <w:r w:rsidRPr="003A30E1">
        <w:rPr>
          <w:rFonts w:ascii="Arial" w:eastAsia="Arial" w:hAnsi="Arial" w:cs="Arial"/>
          <w:i/>
          <w:iCs/>
          <w:szCs w:val="24"/>
          <w:lang w:val="es-ES"/>
        </w:rPr>
        <w:t>(Decreto 4829 de 2011, art. 4)</w:t>
      </w:r>
    </w:p>
    <w:p w14:paraId="476BDEFD" w14:textId="526D4DE8" w:rsidR="00C96207" w:rsidRPr="003A30E1" w:rsidRDefault="3A7076F8" w:rsidP="003A30E1">
      <w:pPr>
        <w:shd w:val="clear" w:color="auto" w:fill="FFFFFF" w:themeFill="background1"/>
        <w:spacing w:after="0" w:line="240" w:lineRule="auto"/>
        <w:ind w:left="426" w:right="420"/>
        <w:jc w:val="both"/>
        <w:rPr>
          <w:rFonts w:ascii="Arial" w:eastAsia="Arial" w:hAnsi="Arial" w:cs="Arial"/>
          <w:b/>
          <w:bCs/>
          <w:i/>
          <w:iCs/>
          <w:szCs w:val="24"/>
          <w:lang w:val="es-ES"/>
        </w:rPr>
      </w:pPr>
      <w:r w:rsidRPr="003A30E1">
        <w:rPr>
          <w:rFonts w:ascii="Arial" w:eastAsia="Arial" w:hAnsi="Arial" w:cs="Arial"/>
          <w:b/>
          <w:bCs/>
          <w:i/>
          <w:iCs/>
          <w:szCs w:val="24"/>
          <w:lang w:val="es-ES"/>
        </w:rPr>
        <w:t>ARTÍCULO 2.15.1.2.3. De la focalización para el Registro de Tierras despojadas y abandonadas forzosamente. Con el propósito de implementar el Registro de tierras despojadas y abandonadas forzosamente atendiendo los principios de progresividad y gradualidad, se adelantará un proceso de macro y micro focalización, mediante el cual se definirán las áreas geográficas en las cuales se realizará el estudio de las solicitudes recibidas.</w:t>
      </w:r>
    </w:p>
    <w:p w14:paraId="074D4A58" w14:textId="77777777" w:rsidR="00A50472" w:rsidRPr="003A30E1" w:rsidRDefault="00A50472" w:rsidP="003A30E1">
      <w:pPr>
        <w:shd w:val="clear" w:color="auto" w:fill="FFFFFF" w:themeFill="background1"/>
        <w:spacing w:after="0" w:line="240" w:lineRule="auto"/>
        <w:ind w:left="426" w:right="420"/>
        <w:jc w:val="both"/>
        <w:rPr>
          <w:rFonts w:ascii="Arial" w:eastAsia="Arial" w:hAnsi="Arial" w:cs="Arial"/>
          <w:b/>
          <w:bCs/>
          <w:i/>
          <w:iCs/>
          <w:szCs w:val="24"/>
          <w:lang w:val="es-ES"/>
        </w:rPr>
      </w:pPr>
    </w:p>
    <w:p w14:paraId="46B6257C" w14:textId="19C074CB" w:rsidR="00C96207" w:rsidRPr="003A30E1" w:rsidRDefault="3A7076F8" w:rsidP="003A30E1">
      <w:pPr>
        <w:shd w:val="clear" w:color="auto" w:fill="FFFFFF" w:themeFill="background1"/>
        <w:spacing w:after="0" w:line="240" w:lineRule="auto"/>
        <w:ind w:left="426" w:right="420"/>
        <w:jc w:val="both"/>
        <w:rPr>
          <w:rFonts w:ascii="Arial" w:eastAsia="Arial" w:hAnsi="Arial" w:cs="Arial"/>
          <w:b/>
          <w:bCs/>
          <w:i/>
          <w:iCs/>
          <w:szCs w:val="24"/>
          <w:lang w:val="es-ES"/>
        </w:rPr>
      </w:pPr>
      <w:r w:rsidRPr="003A30E1">
        <w:rPr>
          <w:rFonts w:ascii="Arial" w:eastAsia="Arial" w:hAnsi="Arial" w:cs="Arial"/>
          <w:b/>
          <w:bCs/>
          <w:i/>
          <w:iCs/>
          <w:szCs w:val="24"/>
          <w:lang w:val="es-ES"/>
        </w:rPr>
        <w:t>(Decreto 4829 de 2011, art. 5)</w:t>
      </w:r>
    </w:p>
    <w:p w14:paraId="5D130D59" w14:textId="04B128C2" w:rsidR="00C96207" w:rsidRPr="003A30E1" w:rsidRDefault="3A7076F8" w:rsidP="003A30E1">
      <w:pPr>
        <w:shd w:val="clear" w:color="auto" w:fill="FFFFFF" w:themeFill="background1"/>
        <w:spacing w:after="0" w:line="240" w:lineRule="auto"/>
        <w:ind w:left="426" w:right="420"/>
        <w:jc w:val="both"/>
        <w:rPr>
          <w:rFonts w:ascii="Arial" w:eastAsia="Arial" w:hAnsi="Arial" w:cs="Arial"/>
          <w:b/>
          <w:bCs/>
          <w:i/>
          <w:iCs/>
          <w:szCs w:val="24"/>
          <w:lang w:val="es-ES"/>
        </w:rPr>
      </w:pPr>
      <w:r w:rsidRPr="003A30E1">
        <w:rPr>
          <w:rFonts w:ascii="Arial" w:eastAsia="Arial" w:hAnsi="Arial" w:cs="Arial"/>
          <w:b/>
          <w:bCs/>
          <w:i/>
          <w:iCs/>
          <w:szCs w:val="24"/>
          <w:lang w:val="es-ES"/>
        </w:rPr>
        <w:lastRenderedPageBreak/>
        <w:t xml:space="preserve">ARTÍCULO 2.15.1.2.4. Mecanismos para la definición de áreas. La </w:t>
      </w:r>
      <w:proofErr w:type="spellStart"/>
      <w:r w:rsidRPr="003A30E1">
        <w:rPr>
          <w:rFonts w:ascii="Arial" w:eastAsia="Arial" w:hAnsi="Arial" w:cs="Arial"/>
          <w:b/>
          <w:bCs/>
          <w:i/>
          <w:iCs/>
          <w:szCs w:val="24"/>
          <w:lang w:val="es-ES"/>
        </w:rPr>
        <w:t>macrofocalización</w:t>
      </w:r>
      <w:proofErr w:type="spellEnd"/>
      <w:r w:rsidRPr="003A30E1">
        <w:rPr>
          <w:rFonts w:ascii="Arial" w:eastAsia="Arial" w:hAnsi="Arial" w:cs="Arial"/>
          <w:b/>
          <w:bCs/>
          <w:i/>
          <w:iCs/>
          <w:szCs w:val="24"/>
          <w:lang w:val="es-ES"/>
        </w:rPr>
        <w:t xml:space="preserve"> para la implementación del Registro de Tierras Despojadas y Abandonadas Forzosamente será definida de manera conjunta por el Ministro de Defensa Nacional y el Ministro de Agricultura y Desarrollo Rural o sus delegados. Con tal finalidad, el Ministerio de Agricultura y Desarrollo Rural contará con el acompañamiento del Director General de la Unidad Administrativa Especial de Gestión de Restitución de Tierras Despojadas o el delegado de este último.</w:t>
      </w:r>
    </w:p>
    <w:p w14:paraId="4CC7B53E" w14:textId="77777777" w:rsidR="00A50472" w:rsidRPr="003A30E1" w:rsidRDefault="00A50472" w:rsidP="003A30E1">
      <w:pPr>
        <w:shd w:val="clear" w:color="auto" w:fill="FFFFFF" w:themeFill="background1"/>
        <w:spacing w:after="0" w:line="240" w:lineRule="auto"/>
        <w:ind w:left="426" w:right="420"/>
        <w:jc w:val="both"/>
        <w:rPr>
          <w:rFonts w:ascii="Arial" w:eastAsia="Arial" w:hAnsi="Arial" w:cs="Arial"/>
          <w:b/>
          <w:bCs/>
          <w:i/>
          <w:iCs/>
          <w:szCs w:val="24"/>
          <w:lang w:val="es-ES"/>
        </w:rPr>
      </w:pPr>
    </w:p>
    <w:p w14:paraId="56ED3140" w14:textId="3B29C718" w:rsidR="00C96207" w:rsidRPr="003A30E1" w:rsidRDefault="3A7076F8" w:rsidP="003A30E1">
      <w:pPr>
        <w:shd w:val="clear" w:color="auto" w:fill="FFFFFF" w:themeFill="background1"/>
        <w:spacing w:after="0" w:line="240" w:lineRule="auto"/>
        <w:ind w:left="426" w:right="420"/>
        <w:jc w:val="both"/>
        <w:rPr>
          <w:rFonts w:ascii="Arial" w:eastAsia="Arial" w:hAnsi="Arial" w:cs="Arial"/>
          <w:b/>
          <w:bCs/>
          <w:i/>
          <w:iCs/>
          <w:szCs w:val="24"/>
          <w:lang w:val="es-ES"/>
        </w:rPr>
      </w:pPr>
      <w:r w:rsidRPr="003A30E1">
        <w:rPr>
          <w:rFonts w:ascii="Arial" w:eastAsia="Arial" w:hAnsi="Arial" w:cs="Arial"/>
          <w:b/>
          <w:bCs/>
          <w:i/>
          <w:iCs/>
          <w:szCs w:val="24"/>
          <w:lang w:val="es-ES"/>
        </w:rPr>
        <w:t>Para la toma de decisiones se tendrá en cuenta el concepto de seguridad suministrado por el Centro Integrado de Inteligencia para la Restitución de Tierras -Cl2RT-.</w:t>
      </w:r>
    </w:p>
    <w:p w14:paraId="7DC40B49" w14:textId="77777777" w:rsidR="00A50472" w:rsidRPr="003A30E1" w:rsidRDefault="00A50472" w:rsidP="003A30E1">
      <w:pPr>
        <w:shd w:val="clear" w:color="auto" w:fill="FFFFFF" w:themeFill="background1"/>
        <w:spacing w:after="0" w:line="240" w:lineRule="auto"/>
        <w:ind w:left="426" w:right="420"/>
        <w:jc w:val="both"/>
        <w:rPr>
          <w:rFonts w:ascii="Arial" w:eastAsia="Arial" w:hAnsi="Arial" w:cs="Arial"/>
          <w:b/>
          <w:bCs/>
          <w:i/>
          <w:iCs/>
          <w:szCs w:val="24"/>
          <w:lang w:val="es-ES"/>
        </w:rPr>
      </w:pPr>
    </w:p>
    <w:p w14:paraId="3C871F6A" w14:textId="6C147117" w:rsidR="00C96207" w:rsidRPr="003A30E1" w:rsidRDefault="003A30E1" w:rsidP="003A30E1">
      <w:pPr>
        <w:shd w:val="clear" w:color="auto" w:fill="FFFFFF" w:themeFill="background1"/>
        <w:spacing w:after="0" w:line="240" w:lineRule="auto"/>
        <w:ind w:left="426" w:right="420"/>
        <w:jc w:val="both"/>
        <w:rPr>
          <w:rFonts w:ascii="Arial" w:eastAsia="Arial" w:hAnsi="Arial" w:cs="Arial"/>
          <w:b/>
          <w:bCs/>
          <w:i/>
          <w:iCs/>
          <w:szCs w:val="24"/>
          <w:lang w:val="es-ES"/>
        </w:rPr>
      </w:pPr>
      <w:r w:rsidRPr="003A30E1">
        <w:rPr>
          <w:rFonts w:ascii="Arial" w:eastAsia="Arial" w:hAnsi="Arial" w:cs="Arial"/>
          <w:b/>
          <w:bCs/>
          <w:i/>
          <w:iCs/>
          <w:szCs w:val="24"/>
          <w:lang w:val="es-ES"/>
        </w:rPr>
        <w:t>PARÁGRAFO.</w:t>
      </w:r>
      <w:r w:rsidR="3A7076F8" w:rsidRPr="003A30E1">
        <w:rPr>
          <w:rFonts w:ascii="Arial" w:eastAsia="Arial" w:hAnsi="Arial" w:cs="Arial"/>
          <w:b/>
          <w:bCs/>
          <w:i/>
          <w:iCs/>
          <w:szCs w:val="24"/>
          <w:lang w:val="es-ES"/>
        </w:rPr>
        <w:t xml:space="preserve"> La </w:t>
      </w:r>
      <w:proofErr w:type="spellStart"/>
      <w:r w:rsidR="3A7076F8" w:rsidRPr="003A30E1">
        <w:rPr>
          <w:rFonts w:ascii="Arial" w:eastAsia="Arial" w:hAnsi="Arial" w:cs="Arial"/>
          <w:b/>
          <w:bCs/>
          <w:i/>
          <w:iCs/>
          <w:szCs w:val="24"/>
          <w:lang w:val="es-ES"/>
        </w:rPr>
        <w:t>microfocalización</w:t>
      </w:r>
      <w:proofErr w:type="spellEnd"/>
      <w:r w:rsidR="3A7076F8" w:rsidRPr="003A30E1">
        <w:rPr>
          <w:rFonts w:ascii="Arial" w:eastAsia="Arial" w:hAnsi="Arial" w:cs="Arial"/>
          <w:b/>
          <w:bCs/>
          <w:i/>
          <w:iCs/>
          <w:szCs w:val="24"/>
          <w:lang w:val="es-ES"/>
        </w:rPr>
        <w:t xml:space="preserve"> para definir las áreas geográficas (municipios, veredas, corregimientos, sectores o predios) donde se adelantará el procedimiento administrativo especial de inscripción de los predios en el Registro de Tierras Despojadas y Abandonadas Forzosamente será asumida por la Unidad Administrativa Especial de Gestión de Restitución de Tierras Despojadas, para lo cual de manera previa convocará al Comité Operativo Local de Restitución y Formalización de Tierras Despojadas y Abandonadas Forzosamente COLR</w:t>
      </w:r>
    </w:p>
    <w:p w14:paraId="582FF0FE" w14:textId="77777777" w:rsidR="003A30E1" w:rsidRPr="003A30E1" w:rsidRDefault="003A30E1" w:rsidP="003A30E1">
      <w:pPr>
        <w:shd w:val="clear" w:color="auto" w:fill="FFFFFF" w:themeFill="background1"/>
        <w:spacing w:after="0" w:line="240" w:lineRule="auto"/>
        <w:ind w:left="426" w:right="420"/>
        <w:jc w:val="both"/>
        <w:rPr>
          <w:rFonts w:ascii="Arial" w:eastAsia="Arial" w:hAnsi="Arial" w:cs="Arial"/>
          <w:i/>
          <w:iCs/>
          <w:szCs w:val="24"/>
          <w:lang w:val="es-ES"/>
        </w:rPr>
      </w:pPr>
    </w:p>
    <w:p w14:paraId="1FF81F09" w14:textId="705DC3DD" w:rsidR="00C96207" w:rsidRPr="003A30E1" w:rsidRDefault="3A7076F8" w:rsidP="003A30E1">
      <w:pPr>
        <w:shd w:val="clear" w:color="auto" w:fill="FFFFFF" w:themeFill="background1"/>
        <w:spacing w:after="0" w:line="240" w:lineRule="auto"/>
        <w:ind w:left="426" w:right="420"/>
        <w:jc w:val="both"/>
        <w:rPr>
          <w:rFonts w:ascii="Arial" w:eastAsia="Arial" w:hAnsi="Arial" w:cs="Arial"/>
          <w:i/>
          <w:iCs/>
          <w:szCs w:val="24"/>
          <w:lang w:val="es-ES"/>
        </w:rPr>
      </w:pPr>
      <w:r w:rsidRPr="003A30E1">
        <w:rPr>
          <w:rFonts w:ascii="Arial" w:eastAsia="Arial" w:hAnsi="Arial" w:cs="Arial"/>
          <w:i/>
          <w:iCs/>
          <w:szCs w:val="24"/>
          <w:lang w:val="es-ES"/>
        </w:rPr>
        <w:t>(Decreto 440 de 2016, art. 1)</w:t>
      </w:r>
    </w:p>
    <w:p w14:paraId="2E646FB3" w14:textId="64F42B32" w:rsidR="00C96207" w:rsidRPr="003A30E1" w:rsidRDefault="3A7076F8" w:rsidP="003A30E1">
      <w:pPr>
        <w:shd w:val="clear" w:color="auto" w:fill="FFFFFF" w:themeFill="background1"/>
        <w:spacing w:after="0" w:line="240" w:lineRule="auto"/>
        <w:ind w:left="426" w:right="420"/>
        <w:jc w:val="both"/>
        <w:rPr>
          <w:rFonts w:ascii="Arial" w:eastAsia="Arial" w:hAnsi="Arial" w:cs="Arial"/>
          <w:i/>
          <w:iCs/>
          <w:szCs w:val="24"/>
          <w:lang w:val="es-ES"/>
        </w:rPr>
      </w:pPr>
      <w:r w:rsidRPr="003A30E1">
        <w:rPr>
          <w:rFonts w:ascii="Arial" w:eastAsia="Arial" w:hAnsi="Arial" w:cs="Arial"/>
          <w:b/>
          <w:i/>
          <w:iCs/>
          <w:szCs w:val="24"/>
          <w:lang w:val="es-ES"/>
        </w:rPr>
        <w:t>ARTÍCULO 2.15.1.2.5. Suspensión del análisis previo o del proceso de Registro.</w:t>
      </w:r>
      <w:r w:rsidRPr="003A30E1">
        <w:rPr>
          <w:rFonts w:ascii="Arial" w:eastAsia="Arial" w:hAnsi="Arial" w:cs="Arial"/>
          <w:i/>
          <w:iCs/>
          <w:szCs w:val="24"/>
          <w:lang w:val="es-ES"/>
        </w:rPr>
        <w:t xml:space="preserve"> (</w:t>
      </w:r>
      <w:r w:rsidR="005746BF">
        <w:fldChar w:fldCharType="begin"/>
      </w:r>
      <w:r w:rsidR="005746BF" w:rsidRPr="005201C5">
        <w:rPr>
          <w:lang w:val="es-CO"/>
        </w:rPr>
        <w:instrText xml:space="preserve"> HYPERLINK "https://www.funcionpublica.gov.co/eva/gestornormativo/norma.php?i=69053" \l "6" \h </w:instrText>
      </w:r>
      <w:r w:rsidR="005746BF">
        <w:fldChar w:fldCharType="separate"/>
      </w:r>
      <w:r w:rsidRPr="003A30E1">
        <w:rPr>
          <w:rStyle w:val="Hipervnculo"/>
          <w:rFonts w:ascii="Arial" w:eastAsia="Arial" w:hAnsi="Arial" w:cs="Arial"/>
          <w:i/>
          <w:iCs/>
          <w:color w:val="auto"/>
          <w:szCs w:val="24"/>
          <w:u w:val="none"/>
          <w:lang w:val="es-ES"/>
        </w:rPr>
        <w:t>Derogado por el Artículo 6 del Decreto 440 de 2016</w:t>
      </w:r>
      <w:r w:rsidR="005746BF">
        <w:rPr>
          <w:rStyle w:val="Hipervnculo"/>
          <w:rFonts w:ascii="Arial" w:eastAsia="Arial" w:hAnsi="Arial" w:cs="Arial"/>
          <w:i/>
          <w:iCs/>
          <w:color w:val="auto"/>
          <w:szCs w:val="24"/>
          <w:u w:val="none"/>
          <w:lang w:val="es-ES"/>
        </w:rPr>
        <w:fldChar w:fldCharType="end"/>
      </w:r>
      <w:r w:rsidRPr="003A30E1">
        <w:rPr>
          <w:rFonts w:ascii="Arial" w:eastAsia="Arial" w:hAnsi="Arial" w:cs="Arial"/>
          <w:i/>
          <w:iCs/>
          <w:szCs w:val="24"/>
          <w:lang w:val="es-ES"/>
        </w:rPr>
        <w:t>). El análisis previo, así como el estudio de un caso para su inclusión en el Registro de tierras despojadas y abandonadas forzosamente, podrá suspenderse mediante acto administrativo motivado, cuando existan razones objetivas o causa no imputable a la Unidad Administrativa Especial de Gestión de Restitución de Tierras Despojadas o a las partes, que impidan su normal desarrollo.</w:t>
      </w:r>
    </w:p>
    <w:p w14:paraId="3C7EA373" w14:textId="77777777" w:rsidR="003A30E1" w:rsidRPr="003A30E1" w:rsidRDefault="003A30E1" w:rsidP="003A30E1">
      <w:pPr>
        <w:shd w:val="clear" w:color="auto" w:fill="FFFFFF" w:themeFill="background1"/>
        <w:spacing w:after="0" w:line="240" w:lineRule="auto"/>
        <w:ind w:left="426" w:right="420"/>
        <w:jc w:val="both"/>
        <w:rPr>
          <w:rFonts w:ascii="Arial" w:eastAsia="Arial" w:hAnsi="Arial" w:cs="Arial"/>
          <w:i/>
          <w:iCs/>
          <w:szCs w:val="24"/>
          <w:lang w:val="es-ES"/>
        </w:rPr>
      </w:pPr>
    </w:p>
    <w:p w14:paraId="5002EE8B" w14:textId="423D15EB" w:rsidR="00C96207" w:rsidRPr="003A30E1" w:rsidRDefault="3A7076F8" w:rsidP="003A30E1">
      <w:pPr>
        <w:shd w:val="clear" w:color="auto" w:fill="FFFFFF" w:themeFill="background1"/>
        <w:spacing w:after="0" w:line="240" w:lineRule="auto"/>
        <w:ind w:left="426" w:right="420"/>
        <w:jc w:val="both"/>
        <w:rPr>
          <w:rFonts w:ascii="Arial" w:eastAsia="Arial" w:hAnsi="Arial" w:cs="Arial"/>
          <w:i/>
          <w:iCs/>
          <w:szCs w:val="24"/>
          <w:lang w:val="es-ES"/>
        </w:rPr>
      </w:pPr>
      <w:r w:rsidRPr="003A30E1">
        <w:rPr>
          <w:rFonts w:ascii="Arial" w:eastAsia="Arial" w:hAnsi="Arial" w:cs="Arial"/>
          <w:i/>
          <w:iCs/>
          <w:szCs w:val="24"/>
          <w:lang w:val="es-ES"/>
        </w:rPr>
        <w:t>De igual manera, cuando del análisis de las instancias de coordinación de las que trata el artículo 2.15.1.2.2, del presente decreto, se derive que no existen las condiciones para adelantar las diligencias o continuar con el proceso, la Unidad podrá suspender aquéllas o éste según el caso.</w:t>
      </w:r>
    </w:p>
    <w:p w14:paraId="06FADAD1" w14:textId="77777777" w:rsidR="003A30E1" w:rsidRPr="003A30E1" w:rsidRDefault="003A30E1" w:rsidP="003A30E1">
      <w:pPr>
        <w:shd w:val="clear" w:color="auto" w:fill="FFFFFF" w:themeFill="background1"/>
        <w:spacing w:after="0" w:line="240" w:lineRule="auto"/>
        <w:ind w:left="426" w:right="420"/>
        <w:jc w:val="both"/>
        <w:rPr>
          <w:rFonts w:ascii="Arial" w:eastAsia="Arial" w:hAnsi="Arial" w:cs="Arial"/>
          <w:i/>
          <w:iCs/>
          <w:szCs w:val="24"/>
          <w:lang w:val="es-ES"/>
        </w:rPr>
      </w:pPr>
    </w:p>
    <w:p w14:paraId="359D78A4" w14:textId="61514CC4" w:rsidR="00C96207" w:rsidRPr="003A30E1" w:rsidRDefault="3A7076F8" w:rsidP="003A30E1">
      <w:pPr>
        <w:shd w:val="clear" w:color="auto" w:fill="FFFFFF" w:themeFill="background1"/>
        <w:spacing w:after="0" w:line="240" w:lineRule="auto"/>
        <w:ind w:left="426" w:right="420"/>
        <w:jc w:val="both"/>
        <w:rPr>
          <w:rFonts w:ascii="Arial" w:eastAsia="Arial" w:hAnsi="Arial" w:cs="Arial"/>
          <w:i/>
          <w:iCs/>
          <w:szCs w:val="24"/>
          <w:lang w:val="es-ES"/>
        </w:rPr>
      </w:pPr>
      <w:r w:rsidRPr="003A30E1">
        <w:rPr>
          <w:rFonts w:ascii="Arial" w:eastAsia="Arial" w:hAnsi="Arial" w:cs="Arial"/>
          <w:i/>
          <w:iCs/>
          <w:szCs w:val="24"/>
          <w:lang w:val="es-ES"/>
        </w:rPr>
        <w:t>En el acto que suspenda el trámite de la actuación la Unidad Administrativa Especial de Gestión de Restitución de Tierras Despojadas deberá determinar el término de su duración, que en ningún caso podrá superar los treinta (30) días.</w:t>
      </w:r>
    </w:p>
    <w:p w14:paraId="5571CB17" w14:textId="77777777" w:rsidR="003A30E1" w:rsidRPr="003A30E1" w:rsidRDefault="003A30E1" w:rsidP="003A30E1">
      <w:pPr>
        <w:shd w:val="clear" w:color="auto" w:fill="FFFFFF" w:themeFill="background1"/>
        <w:spacing w:after="0" w:line="240" w:lineRule="auto"/>
        <w:ind w:left="426" w:right="420"/>
        <w:jc w:val="both"/>
        <w:rPr>
          <w:rFonts w:ascii="Arial" w:eastAsia="Arial" w:hAnsi="Arial" w:cs="Arial"/>
          <w:i/>
          <w:iCs/>
          <w:szCs w:val="24"/>
          <w:lang w:val="es-ES"/>
        </w:rPr>
      </w:pPr>
    </w:p>
    <w:p w14:paraId="403D99BF" w14:textId="60A92EB5" w:rsidR="00C96207" w:rsidRPr="003A30E1" w:rsidRDefault="3A7076F8" w:rsidP="003A30E1">
      <w:pPr>
        <w:shd w:val="clear" w:color="auto" w:fill="FFFFFF" w:themeFill="background1"/>
        <w:spacing w:after="0" w:line="240" w:lineRule="auto"/>
        <w:ind w:left="426" w:right="420"/>
        <w:jc w:val="both"/>
        <w:rPr>
          <w:rFonts w:ascii="Arial" w:eastAsia="Arial" w:hAnsi="Arial" w:cs="Arial"/>
          <w:i/>
          <w:iCs/>
          <w:szCs w:val="24"/>
          <w:lang w:val="es-ES"/>
        </w:rPr>
      </w:pPr>
      <w:r w:rsidRPr="003A30E1">
        <w:rPr>
          <w:rFonts w:ascii="Arial" w:eastAsia="Arial" w:hAnsi="Arial" w:cs="Arial"/>
          <w:i/>
          <w:iCs/>
          <w:szCs w:val="24"/>
          <w:lang w:val="es-ES"/>
        </w:rPr>
        <w:t>En el momento en que cesen las causas que dieron origen a la suspensión de la actuación administrativa, la Unidad Administrativa Especial de Gestión de Restitución de Tierras Despojadas reanudará el análisis previo o el proceso de Registro.</w:t>
      </w:r>
    </w:p>
    <w:p w14:paraId="78B782A2" w14:textId="5021CA65" w:rsidR="00C96207" w:rsidRPr="00776048" w:rsidRDefault="00C96207" w:rsidP="00776048">
      <w:pPr>
        <w:spacing w:after="0" w:line="276" w:lineRule="auto"/>
        <w:jc w:val="both"/>
        <w:rPr>
          <w:rFonts w:ascii="Arial" w:eastAsia="Arial" w:hAnsi="Arial" w:cs="Arial"/>
          <w:b/>
          <w:bCs/>
          <w:sz w:val="24"/>
          <w:szCs w:val="24"/>
          <w:lang w:val="es-ES"/>
        </w:rPr>
      </w:pPr>
    </w:p>
    <w:p w14:paraId="2FEEDA58" w14:textId="5A245019" w:rsidR="00C96207" w:rsidRPr="00776048" w:rsidRDefault="15D2728E" w:rsidP="00776048">
      <w:pPr>
        <w:spacing w:after="0" w:line="276" w:lineRule="auto"/>
        <w:jc w:val="both"/>
        <w:rPr>
          <w:rFonts w:ascii="Arial" w:eastAsia="Arial" w:hAnsi="Arial" w:cs="Arial"/>
          <w:b/>
          <w:bCs/>
          <w:sz w:val="24"/>
          <w:szCs w:val="24"/>
          <w:lang w:val="es-ES"/>
        </w:rPr>
      </w:pPr>
      <w:r w:rsidRPr="00776048">
        <w:rPr>
          <w:rFonts w:ascii="Arial" w:eastAsia="Arial" w:hAnsi="Arial" w:cs="Arial"/>
          <w:b/>
          <w:bCs/>
          <w:sz w:val="24"/>
          <w:szCs w:val="24"/>
          <w:lang w:val="es-ES"/>
        </w:rPr>
        <w:t xml:space="preserve">3. </w:t>
      </w:r>
      <w:r w:rsidR="00C96207" w:rsidRPr="00776048">
        <w:rPr>
          <w:rFonts w:ascii="Arial" w:eastAsia="Arial" w:hAnsi="Arial" w:cs="Arial"/>
          <w:b/>
          <w:bCs/>
          <w:sz w:val="24"/>
          <w:szCs w:val="24"/>
          <w:lang w:val="es-ES"/>
        </w:rPr>
        <w:t>CASO CONCRETO</w:t>
      </w:r>
    </w:p>
    <w:p w14:paraId="6DFB9E20" w14:textId="77777777" w:rsidR="00C96207" w:rsidRPr="00776048" w:rsidRDefault="00C96207" w:rsidP="00776048">
      <w:pPr>
        <w:pStyle w:val="Prrafodelista"/>
        <w:spacing w:after="0" w:line="276" w:lineRule="auto"/>
        <w:rPr>
          <w:rFonts w:ascii="Arial" w:eastAsia="Arial" w:hAnsi="Arial" w:cs="Arial"/>
          <w:sz w:val="24"/>
          <w:szCs w:val="24"/>
          <w:lang w:val="es-ES"/>
        </w:rPr>
      </w:pPr>
    </w:p>
    <w:p w14:paraId="6B7C4317" w14:textId="77777777" w:rsidR="003D252B" w:rsidRPr="00776048" w:rsidRDefault="00AD02B9"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De acuer</w:t>
      </w:r>
      <w:r w:rsidR="00A41919" w:rsidRPr="00776048">
        <w:rPr>
          <w:rFonts w:ascii="Arial" w:eastAsia="Arial" w:hAnsi="Arial" w:cs="Arial"/>
          <w:sz w:val="24"/>
          <w:szCs w:val="24"/>
          <w:lang w:val="es-ES"/>
        </w:rPr>
        <w:t>do con los hechos de la acción, se tiene que el actor denuncia que desde el año 2014 ha solicitado de manera infructuosa a la Unidad Especial de Gestión de Restitución de Tierras Despojadas y Abandonadas Forzosamente la inscripción en el Registro de Tierras Despojadas y Abandonas Forzosamente –RTDAF-, respecto al predio denominado las “</w:t>
      </w:r>
      <w:r w:rsidR="00A41919" w:rsidRPr="00776048">
        <w:rPr>
          <w:rFonts w:ascii="Arial" w:eastAsia="Arial" w:hAnsi="Arial" w:cs="Arial"/>
          <w:i/>
          <w:iCs/>
          <w:sz w:val="24"/>
          <w:szCs w:val="24"/>
          <w:lang w:val="es-ES"/>
        </w:rPr>
        <w:t>Brisas”</w:t>
      </w:r>
      <w:r w:rsidR="00A41919" w:rsidRPr="00776048">
        <w:rPr>
          <w:rFonts w:ascii="Arial" w:eastAsia="Arial" w:hAnsi="Arial" w:cs="Arial"/>
          <w:sz w:val="24"/>
          <w:szCs w:val="24"/>
          <w:lang w:val="es-ES"/>
        </w:rPr>
        <w:t xml:space="preserve"> ubicado en el municipio de San José del Palmar –Chocó-</w:t>
      </w:r>
      <w:r w:rsidR="0057402A" w:rsidRPr="00776048">
        <w:rPr>
          <w:rFonts w:ascii="Arial" w:eastAsia="Arial" w:hAnsi="Arial" w:cs="Arial"/>
          <w:sz w:val="24"/>
          <w:szCs w:val="24"/>
          <w:lang w:val="es-ES"/>
        </w:rPr>
        <w:t>.</w:t>
      </w:r>
    </w:p>
    <w:p w14:paraId="70DF9E56" w14:textId="77777777" w:rsidR="0057402A" w:rsidRPr="00776048" w:rsidRDefault="0057402A" w:rsidP="00776048">
      <w:pPr>
        <w:tabs>
          <w:tab w:val="left" w:pos="8930"/>
        </w:tabs>
        <w:spacing w:after="0" w:line="276" w:lineRule="auto"/>
        <w:ind w:right="50"/>
        <w:jc w:val="both"/>
        <w:rPr>
          <w:rFonts w:ascii="Arial" w:eastAsia="Arial" w:hAnsi="Arial" w:cs="Arial"/>
          <w:sz w:val="24"/>
          <w:szCs w:val="24"/>
          <w:lang w:val="es-ES"/>
        </w:rPr>
      </w:pPr>
    </w:p>
    <w:p w14:paraId="687A630A" w14:textId="77777777" w:rsidR="00AE4320" w:rsidRPr="00776048" w:rsidRDefault="00221D66" w:rsidP="00776048">
      <w:pPr>
        <w:tabs>
          <w:tab w:val="left" w:pos="8930"/>
        </w:tabs>
        <w:spacing w:after="0" w:line="276" w:lineRule="auto"/>
        <w:ind w:right="50"/>
        <w:jc w:val="both"/>
        <w:rPr>
          <w:rFonts w:ascii="Arial" w:eastAsia="Arial" w:hAnsi="Arial" w:cs="Arial"/>
          <w:sz w:val="24"/>
          <w:szCs w:val="24"/>
          <w:lang w:val="es-ES"/>
        </w:rPr>
      </w:pPr>
      <w:bookmarkStart w:id="5" w:name="_Int_nCTmiGvm"/>
      <w:r w:rsidRPr="00776048">
        <w:rPr>
          <w:rFonts w:ascii="Arial" w:eastAsia="Arial" w:hAnsi="Arial" w:cs="Arial"/>
          <w:sz w:val="24"/>
          <w:szCs w:val="24"/>
          <w:lang w:val="es-ES"/>
        </w:rPr>
        <w:t xml:space="preserve">Sea lo primero advertir que no existe discusión frente a la </w:t>
      </w:r>
      <w:r w:rsidR="007B1CF1" w:rsidRPr="00776048">
        <w:rPr>
          <w:rFonts w:ascii="Arial" w:eastAsia="Arial" w:hAnsi="Arial" w:cs="Arial"/>
          <w:sz w:val="24"/>
          <w:szCs w:val="24"/>
          <w:lang w:val="es-ES"/>
        </w:rPr>
        <w:t xml:space="preserve">doble </w:t>
      </w:r>
      <w:r w:rsidRPr="00776048">
        <w:rPr>
          <w:rFonts w:ascii="Arial" w:eastAsia="Arial" w:hAnsi="Arial" w:cs="Arial"/>
          <w:sz w:val="24"/>
          <w:szCs w:val="24"/>
          <w:lang w:val="es-ES"/>
        </w:rPr>
        <w:t>calidad de sujeto de especial</w:t>
      </w:r>
      <w:r w:rsidR="00972F4C" w:rsidRPr="00776048">
        <w:rPr>
          <w:rFonts w:ascii="Arial" w:eastAsia="Arial" w:hAnsi="Arial" w:cs="Arial"/>
          <w:sz w:val="24"/>
          <w:szCs w:val="24"/>
          <w:lang w:val="es-ES"/>
        </w:rPr>
        <w:t xml:space="preserve"> </w:t>
      </w:r>
      <w:r w:rsidRPr="00776048">
        <w:rPr>
          <w:rFonts w:ascii="Arial" w:eastAsia="Arial" w:hAnsi="Arial" w:cs="Arial"/>
          <w:sz w:val="24"/>
          <w:szCs w:val="24"/>
          <w:lang w:val="es-ES"/>
        </w:rPr>
        <w:t>protección</w:t>
      </w:r>
      <w:r w:rsidR="00972F4C" w:rsidRPr="00776048">
        <w:rPr>
          <w:rFonts w:ascii="Arial" w:eastAsia="Arial" w:hAnsi="Arial" w:cs="Arial"/>
          <w:sz w:val="24"/>
          <w:szCs w:val="24"/>
          <w:lang w:val="es-ES"/>
        </w:rPr>
        <w:t xml:space="preserve"> que ostenta el señor Albert Marín Sánchez, dado que nació el 22 de junio de 1941</w:t>
      </w:r>
      <w:r w:rsidR="007B1CF1" w:rsidRPr="00776048">
        <w:rPr>
          <w:rFonts w:ascii="Arial" w:eastAsia="Arial" w:hAnsi="Arial" w:cs="Arial"/>
          <w:sz w:val="24"/>
          <w:szCs w:val="24"/>
          <w:lang w:val="es-ES"/>
        </w:rPr>
        <w:t>, es decir cuenta con 82 años de edad</w:t>
      </w:r>
      <w:r w:rsidR="00AE4320" w:rsidRPr="00776048">
        <w:rPr>
          <w:rFonts w:ascii="Arial" w:eastAsia="Arial" w:hAnsi="Arial" w:cs="Arial"/>
          <w:sz w:val="24"/>
          <w:szCs w:val="24"/>
          <w:lang w:val="es-ES"/>
        </w:rPr>
        <w:t xml:space="preserve"> y se encuentra registrado en el Registro Único de Víctimas, calidades que acredita aportando la copia de la cédula </w:t>
      </w:r>
      <w:r w:rsidR="00AE4320" w:rsidRPr="00776048">
        <w:rPr>
          <w:rFonts w:ascii="Arial" w:eastAsia="Arial" w:hAnsi="Arial" w:cs="Arial"/>
          <w:sz w:val="24"/>
          <w:szCs w:val="24"/>
          <w:lang w:val="es-ES"/>
        </w:rPr>
        <w:lastRenderedPageBreak/>
        <w:t>de ciudadanía –</w:t>
      </w:r>
      <w:r w:rsidR="00AE4320" w:rsidRPr="00776048">
        <w:rPr>
          <w:rFonts w:ascii="Arial" w:eastAsia="Arial" w:hAnsi="Arial" w:cs="Arial"/>
          <w:i/>
          <w:iCs/>
          <w:sz w:val="24"/>
          <w:szCs w:val="24"/>
          <w:lang w:val="es-ES"/>
        </w:rPr>
        <w:t>numeral 02 del cuaderno digital de primera instancia</w:t>
      </w:r>
      <w:r w:rsidR="00AE4320" w:rsidRPr="00776048">
        <w:rPr>
          <w:rFonts w:ascii="Arial" w:eastAsia="Arial" w:hAnsi="Arial" w:cs="Arial"/>
          <w:sz w:val="24"/>
          <w:szCs w:val="24"/>
          <w:lang w:val="es-ES"/>
        </w:rPr>
        <w:t>- y con la manifestación expresa de la Unidad accionada en la que reconoce su inscripción en el RUV –</w:t>
      </w:r>
      <w:r w:rsidR="00AE4320" w:rsidRPr="00776048">
        <w:rPr>
          <w:rFonts w:ascii="Arial" w:eastAsia="Arial" w:hAnsi="Arial" w:cs="Arial"/>
          <w:i/>
          <w:iCs/>
          <w:sz w:val="24"/>
          <w:szCs w:val="24"/>
          <w:lang w:val="es-ES"/>
        </w:rPr>
        <w:t>hoja 3 del numeral 10 del cuaderno digital de primera instancia</w:t>
      </w:r>
      <w:r w:rsidR="00AE4320" w:rsidRPr="00776048">
        <w:rPr>
          <w:rFonts w:ascii="Arial" w:eastAsia="Arial" w:hAnsi="Arial" w:cs="Arial"/>
          <w:sz w:val="24"/>
          <w:szCs w:val="24"/>
          <w:lang w:val="es-ES"/>
        </w:rPr>
        <w:t>-</w:t>
      </w:r>
      <w:r w:rsidR="007B1CF1" w:rsidRPr="00776048">
        <w:rPr>
          <w:rFonts w:ascii="Arial" w:eastAsia="Arial" w:hAnsi="Arial" w:cs="Arial"/>
          <w:sz w:val="24"/>
          <w:szCs w:val="24"/>
          <w:lang w:val="es-ES"/>
        </w:rPr>
        <w:t>.</w:t>
      </w:r>
      <w:bookmarkEnd w:id="5"/>
    </w:p>
    <w:p w14:paraId="44E871BC" w14:textId="77777777" w:rsidR="00BA0085" w:rsidRPr="00776048" w:rsidRDefault="00BA0085" w:rsidP="00776048">
      <w:pPr>
        <w:tabs>
          <w:tab w:val="left" w:pos="8930"/>
        </w:tabs>
        <w:spacing w:after="0" w:line="276" w:lineRule="auto"/>
        <w:ind w:right="50"/>
        <w:jc w:val="both"/>
        <w:rPr>
          <w:rFonts w:ascii="Arial" w:eastAsia="Arial" w:hAnsi="Arial" w:cs="Arial"/>
          <w:sz w:val="24"/>
          <w:szCs w:val="24"/>
          <w:lang w:val="es-ES"/>
        </w:rPr>
      </w:pPr>
    </w:p>
    <w:p w14:paraId="4F6271C6" w14:textId="010AAEA7" w:rsidR="00BA0085" w:rsidRPr="00776048" w:rsidRDefault="00BA0085"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Ahora bien, son dos los reclamos pres</w:t>
      </w:r>
      <w:r w:rsidR="29E2A3AE" w:rsidRPr="00776048">
        <w:rPr>
          <w:rFonts w:ascii="Arial" w:eastAsia="Arial" w:hAnsi="Arial" w:cs="Arial"/>
          <w:sz w:val="24"/>
          <w:szCs w:val="24"/>
          <w:lang w:val="es-ES"/>
        </w:rPr>
        <w:t>en</w:t>
      </w:r>
      <w:r w:rsidRPr="00776048">
        <w:rPr>
          <w:rFonts w:ascii="Arial" w:eastAsia="Arial" w:hAnsi="Arial" w:cs="Arial"/>
          <w:sz w:val="24"/>
          <w:szCs w:val="24"/>
          <w:lang w:val="es-ES"/>
        </w:rPr>
        <w:t>tados</w:t>
      </w:r>
      <w:r w:rsidR="40C3BD35" w:rsidRPr="00776048">
        <w:rPr>
          <w:rFonts w:ascii="Arial" w:eastAsia="Arial" w:hAnsi="Arial" w:cs="Arial"/>
          <w:sz w:val="24"/>
          <w:szCs w:val="24"/>
          <w:lang w:val="es-ES"/>
        </w:rPr>
        <w:t>, contra la sentencia de primera instancia,</w:t>
      </w:r>
      <w:r w:rsidRPr="00776048">
        <w:rPr>
          <w:rFonts w:ascii="Arial" w:eastAsia="Arial" w:hAnsi="Arial" w:cs="Arial"/>
          <w:sz w:val="24"/>
          <w:szCs w:val="24"/>
          <w:lang w:val="es-ES"/>
        </w:rPr>
        <w:t xml:space="preserve"> por la Unidad Administrativa Especial de Gestión de Restitución de Tierras Despojadas y Abandonadas Forzosamente, uno tiene que ver </w:t>
      </w:r>
      <w:r w:rsidR="003E01EF" w:rsidRPr="00776048">
        <w:rPr>
          <w:rFonts w:ascii="Arial" w:eastAsia="Arial" w:hAnsi="Arial" w:cs="Arial"/>
          <w:sz w:val="24"/>
          <w:szCs w:val="24"/>
          <w:lang w:val="es-ES"/>
        </w:rPr>
        <w:t>con la nulidad que ale</w:t>
      </w:r>
      <w:r w:rsidR="56F99B29" w:rsidRPr="00776048">
        <w:rPr>
          <w:rFonts w:ascii="Arial" w:eastAsia="Arial" w:hAnsi="Arial" w:cs="Arial"/>
          <w:sz w:val="24"/>
          <w:szCs w:val="24"/>
          <w:lang w:val="es-ES"/>
        </w:rPr>
        <w:t>g</w:t>
      </w:r>
      <w:r w:rsidR="003E01EF" w:rsidRPr="00776048">
        <w:rPr>
          <w:rFonts w:ascii="Arial" w:eastAsia="Arial" w:hAnsi="Arial" w:cs="Arial"/>
          <w:sz w:val="24"/>
          <w:szCs w:val="24"/>
          <w:lang w:val="es-ES"/>
        </w:rPr>
        <w:t xml:space="preserve">a se estructuró al no integrarse a la litis a los Comandantes de la Décima Quinta Brigada del Ejército y de la Policía Nacional de Chocó, encargados de brindar la seguridad a los funcionarios de la entidad, a los colaboradores y al mismo accionante dentro del proceso administrativo </w:t>
      </w:r>
      <w:r w:rsidR="00BC2961" w:rsidRPr="00776048">
        <w:rPr>
          <w:rFonts w:ascii="Arial" w:eastAsia="Arial" w:hAnsi="Arial" w:cs="Arial"/>
          <w:sz w:val="24"/>
          <w:szCs w:val="24"/>
          <w:lang w:val="es-ES"/>
        </w:rPr>
        <w:t>que se adelanta en virtud a la petición del actor.</w:t>
      </w:r>
    </w:p>
    <w:p w14:paraId="144A5D23" w14:textId="77777777" w:rsidR="00BC2961" w:rsidRPr="00776048" w:rsidRDefault="00BC2961" w:rsidP="00776048">
      <w:pPr>
        <w:tabs>
          <w:tab w:val="left" w:pos="8930"/>
        </w:tabs>
        <w:spacing w:after="0" w:line="276" w:lineRule="auto"/>
        <w:ind w:right="50"/>
        <w:jc w:val="both"/>
        <w:rPr>
          <w:rFonts w:ascii="Arial" w:eastAsia="Arial" w:hAnsi="Arial" w:cs="Arial"/>
          <w:sz w:val="24"/>
          <w:szCs w:val="24"/>
          <w:lang w:val="es-ES"/>
        </w:rPr>
      </w:pPr>
    </w:p>
    <w:p w14:paraId="2FC8C4E0" w14:textId="46909D6C" w:rsidR="00BC2961" w:rsidRPr="00776048" w:rsidRDefault="00BC2961"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Al respecto</w:t>
      </w:r>
      <w:r w:rsidR="790D68A3" w:rsidRPr="00776048">
        <w:rPr>
          <w:rFonts w:ascii="Arial" w:eastAsia="Arial" w:hAnsi="Arial" w:cs="Arial"/>
          <w:sz w:val="24"/>
          <w:szCs w:val="24"/>
          <w:lang w:val="es-ES"/>
        </w:rPr>
        <w:t xml:space="preserve">, </w:t>
      </w:r>
      <w:r w:rsidRPr="00776048">
        <w:rPr>
          <w:rFonts w:ascii="Arial" w:eastAsia="Arial" w:hAnsi="Arial" w:cs="Arial"/>
          <w:sz w:val="24"/>
          <w:szCs w:val="24"/>
          <w:lang w:val="es-ES"/>
        </w:rPr>
        <w:t xml:space="preserve">es preciso indicar que </w:t>
      </w:r>
      <w:r w:rsidR="06168B4E" w:rsidRPr="00776048">
        <w:rPr>
          <w:rFonts w:ascii="Arial" w:eastAsia="Arial" w:hAnsi="Arial" w:cs="Arial"/>
          <w:sz w:val="24"/>
          <w:szCs w:val="24"/>
          <w:lang w:val="es-ES"/>
        </w:rPr>
        <w:t xml:space="preserve">la Unidad accionada en ninguna etapa de la instancia anterior advirtió al juzgado la necesidad de vincular a los citados funcionarios </w:t>
      </w:r>
      <w:r w:rsidR="1BFCF78F" w:rsidRPr="00776048">
        <w:rPr>
          <w:rFonts w:ascii="Arial" w:eastAsia="Arial" w:hAnsi="Arial" w:cs="Arial"/>
          <w:sz w:val="24"/>
          <w:szCs w:val="24"/>
          <w:lang w:val="es-ES"/>
        </w:rPr>
        <w:t xml:space="preserve">y/o </w:t>
      </w:r>
      <w:r w:rsidR="06168B4E" w:rsidRPr="00776048">
        <w:rPr>
          <w:rFonts w:ascii="Arial" w:eastAsia="Arial" w:hAnsi="Arial" w:cs="Arial"/>
          <w:sz w:val="24"/>
          <w:szCs w:val="24"/>
          <w:lang w:val="es-ES"/>
        </w:rPr>
        <w:t>a las instituciones a su mand</w:t>
      </w:r>
      <w:r w:rsidR="32706844" w:rsidRPr="00776048">
        <w:rPr>
          <w:rFonts w:ascii="Arial" w:eastAsia="Arial" w:hAnsi="Arial" w:cs="Arial"/>
          <w:sz w:val="24"/>
          <w:szCs w:val="24"/>
          <w:lang w:val="es-ES"/>
        </w:rPr>
        <w:t>o</w:t>
      </w:r>
      <w:r w:rsidR="1B96F2D2" w:rsidRPr="00776048">
        <w:rPr>
          <w:rFonts w:ascii="Arial" w:eastAsia="Arial" w:hAnsi="Arial" w:cs="Arial"/>
          <w:sz w:val="24"/>
          <w:szCs w:val="24"/>
          <w:lang w:val="es-ES"/>
        </w:rPr>
        <w:t xml:space="preserve">, como tampoco que fuera </w:t>
      </w:r>
      <w:r w:rsidR="65B7B691" w:rsidRPr="00776048">
        <w:rPr>
          <w:rFonts w:ascii="Arial" w:eastAsia="Arial" w:hAnsi="Arial" w:cs="Arial"/>
          <w:sz w:val="24"/>
          <w:szCs w:val="24"/>
          <w:lang w:val="es-ES"/>
        </w:rPr>
        <w:t xml:space="preserve">el accionar </w:t>
      </w:r>
      <w:r w:rsidR="206A63F5" w:rsidRPr="00776048">
        <w:rPr>
          <w:rFonts w:ascii="Arial" w:eastAsia="Arial" w:hAnsi="Arial" w:cs="Arial"/>
          <w:sz w:val="24"/>
          <w:szCs w:val="24"/>
          <w:lang w:val="es-ES"/>
        </w:rPr>
        <w:t xml:space="preserve">u </w:t>
      </w:r>
      <w:r w:rsidR="65B7B691" w:rsidRPr="00776048">
        <w:rPr>
          <w:rFonts w:ascii="Arial" w:eastAsia="Arial" w:hAnsi="Arial" w:cs="Arial"/>
          <w:sz w:val="24"/>
          <w:szCs w:val="24"/>
          <w:lang w:val="es-ES"/>
        </w:rPr>
        <w:t>omisión</w:t>
      </w:r>
      <w:r w:rsidR="1B96F2D2" w:rsidRPr="00776048">
        <w:rPr>
          <w:rFonts w:ascii="Arial" w:eastAsia="Arial" w:hAnsi="Arial" w:cs="Arial"/>
          <w:sz w:val="24"/>
          <w:szCs w:val="24"/>
          <w:lang w:val="es-ES"/>
        </w:rPr>
        <w:t xml:space="preserve"> de estos </w:t>
      </w:r>
      <w:r w:rsidR="289776A9" w:rsidRPr="00776048">
        <w:rPr>
          <w:rFonts w:ascii="Arial" w:eastAsia="Arial" w:hAnsi="Arial" w:cs="Arial"/>
          <w:sz w:val="24"/>
          <w:szCs w:val="24"/>
          <w:lang w:val="es-ES"/>
        </w:rPr>
        <w:t>l</w:t>
      </w:r>
      <w:r w:rsidR="22B51267" w:rsidRPr="00776048">
        <w:rPr>
          <w:rFonts w:ascii="Arial" w:eastAsia="Arial" w:hAnsi="Arial" w:cs="Arial"/>
          <w:sz w:val="24"/>
          <w:szCs w:val="24"/>
          <w:lang w:val="es-ES"/>
        </w:rPr>
        <w:t>o</w:t>
      </w:r>
      <w:r w:rsidR="1B96F2D2" w:rsidRPr="00776048">
        <w:rPr>
          <w:rFonts w:ascii="Arial" w:eastAsia="Arial" w:hAnsi="Arial" w:cs="Arial"/>
          <w:sz w:val="24"/>
          <w:szCs w:val="24"/>
          <w:lang w:val="es-ES"/>
        </w:rPr>
        <w:t xml:space="preserve"> que impedía </w:t>
      </w:r>
      <w:r w:rsidR="0BA5BB8B" w:rsidRPr="00776048">
        <w:rPr>
          <w:rFonts w:ascii="Arial" w:eastAsia="Arial" w:hAnsi="Arial" w:cs="Arial"/>
          <w:sz w:val="24"/>
          <w:szCs w:val="24"/>
          <w:lang w:val="es-ES"/>
        </w:rPr>
        <w:t xml:space="preserve">iniciar el </w:t>
      </w:r>
      <w:r w:rsidR="32826DEB" w:rsidRPr="00776048">
        <w:rPr>
          <w:rFonts w:ascii="Arial" w:eastAsia="Arial" w:hAnsi="Arial" w:cs="Arial"/>
          <w:sz w:val="24"/>
          <w:szCs w:val="24"/>
          <w:lang w:val="es-ES"/>
        </w:rPr>
        <w:t>trámite</w:t>
      </w:r>
      <w:r w:rsidR="0BA5BB8B" w:rsidRPr="00776048">
        <w:rPr>
          <w:rFonts w:ascii="Arial" w:eastAsia="Arial" w:hAnsi="Arial" w:cs="Arial"/>
          <w:sz w:val="24"/>
          <w:szCs w:val="24"/>
          <w:lang w:val="es-ES"/>
        </w:rPr>
        <w:t xml:space="preserve"> reclamado por Marín Sánchez.</w:t>
      </w:r>
    </w:p>
    <w:p w14:paraId="4102F242" w14:textId="4C70BB2D" w:rsidR="15D2728E" w:rsidRPr="00776048" w:rsidRDefault="15D2728E" w:rsidP="00776048">
      <w:pPr>
        <w:tabs>
          <w:tab w:val="left" w:pos="8930"/>
        </w:tabs>
        <w:spacing w:after="0" w:line="276" w:lineRule="auto"/>
        <w:ind w:right="50"/>
        <w:jc w:val="both"/>
        <w:rPr>
          <w:rFonts w:ascii="Arial" w:eastAsia="Arial" w:hAnsi="Arial" w:cs="Arial"/>
          <w:sz w:val="24"/>
          <w:szCs w:val="24"/>
          <w:lang w:val="es-ES"/>
        </w:rPr>
      </w:pPr>
    </w:p>
    <w:p w14:paraId="1D63121D" w14:textId="77624CE7" w:rsidR="16DCAA0C" w:rsidRPr="00776048" w:rsidRDefault="16DCAA0C"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 xml:space="preserve">Pero además, no percibe la Sala que para </w:t>
      </w:r>
      <w:r w:rsidR="0B1617E7" w:rsidRPr="00776048">
        <w:rPr>
          <w:rFonts w:ascii="Arial" w:eastAsia="Arial" w:hAnsi="Arial" w:cs="Arial"/>
          <w:sz w:val="24"/>
          <w:szCs w:val="24"/>
          <w:lang w:val="es-ES"/>
        </w:rPr>
        <w:t xml:space="preserve">tomar </w:t>
      </w:r>
      <w:r w:rsidR="6A688A7F" w:rsidRPr="00776048">
        <w:rPr>
          <w:rFonts w:ascii="Arial" w:eastAsia="Arial" w:hAnsi="Arial" w:cs="Arial"/>
          <w:sz w:val="24"/>
          <w:szCs w:val="24"/>
          <w:lang w:val="es-ES"/>
        </w:rPr>
        <w:t>decisión</w:t>
      </w:r>
      <w:r w:rsidR="0B1617E7" w:rsidRPr="00776048">
        <w:rPr>
          <w:rFonts w:ascii="Arial" w:eastAsia="Arial" w:hAnsi="Arial" w:cs="Arial"/>
          <w:sz w:val="24"/>
          <w:szCs w:val="24"/>
          <w:lang w:val="es-ES"/>
        </w:rPr>
        <w:t xml:space="preserve"> de fondo en este asunto se requiera de la intervención de dichas instituciones</w:t>
      </w:r>
      <w:r w:rsidR="352A341B" w:rsidRPr="00776048">
        <w:rPr>
          <w:rFonts w:ascii="Arial" w:eastAsia="Arial" w:hAnsi="Arial" w:cs="Arial"/>
          <w:sz w:val="24"/>
          <w:szCs w:val="24"/>
          <w:lang w:val="es-ES"/>
        </w:rPr>
        <w:t xml:space="preserve">, primero </w:t>
      </w:r>
      <w:r w:rsidR="30E5BC72" w:rsidRPr="00776048">
        <w:rPr>
          <w:rFonts w:ascii="Arial" w:eastAsia="Arial" w:hAnsi="Arial" w:cs="Arial"/>
          <w:sz w:val="24"/>
          <w:szCs w:val="24"/>
          <w:lang w:val="es-ES"/>
        </w:rPr>
        <w:t xml:space="preserve">porque </w:t>
      </w:r>
      <w:r w:rsidR="769CD503" w:rsidRPr="00776048">
        <w:rPr>
          <w:rFonts w:ascii="Arial" w:eastAsia="Arial" w:hAnsi="Arial" w:cs="Arial"/>
          <w:sz w:val="24"/>
          <w:szCs w:val="24"/>
          <w:lang w:val="es-ES"/>
        </w:rPr>
        <w:t>el artículo 2.15.1.1.2 del Decreto 1071 de 2015</w:t>
      </w:r>
      <w:r w:rsidR="1ABA11DE" w:rsidRPr="00776048">
        <w:rPr>
          <w:rFonts w:ascii="Arial" w:eastAsia="Arial" w:hAnsi="Arial" w:cs="Arial"/>
          <w:sz w:val="24"/>
          <w:szCs w:val="24"/>
          <w:lang w:val="es-ES"/>
        </w:rPr>
        <w:t>,</w:t>
      </w:r>
      <w:r w:rsidR="769CD503" w:rsidRPr="00776048">
        <w:rPr>
          <w:rFonts w:ascii="Arial" w:eastAsia="Arial" w:hAnsi="Arial" w:cs="Arial"/>
          <w:sz w:val="24"/>
          <w:szCs w:val="24"/>
          <w:lang w:val="es-ES"/>
        </w:rPr>
        <w:t xml:space="preserve"> en el aparte de Registro de Tierras Despo</w:t>
      </w:r>
      <w:r w:rsidR="2292292B" w:rsidRPr="00776048">
        <w:rPr>
          <w:rFonts w:ascii="Arial" w:eastAsia="Arial" w:hAnsi="Arial" w:cs="Arial"/>
          <w:sz w:val="24"/>
          <w:szCs w:val="24"/>
          <w:lang w:val="es-ES"/>
        </w:rPr>
        <w:t>jadas y Abandonadas Forzosamente</w:t>
      </w:r>
      <w:r w:rsidR="5F4E8096" w:rsidRPr="00776048">
        <w:rPr>
          <w:rFonts w:ascii="Arial" w:eastAsia="Arial" w:hAnsi="Arial" w:cs="Arial"/>
          <w:sz w:val="24"/>
          <w:szCs w:val="24"/>
          <w:lang w:val="es-ES"/>
        </w:rPr>
        <w:t>,</w:t>
      </w:r>
      <w:r w:rsidR="2292292B" w:rsidRPr="00776048">
        <w:rPr>
          <w:rFonts w:ascii="Arial" w:eastAsia="Arial" w:hAnsi="Arial" w:cs="Arial"/>
          <w:sz w:val="24"/>
          <w:szCs w:val="24"/>
          <w:lang w:val="es-ES"/>
        </w:rPr>
        <w:t xml:space="preserve"> dentro de los principios rectores estableció la Colaboración Armónica</w:t>
      </w:r>
      <w:r w:rsidR="374C52D6" w:rsidRPr="00776048">
        <w:rPr>
          <w:rFonts w:ascii="Arial" w:eastAsia="Arial" w:hAnsi="Arial" w:cs="Arial"/>
          <w:sz w:val="24"/>
          <w:szCs w:val="24"/>
          <w:lang w:val="es-ES"/>
        </w:rPr>
        <w:t xml:space="preserve"> que</w:t>
      </w:r>
      <w:r w:rsidR="2292292B" w:rsidRPr="00776048">
        <w:rPr>
          <w:rFonts w:ascii="Arial" w:eastAsia="Arial" w:hAnsi="Arial" w:cs="Arial"/>
          <w:sz w:val="24"/>
          <w:szCs w:val="24"/>
          <w:lang w:val="es-ES"/>
        </w:rPr>
        <w:t xml:space="preserve"> hace referencia al apoyo</w:t>
      </w:r>
      <w:r w:rsidR="25BE57D0" w:rsidRPr="00776048">
        <w:rPr>
          <w:rFonts w:ascii="Arial" w:eastAsia="Arial" w:hAnsi="Arial" w:cs="Arial"/>
          <w:sz w:val="24"/>
          <w:szCs w:val="24"/>
          <w:lang w:val="es-ES"/>
        </w:rPr>
        <w:t xml:space="preserve"> oportuno</w:t>
      </w:r>
      <w:r w:rsidR="2292292B" w:rsidRPr="00776048">
        <w:rPr>
          <w:rFonts w:ascii="Arial" w:eastAsia="Arial" w:hAnsi="Arial" w:cs="Arial"/>
          <w:sz w:val="24"/>
          <w:szCs w:val="24"/>
          <w:lang w:val="es-ES"/>
        </w:rPr>
        <w:t xml:space="preserve"> que recibirá la </w:t>
      </w:r>
      <w:r w:rsidR="057D999A" w:rsidRPr="00776048">
        <w:rPr>
          <w:rFonts w:ascii="Arial" w:eastAsia="Arial" w:hAnsi="Arial" w:cs="Arial"/>
          <w:sz w:val="24"/>
          <w:szCs w:val="24"/>
          <w:lang w:val="es-ES"/>
        </w:rPr>
        <w:t>Unidad</w:t>
      </w:r>
      <w:r w:rsidR="2292292B" w:rsidRPr="00776048">
        <w:rPr>
          <w:rFonts w:ascii="Arial" w:eastAsia="Arial" w:hAnsi="Arial" w:cs="Arial"/>
          <w:sz w:val="24"/>
          <w:szCs w:val="24"/>
          <w:lang w:val="es-ES"/>
        </w:rPr>
        <w:t xml:space="preserve"> de </w:t>
      </w:r>
      <w:r w:rsidR="6D800902" w:rsidRPr="00776048">
        <w:rPr>
          <w:rFonts w:ascii="Arial" w:eastAsia="Arial" w:hAnsi="Arial" w:cs="Arial"/>
          <w:sz w:val="24"/>
          <w:szCs w:val="24"/>
          <w:lang w:val="es-ES"/>
        </w:rPr>
        <w:t>las entidades y autoridades estatales a nivel nacional cuando así lo requiera</w:t>
      </w:r>
      <w:r w:rsidR="71FDDEC6" w:rsidRPr="00776048">
        <w:rPr>
          <w:rFonts w:ascii="Arial" w:eastAsia="Arial" w:hAnsi="Arial" w:cs="Arial"/>
          <w:sz w:val="24"/>
          <w:szCs w:val="24"/>
          <w:lang w:val="es-ES"/>
        </w:rPr>
        <w:t xml:space="preserve">, al paso que previó la articulación Institucional de la que hace parte el Ministerio de Defensa encargado de proveer insumos en materia de seguridad e identificación de riesgos </w:t>
      </w:r>
      <w:r w:rsidR="11AA3848" w:rsidRPr="00776048">
        <w:rPr>
          <w:rFonts w:ascii="Arial" w:eastAsia="Arial" w:hAnsi="Arial" w:cs="Arial"/>
          <w:sz w:val="24"/>
          <w:szCs w:val="24"/>
          <w:lang w:val="es-ES"/>
        </w:rPr>
        <w:t>para el proceso de restitución de tierras</w:t>
      </w:r>
      <w:r w:rsidR="7D0E9DDC" w:rsidRPr="00776048">
        <w:rPr>
          <w:rFonts w:ascii="Arial" w:eastAsia="Arial" w:hAnsi="Arial" w:cs="Arial"/>
          <w:sz w:val="24"/>
          <w:szCs w:val="24"/>
          <w:lang w:val="es-ES"/>
        </w:rPr>
        <w:t>.</w:t>
      </w:r>
      <w:r w:rsidR="7E3AE6CE" w:rsidRPr="00776048">
        <w:rPr>
          <w:rFonts w:ascii="Arial" w:eastAsia="Arial" w:hAnsi="Arial" w:cs="Arial"/>
          <w:sz w:val="24"/>
          <w:szCs w:val="24"/>
          <w:lang w:val="es-ES"/>
        </w:rPr>
        <w:t xml:space="preserve"> -artículo 2.15.1.2.2.-.</w:t>
      </w:r>
    </w:p>
    <w:p w14:paraId="29DF4F90" w14:textId="3244116A" w:rsidR="15D2728E" w:rsidRPr="00776048" w:rsidRDefault="15D2728E" w:rsidP="00776048">
      <w:pPr>
        <w:tabs>
          <w:tab w:val="left" w:pos="8930"/>
        </w:tabs>
        <w:spacing w:after="0" w:line="276" w:lineRule="auto"/>
        <w:ind w:right="50"/>
        <w:jc w:val="both"/>
        <w:rPr>
          <w:rFonts w:ascii="Arial" w:eastAsia="Arial" w:hAnsi="Arial" w:cs="Arial"/>
          <w:sz w:val="24"/>
          <w:szCs w:val="24"/>
          <w:lang w:val="es-ES"/>
        </w:rPr>
      </w:pPr>
    </w:p>
    <w:p w14:paraId="4B275E9B" w14:textId="716D2D6E" w:rsidR="27D88A0A" w:rsidRPr="00776048" w:rsidRDefault="27D88A0A" w:rsidP="00776048">
      <w:pPr>
        <w:tabs>
          <w:tab w:val="left" w:pos="8930"/>
        </w:tabs>
        <w:spacing w:after="0" w:line="276" w:lineRule="auto"/>
        <w:ind w:right="50"/>
        <w:jc w:val="both"/>
        <w:rPr>
          <w:rFonts w:ascii="Arial" w:eastAsia="Arial" w:hAnsi="Arial" w:cs="Arial"/>
          <w:i/>
          <w:iCs/>
          <w:sz w:val="24"/>
          <w:szCs w:val="24"/>
          <w:lang w:val="es-ES"/>
        </w:rPr>
      </w:pPr>
      <w:r w:rsidRPr="00776048">
        <w:rPr>
          <w:rFonts w:ascii="Arial" w:eastAsia="Arial" w:hAnsi="Arial" w:cs="Arial"/>
          <w:sz w:val="24"/>
          <w:szCs w:val="24"/>
          <w:lang w:val="es-ES"/>
        </w:rPr>
        <w:t>Por otro lado, se tiene que en el numeral 7</w:t>
      </w:r>
      <w:r w:rsidR="2FFA4316" w:rsidRPr="00776048">
        <w:rPr>
          <w:rFonts w:ascii="Arial" w:eastAsia="Arial" w:hAnsi="Arial" w:cs="Arial"/>
          <w:sz w:val="24"/>
          <w:szCs w:val="24"/>
          <w:lang w:val="es-ES"/>
        </w:rPr>
        <w:t xml:space="preserve"> del artículo 2.15.1.4.1. de la misma norma </w:t>
      </w:r>
      <w:r w:rsidR="1BBC4591" w:rsidRPr="00776048">
        <w:rPr>
          <w:rFonts w:ascii="Arial" w:eastAsia="Arial" w:hAnsi="Arial" w:cs="Arial"/>
          <w:sz w:val="24"/>
          <w:szCs w:val="24"/>
          <w:lang w:val="es-ES"/>
        </w:rPr>
        <w:t xml:space="preserve">establece el </w:t>
      </w:r>
      <w:r w:rsidR="392F6B39" w:rsidRPr="00776048">
        <w:rPr>
          <w:rFonts w:ascii="Arial" w:eastAsia="Arial" w:hAnsi="Arial" w:cs="Arial"/>
          <w:sz w:val="24"/>
          <w:szCs w:val="24"/>
          <w:lang w:val="es-ES"/>
        </w:rPr>
        <w:t>“</w:t>
      </w:r>
      <w:r w:rsidR="1BBC4591" w:rsidRPr="00D020DB">
        <w:rPr>
          <w:rFonts w:ascii="Arial" w:eastAsia="Arial" w:hAnsi="Arial" w:cs="Arial"/>
          <w:b/>
          <w:bCs/>
          <w:i/>
          <w:iCs/>
          <w:szCs w:val="24"/>
          <w:lang w:val="es-ES"/>
        </w:rPr>
        <w:t>Apoyo institucional para la ejecución de los actos administrativos</w:t>
      </w:r>
      <w:r w:rsidR="1BBC4591" w:rsidRPr="00D020DB">
        <w:rPr>
          <w:rFonts w:ascii="Arial" w:eastAsia="Arial" w:hAnsi="Arial" w:cs="Arial"/>
          <w:bCs/>
          <w:i/>
          <w:iCs/>
          <w:sz w:val="24"/>
          <w:szCs w:val="24"/>
          <w:lang w:val="es-ES"/>
        </w:rPr>
        <w:t>”</w:t>
      </w:r>
      <w:r w:rsidR="1BBC4591" w:rsidRPr="00776048">
        <w:rPr>
          <w:rFonts w:ascii="Arial" w:eastAsia="Arial" w:hAnsi="Arial" w:cs="Arial"/>
          <w:b/>
          <w:bCs/>
          <w:i/>
          <w:iCs/>
          <w:sz w:val="24"/>
          <w:szCs w:val="24"/>
          <w:lang w:val="es-ES"/>
        </w:rPr>
        <w:t xml:space="preserve"> </w:t>
      </w:r>
      <w:r w:rsidR="4BDEFC43" w:rsidRPr="00776048">
        <w:rPr>
          <w:rFonts w:ascii="Arial" w:eastAsia="Arial" w:hAnsi="Arial" w:cs="Arial"/>
          <w:sz w:val="24"/>
          <w:szCs w:val="24"/>
          <w:lang w:val="es-ES"/>
        </w:rPr>
        <w:t>que consiste en que l</w:t>
      </w:r>
      <w:r w:rsidR="1BBC4591" w:rsidRPr="00776048">
        <w:rPr>
          <w:rFonts w:ascii="Arial" w:eastAsia="Arial" w:hAnsi="Arial" w:cs="Arial"/>
          <w:sz w:val="24"/>
          <w:szCs w:val="24"/>
          <w:lang w:val="es-ES"/>
        </w:rPr>
        <w:t>a</w:t>
      </w:r>
      <w:r w:rsidR="1BBC4591" w:rsidRPr="00776048">
        <w:rPr>
          <w:rFonts w:ascii="Arial" w:eastAsia="Arial" w:hAnsi="Arial" w:cs="Arial"/>
          <w:i/>
          <w:iCs/>
          <w:sz w:val="24"/>
          <w:szCs w:val="24"/>
          <w:lang w:val="es-ES"/>
        </w:rPr>
        <w:t xml:space="preserve"> </w:t>
      </w:r>
      <w:r w:rsidR="5FFA3C0A" w:rsidRPr="00776048">
        <w:rPr>
          <w:rFonts w:ascii="Arial" w:eastAsia="Arial" w:hAnsi="Arial" w:cs="Arial"/>
          <w:i/>
          <w:iCs/>
          <w:sz w:val="24"/>
          <w:szCs w:val="24"/>
          <w:lang w:val="es-ES"/>
        </w:rPr>
        <w:t>“</w:t>
      </w:r>
      <w:r w:rsidR="1BBC4591" w:rsidRPr="00D020DB">
        <w:rPr>
          <w:rFonts w:ascii="Arial" w:eastAsia="Arial" w:hAnsi="Arial" w:cs="Arial"/>
          <w:i/>
          <w:iCs/>
          <w:szCs w:val="24"/>
          <w:lang w:val="es-ES"/>
        </w:rPr>
        <w:t xml:space="preserve">Unidad Administrativa Especial de Gestión de Restitución de Tierras Despojadas dispondrá del apoyo que requiera de las autoridades para la ejecución de sus actos administrativos en los términos del artículo 89 de la Ley 1437 de 2011. </w:t>
      </w:r>
      <w:r w:rsidR="1BBC4591" w:rsidRPr="00D020DB">
        <w:rPr>
          <w:rFonts w:ascii="Arial" w:eastAsia="Arial" w:hAnsi="Arial" w:cs="Arial"/>
          <w:b/>
          <w:bCs/>
          <w:i/>
          <w:iCs/>
          <w:szCs w:val="24"/>
          <w:lang w:val="es-ES"/>
        </w:rPr>
        <w:t>Así mismo, solicitará las medidas que considere pertinentes para garantizar la seguridad e integridad física de los reclamantes y de los funcionarios. Es deber de los funcionarios y de los particulares brindar apoyo y colaboración a las gestiones y diligencias para la ejecución de las decisiones adoptadas por la Unidad quienes contarán con el acompañamiento de la fuerza pública en caso de ser necesario.</w:t>
      </w:r>
      <w:r w:rsidR="1BBC4591" w:rsidRPr="00D020DB">
        <w:rPr>
          <w:rFonts w:ascii="Arial" w:eastAsia="Arial" w:hAnsi="Arial" w:cs="Arial"/>
          <w:i/>
          <w:iCs/>
          <w:szCs w:val="24"/>
          <w:lang w:val="es-ES"/>
        </w:rPr>
        <w:t xml:space="preserve"> La renuencia por parte de los particulares conllevará a las sanciones previstas en el artículo 90 de la Ley 1437 de 2011</w:t>
      </w:r>
      <w:r w:rsidR="6B8B55C4" w:rsidRPr="00776048">
        <w:rPr>
          <w:rFonts w:ascii="Arial" w:eastAsia="Arial" w:hAnsi="Arial" w:cs="Arial"/>
          <w:i/>
          <w:iCs/>
          <w:sz w:val="24"/>
          <w:szCs w:val="24"/>
          <w:lang w:val="es-ES"/>
        </w:rPr>
        <w:t>”</w:t>
      </w:r>
      <w:r w:rsidR="1BBC4591" w:rsidRPr="00776048">
        <w:rPr>
          <w:rFonts w:ascii="Arial" w:eastAsia="Arial" w:hAnsi="Arial" w:cs="Arial"/>
          <w:i/>
          <w:iCs/>
          <w:sz w:val="24"/>
          <w:szCs w:val="24"/>
          <w:lang w:val="es-ES"/>
        </w:rPr>
        <w:t>.</w:t>
      </w:r>
      <w:r w:rsidR="1C323E99" w:rsidRPr="00776048">
        <w:rPr>
          <w:rFonts w:ascii="Arial" w:eastAsia="Arial" w:hAnsi="Arial" w:cs="Arial"/>
          <w:i/>
          <w:iCs/>
          <w:sz w:val="24"/>
          <w:szCs w:val="24"/>
          <w:lang w:val="es-ES"/>
        </w:rPr>
        <w:t xml:space="preserve"> -</w:t>
      </w:r>
      <w:r w:rsidR="1C323E99" w:rsidRPr="00776048">
        <w:rPr>
          <w:rFonts w:ascii="Arial" w:eastAsia="Arial" w:hAnsi="Arial" w:cs="Arial"/>
          <w:sz w:val="24"/>
          <w:szCs w:val="24"/>
          <w:lang w:val="es-ES"/>
        </w:rPr>
        <w:t>Negrilla para resaltar-</w:t>
      </w:r>
    </w:p>
    <w:p w14:paraId="1534CA37" w14:textId="14CC3500" w:rsidR="15D2728E" w:rsidRPr="00776048" w:rsidRDefault="15D2728E" w:rsidP="00776048">
      <w:pPr>
        <w:tabs>
          <w:tab w:val="left" w:pos="8930"/>
        </w:tabs>
        <w:spacing w:after="0" w:line="276" w:lineRule="auto"/>
        <w:ind w:right="50"/>
        <w:jc w:val="both"/>
        <w:rPr>
          <w:rFonts w:ascii="Arial" w:eastAsia="Arial" w:hAnsi="Arial" w:cs="Arial"/>
          <w:sz w:val="24"/>
          <w:szCs w:val="24"/>
          <w:lang w:val="es-ES"/>
        </w:rPr>
      </w:pPr>
    </w:p>
    <w:p w14:paraId="20CFAE67" w14:textId="263FFB4C" w:rsidR="0F6A6643" w:rsidRPr="00776048" w:rsidRDefault="0F6A6643"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Como puede verse la misma norma que regula el procedimiento pone en cabeza de las Fuerzas Militares y de Policía la obligación de brindar seguridad y apoyo a la entidad accionada, así como todos los intervinientes en el proceso, por lo que no advierte la Sala que s</w:t>
      </w:r>
      <w:r w:rsidR="3CDFCC00" w:rsidRPr="00776048">
        <w:rPr>
          <w:rFonts w:ascii="Arial" w:eastAsia="Arial" w:hAnsi="Arial" w:cs="Arial"/>
          <w:sz w:val="24"/>
          <w:szCs w:val="24"/>
          <w:lang w:val="es-ES"/>
        </w:rPr>
        <w:t>e requiera de su intervención en este asunto</w:t>
      </w:r>
      <w:r w:rsidR="33C2FFFF" w:rsidRPr="00776048">
        <w:rPr>
          <w:rFonts w:ascii="Arial" w:eastAsia="Arial" w:hAnsi="Arial" w:cs="Arial"/>
          <w:sz w:val="24"/>
          <w:szCs w:val="24"/>
          <w:lang w:val="es-ES"/>
        </w:rPr>
        <w:t xml:space="preserve"> fundamentada en la sola presunción de la accionada de que éstas no</w:t>
      </w:r>
      <w:r w:rsidR="46729109" w:rsidRPr="00776048">
        <w:rPr>
          <w:rFonts w:ascii="Arial" w:eastAsia="Arial" w:hAnsi="Arial" w:cs="Arial"/>
          <w:sz w:val="24"/>
          <w:szCs w:val="24"/>
          <w:lang w:val="es-ES"/>
        </w:rPr>
        <w:t xml:space="preserve"> </w:t>
      </w:r>
      <w:r w:rsidR="33C2FFFF" w:rsidRPr="00776048">
        <w:rPr>
          <w:rFonts w:ascii="Arial" w:eastAsia="Arial" w:hAnsi="Arial" w:cs="Arial"/>
          <w:sz w:val="24"/>
          <w:szCs w:val="24"/>
          <w:lang w:val="es-ES"/>
        </w:rPr>
        <w:t xml:space="preserve">cumplirán con la carga que legalmente les fue impuesta, </w:t>
      </w:r>
      <w:r w:rsidR="7267E530" w:rsidRPr="00776048">
        <w:rPr>
          <w:rFonts w:ascii="Arial" w:eastAsia="Arial" w:hAnsi="Arial" w:cs="Arial"/>
          <w:sz w:val="24"/>
          <w:szCs w:val="24"/>
          <w:lang w:val="es-ES"/>
        </w:rPr>
        <w:t>suposición que no tiene ningún fundamento fáctico, pues la misma Unidad informó en</w:t>
      </w:r>
      <w:r w:rsidR="6469E8D3" w:rsidRPr="00776048">
        <w:rPr>
          <w:rFonts w:ascii="Arial" w:eastAsia="Arial" w:hAnsi="Arial" w:cs="Arial"/>
          <w:sz w:val="24"/>
          <w:szCs w:val="24"/>
          <w:lang w:val="es-ES"/>
        </w:rPr>
        <w:t xml:space="preserve"> su recurso </w:t>
      </w:r>
      <w:r w:rsidR="22E7C015" w:rsidRPr="00776048">
        <w:rPr>
          <w:rFonts w:ascii="Arial" w:eastAsia="Arial" w:hAnsi="Arial" w:cs="Arial"/>
          <w:sz w:val="24"/>
          <w:szCs w:val="24"/>
          <w:lang w:val="es-ES"/>
        </w:rPr>
        <w:t xml:space="preserve">que </w:t>
      </w:r>
      <w:r w:rsidR="6469E8D3" w:rsidRPr="00776048">
        <w:rPr>
          <w:rFonts w:ascii="Arial" w:eastAsia="Arial" w:hAnsi="Arial" w:cs="Arial"/>
          <w:sz w:val="24"/>
          <w:szCs w:val="24"/>
          <w:lang w:val="es-ES"/>
        </w:rPr>
        <w:t xml:space="preserve"> “</w:t>
      </w:r>
      <w:r w:rsidR="6469E8D3" w:rsidRPr="00D020DB">
        <w:rPr>
          <w:rFonts w:ascii="Arial" w:eastAsia="Arial" w:hAnsi="Arial" w:cs="Arial"/>
          <w:i/>
          <w:iCs/>
          <w:szCs w:val="24"/>
          <w:lang w:val="es-ES"/>
        </w:rPr>
        <w:t xml:space="preserve">(...) la Unidad no desconoce que las referidas autoridades brindaron el acompañamiento requerido para realizar las actividades de </w:t>
      </w:r>
      <w:proofErr w:type="spellStart"/>
      <w:r w:rsidR="6469E8D3" w:rsidRPr="00D020DB">
        <w:rPr>
          <w:rFonts w:ascii="Arial" w:eastAsia="Arial" w:hAnsi="Arial" w:cs="Arial"/>
          <w:i/>
          <w:iCs/>
          <w:szCs w:val="24"/>
          <w:lang w:val="es-ES"/>
        </w:rPr>
        <w:t>microfocalización</w:t>
      </w:r>
      <w:proofErr w:type="spellEnd"/>
      <w:r w:rsidR="6469E8D3" w:rsidRPr="00D020DB">
        <w:rPr>
          <w:rFonts w:ascii="Arial" w:eastAsia="Arial" w:hAnsi="Arial" w:cs="Arial"/>
          <w:i/>
          <w:iCs/>
          <w:szCs w:val="24"/>
          <w:lang w:val="es-ES"/>
        </w:rPr>
        <w:t xml:space="preserve"> del municipio </w:t>
      </w:r>
      <w:r w:rsidR="6469E8D3" w:rsidRPr="00D020DB">
        <w:rPr>
          <w:rFonts w:ascii="Arial" w:eastAsia="Arial" w:hAnsi="Arial" w:cs="Arial"/>
          <w:b/>
          <w:bCs/>
          <w:i/>
          <w:iCs/>
          <w:szCs w:val="24"/>
          <w:lang w:val="es-ES"/>
        </w:rPr>
        <w:t>San Jos</w:t>
      </w:r>
      <w:r w:rsidR="1CA837A1" w:rsidRPr="00D020DB">
        <w:rPr>
          <w:rFonts w:ascii="Arial" w:eastAsia="Arial" w:hAnsi="Arial" w:cs="Arial"/>
          <w:b/>
          <w:bCs/>
          <w:i/>
          <w:iCs/>
          <w:szCs w:val="24"/>
          <w:lang w:val="es-ES"/>
        </w:rPr>
        <w:t>é del Palmar, Chocó</w:t>
      </w:r>
      <w:r w:rsidR="1CA837A1" w:rsidRPr="00D020DB">
        <w:rPr>
          <w:rFonts w:ascii="Arial" w:eastAsia="Arial" w:hAnsi="Arial" w:cs="Arial"/>
          <w:i/>
          <w:iCs/>
          <w:szCs w:val="24"/>
          <w:lang w:val="es-ES"/>
        </w:rPr>
        <w:t xml:space="preserve">, lo que permitió expedir la Resolución Número RO 00367 de 22 de marzo de 2024, por medio de la cual la Dirección </w:t>
      </w:r>
      <w:r w:rsidR="1CA837A1" w:rsidRPr="00D020DB">
        <w:rPr>
          <w:rFonts w:ascii="Arial" w:eastAsia="Arial" w:hAnsi="Arial" w:cs="Arial"/>
          <w:i/>
          <w:iCs/>
          <w:szCs w:val="24"/>
          <w:lang w:val="es-ES"/>
        </w:rPr>
        <w:lastRenderedPageBreak/>
        <w:t>Territorial Bogotá dio inic</w:t>
      </w:r>
      <w:r w:rsidR="761845F7" w:rsidRPr="00D020DB">
        <w:rPr>
          <w:rFonts w:ascii="Arial" w:eastAsia="Arial" w:hAnsi="Arial" w:cs="Arial"/>
          <w:i/>
          <w:iCs/>
          <w:szCs w:val="24"/>
          <w:lang w:val="es-ES"/>
        </w:rPr>
        <w:t>io al estudio formal de inscripción en el RTDAF</w:t>
      </w:r>
      <w:r w:rsidR="761845F7" w:rsidRPr="00776048">
        <w:rPr>
          <w:rFonts w:ascii="Arial" w:eastAsia="Arial" w:hAnsi="Arial" w:cs="Arial"/>
          <w:sz w:val="24"/>
          <w:szCs w:val="24"/>
          <w:lang w:val="es-ES"/>
        </w:rPr>
        <w:t>”</w:t>
      </w:r>
      <w:r w:rsidR="7CEDA505" w:rsidRPr="00776048">
        <w:rPr>
          <w:rFonts w:ascii="Arial" w:eastAsia="Arial" w:hAnsi="Arial" w:cs="Arial"/>
          <w:sz w:val="24"/>
          <w:szCs w:val="24"/>
          <w:lang w:val="es-ES"/>
        </w:rPr>
        <w:t xml:space="preserve"> -Negrilla texto original</w:t>
      </w:r>
      <w:r w:rsidR="761845F7" w:rsidRPr="00776048">
        <w:rPr>
          <w:rFonts w:ascii="Arial" w:eastAsia="Arial" w:hAnsi="Arial" w:cs="Arial"/>
          <w:sz w:val="24"/>
          <w:szCs w:val="24"/>
          <w:lang w:val="es-ES"/>
        </w:rPr>
        <w:t>.</w:t>
      </w:r>
    </w:p>
    <w:p w14:paraId="6A013393" w14:textId="1DC80353" w:rsidR="15D2728E" w:rsidRPr="00776048" w:rsidRDefault="15D2728E" w:rsidP="00776048">
      <w:pPr>
        <w:tabs>
          <w:tab w:val="left" w:pos="8930"/>
        </w:tabs>
        <w:spacing w:after="0" w:line="276" w:lineRule="auto"/>
        <w:ind w:right="50"/>
        <w:jc w:val="both"/>
        <w:rPr>
          <w:rFonts w:ascii="Arial" w:eastAsia="Arial" w:hAnsi="Arial" w:cs="Arial"/>
          <w:sz w:val="24"/>
          <w:szCs w:val="24"/>
          <w:lang w:val="es-ES"/>
        </w:rPr>
      </w:pPr>
    </w:p>
    <w:p w14:paraId="104744D8" w14:textId="60B22337" w:rsidR="20589868" w:rsidRPr="00776048" w:rsidRDefault="20589868"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 xml:space="preserve">En lo que atañe </w:t>
      </w:r>
      <w:r w:rsidR="405AE5BD" w:rsidRPr="00776048">
        <w:rPr>
          <w:rFonts w:ascii="Arial" w:eastAsia="Arial" w:hAnsi="Arial" w:cs="Arial"/>
          <w:sz w:val="24"/>
          <w:szCs w:val="24"/>
          <w:lang w:val="es-ES"/>
        </w:rPr>
        <w:t>a la manifestación de la impugnante de que</w:t>
      </w:r>
      <w:r w:rsidRPr="00776048">
        <w:rPr>
          <w:rFonts w:ascii="Arial" w:eastAsia="Arial" w:hAnsi="Arial" w:cs="Arial"/>
          <w:sz w:val="24"/>
          <w:szCs w:val="24"/>
          <w:lang w:val="es-ES"/>
        </w:rPr>
        <w:t xml:space="preserve"> las diligencias que previamente se requieren adelantar en el predio, no se han podido realizar dado que se requiere del acompañamiento d</w:t>
      </w:r>
      <w:r w:rsidR="3182C36A" w:rsidRPr="00776048">
        <w:rPr>
          <w:rFonts w:ascii="Arial" w:eastAsia="Arial" w:hAnsi="Arial" w:cs="Arial"/>
          <w:sz w:val="24"/>
          <w:szCs w:val="24"/>
          <w:lang w:val="es-ES"/>
        </w:rPr>
        <w:t xml:space="preserve">e la Fuerza Pública, es una afirmación </w:t>
      </w:r>
      <w:r w:rsidR="173BCC67" w:rsidRPr="00776048">
        <w:rPr>
          <w:rFonts w:ascii="Arial" w:eastAsia="Arial" w:hAnsi="Arial" w:cs="Arial"/>
          <w:sz w:val="24"/>
          <w:szCs w:val="24"/>
          <w:lang w:val="es-ES"/>
        </w:rPr>
        <w:t xml:space="preserve">que no cuenta con soporte probatorio, pues como mínimo debió aportarse la comunicación de que las instituciones castrenses o de Policía se han negado </w:t>
      </w:r>
      <w:r w:rsidR="2ECC8DCD" w:rsidRPr="00776048">
        <w:rPr>
          <w:rFonts w:ascii="Arial" w:eastAsia="Arial" w:hAnsi="Arial" w:cs="Arial"/>
          <w:sz w:val="24"/>
          <w:szCs w:val="24"/>
          <w:lang w:val="es-ES"/>
        </w:rPr>
        <w:t xml:space="preserve">a brindar el apoyo solicitado por la Unidad o que la zona no </w:t>
      </w:r>
      <w:r w:rsidR="0B48C595" w:rsidRPr="00776048">
        <w:rPr>
          <w:rFonts w:ascii="Arial" w:eastAsia="Arial" w:hAnsi="Arial" w:cs="Arial"/>
          <w:sz w:val="24"/>
          <w:szCs w:val="24"/>
          <w:lang w:val="es-ES"/>
        </w:rPr>
        <w:t>es</w:t>
      </w:r>
      <w:r w:rsidR="2ECC8DCD" w:rsidRPr="00776048">
        <w:rPr>
          <w:rFonts w:ascii="Arial" w:eastAsia="Arial" w:hAnsi="Arial" w:cs="Arial"/>
          <w:sz w:val="24"/>
          <w:szCs w:val="24"/>
          <w:lang w:val="es-ES"/>
        </w:rPr>
        <w:t xml:space="preserve"> segura para las actividades en “terreno”, lo cual </w:t>
      </w:r>
      <w:r w:rsidR="766000B1" w:rsidRPr="00776048">
        <w:rPr>
          <w:rFonts w:ascii="Arial" w:eastAsia="Arial" w:hAnsi="Arial" w:cs="Arial"/>
          <w:sz w:val="24"/>
          <w:szCs w:val="24"/>
          <w:lang w:val="es-ES"/>
        </w:rPr>
        <w:t>resulta</w:t>
      </w:r>
      <w:r w:rsidR="2ECC8DCD" w:rsidRPr="00776048">
        <w:rPr>
          <w:rFonts w:ascii="Arial" w:eastAsia="Arial" w:hAnsi="Arial" w:cs="Arial"/>
          <w:sz w:val="24"/>
          <w:szCs w:val="24"/>
          <w:lang w:val="es-ES"/>
        </w:rPr>
        <w:t xml:space="preserve"> necesario, dado que hasta ahora se tiene noti</w:t>
      </w:r>
      <w:r w:rsidR="0E8D1CE2" w:rsidRPr="00776048">
        <w:rPr>
          <w:rFonts w:ascii="Arial" w:eastAsia="Arial" w:hAnsi="Arial" w:cs="Arial"/>
          <w:sz w:val="24"/>
          <w:szCs w:val="24"/>
          <w:lang w:val="es-ES"/>
        </w:rPr>
        <w:t xml:space="preserve">cia de la </w:t>
      </w:r>
      <w:r w:rsidR="11B94B87" w:rsidRPr="00776048">
        <w:rPr>
          <w:rFonts w:ascii="Arial" w:eastAsia="Arial" w:hAnsi="Arial" w:cs="Arial"/>
          <w:sz w:val="24"/>
          <w:szCs w:val="24"/>
          <w:lang w:val="es-ES"/>
        </w:rPr>
        <w:t>colaboración</w:t>
      </w:r>
      <w:r w:rsidR="0E8D1CE2" w:rsidRPr="00776048">
        <w:rPr>
          <w:rFonts w:ascii="Arial" w:eastAsia="Arial" w:hAnsi="Arial" w:cs="Arial"/>
          <w:sz w:val="24"/>
          <w:szCs w:val="24"/>
          <w:lang w:val="es-ES"/>
        </w:rPr>
        <w:t xml:space="preserve"> de las instituciones y las garantías en la zona, pues así quedó </w:t>
      </w:r>
      <w:r w:rsidR="2650FA39" w:rsidRPr="00776048">
        <w:rPr>
          <w:rFonts w:ascii="Arial" w:eastAsia="Arial" w:hAnsi="Arial" w:cs="Arial"/>
          <w:sz w:val="24"/>
          <w:szCs w:val="24"/>
          <w:lang w:val="es-ES"/>
        </w:rPr>
        <w:t>consignado</w:t>
      </w:r>
      <w:r w:rsidR="0E8D1CE2" w:rsidRPr="00776048">
        <w:rPr>
          <w:rFonts w:ascii="Arial" w:eastAsia="Arial" w:hAnsi="Arial" w:cs="Arial"/>
          <w:sz w:val="24"/>
          <w:szCs w:val="24"/>
          <w:lang w:val="es-ES"/>
        </w:rPr>
        <w:t xml:space="preserve"> en la Resolución No RO 00243 de 6 de marzo de </w:t>
      </w:r>
      <w:r w:rsidR="2E397663" w:rsidRPr="00776048">
        <w:rPr>
          <w:rFonts w:ascii="Arial" w:eastAsia="Arial" w:hAnsi="Arial" w:cs="Arial"/>
          <w:sz w:val="24"/>
          <w:szCs w:val="24"/>
          <w:lang w:val="es-ES"/>
        </w:rPr>
        <w:t xml:space="preserve">2024, por medio de la cual se </w:t>
      </w:r>
      <w:proofErr w:type="spellStart"/>
      <w:r w:rsidR="2E397663" w:rsidRPr="00776048">
        <w:rPr>
          <w:rFonts w:ascii="Arial" w:eastAsia="Arial" w:hAnsi="Arial" w:cs="Arial"/>
          <w:sz w:val="24"/>
          <w:szCs w:val="24"/>
          <w:lang w:val="es-ES"/>
        </w:rPr>
        <w:t>microfocalizó</w:t>
      </w:r>
      <w:proofErr w:type="spellEnd"/>
      <w:r w:rsidR="2E397663" w:rsidRPr="00776048">
        <w:rPr>
          <w:rFonts w:ascii="Arial" w:eastAsia="Arial" w:hAnsi="Arial" w:cs="Arial"/>
          <w:sz w:val="24"/>
          <w:szCs w:val="24"/>
          <w:lang w:val="es-ES"/>
        </w:rPr>
        <w:t xml:space="preserve"> el municipio de San José del Palmar </w:t>
      </w:r>
      <w:r w:rsidR="5879C8D3" w:rsidRPr="00776048">
        <w:rPr>
          <w:rFonts w:ascii="Arial" w:eastAsia="Arial" w:hAnsi="Arial" w:cs="Arial"/>
          <w:sz w:val="24"/>
          <w:szCs w:val="24"/>
          <w:lang w:val="es-ES"/>
        </w:rPr>
        <w:t>y en la que se manifiesta expresamente “</w:t>
      </w:r>
      <w:r w:rsidR="0E8D1CE2" w:rsidRPr="004608C9">
        <w:rPr>
          <w:rFonts w:ascii="Arial" w:eastAsia="Arial" w:hAnsi="Arial" w:cs="Arial"/>
          <w:b/>
          <w:bCs/>
          <w:i/>
          <w:iCs/>
          <w:szCs w:val="24"/>
          <w:lang w:val="es-ES"/>
        </w:rPr>
        <w:t>Que en consecuencia, se estima que confluyen los criterios de seguridad, y</w:t>
      </w:r>
      <w:r w:rsidR="40E9076D" w:rsidRPr="004608C9">
        <w:rPr>
          <w:rFonts w:ascii="Arial" w:eastAsia="Arial" w:hAnsi="Arial" w:cs="Arial"/>
          <w:b/>
          <w:bCs/>
          <w:i/>
          <w:iCs/>
          <w:szCs w:val="24"/>
          <w:lang w:val="es-ES"/>
        </w:rPr>
        <w:t xml:space="preserve"> </w:t>
      </w:r>
      <w:r w:rsidR="0E8D1CE2" w:rsidRPr="004608C9">
        <w:rPr>
          <w:rFonts w:ascii="Arial" w:eastAsia="Arial" w:hAnsi="Arial" w:cs="Arial"/>
          <w:b/>
          <w:bCs/>
          <w:i/>
          <w:iCs/>
          <w:szCs w:val="24"/>
          <w:lang w:val="es-ES"/>
        </w:rPr>
        <w:t>condiciones para el retorno, enunciados en el artículo 76 de la Ley 1448 de 2011,para adelantar las actuaciones de la etapa administrativa de los procesos de</w:t>
      </w:r>
      <w:r w:rsidR="211BE5DF" w:rsidRPr="004608C9">
        <w:rPr>
          <w:rFonts w:ascii="Arial" w:eastAsia="Arial" w:hAnsi="Arial" w:cs="Arial"/>
          <w:b/>
          <w:bCs/>
          <w:i/>
          <w:iCs/>
          <w:szCs w:val="24"/>
          <w:lang w:val="es-ES"/>
        </w:rPr>
        <w:t xml:space="preserve"> </w:t>
      </w:r>
      <w:r w:rsidR="0E8D1CE2" w:rsidRPr="004608C9">
        <w:rPr>
          <w:rFonts w:ascii="Arial" w:eastAsia="Arial" w:hAnsi="Arial" w:cs="Arial"/>
          <w:b/>
          <w:bCs/>
          <w:i/>
          <w:iCs/>
          <w:szCs w:val="24"/>
          <w:lang w:val="es-ES"/>
        </w:rPr>
        <w:t>restitución de tierras, tendientes a decidir sobre las solicitudes de inscripción en el</w:t>
      </w:r>
      <w:r w:rsidR="019EBBF9" w:rsidRPr="004608C9">
        <w:rPr>
          <w:rFonts w:ascii="Arial" w:eastAsia="Arial" w:hAnsi="Arial" w:cs="Arial"/>
          <w:b/>
          <w:bCs/>
          <w:i/>
          <w:iCs/>
          <w:szCs w:val="24"/>
          <w:lang w:val="es-ES"/>
        </w:rPr>
        <w:t xml:space="preserve"> </w:t>
      </w:r>
      <w:r w:rsidR="0E8D1CE2" w:rsidRPr="004608C9">
        <w:rPr>
          <w:rFonts w:ascii="Arial" w:eastAsia="Arial" w:hAnsi="Arial" w:cs="Arial"/>
          <w:b/>
          <w:bCs/>
          <w:i/>
          <w:iCs/>
          <w:szCs w:val="24"/>
          <w:lang w:val="es-ES"/>
        </w:rPr>
        <w:t>RTDAF</w:t>
      </w:r>
      <w:r w:rsidR="7996A9AE" w:rsidRPr="004608C9">
        <w:rPr>
          <w:rFonts w:ascii="Arial" w:eastAsia="Arial" w:hAnsi="Arial" w:cs="Arial"/>
          <w:b/>
          <w:bCs/>
          <w:i/>
          <w:iCs/>
          <w:szCs w:val="24"/>
          <w:lang w:val="es-ES"/>
        </w:rPr>
        <w:t xml:space="preserve"> </w:t>
      </w:r>
      <w:r w:rsidR="0E8D1CE2" w:rsidRPr="004608C9">
        <w:rPr>
          <w:rFonts w:ascii="Arial" w:eastAsia="Arial" w:hAnsi="Arial" w:cs="Arial"/>
          <w:b/>
          <w:bCs/>
          <w:i/>
          <w:iCs/>
          <w:szCs w:val="24"/>
          <w:lang w:val="es-ES"/>
        </w:rPr>
        <w:t>ubicadas en el área geográfica objeto de la presente resolución, por tanto,</w:t>
      </w:r>
      <w:r w:rsidR="307059ED" w:rsidRPr="004608C9">
        <w:rPr>
          <w:rFonts w:ascii="Arial" w:eastAsia="Arial" w:hAnsi="Arial" w:cs="Arial"/>
          <w:b/>
          <w:bCs/>
          <w:i/>
          <w:iCs/>
          <w:szCs w:val="24"/>
          <w:lang w:val="es-ES"/>
        </w:rPr>
        <w:t xml:space="preserve"> </w:t>
      </w:r>
      <w:r w:rsidR="0E8D1CE2" w:rsidRPr="004608C9">
        <w:rPr>
          <w:rFonts w:ascii="Arial" w:eastAsia="Arial" w:hAnsi="Arial" w:cs="Arial"/>
          <w:b/>
          <w:bCs/>
          <w:i/>
          <w:iCs/>
          <w:szCs w:val="24"/>
          <w:lang w:val="es-ES"/>
        </w:rPr>
        <w:t>se tomará en conjunto con las demás autoridades nacionales y regionales, las</w:t>
      </w:r>
      <w:r w:rsidR="4C35B247" w:rsidRPr="004608C9">
        <w:rPr>
          <w:rFonts w:ascii="Arial" w:eastAsia="Arial" w:hAnsi="Arial" w:cs="Arial"/>
          <w:b/>
          <w:bCs/>
          <w:i/>
          <w:iCs/>
          <w:szCs w:val="24"/>
          <w:lang w:val="es-ES"/>
        </w:rPr>
        <w:t xml:space="preserve"> </w:t>
      </w:r>
      <w:r w:rsidR="0E8D1CE2" w:rsidRPr="004608C9">
        <w:rPr>
          <w:rFonts w:ascii="Arial" w:eastAsia="Arial" w:hAnsi="Arial" w:cs="Arial"/>
          <w:b/>
          <w:bCs/>
          <w:i/>
          <w:iCs/>
          <w:szCs w:val="24"/>
          <w:lang w:val="es-ES"/>
        </w:rPr>
        <w:t>medidas que se estimen convenientes para el buen desarrollo de los procedimientos</w:t>
      </w:r>
      <w:r w:rsidR="23DBC24D" w:rsidRPr="004608C9">
        <w:rPr>
          <w:rFonts w:ascii="Arial" w:eastAsia="Arial" w:hAnsi="Arial" w:cs="Arial"/>
          <w:b/>
          <w:bCs/>
          <w:i/>
          <w:iCs/>
          <w:szCs w:val="24"/>
          <w:lang w:val="es-ES"/>
        </w:rPr>
        <w:t xml:space="preserve"> </w:t>
      </w:r>
      <w:r w:rsidR="0E8D1CE2" w:rsidRPr="004608C9">
        <w:rPr>
          <w:rFonts w:ascii="Arial" w:eastAsia="Arial" w:hAnsi="Arial" w:cs="Arial"/>
          <w:b/>
          <w:bCs/>
          <w:i/>
          <w:iCs/>
          <w:szCs w:val="24"/>
          <w:lang w:val="es-ES"/>
        </w:rPr>
        <w:t>de restitución</w:t>
      </w:r>
      <w:r w:rsidR="3DA8ABC3" w:rsidRPr="00776048">
        <w:rPr>
          <w:rFonts w:ascii="Arial" w:eastAsia="Arial" w:hAnsi="Arial" w:cs="Arial"/>
          <w:sz w:val="24"/>
          <w:szCs w:val="24"/>
          <w:lang w:val="es-ES"/>
        </w:rPr>
        <w:t>” -Negrilla para resaltar-</w:t>
      </w:r>
    </w:p>
    <w:p w14:paraId="753851BD" w14:textId="21B5BA18" w:rsidR="15D2728E" w:rsidRPr="00776048" w:rsidRDefault="15D2728E" w:rsidP="00776048">
      <w:pPr>
        <w:tabs>
          <w:tab w:val="left" w:pos="8930"/>
        </w:tabs>
        <w:spacing w:after="0" w:line="276" w:lineRule="auto"/>
        <w:ind w:right="50"/>
        <w:jc w:val="both"/>
        <w:rPr>
          <w:rFonts w:ascii="Arial" w:eastAsia="Arial" w:hAnsi="Arial" w:cs="Arial"/>
          <w:sz w:val="24"/>
          <w:szCs w:val="24"/>
          <w:lang w:val="es-ES"/>
        </w:rPr>
      </w:pPr>
    </w:p>
    <w:p w14:paraId="738610EB" w14:textId="169FAF9F" w:rsidR="00BC2961" w:rsidRPr="00776048" w:rsidRDefault="4A7BCC76"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 xml:space="preserve">Conforme lo expuesto, ninguna nulidad por falta de integración del contradictorio se </w:t>
      </w:r>
      <w:r w:rsidR="7953C0E4" w:rsidRPr="00776048">
        <w:rPr>
          <w:rFonts w:ascii="Arial" w:eastAsia="Arial" w:hAnsi="Arial" w:cs="Arial"/>
          <w:sz w:val="24"/>
          <w:szCs w:val="24"/>
          <w:lang w:val="es-ES"/>
        </w:rPr>
        <w:t>decretar</w:t>
      </w:r>
      <w:r w:rsidRPr="00776048">
        <w:rPr>
          <w:rFonts w:ascii="Arial" w:eastAsia="Arial" w:hAnsi="Arial" w:cs="Arial"/>
          <w:sz w:val="24"/>
          <w:szCs w:val="24"/>
          <w:lang w:val="es-ES"/>
        </w:rPr>
        <w:t>á en esta Sede.</w:t>
      </w:r>
    </w:p>
    <w:p w14:paraId="637805D2" w14:textId="77777777" w:rsidR="00BC2961" w:rsidRPr="00776048" w:rsidRDefault="00BC2961" w:rsidP="00776048">
      <w:pPr>
        <w:tabs>
          <w:tab w:val="left" w:pos="8930"/>
        </w:tabs>
        <w:spacing w:after="0" w:line="276" w:lineRule="auto"/>
        <w:ind w:right="50"/>
        <w:jc w:val="both"/>
        <w:rPr>
          <w:rFonts w:ascii="Arial" w:eastAsia="Arial" w:hAnsi="Arial" w:cs="Arial"/>
          <w:sz w:val="24"/>
          <w:szCs w:val="24"/>
          <w:lang w:val="es-ES"/>
        </w:rPr>
      </w:pPr>
    </w:p>
    <w:p w14:paraId="484983BC" w14:textId="510A4C34" w:rsidR="00BA0085" w:rsidRPr="00776048" w:rsidRDefault="7F9041D2"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Frente al segundo motivo de inconformidad de la recurrente, se tiene</w:t>
      </w:r>
      <w:r w:rsidR="00AE4320" w:rsidRPr="00776048">
        <w:rPr>
          <w:rFonts w:ascii="Arial" w:eastAsia="Arial" w:hAnsi="Arial" w:cs="Arial"/>
          <w:sz w:val="24"/>
          <w:szCs w:val="24"/>
          <w:lang w:val="es-ES"/>
        </w:rPr>
        <w:t xml:space="preserve"> </w:t>
      </w:r>
      <w:r w:rsidR="5C1909AE" w:rsidRPr="00776048">
        <w:rPr>
          <w:rFonts w:ascii="Arial" w:eastAsia="Arial" w:hAnsi="Arial" w:cs="Arial"/>
          <w:sz w:val="24"/>
          <w:szCs w:val="24"/>
          <w:lang w:val="es-ES"/>
        </w:rPr>
        <w:t xml:space="preserve">que en torno a </w:t>
      </w:r>
      <w:r w:rsidR="04C55633" w:rsidRPr="00776048">
        <w:rPr>
          <w:rFonts w:ascii="Arial" w:eastAsia="Arial" w:hAnsi="Arial" w:cs="Arial"/>
          <w:sz w:val="24"/>
          <w:szCs w:val="24"/>
          <w:lang w:val="es-ES"/>
        </w:rPr>
        <w:t xml:space="preserve"> </w:t>
      </w:r>
      <w:r w:rsidR="00AE4320" w:rsidRPr="00776048">
        <w:rPr>
          <w:rFonts w:ascii="Arial" w:eastAsia="Arial" w:hAnsi="Arial" w:cs="Arial"/>
          <w:sz w:val="24"/>
          <w:szCs w:val="24"/>
          <w:lang w:val="es-ES"/>
        </w:rPr>
        <w:t xml:space="preserve">la solicitud </w:t>
      </w:r>
      <w:r w:rsidR="02BA1B44" w:rsidRPr="00776048">
        <w:rPr>
          <w:rFonts w:ascii="Arial" w:eastAsia="Arial" w:hAnsi="Arial" w:cs="Arial"/>
          <w:sz w:val="24"/>
          <w:szCs w:val="24"/>
          <w:lang w:val="es-ES"/>
        </w:rPr>
        <w:t xml:space="preserve">de </w:t>
      </w:r>
      <w:r w:rsidR="27F66583" w:rsidRPr="00776048">
        <w:rPr>
          <w:rFonts w:ascii="Arial" w:eastAsia="Arial" w:hAnsi="Arial" w:cs="Arial"/>
          <w:sz w:val="24"/>
          <w:szCs w:val="24"/>
          <w:lang w:val="es-ES"/>
        </w:rPr>
        <w:t>inclusión</w:t>
      </w:r>
      <w:r w:rsidR="37C24BDE" w:rsidRPr="00776048">
        <w:rPr>
          <w:rFonts w:ascii="Arial" w:eastAsia="Arial" w:hAnsi="Arial" w:cs="Arial"/>
          <w:sz w:val="24"/>
          <w:szCs w:val="24"/>
          <w:lang w:val="es-ES"/>
        </w:rPr>
        <w:t xml:space="preserve"> en el </w:t>
      </w:r>
      <w:r w:rsidR="02BA1B44" w:rsidRPr="00776048">
        <w:rPr>
          <w:rFonts w:ascii="Arial" w:eastAsia="Arial" w:hAnsi="Arial" w:cs="Arial"/>
          <w:sz w:val="24"/>
          <w:szCs w:val="24"/>
          <w:lang w:val="es-ES"/>
        </w:rPr>
        <w:t>RTDAF</w:t>
      </w:r>
      <w:r w:rsidR="7B1AAE39" w:rsidRPr="00776048">
        <w:rPr>
          <w:rFonts w:ascii="Arial" w:eastAsia="Arial" w:hAnsi="Arial" w:cs="Arial"/>
          <w:sz w:val="24"/>
          <w:szCs w:val="24"/>
          <w:lang w:val="es-ES"/>
        </w:rPr>
        <w:t xml:space="preserve"> </w:t>
      </w:r>
      <w:r w:rsidR="02BA1B44" w:rsidRPr="00776048">
        <w:rPr>
          <w:rFonts w:ascii="Arial" w:eastAsia="Arial" w:hAnsi="Arial" w:cs="Arial"/>
          <w:sz w:val="24"/>
          <w:szCs w:val="24"/>
          <w:lang w:val="es-ES"/>
        </w:rPr>
        <w:t xml:space="preserve">que </w:t>
      </w:r>
      <w:r w:rsidR="00AE4320" w:rsidRPr="00776048">
        <w:rPr>
          <w:rFonts w:ascii="Arial" w:eastAsia="Arial" w:hAnsi="Arial" w:cs="Arial"/>
          <w:sz w:val="24"/>
          <w:szCs w:val="24"/>
          <w:lang w:val="es-ES"/>
        </w:rPr>
        <w:t xml:space="preserve">de manera reiterativa ha </w:t>
      </w:r>
      <w:r w:rsidR="474164B7" w:rsidRPr="00776048">
        <w:rPr>
          <w:rFonts w:ascii="Arial" w:eastAsia="Arial" w:hAnsi="Arial" w:cs="Arial"/>
          <w:sz w:val="24"/>
          <w:szCs w:val="24"/>
          <w:lang w:val="es-ES"/>
        </w:rPr>
        <w:t>presentado</w:t>
      </w:r>
      <w:r w:rsidR="00AE4320" w:rsidRPr="00776048">
        <w:rPr>
          <w:rFonts w:ascii="Arial" w:eastAsia="Arial" w:hAnsi="Arial" w:cs="Arial"/>
          <w:sz w:val="24"/>
          <w:szCs w:val="24"/>
          <w:lang w:val="es-ES"/>
        </w:rPr>
        <w:t xml:space="preserve"> el </w:t>
      </w:r>
      <w:r w:rsidR="001474A2" w:rsidRPr="00776048">
        <w:rPr>
          <w:rFonts w:ascii="Arial" w:eastAsia="Arial" w:hAnsi="Arial" w:cs="Arial"/>
          <w:sz w:val="24"/>
          <w:szCs w:val="24"/>
          <w:lang w:val="es-ES"/>
        </w:rPr>
        <w:t>actor a la entidad accionada</w:t>
      </w:r>
      <w:r w:rsidR="0A666310" w:rsidRPr="00776048">
        <w:rPr>
          <w:rFonts w:ascii="Arial" w:eastAsia="Arial" w:hAnsi="Arial" w:cs="Arial"/>
          <w:sz w:val="24"/>
          <w:szCs w:val="24"/>
          <w:lang w:val="es-ES"/>
        </w:rPr>
        <w:t>, así como las diversas peticiones</w:t>
      </w:r>
      <w:r w:rsidR="4F90A93A" w:rsidRPr="00776048">
        <w:rPr>
          <w:rFonts w:ascii="Arial" w:eastAsia="Arial" w:hAnsi="Arial" w:cs="Arial"/>
          <w:sz w:val="24"/>
          <w:szCs w:val="24"/>
          <w:lang w:val="es-ES"/>
        </w:rPr>
        <w:t xml:space="preserve"> que ha hecho </w:t>
      </w:r>
      <w:r w:rsidR="0A666310" w:rsidRPr="00776048">
        <w:rPr>
          <w:rFonts w:ascii="Arial" w:eastAsia="Arial" w:hAnsi="Arial" w:cs="Arial"/>
          <w:sz w:val="24"/>
          <w:szCs w:val="24"/>
          <w:lang w:val="es-ES"/>
        </w:rPr>
        <w:t xml:space="preserve"> solicita</w:t>
      </w:r>
      <w:r w:rsidR="5F197D9A" w:rsidRPr="00776048">
        <w:rPr>
          <w:rFonts w:ascii="Arial" w:eastAsia="Arial" w:hAnsi="Arial" w:cs="Arial"/>
          <w:sz w:val="24"/>
          <w:szCs w:val="24"/>
          <w:lang w:val="es-ES"/>
        </w:rPr>
        <w:t>n</w:t>
      </w:r>
      <w:r w:rsidR="0A666310" w:rsidRPr="00776048">
        <w:rPr>
          <w:rFonts w:ascii="Arial" w:eastAsia="Arial" w:hAnsi="Arial" w:cs="Arial"/>
          <w:sz w:val="24"/>
          <w:szCs w:val="24"/>
          <w:lang w:val="es-ES"/>
        </w:rPr>
        <w:t>do información atinente a dicho trámite,</w:t>
      </w:r>
      <w:r w:rsidR="47C596D9" w:rsidRPr="00776048">
        <w:rPr>
          <w:rFonts w:ascii="Arial" w:eastAsia="Arial" w:hAnsi="Arial" w:cs="Arial"/>
          <w:sz w:val="24"/>
          <w:szCs w:val="24"/>
          <w:lang w:val="es-ES"/>
        </w:rPr>
        <w:t xml:space="preserve"> </w:t>
      </w:r>
      <w:r w:rsidR="001474A2" w:rsidRPr="00776048">
        <w:rPr>
          <w:rFonts w:ascii="Arial" w:eastAsia="Arial" w:hAnsi="Arial" w:cs="Arial"/>
          <w:sz w:val="24"/>
          <w:szCs w:val="24"/>
          <w:lang w:val="es-ES"/>
        </w:rPr>
        <w:t>habrá que decir que la misma entidad reconoce qu</w:t>
      </w:r>
      <w:r w:rsidR="0044117B" w:rsidRPr="00776048">
        <w:rPr>
          <w:rFonts w:ascii="Arial" w:eastAsia="Arial" w:hAnsi="Arial" w:cs="Arial"/>
          <w:sz w:val="24"/>
          <w:szCs w:val="24"/>
          <w:lang w:val="es-ES"/>
        </w:rPr>
        <w:t xml:space="preserve">e </w:t>
      </w:r>
      <w:r w:rsidR="0AC8854C" w:rsidRPr="00776048">
        <w:rPr>
          <w:rFonts w:ascii="Arial" w:eastAsia="Arial" w:hAnsi="Arial" w:cs="Arial"/>
          <w:sz w:val="24"/>
          <w:szCs w:val="24"/>
          <w:lang w:val="es-ES"/>
        </w:rPr>
        <w:t>tiene noticia de éstas desde</w:t>
      </w:r>
      <w:r w:rsidR="0044117B" w:rsidRPr="00776048">
        <w:rPr>
          <w:rFonts w:ascii="Arial" w:eastAsia="Arial" w:hAnsi="Arial" w:cs="Arial"/>
          <w:sz w:val="24"/>
          <w:szCs w:val="24"/>
          <w:lang w:val="es-ES"/>
        </w:rPr>
        <w:t xml:space="preserve"> 7 de abril de 2014</w:t>
      </w:r>
      <w:r w:rsidR="097C9D87" w:rsidRPr="00776048">
        <w:rPr>
          <w:rFonts w:ascii="Arial" w:eastAsia="Arial" w:hAnsi="Arial" w:cs="Arial"/>
          <w:sz w:val="24"/>
          <w:szCs w:val="24"/>
          <w:lang w:val="es-ES"/>
        </w:rPr>
        <w:t xml:space="preserve"> e, incluso, de</w:t>
      </w:r>
      <w:r w:rsidR="6B9F52E5" w:rsidRPr="00776048">
        <w:rPr>
          <w:rFonts w:ascii="Arial" w:eastAsia="Arial" w:hAnsi="Arial" w:cs="Arial"/>
          <w:sz w:val="24"/>
          <w:szCs w:val="24"/>
          <w:lang w:val="es-ES"/>
        </w:rPr>
        <w:t xml:space="preserve"> otras más de fechas posteriores, a las que ha atendido indicando al accionante la imposibilidad de adelantar el  trámite que corresponde </w:t>
      </w:r>
      <w:r w:rsidR="3EA8CAD8" w:rsidRPr="00776048">
        <w:rPr>
          <w:rFonts w:ascii="Arial" w:eastAsia="Arial" w:hAnsi="Arial" w:cs="Arial"/>
          <w:sz w:val="24"/>
          <w:szCs w:val="24"/>
          <w:lang w:val="es-ES"/>
        </w:rPr>
        <w:t>debido a</w:t>
      </w:r>
      <w:r w:rsidR="00640DB0" w:rsidRPr="00776048">
        <w:rPr>
          <w:rFonts w:ascii="Arial" w:eastAsia="Arial" w:hAnsi="Arial" w:cs="Arial"/>
          <w:sz w:val="24"/>
          <w:szCs w:val="24"/>
          <w:lang w:val="es-ES"/>
        </w:rPr>
        <w:t xml:space="preserve"> que el municipio de San José del Palmar no se encontraba </w:t>
      </w:r>
      <w:proofErr w:type="spellStart"/>
      <w:r w:rsidR="00640DB0" w:rsidRPr="00776048">
        <w:rPr>
          <w:rFonts w:ascii="Arial" w:eastAsia="Arial" w:hAnsi="Arial" w:cs="Arial"/>
          <w:sz w:val="24"/>
          <w:szCs w:val="24"/>
          <w:lang w:val="es-ES"/>
        </w:rPr>
        <w:t>microfocalizad</w:t>
      </w:r>
      <w:r w:rsidR="69D82C2D" w:rsidRPr="00776048">
        <w:rPr>
          <w:rFonts w:ascii="Arial" w:eastAsia="Arial" w:hAnsi="Arial" w:cs="Arial"/>
          <w:sz w:val="24"/>
          <w:szCs w:val="24"/>
          <w:lang w:val="es-ES"/>
        </w:rPr>
        <w:t>o</w:t>
      </w:r>
      <w:proofErr w:type="spellEnd"/>
      <w:r w:rsidR="69D82C2D" w:rsidRPr="00776048">
        <w:rPr>
          <w:rFonts w:ascii="Arial" w:eastAsia="Arial" w:hAnsi="Arial" w:cs="Arial"/>
          <w:sz w:val="24"/>
          <w:szCs w:val="24"/>
          <w:lang w:val="es-ES"/>
        </w:rPr>
        <w:t>, requisito necesario para dar paso al estudio de la petición</w:t>
      </w:r>
      <w:r w:rsidR="07B57085" w:rsidRPr="00776048">
        <w:rPr>
          <w:rFonts w:ascii="Arial" w:eastAsia="Arial" w:hAnsi="Arial" w:cs="Arial"/>
          <w:sz w:val="24"/>
          <w:szCs w:val="24"/>
          <w:lang w:val="es-ES"/>
        </w:rPr>
        <w:t xml:space="preserve"> -</w:t>
      </w:r>
      <w:r w:rsidR="07B57085" w:rsidRPr="00776048">
        <w:rPr>
          <w:rFonts w:ascii="Arial" w:eastAsia="Arial" w:hAnsi="Arial" w:cs="Arial"/>
          <w:i/>
          <w:iCs/>
          <w:sz w:val="24"/>
          <w:szCs w:val="24"/>
          <w:lang w:val="es-ES"/>
        </w:rPr>
        <w:t>hoja 20 y siguientes del numeral 02 del cuaderno digital de primera instancia</w:t>
      </w:r>
      <w:r w:rsidR="07B57085" w:rsidRPr="00776048">
        <w:rPr>
          <w:rFonts w:ascii="Arial" w:eastAsia="Arial" w:hAnsi="Arial" w:cs="Arial"/>
          <w:sz w:val="24"/>
          <w:szCs w:val="24"/>
          <w:lang w:val="es-ES"/>
        </w:rPr>
        <w:t>-</w:t>
      </w:r>
      <w:r w:rsidR="69D82C2D" w:rsidRPr="00776048">
        <w:rPr>
          <w:rFonts w:ascii="Arial" w:eastAsia="Arial" w:hAnsi="Arial" w:cs="Arial"/>
          <w:sz w:val="24"/>
          <w:szCs w:val="24"/>
          <w:lang w:val="es-ES"/>
        </w:rPr>
        <w:t>.</w:t>
      </w:r>
    </w:p>
    <w:p w14:paraId="3B7B4B86" w14:textId="77777777" w:rsidR="00BA0085" w:rsidRPr="00776048" w:rsidRDefault="00BA0085" w:rsidP="00776048">
      <w:pPr>
        <w:tabs>
          <w:tab w:val="left" w:pos="8930"/>
        </w:tabs>
        <w:spacing w:after="0" w:line="276" w:lineRule="auto"/>
        <w:ind w:right="50"/>
        <w:jc w:val="both"/>
        <w:rPr>
          <w:rFonts w:ascii="Arial" w:eastAsia="Arial" w:hAnsi="Arial" w:cs="Arial"/>
          <w:sz w:val="24"/>
          <w:szCs w:val="24"/>
          <w:lang w:val="es-ES"/>
        </w:rPr>
      </w:pPr>
    </w:p>
    <w:p w14:paraId="51CF0BD0" w14:textId="37CC9F1B" w:rsidR="7B76FC25" w:rsidRPr="00776048" w:rsidRDefault="7E7985D6"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Al respecto, debe tenerse presente que</w:t>
      </w:r>
      <w:r w:rsidR="2B99B2D8" w:rsidRPr="00776048">
        <w:rPr>
          <w:rFonts w:ascii="Arial" w:eastAsia="Arial" w:hAnsi="Arial" w:cs="Arial"/>
          <w:sz w:val="24"/>
          <w:szCs w:val="24"/>
          <w:lang w:val="es-ES"/>
        </w:rPr>
        <w:t xml:space="preserve"> la Corte Constitucional en la sentencia </w:t>
      </w:r>
      <w:r w:rsidR="617E6C2C" w:rsidRPr="00776048">
        <w:rPr>
          <w:rFonts w:ascii="Arial" w:eastAsia="Arial" w:hAnsi="Arial" w:cs="Arial"/>
          <w:sz w:val="24"/>
          <w:szCs w:val="24"/>
          <w:lang w:val="es-ES"/>
        </w:rPr>
        <w:t xml:space="preserve">t-679-2015, </w:t>
      </w:r>
      <w:r w:rsidR="351B6985" w:rsidRPr="00776048">
        <w:rPr>
          <w:rFonts w:ascii="Arial" w:eastAsia="Arial" w:hAnsi="Arial" w:cs="Arial"/>
          <w:sz w:val="24"/>
          <w:szCs w:val="24"/>
          <w:lang w:val="es-ES"/>
        </w:rPr>
        <w:t xml:space="preserve">señaló claramente que </w:t>
      </w:r>
      <w:r w:rsidR="2B99B2D8" w:rsidRPr="00776048">
        <w:rPr>
          <w:rFonts w:ascii="Arial" w:eastAsia="Arial" w:hAnsi="Arial" w:cs="Arial"/>
          <w:sz w:val="24"/>
          <w:szCs w:val="24"/>
          <w:lang w:val="es-ES"/>
        </w:rPr>
        <w:t>la entidad debe</w:t>
      </w:r>
      <w:r w:rsidR="21E47939" w:rsidRPr="00776048">
        <w:rPr>
          <w:rFonts w:ascii="Arial" w:eastAsia="Arial" w:hAnsi="Arial" w:cs="Arial"/>
          <w:sz w:val="24"/>
          <w:szCs w:val="24"/>
          <w:lang w:val="es-ES"/>
        </w:rPr>
        <w:t>:</w:t>
      </w:r>
      <w:r w:rsidR="4563A817" w:rsidRPr="00776048">
        <w:rPr>
          <w:rFonts w:ascii="Arial" w:eastAsia="Arial" w:hAnsi="Arial" w:cs="Arial"/>
          <w:sz w:val="24"/>
          <w:szCs w:val="24"/>
          <w:lang w:val="es-ES"/>
        </w:rPr>
        <w:t xml:space="preserve"> </w:t>
      </w:r>
    </w:p>
    <w:p w14:paraId="7476262B" w14:textId="47D4B8BF" w:rsidR="7B76FC25" w:rsidRPr="00776048" w:rsidRDefault="7B76FC25" w:rsidP="00776048">
      <w:pPr>
        <w:tabs>
          <w:tab w:val="left" w:pos="8930"/>
        </w:tabs>
        <w:spacing w:after="0" w:line="276" w:lineRule="auto"/>
        <w:ind w:right="50"/>
        <w:jc w:val="both"/>
        <w:rPr>
          <w:rFonts w:ascii="Arial" w:eastAsia="Arial" w:hAnsi="Arial" w:cs="Arial"/>
          <w:sz w:val="24"/>
          <w:szCs w:val="24"/>
          <w:lang w:val="es-ES"/>
        </w:rPr>
      </w:pPr>
    </w:p>
    <w:p w14:paraId="22D81262" w14:textId="5075289B" w:rsidR="7B76FC25" w:rsidRPr="00D020DB" w:rsidRDefault="4563A817" w:rsidP="00D020DB">
      <w:pPr>
        <w:spacing w:after="0" w:line="240" w:lineRule="auto"/>
        <w:ind w:left="426" w:right="420"/>
        <w:jc w:val="both"/>
        <w:rPr>
          <w:rFonts w:ascii="Arial" w:eastAsia="Arial" w:hAnsi="Arial" w:cs="Arial"/>
          <w:szCs w:val="24"/>
          <w:lang w:val="es-CO"/>
        </w:rPr>
      </w:pPr>
      <w:r w:rsidRPr="00D020DB">
        <w:rPr>
          <w:rFonts w:ascii="Arial" w:eastAsia="Arial" w:hAnsi="Arial" w:cs="Arial"/>
          <w:szCs w:val="24"/>
          <w:lang w:val="es-CO"/>
        </w:rPr>
        <w:t>“</w:t>
      </w:r>
      <w:r w:rsidRPr="00D020DB">
        <w:rPr>
          <w:rFonts w:ascii="Arial" w:eastAsia="Arial" w:hAnsi="Arial" w:cs="Arial"/>
          <w:i/>
          <w:iCs/>
          <w:szCs w:val="24"/>
          <w:lang w:val="es-CO"/>
        </w:rPr>
        <w:t>responder la negativa y por tanto de continuidad de trámite, con razones objetivas y específicas al caso sobre por qué no se ha proseguido con esa etapa. No basta alegar la ausencia de focalización como causal de justificación.</w:t>
      </w:r>
      <w:r w:rsidRPr="00D020DB">
        <w:rPr>
          <w:rFonts w:ascii="Arial" w:eastAsia="Arial" w:hAnsi="Arial" w:cs="Arial"/>
          <w:b/>
          <w:bCs/>
          <w:i/>
          <w:iCs/>
          <w:szCs w:val="24"/>
          <w:lang w:val="es-CO"/>
        </w:rPr>
        <w:t xml:space="preserve"> Debe definir cuál de los criterios contenidos en los Decretos 4829 de 2011 y Decreto 599 de 2012 no se satisface, e informarle al ciudadano con datos reales, la razón particular y concreta de la suspensión</w:t>
      </w:r>
      <w:r w:rsidRPr="00D020DB">
        <w:rPr>
          <w:rFonts w:ascii="Arial" w:eastAsia="Arial" w:hAnsi="Arial" w:cs="Arial"/>
          <w:i/>
          <w:iCs/>
          <w:szCs w:val="24"/>
          <w:lang w:val="es-CO"/>
        </w:rPr>
        <w:t>”</w:t>
      </w:r>
      <w:r w:rsidR="2E2924C4" w:rsidRPr="00D020DB">
        <w:rPr>
          <w:rFonts w:ascii="Arial" w:eastAsia="Arial" w:hAnsi="Arial" w:cs="Arial"/>
          <w:i/>
          <w:iCs/>
          <w:szCs w:val="24"/>
          <w:lang w:val="es-CO"/>
        </w:rPr>
        <w:t xml:space="preserve">. </w:t>
      </w:r>
      <w:r w:rsidR="24B61AB0" w:rsidRPr="00D020DB">
        <w:rPr>
          <w:rFonts w:ascii="Arial" w:eastAsia="Arial" w:hAnsi="Arial" w:cs="Arial"/>
          <w:i/>
          <w:iCs/>
          <w:szCs w:val="24"/>
          <w:lang w:val="es-CO"/>
        </w:rPr>
        <w:t xml:space="preserve"> </w:t>
      </w:r>
    </w:p>
    <w:p w14:paraId="256CB062" w14:textId="31940D27" w:rsidR="15D2728E" w:rsidRPr="00776048" w:rsidRDefault="15D2728E" w:rsidP="00776048">
      <w:pPr>
        <w:tabs>
          <w:tab w:val="left" w:pos="8930"/>
        </w:tabs>
        <w:spacing w:after="0" w:line="276" w:lineRule="auto"/>
        <w:ind w:right="50"/>
        <w:jc w:val="both"/>
        <w:rPr>
          <w:rFonts w:ascii="Arial" w:eastAsia="Arial" w:hAnsi="Arial" w:cs="Arial"/>
          <w:sz w:val="24"/>
          <w:szCs w:val="24"/>
          <w:lang w:val="es-ES"/>
        </w:rPr>
      </w:pPr>
    </w:p>
    <w:p w14:paraId="1C32123B" w14:textId="297BC83A" w:rsidR="356A21D8" w:rsidRPr="00776048" w:rsidRDefault="356A21D8"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E</w:t>
      </w:r>
      <w:r w:rsidR="24B61AB0" w:rsidRPr="00776048">
        <w:rPr>
          <w:rFonts w:ascii="Arial" w:eastAsia="Arial" w:hAnsi="Arial" w:cs="Arial"/>
          <w:sz w:val="24"/>
          <w:szCs w:val="24"/>
          <w:lang w:val="es-ES"/>
        </w:rPr>
        <w:t>n el presente caso, en la última respuesta brindad</w:t>
      </w:r>
      <w:r w:rsidR="3243F284" w:rsidRPr="00776048">
        <w:rPr>
          <w:rFonts w:ascii="Arial" w:eastAsia="Arial" w:hAnsi="Arial" w:cs="Arial"/>
          <w:sz w:val="24"/>
          <w:szCs w:val="24"/>
          <w:lang w:val="es-ES"/>
        </w:rPr>
        <w:t>a</w:t>
      </w:r>
      <w:r w:rsidR="24B61AB0" w:rsidRPr="00776048">
        <w:rPr>
          <w:rFonts w:ascii="Arial" w:eastAsia="Arial" w:hAnsi="Arial" w:cs="Arial"/>
          <w:sz w:val="24"/>
          <w:szCs w:val="24"/>
          <w:lang w:val="es-ES"/>
        </w:rPr>
        <w:t xml:space="preserve"> al actor</w:t>
      </w:r>
      <w:r w:rsidR="73E0DEA2" w:rsidRPr="00776048">
        <w:rPr>
          <w:rFonts w:ascii="Arial" w:eastAsia="Arial" w:hAnsi="Arial" w:cs="Arial"/>
          <w:sz w:val="24"/>
          <w:szCs w:val="24"/>
          <w:lang w:val="es-ES"/>
        </w:rPr>
        <w:t>,</w:t>
      </w:r>
      <w:r w:rsidR="24B61AB0" w:rsidRPr="00776048">
        <w:rPr>
          <w:rFonts w:ascii="Arial" w:eastAsia="Arial" w:hAnsi="Arial" w:cs="Arial"/>
          <w:sz w:val="24"/>
          <w:szCs w:val="24"/>
          <w:lang w:val="es-ES"/>
        </w:rPr>
        <w:t xml:space="preserve"> la Unida</w:t>
      </w:r>
      <w:r w:rsidR="561FD670" w:rsidRPr="00776048">
        <w:rPr>
          <w:rFonts w:ascii="Arial" w:eastAsia="Arial" w:hAnsi="Arial" w:cs="Arial"/>
          <w:sz w:val="24"/>
          <w:szCs w:val="24"/>
          <w:lang w:val="es-ES"/>
        </w:rPr>
        <w:t>d</w:t>
      </w:r>
      <w:r w:rsidR="24B61AB0" w:rsidRPr="00776048">
        <w:rPr>
          <w:rFonts w:ascii="Arial" w:eastAsia="Arial" w:hAnsi="Arial" w:cs="Arial"/>
          <w:sz w:val="24"/>
          <w:szCs w:val="24"/>
          <w:lang w:val="es-ES"/>
        </w:rPr>
        <w:t xml:space="preserve"> le indic</w:t>
      </w:r>
      <w:r w:rsidR="49631693" w:rsidRPr="00776048">
        <w:rPr>
          <w:rFonts w:ascii="Arial" w:eastAsia="Arial" w:hAnsi="Arial" w:cs="Arial"/>
          <w:sz w:val="24"/>
          <w:szCs w:val="24"/>
          <w:lang w:val="es-ES"/>
        </w:rPr>
        <w:t>ó</w:t>
      </w:r>
      <w:r w:rsidR="24B61AB0" w:rsidRPr="00776048">
        <w:rPr>
          <w:rFonts w:ascii="Arial" w:eastAsia="Arial" w:hAnsi="Arial" w:cs="Arial"/>
          <w:sz w:val="24"/>
          <w:szCs w:val="24"/>
          <w:lang w:val="es-ES"/>
        </w:rPr>
        <w:t xml:space="preserve"> que </w:t>
      </w:r>
      <w:r w:rsidR="230118F9" w:rsidRPr="00776048">
        <w:rPr>
          <w:rFonts w:ascii="Arial" w:eastAsia="Arial" w:hAnsi="Arial" w:cs="Arial"/>
          <w:sz w:val="24"/>
          <w:szCs w:val="24"/>
          <w:lang w:val="es-ES"/>
        </w:rPr>
        <w:t xml:space="preserve">el proceso de </w:t>
      </w:r>
      <w:proofErr w:type="spellStart"/>
      <w:r w:rsidR="230118F9" w:rsidRPr="00776048">
        <w:rPr>
          <w:rFonts w:ascii="Arial" w:eastAsia="Arial" w:hAnsi="Arial" w:cs="Arial"/>
          <w:sz w:val="24"/>
          <w:szCs w:val="24"/>
          <w:lang w:val="es-ES"/>
        </w:rPr>
        <w:t>microfocalización</w:t>
      </w:r>
      <w:proofErr w:type="spellEnd"/>
      <w:r w:rsidR="230118F9" w:rsidRPr="00776048">
        <w:rPr>
          <w:rFonts w:ascii="Arial" w:eastAsia="Arial" w:hAnsi="Arial" w:cs="Arial"/>
          <w:sz w:val="24"/>
          <w:szCs w:val="24"/>
          <w:lang w:val="es-ES"/>
        </w:rPr>
        <w:t xml:space="preserve"> est</w:t>
      </w:r>
      <w:r w:rsidR="002B3032">
        <w:rPr>
          <w:rFonts w:ascii="Arial" w:eastAsia="Arial" w:hAnsi="Arial" w:cs="Arial"/>
          <w:sz w:val="24"/>
          <w:szCs w:val="24"/>
          <w:lang w:val="es-ES"/>
        </w:rPr>
        <w:t>á</w:t>
      </w:r>
      <w:r w:rsidR="230118F9" w:rsidRPr="00776048">
        <w:rPr>
          <w:rFonts w:ascii="Arial" w:eastAsia="Arial" w:hAnsi="Arial" w:cs="Arial"/>
          <w:sz w:val="24"/>
          <w:szCs w:val="24"/>
          <w:lang w:val="es-ES"/>
        </w:rPr>
        <w:t xml:space="preserve"> precedido por la realización de un Comité Operativo Local de Restitución y Formalización de Tierras Abandonadas </w:t>
      </w:r>
      <w:r w:rsidR="3A91DA5F" w:rsidRPr="00776048">
        <w:rPr>
          <w:rFonts w:ascii="Arial" w:eastAsia="Arial" w:hAnsi="Arial" w:cs="Arial"/>
          <w:sz w:val="24"/>
          <w:szCs w:val="24"/>
          <w:lang w:val="es-ES"/>
        </w:rPr>
        <w:t>Forzosamente –</w:t>
      </w:r>
      <w:r w:rsidR="002B3032">
        <w:rPr>
          <w:rFonts w:ascii="Arial" w:eastAsia="Arial" w:hAnsi="Arial" w:cs="Arial"/>
          <w:sz w:val="24"/>
          <w:szCs w:val="24"/>
          <w:lang w:val="es-ES"/>
        </w:rPr>
        <w:t xml:space="preserve"> </w:t>
      </w:r>
      <w:proofErr w:type="spellStart"/>
      <w:r w:rsidR="3A91DA5F" w:rsidRPr="00776048">
        <w:rPr>
          <w:rFonts w:ascii="Arial" w:eastAsia="Arial" w:hAnsi="Arial" w:cs="Arial"/>
          <w:sz w:val="24"/>
          <w:szCs w:val="24"/>
          <w:lang w:val="es-ES"/>
        </w:rPr>
        <w:t>COLR</w:t>
      </w:r>
      <w:proofErr w:type="spellEnd"/>
      <w:r w:rsidR="3A91DA5F" w:rsidRPr="00776048">
        <w:rPr>
          <w:rFonts w:ascii="Arial" w:eastAsia="Arial" w:hAnsi="Arial" w:cs="Arial"/>
          <w:sz w:val="24"/>
          <w:szCs w:val="24"/>
          <w:lang w:val="es-ES"/>
        </w:rPr>
        <w:t xml:space="preserve"> y que aqu</w:t>
      </w:r>
      <w:r w:rsidR="1BC31232" w:rsidRPr="00776048">
        <w:rPr>
          <w:rFonts w:ascii="Arial" w:eastAsia="Arial" w:hAnsi="Arial" w:cs="Arial"/>
          <w:sz w:val="24"/>
          <w:szCs w:val="24"/>
          <w:lang w:val="es-ES"/>
        </w:rPr>
        <w:t>é</w:t>
      </w:r>
      <w:r w:rsidR="1614313C" w:rsidRPr="00776048">
        <w:rPr>
          <w:rFonts w:ascii="Arial" w:eastAsia="Arial" w:hAnsi="Arial" w:cs="Arial"/>
          <w:sz w:val="24"/>
          <w:szCs w:val="24"/>
          <w:lang w:val="es-ES"/>
        </w:rPr>
        <w:t>l</w:t>
      </w:r>
      <w:r w:rsidR="1BC31232" w:rsidRPr="00776048">
        <w:rPr>
          <w:rFonts w:ascii="Arial" w:eastAsia="Arial" w:hAnsi="Arial" w:cs="Arial"/>
          <w:sz w:val="24"/>
          <w:szCs w:val="24"/>
          <w:lang w:val="es-ES"/>
        </w:rPr>
        <w:t xml:space="preserve"> depende de </w:t>
      </w:r>
      <w:r w:rsidR="187B39B2" w:rsidRPr="00776048">
        <w:rPr>
          <w:rFonts w:ascii="Arial" w:eastAsia="Arial" w:hAnsi="Arial" w:cs="Arial"/>
          <w:sz w:val="24"/>
          <w:szCs w:val="24"/>
          <w:lang w:val="es-ES"/>
        </w:rPr>
        <w:t xml:space="preserve">factores ajenos a la entidad como lo </w:t>
      </w:r>
      <w:r w:rsidR="187B39B2" w:rsidRPr="00776048">
        <w:rPr>
          <w:rFonts w:ascii="Arial" w:eastAsia="Arial" w:hAnsi="Arial" w:cs="Arial"/>
          <w:sz w:val="24"/>
          <w:szCs w:val="24"/>
          <w:lang w:val="es-ES"/>
        </w:rPr>
        <w:lastRenderedPageBreak/>
        <w:t>son las condiciones de seguridad de la zona y</w:t>
      </w:r>
      <w:r w:rsidR="693AC586" w:rsidRPr="00776048">
        <w:rPr>
          <w:rFonts w:ascii="Arial" w:eastAsia="Arial" w:hAnsi="Arial" w:cs="Arial"/>
          <w:i/>
          <w:iCs/>
          <w:sz w:val="24"/>
          <w:szCs w:val="24"/>
          <w:lang w:val="es-ES"/>
        </w:rPr>
        <w:t xml:space="preserve"> </w:t>
      </w:r>
      <w:r w:rsidR="7566A3D4" w:rsidRPr="00776048">
        <w:rPr>
          <w:rFonts w:ascii="Arial" w:eastAsia="Arial" w:hAnsi="Arial" w:cs="Arial"/>
          <w:sz w:val="24"/>
          <w:szCs w:val="24"/>
          <w:lang w:val="es-ES"/>
        </w:rPr>
        <w:t>para el retorno y</w:t>
      </w:r>
      <w:r w:rsidR="09EBBD8C" w:rsidRPr="00776048">
        <w:rPr>
          <w:rFonts w:ascii="Arial" w:eastAsia="Arial" w:hAnsi="Arial" w:cs="Arial"/>
          <w:sz w:val="24"/>
          <w:szCs w:val="24"/>
          <w:lang w:val="es-ES"/>
        </w:rPr>
        <w:t xml:space="preserve"> </w:t>
      </w:r>
      <w:r w:rsidR="7566A3D4" w:rsidRPr="00776048">
        <w:rPr>
          <w:rFonts w:ascii="Arial" w:eastAsia="Arial" w:hAnsi="Arial" w:cs="Arial"/>
          <w:sz w:val="24"/>
          <w:szCs w:val="24"/>
          <w:lang w:val="es-ES"/>
        </w:rPr>
        <w:t xml:space="preserve">la densidad </w:t>
      </w:r>
      <w:r w:rsidR="6768A777" w:rsidRPr="00776048">
        <w:rPr>
          <w:rFonts w:ascii="Arial" w:eastAsia="Arial" w:hAnsi="Arial" w:cs="Arial"/>
          <w:sz w:val="24"/>
          <w:szCs w:val="24"/>
          <w:lang w:val="es-ES"/>
        </w:rPr>
        <w:t>histórica</w:t>
      </w:r>
      <w:r w:rsidR="7566A3D4" w:rsidRPr="00776048">
        <w:rPr>
          <w:rFonts w:ascii="Arial" w:eastAsia="Arial" w:hAnsi="Arial" w:cs="Arial"/>
          <w:sz w:val="24"/>
          <w:szCs w:val="24"/>
          <w:lang w:val="es-ES"/>
        </w:rPr>
        <w:t xml:space="preserve"> del despojo</w:t>
      </w:r>
      <w:r w:rsidR="142A59CA" w:rsidRPr="00776048">
        <w:rPr>
          <w:rFonts w:ascii="Arial" w:eastAsia="Arial" w:hAnsi="Arial" w:cs="Arial"/>
          <w:sz w:val="24"/>
          <w:szCs w:val="24"/>
          <w:lang w:val="es-ES"/>
        </w:rPr>
        <w:t>, tal como lo establece</w:t>
      </w:r>
      <w:r w:rsidR="13E22DC1" w:rsidRPr="00776048">
        <w:rPr>
          <w:rFonts w:ascii="Arial" w:eastAsia="Arial" w:hAnsi="Arial" w:cs="Arial"/>
          <w:sz w:val="24"/>
          <w:szCs w:val="24"/>
          <w:lang w:val="es-ES"/>
        </w:rPr>
        <w:t xml:space="preserve"> el artículo 76, inciso 2o de la ley 1448 de 2011.  También le manifestó la intención </w:t>
      </w:r>
      <w:r w:rsidR="3D9E4E0F" w:rsidRPr="00776048">
        <w:rPr>
          <w:rFonts w:ascii="Arial" w:eastAsia="Arial" w:hAnsi="Arial" w:cs="Arial"/>
          <w:sz w:val="24"/>
          <w:szCs w:val="24"/>
          <w:lang w:val="es-ES"/>
        </w:rPr>
        <w:t xml:space="preserve">de </w:t>
      </w:r>
      <w:r w:rsidR="3154FD52" w:rsidRPr="00776048">
        <w:rPr>
          <w:rFonts w:ascii="Arial" w:eastAsia="Arial" w:hAnsi="Arial" w:cs="Arial"/>
          <w:sz w:val="24"/>
          <w:szCs w:val="24"/>
          <w:lang w:val="es-ES"/>
        </w:rPr>
        <w:t xml:space="preserve">adelantar, en el año 2023, las gestiones necesarias para llevar a cabo el proceso de </w:t>
      </w:r>
      <w:proofErr w:type="spellStart"/>
      <w:r w:rsidR="3154FD52" w:rsidRPr="00776048">
        <w:rPr>
          <w:rFonts w:ascii="Arial" w:eastAsia="Arial" w:hAnsi="Arial" w:cs="Arial"/>
          <w:sz w:val="24"/>
          <w:szCs w:val="24"/>
          <w:lang w:val="es-ES"/>
        </w:rPr>
        <w:t>microfocalización</w:t>
      </w:r>
      <w:proofErr w:type="spellEnd"/>
      <w:r w:rsidR="3154FD52" w:rsidRPr="00776048">
        <w:rPr>
          <w:rFonts w:ascii="Arial" w:eastAsia="Arial" w:hAnsi="Arial" w:cs="Arial"/>
          <w:sz w:val="24"/>
          <w:szCs w:val="24"/>
          <w:lang w:val="es-ES"/>
        </w:rPr>
        <w:t xml:space="preserve"> y dar un trámite célere a</w:t>
      </w:r>
      <w:r w:rsidR="39CA98FE" w:rsidRPr="00776048">
        <w:rPr>
          <w:rFonts w:ascii="Arial" w:eastAsia="Arial" w:hAnsi="Arial" w:cs="Arial"/>
          <w:sz w:val="24"/>
          <w:szCs w:val="24"/>
          <w:lang w:val="es-ES"/>
        </w:rPr>
        <w:t xml:space="preserve"> la</w:t>
      </w:r>
      <w:r w:rsidR="3154FD52" w:rsidRPr="00776048">
        <w:rPr>
          <w:rFonts w:ascii="Arial" w:eastAsia="Arial" w:hAnsi="Arial" w:cs="Arial"/>
          <w:sz w:val="24"/>
          <w:szCs w:val="24"/>
          <w:lang w:val="es-ES"/>
        </w:rPr>
        <w:t xml:space="preserve"> </w:t>
      </w:r>
      <w:r w:rsidR="5D4A5179" w:rsidRPr="00776048">
        <w:rPr>
          <w:rFonts w:ascii="Arial" w:eastAsia="Arial" w:hAnsi="Arial" w:cs="Arial"/>
          <w:sz w:val="24"/>
          <w:szCs w:val="24"/>
          <w:lang w:val="es-ES"/>
        </w:rPr>
        <w:t>petición el presente año.</w:t>
      </w:r>
    </w:p>
    <w:p w14:paraId="052D13A0" w14:textId="72EE455A" w:rsidR="15D2728E" w:rsidRPr="00776048" w:rsidRDefault="15D2728E" w:rsidP="00776048">
      <w:pPr>
        <w:tabs>
          <w:tab w:val="left" w:pos="8930"/>
        </w:tabs>
        <w:spacing w:after="0" w:line="276" w:lineRule="auto"/>
        <w:ind w:right="50"/>
        <w:jc w:val="both"/>
        <w:rPr>
          <w:rFonts w:ascii="Arial" w:eastAsia="Arial" w:hAnsi="Arial" w:cs="Arial"/>
          <w:sz w:val="24"/>
          <w:szCs w:val="24"/>
          <w:lang w:val="es-ES"/>
        </w:rPr>
      </w:pPr>
    </w:p>
    <w:p w14:paraId="14274383" w14:textId="7094A74E" w:rsidR="7B80F0B8" w:rsidRPr="00776048" w:rsidRDefault="7B80F0B8"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 xml:space="preserve">No obstante, en dicha respuesta no se informó al actor </w:t>
      </w:r>
      <w:r w:rsidR="6D82F45B" w:rsidRPr="00776048">
        <w:rPr>
          <w:rFonts w:ascii="Arial" w:eastAsia="Arial" w:hAnsi="Arial" w:cs="Arial"/>
          <w:sz w:val="24"/>
          <w:szCs w:val="24"/>
          <w:lang w:val="es-ES"/>
        </w:rPr>
        <w:t xml:space="preserve">la situación real y la condición particular del porqué el municipio de San José del Palmar no había sido </w:t>
      </w:r>
      <w:proofErr w:type="spellStart"/>
      <w:r w:rsidR="6D82F45B" w:rsidRPr="00776048">
        <w:rPr>
          <w:rFonts w:ascii="Arial" w:eastAsia="Arial" w:hAnsi="Arial" w:cs="Arial"/>
          <w:sz w:val="24"/>
          <w:szCs w:val="24"/>
          <w:lang w:val="es-ES"/>
        </w:rPr>
        <w:t>mocrofocalizado</w:t>
      </w:r>
      <w:proofErr w:type="spellEnd"/>
      <w:r w:rsidR="6D82F45B" w:rsidRPr="00776048">
        <w:rPr>
          <w:rFonts w:ascii="Arial" w:eastAsia="Arial" w:hAnsi="Arial" w:cs="Arial"/>
          <w:sz w:val="24"/>
          <w:szCs w:val="24"/>
          <w:lang w:val="es-ES"/>
        </w:rPr>
        <w:t xml:space="preserve"> y en ese sentido razón le asistió a la juez de la </w:t>
      </w:r>
      <w:r w:rsidR="591E619A" w:rsidRPr="00776048">
        <w:rPr>
          <w:rFonts w:ascii="Arial" w:eastAsia="Arial" w:hAnsi="Arial" w:cs="Arial"/>
          <w:sz w:val="24"/>
          <w:szCs w:val="24"/>
          <w:lang w:val="es-ES"/>
        </w:rPr>
        <w:t>causa en advertir vulnerado el derecho de petición del actor.</w:t>
      </w:r>
    </w:p>
    <w:p w14:paraId="77116856" w14:textId="78F402E7" w:rsidR="15D2728E" w:rsidRPr="00776048" w:rsidRDefault="15D2728E" w:rsidP="00776048">
      <w:pPr>
        <w:tabs>
          <w:tab w:val="left" w:pos="8930"/>
        </w:tabs>
        <w:spacing w:after="0" w:line="276" w:lineRule="auto"/>
        <w:ind w:right="50"/>
        <w:jc w:val="both"/>
        <w:rPr>
          <w:rFonts w:ascii="Arial" w:eastAsia="Arial" w:hAnsi="Arial" w:cs="Arial"/>
          <w:sz w:val="24"/>
          <w:szCs w:val="24"/>
          <w:lang w:val="es-ES"/>
        </w:rPr>
      </w:pPr>
    </w:p>
    <w:p w14:paraId="240FADC4" w14:textId="5D40E121" w:rsidR="591E619A" w:rsidRPr="00776048" w:rsidRDefault="591E619A"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 xml:space="preserve">Ahora, </w:t>
      </w:r>
      <w:r w:rsidR="6501CED3" w:rsidRPr="00776048">
        <w:rPr>
          <w:rFonts w:ascii="Arial" w:eastAsia="Arial" w:hAnsi="Arial" w:cs="Arial"/>
          <w:sz w:val="24"/>
          <w:szCs w:val="24"/>
          <w:lang w:val="es-ES"/>
        </w:rPr>
        <w:t>en torn</w:t>
      </w:r>
      <w:r w:rsidRPr="00776048">
        <w:rPr>
          <w:rFonts w:ascii="Arial" w:eastAsia="Arial" w:hAnsi="Arial" w:cs="Arial"/>
          <w:sz w:val="24"/>
          <w:szCs w:val="24"/>
          <w:lang w:val="es-ES"/>
        </w:rPr>
        <w:t xml:space="preserve">o </w:t>
      </w:r>
      <w:r w:rsidR="0F5F95BD" w:rsidRPr="00776048">
        <w:rPr>
          <w:rFonts w:ascii="Arial" w:eastAsia="Arial" w:hAnsi="Arial" w:cs="Arial"/>
          <w:sz w:val="24"/>
          <w:szCs w:val="24"/>
          <w:lang w:val="es-ES"/>
        </w:rPr>
        <w:t xml:space="preserve">a la afectación del debido proceso que observó la juez de la causa, </w:t>
      </w:r>
      <w:r w:rsidR="16B926ED" w:rsidRPr="00776048">
        <w:rPr>
          <w:rFonts w:ascii="Arial" w:eastAsia="Arial" w:hAnsi="Arial" w:cs="Arial"/>
          <w:sz w:val="24"/>
          <w:szCs w:val="24"/>
          <w:lang w:val="es-ES"/>
        </w:rPr>
        <w:t>considera la Sala que si bien es evidente la tardanza en la definición de la continuidad del trámite adelantado por el señor Martín Sánchez, pues desde el año 2014</w:t>
      </w:r>
      <w:r w:rsidR="4EF775BA" w:rsidRPr="00776048">
        <w:rPr>
          <w:rFonts w:ascii="Arial" w:eastAsia="Arial" w:hAnsi="Arial" w:cs="Arial"/>
          <w:sz w:val="24"/>
          <w:szCs w:val="24"/>
          <w:lang w:val="es-ES"/>
        </w:rPr>
        <w:t xml:space="preserve"> ha solicitado la inclusión del predio “Las Brisas” en el RTDAF, </w:t>
      </w:r>
      <w:r w:rsidR="7AC7EE39" w:rsidRPr="00776048">
        <w:rPr>
          <w:rFonts w:ascii="Arial" w:eastAsia="Arial" w:hAnsi="Arial" w:cs="Arial"/>
          <w:sz w:val="24"/>
          <w:szCs w:val="24"/>
          <w:lang w:val="es-ES"/>
        </w:rPr>
        <w:t xml:space="preserve">lo cierto es que para que se ordene la </w:t>
      </w:r>
      <w:proofErr w:type="spellStart"/>
      <w:r w:rsidR="7AC7EE39" w:rsidRPr="00776048">
        <w:rPr>
          <w:rFonts w:ascii="Arial" w:eastAsia="Arial" w:hAnsi="Arial" w:cs="Arial"/>
          <w:sz w:val="24"/>
          <w:szCs w:val="24"/>
          <w:lang w:val="es-ES"/>
        </w:rPr>
        <w:t>microfocalización</w:t>
      </w:r>
      <w:proofErr w:type="spellEnd"/>
      <w:r w:rsidR="7AC7EE39" w:rsidRPr="00776048">
        <w:rPr>
          <w:rFonts w:ascii="Arial" w:eastAsia="Arial" w:hAnsi="Arial" w:cs="Arial"/>
          <w:sz w:val="24"/>
          <w:szCs w:val="24"/>
          <w:lang w:val="es-ES"/>
        </w:rPr>
        <w:t xml:space="preserve"> de una zona </w:t>
      </w:r>
      <w:r w:rsidR="5BB66968" w:rsidRPr="00776048">
        <w:rPr>
          <w:rFonts w:ascii="Arial" w:eastAsia="Arial" w:hAnsi="Arial" w:cs="Arial"/>
          <w:sz w:val="24"/>
          <w:szCs w:val="24"/>
          <w:lang w:val="es-ES"/>
        </w:rPr>
        <w:t xml:space="preserve">debe mediar la orden del </w:t>
      </w:r>
      <w:r w:rsidR="1D118437" w:rsidRPr="00776048">
        <w:rPr>
          <w:rFonts w:ascii="Arial" w:eastAsia="Arial" w:hAnsi="Arial" w:cs="Arial"/>
          <w:sz w:val="24"/>
          <w:szCs w:val="24"/>
          <w:lang w:val="es-ES"/>
        </w:rPr>
        <w:t xml:space="preserve"> Consejo Nacional de Seguridad</w:t>
      </w:r>
      <w:r w:rsidR="4BF9F2B6" w:rsidRPr="00776048">
        <w:rPr>
          <w:rFonts w:ascii="Arial" w:eastAsia="Arial" w:hAnsi="Arial" w:cs="Arial"/>
          <w:sz w:val="24"/>
          <w:szCs w:val="24"/>
          <w:lang w:val="es-ES"/>
        </w:rPr>
        <w:t xml:space="preserve">, así como el estudio de </w:t>
      </w:r>
      <w:r w:rsidR="4BBF6DF5" w:rsidRPr="00776048">
        <w:rPr>
          <w:rFonts w:ascii="Arial" w:eastAsia="Arial" w:hAnsi="Arial" w:cs="Arial"/>
          <w:sz w:val="24"/>
          <w:szCs w:val="24"/>
          <w:lang w:val="es-ES"/>
        </w:rPr>
        <w:t>l</w:t>
      </w:r>
      <w:r w:rsidR="4BF9F2B6" w:rsidRPr="00776048">
        <w:rPr>
          <w:rFonts w:ascii="Arial" w:eastAsia="Arial" w:hAnsi="Arial" w:cs="Arial"/>
          <w:sz w:val="24"/>
          <w:szCs w:val="24"/>
          <w:lang w:val="es-ES"/>
        </w:rPr>
        <w:t>a seguridad de la zona, actuaciones que no dependen de la Unidad accionada</w:t>
      </w:r>
      <w:r w:rsidR="1A5B4E9A" w:rsidRPr="00776048">
        <w:rPr>
          <w:rFonts w:ascii="Arial" w:eastAsia="Arial" w:hAnsi="Arial" w:cs="Arial"/>
          <w:sz w:val="24"/>
          <w:szCs w:val="24"/>
          <w:lang w:val="es-ES"/>
        </w:rPr>
        <w:t>.</w:t>
      </w:r>
    </w:p>
    <w:p w14:paraId="7491D9BC" w14:textId="6758E7BB" w:rsidR="15D2728E" w:rsidRPr="00776048" w:rsidRDefault="15D2728E" w:rsidP="00776048">
      <w:pPr>
        <w:tabs>
          <w:tab w:val="left" w:pos="8930"/>
        </w:tabs>
        <w:spacing w:after="0" w:line="276" w:lineRule="auto"/>
        <w:ind w:right="50"/>
        <w:jc w:val="both"/>
        <w:rPr>
          <w:rFonts w:ascii="Arial" w:eastAsia="Arial" w:hAnsi="Arial" w:cs="Arial"/>
          <w:sz w:val="24"/>
          <w:szCs w:val="24"/>
          <w:lang w:val="es-ES"/>
        </w:rPr>
      </w:pPr>
    </w:p>
    <w:p w14:paraId="144DD949" w14:textId="02158AEC" w:rsidR="1A5B4E9A" w:rsidRPr="00776048" w:rsidRDefault="1A5B4E9A" w:rsidP="00776048">
      <w:pPr>
        <w:tabs>
          <w:tab w:val="left" w:pos="8930"/>
        </w:tabs>
        <w:spacing w:after="0" w:line="276" w:lineRule="auto"/>
        <w:ind w:right="50"/>
        <w:jc w:val="both"/>
        <w:rPr>
          <w:rFonts w:ascii="Arial" w:eastAsia="Arial" w:hAnsi="Arial" w:cs="Arial"/>
          <w:b/>
          <w:bCs/>
          <w:sz w:val="24"/>
          <w:szCs w:val="24"/>
          <w:lang w:val="es-CO"/>
        </w:rPr>
      </w:pPr>
      <w:r w:rsidRPr="00776048">
        <w:rPr>
          <w:rFonts w:ascii="Arial" w:eastAsia="Arial" w:hAnsi="Arial" w:cs="Arial"/>
          <w:sz w:val="24"/>
          <w:szCs w:val="24"/>
          <w:lang w:val="es-CO"/>
        </w:rPr>
        <w:t>Al respecto</w:t>
      </w:r>
      <w:r w:rsidR="0F3D3934" w:rsidRPr="00776048">
        <w:rPr>
          <w:rFonts w:ascii="Arial" w:eastAsia="Arial" w:hAnsi="Arial" w:cs="Arial"/>
          <w:sz w:val="24"/>
          <w:szCs w:val="24"/>
          <w:lang w:val="es-CO"/>
        </w:rPr>
        <w:t xml:space="preserve">, </w:t>
      </w:r>
      <w:r w:rsidRPr="00776048">
        <w:rPr>
          <w:rFonts w:ascii="Arial" w:eastAsia="Arial" w:hAnsi="Arial" w:cs="Arial"/>
          <w:sz w:val="24"/>
          <w:szCs w:val="24"/>
          <w:lang w:val="es-CO"/>
        </w:rPr>
        <w:t>ha señalado la Corte Constitu</w:t>
      </w:r>
      <w:r w:rsidR="5CB5063E" w:rsidRPr="00776048">
        <w:rPr>
          <w:rFonts w:ascii="Arial" w:eastAsia="Arial" w:hAnsi="Arial" w:cs="Arial"/>
          <w:sz w:val="24"/>
          <w:szCs w:val="24"/>
          <w:lang w:val="es-CO"/>
        </w:rPr>
        <w:t>c</w:t>
      </w:r>
      <w:r w:rsidRPr="00776048">
        <w:rPr>
          <w:rFonts w:ascii="Arial" w:eastAsia="Arial" w:hAnsi="Arial" w:cs="Arial"/>
          <w:sz w:val="24"/>
          <w:szCs w:val="24"/>
          <w:lang w:val="es-CO"/>
        </w:rPr>
        <w:t>io</w:t>
      </w:r>
      <w:r w:rsidR="235B1473" w:rsidRPr="00776048">
        <w:rPr>
          <w:rFonts w:ascii="Arial" w:eastAsia="Arial" w:hAnsi="Arial" w:cs="Arial"/>
          <w:sz w:val="24"/>
          <w:szCs w:val="24"/>
          <w:lang w:val="es-CO"/>
        </w:rPr>
        <w:t>n</w:t>
      </w:r>
      <w:r w:rsidRPr="00776048">
        <w:rPr>
          <w:rFonts w:ascii="Arial" w:eastAsia="Arial" w:hAnsi="Arial" w:cs="Arial"/>
          <w:sz w:val="24"/>
          <w:szCs w:val="24"/>
          <w:lang w:val="es-CO"/>
        </w:rPr>
        <w:t>al en la sentencia de la refer</w:t>
      </w:r>
      <w:r w:rsidR="66F95FC4" w:rsidRPr="00776048">
        <w:rPr>
          <w:rFonts w:ascii="Arial" w:eastAsia="Arial" w:hAnsi="Arial" w:cs="Arial"/>
          <w:sz w:val="24"/>
          <w:szCs w:val="24"/>
          <w:lang w:val="es-CO"/>
        </w:rPr>
        <w:t>e</w:t>
      </w:r>
      <w:r w:rsidRPr="00776048">
        <w:rPr>
          <w:rFonts w:ascii="Arial" w:eastAsia="Arial" w:hAnsi="Arial" w:cs="Arial"/>
          <w:sz w:val="24"/>
          <w:szCs w:val="24"/>
          <w:lang w:val="es-CO"/>
        </w:rPr>
        <w:t>ncia que</w:t>
      </w:r>
      <w:r w:rsidR="1A7800AA" w:rsidRPr="00776048">
        <w:rPr>
          <w:rFonts w:ascii="Arial" w:eastAsia="Arial" w:hAnsi="Arial" w:cs="Arial"/>
          <w:sz w:val="24"/>
          <w:szCs w:val="24"/>
          <w:lang w:val="es-CO"/>
        </w:rPr>
        <w:t>:</w:t>
      </w:r>
      <w:r w:rsidRPr="00776048">
        <w:rPr>
          <w:rFonts w:ascii="Arial" w:eastAsia="Arial" w:hAnsi="Arial" w:cs="Arial"/>
          <w:sz w:val="24"/>
          <w:szCs w:val="24"/>
          <w:lang w:val="es-CO"/>
        </w:rPr>
        <w:t xml:space="preserve"> </w:t>
      </w:r>
    </w:p>
    <w:p w14:paraId="3C656A6A" w14:textId="20CF504F" w:rsidR="1A5B4E9A" w:rsidRPr="00776048" w:rsidRDefault="1A5B4E9A" w:rsidP="00776048">
      <w:pPr>
        <w:tabs>
          <w:tab w:val="left" w:pos="8930"/>
        </w:tabs>
        <w:spacing w:after="0" w:line="276" w:lineRule="auto"/>
        <w:ind w:right="50"/>
        <w:jc w:val="both"/>
        <w:rPr>
          <w:rFonts w:ascii="Arial" w:eastAsia="Arial" w:hAnsi="Arial" w:cs="Arial"/>
          <w:sz w:val="24"/>
          <w:szCs w:val="24"/>
          <w:lang w:val="es-ES"/>
        </w:rPr>
      </w:pPr>
    </w:p>
    <w:p w14:paraId="1A9179F9" w14:textId="5747E958" w:rsidR="1A5B4E9A" w:rsidRPr="00D020DB" w:rsidRDefault="1A5B4E9A" w:rsidP="00D020DB">
      <w:pPr>
        <w:spacing w:after="0" w:line="240" w:lineRule="auto"/>
        <w:ind w:left="426" w:right="420"/>
        <w:jc w:val="both"/>
        <w:rPr>
          <w:rFonts w:ascii="Arial" w:eastAsia="Arial" w:hAnsi="Arial" w:cs="Arial"/>
          <w:b/>
          <w:bCs/>
          <w:szCs w:val="24"/>
          <w:lang w:val="es-CO"/>
        </w:rPr>
      </w:pPr>
      <w:r w:rsidRPr="00D020DB">
        <w:rPr>
          <w:rFonts w:ascii="Arial" w:eastAsia="Arial" w:hAnsi="Arial" w:cs="Arial"/>
          <w:szCs w:val="24"/>
          <w:lang w:val="es-CO"/>
        </w:rPr>
        <w:t>“</w:t>
      </w:r>
      <w:r w:rsidR="004608C9">
        <w:rPr>
          <w:rFonts w:ascii="Arial" w:eastAsia="Arial" w:hAnsi="Arial" w:cs="Arial"/>
          <w:szCs w:val="24"/>
          <w:lang w:val="es-CO"/>
        </w:rPr>
        <w:t xml:space="preserve">… </w:t>
      </w:r>
      <w:r w:rsidRPr="00D020DB">
        <w:rPr>
          <w:rFonts w:ascii="Arial" w:eastAsia="Arial" w:hAnsi="Arial" w:cs="Arial"/>
          <w:i/>
          <w:iCs/>
          <w:szCs w:val="24"/>
          <w:lang w:val="es-CO"/>
        </w:rPr>
        <w:t xml:space="preserve">es importante añadir que la Unidad de Tierras no cuenta con un término perentorio para </w:t>
      </w:r>
      <w:proofErr w:type="spellStart"/>
      <w:r w:rsidRPr="00D020DB">
        <w:rPr>
          <w:rFonts w:ascii="Arial" w:eastAsia="Arial" w:hAnsi="Arial" w:cs="Arial"/>
          <w:i/>
          <w:iCs/>
          <w:szCs w:val="24"/>
          <w:lang w:val="es-CO"/>
        </w:rPr>
        <w:t>microfocalizar</w:t>
      </w:r>
      <w:proofErr w:type="spellEnd"/>
      <w:r w:rsidRPr="00D020DB">
        <w:rPr>
          <w:rFonts w:ascii="Arial" w:eastAsia="Arial" w:hAnsi="Arial" w:cs="Arial"/>
          <w:i/>
          <w:iCs/>
          <w:szCs w:val="24"/>
          <w:lang w:val="es-CO"/>
        </w:rPr>
        <w:t xml:space="preserve"> los predios. Como se indicó, la </w:t>
      </w:r>
      <w:proofErr w:type="spellStart"/>
      <w:r w:rsidRPr="00D020DB">
        <w:rPr>
          <w:rFonts w:ascii="Arial" w:eastAsia="Arial" w:hAnsi="Arial" w:cs="Arial"/>
          <w:i/>
          <w:iCs/>
          <w:szCs w:val="24"/>
          <w:lang w:val="es-CO"/>
        </w:rPr>
        <w:t>microfocalización</w:t>
      </w:r>
      <w:proofErr w:type="spellEnd"/>
      <w:r w:rsidRPr="00D020DB">
        <w:rPr>
          <w:rFonts w:ascii="Arial" w:eastAsia="Arial" w:hAnsi="Arial" w:cs="Arial"/>
          <w:i/>
          <w:iCs/>
          <w:szCs w:val="24"/>
          <w:lang w:val="es-CO"/>
        </w:rPr>
        <w:t xml:space="preserve"> también depende de las estrategias que el gobierno haya implementado con el propósito de restituir todos los predios despojados, respetando el plazo otorgado por la Ley 1448 de 2011. Por eso, la reclamación de la víctima no necesariamente debe ser atendida inmediatamente, ya que llevar a cabo la </w:t>
      </w:r>
      <w:proofErr w:type="spellStart"/>
      <w:r w:rsidRPr="00D020DB">
        <w:rPr>
          <w:rFonts w:ascii="Arial" w:eastAsia="Arial" w:hAnsi="Arial" w:cs="Arial"/>
          <w:i/>
          <w:iCs/>
          <w:szCs w:val="24"/>
          <w:lang w:val="es-CO"/>
        </w:rPr>
        <w:t>microfocalización</w:t>
      </w:r>
      <w:proofErr w:type="spellEnd"/>
      <w:r w:rsidRPr="00D020DB">
        <w:rPr>
          <w:rFonts w:ascii="Arial" w:eastAsia="Arial" w:hAnsi="Arial" w:cs="Arial"/>
          <w:i/>
          <w:iCs/>
          <w:szCs w:val="24"/>
          <w:lang w:val="es-CO"/>
        </w:rPr>
        <w:t xml:space="preserve"> la zona implica</w:t>
      </w:r>
      <w:r w:rsidR="507D1B9E" w:rsidRPr="00D020DB">
        <w:rPr>
          <w:rFonts w:ascii="Arial" w:eastAsia="Arial" w:hAnsi="Arial" w:cs="Arial"/>
          <w:i/>
          <w:iCs/>
          <w:szCs w:val="24"/>
          <w:lang w:val="es-CO"/>
        </w:rPr>
        <w:t>da</w:t>
      </w:r>
      <w:r w:rsidRPr="00D020DB">
        <w:rPr>
          <w:rFonts w:ascii="Arial" w:eastAsia="Arial" w:hAnsi="Arial" w:cs="Arial"/>
          <w:i/>
          <w:iCs/>
          <w:szCs w:val="24"/>
          <w:lang w:val="es-CO"/>
        </w:rPr>
        <w:t xml:space="preserve"> no puede hacerse a solicitud de parte, pues no sólo representa una garantía para la víctima individual, sino para la restitución en general. No obstante, al igual que se resaltó en acápites anteriores, la petición de la víctima </w:t>
      </w:r>
      <w:r w:rsidRPr="00D020DB">
        <w:rPr>
          <w:rFonts w:ascii="Arial" w:eastAsia="Arial" w:hAnsi="Arial" w:cs="Arial"/>
          <w:b/>
          <w:bCs/>
          <w:i/>
          <w:iCs/>
          <w:szCs w:val="24"/>
          <w:lang w:val="es-CO"/>
        </w:rPr>
        <w:t xml:space="preserve">no puede quedar suspendida irrazonablemente en el tiempo pues esa </w:t>
      </w:r>
      <w:proofErr w:type="spellStart"/>
      <w:r w:rsidRPr="00D020DB">
        <w:rPr>
          <w:rFonts w:ascii="Arial" w:eastAsia="Arial" w:hAnsi="Arial" w:cs="Arial"/>
          <w:b/>
          <w:bCs/>
          <w:i/>
          <w:iCs/>
          <w:szCs w:val="24"/>
          <w:lang w:val="es-CO"/>
        </w:rPr>
        <w:t>microfocalización</w:t>
      </w:r>
      <w:proofErr w:type="spellEnd"/>
      <w:r w:rsidRPr="00D020DB">
        <w:rPr>
          <w:rFonts w:ascii="Arial" w:eastAsia="Arial" w:hAnsi="Arial" w:cs="Arial"/>
          <w:b/>
          <w:bCs/>
          <w:i/>
          <w:iCs/>
          <w:szCs w:val="24"/>
          <w:lang w:val="es-CO"/>
        </w:rPr>
        <w:t xml:space="preserve"> es, de alguna manera, condición indispensable para que la persona acuda ante los jueces a reclamar sus tierras</w:t>
      </w:r>
      <w:r w:rsidR="73CB5CF0" w:rsidRPr="00D020DB">
        <w:rPr>
          <w:rFonts w:ascii="Arial" w:eastAsia="Times New Roman" w:hAnsi="Arial" w:cs="Arial"/>
          <w:b/>
          <w:bCs/>
          <w:szCs w:val="24"/>
          <w:lang w:val="es-CO"/>
        </w:rPr>
        <w:t>”</w:t>
      </w:r>
      <w:r w:rsidRPr="00D020DB">
        <w:rPr>
          <w:rFonts w:ascii="Arial" w:eastAsia="Times New Roman" w:hAnsi="Arial" w:cs="Arial"/>
          <w:b/>
          <w:bCs/>
          <w:color w:val="2D2D2D"/>
          <w:szCs w:val="24"/>
          <w:lang w:val="es-CO"/>
        </w:rPr>
        <w:t xml:space="preserve">. </w:t>
      </w:r>
      <w:r w:rsidRPr="00D020DB">
        <w:rPr>
          <w:rFonts w:ascii="Arial" w:eastAsia="Arial" w:hAnsi="Arial" w:cs="Arial"/>
          <w:b/>
          <w:bCs/>
          <w:szCs w:val="24"/>
          <w:lang w:val="es-CO"/>
        </w:rPr>
        <w:t xml:space="preserve"> </w:t>
      </w:r>
      <w:r w:rsidR="13F1CE22" w:rsidRPr="00D020DB">
        <w:rPr>
          <w:rFonts w:ascii="Arial" w:eastAsia="Arial" w:hAnsi="Arial" w:cs="Arial"/>
          <w:b/>
          <w:bCs/>
          <w:szCs w:val="24"/>
          <w:lang w:val="es-CO"/>
        </w:rPr>
        <w:t>-Negrilla para resaltar-</w:t>
      </w:r>
    </w:p>
    <w:p w14:paraId="4F1F3FE6" w14:textId="03D7D885" w:rsidR="15D2728E" w:rsidRPr="00776048" w:rsidRDefault="15D2728E" w:rsidP="00776048">
      <w:pPr>
        <w:tabs>
          <w:tab w:val="left" w:pos="8930"/>
        </w:tabs>
        <w:spacing w:after="0" w:line="276" w:lineRule="auto"/>
        <w:ind w:right="50"/>
        <w:jc w:val="both"/>
        <w:rPr>
          <w:rFonts w:ascii="Arial" w:eastAsia="Arial" w:hAnsi="Arial" w:cs="Arial"/>
          <w:sz w:val="24"/>
          <w:szCs w:val="24"/>
          <w:lang w:val="es-ES"/>
        </w:rPr>
      </w:pPr>
    </w:p>
    <w:p w14:paraId="77928704" w14:textId="2F29995E" w:rsidR="13F1CE22" w:rsidRPr="00776048" w:rsidRDefault="13F1CE22" w:rsidP="00776048">
      <w:pPr>
        <w:tabs>
          <w:tab w:val="left" w:pos="8930"/>
        </w:tabs>
        <w:spacing w:after="0" w:line="276" w:lineRule="auto"/>
        <w:ind w:right="50"/>
        <w:jc w:val="both"/>
        <w:rPr>
          <w:rFonts w:ascii="Arial" w:eastAsia="Arial" w:hAnsi="Arial" w:cs="Arial"/>
          <w:sz w:val="24"/>
          <w:szCs w:val="24"/>
          <w:lang w:val="es-CO"/>
        </w:rPr>
      </w:pPr>
      <w:r w:rsidRPr="00776048">
        <w:rPr>
          <w:rFonts w:ascii="Arial" w:eastAsia="Arial" w:hAnsi="Arial" w:cs="Arial"/>
          <w:sz w:val="24"/>
          <w:szCs w:val="24"/>
          <w:lang w:val="es-CO"/>
        </w:rPr>
        <w:t xml:space="preserve">Es así entonces que la entidad, </w:t>
      </w:r>
      <w:r w:rsidR="3EC1BC6F" w:rsidRPr="00776048">
        <w:rPr>
          <w:rFonts w:ascii="Arial" w:eastAsia="Arial" w:hAnsi="Arial" w:cs="Arial"/>
          <w:sz w:val="24"/>
          <w:szCs w:val="24"/>
          <w:lang w:val="es-CO"/>
        </w:rPr>
        <w:t>si bien</w:t>
      </w:r>
      <w:r w:rsidR="0DFA6C78" w:rsidRPr="00776048">
        <w:rPr>
          <w:rFonts w:ascii="Arial" w:eastAsia="Arial" w:hAnsi="Arial" w:cs="Arial"/>
          <w:sz w:val="24"/>
          <w:szCs w:val="24"/>
          <w:lang w:val="es-CO"/>
        </w:rPr>
        <w:t>,</w:t>
      </w:r>
      <w:r w:rsidR="3EC1BC6F" w:rsidRPr="00776048">
        <w:rPr>
          <w:rFonts w:ascii="Arial" w:eastAsia="Arial" w:hAnsi="Arial" w:cs="Arial"/>
          <w:sz w:val="24"/>
          <w:szCs w:val="24"/>
          <w:lang w:val="es-CO"/>
        </w:rPr>
        <w:t xml:space="preserve"> </w:t>
      </w:r>
      <w:r w:rsidR="13F20667" w:rsidRPr="00776048">
        <w:rPr>
          <w:rFonts w:ascii="Arial" w:eastAsia="Arial" w:hAnsi="Arial" w:cs="Arial"/>
          <w:sz w:val="24"/>
          <w:szCs w:val="24"/>
          <w:lang w:val="es-CO"/>
        </w:rPr>
        <w:t>a</w:t>
      </w:r>
      <w:r w:rsidR="3EC1BC6F" w:rsidRPr="00776048">
        <w:rPr>
          <w:rFonts w:ascii="Arial" w:eastAsia="Arial" w:hAnsi="Arial" w:cs="Arial"/>
          <w:sz w:val="24"/>
          <w:szCs w:val="24"/>
          <w:lang w:val="es-CO"/>
        </w:rPr>
        <w:t xml:space="preserve"> casi</w:t>
      </w:r>
      <w:r w:rsidRPr="00776048">
        <w:rPr>
          <w:rFonts w:ascii="Arial" w:eastAsia="Arial" w:hAnsi="Arial" w:cs="Arial"/>
          <w:sz w:val="24"/>
          <w:szCs w:val="24"/>
          <w:lang w:val="es-CO"/>
        </w:rPr>
        <w:t xml:space="preserve"> diez años de haberse presentado la solicitud </w:t>
      </w:r>
      <w:r w:rsidR="3C0B86D2" w:rsidRPr="00776048">
        <w:rPr>
          <w:rFonts w:ascii="Arial" w:eastAsia="Arial" w:hAnsi="Arial" w:cs="Arial"/>
          <w:sz w:val="24"/>
          <w:szCs w:val="24"/>
          <w:lang w:val="es-CO"/>
        </w:rPr>
        <w:t>inicial</w:t>
      </w:r>
      <w:r w:rsidR="54BAE9C4" w:rsidRPr="00776048">
        <w:rPr>
          <w:rFonts w:ascii="Arial" w:eastAsia="Arial" w:hAnsi="Arial" w:cs="Arial"/>
          <w:sz w:val="24"/>
          <w:szCs w:val="24"/>
          <w:lang w:val="es-CO"/>
        </w:rPr>
        <w:t>,</w:t>
      </w:r>
      <w:r w:rsidR="3C0B86D2" w:rsidRPr="00776048">
        <w:rPr>
          <w:rFonts w:ascii="Arial" w:eastAsia="Arial" w:hAnsi="Arial" w:cs="Arial"/>
          <w:sz w:val="24"/>
          <w:szCs w:val="24"/>
          <w:lang w:val="es-CO"/>
        </w:rPr>
        <w:t xml:space="preserve"> </w:t>
      </w:r>
      <w:r w:rsidR="49D1F28F" w:rsidRPr="00776048">
        <w:rPr>
          <w:rFonts w:ascii="Arial" w:eastAsia="Arial" w:hAnsi="Arial" w:cs="Arial"/>
          <w:sz w:val="24"/>
          <w:szCs w:val="24"/>
          <w:lang w:val="es-CO"/>
        </w:rPr>
        <w:t xml:space="preserve">no encontró </w:t>
      </w:r>
      <w:r w:rsidR="53DD766D" w:rsidRPr="00776048">
        <w:rPr>
          <w:rFonts w:ascii="Arial" w:eastAsia="Arial" w:hAnsi="Arial" w:cs="Arial"/>
          <w:sz w:val="24"/>
          <w:szCs w:val="24"/>
          <w:lang w:val="es-CO"/>
        </w:rPr>
        <w:t>acreditada</w:t>
      </w:r>
      <w:r w:rsidR="2B49B7F1" w:rsidRPr="00776048">
        <w:rPr>
          <w:rFonts w:ascii="Arial" w:eastAsia="Arial" w:hAnsi="Arial" w:cs="Arial"/>
          <w:sz w:val="24"/>
          <w:szCs w:val="24"/>
          <w:lang w:val="es-CO"/>
        </w:rPr>
        <w:t>s</w:t>
      </w:r>
      <w:r w:rsidR="49D1F28F" w:rsidRPr="00776048">
        <w:rPr>
          <w:rFonts w:ascii="Arial" w:eastAsia="Arial" w:hAnsi="Arial" w:cs="Arial"/>
          <w:sz w:val="24"/>
          <w:szCs w:val="24"/>
          <w:lang w:val="es-CO"/>
        </w:rPr>
        <w:t xml:space="preserve"> </w:t>
      </w:r>
      <w:r w:rsidR="355A973C" w:rsidRPr="00776048">
        <w:rPr>
          <w:rFonts w:ascii="Arial" w:eastAsia="Arial" w:hAnsi="Arial" w:cs="Arial"/>
          <w:sz w:val="24"/>
          <w:szCs w:val="24"/>
          <w:lang w:val="es-CO"/>
        </w:rPr>
        <w:t>la</w:t>
      </w:r>
      <w:r w:rsidR="49D1F28F" w:rsidRPr="00776048">
        <w:rPr>
          <w:rFonts w:ascii="Arial" w:eastAsia="Arial" w:hAnsi="Arial" w:cs="Arial"/>
          <w:sz w:val="24"/>
          <w:szCs w:val="24"/>
          <w:lang w:val="es-CO"/>
        </w:rPr>
        <w:t xml:space="preserve"> </w:t>
      </w:r>
      <w:r w:rsidR="32FBFCDB" w:rsidRPr="00776048">
        <w:rPr>
          <w:rFonts w:ascii="Arial" w:eastAsia="Arial" w:hAnsi="Arial" w:cs="Arial"/>
          <w:sz w:val="24"/>
          <w:szCs w:val="24"/>
          <w:lang w:val="es-CO"/>
        </w:rPr>
        <w:t xml:space="preserve">condiciones de </w:t>
      </w:r>
      <w:r w:rsidR="49D1F28F" w:rsidRPr="00776048">
        <w:rPr>
          <w:rFonts w:ascii="Arial" w:eastAsia="Arial" w:hAnsi="Arial" w:cs="Arial"/>
          <w:sz w:val="24"/>
          <w:szCs w:val="24"/>
          <w:lang w:val="es-CO"/>
        </w:rPr>
        <w:t xml:space="preserve">seguridad para adelantar las gestiones necesarias </w:t>
      </w:r>
      <w:r w:rsidR="588A82E4" w:rsidRPr="00776048">
        <w:rPr>
          <w:rFonts w:ascii="Arial" w:eastAsia="Arial" w:hAnsi="Arial" w:cs="Arial"/>
          <w:sz w:val="24"/>
          <w:szCs w:val="24"/>
          <w:lang w:val="es-CO"/>
        </w:rPr>
        <w:t>en orden a</w:t>
      </w:r>
      <w:r w:rsidR="49D1F28F" w:rsidRPr="00776048">
        <w:rPr>
          <w:rFonts w:ascii="Arial" w:eastAsia="Arial" w:hAnsi="Arial" w:cs="Arial"/>
          <w:sz w:val="24"/>
          <w:szCs w:val="24"/>
          <w:lang w:val="es-CO"/>
        </w:rPr>
        <w:t xml:space="preserve"> </w:t>
      </w:r>
      <w:proofErr w:type="spellStart"/>
      <w:r w:rsidR="49D1F28F" w:rsidRPr="00776048">
        <w:rPr>
          <w:rFonts w:ascii="Arial" w:eastAsia="Arial" w:hAnsi="Arial" w:cs="Arial"/>
          <w:sz w:val="24"/>
          <w:szCs w:val="24"/>
          <w:lang w:val="es-CO"/>
        </w:rPr>
        <w:t>microfocal</w:t>
      </w:r>
      <w:r w:rsidR="1E971452" w:rsidRPr="00776048">
        <w:rPr>
          <w:rFonts w:ascii="Arial" w:eastAsia="Arial" w:hAnsi="Arial" w:cs="Arial"/>
          <w:sz w:val="24"/>
          <w:szCs w:val="24"/>
          <w:lang w:val="es-CO"/>
        </w:rPr>
        <w:t>i</w:t>
      </w:r>
      <w:r w:rsidR="49D1F28F" w:rsidRPr="00776048">
        <w:rPr>
          <w:rFonts w:ascii="Arial" w:eastAsia="Arial" w:hAnsi="Arial" w:cs="Arial"/>
          <w:sz w:val="24"/>
          <w:szCs w:val="24"/>
          <w:lang w:val="es-CO"/>
        </w:rPr>
        <w:t>zar</w:t>
      </w:r>
      <w:proofErr w:type="spellEnd"/>
      <w:r w:rsidR="49D1F28F" w:rsidRPr="00776048">
        <w:rPr>
          <w:rFonts w:ascii="Arial" w:eastAsia="Arial" w:hAnsi="Arial" w:cs="Arial"/>
          <w:sz w:val="24"/>
          <w:szCs w:val="24"/>
          <w:lang w:val="es-CO"/>
        </w:rPr>
        <w:t xml:space="preserve"> el municipio de San José del Palmar, lo cierto es que</w:t>
      </w:r>
      <w:r w:rsidR="0134700E" w:rsidRPr="00776048">
        <w:rPr>
          <w:rFonts w:ascii="Arial" w:eastAsia="Arial" w:hAnsi="Arial" w:cs="Arial"/>
          <w:sz w:val="24"/>
          <w:szCs w:val="24"/>
          <w:lang w:val="es-CO"/>
        </w:rPr>
        <w:t>,</w:t>
      </w:r>
      <w:r w:rsidR="49D1F28F" w:rsidRPr="00776048">
        <w:rPr>
          <w:rFonts w:ascii="Arial" w:eastAsia="Arial" w:hAnsi="Arial" w:cs="Arial"/>
          <w:sz w:val="24"/>
          <w:szCs w:val="24"/>
          <w:lang w:val="es-CO"/>
        </w:rPr>
        <w:t xml:space="preserve"> </w:t>
      </w:r>
      <w:r w:rsidR="3020276F" w:rsidRPr="00776048">
        <w:rPr>
          <w:rFonts w:ascii="Arial" w:eastAsia="Arial" w:hAnsi="Arial" w:cs="Arial"/>
          <w:sz w:val="24"/>
          <w:szCs w:val="24"/>
          <w:lang w:val="es-CO"/>
        </w:rPr>
        <w:t>de acuerdo con el acta del Comité Territorial de Justicia Transicional de 27 de junio de esa anualidad –h</w:t>
      </w:r>
      <w:r w:rsidR="3020276F" w:rsidRPr="00776048">
        <w:rPr>
          <w:rFonts w:ascii="Arial" w:eastAsia="Arial" w:hAnsi="Arial" w:cs="Arial"/>
          <w:i/>
          <w:iCs/>
          <w:sz w:val="24"/>
          <w:szCs w:val="24"/>
          <w:lang w:val="es-CO"/>
        </w:rPr>
        <w:t>oja 8 del numeral 02 del cuaderno digital de primera instancia</w:t>
      </w:r>
      <w:r w:rsidR="3020276F" w:rsidRPr="00776048">
        <w:rPr>
          <w:rFonts w:ascii="Arial" w:eastAsia="Arial" w:hAnsi="Arial" w:cs="Arial"/>
          <w:sz w:val="24"/>
          <w:szCs w:val="24"/>
          <w:lang w:val="es-CO"/>
        </w:rPr>
        <w:t>-</w:t>
      </w:r>
      <w:r w:rsidR="7362474D" w:rsidRPr="00776048">
        <w:rPr>
          <w:rFonts w:ascii="Arial" w:eastAsia="Arial" w:hAnsi="Arial" w:cs="Arial"/>
          <w:sz w:val="24"/>
          <w:szCs w:val="24"/>
          <w:lang w:val="es-CO"/>
        </w:rPr>
        <w:t xml:space="preserve"> </w:t>
      </w:r>
      <w:r w:rsidR="3020276F" w:rsidRPr="00776048">
        <w:rPr>
          <w:rFonts w:ascii="Arial" w:eastAsia="Arial" w:hAnsi="Arial" w:cs="Arial"/>
          <w:sz w:val="24"/>
          <w:szCs w:val="24"/>
          <w:lang w:val="es-CO"/>
        </w:rPr>
        <w:t xml:space="preserve"> </w:t>
      </w:r>
      <w:r w:rsidR="49D1F28F" w:rsidRPr="00776048">
        <w:rPr>
          <w:rFonts w:ascii="Arial" w:eastAsia="Arial" w:hAnsi="Arial" w:cs="Arial"/>
          <w:sz w:val="24"/>
          <w:szCs w:val="24"/>
          <w:lang w:val="es-CO"/>
        </w:rPr>
        <w:t>e</w:t>
      </w:r>
      <w:r w:rsidR="7F92856E" w:rsidRPr="00776048">
        <w:rPr>
          <w:rFonts w:ascii="Arial" w:eastAsia="Arial" w:hAnsi="Arial" w:cs="Arial"/>
          <w:sz w:val="24"/>
          <w:szCs w:val="24"/>
          <w:lang w:val="es-CO"/>
        </w:rPr>
        <w:t>xist</w:t>
      </w:r>
      <w:r w:rsidR="2A5D29AE" w:rsidRPr="00776048">
        <w:rPr>
          <w:rFonts w:ascii="Arial" w:eastAsia="Arial" w:hAnsi="Arial" w:cs="Arial"/>
          <w:sz w:val="24"/>
          <w:szCs w:val="24"/>
          <w:lang w:val="es-CO"/>
        </w:rPr>
        <w:t>e</w:t>
      </w:r>
      <w:r w:rsidR="7F92856E" w:rsidRPr="00776048">
        <w:rPr>
          <w:rFonts w:ascii="Arial" w:eastAsia="Arial" w:hAnsi="Arial" w:cs="Arial"/>
          <w:sz w:val="24"/>
          <w:szCs w:val="24"/>
          <w:lang w:val="es-CO"/>
        </w:rPr>
        <w:t xml:space="preserve"> un indicio de</w:t>
      </w:r>
      <w:r w:rsidR="0AC004B9" w:rsidRPr="00776048">
        <w:rPr>
          <w:rFonts w:ascii="Arial" w:eastAsia="Arial" w:hAnsi="Arial" w:cs="Arial"/>
          <w:sz w:val="24"/>
          <w:szCs w:val="24"/>
          <w:lang w:val="es-CO"/>
        </w:rPr>
        <w:t>l mejoramiento de la</w:t>
      </w:r>
      <w:r w:rsidR="7F92856E" w:rsidRPr="00776048">
        <w:rPr>
          <w:rFonts w:ascii="Arial" w:eastAsia="Arial" w:hAnsi="Arial" w:cs="Arial"/>
          <w:sz w:val="24"/>
          <w:szCs w:val="24"/>
          <w:lang w:val="es-CO"/>
        </w:rPr>
        <w:t xml:space="preserve"> </w:t>
      </w:r>
      <w:r w:rsidR="2E2AF81B" w:rsidRPr="00776048">
        <w:rPr>
          <w:rFonts w:ascii="Arial" w:eastAsia="Arial" w:hAnsi="Arial" w:cs="Arial"/>
          <w:sz w:val="24"/>
          <w:szCs w:val="24"/>
          <w:lang w:val="es-CO"/>
        </w:rPr>
        <w:t>situación de orden público</w:t>
      </w:r>
      <w:r w:rsidR="7F92856E" w:rsidRPr="00776048">
        <w:rPr>
          <w:rFonts w:ascii="Arial" w:eastAsia="Arial" w:hAnsi="Arial" w:cs="Arial"/>
          <w:sz w:val="24"/>
          <w:szCs w:val="24"/>
          <w:lang w:val="es-CO"/>
        </w:rPr>
        <w:t xml:space="preserve"> en </w:t>
      </w:r>
      <w:r w:rsidR="4332DE2E" w:rsidRPr="00776048">
        <w:rPr>
          <w:rFonts w:ascii="Arial" w:eastAsia="Arial" w:hAnsi="Arial" w:cs="Arial"/>
          <w:sz w:val="24"/>
          <w:szCs w:val="24"/>
          <w:lang w:val="es-CO"/>
        </w:rPr>
        <w:t>la zona</w:t>
      </w:r>
      <w:r w:rsidR="5666D7E0" w:rsidRPr="00776048">
        <w:rPr>
          <w:rFonts w:ascii="Arial" w:eastAsia="Arial" w:hAnsi="Arial" w:cs="Arial"/>
          <w:sz w:val="24"/>
          <w:szCs w:val="24"/>
          <w:lang w:val="es-CO"/>
        </w:rPr>
        <w:t xml:space="preserve"> para el año 2023</w:t>
      </w:r>
      <w:r w:rsidR="7F92856E" w:rsidRPr="00776048">
        <w:rPr>
          <w:rFonts w:ascii="Arial" w:eastAsia="Arial" w:hAnsi="Arial" w:cs="Arial"/>
          <w:sz w:val="24"/>
          <w:szCs w:val="24"/>
          <w:lang w:val="es-CO"/>
        </w:rPr>
        <w:t xml:space="preserve">, </w:t>
      </w:r>
      <w:r w:rsidR="611E2BE0" w:rsidRPr="00776048">
        <w:rPr>
          <w:rFonts w:ascii="Arial" w:eastAsia="Arial" w:hAnsi="Arial" w:cs="Arial"/>
          <w:sz w:val="24"/>
          <w:szCs w:val="24"/>
          <w:lang w:val="es-CO"/>
        </w:rPr>
        <w:t xml:space="preserve"> </w:t>
      </w:r>
      <w:r w:rsidR="27A6F411" w:rsidRPr="00776048">
        <w:rPr>
          <w:rFonts w:ascii="Arial" w:eastAsia="Arial" w:hAnsi="Arial" w:cs="Arial"/>
          <w:sz w:val="24"/>
          <w:szCs w:val="24"/>
          <w:lang w:val="es-CO"/>
        </w:rPr>
        <w:t xml:space="preserve">por lo </w:t>
      </w:r>
      <w:r w:rsidR="5A3396E0" w:rsidRPr="00776048">
        <w:rPr>
          <w:rFonts w:ascii="Arial" w:eastAsia="Arial" w:hAnsi="Arial" w:cs="Arial"/>
          <w:sz w:val="24"/>
          <w:szCs w:val="24"/>
          <w:lang w:val="es-CO"/>
        </w:rPr>
        <w:t>que</w:t>
      </w:r>
      <w:r w:rsidR="36E2F6D8" w:rsidRPr="00776048">
        <w:rPr>
          <w:rFonts w:ascii="Arial" w:eastAsia="Arial" w:hAnsi="Arial" w:cs="Arial"/>
          <w:sz w:val="24"/>
          <w:szCs w:val="24"/>
          <w:lang w:val="es-CO"/>
        </w:rPr>
        <w:t xml:space="preserve">, una vez conoció esta información de manos del actor, </w:t>
      </w:r>
      <w:r w:rsidR="61E65FA0" w:rsidRPr="00776048">
        <w:rPr>
          <w:rFonts w:ascii="Arial" w:eastAsia="Arial" w:hAnsi="Arial" w:cs="Arial"/>
          <w:sz w:val="24"/>
          <w:szCs w:val="24"/>
          <w:lang w:val="es-CO"/>
        </w:rPr>
        <w:t xml:space="preserve">debió analizar la procedencia de la </w:t>
      </w:r>
      <w:proofErr w:type="spellStart"/>
      <w:r w:rsidR="61E65FA0" w:rsidRPr="00776048">
        <w:rPr>
          <w:rFonts w:ascii="Arial" w:eastAsia="Arial" w:hAnsi="Arial" w:cs="Arial"/>
          <w:sz w:val="24"/>
          <w:szCs w:val="24"/>
          <w:lang w:val="es-CO"/>
        </w:rPr>
        <w:t>microfocalización</w:t>
      </w:r>
      <w:proofErr w:type="spellEnd"/>
      <w:r w:rsidR="61E65FA0" w:rsidRPr="00776048">
        <w:rPr>
          <w:rFonts w:ascii="Arial" w:eastAsia="Arial" w:hAnsi="Arial" w:cs="Arial"/>
          <w:sz w:val="24"/>
          <w:szCs w:val="24"/>
          <w:lang w:val="es-CO"/>
        </w:rPr>
        <w:t xml:space="preserve"> en el citado </w:t>
      </w:r>
      <w:r w:rsidR="2DA00C80" w:rsidRPr="00776048">
        <w:rPr>
          <w:rFonts w:ascii="Arial" w:eastAsia="Arial" w:hAnsi="Arial" w:cs="Arial"/>
          <w:sz w:val="24"/>
          <w:szCs w:val="24"/>
          <w:lang w:val="es-CO"/>
        </w:rPr>
        <w:t>sector</w:t>
      </w:r>
      <w:r w:rsidR="17102FBD" w:rsidRPr="00776048">
        <w:rPr>
          <w:rFonts w:ascii="Arial" w:eastAsia="Arial" w:hAnsi="Arial" w:cs="Arial"/>
          <w:sz w:val="24"/>
          <w:szCs w:val="24"/>
          <w:lang w:val="es-CO"/>
        </w:rPr>
        <w:t xml:space="preserve"> en orden a darle una respuesta clara y</w:t>
      </w:r>
      <w:r w:rsidR="4FBB00B8" w:rsidRPr="00776048">
        <w:rPr>
          <w:rFonts w:ascii="Arial" w:eastAsia="Arial" w:hAnsi="Arial" w:cs="Arial"/>
          <w:sz w:val="24"/>
          <w:szCs w:val="24"/>
          <w:lang w:val="es-CO"/>
        </w:rPr>
        <w:t xml:space="preserve">, </w:t>
      </w:r>
      <w:r w:rsidR="2DA00C80" w:rsidRPr="00776048">
        <w:rPr>
          <w:rFonts w:ascii="Arial" w:eastAsia="Arial" w:hAnsi="Arial" w:cs="Arial"/>
          <w:sz w:val="24"/>
          <w:szCs w:val="24"/>
          <w:lang w:val="es-CO"/>
        </w:rPr>
        <w:t xml:space="preserve"> como así no lo hizo, el </w:t>
      </w:r>
      <w:r w:rsidR="57ABCFED" w:rsidRPr="00776048">
        <w:rPr>
          <w:rFonts w:ascii="Arial" w:eastAsia="Arial" w:hAnsi="Arial" w:cs="Arial"/>
          <w:sz w:val="24"/>
          <w:szCs w:val="24"/>
          <w:lang w:val="es-CO"/>
        </w:rPr>
        <w:t>amparo</w:t>
      </w:r>
      <w:r w:rsidR="2DA00C80" w:rsidRPr="00776048">
        <w:rPr>
          <w:rFonts w:ascii="Arial" w:eastAsia="Arial" w:hAnsi="Arial" w:cs="Arial"/>
          <w:sz w:val="24"/>
          <w:szCs w:val="24"/>
          <w:lang w:val="es-CO"/>
        </w:rPr>
        <w:t xml:space="preserve"> </w:t>
      </w:r>
      <w:r w:rsidR="17784B00" w:rsidRPr="00776048">
        <w:rPr>
          <w:rFonts w:ascii="Arial" w:eastAsia="Arial" w:hAnsi="Arial" w:cs="Arial"/>
          <w:sz w:val="24"/>
          <w:szCs w:val="24"/>
          <w:lang w:val="es-CO"/>
        </w:rPr>
        <w:t xml:space="preserve">otorgado por la juez de primer grado al </w:t>
      </w:r>
      <w:r w:rsidR="6BCD7504" w:rsidRPr="00776048">
        <w:rPr>
          <w:rFonts w:ascii="Arial" w:eastAsia="Arial" w:hAnsi="Arial" w:cs="Arial"/>
          <w:sz w:val="24"/>
          <w:szCs w:val="24"/>
          <w:lang w:val="es-CO"/>
        </w:rPr>
        <w:t>derecho</w:t>
      </w:r>
      <w:r w:rsidR="17784B00" w:rsidRPr="00776048">
        <w:rPr>
          <w:rFonts w:ascii="Arial" w:eastAsia="Arial" w:hAnsi="Arial" w:cs="Arial"/>
          <w:sz w:val="24"/>
          <w:szCs w:val="24"/>
          <w:lang w:val="es-CO"/>
        </w:rPr>
        <w:t xml:space="preserve"> fu</w:t>
      </w:r>
      <w:r w:rsidR="73CFBF13" w:rsidRPr="00776048">
        <w:rPr>
          <w:rFonts w:ascii="Arial" w:eastAsia="Arial" w:hAnsi="Arial" w:cs="Arial"/>
          <w:sz w:val="24"/>
          <w:szCs w:val="24"/>
          <w:lang w:val="es-CO"/>
        </w:rPr>
        <w:t>n</w:t>
      </w:r>
      <w:r w:rsidR="17784B00" w:rsidRPr="00776048">
        <w:rPr>
          <w:rFonts w:ascii="Arial" w:eastAsia="Arial" w:hAnsi="Arial" w:cs="Arial"/>
          <w:sz w:val="24"/>
          <w:szCs w:val="24"/>
          <w:lang w:val="es-CO"/>
        </w:rPr>
        <w:t xml:space="preserve">damental </w:t>
      </w:r>
      <w:r w:rsidR="772D2DBB" w:rsidRPr="00776048">
        <w:rPr>
          <w:rFonts w:ascii="Arial" w:eastAsia="Arial" w:hAnsi="Arial" w:cs="Arial"/>
          <w:sz w:val="24"/>
          <w:szCs w:val="24"/>
          <w:lang w:val="es-CO"/>
        </w:rPr>
        <w:t>debido proceso</w:t>
      </w:r>
      <w:r w:rsidR="71F518A1" w:rsidRPr="00776048">
        <w:rPr>
          <w:rFonts w:ascii="Arial" w:eastAsia="Arial" w:hAnsi="Arial" w:cs="Arial"/>
          <w:sz w:val="24"/>
          <w:szCs w:val="24"/>
          <w:lang w:val="es-CO"/>
        </w:rPr>
        <w:t xml:space="preserve"> resulta acer</w:t>
      </w:r>
      <w:r w:rsidR="7281B7BF" w:rsidRPr="00776048">
        <w:rPr>
          <w:rFonts w:ascii="Arial" w:eastAsia="Arial" w:hAnsi="Arial" w:cs="Arial"/>
          <w:sz w:val="24"/>
          <w:szCs w:val="24"/>
          <w:lang w:val="es-CO"/>
        </w:rPr>
        <w:t>t</w:t>
      </w:r>
      <w:r w:rsidR="71F518A1" w:rsidRPr="00776048">
        <w:rPr>
          <w:rFonts w:ascii="Arial" w:eastAsia="Arial" w:hAnsi="Arial" w:cs="Arial"/>
          <w:sz w:val="24"/>
          <w:szCs w:val="24"/>
          <w:lang w:val="es-CO"/>
        </w:rPr>
        <w:t>ado.</w:t>
      </w:r>
    </w:p>
    <w:p w14:paraId="36B4E017" w14:textId="618249B0" w:rsidR="15D2728E" w:rsidRPr="00776048" w:rsidRDefault="15D2728E" w:rsidP="00776048">
      <w:pPr>
        <w:tabs>
          <w:tab w:val="left" w:pos="8930"/>
        </w:tabs>
        <w:spacing w:after="0" w:line="276" w:lineRule="auto"/>
        <w:ind w:right="50"/>
        <w:jc w:val="both"/>
        <w:rPr>
          <w:rFonts w:ascii="Arial" w:eastAsia="Arial" w:hAnsi="Arial" w:cs="Arial"/>
          <w:sz w:val="24"/>
          <w:szCs w:val="24"/>
          <w:lang w:val="es-ES"/>
        </w:rPr>
      </w:pPr>
    </w:p>
    <w:p w14:paraId="0E27AA5D" w14:textId="35F2CCC9" w:rsidR="71F518A1" w:rsidRPr="00776048" w:rsidRDefault="71F518A1"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 xml:space="preserve">No </w:t>
      </w:r>
      <w:proofErr w:type="gramStart"/>
      <w:r w:rsidRPr="00776048">
        <w:rPr>
          <w:rFonts w:ascii="Arial" w:eastAsia="Arial" w:hAnsi="Arial" w:cs="Arial"/>
          <w:sz w:val="24"/>
          <w:szCs w:val="24"/>
          <w:lang w:val="es-ES"/>
        </w:rPr>
        <w:t>obstante</w:t>
      </w:r>
      <w:proofErr w:type="gramEnd"/>
      <w:r w:rsidRPr="00776048">
        <w:rPr>
          <w:rFonts w:ascii="Arial" w:eastAsia="Arial" w:hAnsi="Arial" w:cs="Arial"/>
          <w:sz w:val="24"/>
          <w:szCs w:val="24"/>
          <w:lang w:val="es-ES"/>
        </w:rPr>
        <w:t xml:space="preserve"> lo </w:t>
      </w:r>
      <w:r w:rsidR="70952A5A" w:rsidRPr="00776048">
        <w:rPr>
          <w:rFonts w:ascii="Arial" w:eastAsia="Arial" w:hAnsi="Arial" w:cs="Arial"/>
          <w:sz w:val="24"/>
          <w:szCs w:val="24"/>
          <w:lang w:val="es-ES"/>
        </w:rPr>
        <w:t>dicho, se</w:t>
      </w:r>
      <w:r w:rsidR="2FC15992" w:rsidRPr="00776048">
        <w:rPr>
          <w:rFonts w:ascii="Arial" w:eastAsia="Arial" w:hAnsi="Arial" w:cs="Arial"/>
          <w:sz w:val="24"/>
          <w:szCs w:val="24"/>
          <w:lang w:val="es-ES"/>
        </w:rPr>
        <w:t xml:space="preserve"> tiene que la entidad</w:t>
      </w:r>
      <w:r w:rsidR="78E84E23" w:rsidRPr="00776048">
        <w:rPr>
          <w:rFonts w:ascii="Arial" w:eastAsia="Arial" w:hAnsi="Arial" w:cs="Arial"/>
          <w:sz w:val="24"/>
          <w:szCs w:val="24"/>
          <w:lang w:val="es-ES"/>
        </w:rPr>
        <w:t>,</w:t>
      </w:r>
      <w:r w:rsidR="2FC15992" w:rsidRPr="00776048">
        <w:rPr>
          <w:rFonts w:ascii="Arial" w:eastAsia="Arial" w:hAnsi="Arial" w:cs="Arial"/>
          <w:sz w:val="24"/>
          <w:szCs w:val="24"/>
          <w:lang w:val="es-ES"/>
        </w:rPr>
        <w:t xml:space="preserve"> al momento de impugnar la decisión, aport</w:t>
      </w:r>
      <w:r w:rsidR="1B910757" w:rsidRPr="00776048">
        <w:rPr>
          <w:rFonts w:ascii="Arial" w:eastAsia="Arial" w:hAnsi="Arial" w:cs="Arial"/>
          <w:sz w:val="24"/>
          <w:szCs w:val="24"/>
          <w:lang w:val="es-ES"/>
        </w:rPr>
        <w:t>ó</w:t>
      </w:r>
      <w:r w:rsidR="2FC15992" w:rsidRPr="00776048">
        <w:rPr>
          <w:rFonts w:ascii="Arial" w:eastAsia="Arial" w:hAnsi="Arial" w:cs="Arial"/>
          <w:sz w:val="24"/>
          <w:szCs w:val="24"/>
          <w:lang w:val="es-ES"/>
        </w:rPr>
        <w:t xml:space="preserve"> las </w:t>
      </w:r>
      <w:r w:rsidR="6BD72DE1" w:rsidRPr="00776048">
        <w:rPr>
          <w:rFonts w:ascii="Arial" w:eastAsia="Arial" w:hAnsi="Arial" w:cs="Arial"/>
          <w:sz w:val="24"/>
          <w:szCs w:val="24"/>
          <w:lang w:val="es-ES"/>
        </w:rPr>
        <w:t xml:space="preserve">resoluciones RO 00243 y </w:t>
      </w:r>
      <w:r w:rsidR="6E9493DC" w:rsidRPr="00776048">
        <w:rPr>
          <w:rFonts w:ascii="Arial" w:eastAsia="Arial" w:hAnsi="Arial" w:cs="Arial"/>
          <w:sz w:val="24"/>
          <w:szCs w:val="24"/>
          <w:lang w:val="es-ES"/>
        </w:rPr>
        <w:t xml:space="preserve">RO </w:t>
      </w:r>
      <w:r w:rsidR="6BD72DE1" w:rsidRPr="00776048">
        <w:rPr>
          <w:rFonts w:ascii="Arial" w:eastAsia="Arial" w:hAnsi="Arial" w:cs="Arial"/>
          <w:sz w:val="24"/>
          <w:szCs w:val="24"/>
          <w:lang w:val="es-ES"/>
        </w:rPr>
        <w:t xml:space="preserve">00367 de </w:t>
      </w:r>
      <w:r w:rsidR="0F62752D" w:rsidRPr="00776048">
        <w:rPr>
          <w:rFonts w:ascii="Arial" w:eastAsia="Arial" w:hAnsi="Arial" w:cs="Arial"/>
          <w:sz w:val="24"/>
          <w:szCs w:val="24"/>
          <w:lang w:val="es-ES"/>
        </w:rPr>
        <w:t xml:space="preserve">6 y </w:t>
      </w:r>
      <w:r w:rsidR="6BD72DE1" w:rsidRPr="00776048">
        <w:rPr>
          <w:rFonts w:ascii="Arial" w:eastAsia="Arial" w:hAnsi="Arial" w:cs="Arial"/>
          <w:sz w:val="24"/>
          <w:szCs w:val="24"/>
          <w:lang w:val="es-ES"/>
        </w:rPr>
        <w:t>22 de marzo de 2024</w:t>
      </w:r>
      <w:r w:rsidR="050FBE53" w:rsidRPr="00776048">
        <w:rPr>
          <w:rFonts w:ascii="Arial" w:eastAsia="Arial" w:hAnsi="Arial" w:cs="Arial"/>
          <w:sz w:val="24"/>
          <w:szCs w:val="24"/>
          <w:lang w:val="es-ES"/>
        </w:rPr>
        <w:t xml:space="preserve"> respectivamente, en la</w:t>
      </w:r>
      <w:r w:rsidR="0BD47759" w:rsidRPr="00776048">
        <w:rPr>
          <w:rFonts w:ascii="Arial" w:eastAsia="Arial" w:hAnsi="Arial" w:cs="Arial"/>
          <w:sz w:val="24"/>
          <w:szCs w:val="24"/>
          <w:lang w:val="es-ES"/>
        </w:rPr>
        <w:t>s</w:t>
      </w:r>
      <w:r w:rsidR="050FBE53" w:rsidRPr="00776048">
        <w:rPr>
          <w:rFonts w:ascii="Arial" w:eastAsia="Arial" w:hAnsi="Arial" w:cs="Arial"/>
          <w:sz w:val="24"/>
          <w:szCs w:val="24"/>
          <w:lang w:val="es-ES"/>
        </w:rPr>
        <w:t xml:space="preserve"> que se </w:t>
      </w:r>
      <w:proofErr w:type="spellStart"/>
      <w:r w:rsidR="050FBE53" w:rsidRPr="00776048">
        <w:rPr>
          <w:rFonts w:ascii="Arial" w:eastAsia="Arial" w:hAnsi="Arial" w:cs="Arial"/>
          <w:sz w:val="24"/>
          <w:szCs w:val="24"/>
          <w:lang w:val="es-ES"/>
        </w:rPr>
        <w:t>microfocaliza</w:t>
      </w:r>
      <w:proofErr w:type="spellEnd"/>
      <w:r w:rsidR="050FBE53" w:rsidRPr="00776048">
        <w:rPr>
          <w:rFonts w:ascii="Arial" w:eastAsia="Arial" w:hAnsi="Arial" w:cs="Arial"/>
          <w:sz w:val="24"/>
          <w:szCs w:val="24"/>
          <w:lang w:val="es-ES"/>
        </w:rPr>
        <w:t xml:space="preserve"> el municipio de San José del Palmar y se dictan otras dispo</w:t>
      </w:r>
      <w:r w:rsidR="4D2F9227" w:rsidRPr="00776048">
        <w:rPr>
          <w:rFonts w:ascii="Arial" w:eastAsia="Arial" w:hAnsi="Arial" w:cs="Arial"/>
          <w:sz w:val="24"/>
          <w:szCs w:val="24"/>
          <w:lang w:val="es-ES"/>
        </w:rPr>
        <w:t>siciones</w:t>
      </w:r>
      <w:r w:rsidR="050FBE53" w:rsidRPr="00776048">
        <w:rPr>
          <w:rFonts w:ascii="Arial" w:eastAsia="Arial" w:hAnsi="Arial" w:cs="Arial"/>
          <w:sz w:val="24"/>
          <w:szCs w:val="24"/>
          <w:lang w:val="es-ES"/>
        </w:rPr>
        <w:t xml:space="preserve"> y se inicia el estudio formal de </w:t>
      </w:r>
      <w:r w:rsidR="77A326C3" w:rsidRPr="00776048">
        <w:rPr>
          <w:rFonts w:ascii="Arial" w:eastAsia="Arial" w:hAnsi="Arial" w:cs="Arial"/>
          <w:sz w:val="24"/>
          <w:szCs w:val="24"/>
          <w:lang w:val="es-ES"/>
        </w:rPr>
        <w:t>la solicitud de inscripción en el RTDAF del señor Albert Marín Sánchez.</w:t>
      </w:r>
    </w:p>
    <w:p w14:paraId="73358297" w14:textId="7D5330E2" w:rsidR="15D2728E" w:rsidRPr="00776048" w:rsidRDefault="15D2728E" w:rsidP="00776048">
      <w:pPr>
        <w:tabs>
          <w:tab w:val="left" w:pos="8930"/>
        </w:tabs>
        <w:spacing w:after="0" w:line="276" w:lineRule="auto"/>
        <w:ind w:right="50"/>
        <w:jc w:val="both"/>
        <w:rPr>
          <w:rFonts w:ascii="Arial" w:eastAsia="Arial" w:hAnsi="Arial" w:cs="Arial"/>
          <w:sz w:val="24"/>
          <w:szCs w:val="24"/>
          <w:lang w:val="es-ES"/>
        </w:rPr>
      </w:pPr>
    </w:p>
    <w:p w14:paraId="364FDDCD" w14:textId="3ACFA5B3" w:rsidR="374CEB7C" w:rsidRPr="00776048" w:rsidRDefault="374CEB7C" w:rsidP="00776048">
      <w:pPr>
        <w:tabs>
          <w:tab w:val="left" w:pos="8930"/>
        </w:tabs>
        <w:spacing w:after="0" w:line="276" w:lineRule="auto"/>
        <w:ind w:right="50"/>
        <w:jc w:val="both"/>
        <w:rPr>
          <w:rFonts w:ascii="Arial" w:eastAsia="Arial" w:hAnsi="Arial" w:cs="Arial"/>
          <w:sz w:val="24"/>
          <w:szCs w:val="24"/>
          <w:lang w:val="es-ES"/>
        </w:rPr>
      </w:pPr>
      <w:r w:rsidRPr="00776048">
        <w:rPr>
          <w:rFonts w:ascii="Arial" w:eastAsia="Arial" w:hAnsi="Arial" w:cs="Arial"/>
          <w:sz w:val="24"/>
          <w:szCs w:val="24"/>
          <w:lang w:val="es-ES"/>
        </w:rPr>
        <w:t>Así</w:t>
      </w:r>
      <w:r w:rsidR="77A326C3" w:rsidRPr="00776048">
        <w:rPr>
          <w:rFonts w:ascii="Arial" w:eastAsia="Arial" w:hAnsi="Arial" w:cs="Arial"/>
          <w:sz w:val="24"/>
          <w:szCs w:val="24"/>
          <w:lang w:val="es-ES"/>
        </w:rPr>
        <w:t xml:space="preserve"> las cosas, habiendo ya iniciado formalmente el </w:t>
      </w:r>
      <w:r w:rsidR="3065A7B3" w:rsidRPr="00776048">
        <w:rPr>
          <w:rFonts w:ascii="Arial" w:eastAsia="Arial" w:hAnsi="Arial" w:cs="Arial"/>
          <w:sz w:val="24"/>
          <w:szCs w:val="24"/>
          <w:lang w:val="es-ES"/>
        </w:rPr>
        <w:t>trámite</w:t>
      </w:r>
      <w:r w:rsidR="77A326C3" w:rsidRPr="00776048">
        <w:rPr>
          <w:rFonts w:ascii="Arial" w:eastAsia="Arial" w:hAnsi="Arial" w:cs="Arial"/>
          <w:sz w:val="24"/>
          <w:szCs w:val="24"/>
          <w:lang w:val="es-ES"/>
        </w:rPr>
        <w:t xml:space="preserve"> pretendido por el accionante, es claro que le entidad se encuentra dentro los términos establecidos en el</w:t>
      </w:r>
      <w:r w:rsidR="57A6D7C2" w:rsidRPr="00776048">
        <w:rPr>
          <w:rFonts w:ascii="Arial" w:eastAsia="Arial" w:hAnsi="Arial" w:cs="Arial"/>
          <w:sz w:val="24"/>
          <w:szCs w:val="24"/>
          <w:lang w:val="es-ES"/>
        </w:rPr>
        <w:t xml:space="preserve"> artículo 2.15.6.2.4 del Decreto 1071 de 2015 esto es 60 días, prorrogables por 30 días más</w:t>
      </w:r>
      <w:r w:rsidR="0FE52690" w:rsidRPr="00776048">
        <w:rPr>
          <w:rFonts w:ascii="Arial" w:eastAsia="Arial" w:hAnsi="Arial" w:cs="Arial"/>
          <w:sz w:val="24"/>
          <w:szCs w:val="24"/>
          <w:lang w:val="es-ES"/>
        </w:rPr>
        <w:t xml:space="preserve"> para decidir sobre la inscripción</w:t>
      </w:r>
      <w:r w:rsidR="01E72A33" w:rsidRPr="00776048">
        <w:rPr>
          <w:rFonts w:ascii="Arial" w:eastAsia="Arial" w:hAnsi="Arial" w:cs="Arial"/>
          <w:sz w:val="24"/>
          <w:szCs w:val="24"/>
          <w:lang w:val="es-ES"/>
        </w:rPr>
        <w:t xml:space="preserve">, por lo que considera la Sala que la afectación a las </w:t>
      </w:r>
      <w:r w:rsidR="700C3E83" w:rsidRPr="00776048">
        <w:rPr>
          <w:rFonts w:ascii="Arial" w:eastAsia="Arial" w:hAnsi="Arial" w:cs="Arial"/>
          <w:sz w:val="24"/>
          <w:szCs w:val="24"/>
          <w:lang w:val="es-ES"/>
        </w:rPr>
        <w:t>garantías</w:t>
      </w:r>
      <w:r w:rsidR="01E72A33" w:rsidRPr="00776048">
        <w:rPr>
          <w:rFonts w:ascii="Arial" w:eastAsia="Arial" w:hAnsi="Arial" w:cs="Arial"/>
          <w:sz w:val="24"/>
          <w:szCs w:val="24"/>
          <w:lang w:val="es-ES"/>
        </w:rPr>
        <w:t xml:space="preserve"> fundamentales del </w:t>
      </w:r>
      <w:r w:rsidR="3120CA60" w:rsidRPr="00776048">
        <w:rPr>
          <w:rFonts w:ascii="Arial" w:eastAsia="Arial" w:hAnsi="Arial" w:cs="Arial"/>
          <w:sz w:val="24"/>
          <w:szCs w:val="24"/>
          <w:lang w:val="es-ES"/>
        </w:rPr>
        <w:t xml:space="preserve">tutelante se encuentran </w:t>
      </w:r>
      <w:r w:rsidR="07D9454D" w:rsidRPr="00776048">
        <w:rPr>
          <w:rFonts w:ascii="Arial" w:eastAsia="Arial" w:hAnsi="Arial" w:cs="Arial"/>
          <w:sz w:val="24"/>
          <w:szCs w:val="24"/>
          <w:lang w:val="es-ES"/>
        </w:rPr>
        <w:t>r</w:t>
      </w:r>
      <w:r w:rsidR="3120CA60" w:rsidRPr="00776048">
        <w:rPr>
          <w:rFonts w:ascii="Arial" w:eastAsia="Arial" w:hAnsi="Arial" w:cs="Arial"/>
          <w:sz w:val="24"/>
          <w:szCs w:val="24"/>
          <w:lang w:val="es-ES"/>
        </w:rPr>
        <w:t>establecidas</w:t>
      </w:r>
      <w:r w:rsidR="41D9924D" w:rsidRPr="00776048">
        <w:rPr>
          <w:rFonts w:ascii="Arial" w:eastAsia="Arial" w:hAnsi="Arial" w:cs="Arial"/>
          <w:sz w:val="24"/>
          <w:szCs w:val="24"/>
          <w:lang w:val="es-ES"/>
        </w:rPr>
        <w:t xml:space="preserve"> y en tal virtud</w:t>
      </w:r>
      <w:r w:rsidR="6C13A37B" w:rsidRPr="00776048">
        <w:rPr>
          <w:rFonts w:ascii="Arial" w:eastAsia="Arial" w:hAnsi="Arial" w:cs="Arial"/>
          <w:sz w:val="24"/>
          <w:szCs w:val="24"/>
          <w:lang w:val="es-ES"/>
        </w:rPr>
        <w:t xml:space="preserve"> se declarará la carencia actual de objeto por hecho superado.</w:t>
      </w:r>
    </w:p>
    <w:p w14:paraId="722B00AE" w14:textId="77777777" w:rsidR="003D252B" w:rsidRPr="00776048" w:rsidRDefault="003D252B" w:rsidP="00776048">
      <w:pPr>
        <w:tabs>
          <w:tab w:val="left" w:pos="8789"/>
        </w:tabs>
        <w:spacing w:after="0" w:line="276" w:lineRule="auto"/>
        <w:ind w:right="51"/>
        <w:jc w:val="both"/>
        <w:rPr>
          <w:rFonts w:ascii="Arial" w:eastAsia="Arial" w:hAnsi="Arial" w:cs="Arial"/>
          <w:sz w:val="24"/>
          <w:szCs w:val="24"/>
          <w:lang w:val="es-ES"/>
        </w:rPr>
      </w:pPr>
    </w:p>
    <w:p w14:paraId="131D9C5A" w14:textId="723DD587" w:rsidR="003D252B" w:rsidRPr="00776048" w:rsidRDefault="35FC7BCB" w:rsidP="00776048">
      <w:pPr>
        <w:tabs>
          <w:tab w:val="left" w:pos="8789"/>
        </w:tabs>
        <w:spacing w:after="0" w:line="276" w:lineRule="auto"/>
        <w:ind w:right="51"/>
        <w:jc w:val="both"/>
        <w:rPr>
          <w:rFonts w:ascii="Arial" w:eastAsia="Arial" w:hAnsi="Arial" w:cs="Arial"/>
          <w:sz w:val="24"/>
          <w:szCs w:val="24"/>
          <w:lang w:val="es-ES"/>
        </w:rPr>
      </w:pPr>
      <w:r w:rsidRPr="00776048">
        <w:rPr>
          <w:rFonts w:ascii="Arial" w:eastAsia="Arial" w:hAnsi="Arial" w:cs="Arial"/>
          <w:sz w:val="24"/>
          <w:szCs w:val="24"/>
          <w:lang w:val="es-ES"/>
        </w:rPr>
        <w:t>Consecuente con lo expuesto, las órdenes contenidas en los ordinales segundo y tercero de la sentencia revisada será</w:t>
      </w:r>
      <w:r w:rsidR="299E9B8E" w:rsidRPr="00776048">
        <w:rPr>
          <w:rFonts w:ascii="Arial" w:eastAsia="Arial" w:hAnsi="Arial" w:cs="Arial"/>
          <w:sz w:val="24"/>
          <w:szCs w:val="24"/>
          <w:lang w:val="es-ES"/>
        </w:rPr>
        <w:t>n</w:t>
      </w:r>
      <w:r w:rsidRPr="00776048">
        <w:rPr>
          <w:rFonts w:ascii="Arial" w:eastAsia="Arial" w:hAnsi="Arial" w:cs="Arial"/>
          <w:sz w:val="24"/>
          <w:szCs w:val="24"/>
          <w:lang w:val="es-ES"/>
        </w:rPr>
        <w:t xml:space="preserve"> revocadas, toda vez que la entidad no solo ya brindó respuesta </w:t>
      </w:r>
      <w:r w:rsidR="3928AA70" w:rsidRPr="00776048">
        <w:rPr>
          <w:rFonts w:ascii="Arial" w:eastAsia="Arial" w:hAnsi="Arial" w:cs="Arial"/>
          <w:sz w:val="24"/>
          <w:szCs w:val="24"/>
          <w:lang w:val="es-ES"/>
        </w:rPr>
        <w:t xml:space="preserve">sobre estado actual de </w:t>
      </w:r>
      <w:r w:rsidR="08857536" w:rsidRPr="00776048">
        <w:rPr>
          <w:rFonts w:ascii="Arial" w:eastAsia="Arial" w:hAnsi="Arial" w:cs="Arial"/>
          <w:sz w:val="24"/>
          <w:szCs w:val="24"/>
          <w:lang w:val="es-ES"/>
        </w:rPr>
        <w:t>la</w:t>
      </w:r>
      <w:r w:rsidR="3928AA70" w:rsidRPr="00776048">
        <w:rPr>
          <w:rFonts w:ascii="Arial" w:eastAsia="Arial" w:hAnsi="Arial" w:cs="Arial"/>
          <w:sz w:val="24"/>
          <w:szCs w:val="24"/>
          <w:lang w:val="es-ES"/>
        </w:rPr>
        <w:t xml:space="preserve"> solicitud y los motivos por los cuales no había sido atendida la petición, sino que ya inició el trámite tendiente a definir la misma, para lo </w:t>
      </w:r>
      <w:r w:rsidR="77CD8FA1" w:rsidRPr="00776048">
        <w:rPr>
          <w:rFonts w:ascii="Arial" w:eastAsia="Arial" w:hAnsi="Arial" w:cs="Arial"/>
          <w:sz w:val="24"/>
          <w:szCs w:val="24"/>
          <w:lang w:val="es-ES"/>
        </w:rPr>
        <w:t>cual cuenta con un término legal</w:t>
      </w:r>
      <w:r w:rsidR="56C25730" w:rsidRPr="00776048">
        <w:rPr>
          <w:rFonts w:ascii="Arial" w:eastAsia="Arial" w:hAnsi="Arial" w:cs="Arial"/>
          <w:sz w:val="24"/>
          <w:szCs w:val="24"/>
          <w:lang w:val="es-ES"/>
        </w:rPr>
        <w:t xml:space="preserve"> que</w:t>
      </w:r>
      <w:r w:rsidR="77CD8FA1" w:rsidRPr="00776048">
        <w:rPr>
          <w:rFonts w:ascii="Arial" w:eastAsia="Arial" w:hAnsi="Arial" w:cs="Arial"/>
          <w:sz w:val="24"/>
          <w:szCs w:val="24"/>
          <w:lang w:val="es-ES"/>
        </w:rPr>
        <w:t xml:space="preserve"> pude ser prorrogado, mismo que considera la Sala suficiente para adelantar los trámites necesario</w:t>
      </w:r>
      <w:r w:rsidR="556B0083" w:rsidRPr="00776048">
        <w:rPr>
          <w:rFonts w:ascii="Arial" w:eastAsia="Arial" w:hAnsi="Arial" w:cs="Arial"/>
          <w:sz w:val="24"/>
          <w:szCs w:val="24"/>
          <w:lang w:val="es-ES"/>
        </w:rPr>
        <w:t xml:space="preserve"> y</w:t>
      </w:r>
      <w:r w:rsidR="77CD8FA1" w:rsidRPr="00776048">
        <w:rPr>
          <w:rFonts w:ascii="Arial" w:eastAsia="Arial" w:hAnsi="Arial" w:cs="Arial"/>
          <w:sz w:val="24"/>
          <w:szCs w:val="24"/>
          <w:lang w:val="es-ES"/>
        </w:rPr>
        <w:t xml:space="preserve"> que también se </w:t>
      </w:r>
      <w:r w:rsidR="11E84522" w:rsidRPr="00776048">
        <w:rPr>
          <w:rFonts w:ascii="Arial" w:eastAsia="Arial" w:hAnsi="Arial" w:cs="Arial"/>
          <w:sz w:val="24"/>
          <w:szCs w:val="24"/>
          <w:lang w:val="es-ES"/>
        </w:rPr>
        <w:t>a</w:t>
      </w:r>
      <w:r w:rsidR="77CD8FA1" w:rsidRPr="00776048">
        <w:rPr>
          <w:rFonts w:ascii="Arial" w:eastAsia="Arial" w:hAnsi="Arial" w:cs="Arial"/>
          <w:sz w:val="24"/>
          <w:szCs w:val="24"/>
          <w:lang w:val="es-ES"/>
        </w:rPr>
        <w:t>compa</w:t>
      </w:r>
      <w:r w:rsidR="612FC907" w:rsidRPr="00776048">
        <w:rPr>
          <w:rFonts w:ascii="Arial" w:eastAsia="Arial" w:hAnsi="Arial" w:cs="Arial"/>
          <w:sz w:val="24"/>
          <w:szCs w:val="24"/>
          <w:lang w:val="es-ES"/>
        </w:rPr>
        <w:t>sa con los criterios de priorización que deben considerarse teniendo en cuenta la edad de solicitante –82 años.</w:t>
      </w:r>
    </w:p>
    <w:p w14:paraId="797E6B9E" w14:textId="4352318A" w:rsidR="003D252B" w:rsidRPr="00776048" w:rsidRDefault="003D252B" w:rsidP="00776048">
      <w:pPr>
        <w:tabs>
          <w:tab w:val="left" w:pos="8789"/>
        </w:tabs>
        <w:spacing w:after="0" w:line="276" w:lineRule="auto"/>
        <w:ind w:right="51"/>
        <w:jc w:val="both"/>
        <w:rPr>
          <w:rFonts w:ascii="Arial" w:eastAsia="Arial" w:hAnsi="Arial" w:cs="Arial"/>
          <w:sz w:val="24"/>
          <w:szCs w:val="24"/>
          <w:lang w:val="es-ES"/>
        </w:rPr>
      </w:pPr>
    </w:p>
    <w:p w14:paraId="67DC9688" w14:textId="364F6538" w:rsidR="003D252B" w:rsidRDefault="00530E63" w:rsidP="00776048">
      <w:pPr>
        <w:tabs>
          <w:tab w:val="left" w:pos="8789"/>
        </w:tabs>
        <w:spacing w:after="0" w:line="276" w:lineRule="auto"/>
        <w:ind w:right="51"/>
        <w:jc w:val="both"/>
        <w:rPr>
          <w:rFonts w:ascii="Arial" w:eastAsia="Arial" w:hAnsi="Arial" w:cs="Arial"/>
          <w:color w:val="000000" w:themeColor="text1"/>
          <w:sz w:val="24"/>
          <w:szCs w:val="24"/>
          <w:lang w:val="es-ES"/>
        </w:rPr>
      </w:pPr>
      <w:r w:rsidRPr="00776048">
        <w:rPr>
          <w:rFonts w:ascii="Arial" w:eastAsia="Arial" w:hAnsi="Arial" w:cs="Arial"/>
          <w:color w:val="000000" w:themeColor="text1"/>
          <w:sz w:val="24"/>
          <w:szCs w:val="24"/>
          <w:lang w:val="es-ES"/>
        </w:rPr>
        <w:t>En virtud de lo anterior, la </w:t>
      </w:r>
      <w:r w:rsidRPr="00776048">
        <w:rPr>
          <w:rFonts w:ascii="Arial" w:eastAsia="Arial" w:hAnsi="Arial" w:cs="Arial"/>
          <w:b/>
          <w:bCs/>
          <w:color w:val="000000" w:themeColor="text1"/>
          <w:sz w:val="24"/>
          <w:szCs w:val="24"/>
          <w:lang w:val="es-ES"/>
        </w:rPr>
        <w:t>Sala de Decisión Laboral del Tribunal Superior del Distrito Judicial de Pereira</w:t>
      </w:r>
      <w:r w:rsidRPr="00776048">
        <w:rPr>
          <w:rFonts w:ascii="Arial" w:eastAsia="Arial" w:hAnsi="Arial" w:cs="Arial"/>
          <w:color w:val="000000" w:themeColor="text1"/>
          <w:sz w:val="24"/>
          <w:szCs w:val="24"/>
          <w:lang w:val="es-ES"/>
        </w:rPr>
        <w:t xml:space="preserve">, administrando justicia en nombre del Pueblo y </w:t>
      </w:r>
      <w:r w:rsidR="00D020DB">
        <w:rPr>
          <w:rFonts w:ascii="Arial" w:eastAsia="Arial" w:hAnsi="Arial" w:cs="Arial"/>
          <w:color w:val="000000" w:themeColor="text1"/>
          <w:sz w:val="24"/>
          <w:szCs w:val="24"/>
          <w:lang w:val="es-ES"/>
        </w:rPr>
        <w:t>por mandato de la Constitución,</w:t>
      </w:r>
    </w:p>
    <w:p w14:paraId="1EEAF6C1" w14:textId="77777777" w:rsidR="00D020DB" w:rsidRPr="00776048" w:rsidRDefault="00D020DB" w:rsidP="00776048">
      <w:pPr>
        <w:tabs>
          <w:tab w:val="left" w:pos="8789"/>
        </w:tabs>
        <w:spacing w:after="0" w:line="276" w:lineRule="auto"/>
        <w:ind w:right="51"/>
        <w:jc w:val="both"/>
        <w:rPr>
          <w:rFonts w:ascii="Arial" w:eastAsia="Arial" w:hAnsi="Arial" w:cs="Arial"/>
          <w:sz w:val="24"/>
          <w:szCs w:val="24"/>
          <w:lang w:val="es-ES"/>
        </w:rPr>
      </w:pPr>
    </w:p>
    <w:p w14:paraId="4DD8C6AD" w14:textId="77777777" w:rsidR="003D252B" w:rsidRPr="00776048" w:rsidRDefault="00530E63" w:rsidP="00776048">
      <w:pPr>
        <w:spacing w:after="0" w:line="276" w:lineRule="auto"/>
        <w:jc w:val="center"/>
        <w:rPr>
          <w:rFonts w:ascii="Arial" w:eastAsia="Arial" w:hAnsi="Arial" w:cs="Arial"/>
          <w:color w:val="000000"/>
          <w:sz w:val="24"/>
          <w:szCs w:val="24"/>
          <w:lang w:val="es-ES"/>
        </w:rPr>
      </w:pPr>
      <w:r w:rsidRPr="00776048">
        <w:rPr>
          <w:rFonts w:ascii="Arial" w:eastAsia="Arial" w:hAnsi="Arial" w:cs="Arial"/>
          <w:b/>
          <w:color w:val="000000"/>
          <w:sz w:val="24"/>
          <w:szCs w:val="24"/>
          <w:lang w:val="es-ES"/>
        </w:rPr>
        <w:t>RESUELVE:</w:t>
      </w:r>
      <w:r w:rsidRPr="00776048">
        <w:rPr>
          <w:rFonts w:ascii="Arial" w:eastAsia="Arial" w:hAnsi="Arial" w:cs="Arial"/>
          <w:color w:val="000000"/>
          <w:sz w:val="24"/>
          <w:szCs w:val="24"/>
          <w:lang w:val="es-ES"/>
        </w:rPr>
        <w:t> </w:t>
      </w:r>
    </w:p>
    <w:p w14:paraId="6E7BEAA2" w14:textId="77777777" w:rsidR="003D252B" w:rsidRPr="00776048" w:rsidRDefault="00530E63" w:rsidP="00776048">
      <w:pPr>
        <w:spacing w:after="0" w:line="276" w:lineRule="auto"/>
        <w:jc w:val="both"/>
        <w:rPr>
          <w:rFonts w:ascii="Arial" w:eastAsia="Arial" w:hAnsi="Arial" w:cs="Arial"/>
          <w:color w:val="000000"/>
          <w:sz w:val="24"/>
          <w:szCs w:val="24"/>
          <w:lang w:val="es-ES"/>
        </w:rPr>
      </w:pPr>
      <w:r w:rsidRPr="00776048">
        <w:rPr>
          <w:rFonts w:ascii="Arial" w:eastAsia="Arial" w:hAnsi="Arial" w:cs="Arial"/>
          <w:color w:val="000000"/>
          <w:sz w:val="24"/>
          <w:szCs w:val="24"/>
          <w:lang w:val="es-ES"/>
        </w:rPr>
        <w:t> </w:t>
      </w:r>
    </w:p>
    <w:p w14:paraId="54E11D2A" w14:textId="6C0E844F" w:rsidR="003D252B" w:rsidRPr="00776048" w:rsidRDefault="00530E63" w:rsidP="00776048">
      <w:pPr>
        <w:spacing w:after="0" w:line="276" w:lineRule="auto"/>
        <w:jc w:val="both"/>
        <w:rPr>
          <w:rFonts w:ascii="Arial" w:eastAsia="Arial" w:hAnsi="Arial" w:cs="Arial"/>
          <w:color w:val="000000"/>
          <w:sz w:val="24"/>
          <w:szCs w:val="24"/>
          <w:lang w:val="es-ES"/>
        </w:rPr>
      </w:pPr>
      <w:r w:rsidRPr="00776048">
        <w:rPr>
          <w:rFonts w:ascii="Arial" w:eastAsia="Arial" w:hAnsi="Arial" w:cs="Arial"/>
          <w:b/>
          <w:bCs/>
          <w:sz w:val="24"/>
          <w:szCs w:val="24"/>
          <w:lang w:val="es-ES"/>
        </w:rPr>
        <w:t xml:space="preserve">PRIMERO: </w:t>
      </w:r>
      <w:r w:rsidRPr="00776048">
        <w:rPr>
          <w:rFonts w:ascii="Arial" w:eastAsia="Arial" w:hAnsi="Arial" w:cs="Arial"/>
          <w:b/>
          <w:bCs/>
          <w:color w:val="000000" w:themeColor="text1"/>
          <w:sz w:val="24"/>
          <w:szCs w:val="24"/>
          <w:lang w:val="es-ES"/>
        </w:rPr>
        <w:t xml:space="preserve">REVOCAR </w:t>
      </w:r>
      <w:r w:rsidRPr="00776048">
        <w:rPr>
          <w:rFonts w:ascii="Arial" w:eastAsia="Arial" w:hAnsi="Arial" w:cs="Arial"/>
          <w:color w:val="000000" w:themeColor="text1"/>
          <w:sz w:val="24"/>
          <w:szCs w:val="24"/>
          <w:lang w:val="es-ES"/>
        </w:rPr>
        <w:t>l</w:t>
      </w:r>
      <w:r w:rsidR="4257832D" w:rsidRPr="00776048">
        <w:rPr>
          <w:rFonts w:ascii="Arial" w:eastAsia="Arial" w:hAnsi="Arial" w:cs="Arial"/>
          <w:color w:val="000000" w:themeColor="text1"/>
          <w:sz w:val="24"/>
          <w:szCs w:val="24"/>
          <w:lang w:val="es-ES"/>
        </w:rPr>
        <w:t xml:space="preserve">os </w:t>
      </w:r>
      <w:r w:rsidR="4257832D" w:rsidRPr="00776048">
        <w:rPr>
          <w:rFonts w:ascii="Arial" w:eastAsia="Arial" w:hAnsi="Arial" w:cs="Arial"/>
          <w:b/>
          <w:bCs/>
          <w:color w:val="000000" w:themeColor="text1"/>
          <w:sz w:val="24"/>
          <w:szCs w:val="24"/>
          <w:lang w:val="es-ES"/>
        </w:rPr>
        <w:t>ORDINALES SEGUNDO</w:t>
      </w:r>
      <w:r w:rsidR="4257832D" w:rsidRPr="00776048">
        <w:rPr>
          <w:rFonts w:ascii="Arial" w:eastAsia="Arial" w:hAnsi="Arial" w:cs="Arial"/>
          <w:color w:val="000000" w:themeColor="text1"/>
          <w:sz w:val="24"/>
          <w:szCs w:val="24"/>
          <w:lang w:val="es-ES"/>
        </w:rPr>
        <w:t xml:space="preserve"> y </w:t>
      </w:r>
      <w:r w:rsidR="4257832D" w:rsidRPr="00776048">
        <w:rPr>
          <w:rFonts w:ascii="Arial" w:eastAsia="Arial" w:hAnsi="Arial" w:cs="Arial"/>
          <w:b/>
          <w:bCs/>
          <w:color w:val="000000" w:themeColor="text1"/>
          <w:sz w:val="24"/>
          <w:szCs w:val="24"/>
          <w:lang w:val="es-ES"/>
        </w:rPr>
        <w:t>TERCERO</w:t>
      </w:r>
      <w:r w:rsidR="4257832D" w:rsidRPr="00776048">
        <w:rPr>
          <w:rFonts w:ascii="Arial" w:eastAsia="Arial" w:hAnsi="Arial" w:cs="Arial"/>
          <w:color w:val="000000" w:themeColor="text1"/>
          <w:sz w:val="24"/>
          <w:szCs w:val="24"/>
          <w:lang w:val="es-ES"/>
        </w:rPr>
        <w:t xml:space="preserve"> de l</w:t>
      </w:r>
      <w:r w:rsidRPr="00776048">
        <w:rPr>
          <w:rFonts w:ascii="Arial" w:eastAsia="Arial" w:hAnsi="Arial" w:cs="Arial"/>
          <w:color w:val="000000" w:themeColor="text1"/>
          <w:sz w:val="24"/>
          <w:szCs w:val="24"/>
          <w:lang w:val="es-ES"/>
        </w:rPr>
        <w:t xml:space="preserve">a sentencia proferida por el Juzgado </w:t>
      </w:r>
      <w:r w:rsidR="709F7991" w:rsidRPr="00776048">
        <w:rPr>
          <w:rFonts w:ascii="Arial" w:eastAsia="Arial" w:hAnsi="Arial" w:cs="Arial"/>
          <w:color w:val="000000" w:themeColor="text1"/>
          <w:sz w:val="24"/>
          <w:szCs w:val="24"/>
          <w:lang w:val="es-ES"/>
        </w:rPr>
        <w:t>Primer</w:t>
      </w:r>
      <w:r w:rsidRPr="00776048">
        <w:rPr>
          <w:rFonts w:ascii="Arial" w:eastAsia="Arial" w:hAnsi="Arial" w:cs="Arial"/>
          <w:color w:val="000000" w:themeColor="text1"/>
          <w:sz w:val="24"/>
          <w:szCs w:val="24"/>
          <w:lang w:val="es-ES"/>
        </w:rPr>
        <w:t xml:space="preserve">o Laboral del Circuito de Pereira el día </w:t>
      </w:r>
      <w:r w:rsidR="0D5B91E7" w:rsidRPr="00776048">
        <w:rPr>
          <w:rFonts w:ascii="Arial" w:eastAsia="Arial" w:hAnsi="Arial" w:cs="Arial"/>
          <w:color w:val="000000" w:themeColor="text1"/>
          <w:sz w:val="24"/>
          <w:szCs w:val="24"/>
          <w:lang w:val="es-ES"/>
        </w:rPr>
        <w:t>19 de marzo de 2024</w:t>
      </w:r>
      <w:r w:rsidR="03359C38" w:rsidRPr="00776048">
        <w:rPr>
          <w:rFonts w:ascii="Arial" w:eastAsia="Arial" w:hAnsi="Arial" w:cs="Arial"/>
          <w:color w:val="000000" w:themeColor="text1"/>
          <w:sz w:val="24"/>
          <w:szCs w:val="24"/>
          <w:lang w:val="es-ES"/>
        </w:rPr>
        <w:t>.</w:t>
      </w:r>
    </w:p>
    <w:p w14:paraId="6A89E3B2" w14:textId="7C12E3BE" w:rsidR="15D2728E" w:rsidRPr="00776048" w:rsidRDefault="15D2728E" w:rsidP="00776048">
      <w:pPr>
        <w:spacing w:after="0" w:line="276" w:lineRule="auto"/>
        <w:jc w:val="both"/>
        <w:rPr>
          <w:rFonts w:ascii="Arial" w:eastAsia="Arial" w:hAnsi="Arial" w:cs="Arial"/>
          <w:color w:val="000000" w:themeColor="text1"/>
          <w:sz w:val="24"/>
          <w:szCs w:val="24"/>
          <w:lang w:val="es-ES"/>
        </w:rPr>
      </w:pPr>
    </w:p>
    <w:p w14:paraId="6A0F99FF" w14:textId="60A710D5" w:rsidR="003D252B" w:rsidRPr="00776048" w:rsidRDefault="00530E63" w:rsidP="00776048">
      <w:pPr>
        <w:spacing w:after="0" w:line="276" w:lineRule="auto"/>
        <w:jc w:val="both"/>
        <w:rPr>
          <w:rFonts w:ascii="Arial" w:eastAsia="Arial" w:hAnsi="Arial" w:cs="Arial"/>
          <w:b/>
          <w:bCs/>
          <w:color w:val="000000" w:themeColor="text1"/>
          <w:sz w:val="24"/>
          <w:szCs w:val="24"/>
          <w:lang w:val="es-ES"/>
        </w:rPr>
      </w:pPr>
      <w:r w:rsidRPr="00776048">
        <w:rPr>
          <w:rFonts w:ascii="Arial" w:eastAsia="Arial" w:hAnsi="Arial" w:cs="Arial"/>
          <w:b/>
          <w:bCs/>
          <w:color w:val="000000" w:themeColor="text1"/>
          <w:sz w:val="24"/>
          <w:szCs w:val="24"/>
          <w:lang w:val="es-ES"/>
        </w:rPr>
        <w:t xml:space="preserve">SEGUNDO: </w:t>
      </w:r>
      <w:r w:rsidR="5D5D705B" w:rsidRPr="00776048">
        <w:rPr>
          <w:rFonts w:ascii="Arial" w:eastAsia="Arial" w:hAnsi="Arial" w:cs="Arial"/>
          <w:b/>
          <w:bCs/>
          <w:color w:val="000000" w:themeColor="text1"/>
          <w:sz w:val="24"/>
          <w:szCs w:val="24"/>
          <w:lang w:val="es-ES"/>
        </w:rPr>
        <w:t xml:space="preserve">DECLARAR </w:t>
      </w:r>
      <w:r w:rsidR="5D5D705B" w:rsidRPr="00776048">
        <w:rPr>
          <w:rFonts w:ascii="Arial" w:eastAsia="Arial" w:hAnsi="Arial" w:cs="Arial"/>
          <w:color w:val="000000" w:themeColor="text1"/>
          <w:sz w:val="24"/>
          <w:szCs w:val="24"/>
          <w:lang w:val="es-ES"/>
        </w:rPr>
        <w:t>la carencia actual de objeto por hecho superado.</w:t>
      </w:r>
    </w:p>
    <w:p w14:paraId="767E2989" w14:textId="54FEF6DC" w:rsidR="003D252B" w:rsidRPr="00776048" w:rsidRDefault="003D252B" w:rsidP="00776048">
      <w:pPr>
        <w:spacing w:after="0" w:line="276" w:lineRule="auto"/>
        <w:jc w:val="both"/>
        <w:rPr>
          <w:rFonts w:ascii="Arial" w:eastAsia="Arial" w:hAnsi="Arial" w:cs="Arial"/>
          <w:b/>
          <w:bCs/>
          <w:color w:val="000000" w:themeColor="text1"/>
          <w:sz w:val="24"/>
          <w:szCs w:val="24"/>
          <w:lang w:val="es-ES"/>
        </w:rPr>
      </w:pPr>
    </w:p>
    <w:p w14:paraId="320E838A" w14:textId="68909E75" w:rsidR="003D252B" w:rsidRPr="00776048" w:rsidRDefault="5D5D705B" w:rsidP="00776048">
      <w:pPr>
        <w:spacing w:after="0" w:line="276" w:lineRule="auto"/>
        <w:jc w:val="both"/>
        <w:rPr>
          <w:rFonts w:ascii="Arial" w:eastAsia="Arial" w:hAnsi="Arial" w:cs="Arial"/>
          <w:color w:val="000000"/>
          <w:sz w:val="24"/>
          <w:szCs w:val="24"/>
          <w:lang w:val="es-ES"/>
        </w:rPr>
      </w:pPr>
      <w:r w:rsidRPr="00776048">
        <w:rPr>
          <w:rFonts w:ascii="Arial" w:eastAsia="Arial" w:hAnsi="Arial" w:cs="Arial"/>
          <w:b/>
          <w:bCs/>
          <w:color w:val="000000" w:themeColor="text1"/>
          <w:sz w:val="24"/>
          <w:szCs w:val="24"/>
          <w:lang w:val="es-ES"/>
        </w:rPr>
        <w:t xml:space="preserve">TERCERO: </w:t>
      </w:r>
      <w:r w:rsidR="00530E63" w:rsidRPr="00776048">
        <w:rPr>
          <w:rFonts w:ascii="Arial" w:eastAsia="Arial" w:hAnsi="Arial" w:cs="Arial"/>
          <w:b/>
          <w:bCs/>
          <w:color w:val="000000" w:themeColor="text1"/>
          <w:sz w:val="24"/>
          <w:szCs w:val="24"/>
          <w:lang w:val="es-ES"/>
        </w:rPr>
        <w:t>NOTIFICAR </w:t>
      </w:r>
      <w:r w:rsidR="00530E63" w:rsidRPr="00776048">
        <w:rPr>
          <w:rFonts w:ascii="Arial" w:eastAsia="Arial" w:hAnsi="Arial" w:cs="Arial"/>
          <w:color w:val="000000" w:themeColor="text1"/>
          <w:sz w:val="24"/>
          <w:szCs w:val="24"/>
          <w:lang w:val="es-ES"/>
        </w:rPr>
        <w:t>a las partes por el medio más expedito. </w:t>
      </w:r>
    </w:p>
    <w:p w14:paraId="31126E5D" w14:textId="77777777" w:rsidR="003D252B" w:rsidRPr="00776048" w:rsidRDefault="003D252B" w:rsidP="00776048">
      <w:pPr>
        <w:spacing w:after="0" w:line="276" w:lineRule="auto"/>
        <w:jc w:val="both"/>
        <w:rPr>
          <w:rFonts w:ascii="Arial" w:eastAsia="Arial" w:hAnsi="Arial" w:cs="Arial"/>
          <w:b/>
          <w:color w:val="000000"/>
          <w:sz w:val="24"/>
          <w:szCs w:val="24"/>
          <w:lang w:val="es-ES"/>
        </w:rPr>
      </w:pPr>
    </w:p>
    <w:p w14:paraId="75A35133" w14:textId="4CC7171D" w:rsidR="003D252B" w:rsidRPr="00776048" w:rsidRDefault="06B07C92" w:rsidP="00776048">
      <w:pPr>
        <w:spacing w:after="0" w:line="276" w:lineRule="auto"/>
        <w:jc w:val="both"/>
        <w:rPr>
          <w:rFonts w:ascii="Arial" w:eastAsia="Times New Roman" w:hAnsi="Arial" w:cs="Arial"/>
          <w:sz w:val="24"/>
          <w:szCs w:val="24"/>
          <w:lang w:val="es-ES"/>
        </w:rPr>
      </w:pPr>
      <w:r w:rsidRPr="00776048">
        <w:rPr>
          <w:rFonts w:ascii="Arial" w:eastAsia="Arial" w:hAnsi="Arial" w:cs="Arial"/>
          <w:b/>
          <w:bCs/>
          <w:color w:val="000000" w:themeColor="text1"/>
          <w:sz w:val="24"/>
          <w:szCs w:val="24"/>
          <w:lang w:val="es-ES"/>
        </w:rPr>
        <w:t>CUARTO</w:t>
      </w:r>
      <w:r w:rsidR="00530E63" w:rsidRPr="00776048">
        <w:rPr>
          <w:rFonts w:ascii="Arial" w:eastAsia="Arial" w:hAnsi="Arial" w:cs="Arial"/>
          <w:b/>
          <w:bCs/>
          <w:color w:val="000000" w:themeColor="text1"/>
          <w:sz w:val="24"/>
          <w:szCs w:val="24"/>
          <w:lang w:val="es-ES"/>
        </w:rPr>
        <w:t>: ENVIAR</w:t>
      </w:r>
      <w:r w:rsidR="00530E63" w:rsidRPr="00776048">
        <w:rPr>
          <w:rFonts w:ascii="Arial" w:eastAsia="Arial" w:hAnsi="Arial" w:cs="Arial"/>
          <w:color w:val="000000" w:themeColor="text1"/>
          <w:sz w:val="24"/>
          <w:szCs w:val="24"/>
          <w:lang w:val="es-ES"/>
        </w:rPr>
        <w:t> a la Corte Constitucional para su eventual revisión. </w:t>
      </w:r>
      <w:r w:rsidR="00530E63" w:rsidRPr="00776048">
        <w:rPr>
          <w:rFonts w:ascii="Arial" w:eastAsia="Arial" w:hAnsi="Arial" w:cs="Arial"/>
          <w:sz w:val="24"/>
          <w:szCs w:val="24"/>
          <w:lang w:val="es-ES"/>
        </w:rPr>
        <w:t xml:space="preserve"> </w:t>
      </w:r>
    </w:p>
    <w:p w14:paraId="2DE403A5" w14:textId="77777777" w:rsidR="003D252B" w:rsidRPr="00776048" w:rsidRDefault="003D252B" w:rsidP="00776048">
      <w:pPr>
        <w:spacing w:after="0" w:line="276" w:lineRule="auto"/>
        <w:jc w:val="both"/>
        <w:rPr>
          <w:rFonts w:ascii="Arial" w:eastAsia="Arial" w:hAnsi="Arial" w:cs="Arial"/>
          <w:sz w:val="24"/>
          <w:szCs w:val="24"/>
          <w:lang w:val="es-ES"/>
        </w:rPr>
      </w:pPr>
    </w:p>
    <w:p w14:paraId="052F13AF" w14:textId="77777777" w:rsidR="003D252B" w:rsidRPr="00776048" w:rsidRDefault="00530E63" w:rsidP="00776048">
      <w:pPr>
        <w:spacing w:after="0" w:line="276" w:lineRule="auto"/>
        <w:jc w:val="both"/>
        <w:rPr>
          <w:rFonts w:ascii="Arial" w:eastAsia="Arial" w:hAnsi="Arial" w:cs="Arial"/>
          <w:sz w:val="24"/>
          <w:szCs w:val="24"/>
          <w:lang w:val="es-ES"/>
        </w:rPr>
      </w:pPr>
      <w:r w:rsidRPr="00776048">
        <w:rPr>
          <w:rFonts w:ascii="Arial" w:eastAsia="Arial" w:hAnsi="Arial" w:cs="Arial"/>
          <w:sz w:val="24"/>
          <w:szCs w:val="24"/>
          <w:lang w:val="es-ES"/>
        </w:rPr>
        <w:t>Notifíquese y Cúmplase.</w:t>
      </w:r>
    </w:p>
    <w:p w14:paraId="4CDD36DC" w14:textId="77777777" w:rsidR="00D560A0" w:rsidRPr="00D560A0" w:rsidRDefault="00D560A0" w:rsidP="00D560A0">
      <w:pPr>
        <w:spacing w:after="0" w:line="276" w:lineRule="auto"/>
        <w:jc w:val="both"/>
        <w:rPr>
          <w:rFonts w:ascii="Arial" w:eastAsia="Arial" w:hAnsi="Arial" w:cs="Arial"/>
          <w:sz w:val="24"/>
          <w:szCs w:val="24"/>
          <w:lang w:val="es-CO" w:eastAsia="es-CO"/>
        </w:rPr>
      </w:pPr>
    </w:p>
    <w:p w14:paraId="5D8E6BCA" w14:textId="77777777" w:rsidR="00D560A0" w:rsidRPr="00D560A0" w:rsidRDefault="00D560A0" w:rsidP="00D560A0">
      <w:pPr>
        <w:spacing w:after="0" w:line="276" w:lineRule="auto"/>
        <w:jc w:val="both"/>
        <w:textAlignment w:val="baseline"/>
        <w:rPr>
          <w:rFonts w:ascii="Arial" w:eastAsia="Times New Roman" w:hAnsi="Arial" w:cs="Arial"/>
          <w:spacing w:val="-4"/>
          <w:sz w:val="24"/>
          <w:szCs w:val="24"/>
          <w:lang w:val="es-ES" w:eastAsia="es-CO"/>
        </w:rPr>
      </w:pPr>
      <w:r w:rsidRPr="00D560A0">
        <w:rPr>
          <w:rFonts w:ascii="Arial" w:eastAsia="Times New Roman" w:hAnsi="Arial" w:cs="Arial"/>
          <w:spacing w:val="-4"/>
          <w:sz w:val="24"/>
          <w:szCs w:val="24"/>
          <w:lang w:val="es-ES" w:eastAsia="es-CO"/>
        </w:rPr>
        <w:t>Quienes Integran la Sala,</w:t>
      </w:r>
    </w:p>
    <w:p w14:paraId="3BCA045E" w14:textId="77777777" w:rsidR="00D560A0" w:rsidRPr="00D560A0" w:rsidRDefault="00D560A0" w:rsidP="00D560A0">
      <w:pPr>
        <w:widowControl w:val="0"/>
        <w:autoSpaceDE w:val="0"/>
        <w:autoSpaceDN w:val="0"/>
        <w:adjustRightInd w:val="0"/>
        <w:spacing w:after="0" w:line="276" w:lineRule="auto"/>
        <w:rPr>
          <w:rFonts w:ascii="Arial" w:eastAsia="Calibri" w:hAnsi="Arial" w:cs="Arial"/>
          <w:b/>
          <w:sz w:val="24"/>
          <w:szCs w:val="24"/>
          <w:lang w:val="es-CO"/>
        </w:rPr>
      </w:pPr>
    </w:p>
    <w:p w14:paraId="501657C6" w14:textId="77777777" w:rsidR="00D560A0" w:rsidRPr="00D560A0" w:rsidRDefault="00D560A0" w:rsidP="00D560A0">
      <w:pPr>
        <w:widowControl w:val="0"/>
        <w:autoSpaceDE w:val="0"/>
        <w:autoSpaceDN w:val="0"/>
        <w:adjustRightInd w:val="0"/>
        <w:spacing w:after="0" w:line="276" w:lineRule="auto"/>
        <w:rPr>
          <w:rFonts w:ascii="Arial" w:eastAsia="Calibri" w:hAnsi="Arial" w:cs="Arial"/>
          <w:b/>
          <w:sz w:val="24"/>
          <w:szCs w:val="24"/>
          <w:lang w:val="es-CO"/>
        </w:rPr>
      </w:pPr>
    </w:p>
    <w:p w14:paraId="043227AB" w14:textId="77777777" w:rsidR="00D560A0" w:rsidRPr="00D560A0" w:rsidRDefault="00D560A0" w:rsidP="00D560A0">
      <w:pPr>
        <w:widowControl w:val="0"/>
        <w:autoSpaceDE w:val="0"/>
        <w:autoSpaceDN w:val="0"/>
        <w:adjustRightInd w:val="0"/>
        <w:spacing w:after="0" w:line="276" w:lineRule="auto"/>
        <w:rPr>
          <w:rFonts w:ascii="Arial" w:eastAsia="Calibri" w:hAnsi="Arial" w:cs="Arial"/>
          <w:b/>
          <w:sz w:val="24"/>
          <w:szCs w:val="24"/>
          <w:lang w:val="es-CO"/>
        </w:rPr>
      </w:pPr>
    </w:p>
    <w:p w14:paraId="13286B58" w14:textId="77777777" w:rsidR="00D560A0" w:rsidRPr="00D560A0" w:rsidRDefault="00D560A0" w:rsidP="00D560A0">
      <w:pPr>
        <w:widowControl w:val="0"/>
        <w:autoSpaceDE w:val="0"/>
        <w:autoSpaceDN w:val="0"/>
        <w:adjustRightInd w:val="0"/>
        <w:spacing w:after="0" w:line="276" w:lineRule="auto"/>
        <w:jc w:val="center"/>
        <w:rPr>
          <w:rFonts w:ascii="Arial" w:eastAsia="Calibri" w:hAnsi="Arial" w:cs="Arial"/>
          <w:b/>
          <w:bCs/>
          <w:sz w:val="24"/>
          <w:szCs w:val="24"/>
          <w:lang w:val="es-CO"/>
        </w:rPr>
      </w:pPr>
      <w:r w:rsidRPr="00D560A0">
        <w:rPr>
          <w:rFonts w:ascii="Arial" w:eastAsia="Calibri" w:hAnsi="Arial" w:cs="Arial"/>
          <w:b/>
          <w:bCs/>
          <w:sz w:val="24"/>
          <w:szCs w:val="24"/>
          <w:lang w:val="es-CO"/>
        </w:rPr>
        <w:t>JULIO CÉSAR SALAZAR MUÑOZ</w:t>
      </w:r>
    </w:p>
    <w:p w14:paraId="10AAC67E" w14:textId="77777777" w:rsidR="00D560A0" w:rsidRPr="00D560A0" w:rsidRDefault="00D560A0" w:rsidP="00D560A0">
      <w:pPr>
        <w:widowControl w:val="0"/>
        <w:autoSpaceDE w:val="0"/>
        <w:autoSpaceDN w:val="0"/>
        <w:adjustRightInd w:val="0"/>
        <w:spacing w:after="0" w:line="276" w:lineRule="auto"/>
        <w:jc w:val="center"/>
        <w:rPr>
          <w:rFonts w:ascii="Arial" w:eastAsia="Calibri" w:hAnsi="Arial" w:cs="Arial"/>
          <w:sz w:val="24"/>
          <w:szCs w:val="24"/>
          <w:lang w:val="es-CO"/>
        </w:rPr>
      </w:pPr>
      <w:r w:rsidRPr="00D560A0">
        <w:rPr>
          <w:rFonts w:ascii="Arial" w:eastAsia="Calibri" w:hAnsi="Arial" w:cs="Arial"/>
          <w:sz w:val="24"/>
          <w:szCs w:val="24"/>
          <w:lang w:val="es-CO"/>
        </w:rPr>
        <w:t>Magistrado Ponente</w:t>
      </w:r>
    </w:p>
    <w:p w14:paraId="028D9A1B" w14:textId="77777777" w:rsidR="00D560A0" w:rsidRPr="00D560A0" w:rsidRDefault="00D560A0" w:rsidP="00D560A0">
      <w:pPr>
        <w:widowControl w:val="0"/>
        <w:autoSpaceDE w:val="0"/>
        <w:autoSpaceDN w:val="0"/>
        <w:adjustRightInd w:val="0"/>
        <w:spacing w:after="0" w:line="276" w:lineRule="auto"/>
        <w:rPr>
          <w:rFonts w:ascii="Arial" w:eastAsia="Calibri" w:hAnsi="Arial" w:cs="Arial"/>
          <w:sz w:val="24"/>
          <w:szCs w:val="24"/>
          <w:lang w:val="es-CO"/>
        </w:rPr>
      </w:pPr>
    </w:p>
    <w:p w14:paraId="0D5DB87B" w14:textId="77777777" w:rsidR="00D560A0" w:rsidRPr="00D560A0" w:rsidRDefault="00D560A0" w:rsidP="00D560A0">
      <w:pPr>
        <w:widowControl w:val="0"/>
        <w:autoSpaceDE w:val="0"/>
        <w:autoSpaceDN w:val="0"/>
        <w:adjustRightInd w:val="0"/>
        <w:spacing w:after="0" w:line="276" w:lineRule="auto"/>
        <w:rPr>
          <w:rFonts w:ascii="Arial" w:eastAsia="Calibri" w:hAnsi="Arial" w:cs="Arial"/>
          <w:sz w:val="24"/>
          <w:szCs w:val="24"/>
          <w:lang w:val="es-CO"/>
        </w:rPr>
      </w:pPr>
    </w:p>
    <w:p w14:paraId="5F7B02C7" w14:textId="77777777" w:rsidR="00D560A0" w:rsidRPr="00D560A0" w:rsidRDefault="00D560A0" w:rsidP="00D560A0">
      <w:pPr>
        <w:widowControl w:val="0"/>
        <w:autoSpaceDE w:val="0"/>
        <w:autoSpaceDN w:val="0"/>
        <w:adjustRightInd w:val="0"/>
        <w:spacing w:after="0" w:line="276" w:lineRule="auto"/>
        <w:rPr>
          <w:rFonts w:ascii="Arial" w:eastAsia="Calibri" w:hAnsi="Arial" w:cs="Arial"/>
          <w:sz w:val="24"/>
          <w:szCs w:val="24"/>
          <w:lang w:val="es-CO"/>
        </w:rPr>
      </w:pPr>
    </w:p>
    <w:p w14:paraId="0D2670B3" w14:textId="77777777" w:rsidR="00D560A0" w:rsidRPr="00D560A0" w:rsidRDefault="00D560A0" w:rsidP="00D560A0">
      <w:pPr>
        <w:widowControl w:val="0"/>
        <w:autoSpaceDE w:val="0"/>
        <w:autoSpaceDN w:val="0"/>
        <w:adjustRightInd w:val="0"/>
        <w:spacing w:after="0" w:line="276" w:lineRule="auto"/>
        <w:rPr>
          <w:rFonts w:ascii="Arial" w:eastAsia="Calibri" w:hAnsi="Arial" w:cs="Arial"/>
          <w:sz w:val="24"/>
          <w:szCs w:val="24"/>
          <w:lang w:val="es-CO"/>
        </w:rPr>
      </w:pPr>
      <w:r w:rsidRPr="00D560A0">
        <w:rPr>
          <w:rFonts w:ascii="Arial" w:eastAsia="Calibri" w:hAnsi="Arial" w:cs="Arial"/>
          <w:b/>
          <w:bCs/>
          <w:sz w:val="24"/>
          <w:szCs w:val="24"/>
          <w:lang w:val="es-CO"/>
        </w:rPr>
        <w:t>ANA LUCÍA CAICEDO CALDERÓN</w:t>
      </w:r>
      <w:r w:rsidRPr="00D560A0">
        <w:rPr>
          <w:rFonts w:ascii="Arial" w:eastAsia="Calibri" w:hAnsi="Arial" w:cs="Arial"/>
          <w:b/>
          <w:bCs/>
          <w:sz w:val="24"/>
          <w:szCs w:val="24"/>
          <w:lang w:val="es-CO"/>
        </w:rPr>
        <w:tab/>
      </w:r>
      <w:r w:rsidRPr="00D560A0">
        <w:rPr>
          <w:rFonts w:ascii="Arial" w:eastAsia="Calibri" w:hAnsi="Arial" w:cs="Arial"/>
          <w:b/>
          <w:bCs/>
          <w:sz w:val="24"/>
          <w:szCs w:val="24"/>
          <w:lang w:val="es-CO"/>
        </w:rPr>
        <w:tab/>
        <w:t xml:space="preserve">   GERMÁN DARÍO </w:t>
      </w:r>
      <w:proofErr w:type="spellStart"/>
      <w:r w:rsidRPr="00D560A0">
        <w:rPr>
          <w:rFonts w:ascii="Arial" w:eastAsia="Calibri" w:hAnsi="Arial" w:cs="Arial"/>
          <w:b/>
          <w:bCs/>
          <w:sz w:val="24"/>
          <w:szCs w:val="24"/>
          <w:lang w:val="es-CO"/>
        </w:rPr>
        <w:t>GÓEZ</w:t>
      </w:r>
      <w:proofErr w:type="spellEnd"/>
      <w:r w:rsidRPr="00D560A0">
        <w:rPr>
          <w:rFonts w:ascii="Arial" w:eastAsia="Calibri" w:hAnsi="Arial" w:cs="Arial"/>
          <w:b/>
          <w:bCs/>
          <w:sz w:val="24"/>
          <w:szCs w:val="24"/>
          <w:lang w:val="es-CO"/>
        </w:rPr>
        <w:t xml:space="preserve"> </w:t>
      </w:r>
      <w:proofErr w:type="spellStart"/>
      <w:r w:rsidRPr="00D560A0">
        <w:rPr>
          <w:rFonts w:ascii="Arial" w:eastAsia="Calibri" w:hAnsi="Arial" w:cs="Arial"/>
          <w:b/>
          <w:bCs/>
          <w:sz w:val="24"/>
          <w:szCs w:val="24"/>
          <w:lang w:val="es-CO"/>
        </w:rPr>
        <w:t>VINASCO</w:t>
      </w:r>
      <w:proofErr w:type="spellEnd"/>
    </w:p>
    <w:p w14:paraId="16BE45CB" w14:textId="77777777" w:rsidR="00D560A0" w:rsidRPr="00D560A0" w:rsidRDefault="00D560A0" w:rsidP="00D560A0">
      <w:pPr>
        <w:spacing w:after="0" w:line="276" w:lineRule="auto"/>
        <w:jc w:val="both"/>
        <w:textAlignment w:val="baseline"/>
        <w:rPr>
          <w:rFonts w:ascii="Arial" w:eastAsia="Times New Roman" w:hAnsi="Arial" w:cs="Arial"/>
          <w:bCs/>
          <w:sz w:val="24"/>
          <w:szCs w:val="24"/>
          <w:lang w:val="es-ES_tradnl"/>
        </w:rPr>
      </w:pPr>
      <w:r w:rsidRPr="00D560A0">
        <w:rPr>
          <w:rFonts w:ascii="Arial" w:eastAsia="Calibri" w:hAnsi="Arial" w:cs="Arial"/>
          <w:bCs/>
          <w:sz w:val="24"/>
          <w:szCs w:val="24"/>
          <w:lang w:val="es-CO"/>
        </w:rPr>
        <w:t>Magistrada</w:t>
      </w:r>
      <w:r w:rsidRPr="00D560A0">
        <w:rPr>
          <w:rFonts w:ascii="Arial" w:eastAsia="Calibri" w:hAnsi="Arial" w:cs="Arial"/>
          <w:bCs/>
          <w:sz w:val="24"/>
          <w:szCs w:val="24"/>
          <w:lang w:val="es-CO"/>
        </w:rPr>
        <w:tab/>
      </w:r>
      <w:r w:rsidRPr="00D560A0">
        <w:rPr>
          <w:rFonts w:ascii="Arial" w:eastAsia="Calibri" w:hAnsi="Arial" w:cs="Arial"/>
          <w:bCs/>
          <w:sz w:val="24"/>
          <w:szCs w:val="24"/>
          <w:lang w:val="es-CO"/>
        </w:rPr>
        <w:tab/>
      </w:r>
      <w:r w:rsidRPr="00D560A0">
        <w:rPr>
          <w:rFonts w:ascii="Arial" w:eastAsia="Calibri" w:hAnsi="Arial" w:cs="Arial"/>
          <w:bCs/>
          <w:sz w:val="24"/>
          <w:szCs w:val="24"/>
          <w:lang w:val="es-CO"/>
        </w:rPr>
        <w:tab/>
      </w:r>
      <w:r w:rsidRPr="00D560A0">
        <w:rPr>
          <w:rFonts w:ascii="Arial" w:eastAsia="Calibri" w:hAnsi="Arial" w:cs="Arial"/>
          <w:bCs/>
          <w:sz w:val="24"/>
          <w:szCs w:val="24"/>
          <w:lang w:val="es-CO"/>
        </w:rPr>
        <w:tab/>
      </w:r>
      <w:r w:rsidRPr="00D560A0">
        <w:rPr>
          <w:rFonts w:ascii="Arial" w:eastAsia="Calibri" w:hAnsi="Arial" w:cs="Arial"/>
          <w:bCs/>
          <w:sz w:val="24"/>
          <w:szCs w:val="24"/>
          <w:lang w:val="es-CO"/>
        </w:rPr>
        <w:tab/>
      </w:r>
      <w:r w:rsidRPr="00D560A0">
        <w:rPr>
          <w:rFonts w:ascii="Arial" w:eastAsia="Calibri" w:hAnsi="Arial" w:cs="Arial"/>
          <w:bCs/>
          <w:sz w:val="24"/>
          <w:szCs w:val="24"/>
          <w:lang w:val="es-CO"/>
        </w:rPr>
        <w:tab/>
      </w:r>
      <w:r w:rsidRPr="00D560A0">
        <w:rPr>
          <w:rFonts w:ascii="Arial" w:eastAsia="Calibri" w:hAnsi="Arial" w:cs="Arial"/>
          <w:b/>
          <w:bCs/>
          <w:sz w:val="24"/>
          <w:szCs w:val="24"/>
          <w:lang w:val="es-CO"/>
        </w:rPr>
        <w:t xml:space="preserve">   </w:t>
      </w:r>
      <w:r w:rsidRPr="00D560A0">
        <w:rPr>
          <w:rFonts w:ascii="Arial" w:eastAsia="Times New Roman" w:hAnsi="Arial" w:cs="Arial"/>
          <w:bCs/>
          <w:sz w:val="24"/>
          <w:szCs w:val="24"/>
          <w:lang w:val="es-ES_tradnl"/>
        </w:rPr>
        <w:t>Magistrado</w:t>
      </w:r>
    </w:p>
    <w:p w14:paraId="6C9D4069" w14:textId="64E63504" w:rsidR="00776048" w:rsidRPr="00D560A0" w:rsidRDefault="00D560A0" w:rsidP="00D560A0">
      <w:pPr>
        <w:spacing w:after="0" w:line="276" w:lineRule="auto"/>
        <w:jc w:val="both"/>
        <w:rPr>
          <w:rFonts w:ascii="Arial" w:eastAsia="Arial" w:hAnsi="Arial" w:cs="Arial"/>
          <w:bCs/>
          <w:sz w:val="24"/>
          <w:szCs w:val="24"/>
          <w:lang w:val="es-CO"/>
        </w:rPr>
      </w:pPr>
      <w:r w:rsidRPr="00D560A0">
        <w:rPr>
          <w:rFonts w:ascii="Arial" w:eastAsia="Arial" w:hAnsi="Arial" w:cs="Arial"/>
          <w:bCs/>
          <w:sz w:val="24"/>
          <w:szCs w:val="24"/>
          <w:lang w:val="es-CO"/>
        </w:rPr>
        <w:t>Con salvamento de voto parcial</w:t>
      </w:r>
    </w:p>
    <w:sectPr w:rsidR="00776048" w:rsidRPr="00D560A0" w:rsidSect="00C37771">
      <w:headerReference w:type="default" r:id="rId10"/>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904793" w16cex:dateUtc="2024-05-06T20:40:11.434Z"/>
  <w16cex:commentExtensible w16cex:durableId="26206AC0" w16cex:dateUtc="2024-05-07T16:10:02.751Z"/>
  <w16cex:commentExtensible w16cex:durableId="72B33700" w16cex:dateUtc="2024-05-07T16:10:23.227Z"/>
  <w16cex:commentExtensible w16cex:durableId="5A86C642" w16cex:dateUtc="2024-05-07T18:33:14.636Z"/>
  <w16cex:commentExtensible w16cex:durableId="35892647" w16cex:dateUtc="2024-05-07T20:01:56.78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83527" w14:textId="77777777" w:rsidR="005746BF" w:rsidRDefault="005746BF" w:rsidP="00FF18D4">
      <w:pPr>
        <w:spacing w:after="0" w:line="240" w:lineRule="auto"/>
      </w:pPr>
      <w:r>
        <w:separator/>
      </w:r>
    </w:p>
  </w:endnote>
  <w:endnote w:type="continuationSeparator" w:id="0">
    <w:p w14:paraId="7F11B34B" w14:textId="77777777" w:rsidR="005746BF" w:rsidRDefault="005746BF" w:rsidP="00FF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80691" w14:textId="77777777" w:rsidR="005746BF" w:rsidRDefault="005746BF" w:rsidP="00FF18D4">
      <w:pPr>
        <w:spacing w:after="0" w:line="240" w:lineRule="auto"/>
      </w:pPr>
      <w:r>
        <w:separator/>
      </w:r>
    </w:p>
  </w:footnote>
  <w:footnote w:type="continuationSeparator" w:id="0">
    <w:p w14:paraId="21CB0B5A" w14:textId="77777777" w:rsidR="005746BF" w:rsidRDefault="005746BF" w:rsidP="00FF1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3F609" w14:textId="77777777" w:rsidR="00FF18D4" w:rsidRPr="00C37771" w:rsidRDefault="00FF18D4" w:rsidP="00FF18D4">
    <w:pPr>
      <w:pStyle w:val="Encabezado"/>
      <w:jc w:val="center"/>
      <w:rPr>
        <w:rFonts w:ascii="Arial" w:hAnsi="Arial" w:cs="Arial"/>
        <w:sz w:val="18"/>
        <w:szCs w:val="14"/>
        <w:lang w:val="es-MX"/>
      </w:rPr>
    </w:pPr>
    <w:r w:rsidRPr="00C37771">
      <w:rPr>
        <w:rFonts w:ascii="Arial" w:hAnsi="Arial" w:cs="Arial"/>
        <w:sz w:val="18"/>
        <w:szCs w:val="14"/>
        <w:lang w:val="es-MX"/>
      </w:rPr>
      <w:t>Albert Marín Sánchez Vs Unidad Administrativa Especial de Gestión de Restitución de Tierras Despojadas</w:t>
    </w:r>
  </w:p>
  <w:p w14:paraId="33DC7D83" w14:textId="54BFABD7" w:rsidR="00FF18D4" w:rsidRPr="005201C5" w:rsidRDefault="00FF18D4" w:rsidP="005201C5">
    <w:pPr>
      <w:pStyle w:val="Encabezado"/>
      <w:jc w:val="center"/>
      <w:rPr>
        <w:rFonts w:ascii="Arial" w:hAnsi="Arial" w:cs="Arial"/>
        <w:sz w:val="18"/>
        <w:szCs w:val="14"/>
        <w:lang w:val="es-MX"/>
      </w:rPr>
    </w:pPr>
    <w:r w:rsidRPr="00C37771">
      <w:rPr>
        <w:rFonts w:ascii="Arial" w:hAnsi="Arial" w:cs="Arial"/>
        <w:sz w:val="18"/>
        <w:szCs w:val="14"/>
        <w:lang w:val="es-MX"/>
      </w:rPr>
      <w:t xml:space="preserve"> Rad. </w:t>
    </w:r>
    <w:r w:rsidR="005201C5" w:rsidRPr="005201C5">
      <w:rPr>
        <w:rFonts w:ascii="Arial" w:hAnsi="Arial" w:cs="Arial"/>
        <w:sz w:val="18"/>
        <w:szCs w:val="14"/>
        <w:lang w:val="es-MX"/>
      </w:rPr>
      <w:t>66001310500120241004601</w:t>
    </w:r>
  </w:p>
</w:hdr>
</file>

<file path=word/intelligence2.xml><?xml version="1.0" encoding="utf-8"?>
<int2:intelligence xmlns:int2="http://schemas.microsoft.com/office/intelligence/2020/intelligence">
  <int2:observations>
    <int2:bookmark int2:bookmarkName="_Int_nCTmiGvm" int2:invalidationBookmarkName="" int2:hashCode="wpLgsrU0/sb0FR" int2:id="c6vSMwd9">
      <int2:state int2:type="AugLoop_Text_Critique" int2:value="Rejected"/>
    </int2:bookmark>
    <int2:bookmark int2:bookmarkName="_Int_8whvxk6V" int2:invalidationBookmarkName="" int2:hashCode="FEZCz6d7ncld09" int2:id="CpYp3MMN">
      <int2:state int2:type="AugLoop_Text_Critique" int2:value="Rejected"/>
    </int2:bookmark>
    <int2:bookmark int2:bookmarkName="_Int_bBwMXyQU" int2:invalidationBookmarkName="" int2:hashCode="Fd+KKsUR/BssEO" int2:id="gEAnplFq">
      <int2:state int2:type="AugLoop_Text_Critique" int2:value="Rejected"/>
    </int2:bookmark>
    <int2:bookmark int2:bookmarkName="_Int_bBwMXyQU" int2:invalidationBookmarkName="" int2:hashCode="8/sSR1PXzTs+hI" int2:id="vv0A6pn6">
      <int2:state int2:type="AugLoop_Text_Critique" int2:value="Rejected"/>
    </int2:bookmark>
    <int2:bookmark int2:bookmarkName="_Int_bBwMXyQU" int2:invalidationBookmarkName="" int2:hashCode="lWCO4sNSIcwNw2" int2:id="hZ4GTQbl">
      <int2:state int2:type="AugLoop_Text_Critique" int2:value="Rejected"/>
    </int2:bookmark>
    <int2:bookmark int2:bookmarkName="_Int_bBwMXyQU" int2:invalidationBookmarkName="" int2:hashCode="okf4sIq1HPHkrn" int2:id="zZ2Jb2dG">
      <int2:state int2:type="AugLoop_Text_Critique" int2:value="Rejected"/>
    </int2:bookmark>
    <int2:bookmark int2:bookmarkName="_Int_N1lQ04k7" int2:invalidationBookmarkName="" int2:hashCode="0ORWRFmxNJv/EI" int2:id="zgyF2gNk">
      <int2:state int2:type="AugLoop_Text_Critique" int2:value="Rejected"/>
    </int2:bookmark>
    <int2:bookmark int2:bookmarkName="_Int_N1lQ04k7" int2:invalidationBookmarkName="" int2:hashCode="/JSzqVz5JM/Qip" int2:id="EU9v2HlC">
      <int2:state int2:type="AugLoop_Text_Critique" int2:value="Rejected"/>
    </int2:bookmark>
    <int2:bookmark int2:bookmarkName="_Int_N1lQ04k7" int2:invalidationBookmarkName="" int2:hashCode="kDQSgMc/0W3lY1" int2:id="hW8zOvSF">
      <int2:state int2:type="AugLoop_Text_Critique" int2:value="Rejected"/>
    </int2:bookmark>
    <int2:bookmark int2:bookmarkName="_Int_3G6qvSAC" int2:invalidationBookmarkName="" int2:hashCode="IlR5OMWVglYMU5" int2:id="Rm4Hzjah">
      <int2:state int2:type="AugLoop_Text_Critique" int2:value="Rejected"/>
    </int2:bookmark>
    <int2:bookmark int2:bookmarkName="_Int_GCpZMPXR" int2:invalidationBookmarkName="" int2:hashCode="fs/ue+6mrwmkHw" int2:id="VTZ4qmr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C2A0D"/>
    <w:multiLevelType w:val="hybridMultilevel"/>
    <w:tmpl w:val="2BAC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2B"/>
    <w:rsid w:val="00033CC3"/>
    <w:rsid w:val="000511F3"/>
    <w:rsid w:val="00053EB4"/>
    <w:rsid w:val="000641D6"/>
    <w:rsid w:val="00085C1F"/>
    <w:rsid w:val="00094844"/>
    <w:rsid w:val="000D2ED8"/>
    <w:rsid w:val="001021A2"/>
    <w:rsid w:val="00103C66"/>
    <w:rsid w:val="001474A2"/>
    <w:rsid w:val="0016021C"/>
    <w:rsid w:val="00175F89"/>
    <w:rsid w:val="001D10F0"/>
    <w:rsid w:val="001D2D7C"/>
    <w:rsid w:val="00204005"/>
    <w:rsid w:val="002166AF"/>
    <w:rsid w:val="00221D66"/>
    <w:rsid w:val="00246A89"/>
    <w:rsid w:val="00274335"/>
    <w:rsid w:val="0027512F"/>
    <w:rsid w:val="00284F19"/>
    <w:rsid w:val="002A0A7F"/>
    <w:rsid w:val="002B03F6"/>
    <w:rsid w:val="002B3032"/>
    <w:rsid w:val="002D7F39"/>
    <w:rsid w:val="00330A41"/>
    <w:rsid w:val="00360584"/>
    <w:rsid w:val="00360C65"/>
    <w:rsid w:val="003A1E7F"/>
    <w:rsid w:val="003A30E1"/>
    <w:rsid w:val="003D0524"/>
    <w:rsid w:val="003D252B"/>
    <w:rsid w:val="003E01EF"/>
    <w:rsid w:val="0044117B"/>
    <w:rsid w:val="004608C9"/>
    <w:rsid w:val="004A7751"/>
    <w:rsid w:val="004B5AF6"/>
    <w:rsid w:val="004B7835"/>
    <w:rsid w:val="004C179A"/>
    <w:rsid w:val="004C5530"/>
    <w:rsid w:val="004E7ABF"/>
    <w:rsid w:val="004F39D4"/>
    <w:rsid w:val="005201C5"/>
    <w:rsid w:val="00521D2B"/>
    <w:rsid w:val="00530E63"/>
    <w:rsid w:val="00551E26"/>
    <w:rsid w:val="0057402A"/>
    <w:rsid w:val="005746BF"/>
    <w:rsid w:val="00597F8C"/>
    <w:rsid w:val="005A7215"/>
    <w:rsid w:val="005C28D0"/>
    <w:rsid w:val="005C7314"/>
    <w:rsid w:val="005C7D4A"/>
    <w:rsid w:val="005D355C"/>
    <w:rsid w:val="00611386"/>
    <w:rsid w:val="00640DB0"/>
    <w:rsid w:val="006746C6"/>
    <w:rsid w:val="006935A9"/>
    <w:rsid w:val="006D20CF"/>
    <w:rsid w:val="006E324C"/>
    <w:rsid w:val="007563F0"/>
    <w:rsid w:val="00761302"/>
    <w:rsid w:val="0076643B"/>
    <w:rsid w:val="00776048"/>
    <w:rsid w:val="007B1CF1"/>
    <w:rsid w:val="007C3805"/>
    <w:rsid w:val="007D2F5A"/>
    <w:rsid w:val="007D4CC2"/>
    <w:rsid w:val="00833D5D"/>
    <w:rsid w:val="00891799"/>
    <w:rsid w:val="008971FF"/>
    <w:rsid w:val="008B7628"/>
    <w:rsid w:val="008F7F41"/>
    <w:rsid w:val="009120EA"/>
    <w:rsid w:val="00922E9F"/>
    <w:rsid w:val="00925C6A"/>
    <w:rsid w:val="0093341B"/>
    <w:rsid w:val="00945A42"/>
    <w:rsid w:val="00972F4C"/>
    <w:rsid w:val="0098336B"/>
    <w:rsid w:val="009A088E"/>
    <w:rsid w:val="009D192F"/>
    <w:rsid w:val="009E4B40"/>
    <w:rsid w:val="00A1460D"/>
    <w:rsid w:val="00A22C90"/>
    <w:rsid w:val="00A35344"/>
    <w:rsid w:val="00A35ED1"/>
    <w:rsid w:val="00A41919"/>
    <w:rsid w:val="00A50472"/>
    <w:rsid w:val="00AA7DF4"/>
    <w:rsid w:val="00AC1C4E"/>
    <w:rsid w:val="00AD02B9"/>
    <w:rsid w:val="00AD2216"/>
    <w:rsid w:val="00AE4320"/>
    <w:rsid w:val="00AF3687"/>
    <w:rsid w:val="00BA0085"/>
    <w:rsid w:val="00BA5CE6"/>
    <w:rsid w:val="00BA6465"/>
    <w:rsid w:val="00BC2961"/>
    <w:rsid w:val="00C112CF"/>
    <w:rsid w:val="00C15D70"/>
    <w:rsid w:val="00C35402"/>
    <w:rsid w:val="00C37771"/>
    <w:rsid w:val="00C61E7B"/>
    <w:rsid w:val="00C72FA6"/>
    <w:rsid w:val="00C81536"/>
    <w:rsid w:val="00C96207"/>
    <w:rsid w:val="00CE3954"/>
    <w:rsid w:val="00D020DB"/>
    <w:rsid w:val="00D261A6"/>
    <w:rsid w:val="00D560A0"/>
    <w:rsid w:val="00D802D6"/>
    <w:rsid w:val="00D97D50"/>
    <w:rsid w:val="00DA4F39"/>
    <w:rsid w:val="00DC5D8F"/>
    <w:rsid w:val="00DC60AD"/>
    <w:rsid w:val="00DD2095"/>
    <w:rsid w:val="00E10390"/>
    <w:rsid w:val="00E70222"/>
    <w:rsid w:val="00EA6177"/>
    <w:rsid w:val="00EDA5A2"/>
    <w:rsid w:val="00EE5D44"/>
    <w:rsid w:val="00F60C5D"/>
    <w:rsid w:val="00FB5ADC"/>
    <w:rsid w:val="00FC1864"/>
    <w:rsid w:val="00FC384F"/>
    <w:rsid w:val="00FD0FAD"/>
    <w:rsid w:val="00FD67EF"/>
    <w:rsid w:val="00FE3968"/>
    <w:rsid w:val="00FE7CA7"/>
    <w:rsid w:val="00FF18D4"/>
    <w:rsid w:val="01004A2E"/>
    <w:rsid w:val="01250116"/>
    <w:rsid w:val="0134700E"/>
    <w:rsid w:val="015BE605"/>
    <w:rsid w:val="019EBBF9"/>
    <w:rsid w:val="01E1A5FE"/>
    <w:rsid w:val="01E42310"/>
    <w:rsid w:val="01E72A33"/>
    <w:rsid w:val="020054A2"/>
    <w:rsid w:val="02358D6B"/>
    <w:rsid w:val="0241B250"/>
    <w:rsid w:val="02471A5D"/>
    <w:rsid w:val="02BA1B44"/>
    <w:rsid w:val="02DA73AB"/>
    <w:rsid w:val="02F9269E"/>
    <w:rsid w:val="032F7985"/>
    <w:rsid w:val="03359C38"/>
    <w:rsid w:val="037D6ACC"/>
    <w:rsid w:val="03CABFD1"/>
    <w:rsid w:val="03E93A93"/>
    <w:rsid w:val="040EB6AC"/>
    <w:rsid w:val="0422E884"/>
    <w:rsid w:val="0467531A"/>
    <w:rsid w:val="04BDBA9D"/>
    <w:rsid w:val="04C520BF"/>
    <w:rsid w:val="04C55633"/>
    <w:rsid w:val="04D5B986"/>
    <w:rsid w:val="050FBE53"/>
    <w:rsid w:val="0554251A"/>
    <w:rsid w:val="055A7C5B"/>
    <w:rsid w:val="057D999A"/>
    <w:rsid w:val="058ABC56"/>
    <w:rsid w:val="05C71883"/>
    <w:rsid w:val="05FBBA2A"/>
    <w:rsid w:val="06168B4E"/>
    <w:rsid w:val="06B07C92"/>
    <w:rsid w:val="06DBB290"/>
    <w:rsid w:val="06DF521C"/>
    <w:rsid w:val="0720DB55"/>
    <w:rsid w:val="075CE726"/>
    <w:rsid w:val="07B57085"/>
    <w:rsid w:val="07D92602"/>
    <w:rsid w:val="07D9454D"/>
    <w:rsid w:val="0849D1A9"/>
    <w:rsid w:val="087E0E4B"/>
    <w:rsid w:val="08857536"/>
    <w:rsid w:val="097C9D87"/>
    <w:rsid w:val="09BB5707"/>
    <w:rsid w:val="09DD98EB"/>
    <w:rsid w:val="09EBBD8C"/>
    <w:rsid w:val="0A666310"/>
    <w:rsid w:val="0AA714C6"/>
    <w:rsid w:val="0AAFEDE0"/>
    <w:rsid w:val="0AC004B9"/>
    <w:rsid w:val="0AC8854C"/>
    <w:rsid w:val="0B1617E7"/>
    <w:rsid w:val="0B27AF60"/>
    <w:rsid w:val="0B346243"/>
    <w:rsid w:val="0B48C595"/>
    <w:rsid w:val="0B548EC3"/>
    <w:rsid w:val="0B67F74E"/>
    <w:rsid w:val="0B740D70"/>
    <w:rsid w:val="0BA5BB8B"/>
    <w:rsid w:val="0BD47759"/>
    <w:rsid w:val="0C21B617"/>
    <w:rsid w:val="0C4BBE41"/>
    <w:rsid w:val="0CC1A6CD"/>
    <w:rsid w:val="0CE2D9D4"/>
    <w:rsid w:val="0D1D976B"/>
    <w:rsid w:val="0D5B91E7"/>
    <w:rsid w:val="0D68527A"/>
    <w:rsid w:val="0DD6869C"/>
    <w:rsid w:val="0DDD4FCA"/>
    <w:rsid w:val="0DFA6C78"/>
    <w:rsid w:val="0E24F315"/>
    <w:rsid w:val="0E6338AA"/>
    <w:rsid w:val="0E6C0305"/>
    <w:rsid w:val="0E7EAA35"/>
    <w:rsid w:val="0E8D1CE2"/>
    <w:rsid w:val="0EABAE32"/>
    <w:rsid w:val="0EE166A5"/>
    <w:rsid w:val="0F3D3934"/>
    <w:rsid w:val="0F5F95BD"/>
    <w:rsid w:val="0F62752D"/>
    <w:rsid w:val="0F6A6643"/>
    <w:rsid w:val="0F9F7125"/>
    <w:rsid w:val="0FE52690"/>
    <w:rsid w:val="112A6DFA"/>
    <w:rsid w:val="1185DD4B"/>
    <w:rsid w:val="118A7B6A"/>
    <w:rsid w:val="11A3A3C7"/>
    <w:rsid w:val="11AA3848"/>
    <w:rsid w:val="11AD408F"/>
    <w:rsid w:val="11B94B87"/>
    <w:rsid w:val="11C72127"/>
    <w:rsid w:val="11E84522"/>
    <w:rsid w:val="11F55EAC"/>
    <w:rsid w:val="1210D354"/>
    <w:rsid w:val="12727FF7"/>
    <w:rsid w:val="12C2ED4B"/>
    <w:rsid w:val="1346784B"/>
    <w:rsid w:val="135FA0A8"/>
    <w:rsid w:val="13768944"/>
    <w:rsid w:val="139CE5D1"/>
    <w:rsid w:val="139FD183"/>
    <w:rsid w:val="13E22DC1"/>
    <w:rsid w:val="13F1CE22"/>
    <w:rsid w:val="13F20667"/>
    <w:rsid w:val="13FF5E5D"/>
    <w:rsid w:val="142A59CA"/>
    <w:rsid w:val="14540724"/>
    <w:rsid w:val="146DD018"/>
    <w:rsid w:val="14D86DA2"/>
    <w:rsid w:val="15459EAE"/>
    <w:rsid w:val="15D2728E"/>
    <w:rsid w:val="15E7E59F"/>
    <w:rsid w:val="15F58A4C"/>
    <w:rsid w:val="1614313C"/>
    <w:rsid w:val="16716725"/>
    <w:rsid w:val="169D913F"/>
    <w:rsid w:val="16B926ED"/>
    <w:rsid w:val="16C67D82"/>
    <w:rsid w:val="16DCAA0C"/>
    <w:rsid w:val="170099B4"/>
    <w:rsid w:val="17102FBD"/>
    <w:rsid w:val="1739D55D"/>
    <w:rsid w:val="173BCC67"/>
    <w:rsid w:val="17784B00"/>
    <w:rsid w:val="17A04899"/>
    <w:rsid w:val="17A8C57C"/>
    <w:rsid w:val="17F9BCEE"/>
    <w:rsid w:val="1831CAC6"/>
    <w:rsid w:val="187470B9"/>
    <w:rsid w:val="187B39B2"/>
    <w:rsid w:val="188500FA"/>
    <w:rsid w:val="188BF0F4"/>
    <w:rsid w:val="18C9E462"/>
    <w:rsid w:val="18E39034"/>
    <w:rsid w:val="1967C67F"/>
    <w:rsid w:val="19FF3789"/>
    <w:rsid w:val="1A5B4E9A"/>
    <w:rsid w:val="1A7800AA"/>
    <w:rsid w:val="1AAB34B2"/>
    <w:rsid w:val="1ABA11DE"/>
    <w:rsid w:val="1AF69930"/>
    <w:rsid w:val="1B854648"/>
    <w:rsid w:val="1B88E58F"/>
    <w:rsid w:val="1B910757"/>
    <w:rsid w:val="1B96F2D2"/>
    <w:rsid w:val="1BBC4591"/>
    <w:rsid w:val="1BC31232"/>
    <w:rsid w:val="1BFCF78F"/>
    <w:rsid w:val="1C032626"/>
    <w:rsid w:val="1C2C3B4A"/>
    <w:rsid w:val="1C323E99"/>
    <w:rsid w:val="1CA837A1"/>
    <w:rsid w:val="1CE19111"/>
    <w:rsid w:val="1D118437"/>
    <w:rsid w:val="1D5BBA0E"/>
    <w:rsid w:val="1D7027F5"/>
    <w:rsid w:val="1DE3B629"/>
    <w:rsid w:val="1E70EBF8"/>
    <w:rsid w:val="1E7D6172"/>
    <w:rsid w:val="1E971452"/>
    <w:rsid w:val="1EAB84F5"/>
    <w:rsid w:val="1EB09725"/>
    <w:rsid w:val="1EBB896E"/>
    <w:rsid w:val="1EC08C21"/>
    <w:rsid w:val="1EE73687"/>
    <w:rsid w:val="1F3925E6"/>
    <w:rsid w:val="1F589E18"/>
    <w:rsid w:val="1F761B98"/>
    <w:rsid w:val="1F8F3F00"/>
    <w:rsid w:val="1FBBFB1F"/>
    <w:rsid w:val="1FBDDFA6"/>
    <w:rsid w:val="20589868"/>
    <w:rsid w:val="206A63F5"/>
    <w:rsid w:val="207E56BB"/>
    <w:rsid w:val="20935AD0"/>
    <w:rsid w:val="209BC468"/>
    <w:rsid w:val="21022E8E"/>
    <w:rsid w:val="211BE5DF"/>
    <w:rsid w:val="213D14BC"/>
    <w:rsid w:val="21637508"/>
    <w:rsid w:val="21A3EE9B"/>
    <w:rsid w:val="21B34664"/>
    <w:rsid w:val="21E47939"/>
    <w:rsid w:val="21F487CC"/>
    <w:rsid w:val="2205AEEC"/>
    <w:rsid w:val="2292292B"/>
    <w:rsid w:val="22B51267"/>
    <w:rsid w:val="22E7C015"/>
    <w:rsid w:val="230118F9"/>
    <w:rsid w:val="2312C323"/>
    <w:rsid w:val="233498EC"/>
    <w:rsid w:val="23445D1B"/>
    <w:rsid w:val="235B1473"/>
    <w:rsid w:val="23B3ABAB"/>
    <w:rsid w:val="23B5F77D"/>
    <w:rsid w:val="23DBC24D"/>
    <w:rsid w:val="247C421C"/>
    <w:rsid w:val="24B61AB0"/>
    <w:rsid w:val="24D83FF6"/>
    <w:rsid w:val="24DB8F5D"/>
    <w:rsid w:val="25BE57D0"/>
    <w:rsid w:val="25E1CA95"/>
    <w:rsid w:val="25FD5344"/>
    <w:rsid w:val="262D09C1"/>
    <w:rsid w:val="262D212A"/>
    <w:rsid w:val="2650FA39"/>
    <w:rsid w:val="26FBF270"/>
    <w:rsid w:val="2708E947"/>
    <w:rsid w:val="27562B3F"/>
    <w:rsid w:val="275D6C39"/>
    <w:rsid w:val="27A6F411"/>
    <w:rsid w:val="27AAD71B"/>
    <w:rsid w:val="27B3E2DE"/>
    <w:rsid w:val="27B6BA95"/>
    <w:rsid w:val="27D88A0A"/>
    <w:rsid w:val="27F66583"/>
    <w:rsid w:val="2817CE3E"/>
    <w:rsid w:val="289776A9"/>
    <w:rsid w:val="28C482EA"/>
    <w:rsid w:val="28D7ADDB"/>
    <w:rsid w:val="29104691"/>
    <w:rsid w:val="299E9B8E"/>
    <w:rsid w:val="29B39E9F"/>
    <w:rsid w:val="29D7CF22"/>
    <w:rsid w:val="29E2A3AE"/>
    <w:rsid w:val="29E5A2BB"/>
    <w:rsid w:val="2A5D29AE"/>
    <w:rsid w:val="2A8B2DCB"/>
    <w:rsid w:val="2AB1C37F"/>
    <w:rsid w:val="2ADF1F39"/>
    <w:rsid w:val="2AE159F8"/>
    <w:rsid w:val="2AEB83A0"/>
    <w:rsid w:val="2B05984B"/>
    <w:rsid w:val="2B1DB9AE"/>
    <w:rsid w:val="2B49B7F1"/>
    <w:rsid w:val="2B674BC7"/>
    <w:rsid w:val="2B99B2D8"/>
    <w:rsid w:val="2C5195A8"/>
    <w:rsid w:val="2C56144B"/>
    <w:rsid w:val="2C565181"/>
    <w:rsid w:val="2C9CDD80"/>
    <w:rsid w:val="2CF2B3BE"/>
    <w:rsid w:val="2D1A332A"/>
    <w:rsid w:val="2D60A301"/>
    <w:rsid w:val="2D9A5248"/>
    <w:rsid w:val="2DA00C80"/>
    <w:rsid w:val="2E2924C4"/>
    <w:rsid w:val="2E2AF81B"/>
    <w:rsid w:val="2E397663"/>
    <w:rsid w:val="2E49307D"/>
    <w:rsid w:val="2E920FF4"/>
    <w:rsid w:val="2ECC8DCD"/>
    <w:rsid w:val="2F0830A1"/>
    <w:rsid w:val="2F9F0338"/>
    <w:rsid w:val="2FA65946"/>
    <w:rsid w:val="2FC15992"/>
    <w:rsid w:val="2FFA4316"/>
    <w:rsid w:val="30141ED7"/>
    <w:rsid w:val="3020276F"/>
    <w:rsid w:val="3021948D"/>
    <w:rsid w:val="3065A7B3"/>
    <w:rsid w:val="307059ED"/>
    <w:rsid w:val="3091A1D3"/>
    <w:rsid w:val="30E5BC72"/>
    <w:rsid w:val="3120CA60"/>
    <w:rsid w:val="31215CC0"/>
    <w:rsid w:val="3154FD52"/>
    <w:rsid w:val="3168601A"/>
    <w:rsid w:val="3182C36A"/>
    <w:rsid w:val="31CE9FC5"/>
    <w:rsid w:val="31D402A4"/>
    <w:rsid w:val="3243F284"/>
    <w:rsid w:val="32706844"/>
    <w:rsid w:val="32826DEB"/>
    <w:rsid w:val="3282D1BD"/>
    <w:rsid w:val="32CBCDAA"/>
    <w:rsid w:val="32E14B18"/>
    <w:rsid w:val="32E16AC6"/>
    <w:rsid w:val="32FBFCDB"/>
    <w:rsid w:val="33101B13"/>
    <w:rsid w:val="3359354F"/>
    <w:rsid w:val="33C2FFFF"/>
    <w:rsid w:val="33D407D2"/>
    <w:rsid w:val="342EAC5C"/>
    <w:rsid w:val="34ABEB74"/>
    <w:rsid w:val="34D1B704"/>
    <w:rsid w:val="34DF67AF"/>
    <w:rsid w:val="34F505B0"/>
    <w:rsid w:val="35150F0C"/>
    <w:rsid w:val="351B6985"/>
    <w:rsid w:val="352A341B"/>
    <w:rsid w:val="3532209C"/>
    <w:rsid w:val="355A973C"/>
    <w:rsid w:val="35659FD6"/>
    <w:rsid w:val="356A21D8"/>
    <w:rsid w:val="356FD833"/>
    <w:rsid w:val="35B652BE"/>
    <w:rsid w:val="35D0EBDC"/>
    <w:rsid w:val="35FC7BCB"/>
    <w:rsid w:val="3632FD27"/>
    <w:rsid w:val="36E2F6D8"/>
    <w:rsid w:val="371594D3"/>
    <w:rsid w:val="3720ADA4"/>
    <w:rsid w:val="374C52D6"/>
    <w:rsid w:val="374CEB7C"/>
    <w:rsid w:val="37C24BDE"/>
    <w:rsid w:val="3860DA78"/>
    <w:rsid w:val="386E7216"/>
    <w:rsid w:val="38D6D886"/>
    <w:rsid w:val="39021D7F"/>
    <w:rsid w:val="3928AA70"/>
    <w:rsid w:val="392B51C3"/>
    <w:rsid w:val="392F6B39"/>
    <w:rsid w:val="3934132F"/>
    <w:rsid w:val="393E9214"/>
    <w:rsid w:val="3979C858"/>
    <w:rsid w:val="398A2B53"/>
    <w:rsid w:val="398BFFCA"/>
    <w:rsid w:val="39A56441"/>
    <w:rsid w:val="39CA98FE"/>
    <w:rsid w:val="3A1BA006"/>
    <w:rsid w:val="3A7076F8"/>
    <w:rsid w:val="3A91DA5F"/>
    <w:rsid w:val="3AFD3089"/>
    <w:rsid w:val="3B2C470C"/>
    <w:rsid w:val="3BBC01F9"/>
    <w:rsid w:val="3BD7CB1F"/>
    <w:rsid w:val="3C0B86D2"/>
    <w:rsid w:val="3C25AC13"/>
    <w:rsid w:val="3C33B1C9"/>
    <w:rsid w:val="3C398376"/>
    <w:rsid w:val="3C4383E5"/>
    <w:rsid w:val="3CDFCC00"/>
    <w:rsid w:val="3D3C2366"/>
    <w:rsid w:val="3D63C16F"/>
    <w:rsid w:val="3D6A2AEB"/>
    <w:rsid w:val="3D739B80"/>
    <w:rsid w:val="3D9E4E0F"/>
    <w:rsid w:val="3DA8ABC3"/>
    <w:rsid w:val="3DD09FC9"/>
    <w:rsid w:val="3DDF1168"/>
    <w:rsid w:val="3E02BEF5"/>
    <w:rsid w:val="3E20ACAF"/>
    <w:rsid w:val="3E4343C0"/>
    <w:rsid w:val="3EA8CAD8"/>
    <w:rsid w:val="3EB51053"/>
    <w:rsid w:val="3EB93CC8"/>
    <w:rsid w:val="3EC1BC6F"/>
    <w:rsid w:val="3EE209B8"/>
    <w:rsid w:val="3FC74E02"/>
    <w:rsid w:val="3FC98907"/>
    <w:rsid w:val="3FD9E771"/>
    <w:rsid w:val="40060533"/>
    <w:rsid w:val="4028380F"/>
    <w:rsid w:val="403AE8A4"/>
    <w:rsid w:val="40400810"/>
    <w:rsid w:val="4056E935"/>
    <w:rsid w:val="405AE5BD"/>
    <w:rsid w:val="40B20814"/>
    <w:rsid w:val="40B65513"/>
    <w:rsid w:val="40C3BD35"/>
    <w:rsid w:val="40C938B1"/>
    <w:rsid w:val="40E9076D"/>
    <w:rsid w:val="40F9795D"/>
    <w:rsid w:val="413A0779"/>
    <w:rsid w:val="41CEC8F8"/>
    <w:rsid w:val="41D5C43A"/>
    <w:rsid w:val="41D9924D"/>
    <w:rsid w:val="4257832D"/>
    <w:rsid w:val="42AAD0C5"/>
    <w:rsid w:val="4324D284"/>
    <w:rsid w:val="4332DE2E"/>
    <w:rsid w:val="4359630D"/>
    <w:rsid w:val="436F5919"/>
    <w:rsid w:val="4377469F"/>
    <w:rsid w:val="43BB70D1"/>
    <w:rsid w:val="43C9B893"/>
    <w:rsid w:val="43F8B5FA"/>
    <w:rsid w:val="44758796"/>
    <w:rsid w:val="448DF79E"/>
    <w:rsid w:val="44CEB271"/>
    <w:rsid w:val="44D9CB42"/>
    <w:rsid w:val="4500367B"/>
    <w:rsid w:val="452451D7"/>
    <w:rsid w:val="4563A817"/>
    <w:rsid w:val="456A88C9"/>
    <w:rsid w:val="4578FA9E"/>
    <w:rsid w:val="458AC8D0"/>
    <w:rsid w:val="45E5C410"/>
    <w:rsid w:val="4609F528"/>
    <w:rsid w:val="46246886"/>
    <w:rsid w:val="46389565"/>
    <w:rsid w:val="4665CD25"/>
    <w:rsid w:val="46729109"/>
    <w:rsid w:val="46A6D918"/>
    <w:rsid w:val="4714CAFF"/>
    <w:rsid w:val="4722F37C"/>
    <w:rsid w:val="474164B7"/>
    <w:rsid w:val="479A58DB"/>
    <w:rsid w:val="47C596D9"/>
    <w:rsid w:val="480E40B9"/>
    <w:rsid w:val="484B2815"/>
    <w:rsid w:val="486EB574"/>
    <w:rsid w:val="4899681F"/>
    <w:rsid w:val="48B1F1AB"/>
    <w:rsid w:val="4929B09A"/>
    <w:rsid w:val="49631693"/>
    <w:rsid w:val="49A530C0"/>
    <w:rsid w:val="49D1F28F"/>
    <w:rsid w:val="49FA6667"/>
    <w:rsid w:val="4A76FC47"/>
    <w:rsid w:val="4A7BCC76"/>
    <w:rsid w:val="4A83E4D2"/>
    <w:rsid w:val="4B27D066"/>
    <w:rsid w:val="4B2FE469"/>
    <w:rsid w:val="4B7A6AFE"/>
    <w:rsid w:val="4BBF6DF5"/>
    <w:rsid w:val="4BDEFC43"/>
    <w:rsid w:val="4BF9F2B6"/>
    <w:rsid w:val="4C35B247"/>
    <w:rsid w:val="4C47403F"/>
    <w:rsid w:val="4C4DC194"/>
    <w:rsid w:val="4C68F85A"/>
    <w:rsid w:val="4CBB60E2"/>
    <w:rsid w:val="4CCBB4CA"/>
    <w:rsid w:val="4D2F9227"/>
    <w:rsid w:val="4D5A035E"/>
    <w:rsid w:val="4D759AAE"/>
    <w:rsid w:val="4DF2218B"/>
    <w:rsid w:val="4E7A8F89"/>
    <w:rsid w:val="4E87A46F"/>
    <w:rsid w:val="4EB20BC0"/>
    <w:rsid w:val="4EB4E1FE"/>
    <w:rsid w:val="4EC64D02"/>
    <w:rsid w:val="4EF775BA"/>
    <w:rsid w:val="4F2071E8"/>
    <w:rsid w:val="4F3D3D3D"/>
    <w:rsid w:val="4F44B9AF"/>
    <w:rsid w:val="4F46CBB5"/>
    <w:rsid w:val="4F90A93A"/>
    <w:rsid w:val="4FBB00B8"/>
    <w:rsid w:val="4FCC1280"/>
    <w:rsid w:val="507D1B9E"/>
    <w:rsid w:val="50D36FC4"/>
    <w:rsid w:val="50DA26E4"/>
    <w:rsid w:val="50E578D9"/>
    <w:rsid w:val="514A8B8A"/>
    <w:rsid w:val="51715B00"/>
    <w:rsid w:val="51C7B4F0"/>
    <w:rsid w:val="5253442E"/>
    <w:rsid w:val="5259F235"/>
    <w:rsid w:val="526D4990"/>
    <w:rsid w:val="52C44718"/>
    <w:rsid w:val="53291505"/>
    <w:rsid w:val="533AF64E"/>
    <w:rsid w:val="53DD766D"/>
    <w:rsid w:val="53EC3CD8"/>
    <w:rsid w:val="54083CEC"/>
    <w:rsid w:val="5447E19E"/>
    <w:rsid w:val="546AFFD7"/>
    <w:rsid w:val="54BAE9C4"/>
    <w:rsid w:val="54C1C29A"/>
    <w:rsid w:val="55375F86"/>
    <w:rsid w:val="555EC2CA"/>
    <w:rsid w:val="556B0083"/>
    <w:rsid w:val="557C809C"/>
    <w:rsid w:val="55B4BF55"/>
    <w:rsid w:val="55D1B736"/>
    <w:rsid w:val="561FD670"/>
    <w:rsid w:val="565D92FB"/>
    <w:rsid w:val="56624328"/>
    <w:rsid w:val="5666D7E0"/>
    <w:rsid w:val="568640B5"/>
    <w:rsid w:val="56C25730"/>
    <w:rsid w:val="56F99B29"/>
    <w:rsid w:val="5726B551"/>
    <w:rsid w:val="5797B83B"/>
    <w:rsid w:val="57A6D7C2"/>
    <w:rsid w:val="57ABCFED"/>
    <w:rsid w:val="58271AF6"/>
    <w:rsid w:val="586C8D38"/>
    <w:rsid w:val="5879C8D3"/>
    <w:rsid w:val="588A82E4"/>
    <w:rsid w:val="58BB371A"/>
    <w:rsid w:val="58BFADFB"/>
    <w:rsid w:val="591E619A"/>
    <w:rsid w:val="5923995B"/>
    <w:rsid w:val="593B7622"/>
    <w:rsid w:val="59851F64"/>
    <w:rsid w:val="59C8617C"/>
    <w:rsid w:val="59E18735"/>
    <w:rsid w:val="5A3396E0"/>
    <w:rsid w:val="5A3AF559"/>
    <w:rsid w:val="5A3C8275"/>
    <w:rsid w:val="5A6129AD"/>
    <w:rsid w:val="5A7A8477"/>
    <w:rsid w:val="5B349740"/>
    <w:rsid w:val="5B642F39"/>
    <w:rsid w:val="5B6F64B0"/>
    <w:rsid w:val="5BB66968"/>
    <w:rsid w:val="5BCEFE6A"/>
    <w:rsid w:val="5BED90BD"/>
    <w:rsid w:val="5BF74EBD"/>
    <w:rsid w:val="5BF7CD0F"/>
    <w:rsid w:val="5BFA2674"/>
    <w:rsid w:val="5C1909AE"/>
    <w:rsid w:val="5C2AF4AA"/>
    <w:rsid w:val="5CB5063E"/>
    <w:rsid w:val="5CD184AC"/>
    <w:rsid w:val="5CD89D97"/>
    <w:rsid w:val="5D4A5179"/>
    <w:rsid w:val="5D5D705B"/>
    <w:rsid w:val="5D69D4AF"/>
    <w:rsid w:val="5D79F6C1"/>
    <w:rsid w:val="5DB1CDB5"/>
    <w:rsid w:val="5DC06A49"/>
    <w:rsid w:val="5DC88F90"/>
    <w:rsid w:val="5DF6A5FD"/>
    <w:rsid w:val="5E06F9BF"/>
    <w:rsid w:val="5E85967B"/>
    <w:rsid w:val="5E9BCFFB"/>
    <w:rsid w:val="5F197D9A"/>
    <w:rsid w:val="5F2EEF7F"/>
    <w:rsid w:val="5F4E8096"/>
    <w:rsid w:val="5F804666"/>
    <w:rsid w:val="5F95EE86"/>
    <w:rsid w:val="5F9F7F50"/>
    <w:rsid w:val="5FAAB7A6"/>
    <w:rsid w:val="5FB70B62"/>
    <w:rsid w:val="5FFA3C0A"/>
    <w:rsid w:val="60370D01"/>
    <w:rsid w:val="60BC092C"/>
    <w:rsid w:val="60FC5FB7"/>
    <w:rsid w:val="611E2BE0"/>
    <w:rsid w:val="612FC907"/>
    <w:rsid w:val="613E9A81"/>
    <w:rsid w:val="6152DBC3"/>
    <w:rsid w:val="617E6C2C"/>
    <w:rsid w:val="6180C04E"/>
    <w:rsid w:val="61BB18CC"/>
    <w:rsid w:val="61E65FA0"/>
    <w:rsid w:val="62202CF9"/>
    <w:rsid w:val="62278A43"/>
    <w:rsid w:val="622D27DD"/>
    <w:rsid w:val="623EA1D4"/>
    <w:rsid w:val="624D67E4"/>
    <w:rsid w:val="6257AAE1"/>
    <w:rsid w:val="6257D98D"/>
    <w:rsid w:val="626CB25E"/>
    <w:rsid w:val="62A90CAA"/>
    <w:rsid w:val="62AEA7FC"/>
    <w:rsid w:val="62C9300B"/>
    <w:rsid w:val="62EAA821"/>
    <w:rsid w:val="6307D481"/>
    <w:rsid w:val="63115747"/>
    <w:rsid w:val="636F411E"/>
    <w:rsid w:val="63BEEB3C"/>
    <w:rsid w:val="63DBB478"/>
    <w:rsid w:val="642FED2F"/>
    <w:rsid w:val="6469E8D3"/>
    <w:rsid w:val="6501CED3"/>
    <w:rsid w:val="651A4B46"/>
    <w:rsid w:val="65B7B691"/>
    <w:rsid w:val="65C0724C"/>
    <w:rsid w:val="65F13008"/>
    <w:rsid w:val="6619F92A"/>
    <w:rsid w:val="6624E188"/>
    <w:rsid w:val="66740439"/>
    <w:rsid w:val="66AA3140"/>
    <w:rsid w:val="66B48990"/>
    <w:rsid w:val="66F95FC4"/>
    <w:rsid w:val="675C6C7A"/>
    <w:rsid w:val="6768A777"/>
    <w:rsid w:val="6842D304"/>
    <w:rsid w:val="684A45B8"/>
    <w:rsid w:val="68D4026E"/>
    <w:rsid w:val="68F7C8CA"/>
    <w:rsid w:val="68FF9195"/>
    <w:rsid w:val="692EE406"/>
    <w:rsid w:val="693AC586"/>
    <w:rsid w:val="695199EC"/>
    <w:rsid w:val="69888556"/>
    <w:rsid w:val="69B34412"/>
    <w:rsid w:val="69D5781A"/>
    <w:rsid w:val="69D82C2D"/>
    <w:rsid w:val="6A259292"/>
    <w:rsid w:val="6A688A7F"/>
    <w:rsid w:val="6A8C1FB6"/>
    <w:rsid w:val="6B44DC16"/>
    <w:rsid w:val="6B8AB42A"/>
    <w:rsid w:val="6B8B55C4"/>
    <w:rsid w:val="6B97B681"/>
    <w:rsid w:val="6B9F52E5"/>
    <w:rsid w:val="6BCD7504"/>
    <w:rsid w:val="6BD72DE1"/>
    <w:rsid w:val="6C13A37B"/>
    <w:rsid w:val="6C1B0B5E"/>
    <w:rsid w:val="6C847D59"/>
    <w:rsid w:val="6CAABED5"/>
    <w:rsid w:val="6D06E0CB"/>
    <w:rsid w:val="6D0FDFD9"/>
    <w:rsid w:val="6D586DF7"/>
    <w:rsid w:val="6D64D7DE"/>
    <w:rsid w:val="6D800902"/>
    <w:rsid w:val="6D82F45B"/>
    <w:rsid w:val="6D8BA3AA"/>
    <w:rsid w:val="6D91CAC8"/>
    <w:rsid w:val="6DA4CC07"/>
    <w:rsid w:val="6DB40825"/>
    <w:rsid w:val="6DDCFD7B"/>
    <w:rsid w:val="6E723E00"/>
    <w:rsid w:val="6E9493DC"/>
    <w:rsid w:val="6F409C68"/>
    <w:rsid w:val="6F4FD886"/>
    <w:rsid w:val="6F6C884D"/>
    <w:rsid w:val="6F7EBCAB"/>
    <w:rsid w:val="6FD87FF1"/>
    <w:rsid w:val="700C3E83"/>
    <w:rsid w:val="70121E27"/>
    <w:rsid w:val="703C0E7E"/>
    <w:rsid w:val="70952A5A"/>
    <w:rsid w:val="709F7991"/>
    <w:rsid w:val="70DD5DBE"/>
    <w:rsid w:val="710C102C"/>
    <w:rsid w:val="7170ED13"/>
    <w:rsid w:val="7193973B"/>
    <w:rsid w:val="7195FDEF"/>
    <w:rsid w:val="71E1ABF0"/>
    <w:rsid w:val="71F518A1"/>
    <w:rsid w:val="71FDDEC6"/>
    <w:rsid w:val="721ACB81"/>
    <w:rsid w:val="725870E8"/>
    <w:rsid w:val="7267E530"/>
    <w:rsid w:val="726E11F9"/>
    <w:rsid w:val="7281B7BF"/>
    <w:rsid w:val="72B9246A"/>
    <w:rsid w:val="72E5A37C"/>
    <w:rsid w:val="7327ED14"/>
    <w:rsid w:val="7345AF23"/>
    <w:rsid w:val="7362474D"/>
    <w:rsid w:val="73ABAE76"/>
    <w:rsid w:val="73BB3A01"/>
    <w:rsid w:val="73CB5CF0"/>
    <w:rsid w:val="73CFBF13"/>
    <w:rsid w:val="73E0DEA2"/>
    <w:rsid w:val="74981146"/>
    <w:rsid w:val="74D4231B"/>
    <w:rsid w:val="7566A3D4"/>
    <w:rsid w:val="7567A329"/>
    <w:rsid w:val="75AF5C9F"/>
    <w:rsid w:val="761845F7"/>
    <w:rsid w:val="766000B1"/>
    <w:rsid w:val="7691C71A"/>
    <w:rsid w:val="769CD503"/>
    <w:rsid w:val="769DEE18"/>
    <w:rsid w:val="76D59014"/>
    <w:rsid w:val="76D6C93C"/>
    <w:rsid w:val="772D2DBB"/>
    <w:rsid w:val="773C423D"/>
    <w:rsid w:val="77A326C3"/>
    <w:rsid w:val="77B6F44C"/>
    <w:rsid w:val="77CD8FA1"/>
    <w:rsid w:val="780962DB"/>
    <w:rsid w:val="782C591C"/>
    <w:rsid w:val="785180F8"/>
    <w:rsid w:val="785CE845"/>
    <w:rsid w:val="788741BF"/>
    <w:rsid w:val="78AC0D45"/>
    <w:rsid w:val="78E84E23"/>
    <w:rsid w:val="790D68A3"/>
    <w:rsid w:val="793D5665"/>
    <w:rsid w:val="7953C0E4"/>
    <w:rsid w:val="7962D69B"/>
    <w:rsid w:val="79718D4F"/>
    <w:rsid w:val="79877ABC"/>
    <w:rsid w:val="7996A9AE"/>
    <w:rsid w:val="79998E4B"/>
    <w:rsid w:val="79AD67C8"/>
    <w:rsid w:val="79B73761"/>
    <w:rsid w:val="79C84062"/>
    <w:rsid w:val="79FCB4B5"/>
    <w:rsid w:val="7A43A3E2"/>
    <w:rsid w:val="7AA2479D"/>
    <w:rsid w:val="7AB2F272"/>
    <w:rsid w:val="7AC7EE39"/>
    <w:rsid w:val="7ACF4102"/>
    <w:rsid w:val="7B1AAE39"/>
    <w:rsid w:val="7B39CE52"/>
    <w:rsid w:val="7B6EB90C"/>
    <w:rsid w:val="7B76FC25"/>
    <w:rsid w:val="7B7F3393"/>
    <w:rsid w:val="7B80F0B8"/>
    <w:rsid w:val="7BC2A9E6"/>
    <w:rsid w:val="7BCFE8AE"/>
    <w:rsid w:val="7C54D7E3"/>
    <w:rsid w:val="7CC4C883"/>
    <w:rsid w:val="7CCDDB1B"/>
    <w:rsid w:val="7CCDFC24"/>
    <w:rsid w:val="7CEDA505"/>
    <w:rsid w:val="7D0E9DDC"/>
    <w:rsid w:val="7D278F0D"/>
    <w:rsid w:val="7D3CC565"/>
    <w:rsid w:val="7D9F7527"/>
    <w:rsid w:val="7DFA0A47"/>
    <w:rsid w:val="7E11CE3F"/>
    <w:rsid w:val="7E3AE6CE"/>
    <w:rsid w:val="7E427FCF"/>
    <w:rsid w:val="7E7985D6"/>
    <w:rsid w:val="7E80D8EB"/>
    <w:rsid w:val="7EBECBE7"/>
    <w:rsid w:val="7F614249"/>
    <w:rsid w:val="7F9041D2"/>
    <w:rsid w:val="7F92856E"/>
    <w:rsid w:val="7FBE8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3C611"/>
  <w15:docId w15:val="{B87ED1DB-EF99-4034-89FF-895FA0E2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5ADC"/>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F18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18D4"/>
    <w:rPr>
      <w:rFonts w:ascii="Segoe UI" w:hAnsi="Segoe UI" w:cs="Segoe UI"/>
      <w:sz w:val="18"/>
      <w:szCs w:val="18"/>
    </w:rPr>
  </w:style>
  <w:style w:type="paragraph" w:styleId="Encabezado">
    <w:name w:val="header"/>
    <w:basedOn w:val="Normal"/>
    <w:link w:val="EncabezadoCar"/>
    <w:uiPriority w:val="99"/>
    <w:unhideWhenUsed/>
    <w:rsid w:val="00FF18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8D4"/>
  </w:style>
  <w:style w:type="paragraph" w:styleId="Piedepgina">
    <w:name w:val="footer"/>
    <w:basedOn w:val="Normal"/>
    <w:link w:val="PiedepginaCar"/>
    <w:uiPriority w:val="99"/>
    <w:unhideWhenUsed/>
    <w:rsid w:val="00FF18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833c4b05f4b94ea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169310a16da3423b"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F7F2C-D800-496D-A090-9432B5B0DB94}">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5CE16222-D3F1-40B3-BBEA-1EA12E548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92DA4-374A-4E04-87AA-5799D7C07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6090</Words>
  <Characters>34719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samsung</cp:lastModifiedBy>
  <cp:revision>6</cp:revision>
  <dcterms:created xsi:type="dcterms:W3CDTF">2024-05-07T20:12:00Z</dcterms:created>
  <dcterms:modified xsi:type="dcterms:W3CDTF">2024-06-27T18:33:00Z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