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03214" w14:textId="10F3DFCC" w:rsidR="00894435" w:rsidRPr="009972B7" w:rsidRDefault="009972B7" w:rsidP="00894435">
      <w:pPr>
        <w:widowControl w:val="0"/>
        <w:autoSpaceDE w:val="0"/>
        <w:autoSpaceDN w:val="0"/>
        <w:adjustRightInd w:val="0"/>
        <w:spacing w:after="0" w:line="240" w:lineRule="auto"/>
        <w:jc w:val="both"/>
        <w:rPr>
          <w:rFonts w:ascii="Arial" w:eastAsia="Times New Roman" w:hAnsi="Arial" w:cs="Arial"/>
          <w:b/>
          <w:sz w:val="20"/>
          <w:szCs w:val="20"/>
          <w:lang w:val="es-ES" w:eastAsia="es-ES"/>
        </w:rPr>
      </w:pPr>
      <w:bookmarkStart w:id="0" w:name="_GoBack"/>
      <w:bookmarkEnd w:id="0"/>
      <w:r>
        <w:rPr>
          <w:rFonts w:ascii="Arial" w:eastAsia="Times New Roman" w:hAnsi="Arial" w:cs="Arial"/>
          <w:b/>
          <w:sz w:val="20"/>
          <w:szCs w:val="20"/>
          <w:lang w:val="es-ES" w:eastAsia="es-ES"/>
        </w:rPr>
        <w:t xml:space="preserve">PENSIÓN DE VEJEZ / POR ALTO RIESGO / </w:t>
      </w:r>
      <w:r w:rsidR="00EA7AD5">
        <w:rPr>
          <w:rFonts w:ascii="Arial" w:eastAsia="Times New Roman" w:hAnsi="Arial" w:cs="Arial"/>
          <w:b/>
          <w:sz w:val="20"/>
          <w:szCs w:val="20"/>
          <w:lang w:val="es-ES" w:eastAsia="es-ES"/>
        </w:rPr>
        <w:t xml:space="preserve">CAUSALES / </w:t>
      </w:r>
      <w:r>
        <w:rPr>
          <w:rFonts w:ascii="Arial" w:eastAsia="Times New Roman" w:hAnsi="Arial" w:cs="Arial"/>
          <w:b/>
          <w:sz w:val="20"/>
          <w:szCs w:val="20"/>
          <w:lang w:val="es-ES" w:eastAsia="es-ES"/>
        </w:rPr>
        <w:t>REQUISITOS</w:t>
      </w:r>
    </w:p>
    <w:p w14:paraId="1C5DF445" w14:textId="2B7F634F" w:rsidR="00894435" w:rsidRDefault="001E7508" w:rsidP="0089443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1E7508">
        <w:rPr>
          <w:rFonts w:ascii="Arial" w:eastAsia="Times New Roman" w:hAnsi="Arial" w:cs="Arial"/>
          <w:sz w:val="20"/>
          <w:szCs w:val="20"/>
          <w:lang w:val="es-ES" w:eastAsia="es-ES"/>
        </w:rPr>
        <w:t>Establece el artículo 2° del decreto 2090 de 2003, que se entienden como actividades de alto riesgo para la salud de los trabajadores, aquellas en las que se ejecuten: i) Trabajos en minería que implique prestar el servicio en socavones o en subterráneos, ii) Trabajos expuestos a altas temperaturas a radiaciones ionizantes y a sustancias comprobadamente cancerígenas</w:t>
      </w:r>
      <w:r>
        <w:rPr>
          <w:rFonts w:ascii="Arial" w:eastAsia="Times New Roman" w:hAnsi="Arial" w:cs="Arial"/>
          <w:sz w:val="20"/>
          <w:szCs w:val="20"/>
          <w:lang w:val="es-ES" w:eastAsia="es-ES"/>
        </w:rPr>
        <w:t>…</w:t>
      </w:r>
      <w:r w:rsidR="009972B7">
        <w:rPr>
          <w:rFonts w:ascii="Arial" w:eastAsia="Times New Roman" w:hAnsi="Arial" w:cs="Arial"/>
          <w:sz w:val="20"/>
          <w:szCs w:val="20"/>
          <w:lang w:val="es-ES" w:eastAsia="es-ES"/>
        </w:rPr>
        <w:t xml:space="preserve"> </w:t>
      </w:r>
      <w:r w:rsidR="009972B7" w:rsidRPr="009972B7">
        <w:rPr>
          <w:rFonts w:ascii="Arial" w:eastAsia="Times New Roman" w:hAnsi="Arial" w:cs="Arial"/>
          <w:sz w:val="20"/>
          <w:szCs w:val="20"/>
          <w:lang w:val="es-ES" w:eastAsia="es-ES"/>
        </w:rPr>
        <w:t>definió que para ser beneficiario de ese régimen transicional, al afiliado solamente le corresponde acreditar las 500 semanas de cotización en actividades de alto riesgo a 28 de julio de 2003 (fecha de entrada en vigor de la ley 797 de 2003), sin que sea dable exigir los requisitos definidos en el parágrafo de la norma bajo estudio, al considerarlos desproporcionados y contrarios a la finalidad de ese régimen especial pensional</w:t>
      </w:r>
      <w:r w:rsidR="009972B7">
        <w:rPr>
          <w:rFonts w:ascii="Arial" w:eastAsia="Times New Roman" w:hAnsi="Arial" w:cs="Arial"/>
          <w:sz w:val="20"/>
          <w:szCs w:val="20"/>
          <w:lang w:val="es-ES" w:eastAsia="es-ES"/>
        </w:rPr>
        <w:t>…</w:t>
      </w:r>
    </w:p>
    <w:p w14:paraId="5B70CE16" w14:textId="77777777" w:rsidR="00894435" w:rsidRDefault="00894435" w:rsidP="0089443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EF7AB1D" w14:textId="64849AFE" w:rsidR="009972B7" w:rsidRPr="009972B7" w:rsidRDefault="009972B7" w:rsidP="009972B7">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PENSIÓN ESPECIAL DE ALTO RIESGO / </w:t>
      </w:r>
      <w:r>
        <w:rPr>
          <w:rFonts w:ascii="Arial" w:eastAsia="Times New Roman" w:hAnsi="Arial" w:cs="Arial"/>
          <w:b/>
          <w:sz w:val="20"/>
          <w:szCs w:val="20"/>
          <w:lang w:val="es-ES" w:eastAsia="es-ES"/>
        </w:rPr>
        <w:t xml:space="preserve">DECRETO 1281 DE 1994 / </w:t>
      </w:r>
      <w:r>
        <w:rPr>
          <w:rFonts w:ascii="Arial" w:eastAsia="Times New Roman" w:hAnsi="Arial" w:cs="Arial"/>
          <w:b/>
          <w:sz w:val="20"/>
          <w:szCs w:val="20"/>
          <w:lang w:val="es-ES" w:eastAsia="es-ES"/>
        </w:rPr>
        <w:t>REQUISITOS</w:t>
      </w:r>
    </w:p>
    <w:p w14:paraId="119F05BA" w14:textId="54F87D49" w:rsidR="00894435" w:rsidRDefault="009972B7" w:rsidP="009972B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9972B7">
        <w:rPr>
          <w:rFonts w:ascii="Arial" w:eastAsia="Times New Roman" w:hAnsi="Arial" w:cs="Arial"/>
          <w:sz w:val="20"/>
          <w:szCs w:val="20"/>
          <w:lang w:val="es-ES" w:eastAsia="es-ES"/>
        </w:rPr>
        <w:t>Establecen los artículos 2º y 3º del Decreto 1281 de 1994, que tendrá derecho a la pensión especial de vejez, aquellas personas que, habiendo cotizado por lo menos 500 semanas especiales de manera continua o discontinua, cumplan 55 años y tengan también cotizadas como mínimo 1000 semanas de aportes.</w:t>
      </w:r>
      <w:r>
        <w:rPr>
          <w:rFonts w:ascii="Arial" w:eastAsia="Times New Roman" w:hAnsi="Arial" w:cs="Arial"/>
          <w:sz w:val="20"/>
          <w:szCs w:val="20"/>
          <w:lang w:val="es-ES" w:eastAsia="es-ES"/>
        </w:rPr>
        <w:t xml:space="preserve"> </w:t>
      </w:r>
      <w:r w:rsidRPr="009972B7">
        <w:rPr>
          <w:rFonts w:ascii="Arial" w:eastAsia="Times New Roman" w:hAnsi="Arial" w:cs="Arial"/>
          <w:sz w:val="20"/>
          <w:szCs w:val="20"/>
          <w:lang w:val="es-ES" w:eastAsia="es-ES"/>
        </w:rPr>
        <w:t>Igualmente señala el artículo 3º del mencionado Decreto, que la edad para reconocer la pensión especial de vejez se disminuirá un año por cada 60 semanas de cotización adicionales a las primeras 1000 semanas, sin que dicha edad pueda ser inferior a 50 años.</w:t>
      </w:r>
    </w:p>
    <w:p w14:paraId="1CAB5AFB" w14:textId="77777777" w:rsidR="00894435" w:rsidRDefault="00894435" w:rsidP="0089443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E6C4E88" w14:textId="16C0BB3C" w:rsidR="009972B7" w:rsidRPr="009972B7" w:rsidRDefault="009972B7" w:rsidP="009972B7">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PENSIÓN ESPECIAL DE </w:t>
      </w:r>
      <w:r w:rsidR="0027658D">
        <w:rPr>
          <w:rFonts w:ascii="Arial" w:eastAsia="Times New Roman" w:hAnsi="Arial" w:cs="Arial"/>
          <w:b/>
          <w:sz w:val="20"/>
          <w:szCs w:val="20"/>
          <w:lang w:val="es-ES" w:eastAsia="es-ES"/>
        </w:rPr>
        <w:t xml:space="preserve">VEJEZ </w:t>
      </w:r>
      <w:r>
        <w:rPr>
          <w:rFonts w:ascii="Arial" w:eastAsia="Times New Roman" w:hAnsi="Arial" w:cs="Arial"/>
          <w:b/>
          <w:sz w:val="20"/>
          <w:szCs w:val="20"/>
          <w:lang w:val="es-ES" w:eastAsia="es-ES"/>
        </w:rPr>
        <w:t xml:space="preserve">/ POR ALTO RIESGO / </w:t>
      </w:r>
      <w:r w:rsidR="0027658D">
        <w:rPr>
          <w:rFonts w:ascii="Arial" w:eastAsia="Times New Roman" w:hAnsi="Arial" w:cs="Arial"/>
          <w:b/>
          <w:sz w:val="20"/>
          <w:szCs w:val="20"/>
          <w:lang w:val="es-ES" w:eastAsia="es-ES"/>
        </w:rPr>
        <w:t>DISFRUTE / RETIRO DEL SISTEMA</w:t>
      </w:r>
    </w:p>
    <w:p w14:paraId="74CE21AD" w14:textId="5D551734" w:rsidR="00894435" w:rsidRDefault="0027658D" w:rsidP="0089443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27658D">
        <w:rPr>
          <w:rFonts w:ascii="Arial" w:eastAsia="Times New Roman" w:hAnsi="Arial" w:cs="Arial"/>
          <w:sz w:val="20"/>
          <w:szCs w:val="20"/>
          <w:lang w:val="es-ES" w:eastAsia="es-ES"/>
        </w:rPr>
        <w:t xml:space="preserve">En torno al disfrute de la pensión especial de vejez, la Sala de Casación Laboral en sentencia CSJ </w:t>
      </w:r>
      <w:proofErr w:type="spellStart"/>
      <w:r w:rsidRPr="0027658D">
        <w:rPr>
          <w:rFonts w:ascii="Arial" w:eastAsia="Times New Roman" w:hAnsi="Arial" w:cs="Arial"/>
          <w:sz w:val="20"/>
          <w:szCs w:val="20"/>
          <w:lang w:val="es-ES" w:eastAsia="es-ES"/>
        </w:rPr>
        <w:t>SL414</w:t>
      </w:r>
      <w:proofErr w:type="spellEnd"/>
      <w:r w:rsidRPr="0027658D">
        <w:rPr>
          <w:rFonts w:ascii="Arial" w:eastAsia="Times New Roman" w:hAnsi="Arial" w:cs="Arial"/>
          <w:sz w:val="20"/>
          <w:szCs w:val="20"/>
          <w:lang w:val="es-ES" w:eastAsia="es-ES"/>
        </w:rPr>
        <w:t xml:space="preserve"> de 26 de enero de 2022, reiteró que en estos casos se aplica lo dispuesto para la pensión ordinaria de vejez, es decir, que para que fijar la fecha de disfrute de la prestación económica, se debe acreditar la desafiliación formal del sistema general de pensiones, pero que, en caso de que así no acontezca, se deben tener en cuenta situación particulares y excepcionales que permita definir cuando se presentó el retiro definitivo del accionante del sistema, como por ejemplo la cesación en las cotizaciones</w:t>
      </w:r>
      <w:r>
        <w:rPr>
          <w:rFonts w:ascii="Arial" w:eastAsia="Times New Roman" w:hAnsi="Arial" w:cs="Arial"/>
          <w:sz w:val="20"/>
          <w:szCs w:val="20"/>
          <w:lang w:val="es-ES" w:eastAsia="es-ES"/>
        </w:rPr>
        <w:t>…</w:t>
      </w:r>
    </w:p>
    <w:p w14:paraId="22EEE987" w14:textId="77777777" w:rsidR="00894435" w:rsidRDefault="00894435" w:rsidP="0089443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281A74D" w14:textId="77777777" w:rsidR="00894435" w:rsidRPr="008A3F27" w:rsidRDefault="00894435" w:rsidP="0089443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2FC04DA" w14:textId="77777777" w:rsidR="00894435" w:rsidRPr="008A3F27" w:rsidRDefault="00894435" w:rsidP="0089443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952C470" w14:textId="77777777" w:rsidR="00894435" w:rsidRPr="008A3F27" w:rsidRDefault="00894435" w:rsidP="00894435">
      <w:pPr>
        <w:spacing w:after="0"/>
        <w:jc w:val="center"/>
        <w:textAlignment w:val="baseline"/>
        <w:rPr>
          <w:rFonts w:ascii="Arial" w:eastAsia="Times New Roman" w:hAnsi="Arial" w:cs="Arial"/>
          <w:b/>
          <w:bCs/>
          <w:sz w:val="24"/>
          <w:szCs w:val="24"/>
          <w:lang w:val="es-ES" w:eastAsia="es-ES"/>
        </w:rPr>
      </w:pPr>
      <w:r w:rsidRPr="008A3F27">
        <w:rPr>
          <w:rFonts w:ascii="Arial" w:eastAsia="Times New Roman" w:hAnsi="Arial" w:cs="Arial"/>
          <w:b/>
          <w:bCs/>
          <w:sz w:val="24"/>
          <w:szCs w:val="24"/>
          <w:lang w:val="es-ES" w:eastAsia="es-ES"/>
        </w:rPr>
        <w:t>TRIBUNAL SUPERIOR DEL DISTRITO JUDICIAL </w:t>
      </w:r>
    </w:p>
    <w:p w14:paraId="1746BABC" w14:textId="77777777" w:rsidR="00894435" w:rsidRPr="008A3F27" w:rsidRDefault="00894435" w:rsidP="00894435">
      <w:pPr>
        <w:spacing w:after="0"/>
        <w:jc w:val="center"/>
        <w:textAlignment w:val="baseline"/>
        <w:rPr>
          <w:rFonts w:ascii="Arial" w:eastAsia="Times New Roman" w:hAnsi="Arial" w:cs="Arial"/>
          <w:b/>
          <w:bCs/>
          <w:sz w:val="24"/>
          <w:szCs w:val="24"/>
          <w:lang w:val="es-ES" w:eastAsia="es-ES"/>
        </w:rPr>
      </w:pPr>
      <w:r w:rsidRPr="008A3F27">
        <w:rPr>
          <w:rFonts w:ascii="Arial" w:eastAsia="Times New Roman" w:hAnsi="Arial" w:cs="Arial"/>
          <w:b/>
          <w:bCs/>
          <w:sz w:val="24"/>
          <w:szCs w:val="24"/>
          <w:lang w:val="es-ES" w:eastAsia="es-ES"/>
        </w:rPr>
        <w:t xml:space="preserve">SALA </w:t>
      </w:r>
      <w:r>
        <w:rPr>
          <w:rFonts w:ascii="Arial" w:eastAsia="Times New Roman" w:hAnsi="Arial" w:cs="Arial"/>
          <w:b/>
          <w:bCs/>
          <w:sz w:val="24"/>
          <w:szCs w:val="24"/>
          <w:lang w:val="es-ES" w:eastAsia="es-ES"/>
        </w:rPr>
        <w:t xml:space="preserve">DE DECISIÓN </w:t>
      </w:r>
      <w:r w:rsidRPr="008A3F27">
        <w:rPr>
          <w:rFonts w:ascii="Arial" w:eastAsia="Times New Roman" w:hAnsi="Arial" w:cs="Arial"/>
          <w:b/>
          <w:bCs/>
          <w:sz w:val="24"/>
          <w:szCs w:val="24"/>
          <w:lang w:val="es-ES" w:eastAsia="es-ES"/>
        </w:rPr>
        <w:t>LABORAL </w:t>
      </w:r>
    </w:p>
    <w:p w14:paraId="0F7671B3" w14:textId="77777777" w:rsidR="00894435" w:rsidRPr="008A3F27" w:rsidRDefault="00894435" w:rsidP="00894435">
      <w:pPr>
        <w:spacing w:after="0"/>
        <w:jc w:val="center"/>
        <w:textAlignment w:val="baseline"/>
        <w:rPr>
          <w:rFonts w:ascii="Arial" w:eastAsia="Times New Roman" w:hAnsi="Arial" w:cs="Arial"/>
          <w:sz w:val="24"/>
          <w:szCs w:val="24"/>
          <w:lang w:val="es-ES" w:eastAsia="es-ES"/>
        </w:rPr>
      </w:pPr>
      <w:r w:rsidRPr="008A3F27">
        <w:rPr>
          <w:rFonts w:ascii="Arial" w:eastAsia="Times New Roman" w:hAnsi="Arial" w:cs="Arial"/>
          <w:b/>
          <w:bCs/>
          <w:sz w:val="24"/>
          <w:szCs w:val="24"/>
          <w:lang w:val="es-ES" w:eastAsia="es-ES"/>
        </w:rPr>
        <w:t>MAGISTRADO PONENTE: JULIO CÉSAR SALAZAR MUÑOZ</w:t>
      </w:r>
      <w:r w:rsidRPr="008A3F27">
        <w:rPr>
          <w:rFonts w:ascii="Arial" w:eastAsia="Times New Roman" w:hAnsi="Arial" w:cs="Arial"/>
          <w:sz w:val="24"/>
          <w:szCs w:val="24"/>
          <w:lang w:val="es-ES" w:eastAsia="es-ES"/>
        </w:rPr>
        <w:t> </w:t>
      </w:r>
    </w:p>
    <w:p w14:paraId="4DF4AABB" w14:textId="77777777" w:rsidR="00894435" w:rsidRPr="008A3F27" w:rsidRDefault="00894435" w:rsidP="00894435">
      <w:pPr>
        <w:spacing w:after="0"/>
        <w:rPr>
          <w:rFonts w:ascii="Arial" w:hAnsi="Arial" w:cs="Arial"/>
          <w:sz w:val="24"/>
          <w:szCs w:val="24"/>
        </w:rPr>
      </w:pPr>
    </w:p>
    <w:p w14:paraId="612A12E7" w14:textId="07D79105" w:rsidR="00A8439D" w:rsidRPr="00894435" w:rsidRDefault="00894435" w:rsidP="00894435">
      <w:pPr>
        <w:pStyle w:val="paragraph"/>
        <w:spacing w:before="0" w:beforeAutospacing="0" w:after="0" w:afterAutospacing="0" w:line="276" w:lineRule="auto"/>
        <w:jc w:val="center"/>
        <w:textAlignment w:val="baseline"/>
        <w:rPr>
          <w:rStyle w:val="normaltextrun"/>
          <w:rFonts w:ascii="Arial" w:eastAsiaTheme="majorEastAsia" w:hAnsi="Arial" w:cs="Arial"/>
          <w:bCs/>
        </w:rPr>
      </w:pPr>
      <w:r w:rsidRPr="00894435">
        <w:rPr>
          <w:rStyle w:val="normaltextrun"/>
          <w:rFonts w:ascii="Arial" w:eastAsiaTheme="majorEastAsia" w:hAnsi="Arial" w:cs="Arial"/>
          <w:bCs/>
        </w:rPr>
        <w:t>Pereira, diez de abril de dos mil veinticuatro</w:t>
      </w:r>
    </w:p>
    <w:p w14:paraId="768B84CB" w14:textId="66696BA4" w:rsidR="00B36F53" w:rsidRPr="00894435" w:rsidRDefault="00A8439D" w:rsidP="00894435">
      <w:pPr>
        <w:pStyle w:val="paragraph"/>
        <w:spacing w:before="0" w:beforeAutospacing="0" w:after="0" w:afterAutospacing="0" w:line="276" w:lineRule="auto"/>
        <w:jc w:val="center"/>
        <w:textAlignment w:val="baseline"/>
        <w:rPr>
          <w:rFonts w:ascii="Arial" w:hAnsi="Arial" w:cs="Arial"/>
        </w:rPr>
      </w:pPr>
      <w:r w:rsidRPr="00894435">
        <w:rPr>
          <w:rStyle w:val="normaltextrun"/>
          <w:rFonts w:ascii="Arial" w:eastAsiaTheme="majorEastAsia" w:hAnsi="Arial" w:cs="Arial"/>
        </w:rPr>
        <w:t>Acta de Sala de Discusión No 049 de 8 de abril de 2024</w:t>
      </w:r>
      <w:r w:rsidR="00B36F53" w:rsidRPr="00894435">
        <w:rPr>
          <w:rStyle w:val="normaltextrun"/>
          <w:rFonts w:ascii="Arial" w:eastAsiaTheme="majorEastAsia" w:hAnsi="Arial" w:cs="Arial"/>
        </w:rPr>
        <w:t>   </w:t>
      </w:r>
      <w:r w:rsidR="00B36F53" w:rsidRPr="00894435">
        <w:rPr>
          <w:rStyle w:val="eop"/>
          <w:rFonts w:ascii="Arial" w:eastAsiaTheme="majorEastAsia" w:hAnsi="Arial" w:cs="Arial"/>
        </w:rPr>
        <w:t> </w:t>
      </w:r>
    </w:p>
    <w:p w14:paraId="78760613" w14:textId="77777777" w:rsidR="001E7508" w:rsidRDefault="001E7508" w:rsidP="00894435">
      <w:pPr>
        <w:pStyle w:val="paragraph"/>
        <w:spacing w:before="0" w:beforeAutospacing="0" w:after="0" w:afterAutospacing="0" w:line="276" w:lineRule="auto"/>
        <w:textAlignment w:val="baseline"/>
        <w:rPr>
          <w:rStyle w:val="normaltextrun"/>
          <w:rFonts w:ascii="Arial" w:eastAsiaTheme="majorEastAsia" w:hAnsi="Arial" w:cs="Arial"/>
        </w:rPr>
      </w:pPr>
    </w:p>
    <w:p w14:paraId="6172542F" w14:textId="2D9CEE7D" w:rsidR="00B36F53" w:rsidRPr="00894435" w:rsidRDefault="00B36F53" w:rsidP="00894435">
      <w:pPr>
        <w:pStyle w:val="paragraph"/>
        <w:spacing w:before="0" w:beforeAutospacing="0" w:after="0" w:afterAutospacing="0" w:line="276" w:lineRule="auto"/>
        <w:textAlignment w:val="baseline"/>
        <w:rPr>
          <w:rFonts w:ascii="Arial" w:hAnsi="Arial" w:cs="Arial"/>
        </w:rPr>
      </w:pPr>
      <w:r w:rsidRPr="00894435">
        <w:rPr>
          <w:rStyle w:val="normaltextrun"/>
          <w:rFonts w:ascii="Arial" w:eastAsiaTheme="majorEastAsia" w:hAnsi="Arial" w:cs="Arial"/>
        </w:rPr>
        <w:t>   </w:t>
      </w:r>
      <w:r w:rsidRPr="00894435">
        <w:rPr>
          <w:rStyle w:val="eop"/>
          <w:rFonts w:ascii="Arial" w:eastAsiaTheme="majorEastAsia" w:hAnsi="Arial" w:cs="Arial"/>
        </w:rPr>
        <w:t> </w:t>
      </w:r>
    </w:p>
    <w:p w14:paraId="389229D6" w14:textId="1F6FA8DE"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 xml:space="preserve">Se resuelven los recursos de apelación interpuestos por las partes en contra de la sentencia proferida por el Juzgado Primero Laboral del Circuito el 6 de octubre de 2023, así como el grado jurisdiccional de consulta dispuesto a favor de la </w:t>
      </w:r>
      <w:r w:rsidR="00C75863" w:rsidRPr="00894435">
        <w:rPr>
          <w:rStyle w:val="normaltextrun"/>
          <w:rFonts w:ascii="Arial" w:eastAsiaTheme="majorEastAsia" w:hAnsi="Arial" w:cs="Arial"/>
          <w:b/>
        </w:rPr>
        <w:t>Administradora Colombiana de Pensiones</w:t>
      </w:r>
      <w:r w:rsidRPr="00894435">
        <w:rPr>
          <w:rStyle w:val="normaltextrun"/>
          <w:rFonts w:ascii="Arial" w:eastAsiaTheme="majorEastAsia" w:hAnsi="Arial" w:cs="Arial"/>
        </w:rPr>
        <w:t xml:space="preserve">, dentro del proceso </w:t>
      </w:r>
      <w:r w:rsidRPr="00C75863">
        <w:rPr>
          <w:rStyle w:val="normaltextrun"/>
          <w:rFonts w:ascii="Arial" w:eastAsiaTheme="majorEastAsia" w:hAnsi="Arial" w:cs="Arial"/>
          <w:b/>
        </w:rPr>
        <w:t>ordinario laboral</w:t>
      </w:r>
      <w:r w:rsidRPr="00894435">
        <w:rPr>
          <w:rStyle w:val="normaltextrun"/>
          <w:rFonts w:ascii="Arial" w:eastAsiaTheme="majorEastAsia" w:hAnsi="Arial" w:cs="Arial"/>
        </w:rPr>
        <w:t xml:space="preserve"> de primera instancia que le promueve el señor </w:t>
      </w:r>
      <w:r w:rsidR="00C75863" w:rsidRPr="00894435">
        <w:rPr>
          <w:rStyle w:val="normaltextrun"/>
          <w:rFonts w:ascii="Arial" w:eastAsiaTheme="majorEastAsia" w:hAnsi="Arial" w:cs="Arial"/>
          <w:b/>
        </w:rPr>
        <w:t>Rodrigo Antonio Rojo Vera</w:t>
      </w:r>
      <w:r w:rsidRPr="00894435">
        <w:rPr>
          <w:rStyle w:val="normaltextrun"/>
          <w:rFonts w:ascii="Arial" w:eastAsiaTheme="majorEastAsia" w:hAnsi="Arial" w:cs="Arial"/>
        </w:rPr>
        <w:t>, cuya radicación corresponde al N°</w:t>
      </w:r>
      <w:r w:rsidR="00C75863">
        <w:rPr>
          <w:rStyle w:val="normaltextrun"/>
          <w:rFonts w:ascii="Arial" w:eastAsiaTheme="majorEastAsia" w:hAnsi="Arial" w:cs="Arial"/>
        </w:rPr>
        <w:t xml:space="preserve"> </w:t>
      </w:r>
      <w:r w:rsidRPr="00894435">
        <w:rPr>
          <w:rStyle w:val="normaltextrun"/>
          <w:rFonts w:ascii="Arial" w:eastAsiaTheme="majorEastAsia" w:hAnsi="Arial" w:cs="Arial"/>
        </w:rPr>
        <w:t>66001310500120190051401.</w:t>
      </w:r>
    </w:p>
    <w:p w14:paraId="5A5BD29B"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FAB5DC7" w14:textId="77777777" w:rsidR="00B36F53" w:rsidRPr="00894435" w:rsidRDefault="00B36F53" w:rsidP="00894435">
      <w:pPr>
        <w:suppressAutoHyphens/>
        <w:spacing w:after="0"/>
        <w:jc w:val="center"/>
        <w:rPr>
          <w:rStyle w:val="normaltextrun"/>
          <w:rFonts w:ascii="Arial" w:hAnsi="Arial" w:cs="Arial"/>
          <w:b/>
          <w:bCs/>
          <w:sz w:val="24"/>
          <w:szCs w:val="24"/>
        </w:rPr>
      </w:pPr>
      <w:r w:rsidRPr="00894435">
        <w:rPr>
          <w:rStyle w:val="normaltextrun"/>
          <w:rFonts w:ascii="Arial" w:hAnsi="Arial" w:cs="Arial"/>
          <w:b/>
          <w:bCs/>
          <w:sz w:val="24"/>
          <w:szCs w:val="24"/>
        </w:rPr>
        <w:t>AUTO</w:t>
      </w:r>
    </w:p>
    <w:p w14:paraId="3C394A20" w14:textId="77777777" w:rsidR="00B36F53" w:rsidRPr="00894435" w:rsidRDefault="00B36F53" w:rsidP="00894435">
      <w:pPr>
        <w:suppressAutoHyphens/>
        <w:spacing w:after="0"/>
        <w:jc w:val="both"/>
        <w:rPr>
          <w:rStyle w:val="normaltextrun"/>
          <w:rFonts w:ascii="Arial" w:hAnsi="Arial" w:cs="Arial"/>
          <w:sz w:val="24"/>
          <w:szCs w:val="24"/>
        </w:rPr>
      </w:pPr>
    </w:p>
    <w:p w14:paraId="7CDD7541" w14:textId="20A75B5B" w:rsidR="00B36F53" w:rsidRPr="00894435" w:rsidRDefault="00C75863" w:rsidP="00894435">
      <w:pPr>
        <w:pStyle w:val="paragraph"/>
        <w:spacing w:before="0" w:beforeAutospacing="0" w:after="0" w:afterAutospacing="0" w:line="276" w:lineRule="auto"/>
        <w:jc w:val="both"/>
        <w:textAlignment w:val="baseline"/>
        <w:rPr>
          <w:rFonts w:ascii="Arial" w:hAnsi="Arial" w:cs="Arial"/>
        </w:rPr>
      </w:pPr>
      <w:r>
        <w:rPr>
          <w:rStyle w:val="normaltextrun"/>
          <w:rFonts w:ascii="Arial" w:eastAsiaTheme="majorEastAsia" w:hAnsi="Arial" w:cs="Arial"/>
        </w:rPr>
        <w:t>(…)</w:t>
      </w:r>
    </w:p>
    <w:p w14:paraId="56E83154"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Style w:val="normaltextrun"/>
          <w:rFonts w:ascii="Arial" w:eastAsiaTheme="majorEastAsia" w:hAnsi="Arial" w:cs="Arial"/>
        </w:rPr>
        <w:t>  </w:t>
      </w:r>
      <w:r w:rsidRPr="00894435">
        <w:rPr>
          <w:rStyle w:val="eop"/>
          <w:rFonts w:ascii="Arial" w:eastAsiaTheme="majorEastAsia" w:hAnsi="Arial" w:cs="Arial"/>
        </w:rPr>
        <w:t> </w:t>
      </w:r>
    </w:p>
    <w:p w14:paraId="24B940F4" w14:textId="77777777" w:rsidR="00B36F53" w:rsidRPr="00894435" w:rsidRDefault="00B36F53" w:rsidP="00894435">
      <w:pPr>
        <w:pStyle w:val="paragraph"/>
        <w:spacing w:before="0" w:beforeAutospacing="0" w:after="0" w:afterAutospacing="0" w:line="276" w:lineRule="auto"/>
        <w:jc w:val="center"/>
        <w:textAlignment w:val="baseline"/>
        <w:rPr>
          <w:rFonts w:ascii="Arial" w:hAnsi="Arial" w:cs="Arial"/>
        </w:rPr>
      </w:pPr>
      <w:r w:rsidRPr="00894435">
        <w:rPr>
          <w:rStyle w:val="normaltextrun"/>
          <w:rFonts w:ascii="Arial" w:eastAsiaTheme="majorEastAsia" w:hAnsi="Arial" w:cs="Arial"/>
          <w:b/>
          <w:bCs/>
        </w:rPr>
        <w:t>ANTECEDENTES</w:t>
      </w:r>
      <w:r w:rsidRPr="00894435">
        <w:rPr>
          <w:rStyle w:val="normaltextrun"/>
          <w:rFonts w:ascii="Arial" w:eastAsiaTheme="majorEastAsia" w:hAnsi="Arial" w:cs="Arial"/>
        </w:rPr>
        <w:t>  </w:t>
      </w:r>
      <w:r w:rsidRPr="00894435">
        <w:rPr>
          <w:rStyle w:val="eop"/>
          <w:rFonts w:ascii="Arial" w:eastAsiaTheme="majorEastAsia" w:hAnsi="Arial" w:cs="Arial"/>
        </w:rPr>
        <w:t> </w:t>
      </w:r>
    </w:p>
    <w:p w14:paraId="71FD9785"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Style w:val="normaltextrun"/>
          <w:rFonts w:ascii="Arial" w:eastAsiaTheme="majorEastAsia" w:hAnsi="Arial" w:cs="Arial"/>
        </w:rPr>
        <w:t>  </w:t>
      </w:r>
      <w:r w:rsidRPr="00894435">
        <w:rPr>
          <w:rStyle w:val="eop"/>
          <w:rFonts w:ascii="Arial" w:eastAsiaTheme="majorEastAsia" w:hAnsi="Arial" w:cs="Arial"/>
        </w:rPr>
        <w:t> </w:t>
      </w:r>
    </w:p>
    <w:p w14:paraId="28AAC314" w14:textId="5826041B"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Pretende el señor Rodrigo Antonio Posada Rojo que la justicia laboral declare que tiene derecho a que se le reconozca la pensión especial de vejez por alto riesgo y con base en ello aspira que se condene a la Administradora Colombiana de Pensiones a reconocer la prestación económica desde el 27 de julio de 2010, con efectos fiscales a partir del 1° de noviembre de 2018, los intereses moratorios del artículo 141 de la ley 100 de 1993 y las costas procesales.</w:t>
      </w:r>
    </w:p>
    <w:p w14:paraId="3A0A9030"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24A4493" w14:textId="1C2AB636"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lastRenderedPageBreak/>
        <w:t>Refiere que</w:t>
      </w:r>
      <w:r w:rsidR="001E7508">
        <w:rPr>
          <w:rStyle w:val="normaltextrun"/>
          <w:rFonts w:ascii="Arial" w:eastAsiaTheme="majorEastAsia" w:hAnsi="Arial" w:cs="Arial"/>
        </w:rPr>
        <w:t xml:space="preserve"> n</w:t>
      </w:r>
      <w:r w:rsidRPr="00894435">
        <w:rPr>
          <w:rStyle w:val="normaltextrun"/>
          <w:rFonts w:ascii="Arial" w:eastAsiaTheme="majorEastAsia" w:hAnsi="Arial" w:cs="Arial"/>
        </w:rPr>
        <w:t xml:space="preserve">ació el 27 de julio de 1960; durante su vida laboral prestó sus servicios a favor de la Vidriera Risaralda Ltda., Vidriera Otún S.A., Vidriera de Caldas S.A. y </w:t>
      </w:r>
      <w:proofErr w:type="spellStart"/>
      <w:r w:rsidRPr="00894435">
        <w:rPr>
          <w:rStyle w:val="normaltextrun"/>
          <w:rFonts w:ascii="Arial" w:eastAsiaTheme="majorEastAsia" w:hAnsi="Arial" w:cs="Arial"/>
        </w:rPr>
        <w:t>Vical</w:t>
      </w:r>
      <w:proofErr w:type="spellEnd"/>
      <w:r w:rsidRPr="00894435">
        <w:rPr>
          <w:rStyle w:val="normaltextrun"/>
          <w:rFonts w:ascii="Arial" w:eastAsiaTheme="majorEastAsia" w:hAnsi="Arial" w:cs="Arial"/>
        </w:rPr>
        <w:t xml:space="preserve"> Trabajadores S.A.S. </w:t>
      </w:r>
      <w:r w:rsidR="165F4E38" w:rsidRPr="00894435">
        <w:rPr>
          <w:rStyle w:val="normaltextrun"/>
          <w:rFonts w:ascii="Arial" w:eastAsiaTheme="majorEastAsia" w:hAnsi="Arial" w:cs="Arial"/>
        </w:rPr>
        <w:t>e</w:t>
      </w:r>
      <w:r w:rsidRPr="00894435">
        <w:rPr>
          <w:rStyle w:val="normaltextrun"/>
          <w:rFonts w:ascii="Arial" w:eastAsiaTheme="majorEastAsia" w:hAnsi="Arial" w:cs="Arial"/>
        </w:rPr>
        <w:t>n Liquidación, en las fechas reseñadas en e</w:t>
      </w:r>
      <w:r w:rsidR="007F2BE0" w:rsidRPr="00894435">
        <w:rPr>
          <w:rStyle w:val="normaltextrun"/>
          <w:rFonts w:ascii="Arial" w:eastAsiaTheme="majorEastAsia" w:hAnsi="Arial" w:cs="Arial"/>
        </w:rPr>
        <w:t>l hecho segundo de la demanda</w:t>
      </w:r>
      <w:r w:rsidRPr="00894435">
        <w:rPr>
          <w:rStyle w:val="normaltextrun"/>
          <w:rFonts w:ascii="Arial" w:eastAsiaTheme="majorEastAsia" w:hAnsi="Arial" w:cs="Arial"/>
        </w:rPr>
        <w:t>; durante todos esos periodos desempeñó actividades como operario de planta en el área de producción para el procesamiento de material de vidrio y elaboración de artículos derivados de vidrio; en esas tareas como operario, ejecutó tareas de archero, postero, levantador de pierna y soplador, exponiéndose a altas temperaturas, inhalación de dióxido de silicio, exposición e inhalación de amianto o asbesto, razón por la que sus empleadores lo afiliaron en el riesgo IV y V dentro del sistema general de riesgos laborales.</w:t>
      </w:r>
    </w:p>
    <w:p w14:paraId="36358BA7"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F3B4DC0" w14:textId="46504CA4"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 xml:space="preserve">El </w:t>
      </w:r>
      <w:r w:rsidR="007F2BE0" w:rsidRPr="00894435">
        <w:rPr>
          <w:rStyle w:val="normaltextrun"/>
          <w:rFonts w:ascii="Arial" w:eastAsiaTheme="majorEastAsia" w:hAnsi="Arial" w:cs="Arial"/>
        </w:rPr>
        <w:t>30 de marzo de 2012</w:t>
      </w:r>
      <w:r w:rsidRPr="00894435">
        <w:rPr>
          <w:rStyle w:val="normaltextrun"/>
          <w:rFonts w:ascii="Arial" w:eastAsiaTheme="majorEastAsia" w:hAnsi="Arial" w:cs="Arial"/>
        </w:rPr>
        <w:t xml:space="preserve"> elevó solicitud de reconocimiento de la pensión especial de vejez, la cual fue negada por la Administradora Colombiana de Pensiones en la resolución GNR</w:t>
      </w:r>
      <w:r w:rsidR="007F2BE0" w:rsidRPr="00894435">
        <w:rPr>
          <w:rStyle w:val="normaltextrun"/>
          <w:rFonts w:ascii="Arial" w:eastAsiaTheme="majorEastAsia" w:hAnsi="Arial" w:cs="Arial"/>
        </w:rPr>
        <w:t>051638</w:t>
      </w:r>
      <w:r w:rsidRPr="00894435">
        <w:rPr>
          <w:rStyle w:val="normaltextrun"/>
          <w:rFonts w:ascii="Arial" w:eastAsiaTheme="majorEastAsia" w:hAnsi="Arial" w:cs="Arial"/>
        </w:rPr>
        <w:t xml:space="preserve"> de </w:t>
      </w:r>
      <w:r w:rsidR="007F2BE0" w:rsidRPr="00894435">
        <w:rPr>
          <w:rStyle w:val="normaltextrun"/>
          <w:rFonts w:ascii="Arial" w:eastAsiaTheme="majorEastAsia" w:hAnsi="Arial" w:cs="Arial"/>
        </w:rPr>
        <w:t>3 de abril de 2013.</w:t>
      </w:r>
    </w:p>
    <w:p w14:paraId="78BBCE0C" w14:textId="77777777" w:rsidR="007F2BE0" w:rsidRPr="00894435" w:rsidRDefault="007F2BE0"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743D566" w14:textId="2342B672" w:rsidR="007F2BE0" w:rsidRPr="00894435" w:rsidRDefault="007F2BE0"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La demanda fue admitida en auto de 3 de febrero de 2020 -archivo 07 carpeta primera instancia-.</w:t>
      </w:r>
    </w:p>
    <w:p w14:paraId="37736916"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61933360" w14:textId="407A098D" w:rsidR="00B36F53" w:rsidRPr="00894435" w:rsidRDefault="001E7B1E"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L</w:t>
      </w:r>
      <w:r w:rsidR="00B36F53" w:rsidRPr="00894435">
        <w:rPr>
          <w:rStyle w:val="normaltextrun"/>
          <w:rFonts w:ascii="Arial" w:eastAsiaTheme="majorEastAsia" w:hAnsi="Arial" w:cs="Arial"/>
        </w:rPr>
        <w:t xml:space="preserve">a Administradora Colombiana de Pensiones </w:t>
      </w:r>
      <w:r w:rsidRPr="00894435">
        <w:rPr>
          <w:rStyle w:val="normaltextrun"/>
          <w:rFonts w:ascii="Arial" w:eastAsiaTheme="majorEastAsia" w:hAnsi="Arial" w:cs="Arial"/>
        </w:rPr>
        <w:t>contestó la acción -archivo 09 carpeta primera instancia- oponiéndose</w:t>
      </w:r>
      <w:r w:rsidR="00B36F53" w:rsidRPr="00894435">
        <w:rPr>
          <w:rStyle w:val="normaltextrun"/>
          <w:rFonts w:ascii="Arial" w:eastAsiaTheme="majorEastAsia" w:hAnsi="Arial" w:cs="Arial"/>
        </w:rPr>
        <w:t xml:space="preserve"> a la prosperidad de las pretensiones, por cuanto el señor Rodrigo Antonio</w:t>
      </w:r>
      <w:r w:rsidRPr="00894435">
        <w:rPr>
          <w:rStyle w:val="normaltextrun"/>
          <w:rFonts w:ascii="Arial" w:eastAsiaTheme="majorEastAsia" w:hAnsi="Arial" w:cs="Arial"/>
        </w:rPr>
        <w:t xml:space="preserve"> </w:t>
      </w:r>
      <w:r w:rsidR="00B36F53" w:rsidRPr="00894435">
        <w:rPr>
          <w:rStyle w:val="normaltextrun"/>
          <w:rFonts w:ascii="Arial" w:eastAsiaTheme="majorEastAsia" w:hAnsi="Arial" w:cs="Arial"/>
        </w:rPr>
        <w:t>Rojo</w:t>
      </w:r>
      <w:r w:rsidRPr="00894435">
        <w:rPr>
          <w:rStyle w:val="normaltextrun"/>
          <w:rFonts w:ascii="Arial" w:eastAsiaTheme="majorEastAsia" w:hAnsi="Arial" w:cs="Arial"/>
        </w:rPr>
        <w:t xml:space="preserve"> Vera</w:t>
      </w:r>
      <w:r w:rsidR="00B36F53" w:rsidRPr="00894435">
        <w:rPr>
          <w:rStyle w:val="normaltextrun"/>
          <w:rFonts w:ascii="Arial" w:eastAsiaTheme="majorEastAsia" w:hAnsi="Arial" w:cs="Arial"/>
        </w:rPr>
        <w:t xml:space="preserve"> no acredita la totalidad de los requisitos exigidos en la ley para acceder a la pensión especial de vejez por alto riesgo que solicita; máxime cuando en su historia laboral no se reporta la densidad de cotizaciones especiales requeridas en la ley. Formuló las excepciones de mérito que denominó “</w:t>
      </w:r>
      <w:r w:rsidR="00B36F53" w:rsidRPr="00894435">
        <w:rPr>
          <w:rStyle w:val="normaltextrun"/>
          <w:rFonts w:ascii="Arial" w:eastAsiaTheme="majorEastAsia" w:hAnsi="Arial" w:cs="Arial"/>
          <w:i/>
        </w:rPr>
        <w:t>Inexistencia de la obligación</w:t>
      </w:r>
      <w:r w:rsidRPr="00894435">
        <w:rPr>
          <w:rStyle w:val="normaltextrun"/>
          <w:rFonts w:ascii="Arial" w:eastAsiaTheme="majorEastAsia" w:hAnsi="Arial" w:cs="Arial"/>
          <w:i/>
        </w:rPr>
        <w:t xml:space="preserve"> demandada”, </w:t>
      </w:r>
      <w:r w:rsidR="00B36F53" w:rsidRPr="00894435">
        <w:rPr>
          <w:rStyle w:val="normaltextrun"/>
          <w:rFonts w:ascii="Arial" w:eastAsiaTheme="majorEastAsia" w:hAnsi="Arial" w:cs="Arial"/>
          <w:i/>
        </w:rPr>
        <w:t>“Prescripción</w:t>
      </w:r>
      <w:r w:rsidR="00B36F53" w:rsidRPr="00894435">
        <w:rPr>
          <w:rStyle w:val="normaltextrun"/>
          <w:rFonts w:ascii="Arial" w:eastAsiaTheme="majorEastAsia" w:hAnsi="Arial" w:cs="Arial"/>
        </w:rPr>
        <w:t>” y “</w:t>
      </w:r>
      <w:r w:rsidRPr="00894435">
        <w:rPr>
          <w:rStyle w:val="normaltextrun"/>
          <w:rFonts w:ascii="Arial" w:eastAsiaTheme="majorEastAsia" w:hAnsi="Arial" w:cs="Arial"/>
          <w:i/>
        </w:rPr>
        <w:t>Declaratoria de otras excepciones</w:t>
      </w:r>
      <w:r w:rsidR="00B36F53" w:rsidRPr="00894435">
        <w:rPr>
          <w:rStyle w:val="normaltextrun"/>
          <w:rFonts w:ascii="Arial" w:eastAsiaTheme="majorEastAsia" w:hAnsi="Arial" w:cs="Arial"/>
        </w:rPr>
        <w:t>”.</w:t>
      </w:r>
    </w:p>
    <w:p w14:paraId="71C50A4B"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F28C719" w14:textId="6E66D72D"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 xml:space="preserve">En sentencia de </w:t>
      </w:r>
      <w:r w:rsidR="001E7B1E" w:rsidRPr="00894435">
        <w:rPr>
          <w:rStyle w:val="normaltextrun"/>
          <w:rFonts w:ascii="Arial" w:eastAsiaTheme="majorEastAsia" w:hAnsi="Arial" w:cs="Arial"/>
        </w:rPr>
        <w:t>6</w:t>
      </w:r>
      <w:r w:rsidRPr="00894435">
        <w:rPr>
          <w:rStyle w:val="normaltextrun"/>
          <w:rFonts w:ascii="Arial" w:eastAsiaTheme="majorEastAsia" w:hAnsi="Arial" w:cs="Arial"/>
        </w:rPr>
        <w:t xml:space="preserve"> de octubre de 202</w:t>
      </w:r>
      <w:r w:rsidR="001E7B1E" w:rsidRPr="00894435">
        <w:rPr>
          <w:rStyle w:val="normaltextrun"/>
          <w:rFonts w:ascii="Arial" w:eastAsiaTheme="majorEastAsia" w:hAnsi="Arial" w:cs="Arial"/>
        </w:rPr>
        <w:t>3</w:t>
      </w:r>
      <w:r w:rsidRPr="00894435">
        <w:rPr>
          <w:rStyle w:val="normaltextrun"/>
          <w:rFonts w:ascii="Arial" w:eastAsiaTheme="majorEastAsia" w:hAnsi="Arial" w:cs="Arial"/>
        </w:rPr>
        <w:t>, la funcionaria de primera instancia con base en las pruebas allegadas al proceso -documentales y testimoniales- concluyó que el señor Rodrigo Antonio</w:t>
      </w:r>
      <w:r w:rsidR="001E7B1E" w:rsidRPr="00894435">
        <w:rPr>
          <w:rStyle w:val="normaltextrun"/>
          <w:rFonts w:ascii="Arial" w:eastAsiaTheme="majorEastAsia" w:hAnsi="Arial" w:cs="Arial"/>
        </w:rPr>
        <w:t xml:space="preserve"> </w:t>
      </w:r>
      <w:r w:rsidRPr="00894435">
        <w:rPr>
          <w:rStyle w:val="normaltextrun"/>
          <w:rFonts w:ascii="Arial" w:eastAsiaTheme="majorEastAsia" w:hAnsi="Arial" w:cs="Arial"/>
        </w:rPr>
        <w:t>Rojo</w:t>
      </w:r>
      <w:r w:rsidR="001E7B1E" w:rsidRPr="00894435">
        <w:rPr>
          <w:rStyle w:val="normaltextrun"/>
          <w:rFonts w:ascii="Arial" w:eastAsiaTheme="majorEastAsia" w:hAnsi="Arial" w:cs="Arial"/>
        </w:rPr>
        <w:t xml:space="preserve"> Vera</w:t>
      </w:r>
      <w:r w:rsidRPr="00894435">
        <w:rPr>
          <w:rStyle w:val="normaltextrun"/>
          <w:rFonts w:ascii="Arial" w:eastAsiaTheme="majorEastAsia" w:hAnsi="Arial" w:cs="Arial"/>
        </w:rPr>
        <w:t xml:space="preserve">, en su calidad de trabajador al servicio de </w:t>
      </w:r>
      <w:r w:rsidR="005A460E" w:rsidRPr="00894435">
        <w:rPr>
          <w:rStyle w:val="normaltextrun"/>
          <w:rFonts w:ascii="Arial" w:eastAsiaTheme="majorEastAsia" w:hAnsi="Arial" w:cs="Arial"/>
        </w:rPr>
        <w:t xml:space="preserve">la Vidriera Risaralda </w:t>
      </w:r>
      <w:proofErr w:type="spellStart"/>
      <w:r w:rsidR="005A460E" w:rsidRPr="00894435">
        <w:rPr>
          <w:rStyle w:val="normaltextrun"/>
          <w:rFonts w:ascii="Arial" w:eastAsiaTheme="majorEastAsia" w:hAnsi="Arial" w:cs="Arial"/>
        </w:rPr>
        <w:t>Ltda</w:t>
      </w:r>
      <w:proofErr w:type="spellEnd"/>
      <w:r w:rsidR="005A460E" w:rsidRPr="00894435">
        <w:rPr>
          <w:rStyle w:val="normaltextrun"/>
          <w:rFonts w:ascii="Arial" w:eastAsiaTheme="majorEastAsia" w:hAnsi="Arial" w:cs="Arial"/>
        </w:rPr>
        <w:t xml:space="preserve">, Vidriera Otún Ltda., Vidriera de Caldas -Liquidada- y </w:t>
      </w:r>
      <w:proofErr w:type="spellStart"/>
      <w:r w:rsidR="005A460E" w:rsidRPr="00894435">
        <w:rPr>
          <w:rStyle w:val="normaltextrun"/>
          <w:rFonts w:ascii="Arial" w:eastAsiaTheme="majorEastAsia" w:hAnsi="Arial" w:cs="Arial"/>
        </w:rPr>
        <w:t>Vical</w:t>
      </w:r>
      <w:proofErr w:type="spellEnd"/>
      <w:r w:rsidR="005A460E" w:rsidRPr="00894435">
        <w:rPr>
          <w:rStyle w:val="normaltextrun"/>
          <w:rFonts w:ascii="Arial" w:eastAsiaTheme="majorEastAsia" w:hAnsi="Arial" w:cs="Arial"/>
        </w:rPr>
        <w:t xml:space="preserve"> Trabajadores S.A.S. </w:t>
      </w:r>
      <w:r w:rsidR="413B6A2B" w:rsidRPr="00894435">
        <w:rPr>
          <w:rStyle w:val="normaltextrun"/>
          <w:rFonts w:ascii="Arial" w:eastAsiaTheme="majorEastAsia" w:hAnsi="Arial" w:cs="Arial"/>
        </w:rPr>
        <w:t>e</w:t>
      </w:r>
      <w:r w:rsidR="005A460E" w:rsidRPr="00894435">
        <w:rPr>
          <w:rStyle w:val="normaltextrun"/>
          <w:rFonts w:ascii="Arial" w:eastAsiaTheme="majorEastAsia" w:hAnsi="Arial" w:cs="Arial"/>
        </w:rPr>
        <w:t>n Liquidación</w:t>
      </w:r>
      <w:r w:rsidRPr="00894435">
        <w:rPr>
          <w:rStyle w:val="normaltextrun"/>
          <w:rFonts w:ascii="Arial" w:eastAsiaTheme="majorEastAsia" w:hAnsi="Arial" w:cs="Arial"/>
        </w:rPr>
        <w:t>, prestó sus servicios como archero, postero, soplador y levantador de pierna en la producción y procesamiento de vidrio, estando expuesto, no solamente a altas temperaturas, sino también a la inhalación de dióxido de silicio y asbesto, razón por la que la entidad empleadora lo tenía afiliado a los riesgos IV y V dentro del sistema general de riesgos laborales, quedando demostrado que el actor ejecutó actividades de alto riesgo de conformidad con lo establecido en el artículo 2° del decreto 2090 de 2003.</w:t>
      </w:r>
    </w:p>
    <w:p w14:paraId="4A6ADAA1"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0523672" w14:textId="1F0E195B"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A continuación, sostuvo que el accionante es beneficiario del régimen de transición previsto en el artículo 6° del decreto 2090 de 2003, al tener cotizadas más de 500 semanas con antelación al 2</w:t>
      </w:r>
      <w:r w:rsidR="005A460E" w:rsidRPr="00894435">
        <w:rPr>
          <w:rStyle w:val="normaltextrun"/>
          <w:rFonts w:ascii="Arial" w:eastAsiaTheme="majorEastAsia" w:hAnsi="Arial" w:cs="Arial"/>
        </w:rPr>
        <w:t>8</w:t>
      </w:r>
      <w:r w:rsidRPr="00894435">
        <w:rPr>
          <w:rStyle w:val="normaltextrun"/>
          <w:rFonts w:ascii="Arial" w:eastAsiaTheme="majorEastAsia" w:hAnsi="Arial" w:cs="Arial"/>
        </w:rPr>
        <w:t xml:space="preserve"> de julio de 2003, fecha en la que empezó a regir el referido decreto, indicando que si bien esos aportes no fueron cotizados de manera especial, la verdad es que, como lo ha definido la jurisprudencia de la Sala de Casación Laboral, esa es una obligación del empleador y una omisión de la administradora pensional, que de incumplirse, como aconteció en este asunto, no puede afectar los intereses del afiliado, más cuando la Administradora Colombiana de Pensiones cuenta con las herramientas jurídicas para realizar las acciones de cobro.</w:t>
      </w:r>
    </w:p>
    <w:p w14:paraId="6CFF72BA"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EE13612" w14:textId="5EDE6A00"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lastRenderedPageBreak/>
        <w:t xml:space="preserve">Por lo expuesto, estableció que el actor tiene derecho a que se le reconozca la pensión especial de vejez prevista en el decreto 1281 de 1994, al tener acreditadas más de 1000 semanas cotizadas, como producto de los servicios prestados a favor de </w:t>
      </w:r>
      <w:r w:rsidR="009E2C92" w:rsidRPr="00894435">
        <w:rPr>
          <w:rStyle w:val="normaltextrun"/>
          <w:rFonts w:ascii="Arial" w:eastAsiaTheme="majorEastAsia" w:hAnsi="Arial" w:cs="Arial"/>
        </w:rPr>
        <w:t>las entidades referidas anteriormente,</w:t>
      </w:r>
      <w:r w:rsidRPr="00894435">
        <w:rPr>
          <w:rStyle w:val="normaltextrun"/>
          <w:rFonts w:ascii="Arial" w:eastAsiaTheme="majorEastAsia" w:hAnsi="Arial" w:cs="Arial"/>
        </w:rPr>
        <w:t xml:space="preserve"> en donde estuvo expuesto a condiciones especiales, además de haber cumplido los 55 años el </w:t>
      </w:r>
      <w:r w:rsidR="009E2C92" w:rsidRPr="00894435">
        <w:rPr>
          <w:rStyle w:val="normaltextrun"/>
          <w:rFonts w:ascii="Arial" w:eastAsiaTheme="majorEastAsia" w:hAnsi="Arial" w:cs="Arial"/>
        </w:rPr>
        <w:t>27 de julio de 2015</w:t>
      </w:r>
      <w:r w:rsidRPr="00894435">
        <w:rPr>
          <w:rStyle w:val="normaltextrun"/>
          <w:rFonts w:ascii="Arial" w:eastAsiaTheme="majorEastAsia" w:hAnsi="Arial" w:cs="Arial"/>
        </w:rPr>
        <w:t xml:space="preserve">; añadiendo que de acuerdo con la densidad de semanas adicionales a las 1000 primeras, tiene derecho a que se le reconozca la pensión de vejez a partir del </w:t>
      </w:r>
      <w:r w:rsidR="009E2C92" w:rsidRPr="00894435">
        <w:rPr>
          <w:rStyle w:val="normaltextrun"/>
          <w:rFonts w:ascii="Arial" w:eastAsiaTheme="majorEastAsia" w:hAnsi="Arial" w:cs="Arial"/>
        </w:rPr>
        <w:t>27 de julio de 2010</w:t>
      </w:r>
      <w:r w:rsidRPr="00894435">
        <w:rPr>
          <w:rStyle w:val="normaltextrun"/>
          <w:rFonts w:ascii="Arial" w:eastAsiaTheme="majorEastAsia" w:hAnsi="Arial" w:cs="Arial"/>
        </w:rPr>
        <w:t xml:space="preserve"> cuando cumplió los 50 años de edad, en cuantía equivalente al SMLMV y por 14 mesadas anuales.</w:t>
      </w:r>
    </w:p>
    <w:p w14:paraId="40E41300"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2BD5B33" w14:textId="4DBBE4AE" w:rsidR="009E2C92"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 xml:space="preserve">Seguidamente determinó que el demandante tiene derecho a disfrutar la prestación económica a partir </w:t>
      </w:r>
      <w:r w:rsidR="009E2C92" w:rsidRPr="00894435">
        <w:rPr>
          <w:rStyle w:val="normaltextrun"/>
          <w:rFonts w:ascii="Arial" w:eastAsiaTheme="majorEastAsia" w:hAnsi="Arial" w:cs="Arial"/>
        </w:rPr>
        <w:t xml:space="preserve">del </w:t>
      </w:r>
      <w:r w:rsidR="00A06FB8" w:rsidRPr="00894435">
        <w:rPr>
          <w:rStyle w:val="normaltextrun"/>
          <w:rFonts w:ascii="Arial" w:eastAsiaTheme="majorEastAsia" w:hAnsi="Arial" w:cs="Arial"/>
        </w:rPr>
        <w:t>1° de abril de 2011</w:t>
      </w:r>
      <w:r w:rsidR="009E2C92" w:rsidRPr="00894435">
        <w:rPr>
          <w:rStyle w:val="normaltextrun"/>
          <w:rFonts w:ascii="Arial" w:eastAsiaTheme="majorEastAsia" w:hAnsi="Arial" w:cs="Arial"/>
        </w:rPr>
        <w:t>, dado que a partir de ese momento</w:t>
      </w:r>
      <w:r w:rsidR="00A06FB8" w:rsidRPr="00894435">
        <w:rPr>
          <w:rStyle w:val="normaltextrun"/>
          <w:rFonts w:ascii="Arial" w:eastAsiaTheme="majorEastAsia" w:hAnsi="Arial" w:cs="Arial"/>
        </w:rPr>
        <w:t xml:space="preserve"> e</w:t>
      </w:r>
      <w:r w:rsidR="009E2C92" w:rsidRPr="00894435">
        <w:rPr>
          <w:rStyle w:val="normaltextrun"/>
          <w:rFonts w:ascii="Arial" w:eastAsiaTheme="majorEastAsia" w:hAnsi="Arial" w:cs="Arial"/>
        </w:rPr>
        <w:t>l</w:t>
      </w:r>
      <w:r w:rsidR="00A06FB8" w:rsidRPr="00894435">
        <w:rPr>
          <w:rStyle w:val="normaltextrun"/>
          <w:rFonts w:ascii="Arial" w:eastAsiaTheme="majorEastAsia" w:hAnsi="Arial" w:cs="Arial"/>
        </w:rPr>
        <w:t xml:space="preserve"> demandante</w:t>
      </w:r>
      <w:r w:rsidR="009E2C92" w:rsidRPr="00894435">
        <w:rPr>
          <w:rStyle w:val="normaltextrun"/>
          <w:rFonts w:ascii="Arial" w:eastAsiaTheme="majorEastAsia" w:hAnsi="Arial" w:cs="Arial"/>
        </w:rPr>
        <w:t xml:space="preserve"> se vio compelido a continuar realizando cotizaciones al sistema</w:t>
      </w:r>
      <w:r w:rsidR="00A06FB8" w:rsidRPr="00894435">
        <w:rPr>
          <w:rStyle w:val="normaltextrun"/>
          <w:rFonts w:ascii="Arial" w:eastAsiaTheme="majorEastAsia" w:hAnsi="Arial" w:cs="Arial"/>
        </w:rPr>
        <w:t xml:space="preserve"> por un error en el que lo indujo la administradora pensional accionada, cotizaciones adicionales que no tienen ninguna incidencia en el derecho pensional del actor.</w:t>
      </w:r>
    </w:p>
    <w:p w14:paraId="684173C3"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EF55C90" w14:textId="72CE9F3A" w:rsidR="00A06FB8" w:rsidRPr="00894435" w:rsidRDefault="00A06FB8"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Antes de proceder con la liquidación del retroactivo pensional, determinó que todos los derechos que se hicieron exigibles con antelación al 6 de diciembre de 2016 se encuentran prescritos; condenando posteriormente a la Administradora Colombiana de Pensiones a reconocer por concepto de retroactivo pensional causado entre esa calenda y la fecha en que se emite la sentencia, la suma de $84.880.159; autorizando a Colpensiones a descontar el porcentaje correspondiente a los aportes en salud.</w:t>
      </w:r>
    </w:p>
    <w:p w14:paraId="33A4CB87"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420D65B" w14:textId="71B098C6" w:rsidR="00B36F53" w:rsidRPr="00894435" w:rsidRDefault="00A06FB8"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A continuación, condenó también a la entidad accionada a reconocer y pagar los intereses moratorios del artículo 141 de la Ley 100 de 1993, a partir del 6 de diciembre de 2016.</w:t>
      </w:r>
    </w:p>
    <w:p w14:paraId="0ACC3282"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6BA69B6" w14:textId="26A36220"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Finalmente, condenó en costas procesales a la entidad accionada y a favor de la parte actora.</w:t>
      </w:r>
    </w:p>
    <w:p w14:paraId="487645B5"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7C5CFB61"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Inconformes con la decisión, las partes interpusieron recurso de apelación en los siguientes términos:</w:t>
      </w:r>
    </w:p>
    <w:p w14:paraId="1624B526"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CF2960E" w14:textId="1E6CC9E8" w:rsidR="00045596"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La apoderada judicial del señor Rodrigo Antonio Rojo</w:t>
      </w:r>
      <w:r w:rsidR="00045596" w:rsidRPr="00894435">
        <w:rPr>
          <w:rStyle w:val="normaltextrun"/>
          <w:rFonts w:ascii="Arial" w:eastAsiaTheme="majorEastAsia" w:hAnsi="Arial" w:cs="Arial"/>
        </w:rPr>
        <w:t xml:space="preserve"> Vera</w:t>
      </w:r>
      <w:r w:rsidRPr="00894435">
        <w:rPr>
          <w:rStyle w:val="normaltextrun"/>
          <w:rFonts w:ascii="Arial" w:eastAsiaTheme="majorEastAsia" w:hAnsi="Arial" w:cs="Arial"/>
        </w:rPr>
        <w:t xml:space="preserve"> </w:t>
      </w:r>
      <w:r w:rsidR="00045596" w:rsidRPr="00894435">
        <w:rPr>
          <w:rStyle w:val="normaltextrun"/>
          <w:rFonts w:ascii="Arial" w:eastAsiaTheme="majorEastAsia" w:hAnsi="Arial" w:cs="Arial"/>
        </w:rPr>
        <w:t>considera que en el curso de la primera instancia no se hizo una adecuada liquidación de la mesada pensional a la que tiene derecho el accionante, ya que sus cotizaciones al sistema general de pensiones son superiores al salario mínimo legal mensual vigente, razón por la que solicita que se realice correctamente la liquidación de la pensión especial de vejez del accionante.</w:t>
      </w:r>
    </w:p>
    <w:p w14:paraId="320C7747"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54DA902" w14:textId="26C139DE" w:rsidR="00045596"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 xml:space="preserve">Por su parte, </w:t>
      </w:r>
      <w:r w:rsidR="00045596" w:rsidRPr="00894435">
        <w:rPr>
          <w:rStyle w:val="normaltextrun"/>
          <w:rFonts w:ascii="Arial" w:eastAsiaTheme="majorEastAsia" w:hAnsi="Arial" w:cs="Arial"/>
        </w:rPr>
        <w:t>la</w:t>
      </w:r>
      <w:r w:rsidRPr="00894435">
        <w:rPr>
          <w:rStyle w:val="normaltextrun"/>
          <w:rFonts w:ascii="Arial" w:eastAsiaTheme="majorEastAsia" w:hAnsi="Arial" w:cs="Arial"/>
        </w:rPr>
        <w:t xml:space="preserve"> apoderad</w:t>
      </w:r>
      <w:r w:rsidR="00045596" w:rsidRPr="00894435">
        <w:rPr>
          <w:rStyle w:val="normaltextrun"/>
          <w:rFonts w:ascii="Arial" w:eastAsiaTheme="majorEastAsia" w:hAnsi="Arial" w:cs="Arial"/>
        </w:rPr>
        <w:t>a</w:t>
      </w:r>
      <w:r w:rsidRPr="00894435">
        <w:rPr>
          <w:rStyle w:val="normaltextrun"/>
          <w:rFonts w:ascii="Arial" w:eastAsiaTheme="majorEastAsia" w:hAnsi="Arial" w:cs="Arial"/>
        </w:rPr>
        <w:t xml:space="preserve"> judicial de la Administradora Colombiana de Pensiones considera que en el presente caso </w:t>
      </w:r>
      <w:r w:rsidR="00045596" w:rsidRPr="00894435">
        <w:rPr>
          <w:rStyle w:val="normaltextrun"/>
          <w:rFonts w:ascii="Arial" w:eastAsiaTheme="majorEastAsia" w:hAnsi="Arial" w:cs="Arial"/>
        </w:rPr>
        <w:t>no hay lugar a acceder a las pretensiones elevadas por el señor Rodrigo Antonio Rojo Vera, pues como se dijo desde la contestación de la demanda, él no cumple con la totalidad de los requisitos exigidos en la Ley para que se le reconozca la pensión especial de vejez; razones por las que pide la revocatoria integral de la sentencia de primer grado, para que en su lugar se nieguen la totalidad de las pretensiones elevadas por el demandante.</w:t>
      </w:r>
    </w:p>
    <w:p w14:paraId="38CBA5EB"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77A9091A"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lastRenderedPageBreak/>
        <w:t>Al haber resultado afectados los intereses de la Administradora Colombiana de Pensiones, se dispuso también el grado jurisdiccional de consulta a su favor.</w:t>
      </w:r>
    </w:p>
    <w:p w14:paraId="2ACF1765"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Style w:val="normaltextrun"/>
          <w:rFonts w:ascii="Arial" w:eastAsiaTheme="majorEastAsia" w:hAnsi="Arial" w:cs="Arial"/>
        </w:rPr>
        <w:t>  </w:t>
      </w:r>
      <w:r w:rsidRPr="00894435">
        <w:rPr>
          <w:rStyle w:val="eop"/>
          <w:rFonts w:ascii="Arial" w:eastAsiaTheme="majorEastAsia" w:hAnsi="Arial" w:cs="Arial"/>
        </w:rPr>
        <w:t> </w:t>
      </w:r>
    </w:p>
    <w:p w14:paraId="65C1355C" w14:textId="77777777" w:rsidR="00B36F53" w:rsidRPr="00894435" w:rsidRDefault="00B36F53" w:rsidP="00894435">
      <w:pPr>
        <w:pStyle w:val="paragraph"/>
        <w:spacing w:before="0" w:beforeAutospacing="0" w:after="0" w:afterAutospacing="0" w:line="276" w:lineRule="auto"/>
        <w:jc w:val="center"/>
        <w:textAlignment w:val="baseline"/>
        <w:rPr>
          <w:rFonts w:ascii="Arial" w:hAnsi="Arial" w:cs="Arial"/>
        </w:rPr>
      </w:pPr>
      <w:r w:rsidRPr="00894435">
        <w:rPr>
          <w:rStyle w:val="normaltextrun"/>
          <w:rFonts w:ascii="Arial" w:eastAsiaTheme="majorEastAsia" w:hAnsi="Arial" w:cs="Arial"/>
          <w:b/>
          <w:bCs/>
        </w:rPr>
        <w:t>ALEGATOS DE CONCLUSIÓN</w:t>
      </w:r>
      <w:r w:rsidRPr="00894435">
        <w:rPr>
          <w:rStyle w:val="normaltextrun"/>
          <w:rFonts w:ascii="Arial" w:eastAsiaTheme="majorEastAsia" w:hAnsi="Arial" w:cs="Arial"/>
        </w:rPr>
        <w:t>  </w:t>
      </w:r>
      <w:r w:rsidRPr="00894435">
        <w:rPr>
          <w:rStyle w:val="eop"/>
          <w:rFonts w:ascii="Arial" w:eastAsiaTheme="majorEastAsia" w:hAnsi="Arial" w:cs="Arial"/>
        </w:rPr>
        <w:t> </w:t>
      </w:r>
    </w:p>
    <w:p w14:paraId="4029090D" w14:textId="77777777" w:rsidR="00B36F53" w:rsidRPr="00894435" w:rsidRDefault="00B36F53" w:rsidP="00894435">
      <w:pPr>
        <w:pStyle w:val="paragraph"/>
        <w:spacing w:before="0" w:beforeAutospacing="0" w:after="0" w:afterAutospacing="0" w:line="276" w:lineRule="auto"/>
        <w:jc w:val="center"/>
        <w:textAlignment w:val="baseline"/>
        <w:rPr>
          <w:rFonts w:ascii="Arial" w:hAnsi="Arial" w:cs="Arial"/>
        </w:rPr>
      </w:pPr>
      <w:r w:rsidRPr="00894435">
        <w:rPr>
          <w:rStyle w:val="normaltextrun"/>
          <w:rFonts w:ascii="Arial" w:eastAsiaTheme="majorEastAsia" w:hAnsi="Arial" w:cs="Arial"/>
        </w:rPr>
        <w:t>   </w:t>
      </w:r>
      <w:r w:rsidRPr="00894435">
        <w:rPr>
          <w:rStyle w:val="eop"/>
          <w:rFonts w:ascii="Arial" w:eastAsiaTheme="majorEastAsia" w:hAnsi="Arial" w:cs="Arial"/>
        </w:rPr>
        <w:t> </w:t>
      </w:r>
    </w:p>
    <w:p w14:paraId="014D1084"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Conforme se dejó plasmado en la constancia emitida por la Secretaría de la Corporación, únicamente la Administradora Colombiana de Pensiones hizo uso del derecho a presentar en término los alegatos de conclusión en esta sede.</w:t>
      </w:r>
    </w:p>
    <w:p w14:paraId="047F54CD"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Style w:val="normaltextrun"/>
          <w:rFonts w:ascii="Arial" w:eastAsiaTheme="majorEastAsia" w:hAnsi="Arial" w:cs="Arial"/>
        </w:rPr>
        <w:t> </w:t>
      </w:r>
      <w:r w:rsidRPr="00894435">
        <w:rPr>
          <w:rStyle w:val="eop"/>
          <w:rFonts w:ascii="Arial" w:eastAsiaTheme="majorEastAsia" w:hAnsi="Arial" w:cs="Arial"/>
        </w:rPr>
        <w:t> </w:t>
      </w:r>
    </w:p>
    <w:p w14:paraId="23E4DC78" w14:textId="29A6EBF2"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En cuanto al contenido de los alegatos de conclusión remitidos por la entidad accionada, teniendo en cuenta que el artículo 279 del CGP dispone que </w:t>
      </w:r>
      <w:r w:rsidRPr="00894435">
        <w:rPr>
          <w:rStyle w:val="normaltextrun"/>
          <w:rFonts w:ascii="Arial" w:eastAsiaTheme="majorEastAsia" w:hAnsi="Arial" w:cs="Arial"/>
          <w:i/>
          <w:iCs/>
        </w:rPr>
        <w:t>“</w:t>
      </w:r>
      <w:r w:rsidRPr="00D97F94">
        <w:rPr>
          <w:rStyle w:val="normaltextrun"/>
          <w:rFonts w:ascii="Arial" w:eastAsiaTheme="majorEastAsia" w:hAnsi="Arial" w:cs="Arial"/>
          <w:i/>
          <w:iCs/>
          <w:sz w:val="22"/>
        </w:rPr>
        <w:t>No se podrá hacer transcripciones o reproducciones de actas, decisiones o conceptos que obren en el expediente</w:t>
      </w:r>
      <w:r w:rsidRPr="00894435">
        <w:rPr>
          <w:rStyle w:val="normaltextrun"/>
          <w:rFonts w:ascii="Arial" w:eastAsiaTheme="majorEastAsia" w:hAnsi="Arial" w:cs="Arial"/>
          <w:i/>
          <w:iCs/>
        </w:rPr>
        <w:t>”, </w:t>
      </w:r>
      <w:r w:rsidRPr="00894435">
        <w:rPr>
          <w:rStyle w:val="normaltextrun"/>
          <w:rFonts w:ascii="Arial" w:eastAsiaTheme="majorEastAsia" w:hAnsi="Arial" w:cs="Arial"/>
        </w:rPr>
        <w:t>baste decir, que los argumentos allí esgrimidos coinciden con los expuestos en la sustentación del recurso de apelación.</w:t>
      </w:r>
    </w:p>
    <w:p w14:paraId="1DEABC13"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13DDC3C"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Style w:val="normaltextrun"/>
          <w:rFonts w:ascii="Arial" w:eastAsiaTheme="majorEastAsia" w:hAnsi="Arial" w:cs="Arial"/>
        </w:rPr>
        <w:t>Atendidas las argumentaciones a esta Sala de Decisión le corresponde resolver los siguientes:</w:t>
      </w:r>
      <w:r w:rsidRPr="00894435">
        <w:rPr>
          <w:rStyle w:val="normaltextrun"/>
          <w:rFonts w:ascii="Arial" w:eastAsiaTheme="majorEastAsia" w:hAnsi="Arial" w:cs="Arial"/>
          <w:b/>
          <w:bCs/>
        </w:rPr>
        <w:t> </w:t>
      </w:r>
      <w:r w:rsidRPr="00894435">
        <w:rPr>
          <w:rStyle w:val="normaltextrun"/>
          <w:rFonts w:ascii="Arial" w:eastAsiaTheme="majorEastAsia" w:hAnsi="Arial" w:cs="Arial"/>
        </w:rPr>
        <w:t>   </w:t>
      </w:r>
      <w:r w:rsidRPr="00894435">
        <w:rPr>
          <w:rStyle w:val="eop"/>
          <w:rFonts w:ascii="Arial" w:eastAsiaTheme="majorEastAsia" w:hAnsi="Arial" w:cs="Arial"/>
        </w:rPr>
        <w:t> </w:t>
      </w:r>
    </w:p>
    <w:p w14:paraId="4D36DC40"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Style w:val="normaltextrun"/>
          <w:rFonts w:ascii="Arial" w:eastAsiaTheme="majorEastAsia" w:hAnsi="Arial" w:cs="Arial"/>
        </w:rPr>
        <w:t>  </w:t>
      </w:r>
      <w:r w:rsidRPr="00894435">
        <w:rPr>
          <w:rStyle w:val="eop"/>
          <w:rFonts w:ascii="Arial" w:eastAsiaTheme="majorEastAsia" w:hAnsi="Arial" w:cs="Arial"/>
        </w:rPr>
        <w:t> </w:t>
      </w:r>
    </w:p>
    <w:p w14:paraId="4CAC5B5D" w14:textId="77777777" w:rsidR="00B36F53" w:rsidRPr="00894435" w:rsidRDefault="00B36F53" w:rsidP="00894435">
      <w:pPr>
        <w:pStyle w:val="paragraph"/>
        <w:spacing w:before="0" w:beforeAutospacing="0" w:after="0" w:afterAutospacing="0" w:line="276" w:lineRule="auto"/>
        <w:jc w:val="center"/>
        <w:textAlignment w:val="baseline"/>
        <w:rPr>
          <w:rFonts w:ascii="Arial" w:hAnsi="Arial" w:cs="Arial"/>
        </w:rPr>
      </w:pPr>
      <w:r w:rsidRPr="00894435">
        <w:rPr>
          <w:rStyle w:val="normaltextrun"/>
          <w:rFonts w:ascii="Arial" w:eastAsiaTheme="majorEastAsia" w:hAnsi="Arial" w:cs="Arial"/>
          <w:b/>
          <w:bCs/>
        </w:rPr>
        <w:t>PROBLEMAS JURÍDICOS</w:t>
      </w:r>
      <w:r w:rsidRPr="00894435">
        <w:rPr>
          <w:rStyle w:val="normaltextrun"/>
          <w:rFonts w:ascii="Arial" w:eastAsiaTheme="majorEastAsia" w:hAnsi="Arial" w:cs="Arial"/>
        </w:rPr>
        <w:t>  </w:t>
      </w:r>
      <w:r w:rsidRPr="00894435">
        <w:rPr>
          <w:rStyle w:val="eop"/>
          <w:rFonts w:ascii="Arial" w:eastAsiaTheme="majorEastAsia" w:hAnsi="Arial" w:cs="Arial"/>
        </w:rPr>
        <w:t> </w:t>
      </w:r>
    </w:p>
    <w:p w14:paraId="0B39F001" w14:textId="77777777" w:rsidR="00B36F53" w:rsidRPr="00894435" w:rsidRDefault="00B36F53" w:rsidP="00894435">
      <w:pPr>
        <w:pStyle w:val="paragraph"/>
        <w:spacing w:before="0" w:beforeAutospacing="0" w:after="0" w:afterAutospacing="0" w:line="276" w:lineRule="auto"/>
        <w:jc w:val="center"/>
        <w:textAlignment w:val="baseline"/>
        <w:rPr>
          <w:rFonts w:ascii="Arial" w:hAnsi="Arial" w:cs="Arial"/>
        </w:rPr>
      </w:pPr>
      <w:r w:rsidRPr="00894435">
        <w:rPr>
          <w:rStyle w:val="normaltextrun"/>
          <w:rFonts w:ascii="Arial" w:eastAsiaTheme="majorEastAsia" w:hAnsi="Arial" w:cs="Arial"/>
        </w:rPr>
        <w:t>  </w:t>
      </w:r>
      <w:r w:rsidRPr="00894435">
        <w:rPr>
          <w:rStyle w:val="eop"/>
          <w:rFonts w:ascii="Arial" w:eastAsiaTheme="majorEastAsia" w:hAnsi="Arial" w:cs="Arial"/>
        </w:rPr>
        <w:t> </w:t>
      </w:r>
    </w:p>
    <w:p w14:paraId="48B91B72" w14:textId="74EE057B" w:rsidR="00B36F53" w:rsidRPr="00894435" w:rsidRDefault="00B36F53" w:rsidP="00C8044C">
      <w:pPr>
        <w:spacing w:after="0"/>
        <w:ind w:left="426" w:right="420"/>
        <w:jc w:val="both"/>
        <w:textAlignment w:val="baseline"/>
        <w:rPr>
          <w:rFonts w:ascii="Arial" w:eastAsia="Times New Roman" w:hAnsi="Arial" w:cs="Arial"/>
          <w:i/>
          <w:sz w:val="24"/>
          <w:szCs w:val="24"/>
          <w:lang w:eastAsia="es-CO"/>
        </w:rPr>
      </w:pPr>
      <w:r w:rsidRPr="00894435">
        <w:rPr>
          <w:rFonts w:ascii="Arial" w:eastAsia="Times New Roman" w:hAnsi="Arial" w:cs="Arial"/>
          <w:b/>
          <w:bCs/>
          <w:i/>
          <w:sz w:val="24"/>
          <w:szCs w:val="24"/>
          <w:lang w:val="es-ES" w:eastAsia="es-CO"/>
        </w:rPr>
        <w:t>1. ¿Se encuentra demostrado en el proceso que el señor Rodrigo Antonio Rojo</w:t>
      </w:r>
      <w:r w:rsidR="00045596" w:rsidRPr="00894435">
        <w:rPr>
          <w:rFonts w:ascii="Arial" w:eastAsia="Times New Roman" w:hAnsi="Arial" w:cs="Arial"/>
          <w:b/>
          <w:bCs/>
          <w:i/>
          <w:sz w:val="24"/>
          <w:szCs w:val="24"/>
          <w:lang w:val="es-ES" w:eastAsia="es-CO"/>
        </w:rPr>
        <w:t xml:space="preserve"> Vera</w:t>
      </w:r>
      <w:r w:rsidRPr="00894435">
        <w:rPr>
          <w:rFonts w:ascii="Arial" w:eastAsia="Times New Roman" w:hAnsi="Arial" w:cs="Arial"/>
          <w:b/>
          <w:bCs/>
          <w:i/>
          <w:sz w:val="24"/>
          <w:szCs w:val="24"/>
          <w:lang w:val="es-ES" w:eastAsia="es-CO"/>
        </w:rPr>
        <w:t xml:space="preserve"> prestó sus servicios a favor de la </w:t>
      </w:r>
      <w:r w:rsidR="00045596" w:rsidRPr="00894435">
        <w:rPr>
          <w:rFonts w:ascii="Arial" w:eastAsia="Times New Roman" w:hAnsi="Arial" w:cs="Arial"/>
          <w:b/>
          <w:bCs/>
          <w:i/>
          <w:sz w:val="24"/>
          <w:szCs w:val="24"/>
          <w:lang w:val="es-ES" w:eastAsia="es-CO"/>
        </w:rPr>
        <w:t xml:space="preserve">Vidriera Risaralda Ltda., Vidriera del Otún Ltda., </w:t>
      </w:r>
      <w:r w:rsidRPr="00894435">
        <w:rPr>
          <w:rFonts w:ascii="Arial" w:eastAsia="Times New Roman" w:hAnsi="Arial" w:cs="Arial"/>
          <w:b/>
          <w:bCs/>
          <w:i/>
          <w:sz w:val="24"/>
          <w:szCs w:val="24"/>
          <w:lang w:val="es-ES" w:eastAsia="es-CO"/>
        </w:rPr>
        <w:t xml:space="preserve">Vidriera de Caldas S.A. </w:t>
      </w:r>
      <w:r w:rsidR="00045596" w:rsidRPr="00894435">
        <w:rPr>
          <w:rFonts w:ascii="Arial" w:eastAsia="Times New Roman" w:hAnsi="Arial" w:cs="Arial"/>
          <w:b/>
          <w:bCs/>
          <w:i/>
          <w:sz w:val="24"/>
          <w:szCs w:val="24"/>
          <w:lang w:val="es-ES" w:eastAsia="es-CO"/>
        </w:rPr>
        <w:t xml:space="preserve">-Liquidada- y </w:t>
      </w:r>
      <w:proofErr w:type="spellStart"/>
      <w:r w:rsidR="00045596" w:rsidRPr="00894435">
        <w:rPr>
          <w:rFonts w:ascii="Arial" w:eastAsia="Times New Roman" w:hAnsi="Arial" w:cs="Arial"/>
          <w:b/>
          <w:bCs/>
          <w:i/>
          <w:sz w:val="24"/>
          <w:szCs w:val="24"/>
          <w:lang w:val="es-ES" w:eastAsia="es-CO"/>
        </w:rPr>
        <w:t>VIcar</w:t>
      </w:r>
      <w:proofErr w:type="spellEnd"/>
      <w:r w:rsidR="00045596" w:rsidRPr="00894435">
        <w:rPr>
          <w:rFonts w:ascii="Arial" w:eastAsia="Times New Roman" w:hAnsi="Arial" w:cs="Arial"/>
          <w:b/>
          <w:bCs/>
          <w:i/>
          <w:sz w:val="24"/>
          <w:szCs w:val="24"/>
          <w:lang w:val="es-ES" w:eastAsia="es-CO"/>
        </w:rPr>
        <w:t xml:space="preserve"> Trabajadores S.A.S. </w:t>
      </w:r>
      <w:r w:rsidRPr="00894435">
        <w:rPr>
          <w:rFonts w:ascii="Arial" w:eastAsia="Times New Roman" w:hAnsi="Arial" w:cs="Arial"/>
          <w:b/>
          <w:bCs/>
          <w:i/>
          <w:sz w:val="24"/>
          <w:szCs w:val="24"/>
          <w:lang w:val="es-ES" w:eastAsia="es-CO"/>
        </w:rPr>
        <w:t>expuesto a altas temperaturas y sustancias cancerígenas?</w:t>
      </w:r>
      <w:r w:rsidRPr="00894435">
        <w:rPr>
          <w:rFonts w:ascii="Arial" w:eastAsia="Times New Roman" w:hAnsi="Arial" w:cs="Arial"/>
          <w:i/>
          <w:sz w:val="24"/>
          <w:szCs w:val="24"/>
          <w:lang w:eastAsia="es-CO"/>
        </w:rPr>
        <w:t>    </w:t>
      </w:r>
    </w:p>
    <w:p w14:paraId="005ED064" w14:textId="77777777" w:rsidR="00B36F53" w:rsidRPr="00894435" w:rsidRDefault="00B36F53" w:rsidP="00C8044C">
      <w:pPr>
        <w:pStyle w:val="paragraph"/>
        <w:spacing w:before="0" w:beforeAutospacing="0" w:after="0" w:afterAutospacing="0" w:line="276" w:lineRule="auto"/>
        <w:ind w:left="426" w:right="420"/>
        <w:jc w:val="both"/>
        <w:textAlignment w:val="baseline"/>
        <w:rPr>
          <w:rFonts w:ascii="Arial" w:hAnsi="Arial" w:cs="Arial"/>
          <w:i/>
        </w:rPr>
      </w:pPr>
      <w:r w:rsidRPr="00894435">
        <w:rPr>
          <w:rStyle w:val="normaltextrun"/>
          <w:rFonts w:ascii="Arial" w:eastAsiaTheme="majorEastAsia" w:hAnsi="Arial" w:cs="Arial"/>
          <w:i/>
        </w:rPr>
        <w:t> </w:t>
      </w:r>
      <w:r w:rsidRPr="00894435">
        <w:rPr>
          <w:rStyle w:val="eop"/>
          <w:rFonts w:ascii="Arial" w:eastAsiaTheme="majorEastAsia" w:hAnsi="Arial" w:cs="Arial"/>
          <w:i/>
        </w:rPr>
        <w:t> </w:t>
      </w:r>
    </w:p>
    <w:p w14:paraId="506D35FD" w14:textId="77777777" w:rsidR="00B36F53" w:rsidRPr="00894435" w:rsidRDefault="00B36F53" w:rsidP="00C8044C">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894435">
        <w:rPr>
          <w:rStyle w:val="normaltextrun"/>
          <w:rFonts w:ascii="Arial" w:eastAsiaTheme="majorEastAsia" w:hAnsi="Arial" w:cs="Arial"/>
          <w:b/>
          <w:bCs/>
          <w:i/>
          <w:lang w:val="es-ES"/>
        </w:rPr>
        <w:t>2. De ser afirmativa la respuesta al interrogante anterior ¿Es beneficiario el accionante del régimen de transición previsto en el artículo 6° del decreto 2090 de 2003?</w:t>
      </w:r>
    </w:p>
    <w:p w14:paraId="08BD0474" w14:textId="77777777" w:rsidR="00B36F53" w:rsidRPr="00894435" w:rsidRDefault="00B36F53" w:rsidP="00C8044C">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p>
    <w:p w14:paraId="56609A53" w14:textId="77777777" w:rsidR="00B36F53" w:rsidRPr="00894435" w:rsidRDefault="00B36F53" w:rsidP="00C8044C">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894435">
        <w:rPr>
          <w:rStyle w:val="normaltextrun"/>
          <w:rFonts w:ascii="Arial" w:eastAsiaTheme="majorEastAsia" w:hAnsi="Arial" w:cs="Arial"/>
          <w:b/>
          <w:bCs/>
          <w:i/>
          <w:lang w:val="es-ES"/>
        </w:rPr>
        <w:t>3. ¿Cumple el actor con los requisitos establecidos en el decreto 1281 de 1994 para acceder a la pensión especial de vejez por alto riesgo que reclama?</w:t>
      </w:r>
    </w:p>
    <w:p w14:paraId="530D473B" w14:textId="77777777" w:rsidR="00B36F53" w:rsidRPr="00894435" w:rsidRDefault="00B36F53" w:rsidP="00C8044C">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p>
    <w:p w14:paraId="3F727D8C" w14:textId="77777777" w:rsidR="00B36F53" w:rsidRPr="00894435" w:rsidRDefault="00B36F53" w:rsidP="00C8044C">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894435">
        <w:rPr>
          <w:rStyle w:val="normaltextrun"/>
          <w:rFonts w:ascii="Arial" w:eastAsiaTheme="majorEastAsia" w:hAnsi="Arial" w:cs="Arial"/>
          <w:b/>
          <w:bCs/>
          <w:i/>
          <w:lang w:val="es-ES"/>
        </w:rPr>
        <w:t>4. ¿Habría lugar a condenar a la Administradora Colombiana de Pensiones a reconocer y pagar los intereses moratorios del artículo 141 de la ley 100 de 1993?</w:t>
      </w:r>
    </w:p>
    <w:p w14:paraId="264738E8"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Style w:val="eop"/>
          <w:rFonts w:ascii="Arial" w:eastAsiaTheme="majorEastAsia" w:hAnsi="Arial" w:cs="Arial"/>
        </w:rPr>
        <w:t>  </w:t>
      </w:r>
      <w:r w:rsidRPr="00894435">
        <w:rPr>
          <w:rStyle w:val="normaltextrun"/>
          <w:rFonts w:ascii="Arial" w:eastAsiaTheme="majorEastAsia" w:hAnsi="Arial" w:cs="Arial"/>
        </w:rPr>
        <w:t> </w:t>
      </w:r>
      <w:r w:rsidRPr="00894435">
        <w:rPr>
          <w:rStyle w:val="eop"/>
          <w:rFonts w:ascii="Arial" w:eastAsiaTheme="majorEastAsia" w:hAnsi="Arial" w:cs="Arial"/>
        </w:rPr>
        <w:t> </w:t>
      </w:r>
    </w:p>
    <w:p w14:paraId="155ED5FB"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Con el propósito de dar solución a los interrogantes en el caso concreto, la Sala considera necesario precisar, el siguiente aspecto:</w:t>
      </w:r>
    </w:p>
    <w:p w14:paraId="7243AC69"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93A3B1F"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b/>
          <w:bCs/>
        </w:rPr>
      </w:pPr>
      <w:r w:rsidRPr="00894435">
        <w:rPr>
          <w:rFonts w:ascii="Arial" w:hAnsi="Arial" w:cs="Arial"/>
          <w:b/>
          <w:bCs/>
        </w:rPr>
        <w:t>1. REGIMEN PENSIONAL DE LAS PERSONAS QUE PRESTAN SUS SERVICIOS EN ACTIVIDADES DE ALTO RIESGO.</w:t>
      </w:r>
    </w:p>
    <w:p w14:paraId="39FADB38"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p>
    <w:p w14:paraId="67B8CDB5"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Fonts w:ascii="Arial" w:hAnsi="Arial" w:cs="Arial"/>
        </w:rPr>
        <w:t xml:space="preserve">Establece el artículo 2° del decreto 2090 de 2003, que se entienden como actividades de alto riesgo para la salud de los trabajadores, aquellas en las que se ejecuten: i) Trabajos en minería que implique prestar el servicio en socavones o en subterráneos, ii) </w:t>
      </w:r>
      <w:r w:rsidRPr="00894435">
        <w:rPr>
          <w:rFonts w:ascii="Arial" w:hAnsi="Arial" w:cs="Arial"/>
          <w:b/>
          <w:bCs/>
        </w:rPr>
        <w:t>Trabajos expuestos a altas temperaturas a radiaciones ionizantes y a sustancias comprobadamente cancerígenas</w:t>
      </w:r>
      <w:r w:rsidRPr="00894435">
        <w:rPr>
          <w:rFonts w:ascii="Arial" w:hAnsi="Arial" w:cs="Arial"/>
        </w:rPr>
        <w:t xml:space="preserve">, iii) Trabajos en la Unidad </w:t>
      </w:r>
      <w:r w:rsidRPr="00894435">
        <w:rPr>
          <w:rFonts w:ascii="Arial" w:hAnsi="Arial" w:cs="Arial"/>
        </w:rPr>
        <w:lastRenderedPageBreak/>
        <w:t>Administrativa Especial de la Aeronáutica Civil, Cuerpos de Bomberos con la función específica de extinguir incendios y en el Instituto Nacional Penitenciario cuando se trate de custodia y vigilancia de los internos.</w:t>
      </w:r>
    </w:p>
    <w:p w14:paraId="37B874D7"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p>
    <w:p w14:paraId="3A673F03" w14:textId="77777777" w:rsidR="00B36F53" w:rsidRPr="00894435" w:rsidRDefault="00B36F53" w:rsidP="00894435">
      <w:pPr>
        <w:pStyle w:val="paragraph"/>
        <w:spacing w:before="0" w:beforeAutospacing="0" w:after="0" w:afterAutospacing="0" w:line="276" w:lineRule="auto"/>
        <w:textAlignment w:val="baseline"/>
        <w:rPr>
          <w:rFonts w:ascii="Arial" w:hAnsi="Arial" w:cs="Arial"/>
        </w:rPr>
      </w:pPr>
      <w:r w:rsidRPr="00894435">
        <w:rPr>
          <w:rFonts w:ascii="Arial" w:hAnsi="Arial" w:cs="Arial"/>
        </w:rPr>
        <w:t>Cumplida alguna de las actividades definidas anteriormente, establece el artículo 6° del referido cuerpo normativo que:</w:t>
      </w:r>
    </w:p>
    <w:p w14:paraId="25E926F0" w14:textId="77777777" w:rsidR="00B36F53" w:rsidRPr="00894435" w:rsidRDefault="00B36F53" w:rsidP="00894435">
      <w:pPr>
        <w:pStyle w:val="paragraph"/>
        <w:spacing w:before="0" w:beforeAutospacing="0" w:after="0" w:afterAutospacing="0" w:line="276" w:lineRule="auto"/>
        <w:textAlignment w:val="baseline"/>
        <w:rPr>
          <w:rFonts w:ascii="Arial" w:hAnsi="Arial" w:cs="Arial"/>
        </w:rPr>
      </w:pPr>
    </w:p>
    <w:p w14:paraId="7C879EA6"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r w:rsidRPr="00C8044C">
        <w:rPr>
          <w:rFonts w:ascii="Arial" w:hAnsi="Arial" w:cs="Arial"/>
          <w:i/>
          <w:iCs/>
          <w:sz w:val="22"/>
        </w:rPr>
        <w:t>“Quienes a la fecha de entrada en vigencia del presente decreto hubieren cotizado cuando menos 500 semanas de cotización especial, tendrán derecho a que, una vez cumplido el número mínimo de semanas exigido por la Ley 797 de 2003 para acceder a la pensión, esta les sea reconocida en las mismas condiciones establecidas en las normas anteriores que regulaban las actividades de alto riesgo.</w:t>
      </w:r>
    </w:p>
    <w:p w14:paraId="79DE41DC"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p>
    <w:p w14:paraId="5E9182FD"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r w:rsidRPr="00C8044C">
        <w:rPr>
          <w:rFonts w:ascii="Arial" w:hAnsi="Arial" w:cs="Arial"/>
          <w:b/>
          <w:bCs/>
          <w:i/>
          <w:iCs/>
          <w:sz w:val="22"/>
        </w:rPr>
        <w:t>PARÁGRAFO.</w:t>
      </w:r>
      <w:r w:rsidRPr="00C8044C">
        <w:rPr>
          <w:rFonts w:ascii="Arial" w:hAnsi="Arial" w:cs="Arial"/>
          <w:i/>
          <w:iCs/>
          <w:sz w:val="22"/>
        </w:rPr>
        <w:t> Para poder ejercer los derechos que se establecen en el presente decreto cuando las personas se encuentren cubiertas por el régimen de transición, deberán cumplir en adición a los requisitos especiales aquí señalados, los previstos por el artículo 36 de la Ley 100 de 1993, modificado por el artículo 18 de la Ley 797 de 2003.”.</w:t>
      </w:r>
    </w:p>
    <w:p w14:paraId="0F5B1DAC"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i/>
          <w:iCs/>
        </w:rPr>
      </w:pPr>
    </w:p>
    <w:p w14:paraId="358E0954"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Fonts w:ascii="Arial" w:hAnsi="Arial" w:cs="Arial"/>
        </w:rPr>
        <w:t>Respecto a la norma en cita, la Sala de Casación Laboral de la Corte Suprema de Justicia en sentencia CSJ SL1353-2019, reiterada en providencias CSJ SL999-2020, CSJ SL042-2021 y CSJ SL1225-2021, definió que para ser beneficiario de ese régimen transicional, al afiliado solamente le corresponde acreditar las 500 semanas de cotización en actividades de alto riesgo a 28 de julio de 2003 (fecha de entrada en vigor de la ley 797 de 2003), sin que sea dable exigir los requisitos definidos en el parágrafo de la norma bajo estudio, al considerarlos desproporcionados y contrarios a la finalidad de ese régimen especial pensional; postura que definió bajo los siguientes argumentos:</w:t>
      </w:r>
    </w:p>
    <w:p w14:paraId="2508BE0C"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p>
    <w:p w14:paraId="5B6FA6BA"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r w:rsidRPr="00C8044C">
        <w:rPr>
          <w:rFonts w:ascii="Arial" w:hAnsi="Arial" w:cs="Arial"/>
          <w:i/>
          <w:iCs/>
          <w:sz w:val="22"/>
        </w:rPr>
        <w:t xml:space="preserve">“Ahora, sobre lo previsto en el parágrafo del artículo 6.º del Decreto 2090 de 2003, la Sala considera oportuno fijar su alcance, toda vez que en tal precepto, para mantener el régimen de transición que en ella se establece a efectos del reconocimiento de la pensión especial de vejez, remite a los requisitos establecidos en el artículo 36 de la Ley 100 de 1993 que regula la transición de la prestación ordinaria de vejez, lo cual se considera excesivo dada la teleología de un régimen especial y diferente. </w:t>
      </w:r>
    </w:p>
    <w:p w14:paraId="655C1BA3"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p>
    <w:p w14:paraId="199D35E7"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r w:rsidRPr="00C8044C">
        <w:rPr>
          <w:rFonts w:ascii="Arial" w:hAnsi="Arial" w:cs="Arial"/>
          <w:i/>
          <w:iCs/>
          <w:sz w:val="22"/>
        </w:rPr>
        <w:t xml:space="preserve">En efecto, la pensión anticipada por trabajos de mayor riesgo ampara a las personas que por su actividad, oficio o profesión se encuentran expuestas a situaciones que afectan notoriamente su salud al punto de generar una menor expectativa de vida o estar expuestas a un mayor nivel de siniestralidad. </w:t>
      </w:r>
    </w:p>
    <w:p w14:paraId="3F2991CB"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p>
    <w:p w14:paraId="38CAFF66"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r w:rsidRPr="00C8044C">
        <w:rPr>
          <w:rFonts w:ascii="Arial" w:hAnsi="Arial" w:cs="Arial"/>
          <w:i/>
          <w:iCs/>
          <w:sz w:val="22"/>
        </w:rPr>
        <w:t xml:space="preserve">Por ello, la exigencia de requisitos para obtener una pensión especial de vejez, son inferiores a los consagrados en términos generales para quienes no se encuentran expuestos en forma superlativa a riesgos de carácter laboral y justifica con suficiencia que se consagren en proporción a la actividad que los trabajadores desarrollan en su espacio laboral, en cuanto están sujetos a una mengua de sus expectativas de vida saludable. </w:t>
      </w:r>
    </w:p>
    <w:p w14:paraId="5EB4C00C"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p>
    <w:p w14:paraId="57387DF3"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r w:rsidRPr="00C8044C">
        <w:rPr>
          <w:rFonts w:ascii="Arial" w:hAnsi="Arial" w:cs="Arial"/>
          <w:i/>
          <w:iCs/>
          <w:sz w:val="22"/>
        </w:rPr>
        <w:t>Esas son las razones por las que el régimen especial de pensiones por actividades de alto riesgo, prevé la posibilidad de disminuir la edad para acceder a la prestación bajo ciertas condiciones excepcionales e inferiores a las del régimen general, e incluso precedido de una carga contributiva superior que no amenace el equilibrio financiero del sistema pensional, a lo que se agrega que la reducción de la edad solo es posible cuando se ha superado la base mínima de cotizaciones exigida en el sistema general de pensiones.</w:t>
      </w:r>
    </w:p>
    <w:p w14:paraId="2D44BB34"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p>
    <w:p w14:paraId="40CE9142"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r w:rsidRPr="00C8044C">
        <w:rPr>
          <w:rFonts w:ascii="Arial" w:hAnsi="Arial" w:cs="Arial"/>
          <w:i/>
          <w:iCs/>
          <w:sz w:val="22"/>
        </w:rPr>
        <w:lastRenderedPageBreak/>
        <w:t>Tan ciertas son las afirmaciones anteriores, que el constituyente secundario al introducir reformas al artículo 48 Superior y al régimen pensional transitorio de la Ley 100 de 1993 con el Acto Legislativo 01 de 2005, dejó a salvo las reglas especiales para la pensión de vejez por actividades de alto riesgo, tal como lo explicó la Corte Constitucional en la sentencia C-651 de 2015 al señalar que «el Decreto 2090 de 2003 no consagra un régimen especial de pensiones, sino un esquema normativo de pensiones de alto riesgo que se inscribe en el régimen de prima media con prestación definida, dentro del sistema general de pensiones»; ello, bajo «una interpretación integral de la Constitución que [tiene] en cuenta su vocación igualitaria, expresada ante todo en su artículo 13, incisos 2 y 3, que consagra una “cláusula de erradicación de las injusticias presentes”».</w:t>
      </w:r>
    </w:p>
    <w:p w14:paraId="4FA762DF"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p>
    <w:p w14:paraId="6388F34E" w14:textId="77777777" w:rsidR="00B36F53" w:rsidRPr="00C8044C" w:rsidRDefault="00B36F53" w:rsidP="00C8044C">
      <w:pPr>
        <w:pStyle w:val="paragraph"/>
        <w:spacing w:before="0" w:beforeAutospacing="0" w:after="0" w:afterAutospacing="0"/>
        <w:ind w:left="426" w:right="420"/>
        <w:jc w:val="both"/>
        <w:textAlignment w:val="baseline"/>
        <w:rPr>
          <w:rFonts w:ascii="Arial" w:hAnsi="Arial" w:cs="Arial"/>
          <w:i/>
          <w:iCs/>
          <w:sz w:val="22"/>
        </w:rPr>
      </w:pPr>
      <w:r w:rsidRPr="00C8044C">
        <w:rPr>
          <w:rFonts w:ascii="Arial" w:hAnsi="Arial" w:cs="Arial"/>
          <w:i/>
          <w:iCs/>
          <w:sz w:val="22"/>
        </w:rPr>
        <w:t>De acuerdo con las explicaciones precedentes, las exigencias adicionales del parágrafo del artículo 6.º del Decreto 2090 de 2003, son desproporcionadas y contrarias a la finalidad del régimen especial y transitorio para acceder a la pensión de vejez.”.</w:t>
      </w:r>
    </w:p>
    <w:p w14:paraId="17EADF90"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p>
    <w:p w14:paraId="288F6431"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b/>
          <w:bCs/>
        </w:rPr>
      </w:pPr>
      <w:r w:rsidRPr="00894435">
        <w:rPr>
          <w:rFonts w:ascii="Arial" w:hAnsi="Arial" w:cs="Arial"/>
          <w:b/>
          <w:bCs/>
        </w:rPr>
        <w:t>2. REGIMEN PENSIONAL ESPECIAL ESTABLECIDO EN EL DECRETO 1281 DE 1994.</w:t>
      </w:r>
    </w:p>
    <w:p w14:paraId="20036D37"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b/>
          <w:bCs/>
        </w:rPr>
      </w:pPr>
    </w:p>
    <w:p w14:paraId="3E81A069"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Fonts w:ascii="Arial" w:hAnsi="Arial" w:cs="Arial"/>
        </w:rPr>
        <w:t>Establecen los artículos 2º y 3º del Decreto 1281 de 1994, que tendrá derecho a la pensión especial de vejez, aquellas personas que, habiendo cotizado por lo menos 500 semanas especiales de manera continua o discontinua, cumplan 55 años y tengan también cotizadas como mínimo 1000 semanas de aportes.</w:t>
      </w:r>
    </w:p>
    <w:p w14:paraId="0DF3B649"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p>
    <w:p w14:paraId="59A4D5B3"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Fonts w:ascii="Arial" w:hAnsi="Arial" w:cs="Arial"/>
        </w:rPr>
        <w:t>Igualmente señala el artículo 3º del mencionado Decreto, que la edad para reconocer la pensión especial de vejez se disminuirá un año por cada 60 semanas de cotización adicionales a las primeras 1000 semanas, sin que dicha edad pueda ser inferior a 50 años.</w:t>
      </w:r>
    </w:p>
    <w:p w14:paraId="23A7234C" w14:textId="77777777" w:rsidR="00B36F53" w:rsidRPr="00894435" w:rsidRDefault="00B36F53" w:rsidP="00894435">
      <w:pPr>
        <w:pStyle w:val="paragraph"/>
        <w:spacing w:before="0" w:beforeAutospacing="0" w:after="0" w:afterAutospacing="0" w:line="276" w:lineRule="auto"/>
        <w:jc w:val="both"/>
        <w:textAlignment w:val="baseline"/>
        <w:rPr>
          <w:rFonts w:ascii="Arial" w:hAnsi="Arial" w:cs="Arial"/>
          <w:iCs/>
        </w:rPr>
      </w:pPr>
    </w:p>
    <w:p w14:paraId="5E01EA55"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b/>
          <w:bCs/>
        </w:rPr>
        <w:t>EL CASO CONCRETO</w:t>
      </w:r>
      <w:r w:rsidRPr="00894435">
        <w:rPr>
          <w:rStyle w:val="normaltextrun"/>
          <w:rFonts w:ascii="Arial" w:eastAsiaTheme="majorEastAsia" w:hAnsi="Arial" w:cs="Arial"/>
        </w:rPr>
        <w:t>.</w:t>
      </w:r>
      <w:r w:rsidRPr="00894435">
        <w:rPr>
          <w:rStyle w:val="eop"/>
          <w:rFonts w:ascii="Arial" w:eastAsiaTheme="majorEastAsia" w:hAnsi="Arial" w:cs="Arial"/>
        </w:rPr>
        <w:t> </w:t>
      </w:r>
    </w:p>
    <w:p w14:paraId="0A87A2E9"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0818AEE" w14:textId="05955F2F"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eop"/>
          <w:rFonts w:ascii="Arial" w:eastAsiaTheme="majorEastAsia" w:hAnsi="Arial" w:cs="Arial"/>
        </w:rPr>
        <w:t>Asegura el señor Rodrigo Antonio Rojo</w:t>
      </w:r>
      <w:r w:rsidR="00ED6DA1" w:rsidRPr="00894435">
        <w:rPr>
          <w:rStyle w:val="eop"/>
          <w:rFonts w:ascii="Arial" w:eastAsiaTheme="majorEastAsia" w:hAnsi="Arial" w:cs="Arial"/>
        </w:rPr>
        <w:t xml:space="preserve"> Vera</w:t>
      </w:r>
      <w:r w:rsidRPr="00894435">
        <w:rPr>
          <w:rStyle w:val="eop"/>
          <w:rFonts w:ascii="Arial" w:eastAsiaTheme="majorEastAsia" w:hAnsi="Arial" w:cs="Arial"/>
        </w:rPr>
        <w:t xml:space="preserve"> al iniciar la presente acción -</w:t>
      </w:r>
      <w:r w:rsidR="00ED6DA1" w:rsidRPr="00894435">
        <w:rPr>
          <w:rStyle w:val="eop"/>
          <w:rFonts w:ascii="Arial" w:eastAsiaTheme="majorEastAsia" w:hAnsi="Arial" w:cs="Arial"/>
        </w:rPr>
        <w:t>archivo 03 carpeta primera instancia</w:t>
      </w:r>
      <w:r w:rsidRPr="00894435">
        <w:rPr>
          <w:rStyle w:val="eop"/>
          <w:rFonts w:ascii="Arial" w:eastAsiaTheme="majorEastAsia" w:hAnsi="Arial" w:cs="Arial"/>
        </w:rPr>
        <w:t>-, que</w:t>
      </w:r>
      <w:r w:rsidR="00ED6DA1" w:rsidRPr="00894435">
        <w:rPr>
          <w:rStyle w:val="eop"/>
          <w:rFonts w:ascii="Arial" w:eastAsiaTheme="majorEastAsia" w:hAnsi="Arial" w:cs="Arial"/>
        </w:rPr>
        <w:t xml:space="preserve"> prestó sus servicios a favor de la Vidriera Risaralda Ltda., Vidriera del Otún Ltda., Vidriera de Caldas S.A. -Liquidada- y </w:t>
      </w:r>
      <w:proofErr w:type="spellStart"/>
      <w:r w:rsidR="00ED6DA1" w:rsidRPr="00894435">
        <w:rPr>
          <w:rStyle w:val="eop"/>
          <w:rFonts w:ascii="Arial" w:eastAsiaTheme="majorEastAsia" w:hAnsi="Arial" w:cs="Arial"/>
        </w:rPr>
        <w:t>Vical</w:t>
      </w:r>
      <w:proofErr w:type="spellEnd"/>
      <w:r w:rsidR="00ED6DA1" w:rsidRPr="00894435">
        <w:rPr>
          <w:rStyle w:val="eop"/>
          <w:rFonts w:ascii="Arial" w:eastAsiaTheme="majorEastAsia" w:hAnsi="Arial" w:cs="Arial"/>
        </w:rPr>
        <w:t xml:space="preserve"> Trabajadores S.A.S. En liquidación durante un total de 11589 días, esto es, 1655,57 semanas entre el 7 de septiembre de 1977 y el 23 de mayo de 2016, </w:t>
      </w:r>
      <w:r w:rsidRPr="00894435">
        <w:rPr>
          <w:rStyle w:val="normaltextrun"/>
          <w:rFonts w:ascii="Arial" w:eastAsiaTheme="majorEastAsia" w:hAnsi="Arial" w:cs="Arial"/>
        </w:rPr>
        <w:t xml:space="preserve">expuesto a altas temperaturas, así como a agentes cancerígenos tales como la arena de sílice y el mineral denominado asbesto. </w:t>
      </w:r>
    </w:p>
    <w:p w14:paraId="54BB8E79"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6A0C2E78" w14:textId="2AF922DA" w:rsidR="00ED6DA1"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 xml:space="preserve">Con el objeto de acreditar esas afirmaciones, la parte actora allegó certificaciones emitidas por </w:t>
      </w:r>
      <w:r w:rsidR="00ED6DA1" w:rsidRPr="00894435">
        <w:rPr>
          <w:rStyle w:val="normaltextrun"/>
          <w:rFonts w:ascii="Arial" w:eastAsiaTheme="majorEastAsia" w:hAnsi="Arial" w:cs="Arial"/>
        </w:rPr>
        <w:t>las entidades referidas anteriormente -archivo 04 carpeta primera instancia- en donde informaron que el señor Rodrigo Antonio Rojo Vera prestó sus servicios en esas entidades</w:t>
      </w:r>
      <w:r w:rsidR="00B36C2A" w:rsidRPr="00894435">
        <w:rPr>
          <w:rStyle w:val="normaltextrun"/>
          <w:rFonts w:ascii="Arial" w:eastAsiaTheme="majorEastAsia" w:hAnsi="Arial" w:cs="Arial"/>
        </w:rPr>
        <w:t>, en los siguientes periodos: i) 7 de septiembre de 1977 al 1° de julio de 1979, ii) 1° de octubre de 1979 al 12 de julio de 1980, iii) 8 de octubre de 1980 al 20 de diciembre de 1980, iv) 3 de marzo de 1981 al 18 de julio de 1981, v) 2 de septiembre de 1981 al 19 de diciembre de 1981, vi) 21 de abril de 1983 al 19 de noviembre de 1983, vii) 4 de junio de 1985 al 21 de octubre de 1985, viii) 10 de julio de 1987 al 15 de diciembre de 1987, ix) 6 de mayo de 1988 al 22 de diciembre de 1988, x) 20 de febrero de 1989 al 12 de agosto de 2012 y xi) 27 de agosto de 2015 al 23 de mayo de 2016.</w:t>
      </w:r>
    </w:p>
    <w:p w14:paraId="4392CA65" w14:textId="77777777" w:rsidR="00B36C2A" w:rsidRPr="00894435" w:rsidRDefault="00B36C2A"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A5592C5" w14:textId="5E2DF2B2" w:rsidR="00B36F53" w:rsidRPr="00894435" w:rsidRDefault="00B36C2A"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lastRenderedPageBreak/>
        <w:t xml:space="preserve">En dichas certificaciones, se informa que el demandante ha prestado sus servicios ejecutando tareas de levantador de vidrio, levantador de </w:t>
      </w:r>
      <w:proofErr w:type="spellStart"/>
      <w:r w:rsidRPr="00894435">
        <w:rPr>
          <w:rStyle w:val="normaltextrun"/>
          <w:rFonts w:ascii="Arial" w:eastAsiaTheme="majorEastAsia" w:hAnsi="Arial" w:cs="Arial"/>
        </w:rPr>
        <w:t>cordelina</w:t>
      </w:r>
      <w:proofErr w:type="spellEnd"/>
      <w:r w:rsidRPr="00894435">
        <w:rPr>
          <w:rStyle w:val="normaltextrun"/>
          <w:rFonts w:ascii="Arial" w:eastAsiaTheme="majorEastAsia" w:hAnsi="Arial" w:cs="Arial"/>
        </w:rPr>
        <w:t>, soplador, soplador de obra mediana, archero, levantador de pie; allegándose también certificaciones emitidas por la ARL Positiva S.A. y Axa Colpatria Seguros de Vida S.A. en donde informan que el demandante estuvo afiliado</w:t>
      </w:r>
      <w:r w:rsidR="00A75BFE" w:rsidRPr="00894435">
        <w:rPr>
          <w:rStyle w:val="normaltextrun"/>
          <w:rFonts w:ascii="Arial" w:eastAsiaTheme="majorEastAsia" w:hAnsi="Arial" w:cs="Arial"/>
        </w:rPr>
        <w:t xml:space="preserve"> en los riesgos IV y V entre el 1° de abril de 1995 y el 17 de febrero de 2011 y desde el 27 de agosto de 2015 hasta el 31 de enero de 2016</w:t>
      </w:r>
      <w:r w:rsidR="00B36F53" w:rsidRPr="00894435">
        <w:rPr>
          <w:rStyle w:val="normaltextrun"/>
          <w:rFonts w:ascii="Arial" w:eastAsiaTheme="majorEastAsia" w:hAnsi="Arial" w:cs="Arial"/>
        </w:rPr>
        <w:t>, debido a que la</w:t>
      </w:r>
      <w:r w:rsidR="00A75BFE" w:rsidRPr="00894435">
        <w:rPr>
          <w:rStyle w:val="normaltextrun"/>
          <w:rFonts w:ascii="Arial" w:eastAsiaTheme="majorEastAsia" w:hAnsi="Arial" w:cs="Arial"/>
        </w:rPr>
        <w:t>s</w:t>
      </w:r>
      <w:r w:rsidR="00B36F53" w:rsidRPr="00894435">
        <w:rPr>
          <w:rStyle w:val="normaltextrun"/>
          <w:rFonts w:ascii="Arial" w:eastAsiaTheme="majorEastAsia" w:hAnsi="Arial" w:cs="Arial"/>
        </w:rPr>
        <w:t xml:space="preserve"> actividad</w:t>
      </w:r>
      <w:r w:rsidR="00A75BFE" w:rsidRPr="00894435">
        <w:rPr>
          <w:rStyle w:val="normaltextrun"/>
          <w:rFonts w:ascii="Arial" w:eastAsiaTheme="majorEastAsia" w:hAnsi="Arial" w:cs="Arial"/>
        </w:rPr>
        <w:t>es</w:t>
      </w:r>
      <w:r w:rsidR="00B36F53" w:rsidRPr="00894435">
        <w:rPr>
          <w:rStyle w:val="normaltextrun"/>
          <w:rFonts w:ascii="Arial" w:eastAsiaTheme="majorEastAsia" w:hAnsi="Arial" w:cs="Arial"/>
        </w:rPr>
        <w:t xml:space="preserve"> ejecutada por</w:t>
      </w:r>
      <w:r w:rsidR="00A75BFE" w:rsidRPr="00894435">
        <w:rPr>
          <w:rStyle w:val="normaltextrun"/>
          <w:rFonts w:ascii="Arial" w:eastAsiaTheme="majorEastAsia" w:hAnsi="Arial" w:cs="Arial"/>
        </w:rPr>
        <w:t xml:space="preserve"> el trabajador</w:t>
      </w:r>
      <w:r w:rsidR="00B36F53" w:rsidRPr="00894435">
        <w:rPr>
          <w:rStyle w:val="normaltextrun"/>
          <w:rFonts w:ascii="Arial" w:eastAsiaTheme="majorEastAsia" w:hAnsi="Arial" w:cs="Arial"/>
        </w:rPr>
        <w:t xml:space="preserve"> se enmarca</w:t>
      </w:r>
      <w:r w:rsidR="00A75BFE" w:rsidRPr="00894435">
        <w:rPr>
          <w:rStyle w:val="normaltextrun"/>
          <w:rFonts w:ascii="Arial" w:eastAsiaTheme="majorEastAsia" w:hAnsi="Arial" w:cs="Arial"/>
        </w:rPr>
        <w:t>n</w:t>
      </w:r>
      <w:r w:rsidR="00B36F53" w:rsidRPr="00894435">
        <w:rPr>
          <w:rStyle w:val="normaltextrun"/>
          <w:rFonts w:ascii="Arial" w:eastAsiaTheme="majorEastAsia" w:hAnsi="Arial" w:cs="Arial"/>
        </w:rPr>
        <w:t xml:space="preserve"> dentro de la fabricación, producción y/o grabado de artículos de vidrio, así como la fabricación de emplomados y vitrales.</w:t>
      </w:r>
    </w:p>
    <w:p w14:paraId="7FEC6F19"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C6F02A0" w14:textId="56FC3656"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 xml:space="preserve">Con la misma finalidad, la parte actora solicitó que fueran escuchados los testimonios de </w:t>
      </w:r>
      <w:r w:rsidR="00A75BFE" w:rsidRPr="00894435">
        <w:rPr>
          <w:rStyle w:val="normaltextrun"/>
          <w:rFonts w:ascii="Arial" w:eastAsiaTheme="majorEastAsia" w:hAnsi="Arial" w:cs="Arial"/>
        </w:rPr>
        <w:t>Arley de Jesús Espinosa Villaneda</w:t>
      </w:r>
      <w:r w:rsidR="00205360" w:rsidRPr="00894435">
        <w:rPr>
          <w:rStyle w:val="normaltextrun"/>
          <w:rFonts w:ascii="Arial" w:eastAsiaTheme="majorEastAsia" w:hAnsi="Arial" w:cs="Arial"/>
        </w:rPr>
        <w:t xml:space="preserve"> y Luis Alberto Hoyos</w:t>
      </w:r>
      <w:r w:rsidR="00C22FA6" w:rsidRPr="00894435">
        <w:rPr>
          <w:rStyle w:val="normaltextrun"/>
          <w:rFonts w:ascii="Arial" w:eastAsiaTheme="majorEastAsia" w:hAnsi="Arial" w:cs="Arial"/>
        </w:rPr>
        <w:t xml:space="preserve"> -</w:t>
      </w:r>
      <w:r w:rsidR="00C22FA6" w:rsidRPr="00894435">
        <w:rPr>
          <w:rStyle w:val="normaltextrun"/>
          <w:rFonts w:ascii="Arial" w:eastAsiaTheme="majorEastAsia" w:hAnsi="Arial" w:cs="Arial"/>
          <w:i/>
          <w:iCs/>
        </w:rPr>
        <w:t>compañero</w:t>
      </w:r>
      <w:r w:rsidR="00205360" w:rsidRPr="00894435">
        <w:rPr>
          <w:rStyle w:val="normaltextrun"/>
          <w:rFonts w:ascii="Arial" w:eastAsiaTheme="majorEastAsia" w:hAnsi="Arial" w:cs="Arial"/>
          <w:i/>
          <w:iCs/>
        </w:rPr>
        <w:t>s</w:t>
      </w:r>
      <w:r w:rsidR="00C22FA6" w:rsidRPr="00894435">
        <w:rPr>
          <w:rStyle w:val="normaltextrun"/>
          <w:rFonts w:ascii="Arial" w:eastAsiaTheme="majorEastAsia" w:hAnsi="Arial" w:cs="Arial"/>
          <w:i/>
          <w:iCs/>
        </w:rPr>
        <w:t xml:space="preserve"> de trabajo en la Vidriera de Caldas durante más de 25 años</w:t>
      </w:r>
      <w:r w:rsidR="00205360" w:rsidRPr="00894435">
        <w:rPr>
          <w:rStyle w:val="normaltextrun"/>
          <w:rFonts w:ascii="Arial" w:eastAsiaTheme="majorEastAsia" w:hAnsi="Arial" w:cs="Arial"/>
          <w:i/>
          <w:iCs/>
        </w:rPr>
        <w:t>-,</w:t>
      </w:r>
      <w:r w:rsidR="00205360" w:rsidRPr="00894435">
        <w:rPr>
          <w:rStyle w:val="normaltextrun"/>
          <w:rFonts w:ascii="Arial" w:eastAsiaTheme="majorEastAsia" w:hAnsi="Arial" w:cs="Arial"/>
          <w:i/>
        </w:rPr>
        <w:t xml:space="preserve"> así como los de</w:t>
      </w:r>
      <w:r w:rsidR="00205360" w:rsidRPr="00894435">
        <w:rPr>
          <w:rStyle w:val="normaltextrun"/>
          <w:rFonts w:ascii="Arial" w:eastAsiaTheme="majorEastAsia" w:hAnsi="Arial" w:cs="Arial"/>
          <w:i/>
          <w:iCs/>
        </w:rPr>
        <w:t xml:space="preserve"> </w:t>
      </w:r>
      <w:proofErr w:type="spellStart"/>
      <w:r w:rsidR="00205360" w:rsidRPr="00894435">
        <w:rPr>
          <w:rStyle w:val="normaltextrun"/>
          <w:rFonts w:ascii="Arial" w:eastAsiaTheme="majorEastAsia" w:hAnsi="Arial" w:cs="Arial"/>
          <w:i/>
        </w:rPr>
        <w:t>Flower</w:t>
      </w:r>
      <w:proofErr w:type="spellEnd"/>
      <w:r w:rsidR="00205360" w:rsidRPr="00894435">
        <w:rPr>
          <w:rStyle w:val="normaltextrun"/>
          <w:rFonts w:ascii="Arial" w:eastAsiaTheme="majorEastAsia" w:hAnsi="Arial" w:cs="Arial"/>
          <w:i/>
        </w:rPr>
        <w:t xml:space="preserve"> Antonio Hurtado Echeverri y José </w:t>
      </w:r>
      <w:proofErr w:type="spellStart"/>
      <w:r w:rsidR="00205360" w:rsidRPr="00894435">
        <w:rPr>
          <w:rStyle w:val="normaltextrun"/>
          <w:rFonts w:ascii="Arial" w:eastAsiaTheme="majorEastAsia" w:hAnsi="Arial" w:cs="Arial"/>
          <w:i/>
        </w:rPr>
        <w:t>Elidias</w:t>
      </w:r>
      <w:proofErr w:type="spellEnd"/>
      <w:r w:rsidR="00205360" w:rsidRPr="00894435">
        <w:rPr>
          <w:rStyle w:val="normaltextrun"/>
          <w:rFonts w:ascii="Arial" w:eastAsiaTheme="majorEastAsia" w:hAnsi="Arial" w:cs="Arial"/>
          <w:i/>
        </w:rPr>
        <w:t xml:space="preserve"> Ladino Rivera </w:t>
      </w:r>
      <w:r w:rsidR="00C22FA6" w:rsidRPr="00894435">
        <w:rPr>
          <w:rStyle w:val="normaltextrun"/>
          <w:rFonts w:ascii="Arial" w:eastAsiaTheme="majorEastAsia" w:hAnsi="Arial" w:cs="Arial"/>
          <w:i/>
        </w:rPr>
        <w:t>-</w:t>
      </w:r>
      <w:r w:rsidR="00C22FA6" w:rsidRPr="00894435">
        <w:rPr>
          <w:rStyle w:val="normaltextrun"/>
          <w:rFonts w:ascii="Arial" w:eastAsiaTheme="majorEastAsia" w:hAnsi="Arial" w:cs="Arial"/>
          <w:i/>
          <w:iCs/>
        </w:rPr>
        <w:t>compañero</w:t>
      </w:r>
      <w:r w:rsidR="00205360" w:rsidRPr="00894435">
        <w:rPr>
          <w:rStyle w:val="normaltextrun"/>
          <w:rFonts w:ascii="Arial" w:eastAsiaTheme="majorEastAsia" w:hAnsi="Arial" w:cs="Arial"/>
          <w:i/>
          <w:iCs/>
        </w:rPr>
        <w:t>s</w:t>
      </w:r>
      <w:r w:rsidR="00C22FA6" w:rsidRPr="00894435">
        <w:rPr>
          <w:rStyle w:val="normaltextrun"/>
          <w:rFonts w:ascii="Arial" w:eastAsiaTheme="majorEastAsia" w:hAnsi="Arial" w:cs="Arial"/>
          <w:i/>
          <w:iCs/>
        </w:rPr>
        <w:t xml:space="preserve"> de trabajo en la Vidriera Risaralda Ltda., Vidriera del Otún, Vidriera de Caldas S.A. y </w:t>
      </w:r>
      <w:proofErr w:type="spellStart"/>
      <w:r w:rsidR="00C22FA6" w:rsidRPr="00894435">
        <w:rPr>
          <w:rStyle w:val="normaltextrun"/>
          <w:rFonts w:ascii="Arial" w:eastAsiaTheme="majorEastAsia" w:hAnsi="Arial" w:cs="Arial"/>
          <w:i/>
          <w:iCs/>
        </w:rPr>
        <w:t>Vical</w:t>
      </w:r>
      <w:proofErr w:type="spellEnd"/>
      <w:r w:rsidR="00C22FA6" w:rsidRPr="00894435">
        <w:rPr>
          <w:rStyle w:val="normaltextrun"/>
          <w:rFonts w:ascii="Arial" w:eastAsiaTheme="majorEastAsia" w:hAnsi="Arial" w:cs="Arial"/>
          <w:i/>
          <w:iCs/>
        </w:rPr>
        <w:t xml:space="preserve"> Trabajadores  durante </w:t>
      </w:r>
      <w:r w:rsidR="00205360" w:rsidRPr="00894435">
        <w:rPr>
          <w:rStyle w:val="normaltextrun"/>
          <w:rFonts w:ascii="Arial" w:eastAsiaTheme="majorEastAsia" w:hAnsi="Arial" w:cs="Arial"/>
          <w:i/>
          <w:iCs/>
        </w:rPr>
        <w:t>más de 35 años</w:t>
      </w:r>
      <w:r w:rsidR="00C22FA6" w:rsidRPr="00894435">
        <w:rPr>
          <w:rStyle w:val="normaltextrun"/>
          <w:rFonts w:ascii="Arial" w:eastAsiaTheme="majorEastAsia" w:hAnsi="Arial" w:cs="Arial"/>
          <w:i/>
          <w:iCs/>
        </w:rPr>
        <w:t>-</w:t>
      </w:r>
      <w:r w:rsidR="00C22FA6" w:rsidRPr="00894435">
        <w:rPr>
          <w:rStyle w:val="normaltextrun"/>
          <w:rFonts w:ascii="Arial" w:eastAsiaTheme="majorEastAsia" w:hAnsi="Arial" w:cs="Arial"/>
        </w:rPr>
        <w:t xml:space="preserve">, </w:t>
      </w:r>
      <w:r w:rsidRPr="00894435">
        <w:rPr>
          <w:rStyle w:val="normaltextrun"/>
          <w:rFonts w:ascii="Arial" w:eastAsiaTheme="majorEastAsia" w:hAnsi="Arial" w:cs="Arial"/>
        </w:rPr>
        <w:t>quienes en su condición de compañeros de actividades del señor Rodrigo Antonio Rojo</w:t>
      </w:r>
      <w:r w:rsidR="00C22FA6" w:rsidRPr="00894435">
        <w:rPr>
          <w:rStyle w:val="normaltextrun"/>
          <w:rFonts w:ascii="Arial" w:eastAsiaTheme="majorEastAsia" w:hAnsi="Arial" w:cs="Arial"/>
        </w:rPr>
        <w:t xml:space="preserve"> Vera</w:t>
      </w:r>
      <w:r w:rsidRPr="00894435">
        <w:rPr>
          <w:rStyle w:val="normaltextrun"/>
          <w:rFonts w:ascii="Arial" w:eastAsiaTheme="majorEastAsia" w:hAnsi="Arial" w:cs="Arial"/>
        </w:rPr>
        <w:t>, sostuvieron que el actor prestó sus servicios a favor de esa</w:t>
      </w:r>
      <w:r w:rsidR="00205360" w:rsidRPr="00894435">
        <w:rPr>
          <w:rStyle w:val="normaltextrun"/>
          <w:rFonts w:ascii="Arial" w:eastAsiaTheme="majorEastAsia" w:hAnsi="Arial" w:cs="Arial"/>
        </w:rPr>
        <w:t>s</w:t>
      </w:r>
      <w:r w:rsidRPr="00894435">
        <w:rPr>
          <w:rStyle w:val="normaltextrun"/>
          <w:rFonts w:ascii="Arial" w:eastAsiaTheme="majorEastAsia" w:hAnsi="Arial" w:cs="Arial"/>
        </w:rPr>
        <w:t xml:space="preserve"> entidad</w:t>
      </w:r>
      <w:r w:rsidR="00205360" w:rsidRPr="00894435">
        <w:rPr>
          <w:rStyle w:val="normaltextrun"/>
          <w:rFonts w:ascii="Arial" w:eastAsiaTheme="majorEastAsia" w:hAnsi="Arial" w:cs="Arial"/>
        </w:rPr>
        <w:t>es</w:t>
      </w:r>
      <w:r w:rsidRPr="00894435">
        <w:rPr>
          <w:rStyle w:val="normaltextrun"/>
          <w:rFonts w:ascii="Arial" w:eastAsiaTheme="majorEastAsia" w:hAnsi="Arial" w:cs="Arial"/>
        </w:rPr>
        <w:t xml:space="preserve"> desempeñando una serie de tareas como archero, postero, soplador</w:t>
      </w:r>
      <w:r w:rsidR="00C22FA6" w:rsidRPr="00894435">
        <w:rPr>
          <w:rStyle w:val="normaltextrun"/>
          <w:rFonts w:ascii="Arial" w:eastAsiaTheme="majorEastAsia" w:hAnsi="Arial" w:cs="Arial"/>
        </w:rPr>
        <w:t xml:space="preserve"> (de copa y pantallas), aguantador, levantador de </w:t>
      </w:r>
      <w:proofErr w:type="spellStart"/>
      <w:r w:rsidR="00C22FA6" w:rsidRPr="00894435">
        <w:rPr>
          <w:rStyle w:val="normaltextrun"/>
          <w:rFonts w:ascii="Arial" w:eastAsiaTheme="majorEastAsia" w:hAnsi="Arial" w:cs="Arial"/>
        </w:rPr>
        <w:t>cordelina</w:t>
      </w:r>
      <w:proofErr w:type="spellEnd"/>
      <w:r w:rsidR="00C22FA6" w:rsidRPr="00894435">
        <w:rPr>
          <w:rStyle w:val="normaltextrun"/>
          <w:rFonts w:ascii="Arial" w:eastAsiaTheme="majorEastAsia" w:hAnsi="Arial" w:cs="Arial"/>
        </w:rPr>
        <w:t xml:space="preserve"> en la prensa</w:t>
      </w:r>
      <w:r w:rsidRPr="00894435">
        <w:rPr>
          <w:rStyle w:val="normaltextrun"/>
          <w:rFonts w:ascii="Arial" w:eastAsiaTheme="majorEastAsia" w:hAnsi="Arial" w:cs="Arial"/>
        </w:rPr>
        <w:t>, como operario de planta en el área de producción; afirmaron que para la ejecución de esas actividades, la totalidad de los trabajadores de la planta, incluido el demandante, estaban expuestos a altas temperaturas, debido a que el puesto de trabajo se encontraba de tres a cinco metros de distancia de las calderas u hornos donde se fundía el vidrio aproximadamente a 1</w:t>
      </w:r>
      <w:r w:rsidR="00C22FA6" w:rsidRPr="00894435">
        <w:rPr>
          <w:rStyle w:val="normaltextrun"/>
          <w:rFonts w:ascii="Arial" w:eastAsiaTheme="majorEastAsia" w:hAnsi="Arial" w:cs="Arial"/>
        </w:rPr>
        <w:t>4</w:t>
      </w:r>
      <w:r w:rsidRPr="00894435">
        <w:rPr>
          <w:rStyle w:val="normaltextrun"/>
          <w:rFonts w:ascii="Arial" w:eastAsiaTheme="majorEastAsia" w:hAnsi="Arial" w:cs="Arial"/>
        </w:rPr>
        <w:t>00°C; informaron que las mesas utilizadas para trabajar el vidrio, estaban recubiertas de asbesto, material que también recubría las pinzas con las que se extraía el vidrio de los hornos; de la misma manera, expusieron que para trabajar el vidrio se utilizaba arena de sílice; explicaron que con la exposición a la arena de sílice, asbesto, en conjunto con la exposición a altas temperaturas, constantemente inhalaban el polvo derivado de esos minerales que con el paso del tiempo afectaban considerablemente la salud de todos los trabajadores, acotando que solo fue en los últimos cinco años aproximadamente, que se les brindaron elementos tales como gafas y tapabocas, con lo que se pretendía preservar su seguridad, pero durante el resto del tiempo no contaron con esas herramientas, lo que generó una mayor exposición a esas actividades de alto riesgo.</w:t>
      </w:r>
    </w:p>
    <w:p w14:paraId="39C4875F"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38A19C8" w14:textId="46E66D65"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 xml:space="preserve">Conforme con las pruebas allegadas al plenario, no existe duda en que durante los periodos en los que el actor prestó sus servicios a favor de </w:t>
      </w:r>
      <w:r w:rsidR="00205360" w:rsidRPr="00894435">
        <w:rPr>
          <w:rStyle w:val="normaltextrun"/>
          <w:rFonts w:ascii="Arial" w:eastAsiaTheme="majorEastAsia" w:hAnsi="Arial" w:cs="Arial"/>
        </w:rPr>
        <w:t xml:space="preserve">la Vidriera Risaralda Ltda., Vidriera del Otún Ltda., </w:t>
      </w:r>
      <w:r w:rsidRPr="00894435">
        <w:rPr>
          <w:rStyle w:val="normaltextrun"/>
          <w:rFonts w:ascii="Arial" w:eastAsiaTheme="majorEastAsia" w:hAnsi="Arial" w:cs="Arial"/>
        </w:rPr>
        <w:t>Vidriera de Caldas S.A.</w:t>
      </w:r>
      <w:r w:rsidR="00205360" w:rsidRPr="00894435">
        <w:rPr>
          <w:rStyle w:val="normaltextrun"/>
          <w:rFonts w:ascii="Arial" w:eastAsiaTheme="majorEastAsia" w:hAnsi="Arial" w:cs="Arial"/>
        </w:rPr>
        <w:t xml:space="preserve"> y </w:t>
      </w:r>
      <w:proofErr w:type="spellStart"/>
      <w:r w:rsidR="00205360" w:rsidRPr="00894435">
        <w:rPr>
          <w:rStyle w:val="normaltextrun"/>
          <w:rFonts w:ascii="Arial" w:eastAsiaTheme="majorEastAsia" w:hAnsi="Arial" w:cs="Arial"/>
        </w:rPr>
        <w:t>Vical</w:t>
      </w:r>
      <w:proofErr w:type="spellEnd"/>
      <w:r w:rsidR="00205360" w:rsidRPr="00894435">
        <w:rPr>
          <w:rStyle w:val="normaltextrun"/>
          <w:rFonts w:ascii="Arial" w:eastAsiaTheme="majorEastAsia" w:hAnsi="Arial" w:cs="Arial"/>
        </w:rPr>
        <w:t xml:space="preserve"> Trabajadores S.A.S.</w:t>
      </w:r>
      <w:r w:rsidRPr="00894435">
        <w:rPr>
          <w:rStyle w:val="normaltextrun"/>
          <w:rFonts w:ascii="Arial" w:eastAsiaTheme="majorEastAsia" w:hAnsi="Arial" w:cs="Arial"/>
        </w:rPr>
        <w:t>, ejecutando tareas en la planta de producción como archero, postero,</w:t>
      </w:r>
      <w:r w:rsidR="00205360" w:rsidRPr="00894435">
        <w:rPr>
          <w:rStyle w:val="normaltextrun"/>
          <w:rFonts w:ascii="Arial" w:eastAsiaTheme="majorEastAsia" w:hAnsi="Arial" w:cs="Arial"/>
        </w:rPr>
        <w:t xml:space="preserve"> aguantador,</w:t>
      </w:r>
      <w:r w:rsidRPr="00894435">
        <w:rPr>
          <w:rStyle w:val="normaltextrun"/>
          <w:rFonts w:ascii="Arial" w:eastAsiaTheme="majorEastAsia" w:hAnsi="Arial" w:cs="Arial"/>
        </w:rPr>
        <w:t xml:space="preserve"> soplador</w:t>
      </w:r>
      <w:r w:rsidR="00205360" w:rsidRPr="00894435">
        <w:rPr>
          <w:rStyle w:val="normaltextrun"/>
          <w:rFonts w:ascii="Arial" w:eastAsiaTheme="majorEastAsia" w:hAnsi="Arial" w:cs="Arial"/>
        </w:rPr>
        <w:t xml:space="preserve"> (de copa y pantallas)</w:t>
      </w:r>
      <w:r w:rsidRPr="00894435">
        <w:rPr>
          <w:rStyle w:val="normaltextrun"/>
          <w:rFonts w:ascii="Arial" w:eastAsiaTheme="majorEastAsia" w:hAnsi="Arial" w:cs="Arial"/>
        </w:rPr>
        <w:t xml:space="preserve"> y levantador</w:t>
      </w:r>
      <w:r w:rsidR="00205360" w:rsidRPr="00894435">
        <w:rPr>
          <w:rStyle w:val="normaltextrun"/>
          <w:rFonts w:ascii="Arial" w:eastAsiaTheme="majorEastAsia" w:hAnsi="Arial" w:cs="Arial"/>
        </w:rPr>
        <w:t xml:space="preserve"> de </w:t>
      </w:r>
      <w:proofErr w:type="spellStart"/>
      <w:r w:rsidR="00205360" w:rsidRPr="00894435">
        <w:rPr>
          <w:rStyle w:val="normaltextrun"/>
          <w:rFonts w:ascii="Arial" w:eastAsiaTheme="majorEastAsia" w:hAnsi="Arial" w:cs="Arial"/>
        </w:rPr>
        <w:t>cordelina</w:t>
      </w:r>
      <w:proofErr w:type="spellEnd"/>
      <w:r w:rsidR="00205360" w:rsidRPr="00894435">
        <w:rPr>
          <w:rStyle w:val="normaltextrun"/>
          <w:rFonts w:ascii="Arial" w:eastAsiaTheme="majorEastAsia" w:hAnsi="Arial" w:cs="Arial"/>
        </w:rPr>
        <w:t xml:space="preserve"> en la prensa</w:t>
      </w:r>
      <w:r w:rsidRPr="00894435">
        <w:rPr>
          <w:rStyle w:val="normaltextrun"/>
          <w:rFonts w:ascii="Arial" w:eastAsiaTheme="majorEastAsia" w:hAnsi="Arial" w:cs="Arial"/>
        </w:rPr>
        <w:t>, no solamente estuvo expuesto a trabajar a altas temperaturas (1</w:t>
      </w:r>
      <w:r w:rsidR="00205360" w:rsidRPr="00894435">
        <w:rPr>
          <w:rStyle w:val="normaltextrun"/>
          <w:rFonts w:ascii="Arial" w:eastAsiaTheme="majorEastAsia" w:hAnsi="Arial" w:cs="Arial"/>
        </w:rPr>
        <w:t>4</w:t>
      </w:r>
      <w:r w:rsidRPr="00894435">
        <w:rPr>
          <w:rStyle w:val="normaltextrun"/>
          <w:rFonts w:ascii="Arial" w:eastAsiaTheme="majorEastAsia" w:hAnsi="Arial" w:cs="Arial"/>
        </w:rPr>
        <w:t>00°C), sino también expuesto a trabajar con arena de sílice y materiales recubiertos de asbesto; sustancias que se han comprobado como cancerígenas por la Organización Mundial de la Salud; quedando acreditado en el proceso que el afiliado fue un trabajador sometido a especiales condiciones de trabajo en los términos del artículo 2° del decreto 2090 de 2003.</w:t>
      </w:r>
    </w:p>
    <w:p w14:paraId="240BF86E"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7A466794"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 xml:space="preserve">Ahora, con el objeto de definir si el actor es beneficiario del régimen de transición previsto en el artículo 6° del decreto 2090 de 2003, conforme con lo dispuesto por la </w:t>
      </w:r>
      <w:r w:rsidRPr="00894435">
        <w:rPr>
          <w:rStyle w:val="normaltextrun"/>
          <w:rFonts w:ascii="Arial" w:eastAsiaTheme="majorEastAsia" w:hAnsi="Arial" w:cs="Arial"/>
        </w:rPr>
        <w:lastRenderedPageBreak/>
        <w:t xml:space="preserve">Sala de Casación Laboral en sentencia </w:t>
      </w:r>
      <w:r w:rsidRPr="00894435">
        <w:rPr>
          <w:rFonts w:ascii="Arial" w:hAnsi="Arial" w:cs="Arial"/>
        </w:rPr>
        <w:t>CSJ SL1353-2019, reiterada en providencias CSJ SL999-2020, CSJ SL042-2021 y CSJ SL1225-2021</w:t>
      </w:r>
      <w:r w:rsidRPr="00894435">
        <w:rPr>
          <w:rStyle w:val="normaltextrun"/>
          <w:rFonts w:ascii="Arial" w:eastAsiaTheme="majorEastAsia" w:hAnsi="Arial" w:cs="Arial"/>
        </w:rPr>
        <w:t>; únicamente le corresponde acreditar que para el 28 de julio de 2003, fecha en que entró en vigor el mencionado decreto, tenía por lo menos 500 semanas de cotización especial.</w:t>
      </w:r>
    </w:p>
    <w:p w14:paraId="7A008DE0"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24FC6FC" w14:textId="1258CA41" w:rsidR="00B36F53" w:rsidRPr="00894435" w:rsidRDefault="00B36F53" w:rsidP="00894435">
      <w:pPr>
        <w:pStyle w:val="paragraph"/>
        <w:spacing w:before="0" w:beforeAutospacing="0" w:after="0" w:afterAutospacing="0" w:line="276" w:lineRule="auto"/>
        <w:jc w:val="both"/>
        <w:textAlignment w:val="baseline"/>
        <w:rPr>
          <w:rFonts w:ascii="Arial" w:hAnsi="Arial" w:cs="Arial"/>
        </w:rPr>
      </w:pPr>
      <w:r w:rsidRPr="00894435">
        <w:rPr>
          <w:rStyle w:val="normaltextrun"/>
          <w:rFonts w:ascii="Arial" w:eastAsiaTheme="majorEastAsia" w:hAnsi="Arial" w:cs="Arial"/>
        </w:rPr>
        <w:t>Al verificar la información inmersa en la historia laboral allegadas por la Administradora Colombiana de Pensiones -</w:t>
      </w:r>
      <w:r w:rsidR="00205360" w:rsidRPr="00894435">
        <w:rPr>
          <w:rStyle w:val="normaltextrun"/>
          <w:rFonts w:ascii="Arial" w:eastAsiaTheme="majorEastAsia" w:hAnsi="Arial" w:cs="Arial"/>
        </w:rPr>
        <w:t>págs.520 a 532 archivo 09 carpeta primera instancia</w:t>
      </w:r>
      <w:r w:rsidRPr="00894435">
        <w:rPr>
          <w:rStyle w:val="normaltextrun"/>
          <w:rFonts w:ascii="Arial" w:eastAsiaTheme="majorEastAsia" w:hAnsi="Arial" w:cs="Arial"/>
        </w:rPr>
        <w:t>-, se evidencia que el señor Rodrigo Antonio Rojo</w:t>
      </w:r>
      <w:r w:rsidR="00205360" w:rsidRPr="00894435">
        <w:rPr>
          <w:rStyle w:val="normaltextrun"/>
          <w:rFonts w:ascii="Arial" w:eastAsiaTheme="majorEastAsia" w:hAnsi="Arial" w:cs="Arial"/>
        </w:rPr>
        <w:t xml:space="preserve"> Vera</w:t>
      </w:r>
      <w:r w:rsidRPr="00894435">
        <w:rPr>
          <w:rStyle w:val="normaltextrun"/>
          <w:rFonts w:ascii="Arial" w:eastAsiaTheme="majorEastAsia" w:hAnsi="Arial" w:cs="Arial"/>
        </w:rPr>
        <w:t xml:space="preserve"> tiene cotizadas a 28 de julio de 2003 un total de 1</w:t>
      </w:r>
      <w:r w:rsidR="001303D0" w:rsidRPr="00894435">
        <w:rPr>
          <w:rStyle w:val="normaltextrun"/>
          <w:rFonts w:ascii="Arial" w:eastAsiaTheme="majorEastAsia" w:hAnsi="Arial" w:cs="Arial"/>
        </w:rPr>
        <w:t>014</w:t>
      </w:r>
      <w:r w:rsidRPr="00894435">
        <w:rPr>
          <w:rStyle w:val="normaltextrun"/>
          <w:rFonts w:ascii="Arial" w:eastAsiaTheme="majorEastAsia" w:hAnsi="Arial" w:cs="Arial"/>
        </w:rPr>
        <w:t>,</w:t>
      </w:r>
      <w:r w:rsidR="001303D0" w:rsidRPr="00894435">
        <w:rPr>
          <w:rStyle w:val="normaltextrun"/>
          <w:rFonts w:ascii="Arial" w:eastAsiaTheme="majorEastAsia" w:hAnsi="Arial" w:cs="Arial"/>
        </w:rPr>
        <w:t>69</w:t>
      </w:r>
      <w:r w:rsidRPr="00894435">
        <w:rPr>
          <w:rStyle w:val="normaltextrun"/>
          <w:rFonts w:ascii="Arial" w:eastAsiaTheme="majorEastAsia" w:hAnsi="Arial" w:cs="Arial"/>
        </w:rPr>
        <w:t xml:space="preserve"> semanas cotizadas a través de la </w:t>
      </w:r>
      <w:r w:rsidR="001303D0" w:rsidRPr="00894435">
        <w:rPr>
          <w:rStyle w:val="normaltextrun"/>
          <w:rFonts w:ascii="Arial" w:eastAsiaTheme="majorEastAsia" w:hAnsi="Arial" w:cs="Arial"/>
        </w:rPr>
        <w:t xml:space="preserve">vidrieras relacionadas anteriormente, </w:t>
      </w:r>
      <w:r w:rsidRPr="00894435">
        <w:rPr>
          <w:rStyle w:val="normaltextrun"/>
          <w:rFonts w:ascii="Arial" w:eastAsiaTheme="majorEastAsia" w:hAnsi="Arial" w:cs="Arial"/>
        </w:rPr>
        <w:t xml:space="preserve">ninguna de ellas reportada de manera especial, esto es, sin los puntos adicionales exigidos en la ley; no obstante, la Corte Constitucional en sentencia C-663 de 29 de agosto de 2007 decidió </w:t>
      </w:r>
      <w:r w:rsidRPr="00894435">
        <w:rPr>
          <w:rStyle w:val="normaltextrun"/>
          <w:rFonts w:ascii="Arial" w:eastAsiaTheme="majorEastAsia" w:hAnsi="Arial" w:cs="Arial"/>
          <w:i/>
          <w:iCs/>
        </w:rPr>
        <w:t>“</w:t>
      </w:r>
      <w:r w:rsidRPr="00D97F94">
        <w:rPr>
          <w:rStyle w:val="normaltextrun"/>
          <w:rFonts w:ascii="Arial" w:eastAsiaTheme="majorEastAsia" w:hAnsi="Arial" w:cs="Arial"/>
          <w:i/>
          <w:iCs/>
          <w:sz w:val="22"/>
        </w:rPr>
        <w:t xml:space="preserve">Declarar </w:t>
      </w:r>
      <w:r w:rsidRPr="00D97F94">
        <w:rPr>
          <w:rStyle w:val="normaltextrun"/>
          <w:rFonts w:ascii="Arial" w:eastAsiaTheme="majorEastAsia" w:hAnsi="Arial" w:cs="Arial"/>
          <w:b/>
          <w:bCs/>
          <w:i/>
          <w:iCs/>
          <w:sz w:val="22"/>
        </w:rPr>
        <w:t xml:space="preserve">EXEQUIBLE </w:t>
      </w:r>
      <w:r w:rsidRPr="00D97F94">
        <w:rPr>
          <w:rStyle w:val="normaltextrun"/>
          <w:rFonts w:ascii="Arial" w:eastAsiaTheme="majorEastAsia" w:hAnsi="Arial" w:cs="Arial"/>
          <w:i/>
          <w:iCs/>
          <w:sz w:val="22"/>
        </w:rPr>
        <w:t xml:space="preserve">el artículo 6° del Decreto </w:t>
      </w:r>
      <w:r w:rsidRPr="00D97F94">
        <w:rPr>
          <w:rFonts w:ascii="Arial" w:hAnsi="Arial" w:cs="Arial"/>
          <w:i/>
          <w:iCs/>
          <w:sz w:val="22"/>
        </w:rPr>
        <w:t xml:space="preserve">Ley 2090 de 2003, por los cargos de la demanda, en el entendido de que para el cómputo de las “500 semanas de cotización especial”, </w:t>
      </w:r>
      <w:r w:rsidRPr="00D97F94">
        <w:rPr>
          <w:rFonts w:ascii="Arial" w:hAnsi="Arial" w:cs="Arial"/>
          <w:i/>
          <w:iCs/>
          <w:sz w:val="22"/>
          <w:u w:val="single"/>
        </w:rPr>
        <w:t>se podrán acreditar las semanas de cotización efectuadas en cualquier actividad que hubiere sido calificada jurídicamente como de alto riesgo</w:t>
      </w:r>
      <w:r w:rsidRPr="00894435">
        <w:rPr>
          <w:rFonts w:ascii="Arial" w:hAnsi="Arial" w:cs="Arial"/>
          <w:i/>
          <w:iCs/>
        </w:rPr>
        <w:t xml:space="preserve">.” </w:t>
      </w:r>
      <w:r w:rsidRPr="00894435">
        <w:rPr>
          <w:rFonts w:ascii="Arial" w:hAnsi="Arial" w:cs="Arial"/>
        </w:rPr>
        <w:t xml:space="preserve">(subrayado por fuera de texto), es decir, que más allá de que el empleador no haya cumplido con la obligación de realizar las cotizaciones especiales exigidas en la ley por la ejecución de actividades de alto riesgo, lo importante es que el afiliado demuestre que esos aportes realizados de manera normal fueron producto de la ejecución de actividades de alto riesgo; decisión que ha llevado a que la Corte Suprema de Justicia aplique lo dispuesto en ese aspecto por el máximo órgano de la jurisdicción constitucional, como se aprecia en sentencia </w:t>
      </w:r>
      <w:r w:rsidR="001303D0" w:rsidRPr="00894435">
        <w:rPr>
          <w:rFonts w:ascii="Arial" w:hAnsi="Arial" w:cs="Arial"/>
        </w:rPr>
        <w:t xml:space="preserve">CSJ </w:t>
      </w:r>
      <w:r w:rsidRPr="00894435">
        <w:rPr>
          <w:rFonts w:ascii="Arial" w:hAnsi="Arial" w:cs="Arial"/>
        </w:rPr>
        <w:t>SL042 de 20 de enero de 2021, lo que conlleva a que esa densidad de cotizaciones derivadas de una actividad de alto riesgo, deban ser tenidas en cuenta para definir si el actor cumple con los requisitos para acceder a la prestación económica que reclama.</w:t>
      </w:r>
    </w:p>
    <w:p w14:paraId="499167B8"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6A44E432" w14:textId="40C5F4B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Bajo esas circunstancias, al quedar demostrado que los aportes efectuados por la</w:t>
      </w:r>
      <w:r w:rsidR="001303D0" w:rsidRPr="00894435">
        <w:rPr>
          <w:rStyle w:val="normaltextrun"/>
          <w:rFonts w:ascii="Arial" w:eastAsiaTheme="majorEastAsia" w:hAnsi="Arial" w:cs="Arial"/>
        </w:rPr>
        <w:t xml:space="preserve"> Vidriera Risaralda Ltda., Vidriera del Otún Ltda.,</w:t>
      </w:r>
      <w:r w:rsidRPr="00894435">
        <w:rPr>
          <w:rStyle w:val="normaltextrun"/>
          <w:rFonts w:ascii="Arial" w:eastAsiaTheme="majorEastAsia" w:hAnsi="Arial" w:cs="Arial"/>
        </w:rPr>
        <w:t xml:space="preserve"> Vidriera de Caldas S.A. a favor del señor Rodrigo Antonio Rojo</w:t>
      </w:r>
      <w:r w:rsidR="001303D0" w:rsidRPr="00894435">
        <w:rPr>
          <w:rStyle w:val="normaltextrun"/>
          <w:rFonts w:ascii="Arial" w:eastAsiaTheme="majorEastAsia" w:hAnsi="Arial" w:cs="Arial"/>
        </w:rPr>
        <w:t xml:space="preserve"> Vera</w:t>
      </w:r>
      <w:r w:rsidRPr="00894435">
        <w:rPr>
          <w:rStyle w:val="normaltextrun"/>
          <w:rFonts w:ascii="Arial" w:eastAsiaTheme="majorEastAsia" w:hAnsi="Arial" w:cs="Arial"/>
        </w:rPr>
        <w:t xml:space="preserve"> fueron realizados en virtud de los servicios prestados por él bajo condiciones de alto riesgo, tales cotizaciones se deben tener en cuenta para tener por demostrada la densidad de cotizaciones exigidas en el inciso 1° del artículo 6° del decreto 2090 de 2003, razón por la que el actor es beneficiario del régimen de transición allí dispuesto; siéndole aplicable el régimen pensional especial previsto en el decreto 1281 de 1994, que consiste en acreditar, además de 500 semanas especiales de cotización, por lo menos 1000 semanas de aportes y haber cumplido 55 años de edad.</w:t>
      </w:r>
    </w:p>
    <w:p w14:paraId="6FF347A6" w14:textId="77777777" w:rsidR="00B36F53"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7EEF99B" w14:textId="77777777" w:rsidR="009D393B" w:rsidRPr="00894435" w:rsidRDefault="00B36F53"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894435">
        <w:rPr>
          <w:rStyle w:val="normaltextrun"/>
          <w:rFonts w:ascii="Arial" w:eastAsiaTheme="majorEastAsia" w:hAnsi="Arial" w:cs="Arial"/>
        </w:rPr>
        <w:t>Frente a esos últimos requisitos, esto es, a las 1000 semanas de cotización y el cumplimiento de 55 años, se tiene que, de acuerdo con la referida historia laboral allegada por Colpensiones, el señor Rodrigo Antonio Posada Rojo tiene cotizadas en toda su vida laboral -0</w:t>
      </w:r>
      <w:r w:rsidR="001303D0" w:rsidRPr="00894435">
        <w:rPr>
          <w:rStyle w:val="normaltextrun"/>
          <w:rFonts w:ascii="Arial" w:eastAsiaTheme="majorEastAsia" w:hAnsi="Arial" w:cs="Arial"/>
        </w:rPr>
        <w:t>7</w:t>
      </w:r>
      <w:r w:rsidRPr="00894435">
        <w:rPr>
          <w:rStyle w:val="normaltextrun"/>
          <w:rFonts w:ascii="Arial" w:eastAsiaTheme="majorEastAsia" w:hAnsi="Arial" w:cs="Arial"/>
        </w:rPr>
        <w:t>/09/7</w:t>
      </w:r>
      <w:r w:rsidR="001303D0" w:rsidRPr="00894435">
        <w:rPr>
          <w:rStyle w:val="normaltextrun"/>
          <w:rFonts w:ascii="Arial" w:eastAsiaTheme="majorEastAsia" w:hAnsi="Arial" w:cs="Arial"/>
        </w:rPr>
        <w:t>7</w:t>
      </w:r>
      <w:r w:rsidRPr="00894435">
        <w:rPr>
          <w:rStyle w:val="normaltextrun"/>
          <w:rFonts w:ascii="Arial" w:eastAsiaTheme="majorEastAsia" w:hAnsi="Arial" w:cs="Arial"/>
        </w:rPr>
        <w:t xml:space="preserve"> a 31/</w:t>
      </w:r>
      <w:r w:rsidR="001303D0" w:rsidRPr="00894435">
        <w:rPr>
          <w:rStyle w:val="normaltextrun"/>
          <w:rFonts w:ascii="Arial" w:eastAsiaTheme="majorEastAsia" w:hAnsi="Arial" w:cs="Arial"/>
        </w:rPr>
        <w:t>10</w:t>
      </w:r>
      <w:r w:rsidRPr="00894435">
        <w:rPr>
          <w:rStyle w:val="normaltextrun"/>
          <w:rFonts w:ascii="Arial" w:eastAsiaTheme="majorEastAsia" w:hAnsi="Arial" w:cs="Arial"/>
        </w:rPr>
        <w:t>/18- un total de 1</w:t>
      </w:r>
      <w:r w:rsidR="001303D0" w:rsidRPr="00894435">
        <w:rPr>
          <w:rStyle w:val="normaltextrun"/>
          <w:rFonts w:ascii="Arial" w:eastAsiaTheme="majorEastAsia" w:hAnsi="Arial" w:cs="Arial"/>
        </w:rPr>
        <w:t>483,43</w:t>
      </w:r>
      <w:r w:rsidRPr="00894435">
        <w:rPr>
          <w:rStyle w:val="normaltextrun"/>
          <w:rFonts w:ascii="Arial" w:eastAsiaTheme="majorEastAsia" w:hAnsi="Arial" w:cs="Arial"/>
        </w:rPr>
        <w:t xml:space="preserve"> semanas de aportes, habiendo cumplido los 55 años el </w:t>
      </w:r>
      <w:r w:rsidR="004C24BD" w:rsidRPr="00894435">
        <w:rPr>
          <w:rStyle w:val="normaltextrun"/>
          <w:rFonts w:ascii="Arial" w:eastAsiaTheme="majorEastAsia" w:hAnsi="Arial" w:cs="Arial"/>
        </w:rPr>
        <w:t>27 de julio de 2015</w:t>
      </w:r>
      <w:r w:rsidRPr="00894435">
        <w:rPr>
          <w:rStyle w:val="normaltextrun"/>
          <w:rFonts w:ascii="Arial" w:eastAsiaTheme="majorEastAsia" w:hAnsi="Arial" w:cs="Arial"/>
        </w:rPr>
        <w:t>, pues como se aprecia en su registro civil de nacimiento -pág.</w:t>
      </w:r>
      <w:r w:rsidR="004C24BD" w:rsidRPr="00894435">
        <w:rPr>
          <w:rStyle w:val="normaltextrun"/>
          <w:rFonts w:ascii="Arial" w:eastAsiaTheme="majorEastAsia" w:hAnsi="Arial" w:cs="Arial"/>
        </w:rPr>
        <w:t>1</w:t>
      </w:r>
      <w:r w:rsidRPr="00894435">
        <w:rPr>
          <w:rStyle w:val="normaltextrun"/>
          <w:rFonts w:ascii="Arial" w:eastAsiaTheme="majorEastAsia" w:hAnsi="Arial" w:cs="Arial"/>
        </w:rPr>
        <w:t xml:space="preserve"> </w:t>
      </w:r>
      <w:r w:rsidR="004C24BD" w:rsidRPr="00894435">
        <w:rPr>
          <w:rStyle w:val="normaltextrun"/>
          <w:rFonts w:ascii="Arial" w:eastAsiaTheme="majorEastAsia" w:hAnsi="Arial" w:cs="Arial"/>
        </w:rPr>
        <w:t>archivo 04 carpeta primera instancia</w:t>
      </w:r>
      <w:r w:rsidRPr="00894435">
        <w:rPr>
          <w:rStyle w:val="normaltextrun"/>
          <w:rFonts w:ascii="Arial" w:eastAsiaTheme="majorEastAsia" w:hAnsi="Arial" w:cs="Arial"/>
        </w:rPr>
        <w:t>-, él nació en la misma calenda de 19</w:t>
      </w:r>
      <w:r w:rsidR="004C24BD" w:rsidRPr="00894435">
        <w:rPr>
          <w:rStyle w:val="normaltextrun"/>
          <w:rFonts w:ascii="Arial" w:eastAsiaTheme="majorEastAsia" w:hAnsi="Arial" w:cs="Arial"/>
        </w:rPr>
        <w:t>60</w:t>
      </w:r>
      <w:r w:rsidRPr="00894435">
        <w:rPr>
          <w:rStyle w:val="normaltextrun"/>
          <w:rFonts w:ascii="Arial" w:eastAsiaTheme="majorEastAsia" w:hAnsi="Arial" w:cs="Arial"/>
        </w:rPr>
        <w:t xml:space="preserve">; cumpliendo de esa manera con los requisitos previstos en el decreto 1281 de 1994 para acceder a la prestación económica que reclama. Como el actor cotizó </w:t>
      </w:r>
      <w:r w:rsidR="004C24BD" w:rsidRPr="00894435">
        <w:rPr>
          <w:rStyle w:val="normaltextrun"/>
          <w:rFonts w:ascii="Arial" w:eastAsiaTheme="majorEastAsia" w:hAnsi="Arial" w:cs="Arial"/>
        </w:rPr>
        <w:t>483,43</w:t>
      </w:r>
      <w:r w:rsidRPr="00894435">
        <w:rPr>
          <w:rStyle w:val="normaltextrun"/>
          <w:rFonts w:ascii="Arial" w:eastAsiaTheme="majorEastAsia" w:hAnsi="Arial" w:cs="Arial"/>
        </w:rPr>
        <w:t xml:space="preserve"> semanas adicionales a las primeras 1000, tiene derecho a que se le reconozca la pensión especial de vejez en la fecha en que cumplió los 50 años, es decir, a partir del </w:t>
      </w:r>
      <w:r w:rsidR="004C24BD" w:rsidRPr="00894435">
        <w:rPr>
          <w:rStyle w:val="normaltextrun"/>
          <w:rFonts w:ascii="Arial" w:eastAsiaTheme="majorEastAsia" w:hAnsi="Arial" w:cs="Arial"/>
        </w:rPr>
        <w:t>27 de julio de 2010</w:t>
      </w:r>
      <w:r w:rsidRPr="00894435">
        <w:rPr>
          <w:rStyle w:val="normaltextrun"/>
          <w:rFonts w:ascii="Arial" w:eastAsiaTheme="majorEastAsia" w:hAnsi="Arial" w:cs="Arial"/>
        </w:rPr>
        <w:t xml:space="preserve">, como acertadamente lo definió la </w:t>
      </w:r>
      <w:r w:rsidRPr="00894435">
        <w:rPr>
          <w:rStyle w:val="normaltextrun"/>
          <w:rFonts w:ascii="Arial" w:eastAsiaTheme="majorEastAsia" w:hAnsi="Arial" w:cs="Arial"/>
          <w:i/>
          <w:iCs/>
        </w:rPr>
        <w:t>a quo</w:t>
      </w:r>
      <w:r w:rsidR="004C24BD" w:rsidRPr="00894435">
        <w:rPr>
          <w:rStyle w:val="normaltextrun"/>
          <w:rFonts w:ascii="Arial" w:eastAsiaTheme="majorEastAsia" w:hAnsi="Arial" w:cs="Arial"/>
        </w:rPr>
        <w:t>.</w:t>
      </w:r>
    </w:p>
    <w:p w14:paraId="03489536" w14:textId="77777777" w:rsidR="009D393B" w:rsidRPr="00894435" w:rsidRDefault="009D393B" w:rsidP="00894435">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2AB4D2F" w14:textId="367C441D" w:rsidR="009D393B" w:rsidRPr="00894435" w:rsidRDefault="009D393B" w:rsidP="00894435">
      <w:pPr>
        <w:pStyle w:val="paragraph"/>
        <w:spacing w:before="0" w:beforeAutospacing="0" w:after="0" w:afterAutospacing="0" w:line="276" w:lineRule="auto"/>
        <w:jc w:val="both"/>
        <w:textAlignment w:val="baseline"/>
        <w:rPr>
          <w:rFonts w:ascii="Arial" w:eastAsiaTheme="majorEastAsia" w:hAnsi="Arial" w:cs="Arial"/>
        </w:rPr>
      </w:pPr>
      <w:r w:rsidRPr="00894435">
        <w:rPr>
          <w:rStyle w:val="normaltextrun"/>
          <w:rFonts w:ascii="Arial" w:eastAsiaTheme="majorEastAsia" w:hAnsi="Arial" w:cs="Arial"/>
        </w:rPr>
        <w:lastRenderedPageBreak/>
        <w:t xml:space="preserve">En torno a la forma en la que debe liquidarse la pensión especial de vejez por actividades de alto riesgo, el Decreto 2090 de 2003 </w:t>
      </w:r>
      <w:r w:rsidRPr="00894435">
        <w:rPr>
          <w:rFonts w:ascii="Arial" w:eastAsiaTheme="majorEastAsia" w:hAnsi="Arial" w:cs="Arial"/>
        </w:rPr>
        <w:t xml:space="preserve">no establece una forma especial de liquidación para esta prestación y en su artículo 7º prevé que aquellas situaciones que no estén reguladas en ese compendio normativo deberán remitirse a la Ley 100 de 1993 con las modificaciones hechas por la Ley 797 de 2003. </w:t>
      </w:r>
    </w:p>
    <w:p w14:paraId="2A6616FD" w14:textId="77777777" w:rsidR="009D393B" w:rsidRPr="00894435" w:rsidRDefault="009D393B" w:rsidP="00894435">
      <w:pPr>
        <w:pStyle w:val="paragraph"/>
        <w:spacing w:before="0" w:beforeAutospacing="0" w:after="0" w:afterAutospacing="0" w:line="276" w:lineRule="auto"/>
        <w:jc w:val="both"/>
        <w:textAlignment w:val="baseline"/>
        <w:rPr>
          <w:rFonts w:ascii="Arial" w:eastAsiaTheme="majorEastAsia" w:hAnsi="Arial" w:cs="Arial"/>
        </w:rPr>
      </w:pPr>
    </w:p>
    <w:p w14:paraId="7F847EAB" w14:textId="40BCE9E7" w:rsidR="009D393B" w:rsidRPr="00894435" w:rsidRDefault="009D393B" w:rsidP="00894435">
      <w:pPr>
        <w:pStyle w:val="paragraph"/>
        <w:spacing w:before="0" w:beforeAutospacing="0" w:after="0" w:afterAutospacing="0" w:line="276" w:lineRule="auto"/>
        <w:jc w:val="both"/>
        <w:textAlignment w:val="baseline"/>
        <w:rPr>
          <w:rFonts w:ascii="Arial" w:eastAsiaTheme="majorEastAsia" w:hAnsi="Arial" w:cs="Arial"/>
        </w:rPr>
      </w:pPr>
      <w:r w:rsidRPr="00894435">
        <w:rPr>
          <w:rFonts w:ascii="Arial" w:eastAsiaTheme="majorEastAsia" w:hAnsi="Arial" w:cs="Arial"/>
        </w:rPr>
        <w:t>Igualmente, si fuera del caso aplicar en este tópico lo reglado en el Decreto 1281 de 1994, su artículo 6º de manera expresa remite al artículo 34 de la ley 100 de 1993 para liquidar el monto de la prestación económica.</w:t>
      </w:r>
    </w:p>
    <w:p w14:paraId="221CECD0" w14:textId="77777777" w:rsidR="009D393B" w:rsidRPr="00894435" w:rsidRDefault="009D393B" w:rsidP="00894435">
      <w:pPr>
        <w:pStyle w:val="paragraph"/>
        <w:spacing w:before="0" w:beforeAutospacing="0" w:after="0" w:afterAutospacing="0" w:line="276" w:lineRule="auto"/>
        <w:jc w:val="both"/>
        <w:textAlignment w:val="baseline"/>
        <w:rPr>
          <w:rFonts w:ascii="Arial" w:eastAsiaTheme="majorEastAsia" w:hAnsi="Arial" w:cs="Arial"/>
        </w:rPr>
      </w:pPr>
    </w:p>
    <w:p w14:paraId="5A267594" w14:textId="1C5FF19E" w:rsidR="009D393B" w:rsidRPr="00894435" w:rsidRDefault="009D393B" w:rsidP="00894435">
      <w:pPr>
        <w:pStyle w:val="paragraph"/>
        <w:spacing w:before="0" w:beforeAutospacing="0" w:after="0" w:afterAutospacing="0" w:line="276" w:lineRule="auto"/>
        <w:jc w:val="both"/>
        <w:textAlignment w:val="baseline"/>
        <w:rPr>
          <w:rFonts w:ascii="Arial" w:eastAsiaTheme="majorEastAsia" w:hAnsi="Arial" w:cs="Arial"/>
        </w:rPr>
      </w:pPr>
      <w:r w:rsidRPr="00894435">
        <w:rPr>
          <w:rFonts w:ascii="Arial" w:eastAsiaTheme="majorEastAsia" w:hAnsi="Arial" w:cs="Arial"/>
        </w:rPr>
        <w:t>Bajo esas circunstancias, como las normas que regulan la pensión especial de vejez por actividades de alto riesgo no se encargaron de establecer cuál era la forma en la que se liquida el ingreso base de liquidación de esa prestación económica ni la tasa de reemplazo que ha de aplicársele, necesario entonces resulta remitirse a los artículos 21 y 34 de la Ley 100 de 1993 que regulan esos temas frente a la pensión de vejez, correspondiendo entonces efectuar los correspondientes cálculos teniendo en cuenta el promedio de los salarios devengados en los últimos diez años de cotización, así como los realizados en toda la vida laboral al contar el demandante con más de 1250 semanas cotizadas; IBL más favorable al que se le deberá aplicar la tasa de reemplazo conforme con la aplicación de la formula prevista en el artículo 34 de la Ley 100 de 1993; tal y como se expone a continuación:</w:t>
      </w:r>
    </w:p>
    <w:p w14:paraId="517AB237" w14:textId="77777777" w:rsidR="00984957" w:rsidRPr="00894435" w:rsidRDefault="00984957" w:rsidP="00894435">
      <w:pPr>
        <w:pStyle w:val="paragraph"/>
        <w:spacing w:before="0" w:beforeAutospacing="0" w:after="0" w:afterAutospacing="0" w:line="276" w:lineRule="auto"/>
        <w:jc w:val="both"/>
        <w:textAlignment w:val="baseline"/>
        <w:rPr>
          <w:rFonts w:ascii="Arial" w:eastAsiaTheme="maj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504"/>
        <w:gridCol w:w="438"/>
        <w:gridCol w:w="565"/>
        <w:gridCol w:w="639"/>
        <w:gridCol w:w="498"/>
        <w:gridCol w:w="1147"/>
        <w:gridCol w:w="1409"/>
        <w:gridCol w:w="1409"/>
        <w:gridCol w:w="1882"/>
      </w:tblGrid>
      <w:tr w:rsidR="00A8439D" w:rsidRPr="00A8439D" w14:paraId="4E52D5A6" w14:textId="77777777" w:rsidTr="00A8439D">
        <w:trPr>
          <w:trHeight w:val="315"/>
        </w:trPr>
        <w:tc>
          <w:tcPr>
            <w:tcW w:w="5000" w:type="pct"/>
            <w:gridSpan w:val="10"/>
            <w:shd w:val="clear" w:color="auto" w:fill="auto"/>
            <w:noWrap/>
            <w:vAlign w:val="center"/>
            <w:hideMark/>
          </w:tcPr>
          <w:p w14:paraId="6B8E54A9"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LIQUIDACIÓN DEL IBL DE TODA LA VIDA LABORAL CON BASE A LA INFLACIÓN ANUAL</w:t>
            </w:r>
          </w:p>
        </w:tc>
      </w:tr>
      <w:tr w:rsidR="00A8439D" w:rsidRPr="00A8439D" w14:paraId="63374564" w14:textId="77777777" w:rsidTr="00A8439D">
        <w:trPr>
          <w:trHeight w:val="315"/>
        </w:trPr>
        <w:tc>
          <w:tcPr>
            <w:tcW w:w="312" w:type="pct"/>
            <w:shd w:val="clear" w:color="auto" w:fill="auto"/>
            <w:noWrap/>
            <w:vAlign w:val="center"/>
            <w:hideMark/>
          </w:tcPr>
          <w:p w14:paraId="5ADB1DB1"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c>
          <w:tcPr>
            <w:tcW w:w="278" w:type="pct"/>
            <w:shd w:val="clear" w:color="auto" w:fill="auto"/>
            <w:noWrap/>
            <w:vAlign w:val="center"/>
            <w:hideMark/>
          </w:tcPr>
          <w:p w14:paraId="230EE7B8"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c>
          <w:tcPr>
            <w:tcW w:w="242" w:type="pct"/>
            <w:shd w:val="clear" w:color="auto" w:fill="auto"/>
            <w:noWrap/>
            <w:vAlign w:val="center"/>
            <w:hideMark/>
          </w:tcPr>
          <w:p w14:paraId="0DDC3E36"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c>
          <w:tcPr>
            <w:tcW w:w="312" w:type="pct"/>
            <w:shd w:val="clear" w:color="auto" w:fill="auto"/>
            <w:noWrap/>
            <w:vAlign w:val="center"/>
            <w:hideMark/>
          </w:tcPr>
          <w:p w14:paraId="554B5237"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c>
          <w:tcPr>
            <w:tcW w:w="353" w:type="pct"/>
            <w:shd w:val="clear" w:color="auto" w:fill="auto"/>
            <w:noWrap/>
            <w:vAlign w:val="center"/>
            <w:hideMark/>
          </w:tcPr>
          <w:p w14:paraId="459DF573"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c>
          <w:tcPr>
            <w:tcW w:w="274" w:type="pct"/>
            <w:shd w:val="clear" w:color="auto" w:fill="auto"/>
            <w:noWrap/>
            <w:vAlign w:val="center"/>
            <w:hideMark/>
          </w:tcPr>
          <w:p w14:paraId="57DE2514"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c>
          <w:tcPr>
            <w:tcW w:w="633" w:type="pct"/>
            <w:shd w:val="clear" w:color="auto" w:fill="auto"/>
            <w:noWrap/>
            <w:vAlign w:val="center"/>
            <w:hideMark/>
          </w:tcPr>
          <w:p w14:paraId="0041441D"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c>
          <w:tcPr>
            <w:tcW w:w="778" w:type="pct"/>
            <w:shd w:val="clear" w:color="auto" w:fill="auto"/>
            <w:noWrap/>
            <w:vAlign w:val="center"/>
            <w:hideMark/>
          </w:tcPr>
          <w:p w14:paraId="62DEC9D3"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c>
          <w:tcPr>
            <w:tcW w:w="778" w:type="pct"/>
            <w:shd w:val="clear" w:color="auto" w:fill="auto"/>
            <w:noWrap/>
            <w:vAlign w:val="center"/>
            <w:hideMark/>
          </w:tcPr>
          <w:p w14:paraId="17F193D3"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c>
          <w:tcPr>
            <w:tcW w:w="1040" w:type="pct"/>
            <w:shd w:val="clear" w:color="auto" w:fill="auto"/>
            <w:noWrap/>
            <w:vAlign w:val="center"/>
            <w:hideMark/>
          </w:tcPr>
          <w:p w14:paraId="29C0C44B"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w:t>
            </w:r>
          </w:p>
        </w:tc>
      </w:tr>
      <w:tr w:rsidR="00A8439D" w:rsidRPr="00A8439D" w14:paraId="65AE859D" w14:textId="77777777" w:rsidTr="00A8439D">
        <w:trPr>
          <w:trHeight w:val="255"/>
        </w:trPr>
        <w:tc>
          <w:tcPr>
            <w:tcW w:w="1771" w:type="pct"/>
            <w:gridSpan w:val="6"/>
            <w:shd w:val="clear" w:color="auto" w:fill="auto"/>
            <w:noWrap/>
            <w:vAlign w:val="center"/>
            <w:hideMark/>
          </w:tcPr>
          <w:p w14:paraId="5A6DE67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PERIODOS DE COTIZACIÓN</w:t>
            </w:r>
          </w:p>
        </w:tc>
        <w:tc>
          <w:tcPr>
            <w:tcW w:w="2189" w:type="pct"/>
            <w:gridSpan w:val="3"/>
            <w:shd w:val="clear" w:color="auto" w:fill="auto"/>
            <w:noWrap/>
            <w:vAlign w:val="center"/>
            <w:hideMark/>
          </w:tcPr>
          <w:p w14:paraId="45304F7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FECHA ÚLTIMA COTIZACIÓN:</w:t>
            </w:r>
          </w:p>
        </w:tc>
        <w:tc>
          <w:tcPr>
            <w:tcW w:w="1040" w:type="pct"/>
            <w:shd w:val="clear" w:color="auto" w:fill="auto"/>
            <w:noWrap/>
            <w:vAlign w:val="center"/>
            <w:hideMark/>
          </w:tcPr>
          <w:p w14:paraId="6965139E" w14:textId="77777777" w:rsidR="000D5B12" w:rsidRPr="00A8439D" w:rsidRDefault="000D5B12" w:rsidP="000D5B12">
            <w:pPr>
              <w:spacing w:after="0" w:line="240" w:lineRule="auto"/>
              <w:jc w:val="center"/>
              <w:rPr>
                <w:rFonts w:ascii="Agency FB" w:eastAsia="Times New Roman" w:hAnsi="Agency FB" w:cs="Arial"/>
                <w:b/>
                <w:bCs/>
                <w:i/>
                <w:iCs/>
                <w:lang w:eastAsia="es-CO"/>
              </w:rPr>
            </w:pPr>
            <w:r w:rsidRPr="00A8439D">
              <w:rPr>
                <w:rFonts w:ascii="Agency FB" w:eastAsia="Times New Roman" w:hAnsi="Agency FB" w:cs="Arial"/>
                <w:b/>
                <w:bCs/>
                <w:i/>
                <w:iCs/>
                <w:lang w:eastAsia="es-CO"/>
              </w:rPr>
              <w:t>2018-10</w:t>
            </w:r>
          </w:p>
        </w:tc>
      </w:tr>
      <w:tr w:rsidR="00A8439D" w:rsidRPr="00A8439D" w14:paraId="6A7FA2C9" w14:textId="77777777" w:rsidTr="00A8439D">
        <w:trPr>
          <w:trHeight w:val="540"/>
        </w:trPr>
        <w:tc>
          <w:tcPr>
            <w:tcW w:w="831" w:type="pct"/>
            <w:gridSpan w:val="3"/>
            <w:shd w:val="clear" w:color="auto" w:fill="auto"/>
            <w:noWrap/>
            <w:vAlign w:val="center"/>
            <w:hideMark/>
          </w:tcPr>
          <w:p w14:paraId="7348C37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DESDE</w:t>
            </w:r>
          </w:p>
        </w:tc>
        <w:tc>
          <w:tcPr>
            <w:tcW w:w="940" w:type="pct"/>
            <w:gridSpan w:val="3"/>
            <w:shd w:val="clear" w:color="auto" w:fill="auto"/>
            <w:noWrap/>
            <w:vAlign w:val="center"/>
            <w:hideMark/>
          </w:tcPr>
          <w:p w14:paraId="498031A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HASTA</w:t>
            </w:r>
          </w:p>
        </w:tc>
        <w:tc>
          <w:tcPr>
            <w:tcW w:w="633" w:type="pct"/>
            <w:vMerge w:val="restart"/>
            <w:shd w:val="clear" w:color="auto" w:fill="auto"/>
            <w:noWrap/>
            <w:vAlign w:val="center"/>
            <w:hideMark/>
          </w:tcPr>
          <w:p w14:paraId="55FDCA2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 Días</w:t>
            </w:r>
          </w:p>
        </w:tc>
        <w:tc>
          <w:tcPr>
            <w:tcW w:w="778" w:type="pct"/>
            <w:vMerge w:val="restart"/>
            <w:shd w:val="clear" w:color="auto" w:fill="auto"/>
            <w:vAlign w:val="center"/>
            <w:hideMark/>
          </w:tcPr>
          <w:p w14:paraId="0440348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INGRESO BASE DE COTIZACIÓN</w:t>
            </w:r>
          </w:p>
        </w:tc>
        <w:tc>
          <w:tcPr>
            <w:tcW w:w="778" w:type="pct"/>
            <w:vMerge w:val="restart"/>
            <w:shd w:val="clear" w:color="auto" w:fill="auto"/>
            <w:vAlign w:val="center"/>
            <w:hideMark/>
          </w:tcPr>
          <w:p w14:paraId="2E2AC4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INGRESO BASE DE COTIZACIÓN INDEXADO</w:t>
            </w:r>
          </w:p>
        </w:tc>
        <w:tc>
          <w:tcPr>
            <w:tcW w:w="1040" w:type="pct"/>
            <w:vMerge w:val="restart"/>
            <w:shd w:val="clear" w:color="auto" w:fill="auto"/>
            <w:vAlign w:val="center"/>
            <w:hideMark/>
          </w:tcPr>
          <w:p w14:paraId="39B4DC9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INGRESO MENSUAL ACTUALIZADO MULTIPLICADO POR EL NÚMERO DE DÍAS</w:t>
            </w:r>
          </w:p>
        </w:tc>
      </w:tr>
      <w:tr w:rsidR="00A8439D" w:rsidRPr="00A8439D" w14:paraId="23FE0187" w14:textId="77777777" w:rsidTr="00A8439D">
        <w:trPr>
          <w:trHeight w:val="540"/>
        </w:trPr>
        <w:tc>
          <w:tcPr>
            <w:tcW w:w="312" w:type="pct"/>
            <w:shd w:val="clear" w:color="auto" w:fill="auto"/>
            <w:noWrap/>
            <w:vAlign w:val="center"/>
            <w:hideMark/>
          </w:tcPr>
          <w:p w14:paraId="3D94E49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Año</w:t>
            </w:r>
          </w:p>
        </w:tc>
        <w:tc>
          <w:tcPr>
            <w:tcW w:w="278" w:type="pct"/>
            <w:shd w:val="clear" w:color="auto" w:fill="auto"/>
            <w:noWrap/>
            <w:vAlign w:val="center"/>
            <w:hideMark/>
          </w:tcPr>
          <w:p w14:paraId="141354F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Mes</w:t>
            </w:r>
          </w:p>
        </w:tc>
        <w:tc>
          <w:tcPr>
            <w:tcW w:w="242" w:type="pct"/>
            <w:shd w:val="clear" w:color="auto" w:fill="auto"/>
            <w:noWrap/>
            <w:vAlign w:val="center"/>
            <w:hideMark/>
          </w:tcPr>
          <w:p w14:paraId="44AE8FB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Día</w:t>
            </w:r>
          </w:p>
        </w:tc>
        <w:tc>
          <w:tcPr>
            <w:tcW w:w="312" w:type="pct"/>
            <w:shd w:val="clear" w:color="auto" w:fill="auto"/>
            <w:noWrap/>
            <w:vAlign w:val="center"/>
            <w:hideMark/>
          </w:tcPr>
          <w:p w14:paraId="77CB79F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Año</w:t>
            </w:r>
          </w:p>
        </w:tc>
        <w:tc>
          <w:tcPr>
            <w:tcW w:w="353" w:type="pct"/>
            <w:shd w:val="clear" w:color="auto" w:fill="auto"/>
            <w:noWrap/>
            <w:vAlign w:val="center"/>
            <w:hideMark/>
          </w:tcPr>
          <w:p w14:paraId="54125AC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Mes</w:t>
            </w:r>
          </w:p>
        </w:tc>
        <w:tc>
          <w:tcPr>
            <w:tcW w:w="274" w:type="pct"/>
            <w:shd w:val="clear" w:color="auto" w:fill="auto"/>
            <w:noWrap/>
            <w:vAlign w:val="center"/>
            <w:hideMark/>
          </w:tcPr>
          <w:p w14:paraId="5F30AB8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Día</w:t>
            </w:r>
          </w:p>
        </w:tc>
        <w:tc>
          <w:tcPr>
            <w:tcW w:w="633" w:type="pct"/>
            <w:vMerge/>
            <w:shd w:val="clear" w:color="auto" w:fill="auto"/>
            <w:vAlign w:val="center"/>
            <w:hideMark/>
          </w:tcPr>
          <w:p w14:paraId="69304456" w14:textId="77777777" w:rsidR="000D5B12" w:rsidRPr="00A8439D" w:rsidRDefault="000D5B12" w:rsidP="000D5B12">
            <w:pPr>
              <w:spacing w:after="0" w:line="240" w:lineRule="auto"/>
              <w:rPr>
                <w:rFonts w:ascii="Agency FB" w:eastAsia="Times New Roman" w:hAnsi="Agency FB" w:cs="Arial"/>
                <w:lang w:eastAsia="es-CO"/>
              </w:rPr>
            </w:pPr>
          </w:p>
        </w:tc>
        <w:tc>
          <w:tcPr>
            <w:tcW w:w="778" w:type="pct"/>
            <w:vMerge/>
            <w:shd w:val="clear" w:color="auto" w:fill="auto"/>
            <w:vAlign w:val="center"/>
            <w:hideMark/>
          </w:tcPr>
          <w:p w14:paraId="7BBA743A" w14:textId="77777777" w:rsidR="000D5B12" w:rsidRPr="00A8439D" w:rsidRDefault="000D5B12" w:rsidP="000D5B12">
            <w:pPr>
              <w:spacing w:after="0" w:line="240" w:lineRule="auto"/>
              <w:rPr>
                <w:rFonts w:ascii="Agency FB" w:eastAsia="Times New Roman" w:hAnsi="Agency FB" w:cs="Arial"/>
                <w:lang w:eastAsia="es-CO"/>
              </w:rPr>
            </w:pPr>
          </w:p>
        </w:tc>
        <w:tc>
          <w:tcPr>
            <w:tcW w:w="778" w:type="pct"/>
            <w:vMerge/>
            <w:shd w:val="clear" w:color="auto" w:fill="auto"/>
            <w:vAlign w:val="center"/>
            <w:hideMark/>
          </w:tcPr>
          <w:p w14:paraId="3B09BEDF" w14:textId="77777777" w:rsidR="000D5B12" w:rsidRPr="00A8439D" w:rsidRDefault="000D5B12" w:rsidP="000D5B12">
            <w:pPr>
              <w:spacing w:after="0" w:line="240" w:lineRule="auto"/>
              <w:rPr>
                <w:rFonts w:ascii="Agency FB" w:eastAsia="Times New Roman" w:hAnsi="Agency FB" w:cs="Arial"/>
                <w:lang w:eastAsia="es-CO"/>
              </w:rPr>
            </w:pPr>
          </w:p>
        </w:tc>
        <w:tc>
          <w:tcPr>
            <w:tcW w:w="1040" w:type="pct"/>
            <w:vMerge/>
            <w:shd w:val="clear" w:color="auto" w:fill="auto"/>
            <w:vAlign w:val="center"/>
            <w:hideMark/>
          </w:tcPr>
          <w:p w14:paraId="7FEC36C4" w14:textId="77777777" w:rsidR="000D5B12" w:rsidRPr="00A8439D" w:rsidRDefault="000D5B12" w:rsidP="000D5B12">
            <w:pPr>
              <w:spacing w:after="0" w:line="240" w:lineRule="auto"/>
              <w:rPr>
                <w:rFonts w:ascii="Agency FB" w:eastAsia="Times New Roman" w:hAnsi="Agency FB" w:cs="Arial"/>
                <w:lang w:eastAsia="es-CO"/>
              </w:rPr>
            </w:pPr>
          </w:p>
        </w:tc>
      </w:tr>
      <w:tr w:rsidR="00A8439D" w:rsidRPr="00A8439D" w14:paraId="1EBB4496" w14:textId="77777777" w:rsidTr="00A8439D">
        <w:trPr>
          <w:trHeight w:val="135"/>
        </w:trPr>
        <w:tc>
          <w:tcPr>
            <w:tcW w:w="312" w:type="pct"/>
            <w:shd w:val="clear" w:color="auto" w:fill="auto"/>
            <w:noWrap/>
            <w:vAlign w:val="bottom"/>
            <w:hideMark/>
          </w:tcPr>
          <w:p w14:paraId="628D697D" w14:textId="77777777" w:rsidR="000D5B12" w:rsidRPr="00A8439D" w:rsidRDefault="000D5B12" w:rsidP="000D5B12">
            <w:pPr>
              <w:spacing w:after="0" w:line="240" w:lineRule="auto"/>
              <w:jc w:val="center"/>
              <w:rPr>
                <w:rFonts w:ascii="Agency FB" w:eastAsia="Times New Roman" w:hAnsi="Agency FB" w:cs="Arial"/>
                <w:lang w:eastAsia="es-CO"/>
              </w:rPr>
            </w:pPr>
          </w:p>
        </w:tc>
        <w:tc>
          <w:tcPr>
            <w:tcW w:w="278" w:type="pct"/>
            <w:shd w:val="clear" w:color="auto" w:fill="auto"/>
            <w:noWrap/>
            <w:vAlign w:val="bottom"/>
            <w:hideMark/>
          </w:tcPr>
          <w:p w14:paraId="6614CB42" w14:textId="77777777" w:rsidR="000D5B12" w:rsidRPr="00A8439D" w:rsidRDefault="000D5B12" w:rsidP="000D5B12">
            <w:pPr>
              <w:spacing w:after="0" w:line="240" w:lineRule="auto"/>
              <w:rPr>
                <w:rFonts w:ascii="Agency FB" w:eastAsia="Times New Roman" w:hAnsi="Agency FB" w:cs="Arial"/>
                <w:lang w:eastAsia="es-CO"/>
              </w:rPr>
            </w:pPr>
          </w:p>
        </w:tc>
        <w:tc>
          <w:tcPr>
            <w:tcW w:w="242" w:type="pct"/>
            <w:shd w:val="clear" w:color="auto" w:fill="auto"/>
            <w:noWrap/>
            <w:vAlign w:val="bottom"/>
            <w:hideMark/>
          </w:tcPr>
          <w:p w14:paraId="46C67D91" w14:textId="77777777" w:rsidR="000D5B12" w:rsidRPr="00A8439D" w:rsidRDefault="000D5B12" w:rsidP="000D5B12">
            <w:pPr>
              <w:spacing w:after="0" w:line="240" w:lineRule="auto"/>
              <w:rPr>
                <w:rFonts w:ascii="Agency FB" w:eastAsia="Times New Roman" w:hAnsi="Agency FB" w:cs="Arial"/>
                <w:lang w:eastAsia="es-CO"/>
              </w:rPr>
            </w:pPr>
          </w:p>
        </w:tc>
        <w:tc>
          <w:tcPr>
            <w:tcW w:w="312" w:type="pct"/>
            <w:shd w:val="clear" w:color="auto" w:fill="auto"/>
            <w:noWrap/>
            <w:vAlign w:val="bottom"/>
            <w:hideMark/>
          </w:tcPr>
          <w:p w14:paraId="47CBEE4E" w14:textId="77777777" w:rsidR="000D5B12" w:rsidRPr="00A8439D" w:rsidRDefault="000D5B12" w:rsidP="000D5B12">
            <w:pPr>
              <w:spacing w:after="0" w:line="240" w:lineRule="auto"/>
              <w:rPr>
                <w:rFonts w:ascii="Agency FB" w:eastAsia="Times New Roman" w:hAnsi="Agency FB" w:cs="Arial"/>
                <w:lang w:eastAsia="es-CO"/>
              </w:rPr>
            </w:pPr>
          </w:p>
        </w:tc>
        <w:tc>
          <w:tcPr>
            <w:tcW w:w="353" w:type="pct"/>
            <w:shd w:val="clear" w:color="auto" w:fill="auto"/>
            <w:noWrap/>
            <w:vAlign w:val="bottom"/>
            <w:hideMark/>
          </w:tcPr>
          <w:p w14:paraId="7581FCE0" w14:textId="77777777" w:rsidR="000D5B12" w:rsidRPr="00A8439D" w:rsidRDefault="000D5B12" w:rsidP="000D5B12">
            <w:pPr>
              <w:spacing w:after="0" w:line="240" w:lineRule="auto"/>
              <w:rPr>
                <w:rFonts w:ascii="Agency FB" w:eastAsia="Times New Roman" w:hAnsi="Agency FB" w:cs="Arial"/>
                <w:lang w:eastAsia="es-CO"/>
              </w:rPr>
            </w:pPr>
          </w:p>
        </w:tc>
        <w:tc>
          <w:tcPr>
            <w:tcW w:w="274" w:type="pct"/>
            <w:shd w:val="clear" w:color="auto" w:fill="auto"/>
            <w:noWrap/>
            <w:vAlign w:val="bottom"/>
            <w:hideMark/>
          </w:tcPr>
          <w:p w14:paraId="16CF15B6" w14:textId="77777777" w:rsidR="000D5B12" w:rsidRPr="00A8439D" w:rsidRDefault="000D5B12" w:rsidP="000D5B12">
            <w:pPr>
              <w:spacing w:after="0" w:line="240" w:lineRule="auto"/>
              <w:rPr>
                <w:rFonts w:ascii="Agency FB" w:eastAsia="Times New Roman" w:hAnsi="Agency FB" w:cs="Arial"/>
                <w:lang w:eastAsia="es-CO"/>
              </w:rPr>
            </w:pPr>
          </w:p>
        </w:tc>
        <w:tc>
          <w:tcPr>
            <w:tcW w:w="633" w:type="pct"/>
            <w:shd w:val="clear" w:color="auto" w:fill="auto"/>
            <w:noWrap/>
            <w:vAlign w:val="bottom"/>
            <w:hideMark/>
          </w:tcPr>
          <w:p w14:paraId="2180B62B" w14:textId="77777777" w:rsidR="000D5B12" w:rsidRPr="00A8439D" w:rsidRDefault="000D5B12" w:rsidP="000D5B12">
            <w:pPr>
              <w:spacing w:after="0" w:line="240" w:lineRule="auto"/>
              <w:rPr>
                <w:rFonts w:ascii="Agency FB" w:eastAsia="Times New Roman" w:hAnsi="Agency FB" w:cs="Arial"/>
                <w:lang w:eastAsia="es-CO"/>
              </w:rPr>
            </w:pPr>
          </w:p>
        </w:tc>
        <w:tc>
          <w:tcPr>
            <w:tcW w:w="778" w:type="pct"/>
            <w:shd w:val="clear" w:color="auto" w:fill="auto"/>
            <w:noWrap/>
            <w:vAlign w:val="bottom"/>
            <w:hideMark/>
          </w:tcPr>
          <w:p w14:paraId="61D95B4C" w14:textId="77777777" w:rsidR="000D5B12" w:rsidRPr="00A8439D" w:rsidRDefault="000D5B12" w:rsidP="000D5B12">
            <w:pPr>
              <w:spacing w:after="0" w:line="240" w:lineRule="auto"/>
              <w:rPr>
                <w:rFonts w:ascii="Agency FB" w:eastAsia="Times New Roman" w:hAnsi="Agency FB" w:cs="Arial"/>
                <w:lang w:eastAsia="es-CO"/>
              </w:rPr>
            </w:pPr>
          </w:p>
        </w:tc>
        <w:tc>
          <w:tcPr>
            <w:tcW w:w="778" w:type="pct"/>
            <w:shd w:val="clear" w:color="auto" w:fill="auto"/>
            <w:noWrap/>
            <w:vAlign w:val="bottom"/>
            <w:hideMark/>
          </w:tcPr>
          <w:p w14:paraId="6A905DFB" w14:textId="77777777" w:rsidR="000D5B12" w:rsidRPr="00A8439D" w:rsidRDefault="000D5B12" w:rsidP="000D5B12">
            <w:pPr>
              <w:spacing w:after="0" w:line="240" w:lineRule="auto"/>
              <w:rPr>
                <w:rFonts w:ascii="Agency FB" w:eastAsia="Times New Roman" w:hAnsi="Agency FB" w:cs="Arial"/>
                <w:lang w:eastAsia="es-CO"/>
              </w:rPr>
            </w:pPr>
          </w:p>
        </w:tc>
        <w:tc>
          <w:tcPr>
            <w:tcW w:w="1040" w:type="pct"/>
            <w:shd w:val="clear" w:color="auto" w:fill="auto"/>
            <w:noWrap/>
            <w:vAlign w:val="bottom"/>
            <w:hideMark/>
          </w:tcPr>
          <w:p w14:paraId="3F724B30" w14:textId="77777777" w:rsidR="000D5B12" w:rsidRPr="00A8439D" w:rsidRDefault="000D5B12" w:rsidP="000D5B12">
            <w:pPr>
              <w:spacing w:after="0" w:line="240" w:lineRule="auto"/>
              <w:rPr>
                <w:rFonts w:ascii="Agency FB" w:eastAsia="Times New Roman" w:hAnsi="Agency FB" w:cs="Arial"/>
                <w:lang w:eastAsia="es-CO"/>
              </w:rPr>
            </w:pPr>
          </w:p>
        </w:tc>
      </w:tr>
      <w:tr w:rsidR="00A8439D" w:rsidRPr="00A8439D" w14:paraId="00080052" w14:textId="77777777" w:rsidTr="00A8439D">
        <w:trPr>
          <w:trHeight w:val="255"/>
        </w:trPr>
        <w:tc>
          <w:tcPr>
            <w:tcW w:w="312" w:type="pct"/>
            <w:shd w:val="clear" w:color="auto" w:fill="auto"/>
            <w:noWrap/>
            <w:vAlign w:val="center"/>
            <w:hideMark/>
          </w:tcPr>
          <w:p w14:paraId="1142E1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1977</w:t>
            </w:r>
          </w:p>
        </w:tc>
        <w:tc>
          <w:tcPr>
            <w:tcW w:w="278" w:type="pct"/>
            <w:shd w:val="clear" w:color="auto" w:fill="auto"/>
            <w:noWrap/>
            <w:vAlign w:val="center"/>
            <w:hideMark/>
          </w:tcPr>
          <w:p w14:paraId="4DC9D9E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9</w:t>
            </w:r>
          </w:p>
        </w:tc>
        <w:tc>
          <w:tcPr>
            <w:tcW w:w="242" w:type="pct"/>
            <w:shd w:val="clear" w:color="auto" w:fill="auto"/>
            <w:noWrap/>
            <w:vAlign w:val="center"/>
            <w:hideMark/>
          </w:tcPr>
          <w:p w14:paraId="53BA579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7</w:t>
            </w:r>
          </w:p>
        </w:tc>
        <w:tc>
          <w:tcPr>
            <w:tcW w:w="312" w:type="pct"/>
            <w:shd w:val="clear" w:color="auto" w:fill="auto"/>
            <w:noWrap/>
            <w:vAlign w:val="center"/>
            <w:hideMark/>
          </w:tcPr>
          <w:p w14:paraId="2EBE939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1977</w:t>
            </w:r>
          </w:p>
        </w:tc>
        <w:tc>
          <w:tcPr>
            <w:tcW w:w="353" w:type="pct"/>
            <w:shd w:val="clear" w:color="auto" w:fill="auto"/>
            <w:noWrap/>
            <w:vAlign w:val="center"/>
            <w:hideMark/>
          </w:tcPr>
          <w:p w14:paraId="6031FFD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7930ED7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6511D81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55</w:t>
            </w:r>
          </w:p>
        </w:tc>
        <w:tc>
          <w:tcPr>
            <w:tcW w:w="778" w:type="pct"/>
            <w:shd w:val="clear" w:color="auto" w:fill="auto"/>
            <w:noWrap/>
            <w:vAlign w:val="center"/>
            <w:hideMark/>
          </w:tcPr>
          <w:p w14:paraId="789B2A7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$ 1.770,00</w:t>
            </w:r>
          </w:p>
        </w:tc>
        <w:tc>
          <w:tcPr>
            <w:tcW w:w="778" w:type="pct"/>
            <w:shd w:val="clear" w:color="auto" w:fill="auto"/>
            <w:noWrap/>
            <w:vAlign w:val="center"/>
            <w:hideMark/>
          </w:tcPr>
          <w:p w14:paraId="73B80D3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$ 470.394,56</w:t>
            </w:r>
          </w:p>
        </w:tc>
        <w:tc>
          <w:tcPr>
            <w:tcW w:w="1040" w:type="pct"/>
            <w:shd w:val="clear" w:color="auto" w:fill="auto"/>
            <w:noWrap/>
            <w:vAlign w:val="bottom"/>
            <w:hideMark/>
          </w:tcPr>
          <w:p w14:paraId="76DFBAA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25.871.700,99 </w:t>
            </w:r>
          </w:p>
        </w:tc>
      </w:tr>
      <w:tr w:rsidR="00A8439D" w:rsidRPr="00A8439D" w14:paraId="26A886D6" w14:textId="77777777" w:rsidTr="00A8439D">
        <w:trPr>
          <w:trHeight w:val="255"/>
        </w:trPr>
        <w:tc>
          <w:tcPr>
            <w:tcW w:w="312" w:type="pct"/>
            <w:shd w:val="clear" w:color="auto" w:fill="auto"/>
            <w:noWrap/>
            <w:vAlign w:val="center"/>
            <w:hideMark/>
          </w:tcPr>
          <w:p w14:paraId="4E00FC1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1977</w:t>
            </w:r>
          </w:p>
        </w:tc>
        <w:tc>
          <w:tcPr>
            <w:tcW w:w="278" w:type="pct"/>
            <w:shd w:val="clear" w:color="auto" w:fill="auto"/>
            <w:noWrap/>
            <w:vAlign w:val="center"/>
            <w:hideMark/>
          </w:tcPr>
          <w:p w14:paraId="16D2ED7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34EC0AA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E61732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1978</w:t>
            </w:r>
          </w:p>
        </w:tc>
        <w:tc>
          <w:tcPr>
            <w:tcW w:w="353" w:type="pct"/>
            <w:shd w:val="clear" w:color="auto" w:fill="auto"/>
            <w:noWrap/>
            <w:vAlign w:val="center"/>
            <w:hideMark/>
          </w:tcPr>
          <w:p w14:paraId="5B8B416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0859335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61141E9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426</w:t>
            </w:r>
          </w:p>
        </w:tc>
        <w:tc>
          <w:tcPr>
            <w:tcW w:w="778" w:type="pct"/>
            <w:shd w:val="clear" w:color="auto" w:fill="auto"/>
            <w:noWrap/>
            <w:vAlign w:val="center"/>
            <w:hideMark/>
          </w:tcPr>
          <w:p w14:paraId="5BE5B22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$ 2.430,00</w:t>
            </w:r>
          </w:p>
        </w:tc>
        <w:tc>
          <w:tcPr>
            <w:tcW w:w="778" w:type="pct"/>
            <w:shd w:val="clear" w:color="auto" w:fill="auto"/>
            <w:noWrap/>
            <w:vAlign w:val="center"/>
            <w:hideMark/>
          </w:tcPr>
          <w:p w14:paraId="15F1AB8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$ 501.744,95</w:t>
            </w:r>
          </w:p>
        </w:tc>
        <w:tc>
          <w:tcPr>
            <w:tcW w:w="1040" w:type="pct"/>
            <w:shd w:val="clear" w:color="auto" w:fill="auto"/>
            <w:noWrap/>
            <w:vAlign w:val="bottom"/>
            <w:hideMark/>
          </w:tcPr>
          <w:p w14:paraId="734E874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213.743.349,00 </w:t>
            </w:r>
          </w:p>
        </w:tc>
      </w:tr>
      <w:tr w:rsidR="00A8439D" w:rsidRPr="00A8439D" w14:paraId="56E88373" w14:textId="77777777" w:rsidTr="00A8439D">
        <w:trPr>
          <w:trHeight w:val="255"/>
        </w:trPr>
        <w:tc>
          <w:tcPr>
            <w:tcW w:w="312" w:type="pct"/>
            <w:shd w:val="clear" w:color="auto" w:fill="auto"/>
            <w:noWrap/>
            <w:vAlign w:val="center"/>
            <w:hideMark/>
          </w:tcPr>
          <w:p w14:paraId="2A4983B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1979</w:t>
            </w:r>
          </w:p>
        </w:tc>
        <w:tc>
          <w:tcPr>
            <w:tcW w:w="278" w:type="pct"/>
            <w:shd w:val="clear" w:color="auto" w:fill="auto"/>
            <w:noWrap/>
            <w:vAlign w:val="center"/>
            <w:hideMark/>
          </w:tcPr>
          <w:p w14:paraId="614E609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242" w:type="pct"/>
            <w:shd w:val="clear" w:color="auto" w:fill="auto"/>
            <w:noWrap/>
            <w:vAlign w:val="center"/>
            <w:hideMark/>
          </w:tcPr>
          <w:p w14:paraId="16DB5B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85D284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1979</w:t>
            </w:r>
          </w:p>
        </w:tc>
        <w:tc>
          <w:tcPr>
            <w:tcW w:w="353" w:type="pct"/>
            <w:shd w:val="clear" w:color="auto" w:fill="auto"/>
            <w:noWrap/>
            <w:vAlign w:val="center"/>
            <w:hideMark/>
          </w:tcPr>
          <w:p w14:paraId="28DFFC9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4</w:t>
            </w:r>
          </w:p>
        </w:tc>
        <w:tc>
          <w:tcPr>
            <w:tcW w:w="274" w:type="pct"/>
            <w:shd w:val="clear" w:color="auto" w:fill="auto"/>
            <w:noWrap/>
            <w:vAlign w:val="center"/>
            <w:hideMark/>
          </w:tcPr>
          <w:p w14:paraId="33EA3F5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C8CCA9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120</w:t>
            </w:r>
          </w:p>
        </w:tc>
        <w:tc>
          <w:tcPr>
            <w:tcW w:w="778" w:type="pct"/>
            <w:shd w:val="clear" w:color="auto" w:fill="auto"/>
            <w:noWrap/>
            <w:vAlign w:val="center"/>
            <w:hideMark/>
          </w:tcPr>
          <w:p w14:paraId="0043EDF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$ 3.300,00</w:t>
            </w:r>
          </w:p>
        </w:tc>
        <w:tc>
          <w:tcPr>
            <w:tcW w:w="778" w:type="pct"/>
            <w:shd w:val="clear" w:color="auto" w:fill="auto"/>
            <w:noWrap/>
            <w:vAlign w:val="center"/>
            <w:hideMark/>
          </w:tcPr>
          <w:p w14:paraId="490D465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$ 575.394,39</w:t>
            </w:r>
          </w:p>
        </w:tc>
        <w:tc>
          <w:tcPr>
            <w:tcW w:w="1040" w:type="pct"/>
            <w:shd w:val="clear" w:color="auto" w:fill="auto"/>
            <w:noWrap/>
            <w:vAlign w:val="bottom"/>
            <w:hideMark/>
          </w:tcPr>
          <w:p w14:paraId="1D5166F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69.047.326,31 </w:t>
            </w:r>
          </w:p>
        </w:tc>
      </w:tr>
      <w:tr w:rsidR="00A8439D" w:rsidRPr="00A8439D" w14:paraId="0CA4338F" w14:textId="77777777" w:rsidTr="00A8439D">
        <w:trPr>
          <w:trHeight w:val="255"/>
        </w:trPr>
        <w:tc>
          <w:tcPr>
            <w:tcW w:w="312" w:type="pct"/>
            <w:shd w:val="clear" w:color="auto" w:fill="auto"/>
            <w:noWrap/>
            <w:vAlign w:val="center"/>
            <w:hideMark/>
          </w:tcPr>
          <w:p w14:paraId="3107AB9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1979</w:t>
            </w:r>
          </w:p>
        </w:tc>
        <w:tc>
          <w:tcPr>
            <w:tcW w:w="278" w:type="pct"/>
            <w:shd w:val="clear" w:color="auto" w:fill="auto"/>
            <w:noWrap/>
            <w:vAlign w:val="center"/>
            <w:hideMark/>
          </w:tcPr>
          <w:p w14:paraId="0E4DBCE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5</w:t>
            </w:r>
          </w:p>
        </w:tc>
        <w:tc>
          <w:tcPr>
            <w:tcW w:w="242" w:type="pct"/>
            <w:shd w:val="clear" w:color="auto" w:fill="auto"/>
            <w:noWrap/>
            <w:vAlign w:val="center"/>
            <w:hideMark/>
          </w:tcPr>
          <w:p w14:paraId="5753F07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A3CA7D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1979</w:t>
            </w:r>
          </w:p>
        </w:tc>
        <w:tc>
          <w:tcPr>
            <w:tcW w:w="353" w:type="pct"/>
            <w:shd w:val="clear" w:color="auto" w:fill="auto"/>
            <w:noWrap/>
            <w:vAlign w:val="center"/>
            <w:hideMark/>
          </w:tcPr>
          <w:p w14:paraId="1400068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7</w:t>
            </w:r>
          </w:p>
        </w:tc>
        <w:tc>
          <w:tcPr>
            <w:tcW w:w="274" w:type="pct"/>
            <w:shd w:val="clear" w:color="auto" w:fill="auto"/>
            <w:noWrap/>
            <w:vAlign w:val="center"/>
            <w:hideMark/>
          </w:tcPr>
          <w:p w14:paraId="6007229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633" w:type="pct"/>
            <w:shd w:val="clear" w:color="auto" w:fill="auto"/>
            <w:noWrap/>
            <w:vAlign w:val="center"/>
            <w:hideMark/>
          </w:tcPr>
          <w:p w14:paraId="0CC6C18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62</w:t>
            </w:r>
          </w:p>
        </w:tc>
        <w:tc>
          <w:tcPr>
            <w:tcW w:w="778" w:type="pct"/>
            <w:shd w:val="clear" w:color="auto" w:fill="auto"/>
            <w:noWrap/>
            <w:vAlign w:val="center"/>
            <w:hideMark/>
          </w:tcPr>
          <w:p w14:paraId="3FFAA37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$ 4.410,00</w:t>
            </w:r>
          </w:p>
        </w:tc>
        <w:tc>
          <w:tcPr>
            <w:tcW w:w="778" w:type="pct"/>
            <w:shd w:val="clear" w:color="auto" w:fill="auto"/>
            <w:noWrap/>
            <w:vAlign w:val="center"/>
            <w:hideMark/>
          </w:tcPr>
          <w:p w14:paraId="0D5D12A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$ 768.936,13</w:t>
            </w:r>
          </w:p>
        </w:tc>
        <w:tc>
          <w:tcPr>
            <w:tcW w:w="1040" w:type="pct"/>
            <w:shd w:val="clear" w:color="auto" w:fill="auto"/>
            <w:noWrap/>
            <w:vAlign w:val="bottom"/>
            <w:hideMark/>
          </w:tcPr>
          <w:p w14:paraId="46A03F2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47.674.040,30 </w:t>
            </w:r>
          </w:p>
        </w:tc>
      </w:tr>
      <w:tr w:rsidR="00A8439D" w:rsidRPr="00A8439D" w14:paraId="3CA7860E" w14:textId="77777777" w:rsidTr="00A8439D">
        <w:trPr>
          <w:trHeight w:val="255"/>
        </w:trPr>
        <w:tc>
          <w:tcPr>
            <w:tcW w:w="312" w:type="pct"/>
            <w:shd w:val="clear" w:color="auto" w:fill="auto"/>
            <w:noWrap/>
            <w:vAlign w:val="center"/>
            <w:hideMark/>
          </w:tcPr>
          <w:p w14:paraId="125AADB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1979</w:t>
            </w:r>
          </w:p>
        </w:tc>
        <w:tc>
          <w:tcPr>
            <w:tcW w:w="278" w:type="pct"/>
            <w:shd w:val="clear" w:color="auto" w:fill="auto"/>
            <w:noWrap/>
            <w:vAlign w:val="center"/>
            <w:hideMark/>
          </w:tcPr>
          <w:p w14:paraId="3BC8461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0D35A1B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D88EC2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1980</w:t>
            </w:r>
          </w:p>
        </w:tc>
        <w:tc>
          <w:tcPr>
            <w:tcW w:w="353" w:type="pct"/>
            <w:shd w:val="clear" w:color="auto" w:fill="auto"/>
            <w:noWrap/>
            <w:vAlign w:val="center"/>
            <w:hideMark/>
          </w:tcPr>
          <w:p w14:paraId="68D765E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7</w:t>
            </w:r>
          </w:p>
        </w:tc>
        <w:tc>
          <w:tcPr>
            <w:tcW w:w="274" w:type="pct"/>
            <w:shd w:val="clear" w:color="auto" w:fill="auto"/>
            <w:noWrap/>
            <w:vAlign w:val="center"/>
            <w:hideMark/>
          </w:tcPr>
          <w:p w14:paraId="2A6C7C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633" w:type="pct"/>
            <w:shd w:val="clear" w:color="auto" w:fill="auto"/>
            <w:noWrap/>
            <w:vAlign w:val="center"/>
            <w:hideMark/>
          </w:tcPr>
          <w:p w14:paraId="1EE855D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286</w:t>
            </w:r>
          </w:p>
        </w:tc>
        <w:tc>
          <w:tcPr>
            <w:tcW w:w="778" w:type="pct"/>
            <w:shd w:val="clear" w:color="auto" w:fill="auto"/>
            <w:noWrap/>
            <w:vAlign w:val="center"/>
            <w:hideMark/>
          </w:tcPr>
          <w:p w14:paraId="523296E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$ 4.410,00</w:t>
            </w:r>
          </w:p>
        </w:tc>
        <w:tc>
          <w:tcPr>
            <w:tcW w:w="778" w:type="pct"/>
            <w:shd w:val="clear" w:color="auto" w:fill="auto"/>
            <w:noWrap/>
            <w:vAlign w:val="center"/>
            <w:hideMark/>
          </w:tcPr>
          <w:p w14:paraId="79D3649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$ 597.000,10</w:t>
            </w:r>
          </w:p>
        </w:tc>
        <w:tc>
          <w:tcPr>
            <w:tcW w:w="1040" w:type="pct"/>
            <w:shd w:val="clear" w:color="auto" w:fill="auto"/>
            <w:noWrap/>
            <w:vAlign w:val="bottom"/>
            <w:hideMark/>
          </w:tcPr>
          <w:p w14:paraId="3DC7FFA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170.742.029,74 </w:t>
            </w:r>
          </w:p>
        </w:tc>
      </w:tr>
      <w:tr w:rsidR="00A8439D" w:rsidRPr="00A8439D" w14:paraId="1AE8B43F" w14:textId="77777777" w:rsidTr="00A8439D">
        <w:trPr>
          <w:trHeight w:val="255"/>
        </w:trPr>
        <w:tc>
          <w:tcPr>
            <w:tcW w:w="312" w:type="pct"/>
            <w:shd w:val="clear" w:color="auto" w:fill="auto"/>
            <w:noWrap/>
            <w:vAlign w:val="center"/>
            <w:hideMark/>
          </w:tcPr>
          <w:p w14:paraId="01CE9F8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1980</w:t>
            </w:r>
          </w:p>
        </w:tc>
        <w:tc>
          <w:tcPr>
            <w:tcW w:w="278" w:type="pct"/>
            <w:shd w:val="clear" w:color="auto" w:fill="auto"/>
            <w:noWrap/>
            <w:vAlign w:val="center"/>
            <w:hideMark/>
          </w:tcPr>
          <w:p w14:paraId="6EC9D83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5079040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8</w:t>
            </w:r>
          </w:p>
        </w:tc>
        <w:tc>
          <w:tcPr>
            <w:tcW w:w="312" w:type="pct"/>
            <w:shd w:val="clear" w:color="auto" w:fill="auto"/>
            <w:noWrap/>
            <w:vAlign w:val="center"/>
            <w:hideMark/>
          </w:tcPr>
          <w:p w14:paraId="4D9CAB7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1980</w:t>
            </w:r>
          </w:p>
        </w:tc>
        <w:tc>
          <w:tcPr>
            <w:tcW w:w="353" w:type="pct"/>
            <w:shd w:val="clear" w:color="auto" w:fill="auto"/>
            <w:noWrap/>
            <w:vAlign w:val="center"/>
            <w:hideMark/>
          </w:tcPr>
          <w:p w14:paraId="0E6A675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230B6B8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w:t>
            </w:r>
          </w:p>
        </w:tc>
        <w:tc>
          <w:tcPr>
            <w:tcW w:w="633" w:type="pct"/>
            <w:shd w:val="clear" w:color="auto" w:fill="auto"/>
            <w:noWrap/>
            <w:vAlign w:val="center"/>
            <w:hideMark/>
          </w:tcPr>
          <w:p w14:paraId="08288AE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74</w:t>
            </w:r>
          </w:p>
        </w:tc>
        <w:tc>
          <w:tcPr>
            <w:tcW w:w="778" w:type="pct"/>
            <w:shd w:val="clear" w:color="auto" w:fill="auto"/>
            <w:noWrap/>
            <w:vAlign w:val="center"/>
            <w:hideMark/>
          </w:tcPr>
          <w:p w14:paraId="1665CBF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$ 4.410,00</w:t>
            </w:r>
          </w:p>
        </w:tc>
        <w:tc>
          <w:tcPr>
            <w:tcW w:w="778" w:type="pct"/>
            <w:shd w:val="clear" w:color="auto" w:fill="auto"/>
            <w:noWrap/>
            <w:vAlign w:val="center"/>
            <w:hideMark/>
          </w:tcPr>
          <w:p w14:paraId="5A4E628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$ 597.000,10</w:t>
            </w:r>
          </w:p>
        </w:tc>
        <w:tc>
          <w:tcPr>
            <w:tcW w:w="1040" w:type="pct"/>
            <w:shd w:val="clear" w:color="auto" w:fill="auto"/>
            <w:noWrap/>
            <w:vAlign w:val="bottom"/>
            <w:hideMark/>
          </w:tcPr>
          <w:p w14:paraId="0C25A2F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44.178.007,69 </w:t>
            </w:r>
          </w:p>
        </w:tc>
      </w:tr>
      <w:tr w:rsidR="00A8439D" w:rsidRPr="00A8439D" w14:paraId="5D2875DC" w14:textId="77777777" w:rsidTr="00A8439D">
        <w:trPr>
          <w:trHeight w:val="255"/>
        </w:trPr>
        <w:tc>
          <w:tcPr>
            <w:tcW w:w="312" w:type="pct"/>
            <w:shd w:val="clear" w:color="auto" w:fill="auto"/>
            <w:noWrap/>
            <w:vAlign w:val="center"/>
            <w:hideMark/>
          </w:tcPr>
          <w:p w14:paraId="6C578D4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1981</w:t>
            </w:r>
          </w:p>
        </w:tc>
        <w:tc>
          <w:tcPr>
            <w:tcW w:w="278" w:type="pct"/>
            <w:shd w:val="clear" w:color="auto" w:fill="auto"/>
            <w:noWrap/>
            <w:vAlign w:val="center"/>
            <w:hideMark/>
          </w:tcPr>
          <w:p w14:paraId="75D4E0E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w:t>
            </w:r>
          </w:p>
        </w:tc>
        <w:tc>
          <w:tcPr>
            <w:tcW w:w="242" w:type="pct"/>
            <w:shd w:val="clear" w:color="auto" w:fill="auto"/>
            <w:noWrap/>
            <w:vAlign w:val="center"/>
            <w:hideMark/>
          </w:tcPr>
          <w:p w14:paraId="02C593A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w:t>
            </w:r>
          </w:p>
        </w:tc>
        <w:tc>
          <w:tcPr>
            <w:tcW w:w="312" w:type="pct"/>
            <w:shd w:val="clear" w:color="auto" w:fill="auto"/>
            <w:noWrap/>
            <w:vAlign w:val="center"/>
            <w:hideMark/>
          </w:tcPr>
          <w:p w14:paraId="70BF3A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1981</w:t>
            </w:r>
          </w:p>
        </w:tc>
        <w:tc>
          <w:tcPr>
            <w:tcW w:w="353" w:type="pct"/>
            <w:shd w:val="clear" w:color="auto" w:fill="auto"/>
            <w:noWrap/>
            <w:vAlign w:val="center"/>
            <w:hideMark/>
          </w:tcPr>
          <w:p w14:paraId="734273D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7</w:t>
            </w:r>
          </w:p>
        </w:tc>
        <w:tc>
          <w:tcPr>
            <w:tcW w:w="274" w:type="pct"/>
            <w:shd w:val="clear" w:color="auto" w:fill="auto"/>
            <w:noWrap/>
            <w:vAlign w:val="center"/>
            <w:hideMark/>
          </w:tcPr>
          <w:p w14:paraId="57633FE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18</w:t>
            </w:r>
          </w:p>
        </w:tc>
        <w:tc>
          <w:tcPr>
            <w:tcW w:w="633" w:type="pct"/>
            <w:shd w:val="clear" w:color="auto" w:fill="auto"/>
            <w:noWrap/>
            <w:vAlign w:val="center"/>
            <w:hideMark/>
          </w:tcPr>
          <w:p w14:paraId="15971BF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138</w:t>
            </w:r>
          </w:p>
        </w:tc>
        <w:tc>
          <w:tcPr>
            <w:tcW w:w="778" w:type="pct"/>
            <w:shd w:val="clear" w:color="auto" w:fill="auto"/>
            <w:noWrap/>
            <w:vAlign w:val="center"/>
            <w:hideMark/>
          </w:tcPr>
          <w:p w14:paraId="6118C28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$ 5.790,00</w:t>
            </w:r>
          </w:p>
        </w:tc>
        <w:tc>
          <w:tcPr>
            <w:tcW w:w="778" w:type="pct"/>
            <w:shd w:val="clear" w:color="auto" w:fill="auto"/>
            <w:noWrap/>
            <w:vAlign w:val="center"/>
            <w:hideMark/>
          </w:tcPr>
          <w:p w14:paraId="0DEB68D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$ 622.818,01</w:t>
            </w:r>
          </w:p>
        </w:tc>
        <w:tc>
          <w:tcPr>
            <w:tcW w:w="1040" w:type="pct"/>
            <w:shd w:val="clear" w:color="auto" w:fill="auto"/>
            <w:noWrap/>
            <w:vAlign w:val="bottom"/>
            <w:hideMark/>
          </w:tcPr>
          <w:p w14:paraId="1B21077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85.948.885,10 </w:t>
            </w:r>
          </w:p>
        </w:tc>
      </w:tr>
      <w:tr w:rsidR="00A8439D" w:rsidRPr="00A8439D" w14:paraId="01679537" w14:textId="77777777" w:rsidTr="00A8439D">
        <w:trPr>
          <w:trHeight w:val="255"/>
        </w:trPr>
        <w:tc>
          <w:tcPr>
            <w:tcW w:w="312" w:type="pct"/>
            <w:shd w:val="clear" w:color="auto" w:fill="auto"/>
            <w:noWrap/>
            <w:vAlign w:val="center"/>
            <w:hideMark/>
          </w:tcPr>
          <w:p w14:paraId="743E6F0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1981</w:t>
            </w:r>
          </w:p>
        </w:tc>
        <w:tc>
          <w:tcPr>
            <w:tcW w:w="278" w:type="pct"/>
            <w:shd w:val="clear" w:color="auto" w:fill="auto"/>
            <w:noWrap/>
            <w:vAlign w:val="center"/>
            <w:hideMark/>
          </w:tcPr>
          <w:p w14:paraId="1A3583C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9</w:t>
            </w:r>
          </w:p>
        </w:tc>
        <w:tc>
          <w:tcPr>
            <w:tcW w:w="242" w:type="pct"/>
            <w:shd w:val="clear" w:color="auto" w:fill="auto"/>
            <w:noWrap/>
            <w:vAlign w:val="center"/>
            <w:hideMark/>
          </w:tcPr>
          <w:p w14:paraId="120C6FD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w:t>
            </w:r>
          </w:p>
        </w:tc>
        <w:tc>
          <w:tcPr>
            <w:tcW w:w="312" w:type="pct"/>
            <w:shd w:val="clear" w:color="auto" w:fill="auto"/>
            <w:noWrap/>
            <w:vAlign w:val="center"/>
            <w:hideMark/>
          </w:tcPr>
          <w:p w14:paraId="022B2DB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1981</w:t>
            </w:r>
          </w:p>
        </w:tc>
        <w:tc>
          <w:tcPr>
            <w:tcW w:w="353" w:type="pct"/>
            <w:shd w:val="clear" w:color="auto" w:fill="auto"/>
            <w:noWrap/>
            <w:vAlign w:val="center"/>
            <w:hideMark/>
          </w:tcPr>
          <w:p w14:paraId="4D85E8E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25449F7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w:t>
            </w:r>
          </w:p>
        </w:tc>
        <w:tc>
          <w:tcPr>
            <w:tcW w:w="633" w:type="pct"/>
            <w:shd w:val="clear" w:color="auto" w:fill="auto"/>
            <w:noWrap/>
            <w:vAlign w:val="center"/>
            <w:hideMark/>
          </w:tcPr>
          <w:p w14:paraId="54A675E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109</w:t>
            </w:r>
          </w:p>
        </w:tc>
        <w:tc>
          <w:tcPr>
            <w:tcW w:w="778" w:type="pct"/>
            <w:shd w:val="clear" w:color="auto" w:fill="auto"/>
            <w:noWrap/>
            <w:vAlign w:val="center"/>
            <w:hideMark/>
          </w:tcPr>
          <w:p w14:paraId="1105879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$ 5.790,00</w:t>
            </w:r>
          </w:p>
        </w:tc>
        <w:tc>
          <w:tcPr>
            <w:tcW w:w="778" w:type="pct"/>
            <w:shd w:val="clear" w:color="auto" w:fill="auto"/>
            <w:noWrap/>
            <w:vAlign w:val="center"/>
            <w:hideMark/>
          </w:tcPr>
          <w:p w14:paraId="1C307F6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$ 622.818,01</w:t>
            </w:r>
          </w:p>
        </w:tc>
        <w:tc>
          <w:tcPr>
            <w:tcW w:w="1040" w:type="pct"/>
            <w:shd w:val="clear" w:color="auto" w:fill="auto"/>
            <w:noWrap/>
            <w:vAlign w:val="bottom"/>
            <w:hideMark/>
          </w:tcPr>
          <w:p w14:paraId="0B95804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67.887.162,87 </w:t>
            </w:r>
          </w:p>
        </w:tc>
      </w:tr>
      <w:tr w:rsidR="00A8439D" w:rsidRPr="00A8439D" w14:paraId="551047AB" w14:textId="77777777" w:rsidTr="00A8439D">
        <w:trPr>
          <w:trHeight w:val="255"/>
        </w:trPr>
        <w:tc>
          <w:tcPr>
            <w:tcW w:w="312" w:type="pct"/>
            <w:shd w:val="clear" w:color="auto" w:fill="auto"/>
            <w:noWrap/>
            <w:vAlign w:val="center"/>
            <w:hideMark/>
          </w:tcPr>
          <w:p w14:paraId="7DD41BE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1983</w:t>
            </w:r>
          </w:p>
        </w:tc>
        <w:tc>
          <w:tcPr>
            <w:tcW w:w="278" w:type="pct"/>
            <w:shd w:val="clear" w:color="auto" w:fill="auto"/>
            <w:noWrap/>
            <w:vAlign w:val="center"/>
            <w:hideMark/>
          </w:tcPr>
          <w:p w14:paraId="4D3F13E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4</w:t>
            </w:r>
          </w:p>
        </w:tc>
        <w:tc>
          <w:tcPr>
            <w:tcW w:w="242" w:type="pct"/>
            <w:shd w:val="clear" w:color="auto" w:fill="auto"/>
            <w:noWrap/>
            <w:vAlign w:val="center"/>
            <w:hideMark/>
          </w:tcPr>
          <w:p w14:paraId="07EA958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21</w:t>
            </w:r>
          </w:p>
        </w:tc>
        <w:tc>
          <w:tcPr>
            <w:tcW w:w="312" w:type="pct"/>
            <w:shd w:val="clear" w:color="auto" w:fill="auto"/>
            <w:noWrap/>
            <w:vAlign w:val="center"/>
            <w:hideMark/>
          </w:tcPr>
          <w:p w14:paraId="4D76258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1983</w:t>
            </w:r>
          </w:p>
        </w:tc>
        <w:tc>
          <w:tcPr>
            <w:tcW w:w="353" w:type="pct"/>
            <w:shd w:val="clear" w:color="auto" w:fill="auto"/>
            <w:noWrap/>
            <w:vAlign w:val="center"/>
            <w:hideMark/>
          </w:tcPr>
          <w:p w14:paraId="488A26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770224C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w:t>
            </w:r>
          </w:p>
        </w:tc>
        <w:tc>
          <w:tcPr>
            <w:tcW w:w="633" w:type="pct"/>
            <w:shd w:val="clear" w:color="auto" w:fill="auto"/>
            <w:noWrap/>
            <w:vAlign w:val="center"/>
            <w:hideMark/>
          </w:tcPr>
          <w:p w14:paraId="284907F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213</w:t>
            </w:r>
          </w:p>
        </w:tc>
        <w:tc>
          <w:tcPr>
            <w:tcW w:w="778" w:type="pct"/>
            <w:shd w:val="clear" w:color="auto" w:fill="auto"/>
            <w:noWrap/>
            <w:vAlign w:val="center"/>
            <w:hideMark/>
          </w:tcPr>
          <w:p w14:paraId="14C327F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$ 9.480,00</w:t>
            </w:r>
          </w:p>
        </w:tc>
        <w:tc>
          <w:tcPr>
            <w:tcW w:w="778" w:type="pct"/>
            <w:shd w:val="clear" w:color="auto" w:fill="auto"/>
            <w:noWrap/>
            <w:vAlign w:val="center"/>
            <w:hideMark/>
          </w:tcPr>
          <w:p w14:paraId="1DE1AA3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$ 650.660,70</w:t>
            </w:r>
          </w:p>
        </w:tc>
        <w:tc>
          <w:tcPr>
            <w:tcW w:w="1040" w:type="pct"/>
            <w:shd w:val="clear" w:color="auto" w:fill="auto"/>
            <w:noWrap/>
            <w:vAlign w:val="bottom"/>
            <w:hideMark/>
          </w:tcPr>
          <w:p w14:paraId="754AE3C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138.590.728,38 </w:t>
            </w:r>
          </w:p>
        </w:tc>
      </w:tr>
      <w:tr w:rsidR="00A8439D" w:rsidRPr="00A8439D" w14:paraId="3F26D598" w14:textId="77777777" w:rsidTr="00A8439D">
        <w:trPr>
          <w:trHeight w:val="255"/>
        </w:trPr>
        <w:tc>
          <w:tcPr>
            <w:tcW w:w="312" w:type="pct"/>
            <w:shd w:val="clear" w:color="auto" w:fill="auto"/>
            <w:noWrap/>
            <w:vAlign w:val="center"/>
            <w:hideMark/>
          </w:tcPr>
          <w:p w14:paraId="6C9A3BF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1985</w:t>
            </w:r>
          </w:p>
        </w:tc>
        <w:tc>
          <w:tcPr>
            <w:tcW w:w="278" w:type="pct"/>
            <w:shd w:val="clear" w:color="auto" w:fill="auto"/>
            <w:noWrap/>
            <w:vAlign w:val="center"/>
            <w:hideMark/>
          </w:tcPr>
          <w:p w14:paraId="73FB728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6</w:t>
            </w:r>
          </w:p>
        </w:tc>
        <w:tc>
          <w:tcPr>
            <w:tcW w:w="242" w:type="pct"/>
            <w:shd w:val="clear" w:color="auto" w:fill="auto"/>
            <w:noWrap/>
            <w:vAlign w:val="center"/>
            <w:hideMark/>
          </w:tcPr>
          <w:p w14:paraId="1066AD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4</w:t>
            </w:r>
          </w:p>
        </w:tc>
        <w:tc>
          <w:tcPr>
            <w:tcW w:w="312" w:type="pct"/>
            <w:shd w:val="clear" w:color="auto" w:fill="auto"/>
            <w:noWrap/>
            <w:vAlign w:val="center"/>
            <w:hideMark/>
          </w:tcPr>
          <w:p w14:paraId="4E12EBE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1985</w:t>
            </w:r>
          </w:p>
        </w:tc>
        <w:tc>
          <w:tcPr>
            <w:tcW w:w="353" w:type="pct"/>
            <w:shd w:val="clear" w:color="auto" w:fill="auto"/>
            <w:noWrap/>
            <w:vAlign w:val="center"/>
            <w:hideMark/>
          </w:tcPr>
          <w:p w14:paraId="46F054E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0CF622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21</w:t>
            </w:r>
          </w:p>
        </w:tc>
        <w:tc>
          <w:tcPr>
            <w:tcW w:w="633" w:type="pct"/>
            <w:shd w:val="clear" w:color="auto" w:fill="auto"/>
            <w:noWrap/>
            <w:vAlign w:val="center"/>
            <w:hideMark/>
          </w:tcPr>
          <w:p w14:paraId="598D90A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140</w:t>
            </w:r>
          </w:p>
        </w:tc>
        <w:tc>
          <w:tcPr>
            <w:tcW w:w="778" w:type="pct"/>
            <w:shd w:val="clear" w:color="auto" w:fill="auto"/>
            <w:noWrap/>
            <w:vAlign w:val="center"/>
            <w:hideMark/>
          </w:tcPr>
          <w:p w14:paraId="26F40DF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$ 14.610,00</w:t>
            </w:r>
          </w:p>
        </w:tc>
        <w:tc>
          <w:tcPr>
            <w:tcW w:w="778" w:type="pct"/>
            <w:shd w:val="clear" w:color="auto" w:fill="auto"/>
            <w:noWrap/>
            <w:vAlign w:val="center"/>
            <w:hideMark/>
          </w:tcPr>
          <w:p w14:paraId="7BC9BE9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$ 726.838,00</w:t>
            </w:r>
          </w:p>
        </w:tc>
        <w:tc>
          <w:tcPr>
            <w:tcW w:w="1040" w:type="pct"/>
            <w:shd w:val="clear" w:color="auto" w:fill="auto"/>
            <w:noWrap/>
            <w:vAlign w:val="bottom"/>
            <w:hideMark/>
          </w:tcPr>
          <w:p w14:paraId="05A251C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101.757.320,21 </w:t>
            </w:r>
          </w:p>
        </w:tc>
      </w:tr>
      <w:tr w:rsidR="00A8439D" w:rsidRPr="00A8439D" w14:paraId="3CFCC360" w14:textId="77777777" w:rsidTr="00A8439D">
        <w:trPr>
          <w:trHeight w:val="255"/>
        </w:trPr>
        <w:tc>
          <w:tcPr>
            <w:tcW w:w="312" w:type="pct"/>
            <w:shd w:val="clear" w:color="auto" w:fill="auto"/>
            <w:noWrap/>
            <w:vAlign w:val="center"/>
            <w:hideMark/>
          </w:tcPr>
          <w:p w14:paraId="4FDCED7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1987</w:t>
            </w:r>
          </w:p>
        </w:tc>
        <w:tc>
          <w:tcPr>
            <w:tcW w:w="278" w:type="pct"/>
            <w:shd w:val="clear" w:color="auto" w:fill="auto"/>
            <w:noWrap/>
            <w:vAlign w:val="center"/>
            <w:hideMark/>
          </w:tcPr>
          <w:p w14:paraId="698E4EA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7</w:t>
            </w:r>
          </w:p>
        </w:tc>
        <w:tc>
          <w:tcPr>
            <w:tcW w:w="242" w:type="pct"/>
            <w:shd w:val="clear" w:color="auto" w:fill="auto"/>
            <w:noWrap/>
            <w:vAlign w:val="center"/>
            <w:hideMark/>
          </w:tcPr>
          <w:p w14:paraId="136D7D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312" w:type="pct"/>
            <w:shd w:val="clear" w:color="auto" w:fill="auto"/>
            <w:noWrap/>
            <w:vAlign w:val="center"/>
            <w:hideMark/>
          </w:tcPr>
          <w:p w14:paraId="6A7CD62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1987</w:t>
            </w:r>
          </w:p>
        </w:tc>
        <w:tc>
          <w:tcPr>
            <w:tcW w:w="353" w:type="pct"/>
            <w:shd w:val="clear" w:color="auto" w:fill="auto"/>
            <w:noWrap/>
            <w:vAlign w:val="center"/>
            <w:hideMark/>
          </w:tcPr>
          <w:p w14:paraId="522FAB7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09D201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15</w:t>
            </w:r>
          </w:p>
        </w:tc>
        <w:tc>
          <w:tcPr>
            <w:tcW w:w="633" w:type="pct"/>
            <w:shd w:val="clear" w:color="auto" w:fill="auto"/>
            <w:noWrap/>
            <w:vAlign w:val="center"/>
            <w:hideMark/>
          </w:tcPr>
          <w:p w14:paraId="5895013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159</w:t>
            </w:r>
          </w:p>
        </w:tc>
        <w:tc>
          <w:tcPr>
            <w:tcW w:w="778" w:type="pct"/>
            <w:shd w:val="clear" w:color="auto" w:fill="auto"/>
            <w:noWrap/>
            <w:vAlign w:val="center"/>
            <w:hideMark/>
          </w:tcPr>
          <w:p w14:paraId="675D37C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$ 21.420,00</w:t>
            </w:r>
          </w:p>
        </w:tc>
        <w:tc>
          <w:tcPr>
            <w:tcW w:w="778" w:type="pct"/>
            <w:shd w:val="clear" w:color="auto" w:fill="auto"/>
            <w:noWrap/>
            <w:vAlign w:val="center"/>
            <w:hideMark/>
          </w:tcPr>
          <w:p w14:paraId="7E31DD7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$ 719.518,91</w:t>
            </w:r>
          </w:p>
        </w:tc>
        <w:tc>
          <w:tcPr>
            <w:tcW w:w="1040" w:type="pct"/>
            <w:shd w:val="clear" w:color="auto" w:fill="auto"/>
            <w:noWrap/>
            <w:vAlign w:val="bottom"/>
            <w:hideMark/>
          </w:tcPr>
          <w:p w14:paraId="5A09974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114.403.507,13 </w:t>
            </w:r>
          </w:p>
        </w:tc>
      </w:tr>
      <w:tr w:rsidR="00A8439D" w:rsidRPr="00A8439D" w14:paraId="53CB68CA" w14:textId="77777777" w:rsidTr="00A8439D">
        <w:trPr>
          <w:trHeight w:val="255"/>
        </w:trPr>
        <w:tc>
          <w:tcPr>
            <w:tcW w:w="312" w:type="pct"/>
            <w:shd w:val="clear" w:color="auto" w:fill="auto"/>
            <w:noWrap/>
            <w:vAlign w:val="center"/>
            <w:hideMark/>
          </w:tcPr>
          <w:p w14:paraId="47E0122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1988</w:t>
            </w:r>
          </w:p>
        </w:tc>
        <w:tc>
          <w:tcPr>
            <w:tcW w:w="278" w:type="pct"/>
            <w:shd w:val="clear" w:color="auto" w:fill="auto"/>
            <w:noWrap/>
            <w:vAlign w:val="center"/>
            <w:hideMark/>
          </w:tcPr>
          <w:p w14:paraId="7A24C7D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5</w:t>
            </w:r>
          </w:p>
        </w:tc>
        <w:tc>
          <w:tcPr>
            <w:tcW w:w="242" w:type="pct"/>
            <w:shd w:val="clear" w:color="auto" w:fill="auto"/>
            <w:noWrap/>
            <w:vAlign w:val="center"/>
            <w:hideMark/>
          </w:tcPr>
          <w:p w14:paraId="701472D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6</w:t>
            </w:r>
          </w:p>
        </w:tc>
        <w:tc>
          <w:tcPr>
            <w:tcW w:w="312" w:type="pct"/>
            <w:shd w:val="clear" w:color="auto" w:fill="auto"/>
            <w:noWrap/>
            <w:vAlign w:val="center"/>
            <w:hideMark/>
          </w:tcPr>
          <w:p w14:paraId="5B8701E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1988</w:t>
            </w:r>
          </w:p>
        </w:tc>
        <w:tc>
          <w:tcPr>
            <w:tcW w:w="353" w:type="pct"/>
            <w:shd w:val="clear" w:color="auto" w:fill="auto"/>
            <w:noWrap/>
            <w:vAlign w:val="center"/>
            <w:hideMark/>
          </w:tcPr>
          <w:p w14:paraId="65615D6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6349FC4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22</w:t>
            </w:r>
          </w:p>
        </w:tc>
        <w:tc>
          <w:tcPr>
            <w:tcW w:w="633" w:type="pct"/>
            <w:shd w:val="clear" w:color="auto" w:fill="auto"/>
            <w:noWrap/>
            <w:vAlign w:val="center"/>
            <w:hideMark/>
          </w:tcPr>
          <w:p w14:paraId="285F4BC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231</w:t>
            </w:r>
          </w:p>
        </w:tc>
        <w:tc>
          <w:tcPr>
            <w:tcW w:w="778" w:type="pct"/>
            <w:shd w:val="clear" w:color="auto" w:fill="auto"/>
            <w:noWrap/>
            <w:vAlign w:val="center"/>
            <w:hideMark/>
          </w:tcPr>
          <w:p w14:paraId="6AEA653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$ 25.530,00</w:t>
            </w:r>
          </w:p>
        </w:tc>
        <w:tc>
          <w:tcPr>
            <w:tcW w:w="778" w:type="pct"/>
            <w:shd w:val="clear" w:color="auto" w:fill="auto"/>
            <w:noWrap/>
            <w:vAlign w:val="center"/>
            <w:hideMark/>
          </w:tcPr>
          <w:p w14:paraId="3D3A902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$ 691.483,52</w:t>
            </w:r>
          </w:p>
        </w:tc>
        <w:tc>
          <w:tcPr>
            <w:tcW w:w="1040" w:type="pct"/>
            <w:shd w:val="clear" w:color="auto" w:fill="auto"/>
            <w:noWrap/>
            <w:vAlign w:val="bottom"/>
            <w:hideMark/>
          </w:tcPr>
          <w:p w14:paraId="0AB81A0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159.732.693,56 </w:t>
            </w:r>
          </w:p>
        </w:tc>
      </w:tr>
      <w:tr w:rsidR="00A8439D" w:rsidRPr="00A8439D" w14:paraId="4B7342BB" w14:textId="77777777" w:rsidTr="00A8439D">
        <w:trPr>
          <w:trHeight w:val="255"/>
        </w:trPr>
        <w:tc>
          <w:tcPr>
            <w:tcW w:w="312" w:type="pct"/>
            <w:shd w:val="clear" w:color="auto" w:fill="auto"/>
            <w:noWrap/>
            <w:vAlign w:val="center"/>
            <w:hideMark/>
          </w:tcPr>
          <w:p w14:paraId="3D7FFCF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1989</w:t>
            </w:r>
          </w:p>
        </w:tc>
        <w:tc>
          <w:tcPr>
            <w:tcW w:w="278" w:type="pct"/>
            <w:shd w:val="clear" w:color="auto" w:fill="auto"/>
            <w:noWrap/>
            <w:vAlign w:val="center"/>
            <w:hideMark/>
          </w:tcPr>
          <w:p w14:paraId="7217E1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w:t>
            </w:r>
          </w:p>
        </w:tc>
        <w:tc>
          <w:tcPr>
            <w:tcW w:w="242" w:type="pct"/>
            <w:shd w:val="clear" w:color="auto" w:fill="auto"/>
            <w:noWrap/>
            <w:vAlign w:val="center"/>
            <w:hideMark/>
          </w:tcPr>
          <w:p w14:paraId="194121E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w:t>
            </w:r>
          </w:p>
        </w:tc>
        <w:tc>
          <w:tcPr>
            <w:tcW w:w="312" w:type="pct"/>
            <w:shd w:val="clear" w:color="auto" w:fill="auto"/>
            <w:noWrap/>
            <w:vAlign w:val="center"/>
            <w:hideMark/>
          </w:tcPr>
          <w:p w14:paraId="72BF229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1989</w:t>
            </w:r>
          </w:p>
        </w:tc>
        <w:tc>
          <w:tcPr>
            <w:tcW w:w="353" w:type="pct"/>
            <w:shd w:val="clear" w:color="auto" w:fill="auto"/>
            <w:noWrap/>
            <w:vAlign w:val="center"/>
            <w:hideMark/>
          </w:tcPr>
          <w:p w14:paraId="299EDC1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4E6F15A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169FA98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315</w:t>
            </w:r>
          </w:p>
        </w:tc>
        <w:tc>
          <w:tcPr>
            <w:tcW w:w="778" w:type="pct"/>
            <w:shd w:val="clear" w:color="auto" w:fill="auto"/>
            <w:noWrap/>
            <w:vAlign w:val="center"/>
            <w:hideMark/>
          </w:tcPr>
          <w:p w14:paraId="06384AF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$ 39.310,00</w:t>
            </w:r>
          </w:p>
        </w:tc>
        <w:tc>
          <w:tcPr>
            <w:tcW w:w="778" w:type="pct"/>
            <w:shd w:val="clear" w:color="auto" w:fill="auto"/>
            <w:noWrap/>
            <w:vAlign w:val="center"/>
            <w:hideMark/>
          </w:tcPr>
          <w:p w14:paraId="389F7BF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$ 831.030,83</w:t>
            </w:r>
          </w:p>
        </w:tc>
        <w:tc>
          <w:tcPr>
            <w:tcW w:w="1040" w:type="pct"/>
            <w:shd w:val="clear" w:color="auto" w:fill="auto"/>
            <w:noWrap/>
            <w:vAlign w:val="bottom"/>
            <w:hideMark/>
          </w:tcPr>
          <w:p w14:paraId="5963244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261.774.710,58 </w:t>
            </w:r>
          </w:p>
        </w:tc>
      </w:tr>
      <w:tr w:rsidR="00A8439D" w:rsidRPr="00A8439D" w14:paraId="187B1AA1" w14:textId="77777777" w:rsidTr="00A8439D">
        <w:trPr>
          <w:trHeight w:val="255"/>
        </w:trPr>
        <w:tc>
          <w:tcPr>
            <w:tcW w:w="312" w:type="pct"/>
            <w:shd w:val="clear" w:color="auto" w:fill="auto"/>
            <w:noWrap/>
            <w:vAlign w:val="center"/>
            <w:hideMark/>
          </w:tcPr>
          <w:p w14:paraId="1FD3EDB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1990</w:t>
            </w:r>
          </w:p>
        </w:tc>
        <w:tc>
          <w:tcPr>
            <w:tcW w:w="278" w:type="pct"/>
            <w:shd w:val="clear" w:color="auto" w:fill="auto"/>
            <w:noWrap/>
            <w:vAlign w:val="center"/>
            <w:hideMark/>
          </w:tcPr>
          <w:p w14:paraId="2052F03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242" w:type="pct"/>
            <w:shd w:val="clear" w:color="auto" w:fill="auto"/>
            <w:noWrap/>
            <w:vAlign w:val="center"/>
            <w:hideMark/>
          </w:tcPr>
          <w:p w14:paraId="28D5BE4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AF0826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1990</w:t>
            </w:r>
          </w:p>
        </w:tc>
        <w:tc>
          <w:tcPr>
            <w:tcW w:w="353" w:type="pct"/>
            <w:shd w:val="clear" w:color="auto" w:fill="auto"/>
            <w:noWrap/>
            <w:vAlign w:val="center"/>
            <w:hideMark/>
          </w:tcPr>
          <w:p w14:paraId="67C78B7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6D3F7E6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37E1D5A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365</w:t>
            </w:r>
          </w:p>
        </w:tc>
        <w:tc>
          <w:tcPr>
            <w:tcW w:w="778" w:type="pct"/>
            <w:shd w:val="clear" w:color="auto" w:fill="auto"/>
            <w:noWrap/>
            <w:vAlign w:val="center"/>
            <w:hideMark/>
          </w:tcPr>
          <w:p w14:paraId="6DCED24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$ 47.370,00</w:t>
            </w:r>
          </w:p>
        </w:tc>
        <w:tc>
          <w:tcPr>
            <w:tcW w:w="778" w:type="pct"/>
            <w:shd w:val="clear" w:color="auto" w:fill="auto"/>
            <w:noWrap/>
            <w:vAlign w:val="center"/>
            <w:hideMark/>
          </w:tcPr>
          <w:p w14:paraId="3265700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$ 794.023,79</w:t>
            </w:r>
          </w:p>
        </w:tc>
        <w:tc>
          <w:tcPr>
            <w:tcW w:w="1040" w:type="pct"/>
            <w:shd w:val="clear" w:color="auto" w:fill="auto"/>
            <w:noWrap/>
            <w:vAlign w:val="bottom"/>
            <w:hideMark/>
          </w:tcPr>
          <w:p w14:paraId="78881AD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289.818.682,34 </w:t>
            </w:r>
          </w:p>
        </w:tc>
      </w:tr>
      <w:tr w:rsidR="00A8439D" w:rsidRPr="00A8439D" w14:paraId="406D1B96" w14:textId="77777777" w:rsidTr="00A8439D">
        <w:trPr>
          <w:trHeight w:val="255"/>
        </w:trPr>
        <w:tc>
          <w:tcPr>
            <w:tcW w:w="312" w:type="pct"/>
            <w:shd w:val="clear" w:color="auto" w:fill="auto"/>
            <w:noWrap/>
            <w:vAlign w:val="center"/>
            <w:hideMark/>
          </w:tcPr>
          <w:p w14:paraId="45B948A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1991</w:t>
            </w:r>
          </w:p>
        </w:tc>
        <w:tc>
          <w:tcPr>
            <w:tcW w:w="278" w:type="pct"/>
            <w:shd w:val="clear" w:color="auto" w:fill="auto"/>
            <w:noWrap/>
            <w:vAlign w:val="center"/>
            <w:hideMark/>
          </w:tcPr>
          <w:p w14:paraId="702561B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242" w:type="pct"/>
            <w:shd w:val="clear" w:color="auto" w:fill="auto"/>
            <w:noWrap/>
            <w:vAlign w:val="center"/>
            <w:hideMark/>
          </w:tcPr>
          <w:p w14:paraId="6523BA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6C4D8C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1991</w:t>
            </w:r>
          </w:p>
        </w:tc>
        <w:tc>
          <w:tcPr>
            <w:tcW w:w="353" w:type="pct"/>
            <w:shd w:val="clear" w:color="auto" w:fill="auto"/>
            <w:noWrap/>
            <w:vAlign w:val="center"/>
            <w:hideMark/>
          </w:tcPr>
          <w:p w14:paraId="68BDF78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274" w:type="pct"/>
            <w:shd w:val="clear" w:color="auto" w:fill="auto"/>
            <w:noWrap/>
            <w:vAlign w:val="center"/>
            <w:hideMark/>
          </w:tcPr>
          <w:p w14:paraId="5ACCF13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034DE32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31</w:t>
            </w:r>
          </w:p>
        </w:tc>
        <w:tc>
          <w:tcPr>
            <w:tcW w:w="778" w:type="pct"/>
            <w:shd w:val="clear" w:color="auto" w:fill="auto"/>
            <w:noWrap/>
            <w:vAlign w:val="center"/>
            <w:hideMark/>
          </w:tcPr>
          <w:p w14:paraId="5E0F4C4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$ 54.630,00</w:t>
            </w:r>
          </w:p>
        </w:tc>
        <w:tc>
          <w:tcPr>
            <w:tcW w:w="778" w:type="pct"/>
            <w:shd w:val="clear" w:color="auto" w:fill="auto"/>
            <w:noWrap/>
            <w:vAlign w:val="center"/>
            <w:hideMark/>
          </w:tcPr>
          <w:p w14:paraId="0BEDC06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$ 691.838,25</w:t>
            </w:r>
          </w:p>
        </w:tc>
        <w:tc>
          <w:tcPr>
            <w:tcW w:w="1040" w:type="pct"/>
            <w:shd w:val="clear" w:color="auto" w:fill="auto"/>
            <w:noWrap/>
            <w:vAlign w:val="bottom"/>
            <w:hideMark/>
          </w:tcPr>
          <w:p w14:paraId="3AFABE8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21.446.985,80 </w:t>
            </w:r>
          </w:p>
        </w:tc>
      </w:tr>
      <w:tr w:rsidR="00A8439D" w:rsidRPr="00A8439D" w14:paraId="3C3AC596" w14:textId="77777777" w:rsidTr="00A8439D">
        <w:trPr>
          <w:trHeight w:val="255"/>
        </w:trPr>
        <w:tc>
          <w:tcPr>
            <w:tcW w:w="312" w:type="pct"/>
            <w:shd w:val="clear" w:color="auto" w:fill="auto"/>
            <w:noWrap/>
            <w:vAlign w:val="center"/>
            <w:hideMark/>
          </w:tcPr>
          <w:p w14:paraId="34C826B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1991</w:t>
            </w:r>
          </w:p>
        </w:tc>
        <w:tc>
          <w:tcPr>
            <w:tcW w:w="278" w:type="pct"/>
            <w:shd w:val="clear" w:color="auto" w:fill="auto"/>
            <w:noWrap/>
            <w:vAlign w:val="center"/>
            <w:hideMark/>
          </w:tcPr>
          <w:p w14:paraId="7D819FB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w:t>
            </w:r>
          </w:p>
        </w:tc>
        <w:tc>
          <w:tcPr>
            <w:tcW w:w="242" w:type="pct"/>
            <w:shd w:val="clear" w:color="auto" w:fill="auto"/>
            <w:noWrap/>
            <w:vAlign w:val="center"/>
            <w:hideMark/>
          </w:tcPr>
          <w:p w14:paraId="70D9A8B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9296D8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1991</w:t>
            </w:r>
          </w:p>
        </w:tc>
        <w:tc>
          <w:tcPr>
            <w:tcW w:w="353" w:type="pct"/>
            <w:shd w:val="clear" w:color="auto" w:fill="auto"/>
            <w:noWrap/>
            <w:vAlign w:val="center"/>
            <w:hideMark/>
          </w:tcPr>
          <w:p w14:paraId="755BF58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63E68D2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1EC15CF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334</w:t>
            </w:r>
          </w:p>
        </w:tc>
        <w:tc>
          <w:tcPr>
            <w:tcW w:w="778" w:type="pct"/>
            <w:shd w:val="clear" w:color="auto" w:fill="auto"/>
            <w:noWrap/>
            <w:vAlign w:val="center"/>
            <w:hideMark/>
          </w:tcPr>
          <w:p w14:paraId="7B17729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$ 61.950,00</w:t>
            </w:r>
          </w:p>
        </w:tc>
        <w:tc>
          <w:tcPr>
            <w:tcW w:w="778" w:type="pct"/>
            <w:shd w:val="clear" w:color="auto" w:fill="auto"/>
            <w:noWrap/>
            <w:vAlign w:val="center"/>
            <w:hideMark/>
          </w:tcPr>
          <w:p w14:paraId="4D944AB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$ 784.539,26</w:t>
            </w:r>
          </w:p>
        </w:tc>
        <w:tc>
          <w:tcPr>
            <w:tcW w:w="1040" w:type="pct"/>
            <w:shd w:val="clear" w:color="auto" w:fill="auto"/>
            <w:noWrap/>
            <w:vAlign w:val="bottom"/>
            <w:hideMark/>
          </w:tcPr>
          <w:p w14:paraId="4D04624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262.036.112,34 </w:t>
            </w:r>
          </w:p>
        </w:tc>
      </w:tr>
      <w:tr w:rsidR="00A8439D" w:rsidRPr="00A8439D" w14:paraId="2B83E18F" w14:textId="77777777" w:rsidTr="00A8439D">
        <w:trPr>
          <w:trHeight w:val="255"/>
        </w:trPr>
        <w:tc>
          <w:tcPr>
            <w:tcW w:w="312" w:type="pct"/>
            <w:shd w:val="clear" w:color="auto" w:fill="auto"/>
            <w:noWrap/>
            <w:vAlign w:val="center"/>
            <w:hideMark/>
          </w:tcPr>
          <w:p w14:paraId="35BAE12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1992</w:t>
            </w:r>
          </w:p>
        </w:tc>
        <w:tc>
          <w:tcPr>
            <w:tcW w:w="278" w:type="pct"/>
            <w:shd w:val="clear" w:color="auto" w:fill="auto"/>
            <w:noWrap/>
            <w:vAlign w:val="center"/>
            <w:hideMark/>
          </w:tcPr>
          <w:p w14:paraId="5D5BC6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242" w:type="pct"/>
            <w:shd w:val="clear" w:color="auto" w:fill="auto"/>
            <w:noWrap/>
            <w:vAlign w:val="center"/>
            <w:hideMark/>
          </w:tcPr>
          <w:p w14:paraId="24E633B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E5B92E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1992</w:t>
            </w:r>
          </w:p>
        </w:tc>
        <w:tc>
          <w:tcPr>
            <w:tcW w:w="353" w:type="pct"/>
            <w:shd w:val="clear" w:color="auto" w:fill="auto"/>
            <w:noWrap/>
            <w:vAlign w:val="center"/>
            <w:hideMark/>
          </w:tcPr>
          <w:p w14:paraId="0A1F9F6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7A340DE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3A0774E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366</w:t>
            </w:r>
          </w:p>
        </w:tc>
        <w:tc>
          <w:tcPr>
            <w:tcW w:w="778" w:type="pct"/>
            <w:shd w:val="clear" w:color="auto" w:fill="auto"/>
            <w:noWrap/>
            <w:vAlign w:val="center"/>
            <w:hideMark/>
          </w:tcPr>
          <w:p w14:paraId="4B1C64C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$ 70.260,00</w:t>
            </w:r>
          </w:p>
        </w:tc>
        <w:tc>
          <w:tcPr>
            <w:tcW w:w="778" w:type="pct"/>
            <w:shd w:val="clear" w:color="auto" w:fill="auto"/>
            <w:noWrap/>
            <w:vAlign w:val="center"/>
            <w:hideMark/>
          </w:tcPr>
          <w:p w14:paraId="1B52521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$ 701.606,76</w:t>
            </w:r>
          </w:p>
        </w:tc>
        <w:tc>
          <w:tcPr>
            <w:tcW w:w="1040" w:type="pct"/>
            <w:shd w:val="clear" w:color="auto" w:fill="auto"/>
            <w:noWrap/>
            <w:vAlign w:val="bottom"/>
            <w:hideMark/>
          </w:tcPr>
          <w:p w14:paraId="4023767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256.788.075,18 </w:t>
            </w:r>
          </w:p>
        </w:tc>
      </w:tr>
      <w:tr w:rsidR="00A8439D" w:rsidRPr="00A8439D" w14:paraId="0BBDC2A7" w14:textId="77777777" w:rsidTr="00A8439D">
        <w:trPr>
          <w:trHeight w:val="255"/>
        </w:trPr>
        <w:tc>
          <w:tcPr>
            <w:tcW w:w="312" w:type="pct"/>
            <w:shd w:val="clear" w:color="auto" w:fill="auto"/>
            <w:noWrap/>
            <w:vAlign w:val="center"/>
            <w:hideMark/>
          </w:tcPr>
          <w:p w14:paraId="7D71053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1993</w:t>
            </w:r>
          </w:p>
        </w:tc>
        <w:tc>
          <w:tcPr>
            <w:tcW w:w="278" w:type="pct"/>
            <w:shd w:val="clear" w:color="auto" w:fill="auto"/>
            <w:noWrap/>
            <w:vAlign w:val="center"/>
            <w:hideMark/>
          </w:tcPr>
          <w:p w14:paraId="73E2CA4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242" w:type="pct"/>
            <w:shd w:val="clear" w:color="auto" w:fill="auto"/>
            <w:noWrap/>
            <w:vAlign w:val="center"/>
            <w:hideMark/>
          </w:tcPr>
          <w:p w14:paraId="5E76ECD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36804D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1993</w:t>
            </w:r>
          </w:p>
        </w:tc>
        <w:tc>
          <w:tcPr>
            <w:tcW w:w="353" w:type="pct"/>
            <w:shd w:val="clear" w:color="auto" w:fill="auto"/>
            <w:noWrap/>
            <w:vAlign w:val="center"/>
            <w:hideMark/>
          </w:tcPr>
          <w:p w14:paraId="188E69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274" w:type="pct"/>
            <w:shd w:val="clear" w:color="auto" w:fill="auto"/>
            <w:noWrap/>
            <w:vAlign w:val="center"/>
            <w:hideMark/>
          </w:tcPr>
          <w:p w14:paraId="2A79B75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1A7B711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31</w:t>
            </w:r>
          </w:p>
        </w:tc>
        <w:tc>
          <w:tcPr>
            <w:tcW w:w="778" w:type="pct"/>
            <w:shd w:val="clear" w:color="auto" w:fill="auto"/>
            <w:noWrap/>
            <w:vAlign w:val="center"/>
            <w:hideMark/>
          </w:tcPr>
          <w:p w14:paraId="0CAECCE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$ 89.070,00</w:t>
            </w:r>
          </w:p>
        </w:tc>
        <w:tc>
          <w:tcPr>
            <w:tcW w:w="778" w:type="pct"/>
            <w:shd w:val="clear" w:color="auto" w:fill="auto"/>
            <w:noWrap/>
            <w:vAlign w:val="center"/>
            <w:hideMark/>
          </w:tcPr>
          <w:p w14:paraId="28F6DD2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$ 710.813,44</w:t>
            </w:r>
          </w:p>
        </w:tc>
        <w:tc>
          <w:tcPr>
            <w:tcW w:w="1040" w:type="pct"/>
            <w:shd w:val="clear" w:color="auto" w:fill="auto"/>
            <w:noWrap/>
            <w:vAlign w:val="bottom"/>
            <w:hideMark/>
          </w:tcPr>
          <w:p w14:paraId="218F265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22.035.216,54 </w:t>
            </w:r>
          </w:p>
        </w:tc>
      </w:tr>
      <w:tr w:rsidR="00A8439D" w:rsidRPr="00A8439D" w14:paraId="40E4912A" w14:textId="77777777" w:rsidTr="00A8439D">
        <w:trPr>
          <w:trHeight w:val="255"/>
        </w:trPr>
        <w:tc>
          <w:tcPr>
            <w:tcW w:w="312" w:type="pct"/>
            <w:shd w:val="clear" w:color="auto" w:fill="auto"/>
            <w:noWrap/>
            <w:vAlign w:val="center"/>
            <w:hideMark/>
          </w:tcPr>
          <w:p w14:paraId="09E1304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1993</w:t>
            </w:r>
          </w:p>
        </w:tc>
        <w:tc>
          <w:tcPr>
            <w:tcW w:w="278" w:type="pct"/>
            <w:shd w:val="clear" w:color="auto" w:fill="auto"/>
            <w:noWrap/>
            <w:vAlign w:val="center"/>
            <w:hideMark/>
          </w:tcPr>
          <w:p w14:paraId="1F04C7D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w:t>
            </w:r>
          </w:p>
        </w:tc>
        <w:tc>
          <w:tcPr>
            <w:tcW w:w="242" w:type="pct"/>
            <w:shd w:val="clear" w:color="auto" w:fill="auto"/>
            <w:noWrap/>
            <w:vAlign w:val="center"/>
            <w:hideMark/>
          </w:tcPr>
          <w:p w14:paraId="15734C9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34EDDC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1993</w:t>
            </w:r>
          </w:p>
        </w:tc>
        <w:tc>
          <w:tcPr>
            <w:tcW w:w="353" w:type="pct"/>
            <w:shd w:val="clear" w:color="auto" w:fill="auto"/>
            <w:noWrap/>
            <w:vAlign w:val="center"/>
            <w:hideMark/>
          </w:tcPr>
          <w:p w14:paraId="039F04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0684D02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30313ED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334</w:t>
            </w:r>
          </w:p>
        </w:tc>
        <w:tc>
          <w:tcPr>
            <w:tcW w:w="778" w:type="pct"/>
            <w:shd w:val="clear" w:color="auto" w:fill="auto"/>
            <w:noWrap/>
            <w:vAlign w:val="center"/>
            <w:hideMark/>
          </w:tcPr>
          <w:p w14:paraId="6C43DBC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$ 99.630,00</w:t>
            </w:r>
          </w:p>
        </w:tc>
        <w:tc>
          <w:tcPr>
            <w:tcW w:w="778" w:type="pct"/>
            <w:shd w:val="clear" w:color="auto" w:fill="auto"/>
            <w:noWrap/>
            <w:vAlign w:val="center"/>
            <w:hideMark/>
          </w:tcPr>
          <w:p w14:paraId="0252496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$ 795.086,37</w:t>
            </w:r>
          </w:p>
        </w:tc>
        <w:tc>
          <w:tcPr>
            <w:tcW w:w="1040" w:type="pct"/>
            <w:shd w:val="clear" w:color="auto" w:fill="auto"/>
            <w:noWrap/>
            <w:vAlign w:val="bottom"/>
            <w:hideMark/>
          </w:tcPr>
          <w:p w14:paraId="29D73A4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265.558.846,56 </w:t>
            </w:r>
          </w:p>
        </w:tc>
      </w:tr>
      <w:tr w:rsidR="00A8439D" w:rsidRPr="00A8439D" w14:paraId="42FD381A" w14:textId="77777777" w:rsidTr="00A8439D">
        <w:trPr>
          <w:trHeight w:val="255"/>
        </w:trPr>
        <w:tc>
          <w:tcPr>
            <w:tcW w:w="312" w:type="pct"/>
            <w:shd w:val="clear" w:color="auto" w:fill="auto"/>
            <w:noWrap/>
            <w:vAlign w:val="center"/>
            <w:hideMark/>
          </w:tcPr>
          <w:p w14:paraId="1BA1C60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1994</w:t>
            </w:r>
          </w:p>
        </w:tc>
        <w:tc>
          <w:tcPr>
            <w:tcW w:w="278" w:type="pct"/>
            <w:shd w:val="clear" w:color="auto" w:fill="auto"/>
            <w:noWrap/>
            <w:vAlign w:val="center"/>
            <w:hideMark/>
          </w:tcPr>
          <w:p w14:paraId="28370F9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242" w:type="pct"/>
            <w:shd w:val="clear" w:color="auto" w:fill="auto"/>
            <w:noWrap/>
            <w:vAlign w:val="center"/>
            <w:hideMark/>
          </w:tcPr>
          <w:p w14:paraId="635D5F1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0166D7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1994</w:t>
            </w:r>
          </w:p>
        </w:tc>
        <w:tc>
          <w:tcPr>
            <w:tcW w:w="353" w:type="pct"/>
            <w:shd w:val="clear" w:color="auto" w:fill="auto"/>
            <w:noWrap/>
            <w:vAlign w:val="center"/>
            <w:hideMark/>
          </w:tcPr>
          <w:p w14:paraId="477171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274" w:type="pct"/>
            <w:shd w:val="clear" w:color="auto" w:fill="auto"/>
            <w:noWrap/>
            <w:vAlign w:val="center"/>
            <w:hideMark/>
          </w:tcPr>
          <w:p w14:paraId="6623BE3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044503D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31</w:t>
            </w:r>
          </w:p>
        </w:tc>
        <w:tc>
          <w:tcPr>
            <w:tcW w:w="778" w:type="pct"/>
            <w:shd w:val="clear" w:color="auto" w:fill="auto"/>
            <w:noWrap/>
            <w:vAlign w:val="center"/>
            <w:hideMark/>
          </w:tcPr>
          <w:p w14:paraId="66B05FD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$ 107.675,00</w:t>
            </w:r>
          </w:p>
        </w:tc>
        <w:tc>
          <w:tcPr>
            <w:tcW w:w="778" w:type="pct"/>
            <w:shd w:val="clear" w:color="auto" w:fill="auto"/>
            <w:noWrap/>
            <w:vAlign w:val="center"/>
            <w:hideMark/>
          </w:tcPr>
          <w:p w14:paraId="175978B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$ 700.887,94</w:t>
            </w:r>
          </w:p>
        </w:tc>
        <w:tc>
          <w:tcPr>
            <w:tcW w:w="1040" w:type="pct"/>
            <w:shd w:val="clear" w:color="auto" w:fill="auto"/>
            <w:noWrap/>
            <w:vAlign w:val="bottom"/>
            <w:hideMark/>
          </w:tcPr>
          <w:p w14:paraId="5E782A5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21.727.526,12 </w:t>
            </w:r>
          </w:p>
        </w:tc>
      </w:tr>
      <w:tr w:rsidR="00A8439D" w:rsidRPr="00A8439D" w14:paraId="6E47EAD3" w14:textId="77777777" w:rsidTr="00A8439D">
        <w:trPr>
          <w:trHeight w:val="255"/>
        </w:trPr>
        <w:tc>
          <w:tcPr>
            <w:tcW w:w="312" w:type="pct"/>
            <w:shd w:val="clear" w:color="auto" w:fill="auto"/>
            <w:noWrap/>
            <w:vAlign w:val="center"/>
            <w:hideMark/>
          </w:tcPr>
          <w:p w14:paraId="075E17E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1994</w:t>
            </w:r>
          </w:p>
        </w:tc>
        <w:tc>
          <w:tcPr>
            <w:tcW w:w="278" w:type="pct"/>
            <w:shd w:val="clear" w:color="auto" w:fill="auto"/>
            <w:noWrap/>
            <w:vAlign w:val="center"/>
            <w:hideMark/>
          </w:tcPr>
          <w:p w14:paraId="3FC71C2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w:t>
            </w:r>
          </w:p>
        </w:tc>
        <w:tc>
          <w:tcPr>
            <w:tcW w:w="242" w:type="pct"/>
            <w:shd w:val="clear" w:color="auto" w:fill="auto"/>
            <w:noWrap/>
            <w:vAlign w:val="center"/>
            <w:hideMark/>
          </w:tcPr>
          <w:p w14:paraId="5490095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4C239A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1994</w:t>
            </w:r>
          </w:p>
        </w:tc>
        <w:tc>
          <w:tcPr>
            <w:tcW w:w="353" w:type="pct"/>
            <w:shd w:val="clear" w:color="auto" w:fill="auto"/>
            <w:noWrap/>
            <w:vAlign w:val="center"/>
            <w:hideMark/>
          </w:tcPr>
          <w:p w14:paraId="1A2A6B4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686136D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31</w:t>
            </w:r>
          </w:p>
        </w:tc>
        <w:tc>
          <w:tcPr>
            <w:tcW w:w="633" w:type="pct"/>
            <w:shd w:val="clear" w:color="auto" w:fill="auto"/>
            <w:noWrap/>
            <w:vAlign w:val="center"/>
            <w:hideMark/>
          </w:tcPr>
          <w:p w14:paraId="74819F9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334</w:t>
            </w:r>
          </w:p>
        </w:tc>
        <w:tc>
          <w:tcPr>
            <w:tcW w:w="778" w:type="pct"/>
            <w:shd w:val="clear" w:color="auto" w:fill="auto"/>
            <w:noWrap/>
            <w:vAlign w:val="center"/>
            <w:hideMark/>
          </w:tcPr>
          <w:p w14:paraId="2BD504C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$ 114.427,00</w:t>
            </w:r>
          </w:p>
        </w:tc>
        <w:tc>
          <w:tcPr>
            <w:tcW w:w="778" w:type="pct"/>
            <w:shd w:val="clear" w:color="auto" w:fill="auto"/>
            <w:noWrap/>
            <w:vAlign w:val="center"/>
            <w:hideMark/>
          </w:tcPr>
          <w:p w14:paraId="26252FB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$ 744.838,67</w:t>
            </w:r>
          </w:p>
        </w:tc>
        <w:tc>
          <w:tcPr>
            <w:tcW w:w="1040" w:type="pct"/>
            <w:shd w:val="clear" w:color="auto" w:fill="auto"/>
            <w:noWrap/>
            <w:vAlign w:val="bottom"/>
            <w:hideMark/>
          </w:tcPr>
          <w:p w14:paraId="7BA46F1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248.776.117,11 </w:t>
            </w:r>
          </w:p>
        </w:tc>
      </w:tr>
      <w:tr w:rsidR="00A8439D" w:rsidRPr="00A8439D" w14:paraId="40B3CEA8" w14:textId="77777777" w:rsidTr="00A8439D">
        <w:trPr>
          <w:trHeight w:val="255"/>
        </w:trPr>
        <w:tc>
          <w:tcPr>
            <w:tcW w:w="312" w:type="pct"/>
            <w:shd w:val="clear" w:color="auto" w:fill="auto"/>
            <w:noWrap/>
            <w:vAlign w:val="center"/>
            <w:hideMark/>
          </w:tcPr>
          <w:p w14:paraId="5808968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278" w:type="pct"/>
            <w:shd w:val="clear" w:color="auto" w:fill="auto"/>
            <w:noWrap/>
            <w:vAlign w:val="center"/>
            <w:hideMark/>
          </w:tcPr>
          <w:p w14:paraId="5C83152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2BCF52C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BA7A5C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353" w:type="pct"/>
            <w:shd w:val="clear" w:color="auto" w:fill="auto"/>
            <w:noWrap/>
            <w:vAlign w:val="center"/>
            <w:hideMark/>
          </w:tcPr>
          <w:p w14:paraId="798FF5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22D47A0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C5A5B4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16D5D0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$ 129.030,00</w:t>
            </w:r>
          </w:p>
        </w:tc>
        <w:tc>
          <w:tcPr>
            <w:tcW w:w="778" w:type="pct"/>
            <w:shd w:val="clear" w:color="auto" w:fill="auto"/>
            <w:noWrap/>
            <w:vAlign w:val="center"/>
            <w:hideMark/>
          </w:tcPr>
          <w:p w14:paraId="1B95ECD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$ 685.124,28</w:t>
            </w:r>
          </w:p>
        </w:tc>
        <w:tc>
          <w:tcPr>
            <w:tcW w:w="1040" w:type="pct"/>
            <w:shd w:val="clear" w:color="auto" w:fill="auto"/>
            <w:noWrap/>
            <w:vAlign w:val="bottom"/>
            <w:hideMark/>
          </w:tcPr>
          <w:p w14:paraId="61ACE40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20.553.728,39 </w:t>
            </w:r>
          </w:p>
        </w:tc>
      </w:tr>
      <w:tr w:rsidR="00A8439D" w:rsidRPr="00A8439D" w14:paraId="5C25D98B" w14:textId="77777777" w:rsidTr="00A8439D">
        <w:trPr>
          <w:trHeight w:val="255"/>
        </w:trPr>
        <w:tc>
          <w:tcPr>
            <w:tcW w:w="312" w:type="pct"/>
            <w:shd w:val="clear" w:color="auto" w:fill="auto"/>
            <w:noWrap/>
            <w:vAlign w:val="center"/>
            <w:hideMark/>
          </w:tcPr>
          <w:p w14:paraId="4D0BEA2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278" w:type="pct"/>
            <w:shd w:val="clear" w:color="auto" w:fill="auto"/>
            <w:noWrap/>
            <w:vAlign w:val="center"/>
            <w:hideMark/>
          </w:tcPr>
          <w:p w14:paraId="5D21F1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7A45D19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38737D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353" w:type="pct"/>
            <w:shd w:val="clear" w:color="auto" w:fill="auto"/>
            <w:noWrap/>
            <w:vAlign w:val="center"/>
            <w:hideMark/>
          </w:tcPr>
          <w:p w14:paraId="5576422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34D455C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0EB0F4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4B4FC4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$ 129.000,00</w:t>
            </w:r>
          </w:p>
        </w:tc>
        <w:tc>
          <w:tcPr>
            <w:tcW w:w="778" w:type="pct"/>
            <w:shd w:val="clear" w:color="auto" w:fill="auto"/>
            <w:noWrap/>
            <w:vAlign w:val="center"/>
            <w:hideMark/>
          </w:tcPr>
          <w:p w14:paraId="0E3F8E4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$ 684.964,99</w:t>
            </w:r>
          </w:p>
        </w:tc>
        <w:tc>
          <w:tcPr>
            <w:tcW w:w="1040" w:type="pct"/>
            <w:shd w:val="clear" w:color="auto" w:fill="auto"/>
            <w:noWrap/>
            <w:vAlign w:val="bottom"/>
            <w:hideMark/>
          </w:tcPr>
          <w:p w14:paraId="3741389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20.548.949,57 </w:t>
            </w:r>
          </w:p>
        </w:tc>
      </w:tr>
      <w:tr w:rsidR="00A8439D" w:rsidRPr="00A8439D" w14:paraId="3734AA0E" w14:textId="77777777" w:rsidTr="00A8439D">
        <w:trPr>
          <w:trHeight w:val="255"/>
        </w:trPr>
        <w:tc>
          <w:tcPr>
            <w:tcW w:w="312" w:type="pct"/>
            <w:shd w:val="clear" w:color="auto" w:fill="auto"/>
            <w:noWrap/>
            <w:vAlign w:val="center"/>
            <w:hideMark/>
          </w:tcPr>
          <w:p w14:paraId="331782A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lastRenderedPageBreak/>
              <w:t>1995</w:t>
            </w:r>
          </w:p>
        </w:tc>
        <w:tc>
          <w:tcPr>
            <w:tcW w:w="278" w:type="pct"/>
            <w:shd w:val="clear" w:color="auto" w:fill="auto"/>
            <w:noWrap/>
            <w:vAlign w:val="center"/>
            <w:hideMark/>
          </w:tcPr>
          <w:p w14:paraId="27FC6D1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19F1706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E712A7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353" w:type="pct"/>
            <w:shd w:val="clear" w:color="auto" w:fill="auto"/>
            <w:noWrap/>
            <w:vAlign w:val="center"/>
            <w:hideMark/>
          </w:tcPr>
          <w:p w14:paraId="36768F9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7D6F597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3C7FA4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9D8692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$ 124.729,00</w:t>
            </w:r>
          </w:p>
        </w:tc>
        <w:tc>
          <w:tcPr>
            <w:tcW w:w="778" w:type="pct"/>
            <w:shd w:val="clear" w:color="auto" w:fill="auto"/>
            <w:noWrap/>
            <w:vAlign w:val="center"/>
            <w:hideMark/>
          </w:tcPr>
          <w:p w14:paraId="1E46D95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$ 662.286,80</w:t>
            </w:r>
          </w:p>
        </w:tc>
        <w:tc>
          <w:tcPr>
            <w:tcW w:w="1040" w:type="pct"/>
            <w:shd w:val="clear" w:color="auto" w:fill="auto"/>
            <w:noWrap/>
            <w:vAlign w:val="bottom"/>
            <w:hideMark/>
          </w:tcPr>
          <w:p w14:paraId="1F0C556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19.868.604,11 </w:t>
            </w:r>
          </w:p>
        </w:tc>
      </w:tr>
      <w:tr w:rsidR="00A8439D" w:rsidRPr="00A8439D" w14:paraId="4B6B2282" w14:textId="77777777" w:rsidTr="00A8439D">
        <w:trPr>
          <w:trHeight w:val="255"/>
        </w:trPr>
        <w:tc>
          <w:tcPr>
            <w:tcW w:w="312" w:type="pct"/>
            <w:shd w:val="clear" w:color="auto" w:fill="auto"/>
            <w:noWrap/>
            <w:vAlign w:val="center"/>
            <w:hideMark/>
          </w:tcPr>
          <w:p w14:paraId="7A6CB4E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278" w:type="pct"/>
            <w:shd w:val="clear" w:color="auto" w:fill="auto"/>
            <w:noWrap/>
            <w:vAlign w:val="center"/>
            <w:hideMark/>
          </w:tcPr>
          <w:p w14:paraId="3765B9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5494941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302ABF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353" w:type="pct"/>
            <w:shd w:val="clear" w:color="auto" w:fill="auto"/>
            <w:noWrap/>
            <w:vAlign w:val="center"/>
            <w:hideMark/>
          </w:tcPr>
          <w:p w14:paraId="788C32F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358C20D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BD3F22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CFCADA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$ 129.030,00</w:t>
            </w:r>
          </w:p>
        </w:tc>
        <w:tc>
          <w:tcPr>
            <w:tcW w:w="778" w:type="pct"/>
            <w:shd w:val="clear" w:color="auto" w:fill="auto"/>
            <w:noWrap/>
            <w:vAlign w:val="center"/>
            <w:hideMark/>
          </w:tcPr>
          <w:p w14:paraId="349F05C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$ 685.124,28</w:t>
            </w:r>
          </w:p>
        </w:tc>
        <w:tc>
          <w:tcPr>
            <w:tcW w:w="1040" w:type="pct"/>
            <w:shd w:val="clear" w:color="auto" w:fill="auto"/>
            <w:noWrap/>
            <w:vAlign w:val="bottom"/>
            <w:hideMark/>
          </w:tcPr>
          <w:p w14:paraId="53ADBE5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20.553.728,39 </w:t>
            </w:r>
          </w:p>
        </w:tc>
      </w:tr>
      <w:tr w:rsidR="00A8439D" w:rsidRPr="00A8439D" w14:paraId="143D7A7B" w14:textId="77777777" w:rsidTr="00A8439D">
        <w:trPr>
          <w:trHeight w:val="255"/>
        </w:trPr>
        <w:tc>
          <w:tcPr>
            <w:tcW w:w="312" w:type="pct"/>
            <w:shd w:val="clear" w:color="auto" w:fill="auto"/>
            <w:noWrap/>
            <w:vAlign w:val="center"/>
            <w:hideMark/>
          </w:tcPr>
          <w:p w14:paraId="6817C37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278" w:type="pct"/>
            <w:shd w:val="clear" w:color="auto" w:fill="auto"/>
            <w:noWrap/>
            <w:vAlign w:val="center"/>
            <w:hideMark/>
          </w:tcPr>
          <w:p w14:paraId="72B1CDA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2A2C107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781262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353" w:type="pct"/>
            <w:shd w:val="clear" w:color="auto" w:fill="auto"/>
            <w:noWrap/>
            <w:vAlign w:val="center"/>
            <w:hideMark/>
          </w:tcPr>
          <w:p w14:paraId="30A1C6D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4955042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D8E6B1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BB05B4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$ 129.030,00</w:t>
            </w:r>
          </w:p>
        </w:tc>
        <w:tc>
          <w:tcPr>
            <w:tcW w:w="778" w:type="pct"/>
            <w:shd w:val="clear" w:color="auto" w:fill="auto"/>
            <w:noWrap/>
            <w:vAlign w:val="center"/>
            <w:hideMark/>
          </w:tcPr>
          <w:p w14:paraId="77A9A20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$ 685.124,28</w:t>
            </w:r>
          </w:p>
        </w:tc>
        <w:tc>
          <w:tcPr>
            <w:tcW w:w="1040" w:type="pct"/>
            <w:shd w:val="clear" w:color="auto" w:fill="auto"/>
            <w:noWrap/>
            <w:vAlign w:val="bottom"/>
            <w:hideMark/>
          </w:tcPr>
          <w:p w14:paraId="41B9E97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20.553.728,39 </w:t>
            </w:r>
          </w:p>
        </w:tc>
      </w:tr>
      <w:tr w:rsidR="00A8439D" w:rsidRPr="00A8439D" w14:paraId="5694BEAE" w14:textId="77777777" w:rsidTr="00A8439D">
        <w:trPr>
          <w:trHeight w:val="255"/>
        </w:trPr>
        <w:tc>
          <w:tcPr>
            <w:tcW w:w="312" w:type="pct"/>
            <w:shd w:val="clear" w:color="auto" w:fill="auto"/>
            <w:noWrap/>
            <w:vAlign w:val="center"/>
            <w:hideMark/>
          </w:tcPr>
          <w:p w14:paraId="15907FC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278" w:type="pct"/>
            <w:shd w:val="clear" w:color="auto" w:fill="auto"/>
            <w:noWrap/>
            <w:vAlign w:val="center"/>
            <w:hideMark/>
          </w:tcPr>
          <w:p w14:paraId="6382A68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263B231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5BF17D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353" w:type="pct"/>
            <w:shd w:val="clear" w:color="auto" w:fill="auto"/>
            <w:noWrap/>
            <w:vAlign w:val="center"/>
            <w:hideMark/>
          </w:tcPr>
          <w:p w14:paraId="4F02095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1C2E1D7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02D083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AA00ED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$ 129.030,00</w:t>
            </w:r>
          </w:p>
        </w:tc>
        <w:tc>
          <w:tcPr>
            <w:tcW w:w="778" w:type="pct"/>
            <w:shd w:val="clear" w:color="auto" w:fill="auto"/>
            <w:noWrap/>
            <w:vAlign w:val="center"/>
            <w:hideMark/>
          </w:tcPr>
          <w:p w14:paraId="79668CD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$ 685.124,28</w:t>
            </w:r>
          </w:p>
        </w:tc>
        <w:tc>
          <w:tcPr>
            <w:tcW w:w="1040" w:type="pct"/>
            <w:shd w:val="clear" w:color="auto" w:fill="auto"/>
            <w:noWrap/>
            <w:vAlign w:val="bottom"/>
            <w:hideMark/>
          </w:tcPr>
          <w:p w14:paraId="6E37326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20.553.728,39 </w:t>
            </w:r>
          </w:p>
        </w:tc>
      </w:tr>
      <w:tr w:rsidR="00A8439D" w:rsidRPr="00A8439D" w14:paraId="1CAE7427" w14:textId="77777777" w:rsidTr="00A8439D">
        <w:trPr>
          <w:trHeight w:val="255"/>
        </w:trPr>
        <w:tc>
          <w:tcPr>
            <w:tcW w:w="312" w:type="pct"/>
            <w:shd w:val="clear" w:color="auto" w:fill="auto"/>
            <w:noWrap/>
            <w:vAlign w:val="center"/>
            <w:hideMark/>
          </w:tcPr>
          <w:p w14:paraId="2363F46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278" w:type="pct"/>
            <w:shd w:val="clear" w:color="auto" w:fill="auto"/>
            <w:noWrap/>
            <w:vAlign w:val="center"/>
            <w:hideMark/>
          </w:tcPr>
          <w:p w14:paraId="4CA3C91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42656D1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817C68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353" w:type="pct"/>
            <w:shd w:val="clear" w:color="auto" w:fill="auto"/>
            <w:noWrap/>
            <w:vAlign w:val="center"/>
            <w:hideMark/>
          </w:tcPr>
          <w:p w14:paraId="53271BF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1E68385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F46D74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BBE491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$ 129.030,00</w:t>
            </w:r>
          </w:p>
        </w:tc>
        <w:tc>
          <w:tcPr>
            <w:tcW w:w="778" w:type="pct"/>
            <w:shd w:val="clear" w:color="auto" w:fill="auto"/>
            <w:noWrap/>
            <w:vAlign w:val="center"/>
            <w:hideMark/>
          </w:tcPr>
          <w:p w14:paraId="4E06BFF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$ 685.124,28</w:t>
            </w:r>
          </w:p>
        </w:tc>
        <w:tc>
          <w:tcPr>
            <w:tcW w:w="1040" w:type="pct"/>
            <w:shd w:val="clear" w:color="auto" w:fill="auto"/>
            <w:noWrap/>
            <w:vAlign w:val="bottom"/>
            <w:hideMark/>
          </w:tcPr>
          <w:p w14:paraId="73FF1AA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20.553.728,39 </w:t>
            </w:r>
          </w:p>
        </w:tc>
      </w:tr>
      <w:tr w:rsidR="00A8439D" w:rsidRPr="00A8439D" w14:paraId="64D3C1C6" w14:textId="77777777" w:rsidTr="00A8439D">
        <w:trPr>
          <w:trHeight w:val="255"/>
        </w:trPr>
        <w:tc>
          <w:tcPr>
            <w:tcW w:w="312" w:type="pct"/>
            <w:shd w:val="clear" w:color="auto" w:fill="auto"/>
            <w:noWrap/>
            <w:vAlign w:val="center"/>
            <w:hideMark/>
          </w:tcPr>
          <w:p w14:paraId="6BAABCD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278" w:type="pct"/>
            <w:shd w:val="clear" w:color="auto" w:fill="auto"/>
            <w:noWrap/>
            <w:vAlign w:val="center"/>
            <w:hideMark/>
          </w:tcPr>
          <w:p w14:paraId="101B07D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7809135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F37754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353" w:type="pct"/>
            <w:shd w:val="clear" w:color="auto" w:fill="auto"/>
            <w:noWrap/>
            <w:vAlign w:val="center"/>
            <w:hideMark/>
          </w:tcPr>
          <w:p w14:paraId="5D99FC4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77701C7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2FFDD1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CD089B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$ 129.030,00</w:t>
            </w:r>
          </w:p>
        </w:tc>
        <w:tc>
          <w:tcPr>
            <w:tcW w:w="778" w:type="pct"/>
            <w:shd w:val="clear" w:color="auto" w:fill="auto"/>
            <w:noWrap/>
            <w:vAlign w:val="center"/>
            <w:hideMark/>
          </w:tcPr>
          <w:p w14:paraId="773F7E8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$ 685.124,28</w:t>
            </w:r>
          </w:p>
        </w:tc>
        <w:tc>
          <w:tcPr>
            <w:tcW w:w="1040" w:type="pct"/>
            <w:shd w:val="clear" w:color="auto" w:fill="auto"/>
            <w:noWrap/>
            <w:vAlign w:val="bottom"/>
            <w:hideMark/>
          </w:tcPr>
          <w:p w14:paraId="59E5ED7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20.553.728,39 </w:t>
            </w:r>
          </w:p>
        </w:tc>
      </w:tr>
      <w:tr w:rsidR="00A8439D" w:rsidRPr="00A8439D" w14:paraId="5BA055A8" w14:textId="77777777" w:rsidTr="00A8439D">
        <w:trPr>
          <w:trHeight w:val="255"/>
        </w:trPr>
        <w:tc>
          <w:tcPr>
            <w:tcW w:w="312" w:type="pct"/>
            <w:shd w:val="clear" w:color="auto" w:fill="auto"/>
            <w:noWrap/>
            <w:vAlign w:val="center"/>
            <w:hideMark/>
          </w:tcPr>
          <w:p w14:paraId="2ABDB71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278" w:type="pct"/>
            <w:shd w:val="clear" w:color="auto" w:fill="auto"/>
            <w:noWrap/>
            <w:vAlign w:val="center"/>
            <w:hideMark/>
          </w:tcPr>
          <w:p w14:paraId="4B252E3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6C69E2E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533386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1995</w:t>
            </w:r>
          </w:p>
        </w:tc>
        <w:tc>
          <w:tcPr>
            <w:tcW w:w="353" w:type="pct"/>
            <w:shd w:val="clear" w:color="auto" w:fill="auto"/>
            <w:noWrap/>
            <w:vAlign w:val="center"/>
            <w:hideMark/>
          </w:tcPr>
          <w:p w14:paraId="0907719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7D9E04E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22ED13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91DB10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$ 129.030,00</w:t>
            </w:r>
          </w:p>
        </w:tc>
        <w:tc>
          <w:tcPr>
            <w:tcW w:w="778" w:type="pct"/>
            <w:shd w:val="clear" w:color="auto" w:fill="auto"/>
            <w:noWrap/>
            <w:vAlign w:val="center"/>
            <w:hideMark/>
          </w:tcPr>
          <w:p w14:paraId="131C54C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$ 685.124,28</w:t>
            </w:r>
          </w:p>
        </w:tc>
        <w:tc>
          <w:tcPr>
            <w:tcW w:w="1040" w:type="pct"/>
            <w:shd w:val="clear" w:color="auto" w:fill="auto"/>
            <w:noWrap/>
            <w:vAlign w:val="bottom"/>
            <w:hideMark/>
          </w:tcPr>
          <w:p w14:paraId="40ECE88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20.553.728,39 </w:t>
            </w:r>
          </w:p>
        </w:tc>
      </w:tr>
      <w:tr w:rsidR="00A8439D" w:rsidRPr="00A8439D" w14:paraId="6688C273" w14:textId="77777777" w:rsidTr="00A8439D">
        <w:trPr>
          <w:trHeight w:val="255"/>
        </w:trPr>
        <w:tc>
          <w:tcPr>
            <w:tcW w:w="312" w:type="pct"/>
            <w:shd w:val="clear" w:color="auto" w:fill="auto"/>
            <w:noWrap/>
            <w:vAlign w:val="center"/>
            <w:hideMark/>
          </w:tcPr>
          <w:p w14:paraId="3103021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5B743A6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14F203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384A1E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3244C7E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13B5DBB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2BA931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AA96EC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$ 142.698,00</w:t>
            </w:r>
          </w:p>
        </w:tc>
        <w:tc>
          <w:tcPr>
            <w:tcW w:w="778" w:type="pct"/>
            <w:shd w:val="clear" w:color="auto" w:fill="auto"/>
            <w:noWrap/>
            <w:vAlign w:val="center"/>
            <w:hideMark/>
          </w:tcPr>
          <w:p w14:paraId="210BECE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$ 634.269,81</w:t>
            </w:r>
          </w:p>
        </w:tc>
        <w:tc>
          <w:tcPr>
            <w:tcW w:w="1040" w:type="pct"/>
            <w:shd w:val="clear" w:color="auto" w:fill="auto"/>
            <w:noWrap/>
            <w:vAlign w:val="bottom"/>
            <w:hideMark/>
          </w:tcPr>
          <w:p w14:paraId="618C82F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19.028.094,16 </w:t>
            </w:r>
          </w:p>
        </w:tc>
      </w:tr>
      <w:tr w:rsidR="00A8439D" w:rsidRPr="00A8439D" w14:paraId="5D829FF5" w14:textId="77777777" w:rsidTr="00A8439D">
        <w:trPr>
          <w:trHeight w:val="255"/>
        </w:trPr>
        <w:tc>
          <w:tcPr>
            <w:tcW w:w="312" w:type="pct"/>
            <w:shd w:val="clear" w:color="auto" w:fill="auto"/>
            <w:noWrap/>
            <w:vAlign w:val="center"/>
            <w:hideMark/>
          </w:tcPr>
          <w:p w14:paraId="2798A0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2556F4B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13F6DB1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04097B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4909197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7D22460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6E5E02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BD3F41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$ 163.200,00</w:t>
            </w:r>
          </w:p>
        </w:tc>
        <w:tc>
          <w:tcPr>
            <w:tcW w:w="778" w:type="pct"/>
            <w:shd w:val="clear" w:color="auto" w:fill="auto"/>
            <w:noWrap/>
            <w:vAlign w:val="center"/>
            <w:hideMark/>
          </w:tcPr>
          <w:p w14:paraId="6D4795E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$ 725.397,92</w:t>
            </w:r>
          </w:p>
        </w:tc>
        <w:tc>
          <w:tcPr>
            <w:tcW w:w="1040" w:type="pct"/>
            <w:shd w:val="clear" w:color="auto" w:fill="auto"/>
            <w:noWrap/>
            <w:vAlign w:val="bottom"/>
            <w:hideMark/>
          </w:tcPr>
          <w:p w14:paraId="6E4EBBA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21.761.937,57 </w:t>
            </w:r>
          </w:p>
        </w:tc>
      </w:tr>
      <w:tr w:rsidR="00A8439D" w:rsidRPr="00A8439D" w14:paraId="09784F40" w14:textId="77777777" w:rsidTr="00A8439D">
        <w:trPr>
          <w:trHeight w:val="255"/>
        </w:trPr>
        <w:tc>
          <w:tcPr>
            <w:tcW w:w="312" w:type="pct"/>
            <w:shd w:val="clear" w:color="auto" w:fill="auto"/>
            <w:noWrap/>
            <w:vAlign w:val="center"/>
            <w:hideMark/>
          </w:tcPr>
          <w:p w14:paraId="773F583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54270FA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798FD71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E3CCA9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1D34759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00901C4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39A151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927841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$ 163.200,00</w:t>
            </w:r>
          </w:p>
        </w:tc>
        <w:tc>
          <w:tcPr>
            <w:tcW w:w="778" w:type="pct"/>
            <w:shd w:val="clear" w:color="auto" w:fill="auto"/>
            <w:noWrap/>
            <w:vAlign w:val="center"/>
            <w:hideMark/>
          </w:tcPr>
          <w:p w14:paraId="3C0289C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$ 725.397,92</w:t>
            </w:r>
          </w:p>
        </w:tc>
        <w:tc>
          <w:tcPr>
            <w:tcW w:w="1040" w:type="pct"/>
            <w:shd w:val="clear" w:color="auto" w:fill="auto"/>
            <w:noWrap/>
            <w:vAlign w:val="bottom"/>
            <w:hideMark/>
          </w:tcPr>
          <w:p w14:paraId="486C9AB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21.761.937,57 </w:t>
            </w:r>
          </w:p>
        </w:tc>
      </w:tr>
      <w:tr w:rsidR="00A8439D" w:rsidRPr="00A8439D" w14:paraId="327F05A3" w14:textId="77777777" w:rsidTr="00A8439D">
        <w:trPr>
          <w:trHeight w:val="255"/>
        </w:trPr>
        <w:tc>
          <w:tcPr>
            <w:tcW w:w="312" w:type="pct"/>
            <w:shd w:val="clear" w:color="auto" w:fill="auto"/>
            <w:noWrap/>
            <w:vAlign w:val="center"/>
            <w:hideMark/>
          </w:tcPr>
          <w:p w14:paraId="67850BE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7625E1C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2654434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9A4B6B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0F020A0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5C47AB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4836D0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0F9BCD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$ 163.200,00</w:t>
            </w:r>
          </w:p>
        </w:tc>
        <w:tc>
          <w:tcPr>
            <w:tcW w:w="778" w:type="pct"/>
            <w:shd w:val="clear" w:color="auto" w:fill="auto"/>
            <w:noWrap/>
            <w:vAlign w:val="center"/>
            <w:hideMark/>
          </w:tcPr>
          <w:p w14:paraId="07CF740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$ 725.397,92</w:t>
            </w:r>
          </w:p>
        </w:tc>
        <w:tc>
          <w:tcPr>
            <w:tcW w:w="1040" w:type="pct"/>
            <w:shd w:val="clear" w:color="auto" w:fill="auto"/>
            <w:noWrap/>
            <w:vAlign w:val="bottom"/>
            <w:hideMark/>
          </w:tcPr>
          <w:p w14:paraId="3CA21EA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21.761.937,57 </w:t>
            </w:r>
          </w:p>
        </w:tc>
      </w:tr>
      <w:tr w:rsidR="00A8439D" w:rsidRPr="00A8439D" w14:paraId="612EDB97" w14:textId="77777777" w:rsidTr="00A8439D">
        <w:trPr>
          <w:trHeight w:val="255"/>
        </w:trPr>
        <w:tc>
          <w:tcPr>
            <w:tcW w:w="312" w:type="pct"/>
            <w:shd w:val="clear" w:color="auto" w:fill="auto"/>
            <w:noWrap/>
            <w:vAlign w:val="center"/>
            <w:hideMark/>
          </w:tcPr>
          <w:p w14:paraId="4E07FDE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23A46FE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76656A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BA14D1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6617F86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40A22B7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86B359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3F40A9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$ 157.760,00</w:t>
            </w:r>
          </w:p>
        </w:tc>
        <w:tc>
          <w:tcPr>
            <w:tcW w:w="778" w:type="pct"/>
            <w:shd w:val="clear" w:color="auto" w:fill="auto"/>
            <w:noWrap/>
            <w:vAlign w:val="center"/>
            <w:hideMark/>
          </w:tcPr>
          <w:p w14:paraId="3447452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$ 701.217,99</w:t>
            </w:r>
          </w:p>
        </w:tc>
        <w:tc>
          <w:tcPr>
            <w:tcW w:w="1040" w:type="pct"/>
            <w:shd w:val="clear" w:color="auto" w:fill="auto"/>
            <w:noWrap/>
            <w:vAlign w:val="bottom"/>
            <w:hideMark/>
          </w:tcPr>
          <w:p w14:paraId="2D34E48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21.036.539,65 </w:t>
            </w:r>
          </w:p>
        </w:tc>
      </w:tr>
      <w:tr w:rsidR="00A8439D" w:rsidRPr="00A8439D" w14:paraId="43F26DA5" w14:textId="77777777" w:rsidTr="00A8439D">
        <w:trPr>
          <w:trHeight w:val="255"/>
        </w:trPr>
        <w:tc>
          <w:tcPr>
            <w:tcW w:w="312" w:type="pct"/>
            <w:shd w:val="clear" w:color="auto" w:fill="auto"/>
            <w:noWrap/>
            <w:vAlign w:val="center"/>
            <w:hideMark/>
          </w:tcPr>
          <w:p w14:paraId="5DAB089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0574A54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66F55F4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E54C90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45B1387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3AD0BB3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4AA584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60AC52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$ 127.900,00</w:t>
            </w:r>
          </w:p>
        </w:tc>
        <w:tc>
          <w:tcPr>
            <w:tcW w:w="778" w:type="pct"/>
            <w:shd w:val="clear" w:color="auto" w:fill="auto"/>
            <w:noWrap/>
            <w:vAlign w:val="center"/>
            <w:hideMark/>
          </w:tcPr>
          <w:p w14:paraId="263A967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$ 568.495,06</w:t>
            </w:r>
          </w:p>
        </w:tc>
        <w:tc>
          <w:tcPr>
            <w:tcW w:w="1040" w:type="pct"/>
            <w:shd w:val="clear" w:color="auto" w:fill="auto"/>
            <w:noWrap/>
            <w:vAlign w:val="bottom"/>
            <w:hideMark/>
          </w:tcPr>
          <w:p w14:paraId="30ABA55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17.054.851,81 </w:t>
            </w:r>
          </w:p>
        </w:tc>
      </w:tr>
      <w:tr w:rsidR="00A8439D" w:rsidRPr="00A8439D" w14:paraId="207EE5E8" w14:textId="77777777" w:rsidTr="00A8439D">
        <w:trPr>
          <w:trHeight w:val="255"/>
        </w:trPr>
        <w:tc>
          <w:tcPr>
            <w:tcW w:w="312" w:type="pct"/>
            <w:shd w:val="clear" w:color="auto" w:fill="auto"/>
            <w:noWrap/>
            <w:vAlign w:val="center"/>
            <w:hideMark/>
          </w:tcPr>
          <w:p w14:paraId="46651C8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3004026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24DC9BA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E4B5F8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6C9BC6E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2F2A937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F68065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4C7DD5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$ 120.504,00</w:t>
            </w:r>
          </w:p>
        </w:tc>
        <w:tc>
          <w:tcPr>
            <w:tcW w:w="778" w:type="pct"/>
            <w:shd w:val="clear" w:color="auto" w:fill="auto"/>
            <w:noWrap/>
            <w:vAlign w:val="center"/>
            <w:hideMark/>
          </w:tcPr>
          <w:p w14:paraId="22844DF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$ 535.621,02</w:t>
            </w:r>
          </w:p>
        </w:tc>
        <w:tc>
          <w:tcPr>
            <w:tcW w:w="1040" w:type="pct"/>
            <w:shd w:val="clear" w:color="auto" w:fill="auto"/>
            <w:noWrap/>
            <w:vAlign w:val="bottom"/>
            <w:hideMark/>
          </w:tcPr>
          <w:p w14:paraId="48AFEF5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16.068.630,67 </w:t>
            </w:r>
          </w:p>
        </w:tc>
      </w:tr>
      <w:tr w:rsidR="00A8439D" w:rsidRPr="00A8439D" w14:paraId="1B527EC4" w14:textId="77777777" w:rsidTr="00A8439D">
        <w:trPr>
          <w:trHeight w:val="255"/>
        </w:trPr>
        <w:tc>
          <w:tcPr>
            <w:tcW w:w="312" w:type="pct"/>
            <w:shd w:val="clear" w:color="auto" w:fill="auto"/>
            <w:noWrap/>
            <w:vAlign w:val="center"/>
            <w:hideMark/>
          </w:tcPr>
          <w:p w14:paraId="3F46B95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17402F9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146DB10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F2D543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19040FA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4BD86AE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88B055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8582B5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$ 0,00</w:t>
            </w:r>
          </w:p>
        </w:tc>
        <w:tc>
          <w:tcPr>
            <w:tcW w:w="778" w:type="pct"/>
            <w:shd w:val="clear" w:color="auto" w:fill="auto"/>
            <w:noWrap/>
            <w:vAlign w:val="center"/>
            <w:hideMark/>
          </w:tcPr>
          <w:p w14:paraId="0982F7C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$ 0,00</w:t>
            </w:r>
          </w:p>
        </w:tc>
        <w:tc>
          <w:tcPr>
            <w:tcW w:w="1040" w:type="pct"/>
            <w:shd w:val="clear" w:color="auto" w:fill="auto"/>
            <w:noWrap/>
            <w:vAlign w:val="bottom"/>
            <w:hideMark/>
          </w:tcPr>
          <w:p w14:paraId="0067707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   </w:t>
            </w:r>
          </w:p>
        </w:tc>
      </w:tr>
      <w:tr w:rsidR="00A8439D" w:rsidRPr="00A8439D" w14:paraId="06F83F70" w14:textId="77777777" w:rsidTr="00A8439D">
        <w:trPr>
          <w:trHeight w:val="255"/>
        </w:trPr>
        <w:tc>
          <w:tcPr>
            <w:tcW w:w="312" w:type="pct"/>
            <w:shd w:val="clear" w:color="auto" w:fill="auto"/>
            <w:noWrap/>
            <w:vAlign w:val="center"/>
            <w:hideMark/>
          </w:tcPr>
          <w:p w14:paraId="46D5F08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1878822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622593E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6A7727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70DFE5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5861F92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1A1706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96190E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$ 157.760,00</w:t>
            </w:r>
          </w:p>
        </w:tc>
        <w:tc>
          <w:tcPr>
            <w:tcW w:w="778" w:type="pct"/>
            <w:shd w:val="clear" w:color="auto" w:fill="auto"/>
            <w:noWrap/>
            <w:vAlign w:val="center"/>
            <w:hideMark/>
          </w:tcPr>
          <w:p w14:paraId="5EFFFEC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$ 701.217,99</w:t>
            </w:r>
          </w:p>
        </w:tc>
        <w:tc>
          <w:tcPr>
            <w:tcW w:w="1040" w:type="pct"/>
            <w:shd w:val="clear" w:color="auto" w:fill="auto"/>
            <w:noWrap/>
            <w:vAlign w:val="bottom"/>
            <w:hideMark/>
          </w:tcPr>
          <w:p w14:paraId="1DDECA0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21.036.539,65 </w:t>
            </w:r>
          </w:p>
        </w:tc>
      </w:tr>
      <w:tr w:rsidR="00A8439D" w:rsidRPr="00A8439D" w14:paraId="6821D040" w14:textId="77777777" w:rsidTr="00A8439D">
        <w:trPr>
          <w:trHeight w:val="255"/>
        </w:trPr>
        <w:tc>
          <w:tcPr>
            <w:tcW w:w="312" w:type="pct"/>
            <w:shd w:val="clear" w:color="auto" w:fill="auto"/>
            <w:noWrap/>
            <w:vAlign w:val="center"/>
            <w:hideMark/>
          </w:tcPr>
          <w:p w14:paraId="7CA6729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18861E7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6C4A689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D9BEBC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61B2347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0C92E7F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AD8929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17C91B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$ 152.320,00</w:t>
            </w:r>
          </w:p>
        </w:tc>
        <w:tc>
          <w:tcPr>
            <w:tcW w:w="778" w:type="pct"/>
            <w:shd w:val="clear" w:color="auto" w:fill="auto"/>
            <w:noWrap/>
            <w:vAlign w:val="center"/>
            <w:hideMark/>
          </w:tcPr>
          <w:p w14:paraId="02EF9BE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$ 677.038,06</w:t>
            </w:r>
          </w:p>
        </w:tc>
        <w:tc>
          <w:tcPr>
            <w:tcW w:w="1040" w:type="pct"/>
            <w:shd w:val="clear" w:color="auto" w:fill="auto"/>
            <w:noWrap/>
            <w:vAlign w:val="bottom"/>
            <w:hideMark/>
          </w:tcPr>
          <w:p w14:paraId="3D3CFF7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20.311.141,73 </w:t>
            </w:r>
          </w:p>
        </w:tc>
      </w:tr>
      <w:tr w:rsidR="00A8439D" w:rsidRPr="00A8439D" w14:paraId="6D66610C" w14:textId="77777777" w:rsidTr="00A8439D">
        <w:trPr>
          <w:trHeight w:val="255"/>
        </w:trPr>
        <w:tc>
          <w:tcPr>
            <w:tcW w:w="312" w:type="pct"/>
            <w:shd w:val="clear" w:color="auto" w:fill="auto"/>
            <w:noWrap/>
            <w:vAlign w:val="center"/>
            <w:hideMark/>
          </w:tcPr>
          <w:p w14:paraId="743F0B6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31A64F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543877D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55A750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4A488C6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5C3EEC6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4FF68C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56494A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$ 163.200,00</w:t>
            </w:r>
          </w:p>
        </w:tc>
        <w:tc>
          <w:tcPr>
            <w:tcW w:w="778" w:type="pct"/>
            <w:shd w:val="clear" w:color="auto" w:fill="auto"/>
            <w:noWrap/>
            <w:vAlign w:val="center"/>
            <w:hideMark/>
          </w:tcPr>
          <w:p w14:paraId="7EA8BC2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$ 725.397,92</w:t>
            </w:r>
          </w:p>
        </w:tc>
        <w:tc>
          <w:tcPr>
            <w:tcW w:w="1040" w:type="pct"/>
            <w:shd w:val="clear" w:color="auto" w:fill="auto"/>
            <w:noWrap/>
            <w:vAlign w:val="bottom"/>
            <w:hideMark/>
          </w:tcPr>
          <w:p w14:paraId="2A467E4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21.761.937,57 </w:t>
            </w:r>
          </w:p>
        </w:tc>
      </w:tr>
      <w:tr w:rsidR="00A8439D" w:rsidRPr="00A8439D" w14:paraId="3AD9DF94" w14:textId="77777777" w:rsidTr="00A8439D">
        <w:trPr>
          <w:trHeight w:val="255"/>
        </w:trPr>
        <w:tc>
          <w:tcPr>
            <w:tcW w:w="312" w:type="pct"/>
            <w:shd w:val="clear" w:color="auto" w:fill="auto"/>
            <w:noWrap/>
            <w:vAlign w:val="center"/>
            <w:hideMark/>
          </w:tcPr>
          <w:p w14:paraId="0BA5F69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278" w:type="pct"/>
            <w:shd w:val="clear" w:color="auto" w:fill="auto"/>
            <w:noWrap/>
            <w:vAlign w:val="center"/>
            <w:hideMark/>
          </w:tcPr>
          <w:p w14:paraId="78F26BD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0720785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3B57C0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1996</w:t>
            </w:r>
          </w:p>
        </w:tc>
        <w:tc>
          <w:tcPr>
            <w:tcW w:w="353" w:type="pct"/>
            <w:shd w:val="clear" w:color="auto" w:fill="auto"/>
            <w:noWrap/>
            <w:vAlign w:val="center"/>
            <w:hideMark/>
          </w:tcPr>
          <w:p w14:paraId="6464950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01B6F28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282367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86FAFB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$ 157.760,00</w:t>
            </w:r>
          </w:p>
        </w:tc>
        <w:tc>
          <w:tcPr>
            <w:tcW w:w="778" w:type="pct"/>
            <w:shd w:val="clear" w:color="auto" w:fill="auto"/>
            <w:noWrap/>
            <w:vAlign w:val="center"/>
            <w:hideMark/>
          </w:tcPr>
          <w:p w14:paraId="2FB523C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$ 701.217,99</w:t>
            </w:r>
          </w:p>
        </w:tc>
        <w:tc>
          <w:tcPr>
            <w:tcW w:w="1040" w:type="pct"/>
            <w:shd w:val="clear" w:color="auto" w:fill="auto"/>
            <w:noWrap/>
            <w:vAlign w:val="bottom"/>
            <w:hideMark/>
          </w:tcPr>
          <w:p w14:paraId="532B2FE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21.036.539,65 </w:t>
            </w:r>
          </w:p>
        </w:tc>
      </w:tr>
      <w:tr w:rsidR="00A8439D" w:rsidRPr="00A8439D" w14:paraId="3BA9BD99" w14:textId="77777777" w:rsidTr="00A8439D">
        <w:trPr>
          <w:trHeight w:val="255"/>
        </w:trPr>
        <w:tc>
          <w:tcPr>
            <w:tcW w:w="312" w:type="pct"/>
            <w:shd w:val="clear" w:color="auto" w:fill="auto"/>
            <w:noWrap/>
            <w:vAlign w:val="center"/>
            <w:hideMark/>
          </w:tcPr>
          <w:p w14:paraId="5362F3C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162DF56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7C2D26E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B3AFAC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50B3BC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1A5DC3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A345C0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5BB95A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$ 197.505,00</w:t>
            </w:r>
          </w:p>
        </w:tc>
        <w:tc>
          <w:tcPr>
            <w:tcW w:w="778" w:type="pct"/>
            <w:shd w:val="clear" w:color="auto" w:fill="auto"/>
            <w:noWrap/>
            <w:vAlign w:val="center"/>
            <w:hideMark/>
          </w:tcPr>
          <w:p w14:paraId="6869972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$ 721.761,21</w:t>
            </w:r>
          </w:p>
        </w:tc>
        <w:tc>
          <w:tcPr>
            <w:tcW w:w="1040" w:type="pct"/>
            <w:shd w:val="clear" w:color="auto" w:fill="auto"/>
            <w:noWrap/>
            <w:vAlign w:val="bottom"/>
            <w:hideMark/>
          </w:tcPr>
          <w:p w14:paraId="35D807A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21.652.836,35 </w:t>
            </w:r>
          </w:p>
        </w:tc>
      </w:tr>
      <w:tr w:rsidR="00A8439D" w:rsidRPr="00A8439D" w14:paraId="0CA2CDC8" w14:textId="77777777" w:rsidTr="00A8439D">
        <w:trPr>
          <w:trHeight w:val="255"/>
        </w:trPr>
        <w:tc>
          <w:tcPr>
            <w:tcW w:w="312" w:type="pct"/>
            <w:shd w:val="clear" w:color="auto" w:fill="auto"/>
            <w:noWrap/>
            <w:vAlign w:val="center"/>
            <w:hideMark/>
          </w:tcPr>
          <w:p w14:paraId="79DB780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7399E3B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71C1BE8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0B6C27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6E4F3A7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70824B3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18C0CC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4D387D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$ 197.505,00</w:t>
            </w:r>
          </w:p>
        </w:tc>
        <w:tc>
          <w:tcPr>
            <w:tcW w:w="778" w:type="pct"/>
            <w:shd w:val="clear" w:color="auto" w:fill="auto"/>
            <w:noWrap/>
            <w:vAlign w:val="center"/>
            <w:hideMark/>
          </w:tcPr>
          <w:p w14:paraId="420DF5A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$ 721.761,21</w:t>
            </w:r>
          </w:p>
        </w:tc>
        <w:tc>
          <w:tcPr>
            <w:tcW w:w="1040" w:type="pct"/>
            <w:shd w:val="clear" w:color="auto" w:fill="auto"/>
            <w:noWrap/>
            <w:vAlign w:val="bottom"/>
            <w:hideMark/>
          </w:tcPr>
          <w:p w14:paraId="2C95DF4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21.652.836,35 </w:t>
            </w:r>
          </w:p>
        </w:tc>
      </w:tr>
      <w:tr w:rsidR="00A8439D" w:rsidRPr="00A8439D" w14:paraId="47329EBA" w14:textId="77777777" w:rsidTr="00A8439D">
        <w:trPr>
          <w:trHeight w:val="255"/>
        </w:trPr>
        <w:tc>
          <w:tcPr>
            <w:tcW w:w="312" w:type="pct"/>
            <w:shd w:val="clear" w:color="auto" w:fill="auto"/>
            <w:noWrap/>
            <w:vAlign w:val="center"/>
            <w:hideMark/>
          </w:tcPr>
          <w:p w14:paraId="5CBD2D3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607CCD0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2ED37AC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2195B2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21CB294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09FC876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7E2704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4F9233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$ 184.338,00</w:t>
            </w:r>
          </w:p>
        </w:tc>
        <w:tc>
          <w:tcPr>
            <w:tcW w:w="778" w:type="pct"/>
            <w:shd w:val="clear" w:color="auto" w:fill="auto"/>
            <w:noWrap/>
            <w:vAlign w:val="center"/>
            <w:hideMark/>
          </w:tcPr>
          <w:p w14:paraId="64C7BD6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$ 673.643,80</w:t>
            </w:r>
          </w:p>
        </w:tc>
        <w:tc>
          <w:tcPr>
            <w:tcW w:w="1040" w:type="pct"/>
            <w:shd w:val="clear" w:color="auto" w:fill="auto"/>
            <w:noWrap/>
            <w:vAlign w:val="bottom"/>
            <w:hideMark/>
          </w:tcPr>
          <w:p w14:paraId="5DBA17D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20.209.313,92 </w:t>
            </w:r>
          </w:p>
        </w:tc>
      </w:tr>
      <w:tr w:rsidR="00A8439D" w:rsidRPr="00A8439D" w14:paraId="22FDC3B2" w14:textId="77777777" w:rsidTr="00A8439D">
        <w:trPr>
          <w:trHeight w:val="255"/>
        </w:trPr>
        <w:tc>
          <w:tcPr>
            <w:tcW w:w="312" w:type="pct"/>
            <w:shd w:val="clear" w:color="auto" w:fill="auto"/>
            <w:noWrap/>
            <w:vAlign w:val="center"/>
            <w:hideMark/>
          </w:tcPr>
          <w:p w14:paraId="7C0021C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2C1DCCA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4</w:t>
            </w:r>
          </w:p>
        </w:tc>
        <w:tc>
          <w:tcPr>
            <w:tcW w:w="242" w:type="pct"/>
            <w:shd w:val="clear" w:color="auto" w:fill="auto"/>
            <w:noWrap/>
            <w:vAlign w:val="center"/>
            <w:hideMark/>
          </w:tcPr>
          <w:p w14:paraId="0E41F7F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3D2A6E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1358F20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4</w:t>
            </w:r>
          </w:p>
        </w:tc>
        <w:tc>
          <w:tcPr>
            <w:tcW w:w="274" w:type="pct"/>
            <w:shd w:val="clear" w:color="auto" w:fill="auto"/>
            <w:noWrap/>
            <w:vAlign w:val="center"/>
            <w:hideMark/>
          </w:tcPr>
          <w:p w14:paraId="5649229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EC21D2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7E64B6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$ 0,00</w:t>
            </w:r>
          </w:p>
        </w:tc>
        <w:tc>
          <w:tcPr>
            <w:tcW w:w="778" w:type="pct"/>
            <w:shd w:val="clear" w:color="auto" w:fill="auto"/>
            <w:noWrap/>
            <w:vAlign w:val="center"/>
            <w:hideMark/>
          </w:tcPr>
          <w:p w14:paraId="28E6574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$ 0,00</w:t>
            </w:r>
          </w:p>
        </w:tc>
        <w:tc>
          <w:tcPr>
            <w:tcW w:w="1040" w:type="pct"/>
            <w:shd w:val="clear" w:color="auto" w:fill="auto"/>
            <w:noWrap/>
            <w:vAlign w:val="bottom"/>
            <w:hideMark/>
          </w:tcPr>
          <w:p w14:paraId="27AFEC0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   </w:t>
            </w:r>
          </w:p>
        </w:tc>
      </w:tr>
      <w:tr w:rsidR="00A8439D" w:rsidRPr="00A8439D" w14:paraId="07AEFB22" w14:textId="77777777" w:rsidTr="00A8439D">
        <w:trPr>
          <w:trHeight w:val="255"/>
        </w:trPr>
        <w:tc>
          <w:tcPr>
            <w:tcW w:w="312" w:type="pct"/>
            <w:shd w:val="clear" w:color="auto" w:fill="auto"/>
            <w:noWrap/>
            <w:vAlign w:val="center"/>
            <w:hideMark/>
          </w:tcPr>
          <w:p w14:paraId="7C495B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254D12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18D5DCF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F8AE1E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6E09EDA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0DF008F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C950D8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D33C79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$ 190.921,00</w:t>
            </w:r>
          </w:p>
        </w:tc>
        <w:tc>
          <w:tcPr>
            <w:tcW w:w="778" w:type="pct"/>
            <w:shd w:val="clear" w:color="auto" w:fill="auto"/>
            <w:noWrap/>
            <w:vAlign w:val="center"/>
            <w:hideMark/>
          </w:tcPr>
          <w:p w14:paraId="167B8D8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$ 697.700,68</w:t>
            </w:r>
          </w:p>
        </w:tc>
        <w:tc>
          <w:tcPr>
            <w:tcW w:w="1040" w:type="pct"/>
            <w:shd w:val="clear" w:color="auto" w:fill="auto"/>
            <w:noWrap/>
            <w:vAlign w:val="bottom"/>
            <w:hideMark/>
          </w:tcPr>
          <w:p w14:paraId="1CF1EA1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20.931.020,32 </w:t>
            </w:r>
          </w:p>
        </w:tc>
      </w:tr>
      <w:tr w:rsidR="00A8439D" w:rsidRPr="00A8439D" w14:paraId="2EECD6D6" w14:textId="77777777" w:rsidTr="00A8439D">
        <w:trPr>
          <w:trHeight w:val="255"/>
        </w:trPr>
        <w:tc>
          <w:tcPr>
            <w:tcW w:w="312" w:type="pct"/>
            <w:shd w:val="clear" w:color="auto" w:fill="auto"/>
            <w:noWrap/>
            <w:vAlign w:val="center"/>
            <w:hideMark/>
          </w:tcPr>
          <w:p w14:paraId="5EE4FB5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118B87C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30E4E69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86DF32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0D16455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2A6FAF9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9B1080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78DE74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$ 190.921,00</w:t>
            </w:r>
          </w:p>
        </w:tc>
        <w:tc>
          <w:tcPr>
            <w:tcW w:w="778" w:type="pct"/>
            <w:shd w:val="clear" w:color="auto" w:fill="auto"/>
            <w:noWrap/>
            <w:vAlign w:val="center"/>
            <w:hideMark/>
          </w:tcPr>
          <w:p w14:paraId="59EDAC5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$ 697.700,68</w:t>
            </w:r>
          </w:p>
        </w:tc>
        <w:tc>
          <w:tcPr>
            <w:tcW w:w="1040" w:type="pct"/>
            <w:shd w:val="clear" w:color="auto" w:fill="auto"/>
            <w:noWrap/>
            <w:vAlign w:val="bottom"/>
            <w:hideMark/>
          </w:tcPr>
          <w:p w14:paraId="0DF9458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20.931.020,32 </w:t>
            </w:r>
          </w:p>
        </w:tc>
      </w:tr>
      <w:tr w:rsidR="00A8439D" w:rsidRPr="00A8439D" w14:paraId="084CC239" w14:textId="77777777" w:rsidTr="00A8439D">
        <w:trPr>
          <w:trHeight w:val="255"/>
        </w:trPr>
        <w:tc>
          <w:tcPr>
            <w:tcW w:w="312" w:type="pct"/>
            <w:shd w:val="clear" w:color="auto" w:fill="auto"/>
            <w:noWrap/>
            <w:vAlign w:val="center"/>
            <w:hideMark/>
          </w:tcPr>
          <w:p w14:paraId="4EFA893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7C6EC2A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402F031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6969BF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3AEB24C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69EFE24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2C7B54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2821A3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$ 197.505,00</w:t>
            </w:r>
          </w:p>
        </w:tc>
        <w:tc>
          <w:tcPr>
            <w:tcW w:w="778" w:type="pct"/>
            <w:shd w:val="clear" w:color="auto" w:fill="auto"/>
            <w:noWrap/>
            <w:vAlign w:val="center"/>
            <w:hideMark/>
          </w:tcPr>
          <w:p w14:paraId="44349D6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$ 721.761,21</w:t>
            </w:r>
          </w:p>
        </w:tc>
        <w:tc>
          <w:tcPr>
            <w:tcW w:w="1040" w:type="pct"/>
            <w:shd w:val="clear" w:color="auto" w:fill="auto"/>
            <w:noWrap/>
            <w:vAlign w:val="bottom"/>
            <w:hideMark/>
          </w:tcPr>
          <w:p w14:paraId="31864D3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21.652.836,35 </w:t>
            </w:r>
          </w:p>
        </w:tc>
      </w:tr>
      <w:tr w:rsidR="00A8439D" w:rsidRPr="00A8439D" w14:paraId="385284CC" w14:textId="77777777" w:rsidTr="00A8439D">
        <w:trPr>
          <w:trHeight w:val="255"/>
        </w:trPr>
        <w:tc>
          <w:tcPr>
            <w:tcW w:w="312" w:type="pct"/>
            <w:shd w:val="clear" w:color="auto" w:fill="auto"/>
            <w:noWrap/>
            <w:vAlign w:val="center"/>
            <w:hideMark/>
          </w:tcPr>
          <w:p w14:paraId="03C3C1A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07E7E47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6633FAF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331061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3AC2969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5616EAC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83AA82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D52507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$ 190.921,00</w:t>
            </w:r>
          </w:p>
        </w:tc>
        <w:tc>
          <w:tcPr>
            <w:tcW w:w="778" w:type="pct"/>
            <w:shd w:val="clear" w:color="auto" w:fill="auto"/>
            <w:noWrap/>
            <w:vAlign w:val="center"/>
            <w:hideMark/>
          </w:tcPr>
          <w:p w14:paraId="29E5ACB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$ 697.700,68</w:t>
            </w:r>
          </w:p>
        </w:tc>
        <w:tc>
          <w:tcPr>
            <w:tcW w:w="1040" w:type="pct"/>
            <w:shd w:val="clear" w:color="auto" w:fill="auto"/>
            <w:noWrap/>
            <w:vAlign w:val="bottom"/>
            <w:hideMark/>
          </w:tcPr>
          <w:p w14:paraId="6B1FA6E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20.931.020,32 </w:t>
            </w:r>
          </w:p>
        </w:tc>
      </w:tr>
      <w:tr w:rsidR="00A8439D" w:rsidRPr="00A8439D" w14:paraId="698FD885" w14:textId="77777777" w:rsidTr="00A8439D">
        <w:trPr>
          <w:trHeight w:val="255"/>
        </w:trPr>
        <w:tc>
          <w:tcPr>
            <w:tcW w:w="312" w:type="pct"/>
            <w:shd w:val="clear" w:color="auto" w:fill="auto"/>
            <w:noWrap/>
            <w:vAlign w:val="center"/>
            <w:hideMark/>
          </w:tcPr>
          <w:p w14:paraId="50BD45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08176CF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05BD089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FFF6B2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44BEE9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6B1932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0AA9FF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CC890C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$ 197.505,00</w:t>
            </w:r>
          </w:p>
        </w:tc>
        <w:tc>
          <w:tcPr>
            <w:tcW w:w="778" w:type="pct"/>
            <w:shd w:val="clear" w:color="auto" w:fill="auto"/>
            <w:noWrap/>
            <w:vAlign w:val="center"/>
            <w:hideMark/>
          </w:tcPr>
          <w:p w14:paraId="6567741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$ 721.761,21</w:t>
            </w:r>
          </w:p>
        </w:tc>
        <w:tc>
          <w:tcPr>
            <w:tcW w:w="1040" w:type="pct"/>
            <w:shd w:val="clear" w:color="auto" w:fill="auto"/>
            <w:noWrap/>
            <w:vAlign w:val="bottom"/>
            <w:hideMark/>
          </w:tcPr>
          <w:p w14:paraId="4CDD86F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21.652.836,35 </w:t>
            </w:r>
          </w:p>
        </w:tc>
      </w:tr>
      <w:tr w:rsidR="00A8439D" w:rsidRPr="00A8439D" w14:paraId="343EAE4A" w14:textId="77777777" w:rsidTr="00A8439D">
        <w:trPr>
          <w:trHeight w:val="255"/>
        </w:trPr>
        <w:tc>
          <w:tcPr>
            <w:tcW w:w="312" w:type="pct"/>
            <w:shd w:val="clear" w:color="auto" w:fill="auto"/>
            <w:noWrap/>
            <w:vAlign w:val="center"/>
            <w:hideMark/>
          </w:tcPr>
          <w:p w14:paraId="4E724CE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11FCBA3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2780C5B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22CFED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6339CC1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3B57282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9AB666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F849D9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$ 204.088,00</w:t>
            </w:r>
          </w:p>
        </w:tc>
        <w:tc>
          <w:tcPr>
            <w:tcW w:w="778" w:type="pct"/>
            <w:shd w:val="clear" w:color="auto" w:fill="auto"/>
            <w:noWrap/>
            <w:vAlign w:val="center"/>
            <w:hideMark/>
          </w:tcPr>
          <w:p w14:paraId="7D9F773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$ 745.818,09</w:t>
            </w:r>
          </w:p>
        </w:tc>
        <w:tc>
          <w:tcPr>
            <w:tcW w:w="1040" w:type="pct"/>
            <w:shd w:val="clear" w:color="auto" w:fill="auto"/>
            <w:noWrap/>
            <w:vAlign w:val="bottom"/>
            <w:hideMark/>
          </w:tcPr>
          <w:p w14:paraId="69AD310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22.374.542,74 </w:t>
            </w:r>
          </w:p>
        </w:tc>
      </w:tr>
      <w:tr w:rsidR="00A8439D" w:rsidRPr="00A8439D" w14:paraId="523796C7" w14:textId="77777777" w:rsidTr="00A8439D">
        <w:trPr>
          <w:trHeight w:val="255"/>
        </w:trPr>
        <w:tc>
          <w:tcPr>
            <w:tcW w:w="312" w:type="pct"/>
            <w:shd w:val="clear" w:color="auto" w:fill="auto"/>
            <w:noWrap/>
            <w:vAlign w:val="center"/>
            <w:hideMark/>
          </w:tcPr>
          <w:p w14:paraId="63B1111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1AE89E4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690BFE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C37FA9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5A96391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5019225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F4633A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3393AC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$ 190.921,00</w:t>
            </w:r>
          </w:p>
        </w:tc>
        <w:tc>
          <w:tcPr>
            <w:tcW w:w="778" w:type="pct"/>
            <w:shd w:val="clear" w:color="auto" w:fill="auto"/>
            <w:noWrap/>
            <w:vAlign w:val="center"/>
            <w:hideMark/>
          </w:tcPr>
          <w:p w14:paraId="7591CB4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$ 697.700,68</w:t>
            </w:r>
          </w:p>
        </w:tc>
        <w:tc>
          <w:tcPr>
            <w:tcW w:w="1040" w:type="pct"/>
            <w:shd w:val="clear" w:color="auto" w:fill="auto"/>
            <w:noWrap/>
            <w:vAlign w:val="bottom"/>
            <w:hideMark/>
          </w:tcPr>
          <w:p w14:paraId="75301F8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20.931.020,32 </w:t>
            </w:r>
          </w:p>
        </w:tc>
      </w:tr>
      <w:tr w:rsidR="00A8439D" w:rsidRPr="00A8439D" w14:paraId="7EAAAF38" w14:textId="77777777" w:rsidTr="00A8439D">
        <w:trPr>
          <w:trHeight w:val="255"/>
        </w:trPr>
        <w:tc>
          <w:tcPr>
            <w:tcW w:w="312" w:type="pct"/>
            <w:shd w:val="clear" w:color="auto" w:fill="auto"/>
            <w:noWrap/>
            <w:vAlign w:val="center"/>
            <w:hideMark/>
          </w:tcPr>
          <w:p w14:paraId="39A0247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278" w:type="pct"/>
            <w:shd w:val="clear" w:color="auto" w:fill="auto"/>
            <w:noWrap/>
            <w:vAlign w:val="center"/>
            <w:hideMark/>
          </w:tcPr>
          <w:p w14:paraId="4FA2B5D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30274BE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E96CED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1997</w:t>
            </w:r>
          </w:p>
        </w:tc>
        <w:tc>
          <w:tcPr>
            <w:tcW w:w="353" w:type="pct"/>
            <w:shd w:val="clear" w:color="auto" w:fill="auto"/>
            <w:noWrap/>
            <w:vAlign w:val="center"/>
            <w:hideMark/>
          </w:tcPr>
          <w:p w14:paraId="2A8A726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1C5411A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03699B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9B333E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$ 0,00</w:t>
            </w:r>
          </w:p>
        </w:tc>
        <w:tc>
          <w:tcPr>
            <w:tcW w:w="778" w:type="pct"/>
            <w:shd w:val="clear" w:color="auto" w:fill="auto"/>
            <w:noWrap/>
            <w:vAlign w:val="center"/>
            <w:hideMark/>
          </w:tcPr>
          <w:p w14:paraId="5ADC0B6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$ 0,00</w:t>
            </w:r>
          </w:p>
        </w:tc>
        <w:tc>
          <w:tcPr>
            <w:tcW w:w="1040" w:type="pct"/>
            <w:shd w:val="clear" w:color="auto" w:fill="auto"/>
            <w:noWrap/>
            <w:vAlign w:val="bottom"/>
            <w:hideMark/>
          </w:tcPr>
          <w:p w14:paraId="46AD3A8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   </w:t>
            </w:r>
          </w:p>
        </w:tc>
      </w:tr>
      <w:tr w:rsidR="00A8439D" w:rsidRPr="00A8439D" w14:paraId="1DDC5CE3" w14:textId="77777777" w:rsidTr="00A8439D">
        <w:trPr>
          <w:trHeight w:val="255"/>
        </w:trPr>
        <w:tc>
          <w:tcPr>
            <w:tcW w:w="312" w:type="pct"/>
            <w:shd w:val="clear" w:color="auto" w:fill="auto"/>
            <w:noWrap/>
            <w:vAlign w:val="center"/>
            <w:hideMark/>
          </w:tcPr>
          <w:p w14:paraId="7510EC4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25465B0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171E1A2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8DDBCA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6D9C44B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1F05E5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03A57F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94DAA4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$ 232.093,00</w:t>
            </w:r>
          </w:p>
        </w:tc>
        <w:tc>
          <w:tcPr>
            <w:tcW w:w="778" w:type="pct"/>
            <w:shd w:val="clear" w:color="auto" w:fill="auto"/>
            <w:noWrap/>
            <w:vAlign w:val="center"/>
            <w:hideMark/>
          </w:tcPr>
          <w:p w14:paraId="538914F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$ 720.733,70</w:t>
            </w:r>
          </w:p>
        </w:tc>
        <w:tc>
          <w:tcPr>
            <w:tcW w:w="1040" w:type="pct"/>
            <w:shd w:val="clear" w:color="auto" w:fill="auto"/>
            <w:noWrap/>
            <w:vAlign w:val="bottom"/>
            <w:hideMark/>
          </w:tcPr>
          <w:p w14:paraId="4CF63F0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21.622.010,87 </w:t>
            </w:r>
          </w:p>
        </w:tc>
      </w:tr>
      <w:tr w:rsidR="00A8439D" w:rsidRPr="00A8439D" w14:paraId="33A6211C" w14:textId="77777777" w:rsidTr="00A8439D">
        <w:trPr>
          <w:trHeight w:val="255"/>
        </w:trPr>
        <w:tc>
          <w:tcPr>
            <w:tcW w:w="312" w:type="pct"/>
            <w:shd w:val="clear" w:color="auto" w:fill="auto"/>
            <w:noWrap/>
            <w:vAlign w:val="center"/>
            <w:hideMark/>
          </w:tcPr>
          <w:p w14:paraId="29E4418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34B3132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54F214E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618F76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66D7EC3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048D732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187D7C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36E4FC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$ 210.639,00</w:t>
            </w:r>
          </w:p>
        </w:tc>
        <w:tc>
          <w:tcPr>
            <w:tcW w:w="778" w:type="pct"/>
            <w:shd w:val="clear" w:color="auto" w:fill="auto"/>
            <w:noWrap/>
            <w:vAlign w:val="center"/>
            <w:hideMark/>
          </w:tcPr>
          <w:p w14:paraId="09F8492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$ 654.111,17</w:t>
            </w:r>
          </w:p>
        </w:tc>
        <w:tc>
          <w:tcPr>
            <w:tcW w:w="1040" w:type="pct"/>
            <w:shd w:val="clear" w:color="auto" w:fill="auto"/>
            <w:noWrap/>
            <w:vAlign w:val="bottom"/>
            <w:hideMark/>
          </w:tcPr>
          <w:p w14:paraId="151A792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19.623.335,25 </w:t>
            </w:r>
          </w:p>
        </w:tc>
      </w:tr>
      <w:tr w:rsidR="00A8439D" w:rsidRPr="00A8439D" w14:paraId="17449AD5" w14:textId="77777777" w:rsidTr="00A8439D">
        <w:trPr>
          <w:trHeight w:val="255"/>
        </w:trPr>
        <w:tc>
          <w:tcPr>
            <w:tcW w:w="312" w:type="pct"/>
            <w:shd w:val="clear" w:color="auto" w:fill="auto"/>
            <w:noWrap/>
            <w:vAlign w:val="center"/>
            <w:hideMark/>
          </w:tcPr>
          <w:p w14:paraId="0751108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4BF2FCD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43DA34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51514F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34D1000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50FBA36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0B968F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3FD63F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$ 237.944,00</w:t>
            </w:r>
          </w:p>
        </w:tc>
        <w:tc>
          <w:tcPr>
            <w:tcW w:w="778" w:type="pct"/>
            <w:shd w:val="clear" w:color="auto" w:fill="auto"/>
            <w:noWrap/>
            <w:vAlign w:val="center"/>
            <w:hideMark/>
          </w:tcPr>
          <w:p w14:paraId="6AF0BB1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$ 738.903,19</w:t>
            </w:r>
          </w:p>
        </w:tc>
        <w:tc>
          <w:tcPr>
            <w:tcW w:w="1040" w:type="pct"/>
            <w:shd w:val="clear" w:color="auto" w:fill="auto"/>
            <w:noWrap/>
            <w:vAlign w:val="bottom"/>
            <w:hideMark/>
          </w:tcPr>
          <w:p w14:paraId="304662A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22.167.095,75 </w:t>
            </w:r>
          </w:p>
        </w:tc>
      </w:tr>
      <w:tr w:rsidR="00A8439D" w:rsidRPr="00A8439D" w14:paraId="0A20325C" w14:textId="77777777" w:rsidTr="00A8439D">
        <w:trPr>
          <w:trHeight w:val="255"/>
        </w:trPr>
        <w:tc>
          <w:tcPr>
            <w:tcW w:w="312" w:type="pct"/>
            <w:shd w:val="clear" w:color="auto" w:fill="auto"/>
            <w:noWrap/>
            <w:vAlign w:val="center"/>
            <w:hideMark/>
          </w:tcPr>
          <w:p w14:paraId="3DF4AD4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6EA7623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266FBC6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79AE4B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7C45875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1265F14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BE6983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86B861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$ 230.142,00</w:t>
            </w:r>
          </w:p>
        </w:tc>
        <w:tc>
          <w:tcPr>
            <w:tcW w:w="778" w:type="pct"/>
            <w:shd w:val="clear" w:color="auto" w:fill="auto"/>
            <w:noWrap/>
            <w:vAlign w:val="center"/>
            <w:hideMark/>
          </w:tcPr>
          <w:p w14:paraId="2004456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$ 714.675,13</w:t>
            </w:r>
          </w:p>
        </w:tc>
        <w:tc>
          <w:tcPr>
            <w:tcW w:w="1040" w:type="pct"/>
            <w:shd w:val="clear" w:color="auto" w:fill="auto"/>
            <w:noWrap/>
            <w:vAlign w:val="bottom"/>
            <w:hideMark/>
          </w:tcPr>
          <w:p w14:paraId="5EE81FF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21.440.253,80 </w:t>
            </w:r>
          </w:p>
        </w:tc>
      </w:tr>
      <w:tr w:rsidR="00A8439D" w:rsidRPr="00A8439D" w14:paraId="3D87C599" w14:textId="77777777" w:rsidTr="00A8439D">
        <w:trPr>
          <w:trHeight w:val="255"/>
        </w:trPr>
        <w:tc>
          <w:tcPr>
            <w:tcW w:w="312" w:type="pct"/>
            <w:shd w:val="clear" w:color="auto" w:fill="auto"/>
            <w:noWrap/>
            <w:vAlign w:val="center"/>
            <w:hideMark/>
          </w:tcPr>
          <w:p w14:paraId="1038BA2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6B4A55F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1DD1B35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0DAB25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30F9100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5DE95EA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CE1BCC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B15203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$ 230.142,00</w:t>
            </w:r>
          </w:p>
        </w:tc>
        <w:tc>
          <w:tcPr>
            <w:tcW w:w="778" w:type="pct"/>
            <w:shd w:val="clear" w:color="auto" w:fill="auto"/>
            <w:noWrap/>
            <w:vAlign w:val="center"/>
            <w:hideMark/>
          </w:tcPr>
          <w:p w14:paraId="548302E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$ 714.675,13</w:t>
            </w:r>
          </w:p>
        </w:tc>
        <w:tc>
          <w:tcPr>
            <w:tcW w:w="1040" w:type="pct"/>
            <w:shd w:val="clear" w:color="auto" w:fill="auto"/>
            <w:noWrap/>
            <w:vAlign w:val="bottom"/>
            <w:hideMark/>
          </w:tcPr>
          <w:p w14:paraId="4114297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21.440.253,80 </w:t>
            </w:r>
          </w:p>
        </w:tc>
      </w:tr>
      <w:tr w:rsidR="00A8439D" w:rsidRPr="00A8439D" w14:paraId="636BA6AA" w14:textId="77777777" w:rsidTr="00A8439D">
        <w:trPr>
          <w:trHeight w:val="255"/>
        </w:trPr>
        <w:tc>
          <w:tcPr>
            <w:tcW w:w="312" w:type="pct"/>
            <w:shd w:val="clear" w:color="auto" w:fill="auto"/>
            <w:noWrap/>
            <w:vAlign w:val="center"/>
            <w:hideMark/>
          </w:tcPr>
          <w:p w14:paraId="1CB452B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4CD682B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5C6245F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123864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0AE402D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684D441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73A5F0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55D6C1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$ 265.517,00</w:t>
            </w:r>
          </w:p>
        </w:tc>
        <w:tc>
          <w:tcPr>
            <w:tcW w:w="778" w:type="pct"/>
            <w:shd w:val="clear" w:color="auto" w:fill="auto"/>
            <w:noWrap/>
            <w:vAlign w:val="center"/>
            <w:hideMark/>
          </w:tcPr>
          <w:p w14:paraId="3C0947B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$ 824.527,45</w:t>
            </w:r>
          </w:p>
        </w:tc>
        <w:tc>
          <w:tcPr>
            <w:tcW w:w="1040" w:type="pct"/>
            <w:shd w:val="clear" w:color="auto" w:fill="auto"/>
            <w:noWrap/>
            <w:vAlign w:val="bottom"/>
            <w:hideMark/>
          </w:tcPr>
          <w:p w14:paraId="4B10ED4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24.735.823,40 </w:t>
            </w:r>
          </w:p>
        </w:tc>
      </w:tr>
      <w:tr w:rsidR="00A8439D" w:rsidRPr="00A8439D" w14:paraId="1147D008" w14:textId="77777777" w:rsidTr="00A8439D">
        <w:trPr>
          <w:trHeight w:val="255"/>
        </w:trPr>
        <w:tc>
          <w:tcPr>
            <w:tcW w:w="312" w:type="pct"/>
            <w:shd w:val="clear" w:color="auto" w:fill="auto"/>
            <w:noWrap/>
            <w:vAlign w:val="center"/>
            <w:hideMark/>
          </w:tcPr>
          <w:p w14:paraId="33E5BAD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0F3DF0A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5646C82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4797FE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742D4EF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093AFF2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75A145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5CA28E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$ 321.371,00</w:t>
            </w:r>
          </w:p>
        </w:tc>
        <w:tc>
          <w:tcPr>
            <w:tcW w:w="778" w:type="pct"/>
            <w:shd w:val="clear" w:color="auto" w:fill="auto"/>
            <w:noWrap/>
            <w:vAlign w:val="center"/>
            <w:hideMark/>
          </w:tcPr>
          <w:p w14:paraId="0790696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$ 997.974,56</w:t>
            </w:r>
          </w:p>
        </w:tc>
        <w:tc>
          <w:tcPr>
            <w:tcW w:w="1040" w:type="pct"/>
            <w:shd w:val="clear" w:color="auto" w:fill="auto"/>
            <w:noWrap/>
            <w:vAlign w:val="bottom"/>
            <w:hideMark/>
          </w:tcPr>
          <w:p w14:paraId="4A2890C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29.939.236,66 </w:t>
            </w:r>
          </w:p>
        </w:tc>
      </w:tr>
      <w:tr w:rsidR="00A8439D" w:rsidRPr="00A8439D" w14:paraId="0A0BB7CF" w14:textId="77777777" w:rsidTr="00A8439D">
        <w:trPr>
          <w:trHeight w:val="255"/>
        </w:trPr>
        <w:tc>
          <w:tcPr>
            <w:tcW w:w="312" w:type="pct"/>
            <w:shd w:val="clear" w:color="auto" w:fill="auto"/>
            <w:noWrap/>
            <w:vAlign w:val="center"/>
            <w:hideMark/>
          </w:tcPr>
          <w:p w14:paraId="0B04884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47ED605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7896B5A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8C4FBF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480373F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4784DC3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F02069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BC4E24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$ 317.945,00</w:t>
            </w:r>
          </w:p>
        </w:tc>
        <w:tc>
          <w:tcPr>
            <w:tcW w:w="778" w:type="pct"/>
            <w:shd w:val="clear" w:color="auto" w:fill="auto"/>
            <w:noWrap/>
            <w:vAlign w:val="center"/>
            <w:hideMark/>
          </w:tcPr>
          <w:p w14:paraId="6B29491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$ 987.335,57</w:t>
            </w:r>
          </w:p>
        </w:tc>
        <w:tc>
          <w:tcPr>
            <w:tcW w:w="1040" w:type="pct"/>
            <w:shd w:val="clear" w:color="auto" w:fill="auto"/>
            <w:noWrap/>
            <w:vAlign w:val="bottom"/>
            <w:hideMark/>
          </w:tcPr>
          <w:p w14:paraId="29E67B0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29.620.067,15 </w:t>
            </w:r>
          </w:p>
        </w:tc>
      </w:tr>
      <w:tr w:rsidR="00A8439D" w:rsidRPr="00A8439D" w14:paraId="72431298" w14:textId="77777777" w:rsidTr="00A8439D">
        <w:trPr>
          <w:trHeight w:val="255"/>
        </w:trPr>
        <w:tc>
          <w:tcPr>
            <w:tcW w:w="312" w:type="pct"/>
            <w:shd w:val="clear" w:color="auto" w:fill="auto"/>
            <w:noWrap/>
            <w:vAlign w:val="center"/>
            <w:hideMark/>
          </w:tcPr>
          <w:p w14:paraId="7E972D0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08A6710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744B088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D9263C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740BA3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7D9EE5C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3E18DB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F063C3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$ 315.096,00</w:t>
            </w:r>
          </w:p>
        </w:tc>
        <w:tc>
          <w:tcPr>
            <w:tcW w:w="778" w:type="pct"/>
            <w:shd w:val="clear" w:color="auto" w:fill="auto"/>
            <w:noWrap/>
            <w:vAlign w:val="center"/>
            <w:hideMark/>
          </w:tcPr>
          <w:p w14:paraId="7D3FB25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$ 978.488,38</w:t>
            </w:r>
          </w:p>
        </w:tc>
        <w:tc>
          <w:tcPr>
            <w:tcW w:w="1040" w:type="pct"/>
            <w:shd w:val="clear" w:color="auto" w:fill="auto"/>
            <w:noWrap/>
            <w:vAlign w:val="bottom"/>
            <w:hideMark/>
          </w:tcPr>
          <w:p w14:paraId="0FA9703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29.354.651,53 </w:t>
            </w:r>
          </w:p>
        </w:tc>
      </w:tr>
      <w:tr w:rsidR="00A8439D" w:rsidRPr="00A8439D" w14:paraId="05610730" w14:textId="77777777" w:rsidTr="00A8439D">
        <w:trPr>
          <w:trHeight w:val="255"/>
        </w:trPr>
        <w:tc>
          <w:tcPr>
            <w:tcW w:w="312" w:type="pct"/>
            <w:shd w:val="clear" w:color="auto" w:fill="auto"/>
            <w:noWrap/>
            <w:vAlign w:val="center"/>
            <w:hideMark/>
          </w:tcPr>
          <w:p w14:paraId="122D53E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6FF849A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232DDD1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186898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1157BE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6E3F19A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5C9214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00F287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$ 332.377,00</w:t>
            </w:r>
          </w:p>
        </w:tc>
        <w:tc>
          <w:tcPr>
            <w:tcW w:w="778" w:type="pct"/>
            <w:shd w:val="clear" w:color="auto" w:fill="auto"/>
            <w:noWrap/>
            <w:vAlign w:val="center"/>
            <w:hideMark/>
          </w:tcPr>
          <w:p w14:paraId="30903E7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$ 1.032.152,21</w:t>
            </w:r>
          </w:p>
        </w:tc>
        <w:tc>
          <w:tcPr>
            <w:tcW w:w="1040" w:type="pct"/>
            <w:shd w:val="clear" w:color="auto" w:fill="auto"/>
            <w:noWrap/>
            <w:vAlign w:val="bottom"/>
            <w:hideMark/>
          </w:tcPr>
          <w:p w14:paraId="28BA126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30.964.566,39 </w:t>
            </w:r>
          </w:p>
        </w:tc>
      </w:tr>
      <w:tr w:rsidR="00A8439D" w:rsidRPr="00A8439D" w14:paraId="7870BB04" w14:textId="77777777" w:rsidTr="00A8439D">
        <w:trPr>
          <w:trHeight w:val="255"/>
        </w:trPr>
        <w:tc>
          <w:tcPr>
            <w:tcW w:w="312" w:type="pct"/>
            <w:shd w:val="clear" w:color="auto" w:fill="auto"/>
            <w:noWrap/>
            <w:vAlign w:val="center"/>
            <w:hideMark/>
          </w:tcPr>
          <w:p w14:paraId="765D63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77ACCBE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3B18088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40D181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2562D2E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5B427F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10FFA7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D08C00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$ 292.990,00</w:t>
            </w:r>
          </w:p>
        </w:tc>
        <w:tc>
          <w:tcPr>
            <w:tcW w:w="778" w:type="pct"/>
            <w:shd w:val="clear" w:color="auto" w:fill="auto"/>
            <w:noWrap/>
            <w:vAlign w:val="center"/>
            <w:hideMark/>
          </w:tcPr>
          <w:p w14:paraId="53BAF49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$ 909.841,16</w:t>
            </w:r>
          </w:p>
        </w:tc>
        <w:tc>
          <w:tcPr>
            <w:tcW w:w="1040" w:type="pct"/>
            <w:shd w:val="clear" w:color="auto" w:fill="auto"/>
            <w:noWrap/>
            <w:vAlign w:val="bottom"/>
            <w:hideMark/>
          </w:tcPr>
          <w:p w14:paraId="4645A25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27.295.234,95 </w:t>
            </w:r>
          </w:p>
        </w:tc>
      </w:tr>
      <w:tr w:rsidR="00A8439D" w:rsidRPr="00A8439D" w14:paraId="71F50DDB" w14:textId="77777777" w:rsidTr="00A8439D">
        <w:trPr>
          <w:trHeight w:val="255"/>
        </w:trPr>
        <w:tc>
          <w:tcPr>
            <w:tcW w:w="312" w:type="pct"/>
            <w:shd w:val="clear" w:color="auto" w:fill="auto"/>
            <w:noWrap/>
            <w:vAlign w:val="center"/>
            <w:hideMark/>
          </w:tcPr>
          <w:p w14:paraId="17C36E2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278" w:type="pct"/>
            <w:shd w:val="clear" w:color="auto" w:fill="auto"/>
            <w:noWrap/>
            <w:vAlign w:val="center"/>
            <w:hideMark/>
          </w:tcPr>
          <w:p w14:paraId="3F64D48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1A3B535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0F9A8F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1998</w:t>
            </w:r>
          </w:p>
        </w:tc>
        <w:tc>
          <w:tcPr>
            <w:tcW w:w="353" w:type="pct"/>
            <w:shd w:val="clear" w:color="auto" w:fill="auto"/>
            <w:noWrap/>
            <w:vAlign w:val="center"/>
            <w:hideMark/>
          </w:tcPr>
          <w:p w14:paraId="34D4F76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69252B2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1F62C9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C1AB05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$ 305.861,00</w:t>
            </w:r>
          </w:p>
        </w:tc>
        <w:tc>
          <w:tcPr>
            <w:tcW w:w="778" w:type="pct"/>
            <w:shd w:val="clear" w:color="auto" w:fill="auto"/>
            <w:noWrap/>
            <w:vAlign w:val="center"/>
            <w:hideMark/>
          </w:tcPr>
          <w:p w14:paraId="56EBFEF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$ 949.810,33</w:t>
            </w:r>
          </w:p>
        </w:tc>
        <w:tc>
          <w:tcPr>
            <w:tcW w:w="1040" w:type="pct"/>
            <w:shd w:val="clear" w:color="auto" w:fill="auto"/>
            <w:noWrap/>
            <w:vAlign w:val="bottom"/>
            <w:hideMark/>
          </w:tcPr>
          <w:p w14:paraId="36A1A2F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28.494.309,90 </w:t>
            </w:r>
          </w:p>
        </w:tc>
      </w:tr>
      <w:tr w:rsidR="00A8439D" w:rsidRPr="00A8439D" w14:paraId="233EE679" w14:textId="77777777" w:rsidTr="00A8439D">
        <w:trPr>
          <w:trHeight w:val="255"/>
        </w:trPr>
        <w:tc>
          <w:tcPr>
            <w:tcW w:w="312" w:type="pct"/>
            <w:shd w:val="clear" w:color="auto" w:fill="auto"/>
            <w:noWrap/>
            <w:vAlign w:val="center"/>
            <w:hideMark/>
          </w:tcPr>
          <w:p w14:paraId="612172A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5B37963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7E8B260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B3FD20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1A68785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34DE2EE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ABA005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CAC4B8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$ 280.540,00</w:t>
            </w:r>
          </w:p>
        </w:tc>
        <w:tc>
          <w:tcPr>
            <w:tcW w:w="778" w:type="pct"/>
            <w:shd w:val="clear" w:color="auto" w:fill="auto"/>
            <w:noWrap/>
            <w:vAlign w:val="center"/>
            <w:hideMark/>
          </w:tcPr>
          <w:p w14:paraId="58DA0A7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$ 746.511,88</w:t>
            </w:r>
          </w:p>
        </w:tc>
        <w:tc>
          <w:tcPr>
            <w:tcW w:w="1040" w:type="pct"/>
            <w:shd w:val="clear" w:color="auto" w:fill="auto"/>
            <w:noWrap/>
            <w:vAlign w:val="bottom"/>
            <w:hideMark/>
          </w:tcPr>
          <w:p w14:paraId="3FCFD58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22.395.356,27 </w:t>
            </w:r>
          </w:p>
        </w:tc>
      </w:tr>
      <w:tr w:rsidR="00A8439D" w:rsidRPr="00A8439D" w14:paraId="089C09C4" w14:textId="77777777" w:rsidTr="00A8439D">
        <w:trPr>
          <w:trHeight w:val="255"/>
        </w:trPr>
        <w:tc>
          <w:tcPr>
            <w:tcW w:w="312" w:type="pct"/>
            <w:shd w:val="clear" w:color="auto" w:fill="auto"/>
            <w:noWrap/>
            <w:vAlign w:val="center"/>
            <w:hideMark/>
          </w:tcPr>
          <w:p w14:paraId="3F1C684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3FDA429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333974E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E4741F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4EB9D44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4A1283A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352B82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76E7E8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$ 309.571,00</w:t>
            </w:r>
          </w:p>
        </w:tc>
        <w:tc>
          <w:tcPr>
            <w:tcW w:w="778" w:type="pct"/>
            <w:shd w:val="clear" w:color="auto" w:fill="auto"/>
            <w:noWrap/>
            <w:vAlign w:val="center"/>
            <w:hideMark/>
          </w:tcPr>
          <w:p w14:paraId="44F84E1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$ 823.762,84</w:t>
            </w:r>
          </w:p>
        </w:tc>
        <w:tc>
          <w:tcPr>
            <w:tcW w:w="1040" w:type="pct"/>
            <w:shd w:val="clear" w:color="auto" w:fill="auto"/>
            <w:noWrap/>
            <w:vAlign w:val="bottom"/>
            <w:hideMark/>
          </w:tcPr>
          <w:p w14:paraId="04D8B4C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24.712.885,28 </w:t>
            </w:r>
          </w:p>
        </w:tc>
      </w:tr>
      <w:tr w:rsidR="00A8439D" w:rsidRPr="00A8439D" w14:paraId="7F80DDB9" w14:textId="77777777" w:rsidTr="00A8439D">
        <w:trPr>
          <w:trHeight w:val="255"/>
        </w:trPr>
        <w:tc>
          <w:tcPr>
            <w:tcW w:w="312" w:type="pct"/>
            <w:shd w:val="clear" w:color="auto" w:fill="auto"/>
            <w:noWrap/>
            <w:vAlign w:val="center"/>
            <w:hideMark/>
          </w:tcPr>
          <w:p w14:paraId="652F650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664328D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39837B0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413A61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00D7A57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6BF26E6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E8393B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8C7589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$ 353.704,00</w:t>
            </w:r>
          </w:p>
        </w:tc>
        <w:tc>
          <w:tcPr>
            <w:tcW w:w="778" w:type="pct"/>
            <w:shd w:val="clear" w:color="auto" w:fill="auto"/>
            <w:noWrap/>
            <w:vAlign w:val="center"/>
            <w:hideMark/>
          </w:tcPr>
          <w:p w14:paraId="029F0CD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$ 941.199,96</w:t>
            </w:r>
          </w:p>
        </w:tc>
        <w:tc>
          <w:tcPr>
            <w:tcW w:w="1040" w:type="pct"/>
            <w:shd w:val="clear" w:color="auto" w:fill="auto"/>
            <w:noWrap/>
            <w:vAlign w:val="bottom"/>
            <w:hideMark/>
          </w:tcPr>
          <w:p w14:paraId="2ABBBE5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28.235.998,77 </w:t>
            </w:r>
          </w:p>
        </w:tc>
      </w:tr>
      <w:tr w:rsidR="00A8439D" w:rsidRPr="00A8439D" w14:paraId="1268711E" w14:textId="77777777" w:rsidTr="00A8439D">
        <w:trPr>
          <w:trHeight w:val="255"/>
        </w:trPr>
        <w:tc>
          <w:tcPr>
            <w:tcW w:w="312" w:type="pct"/>
            <w:shd w:val="clear" w:color="auto" w:fill="auto"/>
            <w:noWrap/>
            <w:vAlign w:val="center"/>
            <w:hideMark/>
          </w:tcPr>
          <w:p w14:paraId="0DC7112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28EA8E5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496372C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737079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652B411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476DC8C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9BC72E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D91D8D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$ 365.378,00</w:t>
            </w:r>
          </w:p>
        </w:tc>
        <w:tc>
          <w:tcPr>
            <w:tcW w:w="778" w:type="pct"/>
            <w:shd w:val="clear" w:color="auto" w:fill="auto"/>
            <w:noWrap/>
            <w:vAlign w:val="center"/>
            <w:hideMark/>
          </w:tcPr>
          <w:p w14:paraId="4F39B6A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$ 972.264,26</w:t>
            </w:r>
          </w:p>
        </w:tc>
        <w:tc>
          <w:tcPr>
            <w:tcW w:w="1040" w:type="pct"/>
            <w:shd w:val="clear" w:color="auto" w:fill="auto"/>
            <w:noWrap/>
            <w:vAlign w:val="bottom"/>
            <w:hideMark/>
          </w:tcPr>
          <w:p w14:paraId="7420339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29.167.927,87 </w:t>
            </w:r>
          </w:p>
        </w:tc>
      </w:tr>
      <w:tr w:rsidR="00A8439D" w:rsidRPr="00A8439D" w14:paraId="33B1FC55" w14:textId="77777777" w:rsidTr="00A8439D">
        <w:trPr>
          <w:trHeight w:val="255"/>
        </w:trPr>
        <w:tc>
          <w:tcPr>
            <w:tcW w:w="312" w:type="pct"/>
            <w:shd w:val="clear" w:color="auto" w:fill="auto"/>
            <w:noWrap/>
            <w:vAlign w:val="center"/>
            <w:hideMark/>
          </w:tcPr>
          <w:p w14:paraId="4BC83B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5B931EC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3611055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607ED1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39208F6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312A7E1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6352FF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17E2C9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$ 363.288,00</w:t>
            </w:r>
          </w:p>
        </w:tc>
        <w:tc>
          <w:tcPr>
            <w:tcW w:w="778" w:type="pct"/>
            <w:shd w:val="clear" w:color="auto" w:fill="auto"/>
            <w:noWrap/>
            <w:vAlign w:val="center"/>
            <w:hideMark/>
          </w:tcPr>
          <w:p w14:paraId="60815B1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$ 966.702,81</w:t>
            </w:r>
          </w:p>
        </w:tc>
        <w:tc>
          <w:tcPr>
            <w:tcW w:w="1040" w:type="pct"/>
            <w:shd w:val="clear" w:color="auto" w:fill="auto"/>
            <w:noWrap/>
            <w:vAlign w:val="bottom"/>
            <w:hideMark/>
          </w:tcPr>
          <w:p w14:paraId="5D918BED"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29.001.084,30 </w:t>
            </w:r>
          </w:p>
        </w:tc>
      </w:tr>
      <w:tr w:rsidR="00A8439D" w:rsidRPr="00A8439D" w14:paraId="4B4B69F9" w14:textId="77777777" w:rsidTr="00A8439D">
        <w:trPr>
          <w:trHeight w:val="255"/>
        </w:trPr>
        <w:tc>
          <w:tcPr>
            <w:tcW w:w="312" w:type="pct"/>
            <w:shd w:val="clear" w:color="auto" w:fill="auto"/>
            <w:noWrap/>
            <w:vAlign w:val="center"/>
            <w:hideMark/>
          </w:tcPr>
          <w:p w14:paraId="4E2A1EA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40E7858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0CF9514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3AEBE3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71C540F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375B1C6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D5D63E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2CD54A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$ 372.842,00</w:t>
            </w:r>
          </w:p>
        </w:tc>
        <w:tc>
          <w:tcPr>
            <w:tcW w:w="778" w:type="pct"/>
            <w:shd w:val="clear" w:color="auto" w:fill="auto"/>
            <w:noWrap/>
            <w:vAlign w:val="center"/>
            <w:hideMark/>
          </w:tcPr>
          <w:p w14:paraId="5A35610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$ 992.125,83</w:t>
            </w:r>
          </w:p>
        </w:tc>
        <w:tc>
          <w:tcPr>
            <w:tcW w:w="1040" w:type="pct"/>
            <w:shd w:val="clear" w:color="auto" w:fill="auto"/>
            <w:noWrap/>
            <w:vAlign w:val="bottom"/>
            <w:hideMark/>
          </w:tcPr>
          <w:p w14:paraId="4CD966D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29.763.774,95 </w:t>
            </w:r>
          </w:p>
        </w:tc>
      </w:tr>
      <w:tr w:rsidR="00A8439D" w:rsidRPr="00A8439D" w14:paraId="4C171CCA" w14:textId="77777777" w:rsidTr="00A8439D">
        <w:trPr>
          <w:trHeight w:val="255"/>
        </w:trPr>
        <w:tc>
          <w:tcPr>
            <w:tcW w:w="312" w:type="pct"/>
            <w:shd w:val="clear" w:color="auto" w:fill="auto"/>
            <w:noWrap/>
            <w:vAlign w:val="center"/>
            <w:hideMark/>
          </w:tcPr>
          <w:p w14:paraId="272D58D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11B4F7D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669573A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E82F1D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5084779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04ED5F7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174DA4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AE6EBE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$ 367.061,00</w:t>
            </w:r>
          </w:p>
        </w:tc>
        <w:tc>
          <w:tcPr>
            <w:tcW w:w="778" w:type="pct"/>
            <w:shd w:val="clear" w:color="auto" w:fill="auto"/>
            <w:noWrap/>
            <w:vAlign w:val="center"/>
            <w:hideMark/>
          </w:tcPr>
          <w:p w14:paraId="27F3C38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$ 976.742,69</w:t>
            </w:r>
          </w:p>
        </w:tc>
        <w:tc>
          <w:tcPr>
            <w:tcW w:w="1040" w:type="pct"/>
            <w:shd w:val="clear" w:color="auto" w:fill="auto"/>
            <w:noWrap/>
            <w:vAlign w:val="bottom"/>
            <w:hideMark/>
          </w:tcPr>
          <w:p w14:paraId="4DA19D2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29.302.280,85 </w:t>
            </w:r>
          </w:p>
        </w:tc>
      </w:tr>
      <w:tr w:rsidR="00A8439D" w:rsidRPr="00A8439D" w14:paraId="7BD2A7AC" w14:textId="77777777" w:rsidTr="00A8439D">
        <w:trPr>
          <w:trHeight w:val="255"/>
        </w:trPr>
        <w:tc>
          <w:tcPr>
            <w:tcW w:w="312" w:type="pct"/>
            <w:shd w:val="clear" w:color="auto" w:fill="auto"/>
            <w:noWrap/>
            <w:vAlign w:val="center"/>
            <w:hideMark/>
          </w:tcPr>
          <w:p w14:paraId="2DB844A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112DA6C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1F634B4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16</w:t>
            </w:r>
          </w:p>
        </w:tc>
        <w:tc>
          <w:tcPr>
            <w:tcW w:w="312" w:type="pct"/>
            <w:shd w:val="clear" w:color="auto" w:fill="auto"/>
            <w:noWrap/>
            <w:vAlign w:val="center"/>
            <w:hideMark/>
          </w:tcPr>
          <w:p w14:paraId="3F4AA9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2E639EC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3ECE750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16BA33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15</w:t>
            </w:r>
          </w:p>
        </w:tc>
        <w:tc>
          <w:tcPr>
            <w:tcW w:w="778" w:type="pct"/>
            <w:shd w:val="clear" w:color="auto" w:fill="auto"/>
            <w:noWrap/>
            <w:vAlign w:val="center"/>
            <w:hideMark/>
          </w:tcPr>
          <w:p w14:paraId="69617ED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$ 389.865,00</w:t>
            </w:r>
          </w:p>
        </w:tc>
        <w:tc>
          <w:tcPr>
            <w:tcW w:w="778" w:type="pct"/>
            <w:shd w:val="clear" w:color="auto" w:fill="auto"/>
            <w:noWrap/>
            <w:vAlign w:val="center"/>
            <w:hideMark/>
          </w:tcPr>
          <w:p w14:paraId="5C4C2D1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$ 1.037.423,73</w:t>
            </w:r>
          </w:p>
        </w:tc>
        <w:tc>
          <w:tcPr>
            <w:tcW w:w="1040" w:type="pct"/>
            <w:shd w:val="clear" w:color="auto" w:fill="auto"/>
            <w:noWrap/>
            <w:vAlign w:val="bottom"/>
            <w:hideMark/>
          </w:tcPr>
          <w:p w14:paraId="71699DA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15.561.355,91 </w:t>
            </w:r>
          </w:p>
        </w:tc>
      </w:tr>
      <w:tr w:rsidR="00A8439D" w:rsidRPr="00A8439D" w14:paraId="3E1EF0E9" w14:textId="77777777" w:rsidTr="00A8439D">
        <w:trPr>
          <w:trHeight w:val="255"/>
        </w:trPr>
        <w:tc>
          <w:tcPr>
            <w:tcW w:w="312" w:type="pct"/>
            <w:shd w:val="clear" w:color="auto" w:fill="auto"/>
            <w:noWrap/>
            <w:vAlign w:val="center"/>
            <w:hideMark/>
          </w:tcPr>
          <w:p w14:paraId="5B7769B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0F208C6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6EB6C78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511286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2E49128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4459782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w:t>
            </w:r>
          </w:p>
        </w:tc>
        <w:tc>
          <w:tcPr>
            <w:tcW w:w="633" w:type="pct"/>
            <w:shd w:val="clear" w:color="auto" w:fill="auto"/>
            <w:noWrap/>
            <w:vAlign w:val="center"/>
            <w:hideMark/>
          </w:tcPr>
          <w:p w14:paraId="37641EB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0</w:t>
            </w:r>
          </w:p>
        </w:tc>
        <w:tc>
          <w:tcPr>
            <w:tcW w:w="778" w:type="pct"/>
            <w:shd w:val="clear" w:color="auto" w:fill="auto"/>
            <w:noWrap/>
            <w:vAlign w:val="center"/>
            <w:hideMark/>
          </w:tcPr>
          <w:p w14:paraId="16FBB13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$ 342.218,00</w:t>
            </w:r>
          </w:p>
        </w:tc>
        <w:tc>
          <w:tcPr>
            <w:tcW w:w="778" w:type="pct"/>
            <w:shd w:val="clear" w:color="auto" w:fill="auto"/>
            <w:noWrap/>
            <w:vAlign w:val="center"/>
            <w:hideMark/>
          </w:tcPr>
          <w:p w14:paraId="50CB720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$ 910.635,92</w:t>
            </w:r>
          </w:p>
        </w:tc>
        <w:tc>
          <w:tcPr>
            <w:tcW w:w="1040" w:type="pct"/>
            <w:shd w:val="clear" w:color="auto" w:fill="auto"/>
            <w:noWrap/>
            <w:vAlign w:val="bottom"/>
            <w:hideMark/>
          </w:tcPr>
          <w:p w14:paraId="27E2AD4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   </w:t>
            </w:r>
          </w:p>
        </w:tc>
      </w:tr>
      <w:tr w:rsidR="00A8439D" w:rsidRPr="00A8439D" w14:paraId="0AE1573A" w14:textId="77777777" w:rsidTr="00A8439D">
        <w:trPr>
          <w:trHeight w:val="255"/>
        </w:trPr>
        <w:tc>
          <w:tcPr>
            <w:tcW w:w="312" w:type="pct"/>
            <w:shd w:val="clear" w:color="auto" w:fill="auto"/>
            <w:noWrap/>
            <w:vAlign w:val="center"/>
            <w:hideMark/>
          </w:tcPr>
          <w:p w14:paraId="440CEC3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3ECFD8F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46C28E4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0D86BB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79A9415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6D3C9C1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93D175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7B6321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$ 365.256,00</w:t>
            </w:r>
          </w:p>
        </w:tc>
        <w:tc>
          <w:tcPr>
            <w:tcW w:w="778" w:type="pct"/>
            <w:shd w:val="clear" w:color="auto" w:fill="auto"/>
            <w:noWrap/>
            <w:vAlign w:val="center"/>
            <w:hideMark/>
          </w:tcPr>
          <w:p w14:paraId="33AD488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$ 971.939,62</w:t>
            </w:r>
          </w:p>
        </w:tc>
        <w:tc>
          <w:tcPr>
            <w:tcW w:w="1040" w:type="pct"/>
            <w:shd w:val="clear" w:color="auto" w:fill="auto"/>
            <w:noWrap/>
            <w:vAlign w:val="bottom"/>
            <w:hideMark/>
          </w:tcPr>
          <w:p w14:paraId="19C3E2D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29.158.188,68 </w:t>
            </w:r>
          </w:p>
        </w:tc>
      </w:tr>
      <w:tr w:rsidR="00A8439D" w:rsidRPr="00A8439D" w14:paraId="6385FE91" w14:textId="77777777" w:rsidTr="00A8439D">
        <w:trPr>
          <w:trHeight w:val="255"/>
        </w:trPr>
        <w:tc>
          <w:tcPr>
            <w:tcW w:w="312" w:type="pct"/>
            <w:shd w:val="clear" w:color="auto" w:fill="auto"/>
            <w:noWrap/>
            <w:vAlign w:val="center"/>
            <w:hideMark/>
          </w:tcPr>
          <w:p w14:paraId="01DC03B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7088684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3C15B7A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8343BB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76E2D8F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77A9F8C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EBAF3E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52B51C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$ 346.768,00</w:t>
            </w:r>
          </w:p>
        </w:tc>
        <w:tc>
          <w:tcPr>
            <w:tcW w:w="778" w:type="pct"/>
            <w:shd w:val="clear" w:color="auto" w:fill="auto"/>
            <w:noWrap/>
            <w:vAlign w:val="center"/>
            <w:hideMark/>
          </w:tcPr>
          <w:p w14:paraId="19EE663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$ 922.743,39</w:t>
            </w:r>
          </w:p>
        </w:tc>
        <w:tc>
          <w:tcPr>
            <w:tcW w:w="1040" w:type="pct"/>
            <w:shd w:val="clear" w:color="auto" w:fill="auto"/>
            <w:noWrap/>
            <w:vAlign w:val="bottom"/>
            <w:hideMark/>
          </w:tcPr>
          <w:p w14:paraId="69D3202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27.682.301,65 </w:t>
            </w:r>
          </w:p>
        </w:tc>
      </w:tr>
      <w:tr w:rsidR="00A8439D" w:rsidRPr="00A8439D" w14:paraId="305ADD41" w14:textId="77777777" w:rsidTr="00A8439D">
        <w:trPr>
          <w:trHeight w:val="255"/>
        </w:trPr>
        <w:tc>
          <w:tcPr>
            <w:tcW w:w="312" w:type="pct"/>
            <w:shd w:val="clear" w:color="auto" w:fill="auto"/>
            <w:noWrap/>
            <w:vAlign w:val="center"/>
            <w:hideMark/>
          </w:tcPr>
          <w:p w14:paraId="2683DE9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278" w:type="pct"/>
            <w:shd w:val="clear" w:color="auto" w:fill="auto"/>
            <w:noWrap/>
            <w:vAlign w:val="center"/>
            <w:hideMark/>
          </w:tcPr>
          <w:p w14:paraId="2BFE04A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4B04E89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65C8B2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1999</w:t>
            </w:r>
          </w:p>
        </w:tc>
        <w:tc>
          <w:tcPr>
            <w:tcW w:w="353" w:type="pct"/>
            <w:shd w:val="clear" w:color="auto" w:fill="auto"/>
            <w:noWrap/>
            <w:vAlign w:val="center"/>
            <w:hideMark/>
          </w:tcPr>
          <w:p w14:paraId="77523E6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29304E2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D33277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E7E501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$ 381.622,00</w:t>
            </w:r>
          </w:p>
        </w:tc>
        <w:tc>
          <w:tcPr>
            <w:tcW w:w="778" w:type="pct"/>
            <w:shd w:val="clear" w:color="auto" w:fill="auto"/>
            <w:noWrap/>
            <w:vAlign w:val="center"/>
            <w:hideMark/>
          </w:tcPr>
          <w:p w14:paraId="7ED30A8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$ 1.015.489,25</w:t>
            </w:r>
          </w:p>
        </w:tc>
        <w:tc>
          <w:tcPr>
            <w:tcW w:w="1040" w:type="pct"/>
            <w:shd w:val="clear" w:color="auto" w:fill="auto"/>
            <w:noWrap/>
            <w:vAlign w:val="bottom"/>
            <w:hideMark/>
          </w:tcPr>
          <w:p w14:paraId="014788E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30.464.677,59 </w:t>
            </w:r>
          </w:p>
        </w:tc>
      </w:tr>
      <w:tr w:rsidR="00A8439D" w:rsidRPr="00A8439D" w14:paraId="4D5CA488" w14:textId="77777777" w:rsidTr="00A8439D">
        <w:trPr>
          <w:trHeight w:val="255"/>
        </w:trPr>
        <w:tc>
          <w:tcPr>
            <w:tcW w:w="312" w:type="pct"/>
            <w:shd w:val="clear" w:color="auto" w:fill="auto"/>
            <w:noWrap/>
            <w:vAlign w:val="center"/>
            <w:hideMark/>
          </w:tcPr>
          <w:p w14:paraId="28E6E55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3CF876E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22F68AF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73F193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7AB78F9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6F0BDB8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4F0F3A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AC0170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$ 395.238,00</w:t>
            </w:r>
          </w:p>
        </w:tc>
        <w:tc>
          <w:tcPr>
            <w:tcW w:w="778" w:type="pct"/>
            <w:shd w:val="clear" w:color="auto" w:fill="auto"/>
            <w:noWrap/>
            <w:vAlign w:val="center"/>
            <w:hideMark/>
          </w:tcPr>
          <w:p w14:paraId="5640145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$ 962.850,12</w:t>
            </w:r>
          </w:p>
        </w:tc>
        <w:tc>
          <w:tcPr>
            <w:tcW w:w="1040" w:type="pct"/>
            <w:shd w:val="clear" w:color="auto" w:fill="auto"/>
            <w:noWrap/>
            <w:vAlign w:val="bottom"/>
            <w:hideMark/>
          </w:tcPr>
          <w:p w14:paraId="73598BF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28.885.503,52 </w:t>
            </w:r>
          </w:p>
        </w:tc>
      </w:tr>
      <w:tr w:rsidR="00A8439D" w:rsidRPr="00A8439D" w14:paraId="1ED91F84" w14:textId="77777777" w:rsidTr="00A8439D">
        <w:trPr>
          <w:trHeight w:val="255"/>
        </w:trPr>
        <w:tc>
          <w:tcPr>
            <w:tcW w:w="312" w:type="pct"/>
            <w:shd w:val="clear" w:color="auto" w:fill="auto"/>
            <w:noWrap/>
            <w:vAlign w:val="center"/>
            <w:hideMark/>
          </w:tcPr>
          <w:p w14:paraId="7620C8A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62BE80F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4165621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971ADB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4922A57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5131B6F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B45168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47EB32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$ 386.341,00</w:t>
            </w:r>
          </w:p>
        </w:tc>
        <w:tc>
          <w:tcPr>
            <w:tcW w:w="778" w:type="pct"/>
            <w:shd w:val="clear" w:color="auto" w:fill="auto"/>
            <w:noWrap/>
            <w:vAlign w:val="center"/>
            <w:hideMark/>
          </w:tcPr>
          <w:p w14:paraId="2BABC54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$ 941.175,89</w:t>
            </w:r>
          </w:p>
        </w:tc>
        <w:tc>
          <w:tcPr>
            <w:tcW w:w="1040" w:type="pct"/>
            <w:shd w:val="clear" w:color="auto" w:fill="auto"/>
            <w:noWrap/>
            <w:vAlign w:val="bottom"/>
            <w:hideMark/>
          </w:tcPr>
          <w:p w14:paraId="77BCBE3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28.235.276,76 </w:t>
            </w:r>
          </w:p>
        </w:tc>
      </w:tr>
      <w:tr w:rsidR="00A8439D" w:rsidRPr="00A8439D" w14:paraId="2AA84047" w14:textId="77777777" w:rsidTr="00A8439D">
        <w:trPr>
          <w:trHeight w:val="255"/>
        </w:trPr>
        <w:tc>
          <w:tcPr>
            <w:tcW w:w="312" w:type="pct"/>
            <w:shd w:val="clear" w:color="auto" w:fill="auto"/>
            <w:noWrap/>
            <w:vAlign w:val="center"/>
            <w:hideMark/>
          </w:tcPr>
          <w:p w14:paraId="0A9AC9F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lastRenderedPageBreak/>
              <w:t>2000</w:t>
            </w:r>
          </w:p>
        </w:tc>
        <w:tc>
          <w:tcPr>
            <w:tcW w:w="278" w:type="pct"/>
            <w:shd w:val="clear" w:color="auto" w:fill="auto"/>
            <w:noWrap/>
            <w:vAlign w:val="center"/>
            <w:hideMark/>
          </w:tcPr>
          <w:p w14:paraId="6F42FFB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7858FA6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88B230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5CCC77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2B08923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2DD52D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FC0EC2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$ 417.494,00</w:t>
            </w:r>
          </w:p>
        </w:tc>
        <w:tc>
          <w:tcPr>
            <w:tcW w:w="778" w:type="pct"/>
            <w:shd w:val="clear" w:color="auto" w:fill="auto"/>
            <w:noWrap/>
            <w:vAlign w:val="center"/>
            <w:hideMark/>
          </w:tcPr>
          <w:p w14:paraId="2730AEC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$ 1.017.068,57</w:t>
            </w:r>
          </w:p>
        </w:tc>
        <w:tc>
          <w:tcPr>
            <w:tcW w:w="1040" w:type="pct"/>
            <w:shd w:val="clear" w:color="auto" w:fill="auto"/>
            <w:noWrap/>
            <w:vAlign w:val="bottom"/>
            <w:hideMark/>
          </w:tcPr>
          <w:p w14:paraId="11ACBBA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30.512.057,06 </w:t>
            </w:r>
          </w:p>
        </w:tc>
      </w:tr>
      <w:tr w:rsidR="00A8439D" w:rsidRPr="00A8439D" w14:paraId="28248593" w14:textId="77777777" w:rsidTr="00A8439D">
        <w:trPr>
          <w:trHeight w:val="255"/>
        </w:trPr>
        <w:tc>
          <w:tcPr>
            <w:tcW w:w="312" w:type="pct"/>
            <w:shd w:val="clear" w:color="auto" w:fill="auto"/>
            <w:noWrap/>
            <w:vAlign w:val="center"/>
            <w:hideMark/>
          </w:tcPr>
          <w:p w14:paraId="13B69D4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5FBBF96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495B5A4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0A4282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44A5DE8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2A57946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CE4EA5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4FEEAE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$ 411.101,00</w:t>
            </w:r>
          </w:p>
        </w:tc>
        <w:tc>
          <w:tcPr>
            <w:tcW w:w="778" w:type="pct"/>
            <w:shd w:val="clear" w:color="auto" w:fill="auto"/>
            <w:noWrap/>
            <w:vAlign w:val="center"/>
            <w:hideMark/>
          </w:tcPr>
          <w:p w14:paraId="7286EEA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$ 1.001.494,41</w:t>
            </w:r>
          </w:p>
        </w:tc>
        <w:tc>
          <w:tcPr>
            <w:tcW w:w="1040" w:type="pct"/>
            <w:shd w:val="clear" w:color="auto" w:fill="auto"/>
            <w:noWrap/>
            <w:vAlign w:val="bottom"/>
            <w:hideMark/>
          </w:tcPr>
          <w:p w14:paraId="3D7E0F7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30.044.832,19 </w:t>
            </w:r>
          </w:p>
        </w:tc>
      </w:tr>
      <w:tr w:rsidR="00A8439D" w:rsidRPr="00A8439D" w14:paraId="52FFCB49" w14:textId="77777777" w:rsidTr="00A8439D">
        <w:trPr>
          <w:trHeight w:val="255"/>
        </w:trPr>
        <w:tc>
          <w:tcPr>
            <w:tcW w:w="312" w:type="pct"/>
            <w:shd w:val="clear" w:color="auto" w:fill="auto"/>
            <w:noWrap/>
            <w:vAlign w:val="center"/>
            <w:hideMark/>
          </w:tcPr>
          <w:p w14:paraId="1C25327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5A0DE5C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6236033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D26976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5C8BCB6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7A07C91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7BB90C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1AD754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$ 417.716,00</w:t>
            </w:r>
          </w:p>
        </w:tc>
        <w:tc>
          <w:tcPr>
            <w:tcW w:w="778" w:type="pct"/>
            <w:shd w:val="clear" w:color="auto" w:fill="auto"/>
            <w:noWrap/>
            <w:vAlign w:val="center"/>
            <w:hideMark/>
          </w:tcPr>
          <w:p w14:paraId="46785EC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$ 1.017.609,39</w:t>
            </w:r>
          </w:p>
        </w:tc>
        <w:tc>
          <w:tcPr>
            <w:tcW w:w="1040" w:type="pct"/>
            <w:shd w:val="clear" w:color="auto" w:fill="auto"/>
            <w:noWrap/>
            <w:vAlign w:val="bottom"/>
            <w:hideMark/>
          </w:tcPr>
          <w:p w14:paraId="12DA126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30.528.281,67 </w:t>
            </w:r>
          </w:p>
        </w:tc>
      </w:tr>
      <w:tr w:rsidR="00A8439D" w:rsidRPr="00A8439D" w14:paraId="7D410E6E" w14:textId="77777777" w:rsidTr="00A8439D">
        <w:trPr>
          <w:trHeight w:val="255"/>
        </w:trPr>
        <w:tc>
          <w:tcPr>
            <w:tcW w:w="312" w:type="pct"/>
            <w:shd w:val="clear" w:color="auto" w:fill="auto"/>
            <w:noWrap/>
            <w:vAlign w:val="center"/>
            <w:hideMark/>
          </w:tcPr>
          <w:p w14:paraId="3A26844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72ACE8E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6E6F318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ACC7CA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51D821A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6B9033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60CE1D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7400ED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$ 564.512,00</w:t>
            </w:r>
          </w:p>
        </w:tc>
        <w:tc>
          <w:tcPr>
            <w:tcW w:w="778" w:type="pct"/>
            <w:shd w:val="clear" w:color="auto" w:fill="auto"/>
            <w:noWrap/>
            <w:vAlign w:val="center"/>
            <w:hideMark/>
          </w:tcPr>
          <w:p w14:paraId="3F85B72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$ 1.375.223,15</w:t>
            </w:r>
          </w:p>
        </w:tc>
        <w:tc>
          <w:tcPr>
            <w:tcW w:w="1040" w:type="pct"/>
            <w:shd w:val="clear" w:color="auto" w:fill="auto"/>
            <w:noWrap/>
            <w:vAlign w:val="bottom"/>
            <w:hideMark/>
          </w:tcPr>
          <w:p w14:paraId="07D1233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41.256.694,36 </w:t>
            </w:r>
          </w:p>
        </w:tc>
      </w:tr>
      <w:tr w:rsidR="00A8439D" w:rsidRPr="00A8439D" w14:paraId="7B979FC6" w14:textId="77777777" w:rsidTr="00A8439D">
        <w:trPr>
          <w:trHeight w:val="255"/>
        </w:trPr>
        <w:tc>
          <w:tcPr>
            <w:tcW w:w="312" w:type="pct"/>
            <w:shd w:val="clear" w:color="auto" w:fill="auto"/>
            <w:noWrap/>
            <w:vAlign w:val="center"/>
            <w:hideMark/>
          </w:tcPr>
          <w:p w14:paraId="43D3922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269B270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293431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264504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6D69D93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10BDF54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276B15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E7DC0D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$ 287.998,00</w:t>
            </w:r>
          </w:p>
        </w:tc>
        <w:tc>
          <w:tcPr>
            <w:tcW w:w="778" w:type="pct"/>
            <w:shd w:val="clear" w:color="auto" w:fill="auto"/>
            <w:noWrap/>
            <w:vAlign w:val="center"/>
            <w:hideMark/>
          </w:tcPr>
          <w:p w14:paraId="395D37A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$ 701.599,82</w:t>
            </w:r>
          </w:p>
        </w:tc>
        <w:tc>
          <w:tcPr>
            <w:tcW w:w="1040" w:type="pct"/>
            <w:shd w:val="clear" w:color="auto" w:fill="auto"/>
            <w:noWrap/>
            <w:vAlign w:val="bottom"/>
            <w:hideMark/>
          </w:tcPr>
          <w:p w14:paraId="482CD94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21.047.994,48 </w:t>
            </w:r>
          </w:p>
        </w:tc>
      </w:tr>
      <w:tr w:rsidR="00A8439D" w:rsidRPr="00A8439D" w14:paraId="32E08B3D" w14:textId="77777777" w:rsidTr="00A8439D">
        <w:trPr>
          <w:trHeight w:val="255"/>
        </w:trPr>
        <w:tc>
          <w:tcPr>
            <w:tcW w:w="312" w:type="pct"/>
            <w:shd w:val="clear" w:color="auto" w:fill="auto"/>
            <w:noWrap/>
            <w:vAlign w:val="center"/>
            <w:hideMark/>
          </w:tcPr>
          <w:p w14:paraId="02D9773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6BBFAF2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33AE74A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6BD4E2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676B3BA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17DD471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EFC549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1469AB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$ 430.578,00</w:t>
            </w:r>
          </w:p>
        </w:tc>
        <w:tc>
          <w:tcPr>
            <w:tcW w:w="778" w:type="pct"/>
            <w:shd w:val="clear" w:color="auto" w:fill="auto"/>
            <w:noWrap/>
            <w:vAlign w:val="center"/>
            <w:hideMark/>
          </w:tcPr>
          <w:p w14:paraId="1CA9771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$ 1.048.942,86</w:t>
            </w:r>
          </w:p>
        </w:tc>
        <w:tc>
          <w:tcPr>
            <w:tcW w:w="1040" w:type="pct"/>
            <w:shd w:val="clear" w:color="auto" w:fill="auto"/>
            <w:noWrap/>
            <w:vAlign w:val="bottom"/>
            <w:hideMark/>
          </w:tcPr>
          <w:p w14:paraId="2C4A20F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31.468.285,78 </w:t>
            </w:r>
          </w:p>
        </w:tc>
      </w:tr>
      <w:tr w:rsidR="00A8439D" w:rsidRPr="00A8439D" w14:paraId="4B18E748" w14:textId="77777777" w:rsidTr="00A8439D">
        <w:trPr>
          <w:trHeight w:val="255"/>
        </w:trPr>
        <w:tc>
          <w:tcPr>
            <w:tcW w:w="312" w:type="pct"/>
            <w:shd w:val="clear" w:color="auto" w:fill="auto"/>
            <w:noWrap/>
            <w:vAlign w:val="center"/>
            <w:hideMark/>
          </w:tcPr>
          <w:p w14:paraId="6B4A6A4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20DB9B0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23D6493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EC359E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575D097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2740577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A68768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496F98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$ 432.684,00</w:t>
            </w:r>
          </w:p>
        </w:tc>
        <w:tc>
          <w:tcPr>
            <w:tcW w:w="778" w:type="pct"/>
            <w:shd w:val="clear" w:color="auto" w:fill="auto"/>
            <w:noWrap/>
            <w:vAlign w:val="center"/>
            <w:hideMark/>
          </w:tcPr>
          <w:p w14:paraId="6EEF482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$ 1.054.073,34</w:t>
            </w:r>
          </w:p>
        </w:tc>
        <w:tc>
          <w:tcPr>
            <w:tcW w:w="1040" w:type="pct"/>
            <w:shd w:val="clear" w:color="auto" w:fill="auto"/>
            <w:noWrap/>
            <w:vAlign w:val="bottom"/>
            <w:hideMark/>
          </w:tcPr>
          <w:p w14:paraId="6CB0863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31.622.200,31 </w:t>
            </w:r>
          </w:p>
        </w:tc>
      </w:tr>
      <w:tr w:rsidR="00A8439D" w:rsidRPr="00A8439D" w14:paraId="1A5ED1BC" w14:textId="77777777" w:rsidTr="00A8439D">
        <w:trPr>
          <w:trHeight w:val="255"/>
        </w:trPr>
        <w:tc>
          <w:tcPr>
            <w:tcW w:w="312" w:type="pct"/>
            <w:shd w:val="clear" w:color="auto" w:fill="auto"/>
            <w:noWrap/>
            <w:vAlign w:val="center"/>
            <w:hideMark/>
          </w:tcPr>
          <w:p w14:paraId="156D9B2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28E5495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7F3C185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F7FFF6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2C76EFC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69DAB1A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5DE9BF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811A74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$ 414.175,00</w:t>
            </w:r>
          </w:p>
        </w:tc>
        <w:tc>
          <w:tcPr>
            <w:tcW w:w="778" w:type="pct"/>
            <w:shd w:val="clear" w:color="auto" w:fill="auto"/>
            <w:noWrap/>
            <w:vAlign w:val="center"/>
            <w:hideMark/>
          </w:tcPr>
          <w:p w14:paraId="684AF4C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$ 1.008.983,06</w:t>
            </w:r>
          </w:p>
        </w:tc>
        <w:tc>
          <w:tcPr>
            <w:tcW w:w="1040" w:type="pct"/>
            <w:shd w:val="clear" w:color="auto" w:fill="auto"/>
            <w:noWrap/>
            <w:vAlign w:val="bottom"/>
            <w:hideMark/>
          </w:tcPr>
          <w:p w14:paraId="1E9D7A0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30.269.491,85 </w:t>
            </w:r>
          </w:p>
        </w:tc>
      </w:tr>
      <w:tr w:rsidR="00A8439D" w:rsidRPr="00A8439D" w14:paraId="39F32A19" w14:textId="77777777" w:rsidTr="00A8439D">
        <w:trPr>
          <w:trHeight w:val="255"/>
        </w:trPr>
        <w:tc>
          <w:tcPr>
            <w:tcW w:w="312" w:type="pct"/>
            <w:shd w:val="clear" w:color="auto" w:fill="auto"/>
            <w:noWrap/>
            <w:vAlign w:val="center"/>
            <w:hideMark/>
          </w:tcPr>
          <w:p w14:paraId="42A0CA7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2D837D9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2876AFB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C4035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764511E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52CCD63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742A2D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26F02E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$ 448.213,00</w:t>
            </w:r>
          </w:p>
        </w:tc>
        <w:tc>
          <w:tcPr>
            <w:tcW w:w="778" w:type="pct"/>
            <w:shd w:val="clear" w:color="auto" w:fill="auto"/>
            <w:noWrap/>
            <w:vAlign w:val="center"/>
            <w:hideMark/>
          </w:tcPr>
          <w:p w14:paraId="27CF331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$ 1.091.903,97</w:t>
            </w:r>
          </w:p>
        </w:tc>
        <w:tc>
          <w:tcPr>
            <w:tcW w:w="1040" w:type="pct"/>
            <w:shd w:val="clear" w:color="auto" w:fill="auto"/>
            <w:noWrap/>
            <w:vAlign w:val="bottom"/>
            <w:hideMark/>
          </w:tcPr>
          <w:p w14:paraId="52E86EE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32.757.118,98 </w:t>
            </w:r>
          </w:p>
        </w:tc>
      </w:tr>
      <w:tr w:rsidR="00A8439D" w:rsidRPr="00A8439D" w14:paraId="454E40C4" w14:textId="77777777" w:rsidTr="00A8439D">
        <w:trPr>
          <w:trHeight w:val="255"/>
        </w:trPr>
        <w:tc>
          <w:tcPr>
            <w:tcW w:w="312" w:type="pct"/>
            <w:shd w:val="clear" w:color="auto" w:fill="auto"/>
            <w:noWrap/>
            <w:vAlign w:val="center"/>
            <w:hideMark/>
          </w:tcPr>
          <w:p w14:paraId="40A2D1E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278" w:type="pct"/>
            <w:shd w:val="clear" w:color="auto" w:fill="auto"/>
            <w:noWrap/>
            <w:vAlign w:val="center"/>
            <w:hideMark/>
          </w:tcPr>
          <w:p w14:paraId="415C70E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1265094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92249E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2000</w:t>
            </w:r>
          </w:p>
        </w:tc>
        <w:tc>
          <w:tcPr>
            <w:tcW w:w="353" w:type="pct"/>
            <w:shd w:val="clear" w:color="auto" w:fill="auto"/>
            <w:noWrap/>
            <w:vAlign w:val="center"/>
            <w:hideMark/>
          </w:tcPr>
          <w:p w14:paraId="4379091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155E94B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87C16C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B81E7F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$ 404.817,00</w:t>
            </w:r>
          </w:p>
        </w:tc>
        <w:tc>
          <w:tcPr>
            <w:tcW w:w="778" w:type="pct"/>
            <w:shd w:val="clear" w:color="auto" w:fill="auto"/>
            <w:noWrap/>
            <w:vAlign w:val="center"/>
            <w:hideMark/>
          </w:tcPr>
          <w:p w14:paraId="41ADDB1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$ 986.185,78</w:t>
            </w:r>
          </w:p>
        </w:tc>
        <w:tc>
          <w:tcPr>
            <w:tcW w:w="1040" w:type="pct"/>
            <w:shd w:val="clear" w:color="auto" w:fill="auto"/>
            <w:noWrap/>
            <w:vAlign w:val="bottom"/>
            <w:hideMark/>
          </w:tcPr>
          <w:p w14:paraId="45BB80F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29.585.573,45 </w:t>
            </w:r>
          </w:p>
        </w:tc>
      </w:tr>
      <w:tr w:rsidR="00A8439D" w:rsidRPr="00A8439D" w14:paraId="57D05076" w14:textId="77777777" w:rsidTr="00A8439D">
        <w:trPr>
          <w:trHeight w:val="255"/>
        </w:trPr>
        <w:tc>
          <w:tcPr>
            <w:tcW w:w="312" w:type="pct"/>
            <w:shd w:val="clear" w:color="auto" w:fill="auto"/>
            <w:noWrap/>
            <w:vAlign w:val="center"/>
            <w:hideMark/>
          </w:tcPr>
          <w:p w14:paraId="6617874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2FAD941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31174CB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5E7B75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057165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6A5AC06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69467A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659D7B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$ 537.415,00</w:t>
            </w:r>
          </w:p>
        </w:tc>
        <w:tc>
          <w:tcPr>
            <w:tcW w:w="778" w:type="pct"/>
            <w:shd w:val="clear" w:color="auto" w:fill="auto"/>
            <w:noWrap/>
            <w:vAlign w:val="center"/>
            <w:hideMark/>
          </w:tcPr>
          <w:p w14:paraId="6FB4B9E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$ 1.203.872,55</w:t>
            </w:r>
          </w:p>
        </w:tc>
        <w:tc>
          <w:tcPr>
            <w:tcW w:w="1040" w:type="pct"/>
            <w:shd w:val="clear" w:color="auto" w:fill="auto"/>
            <w:noWrap/>
            <w:vAlign w:val="bottom"/>
            <w:hideMark/>
          </w:tcPr>
          <w:p w14:paraId="034DB97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36.116.176,59 </w:t>
            </w:r>
          </w:p>
        </w:tc>
      </w:tr>
      <w:tr w:rsidR="00A8439D" w:rsidRPr="00A8439D" w14:paraId="3F336B67" w14:textId="77777777" w:rsidTr="00A8439D">
        <w:trPr>
          <w:trHeight w:val="255"/>
        </w:trPr>
        <w:tc>
          <w:tcPr>
            <w:tcW w:w="312" w:type="pct"/>
            <w:shd w:val="clear" w:color="auto" w:fill="auto"/>
            <w:noWrap/>
            <w:vAlign w:val="center"/>
            <w:hideMark/>
          </w:tcPr>
          <w:p w14:paraId="6DAB96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6ACC236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347708F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59F26B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559D55E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0FF48E4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403F99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78AD2A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$ 368.805,00</w:t>
            </w:r>
          </w:p>
        </w:tc>
        <w:tc>
          <w:tcPr>
            <w:tcW w:w="778" w:type="pct"/>
            <w:shd w:val="clear" w:color="auto" w:fill="auto"/>
            <w:noWrap/>
            <w:vAlign w:val="center"/>
            <w:hideMark/>
          </w:tcPr>
          <w:p w14:paraId="43BF038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$ 826.166,40</w:t>
            </w:r>
          </w:p>
        </w:tc>
        <w:tc>
          <w:tcPr>
            <w:tcW w:w="1040" w:type="pct"/>
            <w:shd w:val="clear" w:color="auto" w:fill="auto"/>
            <w:noWrap/>
            <w:vAlign w:val="bottom"/>
            <w:hideMark/>
          </w:tcPr>
          <w:p w14:paraId="11F6AC0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24.784.992,06 </w:t>
            </w:r>
          </w:p>
        </w:tc>
      </w:tr>
      <w:tr w:rsidR="00A8439D" w:rsidRPr="00A8439D" w14:paraId="4B94A36E" w14:textId="77777777" w:rsidTr="00A8439D">
        <w:trPr>
          <w:trHeight w:val="255"/>
        </w:trPr>
        <w:tc>
          <w:tcPr>
            <w:tcW w:w="312" w:type="pct"/>
            <w:shd w:val="clear" w:color="auto" w:fill="auto"/>
            <w:noWrap/>
            <w:vAlign w:val="center"/>
            <w:hideMark/>
          </w:tcPr>
          <w:p w14:paraId="32AC31D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13012D1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2F2BD4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F8BAED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6CBF69C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064B262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C02AA9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D580EB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$ 438.054,00</w:t>
            </w:r>
          </w:p>
        </w:tc>
        <w:tc>
          <w:tcPr>
            <w:tcW w:w="778" w:type="pct"/>
            <w:shd w:val="clear" w:color="auto" w:fill="auto"/>
            <w:noWrap/>
            <w:vAlign w:val="center"/>
            <w:hideMark/>
          </w:tcPr>
          <w:p w14:paraId="16397FD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$ 981.292,27</w:t>
            </w:r>
          </w:p>
        </w:tc>
        <w:tc>
          <w:tcPr>
            <w:tcW w:w="1040" w:type="pct"/>
            <w:shd w:val="clear" w:color="auto" w:fill="auto"/>
            <w:noWrap/>
            <w:vAlign w:val="bottom"/>
            <w:hideMark/>
          </w:tcPr>
          <w:p w14:paraId="36EA0A2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29.438.768,21 </w:t>
            </w:r>
          </w:p>
        </w:tc>
      </w:tr>
      <w:tr w:rsidR="00A8439D" w:rsidRPr="00A8439D" w14:paraId="00E77192" w14:textId="77777777" w:rsidTr="00A8439D">
        <w:trPr>
          <w:trHeight w:val="255"/>
        </w:trPr>
        <w:tc>
          <w:tcPr>
            <w:tcW w:w="312" w:type="pct"/>
            <w:shd w:val="clear" w:color="auto" w:fill="auto"/>
            <w:noWrap/>
            <w:vAlign w:val="center"/>
            <w:hideMark/>
          </w:tcPr>
          <w:p w14:paraId="204E995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025C708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2F56869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575757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262852B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73F8F87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160AE7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512F9B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$ 420.957,00</w:t>
            </w:r>
          </w:p>
        </w:tc>
        <w:tc>
          <w:tcPr>
            <w:tcW w:w="778" w:type="pct"/>
            <w:shd w:val="clear" w:color="auto" w:fill="auto"/>
            <w:noWrap/>
            <w:vAlign w:val="center"/>
            <w:hideMark/>
          </w:tcPr>
          <w:p w14:paraId="240257B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$ 942.992,99</w:t>
            </w:r>
          </w:p>
        </w:tc>
        <w:tc>
          <w:tcPr>
            <w:tcW w:w="1040" w:type="pct"/>
            <w:shd w:val="clear" w:color="auto" w:fill="auto"/>
            <w:noWrap/>
            <w:vAlign w:val="bottom"/>
            <w:hideMark/>
          </w:tcPr>
          <w:p w14:paraId="08ECD65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28.289.789,73 </w:t>
            </w:r>
          </w:p>
        </w:tc>
      </w:tr>
      <w:tr w:rsidR="00A8439D" w:rsidRPr="00A8439D" w14:paraId="58C93629" w14:textId="77777777" w:rsidTr="00A8439D">
        <w:trPr>
          <w:trHeight w:val="255"/>
        </w:trPr>
        <w:tc>
          <w:tcPr>
            <w:tcW w:w="312" w:type="pct"/>
            <w:shd w:val="clear" w:color="auto" w:fill="auto"/>
            <w:noWrap/>
            <w:vAlign w:val="center"/>
            <w:hideMark/>
          </w:tcPr>
          <w:p w14:paraId="49FC96B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7A2F293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7E4E4CB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CE2325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2CB22B6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4A386C5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1A1B9A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45BDFE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$ 439.124,00</w:t>
            </w:r>
          </w:p>
        </w:tc>
        <w:tc>
          <w:tcPr>
            <w:tcW w:w="778" w:type="pct"/>
            <w:shd w:val="clear" w:color="auto" w:fill="auto"/>
            <w:noWrap/>
            <w:vAlign w:val="center"/>
            <w:hideMark/>
          </w:tcPr>
          <w:p w14:paraId="33AAAA5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$ 983.689,20</w:t>
            </w:r>
          </w:p>
        </w:tc>
        <w:tc>
          <w:tcPr>
            <w:tcW w:w="1040" w:type="pct"/>
            <w:shd w:val="clear" w:color="auto" w:fill="auto"/>
            <w:noWrap/>
            <w:vAlign w:val="bottom"/>
            <w:hideMark/>
          </w:tcPr>
          <w:p w14:paraId="3556AA1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29.510.675,97 </w:t>
            </w:r>
          </w:p>
        </w:tc>
      </w:tr>
      <w:tr w:rsidR="00A8439D" w:rsidRPr="00A8439D" w14:paraId="60AF611A" w14:textId="77777777" w:rsidTr="00A8439D">
        <w:trPr>
          <w:trHeight w:val="255"/>
        </w:trPr>
        <w:tc>
          <w:tcPr>
            <w:tcW w:w="312" w:type="pct"/>
            <w:shd w:val="clear" w:color="auto" w:fill="auto"/>
            <w:noWrap/>
            <w:vAlign w:val="center"/>
            <w:hideMark/>
          </w:tcPr>
          <w:p w14:paraId="3A2FA70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5126784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4BE0138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E59170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6AD629B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350BED3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598EBD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69C772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$ 390.868,00</w:t>
            </w:r>
          </w:p>
        </w:tc>
        <w:tc>
          <w:tcPr>
            <w:tcW w:w="778" w:type="pct"/>
            <w:shd w:val="clear" w:color="auto" w:fill="auto"/>
            <w:noWrap/>
            <w:vAlign w:val="center"/>
            <w:hideMark/>
          </w:tcPr>
          <w:p w14:paraId="6B945AD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$ 875.590,11</w:t>
            </w:r>
          </w:p>
        </w:tc>
        <w:tc>
          <w:tcPr>
            <w:tcW w:w="1040" w:type="pct"/>
            <w:shd w:val="clear" w:color="auto" w:fill="auto"/>
            <w:noWrap/>
            <w:vAlign w:val="bottom"/>
            <w:hideMark/>
          </w:tcPr>
          <w:p w14:paraId="356E39E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26.267.703,19 </w:t>
            </w:r>
          </w:p>
        </w:tc>
      </w:tr>
      <w:tr w:rsidR="00A8439D" w:rsidRPr="00A8439D" w14:paraId="7BEEB520" w14:textId="77777777" w:rsidTr="00A8439D">
        <w:trPr>
          <w:trHeight w:val="255"/>
        </w:trPr>
        <w:tc>
          <w:tcPr>
            <w:tcW w:w="312" w:type="pct"/>
            <w:shd w:val="clear" w:color="auto" w:fill="auto"/>
            <w:noWrap/>
            <w:vAlign w:val="center"/>
            <w:hideMark/>
          </w:tcPr>
          <w:p w14:paraId="432CFFA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3058A85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5440244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BBC4A2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417580E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53DEE36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8C5C25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5BCCBE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$ 400.842,00</w:t>
            </w:r>
          </w:p>
        </w:tc>
        <w:tc>
          <w:tcPr>
            <w:tcW w:w="778" w:type="pct"/>
            <w:shd w:val="clear" w:color="auto" w:fill="auto"/>
            <w:noWrap/>
            <w:vAlign w:val="center"/>
            <w:hideMark/>
          </w:tcPr>
          <w:p w14:paraId="76E86B3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$ 897.933,03</w:t>
            </w:r>
          </w:p>
        </w:tc>
        <w:tc>
          <w:tcPr>
            <w:tcW w:w="1040" w:type="pct"/>
            <w:shd w:val="clear" w:color="auto" w:fill="auto"/>
            <w:noWrap/>
            <w:vAlign w:val="bottom"/>
            <w:hideMark/>
          </w:tcPr>
          <w:p w14:paraId="4D66CDB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26.937.991,04 </w:t>
            </w:r>
          </w:p>
        </w:tc>
      </w:tr>
      <w:tr w:rsidR="00A8439D" w:rsidRPr="00A8439D" w14:paraId="5A40D614" w14:textId="77777777" w:rsidTr="00A8439D">
        <w:trPr>
          <w:trHeight w:val="255"/>
        </w:trPr>
        <w:tc>
          <w:tcPr>
            <w:tcW w:w="312" w:type="pct"/>
            <w:shd w:val="clear" w:color="auto" w:fill="auto"/>
            <w:noWrap/>
            <w:vAlign w:val="center"/>
            <w:hideMark/>
          </w:tcPr>
          <w:p w14:paraId="0FA7900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2A4E0D4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0F602C5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792E83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59E4610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296BF0F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D08D56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6EFB2C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$ 382.077,00</w:t>
            </w:r>
          </w:p>
        </w:tc>
        <w:tc>
          <w:tcPr>
            <w:tcW w:w="778" w:type="pct"/>
            <w:shd w:val="clear" w:color="auto" w:fill="auto"/>
            <w:noWrap/>
            <w:vAlign w:val="center"/>
            <w:hideMark/>
          </w:tcPr>
          <w:p w14:paraId="74AB28E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$ 855.897,24</w:t>
            </w:r>
          </w:p>
        </w:tc>
        <w:tc>
          <w:tcPr>
            <w:tcW w:w="1040" w:type="pct"/>
            <w:shd w:val="clear" w:color="auto" w:fill="auto"/>
            <w:noWrap/>
            <w:vAlign w:val="bottom"/>
            <w:hideMark/>
          </w:tcPr>
          <w:p w14:paraId="654D1C3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25.676.917,10 </w:t>
            </w:r>
          </w:p>
        </w:tc>
      </w:tr>
      <w:tr w:rsidR="00A8439D" w:rsidRPr="00A8439D" w14:paraId="274E8BE7" w14:textId="77777777" w:rsidTr="00A8439D">
        <w:trPr>
          <w:trHeight w:val="255"/>
        </w:trPr>
        <w:tc>
          <w:tcPr>
            <w:tcW w:w="312" w:type="pct"/>
            <w:shd w:val="clear" w:color="auto" w:fill="auto"/>
            <w:noWrap/>
            <w:vAlign w:val="center"/>
            <w:hideMark/>
          </w:tcPr>
          <w:p w14:paraId="0461A48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30F1415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32642A8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7BF5B6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13231F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4587754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8AA158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008D0D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$ 415.734,00</w:t>
            </w:r>
          </w:p>
        </w:tc>
        <w:tc>
          <w:tcPr>
            <w:tcW w:w="778" w:type="pct"/>
            <w:shd w:val="clear" w:color="auto" w:fill="auto"/>
            <w:noWrap/>
            <w:vAlign w:val="center"/>
            <w:hideMark/>
          </w:tcPr>
          <w:p w14:paraId="5D41424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$ 931.292,86</w:t>
            </w:r>
          </w:p>
        </w:tc>
        <w:tc>
          <w:tcPr>
            <w:tcW w:w="1040" w:type="pct"/>
            <w:shd w:val="clear" w:color="auto" w:fill="auto"/>
            <w:noWrap/>
            <w:vAlign w:val="bottom"/>
            <w:hideMark/>
          </w:tcPr>
          <w:p w14:paraId="2B98FDD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27.938.785,78 </w:t>
            </w:r>
          </w:p>
        </w:tc>
      </w:tr>
      <w:tr w:rsidR="00A8439D" w:rsidRPr="00A8439D" w14:paraId="686EAE22" w14:textId="77777777" w:rsidTr="00A8439D">
        <w:trPr>
          <w:trHeight w:val="255"/>
        </w:trPr>
        <w:tc>
          <w:tcPr>
            <w:tcW w:w="312" w:type="pct"/>
            <w:shd w:val="clear" w:color="auto" w:fill="auto"/>
            <w:noWrap/>
            <w:vAlign w:val="center"/>
            <w:hideMark/>
          </w:tcPr>
          <w:p w14:paraId="0B59E74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13093CE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6472E5D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6E7C36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2440AB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6007C4F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51C613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CCA763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$ 412.563,00</w:t>
            </w:r>
          </w:p>
        </w:tc>
        <w:tc>
          <w:tcPr>
            <w:tcW w:w="778" w:type="pct"/>
            <w:shd w:val="clear" w:color="auto" w:fill="auto"/>
            <w:noWrap/>
            <w:vAlign w:val="center"/>
            <w:hideMark/>
          </w:tcPr>
          <w:p w14:paraId="0E26D44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$ 924.189,45</w:t>
            </w:r>
          </w:p>
        </w:tc>
        <w:tc>
          <w:tcPr>
            <w:tcW w:w="1040" w:type="pct"/>
            <w:shd w:val="clear" w:color="auto" w:fill="auto"/>
            <w:noWrap/>
            <w:vAlign w:val="bottom"/>
            <w:hideMark/>
          </w:tcPr>
          <w:p w14:paraId="02AAAAF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27.725.683,43 </w:t>
            </w:r>
          </w:p>
        </w:tc>
      </w:tr>
      <w:tr w:rsidR="00A8439D" w:rsidRPr="00A8439D" w14:paraId="7822FA2A" w14:textId="77777777" w:rsidTr="00A8439D">
        <w:trPr>
          <w:trHeight w:val="255"/>
        </w:trPr>
        <w:tc>
          <w:tcPr>
            <w:tcW w:w="312" w:type="pct"/>
            <w:shd w:val="clear" w:color="auto" w:fill="auto"/>
            <w:noWrap/>
            <w:vAlign w:val="center"/>
            <w:hideMark/>
          </w:tcPr>
          <w:p w14:paraId="791B42B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25DB5AB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6B332E0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57910A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30803E9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42EF017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618632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0A009E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$ 411.971,00</w:t>
            </w:r>
          </w:p>
        </w:tc>
        <w:tc>
          <w:tcPr>
            <w:tcW w:w="778" w:type="pct"/>
            <w:shd w:val="clear" w:color="auto" w:fill="auto"/>
            <w:noWrap/>
            <w:vAlign w:val="center"/>
            <w:hideMark/>
          </w:tcPr>
          <w:p w14:paraId="26A9F5F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$ 922.863,30</w:t>
            </w:r>
          </w:p>
        </w:tc>
        <w:tc>
          <w:tcPr>
            <w:tcW w:w="1040" w:type="pct"/>
            <w:shd w:val="clear" w:color="auto" w:fill="auto"/>
            <w:noWrap/>
            <w:vAlign w:val="bottom"/>
            <w:hideMark/>
          </w:tcPr>
          <w:p w14:paraId="614D939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27.685.898,95 </w:t>
            </w:r>
          </w:p>
        </w:tc>
      </w:tr>
      <w:tr w:rsidR="00A8439D" w:rsidRPr="00A8439D" w14:paraId="1B1C1471" w14:textId="77777777" w:rsidTr="00A8439D">
        <w:trPr>
          <w:trHeight w:val="255"/>
        </w:trPr>
        <w:tc>
          <w:tcPr>
            <w:tcW w:w="312" w:type="pct"/>
            <w:shd w:val="clear" w:color="auto" w:fill="auto"/>
            <w:noWrap/>
            <w:vAlign w:val="center"/>
            <w:hideMark/>
          </w:tcPr>
          <w:p w14:paraId="70E40AF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278" w:type="pct"/>
            <w:shd w:val="clear" w:color="auto" w:fill="auto"/>
            <w:noWrap/>
            <w:vAlign w:val="center"/>
            <w:hideMark/>
          </w:tcPr>
          <w:p w14:paraId="7785097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45C9A19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3497CC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2001</w:t>
            </w:r>
          </w:p>
        </w:tc>
        <w:tc>
          <w:tcPr>
            <w:tcW w:w="353" w:type="pct"/>
            <w:shd w:val="clear" w:color="auto" w:fill="auto"/>
            <w:noWrap/>
            <w:vAlign w:val="center"/>
            <w:hideMark/>
          </w:tcPr>
          <w:p w14:paraId="154453A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794A0F7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93F8A3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5A5445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$ 473.035,00</w:t>
            </w:r>
          </w:p>
        </w:tc>
        <w:tc>
          <w:tcPr>
            <w:tcW w:w="778" w:type="pct"/>
            <w:shd w:val="clear" w:color="auto" w:fill="auto"/>
            <w:noWrap/>
            <w:vAlign w:val="center"/>
            <w:hideMark/>
          </w:tcPr>
          <w:p w14:paraId="303C26A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$ 1.059.653,81</w:t>
            </w:r>
          </w:p>
        </w:tc>
        <w:tc>
          <w:tcPr>
            <w:tcW w:w="1040" w:type="pct"/>
            <w:shd w:val="clear" w:color="auto" w:fill="auto"/>
            <w:noWrap/>
            <w:vAlign w:val="bottom"/>
            <w:hideMark/>
          </w:tcPr>
          <w:p w14:paraId="0EA2EAF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31.789.614,35 </w:t>
            </w:r>
          </w:p>
        </w:tc>
      </w:tr>
      <w:tr w:rsidR="00A8439D" w:rsidRPr="00A8439D" w14:paraId="7FADA512" w14:textId="77777777" w:rsidTr="00A8439D">
        <w:trPr>
          <w:trHeight w:val="255"/>
        </w:trPr>
        <w:tc>
          <w:tcPr>
            <w:tcW w:w="312" w:type="pct"/>
            <w:shd w:val="clear" w:color="auto" w:fill="auto"/>
            <w:noWrap/>
            <w:vAlign w:val="center"/>
            <w:hideMark/>
          </w:tcPr>
          <w:p w14:paraId="1F48F45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4CD182E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1C9853C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AD1D98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7F939FC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5D669A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44C580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FD8C91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$ 544.708,00</w:t>
            </w:r>
          </w:p>
        </w:tc>
        <w:tc>
          <w:tcPr>
            <w:tcW w:w="778" w:type="pct"/>
            <w:shd w:val="clear" w:color="auto" w:fill="auto"/>
            <w:noWrap/>
            <w:vAlign w:val="center"/>
            <w:hideMark/>
          </w:tcPr>
          <w:p w14:paraId="7AA6A5E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$ 1.133.497,19</w:t>
            </w:r>
          </w:p>
        </w:tc>
        <w:tc>
          <w:tcPr>
            <w:tcW w:w="1040" w:type="pct"/>
            <w:shd w:val="clear" w:color="auto" w:fill="auto"/>
            <w:noWrap/>
            <w:vAlign w:val="bottom"/>
            <w:hideMark/>
          </w:tcPr>
          <w:p w14:paraId="6637A47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34.004.915,76 </w:t>
            </w:r>
          </w:p>
        </w:tc>
      </w:tr>
      <w:tr w:rsidR="00A8439D" w:rsidRPr="00A8439D" w14:paraId="0D9CCEE5" w14:textId="77777777" w:rsidTr="00A8439D">
        <w:trPr>
          <w:trHeight w:val="255"/>
        </w:trPr>
        <w:tc>
          <w:tcPr>
            <w:tcW w:w="312" w:type="pct"/>
            <w:shd w:val="clear" w:color="auto" w:fill="auto"/>
            <w:noWrap/>
            <w:vAlign w:val="center"/>
            <w:hideMark/>
          </w:tcPr>
          <w:p w14:paraId="43A2B20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5395892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2ABB23E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85D88D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6756BEB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05DEADC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ABD491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AAAC29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$ 415.222,00</w:t>
            </w:r>
          </w:p>
        </w:tc>
        <w:tc>
          <w:tcPr>
            <w:tcW w:w="778" w:type="pct"/>
            <w:shd w:val="clear" w:color="auto" w:fill="auto"/>
            <w:noWrap/>
            <w:vAlign w:val="center"/>
            <w:hideMark/>
          </w:tcPr>
          <w:p w14:paraId="63F8DC2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$ 864.046,37</w:t>
            </w:r>
          </w:p>
        </w:tc>
        <w:tc>
          <w:tcPr>
            <w:tcW w:w="1040" w:type="pct"/>
            <w:shd w:val="clear" w:color="auto" w:fill="auto"/>
            <w:noWrap/>
            <w:vAlign w:val="bottom"/>
            <w:hideMark/>
          </w:tcPr>
          <w:p w14:paraId="5D2272D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25.921.391,15 </w:t>
            </w:r>
          </w:p>
        </w:tc>
      </w:tr>
      <w:tr w:rsidR="00A8439D" w:rsidRPr="00A8439D" w14:paraId="78EBF58A" w14:textId="77777777" w:rsidTr="00A8439D">
        <w:trPr>
          <w:trHeight w:val="255"/>
        </w:trPr>
        <w:tc>
          <w:tcPr>
            <w:tcW w:w="312" w:type="pct"/>
            <w:shd w:val="clear" w:color="auto" w:fill="auto"/>
            <w:noWrap/>
            <w:vAlign w:val="center"/>
            <w:hideMark/>
          </w:tcPr>
          <w:p w14:paraId="53B9D56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1B3D6CD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1E8587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3B72AC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24EFBD7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1C44ADD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1CEC82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4E099D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$ 498.899,00</w:t>
            </w:r>
          </w:p>
        </w:tc>
        <w:tc>
          <w:tcPr>
            <w:tcW w:w="778" w:type="pct"/>
            <w:shd w:val="clear" w:color="auto" w:fill="auto"/>
            <w:noWrap/>
            <w:vAlign w:val="center"/>
            <w:hideMark/>
          </w:tcPr>
          <w:p w14:paraId="7779BC1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$ 1.038.172,04</w:t>
            </w:r>
          </w:p>
        </w:tc>
        <w:tc>
          <w:tcPr>
            <w:tcW w:w="1040" w:type="pct"/>
            <w:shd w:val="clear" w:color="auto" w:fill="auto"/>
            <w:noWrap/>
            <w:vAlign w:val="bottom"/>
            <w:hideMark/>
          </w:tcPr>
          <w:p w14:paraId="1432B8E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31.145.161,20 </w:t>
            </w:r>
          </w:p>
        </w:tc>
      </w:tr>
      <w:tr w:rsidR="00A8439D" w:rsidRPr="00A8439D" w14:paraId="051DC75A" w14:textId="77777777" w:rsidTr="00A8439D">
        <w:trPr>
          <w:trHeight w:val="255"/>
        </w:trPr>
        <w:tc>
          <w:tcPr>
            <w:tcW w:w="312" w:type="pct"/>
            <w:shd w:val="clear" w:color="auto" w:fill="auto"/>
            <w:noWrap/>
            <w:vAlign w:val="center"/>
            <w:hideMark/>
          </w:tcPr>
          <w:p w14:paraId="0F37B2D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66D561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231CE60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6B0659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583638A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332866F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002D4B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7A7592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$ 494.717,00</w:t>
            </w:r>
          </w:p>
        </w:tc>
        <w:tc>
          <w:tcPr>
            <w:tcW w:w="778" w:type="pct"/>
            <w:shd w:val="clear" w:color="auto" w:fill="auto"/>
            <w:noWrap/>
            <w:vAlign w:val="center"/>
            <w:hideMark/>
          </w:tcPr>
          <w:p w14:paraId="6A1423D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$ 1.029.469,61</w:t>
            </w:r>
          </w:p>
        </w:tc>
        <w:tc>
          <w:tcPr>
            <w:tcW w:w="1040" w:type="pct"/>
            <w:shd w:val="clear" w:color="auto" w:fill="auto"/>
            <w:noWrap/>
            <w:vAlign w:val="bottom"/>
            <w:hideMark/>
          </w:tcPr>
          <w:p w14:paraId="21B0579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30.884.088,19 </w:t>
            </w:r>
          </w:p>
        </w:tc>
      </w:tr>
      <w:tr w:rsidR="00A8439D" w:rsidRPr="00A8439D" w14:paraId="313AFE3D" w14:textId="77777777" w:rsidTr="00A8439D">
        <w:trPr>
          <w:trHeight w:val="255"/>
        </w:trPr>
        <w:tc>
          <w:tcPr>
            <w:tcW w:w="312" w:type="pct"/>
            <w:shd w:val="clear" w:color="auto" w:fill="auto"/>
            <w:noWrap/>
            <w:vAlign w:val="center"/>
            <w:hideMark/>
          </w:tcPr>
          <w:p w14:paraId="62758CB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52A3BA6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6E3288D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3B852E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71516E1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5BFA349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8C0479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3884C2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$ 416.073,00</w:t>
            </w:r>
          </w:p>
        </w:tc>
        <w:tc>
          <w:tcPr>
            <w:tcW w:w="778" w:type="pct"/>
            <w:shd w:val="clear" w:color="auto" w:fill="auto"/>
            <w:noWrap/>
            <w:vAlign w:val="center"/>
            <w:hideMark/>
          </w:tcPr>
          <w:p w14:paraId="4EDEEA4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$ 865.817,24</w:t>
            </w:r>
          </w:p>
        </w:tc>
        <w:tc>
          <w:tcPr>
            <w:tcW w:w="1040" w:type="pct"/>
            <w:shd w:val="clear" w:color="auto" w:fill="auto"/>
            <w:noWrap/>
            <w:vAlign w:val="bottom"/>
            <w:hideMark/>
          </w:tcPr>
          <w:p w14:paraId="58CFA6B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25.974.517,20 </w:t>
            </w:r>
          </w:p>
        </w:tc>
      </w:tr>
      <w:tr w:rsidR="00A8439D" w:rsidRPr="00A8439D" w14:paraId="4E4FE7A3" w14:textId="77777777" w:rsidTr="00A8439D">
        <w:trPr>
          <w:trHeight w:val="255"/>
        </w:trPr>
        <w:tc>
          <w:tcPr>
            <w:tcW w:w="312" w:type="pct"/>
            <w:shd w:val="clear" w:color="auto" w:fill="auto"/>
            <w:noWrap/>
            <w:vAlign w:val="center"/>
            <w:hideMark/>
          </w:tcPr>
          <w:p w14:paraId="3F38428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6C5C084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21B5AB1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1704B9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5C11DF3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34AC18C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93EF95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FF1165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$ 511.079,00</w:t>
            </w:r>
          </w:p>
        </w:tc>
        <w:tc>
          <w:tcPr>
            <w:tcW w:w="778" w:type="pct"/>
            <w:shd w:val="clear" w:color="auto" w:fill="auto"/>
            <w:noWrap/>
            <w:vAlign w:val="center"/>
            <w:hideMark/>
          </w:tcPr>
          <w:p w14:paraId="2EF1D76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$ 1.063.517,72</w:t>
            </w:r>
          </w:p>
        </w:tc>
        <w:tc>
          <w:tcPr>
            <w:tcW w:w="1040" w:type="pct"/>
            <w:shd w:val="clear" w:color="auto" w:fill="auto"/>
            <w:noWrap/>
            <w:vAlign w:val="bottom"/>
            <w:hideMark/>
          </w:tcPr>
          <w:p w14:paraId="0EE04F5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31.905.531,67 </w:t>
            </w:r>
          </w:p>
        </w:tc>
      </w:tr>
      <w:tr w:rsidR="00A8439D" w:rsidRPr="00A8439D" w14:paraId="7AF296A3" w14:textId="77777777" w:rsidTr="00A8439D">
        <w:trPr>
          <w:trHeight w:val="255"/>
        </w:trPr>
        <w:tc>
          <w:tcPr>
            <w:tcW w:w="312" w:type="pct"/>
            <w:shd w:val="clear" w:color="auto" w:fill="auto"/>
            <w:noWrap/>
            <w:vAlign w:val="center"/>
            <w:hideMark/>
          </w:tcPr>
          <w:p w14:paraId="6A7632C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5387D37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1CC852C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C1C47E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73FF37D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210D310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21ECD2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2B15BC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$ 483.849,00</w:t>
            </w:r>
          </w:p>
        </w:tc>
        <w:tc>
          <w:tcPr>
            <w:tcW w:w="778" w:type="pct"/>
            <w:shd w:val="clear" w:color="auto" w:fill="auto"/>
            <w:noWrap/>
            <w:vAlign w:val="center"/>
            <w:hideMark/>
          </w:tcPr>
          <w:p w14:paraId="291B093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$ 1.006.854,10</w:t>
            </w:r>
          </w:p>
        </w:tc>
        <w:tc>
          <w:tcPr>
            <w:tcW w:w="1040" w:type="pct"/>
            <w:shd w:val="clear" w:color="auto" w:fill="auto"/>
            <w:noWrap/>
            <w:vAlign w:val="bottom"/>
            <w:hideMark/>
          </w:tcPr>
          <w:p w14:paraId="0D3D124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30.205.622,99 </w:t>
            </w:r>
          </w:p>
        </w:tc>
      </w:tr>
      <w:tr w:rsidR="00A8439D" w:rsidRPr="00A8439D" w14:paraId="36E16A5A" w14:textId="77777777" w:rsidTr="00A8439D">
        <w:trPr>
          <w:trHeight w:val="255"/>
        </w:trPr>
        <w:tc>
          <w:tcPr>
            <w:tcW w:w="312" w:type="pct"/>
            <w:shd w:val="clear" w:color="auto" w:fill="auto"/>
            <w:noWrap/>
            <w:vAlign w:val="center"/>
            <w:hideMark/>
          </w:tcPr>
          <w:p w14:paraId="4789E68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105E621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0FE63FB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F27E34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08477F7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39F22CE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AB0B17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7951A7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$ 508.247,00</w:t>
            </w:r>
          </w:p>
        </w:tc>
        <w:tc>
          <w:tcPr>
            <w:tcW w:w="778" w:type="pct"/>
            <w:shd w:val="clear" w:color="auto" w:fill="auto"/>
            <w:noWrap/>
            <w:vAlign w:val="center"/>
            <w:hideMark/>
          </w:tcPr>
          <w:p w14:paraId="7E261BB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$ 1.057.624,54</w:t>
            </w:r>
          </w:p>
        </w:tc>
        <w:tc>
          <w:tcPr>
            <w:tcW w:w="1040" w:type="pct"/>
            <w:shd w:val="clear" w:color="auto" w:fill="auto"/>
            <w:noWrap/>
            <w:vAlign w:val="bottom"/>
            <w:hideMark/>
          </w:tcPr>
          <w:p w14:paraId="1701B09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31.728.736,17 </w:t>
            </w:r>
          </w:p>
        </w:tc>
      </w:tr>
      <w:tr w:rsidR="00A8439D" w:rsidRPr="00A8439D" w14:paraId="4EEC2CE4" w14:textId="77777777" w:rsidTr="00A8439D">
        <w:trPr>
          <w:trHeight w:val="255"/>
        </w:trPr>
        <w:tc>
          <w:tcPr>
            <w:tcW w:w="312" w:type="pct"/>
            <w:shd w:val="clear" w:color="auto" w:fill="auto"/>
            <w:noWrap/>
            <w:vAlign w:val="center"/>
            <w:hideMark/>
          </w:tcPr>
          <w:p w14:paraId="00B9C71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72170F9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79BD54E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F6F8A9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2523DCB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6BD7B5B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D64229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5911D7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$ 459.972,00</w:t>
            </w:r>
          </w:p>
        </w:tc>
        <w:tc>
          <w:tcPr>
            <w:tcW w:w="778" w:type="pct"/>
            <w:shd w:val="clear" w:color="auto" w:fill="auto"/>
            <w:noWrap/>
            <w:vAlign w:val="center"/>
            <w:hideMark/>
          </w:tcPr>
          <w:p w14:paraId="7B24CAD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$ 957.167,82</w:t>
            </w:r>
          </w:p>
        </w:tc>
        <w:tc>
          <w:tcPr>
            <w:tcW w:w="1040" w:type="pct"/>
            <w:shd w:val="clear" w:color="auto" w:fill="auto"/>
            <w:noWrap/>
            <w:vAlign w:val="bottom"/>
            <w:hideMark/>
          </w:tcPr>
          <w:p w14:paraId="4D86FED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28.715.034,69 </w:t>
            </w:r>
          </w:p>
        </w:tc>
      </w:tr>
      <w:tr w:rsidR="00A8439D" w:rsidRPr="00A8439D" w14:paraId="1DD2E8C5" w14:textId="77777777" w:rsidTr="00A8439D">
        <w:trPr>
          <w:trHeight w:val="255"/>
        </w:trPr>
        <w:tc>
          <w:tcPr>
            <w:tcW w:w="312" w:type="pct"/>
            <w:shd w:val="clear" w:color="auto" w:fill="auto"/>
            <w:noWrap/>
            <w:vAlign w:val="center"/>
            <w:hideMark/>
          </w:tcPr>
          <w:p w14:paraId="5583010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1DCBD12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2F23639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BB067F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3990DC2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055A75D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A67C9B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AB2610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$ 418.981,00</w:t>
            </w:r>
          </w:p>
        </w:tc>
        <w:tc>
          <w:tcPr>
            <w:tcW w:w="778" w:type="pct"/>
            <w:shd w:val="clear" w:color="auto" w:fill="auto"/>
            <w:noWrap/>
            <w:vAlign w:val="center"/>
            <w:hideMark/>
          </w:tcPr>
          <w:p w14:paraId="2841F50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$ 871.868,57</w:t>
            </w:r>
          </w:p>
        </w:tc>
        <w:tc>
          <w:tcPr>
            <w:tcW w:w="1040" w:type="pct"/>
            <w:shd w:val="clear" w:color="auto" w:fill="auto"/>
            <w:noWrap/>
            <w:vAlign w:val="bottom"/>
            <w:hideMark/>
          </w:tcPr>
          <w:p w14:paraId="05620E8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26.156.057,21 </w:t>
            </w:r>
          </w:p>
        </w:tc>
      </w:tr>
      <w:tr w:rsidR="00A8439D" w:rsidRPr="00A8439D" w14:paraId="655873E4" w14:textId="77777777" w:rsidTr="00A8439D">
        <w:trPr>
          <w:trHeight w:val="255"/>
        </w:trPr>
        <w:tc>
          <w:tcPr>
            <w:tcW w:w="312" w:type="pct"/>
            <w:shd w:val="clear" w:color="auto" w:fill="auto"/>
            <w:noWrap/>
            <w:vAlign w:val="center"/>
            <w:hideMark/>
          </w:tcPr>
          <w:p w14:paraId="3F387DB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753CDA5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3A91CA5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60B8FF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049EF15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609C6A3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BA2DBB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1D4470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$ 494.817,00</w:t>
            </w:r>
          </w:p>
        </w:tc>
        <w:tc>
          <w:tcPr>
            <w:tcW w:w="778" w:type="pct"/>
            <w:shd w:val="clear" w:color="auto" w:fill="auto"/>
            <w:noWrap/>
            <w:vAlign w:val="center"/>
            <w:hideMark/>
          </w:tcPr>
          <w:p w14:paraId="27B6F83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$ 1.029.677,70</w:t>
            </w:r>
          </w:p>
        </w:tc>
        <w:tc>
          <w:tcPr>
            <w:tcW w:w="1040" w:type="pct"/>
            <w:shd w:val="clear" w:color="auto" w:fill="auto"/>
            <w:noWrap/>
            <w:vAlign w:val="bottom"/>
            <w:hideMark/>
          </w:tcPr>
          <w:p w14:paraId="315D5A2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30.890.330,97 </w:t>
            </w:r>
          </w:p>
        </w:tc>
      </w:tr>
      <w:tr w:rsidR="00A8439D" w:rsidRPr="00A8439D" w14:paraId="5996EEA9" w14:textId="77777777" w:rsidTr="00A8439D">
        <w:trPr>
          <w:trHeight w:val="255"/>
        </w:trPr>
        <w:tc>
          <w:tcPr>
            <w:tcW w:w="312" w:type="pct"/>
            <w:shd w:val="clear" w:color="auto" w:fill="auto"/>
            <w:noWrap/>
            <w:vAlign w:val="center"/>
            <w:hideMark/>
          </w:tcPr>
          <w:p w14:paraId="0D62D6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278" w:type="pct"/>
            <w:shd w:val="clear" w:color="auto" w:fill="auto"/>
            <w:noWrap/>
            <w:vAlign w:val="center"/>
            <w:hideMark/>
          </w:tcPr>
          <w:p w14:paraId="23DE3D4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1FE12AA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C2D1C8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2002</w:t>
            </w:r>
          </w:p>
        </w:tc>
        <w:tc>
          <w:tcPr>
            <w:tcW w:w="353" w:type="pct"/>
            <w:shd w:val="clear" w:color="auto" w:fill="auto"/>
            <w:noWrap/>
            <w:vAlign w:val="center"/>
            <w:hideMark/>
          </w:tcPr>
          <w:p w14:paraId="09AD6B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5CEF8D2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D08334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EA3A6D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$ 450.833,00</w:t>
            </w:r>
          </w:p>
        </w:tc>
        <w:tc>
          <w:tcPr>
            <w:tcW w:w="778" w:type="pct"/>
            <w:shd w:val="clear" w:color="auto" w:fill="auto"/>
            <w:noWrap/>
            <w:vAlign w:val="center"/>
            <w:hideMark/>
          </w:tcPr>
          <w:p w14:paraId="1743AE8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$ 938.150,24</w:t>
            </w:r>
          </w:p>
        </w:tc>
        <w:tc>
          <w:tcPr>
            <w:tcW w:w="1040" w:type="pct"/>
            <w:shd w:val="clear" w:color="auto" w:fill="auto"/>
            <w:noWrap/>
            <w:vAlign w:val="bottom"/>
            <w:hideMark/>
          </w:tcPr>
          <w:p w14:paraId="1A8ACAE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28.144.507,13 </w:t>
            </w:r>
          </w:p>
        </w:tc>
      </w:tr>
      <w:tr w:rsidR="00A8439D" w:rsidRPr="00A8439D" w14:paraId="7D0F24A4" w14:textId="77777777" w:rsidTr="00A8439D">
        <w:trPr>
          <w:trHeight w:val="255"/>
        </w:trPr>
        <w:tc>
          <w:tcPr>
            <w:tcW w:w="312" w:type="pct"/>
            <w:shd w:val="clear" w:color="auto" w:fill="auto"/>
            <w:noWrap/>
            <w:vAlign w:val="center"/>
            <w:hideMark/>
          </w:tcPr>
          <w:p w14:paraId="0E4EB51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7C8527B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1B5074F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8A3DC1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413FD06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4829C15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4EA6DD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083842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$ 847.441,00</w:t>
            </w:r>
          </w:p>
        </w:tc>
        <w:tc>
          <w:tcPr>
            <w:tcW w:w="778" w:type="pct"/>
            <w:shd w:val="clear" w:color="auto" w:fill="auto"/>
            <w:noWrap/>
            <w:vAlign w:val="center"/>
            <w:hideMark/>
          </w:tcPr>
          <w:p w14:paraId="4072945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$ 1.648.249,60</w:t>
            </w:r>
          </w:p>
        </w:tc>
        <w:tc>
          <w:tcPr>
            <w:tcW w:w="1040" w:type="pct"/>
            <w:shd w:val="clear" w:color="auto" w:fill="auto"/>
            <w:noWrap/>
            <w:vAlign w:val="bottom"/>
            <w:hideMark/>
          </w:tcPr>
          <w:p w14:paraId="06B2310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49.447.488,02 </w:t>
            </w:r>
          </w:p>
        </w:tc>
      </w:tr>
      <w:tr w:rsidR="00A8439D" w:rsidRPr="00A8439D" w14:paraId="50D4C28B" w14:textId="77777777" w:rsidTr="00A8439D">
        <w:trPr>
          <w:trHeight w:val="255"/>
        </w:trPr>
        <w:tc>
          <w:tcPr>
            <w:tcW w:w="312" w:type="pct"/>
            <w:shd w:val="clear" w:color="auto" w:fill="auto"/>
            <w:noWrap/>
            <w:vAlign w:val="center"/>
            <w:hideMark/>
          </w:tcPr>
          <w:p w14:paraId="48FD9EA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44BBC5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72885A1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3F5F3A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3D916E3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0F3EFDE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E9EE49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0B4BA7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$ 503.344,00</w:t>
            </w:r>
          </w:p>
        </w:tc>
        <w:tc>
          <w:tcPr>
            <w:tcW w:w="778" w:type="pct"/>
            <w:shd w:val="clear" w:color="auto" w:fill="auto"/>
            <w:noWrap/>
            <w:vAlign w:val="center"/>
            <w:hideMark/>
          </w:tcPr>
          <w:p w14:paraId="20615A7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$ 978.990,33</w:t>
            </w:r>
          </w:p>
        </w:tc>
        <w:tc>
          <w:tcPr>
            <w:tcW w:w="1040" w:type="pct"/>
            <w:shd w:val="clear" w:color="auto" w:fill="auto"/>
            <w:noWrap/>
            <w:vAlign w:val="bottom"/>
            <w:hideMark/>
          </w:tcPr>
          <w:p w14:paraId="51D76F4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29.369.710,00 </w:t>
            </w:r>
          </w:p>
        </w:tc>
      </w:tr>
      <w:tr w:rsidR="00A8439D" w:rsidRPr="00A8439D" w14:paraId="2768AEEF" w14:textId="77777777" w:rsidTr="00A8439D">
        <w:trPr>
          <w:trHeight w:val="255"/>
        </w:trPr>
        <w:tc>
          <w:tcPr>
            <w:tcW w:w="312" w:type="pct"/>
            <w:shd w:val="clear" w:color="auto" w:fill="auto"/>
            <w:noWrap/>
            <w:vAlign w:val="center"/>
            <w:hideMark/>
          </w:tcPr>
          <w:p w14:paraId="0D3840D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421C32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4ECEF8A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525A79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409AF09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130BEB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B4A0AE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290BC1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$ 510.582,00</w:t>
            </w:r>
          </w:p>
        </w:tc>
        <w:tc>
          <w:tcPr>
            <w:tcW w:w="778" w:type="pct"/>
            <w:shd w:val="clear" w:color="auto" w:fill="auto"/>
            <w:noWrap/>
            <w:vAlign w:val="center"/>
            <w:hideMark/>
          </w:tcPr>
          <w:p w14:paraId="358CDAC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$ 993.068,05</w:t>
            </w:r>
          </w:p>
        </w:tc>
        <w:tc>
          <w:tcPr>
            <w:tcW w:w="1040" w:type="pct"/>
            <w:shd w:val="clear" w:color="auto" w:fill="auto"/>
            <w:noWrap/>
            <w:vAlign w:val="bottom"/>
            <w:hideMark/>
          </w:tcPr>
          <w:p w14:paraId="77B2F4DD"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29.792.041,37 </w:t>
            </w:r>
          </w:p>
        </w:tc>
      </w:tr>
      <w:tr w:rsidR="00A8439D" w:rsidRPr="00A8439D" w14:paraId="0E71FF21" w14:textId="77777777" w:rsidTr="00A8439D">
        <w:trPr>
          <w:trHeight w:val="255"/>
        </w:trPr>
        <w:tc>
          <w:tcPr>
            <w:tcW w:w="312" w:type="pct"/>
            <w:shd w:val="clear" w:color="auto" w:fill="auto"/>
            <w:noWrap/>
            <w:vAlign w:val="center"/>
            <w:hideMark/>
          </w:tcPr>
          <w:p w14:paraId="760BC8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3D2A54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1BF0BF0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DDE2E9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4FAE1AA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6541D46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97F76A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9F78D5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$ 541.847,00</w:t>
            </w:r>
          </w:p>
        </w:tc>
        <w:tc>
          <w:tcPr>
            <w:tcW w:w="778" w:type="pct"/>
            <w:shd w:val="clear" w:color="auto" w:fill="auto"/>
            <w:noWrap/>
            <w:vAlign w:val="center"/>
            <w:hideMark/>
          </w:tcPr>
          <w:p w14:paraId="48F6A7B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$ 1.053.877,62</w:t>
            </w:r>
          </w:p>
        </w:tc>
        <w:tc>
          <w:tcPr>
            <w:tcW w:w="1040" w:type="pct"/>
            <w:shd w:val="clear" w:color="auto" w:fill="auto"/>
            <w:noWrap/>
            <w:vAlign w:val="bottom"/>
            <w:hideMark/>
          </w:tcPr>
          <w:p w14:paraId="398DC2A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31.616.328,50 </w:t>
            </w:r>
          </w:p>
        </w:tc>
      </w:tr>
      <w:tr w:rsidR="00A8439D" w:rsidRPr="00A8439D" w14:paraId="1DD36C20" w14:textId="77777777" w:rsidTr="00A8439D">
        <w:trPr>
          <w:trHeight w:val="255"/>
        </w:trPr>
        <w:tc>
          <w:tcPr>
            <w:tcW w:w="312" w:type="pct"/>
            <w:shd w:val="clear" w:color="auto" w:fill="auto"/>
            <w:noWrap/>
            <w:vAlign w:val="center"/>
            <w:hideMark/>
          </w:tcPr>
          <w:p w14:paraId="465542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4FEF58B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2C2BDD9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9E1CE8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56BC68C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150D924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4B1C02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224820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$ 569.818,00</w:t>
            </w:r>
          </w:p>
        </w:tc>
        <w:tc>
          <w:tcPr>
            <w:tcW w:w="778" w:type="pct"/>
            <w:shd w:val="clear" w:color="auto" w:fill="auto"/>
            <w:noWrap/>
            <w:vAlign w:val="center"/>
            <w:hideMark/>
          </w:tcPr>
          <w:p w14:paraId="7D9C86A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$ 1.108.280,45</w:t>
            </w:r>
          </w:p>
        </w:tc>
        <w:tc>
          <w:tcPr>
            <w:tcW w:w="1040" w:type="pct"/>
            <w:shd w:val="clear" w:color="auto" w:fill="auto"/>
            <w:noWrap/>
            <w:vAlign w:val="bottom"/>
            <w:hideMark/>
          </w:tcPr>
          <w:p w14:paraId="78E5AAB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33.248.413,43 </w:t>
            </w:r>
          </w:p>
        </w:tc>
      </w:tr>
      <w:tr w:rsidR="00A8439D" w:rsidRPr="00A8439D" w14:paraId="152370D0" w14:textId="77777777" w:rsidTr="00A8439D">
        <w:trPr>
          <w:trHeight w:val="255"/>
        </w:trPr>
        <w:tc>
          <w:tcPr>
            <w:tcW w:w="312" w:type="pct"/>
            <w:shd w:val="clear" w:color="auto" w:fill="auto"/>
            <w:noWrap/>
            <w:vAlign w:val="center"/>
            <w:hideMark/>
          </w:tcPr>
          <w:p w14:paraId="52E7D7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233A757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14BA2D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563FF5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2847D7A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672988E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F75A7D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FB587A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$ 533.802,00</w:t>
            </w:r>
          </w:p>
        </w:tc>
        <w:tc>
          <w:tcPr>
            <w:tcW w:w="778" w:type="pct"/>
            <w:shd w:val="clear" w:color="auto" w:fill="auto"/>
            <w:noWrap/>
            <w:vAlign w:val="center"/>
            <w:hideMark/>
          </w:tcPr>
          <w:p w14:paraId="1220E3C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$ 1.038.230,31</w:t>
            </w:r>
          </w:p>
        </w:tc>
        <w:tc>
          <w:tcPr>
            <w:tcW w:w="1040" w:type="pct"/>
            <w:shd w:val="clear" w:color="auto" w:fill="auto"/>
            <w:noWrap/>
            <w:vAlign w:val="bottom"/>
            <w:hideMark/>
          </w:tcPr>
          <w:p w14:paraId="12CE732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31.146.909,34 </w:t>
            </w:r>
          </w:p>
        </w:tc>
      </w:tr>
      <w:tr w:rsidR="00A8439D" w:rsidRPr="00A8439D" w14:paraId="56CFD1F3" w14:textId="77777777" w:rsidTr="00A8439D">
        <w:trPr>
          <w:trHeight w:val="255"/>
        </w:trPr>
        <w:tc>
          <w:tcPr>
            <w:tcW w:w="312" w:type="pct"/>
            <w:shd w:val="clear" w:color="auto" w:fill="auto"/>
            <w:noWrap/>
            <w:vAlign w:val="center"/>
            <w:hideMark/>
          </w:tcPr>
          <w:p w14:paraId="0BAB9B6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51758EF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25FA7DB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5B4884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49DBEBB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14EFD8D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05DF9B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041738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$ 569.481,00</w:t>
            </w:r>
          </w:p>
        </w:tc>
        <w:tc>
          <w:tcPr>
            <w:tcW w:w="778" w:type="pct"/>
            <w:shd w:val="clear" w:color="auto" w:fill="auto"/>
            <w:noWrap/>
            <w:vAlign w:val="center"/>
            <w:hideMark/>
          </w:tcPr>
          <w:p w14:paraId="29FA465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$ 1.107.624,99</w:t>
            </w:r>
          </w:p>
        </w:tc>
        <w:tc>
          <w:tcPr>
            <w:tcW w:w="1040" w:type="pct"/>
            <w:shd w:val="clear" w:color="auto" w:fill="auto"/>
            <w:noWrap/>
            <w:vAlign w:val="bottom"/>
            <w:hideMark/>
          </w:tcPr>
          <w:p w14:paraId="0169E70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33.228.749,76 </w:t>
            </w:r>
          </w:p>
        </w:tc>
      </w:tr>
      <w:tr w:rsidR="00A8439D" w:rsidRPr="00A8439D" w14:paraId="047F3C7D" w14:textId="77777777" w:rsidTr="00A8439D">
        <w:trPr>
          <w:trHeight w:val="255"/>
        </w:trPr>
        <w:tc>
          <w:tcPr>
            <w:tcW w:w="312" w:type="pct"/>
            <w:shd w:val="clear" w:color="auto" w:fill="auto"/>
            <w:noWrap/>
            <w:vAlign w:val="center"/>
            <w:hideMark/>
          </w:tcPr>
          <w:p w14:paraId="7DB6472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54D4430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6E1BAB9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691E5F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162F299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2A5B53E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CAFB5A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BD828C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$ 556.613,00</w:t>
            </w:r>
          </w:p>
        </w:tc>
        <w:tc>
          <w:tcPr>
            <w:tcW w:w="778" w:type="pct"/>
            <w:shd w:val="clear" w:color="auto" w:fill="auto"/>
            <w:noWrap/>
            <w:vAlign w:val="center"/>
            <w:hideMark/>
          </w:tcPr>
          <w:p w14:paraId="3EA1FA3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$ 1.082.597,08</w:t>
            </w:r>
          </w:p>
        </w:tc>
        <w:tc>
          <w:tcPr>
            <w:tcW w:w="1040" w:type="pct"/>
            <w:shd w:val="clear" w:color="auto" w:fill="auto"/>
            <w:noWrap/>
            <w:vAlign w:val="bottom"/>
            <w:hideMark/>
          </w:tcPr>
          <w:p w14:paraId="6709F81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32.477.912,50 </w:t>
            </w:r>
          </w:p>
        </w:tc>
      </w:tr>
      <w:tr w:rsidR="00A8439D" w:rsidRPr="00A8439D" w14:paraId="7EBEE1CA" w14:textId="77777777" w:rsidTr="00A8439D">
        <w:trPr>
          <w:trHeight w:val="255"/>
        </w:trPr>
        <w:tc>
          <w:tcPr>
            <w:tcW w:w="312" w:type="pct"/>
            <w:shd w:val="clear" w:color="auto" w:fill="auto"/>
            <w:noWrap/>
            <w:vAlign w:val="center"/>
            <w:hideMark/>
          </w:tcPr>
          <w:p w14:paraId="2040286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5859E81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0C29351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3E757F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7D25EAE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32B09F4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CDAD25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1C416E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$ 529.913,00</w:t>
            </w:r>
          </w:p>
        </w:tc>
        <w:tc>
          <w:tcPr>
            <w:tcW w:w="778" w:type="pct"/>
            <w:shd w:val="clear" w:color="auto" w:fill="auto"/>
            <w:noWrap/>
            <w:vAlign w:val="center"/>
            <w:hideMark/>
          </w:tcPr>
          <w:p w14:paraId="4AAF070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$ 1.030.666,31</w:t>
            </w:r>
          </w:p>
        </w:tc>
        <w:tc>
          <w:tcPr>
            <w:tcW w:w="1040" w:type="pct"/>
            <w:shd w:val="clear" w:color="auto" w:fill="auto"/>
            <w:noWrap/>
            <w:vAlign w:val="bottom"/>
            <w:hideMark/>
          </w:tcPr>
          <w:p w14:paraId="37ACE44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30.919.989,38 </w:t>
            </w:r>
          </w:p>
        </w:tc>
      </w:tr>
      <w:tr w:rsidR="00A8439D" w:rsidRPr="00A8439D" w14:paraId="086EFEDF" w14:textId="77777777" w:rsidTr="00A8439D">
        <w:trPr>
          <w:trHeight w:val="255"/>
        </w:trPr>
        <w:tc>
          <w:tcPr>
            <w:tcW w:w="312" w:type="pct"/>
            <w:shd w:val="clear" w:color="auto" w:fill="auto"/>
            <w:noWrap/>
            <w:vAlign w:val="center"/>
            <w:hideMark/>
          </w:tcPr>
          <w:p w14:paraId="7BE90CB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369914D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29C1E9B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F2F778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2B0A624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4868C92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6FADAE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0ADA18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$ 572.238,00</w:t>
            </w:r>
          </w:p>
        </w:tc>
        <w:tc>
          <w:tcPr>
            <w:tcW w:w="778" w:type="pct"/>
            <w:shd w:val="clear" w:color="auto" w:fill="auto"/>
            <w:noWrap/>
            <w:vAlign w:val="center"/>
            <w:hideMark/>
          </w:tcPr>
          <w:p w14:paraId="701B3D9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$ 1.112.987,28</w:t>
            </w:r>
          </w:p>
        </w:tc>
        <w:tc>
          <w:tcPr>
            <w:tcW w:w="1040" w:type="pct"/>
            <w:shd w:val="clear" w:color="auto" w:fill="auto"/>
            <w:noWrap/>
            <w:vAlign w:val="bottom"/>
            <w:hideMark/>
          </w:tcPr>
          <w:p w14:paraId="6017B45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33.389.618,45 </w:t>
            </w:r>
          </w:p>
        </w:tc>
      </w:tr>
      <w:tr w:rsidR="00A8439D" w:rsidRPr="00A8439D" w14:paraId="2A998465" w14:textId="77777777" w:rsidTr="00A8439D">
        <w:trPr>
          <w:trHeight w:val="255"/>
        </w:trPr>
        <w:tc>
          <w:tcPr>
            <w:tcW w:w="312" w:type="pct"/>
            <w:shd w:val="clear" w:color="auto" w:fill="auto"/>
            <w:noWrap/>
            <w:vAlign w:val="center"/>
            <w:hideMark/>
          </w:tcPr>
          <w:p w14:paraId="2534758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688C63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6CDAA13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A66F81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7B479C9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054EFC5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234358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7F7642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$ 1.009.341,00</w:t>
            </w:r>
          </w:p>
        </w:tc>
        <w:tc>
          <w:tcPr>
            <w:tcW w:w="778" w:type="pct"/>
            <w:shd w:val="clear" w:color="auto" w:fill="auto"/>
            <w:noWrap/>
            <w:vAlign w:val="center"/>
            <w:hideMark/>
          </w:tcPr>
          <w:p w14:paraId="18C9DE4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$ 1.963.140,68</w:t>
            </w:r>
          </w:p>
        </w:tc>
        <w:tc>
          <w:tcPr>
            <w:tcW w:w="1040" w:type="pct"/>
            <w:shd w:val="clear" w:color="auto" w:fill="auto"/>
            <w:noWrap/>
            <w:vAlign w:val="bottom"/>
            <w:hideMark/>
          </w:tcPr>
          <w:p w14:paraId="1361D0F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58.894.220,37 </w:t>
            </w:r>
          </w:p>
        </w:tc>
      </w:tr>
      <w:tr w:rsidR="00A8439D" w:rsidRPr="00A8439D" w14:paraId="6D2ADC1C" w14:textId="77777777" w:rsidTr="00A8439D">
        <w:trPr>
          <w:trHeight w:val="255"/>
        </w:trPr>
        <w:tc>
          <w:tcPr>
            <w:tcW w:w="312" w:type="pct"/>
            <w:shd w:val="clear" w:color="auto" w:fill="auto"/>
            <w:noWrap/>
            <w:vAlign w:val="center"/>
            <w:hideMark/>
          </w:tcPr>
          <w:p w14:paraId="5E78DE2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278" w:type="pct"/>
            <w:shd w:val="clear" w:color="auto" w:fill="auto"/>
            <w:noWrap/>
            <w:vAlign w:val="center"/>
            <w:hideMark/>
          </w:tcPr>
          <w:p w14:paraId="5DF022C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6072787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2836C9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2003</w:t>
            </w:r>
          </w:p>
        </w:tc>
        <w:tc>
          <w:tcPr>
            <w:tcW w:w="353" w:type="pct"/>
            <w:shd w:val="clear" w:color="auto" w:fill="auto"/>
            <w:noWrap/>
            <w:vAlign w:val="center"/>
            <w:hideMark/>
          </w:tcPr>
          <w:p w14:paraId="26E9485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5E887AD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4DD1FB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215626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$ 510.569,00</w:t>
            </w:r>
          </w:p>
        </w:tc>
        <w:tc>
          <w:tcPr>
            <w:tcW w:w="778" w:type="pct"/>
            <w:shd w:val="clear" w:color="auto" w:fill="auto"/>
            <w:noWrap/>
            <w:vAlign w:val="center"/>
            <w:hideMark/>
          </w:tcPr>
          <w:p w14:paraId="296CDD7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$ 993.042,76</w:t>
            </w:r>
          </w:p>
        </w:tc>
        <w:tc>
          <w:tcPr>
            <w:tcW w:w="1040" w:type="pct"/>
            <w:shd w:val="clear" w:color="auto" w:fill="auto"/>
            <w:noWrap/>
            <w:vAlign w:val="bottom"/>
            <w:hideMark/>
          </w:tcPr>
          <w:p w14:paraId="5079D69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29.791.282,83 </w:t>
            </w:r>
          </w:p>
        </w:tc>
      </w:tr>
      <w:tr w:rsidR="00A8439D" w:rsidRPr="00A8439D" w14:paraId="094621E2" w14:textId="77777777" w:rsidTr="00A8439D">
        <w:trPr>
          <w:trHeight w:val="255"/>
        </w:trPr>
        <w:tc>
          <w:tcPr>
            <w:tcW w:w="312" w:type="pct"/>
            <w:shd w:val="clear" w:color="auto" w:fill="auto"/>
            <w:noWrap/>
            <w:vAlign w:val="center"/>
            <w:hideMark/>
          </w:tcPr>
          <w:p w14:paraId="204B1C4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7C889E3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202B912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26D77D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7C9B3CA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6A73EDA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C70DEA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11BB03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$ 870.416,00</w:t>
            </w:r>
          </w:p>
        </w:tc>
        <w:tc>
          <w:tcPr>
            <w:tcW w:w="778" w:type="pct"/>
            <w:shd w:val="clear" w:color="auto" w:fill="auto"/>
            <w:noWrap/>
            <w:vAlign w:val="center"/>
            <w:hideMark/>
          </w:tcPr>
          <w:p w14:paraId="6E43591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$ 1.589.759,93</w:t>
            </w:r>
          </w:p>
        </w:tc>
        <w:tc>
          <w:tcPr>
            <w:tcW w:w="1040" w:type="pct"/>
            <w:shd w:val="clear" w:color="auto" w:fill="auto"/>
            <w:noWrap/>
            <w:vAlign w:val="bottom"/>
            <w:hideMark/>
          </w:tcPr>
          <w:p w14:paraId="28BD828D"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47.692.797,86 </w:t>
            </w:r>
          </w:p>
        </w:tc>
      </w:tr>
      <w:tr w:rsidR="00A8439D" w:rsidRPr="00A8439D" w14:paraId="219AE342" w14:textId="77777777" w:rsidTr="00A8439D">
        <w:trPr>
          <w:trHeight w:val="255"/>
        </w:trPr>
        <w:tc>
          <w:tcPr>
            <w:tcW w:w="312" w:type="pct"/>
            <w:shd w:val="clear" w:color="auto" w:fill="auto"/>
            <w:noWrap/>
            <w:vAlign w:val="center"/>
            <w:hideMark/>
          </w:tcPr>
          <w:p w14:paraId="628E999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13A7226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0DE0910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B27B24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3CEFEC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5B5B0F6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F6B4B2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22EAB0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$ 529.043,00</w:t>
            </w:r>
          </w:p>
        </w:tc>
        <w:tc>
          <w:tcPr>
            <w:tcW w:w="778" w:type="pct"/>
            <w:shd w:val="clear" w:color="auto" w:fill="auto"/>
            <w:noWrap/>
            <w:vAlign w:val="center"/>
            <w:hideMark/>
          </w:tcPr>
          <w:p w14:paraId="3363E43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$ 966.263,67</w:t>
            </w:r>
          </w:p>
        </w:tc>
        <w:tc>
          <w:tcPr>
            <w:tcW w:w="1040" w:type="pct"/>
            <w:shd w:val="clear" w:color="auto" w:fill="auto"/>
            <w:noWrap/>
            <w:vAlign w:val="bottom"/>
            <w:hideMark/>
          </w:tcPr>
          <w:p w14:paraId="1A35EB9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28.987.910,22 </w:t>
            </w:r>
          </w:p>
        </w:tc>
      </w:tr>
      <w:tr w:rsidR="00A8439D" w:rsidRPr="00A8439D" w14:paraId="5DB26395" w14:textId="77777777" w:rsidTr="00A8439D">
        <w:trPr>
          <w:trHeight w:val="255"/>
        </w:trPr>
        <w:tc>
          <w:tcPr>
            <w:tcW w:w="312" w:type="pct"/>
            <w:shd w:val="clear" w:color="auto" w:fill="auto"/>
            <w:noWrap/>
            <w:vAlign w:val="center"/>
            <w:hideMark/>
          </w:tcPr>
          <w:p w14:paraId="4E0D1CB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6812713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268F21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BF8AA6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6DAD9F8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38CD2E9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2824EE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C1A805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$ 566.426,00</w:t>
            </w:r>
          </w:p>
        </w:tc>
        <w:tc>
          <w:tcPr>
            <w:tcW w:w="778" w:type="pct"/>
            <w:shd w:val="clear" w:color="auto" w:fill="auto"/>
            <w:noWrap/>
            <w:vAlign w:val="center"/>
            <w:hideMark/>
          </w:tcPr>
          <w:p w14:paraId="2FB948F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$ 1.034.541,37</w:t>
            </w:r>
          </w:p>
        </w:tc>
        <w:tc>
          <w:tcPr>
            <w:tcW w:w="1040" w:type="pct"/>
            <w:shd w:val="clear" w:color="auto" w:fill="auto"/>
            <w:noWrap/>
            <w:vAlign w:val="bottom"/>
            <w:hideMark/>
          </w:tcPr>
          <w:p w14:paraId="723105A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31.036.240,97 </w:t>
            </w:r>
          </w:p>
        </w:tc>
      </w:tr>
      <w:tr w:rsidR="00A8439D" w:rsidRPr="00A8439D" w14:paraId="3DDC0030" w14:textId="77777777" w:rsidTr="00A8439D">
        <w:trPr>
          <w:trHeight w:val="255"/>
        </w:trPr>
        <w:tc>
          <w:tcPr>
            <w:tcW w:w="312" w:type="pct"/>
            <w:shd w:val="clear" w:color="auto" w:fill="auto"/>
            <w:noWrap/>
            <w:vAlign w:val="center"/>
            <w:hideMark/>
          </w:tcPr>
          <w:p w14:paraId="1FA3207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5021978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33BEDA2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BC3E84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65B2CB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1723A03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CC61B3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70E365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$ 681.901,00</w:t>
            </w:r>
          </w:p>
        </w:tc>
        <w:tc>
          <w:tcPr>
            <w:tcW w:w="778" w:type="pct"/>
            <w:shd w:val="clear" w:color="auto" w:fill="auto"/>
            <w:noWrap/>
            <w:vAlign w:val="center"/>
            <w:hideMark/>
          </w:tcPr>
          <w:p w14:paraId="2748688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$ 1.245.449,17</w:t>
            </w:r>
          </w:p>
        </w:tc>
        <w:tc>
          <w:tcPr>
            <w:tcW w:w="1040" w:type="pct"/>
            <w:shd w:val="clear" w:color="auto" w:fill="auto"/>
            <w:noWrap/>
            <w:vAlign w:val="bottom"/>
            <w:hideMark/>
          </w:tcPr>
          <w:p w14:paraId="1FDEB53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37.363.475,11 </w:t>
            </w:r>
          </w:p>
        </w:tc>
      </w:tr>
      <w:tr w:rsidR="00A8439D" w:rsidRPr="00A8439D" w14:paraId="6A76485F" w14:textId="77777777" w:rsidTr="00A8439D">
        <w:trPr>
          <w:trHeight w:val="255"/>
        </w:trPr>
        <w:tc>
          <w:tcPr>
            <w:tcW w:w="312" w:type="pct"/>
            <w:shd w:val="clear" w:color="auto" w:fill="auto"/>
            <w:noWrap/>
            <w:vAlign w:val="center"/>
            <w:hideMark/>
          </w:tcPr>
          <w:p w14:paraId="3C00042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67AC60C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5B08870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13028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5F97289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44FDB5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42D838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11AD78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$ 646.194,00</w:t>
            </w:r>
          </w:p>
        </w:tc>
        <w:tc>
          <w:tcPr>
            <w:tcW w:w="778" w:type="pct"/>
            <w:shd w:val="clear" w:color="auto" w:fill="auto"/>
            <w:noWrap/>
            <w:vAlign w:val="center"/>
            <w:hideMark/>
          </w:tcPr>
          <w:p w14:paraId="2DCB7D4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$ 1.180.232,59</w:t>
            </w:r>
          </w:p>
        </w:tc>
        <w:tc>
          <w:tcPr>
            <w:tcW w:w="1040" w:type="pct"/>
            <w:shd w:val="clear" w:color="auto" w:fill="auto"/>
            <w:noWrap/>
            <w:vAlign w:val="bottom"/>
            <w:hideMark/>
          </w:tcPr>
          <w:p w14:paraId="72921D2D"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35.406.977,61 </w:t>
            </w:r>
          </w:p>
        </w:tc>
      </w:tr>
      <w:tr w:rsidR="00A8439D" w:rsidRPr="00A8439D" w14:paraId="7F5FC23A" w14:textId="77777777" w:rsidTr="00A8439D">
        <w:trPr>
          <w:trHeight w:val="255"/>
        </w:trPr>
        <w:tc>
          <w:tcPr>
            <w:tcW w:w="312" w:type="pct"/>
            <w:shd w:val="clear" w:color="auto" w:fill="auto"/>
            <w:noWrap/>
            <w:vAlign w:val="center"/>
            <w:hideMark/>
          </w:tcPr>
          <w:p w14:paraId="56C35C9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1FC5201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686E0F5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15055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61E44D3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0E745C8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10E7D7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3EEF5B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$ 698.769,00</w:t>
            </w:r>
          </w:p>
        </w:tc>
        <w:tc>
          <w:tcPr>
            <w:tcW w:w="778" w:type="pct"/>
            <w:shd w:val="clear" w:color="auto" w:fill="auto"/>
            <w:noWrap/>
            <w:vAlign w:val="center"/>
            <w:hideMark/>
          </w:tcPr>
          <w:p w14:paraId="4155915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$ 1.276.257,51</w:t>
            </w:r>
          </w:p>
        </w:tc>
        <w:tc>
          <w:tcPr>
            <w:tcW w:w="1040" w:type="pct"/>
            <w:shd w:val="clear" w:color="auto" w:fill="auto"/>
            <w:noWrap/>
            <w:vAlign w:val="bottom"/>
            <w:hideMark/>
          </w:tcPr>
          <w:p w14:paraId="0AB5E6B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38.287.725,26 </w:t>
            </w:r>
          </w:p>
        </w:tc>
      </w:tr>
      <w:tr w:rsidR="00A8439D" w:rsidRPr="00A8439D" w14:paraId="568034E2" w14:textId="77777777" w:rsidTr="00A8439D">
        <w:trPr>
          <w:trHeight w:val="255"/>
        </w:trPr>
        <w:tc>
          <w:tcPr>
            <w:tcW w:w="312" w:type="pct"/>
            <w:shd w:val="clear" w:color="auto" w:fill="auto"/>
            <w:noWrap/>
            <w:vAlign w:val="center"/>
            <w:hideMark/>
          </w:tcPr>
          <w:p w14:paraId="17AB388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1EA4B73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30156B7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0C937D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0270B52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38E2AF4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B69FD6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C2BFA8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$ 578.553,00</w:t>
            </w:r>
          </w:p>
        </w:tc>
        <w:tc>
          <w:tcPr>
            <w:tcW w:w="778" w:type="pct"/>
            <w:shd w:val="clear" w:color="auto" w:fill="auto"/>
            <w:noWrap/>
            <w:vAlign w:val="center"/>
            <w:hideMark/>
          </w:tcPr>
          <w:p w14:paraId="1E3765F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$ 1.056.690,57</w:t>
            </w:r>
          </w:p>
        </w:tc>
        <w:tc>
          <w:tcPr>
            <w:tcW w:w="1040" w:type="pct"/>
            <w:shd w:val="clear" w:color="auto" w:fill="auto"/>
            <w:noWrap/>
            <w:vAlign w:val="bottom"/>
            <w:hideMark/>
          </w:tcPr>
          <w:p w14:paraId="4E4F627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31.700.716,99 </w:t>
            </w:r>
          </w:p>
        </w:tc>
      </w:tr>
      <w:tr w:rsidR="00A8439D" w:rsidRPr="00A8439D" w14:paraId="4E95AB64" w14:textId="77777777" w:rsidTr="00A8439D">
        <w:trPr>
          <w:trHeight w:val="255"/>
        </w:trPr>
        <w:tc>
          <w:tcPr>
            <w:tcW w:w="312" w:type="pct"/>
            <w:shd w:val="clear" w:color="auto" w:fill="auto"/>
            <w:noWrap/>
            <w:vAlign w:val="center"/>
            <w:hideMark/>
          </w:tcPr>
          <w:p w14:paraId="0F79A5E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48DE8D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1CD4ED8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FAA3A4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308A798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4B6511A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F63E75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6AE2DF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$ 614.635,00</w:t>
            </w:r>
          </w:p>
        </w:tc>
        <w:tc>
          <w:tcPr>
            <w:tcW w:w="778" w:type="pct"/>
            <w:shd w:val="clear" w:color="auto" w:fill="auto"/>
            <w:noWrap/>
            <w:vAlign w:val="center"/>
            <w:hideMark/>
          </w:tcPr>
          <w:p w14:paraId="5325922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$ 1.122.592,06</w:t>
            </w:r>
          </w:p>
        </w:tc>
        <w:tc>
          <w:tcPr>
            <w:tcW w:w="1040" w:type="pct"/>
            <w:shd w:val="clear" w:color="auto" w:fill="auto"/>
            <w:noWrap/>
            <w:vAlign w:val="bottom"/>
            <w:hideMark/>
          </w:tcPr>
          <w:p w14:paraId="6365AC7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33.677.761,91 </w:t>
            </w:r>
          </w:p>
        </w:tc>
      </w:tr>
      <w:tr w:rsidR="00A8439D" w:rsidRPr="00A8439D" w14:paraId="07AB6839" w14:textId="77777777" w:rsidTr="00A8439D">
        <w:trPr>
          <w:trHeight w:val="255"/>
        </w:trPr>
        <w:tc>
          <w:tcPr>
            <w:tcW w:w="312" w:type="pct"/>
            <w:shd w:val="clear" w:color="auto" w:fill="auto"/>
            <w:noWrap/>
            <w:vAlign w:val="center"/>
            <w:hideMark/>
          </w:tcPr>
          <w:p w14:paraId="5EDCFF9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5F45D25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14A2497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0E829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5591B41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51B6D5C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E353EE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BBB734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$ 659.046,00</w:t>
            </w:r>
          </w:p>
        </w:tc>
        <w:tc>
          <w:tcPr>
            <w:tcW w:w="778" w:type="pct"/>
            <w:shd w:val="clear" w:color="auto" w:fill="auto"/>
            <w:noWrap/>
            <w:vAlign w:val="center"/>
            <w:hideMark/>
          </w:tcPr>
          <w:p w14:paraId="3141027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$ 1.203.705,95</w:t>
            </w:r>
          </w:p>
        </w:tc>
        <w:tc>
          <w:tcPr>
            <w:tcW w:w="1040" w:type="pct"/>
            <w:shd w:val="clear" w:color="auto" w:fill="auto"/>
            <w:noWrap/>
            <w:vAlign w:val="bottom"/>
            <w:hideMark/>
          </w:tcPr>
          <w:p w14:paraId="260778A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36.111.178,63 </w:t>
            </w:r>
          </w:p>
        </w:tc>
      </w:tr>
      <w:tr w:rsidR="00A8439D" w:rsidRPr="00A8439D" w14:paraId="75FCF12F" w14:textId="77777777" w:rsidTr="00A8439D">
        <w:trPr>
          <w:trHeight w:val="255"/>
        </w:trPr>
        <w:tc>
          <w:tcPr>
            <w:tcW w:w="312" w:type="pct"/>
            <w:shd w:val="clear" w:color="auto" w:fill="auto"/>
            <w:noWrap/>
            <w:vAlign w:val="center"/>
            <w:hideMark/>
          </w:tcPr>
          <w:p w14:paraId="55C9FAD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40A9FE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548CA54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2ADC3E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4F413B5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148EBBA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2C17B8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3AC30E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$ 616.819,00</w:t>
            </w:r>
          </w:p>
        </w:tc>
        <w:tc>
          <w:tcPr>
            <w:tcW w:w="778" w:type="pct"/>
            <w:shd w:val="clear" w:color="auto" w:fill="auto"/>
            <w:noWrap/>
            <w:vAlign w:val="center"/>
            <w:hideMark/>
          </w:tcPr>
          <w:p w14:paraId="4FDBC48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$ 1.126.581,00</w:t>
            </w:r>
          </w:p>
        </w:tc>
        <w:tc>
          <w:tcPr>
            <w:tcW w:w="1040" w:type="pct"/>
            <w:shd w:val="clear" w:color="auto" w:fill="auto"/>
            <w:noWrap/>
            <w:vAlign w:val="bottom"/>
            <w:hideMark/>
          </w:tcPr>
          <w:p w14:paraId="3D0EA5D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33.797.430,06 </w:t>
            </w:r>
          </w:p>
        </w:tc>
      </w:tr>
      <w:tr w:rsidR="00A8439D" w:rsidRPr="00A8439D" w14:paraId="27155A9D" w14:textId="77777777" w:rsidTr="00A8439D">
        <w:trPr>
          <w:trHeight w:val="255"/>
        </w:trPr>
        <w:tc>
          <w:tcPr>
            <w:tcW w:w="312" w:type="pct"/>
            <w:shd w:val="clear" w:color="auto" w:fill="auto"/>
            <w:noWrap/>
            <w:vAlign w:val="center"/>
            <w:hideMark/>
          </w:tcPr>
          <w:p w14:paraId="03BD8E3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278" w:type="pct"/>
            <w:shd w:val="clear" w:color="auto" w:fill="auto"/>
            <w:noWrap/>
            <w:vAlign w:val="center"/>
            <w:hideMark/>
          </w:tcPr>
          <w:p w14:paraId="1A067E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063DFA2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2B21BB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2004</w:t>
            </w:r>
          </w:p>
        </w:tc>
        <w:tc>
          <w:tcPr>
            <w:tcW w:w="353" w:type="pct"/>
            <w:shd w:val="clear" w:color="auto" w:fill="auto"/>
            <w:noWrap/>
            <w:vAlign w:val="center"/>
            <w:hideMark/>
          </w:tcPr>
          <w:p w14:paraId="55DDC66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3811E4A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17D456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DDBD0B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$ 564.148,00</w:t>
            </w:r>
          </w:p>
        </w:tc>
        <w:tc>
          <w:tcPr>
            <w:tcW w:w="778" w:type="pct"/>
            <w:shd w:val="clear" w:color="auto" w:fill="auto"/>
            <w:noWrap/>
            <w:vAlign w:val="center"/>
            <w:hideMark/>
          </w:tcPr>
          <w:p w14:paraId="54E1D51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$ 1.030.380,74</w:t>
            </w:r>
          </w:p>
        </w:tc>
        <w:tc>
          <w:tcPr>
            <w:tcW w:w="1040" w:type="pct"/>
            <w:shd w:val="clear" w:color="auto" w:fill="auto"/>
            <w:noWrap/>
            <w:vAlign w:val="bottom"/>
            <w:hideMark/>
          </w:tcPr>
          <w:p w14:paraId="76B8B56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30.911.422,27 </w:t>
            </w:r>
          </w:p>
        </w:tc>
      </w:tr>
      <w:tr w:rsidR="00A8439D" w:rsidRPr="00A8439D" w14:paraId="45323C70" w14:textId="77777777" w:rsidTr="00A8439D">
        <w:trPr>
          <w:trHeight w:val="255"/>
        </w:trPr>
        <w:tc>
          <w:tcPr>
            <w:tcW w:w="312" w:type="pct"/>
            <w:shd w:val="clear" w:color="auto" w:fill="auto"/>
            <w:noWrap/>
            <w:vAlign w:val="center"/>
            <w:hideMark/>
          </w:tcPr>
          <w:p w14:paraId="7941F31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lastRenderedPageBreak/>
              <w:t>2005</w:t>
            </w:r>
          </w:p>
        </w:tc>
        <w:tc>
          <w:tcPr>
            <w:tcW w:w="278" w:type="pct"/>
            <w:shd w:val="clear" w:color="auto" w:fill="auto"/>
            <w:noWrap/>
            <w:vAlign w:val="center"/>
            <w:hideMark/>
          </w:tcPr>
          <w:p w14:paraId="721823E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23255D4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B7783D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6308D6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6524287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7325D5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232A35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$ 637.891,00</w:t>
            </w:r>
          </w:p>
        </w:tc>
        <w:tc>
          <w:tcPr>
            <w:tcW w:w="778" w:type="pct"/>
            <w:shd w:val="clear" w:color="auto" w:fill="auto"/>
            <w:noWrap/>
            <w:vAlign w:val="center"/>
            <w:hideMark/>
          </w:tcPr>
          <w:p w14:paraId="0BB16CA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$ 1.104.329,56</w:t>
            </w:r>
          </w:p>
        </w:tc>
        <w:tc>
          <w:tcPr>
            <w:tcW w:w="1040" w:type="pct"/>
            <w:shd w:val="clear" w:color="auto" w:fill="auto"/>
            <w:noWrap/>
            <w:vAlign w:val="bottom"/>
            <w:hideMark/>
          </w:tcPr>
          <w:p w14:paraId="30A1AB3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33.129.886,67 </w:t>
            </w:r>
          </w:p>
        </w:tc>
      </w:tr>
      <w:tr w:rsidR="00A8439D" w:rsidRPr="00A8439D" w14:paraId="1551A85F" w14:textId="77777777" w:rsidTr="00A8439D">
        <w:trPr>
          <w:trHeight w:val="255"/>
        </w:trPr>
        <w:tc>
          <w:tcPr>
            <w:tcW w:w="312" w:type="pct"/>
            <w:shd w:val="clear" w:color="auto" w:fill="auto"/>
            <w:noWrap/>
            <w:vAlign w:val="center"/>
            <w:hideMark/>
          </w:tcPr>
          <w:p w14:paraId="33457E4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0C09A78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696DDCE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6C0A6D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17CC876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1C734E5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E9123D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119C15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$ 607.955,00</w:t>
            </w:r>
          </w:p>
        </w:tc>
        <w:tc>
          <w:tcPr>
            <w:tcW w:w="778" w:type="pct"/>
            <w:shd w:val="clear" w:color="auto" w:fill="auto"/>
            <w:noWrap/>
            <w:vAlign w:val="center"/>
            <w:hideMark/>
          </w:tcPr>
          <w:p w14:paraId="041AB0E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$ 1.052.503,76</w:t>
            </w:r>
          </w:p>
        </w:tc>
        <w:tc>
          <w:tcPr>
            <w:tcW w:w="1040" w:type="pct"/>
            <w:shd w:val="clear" w:color="auto" w:fill="auto"/>
            <w:noWrap/>
            <w:vAlign w:val="bottom"/>
            <w:hideMark/>
          </w:tcPr>
          <w:p w14:paraId="0F00308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31.575.112,75 </w:t>
            </w:r>
          </w:p>
        </w:tc>
      </w:tr>
      <w:tr w:rsidR="00A8439D" w:rsidRPr="00A8439D" w14:paraId="394E9231" w14:textId="77777777" w:rsidTr="00A8439D">
        <w:trPr>
          <w:trHeight w:val="255"/>
        </w:trPr>
        <w:tc>
          <w:tcPr>
            <w:tcW w:w="312" w:type="pct"/>
            <w:shd w:val="clear" w:color="auto" w:fill="auto"/>
            <w:noWrap/>
            <w:vAlign w:val="center"/>
            <w:hideMark/>
          </w:tcPr>
          <w:p w14:paraId="78B5006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52DC681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6C925F6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66391F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74E49C8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0154FBE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45063E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B16258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$ 607.125,00</w:t>
            </w:r>
          </w:p>
        </w:tc>
        <w:tc>
          <w:tcPr>
            <w:tcW w:w="778" w:type="pct"/>
            <w:shd w:val="clear" w:color="auto" w:fill="auto"/>
            <w:noWrap/>
            <w:vAlign w:val="center"/>
            <w:hideMark/>
          </w:tcPr>
          <w:p w14:paraId="6BA9CA3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$ 1.051.066,85</w:t>
            </w:r>
          </w:p>
        </w:tc>
        <w:tc>
          <w:tcPr>
            <w:tcW w:w="1040" w:type="pct"/>
            <w:shd w:val="clear" w:color="auto" w:fill="auto"/>
            <w:noWrap/>
            <w:vAlign w:val="bottom"/>
            <w:hideMark/>
          </w:tcPr>
          <w:p w14:paraId="6BBFD4A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31.532.005,38 </w:t>
            </w:r>
          </w:p>
        </w:tc>
      </w:tr>
      <w:tr w:rsidR="00A8439D" w:rsidRPr="00A8439D" w14:paraId="653B8692" w14:textId="77777777" w:rsidTr="00A8439D">
        <w:trPr>
          <w:trHeight w:val="255"/>
        </w:trPr>
        <w:tc>
          <w:tcPr>
            <w:tcW w:w="312" w:type="pct"/>
            <w:shd w:val="clear" w:color="auto" w:fill="auto"/>
            <w:noWrap/>
            <w:vAlign w:val="center"/>
            <w:hideMark/>
          </w:tcPr>
          <w:p w14:paraId="164B353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5E449F5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09A2E20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8C6945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0536A1D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1BEC21E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CDC8DF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43F967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$ 612.301,00</w:t>
            </w:r>
          </w:p>
        </w:tc>
        <w:tc>
          <w:tcPr>
            <w:tcW w:w="778" w:type="pct"/>
            <w:shd w:val="clear" w:color="auto" w:fill="auto"/>
            <w:noWrap/>
            <w:vAlign w:val="center"/>
            <w:hideMark/>
          </w:tcPr>
          <w:p w14:paraId="567C73F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$ 1.060.027,64</w:t>
            </w:r>
          </w:p>
        </w:tc>
        <w:tc>
          <w:tcPr>
            <w:tcW w:w="1040" w:type="pct"/>
            <w:shd w:val="clear" w:color="auto" w:fill="auto"/>
            <w:noWrap/>
            <w:vAlign w:val="bottom"/>
            <w:hideMark/>
          </w:tcPr>
          <w:p w14:paraId="7F7922DD"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31.800.829,19 </w:t>
            </w:r>
          </w:p>
        </w:tc>
      </w:tr>
      <w:tr w:rsidR="00A8439D" w:rsidRPr="00A8439D" w14:paraId="4253A4F1" w14:textId="77777777" w:rsidTr="00A8439D">
        <w:trPr>
          <w:trHeight w:val="255"/>
        </w:trPr>
        <w:tc>
          <w:tcPr>
            <w:tcW w:w="312" w:type="pct"/>
            <w:shd w:val="clear" w:color="auto" w:fill="auto"/>
            <w:noWrap/>
            <w:vAlign w:val="center"/>
            <w:hideMark/>
          </w:tcPr>
          <w:p w14:paraId="37A68CD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0B76135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4BD08E0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AE6715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1596468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411BBC6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017605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BD871F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$ 655.073,00</w:t>
            </w:r>
          </w:p>
        </w:tc>
        <w:tc>
          <w:tcPr>
            <w:tcW w:w="778" w:type="pct"/>
            <w:shd w:val="clear" w:color="auto" w:fill="auto"/>
            <w:noWrap/>
            <w:vAlign w:val="center"/>
            <w:hideMark/>
          </w:tcPr>
          <w:p w14:paraId="399870E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$ 1.134.075,37</w:t>
            </w:r>
          </w:p>
        </w:tc>
        <w:tc>
          <w:tcPr>
            <w:tcW w:w="1040" w:type="pct"/>
            <w:shd w:val="clear" w:color="auto" w:fill="auto"/>
            <w:noWrap/>
            <w:vAlign w:val="bottom"/>
            <w:hideMark/>
          </w:tcPr>
          <w:p w14:paraId="282F86D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34.022.261,24 </w:t>
            </w:r>
          </w:p>
        </w:tc>
      </w:tr>
      <w:tr w:rsidR="00A8439D" w:rsidRPr="00A8439D" w14:paraId="205114EE" w14:textId="77777777" w:rsidTr="00A8439D">
        <w:trPr>
          <w:trHeight w:val="255"/>
        </w:trPr>
        <w:tc>
          <w:tcPr>
            <w:tcW w:w="312" w:type="pct"/>
            <w:shd w:val="clear" w:color="auto" w:fill="auto"/>
            <w:noWrap/>
            <w:vAlign w:val="center"/>
            <w:hideMark/>
          </w:tcPr>
          <w:p w14:paraId="1DEB810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6EC29ED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3B54BD7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CF5D8A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3E851E4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13E7C96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E259FE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474189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$ 647.202,00</w:t>
            </w:r>
          </w:p>
        </w:tc>
        <w:tc>
          <w:tcPr>
            <w:tcW w:w="778" w:type="pct"/>
            <w:shd w:val="clear" w:color="auto" w:fill="auto"/>
            <w:noWrap/>
            <w:vAlign w:val="center"/>
            <w:hideMark/>
          </w:tcPr>
          <w:p w14:paraId="34E0311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$ 1.120.448,94</w:t>
            </w:r>
          </w:p>
        </w:tc>
        <w:tc>
          <w:tcPr>
            <w:tcW w:w="1040" w:type="pct"/>
            <w:shd w:val="clear" w:color="auto" w:fill="auto"/>
            <w:noWrap/>
            <w:vAlign w:val="bottom"/>
            <w:hideMark/>
          </w:tcPr>
          <w:p w14:paraId="17C94B0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33.613.468,30 </w:t>
            </w:r>
          </w:p>
        </w:tc>
      </w:tr>
      <w:tr w:rsidR="00A8439D" w:rsidRPr="00A8439D" w14:paraId="64169C1E" w14:textId="77777777" w:rsidTr="00A8439D">
        <w:trPr>
          <w:trHeight w:val="255"/>
        </w:trPr>
        <w:tc>
          <w:tcPr>
            <w:tcW w:w="312" w:type="pct"/>
            <w:shd w:val="clear" w:color="auto" w:fill="auto"/>
            <w:noWrap/>
            <w:vAlign w:val="center"/>
            <w:hideMark/>
          </w:tcPr>
          <w:p w14:paraId="619CB4D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53D1A54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2CBE1EC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4AED86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12B014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0813FC9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1CEFF9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D30BEB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$ 714.361,00</w:t>
            </w:r>
          </w:p>
        </w:tc>
        <w:tc>
          <w:tcPr>
            <w:tcW w:w="778" w:type="pct"/>
            <w:shd w:val="clear" w:color="auto" w:fill="auto"/>
            <w:noWrap/>
            <w:vAlign w:val="center"/>
            <w:hideMark/>
          </w:tcPr>
          <w:p w14:paraId="5211516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$ 1.236.715,94</w:t>
            </w:r>
          </w:p>
        </w:tc>
        <w:tc>
          <w:tcPr>
            <w:tcW w:w="1040" w:type="pct"/>
            <w:shd w:val="clear" w:color="auto" w:fill="auto"/>
            <w:noWrap/>
            <w:vAlign w:val="bottom"/>
            <w:hideMark/>
          </w:tcPr>
          <w:p w14:paraId="7D6D45A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37.101.478,10 </w:t>
            </w:r>
          </w:p>
        </w:tc>
      </w:tr>
      <w:tr w:rsidR="00A8439D" w:rsidRPr="00A8439D" w14:paraId="6F9CC8B5" w14:textId="77777777" w:rsidTr="00A8439D">
        <w:trPr>
          <w:trHeight w:val="255"/>
        </w:trPr>
        <w:tc>
          <w:tcPr>
            <w:tcW w:w="312" w:type="pct"/>
            <w:shd w:val="clear" w:color="auto" w:fill="auto"/>
            <w:noWrap/>
            <w:vAlign w:val="center"/>
            <w:hideMark/>
          </w:tcPr>
          <w:p w14:paraId="5270136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30A5FE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6B33E0D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045630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40F51C5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164C5DA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AB12CF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A1748D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$ 603.262,00</w:t>
            </w:r>
          </w:p>
        </w:tc>
        <w:tc>
          <w:tcPr>
            <w:tcW w:w="778" w:type="pct"/>
            <w:shd w:val="clear" w:color="auto" w:fill="auto"/>
            <w:noWrap/>
            <w:vAlign w:val="center"/>
            <w:hideMark/>
          </w:tcPr>
          <w:p w14:paraId="7A5227A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$ 1.044.379,14</w:t>
            </w:r>
          </w:p>
        </w:tc>
        <w:tc>
          <w:tcPr>
            <w:tcW w:w="1040" w:type="pct"/>
            <w:shd w:val="clear" w:color="auto" w:fill="auto"/>
            <w:noWrap/>
            <w:vAlign w:val="bottom"/>
            <w:hideMark/>
          </w:tcPr>
          <w:p w14:paraId="3CC86A2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31.331.374,31 </w:t>
            </w:r>
          </w:p>
        </w:tc>
      </w:tr>
      <w:tr w:rsidR="00A8439D" w:rsidRPr="00A8439D" w14:paraId="2936688A" w14:textId="77777777" w:rsidTr="00A8439D">
        <w:trPr>
          <w:trHeight w:val="255"/>
        </w:trPr>
        <w:tc>
          <w:tcPr>
            <w:tcW w:w="312" w:type="pct"/>
            <w:shd w:val="clear" w:color="auto" w:fill="auto"/>
            <w:noWrap/>
            <w:vAlign w:val="center"/>
            <w:hideMark/>
          </w:tcPr>
          <w:p w14:paraId="6CCCBB9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0545892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57ABED1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9B38D9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784B5B2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7DF3DE4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FA302D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BAFC83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$ 596.529,00</w:t>
            </w:r>
          </w:p>
        </w:tc>
        <w:tc>
          <w:tcPr>
            <w:tcW w:w="778" w:type="pct"/>
            <w:shd w:val="clear" w:color="auto" w:fill="auto"/>
            <w:noWrap/>
            <w:vAlign w:val="center"/>
            <w:hideMark/>
          </w:tcPr>
          <w:p w14:paraId="21A1D4D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$ 1.032.722,84</w:t>
            </w:r>
          </w:p>
        </w:tc>
        <w:tc>
          <w:tcPr>
            <w:tcW w:w="1040" w:type="pct"/>
            <w:shd w:val="clear" w:color="auto" w:fill="auto"/>
            <w:noWrap/>
            <w:vAlign w:val="bottom"/>
            <w:hideMark/>
          </w:tcPr>
          <w:p w14:paraId="586EAED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30.981.685,21 </w:t>
            </w:r>
          </w:p>
        </w:tc>
      </w:tr>
      <w:tr w:rsidR="00A8439D" w:rsidRPr="00A8439D" w14:paraId="55ECFC57" w14:textId="77777777" w:rsidTr="00A8439D">
        <w:trPr>
          <w:trHeight w:val="255"/>
        </w:trPr>
        <w:tc>
          <w:tcPr>
            <w:tcW w:w="312" w:type="pct"/>
            <w:shd w:val="clear" w:color="auto" w:fill="auto"/>
            <w:noWrap/>
            <w:vAlign w:val="center"/>
            <w:hideMark/>
          </w:tcPr>
          <w:p w14:paraId="2755485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0DC4A25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4B93FB8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7255EC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3FB1F85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2991321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23A97C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CDEADA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$ 635.888,00</w:t>
            </w:r>
          </w:p>
        </w:tc>
        <w:tc>
          <w:tcPr>
            <w:tcW w:w="778" w:type="pct"/>
            <w:shd w:val="clear" w:color="auto" w:fill="auto"/>
            <w:noWrap/>
            <w:vAlign w:val="center"/>
            <w:hideMark/>
          </w:tcPr>
          <w:p w14:paraId="65B998A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$ 1.100.861,92</w:t>
            </w:r>
          </w:p>
        </w:tc>
        <w:tc>
          <w:tcPr>
            <w:tcW w:w="1040" w:type="pct"/>
            <w:shd w:val="clear" w:color="auto" w:fill="auto"/>
            <w:noWrap/>
            <w:vAlign w:val="bottom"/>
            <w:hideMark/>
          </w:tcPr>
          <w:p w14:paraId="1C21C0C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33.025.857,67 </w:t>
            </w:r>
          </w:p>
        </w:tc>
      </w:tr>
      <w:tr w:rsidR="00A8439D" w:rsidRPr="00A8439D" w14:paraId="1ABCB616" w14:textId="77777777" w:rsidTr="00A8439D">
        <w:trPr>
          <w:trHeight w:val="255"/>
        </w:trPr>
        <w:tc>
          <w:tcPr>
            <w:tcW w:w="312" w:type="pct"/>
            <w:shd w:val="clear" w:color="auto" w:fill="auto"/>
            <w:noWrap/>
            <w:vAlign w:val="center"/>
            <w:hideMark/>
          </w:tcPr>
          <w:p w14:paraId="7F9966F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3B1068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7F8D79C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186F1C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60F681F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6BE4A16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D10702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AABD86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$ 644.032,00</w:t>
            </w:r>
          </w:p>
        </w:tc>
        <w:tc>
          <w:tcPr>
            <w:tcW w:w="778" w:type="pct"/>
            <w:shd w:val="clear" w:color="auto" w:fill="auto"/>
            <w:noWrap/>
            <w:vAlign w:val="center"/>
            <w:hideMark/>
          </w:tcPr>
          <w:p w14:paraId="6D996C1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$ 1.114.960,98</w:t>
            </w:r>
          </w:p>
        </w:tc>
        <w:tc>
          <w:tcPr>
            <w:tcW w:w="1040" w:type="pct"/>
            <w:shd w:val="clear" w:color="auto" w:fill="auto"/>
            <w:noWrap/>
            <w:vAlign w:val="bottom"/>
            <w:hideMark/>
          </w:tcPr>
          <w:p w14:paraId="31D385B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33.448.829,30 </w:t>
            </w:r>
          </w:p>
        </w:tc>
      </w:tr>
      <w:tr w:rsidR="00A8439D" w:rsidRPr="00A8439D" w14:paraId="0B61143C" w14:textId="77777777" w:rsidTr="00A8439D">
        <w:trPr>
          <w:trHeight w:val="255"/>
        </w:trPr>
        <w:tc>
          <w:tcPr>
            <w:tcW w:w="312" w:type="pct"/>
            <w:shd w:val="clear" w:color="auto" w:fill="auto"/>
            <w:noWrap/>
            <w:vAlign w:val="center"/>
            <w:hideMark/>
          </w:tcPr>
          <w:p w14:paraId="54A23B3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278" w:type="pct"/>
            <w:shd w:val="clear" w:color="auto" w:fill="auto"/>
            <w:noWrap/>
            <w:vAlign w:val="center"/>
            <w:hideMark/>
          </w:tcPr>
          <w:p w14:paraId="6EC682E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50997EA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B9DEF9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2005</w:t>
            </w:r>
          </w:p>
        </w:tc>
        <w:tc>
          <w:tcPr>
            <w:tcW w:w="353" w:type="pct"/>
            <w:shd w:val="clear" w:color="auto" w:fill="auto"/>
            <w:noWrap/>
            <w:vAlign w:val="center"/>
            <w:hideMark/>
          </w:tcPr>
          <w:p w14:paraId="64FD62E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67C7F2B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CB806B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AE5797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$ 631.423,00</w:t>
            </w:r>
          </w:p>
        </w:tc>
        <w:tc>
          <w:tcPr>
            <w:tcW w:w="778" w:type="pct"/>
            <w:shd w:val="clear" w:color="auto" w:fill="auto"/>
            <w:noWrap/>
            <w:vAlign w:val="center"/>
            <w:hideMark/>
          </w:tcPr>
          <w:p w14:paraId="1071708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$ 1.093.132,03</w:t>
            </w:r>
          </w:p>
        </w:tc>
        <w:tc>
          <w:tcPr>
            <w:tcW w:w="1040" w:type="pct"/>
            <w:shd w:val="clear" w:color="auto" w:fill="auto"/>
            <w:noWrap/>
            <w:vAlign w:val="bottom"/>
            <w:hideMark/>
          </w:tcPr>
          <w:p w14:paraId="6AF6712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32.793.960,77 </w:t>
            </w:r>
          </w:p>
        </w:tc>
      </w:tr>
      <w:tr w:rsidR="00A8439D" w:rsidRPr="00A8439D" w14:paraId="48D17712" w14:textId="77777777" w:rsidTr="00A8439D">
        <w:trPr>
          <w:trHeight w:val="255"/>
        </w:trPr>
        <w:tc>
          <w:tcPr>
            <w:tcW w:w="312" w:type="pct"/>
            <w:shd w:val="clear" w:color="auto" w:fill="auto"/>
            <w:noWrap/>
            <w:vAlign w:val="center"/>
            <w:hideMark/>
          </w:tcPr>
          <w:p w14:paraId="2651F48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311E916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7CBCABE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D1C93F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7C644D4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2EF6919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43B0E4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89F0F1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$ 672.771,00</w:t>
            </w:r>
          </w:p>
        </w:tc>
        <w:tc>
          <w:tcPr>
            <w:tcW w:w="778" w:type="pct"/>
            <w:shd w:val="clear" w:color="auto" w:fill="auto"/>
            <w:noWrap/>
            <w:vAlign w:val="center"/>
            <w:hideMark/>
          </w:tcPr>
          <w:p w14:paraId="7912844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$ 1.110.838,82</w:t>
            </w:r>
          </w:p>
        </w:tc>
        <w:tc>
          <w:tcPr>
            <w:tcW w:w="1040" w:type="pct"/>
            <w:shd w:val="clear" w:color="auto" w:fill="auto"/>
            <w:noWrap/>
            <w:vAlign w:val="bottom"/>
            <w:hideMark/>
          </w:tcPr>
          <w:p w14:paraId="566A587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33.325.164,62 </w:t>
            </w:r>
          </w:p>
        </w:tc>
      </w:tr>
      <w:tr w:rsidR="00A8439D" w:rsidRPr="00A8439D" w14:paraId="46DCAF25" w14:textId="77777777" w:rsidTr="00A8439D">
        <w:trPr>
          <w:trHeight w:val="255"/>
        </w:trPr>
        <w:tc>
          <w:tcPr>
            <w:tcW w:w="312" w:type="pct"/>
            <w:shd w:val="clear" w:color="auto" w:fill="auto"/>
            <w:noWrap/>
            <w:vAlign w:val="center"/>
            <w:hideMark/>
          </w:tcPr>
          <w:p w14:paraId="26D1C83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58FA447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142241D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1445AB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36595CF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1D4FA5C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3979DE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A90B1B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$ 533.496,00</w:t>
            </w:r>
          </w:p>
        </w:tc>
        <w:tc>
          <w:tcPr>
            <w:tcW w:w="778" w:type="pct"/>
            <w:shd w:val="clear" w:color="auto" w:fill="auto"/>
            <w:noWrap/>
            <w:vAlign w:val="center"/>
            <w:hideMark/>
          </w:tcPr>
          <w:p w14:paraId="5BFF297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$ 880.876,36</w:t>
            </w:r>
          </w:p>
        </w:tc>
        <w:tc>
          <w:tcPr>
            <w:tcW w:w="1040" w:type="pct"/>
            <w:shd w:val="clear" w:color="auto" w:fill="auto"/>
            <w:noWrap/>
            <w:vAlign w:val="bottom"/>
            <w:hideMark/>
          </w:tcPr>
          <w:p w14:paraId="66E6FF4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26.426.290,71 </w:t>
            </w:r>
          </w:p>
        </w:tc>
      </w:tr>
      <w:tr w:rsidR="00A8439D" w:rsidRPr="00A8439D" w14:paraId="0B17BA9E" w14:textId="77777777" w:rsidTr="00A8439D">
        <w:trPr>
          <w:trHeight w:val="255"/>
        </w:trPr>
        <w:tc>
          <w:tcPr>
            <w:tcW w:w="312" w:type="pct"/>
            <w:shd w:val="clear" w:color="auto" w:fill="auto"/>
            <w:noWrap/>
            <w:vAlign w:val="center"/>
            <w:hideMark/>
          </w:tcPr>
          <w:p w14:paraId="1B38028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4EC6821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307A506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F6C40C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56FE3B0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722B7DD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9879C7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2894DE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$ 632.003,00</w:t>
            </w:r>
          </w:p>
        </w:tc>
        <w:tc>
          <w:tcPr>
            <w:tcW w:w="778" w:type="pct"/>
            <w:shd w:val="clear" w:color="auto" w:fill="auto"/>
            <w:noWrap/>
            <w:vAlign w:val="center"/>
            <w:hideMark/>
          </w:tcPr>
          <w:p w14:paraId="587F63C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$ 1.043.525,16</w:t>
            </w:r>
          </w:p>
        </w:tc>
        <w:tc>
          <w:tcPr>
            <w:tcW w:w="1040" w:type="pct"/>
            <w:shd w:val="clear" w:color="auto" w:fill="auto"/>
            <w:noWrap/>
            <w:vAlign w:val="bottom"/>
            <w:hideMark/>
          </w:tcPr>
          <w:p w14:paraId="2A2290B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31.305.754,88 </w:t>
            </w:r>
          </w:p>
        </w:tc>
      </w:tr>
      <w:tr w:rsidR="00A8439D" w:rsidRPr="00A8439D" w14:paraId="3816949B" w14:textId="77777777" w:rsidTr="00A8439D">
        <w:trPr>
          <w:trHeight w:val="255"/>
        </w:trPr>
        <w:tc>
          <w:tcPr>
            <w:tcW w:w="312" w:type="pct"/>
            <w:shd w:val="clear" w:color="auto" w:fill="auto"/>
            <w:noWrap/>
            <w:vAlign w:val="center"/>
            <w:hideMark/>
          </w:tcPr>
          <w:p w14:paraId="285F00F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5FB4B4B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3286623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871E01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73AEE0F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16F870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40BDD4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635F71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$ 595.375,00</w:t>
            </w:r>
          </w:p>
        </w:tc>
        <w:tc>
          <w:tcPr>
            <w:tcW w:w="778" w:type="pct"/>
            <w:shd w:val="clear" w:color="auto" w:fill="auto"/>
            <w:noWrap/>
            <w:vAlign w:val="center"/>
            <w:hideMark/>
          </w:tcPr>
          <w:p w14:paraId="3F54191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$ 983.047,22</w:t>
            </w:r>
          </w:p>
        </w:tc>
        <w:tc>
          <w:tcPr>
            <w:tcW w:w="1040" w:type="pct"/>
            <w:shd w:val="clear" w:color="auto" w:fill="auto"/>
            <w:noWrap/>
            <w:vAlign w:val="bottom"/>
            <w:hideMark/>
          </w:tcPr>
          <w:p w14:paraId="1852B5D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29.491.416,67 </w:t>
            </w:r>
          </w:p>
        </w:tc>
      </w:tr>
      <w:tr w:rsidR="00A8439D" w:rsidRPr="00A8439D" w14:paraId="27719E1A" w14:textId="77777777" w:rsidTr="00A8439D">
        <w:trPr>
          <w:trHeight w:val="255"/>
        </w:trPr>
        <w:tc>
          <w:tcPr>
            <w:tcW w:w="312" w:type="pct"/>
            <w:shd w:val="clear" w:color="auto" w:fill="auto"/>
            <w:noWrap/>
            <w:vAlign w:val="center"/>
            <w:hideMark/>
          </w:tcPr>
          <w:p w14:paraId="554FCB2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7132B1D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40DDC1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659F14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138984E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1DBBC15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6F6293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C98C6D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$ 604.935,00</w:t>
            </w:r>
          </w:p>
        </w:tc>
        <w:tc>
          <w:tcPr>
            <w:tcW w:w="778" w:type="pct"/>
            <w:shd w:val="clear" w:color="auto" w:fill="auto"/>
            <w:noWrap/>
            <w:vAlign w:val="center"/>
            <w:hideMark/>
          </w:tcPr>
          <w:p w14:paraId="3C10794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$ 998.832,12</w:t>
            </w:r>
          </w:p>
        </w:tc>
        <w:tc>
          <w:tcPr>
            <w:tcW w:w="1040" w:type="pct"/>
            <w:shd w:val="clear" w:color="auto" w:fill="auto"/>
            <w:noWrap/>
            <w:vAlign w:val="bottom"/>
            <w:hideMark/>
          </w:tcPr>
          <w:p w14:paraId="5F0A412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29.964.963,50 </w:t>
            </w:r>
          </w:p>
        </w:tc>
      </w:tr>
      <w:tr w:rsidR="00A8439D" w:rsidRPr="00A8439D" w14:paraId="2A6CE25A" w14:textId="77777777" w:rsidTr="00A8439D">
        <w:trPr>
          <w:trHeight w:val="255"/>
        </w:trPr>
        <w:tc>
          <w:tcPr>
            <w:tcW w:w="312" w:type="pct"/>
            <w:shd w:val="clear" w:color="auto" w:fill="auto"/>
            <w:noWrap/>
            <w:vAlign w:val="center"/>
            <w:hideMark/>
          </w:tcPr>
          <w:p w14:paraId="4CCB22B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2800779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34F8A7E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24E572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527183C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67D832C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C20771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486CC0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$ 571.154,00</w:t>
            </w:r>
          </w:p>
        </w:tc>
        <w:tc>
          <w:tcPr>
            <w:tcW w:w="778" w:type="pct"/>
            <w:shd w:val="clear" w:color="auto" w:fill="auto"/>
            <w:noWrap/>
            <w:vAlign w:val="center"/>
            <w:hideMark/>
          </w:tcPr>
          <w:p w14:paraId="324D4A5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$ 943.054,97</w:t>
            </w:r>
          </w:p>
        </w:tc>
        <w:tc>
          <w:tcPr>
            <w:tcW w:w="1040" w:type="pct"/>
            <w:shd w:val="clear" w:color="auto" w:fill="auto"/>
            <w:noWrap/>
            <w:vAlign w:val="bottom"/>
            <w:hideMark/>
          </w:tcPr>
          <w:p w14:paraId="5A2A78E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28.291.649,13 </w:t>
            </w:r>
          </w:p>
        </w:tc>
      </w:tr>
      <w:tr w:rsidR="00A8439D" w:rsidRPr="00A8439D" w14:paraId="54D36233" w14:textId="77777777" w:rsidTr="00A8439D">
        <w:trPr>
          <w:trHeight w:val="255"/>
        </w:trPr>
        <w:tc>
          <w:tcPr>
            <w:tcW w:w="312" w:type="pct"/>
            <w:shd w:val="clear" w:color="auto" w:fill="auto"/>
            <w:noWrap/>
            <w:vAlign w:val="center"/>
            <w:hideMark/>
          </w:tcPr>
          <w:p w14:paraId="2E34658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2B277C7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24DE3F8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D37687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51AFA24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59F2549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0A3FEE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E7763F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$ 627.711,00</w:t>
            </w:r>
          </w:p>
        </w:tc>
        <w:tc>
          <w:tcPr>
            <w:tcW w:w="778" w:type="pct"/>
            <w:shd w:val="clear" w:color="auto" w:fill="auto"/>
            <w:noWrap/>
            <w:vAlign w:val="center"/>
            <w:hideMark/>
          </w:tcPr>
          <w:p w14:paraId="75422E4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$ 1.036.438,47</w:t>
            </w:r>
          </w:p>
        </w:tc>
        <w:tc>
          <w:tcPr>
            <w:tcW w:w="1040" w:type="pct"/>
            <w:shd w:val="clear" w:color="auto" w:fill="auto"/>
            <w:noWrap/>
            <w:vAlign w:val="bottom"/>
            <w:hideMark/>
          </w:tcPr>
          <w:p w14:paraId="06F735B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31.093.154,15 </w:t>
            </w:r>
          </w:p>
        </w:tc>
      </w:tr>
      <w:tr w:rsidR="00A8439D" w:rsidRPr="00A8439D" w14:paraId="3EE64387" w14:textId="77777777" w:rsidTr="00A8439D">
        <w:trPr>
          <w:trHeight w:val="255"/>
        </w:trPr>
        <w:tc>
          <w:tcPr>
            <w:tcW w:w="312" w:type="pct"/>
            <w:shd w:val="clear" w:color="auto" w:fill="auto"/>
            <w:noWrap/>
            <w:vAlign w:val="center"/>
            <w:hideMark/>
          </w:tcPr>
          <w:p w14:paraId="4C6B206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44C631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027856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DADAB2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6A8B09E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73089A0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C09924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63C726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$ 668.832,00</w:t>
            </w:r>
          </w:p>
        </w:tc>
        <w:tc>
          <w:tcPr>
            <w:tcW w:w="778" w:type="pct"/>
            <w:shd w:val="clear" w:color="auto" w:fill="auto"/>
            <w:noWrap/>
            <w:vAlign w:val="center"/>
            <w:hideMark/>
          </w:tcPr>
          <w:p w14:paraId="57FD820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$ 1.104.334,98</w:t>
            </w:r>
          </w:p>
        </w:tc>
        <w:tc>
          <w:tcPr>
            <w:tcW w:w="1040" w:type="pct"/>
            <w:shd w:val="clear" w:color="auto" w:fill="auto"/>
            <w:noWrap/>
            <w:vAlign w:val="bottom"/>
            <w:hideMark/>
          </w:tcPr>
          <w:p w14:paraId="3372319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33.130.049,46 </w:t>
            </w:r>
          </w:p>
        </w:tc>
      </w:tr>
      <w:tr w:rsidR="00A8439D" w:rsidRPr="00A8439D" w14:paraId="526BD027" w14:textId="77777777" w:rsidTr="00A8439D">
        <w:trPr>
          <w:trHeight w:val="255"/>
        </w:trPr>
        <w:tc>
          <w:tcPr>
            <w:tcW w:w="312" w:type="pct"/>
            <w:shd w:val="clear" w:color="auto" w:fill="auto"/>
            <w:noWrap/>
            <w:vAlign w:val="center"/>
            <w:hideMark/>
          </w:tcPr>
          <w:p w14:paraId="22B976A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400A7C2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6D49AB9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E48043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6BD6755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1D606FC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7AC47B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747C99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$ 705.946,00</w:t>
            </w:r>
          </w:p>
        </w:tc>
        <w:tc>
          <w:tcPr>
            <w:tcW w:w="778" w:type="pct"/>
            <w:shd w:val="clear" w:color="auto" w:fill="auto"/>
            <w:noWrap/>
            <w:vAlign w:val="center"/>
            <w:hideMark/>
          </w:tcPr>
          <w:p w14:paraId="280E643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$ 1.165.615,38</w:t>
            </w:r>
          </w:p>
        </w:tc>
        <w:tc>
          <w:tcPr>
            <w:tcW w:w="1040" w:type="pct"/>
            <w:shd w:val="clear" w:color="auto" w:fill="auto"/>
            <w:noWrap/>
            <w:vAlign w:val="bottom"/>
            <w:hideMark/>
          </w:tcPr>
          <w:p w14:paraId="4B27D6E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34.968.461,28 </w:t>
            </w:r>
          </w:p>
        </w:tc>
      </w:tr>
      <w:tr w:rsidR="00A8439D" w:rsidRPr="00A8439D" w14:paraId="7D5C9310" w14:textId="77777777" w:rsidTr="00A8439D">
        <w:trPr>
          <w:trHeight w:val="255"/>
        </w:trPr>
        <w:tc>
          <w:tcPr>
            <w:tcW w:w="312" w:type="pct"/>
            <w:shd w:val="clear" w:color="auto" w:fill="auto"/>
            <w:noWrap/>
            <w:vAlign w:val="center"/>
            <w:hideMark/>
          </w:tcPr>
          <w:p w14:paraId="0D1D548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3940187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6AF7057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19877B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7135CC8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37F4F69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BA5EAA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7271D8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$ 677.497,00</w:t>
            </w:r>
          </w:p>
        </w:tc>
        <w:tc>
          <w:tcPr>
            <w:tcW w:w="778" w:type="pct"/>
            <w:shd w:val="clear" w:color="auto" w:fill="auto"/>
            <w:noWrap/>
            <w:vAlign w:val="center"/>
            <w:hideMark/>
          </w:tcPr>
          <w:p w14:paraId="72A45AE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$ 1.118.642,11</w:t>
            </w:r>
          </w:p>
        </w:tc>
        <w:tc>
          <w:tcPr>
            <w:tcW w:w="1040" w:type="pct"/>
            <w:shd w:val="clear" w:color="auto" w:fill="auto"/>
            <w:noWrap/>
            <w:vAlign w:val="bottom"/>
            <w:hideMark/>
          </w:tcPr>
          <w:p w14:paraId="263FEC6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33.559.263,19 </w:t>
            </w:r>
          </w:p>
        </w:tc>
      </w:tr>
      <w:tr w:rsidR="00A8439D" w:rsidRPr="00A8439D" w14:paraId="1992E8D4" w14:textId="77777777" w:rsidTr="00A8439D">
        <w:trPr>
          <w:trHeight w:val="255"/>
        </w:trPr>
        <w:tc>
          <w:tcPr>
            <w:tcW w:w="312" w:type="pct"/>
            <w:shd w:val="clear" w:color="auto" w:fill="auto"/>
            <w:noWrap/>
            <w:vAlign w:val="center"/>
            <w:hideMark/>
          </w:tcPr>
          <w:p w14:paraId="6382CBB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2BCF067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4038309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6ADDD0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17049E1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2731EF0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1AC10D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10E3F5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$ 699.000,00</w:t>
            </w:r>
          </w:p>
        </w:tc>
        <w:tc>
          <w:tcPr>
            <w:tcW w:w="778" w:type="pct"/>
            <w:shd w:val="clear" w:color="auto" w:fill="auto"/>
            <w:noWrap/>
            <w:vAlign w:val="center"/>
            <w:hideMark/>
          </w:tcPr>
          <w:p w14:paraId="1AA12B3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$ 1.154.146,56</w:t>
            </w:r>
          </w:p>
        </w:tc>
        <w:tc>
          <w:tcPr>
            <w:tcW w:w="1040" w:type="pct"/>
            <w:shd w:val="clear" w:color="auto" w:fill="auto"/>
            <w:noWrap/>
            <w:vAlign w:val="bottom"/>
            <w:hideMark/>
          </w:tcPr>
          <w:p w14:paraId="3404072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34.624.396,82 </w:t>
            </w:r>
          </w:p>
        </w:tc>
      </w:tr>
      <w:tr w:rsidR="00A8439D" w:rsidRPr="00A8439D" w14:paraId="02688423" w14:textId="77777777" w:rsidTr="00A8439D">
        <w:trPr>
          <w:trHeight w:val="255"/>
        </w:trPr>
        <w:tc>
          <w:tcPr>
            <w:tcW w:w="312" w:type="pct"/>
            <w:shd w:val="clear" w:color="auto" w:fill="auto"/>
            <w:noWrap/>
            <w:vAlign w:val="center"/>
            <w:hideMark/>
          </w:tcPr>
          <w:p w14:paraId="33FAC8B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278" w:type="pct"/>
            <w:shd w:val="clear" w:color="auto" w:fill="auto"/>
            <w:noWrap/>
            <w:vAlign w:val="center"/>
            <w:hideMark/>
          </w:tcPr>
          <w:p w14:paraId="36F2354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04F300D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973BC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2006</w:t>
            </w:r>
          </w:p>
        </w:tc>
        <w:tc>
          <w:tcPr>
            <w:tcW w:w="353" w:type="pct"/>
            <w:shd w:val="clear" w:color="auto" w:fill="auto"/>
            <w:noWrap/>
            <w:vAlign w:val="center"/>
            <w:hideMark/>
          </w:tcPr>
          <w:p w14:paraId="680BB66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246184E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C356D6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8B4266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$ 586.000,00</w:t>
            </w:r>
          </w:p>
        </w:tc>
        <w:tc>
          <w:tcPr>
            <w:tcW w:w="778" w:type="pct"/>
            <w:shd w:val="clear" w:color="auto" w:fill="auto"/>
            <w:noWrap/>
            <w:vAlign w:val="center"/>
            <w:hideMark/>
          </w:tcPr>
          <w:p w14:paraId="7231E02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$ 967.567,79</w:t>
            </w:r>
          </w:p>
        </w:tc>
        <w:tc>
          <w:tcPr>
            <w:tcW w:w="1040" w:type="pct"/>
            <w:shd w:val="clear" w:color="auto" w:fill="auto"/>
            <w:noWrap/>
            <w:vAlign w:val="bottom"/>
            <w:hideMark/>
          </w:tcPr>
          <w:p w14:paraId="7E724FB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29.027.033,67 </w:t>
            </w:r>
          </w:p>
        </w:tc>
      </w:tr>
      <w:tr w:rsidR="00A8439D" w:rsidRPr="00A8439D" w14:paraId="37EAD8BC" w14:textId="77777777" w:rsidTr="00A8439D">
        <w:trPr>
          <w:trHeight w:val="255"/>
        </w:trPr>
        <w:tc>
          <w:tcPr>
            <w:tcW w:w="312" w:type="pct"/>
            <w:shd w:val="clear" w:color="auto" w:fill="auto"/>
            <w:noWrap/>
            <w:vAlign w:val="center"/>
            <w:hideMark/>
          </w:tcPr>
          <w:p w14:paraId="7EA1DAC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2253CB2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03A4AE0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FB5BBE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59F679F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5FB0D10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D50593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E7B014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$ 652.000,00</w:t>
            </w:r>
          </w:p>
        </w:tc>
        <w:tc>
          <w:tcPr>
            <w:tcW w:w="778" w:type="pct"/>
            <w:shd w:val="clear" w:color="auto" w:fill="auto"/>
            <w:noWrap/>
            <w:vAlign w:val="center"/>
            <w:hideMark/>
          </w:tcPr>
          <w:p w14:paraId="3FED9F8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$ 1.030.381,89</w:t>
            </w:r>
          </w:p>
        </w:tc>
        <w:tc>
          <w:tcPr>
            <w:tcW w:w="1040" w:type="pct"/>
            <w:shd w:val="clear" w:color="auto" w:fill="auto"/>
            <w:noWrap/>
            <w:vAlign w:val="bottom"/>
            <w:hideMark/>
          </w:tcPr>
          <w:p w14:paraId="1A0E76A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30.911.456,76 </w:t>
            </w:r>
          </w:p>
        </w:tc>
      </w:tr>
      <w:tr w:rsidR="00A8439D" w:rsidRPr="00A8439D" w14:paraId="2C6A6EED" w14:textId="77777777" w:rsidTr="00A8439D">
        <w:trPr>
          <w:trHeight w:val="255"/>
        </w:trPr>
        <w:tc>
          <w:tcPr>
            <w:tcW w:w="312" w:type="pct"/>
            <w:shd w:val="clear" w:color="auto" w:fill="auto"/>
            <w:noWrap/>
            <w:vAlign w:val="center"/>
            <w:hideMark/>
          </w:tcPr>
          <w:p w14:paraId="478965A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7D0CE0A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72142B1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AC6982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7FC7046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1101ACA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849619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232301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$ 785.000,00</w:t>
            </w:r>
          </w:p>
        </w:tc>
        <w:tc>
          <w:tcPr>
            <w:tcW w:w="778" w:type="pct"/>
            <w:shd w:val="clear" w:color="auto" w:fill="auto"/>
            <w:noWrap/>
            <w:vAlign w:val="center"/>
            <w:hideMark/>
          </w:tcPr>
          <w:p w14:paraId="5A6C498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$ 1.240.567,16</w:t>
            </w:r>
          </w:p>
        </w:tc>
        <w:tc>
          <w:tcPr>
            <w:tcW w:w="1040" w:type="pct"/>
            <w:shd w:val="clear" w:color="auto" w:fill="auto"/>
            <w:noWrap/>
            <w:vAlign w:val="bottom"/>
            <w:hideMark/>
          </w:tcPr>
          <w:p w14:paraId="074CE7E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37.217.014,66 </w:t>
            </w:r>
          </w:p>
        </w:tc>
      </w:tr>
      <w:tr w:rsidR="00A8439D" w:rsidRPr="00A8439D" w14:paraId="6B60F9E4" w14:textId="77777777" w:rsidTr="00A8439D">
        <w:trPr>
          <w:trHeight w:val="255"/>
        </w:trPr>
        <w:tc>
          <w:tcPr>
            <w:tcW w:w="312" w:type="pct"/>
            <w:shd w:val="clear" w:color="auto" w:fill="auto"/>
            <w:noWrap/>
            <w:vAlign w:val="center"/>
            <w:hideMark/>
          </w:tcPr>
          <w:p w14:paraId="0A2E4F4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2DA4B7E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232EFF1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CFCF2B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6EF83CC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443FB5F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B35B11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5D83ED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$ 622.000,00</w:t>
            </w:r>
          </w:p>
        </w:tc>
        <w:tc>
          <w:tcPr>
            <w:tcW w:w="778" w:type="pct"/>
            <w:shd w:val="clear" w:color="auto" w:fill="auto"/>
            <w:noWrap/>
            <w:vAlign w:val="center"/>
            <w:hideMark/>
          </w:tcPr>
          <w:p w14:paraId="43F066E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$ 982.971,68</w:t>
            </w:r>
          </w:p>
        </w:tc>
        <w:tc>
          <w:tcPr>
            <w:tcW w:w="1040" w:type="pct"/>
            <w:shd w:val="clear" w:color="auto" w:fill="auto"/>
            <w:noWrap/>
            <w:vAlign w:val="bottom"/>
            <w:hideMark/>
          </w:tcPr>
          <w:p w14:paraId="78A84B6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29.489.150,47 </w:t>
            </w:r>
          </w:p>
        </w:tc>
      </w:tr>
      <w:tr w:rsidR="00A8439D" w:rsidRPr="00A8439D" w14:paraId="52BAF7B1" w14:textId="77777777" w:rsidTr="00A8439D">
        <w:trPr>
          <w:trHeight w:val="255"/>
        </w:trPr>
        <w:tc>
          <w:tcPr>
            <w:tcW w:w="312" w:type="pct"/>
            <w:shd w:val="clear" w:color="auto" w:fill="auto"/>
            <w:noWrap/>
            <w:vAlign w:val="center"/>
            <w:hideMark/>
          </w:tcPr>
          <w:p w14:paraId="025F937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27A83A6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7BD47D6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1DB7A9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7BFA9FB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58CEE7E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4A4806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5DE112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$ 738.000,00</w:t>
            </w:r>
          </w:p>
        </w:tc>
        <w:tc>
          <w:tcPr>
            <w:tcW w:w="778" w:type="pct"/>
            <w:shd w:val="clear" w:color="auto" w:fill="auto"/>
            <w:noWrap/>
            <w:vAlign w:val="center"/>
            <w:hideMark/>
          </w:tcPr>
          <w:p w14:paraId="3345186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$ 1.166.291,16</w:t>
            </w:r>
          </w:p>
        </w:tc>
        <w:tc>
          <w:tcPr>
            <w:tcW w:w="1040" w:type="pct"/>
            <w:shd w:val="clear" w:color="auto" w:fill="auto"/>
            <w:noWrap/>
            <w:vAlign w:val="bottom"/>
            <w:hideMark/>
          </w:tcPr>
          <w:p w14:paraId="7CC5FE5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34.988.734,80 </w:t>
            </w:r>
          </w:p>
        </w:tc>
      </w:tr>
      <w:tr w:rsidR="00A8439D" w:rsidRPr="00A8439D" w14:paraId="2BCA952B" w14:textId="77777777" w:rsidTr="00A8439D">
        <w:trPr>
          <w:trHeight w:val="255"/>
        </w:trPr>
        <w:tc>
          <w:tcPr>
            <w:tcW w:w="312" w:type="pct"/>
            <w:shd w:val="clear" w:color="auto" w:fill="auto"/>
            <w:noWrap/>
            <w:vAlign w:val="center"/>
            <w:hideMark/>
          </w:tcPr>
          <w:p w14:paraId="69BD220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17CF79D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0D827E1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22BB5F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41F0590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3C9490B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A80FCF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175A84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$ 733.000,00</w:t>
            </w:r>
          </w:p>
        </w:tc>
        <w:tc>
          <w:tcPr>
            <w:tcW w:w="778" w:type="pct"/>
            <w:shd w:val="clear" w:color="auto" w:fill="auto"/>
            <w:noWrap/>
            <w:vAlign w:val="center"/>
            <w:hideMark/>
          </w:tcPr>
          <w:p w14:paraId="09C5CB7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$ 1.158.389,46</w:t>
            </w:r>
          </w:p>
        </w:tc>
        <w:tc>
          <w:tcPr>
            <w:tcW w:w="1040" w:type="pct"/>
            <w:shd w:val="clear" w:color="auto" w:fill="auto"/>
            <w:noWrap/>
            <w:vAlign w:val="bottom"/>
            <w:hideMark/>
          </w:tcPr>
          <w:p w14:paraId="041B70F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34.751.683,75 </w:t>
            </w:r>
          </w:p>
        </w:tc>
      </w:tr>
      <w:tr w:rsidR="00A8439D" w:rsidRPr="00A8439D" w14:paraId="33537F27" w14:textId="77777777" w:rsidTr="00A8439D">
        <w:trPr>
          <w:trHeight w:val="255"/>
        </w:trPr>
        <w:tc>
          <w:tcPr>
            <w:tcW w:w="312" w:type="pct"/>
            <w:shd w:val="clear" w:color="auto" w:fill="auto"/>
            <w:noWrap/>
            <w:vAlign w:val="center"/>
            <w:hideMark/>
          </w:tcPr>
          <w:p w14:paraId="15C964B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6A2AA9D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01C338C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966450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2372AE0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018B31E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405A82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810E67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$ 731.000,00</w:t>
            </w:r>
          </w:p>
        </w:tc>
        <w:tc>
          <w:tcPr>
            <w:tcW w:w="778" w:type="pct"/>
            <w:shd w:val="clear" w:color="auto" w:fill="auto"/>
            <w:noWrap/>
            <w:vAlign w:val="center"/>
            <w:hideMark/>
          </w:tcPr>
          <w:p w14:paraId="3B654F2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$ 1.155.228,78</w:t>
            </w:r>
          </w:p>
        </w:tc>
        <w:tc>
          <w:tcPr>
            <w:tcW w:w="1040" w:type="pct"/>
            <w:shd w:val="clear" w:color="auto" w:fill="auto"/>
            <w:noWrap/>
            <w:vAlign w:val="bottom"/>
            <w:hideMark/>
          </w:tcPr>
          <w:p w14:paraId="389B27D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34.656.863,33 </w:t>
            </w:r>
          </w:p>
        </w:tc>
      </w:tr>
      <w:tr w:rsidR="00A8439D" w:rsidRPr="00A8439D" w14:paraId="57539FAF" w14:textId="77777777" w:rsidTr="00A8439D">
        <w:trPr>
          <w:trHeight w:val="255"/>
        </w:trPr>
        <w:tc>
          <w:tcPr>
            <w:tcW w:w="312" w:type="pct"/>
            <w:shd w:val="clear" w:color="auto" w:fill="auto"/>
            <w:noWrap/>
            <w:vAlign w:val="center"/>
            <w:hideMark/>
          </w:tcPr>
          <w:p w14:paraId="2541C92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67CF53D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17CFEA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E6C749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41C2170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4DFA54A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78DDD0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8658AB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$ 724.000,00</w:t>
            </w:r>
          </w:p>
        </w:tc>
        <w:tc>
          <w:tcPr>
            <w:tcW w:w="778" w:type="pct"/>
            <w:shd w:val="clear" w:color="auto" w:fill="auto"/>
            <w:noWrap/>
            <w:vAlign w:val="center"/>
            <w:hideMark/>
          </w:tcPr>
          <w:p w14:paraId="2A8796A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$ 1.144.166,40</w:t>
            </w:r>
          </w:p>
        </w:tc>
        <w:tc>
          <w:tcPr>
            <w:tcW w:w="1040" w:type="pct"/>
            <w:shd w:val="clear" w:color="auto" w:fill="auto"/>
            <w:noWrap/>
            <w:vAlign w:val="bottom"/>
            <w:hideMark/>
          </w:tcPr>
          <w:p w14:paraId="2EAA538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34.324.991,86 </w:t>
            </w:r>
          </w:p>
        </w:tc>
      </w:tr>
      <w:tr w:rsidR="00A8439D" w:rsidRPr="00A8439D" w14:paraId="6E60D219" w14:textId="77777777" w:rsidTr="00A8439D">
        <w:trPr>
          <w:trHeight w:val="255"/>
        </w:trPr>
        <w:tc>
          <w:tcPr>
            <w:tcW w:w="312" w:type="pct"/>
            <w:shd w:val="clear" w:color="auto" w:fill="auto"/>
            <w:noWrap/>
            <w:vAlign w:val="center"/>
            <w:hideMark/>
          </w:tcPr>
          <w:p w14:paraId="3E21F28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376161A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2DED451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280B7B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1F147C9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6FFD4F0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3CEA98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A4A40A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$ 660.000,00</w:t>
            </w:r>
          </w:p>
        </w:tc>
        <w:tc>
          <w:tcPr>
            <w:tcW w:w="778" w:type="pct"/>
            <w:shd w:val="clear" w:color="auto" w:fill="auto"/>
            <w:noWrap/>
            <w:vAlign w:val="center"/>
            <w:hideMark/>
          </w:tcPr>
          <w:p w14:paraId="5D9E879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$ 1.043.024,61</w:t>
            </w:r>
          </w:p>
        </w:tc>
        <w:tc>
          <w:tcPr>
            <w:tcW w:w="1040" w:type="pct"/>
            <w:shd w:val="clear" w:color="auto" w:fill="auto"/>
            <w:noWrap/>
            <w:vAlign w:val="bottom"/>
            <w:hideMark/>
          </w:tcPr>
          <w:p w14:paraId="25C414D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31.290.738,44 </w:t>
            </w:r>
          </w:p>
        </w:tc>
      </w:tr>
      <w:tr w:rsidR="00A8439D" w:rsidRPr="00A8439D" w14:paraId="6AF3C247" w14:textId="77777777" w:rsidTr="00A8439D">
        <w:trPr>
          <w:trHeight w:val="255"/>
        </w:trPr>
        <w:tc>
          <w:tcPr>
            <w:tcW w:w="312" w:type="pct"/>
            <w:shd w:val="clear" w:color="auto" w:fill="auto"/>
            <w:noWrap/>
            <w:vAlign w:val="center"/>
            <w:hideMark/>
          </w:tcPr>
          <w:p w14:paraId="136900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3E3D16C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489FF9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C27439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49589E3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67BAA4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E3970B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CA728C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$ 608.000,00</w:t>
            </w:r>
          </w:p>
        </w:tc>
        <w:tc>
          <w:tcPr>
            <w:tcW w:w="778" w:type="pct"/>
            <w:shd w:val="clear" w:color="auto" w:fill="auto"/>
            <w:noWrap/>
            <w:vAlign w:val="center"/>
            <w:hideMark/>
          </w:tcPr>
          <w:p w14:paraId="33D4289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$ 960.846,92</w:t>
            </w:r>
          </w:p>
        </w:tc>
        <w:tc>
          <w:tcPr>
            <w:tcW w:w="1040" w:type="pct"/>
            <w:shd w:val="clear" w:color="auto" w:fill="auto"/>
            <w:noWrap/>
            <w:vAlign w:val="bottom"/>
            <w:hideMark/>
          </w:tcPr>
          <w:p w14:paraId="6D26220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28.825.407,53 </w:t>
            </w:r>
          </w:p>
        </w:tc>
      </w:tr>
      <w:tr w:rsidR="00A8439D" w:rsidRPr="00A8439D" w14:paraId="4AD3E299" w14:textId="77777777" w:rsidTr="00A8439D">
        <w:trPr>
          <w:trHeight w:val="255"/>
        </w:trPr>
        <w:tc>
          <w:tcPr>
            <w:tcW w:w="312" w:type="pct"/>
            <w:shd w:val="clear" w:color="auto" w:fill="auto"/>
            <w:noWrap/>
            <w:vAlign w:val="center"/>
            <w:hideMark/>
          </w:tcPr>
          <w:p w14:paraId="2470FAE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1D574DE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3954A82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FC2D49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7061FC6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7A1C853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33020D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868D46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$ 655.000,00</w:t>
            </w:r>
          </w:p>
        </w:tc>
        <w:tc>
          <w:tcPr>
            <w:tcW w:w="778" w:type="pct"/>
            <w:shd w:val="clear" w:color="auto" w:fill="auto"/>
            <w:noWrap/>
            <w:vAlign w:val="center"/>
            <w:hideMark/>
          </w:tcPr>
          <w:p w14:paraId="48A9A71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$ 1.035.122,91</w:t>
            </w:r>
          </w:p>
        </w:tc>
        <w:tc>
          <w:tcPr>
            <w:tcW w:w="1040" w:type="pct"/>
            <w:shd w:val="clear" w:color="auto" w:fill="auto"/>
            <w:noWrap/>
            <w:vAlign w:val="bottom"/>
            <w:hideMark/>
          </w:tcPr>
          <w:p w14:paraId="2F7C339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31.053.687,39 </w:t>
            </w:r>
          </w:p>
        </w:tc>
      </w:tr>
      <w:tr w:rsidR="00A8439D" w:rsidRPr="00A8439D" w14:paraId="5E05E5B0" w14:textId="77777777" w:rsidTr="00A8439D">
        <w:trPr>
          <w:trHeight w:val="255"/>
        </w:trPr>
        <w:tc>
          <w:tcPr>
            <w:tcW w:w="312" w:type="pct"/>
            <w:shd w:val="clear" w:color="auto" w:fill="auto"/>
            <w:noWrap/>
            <w:vAlign w:val="center"/>
            <w:hideMark/>
          </w:tcPr>
          <w:p w14:paraId="3DA8F10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1532A30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52A44FE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49B2CE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5015C89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6EBE528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670EBE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5177F5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$ 749.000,00</w:t>
            </w:r>
          </w:p>
        </w:tc>
        <w:tc>
          <w:tcPr>
            <w:tcW w:w="778" w:type="pct"/>
            <w:shd w:val="clear" w:color="auto" w:fill="auto"/>
            <w:noWrap/>
            <w:vAlign w:val="center"/>
            <w:hideMark/>
          </w:tcPr>
          <w:p w14:paraId="717D3F2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$ 1.183.674,90</w:t>
            </w:r>
          </w:p>
        </w:tc>
        <w:tc>
          <w:tcPr>
            <w:tcW w:w="1040" w:type="pct"/>
            <w:shd w:val="clear" w:color="auto" w:fill="auto"/>
            <w:noWrap/>
            <w:vAlign w:val="bottom"/>
            <w:hideMark/>
          </w:tcPr>
          <w:p w14:paraId="6CED132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35.510.247,10 </w:t>
            </w:r>
          </w:p>
        </w:tc>
      </w:tr>
      <w:tr w:rsidR="00A8439D" w:rsidRPr="00A8439D" w14:paraId="2A99570F" w14:textId="77777777" w:rsidTr="00A8439D">
        <w:trPr>
          <w:trHeight w:val="255"/>
        </w:trPr>
        <w:tc>
          <w:tcPr>
            <w:tcW w:w="312" w:type="pct"/>
            <w:shd w:val="clear" w:color="auto" w:fill="auto"/>
            <w:noWrap/>
            <w:vAlign w:val="center"/>
            <w:hideMark/>
          </w:tcPr>
          <w:p w14:paraId="2349754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278" w:type="pct"/>
            <w:shd w:val="clear" w:color="auto" w:fill="auto"/>
            <w:noWrap/>
            <w:vAlign w:val="center"/>
            <w:hideMark/>
          </w:tcPr>
          <w:p w14:paraId="542493D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1A4936D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5C8A5E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2007</w:t>
            </w:r>
          </w:p>
        </w:tc>
        <w:tc>
          <w:tcPr>
            <w:tcW w:w="353" w:type="pct"/>
            <w:shd w:val="clear" w:color="auto" w:fill="auto"/>
            <w:noWrap/>
            <w:vAlign w:val="center"/>
            <w:hideMark/>
          </w:tcPr>
          <w:p w14:paraId="7D9053D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24EC8A2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17C3B7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601A9B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$ 751.000,00</w:t>
            </w:r>
          </w:p>
        </w:tc>
        <w:tc>
          <w:tcPr>
            <w:tcW w:w="778" w:type="pct"/>
            <w:shd w:val="clear" w:color="auto" w:fill="auto"/>
            <w:noWrap/>
            <w:vAlign w:val="center"/>
            <w:hideMark/>
          </w:tcPr>
          <w:p w14:paraId="78D8530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$ 1.186.835,58</w:t>
            </w:r>
          </w:p>
        </w:tc>
        <w:tc>
          <w:tcPr>
            <w:tcW w:w="1040" w:type="pct"/>
            <w:shd w:val="clear" w:color="auto" w:fill="auto"/>
            <w:noWrap/>
            <w:vAlign w:val="bottom"/>
            <w:hideMark/>
          </w:tcPr>
          <w:p w14:paraId="1DF712C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35.605.067,52 </w:t>
            </w:r>
          </w:p>
        </w:tc>
      </w:tr>
      <w:tr w:rsidR="00A8439D" w:rsidRPr="00A8439D" w14:paraId="1A847235" w14:textId="77777777" w:rsidTr="00A8439D">
        <w:trPr>
          <w:trHeight w:val="255"/>
        </w:trPr>
        <w:tc>
          <w:tcPr>
            <w:tcW w:w="312" w:type="pct"/>
            <w:shd w:val="clear" w:color="auto" w:fill="auto"/>
            <w:noWrap/>
            <w:vAlign w:val="center"/>
            <w:hideMark/>
          </w:tcPr>
          <w:p w14:paraId="57AD955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394721F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78EEE82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04C2D4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0572D1C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20E7250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E843BF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1FC81A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$ 755.000,00</w:t>
            </w:r>
          </w:p>
        </w:tc>
        <w:tc>
          <w:tcPr>
            <w:tcW w:w="778" w:type="pct"/>
            <w:shd w:val="clear" w:color="auto" w:fill="auto"/>
            <w:noWrap/>
            <w:vAlign w:val="center"/>
            <w:hideMark/>
          </w:tcPr>
          <w:p w14:paraId="1F05BD0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$ 1.128.921,32</w:t>
            </w:r>
          </w:p>
        </w:tc>
        <w:tc>
          <w:tcPr>
            <w:tcW w:w="1040" w:type="pct"/>
            <w:shd w:val="clear" w:color="auto" w:fill="auto"/>
            <w:noWrap/>
            <w:vAlign w:val="bottom"/>
            <w:hideMark/>
          </w:tcPr>
          <w:p w14:paraId="3A31909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33.867.639,67 </w:t>
            </w:r>
          </w:p>
        </w:tc>
      </w:tr>
      <w:tr w:rsidR="00A8439D" w:rsidRPr="00A8439D" w14:paraId="1D0F145E" w14:textId="77777777" w:rsidTr="00A8439D">
        <w:trPr>
          <w:trHeight w:val="255"/>
        </w:trPr>
        <w:tc>
          <w:tcPr>
            <w:tcW w:w="312" w:type="pct"/>
            <w:shd w:val="clear" w:color="auto" w:fill="auto"/>
            <w:noWrap/>
            <w:vAlign w:val="center"/>
            <w:hideMark/>
          </w:tcPr>
          <w:p w14:paraId="661E191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2BB49BC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4AC8419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F89D93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665FAB4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7F3AFD4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513DDB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62CB90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$ 673.000,00</w:t>
            </w:r>
          </w:p>
        </w:tc>
        <w:tc>
          <w:tcPr>
            <w:tcW w:w="778" w:type="pct"/>
            <w:shd w:val="clear" w:color="auto" w:fill="auto"/>
            <w:noWrap/>
            <w:vAlign w:val="center"/>
            <w:hideMark/>
          </w:tcPr>
          <w:p w14:paraId="6CC3005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$ 1.006.310,00</w:t>
            </w:r>
          </w:p>
        </w:tc>
        <w:tc>
          <w:tcPr>
            <w:tcW w:w="1040" w:type="pct"/>
            <w:shd w:val="clear" w:color="auto" w:fill="auto"/>
            <w:noWrap/>
            <w:vAlign w:val="bottom"/>
            <w:hideMark/>
          </w:tcPr>
          <w:p w14:paraId="0FF09EF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30.189.299,99 </w:t>
            </w:r>
          </w:p>
        </w:tc>
      </w:tr>
      <w:tr w:rsidR="00A8439D" w:rsidRPr="00A8439D" w14:paraId="05534FFC" w14:textId="77777777" w:rsidTr="00A8439D">
        <w:trPr>
          <w:trHeight w:val="255"/>
        </w:trPr>
        <w:tc>
          <w:tcPr>
            <w:tcW w:w="312" w:type="pct"/>
            <w:shd w:val="clear" w:color="auto" w:fill="auto"/>
            <w:noWrap/>
            <w:vAlign w:val="center"/>
            <w:hideMark/>
          </w:tcPr>
          <w:p w14:paraId="668D1B2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4E58CD6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3FCC3DB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968346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4DB0141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7700603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47738D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CCBEEC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$ 721.000,00</w:t>
            </w:r>
          </w:p>
        </w:tc>
        <w:tc>
          <w:tcPr>
            <w:tcW w:w="778" w:type="pct"/>
            <w:shd w:val="clear" w:color="auto" w:fill="auto"/>
            <w:noWrap/>
            <w:vAlign w:val="center"/>
            <w:hideMark/>
          </w:tcPr>
          <w:p w14:paraId="46938F3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$ 1.078.082,48</w:t>
            </w:r>
          </w:p>
        </w:tc>
        <w:tc>
          <w:tcPr>
            <w:tcW w:w="1040" w:type="pct"/>
            <w:shd w:val="clear" w:color="auto" w:fill="auto"/>
            <w:noWrap/>
            <w:vAlign w:val="bottom"/>
            <w:hideMark/>
          </w:tcPr>
          <w:p w14:paraId="25E961A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32.342.474,44 </w:t>
            </w:r>
          </w:p>
        </w:tc>
      </w:tr>
      <w:tr w:rsidR="00A8439D" w:rsidRPr="00A8439D" w14:paraId="4FB5D2C7" w14:textId="77777777" w:rsidTr="00A8439D">
        <w:trPr>
          <w:trHeight w:val="255"/>
        </w:trPr>
        <w:tc>
          <w:tcPr>
            <w:tcW w:w="312" w:type="pct"/>
            <w:shd w:val="clear" w:color="auto" w:fill="auto"/>
            <w:noWrap/>
            <w:vAlign w:val="center"/>
            <w:hideMark/>
          </w:tcPr>
          <w:p w14:paraId="683018A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182E17D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3B5602F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DBC0EA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628BD9F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2A36A25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CFEBED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3ED2DA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$ 632.000,00</w:t>
            </w:r>
          </w:p>
        </w:tc>
        <w:tc>
          <w:tcPr>
            <w:tcW w:w="778" w:type="pct"/>
            <w:shd w:val="clear" w:color="auto" w:fill="auto"/>
            <w:noWrap/>
            <w:vAlign w:val="center"/>
            <w:hideMark/>
          </w:tcPr>
          <w:p w14:paraId="5CFC514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$ 945.004,34</w:t>
            </w:r>
          </w:p>
        </w:tc>
        <w:tc>
          <w:tcPr>
            <w:tcW w:w="1040" w:type="pct"/>
            <w:shd w:val="clear" w:color="auto" w:fill="auto"/>
            <w:noWrap/>
            <w:vAlign w:val="bottom"/>
            <w:hideMark/>
          </w:tcPr>
          <w:p w14:paraId="56C7F2A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28.350.130,16 </w:t>
            </w:r>
          </w:p>
        </w:tc>
      </w:tr>
      <w:tr w:rsidR="00A8439D" w:rsidRPr="00A8439D" w14:paraId="2DFCB426" w14:textId="77777777" w:rsidTr="00A8439D">
        <w:trPr>
          <w:trHeight w:val="255"/>
        </w:trPr>
        <w:tc>
          <w:tcPr>
            <w:tcW w:w="312" w:type="pct"/>
            <w:shd w:val="clear" w:color="auto" w:fill="auto"/>
            <w:noWrap/>
            <w:vAlign w:val="center"/>
            <w:hideMark/>
          </w:tcPr>
          <w:p w14:paraId="0D6406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51646B5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1475BB4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39F274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0BB2B26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6171CFB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63A53D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6AFD11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$ 762.000,00</w:t>
            </w:r>
          </w:p>
        </w:tc>
        <w:tc>
          <w:tcPr>
            <w:tcW w:w="778" w:type="pct"/>
            <w:shd w:val="clear" w:color="auto" w:fill="auto"/>
            <w:noWrap/>
            <w:vAlign w:val="center"/>
            <w:hideMark/>
          </w:tcPr>
          <w:p w14:paraId="01F686E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$ 1.139.388,14</w:t>
            </w:r>
          </w:p>
        </w:tc>
        <w:tc>
          <w:tcPr>
            <w:tcW w:w="1040" w:type="pct"/>
            <w:shd w:val="clear" w:color="auto" w:fill="auto"/>
            <w:noWrap/>
            <w:vAlign w:val="bottom"/>
            <w:hideMark/>
          </w:tcPr>
          <w:p w14:paraId="69A304D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34.181.644,27 </w:t>
            </w:r>
          </w:p>
        </w:tc>
      </w:tr>
      <w:tr w:rsidR="00A8439D" w:rsidRPr="00A8439D" w14:paraId="772359DC" w14:textId="77777777" w:rsidTr="00A8439D">
        <w:trPr>
          <w:trHeight w:val="255"/>
        </w:trPr>
        <w:tc>
          <w:tcPr>
            <w:tcW w:w="312" w:type="pct"/>
            <w:shd w:val="clear" w:color="auto" w:fill="auto"/>
            <w:noWrap/>
            <w:vAlign w:val="center"/>
            <w:hideMark/>
          </w:tcPr>
          <w:p w14:paraId="5297E7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28A0AC5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36FFAE0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9C39C5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30512A4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34D048A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580EEF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E5D271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$ 710.000,00</w:t>
            </w:r>
          </w:p>
        </w:tc>
        <w:tc>
          <w:tcPr>
            <w:tcW w:w="778" w:type="pct"/>
            <w:shd w:val="clear" w:color="auto" w:fill="auto"/>
            <w:noWrap/>
            <w:vAlign w:val="center"/>
            <w:hideMark/>
          </w:tcPr>
          <w:p w14:paraId="46B18CA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$ 1.061.634,62</w:t>
            </w:r>
          </w:p>
        </w:tc>
        <w:tc>
          <w:tcPr>
            <w:tcW w:w="1040" w:type="pct"/>
            <w:shd w:val="clear" w:color="auto" w:fill="auto"/>
            <w:noWrap/>
            <w:vAlign w:val="bottom"/>
            <w:hideMark/>
          </w:tcPr>
          <w:p w14:paraId="246CA5D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31.849.038,63 </w:t>
            </w:r>
          </w:p>
        </w:tc>
      </w:tr>
      <w:tr w:rsidR="00A8439D" w:rsidRPr="00A8439D" w14:paraId="2C892763" w14:textId="77777777" w:rsidTr="00A8439D">
        <w:trPr>
          <w:trHeight w:val="255"/>
        </w:trPr>
        <w:tc>
          <w:tcPr>
            <w:tcW w:w="312" w:type="pct"/>
            <w:shd w:val="clear" w:color="auto" w:fill="auto"/>
            <w:noWrap/>
            <w:vAlign w:val="center"/>
            <w:hideMark/>
          </w:tcPr>
          <w:p w14:paraId="223B399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551C583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3B70854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6B5CC1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676332E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63A553C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88C2DD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4C8946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$ 655.000,00</w:t>
            </w:r>
          </w:p>
        </w:tc>
        <w:tc>
          <w:tcPr>
            <w:tcW w:w="778" w:type="pct"/>
            <w:shd w:val="clear" w:color="auto" w:fill="auto"/>
            <w:noWrap/>
            <w:vAlign w:val="center"/>
            <w:hideMark/>
          </w:tcPr>
          <w:p w14:paraId="6DF2562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$ 979.395,32</w:t>
            </w:r>
          </w:p>
        </w:tc>
        <w:tc>
          <w:tcPr>
            <w:tcW w:w="1040" w:type="pct"/>
            <w:shd w:val="clear" w:color="auto" w:fill="auto"/>
            <w:noWrap/>
            <w:vAlign w:val="bottom"/>
            <w:hideMark/>
          </w:tcPr>
          <w:p w14:paraId="04E050D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29.381.859,58 </w:t>
            </w:r>
          </w:p>
        </w:tc>
      </w:tr>
      <w:tr w:rsidR="00A8439D" w:rsidRPr="00A8439D" w14:paraId="05E15C63" w14:textId="77777777" w:rsidTr="00A8439D">
        <w:trPr>
          <w:trHeight w:val="255"/>
        </w:trPr>
        <w:tc>
          <w:tcPr>
            <w:tcW w:w="312" w:type="pct"/>
            <w:shd w:val="clear" w:color="auto" w:fill="auto"/>
            <w:noWrap/>
            <w:vAlign w:val="center"/>
            <w:hideMark/>
          </w:tcPr>
          <w:p w14:paraId="24B8C30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5F1FAB8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5D034F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305215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56DD22E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7C90F45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FFBD56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B3691A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$ 597.000,00</w:t>
            </w:r>
          </w:p>
        </w:tc>
        <w:tc>
          <w:tcPr>
            <w:tcW w:w="778" w:type="pct"/>
            <w:shd w:val="clear" w:color="auto" w:fill="auto"/>
            <w:noWrap/>
            <w:vAlign w:val="center"/>
            <w:hideMark/>
          </w:tcPr>
          <w:p w14:paraId="577FA21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$ 892.670,24</w:t>
            </w:r>
          </w:p>
        </w:tc>
        <w:tc>
          <w:tcPr>
            <w:tcW w:w="1040" w:type="pct"/>
            <w:shd w:val="clear" w:color="auto" w:fill="auto"/>
            <w:noWrap/>
            <w:vAlign w:val="bottom"/>
            <w:hideMark/>
          </w:tcPr>
          <w:p w14:paraId="5679488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26.780.107,13 </w:t>
            </w:r>
          </w:p>
        </w:tc>
      </w:tr>
      <w:tr w:rsidR="00A8439D" w:rsidRPr="00A8439D" w14:paraId="42F5A494" w14:textId="77777777" w:rsidTr="00A8439D">
        <w:trPr>
          <w:trHeight w:val="255"/>
        </w:trPr>
        <w:tc>
          <w:tcPr>
            <w:tcW w:w="312" w:type="pct"/>
            <w:shd w:val="clear" w:color="auto" w:fill="auto"/>
            <w:noWrap/>
            <w:vAlign w:val="center"/>
            <w:hideMark/>
          </w:tcPr>
          <w:p w14:paraId="31A1EB8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2BD652C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5833160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AE0F40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62FF1A3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6F9EAAF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511BBE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46204E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$ 623.000,00</w:t>
            </w:r>
          </w:p>
        </w:tc>
        <w:tc>
          <w:tcPr>
            <w:tcW w:w="778" w:type="pct"/>
            <w:shd w:val="clear" w:color="auto" w:fill="auto"/>
            <w:noWrap/>
            <w:vAlign w:val="center"/>
            <w:hideMark/>
          </w:tcPr>
          <w:p w14:paraId="3F62DB0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$ 931.547,00</w:t>
            </w:r>
          </w:p>
        </w:tc>
        <w:tc>
          <w:tcPr>
            <w:tcW w:w="1040" w:type="pct"/>
            <w:shd w:val="clear" w:color="auto" w:fill="auto"/>
            <w:noWrap/>
            <w:vAlign w:val="bottom"/>
            <w:hideMark/>
          </w:tcPr>
          <w:p w14:paraId="4E7A3FFD"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27.946.409,95 </w:t>
            </w:r>
          </w:p>
        </w:tc>
      </w:tr>
      <w:tr w:rsidR="00A8439D" w:rsidRPr="00A8439D" w14:paraId="456663E6" w14:textId="77777777" w:rsidTr="00A8439D">
        <w:trPr>
          <w:trHeight w:val="255"/>
        </w:trPr>
        <w:tc>
          <w:tcPr>
            <w:tcW w:w="312" w:type="pct"/>
            <w:shd w:val="clear" w:color="auto" w:fill="auto"/>
            <w:noWrap/>
            <w:vAlign w:val="center"/>
            <w:hideMark/>
          </w:tcPr>
          <w:p w14:paraId="64B7892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70163A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1FDA677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8C04BD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2429A05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6BF8F66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911D49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C15726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$ 658.000,00</w:t>
            </w:r>
          </w:p>
        </w:tc>
        <w:tc>
          <w:tcPr>
            <w:tcW w:w="778" w:type="pct"/>
            <w:shd w:val="clear" w:color="auto" w:fill="auto"/>
            <w:noWrap/>
            <w:vAlign w:val="center"/>
            <w:hideMark/>
          </w:tcPr>
          <w:p w14:paraId="6DD2D98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$ 983.881,10</w:t>
            </w:r>
          </w:p>
        </w:tc>
        <w:tc>
          <w:tcPr>
            <w:tcW w:w="1040" w:type="pct"/>
            <w:shd w:val="clear" w:color="auto" w:fill="auto"/>
            <w:noWrap/>
            <w:vAlign w:val="bottom"/>
            <w:hideMark/>
          </w:tcPr>
          <w:p w14:paraId="4CF09A90"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29.516.432,98 </w:t>
            </w:r>
          </w:p>
        </w:tc>
      </w:tr>
      <w:tr w:rsidR="00A8439D" w:rsidRPr="00A8439D" w14:paraId="58EAE9B2" w14:textId="77777777" w:rsidTr="00A8439D">
        <w:trPr>
          <w:trHeight w:val="255"/>
        </w:trPr>
        <w:tc>
          <w:tcPr>
            <w:tcW w:w="312" w:type="pct"/>
            <w:shd w:val="clear" w:color="auto" w:fill="auto"/>
            <w:noWrap/>
            <w:vAlign w:val="center"/>
            <w:hideMark/>
          </w:tcPr>
          <w:p w14:paraId="0413436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720C85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65583E8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562902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31406E2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0FCF779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52A802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A83B59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$ 606.000,00</w:t>
            </w:r>
          </w:p>
        </w:tc>
        <w:tc>
          <w:tcPr>
            <w:tcW w:w="778" w:type="pct"/>
            <w:shd w:val="clear" w:color="auto" w:fill="auto"/>
            <w:noWrap/>
            <w:vAlign w:val="center"/>
            <w:hideMark/>
          </w:tcPr>
          <w:p w14:paraId="59D9E54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$ 906.127,58</w:t>
            </w:r>
          </w:p>
        </w:tc>
        <w:tc>
          <w:tcPr>
            <w:tcW w:w="1040" w:type="pct"/>
            <w:shd w:val="clear" w:color="auto" w:fill="auto"/>
            <w:noWrap/>
            <w:vAlign w:val="bottom"/>
            <w:hideMark/>
          </w:tcPr>
          <w:p w14:paraId="173EA27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27.183.827,33 </w:t>
            </w:r>
          </w:p>
        </w:tc>
      </w:tr>
      <w:tr w:rsidR="00A8439D" w:rsidRPr="00A8439D" w14:paraId="11EB00AE" w14:textId="77777777" w:rsidTr="00A8439D">
        <w:trPr>
          <w:trHeight w:val="255"/>
        </w:trPr>
        <w:tc>
          <w:tcPr>
            <w:tcW w:w="312" w:type="pct"/>
            <w:shd w:val="clear" w:color="auto" w:fill="auto"/>
            <w:noWrap/>
            <w:vAlign w:val="center"/>
            <w:hideMark/>
          </w:tcPr>
          <w:p w14:paraId="47143C4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278" w:type="pct"/>
            <w:shd w:val="clear" w:color="auto" w:fill="auto"/>
            <w:noWrap/>
            <w:vAlign w:val="center"/>
            <w:hideMark/>
          </w:tcPr>
          <w:p w14:paraId="6E59A89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00A499A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5A80A9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2008</w:t>
            </w:r>
          </w:p>
        </w:tc>
        <w:tc>
          <w:tcPr>
            <w:tcW w:w="353" w:type="pct"/>
            <w:shd w:val="clear" w:color="auto" w:fill="auto"/>
            <w:noWrap/>
            <w:vAlign w:val="center"/>
            <w:hideMark/>
          </w:tcPr>
          <w:p w14:paraId="5AAC0C8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1569F7D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D5556D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DF1FD6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$ 752.000,00</w:t>
            </w:r>
          </w:p>
        </w:tc>
        <w:tc>
          <w:tcPr>
            <w:tcW w:w="778" w:type="pct"/>
            <w:shd w:val="clear" w:color="auto" w:fill="auto"/>
            <w:noWrap/>
            <w:vAlign w:val="center"/>
            <w:hideMark/>
          </w:tcPr>
          <w:p w14:paraId="77933D3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$ 1.124.435,54</w:t>
            </w:r>
          </w:p>
        </w:tc>
        <w:tc>
          <w:tcPr>
            <w:tcW w:w="1040" w:type="pct"/>
            <w:shd w:val="clear" w:color="auto" w:fill="auto"/>
            <w:noWrap/>
            <w:vAlign w:val="bottom"/>
            <w:hideMark/>
          </w:tcPr>
          <w:p w14:paraId="669F8CD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33.733.066,26 </w:t>
            </w:r>
          </w:p>
        </w:tc>
      </w:tr>
      <w:tr w:rsidR="00A8439D" w:rsidRPr="00A8439D" w14:paraId="01862CB9" w14:textId="77777777" w:rsidTr="00A8439D">
        <w:trPr>
          <w:trHeight w:val="255"/>
        </w:trPr>
        <w:tc>
          <w:tcPr>
            <w:tcW w:w="312" w:type="pct"/>
            <w:shd w:val="clear" w:color="auto" w:fill="auto"/>
            <w:noWrap/>
            <w:vAlign w:val="center"/>
            <w:hideMark/>
          </w:tcPr>
          <w:p w14:paraId="7F85CE4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4B46728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68A5441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732216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4937B68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7962DBB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093166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5CF461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$ 689.000,00</w:t>
            </w:r>
          </w:p>
        </w:tc>
        <w:tc>
          <w:tcPr>
            <w:tcW w:w="778" w:type="pct"/>
            <w:shd w:val="clear" w:color="auto" w:fill="auto"/>
            <w:noWrap/>
            <w:vAlign w:val="center"/>
            <w:hideMark/>
          </w:tcPr>
          <w:p w14:paraId="7BBF82B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$ 956.844,21</w:t>
            </w:r>
          </w:p>
        </w:tc>
        <w:tc>
          <w:tcPr>
            <w:tcW w:w="1040" w:type="pct"/>
            <w:shd w:val="clear" w:color="auto" w:fill="auto"/>
            <w:noWrap/>
            <w:vAlign w:val="bottom"/>
            <w:hideMark/>
          </w:tcPr>
          <w:p w14:paraId="7D069B7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28.705.326,28 </w:t>
            </w:r>
          </w:p>
        </w:tc>
      </w:tr>
      <w:tr w:rsidR="00A8439D" w:rsidRPr="00A8439D" w14:paraId="7E6205ED" w14:textId="77777777" w:rsidTr="00A8439D">
        <w:trPr>
          <w:trHeight w:val="255"/>
        </w:trPr>
        <w:tc>
          <w:tcPr>
            <w:tcW w:w="312" w:type="pct"/>
            <w:shd w:val="clear" w:color="auto" w:fill="auto"/>
            <w:noWrap/>
            <w:vAlign w:val="center"/>
            <w:hideMark/>
          </w:tcPr>
          <w:p w14:paraId="136E73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0F56805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048760D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899F8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25E980A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09F9A28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8DC9AF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231B69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$ 712.000,00</w:t>
            </w:r>
          </w:p>
        </w:tc>
        <w:tc>
          <w:tcPr>
            <w:tcW w:w="778" w:type="pct"/>
            <w:shd w:val="clear" w:color="auto" w:fill="auto"/>
            <w:noWrap/>
            <w:vAlign w:val="center"/>
            <w:hideMark/>
          </w:tcPr>
          <w:p w14:paraId="5837B0C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$ 988.785,31</w:t>
            </w:r>
          </w:p>
        </w:tc>
        <w:tc>
          <w:tcPr>
            <w:tcW w:w="1040" w:type="pct"/>
            <w:shd w:val="clear" w:color="auto" w:fill="auto"/>
            <w:noWrap/>
            <w:vAlign w:val="bottom"/>
            <w:hideMark/>
          </w:tcPr>
          <w:p w14:paraId="6B8592E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29.663.559,23 </w:t>
            </w:r>
          </w:p>
        </w:tc>
      </w:tr>
      <w:tr w:rsidR="00A8439D" w:rsidRPr="00A8439D" w14:paraId="1EC85389" w14:textId="77777777" w:rsidTr="00A8439D">
        <w:trPr>
          <w:trHeight w:val="255"/>
        </w:trPr>
        <w:tc>
          <w:tcPr>
            <w:tcW w:w="312" w:type="pct"/>
            <w:shd w:val="clear" w:color="auto" w:fill="auto"/>
            <w:noWrap/>
            <w:vAlign w:val="center"/>
            <w:hideMark/>
          </w:tcPr>
          <w:p w14:paraId="118A5D1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04222F4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2E7C43D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0430D1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5759BC2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28937EE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D793FB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F8EEFE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$ 626.000,00</w:t>
            </w:r>
          </w:p>
        </w:tc>
        <w:tc>
          <w:tcPr>
            <w:tcW w:w="778" w:type="pct"/>
            <w:shd w:val="clear" w:color="auto" w:fill="auto"/>
            <w:noWrap/>
            <w:vAlign w:val="center"/>
            <w:hideMark/>
          </w:tcPr>
          <w:p w14:paraId="599569B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$ 869.353,37</w:t>
            </w:r>
          </w:p>
        </w:tc>
        <w:tc>
          <w:tcPr>
            <w:tcW w:w="1040" w:type="pct"/>
            <w:shd w:val="clear" w:color="auto" w:fill="auto"/>
            <w:noWrap/>
            <w:vAlign w:val="bottom"/>
            <w:hideMark/>
          </w:tcPr>
          <w:p w14:paraId="5406AA8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26.080.601,24 </w:t>
            </w:r>
          </w:p>
        </w:tc>
      </w:tr>
      <w:tr w:rsidR="00A8439D" w:rsidRPr="00A8439D" w14:paraId="4F1BF327" w14:textId="77777777" w:rsidTr="00A8439D">
        <w:trPr>
          <w:trHeight w:val="255"/>
        </w:trPr>
        <w:tc>
          <w:tcPr>
            <w:tcW w:w="312" w:type="pct"/>
            <w:shd w:val="clear" w:color="auto" w:fill="auto"/>
            <w:noWrap/>
            <w:vAlign w:val="center"/>
            <w:hideMark/>
          </w:tcPr>
          <w:p w14:paraId="0639707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649D03F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76AECA9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A9DE55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0674B56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465F954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BEF418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4B1A55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$ 676.000,00</w:t>
            </w:r>
          </w:p>
        </w:tc>
        <w:tc>
          <w:tcPr>
            <w:tcW w:w="778" w:type="pct"/>
            <w:shd w:val="clear" w:color="auto" w:fill="auto"/>
            <w:noWrap/>
            <w:vAlign w:val="center"/>
            <w:hideMark/>
          </w:tcPr>
          <w:p w14:paraId="2E21F25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$ 938.790,55</w:t>
            </w:r>
          </w:p>
        </w:tc>
        <w:tc>
          <w:tcPr>
            <w:tcW w:w="1040" w:type="pct"/>
            <w:shd w:val="clear" w:color="auto" w:fill="auto"/>
            <w:noWrap/>
            <w:vAlign w:val="bottom"/>
            <w:hideMark/>
          </w:tcPr>
          <w:p w14:paraId="675BFD9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28.163.716,35 </w:t>
            </w:r>
          </w:p>
        </w:tc>
      </w:tr>
      <w:tr w:rsidR="00A8439D" w:rsidRPr="00A8439D" w14:paraId="4132ED9E" w14:textId="77777777" w:rsidTr="00A8439D">
        <w:trPr>
          <w:trHeight w:val="255"/>
        </w:trPr>
        <w:tc>
          <w:tcPr>
            <w:tcW w:w="312" w:type="pct"/>
            <w:shd w:val="clear" w:color="auto" w:fill="auto"/>
            <w:noWrap/>
            <w:vAlign w:val="center"/>
            <w:hideMark/>
          </w:tcPr>
          <w:p w14:paraId="7E4BF79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4365F5D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3995AD9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E3194A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0F20D53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79A04CD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5B08DE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13FA60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$ 602.000,00</w:t>
            </w:r>
          </w:p>
        </w:tc>
        <w:tc>
          <w:tcPr>
            <w:tcW w:w="778" w:type="pct"/>
            <w:shd w:val="clear" w:color="auto" w:fill="auto"/>
            <w:noWrap/>
            <w:vAlign w:val="center"/>
            <w:hideMark/>
          </w:tcPr>
          <w:p w14:paraId="71D0A08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$ 836.023,53</w:t>
            </w:r>
          </w:p>
        </w:tc>
        <w:tc>
          <w:tcPr>
            <w:tcW w:w="1040" w:type="pct"/>
            <w:shd w:val="clear" w:color="auto" w:fill="auto"/>
            <w:noWrap/>
            <w:vAlign w:val="bottom"/>
            <w:hideMark/>
          </w:tcPr>
          <w:p w14:paraId="6BAC046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25.080.705,98 </w:t>
            </w:r>
          </w:p>
        </w:tc>
      </w:tr>
      <w:tr w:rsidR="00A8439D" w:rsidRPr="00A8439D" w14:paraId="615297EE" w14:textId="77777777" w:rsidTr="00A8439D">
        <w:trPr>
          <w:trHeight w:val="255"/>
        </w:trPr>
        <w:tc>
          <w:tcPr>
            <w:tcW w:w="312" w:type="pct"/>
            <w:shd w:val="clear" w:color="auto" w:fill="auto"/>
            <w:noWrap/>
            <w:vAlign w:val="center"/>
            <w:hideMark/>
          </w:tcPr>
          <w:p w14:paraId="59D2916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7E20EF6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508E7F6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5BAFC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717DF84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08ABC3E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086EFE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3AE1DE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$ 656.000,00</w:t>
            </w:r>
          </w:p>
        </w:tc>
        <w:tc>
          <w:tcPr>
            <w:tcW w:w="778" w:type="pct"/>
            <w:shd w:val="clear" w:color="auto" w:fill="auto"/>
            <w:noWrap/>
            <w:vAlign w:val="center"/>
            <w:hideMark/>
          </w:tcPr>
          <w:p w14:paraId="19BCF39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$ 911.015,68</w:t>
            </w:r>
          </w:p>
        </w:tc>
        <w:tc>
          <w:tcPr>
            <w:tcW w:w="1040" w:type="pct"/>
            <w:shd w:val="clear" w:color="auto" w:fill="auto"/>
            <w:noWrap/>
            <w:vAlign w:val="bottom"/>
            <w:hideMark/>
          </w:tcPr>
          <w:p w14:paraId="00DAB4B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27.330.470,31 </w:t>
            </w:r>
          </w:p>
        </w:tc>
      </w:tr>
      <w:tr w:rsidR="00A8439D" w:rsidRPr="00A8439D" w14:paraId="602A90E6" w14:textId="77777777" w:rsidTr="00A8439D">
        <w:trPr>
          <w:trHeight w:val="255"/>
        </w:trPr>
        <w:tc>
          <w:tcPr>
            <w:tcW w:w="312" w:type="pct"/>
            <w:shd w:val="clear" w:color="auto" w:fill="auto"/>
            <w:noWrap/>
            <w:vAlign w:val="center"/>
            <w:hideMark/>
          </w:tcPr>
          <w:p w14:paraId="389B770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3F33211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278A24E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9B5D9A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506BB68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4F474C2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D41B44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CAE23D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$ 750.000,00</w:t>
            </w:r>
          </w:p>
        </w:tc>
        <w:tc>
          <w:tcPr>
            <w:tcW w:w="778" w:type="pct"/>
            <w:shd w:val="clear" w:color="auto" w:fill="auto"/>
            <w:noWrap/>
            <w:vAlign w:val="center"/>
            <w:hideMark/>
          </w:tcPr>
          <w:p w14:paraId="1FA2E34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$ 1.041.557,56</w:t>
            </w:r>
          </w:p>
        </w:tc>
        <w:tc>
          <w:tcPr>
            <w:tcW w:w="1040" w:type="pct"/>
            <w:shd w:val="clear" w:color="auto" w:fill="auto"/>
            <w:noWrap/>
            <w:vAlign w:val="bottom"/>
            <w:hideMark/>
          </w:tcPr>
          <w:p w14:paraId="46F5D64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31.246.726,72 </w:t>
            </w:r>
          </w:p>
        </w:tc>
      </w:tr>
      <w:tr w:rsidR="00A8439D" w:rsidRPr="00A8439D" w14:paraId="37DC52E4" w14:textId="77777777" w:rsidTr="00A8439D">
        <w:trPr>
          <w:trHeight w:val="255"/>
        </w:trPr>
        <w:tc>
          <w:tcPr>
            <w:tcW w:w="312" w:type="pct"/>
            <w:shd w:val="clear" w:color="auto" w:fill="auto"/>
            <w:noWrap/>
            <w:vAlign w:val="center"/>
            <w:hideMark/>
          </w:tcPr>
          <w:p w14:paraId="5C05B45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61E4B0A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1D597C8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D0A8DE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68F18D8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15CEAAD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47CC23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1327B3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$ 641.000,00</w:t>
            </w:r>
          </w:p>
        </w:tc>
        <w:tc>
          <w:tcPr>
            <w:tcW w:w="778" w:type="pct"/>
            <w:shd w:val="clear" w:color="auto" w:fill="auto"/>
            <w:noWrap/>
            <w:vAlign w:val="center"/>
            <w:hideMark/>
          </w:tcPr>
          <w:p w14:paraId="78AE97C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$ 890.184,53</w:t>
            </w:r>
          </w:p>
        </w:tc>
        <w:tc>
          <w:tcPr>
            <w:tcW w:w="1040" w:type="pct"/>
            <w:shd w:val="clear" w:color="auto" w:fill="auto"/>
            <w:noWrap/>
            <w:vAlign w:val="bottom"/>
            <w:hideMark/>
          </w:tcPr>
          <w:p w14:paraId="5D022F4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26.705.535,77 </w:t>
            </w:r>
          </w:p>
        </w:tc>
      </w:tr>
      <w:tr w:rsidR="00A8439D" w:rsidRPr="00A8439D" w14:paraId="63DC523A" w14:textId="77777777" w:rsidTr="00A8439D">
        <w:trPr>
          <w:trHeight w:val="255"/>
        </w:trPr>
        <w:tc>
          <w:tcPr>
            <w:tcW w:w="312" w:type="pct"/>
            <w:shd w:val="clear" w:color="auto" w:fill="auto"/>
            <w:noWrap/>
            <w:vAlign w:val="center"/>
            <w:hideMark/>
          </w:tcPr>
          <w:p w14:paraId="1A64D31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2902E02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6E5E77A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92258E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75B9782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674328A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67BDA1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86AD0D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$ 708.000,00</w:t>
            </w:r>
          </w:p>
        </w:tc>
        <w:tc>
          <w:tcPr>
            <w:tcW w:w="778" w:type="pct"/>
            <w:shd w:val="clear" w:color="auto" w:fill="auto"/>
            <w:noWrap/>
            <w:vAlign w:val="center"/>
            <w:hideMark/>
          </w:tcPr>
          <w:p w14:paraId="24DAA73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$ 983.230,33</w:t>
            </w:r>
          </w:p>
        </w:tc>
        <w:tc>
          <w:tcPr>
            <w:tcW w:w="1040" w:type="pct"/>
            <w:shd w:val="clear" w:color="auto" w:fill="auto"/>
            <w:noWrap/>
            <w:vAlign w:val="bottom"/>
            <w:hideMark/>
          </w:tcPr>
          <w:p w14:paraId="734CC98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29.496.910,03 </w:t>
            </w:r>
          </w:p>
        </w:tc>
      </w:tr>
      <w:tr w:rsidR="00A8439D" w:rsidRPr="00A8439D" w14:paraId="7FCA6E9A" w14:textId="77777777" w:rsidTr="00A8439D">
        <w:trPr>
          <w:trHeight w:val="255"/>
        </w:trPr>
        <w:tc>
          <w:tcPr>
            <w:tcW w:w="312" w:type="pct"/>
            <w:shd w:val="clear" w:color="auto" w:fill="auto"/>
            <w:noWrap/>
            <w:vAlign w:val="center"/>
            <w:hideMark/>
          </w:tcPr>
          <w:p w14:paraId="164B639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lastRenderedPageBreak/>
              <w:t>2009</w:t>
            </w:r>
          </w:p>
        </w:tc>
        <w:tc>
          <w:tcPr>
            <w:tcW w:w="278" w:type="pct"/>
            <w:shd w:val="clear" w:color="auto" w:fill="auto"/>
            <w:noWrap/>
            <w:vAlign w:val="center"/>
            <w:hideMark/>
          </w:tcPr>
          <w:p w14:paraId="6538A6F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496A4F6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E7453E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1FC3443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211DE66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31BC14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AD2707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$ 736.000,00</w:t>
            </w:r>
          </w:p>
        </w:tc>
        <w:tc>
          <w:tcPr>
            <w:tcW w:w="778" w:type="pct"/>
            <w:shd w:val="clear" w:color="auto" w:fill="auto"/>
            <w:noWrap/>
            <w:vAlign w:val="center"/>
            <w:hideMark/>
          </w:tcPr>
          <w:p w14:paraId="6630B35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$ 1.022.115,15</w:t>
            </w:r>
          </w:p>
        </w:tc>
        <w:tc>
          <w:tcPr>
            <w:tcW w:w="1040" w:type="pct"/>
            <w:shd w:val="clear" w:color="auto" w:fill="auto"/>
            <w:noWrap/>
            <w:vAlign w:val="bottom"/>
            <w:hideMark/>
          </w:tcPr>
          <w:p w14:paraId="755CAF9F"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30.663.454,49 </w:t>
            </w:r>
          </w:p>
        </w:tc>
      </w:tr>
      <w:tr w:rsidR="00A8439D" w:rsidRPr="00A8439D" w14:paraId="368B67DB" w14:textId="77777777" w:rsidTr="00A8439D">
        <w:trPr>
          <w:trHeight w:val="255"/>
        </w:trPr>
        <w:tc>
          <w:tcPr>
            <w:tcW w:w="312" w:type="pct"/>
            <w:shd w:val="clear" w:color="auto" w:fill="auto"/>
            <w:noWrap/>
            <w:vAlign w:val="center"/>
            <w:hideMark/>
          </w:tcPr>
          <w:p w14:paraId="1402164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2F1DD09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25D874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C08491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64E87B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45DE708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19081A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FC9BE0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$ 781.000,00</w:t>
            </w:r>
          </w:p>
        </w:tc>
        <w:tc>
          <w:tcPr>
            <w:tcW w:w="778" w:type="pct"/>
            <w:shd w:val="clear" w:color="auto" w:fill="auto"/>
            <w:noWrap/>
            <w:vAlign w:val="center"/>
            <w:hideMark/>
          </w:tcPr>
          <w:p w14:paraId="198AEEE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$ 1.084.608,60</w:t>
            </w:r>
          </w:p>
        </w:tc>
        <w:tc>
          <w:tcPr>
            <w:tcW w:w="1040" w:type="pct"/>
            <w:shd w:val="clear" w:color="auto" w:fill="auto"/>
            <w:noWrap/>
            <w:vAlign w:val="bottom"/>
            <w:hideMark/>
          </w:tcPr>
          <w:p w14:paraId="01FBDE4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32.538.258,09 </w:t>
            </w:r>
          </w:p>
        </w:tc>
      </w:tr>
      <w:tr w:rsidR="00A8439D" w:rsidRPr="00A8439D" w14:paraId="0E5786DB" w14:textId="77777777" w:rsidTr="00A8439D">
        <w:trPr>
          <w:trHeight w:val="255"/>
        </w:trPr>
        <w:tc>
          <w:tcPr>
            <w:tcW w:w="312" w:type="pct"/>
            <w:shd w:val="clear" w:color="auto" w:fill="auto"/>
            <w:noWrap/>
            <w:vAlign w:val="center"/>
            <w:hideMark/>
          </w:tcPr>
          <w:p w14:paraId="1D1C09C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278" w:type="pct"/>
            <w:shd w:val="clear" w:color="auto" w:fill="auto"/>
            <w:noWrap/>
            <w:vAlign w:val="center"/>
            <w:hideMark/>
          </w:tcPr>
          <w:p w14:paraId="57AFD57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0F9DC6B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32DE58E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2009</w:t>
            </w:r>
          </w:p>
        </w:tc>
        <w:tc>
          <w:tcPr>
            <w:tcW w:w="353" w:type="pct"/>
            <w:shd w:val="clear" w:color="auto" w:fill="auto"/>
            <w:noWrap/>
            <w:vAlign w:val="center"/>
            <w:hideMark/>
          </w:tcPr>
          <w:p w14:paraId="1705E67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58666A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C08B90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5AE3B9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$ 712.000,00</w:t>
            </w:r>
          </w:p>
        </w:tc>
        <w:tc>
          <w:tcPr>
            <w:tcW w:w="778" w:type="pct"/>
            <w:shd w:val="clear" w:color="auto" w:fill="auto"/>
            <w:noWrap/>
            <w:vAlign w:val="center"/>
            <w:hideMark/>
          </w:tcPr>
          <w:p w14:paraId="2830329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$ 988.785,31</w:t>
            </w:r>
          </w:p>
        </w:tc>
        <w:tc>
          <w:tcPr>
            <w:tcW w:w="1040" w:type="pct"/>
            <w:shd w:val="clear" w:color="auto" w:fill="auto"/>
            <w:noWrap/>
            <w:vAlign w:val="bottom"/>
            <w:hideMark/>
          </w:tcPr>
          <w:p w14:paraId="5C10DF68"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29.663.559,23 </w:t>
            </w:r>
          </w:p>
        </w:tc>
      </w:tr>
      <w:tr w:rsidR="00A8439D" w:rsidRPr="00A8439D" w14:paraId="79E13024" w14:textId="77777777" w:rsidTr="00A8439D">
        <w:trPr>
          <w:trHeight w:val="255"/>
        </w:trPr>
        <w:tc>
          <w:tcPr>
            <w:tcW w:w="312" w:type="pct"/>
            <w:shd w:val="clear" w:color="auto" w:fill="auto"/>
            <w:noWrap/>
            <w:vAlign w:val="center"/>
            <w:hideMark/>
          </w:tcPr>
          <w:p w14:paraId="4EDD2C8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16019D3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56F8477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DDA012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7F6A66F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2FFC137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48406C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8043FB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$ 757.000,00</w:t>
            </w:r>
          </w:p>
        </w:tc>
        <w:tc>
          <w:tcPr>
            <w:tcW w:w="778" w:type="pct"/>
            <w:shd w:val="clear" w:color="auto" w:fill="auto"/>
            <w:noWrap/>
            <w:vAlign w:val="center"/>
            <w:hideMark/>
          </w:tcPr>
          <w:p w14:paraId="260CC6B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$ 1.030.665,45</w:t>
            </w:r>
          </w:p>
        </w:tc>
        <w:tc>
          <w:tcPr>
            <w:tcW w:w="1040" w:type="pct"/>
            <w:shd w:val="clear" w:color="auto" w:fill="auto"/>
            <w:noWrap/>
            <w:vAlign w:val="bottom"/>
            <w:hideMark/>
          </w:tcPr>
          <w:p w14:paraId="53302AA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30.919.963,57 </w:t>
            </w:r>
          </w:p>
        </w:tc>
      </w:tr>
      <w:tr w:rsidR="00A8439D" w:rsidRPr="00A8439D" w14:paraId="2ECB6E9F" w14:textId="77777777" w:rsidTr="00A8439D">
        <w:trPr>
          <w:trHeight w:val="255"/>
        </w:trPr>
        <w:tc>
          <w:tcPr>
            <w:tcW w:w="312" w:type="pct"/>
            <w:shd w:val="clear" w:color="auto" w:fill="auto"/>
            <w:noWrap/>
            <w:vAlign w:val="center"/>
            <w:hideMark/>
          </w:tcPr>
          <w:p w14:paraId="4F00CF5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6D1FE70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7BEF7D0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D9CE62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7735B02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61B356B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8121A8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990461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$ 795.000,00</w:t>
            </w:r>
          </w:p>
        </w:tc>
        <w:tc>
          <w:tcPr>
            <w:tcW w:w="778" w:type="pct"/>
            <w:shd w:val="clear" w:color="auto" w:fill="auto"/>
            <w:noWrap/>
            <w:vAlign w:val="center"/>
            <w:hideMark/>
          </w:tcPr>
          <w:p w14:paraId="1EDCEDA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$ 1.082.402,95</w:t>
            </w:r>
          </w:p>
        </w:tc>
        <w:tc>
          <w:tcPr>
            <w:tcW w:w="1040" w:type="pct"/>
            <w:shd w:val="clear" w:color="auto" w:fill="auto"/>
            <w:noWrap/>
            <w:vAlign w:val="bottom"/>
            <w:hideMark/>
          </w:tcPr>
          <w:p w14:paraId="1C9582E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32.472.088,55 </w:t>
            </w:r>
          </w:p>
        </w:tc>
      </w:tr>
      <w:tr w:rsidR="00A8439D" w:rsidRPr="00A8439D" w14:paraId="0BBE9D04" w14:textId="77777777" w:rsidTr="00A8439D">
        <w:trPr>
          <w:trHeight w:val="255"/>
        </w:trPr>
        <w:tc>
          <w:tcPr>
            <w:tcW w:w="312" w:type="pct"/>
            <w:shd w:val="clear" w:color="auto" w:fill="auto"/>
            <w:noWrap/>
            <w:vAlign w:val="center"/>
            <w:hideMark/>
          </w:tcPr>
          <w:p w14:paraId="4D5FA5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694ABA2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72D48EB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F73B17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746BD18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675159A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6E9CF4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2C1048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$ 786.000,00</w:t>
            </w:r>
          </w:p>
        </w:tc>
        <w:tc>
          <w:tcPr>
            <w:tcW w:w="778" w:type="pct"/>
            <w:shd w:val="clear" w:color="auto" w:fill="auto"/>
            <w:noWrap/>
            <w:vAlign w:val="center"/>
            <w:hideMark/>
          </w:tcPr>
          <w:p w14:paraId="01D7519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$ 1.070.149,33</w:t>
            </w:r>
          </w:p>
        </w:tc>
        <w:tc>
          <w:tcPr>
            <w:tcW w:w="1040" w:type="pct"/>
            <w:shd w:val="clear" w:color="auto" w:fill="auto"/>
            <w:noWrap/>
            <w:vAlign w:val="bottom"/>
            <w:hideMark/>
          </w:tcPr>
          <w:p w14:paraId="3C61B73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32.104.480,00 </w:t>
            </w:r>
          </w:p>
        </w:tc>
      </w:tr>
      <w:tr w:rsidR="00A8439D" w:rsidRPr="00A8439D" w14:paraId="531B1EA9" w14:textId="77777777" w:rsidTr="00A8439D">
        <w:trPr>
          <w:trHeight w:val="255"/>
        </w:trPr>
        <w:tc>
          <w:tcPr>
            <w:tcW w:w="312" w:type="pct"/>
            <w:shd w:val="clear" w:color="auto" w:fill="auto"/>
            <w:noWrap/>
            <w:vAlign w:val="center"/>
            <w:hideMark/>
          </w:tcPr>
          <w:p w14:paraId="2A9A596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7E6397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4DABC1B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13342A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3690CAD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6BC2B9E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863A3C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18F95C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$ 790.000,00</w:t>
            </w:r>
          </w:p>
        </w:tc>
        <w:tc>
          <w:tcPr>
            <w:tcW w:w="778" w:type="pct"/>
            <w:shd w:val="clear" w:color="auto" w:fill="auto"/>
            <w:noWrap/>
            <w:vAlign w:val="center"/>
            <w:hideMark/>
          </w:tcPr>
          <w:p w14:paraId="4C712CB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$ 1.075.595,39</w:t>
            </w:r>
          </w:p>
        </w:tc>
        <w:tc>
          <w:tcPr>
            <w:tcW w:w="1040" w:type="pct"/>
            <w:shd w:val="clear" w:color="auto" w:fill="auto"/>
            <w:noWrap/>
            <w:vAlign w:val="bottom"/>
            <w:hideMark/>
          </w:tcPr>
          <w:p w14:paraId="2CCD17E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32.267.861,58 </w:t>
            </w:r>
          </w:p>
        </w:tc>
      </w:tr>
      <w:tr w:rsidR="00A8439D" w:rsidRPr="00A8439D" w14:paraId="2FBC2465" w14:textId="77777777" w:rsidTr="00A8439D">
        <w:trPr>
          <w:trHeight w:val="255"/>
        </w:trPr>
        <w:tc>
          <w:tcPr>
            <w:tcW w:w="312" w:type="pct"/>
            <w:shd w:val="clear" w:color="auto" w:fill="auto"/>
            <w:noWrap/>
            <w:vAlign w:val="center"/>
            <w:hideMark/>
          </w:tcPr>
          <w:p w14:paraId="52740B2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48DC447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453A46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7BAA5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7E7A4AD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349599A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A34989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ECE115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$ 799.000,00</w:t>
            </w:r>
          </w:p>
        </w:tc>
        <w:tc>
          <w:tcPr>
            <w:tcW w:w="778" w:type="pct"/>
            <w:shd w:val="clear" w:color="auto" w:fill="auto"/>
            <w:noWrap/>
            <w:vAlign w:val="center"/>
            <w:hideMark/>
          </w:tcPr>
          <w:p w14:paraId="427D5EC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$ 1.087.849,00</w:t>
            </w:r>
          </w:p>
        </w:tc>
        <w:tc>
          <w:tcPr>
            <w:tcW w:w="1040" w:type="pct"/>
            <w:shd w:val="clear" w:color="auto" w:fill="auto"/>
            <w:noWrap/>
            <w:vAlign w:val="bottom"/>
            <w:hideMark/>
          </w:tcPr>
          <w:p w14:paraId="5EA9B61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32.635.470,13 </w:t>
            </w:r>
          </w:p>
        </w:tc>
      </w:tr>
      <w:tr w:rsidR="00A8439D" w:rsidRPr="00A8439D" w14:paraId="4D575BFD" w14:textId="77777777" w:rsidTr="00A8439D">
        <w:trPr>
          <w:trHeight w:val="255"/>
        </w:trPr>
        <w:tc>
          <w:tcPr>
            <w:tcW w:w="312" w:type="pct"/>
            <w:shd w:val="clear" w:color="auto" w:fill="auto"/>
            <w:noWrap/>
            <w:vAlign w:val="center"/>
            <w:hideMark/>
          </w:tcPr>
          <w:p w14:paraId="5FCCF07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5431BA6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12C9E67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69AB77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587D73C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5FD046F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43EE36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BA7657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$ 814.000,00</w:t>
            </w:r>
          </w:p>
        </w:tc>
        <w:tc>
          <w:tcPr>
            <w:tcW w:w="778" w:type="pct"/>
            <w:shd w:val="clear" w:color="auto" w:fill="auto"/>
            <w:noWrap/>
            <w:vAlign w:val="center"/>
            <w:hideMark/>
          </w:tcPr>
          <w:p w14:paraId="2FECB87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$ 1.108.271,70</w:t>
            </w:r>
          </w:p>
        </w:tc>
        <w:tc>
          <w:tcPr>
            <w:tcW w:w="1040" w:type="pct"/>
            <w:shd w:val="clear" w:color="auto" w:fill="auto"/>
            <w:noWrap/>
            <w:vAlign w:val="bottom"/>
            <w:hideMark/>
          </w:tcPr>
          <w:p w14:paraId="276E4B9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33.248.151,05 </w:t>
            </w:r>
          </w:p>
        </w:tc>
      </w:tr>
      <w:tr w:rsidR="00A8439D" w:rsidRPr="00A8439D" w14:paraId="75A04547" w14:textId="77777777" w:rsidTr="00A8439D">
        <w:trPr>
          <w:trHeight w:val="255"/>
        </w:trPr>
        <w:tc>
          <w:tcPr>
            <w:tcW w:w="312" w:type="pct"/>
            <w:shd w:val="clear" w:color="auto" w:fill="auto"/>
            <w:noWrap/>
            <w:vAlign w:val="center"/>
            <w:hideMark/>
          </w:tcPr>
          <w:p w14:paraId="2B70DB3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2396B2C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6756834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CF6C04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213AAE2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633799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6FC6E7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D260B7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$ 727.000,00</w:t>
            </w:r>
          </w:p>
        </w:tc>
        <w:tc>
          <w:tcPr>
            <w:tcW w:w="778" w:type="pct"/>
            <w:shd w:val="clear" w:color="auto" w:fill="auto"/>
            <w:noWrap/>
            <w:vAlign w:val="center"/>
            <w:hideMark/>
          </w:tcPr>
          <w:p w14:paraId="3792BE5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$ 989.820,06</w:t>
            </w:r>
          </w:p>
        </w:tc>
        <w:tc>
          <w:tcPr>
            <w:tcW w:w="1040" w:type="pct"/>
            <w:shd w:val="clear" w:color="auto" w:fill="auto"/>
            <w:noWrap/>
            <w:vAlign w:val="bottom"/>
            <w:hideMark/>
          </w:tcPr>
          <w:p w14:paraId="139C7E2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29.694.601,73 </w:t>
            </w:r>
          </w:p>
        </w:tc>
      </w:tr>
      <w:tr w:rsidR="00A8439D" w:rsidRPr="00A8439D" w14:paraId="2C62B267" w14:textId="77777777" w:rsidTr="00A8439D">
        <w:trPr>
          <w:trHeight w:val="255"/>
        </w:trPr>
        <w:tc>
          <w:tcPr>
            <w:tcW w:w="312" w:type="pct"/>
            <w:shd w:val="clear" w:color="auto" w:fill="auto"/>
            <w:noWrap/>
            <w:vAlign w:val="center"/>
            <w:hideMark/>
          </w:tcPr>
          <w:p w14:paraId="208EADF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1CB4388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48E9EA3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0CBF36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3B45E76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03CB0F3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014998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152F8B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$ 722.000,00</w:t>
            </w:r>
          </w:p>
        </w:tc>
        <w:tc>
          <w:tcPr>
            <w:tcW w:w="778" w:type="pct"/>
            <w:shd w:val="clear" w:color="auto" w:fill="auto"/>
            <w:noWrap/>
            <w:vAlign w:val="center"/>
            <w:hideMark/>
          </w:tcPr>
          <w:p w14:paraId="771C0CB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$ 983.012,49</w:t>
            </w:r>
          </w:p>
        </w:tc>
        <w:tc>
          <w:tcPr>
            <w:tcW w:w="1040" w:type="pct"/>
            <w:shd w:val="clear" w:color="auto" w:fill="auto"/>
            <w:noWrap/>
            <w:vAlign w:val="bottom"/>
            <w:hideMark/>
          </w:tcPr>
          <w:p w14:paraId="0A20EE4D"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29.490.374,76 </w:t>
            </w:r>
          </w:p>
        </w:tc>
      </w:tr>
      <w:tr w:rsidR="00A8439D" w:rsidRPr="00A8439D" w14:paraId="6D52BD9D" w14:textId="77777777" w:rsidTr="00A8439D">
        <w:trPr>
          <w:trHeight w:val="255"/>
        </w:trPr>
        <w:tc>
          <w:tcPr>
            <w:tcW w:w="312" w:type="pct"/>
            <w:shd w:val="clear" w:color="auto" w:fill="auto"/>
            <w:noWrap/>
            <w:vAlign w:val="center"/>
            <w:hideMark/>
          </w:tcPr>
          <w:p w14:paraId="6162D64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27C28E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6DE9320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6304D6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2616E1D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56E35C2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B5457C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DB966C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$ 767.000,00</w:t>
            </w:r>
          </w:p>
        </w:tc>
        <w:tc>
          <w:tcPr>
            <w:tcW w:w="778" w:type="pct"/>
            <w:shd w:val="clear" w:color="auto" w:fill="auto"/>
            <w:noWrap/>
            <w:vAlign w:val="center"/>
            <w:hideMark/>
          </w:tcPr>
          <w:p w14:paraId="6CA8E4B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$ 1.044.280,58</w:t>
            </w:r>
          </w:p>
        </w:tc>
        <w:tc>
          <w:tcPr>
            <w:tcW w:w="1040" w:type="pct"/>
            <w:shd w:val="clear" w:color="auto" w:fill="auto"/>
            <w:noWrap/>
            <w:vAlign w:val="bottom"/>
            <w:hideMark/>
          </w:tcPr>
          <w:p w14:paraId="265A329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31.328.417,51 </w:t>
            </w:r>
          </w:p>
        </w:tc>
      </w:tr>
      <w:tr w:rsidR="00A8439D" w:rsidRPr="00A8439D" w14:paraId="486988F1" w14:textId="77777777" w:rsidTr="00A8439D">
        <w:trPr>
          <w:trHeight w:val="255"/>
        </w:trPr>
        <w:tc>
          <w:tcPr>
            <w:tcW w:w="312" w:type="pct"/>
            <w:shd w:val="clear" w:color="auto" w:fill="auto"/>
            <w:noWrap/>
            <w:vAlign w:val="center"/>
            <w:hideMark/>
          </w:tcPr>
          <w:p w14:paraId="1A4121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4FA29FF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2CE0117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B0BAFD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7A64C2B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068F90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C94F50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0989900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$ 800.000,00</w:t>
            </w:r>
          </w:p>
        </w:tc>
        <w:tc>
          <w:tcPr>
            <w:tcW w:w="778" w:type="pct"/>
            <w:shd w:val="clear" w:color="auto" w:fill="auto"/>
            <w:noWrap/>
            <w:vAlign w:val="center"/>
            <w:hideMark/>
          </w:tcPr>
          <w:p w14:paraId="7D67E92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$ 1.089.210,52</w:t>
            </w:r>
          </w:p>
        </w:tc>
        <w:tc>
          <w:tcPr>
            <w:tcW w:w="1040" w:type="pct"/>
            <w:shd w:val="clear" w:color="auto" w:fill="auto"/>
            <w:noWrap/>
            <w:vAlign w:val="bottom"/>
            <w:hideMark/>
          </w:tcPr>
          <w:p w14:paraId="1668AAB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32.676.315,53 </w:t>
            </w:r>
          </w:p>
        </w:tc>
      </w:tr>
      <w:tr w:rsidR="00A8439D" w:rsidRPr="00A8439D" w14:paraId="0135B517" w14:textId="77777777" w:rsidTr="00A8439D">
        <w:trPr>
          <w:trHeight w:val="255"/>
        </w:trPr>
        <w:tc>
          <w:tcPr>
            <w:tcW w:w="312" w:type="pct"/>
            <w:shd w:val="clear" w:color="auto" w:fill="auto"/>
            <w:noWrap/>
            <w:vAlign w:val="center"/>
            <w:hideMark/>
          </w:tcPr>
          <w:p w14:paraId="13B75F5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7CD0712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6390DC7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767E85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784993F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39BE71A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A1BD8E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95E0F8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$ 739.000,00</w:t>
            </w:r>
          </w:p>
        </w:tc>
        <w:tc>
          <w:tcPr>
            <w:tcW w:w="778" w:type="pct"/>
            <w:shd w:val="clear" w:color="auto" w:fill="auto"/>
            <w:noWrap/>
            <w:vAlign w:val="center"/>
            <w:hideMark/>
          </w:tcPr>
          <w:p w14:paraId="2887A66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$ 1.006.158,22</w:t>
            </w:r>
          </w:p>
        </w:tc>
        <w:tc>
          <w:tcPr>
            <w:tcW w:w="1040" w:type="pct"/>
            <w:shd w:val="clear" w:color="auto" w:fill="auto"/>
            <w:noWrap/>
            <w:vAlign w:val="bottom"/>
            <w:hideMark/>
          </w:tcPr>
          <w:p w14:paraId="7707CC4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30.184.746,47 </w:t>
            </w:r>
          </w:p>
        </w:tc>
      </w:tr>
      <w:tr w:rsidR="00A8439D" w:rsidRPr="00A8439D" w14:paraId="08E08547" w14:textId="77777777" w:rsidTr="00A8439D">
        <w:trPr>
          <w:trHeight w:val="255"/>
        </w:trPr>
        <w:tc>
          <w:tcPr>
            <w:tcW w:w="312" w:type="pct"/>
            <w:shd w:val="clear" w:color="auto" w:fill="auto"/>
            <w:noWrap/>
            <w:vAlign w:val="center"/>
            <w:hideMark/>
          </w:tcPr>
          <w:p w14:paraId="0470E47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278" w:type="pct"/>
            <w:shd w:val="clear" w:color="auto" w:fill="auto"/>
            <w:noWrap/>
            <w:vAlign w:val="center"/>
            <w:hideMark/>
          </w:tcPr>
          <w:p w14:paraId="79F84F3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4602DA1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76762D8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2010</w:t>
            </w:r>
          </w:p>
        </w:tc>
        <w:tc>
          <w:tcPr>
            <w:tcW w:w="353" w:type="pct"/>
            <w:shd w:val="clear" w:color="auto" w:fill="auto"/>
            <w:noWrap/>
            <w:vAlign w:val="center"/>
            <w:hideMark/>
          </w:tcPr>
          <w:p w14:paraId="2EBD673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332D746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1D89CC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E03E2C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$ 701.000,00</w:t>
            </w:r>
          </w:p>
        </w:tc>
        <w:tc>
          <w:tcPr>
            <w:tcW w:w="778" w:type="pct"/>
            <w:shd w:val="clear" w:color="auto" w:fill="auto"/>
            <w:noWrap/>
            <w:vAlign w:val="center"/>
            <w:hideMark/>
          </w:tcPr>
          <w:p w14:paraId="161EB2D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$ 954.420,72</w:t>
            </w:r>
          </w:p>
        </w:tc>
        <w:tc>
          <w:tcPr>
            <w:tcW w:w="1040" w:type="pct"/>
            <w:shd w:val="clear" w:color="auto" w:fill="auto"/>
            <w:noWrap/>
            <w:vAlign w:val="bottom"/>
            <w:hideMark/>
          </w:tcPr>
          <w:p w14:paraId="32BFF32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28.632.621,48 </w:t>
            </w:r>
          </w:p>
        </w:tc>
      </w:tr>
      <w:tr w:rsidR="00A8439D" w:rsidRPr="00A8439D" w14:paraId="24EAF4E6" w14:textId="77777777" w:rsidTr="00A8439D">
        <w:trPr>
          <w:trHeight w:val="255"/>
        </w:trPr>
        <w:tc>
          <w:tcPr>
            <w:tcW w:w="312" w:type="pct"/>
            <w:shd w:val="clear" w:color="auto" w:fill="auto"/>
            <w:noWrap/>
            <w:vAlign w:val="center"/>
            <w:hideMark/>
          </w:tcPr>
          <w:p w14:paraId="2865A14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2011</w:t>
            </w:r>
          </w:p>
        </w:tc>
        <w:tc>
          <w:tcPr>
            <w:tcW w:w="278" w:type="pct"/>
            <w:shd w:val="clear" w:color="auto" w:fill="auto"/>
            <w:noWrap/>
            <w:vAlign w:val="center"/>
            <w:hideMark/>
          </w:tcPr>
          <w:p w14:paraId="5DE9DCC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6FC7243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5C54A1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2011</w:t>
            </w:r>
          </w:p>
        </w:tc>
        <w:tc>
          <w:tcPr>
            <w:tcW w:w="353" w:type="pct"/>
            <w:shd w:val="clear" w:color="auto" w:fill="auto"/>
            <w:noWrap/>
            <w:vAlign w:val="center"/>
            <w:hideMark/>
          </w:tcPr>
          <w:p w14:paraId="3CB834C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01CDFA7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560E228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74EC46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$ 789.000,00</w:t>
            </w:r>
          </w:p>
        </w:tc>
        <w:tc>
          <w:tcPr>
            <w:tcW w:w="778" w:type="pct"/>
            <w:shd w:val="clear" w:color="auto" w:fill="auto"/>
            <w:noWrap/>
            <w:vAlign w:val="center"/>
            <w:hideMark/>
          </w:tcPr>
          <w:p w14:paraId="23D242F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$ 1.041.226,98</w:t>
            </w:r>
          </w:p>
        </w:tc>
        <w:tc>
          <w:tcPr>
            <w:tcW w:w="1040" w:type="pct"/>
            <w:shd w:val="clear" w:color="auto" w:fill="auto"/>
            <w:noWrap/>
            <w:vAlign w:val="bottom"/>
            <w:hideMark/>
          </w:tcPr>
          <w:p w14:paraId="5460E982"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31.236.809,33 </w:t>
            </w:r>
          </w:p>
        </w:tc>
      </w:tr>
      <w:tr w:rsidR="00A8439D" w:rsidRPr="00A8439D" w14:paraId="6DCF16E1" w14:textId="77777777" w:rsidTr="00A8439D">
        <w:trPr>
          <w:trHeight w:val="255"/>
        </w:trPr>
        <w:tc>
          <w:tcPr>
            <w:tcW w:w="312" w:type="pct"/>
            <w:shd w:val="clear" w:color="auto" w:fill="auto"/>
            <w:noWrap/>
            <w:vAlign w:val="center"/>
            <w:hideMark/>
          </w:tcPr>
          <w:p w14:paraId="64C1D8C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2011</w:t>
            </w:r>
          </w:p>
        </w:tc>
        <w:tc>
          <w:tcPr>
            <w:tcW w:w="278" w:type="pct"/>
            <w:shd w:val="clear" w:color="auto" w:fill="auto"/>
            <w:noWrap/>
            <w:vAlign w:val="center"/>
            <w:hideMark/>
          </w:tcPr>
          <w:p w14:paraId="7BA5E6C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2692C7F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80D413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2011</w:t>
            </w:r>
          </w:p>
        </w:tc>
        <w:tc>
          <w:tcPr>
            <w:tcW w:w="353" w:type="pct"/>
            <w:shd w:val="clear" w:color="auto" w:fill="auto"/>
            <w:noWrap/>
            <w:vAlign w:val="center"/>
            <w:hideMark/>
          </w:tcPr>
          <w:p w14:paraId="5F8ACA1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6A76E32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DF4A44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D50486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$ 714.000,00</w:t>
            </w:r>
          </w:p>
        </w:tc>
        <w:tc>
          <w:tcPr>
            <w:tcW w:w="778" w:type="pct"/>
            <w:shd w:val="clear" w:color="auto" w:fill="auto"/>
            <w:noWrap/>
            <w:vAlign w:val="center"/>
            <w:hideMark/>
          </w:tcPr>
          <w:p w14:paraId="6BF7AD2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$ 942.251,03</w:t>
            </w:r>
          </w:p>
        </w:tc>
        <w:tc>
          <w:tcPr>
            <w:tcW w:w="1040" w:type="pct"/>
            <w:shd w:val="clear" w:color="auto" w:fill="auto"/>
            <w:noWrap/>
            <w:vAlign w:val="bottom"/>
            <w:hideMark/>
          </w:tcPr>
          <w:p w14:paraId="17BAA16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28.267.530,88 </w:t>
            </w:r>
          </w:p>
        </w:tc>
      </w:tr>
      <w:tr w:rsidR="00A8439D" w:rsidRPr="00A8439D" w14:paraId="79D90D1C" w14:textId="77777777" w:rsidTr="00A8439D">
        <w:trPr>
          <w:trHeight w:val="255"/>
        </w:trPr>
        <w:tc>
          <w:tcPr>
            <w:tcW w:w="312" w:type="pct"/>
            <w:shd w:val="clear" w:color="auto" w:fill="auto"/>
            <w:noWrap/>
            <w:vAlign w:val="center"/>
            <w:hideMark/>
          </w:tcPr>
          <w:p w14:paraId="3CAD987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2011</w:t>
            </w:r>
          </w:p>
        </w:tc>
        <w:tc>
          <w:tcPr>
            <w:tcW w:w="278" w:type="pct"/>
            <w:shd w:val="clear" w:color="auto" w:fill="auto"/>
            <w:noWrap/>
            <w:vAlign w:val="center"/>
            <w:hideMark/>
          </w:tcPr>
          <w:p w14:paraId="6AC0033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634784C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9BEC56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2011</w:t>
            </w:r>
          </w:p>
        </w:tc>
        <w:tc>
          <w:tcPr>
            <w:tcW w:w="353" w:type="pct"/>
            <w:shd w:val="clear" w:color="auto" w:fill="auto"/>
            <w:noWrap/>
            <w:vAlign w:val="center"/>
            <w:hideMark/>
          </w:tcPr>
          <w:p w14:paraId="36A7CFD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5EDD59A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CC425E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BEE82B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$ 657.000,00</w:t>
            </w:r>
          </w:p>
        </w:tc>
        <w:tc>
          <w:tcPr>
            <w:tcW w:w="778" w:type="pct"/>
            <w:shd w:val="clear" w:color="auto" w:fill="auto"/>
            <w:noWrap/>
            <w:vAlign w:val="center"/>
            <w:hideMark/>
          </w:tcPr>
          <w:p w14:paraId="48191C5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$ 867.029,31</w:t>
            </w:r>
          </w:p>
        </w:tc>
        <w:tc>
          <w:tcPr>
            <w:tcW w:w="1040" w:type="pct"/>
            <w:shd w:val="clear" w:color="auto" w:fill="auto"/>
            <w:noWrap/>
            <w:vAlign w:val="bottom"/>
            <w:hideMark/>
          </w:tcPr>
          <w:p w14:paraId="066207F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26.010.879,25 </w:t>
            </w:r>
          </w:p>
        </w:tc>
      </w:tr>
      <w:tr w:rsidR="00A8439D" w:rsidRPr="00A8439D" w14:paraId="71726C87" w14:textId="77777777" w:rsidTr="00A8439D">
        <w:trPr>
          <w:trHeight w:val="255"/>
        </w:trPr>
        <w:tc>
          <w:tcPr>
            <w:tcW w:w="312" w:type="pct"/>
            <w:shd w:val="clear" w:color="auto" w:fill="auto"/>
            <w:noWrap/>
            <w:vAlign w:val="center"/>
            <w:hideMark/>
          </w:tcPr>
          <w:p w14:paraId="16D8DEB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2013</w:t>
            </w:r>
          </w:p>
        </w:tc>
        <w:tc>
          <w:tcPr>
            <w:tcW w:w="278" w:type="pct"/>
            <w:shd w:val="clear" w:color="auto" w:fill="auto"/>
            <w:noWrap/>
            <w:vAlign w:val="center"/>
            <w:hideMark/>
          </w:tcPr>
          <w:p w14:paraId="18E4C98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1C15137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F98B5F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2013</w:t>
            </w:r>
          </w:p>
        </w:tc>
        <w:tc>
          <w:tcPr>
            <w:tcW w:w="353" w:type="pct"/>
            <w:shd w:val="clear" w:color="auto" w:fill="auto"/>
            <w:noWrap/>
            <w:vAlign w:val="center"/>
            <w:hideMark/>
          </w:tcPr>
          <w:p w14:paraId="508A8B1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6E07E06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F39B05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32E74B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$ 644.350,00</w:t>
            </w:r>
          </w:p>
        </w:tc>
        <w:tc>
          <w:tcPr>
            <w:tcW w:w="778" w:type="pct"/>
            <w:shd w:val="clear" w:color="auto" w:fill="auto"/>
            <w:noWrap/>
            <w:vAlign w:val="center"/>
            <w:hideMark/>
          </w:tcPr>
          <w:p w14:paraId="4841318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$ 800.232,70</w:t>
            </w:r>
          </w:p>
        </w:tc>
        <w:tc>
          <w:tcPr>
            <w:tcW w:w="1040" w:type="pct"/>
            <w:shd w:val="clear" w:color="auto" w:fill="auto"/>
            <w:noWrap/>
            <w:vAlign w:val="bottom"/>
            <w:hideMark/>
          </w:tcPr>
          <w:p w14:paraId="0816E59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24.006.980,99 </w:t>
            </w:r>
          </w:p>
        </w:tc>
      </w:tr>
      <w:tr w:rsidR="00A8439D" w:rsidRPr="00A8439D" w14:paraId="64851C6A" w14:textId="77777777" w:rsidTr="00A8439D">
        <w:trPr>
          <w:trHeight w:val="255"/>
        </w:trPr>
        <w:tc>
          <w:tcPr>
            <w:tcW w:w="312" w:type="pct"/>
            <w:shd w:val="clear" w:color="auto" w:fill="auto"/>
            <w:noWrap/>
            <w:vAlign w:val="center"/>
            <w:hideMark/>
          </w:tcPr>
          <w:p w14:paraId="4DBA6A5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2015</w:t>
            </w:r>
          </w:p>
        </w:tc>
        <w:tc>
          <w:tcPr>
            <w:tcW w:w="278" w:type="pct"/>
            <w:shd w:val="clear" w:color="auto" w:fill="auto"/>
            <w:noWrap/>
            <w:vAlign w:val="center"/>
            <w:hideMark/>
          </w:tcPr>
          <w:p w14:paraId="038F13E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22FA6B0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27</w:t>
            </w:r>
          </w:p>
        </w:tc>
        <w:tc>
          <w:tcPr>
            <w:tcW w:w="312" w:type="pct"/>
            <w:shd w:val="clear" w:color="auto" w:fill="auto"/>
            <w:noWrap/>
            <w:vAlign w:val="center"/>
            <w:hideMark/>
          </w:tcPr>
          <w:p w14:paraId="7BE84ED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2015</w:t>
            </w:r>
          </w:p>
        </w:tc>
        <w:tc>
          <w:tcPr>
            <w:tcW w:w="353" w:type="pct"/>
            <w:shd w:val="clear" w:color="auto" w:fill="auto"/>
            <w:noWrap/>
            <w:vAlign w:val="center"/>
            <w:hideMark/>
          </w:tcPr>
          <w:p w14:paraId="1A259E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304C81C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021C05B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4</w:t>
            </w:r>
          </w:p>
        </w:tc>
        <w:tc>
          <w:tcPr>
            <w:tcW w:w="778" w:type="pct"/>
            <w:shd w:val="clear" w:color="auto" w:fill="auto"/>
            <w:noWrap/>
            <w:vAlign w:val="center"/>
            <w:hideMark/>
          </w:tcPr>
          <w:p w14:paraId="0814F7F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$ 86.000,00</w:t>
            </w:r>
          </w:p>
        </w:tc>
        <w:tc>
          <w:tcPr>
            <w:tcW w:w="778" w:type="pct"/>
            <w:shd w:val="clear" w:color="auto" w:fill="auto"/>
            <w:noWrap/>
            <w:vAlign w:val="center"/>
            <w:hideMark/>
          </w:tcPr>
          <w:p w14:paraId="277932B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$ 101.073,45</w:t>
            </w:r>
          </w:p>
        </w:tc>
        <w:tc>
          <w:tcPr>
            <w:tcW w:w="1040" w:type="pct"/>
            <w:shd w:val="clear" w:color="auto" w:fill="auto"/>
            <w:noWrap/>
            <w:vAlign w:val="bottom"/>
            <w:hideMark/>
          </w:tcPr>
          <w:p w14:paraId="6F9C917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404.293,79 </w:t>
            </w:r>
          </w:p>
        </w:tc>
      </w:tr>
      <w:tr w:rsidR="00A8439D" w:rsidRPr="00A8439D" w14:paraId="71B54D6F" w14:textId="77777777" w:rsidTr="00A8439D">
        <w:trPr>
          <w:trHeight w:val="255"/>
        </w:trPr>
        <w:tc>
          <w:tcPr>
            <w:tcW w:w="312" w:type="pct"/>
            <w:shd w:val="clear" w:color="auto" w:fill="auto"/>
            <w:noWrap/>
            <w:vAlign w:val="center"/>
            <w:hideMark/>
          </w:tcPr>
          <w:p w14:paraId="61A00E1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2015</w:t>
            </w:r>
          </w:p>
        </w:tc>
        <w:tc>
          <w:tcPr>
            <w:tcW w:w="278" w:type="pct"/>
            <w:shd w:val="clear" w:color="auto" w:fill="auto"/>
            <w:noWrap/>
            <w:vAlign w:val="center"/>
            <w:hideMark/>
          </w:tcPr>
          <w:p w14:paraId="544A2ED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3CF328A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76B338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2015</w:t>
            </w:r>
          </w:p>
        </w:tc>
        <w:tc>
          <w:tcPr>
            <w:tcW w:w="353" w:type="pct"/>
            <w:shd w:val="clear" w:color="auto" w:fill="auto"/>
            <w:noWrap/>
            <w:vAlign w:val="center"/>
            <w:hideMark/>
          </w:tcPr>
          <w:p w14:paraId="46A4D05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3BD9243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45056C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91E24F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$ 644.350,00</w:t>
            </w:r>
          </w:p>
        </w:tc>
        <w:tc>
          <w:tcPr>
            <w:tcW w:w="778" w:type="pct"/>
            <w:shd w:val="clear" w:color="auto" w:fill="auto"/>
            <w:noWrap/>
            <w:vAlign w:val="center"/>
            <w:hideMark/>
          </w:tcPr>
          <w:p w14:paraId="447C668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73752FBD"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797BFB15" w14:textId="77777777" w:rsidTr="00A8439D">
        <w:trPr>
          <w:trHeight w:val="255"/>
        </w:trPr>
        <w:tc>
          <w:tcPr>
            <w:tcW w:w="312" w:type="pct"/>
            <w:shd w:val="clear" w:color="auto" w:fill="auto"/>
            <w:noWrap/>
            <w:vAlign w:val="center"/>
            <w:hideMark/>
          </w:tcPr>
          <w:p w14:paraId="53688B3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2015</w:t>
            </w:r>
          </w:p>
        </w:tc>
        <w:tc>
          <w:tcPr>
            <w:tcW w:w="278" w:type="pct"/>
            <w:shd w:val="clear" w:color="auto" w:fill="auto"/>
            <w:noWrap/>
            <w:vAlign w:val="center"/>
            <w:hideMark/>
          </w:tcPr>
          <w:p w14:paraId="6CB0B7F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42" w:type="pct"/>
            <w:shd w:val="clear" w:color="auto" w:fill="auto"/>
            <w:noWrap/>
            <w:vAlign w:val="center"/>
            <w:hideMark/>
          </w:tcPr>
          <w:p w14:paraId="528F089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448DAE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2015</w:t>
            </w:r>
          </w:p>
        </w:tc>
        <w:tc>
          <w:tcPr>
            <w:tcW w:w="353" w:type="pct"/>
            <w:shd w:val="clear" w:color="auto" w:fill="auto"/>
            <w:noWrap/>
            <w:vAlign w:val="center"/>
            <w:hideMark/>
          </w:tcPr>
          <w:p w14:paraId="0A0382A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11</w:t>
            </w:r>
          </w:p>
        </w:tc>
        <w:tc>
          <w:tcPr>
            <w:tcW w:w="274" w:type="pct"/>
            <w:shd w:val="clear" w:color="auto" w:fill="auto"/>
            <w:noWrap/>
            <w:vAlign w:val="center"/>
            <w:hideMark/>
          </w:tcPr>
          <w:p w14:paraId="43B8F2C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94589A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BBF176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$ 644.350,00</w:t>
            </w:r>
          </w:p>
        </w:tc>
        <w:tc>
          <w:tcPr>
            <w:tcW w:w="778" w:type="pct"/>
            <w:shd w:val="clear" w:color="auto" w:fill="auto"/>
            <w:noWrap/>
            <w:vAlign w:val="center"/>
            <w:hideMark/>
          </w:tcPr>
          <w:p w14:paraId="1CF1795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76C833E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11A7A788" w14:textId="77777777" w:rsidTr="00A8439D">
        <w:trPr>
          <w:trHeight w:val="255"/>
        </w:trPr>
        <w:tc>
          <w:tcPr>
            <w:tcW w:w="312" w:type="pct"/>
            <w:shd w:val="clear" w:color="auto" w:fill="auto"/>
            <w:noWrap/>
            <w:vAlign w:val="center"/>
            <w:hideMark/>
          </w:tcPr>
          <w:p w14:paraId="245C50A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2015</w:t>
            </w:r>
          </w:p>
        </w:tc>
        <w:tc>
          <w:tcPr>
            <w:tcW w:w="278" w:type="pct"/>
            <w:shd w:val="clear" w:color="auto" w:fill="auto"/>
            <w:noWrap/>
            <w:vAlign w:val="center"/>
            <w:hideMark/>
          </w:tcPr>
          <w:p w14:paraId="048E485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42" w:type="pct"/>
            <w:shd w:val="clear" w:color="auto" w:fill="auto"/>
            <w:noWrap/>
            <w:vAlign w:val="center"/>
            <w:hideMark/>
          </w:tcPr>
          <w:p w14:paraId="617B1F1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B652A4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2015</w:t>
            </w:r>
          </w:p>
        </w:tc>
        <w:tc>
          <w:tcPr>
            <w:tcW w:w="353" w:type="pct"/>
            <w:shd w:val="clear" w:color="auto" w:fill="auto"/>
            <w:noWrap/>
            <w:vAlign w:val="center"/>
            <w:hideMark/>
          </w:tcPr>
          <w:p w14:paraId="0314772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12</w:t>
            </w:r>
          </w:p>
        </w:tc>
        <w:tc>
          <w:tcPr>
            <w:tcW w:w="274" w:type="pct"/>
            <w:shd w:val="clear" w:color="auto" w:fill="auto"/>
            <w:noWrap/>
            <w:vAlign w:val="center"/>
            <w:hideMark/>
          </w:tcPr>
          <w:p w14:paraId="432B1EC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8499B4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AD7E15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$ 644.350,00</w:t>
            </w:r>
          </w:p>
        </w:tc>
        <w:tc>
          <w:tcPr>
            <w:tcW w:w="778" w:type="pct"/>
            <w:shd w:val="clear" w:color="auto" w:fill="auto"/>
            <w:noWrap/>
            <w:vAlign w:val="center"/>
            <w:hideMark/>
          </w:tcPr>
          <w:p w14:paraId="76ECB6E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7232605C"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33ED8B78" w14:textId="77777777" w:rsidTr="00A8439D">
        <w:trPr>
          <w:trHeight w:val="255"/>
        </w:trPr>
        <w:tc>
          <w:tcPr>
            <w:tcW w:w="312" w:type="pct"/>
            <w:shd w:val="clear" w:color="auto" w:fill="auto"/>
            <w:noWrap/>
            <w:vAlign w:val="center"/>
            <w:hideMark/>
          </w:tcPr>
          <w:p w14:paraId="67D2B47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278" w:type="pct"/>
            <w:shd w:val="clear" w:color="auto" w:fill="auto"/>
            <w:noWrap/>
            <w:vAlign w:val="center"/>
            <w:hideMark/>
          </w:tcPr>
          <w:p w14:paraId="1963266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42" w:type="pct"/>
            <w:shd w:val="clear" w:color="auto" w:fill="auto"/>
            <w:noWrap/>
            <w:vAlign w:val="center"/>
            <w:hideMark/>
          </w:tcPr>
          <w:p w14:paraId="0BC62FF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D29EC3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353" w:type="pct"/>
            <w:shd w:val="clear" w:color="auto" w:fill="auto"/>
            <w:noWrap/>
            <w:vAlign w:val="center"/>
            <w:hideMark/>
          </w:tcPr>
          <w:p w14:paraId="5C57041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01</w:t>
            </w:r>
          </w:p>
        </w:tc>
        <w:tc>
          <w:tcPr>
            <w:tcW w:w="274" w:type="pct"/>
            <w:shd w:val="clear" w:color="auto" w:fill="auto"/>
            <w:noWrap/>
            <w:vAlign w:val="center"/>
            <w:hideMark/>
          </w:tcPr>
          <w:p w14:paraId="1145D77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F674DD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921FCA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$ 689.455,00</w:t>
            </w:r>
          </w:p>
        </w:tc>
        <w:tc>
          <w:tcPr>
            <w:tcW w:w="778" w:type="pct"/>
            <w:shd w:val="clear" w:color="auto" w:fill="auto"/>
            <w:noWrap/>
            <w:vAlign w:val="center"/>
            <w:hideMark/>
          </w:tcPr>
          <w:p w14:paraId="27E5B04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31A8CDD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5BC3B78C" w14:textId="77777777" w:rsidTr="00A8439D">
        <w:trPr>
          <w:trHeight w:val="255"/>
        </w:trPr>
        <w:tc>
          <w:tcPr>
            <w:tcW w:w="312" w:type="pct"/>
            <w:shd w:val="clear" w:color="auto" w:fill="auto"/>
            <w:noWrap/>
            <w:vAlign w:val="center"/>
            <w:hideMark/>
          </w:tcPr>
          <w:p w14:paraId="3B0C56A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278" w:type="pct"/>
            <w:shd w:val="clear" w:color="auto" w:fill="auto"/>
            <w:noWrap/>
            <w:vAlign w:val="center"/>
            <w:hideMark/>
          </w:tcPr>
          <w:p w14:paraId="6366341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42" w:type="pct"/>
            <w:shd w:val="clear" w:color="auto" w:fill="auto"/>
            <w:noWrap/>
            <w:vAlign w:val="center"/>
            <w:hideMark/>
          </w:tcPr>
          <w:p w14:paraId="62EA33B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DCFFFD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353" w:type="pct"/>
            <w:shd w:val="clear" w:color="auto" w:fill="auto"/>
            <w:noWrap/>
            <w:vAlign w:val="center"/>
            <w:hideMark/>
          </w:tcPr>
          <w:p w14:paraId="3F97236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02</w:t>
            </w:r>
          </w:p>
        </w:tc>
        <w:tc>
          <w:tcPr>
            <w:tcW w:w="274" w:type="pct"/>
            <w:shd w:val="clear" w:color="auto" w:fill="auto"/>
            <w:noWrap/>
            <w:vAlign w:val="center"/>
            <w:hideMark/>
          </w:tcPr>
          <w:p w14:paraId="24357AF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2BAFBB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A579F3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$ 689.455,00</w:t>
            </w:r>
          </w:p>
        </w:tc>
        <w:tc>
          <w:tcPr>
            <w:tcW w:w="778" w:type="pct"/>
            <w:shd w:val="clear" w:color="auto" w:fill="auto"/>
            <w:noWrap/>
            <w:vAlign w:val="center"/>
            <w:hideMark/>
          </w:tcPr>
          <w:p w14:paraId="1E83742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340C6D2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729F727C" w14:textId="77777777" w:rsidTr="00A8439D">
        <w:trPr>
          <w:trHeight w:val="255"/>
        </w:trPr>
        <w:tc>
          <w:tcPr>
            <w:tcW w:w="312" w:type="pct"/>
            <w:shd w:val="clear" w:color="auto" w:fill="auto"/>
            <w:noWrap/>
            <w:vAlign w:val="center"/>
            <w:hideMark/>
          </w:tcPr>
          <w:p w14:paraId="7E655BE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278" w:type="pct"/>
            <w:shd w:val="clear" w:color="auto" w:fill="auto"/>
            <w:noWrap/>
            <w:vAlign w:val="center"/>
            <w:hideMark/>
          </w:tcPr>
          <w:p w14:paraId="1183E29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0B99B3A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28E930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353" w:type="pct"/>
            <w:shd w:val="clear" w:color="auto" w:fill="auto"/>
            <w:noWrap/>
            <w:vAlign w:val="center"/>
            <w:hideMark/>
          </w:tcPr>
          <w:p w14:paraId="52AAEF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02C11BA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454F714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13B95178"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$ 689.455,00</w:t>
            </w:r>
          </w:p>
        </w:tc>
        <w:tc>
          <w:tcPr>
            <w:tcW w:w="778" w:type="pct"/>
            <w:shd w:val="clear" w:color="auto" w:fill="auto"/>
            <w:noWrap/>
            <w:vAlign w:val="center"/>
            <w:hideMark/>
          </w:tcPr>
          <w:p w14:paraId="47771434"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3E4EDDCA"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6DE2DFAF" w14:textId="77777777" w:rsidTr="00A8439D">
        <w:trPr>
          <w:trHeight w:val="255"/>
        </w:trPr>
        <w:tc>
          <w:tcPr>
            <w:tcW w:w="312" w:type="pct"/>
            <w:shd w:val="clear" w:color="auto" w:fill="auto"/>
            <w:noWrap/>
            <w:vAlign w:val="center"/>
            <w:hideMark/>
          </w:tcPr>
          <w:p w14:paraId="69F7F2A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278" w:type="pct"/>
            <w:shd w:val="clear" w:color="auto" w:fill="auto"/>
            <w:noWrap/>
            <w:vAlign w:val="center"/>
            <w:hideMark/>
          </w:tcPr>
          <w:p w14:paraId="682521B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738B985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D60FFA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353" w:type="pct"/>
            <w:shd w:val="clear" w:color="auto" w:fill="auto"/>
            <w:noWrap/>
            <w:vAlign w:val="center"/>
            <w:hideMark/>
          </w:tcPr>
          <w:p w14:paraId="1D3D6C3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586E123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11BD885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2F2472E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$ 689.455,00</w:t>
            </w:r>
          </w:p>
        </w:tc>
        <w:tc>
          <w:tcPr>
            <w:tcW w:w="778" w:type="pct"/>
            <w:shd w:val="clear" w:color="auto" w:fill="auto"/>
            <w:noWrap/>
            <w:vAlign w:val="center"/>
            <w:hideMark/>
          </w:tcPr>
          <w:p w14:paraId="245A01E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2C08EFC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698C98EA" w14:textId="77777777" w:rsidTr="00A8439D">
        <w:trPr>
          <w:trHeight w:val="255"/>
        </w:trPr>
        <w:tc>
          <w:tcPr>
            <w:tcW w:w="312" w:type="pct"/>
            <w:shd w:val="clear" w:color="auto" w:fill="auto"/>
            <w:noWrap/>
            <w:vAlign w:val="center"/>
            <w:hideMark/>
          </w:tcPr>
          <w:p w14:paraId="33AC203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278" w:type="pct"/>
            <w:shd w:val="clear" w:color="auto" w:fill="auto"/>
            <w:noWrap/>
            <w:vAlign w:val="center"/>
            <w:hideMark/>
          </w:tcPr>
          <w:p w14:paraId="6D5D416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2DA2578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8045A2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353" w:type="pct"/>
            <w:shd w:val="clear" w:color="auto" w:fill="auto"/>
            <w:noWrap/>
            <w:vAlign w:val="center"/>
            <w:hideMark/>
          </w:tcPr>
          <w:p w14:paraId="6A03D6B8"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30514C6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9ECD30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4D69661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$ 689.455,00</w:t>
            </w:r>
          </w:p>
        </w:tc>
        <w:tc>
          <w:tcPr>
            <w:tcW w:w="778" w:type="pct"/>
            <w:shd w:val="clear" w:color="auto" w:fill="auto"/>
            <w:noWrap/>
            <w:vAlign w:val="center"/>
            <w:hideMark/>
          </w:tcPr>
          <w:p w14:paraId="5F7DC44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76DF249D"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66346154" w14:textId="77777777" w:rsidTr="00A8439D">
        <w:trPr>
          <w:trHeight w:val="255"/>
        </w:trPr>
        <w:tc>
          <w:tcPr>
            <w:tcW w:w="312" w:type="pct"/>
            <w:shd w:val="clear" w:color="auto" w:fill="auto"/>
            <w:noWrap/>
            <w:vAlign w:val="center"/>
            <w:hideMark/>
          </w:tcPr>
          <w:p w14:paraId="51D328D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278" w:type="pct"/>
            <w:shd w:val="clear" w:color="auto" w:fill="auto"/>
            <w:noWrap/>
            <w:vAlign w:val="center"/>
            <w:hideMark/>
          </w:tcPr>
          <w:p w14:paraId="2CD2A62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283D358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F3A820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353" w:type="pct"/>
            <w:shd w:val="clear" w:color="auto" w:fill="auto"/>
            <w:noWrap/>
            <w:vAlign w:val="center"/>
            <w:hideMark/>
          </w:tcPr>
          <w:p w14:paraId="129C5E6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13DD7C6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32FACBC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A690A0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$ 689.455,00</w:t>
            </w:r>
          </w:p>
        </w:tc>
        <w:tc>
          <w:tcPr>
            <w:tcW w:w="778" w:type="pct"/>
            <w:shd w:val="clear" w:color="auto" w:fill="auto"/>
            <w:noWrap/>
            <w:vAlign w:val="center"/>
            <w:hideMark/>
          </w:tcPr>
          <w:p w14:paraId="0AB396B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26AA16AB"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5E653FCF" w14:textId="77777777" w:rsidTr="00A8439D">
        <w:trPr>
          <w:trHeight w:val="255"/>
        </w:trPr>
        <w:tc>
          <w:tcPr>
            <w:tcW w:w="312" w:type="pct"/>
            <w:shd w:val="clear" w:color="auto" w:fill="auto"/>
            <w:noWrap/>
            <w:vAlign w:val="center"/>
            <w:hideMark/>
          </w:tcPr>
          <w:p w14:paraId="0286D11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278" w:type="pct"/>
            <w:shd w:val="clear" w:color="auto" w:fill="auto"/>
            <w:noWrap/>
            <w:vAlign w:val="center"/>
            <w:hideMark/>
          </w:tcPr>
          <w:p w14:paraId="0910700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56A7262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65703E1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2016</w:t>
            </w:r>
          </w:p>
        </w:tc>
        <w:tc>
          <w:tcPr>
            <w:tcW w:w="353" w:type="pct"/>
            <w:shd w:val="clear" w:color="auto" w:fill="auto"/>
            <w:noWrap/>
            <w:vAlign w:val="center"/>
            <w:hideMark/>
          </w:tcPr>
          <w:p w14:paraId="1E0ADA4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21650BD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633" w:type="pct"/>
            <w:shd w:val="clear" w:color="auto" w:fill="auto"/>
            <w:noWrap/>
            <w:vAlign w:val="center"/>
            <w:hideMark/>
          </w:tcPr>
          <w:p w14:paraId="3C852C5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1</w:t>
            </w:r>
          </w:p>
        </w:tc>
        <w:tc>
          <w:tcPr>
            <w:tcW w:w="778" w:type="pct"/>
            <w:shd w:val="clear" w:color="auto" w:fill="auto"/>
            <w:noWrap/>
            <w:vAlign w:val="center"/>
            <w:hideMark/>
          </w:tcPr>
          <w:p w14:paraId="5C023C7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$ 23.000,00</w:t>
            </w:r>
          </w:p>
        </w:tc>
        <w:tc>
          <w:tcPr>
            <w:tcW w:w="778" w:type="pct"/>
            <w:shd w:val="clear" w:color="auto" w:fill="auto"/>
            <w:noWrap/>
            <w:vAlign w:val="center"/>
            <w:hideMark/>
          </w:tcPr>
          <w:p w14:paraId="5CD6E35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$ 25.317,29</w:t>
            </w:r>
          </w:p>
        </w:tc>
        <w:tc>
          <w:tcPr>
            <w:tcW w:w="1040" w:type="pct"/>
            <w:shd w:val="clear" w:color="auto" w:fill="auto"/>
            <w:noWrap/>
            <w:vAlign w:val="bottom"/>
            <w:hideMark/>
          </w:tcPr>
          <w:p w14:paraId="3ADD7F31"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25.317,29 </w:t>
            </w:r>
          </w:p>
        </w:tc>
      </w:tr>
      <w:tr w:rsidR="00A8439D" w:rsidRPr="00A8439D" w14:paraId="2273E66F" w14:textId="77777777" w:rsidTr="00A8439D">
        <w:trPr>
          <w:trHeight w:val="255"/>
        </w:trPr>
        <w:tc>
          <w:tcPr>
            <w:tcW w:w="312" w:type="pct"/>
            <w:shd w:val="clear" w:color="auto" w:fill="auto"/>
            <w:noWrap/>
            <w:vAlign w:val="center"/>
            <w:hideMark/>
          </w:tcPr>
          <w:p w14:paraId="6D4DCD3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278" w:type="pct"/>
            <w:shd w:val="clear" w:color="auto" w:fill="auto"/>
            <w:noWrap/>
            <w:vAlign w:val="center"/>
            <w:hideMark/>
          </w:tcPr>
          <w:p w14:paraId="5CC6180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42" w:type="pct"/>
            <w:shd w:val="clear" w:color="auto" w:fill="auto"/>
            <w:noWrap/>
            <w:vAlign w:val="center"/>
            <w:hideMark/>
          </w:tcPr>
          <w:p w14:paraId="3694EA8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9F563E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353" w:type="pct"/>
            <w:shd w:val="clear" w:color="auto" w:fill="auto"/>
            <w:noWrap/>
            <w:vAlign w:val="center"/>
            <w:hideMark/>
          </w:tcPr>
          <w:p w14:paraId="260582B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03</w:t>
            </w:r>
          </w:p>
        </w:tc>
        <w:tc>
          <w:tcPr>
            <w:tcW w:w="274" w:type="pct"/>
            <w:shd w:val="clear" w:color="auto" w:fill="auto"/>
            <w:noWrap/>
            <w:vAlign w:val="center"/>
            <w:hideMark/>
          </w:tcPr>
          <w:p w14:paraId="3C75318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6F9C99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7B816A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778" w:type="pct"/>
            <w:shd w:val="clear" w:color="auto" w:fill="auto"/>
            <w:noWrap/>
            <w:vAlign w:val="center"/>
            <w:hideMark/>
          </w:tcPr>
          <w:p w14:paraId="1C4ABCE6"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7A3D730E"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0807D4DA" w14:textId="77777777" w:rsidTr="00A8439D">
        <w:trPr>
          <w:trHeight w:val="255"/>
        </w:trPr>
        <w:tc>
          <w:tcPr>
            <w:tcW w:w="312" w:type="pct"/>
            <w:shd w:val="clear" w:color="auto" w:fill="auto"/>
            <w:noWrap/>
            <w:vAlign w:val="center"/>
            <w:hideMark/>
          </w:tcPr>
          <w:p w14:paraId="535BFE0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278" w:type="pct"/>
            <w:shd w:val="clear" w:color="auto" w:fill="auto"/>
            <w:noWrap/>
            <w:vAlign w:val="center"/>
            <w:hideMark/>
          </w:tcPr>
          <w:p w14:paraId="0B2D13E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42" w:type="pct"/>
            <w:shd w:val="clear" w:color="auto" w:fill="auto"/>
            <w:noWrap/>
            <w:vAlign w:val="center"/>
            <w:hideMark/>
          </w:tcPr>
          <w:p w14:paraId="5B60879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13D7D9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353" w:type="pct"/>
            <w:shd w:val="clear" w:color="auto" w:fill="auto"/>
            <w:noWrap/>
            <w:vAlign w:val="center"/>
            <w:hideMark/>
          </w:tcPr>
          <w:p w14:paraId="4F07373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04</w:t>
            </w:r>
          </w:p>
        </w:tc>
        <w:tc>
          <w:tcPr>
            <w:tcW w:w="274" w:type="pct"/>
            <w:shd w:val="clear" w:color="auto" w:fill="auto"/>
            <w:noWrap/>
            <w:vAlign w:val="center"/>
            <w:hideMark/>
          </w:tcPr>
          <w:p w14:paraId="62DDDF0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4C28D5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66B48B4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778" w:type="pct"/>
            <w:shd w:val="clear" w:color="auto" w:fill="auto"/>
            <w:noWrap/>
            <w:vAlign w:val="center"/>
            <w:hideMark/>
          </w:tcPr>
          <w:p w14:paraId="37512DBE"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405495E9"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34C93194" w14:textId="77777777" w:rsidTr="00A8439D">
        <w:trPr>
          <w:trHeight w:val="255"/>
        </w:trPr>
        <w:tc>
          <w:tcPr>
            <w:tcW w:w="312" w:type="pct"/>
            <w:shd w:val="clear" w:color="auto" w:fill="auto"/>
            <w:noWrap/>
            <w:vAlign w:val="center"/>
            <w:hideMark/>
          </w:tcPr>
          <w:p w14:paraId="2F7D746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278" w:type="pct"/>
            <w:shd w:val="clear" w:color="auto" w:fill="auto"/>
            <w:noWrap/>
            <w:vAlign w:val="center"/>
            <w:hideMark/>
          </w:tcPr>
          <w:p w14:paraId="7AE8738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42" w:type="pct"/>
            <w:shd w:val="clear" w:color="auto" w:fill="auto"/>
            <w:noWrap/>
            <w:vAlign w:val="center"/>
            <w:hideMark/>
          </w:tcPr>
          <w:p w14:paraId="42A40A0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2A20C92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353" w:type="pct"/>
            <w:shd w:val="clear" w:color="auto" w:fill="auto"/>
            <w:noWrap/>
            <w:vAlign w:val="center"/>
            <w:hideMark/>
          </w:tcPr>
          <w:p w14:paraId="46D2335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05</w:t>
            </w:r>
          </w:p>
        </w:tc>
        <w:tc>
          <w:tcPr>
            <w:tcW w:w="274" w:type="pct"/>
            <w:shd w:val="clear" w:color="auto" w:fill="auto"/>
            <w:noWrap/>
            <w:vAlign w:val="center"/>
            <w:hideMark/>
          </w:tcPr>
          <w:p w14:paraId="090762D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B67F00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D711F07"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778" w:type="pct"/>
            <w:shd w:val="clear" w:color="auto" w:fill="auto"/>
            <w:noWrap/>
            <w:vAlign w:val="center"/>
            <w:hideMark/>
          </w:tcPr>
          <w:p w14:paraId="57C0369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03FA4F8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2FDA7E29" w14:textId="77777777" w:rsidTr="00A8439D">
        <w:trPr>
          <w:trHeight w:val="255"/>
        </w:trPr>
        <w:tc>
          <w:tcPr>
            <w:tcW w:w="312" w:type="pct"/>
            <w:shd w:val="clear" w:color="auto" w:fill="auto"/>
            <w:noWrap/>
            <w:vAlign w:val="center"/>
            <w:hideMark/>
          </w:tcPr>
          <w:p w14:paraId="257FBE3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278" w:type="pct"/>
            <w:shd w:val="clear" w:color="auto" w:fill="auto"/>
            <w:noWrap/>
            <w:vAlign w:val="center"/>
            <w:hideMark/>
          </w:tcPr>
          <w:p w14:paraId="30B096A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42" w:type="pct"/>
            <w:shd w:val="clear" w:color="auto" w:fill="auto"/>
            <w:noWrap/>
            <w:vAlign w:val="center"/>
            <w:hideMark/>
          </w:tcPr>
          <w:p w14:paraId="01903C4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1564CE01"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353" w:type="pct"/>
            <w:shd w:val="clear" w:color="auto" w:fill="auto"/>
            <w:noWrap/>
            <w:vAlign w:val="center"/>
            <w:hideMark/>
          </w:tcPr>
          <w:p w14:paraId="573FB2E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06</w:t>
            </w:r>
          </w:p>
        </w:tc>
        <w:tc>
          <w:tcPr>
            <w:tcW w:w="274" w:type="pct"/>
            <w:shd w:val="clear" w:color="auto" w:fill="auto"/>
            <w:noWrap/>
            <w:vAlign w:val="center"/>
            <w:hideMark/>
          </w:tcPr>
          <w:p w14:paraId="41BF82F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B10896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4736943"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778" w:type="pct"/>
            <w:shd w:val="clear" w:color="auto" w:fill="auto"/>
            <w:noWrap/>
            <w:vAlign w:val="center"/>
            <w:hideMark/>
          </w:tcPr>
          <w:p w14:paraId="0A9A288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57108566"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2965A306" w14:textId="77777777" w:rsidTr="00A8439D">
        <w:trPr>
          <w:trHeight w:val="255"/>
        </w:trPr>
        <w:tc>
          <w:tcPr>
            <w:tcW w:w="312" w:type="pct"/>
            <w:shd w:val="clear" w:color="auto" w:fill="auto"/>
            <w:noWrap/>
            <w:vAlign w:val="center"/>
            <w:hideMark/>
          </w:tcPr>
          <w:p w14:paraId="6C26B82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278" w:type="pct"/>
            <w:shd w:val="clear" w:color="auto" w:fill="auto"/>
            <w:noWrap/>
            <w:vAlign w:val="center"/>
            <w:hideMark/>
          </w:tcPr>
          <w:p w14:paraId="247347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42" w:type="pct"/>
            <w:shd w:val="clear" w:color="auto" w:fill="auto"/>
            <w:noWrap/>
            <w:vAlign w:val="center"/>
            <w:hideMark/>
          </w:tcPr>
          <w:p w14:paraId="7592530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98710F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353" w:type="pct"/>
            <w:shd w:val="clear" w:color="auto" w:fill="auto"/>
            <w:noWrap/>
            <w:vAlign w:val="center"/>
            <w:hideMark/>
          </w:tcPr>
          <w:p w14:paraId="1DA20E20"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07</w:t>
            </w:r>
          </w:p>
        </w:tc>
        <w:tc>
          <w:tcPr>
            <w:tcW w:w="274" w:type="pct"/>
            <w:shd w:val="clear" w:color="auto" w:fill="auto"/>
            <w:noWrap/>
            <w:vAlign w:val="center"/>
            <w:hideMark/>
          </w:tcPr>
          <w:p w14:paraId="6D049EE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6551672C"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7EF00009"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778" w:type="pct"/>
            <w:shd w:val="clear" w:color="auto" w:fill="auto"/>
            <w:noWrap/>
            <w:vAlign w:val="center"/>
            <w:hideMark/>
          </w:tcPr>
          <w:p w14:paraId="583E5F8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6BE41E27"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4AF6F571" w14:textId="77777777" w:rsidTr="00A8439D">
        <w:trPr>
          <w:trHeight w:val="255"/>
        </w:trPr>
        <w:tc>
          <w:tcPr>
            <w:tcW w:w="312" w:type="pct"/>
            <w:shd w:val="clear" w:color="auto" w:fill="auto"/>
            <w:noWrap/>
            <w:vAlign w:val="center"/>
            <w:hideMark/>
          </w:tcPr>
          <w:p w14:paraId="3B2BE38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278" w:type="pct"/>
            <w:shd w:val="clear" w:color="auto" w:fill="auto"/>
            <w:noWrap/>
            <w:vAlign w:val="center"/>
            <w:hideMark/>
          </w:tcPr>
          <w:p w14:paraId="1DC4EE1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42" w:type="pct"/>
            <w:shd w:val="clear" w:color="auto" w:fill="auto"/>
            <w:noWrap/>
            <w:vAlign w:val="center"/>
            <w:hideMark/>
          </w:tcPr>
          <w:p w14:paraId="26EFA53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52A281F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353" w:type="pct"/>
            <w:shd w:val="clear" w:color="auto" w:fill="auto"/>
            <w:noWrap/>
            <w:vAlign w:val="center"/>
            <w:hideMark/>
          </w:tcPr>
          <w:p w14:paraId="3F6140D7"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08</w:t>
            </w:r>
          </w:p>
        </w:tc>
        <w:tc>
          <w:tcPr>
            <w:tcW w:w="274" w:type="pct"/>
            <w:shd w:val="clear" w:color="auto" w:fill="auto"/>
            <w:noWrap/>
            <w:vAlign w:val="center"/>
            <w:hideMark/>
          </w:tcPr>
          <w:p w14:paraId="11015CF6"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7C580F92"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95A5BCF"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778" w:type="pct"/>
            <w:shd w:val="clear" w:color="auto" w:fill="auto"/>
            <w:noWrap/>
            <w:vAlign w:val="center"/>
            <w:hideMark/>
          </w:tcPr>
          <w:p w14:paraId="7A80F321"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3FFC3E83"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1A906549" w14:textId="77777777" w:rsidTr="00A8439D">
        <w:trPr>
          <w:trHeight w:val="255"/>
        </w:trPr>
        <w:tc>
          <w:tcPr>
            <w:tcW w:w="312" w:type="pct"/>
            <w:shd w:val="clear" w:color="auto" w:fill="auto"/>
            <w:noWrap/>
            <w:vAlign w:val="center"/>
            <w:hideMark/>
          </w:tcPr>
          <w:p w14:paraId="7F32BF5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278" w:type="pct"/>
            <w:shd w:val="clear" w:color="auto" w:fill="auto"/>
            <w:noWrap/>
            <w:vAlign w:val="center"/>
            <w:hideMark/>
          </w:tcPr>
          <w:p w14:paraId="58E2B3B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42" w:type="pct"/>
            <w:shd w:val="clear" w:color="auto" w:fill="auto"/>
            <w:noWrap/>
            <w:vAlign w:val="center"/>
            <w:hideMark/>
          </w:tcPr>
          <w:p w14:paraId="0C161262"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45CC005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353" w:type="pct"/>
            <w:shd w:val="clear" w:color="auto" w:fill="auto"/>
            <w:noWrap/>
            <w:vAlign w:val="center"/>
            <w:hideMark/>
          </w:tcPr>
          <w:p w14:paraId="3E35A8B3"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09</w:t>
            </w:r>
          </w:p>
        </w:tc>
        <w:tc>
          <w:tcPr>
            <w:tcW w:w="274" w:type="pct"/>
            <w:shd w:val="clear" w:color="auto" w:fill="auto"/>
            <w:noWrap/>
            <w:vAlign w:val="center"/>
            <w:hideMark/>
          </w:tcPr>
          <w:p w14:paraId="2B95C37B"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B79011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5C2C1DDB"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778" w:type="pct"/>
            <w:shd w:val="clear" w:color="auto" w:fill="auto"/>
            <w:noWrap/>
            <w:vAlign w:val="center"/>
            <w:hideMark/>
          </w:tcPr>
          <w:p w14:paraId="23824B7A"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589656E5"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4BC2E2CE" w14:textId="77777777" w:rsidTr="00A8439D">
        <w:trPr>
          <w:trHeight w:val="270"/>
        </w:trPr>
        <w:tc>
          <w:tcPr>
            <w:tcW w:w="312" w:type="pct"/>
            <w:shd w:val="clear" w:color="auto" w:fill="auto"/>
            <w:noWrap/>
            <w:vAlign w:val="center"/>
            <w:hideMark/>
          </w:tcPr>
          <w:p w14:paraId="308A700C"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278" w:type="pct"/>
            <w:shd w:val="clear" w:color="auto" w:fill="auto"/>
            <w:noWrap/>
            <w:vAlign w:val="center"/>
            <w:hideMark/>
          </w:tcPr>
          <w:p w14:paraId="49F93D9F"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42" w:type="pct"/>
            <w:shd w:val="clear" w:color="auto" w:fill="auto"/>
            <w:noWrap/>
            <w:vAlign w:val="center"/>
            <w:hideMark/>
          </w:tcPr>
          <w:p w14:paraId="79BDDE9D"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w:t>
            </w:r>
          </w:p>
        </w:tc>
        <w:tc>
          <w:tcPr>
            <w:tcW w:w="312" w:type="pct"/>
            <w:shd w:val="clear" w:color="auto" w:fill="auto"/>
            <w:noWrap/>
            <w:vAlign w:val="center"/>
            <w:hideMark/>
          </w:tcPr>
          <w:p w14:paraId="041235C9"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2018</w:t>
            </w:r>
          </w:p>
        </w:tc>
        <w:tc>
          <w:tcPr>
            <w:tcW w:w="353" w:type="pct"/>
            <w:shd w:val="clear" w:color="auto" w:fill="auto"/>
            <w:noWrap/>
            <w:vAlign w:val="center"/>
            <w:hideMark/>
          </w:tcPr>
          <w:p w14:paraId="49A6002A"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10</w:t>
            </w:r>
          </w:p>
        </w:tc>
        <w:tc>
          <w:tcPr>
            <w:tcW w:w="274" w:type="pct"/>
            <w:shd w:val="clear" w:color="auto" w:fill="auto"/>
            <w:noWrap/>
            <w:vAlign w:val="center"/>
            <w:hideMark/>
          </w:tcPr>
          <w:p w14:paraId="0061222E"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30</w:t>
            </w:r>
          </w:p>
        </w:tc>
        <w:tc>
          <w:tcPr>
            <w:tcW w:w="633" w:type="pct"/>
            <w:shd w:val="clear" w:color="auto" w:fill="auto"/>
            <w:noWrap/>
            <w:vAlign w:val="center"/>
            <w:hideMark/>
          </w:tcPr>
          <w:p w14:paraId="2968E6CD"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30</w:t>
            </w:r>
          </w:p>
        </w:tc>
        <w:tc>
          <w:tcPr>
            <w:tcW w:w="778" w:type="pct"/>
            <w:shd w:val="clear" w:color="auto" w:fill="auto"/>
            <w:noWrap/>
            <w:vAlign w:val="center"/>
            <w:hideMark/>
          </w:tcPr>
          <w:p w14:paraId="386B00C5"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778" w:type="pct"/>
            <w:shd w:val="clear" w:color="auto" w:fill="auto"/>
            <w:noWrap/>
            <w:vAlign w:val="center"/>
            <w:hideMark/>
          </w:tcPr>
          <w:p w14:paraId="7C095390" w14:textId="77777777" w:rsidR="000D5B12" w:rsidRPr="00A8439D" w:rsidRDefault="000D5B12" w:rsidP="000D5B12">
            <w:pPr>
              <w:spacing w:after="0" w:line="240" w:lineRule="auto"/>
              <w:jc w:val="right"/>
              <w:rPr>
                <w:rFonts w:ascii="Agency FB" w:eastAsia="Times New Roman" w:hAnsi="Agency FB" w:cs="Arial"/>
                <w:lang w:eastAsia="es-CO"/>
              </w:rPr>
            </w:pPr>
            <w:r w:rsidRPr="00A8439D">
              <w:rPr>
                <w:rFonts w:ascii="Agency FB" w:eastAsia="Times New Roman" w:hAnsi="Agency FB" w:cs="Arial"/>
                <w:lang w:eastAsia="es-CO"/>
              </w:rPr>
              <w:t>$ 781.242,00</w:t>
            </w:r>
          </w:p>
        </w:tc>
        <w:tc>
          <w:tcPr>
            <w:tcW w:w="1040" w:type="pct"/>
            <w:shd w:val="clear" w:color="auto" w:fill="auto"/>
            <w:noWrap/>
            <w:vAlign w:val="bottom"/>
            <w:hideMark/>
          </w:tcPr>
          <w:p w14:paraId="0CD7BEE4" w14:textId="77777777" w:rsidR="000D5B12" w:rsidRPr="00A8439D" w:rsidRDefault="000D5B12" w:rsidP="000D5B12">
            <w:pPr>
              <w:spacing w:after="0" w:line="240" w:lineRule="auto"/>
              <w:rPr>
                <w:rFonts w:ascii="Agency FB" w:eastAsia="Times New Roman" w:hAnsi="Agency FB" w:cs="Arial"/>
                <w:lang w:eastAsia="es-CO"/>
              </w:rPr>
            </w:pPr>
            <w:r w:rsidRPr="00A8439D">
              <w:rPr>
                <w:rFonts w:ascii="Agency FB" w:eastAsia="Times New Roman" w:hAnsi="Agency FB" w:cs="Arial"/>
                <w:lang w:eastAsia="es-CO"/>
              </w:rPr>
              <w:t xml:space="preserve">          23.437.260,00 </w:t>
            </w:r>
          </w:p>
        </w:tc>
      </w:tr>
      <w:tr w:rsidR="00A8439D" w:rsidRPr="00A8439D" w14:paraId="31E254FC" w14:textId="77777777" w:rsidTr="00A8439D">
        <w:trPr>
          <w:trHeight w:val="270"/>
        </w:trPr>
        <w:tc>
          <w:tcPr>
            <w:tcW w:w="312" w:type="pct"/>
            <w:shd w:val="clear" w:color="auto" w:fill="auto"/>
            <w:noWrap/>
            <w:vAlign w:val="bottom"/>
            <w:hideMark/>
          </w:tcPr>
          <w:p w14:paraId="0E83D899" w14:textId="77777777" w:rsidR="000D5B12" w:rsidRPr="00A8439D" w:rsidRDefault="000D5B12" w:rsidP="000D5B12">
            <w:pPr>
              <w:spacing w:after="0" w:line="240" w:lineRule="auto"/>
              <w:rPr>
                <w:rFonts w:ascii="Agency FB" w:eastAsia="Times New Roman" w:hAnsi="Agency FB" w:cs="Arial"/>
                <w:lang w:eastAsia="es-CO"/>
              </w:rPr>
            </w:pPr>
          </w:p>
        </w:tc>
        <w:tc>
          <w:tcPr>
            <w:tcW w:w="278" w:type="pct"/>
            <w:shd w:val="clear" w:color="auto" w:fill="auto"/>
            <w:noWrap/>
            <w:vAlign w:val="bottom"/>
            <w:hideMark/>
          </w:tcPr>
          <w:p w14:paraId="73191E4D" w14:textId="77777777" w:rsidR="000D5B12" w:rsidRPr="00A8439D" w:rsidRDefault="000D5B12" w:rsidP="000D5B12">
            <w:pPr>
              <w:spacing w:after="0" w:line="240" w:lineRule="auto"/>
              <w:rPr>
                <w:rFonts w:ascii="Agency FB" w:eastAsia="Times New Roman" w:hAnsi="Agency FB" w:cs="Arial"/>
                <w:lang w:eastAsia="es-CO"/>
              </w:rPr>
            </w:pPr>
          </w:p>
        </w:tc>
        <w:tc>
          <w:tcPr>
            <w:tcW w:w="242" w:type="pct"/>
            <w:shd w:val="clear" w:color="auto" w:fill="auto"/>
            <w:noWrap/>
            <w:vAlign w:val="bottom"/>
            <w:hideMark/>
          </w:tcPr>
          <w:p w14:paraId="25AC5D12" w14:textId="77777777" w:rsidR="000D5B12" w:rsidRPr="00A8439D" w:rsidRDefault="000D5B12" w:rsidP="000D5B12">
            <w:pPr>
              <w:spacing w:after="0" w:line="240" w:lineRule="auto"/>
              <w:rPr>
                <w:rFonts w:ascii="Agency FB" w:eastAsia="Times New Roman" w:hAnsi="Agency FB" w:cs="Arial"/>
                <w:lang w:eastAsia="es-CO"/>
              </w:rPr>
            </w:pPr>
          </w:p>
        </w:tc>
        <w:tc>
          <w:tcPr>
            <w:tcW w:w="312" w:type="pct"/>
            <w:shd w:val="clear" w:color="auto" w:fill="auto"/>
            <w:noWrap/>
            <w:vAlign w:val="bottom"/>
            <w:hideMark/>
          </w:tcPr>
          <w:p w14:paraId="607B40FF" w14:textId="77777777" w:rsidR="000D5B12" w:rsidRPr="00A8439D" w:rsidRDefault="000D5B12" w:rsidP="000D5B12">
            <w:pPr>
              <w:spacing w:after="0" w:line="240" w:lineRule="auto"/>
              <w:rPr>
                <w:rFonts w:ascii="Agency FB" w:eastAsia="Times New Roman" w:hAnsi="Agency FB" w:cs="Arial"/>
                <w:lang w:eastAsia="es-CO"/>
              </w:rPr>
            </w:pPr>
          </w:p>
        </w:tc>
        <w:tc>
          <w:tcPr>
            <w:tcW w:w="628" w:type="pct"/>
            <w:gridSpan w:val="2"/>
            <w:shd w:val="clear" w:color="auto" w:fill="auto"/>
            <w:noWrap/>
            <w:vAlign w:val="bottom"/>
            <w:hideMark/>
          </w:tcPr>
          <w:p w14:paraId="73795F1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Total Días</w:t>
            </w:r>
          </w:p>
        </w:tc>
        <w:tc>
          <w:tcPr>
            <w:tcW w:w="633" w:type="pct"/>
            <w:shd w:val="clear" w:color="auto" w:fill="auto"/>
            <w:vAlign w:val="bottom"/>
            <w:hideMark/>
          </w:tcPr>
          <w:p w14:paraId="1241B0C7"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xml:space="preserve">     10.384,00 </w:t>
            </w:r>
          </w:p>
        </w:tc>
        <w:tc>
          <w:tcPr>
            <w:tcW w:w="778" w:type="pct"/>
            <w:shd w:val="clear" w:color="auto" w:fill="auto"/>
            <w:noWrap/>
            <w:vAlign w:val="bottom"/>
            <w:hideMark/>
          </w:tcPr>
          <w:p w14:paraId="7D27776A" w14:textId="77777777" w:rsidR="000D5B12" w:rsidRPr="00A8439D" w:rsidRDefault="000D5B12" w:rsidP="000D5B12">
            <w:pPr>
              <w:spacing w:after="0" w:line="240" w:lineRule="auto"/>
              <w:jc w:val="center"/>
              <w:rPr>
                <w:rFonts w:ascii="Agency FB" w:eastAsia="Times New Roman" w:hAnsi="Agency FB" w:cs="Arial"/>
                <w:b/>
                <w:bCs/>
                <w:lang w:eastAsia="es-CO"/>
              </w:rPr>
            </w:pPr>
          </w:p>
        </w:tc>
        <w:tc>
          <w:tcPr>
            <w:tcW w:w="778" w:type="pct"/>
            <w:shd w:val="clear" w:color="auto" w:fill="auto"/>
            <w:noWrap/>
            <w:vAlign w:val="bottom"/>
            <w:hideMark/>
          </w:tcPr>
          <w:p w14:paraId="6E1D1564"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Sumatoria</w:t>
            </w:r>
          </w:p>
        </w:tc>
        <w:tc>
          <w:tcPr>
            <w:tcW w:w="1040" w:type="pct"/>
            <w:shd w:val="clear" w:color="auto" w:fill="auto"/>
            <w:vAlign w:val="bottom"/>
            <w:hideMark/>
          </w:tcPr>
          <w:p w14:paraId="6CCA8F24"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 xml:space="preserve">      8.746.753.689,37 </w:t>
            </w:r>
          </w:p>
        </w:tc>
      </w:tr>
      <w:tr w:rsidR="00A8439D" w:rsidRPr="00A8439D" w14:paraId="712318BA" w14:textId="77777777" w:rsidTr="00A8439D">
        <w:trPr>
          <w:trHeight w:val="300"/>
        </w:trPr>
        <w:tc>
          <w:tcPr>
            <w:tcW w:w="312" w:type="pct"/>
            <w:shd w:val="clear" w:color="auto" w:fill="auto"/>
            <w:noWrap/>
            <w:vAlign w:val="bottom"/>
            <w:hideMark/>
          </w:tcPr>
          <w:p w14:paraId="52E31998" w14:textId="77777777" w:rsidR="000D5B12" w:rsidRPr="00A8439D" w:rsidRDefault="000D5B12" w:rsidP="000D5B12">
            <w:pPr>
              <w:spacing w:after="0" w:line="240" w:lineRule="auto"/>
              <w:jc w:val="center"/>
              <w:rPr>
                <w:rFonts w:ascii="Agency FB" w:eastAsia="Times New Roman" w:hAnsi="Agency FB" w:cs="Arial"/>
                <w:b/>
                <w:bCs/>
                <w:lang w:eastAsia="es-CO"/>
              </w:rPr>
            </w:pPr>
          </w:p>
        </w:tc>
        <w:tc>
          <w:tcPr>
            <w:tcW w:w="278" w:type="pct"/>
            <w:shd w:val="clear" w:color="auto" w:fill="auto"/>
            <w:noWrap/>
            <w:vAlign w:val="bottom"/>
            <w:hideMark/>
          </w:tcPr>
          <w:p w14:paraId="6D59B216" w14:textId="77777777" w:rsidR="000D5B12" w:rsidRPr="00A8439D" w:rsidRDefault="000D5B12" w:rsidP="000D5B12">
            <w:pPr>
              <w:spacing w:after="0" w:line="240" w:lineRule="auto"/>
              <w:rPr>
                <w:rFonts w:ascii="Agency FB" w:eastAsia="Times New Roman" w:hAnsi="Agency FB" w:cs="Arial"/>
                <w:lang w:eastAsia="es-CO"/>
              </w:rPr>
            </w:pPr>
          </w:p>
        </w:tc>
        <w:tc>
          <w:tcPr>
            <w:tcW w:w="242" w:type="pct"/>
            <w:shd w:val="clear" w:color="auto" w:fill="auto"/>
            <w:noWrap/>
            <w:vAlign w:val="bottom"/>
            <w:hideMark/>
          </w:tcPr>
          <w:p w14:paraId="2511D5FA" w14:textId="77777777" w:rsidR="000D5B12" w:rsidRPr="00A8439D" w:rsidRDefault="000D5B12" w:rsidP="000D5B12">
            <w:pPr>
              <w:spacing w:after="0" w:line="240" w:lineRule="auto"/>
              <w:rPr>
                <w:rFonts w:ascii="Agency FB" w:eastAsia="Times New Roman" w:hAnsi="Agency FB" w:cs="Arial"/>
                <w:lang w:eastAsia="es-CO"/>
              </w:rPr>
            </w:pPr>
          </w:p>
        </w:tc>
        <w:tc>
          <w:tcPr>
            <w:tcW w:w="312" w:type="pct"/>
            <w:shd w:val="clear" w:color="auto" w:fill="auto"/>
            <w:noWrap/>
            <w:vAlign w:val="bottom"/>
            <w:hideMark/>
          </w:tcPr>
          <w:p w14:paraId="384AA586" w14:textId="77777777" w:rsidR="000D5B12" w:rsidRPr="00A8439D" w:rsidRDefault="000D5B12" w:rsidP="000D5B12">
            <w:pPr>
              <w:spacing w:after="0" w:line="240" w:lineRule="auto"/>
              <w:rPr>
                <w:rFonts w:ascii="Agency FB" w:eastAsia="Times New Roman" w:hAnsi="Agency FB" w:cs="Arial"/>
                <w:lang w:eastAsia="es-CO"/>
              </w:rPr>
            </w:pPr>
          </w:p>
        </w:tc>
        <w:tc>
          <w:tcPr>
            <w:tcW w:w="628" w:type="pct"/>
            <w:gridSpan w:val="2"/>
            <w:shd w:val="clear" w:color="auto" w:fill="auto"/>
            <w:noWrap/>
            <w:vAlign w:val="bottom"/>
            <w:hideMark/>
          </w:tcPr>
          <w:p w14:paraId="22BCC705" w14:textId="77777777" w:rsidR="000D5B12" w:rsidRPr="00A8439D" w:rsidRDefault="000D5B12" w:rsidP="000D5B12">
            <w:pPr>
              <w:spacing w:after="0" w:line="240" w:lineRule="auto"/>
              <w:jc w:val="center"/>
              <w:rPr>
                <w:rFonts w:ascii="Agency FB" w:eastAsia="Times New Roman" w:hAnsi="Agency FB" w:cs="Arial"/>
                <w:lang w:eastAsia="es-CO"/>
              </w:rPr>
            </w:pPr>
            <w:r w:rsidRPr="00A8439D">
              <w:rPr>
                <w:rFonts w:ascii="Agency FB" w:eastAsia="Times New Roman" w:hAnsi="Agency FB" w:cs="Arial"/>
                <w:lang w:eastAsia="es-CO"/>
              </w:rPr>
              <w:t># Semanas</w:t>
            </w:r>
          </w:p>
        </w:tc>
        <w:tc>
          <w:tcPr>
            <w:tcW w:w="633" w:type="pct"/>
            <w:shd w:val="clear" w:color="auto" w:fill="auto"/>
            <w:noWrap/>
            <w:vAlign w:val="bottom"/>
            <w:hideMark/>
          </w:tcPr>
          <w:p w14:paraId="3F2BCD47"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1483,42857</w:t>
            </w:r>
          </w:p>
        </w:tc>
        <w:tc>
          <w:tcPr>
            <w:tcW w:w="778" w:type="pct"/>
            <w:shd w:val="clear" w:color="auto" w:fill="auto"/>
            <w:noWrap/>
            <w:vAlign w:val="bottom"/>
            <w:hideMark/>
          </w:tcPr>
          <w:p w14:paraId="0E6EFB0E" w14:textId="77777777" w:rsidR="000D5B12" w:rsidRPr="00A8439D" w:rsidRDefault="000D5B12" w:rsidP="000D5B12">
            <w:pPr>
              <w:spacing w:after="0" w:line="240" w:lineRule="auto"/>
              <w:jc w:val="center"/>
              <w:rPr>
                <w:rFonts w:ascii="Agency FB" w:eastAsia="Times New Roman" w:hAnsi="Agency FB" w:cs="Arial"/>
                <w:b/>
                <w:bCs/>
                <w:lang w:eastAsia="es-CO"/>
              </w:rPr>
            </w:pPr>
          </w:p>
        </w:tc>
        <w:tc>
          <w:tcPr>
            <w:tcW w:w="778" w:type="pct"/>
            <w:shd w:val="clear" w:color="auto" w:fill="auto"/>
            <w:vAlign w:val="bottom"/>
            <w:hideMark/>
          </w:tcPr>
          <w:p w14:paraId="52A20EE4" w14:textId="77777777" w:rsidR="000D5B12" w:rsidRPr="00A8439D" w:rsidRDefault="000D5B12" w:rsidP="000D5B12">
            <w:pPr>
              <w:spacing w:after="0" w:line="240" w:lineRule="auto"/>
              <w:jc w:val="center"/>
              <w:rPr>
                <w:rFonts w:ascii="Agency FB" w:eastAsia="Times New Roman" w:hAnsi="Agency FB" w:cs="Arial"/>
                <w:b/>
                <w:bCs/>
                <w:lang w:eastAsia="es-CO"/>
              </w:rPr>
            </w:pPr>
            <w:r w:rsidRPr="00A8439D">
              <w:rPr>
                <w:rFonts w:ascii="Agency FB" w:eastAsia="Times New Roman" w:hAnsi="Agency FB" w:cs="Arial"/>
                <w:b/>
                <w:bCs/>
                <w:lang w:eastAsia="es-CO"/>
              </w:rPr>
              <w:t>IBL</w:t>
            </w:r>
          </w:p>
        </w:tc>
        <w:tc>
          <w:tcPr>
            <w:tcW w:w="1040" w:type="pct"/>
            <w:shd w:val="clear" w:color="auto" w:fill="auto"/>
            <w:noWrap/>
            <w:vAlign w:val="bottom"/>
            <w:hideMark/>
          </w:tcPr>
          <w:p w14:paraId="2E22339F" w14:textId="77777777" w:rsidR="000D5B12" w:rsidRPr="00A8439D" w:rsidRDefault="000D5B12" w:rsidP="000D5B12">
            <w:pPr>
              <w:spacing w:after="0" w:line="240" w:lineRule="auto"/>
              <w:jc w:val="right"/>
              <w:rPr>
                <w:rFonts w:ascii="Agency FB" w:eastAsia="Times New Roman" w:hAnsi="Agency FB" w:cs="Arial"/>
                <w:b/>
                <w:bCs/>
                <w:lang w:eastAsia="es-CO"/>
              </w:rPr>
            </w:pPr>
            <w:r w:rsidRPr="00A8439D">
              <w:rPr>
                <w:rFonts w:ascii="Agency FB" w:eastAsia="Times New Roman" w:hAnsi="Agency FB" w:cs="Arial"/>
                <w:b/>
                <w:bCs/>
                <w:lang w:eastAsia="es-CO"/>
              </w:rPr>
              <w:t xml:space="preserve">           842.329,90 </w:t>
            </w:r>
          </w:p>
        </w:tc>
      </w:tr>
    </w:tbl>
    <w:p w14:paraId="26097F7A" w14:textId="77777777" w:rsidR="009D393B" w:rsidRPr="00A8439D" w:rsidRDefault="009D393B" w:rsidP="009D393B">
      <w:pPr>
        <w:pStyle w:val="paragraph"/>
        <w:spacing w:before="0" w:beforeAutospacing="0" w:after="0" w:afterAutospacing="0" w:line="360" w:lineRule="auto"/>
        <w:jc w:val="both"/>
        <w:textAlignment w:val="baseline"/>
        <w:rPr>
          <w:rFonts w:ascii="Arial" w:eastAsiaTheme="majorEastAsia" w:hAnsi="Arial" w:cs="Arial"/>
        </w:rPr>
      </w:pPr>
    </w:p>
    <w:tbl>
      <w:tblPr>
        <w:tblW w:w="5000" w:type="pct"/>
        <w:tblCellMar>
          <w:left w:w="70" w:type="dxa"/>
          <w:right w:w="70" w:type="dxa"/>
        </w:tblCellMar>
        <w:tblLook w:val="04A0" w:firstRow="1" w:lastRow="0" w:firstColumn="1" w:lastColumn="0" w:noHBand="0" w:noVBand="1"/>
      </w:tblPr>
      <w:tblGrid>
        <w:gridCol w:w="512"/>
        <w:gridCol w:w="427"/>
        <w:gridCol w:w="365"/>
        <w:gridCol w:w="512"/>
        <w:gridCol w:w="468"/>
        <w:gridCol w:w="403"/>
        <w:gridCol w:w="594"/>
        <w:gridCol w:w="1222"/>
        <w:gridCol w:w="825"/>
        <w:gridCol w:w="948"/>
        <w:gridCol w:w="1241"/>
        <w:gridCol w:w="1540"/>
      </w:tblGrid>
      <w:tr w:rsidR="005F0F7F" w:rsidRPr="00A8439D" w14:paraId="26E174FC" w14:textId="77777777" w:rsidTr="00A8439D">
        <w:trPr>
          <w:trHeight w:val="315"/>
        </w:trPr>
        <w:tc>
          <w:tcPr>
            <w:tcW w:w="5000" w:type="pct"/>
            <w:gridSpan w:val="1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14:paraId="2D581319" w14:textId="77777777" w:rsidR="005F0F7F" w:rsidRPr="00A8439D" w:rsidRDefault="005F0F7F" w:rsidP="00894435">
            <w:pPr>
              <w:pStyle w:val="paragraph"/>
              <w:spacing w:line="360" w:lineRule="auto"/>
              <w:jc w:val="both"/>
              <w:textAlignment w:val="baseline"/>
              <w:rPr>
                <w:rFonts w:ascii="Agency FB" w:eastAsiaTheme="majorEastAsia" w:hAnsi="Agency FB" w:cs="Arial"/>
                <w:b/>
                <w:bCs/>
                <w:sz w:val="22"/>
                <w:szCs w:val="22"/>
              </w:rPr>
            </w:pPr>
            <w:r w:rsidRPr="00A8439D">
              <w:rPr>
                <w:rFonts w:ascii="Agency FB" w:eastAsiaTheme="majorEastAsia" w:hAnsi="Agency FB" w:cs="Arial"/>
                <w:b/>
                <w:bCs/>
                <w:sz w:val="22"/>
                <w:szCs w:val="22"/>
              </w:rPr>
              <w:t>LIQUIDACIÓN DEL IBL PENSIONAL PROMEDIO ÚLTIMOS AÑOS</w:t>
            </w:r>
          </w:p>
        </w:tc>
      </w:tr>
      <w:tr w:rsidR="005F0F7F" w:rsidRPr="00A8439D" w14:paraId="64AADE7F" w14:textId="77777777" w:rsidTr="00A8439D">
        <w:trPr>
          <w:trHeight w:val="270"/>
        </w:trPr>
        <w:tc>
          <w:tcPr>
            <w:tcW w:w="1472" w:type="pct"/>
            <w:gridSpan w:val="6"/>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14:paraId="3251A54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PERIODOS DE COTIZACIÓN</w:t>
            </w:r>
          </w:p>
        </w:tc>
        <w:tc>
          <w:tcPr>
            <w:tcW w:w="1975" w:type="pct"/>
            <w:gridSpan w:val="4"/>
            <w:tcBorders>
              <w:top w:val="single" w:sz="4" w:space="0" w:color="7F7F7F"/>
              <w:left w:val="nil"/>
              <w:bottom w:val="single" w:sz="4" w:space="0" w:color="7F7F7F"/>
              <w:right w:val="single" w:sz="4" w:space="0" w:color="7F7F7F"/>
            </w:tcBorders>
            <w:shd w:val="clear" w:color="auto" w:fill="auto"/>
            <w:noWrap/>
            <w:vAlign w:val="bottom"/>
            <w:hideMark/>
          </w:tcPr>
          <w:p w14:paraId="013ED52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FECHA DONDE SE HIZO  LA  ÚLTIMA COTIZACIÓN :</w:t>
            </w:r>
          </w:p>
        </w:tc>
        <w:tc>
          <w:tcPr>
            <w:tcW w:w="1553" w:type="pct"/>
            <w:gridSpan w:val="2"/>
            <w:tcBorders>
              <w:top w:val="single" w:sz="4" w:space="0" w:color="7F7F7F"/>
              <w:left w:val="nil"/>
              <w:bottom w:val="single" w:sz="4" w:space="0" w:color="7F7F7F"/>
              <w:right w:val="single" w:sz="4" w:space="0" w:color="7F7F7F"/>
            </w:tcBorders>
            <w:shd w:val="clear" w:color="auto" w:fill="auto"/>
            <w:noWrap/>
            <w:vAlign w:val="center"/>
            <w:hideMark/>
          </w:tcPr>
          <w:p w14:paraId="62835D9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2018-10</w:t>
            </w:r>
          </w:p>
        </w:tc>
      </w:tr>
      <w:tr w:rsidR="00A8439D" w:rsidRPr="00A8439D" w14:paraId="3E3B2677" w14:textId="77777777" w:rsidTr="00A8439D">
        <w:trPr>
          <w:trHeight w:val="525"/>
        </w:trPr>
        <w:tc>
          <w:tcPr>
            <w:tcW w:w="736" w:type="pct"/>
            <w:gridSpan w:val="3"/>
            <w:tcBorders>
              <w:top w:val="single" w:sz="4" w:space="0" w:color="7F7F7F"/>
              <w:left w:val="single" w:sz="4" w:space="0" w:color="7F7F7F"/>
              <w:bottom w:val="single" w:sz="4" w:space="0" w:color="auto"/>
              <w:right w:val="single" w:sz="4" w:space="0" w:color="7F7F7F"/>
            </w:tcBorders>
            <w:shd w:val="clear" w:color="auto" w:fill="auto"/>
            <w:noWrap/>
            <w:vAlign w:val="center"/>
            <w:hideMark/>
          </w:tcPr>
          <w:p w14:paraId="0A26959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DESDE</w:t>
            </w:r>
          </w:p>
        </w:tc>
        <w:tc>
          <w:tcPr>
            <w:tcW w:w="736" w:type="pct"/>
            <w:gridSpan w:val="3"/>
            <w:tcBorders>
              <w:top w:val="single" w:sz="4" w:space="0" w:color="7F7F7F"/>
              <w:left w:val="nil"/>
              <w:bottom w:val="single" w:sz="4" w:space="0" w:color="auto"/>
              <w:right w:val="single" w:sz="4" w:space="0" w:color="7F7F7F"/>
            </w:tcBorders>
            <w:shd w:val="clear" w:color="auto" w:fill="auto"/>
            <w:noWrap/>
            <w:vAlign w:val="center"/>
            <w:hideMark/>
          </w:tcPr>
          <w:p w14:paraId="05467B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HASTA</w:t>
            </w:r>
          </w:p>
        </w:tc>
        <w:tc>
          <w:tcPr>
            <w:tcW w:w="293" w:type="pct"/>
            <w:vMerge w:val="restart"/>
            <w:tcBorders>
              <w:top w:val="nil"/>
              <w:left w:val="single" w:sz="4" w:space="0" w:color="7F7F7F"/>
              <w:bottom w:val="single" w:sz="4" w:space="0" w:color="auto"/>
              <w:right w:val="single" w:sz="4" w:space="0" w:color="7F7F7F"/>
            </w:tcBorders>
            <w:shd w:val="clear" w:color="auto" w:fill="auto"/>
            <w:noWrap/>
            <w:vAlign w:val="center"/>
            <w:hideMark/>
          </w:tcPr>
          <w:p w14:paraId="7C0E2A4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Días</w:t>
            </w:r>
          </w:p>
        </w:tc>
        <w:tc>
          <w:tcPr>
            <w:tcW w:w="684" w:type="pct"/>
            <w:vMerge w:val="restart"/>
            <w:tcBorders>
              <w:top w:val="nil"/>
              <w:left w:val="single" w:sz="4" w:space="0" w:color="7F7F7F"/>
              <w:bottom w:val="single" w:sz="4" w:space="0" w:color="auto"/>
              <w:right w:val="single" w:sz="4" w:space="0" w:color="7F7F7F"/>
            </w:tcBorders>
            <w:shd w:val="clear" w:color="auto" w:fill="auto"/>
            <w:vAlign w:val="center"/>
            <w:hideMark/>
          </w:tcPr>
          <w:p w14:paraId="467838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INGRESO BASE DE COTIZACIÓN</w:t>
            </w:r>
          </w:p>
        </w:tc>
        <w:tc>
          <w:tcPr>
            <w:tcW w:w="465" w:type="pct"/>
            <w:vMerge w:val="restart"/>
            <w:tcBorders>
              <w:top w:val="nil"/>
              <w:left w:val="single" w:sz="4" w:space="0" w:color="7F7F7F"/>
              <w:bottom w:val="single" w:sz="4" w:space="0" w:color="auto"/>
              <w:right w:val="single" w:sz="4" w:space="0" w:color="7F7F7F"/>
            </w:tcBorders>
            <w:shd w:val="clear" w:color="auto" w:fill="auto"/>
            <w:noWrap/>
            <w:vAlign w:val="center"/>
            <w:hideMark/>
          </w:tcPr>
          <w:p w14:paraId="0D1805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IPC FINAL</w:t>
            </w:r>
          </w:p>
        </w:tc>
        <w:tc>
          <w:tcPr>
            <w:tcW w:w="533" w:type="pct"/>
            <w:vMerge w:val="restart"/>
            <w:tcBorders>
              <w:top w:val="nil"/>
              <w:left w:val="single" w:sz="4" w:space="0" w:color="7F7F7F"/>
              <w:bottom w:val="single" w:sz="4" w:space="0" w:color="auto"/>
              <w:right w:val="single" w:sz="4" w:space="0" w:color="7F7F7F"/>
            </w:tcBorders>
            <w:shd w:val="clear" w:color="auto" w:fill="auto"/>
            <w:noWrap/>
            <w:vAlign w:val="center"/>
            <w:hideMark/>
          </w:tcPr>
          <w:p w14:paraId="6D88C02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IPC INICIAL</w:t>
            </w:r>
          </w:p>
        </w:tc>
        <w:tc>
          <w:tcPr>
            <w:tcW w:w="694" w:type="pct"/>
            <w:vMerge w:val="restart"/>
            <w:tcBorders>
              <w:top w:val="nil"/>
              <w:left w:val="single" w:sz="4" w:space="0" w:color="7F7F7F"/>
              <w:bottom w:val="single" w:sz="4" w:space="0" w:color="auto"/>
              <w:right w:val="single" w:sz="4" w:space="0" w:color="7F7F7F"/>
            </w:tcBorders>
            <w:shd w:val="clear" w:color="auto" w:fill="auto"/>
            <w:vAlign w:val="center"/>
            <w:hideMark/>
          </w:tcPr>
          <w:p w14:paraId="3240DF8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INGRESO MENSUAL INDEXADO</w:t>
            </w:r>
          </w:p>
        </w:tc>
        <w:tc>
          <w:tcPr>
            <w:tcW w:w="859" w:type="pct"/>
            <w:vMerge w:val="restart"/>
            <w:tcBorders>
              <w:top w:val="nil"/>
              <w:left w:val="single" w:sz="4" w:space="0" w:color="7F7F7F"/>
              <w:bottom w:val="single" w:sz="4" w:space="0" w:color="auto"/>
              <w:right w:val="single" w:sz="4" w:space="0" w:color="7F7F7F"/>
            </w:tcBorders>
            <w:shd w:val="clear" w:color="auto" w:fill="auto"/>
            <w:vAlign w:val="center"/>
            <w:hideMark/>
          </w:tcPr>
          <w:p w14:paraId="7DCD0B6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xml:space="preserve">PROMEDIO SALARIAL:               </w:t>
            </w:r>
          </w:p>
        </w:tc>
      </w:tr>
      <w:tr w:rsidR="00A8439D" w:rsidRPr="00A8439D" w14:paraId="64DB5005" w14:textId="77777777" w:rsidTr="00A8439D">
        <w:trPr>
          <w:trHeight w:val="31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F77F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Año</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76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Mes</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E99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Día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2EE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Año</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F471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Mes</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6D18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Día</w:t>
            </w:r>
          </w:p>
        </w:tc>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063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6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6FED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8A630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5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04F7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92174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94DC7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r>
      <w:tr w:rsidR="005F0F7F" w:rsidRPr="00A8439D" w14:paraId="41CAE530" w14:textId="77777777" w:rsidTr="00A8439D">
        <w:trPr>
          <w:trHeight w:val="1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9BAE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85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6ECA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DA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E7B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5820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9BD2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4C8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2AC9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A10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502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DDFA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r>
      <w:tr w:rsidR="00A8439D" w:rsidRPr="00A8439D" w14:paraId="1FCB16BE"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7272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2002</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5A5F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BA67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87C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2002</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D79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33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CF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25</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3F5C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$ 459.972,00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9C25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264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46,5800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0A0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$ 957.073,56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5B8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$6.646,34</w:t>
            </w:r>
          </w:p>
        </w:tc>
      </w:tr>
      <w:tr w:rsidR="005F0F7F" w:rsidRPr="00A8439D" w14:paraId="4C8CA39B"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375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73ACC0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5B326A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4DFA2C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2745D4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52BFE8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63CF892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DABC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$ 418.981,00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0C42FE5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0124AA7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46,5800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CAD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$ 871.782,71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4891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$7.264,86</w:t>
            </w:r>
          </w:p>
        </w:tc>
      </w:tr>
      <w:tr w:rsidR="00A8439D" w:rsidRPr="00A8439D" w14:paraId="5FC75337"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D402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2002</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2357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ACDC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5558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2002</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F478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8E3D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85D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522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$ 494.817,00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6789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167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46,5800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2C1D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$ 1.029.576,29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4532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$8.579,80</w:t>
            </w:r>
          </w:p>
        </w:tc>
      </w:tr>
      <w:tr w:rsidR="005F0F7F" w:rsidRPr="00A8439D" w14:paraId="04FB170E"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0407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C460D1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672035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EF76A2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4B0984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15CE155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E164E2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FEF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$ 450.833,00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F01360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C8343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46,5800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80B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$ 938.057,84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EDAC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$7.817,15</w:t>
            </w:r>
          </w:p>
        </w:tc>
      </w:tr>
      <w:tr w:rsidR="00A8439D" w:rsidRPr="00A8439D" w14:paraId="23DE231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01EA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lastRenderedPageBreak/>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480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B3F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394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B6E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53B7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692E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7A5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$ 847.441,00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6540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3196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2D53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$ 1.648.283,80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B8E4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$13.735,70</w:t>
            </w:r>
          </w:p>
        </w:tc>
      </w:tr>
      <w:tr w:rsidR="005F0F7F" w:rsidRPr="00A8439D" w14:paraId="0A9FC33B"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424E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0037C68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76C8B78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0D35D1F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4C4FF2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747DF9E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FE9C2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12ED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$ 503.344,00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0ACFE2C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43C98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EAD2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$ 979.010,65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4E0C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$8.158,42</w:t>
            </w:r>
          </w:p>
        </w:tc>
      </w:tr>
      <w:tr w:rsidR="00A8439D" w:rsidRPr="00A8439D" w14:paraId="139DAAD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163D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0B5F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132F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D527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2BC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EB2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7BC4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F63C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$ 510.582,00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2F38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502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42C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$ 993.088,65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9B6F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$8.275,74</w:t>
            </w:r>
          </w:p>
        </w:tc>
      </w:tr>
      <w:tr w:rsidR="005F0F7F" w:rsidRPr="00A8439D" w14:paraId="7EDD693E"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F533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3B185AC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05EFFB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478532F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C01615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BFFE2C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62ABD1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1C45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$ 541.847,00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172716F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1A8492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B7E6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$ 1.053.899,48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D7E2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$8.782,50</w:t>
            </w:r>
          </w:p>
        </w:tc>
      </w:tr>
      <w:tr w:rsidR="00A8439D" w:rsidRPr="00A8439D" w14:paraId="62B9E83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B6FE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FC40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14B9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CC4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5A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59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D49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ED7A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$ 569.818,00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70F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FB11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A94A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$ 1.108.303,44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B2D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$9.235,86</w:t>
            </w:r>
          </w:p>
        </w:tc>
      </w:tr>
      <w:tr w:rsidR="005F0F7F" w:rsidRPr="00A8439D" w14:paraId="0EB94C38"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DB21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574D8D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7EB09A4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81CA47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DDF168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26FAE4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17CC7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CB72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$ 533.802,00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5C0B69B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3CE2CE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68E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$ 1.038.251,85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A70E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$8.652,10</w:t>
            </w:r>
          </w:p>
        </w:tc>
      </w:tr>
      <w:tr w:rsidR="00A8439D" w:rsidRPr="00A8439D" w14:paraId="1DD8B28F"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CA2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0EA6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E0A2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2B2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84F1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888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E5C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06B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$ 569.481,00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78B3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5D7E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7FDC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$ 1.107.647,97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6F3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$9.230,40</w:t>
            </w:r>
          </w:p>
        </w:tc>
      </w:tr>
      <w:tr w:rsidR="005F0F7F" w:rsidRPr="00A8439D" w14:paraId="43D67958"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6D64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4197B38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73CEB89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C8CCA2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0333A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84F1A3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3DADB62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2C26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$ 556.613,00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5258AC0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2ECC74B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5B9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$ 1.082.619,55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7D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$9.021,83</w:t>
            </w:r>
          </w:p>
        </w:tc>
      </w:tr>
      <w:tr w:rsidR="00A8439D" w:rsidRPr="00A8439D" w14:paraId="6978125D"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EB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9DD9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6CA1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2AA5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C65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BF4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33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0FD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$ 529.913,00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91C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937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4543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$ 1.030.687,70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E76F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$8.589,06</w:t>
            </w:r>
          </w:p>
        </w:tc>
      </w:tr>
      <w:tr w:rsidR="005F0F7F" w:rsidRPr="00A8439D" w14:paraId="40BE9E76"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572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4DABE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6B918E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5FCB07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A0A32E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44E81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32DC71E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A022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$ 572.238,00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101999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56D0BC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521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$ 1.113.010,37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022A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$9.275,09</w:t>
            </w:r>
          </w:p>
        </w:tc>
      </w:tr>
      <w:tr w:rsidR="00A8439D" w:rsidRPr="00A8439D" w14:paraId="6E46965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1F26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C411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9DEB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1870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864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671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5572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CB0A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$ 1.009.341,00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1054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53BB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555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$ 1.963.181,41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6A22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$16.359,85</w:t>
            </w:r>
          </w:p>
        </w:tc>
      </w:tr>
      <w:tr w:rsidR="005F0F7F" w:rsidRPr="00A8439D" w14:paraId="5F38BCDA"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182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45F6A50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2261EA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2B72414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93F60D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F72F15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7A1A39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EDEE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$ 510.569,00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88A437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B4A4C3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49,8300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BF30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$ 993.063,37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6AA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$8.275,53</w:t>
            </w:r>
          </w:p>
        </w:tc>
      </w:tr>
      <w:tr w:rsidR="00A8439D" w:rsidRPr="00A8439D" w14:paraId="2411D69D"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1D8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CB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DB3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70C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D08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B32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514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84CA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$ 870.416,00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2AB2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6EB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B5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$ 1.589.612,19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270E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$13.246,77</w:t>
            </w:r>
          </w:p>
        </w:tc>
      </w:tr>
      <w:tr w:rsidR="005F0F7F" w:rsidRPr="00A8439D" w14:paraId="07465F18"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2FB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F4C069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2A646C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FF6B58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169F0FC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F2E0CC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54AE12C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25E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$ 529.043,00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60FEEA2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2E6AC9B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631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$ 966.173,88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F4B3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$8.051,45</w:t>
            </w:r>
          </w:p>
        </w:tc>
      </w:tr>
      <w:tr w:rsidR="00A8439D" w:rsidRPr="00A8439D" w14:paraId="59BCCF8D"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ADFD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9A62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6F8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5E49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F589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6434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5A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42FD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$ 566.426,00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C38B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077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6C0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$ 1.034.445,22</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FB9E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$8.620,38</w:t>
            </w:r>
          </w:p>
        </w:tc>
      </w:tr>
      <w:tr w:rsidR="005F0F7F" w:rsidRPr="00A8439D" w14:paraId="2C6EF98E"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4A3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0F3BC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1A10E5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0AAF6E2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0721AC8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1E39EA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0449C1E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FDFC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$ 681.901,00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3C59C07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A39A53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519B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$ 1.245.333,43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81A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$10.377,78</w:t>
            </w:r>
          </w:p>
        </w:tc>
      </w:tr>
      <w:tr w:rsidR="00A8439D" w:rsidRPr="00A8439D" w14:paraId="1D89EC6B"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87A2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3F60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230A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2374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FCE9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4BC3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4EA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A7F5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$ 646.194,00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ED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F60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613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$ 1.180.122,90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D77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$9.834,36</w:t>
            </w:r>
          </w:p>
        </w:tc>
      </w:tr>
      <w:tr w:rsidR="005F0F7F" w:rsidRPr="00A8439D" w14:paraId="1E76FCB7"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91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4AD555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18AF3FA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162A804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786FE2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10CFFA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5CACBE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6C5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$ 698.769,00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5831C5A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0879850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0DE5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$ 1.276.138,90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95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$10.634,49</w:t>
            </w:r>
          </w:p>
        </w:tc>
      </w:tr>
      <w:tr w:rsidR="00A8439D" w:rsidRPr="00A8439D" w14:paraId="137369BB"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9AF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815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B5E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595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27DC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E13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DAAB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BFCB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$ 578.553,00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9D9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9E69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06A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$ 1.056.592,36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75D4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$8.804,94</w:t>
            </w:r>
          </w:p>
        </w:tc>
      </w:tr>
      <w:tr w:rsidR="005F0F7F" w:rsidRPr="00A8439D" w14:paraId="008695CF"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F01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826954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B3A508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72F8B8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607AC8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F71A62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5FF34F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F3CD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$ 614.635,00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49EF14B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3FBC63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01C3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$ 1.122.487,74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7947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$9.354,06</w:t>
            </w:r>
          </w:p>
        </w:tc>
      </w:tr>
      <w:tr w:rsidR="00A8439D" w:rsidRPr="00A8439D" w14:paraId="2D0ADE7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DE9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B8E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6F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8F9F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A373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54B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E316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8E7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$ 659.046,00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643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C397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57FD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$ 1.203.594,09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483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$10.029,95</w:t>
            </w:r>
          </w:p>
        </w:tc>
      </w:tr>
      <w:tr w:rsidR="005F0F7F" w:rsidRPr="00A8439D" w14:paraId="1252A123"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47B2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7F65D4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7165C7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8B4E74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F1A8B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860EAB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791A35F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6293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$ 616.819,00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04B8EC9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455938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99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$ 1.126.476,30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02E7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$9.387,30</w:t>
            </w:r>
          </w:p>
        </w:tc>
      </w:tr>
      <w:tr w:rsidR="00A8439D" w:rsidRPr="00A8439D" w14:paraId="0659670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676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789E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302B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C1A7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04E5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B31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8A3F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72B6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$ 564.148,00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9AF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A62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53,0700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4404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$ 1.030.284,99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3867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$8.585,71</w:t>
            </w:r>
          </w:p>
        </w:tc>
      </w:tr>
      <w:tr w:rsidR="005F0F7F" w:rsidRPr="00A8439D" w14:paraId="0115F695"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175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34A5891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D88431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7F81C09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FC70D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26DC3E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4801D62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170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$ 637.891,00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45C424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10BDEC1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6D94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$ 1.104.204,25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AC8C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$9.201,70</w:t>
            </w:r>
          </w:p>
        </w:tc>
      </w:tr>
      <w:tr w:rsidR="00A8439D" w:rsidRPr="00A8439D" w14:paraId="391277C5"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155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F78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B35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F60A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BB6E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51D7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C66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3406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$ 607.955,00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A60D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3205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18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$ 1.052.384,33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69C9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$8.769,87</w:t>
            </w:r>
          </w:p>
        </w:tc>
      </w:tr>
      <w:tr w:rsidR="005F0F7F" w:rsidRPr="00A8439D" w14:paraId="096CCE3A"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806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A0FE65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F04087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8C5C96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06CD084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2C46A8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4437C73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23A5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$ 607.125,00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43E5C0C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022491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B08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$ 1.050.947,58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75D2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$8.757,90</w:t>
            </w:r>
          </w:p>
        </w:tc>
      </w:tr>
      <w:tr w:rsidR="00A8439D" w:rsidRPr="00A8439D" w14:paraId="31A41A2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037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2C39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5BF0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F886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19F9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C74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D39F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B6C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$ 612.301,00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11E3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234B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C7A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$ 1.059.907,36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0D1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$8.832,56</w:t>
            </w:r>
          </w:p>
        </w:tc>
      </w:tr>
      <w:tr w:rsidR="005F0F7F" w:rsidRPr="00A8439D" w14:paraId="162E4AD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42D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1C90570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86753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EEAEE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5C0DC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2D3B5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0EDB73D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6F04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$ 655.073,00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036D562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148EAE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FBF2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$ 1.133.946,69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C7C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$9.449,56</w:t>
            </w:r>
          </w:p>
        </w:tc>
      </w:tr>
      <w:tr w:rsidR="00A8439D" w:rsidRPr="00A8439D" w14:paraId="0EF2C95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9749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9B87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591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76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4A5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0371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E744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08C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$ 647.202,00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D5F4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49B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EE08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$ 1.120.321,80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855D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$9.336,02</w:t>
            </w:r>
          </w:p>
        </w:tc>
      </w:tr>
      <w:tr w:rsidR="005F0F7F" w:rsidRPr="00A8439D" w14:paraId="516AD4C5"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1ED9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17A477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1B78D6B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05D2EB6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079D80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05C221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993928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59A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$ 714.361,00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6DA030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356CF09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7050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$ 1.236.575,60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9E45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$10.304,80</w:t>
            </w:r>
          </w:p>
        </w:tc>
      </w:tr>
      <w:tr w:rsidR="00A8439D" w:rsidRPr="00A8439D" w14:paraId="615589BB"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1759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9DF0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DE4F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58DE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1BD4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6DE8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A30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E71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$ 603.262,00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973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701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B6C8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$ 1.044.260,64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073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$8.702,17</w:t>
            </w:r>
          </w:p>
        </w:tc>
      </w:tr>
      <w:tr w:rsidR="005F0F7F" w:rsidRPr="00A8439D" w14:paraId="2D27D188"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1A3E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348932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24223A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E5E61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5BD65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DFBC56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ED1FDB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FB09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$ 596.529,00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1425AF6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04C5C3A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FA5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$ 1.032.605,66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F262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$8.605,05</w:t>
            </w:r>
          </w:p>
        </w:tc>
      </w:tr>
      <w:tr w:rsidR="00A8439D" w:rsidRPr="00A8439D" w14:paraId="11B46343"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E11B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91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F285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ACFA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B2F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720B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E0F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CDC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$ 635.888,00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8CB0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A54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AD8A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$ 1.100.737,01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5686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$9.172,81</w:t>
            </w:r>
          </w:p>
        </w:tc>
      </w:tr>
      <w:tr w:rsidR="005F0F7F" w:rsidRPr="00A8439D" w14:paraId="2B5B42A7"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0BB6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44327C3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FD4385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B829D8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0CE20CC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711D65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62586E1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5C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$ 644.032,00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1841224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15CCD7E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B3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$ 1.114.834,46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41CA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$9.290,29</w:t>
            </w:r>
          </w:p>
        </w:tc>
      </w:tr>
      <w:tr w:rsidR="00A8439D" w:rsidRPr="00A8439D" w14:paraId="195D4F1A"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8C56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E35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71C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4B6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BC2C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C03B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853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BB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$ 631.423,00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BD5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AB7D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55,9900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B183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$ 1.093.007,99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C7B2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$9.108,40</w:t>
            </w:r>
          </w:p>
        </w:tc>
      </w:tr>
      <w:tr w:rsidR="005F0F7F" w:rsidRPr="00A8439D" w14:paraId="04227B6A"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5A4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785559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130D02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08AF3E2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45EFC53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1A6DBC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7EE64FF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5ED0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$ 672.771,00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66B1FD0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544E23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633D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$ 1.110.817,13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E8D6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$9.256,81</w:t>
            </w:r>
          </w:p>
        </w:tc>
      </w:tr>
      <w:tr w:rsidR="00A8439D" w:rsidRPr="00A8439D" w14:paraId="6C4083D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355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844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D4F9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FA2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330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22B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50E9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E7D1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$ 533.496,00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D65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797B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56EA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$ 880.859,15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3B91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$7.340,49</w:t>
            </w:r>
          </w:p>
        </w:tc>
      </w:tr>
      <w:tr w:rsidR="005F0F7F" w:rsidRPr="00A8439D" w14:paraId="6F714E8E"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DC85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A61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6A88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CD95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368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5F5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3E2849F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AA63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$632.003,00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6FB7F7E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FAF3EC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81F8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$ 1.043.504,78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F342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$8.695,87</w:t>
            </w:r>
          </w:p>
        </w:tc>
      </w:tr>
      <w:tr w:rsidR="00A8439D" w:rsidRPr="00A8439D" w14:paraId="3E513278"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F895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lastRenderedPageBreak/>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5D36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C2B1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602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D9ED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46C3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82B0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8B75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$595.375,00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D62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4402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D663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$ 983.028,02</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639B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$8.191,90</w:t>
            </w:r>
          </w:p>
        </w:tc>
      </w:tr>
      <w:tr w:rsidR="005F0F7F" w:rsidRPr="00A8439D" w14:paraId="5B300AB5"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9EB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D9C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6C97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AAA3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330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0A4E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0C34408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CAE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$604.935,00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54D3999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4B919F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6E5B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$ 998.812,61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7590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$8.323,44</w:t>
            </w:r>
          </w:p>
        </w:tc>
      </w:tr>
      <w:tr w:rsidR="00A8439D" w:rsidRPr="00A8439D" w14:paraId="56D3009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7AA6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20E4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AD59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0DC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F0B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8CA1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A8E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46F0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$571.154,00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3DDE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4745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FA81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$ 943.036,55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F36B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$7.858,64</w:t>
            </w:r>
          </w:p>
        </w:tc>
      </w:tr>
      <w:tr w:rsidR="005F0F7F" w:rsidRPr="00A8439D" w14:paraId="32DE3D50"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9EB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A4C0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3DDC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09D8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6E86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F8EE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7009A3E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0F3E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$627.711,00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1CF91CC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1BD141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4459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$ 1.036.418,23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E2F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$8.636,82</w:t>
            </w:r>
          </w:p>
        </w:tc>
      </w:tr>
      <w:tr w:rsidR="00A8439D" w:rsidRPr="00A8439D" w14:paraId="6CE0F28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2FAF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5B2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B7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105B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A4E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5421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60B7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3495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$668.832,00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0AE4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9909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95D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$ 1.104.313,41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B8B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$9.202,61</w:t>
            </w:r>
          </w:p>
        </w:tc>
      </w:tr>
      <w:tr w:rsidR="005F0F7F" w:rsidRPr="00A8439D" w14:paraId="4D156DBC"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4933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04FC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E12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B669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AC6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ED6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317C2B9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0D0D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$705.946,00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4B79910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11BE15E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B46F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$ 1.165.592,61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2C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$9.713,27</w:t>
            </w:r>
          </w:p>
        </w:tc>
      </w:tr>
      <w:tr w:rsidR="00A8439D" w:rsidRPr="00A8439D" w14:paraId="51D42965"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F94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657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06DA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BD2E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879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D659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CCF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AC0C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$677.497,00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36FD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625C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4369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$ 1.118.620,26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C70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$9.321,84</w:t>
            </w:r>
          </w:p>
        </w:tc>
      </w:tr>
      <w:tr w:rsidR="005F0F7F" w:rsidRPr="00A8439D" w14:paraId="6AC931E8"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4E23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6CE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C1A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EB51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5B90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8FA1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42E4F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CB9D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$699.000,00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26336F2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1E3B645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604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$ 1.154.124,02</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E1FD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$9.617,70</w:t>
            </w:r>
          </w:p>
        </w:tc>
      </w:tr>
      <w:tr w:rsidR="00A8439D" w:rsidRPr="00A8439D" w14:paraId="6908D4EE"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7C3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B8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4BA2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6637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31C1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26A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D748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CD1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$586.000,00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4C7F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3C0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58,7000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4992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$ 967.548,89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9D0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$8.062,91</w:t>
            </w:r>
          </w:p>
        </w:tc>
      </w:tr>
      <w:tr w:rsidR="005F0F7F" w:rsidRPr="00A8439D" w14:paraId="0F2A26CC"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A1E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9D76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E0F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7327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48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F124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BED9C9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D228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$652.000,00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841539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D302EC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E81C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$ 1.030.357,74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6474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$8.586,31</w:t>
            </w:r>
          </w:p>
        </w:tc>
      </w:tr>
      <w:tr w:rsidR="00A8439D" w:rsidRPr="00A8439D" w14:paraId="55E88B07"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F211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49BE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D1FF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0320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149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4A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DCD9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412C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$785.000,00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89A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71B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F74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$ 1.240.538,07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AA77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$10.337,82</w:t>
            </w:r>
          </w:p>
        </w:tc>
      </w:tr>
      <w:tr w:rsidR="005F0F7F" w:rsidRPr="00A8439D" w14:paraId="374618D0"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7E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1864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23A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64B7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98B2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CA4E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ACFC35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664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$622.000,00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3BB26A5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46A5973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FBF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$ 982.948,64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0A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$8.191,24</w:t>
            </w:r>
          </w:p>
        </w:tc>
      </w:tr>
      <w:tr w:rsidR="00A8439D" w:rsidRPr="00A8439D" w14:paraId="624F1373"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2C74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4590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E75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1C1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46D7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710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4BD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697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$738.000,00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1B4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5072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F52A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$ 1.166.263,82</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1DBE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$9.718,87</w:t>
            </w:r>
          </w:p>
        </w:tc>
      </w:tr>
      <w:tr w:rsidR="005F0F7F" w:rsidRPr="00A8439D" w14:paraId="4CAFAF65"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026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A611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C648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8BA4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FE51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4FB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6300DF9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AB7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$733.000,00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5CF7123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0D82FE6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A7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$ 1.158.362,30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2E59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$9.653,02</w:t>
            </w:r>
          </w:p>
        </w:tc>
      </w:tr>
      <w:tr w:rsidR="00A8439D" w:rsidRPr="00A8439D" w14:paraId="34CAB973"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89D1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6E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84D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6FD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97A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E03F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B687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42E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$731.000,00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E425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4BC2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22FB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$ 1.155.201,70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E86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$9.626,68</w:t>
            </w:r>
          </w:p>
        </w:tc>
      </w:tr>
      <w:tr w:rsidR="005F0F7F" w:rsidRPr="00A8439D" w14:paraId="2D978AE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9436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C6D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1136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30D3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F084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CFA4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259A2D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935B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$724.000,00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391FD53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1542E63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57F0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$ 1.144.139,57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7F7B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$9.534,50</w:t>
            </w:r>
          </w:p>
        </w:tc>
      </w:tr>
      <w:tr w:rsidR="00A8439D" w:rsidRPr="00A8439D" w14:paraId="6C31D373"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0B0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B8F8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D867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FA1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43E2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0E4D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C60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BDA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$660.000,00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D8C7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252F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504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$ 1.043.000,16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A4EE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$8.691,67</w:t>
            </w:r>
          </w:p>
        </w:tc>
      </w:tr>
      <w:tr w:rsidR="005F0F7F" w:rsidRPr="00A8439D" w14:paraId="1DAC0BC7"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D35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CC40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95F8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1BE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266E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27AA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64F8C84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8946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$608.000,00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2AD10A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30880D7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937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$ 960.824,39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AA15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$8.006,87</w:t>
            </w:r>
          </w:p>
        </w:tc>
      </w:tr>
      <w:tr w:rsidR="00A8439D" w:rsidRPr="00A8439D" w14:paraId="4119DEA8"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C993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07E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28C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922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0C2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3350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6D10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D877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$655.000,00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4B4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BDB9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38F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$ 1.035.098,65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616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$8.625,82</w:t>
            </w:r>
          </w:p>
        </w:tc>
      </w:tr>
      <w:tr w:rsidR="005F0F7F" w:rsidRPr="00A8439D" w14:paraId="05B3A709"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B01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531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8B44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4CA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256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2006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7D1760A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386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$749.000,00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42543E0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34DD5DE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73C7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$ 1.183.647,15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7256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$9.863,73</w:t>
            </w:r>
          </w:p>
        </w:tc>
      </w:tr>
      <w:tr w:rsidR="00A8439D" w:rsidRPr="00A8439D" w14:paraId="54C28DDD"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BAE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49B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26FA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629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0BC7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AC0C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257E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308F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$751.000,00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ADF1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51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61,3300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1ED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$ 1.186.807,76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477B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$9.890,06</w:t>
            </w:r>
          </w:p>
        </w:tc>
      </w:tr>
      <w:tr w:rsidR="005F0F7F" w:rsidRPr="00A8439D" w14:paraId="0B8FE48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28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5186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5A8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E0B1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969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72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B32C3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A48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$755.000,00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4F3071F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1091F03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9711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$ 1.128.889,23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EDB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$9.407,41</w:t>
            </w:r>
          </w:p>
        </w:tc>
      </w:tr>
      <w:tr w:rsidR="00A8439D" w:rsidRPr="00A8439D" w14:paraId="7EC1B6D6"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E526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FB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ABD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940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104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EBA2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9100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126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$673.000,00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380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40B8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148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$ 1.006.281,39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BBBD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$8.385,68</w:t>
            </w:r>
          </w:p>
        </w:tc>
      </w:tr>
      <w:tr w:rsidR="005F0F7F" w:rsidRPr="00A8439D" w14:paraId="601330FF"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35A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9ED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82B7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774C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D14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981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2BE45E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D8F4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$721.000,00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69BF86F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3AA883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8FD9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$ 1.078.051,84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B3F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$8.983,77</w:t>
            </w:r>
          </w:p>
        </w:tc>
      </w:tr>
      <w:tr w:rsidR="00A8439D" w:rsidRPr="00A8439D" w14:paraId="083EFEAD"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82C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B5F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3514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1C4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35CB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9980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F8F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D4E0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$632.000,00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754E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042F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6A91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$ 944.977,48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E4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$7.874,81</w:t>
            </w:r>
          </w:p>
        </w:tc>
      </w:tr>
      <w:tr w:rsidR="005F0F7F" w:rsidRPr="00A8439D" w14:paraId="3ADB656D"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CE24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196C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54F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EA84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A4F8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A06E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4B276E0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355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$762.000,00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16702D8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88FF1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C58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$ 1.139.355,75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46F3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$9.494,63</w:t>
            </w:r>
          </w:p>
        </w:tc>
      </w:tr>
      <w:tr w:rsidR="00A8439D" w:rsidRPr="00A8439D" w14:paraId="1E09A946"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D5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8ADA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9D31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46F9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9402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0BA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E1C2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810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$710.000,00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AAF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668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DA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$ 1.061.604,44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FF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$8.846,70</w:t>
            </w:r>
          </w:p>
        </w:tc>
      </w:tr>
      <w:tr w:rsidR="005F0F7F" w:rsidRPr="00A8439D" w14:paraId="4A5D495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A68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4DA3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55BC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F62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8CD0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220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F4BCE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2067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$655.000,00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2C2DF25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9B602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67E8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$ 979.367,48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211B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$8.161,40</w:t>
            </w:r>
          </w:p>
        </w:tc>
      </w:tr>
      <w:tr w:rsidR="00A8439D" w:rsidRPr="00A8439D" w14:paraId="2BD5FEF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304C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A68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1621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D15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C1C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F36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BB24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35AC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$597.000,00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F8B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BC86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38C4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$ 892.644,86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8710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$7.438,71</w:t>
            </w:r>
          </w:p>
        </w:tc>
      </w:tr>
      <w:tr w:rsidR="005F0F7F" w:rsidRPr="00A8439D" w14:paraId="76F7EAE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29A7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C16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3509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AA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89A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CD4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82C86D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E051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$623.000,00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0956A13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B73B50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5165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$ 931.520,52</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74CB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$7.762,67</w:t>
            </w:r>
          </w:p>
        </w:tc>
      </w:tr>
      <w:tr w:rsidR="00A8439D" w:rsidRPr="00A8439D" w14:paraId="6FE54B88"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18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F218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FC2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568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7A12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EA2F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E9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23E3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$658.000,00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8B0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8CC8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850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$ 983.853,13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2E8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$8.198,78</w:t>
            </w:r>
          </w:p>
        </w:tc>
      </w:tr>
      <w:tr w:rsidR="005F0F7F" w:rsidRPr="00A8439D" w14:paraId="442F5CFC"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F93B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E8A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8E0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9C5A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0DA4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355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D10AE1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3F1C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$606.000,00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608EA9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C00975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A548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$ 906.101,82</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863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$7.550,85</w:t>
            </w:r>
          </w:p>
        </w:tc>
      </w:tr>
      <w:tr w:rsidR="00A8439D" w:rsidRPr="00A8439D" w14:paraId="053D74BD"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051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4140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06ED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8E6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1D9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73F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9A1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3FEE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$752.000,00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09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2AE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64,8200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4C1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$ 1.124.403,58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FC9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$9.370,03</w:t>
            </w:r>
          </w:p>
        </w:tc>
      </w:tr>
      <w:tr w:rsidR="005F0F7F" w:rsidRPr="00A8439D" w14:paraId="5DDD59CC"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284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98C9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43E6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B1C6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D338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DD82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63AD09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060E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$689.000,00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417285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17410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5959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$ 956.703,15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4DE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$7.972,53</w:t>
            </w:r>
          </w:p>
        </w:tc>
      </w:tr>
      <w:tr w:rsidR="00A8439D" w:rsidRPr="00A8439D" w14:paraId="3121F2DA"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AD5A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2584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9C7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50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8ABC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3960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FCAD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444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428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D06B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BA3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$ 988.639,54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200B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$8.238,66</w:t>
            </w:r>
          </w:p>
        </w:tc>
      </w:tr>
      <w:tr w:rsidR="005F0F7F" w:rsidRPr="00A8439D" w14:paraId="5EAEDA9F"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E59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D830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A96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4647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E8B0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8AA6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4DD9B2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6761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$626.000,00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B3E514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20C0548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7D9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$ 869.225,21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DD1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$7.243,54</w:t>
            </w:r>
          </w:p>
        </w:tc>
      </w:tr>
      <w:tr w:rsidR="00A8439D" w:rsidRPr="00A8439D" w14:paraId="2B0C820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5F2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2A7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1CC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4D9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57F8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B8E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8DE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B2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$676.000,00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2B1F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1975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792D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$ 938.652,15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8F8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$7.822,10</w:t>
            </w:r>
          </w:p>
        </w:tc>
      </w:tr>
      <w:tr w:rsidR="005F0F7F" w:rsidRPr="00A8439D" w14:paraId="0D29310C"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ADD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D070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2E0F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E677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4D98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94BF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2982E56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717C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$602.000,00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2E48F19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3F68C05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8847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$ 835.900,29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E39B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$6.965,84</w:t>
            </w:r>
          </w:p>
        </w:tc>
      </w:tr>
      <w:tr w:rsidR="00A8439D" w:rsidRPr="00A8439D" w14:paraId="59EAD14B"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B4DB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lastRenderedPageBreak/>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1FDD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4D59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BC9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A230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DCD0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E91E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26E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$656.000,00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9A9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19C8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ECDE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$ 910.881,38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E99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$7.590,68</w:t>
            </w:r>
          </w:p>
        </w:tc>
      </w:tr>
      <w:tr w:rsidR="005F0F7F" w:rsidRPr="00A8439D" w14:paraId="3756B50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C134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D176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7F7F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019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346A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D33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48DA17C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F7C9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$750.000,00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3FECAA3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54BD5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1ECF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$ 1.041.404,01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BC5F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$8.678,37</w:t>
            </w:r>
          </w:p>
        </w:tc>
      </w:tr>
      <w:tr w:rsidR="00A8439D" w:rsidRPr="00A8439D" w14:paraId="2A06A256"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AF3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0D89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5CF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70F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0D9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C489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A014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EF52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$641.000,00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EB6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1D8F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D73D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$ 890.053,30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DF7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$7.417,11</w:t>
            </w:r>
          </w:p>
        </w:tc>
      </w:tr>
      <w:tr w:rsidR="005F0F7F" w:rsidRPr="00A8439D" w14:paraId="36534DCB"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895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C9F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8FB5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41E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255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D6B9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35947D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703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$708.000,00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9163B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4FA66E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B916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$ 983.085,39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5E73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$8.192,38</w:t>
            </w:r>
          </w:p>
        </w:tc>
      </w:tr>
      <w:tr w:rsidR="00A8439D" w:rsidRPr="00A8439D" w14:paraId="0410FC1F"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C3C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955C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CD9B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8DE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407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8917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05EF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7E5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$736.000,00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DE5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DCB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DAE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$ 1.021.964,47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8FC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$8.516,37</w:t>
            </w:r>
          </w:p>
        </w:tc>
      </w:tr>
      <w:tr w:rsidR="005F0F7F" w:rsidRPr="00A8439D" w14:paraId="0083E60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4EC8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EAE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B2E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F0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966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B23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3265FEC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B83F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$781.000,00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1F33522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0EE2B84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4FC3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$ 1.084.448,71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BFA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$9.037,07</w:t>
            </w:r>
          </w:p>
        </w:tc>
      </w:tr>
      <w:tr w:rsidR="00A8439D" w:rsidRPr="00A8439D" w14:paraId="30AE76E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BEA8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0933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D3C7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568A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2009</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130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2B6E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FA11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311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7D1C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6E6E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69,8000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412B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$ 988.639,54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D8A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$8.238,66</w:t>
            </w:r>
          </w:p>
        </w:tc>
      </w:tr>
      <w:tr w:rsidR="005F0F7F" w:rsidRPr="00A8439D" w14:paraId="1C025D26"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3969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EF0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0ED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434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019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0CEE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025F487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EC6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$757.000,00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359DA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91AADD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41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$ 1.030.455,62</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C2D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$8.587,13</w:t>
            </w:r>
          </w:p>
        </w:tc>
      </w:tr>
      <w:tr w:rsidR="00A8439D" w:rsidRPr="00A8439D" w14:paraId="5ABA727C"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C2B9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D67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1275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F1BB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6C63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E450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B07B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E01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$795.000,00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84EF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AECB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1A2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$ 1.082.182,58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FEC5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$9.018,19</w:t>
            </w:r>
          </w:p>
        </w:tc>
      </w:tr>
      <w:tr w:rsidR="005F0F7F" w:rsidRPr="00A8439D" w14:paraId="710473BA"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6F7A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8B8F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D6F2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E936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879C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BD9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5EFC8FC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4F4A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$786.000,00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16C9797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4A458DD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E5E9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$ 1.069.931,46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0CF7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$8.916,10</w:t>
            </w:r>
          </w:p>
        </w:tc>
      </w:tr>
      <w:tr w:rsidR="00A8439D" w:rsidRPr="00A8439D" w14:paraId="2FF5199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8A2C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A729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B7FD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5668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A2A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197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AEF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7A90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$790.000,00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C7D8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C9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3CF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$ 1.075.376,40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2DC2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$8.961,47</w:t>
            </w:r>
          </w:p>
        </w:tc>
      </w:tr>
      <w:tr w:rsidR="005F0F7F" w:rsidRPr="00A8439D" w14:paraId="3B1DF5C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8F2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A2C2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C800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63C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CAD9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BD52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8BC9FC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A0C4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$799.000,00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0EC6C79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AE452C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8BBD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$ 1.087.627,53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A0FD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$9.063,56</w:t>
            </w:r>
          </w:p>
        </w:tc>
      </w:tr>
      <w:tr w:rsidR="00A8439D" w:rsidRPr="00A8439D" w14:paraId="64654E8C"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E0B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23D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E30D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4841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4ED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63CC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6CB1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992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$814.000,00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3DE8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CF4B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55DE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$ 1.108.046,07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175E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$9.233,72</w:t>
            </w:r>
          </w:p>
        </w:tc>
      </w:tr>
      <w:tr w:rsidR="005F0F7F" w:rsidRPr="00A8439D" w14:paraId="0F8D059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348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B4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65F8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B89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F87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6640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6B18E0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0B4F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$727.000,00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D0A87B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1806907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001D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$ 989.618,54</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25C5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$8.246,82</w:t>
            </w:r>
          </w:p>
        </w:tc>
      </w:tr>
      <w:tr w:rsidR="00A8439D" w:rsidRPr="00A8439D" w14:paraId="7052AE5A"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B599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56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693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835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8B60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C985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E15D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45E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$722.000,00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AA1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4DA7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E281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$ 982.812,36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5469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$8.190,10</w:t>
            </w:r>
          </w:p>
        </w:tc>
      </w:tr>
      <w:tr w:rsidR="005F0F7F" w:rsidRPr="00A8439D" w14:paraId="4B6D94DC"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7B12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D63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4D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E359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A4CB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E4CD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3497BD8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F9C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$767.000,00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632E378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F1560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E57E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$ 1.044.067,98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E1DE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$8.700,57</w:t>
            </w:r>
          </w:p>
        </w:tc>
      </w:tr>
      <w:tr w:rsidR="00A8439D" w:rsidRPr="00A8439D" w14:paraId="64B5B828"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49E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CBCA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DAB6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587B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C75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DCC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6A0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25D0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$800.000,00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8F2F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F05B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18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$ 1.088.988,76</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E34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$9.074,91</w:t>
            </w:r>
          </w:p>
        </w:tc>
      </w:tr>
      <w:tr w:rsidR="005F0F7F" w:rsidRPr="00A8439D" w14:paraId="42DD0AB5"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6CDB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CB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E4F9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0B4F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4DE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B74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0C48AE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AC00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$739.000,00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5DB6B8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45E0F56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419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$ 1.005.953,37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7F27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$8.382,94</w:t>
            </w:r>
          </w:p>
        </w:tc>
      </w:tr>
      <w:tr w:rsidR="00A8439D" w:rsidRPr="00A8439D" w14:paraId="4E6FA413"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8EE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1DC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A07B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6134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F506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D758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2DFF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B0E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$701.000,00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92B3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918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71,2000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EA22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$ 954.226,40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F29B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$7.951,89</w:t>
            </w:r>
          </w:p>
        </w:tc>
      </w:tr>
      <w:tr w:rsidR="005F0F7F" w:rsidRPr="00A8439D" w14:paraId="4C0A9F8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643E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77D9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AA6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7259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89C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50C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73FBCAE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4F1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$789.000,00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5BE183F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5913C8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73,4500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CDD8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$ 1.041.114,77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BDBC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$8.675,96</w:t>
            </w:r>
          </w:p>
        </w:tc>
      </w:tr>
      <w:tr w:rsidR="00A8439D" w:rsidRPr="00A8439D" w14:paraId="3E7E776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05A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2F5A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73E1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EA2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B6A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CD7A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9DC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F1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$714.000,00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F19A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C0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73,4500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499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$ 942.149,49</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0057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$7.851,25</w:t>
            </w:r>
          </w:p>
        </w:tc>
      </w:tr>
      <w:tr w:rsidR="005F0F7F" w:rsidRPr="00A8439D" w14:paraId="47724A63"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6933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A69B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5746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0849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B6C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F181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6BBBE1E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53F1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$657.000,00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0CE1503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3ACEE3B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73,4500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28A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$ 866.935,87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8DC2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$7.224,47</w:t>
            </w:r>
          </w:p>
        </w:tc>
      </w:tr>
      <w:tr w:rsidR="00A8439D" w:rsidRPr="00A8439D" w14:paraId="36D34B86"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94B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2787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3F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F3C8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094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6A1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3EB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CED2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$644.350,00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3B2F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4D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78,0500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5091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$ 800.133,27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A762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$6.667,78</w:t>
            </w:r>
          </w:p>
        </w:tc>
      </w:tr>
      <w:tr w:rsidR="005F0F7F" w:rsidRPr="00A8439D" w14:paraId="740F3BB0"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5249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A086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0425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27</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CBF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ADE5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AB4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77C437D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4</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F927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$86.000,00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2DC2CB3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24FA59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82,4700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83F8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$ 101.068,51</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ABA0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$112,30</w:t>
            </w:r>
          </w:p>
        </w:tc>
      </w:tr>
      <w:tr w:rsidR="00A8439D" w:rsidRPr="00A8439D" w14:paraId="584EE783"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1C2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D60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761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B93D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AD8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76CB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227B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B11D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$644.350,00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537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9120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82,4700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694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$ 757.249,93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CD9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$6.310,42</w:t>
            </w:r>
          </w:p>
        </w:tc>
      </w:tr>
      <w:tr w:rsidR="005F0F7F" w:rsidRPr="00A8439D" w14:paraId="7CADCD30"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841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CA86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FBF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F3C0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56A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B0FD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7A4C860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E6DD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$644.350,00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889C7D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8C3ABE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82,4700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6132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$ 757.249,93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AC53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$6.310,42</w:t>
            </w:r>
          </w:p>
        </w:tc>
      </w:tr>
      <w:tr w:rsidR="00A8439D" w:rsidRPr="00A8439D" w14:paraId="078D3DC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5995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8252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0EE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951F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A446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FDF5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6F87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70FD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$644.350,00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6F1C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687A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82,4700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17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$ 757.249,93</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FFF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$6.310,42</w:t>
            </w:r>
          </w:p>
        </w:tc>
      </w:tr>
      <w:tr w:rsidR="005F0F7F" w:rsidRPr="00A8439D" w14:paraId="7E16998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74C2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1B76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6DE7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042A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AFEC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E66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5C0CAE6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372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$689.455,00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372BDB4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288841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88,0500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197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$ 758.909,47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B451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$6.324,25</w:t>
            </w:r>
          </w:p>
        </w:tc>
      </w:tr>
      <w:tr w:rsidR="00A8439D" w:rsidRPr="00A8439D" w14:paraId="48494C19"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C10B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A9D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D30A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287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9A82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5D5D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468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2EC6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$689.455,00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4ED7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695D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88,0500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042D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$ 758.909,47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1CA4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$6.324,25</w:t>
            </w:r>
          </w:p>
        </w:tc>
      </w:tr>
      <w:tr w:rsidR="005F0F7F" w:rsidRPr="00A8439D" w14:paraId="002A7394"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93A2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94A5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4A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5927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13B1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40FD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0A30469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1752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$689.455,00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2DC973D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246E3BB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88,0500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232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$ 758.909,47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1B8C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$6.324,25</w:t>
            </w:r>
          </w:p>
        </w:tc>
      </w:tr>
      <w:tr w:rsidR="00A8439D" w:rsidRPr="00A8439D" w14:paraId="26F6AFD9"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9A9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7FBB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131D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1D7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4E92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1D47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FA0E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CC46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$689.455,00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7F21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E75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88,0500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C7B3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$ 758.909,47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AA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$6.324,25</w:t>
            </w:r>
          </w:p>
        </w:tc>
      </w:tr>
      <w:tr w:rsidR="005F0F7F" w:rsidRPr="00A8439D" w14:paraId="07F42F86"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4D63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C147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AE4F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A9D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C6F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4C35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4D67F9B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3B2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$689.455,00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42319A7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0400DFD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88,0500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71B0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$ 758.909,47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5E8E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$6.324,25</w:t>
            </w:r>
          </w:p>
        </w:tc>
      </w:tr>
      <w:tr w:rsidR="00A8439D" w:rsidRPr="00A8439D" w14:paraId="3954594C"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FE01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16A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3741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870D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DB89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EE2C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C98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EB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$689.455,00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DA2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38EE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88,0500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D855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$ 758.909,47</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028A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$6.324,25</w:t>
            </w:r>
          </w:p>
        </w:tc>
      </w:tr>
      <w:tr w:rsidR="005F0F7F" w:rsidRPr="00A8439D" w14:paraId="14C0AA36"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28F2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A9D2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B3D2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E6A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F32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91DF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34F06D6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27B0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$23.000,00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2256E7F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B0D53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88,0500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3045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$ 25.316,98</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9F60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$7,03</w:t>
            </w:r>
          </w:p>
        </w:tc>
      </w:tr>
      <w:tr w:rsidR="00A8439D" w:rsidRPr="00A8439D" w14:paraId="3DC4E25B"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EA5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0B93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EE51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6DF2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C699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B67B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701F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5D6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$781.242,00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427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4464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899E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4649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$6.510,35</w:t>
            </w:r>
          </w:p>
        </w:tc>
      </w:tr>
      <w:tr w:rsidR="005F0F7F" w:rsidRPr="00A8439D" w14:paraId="7D963D06"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C988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AE5046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1EE5EF0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7610C28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C048C9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04</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5924FF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6912080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BAE5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67EC34B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BAF4D1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217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93EA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$6.510,35</w:t>
            </w:r>
          </w:p>
        </w:tc>
      </w:tr>
      <w:tr w:rsidR="00A8439D" w:rsidRPr="00A8439D" w14:paraId="4529F9E0"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008A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83FF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A08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502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E4C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25C6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47B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EF3B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DB8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4D7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6E21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D21E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$6.510,35</w:t>
            </w:r>
          </w:p>
        </w:tc>
      </w:tr>
      <w:tr w:rsidR="005F0F7F" w:rsidRPr="00A8439D" w14:paraId="265F6355"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3DC3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005168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E3D46E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FD6D9D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0712FC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06</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143CBF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40F4FD0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D84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7C679EC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2E438F6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9BD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5CA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$6.510,35</w:t>
            </w:r>
          </w:p>
        </w:tc>
      </w:tr>
      <w:tr w:rsidR="00A8439D" w:rsidRPr="00A8439D" w14:paraId="5C2800C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7B5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lastRenderedPageBreak/>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35D3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B532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0FE8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0EC8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E40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795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1175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938A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0173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A48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337FF"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$6.510,35</w:t>
            </w:r>
          </w:p>
        </w:tc>
      </w:tr>
      <w:tr w:rsidR="005F0F7F" w:rsidRPr="00A8439D" w14:paraId="5ECB7A42"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20B7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1A6F7B4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1D9F7F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20B758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CA8CD54"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08</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2D9F11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E022C90"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44ECD"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0CFFFB0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34EB66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86C5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197D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$6.510,35</w:t>
            </w:r>
          </w:p>
        </w:tc>
      </w:tr>
      <w:tr w:rsidR="00A8439D" w:rsidRPr="00A8439D" w14:paraId="19D36891" w14:textId="77777777" w:rsidTr="00A8439D">
        <w:trPr>
          <w:trHeight w:val="25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E1DC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83E8C"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34A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4186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8D57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09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1EE4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EE8A"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1E85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A5081"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F3FF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62ED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0B45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$6.510,35</w:t>
            </w:r>
          </w:p>
        </w:tc>
      </w:tr>
      <w:tr w:rsidR="005F0F7F" w:rsidRPr="00A8439D" w14:paraId="59EFD0FE" w14:textId="77777777" w:rsidTr="00A8439D">
        <w:trPr>
          <w:trHeight w:val="27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446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F6F46"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C73B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48E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2018</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90D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10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D6369"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B7F4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30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E68E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98BE"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28792"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96,9200</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97A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$ 781.242,00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8A35"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r w:rsidRPr="00A8439D">
              <w:rPr>
                <w:rFonts w:ascii="Agency FB" w:eastAsiaTheme="majorEastAsia" w:hAnsi="Agency FB" w:cs="Arial"/>
                <w:sz w:val="22"/>
                <w:szCs w:val="22"/>
              </w:rPr>
              <w:t>$6.510,35</w:t>
            </w:r>
          </w:p>
        </w:tc>
      </w:tr>
      <w:tr w:rsidR="005F0F7F" w:rsidRPr="00A8439D" w14:paraId="3E92ECD0" w14:textId="77777777" w:rsidTr="00A8439D">
        <w:trPr>
          <w:trHeight w:val="27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193E3"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34FB7"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62108"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E0BEB" w14:textId="77777777" w:rsidR="005F0F7F" w:rsidRPr="00A8439D" w:rsidRDefault="005F0F7F" w:rsidP="00894435">
            <w:pPr>
              <w:pStyle w:val="paragraph"/>
              <w:spacing w:line="360" w:lineRule="auto"/>
              <w:jc w:val="both"/>
              <w:textAlignment w:val="baseline"/>
              <w:rPr>
                <w:rFonts w:ascii="Agency FB" w:eastAsiaTheme="majorEastAsia" w:hAnsi="Agency FB" w:cs="Arial"/>
                <w:sz w:val="22"/>
                <w:szCs w:val="22"/>
              </w:rPr>
            </w:pP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C1250" w14:textId="77777777" w:rsidR="005F0F7F" w:rsidRPr="00A8439D" w:rsidRDefault="005F0F7F" w:rsidP="00894435">
            <w:pPr>
              <w:pStyle w:val="paragraph"/>
              <w:spacing w:line="360" w:lineRule="auto"/>
              <w:jc w:val="both"/>
              <w:textAlignment w:val="baseline"/>
              <w:rPr>
                <w:rFonts w:ascii="Agency FB" w:eastAsiaTheme="majorEastAsia" w:hAnsi="Agency FB" w:cs="Arial"/>
                <w:b/>
                <w:bCs/>
                <w:sz w:val="22"/>
                <w:szCs w:val="22"/>
              </w:rPr>
            </w:pPr>
            <w:r w:rsidRPr="00A8439D">
              <w:rPr>
                <w:rFonts w:ascii="Agency FB" w:eastAsiaTheme="majorEastAsia" w:hAnsi="Agency FB" w:cs="Arial"/>
                <w:b/>
                <w:bCs/>
                <w:sz w:val="22"/>
                <w:szCs w:val="22"/>
              </w:rPr>
              <w:t>Total Días</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735AA" w14:textId="77777777" w:rsidR="005F0F7F" w:rsidRPr="00A8439D" w:rsidRDefault="005F0F7F" w:rsidP="00894435">
            <w:pPr>
              <w:pStyle w:val="paragraph"/>
              <w:spacing w:line="360" w:lineRule="auto"/>
              <w:jc w:val="both"/>
              <w:textAlignment w:val="baseline"/>
              <w:rPr>
                <w:rFonts w:ascii="Agency FB" w:eastAsiaTheme="majorEastAsia" w:hAnsi="Agency FB" w:cs="Arial"/>
                <w:b/>
                <w:bCs/>
                <w:sz w:val="22"/>
                <w:szCs w:val="22"/>
              </w:rPr>
            </w:pPr>
            <w:r w:rsidRPr="00A8439D">
              <w:rPr>
                <w:rFonts w:ascii="Agency FB" w:eastAsiaTheme="majorEastAsia" w:hAnsi="Agency FB" w:cs="Arial"/>
                <w:b/>
                <w:bCs/>
                <w:sz w:val="22"/>
                <w:szCs w:val="22"/>
              </w:rPr>
              <w:t>3600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BA37" w14:textId="77777777" w:rsidR="005F0F7F" w:rsidRPr="00A8439D" w:rsidRDefault="005F0F7F" w:rsidP="00894435">
            <w:pPr>
              <w:pStyle w:val="paragraph"/>
              <w:spacing w:line="360" w:lineRule="auto"/>
              <w:jc w:val="both"/>
              <w:textAlignment w:val="baseline"/>
              <w:rPr>
                <w:rFonts w:ascii="Agency FB" w:eastAsiaTheme="majorEastAsia" w:hAnsi="Agency FB" w:cs="Arial"/>
                <w:b/>
                <w:bCs/>
                <w:sz w:val="22"/>
                <w:szCs w:val="22"/>
              </w:rPr>
            </w:pPr>
          </w:p>
        </w:tc>
        <w:tc>
          <w:tcPr>
            <w:tcW w:w="169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3E9957" w14:textId="77777777" w:rsidR="005F0F7F" w:rsidRPr="00A8439D" w:rsidRDefault="005F0F7F" w:rsidP="00894435">
            <w:pPr>
              <w:pStyle w:val="paragraph"/>
              <w:spacing w:line="360" w:lineRule="auto"/>
              <w:jc w:val="both"/>
              <w:textAlignment w:val="baseline"/>
              <w:rPr>
                <w:rFonts w:ascii="Agency FB" w:eastAsiaTheme="majorEastAsia" w:hAnsi="Agency FB" w:cs="Arial"/>
                <w:b/>
                <w:bCs/>
                <w:sz w:val="22"/>
                <w:szCs w:val="22"/>
              </w:rPr>
            </w:pPr>
            <w:r w:rsidRPr="00A8439D">
              <w:rPr>
                <w:rFonts w:ascii="Agency FB" w:eastAsiaTheme="majorEastAsia" w:hAnsi="Agency FB" w:cs="Arial"/>
                <w:b/>
                <w:bCs/>
                <w:sz w:val="22"/>
                <w:szCs w:val="22"/>
              </w:rPr>
              <w:t>IBL a fecha de la última cotización</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D4B69" w14:textId="77777777" w:rsidR="005F0F7F" w:rsidRPr="00A8439D" w:rsidRDefault="005F0F7F" w:rsidP="00894435">
            <w:pPr>
              <w:pStyle w:val="paragraph"/>
              <w:spacing w:line="360" w:lineRule="auto"/>
              <w:jc w:val="both"/>
              <w:textAlignment w:val="baseline"/>
              <w:rPr>
                <w:rFonts w:ascii="Agency FB" w:eastAsiaTheme="majorEastAsia" w:hAnsi="Agency FB" w:cs="Arial"/>
                <w:b/>
                <w:bCs/>
                <w:sz w:val="22"/>
                <w:szCs w:val="22"/>
              </w:rPr>
            </w:pPr>
            <w:r w:rsidRPr="00A8439D">
              <w:rPr>
                <w:rFonts w:ascii="Agency FB" w:eastAsiaTheme="majorEastAsia" w:hAnsi="Agency FB" w:cs="Arial"/>
                <w:b/>
                <w:bCs/>
                <w:sz w:val="22"/>
                <w:szCs w:val="22"/>
              </w:rPr>
              <w:t xml:space="preserve">     1.020.521,82 </w:t>
            </w:r>
          </w:p>
        </w:tc>
      </w:tr>
    </w:tbl>
    <w:p w14:paraId="165DF3A1" w14:textId="77777777" w:rsidR="005F0F7F" w:rsidRPr="00410B80" w:rsidRDefault="005F0F7F" w:rsidP="00410B80">
      <w:pPr>
        <w:pStyle w:val="paragraph"/>
        <w:spacing w:before="0" w:beforeAutospacing="0" w:after="0" w:afterAutospacing="0" w:line="276" w:lineRule="auto"/>
        <w:jc w:val="both"/>
        <w:textAlignment w:val="baseline"/>
        <w:rPr>
          <w:rFonts w:ascii="Arial" w:eastAsiaTheme="majorEastAsia" w:hAnsi="Arial" w:cs="Arial"/>
        </w:rPr>
      </w:pPr>
    </w:p>
    <w:p w14:paraId="10F11617" w14:textId="77777777" w:rsidR="00CB7128" w:rsidRPr="00410B80" w:rsidRDefault="00A10DDA"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Como se aprecia, el</w:t>
      </w:r>
      <w:r w:rsidR="00196679" w:rsidRPr="00410B80">
        <w:rPr>
          <w:rStyle w:val="normaltextrun"/>
          <w:rFonts w:ascii="Arial" w:eastAsiaTheme="majorEastAsia" w:hAnsi="Arial" w:cs="Arial"/>
        </w:rPr>
        <w:t xml:space="preserve"> ingreso base de liquidación que más beneficia los intereses del demandante, es el realizado con base en el promedio de los salarios devengados e</w:t>
      </w:r>
      <w:r w:rsidR="009F54A5" w:rsidRPr="00410B80">
        <w:rPr>
          <w:rStyle w:val="normaltextrun"/>
          <w:rFonts w:ascii="Arial" w:eastAsiaTheme="majorEastAsia" w:hAnsi="Arial" w:cs="Arial"/>
        </w:rPr>
        <w:t xml:space="preserve">n los últimos diez años efectivos de cotización, que fue del orden de $1.020.522 para </w:t>
      </w:r>
      <w:r w:rsidR="009614A2" w:rsidRPr="00410B80">
        <w:rPr>
          <w:rStyle w:val="normaltextrun"/>
          <w:rFonts w:ascii="Arial" w:eastAsiaTheme="majorEastAsia" w:hAnsi="Arial" w:cs="Arial"/>
        </w:rPr>
        <w:t>el mes octubre del año 2018</w:t>
      </w:r>
      <w:r w:rsidR="009C516F" w:rsidRPr="00410B80">
        <w:rPr>
          <w:rStyle w:val="normaltextrun"/>
          <w:rFonts w:ascii="Arial" w:eastAsiaTheme="majorEastAsia" w:hAnsi="Arial" w:cs="Arial"/>
        </w:rPr>
        <w:t xml:space="preserve">; correspondiendo entonces aplicar la fórmula prevista en el artículo 34 de la </w:t>
      </w:r>
      <w:r w:rsidR="00C72DEF" w:rsidRPr="00410B80">
        <w:rPr>
          <w:rStyle w:val="normaltextrun"/>
          <w:rFonts w:ascii="Arial" w:eastAsiaTheme="majorEastAsia" w:hAnsi="Arial" w:cs="Arial"/>
        </w:rPr>
        <w:t>Ley 100 de 1993</w:t>
      </w:r>
      <w:r w:rsidR="00CB7128" w:rsidRPr="00410B80">
        <w:rPr>
          <w:rStyle w:val="normaltextrun"/>
          <w:rFonts w:ascii="Arial" w:eastAsiaTheme="majorEastAsia" w:hAnsi="Arial" w:cs="Arial"/>
        </w:rPr>
        <w:t xml:space="preserve"> </w:t>
      </w:r>
      <w:r w:rsidR="00CB7128" w:rsidRPr="00410B80">
        <w:rPr>
          <w:rFonts w:ascii="Arial" w:hAnsi="Arial" w:cs="Arial"/>
        </w:rPr>
        <w:t xml:space="preserve">modificado por el artículo 10 de la ley 797 de 2003, como se ve a continuación: </w:t>
      </w:r>
    </w:p>
    <w:p w14:paraId="0BE92C14" w14:textId="77777777"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p>
    <w:p w14:paraId="0B4CA5D4" w14:textId="77777777"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r = 65.50 – 0.50 s</w:t>
      </w:r>
      <w:r w:rsidRPr="00410B80">
        <w:rPr>
          <w:rStyle w:val="eop"/>
          <w:rFonts w:ascii="Arial" w:eastAsiaTheme="majorEastAsia" w:hAnsi="Arial" w:cs="Arial"/>
        </w:rPr>
        <w:t> </w:t>
      </w:r>
    </w:p>
    <w:p w14:paraId="16827017" w14:textId="77777777"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r = porcentaje del ingreso de liquidación</w:t>
      </w:r>
      <w:r w:rsidRPr="00410B80">
        <w:rPr>
          <w:rStyle w:val="eop"/>
          <w:rFonts w:ascii="Arial" w:eastAsiaTheme="majorEastAsia" w:hAnsi="Arial" w:cs="Arial"/>
        </w:rPr>
        <w:t> </w:t>
      </w:r>
    </w:p>
    <w:p w14:paraId="2512CD11" w14:textId="77777777"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s = número de salario mínimos legales mensuales.</w:t>
      </w:r>
      <w:r w:rsidRPr="00410B80">
        <w:rPr>
          <w:rStyle w:val="eop"/>
          <w:rFonts w:ascii="Arial" w:eastAsiaTheme="majorEastAsia" w:hAnsi="Arial" w:cs="Arial"/>
        </w:rPr>
        <w:t> </w:t>
      </w:r>
    </w:p>
    <w:p w14:paraId="5D51CD2E" w14:textId="2876EFDC"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p>
    <w:p w14:paraId="26394CE8" w14:textId="5016DD72" w:rsidR="00CB7128" w:rsidRPr="00EA7AD5" w:rsidRDefault="00CB7128" w:rsidP="00410B80">
      <w:pPr>
        <w:pStyle w:val="paragraph"/>
        <w:spacing w:before="0" w:beforeAutospacing="0" w:after="0" w:afterAutospacing="0" w:line="276" w:lineRule="auto"/>
        <w:jc w:val="both"/>
        <w:textAlignment w:val="baseline"/>
        <w:rPr>
          <w:rFonts w:ascii="Arial" w:hAnsi="Arial" w:cs="Arial"/>
        </w:rPr>
      </w:pPr>
      <w:r w:rsidRPr="00EA7AD5">
        <w:rPr>
          <w:rStyle w:val="normaltextrun"/>
          <w:rFonts w:ascii="Arial" w:eastAsiaTheme="majorEastAsia" w:hAnsi="Arial" w:cs="Arial"/>
        </w:rPr>
        <w:t>Entonces</w:t>
      </w:r>
      <w:r w:rsidR="00C8044C" w:rsidRPr="00EA7AD5">
        <w:rPr>
          <w:rStyle w:val="eop"/>
          <w:rFonts w:ascii="Arial" w:eastAsiaTheme="majorEastAsia" w:hAnsi="Arial" w:cs="Arial"/>
        </w:rPr>
        <w:t>,</w:t>
      </w:r>
    </w:p>
    <w:p w14:paraId="7F482908" w14:textId="6B5BD722" w:rsidR="00CB7128" w:rsidRPr="00410B80" w:rsidRDefault="00CB7128" w:rsidP="00410B80">
      <w:pPr>
        <w:pStyle w:val="paragraph"/>
        <w:spacing w:before="0" w:beforeAutospacing="0" w:after="0" w:afterAutospacing="0" w:line="276" w:lineRule="auto"/>
        <w:jc w:val="both"/>
        <w:textAlignment w:val="baseline"/>
        <w:rPr>
          <w:rFonts w:ascii="Arial" w:hAnsi="Arial" w:cs="Arial"/>
          <w:lang w:val="en-US"/>
        </w:rPr>
      </w:pPr>
    </w:p>
    <w:p w14:paraId="0E5B266C" w14:textId="1BC29BE8" w:rsidR="00CB7128" w:rsidRPr="00410B80" w:rsidRDefault="00CB7128" w:rsidP="00410B80">
      <w:pPr>
        <w:pStyle w:val="paragraph"/>
        <w:spacing w:before="0" w:beforeAutospacing="0" w:after="0" w:afterAutospacing="0" w:line="276" w:lineRule="auto"/>
        <w:jc w:val="both"/>
        <w:textAlignment w:val="baseline"/>
        <w:rPr>
          <w:rFonts w:ascii="Arial" w:hAnsi="Arial" w:cs="Arial"/>
          <w:lang w:val="en-US"/>
        </w:rPr>
      </w:pPr>
      <w:r w:rsidRPr="00410B80">
        <w:rPr>
          <w:rStyle w:val="normaltextrun"/>
          <w:rFonts w:ascii="Arial" w:eastAsiaTheme="majorEastAsia" w:hAnsi="Arial" w:cs="Arial"/>
          <w:lang w:val="en-US"/>
        </w:rPr>
        <w:t>s = $1.020.522 (IBL) / $</w:t>
      </w:r>
      <w:r w:rsidR="008C7E2F" w:rsidRPr="00410B80">
        <w:rPr>
          <w:rStyle w:val="normaltextrun"/>
          <w:rFonts w:ascii="Arial" w:eastAsiaTheme="majorEastAsia" w:hAnsi="Arial" w:cs="Arial"/>
          <w:lang w:val="en-US"/>
        </w:rPr>
        <w:t>781.242</w:t>
      </w:r>
      <w:r w:rsidRPr="00410B80">
        <w:rPr>
          <w:rStyle w:val="normaltextrun"/>
          <w:rFonts w:ascii="Arial" w:eastAsiaTheme="majorEastAsia" w:hAnsi="Arial" w:cs="Arial"/>
          <w:lang w:val="en-US"/>
        </w:rPr>
        <w:t> (S.M.L.M.V 20</w:t>
      </w:r>
      <w:r w:rsidR="008C7E2F" w:rsidRPr="00410B80">
        <w:rPr>
          <w:rStyle w:val="normaltextrun"/>
          <w:rFonts w:ascii="Arial" w:eastAsiaTheme="majorEastAsia" w:hAnsi="Arial" w:cs="Arial"/>
          <w:lang w:val="en-US"/>
        </w:rPr>
        <w:t>18</w:t>
      </w:r>
      <w:r w:rsidRPr="00410B80">
        <w:rPr>
          <w:rStyle w:val="normaltextrun"/>
          <w:rFonts w:ascii="Arial" w:eastAsiaTheme="majorEastAsia" w:hAnsi="Arial" w:cs="Arial"/>
          <w:lang w:val="en-US"/>
        </w:rPr>
        <w:t>)</w:t>
      </w:r>
      <w:r w:rsidRPr="00410B80">
        <w:rPr>
          <w:rStyle w:val="eop"/>
          <w:rFonts w:ascii="Arial" w:eastAsiaTheme="majorEastAsia" w:hAnsi="Arial" w:cs="Arial"/>
          <w:lang w:val="en-US"/>
        </w:rPr>
        <w:t> </w:t>
      </w:r>
    </w:p>
    <w:p w14:paraId="59DDC34B" w14:textId="77777777" w:rsidR="00CB7128" w:rsidRPr="00410B80" w:rsidRDefault="00CB7128" w:rsidP="00410B80">
      <w:pPr>
        <w:pStyle w:val="paragraph"/>
        <w:spacing w:before="0" w:beforeAutospacing="0" w:after="0" w:afterAutospacing="0" w:line="276" w:lineRule="auto"/>
        <w:jc w:val="both"/>
        <w:textAlignment w:val="baseline"/>
        <w:rPr>
          <w:rFonts w:ascii="Arial" w:hAnsi="Arial" w:cs="Arial"/>
          <w:lang w:val="en-US"/>
        </w:rPr>
      </w:pPr>
      <w:r w:rsidRPr="00410B80">
        <w:rPr>
          <w:rStyle w:val="eop"/>
          <w:rFonts w:ascii="Arial" w:eastAsiaTheme="majorEastAsia" w:hAnsi="Arial" w:cs="Arial"/>
          <w:lang w:val="en-US"/>
        </w:rPr>
        <w:t> </w:t>
      </w:r>
    </w:p>
    <w:p w14:paraId="2B99E7B8" w14:textId="266EF994" w:rsidR="00CB7128" w:rsidRPr="00410B80" w:rsidRDefault="00CB7128" w:rsidP="00410B80">
      <w:pPr>
        <w:pStyle w:val="paragraph"/>
        <w:spacing w:before="0" w:beforeAutospacing="0" w:after="0" w:afterAutospacing="0" w:line="276" w:lineRule="auto"/>
        <w:jc w:val="both"/>
        <w:textAlignment w:val="baseline"/>
        <w:rPr>
          <w:rFonts w:ascii="Arial" w:hAnsi="Arial" w:cs="Arial"/>
          <w:lang w:val="en-US"/>
        </w:rPr>
      </w:pPr>
      <w:r w:rsidRPr="00410B80">
        <w:rPr>
          <w:rStyle w:val="normaltextrun"/>
          <w:rFonts w:ascii="Arial" w:eastAsiaTheme="majorEastAsia" w:hAnsi="Arial" w:cs="Arial"/>
          <w:lang w:val="en-US"/>
        </w:rPr>
        <w:t>s = 1,</w:t>
      </w:r>
      <w:r w:rsidR="008C7E2F" w:rsidRPr="00410B80">
        <w:rPr>
          <w:rStyle w:val="normaltextrun"/>
          <w:rFonts w:ascii="Arial" w:eastAsiaTheme="majorEastAsia" w:hAnsi="Arial" w:cs="Arial"/>
          <w:lang w:val="en-US"/>
        </w:rPr>
        <w:t>3</w:t>
      </w:r>
      <w:r w:rsidRPr="00410B80">
        <w:rPr>
          <w:rStyle w:val="normaltextrun"/>
          <w:rFonts w:ascii="Arial" w:eastAsiaTheme="majorEastAsia" w:hAnsi="Arial" w:cs="Arial"/>
          <w:lang w:val="en-US"/>
        </w:rPr>
        <w:t>1</w:t>
      </w:r>
    </w:p>
    <w:p w14:paraId="4A5B3EA8" w14:textId="77777777" w:rsidR="00CB7128" w:rsidRPr="00410B80" w:rsidRDefault="00CB7128" w:rsidP="00410B80">
      <w:pPr>
        <w:pStyle w:val="paragraph"/>
        <w:spacing w:before="0" w:beforeAutospacing="0" w:after="0" w:afterAutospacing="0" w:line="276" w:lineRule="auto"/>
        <w:jc w:val="both"/>
        <w:textAlignment w:val="baseline"/>
        <w:rPr>
          <w:rFonts w:ascii="Arial" w:hAnsi="Arial" w:cs="Arial"/>
          <w:lang w:val="en-US"/>
        </w:rPr>
      </w:pPr>
      <w:r w:rsidRPr="00410B80">
        <w:rPr>
          <w:rStyle w:val="eop"/>
          <w:rFonts w:ascii="Arial" w:eastAsiaTheme="majorEastAsia" w:hAnsi="Arial" w:cs="Arial"/>
          <w:lang w:val="en-US"/>
        </w:rPr>
        <w:t> </w:t>
      </w:r>
    </w:p>
    <w:p w14:paraId="297F9171" w14:textId="06EC2BA1"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Por lo tanto</w:t>
      </w:r>
      <w:r w:rsidR="00C8044C">
        <w:rPr>
          <w:rStyle w:val="eop"/>
          <w:rFonts w:ascii="Arial" w:eastAsiaTheme="majorEastAsia" w:hAnsi="Arial" w:cs="Arial"/>
        </w:rPr>
        <w:t>,</w:t>
      </w:r>
    </w:p>
    <w:p w14:paraId="1DFB70CC" w14:textId="77777777"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r w:rsidRPr="00410B80">
        <w:rPr>
          <w:rStyle w:val="eop"/>
          <w:rFonts w:ascii="Arial" w:eastAsiaTheme="majorEastAsia" w:hAnsi="Arial" w:cs="Arial"/>
        </w:rPr>
        <w:t> </w:t>
      </w:r>
    </w:p>
    <w:p w14:paraId="5223064B" w14:textId="0408E573"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r = 65.50 – 0.50 (1,</w:t>
      </w:r>
      <w:r w:rsidR="00964C62" w:rsidRPr="00410B80">
        <w:rPr>
          <w:rStyle w:val="normaltextrun"/>
          <w:rFonts w:ascii="Arial" w:eastAsiaTheme="majorEastAsia" w:hAnsi="Arial" w:cs="Arial"/>
        </w:rPr>
        <w:t>3</w:t>
      </w:r>
      <w:r w:rsidRPr="00410B80">
        <w:rPr>
          <w:rStyle w:val="normaltextrun"/>
          <w:rFonts w:ascii="Arial" w:eastAsiaTheme="majorEastAsia" w:hAnsi="Arial" w:cs="Arial"/>
        </w:rPr>
        <w:t>1)</w:t>
      </w:r>
      <w:r w:rsidRPr="00410B80">
        <w:rPr>
          <w:rStyle w:val="eop"/>
          <w:rFonts w:ascii="Arial" w:eastAsiaTheme="majorEastAsia" w:hAnsi="Arial" w:cs="Arial"/>
        </w:rPr>
        <w:t> </w:t>
      </w:r>
    </w:p>
    <w:p w14:paraId="24B55054" w14:textId="7C2FBE49"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r = 65.50 – 0,</w:t>
      </w:r>
      <w:r w:rsidR="00964C62" w:rsidRPr="00410B80">
        <w:rPr>
          <w:rStyle w:val="normaltextrun"/>
          <w:rFonts w:ascii="Arial" w:eastAsiaTheme="majorEastAsia" w:hAnsi="Arial" w:cs="Arial"/>
        </w:rPr>
        <w:t>6</w:t>
      </w:r>
      <w:r w:rsidRPr="00410B80">
        <w:rPr>
          <w:rStyle w:val="normaltextrun"/>
          <w:rFonts w:ascii="Arial" w:eastAsiaTheme="majorEastAsia" w:hAnsi="Arial" w:cs="Arial"/>
        </w:rPr>
        <w:t>55</w:t>
      </w:r>
    </w:p>
    <w:p w14:paraId="5AD75B44" w14:textId="00124D6E" w:rsidR="00CB7128" w:rsidRPr="00410B80" w:rsidRDefault="00CB7128"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r = 64,</w:t>
      </w:r>
      <w:r w:rsidR="00964C62" w:rsidRPr="00410B80">
        <w:rPr>
          <w:rStyle w:val="normaltextrun"/>
          <w:rFonts w:ascii="Arial" w:eastAsiaTheme="majorEastAsia" w:hAnsi="Arial" w:cs="Arial"/>
        </w:rPr>
        <w:t>8</w:t>
      </w:r>
      <w:r w:rsidRPr="00410B80">
        <w:rPr>
          <w:rStyle w:val="normaltextrun"/>
          <w:rFonts w:ascii="Arial" w:eastAsiaTheme="majorEastAsia" w:hAnsi="Arial" w:cs="Arial"/>
        </w:rPr>
        <w:t>4%</w:t>
      </w:r>
      <w:r w:rsidRPr="00410B80">
        <w:rPr>
          <w:rStyle w:val="eop"/>
          <w:rFonts w:ascii="Arial" w:eastAsiaTheme="majorEastAsia" w:hAnsi="Arial" w:cs="Arial"/>
        </w:rPr>
        <w:t> </w:t>
      </w:r>
    </w:p>
    <w:p w14:paraId="12D514C0" w14:textId="77777777" w:rsidR="00CB7128" w:rsidRPr="00410B80" w:rsidRDefault="00CB7128"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389C373" w14:textId="687DEB45" w:rsidR="00CB7128" w:rsidRPr="00410B80" w:rsidRDefault="00CB7128"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rPr>
        <w:t xml:space="preserve">Ahora, como el señor </w:t>
      </w:r>
      <w:r w:rsidR="00312AF6" w:rsidRPr="00410B80">
        <w:rPr>
          <w:rStyle w:val="normaltextrun"/>
          <w:rFonts w:ascii="Arial" w:eastAsiaTheme="majorEastAsia" w:hAnsi="Arial" w:cs="Arial"/>
        </w:rPr>
        <w:t>Rodrigo Antonio Rojo Vera</w:t>
      </w:r>
      <w:r w:rsidRPr="00410B80">
        <w:rPr>
          <w:rStyle w:val="normaltextrun"/>
          <w:rFonts w:ascii="Arial" w:eastAsiaTheme="majorEastAsia" w:hAnsi="Arial" w:cs="Arial"/>
        </w:rPr>
        <w:t xml:space="preserve"> tiene cotizadas </w:t>
      </w:r>
      <w:r w:rsidR="00BE5BC9" w:rsidRPr="00410B80">
        <w:rPr>
          <w:rStyle w:val="normaltextrun"/>
          <w:rFonts w:ascii="Arial" w:eastAsiaTheme="majorEastAsia" w:hAnsi="Arial" w:cs="Arial"/>
        </w:rPr>
        <w:t>483,43</w:t>
      </w:r>
      <w:r w:rsidRPr="00410B80">
        <w:rPr>
          <w:rStyle w:val="normaltextrun"/>
          <w:rFonts w:ascii="Arial" w:eastAsiaTheme="majorEastAsia" w:hAnsi="Arial" w:cs="Arial"/>
        </w:rPr>
        <w:t xml:space="preserve"> semanas adicionales a las 1</w:t>
      </w:r>
      <w:r w:rsidR="00BE5BC9" w:rsidRPr="00410B80">
        <w:rPr>
          <w:rStyle w:val="normaltextrun"/>
          <w:rFonts w:ascii="Arial" w:eastAsiaTheme="majorEastAsia" w:hAnsi="Arial" w:cs="Arial"/>
        </w:rPr>
        <w:t>0</w:t>
      </w:r>
      <w:r w:rsidRPr="00410B80">
        <w:rPr>
          <w:rStyle w:val="normaltextrun"/>
          <w:rFonts w:ascii="Arial" w:eastAsiaTheme="majorEastAsia" w:hAnsi="Arial" w:cs="Arial"/>
        </w:rPr>
        <w:t xml:space="preserve">00 exigidas en la </w:t>
      </w:r>
      <w:r w:rsidR="00BE5BC9" w:rsidRPr="00410B80">
        <w:rPr>
          <w:rStyle w:val="normaltextrun"/>
          <w:rFonts w:ascii="Arial" w:eastAsiaTheme="majorEastAsia" w:hAnsi="Arial" w:cs="Arial"/>
        </w:rPr>
        <w:t>L</w:t>
      </w:r>
      <w:r w:rsidRPr="00410B80">
        <w:rPr>
          <w:rStyle w:val="normaltextrun"/>
          <w:rFonts w:ascii="Arial" w:eastAsiaTheme="majorEastAsia" w:hAnsi="Arial" w:cs="Arial"/>
        </w:rPr>
        <w:t>ey, tiene derecho a que por cada 50 semanas de cotización se le reconozca un porcentaje adicional de 1.5%, lo que permite concluir que al piso porcentual fijado con la aplicación de la fórmula del artículo 34 de la ley 100 de 1993 modificado por el artículo 10 de la ley 797 de 2003, se le deben sumar 1</w:t>
      </w:r>
      <w:r w:rsidR="002B1B9C" w:rsidRPr="00410B80">
        <w:rPr>
          <w:rStyle w:val="normaltextrun"/>
          <w:rFonts w:ascii="Arial" w:eastAsiaTheme="majorEastAsia" w:hAnsi="Arial" w:cs="Arial"/>
        </w:rPr>
        <w:t>3</w:t>
      </w:r>
      <w:r w:rsidRPr="00410B80">
        <w:rPr>
          <w:rStyle w:val="normaltextrun"/>
          <w:rFonts w:ascii="Arial" w:eastAsiaTheme="majorEastAsia" w:hAnsi="Arial" w:cs="Arial"/>
        </w:rPr>
        <w:t>.5%; motivo por el que la tasa de reemplazo a la que tiene derecho el demandante es de 7</w:t>
      </w:r>
      <w:r w:rsidR="00960C4D" w:rsidRPr="00410B80">
        <w:rPr>
          <w:rStyle w:val="normaltextrun"/>
          <w:rFonts w:ascii="Arial" w:eastAsiaTheme="majorEastAsia" w:hAnsi="Arial" w:cs="Arial"/>
        </w:rPr>
        <w:t>8</w:t>
      </w:r>
      <w:r w:rsidRPr="00410B80">
        <w:rPr>
          <w:rStyle w:val="normaltextrun"/>
          <w:rFonts w:ascii="Arial" w:eastAsiaTheme="majorEastAsia" w:hAnsi="Arial" w:cs="Arial"/>
        </w:rPr>
        <w:t>,</w:t>
      </w:r>
      <w:r w:rsidR="00960C4D" w:rsidRPr="00410B80">
        <w:rPr>
          <w:rStyle w:val="normaltextrun"/>
          <w:rFonts w:ascii="Arial" w:eastAsiaTheme="majorEastAsia" w:hAnsi="Arial" w:cs="Arial"/>
        </w:rPr>
        <w:t>3</w:t>
      </w:r>
      <w:r w:rsidRPr="00410B80">
        <w:rPr>
          <w:rStyle w:val="normaltextrun"/>
          <w:rFonts w:ascii="Arial" w:eastAsiaTheme="majorEastAsia" w:hAnsi="Arial" w:cs="Arial"/>
        </w:rPr>
        <w:t>4%; que al aplicársela al IBL de $</w:t>
      </w:r>
      <w:r w:rsidRPr="00410B80">
        <w:rPr>
          <w:rStyle w:val="normaltextrun"/>
          <w:rFonts w:ascii="Arial" w:eastAsiaTheme="majorEastAsia" w:hAnsi="Arial" w:cs="Arial"/>
        </w:rPr>
        <w:softHyphen/>
      </w:r>
      <w:r w:rsidRPr="00410B80">
        <w:rPr>
          <w:rStyle w:val="normaltextrun"/>
          <w:rFonts w:ascii="Arial" w:eastAsiaTheme="majorEastAsia" w:hAnsi="Arial" w:cs="Arial"/>
        </w:rPr>
        <w:softHyphen/>
        <w:t>1.</w:t>
      </w:r>
      <w:r w:rsidR="00D020B1" w:rsidRPr="00410B80">
        <w:rPr>
          <w:rStyle w:val="normaltextrun"/>
          <w:rFonts w:ascii="Arial" w:eastAsiaTheme="majorEastAsia" w:hAnsi="Arial" w:cs="Arial"/>
        </w:rPr>
        <w:t>020.522</w:t>
      </w:r>
      <w:r w:rsidRPr="00410B80">
        <w:rPr>
          <w:rStyle w:val="normaltextrun"/>
          <w:rFonts w:ascii="Arial" w:eastAsiaTheme="majorEastAsia" w:hAnsi="Arial" w:cs="Arial"/>
        </w:rPr>
        <w:t xml:space="preserve">, arroja una mesada pensional para el </w:t>
      </w:r>
      <w:r w:rsidR="00D020B1" w:rsidRPr="00410B80">
        <w:rPr>
          <w:rStyle w:val="normaltextrun"/>
          <w:rFonts w:ascii="Arial" w:eastAsiaTheme="majorEastAsia" w:hAnsi="Arial" w:cs="Arial"/>
        </w:rPr>
        <w:t>1°</w:t>
      </w:r>
      <w:r w:rsidR="0009540F" w:rsidRPr="00410B80">
        <w:rPr>
          <w:rStyle w:val="normaltextrun"/>
          <w:rFonts w:ascii="Arial" w:eastAsiaTheme="majorEastAsia" w:hAnsi="Arial" w:cs="Arial"/>
        </w:rPr>
        <w:t xml:space="preserve"> de noviembre de 2018</w:t>
      </w:r>
      <w:r w:rsidRPr="00410B80">
        <w:rPr>
          <w:rStyle w:val="normaltextrun"/>
          <w:rFonts w:ascii="Arial" w:eastAsiaTheme="majorEastAsia" w:hAnsi="Arial" w:cs="Arial"/>
        </w:rPr>
        <w:t xml:space="preserve"> de $</w:t>
      </w:r>
      <w:r w:rsidR="0009540F" w:rsidRPr="00410B80">
        <w:rPr>
          <w:rStyle w:val="normaltextrun"/>
          <w:rFonts w:ascii="Arial" w:eastAsiaTheme="majorEastAsia" w:hAnsi="Arial" w:cs="Arial"/>
        </w:rPr>
        <w:t>799.</w:t>
      </w:r>
      <w:r w:rsidR="00BB49F9" w:rsidRPr="00410B80">
        <w:rPr>
          <w:rStyle w:val="normaltextrun"/>
          <w:rFonts w:ascii="Arial" w:eastAsiaTheme="majorEastAsia" w:hAnsi="Arial" w:cs="Arial"/>
        </w:rPr>
        <w:t>477, que evidentemente resulta superior al SMLMV que regía para esa anualidad que era del orden de $</w:t>
      </w:r>
      <w:r w:rsidR="00657D49" w:rsidRPr="00410B80">
        <w:rPr>
          <w:rStyle w:val="normaltextrun"/>
          <w:rFonts w:ascii="Arial" w:eastAsiaTheme="majorEastAsia" w:hAnsi="Arial" w:cs="Arial"/>
        </w:rPr>
        <w:t xml:space="preserve">781.242, asistiéndole razón a la parte actora en la sustentación del recurso de apelación en el que afirmaba que la mesada pensional del demandante era superior </w:t>
      </w:r>
      <w:r w:rsidR="00D30382" w:rsidRPr="00410B80">
        <w:rPr>
          <w:rStyle w:val="normaltextrun"/>
          <w:rFonts w:ascii="Arial" w:eastAsiaTheme="majorEastAsia" w:hAnsi="Arial" w:cs="Arial"/>
        </w:rPr>
        <w:t xml:space="preserve">a la fijada por la </w:t>
      </w:r>
      <w:r w:rsidR="00D30382" w:rsidRPr="00410B80">
        <w:rPr>
          <w:rStyle w:val="normaltextrun"/>
          <w:rFonts w:ascii="Arial" w:eastAsiaTheme="majorEastAsia" w:hAnsi="Arial" w:cs="Arial"/>
          <w:i/>
          <w:iCs/>
        </w:rPr>
        <w:t>a quo</w:t>
      </w:r>
      <w:r w:rsidR="00D30382" w:rsidRPr="00410B80">
        <w:rPr>
          <w:rStyle w:val="normaltextrun"/>
          <w:rFonts w:ascii="Arial" w:eastAsiaTheme="majorEastAsia" w:hAnsi="Arial" w:cs="Arial"/>
        </w:rPr>
        <w:t>, razón por la que habrá de modificarse esa decisión.</w:t>
      </w:r>
    </w:p>
    <w:p w14:paraId="3E5FCEAF" w14:textId="77777777" w:rsidR="00D30382" w:rsidRPr="00410B80" w:rsidRDefault="00D30382"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A6CA4D2" w14:textId="53C4DD4C" w:rsidR="00D30382" w:rsidRPr="00410B80" w:rsidRDefault="00F63394" w:rsidP="00410B80">
      <w:pPr>
        <w:pStyle w:val="paragraph"/>
        <w:spacing w:before="0" w:beforeAutospacing="0" w:after="0" w:afterAutospacing="0" w:line="276" w:lineRule="auto"/>
        <w:jc w:val="both"/>
        <w:textAlignment w:val="baseline"/>
        <w:rPr>
          <w:rFonts w:ascii="Arial" w:eastAsiaTheme="majorEastAsia" w:hAnsi="Arial" w:cs="Arial"/>
        </w:rPr>
      </w:pPr>
      <w:r w:rsidRPr="00410B80">
        <w:rPr>
          <w:rStyle w:val="normaltextrun"/>
          <w:rFonts w:ascii="Arial" w:eastAsiaTheme="majorEastAsia" w:hAnsi="Arial" w:cs="Arial"/>
        </w:rPr>
        <w:t xml:space="preserve">Respecto al número de mesadas pensionales a reconocer, el </w:t>
      </w:r>
      <w:r w:rsidR="00113012" w:rsidRPr="00410B80">
        <w:rPr>
          <w:rStyle w:val="normaltextrun"/>
          <w:rFonts w:ascii="Arial" w:eastAsiaTheme="majorEastAsia" w:hAnsi="Arial" w:cs="Arial"/>
        </w:rPr>
        <w:t xml:space="preserve">parágrafo transitorio 6° del Acto Legislativo 01 de 2005 establece que </w:t>
      </w:r>
      <w:r w:rsidR="003B2282" w:rsidRPr="00410B80">
        <w:rPr>
          <w:rStyle w:val="normaltextrun"/>
          <w:rFonts w:ascii="Arial" w:eastAsiaTheme="majorEastAsia" w:hAnsi="Arial" w:cs="Arial"/>
          <w:i/>
          <w:iCs/>
        </w:rPr>
        <w:t>“</w:t>
      </w:r>
      <w:r w:rsidR="003B2282" w:rsidRPr="00D97F94">
        <w:rPr>
          <w:rFonts w:ascii="Arial" w:eastAsiaTheme="majorEastAsia" w:hAnsi="Arial" w:cs="Arial"/>
          <w:i/>
          <w:iCs/>
          <w:sz w:val="22"/>
        </w:rPr>
        <w:t xml:space="preserve">Se exceptúan de lo establecido por el inciso 8o. del presente artículo, aquellas personas que perciban una pensión igual o inferior a tres (3) salarios mínimos legales mensuales vigentes, si la misma se </w:t>
      </w:r>
      <w:r w:rsidR="003B2282" w:rsidRPr="00D97F94">
        <w:rPr>
          <w:rFonts w:ascii="Arial" w:eastAsiaTheme="majorEastAsia" w:hAnsi="Arial" w:cs="Arial"/>
          <w:b/>
          <w:bCs/>
          <w:i/>
          <w:iCs/>
          <w:sz w:val="22"/>
        </w:rPr>
        <w:t>causa antes del 31 de julio de 2011</w:t>
      </w:r>
      <w:r w:rsidR="003B2282" w:rsidRPr="00D97F94">
        <w:rPr>
          <w:rFonts w:ascii="Arial" w:eastAsiaTheme="majorEastAsia" w:hAnsi="Arial" w:cs="Arial"/>
          <w:i/>
          <w:iCs/>
          <w:sz w:val="22"/>
        </w:rPr>
        <w:t>, quienes recibirán catorce (14) mesadas pensionales al año</w:t>
      </w:r>
      <w:r w:rsidR="00C723C9" w:rsidRPr="00410B80">
        <w:rPr>
          <w:rFonts w:ascii="Arial" w:eastAsiaTheme="majorEastAsia" w:hAnsi="Arial" w:cs="Arial"/>
          <w:i/>
          <w:iCs/>
        </w:rPr>
        <w:t>”.</w:t>
      </w:r>
    </w:p>
    <w:p w14:paraId="4C9C5A19" w14:textId="77777777" w:rsidR="00C723C9" w:rsidRPr="00410B80" w:rsidRDefault="00C723C9" w:rsidP="00410B80">
      <w:pPr>
        <w:pStyle w:val="paragraph"/>
        <w:spacing w:before="0" w:beforeAutospacing="0" w:after="0" w:afterAutospacing="0" w:line="276" w:lineRule="auto"/>
        <w:jc w:val="both"/>
        <w:textAlignment w:val="baseline"/>
        <w:rPr>
          <w:rFonts w:ascii="Arial" w:eastAsiaTheme="majorEastAsia" w:hAnsi="Arial" w:cs="Arial"/>
        </w:rPr>
      </w:pPr>
    </w:p>
    <w:p w14:paraId="2152790A" w14:textId="7133C9F1" w:rsidR="00C723C9" w:rsidRPr="00410B80" w:rsidRDefault="00C723C9"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Fonts w:ascii="Arial" w:eastAsiaTheme="majorEastAsia" w:hAnsi="Arial" w:cs="Arial"/>
        </w:rPr>
        <w:t xml:space="preserve">Como en este caso, la pensión </w:t>
      </w:r>
      <w:r w:rsidR="000C77D6" w:rsidRPr="00410B80">
        <w:rPr>
          <w:rFonts w:ascii="Arial" w:eastAsiaTheme="majorEastAsia" w:hAnsi="Arial" w:cs="Arial"/>
        </w:rPr>
        <w:t>especial de vejez se causó el 27 de julio de 2010 cuando el demandante cumplió los 50 años</w:t>
      </w:r>
      <w:r w:rsidR="00D2240D" w:rsidRPr="00410B80">
        <w:rPr>
          <w:rFonts w:ascii="Arial" w:eastAsiaTheme="majorEastAsia" w:hAnsi="Arial" w:cs="Arial"/>
        </w:rPr>
        <w:t xml:space="preserve"> y la mesada pensional a la que tiene derecho es inferior a tres SMLMV, tiene derecho el señor Rodrigo Antonio Rojo Vera </w:t>
      </w:r>
      <w:r w:rsidR="007A104B" w:rsidRPr="00410B80">
        <w:rPr>
          <w:rFonts w:ascii="Arial" w:eastAsiaTheme="majorEastAsia" w:hAnsi="Arial" w:cs="Arial"/>
        </w:rPr>
        <w:t>a que se le reconozcan catorce mesadas anuales</w:t>
      </w:r>
      <w:r w:rsidR="00A220C2" w:rsidRPr="00410B80">
        <w:rPr>
          <w:rFonts w:ascii="Arial" w:eastAsiaTheme="majorEastAsia" w:hAnsi="Arial" w:cs="Arial"/>
        </w:rPr>
        <w:t xml:space="preserve">, como acertadamente lo definió la </w:t>
      </w:r>
      <w:r w:rsidR="00A220C2" w:rsidRPr="00410B80">
        <w:rPr>
          <w:rFonts w:ascii="Arial" w:eastAsiaTheme="majorEastAsia" w:hAnsi="Arial" w:cs="Arial"/>
          <w:i/>
          <w:iCs/>
        </w:rPr>
        <w:t>a quo</w:t>
      </w:r>
      <w:r w:rsidR="00A220C2" w:rsidRPr="00410B80">
        <w:rPr>
          <w:rFonts w:ascii="Arial" w:eastAsiaTheme="majorEastAsia" w:hAnsi="Arial" w:cs="Arial"/>
        </w:rPr>
        <w:t>.</w:t>
      </w:r>
    </w:p>
    <w:p w14:paraId="107C7864" w14:textId="77777777" w:rsidR="00B36F53"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4795F3C" w14:textId="5D95690E" w:rsidR="00D023FB"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rPr>
        <w:t xml:space="preserve">En torno al disfrute de la pensión especial de vejez, la Sala de Casación Laboral en sentencia </w:t>
      </w:r>
      <w:r w:rsidR="00D023FB" w:rsidRPr="00410B80">
        <w:rPr>
          <w:rStyle w:val="normaltextrun"/>
          <w:rFonts w:ascii="Arial" w:eastAsiaTheme="majorEastAsia" w:hAnsi="Arial" w:cs="Arial"/>
        </w:rPr>
        <w:t xml:space="preserve">CSJ </w:t>
      </w:r>
      <w:r w:rsidRPr="00410B80">
        <w:rPr>
          <w:rStyle w:val="normaltextrun"/>
          <w:rFonts w:ascii="Arial" w:eastAsiaTheme="majorEastAsia" w:hAnsi="Arial" w:cs="Arial"/>
        </w:rPr>
        <w:t>SL414 de 26 de enero de 2022, reiteró que en estos casos se aplica lo dispuesto para la pensión ordinaria de vejez, es decir, que para que fijar la fecha de disfrute de la prestación económica, se debe acreditar la desafiliación formal del sistema general de pensiones, pero que, en caso de que así no acontezca, se deben tener en cuenta situación particulares y excepcionales que permita definir cuando se presentó el retiro definitivo del accionante del sistema, como por ejemplo la cesación en las cotizaciones; por lo que, atendiendo esa postura, si bien en este caso no se reportó la desafiliación formal del señor Rodrigo Antonio Rojo</w:t>
      </w:r>
      <w:r w:rsidR="00D023FB" w:rsidRPr="00410B80">
        <w:rPr>
          <w:rStyle w:val="normaltextrun"/>
          <w:rFonts w:ascii="Arial" w:eastAsiaTheme="majorEastAsia" w:hAnsi="Arial" w:cs="Arial"/>
        </w:rPr>
        <w:t xml:space="preserve"> Vera</w:t>
      </w:r>
      <w:r w:rsidRPr="00410B80">
        <w:rPr>
          <w:rStyle w:val="normaltextrun"/>
          <w:rFonts w:ascii="Arial" w:eastAsiaTheme="majorEastAsia" w:hAnsi="Arial" w:cs="Arial"/>
        </w:rPr>
        <w:t xml:space="preserve"> al sistema general de pensiones, la verdad es que la última cotización efectuada por él al régimen de prima media con prestación definida se produjo el 31 de </w:t>
      </w:r>
      <w:r w:rsidR="00D023FB" w:rsidRPr="00410B80">
        <w:rPr>
          <w:rStyle w:val="normaltextrun"/>
          <w:rFonts w:ascii="Arial" w:eastAsiaTheme="majorEastAsia" w:hAnsi="Arial" w:cs="Arial"/>
        </w:rPr>
        <w:t>octubre</w:t>
      </w:r>
      <w:r w:rsidRPr="00410B80">
        <w:rPr>
          <w:rStyle w:val="normaltextrun"/>
          <w:rFonts w:ascii="Arial" w:eastAsiaTheme="majorEastAsia" w:hAnsi="Arial" w:cs="Arial"/>
        </w:rPr>
        <w:t xml:space="preserve"> de 2018, como se ve en la historia laboral remitida por Colpensiones, teniendo derecho a disfrutar de la pensión especial de vejez a partir del 1° de </w:t>
      </w:r>
      <w:r w:rsidR="00D023FB" w:rsidRPr="00410B80">
        <w:rPr>
          <w:rStyle w:val="normaltextrun"/>
          <w:rFonts w:ascii="Arial" w:eastAsiaTheme="majorEastAsia" w:hAnsi="Arial" w:cs="Arial"/>
        </w:rPr>
        <w:t>noviembre de 2018, como lo había solicitado en la demanda</w:t>
      </w:r>
      <w:r w:rsidR="00776B95" w:rsidRPr="00410B80">
        <w:rPr>
          <w:rStyle w:val="normaltextrun"/>
          <w:rFonts w:ascii="Arial" w:eastAsiaTheme="majorEastAsia" w:hAnsi="Arial" w:cs="Arial"/>
        </w:rPr>
        <w:t xml:space="preserve">; siendo pertinente manifestar que en este punto fue equivocada la decisión adoptada por la falladora de primera instancia, quien ubicó la fecha de disfrute en una fecha anterior, aduciendo que </w:t>
      </w:r>
      <w:r w:rsidR="00AA19A6" w:rsidRPr="00410B80">
        <w:rPr>
          <w:rStyle w:val="normaltextrun"/>
          <w:rFonts w:ascii="Arial" w:eastAsiaTheme="majorEastAsia" w:hAnsi="Arial" w:cs="Arial"/>
        </w:rPr>
        <w:t xml:space="preserve">las cotizaciones efectuadas por el demandante </w:t>
      </w:r>
      <w:r w:rsidR="00F45D01" w:rsidRPr="00410B80">
        <w:rPr>
          <w:rStyle w:val="normaltextrun"/>
          <w:rFonts w:ascii="Arial" w:eastAsiaTheme="majorEastAsia" w:hAnsi="Arial" w:cs="Arial"/>
        </w:rPr>
        <w:t xml:space="preserve">a partir del 1° de abril de 2011 las hizo por un error en el que lo hizo incurrir el ISS hoy Colpensiones, sin embargo, no se percató la </w:t>
      </w:r>
      <w:r w:rsidR="00DA3600" w:rsidRPr="00410B80">
        <w:rPr>
          <w:rStyle w:val="normaltextrun"/>
          <w:rFonts w:ascii="Arial" w:eastAsiaTheme="majorEastAsia" w:hAnsi="Arial" w:cs="Arial"/>
          <w:i/>
          <w:iCs/>
        </w:rPr>
        <w:t xml:space="preserve">a quo </w:t>
      </w:r>
      <w:r w:rsidR="00DA3600" w:rsidRPr="00410B80">
        <w:rPr>
          <w:rStyle w:val="normaltextrun"/>
          <w:rFonts w:ascii="Arial" w:eastAsiaTheme="majorEastAsia" w:hAnsi="Arial" w:cs="Arial"/>
        </w:rPr>
        <w:t xml:space="preserve">en que las cotizaciones efectuadas con posterioridad a esa calenda, </w:t>
      </w:r>
      <w:r w:rsidR="007F257E" w:rsidRPr="00410B80">
        <w:rPr>
          <w:rStyle w:val="normaltextrun"/>
          <w:rFonts w:ascii="Arial" w:eastAsiaTheme="majorEastAsia" w:hAnsi="Arial" w:cs="Arial"/>
        </w:rPr>
        <w:t xml:space="preserve">permitieron precisamente que el demandante </w:t>
      </w:r>
      <w:r w:rsidR="00F44CFD" w:rsidRPr="00410B80">
        <w:rPr>
          <w:rStyle w:val="normaltextrun"/>
          <w:rFonts w:ascii="Arial" w:eastAsiaTheme="majorEastAsia" w:hAnsi="Arial" w:cs="Arial"/>
        </w:rPr>
        <w:t>redujera la edad de causación del derecho -</w:t>
      </w:r>
      <w:r w:rsidR="00F44CFD" w:rsidRPr="00410B80">
        <w:rPr>
          <w:rStyle w:val="normaltextrun"/>
          <w:rFonts w:ascii="Arial" w:eastAsiaTheme="majorEastAsia" w:hAnsi="Arial" w:cs="Arial"/>
          <w:i/>
          <w:iCs/>
        </w:rPr>
        <w:t>50 años-</w:t>
      </w:r>
      <w:r w:rsidR="00F44CFD" w:rsidRPr="00410B80">
        <w:rPr>
          <w:rStyle w:val="normaltextrun"/>
          <w:rFonts w:ascii="Arial" w:eastAsiaTheme="majorEastAsia" w:hAnsi="Arial" w:cs="Arial"/>
        </w:rPr>
        <w:t xml:space="preserve">, lo que a la postre </w:t>
      </w:r>
      <w:r w:rsidR="001A3600" w:rsidRPr="00410B80">
        <w:rPr>
          <w:rStyle w:val="normaltextrun"/>
          <w:rFonts w:ascii="Arial" w:eastAsiaTheme="majorEastAsia" w:hAnsi="Arial" w:cs="Arial"/>
        </w:rPr>
        <w:t xml:space="preserve">derivó en </w:t>
      </w:r>
      <w:r w:rsidR="00D54E17" w:rsidRPr="00410B80">
        <w:rPr>
          <w:rStyle w:val="normaltextrun"/>
          <w:rFonts w:ascii="Arial" w:eastAsiaTheme="majorEastAsia" w:hAnsi="Arial" w:cs="Arial"/>
        </w:rPr>
        <w:t xml:space="preserve">que pudiera </w:t>
      </w:r>
      <w:r w:rsidR="002471C7" w:rsidRPr="00410B80">
        <w:rPr>
          <w:rStyle w:val="normaltextrun"/>
          <w:rFonts w:ascii="Arial" w:eastAsiaTheme="majorEastAsia" w:hAnsi="Arial" w:cs="Arial"/>
        </w:rPr>
        <w:t>obtener el reconocimiento</w:t>
      </w:r>
      <w:r w:rsidR="00D54E17" w:rsidRPr="00410B80">
        <w:rPr>
          <w:rStyle w:val="normaltextrun"/>
          <w:rFonts w:ascii="Arial" w:eastAsiaTheme="majorEastAsia" w:hAnsi="Arial" w:cs="Arial"/>
        </w:rPr>
        <w:t xml:space="preserve"> de la mesada catorce</w:t>
      </w:r>
      <w:r w:rsidR="00D5705E" w:rsidRPr="00410B80">
        <w:rPr>
          <w:rStyle w:val="normaltextrun"/>
          <w:rFonts w:ascii="Arial" w:eastAsiaTheme="majorEastAsia" w:hAnsi="Arial" w:cs="Arial"/>
        </w:rPr>
        <w:t xml:space="preserve">, además de generar una densidad de cotizaciones que le permitieron </w:t>
      </w:r>
      <w:r w:rsidR="002471C7" w:rsidRPr="00410B80">
        <w:rPr>
          <w:rStyle w:val="normaltextrun"/>
          <w:rFonts w:ascii="Arial" w:eastAsiaTheme="majorEastAsia" w:hAnsi="Arial" w:cs="Arial"/>
        </w:rPr>
        <w:t xml:space="preserve">tener una tasa de reemplazo que generó una mesada pensional </w:t>
      </w:r>
      <w:r w:rsidR="00A17733" w:rsidRPr="00410B80">
        <w:rPr>
          <w:rStyle w:val="normaltextrun"/>
          <w:rFonts w:ascii="Arial" w:eastAsiaTheme="majorEastAsia" w:hAnsi="Arial" w:cs="Arial"/>
        </w:rPr>
        <w:t>superior al SMLMV para el año 2018</w:t>
      </w:r>
      <w:r w:rsidR="005939E9" w:rsidRPr="00410B80">
        <w:rPr>
          <w:rStyle w:val="normaltextrun"/>
          <w:rFonts w:ascii="Arial" w:eastAsiaTheme="majorEastAsia" w:hAnsi="Arial" w:cs="Arial"/>
        </w:rPr>
        <w:t xml:space="preserve">; debiéndose poner de presente que, de aceptarse lo expuesto por la sentenciadora de primer grado, no </w:t>
      </w:r>
      <w:r w:rsidR="00A15F30" w:rsidRPr="00410B80">
        <w:rPr>
          <w:rStyle w:val="normaltextrun"/>
          <w:rFonts w:ascii="Arial" w:eastAsiaTheme="majorEastAsia" w:hAnsi="Arial" w:cs="Arial"/>
        </w:rPr>
        <w:t>s</w:t>
      </w:r>
      <w:r w:rsidR="005939E9" w:rsidRPr="00410B80">
        <w:rPr>
          <w:rStyle w:val="normaltextrun"/>
          <w:rFonts w:ascii="Arial" w:eastAsiaTheme="majorEastAsia" w:hAnsi="Arial" w:cs="Arial"/>
        </w:rPr>
        <w:t>er</w:t>
      </w:r>
      <w:r w:rsidR="00A15F30" w:rsidRPr="00410B80">
        <w:rPr>
          <w:rStyle w:val="normaltextrun"/>
          <w:rFonts w:ascii="Arial" w:eastAsiaTheme="majorEastAsia" w:hAnsi="Arial" w:cs="Arial"/>
        </w:rPr>
        <w:t>í</w:t>
      </w:r>
      <w:r w:rsidR="005939E9" w:rsidRPr="00410B80">
        <w:rPr>
          <w:rStyle w:val="normaltextrun"/>
          <w:rFonts w:ascii="Arial" w:eastAsiaTheme="majorEastAsia" w:hAnsi="Arial" w:cs="Arial"/>
        </w:rPr>
        <w:t xml:space="preserve">a posible tener en cuenta esa densidad de cotizaciones, </w:t>
      </w:r>
      <w:r w:rsidR="00A15F30" w:rsidRPr="00410B80">
        <w:rPr>
          <w:rStyle w:val="normaltextrun"/>
          <w:rFonts w:ascii="Arial" w:eastAsiaTheme="majorEastAsia" w:hAnsi="Arial" w:cs="Arial"/>
        </w:rPr>
        <w:t>generándose la pérdida, ante todo, del derecho a la mesada catorce</w:t>
      </w:r>
      <w:r w:rsidR="00004164" w:rsidRPr="00410B80">
        <w:rPr>
          <w:rStyle w:val="normaltextrun"/>
          <w:rFonts w:ascii="Arial" w:eastAsiaTheme="majorEastAsia" w:hAnsi="Arial" w:cs="Arial"/>
        </w:rPr>
        <w:t>.</w:t>
      </w:r>
      <w:r w:rsidR="00A15F30" w:rsidRPr="00410B80">
        <w:rPr>
          <w:rStyle w:val="normaltextrun"/>
          <w:rFonts w:ascii="Arial" w:eastAsiaTheme="majorEastAsia" w:hAnsi="Arial" w:cs="Arial"/>
        </w:rPr>
        <w:t xml:space="preserve"> </w:t>
      </w:r>
    </w:p>
    <w:p w14:paraId="22A93460" w14:textId="77777777" w:rsidR="00A21AFB" w:rsidRPr="00410B80" w:rsidRDefault="00A21AFB"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E2D2E9D" w14:textId="040459D8" w:rsidR="00B36F53"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rPr>
        <w:t xml:space="preserve">Como la presente acción fue interpuesta el </w:t>
      </w:r>
      <w:r w:rsidR="00D42836" w:rsidRPr="00410B80">
        <w:rPr>
          <w:rStyle w:val="normaltextrun"/>
          <w:rFonts w:ascii="Arial" w:eastAsiaTheme="majorEastAsia" w:hAnsi="Arial" w:cs="Arial"/>
        </w:rPr>
        <w:t>6 de diciembre de 2019</w:t>
      </w:r>
      <w:r w:rsidRPr="00410B80">
        <w:rPr>
          <w:rStyle w:val="normaltextrun"/>
          <w:rFonts w:ascii="Arial" w:eastAsiaTheme="majorEastAsia" w:hAnsi="Arial" w:cs="Arial"/>
        </w:rPr>
        <w:t xml:space="preserve"> -</w:t>
      </w:r>
      <w:r w:rsidR="001B764B" w:rsidRPr="00410B80">
        <w:rPr>
          <w:rStyle w:val="normaltextrun"/>
          <w:rFonts w:ascii="Arial" w:eastAsiaTheme="majorEastAsia" w:hAnsi="Arial" w:cs="Arial"/>
        </w:rPr>
        <w:t>archivo 05 carpeta primera instancia</w:t>
      </w:r>
      <w:r w:rsidRPr="00410B80">
        <w:rPr>
          <w:rStyle w:val="normaltextrun"/>
          <w:rFonts w:ascii="Arial" w:eastAsiaTheme="majorEastAsia" w:hAnsi="Arial" w:cs="Arial"/>
        </w:rPr>
        <w:t xml:space="preserve">-, ninguna de las mesadas causadas a partir del 1° de </w:t>
      </w:r>
      <w:r w:rsidR="001B764B" w:rsidRPr="00410B80">
        <w:rPr>
          <w:rStyle w:val="normaltextrun"/>
          <w:rFonts w:ascii="Arial" w:eastAsiaTheme="majorEastAsia" w:hAnsi="Arial" w:cs="Arial"/>
        </w:rPr>
        <w:t>noviembre</w:t>
      </w:r>
      <w:r w:rsidRPr="00410B80">
        <w:rPr>
          <w:rStyle w:val="normaltextrun"/>
          <w:rFonts w:ascii="Arial" w:eastAsiaTheme="majorEastAsia" w:hAnsi="Arial" w:cs="Arial"/>
        </w:rPr>
        <w:t xml:space="preserve"> de 2018 han sido cobijadas por el fenómeno jurídico de la prescripción.</w:t>
      </w:r>
    </w:p>
    <w:p w14:paraId="6F96DF30" w14:textId="77777777" w:rsidR="001B764B" w:rsidRPr="00410B80" w:rsidRDefault="001B764B"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E07F54C" w14:textId="73376DB9" w:rsidR="001B764B" w:rsidRPr="00410B80" w:rsidRDefault="00DB7338"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rPr>
        <w:t>Así las cosas, procederá la Sala a liquidar el retroactivo pensional</w:t>
      </w:r>
      <w:r w:rsidR="003F1255" w:rsidRPr="00410B80">
        <w:rPr>
          <w:rStyle w:val="normaltextrun"/>
          <w:rFonts w:ascii="Arial" w:eastAsiaTheme="majorEastAsia" w:hAnsi="Arial" w:cs="Arial"/>
        </w:rPr>
        <w:t>, como se ve en la siguiente tabla.</w:t>
      </w:r>
    </w:p>
    <w:p w14:paraId="076F449C" w14:textId="77777777" w:rsidR="00B36F53" w:rsidRPr="00410B80" w:rsidRDefault="00B36F53" w:rsidP="00410B80">
      <w:pPr>
        <w:pStyle w:val="paragraph"/>
        <w:spacing w:before="0" w:beforeAutospacing="0" w:after="0" w:afterAutospacing="0" w:line="276" w:lineRule="auto"/>
        <w:jc w:val="both"/>
        <w:textAlignment w:val="baseline"/>
        <w:rPr>
          <w:rStyle w:val="eop"/>
          <w:rFonts w:ascii="Arial" w:eastAsiaTheme="majorEastAsia" w:hAnsi="Arial" w:cs="Arial"/>
          <w:highlight w:val="yellow"/>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B36F53" w:rsidRPr="00410B80" w14:paraId="011F28DA" w14:textId="77777777" w:rsidTr="00894435">
        <w:trPr>
          <w:jc w:val="center"/>
        </w:trPr>
        <w:tc>
          <w:tcPr>
            <w:tcW w:w="2207" w:type="dxa"/>
          </w:tcPr>
          <w:p w14:paraId="52A7D183"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b/>
                <w:bCs/>
                <w:sz w:val="22"/>
              </w:rPr>
            </w:pPr>
            <w:r w:rsidRPr="00410B80">
              <w:rPr>
                <w:rStyle w:val="eop"/>
                <w:rFonts w:ascii="Arial" w:eastAsiaTheme="majorEastAsia" w:hAnsi="Arial" w:cs="Arial"/>
                <w:b/>
                <w:bCs/>
                <w:sz w:val="22"/>
              </w:rPr>
              <w:t>Año</w:t>
            </w:r>
          </w:p>
        </w:tc>
        <w:tc>
          <w:tcPr>
            <w:tcW w:w="2207" w:type="dxa"/>
          </w:tcPr>
          <w:p w14:paraId="0B1D7B50"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b/>
                <w:bCs/>
                <w:sz w:val="22"/>
              </w:rPr>
            </w:pPr>
            <w:r w:rsidRPr="00410B80">
              <w:rPr>
                <w:rStyle w:val="eop"/>
                <w:rFonts w:ascii="Arial" w:eastAsiaTheme="majorEastAsia" w:hAnsi="Arial" w:cs="Arial"/>
                <w:b/>
                <w:bCs/>
                <w:sz w:val="22"/>
              </w:rPr>
              <w:t>Valor mesada</w:t>
            </w:r>
          </w:p>
        </w:tc>
        <w:tc>
          <w:tcPr>
            <w:tcW w:w="2207" w:type="dxa"/>
          </w:tcPr>
          <w:p w14:paraId="0510750C"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b/>
                <w:bCs/>
                <w:sz w:val="22"/>
              </w:rPr>
            </w:pPr>
            <w:r w:rsidRPr="00410B80">
              <w:rPr>
                <w:rStyle w:val="eop"/>
                <w:rFonts w:ascii="Arial" w:eastAsiaTheme="majorEastAsia" w:hAnsi="Arial" w:cs="Arial"/>
                <w:b/>
                <w:bCs/>
                <w:sz w:val="22"/>
              </w:rPr>
              <w:t>N° mesadas</w:t>
            </w:r>
          </w:p>
        </w:tc>
        <w:tc>
          <w:tcPr>
            <w:tcW w:w="2207" w:type="dxa"/>
          </w:tcPr>
          <w:p w14:paraId="6366FDB0"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b/>
                <w:bCs/>
                <w:sz w:val="22"/>
              </w:rPr>
            </w:pPr>
            <w:r w:rsidRPr="00410B80">
              <w:rPr>
                <w:rStyle w:val="eop"/>
                <w:rFonts w:ascii="Arial" w:eastAsiaTheme="majorEastAsia" w:hAnsi="Arial" w:cs="Arial"/>
                <w:b/>
                <w:bCs/>
                <w:sz w:val="22"/>
              </w:rPr>
              <w:t>Total</w:t>
            </w:r>
          </w:p>
        </w:tc>
      </w:tr>
      <w:tr w:rsidR="00B36F53" w:rsidRPr="00410B80" w14:paraId="769344AD" w14:textId="77777777" w:rsidTr="00894435">
        <w:trPr>
          <w:jc w:val="center"/>
        </w:trPr>
        <w:tc>
          <w:tcPr>
            <w:tcW w:w="2207" w:type="dxa"/>
          </w:tcPr>
          <w:p w14:paraId="236ED37E"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2018</w:t>
            </w:r>
          </w:p>
        </w:tc>
        <w:tc>
          <w:tcPr>
            <w:tcW w:w="2207" w:type="dxa"/>
          </w:tcPr>
          <w:p w14:paraId="6DB44743" w14:textId="60EB95B4"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$7</w:t>
            </w:r>
            <w:r w:rsidR="00831163" w:rsidRPr="00410B80">
              <w:rPr>
                <w:rStyle w:val="eop"/>
                <w:rFonts w:ascii="Arial" w:eastAsiaTheme="majorEastAsia" w:hAnsi="Arial" w:cs="Arial"/>
                <w:sz w:val="22"/>
              </w:rPr>
              <w:t>99.477</w:t>
            </w:r>
          </w:p>
        </w:tc>
        <w:tc>
          <w:tcPr>
            <w:tcW w:w="2207" w:type="dxa"/>
          </w:tcPr>
          <w:p w14:paraId="381ECD6A" w14:textId="12F6845A" w:rsidR="00B36F53" w:rsidRPr="00410B80" w:rsidRDefault="00DD257B"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3</w:t>
            </w:r>
          </w:p>
        </w:tc>
        <w:tc>
          <w:tcPr>
            <w:tcW w:w="2207" w:type="dxa"/>
          </w:tcPr>
          <w:p w14:paraId="10BB2551" w14:textId="15425844"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w:t>
            </w:r>
            <w:r w:rsidR="00DD257B" w:rsidRPr="00410B80">
              <w:rPr>
                <w:rStyle w:val="eop"/>
                <w:rFonts w:ascii="Arial" w:eastAsiaTheme="majorEastAsia" w:hAnsi="Arial" w:cs="Arial"/>
                <w:sz w:val="22"/>
              </w:rPr>
              <w:t>2.398.431</w:t>
            </w:r>
          </w:p>
        </w:tc>
      </w:tr>
      <w:tr w:rsidR="00B36F53" w:rsidRPr="00410B80" w14:paraId="2CA43D16" w14:textId="77777777" w:rsidTr="00894435">
        <w:trPr>
          <w:jc w:val="center"/>
        </w:trPr>
        <w:tc>
          <w:tcPr>
            <w:tcW w:w="2207" w:type="dxa"/>
          </w:tcPr>
          <w:p w14:paraId="0ABEA028"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2019</w:t>
            </w:r>
          </w:p>
        </w:tc>
        <w:tc>
          <w:tcPr>
            <w:tcW w:w="2207" w:type="dxa"/>
          </w:tcPr>
          <w:p w14:paraId="4E12C305"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$828.116</w:t>
            </w:r>
          </w:p>
        </w:tc>
        <w:tc>
          <w:tcPr>
            <w:tcW w:w="2207" w:type="dxa"/>
          </w:tcPr>
          <w:p w14:paraId="40D08244"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14</w:t>
            </w:r>
          </w:p>
        </w:tc>
        <w:tc>
          <w:tcPr>
            <w:tcW w:w="2207" w:type="dxa"/>
          </w:tcPr>
          <w:p w14:paraId="1A223050"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$11.593.624</w:t>
            </w:r>
          </w:p>
        </w:tc>
      </w:tr>
      <w:tr w:rsidR="00B36F53" w:rsidRPr="00410B80" w14:paraId="2131001E" w14:textId="77777777" w:rsidTr="00894435">
        <w:trPr>
          <w:jc w:val="center"/>
        </w:trPr>
        <w:tc>
          <w:tcPr>
            <w:tcW w:w="2207" w:type="dxa"/>
          </w:tcPr>
          <w:p w14:paraId="33C84E88"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2020</w:t>
            </w:r>
          </w:p>
        </w:tc>
        <w:tc>
          <w:tcPr>
            <w:tcW w:w="2207" w:type="dxa"/>
          </w:tcPr>
          <w:p w14:paraId="26799392" w14:textId="777777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$877.803</w:t>
            </w:r>
          </w:p>
        </w:tc>
        <w:tc>
          <w:tcPr>
            <w:tcW w:w="2207" w:type="dxa"/>
          </w:tcPr>
          <w:p w14:paraId="211F0B8D" w14:textId="73BFCEB5" w:rsidR="00B36F53" w:rsidRPr="00410B80" w:rsidRDefault="00500E8C"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14</w:t>
            </w:r>
          </w:p>
        </w:tc>
        <w:tc>
          <w:tcPr>
            <w:tcW w:w="2207" w:type="dxa"/>
          </w:tcPr>
          <w:p w14:paraId="3F0AECF3" w14:textId="63AA7C77" w:rsidR="00B36F53" w:rsidRPr="00410B80" w:rsidRDefault="00B36F53"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w:t>
            </w:r>
            <w:r w:rsidR="00CB3259" w:rsidRPr="00410B80">
              <w:rPr>
                <w:rStyle w:val="eop"/>
                <w:rFonts w:ascii="Arial" w:eastAsiaTheme="majorEastAsia" w:hAnsi="Arial" w:cs="Arial"/>
                <w:sz w:val="22"/>
              </w:rPr>
              <w:t>12.289.242</w:t>
            </w:r>
          </w:p>
        </w:tc>
      </w:tr>
      <w:tr w:rsidR="00CB3259" w:rsidRPr="00410B80" w14:paraId="4D74DC3D" w14:textId="77777777" w:rsidTr="00894435">
        <w:trPr>
          <w:jc w:val="center"/>
        </w:trPr>
        <w:tc>
          <w:tcPr>
            <w:tcW w:w="2207" w:type="dxa"/>
          </w:tcPr>
          <w:p w14:paraId="43844BDD" w14:textId="13A1EBA2" w:rsidR="00CB3259" w:rsidRPr="00410B80" w:rsidRDefault="00CB3259"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2021</w:t>
            </w:r>
          </w:p>
        </w:tc>
        <w:tc>
          <w:tcPr>
            <w:tcW w:w="2207" w:type="dxa"/>
          </w:tcPr>
          <w:p w14:paraId="455F3015" w14:textId="7BE7805E" w:rsidR="00CB3259" w:rsidRPr="00410B80" w:rsidRDefault="00CB3259"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$908.526</w:t>
            </w:r>
          </w:p>
        </w:tc>
        <w:tc>
          <w:tcPr>
            <w:tcW w:w="2207" w:type="dxa"/>
          </w:tcPr>
          <w:p w14:paraId="6FC46473" w14:textId="232E3D0B" w:rsidR="00CB3259" w:rsidRPr="00410B80" w:rsidRDefault="00FD4CB7"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14</w:t>
            </w:r>
          </w:p>
        </w:tc>
        <w:tc>
          <w:tcPr>
            <w:tcW w:w="2207" w:type="dxa"/>
          </w:tcPr>
          <w:p w14:paraId="5C4E9346" w14:textId="122EEC71" w:rsidR="00CB3259" w:rsidRPr="00410B80" w:rsidRDefault="00FD4CB7"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$12.719.364</w:t>
            </w:r>
          </w:p>
        </w:tc>
      </w:tr>
      <w:tr w:rsidR="00FD4CB7" w:rsidRPr="00410B80" w14:paraId="33A4C8C7" w14:textId="77777777" w:rsidTr="00894435">
        <w:trPr>
          <w:jc w:val="center"/>
        </w:trPr>
        <w:tc>
          <w:tcPr>
            <w:tcW w:w="2207" w:type="dxa"/>
          </w:tcPr>
          <w:p w14:paraId="313990A8" w14:textId="7E6636B2" w:rsidR="00FD4CB7" w:rsidRPr="00410B80" w:rsidRDefault="00FD4CB7"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2022</w:t>
            </w:r>
          </w:p>
        </w:tc>
        <w:tc>
          <w:tcPr>
            <w:tcW w:w="2207" w:type="dxa"/>
          </w:tcPr>
          <w:p w14:paraId="086F5201" w14:textId="170899C5" w:rsidR="00FD4CB7" w:rsidRPr="00410B80" w:rsidRDefault="00FD4CB7"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w:t>
            </w:r>
            <w:r w:rsidR="008F6355" w:rsidRPr="00410B80">
              <w:rPr>
                <w:rStyle w:val="eop"/>
                <w:rFonts w:ascii="Arial" w:eastAsiaTheme="majorEastAsia" w:hAnsi="Arial" w:cs="Arial"/>
                <w:sz w:val="22"/>
              </w:rPr>
              <w:t>1.000.000</w:t>
            </w:r>
          </w:p>
        </w:tc>
        <w:tc>
          <w:tcPr>
            <w:tcW w:w="2207" w:type="dxa"/>
          </w:tcPr>
          <w:p w14:paraId="31A9A317" w14:textId="53BE4B99" w:rsidR="00FD4CB7" w:rsidRPr="00410B80" w:rsidRDefault="008F6355"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14</w:t>
            </w:r>
          </w:p>
        </w:tc>
        <w:tc>
          <w:tcPr>
            <w:tcW w:w="2207" w:type="dxa"/>
          </w:tcPr>
          <w:p w14:paraId="53E28212" w14:textId="78DB18E7" w:rsidR="00FD4CB7" w:rsidRPr="00410B80" w:rsidRDefault="008F6355"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$14.000.000</w:t>
            </w:r>
          </w:p>
        </w:tc>
      </w:tr>
      <w:tr w:rsidR="008F6355" w:rsidRPr="00410B80" w14:paraId="71F63D11" w14:textId="77777777" w:rsidTr="00894435">
        <w:trPr>
          <w:jc w:val="center"/>
        </w:trPr>
        <w:tc>
          <w:tcPr>
            <w:tcW w:w="2207" w:type="dxa"/>
          </w:tcPr>
          <w:p w14:paraId="5D021CF0" w14:textId="678590A4" w:rsidR="008F6355" w:rsidRPr="00410B80" w:rsidRDefault="008F6355"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2023</w:t>
            </w:r>
          </w:p>
        </w:tc>
        <w:tc>
          <w:tcPr>
            <w:tcW w:w="2207" w:type="dxa"/>
          </w:tcPr>
          <w:p w14:paraId="351D0605" w14:textId="060440A3" w:rsidR="008F6355" w:rsidRPr="00410B80" w:rsidRDefault="008F6355"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$1.160.000</w:t>
            </w:r>
          </w:p>
        </w:tc>
        <w:tc>
          <w:tcPr>
            <w:tcW w:w="2207" w:type="dxa"/>
          </w:tcPr>
          <w:p w14:paraId="357CB7B2" w14:textId="175633D6" w:rsidR="008F6355" w:rsidRPr="00410B80" w:rsidRDefault="008F6355"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14</w:t>
            </w:r>
          </w:p>
        </w:tc>
        <w:tc>
          <w:tcPr>
            <w:tcW w:w="2207" w:type="dxa"/>
          </w:tcPr>
          <w:p w14:paraId="0CA00541" w14:textId="08A20BE9" w:rsidR="008F6355" w:rsidRPr="00410B80" w:rsidRDefault="0000585B"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$16.240.000</w:t>
            </w:r>
          </w:p>
        </w:tc>
      </w:tr>
      <w:tr w:rsidR="0000585B" w:rsidRPr="00410B80" w14:paraId="3D4B3912" w14:textId="77777777" w:rsidTr="00894435">
        <w:trPr>
          <w:jc w:val="center"/>
        </w:trPr>
        <w:tc>
          <w:tcPr>
            <w:tcW w:w="2207" w:type="dxa"/>
          </w:tcPr>
          <w:p w14:paraId="32CCA921" w14:textId="54044DBD" w:rsidR="0000585B" w:rsidRPr="00410B80" w:rsidRDefault="0000585B"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2024</w:t>
            </w:r>
          </w:p>
        </w:tc>
        <w:tc>
          <w:tcPr>
            <w:tcW w:w="2207" w:type="dxa"/>
          </w:tcPr>
          <w:p w14:paraId="70813445" w14:textId="4A67363A" w:rsidR="0000585B" w:rsidRPr="00410B80" w:rsidRDefault="0000585B"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$1.300.000</w:t>
            </w:r>
          </w:p>
        </w:tc>
        <w:tc>
          <w:tcPr>
            <w:tcW w:w="2207" w:type="dxa"/>
          </w:tcPr>
          <w:p w14:paraId="27BF40BE" w14:textId="74981A72" w:rsidR="0000585B" w:rsidRPr="00410B80" w:rsidRDefault="0000585B"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3</w:t>
            </w:r>
          </w:p>
        </w:tc>
        <w:tc>
          <w:tcPr>
            <w:tcW w:w="2207" w:type="dxa"/>
          </w:tcPr>
          <w:p w14:paraId="6F236E4B" w14:textId="541B8CB7" w:rsidR="0000585B" w:rsidRPr="00410B80" w:rsidRDefault="00F4561F" w:rsidP="00410B80">
            <w:pPr>
              <w:pStyle w:val="paragraph"/>
              <w:spacing w:before="0" w:beforeAutospacing="0" w:after="0" w:afterAutospacing="0"/>
              <w:jc w:val="center"/>
              <w:textAlignment w:val="baseline"/>
              <w:rPr>
                <w:rStyle w:val="eop"/>
                <w:rFonts w:ascii="Arial" w:eastAsiaTheme="majorEastAsia" w:hAnsi="Arial" w:cs="Arial"/>
                <w:sz w:val="22"/>
              </w:rPr>
            </w:pPr>
            <w:r w:rsidRPr="00410B80">
              <w:rPr>
                <w:rStyle w:val="eop"/>
                <w:rFonts w:ascii="Arial" w:eastAsiaTheme="majorEastAsia" w:hAnsi="Arial" w:cs="Arial"/>
                <w:sz w:val="22"/>
              </w:rPr>
              <w:t>$3.900.000</w:t>
            </w:r>
          </w:p>
        </w:tc>
      </w:tr>
      <w:tr w:rsidR="00410B80" w14:paraId="6E182F66" w14:textId="77777777" w:rsidTr="00410B80">
        <w:tblPrEx>
          <w:jc w:val="left"/>
        </w:tblPrEx>
        <w:tc>
          <w:tcPr>
            <w:tcW w:w="8828" w:type="dxa"/>
            <w:gridSpan w:val="4"/>
          </w:tcPr>
          <w:p w14:paraId="66D0AA0A" w14:textId="6DC2D9E3" w:rsidR="00410B80" w:rsidRDefault="00410B80" w:rsidP="00D16733">
            <w:pPr>
              <w:pStyle w:val="paragraph"/>
              <w:spacing w:before="0" w:beforeAutospacing="0" w:after="0" w:afterAutospacing="0" w:line="276" w:lineRule="auto"/>
              <w:jc w:val="center"/>
              <w:textAlignment w:val="baseline"/>
              <w:rPr>
                <w:rStyle w:val="eop"/>
                <w:rFonts w:ascii="Arial" w:eastAsiaTheme="majorEastAsia" w:hAnsi="Arial" w:cs="Arial"/>
                <w:b/>
                <w:bCs/>
              </w:rPr>
            </w:pPr>
            <w:r>
              <w:rPr>
                <w:rStyle w:val="eop"/>
                <w:rFonts w:ascii="Arial" w:eastAsiaTheme="majorEastAsia" w:hAnsi="Arial" w:cs="Arial"/>
                <w:b/>
                <w:bCs/>
              </w:rPr>
              <w:t xml:space="preserve">        Total                                                                                   </w:t>
            </w:r>
            <w:r w:rsidRPr="00410B80">
              <w:rPr>
                <w:rStyle w:val="eop"/>
                <w:rFonts w:ascii="Arial" w:eastAsiaTheme="majorEastAsia" w:hAnsi="Arial" w:cs="Arial"/>
                <w:b/>
                <w:bCs/>
              </w:rPr>
              <w:t>$73.140.661</w:t>
            </w:r>
          </w:p>
        </w:tc>
      </w:tr>
    </w:tbl>
    <w:p w14:paraId="60DF8ECA" w14:textId="35D8AC9C" w:rsidR="00410B80" w:rsidRDefault="00410B80" w:rsidP="00410B80">
      <w:pPr>
        <w:pStyle w:val="paragraph"/>
        <w:spacing w:before="0" w:beforeAutospacing="0" w:after="0" w:afterAutospacing="0" w:line="276" w:lineRule="auto"/>
        <w:textAlignment w:val="baseline"/>
        <w:rPr>
          <w:rStyle w:val="eop"/>
          <w:rFonts w:ascii="Arial" w:eastAsiaTheme="majorEastAsia" w:hAnsi="Arial" w:cs="Arial"/>
          <w:b/>
          <w:bCs/>
        </w:rPr>
      </w:pPr>
    </w:p>
    <w:p w14:paraId="05455159" w14:textId="17DB437E" w:rsidR="0048556F" w:rsidRPr="00410B80" w:rsidRDefault="009355FB" w:rsidP="00410B80">
      <w:pPr>
        <w:pStyle w:val="paragraph"/>
        <w:spacing w:before="0" w:beforeAutospacing="0" w:after="0" w:afterAutospacing="0" w:line="276" w:lineRule="auto"/>
        <w:jc w:val="both"/>
        <w:textAlignment w:val="baseline"/>
        <w:rPr>
          <w:rStyle w:val="eop"/>
          <w:rFonts w:ascii="Arial" w:eastAsiaTheme="majorEastAsia" w:hAnsi="Arial" w:cs="Arial"/>
        </w:rPr>
      </w:pPr>
      <w:r w:rsidRPr="00410B80">
        <w:rPr>
          <w:rStyle w:val="eop"/>
          <w:rFonts w:ascii="Arial" w:eastAsiaTheme="majorEastAsia" w:hAnsi="Arial" w:cs="Arial"/>
        </w:rPr>
        <w:t xml:space="preserve">De acuerdo con la liquidación </w:t>
      </w:r>
      <w:r w:rsidR="002E5C31" w:rsidRPr="00410B80">
        <w:rPr>
          <w:rStyle w:val="eop"/>
          <w:rFonts w:ascii="Arial" w:eastAsiaTheme="majorEastAsia" w:hAnsi="Arial" w:cs="Arial"/>
        </w:rPr>
        <w:t xml:space="preserve">realizada, tiene derecho el señor Rodrigo Antonio Rojo Vera a que se le reconozca por concepto de retroactivo pensional generado entre el </w:t>
      </w:r>
      <w:r w:rsidR="00961D27" w:rsidRPr="00410B80">
        <w:rPr>
          <w:rStyle w:val="eop"/>
          <w:rFonts w:ascii="Arial" w:eastAsiaTheme="majorEastAsia" w:hAnsi="Arial" w:cs="Arial"/>
        </w:rPr>
        <w:t>1° de noviembre de 2018 y el 31 de marzo de 2024, la suma de $73.140.66</w:t>
      </w:r>
      <w:r w:rsidR="000B4ED5" w:rsidRPr="00410B80">
        <w:rPr>
          <w:rStyle w:val="eop"/>
          <w:rFonts w:ascii="Arial" w:eastAsiaTheme="majorEastAsia" w:hAnsi="Arial" w:cs="Arial"/>
        </w:rPr>
        <w:t xml:space="preserve">1, razón por la que se </w:t>
      </w:r>
      <w:r w:rsidR="007F7FC6" w:rsidRPr="00410B80">
        <w:rPr>
          <w:rStyle w:val="eop"/>
          <w:rFonts w:ascii="Arial" w:eastAsiaTheme="majorEastAsia" w:hAnsi="Arial" w:cs="Arial"/>
        </w:rPr>
        <w:t>modificará el ordinal quinto de la providencia objeto de estudio en la que erradamente se ordenaba reconocer por ese concepto la suma de $84.880.159.</w:t>
      </w:r>
    </w:p>
    <w:p w14:paraId="527A94A7" w14:textId="77777777" w:rsidR="007264E3" w:rsidRPr="00410B80" w:rsidRDefault="007264E3" w:rsidP="00410B80">
      <w:pPr>
        <w:pStyle w:val="paragraph"/>
        <w:spacing w:before="0" w:beforeAutospacing="0" w:after="0" w:afterAutospacing="0" w:line="276" w:lineRule="auto"/>
        <w:jc w:val="both"/>
        <w:textAlignment w:val="baseline"/>
        <w:rPr>
          <w:rStyle w:val="eop"/>
          <w:rFonts w:ascii="Arial" w:eastAsiaTheme="majorEastAsia" w:hAnsi="Arial" w:cs="Arial"/>
          <w:highlight w:val="yellow"/>
        </w:rPr>
      </w:pPr>
    </w:p>
    <w:p w14:paraId="3BFBF37B" w14:textId="4C28C0D5" w:rsidR="00B36F53" w:rsidRPr="00410B80" w:rsidRDefault="00B36F53" w:rsidP="00410B80">
      <w:pPr>
        <w:pStyle w:val="paragraph"/>
        <w:spacing w:before="0" w:beforeAutospacing="0" w:after="0" w:afterAutospacing="0" w:line="276" w:lineRule="auto"/>
        <w:jc w:val="both"/>
        <w:textAlignment w:val="baseline"/>
        <w:rPr>
          <w:rStyle w:val="eop"/>
          <w:rFonts w:ascii="Arial" w:eastAsiaTheme="majorEastAsia" w:hAnsi="Arial" w:cs="Arial"/>
        </w:rPr>
      </w:pPr>
      <w:r w:rsidRPr="00410B80">
        <w:rPr>
          <w:rStyle w:val="eop"/>
          <w:rFonts w:ascii="Arial" w:eastAsiaTheme="majorEastAsia" w:hAnsi="Arial" w:cs="Arial"/>
        </w:rPr>
        <w:t xml:space="preserve">Se autoriza a la entidad accionada que proceda a descontar del retroactivo pensional, el porcentaje correspondiente a los aportes al sistema general de salud, como acertadamente lo definió la </w:t>
      </w:r>
      <w:r w:rsidRPr="00410B80">
        <w:rPr>
          <w:rStyle w:val="eop"/>
          <w:rFonts w:ascii="Arial" w:eastAsiaTheme="majorEastAsia" w:hAnsi="Arial" w:cs="Arial"/>
          <w:i/>
          <w:iCs/>
        </w:rPr>
        <w:t>a quo.</w:t>
      </w:r>
    </w:p>
    <w:p w14:paraId="4BB87E10" w14:textId="77777777" w:rsidR="00B36F53" w:rsidRPr="00410B80" w:rsidRDefault="00B36F53" w:rsidP="00410B80">
      <w:pPr>
        <w:pStyle w:val="paragraph"/>
        <w:spacing w:before="0" w:beforeAutospacing="0" w:after="0" w:afterAutospacing="0" w:line="276" w:lineRule="auto"/>
        <w:jc w:val="both"/>
        <w:textAlignment w:val="baseline"/>
        <w:rPr>
          <w:rStyle w:val="eop"/>
          <w:rFonts w:ascii="Arial" w:eastAsiaTheme="majorEastAsia" w:hAnsi="Arial" w:cs="Arial"/>
          <w:highlight w:val="yellow"/>
        </w:rPr>
      </w:pPr>
    </w:p>
    <w:p w14:paraId="7FC9177B" w14:textId="4E054579" w:rsidR="00B36F53" w:rsidRPr="00410B80" w:rsidRDefault="009D393B"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eop"/>
          <w:rFonts w:ascii="Arial" w:eastAsiaTheme="majorEastAsia" w:hAnsi="Arial" w:cs="Arial"/>
        </w:rPr>
        <w:t>R</w:t>
      </w:r>
      <w:r w:rsidR="00B36F53" w:rsidRPr="00410B80">
        <w:rPr>
          <w:rStyle w:val="eop"/>
          <w:rFonts w:ascii="Arial" w:eastAsiaTheme="majorEastAsia" w:hAnsi="Arial" w:cs="Arial"/>
        </w:rPr>
        <w:t>especto al reconocimiento de los intereses moratorios del artículo 141 de la ley 100 de 1993, al revisar el expediente administrativo allegado por Colpensiones -</w:t>
      </w:r>
      <w:r w:rsidR="00702196" w:rsidRPr="00410B80">
        <w:rPr>
          <w:rStyle w:val="eop"/>
          <w:rFonts w:ascii="Arial" w:eastAsiaTheme="majorEastAsia" w:hAnsi="Arial" w:cs="Arial"/>
        </w:rPr>
        <w:t>archivo 09 carpeta primera instancia</w:t>
      </w:r>
      <w:r w:rsidR="00B36F53" w:rsidRPr="00410B80">
        <w:rPr>
          <w:rStyle w:val="eop"/>
          <w:rFonts w:ascii="Arial" w:eastAsiaTheme="majorEastAsia" w:hAnsi="Arial" w:cs="Arial"/>
        </w:rPr>
        <w:t>-, se observa que el accionante elevó</w:t>
      </w:r>
      <w:r w:rsidR="00DA6E91" w:rsidRPr="00410B80">
        <w:rPr>
          <w:rStyle w:val="eop"/>
          <w:rFonts w:ascii="Arial" w:eastAsiaTheme="majorEastAsia" w:hAnsi="Arial" w:cs="Arial"/>
        </w:rPr>
        <w:t xml:space="preserve"> </w:t>
      </w:r>
      <w:r w:rsidR="00B36F53" w:rsidRPr="00410B80">
        <w:rPr>
          <w:rStyle w:val="eop"/>
          <w:rFonts w:ascii="Arial" w:eastAsiaTheme="majorEastAsia" w:hAnsi="Arial" w:cs="Arial"/>
        </w:rPr>
        <w:t xml:space="preserve">solicitud de reconocimiento de la pensión especial de vejez el </w:t>
      </w:r>
      <w:r w:rsidR="00216548" w:rsidRPr="00410B80">
        <w:rPr>
          <w:rStyle w:val="eop"/>
          <w:rFonts w:ascii="Arial" w:eastAsiaTheme="majorEastAsia" w:hAnsi="Arial" w:cs="Arial"/>
        </w:rPr>
        <w:t>30 de marzo de 2012</w:t>
      </w:r>
      <w:r w:rsidR="00B36F53" w:rsidRPr="00410B80">
        <w:rPr>
          <w:rStyle w:val="eop"/>
          <w:rFonts w:ascii="Arial" w:eastAsiaTheme="majorEastAsia" w:hAnsi="Arial" w:cs="Arial"/>
        </w:rPr>
        <w:t>, adjuntando los documentos referenciados en párrafos anteriores, en los que la</w:t>
      </w:r>
      <w:r w:rsidR="0051080E" w:rsidRPr="00410B80">
        <w:rPr>
          <w:rStyle w:val="eop"/>
          <w:rFonts w:ascii="Arial" w:eastAsiaTheme="majorEastAsia" w:hAnsi="Arial" w:cs="Arial"/>
        </w:rPr>
        <w:t>s</w:t>
      </w:r>
      <w:r w:rsidR="00B36F53" w:rsidRPr="00410B80">
        <w:rPr>
          <w:rStyle w:val="eop"/>
          <w:rFonts w:ascii="Arial" w:eastAsiaTheme="majorEastAsia" w:hAnsi="Arial" w:cs="Arial"/>
        </w:rPr>
        <w:t xml:space="preserve"> </w:t>
      </w:r>
      <w:r w:rsidR="0051080E" w:rsidRPr="00410B80">
        <w:rPr>
          <w:rStyle w:val="eop"/>
          <w:rFonts w:ascii="Arial" w:eastAsiaTheme="majorEastAsia" w:hAnsi="Arial" w:cs="Arial"/>
        </w:rPr>
        <w:t>entidades empleadoras</w:t>
      </w:r>
      <w:r w:rsidR="00B36F53" w:rsidRPr="00410B80">
        <w:rPr>
          <w:rStyle w:val="eop"/>
          <w:rFonts w:ascii="Arial" w:eastAsiaTheme="majorEastAsia" w:hAnsi="Arial" w:cs="Arial"/>
        </w:rPr>
        <w:t xml:space="preserve"> certific</w:t>
      </w:r>
      <w:r w:rsidR="0051080E" w:rsidRPr="00410B80">
        <w:rPr>
          <w:rStyle w:val="eop"/>
          <w:rFonts w:ascii="Arial" w:eastAsiaTheme="majorEastAsia" w:hAnsi="Arial" w:cs="Arial"/>
        </w:rPr>
        <w:t>aron</w:t>
      </w:r>
      <w:r w:rsidR="00B36F53" w:rsidRPr="00410B80">
        <w:rPr>
          <w:rStyle w:val="eop"/>
          <w:rFonts w:ascii="Arial" w:eastAsiaTheme="majorEastAsia" w:hAnsi="Arial" w:cs="Arial"/>
        </w:rPr>
        <w:t xml:space="preserve"> </w:t>
      </w:r>
      <w:r w:rsidR="0007572E" w:rsidRPr="00410B80">
        <w:rPr>
          <w:rStyle w:val="eop"/>
          <w:rFonts w:ascii="Arial" w:eastAsiaTheme="majorEastAsia" w:hAnsi="Arial" w:cs="Arial"/>
        </w:rPr>
        <w:t>los tiempos de servicios prestados por el señor Rojo Vera</w:t>
      </w:r>
      <w:r w:rsidR="00AB3831" w:rsidRPr="00410B80">
        <w:rPr>
          <w:rStyle w:val="eop"/>
          <w:rFonts w:ascii="Arial" w:eastAsiaTheme="majorEastAsia" w:hAnsi="Arial" w:cs="Arial"/>
        </w:rPr>
        <w:t xml:space="preserve"> ejecutando labores en actividades de alto riesgo</w:t>
      </w:r>
      <w:r w:rsidR="00B36F53" w:rsidRPr="00410B80">
        <w:rPr>
          <w:rStyle w:val="normaltextrun"/>
          <w:rFonts w:ascii="Arial" w:eastAsiaTheme="majorEastAsia" w:hAnsi="Arial" w:cs="Arial"/>
        </w:rPr>
        <w:t>; adjuntando</w:t>
      </w:r>
      <w:r w:rsidR="003A2782" w:rsidRPr="00410B80">
        <w:rPr>
          <w:rStyle w:val="normaltextrun"/>
          <w:rFonts w:ascii="Arial" w:eastAsiaTheme="majorEastAsia" w:hAnsi="Arial" w:cs="Arial"/>
        </w:rPr>
        <w:t xml:space="preserve"> también</w:t>
      </w:r>
      <w:r w:rsidR="00B36F53" w:rsidRPr="00410B80">
        <w:rPr>
          <w:rStyle w:val="normaltextrun"/>
          <w:rFonts w:ascii="Arial" w:eastAsiaTheme="majorEastAsia" w:hAnsi="Arial" w:cs="Arial"/>
        </w:rPr>
        <w:t xml:space="preserve"> las certificaciones emitidas por la</w:t>
      </w:r>
      <w:r w:rsidR="003465B6" w:rsidRPr="00410B80">
        <w:rPr>
          <w:rStyle w:val="normaltextrun"/>
          <w:rFonts w:ascii="Arial" w:eastAsiaTheme="majorEastAsia" w:hAnsi="Arial" w:cs="Arial"/>
        </w:rPr>
        <w:t>s</w:t>
      </w:r>
      <w:r w:rsidR="00B36F53" w:rsidRPr="00410B80">
        <w:rPr>
          <w:rStyle w:val="normaltextrun"/>
          <w:rFonts w:ascii="Arial" w:eastAsiaTheme="majorEastAsia" w:hAnsi="Arial" w:cs="Arial"/>
        </w:rPr>
        <w:t xml:space="preserve"> ARL Positiva S.A.</w:t>
      </w:r>
      <w:r w:rsidR="003A2782" w:rsidRPr="00410B80">
        <w:rPr>
          <w:rStyle w:val="normaltextrun"/>
          <w:rFonts w:ascii="Arial" w:eastAsiaTheme="majorEastAsia" w:hAnsi="Arial" w:cs="Arial"/>
        </w:rPr>
        <w:t xml:space="preserve"> y AXA Colpatria Seguros de Vida S.A. en donde informaban que debido a esas actividades laborales el trabajador estaba </w:t>
      </w:r>
      <w:r w:rsidR="003465B6" w:rsidRPr="00410B80">
        <w:rPr>
          <w:rStyle w:val="normaltextrun"/>
          <w:rFonts w:ascii="Arial" w:eastAsiaTheme="majorEastAsia" w:hAnsi="Arial" w:cs="Arial"/>
        </w:rPr>
        <w:t xml:space="preserve">afiliado en los riesgos </w:t>
      </w:r>
      <w:r w:rsidR="00DD779E" w:rsidRPr="00410B80">
        <w:rPr>
          <w:rStyle w:val="normaltextrun"/>
          <w:rFonts w:ascii="Arial" w:eastAsiaTheme="majorEastAsia" w:hAnsi="Arial" w:cs="Arial"/>
        </w:rPr>
        <w:t>laborales IV y V.</w:t>
      </w:r>
    </w:p>
    <w:p w14:paraId="6096CA8F" w14:textId="77777777" w:rsidR="00B36F53"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3E5B9FA" w14:textId="22742EF2" w:rsidR="00B36F53"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rPr>
        <w:t>Lo expuesto demuestra que, de haberse hecho un estudio adecuado y conjunto de esos documentos, la administradora pensional no hubiese podido concluir en la resolución GNR</w:t>
      </w:r>
      <w:r w:rsidR="00DD779E" w:rsidRPr="00410B80">
        <w:rPr>
          <w:rStyle w:val="normaltextrun"/>
          <w:rFonts w:ascii="Arial" w:eastAsiaTheme="majorEastAsia" w:hAnsi="Arial" w:cs="Arial"/>
        </w:rPr>
        <w:t>0516</w:t>
      </w:r>
      <w:r w:rsidR="001639D6" w:rsidRPr="00410B80">
        <w:rPr>
          <w:rStyle w:val="normaltextrun"/>
          <w:rFonts w:ascii="Arial" w:eastAsiaTheme="majorEastAsia" w:hAnsi="Arial" w:cs="Arial"/>
        </w:rPr>
        <w:t>38</w:t>
      </w:r>
      <w:r w:rsidRPr="00410B80">
        <w:rPr>
          <w:rStyle w:val="normaltextrun"/>
          <w:rFonts w:ascii="Arial" w:eastAsiaTheme="majorEastAsia" w:hAnsi="Arial" w:cs="Arial"/>
        </w:rPr>
        <w:t xml:space="preserve"> de </w:t>
      </w:r>
      <w:r w:rsidR="001639D6" w:rsidRPr="00410B80">
        <w:rPr>
          <w:rStyle w:val="normaltextrun"/>
          <w:rFonts w:ascii="Arial" w:eastAsiaTheme="majorEastAsia" w:hAnsi="Arial" w:cs="Arial"/>
        </w:rPr>
        <w:t>3 de abril de 2013</w:t>
      </w:r>
      <w:r w:rsidRPr="00410B80">
        <w:rPr>
          <w:rStyle w:val="normaltextrun"/>
          <w:rFonts w:ascii="Arial" w:eastAsiaTheme="majorEastAsia" w:hAnsi="Arial" w:cs="Arial"/>
        </w:rPr>
        <w:t xml:space="preserve"> que el actor no </w:t>
      </w:r>
      <w:r w:rsidR="00B423A2" w:rsidRPr="00410B80">
        <w:rPr>
          <w:rStyle w:val="normaltextrun"/>
          <w:rFonts w:ascii="Arial" w:eastAsiaTheme="majorEastAsia" w:hAnsi="Arial" w:cs="Arial"/>
        </w:rPr>
        <w:t>tenía derecho al reconocimiento de la pensión especial de vejez</w:t>
      </w:r>
      <w:r w:rsidR="00E41865" w:rsidRPr="00410B80">
        <w:rPr>
          <w:rStyle w:val="normaltextrun"/>
          <w:rFonts w:ascii="Arial" w:eastAsiaTheme="majorEastAsia" w:hAnsi="Arial" w:cs="Arial"/>
        </w:rPr>
        <w:t xml:space="preserve">, ya que él </w:t>
      </w:r>
      <w:r w:rsidRPr="00410B80">
        <w:rPr>
          <w:rStyle w:val="normaltextrun"/>
          <w:rFonts w:ascii="Arial" w:eastAsiaTheme="majorEastAsia" w:hAnsi="Arial" w:cs="Arial"/>
        </w:rPr>
        <w:t xml:space="preserve">había allegado la información necesaria para demostrar que había prestado servicios en actividades de alto riesgo, </w:t>
      </w:r>
      <w:r w:rsidR="00B5465E" w:rsidRPr="00410B80">
        <w:rPr>
          <w:rStyle w:val="normaltextrun"/>
          <w:rFonts w:ascii="Arial" w:eastAsiaTheme="majorEastAsia" w:hAnsi="Arial" w:cs="Arial"/>
        </w:rPr>
        <w:t>puesto que</w:t>
      </w:r>
      <w:r w:rsidRPr="00410B80">
        <w:rPr>
          <w:rStyle w:val="normaltextrun"/>
          <w:rFonts w:ascii="Arial" w:eastAsiaTheme="majorEastAsia" w:hAnsi="Arial" w:cs="Arial"/>
        </w:rPr>
        <w:t xml:space="preserve"> con esa prueba documental se concluía sin ningún tipo de dudas que el señor Rojo</w:t>
      </w:r>
      <w:r w:rsidR="001639D6" w:rsidRPr="00410B80">
        <w:rPr>
          <w:rStyle w:val="normaltextrun"/>
          <w:rFonts w:ascii="Arial" w:eastAsiaTheme="majorEastAsia" w:hAnsi="Arial" w:cs="Arial"/>
        </w:rPr>
        <w:t xml:space="preserve"> Vera</w:t>
      </w:r>
      <w:r w:rsidRPr="00410B80">
        <w:rPr>
          <w:rStyle w:val="normaltextrun"/>
          <w:rFonts w:ascii="Arial" w:eastAsiaTheme="majorEastAsia" w:hAnsi="Arial" w:cs="Arial"/>
        </w:rPr>
        <w:t xml:space="preserve"> ejecutaba actividades para la producción en la fabricación, producción y/o grabado de artículos de vidrio, así como la fabricación de emplomados y vitrales, lo que indefectiblemente llevaba a la conclusión que para realizar esas tareas tenía que estar sometido a altas temperaturas, actividad catalogada como de alto riesgo en el numeral 2° del artículo 2° del decreto 2090 de 2003; razones por las que no le era dable a Colpensiones negar la prestación económica bajo ese argumento, ni mucho menos porque no estuvieran cotizadas esa densidad de aportes de manera especial, pues como lo determinó la Corte Constitucional en la sentencia C-633 de 2007, esas semanas deben validarse como especiales cuando se demuestre que fueron realizadas como producto de una actividad catalogada como de alto riesgo; hechos que habían sido debidamente acreditados por el actor en sede administrativa.</w:t>
      </w:r>
    </w:p>
    <w:p w14:paraId="4A0FE408" w14:textId="77777777" w:rsidR="000601CB" w:rsidRPr="00410B80" w:rsidRDefault="000601CB"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EA056DC" w14:textId="771E9978" w:rsidR="00B36F53"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rPr>
        <w:t xml:space="preserve">Así las cosas, como la Administradora Colombiana de Pensiones no reconoció y empezó a cancelar en tiempo la pensión especial de vejez luego de que se elevara la reclamación administrativa el </w:t>
      </w:r>
      <w:r w:rsidR="003A4946" w:rsidRPr="00410B80">
        <w:rPr>
          <w:rStyle w:val="normaltextrun"/>
          <w:rFonts w:ascii="Arial" w:eastAsiaTheme="majorEastAsia" w:hAnsi="Arial" w:cs="Arial"/>
        </w:rPr>
        <w:t>30 de marzo de 2012</w:t>
      </w:r>
      <w:r w:rsidRPr="00410B80">
        <w:rPr>
          <w:rStyle w:val="normaltextrun"/>
          <w:rFonts w:ascii="Arial" w:eastAsiaTheme="majorEastAsia" w:hAnsi="Arial" w:cs="Arial"/>
        </w:rPr>
        <w:t xml:space="preserve">, tendría derecho el actor a que se le reconocieran los intereses moratorios a partir del </w:t>
      </w:r>
      <w:r w:rsidR="003A4946" w:rsidRPr="00410B80">
        <w:rPr>
          <w:rStyle w:val="normaltextrun"/>
          <w:rFonts w:ascii="Arial" w:eastAsiaTheme="majorEastAsia" w:hAnsi="Arial" w:cs="Arial"/>
        </w:rPr>
        <w:t>1° de julio de 2012</w:t>
      </w:r>
      <w:r w:rsidRPr="00410B80">
        <w:rPr>
          <w:rStyle w:val="normaltextrun"/>
          <w:rFonts w:ascii="Arial" w:eastAsiaTheme="majorEastAsia" w:hAnsi="Arial" w:cs="Arial"/>
        </w:rPr>
        <w:t xml:space="preserve">, sin embargo, como el disfrute de la prestación económica se fijó para el 1° de </w:t>
      </w:r>
      <w:r w:rsidR="003A4946" w:rsidRPr="00410B80">
        <w:rPr>
          <w:rStyle w:val="normaltextrun"/>
          <w:rFonts w:ascii="Arial" w:eastAsiaTheme="majorEastAsia" w:hAnsi="Arial" w:cs="Arial"/>
        </w:rPr>
        <w:t>noviembre</w:t>
      </w:r>
      <w:r w:rsidRPr="00410B80">
        <w:rPr>
          <w:rStyle w:val="normaltextrun"/>
          <w:rFonts w:ascii="Arial" w:eastAsiaTheme="majorEastAsia" w:hAnsi="Arial" w:cs="Arial"/>
        </w:rPr>
        <w:t xml:space="preserve"> de 2018, será a partir de esa misma calenda que se emita la condena por concepto de intereses moratorios en contra de Colpensiones, la cual correrá hasta la fecha en que se verifique el pago total de la obligación.</w:t>
      </w:r>
    </w:p>
    <w:p w14:paraId="1F15C36F" w14:textId="77777777" w:rsidR="00B36F53"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0F72A41" w14:textId="77777777" w:rsidR="00B36F53"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rPr>
        <w:t>Costas en esta sede a cargo de la entidad accionada en un 100%, en favor de la parte actora.</w:t>
      </w:r>
    </w:p>
    <w:p w14:paraId="451CCA8B" w14:textId="77777777" w:rsidR="00B36F53" w:rsidRPr="00410B80" w:rsidRDefault="00B36F53" w:rsidP="00410B80">
      <w:pPr>
        <w:pStyle w:val="paragraph"/>
        <w:spacing w:before="0" w:beforeAutospacing="0" w:after="0" w:afterAutospacing="0" w:line="276" w:lineRule="auto"/>
        <w:jc w:val="both"/>
        <w:textAlignment w:val="baseline"/>
        <w:rPr>
          <w:rStyle w:val="eop"/>
          <w:rFonts w:ascii="Arial" w:eastAsiaTheme="majorEastAsia" w:hAnsi="Arial" w:cs="Arial"/>
        </w:rPr>
      </w:pPr>
    </w:p>
    <w:p w14:paraId="7C93028C" w14:textId="77777777" w:rsidR="00B36F53" w:rsidRPr="00410B80" w:rsidRDefault="00B36F53"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En mérito de lo expuesto, la </w:t>
      </w:r>
      <w:r w:rsidRPr="00410B80">
        <w:rPr>
          <w:rStyle w:val="normaltextrun"/>
          <w:rFonts w:ascii="Arial" w:eastAsiaTheme="majorEastAsia" w:hAnsi="Arial" w:cs="Arial"/>
          <w:b/>
          <w:bCs/>
        </w:rPr>
        <w:t>Sala de Decisión Laboral del Tribunal Superior de Pereira</w:t>
      </w:r>
      <w:r w:rsidRPr="00410B80">
        <w:rPr>
          <w:rStyle w:val="normaltextrun"/>
          <w:rFonts w:ascii="Arial" w:eastAsiaTheme="majorEastAsia" w:hAnsi="Arial" w:cs="Arial"/>
        </w:rPr>
        <w:t>, administrando justicia en nombre de la República y por autoridad de la ley,  </w:t>
      </w:r>
      <w:r w:rsidRPr="00410B80">
        <w:rPr>
          <w:rStyle w:val="eop"/>
          <w:rFonts w:ascii="Arial" w:eastAsiaTheme="majorEastAsia" w:hAnsi="Arial" w:cs="Arial"/>
        </w:rPr>
        <w:t> </w:t>
      </w:r>
    </w:p>
    <w:p w14:paraId="2ED59CB6" w14:textId="77777777" w:rsidR="00B36F53" w:rsidRPr="00410B80" w:rsidRDefault="00B36F53" w:rsidP="00410B80">
      <w:pPr>
        <w:pStyle w:val="paragraph"/>
        <w:spacing w:before="0" w:beforeAutospacing="0" w:after="0" w:afterAutospacing="0" w:line="276" w:lineRule="auto"/>
        <w:jc w:val="both"/>
        <w:textAlignment w:val="baseline"/>
        <w:rPr>
          <w:rFonts w:ascii="Arial" w:hAnsi="Arial" w:cs="Arial"/>
        </w:rPr>
      </w:pPr>
      <w:r w:rsidRPr="00410B80">
        <w:rPr>
          <w:rStyle w:val="normaltextrun"/>
          <w:rFonts w:ascii="Arial" w:eastAsiaTheme="majorEastAsia" w:hAnsi="Arial" w:cs="Arial"/>
        </w:rPr>
        <w:t>  </w:t>
      </w:r>
      <w:r w:rsidRPr="00410B80">
        <w:rPr>
          <w:rStyle w:val="eop"/>
          <w:rFonts w:ascii="Arial" w:eastAsiaTheme="majorEastAsia" w:hAnsi="Arial" w:cs="Arial"/>
        </w:rPr>
        <w:t> </w:t>
      </w:r>
    </w:p>
    <w:p w14:paraId="53E9C2AA" w14:textId="77777777" w:rsidR="00B36F53" w:rsidRPr="00410B80" w:rsidRDefault="00B36F53" w:rsidP="00410B80">
      <w:pPr>
        <w:pStyle w:val="paragraph"/>
        <w:spacing w:before="0" w:beforeAutospacing="0" w:after="0" w:afterAutospacing="0" w:line="276" w:lineRule="auto"/>
        <w:jc w:val="center"/>
        <w:textAlignment w:val="baseline"/>
        <w:rPr>
          <w:rFonts w:ascii="Arial" w:hAnsi="Arial" w:cs="Arial"/>
        </w:rPr>
      </w:pPr>
      <w:r w:rsidRPr="00410B80">
        <w:rPr>
          <w:rStyle w:val="normaltextrun"/>
          <w:rFonts w:ascii="Arial" w:eastAsiaTheme="majorEastAsia" w:hAnsi="Arial" w:cs="Arial"/>
          <w:b/>
          <w:bCs/>
        </w:rPr>
        <w:t>RESUELVE</w:t>
      </w:r>
      <w:r w:rsidRPr="00410B80">
        <w:rPr>
          <w:rStyle w:val="normaltextrun"/>
          <w:rFonts w:ascii="Arial" w:eastAsiaTheme="majorEastAsia" w:hAnsi="Arial" w:cs="Arial"/>
        </w:rPr>
        <w:t>  </w:t>
      </w:r>
      <w:r w:rsidRPr="00410B80">
        <w:rPr>
          <w:rStyle w:val="eop"/>
          <w:rFonts w:ascii="Arial" w:eastAsiaTheme="majorEastAsia" w:hAnsi="Arial" w:cs="Arial"/>
        </w:rPr>
        <w:t> </w:t>
      </w:r>
    </w:p>
    <w:p w14:paraId="49DDD7B6" w14:textId="77777777" w:rsidR="00B36F53" w:rsidRPr="00410B80" w:rsidRDefault="00B36F53" w:rsidP="00410B80">
      <w:pPr>
        <w:pStyle w:val="paragraph"/>
        <w:spacing w:before="0" w:beforeAutospacing="0" w:after="0" w:afterAutospacing="0" w:line="276" w:lineRule="auto"/>
        <w:jc w:val="center"/>
        <w:textAlignment w:val="baseline"/>
        <w:rPr>
          <w:rFonts w:ascii="Arial" w:hAnsi="Arial" w:cs="Arial"/>
        </w:rPr>
      </w:pPr>
      <w:r w:rsidRPr="00410B80">
        <w:rPr>
          <w:rStyle w:val="normaltextrun"/>
          <w:rFonts w:ascii="Arial" w:eastAsiaTheme="majorEastAsia" w:hAnsi="Arial" w:cs="Arial"/>
        </w:rPr>
        <w:t>  </w:t>
      </w:r>
      <w:r w:rsidRPr="00410B80">
        <w:rPr>
          <w:rStyle w:val="eop"/>
          <w:rFonts w:ascii="Arial" w:eastAsiaTheme="majorEastAsia" w:hAnsi="Arial" w:cs="Arial"/>
        </w:rPr>
        <w:t> </w:t>
      </w:r>
    </w:p>
    <w:p w14:paraId="4B321C7A" w14:textId="7E03EF72" w:rsidR="003F0DB1"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b/>
          <w:bCs/>
        </w:rPr>
        <w:t xml:space="preserve">PRIMERO. </w:t>
      </w:r>
      <w:r w:rsidR="008D618A" w:rsidRPr="00410B80">
        <w:rPr>
          <w:rStyle w:val="normaltextrun"/>
          <w:rFonts w:ascii="Arial" w:eastAsiaTheme="majorEastAsia" w:hAnsi="Arial" w:cs="Arial"/>
          <w:b/>
          <w:bCs/>
        </w:rPr>
        <w:t xml:space="preserve">MODIFICAR </w:t>
      </w:r>
      <w:r w:rsidR="008D618A" w:rsidRPr="00410B80">
        <w:rPr>
          <w:rStyle w:val="normaltextrun"/>
          <w:rFonts w:ascii="Arial" w:eastAsiaTheme="majorEastAsia" w:hAnsi="Arial" w:cs="Arial"/>
        </w:rPr>
        <w:t>los ordinales TERCERO</w:t>
      </w:r>
      <w:r w:rsidR="00245E58" w:rsidRPr="00410B80">
        <w:rPr>
          <w:rStyle w:val="normaltextrun"/>
          <w:rFonts w:ascii="Arial" w:eastAsiaTheme="majorEastAsia" w:hAnsi="Arial" w:cs="Arial"/>
        </w:rPr>
        <w:t>, CUARTO, QUINTO y SEXTO</w:t>
      </w:r>
      <w:r w:rsidR="00F35531" w:rsidRPr="00410B80">
        <w:rPr>
          <w:rStyle w:val="normaltextrun"/>
          <w:rFonts w:ascii="Arial" w:eastAsiaTheme="majorEastAsia" w:hAnsi="Arial" w:cs="Arial"/>
        </w:rPr>
        <w:t xml:space="preserve"> de la sentencia proferida por el Juzgado Primero Laboral del Circuito, los cuales quedarán así:</w:t>
      </w:r>
    </w:p>
    <w:p w14:paraId="17C4EF9C" w14:textId="77777777" w:rsidR="00F35531" w:rsidRPr="00410B80" w:rsidRDefault="00F35531"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4CA855A" w14:textId="040F2E52" w:rsidR="00F35531" w:rsidRPr="00410B80" w:rsidRDefault="00F35531" w:rsidP="00D97F94">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Cs/>
          <w:i/>
          <w:iCs/>
        </w:rPr>
      </w:pPr>
      <w:r w:rsidRPr="00410B80">
        <w:rPr>
          <w:rStyle w:val="normaltextrun"/>
          <w:rFonts w:ascii="Arial" w:eastAsiaTheme="majorEastAsia" w:hAnsi="Arial" w:cs="Arial"/>
          <w:i/>
          <w:iCs/>
        </w:rPr>
        <w:t>“</w:t>
      </w:r>
      <w:r w:rsidR="00A3796B" w:rsidRPr="00410B80">
        <w:rPr>
          <w:rStyle w:val="normaltextrun"/>
          <w:rFonts w:ascii="Arial" w:eastAsiaTheme="majorEastAsia" w:hAnsi="Arial" w:cs="Arial"/>
          <w:b/>
          <w:bCs/>
          <w:i/>
          <w:iCs/>
        </w:rPr>
        <w:t xml:space="preserve">TERCERO. DECLARAR </w:t>
      </w:r>
      <w:r w:rsidR="00A3796B" w:rsidRPr="00410B80">
        <w:rPr>
          <w:rStyle w:val="normaltextrun"/>
          <w:rFonts w:ascii="Arial" w:eastAsiaTheme="majorEastAsia" w:hAnsi="Arial" w:cs="Arial"/>
          <w:bCs/>
          <w:i/>
          <w:iCs/>
        </w:rPr>
        <w:t xml:space="preserve">que el señor RODRIGO ANTONIO ROJO VERA </w:t>
      </w:r>
      <w:r w:rsidR="00C82746" w:rsidRPr="00410B80">
        <w:rPr>
          <w:rStyle w:val="normaltextrun"/>
          <w:rFonts w:ascii="Arial" w:eastAsiaTheme="majorEastAsia" w:hAnsi="Arial" w:cs="Arial"/>
          <w:bCs/>
          <w:i/>
          <w:iCs/>
        </w:rPr>
        <w:t>causó el derecho a la pensión especial de vejez a partir del 27 de julio de 2010</w:t>
      </w:r>
      <w:r w:rsidR="00FA3267" w:rsidRPr="00410B80">
        <w:rPr>
          <w:rStyle w:val="normaltextrun"/>
          <w:rFonts w:ascii="Arial" w:eastAsiaTheme="majorEastAsia" w:hAnsi="Arial" w:cs="Arial"/>
          <w:bCs/>
          <w:i/>
          <w:iCs/>
        </w:rPr>
        <w:t>, con derecho a disfrutarla a partir del 1° de noviembre de 2018 en cuantía equivalente a la suma</w:t>
      </w:r>
      <w:r w:rsidR="00D95242" w:rsidRPr="00410B80">
        <w:rPr>
          <w:rStyle w:val="normaltextrun"/>
          <w:rFonts w:ascii="Arial" w:eastAsiaTheme="majorEastAsia" w:hAnsi="Arial" w:cs="Arial"/>
          <w:bCs/>
          <w:i/>
          <w:iCs/>
        </w:rPr>
        <w:t xml:space="preserve"> mensual</w:t>
      </w:r>
      <w:r w:rsidR="00FA3267" w:rsidRPr="00410B80">
        <w:rPr>
          <w:rStyle w:val="normaltextrun"/>
          <w:rFonts w:ascii="Arial" w:eastAsiaTheme="majorEastAsia" w:hAnsi="Arial" w:cs="Arial"/>
          <w:bCs/>
          <w:i/>
          <w:iCs/>
        </w:rPr>
        <w:t xml:space="preserve"> de $799.</w:t>
      </w:r>
      <w:r w:rsidR="00D95242" w:rsidRPr="00410B80">
        <w:rPr>
          <w:rStyle w:val="normaltextrun"/>
          <w:rFonts w:ascii="Arial" w:eastAsiaTheme="majorEastAsia" w:hAnsi="Arial" w:cs="Arial"/>
          <w:bCs/>
          <w:i/>
          <w:iCs/>
        </w:rPr>
        <w:t>477</w:t>
      </w:r>
      <w:r w:rsidR="00AA6841" w:rsidRPr="00410B80">
        <w:rPr>
          <w:rStyle w:val="normaltextrun"/>
          <w:rFonts w:ascii="Arial" w:eastAsiaTheme="majorEastAsia" w:hAnsi="Arial" w:cs="Arial"/>
          <w:bCs/>
          <w:i/>
          <w:iCs/>
        </w:rPr>
        <w:t xml:space="preserve"> y por 14 mesadas anuales.</w:t>
      </w:r>
    </w:p>
    <w:p w14:paraId="5E2CF9CC" w14:textId="77777777" w:rsidR="00AA6841" w:rsidRPr="00410B80" w:rsidRDefault="00AA6841" w:rsidP="00D97F94">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Cs/>
          <w:i/>
          <w:iCs/>
        </w:rPr>
      </w:pPr>
    </w:p>
    <w:p w14:paraId="5B9E122D" w14:textId="05108216" w:rsidR="00AA6841" w:rsidRPr="00410B80" w:rsidRDefault="00AA6841" w:rsidP="00D97F94">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Cs/>
          <w:i/>
          <w:iCs/>
        </w:rPr>
      </w:pPr>
      <w:r w:rsidRPr="00410B80">
        <w:rPr>
          <w:rStyle w:val="normaltextrun"/>
          <w:rFonts w:ascii="Arial" w:eastAsiaTheme="majorEastAsia" w:hAnsi="Arial" w:cs="Arial"/>
          <w:b/>
          <w:i/>
          <w:iCs/>
        </w:rPr>
        <w:t xml:space="preserve">CUARTO. DECLARAR </w:t>
      </w:r>
      <w:r w:rsidRPr="00410B80">
        <w:rPr>
          <w:rStyle w:val="normaltextrun"/>
          <w:rFonts w:ascii="Arial" w:eastAsiaTheme="majorEastAsia" w:hAnsi="Arial" w:cs="Arial"/>
          <w:bCs/>
          <w:i/>
          <w:iCs/>
        </w:rPr>
        <w:t xml:space="preserve">no probada la excepción de prescripción </w:t>
      </w:r>
      <w:r w:rsidR="000E40CA" w:rsidRPr="00410B80">
        <w:rPr>
          <w:rStyle w:val="normaltextrun"/>
          <w:rFonts w:ascii="Arial" w:eastAsiaTheme="majorEastAsia" w:hAnsi="Arial" w:cs="Arial"/>
          <w:bCs/>
          <w:i/>
          <w:iCs/>
        </w:rPr>
        <w:t>formulada por la ADMINISTRADORA COLOMBIANA DE PENSIONES.</w:t>
      </w:r>
    </w:p>
    <w:p w14:paraId="7881B936" w14:textId="77777777" w:rsidR="000E40CA" w:rsidRPr="00410B80" w:rsidRDefault="000E40CA" w:rsidP="00D97F94">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Cs/>
          <w:i/>
          <w:iCs/>
        </w:rPr>
      </w:pPr>
    </w:p>
    <w:p w14:paraId="7AA10936" w14:textId="5AF8A91A" w:rsidR="000E40CA" w:rsidRPr="00410B80" w:rsidRDefault="000E40CA" w:rsidP="00D97F94">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Cs/>
          <w:i/>
          <w:iCs/>
        </w:rPr>
      </w:pPr>
      <w:r w:rsidRPr="00410B80">
        <w:rPr>
          <w:rStyle w:val="normaltextrun"/>
          <w:rFonts w:ascii="Arial" w:eastAsiaTheme="majorEastAsia" w:hAnsi="Arial" w:cs="Arial"/>
          <w:b/>
          <w:i/>
          <w:iCs/>
        </w:rPr>
        <w:t xml:space="preserve">QUINTO. CONDENAR </w:t>
      </w:r>
      <w:r w:rsidRPr="00410B80">
        <w:rPr>
          <w:rStyle w:val="normaltextrun"/>
          <w:rFonts w:ascii="Arial" w:eastAsiaTheme="majorEastAsia" w:hAnsi="Arial" w:cs="Arial"/>
          <w:bCs/>
          <w:i/>
          <w:iCs/>
        </w:rPr>
        <w:t>a la ADMINISTRADORA COLOMBIANA DE PENSIONES a reconocer y pagar</w:t>
      </w:r>
      <w:r w:rsidR="00225B4C" w:rsidRPr="00410B80">
        <w:rPr>
          <w:rStyle w:val="normaltextrun"/>
          <w:rFonts w:ascii="Arial" w:eastAsiaTheme="majorEastAsia" w:hAnsi="Arial" w:cs="Arial"/>
          <w:bCs/>
          <w:i/>
          <w:iCs/>
        </w:rPr>
        <w:t xml:space="preserve"> a favor del señor </w:t>
      </w:r>
      <w:r w:rsidR="00250265" w:rsidRPr="00410B80">
        <w:rPr>
          <w:rStyle w:val="normaltextrun"/>
          <w:rFonts w:ascii="Arial" w:eastAsiaTheme="majorEastAsia" w:hAnsi="Arial" w:cs="Arial"/>
          <w:bCs/>
          <w:i/>
          <w:iCs/>
        </w:rPr>
        <w:t>RODRIGO ANTONIO ROJO VERA</w:t>
      </w:r>
      <w:r w:rsidRPr="00410B80">
        <w:rPr>
          <w:rStyle w:val="normaltextrun"/>
          <w:rFonts w:ascii="Arial" w:eastAsiaTheme="majorEastAsia" w:hAnsi="Arial" w:cs="Arial"/>
          <w:bCs/>
          <w:i/>
          <w:iCs/>
        </w:rPr>
        <w:t xml:space="preserve"> por concepto de retroactivo pensional causado entre el 1° de noviembre de 2018 y el 31 de marzo de 2024, la suma de $73.140.661.</w:t>
      </w:r>
      <w:r w:rsidR="00225B4C" w:rsidRPr="00410B80">
        <w:rPr>
          <w:rStyle w:val="normaltextrun"/>
          <w:rFonts w:ascii="Arial" w:eastAsiaTheme="majorEastAsia" w:hAnsi="Arial" w:cs="Arial"/>
          <w:bCs/>
          <w:i/>
          <w:iCs/>
        </w:rPr>
        <w:t>, sin perjuicio de las que se sigan causando a futuro.</w:t>
      </w:r>
    </w:p>
    <w:p w14:paraId="17D87292" w14:textId="77777777" w:rsidR="00225B4C" w:rsidRPr="00410B80" w:rsidRDefault="00225B4C" w:rsidP="00D97F94">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Cs/>
          <w:i/>
          <w:iCs/>
        </w:rPr>
      </w:pPr>
    </w:p>
    <w:p w14:paraId="1FB69297" w14:textId="77777777" w:rsidR="00D43F26" w:rsidRPr="00410B80" w:rsidRDefault="00225B4C" w:rsidP="00D97F94">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i/>
          <w:iCs/>
        </w:rPr>
      </w:pPr>
      <w:r w:rsidRPr="00410B80">
        <w:rPr>
          <w:rStyle w:val="normaltextrun"/>
          <w:rFonts w:ascii="Arial" w:eastAsiaTheme="majorEastAsia" w:hAnsi="Arial" w:cs="Arial"/>
          <w:b/>
          <w:bCs/>
          <w:i/>
          <w:iCs/>
        </w:rPr>
        <w:t xml:space="preserve">SEXTO. CONDENAR </w:t>
      </w:r>
      <w:r w:rsidRPr="00410B80">
        <w:rPr>
          <w:rStyle w:val="normaltextrun"/>
          <w:rFonts w:ascii="Arial" w:eastAsiaTheme="majorEastAsia" w:hAnsi="Arial" w:cs="Arial"/>
          <w:i/>
          <w:iCs/>
        </w:rPr>
        <w:t>a la ADMINISTRADORA</w:t>
      </w:r>
      <w:r w:rsidR="00250265" w:rsidRPr="00410B80">
        <w:rPr>
          <w:rStyle w:val="normaltextrun"/>
          <w:rFonts w:ascii="Arial" w:eastAsiaTheme="majorEastAsia" w:hAnsi="Arial" w:cs="Arial"/>
          <w:i/>
          <w:iCs/>
        </w:rPr>
        <w:t xml:space="preserve"> COLOMBIANA DE PENSIONES a reconocer y pagar a favor del señor RODRIGO ANTONIO ROJO VERA los intereses moratorios </w:t>
      </w:r>
      <w:r w:rsidR="000F69F7" w:rsidRPr="00410B80">
        <w:rPr>
          <w:rStyle w:val="normaltextrun"/>
          <w:rFonts w:ascii="Arial" w:eastAsiaTheme="majorEastAsia" w:hAnsi="Arial" w:cs="Arial"/>
          <w:i/>
          <w:iCs/>
        </w:rPr>
        <w:t>del artículo 141 de la Ley 100 de 1993, a partir del 1° de noviembre de 2018 y hasta que se verifique el pago total de la obligación.</w:t>
      </w:r>
      <w:r w:rsidR="002863C7" w:rsidRPr="00410B80">
        <w:rPr>
          <w:rStyle w:val="normaltextrun"/>
          <w:rFonts w:ascii="Arial" w:eastAsiaTheme="majorEastAsia" w:hAnsi="Arial" w:cs="Arial"/>
          <w:i/>
          <w:iCs/>
        </w:rPr>
        <w:t>”.</w:t>
      </w:r>
    </w:p>
    <w:p w14:paraId="02934A6D" w14:textId="75E2FAA5" w:rsidR="00B36F53" w:rsidRPr="00410B80" w:rsidRDefault="00225B4C" w:rsidP="00410B80">
      <w:pPr>
        <w:pStyle w:val="paragraph"/>
        <w:spacing w:before="0" w:beforeAutospacing="0" w:after="0" w:afterAutospacing="0" w:line="276" w:lineRule="auto"/>
        <w:ind w:left="567" w:right="567"/>
        <w:jc w:val="both"/>
        <w:textAlignment w:val="baseline"/>
        <w:rPr>
          <w:rStyle w:val="normaltextrun"/>
          <w:rFonts w:ascii="Arial" w:eastAsiaTheme="majorEastAsia" w:hAnsi="Arial" w:cs="Arial"/>
          <w:i/>
          <w:iCs/>
        </w:rPr>
      </w:pPr>
      <w:r w:rsidRPr="00410B80">
        <w:rPr>
          <w:rStyle w:val="normaltextrun"/>
          <w:rFonts w:ascii="Arial" w:eastAsiaTheme="majorEastAsia" w:hAnsi="Arial" w:cs="Arial"/>
          <w:i/>
          <w:iCs/>
        </w:rPr>
        <w:t xml:space="preserve"> </w:t>
      </w:r>
    </w:p>
    <w:p w14:paraId="3F6D0FBC" w14:textId="694268A5" w:rsidR="00B36F53" w:rsidRPr="00410B80" w:rsidRDefault="00D43F26"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b/>
          <w:bCs/>
        </w:rPr>
        <w:t>SEGUNDO</w:t>
      </w:r>
      <w:r w:rsidR="00B36F53" w:rsidRPr="00410B80">
        <w:rPr>
          <w:rStyle w:val="normaltextrun"/>
          <w:rFonts w:ascii="Arial" w:eastAsiaTheme="majorEastAsia" w:hAnsi="Arial" w:cs="Arial"/>
          <w:b/>
          <w:bCs/>
        </w:rPr>
        <w:t xml:space="preserve">. CONFIRMAR </w:t>
      </w:r>
      <w:r w:rsidR="00B36F53" w:rsidRPr="00410B80">
        <w:rPr>
          <w:rStyle w:val="normaltextrun"/>
          <w:rFonts w:ascii="Arial" w:eastAsiaTheme="majorEastAsia" w:hAnsi="Arial" w:cs="Arial"/>
        </w:rPr>
        <w:t>la sentencia recurrida y consultada en todo lo demás.</w:t>
      </w:r>
    </w:p>
    <w:p w14:paraId="56017DA1" w14:textId="77777777" w:rsidR="00B36F53" w:rsidRPr="00410B80" w:rsidRDefault="00B36F53"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23D7DA1" w14:textId="1439FF3C" w:rsidR="00B36F53" w:rsidRPr="00410B80" w:rsidRDefault="00D43F26" w:rsidP="00410B80">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410B80">
        <w:rPr>
          <w:rStyle w:val="normaltextrun"/>
          <w:rFonts w:ascii="Arial" w:eastAsiaTheme="majorEastAsia" w:hAnsi="Arial" w:cs="Arial"/>
          <w:b/>
          <w:bCs/>
        </w:rPr>
        <w:t>TERCERO</w:t>
      </w:r>
      <w:r w:rsidR="00B36F53" w:rsidRPr="00410B80">
        <w:rPr>
          <w:rStyle w:val="normaltextrun"/>
          <w:rFonts w:ascii="Arial" w:eastAsiaTheme="majorEastAsia" w:hAnsi="Arial" w:cs="Arial"/>
          <w:b/>
          <w:bCs/>
        </w:rPr>
        <w:t xml:space="preserve">. CONDENAR </w:t>
      </w:r>
      <w:r w:rsidR="00B36F53" w:rsidRPr="00410B80">
        <w:rPr>
          <w:rStyle w:val="normaltextrun"/>
          <w:rFonts w:ascii="Arial" w:eastAsiaTheme="majorEastAsia" w:hAnsi="Arial" w:cs="Arial"/>
        </w:rPr>
        <w:t>en costas procesales en esta sede a la entidad accionada en un 100%, en favor de la parte actora.</w:t>
      </w:r>
    </w:p>
    <w:p w14:paraId="5C0951CB" w14:textId="77777777" w:rsidR="00B36F53" w:rsidRPr="00410B80" w:rsidRDefault="00B36F53" w:rsidP="00410B80">
      <w:pPr>
        <w:pStyle w:val="paragraph"/>
        <w:spacing w:before="0" w:beforeAutospacing="0" w:after="0" w:afterAutospacing="0" w:line="276" w:lineRule="auto"/>
        <w:jc w:val="both"/>
        <w:textAlignment w:val="baseline"/>
        <w:rPr>
          <w:rFonts w:ascii="Arial" w:hAnsi="Arial" w:cs="Arial"/>
        </w:rPr>
      </w:pPr>
    </w:p>
    <w:p w14:paraId="2A319BD8" w14:textId="43358D87" w:rsidR="00A8439D" w:rsidRPr="00410B80" w:rsidRDefault="00A8439D" w:rsidP="00410B80">
      <w:pPr>
        <w:pStyle w:val="paragraph"/>
        <w:spacing w:before="0" w:beforeAutospacing="0" w:after="0" w:afterAutospacing="0" w:line="276" w:lineRule="auto"/>
        <w:jc w:val="both"/>
        <w:textAlignment w:val="baseline"/>
        <w:rPr>
          <w:rFonts w:ascii="Arial" w:hAnsi="Arial" w:cs="Arial"/>
        </w:rPr>
      </w:pPr>
      <w:bookmarkStart w:id="1" w:name="_Hlk160526180"/>
      <w:r w:rsidRPr="00410B80">
        <w:rPr>
          <w:rStyle w:val="normaltextrun"/>
          <w:rFonts w:ascii="Arial" w:eastAsiaTheme="majorEastAsia" w:hAnsi="Arial" w:cs="Arial"/>
        </w:rPr>
        <w:t>Notifíquese por estado y a los correos electrónicos de los apoderados de las partes. </w:t>
      </w:r>
      <w:bookmarkEnd w:id="1"/>
    </w:p>
    <w:p w14:paraId="1E102BE3" w14:textId="77777777" w:rsidR="00410B80" w:rsidRPr="00173E7B" w:rsidRDefault="00410B80" w:rsidP="00410B80">
      <w:pPr>
        <w:spacing w:after="0"/>
        <w:jc w:val="both"/>
        <w:rPr>
          <w:rFonts w:ascii="Arial" w:eastAsia="Arial" w:hAnsi="Arial" w:cs="Arial"/>
          <w:sz w:val="24"/>
          <w:szCs w:val="24"/>
          <w:lang w:eastAsia="es-CO"/>
        </w:rPr>
      </w:pPr>
    </w:p>
    <w:p w14:paraId="6D7053A4" w14:textId="77777777" w:rsidR="00410B80" w:rsidRPr="00173E7B" w:rsidRDefault="00410B80" w:rsidP="00410B80">
      <w:pPr>
        <w:spacing w:after="0"/>
        <w:jc w:val="both"/>
        <w:textAlignment w:val="baseline"/>
        <w:rPr>
          <w:rFonts w:ascii="Arial" w:eastAsia="Times New Roman" w:hAnsi="Arial" w:cs="Arial"/>
          <w:spacing w:val="-4"/>
          <w:sz w:val="24"/>
          <w:szCs w:val="24"/>
          <w:lang w:val="es-ES" w:eastAsia="es-CO"/>
        </w:rPr>
      </w:pPr>
      <w:r w:rsidRPr="00173E7B">
        <w:rPr>
          <w:rFonts w:ascii="Arial" w:eastAsia="Times New Roman" w:hAnsi="Arial" w:cs="Arial"/>
          <w:spacing w:val="-4"/>
          <w:sz w:val="24"/>
          <w:szCs w:val="24"/>
          <w:lang w:val="es-ES" w:eastAsia="es-CO"/>
        </w:rPr>
        <w:t>Quienes Integran la Sala,</w:t>
      </w:r>
    </w:p>
    <w:p w14:paraId="0945B2EB" w14:textId="77777777" w:rsidR="00410B80" w:rsidRPr="00173E7B" w:rsidRDefault="00410B80" w:rsidP="00410B80">
      <w:pPr>
        <w:widowControl w:val="0"/>
        <w:autoSpaceDE w:val="0"/>
        <w:autoSpaceDN w:val="0"/>
        <w:adjustRightInd w:val="0"/>
        <w:spacing w:after="0"/>
        <w:rPr>
          <w:rFonts w:ascii="Arial" w:hAnsi="Arial" w:cs="Arial"/>
          <w:b/>
          <w:sz w:val="24"/>
          <w:szCs w:val="24"/>
        </w:rPr>
      </w:pPr>
    </w:p>
    <w:p w14:paraId="51ED8A0E" w14:textId="77777777" w:rsidR="00410B80" w:rsidRPr="00173E7B" w:rsidRDefault="00410B80" w:rsidP="00410B80">
      <w:pPr>
        <w:widowControl w:val="0"/>
        <w:autoSpaceDE w:val="0"/>
        <w:autoSpaceDN w:val="0"/>
        <w:adjustRightInd w:val="0"/>
        <w:spacing w:after="0"/>
        <w:rPr>
          <w:rFonts w:ascii="Arial" w:hAnsi="Arial" w:cs="Arial"/>
          <w:b/>
          <w:sz w:val="24"/>
          <w:szCs w:val="24"/>
        </w:rPr>
      </w:pPr>
    </w:p>
    <w:p w14:paraId="20D62D21" w14:textId="77777777" w:rsidR="00410B80" w:rsidRPr="00173E7B" w:rsidRDefault="00410B80" w:rsidP="00410B80">
      <w:pPr>
        <w:widowControl w:val="0"/>
        <w:autoSpaceDE w:val="0"/>
        <w:autoSpaceDN w:val="0"/>
        <w:adjustRightInd w:val="0"/>
        <w:spacing w:after="0"/>
        <w:jc w:val="center"/>
        <w:rPr>
          <w:rFonts w:ascii="Arial" w:hAnsi="Arial" w:cs="Arial"/>
          <w:b/>
          <w:bCs/>
          <w:sz w:val="24"/>
          <w:szCs w:val="24"/>
        </w:rPr>
      </w:pPr>
      <w:r w:rsidRPr="00173E7B">
        <w:rPr>
          <w:rFonts w:ascii="Arial" w:hAnsi="Arial" w:cs="Arial"/>
          <w:b/>
          <w:bCs/>
          <w:sz w:val="24"/>
          <w:szCs w:val="24"/>
        </w:rPr>
        <w:t>JULIO CÉSAR SALAZAR MUÑOZ</w:t>
      </w:r>
    </w:p>
    <w:p w14:paraId="538E0FFF" w14:textId="77777777" w:rsidR="00410B80" w:rsidRPr="00173E7B" w:rsidRDefault="00410B80" w:rsidP="00410B80">
      <w:pPr>
        <w:widowControl w:val="0"/>
        <w:autoSpaceDE w:val="0"/>
        <w:autoSpaceDN w:val="0"/>
        <w:adjustRightInd w:val="0"/>
        <w:spacing w:after="0"/>
        <w:jc w:val="center"/>
        <w:rPr>
          <w:rFonts w:ascii="Arial" w:hAnsi="Arial" w:cs="Arial"/>
          <w:sz w:val="24"/>
          <w:szCs w:val="24"/>
        </w:rPr>
      </w:pPr>
      <w:r w:rsidRPr="00173E7B">
        <w:rPr>
          <w:rFonts w:ascii="Arial" w:hAnsi="Arial" w:cs="Arial"/>
          <w:sz w:val="24"/>
          <w:szCs w:val="24"/>
        </w:rPr>
        <w:t>Magistrado Ponente</w:t>
      </w:r>
    </w:p>
    <w:p w14:paraId="0C088EA5" w14:textId="77777777" w:rsidR="00410B80" w:rsidRPr="00173E7B" w:rsidRDefault="00410B80" w:rsidP="00410B80">
      <w:pPr>
        <w:widowControl w:val="0"/>
        <w:autoSpaceDE w:val="0"/>
        <w:autoSpaceDN w:val="0"/>
        <w:adjustRightInd w:val="0"/>
        <w:spacing w:after="0"/>
        <w:rPr>
          <w:rFonts w:ascii="Arial" w:hAnsi="Arial" w:cs="Arial"/>
          <w:sz w:val="24"/>
          <w:szCs w:val="24"/>
        </w:rPr>
      </w:pPr>
    </w:p>
    <w:p w14:paraId="3F54FDB9" w14:textId="77777777" w:rsidR="00410B80" w:rsidRPr="00173E7B" w:rsidRDefault="00410B80" w:rsidP="00410B80">
      <w:pPr>
        <w:widowControl w:val="0"/>
        <w:autoSpaceDE w:val="0"/>
        <w:autoSpaceDN w:val="0"/>
        <w:adjustRightInd w:val="0"/>
        <w:spacing w:after="0"/>
        <w:rPr>
          <w:rFonts w:ascii="Arial" w:hAnsi="Arial" w:cs="Arial"/>
          <w:sz w:val="24"/>
          <w:szCs w:val="24"/>
        </w:rPr>
      </w:pPr>
    </w:p>
    <w:p w14:paraId="3A967B5F" w14:textId="77777777" w:rsidR="00410B80" w:rsidRPr="00173E7B" w:rsidRDefault="00410B80" w:rsidP="00410B80">
      <w:pPr>
        <w:widowControl w:val="0"/>
        <w:autoSpaceDE w:val="0"/>
        <w:autoSpaceDN w:val="0"/>
        <w:adjustRightInd w:val="0"/>
        <w:spacing w:after="0"/>
        <w:rPr>
          <w:rFonts w:ascii="Arial" w:hAnsi="Arial" w:cs="Arial"/>
          <w:sz w:val="24"/>
          <w:szCs w:val="24"/>
        </w:rPr>
      </w:pPr>
      <w:r w:rsidRPr="00173E7B">
        <w:rPr>
          <w:rFonts w:ascii="Arial" w:hAnsi="Arial" w:cs="Arial"/>
          <w:b/>
          <w:bCs/>
          <w:sz w:val="24"/>
          <w:szCs w:val="24"/>
        </w:rPr>
        <w:t>ANA LUCÍA CAICEDO CALDERÓN</w:t>
      </w:r>
      <w:r w:rsidRPr="00173E7B">
        <w:rPr>
          <w:rFonts w:ascii="Arial" w:hAnsi="Arial" w:cs="Arial"/>
          <w:b/>
          <w:bCs/>
          <w:sz w:val="24"/>
          <w:szCs w:val="24"/>
        </w:rPr>
        <w:tab/>
      </w:r>
      <w:r w:rsidRPr="00173E7B">
        <w:rPr>
          <w:rFonts w:ascii="Arial" w:hAnsi="Arial" w:cs="Arial"/>
          <w:b/>
          <w:bCs/>
          <w:sz w:val="24"/>
          <w:szCs w:val="24"/>
        </w:rPr>
        <w:tab/>
        <w:t xml:space="preserve">   GERMÁN DARÍO </w:t>
      </w:r>
      <w:proofErr w:type="spellStart"/>
      <w:r w:rsidRPr="00173E7B">
        <w:rPr>
          <w:rFonts w:ascii="Arial" w:hAnsi="Arial" w:cs="Arial"/>
          <w:b/>
          <w:bCs/>
          <w:sz w:val="24"/>
          <w:szCs w:val="24"/>
        </w:rPr>
        <w:t>GÓEZ</w:t>
      </w:r>
      <w:proofErr w:type="spellEnd"/>
      <w:r w:rsidRPr="00173E7B">
        <w:rPr>
          <w:rFonts w:ascii="Arial" w:hAnsi="Arial" w:cs="Arial"/>
          <w:b/>
          <w:bCs/>
          <w:sz w:val="24"/>
          <w:szCs w:val="24"/>
        </w:rPr>
        <w:t xml:space="preserve"> </w:t>
      </w:r>
      <w:proofErr w:type="spellStart"/>
      <w:r w:rsidRPr="00173E7B">
        <w:rPr>
          <w:rFonts w:ascii="Arial" w:hAnsi="Arial" w:cs="Arial"/>
          <w:b/>
          <w:bCs/>
          <w:sz w:val="24"/>
          <w:szCs w:val="24"/>
        </w:rPr>
        <w:t>VINASCO</w:t>
      </w:r>
      <w:proofErr w:type="spellEnd"/>
    </w:p>
    <w:p w14:paraId="2950EB9C" w14:textId="6E5541F4" w:rsidR="007D1EF7" w:rsidRPr="00410B80" w:rsidRDefault="00410B80" w:rsidP="00410B80">
      <w:pPr>
        <w:spacing w:after="0"/>
        <w:jc w:val="both"/>
        <w:textAlignment w:val="baseline"/>
        <w:rPr>
          <w:rFonts w:ascii="Arial" w:eastAsia="Times New Roman" w:hAnsi="Arial" w:cs="Arial"/>
          <w:bCs/>
          <w:sz w:val="24"/>
          <w:szCs w:val="24"/>
          <w:lang w:val="es-ES_tradnl"/>
        </w:rPr>
      </w:pPr>
      <w:r w:rsidRPr="00173E7B">
        <w:rPr>
          <w:rFonts w:ascii="Arial" w:hAnsi="Arial" w:cs="Arial"/>
          <w:bCs/>
          <w:sz w:val="24"/>
          <w:szCs w:val="24"/>
        </w:rPr>
        <w:t>Magistrada</w:t>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
          <w:bCs/>
          <w:sz w:val="24"/>
          <w:szCs w:val="24"/>
        </w:rPr>
        <w:t xml:space="preserve">   </w:t>
      </w:r>
      <w:r w:rsidRPr="00173E7B">
        <w:rPr>
          <w:rFonts w:ascii="Arial" w:eastAsia="Times New Roman" w:hAnsi="Arial" w:cs="Arial"/>
          <w:bCs/>
          <w:sz w:val="24"/>
          <w:szCs w:val="24"/>
          <w:lang w:val="es-ES_tradnl"/>
        </w:rPr>
        <w:t>Magistrado</w:t>
      </w:r>
    </w:p>
    <w:sectPr w:rsidR="007D1EF7" w:rsidRPr="00410B80" w:rsidSect="00C75863">
      <w:headerReference w:type="default" r:id="rId9"/>
      <w:footerReference w:type="default" r:id="rId10"/>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3E1050" w16cex:dateUtc="2024-04-01T21:06:25.419Z"/>
  <w16cex:commentExtensible w16cex:durableId="61B5535D" w16cex:dateUtc="2024-04-05T20:40:40.113Z"/>
  <w16cex:commentExtensible w16cex:durableId="38FC4366" w16cex:dateUtc="2024-04-09T16:37:22.73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17AD0" w14:textId="77777777" w:rsidR="00287408" w:rsidRDefault="00287408" w:rsidP="00A8439D">
      <w:pPr>
        <w:spacing w:after="0" w:line="240" w:lineRule="auto"/>
      </w:pPr>
      <w:r>
        <w:separator/>
      </w:r>
    </w:p>
  </w:endnote>
  <w:endnote w:type="continuationSeparator" w:id="0">
    <w:p w14:paraId="37FA8732" w14:textId="77777777" w:rsidR="00287408" w:rsidRDefault="00287408" w:rsidP="00A8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893743"/>
      <w:docPartObj>
        <w:docPartGallery w:val="Page Numbers (Bottom of Page)"/>
        <w:docPartUnique/>
      </w:docPartObj>
    </w:sdtPr>
    <w:sdtEndPr>
      <w:rPr>
        <w:rFonts w:ascii="Arial" w:hAnsi="Arial" w:cs="Arial"/>
        <w:sz w:val="18"/>
        <w:szCs w:val="14"/>
        <w:lang w:val="es-MX"/>
      </w:rPr>
    </w:sdtEndPr>
    <w:sdtContent>
      <w:p w14:paraId="50920060" w14:textId="346F04EB" w:rsidR="001E7508" w:rsidRPr="00C75863" w:rsidRDefault="001E7508">
        <w:pPr>
          <w:pStyle w:val="Piedepgina"/>
          <w:jc w:val="right"/>
          <w:rPr>
            <w:rFonts w:ascii="Arial" w:hAnsi="Arial" w:cs="Arial"/>
            <w:sz w:val="18"/>
            <w:szCs w:val="14"/>
            <w:lang w:val="es-MX"/>
          </w:rPr>
        </w:pPr>
        <w:r w:rsidRPr="00C75863">
          <w:rPr>
            <w:rFonts w:ascii="Arial" w:hAnsi="Arial" w:cs="Arial"/>
            <w:sz w:val="18"/>
            <w:szCs w:val="14"/>
            <w:lang w:val="es-MX"/>
          </w:rPr>
          <w:fldChar w:fldCharType="begin"/>
        </w:r>
        <w:r w:rsidRPr="00C75863">
          <w:rPr>
            <w:rFonts w:ascii="Arial" w:hAnsi="Arial" w:cs="Arial"/>
            <w:sz w:val="18"/>
            <w:szCs w:val="14"/>
            <w:lang w:val="es-MX"/>
          </w:rPr>
          <w:instrText>PAGE   \* MERGEFORMAT</w:instrText>
        </w:r>
        <w:r w:rsidRPr="00C75863">
          <w:rPr>
            <w:rFonts w:ascii="Arial" w:hAnsi="Arial" w:cs="Arial"/>
            <w:sz w:val="18"/>
            <w:szCs w:val="14"/>
            <w:lang w:val="es-MX"/>
          </w:rPr>
          <w:fldChar w:fldCharType="separate"/>
        </w:r>
        <w:r w:rsidR="0027658D">
          <w:rPr>
            <w:rFonts w:ascii="Arial" w:hAnsi="Arial" w:cs="Arial"/>
            <w:noProof/>
            <w:sz w:val="18"/>
            <w:szCs w:val="14"/>
            <w:lang w:val="es-MX"/>
          </w:rPr>
          <w:t>2</w:t>
        </w:r>
        <w:r w:rsidRPr="00C75863">
          <w:rPr>
            <w:rFonts w:ascii="Arial" w:hAnsi="Arial" w:cs="Arial"/>
            <w:sz w:val="18"/>
            <w:szCs w:val="14"/>
            <w:lang w:val="es-MX"/>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056DD" w14:textId="77777777" w:rsidR="00287408" w:rsidRDefault="00287408" w:rsidP="00A8439D">
      <w:pPr>
        <w:spacing w:after="0" w:line="240" w:lineRule="auto"/>
      </w:pPr>
      <w:r>
        <w:separator/>
      </w:r>
    </w:p>
  </w:footnote>
  <w:footnote w:type="continuationSeparator" w:id="0">
    <w:p w14:paraId="7E6F6DFD" w14:textId="77777777" w:rsidR="00287408" w:rsidRDefault="00287408" w:rsidP="00A8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EAB6" w14:textId="77777777" w:rsidR="001E7508" w:rsidRPr="00C75863" w:rsidRDefault="001E7508" w:rsidP="00C75863">
    <w:pPr>
      <w:pStyle w:val="Encabezado"/>
      <w:jc w:val="center"/>
      <w:rPr>
        <w:rFonts w:ascii="Arial" w:hAnsi="Arial" w:cs="Arial"/>
        <w:sz w:val="18"/>
        <w:szCs w:val="14"/>
        <w:lang w:val="es-MX"/>
      </w:rPr>
    </w:pPr>
    <w:r w:rsidRPr="00C75863">
      <w:rPr>
        <w:rFonts w:ascii="Arial" w:hAnsi="Arial" w:cs="Arial"/>
        <w:sz w:val="18"/>
        <w:szCs w:val="14"/>
        <w:lang w:val="es-MX"/>
      </w:rPr>
      <w:t>Rodrigo Antonio Rojo Vera Vs Colpensiones</w:t>
    </w:r>
  </w:p>
  <w:p w14:paraId="7CEAC4D2" w14:textId="198AF767" w:rsidR="001E7508" w:rsidRPr="00C75863" w:rsidRDefault="001E7508" w:rsidP="00C75863">
    <w:pPr>
      <w:pStyle w:val="Encabezado"/>
      <w:jc w:val="center"/>
      <w:rPr>
        <w:rFonts w:ascii="Arial" w:hAnsi="Arial" w:cs="Arial"/>
        <w:sz w:val="18"/>
        <w:szCs w:val="14"/>
        <w:lang w:val="es-MX"/>
      </w:rPr>
    </w:pPr>
    <w:r w:rsidRPr="00C75863">
      <w:rPr>
        <w:rFonts w:ascii="Arial" w:hAnsi="Arial" w:cs="Arial"/>
        <w:sz w:val="18"/>
        <w:szCs w:val="14"/>
        <w:lang w:val="es-MX"/>
      </w:rPr>
      <w:t>Rad. 66001310500120190051401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53"/>
    <w:rsid w:val="00004164"/>
    <w:rsid w:val="0000585B"/>
    <w:rsid w:val="00045596"/>
    <w:rsid w:val="000601CB"/>
    <w:rsid w:val="00067E9D"/>
    <w:rsid w:val="0007557A"/>
    <w:rsid w:val="0007572E"/>
    <w:rsid w:val="0009540F"/>
    <w:rsid w:val="000B3781"/>
    <w:rsid w:val="000B4ED5"/>
    <w:rsid w:val="000C77D6"/>
    <w:rsid w:val="000D5B12"/>
    <w:rsid w:val="000E40CA"/>
    <w:rsid w:val="000F69F7"/>
    <w:rsid w:val="00113012"/>
    <w:rsid w:val="001303D0"/>
    <w:rsid w:val="00131F36"/>
    <w:rsid w:val="001639D6"/>
    <w:rsid w:val="00196679"/>
    <w:rsid w:val="001A3600"/>
    <w:rsid w:val="001A6A5B"/>
    <w:rsid w:val="001B0B81"/>
    <w:rsid w:val="001B764B"/>
    <w:rsid w:val="001E7508"/>
    <w:rsid w:val="001E7B1E"/>
    <w:rsid w:val="00205360"/>
    <w:rsid w:val="00216548"/>
    <w:rsid w:val="00225B4C"/>
    <w:rsid w:val="00245E58"/>
    <w:rsid w:val="002471C7"/>
    <w:rsid w:val="00250265"/>
    <w:rsid w:val="0027658D"/>
    <w:rsid w:val="00277ED9"/>
    <w:rsid w:val="002863C7"/>
    <w:rsid w:val="00287408"/>
    <w:rsid w:val="002A4330"/>
    <w:rsid w:val="002B1B9C"/>
    <w:rsid w:val="002E5C31"/>
    <w:rsid w:val="00312AF6"/>
    <w:rsid w:val="003172EF"/>
    <w:rsid w:val="003465B6"/>
    <w:rsid w:val="00390262"/>
    <w:rsid w:val="003A2782"/>
    <w:rsid w:val="003A4946"/>
    <w:rsid w:val="003B2282"/>
    <w:rsid w:val="003F0DB1"/>
    <w:rsid w:val="003F1255"/>
    <w:rsid w:val="00410B80"/>
    <w:rsid w:val="0048556F"/>
    <w:rsid w:val="004C24BD"/>
    <w:rsid w:val="00500E8C"/>
    <w:rsid w:val="0051080E"/>
    <w:rsid w:val="0055108F"/>
    <w:rsid w:val="005939E9"/>
    <w:rsid w:val="005A460E"/>
    <w:rsid w:val="005F0F7F"/>
    <w:rsid w:val="00657D49"/>
    <w:rsid w:val="00702196"/>
    <w:rsid w:val="007264E3"/>
    <w:rsid w:val="007635E7"/>
    <w:rsid w:val="00776B95"/>
    <w:rsid w:val="00777A0F"/>
    <w:rsid w:val="007A104B"/>
    <w:rsid w:val="007C1FD6"/>
    <w:rsid w:val="007D1EF7"/>
    <w:rsid w:val="007F257E"/>
    <w:rsid w:val="007F2BE0"/>
    <w:rsid w:val="007F7FC6"/>
    <w:rsid w:val="00810BA0"/>
    <w:rsid w:val="00831163"/>
    <w:rsid w:val="00853DB9"/>
    <w:rsid w:val="00894435"/>
    <w:rsid w:val="008C7E2F"/>
    <w:rsid w:val="008D618A"/>
    <w:rsid w:val="008F6355"/>
    <w:rsid w:val="009355FB"/>
    <w:rsid w:val="00960C4D"/>
    <w:rsid w:val="009614A2"/>
    <w:rsid w:val="00961D27"/>
    <w:rsid w:val="00964C62"/>
    <w:rsid w:val="00967BEA"/>
    <w:rsid w:val="009759A7"/>
    <w:rsid w:val="00984957"/>
    <w:rsid w:val="009972B7"/>
    <w:rsid w:val="009C516F"/>
    <w:rsid w:val="009C563A"/>
    <w:rsid w:val="009D393B"/>
    <w:rsid w:val="009E2C92"/>
    <w:rsid w:val="009F54A5"/>
    <w:rsid w:val="00A01E62"/>
    <w:rsid w:val="00A06FB8"/>
    <w:rsid w:val="00A10DDA"/>
    <w:rsid w:val="00A135E2"/>
    <w:rsid w:val="00A15F30"/>
    <w:rsid w:val="00A17733"/>
    <w:rsid w:val="00A21AFB"/>
    <w:rsid w:val="00A220C2"/>
    <w:rsid w:val="00A3796B"/>
    <w:rsid w:val="00A75BFE"/>
    <w:rsid w:val="00A8439D"/>
    <w:rsid w:val="00AA19A6"/>
    <w:rsid w:val="00AA6841"/>
    <w:rsid w:val="00AB3831"/>
    <w:rsid w:val="00AE65B8"/>
    <w:rsid w:val="00AF3A25"/>
    <w:rsid w:val="00B1482D"/>
    <w:rsid w:val="00B342E3"/>
    <w:rsid w:val="00B36C2A"/>
    <w:rsid w:val="00B36F53"/>
    <w:rsid w:val="00B423A2"/>
    <w:rsid w:val="00B5465E"/>
    <w:rsid w:val="00B723F9"/>
    <w:rsid w:val="00BB49F9"/>
    <w:rsid w:val="00BE5BC9"/>
    <w:rsid w:val="00C06968"/>
    <w:rsid w:val="00C16366"/>
    <w:rsid w:val="00C22FA6"/>
    <w:rsid w:val="00C723C9"/>
    <w:rsid w:val="00C72DEF"/>
    <w:rsid w:val="00C75863"/>
    <w:rsid w:val="00C8044C"/>
    <w:rsid w:val="00C82746"/>
    <w:rsid w:val="00CB3259"/>
    <w:rsid w:val="00CB7128"/>
    <w:rsid w:val="00CC282D"/>
    <w:rsid w:val="00D020B1"/>
    <w:rsid w:val="00D023FB"/>
    <w:rsid w:val="00D16733"/>
    <w:rsid w:val="00D167B5"/>
    <w:rsid w:val="00D2240D"/>
    <w:rsid w:val="00D30382"/>
    <w:rsid w:val="00D378B2"/>
    <w:rsid w:val="00D42836"/>
    <w:rsid w:val="00D43F26"/>
    <w:rsid w:val="00D54E17"/>
    <w:rsid w:val="00D5705E"/>
    <w:rsid w:val="00D95242"/>
    <w:rsid w:val="00D97F94"/>
    <w:rsid w:val="00DA3600"/>
    <w:rsid w:val="00DA6E91"/>
    <w:rsid w:val="00DB7338"/>
    <w:rsid w:val="00DD257B"/>
    <w:rsid w:val="00DD779E"/>
    <w:rsid w:val="00DE7E8E"/>
    <w:rsid w:val="00E41865"/>
    <w:rsid w:val="00E479C8"/>
    <w:rsid w:val="00E8632D"/>
    <w:rsid w:val="00EA7AD5"/>
    <w:rsid w:val="00ED6DA1"/>
    <w:rsid w:val="00EE0D3A"/>
    <w:rsid w:val="00F05D77"/>
    <w:rsid w:val="00F271AC"/>
    <w:rsid w:val="00F35531"/>
    <w:rsid w:val="00F44CFD"/>
    <w:rsid w:val="00F4561F"/>
    <w:rsid w:val="00F45D01"/>
    <w:rsid w:val="00F6305F"/>
    <w:rsid w:val="00F63394"/>
    <w:rsid w:val="00FA07D5"/>
    <w:rsid w:val="00FA3267"/>
    <w:rsid w:val="00FD4CB7"/>
    <w:rsid w:val="165F4E38"/>
    <w:rsid w:val="413B6A2B"/>
    <w:rsid w:val="49184672"/>
    <w:rsid w:val="544C80BD"/>
    <w:rsid w:val="581CBA8A"/>
    <w:rsid w:val="5B116733"/>
    <w:rsid w:val="6C0210A6"/>
    <w:rsid w:val="714FB0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C71B"/>
  <w15:chartTrackingRefBased/>
  <w15:docId w15:val="{A723F6FB-2302-4815-8BE3-F531AE92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F53"/>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B36F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B36F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B36F5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B36F5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B36F5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B36F5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B36F5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B36F5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B36F5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F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6F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6F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6F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6F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6F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6F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6F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6F53"/>
    <w:rPr>
      <w:rFonts w:eastAsiaTheme="majorEastAsia" w:cstheme="majorBidi"/>
      <w:color w:val="272727" w:themeColor="text1" w:themeTint="D8"/>
    </w:rPr>
  </w:style>
  <w:style w:type="paragraph" w:styleId="Ttulo">
    <w:name w:val="Title"/>
    <w:basedOn w:val="Normal"/>
    <w:next w:val="Normal"/>
    <w:link w:val="TtuloCar"/>
    <w:uiPriority w:val="10"/>
    <w:qFormat/>
    <w:rsid w:val="00B36F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B36F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6F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B36F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6F5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B36F53"/>
    <w:rPr>
      <w:i/>
      <w:iCs/>
      <w:color w:val="404040" w:themeColor="text1" w:themeTint="BF"/>
    </w:rPr>
  </w:style>
  <w:style w:type="paragraph" w:styleId="Prrafodelista">
    <w:name w:val="List Paragraph"/>
    <w:basedOn w:val="Normal"/>
    <w:uiPriority w:val="34"/>
    <w:qFormat/>
    <w:rsid w:val="00B36F53"/>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B36F53"/>
    <w:rPr>
      <w:i/>
      <w:iCs/>
      <w:color w:val="0F4761" w:themeColor="accent1" w:themeShade="BF"/>
    </w:rPr>
  </w:style>
  <w:style w:type="paragraph" w:styleId="Citadestacada">
    <w:name w:val="Intense Quote"/>
    <w:basedOn w:val="Normal"/>
    <w:next w:val="Normal"/>
    <w:link w:val="CitadestacadaCar"/>
    <w:uiPriority w:val="30"/>
    <w:qFormat/>
    <w:rsid w:val="00B36F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B36F53"/>
    <w:rPr>
      <w:i/>
      <w:iCs/>
      <w:color w:val="0F4761" w:themeColor="accent1" w:themeShade="BF"/>
    </w:rPr>
  </w:style>
  <w:style w:type="character" w:styleId="Referenciaintensa">
    <w:name w:val="Intense Reference"/>
    <w:basedOn w:val="Fuentedeprrafopredeter"/>
    <w:uiPriority w:val="32"/>
    <w:qFormat/>
    <w:rsid w:val="00B36F53"/>
    <w:rPr>
      <w:b/>
      <w:bCs/>
      <w:smallCaps/>
      <w:color w:val="0F4761" w:themeColor="accent1" w:themeShade="BF"/>
      <w:spacing w:val="5"/>
    </w:rPr>
  </w:style>
  <w:style w:type="paragraph" w:customStyle="1" w:styleId="paragraph">
    <w:name w:val="paragraph"/>
    <w:basedOn w:val="Normal"/>
    <w:rsid w:val="00B36F5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B36F53"/>
  </w:style>
  <w:style w:type="character" w:customStyle="1" w:styleId="eop">
    <w:name w:val="eop"/>
    <w:basedOn w:val="Fuentedeprrafopredeter"/>
    <w:rsid w:val="00B36F53"/>
  </w:style>
  <w:style w:type="table" w:styleId="Tablaconcuadrcula">
    <w:name w:val="Table Grid"/>
    <w:basedOn w:val="Tablanormal"/>
    <w:uiPriority w:val="39"/>
    <w:rsid w:val="00B36F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texto">
    <w:name w:val="cuerpotexto"/>
    <w:basedOn w:val="Normal"/>
    <w:rsid w:val="00B36F5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semiHidden/>
    <w:unhideWhenUsed/>
    <w:rsid w:val="009D393B"/>
    <w:rPr>
      <w:rFonts w:ascii="Times New Roman" w:hAnsi="Times New Roman"/>
      <w:sz w:val="24"/>
      <w:szCs w:val="24"/>
    </w:rPr>
  </w:style>
  <w:style w:type="character" w:styleId="Hipervnculo">
    <w:name w:val="Hyperlink"/>
    <w:basedOn w:val="Fuentedeprrafopredeter"/>
    <w:uiPriority w:val="99"/>
    <w:semiHidden/>
    <w:unhideWhenUsed/>
    <w:rsid w:val="00984957"/>
    <w:rPr>
      <w:color w:val="0563C1"/>
      <w:u w:val="single"/>
    </w:rPr>
  </w:style>
  <w:style w:type="character" w:styleId="Hipervnculovisitado">
    <w:name w:val="FollowedHyperlink"/>
    <w:basedOn w:val="Fuentedeprrafopredeter"/>
    <w:uiPriority w:val="99"/>
    <w:semiHidden/>
    <w:unhideWhenUsed/>
    <w:rsid w:val="00984957"/>
    <w:rPr>
      <w:color w:val="954F72"/>
      <w:u w:val="single"/>
    </w:rPr>
  </w:style>
  <w:style w:type="paragraph" w:customStyle="1" w:styleId="msonormal0">
    <w:name w:val="msonormal"/>
    <w:basedOn w:val="Normal"/>
    <w:rsid w:val="00984957"/>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5">
    <w:name w:val="xl65"/>
    <w:basedOn w:val="Normal"/>
    <w:rsid w:val="00984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ova Cond" w:eastAsia="Times New Roman" w:hAnsi="Arial Nova Cond"/>
      <w:sz w:val="20"/>
      <w:szCs w:val="20"/>
      <w:lang w:eastAsia="es-CO"/>
    </w:rPr>
  </w:style>
  <w:style w:type="paragraph" w:customStyle="1" w:styleId="xl66">
    <w:name w:val="xl66"/>
    <w:basedOn w:val="Normal"/>
    <w:rsid w:val="00984957"/>
    <w:pPr>
      <w:spacing w:before="100" w:beforeAutospacing="1" w:after="100" w:afterAutospacing="1" w:line="240" w:lineRule="auto"/>
    </w:pPr>
    <w:rPr>
      <w:rFonts w:ascii="Arial Nova Cond" w:eastAsia="Times New Roman" w:hAnsi="Arial Nova Cond"/>
      <w:sz w:val="20"/>
      <w:szCs w:val="20"/>
      <w:lang w:eastAsia="es-CO"/>
    </w:rPr>
  </w:style>
  <w:style w:type="paragraph" w:customStyle="1" w:styleId="xl67">
    <w:name w:val="xl67"/>
    <w:basedOn w:val="Normal"/>
    <w:rsid w:val="00984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68">
    <w:name w:val="xl68"/>
    <w:basedOn w:val="Normal"/>
    <w:rsid w:val="009849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69">
    <w:name w:val="xl69"/>
    <w:basedOn w:val="Normal"/>
    <w:rsid w:val="00984957"/>
    <w:pPr>
      <w:pBdr>
        <w:top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70">
    <w:name w:val="xl70"/>
    <w:basedOn w:val="Normal"/>
    <w:rsid w:val="009849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71">
    <w:name w:val="xl71"/>
    <w:basedOn w:val="Normal"/>
    <w:rsid w:val="0098495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ova Cond" w:eastAsia="Times New Roman" w:hAnsi="Arial Nova Cond"/>
      <w:sz w:val="20"/>
      <w:szCs w:val="20"/>
      <w:lang w:eastAsia="es-CO"/>
    </w:rPr>
  </w:style>
  <w:style w:type="paragraph" w:customStyle="1" w:styleId="xl72">
    <w:name w:val="xl72"/>
    <w:basedOn w:val="Normal"/>
    <w:rsid w:val="0098495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Arial Nova Cond" w:eastAsia="Times New Roman" w:hAnsi="Arial Nova Cond"/>
      <w:color w:val="3F3F76"/>
      <w:sz w:val="24"/>
      <w:szCs w:val="24"/>
      <w:lang w:eastAsia="es-CO"/>
    </w:rPr>
  </w:style>
  <w:style w:type="paragraph" w:customStyle="1" w:styleId="xl73">
    <w:name w:val="xl73"/>
    <w:basedOn w:val="Normal"/>
    <w:rsid w:val="00984957"/>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right"/>
    </w:pPr>
    <w:rPr>
      <w:rFonts w:ascii="Arial Nova Cond" w:eastAsia="Times New Roman" w:hAnsi="Arial Nova Cond"/>
      <w:b/>
      <w:bCs/>
      <w:color w:val="FF0000"/>
      <w:sz w:val="24"/>
      <w:szCs w:val="24"/>
      <w:lang w:eastAsia="es-CO"/>
    </w:rPr>
  </w:style>
  <w:style w:type="paragraph" w:customStyle="1" w:styleId="xl74">
    <w:name w:val="xl74"/>
    <w:basedOn w:val="Normal"/>
    <w:rsid w:val="00984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75">
    <w:name w:val="xl75"/>
    <w:basedOn w:val="Normal"/>
    <w:rsid w:val="00984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76">
    <w:name w:val="xl76"/>
    <w:basedOn w:val="Normal"/>
    <w:rsid w:val="00984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77">
    <w:name w:val="xl77"/>
    <w:basedOn w:val="Normal"/>
    <w:rsid w:val="00984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78">
    <w:name w:val="xl78"/>
    <w:basedOn w:val="Normal"/>
    <w:rsid w:val="00984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79">
    <w:name w:val="xl79"/>
    <w:basedOn w:val="Normal"/>
    <w:rsid w:val="009849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0">
    <w:name w:val="xl80"/>
    <w:basedOn w:val="Normal"/>
    <w:rsid w:val="009849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1">
    <w:name w:val="xl81"/>
    <w:basedOn w:val="Normal"/>
    <w:rsid w:val="009849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2">
    <w:name w:val="xl82"/>
    <w:basedOn w:val="Normal"/>
    <w:rsid w:val="009849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3">
    <w:name w:val="xl83"/>
    <w:basedOn w:val="Normal"/>
    <w:rsid w:val="0098495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ova Cond" w:eastAsia="Times New Roman" w:hAnsi="Arial Nova Cond"/>
      <w:sz w:val="20"/>
      <w:szCs w:val="20"/>
      <w:lang w:eastAsia="es-CO"/>
    </w:rPr>
  </w:style>
  <w:style w:type="paragraph" w:customStyle="1" w:styleId="xl84">
    <w:name w:val="xl84"/>
    <w:basedOn w:val="Normal"/>
    <w:rsid w:val="0098495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5">
    <w:name w:val="xl85"/>
    <w:basedOn w:val="Normal"/>
    <w:rsid w:val="009849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6">
    <w:name w:val="xl86"/>
    <w:basedOn w:val="Normal"/>
    <w:rsid w:val="00984957"/>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Nova Cond" w:eastAsia="Times New Roman" w:hAnsi="Arial Nova Cond"/>
      <w:sz w:val="20"/>
      <w:szCs w:val="20"/>
      <w:lang w:eastAsia="es-CO"/>
    </w:rPr>
  </w:style>
  <w:style w:type="paragraph" w:customStyle="1" w:styleId="xl87">
    <w:name w:val="xl87"/>
    <w:basedOn w:val="Normal"/>
    <w:rsid w:val="0098495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ova Cond" w:eastAsia="Times New Roman" w:hAnsi="Arial Nova Cond"/>
      <w:sz w:val="20"/>
      <w:szCs w:val="20"/>
      <w:lang w:eastAsia="es-CO"/>
    </w:rPr>
  </w:style>
  <w:style w:type="paragraph" w:customStyle="1" w:styleId="xl88">
    <w:name w:val="xl88"/>
    <w:basedOn w:val="Normal"/>
    <w:rsid w:val="009849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9">
    <w:name w:val="xl89"/>
    <w:basedOn w:val="Normal"/>
    <w:rsid w:val="009849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90">
    <w:name w:val="xl90"/>
    <w:basedOn w:val="Normal"/>
    <w:rsid w:val="009849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91">
    <w:name w:val="xl91"/>
    <w:basedOn w:val="Normal"/>
    <w:rsid w:val="00984957"/>
    <w:pPr>
      <w:pBdr>
        <w:top w:val="single" w:sz="4" w:space="0" w:color="auto"/>
        <w:left w:val="single" w:sz="4" w:space="0" w:color="auto"/>
      </w:pBdr>
      <w:spacing w:before="100" w:beforeAutospacing="1" w:after="100" w:afterAutospacing="1" w:line="240" w:lineRule="auto"/>
      <w:jc w:val="right"/>
      <w:textAlignment w:val="center"/>
    </w:pPr>
    <w:rPr>
      <w:rFonts w:ascii="Arial Nova Cond" w:eastAsia="Times New Roman" w:hAnsi="Arial Nova Cond"/>
      <w:sz w:val="20"/>
      <w:szCs w:val="20"/>
      <w:lang w:eastAsia="es-CO"/>
    </w:rPr>
  </w:style>
  <w:style w:type="paragraph" w:customStyle="1" w:styleId="xl92">
    <w:name w:val="xl92"/>
    <w:basedOn w:val="Normal"/>
    <w:rsid w:val="009849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ova Cond" w:eastAsia="Times New Roman" w:hAnsi="Arial Nova Cond"/>
      <w:b/>
      <w:bCs/>
      <w:sz w:val="24"/>
      <w:szCs w:val="24"/>
      <w:lang w:eastAsia="es-CO"/>
    </w:rPr>
  </w:style>
  <w:style w:type="paragraph" w:customStyle="1" w:styleId="xl93">
    <w:name w:val="xl93"/>
    <w:basedOn w:val="Normal"/>
    <w:rsid w:val="0098495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Arial Nova Cond" w:eastAsia="Times New Roman" w:hAnsi="Arial Nova Cond"/>
      <w:color w:val="3F3F76"/>
      <w:sz w:val="24"/>
      <w:szCs w:val="24"/>
      <w:lang w:eastAsia="es-CO"/>
    </w:rPr>
  </w:style>
  <w:style w:type="paragraph" w:customStyle="1" w:styleId="xl94">
    <w:name w:val="xl94"/>
    <w:basedOn w:val="Normal"/>
    <w:rsid w:val="0098495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Arial Nova Cond" w:eastAsia="Times New Roman" w:hAnsi="Arial Nova Cond"/>
      <w:b/>
      <w:bCs/>
      <w:color w:val="3F3F76"/>
      <w:sz w:val="28"/>
      <w:szCs w:val="28"/>
      <w:lang w:eastAsia="es-CO"/>
    </w:rPr>
  </w:style>
  <w:style w:type="paragraph" w:customStyle="1" w:styleId="xl95">
    <w:name w:val="xl95"/>
    <w:basedOn w:val="Normal"/>
    <w:rsid w:val="0098495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ova Cond" w:eastAsia="Times New Roman" w:hAnsi="Arial Nova Cond"/>
      <w:b/>
      <w:bCs/>
      <w:sz w:val="20"/>
      <w:szCs w:val="20"/>
      <w:lang w:eastAsia="es-CO"/>
    </w:rPr>
  </w:style>
  <w:style w:type="paragraph" w:customStyle="1" w:styleId="xl96">
    <w:name w:val="xl96"/>
    <w:basedOn w:val="Normal"/>
    <w:rsid w:val="00984957"/>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ova Cond" w:eastAsia="Times New Roman" w:hAnsi="Arial Nova Cond"/>
      <w:b/>
      <w:bCs/>
      <w:sz w:val="20"/>
      <w:szCs w:val="20"/>
      <w:lang w:eastAsia="es-CO"/>
    </w:rPr>
  </w:style>
  <w:style w:type="paragraph" w:customStyle="1" w:styleId="xl97">
    <w:name w:val="xl97"/>
    <w:basedOn w:val="Normal"/>
    <w:rsid w:val="00984957"/>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pPr>
    <w:rPr>
      <w:rFonts w:ascii="Arial Nova Cond" w:eastAsia="Times New Roman" w:hAnsi="Arial Nova Cond"/>
      <w:b/>
      <w:bCs/>
      <w:sz w:val="20"/>
      <w:szCs w:val="20"/>
      <w:lang w:eastAsia="es-CO"/>
    </w:rPr>
  </w:style>
  <w:style w:type="paragraph" w:customStyle="1" w:styleId="xl98">
    <w:name w:val="xl98"/>
    <w:basedOn w:val="Normal"/>
    <w:rsid w:val="00984957"/>
    <w:pPr>
      <w:pBdr>
        <w:top w:val="single" w:sz="8" w:space="0" w:color="auto"/>
        <w:bottom w:val="single" w:sz="8" w:space="0" w:color="auto"/>
      </w:pBdr>
      <w:shd w:val="clear" w:color="000000" w:fill="FFC000"/>
      <w:spacing w:before="100" w:beforeAutospacing="1" w:after="100" w:afterAutospacing="1" w:line="240" w:lineRule="auto"/>
      <w:jc w:val="center"/>
    </w:pPr>
    <w:rPr>
      <w:rFonts w:ascii="Arial Nova Cond" w:eastAsia="Times New Roman" w:hAnsi="Arial Nova Cond"/>
      <w:b/>
      <w:bCs/>
      <w:sz w:val="20"/>
      <w:szCs w:val="20"/>
      <w:lang w:eastAsia="es-CO"/>
    </w:rPr>
  </w:style>
  <w:style w:type="paragraph" w:customStyle="1" w:styleId="xl99">
    <w:name w:val="xl99"/>
    <w:basedOn w:val="Normal"/>
    <w:rsid w:val="00984957"/>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Arial Nova Cond" w:eastAsia="Times New Roman" w:hAnsi="Arial Nova Cond"/>
      <w:b/>
      <w:bCs/>
      <w:sz w:val="20"/>
      <w:szCs w:val="20"/>
      <w:lang w:eastAsia="es-CO"/>
    </w:rPr>
  </w:style>
  <w:style w:type="paragraph" w:customStyle="1" w:styleId="xl100">
    <w:name w:val="xl100"/>
    <w:basedOn w:val="Normal"/>
    <w:rsid w:val="0098495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right"/>
    </w:pPr>
    <w:rPr>
      <w:rFonts w:ascii="Arial Nova Cond" w:eastAsia="Times New Roman" w:hAnsi="Arial Nova Cond"/>
      <w:color w:val="3F3F76"/>
      <w:sz w:val="24"/>
      <w:szCs w:val="24"/>
      <w:lang w:eastAsia="es-CO"/>
    </w:rPr>
  </w:style>
  <w:style w:type="paragraph" w:customStyle="1" w:styleId="xl101">
    <w:name w:val="xl101"/>
    <w:basedOn w:val="Normal"/>
    <w:rsid w:val="0098495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Arial Nova Cond" w:eastAsia="Times New Roman" w:hAnsi="Arial Nova Cond"/>
      <w:color w:val="3F3F76"/>
      <w:sz w:val="24"/>
      <w:szCs w:val="24"/>
      <w:lang w:eastAsia="es-CO"/>
    </w:rPr>
  </w:style>
  <w:style w:type="paragraph" w:customStyle="1" w:styleId="xl102">
    <w:name w:val="xl102"/>
    <w:basedOn w:val="Normal"/>
    <w:rsid w:val="000D5B12"/>
    <w:pPr>
      <w:pBdr>
        <w:top w:val="single" w:sz="4" w:space="0" w:color="auto"/>
        <w:bottom w:val="single" w:sz="4" w:space="0" w:color="auto"/>
      </w:pBdr>
      <w:shd w:val="clear" w:color="000000" w:fill="FFCC99"/>
      <w:spacing w:before="100" w:beforeAutospacing="1" w:after="100" w:afterAutospacing="1" w:line="240" w:lineRule="auto"/>
      <w:jc w:val="right"/>
      <w:textAlignment w:val="center"/>
    </w:pPr>
    <w:rPr>
      <w:rFonts w:ascii="Arial Nova Cond" w:eastAsia="Times New Roman" w:hAnsi="Arial Nova Cond"/>
      <w:color w:val="3F3F76"/>
      <w:sz w:val="20"/>
      <w:szCs w:val="20"/>
      <w:lang w:eastAsia="es-CO"/>
    </w:rPr>
  </w:style>
  <w:style w:type="paragraph" w:customStyle="1" w:styleId="xl103">
    <w:name w:val="xl103"/>
    <w:basedOn w:val="Normal"/>
    <w:rsid w:val="000D5B12"/>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Nova Cond" w:eastAsia="Times New Roman" w:hAnsi="Arial Nova Cond"/>
      <w:color w:val="3F3F76"/>
      <w:sz w:val="20"/>
      <w:szCs w:val="20"/>
      <w:lang w:eastAsia="es-CO"/>
    </w:rPr>
  </w:style>
  <w:style w:type="paragraph" w:customStyle="1" w:styleId="xl104">
    <w:name w:val="xl104"/>
    <w:basedOn w:val="Normal"/>
    <w:rsid w:val="000D5B1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Nova Cond" w:eastAsia="Times New Roman" w:hAnsi="Arial Nova Cond"/>
      <w:color w:val="3F3F76"/>
      <w:sz w:val="20"/>
      <w:szCs w:val="20"/>
      <w:lang w:eastAsia="es-CO"/>
    </w:rPr>
  </w:style>
  <w:style w:type="paragraph" w:customStyle="1" w:styleId="xl105">
    <w:name w:val="xl105"/>
    <w:basedOn w:val="Normal"/>
    <w:rsid w:val="000D5B12"/>
    <w:pPr>
      <w:pBdr>
        <w:left w:val="single" w:sz="4" w:space="0" w:color="auto"/>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Arial Nova Cond" w:eastAsia="Times New Roman" w:hAnsi="Arial Nova Cond"/>
      <w:color w:val="3F3F76"/>
      <w:sz w:val="20"/>
      <w:szCs w:val="20"/>
      <w:lang w:eastAsia="es-CO"/>
    </w:rPr>
  </w:style>
  <w:style w:type="paragraph" w:customStyle="1" w:styleId="xl106">
    <w:name w:val="xl106"/>
    <w:basedOn w:val="Normal"/>
    <w:rsid w:val="000D5B12"/>
    <w:pPr>
      <w:pBdr>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Arial Nova Cond" w:eastAsia="Times New Roman" w:hAnsi="Arial Nova Cond"/>
      <w:color w:val="3F3F76"/>
      <w:sz w:val="20"/>
      <w:szCs w:val="20"/>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843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439D"/>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A843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39D"/>
    <w:rPr>
      <w:rFonts w:ascii="Calibri" w:eastAsia="Calibri" w:hAnsi="Calibri" w:cs="Times New Roman"/>
      <w:kern w:val="0"/>
      <w14:ligatures w14:val="none"/>
    </w:rPr>
  </w:style>
  <w:style w:type="paragraph" w:styleId="Piedepgina">
    <w:name w:val="footer"/>
    <w:basedOn w:val="Normal"/>
    <w:link w:val="PiedepginaCar"/>
    <w:uiPriority w:val="99"/>
    <w:unhideWhenUsed/>
    <w:rsid w:val="00A843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39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00037">
      <w:bodyDiv w:val="1"/>
      <w:marLeft w:val="0"/>
      <w:marRight w:val="0"/>
      <w:marTop w:val="0"/>
      <w:marBottom w:val="0"/>
      <w:divBdr>
        <w:top w:val="none" w:sz="0" w:space="0" w:color="auto"/>
        <w:left w:val="none" w:sz="0" w:space="0" w:color="auto"/>
        <w:bottom w:val="none" w:sz="0" w:space="0" w:color="auto"/>
        <w:right w:val="none" w:sz="0" w:space="0" w:color="auto"/>
      </w:divBdr>
    </w:div>
    <w:div w:id="877934827">
      <w:bodyDiv w:val="1"/>
      <w:marLeft w:val="0"/>
      <w:marRight w:val="0"/>
      <w:marTop w:val="0"/>
      <w:marBottom w:val="0"/>
      <w:divBdr>
        <w:top w:val="none" w:sz="0" w:space="0" w:color="auto"/>
        <w:left w:val="none" w:sz="0" w:space="0" w:color="auto"/>
        <w:bottom w:val="none" w:sz="0" w:space="0" w:color="auto"/>
        <w:right w:val="none" w:sz="0" w:space="0" w:color="auto"/>
      </w:divBdr>
    </w:div>
    <w:div w:id="1030566831">
      <w:bodyDiv w:val="1"/>
      <w:marLeft w:val="0"/>
      <w:marRight w:val="0"/>
      <w:marTop w:val="0"/>
      <w:marBottom w:val="0"/>
      <w:divBdr>
        <w:top w:val="none" w:sz="0" w:space="0" w:color="auto"/>
        <w:left w:val="none" w:sz="0" w:space="0" w:color="auto"/>
        <w:bottom w:val="none" w:sz="0" w:space="0" w:color="auto"/>
        <w:right w:val="none" w:sz="0" w:space="0" w:color="auto"/>
      </w:divBdr>
    </w:div>
    <w:div w:id="1161238529">
      <w:bodyDiv w:val="1"/>
      <w:marLeft w:val="0"/>
      <w:marRight w:val="0"/>
      <w:marTop w:val="0"/>
      <w:marBottom w:val="0"/>
      <w:divBdr>
        <w:top w:val="none" w:sz="0" w:space="0" w:color="auto"/>
        <w:left w:val="none" w:sz="0" w:space="0" w:color="auto"/>
        <w:bottom w:val="none" w:sz="0" w:space="0" w:color="auto"/>
        <w:right w:val="none" w:sz="0" w:space="0" w:color="auto"/>
      </w:divBdr>
    </w:div>
    <w:div w:id="1665864503">
      <w:bodyDiv w:val="1"/>
      <w:marLeft w:val="0"/>
      <w:marRight w:val="0"/>
      <w:marTop w:val="0"/>
      <w:marBottom w:val="0"/>
      <w:divBdr>
        <w:top w:val="none" w:sz="0" w:space="0" w:color="auto"/>
        <w:left w:val="none" w:sz="0" w:space="0" w:color="auto"/>
        <w:bottom w:val="none" w:sz="0" w:space="0" w:color="auto"/>
        <w:right w:val="none" w:sz="0" w:space="0" w:color="auto"/>
      </w:divBdr>
    </w:div>
    <w:div w:id="17183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21f145acd29747bc"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3973B-C58F-4D30-B34A-90B2866D1723}">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D2F9C48C-E28F-4B19-A3E3-948386F851C6}">
  <ds:schemaRefs>
    <ds:schemaRef ds:uri="http://schemas.microsoft.com/sharepoint/v3/contenttype/forms"/>
  </ds:schemaRefs>
</ds:datastoreItem>
</file>

<file path=customXml/itemProps3.xml><?xml version="1.0" encoding="utf-8"?>
<ds:datastoreItem xmlns:ds="http://schemas.openxmlformats.org/officeDocument/2006/customXml" ds:itemID="{2E2EE7F3-A38B-434B-8D36-D2D339B8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9864</Words>
  <Characters>56230</Characters>
  <Application>Microsoft Office Word</Application>
  <DocSecurity>0</DocSecurity>
  <Lines>468</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130</cp:revision>
  <dcterms:created xsi:type="dcterms:W3CDTF">2024-03-22T13:40:00Z</dcterms:created>
  <dcterms:modified xsi:type="dcterms:W3CDTF">2024-06-12T22:00:00Z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