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FF6A6" w14:textId="77777777" w:rsidR="00FB443A" w:rsidRPr="00FB443A" w:rsidRDefault="00FB443A" w:rsidP="00FB443A">
      <w:pPr>
        <w:tabs>
          <w:tab w:val="left" w:pos="9067"/>
        </w:tabs>
        <w:spacing w:line="240" w:lineRule="auto"/>
        <w:ind w:firstLine="0"/>
        <w:rPr>
          <w:rFonts w:eastAsia="Century Gothic" w:cs="Arial"/>
          <w:b/>
          <w:sz w:val="20"/>
        </w:rPr>
      </w:pPr>
      <w:r w:rsidRPr="00FB443A">
        <w:rPr>
          <w:rFonts w:eastAsia="Century Gothic" w:cs="Arial"/>
          <w:b/>
          <w:sz w:val="20"/>
        </w:rPr>
        <w:t>PENSIÓN DE VEJEZ / MORA PATRONAL / FALTA DE AFILIACIÓN / EFECTOS</w:t>
      </w:r>
    </w:p>
    <w:p w14:paraId="4CE60F60" w14:textId="77777777" w:rsidR="00FB443A" w:rsidRPr="00FB443A" w:rsidRDefault="00FB443A" w:rsidP="00FB443A">
      <w:pPr>
        <w:tabs>
          <w:tab w:val="left" w:pos="9067"/>
        </w:tabs>
        <w:spacing w:line="240" w:lineRule="auto"/>
        <w:ind w:firstLine="0"/>
        <w:rPr>
          <w:rFonts w:eastAsia="Century Gothic" w:cs="Arial"/>
          <w:sz w:val="20"/>
        </w:rPr>
      </w:pPr>
      <w:r w:rsidRPr="00FB443A">
        <w:rPr>
          <w:rFonts w:eastAsia="Century Gothic" w:cs="Arial"/>
          <w:sz w:val="20"/>
        </w:rPr>
        <w:t xml:space="preserve">La existencia en la mora patronal en el pago de </w:t>
      </w:r>
      <w:proofErr w:type="gramStart"/>
      <w:r w:rsidRPr="00FB443A">
        <w:rPr>
          <w:rFonts w:eastAsia="Century Gothic" w:cs="Arial"/>
          <w:sz w:val="20"/>
        </w:rPr>
        <w:t>aportes,</w:t>
      </w:r>
      <w:proofErr w:type="gramEnd"/>
      <w:r w:rsidRPr="00FB443A">
        <w:rPr>
          <w:rFonts w:eastAsia="Century Gothic" w:cs="Arial"/>
          <w:sz w:val="20"/>
        </w:rPr>
        <w:t xml:space="preserve"> se presenta cuando el empleador si bien cumple con la obligación de afiliar al trabajador al Sistema de Seguridad Social en Pensiones, incumple el deber de realizar los respectivos aportes al sistema por el tiempo efectivamente laborado… En dichos casos la jurisprudencia ha esclarecido que le asiste el deber, a la administradora de pensiones a la cual esté afiliado el trabajador, de cobrar dichos aportes al empleador… Por su parte, la falta de afiliación se genera cuando el empleador omite el deber legal de afiliar al Sistema de Seguridad Social al trabajador, casos en los cuales, como la administradora de pensiones no tiene conocimiento de la existencia del vínculo laboral es imposible exigirle que cumpla con su deber de cobro de aportes al empleador… Frente a tal situación, la responsabilidad recae exclusivamente en el empleador que está obligado a asumir el pago de las cotizaciones correspondientes en los periodos en que no afilió al trabajador, a través del cálculo actuarial o título pensional…</w:t>
      </w:r>
    </w:p>
    <w:p w14:paraId="30E8C43F" w14:textId="77777777" w:rsidR="00FB443A" w:rsidRPr="00FB443A" w:rsidRDefault="00FB443A" w:rsidP="00FB443A">
      <w:pPr>
        <w:tabs>
          <w:tab w:val="left" w:pos="9067"/>
        </w:tabs>
        <w:spacing w:line="240" w:lineRule="auto"/>
        <w:ind w:firstLine="0"/>
        <w:rPr>
          <w:rFonts w:eastAsia="Century Gothic" w:cs="Arial"/>
          <w:sz w:val="20"/>
        </w:rPr>
      </w:pPr>
    </w:p>
    <w:p w14:paraId="0E850578" w14:textId="76128CE1" w:rsidR="00FB443A" w:rsidRPr="00FB443A" w:rsidRDefault="00FB443A" w:rsidP="00FB443A">
      <w:pPr>
        <w:tabs>
          <w:tab w:val="left" w:pos="9067"/>
        </w:tabs>
        <w:spacing w:line="240" w:lineRule="auto"/>
        <w:ind w:firstLine="0"/>
        <w:rPr>
          <w:rFonts w:eastAsia="Century Gothic" w:cs="Arial"/>
          <w:b/>
          <w:sz w:val="20"/>
        </w:rPr>
      </w:pPr>
      <w:r>
        <w:rPr>
          <w:rFonts w:eastAsia="Century Gothic" w:cs="Arial"/>
          <w:b/>
          <w:sz w:val="20"/>
        </w:rPr>
        <w:t>COSA JUZGADA</w:t>
      </w:r>
      <w:r w:rsidRPr="00FB443A">
        <w:rPr>
          <w:rFonts w:eastAsia="Century Gothic" w:cs="Arial"/>
          <w:b/>
          <w:sz w:val="20"/>
        </w:rPr>
        <w:t xml:space="preserve"> </w:t>
      </w:r>
      <w:r>
        <w:rPr>
          <w:rFonts w:eastAsia="Century Gothic" w:cs="Arial"/>
          <w:b/>
          <w:sz w:val="20"/>
        </w:rPr>
        <w:t xml:space="preserve">/ FINALIDAD / </w:t>
      </w:r>
      <w:r w:rsidRPr="00FB443A">
        <w:rPr>
          <w:rFonts w:eastAsia="Century Gothic" w:cs="Arial"/>
          <w:b/>
          <w:sz w:val="20"/>
        </w:rPr>
        <w:t>E</w:t>
      </w:r>
      <w:r>
        <w:rPr>
          <w:rFonts w:eastAsia="Century Gothic" w:cs="Arial"/>
          <w:b/>
          <w:sz w:val="20"/>
        </w:rPr>
        <w:t>LEMENTOS</w:t>
      </w:r>
    </w:p>
    <w:p w14:paraId="23BF1458" w14:textId="214DA576" w:rsidR="00883A04" w:rsidRDefault="00FB443A" w:rsidP="00883A04">
      <w:pPr>
        <w:tabs>
          <w:tab w:val="left" w:pos="9067"/>
        </w:tabs>
        <w:spacing w:line="240" w:lineRule="auto"/>
        <w:ind w:firstLine="0"/>
        <w:rPr>
          <w:rFonts w:eastAsia="Century Gothic" w:cs="Arial"/>
          <w:sz w:val="20"/>
        </w:rPr>
      </w:pPr>
      <w:r w:rsidRPr="00FB443A">
        <w:rPr>
          <w:rFonts w:eastAsia="Century Gothic" w:cs="Arial"/>
          <w:sz w:val="20"/>
        </w:rPr>
        <w:t xml:space="preserve">Para resolver el primer problema jurídico, se analizará el fenómeno de la cosa juzgada que tiene por finalidad evitar sucesivos pleitos entre las mismas personas, por igual causa y con idéntico objeto. En casos donde convergen tales elementos en un nuevo proceso, las partes pueden alegar la excepción de cosa juzgada o el juez puede declararla de oficio. Así pues, según el artículo 303 del </w:t>
      </w:r>
      <w:proofErr w:type="spellStart"/>
      <w:r w:rsidRPr="00FB443A">
        <w:rPr>
          <w:rFonts w:eastAsia="Century Gothic" w:cs="Arial"/>
          <w:sz w:val="20"/>
        </w:rPr>
        <w:t>CGP</w:t>
      </w:r>
      <w:proofErr w:type="spellEnd"/>
      <w:r w:rsidRPr="00FB443A">
        <w:rPr>
          <w:rFonts w:eastAsia="Century Gothic" w:cs="Arial"/>
          <w:sz w:val="20"/>
        </w:rPr>
        <w:t xml:space="preserve"> aplicable en virtud del artículo 145 del </w:t>
      </w:r>
      <w:proofErr w:type="spellStart"/>
      <w:r w:rsidRPr="00FB443A">
        <w:rPr>
          <w:rFonts w:eastAsia="Century Gothic" w:cs="Arial"/>
          <w:sz w:val="20"/>
        </w:rPr>
        <w:t>CPTSS</w:t>
      </w:r>
      <w:proofErr w:type="spellEnd"/>
      <w:r w:rsidRPr="00FB443A">
        <w:rPr>
          <w:rFonts w:eastAsia="Century Gothic" w:cs="Arial"/>
          <w:sz w:val="20"/>
        </w:rPr>
        <w:t>, le corresponderá al juez determinar y declarar la cosa juzgada al advertir la existencia de: (i) identidad de partes, (</w:t>
      </w:r>
      <w:proofErr w:type="spellStart"/>
      <w:r w:rsidRPr="00FB443A">
        <w:rPr>
          <w:rFonts w:eastAsia="Century Gothic" w:cs="Arial"/>
          <w:sz w:val="20"/>
        </w:rPr>
        <w:t>ii</w:t>
      </w:r>
      <w:proofErr w:type="spellEnd"/>
      <w:r w:rsidRPr="00FB443A">
        <w:rPr>
          <w:rFonts w:eastAsia="Century Gothic" w:cs="Arial"/>
          <w:sz w:val="20"/>
        </w:rPr>
        <w:t>) identidad de objeto e (</w:t>
      </w:r>
      <w:proofErr w:type="spellStart"/>
      <w:r w:rsidRPr="00FB443A">
        <w:rPr>
          <w:rFonts w:eastAsia="Century Gothic" w:cs="Arial"/>
          <w:sz w:val="20"/>
        </w:rPr>
        <w:t>iii</w:t>
      </w:r>
      <w:proofErr w:type="spellEnd"/>
      <w:r w:rsidRPr="00FB443A">
        <w:rPr>
          <w:rFonts w:eastAsia="Century Gothic" w:cs="Arial"/>
          <w:sz w:val="20"/>
        </w:rPr>
        <w:t>) identidad de causa para pedir.</w:t>
      </w:r>
    </w:p>
    <w:p w14:paraId="6A4AC6E8" w14:textId="77777777" w:rsidR="00883A04" w:rsidRDefault="00883A04" w:rsidP="00883A04">
      <w:pPr>
        <w:tabs>
          <w:tab w:val="left" w:pos="9067"/>
        </w:tabs>
        <w:spacing w:line="240" w:lineRule="auto"/>
        <w:ind w:firstLine="0"/>
        <w:rPr>
          <w:rFonts w:eastAsia="Century Gothic" w:cs="Arial"/>
          <w:sz w:val="20"/>
        </w:rPr>
      </w:pPr>
    </w:p>
    <w:p w14:paraId="51BDAB71" w14:textId="77777777" w:rsidR="00883A04" w:rsidRDefault="00883A04" w:rsidP="00883A04">
      <w:pPr>
        <w:tabs>
          <w:tab w:val="left" w:pos="9067"/>
        </w:tabs>
        <w:spacing w:line="240" w:lineRule="auto"/>
        <w:ind w:firstLine="0"/>
        <w:rPr>
          <w:rFonts w:eastAsia="Century Gothic" w:cs="Arial"/>
          <w:sz w:val="20"/>
        </w:rPr>
      </w:pPr>
    </w:p>
    <w:p w14:paraId="7466DCDF" w14:textId="77777777" w:rsidR="00883A04" w:rsidRDefault="00883A04" w:rsidP="00883A04">
      <w:pPr>
        <w:tabs>
          <w:tab w:val="left" w:pos="9067"/>
        </w:tabs>
        <w:spacing w:line="240" w:lineRule="auto"/>
        <w:ind w:firstLine="0"/>
        <w:rPr>
          <w:rFonts w:eastAsia="Century Gothic" w:cs="Arial"/>
          <w:sz w:val="20"/>
        </w:rPr>
      </w:pPr>
    </w:p>
    <w:p w14:paraId="2A6F2CA8" w14:textId="77777777" w:rsidR="00A334ED" w:rsidRPr="00657EB7" w:rsidRDefault="00A334ED" w:rsidP="00657EB7">
      <w:pPr>
        <w:spacing w:line="240" w:lineRule="auto"/>
        <w:ind w:firstLine="0"/>
        <w:rPr>
          <w:rFonts w:eastAsia="Century Gothic" w:cs="Arial"/>
          <w:sz w:val="20"/>
        </w:rPr>
      </w:pPr>
      <w:r w:rsidRPr="00657EB7">
        <w:rPr>
          <w:rFonts w:eastAsia="Century Gothic" w:cs="Arial"/>
          <w:sz w:val="20"/>
        </w:rPr>
        <w:t>Proceso:</w:t>
      </w:r>
      <w:r w:rsidRPr="00657EB7">
        <w:rPr>
          <w:rFonts w:eastAsia="Century Gothic" w:cs="Arial"/>
          <w:sz w:val="20"/>
        </w:rPr>
        <w:tab/>
        <w:t>Ordinario Laboral</w:t>
      </w:r>
    </w:p>
    <w:p w14:paraId="0610FAC8" w14:textId="2DF37409" w:rsidR="00A334ED" w:rsidRPr="00657EB7" w:rsidRDefault="00A334ED" w:rsidP="00657EB7">
      <w:pPr>
        <w:spacing w:line="240" w:lineRule="auto"/>
        <w:ind w:firstLine="0"/>
        <w:rPr>
          <w:rFonts w:eastAsia="Century Gothic" w:cs="Arial"/>
          <w:sz w:val="20"/>
        </w:rPr>
      </w:pPr>
      <w:r w:rsidRPr="00657EB7">
        <w:rPr>
          <w:rFonts w:eastAsia="Century Gothic" w:cs="Arial"/>
          <w:sz w:val="20"/>
        </w:rPr>
        <w:t>Radicado:</w:t>
      </w:r>
      <w:r w:rsidRPr="00657EB7">
        <w:rPr>
          <w:rFonts w:eastAsia="Century Gothic" w:cs="Arial"/>
          <w:sz w:val="20"/>
        </w:rPr>
        <w:tab/>
      </w:r>
      <w:r w:rsidR="00E66F1E" w:rsidRPr="00657EB7">
        <w:rPr>
          <w:rFonts w:eastAsia="Century Gothic" w:cs="Arial"/>
          <w:sz w:val="20"/>
        </w:rPr>
        <w:t>66001310500320190017501</w:t>
      </w:r>
    </w:p>
    <w:p w14:paraId="547184A6" w14:textId="69FA10F1" w:rsidR="00A334ED" w:rsidRPr="00657EB7" w:rsidRDefault="00A334ED" w:rsidP="00657EB7">
      <w:pPr>
        <w:spacing w:line="240" w:lineRule="auto"/>
        <w:ind w:firstLine="0"/>
        <w:rPr>
          <w:rFonts w:eastAsia="Century Gothic" w:cs="Arial"/>
          <w:sz w:val="20"/>
        </w:rPr>
      </w:pPr>
      <w:r w:rsidRPr="00657EB7">
        <w:rPr>
          <w:rFonts w:eastAsia="Century Gothic" w:cs="Arial"/>
          <w:sz w:val="20"/>
        </w:rPr>
        <w:t xml:space="preserve">Demandante: </w:t>
      </w:r>
      <w:r w:rsidRPr="00657EB7">
        <w:rPr>
          <w:rFonts w:eastAsia="Century Gothic" w:cs="Arial"/>
          <w:sz w:val="20"/>
        </w:rPr>
        <w:tab/>
      </w:r>
      <w:r w:rsidR="00E66F1E" w:rsidRPr="00657EB7">
        <w:rPr>
          <w:rFonts w:eastAsia="Century Gothic" w:cs="Arial"/>
          <w:sz w:val="20"/>
        </w:rPr>
        <w:t>Hernán Tapasco</w:t>
      </w:r>
    </w:p>
    <w:p w14:paraId="21FAC4C6" w14:textId="2E771D33" w:rsidR="00A334ED" w:rsidRPr="00657EB7" w:rsidRDefault="00A334ED" w:rsidP="00657EB7">
      <w:pPr>
        <w:spacing w:line="240" w:lineRule="auto"/>
        <w:ind w:firstLine="0"/>
        <w:rPr>
          <w:rFonts w:eastAsia="Century Gothic" w:cs="Arial"/>
          <w:sz w:val="20"/>
        </w:rPr>
      </w:pPr>
      <w:r w:rsidRPr="00657EB7">
        <w:rPr>
          <w:rFonts w:eastAsia="Century Gothic" w:cs="Arial"/>
          <w:sz w:val="20"/>
        </w:rPr>
        <w:t>Demandado:</w:t>
      </w:r>
      <w:r w:rsidRPr="00657EB7">
        <w:rPr>
          <w:rFonts w:eastAsia="Century Gothic" w:cs="Arial"/>
          <w:sz w:val="20"/>
        </w:rPr>
        <w:tab/>
      </w:r>
      <w:r w:rsidR="0047139C" w:rsidRPr="00657EB7">
        <w:rPr>
          <w:rFonts w:eastAsia="Century Gothic" w:cs="Arial"/>
          <w:sz w:val="20"/>
        </w:rPr>
        <w:t>Colpensiones</w:t>
      </w:r>
    </w:p>
    <w:p w14:paraId="38B89683" w14:textId="5B0C4E36" w:rsidR="00E66F1E" w:rsidRPr="00657EB7" w:rsidRDefault="00E66F1E" w:rsidP="00657EB7">
      <w:pPr>
        <w:spacing w:line="240" w:lineRule="auto"/>
        <w:ind w:firstLine="0"/>
        <w:rPr>
          <w:rFonts w:eastAsia="Century Gothic" w:cs="Arial"/>
          <w:sz w:val="20"/>
        </w:rPr>
      </w:pPr>
      <w:r w:rsidRPr="00657EB7">
        <w:rPr>
          <w:rFonts w:eastAsia="Century Gothic" w:cs="Arial"/>
          <w:sz w:val="20"/>
        </w:rPr>
        <w:t>Vinculado:</w:t>
      </w:r>
      <w:r w:rsidRPr="00657EB7">
        <w:rPr>
          <w:rFonts w:eastAsia="Century Gothic" w:cs="Arial"/>
          <w:sz w:val="20"/>
        </w:rPr>
        <w:tab/>
        <w:t>Maximiliano Arrieta Bustillo y Bastión de los Alpes Ltda.</w:t>
      </w:r>
    </w:p>
    <w:p w14:paraId="2C5BAC0F" w14:textId="052B6003" w:rsidR="00A334ED" w:rsidRPr="00657EB7" w:rsidRDefault="00A334ED" w:rsidP="00657EB7">
      <w:pPr>
        <w:spacing w:line="240" w:lineRule="auto"/>
        <w:ind w:firstLine="0"/>
        <w:rPr>
          <w:rFonts w:eastAsia="Century Gothic" w:cs="Arial"/>
          <w:sz w:val="20"/>
        </w:rPr>
      </w:pPr>
      <w:r w:rsidRPr="00657EB7">
        <w:rPr>
          <w:rFonts w:eastAsia="Century Gothic" w:cs="Arial"/>
          <w:sz w:val="20"/>
        </w:rPr>
        <w:t>Asunto</w:t>
      </w:r>
      <w:r w:rsidR="00E66F1E" w:rsidRPr="00657EB7">
        <w:rPr>
          <w:rFonts w:eastAsia="Century Gothic" w:cs="Arial"/>
          <w:sz w:val="20"/>
        </w:rPr>
        <w:t>:</w:t>
      </w:r>
      <w:r w:rsidR="00657EB7">
        <w:rPr>
          <w:rFonts w:eastAsia="Century Gothic" w:cs="Arial"/>
          <w:sz w:val="20"/>
        </w:rPr>
        <w:tab/>
      </w:r>
      <w:r w:rsidR="00E66F1E" w:rsidRPr="00657EB7">
        <w:rPr>
          <w:rFonts w:eastAsia="Century Gothic" w:cs="Arial"/>
          <w:sz w:val="20"/>
        </w:rPr>
        <w:tab/>
        <w:t>C</w:t>
      </w:r>
      <w:r w:rsidR="00DE15D5" w:rsidRPr="00657EB7">
        <w:rPr>
          <w:rFonts w:eastAsia="Century Gothic" w:cs="Arial"/>
          <w:sz w:val="20"/>
        </w:rPr>
        <w:t>onsulta</w:t>
      </w:r>
      <w:r w:rsidRPr="00657EB7">
        <w:rPr>
          <w:rFonts w:eastAsia="Century Gothic" w:cs="Arial"/>
          <w:sz w:val="20"/>
        </w:rPr>
        <w:t xml:space="preserve"> Sentencia del </w:t>
      </w:r>
      <w:r w:rsidR="00E66F1E" w:rsidRPr="00657EB7">
        <w:rPr>
          <w:rFonts w:eastAsia="Century Gothic" w:cs="Arial"/>
          <w:sz w:val="20"/>
        </w:rPr>
        <w:t>24 de agosto</w:t>
      </w:r>
      <w:r w:rsidR="0047139C" w:rsidRPr="00657EB7">
        <w:rPr>
          <w:rFonts w:eastAsia="Century Gothic" w:cs="Arial"/>
          <w:sz w:val="20"/>
        </w:rPr>
        <w:t xml:space="preserve"> de 2023</w:t>
      </w:r>
    </w:p>
    <w:p w14:paraId="53E483E7" w14:textId="4286913B" w:rsidR="00A334ED" w:rsidRPr="00657EB7" w:rsidRDefault="00A334ED" w:rsidP="00657EB7">
      <w:pPr>
        <w:spacing w:line="240" w:lineRule="auto"/>
        <w:ind w:firstLine="0"/>
        <w:rPr>
          <w:rFonts w:eastAsia="Century Gothic" w:cs="Arial"/>
          <w:sz w:val="20"/>
        </w:rPr>
      </w:pPr>
      <w:r w:rsidRPr="00657EB7">
        <w:rPr>
          <w:rFonts w:eastAsia="Century Gothic" w:cs="Arial"/>
          <w:sz w:val="20"/>
        </w:rPr>
        <w:t>Juzgado:</w:t>
      </w:r>
      <w:r w:rsidRPr="00657EB7">
        <w:rPr>
          <w:rFonts w:eastAsia="Century Gothic" w:cs="Arial"/>
          <w:sz w:val="20"/>
        </w:rPr>
        <w:tab/>
      </w:r>
      <w:r w:rsidR="00E66F1E" w:rsidRPr="00657EB7">
        <w:rPr>
          <w:rFonts w:eastAsia="Century Gothic" w:cs="Arial"/>
          <w:sz w:val="20"/>
        </w:rPr>
        <w:t>Tercero</w:t>
      </w:r>
      <w:r w:rsidRPr="00657EB7">
        <w:rPr>
          <w:rFonts w:eastAsia="Century Gothic" w:cs="Arial"/>
          <w:sz w:val="20"/>
        </w:rPr>
        <w:t xml:space="preserve"> Laboral del Circuito</w:t>
      </w:r>
    </w:p>
    <w:p w14:paraId="00A52790" w14:textId="6C0F1300" w:rsidR="00A334ED" w:rsidRPr="00657EB7" w:rsidRDefault="00A334ED" w:rsidP="00657EB7">
      <w:pPr>
        <w:spacing w:line="240" w:lineRule="auto"/>
        <w:ind w:firstLine="0"/>
        <w:rPr>
          <w:rFonts w:eastAsia="Century Gothic" w:cs="Arial"/>
          <w:sz w:val="20"/>
        </w:rPr>
      </w:pPr>
      <w:r w:rsidRPr="00657EB7">
        <w:rPr>
          <w:rFonts w:eastAsia="Century Gothic" w:cs="Arial"/>
          <w:sz w:val="20"/>
        </w:rPr>
        <w:t>Tema:</w:t>
      </w:r>
      <w:r w:rsidR="00657EB7">
        <w:rPr>
          <w:rFonts w:eastAsia="Century Gothic" w:cs="Arial"/>
          <w:sz w:val="20"/>
        </w:rPr>
        <w:tab/>
      </w:r>
      <w:r w:rsidRPr="00657EB7">
        <w:rPr>
          <w:rFonts w:eastAsia="Century Gothic" w:cs="Arial"/>
          <w:sz w:val="20"/>
        </w:rPr>
        <w:tab/>
      </w:r>
      <w:r w:rsidR="0047139C" w:rsidRPr="00657EB7">
        <w:rPr>
          <w:rFonts w:eastAsia="Century Gothic" w:cs="Arial"/>
          <w:sz w:val="20"/>
        </w:rPr>
        <w:t xml:space="preserve">Pensión de Vejez </w:t>
      </w:r>
      <w:r w:rsidR="00E66F1E" w:rsidRPr="00657EB7">
        <w:rPr>
          <w:rFonts w:eastAsia="Century Gothic" w:cs="Arial"/>
          <w:sz w:val="20"/>
        </w:rPr>
        <w:t xml:space="preserve">Acuerdo 049/90 </w:t>
      </w:r>
      <w:r w:rsidR="0047139C" w:rsidRPr="00657EB7">
        <w:rPr>
          <w:rFonts w:eastAsia="Century Gothic" w:cs="Arial"/>
          <w:sz w:val="20"/>
        </w:rPr>
        <w:t xml:space="preserve">– </w:t>
      </w:r>
      <w:r w:rsidR="00E66F1E" w:rsidRPr="00657EB7">
        <w:rPr>
          <w:rFonts w:eastAsia="Century Gothic" w:cs="Arial"/>
          <w:sz w:val="20"/>
        </w:rPr>
        <w:t>Mora de aportes</w:t>
      </w:r>
    </w:p>
    <w:p w14:paraId="56580E6B" w14:textId="77777777" w:rsidR="00657EB7" w:rsidRPr="00657EB7" w:rsidRDefault="00657EB7" w:rsidP="00657EB7">
      <w:pPr>
        <w:spacing w:line="240" w:lineRule="auto"/>
        <w:ind w:firstLine="0"/>
        <w:rPr>
          <w:rFonts w:eastAsia="Century Gothic" w:cs="Arial"/>
          <w:sz w:val="20"/>
        </w:rPr>
      </w:pPr>
      <w:bookmarkStart w:id="0" w:name="_Hlk178228735"/>
    </w:p>
    <w:p w14:paraId="0B2DF5DE" w14:textId="77777777" w:rsidR="00657EB7" w:rsidRPr="00657EB7" w:rsidRDefault="00657EB7" w:rsidP="00657EB7">
      <w:pPr>
        <w:tabs>
          <w:tab w:val="left" w:pos="9067"/>
        </w:tabs>
        <w:spacing w:line="240" w:lineRule="auto"/>
        <w:ind w:firstLine="0"/>
        <w:rPr>
          <w:rFonts w:eastAsia="Century Gothic" w:cs="Arial"/>
          <w:sz w:val="20"/>
        </w:rPr>
      </w:pPr>
    </w:p>
    <w:p w14:paraId="45D07D22" w14:textId="77777777" w:rsidR="00657EB7" w:rsidRDefault="00657EB7" w:rsidP="00657EB7">
      <w:pPr>
        <w:tabs>
          <w:tab w:val="left" w:pos="9067"/>
        </w:tabs>
        <w:spacing w:line="240" w:lineRule="auto"/>
        <w:ind w:firstLine="0"/>
        <w:rPr>
          <w:rFonts w:eastAsia="Century Gothic" w:cs="Arial"/>
          <w:sz w:val="20"/>
        </w:rPr>
      </w:pPr>
    </w:p>
    <w:p w14:paraId="4E9F2AA8" w14:textId="77777777" w:rsidR="00657EB7" w:rsidRPr="00657EB7" w:rsidRDefault="00657EB7" w:rsidP="00657EB7">
      <w:pPr>
        <w:tabs>
          <w:tab w:val="left" w:pos="9067"/>
        </w:tabs>
        <w:spacing w:line="276" w:lineRule="auto"/>
        <w:ind w:firstLine="0"/>
        <w:jc w:val="center"/>
        <w:rPr>
          <w:rFonts w:ascii="Bookman Old Style" w:eastAsia="Century Gothic" w:hAnsi="Bookman Old Style" w:cs="Arial"/>
          <w:b/>
          <w:bCs/>
        </w:rPr>
      </w:pPr>
      <w:r w:rsidRPr="00657EB7">
        <w:rPr>
          <w:rFonts w:ascii="Bookman Old Style" w:eastAsia="Century Gothic" w:hAnsi="Bookman Old Style" w:cs="Arial"/>
          <w:b/>
          <w:bCs/>
        </w:rPr>
        <w:t>TRIBUNAL SUPERIOR – SALA DE DECISIÓN LABORAL</w:t>
      </w:r>
    </w:p>
    <w:p w14:paraId="4B343DA1" w14:textId="77777777" w:rsidR="00657EB7" w:rsidRPr="00657EB7" w:rsidRDefault="00657EB7" w:rsidP="00657EB7">
      <w:pPr>
        <w:tabs>
          <w:tab w:val="left" w:pos="9067"/>
        </w:tabs>
        <w:spacing w:line="276" w:lineRule="auto"/>
        <w:ind w:firstLine="0"/>
        <w:jc w:val="center"/>
        <w:rPr>
          <w:rFonts w:ascii="Bookman Old Style" w:eastAsia="Century Gothic" w:hAnsi="Bookman Old Style" w:cs="Times New Roman"/>
          <w:noProof/>
        </w:rPr>
      </w:pPr>
      <w:r w:rsidRPr="00657EB7">
        <w:rPr>
          <w:rFonts w:ascii="Bookman Old Style" w:eastAsia="Century Gothic" w:hAnsi="Bookman Old Style" w:cs="Arial"/>
          <w:b/>
          <w:bCs/>
        </w:rPr>
        <w:t>DISTRITO JUDICIAL DE PEREIRA</w:t>
      </w:r>
      <w:r w:rsidRPr="00657EB7">
        <w:rPr>
          <w:rFonts w:ascii="Bookman Old Style" w:eastAsia="Century Gothic" w:hAnsi="Bookman Old Style" w:cs="Times New Roman"/>
          <w:noProof/>
        </w:rPr>
        <w:t xml:space="preserve"> </w:t>
      </w:r>
    </w:p>
    <w:p w14:paraId="2E2D3815" w14:textId="77777777" w:rsidR="00657EB7" w:rsidRPr="00657EB7" w:rsidRDefault="00657EB7" w:rsidP="00657EB7">
      <w:pPr>
        <w:tabs>
          <w:tab w:val="left" w:pos="9067"/>
        </w:tabs>
        <w:spacing w:line="276" w:lineRule="auto"/>
        <w:ind w:firstLine="0"/>
        <w:jc w:val="center"/>
        <w:rPr>
          <w:rFonts w:ascii="Bookman Old Style" w:eastAsia="Century Gothic" w:hAnsi="Bookman Old Style" w:cs="Arial"/>
        </w:rPr>
      </w:pPr>
      <w:r w:rsidRPr="00657EB7">
        <w:rPr>
          <w:rFonts w:ascii="Bookman Old Style" w:eastAsia="Century Gothic" w:hAnsi="Bookman Old Style" w:cs="Times New Roman"/>
          <w:noProof/>
          <w:lang w:val="en-US"/>
        </w:rPr>
        <w:drawing>
          <wp:inline distT="0" distB="0" distL="0" distR="0" wp14:anchorId="20775469" wp14:editId="1CEDFB7D">
            <wp:extent cx="476250" cy="568325"/>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568325"/>
                    </a:xfrm>
                    <a:prstGeom prst="rect">
                      <a:avLst/>
                    </a:prstGeom>
                    <a:noFill/>
                    <a:ln>
                      <a:noFill/>
                    </a:ln>
                  </pic:spPr>
                </pic:pic>
              </a:graphicData>
            </a:graphic>
          </wp:inline>
        </w:drawing>
      </w:r>
    </w:p>
    <w:p w14:paraId="17CD5B5E" w14:textId="77777777" w:rsidR="00657EB7" w:rsidRPr="00657EB7" w:rsidRDefault="00657EB7" w:rsidP="00657EB7">
      <w:pPr>
        <w:tabs>
          <w:tab w:val="left" w:pos="9067"/>
        </w:tabs>
        <w:spacing w:line="276" w:lineRule="auto"/>
        <w:ind w:firstLine="0"/>
        <w:jc w:val="center"/>
        <w:rPr>
          <w:rFonts w:ascii="Bookman Old Style" w:eastAsia="Century Gothic" w:hAnsi="Bookman Old Style" w:cs="Arial"/>
        </w:rPr>
      </w:pPr>
      <w:r w:rsidRPr="00657EB7">
        <w:rPr>
          <w:rFonts w:ascii="Bookman Old Style" w:eastAsia="Century Gothic" w:hAnsi="Bookman Old Style" w:cs="Arial"/>
          <w:bCs/>
        </w:rPr>
        <w:t xml:space="preserve">Magistrado Ponente: </w:t>
      </w:r>
      <w:r w:rsidRPr="00657EB7">
        <w:rPr>
          <w:rFonts w:ascii="Bookman Old Style" w:eastAsia="Century Gothic" w:hAnsi="Bookman Old Style" w:cs="Arial"/>
          <w:b/>
          <w:bCs/>
        </w:rPr>
        <w:t>GERMÁN DARÍO GÓEZ VINASCO</w:t>
      </w:r>
    </w:p>
    <w:p w14:paraId="3C36E18B" w14:textId="77777777" w:rsidR="00657EB7" w:rsidRPr="00657EB7" w:rsidRDefault="00657EB7" w:rsidP="00657EB7">
      <w:pPr>
        <w:tabs>
          <w:tab w:val="left" w:pos="9067"/>
        </w:tabs>
        <w:spacing w:line="276" w:lineRule="auto"/>
        <w:ind w:firstLine="0"/>
        <w:rPr>
          <w:rFonts w:ascii="Bookman Old Style" w:eastAsia="Century Gothic" w:hAnsi="Bookman Old Style" w:cs="Times New Roman"/>
        </w:rPr>
      </w:pPr>
    </w:p>
    <w:bookmarkEnd w:id="0"/>
    <w:p w14:paraId="4D973CF4" w14:textId="37364B08" w:rsidR="00A334ED" w:rsidRPr="00657EB7" w:rsidRDefault="00A334ED" w:rsidP="00657EB7">
      <w:pPr>
        <w:spacing w:line="276" w:lineRule="auto"/>
        <w:ind w:firstLine="0"/>
        <w:jc w:val="center"/>
        <w:rPr>
          <w:rFonts w:ascii="Bookman Old Style" w:hAnsi="Bookman Old Style"/>
        </w:rPr>
      </w:pPr>
      <w:r w:rsidRPr="00657EB7">
        <w:rPr>
          <w:rFonts w:ascii="Bookman Old Style" w:hAnsi="Bookman Old Style"/>
        </w:rPr>
        <w:t xml:space="preserve">Pereira, </w:t>
      </w:r>
      <w:r w:rsidR="00C42ECF" w:rsidRPr="00657EB7">
        <w:rPr>
          <w:rFonts w:ascii="Bookman Old Style" w:hAnsi="Bookman Old Style"/>
        </w:rPr>
        <w:t>veintiuno</w:t>
      </w:r>
      <w:r w:rsidR="005424BB" w:rsidRPr="00657EB7">
        <w:rPr>
          <w:rFonts w:ascii="Bookman Old Style" w:hAnsi="Bookman Old Style"/>
        </w:rPr>
        <w:t xml:space="preserve"> (</w:t>
      </w:r>
      <w:r w:rsidR="00C42ECF" w:rsidRPr="00657EB7">
        <w:rPr>
          <w:rFonts w:ascii="Bookman Old Style" w:hAnsi="Bookman Old Style"/>
        </w:rPr>
        <w:t>21</w:t>
      </w:r>
      <w:r w:rsidRPr="00657EB7">
        <w:rPr>
          <w:rFonts w:ascii="Bookman Old Style" w:hAnsi="Bookman Old Style"/>
        </w:rPr>
        <w:t xml:space="preserve">) de </w:t>
      </w:r>
      <w:r w:rsidR="00C42ECF" w:rsidRPr="00657EB7">
        <w:rPr>
          <w:rFonts w:ascii="Bookman Old Style" w:hAnsi="Bookman Old Style"/>
        </w:rPr>
        <w:t>agosto</w:t>
      </w:r>
      <w:r w:rsidR="005424BB" w:rsidRPr="00657EB7">
        <w:rPr>
          <w:rFonts w:ascii="Bookman Old Style" w:hAnsi="Bookman Old Style"/>
        </w:rPr>
        <w:t xml:space="preserve"> </w:t>
      </w:r>
      <w:r w:rsidRPr="00657EB7">
        <w:rPr>
          <w:rFonts w:ascii="Bookman Old Style" w:hAnsi="Bookman Old Style"/>
        </w:rPr>
        <w:t>de dos mil veinticuatro (2024)</w:t>
      </w:r>
    </w:p>
    <w:p w14:paraId="3E0A2DB7" w14:textId="77777777" w:rsidR="00A334ED" w:rsidRPr="00657EB7" w:rsidRDefault="00A334ED" w:rsidP="00657EB7">
      <w:pPr>
        <w:spacing w:line="276" w:lineRule="auto"/>
        <w:ind w:firstLine="0"/>
        <w:jc w:val="center"/>
        <w:rPr>
          <w:rFonts w:ascii="Bookman Old Style" w:hAnsi="Bookman Old Style"/>
        </w:rPr>
      </w:pPr>
    </w:p>
    <w:p w14:paraId="27888D7D" w14:textId="5F1F1FE4" w:rsidR="00A334ED" w:rsidRPr="00657EB7" w:rsidRDefault="005424BB" w:rsidP="00657EB7">
      <w:pPr>
        <w:spacing w:line="276" w:lineRule="auto"/>
        <w:ind w:firstLine="0"/>
        <w:jc w:val="center"/>
        <w:rPr>
          <w:rFonts w:ascii="Bookman Old Style" w:hAnsi="Bookman Old Style"/>
        </w:rPr>
      </w:pPr>
      <w:r w:rsidRPr="00657EB7">
        <w:rPr>
          <w:rFonts w:ascii="Bookman Old Style" w:hAnsi="Bookman Old Style"/>
        </w:rPr>
        <w:t xml:space="preserve">Aprobado por Acta No. </w:t>
      </w:r>
      <w:r w:rsidR="00C42ECF" w:rsidRPr="00657EB7">
        <w:rPr>
          <w:rFonts w:ascii="Bookman Old Style" w:hAnsi="Bookman Old Style"/>
        </w:rPr>
        <w:t>126 del 13 de agosto de 2024</w:t>
      </w:r>
    </w:p>
    <w:p w14:paraId="3CA8BD3E" w14:textId="77777777" w:rsidR="00A334ED" w:rsidRPr="00657EB7" w:rsidRDefault="00A334ED" w:rsidP="00657EB7">
      <w:pPr>
        <w:spacing w:line="276" w:lineRule="auto"/>
        <w:ind w:firstLine="0"/>
        <w:rPr>
          <w:rFonts w:ascii="Bookman Old Style" w:hAnsi="Bookman Old Style"/>
        </w:rPr>
      </w:pPr>
    </w:p>
    <w:p w14:paraId="3070BC48" w14:textId="77777777" w:rsidR="00A334ED" w:rsidRPr="00657EB7" w:rsidRDefault="00A334ED" w:rsidP="00657EB7">
      <w:pPr>
        <w:spacing w:line="276" w:lineRule="auto"/>
        <w:ind w:firstLine="0"/>
        <w:rPr>
          <w:rFonts w:ascii="Bookman Old Style" w:hAnsi="Bookman Old Style"/>
        </w:rPr>
      </w:pPr>
    </w:p>
    <w:p w14:paraId="6FF3D7F1" w14:textId="21FAA34D" w:rsidR="00A334ED" w:rsidRPr="00657EB7" w:rsidRDefault="00A334ED" w:rsidP="00657EB7">
      <w:pPr>
        <w:spacing w:line="276" w:lineRule="auto"/>
        <w:rPr>
          <w:rFonts w:ascii="Bookman Old Style" w:hAnsi="Bookman Old Style"/>
          <w:b/>
          <w:bCs/>
        </w:rPr>
      </w:pPr>
      <w:r w:rsidRPr="00657EB7">
        <w:rPr>
          <w:rFonts w:ascii="Bookman Old Style" w:hAnsi="Bookman Old Style"/>
        </w:rPr>
        <w:t xml:space="preserve">El Tribunal Superior de Distrito Judicial de Pereira, Sala de Decisión Laboral, procede a resolver </w:t>
      </w:r>
      <w:r w:rsidR="00DE15D5" w:rsidRPr="00657EB7">
        <w:rPr>
          <w:rFonts w:ascii="Bookman Old Style" w:hAnsi="Bookman Old Style"/>
        </w:rPr>
        <w:t xml:space="preserve">el grado jurisdiccional de consulta </w:t>
      </w:r>
      <w:r w:rsidR="00E66F1E" w:rsidRPr="00657EB7">
        <w:rPr>
          <w:rFonts w:ascii="Bookman Old Style" w:hAnsi="Bookman Old Style"/>
        </w:rPr>
        <w:t xml:space="preserve">en favor del demandante </w:t>
      </w:r>
      <w:r w:rsidRPr="00657EB7">
        <w:rPr>
          <w:rFonts w:ascii="Bookman Old Style" w:hAnsi="Bookman Old Style"/>
        </w:rPr>
        <w:t xml:space="preserve">respecto de la sentencia proferida por el Juzgado </w:t>
      </w:r>
      <w:r w:rsidR="00E66F1E" w:rsidRPr="00657EB7">
        <w:rPr>
          <w:rFonts w:ascii="Bookman Old Style" w:hAnsi="Bookman Old Style"/>
          <w:noProof/>
        </w:rPr>
        <w:t>Tercero</w:t>
      </w:r>
      <w:r w:rsidRPr="00657EB7">
        <w:rPr>
          <w:rFonts w:ascii="Bookman Old Style" w:hAnsi="Bookman Old Style"/>
          <w:noProof/>
        </w:rPr>
        <w:t xml:space="preserve"> Laboral del Circuito</w:t>
      </w:r>
      <w:r w:rsidRPr="00657EB7">
        <w:rPr>
          <w:rFonts w:ascii="Bookman Old Style" w:hAnsi="Bookman Old Style"/>
        </w:rPr>
        <w:t xml:space="preserve"> de Pereira, dentro del proceso ordinario promovido por </w:t>
      </w:r>
      <w:r w:rsidR="00E66F1E" w:rsidRPr="00657EB7">
        <w:rPr>
          <w:rFonts w:ascii="Bookman Old Style" w:hAnsi="Bookman Old Style"/>
          <w:b/>
          <w:bCs/>
          <w:noProof/>
        </w:rPr>
        <w:t>HERNÁN TAPASCO</w:t>
      </w:r>
      <w:r w:rsidR="0016467C" w:rsidRPr="00657EB7">
        <w:rPr>
          <w:rFonts w:ascii="Bookman Old Style" w:hAnsi="Bookman Old Style"/>
          <w:b/>
          <w:bCs/>
          <w:noProof/>
        </w:rPr>
        <w:t xml:space="preserve"> </w:t>
      </w:r>
      <w:r w:rsidRPr="00657EB7">
        <w:rPr>
          <w:rFonts w:ascii="Bookman Old Style" w:hAnsi="Bookman Old Style"/>
        </w:rPr>
        <w:t xml:space="preserve">en contra de la </w:t>
      </w:r>
      <w:r w:rsidR="00567747" w:rsidRPr="00657EB7">
        <w:rPr>
          <w:rFonts w:ascii="Bookman Old Style" w:hAnsi="Bookman Old Style"/>
          <w:b/>
        </w:rPr>
        <w:t>A</w:t>
      </w:r>
      <w:r w:rsidR="0047139C" w:rsidRPr="00657EB7">
        <w:rPr>
          <w:rFonts w:ascii="Bookman Old Style" w:hAnsi="Bookman Old Style"/>
          <w:b/>
        </w:rPr>
        <w:t xml:space="preserve">DMINISTRADORA COLOMBIANA DE </w:t>
      </w:r>
      <w:r w:rsidR="00567747" w:rsidRPr="00657EB7">
        <w:rPr>
          <w:rFonts w:ascii="Bookman Old Style" w:hAnsi="Bookman Old Style"/>
          <w:b/>
        </w:rPr>
        <w:t>P</w:t>
      </w:r>
      <w:r w:rsidR="0047139C" w:rsidRPr="00657EB7">
        <w:rPr>
          <w:rFonts w:ascii="Bookman Old Style" w:hAnsi="Bookman Old Style"/>
          <w:b/>
        </w:rPr>
        <w:t xml:space="preserve">ENSIONES </w:t>
      </w:r>
      <w:r w:rsidR="00DE15D5" w:rsidRPr="00657EB7">
        <w:rPr>
          <w:rFonts w:ascii="Bookman Old Style" w:hAnsi="Bookman Old Style"/>
          <w:b/>
        </w:rPr>
        <w:t>–</w:t>
      </w:r>
      <w:r w:rsidR="00567747" w:rsidRPr="00657EB7">
        <w:rPr>
          <w:rFonts w:ascii="Bookman Old Style" w:hAnsi="Bookman Old Style"/>
          <w:b/>
        </w:rPr>
        <w:t xml:space="preserve"> </w:t>
      </w:r>
      <w:r w:rsidR="0047139C" w:rsidRPr="00657EB7">
        <w:rPr>
          <w:rFonts w:ascii="Bookman Old Style" w:hAnsi="Bookman Old Style"/>
          <w:b/>
          <w:bCs/>
          <w:noProof/>
        </w:rPr>
        <w:t>COLPENSIONES</w:t>
      </w:r>
      <w:r w:rsidR="00DE15D5" w:rsidRPr="00657EB7">
        <w:rPr>
          <w:rFonts w:ascii="Bookman Old Style" w:hAnsi="Bookman Old Style"/>
        </w:rPr>
        <w:t xml:space="preserve"> y</w:t>
      </w:r>
      <w:r w:rsidR="00E66F1E" w:rsidRPr="00657EB7">
        <w:rPr>
          <w:rFonts w:ascii="Bookman Old Style" w:hAnsi="Bookman Old Style"/>
        </w:rPr>
        <w:t xml:space="preserve"> como vinculados</w:t>
      </w:r>
      <w:r w:rsidR="00DE15D5" w:rsidRPr="00657EB7">
        <w:rPr>
          <w:rFonts w:ascii="Bookman Old Style" w:hAnsi="Bookman Old Style"/>
        </w:rPr>
        <w:t xml:space="preserve"> </w:t>
      </w:r>
      <w:r w:rsidR="00302E8E" w:rsidRPr="00657EB7">
        <w:rPr>
          <w:rFonts w:ascii="Bookman Old Style" w:hAnsi="Bookman Old Style"/>
        </w:rPr>
        <w:t xml:space="preserve">el </w:t>
      </w:r>
      <w:r w:rsidR="00E66F1E" w:rsidRPr="00657EB7">
        <w:rPr>
          <w:rFonts w:ascii="Bookman Old Style" w:hAnsi="Bookman Old Style"/>
          <w:b/>
        </w:rPr>
        <w:t xml:space="preserve">MAXIMILIANO ARRIETA BUSTILLO </w:t>
      </w:r>
      <w:r w:rsidR="00E66F1E" w:rsidRPr="00657EB7">
        <w:rPr>
          <w:rFonts w:ascii="Bookman Old Style" w:hAnsi="Bookman Old Style"/>
        </w:rPr>
        <w:t xml:space="preserve">y </w:t>
      </w:r>
      <w:r w:rsidR="00E66F1E" w:rsidRPr="00657EB7">
        <w:rPr>
          <w:rFonts w:ascii="Bookman Old Style" w:hAnsi="Bookman Old Style"/>
          <w:b/>
        </w:rPr>
        <w:t>BASTIÓN DE LOS ALPES LTDA</w:t>
      </w:r>
      <w:r w:rsidR="00C42ECF" w:rsidRPr="00657EB7">
        <w:rPr>
          <w:rFonts w:ascii="Bookman Old Style" w:hAnsi="Bookman Old Style"/>
          <w:b/>
        </w:rPr>
        <w:t>.,</w:t>
      </w:r>
      <w:r w:rsidRPr="00657EB7">
        <w:rPr>
          <w:rFonts w:ascii="Bookman Old Style" w:hAnsi="Bookman Old Style"/>
        </w:rPr>
        <w:t xml:space="preserve"> cuya radicación corresponde al </w:t>
      </w:r>
      <w:r w:rsidR="00E66F1E" w:rsidRPr="00657EB7">
        <w:rPr>
          <w:rFonts w:ascii="Bookman Old Style" w:hAnsi="Bookman Old Style"/>
          <w:b/>
          <w:bCs/>
          <w:noProof/>
        </w:rPr>
        <w:t>66001310500320190017501</w:t>
      </w:r>
      <w:r w:rsidRPr="00657EB7">
        <w:rPr>
          <w:rFonts w:ascii="Bookman Old Style" w:hAnsi="Bookman Old Style"/>
          <w:b/>
          <w:bCs/>
        </w:rPr>
        <w:t>.</w:t>
      </w:r>
    </w:p>
    <w:p w14:paraId="78B024D2" w14:textId="77777777" w:rsidR="00A334ED" w:rsidRPr="00657EB7" w:rsidRDefault="00A334ED" w:rsidP="00657EB7">
      <w:pPr>
        <w:spacing w:line="276" w:lineRule="auto"/>
        <w:rPr>
          <w:rFonts w:ascii="Bookman Old Style" w:hAnsi="Bookman Old Style"/>
        </w:rPr>
      </w:pPr>
    </w:p>
    <w:p w14:paraId="18817843" w14:textId="2BA21BD6" w:rsidR="00A334ED" w:rsidRPr="00657EB7" w:rsidRDefault="00A334ED" w:rsidP="00657EB7">
      <w:pPr>
        <w:spacing w:line="276" w:lineRule="auto"/>
        <w:rPr>
          <w:rFonts w:ascii="Bookman Old Style" w:hAnsi="Bookman Old Style"/>
        </w:rPr>
      </w:pPr>
      <w:r w:rsidRPr="00657EB7">
        <w:rPr>
          <w:rFonts w:ascii="Bookman Old Style" w:hAnsi="Bookman Old Style"/>
        </w:rPr>
        <w:t xml:space="preserve">Seguidamente se procede a proferir la decisión por escrito aprobada por esta Sala, conforme al artículo 15 del Decreto No. 806 de 2020, adoptado como </w:t>
      </w:r>
      <w:r w:rsidRPr="00657EB7">
        <w:rPr>
          <w:rFonts w:ascii="Bookman Old Style" w:hAnsi="Bookman Old Style"/>
        </w:rPr>
        <w:lastRenderedPageBreak/>
        <w:t>legislación permanente por la Ley 221</w:t>
      </w:r>
      <w:r w:rsidR="00DE15D5" w:rsidRPr="00657EB7">
        <w:rPr>
          <w:rFonts w:ascii="Bookman Old Style" w:hAnsi="Bookman Old Style"/>
        </w:rPr>
        <w:t>3</w:t>
      </w:r>
      <w:r w:rsidRPr="00657EB7">
        <w:rPr>
          <w:rFonts w:ascii="Bookman Old Style" w:hAnsi="Bookman Old Style"/>
        </w:rPr>
        <w:t xml:space="preserve"> del 13 de junio de 2022, la cual se traduce en la siguiente,</w:t>
      </w:r>
    </w:p>
    <w:p w14:paraId="39EF7270" w14:textId="77777777" w:rsidR="00A334ED" w:rsidRPr="00657EB7" w:rsidRDefault="00A334ED" w:rsidP="00657EB7">
      <w:pPr>
        <w:spacing w:line="276" w:lineRule="auto"/>
        <w:rPr>
          <w:rFonts w:ascii="Bookman Old Style" w:hAnsi="Bookman Old Style"/>
        </w:rPr>
      </w:pPr>
    </w:p>
    <w:p w14:paraId="32061332" w14:textId="231C09C2" w:rsidR="00A334ED" w:rsidRPr="00657EB7" w:rsidRDefault="00A334ED" w:rsidP="00657EB7">
      <w:pPr>
        <w:spacing w:line="276" w:lineRule="auto"/>
        <w:ind w:firstLine="0"/>
        <w:jc w:val="center"/>
        <w:rPr>
          <w:rFonts w:ascii="Bookman Old Style" w:hAnsi="Bookman Old Style"/>
          <w:b/>
        </w:rPr>
      </w:pPr>
      <w:r w:rsidRPr="00657EB7">
        <w:rPr>
          <w:rFonts w:ascii="Bookman Old Style" w:hAnsi="Bookman Old Style"/>
          <w:b/>
        </w:rPr>
        <w:t>SENTENCIA</w:t>
      </w:r>
      <w:r w:rsidR="00486EC8" w:rsidRPr="00657EB7">
        <w:rPr>
          <w:rFonts w:ascii="Bookman Old Style" w:hAnsi="Bookman Old Style"/>
          <w:b/>
        </w:rPr>
        <w:t xml:space="preserve"> No.</w:t>
      </w:r>
      <w:r w:rsidR="00C42ECF" w:rsidRPr="00657EB7">
        <w:rPr>
          <w:rFonts w:ascii="Bookman Old Style" w:hAnsi="Bookman Old Style"/>
          <w:b/>
        </w:rPr>
        <w:t xml:space="preserve"> 120</w:t>
      </w:r>
    </w:p>
    <w:p w14:paraId="2E1B3D35" w14:textId="77777777" w:rsidR="00A334ED" w:rsidRPr="00657EB7" w:rsidRDefault="00A334ED" w:rsidP="00657EB7">
      <w:pPr>
        <w:spacing w:line="276" w:lineRule="auto"/>
        <w:rPr>
          <w:rFonts w:ascii="Bookman Old Style" w:hAnsi="Bookman Old Style"/>
        </w:rPr>
      </w:pPr>
    </w:p>
    <w:p w14:paraId="6607DE23" w14:textId="77777777" w:rsidR="00A334ED" w:rsidRPr="00657EB7" w:rsidRDefault="00A334ED" w:rsidP="00657EB7">
      <w:pPr>
        <w:spacing w:line="276" w:lineRule="auto"/>
        <w:ind w:firstLine="0"/>
        <w:jc w:val="center"/>
        <w:rPr>
          <w:rFonts w:ascii="Bookman Old Style" w:hAnsi="Bookman Old Style"/>
          <w:b/>
        </w:rPr>
      </w:pPr>
      <w:r w:rsidRPr="00657EB7">
        <w:rPr>
          <w:rFonts w:ascii="Bookman Old Style" w:hAnsi="Bookman Old Style"/>
          <w:b/>
        </w:rPr>
        <w:t>ANTECEDENTES</w:t>
      </w:r>
    </w:p>
    <w:p w14:paraId="56E1D448" w14:textId="77777777" w:rsidR="00A334ED" w:rsidRPr="00657EB7" w:rsidRDefault="00A334ED" w:rsidP="00657EB7">
      <w:pPr>
        <w:spacing w:line="276" w:lineRule="auto"/>
        <w:rPr>
          <w:rFonts w:ascii="Bookman Old Style" w:hAnsi="Bookman Old Style"/>
        </w:rPr>
      </w:pPr>
    </w:p>
    <w:p w14:paraId="3099B9C1" w14:textId="77777777" w:rsidR="00A334ED" w:rsidRPr="00657EB7" w:rsidRDefault="00A334ED" w:rsidP="00657EB7">
      <w:pPr>
        <w:spacing w:line="276" w:lineRule="auto"/>
        <w:rPr>
          <w:rFonts w:ascii="Bookman Old Style" w:hAnsi="Bookman Old Style"/>
        </w:rPr>
      </w:pPr>
      <w:r w:rsidRPr="00657EB7">
        <w:rPr>
          <w:rFonts w:ascii="Bookman Old Style" w:hAnsi="Bookman Old Style"/>
        </w:rPr>
        <w:t xml:space="preserve">1.- </w:t>
      </w:r>
      <w:r w:rsidRPr="00657EB7">
        <w:rPr>
          <w:rFonts w:ascii="Bookman Old Style" w:hAnsi="Bookman Old Style"/>
          <w:b/>
          <w:bCs/>
        </w:rPr>
        <w:t>Pretensiones.</w:t>
      </w:r>
      <w:r w:rsidRPr="00657EB7">
        <w:rPr>
          <w:rFonts w:ascii="Bookman Old Style" w:hAnsi="Bookman Old Style"/>
        </w:rPr>
        <w:t xml:space="preserve"> </w:t>
      </w:r>
    </w:p>
    <w:p w14:paraId="1477F4A9" w14:textId="77777777" w:rsidR="00A334ED" w:rsidRPr="00657EB7" w:rsidRDefault="00A334ED" w:rsidP="00657EB7">
      <w:pPr>
        <w:spacing w:line="276" w:lineRule="auto"/>
        <w:rPr>
          <w:rFonts w:ascii="Bookman Old Style" w:hAnsi="Bookman Old Style"/>
        </w:rPr>
      </w:pPr>
    </w:p>
    <w:p w14:paraId="18B94BDF" w14:textId="4CE5F26F" w:rsidR="004C41CA" w:rsidRPr="00657EB7" w:rsidRDefault="00E66F1E" w:rsidP="00657EB7">
      <w:pPr>
        <w:spacing w:line="276" w:lineRule="auto"/>
        <w:rPr>
          <w:rFonts w:ascii="Bookman Old Style" w:hAnsi="Bookman Old Style"/>
        </w:rPr>
      </w:pPr>
      <w:r w:rsidRPr="00657EB7">
        <w:rPr>
          <w:rFonts w:ascii="Bookman Old Style" w:hAnsi="Bookman Old Style"/>
          <w:b/>
          <w:bCs/>
          <w:noProof/>
        </w:rPr>
        <w:t>HERNÁN TAPASCO</w:t>
      </w:r>
      <w:r w:rsidR="00567747" w:rsidRPr="00657EB7">
        <w:rPr>
          <w:rFonts w:ascii="Bookman Old Style" w:hAnsi="Bookman Old Style"/>
          <w:noProof/>
        </w:rPr>
        <w:t xml:space="preserve"> </w:t>
      </w:r>
      <w:r w:rsidR="00A334ED" w:rsidRPr="00657EB7">
        <w:rPr>
          <w:rFonts w:ascii="Bookman Old Style" w:hAnsi="Bookman Old Style"/>
          <w:noProof/>
        </w:rPr>
        <w:t xml:space="preserve">pretende </w:t>
      </w:r>
      <w:r w:rsidR="00DE15D5" w:rsidRPr="00657EB7">
        <w:rPr>
          <w:rFonts w:ascii="Bookman Old Style" w:hAnsi="Bookman Old Style"/>
          <w:noProof/>
        </w:rPr>
        <w:t xml:space="preserve">que se declare </w:t>
      </w:r>
      <w:r w:rsidR="00302E8E" w:rsidRPr="00657EB7">
        <w:rPr>
          <w:rFonts w:ascii="Bookman Old Style" w:hAnsi="Bookman Old Style"/>
          <w:noProof/>
        </w:rPr>
        <w:t xml:space="preserve">que </w:t>
      </w:r>
      <w:r w:rsidRPr="00657EB7">
        <w:rPr>
          <w:rFonts w:ascii="Bookman Old Style" w:hAnsi="Bookman Old Style"/>
          <w:noProof/>
        </w:rPr>
        <w:t>es beneficiario del régimen de transición y tiene derecho al reconocimiento y pago de la pensión de vejez aplicando el Acuerdo 049 de 1990, en consecuencia, que se ordene a COLPENSIONES a reconocer la prestación a partir del 06 de marzo de 2013 en cuantía de un salario mínimo. Subsidiariamente, solicita que se declare que es beneficiario de la Ley 100 de 1993 original por tener 1000 semanas y 60 años de edad. En virtud de ello, que se condene a COLPENSIONES a reconocer la pensión de vejez a partir del 03 de agosto de 2016</w:t>
      </w:r>
      <w:r w:rsidR="00A96894" w:rsidRPr="00657EB7">
        <w:rPr>
          <w:rFonts w:ascii="Bookman Old Style" w:hAnsi="Bookman Old Style"/>
          <w:noProof/>
        </w:rPr>
        <w:t>, que es el día siguiente a la última cotización, en cuantía de un salario mínimo. Asimismo, que se reconozcan los intereses moratorios o la indexación de las mesadas adeudadas. Finalmente, requiere la aplicación de las facultades ultra y extra petita y condena en costas.</w:t>
      </w:r>
    </w:p>
    <w:p w14:paraId="4D3FFBA3" w14:textId="77777777" w:rsidR="00A334ED" w:rsidRPr="00657EB7" w:rsidRDefault="00A334ED" w:rsidP="00657EB7">
      <w:pPr>
        <w:spacing w:line="276" w:lineRule="auto"/>
        <w:rPr>
          <w:rFonts w:ascii="Bookman Old Style" w:hAnsi="Bookman Old Style"/>
        </w:rPr>
      </w:pPr>
    </w:p>
    <w:p w14:paraId="2AA57156" w14:textId="77777777" w:rsidR="00A334ED" w:rsidRPr="00657EB7" w:rsidRDefault="00A334ED" w:rsidP="00657EB7">
      <w:pPr>
        <w:spacing w:line="276" w:lineRule="auto"/>
        <w:rPr>
          <w:rFonts w:ascii="Bookman Old Style" w:hAnsi="Bookman Old Style"/>
        </w:rPr>
      </w:pPr>
      <w:r w:rsidRPr="00657EB7">
        <w:rPr>
          <w:rFonts w:ascii="Bookman Old Style" w:hAnsi="Bookman Old Style"/>
        </w:rPr>
        <w:t xml:space="preserve">2.- </w:t>
      </w:r>
      <w:r w:rsidRPr="00657EB7">
        <w:rPr>
          <w:rFonts w:ascii="Bookman Old Style" w:hAnsi="Bookman Old Style"/>
          <w:b/>
          <w:bCs/>
        </w:rPr>
        <w:t>Hechos.</w:t>
      </w:r>
      <w:r w:rsidRPr="00657EB7">
        <w:rPr>
          <w:rFonts w:ascii="Bookman Old Style" w:hAnsi="Bookman Old Style"/>
        </w:rPr>
        <w:t xml:space="preserve"> </w:t>
      </w:r>
    </w:p>
    <w:p w14:paraId="27F9B0E8" w14:textId="77777777" w:rsidR="00A334ED" w:rsidRPr="00657EB7" w:rsidRDefault="00A334ED" w:rsidP="00657EB7">
      <w:pPr>
        <w:spacing w:line="276" w:lineRule="auto"/>
        <w:rPr>
          <w:rFonts w:ascii="Bookman Old Style" w:hAnsi="Bookman Old Style"/>
        </w:rPr>
      </w:pPr>
    </w:p>
    <w:p w14:paraId="46AAFD6E" w14:textId="7219C0DB" w:rsidR="004C7C30" w:rsidRPr="00657EB7" w:rsidRDefault="00A334ED" w:rsidP="00657EB7">
      <w:pPr>
        <w:spacing w:line="276" w:lineRule="auto"/>
        <w:rPr>
          <w:rFonts w:ascii="Bookman Old Style" w:hAnsi="Bookman Old Style"/>
          <w:noProof/>
        </w:rPr>
      </w:pPr>
      <w:r w:rsidRPr="00657EB7">
        <w:rPr>
          <w:rFonts w:ascii="Bookman Old Style" w:hAnsi="Bookman Old Style"/>
        </w:rPr>
        <w:t xml:space="preserve">En síntesis, </w:t>
      </w:r>
      <w:r w:rsidR="005533BB" w:rsidRPr="00657EB7">
        <w:rPr>
          <w:rFonts w:ascii="Bookman Old Style" w:hAnsi="Bookman Old Style"/>
          <w:noProof/>
        </w:rPr>
        <w:t xml:space="preserve">relata </w:t>
      </w:r>
      <w:r w:rsidR="00443CDA" w:rsidRPr="00657EB7">
        <w:rPr>
          <w:rFonts w:ascii="Bookman Old Style" w:hAnsi="Bookman Old Style"/>
          <w:noProof/>
        </w:rPr>
        <w:t>el</w:t>
      </w:r>
      <w:r w:rsidR="005533BB" w:rsidRPr="00657EB7">
        <w:rPr>
          <w:rFonts w:ascii="Bookman Old Style" w:hAnsi="Bookman Old Style"/>
          <w:noProof/>
        </w:rPr>
        <w:t xml:space="preserve"> </w:t>
      </w:r>
      <w:r w:rsidR="00A96894" w:rsidRPr="00657EB7">
        <w:rPr>
          <w:rFonts w:ascii="Bookman Old Style" w:hAnsi="Bookman Old Style"/>
          <w:noProof/>
        </w:rPr>
        <w:t xml:space="preserve">demandante que nació el 07 de noviembre de 1949, para el 01 de abril de 1994 contaba con más de 40 años de edad y que se afilió a COLPENSIONES desde el 17 de noviembre de 1975. Comenta que entre el 01-12-1979 y el 26-01-1980 cotizó al ISS con el empleador MAX ARRIETA BUSTILLO, pero dicho ciclo no fue pagado ni cobrado por el ISS. Que entre el 01-12-1994 y el 31-12-1994 cotizó con el empleador BASTIÓN DE LOS ALPES LTDA, no obstante dicho ciclo no fue pagado ni cobrado por el ISS. </w:t>
      </w:r>
      <w:r w:rsidR="0016142A" w:rsidRPr="00657EB7">
        <w:rPr>
          <w:rFonts w:ascii="Bookman Old Style" w:hAnsi="Bookman Old Style"/>
          <w:noProof/>
        </w:rPr>
        <w:t>Como resultado entre el 17-11-1975 y el 30-11-1994 acredita un total de 517.21 semanas.</w:t>
      </w:r>
    </w:p>
    <w:p w14:paraId="61088B17" w14:textId="1C896D5F" w:rsidR="0016142A" w:rsidRPr="00657EB7" w:rsidRDefault="0016142A" w:rsidP="00657EB7">
      <w:pPr>
        <w:spacing w:line="276" w:lineRule="auto"/>
        <w:rPr>
          <w:rFonts w:ascii="Bookman Old Style" w:hAnsi="Bookman Old Style"/>
          <w:noProof/>
        </w:rPr>
      </w:pPr>
    </w:p>
    <w:p w14:paraId="5A616FC8" w14:textId="14EF9779" w:rsidR="00845642" w:rsidRPr="00657EB7" w:rsidRDefault="0016142A" w:rsidP="00657EB7">
      <w:pPr>
        <w:spacing w:line="276" w:lineRule="auto"/>
        <w:rPr>
          <w:rFonts w:ascii="Bookman Old Style" w:hAnsi="Bookman Old Style"/>
          <w:noProof/>
        </w:rPr>
      </w:pPr>
      <w:r w:rsidRPr="00657EB7">
        <w:rPr>
          <w:rFonts w:ascii="Bookman Old Style" w:hAnsi="Bookman Old Style"/>
          <w:noProof/>
        </w:rPr>
        <w:t>Indicó que estuvo realizando aportes en el régimen subsidiado entre el 01-07-1998 y el 20-06-2002 y del 01-12-2004 y el 01-12-2014</w:t>
      </w:r>
      <w:r w:rsidR="00845642" w:rsidRPr="00657EB7">
        <w:rPr>
          <w:rFonts w:ascii="Bookman Old Style" w:hAnsi="Bookman Old Style"/>
          <w:noProof/>
        </w:rPr>
        <w:t>; sin embargo, en la historia laboral se reporó un “</w:t>
      </w:r>
      <w:r w:rsidR="00845642" w:rsidRPr="00A353CC">
        <w:rPr>
          <w:rFonts w:ascii="Bookman Old Style" w:hAnsi="Bookman Old Style"/>
          <w:noProof/>
          <w:sz w:val="22"/>
          <w:szCs w:val="22"/>
        </w:rPr>
        <w:t>saldo a favor del Estado y del Afiliado</w:t>
      </w:r>
      <w:r w:rsidR="00845642" w:rsidRPr="00657EB7">
        <w:rPr>
          <w:rFonts w:ascii="Bookman Old Style" w:hAnsi="Bookman Old Style"/>
          <w:noProof/>
        </w:rPr>
        <w:t>” para los ciclos 1998-10, 1998-11, 2005-01, 2005-06, 2007-03, 2007-11, 2008-09, 2008-10, 2010-09, 2010-12, debido a que COLPENSIONES sostiene que en esos mismos periodos se registra una relación laboral bajo el régimen contributivo. Respecto de los ciclos 2002-07 y 2003-04 no fueron cargados en la historia laboral y aparecen con la observación “</w:t>
      </w:r>
      <w:r w:rsidR="00845642" w:rsidRPr="00A353CC">
        <w:rPr>
          <w:rFonts w:ascii="Bookman Old Style" w:hAnsi="Bookman Old Style"/>
          <w:noProof/>
          <w:sz w:val="22"/>
          <w:szCs w:val="22"/>
        </w:rPr>
        <w:t>No Afiliado al Régimen Subsidiado</w:t>
      </w:r>
      <w:r w:rsidR="00845642" w:rsidRPr="00657EB7">
        <w:rPr>
          <w:rFonts w:ascii="Bookman Old Style" w:hAnsi="Bookman Old Style"/>
          <w:noProof/>
        </w:rPr>
        <w:t>”.</w:t>
      </w:r>
    </w:p>
    <w:p w14:paraId="3FD2DDD7" w14:textId="77777777" w:rsidR="00845642" w:rsidRPr="00657EB7" w:rsidRDefault="00845642" w:rsidP="00657EB7">
      <w:pPr>
        <w:spacing w:line="276" w:lineRule="auto"/>
        <w:rPr>
          <w:rFonts w:ascii="Bookman Old Style" w:hAnsi="Bookman Old Style"/>
          <w:noProof/>
        </w:rPr>
      </w:pPr>
    </w:p>
    <w:p w14:paraId="5F358B62" w14:textId="53F1697D" w:rsidR="0016142A" w:rsidRPr="00657EB7" w:rsidRDefault="00845642" w:rsidP="00657EB7">
      <w:pPr>
        <w:spacing w:line="276" w:lineRule="auto"/>
        <w:rPr>
          <w:rFonts w:ascii="Bookman Old Style" w:hAnsi="Bookman Old Style"/>
          <w:noProof/>
        </w:rPr>
      </w:pPr>
      <w:r w:rsidRPr="00657EB7">
        <w:rPr>
          <w:rFonts w:ascii="Bookman Old Style" w:hAnsi="Bookman Old Style"/>
          <w:noProof/>
        </w:rPr>
        <w:t>Aclaró que pagó la totalidad de los periodos cotizados bajo el régimen subsidiado por el Estado, acreditando un total de 300 días equivalentes a 42.86 semanas, pero en la historia laboral solo se registran 101 día</w:t>
      </w:r>
      <w:r w:rsidR="008E1443" w:rsidRPr="00657EB7">
        <w:rPr>
          <w:rFonts w:ascii="Bookman Old Style" w:hAnsi="Bookman Old Style"/>
          <w:noProof/>
        </w:rPr>
        <w:t xml:space="preserve">s equivalentes a 14.43 semanas. Aseguró que a la entrada en vigencia del Acto Legislativo 01 de </w:t>
      </w:r>
      <w:r w:rsidR="008E1443" w:rsidRPr="00657EB7">
        <w:rPr>
          <w:rFonts w:ascii="Bookman Old Style" w:hAnsi="Bookman Old Style"/>
          <w:noProof/>
        </w:rPr>
        <w:lastRenderedPageBreak/>
        <w:t>2005, esto es, el 29 de julio de 2005 cuenta con 774.29 semanas y en los 20 años anteriores al cumplimiento de la edad de 60 años, tiene más de 500 semanas que exige el Acuerdo 049 de 1990. Adicionalmente, para el 26 de abril de 2011 tiene más de 1000 semanas.</w:t>
      </w:r>
    </w:p>
    <w:p w14:paraId="6F68B05B" w14:textId="69E0BD2A" w:rsidR="008E1443" w:rsidRPr="00657EB7" w:rsidRDefault="008E1443" w:rsidP="00657EB7">
      <w:pPr>
        <w:spacing w:line="276" w:lineRule="auto"/>
        <w:rPr>
          <w:rFonts w:ascii="Bookman Old Style" w:hAnsi="Bookman Old Style"/>
          <w:noProof/>
        </w:rPr>
      </w:pPr>
    </w:p>
    <w:p w14:paraId="6DC5EB8B" w14:textId="04517BA8" w:rsidR="008E1443" w:rsidRPr="00657EB7" w:rsidRDefault="008E1443" w:rsidP="00657EB7">
      <w:pPr>
        <w:spacing w:line="276" w:lineRule="auto"/>
        <w:rPr>
          <w:rFonts w:ascii="Bookman Old Style" w:hAnsi="Bookman Old Style"/>
        </w:rPr>
      </w:pPr>
      <w:r w:rsidRPr="00657EB7">
        <w:rPr>
          <w:rFonts w:ascii="Bookman Old Style" w:hAnsi="Bookman Old Style"/>
          <w:noProof/>
        </w:rPr>
        <w:t>En virtud de lo anterior, el 23 de octubre de 2018 presentó la reclamación administrativa ante COLPENSIONES solicitando la validez de los aportes en mora y la pensión de vejez; sin embargo, mediante Resolución SUB 1390 del 04 de enero de 2019 se negó la prestación</w:t>
      </w:r>
      <w:r w:rsidR="00B132FD" w:rsidRPr="00657EB7">
        <w:rPr>
          <w:rFonts w:ascii="Bookman Old Style" w:hAnsi="Bookman Old Style"/>
          <w:noProof/>
        </w:rPr>
        <w:t xml:space="preserve"> por falta del cumplimiento de las semanas requeridas. Posteriormente, al resolver el recurso de apelación emitió la Resolución DPI 1336 del 03 de abril de 2019 confirmando la negativa.</w:t>
      </w:r>
    </w:p>
    <w:p w14:paraId="65FFF76D" w14:textId="77777777" w:rsidR="00F95F8B" w:rsidRPr="00657EB7" w:rsidRDefault="00F95F8B" w:rsidP="00657EB7">
      <w:pPr>
        <w:spacing w:line="276" w:lineRule="auto"/>
        <w:rPr>
          <w:rFonts w:ascii="Bookman Old Style" w:hAnsi="Bookman Old Style"/>
        </w:rPr>
      </w:pPr>
    </w:p>
    <w:p w14:paraId="7911A5F4" w14:textId="183FEA28" w:rsidR="00A334ED" w:rsidRPr="00657EB7" w:rsidRDefault="00A334ED" w:rsidP="00657EB7">
      <w:pPr>
        <w:spacing w:line="276" w:lineRule="auto"/>
        <w:rPr>
          <w:rFonts w:ascii="Bookman Old Style" w:hAnsi="Bookman Old Style"/>
        </w:rPr>
      </w:pPr>
      <w:r w:rsidRPr="00657EB7">
        <w:rPr>
          <w:rFonts w:ascii="Bookman Old Style" w:hAnsi="Bookman Old Style"/>
        </w:rPr>
        <w:t xml:space="preserve">3.- </w:t>
      </w:r>
      <w:r w:rsidR="0088563E" w:rsidRPr="00657EB7">
        <w:rPr>
          <w:rFonts w:ascii="Bookman Old Style" w:hAnsi="Bookman Old Style"/>
          <w:b/>
          <w:bCs/>
        </w:rPr>
        <w:t>Posición de la</w:t>
      </w:r>
      <w:r w:rsidR="004816ED" w:rsidRPr="00657EB7">
        <w:rPr>
          <w:rFonts w:ascii="Bookman Old Style" w:hAnsi="Bookman Old Style"/>
          <w:b/>
          <w:bCs/>
        </w:rPr>
        <w:t>s</w:t>
      </w:r>
      <w:r w:rsidR="0088563E" w:rsidRPr="00657EB7">
        <w:rPr>
          <w:rFonts w:ascii="Bookman Old Style" w:hAnsi="Bookman Old Style"/>
          <w:b/>
          <w:bCs/>
        </w:rPr>
        <w:t xml:space="preserve"> demandada</w:t>
      </w:r>
      <w:r w:rsidR="004816ED" w:rsidRPr="00657EB7">
        <w:rPr>
          <w:rFonts w:ascii="Bookman Old Style" w:hAnsi="Bookman Old Style"/>
          <w:b/>
          <w:bCs/>
        </w:rPr>
        <w:t>s</w:t>
      </w:r>
      <w:r w:rsidRPr="00657EB7">
        <w:rPr>
          <w:rFonts w:ascii="Bookman Old Style" w:hAnsi="Bookman Old Style"/>
          <w:b/>
          <w:bCs/>
        </w:rPr>
        <w:t>.</w:t>
      </w:r>
    </w:p>
    <w:p w14:paraId="35188045" w14:textId="77777777" w:rsidR="00A334ED" w:rsidRPr="00657EB7" w:rsidRDefault="00A334ED" w:rsidP="00657EB7">
      <w:pPr>
        <w:spacing w:line="276" w:lineRule="auto"/>
        <w:rPr>
          <w:rFonts w:ascii="Bookman Old Style" w:hAnsi="Bookman Old Style"/>
        </w:rPr>
      </w:pPr>
    </w:p>
    <w:p w14:paraId="3A3E623F" w14:textId="772C2EBD" w:rsidR="004816ED" w:rsidRPr="00657EB7" w:rsidRDefault="004816ED" w:rsidP="00657EB7">
      <w:pPr>
        <w:spacing w:line="276" w:lineRule="auto"/>
        <w:rPr>
          <w:rFonts w:ascii="Bookman Old Style" w:hAnsi="Bookman Old Style"/>
          <w:noProof/>
        </w:rPr>
      </w:pPr>
      <w:r w:rsidRPr="00657EB7">
        <w:rPr>
          <w:rFonts w:ascii="Bookman Old Style" w:hAnsi="Bookman Old Style"/>
          <w:b/>
          <w:noProof/>
        </w:rPr>
        <w:t xml:space="preserve">3.1 </w:t>
      </w:r>
      <w:r w:rsidR="007F2615" w:rsidRPr="00657EB7">
        <w:rPr>
          <w:rFonts w:ascii="Bookman Old Style" w:hAnsi="Bookman Old Style"/>
          <w:b/>
          <w:noProof/>
        </w:rPr>
        <w:t>COLPENSIONES</w:t>
      </w:r>
      <w:r w:rsidR="00362161" w:rsidRPr="00657EB7">
        <w:rPr>
          <w:rFonts w:ascii="Bookman Old Style" w:hAnsi="Bookman Old Style"/>
          <w:b/>
          <w:noProof/>
        </w:rPr>
        <w:t xml:space="preserve">, </w:t>
      </w:r>
      <w:r w:rsidR="000C265D" w:rsidRPr="00657EB7">
        <w:rPr>
          <w:rFonts w:ascii="Bookman Old Style" w:hAnsi="Bookman Old Style"/>
          <w:noProof/>
        </w:rPr>
        <w:t xml:space="preserve">se opuso a las pretensiones e </w:t>
      </w:r>
      <w:r w:rsidR="00362161" w:rsidRPr="00657EB7">
        <w:rPr>
          <w:rFonts w:ascii="Bookman Old Style" w:hAnsi="Bookman Old Style"/>
          <w:noProof/>
        </w:rPr>
        <w:t xml:space="preserve">indicó que </w:t>
      </w:r>
      <w:r w:rsidR="00B132FD" w:rsidRPr="00657EB7">
        <w:rPr>
          <w:rFonts w:ascii="Bookman Old Style" w:hAnsi="Bookman Old Style"/>
          <w:noProof/>
        </w:rPr>
        <w:t xml:space="preserve">el actor sí es beneficiario del régimen de transición, pero no cuenta con las 750 semanas a la entrada en vigencia del Acto Legislativo 01 de 2005, que tampoco acreditó la densidad para el 31 de julio de 2010, no tiene las 1000 semanas en cualquier tiempo y no cotizó las 1300 que exige la norma actual que regula las pensiones. En ese sentido, no tiene derecho al reconocimiento y pago de la prestación que reclama. </w:t>
      </w:r>
      <w:r w:rsidR="0079085A" w:rsidRPr="00657EB7">
        <w:rPr>
          <w:rFonts w:ascii="Bookman Old Style" w:hAnsi="Bookman Old Style"/>
          <w:noProof/>
        </w:rPr>
        <w:t xml:space="preserve">Como excepciones propuso: </w:t>
      </w:r>
      <w:r w:rsidR="00B132FD" w:rsidRPr="00657EB7">
        <w:rPr>
          <w:rFonts w:ascii="Bookman Old Style" w:hAnsi="Bookman Old Style"/>
          <w:i/>
          <w:noProof/>
        </w:rPr>
        <w:t>falta de cumplimiento de requisitos para acceder al reconocimiento de la pensión de vejez, cobro de lo no debido, inexistencia de la obligación y cobro de lo no debido-intereses moratorios, prescripción, buena fe y declarables de oficio</w:t>
      </w:r>
      <w:r w:rsidR="0079085A" w:rsidRPr="00657EB7">
        <w:rPr>
          <w:rFonts w:ascii="Bookman Old Style" w:hAnsi="Bookman Old Style"/>
          <w:i/>
          <w:noProof/>
        </w:rPr>
        <w:t xml:space="preserve">. </w:t>
      </w:r>
      <w:r w:rsidR="0079085A" w:rsidRPr="00657EB7">
        <w:rPr>
          <w:rFonts w:ascii="Bookman Old Style" w:hAnsi="Bookman Old Style"/>
          <w:noProof/>
        </w:rPr>
        <w:t>(Anexo</w:t>
      </w:r>
      <w:r w:rsidR="00B132FD" w:rsidRPr="00657EB7">
        <w:rPr>
          <w:rFonts w:ascii="Bookman Old Style" w:hAnsi="Bookman Old Style"/>
          <w:noProof/>
        </w:rPr>
        <w:t>09</w:t>
      </w:r>
      <w:r w:rsidR="0079085A" w:rsidRPr="00657EB7">
        <w:rPr>
          <w:rFonts w:ascii="Bookman Old Style" w:hAnsi="Bookman Old Style"/>
          <w:noProof/>
        </w:rPr>
        <w:t>)</w:t>
      </w:r>
    </w:p>
    <w:p w14:paraId="2921107F" w14:textId="77777777" w:rsidR="004816ED" w:rsidRPr="00657EB7" w:rsidRDefault="004816ED" w:rsidP="00657EB7">
      <w:pPr>
        <w:spacing w:line="276" w:lineRule="auto"/>
        <w:rPr>
          <w:rFonts w:ascii="Bookman Old Style" w:hAnsi="Bookman Old Style"/>
          <w:noProof/>
        </w:rPr>
      </w:pPr>
    </w:p>
    <w:p w14:paraId="1C98D59F" w14:textId="565C739A" w:rsidR="00FB1EEA" w:rsidRPr="00657EB7" w:rsidRDefault="004816ED" w:rsidP="00657EB7">
      <w:pPr>
        <w:spacing w:line="276" w:lineRule="auto"/>
        <w:rPr>
          <w:rFonts w:ascii="Bookman Old Style" w:hAnsi="Bookman Old Style"/>
          <w:noProof/>
        </w:rPr>
      </w:pPr>
      <w:r w:rsidRPr="00657EB7">
        <w:rPr>
          <w:rFonts w:ascii="Bookman Old Style" w:hAnsi="Bookman Old Style"/>
          <w:b/>
          <w:noProof/>
        </w:rPr>
        <w:t xml:space="preserve">3.2. </w:t>
      </w:r>
      <w:r w:rsidR="00B132FD" w:rsidRPr="00657EB7">
        <w:rPr>
          <w:rFonts w:ascii="Bookman Old Style" w:hAnsi="Bookman Old Style"/>
          <w:b/>
          <w:noProof/>
        </w:rPr>
        <w:t xml:space="preserve">MAX ARRIETA BUSTILLO </w:t>
      </w:r>
      <w:r w:rsidR="00B132FD" w:rsidRPr="00657EB7">
        <w:rPr>
          <w:rFonts w:ascii="Bookman Old Style" w:hAnsi="Bookman Old Style"/>
          <w:noProof/>
        </w:rPr>
        <w:t xml:space="preserve">por medio de Curador Ad-Litem, </w:t>
      </w:r>
      <w:r w:rsidRPr="00657EB7">
        <w:rPr>
          <w:rFonts w:ascii="Bookman Old Style" w:hAnsi="Bookman Old Style"/>
          <w:b/>
          <w:noProof/>
        </w:rPr>
        <w:t xml:space="preserve"> </w:t>
      </w:r>
      <w:r w:rsidRPr="00657EB7">
        <w:rPr>
          <w:rFonts w:ascii="Bookman Old Style" w:hAnsi="Bookman Old Style"/>
          <w:noProof/>
        </w:rPr>
        <w:t xml:space="preserve">contestó indicando que </w:t>
      </w:r>
      <w:r w:rsidR="00B132FD" w:rsidRPr="00657EB7">
        <w:rPr>
          <w:rFonts w:ascii="Bookman Old Style" w:hAnsi="Bookman Old Style"/>
          <w:noProof/>
        </w:rPr>
        <w:t>no le constan los hechos de la demanda debiéndose demostrar en el transcurso del trámite judicial. No propuso excepciones</w:t>
      </w:r>
      <w:r w:rsidR="008A6463" w:rsidRPr="00657EB7">
        <w:rPr>
          <w:rFonts w:ascii="Bookman Old Style" w:hAnsi="Bookman Old Style"/>
          <w:noProof/>
        </w:rPr>
        <w:t>.</w:t>
      </w:r>
      <w:r w:rsidR="00EE63FE" w:rsidRPr="00657EB7">
        <w:rPr>
          <w:rFonts w:ascii="Bookman Old Style" w:hAnsi="Bookman Old Style"/>
          <w:i/>
          <w:noProof/>
        </w:rPr>
        <w:t xml:space="preserve"> </w:t>
      </w:r>
      <w:r w:rsidRPr="00657EB7">
        <w:rPr>
          <w:rFonts w:ascii="Bookman Old Style" w:hAnsi="Bookman Old Style"/>
          <w:noProof/>
        </w:rPr>
        <w:t>(Anexo</w:t>
      </w:r>
      <w:r w:rsidR="008A6463" w:rsidRPr="00657EB7">
        <w:rPr>
          <w:rFonts w:ascii="Bookman Old Style" w:hAnsi="Bookman Old Style"/>
          <w:noProof/>
        </w:rPr>
        <w:t>23</w:t>
      </w:r>
      <w:r w:rsidRPr="00657EB7">
        <w:rPr>
          <w:rFonts w:ascii="Bookman Old Style" w:hAnsi="Bookman Old Style"/>
          <w:noProof/>
        </w:rPr>
        <w:t>)</w:t>
      </w:r>
    </w:p>
    <w:p w14:paraId="610650DA" w14:textId="35C405E0" w:rsidR="008A6463" w:rsidRPr="00657EB7" w:rsidRDefault="008A6463" w:rsidP="00657EB7">
      <w:pPr>
        <w:spacing w:line="276" w:lineRule="auto"/>
        <w:rPr>
          <w:rFonts w:ascii="Bookman Old Style" w:hAnsi="Bookman Old Style"/>
          <w:noProof/>
        </w:rPr>
      </w:pPr>
    </w:p>
    <w:p w14:paraId="3C223E50" w14:textId="6A0A1ECF" w:rsidR="008A6463" w:rsidRPr="00657EB7" w:rsidRDefault="008A6463" w:rsidP="00657EB7">
      <w:pPr>
        <w:spacing w:line="276" w:lineRule="auto"/>
        <w:rPr>
          <w:rFonts w:ascii="Bookman Old Style" w:hAnsi="Bookman Old Style"/>
          <w:i/>
          <w:noProof/>
        </w:rPr>
      </w:pPr>
      <w:r w:rsidRPr="00657EB7">
        <w:rPr>
          <w:rFonts w:ascii="Bookman Old Style" w:hAnsi="Bookman Old Style"/>
          <w:b/>
          <w:noProof/>
        </w:rPr>
        <w:t xml:space="preserve">3.3. BASTIÓN LOS ALPES LTDA </w:t>
      </w:r>
      <w:r w:rsidRPr="00657EB7">
        <w:rPr>
          <w:rFonts w:ascii="Bookman Old Style" w:hAnsi="Bookman Old Style"/>
          <w:noProof/>
        </w:rPr>
        <w:t xml:space="preserve">por medio de Curador Ad-Litem contestó la demanda indicando que no le constan los hechos y que se atiene a las valoraciones probatorias del juez de primera instancia. Como excepciones propuso: </w:t>
      </w:r>
      <w:r w:rsidRPr="00657EB7">
        <w:rPr>
          <w:rFonts w:ascii="Bookman Old Style" w:hAnsi="Bookman Old Style"/>
          <w:i/>
          <w:noProof/>
        </w:rPr>
        <w:t>excepción genérica.</w:t>
      </w:r>
    </w:p>
    <w:p w14:paraId="674E4D89" w14:textId="77777777" w:rsidR="004816ED" w:rsidRPr="00657EB7" w:rsidRDefault="004816ED" w:rsidP="00657EB7">
      <w:pPr>
        <w:spacing w:line="276" w:lineRule="auto"/>
        <w:ind w:firstLine="0"/>
        <w:rPr>
          <w:rFonts w:ascii="Bookman Old Style" w:hAnsi="Bookman Old Style"/>
        </w:rPr>
      </w:pPr>
    </w:p>
    <w:p w14:paraId="5207F8E8" w14:textId="77777777" w:rsidR="00A334ED" w:rsidRPr="00657EB7" w:rsidRDefault="00A334ED" w:rsidP="00657EB7">
      <w:pPr>
        <w:spacing w:line="276" w:lineRule="auto"/>
        <w:ind w:firstLine="0"/>
        <w:jc w:val="center"/>
        <w:rPr>
          <w:rFonts w:ascii="Bookman Old Style" w:hAnsi="Bookman Old Style"/>
          <w:b/>
        </w:rPr>
      </w:pPr>
      <w:r w:rsidRPr="00657EB7">
        <w:rPr>
          <w:rFonts w:ascii="Bookman Old Style" w:hAnsi="Bookman Old Style"/>
          <w:b/>
        </w:rPr>
        <w:t>SENTENCIA DE PRIMERA INSTANCIA</w:t>
      </w:r>
    </w:p>
    <w:p w14:paraId="16E4CD0D" w14:textId="77777777" w:rsidR="00A334ED" w:rsidRPr="00657EB7" w:rsidRDefault="00A334ED" w:rsidP="00657EB7">
      <w:pPr>
        <w:spacing w:line="276" w:lineRule="auto"/>
        <w:rPr>
          <w:rFonts w:ascii="Bookman Old Style" w:hAnsi="Bookman Old Style"/>
        </w:rPr>
      </w:pPr>
    </w:p>
    <w:p w14:paraId="629B2D5C" w14:textId="4788B8E5" w:rsidR="00324815" w:rsidRPr="00657EB7" w:rsidRDefault="00A334ED" w:rsidP="00657EB7">
      <w:pPr>
        <w:spacing w:line="276" w:lineRule="auto"/>
        <w:rPr>
          <w:rFonts w:ascii="Bookman Old Style" w:hAnsi="Bookman Old Style"/>
        </w:rPr>
      </w:pPr>
      <w:r w:rsidRPr="00657EB7">
        <w:rPr>
          <w:rFonts w:ascii="Bookman Old Style" w:hAnsi="Bookman Old Style"/>
        </w:rPr>
        <w:t xml:space="preserve">Mediante decisión del </w:t>
      </w:r>
      <w:r w:rsidR="008A6463" w:rsidRPr="00657EB7">
        <w:rPr>
          <w:rFonts w:ascii="Bookman Old Style" w:hAnsi="Bookman Old Style"/>
          <w:noProof/>
        </w:rPr>
        <w:t xml:space="preserve">24 de agosto </w:t>
      </w:r>
      <w:r w:rsidR="00FB1EEA" w:rsidRPr="00657EB7">
        <w:rPr>
          <w:rFonts w:ascii="Bookman Old Style" w:hAnsi="Bookman Old Style"/>
          <w:noProof/>
        </w:rPr>
        <w:t>de 2023</w:t>
      </w:r>
      <w:r w:rsidRPr="00657EB7">
        <w:rPr>
          <w:rFonts w:ascii="Bookman Old Style" w:hAnsi="Bookman Old Style"/>
        </w:rPr>
        <w:t xml:space="preserve">, </w:t>
      </w:r>
      <w:r w:rsidR="008A6463" w:rsidRPr="00657EB7">
        <w:rPr>
          <w:rFonts w:ascii="Bookman Old Style" w:hAnsi="Bookman Old Style"/>
        </w:rPr>
        <w:t>el Juzgado</w:t>
      </w:r>
      <w:r w:rsidR="00324815" w:rsidRPr="00657EB7">
        <w:rPr>
          <w:rFonts w:ascii="Bookman Old Style" w:hAnsi="Bookman Old Style"/>
        </w:rPr>
        <w:t xml:space="preserve"> </w:t>
      </w:r>
      <w:r w:rsidR="008A6463" w:rsidRPr="00657EB7">
        <w:rPr>
          <w:rFonts w:ascii="Bookman Old Style" w:hAnsi="Bookman Old Style"/>
          <w:noProof/>
        </w:rPr>
        <w:t xml:space="preserve">Tercero </w:t>
      </w:r>
      <w:r w:rsidR="0079085A" w:rsidRPr="00657EB7">
        <w:rPr>
          <w:rFonts w:ascii="Bookman Old Style" w:hAnsi="Bookman Old Style"/>
          <w:noProof/>
        </w:rPr>
        <w:t>Laboral d</w:t>
      </w:r>
      <w:r w:rsidR="00324815" w:rsidRPr="00657EB7">
        <w:rPr>
          <w:rFonts w:ascii="Bookman Old Style" w:hAnsi="Bookman Old Style"/>
          <w:noProof/>
        </w:rPr>
        <w:t>el Circuito</w:t>
      </w:r>
      <w:r w:rsidR="00324815" w:rsidRPr="00657EB7">
        <w:rPr>
          <w:rFonts w:ascii="Bookman Old Style" w:hAnsi="Bookman Old Style"/>
        </w:rPr>
        <w:t xml:space="preserve"> </w:t>
      </w:r>
      <w:r w:rsidRPr="00657EB7">
        <w:rPr>
          <w:rFonts w:ascii="Bookman Old Style" w:hAnsi="Bookman Old Style"/>
        </w:rPr>
        <w:t xml:space="preserve">de Pereira dispuso: </w:t>
      </w:r>
    </w:p>
    <w:p w14:paraId="762800C1" w14:textId="77777777" w:rsidR="00324815" w:rsidRPr="00657EB7" w:rsidRDefault="00324815" w:rsidP="00657EB7">
      <w:pPr>
        <w:spacing w:line="276" w:lineRule="auto"/>
        <w:ind w:firstLine="0"/>
        <w:rPr>
          <w:rFonts w:ascii="Bookman Old Style" w:hAnsi="Bookman Old Style"/>
          <w:i/>
          <w:iCs/>
        </w:rPr>
      </w:pPr>
    </w:p>
    <w:p w14:paraId="47D46452" w14:textId="77777777" w:rsidR="008A6463" w:rsidRPr="00657EB7" w:rsidRDefault="00A334ED" w:rsidP="00657EB7">
      <w:pPr>
        <w:spacing w:line="240" w:lineRule="auto"/>
        <w:ind w:left="426" w:right="420" w:firstLine="0"/>
        <w:rPr>
          <w:rFonts w:ascii="Bookman Old Style" w:hAnsi="Bookman Old Style"/>
          <w:i/>
          <w:noProof/>
          <w:sz w:val="22"/>
          <w:szCs w:val="22"/>
        </w:rPr>
      </w:pPr>
      <w:r w:rsidRPr="00657EB7">
        <w:rPr>
          <w:rFonts w:ascii="Bookman Old Style" w:hAnsi="Bookman Old Style"/>
          <w:i/>
          <w:iCs/>
          <w:color w:val="6D6D6D" w:themeColor="background2" w:themeShade="80"/>
          <w:sz w:val="22"/>
          <w:szCs w:val="22"/>
        </w:rPr>
        <w:t>“</w:t>
      </w:r>
      <w:r w:rsidR="008A6463" w:rsidRPr="00657EB7">
        <w:rPr>
          <w:rFonts w:ascii="Bookman Old Style" w:hAnsi="Bookman Old Style"/>
          <w:b/>
          <w:i/>
          <w:noProof/>
          <w:sz w:val="22"/>
          <w:szCs w:val="22"/>
        </w:rPr>
        <w:t>PRIMERO:</w:t>
      </w:r>
      <w:r w:rsidR="008A6463" w:rsidRPr="00657EB7">
        <w:rPr>
          <w:rFonts w:ascii="Bookman Old Style" w:hAnsi="Bookman Old Style"/>
          <w:i/>
          <w:noProof/>
          <w:sz w:val="22"/>
          <w:szCs w:val="22"/>
        </w:rPr>
        <w:t xml:space="preserve"> Declarar que el señor HERNÁN TAPASCO en su condición de afiliado al SSS dentro del RPMPD, no cumple con las exigencias establecidas en el Acto Legislativo 01 de 2005 para ser beneficiario del régimen de transición contemplado en el artículo 36 de la Ley 100 de 1993 como se explicó precedentemente</w:t>
      </w:r>
      <w:r w:rsidR="00F817AE" w:rsidRPr="00657EB7">
        <w:rPr>
          <w:rFonts w:ascii="Bookman Old Style" w:hAnsi="Bookman Old Style"/>
          <w:i/>
          <w:noProof/>
          <w:sz w:val="22"/>
          <w:szCs w:val="22"/>
        </w:rPr>
        <w:t>.</w:t>
      </w:r>
      <w:r w:rsidR="008A6463" w:rsidRPr="00657EB7">
        <w:rPr>
          <w:rFonts w:ascii="Bookman Old Style" w:hAnsi="Bookman Old Style"/>
          <w:i/>
          <w:noProof/>
          <w:sz w:val="22"/>
          <w:szCs w:val="22"/>
        </w:rPr>
        <w:t xml:space="preserve"> </w:t>
      </w:r>
    </w:p>
    <w:p w14:paraId="698AADFA" w14:textId="77777777" w:rsidR="008A6463" w:rsidRPr="00657EB7" w:rsidRDefault="008A6463" w:rsidP="00657EB7">
      <w:pPr>
        <w:spacing w:line="240" w:lineRule="auto"/>
        <w:ind w:left="426" w:right="420" w:firstLine="0"/>
        <w:rPr>
          <w:rFonts w:ascii="Bookman Old Style" w:hAnsi="Bookman Old Style"/>
          <w:i/>
          <w:noProof/>
          <w:sz w:val="22"/>
          <w:szCs w:val="22"/>
        </w:rPr>
      </w:pPr>
      <w:r w:rsidRPr="00657EB7">
        <w:rPr>
          <w:rFonts w:ascii="Bookman Old Style" w:hAnsi="Bookman Old Style"/>
          <w:b/>
          <w:i/>
          <w:noProof/>
          <w:sz w:val="22"/>
          <w:szCs w:val="22"/>
        </w:rPr>
        <w:t>SEGUNDO:</w:t>
      </w:r>
      <w:r w:rsidRPr="00657EB7">
        <w:rPr>
          <w:rFonts w:ascii="Bookman Old Style" w:hAnsi="Bookman Old Style"/>
          <w:i/>
          <w:noProof/>
          <w:sz w:val="22"/>
          <w:szCs w:val="22"/>
        </w:rPr>
        <w:t xml:space="preserve"> Declarar que el señor HERNÁN TAPASCO tiene acreditados en el SSS como cotizaciones efectivas, un total de 1.132 semanas en el periodo comprendido entre el año 1975 y el año 2018 respectivamente. </w:t>
      </w:r>
    </w:p>
    <w:p w14:paraId="3FF093B5" w14:textId="77777777" w:rsidR="008A6463" w:rsidRPr="00657EB7" w:rsidRDefault="008A6463" w:rsidP="00657EB7">
      <w:pPr>
        <w:spacing w:line="240" w:lineRule="auto"/>
        <w:ind w:left="426" w:right="420" w:firstLine="0"/>
        <w:rPr>
          <w:rFonts w:ascii="Bookman Old Style" w:hAnsi="Bookman Old Style"/>
          <w:i/>
          <w:noProof/>
          <w:sz w:val="22"/>
          <w:szCs w:val="22"/>
        </w:rPr>
      </w:pPr>
      <w:r w:rsidRPr="00657EB7">
        <w:rPr>
          <w:rFonts w:ascii="Bookman Old Style" w:hAnsi="Bookman Old Style"/>
          <w:b/>
          <w:i/>
          <w:noProof/>
          <w:sz w:val="22"/>
          <w:szCs w:val="22"/>
        </w:rPr>
        <w:lastRenderedPageBreak/>
        <w:t xml:space="preserve">TERCERO: </w:t>
      </w:r>
      <w:r w:rsidRPr="00657EB7">
        <w:rPr>
          <w:rFonts w:ascii="Bookman Old Style" w:hAnsi="Bookman Old Style"/>
          <w:i/>
          <w:noProof/>
          <w:sz w:val="22"/>
          <w:szCs w:val="22"/>
        </w:rPr>
        <w:t xml:space="preserve">Negar como consecuencia de las anteriores declaraciones, las pretensiones principales en torno al reconocimiento y pago de la pensión de vejez a través del régimen de transición como se indicó precedentemente. </w:t>
      </w:r>
    </w:p>
    <w:p w14:paraId="45ADC2E9" w14:textId="77777777" w:rsidR="008A6463" w:rsidRPr="00657EB7" w:rsidRDefault="008A6463" w:rsidP="00657EB7">
      <w:pPr>
        <w:spacing w:line="240" w:lineRule="auto"/>
        <w:ind w:left="426" w:right="420" w:firstLine="0"/>
        <w:rPr>
          <w:rFonts w:ascii="Bookman Old Style" w:hAnsi="Bookman Old Style"/>
          <w:i/>
          <w:noProof/>
          <w:sz w:val="22"/>
          <w:szCs w:val="22"/>
        </w:rPr>
      </w:pPr>
      <w:r w:rsidRPr="00657EB7">
        <w:rPr>
          <w:rFonts w:ascii="Bookman Old Style" w:hAnsi="Bookman Old Style"/>
          <w:b/>
          <w:i/>
          <w:noProof/>
          <w:sz w:val="22"/>
          <w:szCs w:val="22"/>
        </w:rPr>
        <w:t xml:space="preserve">CUARTO: </w:t>
      </w:r>
      <w:r w:rsidRPr="00657EB7">
        <w:rPr>
          <w:rFonts w:ascii="Bookman Old Style" w:hAnsi="Bookman Old Style"/>
          <w:i/>
          <w:noProof/>
          <w:sz w:val="22"/>
          <w:szCs w:val="22"/>
        </w:rPr>
        <w:t xml:space="preserve">Negar las pretensiones subsidiarias, por cuanto no se cumplió con los requisitos establecidos en la Ley 100 de 1993 en cuanto a las semanas de cotización se refiere, para obtener el reconocimiento y pago de la pensión de vejez, como se explicó anteriormente. </w:t>
      </w:r>
    </w:p>
    <w:p w14:paraId="21A395FD" w14:textId="77777777" w:rsidR="008A6463" w:rsidRPr="00657EB7" w:rsidRDefault="008A6463" w:rsidP="00657EB7">
      <w:pPr>
        <w:spacing w:line="240" w:lineRule="auto"/>
        <w:ind w:left="426" w:right="420" w:firstLine="0"/>
        <w:rPr>
          <w:rFonts w:ascii="Bookman Old Style" w:hAnsi="Bookman Old Style"/>
          <w:i/>
          <w:noProof/>
          <w:sz w:val="22"/>
          <w:szCs w:val="22"/>
        </w:rPr>
      </w:pPr>
      <w:r w:rsidRPr="00657EB7">
        <w:rPr>
          <w:rFonts w:ascii="Bookman Old Style" w:hAnsi="Bookman Old Style"/>
          <w:b/>
          <w:i/>
          <w:noProof/>
          <w:sz w:val="22"/>
          <w:szCs w:val="22"/>
        </w:rPr>
        <w:t xml:space="preserve">QUINTO: </w:t>
      </w:r>
      <w:r w:rsidRPr="00657EB7">
        <w:rPr>
          <w:rFonts w:ascii="Bookman Old Style" w:hAnsi="Bookman Old Style"/>
          <w:i/>
          <w:noProof/>
          <w:sz w:val="22"/>
          <w:szCs w:val="22"/>
        </w:rPr>
        <w:t xml:space="preserve">Declarar probadas las excepciones de mérito que fueron planteadas por la entidad demandada COLPENSIONES y que fueron denominadas falta de cumplimiento de los requisitos para acceder al reconocimiento de la pensión de vejez y cobro de lo no debido como se explicó precedentemente. </w:t>
      </w:r>
    </w:p>
    <w:p w14:paraId="3A78504B" w14:textId="0E5DD95D" w:rsidR="008A6463" w:rsidRPr="00657EB7" w:rsidRDefault="008A6463" w:rsidP="00657EB7">
      <w:pPr>
        <w:spacing w:line="240" w:lineRule="auto"/>
        <w:ind w:left="426" w:right="420" w:firstLine="0"/>
        <w:rPr>
          <w:rFonts w:ascii="Bookman Old Style" w:hAnsi="Bookman Old Style"/>
          <w:i/>
          <w:noProof/>
          <w:sz w:val="22"/>
          <w:szCs w:val="22"/>
        </w:rPr>
      </w:pPr>
      <w:r w:rsidRPr="00657EB7">
        <w:rPr>
          <w:rFonts w:ascii="Bookman Old Style" w:hAnsi="Bookman Old Style"/>
          <w:b/>
          <w:i/>
          <w:noProof/>
          <w:sz w:val="22"/>
          <w:szCs w:val="22"/>
        </w:rPr>
        <w:t xml:space="preserve">SEXTO: </w:t>
      </w:r>
      <w:r w:rsidRPr="00657EB7">
        <w:rPr>
          <w:rFonts w:ascii="Bookman Old Style" w:hAnsi="Bookman Old Style"/>
          <w:i/>
          <w:noProof/>
          <w:sz w:val="22"/>
          <w:szCs w:val="22"/>
        </w:rPr>
        <w:t>Declarar que los vinculados MAXIMILIANO ARRIETA BUSTILLO y BASTIÓN DE LOS ALPES LTDA</w:t>
      </w:r>
      <w:r w:rsidR="00FB443A">
        <w:rPr>
          <w:rFonts w:ascii="Bookman Old Style" w:hAnsi="Bookman Old Style"/>
          <w:i/>
          <w:noProof/>
          <w:sz w:val="22"/>
          <w:szCs w:val="22"/>
        </w:rPr>
        <w:t>.</w:t>
      </w:r>
      <w:r w:rsidRPr="00657EB7">
        <w:rPr>
          <w:rFonts w:ascii="Bookman Old Style" w:hAnsi="Bookman Old Style"/>
          <w:i/>
          <w:noProof/>
          <w:sz w:val="22"/>
          <w:szCs w:val="22"/>
        </w:rPr>
        <w:t xml:space="preserve"> cumplieron con sus obligaciones frente al SSS en cuanto a los aportes respecto de su trabajador como se explicó precedentemente. </w:t>
      </w:r>
    </w:p>
    <w:p w14:paraId="77B1E040" w14:textId="48748DFF" w:rsidR="00A334ED" w:rsidRPr="00657EB7" w:rsidRDefault="008A6463" w:rsidP="00657EB7">
      <w:pPr>
        <w:spacing w:line="240" w:lineRule="auto"/>
        <w:ind w:left="426" w:right="420" w:firstLine="0"/>
        <w:rPr>
          <w:rFonts w:ascii="Bookman Old Style" w:hAnsi="Bookman Old Style"/>
          <w:i/>
          <w:noProof/>
          <w:sz w:val="22"/>
          <w:szCs w:val="22"/>
        </w:rPr>
      </w:pPr>
      <w:r w:rsidRPr="00657EB7">
        <w:rPr>
          <w:rFonts w:ascii="Bookman Old Style" w:hAnsi="Bookman Old Style"/>
          <w:b/>
          <w:i/>
          <w:noProof/>
          <w:sz w:val="22"/>
          <w:szCs w:val="22"/>
        </w:rPr>
        <w:t xml:space="preserve">SÉPTIMO: </w:t>
      </w:r>
      <w:r w:rsidRPr="00657EB7">
        <w:rPr>
          <w:rFonts w:ascii="Bookman Old Style" w:hAnsi="Bookman Old Style"/>
          <w:i/>
          <w:noProof/>
          <w:sz w:val="22"/>
          <w:szCs w:val="22"/>
        </w:rPr>
        <w:t>Condenar en costas procesales a la parte demandante a favor de la entidad demanda COLPENSIONES en cuantía equivalente al 100% de las causadas.</w:t>
      </w:r>
      <w:r w:rsidR="00F817AE" w:rsidRPr="00657EB7">
        <w:rPr>
          <w:rFonts w:ascii="Bookman Old Style" w:hAnsi="Bookman Old Style" w:cs="Times New Roman"/>
          <w:i/>
          <w:noProof/>
          <w:sz w:val="22"/>
          <w:szCs w:val="22"/>
        </w:rPr>
        <w:t>”</w:t>
      </w:r>
    </w:p>
    <w:p w14:paraId="7DF4E611" w14:textId="77777777" w:rsidR="00A334ED" w:rsidRPr="00657EB7" w:rsidRDefault="00A334ED" w:rsidP="00657EB7">
      <w:pPr>
        <w:spacing w:line="276" w:lineRule="auto"/>
        <w:rPr>
          <w:rFonts w:ascii="Bookman Old Style" w:hAnsi="Bookman Old Style"/>
        </w:rPr>
      </w:pPr>
    </w:p>
    <w:p w14:paraId="19F9D883" w14:textId="78B75AEB" w:rsidR="002F1570" w:rsidRPr="00657EB7" w:rsidRDefault="003B76E1" w:rsidP="00657EB7">
      <w:pPr>
        <w:spacing w:line="276" w:lineRule="auto"/>
        <w:rPr>
          <w:rFonts w:ascii="Bookman Old Style" w:hAnsi="Bookman Old Style"/>
          <w:noProof/>
        </w:rPr>
      </w:pPr>
      <w:r w:rsidRPr="00657EB7">
        <w:rPr>
          <w:rFonts w:ascii="Bookman Old Style" w:hAnsi="Bookman Old Style"/>
        </w:rPr>
        <w:t>Previo a resolver el caso</w:t>
      </w:r>
      <w:r w:rsidR="00A334ED" w:rsidRPr="00657EB7">
        <w:rPr>
          <w:rFonts w:ascii="Bookman Old Style" w:hAnsi="Bookman Old Style"/>
        </w:rPr>
        <w:t xml:space="preserve">, </w:t>
      </w:r>
      <w:r w:rsidR="008A6463" w:rsidRPr="00657EB7">
        <w:rPr>
          <w:rFonts w:ascii="Bookman Old Style" w:hAnsi="Bookman Old Style"/>
          <w:noProof/>
        </w:rPr>
        <w:t>la</w:t>
      </w:r>
      <w:r w:rsidR="00F817AE" w:rsidRPr="00657EB7">
        <w:rPr>
          <w:rFonts w:ascii="Bookman Old Style" w:hAnsi="Bookman Old Style"/>
          <w:noProof/>
        </w:rPr>
        <w:t xml:space="preserve"> </w:t>
      </w:r>
      <w:r w:rsidR="00F817AE" w:rsidRPr="00657EB7">
        <w:rPr>
          <w:rFonts w:ascii="Bookman Old Style" w:hAnsi="Bookman Old Style"/>
          <w:i/>
          <w:noProof/>
        </w:rPr>
        <w:t xml:space="preserve">a quo </w:t>
      </w:r>
      <w:r w:rsidRPr="00657EB7">
        <w:rPr>
          <w:rFonts w:ascii="Bookman Old Style" w:hAnsi="Bookman Old Style"/>
          <w:noProof/>
        </w:rPr>
        <w:t>manifestó que</w:t>
      </w:r>
      <w:r w:rsidR="00A849DD" w:rsidRPr="00657EB7">
        <w:rPr>
          <w:rFonts w:ascii="Bookman Old Style" w:hAnsi="Bookman Old Style"/>
          <w:noProof/>
        </w:rPr>
        <w:t xml:space="preserve"> el proceso que </w:t>
      </w:r>
      <w:r w:rsidRPr="00657EB7">
        <w:rPr>
          <w:rFonts w:ascii="Bookman Old Style" w:hAnsi="Bookman Old Style"/>
          <w:noProof/>
        </w:rPr>
        <w:t>adelantó el demandante también contra COLPENSIONES</w:t>
      </w:r>
      <w:r w:rsidR="00A849DD" w:rsidRPr="00657EB7">
        <w:rPr>
          <w:rFonts w:ascii="Bookman Old Style" w:hAnsi="Bookman Old Style"/>
          <w:noProof/>
        </w:rPr>
        <w:t xml:space="preserve"> en el Juzgado Segundo Laboral de Pe</w:t>
      </w:r>
      <w:r w:rsidRPr="00657EB7">
        <w:rPr>
          <w:rFonts w:ascii="Bookman Old Style" w:hAnsi="Bookman Old Style"/>
          <w:noProof/>
        </w:rPr>
        <w:t xml:space="preserve">reira, </w:t>
      </w:r>
      <w:r w:rsidR="00A849DD" w:rsidRPr="00657EB7">
        <w:rPr>
          <w:rFonts w:ascii="Bookman Old Style" w:hAnsi="Bookman Old Style"/>
          <w:noProof/>
        </w:rPr>
        <w:t>se emitió la sentencia abs</w:t>
      </w:r>
      <w:r w:rsidRPr="00657EB7">
        <w:rPr>
          <w:rFonts w:ascii="Bookman Old Style" w:hAnsi="Bookman Old Style"/>
          <w:noProof/>
        </w:rPr>
        <w:t xml:space="preserve">olutoria </w:t>
      </w:r>
      <w:r w:rsidR="00A849DD" w:rsidRPr="00657EB7">
        <w:rPr>
          <w:rFonts w:ascii="Bookman Old Style" w:hAnsi="Bookman Old Style"/>
          <w:noProof/>
        </w:rPr>
        <w:t>el 13 de mayo de 2016 confirmada por el Tribunal de Pe</w:t>
      </w:r>
      <w:r w:rsidRPr="00657EB7">
        <w:rPr>
          <w:rFonts w:ascii="Bookman Old Style" w:hAnsi="Bookman Old Style"/>
          <w:noProof/>
        </w:rPr>
        <w:t>reira; sin embargo, no se configura la cosa juzgada porque</w:t>
      </w:r>
      <w:r w:rsidR="00A849DD" w:rsidRPr="00657EB7">
        <w:rPr>
          <w:rFonts w:ascii="Bookman Old Style" w:hAnsi="Bookman Old Style"/>
          <w:noProof/>
        </w:rPr>
        <w:t xml:space="preserve"> en el presente </w:t>
      </w:r>
      <w:r w:rsidRPr="00657EB7">
        <w:rPr>
          <w:rFonts w:ascii="Bookman Old Style" w:hAnsi="Bookman Old Style"/>
          <w:noProof/>
        </w:rPr>
        <w:t xml:space="preserve">el actor adelantó acciones para que se tengan en cuenta </w:t>
      </w:r>
      <w:r w:rsidR="00A849DD" w:rsidRPr="00657EB7">
        <w:rPr>
          <w:rFonts w:ascii="Bookman Old Style" w:hAnsi="Bookman Old Style"/>
          <w:noProof/>
        </w:rPr>
        <w:t>cotiza</w:t>
      </w:r>
      <w:r w:rsidRPr="00657EB7">
        <w:rPr>
          <w:rFonts w:ascii="Bookman Old Style" w:hAnsi="Bookman Old Style"/>
          <w:noProof/>
        </w:rPr>
        <w:t>ciones de empleadores morosos, además, realizó aportes posteriores a dicho</w:t>
      </w:r>
      <w:r w:rsidR="00A849DD" w:rsidRPr="00657EB7">
        <w:rPr>
          <w:rFonts w:ascii="Bookman Old Style" w:hAnsi="Bookman Old Style"/>
          <w:noProof/>
        </w:rPr>
        <w:t xml:space="preserve"> fallo.</w:t>
      </w:r>
    </w:p>
    <w:p w14:paraId="4838A1E3" w14:textId="0967A16D" w:rsidR="00A849DD" w:rsidRPr="00657EB7" w:rsidRDefault="00A849DD" w:rsidP="00657EB7">
      <w:pPr>
        <w:spacing w:line="276" w:lineRule="auto"/>
        <w:rPr>
          <w:rFonts w:ascii="Bookman Old Style" w:hAnsi="Bookman Old Style"/>
          <w:noProof/>
        </w:rPr>
      </w:pPr>
    </w:p>
    <w:p w14:paraId="67A89B0D" w14:textId="4C076AC6" w:rsidR="00A849DD" w:rsidRPr="00657EB7" w:rsidRDefault="003B76E1" w:rsidP="00657EB7">
      <w:pPr>
        <w:spacing w:line="276" w:lineRule="auto"/>
        <w:rPr>
          <w:rFonts w:ascii="Bookman Old Style" w:hAnsi="Bookman Old Style"/>
          <w:noProof/>
        </w:rPr>
      </w:pPr>
      <w:r w:rsidRPr="00657EB7">
        <w:rPr>
          <w:rFonts w:ascii="Bookman Old Style" w:hAnsi="Bookman Old Style"/>
          <w:noProof/>
        </w:rPr>
        <w:t>Para resolver</w:t>
      </w:r>
      <w:r w:rsidR="00A6197D" w:rsidRPr="00657EB7">
        <w:rPr>
          <w:rFonts w:ascii="Bookman Old Style" w:hAnsi="Bookman Old Style"/>
          <w:noProof/>
        </w:rPr>
        <w:t xml:space="preserve"> el fondo del asunto, escuchó al demandante en el interrogatorio de parte y analizó las pruebas documentales que le permitieron concluir que</w:t>
      </w:r>
      <w:r w:rsidR="005D5CFB" w:rsidRPr="00657EB7">
        <w:rPr>
          <w:rFonts w:ascii="Bookman Old Style" w:hAnsi="Bookman Old Style"/>
          <w:noProof/>
        </w:rPr>
        <w:t xml:space="preserve"> no existen periodos en mora ni falta de afiliación por parte de los empleadores vinculado, pues no logró acreditarse la relación laboral más allá de los ciclos establecidos en la historia laboral expedida por la Administradora. En cuanto a los aportes efectuados en el régimen subsidiado de Colombia Mayor, </w:t>
      </w:r>
      <w:r w:rsidR="00F00CD9" w:rsidRPr="00657EB7">
        <w:rPr>
          <w:rFonts w:ascii="Bookman Old Style" w:hAnsi="Bookman Old Style"/>
          <w:noProof/>
        </w:rPr>
        <w:t>consideró que dichos tiempos coinciden con los periodos en que el actor laboró como trabajador dependiente, pero el actor suspendió el pago de su obligación por más de 6 meses lo que generó el cese del subsidio. Posteriormente, la Administradora rehabilitó el beneficio con las cotizaciones</w:t>
      </w:r>
      <w:r w:rsidR="008F030A" w:rsidRPr="00657EB7">
        <w:rPr>
          <w:rFonts w:ascii="Bookman Old Style" w:hAnsi="Bookman Old Style"/>
          <w:noProof/>
        </w:rPr>
        <w:t xml:space="preserve"> del trabajador</w:t>
      </w:r>
      <w:r w:rsidR="00F00CD9" w:rsidRPr="00657EB7">
        <w:rPr>
          <w:rFonts w:ascii="Bookman Old Style" w:hAnsi="Bookman Old Style"/>
          <w:noProof/>
        </w:rPr>
        <w:t xml:space="preserve">, pero finalizó cuando cumplió la edad máxima. Como </w:t>
      </w:r>
      <w:r w:rsidR="008F030A" w:rsidRPr="00657EB7">
        <w:rPr>
          <w:rFonts w:ascii="Bookman Old Style" w:hAnsi="Bookman Old Style"/>
          <w:noProof/>
        </w:rPr>
        <w:t>consecuencia de lo anterior, la jueza negó la corrección de la historia laboral.</w:t>
      </w:r>
    </w:p>
    <w:p w14:paraId="539818C7" w14:textId="35D58626" w:rsidR="008F030A" w:rsidRPr="00657EB7" w:rsidRDefault="008F030A" w:rsidP="00657EB7">
      <w:pPr>
        <w:spacing w:line="276" w:lineRule="auto"/>
        <w:rPr>
          <w:rFonts w:ascii="Bookman Old Style" w:hAnsi="Bookman Old Style"/>
          <w:noProof/>
        </w:rPr>
      </w:pPr>
    </w:p>
    <w:p w14:paraId="5B881FB8" w14:textId="60003D20" w:rsidR="008F030A" w:rsidRPr="00657EB7" w:rsidRDefault="008F030A" w:rsidP="00657EB7">
      <w:pPr>
        <w:spacing w:line="276" w:lineRule="auto"/>
        <w:rPr>
          <w:rFonts w:ascii="Bookman Old Style" w:hAnsi="Bookman Old Style"/>
        </w:rPr>
      </w:pPr>
      <w:r w:rsidRPr="00657EB7">
        <w:rPr>
          <w:rFonts w:ascii="Bookman Old Style" w:hAnsi="Bookman Old Style"/>
          <w:noProof/>
        </w:rPr>
        <w:t xml:space="preserve">En el estudio de la pensión de vejez, </w:t>
      </w:r>
      <w:r w:rsidR="00C527B5" w:rsidRPr="00657EB7">
        <w:rPr>
          <w:rFonts w:ascii="Bookman Old Style" w:hAnsi="Bookman Old Style"/>
          <w:noProof/>
        </w:rPr>
        <w:t xml:space="preserve">advirtió que el actor es beneficiario del régimen de transición porque tenía más de 40 años al 01 de abril de 1994, empero, no cumple con las semanas requeridas para aplicar el Acuerdo 049 de 1990, pues no tiene 750 semanas al 31 de marzo de 1994 ni al 31 de julio de 2010. Tampoco cotizó las 1000 semanas que exige la Ley 100 de 1993 ni las 1.300 semanas que requiere la Ley 797 de 2003 que modificó la Ley 100. En ese sentido, negó la totalida de las pretensiones de la demanda. </w:t>
      </w:r>
    </w:p>
    <w:p w14:paraId="099A6444" w14:textId="48E0DF19" w:rsidR="00A334ED" w:rsidRPr="00657EB7" w:rsidRDefault="00A334ED" w:rsidP="00657EB7">
      <w:pPr>
        <w:spacing w:line="276" w:lineRule="auto"/>
        <w:ind w:firstLine="0"/>
        <w:rPr>
          <w:rFonts w:ascii="Bookman Old Style" w:hAnsi="Bookman Old Style"/>
        </w:rPr>
      </w:pPr>
    </w:p>
    <w:p w14:paraId="03054B97" w14:textId="61EA6AE5" w:rsidR="00A334ED" w:rsidRPr="00657EB7" w:rsidRDefault="008A6463" w:rsidP="00657EB7">
      <w:pPr>
        <w:spacing w:line="276" w:lineRule="auto"/>
        <w:ind w:firstLine="0"/>
        <w:jc w:val="center"/>
        <w:rPr>
          <w:rFonts w:ascii="Bookman Old Style" w:hAnsi="Bookman Old Style"/>
          <w:b/>
        </w:rPr>
      </w:pPr>
      <w:r w:rsidRPr="00657EB7">
        <w:rPr>
          <w:rFonts w:ascii="Bookman Old Style" w:hAnsi="Bookman Old Style"/>
          <w:b/>
        </w:rPr>
        <w:t>EL</w:t>
      </w:r>
      <w:r w:rsidR="004E2FB3" w:rsidRPr="00657EB7">
        <w:rPr>
          <w:rFonts w:ascii="Bookman Old Style" w:hAnsi="Bookman Old Style"/>
          <w:b/>
        </w:rPr>
        <w:t xml:space="preserve"> GRADO</w:t>
      </w:r>
      <w:r w:rsidRPr="00657EB7">
        <w:rPr>
          <w:rFonts w:ascii="Bookman Old Style" w:hAnsi="Bookman Old Style"/>
          <w:b/>
        </w:rPr>
        <w:t xml:space="preserve"> JURISDICCIONAL</w:t>
      </w:r>
      <w:r w:rsidR="004E2FB3" w:rsidRPr="00657EB7">
        <w:rPr>
          <w:rFonts w:ascii="Bookman Old Style" w:hAnsi="Bookman Old Style"/>
          <w:b/>
        </w:rPr>
        <w:t xml:space="preserve"> DE CONSULTA</w:t>
      </w:r>
    </w:p>
    <w:p w14:paraId="7D318CE2" w14:textId="77777777" w:rsidR="00A334ED" w:rsidRPr="00657EB7" w:rsidRDefault="00A334ED" w:rsidP="00657EB7">
      <w:pPr>
        <w:spacing w:line="276" w:lineRule="auto"/>
        <w:rPr>
          <w:rFonts w:ascii="Bookman Old Style" w:hAnsi="Bookman Old Style"/>
        </w:rPr>
      </w:pPr>
    </w:p>
    <w:p w14:paraId="78C2CD08" w14:textId="26B760E8" w:rsidR="00A334ED" w:rsidRPr="00657EB7" w:rsidRDefault="008A6463" w:rsidP="00657EB7">
      <w:pPr>
        <w:spacing w:line="276" w:lineRule="auto"/>
        <w:rPr>
          <w:rFonts w:ascii="Bookman Old Style" w:hAnsi="Bookman Old Style"/>
        </w:rPr>
      </w:pPr>
      <w:r w:rsidRPr="00657EB7">
        <w:rPr>
          <w:rFonts w:ascii="Bookman Old Style" w:hAnsi="Bookman Old Style"/>
        </w:rPr>
        <w:lastRenderedPageBreak/>
        <w:t>De conformidad a lo consagrado en el art. 69 del Código Procesal del Trabajo y de la Seguridad Social (</w:t>
      </w:r>
      <w:proofErr w:type="spellStart"/>
      <w:r w:rsidRPr="00657EB7">
        <w:rPr>
          <w:rFonts w:ascii="Bookman Old Style" w:hAnsi="Bookman Old Style"/>
        </w:rPr>
        <w:t>CPTSS</w:t>
      </w:r>
      <w:proofErr w:type="spellEnd"/>
      <w:r w:rsidRPr="00657EB7">
        <w:rPr>
          <w:rFonts w:ascii="Bookman Old Style" w:hAnsi="Bookman Old Style"/>
        </w:rPr>
        <w:t>) la Sala estudiará el fallo del a quo, en grado jurisdiccional de consulta, en favor de la parte demandante.</w:t>
      </w:r>
    </w:p>
    <w:p w14:paraId="640D63AB" w14:textId="77777777" w:rsidR="008A6463" w:rsidRPr="00657EB7" w:rsidRDefault="008A6463" w:rsidP="00657EB7">
      <w:pPr>
        <w:spacing w:line="276" w:lineRule="auto"/>
        <w:rPr>
          <w:rFonts w:ascii="Bookman Old Style" w:hAnsi="Bookman Old Style"/>
        </w:rPr>
      </w:pPr>
    </w:p>
    <w:p w14:paraId="64409FBE" w14:textId="77777777" w:rsidR="00A334ED" w:rsidRPr="00657EB7" w:rsidRDefault="00A334ED" w:rsidP="00657EB7">
      <w:pPr>
        <w:spacing w:line="276" w:lineRule="auto"/>
        <w:ind w:firstLine="0"/>
        <w:jc w:val="center"/>
        <w:rPr>
          <w:rFonts w:ascii="Bookman Old Style" w:hAnsi="Bookman Old Style"/>
          <w:b/>
        </w:rPr>
      </w:pPr>
      <w:r w:rsidRPr="00657EB7">
        <w:rPr>
          <w:rFonts w:ascii="Bookman Old Style" w:hAnsi="Bookman Old Style"/>
          <w:b/>
        </w:rPr>
        <w:t>ALEGATOS DE SEGUNDA INSTANCIA</w:t>
      </w:r>
    </w:p>
    <w:p w14:paraId="1E3D3556" w14:textId="77777777" w:rsidR="00A334ED" w:rsidRPr="00657EB7" w:rsidRDefault="00A334ED" w:rsidP="00657EB7">
      <w:pPr>
        <w:spacing w:line="276" w:lineRule="auto"/>
        <w:rPr>
          <w:rFonts w:ascii="Bookman Old Style" w:hAnsi="Bookman Old Style"/>
        </w:rPr>
      </w:pPr>
    </w:p>
    <w:p w14:paraId="2D33DAA4" w14:textId="77777777" w:rsidR="00A334ED" w:rsidRPr="00657EB7" w:rsidRDefault="00A334ED" w:rsidP="00657EB7">
      <w:pPr>
        <w:spacing w:line="276" w:lineRule="auto"/>
        <w:rPr>
          <w:rFonts w:ascii="Bookman Old Style" w:hAnsi="Bookman Old Style"/>
        </w:rPr>
      </w:pPr>
      <w:r w:rsidRPr="00657EB7">
        <w:rPr>
          <w:rFonts w:ascii="Bookman Old Style" w:hAnsi="Bookman Old Style"/>
        </w:rPr>
        <w:t>Como la finalidad de esta etapa es atender la persuasión fáctica y jurídica sobre el tema objeto de discusión, bajo ese espectro se atienden los alegatos que guarden relación directa con los temas debatidos. Para tal efecto, mediante fijación en lista, se corrió traslado a las partes para alegar de conclusión, los cuales obran en el expediente digital. De la presentación de alegaciones en término, se remite a la constancia de la Secretaría de la Sala.</w:t>
      </w:r>
    </w:p>
    <w:p w14:paraId="39579A79" w14:textId="77777777" w:rsidR="00A334ED" w:rsidRPr="00657EB7" w:rsidRDefault="00A334ED" w:rsidP="00657EB7">
      <w:pPr>
        <w:spacing w:line="276" w:lineRule="auto"/>
        <w:rPr>
          <w:rFonts w:ascii="Bookman Old Style" w:hAnsi="Bookman Old Style"/>
        </w:rPr>
      </w:pPr>
    </w:p>
    <w:p w14:paraId="70CDE613" w14:textId="77777777" w:rsidR="00A334ED" w:rsidRPr="00657EB7" w:rsidRDefault="00A334ED" w:rsidP="00657EB7">
      <w:pPr>
        <w:spacing w:line="276" w:lineRule="auto"/>
        <w:rPr>
          <w:rFonts w:ascii="Bookman Old Style" w:hAnsi="Bookman Old Style"/>
        </w:rPr>
      </w:pPr>
      <w:r w:rsidRPr="00657EB7">
        <w:rPr>
          <w:rFonts w:ascii="Bookman Old Style" w:hAnsi="Bookman Old Style"/>
        </w:rPr>
        <w:t>Surtido el trámite que corresponde a esta instancia, procede la Sala de decisión a dictar la providencia que corresponde, previas las siguientes,</w:t>
      </w:r>
    </w:p>
    <w:p w14:paraId="26006A1B" w14:textId="77777777" w:rsidR="00A334ED" w:rsidRPr="00657EB7" w:rsidRDefault="00A334ED" w:rsidP="00657EB7">
      <w:pPr>
        <w:spacing w:line="276" w:lineRule="auto"/>
        <w:rPr>
          <w:rStyle w:val="normaltextrun"/>
          <w:rFonts w:ascii="Bookman Old Style" w:hAnsi="Bookman Old Style" w:cs="Segoe UI"/>
          <w:lang w:eastAsia="es-CO"/>
        </w:rPr>
      </w:pPr>
    </w:p>
    <w:p w14:paraId="78F34361" w14:textId="77777777" w:rsidR="00A334ED" w:rsidRPr="00657EB7" w:rsidRDefault="00A334ED" w:rsidP="00657EB7">
      <w:pPr>
        <w:spacing w:line="276" w:lineRule="auto"/>
        <w:ind w:firstLine="0"/>
        <w:jc w:val="center"/>
        <w:rPr>
          <w:rFonts w:ascii="Bookman Old Style" w:hAnsi="Bookman Old Style"/>
          <w:b/>
        </w:rPr>
      </w:pPr>
      <w:r w:rsidRPr="00657EB7">
        <w:rPr>
          <w:rFonts w:ascii="Bookman Old Style" w:hAnsi="Bookman Old Style"/>
          <w:b/>
        </w:rPr>
        <w:t>CONSIDERACIONES</w:t>
      </w:r>
    </w:p>
    <w:p w14:paraId="276CDB92" w14:textId="77777777" w:rsidR="00A334ED" w:rsidRPr="00657EB7" w:rsidRDefault="00A334ED" w:rsidP="00657EB7">
      <w:pPr>
        <w:spacing w:line="276" w:lineRule="auto"/>
        <w:ind w:firstLine="0"/>
        <w:jc w:val="center"/>
        <w:rPr>
          <w:rFonts w:ascii="Bookman Old Style" w:hAnsi="Bookman Old Style"/>
          <w:b/>
        </w:rPr>
      </w:pPr>
    </w:p>
    <w:p w14:paraId="16304948" w14:textId="08C1B8E6" w:rsidR="00A334ED" w:rsidRPr="00657EB7" w:rsidRDefault="00A334ED" w:rsidP="00657EB7">
      <w:pPr>
        <w:spacing w:line="276" w:lineRule="auto"/>
        <w:rPr>
          <w:rFonts w:ascii="Bookman Old Style" w:hAnsi="Bookman Old Style"/>
        </w:rPr>
      </w:pPr>
      <w:r w:rsidRPr="00657EB7">
        <w:rPr>
          <w:rFonts w:ascii="Bookman Old Style" w:hAnsi="Bookman Old Style"/>
        </w:rPr>
        <w:t xml:space="preserve">Conforme al anterior panorama, la Sala </w:t>
      </w:r>
      <w:r w:rsidR="000A1DA3" w:rsidRPr="00657EB7">
        <w:rPr>
          <w:rFonts w:ascii="Bookman Old Style" w:hAnsi="Bookman Old Style"/>
        </w:rPr>
        <w:t>resuelve</w:t>
      </w:r>
      <w:r w:rsidR="00FF0172" w:rsidRPr="00657EB7">
        <w:rPr>
          <w:rFonts w:ascii="Bookman Old Style" w:hAnsi="Bookman Old Style"/>
        </w:rPr>
        <w:t xml:space="preserve"> el grado jurisdiccional de consulta en favor de </w:t>
      </w:r>
      <w:r w:rsidR="000A1DA3" w:rsidRPr="00657EB7">
        <w:rPr>
          <w:rFonts w:ascii="Bookman Old Style" w:hAnsi="Bookman Old Style"/>
        </w:rPr>
        <w:t>la parte demandante</w:t>
      </w:r>
      <w:r w:rsidRPr="00657EB7">
        <w:rPr>
          <w:rFonts w:ascii="Bookman Old Style" w:hAnsi="Bookman Old Style"/>
        </w:rPr>
        <w:t xml:space="preserve">, por lo que el </w:t>
      </w:r>
      <w:r w:rsidRPr="00657EB7">
        <w:rPr>
          <w:rFonts w:ascii="Bookman Old Style" w:hAnsi="Bookman Old Style"/>
          <w:b/>
        </w:rPr>
        <w:t>problema jurídico</w:t>
      </w:r>
      <w:r w:rsidRPr="00657EB7">
        <w:rPr>
          <w:rFonts w:ascii="Bookman Old Style" w:hAnsi="Bookman Old Style"/>
        </w:rPr>
        <w:t xml:space="preserve"> se enmarca en</w:t>
      </w:r>
      <w:r w:rsidR="00D812BD" w:rsidRPr="00657EB7">
        <w:rPr>
          <w:rFonts w:ascii="Bookman Old Style" w:hAnsi="Bookman Old Style"/>
        </w:rPr>
        <w:t xml:space="preserve">: </w:t>
      </w:r>
      <w:r w:rsidR="00D812BD" w:rsidRPr="00657EB7">
        <w:rPr>
          <w:rFonts w:ascii="Bookman Old Style" w:hAnsi="Bookman Old Style"/>
          <w:b/>
        </w:rPr>
        <w:t>1)</w:t>
      </w:r>
      <w:r w:rsidR="00730D83" w:rsidRPr="00657EB7">
        <w:rPr>
          <w:rFonts w:ascii="Bookman Old Style" w:hAnsi="Bookman Old Style"/>
        </w:rPr>
        <w:t xml:space="preserve"> Establecer si se configura la cosa juzgada. </w:t>
      </w:r>
      <w:r w:rsidR="000A1DA3" w:rsidRPr="00657EB7">
        <w:rPr>
          <w:rFonts w:ascii="Bookman Old Style" w:hAnsi="Bookman Old Style"/>
          <w:b/>
        </w:rPr>
        <w:t>2)</w:t>
      </w:r>
      <w:r w:rsidR="00C42ECF" w:rsidRPr="00657EB7">
        <w:rPr>
          <w:rFonts w:ascii="Bookman Old Style" w:hAnsi="Bookman Old Style"/>
          <w:b/>
        </w:rPr>
        <w:t xml:space="preserve"> </w:t>
      </w:r>
      <w:r w:rsidR="00C95B30" w:rsidRPr="00657EB7">
        <w:rPr>
          <w:rFonts w:ascii="Bookman Old Style" w:hAnsi="Bookman Old Style"/>
        </w:rPr>
        <w:t>Definir</w:t>
      </w:r>
      <w:r w:rsidR="00CE0745" w:rsidRPr="00657EB7">
        <w:rPr>
          <w:rFonts w:ascii="Bookman Old Style" w:hAnsi="Bookman Old Style"/>
        </w:rPr>
        <w:t xml:space="preserve"> </w:t>
      </w:r>
      <w:r w:rsidR="000A1DA3" w:rsidRPr="00657EB7">
        <w:rPr>
          <w:rFonts w:ascii="Bookman Old Style" w:hAnsi="Bookman Old Style"/>
        </w:rPr>
        <w:t xml:space="preserve">si el señor HERNÁN </w:t>
      </w:r>
      <w:proofErr w:type="spellStart"/>
      <w:r w:rsidR="000A1DA3" w:rsidRPr="00657EB7">
        <w:rPr>
          <w:rFonts w:ascii="Bookman Old Style" w:hAnsi="Bookman Old Style"/>
        </w:rPr>
        <w:t>TAPASCO</w:t>
      </w:r>
      <w:proofErr w:type="spellEnd"/>
      <w:r w:rsidR="000A1DA3" w:rsidRPr="00657EB7">
        <w:rPr>
          <w:rFonts w:ascii="Bookman Old Style" w:hAnsi="Bookman Old Style"/>
        </w:rPr>
        <w:t xml:space="preserve"> tiene derecho al reconocimiento y pago de la pensión de vejez a partir del 06 de marzo de 2013, aplicando el Acuerdo 049 de 1990. En caso negativo, </w:t>
      </w:r>
      <w:r w:rsidR="00730D83" w:rsidRPr="00657EB7">
        <w:rPr>
          <w:rFonts w:ascii="Bookman Old Style" w:hAnsi="Bookman Old Style"/>
          <w:b/>
        </w:rPr>
        <w:t>3</w:t>
      </w:r>
      <w:r w:rsidR="000A1DA3" w:rsidRPr="00657EB7">
        <w:rPr>
          <w:rFonts w:ascii="Bookman Old Style" w:hAnsi="Bookman Old Style"/>
          <w:b/>
        </w:rPr>
        <w:t xml:space="preserve">) </w:t>
      </w:r>
      <w:r w:rsidR="000A1DA3" w:rsidRPr="00657EB7">
        <w:rPr>
          <w:rFonts w:ascii="Bookman Old Style" w:hAnsi="Bookman Old Style"/>
        </w:rPr>
        <w:t xml:space="preserve">determinar si tiene derecho al reconocimiento de la pensión de vejez a partir del 03 de agosto de 2016, aplicando lo dispuesto en la Ley 100 de 1993 en su versión original. En caso positivo, </w:t>
      </w:r>
      <w:r w:rsidR="00730D83" w:rsidRPr="00657EB7">
        <w:rPr>
          <w:rFonts w:ascii="Bookman Old Style" w:hAnsi="Bookman Old Style"/>
          <w:b/>
        </w:rPr>
        <w:t>4</w:t>
      </w:r>
      <w:r w:rsidR="000A1DA3" w:rsidRPr="00657EB7">
        <w:rPr>
          <w:rFonts w:ascii="Bookman Old Style" w:hAnsi="Bookman Old Style"/>
          <w:b/>
        </w:rPr>
        <w:t xml:space="preserve">) </w:t>
      </w:r>
      <w:r w:rsidR="000A1DA3" w:rsidRPr="00657EB7">
        <w:rPr>
          <w:rFonts w:ascii="Bookman Old Style" w:hAnsi="Bookman Old Style"/>
        </w:rPr>
        <w:t>estab</w:t>
      </w:r>
      <w:r w:rsidR="00730D83" w:rsidRPr="00657EB7">
        <w:rPr>
          <w:rFonts w:ascii="Bookman Old Style" w:hAnsi="Bookman Old Style"/>
        </w:rPr>
        <w:t>lecer el monto del retroactivo e</w:t>
      </w:r>
      <w:r w:rsidR="000A1DA3" w:rsidRPr="00657EB7">
        <w:rPr>
          <w:rFonts w:ascii="Bookman Old Style" w:hAnsi="Bookman Old Style"/>
        </w:rPr>
        <w:t xml:space="preserve"> intereses moratorios</w:t>
      </w:r>
      <w:r w:rsidR="00730D83" w:rsidRPr="00657EB7">
        <w:rPr>
          <w:rFonts w:ascii="Bookman Old Style" w:hAnsi="Bookman Old Style"/>
        </w:rPr>
        <w:t xml:space="preserve">. </w:t>
      </w:r>
      <w:r w:rsidR="00730D83" w:rsidRPr="00657EB7">
        <w:rPr>
          <w:rFonts w:ascii="Bookman Old Style" w:hAnsi="Bookman Old Style"/>
          <w:b/>
        </w:rPr>
        <w:t xml:space="preserve">5) </w:t>
      </w:r>
      <w:r w:rsidR="00730D83" w:rsidRPr="00657EB7">
        <w:rPr>
          <w:rFonts w:ascii="Bookman Old Style" w:hAnsi="Bookman Old Style"/>
        </w:rPr>
        <w:t>Costas.</w:t>
      </w:r>
    </w:p>
    <w:p w14:paraId="54E6F35F" w14:textId="77777777" w:rsidR="00A334ED" w:rsidRPr="00657EB7" w:rsidRDefault="00A334ED" w:rsidP="00657EB7">
      <w:pPr>
        <w:spacing w:line="276" w:lineRule="auto"/>
        <w:rPr>
          <w:rFonts w:ascii="Bookman Old Style" w:hAnsi="Bookman Old Style" w:cs="Estrangelo Edessa"/>
        </w:rPr>
      </w:pPr>
    </w:p>
    <w:p w14:paraId="432BF6C2" w14:textId="32723096" w:rsidR="00730D83" w:rsidRPr="00657EB7" w:rsidRDefault="00A334ED" w:rsidP="00657EB7">
      <w:pPr>
        <w:spacing w:line="276" w:lineRule="auto"/>
        <w:rPr>
          <w:rFonts w:ascii="Bookman Old Style" w:hAnsi="Bookman Old Style" w:cs="Estrangelo Edessa"/>
        </w:rPr>
      </w:pPr>
      <w:r w:rsidRPr="00657EB7">
        <w:rPr>
          <w:rFonts w:ascii="Bookman Old Style" w:hAnsi="Bookman Old Style" w:cs="Estrangelo Edessa"/>
        </w:rPr>
        <w:t>Para resolver el problema jurídico planteado, resulta oportuno traer a colación los fundamentos normativos y jurisprudenciales aplicables.</w:t>
      </w:r>
    </w:p>
    <w:p w14:paraId="730D7F0D" w14:textId="51C5EF9D" w:rsidR="00A334ED" w:rsidRPr="00657EB7" w:rsidRDefault="00A334ED" w:rsidP="00657EB7">
      <w:pPr>
        <w:spacing w:line="276" w:lineRule="auto"/>
        <w:ind w:firstLine="0"/>
        <w:rPr>
          <w:rFonts w:ascii="Bookman Old Style" w:hAnsi="Bookman Old Style" w:cs="Estrangelo Edessa"/>
        </w:rPr>
      </w:pPr>
    </w:p>
    <w:p w14:paraId="67D00DFB" w14:textId="37972C80" w:rsidR="00A334ED" w:rsidRPr="00657EB7" w:rsidRDefault="00C95B30" w:rsidP="00657EB7">
      <w:pPr>
        <w:spacing w:line="276" w:lineRule="auto"/>
        <w:ind w:firstLine="0"/>
        <w:jc w:val="center"/>
        <w:rPr>
          <w:rFonts w:ascii="Bookman Old Style" w:hAnsi="Bookman Old Style"/>
          <w:b/>
        </w:rPr>
      </w:pPr>
      <w:r w:rsidRPr="00657EB7">
        <w:rPr>
          <w:rFonts w:ascii="Bookman Old Style" w:hAnsi="Bookman Old Style"/>
          <w:b/>
        </w:rPr>
        <w:t>Mora Patronal y la Falta de Afiliación</w:t>
      </w:r>
    </w:p>
    <w:p w14:paraId="33B5448E" w14:textId="77777777" w:rsidR="00A334ED" w:rsidRPr="00657EB7" w:rsidRDefault="00A334ED" w:rsidP="00657EB7">
      <w:pPr>
        <w:spacing w:line="276" w:lineRule="auto"/>
        <w:rPr>
          <w:rFonts w:ascii="Bookman Old Style" w:hAnsi="Bookman Old Style" w:cs="Estrangelo Edessa"/>
        </w:rPr>
      </w:pPr>
    </w:p>
    <w:p w14:paraId="28B90A1D" w14:textId="77777777" w:rsidR="00C95B30" w:rsidRPr="00657EB7" w:rsidRDefault="00C95B30" w:rsidP="00657EB7">
      <w:pPr>
        <w:widowControl w:val="0"/>
        <w:tabs>
          <w:tab w:val="left" w:pos="-720"/>
        </w:tabs>
        <w:suppressAutoHyphens/>
        <w:overflowPunct w:val="0"/>
        <w:autoSpaceDE w:val="0"/>
        <w:autoSpaceDN w:val="0"/>
        <w:adjustRightInd w:val="0"/>
        <w:spacing w:line="276" w:lineRule="auto"/>
        <w:rPr>
          <w:rFonts w:ascii="Bookman Old Style" w:eastAsia="Dotum" w:hAnsi="Bookman Old Style" w:cs="Tahoma"/>
        </w:rPr>
      </w:pPr>
      <w:r w:rsidRPr="00657EB7">
        <w:rPr>
          <w:rFonts w:ascii="Bookman Old Style" w:eastAsia="Dotum" w:hAnsi="Bookman Old Style" w:cs="Tahoma"/>
        </w:rPr>
        <w:t xml:space="preserve">La existencia en la mora patronal en el pago de aportes, se presenta cuando el empleador si bien cumple con la obligación de afiliar al trabajador al Sistema de Seguridad Social en Pensiones, incumple el deber de realizar los respectivos aportes al sistema por el tiempo efectivamente laborado; en otras palabras, se configura una deuda en cabeza del empleador ante el incumplimiento en el pago de aportes a pesar de la existencia de una relación de trabajo. En dichos casos la jurisprudencia ha esclarecido que le asiste el deber, a la administradora de pensiones a la cual esté afiliado el trabajador, de cobrar dichos aportes al empleador, adelantando todas las gestiones buscando obtener los montos correspondientes en los periodos cotizados y no pagados. Como se observa, es deber de la administradora de cobrar y del empleador de pagar, sin que exista obligación en el trabajador de ejercer alguna acción distinta a la de prestar un servicio o actividad que sea remunerada, por ende, cuando se trata de mora en el pago de aportes la carga la deben soportar las partes que incumplen con su deber y el trabajador o sus beneficiarios se </w:t>
      </w:r>
      <w:r w:rsidRPr="00657EB7">
        <w:rPr>
          <w:rFonts w:ascii="Bookman Old Style" w:eastAsia="Dotum" w:hAnsi="Bookman Old Style" w:cs="Tahoma"/>
        </w:rPr>
        <w:lastRenderedPageBreak/>
        <w:t>exoneran de sufrir las consecuencias que de ello resulta, sin que se le impida acceder a la pensión reclamada que la administradora tiene la obligación de reconocer y pagar.</w:t>
      </w:r>
    </w:p>
    <w:p w14:paraId="5DC5BDF8" w14:textId="77777777" w:rsidR="00C95B30" w:rsidRPr="00657EB7" w:rsidRDefault="00C95B30" w:rsidP="00657EB7">
      <w:pPr>
        <w:widowControl w:val="0"/>
        <w:tabs>
          <w:tab w:val="left" w:pos="-720"/>
        </w:tabs>
        <w:suppressAutoHyphens/>
        <w:overflowPunct w:val="0"/>
        <w:autoSpaceDE w:val="0"/>
        <w:autoSpaceDN w:val="0"/>
        <w:adjustRightInd w:val="0"/>
        <w:spacing w:line="276" w:lineRule="auto"/>
        <w:rPr>
          <w:rFonts w:ascii="Bookman Old Style" w:eastAsia="Dotum" w:hAnsi="Bookman Old Style" w:cs="Tahoma"/>
        </w:rPr>
      </w:pPr>
    </w:p>
    <w:p w14:paraId="0615BF38" w14:textId="77777777" w:rsidR="00C95B30" w:rsidRPr="00657EB7" w:rsidRDefault="00C95B30" w:rsidP="00657EB7">
      <w:pPr>
        <w:widowControl w:val="0"/>
        <w:tabs>
          <w:tab w:val="left" w:pos="-720"/>
        </w:tabs>
        <w:suppressAutoHyphens/>
        <w:overflowPunct w:val="0"/>
        <w:autoSpaceDE w:val="0"/>
        <w:autoSpaceDN w:val="0"/>
        <w:adjustRightInd w:val="0"/>
        <w:spacing w:line="276" w:lineRule="auto"/>
        <w:rPr>
          <w:rFonts w:ascii="Bookman Old Style" w:eastAsia="Dotum" w:hAnsi="Bookman Old Style" w:cs="Tahoma"/>
        </w:rPr>
      </w:pPr>
      <w:r w:rsidRPr="00657EB7">
        <w:rPr>
          <w:rFonts w:ascii="Bookman Old Style" w:eastAsia="Dotum" w:hAnsi="Bookman Old Style" w:cs="Tahoma"/>
        </w:rPr>
        <w:t xml:space="preserve">Precisamente, en estas circunstancias resulta fundamental que el trabajador acredite la efectiva prestación del servicio del vínculo laboral durante los periodos que se pretendan validar como efectivamente trabajados, afiliados al sistema y no pagados por el empleador. </w:t>
      </w:r>
    </w:p>
    <w:p w14:paraId="0B557EF2" w14:textId="77777777" w:rsidR="00C95B30" w:rsidRPr="00657EB7" w:rsidRDefault="00C95B30" w:rsidP="00657EB7">
      <w:pPr>
        <w:widowControl w:val="0"/>
        <w:tabs>
          <w:tab w:val="left" w:pos="-720"/>
        </w:tabs>
        <w:suppressAutoHyphens/>
        <w:overflowPunct w:val="0"/>
        <w:autoSpaceDE w:val="0"/>
        <w:autoSpaceDN w:val="0"/>
        <w:adjustRightInd w:val="0"/>
        <w:spacing w:line="276" w:lineRule="auto"/>
        <w:rPr>
          <w:rFonts w:ascii="Bookman Old Style" w:eastAsia="Dotum" w:hAnsi="Bookman Old Style" w:cs="Tahoma"/>
        </w:rPr>
      </w:pPr>
    </w:p>
    <w:p w14:paraId="69F3B4D9" w14:textId="77777777" w:rsidR="00C95B30" w:rsidRPr="00657EB7" w:rsidRDefault="00C95B30" w:rsidP="00657EB7">
      <w:pPr>
        <w:widowControl w:val="0"/>
        <w:tabs>
          <w:tab w:val="left" w:pos="-720"/>
        </w:tabs>
        <w:suppressAutoHyphens/>
        <w:overflowPunct w:val="0"/>
        <w:autoSpaceDE w:val="0"/>
        <w:autoSpaceDN w:val="0"/>
        <w:adjustRightInd w:val="0"/>
        <w:spacing w:line="276" w:lineRule="auto"/>
        <w:rPr>
          <w:rFonts w:ascii="Bookman Old Style" w:eastAsia="Dotum" w:hAnsi="Bookman Old Style" w:cs="Tahoma"/>
        </w:rPr>
      </w:pPr>
      <w:r w:rsidRPr="00657EB7">
        <w:rPr>
          <w:rFonts w:ascii="Bookman Old Style" w:eastAsia="Dotum" w:hAnsi="Bookman Old Style" w:cs="Tahoma"/>
        </w:rPr>
        <w:t>Por su parte, la falta de afiliación se genera cuando el empleador omite el deber legal de afiliar al Sistema de Seguridad Social al trabajador, casos en los cuales, como la administradora de pensiones no tiene conocimiento de la existencia del vínculo laboral es imposible exigirle que cumpla con su deber de cobro de aportes al empleador de los tiempos laborados por el trabajador, dado que, existe una ausencia de comunicación de ingreso al sistema. Frente a tal situación, la responsabilidad recae exclusivamente en el empleador que está obligado a asumir el pago de las cotizaciones correspondientes en los periodos en que no afilió al trabajador, a través del cálculo actuarial o título pensional, según sea el caso concreto.</w:t>
      </w:r>
    </w:p>
    <w:p w14:paraId="456DC5BE" w14:textId="77777777" w:rsidR="00C95B30" w:rsidRPr="00657EB7" w:rsidRDefault="00C95B30" w:rsidP="00657EB7">
      <w:pPr>
        <w:widowControl w:val="0"/>
        <w:tabs>
          <w:tab w:val="left" w:pos="-720"/>
        </w:tabs>
        <w:suppressAutoHyphens/>
        <w:overflowPunct w:val="0"/>
        <w:autoSpaceDE w:val="0"/>
        <w:autoSpaceDN w:val="0"/>
        <w:adjustRightInd w:val="0"/>
        <w:spacing w:line="276" w:lineRule="auto"/>
        <w:rPr>
          <w:rFonts w:ascii="Bookman Old Style" w:eastAsia="Dotum" w:hAnsi="Bookman Old Style" w:cs="Tahoma"/>
        </w:rPr>
      </w:pPr>
    </w:p>
    <w:p w14:paraId="1F47ECDB" w14:textId="77777777" w:rsidR="00C95B30" w:rsidRPr="00657EB7" w:rsidRDefault="00C95B30" w:rsidP="00657EB7">
      <w:pPr>
        <w:widowControl w:val="0"/>
        <w:tabs>
          <w:tab w:val="left" w:pos="-720"/>
        </w:tabs>
        <w:suppressAutoHyphens/>
        <w:overflowPunct w:val="0"/>
        <w:autoSpaceDE w:val="0"/>
        <w:autoSpaceDN w:val="0"/>
        <w:adjustRightInd w:val="0"/>
        <w:spacing w:line="276" w:lineRule="auto"/>
        <w:rPr>
          <w:rFonts w:ascii="Bookman Old Style" w:eastAsia="Dotum" w:hAnsi="Bookman Old Style" w:cs="Tahoma"/>
        </w:rPr>
      </w:pPr>
      <w:r w:rsidRPr="00657EB7">
        <w:rPr>
          <w:rFonts w:ascii="Bookman Old Style" w:eastAsia="Dotum" w:hAnsi="Bookman Old Style" w:cs="Tahoma"/>
        </w:rPr>
        <w:t xml:space="preserve">Sobre estos aspectos, la Corte Suprema de Justicia explicó en la </w:t>
      </w:r>
      <w:proofErr w:type="spellStart"/>
      <w:r w:rsidRPr="00657EB7">
        <w:rPr>
          <w:rFonts w:ascii="Bookman Old Style" w:eastAsia="Dotum" w:hAnsi="Bookman Old Style" w:cs="Tahoma"/>
        </w:rPr>
        <w:t>SL3707</w:t>
      </w:r>
      <w:proofErr w:type="spellEnd"/>
      <w:r w:rsidRPr="00657EB7">
        <w:rPr>
          <w:rFonts w:ascii="Bookman Old Style" w:eastAsia="Dotum" w:hAnsi="Bookman Old Style" w:cs="Tahoma"/>
        </w:rPr>
        <w:t xml:space="preserve">-2017, reiterada entre otras, en las recientes </w:t>
      </w:r>
      <w:proofErr w:type="spellStart"/>
      <w:r w:rsidRPr="00657EB7">
        <w:rPr>
          <w:rFonts w:ascii="Bookman Old Style" w:eastAsia="Dotum" w:hAnsi="Bookman Old Style" w:cs="Tahoma"/>
        </w:rPr>
        <w:t>SL116</w:t>
      </w:r>
      <w:proofErr w:type="spellEnd"/>
      <w:r w:rsidRPr="00657EB7">
        <w:rPr>
          <w:rFonts w:ascii="Bookman Old Style" w:eastAsia="Dotum" w:hAnsi="Bookman Old Style" w:cs="Tahoma"/>
        </w:rPr>
        <w:t xml:space="preserve">-2022 y </w:t>
      </w:r>
      <w:proofErr w:type="spellStart"/>
      <w:r w:rsidRPr="00657EB7">
        <w:rPr>
          <w:rFonts w:ascii="Bookman Old Style" w:eastAsia="Dotum" w:hAnsi="Bookman Old Style" w:cs="Tahoma"/>
        </w:rPr>
        <w:t>SL2723</w:t>
      </w:r>
      <w:proofErr w:type="spellEnd"/>
      <w:r w:rsidRPr="00657EB7">
        <w:rPr>
          <w:rFonts w:ascii="Bookman Old Style" w:eastAsia="Dotum" w:hAnsi="Bookman Old Style" w:cs="Tahoma"/>
        </w:rPr>
        <w:t>-2022, lo siguiente:</w:t>
      </w:r>
    </w:p>
    <w:p w14:paraId="25565771" w14:textId="77777777" w:rsidR="00C95B30" w:rsidRPr="00657EB7" w:rsidRDefault="00C95B30" w:rsidP="00657EB7">
      <w:pPr>
        <w:widowControl w:val="0"/>
        <w:tabs>
          <w:tab w:val="left" w:pos="-720"/>
        </w:tabs>
        <w:suppressAutoHyphens/>
        <w:overflowPunct w:val="0"/>
        <w:autoSpaceDE w:val="0"/>
        <w:autoSpaceDN w:val="0"/>
        <w:adjustRightInd w:val="0"/>
        <w:spacing w:line="276" w:lineRule="auto"/>
        <w:rPr>
          <w:rFonts w:ascii="Bookman Old Style" w:eastAsia="Dotum" w:hAnsi="Bookman Old Style" w:cs="Tahoma"/>
        </w:rPr>
      </w:pPr>
    </w:p>
    <w:p w14:paraId="7C654145" w14:textId="77777777" w:rsidR="00C95B30" w:rsidRPr="00657EB7" w:rsidRDefault="00C95B30" w:rsidP="00657EB7">
      <w:pPr>
        <w:widowControl w:val="0"/>
        <w:tabs>
          <w:tab w:val="left" w:pos="-720"/>
        </w:tabs>
        <w:suppressAutoHyphens/>
        <w:overflowPunct w:val="0"/>
        <w:autoSpaceDE w:val="0"/>
        <w:autoSpaceDN w:val="0"/>
        <w:adjustRightInd w:val="0"/>
        <w:spacing w:line="240" w:lineRule="auto"/>
        <w:ind w:left="426" w:right="420"/>
        <w:rPr>
          <w:rFonts w:ascii="Bookman Old Style" w:eastAsia="Dotum" w:hAnsi="Bookman Old Style" w:cs="Tahoma"/>
          <w:i/>
          <w:sz w:val="22"/>
          <w:szCs w:val="22"/>
        </w:rPr>
      </w:pPr>
      <w:r w:rsidRPr="00657EB7">
        <w:rPr>
          <w:rFonts w:ascii="Bookman Old Style" w:eastAsia="Dotum" w:hAnsi="Bookman Old Style" w:cs="Tahoma"/>
          <w:i/>
          <w:sz w:val="22"/>
          <w:szCs w:val="22"/>
        </w:rPr>
        <w:t xml:space="preserve">“Se advierte frente al tema planteado que la Sala ha adoctrinado que </w:t>
      </w:r>
      <w:r w:rsidRPr="00657EB7">
        <w:rPr>
          <w:rFonts w:ascii="Bookman Old Style" w:eastAsia="Dotum" w:hAnsi="Bookman Old Style" w:cs="Tahoma"/>
          <w:b/>
          <w:i/>
          <w:sz w:val="22"/>
          <w:szCs w:val="22"/>
        </w:rPr>
        <w:t>para contabilizar períodos registrados en mora en la historia laboral, en caso de duda frente a la duración de la relación de trabajo, es necesario acreditar la existencia del vínculo laboral durante el interregno que se pretende convalidar</w:t>
      </w:r>
      <w:r w:rsidRPr="00657EB7">
        <w:rPr>
          <w:rFonts w:ascii="Bookman Old Style" w:eastAsia="Dotum" w:hAnsi="Bookman Old Style" w:cs="Tahoma"/>
          <w:i/>
          <w:sz w:val="22"/>
          <w:szCs w:val="22"/>
        </w:rPr>
        <w:t xml:space="preserve">, dado que para los trabajadores dependientes afiliados al sistema de pensiones las cotizaciones se causan o se generan con la efectiva prestación del servicio, ello con independencia que se presente mora del empleador en el pago de las mismas (CSJ </w:t>
      </w:r>
      <w:proofErr w:type="spellStart"/>
      <w:r w:rsidRPr="00657EB7">
        <w:rPr>
          <w:rFonts w:ascii="Bookman Old Style" w:eastAsia="Dotum" w:hAnsi="Bookman Old Style" w:cs="Tahoma"/>
          <w:i/>
          <w:sz w:val="22"/>
          <w:szCs w:val="22"/>
        </w:rPr>
        <w:t>SL1691</w:t>
      </w:r>
      <w:proofErr w:type="spellEnd"/>
      <w:r w:rsidRPr="00657EB7">
        <w:rPr>
          <w:rFonts w:ascii="Bookman Old Style" w:eastAsia="Dotum" w:hAnsi="Bookman Old Style" w:cs="Tahoma"/>
          <w:i/>
          <w:sz w:val="22"/>
          <w:szCs w:val="22"/>
        </w:rPr>
        <w:t xml:space="preserve">-2019, CSJ </w:t>
      </w:r>
      <w:proofErr w:type="spellStart"/>
      <w:r w:rsidRPr="00657EB7">
        <w:rPr>
          <w:rFonts w:ascii="Bookman Old Style" w:eastAsia="Dotum" w:hAnsi="Bookman Old Style" w:cs="Tahoma"/>
          <w:i/>
          <w:sz w:val="22"/>
          <w:szCs w:val="22"/>
        </w:rPr>
        <w:t>SL2000</w:t>
      </w:r>
      <w:proofErr w:type="spellEnd"/>
      <w:r w:rsidRPr="00657EB7">
        <w:rPr>
          <w:rFonts w:ascii="Bookman Old Style" w:eastAsia="Dotum" w:hAnsi="Bookman Old Style" w:cs="Tahoma"/>
          <w:i/>
          <w:sz w:val="22"/>
          <w:szCs w:val="22"/>
        </w:rPr>
        <w:t>-2021). Precisamente, en dicha decisión se indicó:</w:t>
      </w:r>
    </w:p>
    <w:p w14:paraId="5385EF3F" w14:textId="77777777" w:rsidR="00C95B30" w:rsidRPr="00657EB7" w:rsidRDefault="00C95B30" w:rsidP="00657EB7">
      <w:pPr>
        <w:widowControl w:val="0"/>
        <w:tabs>
          <w:tab w:val="left" w:pos="-720"/>
        </w:tabs>
        <w:suppressAutoHyphens/>
        <w:overflowPunct w:val="0"/>
        <w:autoSpaceDE w:val="0"/>
        <w:autoSpaceDN w:val="0"/>
        <w:adjustRightInd w:val="0"/>
        <w:spacing w:line="240" w:lineRule="auto"/>
        <w:ind w:left="426" w:right="420"/>
        <w:rPr>
          <w:rFonts w:ascii="Bookman Old Style" w:eastAsia="Dotum" w:hAnsi="Bookman Old Style" w:cs="Tahoma"/>
          <w:i/>
          <w:sz w:val="22"/>
          <w:szCs w:val="22"/>
        </w:rPr>
      </w:pPr>
    </w:p>
    <w:p w14:paraId="54383567" w14:textId="77777777" w:rsidR="00C95B30" w:rsidRPr="00657EB7" w:rsidRDefault="00C95B30" w:rsidP="00657EB7">
      <w:pPr>
        <w:widowControl w:val="0"/>
        <w:tabs>
          <w:tab w:val="left" w:pos="-720"/>
        </w:tabs>
        <w:suppressAutoHyphens/>
        <w:overflowPunct w:val="0"/>
        <w:autoSpaceDE w:val="0"/>
        <w:autoSpaceDN w:val="0"/>
        <w:adjustRightInd w:val="0"/>
        <w:spacing w:line="240" w:lineRule="auto"/>
        <w:ind w:left="426" w:right="420"/>
        <w:rPr>
          <w:rFonts w:ascii="Bookman Old Style" w:eastAsia="Dotum" w:hAnsi="Bookman Old Style" w:cs="Tahoma"/>
          <w:i/>
          <w:sz w:val="22"/>
          <w:szCs w:val="22"/>
        </w:rPr>
      </w:pPr>
      <w:r w:rsidRPr="00657EB7">
        <w:rPr>
          <w:rFonts w:ascii="Bookman Old Style" w:eastAsia="Dotum" w:hAnsi="Bookman Old Style" w:cs="Tahoma"/>
          <w:i/>
          <w:sz w:val="22"/>
          <w:szCs w:val="22"/>
        </w:rPr>
        <w:t xml:space="preserve">Por otra parte, también el juez plural determinó </w:t>
      </w:r>
      <w:proofErr w:type="gramStart"/>
      <w:r w:rsidRPr="00657EB7">
        <w:rPr>
          <w:rFonts w:ascii="Bookman Old Style" w:eastAsia="Dotum" w:hAnsi="Bookman Old Style" w:cs="Tahoma"/>
          <w:i/>
          <w:sz w:val="22"/>
          <w:szCs w:val="22"/>
        </w:rPr>
        <w:t>que</w:t>
      </w:r>
      <w:proofErr w:type="gramEnd"/>
      <w:r w:rsidRPr="00657EB7">
        <w:rPr>
          <w:rFonts w:ascii="Bookman Old Style" w:eastAsia="Dotum" w:hAnsi="Bookman Old Style" w:cs="Tahoma"/>
          <w:i/>
          <w:sz w:val="22"/>
          <w:szCs w:val="22"/>
        </w:rPr>
        <w:t xml:space="preserve"> </w:t>
      </w:r>
      <w:r w:rsidRPr="00657EB7">
        <w:rPr>
          <w:rFonts w:ascii="Bookman Old Style" w:eastAsia="Dotum" w:hAnsi="Bookman Old Style" w:cs="Tahoma"/>
          <w:b/>
          <w:i/>
          <w:sz w:val="22"/>
          <w:szCs w:val="22"/>
        </w:rPr>
        <w:t>para contabilizar las semanas reportadas con mora del empleador, era necesario acreditar que en ese lapso existió un vínculo laboral</w:t>
      </w:r>
      <w:r w:rsidRPr="00657EB7">
        <w:rPr>
          <w:rFonts w:ascii="Bookman Old Style" w:eastAsia="Dotum" w:hAnsi="Bookman Old Style" w:cs="Tahoma"/>
          <w:i/>
          <w:sz w:val="22"/>
          <w:szCs w:val="22"/>
        </w:rPr>
        <w:t>,</w:t>
      </w:r>
      <w:r w:rsidRPr="00657EB7">
        <w:rPr>
          <w:rFonts w:ascii="Bookman Old Style" w:eastAsia="Dotum" w:hAnsi="Bookman Old Style" w:cs="Tahoma"/>
          <w:b/>
          <w:i/>
          <w:sz w:val="22"/>
          <w:szCs w:val="22"/>
        </w:rPr>
        <w:t xml:space="preserve"> o en otros términos, que aquel estaba obligado a efectuar dichas cotizaciones porque el trabajador prestó servicios en esos periodos.</w:t>
      </w:r>
    </w:p>
    <w:p w14:paraId="0B659161" w14:textId="77777777" w:rsidR="00C95B30" w:rsidRPr="00657EB7" w:rsidRDefault="00C95B30" w:rsidP="00657EB7">
      <w:pPr>
        <w:widowControl w:val="0"/>
        <w:tabs>
          <w:tab w:val="left" w:pos="-720"/>
        </w:tabs>
        <w:suppressAutoHyphens/>
        <w:overflowPunct w:val="0"/>
        <w:autoSpaceDE w:val="0"/>
        <w:autoSpaceDN w:val="0"/>
        <w:adjustRightInd w:val="0"/>
        <w:spacing w:line="240" w:lineRule="auto"/>
        <w:ind w:left="426" w:right="420"/>
        <w:rPr>
          <w:rFonts w:ascii="Bookman Old Style" w:eastAsia="Dotum" w:hAnsi="Bookman Old Style" w:cs="Tahoma"/>
          <w:i/>
          <w:sz w:val="22"/>
          <w:szCs w:val="22"/>
        </w:rPr>
      </w:pPr>
    </w:p>
    <w:p w14:paraId="5286EB5D" w14:textId="77777777" w:rsidR="00C95B30" w:rsidRPr="00657EB7" w:rsidRDefault="00C95B30" w:rsidP="00657EB7">
      <w:pPr>
        <w:widowControl w:val="0"/>
        <w:tabs>
          <w:tab w:val="left" w:pos="-720"/>
        </w:tabs>
        <w:suppressAutoHyphens/>
        <w:overflowPunct w:val="0"/>
        <w:autoSpaceDE w:val="0"/>
        <w:autoSpaceDN w:val="0"/>
        <w:adjustRightInd w:val="0"/>
        <w:spacing w:line="240" w:lineRule="auto"/>
        <w:ind w:left="426" w:right="420"/>
        <w:rPr>
          <w:rFonts w:ascii="Bookman Old Style" w:eastAsia="Dotum" w:hAnsi="Bookman Old Style" w:cs="Tahoma"/>
          <w:i/>
          <w:sz w:val="22"/>
          <w:szCs w:val="22"/>
        </w:rPr>
      </w:pPr>
      <w:r w:rsidRPr="00657EB7">
        <w:rPr>
          <w:rFonts w:ascii="Bookman Old Style" w:eastAsia="Dotum" w:hAnsi="Bookman Old Style" w:cs="Tahoma"/>
          <w:i/>
          <w:sz w:val="22"/>
          <w:szCs w:val="22"/>
        </w:rPr>
        <w:t xml:space="preserve">Tal razonamiento tampoco es equivocado y, por el contrario, está acorde con lo adoctrinado por esta Corporación en su jurisprudencia (CSJ SL 34270, 22 jul. 2008, CSJ </w:t>
      </w:r>
      <w:proofErr w:type="spellStart"/>
      <w:r w:rsidRPr="00657EB7">
        <w:rPr>
          <w:rFonts w:ascii="Bookman Old Style" w:eastAsia="Dotum" w:hAnsi="Bookman Old Style" w:cs="Tahoma"/>
          <w:i/>
          <w:sz w:val="22"/>
          <w:szCs w:val="22"/>
        </w:rPr>
        <w:t>SL763</w:t>
      </w:r>
      <w:proofErr w:type="spellEnd"/>
      <w:r w:rsidRPr="00657EB7">
        <w:rPr>
          <w:rFonts w:ascii="Bookman Old Style" w:eastAsia="Dotum" w:hAnsi="Bookman Old Style" w:cs="Tahoma"/>
          <w:i/>
          <w:sz w:val="22"/>
          <w:szCs w:val="22"/>
        </w:rPr>
        <w:t xml:space="preserve">-2014, CSJ </w:t>
      </w:r>
      <w:proofErr w:type="spellStart"/>
      <w:r w:rsidRPr="00657EB7">
        <w:rPr>
          <w:rFonts w:ascii="Bookman Old Style" w:eastAsia="Dotum" w:hAnsi="Bookman Old Style" w:cs="Tahoma"/>
          <w:i/>
          <w:sz w:val="22"/>
          <w:szCs w:val="22"/>
        </w:rPr>
        <w:t>SL14092</w:t>
      </w:r>
      <w:proofErr w:type="spellEnd"/>
      <w:r w:rsidRPr="00657EB7">
        <w:rPr>
          <w:rFonts w:ascii="Bookman Old Style" w:eastAsia="Dotum" w:hAnsi="Bookman Old Style" w:cs="Tahoma"/>
          <w:i/>
          <w:sz w:val="22"/>
          <w:szCs w:val="22"/>
        </w:rPr>
        <w:t xml:space="preserve">-2016, CSJ </w:t>
      </w:r>
      <w:proofErr w:type="spellStart"/>
      <w:r w:rsidRPr="00657EB7">
        <w:rPr>
          <w:rFonts w:ascii="Bookman Old Style" w:eastAsia="Dotum" w:hAnsi="Bookman Old Style" w:cs="Tahoma"/>
          <w:i/>
          <w:sz w:val="22"/>
          <w:szCs w:val="22"/>
        </w:rPr>
        <w:t>SL3707</w:t>
      </w:r>
      <w:proofErr w:type="spellEnd"/>
      <w:r w:rsidRPr="00657EB7">
        <w:rPr>
          <w:rFonts w:ascii="Bookman Old Style" w:eastAsia="Dotum" w:hAnsi="Bookman Old Style" w:cs="Tahoma"/>
          <w:i/>
          <w:sz w:val="22"/>
          <w:szCs w:val="22"/>
        </w:rPr>
        <w:t xml:space="preserve">-2017, CSJ </w:t>
      </w:r>
      <w:proofErr w:type="spellStart"/>
      <w:r w:rsidRPr="00657EB7">
        <w:rPr>
          <w:rFonts w:ascii="Bookman Old Style" w:eastAsia="Dotum" w:hAnsi="Bookman Old Style" w:cs="Tahoma"/>
          <w:i/>
          <w:sz w:val="22"/>
          <w:szCs w:val="22"/>
        </w:rPr>
        <w:t>SL5166</w:t>
      </w:r>
      <w:proofErr w:type="spellEnd"/>
      <w:r w:rsidRPr="00657EB7">
        <w:rPr>
          <w:rFonts w:ascii="Bookman Old Style" w:eastAsia="Dotum" w:hAnsi="Bookman Old Style" w:cs="Tahoma"/>
          <w:i/>
          <w:sz w:val="22"/>
          <w:szCs w:val="22"/>
        </w:rPr>
        <w:t xml:space="preserve">-2017, CSJ </w:t>
      </w:r>
      <w:proofErr w:type="spellStart"/>
      <w:r w:rsidRPr="00657EB7">
        <w:rPr>
          <w:rFonts w:ascii="Bookman Old Style" w:eastAsia="Dotum" w:hAnsi="Bookman Old Style" w:cs="Tahoma"/>
          <w:i/>
          <w:sz w:val="22"/>
          <w:szCs w:val="22"/>
        </w:rPr>
        <w:t>SL9034</w:t>
      </w:r>
      <w:proofErr w:type="spellEnd"/>
      <w:r w:rsidRPr="00657EB7">
        <w:rPr>
          <w:rFonts w:ascii="Bookman Old Style" w:eastAsia="Dotum" w:hAnsi="Bookman Old Style" w:cs="Tahoma"/>
          <w:i/>
          <w:sz w:val="22"/>
          <w:szCs w:val="22"/>
        </w:rPr>
        <w:t xml:space="preserve">-2017, CSJ </w:t>
      </w:r>
      <w:proofErr w:type="spellStart"/>
      <w:r w:rsidRPr="00657EB7">
        <w:rPr>
          <w:rFonts w:ascii="Bookman Old Style" w:eastAsia="Dotum" w:hAnsi="Bookman Old Style" w:cs="Tahoma"/>
          <w:i/>
          <w:sz w:val="22"/>
          <w:szCs w:val="22"/>
        </w:rPr>
        <w:t>SL21800</w:t>
      </w:r>
      <w:proofErr w:type="spellEnd"/>
      <w:r w:rsidRPr="00657EB7">
        <w:rPr>
          <w:rFonts w:ascii="Bookman Old Style" w:eastAsia="Dotum" w:hAnsi="Bookman Old Style" w:cs="Tahoma"/>
          <w:i/>
          <w:sz w:val="22"/>
          <w:szCs w:val="22"/>
        </w:rPr>
        <w:t xml:space="preserve">-2017, CSJ </w:t>
      </w:r>
      <w:proofErr w:type="spellStart"/>
      <w:r w:rsidRPr="00657EB7">
        <w:rPr>
          <w:rFonts w:ascii="Bookman Old Style" w:eastAsia="Dotum" w:hAnsi="Bookman Old Style" w:cs="Tahoma"/>
          <w:i/>
          <w:sz w:val="22"/>
          <w:szCs w:val="22"/>
        </w:rPr>
        <w:t>SL115</w:t>
      </w:r>
      <w:proofErr w:type="spellEnd"/>
      <w:r w:rsidRPr="00657EB7">
        <w:rPr>
          <w:rFonts w:ascii="Bookman Old Style" w:eastAsia="Dotum" w:hAnsi="Bookman Old Style" w:cs="Tahoma"/>
          <w:i/>
          <w:sz w:val="22"/>
          <w:szCs w:val="22"/>
        </w:rPr>
        <w:t xml:space="preserve">-2018 y CSJ </w:t>
      </w:r>
      <w:proofErr w:type="spellStart"/>
      <w:r w:rsidRPr="00657EB7">
        <w:rPr>
          <w:rFonts w:ascii="Bookman Old Style" w:eastAsia="Dotum" w:hAnsi="Bookman Old Style" w:cs="Tahoma"/>
          <w:i/>
          <w:sz w:val="22"/>
          <w:szCs w:val="22"/>
        </w:rPr>
        <w:t>SL1624</w:t>
      </w:r>
      <w:proofErr w:type="spellEnd"/>
      <w:r w:rsidRPr="00657EB7">
        <w:rPr>
          <w:rFonts w:ascii="Bookman Old Style" w:eastAsia="Dotum" w:hAnsi="Bookman Old Style" w:cs="Tahoma"/>
          <w:i/>
          <w:sz w:val="22"/>
          <w:szCs w:val="22"/>
        </w:rPr>
        <w:t xml:space="preserve">-2018). Precisamente en la providencia CSJ </w:t>
      </w:r>
      <w:proofErr w:type="spellStart"/>
      <w:r w:rsidRPr="00657EB7">
        <w:rPr>
          <w:rFonts w:ascii="Bookman Old Style" w:eastAsia="Dotum" w:hAnsi="Bookman Old Style" w:cs="Tahoma"/>
          <w:i/>
          <w:sz w:val="22"/>
          <w:szCs w:val="22"/>
        </w:rPr>
        <w:t>SL3707</w:t>
      </w:r>
      <w:proofErr w:type="spellEnd"/>
      <w:r w:rsidRPr="00657EB7">
        <w:rPr>
          <w:rFonts w:ascii="Bookman Old Style" w:eastAsia="Dotum" w:hAnsi="Bookman Old Style" w:cs="Tahoma"/>
          <w:i/>
          <w:sz w:val="22"/>
          <w:szCs w:val="22"/>
        </w:rPr>
        <w:t>-2017, la Sala señaló:</w:t>
      </w:r>
    </w:p>
    <w:p w14:paraId="1D00204F" w14:textId="77777777" w:rsidR="00C95B30" w:rsidRPr="00657EB7" w:rsidRDefault="00C95B30" w:rsidP="00657EB7">
      <w:pPr>
        <w:widowControl w:val="0"/>
        <w:tabs>
          <w:tab w:val="left" w:pos="-720"/>
        </w:tabs>
        <w:suppressAutoHyphens/>
        <w:overflowPunct w:val="0"/>
        <w:autoSpaceDE w:val="0"/>
        <w:autoSpaceDN w:val="0"/>
        <w:adjustRightInd w:val="0"/>
        <w:spacing w:line="240" w:lineRule="auto"/>
        <w:ind w:left="426" w:right="420"/>
        <w:rPr>
          <w:rFonts w:ascii="Bookman Old Style" w:eastAsia="Dotum" w:hAnsi="Bookman Old Style" w:cs="Tahoma"/>
          <w:i/>
          <w:sz w:val="22"/>
          <w:szCs w:val="22"/>
        </w:rPr>
      </w:pPr>
    </w:p>
    <w:p w14:paraId="28E44227" w14:textId="77777777" w:rsidR="00C95B30" w:rsidRPr="00657EB7" w:rsidRDefault="00C95B30" w:rsidP="00657EB7">
      <w:pPr>
        <w:widowControl w:val="0"/>
        <w:tabs>
          <w:tab w:val="left" w:pos="-720"/>
        </w:tabs>
        <w:suppressAutoHyphens/>
        <w:overflowPunct w:val="0"/>
        <w:autoSpaceDE w:val="0"/>
        <w:autoSpaceDN w:val="0"/>
        <w:adjustRightInd w:val="0"/>
        <w:spacing w:line="240" w:lineRule="auto"/>
        <w:ind w:left="426" w:right="420"/>
        <w:rPr>
          <w:rFonts w:ascii="Bookman Old Style" w:eastAsia="Dotum" w:hAnsi="Bookman Old Style" w:cs="Tahoma"/>
          <w:i/>
          <w:sz w:val="22"/>
          <w:szCs w:val="22"/>
        </w:rPr>
      </w:pPr>
      <w:r w:rsidRPr="00657EB7">
        <w:rPr>
          <w:rFonts w:ascii="Bookman Old Style" w:eastAsia="Dotum" w:hAnsi="Bookman Old Style" w:cs="Tahoma"/>
          <w:i/>
          <w:sz w:val="22"/>
          <w:szCs w:val="22"/>
        </w:rPr>
        <w:t>“Ahora bien, en cuanto a las alegaciones del censor referentes a la responsabilidad en caso de mora en el pago de aportes a la seguridad social, cumple recordar que la Corte en sentencia CSJ SL, 22 jul. 2008, rad. 34270, varió su jurisprudencia y estableció que cuando se presente dicha situación, y esto impida el acceso a las prestaciones, si además medió incumplimiento de la administradora en el deber legal que tiene de cobro, es a esta última a quien le incumbe el pago de las mismas a los afiliados o sus beneficiarios.</w:t>
      </w:r>
    </w:p>
    <w:p w14:paraId="57CAA8A2" w14:textId="77777777" w:rsidR="00C95B30" w:rsidRPr="00657EB7" w:rsidRDefault="00C95B30" w:rsidP="00657EB7">
      <w:pPr>
        <w:widowControl w:val="0"/>
        <w:tabs>
          <w:tab w:val="left" w:pos="-720"/>
        </w:tabs>
        <w:suppressAutoHyphens/>
        <w:overflowPunct w:val="0"/>
        <w:autoSpaceDE w:val="0"/>
        <w:autoSpaceDN w:val="0"/>
        <w:adjustRightInd w:val="0"/>
        <w:spacing w:line="240" w:lineRule="auto"/>
        <w:ind w:left="426" w:right="420"/>
        <w:rPr>
          <w:rFonts w:ascii="Bookman Old Style" w:eastAsia="Dotum" w:hAnsi="Bookman Old Style" w:cs="Tahoma"/>
          <w:i/>
          <w:sz w:val="22"/>
          <w:szCs w:val="22"/>
        </w:rPr>
      </w:pPr>
    </w:p>
    <w:p w14:paraId="14B44039" w14:textId="77777777" w:rsidR="00C95B30" w:rsidRPr="00657EB7" w:rsidRDefault="00C95B30" w:rsidP="00657EB7">
      <w:pPr>
        <w:widowControl w:val="0"/>
        <w:tabs>
          <w:tab w:val="left" w:pos="-720"/>
        </w:tabs>
        <w:suppressAutoHyphens/>
        <w:overflowPunct w:val="0"/>
        <w:autoSpaceDE w:val="0"/>
        <w:autoSpaceDN w:val="0"/>
        <w:adjustRightInd w:val="0"/>
        <w:spacing w:line="240" w:lineRule="auto"/>
        <w:ind w:left="426" w:right="420"/>
        <w:rPr>
          <w:rFonts w:ascii="Bookman Old Style" w:eastAsia="Dotum" w:hAnsi="Bookman Old Style" w:cs="Tahoma"/>
          <w:i/>
          <w:sz w:val="22"/>
          <w:szCs w:val="22"/>
        </w:rPr>
      </w:pPr>
      <w:r w:rsidRPr="00657EB7">
        <w:rPr>
          <w:rFonts w:ascii="Bookman Old Style" w:eastAsia="Dotum" w:hAnsi="Bookman Old Style" w:cs="Tahoma"/>
          <w:i/>
          <w:sz w:val="22"/>
          <w:szCs w:val="22"/>
        </w:rPr>
        <w:t xml:space="preserve">Precisó la Corte para el caso de los afiliados en condición de trabajadores dependientes, </w:t>
      </w:r>
      <w:proofErr w:type="gramStart"/>
      <w:r w:rsidRPr="00657EB7">
        <w:rPr>
          <w:rFonts w:ascii="Bookman Old Style" w:eastAsia="Dotum" w:hAnsi="Bookman Old Style" w:cs="Tahoma"/>
          <w:i/>
          <w:sz w:val="22"/>
          <w:szCs w:val="22"/>
        </w:rPr>
        <w:t>que</w:t>
      </w:r>
      <w:proofErr w:type="gramEnd"/>
      <w:r w:rsidRPr="00657EB7">
        <w:rPr>
          <w:rFonts w:ascii="Bookman Old Style" w:eastAsia="Dotum" w:hAnsi="Bookman Old Style" w:cs="Tahoma"/>
          <w:i/>
          <w:sz w:val="22"/>
          <w:szCs w:val="22"/>
        </w:rPr>
        <w:t xml:space="preserve"> si han cumplido con el deber que les asiste frente a la seguridad social de prestar el servicio y así causar la cotización, no pueden salir perjudicados ellos o sus beneficiarios, por la mora del empleador en el pago de los aportes y que antes de trasladar a éste las consecuencias de esa falta, resulta menester verificar si la administradora de pensiones cumplió con el deber de cobro”.</w:t>
      </w:r>
    </w:p>
    <w:p w14:paraId="6210775D" w14:textId="77777777" w:rsidR="00C95B30" w:rsidRPr="00657EB7" w:rsidRDefault="00C95B30" w:rsidP="00657EB7">
      <w:pPr>
        <w:widowControl w:val="0"/>
        <w:tabs>
          <w:tab w:val="left" w:pos="-720"/>
        </w:tabs>
        <w:suppressAutoHyphens/>
        <w:overflowPunct w:val="0"/>
        <w:autoSpaceDE w:val="0"/>
        <w:autoSpaceDN w:val="0"/>
        <w:adjustRightInd w:val="0"/>
        <w:spacing w:line="240" w:lineRule="auto"/>
        <w:ind w:left="426" w:right="420"/>
        <w:rPr>
          <w:rFonts w:ascii="Bookman Old Style" w:eastAsia="Dotum" w:hAnsi="Bookman Old Style" w:cs="Tahoma"/>
          <w:i/>
          <w:sz w:val="22"/>
          <w:szCs w:val="22"/>
        </w:rPr>
      </w:pPr>
    </w:p>
    <w:p w14:paraId="2CC00E84" w14:textId="77777777" w:rsidR="00C95B30" w:rsidRPr="00657EB7" w:rsidRDefault="00C95B30" w:rsidP="00657EB7">
      <w:pPr>
        <w:widowControl w:val="0"/>
        <w:tabs>
          <w:tab w:val="left" w:pos="-720"/>
        </w:tabs>
        <w:suppressAutoHyphens/>
        <w:overflowPunct w:val="0"/>
        <w:autoSpaceDE w:val="0"/>
        <w:autoSpaceDN w:val="0"/>
        <w:adjustRightInd w:val="0"/>
        <w:spacing w:line="240" w:lineRule="auto"/>
        <w:ind w:left="426" w:right="420"/>
        <w:rPr>
          <w:rFonts w:ascii="Bookman Old Style" w:eastAsia="Dotum" w:hAnsi="Bookman Old Style" w:cs="Tahoma"/>
          <w:sz w:val="22"/>
          <w:szCs w:val="22"/>
        </w:rPr>
      </w:pPr>
      <w:r w:rsidRPr="00657EB7">
        <w:rPr>
          <w:rFonts w:ascii="Bookman Old Style" w:eastAsia="Dotum" w:hAnsi="Bookman Old Style" w:cs="Tahoma"/>
          <w:i/>
          <w:sz w:val="22"/>
          <w:szCs w:val="22"/>
        </w:rPr>
        <w:t xml:space="preserve">Conforme lo anterior, en el caso de un trabajador dependiente afiliado al sistema de seguridad social en pensiones, las cotizaciones legalmente se causan o generan con la efectiva prestación del servicio, ello con independencia que se presente mora del empleador en el pago de las mismas (CSJ SL 34256, 10 feb. 2009, CSJ </w:t>
      </w:r>
      <w:proofErr w:type="spellStart"/>
      <w:r w:rsidRPr="00657EB7">
        <w:rPr>
          <w:rFonts w:ascii="Bookman Old Style" w:eastAsia="Dotum" w:hAnsi="Bookman Old Style" w:cs="Tahoma"/>
          <w:i/>
          <w:sz w:val="22"/>
          <w:szCs w:val="22"/>
        </w:rPr>
        <w:t>SL9808</w:t>
      </w:r>
      <w:proofErr w:type="spellEnd"/>
      <w:r w:rsidRPr="00657EB7">
        <w:rPr>
          <w:rFonts w:ascii="Bookman Old Style" w:eastAsia="Dotum" w:hAnsi="Bookman Old Style" w:cs="Tahoma"/>
          <w:i/>
          <w:sz w:val="22"/>
          <w:szCs w:val="22"/>
        </w:rPr>
        <w:t xml:space="preserve">-2015 y CSJ </w:t>
      </w:r>
      <w:proofErr w:type="spellStart"/>
      <w:r w:rsidRPr="00657EB7">
        <w:rPr>
          <w:rFonts w:ascii="Bookman Old Style" w:eastAsia="Dotum" w:hAnsi="Bookman Old Style" w:cs="Tahoma"/>
          <w:i/>
          <w:sz w:val="22"/>
          <w:szCs w:val="22"/>
        </w:rPr>
        <w:t>SL13276</w:t>
      </w:r>
      <w:proofErr w:type="spellEnd"/>
      <w:r w:rsidRPr="00657EB7">
        <w:rPr>
          <w:rFonts w:ascii="Bookman Old Style" w:eastAsia="Dotum" w:hAnsi="Bookman Old Style" w:cs="Tahoma"/>
          <w:i/>
          <w:sz w:val="22"/>
          <w:szCs w:val="22"/>
        </w:rPr>
        <w:t xml:space="preserve">-2015), criterio que se acompasa con lo previsto en el literal l) del artículo 13 de la Ley 100 de 1993, en armonía con los artículos 17 y 22 de la misma disposición.” </w:t>
      </w:r>
      <w:r w:rsidRPr="00657EB7">
        <w:rPr>
          <w:rFonts w:ascii="Bookman Old Style" w:eastAsia="Dotum" w:hAnsi="Bookman Old Style" w:cs="Tahoma"/>
          <w:sz w:val="22"/>
          <w:szCs w:val="22"/>
        </w:rPr>
        <w:t>(Negrilla fuera de texto)</w:t>
      </w:r>
    </w:p>
    <w:p w14:paraId="5EF9AEB9" w14:textId="77777777" w:rsidR="00C95B30" w:rsidRPr="00657EB7" w:rsidRDefault="00C95B30" w:rsidP="00657EB7">
      <w:pPr>
        <w:widowControl w:val="0"/>
        <w:tabs>
          <w:tab w:val="left" w:pos="-720"/>
        </w:tabs>
        <w:suppressAutoHyphens/>
        <w:overflowPunct w:val="0"/>
        <w:autoSpaceDE w:val="0"/>
        <w:autoSpaceDN w:val="0"/>
        <w:adjustRightInd w:val="0"/>
        <w:spacing w:line="276" w:lineRule="auto"/>
        <w:rPr>
          <w:rFonts w:ascii="Bookman Old Style" w:eastAsia="Dotum" w:hAnsi="Bookman Old Style" w:cs="Tahoma"/>
        </w:rPr>
      </w:pPr>
    </w:p>
    <w:p w14:paraId="2BB0E811" w14:textId="77777777" w:rsidR="00C95B30" w:rsidRPr="00657EB7" w:rsidRDefault="00C95B30" w:rsidP="00657EB7">
      <w:pPr>
        <w:widowControl w:val="0"/>
        <w:tabs>
          <w:tab w:val="left" w:pos="-720"/>
        </w:tabs>
        <w:suppressAutoHyphens/>
        <w:overflowPunct w:val="0"/>
        <w:autoSpaceDE w:val="0"/>
        <w:autoSpaceDN w:val="0"/>
        <w:adjustRightInd w:val="0"/>
        <w:spacing w:line="276" w:lineRule="auto"/>
        <w:rPr>
          <w:rFonts w:ascii="Bookman Old Style" w:eastAsia="Dotum" w:hAnsi="Bookman Old Style" w:cs="Tahoma"/>
        </w:rPr>
      </w:pPr>
      <w:r w:rsidRPr="00657EB7">
        <w:rPr>
          <w:rFonts w:ascii="Bookman Old Style" w:eastAsia="Dotum" w:hAnsi="Bookman Old Style" w:cs="Tahoma"/>
        </w:rPr>
        <w:t xml:space="preserve">Asimismo, en la </w:t>
      </w:r>
      <w:proofErr w:type="spellStart"/>
      <w:r w:rsidRPr="00657EB7">
        <w:rPr>
          <w:rFonts w:ascii="Bookman Old Style" w:eastAsia="Dotum" w:hAnsi="Bookman Old Style" w:cs="Tahoma"/>
        </w:rPr>
        <w:t>SL1078</w:t>
      </w:r>
      <w:proofErr w:type="spellEnd"/>
      <w:r w:rsidRPr="00657EB7">
        <w:rPr>
          <w:rFonts w:ascii="Bookman Old Style" w:eastAsia="Dotum" w:hAnsi="Bookman Old Style" w:cs="Tahoma"/>
        </w:rPr>
        <w:t>-2021 rememoró la distinción entre la falta de afiliación y la mora patronal, aduciendo que:</w:t>
      </w:r>
    </w:p>
    <w:p w14:paraId="3CC3AD7E" w14:textId="77777777" w:rsidR="00C95B30" w:rsidRPr="00657EB7" w:rsidRDefault="00C95B30" w:rsidP="00657EB7">
      <w:pPr>
        <w:widowControl w:val="0"/>
        <w:tabs>
          <w:tab w:val="left" w:pos="-720"/>
        </w:tabs>
        <w:suppressAutoHyphens/>
        <w:overflowPunct w:val="0"/>
        <w:autoSpaceDE w:val="0"/>
        <w:autoSpaceDN w:val="0"/>
        <w:adjustRightInd w:val="0"/>
        <w:spacing w:line="276" w:lineRule="auto"/>
        <w:rPr>
          <w:rFonts w:ascii="Bookman Old Style" w:eastAsia="Dotum" w:hAnsi="Bookman Old Style" w:cs="Tahoma"/>
        </w:rPr>
      </w:pPr>
    </w:p>
    <w:p w14:paraId="39E38208" w14:textId="77777777" w:rsidR="00C95B30" w:rsidRPr="00657EB7" w:rsidRDefault="00C95B30" w:rsidP="00657EB7">
      <w:pPr>
        <w:widowControl w:val="0"/>
        <w:tabs>
          <w:tab w:val="left" w:pos="-720"/>
        </w:tabs>
        <w:suppressAutoHyphens/>
        <w:overflowPunct w:val="0"/>
        <w:autoSpaceDE w:val="0"/>
        <w:autoSpaceDN w:val="0"/>
        <w:adjustRightInd w:val="0"/>
        <w:spacing w:line="240" w:lineRule="auto"/>
        <w:ind w:left="426" w:right="420"/>
        <w:rPr>
          <w:rFonts w:ascii="Bookman Old Style" w:eastAsia="Dotum" w:hAnsi="Bookman Old Style" w:cs="Tahoma"/>
          <w:i/>
          <w:sz w:val="22"/>
          <w:szCs w:val="22"/>
        </w:rPr>
      </w:pPr>
      <w:r w:rsidRPr="00657EB7">
        <w:rPr>
          <w:rFonts w:ascii="Bookman Old Style" w:eastAsia="Dotum" w:hAnsi="Bookman Old Style" w:cs="Tahoma"/>
          <w:i/>
          <w:sz w:val="22"/>
          <w:szCs w:val="22"/>
        </w:rPr>
        <w:t xml:space="preserve">“Es pertinente reiterar la distinción que viene haciendo esta Sala de que una situación es la mora en la cancelación de los aportes y otra muy distinta es la falta de afiliación al sistema. </w:t>
      </w:r>
      <w:r w:rsidRPr="00657EB7">
        <w:rPr>
          <w:rFonts w:ascii="Bookman Old Style" w:eastAsia="Dotum" w:hAnsi="Bookman Old Style" w:cs="Tahoma"/>
          <w:b/>
          <w:i/>
          <w:sz w:val="22"/>
          <w:szCs w:val="22"/>
        </w:rPr>
        <w:t>En la primera (la mora), la consecuencia de la conducta del empleador no se traslada al afiliado</w:t>
      </w:r>
      <w:r w:rsidRPr="00657EB7">
        <w:rPr>
          <w:rFonts w:ascii="Bookman Old Style" w:eastAsia="Dotum" w:hAnsi="Bookman Old Style" w:cs="Tahoma"/>
          <w:i/>
          <w:sz w:val="22"/>
          <w:szCs w:val="22"/>
        </w:rPr>
        <w:t xml:space="preserve">, si antes no se acredita que la administradora adelantó las gestiones de cobro correspondientes, </w:t>
      </w:r>
      <w:r w:rsidRPr="00657EB7">
        <w:rPr>
          <w:rFonts w:ascii="Bookman Old Style" w:eastAsia="Dotum" w:hAnsi="Bookman Old Style" w:cs="Tahoma"/>
          <w:b/>
          <w:i/>
          <w:sz w:val="22"/>
          <w:szCs w:val="22"/>
        </w:rPr>
        <w:t>mientras que, ante la ausencia, omisión o inactividad de la afiliación originada por el empleador que apareja la falta de comunicación de ingreso al sistema, el empleador debe asumir el pago de las cotizaciones correspondientes al periodo omitido</w:t>
      </w:r>
      <w:r w:rsidRPr="00657EB7">
        <w:rPr>
          <w:rFonts w:ascii="Bookman Old Style" w:eastAsia="Dotum" w:hAnsi="Bookman Old Style" w:cs="Tahoma"/>
          <w:i/>
          <w:sz w:val="22"/>
          <w:szCs w:val="22"/>
        </w:rPr>
        <w:t xml:space="preserve">, a través del denominado cálculo actuarial o título pensional, que es el mecanismo legal que refiere el art. 33 de la Ley 100 de 1993 (CSJ </w:t>
      </w:r>
      <w:proofErr w:type="spellStart"/>
      <w:r w:rsidRPr="00657EB7">
        <w:rPr>
          <w:rFonts w:ascii="Bookman Old Style" w:eastAsia="Dotum" w:hAnsi="Bookman Old Style" w:cs="Tahoma"/>
          <w:i/>
          <w:sz w:val="22"/>
          <w:szCs w:val="22"/>
        </w:rPr>
        <w:t>SL3004</w:t>
      </w:r>
      <w:proofErr w:type="spellEnd"/>
      <w:r w:rsidRPr="00657EB7">
        <w:rPr>
          <w:rFonts w:ascii="Bookman Old Style" w:eastAsia="Dotum" w:hAnsi="Bookman Old Style" w:cs="Tahoma"/>
          <w:i/>
          <w:sz w:val="22"/>
          <w:szCs w:val="22"/>
        </w:rPr>
        <w:t>-2020).</w:t>
      </w:r>
    </w:p>
    <w:p w14:paraId="68003CC7" w14:textId="77777777" w:rsidR="00C95B30" w:rsidRPr="00657EB7" w:rsidRDefault="00C95B30" w:rsidP="00657EB7">
      <w:pPr>
        <w:widowControl w:val="0"/>
        <w:tabs>
          <w:tab w:val="left" w:pos="-720"/>
        </w:tabs>
        <w:suppressAutoHyphens/>
        <w:overflowPunct w:val="0"/>
        <w:autoSpaceDE w:val="0"/>
        <w:autoSpaceDN w:val="0"/>
        <w:adjustRightInd w:val="0"/>
        <w:spacing w:line="240" w:lineRule="auto"/>
        <w:ind w:left="426" w:right="420"/>
        <w:rPr>
          <w:rFonts w:ascii="Bookman Old Style" w:eastAsia="Dotum" w:hAnsi="Bookman Old Style" w:cs="Tahoma"/>
          <w:i/>
          <w:sz w:val="22"/>
          <w:szCs w:val="22"/>
        </w:rPr>
      </w:pPr>
    </w:p>
    <w:p w14:paraId="6C289042" w14:textId="77777777" w:rsidR="00C95B30" w:rsidRPr="00657EB7" w:rsidRDefault="00C95B30" w:rsidP="00657EB7">
      <w:pPr>
        <w:widowControl w:val="0"/>
        <w:tabs>
          <w:tab w:val="left" w:pos="-720"/>
        </w:tabs>
        <w:suppressAutoHyphens/>
        <w:overflowPunct w:val="0"/>
        <w:autoSpaceDE w:val="0"/>
        <w:autoSpaceDN w:val="0"/>
        <w:adjustRightInd w:val="0"/>
        <w:spacing w:line="240" w:lineRule="auto"/>
        <w:ind w:left="426" w:right="420"/>
        <w:rPr>
          <w:rFonts w:ascii="Bookman Old Style" w:eastAsia="Dotum" w:hAnsi="Bookman Old Style" w:cs="Tahoma"/>
          <w:sz w:val="22"/>
          <w:szCs w:val="22"/>
        </w:rPr>
      </w:pPr>
      <w:r w:rsidRPr="00657EB7">
        <w:rPr>
          <w:rFonts w:ascii="Bookman Old Style" w:eastAsia="Dotum" w:hAnsi="Bookman Old Style" w:cs="Tahoma"/>
          <w:i/>
          <w:sz w:val="22"/>
          <w:szCs w:val="22"/>
        </w:rPr>
        <w:t xml:space="preserve">En el caso de la no afiliación, la Corporación enseña que esta circunstancia no puede equipararse a la mora, pues no resulta comparable la situación del empleador que afilia a sus trabajadores e incumple el pago de algunos periodos con quien no comunica su ingreso al sistema, ya que el empleador debe asumir el pago de las prestaciones que le hubieran correspondido a las administradoras en caso de afiliación […].” </w:t>
      </w:r>
      <w:r w:rsidRPr="00657EB7">
        <w:rPr>
          <w:rFonts w:ascii="Bookman Old Style" w:eastAsia="Dotum" w:hAnsi="Bookman Old Style" w:cs="Tahoma"/>
          <w:sz w:val="22"/>
          <w:szCs w:val="22"/>
        </w:rPr>
        <w:t>(Negrilla fuera de texto)</w:t>
      </w:r>
    </w:p>
    <w:p w14:paraId="36AD661A" w14:textId="72A66DC6" w:rsidR="00EE1B9C" w:rsidRPr="00657EB7" w:rsidRDefault="00EE1B9C" w:rsidP="00657EB7">
      <w:pPr>
        <w:pStyle w:val="paragraph"/>
        <w:spacing w:before="0" w:beforeAutospacing="0" w:after="0" w:afterAutospacing="0" w:line="276" w:lineRule="auto"/>
        <w:jc w:val="both"/>
        <w:textAlignment w:val="baseline"/>
        <w:rPr>
          <w:rFonts w:ascii="Bookman Old Style" w:hAnsi="Bookman Old Style"/>
        </w:rPr>
      </w:pPr>
    </w:p>
    <w:p w14:paraId="31A17B9D" w14:textId="1719F4C5" w:rsidR="00262EE4" w:rsidRPr="00657EB7" w:rsidRDefault="00262EE4" w:rsidP="00657EB7">
      <w:pPr>
        <w:pStyle w:val="paragraph"/>
        <w:spacing w:before="0" w:beforeAutospacing="0" w:after="0" w:afterAutospacing="0" w:line="276" w:lineRule="auto"/>
        <w:jc w:val="center"/>
        <w:textAlignment w:val="baseline"/>
        <w:rPr>
          <w:rStyle w:val="eop"/>
          <w:rFonts w:ascii="Bookman Old Style" w:hAnsi="Bookman Old Style" w:cs="Segoe UI"/>
          <w:b/>
        </w:rPr>
      </w:pPr>
      <w:r w:rsidRPr="00657EB7">
        <w:rPr>
          <w:rStyle w:val="eop"/>
          <w:rFonts w:ascii="Bookman Old Style" w:hAnsi="Bookman Old Style" w:cs="Segoe UI"/>
          <w:b/>
        </w:rPr>
        <w:t>Caso Concreto</w:t>
      </w:r>
    </w:p>
    <w:p w14:paraId="49315523" w14:textId="598E5FB1" w:rsidR="00262EE4" w:rsidRPr="00657EB7" w:rsidRDefault="00262EE4" w:rsidP="00657EB7">
      <w:pPr>
        <w:pStyle w:val="paragraph"/>
        <w:spacing w:before="0" w:beforeAutospacing="0" w:after="0" w:afterAutospacing="0" w:line="276" w:lineRule="auto"/>
        <w:jc w:val="center"/>
        <w:textAlignment w:val="baseline"/>
        <w:rPr>
          <w:rStyle w:val="eop"/>
          <w:rFonts w:ascii="Bookman Old Style" w:hAnsi="Bookman Old Style" w:cs="Segoe UI"/>
          <w:b/>
        </w:rPr>
      </w:pPr>
    </w:p>
    <w:p w14:paraId="0C648B65" w14:textId="7DC24B69" w:rsidR="00987B38" w:rsidRPr="00657EB7" w:rsidRDefault="00262EE4" w:rsidP="00657EB7">
      <w:pPr>
        <w:spacing w:line="276" w:lineRule="auto"/>
        <w:rPr>
          <w:rFonts w:ascii="Bookman Old Style" w:hAnsi="Bookman Old Style" w:cs="Estrangelo Edessa"/>
          <w:iCs/>
          <w:noProof/>
        </w:rPr>
      </w:pPr>
      <w:r w:rsidRPr="00657EB7">
        <w:rPr>
          <w:rFonts w:ascii="Bookman Old Style" w:hAnsi="Bookman Old Style"/>
        </w:rPr>
        <w:t xml:space="preserve">Sea lo primero indicar que como aspectos por fuera de debate se encuentran los siguientes: </w:t>
      </w:r>
      <w:r w:rsidRPr="00657EB7">
        <w:rPr>
          <w:rFonts w:ascii="Bookman Old Style" w:hAnsi="Bookman Old Style" w:cs="Estrangelo Edessa"/>
          <w:b/>
          <w:iCs/>
          <w:noProof/>
        </w:rPr>
        <w:t xml:space="preserve">i) </w:t>
      </w:r>
      <w:r w:rsidR="00FF0172" w:rsidRPr="00657EB7">
        <w:rPr>
          <w:rFonts w:ascii="Bookman Old Style" w:hAnsi="Bookman Old Style" w:cs="Estrangelo Edessa"/>
          <w:iCs/>
          <w:noProof/>
        </w:rPr>
        <w:t>el señor</w:t>
      </w:r>
      <w:r w:rsidRPr="00657EB7">
        <w:rPr>
          <w:rFonts w:ascii="Bookman Old Style" w:hAnsi="Bookman Old Style" w:cs="Estrangelo Edessa"/>
          <w:iCs/>
          <w:noProof/>
        </w:rPr>
        <w:t xml:space="preserve"> </w:t>
      </w:r>
      <w:r w:rsidR="00730D83" w:rsidRPr="00657EB7">
        <w:rPr>
          <w:rFonts w:ascii="Bookman Old Style" w:hAnsi="Bookman Old Style" w:cs="Estrangelo Edessa"/>
          <w:iCs/>
          <w:noProof/>
        </w:rPr>
        <w:t>HERNÁN TAPASCO nació el 07 de noviembre de 1949 (fl.3, anexo3)</w:t>
      </w:r>
      <w:r w:rsidR="00D11254" w:rsidRPr="00657EB7">
        <w:rPr>
          <w:rFonts w:ascii="Bookman Old Style" w:hAnsi="Bookman Old Style" w:cs="Estrangelo Edessa"/>
          <w:iCs/>
          <w:noProof/>
        </w:rPr>
        <w:t xml:space="preserve"> y</w:t>
      </w:r>
      <w:r w:rsidR="00730D83" w:rsidRPr="00657EB7">
        <w:rPr>
          <w:rFonts w:ascii="Bookman Old Style" w:hAnsi="Bookman Old Style" w:cs="Estrangelo Edessa"/>
          <w:iCs/>
          <w:noProof/>
        </w:rPr>
        <w:t xml:space="preserve"> </w:t>
      </w:r>
      <w:r w:rsidR="00730D83" w:rsidRPr="00657EB7">
        <w:rPr>
          <w:rFonts w:ascii="Bookman Old Style" w:hAnsi="Bookman Old Style" w:cs="Estrangelo Edessa"/>
          <w:b/>
          <w:iCs/>
          <w:noProof/>
        </w:rPr>
        <w:t xml:space="preserve">ii) </w:t>
      </w:r>
      <w:r w:rsidR="00730D83" w:rsidRPr="00657EB7">
        <w:rPr>
          <w:rFonts w:ascii="Bookman Old Style" w:hAnsi="Bookman Old Style" w:cs="Estrangelo Edessa"/>
          <w:iCs/>
          <w:noProof/>
        </w:rPr>
        <w:t xml:space="preserve">que en la Resolución GNR 256923 </w:t>
      </w:r>
      <w:r w:rsidR="00D11254" w:rsidRPr="00657EB7">
        <w:rPr>
          <w:rFonts w:ascii="Bookman Old Style" w:hAnsi="Bookman Old Style" w:cs="Estrangelo Edessa"/>
          <w:iCs/>
          <w:noProof/>
        </w:rPr>
        <w:t>del 11 de octubre de 2013 COLPENSIONES</w:t>
      </w:r>
      <w:r w:rsidR="00730D83" w:rsidRPr="00657EB7">
        <w:rPr>
          <w:rFonts w:ascii="Bookman Old Style" w:hAnsi="Bookman Old Style" w:cs="Estrangelo Edessa"/>
          <w:iCs/>
          <w:noProof/>
        </w:rPr>
        <w:t xml:space="preserve"> negó el reconocimiento de la pensión de vejez, decisión que se confirmó con las resoluciones GNR 174689 </w:t>
      </w:r>
      <w:r w:rsidR="00D11254" w:rsidRPr="00657EB7">
        <w:rPr>
          <w:rFonts w:ascii="Bookman Old Style" w:hAnsi="Bookman Old Style" w:cs="Estrangelo Edessa"/>
          <w:iCs/>
          <w:noProof/>
        </w:rPr>
        <w:t>de</w:t>
      </w:r>
      <w:r w:rsidR="009D2FF1" w:rsidRPr="00657EB7">
        <w:rPr>
          <w:rFonts w:ascii="Bookman Old Style" w:hAnsi="Bookman Old Style" w:cs="Estrangelo Edessa"/>
          <w:iCs/>
          <w:noProof/>
        </w:rPr>
        <w:t>l</w:t>
      </w:r>
      <w:r w:rsidR="00D11254" w:rsidRPr="00657EB7">
        <w:rPr>
          <w:rFonts w:ascii="Bookman Old Style" w:hAnsi="Bookman Old Style" w:cs="Estrangelo Edessa"/>
          <w:iCs/>
          <w:noProof/>
        </w:rPr>
        <w:t xml:space="preserve"> 19 de mayo de 2014,</w:t>
      </w:r>
      <w:r w:rsidR="00730D83" w:rsidRPr="00657EB7">
        <w:rPr>
          <w:rFonts w:ascii="Bookman Old Style" w:hAnsi="Bookman Old Style" w:cs="Estrangelo Edessa"/>
          <w:iCs/>
          <w:noProof/>
        </w:rPr>
        <w:t xml:space="preserve"> VPB14788 </w:t>
      </w:r>
      <w:r w:rsidR="00D11254" w:rsidRPr="00657EB7">
        <w:rPr>
          <w:rFonts w:ascii="Bookman Old Style" w:hAnsi="Bookman Old Style" w:cs="Estrangelo Edessa"/>
          <w:iCs/>
          <w:noProof/>
        </w:rPr>
        <w:t>de</w:t>
      </w:r>
      <w:r w:rsidR="009D2FF1" w:rsidRPr="00657EB7">
        <w:rPr>
          <w:rFonts w:ascii="Bookman Old Style" w:hAnsi="Bookman Old Style" w:cs="Estrangelo Edessa"/>
          <w:iCs/>
          <w:noProof/>
        </w:rPr>
        <w:t>l</w:t>
      </w:r>
      <w:r w:rsidR="00D11254" w:rsidRPr="00657EB7">
        <w:rPr>
          <w:rFonts w:ascii="Bookman Old Style" w:hAnsi="Bookman Old Style" w:cs="Estrangelo Edessa"/>
          <w:iCs/>
          <w:noProof/>
        </w:rPr>
        <w:t xml:space="preserve"> 03 de septiembre de 2014, SUB</w:t>
      </w:r>
      <w:r w:rsidR="009D2FF1" w:rsidRPr="00657EB7">
        <w:rPr>
          <w:rFonts w:ascii="Bookman Old Style" w:hAnsi="Bookman Old Style" w:cs="Estrangelo Edessa"/>
          <w:iCs/>
          <w:noProof/>
        </w:rPr>
        <w:t xml:space="preserve"> del</w:t>
      </w:r>
      <w:r w:rsidR="00D11254" w:rsidRPr="00657EB7">
        <w:rPr>
          <w:rFonts w:ascii="Bookman Old Style" w:hAnsi="Bookman Old Style" w:cs="Estrangelo Edessa"/>
          <w:iCs/>
          <w:noProof/>
        </w:rPr>
        <w:t xml:space="preserve"> 04 de enero de 2019 y la DPE 1336 del 03 de abril de 2019 (fl.31, anexo03).</w:t>
      </w:r>
    </w:p>
    <w:p w14:paraId="42A1C1B9" w14:textId="10B4BC01" w:rsidR="00730D83" w:rsidRPr="00657EB7" w:rsidRDefault="00730D83" w:rsidP="00657EB7">
      <w:pPr>
        <w:spacing w:line="276" w:lineRule="auto"/>
        <w:rPr>
          <w:rFonts w:ascii="Bookman Old Style" w:hAnsi="Bookman Old Style" w:cs="Estrangelo Edessa"/>
          <w:iCs/>
          <w:noProof/>
        </w:rPr>
      </w:pPr>
    </w:p>
    <w:p w14:paraId="009D27F1" w14:textId="3DB2F790" w:rsidR="00730D83" w:rsidRPr="00657EB7" w:rsidRDefault="00D11254" w:rsidP="00657EB7">
      <w:pPr>
        <w:pStyle w:val="Prrafodelista"/>
        <w:numPr>
          <w:ilvl w:val="0"/>
          <w:numId w:val="18"/>
        </w:numPr>
        <w:spacing w:line="276" w:lineRule="auto"/>
        <w:rPr>
          <w:rFonts w:ascii="Bookman Old Style" w:hAnsi="Bookman Old Style" w:cs="Estrangelo Edessa"/>
          <w:b/>
          <w:iCs/>
          <w:noProof/>
        </w:rPr>
      </w:pPr>
      <w:r w:rsidRPr="00657EB7">
        <w:rPr>
          <w:rFonts w:ascii="Bookman Old Style" w:hAnsi="Bookman Old Style" w:cs="Estrangelo Edessa"/>
          <w:b/>
          <w:iCs/>
          <w:noProof/>
        </w:rPr>
        <w:t>Análsis de la C</w:t>
      </w:r>
      <w:r w:rsidR="00730D83" w:rsidRPr="00657EB7">
        <w:rPr>
          <w:rFonts w:ascii="Bookman Old Style" w:hAnsi="Bookman Old Style" w:cs="Estrangelo Edessa"/>
          <w:b/>
          <w:iCs/>
          <w:noProof/>
        </w:rPr>
        <w:t>osa Juzgada</w:t>
      </w:r>
    </w:p>
    <w:p w14:paraId="5C23DC22" w14:textId="6A06870E" w:rsidR="00730D83" w:rsidRPr="00657EB7" w:rsidRDefault="00730D83" w:rsidP="00657EB7">
      <w:pPr>
        <w:spacing w:line="276" w:lineRule="auto"/>
        <w:rPr>
          <w:rFonts w:ascii="Bookman Old Style" w:hAnsi="Bookman Old Style" w:cs="Estrangelo Edessa"/>
          <w:b/>
          <w:iCs/>
          <w:noProof/>
        </w:rPr>
      </w:pPr>
    </w:p>
    <w:p w14:paraId="6C508ADE" w14:textId="2681B567" w:rsidR="00730D83" w:rsidRPr="00657EB7" w:rsidRDefault="522966D4" w:rsidP="00657EB7">
      <w:pPr>
        <w:widowControl w:val="0"/>
        <w:suppressAutoHyphens/>
        <w:overflowPunct w:val="0"/>
        <w:autoSpaceDE w:val="0"/>
        <w:autoSpaceDN w:val="0"/>
        <w:adjustRightInd w:val="0"/>
        <w:spacing w:line="276" w:lineRule="auto"/>
        <w:rPr>
          <w:rFonts w:ascii="Bookman Old Style" w:hAnsi="Bookman Old Style" w:cs="Arial"/>
        </w:rPr>
      </w:pPr>
      <w:r w:rsidRPr="00657EB7">
        <w:rPr>
          <w:rFonts w:ascii="Bookman Old Style" w:hAnsi="Bookman Old Style" w:cs="Arial"/>
        </w:rPr>
        <w:t xml:space="preserve">Para resolver el primer problema jurídico, </w:t>
      </w:r>
      <w:r w:rsidR="267EB68E" w:rsidRPr="00657EB7">
        <w:rPr>
          <w:rFonts w:ascii="Bookman Old Style" w:hAnsi="Bookman Old Style" w:cs="Arial"/>
        </w:rPr>
        <w:t xml:space="preserve">se </w:t>
      </w:r>
      <w:r w:rsidRPr="00657EB7">
        <w:rPr>
          <w:rFonts w:ascii="Bookman Old Style" w:hAnsi="Bookman Old Style" w:cs="Arial"/>
        </w:rPr>
        <w:t>analizará el fenómeno de la cosa juzgada que tiene por finalidad evitar sucesivos pleitos entre las mismas personas, por igual causa y con idéntico objeto</w:t>
      </w:r>
      <w:r w:rsidR="26A6DEBB" w:rsidRPr="00657EB7">
        <w:rPr>
          <w:rFonts w:ascii="Bookman Old Style" w:hAnsi="Bookman Old Style" w:cs="Arial"/>
        </w:rPr>
        <w:t>. En casos</w:t>
      </w:r>
      <w:r w:rsidR="24DAA7A8" w:rsidRPr="00657EB7">
        <w:rPr>
          <w:rFonts w:ascii="Bookman Old Style" w:hAnsi="Bookman Old Style" w:cs="Arial"/>
        </w:rPr>
        <w:t xml:space="preserve"> donde convergen</w:t>
      </w:r>
      <w:r w:rsidRPr="00657EB7">
        <w:rPr>
          <w:rFonts w:ascii="Bookman Old Style" w:hAnsi="Bookman Old Style" w:cs="Arial"/>
        </w:rPr>
        <w:t xml:space="preserve"> </w:t>
      </w:r>
      <w:r w:rsidRPr="00657EB7">
        <w:rPr>
          <w:rFonts w:ascii="Bookman Old Style" w:hAnsi="Bookman Old Style" w:cs="Arial"/>
        </w:rPr>
        <w:lastRenderedPageBreak/>
        <w:t xml:space="preserve">tales elementos en un nuevo proceso, las partes pueden alegar la excepción de cosa juzgada o el juez puede declararla de oficio. Así pues, </w:t>
      </w:r>
      <w:r w:rsidR="39D73226" w:rsidRPr="00657EB7">
        <w:rPr>
          <w:rFonts w:ascii="Bookman Old Style" w:hAnsi="Bookman Old Style" w:cs="Arial"/>
        </w:rPr>
        <w:t xml:space="preserve">según el artículo 303 del </w:t>
      </w:r>
      <w:proofErr w:type="spellStart"/>
      <w:r w:rsidR="39D73226" w:rsidRPr="00657EB7">
        <w:rPr>
          <w:rFonts w:ascii="Bookman Old Style" w:hAnsi="Bookman Old Style" w:cs="Arial"/>
        </w:rPr>
        <w:t>CGP</w:t>
      </w:r>
      <w:proofErr w:type="spellEnd"/>
      <w:r w:rsidR="39D73226" w:rsidRPr="00657EB7">
        <w:rPr>
          <w:rFonts w:ascii="Bookman Old Style" w:hAnsi="Bookman Old Style" w:cs="Arial"/>
        </w:rPr>
        <w:t xml:space="preserve"> aplicable en virtud del artículo 145 del </w:t>
      </w:r>
      <w:proofErr w:type="spellStart"/>
      <w:r w:rsidR="39D73226" w:rsidRPr="00657EB7">
        <w:rPr>
          <w:rFonts w:ascii="Bookman Old Style" w:hAnsi="Bookman Old Style" w:cs="Arial"/>
        </w:rPr>
        <w:t>CPTSS</w:t>
      </w:r>
      <w:proofErr w:type="spellEnd"/>
      <w:r w:rsidR="39D73226" w:rsidRPr="00657EB7">
        <w:rPr>
          <w:rFonts w:ascii="Bookman Old Style" w:hAnsi="Bookman Old Style" w:cs="Arial"/>
        </w:rPr>
        <w:t xml:space="preserve">, </w:t>
      </w:r>
      <w:r w:rsidR="77C1D89C" w:rsidRPr="00657EB7">
        <w:rPr>
          <w:rFonts w:ascii="Bookman Old Style" w:hAnsi="Bookman Old Style" w:cs="Arial"/>
        </w:rPr>
        <w:t>le corresponderá al juez determinar y</w:t>
      </w:r>
      <w:r w:rsidR="39D73226" w:rsidRPr="00657EB7">
        <w:rPr>
          <w:rFonts w:ascii="Bookman Old Style" w:hAnsi="Bookman Old Style" w:cs="Arial"/>
        </w:rPr>
        <w:t xml:space="preserve"> declarar la cosa juzgada</w:t>
      </w:r>
      <w:r w:rsidR="119321F7" w:rsidRPr="00657EB7">
        <w:rPr>
          <w:rFonts w:ascii="Bookman Old Style" w:hAnsi="Bookman Old Style" w:cs="Arial"/>
        </w:rPr>
        <w:t xml:space="preserve"> al advertir la existencia de</w:t>
      </w:r>
      <w:r w:rsidR="39D73226" w:rsidRPr="00657EB7">
        <w:rPr>
          <w:rFonts w:ascii="Bookman Old Style" w:hAnsi="Bookman Old Style" w:cs="Arial"/>
        </w:rPr>
        <w:t xml:space="preserve">: </w:t>
      </w:r>
      <w:r w:rsidR="39D73226" w:rsidRPr="00657EB7">
        <w:rPr>
          <w:rFonts w:ascii="Bookman Old Style" w:hAnsi="Bookman Old Style" w:cs="Arial"/>
          <w:b/>
          <w:bCs/>
        </w:rPr>
        <w:t xml:space="preserve">(i) </w:t>
      </w:r>
      <w:r w:rsidR="39D73226" w:rsidRPr="00657EB7">
        <w:rPr>
          <w:rFonts w:ascii="Bookman Old Style" w:hAnsi="Bookman Old Style" w:cs="Arial"/>
        </w:rPr>
        <w:t xml:space="preserve">identidad de partes, </w:t>
      </w:r>
      <w:r w:rsidR="39D73226" w:rsidRPr="00657EB7">
        <w:rPr>
          <w:rFonts w:ascii="Bookman Old Style" w:hAnsi="Bookman Old Style" w:cs="Arial"/>
          <w:b/>
          <w:bCs/>
        </w:rPr>
        <w:t>(</w:t>
      </w:r>
      <w:proofErr w:type="spellStart"/>
      <w:r w:rsidR="39D73226" w:rsidRPr="00657EB7">
        <w:rPr>
          <w:rFonts w:ascii="Bookman Old Style" w:hAnsi="Bookman Old Style" w:cs="Arial"/>
          <w:b/>
          <w:bCs/>
        </w:rPr>
        <w:t>ii</w:t>
      </w:r>
      <w:proofErr w:type="spellEnd"/>
      <w:r w:rsidR="39D73226" w:rsidRPr="00657EB7">
        <w:rPr>
          <w:rFonts w:ascii="Bookman Old Style" w:hAnsi="Bookman Old Style" w:cs="Arial"/>
          <w:b/>
          <w:bCs/>
        </w:rPr>
        <w:t xml:space="preserve">) </w:t>
      </w:r>
      <w:r w:rsidR="39D73226" w:rsidRPr="00657EB7">
        <w:rPr>
          <w:rFonts w:ascii="Bookman Old Style" w:hAnsi="Bookman Old Style" w:cs="Arial"/>
        </w:rPr>
        <w:t xml:space="preserve">identidad de objeto e </w:t>
      </w:r>
      <w:r w:rsidR="39D73226" w:rsidRPr="00657EB7">
        <w:rPr>
          <w:rFonts w:ascii="Bookman Old Style" w:hAnsi="Bookman Old Style" w:cs="Arial"/>
          <w:b/>
          <w:bCs/>
        </w:rPr>
        <w:t>(</w:t>
      </w:r>
      <w:proofErr w:type="spellStart"/>
      <w:r w:rsidR="39D73226" w:rsidRPr="00657EB7">
        <w:rPr>
          <w:rFonts w:ascii="Bookman Old Style" w:hAnsi="Bookman Old Style" w:cs="Arial"/>
          <w:b/>
          <w:bCs/>
        </w:rPr>
        <w:t>iii</w:t>
      </w:r>
      <w:proofErr w:type="spellEnd"/>
      <w:r w:rsidR="39D73226" w:rsidRPr="00657EB7">
        <w:rPr>
          <w:rFonts w:ascii="Bookman Old Style" w:hAnsi="Bookman Old Style" w:cs="Arial"/>
          <w:b/>
          <w:bCs/>
        </w:rPr>
        <w:t xml:space="preserve">) </w:t>
      </w:r>
      <w:r w:rsidR="39D73226" w:rsidRPr="00657EB7">
        <w:rPr>
          <w:rFonts w:ascii="Bookman Old Style" w:hAnsi="Bookman Old Style" w:cs="Arial"/>
        </w:rPr>
        <w:t>identidad de causa para pedir.</w:t>
      </w:r>
    </w:p>
    <w:p w14:paraId="68EC5697" w14:textId="77777777" w:rsidR="00730D83" w:rsidRPr="00657EB7" w:rsidRDefault="00730D83" w:rsidP="00657EB7">
      <w:pPr>
        <w:widowControl w:val="0"/>
        <w:tabs>
          <w:tab w:val="left" w:pos="-720"/>
        </w:tabs>
        <w:suppressAutoHyphens/>
        <w:overflowPunct w:val="0"/>
        <w:autoSpaceDE w:val="0"/>
        <w:autoSpaceDN w:val="0"/>
        <w:adjustRightInd w:val="0"/>
        <w:spacing w:line="276" w:lineRule="auto"/>
        <w:rPr>
          <w:rFonts w:ascii="Bookman Old Style" w:hAnsi="Bookman Old Style" w:cs="Arial"/>
        </w:rPr>
      </w:pPr>
    </w:p>
    <w:p w14:paraId="4A37F29F" w14:textId="25337E98" w:rsidR="00730D83" w:rsidRPr="00657EB7" w:rsidRDefault="39D73226" w:rsidP="00657EB7">
      <w:pPr>
        <w:widowControl w:val="0"/>
        <w:suppressAutoHyphens/>
        <w:overflowPunct w:val="0"/>
        <w:autoSpaceDE w:val="0"/>
        <w:autoSpaceDN w:val="0"/>
        <w:adjustRightInd w:val="0"/>
        <w:spacing w:line="276" w:lineRule="auto"/>
        <w:rPr>
          <w:rFonts w:ascii="Bookman Old Style" w:hAnsi="Bookman Old Style" w:cs="Arial"/>
        </w:rPr>
      </w:pPr>
      <w:r w:rsidRPr="00657EB7">
        <w:rPr>
          <w:rFonts w:ascii="Bookman Old Style" w:hAnsi="Bookman Old Style" w:cs="Arial"/>
        </w:rPr>
        <w:t xml:space="preserve">Pues bien, </w:t>
      </w:r>
      <w:r w:rsidR="1E7025F3" w:rsidRPr="00657EB7">
        <w:rPr>
          <w:rFonts w:ascii="Bookman Old Style" w:hAnsi="Bookman Old Style" w:cs="Arial"/>
        </w:rPr>
        <w:t>en el presente caso</w:t>
      </w:r>
      <w:r w:rsidRPr="00657EB7">
        <w:rPr>
          <w:rFonts w:ascii="Bookman Old Style" w:hAnsi="Bookman Old Style" w:cs="Arial"/>
        </w:rPr>
        <w:t xml:space="preserve"> el </w:t>
      </w:r>
      <w:r w:rsidR="03CE9328" w:rsidRPr="00657EB7">
        <w:rPr>
          <w:rFonts w:ascii="Bookman Old Style" w:hAnsi="Bookman Old Style" w:cs="Arial"/>
        </w:rPr>
        <w:t xml:space="preserve">señor Hernán </w:t>
      </w:r>
      <w:proofErr w:type="spellStart"/>
      <w:r w:rsidR="03CE9328" w:rsidRPr="00657EB7">
        <w:rPr>
          <w:rFonts w:ascii="Bookman Old Style" w:hAnsi="Bookman Old Style" w:cs="Arial"/>
        </w:rPr>
        <w:t>Tapasco</w:t>
      </w:r>
      <w:proofErr w:type="spellEnd"/>
      <w:r w:rsidRPr="00657EB7">
        <w:rPr>
          <w:rFonts w:ascii="Bookman Old Style" w:hAnsi="Bookman Old Style" w:cs="Arial"/>
        </w:rPr>
        <w:t xml:space="preserve"> interpuso demanda ordinaria laboral contra COLPENSIONES el </w:t>
      </w:r>
      <w:r w:rsidRPr="00657EB7">
        <w:rPr>
          <w:rFonts w:ascii="Bookman Old Style" w:hAnsi="Bookman Old Style" w:cs="Arial"/>
          <w:b/>
          <w:bCs/>
        </w:rPr>
        <w:t>31 de julio de 2015</w:t>
      </w:r>
      <w:r w:rsidRPr="00657EB7">
        <w:rPr>
          <w:rFonts w:ascii="Bookman Old Style" w:hAnsi="Bookman Old Style" w:cs="Arial"/>
        </w:rPr>
        <w:t xml:space="preserve">, que </w:t>
      </w:r>
      <w:r w:rsidR="3E52C13D" w:rsidRPr="00657EB7">
        <w:rPr>
          <w:rFonts w:ascii="Bookman Old Style" w:hAnsi="Bookman Old Style" w:cs="Arial"/>
        </w:rPr>
        <w:t>s</w:t>
      </w:r>
      <w:r w:rsidRPr="00657EB7">
        <w:rPr>
          <w:rFonts w:ascii="Bookman Old Style" w:hAnsi="Bookman Old Style" w:cs="Arial"/>
        </w:rPr>
        <w:t>e adelantó en el Juzgado Segundo Laboral del Circuito bajo el número de radicado No. 660013105002201500419-00.</w:t>
      </w:r>
      <w:r w:rsidR="10209177" w:rsidRPr="00657EB7">
        <w:rPr>
          <w:rFonts w:ascii="Bookman Old Style" w:hAnsi="Bookman Old Style" w:cs="Arial"/>
        </w:rPr>
        <w:t xml:space="preserve"> En dicho proceso la fijación del litigio se centró en determinar </w:t>
      </w:r>
      <w:r w:rsidR="1F3B42E4" w:rsidRPr="00657EB7">
        <w:rPr>
          <w:rFonts w:ascii="Bookman Old Style" w:hAnsi="Bookman Old Style" w:cs="Arial"/>
        </w:rPr>
        <w:t xml:space="preserve">si el demandante tenía </w:t>
      </w:r>
      <w:r w:rsidR="10209177" w:rsidRPr="00657EB7">
        <w:rPr>
          <w:rFonts w:ascii="Bookman Old Style" w:hAnsi="Bookman Old Style" w:cs="Arial"/>
        </w:rPr>
        <w:t>el número de semanas válidas para la pensión de vejez y</w:t>
      </w:r>
      <w:r w:rsidR="5824F865" w:rsidRPr="00657EB7">
        <w:rPr>
          <w:rFonts w:ascii="Bookman Old Style" w:hAnsi="Bookman Old Style" w:cs="Arial"/>
        </w:rPr>
        <w:t xml:space="preserve"> si cumplía con</w:t>
      </w:r>
      <w:r w:rsidR="10209177" w:rsidRPr="00657EB7">
        <w:rPr>
          <w:rFonts w:ascii="Bookman Old Style" w:hAnsi="Bookman Old Style" w:cs="Arial"/>
        </w:rPr>
        <w:t xml:space="preserve"> los requisitos del Acuerdo 049 de 1990 para acceder a </w:t>
      </w:r>
      <w:r w:rsidR="5B02D1C3" w:rsidRPr="00657EB7">
        <w:rPr>
          <w:rFonts w:ascii="Bookman Old Style" w:hAnsi="Bookman Old Style" w:cs="Arial"/>
        </w:rPr>
        <w:t>dicha</w:t>
      </w:r>
      <w:r w:rsidR="10209177" w:rsidRPr="00657EB7">
        <w:rPr>
          <w:rFonts w:ascii="Bookman Old Style" w:hAnsi="Bookman Old Style" w:cs="Arial"/>
        </w:rPr>
        <w:t xml:space="preserve"> prestación.</w:t>
      </w:r>
      <w:r w:rsidR="1188A99E" w:rsidRPr="00657EB7">
        <w:rPr>
          <w:rFonts w:ascii="Bookman Old Style" w:hAnsi="Bookman Old Style" w:cs="Arial"/>
        </w:rPr>
        <w:t xml:space="preserve"> Conforme a las pruebas, la </w:t>
      </w:r>
      <w:r w:rsidR="1188A99E" w:rsidRPr="00657EB7">
        <w:rPr>
          <w:rFonts w:ascii="Bookman Old Style" w:hAnsi="Bookman Old Style" w:cs="Arial"/>
          <w:i/>
          <w:iCs/>
        </w:rPr>
        <w:t>a quo</w:t>
      </w:r>
      <w:r w:rsidR="10209177" w:rsidRPr="00657EB7">
        <w:rPr>
          <w:rFonts w:ascii="Bookman Old Style" w:hAnsi="Bookman Old Style" w:cs="Arial"/>
        </w:rPr>
        <w:t xml:space="preserve"> emitió la sentencia </w:t>
      </w:r>
      <w:r w:rsidR="357FF0C1" w:rsidRPr="00657EB7">
        <w:rPr>
          <w:rFonts w:ascii="Bookman Old Style" w:hAnsi="Bookman Old Style" w:cs="Arial"/>
        </w:rPr>
        <w:t>el 13 de mayo de 2016</w:t>
      </w:r>
      <w:r w:rsidR="10209177" w:rsidRPr="00657EB7">
        <w:rPr>
          <w:rFonts w:ascii="Bookman Old Style" w:hAnsi="Bookman Old Style" w:cs="Arial"/>
        </w:rPr>
        <w:t xml:space="preserve"> absolvi</w:t>
      </w:r>
      <w:r w:rsidR="5F380CCF" w:rsidRPr="00657EB7">
        <w:rPr>
          <w:rFonts w:ascii="Bookman Old Style" w:hAnsi="Bookman Old Style" w:cs="Arial"/>
        </w:rPr>
        <w:t>endo</w:t>
      </w:r>
      <w:r w:rsidR="10209177" w:rsidRPr="00657EB7">
        <w:rPr>
          <w:rFonts w:ascii="Bookman Old Style" w:hAnsi="Bookman Old Style" w:cs="Arial"/>
        </w:rPr>
        <w:t xml:space="preserve"> a COLPENSIONES de las pretensiones y condenó en costas a la parte actora. </w:t>
      </w:r>
      <w:r w:rsidRPr="00657EB7">
        <w:rPr>
          <w:rFonts w:ascii="Bookman Old Style" w:hAnsi="Bookman Old Style" w:cs="Arial"/>
        </w:rPr>
        <w:t>(</w:t>
      </w:r>
      <w:proofErr w:type="spellStart"/>
      <w:r w:rsidRPr="00657EB7">
        <w:rPr>
          <w:rFonts w:ascii="Bookman Old Style" w:hAnsi="Bookman Old Style" w:cs="Arial"/>
        </w:rPr>
        <w:t>fl.86</w:t>
      </w:r>
      <w:proofErr w:type="spellEnd"/>
      <w:r w:rsidRPr="00657EB7">
        <w:rPr>
          <w:rFonts w:ascii="Bookman Old Style" w:hAnsi="Bookman Old Style" w:cs="Arial"/>
        </w:rPr>
        <w:t xml:space="preserve">, </w:t>
      </w:r>
      <w:proofErr w:type="spellStart"/>
      <w:r w:rsidRPr="00657EB7">
        <w:rPr>
          <w:rFonts w:ascii="Bookman Old Style" w:hAnsi="Bookman Old Style" w:cs="Arial"/>
        </w:rPr>
        <w:t>anexo09</w:t>
      </w:r>
      <w:proofErr w:type="spellEnd"/>
      <w:r w:rsidRPr="00657EB7">
        <w:rPr>
          <w:rFonts w:ascii="Bookman Old Style" w:hAnsi="Bookman Old Style" w:cs="Arial"/>
        </w:rPr>
        <w:t>)</w:t>
      </w:r>
    </w:p>
    <w:p w14:paraId="4F41F9A5" w14:textId="325A7D9B" w:rsidR="00D11254" w:rsidRPr="00657EB7" w:rsidRDefault="00D11254" w:rsidP="00657EB7">
      <w:pPr>
        <w:widowControl w:val="0"/>
        <w:tabs>
          <w:tab w:val="left" w:pos="-720"/>
        </w:tabs>
        <w:suppressAutoHyphens/>
        <w:overflowPunct w:val="0"/>
        <w:autoSpaceDE w:val="0"/>
        <w:autoSpaceDN w:val="0"/>
        <w:adjustRightInd w:val="0"/>
        <w:spacing w:line="276" w:lineRule="auto"/>
        <w:rPr>
          <w:rFonts w:ascii="Bookman Old Style" w:hAnsi="Bookman Old Style" w:cs="Arial"/>
        </w:rPr>
      </w:pPr>
    </w:p>
    <w:p w14:paraId="4089A387" w14:textId="7174BF88" w:rsidR="00730D83" w:rsidRPr="00657EB7" w:rsidRDefault="10209177" w:rsidP="00657EB7">
      <w:pPr>
        <w:widowControl w:val="0"/>
        <w:suppressAutoHyphens/>
        <w:overflowPunct w:val="0"/>
        <w:autoSpaceDE w:val="0"/>
        <w:autoSpaceDN w:val="0"/>
        <w:adjustRightInd w:val="0"/>
        <w:spacing w:line="276" w:lineRule="auto"/>
        <w:rPr>
          <w:rFonts w:ascii="Bookman Old Style" w:hAnsi="Bookman Old Style" w:cs="Arial"/>
        </w:rPr>
      </w:pPr>
      <w:r w:rsidRPr="00657EB7">
        <w:rPr>
          <w:rFonts w:ascii="Bookman Old Style" w:hAnsi="Bookman Old Style" w:cs="Arial"/>
        </w:rPr>
        <w:t>Una vez se remite el proceso en segunda instancia, la Sala Laboral del Tribunal Superior de Pereira estudi</w:t>
      </w:r>
      <w:r w:rsidR="0D8F0C3A" w:rsidRPr="00657EB7">
        <w:rPr>
          <w:rFonts w:ascii="Bookman Old Style" w:hAnsi="Bookman Old Style" w:cs="Arial"/>
        </w:rPr>
        <w:t>ó</w:t>
      </w:r>
      <w:r w:rsidRPr="00657EB7">
        <w:rPr>
          <w:rFonts w:ascii="Bookman Old Style" w:hAnsi="Bookman Old Style" w:cs="Arial"/>
        </w:rPr>
        <w:t xml:space="preserve"> el recurso de apelación y mediante sentencia del 24 de enero de 2017, confirmó la decisión del juez de primera instancia y condenó en costas a la parte demandante. (</w:t>
      </w:r>
      <w:proofErr w:type="spellStart"/>
      <w:r w:rsidRPr="00657EB7">
        <w:rPr>
          <w:rFonts w:ascii="Bookman Old Style" w:hAnsi="Bookman Old Style" w:cs="Arial"/>
        </w:rPr>
        <w:t>fl.97</w:t>
      </w:r>
      <w:proofErr w:type="spellEnd"/>
      <w:r w:rsidRPr="00657EB7">
        <w:rPr>
          <w:rFonts w:ascii="Bookman Old Style" w:hAnsi="Bookman Old Style" w:cs="Arial"/>
        </w:rPr>
        <w:t xml:space="preserve">, </w:t>
      </w:r>
      <w:proofErr w:type="spellStart"/>
      <w:r w:rsidRPr="00657EB7">
        <w:rPr>
          <w:rFonts w:ascii="Bookman Old Style" w:hAnsi="Bookman Old Style" w:cs="Arial"/>
        </w:rPr>
        <w:t>anexo09</w:t>
      </w:r>
      <w:proofErr w:type="spellEnd"/>
      <w:r w:rsidRPr="00657EB7">
        <w:rPr>
          <w:rFonts w:ascii="Bookman Old Style" w:hAnsi="Bookman Old Style" w:cs="Arial"/>
        </w:rPr>
        <w:t>)</w:t>
      </w:r>
    </w:p>
    <w:p w14:paraId="40F52A3C" w14:textId="71EBE39A" w:rsidR="00D11254" w:rsidRPr="00657EB7" w:rsidRDefault="00D11254" w:rsidP="00657EB7">
      <w:pPr>
        <w:widowControl w:val="0"/>
        <w:tabs>
          <w:tab w:val="left" w:pos="-720"/>
        </w:tabs>
        <w:suppressAutoHyphens/>
        <w:overflowPunct w:val="0"/>
        <w:autoSpaceDE w:val="0"/>
        <w:autoSpaceDN w:val="0"/>
        <w:adjustRightInd w:val="0"/>
        <w:spacing w:line="276" w:lineRule="auto"/>
        <w:rPr>
          <w:rFonts w:ascii="Bookman Old Style" w:hAnsi="Bookman Old Style" w:cs="Arial"/>
        </w:rPr>
      </w:pPr>
    </w:p>
    <w:p w14:paraId="35B90E0A" w14:textId="3BB9D580" w:rsidR="00D11254" w:rsidRPr="00657EB7" w:rsidRDefault="57E5DDB2" w:rsidP="00657EB7">
      <w:pPr>
        <w:widowControl w:val="0"/>
        <w:suppressAutoHyphens/>
        <w:overflowPunct w:val="0"/>
        <w:autoSpaceDE w:val="0"/>
        <w:autoSpaceDN w:val="0"/>
        <w:adjustRightInd w:val="0"/>
        <w:spacing w:line="276" w:lineRule="auto"/>
        <w:rPr>
          <w:rFonts w:ascii="Bookman Old Style" w:hAnsi="Bookman Old Style" w:cs="Arial"/>
        </w:rPr>
      </w:pPr>
      <w:r w:rsidRPr="00657EB7">
        <w:rPr>
          <w:rFonts w:ascii="Bookman Old Style" w:hAnsi="Bookman Old Style" w:cs="Arial"/>
        </w:rPr>
        <w:t>Analizadas los tres elementos que configuran la cosa juzgada,</w:t>
      </w:r>
      <w:r w:rsidR="10209177" w:rsidRPr="00657EB7">
        <w:rPr>
          <w:rFonts w:ascii="Bookman Old Style" w:hAnsi="Bookman Old Style" w:cs="Arial"/>
        </w:rPr>
        <w:t xml:space="preserve"> </w:t>
      </w:r>
      <w:r w:rsidR="20C0225D" w:rsidRPr="00657EB7">
        <w:rPr>
          <w:rFonts w:ascii="Bookman Old Style" w:hAnsi="Bookman Old Style" w:cs="Arial"/>
        </w:rPr>
        <w:t xml:space="preserve">se encuentra que </w:t>
      </w:r>
      <w:r w:rsidR="10209177" w:rsidRPr="00657EB7">
        <w:rPr>
          <w:rFonts w:ascii="Bookman Old Style" w:hAnsi="Bookman Old Style" w:cs="Arial"/>
        </w:rPr>
        <w:t xml:space="preserve">en este caso no </w:t>
      </w:r>
      <w:r w:rsidR="5F1BA156" w:rsidRPr="00657EB7">
        <w:rPr>
          <w:rFonts w:ascii="Bookman Old Style" w:hAnsi="Bookman Old Style" w:cs="Arial"/>
        </w:rPr>
        <w:t>existe identidad de partes</w:t>
      </w:r>
      <w:r w:rsidR="10209177" w:rsidRPr="00657EB7">
        <w:rPr>
          <w:rFonts w:ascii="Bookman Old Style" w:hAnsi="Bookman Old Style" w:cs="Arial"/>
        </w:rPr>
        <w:t xml:space="preserve"> </w:t>
      </w:r>
      <w:r w:rsidR="5F1BA156" w:rsidRPr="00657EB7">
        <w:rPr>
          <w:rFonts w:ascii="Bookman Old Style" w:hAnsi="Bookman Old Style" w:cs="Arial"/>
        </w:rPr>
        <w:t xml:space="preserve">porque a diferencia del proceso </w:t>
      </w:r>
      <w:r w:rsidR="2641AE4B" w:rsidRPr="00657EB7">
        <w:rPr>
          <w:rFonts w:ascii="Bookman Old Style" w:hAnsi="Bookman Old Style" w:cs="Arial"/>
        </w:rPr>
        <w:t>adelantado en el año</w:t>
      </w:r>
      <w:r w:rsidR="5F1BA156" w:rsidRPr="00657EB7">
        <w:rPr>
          <w:rFonts w:ascii="Bookman Old Style" w:hAnsi="Bookman Old Style" w:cs="Arial"/>
        </w:rPr>
        <w:t xml:space="preserve"> 2015, en el presente</w:t>
      </w:r>
      <w:r w:rsidR="1AF4719C" w:rsidRPr="00657EB7">
        <w:rPr>
          <w:rFonts w:ascii="Bookman Old Style" w:hAnsi="Bookman Old Style" w:cs="Arial"/>
        </w:rPr>
        <w:t xml:space="preserve"> del 2019 actúa como partes</w:t>
      </w:r>
      <w:r w:rsidR="5F1BA156" w:rsidRPr="00657EB7">
        <w:rPr>
          <w:rFonts w:ascii="Bookman Old Style" w:hAnsi="Bookman Old Style" w:cs="Arial"/>
        </w:rPr>
        <w:t xml:space="preserve"> los empleadores </w:t>
      </w:r>
      <w:r w:rsidR="5F1BA156" w:rsidRPr="00657EB7">
        <w:rPr>
          <w:rFonts w:ascii="Bookman Old Style" w:hAnsi="Bookman Old Style"/>
        </w:rPr>
        <w:t xml:space="preserve">MAXIMILIANO ARRIETA BUSTILLO y BASTIÓN DE LOS ALPES </w:t>
      </w:r>
      <w:r w:rsidR="00FB443A" w:rsidRPr="00657EB7">
        <w:rPr>
          <w:rFonts w:ascii="Bookman Old Style" w:hAnsi="Bookman Old Style"/>
        </w:rPr>
        <w:t>LTDA.</w:t>
      </w:r>
      <w:r w:rsidR="5F1BA156" w:rsidRPr="00657EB7">
        <w:rPr>
          <w:rFonts w:ascii="Bookman Old Style" w:hAnsi="Bookman Old Style"/>
        </w:rPr>
        <w:t xml:space="preserve"> </w:t>
      </w:r>
      <w:r w:rsidR="25CD4CA2" w:rsidRPr="00657EB7">
        <w:rPr>
          <w:rFonts w:ascii="Bookman Old Style" w:hAnsi="Bookman Old Style"/>
        </w:rPr>
        <w:t>a efectos de</w:t>
      </w:r>
      <w:r w:rsidR="5F1BA156" w:rsidRPr="00657EB7">
        <w:rPr>
          <w:rFonts w:ascii="Bookman Old Style" w:hAnsi="Bookman Old Style"/>
        </w:rPr>
        <w:t xml:space="preserve"> r</w:t>
      </w:r>
      <w:r w:rsidR="3536B9D4" w:rsidRPr="00657EB7">
        <w:rPr>
          <w:rFonts w:ascii="Bookman Old Style" w:hAnsi="Bookman Old Style"/>
        </w:rPr>
        <w:t>esolver</w:t>
      </w:r>
      <w:r w:rsidR="5F1BA156" w:rsidRPr="00657EB7">
        <w:rPr>
          <w:rFonts w:ascii="Bookman Old Style" w:hAnsi="Bookman Old Style"/>
        </w:rPr>
        <w:t xml:space="preserve"> la presunta mora en el pago de aportes al Sistema General de Pensiones</w:t>
      </w:r>
      <w:r w:rsidR="04C3379B" w:rsidRPr="00657EB7">
        <w:rPr>
          <w:rFonts w:ascii="Bookman Old Style" w:hAnsi="Bookman Old Style"/>
        </w:rPr>
        <w:t>, tema que no había sido discutido en el proceso anterior</w:t>
      </w:r>
      <w:r w:rsidR="5F1BA156" w:rsidRPr="00657EB7">
        <w:rPr>
          <w:rFonts w:ascii="Bookman Old Style" w:hAnsi="Bookman Old Style"/>
        </w:rPr>
        <w:t xml:space="preserve">. </w:t>
      </w:r>
    </w:p>
    <w:p w14:paraId="46CA7D56" w14:textId="4709B955" w:rsidR="00D11254" w:rsidRPr="00657EB7" w:rsidRDefault="00D11254" w:rsidP="00657EB7">
      <w:pPr>
        <w:widowControl w:val="0"/>
        <w:suppressAutoHyphens/>
        <w:overflowPunct w:val="0"/>
        <w:autoSpaceDE w:val="0"/>
        <w:autoSpaceDN w:val="0"/>
        <w:adjustRightInd w:val="0"/>
        <w:spacing w:line="276" w:lineRule="auto"/>
        <w:rPr>
          <w:rFonts w:ascii="Bookman Old Style" w:hAnsi="Bookman Old Style"/>
        </w:rPr>
      </w:pPr>
    </w:p>
    <w:p w14:paraId="01877B58" w14:textId="2F2916EF" w:rsidR="00D11254" w:rsidRPr="00657EB7" w:rsidRDefault="5F1BA156" w:rsidP="00657EB7">
      <w:pPr>
        <w:widowControl w:val="0"/>
        <w:suppressAutoHyphens/>
        <w:overflowPunct w:val="0"/>
        <w:autoSpaceDE w:val="0"/>
        <w:autoSpaceDN w:val="0"/>
        <w:adjustRightInd w:val="0"/>
        <w:spacing w:line="276" w:lineRule="auto"/>
        <w:rPr>
          <w:rFonts w:ascii="Bookman Old Style" w:hAnsi="Bookman Old Style"/>
        </w:rPr>
      </w:pPr>
      <w:r w:rsidRPr="00657EB7">
        <w:rPr>
          <w:rFonts w:ascii="Bookman Old Style" w:hAnsi="Bookman Old Style"/>
        </w:rPr>
        <w:t>Tampoco se evidencia la identidad de objeto ni causa, ya que en el proceso actual el demandante solicita que se analice la p</w:t>
      </w:r>
      <w:r w:rsidR="1C5DE5A3" w:rsidRPr="00657EB7">
        <w:rPr>
          <w:rFonts w:ascii="Bookman Old Style" w:hAnsi="Bookman Old Style"/>
        </w:rPr>
        <w:t>ensión de vejez</w:t>
      </w:r>
      <w:r w:rsidRPr="00657EB7">
        <w:rPr>
          <w:rFonts w:ascii="Bookman Old Style" w:hAnsi="Bookman Old Style"/>
        </w:rPr>
        <w:t xml:space="preserve"> conforme al Acuerdo 049 de 1990 </w:t>
      </w:r>
      <w:r w:rsidR="4D9CEDA4" w:rsidRPr="00657EB7">
        <w:rPr>
          <w:rFonts w:ascii="Bookman Old Style" w:hAnsi="Bookman Old Style"/>
        </w:rPr>
        <w:t>y</w:t>
      </w:r>
      <w:r w:rsidRPr="00657EB7">
        <w:rPr>
          <w:rFonts w:ascii="Bookman Old Style" w:hAnsi="Bookman Old Style"/>
        </w:rPr>
        <w:t xml:space="preserve"> subsidiariamente aplicando la Ley 100 de 1993 en su versión original</w:t>
      </w:r>
      <w:r w:rsidR="236C1972" w:rsidRPr="00657EB7">
        <w:rPr>
          <w:rFonts w:ascii="Bookman Old Style" w:hAnsi="Bookman Old Style"/>
        </w:rPr>
        <w:t>. A</w:t>
      </w:r>
      <w:r w:rsidR="522966D4" w:rsidRPr="00657EB7">
        <w:rPr>
          <w:rFonts w:ascii="Bookman Old Style" w:hAnsi="Bookman Old Style"/>
        </w:rPr>
        <w:t>demás,</w:t>
      </w:r>
      <w:r w:rsidRPr="00657EB7">
        <w:rPr>
          <w:rFonts w:ascii="Bookman Old Style" w:hAnsi="Bookman Old Style"/>
        </w:rPr>
        <w:t xml:space="preserve"> </w:t>
      </w:r>
      <w:r w:rsidR="76D679FC" w:rsidRPr="00657EB7">
        <w:rPr>
          <w:rFonts w:ascii="Bookman Old Style" w:hAnsi="Bookman Old Style"/>
        </w:rPr>
        <w:t xml:space="preserve">el actor efectuó nuevas cotizaciones posteriores a la decisión de primera instancia y </w:t>
      </w:r>
      <w:r w:rsidR="522966D4" w:rsidRPr="00657EB7">
        <w:rPr>
          <w:rFonts w:ascii="Bookman Old Style" w:hAnsi="Bookman Old Style"/>
        </w:rPr>
        <w:t xml:space="preserve">se presentaron hechos sobrevinientes </w:t>
      </w:r>
      <w:r w:rsidRPr="00657EB7">
        <w:rPr>
          <w:rFonts w:ascii="Bookman Old Style" w:hAnsi="Bookman Old Style"/>
        </w:rPr>
        <w:t>que no fueron discutidos en el caso del 2015, específicamente</w:t>
      </w:r>
      <w:r w:rsidR="522966D4" w:rsidRPr="00657EB7">
        <w:rPr>
          <w:rFonts w:ascii="Bookman Old Style" w:hAnsi="Bookman Old Style"/>
        </w:rPr>
        <w:t xml:space="preserve"> </w:t>
      </w:r>
      <w:r w:rsidR="783C6570" w:rsidRPr="00657EB7">
        <w:rPr>
          <w:rFonts w:ascii="Bookman Old Style" w:hAnsi="Bookman Old Style"/>
        </w:rPr>
        <w:t xml:space="preserve">en lo relacionado con </w:t>
      </w:r>
      <w:r w:rsidRPr="00657EB7">
        <w:rPr>
          <w:rFonts w:ascii="Bookman Old Style" w:hAnsi="Bookman Old Style"/>
        </w:rPr>
        <w:t>la mora en los aportes y las semanas cotizadas en el régimen subsidiado de Colombia Mayor.</w:t>
      </w:r>
      <w:r w:rsidR="256F6463" w:rsidRPr="00657EB7">
        <w:rPr>
          <w:rFonts w:ascii="Bookman Old Style" w:hAnsi="Bookman Old Style"/>
        </w:rPr>
        <w:t xml:space="preserve"> </w:t>
      </w:r>
    </w:p>
    <w:p w14:paraId="61F1D7D4" w14:textId="32ECFC47" w:rsidR="00730D83" w:rsidRPr="00657EB7" w:rsidRDefault="00730D83" w:rsidP="00657EB7">
      <w:pPr>
        <w:widowControl w:val="0"/>
        <w:tabs>
          <w:tab w:val="left" w:pos="-720"/>
        </w:tabs>
        <w:suppressAutoHyphens/>
        <w:overflowPunct w:val="0"/>
        <w:autoSpaceDE w:val="0"/>
        <w:autoSpaceDN w:val="0"/>
        <w:adjustRightInd w:val="0"/>
        <w:spacing w:line="276" w:lineRule="auto"/>
        <w:ind w:firstLine="0"/>
        <w:rPr>
          <w:rFonts w:ascii="Bookman Old Style" w:hAnsi="Bookman Old Style" w:cs="Arial"/>
        </w:rPr>
      </w:pPr>
    </w:p>
    <w:p w14:paraId="15F1CF49" w14:textId="24982C1D" w:rsidR="00730D83" w:rsidRPr="00657EB7" w:rsidRDefault="39D73226" w:rsidP="00657EB7">
      <w:pPr>
        <w:widowControl w:val="0"/>
        <w:suppressAutoHyphens/>
        <w:overflowPunct w:val="0"/>
        <w:autoSpaceDE w:val="0"/>
        <w:autoSpaceDN w:val="0"/>
        <w:adjustRightInd w:val="0"/>
        <w:spacing w:line="276" w:lineRule="auto"/>
        <w:rPr>
          <w:rFonts w:ascii="Bookman Old Style" w:hAnsi="Bookman Old Style" w:cs="Arial"/>
        </w:rPr>
      </w:pPr>
      <w:r w:rsidRPr="00657EB7">
        <w:rPr>
          <w:rFonts w:ascii="Bookman Old Style" w:hAnsi="Bookman Old Style" w:cs="Arial"/>
        </w:rPr>
        <w:t xml:space="preserve">Así pues, </w:t>
      </w:r>
      <w:r w:rsidR="748D9782" w:rsidRPr="00657EB7">
        <w:rPr>
          <w:rFonts w:ascii="Bookman Old Style" w:hAnsi="Bookman Old Style" w:cs="Arial"/>
        </w:rPr>
        <w:t>las anteriores</w:t>
      </w:r>
      <w:r w:rsidRPr="00657EB7">
        <w:rPr>
          <w:rFonts w:ascii="Bookman Old Style" w:hAnsi="Bookman Old Style" w:cs="Arial"/>
        </w:rPr>
        <w:t xml:space="preserve"> divergen</w:t>
      </w:r>
      <w:r w:rsidR="5F1BA156" w:rsidRPr="00657EB7">
        <w:rPr>
          <w:rFonts w:ascii="Bookman Old Style" w:hAnsi="Bookman Old Style" w:cs="Arial"/>
        </w:rPr>
        <w:t>cias entre el proceso adelantado en el 2015</w:t>
      </w:r>
      <w:r w:rsidRPr="00657EB7">
        <w:rPr>
          <w:rFonts w:ascii="Bookman Old Style" w:hAnsi="Bookman Old Style" w:cs="Arial"/>
        </w:rPr>
        <w:t xml:space="preserve"> y </w:t>
      </w:r>
      <w:r w:rsidR="5F1BA156" w:rsidRPr="00657EB7">
        <w:rPr>
          <w:rFonts w:ascii="Bookman Old Style" w:hAnsi="Bookman Old Style" w:cs="Arial"/>
        </w:rPr>
        <w:t>el presente del 2019</w:t>
      </w:r>
      <w:r w:rsidRPr="00657EB7">
        <w:rPr>
          <w:rFonts w:ascii="Bookman Old Style" w:hAnsi="Bookman Old Style" w:cs="Arial"/>
        </w:rPr>
        <w:t>,</w:t>
      </w:r>
      <w:r w:rsidR="3BE54DDA" w:rsidRPr="00657EB7">
        <w:rPr>
          <w:rFonts w:ascii="Bookman Old Style" w:hAnsi="Bookman Old Style" w:cs="Arial"/>
        </w:rPr>
        <w:t xml:space="preserve"> resultan suficientes</w:t>
      </w:r>
      <w:r w:rsidRPr="00657EB7">
        <w:rPr>
          <w:rFonts w:ascii="Bookman Old Style" w:hAnsi="Bookman Old Style" w:cs="Arial"/>
        </w:rPr>
        <w:t xml:space="preserve"> </w:t>
      </w:r>
      <w:r w:rsidR="5F1BA156" w:rsidRPr="00657EB7">
        <w:rPr>
          <w:rFonts w:ascii="Bookman Old Style" w:hAnsi="Bookman Old Style" w:cs="Arial"/>
        </w:rPr>
        <w:t>para concluir que</w:t>
      </w:r>
      <w:r w:rsidRPr="00657EB7">
        <w:rPr>
          <w:rFonts w:ascii="Bookman Old Style" w:hAnsi="Bookman Old Style" w:cs="Arial"/>
        </w:rPr>
        <w:t xml:space="preserve"> no </w:t>
      </w:r>
      <w:r w:rsidR="5F1BA156" w:rsidRPr="00657EB7">
        <w:rPr>
          <w:rFonts w:ascii="Bookman Old Style" w:hAnsi="Bookman Old Style" w:cs="Arial"/>
        </w:rPr>
        <w:t>se configur</w:t>
      </w:r>
      <w:r w:rsidR="12BB0BA0" w:rsidRPr="00657EB7">
        <w:rPr>
          <w:rFonts w:ascii="Bookman Old Style" w:hAnsi="Bookman Old Style" w:cs="Arial"/>
        </w:rPr>
        <w:t>ó</w:t>
      </w:r>
      <w:r w:rsidRPr="00657EB7">
        <w:rPr>
          <w:rFonts w:ascii="Bookman Old Style" w:hAnsi="Bookman Old Style" w:cs="Arial"/>
        </w:rPr>
        <w:t xml:space="preserve"> el fenómeno de cosa juzgada</w:t>
      </w:r>
      <w:r w:rsidR="058FBAED" w:rsidRPr="00657EB7">
        <w:rPr>
          <w:rFonts w:ascii="Bookman Old Style" w:hAnsi="Bookman Old Style" w:cs="Arial"/>
        </w:rPr>
        <w:t>, lo cual habilita para que se estudie y resuelva el fondo del presente asunto.</w:t>
      </w:r>
    </w:p>
    <w:p w14:paraId="6DB5EA6C" w14:textId="482AB8CA" w:rsidR="00F94E55" w:rsidRPr="00657EB7" w:rsidRDefault="00F94E55" w:rsidP="00657EB7">
      <w:pPr>
        <w:spacing w:line="276" w:lineRule="auto"/>
        <w:ind w:firstLine="0"/>
        <w:rPr>
          <w:rFonts w:ascii="Bookman Old Style" w:hAnsi="Bookman Old Style" w:cs="Estrangelo Edessa"/>
          <w:b/>
          <w:iCs/>
          <w:noProof/>
        </w:rPr>
      </w:pPr>
    </w:p>
    <w:p w14:paraId="1FC0937C" w14:textId="22D7ED2F" w:rsidR="00F94E55" w:rsidRPr="00657EB7" w:rsidRDefault="00F94E55" w:rsidP="00657EB7">
      <w:pPr>
        <w:pStyle w:val="Prrafodelista"/>
        <w:numPr>
          <w:ilvl w:val="0"/>
          <w:numId w:val="18"/>
        </w:numPr>
        <w:spacing w:line="276" w:lineRule="auto"/>
        <w:rPr>
          <w:rFonts w:ascii="Bookman Old Style" w:hAnsi="Bookman Old Style" w:cs="Estrangelo Edessa"/>
          <w:b/>
          <w:iCs/>
          <w:noProof/>
        </w:rPr>
      </w:pPr>
      <w:r w:rsidRPr="00657EB7">
        <w:rPr>
          <w:rFonts w:ascii="Bookman Old Style" w:hAnsi="Bookman Old Style" w:cs="Estrangelo Edessa"/>
          <w:b/>
          <w:iCs/>
          <w:noProof/>
        </w:rPr>
        <w:t xml:space="preserve">Semanas válidamente cotizadas </w:t>
      </w:r>
    </w:p>
    <w:p w14:paraId="57DF94EE" w14:textId="07131777" w:rsidR="004B7807" w:rsidRPr="00657EB7" w:rsidRDefault="004B7807" w:rsidP="00657EB7">
      <w:pPr>
        <w:pStyle w:val="Prrafodelista"/>
        <w:spacing w:line="276" w:lineRule="auto"/>
        <w:ind w:left="1428" w:firstLine="0"/>
        <w:rPr>
          <w:rFonts w:ascii="Bookman Old Style" w:hAnsi="Bookman Old Style" w:cs="Estrangelo Edessa"/>
          <w:b/>
          <w:iCs/>
          <w:noProof/>
        </w:rPr>
      </w:pPr>
    </w:p>
    <w:p w14:paraId="18505EFB" w14:textId="32BD5085" w:rsidR="005E5456" w:rsidRPr="00657EB7" w:rsidRDefault="7BE88816" w:rsidP="00657EB7">
      <w:pPr>
        <w:spacing w:line="276" w:lineRule="auto"/>
        <w:rPr>
          <w:rFonts w:ascii="Bookman Old Style" w:hAnsi="Bookman Old Style" w:cs="Estrangelo Edessa"/>
          <w:noProof/>
        </w:rPr>
      </w:pPr>
      <w:r w:rsidRPr="00657EB7">
        <w:rPr>
          <w:rFonts w:ascii="Bookman Old Style" w:hAnsi="Bookman Old Style" w:cs="Estrangelo Edessa"/>
          <w:noProof/>
        </w:rPr>
        <w:t xml:space="preserve">Previo a determinar </w:t>
      </w:r>
      <w:r w:rsidR="353857A5" w:rsidRPr="00657EB7">
        <w:rPr>
          <w:rFonts w:ascii="Bookman Old Style" w:hAnsi="Bookman Old Style" w:cs="Estrangelo Edessa"/>
          <w:noProof/>
        </w:rPr>
        <w:t>el derecho pensional</w:t>
      </w:r>
      <w:r w:rsidR="76948C68" w:rsidRPr="00657EB7">
        <w:rPr>
          <w:rFonts w:ascii="Bookman Old Style" w:hAnsi="Bookman Old Style" w:cs="Estrangelo Edessa"/>
          <w:noProof/>
        </w:rPr>
        <w:t xml:space="preserve"> en favor del demandante</w:t>
      </w:r>
      <w:r w:rsidRPr="00657EB7">
        <w:rPr>
          <w:rFonts w:ascii="Bookman Old Style" w:hAnsi="Bookman Old Style" w:cs="Estrangelo Edessa"/>
          <w:noProof/>
        </w:rPr>
        <w:t xml:space="preserve">, </w:t>
      </w:r>
      <w:r w:rsidR="4DCA906C" w:rsidRPr="00657EB7">
        <w:rPr>
          <w:rFonts w:ascii="Bookman Old Style" w:hAnsi="Bookman Old Style" w:cs="Estrangelo Edessa"/>
          <w:noProof/>
        </w:rPr>
        <w:t xml:space="preserve">resulta necesario resolver la discusión respecto de los periodos que </w:t>
      </w:r>
      <w:r w:rsidR="37F52630" w:rsidRPr="00657EB7">
        <w:rPr>
          <w:rFonts w:ascii="Bookman Old Style" w:hAnsi="Bookman Old Style" w:cs="Estrangelo Edessa"/>
          <w:noProof/>
        </w:rPr>
        <w:t>COLPENSIONES</w:t>
      </w:r>
      <w:r w:rsidR="4DCA906C" w:rsidRPr="00657EB7">
        <w:rPr>
          <w:rFonts w:ascii="Bookman Old Style" w:hAnsi="Bookman Old Style" w:cs="Estrangelo Edessa"/>
          <w:noProof/>
        </w:rPr>
        <w:t xml:space="preserve"> no tuvo en cuenta para decidi</w:t>
      </w:r>
      <w:r w:rsidR="37F52630" w:rsidRPr="00657EB7">
        <w:rPr>
          <w:rFonts w:ascii="Bookman Old Style" w:hAnsi="Bookman Old Style" w:cs="Estrangelo Edessa"/>
          <w:noProof/>
        </w:rPr>
        <w:t>r la pensión de vejez reclamada.</w:t>
      </w:r>
      <w:r w:rsidR="1783071B" w:rsidRPr="00657EB7">
        <w:rPr>
          <w:rFonts w:ascii="Bookman Old Style" w:hAnsi="Bookman Old Style" w:cs="Estrangelo Edessa"/>
          <w:noProof/>
        </w:rPr>
        <w:t xml:space="preserve"> </w:t>
      </w:r>
    </w:p>
    <w:p w14:paraId="4F023C8E" w14:textId="4380B8EC" w:rsidR="005E5456" w:rsidRPr="00657EB7" w:rsidRDefault="005E5456" w:rsidP="00657EB7">
      <w:pPr>
        <w:spacing w:line="276" w:lineRule="auto"/>
        <w:rPr>
          <w:rFonts w:ascii="Bookman Old Style" w:hAnsi="Bookman Old Style" w:cs="Estrangelo Edessa"/>
          <w:noProof/>
        </w:rPr>
      </w:pPr>
    </w:p>
    <w:p w14:paraId="437F37A2" w14:textId="68622CCA" w:rsidR="005E5456" w:rsidRPr="00657EB7" w:rsidRDefault="1783071B" w:rsidP="00657EB7">
      <w:pPr>
        <w:spacing w:line="276" w:lineRule="auto"/>
        <w:rPr>
          <w:rFonts w:ascii="Bookman Old Style" w:hAnsi="Bookman Old Style" w:cs="Estrangelo Edessa"/>
          <w:noProof/>
        </w:rPr>
      </w:pPr>
      <w:r w:rsidRPr="00657EB7">
        <w:rPr>
          <w:rFonts w:ascii="Bookman Old Style" w:hAnsi="Bookman Old Style" w:cs="Estrangelo Edessa"/>
          <w:noProof/>
        </w:rPr>
        <w:t>En el escrito de demanda el actor señala que existe discusión res</w:t>
      </w:r>
      <w:r w:rsidR="6689DDF3" w:rsidRPr="00657EB7">
        <w:rPr>
          <w:rFonts w:ascii="Bookman Old Style" w:hAnsi="Bookman Old Style" w:cs="Estrangelo Edessa"/>
          <w:noProof/>
        </w:rPr>
        <w:t>pecto de los siguientes peridos.</w:t>
      </w:r>
    </w:p>
    <w:p w14:paraId="760D3C66" w14:textId="1FAA5E1B" w:rsidR="00EA5640" w:rsidRPr="00657EB7" w:rsidRDefault="00EA5640" w:rsidP="00657EB7">
      <w:pPr>
        <w:spacing w:line="276" w:lineRule="auto"/>
        <w:rPr>
          <w:rFonts w:ascii="Bookman Old Style" w:hAnsi="Bookman Old Style" w:cs="Estrangelo Edessa"/>
          <w:iCs/>
          <w:noProof/>
        </w:rPr>
      </w:pPr>
    </w:p>
    <w:tbl>
      <w:tblPr>
        <w:tblStyle w:val="Tablaconcuadrcula"/>
        <w:tblW w:w="0" w:type="auto"/>
        <w:jc w:val="center"/>
        <w:tblLook w:val="04A0" w:firstRow="1" w:lastRow="0" w:firstColumn="1" w:lastColumn="0" w:noHBand="0" w:noVBand="1"/>
      </w:tblPr>
      <w:tblGrid>
        <w:gridCol w:w="1555"/>
        <w:gridCol w:w="1559"/>
        <w:gridCol w:w="5716"/>
      </w:tblGrid>
      <w:tr w:rsidR="00EA5640" w:rsidRPr="002D0C96" w14:paraId="43CD3542" w14:textId="77777777" w:rsidTr="00A353CC">
        <w:trPr>
          <w:jc w:val="center"/>
        </w:trPr>
        <w:tc>
          <w:tcPr>
            <w:tcW w:w="1555" w:type="dxa"/>
            <w:shd w:val="clear" w:color="auto" w:fill="DAEAF8" w:themeFill="accent6" w:themeFillTint="33"/>
          </w:tcPr>
          <w:p w14:paraId="34B5E0A2" w14:textId="2B077AE6" w:rsidR="00EA5640" w:rsidRPr="002D0C96" w:rsidRDefault="00EA5640" w:rsidP="00A353CC">
            <w:pPr>
              <w:ind w:firstLine="0"/>
              <w:rPr>
                <w:rFonts w:ascii="Bookman Old Style" w:hAnsi="Bookman Old Style" w:cs="Estrangelo Edessa"/>
                <w:b/>
                <w:iCs/>
                <w:noProof/>
                <w:sz w:val="20"/>
                <w:szCs w:val="20"/>
              </w:rPr>
            </w:pPr>
            <w:r w:rsidRPr="002D0C96">
              <w:rPr>
                <w:rFonts w:ascii="Bookman Old Style" w:hAnsi="Bookman Old Style" w:cs="Estrangelo Edessa"/>
                <w:b/>
                <w:iCs/>
                <w:noProof/>
                <w:sz w:val="20"/>
                <w:szCs w:val="20"/>
              </w:rPr>
              <w:t>Desde</w:t>
            </w:r>
          </w:p>
        </w:tc>
        <w:tc>
          <w:tcPr>
            <w:tcW w:w="1559" w:type="dxa"/>
            <w:shd w:val="clear" w:color="auto" w:fill="DAEAF8" w:themeFill="accent6" w:themeFillTint="33"/>
          </w:tcPr>
          <w:p w14:paraId="63ABB815" w14:textId="03051082" w:rsidR="00EA5640" w:rsidRPr="002D0C96" w:rsidRDefault="00EA5640" w:rsidP="00A353CC">
            <w:pPr>
              <w:ind w:firstLine="0"/>
              <w:rPr>
                <w:rFonts w:ascii="Bookman Old Style" w:hAnsi="Bookman Old Style" w:cs="Estrangelo Edessa"/>
                <w:b/>
                <w:iCs/>
                <w:noProof/>
                <w:sz w:val="20"/>
                <w:szCs w:val="20"/>
              </w:rPr>
            </w:pPr>
            <w:r w:rsidRPr="002D0C96">
              <w:rPr>
                <w:rFonts w:ascii="Bookman Old Style" w:hAnsi="Bookman Old Style" w:cs="Estrangelo Edessa"/>
                <w:b/>
                <w:iCs/>
                <w:noProof/>
                <w:sz w:val="20"/>
                <w:szCs w:val="20"/>
              </w:rPr>
              <w:t>Hasta</w:t>
            </w:r>
          </w:p>
        </w:tc>
        <w:tc>
          <w:tcPr>
            <w:tcW w:w="5716" w:type="dxa"/>
            <w:shd w:val="clear" w:color="auto" w:fill="DAEAF8" w:themeFill="accent6" w:themeFillTint="33"/>
          </w:tcPr>
          <w:p w14:paraId="40778244" w14:textId="420EE9D0" w:rsidR="00EA5640" w:rsidRPr="002D0C96" w:rsidRDefault="00EA5640" w:rsidP="00A353CC">
            <w:pPr>
              <w:ind w:firstLine="0"/>
              <w:rPr>
                <w:rFonts w:ascii="Bookman Old Style" w:hAnsi="Bookman Old Style" w:cs="Estrangelo Edessa"/>
                <w:b/>
                <w:iCs/>
                <w:noProof/>
                <w:sz w:val="20"/>
                <w:szCs w:val="20"/>
              </w:rPr>
            </w:pPr>
            <w:r w:rsidRPr="002D0C96">
              <w:rPr>
                <w:rFonts w:ascii="Bookman Old Style" w:hAnsi="Bookman Old Style" w:cs="Estrangelo Edessa"/>
                <w:b/>
                <w:iCs/>
                <w:noProof/>
                <w:sz w:val="20"/>
                <w:szCs w:val="20"/>
              </w:rPr>
              <w:t>Razones de Discusión</w:t>
            </w:r>
            <w:r w:rsidR="00B7230F" w:rsidRPr="002D0C96">
              <w:rPr>
                <w:rFonts w:ascii="Bookman Old Style" w:hAnsi="Bookman Old Style" w:cs="Estrangelo Edessa"/>
                <w:b/>
                <w:iCs/>
                <w:noProof/>
                <w:sz w:val="20"/>
                <w:szCs w:val="20"/>
              </w:rPr>
              <w:t xml:space="preserve"> según el demandante</w:t>
            </w:r>
          </w:p>
        </w:tc>
      </w:tr>
      <w:tr w:rsidR="00EA5640" w:rsidRPr="002D0C96" w14:paraId="687D40F3" w14:textId="77777777" w:rsidTr="00A353CC">
        <w:trPr>
          <w:jc w:val="center"/>
        </w:trPr>
        <w:tc>
          <w:tcPr>
            <w:tcW w:w="1555" w:type="dxa"/>
          </w:tcPr>
          <w:p w14:paraId="3280F48D" w14:textId="3F1EB994" w:rsidR="00EA5640" w:rsidRPr="002D0C96" w:rsidRDefault="00EA5640"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01-12-1979</w:t>
            </w:r>
          </w:p>
        </w:tc>
        <w:tc>
          <w:tcPr>
            <w:tcW w:w="1559" w:type="dxa"/>
          </w:tcPr>
          <w:p w14:paraId="2561CF7E" w14:textId="6A745657" w:rsidR="00EA5640" w:rsidRPr="002D0C96" w:rsidRDefault="00EA5640"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26-01-1980</w:t>
            </w:r>
          </w:p>
        </w:tc>
        <w:tc>
          <w:tcPr>
            <w:tcW w:w="5716" w:type="dxa"/>
          </w:tcPr>
          <w:p w14:paraId="18329B51" w14:textId="13EC85F4" w:rsidR="00EA5640" w:rsidRPr="002D0C96" w:rsidRDefault="00EA5640"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Mora de empleador</w:t>
            </w:r>
            <w:r w:rsidRPr="002D0C96">
              <w:rPr>
                <w:rFonts w:ascii="Bookman Old Style" w:hAnsi="Bookman Old Style"/>
                <w:sz w:val="20"/>
                <w:szCs w:val="20"/>
              </w:rPr>
              <w:t xml:space="preserve"> MAXIMILIANO ARRIETA BUSTILLO</w:t>
            </w:r>
          </w:p>
        </w:tc>
      </w:tr>
      <w:tr w:rsidR="00EA5640" w:rsidRPr="002D0C96" w14:paraId="5E3D8A4F" w14:textId="77777777" w:rsidTr="00A353CC">
        <w:trPr>
          <w:jc w:val="center"/>
        </w:trPr>
        <w:tc>
          <w:tcPr>
            <w:tcW w:w="1555" w:type="dxa"/>
          </w:tcPr>
          <w:p w14:paraId="283191E8" w14:textId="00E733D4" w:rsidR="00EA5640" w:rsidRPr="002D0C96" w:rsidRDefault="00EA5640"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01-12-1994</w:t>
            </w:r>
          </w:p>
        </w:tc>
        <w:tc>
          <w:tcPr>
            <w:tcW w:w="1559" w:type="dxa"/>
          </w:tcPr>
          <w:p w14:paraId="2B11B9F6" w14:textId="7C10A51B" w:rsidR="00EA5640" w:rsidRPr="002D0C96" w:rsidRDefault="00EA5640"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12-12-1994</w:t>
            </w:r>
          </w:p>
        </w:tc>
        <w:tc>
          <w:tcPr>
            <w:tcW w:w="5716" w:type="dxa"/>
          </w:tcPr>
          <w:p w14:paraId="10B72CC7" w14:textId="25675988" w:rsidR="00EA5640" w:rsidRPr="002D0C96" w:rsidRDefault="00EA5640"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Mora de empleador</w:t>
            </w:r>
            <w:r w:rsidRPr="002D0C96">
              <w:rPr>
                <w:rFonts w:ascii="Bookman Old Style" w:hAnsi="Bookman Old Style"/>
                <w:sz w:val="20"/>
                <w:szCs w:val="20"/>
              </w:rPr>
              <w:t xml:space="preserve"> BASTIÓN DE LOS ALPES LTDA</w:t>
            </w:r>
            <w:r w:rsidR="00B7230F" w:rsidRPr="002D0C96">
              <w:rPr>
                <w:rFonts w:ascii="Bookman Old Style" w:hAnsi="Bookman Old Style"/>
                <w:sz w:val="20"/>
                <w:szCs w:val="20"/>
              </w:rPr>
              <w:t>.</w:t>
            </w:r>
          </w:p>
        </w:tc>
      </w:tr>
      <w:tr w:rsidR="00EA5640" w:rsidRPr="002D0C96" w14:paraId="641D63A3" w14:textId="77777777" w:rsidTr="00A353CC">
        <w:trPr>
          <w:jc w:val="center"/>
        </w:trPr>
        <w:tc>
          <w:tcPr>
            <w:tcW w:w="1555" w:type="dxa"/>
          </w:tcPr>
          <w:p w14:paraId="79EFE57E" w14:textId="0823B6E1" w:rsidR="00EA5640" w:rsidRPr="002D0C96" w:rsidRDefault="00EA5640"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01-07-1998</w:t>
            </w:r>
          </w:p>
        </w:tc>
        <w:tc>
          <w:tcPr>
            <w:tcW w:w="1559" w:type="dxa"/>
          </w:tcPr>
          <w:p w14:paraId="46F94B07" w14:textId="705CC73E" w:rsidR="00EA5640" w:rsidRPr="002D0C96" w:rsidRDefault="00EA5640"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20-06-2002</w:t>
            </w:r>
          </w:p>
        </w:tc>
        <w:tc>
          <w:tcPr>
            <w:tcW w:w="5716" w:type="dxa"/>
          </w:tcPr>
          <w:p w14:paraId="03440917" w14:textId="46F9934E" w:rsidR="00EA5640" w:rsidRPr="002D0C96" w:rsidRDefault="00EA5640"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Aportes con COLOMBIA MAYOR</w:t>
            </w:r>
          </w:p>
        </w:tc>
      </w:tr>
      <w:tr w:rsidR="00EA5640" w:rsidRPr="002D0C96" w14:paraId="6142BE80" w14:textId="77777777" w:rsidTr="00A353CC">
        <w:trPr>
          <w:jc w:val="center"/>
        </w:trPr>
        <w:tc>
          <w:tcPr>
            <w:tcW w:w="1555" w:type="dxa"/>
          </w:tcPr>
          <w:p w14:paraId="3194729B" w14:textId="7E25825D" w:rsidR="00EA5640" w:rsidRPr="002D0C96" w:rsidRDefault="00EA5640"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01-10-1998</w:t>
            </w:r>
          </w:p>
        </w:tc>
        <w:tc>
          <w:tcPr>
            <w:tcW w:w="1559" w:type="dxa"/>
          </w:tcPr>
          <w:p w14:paraId="4FC76EF9" w14:textId="4BF2AED9" w:rsidR="00EA5640" w:rsidRPr="002D0C96" w:rsidRDefault="00EA5640"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30-11-1998</w:t>
            </w:r>
          </w:p>
        </w:tc>
        <w:tc>
          <w:tcPr>
            <w:tcW w:w="5716" w:type="dxa"/>
          </w:tcPr>
          <w:p w14:paraId="26FD5F6E" w14:textId="6E1A32AD" w:rsidR="00EA5640" w:rsidRPr="002D0C96" w:rsidRDefault="00EA5640"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 xml:space="preserve">Ciclos con </w:t>
            </w:r>
            <w:r w:rsidRPr="002D0C96">
              <w:rPr>
                <w:rFonts w:ascii="Bookman Old Style" w:hAnsi="Bookman Old Style"/>
                <w:noProof/>
                <w:sz w:val="20"/>
                <w:szCs w:val="20"/>
              </w:rPr>
              <w:t>saldo a favor del Estado por supuesta relación laboral.</w:t>
            </w:r>
          </w:p>
        </w:tc>
      </w:tr>
      <w:tr w:rsidR="00B7230F" w:rsidRPr="002D0C96" w14:paraId="606DC316" w14:textId="77777777" w:rsidTr="00A353CC">
        <w:trPr>
          <w:jc w:val="center"/>
        </w:trPr>
        <w:tc>
          <w:tcPr>
            <w:tcW w:w="1555" w:type="dxa"/>
          </w:tcPr>
          <w:p w14:paraId="2226270B" w14:textId="77777777" w:rsidR="00B7230F" w:rsidRPr="002D0C96" w:rsidRDefault="00B7230F"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01-12-2004</w:t>
            </w:r>
          </w:p>
        </w:tc>
        <w:tc>
          <w:tcPr>
            <w:tcW w:w="1559" w:type="dxa"/>
          </w:tcPr>
          <w:p w14:paraId="2CB49209" w14:textId="77777777" w:rsidR="00B7230F" w:rsidRPr="002D0C96" w:rsidRDefault="00B7230F"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01-12-2014</w:t>
            </w:r>
          </w:p>
        </w:tc>
        <w:tc>
          <w:tcPr>
            <w:tcW w:w="5716" w:type="dxa"/>
          </w:tcPr>
          <w:p w14:paraId="26533039" w14:textId="77777777" w:rsidR="00B7230F" w:rsidRPr="002D0C96" w:rsidRDefault="00B7230F"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Aportes con COLOMBIA MAYOR</w:t>
            </w:r>
          </w:p>
        </w:tc>
      </w:tr>
      <w:tr w:rsidR="00B7230F" w:rsidRPr="002D0C96" w14:paraId="416691FD" w14:textId="77777777" w:rsidTr="00A353CC">
        <w:trPr>
          <w:jc w:val="center"/>
        </w:trPr>
        <w:tc>
          <w:tcPr>
            <w:tcW w:w="1555" w:type="dxa"/>
          </w:tcPr>
          <w:p w14:paraId="674EEB20" w14:textId="103B3753" w:rsidR="00B7230F" w:rsidRPr="002D0C96" w:rsidRDefault="00B7230F"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01-07-2002</w:t>
            </w:r>
          </w:p>
        </w:tc>
        <w:tc>
          <w:tcPr>
            <w:tcW w:w="1559" w:type="dxa"/>
          </w:tcPr>
          <w:p w14:paraId="599F1313" w14:textId="13F3DF26" w:rsidR="00B7230F" w:rsidRPr="002D0C96" w:rsidRDefault="00B7230F"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31-07-2002</w:t>
            </w:r>
          </w:p>
        </w:tc>
        <w:tc>
          <w:tcPr>
            <w:tcW w:w="5716" w:type="dxa"/>
          </w:tcPr>
          <w:p w14:paraId="46ABA1AF" w14:textId="73BD792E" w:rsidR="00B7230F" w:rsidRPr="002D0C96" w:rsidRDefault="00B7230F"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Ciclos no cargados en la HL</w:t>
            </w:r>
          </w:p>
        </w:tc>
      </w:tr>
      <w:tr w:rsidR="00B7230F" w:rsidRPr="002D0C96" w14:paraId="17E1ED5D" w14:textId="77777777" w:rsidTr="00A353CC">
        <w:trPr>
          <w:jc w:val="center"/>
        </w:trPr>
        <w:tc>
          <w:tcPr>
            <w:tcW w:w="1555" w:type="dxa"/>
          </w:tcPr>
          <w:p w14:paraId="1C13B566" w14:textId="1C28ABC4" w:rsidR="00B7230F" w:rsidRPr="002D0C96" w:rsidRDefault="00B7230F"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01-04-2003</w:t>
            </w:r>
          </w:p>
        </w:tc>
        <w:tc>
          <w:tcPr>
            <w:tcW w:w="1559" w:type="dxa"/>
          </w:tcPr>
          <w:p w14:paraId="3B22C3E6" w14:textId="7BF9C12F" w:rsidR="00B7230F" w:rsidRPr="002D0C96" w:rsidRDefault="00B7230F"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30-04-2003</w:t>
            </w:r>
          </w:p>
        </w:tc>
        <w:tc>
          <w:tcPr>
            <w:tcW w:w="5716" w:type="dxa"/>
          </w:tcPr>
          <w:p w14:paraId="3FC23116" w14:textId="6E74C3C2" w:rsidR="00B7230F" w:rsidRPr="002D0C96" w:rsidRDefault="00B7230F"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Ciclos no cargados en la HL</w:t>
            </w:r>
          </w:p>
        </w:tc>
      </w:tr>
      <w:tr w:rsidR="00B7230F" w:rsidRPr="002D0C96" w14:paraId="3D30A86F" w14:textId="77777777" w:rsidTr="00A353CC">
        <w:trPr>
          <w:jc w:val="center"/>
        </w:trPr>
        <w:tc>
          <w:tcPr>
            <w:tcW w:w="1555" w:type="dxa"/>
          </w:tcPr>
          <w:p w14:paraId="58930F89" w14:textId="26F9A689" w:rsidR="00B7230F" w:rsidRPr="002D0C96" w:rsidRDefault="00B7230F"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01-01-2005</w:t>
            </w:r>
          </w:p>
        </w:tc>
        <w:tc>
          <w:tcPr>
            <w:tcW w:w="1559" w:type="dxa"/>
          </w:tcPr>
          <w:p w14:paraId="636991F9" w14:textId="53F1D418" w:rsidR="00B7230F" w:rsidRPr="002D0C96" w:rsidRDefault="00B7230F"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31-01-2005</w:t>
            </w:r>
          </w:p>
        </w:tc>
        <w:tc>
          <w:tcPr>
            <w:tcW w:w="5716" w:type="dxa"/>
          </w:tcPr>
          <w:p w14:paraId="1CC7EF36" w14:textId="36575698" w:rsidR="00B7230F" w:rsidRPr="002D0C96" w:rsidRDefault="00B7230F"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 xml:space="preserve">Ciclos con </w:t>
            </w:r>
            <w:r w:rsidRPr="002D0C96">
              <w:rPr>
                <w:rFonts w:ascii="Bookman Old Style" w:hAnsi="Bookman Old Style"/>
                <w:noProof/>
                <w:sz w:val="20"/>
                <w:szCs w:val="20"/>
              </w:rPr>
              <w:t>saldo a favor del Estado por supuesta relación laboral.</w:t>
            </w:r>
          </w:p>
        </w:tc>
      </w:tr>
      <w:tr w:rsidR="00B7230F" w:rsidRPr="002D0C96" w14:paraId="55E93B2C" w14:textId="77777777" w:rsidTr="00A353CC">
        <w:trPr>
          <w:jc w:val="center"/>
        </w:trPr>
        <w:tc>
          <w:tcPr>
            <w:tcW w:w="1555" w:type="dxa"/>
          </w:tcPr>
          <w:p w14:paraId="7E9E81BE" w14:textId="24847EEB" w:rsidR="00B7230F" w:rsidRPr="002D0C96" w:rsidRDefault="00B7230F"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01-06-2005</w:t>
            </w:r>
          </w:p>
        </w:tc>
        <w:tc>
          <w:tcPr>
            <w:tcW w:w="1559" w:type="dxa"/>
          </w:tcPr>
          <w:p w14:paraId="21E44C1D" w14:textId="5F8A601E" w:rsidR="00B7230F" w:rsidRPr="002D0C96" w:rsidRDefault="00B7230F"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30-06-2005</w:t>
            </w:r>
          </w:p>
        </w:tc>
        <w:tc>
          <w:tcPr>
            <w:tcW w:w="5716" w:type="dxa"/>
          </w:tcPr>
          <w:p w14:paraId="4E48B233" w14:textId="4FA1D444" w:rsidR="00B7230F" w:rsidRPr="002D0C96" w:rsidRDefault="00B7230F"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 xml:space="preserve">Ciclos con </w:t>
            </w:r>
            <w:r w:rsidRPr="002D0C96">
              <w:rPr>
                <w:rFonts w:ascii="Bookman Old Style" w:hAnsi="Bookman Old Style"/>
                <w:noProof/>
                <w:sz w:val="20"/>
                <w:szCs w:val="20"/>
              </w:rPr>
              <w:t>saldo a favor del Estado por supuesta relación laboral.</w:t>
            </w:r>
          </w:p>
        </w:tc>
      </w:tr>
      <w:tr w:rsidR="00B7230F" w:rsidRPr="002D0C96" w14:paraId="35405D78" w14:textId="77777777" w:rsidTr="00A353CC">
        <w:trPr>
          <w:jc w:val="center"/>
        </w:trPr>
        <w:tc>
          <w:tcPr>
            <w:tcW w:w="1555" w:type="dxa"/>
          </w:tcPr>
          <w:p w14:paraId="734A1A37" w14:textId="765B93A3" w:rsidR="00B7230F" w:rsidRPr="002D0C96" w:rsidRDefault="00B7230F"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01-03-2007</w:t>
            </w:r>
          </w:p>
        </w:tc>
        <w:tc>
          <w:tcPr>
            <w:tcW w:w="1559" w:type="dxa"/>
          </w:tcPr>
          <w:p w14:paraId="7CDCAA2F" w14:textId="1BE0A5CE" w:rsidR="00B7230F" w:rsidRPr="002D0C96" w:rsidRDefault="00B7230F"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31-03-2007</w:t>
            </w:r>
          </w:p>
        </w:tc>
        <w:tc>
          <w:tcPr>
            <w:tcW w:w="5716" w:type="dxa"/>
          </w:tcPr>
          <w:p w14:paraId="3879D72B" w14:textId="0E5926BF" w:rsidR="00B7230F" w:rsidRPr="002D0C96" w:rsidRDefault="00B7230F"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 xml:space="preserve">Ciclos con </w:t>
            </w:r>
            <w:r w:rsidRPr="002D0C96">
              <w:rPr>
                <w:rFonts w:ascii="Bookman Old Style" w:hAnsi="Bookman Old Style"/>
                <w:noProof/>
                <w:sz w:val="20"/>
                <w:szCs w:val="20"/>
              </w:rPr>
              <w:t>saldo a favor del Estado por supuesta relación laboral.</w:t>
            </w:r>
          </w:p>
        </w:tc>
      </w:tr>
      <w:tr w:rsidR="00B7230F" w:rsidRPr="002D0C96" w14:paraId="679E67AC" w14:textId="77777777" w:rsidTr="00A353CC">
        <w:trPr>
          <w:jc w:val="center"/>
        </w:trPr>
        <w:tc>
          <w:tcPr>
            <w:tcW w:w="1555" w:type="dxa"/>
          </w:tcPr>
          <w:p w14:paraId="206491E4" w14:textId="2F850D75" w:rsidR="00B7230F" w:rsidRPr="002D0C96" w:rsidRDefault="00B7230F"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01-11-2007</w:t>
            </w:r>
          </w:p>
        </w:tc>
        <w:tc>
          <w:tcPr>
            <w:tcW w:w="1559" w:type="dxa"/>
          </w:tcPr>
          <w:p w14:paraId="4D3D9D66" w14:textId="4B683637" w:rsidR="00B7230F" w:rsidRPr="002D0C96" w:rsidRDefault="00B7230F"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30-11-2007</w:t>
            </w:r>
          </w:p>
        </w:tc>
        <w:tc>
          <w:tcPr>
            <w:tcW w:w="5716" w:type="dxa"/>
          </w:tcPr>
          <w:p w14:paraId="4FCC31C6" w14:textId="0D303266" w:rsidR="00B7230F" w:rsidRPr="002D0C96" w:rsidRDefault="00B7230F"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 xml:space="preserve">Ciclos con </w:t>
            </w:r>
            <w:r w:rsidRPr="002D0C96">
              <w:rPr>
                <w:rFonts w:ascii="Bookman Old Style" w:hAnsi="Bookman Old Style"/>
                <w:noProof/>
                <w:sz w:val="20"/>
                <w:szCs w:val="20"/>
              </w:rPr>
              <w:t>saldo a favor del Estado por supuesta relación laboral.</w:t>
            </w:r>
          </w:p>
        </w:tc>
      </w:tr>
      <w:tr w:rsidR="00B7230F" w:rsidRPr="002D0C96" w14:paraId="45634138" w14:textId="77777777" w:rsidTr="00A353CC">
        <w:trPr>
          <w:jc w:val="center"/>
        </w:trPr>
        <w:tc>
          <w:tcPr>
            <w:tcW w:w="1555" w:type="dxa"/>
          </w:tcPr>
          <w:p w14:paraId="5F8372F0" w14:textId="3DA9723C" w:rsidR="00B7230F" w:rsidRPr="002D0C96" w:rsidRDefault="00B7230F"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01-09-2008</w:t>
            </w:r>
          </w:p>
        </w:tc>
        <w:tc>
          <w:tcPr>
            <w:tcW w:w="1559" w:type="dxa"/>
          </w:tcPr>
          <w:p w14:paraId="50DD42AB" w14:textId="454126EF" w:rsidR="00B7230F" w:rsidRPr="002D0C96" w:rsidRDefault="00B7230F"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30-09-2008</w:t>
            </w:r>
          </w:p>
        </w:tc>
        <w:tc>
          <w:tcPr>
            <w:tcW w:w="5716" w:type="dxa"/>
          </w:tcPr>
          <w:p w14:paraId="53538006" w14:textId="0D0A31B3" w:rsidR="00B7230F" w:rsidRPr="002D0C96" w:rsidRDefault="00B7230F"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 xml:space="preserve">Ciclos con </w:t>
            </w:r>
            <w:r w:rsidRPr="002D0C96">
              <w:rPr>
                <w:rFonts w:ascii="Bookman Old Style" w:hAnsi="Bookman Old Style"/>
                <w:noProof/>
                <w:sz w:val="20"/>
                <w:szCs w:val="20"/>
              </w:rPr>
              <w:t>saldo a favor del Estado por supuesta relación laboral.</w:t>
            </w:r>
          </w:p>
        </w:tc>
      </w:tr>
      <w:tr w:rsidR="00B7230F" w:rsidRPr="002D0C96" w14:paraId="53AA8B42" w14:textId="77777777" w:rsidTr="00A353CC">
        <w:trPr>
          <w:jc w:val="center"/>
        </w:trPr>
        <w:tc>
          <w:tcPr>
            <w:tcW w:w="1555" w:type="dxa"/>
          </w:tcPr>
          <w:p w14:paraId="284A9EB7" w14:textId="7C14B9E2" w:rsidR="00B7230F" w:rsidRPr="002D0C96" w:rsidRDefault="00B7230F"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01-10-2008</w:t>
            </w:r>
          </w:p>
        </w:tc>
        <w:tc>
          <w:tcPr>
            <w:tcW w:w="1559" w:type="dxa"/>
          </w:tcPr>
          <w:p w14:paraId="51B7ADE5" w14:textId="4D11CE21" w:rsidR="00B7230F" w:rsidRPr="002D0C96" w:rsidRDefault="00B7230F"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31-10-2008</w:t>
            </w:r>
          </w:p>
        </w:tc>
        <w:tc>
          <w:tcPr>
            <w:tcW w:w="5716" w:type="dxa"/>
          </w:tcPr>
          <w:p w14:paraId="0E970BC0" w14:textId="5B214DCF" w:rsidR="00B7230F" w:rsidRPr="00A353CC" w:rsidRDefault="00B7230F" w:rsidP="00A353CC">
            <w:pPr>
              <w:ind w:firstLine="0"/>
              <w:rPr>
                <w:rFonts w:ascii="Bookman Old Style" w:hAnsi="Bookman Old Style" w:cs="Estrangelo Edessa"/>
                <w:iCs/>
                <w:noProof/>
                <w:sz w:val="20"/>
                <w:szCs w:val="20"/>
              </w:rPr>
            </w:pPr>
            <w:r w:rsidRPr="00A353CC">
              <w:rPr>
                <w:rFonts w:ascii="Bookman Old Style" w:hAnsi="Bookman Old Style" w:cs="Estrangelo Edessa"/>
                <w:iCs/>
                <w:noProof/>
                <w:sz w:val="20"/>
                <w:szCs w:val="20"/>
              </w:rPr>
              <w:t xml:space="preserve">Ciclos con </w:t>
            </w:r>
            <w:r w:rsidRPr="00A353CC">
              <w:rPr>
                <w:rFonts w:ascii="Bookman Old Style" w:hAnsi="Bookman Old Style"/>
                <w:noProof/>
                <w:sz w:val="20"/>
                <w:szCs w:val="20"/>
              </w:rPr>
              <w:t>saldo a favor del Estado por supuesta relación laboral.</w:t>
            </w:r>
          </w:p>
        </w:tc>
      </w:tr>
      <w:tr w:rsidR="00B7230F" w:rsidRPr="002D0C96" w14:paraId="41B2DACA" w14:textId="77777777" w:rsidTr="00A353CC">
        <w:trPr>
          <w:jc w:val="center"/>
        </w:trPr>
        <w:tc>
          <w:tcPr>
            <w:tcW w:w="1555" w:type="dxa"/>
          </w:tcPr>
          <w:p w14:paraId="2A978A27" w14:textId="6BFC97B7" w:rsidR="00B7230F" w:rsidRPr="002D0C96" w:rsidRDefault="00B7230F"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01-09-2010</w:t>
            </w:r>
          </w:p>
        </w:tc>
        <w:tc>
          <w:tcPr>
            <w:tcW w:w="1559" w:type="dxa"/>
          </w:tcPr>
          <w:p w14:paraId="129BB85D" w14:textId="34940509" w:rsidR="00B7230F" w:rsidRPr="002D0C96" w:rsidRDefault="00B7230F"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30-09-2010</w:t>
            </w:r>
          </w:p>
        </w:tc>
        <w:tc>
          <w:tcPr>
            <w:tcW w:w="5716" w:type="dxa"/>
          </w:tcPr>
          <w:p w14:paraId="7AFC721E" w14:textId="27B2D75E" w:rsidR="00B7230F" w:rsidRPr="002D0C96" w:rsidRDefault="00B7230F"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 xml:space="preserve">Ciclos con </w:t>
            </w:r>
            <w:r w:rsidRPr="002D0C96">
              <w:rPr>
                <w:rFonts w:ascii="Bookman Old Style" w:hAnsi="Bookman Old Style"/>
                <w:noProof/>
                <w:sz w:val="20"/>
                <w:szCs w:val="20"/>
              </w:rPr>
              <w:t>saldo a favor del Estado por supuesta relación laboral.</w:t>
            </w:r>
          </w:p>
        </w:tc>
      </w:tr>
      <w:tr w:rsidR="00B7230F" w:rsidRPr="002D0C96" w14:paraId="55B34B74" w14:textId="77777777" w:rsidTr="00A353CC">
        <w:trPr>
          <w:jc w:val="center"/>
        </w:trPr>
        <w:tc>
          <w:tcPr>
            <w:tcW w:w="1555" w:type="dxa"/>
          </w:tcPr>
          <w:p w14:paraId="63D537B5" w14:textId="20155C6E" w:rsidR="00B7230F" w:rsidRPr="002D0C96" w:rsidRDefault="00B7230F"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01-12-2010</w:t>
            </w:r>
          </w:p>
        </w:tc>
        <w:tc>
          <w:tcPr>
            <w:tcW w:w="1559" w:type="dxa"/>
          </w:tcPr>
          <w:p w14:paraId="05C71604" w14:textId="1963E7C1" w:rsidR="00B7230F" w:rsidRPr="002D0C96" w:rsidRDefault="00B7230F"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31-12-2010</w:t>
            </w:r>
          </w:p>
        </w:tc>
        <w:tc>
          <w:tcPr>
            <w:tcW w:w="5716" w:type="dxa"/>
          </w:tcPr>
          <w:p w14:paraId="41A44336" w14:textId="12FCEA79" w:rsidR="00B7230F" w:rsidRPr="002D0C96" w:rsidRDefault="00B7230F" w:rsidP="00A353CC">
            <w:pPr>
              <w:ind w:firstLine="0"/>
              <w:rPr>
                <w:rFonts w:ascii="Bookman Old Style" w:hAnsi="Bookman Old Style" w:cs="Estrangelo Edessa"/>
                <w:iCs/>
                <w:noProof/>
                <w:sz w:val="20"/>
                <w:szCs w:val="20"/>
              </w:rPr>
            </w:pPr>
            <w:r w:rsidRPr="002D0C96">
              <w:rPr>
                <w:rFonts w:ascii="Bookman Old Style" w:hAnsi="Bookman Old Style" w:cs="Estrangelo Edessa"/>
                <w:iCs/>
                <w:noProof/>
                <w:sz w:val="20"/>
                <w:szCs w:val="20"/>
              </w:rPr>
              <w:t xml:space="preserve">Ciclos con </w:t>
            </w:r>
            <w:r w:rsidRPr="002D0C96">
              <w:rPr>
                <w:rFonts w:ascii="Bookman Old Style" w:hAnsi="Bookman Old Style"/>
                <w:noProof/>
                <w:sz w:val="20"/>
                <w:szCs w:val="20"/>
              </w:rPr>
              <w:t>saldo a favor del Estado por supuesta relación laboral.</w:t>
            </w:r>
          </w:p>
        </w:tc>
      </w:tr>
    </w:tbl>
    <w:p w14:paraId="1313A336" w14:textId="578C70F2" w:rsidR="005E5456" w:rsidRPr="00657EB7" w:rsidRDefault="005E5456" w:rsidP="00657EB7">
      <w:pPr>
        <w:spacing w:line="276" w:lineRule="auto"/>
        <w:ind w:firstLine="0"/>
        <w:rPr>
          <w:rFonts w:ascii="Bookman Old Style" w:hAnsi="Bookman Old Style" w:cs="Estrangelo Edessa"/>
          <w:iCs/>
          <w:noProof/>
        </w:rPr>
      </w:pPr>
    </w:p>
    <w:p w14:paraId="0E176F6C" w14:textId="5B17F575" w:rsidR="009D2FF1" w:rsidRPr="00657EB7" w:rsidRDefault="3E2E0CEA" w:rsidP="00657EB7">
      <w:pPr>
        <w:spacing w:line="276" w:lineRule="auto"/>
        <w:rPr>
          <w:rFonts w:ascii="Bookman Old Style" w:hAnsi="Bookman Old Style" w:cs="Estrangelo Edessa"/>
          <w:noProof/>
        </w:rPr>
      </w:pPr>
      <w:r w:rsidRPr="00657EB7">
        <w:rPr>
          <w:rFonts w:ascii="Bookman Old Style" w:hAnsi="Bookman Old Style" w:cs="Estrangelo Edessa"/>
          <w:noProof/>
        </w:rPr>
        <w:t>R</w:t>
      </w:r>
      <w:r w:rsidR="4DCA906C" w:rsidRPr="00657EB7">
        <w:rPr>
          <w:rFonts w:ascii="Bookman Old Style" w:hAnsi="Bookman Old Style" w:cs="Estrangelo Edessa"/>
          <w:noProof/>
        </w:rPr>
        <w:t>evisado el material probatorio allegado por las partes</w:t>
      </w:r>
      <w:r w:rsidR="031835DD" w:rsidRPr="00657EB7">
        <w:rPr>
          <w:rFonts w:ascii="Bookman Old Style" w:hAnsi="Bookman Old Style" w:cs="Estrangelo Edessa"/>
          <w:noProof/>
        </w:rPr>
        <w:t xml:space="preserve"> esta Sala de Decisión encontró</w:t>
      </w:r>
      <w:r w:rsidR="3E86FA9B" w:rsidRPr="00657EB7">
        <w:rPr>
          <w:rFonts w:ascii="Bookman Old Style" w:hAnsi="Bookman Old Style" w:cs="Estrangelo Edessa"/>
          <w:noProof/>
        </w:rPr>
        <w:t xml:space="preserve"> demostrado lo siguiente:</w:t>
      </w:r>
    </w:p>
    <w:p w14:paraId="161EFEB8" w14:textId="294D38E5" w:rsidR="00063B59" w:rsidRPr="00657EB7" w:rsidRDefault="00063B59" w:rsidP="00657EB7">
      <w:pPr>
        <w:spacing w:line="276" w:lineRule="auto"/>
        <w:rPr>
          <w:rFonts w:ascii="Bookman Old Style" w:hAnsi="Bookman Old Style" w:cs="Estrangelo Edessa"/>
          <w:iCs/>
          <w:noProof/>
        </w:rPr>
      </w:pPr>
    </w:p>
    <w:p w14:paraId="42BA1C4E" w14:textId="188BB1AE" w:rsidR="00063B59" w:rsidRPr="00657EB7" w:rsidRDefault="4DF76CA3" w:rsidP="00657EB7">
      <w:pPr>
        <w:pStyle w:val="Prrafodelista"/>
        <w:numPr>
          <w:ilvl w:val="1"/>
          <w:numId w:val="22"/>
        </w:numPr>
        <w:spacing w:line="276" w:lineRule="auto"/>
        <w:rPr>
          <w:rFonts w:ascii="Bookman Old Style" w:hAnsi="Bookman Old Style" w:cs="Estrangelo Edessa"/>
          <w:b/>
          <w:bCs/>
          <w:noProof/>
        </w:rPr>
      </w:pPr>
      <w:r w:rsidRPr="00657EB7">
        <w:rPr>
          <w:rFonts w:ascii="Bookman Old Style" w:hAnsi="Bookman Old Style" w:cs="Estrangelo Edessa"/>
          <w:b/>
          <w:bCs/>
          <w:noProof/>
        </w:rPr>
        <w:t>Aportes del e</w:t>
      </w:r>
      <w:r w:rsidR="3E86FA9B" w:rsidRPr="00657EB7">
        <w:rPr>
          <w:rFonts w:ascii="Bookman Old Style" w:hAnsi="Bookman Old Style" w:cs="Estrangelo Edessa"/>
          <w:b/>
          <w:bCs/>
          <w:noProof/>
        </w:rPr>
        <w:t xml:space="preserve">mpleador MAXIMILIANO ARRIETA BUSTILLO. </w:t>
      </w:r>
    </w:p>
    <w:p w14:paraId="268A4759" w14:textId="77777777" w:rsidR="00F65ECF" w:rsidRPr="00657EB7" w:rsidRDefault="00F65ECF" w:rsidP="00657EB7">
      <w:pPr>
        <w:pStyle w:val="Prrafodelista"/>
        <w:spacing w:line="276" w:lineRule="auto"/>
        <w:ind w:left="1069" w:firstLine="0"/>
        <w:rPr>
          <w:rFonts w:ascii="Bookman Old Style" w:hAnsi="Bookman Old Style" w:cs="Estrangelo Edessa"/>
          <w:b/>
          <w:iCs/>
          <w:noProof/>
        </w:rPr>
      </w:pPr>
    </w:p>
    <w:p w14:paraId="13A26DBB" w14:textId="6B62CAF6" w:rsidR="009D2FF1" w:rsidRPr="00657EB7" w:rsidRDefault="3E86FA9B" w:rsidP="00657EB7">
      <w:pPr>
        <w:spacing w:line="276" w:lineRule="auto"/>
        <w:ind w:firstLine="708"/>
        <w:rPr>
          <w:rFonts w:ascii="Bookman Old Style" w:hAnsi="Bookman Old Style" w:cs="Estrangelo Edessa"/>
          <w:noProof/>
        </w:rPr>
      </w:pPr>
      <w:r w:rsidRPr="00657EB7">
        <w:rPr>
          <w:rFonts w:ascii="Bookman Old Style" w:hAnsi="Bookman Old Style" w:cs="Estrangelo Edessa"/>
          <w:noProof/>
        </w:rPr>
        <w:t xml:space="preserve">Lo relacionado con </w:t>
      </w:r>
      <w:r w:rsidR="7F50F1FE" w:rsidRPr="00657EB7">
        <w:rPr>
          <w:rFonts w:ascii="Bookman Old Style" w:hAnsi="Bookman Old Style" w:cs="Estrangelo Edessa"/>
          <w:noProof/>
        </w:rPr>
        <w:t>la discusión de los aportes</w:t>
      </w:r>
      <w:r w:rsidRPr="00657EB7">
        <w:rPr>
          <w:rFonts w:ascii="Bookman Old Style" w:hAnsi="Bookman Old Style" w:cs="Estrangelo Edessa"/>
          <w:noProof/>
        </w:rPr>
        <w:t xml:space="preserve"> entre el </w:t>
      </w:r>
      <w:r w:rsidRPr="00657EB7">
        <w:rPr>
          <w:rFonts w:ascii="Bookman Old Style" w:hAnsi="Bookman Old Style" w:cs="Estrangelo Edessa"/>
          <w:b/>
          <w:bCs/>
          <w:noProof/>
        </w:rPr>
        <w:t>01-12-1979 a 26-01-1980</w:t>
      </w:r>
      <w:r w:rsidRPr="00657EB7">
        <w:rPr>
          <w:rFonts w:ascii="Bookman Old Style" w:hAnsi="Bookman Old Style" w:cs="Estrangelo Edessa"/>
          <w:noProof/>
        </w:rPr>
        <w:t xml:space="preserve"> se encuentra en la historia laboral más reciente emitida por COLPENSIONES </w:t>
      </w:r>
      <w:r w:rsidR="17747FBA" w:rsidRPr="00657EB7">
        <w:rPr>
          <w:rFonts w:ascii="Bookman Old Style" w:hAnsi="Bookman Old Style" w:cs="Estrangelo Edessa"/>
          <w:noProof/>
        </w:rPr>
        <w:t>d</w:t>
      </w:r>
      <w:r w:rsidRPr="00657EB7">
        <w:rPr>
          <w:rFonts w:ascii="Bookman Old Style" w:hAnsi="Bookman Old Style" w:cs="Estrangelo Edessa"/>
          <w:noProof/>
        </w:rPr>
        <w:t>el 29 de marzo de 2019 (</w:t>
      </w:r>
      <w:r w:rsidR="7F50F1FE" w:rsidRPr="00657EB7">
        <w:rPr>
          <w:rFonts w:ascii="Bookman Old Style" w:hAnsi="Bookman Old Style" w:cs="Estrangelo Edessa"/>
          <w:noProof/>
        </w:rPr>
        <w:t>fl.257, anexo9</w:t>
      </w:r>
      <w:r w:rsidRPr="00657EB7">
        <w:rPr>
          <w:rFonts w:ascii="Bookman Old Style" w:hAnsi="Bookman Old Style" w:cs="Estrangelo Edessa"/>
          <w:noProof/>
        </w:rPr>
        <w:t>, C01Principal)</w:t>
      </w:r>
      <w:r w:rsidR="13D56FA6" w:rsidRPr="00657EB7">
        <w:rPr>
          <w:rFonts w:ascii="Bookman Old Style" w:hAnsi="Bookman Old Style" w:cs="Estrangelo Edessa"/>
          <w:noProof/>
        </w:rPr>
        <w:t xml:space="preserve"> que</w:t>
      </w:r>
      <w:r w:rsidRPr="00657EB7">
        <w:rPr>
          <w:rFonts w:ascii="Bookman Old Style" w:hAnsi="Bookman Old Style" w:cs="Estrangelo Edessa"/>
          <w:noProof/>
        </w:rPr>
        <w:t xml:space="preserve"> </w:t>
      </w:r>
      <w:r w:rsidR="671270B6" w:rsidRPr="00657EB7">
        <w:rPr>
          <w:rFonts w:ascii="Bookman Old Style" w:hAnsi="Bookman Old Style" w:cs="Estrangelo Edessa"/>
          <w:noProof/>
        </w:rPr>
        <w:t>dichos tiempos se</w:t>
      </w:r>
      <w:r w:rsidRPr="00657EB7">
        <w:rPr>
          <w:rFonts w:ascii="Bookman Old Style" w:hAnsi="Bookman Old Style" w:cs="Estrangelo Edessa"/>
          <w:noProof/>
        </w:rPr>
        <w:t xml:space="preserve"> reporta</w:t>
      </w:r>
      <w:r w:rsidR="37CE97BD" w:rsidRPr="00657EB7">
        <w:rPr>
          <w:rFonts w:ascii="Bookman Old Style" w:hAnsi="Bookman Old Style" w:cs="Estrangelo Edessa"/>
          <w:noProof/>
        </w:rPr>
        <w:t>n</w:t>
      </w:r>
      <w:r w:rsidRPr="00657EB7">
        <w:rPr>
          <w:rFonts w:ascii="Bookman Old Style" w:hAnsi="Bookman Old Style" w:cs="Estrangelo Edessa"/>
          <w:noProof/>
        </w:rPr>
        <w:t xml:space="preserve"> como un “</w:t>
      </w:r>
      <w:r w:rsidRPr="00A353CC">
        <w:rPr>
          <w:rFonts w:ascii="Bookman Old Style" w:hAnsi="Bookman Old Style" w:cs="Estrangelo Edessa"/>
          <w:i/>
          <w:iCs/>
          <w:noProof/>
          <w:sz w:val="22"/>
          <w:szCs w:val="22"/>
        </w:rPr>
        <w:t>Periodo en mora por parte del empleador</w:t>
      </w:r>
      <w:r w:rsidRPr="00657EB7">
        <w:rPr>
          <w:rFonts w:ascii="Bookman Old Style" w:hAnsi="Bookman Old Style" w:cs="Estrangelo Edessa"/>
          <w:i/>
          <w:iCs/>
          <w:noProof/>
        </w:rPr>
        <w:t>”</w:t>
      </w:r>
      <w:r w:rsidRPr="00657EB7">
        <w:rPr>
          <w:rFonts w:ascii="Bookman Old Style" w:hAnsi="Bookman Old Style" w:cs="Estrangelo Edessa"/>
          <w:noProof/>
        </w:rPr>
        <w:t xml:space="preserve">. </w:t>
      </w:r>
      <w:r w:rsidR="1F6A2209" w:rsidRPr="00657EB7">
        <w:rPr>
          <w:rFonts w:ascii="Bookman Old Style" w:hAnsi="Bookman Old Style" w:cs="Estrangelo Edessa"/>
          <w:noProof/>
        </w:rPr>
        <w:t>Igualmente</w:t>
      </w:r>
      <w:r w:rsidRPr="00657EB7">
        <w:rPr>
          <w:rFonts w:ascii="Bookman Old Style" w:hAnsi="Bookman Old Style" w:cs="Estrangelo Edessa"/>
          <w:noProof/>
        </w:rPr>
        <w:t xml:space="preserve"> figura en </w:t>
      </w:r>
      <w:r w:rsidR="11F1D00C" w:rsidRPr="00657EB7">
        <w:rPr>
          <w:rFonts w:ascii="Bookman Old Style" w:hAnsi="Bookman Old Style" w:cs="Estrangelo Edessa"/>
          <w:noProof/>
        </w:rPr>
        <w:t>la R</w:t>
      </w:r>
      <w:r w:rsidR="1F6A2209" w:rsidRPr="00657EB7">
        <w:rPr>
          <w:rFonts w:ascii="Bookman Old Style" w:hAnsi="Bookman Old Style" w:cs="Estrangelo Edessa"/>
          <w:noProof/>
        </w:rPr>
        <w:t>elaci</w:t>
      </w:r>
      <w:r w:rsidR="11F1D00C" w:rsidRPr="00657EB7">
        <w:rPr>
          <w:rFonts w:ascii="Bookman Old Style" w:hAnsi="Bookman Old Style" w:cs="Estrangelo Edessa"/>
          <w:noProof/>
        </w:rPr>
        <w:t>ón de Novedades R</w:t>
      </w:r>
      <w:r w:rsidR="1F6A2209" w:rsidRPr="00657EB7">
        <w:rPr>
          <w:rFonts w:ascii="Bookman Old Style" w:hAnsi="Bookman Old Style" w:cs="Estrangelo Edessa"/>
          <w:noProof/>
        </w:rPr>
        <w:t xml:space="preserve">egistradas que la fecha de ingreso fue el </w:t>
      </w:r>
      <w:r w:rsidR="1F6A2209" w:rsidRPr="00657EB7">
        <w:rPr>
          <w:rFonts w:ascii="Bookman Old Style" w:hAnsi="Bookman Old Style" w:cs="Estrangelo Edessa"/>
          <w:b/>
          <w:bCs/>
          <w:noProof/>
        </w:rPr>
        <w:t>11-11-1979</w:t>
      </w:r>
      <w:r w:rsidR="1F6A2209" w:rsidRPr="00657EB7">
        <w:rPr>
          <w:rFonts w:ascii="Bookman Old Style" w:hAnsi="Bookman Old Style" w:cs="Estrangelo Edessa"/>
          <w:noProof/>
        </w:rPr>
        <w:t xml:space="preserve"> y el retiro el </w:t>
      </w:r>
      <w:r w:rsidR="1F6A2209" w:rsidRPr="00657EB7">
        <w:rPr>
          <w:rFonts w:ascii="Bookman Old Style" w:hAnsi="Bookman Old Style" w:cs="Estrangelo Edessa"/>
          <w:b/>
          <w:bCs/>
          <w:noProof/>
        </w:rPr>
        <w:t>26-01-1980</w:t>
      </w:r>
      <w:r w:rsidR="1F6A2209" w:rsidRPr="00657EB7">
        <w:rPr>
          <w:rFonts w:ascii="Bookman Old Style" w:hAnsi="Bookman Old Style" w:cs="Estrangelo Edessa"/>
          <w:noProof/>
        </w:rPr>
        <w:t xml:space="preserve"> (</w:t>
      </w:r>
      <w:r w:rsidR="11F1D00C" w:rsidRPr="00657EB7">
        <w:rPr>
          <w:rFonts w:ascii="Bookman Old Style" w:hAnsi="Bookman Old Style" w:cs="Estrangelo Edessa"/>
          <w:noProof/>
        </w:rPr>
        <w:t>fl.574, anexo9</w:t>
      </w:r>
      <w:r w:rsidR="1F6A2209" w:rsidRPr="00657EB7">
        <w:rPr>
          <w:rFonts w:ascii="Bookman Old Style" w:hAnsi="Bookman Old Style" w:cs="Estrangelo Edessa"/>
          <w:noProof/>
        </w:rPr>
        <w:t>, C01Principal)</w:t>
      </w:r>
      <w:r w:rsidR="11F1D00C" w:rsidRPr="00657EB7">
        <w:rPr>
          <w:rFonts w:ascii="Bookman Old Style" w:hAnsi="Bookman Old Style" w:cs="Estrangelo Edessa"/>
          <w:noProof/>
        </w:rPr>
        <w:t xml:space="preserve">. </w:t>
      </w:r>
      <w:r w:rsidR="37126FB4" w:rsidRPr="00657EB7">
        <w:rPr>
          <w:rFonts w:ascii="Bookman Old Style" w:hAnsi="Bookman Old Style" w:cs="Estrangelo Edessa"/>
          <w:noProof/>
        </w:rPr>
        <w:t>Según dichos documentos</w:t>
      </w:r>
      <w:r w:rsidR="11F1D00C" w:rsidRPr="00657EB7">
        <w:rPr>
          <w:rFonts w:ascii="Bookman Old Style" w:hAnsi="Bookman Old Style" w:cs="Estrangelo Edessa"/>
          <w:noProof/>
        </w:rPr>
        <w:t xml:space="preserve">, no queda duda que se generó una </w:t>
      </w:r>
      <w:r w:rsidR="11F1D00C" w:rsidRPr="00657EB7">
        <w:rPr>
          <w:rFonts w:ascii="Bookman Old Style" w:hAnsi="Bookman Old Style" w:cs="Estrangelo Edessa"/>
          <w:b/>
          <w:bCs/>
          <w:noProof/>
        </w:rPr>
        <w:t>mora patronal</w:t>
      </w:r>
      <w:r w:rsidR="11F1D00C" w:rsidRPr="00657EB7">
        <w:rPr>
          <w:rFonts w:ascii="Bookman Old Style" w:hAnsi="Bookman Old Style" w:cs="Estrangelo Edessa"/>
          <w:noProof/>
        </w:rPr>
        <w:t xml:space="preserve">, </w:t>
      </w:r>
      <w:r w:rsidR="3EEAA0CF" w:rsidRPr="00657EB7">
        <w:rPr>
          <w:rFonts w:ascii="Bookman Old Style" w:hAnsi="Bookman Old Style" w:cs="Estrangelo Edessa"/>
          <w:noProof/>
        </w:rPr>
        <w:t>pues</w:t>
      </w:r>
      <w:r w:rsidR="1D2E7C47" w:rsidRPr="00657EB7">
        <w:rPr>
          <w:rFonts w:ascii="Bookman Old Style" w:hAnsi="Bookman Old Style" w:cs="Estrangelo Edessa"/>
          <w:noProof/>
        </w:rPr>
        <w:t xml:space="preserve"> quedó acreditada</w:t>
      </w:r>
      <w:r w:rsidR="11F1D00C" w:rsidRPr="00657EB7">
        <w:rPr>
          <w:rFonts w:ascii="Bookman Old Style" w:hAnsi="Bookman Old Style" w:cs="Estrangelo Edessa"/>
          <w:noProof/>
        </w:rPr>
        <w:t xml:space="preserve"> la relación laboral y la afiliación al sistema general de pensiones del trabajador hasta el 26-01-1980 que es la fecha de retiro; por ende, ante la falta de pago de</w:t>
      </w:r>
      <w:r w:rsidR="6108C206" w:rsidRPr="00657EB7">
        <w:rPr>
          <w:rFonts w:ascii="Bookman Old Style" w:hAnsi="Bookman Old Style" w:cs="Estrangelo Edessa"/>
          <w:noProof/>
        </w:rPr>
        <w:t>l empleador por</w:t>
      </w:r>
      <w:r w:rsidR="11F1D00C" w:rsidRPr="00657EB7">
        <w:rPr>
          <w:rFonts w:ascii="Bookman Old Style" w:hAnsi="Bookman Old Style" w:cs="Estrangelo Edessa"/>
          <w:noProof/>
        </w:rPr>
        <w:t xml:space="preserve"> los aportes</w:t>
      </w:r>
      <w:r w:rsidR="1A446A4E" w:rsidRPr="00657EB7">
        <w:rPr>
          <w:rFonts w:ascii="Bookman Old Style" w:hAnsi="Bookman Old Style" w:cs="Estrangelo Edessa"/>
          <w:noProof/>
        </w:rPr>
        <w:t xml:space="preserve"> entre el </w:t>
      </w:r>
      <w:r w:rsidR="1A446A4E" w:rsidRPr="00657EB7">
        <w:rPr>
          <w:rFonts w:ascii="Bookman Old Style" w:hAnsi="Bookman Old Style" w:cs="Estrangelo Edessa"/>
          <w:b/>
          <w:bCs/>
          <w:noProof/>
        </w:rPr>
        <w:t xml:space="preserve">01-12-1979 </w:t>
      </w:r>
      <w:r w:rsidR="1A446A4E" w:rsidRPr="00657EB7">
        <w:rPr>
          <w:rFonts w:ascii="Bookman Old Style" w:hAnsi="Bookman Old Style" w:cs="Estrangelo Edessa"/>
          <w:noProof/>
        </w:rPr>
        <w:t>y el</w:t>
      </w:r>
      <w:r w:rsidR="1A446A4E" w:rsidRPr="00657EB7">
        <w:rPr>
          <w:rFonts w:ascii="Bookman Old Style" w:hAnsi="Bookman Old Style" w:cs="Estrangelo Edessa"/>
          <w:b/>
          <w:bCs/>
          <w:noProof/>
        </w:rPr>
        <w:t xml:space="preserve"> 26-01-1980</w:t>
      </w:r>
      <w:r w:rsidR="135B6BC4" w:rsidRPr="00657EB7">
        <w:rPr>
          <w:rFonts w:ascii="Bookman Old Style" w:hAnsi="Bookman Old Style" w:cs="Estrangelo Edessa"/>
          <w:noProof/>
        </w:rPr>
        <w:t xml:space="preserve"> </w:t>
      </w:r>
      <w:r w:rsidR="11F1D00C" w:rsidRPr="00657EB7">
        <w:rPr>
          <w:rFonts w:ascii="Bookman Old Style" w:hAnsi="Bookman Old Style" w:cs="Estrangelo Edessa"/>
          <w:noProof/>
        </w:rPr>
        <w:t>le correspondía a COLPENSIONES adelantar las gestiones necesarias para obtener las sumas de dinero adeudadas</w:t>
      </w:r>
      <w:r w:rsidR="33163387" w:rsidRPr="00657EB7">
        <w:rPr>
          <w:rFonts w:ascii="Bookman Old Style" w:hAnsi="Bookman Old Style" w:cs="Estrangelo Edessa"/>
          <w:noProof/>
        </w:rPr>
        <w:t xml:space="preserve"> sin afectar al trabajador,</w:t>
      </w:r>
      <w:r w:rsidR="03F76C97" w:rsidRPr="00657EB7">
        <w:rPr>
          <w:rFonts w:ascii="Bookman Old Style" w:hAnsi="Bookman Old Style" w:cs="Estrangelo Edessa"/>
          <w:noProof/>
        </w:rPr>
        <w:t xml:space="preserve"> pero no lo hizo.</w:t>
      </w:r>
    </w:p>
    <w:p w14:paraId="4286B26E" w14:textId="0E1B9BFD" w:rsidR="000C791D" w:rsidRPr="00657EB7" w:rsidRDefault="000C791D" w:rsidP="00657EB7">
      <w:pPr>
        <w:spacing w:line="276" w:lineRule="auto"/>
        <w:ind w:firstLine="708"/>
        <w:rPr>
          <w:rFonts w:ascii="Bookman Old Style" w:hAnsi="Bookman Old Style" w:cs="Estrangelo Edessa"/>
          <w:iCs/>
          <w:noProof/>
        </w:rPr>
      </w:pPr>
    </w:p>
    <w:p w14:paraId="36A4C544" w14:textId="66CDF6AE" w:rsidR="00F65ECF" w:rsidRPr="00657EB7" w:rsidRDefault="03F76C97" w:rsidP="00657EB7">
      <w:pPr>
        <w:pStyle w:val="Prrafodelista"/>
        <w:numPr>
          <w:ilvl w:val="1"/>
          <w:numId w:val="22"/>
        </w:numPr>
        <w:spacing w:line="276" w:lineRule="auto"/>
        <w:rPr>
          <w:rFonts w:ascii="Bookman Old Style" w:hAnsi="Bookman Old Style" w:cs="Estrangelo Edessa"/>
          <w:b/>
          <w:bCs/>
          <w:noProof/>
        </w:rPr>
      </w:pPr>
      <w:r w:rsidRPr="00657EB7">
        <w:rPr>
          <w:rFonts w:ascii="Bookman Old Style" w:hAnsi="Bookman Old Style" w:cs="Estrangelo Edessa"/>
          <w:b/>
          <w:bCs/>
          <w:noProof/>
        </w:rPr>
        <w:t>Aportes del e</w:t>
      </w:r>
      <w:r w:rsidR="11F1D00C" w:rsidRPr="00657EB7">
        <w:rPr>
          <w:rFonts w:ascii="Bookman Old Style" w:hAnsi="Bookman Old Style" w:cs="Estrangelo Edessa"/>
          <w:b/>
          <w:bCs/>
          <w:noProof/>
        </w:rPr>
        <w:t>mpleador BASTIÓN DE LOS ALPES LTDA.</w:t>
      </w:r>
    </w:p>
    <w:p w14:paraId="5E2AD138" w14:textId="6CA2A51A" w:rsidR="000C791D" w:rsidRPr="00657EB7" w:rsidRDefault="000C791D" w:rsidP="00657EB7">
      <w:pPr>
        <w:pStyle w:val="Prrafodelista"/>
        <w:spacing w:line="276" w:lineRule="auto"/>
        <w:ind w:left="1069" w:firstLine="0"/>
        <w:rPr>
          <w:rFonts w:ascii="Bookman Old Style" w:hAnsi="Bookman Old Style" w:cs="Estrangelo Edessa"/>
          <w:b/>
          <w:iCs/>
          <w:noProof/>
        </w:rPr>
      </w:pPr>
      <w:r w:rsidRPr="00657EB7">
        <w:rPr>
          <w:rFonts w:ascii="Bookman Old Style" w:hAnsi="Bookman Old Style" w:cs="Estrangelo Edessa"/>
          <w:b/>
          <w:iCs/>
          <w:noProof/>
        </w:rPr>
        <w:t xml:space="preserve"> </w:t>
      </w:r>
    </w:p>
    <w:p w14:paraId="74D1FB7A" w14:textId="19DF18D6" w:rsidR="001B753B" w:rsidRPr="00657EB7" w:rsidRDefault="11F1D00C" w:rsidP="00657EB7">
      <w:pPr>
        <w:spacing w:line="276" w:lineRule="auto"/>
        <w:rPr>
          <w:rFonts w:ascii="Bookman Old Style" w:eastAsia="Dotum" w:hAnsi="Bookman Old Style" w:cs="Tahoma"/>
        </w:rPr>
      </w:pPr>
      <w:r w:rsidRPr="00657EB7">
        <w:rPr>
          <w:rFonts w:ascii="Bookman Old Style" w:hAnsi="Bookman Old Style" w:cs="Estrangelo Edessa"/>
          <w:noProof/>
        </w:rPr>
        <w:t xml:space="preserve">Respecto a las semanas entre el </w:t>
      </w:r>
      <w:r w:rsidRPr="00657EB7">
        <w:rPr>
          <w:rFonts w:ascii="Bookman Old Style" w:hAnsi="Bookman Old Style" w:cs="Estrangelo Edessa"/>
          <w:b/>
          <w:bCs/>
          <w:noProof/>
        </w:rPr>
        <w:t xml:space="preserve">01-12-1994 </w:t>
      </w:r>
      <w:r w:rsidR="7F50F1FE" w:rsidRPr="00657EB7">
        <w:rPr>
          <w:rFonts w:ascii="Bookman Old Style" w:hAnsi="Bookman Old Style" w:cs="Estrangelo Edessa"/>
          <w:b/>
          <w:bCs/>
          <w:noProof/>
        </w:rPr>
        <w:t>a</w:t>
      </w:r>
      <w:r w:rsidRPr="00657EB7">
        <w:rPr>
          <w:rFonts w:ascii="Bookman Old Style" w:hAnsi="Bookman Old Style" w:cs="Estrangelo Edessa"/>
          <w:b/>
          <w:bCs/>
          <w:noProof/>
        </w:rPr>
        <w:t xml:space="preserve"> 12-12-1994</w:t>
      </w:r>
      <w:r w:rsidR="7F50F1FE" w:rsidRPr="00657EB7">
        <w:rPr>
          <w:rFonts w:ascii="Bookman Old Style" w:hAnsi="Bookman Old Style" w:cs="Estrangelo Edessa"/>
          <w:b/>
          <w:bCs/>
          <w:noProof/>
        </w:rPr>
        <w:t xml:space="preserve"> </w:t>
      </w:r>
      <w:r w:rsidR="7F50F1FE" w:rsidRPr="00657EB7">
        <w:rPr>
          <w:rFonts w:ascii="Bookman Old Style" w:hAnsi="Bookman Old Style" w:cs="Estrangelo Edessa"/>
          <w:noProof/>
        </w:rPr>
        <w:t>se reportó en la historia laboral la observación “</w:t>
      </w:r>
      <w:r w:rsidR="7F50F1FE" w:rsidRPr="00A353CC">
        <w:rPr>
          <w:rFonts w:ascii="Bookman Old Style" w:hAnsi="Bookman Old Style" w:cs="Estrangelo Edessa"/>
          <w:i/>
          <w:iCs/>
          <w:noProof/>
          <w:sz w:val="22"/>
          <w:szCs w:val="22"/>
        </w:rPr>
        <w:t>Periodo en mora por parte del empleador</w:t>
      </w:r>
      <w:r w:rsidR="7F50F1FE" w:rsidRPr="00657EB7">
        <w:rPr>
          <w:rFonts w:ascii="Bookman Old Style" w:hAnsi="Bookman Old Style" w:cs="Estrangelo Edessa"/>
          <w:i/>
          <w:iCs/>
          <w:noProof/>
        </w:rPr>
        <w:t>”</w:t>
      </w:r>
      <w:r w:rsidR="7F50F1FE" w:rsidRPr="00657EB7">
        <w:rPr>
          <w:rFonts w:ascii="Bookman Old Style" w:hAnsi="Bookman Old Style" w:cs="Estrangelo Edessa"/>
          <w:noProof/>
        </w:rPr>
        <w:t xml:space="preserve"> respecto del ciclo de diciembre de 1994. Asímismo, la Relación de Novedades </w:t>
      </w:r>
      <w:r w:rsidR="7F50F1FE" w:rsidRPr="00657EB7">
        <w:rPr>
          <w:rFonts w:ascii="Bookman Old Style" w:hAnsi="Bookman Old Style" w:cs="Estrangelo Edessa"/>
          <w:noProof/>
        </w:rPr>
        <w:lastRenderedPageBreak/>
        <w:t>Registradas</w:t>
      </w:r>
      <w:r w:rsidR="506E80B5" w:rsidRPr="00657EB7">
        <w:rPr>
          <w:rFonts w:ascii="Bookman Old Style" w:hAnsi="Bookman Old Style" w:cs="Estrangelo Edessa"/>
          <w:noProof/>
        </w:rPr>
        <w:t xml:space="preserve"> </w:t>
      </w:r>
      <w:r w:rsidR="12A98765" w:rsidRPr="00657EB7">
        <w:rPr>
          <w:rFonts w:ascii="Bookman Old Style" w:hAnsi="Bookman Old Style" w:cs="Estrangelo Edessa"/>
          <w:noProof/>
        </w:rPr>
        <w:t xml:space="preserve">establece </w:t>
      </w:r>
      <w:r w:rsidR="506E80B5" w:rsidRPr="00657EB7">
        <w:rPr>
          <w:rFonts w:ascii="Bookman Old Style" w:hAnsi="Bookman Old Style" w:cs="Estrangelo Edessa"/>
          <w:noProof/>
        </w:rPr>
        <w:t>como</w:t>
      </w:r>
      <w:r w:rsidR="7F50F1FE" w:rsidRPr="00657EB7">
        <w:rPr>
          <w:rFonts w:ascii="Bookman Old Style" w:hAnsi="Bookman Old Style" w:cs="Estrangelo Edessa"/>
          <w:noProof/>
        </w:rPr>
        <w:t xml:space="preserve"> fecha de ingreso el 15-03-1994</w:t>
      </w:r>
      <w:r w:rsidR="506E80B5" w:rsidRPr="00657EB7">
        <w:rPr>
          <w:rFonts w:ascii="Bookman Old Style" w:hAnsi="Bookman Old Style" w:cs="Estrangelo Edessa"/>
          <w:noProof/>
        </w:rPr>
        <w:t xml:space="preserve"> y</w:t>
      </w:r>
      <w:r w:rsidR="7F50F1FE" w:rsidRPr="00657EB7">
        <w:rPr>
          <w:rFonts w:ascii="Bookman Old Style" w:hAnsi="Bookman Old Style" w:cs="Estrangelo Edessa"/>
          <w:noProof/>
        </w:rPr>
        <w:t xml:space="preserve"> </w:t>
      </w:r>
      <w:r w:rsidR="506E80B5" w:rsidRPr="00657EB7">
        <w:rPr>
          <w:rFonts w:ascii="Bookman Old Style" w:hAnsi="Bookman Old Style" w:cs="Estrangelo Edessa"/>
          <w:noProof/>
        </w:rPr>
        <w:t>“</w:t>
      </w:r>
      <w:r w:rsidR="506E80B5" w:rsidRPr="00A353CC">
        <w:rPr>
          <w:rFonts w:ascii="Bookman Old Style" w:hAnsi="Bookman Old Style" w:cs="Estrangelo Edessa"/>
          <w:i/>
          <w:iCs/>
          <w:noProof/>
          <w:sz w:val="22"/>
          <w:szCs w:val="22"/>
        </w:rPr>
        <w:t>cambio</w:t>
      </w:r>
      <w:r w:rsidR="506E80B5" w:rsidRPr="00657EB7">
        <w:rPr>
          <w:rFonts w:ascii="Bookman Old Style" w:hAnsi="Bookman Old Style" w:cs="Estrangelo Edessa"/>
          <w:noProof/>
        </w:rPr>
        <w:t>” para el</w:t>
      </w:r>
      <w:r w:rsidR="7F50F1FE" w:rsidRPr="00657EB7">
        <w:rPr>
          <w:rFonts w:ascii="Bookman Old Style" w:hAnsi="Bookman Old Style" w:cs="Estrangelo Edessa"/>
          <w:noProof/>
        </w:rPr>
        <w:t xml:space="preserve"> 31-12-1994. Las anteriores circunstancias permiten concluir que el empleador s</w:t>
      </w:r>
      <w:r w:rsidR="7CED69EE" w:rsidRPr="00657EB7">
        <w:rPr>
          <w:rFonts w:ascii="Bookman Old Style" w:hAnsi="Bookman Old Style" w:cs="Estrangelo Edessa"/>
          <w:noProof/>
        </w:rPr>
        <w:t>í afilió al demandante al sistema, pero se</w:t>
      </w:r>
      <w:r w:rsidR="7F50F1FE" w:rsidRPr="00657EB7">
        <w:rPr>
          <w:rFonts w:ascii="Bookman Old Style" w:hAnsi="Bookman Old Style" w:cs="Estrangelo Edessa"/>
          <w:noProof/>
        </w:rPr>
        <w:t xml:space="preserve"> constituyó en mora por falta de cancelación de los aportes</w:t>
      </w:r>
      <w:r w:rsidR="09D39D54" w:rsidRPr="00657EB7">
        <w:rPr>
          <w:rFonts w:ascii="Bookman Old Style" w:hAnsi="Bookman Old Style" w:cs="Estrangelo Edessa"/>
          <w:noProof/>
        </w:rPr>
        <w:t xml:space="preserve"> en dicho interregno</w:t>
      </w:r>
      <w:r w:rsidR="7F50F1FE" w:rsidRPr="00657EB7">
        <w:rPr>
          <w:rFonts w:ascii="Bookman Old Style" w:hAnsi="Bookman Old Style" w:cs="Estrangelo Edessa"/>
          <w:noProof/>
        </w:rPr>
        <w:t xml:space="preserve">. De ahí que, </w:t>
      </w:r>
      <w:r w:rsidR="506E80B5" w:rsidRPr="00657EB7">
        <w:rPr>
          <w:rFonts w:ascii="Bookman Old Style" w:eastAsia="Dotum" w:hAnsi="Bookman Old Style" w:cs="Tahoma"/>
        </w:rPr>
        <w:t>era</w:t>
      </w:r>
      <w:r w:rsidR="7F50F1FE" w:rsidRPr="00657EB7">
        <w:rPr>
          <w:rFonts w:ascii="Bookman Old Style" w:eastAsia="Dotum" w:hAnsi="Bookman Old Style" w:cs="Tahoma"/>
        </w:rPr>
        <w:t xml:space="preserve"> deber de la Administradora cobrar los tiempos adeudados, sin que exista obligación en el trabajador de ejercer alguna acción distinta a la de prestar un servicio o actividad que sea remunerada.</w:t>
      </w:r>
    </w:p>
    <w:p w14:paraId="10C68EA7" w14:textId="34A46D5B" w:rsidR="001B753B" w:rsidRPr="00657EB7" w:rsidRDefault="001B753B" w:rsidP="00657EB7">
      <w:pPr>
        <w:spacing w:line="276" w:lineRule="auto"/>
        <w:rPr>
          <w:rFonts w:ascii="Bookman Old Style" w:eastAsia="Dotum" w:hAnsi="Bookman Old Style" w:cs="Tahoma"/>
        </w:rPr>
      </w:pPr>
    </w:p>
    <w:p w14:paraId="6FBDD5E5" w14:textId="182684A0" w:rsidR="001B753B" w:rsidRPr="00657EB7" w:rsidRDefault="506E80B5" w:rsidP="00657EB7">
      <w:pPr>
        <w:spacing w:line="276" w:lineRule="auto"/>
        <w:rPr>
          <w:rFonts w:ascii="Bookman Old Style" w:eastAsia="Dotum" w:hAnsi="Bookman Old Style" w:cs="Tahoma"/>
        </w:rPr>
      </w:pPr>
      <w:r w:rsidRPr="00657EB7">
        <w:rPr>
          <w:rFonts w:ascii="Bookman Old Style" w:eastAsia="Dotum" w:hAnsi="Bookman Old Style" w:cs="Tahoma"/>
        </w:rPr>
        <w:t xml:space="preserve">Aquí resulta importante </w:t>
      </w:r>
      <w:r w:rsidR="0E868406" w:rsidRPr="00657EB7">
        <w:rPr>
          <w:rFonts w:ascii="Bookman Old Style" w:eastAsia="Dotum" w:hAnsi="Bookman Old Style" w:cs="Tahoma"/>
        </w:rPr>
        <w:t>recordar</w:t>
      </w:r>
      <w:r w:rsidRPr="00657EB7">
        <w:rPr>
          <w:rFonts w:ascii="Bookman Old Style" w:eastAsia="Dotum" w:hAnsi="Bookman Old Style" w:cs="Tahoma"/>
        </w:rPr>
        <w:t xml:space="preserve"> que</w:t>
      </w:r>
      <w:r w:rsidR="555D6763" w:rsidRPr="00657EB7">
        <w:rPr>
          <w:rFonts w:ascii="Bookman Old Style" w:eastAsia="Dotum" w:hAnsi="Bookman Old Style" w:cs="Tahoma"/>
        </w:rPr>
        <w:t>,</w:t>
      </w:r>
      <w:r w:rsidRPr="00657EB7">
        <w:rPr>
          <w:rFonts w:ascii="Bookman Old Style" w:eastAsia="Dotum" w:hAnsi="Bookman Old Style" w:cs="Tahoma"/>
        </w:rPr>
        <w:t xml:space="preserve"> </w:t>
      </w:r>
      <w:r w:rsidR="6CF7D9E5" w:rsidRPr="00657EB7">
        <w:rPr>
          <w:rFonts w:ascii="Bookman Old Style" w:eastAsia="Dotum" w:hAnsi="Bookman Old Style" w:cs="Tahoma"/>
        </w:rPr>
        <w:t>según la jurisprudencia</w:t>
      </w:r>
      <w:r w:rsidR="461E590D" w:rsidRPr="00657EB7">
        <w:rPr>
          <w:rFonts w:ascii="Bookman Old Style" w:eastAsia="Dotum" w:hAnsi="Bookman Old Style" w:cs="Tahoma"/>
        </w:rPr>
        <w:t>,</w:t>
      </w:r>
      <w:r w:rsidR="6CF7D9E5" w:rsidRPr="00657EB7">
        <w:rPr>
          <w:rFonts w:ascii="Bookman Old Style" w:eastAsia="Dotum" w:hAnsi="Bookman Old Style" w:cs="Tahoma"/>
        </w:rPr>
        <w:t xml:space="preserve"> </w:t>
      </w:r>
      <w:r w:rsidRPr="00657EB7">
        <w:rPr>
          <w:rFonts w:ascii="Bookman Old Style" w:eastAsia="Dotum" w:hAnsi="Bookman Old Style" w:cs="Tahoma"/>
        </w:rPr>
        <w:t>cuando existe mora le corresponde al trabajador demostrar la relación laboral solo en aquellos casos en que exista duda frente a la duración del vínculo, lo que no sucede en este caso, pues como se explicó anteriormente, las conclusiones sobre la prestación efectiva del servicio y su durabilid</w:t>
      </w:r>
      <w:r w:rsidR="19D6AACC" w:rsidRPr="00657EB7">
        <w:rPr>
          <w:rFonts w:ascii="Bookman Old Style" w:eastAsia="Dotum" w:hAnsi="Bookman Old Style" w:cs="Tahoma"/>
        </w:rPr>
        <w:t xml:space="preserve">ad se infieren </w:t>
      </w:r>
      <w:r w:rsidR="1027AFFA" w:rsidRPr="00657EB7">
        <w:rPr>
          <w:rFonts w:ascii="Bookman Old Style" w:eastAsia="Dotum" w:hAnsi="Bookman Old Style" w:cs="Tahoma"/>
        </w:rPr>
        <w:t>direc</w:t>
      </w:r>
      <w:r w:rsidR="19D6AACC" w:rsidRPr="00657EB7">
        <w:rPr>
          <w:rFonts w:ascii="Bookman Old Style" w:eastAsia="Dotum" w:hAnsi="Bookman Old Style" w:cs="Tahoma"/>
        </w:rPr>
        <w:t xml:space="preserve">tamente de </w:t>
      </w:r>
      <w:r w:rsidRPr="00657EB7">
        <w:rPr>
          <w:rFonts w:ascii="Bookman Old Style" w:eastAsia="Dotum" w:hAnsi="Bookman Old Style" w:cs="Tahoma"/>
        </w:rPr>
        <w:t xml:space="preserve">las historias laborales y </w:t>
      </w:r>
      <w:r w:rsidR="159C761B" w:rsidRPr="00657EB7">
        <w:rPr>
          <w:rFonts w:ascii="Bookman Old Style" w:eastAsia="Dotum" w:hAnsi="Bookman Old Style" w:cs="Tahoma"/>
        </w:rPr>
        <w:t xml:space="preserve">el </w:t>
      </w:r>
      <w:r w:rsidRPr="00657EB7">
        <w:rPr>
          <w:rFonts w:ascii="Bookman Old Style" w:eastAsia="Dotum" w:hAnsi="Bookman Old Style" w:cs="Tahoma"/>
        </w:rPr>
        <w:t>reporte de semanas cotizadas expedidas por la administradora demandada</w:t>
      </w:r>
      <w:r w:rsidR="6B568F94" w:rsidRPr="00657EB7">
        <w:rPr>
          <w:rFonts w:ascii="Bookman Old Style" w:eastAsia="Dotum" w:hAnsi="Bookman Old Style" w:cs="Tahoma"/>
        </w:rPr>
        <w:t>, documentales que reposan en el expediente allegado por C</w:t>
      </w:r>
      <w:r w:rsidR="0630FC50" w:rsidRPr="00657EB7">
        <w:rPr>
          <w:rFonts w:ascii="Bookman Old Style" w:eastAsia="Dotum" w:hAnsi="Bookman Old Style" w:cs="Tahoma"/>
        </w:rPr>
        <w:t>OLPENSIONES</w:t>
      </w:r>
      <w:r w:rsidRPr="00657EB7">
        <w:rPr>
          <w:rFonts w:ascii="Bookman Old Style" w:eastAsia="Dotum" w:hAnsi="Bookman Old Style" w:cs="Tahoma"/>
        </w:rPr>
        <w:t>.</w:t>
      </w:r>
    </w:p>
    <w:p w14:paraId="7362CFAB" w14:textId="77777777" w:rsidR="001B753B" w:rsidRPr="00657EB7" w:rsidRDefault="001B753B" w:rsidP="00657EB7">
      <w:pPr>
        <w:spacing w:line="276" w:lineRule="auto"/>
        <w:rPr>
          <w:rFonts w:ascii="Bookman Old Style" w:eastAsia="Dotum" w:hAnsi="Bookman Old Style" w:cs="Tahoma"/>
        </w:rPr>
      </w:pPr>
    </w:p>
    <w:p w14:paraId="72A463CC" w14:textId="252CB574" w:rsidR="000C791D" w:rsidRPr="00657EB7" w:rsidRDefault="7F50F1FE" w:rsidP="00657EB7">
      <w:pPr>
        <w:spacing w:line="276" w:lineRule="auto"/>
        <w:rPr>
          <w:rFonts w:ascii="Bookman Old Style" w:hAnsi="Bookman Old Style" w:cs="Estrangelo Edessa"/>
          <w:noProof/>
        </w:rPr>
      </w:pPr>
      <w:r w:rsidRPr="00657EB7">
        <w:rPr>
          <w:rFonts w:ascii="Bookman Old Style" w:eastAsia="Dotum" w:hAnsi="Bookman Old Style" w:cs="Tahoma"/>
        </w:rPr>
        <w:t>Así las cosas, le asiste razón a la parte demandante cuando insiste</w:t>
      </w:r>
      <w:r w:rsidR="506E80B5" w:rsidRPr="00657EB7">
        <w:rPr>
          <w:rFonts w:ascii="Bookman Old Style" w:eastAsia="Dotum" w:hAnsi="Bookman Old Style" w:cs="Tahoma"/>
        </w:rPr>
        <w:t xml:space="preserve"> en </w:t>
      </w:r>
      <w:r w:rsidRPr="00657EB7">
        <w:rPr>
          <w:rFonts w:ascii="Bookman Old Style" w:eastAsia="Dotum" w:hAnsi="Bookman Old Style" w:cs="Tahoma"/>
        </w:rPr>
        <w:t>que</w:t>
      </w:r>
      <w:r w:rsidR="185B1CEB" w:rsidRPr="00657EB7">
        <w:rPr>
          <w:rFonts w:ascii="Bookman Old Style" w:eastAsia="Dotum" w:hAnsi="Bookman Old Style" w:cs="Tahoma"/>
        </w:rPr>
        <w:t>,</w:t>
      </w:r>
      <w:r w:rsidRPr="00657EB7">
        <w:rPr>
          <w:rFonts w:ascii="Bookman Old Style" w:eastAsia="Dotum" w:hAnsi="Bookman Old Style" w:cs="Tahoma"/>
        </w:rPr>
        <w:t xml:space="preserve"> ante la existencia de una mora patronal y la falta de cobro de COLPENSIONES</w:t>
      </w:r>
      <w:r w:rsidR="279188DC" w:rsidRPr="00657EB7">
        <w:rPr>
          <w:rFonts w:ascii="Bookman Old Style" w:eastAsia="Dotum" w:hAnsi="Bookman Old Style" w:cs="Tahoma"/>
        </w:rPr>
        <w:t xml:space="preserve"> </w:t>
      </w:r>
      <w:r w:rsidRPr="00657EB7">
        <w:rPr>
          <w:rFonts w:ascii="Bookman Old Style" w:eastAsia="Dotum" w:hAnsi="Bookman Old Style" w:cs="Tahoma"/>
        </w:rPr>
        <w:t>la carga la deben soportar las partes que incumplen con sus deberes</w:t>
      </w:r>
      <w:r w:rsidR="506E80B5" w:rsidRPr="00657EB7">
        <w:rPr>
          <w:rFonts w:ascii="Bookman Old Style" w:eastAsia="Dotum" w:hAnsi="Bookman Old Style" w:cs="Tahoma"/>
        </w:rPr>
        <w:t xml:space="preserve">, exonerando al </w:t>
      </w:r>
      <w:r w:rsidRPr="00657EB7">
        <w:rPr>
          <w:rFonts w:ascii="Bookman Old Style" w:eastAsia="Dotum" w:hAnsi="Bookman Old Style" w:cs="Tahoma"/>
        </w:rPr>
        <w:t>trabajador de sufrir las consecuencias que de ello resulta, permitiéndo</w:t>
      </w:r>
      <w:r w:rsidR="506E80B5" w:rsidRPr="00657EB7">
        <w:rPr>
          <w:rFonts w:ascii="Bookman Old Style" w:eastAsia="Dotum" w:hAnsi="Bookman Old Style" w:cs="Tahoma"/>
        </w:rPr>
        <w:t>le validar las semanas en mora para conformar el derecho</w:t>
      </w:r>
      <w:r w:rsidRPr="00657EB7">
        <w:rPr>
          <w:rFonts w:ascii="Bookman Old Style" w:eastAsia="Dotum" w:hAnsi="Bookman Old Style" w:cs="Tahoma"/>
        </w:rPr>
        <w:t xml:space="preserve"> a la pensión reclamada</w:t>
      </w:r>
      <w:r w:rsidR="506E80B5" w:rsidRPr="00657EB7">
        <w:rPr>
          <w:rFonts w:ascii="Bookman Old Style" w:eastAsia="Dotum" w:hAnsi="Bookman Old Style" w:cs="Tahoma"/>
        </w:rPr>
        <w:t xml:space="preserve">. </w:t>
      </w:r>
    </w:p>
    <w:p w14:paraId="33D3200E" w14:textId="12C5DF97" w:rsidR="000C791D" w:rsidRPr="00657EB7" w:rsidRDefault="000C791D" w:rsidP="00657EB7">
      <w:pPr>
        <w:spacing w:line="276" w:lineRule="auto"/>
        <w:rPr>
          <w:rFonts w:ascii="Bookman Old Style" w:eastAsia="Dotum" w:hAnsi="Bookman Old Style" w:cs="Tahoma"/>
        </w:rPr>
      </w:pPr>
    </w:p>
    <w:p w14:paraId="758EAB3D" w14:textId="3735C48B" w:rsidR="000C791D" w:rsidRPr="00657EB7" w:rsidRDefault="506E80B5" w:rsidP="00657EB7">
      <w:pPr>
        <w:spacing w:line="276" w:lineRule="auto"/>
        <w:rPr>
          <w:rFonts w:ascii="Bookman Old Style" w:hAnsi="Bookman Old Style" w:cs="Estrangelo Edessa"/>
          <w:noProof/>
        </w:rPr>
      </w:pPr>
      <w:r w:rsidRPr="00657EB7">
        <w:rPr>
          <w:rFonts w:ascii="Bookman Old Style" w:eastAsia="Dotum" w:hAnsi="Bookman Old Style" w:cs="Tahoma"/>
        </w:rPr>
        <w:t>Como consecuencia</w:t>
      </w:r>
      <w:r w:rsidR="44936213" w:rsidRPr="00657EB7">
        <w:rPr>
          <w:rFonts w:ascii="Bookman Old Style" w:eastAsia="Dotum" w:hAnsi="Bookman Old Style" w:cs="Tahoma"/>
        </w:rPr>
        <w:t xml:space="preserve"> del análisis anterior,</w:t>
      </w:r>
      <w:r w:rsidRPr="00657EB7">
        <w:rPr>
          <w:rFonts w:ascii="Bookman Old Style" w:eastAsia="Dotum" w:hAnsi="Bookman Old Style" w:cs="Tahoma"/>
        </w:rPr>
        <w:t xml:space="preserve"> se tendrán como válidamente cotizadas las semanas entre </w:t>
      </w:r>
      <w:r w:rsidRPr="00657EB7">
        <w:rPr>
          <w:rFonts w:ascii="Bookman Old Style" w:hAnsi="Bookman Old Style" w:cs="Estrangelo Edessa"/>
          <w:noProof/>
        </w:rPr>
        <w:t xml:space="preserve">el </w:t>
      </w:r>
      <w:r w:rsidRPr="00657EB7">
        <w:rPr>
          <w:rFonts w:ascii="Bookman Old Style" w:hAnsi="Bookman Old Style" w:cs="Estrangelo Edessa"/>
          <w:b/>
          <w:bCs/>
          <w:noProof/>
        </w:rPr>
        <w:t xml:space="preserve">01-12-1979 </w:t>
      </w:r>
      <w:r w:rsidR="5CC09DA2" w:rsidRPr="00657EB7">
        <w:rPr>
          <w:rFonts w:ascii="Bookman Old Style" w:hAnsi="Bookman Old Style" w:cs="Estrangelo Edessa"/>
          <w:noProof/>
        </w:rPr>
        <w:t>y el</w:t>
      </w:r>
      <w:r w:rsidRPr="00657EB7">
        <w:rPr>
          <w:rFonts w:ascii="Bookman Old Style" w:hAnsi="Bookman Old Style" w:cs="Estrangelo Edessa"/>
          <w:noProof/>
        </w:rPr>
        <w:t xml:space="preserve"> </w:t>
      </w:r>
      <w:r w:rsidRPr="00657EB7">
        <w:rPr>
          <w:rFonts w:ascii="Bookman Old Style" w:hAnsi="Bookman Old Style" w:cs="Estrangelo Edessa"/>
          <w:b/>
          <w:bCs/>
          <w:noProof/>
        </w:rPr>
        <w:t>26-01-1980</w:t>
      </w:r>
      <w:r w:rsidR="24C2D12E" w:rsidRPr="00657EB7">
        <w:rPr>
          <w:rFonts w:ascii="Bookman Old Style" w:hAnsi="Bookman Old Style" w:cs="Estrangelo Edessa"/>
          <w:b/>
          <w:bCs/>
          <w:noProof/>
        </w:rPr>
        <w:t xml:space="preserve"> </w:t>
      </w:r>
      <w:r w:rsidR="24C2D12E" w:rsidRPr="00657EB7">
        <w:rPr>
          <w:rFonts w:ascii="Bookman Old Style" w:hAnsi="Bookman Old Style" w:cs="Estrangelo Edessa"/>
          <w:noProof/>
        </w:rPr>
        <w:t xml:space="preserve">laboradas con el empleador MAXIMILIANO ARRIETA BUSTILLO </w:t>
      </w:r>
      <w:r w:rsidRPr="00657EB7">
        <w:rPr>
          <w:rFonts w:ascii="Bookman Old Style" w:hAnsi="Bookman Old Style" w:cs="Estrangelo Edessa"/>
          <w:noProof/>
        </w:rPr>
        <w:t xml:space="preserve">y del </w:t>
      </w:r>
      <w:r w:rsidRPr="00657EB7">
        <w:rPr>
          <w:rFonts w:ascii="Bookman Old Style" w:hAnsi="Bookman Old Style" w:cs="Estrangelo Edessa"/>
          <w:b/>
          <w:bCs/>
          <w:noProof/>
        </w:rPr>
        <w:t>01-12-1994 a 12-12-1994</w:t>
      </w:r>
      <w:r w:rsidR="1D5CCB99" w:rsidRPr="00657EB7">
        <w:rPr>
          <w:rFonts w:ascii="Bookman Old Style" w:hAnsi="Bookman Old Style" w:cs="Estrangelo Edessa"/>
          <w:b/>
          <w:bCs/>
          <w:noProof/>
        </w:rPr>
        <w:t xml:space="preserve"> </w:t>
      </w:r>
      <w:r w:rsidR="1D5CCB99" w:rsidRPr="00657EB7">
        <w:rPr>
          <w:rFonts w:ascii="Bookman Old Style" w:hAnsi="Bookman Old Style" w:cs="Estrangelo Edessa"/>
          <w:noProof/>
        </w:rPr>
        <w:t>laboradas con el empleador BASTIÓN DE LOS ALPES LTDA.</w:t>
      </w:r>
    </w:p>
    <w:p w14:paraId="35C3616C" w14:textId="5F56CB1A" w:rsidR="00F65ECF" w:rsidRPr="00657EB7" w:rsidRDefault="00F65ECF" w:rsidP="00657EB7">
      <w:pPr>
        <w:spacing w:line="276" w:lineRule="auto"/>
        <w:rPr>
          <w:rFonts w:ascii="Bookman Old Style" w:hAnsi="Bookman Old Style" w:cs="Estrangelo Edessa"/>
          <w:b/>
          <w:bCs/>
          <w:noProof/>
        </w:rPr>
      </w:pPr>
    </w:p>
    <w:p w14:paraId="4F2BF1BA" w14:textId="2EE04AC8" w:rsidR="00F65ECF" w:rsidRPr="00657EB7" w:rsidRDefault="00F65ECF" w:rsidP="00657EB7">
      <w:pPr>
        <w:pStyle w:val="Prrafodelista"/>
        <w:numPr>
          <w:ilvl w:val="1"/>
          <w:numId w:val="22"/>
        </w:numPr>
        <w:spacing w:line="276" w:lineRule="auto"/>
        <w:rPr>
          <w:rFonts w:ascii="Bookman Old Style" w:hAnsi="Bookman Old Style" w:cs="Estrangelo Edessa"/>
          <w:b/>
          <w:iCs/>
          <w:noProof/>
        </w:rPr>
      </w:pPr>
      <w:r w:rsidRPr="00657EB7">
        <w:rPr>
          <w:rFonts w:ascii="Bookman Old Style" w:hAnsi="Bookman Old Style" w:cs="Estrangelo Edessa"/>
          <w:b/>
          <w:iCs/>
          <w:noProof/>
        </w:rPr>
        <w:t>Subsidio de Colombia Mayor</w:t>
      </w:r>
    </w:p>
    <w:p w14:paraId="4A733E18" w14:textId="570D4E5C" w:rsidR="00F65ECF" w:rsidRPr="00657EB7" w:rsidRDefault="00F65ECF" w:rsidP="00657EB7">
      <w:pPr>
        <w:spacing w:line="276" w:lineRule="auto"/>
        <w:rPr>
          <w:rFonts w:ascii="Bookman Old Style" w:hAnsi="Bookman Old Style" w:cs="Estrangelo Edessa"/>
          <w:b/>
          <w:iCs/>
          <w:noProof/>
        </w:rPr>
      </w:pPr>
    </w:p>
    <w:p w14:paraId="3483FA76" w14:textId="62BCB770" w:rsidR="00480465" w:rsidRPr="00657EB7" w:rsidRDefault="12158946" w:rsidP="00657EB7">
      <w:pPr>
        <w:spacing w:line="276" w:lineRule="auto"/>
        <w:rPr>
          <w:rFonts w:ascii="Bookman Old Style" w:hAnsi="Bookman Old Style" w:cs="Estrangelo Edessa"/>
          <w:noProof/>
        </w:rPr>
      </w:pPr>
      <w:r w:rsidRPr="00657EB7">
        <w:rPr>
          <w:rFonts w:ascii="Bookman Old Style" w:hAnsi="Bookman Old Style" w:cs="Estrangelo Edessa"/>
          <w:noProof/>
        </w:rPr>
        <w:t xml:space="preserve">Por otra parte, </w:t>
      </w:r>
      <w:r w:rsidR="182283FF" w:rsidRPr="00657EB7">
        <w:rPr>
          <w:rFonts w:ascii="Bookman Old Style" w:hAnsi="Bookman Old Style" w:cs="Estrangelo Edessa"/>
          <w:noProof/>
        </w:rPr>
        <w:t>sostiene</w:t>
      </w:r>
      <w:r w:rsidR="4858CDF5" w:rsidRPr="00657EB7">
        <w:rPr>
          <w:rFonts w:ascii="Bookman Old Style" w:hAnsi="Bookman Old Style" w:cs="Estrangelo Edessa"/>
          <w:noProof/>
        </w:rPr>
        <w:t xml:space="preserve"> el demandante que realizó aportes con el beneficio del subsidio de Colombia Mayor, pero COLPENSIONES no tuvo en cuenta la totalidad de las semanas cotizadas </w:t>
      </w:r>
      <w:r w:rsidR="38D942CC" w:rsidRPr="00657EB7">
        <w:rPr>
          <w:rFonts w:ascii="Bookman Old Style" w:hAnsi="Bookman Old Style" w:cs="Estrangelo Edessa"/>
          <w:noProof/>
        </w:rPr>
        <w:t>para consolidar</w:t>
      </w:r>
      <w:r w:rsidR="4858CDF5" w:rsidRPr="00657EB7">
        <w:rPr>
          <w:rFonts w:ascii="Bookman Old Style" w:hAnsi="Bookman Old Style" w:cs="Estrangelo Edessa"/>
          <w:noProof/>
        </w:rPr>
        <w:t xml:space="preserve"> el derecho a la pensión de vejez.</w:t>
      </w:r>
    </w:p>
    <w:p w14:paraId="291142F5" w14:textId="1DC42FBE" w:rsidR="00480465" w:rsidRPr="00657EB7" w:rsidRDefault="00480465" w:rsidP="00657EB7">
      <w:pPr>
        <w:spacing w:line="276" w:lineRule="auto"/>
        <w:rPr>
          <w:rFonts w:ascii="Bookman Old Style" w:hAnsi="Bookman Old Style" w:cs="Estrangelo Edessa"/>
          <w:iCs/>
          <w:noProof/>
        </w:rPr>
      </w:pPr>
    </w:p>
    <w:p w14:paraId="16B4F632" w14:textId="3DCF028A" w:rsidR="002D0C96" w:rsidRPr="00657EB7" w:rsidRDefault="4858CDF5" w:rsidP="00657EB7">
      <w:pPr>
        <w:spacing w:line="276" w:lineRule="auto"/>
        <w:rPr>
          <w:rFonts w:ascii="Bookman Old Style" w:hAnsi="Bookman Old Style" w:cs="Estrangelo Edessa"/>
          <w:noProof/>
        </w:rPr>
      </w:pPr>
      <w:r w:rsidRPr="00657EB7">
        <w:rPr>
          <w:rFonts w:ascii="Bookman Old Style" w:hAnsi="Bookman Old Style" w:cs="Estrangelo Edessa"/>
          <w:noProof/>
        </w:rPr>
        <w:t xml:space="preserve">Pues bien, </w:t>
      </w:r>
      <w:r w:rsidR="15629834" w:rsidRPr="00657EB7">
        <w:rPr>
          <w:rFonts w:ascii="Bookman Old Style" w:hAnsi="Bookman Old Style" w:cs="Estrangelo Edessa"/>
          <w:noProof/>
        </w:rPr>
        <w:t xml:space="preserve">revisado el material probatorio, </w:t>
      </w:r>
      <w:r w:rsidRPr="00657EB7">
        <w:rPr>
          <w:rFonts w:ascii="Bookman Old Style" w:hAnsi="Bookman Old Style" w:cs="Estrangelo Edessa"/>
          <w:noProof/>
        </w:rPr>
        <w:t>en el certificado del 11 de abril de 2018 expedido por el Fondo de Solidaridad Pensional Consorcio</w:t>
      </w:r>
      <w:r w:rsidR="4AFD312D" w:rsidRPr="00657EB7">
        <w:rPr>
          <w:rFonts w:ascii="Bookman Old Style" w:hAnsi="Bookman Old Style" w:cs="Estrangelo Edessa"/>
          <w:noProof/>
        </w:rPr>
        <w:t xml:space="preserve"> Prosperar</w:t>
      </w:r>
      <w:r w:rsidRPr="00657EB7">
        <w:rPr>
          <w:rFonts w:ascii="Bookman Old Style" w:hAnsi="Bookman Old Style" w:cs="Estrangelo Edessa"/>
          <w:noProof/>
        </w:rPr>
        <w:t xml:space="preserve"> Colombia Mayor 2013, se indicó que el señor HERNÁN TAPASCO estuvo afiliado a dicho fondo como trabajador independiente urbano desde </w:t>
      </w:r>
      <w:r w:rsidR="16A2AB31" w:rsidRPr="00657EB7">
        <w:rPr>
          <w:rFonts w:ascii="Bookman Old Style" w:hAnsi="Bookman Old Style" w:cs="Estrangelo Edessa"/>
          <w:b/>
          <w:bCs/>
          <w:noProof/>
        </w:rPr>
        <w:t>el 01-07-1998 hasta el 20-06-2002</w:t>
      </w:r>
      <w:r w:rsidR="156B0CC9" w:rsidRPr="00657EB7">
        <w:rPr>
          <w:rFonts w:ascii="Bookman Old Style" w:hAnsi="Bookman Old Style" w:cs="Estrangelo Edessa"/>
          <w:noProof/>
        </w:rPr>
        <w:t>,</w:t>
      </w:r>
      <w:r w:rsidR="16A2AB31" w:rsidRPr="00657EB7">
        <w:rPr>
          <w:rFonts w:ascii="Bookman Old Style" w:hAnsi="Bookman Old Style" w:cs="Estrangelo Edessa"/>
          <w:noProof/>
        </w:rPr>
        <w:t xml:space="preserve"> pero fue suspendido por “</w:t>
      </w:r>
      <w:r w:rsidR="16A2AB31" w:rsidRPr="00A353CC">
        <w:rPr>
          <w:rFonts w:ascii="Bookman Old Style" w:hAnsi="Bookman Old Style" w:cs="Estrangelo Edessa"/>
          <w:i/>
          <w:iCs/>
          <w:noProof/>
          <w:sz w:val="22"/>
          <w:szCs w:val="22"/>
        </w:rPr>
        <w:t>No pago de aportes Cumplidamente</w:t>
      </w:r>
      <w:r w:rsidR="16A2AB31" w:rsidRPr="00657EB7">
        <w:rPr>
          <w:rFonts w:ascii="Bookman Old Style" w:hAnsi="Bookman Old Style" w:cs="Estrangelo Edessa"/>
          <w:i/>
          <w:iCs/>
          <w:noProof/>
        </w:rPr>
        <w:t>”</w:t>
      </w:r>
      <w:r w:rsidR="38B598F0" w:rsidRPr="00657EB7">
        <w:rPr>
          <w:rFonts w:ascii="Bookman Old Style" w:hAnsi="Bookman Old Style" w:cs="Estrangelo Edessa"/>
          <w:i/>
          <w:iCs/>
          <w:noProof/>
        </w:rPr>
        <w:t>,</w:t>
      </w:r>
      <w:r w:rsidR="16A2AB31" w:rsidRPr="00657EB7">
        <w:rPr>
          <w:rFonts w:ascii="Bookman Old Style" w:hAnsi="Bookman Old Style" w:cs="Estrangelo Edessa"/>
          <w:i/>
          <w:iCs/>
          <w:noProof/>
        </w:rPr>
        <w:t xml:space="preserve"> </w:t>
      </w:r>
      <w:r w:rsidR="16A2AB31" w:rsidRPr="00657EB7">
        <w:rPr>
          <w:rFonts w:ascii="Bookman Old Style" w:hAnsi="Bookman Old Style" w:cs="Estrangelo Edessa"/>
          <w:noProof/>
        </w:rPr>
        <w:t xml:space="preserve">según el informe del Seguro Social. Luego </w:t>
      </w:r>
      <w:r w:rsidR="64C0AA88" w:rsidRPr="00657EB7">
        <w:rPr>
          <w:rFonts w:ascii="Bookman Old Style" w:hAnsi="Bookman Old Style" w:cs="Estrangelo Edessa"/>
          <w:noProof/>
        </w:rPr>
        <w:t>le</w:t>
      </w:r>
      <w:r w:rsidR="16A2AB31" w:rsidRPr="00657EB7">
        <w:rPr>
          <w:rFonts w:ascii="Bookman Old Style" w:hAnsi="Bookman Old Style" w:cs="Estrangelo Edessa"/>
          <w:noProof/>
        </w:rPr>
        <w:t xml:space="preserve"> reactiv</w:t>
      </w:r>
      <w:r w:rsidR="2A241284" w:rsidRPr="00657EB7">
        <w:rPr>
          <w:rFonts w:ascii="Bookman Old Style" w:hAnsi="Bookman Old Style" w:cs="Estrangelo Edessa"/>
          <w:noProof/>
        </w:rPr>
        <w:t>aron el beneficio</w:t>
      </w:r>
      <w:r w:rsidR="16A2AB31" w:rsidRPr="00657EB7">
        <w:rPr>
          <w:rFonts w:ascii="Bookman Old Style" w:hAnsi="Bookman Old Style" w:cs="Estrangelo Edessa"/>
          <w:noProof/>
        </w:rPr>
        <w:t xml:space="preserve"> d</w:t>
      </w:r>
      <w:r w:rsidRPr="00657EB7">
        <w:rPr>
          <w:rFonts w:ascii="Bookman Old Style" w:hAnsi="Bookman Old Style" w:cs="Estrangelo Edessa"/>
          <w:noProof/>
        </w:rPr>
        <w:t xml:space="preserve">el </w:t>
      </w:r>
      <w:r w:rsidRPr="00657EB7">
        <w:rPr>
          <w:rFonts w:ascii="Bookman Old Style" w:hAnsi="Bookman Old Style" w:cs="Estrangelo Edessa"/>
          <w:b/>
          <w:bCs/>
          <w:noProof/>
        </w:rPr>
        <w:t>01-12-2004</w:t>
      </w:r>
      <w:r w:rsidR="0B204B84" w:rsidRPr="00657EB7">
        <w:rPr>
          <w:rFonts w:ascii="Bookman Old Style" w:hAnsi="Bookman Old Style" w:cs="Estrangelo Edessa"/>
          <w:b/>
          <w:bCs/>
          <w:noProof/>
        </w:rPr>
        <w:t xml:space="preserve"> </w:t>
      </w:r>
      <w:r w:rsidR="0B204B84" w:rsidRPr="00657EB7">
        <w:rPr>
          <w:rFonts w:ascii="Bookman Old Style" w:hAnsi="Bookman Old Style" w:cs="Estrangelo Edessa"/>
          <w:noProof/>
        </w:rPr>
        <w:t xml:space="preserve">hasta el </w:t>
      </w:r>
      <w:r w:rsidR="0B204B84" w:rsidRPr="00657EB7">
        <w:rPr>
          <w:rFonts w:ascii="Bookman Old Style" w:hAnsi="Bookman Old Style" w:cs="Estrangelo Edessa"/>
          <w:b/>
          <w:bCs/>
          <w:noProof/>
        </w:rPr>
        <w:t>01-12-2014</w:t>
      </w:r>
      <w:r w:rsidR="4E09D526" w:rsidRPr="00657EB7">
        <w:rPr>
          <w:rFonts w:ascii="Bookman Old Style" w:hAnsi="Bookman Old Style" w:cs="Estrangelo Edessa"/>
          <w:noProof/>
        </w:rPr>
        <w:t>,</w:t>
      </w:r>
      <w:r w:rsidR="0B204B84" w:rsidRPr="00657EB7">
        <w:rPr>
          <w:rFonts w:ascii="Bookman Old Style" w:hAnsi="Bookman Old Style" w:cs="Estrangelo Edessa"/>
          <w:b/>
          <w:bCs/>
          <w:noProof/>
        </w:rPr>
        <w:t xml:space="preserve"> </w:t>
      </w:r>
      <w:r w:rsidR="0B204B84" w:rsidRPr="00657EB7">
        <w:rPr>
          <w:rFonts w:ascii="Bookman Old Style" w:hAnsi="Bookman Old Style" w:cs="Estrangelo Edessa"/>
          <w:noProof/>
        </w:rPr>
        <w:t xml:space="preserve">fecha última en que fue retirado por motivo de la edad </w:t>
      </w:r>
      <w:r w:rsidR="16A2AB31" w:rsidRPr="00657EB7">
        <w:rPr>
          <w:rFonts w:ascii="Bookman Old Style" w:hAnsi="Bookman Old Style" w:cs="Estrangelo Edessa"/>
          <w:noProof/>
        </w:rPr>
        <w:t xml:space="preserve">(fl.121, anexo9, C01Principal). </w:t>
      </w:r>
    </w:p>
    <w:p w14:paraId="19BBA987" w14:textId="05217DFD" w:rsidR="002D0C96" w:rsidRPr="00657EB7" w:rsidRDefault="002D0C96" w:rsidP="00657EB7">
      <w:pPr>
        <w:spacing w:line="276" w:lineRule="auto"/>
        <w:rPr>
          <w:rFonts w:ascii="Bookman Old Style" w:hAnsi="Bookman Old Style" w:cs="Estrangelo Edessa"/>
          <w:noProof/>
        </w:rPr>
      </w:pPr>
    </w:p>
    <w:p w14:paraId="4B5852D2" w14:textId="1F8EACB6" w:rsidR="002D0C96" w:rsidRPr="00657EB7" w:rsidRDefault="16A2AB31" w:rsidP="00657EB7">
      <w:pPr>
        <w:spacing w:line="276" w:lineRule="auto"/>
        <w:rPr>
          <w:rFonts w:ascii="Bookman Old Style" w:hAnsi="Bookman Old Style" w:cs="Estrangelo Edessa"/>
          <w:noProof/>
        </w:rPr>
      </w:pPr>
      <w:r w:rsidRPr="00657EB7">
        <w:rPr>
          <w:rFonts w:ascii="Bookman Old Style" w:hAnsi="Bookman Old Style" w:cs="Estrangelo Edessa"/>
          <w:noProof/>
        </w:rPr>
        <w:t xml:space="preserve">En la Resolución No. 99 del 30 de julio de 2010, el Seguro Social resolvió un recurso de apelación señalando que </w:t>
      </w:r>
      <w:r w:rsidR="4AFD312D" w:rsidRPr="00657EB7">
        <w:rPr>
          <w:rFonts w:ascii="Bookman Old Style" w:hAnsi="Bookman Old Style" w:cs="Estrangelo Edessa"/>
          <w:noProof/>
        </w:rPr>
        <w:t>se contabilizaron ciertos tiempos cotizados a través del Consorcio Prosperar</w:t>
      </w:r>
      <w:r w:rsidR="0B204B84" w:rsidRPr="00657EB7">
        <w:rPr>
          <w:rFonts w:ascii="Bookman Old Style" w:hAnsi="Bookman Old Style" w:cs="Estrangelo Edessa"/>
          <w:noProof/>
        </w:rPr>
        <w:t xml:space="preserve">, percatándose de que muchos </w:t>
      </w:r>
      <w:r w:rsidR="0B204B84" w:rsidRPr="00657EB7">
        <w:rPr>
          <w:rFonts w:ascii="Bookman Old Style" w:hAnsi="Bookman Old Style" w:cs="Estrangelo Edessa"/>
          <w:noProof/>
        </w:rPr>
        <w:lastRenderedPageBreak/>
        <w:t xml:space="preserve">periodos se cotizaron simultáneamente como trabajador dependiente, </w:t>
      </w:r>
      <w:r w:rsidR="7952E446" w:rsidRPr="00657EB7">
        <w:rPr>
          <w:rFonts w:ascii="Bookman Old Style" w:hAnsi="Bookman Old Style" w:cs="Estrangelo Edessa"/>
          <w:noProof/>
        </w:rPr>
        <w:t xml:space="preserve">trabajador </w:t>
      </w:r>
      <w:r w:rsidR="0B204B84" w:rsidRPr="00657EB7">
        <w:rPr>
          <w:rFonts w:ascii="Bookman Old Style" w:hAnsi="Bookman Old Style" w:cs="Estrangelo Edessa"/>
          <w:noProof/>
        </w:rPr>
        <w:t>independiente y a través de</w:t>
      </w:r>
      <w:r w:rsidR="368CC671" w:rsidRPr="00657EB7">
        <w:rPr>
          <w:rFonts w:ascii="Bookman Old Style" w:hAnsi="Bookman Old Style" w:cs="Estrangelo Edessa"/>
          <w:noProof/>
        </w:rPr>
        <w:t>l</w:t>
      </w:r>
      <w:r w:rsidR="0B204B84" w:rsidRPr="00657EB7">
        <w:rPr>
          <w:rFonts w:ascii="Bookman Old Style" w:hAnsi="Bookman Old Style" w:cs="Estrangelo Edessa"/>
          <w:noProof/>
        </w:rPr>
        <w:t xml:space="preserve"> Consorcio, sin que haya lugar a una doble contabilización de semanas. (fl.202, anexo9, C01Principal).</w:t>
      </w:r>
      <w:r w:rsidR="43F41593" w:rsidRPr="00657EB7">
        <w:rPr>
          <w:rFonts w:ascii="Bookman Old Style" w:hAnsi="Bookman Old Style" w:cs="Estrangelo Edessa"/>
          <w:noProof/>
        </w:rPr>
        <w:t xml:space="preserve"> </w:t>
      </w:r>
    </w:p>
    <w:p w14:paraId="53D14EAD" w14:textId="5ACE3E09" w:rsidR="002D0C96" w:rsidRPr="00657EB7" w:rsidRDefault="002D0C96" w:rsidP="00657EB7">
      <w:pPr>
        <w:spacing w:line="276" w:lineRule="auto"/>
        <w:rPr>
          <w:rFonts w:ascii="Bookman Old Style" w:hAnsi="Bookman Old Style" w:cs="Estrangelo Edessa"/>
          <w:noProof/>
        </w:rPr>
      </w:pPr>
    </w:p>
    <w:p w14:paraId="610A041F" w14:textId="20F4D18D" w:rsidR="002D0C96" w:rsidRPr="00657EB7" w:rsidRDefault="0B204B84" w:rsidP="00657EB7">
      <w:pPr>
        <w:spacing w:line="276" w:lineRule="auto"/>
        <w:rPr>
          <w:rFonts w:ascii="Bookman Old Style" w:hAnsi="Bookman Old Style" w:cs="Estrangelo Edessa"/>
          <w:noProof/>
        </w:rPr>
      </w:pPr>
      <w:r w:rsidRPr="00657EB7">
        <w:rPr>
          <w:rFonts w:ascii="Bookman Old Style" w:hAnsi="Bookman Old Style" w:cs="Estrangelo Edessa"/>
          <w:noProof/>
        </w:rPr>
        <w:t>Finalmente, en el oficio del 11 de octubre de 2017</w:t>
      </w:r>
      <w:r w:rsidR="0F5B5358" w:rsidRPr="00657EB7">
        <w:rPr>
          <w:rFonts w:ascii="Bookman Old Style" w:hAnsi="Bookman Old Style" w:cs="Estrangelo Edessa"/>
          <w:noProof/>
        </w:rPr>
        <w:t xml:space="preserve"> (fl.276, anexo9, C01Principal)</w:t>
      </w:r>
      <w:r w:rsidRPr="00657EB7">
        <w:rPr>
          <w:rFonts w:ascii="Bookman Old Style" w:hAnsi="Bookman Old Style" w:cs="Estrangelo Edessa"/>
          <w:noProof/>
        </w:rPr>
        <w:t>, en respuesta a una solicitud del demandante</w:t>
      </w:r>
      <w:r w:rsidR="2F205B11" w:rsidRPr="00657EB7">
        <w:rPr>
          <w:rFonts w:ascii="Bookman Old Style" w:hAnsi="Bookman Old Style" w:cs="Estrangelo Edessa"/>
          <w:noProof/>
        </w:rPr>
        <w:t>,</w:t>
      </w:r>
      <w:r w:rsidRPr="00657EB7">
        <w:rPr>
          <w:rFonts w:ascii="Bookman Old Style" w:hAnsi="Bookman Old Style" w:cs="Estrangelo Edessa"/>
          <w:noProof/>
        </w:rPr>
        <w:t xml:space="preserve"> COLPENSIONES informó lo siguiente: </w:t>
      </w:r>
    </w:p>
    <w:p w14:paraId="3AE85AA0" w14:textId="77777777" w:rsidR="002D0C96" w:rsidRPr="00657EB7" w:rsidRDefault="002D0C96" w:rsidP="00657EB7">
      <w:pPr>
        <w:spacing w:line="276" w:lineRule="auto"/>
        <w:rPr>
          <w:rFonts w:ascii="Bookman Old Style" w:hAnsi="Bookman Old Style" w:cs="Estrangelo Edessa"/>
          <w:i/>
          <w:iCs/>
          <w:noProof/>
        </w:rPr>
      </w:pPr>
    </w:p>
    <w:p w14:paraId="27E15E88" w14:textId="7F4E9702" w:rsidR="0B204B84" w:rsidRPr="00657EB7" w:rsidRDefault="0B204B84" w:rsidP="00657EB7">
      <w:pPr>
        <w:spacing w:line="240" w:lineRule="auto"/>
        <w:ind w:left="426" w:right="420"/>
        <w:rPr>
          <w:rFonts w:ascii="Bookman Old Style" w:hAnsi="Bookman Old Style"/>
          <w:i/>
          <w:iCs/>
          <w:sz w:val="22"/>
          <w:szCs w:val="22"/>
        </w:rPr>
      </w:pPr>
      <w:r w:rsidRPr="00657EB7">
        <w:rPr>
          <w:rFonts w:ascii="Bookman Old Style" w:hAnsi="Bookman Old Style" w:cs="Estrangelo Edessa"/>
          <w:i/>
          <w:iCs/>
          <w:noProof/>
          <w:sz w:val="22"/>
          <w:szCs w:val="22"/>
        </w:rPr>
        <w:t>“</w:t>
      </w:r>
      <w:r w:rsidRPr="00657EB7">
        <w:rPr>
          <w:rFonts w:ascii="Bookman Old Style" w:hAnsi="Bookman Old Style"/>
          <w:i/>
          <w:iCs/>
          <w:sz w:val="22"/>
          <w:szCs w:val="22"/>
        </w:rPr>
        <w:t xml:space="preserve">Verificadas las bases de datos de Colpensiones, </w:t>
      </w:r>
      <w:r w:rsidRPr="00657EB7">
        <w:rPr>
          <w:rFonts w:ascii="Bookman Old Style" w:hAnsi="Bookman Old Style"/>
          <w:b/>
          <w:bCs/>
          <w:i/>
          <w:iCs/>
          <w:sz w:val="22"/>
          <w:szCs w:val="22"/>
        </w:rPr>
        <w:t>los ciclos 200106 a 200206, 200501 a 200505, 200507 a 200511, 200601, 200603 a 200701, 200707 a 200710, 200712, 200801, 200803, 200811, 200812, 200902 a 200905, 200907 a 201001, 201003, 201006 a 201008, 201102 a 201106, 201108 a 201111</w:t>
      </w:r>
      <w:r w:rsidRPr="00657EB7">
        <w:rPr>
          <w:rFonts w:ascii="Bookman Old Style" w:hAnsi="Bookman Old Style"/>
          <w:i/>
          <w:iCs/>
          <w:sz w:val="22"/>
          <w:szCs w:val="22"/>
        </w:rPr>
        <w:t xml:space="preserve"> cotizados como subsidiado se encuentran acreditados correctamente en su historia laboral. </w:t>
      </w:r>
    </w:p>
    <w:p w14:paraId="5AA7BCC0" w14:textId="77777777" w:rsidR="00657EB7" w:rsidRPr="00657EB7" w:rsidRDefault="00657EB7" w:rsidP="00657EB7">
      <w:pPr>
        <w:spacing w:line="240" w:lineRule="auto"/>
        <w:ind w:left="426" w:right="420"/>
        <w:rPr>
          <w:rFonts w:ascii="Bookman Old Style" w:hAnsi="Bookman Old Style"/>
          <w:i/>
          <w:iCs/>
          <w:sz w:val="22"/>
          <w:szCs w:val="22"/>
        </w:rPr>
      </w:pPr>
    </w:p>
    <w:p w14:paraId="4066CC67" w14:textId="0FC6A2F7" w:rsidR="002D0C96" w:rsidRPr="00657EB7" w:rsidRDefault="002D0C96" w:rsidP="00657EB7">
      <w:pPr>
        <w:spacing w:line="240" w:lineRule="auto"/>
        <w:ind w:left="426" w:right="420"/>
        <w:rPr>
          <w:rFonts w:ascii="Bookman Old Style" w:hAnsi="Bookman Old Style" w:cs="Estrangelo Edessa"/>
          <w:iCs/>
          <w:noProof/>
          <w:sz w:val="22"/>
          <w:szCs w:val="22"/>
        </w:rPr>
      </w:pPr>
      <w:r w:rsidRPr="00657EB7">
        <w:rPr>
          <w:rFonts w:ascii="Bookman Old Style" w:hAnsi="Bookman Old Style"/>
          <w:i/>
          <w:sz w:val="22"/>
          <w:szCs w:val="22"/>
        </w:rPr>
        <w:t xml:space="preserve">Además, no se observa registro de pagos a su nombre como afiliado al régimen subsidiado para </w:t>
      </w:r>
      <w:r w:rsidRPr="00657EB7">
        <w:rPr>
          <w:rFonts w:ascii="Bookman Old Style" w:hAnsi="Bookman Old Style"/>
          <w:b/>
          <w:i/>
          <w:sz w:val="22"/>
          <w:szCs w:val="22"/>
        </w:rPr>
        <w:t>los ciclos 200103 a 200105, 200305 a 200412, 200512, 200602, 200702, 200802, 200804 a 200806, 200808, 200901, 200906, 201002, 201004, 201005, 201101, 201107, 201112</w:t>
      </w:r>
      <w:r w:rsidRPr="00657EB7">
        <w:rPr>
          <w:rFonts w:ascii="Bookman Old Style" w:hAnsi="Bookman Old Style"/>
          <w:i/>
          <w:sz w:val="22"/>
          <w:szCs w:val="22"/>
        </w:rPr>
        <w:t xml:space="preserve"> Por tal razón si posee copia legible de los documentos probatorios con que se realizaron los pagos, le sugerimos enviarlos como soporte y radicarlos en una solicitud de corrección de Historia Laboral en uno de nuestros Puntos de Atención al Ciudadano.\</w:t>
      </w:r>
      <w:proofErr w:type="spellStart"/>
      <w:r w:rsidRPr="00657EB7">
        <w:rPr>
          <w:rFonts w:ascii="Bookman Old Style" w:hAnsi="Bookman Old Style"/>
          <w:i/>
          <w:sz w:val="22"/>
          <w:szCs w:val="22"/>
        </w:rPr>
        <w:t>nEn</w:t>
      </w:r>
      <w:proofErr w:type="spellEnd"/>
      <w:r w:rsidRPr="00657EB7">
        <w:rPr>
          <w:rFonts w:ascii="Bookman Old Style" w:hAnsi="Bookman Old Style"/>
          <w:i/>
          <w:sz w:val="22"/>
          <w:szCs w:val="22"/>
        </w:rPr>
        <w:t xml:space="preserve"> atención a solicitud de la referencia, nos permitimos informar una vez validado el pago por parte de nuestra área de aportes y recaudo, y pese a los soportes documentales que nos allega, no es posible cargar el </w:t>
      </w:r>
      <w:r w:rsidRPr="00657EB7">
        <w:rPr>
          <w:rFonts w:ascii="Bookman Old Style" w:hAnsi="Bookman Old Style"/>
          <w:b/>
          <w:i/>
          <w:sz w:val="22"/>
          <w:szCs w:val="22"/>
        </w:rPr>
        <w:t>ciclo 200804</w:t>
      </w:r>
      <w:r w:rsidRPr="00657EB7">
        <w:rPr>
          <w:rFonts w:ascii="Bookman Old Style" w:hAnsi="Bookman Old Style"/>
          <w:i/>
          <w:sz w:val="22"/>
          <w:szCs w:val="22"/>
        </w:rPr>
        <w:t xml:space="preserve"> como independiente, por cuanto dichos registros no se evidencian en nuestras bases de datos ni en los soportes documentales internos, siendo necesario entonces que nos allegue certificación de la entidad bancaria en la cual se efectuó el respectivo pago, con cuyo soporte podremos evaluar nuevamente el caso y determinar la procedencia del cargue de tiempos requerido.\</w:t>
      </w:r>
      <w:proofErr w:type="spellStart"/>
      <w:r w:rsidRPr="00657EB7">
        <w:rPr>
          <w:rFonts w:ascii="Bookman Old Style" w:hAnsi="Bookman Old Style"/>
          <w:i/>
          <w:sz w:val="22"/>
          <w:szCs w:val="22"/>
        </w:rPr>
        <w:t>nVerificando</w:t>
      </w:r>
      <w:proofErr w:type="spellEnd"/>
      <w:r w:rsidRPr="00657EB7">
        <w:rPr>
          <w:rFonts w:ascii="Bookman Old Style" w:hAnsi="Bookman Old Style"/>
          <w:i/>
          <w:sz w:val="22"/>
          <w:szCs w:val="22"/>
        </w:rPr>
        <w:t xml:space="preserve"> la base de datos de Colpensiones y el Consorcio Colombia Mayor, se observa que el estado de su afiliación no es activa para los períodos de cotización 200207 a 200304. Con el fin de solucionar este inconveniente, usted deberá acercarse directamente al Consorcio Colombia Mayor y actualizar el estado de su afiliación.\</w:t>
      </w:r>
      <w:proofErr w:type="spellStart"/>
      <w:r w:rsidRPr="00657EB7">
        <w:rPr>
          <w:rFonts w:ascii="Bookman Old Style" w:hAnsi="Bookman Old Style"/>
          <w:i/>
          <w:sz w:val="22"/>
          <w:szCs w:val="22"/>
        </w:rPr>
        <w:t>nLos</w:t>
      </w:r>
      <w:proofErr w:type="spellEnd"/>
      <w:r w:rsidRPr="00657EB7">
        <w:rPr>
          <w:rFonts w:ascii="Bookman Old Style" w:hAnsi="Bookman Old Style"/>
          <w:i/>
          <w:sz w:val="22"/>
          <w:szCs w:val="22"/>
        </w:rPr>
        <w:t xml:space="preserve"> </w:t>
      </w:r>
      <w:r w:rsidRPr="00657EB7">
        <w:rPr>
          <w:rFonts w:ascii="Bookman Old Style" w:hAnsi="Bookman Old Style"/>
          <w:b/>
          <w:i/>
          <w:sz w:val="22"/>
          <w:szCs w:val="22"/>
        </w:rPr>
        <w:t>ciclos 200506, 200703 a 200706, 200711, 200807, 200809, 200810, 201009 a 201012</w:t>
      </w:r>
      <w:r w:rsidRPr="00657EB7">
        <w:rPr>
          <w:rFonts w:ascii="Bookman Old Style" w:hAnsi="Bookman Old Style"/>
          <w:i/>
          <w:sz w:val="22"/>
          <w:szCs w:val="22"/>
        </w:rPr>
        <w:t xml:space="preserve"> que fueron cotizados como afiliado al Régimen Subsidiado, no se contabilizan en el total de semanas cotizadas de su historia laboral, toda vez que para los mismos registra pagos a su favor efectuados como aportante contributivo con PC PROYECTOS Y CONSTRUCCIONES 2004, </w:t>
      </w:r>
      <w:proofErr w:type="spellStart"/>
      <w:r w:rsidRPr="00657EB7">
        <w:rPr>
          <w:rFonts w:ascii="Bookman Old Style" w:hAnsi="Bookman Old Style"/>
          <w:i/>
          <w:sz w:val="22"/>
          <w:szCs w:val="22"/>
        </w:rPr>
        <w:t>ANGEL</w:t>
      </w:r>
      <w:proofErr w:type="spellEnd"/>
      <w:r w:rsidRPr="00657EB7">
        <w:rPr>
          <w:rFonts w:ascii="Bookman Old Style" w:hAnsi="Bookman Old Style"/>
          <w:i/>
          <w:sz w:val="22"/>
          <w:szCs w:val="22"/>
        </w:rPr>
        <w:t xml:space="preserve"> OSWALDO ZAPATA, TRUJILLO </w:t>
      </w:r>
      <w:proofErr w:type="spellStart"/>
      <w:r w:rsidRPr="00657EB7">
        <w:rPr>
          <w:rFonts w:ascii="Bookman Old Style" w:hAnsi="Bookman Old Style"/>
          <w:i/>
          <w:sz w:val="22"/>
          <w:szCs w:val="22"/>
        </w:rPr>
        <w:t>RAUL</w:t>
      </w:r>
      <w:proofErr w:type="spellEnd"/>
      <w:r w:rsidRPr="00657EB7">
        <w:rPr>
          <w:rFonts w:ascii="Bookman Old Style" w:hAnsi="Bookman Old Style"/>
          <w:i/>
          <w:sz w:val="22"/>
          <w:szCs w:val="22"/>
        </w:rPr>
        <w:t xml:space="preserve"> DE </w:t>
      </w:r>
      <w:proofErr w:type="spellStart"/>
      <w:r w:rsidRPr="00657EB7">
        <w:rPr>
          <w:rFonts w:ascii="Bookman Old Style" w:hAnsi="Bookman Old Style"/>
          <w:i/>
          <w:sz w:val="22"/>
          <w:szCs w:val="22"/>
        </w:rPr>
        <w:t>JESUS</w:t>
      </w:r>
      <w:proofErr w:type="spellEnd"/>
      <w:r w:rsidRPr="00657EB7">
        <w:rPr>
          <w:rFonts w:ascii="Bookman Old Style" w:hAnsi="Bookman Old Style"/>
          <w:i/>
          <w:sz w:val="22"/>
          <w:szCs w:val="22"/>
        </w:rPr>
        <w:t xml:space="preserve">, CONSTRUCCIONES Y APLICACIONES </w:t>
      </w:r>
      <w:proofErr w:type="spellStart"/>
      <w:r w:rsidRPr="00657EB7">
        <w:rPr>
          <w:rFonts w:ascii="Bookman Old Style" w:hAnsi="Bookman Old Style"/>
          <w:i/>
          <w:sz w:val="22"/>
          <w:szCs w:val="22"/>
        </w:rPr>
        <w:t>TECNI</w:t>
      </w:r>
      <w:proofErr w:type="spellEnd"/>
      <w:r w:rsidRPr="00657EB7">
        <w:rPr>
          <w:rFonts w:ascii="Bookman Old Style" w:hAnsi="Bookman Old Style"/>
          <w:i/>
          <w:sz w:val="22"/>
          <w:szCs w:val="22"/>
        </w:rPr>
        <w:t>, CARVAJAL CONSTRUIMOS LTDA. Los ciclos en referencia podrán ser reclamados por usted bajo el procedimiento de Devolución de Aportes el cual lo podrá solicitar en cualquier Punto de Atención al Ciudadano.”</w:t>
      </w:r>
      <w:r w:rsidRPr="00657EB7">
        <w:rPr>
          <w:rFonts w:ascii="Bookman Old Style" w:hAnsi="Bookman Old Style" w:cs="Estrangelo Edessa"/>
          <w:i/>
          <w:iCs/>
          <w:noProof/>
          <w:sz w:val="22"/>
          <w:szCs w:val="22"/>
        </w:rPr>
        <w:t xml:space="preserve"> </w:t>
      </w:r>
      <w:r w:rsidR="00947BA5" w:rsidRPr="00657EB7">
        <w:rPr>
          <w:rFonts w:ascii="Bookman Old Style" w:hAnsi="Bookman Old Style" w:cs="Estrangelo Edessa"/>
          <w:iCs/>
          <w:noProof/>
          <w:sz w:val="22"/>
          <w:szCs w:val="22"/>
        </w:rPr>
        <w:t>(Negrilla fuera de texto)</w:t>
      </w:r>
    </w:p>
    <w:p w14:paraId="543BF514" w14:textId="39BE3A6F" w:rsidR="000C791D" w:rsidRPr="00657EB7" w:rsidRDefault="000C791D" w:rsidP="00657EB7">
      <w:pPr>
        <w:spacing w:line="276" w:lineRule="auto"/>
        <w:ind w:firstLine="708"/>
        <w:rPr>
          <w:rFonts w:ascii="Bookman Old Style" w:hAnsi="Bookman Old Style" w:cs="Estrangelo Edessa"/>
          <w:iCs/>
          <w:noProof/>
        </w:rPr>
      </w:pPr>
    </w:p>
    <w:p w14:paraId="51D4992D" w14:textId="0F9724F0" w:rsidR="002D0C96" w:rsidRPr="00657EB7" w:rsidRDefault="771A4DEA" w:rsidP="00657EB7">
      <w:pPr>
        <w:spacing w:line="276" w:lineRule="auto"/>
        <w:ind w:firstLine="708"/>
        <w:rPr>
          <w:rFonts w:ascii="Bookman Old Style" w:hAnsi="Bookman Old Style" w:cs="Estrangelo Edessa"/>
          <w:noProof/>
        </w:rPr>
      </w:pPr>
      <w:r w:rsidRPr="00657EB7">
        <w:rPr>
          <w:rFonts w:ascii="Bookman Old Style" w:hAnsi="Bookman Old Style" w:cs="Estrangelo Edessa"/>
          <w:noProof/>
        </w:rPr>
        <w:t>Esta Sala acudió</w:t>
      </w:r>
      <w:r w:rsidR="0B204B84" w:rsidRPr="00657EB7">
        <w:rPr>
          <w:rFonts w:ascii="Bookman Old Style" w:hAnsi="Bookman Old Style" w:cs="Estrangelo Edessa"/>
          <w:noProof/>
        </w:rPr>
        <w:t xml:space="preserve"> </w:t>
      </w:r>
      <w:r w:rsidR="45683700" w:rsidRPr="00657EB7">
        <w:rPr>
          <w:rFonts w:ascii="Bookman Old Style" w:hAnsi="Bookman Old Style" w:cs="Estrangelo Edessa"/>
          <w:noProof/>
        </w:rPr>
        <w:t>a</w:t>
      </w:r>
      <w:r w:rsidR="0B204B84" w:rsidRPr="00657EB7">
        <w:rPr>
          <w:rFonts w:ascii="Bookman Old Style" w:hAnsi="Bookman Old Style" w:cs="Estrangelo Edessa"/>
          <w:noProof/>
        </w:rPr>
        <w:t xml:space="preserve"> la historia laboral de COLPENSIONES</w:t>
      </w:r>
      <w:r w:rsidR="45683700" w:rsidRPr="00657EB7">
        <w:rPr>
          <w:rFonts w:ascii="Bookman Old Style" w:hAnsi="Bookman Old Style" w:cs="Estrangelo Edessa"/>
          <w:noProof/>
        </w:rPr>
        <w:t xml:space="preserve"> (fl.257, anexo9, C01Principal) </w:t>
      </w:r>
      <w:r w:rsidR="3C9826C1" w:rsidRPr="00657EB7">
        <w:rPr>
          <w:rFonts w:ascii="Bookman Old Style" w:hAnsi="Bookman Old Style" w:cs="Estrangelo Edessa"/>
          <w:noProof/>
        </w:rPr>
        <w:t xml:space="preserve">donde evidenció que en </w:t>
      </w:r>
      <w:r w:rsidR="0B204B84" w:rsidRPr="00657EB7">
        <w:rPr>
          <w:rFonts w:ascii="Bookman Old Style" w:hAnsi="Bookman Old Style" w:cs="Estrangelo Edessa"/>
          <w:noProof/>
        </w:rPr>
        <w:t>los aportes efectuados</w:t>
      </w:r>
      <w:r w:rsidR="45683700" w:rsidRPr="00657EB7">
        <w:rPr>
          <w:rFonts w:ascii="Bookman Old Style" w:hAnsi="Bookman Old Style" w:cs="Estrangelo Edessa"/>
          <w:noProof/>
        </w:rPr>
        <w:t xml:space="preserve"> por el demandante</w:t>
      </w:r>
      <w:r w:rsidR="0B204B84" w:rsidRPr="00657EB7">
        <w:rPr>
          <w:rFonts w:ascii="Bookman Old Style" w:hAnsi="Bookman Old Style" w:cs="Estrangelo Edessa"/>
          <w:noProof/>
        </w:rPr>
        <w:t xml:space="preserve"> a través de Colombia Mayo</w:t>
      </w:r>
      <w:r w:rsidR="7C4D334E" w:rsidRPr="00657EB7">
        <w:rPr>
          <w:rFonts w:ascii="Bookman Old Style" w:hAnsi="Bookman Old Style" w:cs="Estrangelo Edessa"/>
          <w:noProof/>
        </w:rPr>
        <w:t xml:space="preserve"> varios ciclos se report</w:t>
      </w:r>
      <w:r w:rsidR="711906FE" w:rsidRPr="00657EB7">
        <w:rPr>
          <w:rFonts w:ascii="Bookman Old Style" w:hAnsi="Bookman Old Style" w:cs="Estrangelo Edessa"/>
          <w:noProof/>
        </w:rPr>
        <w:t xml:space="preserve">aron </w:t>
      </w:r>
      <w:r w:rsidR="597F7B42" w:rsidRPr="00657EB7">
        <w:rPr>
          <w:rFonts w:ascii="Bookman Old Style" w:hAnsi="Bookman Old Style" w:cs="Estrangelo Edessa"/>
          <w:noProof/>
        </w:rPr>
        <w:t>con</w:t>
      </w:r>
      <w:r w:rsidR="711906FE" w:rsidRPr="00657EB7">
        <w:rPr>
          <w:rFonts w:ascii="Bookman Old Style" w:hAnsi="Bookman Old Style" w:cs="Estrangelo Edessa"/>
          <w:noProof/>
        </w:rPr>
        <w:t xml:space="preserve"> observaciones</w:t>
      </w:r>
      <w:r w:rsidR="02E5B49D" w:rsidRPr="00657EB7">
        <w:rPr>
          <w:rFonts w:ascii="Bookman Old Style" w:hAnsi="Bookman Old Style" w:cs="Estrangelo Edessa"/>
          <w:noProof/>
        </w:rPr>
        <w:t xml:space="preserve"> así:</w:t>
      </w:r>
    </w:p>
    <w:p w14:paraId="23F1CEB2" w14:textId="39FDA91D" w:rsidR="00202B98" w:rsidRPr="00657EB7" w:rsidRDefault="00202B98" w:rsidP="00657EB7">
      <w:pPr>
        <w:spacing w:line="276" w:lineRule="auto"/>
        <w:ind w:firstLine="708"/>
        <w:rPr>
          <w:rFonts w:ascii="Bookman Old Style" w:hAnsi="Bookman Old Style" w:cs="Estrangelo Edessa"/>
          <w:iCs/>
          <w:noProof/>
        </w:rPr>
      </w:pPr>
    </w:p>
    <w:tbl>
      <w:tblPr>
        <w:tblStyle w:val="Tablaconcuadrcula"/>
        <w:tblW w:w="0" w:type="auto"/>
        <w:jc w:val="center"/>
        <w:tblLook w:val="04A0" w:firstRow="1" w:lastRow="0" w:firstColumn="1" w:lastColumn="0" w:noHBand="0" w:noVBand="1"/>
      </w:tblPr>
      <w:tblGrid>
        <w:gridCol w:w="1271"/>
        <w:gridCol w:w="2268"/>
        <w:gridCol w:w="2126"/>
        <w:gridCol w:w="2043"/>
      </w:tblGrid>
      <w:tr w:rsidR="00202B98" w14:paraId="4666B129" w14:textId="77777777" w:rsidTr="2B03F109">
        <w:trPr>
          <w:jc w:val="center"/>
        </w:trPr>
        <w:tc>
          <w:tcPr>
            <w:tcW w:w="1271" w:type="dxa"/>
            <w:shd w:val="clear" w:color="auto" w:fill="DAEAF8" w:themeFill="accent6" w:themeFillTint="33"/>
          </w:tcPr>
          <w:p w14:paraId="742C2A2A" w14:textId="38DFBC3D" w:rsidR="00202B98" w:rsidRPr="002D0C96" w:rsidRDefault="00202B98" w:rsidP="00A353CC">
            <w:pPr>
              <w:ind w:firstLine="0"/>
              <w:rPr>
                <w:rFonts w:ascii="Bookman Old Style" w:hAnsi="Bookman Old Style" w:cs="Estrangelo Edessa"/>
                <w:b/>
                <w:bCs/>
                <w:noProof/>
                <w:sz w:val="18"/>
                <w:szCs w:val="18"/>
              </w:rPr>
            </w:pPr>
            <w:r w:rsidRPr="7BC39DAE">
              <w:rPr>
                <w:rFonts w:ascii="Bookman Old Style" w:hAnsi="Bookman Old Style" w:cs="Estrangelo Edessa"/>
                <w:b/>
                <w:bCs/>
                <w:noProof/>
                <w:sz w:val="18"/>
                <w:szCs w:val="18"/>
              </w:rPr>
              <w:t>Ciclo o periódo</w:t>
            </w:r>
          </w:p>
        </w:tc>
        <w:tc>
          <w:tcPr>
            <w:tcW w:w="2268" w:type="dxa"/>
            <w:shd w:val="clear" w:color="auto" w:fill="DAEAF8" w:themeFill="accent6" w:themeFillTint="33"/>
          </w:tcPr>
          <w:p w14:paraId="727981A6" w14:textId="1FB8E8B4" w:rsidR="00202B98" w:rsidRPr="002D0C96" w:rsidRDefault="5EB9582C" w:rsidP="00A353CC">
            <w:pPr>
              <w:ind w:firstLine="0"/>
              <w:rPr>
                <w:rFonts w:ascii="Bookman Old Style" w:hAnsi="Bookman Old Style" w:cs="Estrangelo Edessa"/>
                <w:b/>
                <w:bCs/>
                <w:noProof/>
                <w:sz w:val="18"/>
                <w:szCs w:val="18"/>
              </w:rPr>
            </w:pPr>
            <w:r w:rsidRPr="2B03F109">
              <w:rPr>
                <w:rFonts w:ascii="Bookman Old Style" w:hAnsi="Bookman Old Style" w:cs="Estrangelo Edessa"/>
                <w:b/>
                <w:bCs/>
                <w:noProof/>
                <w:sz w:val="18"/>
                <w:szCs w:val="18"/>
              </w:rPr>
              <w:t>Anot</w:t>
            </w:r>
            <w:r w:rsidR="37AA161B" w:rsidRPr="2B03F109">
              <w:rPr>
                <w:rFonts w:ascii="Bookman Old Style" w:hAnsi="Bookman Old Style" w:cs="Estrangelo Edessa"/>
                <w:b/>
                <w:bCs/>
                <w:noProof/>
                <w:sz w:val="18"/>
                <w:szCs w:val="18"/>
              </w:rPr>
              <w:t>ación en la H</w:t>
            </w:r>
            <w:r w:rsidR="3BF25A9F" w:rsidRPr="2B03F109">
              <w:rPr>
                <w:rFonts w:ascii="Bookman Old Style" w:hAnsi="Bookman Old Style" w:cs="Estrangelo Edessa"/>
                <w:b/>
                <w:bCs/>
                <w:noProof/>
                <w:sz w:val="18"/>
                <w:szCs w:val="18"/>
              </w:rPr>
              <w:t xml:space="preserve">istoria </w:t>
            </w:r>
            <w:r w:rsidR="37AA161B" w:rsidRPr="2B03F109">
              <w:rPr>
                <w:rFonts w:ascii="Bookman Old Style" w:hAnsi="Bookman Old Style" w:cs="Estrangelo Edessa"/>
                <w:b/>
                <w:bCs/>
                <w:noProof/>
                <w:sz w:val="18"/>
                <w:szCs w:val="18"/>
              </w:rPr>
              <w:t>L</w:t>
            </w:r>
            <w:r w:rsidR="3CFC1EAC" w:rsidRPr="2B03F109">
              <w:rPr>
                <w:rFonts w:ascii="Bookman Old Style" w:hAnsi="Bookman Old Style" w:cs="Estrangelo Edessa"/>
                <w:b/>
                <w:bCs/>
                <w:noProof/>
                <w:sz w:val="18"/>
                <w:szCs w:val="18"/>
              </w:rPr>
              <w:t>aboral</w:t>
            </w:r>
          </w:p>
        </w:tc>
        <w:tc>
          <w:tcPr>
            <w:tcW w:w="2126" w:type="dxa"/>
            <w:shd w:val="clear" w:color="auto" w:fill="DAEAF8" w:themeFill="accent6" w:themeFillTint="33"/>
          </w:tcPr>
          <w:p w14:paraId="3A6FAC0D" w14:textId="77777777" w:rsidR="00202B98" w:rsidRDefault="00202B98" w:rsidP="00A353CC">
            <w:pPr>
              <w:ind w:firstLine="0"/>
              <w:rPr>
                <w:rFonts w:ascii="Bookman Old Style" w:hAnsi="Bookman Old Style" w:cs="Estrangelo Edessa"/>
                <w:b/>
                <w:bCs/>
                <w:noProof/>
                <w:sz w:val="18"/>
                <w:szCs w:val="18"/>
              </w:rPr>
            </w:pPr>
            <w:r w:rsidRPr="7BC39DAE">
              <w:rPr>
                <w:rFonts w:ascii="Bookman Old Style" w:hAnsi="Bookman Old Style" w:cs="Estrangelo Edessa"/>
                <w:b/>
                <w:bCs/>
                <w:noProof/>
                <w:sz w:val="18"/>
                <w:szCs w:val="18"/>
              </w:rPr>
              <w:t>Análisis de la Sala</w:t>
            </w:r>
          </w:p>
        </w:tc>
        <w:tc>
          <w:tcPr>
            <w:tcW w:w="2043" w:type="dxa"/>
            <w:shd w:val="clear" w:color="auto" w:fill="DAEAF8" w:themeFill="accent6" w:themeFillTint="33"/>
          </w:tcPr>
          <w:p w14:paraId="6928342E" w14:textId="79EA9FC2" w:rsidR="00202B98" w:rsidRDefault="37AA161B" w:rsidP="00A353CC">
            <w:pPr>
              <w:ind w:firstLine="0"/>
              <w:rPr>
                <w:rFonts w:ascii="Bookman Old Style" w:hAnsi="Bookman Old Style" w:cs="Estrangelo Edessa"/>
                <w:b/>
                <w:bCs/>
                <w:noProof/>
                <w:sz w:val="18"/>
                <w:szCs w:val="18"/>
              </w:rPr>
            </w:pPr>
            <w:r w:rsidRPr="2B03F109">
              <w:rPr>
                <w:rFonts w:ascii="Bookman Old Style" w:hAnsi="Bookman Old Style" w:cs="Estrangelo Edessa"/>
                <w:b/>
                <w:bCs/>
                <w:noProof/>
                <w:sz w:val="18"/>
                <w:szCs w:val="18"/>
              </w:rPr>
              <w:t>Conclusión</w:t>
            </w:r>
          </w:p>
        </w:tc>
      </w:tr>
      <w:tr w:rsidR="00202B98" w14:paraId="0E681AA8" w14:textId="77777777" w:rsidTr="2B03F109">
        <w:trPr>
          <w:jc w:val="center"/>
        </w:trPr>
        <w:tc>
          <w:tcPr>
            <w:tcW w:w="1271" w:type="dxa"/>
            <w:shd w:val="clear" w:color="auto" w:fill="auto"/>
          </w:tcPr>
          <w:p w14:paraId="4C2D3FBB" w14:textId="77777777" w:rsidR="00202B98" w:rsidRDefault="00202B98"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1998-10</w:t>
            </w:r>
          </w:p>
          <w:p w14:paraId="3E17484E" w14:textId="77777777" w:rsidR="00202B98" w:rsidRDefault="00202B98"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1998-11</w:t>
            </w:r>
          </w:p>
          <w:p w14:paraId="11ACDA62" w14:textId="77777777" w:rsidR="003868DE" w:rsidRPr="003868DE" w:rsidRDefault="3DA9B75B"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2005-01</w:t>
            </w:r>
          </w:p>
          <w:p w14:paraId="2F42AB1C" w14:textId="77777777" w:rsidR="003868DE" w:rsidRPr="003868DE" w:rsidRDefault="3DA9B75B"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2005-02</w:t>
            </w:r>
          </w:p>
          <w:p w14:paraId="2BAB0BEB" w14:textId="0301FF01" w:rsidR="003868DE" w:rsidRDefault="3DA9B75B"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2005-06</w:t>
            </w:r>
          </w:p>
          <w:p w14:paraId="7EA06EC0" w14:textId="2A978496" w:rsidR="003868DE" w:rsidRDefault="3DA9B75B"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2007-03</w:t>
            </w:r>
          </w:p>
          <w:p w14:paraId="11C647E3" w14:textId="4396698B" w:rsidR="003868DE" w:rsidRDefault="3DA9B75B"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lastRenderedPageBreak/>
              <w:t>2007-04</w:t>
            </w:r>
          </w:p>
          <w:p w14:paraId="7C5BD79B" w14:textId="560C7C2F" w:rsidR="003868DE" w:rsidRDefault="3DA9B75B"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2007-05</w:t>
            </w:r>
          </w:p>
          <w:p w14:paraId="3804FA21" w14:textId="072AFB1E" w:rsidR="003868DE" w:rsidRDefault="3DA9B75B"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2007-06</w:t>
            </w:r>
          </w:p>
          <w:p w14:paraId="16F06965" w14:textId="5E05B1AA" w:rsidR="003868DE" w:rsidRDefault="3DA9B75B"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2007-11</w:t>
            </w:r>
          </w:p>
          <w:p w14:paraId="1B7DA9AA" w14:textId="5170633C" w:rsidR="003868DE" w:rsidRDefault="3DA9B75B"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2008-07</w:t>
            </w:r>
          </w:p>
          <w:p w14:paraId="5F9BDD2C" w14:textId="48C57039" w:rsidR="003868DE" w:rsidRDefault="3DA9B75B"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2008-09</w:t>
            </w:r>
          </w:p>
          <w:p w14:paraId="596F22A2" w14:textId="044AD44B" w:rsidR="003868DE" w:rsidRDefault="3DA9B75B"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2008-10</w:t>
            </w:r>
          </w:p>
          <w:p w14:paraId="45BEE9DB" w14:textId="1381AF45" w:rsidR="003868DE" w:rsidRDefault="00F0463B"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2010-09</w:t>
            </w:r>
          </w:p>
          <w:p w14:paraId="712DA170" w14:textId="307B4974" w:rsidR="00F0463B" w:rsidRDefault="00F0463B"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2010-10</w:t>
            </w:r>
          </w:p>
          <w:p w14:paraId="53F9B4D4" w14:textId="5316288B" w:rsidR="003868DE" w:rsidRPr="003868DE" w:rsidRDefault="00F0463B"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2010-12</w:t>
            </w:r>
          </w:p>
        </w:tc>
        <w:tc>
          <w:tcPr>
            <w:tcW w:w="2268" w:type="dxa"/>
            <w:shd w:val="clear" w:color="auto" w:fill="auto"/>
          </w:tcPr>
          <w:p w14:paraId="2D9B17D6" w14:textId="79460A6B" w:rsidR="00202B98" w:rsidRDefault="37AA161B" w:rsidP="00A353CC">
            <w:pPr>
              <w:ind w:firstLine="0"/>
              <w:rPr>
                <w:rFonts w:ascii="Bookman Old Style" w:hAnsi="Bookman Old Style" w:cs="Estrangelo Edessa"/>
                <w:b/>
                <w:bCs/>
                <w:i/>
                <w:iCs/>
                <w:noProof/>
                <w:sz w:val="18"/>
                <w:szCs w:val="18"/>
              </w:rPr>
            </w:pPr>
            <w:r w:rsidRPr="2B03F109">
              <w:rPr>
                <w:rFonts w:ascii="Bookman Old Style" w:hAnsi="Bookman Old Style" w:cs="Estrangelo Edessa"/>
                <w:i/>
                <w:iCs/>
                <w:noProof/>
                <w:sz w:val="18"/>
                <w:szCs w:val="18"/>
              </w:rPr>
              <w:lastRenderedPageBreak/>
              <w:t>Saldo a favor del Estado y del Afiliado</w:t>
            </w:r>
            <w:r w:rsidR="27E64AEF" w:rsidRPr="2B03F109">
              <w:rPr>
                <w:rFonts w:ascii="Bookman Old Style" w:hAnsi="Bookman Old Style" w:cs="Estrangelo Edessa"/>
                <w:i/>
                <w:iCs/>
                <w:noProof/>
                <w:sz w:val="18"/>
                <w:szCs w:val="18"/>
              </w:rPr>
              <w:t>.</w:t>
            </w:r>
          </w:p>
        </w:tc>
        <w:tc>
          <w:tcPr>
            <w:tcW w:w="2126" w:type="dxa"/>
            <w:shd w:val="clear" w:color="auto" w:fill="auto"/>
          </w:tcPr>
          <w:p w14:paraId="31EE3905" w14:textId="030F77A2" w:rsidR="00202B98" w:rsidRDefault="00202B98" w:rsidP="00A353CC">
            <w:pPr>
              <w:ind w:firstLine="0"/>
              <w:rPr>
                <w:rFonts w:ascii="Bookman Old Style" w:hAnsi="Bookman Old Style" w:cs="Estrangelo Edessa"/>
                <w:b/>
                <w:bCs/>
                <w:noProof/>
                <w:sz w:val="18"/>
                <w:szCs w:val="18"/>
              </w:rPr>
            </w:pPr>
            <w:r w:rsidRPr="7BC39DAE">
              <w:rPr>
                <w:rFonts w:ascii="Bookman Old Style" w:hAnsi="Bookman Old Style" w:cs="Estrangelo Edessa"/>
                <w:noProof/>
                <w:sz w:val="18"/>
                <w:szCs w:val="18"/>
              </w:rPr>
              <w:t>Se reportaron cotizaciones simultáneas con empleador.</w:t>
            </w:r>
          </w:p>
        </w:tc>
        <w:tc>
          <w:tcPr>
            <w:tcW w:w="2043" w:type="dxa"/>
            <w:shd w:val="clear" w:color="auto" w:fill="auto"/>
          </w:tcPr>
          <w:p w14:paraId="1B0E4B36" w14:textId="5955BFBA" w:rsidR="00202B98" w:rsidRPr="00202B98" w:rsidRDefault="37AA161B" w:rsidP="00A353CC">
            <w:pPr>
              <w:ind w:firstLine="0"/>
              <w:rPr>
                <w:rFonts w:ascii="Bookman Old Style" w:hAnsi="Bookman Old Style" w:cs="Estrangelo Edessa"/>
                <w:noProof/>
                <w:sz w:val="18"/>
                <w:szCs w:val="18"/>
              </w:rPr>
            </w:pPr>
            <w:r w:rsidRPr="2B03F109">
              <w:rPr>
                <w:rFonts w:ascii="Bookman Old Style" w:hAnsi="Bookman Old Style" w:cs="Estrangelo Edessa"/>
                <w:b/>
                <w:bCs/>
                <w:noProof/>
                <w:sz w:val="18"/>
                <w:szCs w:val="18"/>
              </w:rPr>
              <w:t>No</w:t>
            </w:r>
            <w:r w:rsidRPr="2B03F109">
              <w:rPr>
                <w:rFonts w:ascii="Bookman Old Style" w:hAnsi="Bookman Old Style" w:cs="Estrangelo Edessa"/>
                <w:noProof/>
                <w:sz w:val="18"/>
                <w:szCs w:val="18"/>
              </w:rPr>
              <w:t xml:space="preserve"> se pueden tener en cuenta como aporte en el R</w:t>
            </w:r>
            <w:r w:rsidR="02E5B49D" w:rsidRPr="2B03F109">
              <w:rPr>
                <w:rFonts w:ascii="Bookman Old Style" w:hAnsi="Bookman Old Style" w:cs="Estrangelo Edessa"/>
                <w:noProof/>
                <w:sz w:val="18"/>
                <w:szCs w:val="18"/>
              </w:rPr>
              <w:t>égimen</w:t>
            </w:r>
            <w:r w:rsidR="4C5DFD2A" w:rsidRPr="2B03F109">
              <w:rPr>
                <w:rFonts w:ascii="Bookman Old Style" w:hAnsi="Bookman Old Style" w:cs="Estrangelo Edessa"/>
                <w:noProof/>
                <w:sz w:val="18"/>
                <w:szCs w:val="18"/>
              </w:rPr>
              <w:t xml:space="preserve"> </w:t>
            </w:r>
            <w:r w:rsidRPr="2B03F109">
              <w:rPr>
                <w:rFonts w:ascii="Bookman Old Style" w:hAnsi="Bookman Old Style" w:cs="Estrangelo Edessa"/>
                <w:noProof/>
                <w:sz w:val="18"/>
                <w:szCs w:val="18"/>
              </w:rPr>
              <w:t>subsidiado.</w:t>
            </w:r>
            <w:r w:rsidR="3749E675" w:rsidRPr="2B03F109">
              <w:rPr>
                <w:rFonts w:ascii="Bookman Old Style" w:hAnsi="Bookman Old Style" w:cs="Estrangelo Edessa"/>
                <w:noProof/>
                <w:sz w:val="18"/>
                <w:szCs w:val="18"/>
              </w:rPr>
              <w:t xml:space="preserve"> Únicamente se cuenta los aportes </w:t>
            </w:r>
            <w:r w:rsidR="3749E675" w:rsidRPr="2B03F109">
              <w:rPr>
                <w:rFonts w:ascii="Bookman Old Style" w:hAnsi="Bookman Old Style" w:cs="Estrangelo Edessa"/>
                <w:noProof/>
                <w:sz w:val="18"/>
                <w:szCs w:val="18"/>
              </w:rPr>
              <w:lastRenderedPageBreak/>
              <w:t>como trabajador dependiente.</w:t>
            </w:r>
          </w:p>
        </w:tc>
      </w:tr>
      <w:tr w:rsidR="00202B98" w14:paraId="3D4936BE" w14:textId="77777777" w:rsidTr="2B03F109">
        <w:trPr>
          <w:jc w:val="center"/>
        </w:trPr>
        <w:tc>
          <w:tcPr>
            <w:tcW w:w="1271" w:type="dxa"/>
            <w:shd w:val="clear" w:color="auto" w:fill="auto"/>
          </w:tcPr>
          <w:p w14:paraId="1F0F064B" w14:textId="77777777" w:rsidR="00202B98" w:rsidRPr="00202B98" w:rsidRDefault="00202B98"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lastRenderedPageBreak/>
              <w:t>1999-03</w:t>
            </w:r>
          </w:p>
          <w:p w14:paraId="1E713248" w14:textId="77777777" w:rsidR="00202B98" w:rsidRPr="00202B98" w:rsidRDefault="00202B98"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1995-05</w:t>
            </w:r>
          </w:p>
          <w:p w14:paraId="77A2AF1F" w14:textId="77777777" w:rsidR="00202B98" w:rsidRPr="00202B98" w:rsidRDefault="00202B98"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1999-06</w:t>
            </w:r>
          </w:p>
          <w:p w14:paraId="37253697" w14:textId="77777777" w:rsidR="00202B98" w:rsidRPr="00202B98" w:rsidRDefault="00202B98"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1999-07</w:t>
            </w:r>
          </w:p>
          <w:p w14:paraId="29AC2249" w14:textId="77777777" w:rsidR="00202B98" w:rsidRPr="00202B98" w:rsidRDefault="00202B98"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1999-08</w:t>
            </w:r>
          </w:p>
          <w:p w14:paraId="4BAC25C8" w14:textId="77777777" w:rsidR="00202B98" w:rsidRPr="00202B98" w:rsidRDefault="00202B98"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1999-10</w:t>
            </w:r>
          </w:p>
          <w:p w14:paraId="26324CA3" w14:textId="77777777" w:rsidR="00202B98" w:rsidRPr="00202B98" w:rsidRDefault="00202B98"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1999-11</w:t>
            </w:r>
          </w:p>
          <w:p w14:paraId="72B2E107" w14:textId="77777777" w:rsidR="00202B98" w:rsidRPr="00202B98" w:rsidRDefault="00202B98"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2000-04</w:t>
            </w:r>
          </w:p>
          <w:p w14:paraId="536FC540" w14:textId="77777777" w:rsidR="00202B98" w:rsidRPr="00202B98" w:rsidRDefault="00202B98"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2000-05</w:t>
            </w:r>
          </w:p>
          <w:p w14:paraId="01EEFDE6" w14:textId="77777777" w:rsidR="00202B98" w:rsidRPr="00202B98" w:rsidRDefault="00202B98"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2000-06</w:t>
            </w:r>
          </w:p>
          <w:p w14:paraId="488F0545" w14:textId="77777777" w:rsidR="00202B98" w:rsidRPr="00202B98" w:rsidRDefault="00202B98"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2000-07</w:t>
            </w:r>
          </w:p>
          <w:p w14:paraId="42BE055C" w14:textId="01E564E9" w:rsidR="00202B98" w:rsidRDefault="00202B98"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2000-08</w:t>
            </w:r>
          </w:p>
          <w:p w14:paraId="71E0F139" w14:textId="77777777" w:rsidR="00202B98" w:rsidRPr="00202B98" w:rsidRDefault="00202B98"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2000-09</w:t>
            </w:r>
          </w:p>
          <w:p w14:paraId="5D930DDE" w14:textId="77777777" w:rsidR="00202B98" w:rsidRPr="00202B98" w:rsidRDefault="00202B98"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2000-10</w:t>
            </w:r>
          </w:p>
          <w:p w14:paraId="6D87E8B8" w14:textId="77777777" w:rsidR="00202B98" w:rsidRPr="00202B98" w:rsidRDefault="00202B98"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2000-11</w:t>
            </w:r>
          </w:p>
          <w:p w14:paraId="11F7CA57" w14:textId="77777777" w:rsidR="00202B98" w:rsidRPr="00202B98" w:rsidRDefault="00202B98"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2000-12</w:t>
            </w:r>
          </w:p>
          <w:p w14:paraId="6A1A29DE" w14:textId="77777777" w:rsidR="00202B98" w:rsidRPr="00202B98" w:rsidRDefault="00202B98"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2001-01</w:t>
            </w:r>
          </w:p>
          <w:p w14:paraId="08C527AE" w14:textId="23C28BE0" w:rsidR="00202B98" w:rsidRDefault="00202B98"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2001-02</w:t>
            </w:r>
          </w:p>
          <w:p w14:paraId="797CCFC3" w14:textId="4C970DC8" w:rsidR="00202B98" w:rsidRDefault="00202B98"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2004-12</w:t>
            </w:r>
          </w:p>
          <w:p w14:paraId="12C53FEF" w14:textId="77777777" w:rsidR="003868DE" w:rsidRPr="003868DE" w:rsidRDefault="3DA9B75B"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2005-12</w:t>
            </w:r>
          </w:p>
          <w:p w14:paraId="34326CB2" w14:textId="6CA46800" w:rsidR="003868DE" w:rsidRDefault="3DA9B75B"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2006-02</w:t>
            </w:r>
          </w:p>
          <w:p w14:paraId="7A36AFFF" w14:textId="32D36DFA" w:rsidR="003868DE" w:rsidRDefault="3DA9B75B"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2007-02</w:t>
            </w:r>
          </w:p>
          <w:p w14:paraId="742ED580" w14:textId="6C210350" w:rsidR="003868DE" w:rsidRDefault="3DA9B75B"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2008-02</w:t>
            </w:r>
          </w:p>
          <w:p w14:paraId="4988F7A5" w14:textId="24943107" w:rsidR="003868DE" w:rsidRPr="003868DE" w:rsidRDefault="3DA9B75B"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2009-01</w:t>
            </w:r>
          </w:p>
          <w:p w14:paraId="59F88C18" w14:textId="49316B32" w:rsidR="003868DE" w:rsidRDefault="3DA9B75B"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2009-06</w:t>
            </w:r>
          </w:p>
          <w:p w14:paraId="00B7FDDF" w14:textId="562734F1" w:rsidR="00202B98" w:rsidRPr="00F0463B" w:rsidRDefault="3DA9B75B"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2011-07</w:t>
            </w:r>
          </w:p>
        </w:tc>
        <w:tc>
          <w:tcPr>
            <w:tcW w:w="2268" w:type="dxa"/>
            <w:shd w:val="clear" w:color="auto" w:fill="auto"/>
          </w:tcPr>
          <w:p w14:paraId="2D930DEF" w14:textId="106B1279" w:rsidR="00202B98" w:rsidRDefault="37AA161B" w:rsidP="00A353CC">
            <w:pPr>
              <w:ind w:firstLine="0"/>
              <w:rPr>
                <w:rFonts w:ascii="Bookman Old Style" w:hAnsi="Bookman Old Style" w:cs="Estrangelo Edessa"/>
                <w:b/>
                <w:bCs/>
                <w:i/>
                <w:iCs/>
                <w:noProof/>
                <w:sz w:val="18"/>
                <w:szCs w:val="18"/>
              </w:rPr>
            </w:pPr>
            <w:r w:rsidRPr="2B03F109">
              <w:rPr>
                <w:rFonts w:ascii="Bookman Old Style" w:hAnsi="Bookman Old Style" w:cs="Estrangelo Edessa"/>
                <w:i/>
                <w:iCs/>
                <w:noProof/>
                <w:sz w:val="18"/>
                <w:szCs w:val="18"/>
              </w:rPr>
              <w:t>Valor del subsidio devuelto al Estado por Decreto 3771</w:t>
            </w:r>
            <w:r w:rsidR="0E3EA9B1" w:rsidRPr="2B03F109">
              <w:rPr>
                <w:rFonts w:ascii="Bookman Old Style" w:hAnsi="Bookman Old Style" w:cs="Estrangelo Edessa"/>
                <w:i/>
                <w:iCs/>
                <w:noProof/>
                <w:sz w:val="18"/>
                <w:szCs w:val="18"/>
              </w:rPr>
              <w:t>.</w:t>
            </w:r>
          </w:p>
        </w:tc>
        <w:tc>
          <w:tcPr>
            <w:tcW w:w="2126" w:type="dxa"/>
            <w:shd w:val="clear" w:color="auto" w:fill="auto"/>
          </w:tcPr>
          <w:p w14:paraId="7D8A4CF5" w14:textId="51E00A37" w:rsidR="00202B98" w:rsidRDefault="00202B98" w:rsidP="00A353CC">
            <w:pPr>
              <w:ind w:firstLine="0"/>
              <w:rPr>
                <w:rFonts w:ascii="Bookman Old Style" w:hAnsi="Bookman Old Style" w:cs="Estrangelo Edessa"/>
                <w:b/>
                <w:bCs/>
                <w:noProof/>
                <w:sz w:val="18"/>
                <w:szCs w:val="18"/>
              </w:rPr>
            </w:pPr>
            <w:r w:rsidRPr="7BC39DAE">
              <w:rPr>
                <w:rFonts w:ascii="Bookman Old Style" w:hAnsi="Bookman Old Style" w:cs="Estrangelo Edessa"/>
                <w:noProof/>
                <w:sz w:val="18"/>
                <w:szCs w:val="18"/>
              </w:rPr>
              <w:t>Colpensiones no explicó la razón de la omisión.</w:t>
            </w:r>
          </w:p>
        </w:tc>
        <w:tc>
          <w:tcPr>
            <w:tcW w:w="2043" w:type="dxa"/>
            <w:shd w:val="clear" w:color="auto" w:fill="auto"/>
          </w:tcPr>
          <w:p w14:paraId="3DB7551E" w14:textId="2F6E1588" w:rsidR="00202B98" w:rsidRDefault="37AA161B" w:rsidP="00A353CC">
            <w:pPr>
              <w:ind w:firstLine="0"/>
              <w:rPr>
                <w:rFonts w:ascii="Bookman Old Style" w:hAnsi="Bookman Old Style" w:cs="Estrangelo Edessa"/>
                <w:noProof/>
                <w:sz w:val="18"/>
                <w:szCs w:val="18"/>
              </w:rPr>
            </w:pPr>
            <w:r w:rsidRPr="2B03F109">
              <w:rPr>
                <w:rFonts w:ascii="Bookman Old Style" w:hAnsi="Bookman Old Style" w:cs="Estrangelo Edessa"/>
                <w:b/>
                <w:bCs/>
                <w:noProof/>
                <w:sz w:val="18"/>
                <w:szCs w:val="18"/>
              </w:rPr>
              <w:t>Sí</w:t>
            </w:r>
            <w:r w:rsidRPr="2B03F109">
              <w:rPr>
                <w:rFonts w:ascii="Bookman Old Style" w:hAnsi="Bookman Old Style" w:cs="Estrangelo Edessa"/>
                <w:noProof/>
                <w:sz w:val="18"/>
                <w:szCs w:val="18"/>
              </w:rPr>
              <w:t xml:space="preserve"> se cuentan como aportes en el subsidiado</w:t>
            </w:r>
            <w:r w:rsidR="79E6DA4A" w:rsidRPr="2B03F109">
              <w:rPr>
                <w:rFonts w:ascii="Bookman Old Style" w:hAnsi="Bookman Old Style" w:cs="Estrangelo Edessa"/>
                <w:noProof/>
                <w:sz w:val="18"/>
                <w:szCs w:val="18"/>
              </w:rPr>
              <w:t>.</w:t>
            </w:r>
          </w:p>
        </w:tc>
      </w:tr>
      <w:tr w:rsidR="00202B98" w14:paraId="00CA60B0" w14:textId="77777777" w:rsidTr="2B03F109">
        <w:trPr>
          <w:jc w:val="center"/>
        </w:trPr>
        <w:tc>
          <w:tcPr>
            <w:tcW w:w="1271" w:type="dxa"/>
            <w:shd w:val="clear" w:color="auto" w:fill="auto"/>
          </w:tcPr>
          <w:p w14:paraId="3C24E604" w14:textId="77777777" w:rsidR="00202B98" w:rsidRPr="00202B98" w:rsidRDefault="00202B98"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2002-07</w:t>
            </w:r>
          </w:p>
          <w:p w14:paraId="6E98FC0B" w14:textId="77777777" w:rsidR="00202B98" w:rsidRPr="00202B98" w:rsidRDefault="00202B98"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2002-08</w:t>
            </w:r>
          </w:p>
          <w:p w14:paraId="7E0A34F8" w14:textId="77777777" w:rsidR="00202B98" w:rsidRPr="00202B98" w:rsidRDefault="00202B98"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2002-09</w:t>
            </w:r>
          </w:p>
          <w:p w14:paraId="689EFB69" w14:textId="77777777" w:rsidR="00202B98" w:rsidRPr="00202B98" w:rsidRDefault="00202B98"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2002-10</w:t>
            </w:r>
          </w:p>
          <w:p w14:paraId="361FEBF2" w14:textId="77777777" w:rsidR="00202B98" w:rsidRPr="00202B98" w:rsidRDefault="00202B98"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2002-11</w:t>
            </w:r>
          </w:p>
          <w:p w14:paraId="01AB85F9" w14:textId="77777777" w:rsidR="00202B98" w:rsidRPr="00202B98" w:rsidRDefault="00202B98"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2002-12</w:t>
            </w:r>
          </w:p>
          <w:p w14:paraId="2C3F59E1" w14:textId="77777777" w:rsidR="00202B98" w:rsidRPr="00202B98" w:rsidRDefault="00202B98"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2003-01</w:t>
            </w:r>
          </w:p>
          <w:p w14:paraId="1567DDF7" w14:textId="77777777" w:rsidR="00202B98" w:rsidRPr="00202B98" w:rsidRDefault="00202B98"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2003-02</w:t>
            </w:r>
          </w:p>
          <w:p w14:paraId="4CBB1350" w14:textId="77777777" w:rsidR="00202B98" w:rsidRPr="00202B98" w:rsidRDefault="00202B98"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2003-03</w:t>
            </w:r>
          </w:p>
          <w:p w14:paraId="6A13A1E9" w14:textId="2F29E7B0" w:rsidR="00202B98" w:rsidRPr="00F0463B" w:rsidRDefault="00202B98"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2003-04</w:t>
            </w:r>
          </w:p>
        </w:tc>
        <w:tc>
          <w:tcPr>
            <w:tcW w:w="2268" w:type="dxa"/>
            <w:shd w:val="clear" w:color="auto" w:fill="auto"/>
          </w:tcPr>
          <w:p w14:paraId="0E375E2F" w14:textId="42FF148D" w:rsidR="00202B98" w:rsidRDefault="37AA161B" w:rsidP="00A353CC">
            <w:pPr>
              <w:ind w:firstLine="0"/>
              <w:rPr>
                <w:rFonts w:ascii="Bookman Old Style" w:hAnsi="Bookman Old Style" w:cs="Estrangelo Edessa"/>
                <w:b/>
                <w:bCs/>
                <w:i/>
                <w:iCs/>
                <w:noProof/>
                <w:sz w:val="18"/>
                <w:szCs w:val="18"/>
              </w:rPr>
            </w:pPr>
            <w:r w:rsidRPr="2B03F109">
              <w:rPr>
                <w:rFonts w:ascii="Bookman Old Style" w:hAnsi="Bookman Old Style" w:cs="Estrangelo Edessa"/>
                <w:i/>
                <w:iCs/>
                <w:noProof/>
                <w:sz w:val="18"/>
                <w:szCs w:val="18"/>
              </w:rPr>
              <w:t>No afiliado al Régimen Subsidiado</w:t>
            </w:r>
            <w:r w:rsidR="1A8E758D" w:rsidRPr="2B03F109">
              <w:rPr>
                <w:rFonts w:ascii="Bookman Old Style" w:hAnsi="Bookman Old Style" w:cs="Estrangelo Edessa"/>
                <w:i/>
                <w:iCs/>
                <w:noProof/>
                <w:sz w:val="18"/>
                <w:szCs w:val="18"/>
              </w:rPr>
              <w:t>.</w:t>
            </w:r>
          </w:p>
        </w:tc>
        <w:tc>
          <w:tcPr>
            <w:tcW w:w="2126" w:type="dxa"/>
            <w:shd w:val="clear" w:color="auto" w:fill="auto"/>
          </w:tcPr>
          <w:p w14:paraId="7D24F22F" w14:textId="5E47A5EE" w:rsidR="00202B98" w:rsidRDefault="00202B98" w:rsidP="00A353CC">
            <w:pPr>
              <w:ind w:firstLine="0"/>
              <w:rPr>
                <w:rFonts w:ascii="Bookman Old Style" w:hAnsi="Bookman Old Style" w:cs="Estrangelo Edessa"/>
                <w:b/>
                <w:bCs/>
                <w:noProof/>
                <w:sz w:val="18"/>
                <w:szCs w:val="18"/>
              </w:rPr>
            </w:pPr>
            <w:r w:rsidRPr="7BC39DAE">
              <w:rPr>
                <w:rFonts w:ascii="Bookman Old Style" w:hAnsi="Bookman Old Style" w:cs="Estrangelo Edessa"/>
                <w:noProof/>
                <w:sz w:val="18"/>
                <w:szCs w:val="18"/>
              </w:rPr>
              <w:t>Coincide con la certificación del Fondo sobre suspensión del subsidio.</w:t>
            </w:r>
          </w:p>
        </w:tc>
        <w:tc>
          <w:tcPr>
            <w:tcW w:w="2043" w:type="dxa"/>
            <w:shd w:val="clear" w:color="auto" w:fill="auto"/>
          </w:tcPr>
          <w:p w14:paraId="0D6BEF5C" w14:textId="4FE990AB" w:rsidR="00202B98" w:rsidRDefault="37AA161B" w:rsidP="00A353CC">
            <w:pPr>
              <w:ind w:firstLine="0"/>
              <w:rPr>
                <w:rFonts w:ascii="Bookman Old Style" w:hAnsi="Bookman Old Style" w:cs="Estrangelo Edessa"/>
                <w:noProof/>
                <w:sz w:val="18"/>
                <w:szCs w:val="18"/>
              </w:rPr>
            </w:pPr>
            <w:r w:rsidRPr="2B03F109">
              <w:rPr>
                <w:rFonts w:ascii="Bookman Old Style" w:hAnsi="Bookman Old Style" w:cs="Estrangelo Edessa"/>
                <w:b/>
                <w:bCs/>
                <w:noProof/>
                <w:sz w:val="18"/>
                <w:szCs w:val="18"/>
              </w:rPr>
              <w:t>No</w:t>
            </w:r>
            <w:r w:rsidRPr="2B03F109">
              <w:rPr>
                <w:rFonts w:ascii="Bookman Old Style" w:hAnsi="Bookman Old Style" w:cs="Estrangelo Edessa"/>
                <w:noProof/>
                <w:sz w:val="18"/>
                <w:szCs w:val="18"/>
              </w:rPr>
              <w:t xml:space="preserve"> se pueden tener en cuenta como aporte en el R</w:t>
            </w:r>
            <w:r w:rsidR="02E5B49D" w:rsidRPr="2B03F109">
              <w:rPr>
                <w:rFonts w:ascii="Bookman Old Style" w:hAnsi="Bookman Old Style" w:cs="Estrangelo Edessa"/>
                <w:noProof/>
                <w:sz w:val="18"/>
                <w:szCs w:val="18"/>
              </w:rPr>
              <w:t>égimen</w:t>
            </w:r>
            <w:r w:rsidRPr="2B03F109">
              <w:rPr>
                <w:rFonts w:ascii="Bookman Old Style" w:hAnsi="Bookman Old Style" w:cs="Estrangelo Edessa"/>
                <w:noProof/>
                <w:sz w:val="18"/>
                <w:szCs w:val="18"/>
              </w:rPr>
              <w:t xml:space="preserve"> subsidiado</w:t>
            </w:r>
            <w:r w:rsidR="2C08BEED" w:rsidRPr="2B03F109">
              <w:rPr>
                <w:rFonts w:ascii="Bookman Old Style" w:hAnsi="Bookman Old Style" w:cs="Estrangelo Edessa"/>
                <w:noProof/>
                <w:sz w:val="18"/>
                <w:szCs w:val="18"/>
              </w:rPr>
              <w:t xml:space="preserve"> por la suspensión del beneficio.</w:t>
            </w:r>
          </w:p>
        </w:tc>
      </w:tr>
      <w:tr w:rsidR="00F0463B" w14:paraId="73EB1725" w14:textId="77777777" w:rsidTr="2B03F109">
        <w:trPr>
          <w:jc w:val="center"/>
        </w:trPr>
        <w:tc>
          <w:tcPr>
            <w:tcW w:w="1271" w:type="dxa"/>
            <w:shd w:val="clear" w:color="auto" w:fill="auto"/>
          </w:tcPr>
          <w:p w14:paraId="68BBBE12" w14:textId="35F6484B" w:rsidR="00F0463B" w:rsidRDefault="02E5B49D" w:rsidP="00A353CC">
            <w:pPr>
              <w:ind w:firstLine="0"/>
              <w:rPr>
                <w:rFonts w:ascii="Bookman Old Style" w:hAnsi="Bookman Old Style" w:cs="Estrangelo Edessa"/>
                <w:b/>
                <w:bCs/>
                <w:noProof/>
                <w:sz w:val="18"/>
                <w:szCs w:val="18"/>
              </w:rPr>
            </w:pPr>
            <w:r w:rsidRPr="2B03F109">
              <w:rPr>
                <w:rFonts w:ascii="Bookman Old Style" w:hAnsi="Bookman Old Style" w:cs="Estrangelo Edessa"/>
                <w:noProof/>
                <w:sz w:val="18"/>
                <w:szCs w:val="18"/>
              </w:rPr>
              <w:t>2014-12</w:t>
            </w:r>
          </w:p>
          <w:p w14:paraId="4297C376" w14:textId="3FD346B8" w:rsidR="00F0463B" w:rsidRDefault="70EC2E1B" w:rsidP="00A353CC">
            <w:pPr>
              <w:ind w:firstLine="0"/>
              <w:rPr>
                <w:rFonts w:ascii="Bookman Old Style" w:hAnsi="Bookman Old Style" w:cs="Estrangelo Edessa"/>
                <w:noProof/>
                <w:sz w:val="18"/>
                <w:szCs w:val="18"/>
              </w:rPr>
            </w:pPr>
            <w:r w:rsidRPr="2B03F109">
              <w:rPr>
                <w:rFonts w:ascii="Bookman Old Style" w:hAnsi="Bookman Old Style" w:cs="Estrangelo Edessa"/>
                <w:noProof/>
                <w:sz w:val="18"/>
                <w:szCs w:val="18"/>
              </w:rPr>
              <w:t>2015-01</w:t>
            </w:r>
          </w:p>
        </w:tc>
        <w:tc>
          <w:tcPr>
            <w:tcW w:w="2268" w:type="dxa"/>
            <w:shd w:val="clear" w:color="auto" w:fill="auto"/>
          </w:tcPr>
          <w:p w14:paraId="53324FD2" w14:textId="1F6BBD63" w:rsidR="00F0463B" w:rsidRPr="003868DE" w:rsidRDefault="02E5B49D" w:rsidP="00A353CC">
            <w:pPr>
              <w:ind w:firstLine="0"/>
              <w:rPr>
                <w:rFonts w:ascii="Bookman Old Style" w:hAnsi="Bookman Old Style" w:cs="Estrangelo Edessa"/>
                <w:i/>
                <w:iCs/>
                <w:noProof/>
                <w:sz w:val="18"/>
                <w:szCs w:val="18"/>
              </w:rPr>
            </w:pPr>
            <w:r w:rsidRPr="2B03F109">
              <w:rPr>
                <w:rFonts w:ascii="Bookman Old Style" w:hAnsi="Bookman Old Style" w:cs="Estrangelo Edessa"/>
                <w:i/>
                <w:iCs/>
                <w:noProof/>
                <w:sz w:val="18"/>
                <w:szCs w:val="18"/>
              </w:rPr>
              <w:t>Registra pagos con edad superior a 65 años</w:t>
            </w:r>
          </w:p>
        </w:tc>
        <w:tc>
          <w:tcPr>
            <w:tcW w:w="2126" w:type="dxa"/>
            <w:shd w:val="clear" w:color="auto" w:fill="auto"/>
          </w:tcPr>
          <w:p w14:paraId="4C2D0FD8" w14:textId="04A7389F" w:rsidR="00F0463B" w:rsidRPr="003868DE" w:rsidRDefault="00F0463B" w:rsidP="00A353CC">
            <w:pPr>
              <w:ind w:firstLine="0"/>
              <w:rPr>
                <w:rFonts w:ascii="Bookman Old Style" w:hAnsi="Bookman Old Style" w:cs="Estrangelo Edessa"/>
                <w:noProof/>
                <w:sz w:val="18"/>
                <w:szCs w:val="18"/>
              </w:rPr>
            </w:pPr>
            <w:r w:rsidRPr="7BC39DAE">
              <w:rPr>
                <w:rFonts w:ascii="Bookman Old Style" w:hAnsi="Bookman Old Style" w:cs="Estrangelo Edessa"/>
                <w:noProof/>
                <w:sz w:val="18"/>
                <w:szCs w:val="18"/>
              </w:rPr>
              <w:t>Literal b), art.24 del Decreto 3771 de 2007, se pierde el beneficio a los 65 años.</w:t>
            </w:r>
          </w:p>
        </w:tc>
        <w:tc>
          <w:tcPr>
            <w:tcW w:w="2043" w:type="dxa"/>
            <w:shd w:val="clear" w:color="auto" w:fill="auto"/>
          </w:tcPr>
          <w:p w14:paraId="77C5A22A" w14:textId="772FE415" w:rsidR="00F0463B" w:rsidRPr="003868DE" w:rsidRDefault="02E5B49D" w:rsidP="00A353CC">
            <w:pPr>
              <w:ind w:firstLine="0"/>
              <w:rPr>
                <w:rFonts w:ascii="Bookman Old Style" w:hAnsi="Bookman Old Style" w:cs="Estrangelo Edessa"/>
                <w:noProof/>
                <w:sz w:val="18"/>
                <w:szCs w:val="18"/>
              </w:rPr>
            </w:pPr>
            <w:r w:rsidRPr="2B03F109">
              <w:rPr>
                <w:rFonts w:ascii="Bookman Old Style" w:hAnsi="Bookman Old Style" w:cs="Estrangelo Edessa"/>
                <w:b/>
                <w:bCs/>
                <w:noProof/>
                <w:sz w:val="18"/>
                <w:szCs w:val="18"/>
              </w:rPr>
              <w:t>No</w:t>
            </w:r>
            <w:r w:rsidRPr="2B03F109">
              <w:rPr>
                <w:rFonts w:ascii="Bookman Old Style" w:hAnsi="Bookman Old Style" w:cs="Estrangelo Edessa"/>
                <w:noProof/>
                <w:sz w:val="18"/>
                <w:szCs w:val="18"/>
              </w:rPr>
              <w:t xml:space="preserve"> se pueden tener en cuenta como aporte en el Régimen subsidiado porque cumplió 65 el 07-11-2014</w:t>
            </w:r>
            <w:r w:rsidR="0ECB8B1F" w:rsidRPr="2B03F109">
              <w:rPr>
                <w:rFonts w:ascii="Bookman Old Style" w:hAnsi="Bookman Old Style" w:cs="Estrangelo Edessa"/>
                <w:noProof/>
                <w:sz w:val="18"/>
                <w:szCs w:val="18"/>
              </w:rPr>
              <w:t xml:space="preserve"> y sobrepasa la edad límite.</w:t>
            </w:r>
          </w:p>
        </w:tc>
      </w:tr>
    </w:tbl>
    <w:p w14:paraId="2B3A6E9E" w14:textId="6CFED8EB" w:rsidR="005D5029" w:rsidRPr="00657EB7" w:rsidRDefault="005D5029" w:rsidP="00657EB7">
      <w:pPr>
        <w:spacing w:line="276" w:lineRule="auto"/>
        <w:ind w:firstLine="0"/>
        <w:rPr>
          <w:rFonts w:ascii="Bookman Old Style" w:hAnsi="Bookman Old Style" w:cs="Estrangelo Edessa"/>
          <w:iCs/>
          <w:noProof/>
        </w:rPr>
      </w:pPr>
    </w:p>
    <w:p w14:paraId="754E8E45" w14:textId="162A6FF0" w:rsidR="00202B98" w:rsidRPr="00657EB7" w:rsidRDefault="02E5B49D" w:rsidP="00657EB7">
      <w:pPr>
        <w:spacing w:line="276" w:lineRule="auto"/>
        <w:ind w:firstLine="708"/>
        <w:rPr>
          <w:rFonts w:ascii="Bookman Old Style" w:hAnsi="Bookman Old Style" w:cs="Estrangelo Edessa"/>
          <w:noProof/>
        </w:rPr>
      </w:pPr>
      <w:r w:rsidRPr="00657EB7">
        <w:rPr>
          <w:rFonts w:ascii="Bookman Old Style" w:hAnsi="Bookman Old Style" w:cs="Estrangelo Edessa"/>
          <w:noProof/>
        </w:rPr>
        <w:t>Respecto de este tipo de anotaciones</w:t>
      </w:r>
      <w:r w:rsidR="221E52C1" w:rsidRPr="00657EB7">
        <w:rPr>
          <w:rFonts w:ascii="Bookman Old Style" w:hAnsi="Bookman Old Style" w:cs="Estrangelo Edessa"/>
          <w:noProof/>
        </w:rPr>
        <w:t xml:space="preserve"> (tales como “</w:t>
      </w:r>
      <w:r w:rsidR="221E52C1" w:rsidRPr="00A353CC">
        <w:rPr>
          <w:rFonts w:ascii="Bookman Old Style" w:hAnsi="Bookman Old Style" w:cs="Estrangelo Edessa"/>
          <w:i/>
          <w:iCs/>
          <w:noProof/>
          <w:sz w:val="22"/>
          <w:szCs w:val="22"/>
        </w:rPr>
        <w:t>saldo a favor del Estado y del Afiliado</w:t>
      </w:r>
      <w:r w:rsidR="221E52C1" w:rsidRPr="00657EB7">
        <w:rPr>
          <w:rFonts w:ascii="Bookman Old Style" w:hAnsi="Bookman Old Style" w:cs="Estrangelo Edessa"/>
          <w:i/>
          <w:iCs/>
          <w:noProof/>
        </w:rPr>
        <w:t>”</w:t>
      </w:r>
      <w:r w:rsidR="221E52C1" w:rsidRPr="00657EB7">
        <w:rPr>
          <w:rFonts w:ascii="Bookman Old Style" w:hAnsi="Bookman Old Style" w:cs="Estrangelo Edessa"/>
          <w:noProof/>
        </w:rPr>
        <w:t>, “</w:t>
      </w:r>
      <w:r w:rsidR="221E52C1" w:rsidRPr="00A353CC">
        <w:rPr>
          <w:rFonts w:ascii="Bookman Old Style" w:hAnsi="Bookman Old Style" w:cs="Estrangelo Edessa"/>
          <w:i/>
          <w:iCs/>
          <w:noProof/>
          <w:sz w:val="22"/>
          <w:szCs w:val="22"/>
        </w:rPr>
        <w:t>Valor del subsidio devuelto al Estado por Decreto 3771</w:t>
      </w:r>
      <w:r w:rsidR="221E52C1" w:rsidRPr="00657EB7">
        <w:rPr>
          <w:rFonts w:ascii="Bookman Old Style" w:hAnsi="Bookman Old Style" w:cs="Estrangelo Edessa"/>
          <w:i/>
          <w:iCs/>
          <w:noProof/>
        </w:rPr>
        <w:t>”</w:t>
      </w:r>
      <w:r w:rsidR="221E52C1" w:rsidRPr="00657EB7">
        <w:rPr>
          <w:rFonts w:ascii="Bookman Old Style" w:hAnsi="Bookman Old Style" w:cs="Estrangelo Edessa"/>
          <w:noProof/>
        </w:rPr>
        <w:t xml:space="preserve"> y “</w:t>
      </w:r>
      <w:r w:rsidR="221E52C1" w:rsidRPr="00675400">
        <w:rPr>
          <w:rFonts w:ascii="Bookman Old Style" w:hAnsi="Bookman Old Style" w:cs="Estrangelo Edessa"/>
          <w:i/>
          <w:iCs/>
          <w:noProof/>
          <w:sz w:val="22"/>
          <w:szCs w:val="22"/>
        </w:rPr>
        <w:t>No afiliado al Régimen Subsidiado</w:t>
      </w:r>
      <w:r w:rsidR="221E52C1" w:rsidRPr="00657EB7">
        <w:rPr>
          <w:rFonts w:ascii="Bookman Old Style" w:hAnsi="Bookman Old Style" w:cs="Estrangelo Edessa"/>
          <w:i/>
          <w:iCs/>
          <w:noProof/>
        </w:rPr>
        <w:t>”</w:t>
      </w:r>
      <w:r w:rsidR="221E52C1" w:rsidRPr="00657EB7">
        <w:rPr>
          <w:rFonts w:ascii="Bookman Old Style" w:hAnsi="Bookman Old Style" w:cs="Estrangelo Edessa"/>
          <w:noProof/>
        </w:rPr>
        <w:t>)</w:t>
      </w:r>
      <w:r w:rsidRPr="00657EB7">
        <w:rPr>
          <w:rFonts w:ascii="Bookman Old Style" w:hAnsi="Bookman Old Style" w:cs="Estrangelo Edessa"/>
          <w:noProof/>
        </w:rPr>
        <w:t xml:space="preserve"> presentes en la historia laboral de </w:t>
      </w:r>
      <w:r w:rsidR="78775213" w:rsidRPr="00657EB7">
        <w:rPr>
          <w:rFonts w:ascii="Bookman Old Style" w:hAnsi="Bookman Old Style" w:cs="Estrangelo Edessa"/>
          <w:noProof/>
        </w:rPr>
        <w:t>afiliados al régimen subsidiado</w:t>
      </w:r>
      <w:r w:rsidR="03C3F9A0" w:rsidRPr="00657EB7">
        <w:rPr>
          <w:rFonts w:ascii="Bookman Old Style" w:hAnsi="Bookman Old Style" w:cs="Estrangelo Edessa"/>
          <w:noProof/>
        </w:rPr>
        <w:t xml:space="preserve">, </w:t>
      </w:r>
      <w:r w:rsidR="78775213" w:rsidRPr="00657EB7">
        <w:rPr>
          <w:rFonts w:ascii="Bookman Old Style" w:hAnsi="Bookman Old Style" w:cs="Estrangelo Edessa"/>
          <w:noProof/>
        </w:rPr>
        <w:t>la Corte</w:t>
      </w:r>
      <w:r w:rsidR="166D4E9C" w:rsidRPr="00657EB7">
        <w:rPr>
          <w:rFonts w:ascii="Bookman Old Style" w:hAnsi="Bookman Old Style" w:cs="Estrangelo Edessa"/>
          <w:noProof/>
        </w:rPr>
        <w:t xml:space="preserve"> Suprema de Justicia ha desarrollado el criterio </w:t>
      </w:r>
      <w:r w:rsidR="00FF8F43" w:rsidRPr="00657EB7">
        <w:rPr>
          <w:rFonts w:ascii="Bookman Old Style" w:hAnsi="Bookman Old Style" w:cs="Estrangelo Edessa"/>
          <w:noProof/>
        </w:rPr>
        <w:t>según el cual</w:t>
      </w:r>
      <w:r w:rsidR="166D4E9C" w:rsidRPr="00657EB7">
        <w:rPr>
          <w:rFonts w:ascii="Bookman Old Style" w:hAnsi="Bookman Old Style" w:cs="Estrangelo Edessa"/>
          <w:noProof/>
        </w:rPr>
        <w:t xml:space="preserve"> para no contabilizar las semanas que figuran con esas observaciones </w:t>
      </w:r>
      <w:r w:rsidR="2BE39D12" w:rsidRPr="00657EB7">
        <w:rPr>
          <w:rFonts w:ascii="Bookman Old Style" w:hAnsi="Bookman Old Style" w:cs="Estrangelo Edessa"/>
          <w:noProof/>
        </w:rPr>
        <w:t xml:space="preserve">se </w:t>
      </w:r>
      <w:r w:rsidR="166D4E9C" w:rsidRPr="00657EB7">
        <w:rPr>
          <w:rFonts w:ascii="Bookman Old Style" w:hAnsi="Bookman Old Style" w:cs="Estrangelo Edessa"/>
          <w:noProof/>
        </w:rPr>
        <w:t xml:space="preserve">debe tener certeza de las razones </w:t>
      </w:r>
      <w:r w:rsidR="689C1462" w:rsidRPr="00657EB7">
        <w:rPr>
          <w:rFonts w:ascii="Bookman Old Style" w:hAnsi="Bookman Old Style" w:cs="Estrangelo Edessa"/>
          <w:noProof/>
        </w:rPr>
        <w:t>que sirvieron de base para</w:t>
      </w:r>
      <w:r w:rsidR="166D4E9C" w:rsidRPr="00657EB7">
        <w:rPr>
          <w:rFonts w:ascii="Bookman Old Style" w:hAnsi="Bookman Old Style" w:cs="Estrangelo Edessa"/>
          <w:noProof/>
        </w:rPr>
        <w:t xml:space="preserve"> la suspensión o pérdida del beneficio subsidiario</w:t>
      </w:r>
      <w:r w:rsidR="63EFEFA9" w:rsidRPr="00657EB7">
        <w:rPr>
          <w:rFonts w:ascii="Bookman Old Style" w:hAnsi="Bookman Old Style" w:cs="Estrangelo Edessa"/>
          <w:noProof/>
        </w:rPr>
        <w:t xml:space="preserve">, pues las causales </w:t>
      </w:r>
      <w:r w:rsidR="549F7686" w:rsidRPr="00657EB7">
        <w:rPr>
          <w:rFonts w:ascii="Bookman Old Style" w:hAnsi="Bookman Old Style" w:cs="Estrangelo Edessa"/>
          <w:noProof/>
        </w:rPr>
        <w:t>que conllevan a la</w:t>
      </w:r>
      <w:r w:rsidR="63EFEFA9" w:rsidRPr="00657EB7">
        <w:rPr>
          <w:rFonts w:ascii="Bookman Old Style" w:hAnsi="Bookman Old Style" w:cs="Estrangelo Edessa"/>
          <w:noProof/>
        </w:rPr>
        <w:t xml:space="preserve"> pérdida o suspensión del subsidio Colombia Mayor</w:t>
      </w:r>
      <w:r w:rsidR="166D4E9C" w:rsidRPr="00657EB7">
        <w:rPr>
          <w:rFonts w:ascii="Bookman Old Style" w:hAnsi="Bookman Old Style" w:cs="Estrangelo Edessa"/>
          <w:noProof/>
        </w:rPr>
        <w:t xml:space="preserve"> no operan en forma automática y de pleno derecho, sino que deben ajustarse a alguna de las </w:t>
      </w:r>
      <w:r w:rsidR="62B49782" w:rsidRPr="00657EB7">
        <w:rPr>
          <w:rFonts w:ascii="Bookman Old Style" w:hAnsi="Bookman Old Style" w:cs="Estrangelo Edessa"/>
          <w:noProof/>
        </w:rPr>
        <w:t xml:space="preserve">circunstancias </w:t>
      </w:r>
      <w:r w:rsidR="166D4E9C" w:rsidRPr="00657EB7">
        <w:rPr>
          <w:rFonts w:ascii="Bookman Old Style" w:hAnsi="Bookman Old Style" w:cs="Estrangelo Edessa"/>
          <w:noProof/>
        </w:rPr>
        <w:t>dispuestas en el artículo 24 y 27 del Decreto 3771 de 2007. En ese sentido, le corresponder</w:t>
      </w:r>
      <w:r w:rsidR="530191BE" w:rsidRPr="00657EB7">
        <w:rPr>
          <w:rFonts w:ascii="Bookman Old Style" w:hAnsi="Bookman Old Style" w:cs="Estrangelo Edessa"/>
          <w:noProof/>
        </w:rPr>
        <w:t>ía</w:t>
      </w:r>
      <w:r w:rsidR="166D4E9C" w:rsidRPr="00657EB7">
        <w:rPr>
          <w:rFonts w:ascii="Bookman Old Style" w:hAnsi="Bookman Old Style" w:cs="Estrangelo Edessa"/>
          <w:noProof/>
        </w:rPr>
        <w:t xml:space="preserve"> a COLPENSIONES demostrar no solo que el afiliado incursó en alguna de las sanciones legales que generaron la pérdida o suspensión del </w:t>
      </w:r>
      <w:r w:rsidR="166D4E9C" w:rsidRPr="00657EB7">
        <w:rPr>
          <w:rFonts w:ascii="Bookman Old Style" w:hAnsi="Bookman Old Style" w:cs="Estrangelo Edessa"/>
          <w:noProof/>
        </w:rPr>
        <w:lastRenderedPageBreak/>
        <w:t xml:space="preserve">subsidio, sino también </w:t>
      </w:r>
      <w:r w:rsidR="5BEEC5AD" w:rsidRPr="00657EB7">
        <w:rPr>
          <w:rFonts w:ascii="Bookman Old Style" w:hAnsi="Bookman Old Style" w:cs="Estrangelo Edessa"/>
          <w:noProof/>
        </w:rPr>
        <w:t>probar</w:t>
      </w:r>
      <w:r w:rsidR="166D4E9C" w:rsidRPr="00657EB7">
        <w:rPr>
          <w:rFonts w:ascii="Bookman Old Style" w:hAnsi="Bookman Old Style" w:cs="Estrangelo Edessa"/>
          <w:noProof/>
        </w:rPr>
        <w:t xml:space="preserve"> que notificó la decisión</w:t>
      </w:r>
      <w:r w:rsidR="41183F6E" w:rsidRPr="00657EB7">
        <w:rPr>
          <w:rFonts w:ascii="Bookman Old Style" w:hAnsi="Bookman Old Style" w:cs="Estrangelo Edessa"/>
          <w:noProof/>
        </w:rPr>
        <w:t xml:space="preserve"> a las partes interesadas,</w:t>
      </w:r>
      <w:r w:rsidR="166D4E9C" w:rsidRPr="00657EB7">
        <w:rPr>
          <w:rFonts w:ascii="Bookman Old Style" w:hAnsi="Bookman Old Style" w:cs="Estrangelo Edessa"/>
          <w:noProof/>
        </w:rPr>
        <w:t xml:space="preserve"> en los términos dispuestos por la norma.</w:t>
      </w:r>
    </w:p>
    <w:p w14:paraId="7441325F" w14:textId="751AD84E" w:rsidR="005D5029" w:rsidRPr="00657EB7" w:rsidRDefault="005D5029" w:rsidP="00657EB7">
      <w:pPr>
        <w:spacing w:line="276" w:lineRule="auto"/>
        <w:ind w:firstLine="708"/>
        <w:rPr>
          <w:rFonts w:ascii="Bookman Old Style" w:hAnsi="Bookman Old Style" w:cs="Estrangelo Edessa"/>
          <w:iCs/>
          <w:noProof/>
        </w:rPr>
      </w:pPr>
    </w:p>
    <w:p w14:paraId="5F5DDE87" w14:textId="01FE8B97" w:rsidR="00202B98" w:rsidRPr="00657EB7" w:rsidRDefault="504BEA5F" w:rsidP="00657EB7">
      <w:pPr>
        <w:spacing w:line="276" w:lineRule="auto"/>
        <w:ind w:firstLine="708"/>
        <w:rPr>
          <w:rFonts w:ascii="Bookman Old Style" w:hAnsi="Bookman Old Style" w:cs="Segoe UI"/>
        </w:rPr>
      </w:pPr>
      <w:r w:rsidRPr="00657EB7">
        <w:rPr>
          <w:rFonts w:ascii="Bookman Old Style" w:hAnsi="Bookman Old Style" w:cs="Estrangelo Edessa"/>
          <w:noProof/>
        </w:rPr>
        <w:t>Esta posición ha sido explicada por la Corte</w:t>
      </w:r>
      <w:r w:rsidR="166D4E9C" w:rsidRPr="00657EB7">
        <w:rPr>
          <w:rFonts w:ascii="Bookman Old Style" w:hAnsi="Bookman Old Style" w:cs="Estrangelo Edessa"/>
          <w:noProof/>
        </w:rPr>
        <w:t xml:space="preserve"> en</w:t>
      </w:r>
      <w:r w:rsidR="745F5012" w:rsidRPr="00657EB7">
        <w:rPr>
          <w:rFonts w:ascii="Bookman Old Style" w:hAnsi="Bookman Old Style" w:cs="Estrangelo Edessa"/>
          <w:noProof/>
        </w:rPr>
        <w:t xml:space="preserve"> sentencias como</w:t>
      </w:r>
      <w:r w:rsidR="166D4E9C" w:rsidRPr="00657EB7">
        <w:rPr>
          <w:rFonts w:ascii="Bookman Old Style" w:hAnsi="Bookman Old Style" w:cs="Estrangelo Edessa"/>
          <w:noProof/>
        </w:rPr>
        <w:t xml:space="preserve"> la </w:t>
      </w:r>
      <w:proofErr w:type="spellStart"/>
      <w:r w:rsidR="37AA161B" w:rsidRPr="00657EB7">
        <w:rPr>
          <w:rStyle w:val="normaltextrun"/>
          <w:rFonts w:ascii="Bookman Old Style" w:hAnsi="Bookman Old Style" w:cs="Segoe UI"/>
        </w:rPr>
        <w:t>SL1556</w:t>
      </w:r>
      <w:proofErr w:type="spellEnd"/>
      <w:r w:rsidR="37AA161B" w:rsidRPr="00657EB7">
        <w:rPr>
          <w:rStyle w:val="normaltextrun"/>
          <w:rFonts w:ascii="Bookman Old Style" w:hAnsi="Bookman Old Style" w:cs="Segoe UI"/>
        </w:rPr>
        <w:t xml:space="preserve">/2022, </w:t>
      </w:r>
      <w:r w:rsidR="166D4E9C" w:rsidRPr="00657EB7">
        <w:rPr>
          <w:rStyle w:val="normaltextrun"/>
          <w:rFonts w:ascii="Bookman Old Style" w:hAnsi="Bookman Old Style" w:cs="Segoe UI"/>
        </w:rPr>
        <w:t>donde dijo</w:t>
      </w:r>
      <w:r w:rsidR="37AA161B" w:rsidRPr="00657EB7">
        <w:rPr>
          <w:rStyle w:val="normaltextrun"/>
          <w:rFonts w:ascii="Bookman Old Style" w:hAnsi="Bookman Old Style" w:cs="Segoe UI"/>
        </w:rPr>
        <w:t>:</w:t>
      </w:r>
      <w:r w:rsidR="37AA161B" w:rsidRPr="00657EB7">
        <w:rPr>
          <w:rStyle w:val="eop"/>
          <w:rFonts w:ascii="Bookman Old Style" w:hAnsi="Bookman Old Style" w:cs="Segoe UI"/>
        </w:rPr>
        <w:t> </w:t>
      </w:r>
    </w:p>
    <w:p w14:paraId="2F2EB94F" w14:textId="54B7622A" w:rsidR="00202B98" w:rsidRPr="00657EB7" w:rsidRDefault="00202B98" w:rsidP="00675400">
      <w:pPr>
        <w:pStyle w:val="paragraph"/>
        <w:spacing w:before="0" w:beforeAutospacing="0" w:after="0" w:afterAutospacing="0" w:line="276" w:lineRule="auto"/>
        <w:jc w:val="both"/>
        <w:textAlignment w:val="baseline"/>
        <w:rPr>
          <w:rFonts w:ascii="Bookman Old Style" w:hAnsi="Bookman Old Style" w:cs="Segoe UI"/>
        </w:rPr>
      </w:pPr>
    </w:p>
    <w:p w14:paraId="2E87E47E" w14:textId="77777777" w:rsidR="00202B98" w:rsidRPr="00675400" w:rsidRDefault="00202B98" w:rsidP="00675400">
      <w:pPr>
        <w:pStyle w:val="paragraph"/>
        <w:spacing w:before="0" w:beforeAutospacing="0" w:after="0" w:afterAutospacing="0"/>
        <w:ind w:left="426" w:right="420"/>
        <w:jc w:val="both"/>
        <w:textAlignment w:val="baseline"/>
        <w:rPr>
          <w:rStyle w:val="normaltextrun"/>
          <w:rFonts w:eastAsiaTheme="majorEastAsia"/>
          <w:i/>
          <w:iCs/>
          <w:sz w:val="22"/>
          <w:szCs w:val="22"/>
        </w:rPr>
      </w:pPr>
      <w:r w:rsidRPr="00675400">
        <w:rPr>
          <w:rStyle w:val="normaltextrun"/>
          <w:rFonts w:ascii="Bookman Old Style" w:eastAsiaTheme="majorEastAsia" w:hAnsi="Bookman Old Style" w:cs="Segoe UI"/>
          <w:i/>
          <w:iCs/>
          <w:sz w:val="22"/>
          <w:szCs w:val="22"/>
        </w:rPr>
        <w:t>“[…] en cuanto a los períodos en los que figura la observación</w:t>
      </w:r>
      <w:r w:rsidRPr="00675400">
        <w:rPr>
          <w:rStyle w:val="normaltextrun"/>
          <w:rFonts w:eastAsiaTheme="majorEastAsia"/>
          <w:i/>
          <w:iCs/>
          <w:sz w:val="22"/>
          <w:szCs w:val="22"/>
        </w:rPr>
        <w:t> </w:t>
      </w:r>
      <w:r w:rsidRPr="00675400">
        <w:rPr>
          <w:rStyle w:val="normaltextrun"/>
          <w:rFonts w:ascii="Bookman Old Style" w:eastAsiaTheme="majorEastAsia" w:hAnsi="Bookman Old Style" w:cs="Segoe UI"/>
          <w:i/>
          <w:iCs/>
          <w:sz w:val="22"/>
          <w:szCs w:val="22"/>
        </w:rPr>
        <w:t>“Valor del subsidio devuelto al Estado por Decreto 3771”</w:t>
      </w:r>
      <w:r w:rsidRPr="00675400">
        <w:rPr>
          <w:rStyle w:val="normaltextrun"/>
          <w:rFonts w:eastAsiaTheme="majorEastAsia"/>
          <w:i/>
          <w:iCs/>
          <w:sz w:val="22"/>
          <w:szCs w:val="22"/>
        </w:rPr>
        <w:t> </w:t>
      </w:r>
      <w:r w:rsidRPr="00675400">
        <w:rPr>
          <w:rStyle w:val="normaltextrun"/>
          <w:rFonts w:ascii="Bookman Old Style" w:eastAsiaTheme="majorEastAsia" w:hAnsi="Bookman Old Style" w:cs="Segoe UI"/>
          <w:i/>
          <w:iCs/>
          <w:sz w:val="22"/>
          <w:szCs w:val="22"/>
        </w:rPr>
        <w:t>y</w:t>
      </w:r>
      <w:r w:rsidRPr="00675400">
        <w:rPr>
          <w:rStyle w:val="normaltextrun"/>
          <w:rFonts w:eastAsiaTheme="majorEastAsia"/>
          <w:i/>
          <w:iCs/>
          <w:sz w:val="22"/>
          <w:szCs w:val="22"/>
        </w:rPr>
        <w:t> </w:t>
      </w:r>
      <w:r w:rsidRPr="00675400">
        <w:rPr>
          <w:rStyle w:val="normaltextrun"/>
          <w:rFonts w:ascii="Bookman Old Style" w:eastAsiaTheme="majorEastAsia" w:hAnsi="Bookman Old Style" w:cs="Segoe UI"/>
          <w:i/>
          <w:iCs/>
          <w:sz w:val="22"/>
          <w:szCs w:val="22"/>
        </w:rPr>
        <w:t>“no afiliado al régimen subsidiado”, considera la Corte que la acusación de la recurrente no es suficiente para derruir la providencia definitiva de instancia. Ello es así, en la medida en que no resulta suficiente con que en la historia laboral aparezcan esas leyendas para descartar automáticamente la validez de tales tiempos para efectos pensionales, sino que era necesario tener la certeza de por qué se devolvió el subsidio, y por qué la accionante perdió la condición de afiliada, información que no emerge de las pruebas singularizadas por la censura.</w:t>
      </w:r>
      <w:r w:rsidRPr="00675400">
        <w:rPr>
          <w:rStyle w:val="normaltextrun"/>
          <w:rFonts w:eastAsiaTheme="majorEastAsia"/>
          <w:i/>
          <w:iCs/>
          <w:sz w:val="22"/>
          <w:szCs w:val="22"/>
        </w:rPr>
        <w:t> </w:t>
      </w:r>
    </w:p>
    <w:p w14:paraId="2E55729E" w14:textId="77777777" w:rsidR="00202B98" w:rsidRPr="00675400" w:rsidRDefault="00202B98" w:rsidP="00675400">
      <w:pPr>
        <w:pStyle w:val="paragraph"/>
        <w:spacing w:before="0" w:beforeAutospacing="0" w:after="0" w:afterAutospacing="0"/>
        <w:ind w:left="426" w:right="420"/>
        <w:jc w:val="both"/>
        <w:textAlignment w:val="baseline"/>
        <w:rPr>
          <w:rStyle w:val="normaltextrun"/>
          <w:rFonts w:eastAsiaTheme="majorEastAsia"/>
          <w:i/>
          <w:iCs/>
          <w:sz w:val="22"/>
          <w:szCs w:val="22"/>
        </w:rPr>
      </w:pPr>
      <w:r w:rsidRPr="00675400">
        <w:rPr>
          <w:rStyle w:val="normaltextrun"/>
          <w:rFonts w:eastAsiaTheme="majorEastAsia"/>
          <w:i/>
          <w:iCs/>
          <w:sz w:val="22"/>
          <w:szCs w:val="22"/>
        </w:rPr>
        <w:t> </w:t>
      </w:r>
    </w:p>
    <w:p w14:paraId="1F1ADDC2" w14:textId="77777777" w:rsidR="00202B98" w:rsidRPr="00675400" w:rsidRDefault="00202B98" w:rsidP="00675400">
      <w:pPr>
        <w:pStyle w:val="paragraph"/>
        <w:spacing w:before="0" w:beforeAutospacing="0" w:after="0" w:afterAutospacing="0"/>
        <w:ind w:left="426" w:right="420"/>
        <w:jc w:val="both"/>
        <w:textAlignment w:val="baseline"/>
        <w:rPr>
          <w:rStyle w:val="normaltextrun"/>
          <w:rFonts w:eastAsiaTheme="majorEastAsia"/>
          <w:i/>
          <w:iCs/>
          <w:sz w:val="22"/>
          <w:szCs w:val="22"/>
        </w:rPr>
      </w:pPr>
      <w:r w:rsidRPr="00675400">
        <w:rPr>
          <w:rStyle w:val="normaltextrun"/>
          <w:rFonts w:ascii="Bookman Old Style" w:eastAsiaTheme="majorEastAsia" w:hAnsi="Bookman Old Style" w:cs="Segoe UI"/>
          <w:i/>
          <w:iCs/>
          <w:sz w:val="22"/>
          <w:szCs w:val="22"/>
        </w:rPr>
        <w:t>Lo anterior, porque el artículo 27 del Decreto 3771 de 2007 prevé tres causales de devolución del subsidio, así:</w:t>
      </w:r>
      <w:r w:rsidRPr="00675400">
        <w:rPr>
          <w:rStyle w:val="normaltextrun"/>
          <w:rFonts w:eastAsiaTheme="majorEastAsia"/>
          <w:i/>
          <w:iCs/>
          <w:sz w:val="22"/>
          <w:szCs w:val="22"/>
        </w:rPr>
        <w:t> </w:t>
      </w:r>
    </w:p>
    <w:p w14:paraId="64BA2474" w14:textId="77777777" w:rsidR="00202B98" w:rsidRPr="00675400" w:rsidRDefault="00202B98" w:rsidP="00675400">
      <w:pPr>
        <w:pStyle w:val="paragraph"/>
        <w:spacing w:before="0" w:beforeAutospacing="0" w:after="0" w:afterAutospacing="0"/>
        <w:ind w:left="426" w:right="420"/>
        <w:jc w:val="both"/>
        <w:textAlignment w:val="baseline"/>
        <w:rPr>
          <w:rStyle w:val="normaltextrun"/>
          <w:rFonts w:eastAsiaTheme="majorEastAsia"/>
          <w:i/>
          <w:iCs/>
          <w:sz w:val="22"/>
          <w:szCs w:val="22"/>
        </w:rPr>
      </w:pPr>
      <w:r w:rsidRPr="00675400">
        <w:rPr>
          <w:rStyle w:val="normaltextrun"/>
          <w:rFonts w:eastAsiaTheme="majorEastAsia"/>
          <w:i/>
          <w:iCs/>
          <w:sz w:val="22"/>
          <w:szCs w:val="22"/>
        </w:rPr>
        <w:t> </w:t>
      </w:r>
    </w:p>
    <w:p w14:paraId="54157332" w14:textId="77777777" w:rsidR="00202B98" w:rsidRPr="00657EB7" w:rsidRDefault="00202B98" w:rsidP="00657EB7">
      <w:pPr>
        <w:pStyle w:val="paragraph"/>
        <w:spacing w:before="0" w:beforeAutospacing="0" w:after="0" w:afterAutospacing="0"/>
        <w:ind w:left="426" w:right="420"/>
        <w:jc w:val="both"/>
        <w:textAlignment w:val="baseline"/>
        <w:rPr>
          <w:rFonts w:ascii="Bookman Old Style" w:hAnsi="Bookman Old Style" w:cs="Segoe UI"/>
          <w:sz w:val="22"/>
          <w:szCs w:val="22"/>
        </w:rPr>
      </w:pPr>
      <w:r w:rsidRPr="00657EB7">
        <w:rPr>
          <w:rStyle w:val="normaltextrun"/>
          <w:rFonts w:ascii="Bookman Old Style" w:eastAsiaTheme="majorEastAsia" w:hAnsi="Bookman Old Style" w:cs="Segoe UI"/>
          <w:i/>
          <w:iCs/>
          <w:sz w:val="22"/>
          <w:szCs w:val="22"/>
        </w:rPr>
        <w:t>“Artículo 27. Devolución del subsidio. La entidad administradora del Fondo de Solidaridad Pensional deberá controlar y hacer exigible la devolución de los subsidios, a las entidades administradoras de pensiones, cuando se presente alguno de los siguientes eventos:</w:t>
      </w:r>
      <w:r w:rsidRPr="00657EB7">
        <w:rPr>
          <w:rStyle w:val="eop"/>
          <w:rFonts w:ascii="Bookman Old Style" w:hAnsi="Bookman Old Style" w:cs="Segoe UI"/>
          <w:sz w:val="22"/>
          <w:szCs w:val="22"/>
        </w:rPr>
        <w:t> </w:t>
      </w:r>
    </w:p>
    <w:p w14:paraId="55F12512" w14:textId="77777777" w:rsidR="00202B98" w:rsidRPr="00657EB7" w:rsidRDefault="00202B98" w:rsidP="00657EB7">
      <w:pPr>
        <w:pStyle w:val="paragraph"/>
        <w:spacing w:before="0" w:beforeAutospacing="0" w:after="0" w:afterAutospacing="0"/>
        <w:ind w:left="426" w:right="420"/>
        <w:jc w:val="both"/>
        <w:textAlignment w:val="baseline"/>
        <w:rPr>
          <w:rFonts w:ascii="Bookman Old Style" w:hAnsi="Bookman Old Style" w:cs="Segoe UI"/>
          <w:sz w:val="22"/>
          <w:szCs w:val="22"/>
        </w:rPr>
      </w:pPr>
      <w:r w:rsidRPr="00657EB7">
        <w:rPr>
          <w:rStyle w:val="eop"/>
          <w:rFonts w:ascii="Bookman Old Style" w:hAnsi="Bookman Old Style" w:cs="Segoe UI"/>
          <w:sz w:val="22"/>
          <w:szCs w:val="22"/>
        </w:rPr>
        <w:t> </w:t>
      </w:r>
    </w:p>
    <w:p w14:paraId="1F281090" w14:textId="77777777" w:rsidR="00202B98" w:rsidRPr="00657EB7" w:rsidRDefault="00202B98" w:rsidP="00657EB7">
      <w:pPr>
        <w:pStyle w:val="paragraph"/>
        <w:spacing w:before="0" w:beforeAutospacing="0" w:after="0" w:afterAutospacing="0"/>
        <w:ind w:left="426" w:right="420"/>
        <w:jc w:val="both"/>
        <w:textAlignment w:val="baseline"/>
        <w:rPr>
          <w:rFonts w:ascii="Bookman Old Style" w:hAnsi="Bookman Old Style" w:cs="Segoe UI"/>
          <w:sz w:val="22"/>
          <w:szCs w:val="22"/>
        </w:rPr>
      </w:pPr>
      <w:r w:rsidRPr="00657EB7">
        <w:rPr>
          <w:rStyle w:val="normaltextrun"/>
          <w:rFonts w:ascii="Bookman Old Style" w:eastAsiaTheme="majorEastAsia" w:hAnsi="Bookman Old Style" w:cs="Segoe UI"/>
          <w:i/>
          <w:iCs/>
          <w:sz w:val="22"/>
          <w:szCs w:val="22"/>
        </w:rPr>
        <w:t>1. Cuando el afiliado que haya recibido subsidios del Fondo de Solidaridad Pensional, exceda de los sesenta y cinco (65) años de edad y no cumpla con los requisitos mínimos para acceder a una pensión de vejez, excepto en los casos en que continúe cotizando hasta obtener la misma.</w:t>
      </w:r>
      <w:r w:rsidRPr="00657EB7">
        <w:rPr>
          <w:rStyle w:val="eop"/>
          <w:rFonts w:ascii="Bookman Old Style" w:hAnsi="Bookman Old Style" w:cs="Segoe UI"/>
          <w:sz w:val="22"/>
          <w:szCs w:val="22"/>
        </w:rPr>
        <w:t> </w:t>
      </w:r>
    </w:p>
    <w:p w14:paraId="5F1022CD" w14:textId="77777777" w:rsidR="00202B98" w:rsidRPr="00657EB7" w:rsidRDefault="00202B98" w:rsidP="00657EB7">
      <w:pPr>
        <w:pStyle w:val="paragraph"/>
        <w:spacing w:before="0" w:beforeAutospacing="0" w:after="0" w:afterAutospacing="0"/>
        <w:ind w:left="426" w:right="420"/>
        <w:jc w:val="both"/>
        <w:textAlignment w:val="baseline"/>
        <w:rPr>
          <w:rFonts w:ascii="Bookman Old Style" w:hAnsi="Bookman Old Style" w:cs="Segoe UI"/>
          <w:sz w:val="22"/>
          <w:szCs w:val="22"/>
        </w:rPr>
      </w:pPr>
      <w:r w:rsidRPr="00657EB7">
        <w:rPr>
          <w:rStyle w:val="eop"/>
          <w:rFonts w:ascii="Bookman Old Style" w:hAnsi="Bookman Old Style" w:cs="Segoe UI"/>
          <w:sz w:val="22"/>
          <w:szCs w:val="22"/>
        </w:rPr>
        <w:t> </w:t>
      </w:r>
    </w:p>
    <w:p w14:paraId="0913FF0C" w14:textId="77777777" w:rsidR="00202B98" w:rsidRPr="00657EB7" w:rsidRDefault="00202B98" w:rsidP="00657EB7">
      <w:pPr>
        <w:pStyle w:val="paragraph"/>
        <w:spacing w:before="0" w:beforeAutospacing="0" w:after="0" w:afterAutospacing="0"/>
        <w:ind w:left="426" w:right="420"/>
        <w:jc w:val="both"/>
        <w:textAlignment w:val="baseline"/>
        <w:rPr>
          <w:rFonts w:ascii="Bookman Old Style" w:hAnsi="Bookman Old Style" w:cs="Segoe UI"/>
          <w:sz w:val="22"/>
          <w:szCs w:val="22"/>
        </w:rPr>
      </w:pPr>
      <w:r w:rsidRPr="00657EB7">
        <w:rPr>
          <w:rStyle w:val="normaltextrun"/>
          <w:rFonts w:ascii="Bookman Old Style" w:eastAsiaTheme="majorEastAsia" w:hAnsi="Bookman Old Style" w:cs="Segoe UI"/>
          <w:i/>
          <w:iCs/>
          <w:sz w:val="22"/>
          <w:szCs w:val="22"/>
        </w:rPr>
        <w:t>2. Cuando se reconozcan indemnizaciones sustitutivas de la pensión de vejez o la devolución de aportes.</w:t>
      </w:r>
      <w:r w:rsidRPr="00657EB7">
        <w:rPr>
          <w:rStyle w:val="eop"/>
          <w:rFonts w:ascii="Bookman Old Style" w:hAnsi="Bookman Old Style" w:cs="Segoe UI"/>
          <w:sz w:val="22"/>
          <w:szCs w:val="22"/>
        </w:rPr>
        <w:t> </w:t>
      </w:r>
    </w:p>
    <w:p w14:paraId="5F2C2A67" w14:textId="77777777" w:rsidR="00202B98" w:rsidRPr="00657EB7" w:rsidRDefault="00202B98" w:rsidP="00657EB7">
      <w:pPr>
        <w:pStyle w:val="paragraph"/>
        <w:spacing w:before="0" w:beforeAutospacing="0" w:after="0" w:afterAutospacing="0"/>
        <w:ind w:left="426" w:right="420"/>
        <w:jc w:val="both"/>
        <w:textAlignment w:val="baseline"/>
        <w:rPr>
          <w:rFonts w:ascii="Bookman Old Style" w:hAnsi="Bookman Old Style" w:cs="Segoe UI"/>
          <w:sz w:val="22"/>
          <w:szCs w:val="22"/>
        </w:rPr>
      </w:pPr>
      <w:r w:rsidRPr="00657EB7">
        <w:rPr>
          <w:rStyle w:val="eop"/>
          <w:rFonts w:ascii="Bookman Old Style" w:hAnsi="Bookman Old Style" w:cs="Segoe UI"/>
          <w:sz w:val="22"/>
          <w:szCs w:val="22"/>
        </w:rPr>
        <w:t> </w:t>
      </w:r>
    </w:p>
    <w:p w14:paraId="3C63905A" w14:textId="77777777" w:rsidR="00202B98" w:rsidRPr="00657EB7" w:rsidRDefault="00202B98" w:rsidP="00657EB7">
      <w:pPr>
        <w:pStyle w:val="paragraph"/>
        <w:spacing w:before="0" w:beforeAutospacing="0" w:after="0" w:afterAutospacing="0"/>
        <w:ind w:left="426" w:right="420"/>
        <w:jc w:val="both"/>
        <w:textAlignment w:val="baseline"/>
        <w:rPr>
          <w:rFonts w:ascii="Bookman Old Style" w:hAnsi="Bookman Old Style" w:cs="Segoe UI"/>
          <w:sz w:val="22"/>
          <w:szCs w:val="22"/>
        </w:rPr>
      </w:pPr>
      <w:r w:rsidRPr="00657EB7">
        <w:rPr>
          <w:rStyle w:val="normaltextrun"/>
          <w:rFonts w:ascii="Bookman Old Style" w:eastAsiaTheme="majorEastAsia" w:hAnsi="Bookman Old Style" w:cs="Segoe UI"/>
          <w:b/>
          <w:bCs/>
          <w:i/>
          <w:iCs/>
          <w:sz w:val="22"/>
          <w:szCs w:val="22"/>
        </w:rPr>
        <w:t>3. Cuando el afiliado pierda su condición de beneficiario por la causal de pérdida del derecho al subsidio definida en el literal e) del artículo 24 del presente decreto.</w:t>
      </w:r>
      <w:r w:rsidRPr="00657EB7">
        <w:rPr>
          <w:rStyle w:val="eop"/>
          <w:rFonts w:ascii="Bookman Old Style" w:hAnsi="Bookman Old Style" w:cs="Segoe UI"/>
          <w:sz w:val="22"/>
          <w:szCs w:val="22"/>
        </w:rPr>
        <w:t> </w:t>
      </w:r>
    </w:p>
    <w:p w14:paraId="52A5ABDA" w14:textId="77777777" w:rsidR="00202B98" w:rsidRPr="00657EB7" w:rsidRDefault="00202B98" w:rsidP="00657EB7">
      <w:pPr>
        <w:pStyle w:val="paragraph"/>
        <w:spacing w:before="0" w:beforeAutospacing="0" w:after="0" w:afterAutospacing="0"/>
        <w:ind w:left="426" w:right="420"/>
        <w:jc w:val="both"/>
        <w:textAlignment w:val="baseline"/>
        <w:rPr>
          <w:rStyle w:val="normaltextrun"/>
          <w:rFonts w:eastAsiaTheme="majorEastAsia"/>
          <w:i/>
          <w:iCs/>
          <w:sz w:val="22"/>
          <w:szCs w:val="22"/>
        </w:rPr>
      </w:pPr>
      <w:r w:rsidRPr="00657EB7">
        <w:rPr>
          <w:rStyle w:val="normaltextrun"/>
          <w:rFonts w:eastAsiaTheme="majorEastAsia"/>
          <w:i/>
          <w:iCs/>
          <w:sz w:val="22"/>
          <w:szCs w:val="22"/>
        </w:rPr>
        <w:t> </w:t>
      </w:r>
    </w:p>
    <w:p w14:paraId="38BEBE43" w14:textId="77777777" w:rsidR="00202B98" w:rsidRPr="00657EB7" w:rsidRDefault="00202B98" w:rsidP="00657EB7">
      <w:pPr>
        <w:pStyle w:val="paragraph"/>
        <w:spacing w:before="0" w:beforeAutospacing="0" w:after="0" w:afterAutospacing="0"/>
        <w:ind w:left="426" w:right="420"/>
        <w:jc w:val="both"/>
        <w:textAlignment w:val="baseline"/>
        <w:rPr>
          <w:rStyle w:val="normaltextrun"/>
          <w:rFonts w:eastAsiaTheme="majorEastAsia"/>
          <w:i/>
          <w:iCs/>
          <w:sz w:val="22"/>
          <w:szCs w:val="22"/>
        </w:rPr>
      </w:pPr>
      <w:r w:rsidRPr="00657EB7">
        <w:rPr>
          <w:rStyle w:val="normaltextrun"/>
          <w:rFonts w:ascii="Bookman Old Style" w:eastAsiaTheme="majorEastAsia" w:hAnsi="Bookman Old Style" w:cs="Segoe UI"/>
          <w:i/>
          <w:iCs/>
          <w:sz w:val="22"/>
          <w:szCs w:val="22"/>
        </w:rPr>
        <w:t>Desde luego, si lo que aduce la recurrente es que no podían tenerse en cuenta los tiempos en los que se registró la devolución del aporte, entonces debía acreditar en el proceso cuál de estas causales se produjo, pero no lo hizo.</w:t>
      </w:r>
      <w:r w:rsidRPr="00657EB7">
        <w:rPr>
          <w:rStyle w:val="normaltextrun"/>
          <w:rFonts w:eastAsiaTheme="majorEastAsia"/>
          <w:i/>
          <w:iCs/>
          <w:sz w:val="22"/>
          <w:szCs w:val="22"/>
        </w:rPr>
        <w:t> </w:t>
      </w:r>
    </w:p>
    <w:p w14:paraId="0895D1AE" w14:textId="77777777" w:rsidR="00202B98" w:rsidRPr="00657EB7" w:rsidRDefault="00202B98" w:rsidP="00657EB7">
      <w:pPr>
        <w:pStyle w:val="paragraph"/>
        <w:spacing w:before="0" w:beforeAutospacing="0" w:after="0" w:afterAutospacing="0"/>
        <w:ind w:left="426" w:right="420"/>
        <w:jc w:val="both"/>
        <w:textAlignment w:val="baseline"/>
        <w:rPr>
          <w:rStyle w:val="normaltextrun"/>
          <w:rFonts w:eastAsiaTheme="majorEastAsia"/>
          <w:i/>
          <w:iCs/>
          <w:sz w:val="22"/>
          <w:szCs w:val="22"/>
        </w:rPr>
      </w:pPr>
      <w:r w:rsidRPr="00657EB7">
        <w:rPr>
          <w:rStyle w:val="normaltextrun"/>
          <w:rFonts w:eastAsiaTheme="majorEastAsia"/>
          <w:i/>
          <w:iCs/>
          <w:sz w:val="22"/>
          <w:szCs w:val="22"/>
        </w:rPr>
        <w:t> </w:t>
      </w:r>
    </w:p>
    <w:p w14:paraId="7699C2AB" w14:textId="77777777" w:rsidR="00202B98" w:rsidRPr="00657EB7" w:rsidRDefault="00202B98" w:rsidP="00657EB7">
      <w:pPr>
        <w:pStyle w:val="paragraph"/>
        <w:spacing w:before="0" w:beforeAutospacing="0" w:after="0" w:afterAutospacing="0"/>
        <w:ind w:left="426" w:right="420"/>
        <w:jc w:val="both"/>
        <w:textAlignment w:val="baseline"/>
        <w:rPr>
          <w:rStyle w:val="normaltextrun"/>
          <w:rFonts w:eastAsiaTheme="majorEastAsia"/>
          <w:i/>
          <w:iCs/>
          <w:sz w:val="22"/>
          <w:szCs w:val="22"/>
        </w:rPr>
      </w:pPr>
      <w:r w:rsidRPr="00657EB7">
        <w:rPr>
          <w:rStyle w:val="normaltextrun"/>
          <w:rFonts w:ascii="Bookman Old Style" w:eastAsiaTheme="majorEastAsia" w:hAnsi="Bookman Old Style" w:cs="Segoe UI"/>
          <w:i/>
          <w:iCs/>
          <w:sz w:val="22"/>
          <w:szCs w:val="22"/>
        </w:rPr>
        <w:t>Esto es importante relievarlo, porque, por ejemplo, la causal tercera consiste en que el afiliado haya perdido su condición de beneficiario en los términos del literal e) del precepto 24</w:t>
      </w:r>
      <w:r w:rsidRPr="00657EB7">
        <w:rPr>
          <w:rStyle w:val="normaltextrun"/>
          <w:rFonts w:eastAsiaTheme="majorEastAsia"/>
          <w:i/>
          <w:iCs/>
          <w:sz w:val="22"/>
          <w:szCs w:val="22"/>
        </w:rPr>
        <w:t> </w:t>
      </w:r>
      <w:r w:rsidRPr="00657EB7">
        <w:rPr>
          <w:rStyle w:val="normaltextrun"/>
          <w:rFonts w:ascii="Bookman Old Style" w:eastAsiaTheme="majorEastAsia" w:hAnsi="Bookman Old Style" w:cs="Segoe UI"/>
          <w:i/>
          <w:iCs/>
          <w:sz w:val="22"/>
          <w:szCs w:val="22"/>
        </w:rPr>
        <w:t>ibidem,</w:t>
      </w:r>
      <w:r w:rsidRPr="00657EB7">
        <w:rPr>
          <w:rStyle w:val="normaltextrun"/>
          <w:rFonts w:eastAsiaTheme="majorEastAsia"/>
          <w:i/>
          <w:iCs/>
          <w:sz w:val="22"/>
          <w:szCs w:val="22"/>
        </w:rPr>
        <w:t> </w:t>
      </w:r>
      <w:r w:rsidRPr="00657EB7">
        <w:rPr>
          <w:rStyle w:val="normaltextrun"/>
          <w:rFonts w:ascii="Bookman Old Style" w:eastAsiaTheme="majorEastAsia" w:hAnsi="Bookman Old Style" w:cs="Segoe UI"/>
          <w:i/>
          <w:iCs/>
          <w:sz w:val="22"/>
          <w:szCs w:val="22"/>
        </w:rPr>
        <w:t>pero esta preceptiva contiene tres eventos que pueden dar lugar a la pérdida de este derecho,</w:t>
      </w:r>
      <w:r w:rsidRPr="00657EB7">
        <w:rPr>
          <w:rStyle w:val="normaltextrun"/>
          <w:rFonts w:eastAsiaTheme="majorEastAsia"/>
          <w:i/>
          <w:iCs/>
          <w:sz w:val="22"/>
          <w:szCs w:val="22"/>
        </w:rPr>
        <w:t> </w:t>
      </w:r>
      <w:r w:rsidRPr="00657EB7">
        <w:rPr>
          <w:rStyle w:val="normaltextrun"/>
          <w:rFonts w:ascii="Bookman Old Style" w:eastAsiaTheme="majorEastAsia" w:hAnsi="Bookman Old Style" w:cs="Segoe UI"/>
          <w:i/>
          <w:iCs/>
          <w:sz w:val="22"/>
          <w:szCs w:val="22"/>
        </w:rPr>
        <w:t>(el beneficiario ha suministrado datos falsos para obtener el subsidio; que se encuentra afiliado a un fondo de pensiones voluntarias, o que posee capacidad económica para pagar la totalidad del aporte), sin que se sepa en el</w:t>
      </w:r>
      <w:r w:rsidRPr="00657EB7">
        <w:rPr>
          <w:rStyle w:val="normaltextrun"/>
          <w:rFonts w:eastAsiaTheme="majorEastAsia"/>
          <w:i/>
          <w:iCs/>
          <w:sz w:val="22"/>
          <w:szCs w:val="22"/>
        </w:rPr>
        <w:t> </w:t>
      </w:r>
      <w:r w:rsidRPr="00657EB7">
        <w:rPr>
          <w:rStyle w:val="normaltextrun"/>
          <w:rFonts w:ascii="Bookman Old Style" w:eastAsiaTheme="majorEastAsia" w:hAnsi="Bookman Old Style" w:cs="Segoe UI"/>
          <w:i/>
          <w:iCs/>
          <w:sz w:val="22"/>
          <w:szCs w:val="22"/>
        </w:rPr>
        <w:t>sub judice</w:t>
      </w:r>
      <w:r w:rsidRPr="00657EB7">
        <w:rPr>
          <w:rStyle w:val="normaltextrun"/>
          <w:rFonts w:eastAsiaTheme="majorEastAsia"/>
          <w:i/>
          <w:iCs/>
          <w:sz w:val="22"/>
          <w:szCs w:val="22"/>
        </w:rPr>
        <w:t> </w:t>
      </w:r>
      <w:r w:rsidRPr="00657EB7">
        <w:rPr>
          <w:rStyle w:val="normaltextrun"/>
          <w:rFonts w:ascii="Bookman Old Style" w:eastAsiaTheme="majorEastAsia" w:hAnsi="Bookman Old Style" w:cs="Segoe UI"/>
          <w:i/>
          <w:iCs/>
          <w:sz w:val="22"/>
          <w:szCs w:val="22"/>
        </w:rPr>
        <w:t xml:space="preserve">cuál fue el que se verificó. Por lo tanto, es lógico comprender que la pérdida del derecho al subsidio no procede de manera automática y de pleno derecho. Así lo dijo la Corte en la sentencia CSJ </w:t>
      </w:r>
      <w:proofErr w:type="spellStart"/>
      <w:r w:rsidRPr="00657EB7">
        <w:rPr>
          <w:rStyle w:val="normaltextrun"/>
          <w:rFonts w:ascii="Bookman Old Style" w:eastAsiaTheme="majorEastAsia" w:hAnsi="Bookman Old Style" w:cs="Segoe UI"/>
          <w:i/>
          <w:iCs/>
          <w:sz w:val="22"/>
          <w:szCs w:val="22"/>
        </w:rPr>
        <w:t>SL13542</w:t>
      </w:r>
      <w:proofErr w:type="spellEnd"/>
      <w:r w:rsidRPr="00657EB7">
        <w:rPr>
          <w:rStyle w:val="normaltextrun"/>
          <w:rFonts w:ascii="Bookman Old Style" w:eastAsiaTheme="majorEastAsia" w:hAnsi="Bookman Old Style" w:cs="Segoe UI"/>
          <w:i/>
          <w:iCs/>
          <w:sz w:val="22"/>
          <w:szCs w:val="22"/>
        </w:rPr>
        <w:t>-2014:</w:t>
      </w:r>
      <w:r w:rsidRPr="00657EB7">
        <w:rPr>
          <w:rStyle w:val="normaltextrun"/>
          <w:rFonts w:eastAsiaTheme="majorEastAsia"/>
          <w:i/>
          <w:iCs/>
          <w:sz w:val="22"/>
          <w:szCs w:val="22"/>
        </w:rPr>
        <w:t> </w:t>
      </w:r>
    </w:p>
    <w:p w14:paraId="03CE1EC0" w14:textId="77777777" w:rsidR="00202B98" w:rsidRPr="00657EB7" w:rsidRDefault="00202B98" w:rsidP="00657EB7">
      <w:pPr>
        <w:pStyle w:val="paragraph"/>
        <w:spacing w:before="0" w:beforeAutospacing="0" w:after="0" w:afterAutospacing="0"/>
        <w:ind w:left="426" w:right="420"/>
        <w:jc w:val="both"/>
        <w:textAlignment w:val="baseline"/>
        <w:rPr>
          <w:rStyle w:val="normaltextrun"/>
          <w:rFonts w:eastAsiaTheme="majorEastAsia"/>
          <w:i/>
          <w:iCs/>
          <w:sz w:val="22"/>
          <w:szCs w:val="22"/>
        </w:rPr>
      </w:pPr>
      <w:r w:rsidRPr="00657EB7">
        <w:rPr>
          <w:rStyle w:val="normaltextrun"/>
          <w:rFonts w:eastAsiaTheme="majorEastAsia"/>
          <w:i/>
          <w:iCs/>
          <w:sz w:val="22"/>
          <w:szCs w:val="22"/>
        </w:rPr>
        <w:t> </w:t>
      </w:r>
    </w:p>
    <w:p w14:paraId="157E4C59" w14:textId="77777777" w:rsidR="00202B98" w:rsidRPr="00657EB7" w:rsidRDefault="00202B98" w:rsidP="00657EB7">
      <w:pPr>
        <w:pStyle w:val="paragraph"/>
        <w:spacing w:before="0" w:beforeAutospacing="0" w:after="0" w:afterAutospacing="0"/>
        <w:ind w:left="851" w:right="845"/>
        <w:jc w:val="both"/>
        <w:textAlignment w:val="baseline"/>
        <w:rPr>
          <w:rStyle w:val="normaltextrun"/>
          <w:rFonts w:eastAsiaTheme="majorEastAsia"/>
          <w:i/>
          <w:iCs/>
          <w:sz w:val="22"/>
          <w:szCs w:val="22"/>
        </w:rPr>
      </w:pPr>
      <w:r w:rsidRPr="00657EB7">
        <w:rPr>
          <w:rStyle w:val="normaltextrun"/>
          <w:rFonts w:ascii="Bookman Old Style" w:eastAsiaTheme="majorEastAsia" w:hAnsi="Bookman Old Style" w:cs="Segoe UI"/>
          <w:i/>
          <w:iCs/>
          <w:sz w:val="22"/>
          <w:szCs w:val="22"/>
        </w:rPr>
        <w:t>….</w:t>
      </w:r>
      <w:r w:rsidRPr="00657EB7">
        <w:rPr>
          <w:rStyle w:val="normaltextrun"/>
          <w:rFonts w:eastAsiaTheme="majorEastAsia"/>
          <w:i/>
          <w:iCs/>
          <w:sz w:val="22"/>
          <w:szCs w:val="22"/>
        </w:rPr>
        <w:t> </w:t>
      </w:r>
    </w:p>
    <w:p w14:paraId="2943A655" w14:textId="77777777" w:rsidR="00202B98" w:rsidRPr="00657EB7" w:rsidRDefault="00202B98" w:rsidP="00657EB7">
      <w:pPr>
        <w:pStyle w:val="paragraph"/>
        <w:spacing w:before="0" w:beforeAutospacing="0" w:after="0" w:afterAutospacing="0"/>
        <w:ind w:left="851" w:right="845"/>
        <w:jc w:val="both"/>
        <w:textAlignment w:val="baseline"/>
        <w:rPr>
          <w:rStyle w:val="normaltextrun"/>
          <w:rFonts w:eastAsiaTheme="majorEastAsia"/>
          <w:i/>
          <w:iCs/>
          <w:sz w:val="22"/>
          <w:szCs w:val="22"/>
        </w:rPr>
      </w:pPr>
      <w:r w:rsidRPr="00657EB7">
        <w:rPr>
          <w:rStyle w:val="normaltextrun"/>
          <w:rFonts w:ascii="Bookman Old Style" w:eastAsiaTheme="majorEastAsia" w:hAnsi="Bookman Old Style" w:cs="Segoe UI"/>
          <w:i/>
          <w:iCs/>
          <w:sz w:val="22"/>
          <w:szCs w:val="22"/>
        </w:rPr>
        <w:t>En concreto, en lo que a la subcuenta de solidaridad concierne, el objeto del Fondo de Solidaridad Pensional es subsidiar las cotizaciones al sistema de pensiones de trabajadores subordinados o independientes de los sectores rural y urbano de los grupos de población más desprotegidos, que por su especial situación de insuficiencia de recursos no pueden realizar íntegramente el aporte.</w:t>
      </w:r>
      <w:r w:rsidRPr="00657EB7">
        <w:rPr>
          <w:rStyle w:val="normaltextrun"/>
          <w:rFonts w:eastAsiaTheme="majorEastAsia"/>
          <w:i/>
          <w:iCs/>
          <w:sz w:val="22"/>
          <w:szCs w:val="22"/>
        </w:rPr>
        <w:t> </w:t>
      </w:r>
    </w:p>
    <w:p w14:paraId="2350E6F8" w14:textId="77777777" w:rsidR="00202B98" w:rsidRPr="00657EB7" w:rsidRDefault="00202B98" w:rsidP="00657EB7">
      <w:pPr>
        <w:pStyle w:val="paragraph"/>
        <w:spacing w:before="0" w:beforeAutospacing="0" w:after="0" w:afterAutospacing="0"/>
        <w:ind w:left="851" w:right="845"/>
        <w:jc w:val="both"/>
        <w:textAlignment w:val="baseline"/>
        <w:rPr>
          <w:rStyle w:val="normaltextrun"/>
          <w:rFonts w:eastAsiaTheme="majorEastAsia"/>
          <w:i/>
          <w:iCs/>
          <w:sz w:val="22"/>
          <w:szCs w:val="22"/>
        </w:rPr>
      </w:pPr>
      <w:r w:rsidRPr="00657EB7">
        <w:rPr>
          <w:rStyle w:val="normaltextrun"/>
          <w:rFonts w:eastAsiaTheme="majorEastAsia"/>
          <w:i/>
          <w:iCs/>
          <w:sz w:val="22"/>
          <w:szCs w:val="22"/>
        </w:rPr>
        <w:t> </w:t>
      </w:r>
    </w:p>
    <w:p w14:paraId="71B974A2" w14:textId="77777777" w:rsidR="00202B98" w:rsidRPr="00657EB7" w:rsidRDefault="00202B98" w:rsidP="00657EB7">
      <w:pPr>
        <w:pStyle w:val="paragraph"/>
        <w:spacing w:before="0" w:beforeAutospacing="0" w:after="0" w:afterAutospacing="0"/>
        <w:ind w:left="851" w:right="845"/>
        <w:jc w:val="both"/>
        <w:textAlignment w:val="baseline"/>
        <w:rPr>
          <w:rStyle w:val="normaltextrun"/>
          <w:rFonts w:eastAsiaTheme="majorEastAsia"/>
          <w:i/>
          <w:iCs/>
          <w:sz w:val="22"/>
          <w:szCs w:val="22"/>
        </w:rPr>
      </w:pPr>
      <w:r w:rsidRPr="00657EB7">
        <w:rPr>
          <w:rStyle w:val="normaltextrun"/>
          <w:rFonts w:ascii="Bookman Old Style" w:eastAsiaTheme="majorEastAsia" w:hAnsi="Bookman Old Style" w:cs="Segoe UI"/>
          <w:i/>
          <w:iCs/>
          <w:sz w:val="22"/>
          <w:szCs w:val="22"/>
        </w:rPr>
        <w:lastRenderedPageBreak/>
        <w:t xml:space="preserve">Es uno de los desarrollos del principio de solidaridad, consagrado en el artículo 48 de la Constitución Política y se encuentra regulado por el Decreto 3771 de 2007, en cuyo precepto 13 consagra los requisitos para hacerse merecedor de los beneficios de la subcuenta de solidaridad, a saber: (i) Ser mayor de 35 años y menor de 55 si se encuentran afiliados al </w:t>
      </w:r>
      <w:proofErr w:type="spellStart"/>
      <w:r w:rsidRPr="00657EB7">
        <w:rPr>
          <w:rStyle w:val="normaltextrun"/>
          <w:rFonts w:ascii="Bookman Old Style" w:eastAsiaTheme="majorEastAsia" w:hAnsi="Bookman Old Style" w:cs="Segoe UI"/>
          <w:i/>
          <w:iCs/>
          <w:sz w:val="22"/>
          <w:szCs w:val="22"/>
        </w:rPr>
        <w:t>ISS</w:t>
      </w:r>
      <w:proofErr w:type="spellEnd"/>
      <w:r w:rsidRPr="00657EB7">
        <w:rPr>
          <w:rStyle w:val="normaltextrun"/>
          <w:rFonts w:ascii="Bookman Old Style" w:eastAsiaTheme="majorEastAsia" w:hAnsi="Bookman Old Style" w:cs="Segoe UI"/>
          <w:i/>
          <w:iCs/>
          <w:sz w:val="22"/>
          <w:szCs w:val="22"/>
        </w:rPr>
        <w:t>; o menores de 58 años si se hallan en los fondos de pensiones, siempre y cuando no tengan un capital suficiente para financiar una pensión mínima y contar con doscientas cincuenta (250) semanas, previas al otorgamiento del subsidio, independientemente del régimen al que pertenezcan. (</w:t>
      </w:r>
      <w:proofErr w:type="spellStart"/>
      <w:r w:rsidRPr="00657EB7">
        <w:rPr>
          <w:rStyle w:val="normaltextrun"/>
          <w:rFonts w:ascii="Bookman Old Style" w:eastAsiaTheme="majorEastAsia" w:hAnsi="Bookman Old Style" w:cs="Segoe UI"/>
          <w:i/>
          <w:iCs/>
          <w:sz w:val="22"/>
          <w:szCs w:val="22"/>
        </w:rPr>
        <w:t>ii</w:t>
      </w:r>
      <w:proofErr w:type="spellEnd"/>
      <w:r w:rsidRPr="00657EB7">
        <w:rPr>
          <w:rStyle w:val="normaltextrun"/>
          <w:rFonts w:ascii="Bookman Old Style" w:eastAsiaTheme="majorEastAsia" w:hAnsi="Bookman Old Style" w:cs="Segoe UI"/>
          <w:i/>
          <w:iCs/>
          <w:sz w:val="22"/>
          <w:szCs w:val="22"/>
        </w:rPr>
        <w:t xml:space="preserve">) Ser mayores de 55 años si se encuentran afiliados al </w:t>
      </w:r>
      <w:proofErr w:type="spellStart"/>
      <w:r w:rsidRPr="00657EB7">
        <w:rPr>
          <w:rStyle w:val="normaltextrun"/>
          <w:rFonts w:ascii="Bookman Old Style" w:eastAsiaTheme="majorEastAsia" w:hAnsi="Bookman Old Style" w:cs="Segoe UI"/>
          <w:i/>
          <w:iCs/>
          <w:sz w:val="22"/>
          <w:szCs w:val="22"/>
        </w:rPr>
        <w:t>ISS</w:t>
      </w:r>
      <w:proofErr w:type="spellEnd"/>
      <w:r w:rsidRPr="00657EB7">
        <w:rPr>
          <w:rStyle w:val="normaltextrun"/>
          <w:rFonts w:ascii="Bookman Old Style" w:eastAsiaTheme="majorEastAsia" w:hAnsi="Bookman Old Style" w:cs="Segoe UI"/>
          <w:i/>
          <w:iCs/>
          <w:sz w:val="22"/>
          <w:szCs w:val="22"/>
        </w:rPr>
        <w:t xml:space="preserve"> o de 58 si lo están a los fondos de pensiones, siempre y cuando no tengan un capital suficiente para financiar una pensión mínima y contar con quinientas (500) semanas como mínimo, previas al otorgamiento del subsidio, independientemente del régimen al que pertenezcan y (</w:t>
      </w:r>
      <w:proofErr w:type="spellStart"/>
      <w:r w:rsidRPr="00657EB7">
        <w:rPr>
          <w:rStyle w:val="normaltextrun"/>
          <w:rFonts w:ascii="Bookman Old Style" w:eastAsiaTheme="majorEastAsia" w:hAnsi="Bookman Old Style" w:cs="Segoe UI"/>
          <w:i/>
          <w:iCs/>
          <w:sz w:val="22"/>
          <w:szCs w:val="22"/>
        </w:rPr>
        <w:t>iii</w:t>
      </w:r>
      <w:proofErr w:type="spellEnd"/>
      <w:r w:rsidRPr="00657EB7">
        <w:rPr>
          <w:rStyle w:val="normaltextrun"/>
          <w:rFonts w:ascii="Bookman Old Style" w:eastAsiaTheme="majorEastAsia" w:hAnsi="Bookman Old Style" w:cs="Segoe UI"/>
          <w:i/>
          <w:iCs/>
          <w:sz w:val="22"/>
          <w:szCs w:val="22"/>
        </w:rPr>
        <w:t>) Estar afiliado al Sistema General de Seguridad Social en Salud.</w:t>
      </w:r>
      <w:r w:rsidRPr="00657EB7">
        <w:rPr>
          <w:rStyle w:val="normaltextrun"/>
          <w:rFonts w:eastAsiaTheme="majorEastAsia"/>
          <w:i/>
          <w:iCs/>
          <w:sz w:val="22"/>
          <w:szCs w:val="22"/>
        </w:rPr>
        <w:t> </w:t>
      </w:r>
    </w:p>
    <w:p w14:paraId="72BC620F" w14:textId="77777777" w:rsidR="00202B98" w:rsidRPr="00657EB7" w:rsidRDefault="00202B98" w:rsidP="00657EB7">
      <w:pPr>
        <w:pStyle w:val="paragraph"/>
        <w:spacing w:before="0" w:beforeAutospacing="0" w:after="0" w:afterAutospacing="0"/>
        <w:ind w:left="851" w:right="845"/>
        <w:jc w:val="both"/>
        <w:textAlignment w:val="baseline"/>
        <w:rPr>
          <w:rStyle w:val="normaltextrun"/>
          <w:rFonts w:eastAsiaTheme="majorEastAsia"/>
          <w:i/>
          <w:iCs/>
          <w:sz w:val="22"/>
          <w:szCs w:val="22"/>
        </w:rPr>
      </w:pPr>
      <w:r w:rsidRPr="00657EB7">
        <w:rPr>
          <w:rStyle w:val="normaltextrun"/>
          <w:rFonts w:eastAsiaTheme="majorEastAsia"/>
          <w:i/>
          <w:iCs/>
          <w:sz w:val="22"/>
          <w:szCs w:val="22"/>
        </w:rPr>
        <w:t> </w:t>
      </w:r>
    </w:p>
    <w:p w14:paraId="400AD95A" w14:textId="77777777" w:rsidR="00202B98" w:rsidRPr="00657EB7" w:rsidRDefault="00202B98" w:rsidP="00657EB7">
      <w:pPr>
        <w:pStyle w:val="paragraph"/>
        <w:spacing w:before="0" w:beforeAutospacing="0" w:after="0" w:afterAutospacing="0"/>
        <w:ind w:left="851" w:right="845"/>
        <w:jc w:val="both"/>
        <w:textAlignment w:val="baseline"/>
        <w:rPr>
          <w:rStyle w:val="normaltextrun"/>
          <w:rFonts w:eastAsiaTheme="majorEastAsia"/>
          <w:i/>
          <w:iCs/>
          <w:sz w:val="22"/>
          <w:szCs w:val="22"/>
        </w:rPr>
      </w:pPr>
      <w:r w:rsidRPr="00657EB7">
        <w:rPr>
          <w:rStyle w:val="normaltextrun"/>
          <w:rFonts w:ascii="Bookman Old Style" w:eastAsiaTheme="majorEastAsia" w:hAnsi="Bookman Old Style" w:cs="Segoe UI"/>
          <w:i/>
          <w:iCs/>
          <w:sz w:val="22"/>
          <w:szCs w:val="22"/>
        </w:rPr>
        <w:t>El artículo 23 del mismo Decreto, consagra la posibilidad de suspender la condición de beneficiario cuando, durante un tiempo, adquiera capacidad para sufragar el aporte completo o</w:t>
      </w:r>
      <w:r w:rsidRPr="00657EB7">
        <w:rPr>
          <w:rStyle w:val="normaltextrun"/>
          <w:rFonts w:eastAsiaTheme="majorEastAsia"/>
          <w:i/>
          <w:iCs/>
          <w:sz w:val="22"/>
          <w:szCs w:val="22"/>
        </w:rPr>
        <w:t> </w:t>
      </w:r>
      <w:r w:rsidRPr="00657EB7">
        <w:rPr>
          <w:rStyle w:val="normaltextrun"/>
          <w:rFonts w:ascii="Bookman Old Style" w:eastAsiaTheme="majorEastAsia" w:hAnsi="Bookman Old Style" w:cs="Segoe UI"/>
          <w:i/>
          <w:iCs/>
          <w:sz w:val="22"/>
          <w:szCs w:val="22"/>
        </w:rPr>
        <w:t>«cuando suspenda voluntariamente la afiliación por no contar con recursos para realizar el aporte»,</w:t>
      </w:r>
      <w:r w:rsidRPr="00657EB7">
        <w:rPr>
          <w:rStyle w:val="normaltextrun"/>
          <w:rFonts w:eastAsiaTheme="majorEastAsia"/>
          <w:i/>
          <w:iCs/>
          <w:sz w:val="22"/>
          <w:szCs w:val="22"/>
        </w:rPr>
        <w:t> </w:t>
      </w:r>
      <w:r w:rsidRPr="00657EB7">
        <w:rPr>
          <w:rStyle w:val="normaltextrun"/>
          <w:rFonts w:ascii="Bookman Old Style" w:eastAsiaTheme="majorEastAsia" w:hAnsi="Bookman Old Style" w:cs="Segoe UI"/>
          <w:i/>
          <w:iCs/>
          <w:sz w:val="22"/>
          <w:szCs w:val="22"/>
        </w:rPr>
        <w:t>pero podrá reactivar su calidad, avisando a la entidad que administra los recursos del Fondo.</w:t>
      </w:r>
      <w:r w:rsidRPr="00657EB7">
        <w:rPr>
          <w:rStyle w:val="normaltextrun"/>
          <w:rFonts w:eastAsiaTheme="majorEastAsia"/>
          <w:i/>
          <w:iCs/>
          <w:sz w:val="22"/>
          <w:szCs w:val="22"/>
        </w:rPr>
        <w:t> </w:t>
      </w:r>
    </w:p>
    <w:p w14:paraId="7B412DEE" w14:textId="77777777" w:rsidR="00202B98" w:rsidRPr="00657EB7" w:rsidRDefault="00202B98" w:rsidP="00657EB7">
      <w:pPr>
        <w:pStyle w:val="paragraph"/>
        <w:spacing w:before="0" w:beforeAutospacing="0" w:after="0" w:afterAutospacing="0"/>
        <w:ind w:left="851" w:right="845"/>
        <w:jc w:val="both"/>
        <w:textAlignment w:val="baseline"/>
        <w:rPr>
          <w:rStyle w:val="normaltextrun"/>
          <w:rFonts w:eastAsiaTheme="majorEastAsia"/>
          <w:i/>
          <w:iCs/>
          <w:sz w:val="22"/>
          <w:szCs w:val="22"/>
        </w:rPr>
      </w:pPr>
      <w:r w:rsidRPr="00657EB7">
        <w:rPr>
          <w:rStyle w:val="normaltextrun"/>
          <w:rFonts w:eastAsiaTheme="majorEastAsia"/>
          <w:i/>
          <w:iCs/>
          <w:sz w:val="22"/>
          <w:szCs w:val="22"/>
        </w:rPr>
        <w:t> </w:t>
      </w:r>
    </w:p>
    <w:p w14:paraId="0E8BF44E" w14:textId="77777777" w:rsidR="00202B98" w:rsidRPr="00657EB7" w:rsidRDefault="00202B98" w:rsidP="00657EB7">
      <w:pPr>
        <w:pStyle w:val="paragraph"/>
        <w:spacing w:before="0" w:beforeAutospacing="0" w:after="0" w:afterAutospacing="0"/>
        <w:ind w:left="851" w:right="845"/>
        <w:jc w:val="both"/>
        <w:textAlignment w:val="baseline"/>
        <w:rPr>
          <w:rStyle w:val="normaltextrun"/>
          <w:rFonts w:eastAsiaTheme="majorEastAsia"/>
          <w:i/>
          <w:iCs/>
          <w:sz w:val="22"/>
          <w:szCs w:val="22"/>
        </w:rPr>
      </w:pPr>
      <w:r w:rsidRPr="00657EB7">
        <w:rPr>
          <w:rStyle w:val="normaltextrun"/>
          <w:rFonts w:ascii="Bookman Old Style" w:eastAsiaTheme="majorEastAsia" w:hAnsi="Bookman Old Style" w:cs="Segoe UI"/>
          <w:i/>
          <w:iCs/>
          <w:sz w:val="22"/>
          <w:szCs w:val="22"/>
        </w:rPr>
        <w:t>Según el artículo 24</w:t>
      </w:r>
      <w:r w:rsidRPr="00657EB7">
        <w:rPr>
          <w:rStyle w:val="normaltextrun"/>
          <w:rFonts w:eastAsiaTheme="majorEastAsia"/>
          <w:i/>
          <w:iCs/>
          <w:sz w:val="22"/>
          <w:szCs w:val="22"/>
        </w:rPr>
        <w:t> </w:t>
      </w:r>
      <w:r w:rsidRPr="00657EB7">
        <w:rPr>
          <w:rStyle w:val="normaltextrun"/>
          <w:rFonts w:ascii="Bookman Old Style" w:eastAsiaTheme="majorEastAsia" w:hAnsi="Bookman Old Style" w:cs="Segoe UI"/>
          <w:i/>
          <w:iCs/>
          <w:sz w:val="22"/>
          <w:szCs w:val="22"/>
        </w:rPr>
        <w:t>ibidem,</w:t>
      </w:r>
      <w:r w:rsidRPr="00657EB7">
        <w:rPr>
          <w:rStyle w:val="normaltextrun"/>
          <w:rFonts w:eastAsiaTheme="majorEastAsia"/>
          <w:i/>
          <w:iCs/>
          <w:sz w:val="22"/>
          <w:szCs w:val="22"/>
        </w:rPr>
        <w:t> </w:t>
      </w:r>
      <w:r w:rsidRPr="00657EB7">
        <w:rPr>
          <w:rStyle w:val="normaltextrun"/>
          <w:rFonts w:ascii="Bookman Old Style" w:eastAsiaTheme="majorEastAsia" w:hAnsi="Bookman Old Style" w:cs="Segoe UI"/>
          <w:i/>
          <w:iCs/>
          <w:sz w:val="22"/>
          <w:szCs w:val="22"/>
        </w:rPr>
        <w:t>se pierde el derecho al subsidio, cuando se adquiere capacidad para pagar íntegro el aporte, cuando cese la obligación de cotizar, se cumpla el plazo máximo para devengar el subsidio, o se deje de cancelar durante 6 meses el aporte correspondiente, caso en el que «la administradora de pensiones correspondiente, tendrá hasta el último día hábil del sexto mes para comunicar a la entidad administradora del Fondo de Solidaridad Pensional sobre tal situación, con el fin de que esta proceda a suspender su afiliación al programa. En todo caso, la administradora del Fondo de Solidaridad Pensional deberá verificar que no se haya cobrado el subsidio durante este período».</w:t>
      </w:r>
      <w:r w:rsidRPr="00657EB7">
        <w:rPr>
          <w:rStyle w:val="normaltextrun"/>
          <w:rFonts w:eastAsiaTheme="majorEastAsia"/>
          <w:i/>
          <w:iCs/>
          <w:sz w:val="22"/>
          <w:szCs w:val="22"/>
        </w:rPr>
        <w:t> </w:t>
      </w:r>
    </w:p>
    <w:p w14:paraId="2A281D18" w14:textId="77777777" w:rsidR="00202B98" w:rsidRPr="00814ADA" w:rsidRDefault="00202B98" w:rsidP="00814ADA">
      <w:pPr>
        <w:pStyle w:val="paragraph"/>
        <w:spacing w:before="0" w:beforeAutospacing="0" w:after="0" w:afterAutospacing="0"/>
        <w:ind w:left="426" w:right="420"/>
        <w:jc w:val="both"/>
        <w:textAlignment w:val="baseline"/>
        <w:rPr>
          <w:rStyle w:val="normaltextrun"/>
          <w:rFonts w:eastAsiaTheme="majorEastAsia"/>
          <w:i/>
          <w:iCs/>
          <w:sz w:val="22"/>
          <w:szCs w:val="22"/>
        </w:rPr>
      </w:pPr>
      <w:r w:rsidRPr="00814ADA">
        <w:rPr>
          <w:rStyle w:val="normaltextrun"/>
          <w:rFonts w:eastAsiaTheme="majorEastAsia"/>
          <w:i/>
          <w:iCs/>
          <w:sz w:val="22"/>
          <w:szCs w:val="22"/>
        </w:rPr>
        <w:t> </w:t>
      </w:r>
    </w:p>
    <w:p w14:paraId="5FF0E381" w14:textId="77777777" w:rsidR="00202B98" w:rsidRPr="00814ADA" w:rsidRDefault="00202B98" w:rsidP="00814ADA">
      <w:pPr>
        <w:pStyle w:val="paragraph"/>
        <w:spacing w:before="0" w:beforeAutospacing="0" w:after="0" w:afterAutospacing="0"/>
        <w:ind w:left="426" w:right="420"/>
        <w:jc w:val="both"/>
        <w:textAlignment w:val="baseline"/>
        <w:rPr>
          <w:rStyle w:val="normaltextrun"/>
          <w:rFonts w:eastAsiaTheme="majorEastAsia"/>
          <w:i/>
          <w:iCs/>
          <w:sz w:val="22"/>
          <w:szCs w:val="22"/>
        </w:rPr>
      </w:pPr>
      <w:r w:rsidRPr="00814ADA">
        <w:rPr>
          <w:rStyle w:val="normaltextrun"/>
          <w:rFonts w:ascii="Bookman Old Style" w:eastAsiaTheme="majorEastAsia" w:hAnsi="Bookman Old Style" w:cs="Segoe UI"/>
          <w:i/>
          <w:iCs/>
          <w:sz w:val="22"/>
          <w:szCs w:val="22"/>
        </w:rPr>
        <w:t>Significa lo anterior que ni la suspensión, ni la pérdida del derecho al subsidio operan en forma automática y de pleno derecho, sino que es indispensable que el Instituto informe a PROSPERAR sobre la supuesta falta de pago del demandante de la parte del aporte que le correspondía cancelar.</w:t>
      </w:r>
      <w:r w:rsidRPr="00814ADA">
        <w:rPr>
          <w:rStyle w:val="normaltextrun"/>
          <w:rFonts w:eastAsiaTheme="majorEastAsia"/>
          <w:i/>
          <w:iCs/>
          <w:sz w:val="22"/>
          <w:szCs w:val="22"/>
        </w:rPr>
        <w:t> </w:t>
      </w:r>
    </w:p>
    <w:p w14:paraId="3754B823" w14:textId="77777777" w:rsidR="00202B98" w:rsidRPr="00814ADA" w:rsidRDefault="00202B98" w:rsidP="00814ADA">
      <w:pPr>
        <w:pStyle w:val="paragraph"/>
        <w:spacing w:before="0" w:beforeAutospacing="0" w:after="0" w:afterAutospacing="0"/>
        <w:ind w:left="426" w:right="420"/>
        <w:jc w:val="both"/>
        <w:textAlignment w:val="baseline"/>
        <w:rPr>
          <w:rStyle w:val="normaltextrun"/>
          <w:rFonts w:eastAsiaTheme="majorEastAsia"/>
          <w:i/>
          <w:iCs/>
          <w:sz w:val="22"/>
          <w:szCs w:val="22"/>
        </w:rPr>
      </w:pPr>
      <w:r w:rsidRPr="00814ADA">
        <w:rPr>
          <w:rStyle w:val="normaltextrun"/>
          <w:rFonts w:eastAsiaTheme="majorEastAsia"/>
          <w:i/>
          <w:iCs/>
          <w:sz w:val="22"/>
          <w:szCs w:val="22"/>
        </w:rPr>
        <w:t> </w:t>
      </w:r>
    </w:p>
    <w:p w14:paraId="4828DC40" w14:textId="77777777" w:rsidR="00202B98" w:rsidRPr="00814ADA" w:rsidRDefault="00202B98" w:rsidP="00814ADA">
      <w:pPr>
        <w:pStyle w:val="paragraph"/>
        <w:spacing w:before="0" w:beforeAutospacing="0" w:after="0" w:afterAutospacing="0"/>
        <w:ind w:left="426" w:right="420"/>
        <w:jc w:val="both"/>
        <w:textAlignment w:val="baseline"/>
        <w:rPr>
          <w:rStyle w:val="normaltextrun"/>
          <w:rFonts w:eastAsiaTheme="majorEastAsia"/>
          <w:i/>
          <w:iCs/>
          <w:sz w:val="22"/>
          <w:szCs w:val="22"/>
        </w:rPr>
      </w:pPr>
      <w:r w:rsidRPr="00814ADA">
        <w:rPr>
          <w:rStyle w:val="normaltextrun"/>
          <w:rFonts w:ascii="Bookman Old Style" w:eastAsiaTheme="majorEastAsia" w:hAnsi="Bookman Old Style" w:cs="Segoe UI"/>
          <w:i/>
          <w:iCs/>
          <w:sz w:val="22"/>
          <w:szCs w:val="22"/>
        </w:rPr>
        <w:t>Para la Sala es claro, especialmente en situaciones que involucran la afectación de un derecho de una connotación esencial como el de acceder a la pensión de una persona de la tercera edad, la necesidad de brindar la posibilidad de ponerse al día en el pago de la fracción de la cotización a su cargo, lo cual impone que la eventual falta de pago sea puesta en conocimiento del interesado para que adopte la conducta que estime pertinente en perspectiva de no comprometer su condición de beneficiario del esquema solidario y no poner en riesgo el acceso a la pensión de vejez. En todo caso, para que ejerza su derecho de contradicción y defensa, que en esta ocasión fue menoscabado por la enjuiciada, en la medida en que no adelantó alguna diligencia para notificar al demandante de la supuesta irregularidad en el pago de sus aportes; es decir, le aplicó una sanción sin enterarlo sobre las razones que la inspiraron.</w:t>
      </w:r>
      <w:r w:rsidRPr="00814ADA">
        <w:rPr>
          <w:rStyle w:val="normaltextrun"/>
          <w:rFonts w:eastAsiaTheme="majorEastAsia"/>
          <w:i/>
          <w:iCs/>
          <w:sz w:val="22"/>
          <w:szCs w:val="22"/>
        </w:rPr>
        <w:t> </w:t>
      </w:r>
    </w:p>
    <w:p w14:paraId="62964C4E" w14:textId="77777777" w:rsidR="00202B98" w:rsidRPr="00814ADA" w:rsidRDefault="00202B98" w:rsidP="00814ADA">
      <w:pPr>
        <w:pStyle w:val="paragraph"/>
        <w:spacing w:before="0" w:beforeAutospacing="0" w:after="0" w:afterAutospacing="0"/>
        <w:ind w:left="426" w:right="420"/>
        <w:jc w:val="both"/>
        <w:textAlignment w:val="baseline"/>
        <w:rPr>
          <w:rStyle w:val="normaltextrun"/>
          <w:rFonts w:eastAsiaTheme="majorEastAsia"/>
          <w:i/>
          <w:iCs/>
          <w:sz w:val="22"/>
          <w:szCs w:val="22"/>
        </w:rPr>
      </w:pPr>
      <w:r w:rsidRPr="00814ADA">
        <w:rPr>
          <w:rStyle w:val="normaltextrun"/>
          <w:rFonts w:eastAsiaTheme="majorEastAsia"/>
          <w:i/>
          <w:iCs/>
          <w:sz w:val="22"/>
          <w:szCs w:val="22"/>
        </w:rPr>
        <w:t> </w:t>
      </w:r>
    </w:p>
    <w:p w14:paraId="3AFA29FF" w14:textId="77777777" w:rsidR="00202B98" w:rsidRPr="00814ADA" w:rsidRDefault="00202B98" w:rsidP="00814ADA">
      <w:pPr>
        <w:pStyle w:val="paragraph"/>
        <w:spacing w:before="0" w:beforeAutospacing="0" w:after="0" w:afterAutospacing="0"/>
        <w:ind w:left="426" w:right="420"/>
        <w:jc w:val="both"/>
        <w:textAlignment w:val="baseline"/>
        <w:rPr>
          <w:rStyle w:val="normaltextrun"/>
          <w:rFonts w:eastAsiaTheme="majorEastAsia"/>
          <w:i/>
          <w:iCs/>
          <w:sz w:val="22"/>
          <w:szCs w:val="22"/>
        </w:rPr>
      </w:pPr>
      <w:r w:rsidRPr="00814ADA">
        <w:rPr>
          <w:rStyle w:val="normaltextrun"/>
          <w:rFonts w:ascii="Bookman Old Style" w:eastAsiaTheme="majorEastAsia" w:hAnsi="Bookman Old Style" w:cs="Segoe UI"/>
          <w:i/>
          <w:iCs/>
          <w:sz w:val="22"/>
          <w:szCs w:val="22"/>
        </w:rPr>
        <w:t>Se revela, entonces, palmaria la indebida aplicación del artículo 24 del Decreto 3771 de 2007, en tanto le hizo producir efectos sin detenerse a verificar si se había cumplido el trámite que supone la adopción de una medida sancionatoria de tal significancia que podía llevar a la pensión de una persona de la tercera edad, en manifiesta situación de precariedad económica.</w:t>
      </w:r>
      <w:r w:rsidRPr="00814ADA">
        <w:rPr>
          <w:rStyle w:val="normaltextrun"/>
          <w:rFonts w:eastAsiaTheme="majorEastAsia"/>
          <w:i/>
          <w:iCs/>
          <w:sz w:val="22"/>
          <w:szCs w:val="22"/>
        </w:rPr>
        <w:t> </w:t>
      </w:r>
    </w:p>
    <w:p w14:paraId="2A29F76D" w14:textId="77777777" w:rsidR="00202B98" w:rsidRPr="00814ADA" w:rsidRDefault="00202B98" w:rsidP="00814ADA">
      <w:pPr>
        <w:pStyle w:val="paragraph"/>
        <w:spacing w:before="0" w:beforeAutospacing="0" w:after="0" w:afterAutospacing="0"/>
        <w:ind w:left="426" w:right="420"/>
        <w:jc w:val="both"/>
        <w:textAlignment w:val="baseline"/>
        <w:rPr>
          <w:rStyle w:val="normaltextrun"/>
          <w:rFonts w:eastAsiaTheme="majorEastAsia"/>
          <w:i/>
          <w:iCs/>
          <w:sz w:val="22"/>
          <w:szCs w:val="22"/>
        </w:rPr>
      </w:pPr>
      <w:r w:rsidRPr="00814ADA">
        <w:rPr>
          <w:rStyle w:val="normaltextrun"/>
          <w:rFonts w:eastAsiaTheme="majorEastAsia"/>
          <w:i/>
          <w:iCs/>
          <w:sz w:val="22"/>
          <w:szCs w:val="22"/>
        </w:rPr>
        <w:t> </w:t>
      </w:r>
    </w:p>
    <w:p w14:paraId="2705D7A2" w14:textId="77777777" w:rsidR="00202B98" w:rsidRPr="00814ADA" w:rsidRDefault="00202B98" w:rsidP="00814ADA">
      <w:pPr>
        <w:pStyle w:val="paragraph"/>
        <w:spacing w:before="0" w:beforeAutospacing="0" w:after="0" w:afterAutospacing="0"/>
        <w:ind w:left="426" w:right="420"/>
        <w:jc w:val="both"/>
        <w:textAlignment w:val="baseline"/>
        <w:rPr>
          <w:rStyle w:val="normaltextrun"/>
          <w:rFonts w:eastAsiaTheme="majorEastAsia"/>
          <w:i/>
          <w:iCs/>
          <w:sz w:val="22"/>
          <w:szCs w:val="22"/>
        </w:rPr>
      </w:pPr>
      <w:r w:rsidRPr="00814ADA">
        <w:rPr>
          <w:rStyle w:val="normaltextrun"/>
          <w:rFonts w:ascii="Bookman Old Style" w:eastAsiaTheme="majorEastAsia" w:hAnsi="Bookman Old Style" w:cs="Segoe UI"/>
          <w:i/>
          <w:iCs/>
          <w:sz w:val="22"/>
          <w:szCs w:val="22"/>
        </w:rPr>
        <w:lastRenderedPageBreak/>
        <w:t>[…] Asimismo, en cuanto a los períodos en los que figura la anotación de devolución del subsidio, era la impugnante quien tenía el deber de verificar si se había cumplido el trámite que supone la adopción de una medida sancionatoria de tal significancia, y acreditarlo en el juicio, pero lo cierto es que así no procedió”. </w:t>
      </w:r>
      <w:r w:rsidRPr="00814ADA">
        <w:rPr>
          <w:rStyle w:val="normaltextrun"/>
          <w:rFonts w:eastAsiaTheme="majorEastAsia"/>
          <w:i/>
          <w:iCs/>
          <w:sz w:val="22"/>
          <w:szCs w:val="22"/>
        </w:rPr>
        <w:t> </w:t>
      </w:r>
    </w:p>
    <w:p w14:paraId="22DC4FF4" w14:textId="1446324F" w:rsidR="00202B98" w:rsidRPr="00657EB7" w:rsidRDefault="00202B98" w:rsidP="00657EB7">
      <w:pPr>
        <w:spacing w:line="276" w:lineRule="auto"/>
        <w:ind w:firstLine="708"/>
        <w:rPr>
          <w:rFonts w:ascii="Bookman Old Style" w:hAnsi="Bookman Old Style" w:cs="Estrangelo Edessa"/>
          <w:iCs/>
          <w:noProof/>
        </w:rPr>
      </w:pPr>
    </w:p>
    <w:p w14:paraId="09B4790B" w14:textId="0D88B056" w:rsidR="00602D46" w:rsidRPr="00657EB7" w:rsidRDefault="37AA161B" w:rsidP="00657EB7">
      <w:pPr>
        <w:spacing w:line="276" w:lineRule="auto"/>
        <w:rPr>
          <w:rFonts w:ascii="Bookman Old Style" w:hAnsi="Bookman Old Style" w:cs="Estrangelo Edessa"/>
          <w:noProof/>
        </w:rPr>
      </w:pPr>
      <w:r w:rsidRPr="00657EB7">
        <w:rPr>
          <w:rFonts w:ascii="Bookman Old Style" w:hAnsi="Bookman Old Style" w:cs="Estrangelo Edessa"/>
          <w:noProof/>
        </w:rPr>
        <w:t>Aplicando la anterior línea jurisprudencial</w:t>
      </w:r>
      <w:r w:rsidR="25295355" w:rsidRPr="00657EB7">
        <w:rPr>
          <w:rFonts w:ascii="Bookman Old Style" w:hAnsi="Bookman Old Style" w:cs="Estrangelo Edessa"/>
          <w:noProof/>
        </w:rPr>
        <w:t xml:space="preserve"> al caso concreto,</w:t>
      </w:r>
      <w:r w:rsidRPr="00657EB7">
        <w:rPr>
          <w:rFonts w:ascii="Bookman Old Style" w:hAnsi="Bookman Old Style" w:cs="Estrangelo Edessa"/>
          <w:noProof/>
        </w:rPr>
        <w:t xml:space="preserve"> </w:t>
      </w:r>
      <w:r w:rsidR="0C1E6557" w:rsidRPr="00657EB7">
        <w:rPr>
          <w:rFonts w:ascii="Bookman Old Style" w:hAnsi="Bookman Old Style" w:cs="Estrangelo Edessa"/>
          <w:noProof/>
        </w:rPr>
        <w:t>esta Corporación</w:t>
      </w:r>
      <w:r w:rsidR="166D4E9C" w:rsidRPr="00657EB7">
        <w:rPr>
          <w:rFonts w:ascii="Bookman Old Style" w:hAnsi="Bookman Old Style" w:cs="Estrangelo Edessa"/>
          <w:noProof/>
        </w:rPr>
        <w:t xml:space="preserve"> concluye que los ciclos donde se report</w:t>
      </w:r>
      <w:r w:rsidR="5C5FC42A" w:rsidRPr="00657EB7">
        <w:rPr>
          <w:rFonts w:ascii="Bookman Old Style" w:hAnsi="Bookman Old Style" w:cs="Estrangelo Edessa"/>
          <w:noProof/>
        </w:rPr>
        <w:t>ó</w:t>
      </w:r>
      <w:r w:rsidR="166D4E9C" w:rsidRPr="00657EB7">
        <w:rPr>
          <w:rFonts w:ascii="Bookman Old Style" w:hAnsi="Bookman Old Style" w:cs="Estrangelo Edessa"/>
          <w:noProof/>
        </w:rPr>
        <w:t xml:space="preserve"> con </w:t>
      </w:r>
      <w:r w:rsidR="166D4E9C" w:rsidRPr="00657EB7">
        <w:rPr>
          <w:rFonts w:ascii="Bookman Old Style" w:hAnsi="Bookman Old Style" w:cs="Estrangelo Edessa"/>
          <w:i/>
          <w:iCs/>
          <w:noProof/>
        </w:rPr>
        <w:t>“</w:t>
      </w:r>
      <w:r w:rsidR="166D4E9C" w:rsidRPr="00675400">
        <w:rPr>
          <w:rFonts w:ascii="Bookman Old Style" w:hAnsi="Bookman Old Style" w:cs="Estrangelo Edessa"/>
          <w:b/>
          <w:bCs/>
          <w:i/>
          <w:iCs/>
          <w:noProof/>
          <w:sz w:val="22"/>
          <w:szCs w:val="22"/>
        </w:rPr>
        <w:t>Saldo a favor del Estado y del Afiliado</w:t>
      </w:r>
      <w:r w:rsidR="166D4E9C" w:rsidRPr="00657EB7">
        <w:rPr>
          <w:rFonts w:ascii="Bookman Old Style" w:hAnsi="Bookman Old Style" w:cs="Estrangelo Edessa"/>
          <w:i/>
          <w:iCs/>
          <w:noProof/>
        </w:rPr>
        <w:t xml:space="preserve">” </w:t>
      </w:r>
      <w:r w:rsidR="166D4E9C" w:rsidRPr="00657EB7">
        <w:rPr>
          <w:rFonts w:ascii="Bookman Old Style" w:hAnsi="Bookman Old Style" w:cs="Estrangelo Edessa"/>
          <w:noProof/>
        </w:rPr>
        <w:t>no se contabilizarán como aportes en el régimen subsidiado porque cuentan con aportes simult</w:t>
      </w:r>
      <w:r w:rsidR="0F5B5358" w:rsidRPr="00657EB7">
        <w:rPr>
          <w:rFonts w:ascii="Bookman Old Style" w:hAnsi="Bookman Old Style" w:cs="Estrangelo Edessa"/>
          <w:noProof/>
        </w:rPr>
        <w:t>áneos de otros empleadores y la doble cotización no se p</w:t>
      </w:r>
      <w:r w:rsidR="3ECCB2F6" w:rsidRPr="00657EB7">
        <w:rPr>
          <w:rFonts w:ascii="Bookman Old Style" w:hAnsi="Bookman Old Style" w:cs="Estrangelo Edessa"/>
          <w:noProof/>
        </w:rPr>
        <w:t>uede</w:t>
      </w:r>
      <w:r w:rsidR="0F5B5358" w:rsidRPr="00657EB7">
        <w:rPr>
          <w:rFonts w:ascii="Bookman Old Style" w:hAnsi="Bookman Old Style" w:cs="Estrangelo Edessa"/>
          <w:noProof/>
        </w:rPr>
        <w:t xml:space="preserve"> tener en cuenta</w:t>
      </w:r>
      <w:r w:rsidR="34F83883" w:rsidRPr="00657EB7">
        <w:rPr>
          <w:rFonts w:ascii="Bookman Old Style" w:hAnsi="Bookman Old Style" w:cs="Estrangelo Edessa"/>
          <w:noProof/>
        </w:rPr>
        <w:t xml:space="preserve"> para incrementar el número de semanas</w:t>
      </w:r>
      <w:r w:rsidR="0F5B5358" w:rsidRPr="00657EB7">
        <w:rPr>
          <w:rFonts w:ascii="Bookman Old Style" w:hAnsi="Bookman Old Style" w:cs="Estrangelo Edessa"/>
          <w:noProof/>
        </w:rPr>
        <w:t>. Situación que se notificó al demandante en el oficio del 11 de octubre de 2017 por parte de COLPENSIONES (fl.276, anexo9, C01Principal). Ello cobra mayor certeza</w:t>
      </w:r>
      <w:r w:rsidR="16D2A90C" w:rsidRPr="00657EB7">
        <w:rPr>
          <w:rFonts w:ascii="Bookman Old Style" w:hAnsi="Bookman Old Style" w:cs="Estrangelo Edessa"/>
          <w:noProof/>
        </w:rPr>
        <w:t xml:space="preserve"> debido a que </w:t>
      </w:r>
      <w:r w:rsidR="0F5B5358" w:rsidRPr="00657EB7">
        <w:rPr>
          <w:rFonts w:ascii="Bookman Old Style" w:hAnsi="Bookman Old Style" w:cs="Estrangelo Edessa"/>
          <w:noProof/>
        </w:rPr>
        <w:t>en el reporte del Fondo de Solidaridad</w:t>
      </w:r>
      <w:r w:rsidR="23E743E4" w:rsidRPr="00657EB7">
        <w:rPr>
          <w:rFonts w:ascii="Bookman Old Style" w:hAnsi="Bookman Old Style" w:cs="Estrangelo Edessa"/>
          <w:noProof/>
        </w:rPr>
        <w:t xml:space="preserve"> (fl.121, anexo09)</w:t>
      </w:r>
      <w:r w:rsidR="0F5B5358" w:rsidRPr="00657EB7">
        <w:rPr>
          <w:rFonts w:ascii="Bookman Old Style" w:hAnsi="Bookman Old Style" w:cs="Estrangelo Edessa"/>
          <w:noProof/>
        </w:rPr>
        <w:t xml:space="preserve"> se certificó que el señor HERNÁN TAPASCO estaba afiliado como</w:t>
      </w:r>
      <w:r w:rsidR="0F5B5358" w:rsidRPr="00657EB7">
        <w:rPr>
          <w:rFonts w:ascii="Bookman Old Style" w:hAnsi="Bookman Old Style" w:cs="Estrangelo Edessa"/>
          <w:i/>
          <w:iCs/>
          <w:noProof/>
        </w:rPr>
        <w:t xml:space="preserve"> “</w:t>
      </w:r>
      <w:r w:rsidR="0F5B5358" w:rsidRPr="00675400">
        <w:rPr>
          <w:rFonts w:ascii="Bookman Old Style" w:hAnsi="Bookman Old Style" w:cs="Estrangelo Edessa"/>
          <w:i/>
          <w:iCs/>
          <w:noProof/>
          <w:sz w:val="22"/>
          <w:szCs w:val="22"/>
        </w:rPr>
        <w:t>TRABAJADOR INDEPENDIENTE URBANO</w:t>
      </w:r>
      <w:r w:rsidR="0F5B5358" w:rsidRPr="00657EB7">
        <w:rPr>
          <w:rFonts w:ascii="Bookman Old Style" w:hAnsi="Bookman Old Style" w:cs="Estrangelo Edessa"/>
          <w:i/>
          <w:iCs/>
          <w:noProof/>
        </w:rPr>
        <w:t>”</w:t>
      </w:r>
      <w:r w:rsidR="3AA47400" w:rsidRPr="00657EB7">
        <w:rPr>
          <w:rFonts w:ascii="Bookman Old Style" w:hAnsi="Bookman Old Style" w:cs="Estrangelo Edessa"/>
          <w:noProof/>
        </w:rPr>
        <w:t xml:space="preserve">; por ende, al </w:t>
      </w:r>
      <w:r w:rsidR="49392962" w:rsidRPr="00657EB7">
        <w:rPr>
          <w:rFonts w:ascii="Bookman Old Style" w:hAnsi="Bookman Old Style" w:cs="Estrangelo Edessa"/>
          <w:noProof/>
        </w:rPr>
        <w:t>ostentar la condición de independiente</w:t>
      </w:r>
      <w:r w:rsidR="3AA47400" w:rsidRPr="00657EB7">
        <w:rPr>
          <w:rFonts w:ascii="Bookman Old Style" w:hAnsi="Bookman Old Style" w:cs="Estrangelo Edessa"/>
          <w:noProof/>
        </w:rPr>
        <w:t xml:space="preserve"> no es razonable que </w:t>
      </w:r>
      <w:r w:rsidR="07207EB8" w:rsidRPr="00657EB7">
        <w:rPr>
          <w:rFonts w:ascii="Bookman Old Style" w:hAnsi="Bookman Old Style" w:cs="Estrangelo Edessa"/>
          <w:noProof/>
        </w:rPr>
        <w:t>pretenda</w:t>
      </w:r>
      <w:r w:rsidR="25344484" w:rsidRPr="00657EB7">
        <w:rPr>
          <w:rFonts w:ascii="Bookman Old Style" w:hAnsi="Bookman Old Style" w:cs="Estrangelo Edessa"/>
          <w:noProof/>
        </w:rPr>
        <w:t xml:space="preserve"> hacer valer</w:t>
      </w:r>
      <w:r w:rsidR="3AA47400" w:rsidRPr="00657EB7">
        <w:rPr>
          <w:rFonts w:ascii="Bookman Old Style" w:hAnsi="Bookman Old Style" w:cs="Estrangelo Edessa"/>
          <w:noProof/>
        </w:rPr>
        <w:t xml:space="preserve"> aportes como trabajador dependiente</w:t>
      </w:r>
      <w:r w:rsidR="19C590B6" w:rsidRPr="00657EB7">
        <w:rPr>
          <w:rFonts w:ascii="Bookman Old Style" w:hAnsi="Bookman Old Style" w:cs="Estrangelo Edessa"/>
          <w:noProof/>
        </w:rPr>
        <w:t xml:space="preserve"> beneficiario del subsidio, pues contraría la finalidad d</w:t>
      </w:r>
      <w:r w:rsidR="023BD066" w:rsidRPr="00657EB7">
        <w:rPr>
          <w:rFonts w:ascii="Bookman Old Style" w:hAnsi="Bookman Old Style" w:cs="Estrangelo Edessa"/>
          <w:noProof/>
        </w:rPr>
        <w:t>el programa de asistencia para adultos mayores sin recursos</w:t>
      </w:r>
      <w:r w:rsidR="3AA47400" w:rsidRPr="00657EB7">
        <w:rPr>
          <w:rFonts w:ascii="Bookman Old Style" w:hAnsi="Bookman Old Style" w:cs="Estrangelo Edessa"/>
          <w:noProof/>
        </w:rPr>
        <w:t>.</w:t>
      </w:r>
    </w:p>
    <w:p w14:paraId="65E4D811" w14:textId="53914E13" w:rsidR="00602D46" w:rsidRPr="00657EB7" w:rsidRDefault="00602D46" w:rsidP="00657EB7">
      <w:pPr>
        <w:spacing w:line="276" w:lineRule="auto"/>
        <w:ind w:firstLine="708"/>
        <w:rPr>
          <w:rFonts w:ascii="Bookman Old Style" w:hAnsi="Bookman Old Style" w:cs="Estrangelo Edessa"/>
          <w:iCs/>
          <w:noProof/>
        </w:rPr>
      </w:pPr>
    </w:p>
    <w:p w14:paraId="086D09A5" w14:textId="0119CBF9" w:rsidR="00602D46" w:rsidRPr="00657EB7" w:rsidRDefault="5917546C" w:rsidP="00657EB7">
      <w:pPr>
        <w:spacing w:line="276" w:lineRule="auto"/>
        <w:ind w:firstLine="708"/>
        <w:rPr>
          <w:rFonts w:ascii="Bookman Old Style" w:hAnsi="Bookman Old Style" w:cs="Estrangelo Edessa"/>
          <w:noProof/>
        </w:rPr>
      </w:pPr>
      <w:r w:rsidRPr="00657EB7">
        <w:rPr>
          <w:rFonts w:ascii="Bookman Old Style" w:hAnsi="Bookman Old Style" w:cs="Estrangelo Edessa"/>
          <w:noProof/>
        </w:rPr>
        <w:t xml:space="preserve">Tampoco se pueden tener en cuenta </w:t>
      </w:r>
      <w:r w:rsidR="0F5B5358" w:rsidRPr="00657EB7">
        <w:rPr>
          <w:rFonts w:ascii="Bookman Old Style" w:hAnsi="Bookman Old Style" w:cs="Estrangelo Edessa"/>
          <w:noProof/>
        </w:rPr>
        <w:t>los periodos en que se anotó en la historia laboral como “</w:t>
      </w:r>
      <w:r w:rsidR="0F5B5358" w:rsidRPr="00A353CC">
        <w:rPr>
          <w:rFonts w:ascii="Bookman Old Style" w:hAnsi="Bookman Old Style" w:cs="Estrangelo Edessa"/>
          <w:b/>
          <w:bCs/>
          <w:i/>
          <w:iCs/>
          <w:noProof/>
          <w:sz w:val="22"/>
          <w:szCs w:val="22"/>
        </w:rPr>
        <w:t>No afiliado al Régimen Subsidiado</w:t>
      </w:r>
      <w:r w:rsidR="0F5B5358" w:rsidRPr="00657EB7">
        <w:rPr>
          <w:rFonts w:ascii="Bookman Old Style" w:hAnsi="Bookman Old Style" w:cs="Estrangelo Edessa"/>
          <w:i/>
          <w:iCs/>
          <w:noProof/>
        </w:rPr>
        <w:t>”</w:t>
      </w:r>
      <w:r w:rsidR="0F5B5358" w:rsidRPr="00657EB7">
        <w:rPr>
          <w:rFonts w:ascii="Bookman Old Style" w:hAnsi="Bookman Old Style" w:cs="Estrangelo Edessa"/>
          <w:noProof/>
        </w:rPr>
        <w:t>, dado que, según lo comunicado por el propio Fondo de Solidaridad Pensional</w:t>
      </w:r>
      <w:r w:rsidR="6480F610" w:rsidRPr="00657EB7">
        <w:rPr>
          <w:rFonts w:ascii="Bookman Old Style" w:hAnsi="Bookman Old Style" w:cs="Estrangelo Edessa"/>
          <w:noProof/>
        </w:rPr>
        <w:t>, el demandante fue</w:t>
      </w:r>
      <w:r w:rsidR="0F5B5358" w:rsidRPr="00657EB7">
        <w:rPr>
          <w:rFonts w:ascii="Bookman Old Style" w:hAnsi="Bookman Old Style" w:cs="Estrangelo Edessa"/>
          <w:noProof/>
        </w:rPr>
        <w:t xml:space="preserve"> retir</w:t>
      </w:r>
      <w:r w:rsidR="4F987747" w:rsidRPr="00657EB7">
        <w:rPr>
          <w:rFonts w:ascii="Bookman Old Style" w:hAnsi="Bookman Old Style" w:cs="Estrangelo Edessa"/>
          <w:noProof/>
        </w:rPr>
        <w:t>ado</w:t>
      </w:r>
      <w:r w:rsidR="0F5B5358" w:rsidRPr="00657EB7">
        <w:rPr>
          <w:rFonts w:ascii="Bookman Old Style" w:hAnsi="Bookman Old Style" w:cs="Estrangelo Edessa"/>
          <w:noProof/>
        </w:rPr>
        <w:t xml:space="preserve"> temporalmente</w:t>
      </w:r>
      <w:r w:rsidR="5C6AEBD9" w:rsidRPr="00657EB7">
        <w:rPr>
          <w:rFonts w:ascii="Bookman Old Style" w:hAnsi="Bookman Old Style" w:cs="Estrangelo Edessa"/>
          <w:noProof/>
        </w:rPr>
        <w:t xml:space="preserve"> desde el 21-06-2002,</w:t>
      </w:r>
      <w:r w:rsidR="0F5B5358" w:rsidRPr="00657EB7">
        <w:rPr>
          <w:rFonts w:ascii="Bookman Old Style" w:hAnsi="Bookman Old Style" w:cs="Estrangelo Edessa"/>
          <w:noProof/>
        </w:rPr>
        <w:t xml:space="preserve"> por</w:t>
      </w:r>
      <w:r w:rsidR="1943C3F4" w:rsidRPr="00657EB7">
        <w:rPr>
          <w:rFonts w:ascii="Bookman Old Style" w:hAnsi="Bookman Old Style" w:cs="Estrangelo Edessa"/>
          <w:noProof/>
        </w:rPr>
        <w:t xml:space="preserve"> el</w:t>
      </w:r>
      <w:r w:rsidR="0F5B5358" w:rsidRPr="00657EB7">
        <w:rPr>
          <w:rFonts w:ascii="Bookman Old Style" w:hAnsi="Bookman Old Style" w:cs="Estrangelo Edessa"/>
          <w:noProof/>
        </w:rPr>
        <w:t xml:space="preserve"> no pago de</w:t>
      </w:r>
      <w:r w:rsidR="01620063" w:rsidRPr="00657EB7">
        <w:rPr>
          <w:rFonts w:ascii="Bookman Old Style" w:hAnsi="Bookman Old Style" w:cs="Estrangelo Edessa"/>
          <w:noProof/>
        </w:rPr>
        <w:t>l porcentaje de</w:t>
      </w:r>
      <w:r w:rsidR="0F5B5358" w:rsidRPr="00657EB7">
        <w:rPr>
          <w:rFonts w:ascii="Bookman Old Style" w:hAnsi="Bookman Old Style" w:cs="Estrangelo Edessa"/>
          <w:noProof/>
        </w:rPr>
        <w:t xml:space="preserve"> los aportes que </w:t>
      </w:r>
      <w:r w:rsidR="02CAB7B6" w:rsidRPr="00657EB7">
        <w:rPr>
          <w:rFonts w:ascii="Bookman Old Style" w:hAnsi="Bookman Old Style" w:cs="Estrangelo Edessa"/>
          <w:noProof/>
        </w:rPr>
        <w:t>tenía a su cargo</w:t>
      </w:r>
      <w:r w:rsidR="0F5B5358" w:rsidRPr="00657EB7">
        <w:rPr>
          <w:rFonts w:ascii="Bookman Old Style" w:hAnsi="Bookman Old Style" w:cs="Estrangelo Edessa"/>
          <w:noProof/>
        </w:rPr>
        <w:t>,</w:t>
      </w:r>
      <w:r w:rsidR="6C2723D9" w:rsidRPr="00657EB7">
        <w:rPr>
          <w:rFonts w:ascii="Bookman Old Style" w:hAnsi="Bookman Old Style" w:cs="Estrangelo Edessa"/>
          <w:noProof/>
        </w:rPr>
        <w:t xml:space="preserve"> </w:t>
      </w:r>
      <w:r w:rsidR="0F5B5358" w:rsidRPr="00657EB7">
        <w:rPr>
          <w:rFonts w:ascii="Bookman Old Style" w:hAnsi="Bookman Old Style" w:cs="Estrangelo Edessa"/>
          <w:noProof/>
        </w:rPr>
        <w:t>pero</w:t>
      </w:r>
      <w:r w:rsidR="5CCA23B3" w:rsidRPr="00657EB7">
        <w:rPr>
          <w:rFonts w:ascii="Bookman Old Style" w:hAnsi="Bookman Old Style" w:cs="Estrangelo Edessa"/>
          <w:noProof/>
        </w:rPr>
        <w:t xml:space="preserve"> posteriormente</w:t>
      </w:r>
      <w:r w:rsidR="0F5B5358" w:rsidRPr="00657EB7">
        <w:rPr>
          <w:rFonts w:ascii="Bookman Old Style" w:hAnsi="Bookman Old Style" w:cs="Estrangelo Edessa"/>
          <w:noProof/>
        </w:rPr>
        <w:t xml:space="preserve"> se reactivó </w:t>
      </w:r>
      <w:r w:rsidR="5C6D549A" w:rsidRPr="00657EB7">
        <w:rPr>
          <w:rFonts w:ascii="Bookman Old Style" w:hAnsi="Bookman Old Style" w:cs="Estrangelo Edessa"/>
          <w:noProof/>
        </w:rPr>
        <w:t xml:space="preserve">el subsidio </w:t>
      </w:r>
      <w:r w:rsidR="0F5B5358" w:rsidRPr="00657EB7">
        <w:rPr>
          <w:rFonts w:ascii="Bookman Old Style" w:hAnsi="Bookman Old Style" w:cs="Estrangelo Edessa"/>
          <w:noProof/>
        </w:rPr>
        <w:t xml:space="preserve">el </w:t>
      </w:r>
      <w:r w:rsidR="6C2723D9" w:rsidRPr="00657EB7">
        <w:rPr>
          <w:rFonts w:ascii="Bookman Old Style" w:hAnsi="Bookman Old Style" w:cs="Estrangelo Edessa"/>
          <w:noProof/>
        </w:rPr>
        <w:t>01-12-2004</w:t>
      </w:r>
      <w:r w:rsidR="2BCDE1F1" w:rsidRPr="00657EB7">
        <w:rPr>
          <w:rFonts w:ascii="Bookman Old Style" w:hAnsi="Bookman Old Style" w:cs="Estrangelo Edessa"/>
          <w:noProof/>
        </w:rPr>
        <w:t>. En ese sentido,</w:t>
      </w:r>
      <w:r w:rsidR="6C2723D9" w:rsidRPr="00657EB7">
        <w:rPr>
          <w:rFonts w:ascii="Bookman Old Style" w:hAnsi="Bookman Old Style" w:cs="Estrangelo Edessa"/>
          <w:noProof/>
        </w:rPr>
        <w:t xml:space="preserve"> los aportes que figuran entre el 2002-07 al 2003-04 no son válidos</w:t>
      </w:r>
      <w:r w:rsidR="100ECB93" w:rsidRPr="00657EB7">
        <w:rPr>
          <w:rFonts w:ascii="Bookman Old Style" w:hAnsi="Bookman Old Style" w:cs="Estrangelo Edessa"/>
          <w:noProof/>
        </w:rPr>
        <w:t xml:space="preserve"> para la conformación de la pensión de vejez, por falta de afiliación del programa de subsidios</w:t>
      </w:r>
      <w:r w:rsidR="6C2723D9" w:rsidRPr="00657EB7">
        <w:rPr>
          <w:rFonts w:ascii="Bookman Old Style" w:hAnsi="Bookman Old Style" w:cs="Estrangelo Edessa"/>
          <w:noProof/>
        </w:rPr>
        <w:t>.</w:t>
      </w:r>
    </w:p>
    <w:p w14:paraId="26CF10CF" w14:textId="017718D5" w:rsidR="007A209D" w:rsidRPr="00657EB7" w:rsidRDefault="007A209D" w:rsidP="00657EB7">
      <w:pPr>
        <w:spacing w:line="276" w:lineRule="auto"/>
        <w:ind w:firstLine="708"/>
        <w:rPr>
          <w:rFonts w:ascii="Bookman Old Style" w:hAnsi="Bookman Old Style" w:cs="Estrangelo Edessa"/>
          <w:iCs/>
          <w:noProof/>
        </w:rPr>
      </w:pPr>
    </w:p>
    <w:p w14:paraId="0CBE6945" w14:textId="151B7173" w:rsidR="00C337E8" w:rsidRPr="00657EB7" w:rsidRDefault="6C2723D9" w:rsidP="00657EB7">
      <w:pPr>
        <w:spacing w:line="276" w:lineRule="auto"/>
        <w:ind w:firstLine="708"/>
        <w:rPr>
          <w:rStyle w:val="normaltextrun"/>
          <w:rFonts w:ascii="Bookman Old Style" w:hAnsi="Bookman Old Style"/>
          <w:color w:val="000000" w:themeColor="text1"/>
        </w:rPr>
      </w:pPr>
      <w:r w:rsidRPr="00657EB7">
        <w:rPr>
          <w:rFonts w:ascii="Bookman Old Style" w:hAnsi="Bookman Old Style" w:cs="Estrangelo Edessa"/>
          <w:noProof/>
        </w:rPr>
        <w:t>Finalmente, sobre los ciclos donde se anotó “</w:t>
      </w:r>
      <w:r w:rsidRPr="00A353CC">
        <w:rPr>
          <w:rFonts w:ascii="Bookman Old Style" w:hAnsi="Bookman Old Style" w:cs="Estrangelo Edessa"/>
          <w:b/>
          <w:bCs/>
          <w:i/>
          <w:iCs/>
          <w:noProof/>
          <w:sz w:val="22"/>
          <w:szCs w:val="22"/>
        </w:rPr>
        <w:t>Valor del subsidio devuelto al Estado por Decreto 3771</w:t>
      </w:r>
      <w:r w:rsidRPr="00657EB7">
        <w:rPr>
          <w:rFonts w:ascii="Bookman Old Style" w:hAnsi="Bookman Old Style" w:cs="Estrangelo Edessa"/>
          <w:noProof/>
        </w:rPr>
        <w:t xml:space="preserve">” </w:t>
      </w:r>
      <w:r w:rsidR="7017F64E" w:rsidRPr="00657EB7">
        <w:rPr>
          <w:rFonts w:ascii="Bookman Old Style" w:hAnsi="Bookman Old Style" w:cs="Estrangelo Edessa"/>
          <w:noProof/>
        </w:rPr>
        <w:t xml:space="preserve">sí </w:t>
      </w:r>
      <w:r w:rsidRPr="00657EB7">
        <w:rPr>
          <w:rFonts w:ascii="Bookman Old Style" w:hAnsi="Bookman Old Style" w:cs="Estrangelo Edessa"/>
          <w:noProof/>
        </w:rPr>
        <w:t xml:space="preserve">deberán contabilizarse para </w:t>
      </w:r>
      <w:r w:rsidR="416DC571" w:rsidRPr="00657EB7">
        <w:rPr>
          <w:rFonts w:ascii="Bookman Old Style" w:hAnsi="Bookman Old Style" w:cs="Estrangelo Edessa"/>
          <w:noProof/>
        </w:rPr>
        <w:t>construir el derecho pensional</w:t>
      </w:r>
      <w:r w:rsidRPr="00657EB7">
        <w:rPr>
          <w:rFonts w:ascii="Bookman Old Style" w:hAnsi="Bookman Old Style" w:cs="Estrangelo Edessa"/>
          <w:noProof/>
        </w:rPr>
        <w:t xml:space="preserve">, ya que COLPENSIONES no especificó las razones por las cuales efectuó la devolución del subsidio y de la simple anotación </w:t>
      </w:r>
      <w:r w:rsidR="1927F871" w:rsidRPr="00657EB7">
        <w:rPr>
          <w:rFonts w:ascii="Bookman Old Style" w:hAnsi="Bookman Old Style" w:cs="Estrangelo Edessa"/>
          <w:noProof/>
        </w:rPr>
        <w:t xml:space="preserve">en la historia laboral </w:t>
      </w:r>
      <w:r w:rsidRPr="00657EB7">
        <w:rPr>
          <w:rStyle w:val="normaltextrun"/>
          <w:rFonts w:ascii="Bookman Old Style" w:hAnsi="Bookman Old Style"/>
          <w:color w:val="000000"/>
          <w:bdr w:val="none" w:sz="0" w:space="0" w:color="auto" w:frame="1"/>
        </w:rPr>
        <w:t xml:space="preserve">no se puede </w:t>
      </w:r>
      <w:r w:rsidR="639FF4C4" w:rsidRPr="00657EB7">
        <w:rPr>
          <w:rStyle w:val="normaltextrun"/>
          <w:rFonts w:ascii="Bookman Old Style" w:hAnsi="Bookman Old Style"/>
          <w:color w:val="000000" w:themeColor="text1"/>
        </w:rPr>
        <w:t xml:space="preserve">concluir </w:t>
      </w:r>
      <w:r w:rsidRPr="00657EB7">
        <w:rPr>
          <w:rStyle w:val="normaltextrun"/>
          <w:rFonts w:ascii="Bookman Old Style" w:hAnsi="Bookman Old Style"/>
          <w:color w:val="000000"/>
          <w:bdr w:val="none" w:sz="0" w:space="0" w:color="auto" w:frame="1"/>
        </w:rPr>
        <w:t>que el afiliado se vio incurso en cualquiera de las causales de suspensión del beneficio o que fue el afiliado quien incumplió con el pago del porcentaje de la cotización para generar el reintegro.</w:t>
      </w:r>
      <w:r w:rsidR="4C755FF5" w:rsidRPr="00657EB7">
        <w:rPr>
          <w:rStyle w:val="normaltextrun"/>
          <w:rFonts w:ascii="Bookman Old Style" w:hAnsi="Bookman Old Style"/>
          <w:color w:val="000000"/>
          <w:bdr w:val="none" w:sz="0" w:space="0" w:color="auto" w:frame="1"/>
        </w:rPr>
        <w:t xml:space="preserve"> Pues</w:t>
      </w:r>
      <w:r w:rsidRPr="00657EB7">
        <w:rPr>
          <w:rStyle w:val="normaltextrun"/>
          <w:rFonts w:ascii="Bookman Old Style" w:hAnsi="Bookman Old Style"/>
          <w:color w:val="000000"/>
          <w:bdr w:val="none" w:sz="0" w:space="0" w:color="auto" w:frame="1"/>
        </w:rPr>
        <w:t xml:space="preserve"> </w:t>
      </w:r>
      <w:r w:rsidR="4C755FF5" w:rsidRPr="00657EB7">
        <w:rPr>
          <w:rStyle w:val="normaltextrun"/>
          <w:rFonts w:ascii="Bookman Old Style" w:hAnsi="Bookman Old Style"/>
          <w:color w:val="000000"/>
          <w:bdr w:val="none" w:sz="0" w:space="0" w:color="auto" w:frame="1"/>
        </w:rPr>
        <w:t xml:space="preserve">de </w:t>
      </w:r>
      <w:r w:rsidR="4C755FF5" w:rsidRPr="00657EB7">
        <w:rPr>
          <w:rStyle w:val="normaltextrun"/>
          <w:rFonts w:ascii="Bookman Old Style" w:hAnsi="Bookman Old Style"/>
          <w:color w:val="000000" w:themeColor="text1"/>
        </w:rPr>
        <w:t>estar inmerso dentro de alguna de aquellas circunstancias</w:t>
      </w:r>
      <w:r w:rsidR="4C755FF5" w:rsidRPr="00657EB7">
        <w:rPr>
          <w:rStyle w:val="normaltextrun"/>
          <w:rFonts w:ascii="Bookman Old Style" w:hAnsi="Bookman Old Style"/>
          <w:color w:val="000000"/>
          <w:bdr w:val="none" w:sz="0" w:space="0" w:color="auto" w:frame="1"/>
        </w:rPr>
        <w:t xml:space="preserve">, la administradora debía dejar consignada dicha </w:t>
      </w:r>
      <w:r w:rsidR="31F77CFD" w:rsidRPr="00657EB7">
        <w:rPr>
          <w:rStyle w:val="normaltextrun"/>
          <w:rFonts w:ascii="Bookman Old Style" w:hAnsi="Bookman Old Style"/>
          <w:color w:val="000000" w:themeColor="text1"/>
        </w:rPr>
        <w:t>situación</w:t>
      </w:r>
      <w:r w:rsidR="4C755FF5" w:rsidRPr="00657EB7">
        <w:rPr>
          <w:rStyle w:val="normaltextrun"/>
          <w:rFonts w:ascii="Bookman Old Style" w:hAnsi="Bookman Old Style"/>
          <w:color w:val="000000"/>
          <w:bdr w:val="none" w:sz="0" w:space="0" w:color="auto" w:frame="1"/>
        </w:rPr>
        <w:t xml:space="preserve"> y notificarla a las partes</w:t>
      </w:r>
      <w:r w:rsidR="0E07D814" w:rsidRPr="00657EB7">
        <w:rPr>
          <w:rStyle w:val="normaltextrun"/>
          <w:rFonts w:ascii="Bookman Old Style" w:hAnsi="Bookman Old Style"/>
          <w:color w:val="000000"/>
          <w:bdr w:val="none" w:sz="0" w:space="0" w:color="auto" w:frame="1"/>
        </w:rPr>
        <w:t>,</w:t>
      </w:r>
      <w:r w:rsidR="2216D16A" w:rsidRPr="00657EB7">
        <w:rPr>
          <w:rStyle w:val="normaltextrun"/>
          <w:rFonts w:ascii="Bookman Old Style" w:hAnsi="Bookman Old Style"/>
          <w:color w:val="000000"/>
          <w:bdr w:val="none" w:sz="0" w:space="0" w:color="auto" w:frame="1"/>
        </w:rPr>
        <w:t xml:space="preserve"> pero no demostró haberlo </w:t>
      </w:r>
      <w:r w:rsidR="65020980" w:rsidRPr="00657EB7">
        <w:rPr>
          <w:rStyle w:val="normaltextrun"/>
          <w:rFonts w:ascii="Bookman Old Style" w:hAnsi="Bookman Old Style"/>
          <w:color w:val="000000"/>
          <w:bdr w:val="none" w:sz="0" w:space="0" w:color="auto" w:frame="1"/>
        </w:rPr>
        <w:t xml:space="preserve">hecho; </w:t>
      </w:r>
      <w:r w:rsidR="4C755FF5" w:rsidRPr="00657EB7">
        <w:rPr>
          <w:rStyle w:val="normaltextrun"/>
          <w:rFonts w:ascii="Bookman Old Style" w:hAnsi="Bookman Old Style"/>
          <w:color w:val="000000"/>
          <w:bdr w:val="none" w:sz="0" w:space="0" w:color="auto" w:frame="1"/>
        </w:rPr>
        <w:t>p</w:t>
      </w:r>
      <w:r w:rsidRPr="00657EB7">
        <w:rPr>
          <w:rStyle w:val="normaltextrun"/>
          <w:rFonts w:ascii="Bookman Old Style" w:hAnsi="Bookman Old Style"/>
          <w:color w:val="000000"/>
          <w:bdr w:val="none" w:sz="0" w:space="0" w:color="auto" w:frame="1"/>
        </w:rPr>
        <w:t>or lo tanto, se tendrán como válidos dichos aportes.</w:t>
      </w:r>
    </w:p>
    <w:p w14:paraId="34B7C201" w14:textId="60EE1D48" w:rsidR="00C337E8" w:rsidRPr="00657EB7" w:rsidRDefault="00C337E8" w:rsidP="00657EB7">
      <w:pPr>
        <w:spacing w:line="276" w:lineRule="auto"/>
        <w:ind w:firstLine="708"/>
        <w:rPr>
          <w:rStyle w:val="normaltextrun"/>
          <w:rFonts w:ascii="Bookman Old Style" w:hAnsi="Bookman Old Style"/>
          <w:color w:val="000000"/>
          <w:bdr w:val="none" w:sz="0" w:space="0" w:color="auto" w:frame="1"/>
        </w:rPr>
      </w:pPr>
    </w:p>
    <w:p w14:paraId="24F7CBF0" w14:textId="6C5234B4" w:rsidR="00C337E8" w:rsidRPr="00657EB7" w:rsidRDefault="0BC39517" w:rsidP="00657EB7">
      <w:pPr>
        <w:spacing w:line="276" w:lineRule="auto"/>
        <w:ind w:firstLine="708"/>
        <w:rPr>
          <w:rFonts w:ascii="Bookman Old Style" w:hAnsi="Bookman Old Style" w:cs="Estrangelo Edessa"/>
          <w:noProof/>
        </w:rPr>
      </w:pPr>
      <w:r w:rsidRPr="00657EB7">
        <w:rPr>
          <w:rStyle w:val="normaltextrun"/>
          <w:rFonts w:ascii="Bookman Old Style" w:hAnsi="Bookman Old Style"/>
          <w:color w:val="000000"/>
          <w:bdr w:val="none" w:sz="0" w:space="0" w:color="auto" w:frame="1"/>
        </w:rPr>
        <w:t xml:space="preserve">Así las cosas, </w:t>
      </w:r>
      <w:r w:rsidR="3ED4DD21" w:rsidRPr="00657EB7">
        <w:rPr>
          <w:rStyle w:val="normaltextrun"/>
          <w:rFonts w:ascii="Bookman Old Style" w:hAnsi="Bookman Old Style"/>
          <w:color w:val="000000"/>
          <w:bdr w:val="none" w:sz="0" w:space="0" w:color="auto" w:frame="1"/>
        </w:rPr>
        <w:t xml:space="preserve">se colige </w:t>
      </w:r>
      <w:r w:rsidR="7A20961F" w:rsidRPr="00657EB7">
        <w:rPr>
          <w:rStyle w:val="normaltextrun"/>
          <w:rFonts w:ascii="Bookman Old Style" w:hAnsi="Bookman Old Style"/>
          <w:color w:val="000000"/>
          <w:bdr w:val="none" w:sz="0" w:space="0" w:color="auto" w:frame="1"/>
        </w:rPr>
        <w:t>que COLPENSIONES debía</w:t>
      </w:r>
      <w:r w:rsidR="20AC3253" w:rsidRPr="00657EB7">
        <w:rPr>
          <w:rStyle w:val="normaltextrun"/>
          <w:rFonts w:ascii="Bookman Old Style" w:hAnsi="Bookman Old Style"/>
          <w:color w:val="000000"/>
          <w:bdr w:val="none" w:sz="0" w:space="0" w:color="auto" w:frame="1"/>
        </w:rPr>
        <w:t xml:space="preserve"> definir el derecho a la pensión de vejez del señor HERNÁN </w:t>
      </w:r>
      <w:proofErr w:type="spellStart"/>
      <w:r w:rsidR="20AC3253" w:rsidRPr="00657EB7">
        <w:rPr>
          <w:rStyle w:val="normaltextrun"/>
          <w:rFonts w:ascii="Bookman Old Style" w:hAnsi="Bookman Old Style"/>
          <w:color w:val="000000"/>
          <w:bdr w:val="none" w:sz="0" w:space="0" w:color="auto" w:frame="1"/>
        </w:rPr>
        <w:t>TAPASCO</w:t>
      </w:r>
      <w:proofErr w:type="spellEnd"/>
      <w:r w:rsidR="7A20961F" w:rsidRPr="00657EB7">
        <w:rPr>
          <w:rStyle w:val="normaltextrun"/>
          <w:rFonts w:ascii="Bookman Old Style" w:hAnsi="Bookman Old Style"/>
          <w:color w:val="000000"/>
          <w:bdr w:val="none" w:sz="0" w:space="0" w:color="auto" w:frame="1"/>
        </w:rPr>
        <w:t xml:space="preserve"> ten</w:t>
      </w:r>
      <w:r w:rsidR="2B24297E" w:rsidRPr="00657EB7">
        <w:rPr>
          <w:rStyle w:val="normaltextrun"/>
          <w:rFonts w:ascii="Bookman Old Style" w:hAnsi="Bookman Old Style"/>
          <w:color w:val="000000"/>
          <w:bdr w:val="none" w:sz="0" w:space="0" w:color="auto" w:frame="1"/>
        </w:rPr>
        <w:t>iendo</w:t>
      </w:r>
      <w:r w:rsidR="7A20961F" w:rsidRPr="00657EB7">
        <w:rPr>
          <w:rStyle w:val="normaltextrun"/>
          <w:rFonts w:ascii="Bookman Old Style" w:hAnsi="Bookman Old Style"/>
          <w:color w:val="000000"/>
          <w:bdr w:val="none" w:sz="0" w:space="0" w:color="auto" w:frame="1"/>
        </w:rPr>
        <w:t xml:space="preserve"> </w:t>
      </w:r>
      <w:r w:rsidRPr="00657EB7">
        <w:rPr>
          <w:rStyle w:val="normaltextrun"/>
          <w:rFonts w:ascii="Bookman Old Style" w:hAnsi="Bookman Old Style"/>
          <w:color w:val="000000"/>
          <w:bdr w:val="none" w:sz="0" w:space="0" w:color="auto" w:frame="1"/>
        </w:rPr>
        <w:t xml:space="preserve">como </w:t>
      </w:r>
      <w:r w:rsidR="19D6AACC" w:rsidRPr="00657EB7">
        <w:rPr>
          <w:rStyle w:val="normaltextrun"/>
          <w:rFonts w:ascii="Bookman Old Style" w:hAnsi="Bookman Old Style"/>
          <w:color w:val="000000"/>
          <w:bdr w:val="none" w:sz="0" w:space="0" w:color="auto" w:frame="1"/>
        </w:rPr>
        <w:t xml:space="preserve">válidamente cotizadas las semanas </w:t>
      </w:r>
      <w:r w:rsidR="1BBCF56E" w:rsidRPr="00657EB7">
        <w:rPr>
          <w:rStyle w:val="normaltextrun"/>
          <w:rFonts w:ascii="Bookman Old Style" w:hAnsi="Bookman Old Style"/>
          <w:color w:val="000000"/>
          <w:bdr w:val="none" w:sz="0" w:space="0" w:color="auto" w:frame="1"/>
        </w:rPr>
        <w:t xml:space="preserve">entre </w:t>
      </w:r>
      <w:r w:rsidR="1BBCF56E" w:rsidRPr="00657EB7">
        <w:rPr>
          <w:rFonts w:ascii="Bookman Old Style" w:eastAsia="Dotum" w:hAnsi="Bookman Old Style" w:cs="Tahoma"/>
        </w:rPr>
        <w:t>el</w:t>
      </w:r>
      <w:r w:rsidR="1BBCF56E" w:rsidRPr="00657EB7">
        <w:rPr>
          <w:rFonts w:ascii="Bookman Old Style" w:hAnsi="Bookman Old Style" w:cs="Estrangelo Edessa"/>
          <w:noProof/>
        </w:rPr>
        <w:t xml:space="preserve"> 01-12-1979 a 26-01-1980 y del 01-12-1994 a 12-12-1994</w:t>
      </w:r>
      <w:r w:rsidR="1D699106" w:rsidRPr="00657EB7">
        <w:rPr>
          <w:rFonts w:ascii="Bookman Old Style" w:hAnsi="Bookman Old Style" w:cs="Estrangelo Edessa"/>
          <w:noProof/>
        </w:rPr>
        <w:t>.</w:t>
      </w:r>
      <w:r w:rsidR="1BBCF56E" w:rsidRPr="00657EB7">
        <w:rPr>
          <w:rFonts w:ascii="Bookman Old Style" w:hAnsi="Bookman Old Style" w:cs="Estrangelo Edessa"/>
          <w:noProof/>
        </w:rPr>
        <w:t xml:space="preserve"> </w:t>
      </w:r>
      <w:r w:rsidR="54C7A261" w:rsidRPr="00657EB7">
        <w:rPr>
          <w:rFonts w:ascii="Bookman Old Style" w:hAnsi="Bookman Old Style" w:cs="Estrangelo Edessa"/>
          <w:noProof/>
        </w:rPr>
        <w:t xml:space="preserve">Asímismo, contabilizar </w:t>
      </w:r>
      <w:r w:rsidR="1BBCF56E" w:rsidRPr="00657EB7">
        <w:rPr>
          <w:rFonts w:ascii="Bookman Old Style" w:hAnsi="Bookman Old Style" w:cs="Estrangelo Edessa"/>
          <w:noProof/>
        </w:rPr>
        <w:t>los aportes realizados a través del Fondo de Solidaridad en los ciclos 1999-03, 1995-05, 1999-06, 1999-07, 1999-08, 1999-10, 1999-11, 2000-04, 2000-05, 2000-06, 2000-07, 2000-08, 2000-09, 2000-10, 2000-11, 2000-12, 2001-01, 2001-02, 2004-12, 2005-12, 2006-02, 2007-02, 2008-02, 2009-01, 2009-06 y 2011-07.</w:t>
      </w:r>
      <w:r w:rsidR="46D1B762" w:rsidRPr="00657EB7">
        <w:rPr>
          <w:rFonts w:ascii="Bookman Old Style" w:hAnsi="Bookman Old Style" w:cs="Estrangelo Edessa"/>
          <w:noProof/>
        </w:rPr>
        <w:t xml:space="preserve"> </w:t>
      </w:r>
    </w:p>
    <w:p w14:paraId="1387169F" w14:textId="51FC8727" w:rsidR="00C337E8" w:rsidRPr="00657EB7" w:rsidRDefault="00C337E8" w:rsidP="00657EB7">
      <w:pPr>
        <w:spacing w:line="276" w:lineRule="auto"/>
        <w:ind w:firstLine="708"/>
        <w:rPr>
          <w:rFonts w:ascii="Bookman Old Style" w:hAnsi="Bookman Old Style" w:cs="Estrangelo Edessa"/>
          <w:noProof/>
        </w:rPr>
      </w:pPr>
    </w:p>
    <w:p w14:paraId="29E637A3" w14:textId="46EDF911" w:rsidR="00C337E8" w:rsidRPr="00657EB7" w:rsidRDefault="46D1B762" w:rsidP="00657EB7">
      <w:pPr>
        <w:spacing w:line="276" w:lineRule="auto"/>
        <w:ind w:firstLine="708"/>
        <w:rPr>
          <w:rStyle w:val="normaltextrun"/>
          <w:rFonts w:ascii="Bookman Old Style" w:hAnsi="Bookman Old Style"/>
          <w:color w:val="000000" w:themeColor="text1"/>
        </w:rPr>
      </w:pPr>
      <w:r w:rsidRPr="00657EB7">
        <w:rPr>
          <w:rFonts w:ascii="Bookman Old Style" w:hAnsi="Bookman Old Style" w:cs="Estrangelo Edessa"/>
          <w:noProof/>
        </w:rPr>
        <w:lastRenderedPageBreak/>
        <w:t xml:space="preserve">Teniendo en cuenta lo anterior, </w:t>
      </w:r>
      <w:r w:rsidRPr="00657EB7">
        <w:rPr>
          <w:rStyle w:val="normaltextrun"/>
          <w:rFonts w:ascii="Bookman Old Style" w:hAnsi="Bookman Old Style"/>
          <w:color w:val="000000" w:themeColor="text1"/>
        </w:rPr>
        <w:t>la Sala pasa a analizar el derecho pensional</w:t>
      </w:r>
      <w:r w:rsidR="685536CD" w:rsidRPr="00657EB7">
        <w:rPr>
          <w:rStyle w:val="normaltextrun"/>
          <w:rFonts w:ascii="Bookman Old Style" w:hAnsi="Bookman Old Style"/>
          <w:color w:val="000000" w:themeColor="text1"/>
        </w:rPr>
        <w:t xml:space="preserve"> sumando las semanas cotizadas en los interregnos antes descritos y l</w:t>
      </w:r>
      <w:r w:rsidR="41573315" w:rsidRPr="00657EB7">
        <w:rPr>
          <w:rStyle w:val="normaltextrun"/>
          <w:rFonts w:ascii="Bookman Old Style" w:hAnsi="Bookman Old Style"/>
          <w:color w:val="000000" w:themeColor="text1"/>
        </w:rPr>
        <w:t>as demás</w:t>
      </w:r>
      <w:r w:rsidR="685536CD" w:rsidRPr="00657EB7">
        <w:rPr>
          <w:rStyle w:val="normaltextrun"/>
          <w:rFonts w:ascii="Bookman Old Style" w:hAnsi="Bookman Old Style"/>
          <w:color w:val="000000" w:themeColor="text1"/>
        </w:rPr>
        <w:t xml:space="preserve"> que </w:t>
      </w:r>
      <w:r w:rsidR="5D39C465" w:rsidRPr="00657EB7">
        <w:rPr>
          <w:rStyle w:val="normaltextrun"/>
          <w:rFonts w:ascii="Bookman Old Style" w:hAnsi="Bookman Old Style"/>
          <w:color w:val="000000" w:themeColor="text1"/>
        </w:rPr>
        <w:t xml:space="preserve">no se </w:t>
      </w:r>
      <w:r w:rsidR="1E8526C4" w:rsidRPr="00657EB7">
        <w:rPr>
          <w:rStyle w:val="normaltextrun"/>
          <w:rFonts w:ascii="Bookman Old Style" w:hAnsi="Bookman Old Style"/>
          <w:color w:val="000000" w:themeColor="text1"/>
        </w:rPr>
        <w:t>discutieron</w:t>
      </w:r>
      <w:r w:rsidR="5D39C465" w:rsidRPr="00657EB7">
        <w:rPr>
          <w:rStyle w:val="normaltextrun"/>
          <w:rFonts w:ascii="Bookman Old Style" w:hAnsi="Bookman Old Style"/>
          <w:color w:val="000000" w:themeColor="text1"/>
        </w:rPr>
        <w:t xml:space="preserve"> y </w:t>
      </w:r>
      <w:r w:rsidR="22B22AD1" w:rsidRPr="00657EB7">
        <w:rPr>
          <w:rStyle w:val="normaltextrun"/>
          <w:rFonts w:ascii="Bookman Old Style" w:hAnsi="Bookman Old Style"/>
          <w:color w:val="000000" w:themeColor="text1"/>
        </w:rPr>
        <w:t>reposan</w:t>
      </w:r>
      <w:r w:rsidR="2F1B6CFD" w:rsidRPr="00657EB7">
        <w:rPr>
          <w:rStyle w:val="normaltextrun"/>
          <w:rFonts w:ascii="Bookman Old Style" w:hAnsi="Bookman Old Style"/>
          <w:color w:val="000000" w:themeColor="text1"/>
        </w:rPr>
        <w:t xml:space="preserve"> </w:t>
      </w:r>
      <w:r w:rsidR="685536CD" w:rsidRPr="00657EB7">
        <w:rPr>
          <w:rStyle w:val="normaltextrun"/>
          <w:rFonts w:ascii="Bookman Old Style" w:hAnsi="Bookman Old Style"/>
          <w:color w:val="000000" w:themeColor="text1"/>
        </w:rPr>
        <w:t>en la historia</w:t>
      </w:r>
      <w:r w:rsidR="4A299D2A" w:rsidRPr="00657EB7">
        <w:rPr>
          <w:rStyle w:val="normaltextrun"/>
          <w:rFonts w:ascii="Bookman Old Style" w:hAnsi="Bookman Old Style"/>
          <w:color w:val="000000" w:themeColor="text1"/>
        </w:rPr>
        <w:t xml:space="preserve"> laboral</w:t>
      </w:r>
      <w:r w:rsidR="4D3EF984" w:rsidRPr="00657EB7">
        <w:rPr>
          <w:rStyle w:val="normaltextrun"/>
          <w:rFonts w:ascii="Bookman Old Style" w:hAnsi="Bookman Old Style"/>
          <w:color w:val="000000" w:themeColor="text1"/>
        </w:rPr>
        <w:t xml:space="preserve"> de COLPENSIONES.</w:t>
      </w:r>
    </w:p>
    <w:p w14:paraId="4DDC4FB4" w14:textId="0C895577" w:rsidR="007A209D" w:rsidRPr="00657EB7" w:rsidRDefault="007A209D" w:rsidP="00657EB7">
      <w:pPr>
        <w:spacing w:line="276" w:lineRule="auto"/>
        <w:ind w:firstLine="708"/>
        <w:rPr>
          <w:rStyle w:val="normaltextrun"/>
          <w:rFonts w:ascii="Bookman Old Style" w:hAnsi="Bookman Old Style"/>
          <w:color w:val="000000"/>
          <w:bdr w:val="none" w:sz="0" w:space="0" w:color="auto" w:frame="1"/>
        </w:rPr>
      </w:pPr>
    </w:p>
    <w:p w14:paraId="0BA0630B" w14:textId="1C6BFDBA" w:rsidR="007A209D" w:rsidRPr="00657EB7" w:rsidRDefault="00C337E8" w:rsidP="00657EB7">
      <w:pPr>
        <w:pStyle w:val="Prrafodelista"/>
        <w:numPr>
          <w:ilvl w:val="0"/>
          <w:numId w:val="22"/>
        </w:numPr>
        <w:spacing w:line="276" w:lineRule="auto"/>
        <w:rPr>
          <w:rFonts w:ascii="Bookman Old Style" w:hAnsi="Bookman Old Style" w:cs="Estrangelo Edessa"/>
          <w:b/>
          <w:iCs/>
          <w:noProof/>
        </w:rPr>
      </w:pPr>
      <w:r w:rsidRPr="00657EB7">
        <w:rPr>
          <w:rFonts w:ascii="Bookman Old Style" w:hAnsi="Bookman Old Style" w:cs="Estrangelo Edessa"/>
          <w:b/>
          <w:iCs/>
          <w:noProof/>
        </w:rPr>
        <w:t>Analisis de la pensión de vejez</w:t>
      </w:r>
      <w:r w:rsidR="00A90F1C" w:rsidRPr="00657EB7">
        <w:rPr>
          <w:rFonts w:ascii="Bookman Old Style" w:hAnsi="Bookman Old Style" w:cs="Estrangelo Edessa"/>
          <w:b/>
          <w:iCs/>
          <w:noProof/>
        </w:rPr>
        <w:t xml:space="preserve"> – Acuerdo 049 de 1990</w:t>
      </w:r>
    </w:p>
    <w:p w14:paraId="4296DD56" w14:textId="66071702" w:rsidR="00CF5E15" w:rsidRPr="00657EB7" w:rsidRDefault="00CF5E15" w:rsidP="00657EB7">
      <w:pPr>
        <w:spacing w:line="276" w:lineRule="auto"/>
        <w:ind w:firstLine="0"/>
        <w:rPr>
          <w:rFonts w:ascii="Bookman Old Style" w:hAnsi="Bookman Old Style"/>
          <w:lang w:val="es-ES"/>
        </w:rPr>
      </w:pPr>
    </w:p>
    <w:p w14:paraId="2FB14CC6" w14:textId="1068385A" w:rsidR="00CF5E15" w:rsidRPr="00657EB7" w:rsidRDefault="3003C9D1" w:rsidP="00657EB7">
      <w:pPr>
        <w:spacing w:line="276" w:lineRule="auto"/>
        <w:ind w:firstLine="708"/>
        <w:rPr>
          <w:rFonts w:ascii="Bookman Old Style" w:hAnsi="Bookman Old Style" w:cs="Estrangelo Edessa"/>
          <w:noProof/>
        </w:rPr>
      </w:pPr>
      <w:r w:rsidRPr="00657EB7">
        <w:rPr>
          <w:rFonts w:ascii="Bookman Old Style" w:hAnsi="Bookman Old Style"/>
          <w:lang w:val="es-ES"/>
        </w:rPr>
        <w:t>A fin de establecer la densidad de semanas del demandante,</w:t>
      </w:r>
      <w:r w:rsidR="1BBCF56E" w:rsidRPr="00657EB7">
        <w:rPr>
          <w:rFonts w:ascii="Bookman Old Style" w:hAnsi="Bookman Old Style"/>
          <w:lang w:val="es-ES"/>
        </w:rPr>
        <w:t xml:space="preserve"> resulta imperioso advertir</w:t>
      </w:r>
      <w:r w:rsidR="3F04FD29" w:rsidRPr="00657EB7">
        <w:rPr>
          <w:rFonts w:ascii="Bookman Old Style" w:hAnsi="Bookman Old Style" w:cs="Estrangelo Edessa"/>
          <w:noProof/>
        </w:rPr>
        <w:t xml:space="preserve"> que esta Corporación se acoge a </w:t>
      </w:r>
      <w:r w:rsidR="0CCB128B" w:rsidRPr="00657EB7">
        <w:rPr>
          <w:rFonts w:ascii="Bookman Old Style" w:hAnsi="Bookman Old Style" w:cs="Estrangelo Edessa"/>
          <w:noProof/>
        </w:rPr>
        <w:t xml:space="preserve">la nueva tesis de la Sala de Casación Laboral </w:t>
      </w:r>
      <w:r w:rsidR="1794BC21" w:rsidRPr="00657EB7">
        <w:rPr>
          <w:rFonts w:ascii="Bookman Old Style" w:hAnsi="Bookman Old Style" w:cs="Estrangelo Edessa"/>
          <w:noProof/>
        </w:rPr>
        <w:t>definida en</w:t>
      </w:r>
      <w:r w:rsidR="0CCB128B" w:rsidRPr="00657EB7">
        <w:rPr>
          <w:rFonts w:ascii="Bookman Old Style" w:hAnsi="Bookman Old Style" w:cs="Estrangelo Edessa"/>
          <w:noProof/>
        </w:rPr>
        <w:t xml:space="preserve"> la sentencia </w:t>
      </w:r>
      <w:r w:rsidR="0CCB128B" w:rsidRPr="00657EB7">
        <w:rPr>
          <w:rFonts w:ascii="Bookman Old Style" w:hAnsi="Bookman Old Style" w:cs="Estrangelo Edessa"/>
          <w:b/>
          <w:bCs/>
          <w:noProof/>
        </w:rPr>
        <w:t>SL138-2024</w:t>
      </w:r>
      <w:r w:rsidR="0CCB128B" w:rsidRPr="00657EB7">
        <w:rPr>
          <w:rFonts w:ascii="Bookman Old Style" w:hAnsi="Bookman Old Style" w:cs="Estrangelo Edessa"/>
          <w:noProof/>
        </w:rPr>
        <w:t xml:space="preserve">, según la cual, </w:t>
      </w:r>
      <w:r w:rsidR="0CCB128B" w:rsidRPr="00657EB7">
        <w:rPr>
          <w:rFonts w:ascii="Bookman Old Style" w:hAnsi="Bookman Old Style" w:cs="Estrangelo Edessa"/>
          <w:b/>
          <w:bCs/>
          <w:noProof/>
        </w:rPr>
        <w:t>las semanas se deben contabilizar en días calendario</w:t>
      </w:r>
      <w:r w:rsidR="3F04FD29" w:rsidRPr="00657EB7">
        <w:rPr>
          <w:rFonts w:ascii="Bookman Old Style" w:hAnsi="Bookman Old Style" w:cs="Estrangelo Edessa"/>
          <w:noProof/>
        </w:rPr>
        <w:t>. En esa providencia</w:t>
      </w:r>
      <w:r w:rsidR="0CCB128B" w:rsidRPr="00657EB7">
        <w:rPr>
          <w:rFonts w:ascii="Bookman Old Style" w:hAnsi="Bookman Old Style" w:cs="Estrangelo Edessa"/>
          <w:noProof/>
        </w:rPr>
        <w:t xml:space="preserve"> precisó:   </w:t>
      </w:r>
    </w:p>
    <w:p w14:paraId="3FDB26F0" w14:textId="77777777" w:rsidR="00CF5E15" w:rsidRPr="00657EB7" w:rsidRDefault="00CF5E15" w:rsidP="00657EB7">
      <w:pPr>
        <w:spacing w:line="276" w:lineRule="auto"/>
        <w:ind w:firstLine="0"/>
        <w:rPr>
          <w:rFonts w:ascii="Bookman Old Style" w:hAnsi="Bookman Old Style" w:cs="Estrangelo Edessa"/>
          <w:iCs/>
          <w:noProof/>
        </w:rPr>
      </w:pPr>
    </w:p>
    <w:p w14:paraId="5571AB50" w14:textId="34563A44" w:rsidR="00CF5E15" w:rsidRPr="00814ADA" w:rsidRDefault="0CCB128B" w:rsidP="00814ADA">
      <w:pPr>
        <w:pStyle w:val="paragraph"/>
        <w:spacing w:before="0" w:beforeAutospacing="0" w:after="0" w:afterAutospacing="0"/>
        <w:ind w:left="426" w:right="420"/>
        <w:jc w:val="both"/>
        <w:textAlignment w:val="baseline"/>
        <w:rPr>
          <w:rStyle w:val="normaltextrun"/>
          <w:rFonts w:ascii="Bookman Old Style" w:eastAsiaTheme="majorEastAsia" w:hAnsi="Bookman Old Style" w:cs="Segoe UI"/>
          <w:i/>
          <w:iCs/>
          <w:sz w:val="22"/>
          <w:szCs w:val="22"/>
        </w:rPr>
      </w:pPr>
      <w:r w:rsidRPr="00814ADA">
        <w:rPr>
          <w:rStyle w:val="normaltextrun"/>
          <w:rFonts w:ascii="Bookman Old Style" w:eastAsiaTheme="majorEastAsia" w:hAnsi="Bookman Old Style" w:cs="Segoe UI"/>
          <w:i/>
          <w:iCs/>
          <w:sz w:val="22"/>
          <w:szCs w:val="22"/>
        </w:rPr>
        <w:t>“De esa forma, la cotización se calcula en relación con el salario mensual o el ingreso percibido en el mismo período, sin perjuicio de que el período mensual de trabajo que cubre la cotización se contabilice en 28, 30 o 31 días, según corresponda, para ser transformados en semanas cotizadas mediante la división por siete, es decir, para efectos de establecer el número de semanas cotizadas el año debe tomarse según el calendario, esto es, 365 o 366 días, según corresponda”.</w:t>
      </w:r>
      <w:r w:rsidR="63485B3F" w:rsidRPr="00814ADA">
        <w:rPr>
          <w:rStyle w:val="normaltextrun"/>
          <w:rFonts w:ascii="Bookman Old Style" w:eastAsiaTheme="majorEastAsia" w:hAnsi="Bookman Old Style" w:cs="Segoe UI"/>
          <w:i/>
          <w:iCs/>
          <w:sz w:val="22"/>
          <w:szCs w:val="22"/>
        </w:rPr>
        <w:t xml:space="preserve"> (Negrilla fuera de texto)</w:t>
      </w:r>
    </w:p>
    <w:p w14:paraId="56435E05" w14:textId="013E8942" w:rsidR="00CF5E15" w:rsidRPr="00814ADA" w:rsidRDefault="00CF5E15" w:rsidP="00814ADA">
      <w:pPr>
        <w:spacing w:line="276" w:lineRule="auto"/>
        <w:ind w:firstLine="708"/>
        <w:rPr>
          <w:rStyle w:val="normaltextrun"/>
          <w:rFonts w:ascii="Bookman Old Style" w:eastAsiaTheme="majorEastAsia" w:hAnsi="Bookman Old Style" w:cs="Segoe UI"/>
          <w:i/>
          <w:lang w:eastAsia="es-CO"/>
        </w:rPr>
      </w:pPr>
    </w:p>
    <w:p w14:paraId="57245568" w14:textId="2C21A1DD" w:rsidR="00A90F1C" w:rsidRPr="00657EB7" w:rsidRDefault="619E6CED" w:rsidP="00657EB7">
      <w:pPr>
        <w:spacing w:line="276" w:lineRule="auto"/>
        <w:ind w:firstLine="708"/>
        <w:rPr>
          <w:rStyle w:val="normaltextrun"/>
          <w:rFonts w:ascii="Bookman Old Style" w:eastAsiaTheme="majorEastAsia" w:hAnsi="Bookman Old Style" w:cs="Segoe UI"/>
          <w:i/>
          <w:iCs/>
          <w:lang w:eastAsia="es-CO"/>
        </w:rPr>
      </w:pPr>
      <w:r w:rsidRPr="00657EB7">
        <w:rPr>
          <w:rFonts w:ascii="Bookman Old Style" w:hAnsi="Bookman Old Style" w:cs="Estrangelo Edessa"/>
          <w:noProof/>
        </w:rPr>
        <w:t xml:space="preserve">Una vez aclarado lo anterior, se tiene que el </w:t>
      </w:r>
      <w:r w:rsidR="7E795E28" w:rsidRPr="00657EB7">
        <w:rPr>
          <w:rFonts w:ascii="Bookman Old Style" w:hAnsi="Bookman Old Style" w:cs="Estrangelo Edessa"/>
          <w:noProof/>
        </w:rPr>
        <w:t>señor HERNÁN TAPASCO</w:t>
      </w:r>
      <w:r w:rsidRPr="00657EB7">
        <w:rPr>
          <w:rFonts w:ascii="Bookman Old Style" w:hAnsi="Bookman Old Style" w:cs="Estrangelo Edessa"/>
          <w:noProof/>
        </w:rPr>
        <w:t xml:space="preserve"> es beneficiario del régimen de transición de que trata el artículo 36 de la Ley 100 de 1993, dado que, para la entrada en vigencia de dicha norma, esto es, el 01 de abril de 1994, contaba con 44 años –</w:t>
      </w:r>
      <w:r w:rsidRPr="00657EB7">
        <w:rPr>
          <w:rFonts w:ascii="Bookman Old Style" w:hAnsi="Bookman Old Style" w:cs="Estrangelo Edessa"/>
          <w:i/>
          <w:iCs/>
          <w:noProof/>
        </w:rPr>
        <w:t>nació el 07-11-1949</w:t>
      </w:r>
      <w:r w:rsidRPr="00657EB7">
        <w:rPr>
          <w:rFonts w:ascii="Bookman Old Style" w:hAnsi="Bookman Old Style" w:cs="Estrangelo Edessa"/>
          <w:noProof/>
        </w:rPr>
        <w:t xml:space="preserve">-, lo que </w:t>
      </w:r>
      <w:r w:rsidR="6E33A82D" w:rsidRPr="00657EB7">
        <w:rPr>
          <w:rFonts w:ascii="Bookman Old Style" w:hAnsi="Bookman Old Style" w:cs="Estrangelo Edessa"/>
          <w:noProof/>
        </w:rPr>
        <w:t>permite</w:t>
      </w:r>
      <w:r w:rsidRPr="00657EB7">
        <w:rPr>
          <w:rFonts w:ascii="Bookman Old Style" w:hAnsi="Bookman Old Style" w:cs="Estrangelo Edessa"/>
          <w:noProof/>
        </w:rPr>
        <w:t xml:space="preserve"> analizar la pensión de vejez en los términos del Acuerdo 049 de 1990, siempre y cuando, cumpla tod</w:t>
      </w:r>
      <w:r w:rsidR="39B7195D" w:rsidRPr="00657EB7">
        <w:rPr>
          <w:rFonts w:ascii="Bookman Old Style" w:hAnsi="Bookman Old Style" w:cs="Estrangelo Edessa"/>
          <w:noProof/>
        </w:rPr>
        <w:t>a</w:t>
      </w:r>
      <w:r w:rsidRPr="00657EB7">
        <w:rPr>
          <w:rFonts w:ascii="Bookman Old Style" w:hAnsi="Bookman Old Style" w:cs="Estrangelo Edessa"/>
          <w:noProof/>
        </w:rPr>
        <w:t xml:space="preserve">s </w:t>
      </w:r>
      <w:r w:rsidR="3A413E53" w:rsidRPr="00657EB7">
        <w:rPr>
          <w:rFonts w:ascii="Bookman Old Style" w:hAnsi="Bookman Old Style" w:cs="Estrangelo Edessa"/>
          <w:noProof/>
        </w:rPr>
        <w:t>las</w:t>
      </w:r>
      <w:r w:rsidR="2925E414" w:rsidRPr="00657EB7">
        <w:rPr>
          <w:rFonts w:ascii="Bookman Old Style" w:hAnsi="Bookman Old Style" w:cs="Estrangelo Edessa"/>
          <w:noProof/>
        </w:rPr>
        <w:t xml:space="preserve"> condiciones normativas</w:t>
      </w:r>
      <w:r w:rsidR="3A413E53" w:rsidRPr="00657EB7">
        <w:rPr>
          <w:rFonts w:ascii="Bookman Old Style" w:hAnsi="Bookman Old Style" w:cs="Estrangelo Edessa"/>
          <w:noProof/>
        </w:rPr>
        <w:t xml:space="preserve"> </w:t>
      </w:r>
      <w:r w:rsidRPr="00657EB7">
        <w:rPr>
          <w:rFonts w:ascii="Bookman Old Style" w:hAnsi="Bookman Old Style" w:cs="Estrangelo Edessa"/>
          <w:b/>
          <w:bCs/>
          <w:noProof/>
        </w:rPr>
        <w:t>antes del 31 de julio de 2010</w:t>
      </w:r>
      <w:r w:rsidR="289AB318" w:rsidRPr="00657EB7">
        <w:rPr>
          <w:rFonts w:ascii="Bookman Old Style" w:hAnsi="Bookman Old Style" w:cs="Estrangelo Edessa"/>
          <w:b/>
          <w:bCs/>
          <w:noProof/>
        </w:rPr>
        <w:t xml:space="preserve">. </w:t>
      </w:r>
      <w:r w:rsidR="289AB318" w:rsidRPr="00657EB7">
        <w:rPr>
          <w:rFonts w:ascii="Bookman Old Style" w:hAnsi="Bookman Old Style" w:cs="Estrangelo Edessa"/>
          <w:noProof/>
        </w:rPr>
        <w:t>Dichos requisitos son</w:t>
      </w:r>
      <w:r w:rsidRPr="00657EB7">
        <w:rPr>
          <w:rFonts w:ascii="Bookman Old Style" w:hAnsi="Bookman Old Style" w:cs="Estrangelo Edessa"/>
          <w:noProof/>
        </w:rPr>
        <w:t xml:space="preserve"> tener </w:t>
      </w:r>
      <w:r w:rsidRPr="00657EB7">
        <w:rPr>
          <w:rStyle w:val="normaltextrun"/>
          <w:rFonts w:ascii="Bookman Old Style" w:eastAsiaTheme="majorEastAsia" w:hAnsi="Bookman Old Style" w:cs="Segoe UI"/>
          <w:i/>
          <w:iCs/>
          <w:lang w:eastAsia="es-CO"/>
        </w:rPr>
        <w:t xml:space="preserve">(60) o más años de edad si se es varón </w:t>
      </w:r>
      <w:r w:rsidRPr="00657EB7">
        <w:rPr>
          <w:rStyle w:val="normaltextrun"/>
          <w:rFonts w:ascii="Bookman Old Style" w:eastAsiaTheme="majorEastAsia" w:hAnsi="Bookman Old Style" w:cs="Segoe UI"/>
          <w:lang w:eastAsia="es-CO"/>
        </w:rPr>
        <w:t>y</w:t>
      </w:r>
      <w:r w:rsidRPr="00657EB7">
        <w:rPr>
          <w:rStyle w:val="normaltextrun"/>
          <w:rFonts w:ascii="Bookman Old Style" w:hAnsi="Bookman Old Style" w:cs="Estrangelo Edessa"/>
          <w:noProof/>
        </w:rPr>
        <w:t xml:space="preserve"> un </w:t>
      </w:r>
      <w:r w:rsidRPr="00657EB7">
        <w:rPr>
          <w:rStyle w:val="normaltextrun"/>
          <w:rFonts w:ascii="Bookman Old Style" w:eastAsiaTheme="majorEastAsia" w:hAnsi="Bookman Old Style" w:cs="Segoe UI"/>
          <w:i/>
          <w:iCs/>
          <w:lang w:eastAsia="es-CO"/>
        </w:rPr>
        <w:t>mínimo de quinientas (500) semanas de cotización pagadas durante los últimos veinte (20) años anteriores al cumplimiento de las edades mínimas, o haber acreditado un número de un mil (1.000) semanas de cotización, sufragadas en cualquier tiempo.</w:t>
      </w:r>
    </w:p>
    <w:p w14:paraId="04AC5EE5" w14:textId="7D77AB11" w:rsidR="00C63C54" w:rsidRPr="00657EB7" w:rsidRDefault="00C63C54" w:rsidP="00657EB7">
      <w:pPr>
        <w:spacing w:line="276" w:lineRule="auto"/>
        <w:ind w:firstLine="708"/>
        <w:rPr>
          <w:rStyle w:val="normaltextrun"/>
          <w:rFonts w:ascii="Bookman Old Style" w:eastAsiaTheme="majorEastAsia" w:hAnsi="Bookman Old Style" w:cs="Segoe UI"/>
          <w:i/>
          <w:lang w:eastAsia="es-CO"/>
        </w:rPr>
      </w:pPr>
    </w:p>
    <w:p w14:paraId="72EAA994" w14:textId="4730E54D" w:rsidR="00C63C54" w:rsidRPr="00657EB7" w:rsidRDefault="6DC6C0D7" w:rsidP="00657EB7">
      <w:pPr>
        <w:spacing w:line="276" w:lineRule="auto"/>
        <w:ind w:firstLine="708"/>
        <w:rPr>
          <w:rStyle w:val="normaltextrun"/>
          <w:rFonts w:ascii="Bookman Old Style" w:eastAsiaTheme="majorEastAsia" w:hAnsi="Bookman Old Style" w:cs="Segoe UI"/>
          <w:lang w:eastAsia="es-CO"/>
        </w:rPr>
      </w:pPr>
      <w:r w:rsidRPr="00657EB7">
        <w:rPr>
          <w:rStyle w:val="normaltextrun"/>
          <w:rFonts w:ascii="Bookman Old Style" w:eastAsiaTheme="majorEastAsia" w:hAnsi="Bookman Old Style" w:cs="Segoe UI"/>
          <w:lang w:eastAsia="es-CO"/>
        </w:rPr>
        <w:t xml:space="preserve">Pues bien, el actor cumplió los </w:t>
      </w:r>
      <w:r w:rsidR="64C9474A" w:rsidRPr="00657EB7">
        <w:rPr>
          <w:rStyle w:val="normaltextrun"/>
          <w:rFonts w:ascii="Bookman Old Style" w:eastAsiaTheme="majorEastAsia" w:hAnsi="Bookman Old Style" w:cs="Segoe UI"/>
          <w:lang w:eastAsia="es-CO"/>
        </w:rPr>
        <w:t xml:space="preserve">60 años el 07 de noviembre de 2009. </w:t>
      </w:r>
      <w:r w:rsidR="472675F8" w:rsidRPr="00657EB7">
        <w:rPr>
          <w:rStyle w:val="normaltextrun"/>
          <w:rFonts w:ascii="Bookman Old Style" w:eastAsiaTheme="majorEastAsia" w:hAnsi="Bookman Old Style" w:cs="Segoe UI"/>
          <w:lang w:eastAsia="es-CO"/>
        </w:rPr>
        <w:t>Para determinar si tenía las 500 semanas cotizadas durante los últimos 20 años anteriores a los 60</w:t>
      </w:r>
      <w:r w:rsidR="521964C2" w:rsidRPr="00657EB7">
        <w:rPr>
          <w:rStyle w:val="normaltextrun"/>
          <w:rFonts w:ascii="Bookman Old Style" w:eastAsiaTheme="majorEastAsia" w:hAnsi="Bookman Old Style" w:cs="Segoe UI"/>
          <w:lang w:eastAsia="es-CO"/>
        </w:rPr>
        <w:t xml:space="preserve"> antes del 31 de julio de 2010</w:t>
      </w:r>
      <w:r w:rsidR="472675F8" w:rsidRPr="00657EB7">
        <w:rPr>
          <w:rStyle w:val="normaltextrun"/>
          <w:rFonts w:ascii="Bookman Old Style" w:eastAsiaTheme="majorEastAsia" w:hAnsi="Bookman Old Style" w:cs="Segoe UI"/>
          <w:lang w:eastAsia="es-CO"/>
        </w:rPr>
        <w:t xml:space="preserve">, esta Sala contabilizó del </w:t>
      </w:r>
      <w:r w:rsidR="472675F8" w:rsidRPr="00657EB7">
        <w:rPr>
          <w:rStyle w:val="normaltextrun"/>
          <w:rFonts w:ascii="Bookman Old Style" w:eastAsiaTheme="majorEastAsia" w:hAnsi="Bookman Old Style" w:cs="Segoe UI"/>
          <w:b/>
          <w:bCs/>
          <w:lang w:eastAsia="es-CO"/>
        </w:rPr>
        <w:t>07-11-2009 al 07-11-1989</w:t>
      </w:r>
      <w:r w:rsidR="472675F8" w:rsidRPr="00657EB7">
        <w:rPr>
          <w:rStyle w:val="normaltextrun"/>
          <w:rFonts w:ascii="Bookman Old Style" w:eastAsiaTheme="majorEastAsia" w:hAnsi="Bookman Old Style" w:cs="Segoe UI"/>
          <w:lang w:eastAsia="es-CO"/>
        </w:rPr>
        <w:t xml:space="preserve">, de lo que se obtuvo </w:t>
      </w:r>
      <w:r w:rsidR="472675F8" w:rsidRPr="00657EB7">
        <w:rPr>
          <w:rStyle w:val="normaltextrun"/>
          <w:rFonts w:ascii="Bookman Old Style" w:eastAsiaTheme="majorEastAsia" w:hAnsi="Bookman Old Style" w:cs="Segoe UI"/>
          <w:b/>
          <w:bCs/>
          <w:lang w:eastAsia="es-CO"/>
        </w:rPr>
        <w:t>590,86 semanas válidamente cotizadas</w:t>
      </w:r>
      <w:r w:rsidR="472675F8" w:rsidRPr="00657EB7">
        <w:rPr>
          <w:rStyle w:val="normaltextrun"/>
          <w:rFonts w:ascii="Bookman Old Style" w:eastAsiaTheme="majorEastAsia" w:hAnsi="Bookman Old Style" w:cs="Segoe UI"/>
          <w:lang w:eastAsia="es-CO"/>
        </w:rPr>
        <w:t>, como se evidencia en el siguiente cuadro.</w:t>
      </w:r>
    </w:p>
    <w:p w14:paraId="24394729" w14:textId="0C3B1914" w:rsidR="2B03F109" w:rsidRPr="00657EB7" w:rsidRDefault="2B03F109" w:rsidP="00657EB7">
      <w:pPr>
        <w:spacing w:line="276" w:lineRule="auto"/>
        <w:ind w:firstLine="708"/>
        <w:rPr>
          <w:rStyle w:val="normaltextrun"/>
          <w:rFonts w:ascii="Bookman Old Style" w:eastAsiaTheme="majorEastAsia" w:hAnsi="Bookman Old Style" w:cs="Segoe UI"/>
          <w:lang w:eastAsia="es-CO"/>
        </w:rPr>
      </w:pP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C2453E" w:rsidRPr="00814ADA" w14:paraId="75A23A0A" w14:textId="77777777" w:rsidTr="00C2453E">
        <w:trPr>
          <w:trHeight w:val="290"/>
          <w:jc w:val="center"/>
        </w:trPr>
        <w:tc>
          <w:tcPr>
            <w:tcW w:w="1200" w:type="dxa"/>
            <w:tcBorders>
              <w:top w:val="single" w:sz="4" w:space="0" w:color="AEAAAA"/>
              <w:left w:val="single" w:sz="4" w:space="0" w:color="AEAAAA"/>
              <w:bottom w:val="single" w:sz="4" w:space="0" w:color="AEAAAA"/>
              <w:right w:val="single" w:sz="4" w:space="0" w:color="AEAAAA"/>
            </w:tcBorders>
            <w:shd w:val="clear" w:color="000000" w:fill="ACB9CA"/>
            <w:vAlign w:val="center"/>
            <w:hideMark/>
          </w:tcPr>
          <w:p w14:paraId="7AD74D69" w14:textId="77777777" w:rsidR="00C2453E" w:rsidRPr="00814ADA" w:rsidRDefault="00C2453E" w:rsidP="00A353CC">
            <w:pPr>
              <w:spacing w:line="240" w:lineRule="auto"/>
              <w:ind w:firstLine="0"/>
              <w:jc w:val="center"/>
              <w:rPr>
                <w:rFonts w:ascii="Bookman Old Style" w:eastAsia="Times New Roman" w:hAnsi="Bookman Old Style" w:cs="Calibri"/>
                <w:b/>
                <w:bCs/>
                <w:sz w:val="20"/>
                <w:szCs w:val="20"/>
                <w:lang w:eastAsia="es-CO"/>
              </w:rPr>
            </w:pPr>
            <w:r w:rsidRPr="00814ADA">
              <w:rPr>
                <w:rFonts w:ascii="Bookman Old Style" w:eastAsia="Times New Roman" w:hAnsi="Bookman Old Style" w:cs="Calibri"/>
                <w:b/>
                <w:bCs/>
                <w:sz w:val="20"/>
                <w:szCs w:val="20"/>
                <w:lang w:eastAsia="es-CO"/>
              </w:rPr>
              <w:t>Fecha inicio</w:t>
            </w:r>
          </w:p>
        </w:tc>
        <w:tc>
          <w:tcPr>
            <w:tcW w:w="1200" w:type="dxa"/>
            <w:tcBorders>
              <w:top w:val="single" w:sz="4" w:space="0" w:color="AEAAAA"/>
              <w:left w:val="nil"/>
              <w:bottom w:val="single" w:sz="4" w:space="0" w:color="AEAAAA"/>
              <w:right w:val="single" w:sz="4" w:space="0" w:color="AEAAAA"/>
            </w:tcBorders>
            <w:shd w:val="clear" w:color="000000" w:fill="ACB9CA"/>
            <w:vAlign w:val="center"/>
            <w:hideMark/>
          </w:tcPr>
          <w:p w14:paraId="30C1A7F0" w14:textId="77777777" w:rsidR="00C2453E" w:rsidRPr="00814ADA" w:rsidRDefault="00C2453E" w:rsidP="00A353CC">
            <w:pPr>
              <w:spacing w:line="240" w:lineRule="auto"/>
              <w:ind w:firstLine="0"/>
              <w:jc w:val="center"/>
              <w:rPr>
                <w:rFonts w:ascii="Bookman Old Style" w:eastAsia="Times New Roman" w:hAnsi="Bookman Old Style" w:cs="Calibri"/>
                <w:b/>
                <w:bCs/>
                <w:sz w:val="20"/>
                <w:szCs w:val="20"/>
                <w:lang w:eastAsia="es-CO"/>
              </w:rPr>
            </w:pPr>
            <w:r w:rsidRPr="00814ADA">
              <w:rPr>
                <w:rFonts w:ascii="Bookman Old Style" w:eastAsia="Times New Roman" w:hAnsi="Bookman Old Style" w:cs="Calibri"/>
                <w:b/>
                <w:bCs/>
                <w:sz w:val="20"/>
                <w:szCs w:val="20"/>
                <w:lang w:eastAsia="es-CO"/>
              </w:rPr>
              <w:t>Fecha Final</w:t>
            </w:r>
          </w:p>
        </w:tc>
        <w:tc>
          <w:tcPr>
            <w:tcW w:w="1200" w:type="dxa"/>
            <w:tcBorders>
              <w:top w:val="single" w:sz="4" w:space="0" w:color="AEAAAA"/>
              <w:left w:val="nil"/>
              <w:bottom w:val="single" w:sz="4" w:space="0" w:color="AEAAAA"/>
              <w:right w:val="single" w:sz="4" w:space="0" w:color="AEAAAA"/>
            </w:tcBorders>
            <w:shd w:val="clear" w:color="000000" w:fill="ACB9CA"/>
            <w:vAlign w:val="center"/>
            <w:hideMark/>
          </w:tcPr>
          <w:p w14:paraId="10546028" w14:textId="77777777" w:rsidR="00C2453E" w:rsidRPr="00814ADA" w:rsidRDefault="00C2453E" w:rsidP="00A353CC">
            <w:pPr>
              <w:spacing w:line="240" w:lineRule="auto"/>
              <w:ind w:firstLine="0"/>
              <w:jc w:val="center"/>
              <w:rPr>
                <w:rFonts w:ascii="Bookman Old Style" w:eastAsia="Times New Roman" w:hAnsi="Bookman Old Style" w:cs="Calibri"/>
                <w:b/>
                <w:bCs/>
                <w:sz w:val="20"/>
                <w:szCs w:val="20"/>
                <w:lang w:eastAsia="es-CO"/>
              </w:rPr>
            </w:pPr>
            <w:r w:rsidRPr="00814ADA">
              <w:rPr>
                <w:rFonts w:ascii="Bookman Old Style" w:eastAsia="Times New Roman" w:hAnsi="Bookman Old Style" w:cs="Calibri"/>
                <w:b/>
                <w:bCs/>
                <w:sz w:val="20"/>
                <w:szCs w:val="20"/>
                <w:lang w:eastAsia="es-CO"/>
              </w:rPr>
              <w:t>Días</w:t>
            </w:r>
          </w:p>
        </w:tc>
        <w:tc>
          <w:tcPr>
            <w:tcW w:w="1200" w:type="dxa"/>
            <w:tcBorders>
              <w:top w:val="single" w:sz="4" w:space="0" w:color="AEAAAA"/>
              <w:left w:val="nil"/>
              <w:bottom w:val="single" w:sz="4" w:space="0" w:color="AEAAAA"/>
              <w:right w:val="single" w:sz="4" w:space="0" w:color="AEAAAA"/>
            </w:tcBorders>
            <w:shd w:val="clear" w:color="000000" w:fill="ACB9CA"/>
            <w:vAlign w:val="center"/>
            <w:hideMark/>
          </w:tcPr>
          <w:p w14:paraId="0FF99A54" w14:textId="77777777" w:rsidR="00C2453E" w:rsidRPr="00814ADA" w:rsidRDefault="00C2453E" w:rsidP="00A353CC">
            <w:pPr>
              <w:spacing w:line="240" w:lineRule="auto"/>
              <w:ind w:firstLine="0"/>
              <w:jc w:val="center"/>
              <w:rPr>
                <w:rFonts w:ascii="Bookman Old Style" w:eastAsia="Times New Roman" w:hAnsi="Bookman Old Style" w:cs="Calibri"/>
                <w:b/>
                <w:bCs/>
                <w:sz w:val="20"/>
                <w:szCs w:val="20"/>
                <w:lang w:eastAsia="es-CO"/>
              </w:rPr>
            </w:pPr>
            <w:r w:rsidRPr="00814ADA">
              <w:rPr>
                <w:rFonts w:ascii="Bookman Old Style" w:eastAsia="Times New Roman" w:hAnsi="Bookman Old Style" w:cs="Calibri"/>
                <w:b/>
                <w:bCs/>
                <w:sz w:val="20"/>
                <w:szCs w:val="20"/>
                <w:lang w:eastAsia="es-CO"/>
              </w:rPr>
              <w:t>Semanas</w:t>
            </w:r>
          </w:p>
        </w:tc>
      </w:tr>
      <w:tr w:rsidR="00C2453E" w:rsidRPr="00814ADA" w14:paraId="41268559"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6B99944E"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26-dic-89</w:t>
            </w:r>
          </w:p>
        </w:tc>
        <w:tc>
          <w:tcPr>
            <w:tcW w:w="1200" w:type="dxa"/>
            <w:tcBorders>
              <w:top w:val="nil"/>
              <w:left w:val="nil"/>
              <w:bottom w:val="single" w:sz="4" w:space="0" w:color="AEAAAA"/>
              <w:right w:val="single" w:sz="4" w:space="0" w:color="AEAAAA"/>
            </w:tcBorders>
            <w:shd w:val="clear" w:color="auto" w:fill="auto"/>
            <w:noWrap/>
            <w:vAlign w:val="bottom"/>
            <w:hideMark/>
          </w:tcPr>
          <w:p w14:paraId="7DDB6C25"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28-feb-91</w:t>
            </w:r>
          </w:p>
        </w:tc>
        <w:tc>
          <w:tcPr>
            <w:tcW w:w="1200" w:type="dxa"/>
            <w:tcBorders>
              <w:top w:val="nil"/>
              <w:left w:val="nil"/>
              <w:bottom w:val="single" w:sz="4" w:space="0" w:color="AEAAAA"/>
              <w:right w:val="single" w:sz="4" w:space="0" w:color="AEAAAA"/>
            </w:tcBorders>
            <w:shd w:val="clear" w:color="auto" w:fill="auto"/>
            <w:noWrap/>
            <w:vAlign w:val="center"/>
            <w:hideMark/>
          </w:tcPr>
          <w:p w14:paraId="65D0B25D"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430</w:t>
            </w:r>
          </w:p>
        </w:tc>
        <w:tc>
          <w:tcPr>
            <w:tcW w:w="1200" w:type="dxa"/>
            <w:tcBorders>
              <w:top w:val="nil"/>
              <w:left w:val="nil"/>
              <w:bottom w:val="single" w:sz="4" w:space="0" w:color="AEAAAA"/>
              <w:right w:val="single" w:sz="4" w:space="0" w:color="AEAAAA"/>
            </w:tcBorders>
            <w:shd w:val="clear" w:color="auto" w:fill="auto"/>
            <w:noWrap/>
            <w:vAlign w:val="center"/>
            <w:hideMark/>
          </w:tcPr>
          <w:p w14:paraId="12577B6B"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61,43</w:t>
            </w:r>
          </w:p>
        </w:tc>
      </w:tr>
      <w:tr w:rsidR="00C2453E" w:rsidRPr="00814ADA" w14:paraId="16DD62F0"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7DD67A20"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26-jun-91</w:t>
            </w:r>
          </w:p>
        </w:tc>
        <w:tc>
          <w:tcPr>
            <w:tcW w:w="1200" w:type="dxa"/>
            <w:tcBorders>
              <w:top w:val="nil"/>
              <w:left w:val="nil"/>
              <w:bottom w:val="single" w:sz="4" w:space="0" w:color="AEAAAA"/>
              <w:right w:val="single" w:sz="4" w:space="0" w:color="AEAAAA"/>
            </w:tcBorders>
            <w:shd w:val="clear" w:color="auto" w:fill="auto"/>
            <w:noWrap/>
            <w:vAlign w:val="bottom"/>
            <w:hideMark/>
          </w:tcPr>
          <w:p w14:paraId="281812D1"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31-oct-91</w:t>
            </w:r>
          </w:p>
        </w:tc>
        <w:tc>
          <w:tcPr>
            <w:tcW w:w="1200" w:type="dxa"/>
            <w:tcBorders>
              <w:top w:val="nil"/>
              <w:left w:val="nil"/>
              <w:bottom w:val="single" w:sz="4" w:space="0" w:color="AEAAAA"/>
              <w:right w:val="single" w:sz="4" w:space="0" w:color="AEAAAA"/>
            </w:tcBorders>
            <w:shd w:val="clear" w:color="auto" w:fill="auto"/>
            <w:noWrap/>
            <w:vAlign w:val="center"/>
            <w:hideMark/>
          </w:tcPr>
          <w:p w14:paraId="3E9692B3"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128</w:t>
            </w:r>
          </w:p>
        </w:tc>
        <w:tc>
          <w:tcPr>
            <w:tcW w:w="1200" w:type="dxa"/>
            <w:tcBorders>
              <w:top w:val="nil"/>
              <w:left w:val="nil"/>
              <w:bottom w:val="single" w:sz="4" w:space="0" w:color="AEAAAA"/>
              <w:right w:val="single" w:sz="4" w:space="0" w:color="AEAAAA"/>
            </w:tcBorders>
            <w:shd w:val="clear" w:color="auto" w:fill="auto"/>
            <w:noWrap/>
            <w:vAlign w:val="center"/>
            <w:hideMark/>
          </w:tcPr>
          <w:p w14:paraId="3186AE67"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18,29</w:t>
            </w:r>
          </w:p>
        </w:tc>
      </w:tr>
      <w:tr w:rsidR="00C2453E" w:rsidRPr="00814ADA" w14:paraId="0BBC728D"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46294989"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22-jul-92</w:t>
            </w:r>
          </w:p>
        </w:tc>
        <w:tc>
          <w:tcPr>
            <w:tcW w:w="1200" w:type="dxa"/>
            <w:tcBorders>
              <w:top w:val="nil"/>
              <w:left w:val="nil"/>
              <w:bottom w:val="single" w:sz="4" w:space="0" w:color="AEAAAA"/>
              <w:right w:val="single" w:sz="4" w:space="0" w:color="AEAAAA"/>
            </w:tcBorders>
            <w:shd w:val="clear" w:color="auto" w:fill="auto"/>
            <w:noWrap/>
            <w:vAlign w:val="bottom"/>
            <w:hideMark/>
          </w:tcPr>
          <w:p w14:paraId="38F6D706"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22-oct-92</w:t>
            </w:r>
          </w:p>
        </w:tc>
        <w:tc>
          <w:tcPr>
            <w:tcW w:w="1200" w:type="dxa"/>
            <w:tcBorders>
              <w:top w:val="nil"/>
              <w:left w:val="nil"/>
              <w:bottom w:val="single" w:sz="4" w:space="0" w:color="AEAAAA"/>
              <w:right w:val="single" w:sz="4" w:space="0" w:color="AEAAAA"/>
            </w:tcBorders>
            <w:shd w:val="clear" w:color="auto" w:fill="auto"/>
            <w:noWrap/>
            <w:vAlign w:val="center"/>
            <w:hideMark/>
          </w:tcPr>
          <w:p w14:paraId="70A3DB3E"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93</w:t>
            </w:r>
          </w:p>
        </w:tc>
        <w:tc>
          <w:tcPr>
            <w:tcW w:w="1200" w:type="dxa"/>
            <w:tcBorders>
              <w:top w:val="nil"/>
              <w:left w:val="nil"/>
              <w:bottom w:val="single" w:sz="4" w:space="0" w:color="AEAAAA"/>
              <w:right w:val="single" w:sz="4" w:space="0" w:color="AEAAAA"/>
            </w:tcBorders>
            <w:shd w:val="clear" w:color="auto" w:fill="auto"/>
            <w:noWrap/>
            <w:vAlign w:val="center"/>
            <w:hideMark/>
          </w:tcPr>
          <w:p w14:paraId="591EC019"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13,29</w:t>
            </w:r>
          </w:p>
        </w:tc>
      </w:tr>
      <w:tr w:rsidR="00C2453E" w:rsidRPr="00814ADA" w14:paraId="210CF992"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57833B2D"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21-feb-94</w:t>
            </w:r>
          </w:p>
        </w:tc>
        <w:tc>
          <w:tcPr>
            <w:tcW w:w="1200" w:type="dxa"/>
            <w:tcBorders>
              <w:top w:val="nil"/>
              <w:left w:val="nil"/>
              <w:bottom w:val="single" w:sz="4" w:space="0" w:color="AEAAAA"/>
              <w:right w:val="single" w:sz="4" w:space="0" w:color="AEAAAA"/>
            </w:tcBorders>
            <w:shd w:val="clear" w:color="auto" w:fill="auto"/>
            <w:noWrap/>
            <w:vAlign w:val="bottom"/>
            <w:hideMark/>
          </w:tcPr>
          <w:p w14:paraId="608210C7"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22-mar-94</w:t>
            </w:r>
          </w:p>
        </w:tc>
        <w:tc>
          <w:tcPr>
            <w:tcW w:w="1200" w:type="dxa"/>
            <w:tcBorders>
              <w:top w:val="nil"/>
              <w:left w:val="nil"/>
              <w:bottom w:val="single" w:sz="4" w:space="0" w:color="AEAAAA"/>
              <w:right w:val="single" w:sz="4" w:space="0" w:color="AEAAAA"/>
            </w:tcBorders>
            <w:shd w:val="clear" w:color="auto" w:fill="auto"/>
            <w:noWrap/>
            <w:vAlign w:val="center"/>
            <w:hideMark/>
          </w:tcPr>
          <w:p w14:paraId="78CA7D8D"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30</w:t>
            </w:r>
          </w:p>
        </w:tc>
        <w:tc>
          <w:tcPr>
            <w:tcW w:w="1200" w:type="dxa"/>
            <w:tcBorders>
              <w:top w:val="nil"/>
              <w:left w:val="nil"/>
              <w:bottom w:val="single" w:sz="4" w:space="0" w:color="AEAAAA"/>
              <w:right w:val="single" w:sz="4" w:space="0" w:color="AEAAAA"/>
            </w:tcBorders>
            <w:shd w:val="clear" w:color="auto" w:fill="auto"/>
            <w:noWrap/>
            <w:vAlign w:val="center"/>
            <w:hideMark/>
          </w:tcPr>
          <w:p w14:paraId="0B3F9392"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4,29</w:t>
            </w:r>
          </w:p>
        </w:tc>
      </w:tr>
      <w:tr w:rsidR="00C2453E" w:rsidRPr="00814ADA" w14:paraId="1C6AF2A5"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09CF0BFE"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15-mar-94</w:t>
            </w:r>
          </w:p>
        </w:tc>
        <w:tc>
          <w:tcPr>
            <w:tcW w:w="1200" w:type="dxa"/>
            <w:tcBorders>
              <w:top w:val="nil"/>
              <w:left w:val="nil"/>
              <w:bottom w:val="single" w:sz="4" w:space="0" w:color="AEAAAA"/>
              <w:right w:val="single" w:sz="4" w:space="0" w:color="AEAAAA"/>
            </w:tcBorders>
            <w:shd w:val="clear" w:color="auto" w:fill="auto"/>
            <w:noWrap/>
            <w:vAlign w:val="bottom"/>
            <w:hideMark/>
          </w:tcPr>
          <w:p w14:paraId="670BBA5B"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30-nov-94</w:t>
            </w:r>
          </w:p>
        </w:tc>
        <w:tc>
          <w:tcPr>
            <w:tcW w:w="1200" w:type="dxa"/>
            <w:tcBorders>
              <w:top w:val="nil"/>
              <w:left w:val="nil"/>
              <w:bottom w:val="single" w:sz="4" w:space="0" w:color="AEAAAA"/>
              <w:right w:val="single" w:sz="4" w:space="0" w:color="AEAAAA"/>
            </w:tcBorders>
            <w:shd w:val="clear" w:color="auto" w:fill="auto"/>
            <w:noWrap/>
            <w:vAlign w:val="center"/>
            <w:hideMark/>
          </w:tcPr>
          <w:p w14:paraId="47F91FE8"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261</w:t>
            </w:r>
          </w:p>
        </w:tc>
        <w:tc>
          <w:tcPr>
            <w:tcW w:w="1200" w:type="dxa"/>
            <w:tcBorders>
              <w:top w:val="nil"/>
              <w:left w:val="nil"/>
              <w:bottom w:val="single" w:sz="4" w:space="0" w:color="AEAAAA"/>
              <w:right w:val="single" w:sz="4" w:space="0" w:color="AEAAAA"/>
            </w:tcBorders>
            <w:shd w:val="clear" w:color="auto" w:fill="auto"/>
            <w:noWrap/>
            <w:vAlign w:val="center"/>
            <w:hideMark/>
          </w:tcPr>
          <w:p w14:paraId="3B49E1DF"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37,29</w:t>
            </w:r>
          </w:p>
        </w:tc>
      </w:tr>
      <w:tr w:rsidR="00C2453E" w:rsidRPr="00814ADA" w14:paraId="74DDB5D1"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4DEB541F"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1-dic-94</w:t>
            </w:r>
          </w:p>
        </w:tc>
        <w:tc>
          <w:tcPr>
            <w:tcW w:w="1200" w:type="dxa"/>
            <w:tcBorders>
              <w:top w:val="nil"/>
              <w:left w:val="nil"/>
              <w:bottom w:val="single" w:sz="4" w:space="0" w:color="AEAAAA"/>
              <w:right w:val="single" w:sz="4" w:space="0" w:color="AEAAAA"/>
            </w:tcBorders>
            <w:shd w:val="clear" w:color="auto" w:fill="auto"/>
            <w:noWrap/>
            <w:vAlign w:val="bottom"/>
            <w:hideMark/>
          </w:tcPr>
          <w:p w14:paraId="5806FB3B"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12-dic-94</w:t>
            </w:r>
          </w:p>
        </w:tc>
        <w:tc>
          <w:tcPr>
            <w:tcW w:w="1200" w:type="dxa"/>
            <w:tcBorders>
              <w:top w:val="nil"/>
              <w:left w:val="nil"/>
              <w:bottom w:val="single" w:sz="4" w:space="0" w:color="AEAAAA"/>
              <w:right w:val="single" w:sz="4" w:space="0" w:color="AEAAAA"/>
            </w:tcBorders>
            <w:shd w:val="clear" w:color="auto" w:fill="auto"/>
            <w:noWrap/>
            <w:vAlign w:val="center"/>
            <w:hideMark/>
          </w:tcPr>
          <w:p w14:paraId="1EE0FBB3"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12</w:t>
            </w:r>
          </w:p>
        </w:tc>
        <w:tc>
          <w:tcPr>
            <w:tcW w:w="1200" w:type="dxa"/>
            <w:tcBorders>
              <w:top w:val="nil"/>
              <w:left w:val="nil"/>
              <w:bottom w:val="single" w:sz="4" w:space="0" w:color="AEAAAA"/>
              <w:right w:val="single" w:sz="4" w:space="0" w:color="AEAAAA"/>
            </w:tcBorders>
            <w:shd w:val="clear" w:color="auto" w:fill="auto"/>
            <w:noWrap/>
            <w:vAlign w:val="center"/>
            <w:hideMark/>
          </w:tcPr>
          <w:p w14:paraId="3824BFC5"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1,71</w:t>
            </w:r>
          </w:p>
        </w:tc>
      </w:tr>
      <w:tr w:rsidR="00C2453E" w:rsidRPr="00814ADA" w14:paraId="65E0714C"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7894F72D"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1-feb-95</w:t>
            </w:r>
          </w:p>
        </w:tc>
        <w:tc>
          <w:tcPr>
            <w:tcW w:w="1200" w:type="dxa"/>
            <w:tcBorders>
              <w:top w:val="nil"/>
              <w:left w:val="nil"/>
              <w:bottom w:val="single" w:sz="4" w:space="0" w:color="AEAAAA"/>
              <w:right w:val="single" w:sz="4" w:space="0" w:color="AEAAAA"/>
            </w:tcBorders>
            <w:shd w:val="clear" w:color="auto" w:fill="auto"/>
            <w:noWrap/>
            <w:vAlign w:val="bottom"/>
            <w:hideMark/>
          </w:tcPr>
          <w:p w14:paraId="05DB7B0D"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15-</w:t>
            </w:r>
            <w:proofErr w:type="spellStart"/>
            <w:r w:rsidRPr="00814ADA">
              <w:rPr>
                <w:rFonts w:ascii="Bookman Old Style" w:eastAsia="Times New Roman" w:hAnsi="Bookman Old Style" w:cs="Calibri"/>
                <w:sz w:val="20"/>
                <w:szCs w:val="20"/>
                <w:lang w:eastAsia="es-CO"/>
              </w:rPr>
              <w:t>ago</w:t>
            </w:r>
            <w:proofErr w:type="spellEnd"/>
            <w:r w:rsidRPr="00814ADA">
              <w:rPr>
                <w:rFonts w:ascii="Bookman Old Style" w:eastAsia="Times New Roman" w:hAnsi="Bookman Old Style" w:cs="Calibri"/>
                <w:sz w:val="20"/>
                <w:szCs w:val="20"/>
                <w:lang w:eastAsia="es-CO"/>
              </w:rPr>
              <w:t>-95</w:t>
            </w:r>
          </w:p>
        </w:tc>
        <w:tc>
          <w:tcPr>
            <w:tcW w:w="1200" w:type="dxa"/>
            <w:tcBorders>
              <w:top w:val="nil"/>
              <w:left w:val="nil"/>
              <w:bottom w:val="single" w:sz="4" w:space="0" w:color="AEAAAA"/>
              <w:right w:val="single" w:sz="4" w:space="0" w:color="AEAAAA"/>
            </w:tcBorders>
            <w:shd w:val="clear" w:color="auto" w:fill="auto"/>
            <w:noWrap/>
            <w:vAlign w:val="center"/>
            <w:hideMark/>
          </w:tcPr>
          <w:p w14:paraId="500C6562"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196</w:t>
            </w:r>
          </w:p>
        </w:tc>
        <w:tc>
          <w:tcPr>
            <w:tcW w:w="1200" w:type="dxa"/>
            <w:tcBorders>
              <w:top w:val="nil"/>
              <w:left w:val="nil"/>
              <w:bottom w:val="single" w:sz="4" w:space="0" w:color="AEAAAA"/>
              <w:right w:val="single" w:sz="4" w:space="0" w:color="AEAAAA"/>
            </w:tcBorders>
            <w:shd w:val="clear" w:color="auto" w:fill="auto"/>
            <w:noWrap/>
            <w:vAlign w:val="center"/>
            <w:hideMark/>
          </w:tcPr>
          <w:p w14:paraId="069A3B45"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28,00</w:t>
            </w:r>
          </w:p>
        </w:tc>
      </w:tr>
      <w:tr w:rsidR="00C2453E" w:rsidRPr="00814ADA" w14:paraId="413E3905"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6E676964"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w:t>
            </w:r>
            <w:proofErr w:type="spellStart"/>
            <w:r w:rsidRPr="00814ADA">
              <w:rPr>
                <w:rFonts w:ascii="Bookman Old Style" w:eastAsia="Times New Roman" w:hAnsi="Bookman Old Style" w:cs="Calibri"/>
                <w:sz w:val="20"/>
                <w:szCs w:val="20"/>
                <w:lang w:eastAsia="es-CO"/>
              </w:rPr>
              <w:t>sep</w:t>
            </w:r>
            <w:proofErr w:type="spellEnd"/>
            <w:r w:rsidRPr="00814ADA">
              <w:rPr>
                <w:rFonts w:ascii="Bookman Old Style" w:eastAsia="Times New Roman" w:hAnsi="Bookman Old Style" w:cs="Calibri"/>
                <w:sz w:val="20"/>
                <w:szCs w:val="20"/>
                <w:lang w:eastAsia="es-CO"/>
              </w:rPr>
              <w:t>-95</w:t>
            </w:r>
          </w:p>
        </w:tc>
        <w:tc>
          <w:tcPr>
            <w:tcW w:w="1200" w:type="dxa"/>
            <w:tcBorders>
              <w:top w:val="nil"/>
              <w:left w:val="nil"/>
              <w:bottom w:val="single" w:sz="4" w:space="0" w:color="AEAAAA"/>
              <w:right w:val="single" w:sz="4" w:space="0" w:color="AEAAAA"/>
            </w:tcBorders>
            <w:shd w:val="clear" w:color="auto" w:fill="auto"/>
            <w:noWrap/>
            <w:vAlign w:val="bottom"/>
            <w:hideMark/>
          </w:tcPr>
          <w:p w14:paraId="10431A0A"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30-nov-95</w:t>
            </w:r>
          </w:p>
        </w:tc>
        <w:tc>
          <w:tcPr>
            <w:tcW w:w="1200" w:type="dxa"/>
            <w:tcBorders>
              <w:top w:val="nil"/>
              <w:left w:val="nil"/>
              <w:bottom w:val="single" w:sz="4" w:space="0" w:color="AEAAAA"/>
              <w:right w:val="single" w:sz="4" w:space="0" w:color="AEAAAA"/>
            </w:tcBorders>
            <w:shd w:val="clear" w:color="auto" w:fill="auto"/>
            <w:noWrap/>
            <w:vAlign w:val="center"/>
            <w:hideMark/>
          </w:tcPr>
          <w:p w14:paraId="794ABD15"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91</w:t>
            </w:r>
          </w:p>
        </w:tc>
        <w:tc>
          <w:tcPr>
            <w:tcW w:w="1200" w:type="dxa"/>
            <w:tcBorders>
              <w:top w:val="nil"/>
              <w:left w:val="nil"/>
              <w:bottom w:val="single" w:sz="4" w:space="0" w:color="AEAAAA"/>
              <w:right w:val="single" w:sz="4" w:space="0" w:color="AEAAAA"/>
            </w:tcBorders>
            <w:shd w:val="clear" w:color="auto" w:fill="auto"/>
            <w:noWrap/>
            <w:vAlign w:val="center"/>
            <w:hideMark/>
          </w:tcPr>
          <w:p w14:paraId="4344CB76"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13,00</w:t>
            </w:r>
          </w:p>
        </w:tc>
      </w:tr>
      <w:tr w:rsidR="00C2453E" w:rsidRPr="00814ADA" w14:paraId="446809E9"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0B1E55C7"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w:t>
            </w:r>
            <w:proofErr w:type="spellStart"/>
            <w:r w:rsidRPr="00814ADA">
              <w:rPr>
                <w:rFonts w:ascii="Bookman Old Style" w:eastAsia="Times New Roman" w:hAnsi="Bookman Old Style" w:cs="Calibri"/>
                <w:sz w:val="20"/>
                <w:szCs w:val="20"/>
                <w:lang w:eastAsia="es-CO"/>
              </w:rPr>
              <w:t>may</w:t>
            </w:r>
            <w:proofErr w:type="spellEnd"/>
            <w:r w:rsidRPr="00814ADA">
              <w:rPr>
                <w:rFonts w:ascii="Bookman Old Style" w:eastAsia="Times New Roman" w:hAnsi="Bookman Old Style" w:cs="Calibri"/>
                <w:sz w:val="20"/>
                <w:szCs w:val="20"/>
                <w:lang w:eastAsia="es-CO"/>
              </w:rPr>
              <w:t>-97</w:t>
            </w:r>
          </w:p>
        </w:tc>
        <w:tc>
          <w:tcPr>
            <w:tcW w:w="1200" w:type="dxa"/>
            <w:tcBorders>
              <w:top w:val="nil"/>
              <w:left w:val="nil"/>
              <w:bottom w:val="single" w:sz="4" w:space="0" w:color="AEAAAA"/>
              <w:right w:val="single" w:sz="4" w:space="0" w:color="AEAAAA"/>
            </w:tcBorders>
            <w:shd w:val="clear" w:color="auto" w:fill="auto"/>
            <w:noWrap/>
            <w:vAlign w:val="bottom"/>
            <w:hideMark/>
          </w:tcPr>
          <w:p w14:paraId="25CD686B"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2-</w:t>
            </w:r>
            <w:proofErr w:type="spellStart"/>
            <w:r w:rsidRPr="00814ADA">
              <w:rPr>
                <w:rFonts w:ascii="Bookman Old Style" w:eastAsia="Times New Roman" w:hAnsi="Bookman Old Style" w:cs="Calibri"/>
                <w:sz w:val="20"/>
                <w:szCs w:val="20"/>
                <w:lang w:eastAsia="es-CO"/>
              </w:rPr>
              <w:t>may</w:t>
            </w:r>
            <w:proofErr w:type="spellEnd"/>
            <w:r w:rsidRPr="00814ADA">
              <w:rPr>
                <w:rFonts w:ascii="Bookman Old Style" w:eastAsia="Times New Roman" w:hAnsi="Bookman Old Style" w:cs="Calibri"/>
                <w:sz w:val="20"/>
                <w:szCs w:val="20"/>
                <w:lang w:eastAsia="es-CO"/>
              </w:rPr>
              <w:t>-97</w:t>
            </w:r>
          </w:p>
        </w:tc>
        <w:tc>
          <w:tcPr>
            <w:tcW w:w="1200" w:type="dxa"/>
            <w:tcBorders>
              <w:top w:val="nil"/>
              <w:left w:val="nil"/>
              <w:bottom w:val="single" w:sz="4" w:space="0" w:color="AEAAAA"/>
              <w:right w:val="single" w:sz="4" w:space="0" w:color="AEAAAA"/>
            </w:tcBorders>
            <w:shd w:val="clear" w:color="auto" w:fill="auto"/>
            <w:noWrap/>
            <w:vAlign w:val="center"/>
            <w:hideMark/>
          </w:tcPr>
          <w:p w14:paraId="542BA264"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2</w:t>
            </w:r>
          </w:p>
        </w:tc>
        <w:tc>
          <w:tcPr>
            <w:tcW w:w="1200" w:type="dxa"/>
            <w:tcBorders>
              <w:top w:val="nil"/>
              <w:left w:val="nil"/>
              <w:bottom w:val="single" w:sz="4" w:space="0" w:color="AEAAAA"/>
              <w:right w:val="single" w:sz="4" w:space="0" w:color="AEAAAA"/>
            </w:tcBorders>
            <w:shd w:val="clear" w:color="auto" w:fill="auto"/>
            <w:noWrap/>
            <w:vAlign w:val="center"/>
            <w:hideMark/>
          </w:tcPr>
          <w:p w14:paraId="2901C825"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0,29</w:t>
            </w:r>
          </w:p>
        </w:tc>
      </w:tr>
      <w:tr w:rsidR="00C2453E" w:rsidRPr="00814ADA" w14:paraId="30675DDF"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6650FAA5"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lastRenderedPageBreak/>
              <w:t>1-jun-97</w:t>
            </w:r>
          </w:p>
        </w:tc>
        <w:tc>
          <w:tcPr>
            <w:tcW w:w="1200" w:type="dxa"/>
            <w:tcBorders>
              <w:top w:val="nil"/>
              <w:left w:val="nil"/>
              <w:bottom w:val="single" w:sz="4" w:space="0" w:color="AEAAAA"/>
              <w:right w:val="single" w:sz="4" w:space="0" w:color="AEAAAA"/>
            </w:tcBorders>
            <w:shd w:val="clear" w:color="auto" w:fill="auto"/>
            <w:noWrap/>
            <w:vAlign w:val="bottom"/>
            <w:hideMark/>
          </w:tcPr>
          <w:p w14:paraId="4BAC8553"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8-jun-97</w:t>
            </w:r>
          </w:p>
        </w:tc>
        <w:tc>
          <w:tcPr>
            <w:tcW w:w="1200" w:type="dxa"/>
            <w:tcBorders>
              <w:top w:val="nil"/>
              <w:left w:val="nil"/>
              <w:bottom w:val="single" w:sz="4" w:space="0" w:color="AEAAAA"/>
              <w:right w:val="single" w:sz="4" w:space="0" w:color="AEAAAA"/>
            </w:tcBorders>
            <w:shd w:val="clear" w:color="auto" w:fill="auto"/>
            <w:noWrap/>
            <w:vAlign w:val="center"/>
            <w:hideMark/>
          </w:tcPr>
          <w:p w14:paraId="3483A4E2"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8</w:t>
            </w:r>
          </w:p>
        </w:tc>
        <w:tc>
          <w:tcPr>
            <w:tcW w:w="1200" w:type="dxa"/>
            <w:tcBorders>
              <w:top w:val="nil"/>
              <w:left w:val="nil"/>
              <w:bottom w:val="single" w:sz="4" w:space="0" w:color="AEAAAA"/>
              <w:right w:val="single" w:sz="4" w:space="0" w:color="AEAAAA"/>
            </w:tcBorders>
            <w:shd w:val="clear" w:color="auto" w:fill="auto"/>
            <w:noWrap/>
            <w:vAlign w:val="center"/>
            <w:hideMark/>
          </w:tcPr>
          <w:p w14:paraId="395942E0"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1,14</w:t>
            </w:r>
          </w:p>
        </w:tc>
      </w:tr>
      <w:tr w:rsidR="00C2453E" w:rsidRPr="00814ADA" w14:paraId="26A57018"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08890D54"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1-jul-98</w:t>
            </w:r>
          </w:p>
        </w:tc>
        <w:tc>
          <w:tcPr>
            <w:tcW w:w="1200" w:type="dxa"/>
            <w:tcBorders>
              <w:top w:val="nil"/>
              <w:left w:val="nil"/>
              <w:bottom w:val="single" w:sz="4" w:space="0" w:color="AEAAAA"/>
              <w:right w:val="single" w:sz="4" w:space="0" w:color="AEAAAA"/>
            </w:tcBorders>
            <w:shd w:val="clear" w:color="auto" w:fill="auto"/>
            <w:noWrap/>
            <w:vAlign w:val="bottom"/>
            <w:hideMark/>
          </w:tcPr>
          <w:p w14:paraId="0CD116C7"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30-</w:t>
            </w:r>
            <w:proofErr w:type="spellStart"/>
            <w:r w:rsidRPr="00814ADA">
              <w:rPr>
                <w:rFonts w:ascii="Bookman Old Style" w:eastAsia="Times New Roman" w:hAnsi="Bookman Old Style" w:cs="Calibri"/>
                <w:sz w:val="20"/>
                <w:szCs w:val="20"/>
                <w:lang w:eastAsia="es-CO"/>
              </w:rPr>
              <w:t>sep</w:t>
            </w:r>
            <w:proofErr w:type="spellEnd"/>
            <w:r w:rsidRPr="00814ADA">
              <w:rPr>
                <w:rFonts w:ascii="Bookman Old Style" w:eastAsia="Times New Roman" w:hAnsi="Bookman Old Style" w:cs="Calibri"/>
                <w:sz w:val="20"/>
                <w:szCs w:val="20"/>
                <w:lang w:eastAsia="es-CO"/>
              </w:rPr>
              <w:t>-98</w:t>
            </w:r>
          </w:p>
        </w:tc>
        <w:tc>
          <w:tcPr>
            <w:tcW w:w="1200" w:type="dxa"/>
            <w:tcBorders>
              <w:top w:val="nil"/>
              <w:left w:val="nil"/>
              <w:bottom w:val="single" w:sz="4" w:space="0" w:color="AEAAAA"/>
              <w:right w:val="single" w:sz="4" w:space="0" w:color="AEAAAA"/>
            </w:tcBorders>
            <w:shd w:val="clear" w:color="auto" w:fill="auto"/>
            <w:noWrap/>
            <w:vAlign w:val="center"/>
            <w:hideMark/>
          </w:tcPr>
          <w:p w14:paraId="4C6379CE"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92</w:t>
            </w:r>
          </w:p>
        </w:tc>
        <w:tc>
          <w:tcPr>
            <w:tcW w:w="1200" w:type="dxa"/>
            <w:tcBorders>
              <w:top w:val="nil"/>
              <w:left w:val="nil"/>
              <w:bottom w:val="single" w:sz="4" w:space="0" w:color="AEAAAA"/>
              <w:right w:val="single" w:sz="4" w:space="0" w:color="AEAAAA"/>
            </w:tcBorders>
            <w:shd w:val="clear" w:color="auto" w:fill="auto"/>
            <w:noWrap/>
            <w:vAlign w:val="center"/>
            <w:hideMark/>
          </w:tcPr>
          <w:p w14:paraId="1F449F71"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13,14</w:t>
            </w:r>
          </w:p>
        </w:tc>
      </w:tr>
      <w:tr w:rsidR="00C2453E" w:rsidRPr="00814ADA" w14:paraId="441EF0CB"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33CA0B7B"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1-oct-98</w:t>
            </w:r>
          </w:p>
        </w:tc>
        <w:tc>
          <w:tcPr>
            <w:tcW w:w="1200" w:type="dxa"/>
            <w:tcBorders>
              <w:top w:val="nil"/>
              <w:left w:val="nil"/>
              <w:bottom w:val="single" w:sz="4" w:space="0" w:color="AEAAAA"/>
              <w:right w:val="single" w:sz="4" w:space="0" w:color="AEAAAA"/>
            </w:tcBorders>
            <w:shd w:val="clear" w:color="auto" w:fill="auto"/>
            <w:noWrap/>
            <w:vAlign w:val="bottom"/>
            <w:hideMark/>
          </w:tcPr>
          <w:p w14:paraId="69274174"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4-oct-98</w:t>
            </w:r>
          </w:p>
        </w:tc>
        <w:tc>
          <w:tcPr>
            <w:tcW w:w="1200" w:type="dxa"/>
            <w:tcBorders>
              <w:top w:val="nil"/>
              <w:left w:val="nil"/>
              <w:bottom w:val="single" w:sz="4" w:space="0" w:color="AEAAAA"/>
              <w:right w:val="single" w:sz="4" w:space="0" w:color="AEAAAA"/>
            </w:tcBorders>
            <w:shd w:val="clear" w:color="auto" w:fill="auto"/>
            <w:noWrap/>
            <w:vAlign w:val="center"/>
            <w:hideMark/>
          </w:tcPr>
          <w:p w14:paraId="2206DBD4"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4</w:t>
            </w:r>
          </w:p>
        </w:tc>
        <w:tc>
          <w:tcPr>
            <w:tcW w:w="1200" w:type="dxa"/>
            <w:tcBorders>
              <w:top w:val="nil"/>
              <w:left w:val="nil"/>
              <w:bottom w:val="single" w:sz="4" w:space="0" w:color="AEAAAA"/>
              <w:right w:val="single" w:sz="4" w:space="0" w:color="AEAAAA"/>
            </w:tcBorders>
            <w:shd w:val="clear" w:color="auto" w:fill="auto"/>
            <w:noWrap/>
            <w:vAlign w:val="center"/>
            <w:hideMark/>
          </w:tcPr>
          <w:p w14:paraId="7C2C21F0"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0,57</w:t>
            </w:r>
          </w:p>
        </w:tc>
      </w:tr>
      <w:tr w:rsidR="00C2453E" w:rsidRPr="00814ADA" w14:paraId="7976C539"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72087848"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1-nov-98</w:t>
            </w:r>
          </w:p>
        </w:tc>
        <w:tc>
          <w:tcPr>
            <w:tcW w:w="1200" w:type="dxa"/>
            <w:tcBorders>
              <w:top w:val="nil"/>
              <w:left w:val="nil"/>
              <w:bottom w:val="single" w:sz="4" w:space="0" w:color="AEAAAA"/>
              <w:right w:val="single" w:sz="4" w:space="0" w:color="AEAAAA"/>
            </w:tcBorders>
            <w:shd w:val="clear" w:color="auto" w:fill="auto"/>
            <w:noWrap/>
            <w:vAlign w:val="bottom"/>
            <w:hideMark/>
          </w:tcPr>
          <w:p w14:paraId="49FB4882"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8-nov-98</w:t>
            </w:r>
          </w:p>
        </w:tc>
        <w:tc>
          <w:tcPr>
            <w:tcW w:w="1200" w:type="dxa"/>
            <w:tcBorders>
              <w:top w:val="nil"/>
              <w:left w:val="nil"/>
              <w:bottom w:val="single" w:sz="4" w:space="0" w:color="AEAAAA"/>
              <w:right w:val="single" w:sz="4" w:space="0" w:color="AEAAAA"/>
            </w:tcBorders>
            <w:shd w:val="clear" w:color="auto" w:fill="auto"/>
            <w:noWrap/>
            <w:vAlign w:val="center"/>
            <w:hideMark/>
          </w:tcPr>
          <w:p w14:paraId="481981DC"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8</w:t>
            </w:r>
          </w:p>
        </w:tc>
        <w:tc>
          <w:tcPr>
            <w:tcW w:w="1200" w:type="dxa"/>
            <w:tcBorders>
              <w:top w:val="nil"/>
              <w:left w:val="nil"/>
              <w:bottom w:val="single" w:sz="4" w:space="0" w:color="AEAAAA"/>
              <w:right w:val="single" w:sz="4" w:space="0" w:color="AEAAAA"/>
            </w:tcBorders>
            <w:shd w:val="clear" w:color="auto" w:fill="auto"/>
            <w:noWrap/>
            <w:vAlign w:val="center"/>
            <w:hideMark/>
          </w:tcPr>
          <w:p w14:paraId="1597BE93"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1,14</w:t>
            </w:r>
          </w:p>
        </w:tc>
      </w:tr>
      <w:tr w:rsidR="00C2453E" w:rsidRPr="00814ADA" w14:paraId="270AE9E1"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5C7901E8"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1-dic-98</w:t>
            </w:r>
          </w:p>
        </w:tc>
        <w:tc>
          <w:tcPr>
            <w:tcW w:w="1200" w:type="dxa"/>
            <w:tcBorders>
              <w:top w:val="nil"/>
              <w:left w:val="nil"/>
              <w:bottom w:val="single" w:sz="4" w:space="0" w:color="AEAAAA"/>
              <w:right w:val="single" w:sz="4" w:space="0" w:color="AEAAAA"/>
            </w:tcBorders>
            <w:shd w:val="clear" w:color="auto" w:fill="auto"/>
            <w:noWrap/>
            <w:vAlign w:val="bottom"/>
            <w:hideMark/>
          </w:tcPr>
          <w:p w14:paraId="294B1832"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28-feb-99</w:t>
            </w:r>
          </w:p>
        </w:tc>
        <w:tc>
          <w:tcPr>
            <w:tcW w:w="1200" w:type="dxa"/>
            <w:tcBorders>
              <w:top w:val="nil"/>
              <w:left w:val="nil"/>
              <w:bottom w:val="single" w:sz="4" w:space="0" w:color="AEAAAA"/>
              <w:right w:val="single" w:sz="4" w:space="0" w:color="AEAAAA"/>
            </w:tcBorders>
            <w:shd w:val="clear" w:color="auto" w:fill="auto"/>
            <w:noWrap/>
            <w:vAlign w:val="center"/>
            <w:hideMark/>
          </w:tcPr>
          <w:p w14:paraId="40EBF3C1"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90</w:t>
            </w:r>
          </w:p>
        </w:tc>
        <w:tc>
          <w:tcPr>
            <w:tcW w:w="1200" w:type="dxa"/>
            <w:tcBorders>
              <w:top w:val="nil"/>
              <w:left w:val="nil"/>
              <w:bottom w:val="single" w:sz="4" w:space="0" w:color="AEAAAA"/>
              <w:right w:val="single" w:sz="4" w:space="0" w:color="AEAAAA"/>
            </w:tcBorders>
            <w:shd w:val="clear" w:color="auto" w:fill="auto"/>
            <w:noWrap/>
            <w:vAlign w:val="center"/>
            <w:hideMark/>
          </w:tcPr>
          <w:p w14:paraId="36F318CB"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12,86</w:t>
            </w:r>
          </w:p>
        </w:tc>
      </w:tr>
      <w:tr w:rsidR="00C2453E" w:rsidRPr="00814ADA" w14:paraId="25AB045A"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68BB372D"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1-mar-99</w:t>
            </w:r>
          </w:p>
        </w:tc>
        <w:tc>
          <w:tcPr>
            <w:tcW w:w="1200" w:type="dxa"/>
            <w:tcBorders>
              <w:top w:val="nil"/>
              <w:left w:val="nil"/>
              <w:bottom w:val="single" w:sz="4" w:space="0" w:color="AEAAAA"/>
              <w:right w:val="single" w:sz="4" w:space="0" w:color="AEAAAA"/>
            </w:tcBorders>
            <w:shd w:val="clear" w:color="auto" w:fill="auto"/>
            <w:noWrap/>
            <w:vAlign w:val="bottom"/>
            <w:hideMark/>
          </w:tcPr>
          <w:p w14:paraId="71409C66"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1-abr-99</w:t>
            </w:r>
          </w:p>
        </w:tc>
        <w:tc>
          <w:tcPr>
            <w:tcW w:w="1200" w:type="dxa"/>
            <w:tcBorders>
              <w:top w:val="nil"/>
              <w:left w:val="nil"/>
              <w:bottom w:val="single" w:sz="4" w:space="0" w:color="AEAAAA"/>
              <w:right w:val="single" w:sz="4" w:space="0" w:color="AEAAAA"/>
            </w:tcBorders>
            <w:shd w:val="clear" w:color="auto" w:fill="auto"/>
            <w:noWrap/>
            <w:vAlign w:val="center"/>
            <w:hideMark/>
          </w:tcPr>
          <w:p w14:paraId="56BCFA34"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32</w:t>
            </w:r>
          </w:p>
        </w:tc>
        <w:tc>
          <w:tcPr>
            <w:tcW w:w="1200" w:type="dxa"/>
            <w:tcBorders>
              <w:top w:val="nil"/>
              <w:left w:val="nil"/>
              <w:bottom w:val="single" w:sz="4" w:space="0" w:color="AEAAAA"/>
              <w:right w:val="single" w:sz="4" w:space="0" w:color="AEAAAA"/>
            </w:tcBorders>
            <w:shd w:val="clear" w:color="auto" w:fill="auto"/>
            <w:noWrap/>
            <w:vAlign w:val="center"/>
            <w:hideMark/>
          </w:tcPr>
          <w:p w14:paraId="2AD76E30"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4,57</w:t>
            </w:r>
          </w:p>
        </w:tc>
      </w:tr>
      <w:tr w:rsidR="00C2453E" w:rsidRPr="00814ADA" w14:paraId="4F3EFEE6"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2CD2AD2A"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w:t>
            </w:r>
            <w:proofErr w:type="spellStart"/>
            <w:r w:rsidRPr="00814ADA">
              <w:rPr>
                <w:rFonts w:ascii="Bookman Old Style" w:eastAsia="Times New Roman" w:hAnsi="Bookman Old Style" w:cs="Calibri"/>
                <w:sz w:val="20"/>
                <w:szCs w:val="20"/>
                <w:lang w:eastAsia="es-CO"/>
              </w:rPr>
              <w:t>may</w:t>
            </w:r>
            <w:proofErr w:type="spellEnd"/>
            <w:r w:rsidRPr="00814ADA">
              <w:rPr>
                <w:rFonts w:ascii="Bookman Old Style" w:eastAsia="Times New Roman" w:hAnsi="Bookman Old Style" w:cs="Calibri"/>
                <w:sz w:val="20"/>
                <w:szCs w:val="20"/>
                <w:lang w:eastAsia="es-CO"/>
              </w:rPr>
              <w:t>-99</w:t>
            </w:r>
          </w:p>
        </w:tc>
        <w:tc>
          <w:tcPr>
            <w:tcW w:w="1200" w:type="dxa"/>
            <w:tcBorders>
              <w:top w:val="nil"/>
              <w:left w:val="nil"/>
              <w:bottom w:val="single" w:sz="4" w:space="0" w:color="AEAAAA"/>
              <w:right w:val="single" w:sz="4" w:space="0" w:color="AEAAAA"/>
            </w:tcBorders>
            <w:shd w:val="clear" w:color="auto" w:fill="auto"/>
            <w:noWrap/>
            <w:vAlign w:val="bottom"/>
            <w:hideMark/>
          </w:tcPr>
          <w:p w14:paraId="2949EE24"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30-</w:t>
            </w:r>
            <w:proofErr w:type="spellStart"/>
            <w:r w:rsidRPr="00814ADA">
              <w:rPr>
                <w:rFonts w:ascii="Bookman Old Style" w:eastAsia="Times New Roman" w:hAnsi="Bookman Old Style" w:cs="Calibri"/>
                <w:sz w:val="20"/>
                <w:szCs w:val="20"/>
                <w:lang w:eastAsia="es-CO"/>
              </w:rPr>
              <w:t>ago</w:t>
            </w:r>
            <w:proofErr w:type="spellEnd"/>
            <w:r w:rsidRPr="00814ADA">
              <w:rPr>
                <w:rFonts w:ascii="Bookman Old Style" w:eastAsia="Times New Roman" w:hAnsi="Bookman Old Style" w:cs="Calibri"/>
                <w:sz w:val="20"/>
                <w:szCs w:val="20"/>
                <w:lang w:eastAsia="es-CO"/>
              </w:rPr>
              <w:t>-99</w:t>
            </w:r>
          </w:p>
        </w:tc>
        <w:tc>
          <w:tcPr>
            <w:tcW w:w="1200" w:type="dxa"/>
            <w:tcBorders>
              <w:top w:val="nil"/>
              <w:left w:val="nil"/>
              <w:bottom w:val="single" w:sz="4" w:space="0" w:color="AEAAAA"/>
              <w:right w:val="single" w:sz="4" w:space="0" w:color="AEAAAA"/>
            </w:tcBorders>
            <w:shd w:val="clear" w:color="auto" w:fill="auto"/>
            <w:noWrap/>
            <w:vAlign w:val="center"/>
            <w:hideMark/>
          </w:tcPr>
          <w:p w14:paraId="1441924E"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122</w:t>
            </w:r>
          </w:p>
        </w:tc>
        <w:tc>
          <w:tcPr>
            <w:tcW w:w="1200" w:type="dxa"/>
            <w:tcBorders>
              <w:top w:val="nil"/>
              <w:left w:val="nil"/>
              <w:bottom w:val="single" w:sz="4" w:space="0" w:color="AEAAAA"/>
              <w:right w:val="single" w:sz="4" w:space="0" w:color="AEAAAA"/>
            </w:tcBorders>
            <w:shd w:val="clear" w:color="auto" w:fill="auto"/>
            <w:noWrap/>
            <w:vAlign w:val="center"/>
            <w:hideMark/>
          </w:tcPr>
          <w:p w14:paraId="329668CB"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17,43</w:t>
            </w:r>
          </w:p>
        </w:tc>
      </w:tr>
      <w:tr w:rsidR="00C2453E" w:rsidRPr="00814ADA" w14:paraId="6C5E7735"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3EC59E83"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w:t>
            </w:r>
            <w:proofErr w:type="spellStart"/>
            <w:r w:rsidRPr="00814ADA">
              <w:rPr>
                <w:rFonts w:ascii="Bookman Old Style" w:eastAsia="Times New Roman" w:hAnsi="Bookman Old Style" w:cs="Calibri"/>
                <w:sz w:val="20"/>
                <w:szCs w:val="20"/>
                <w:lang w:eastAsia="es-CO"/>
              </w:rPr>
              <w:t>sep</w:t>
            </w:r>
            <w:proofErr w:type="spellEnd"/>
            <w:r w:rsidRPr="00814ADA">
              <w:rPr>
                <w:rFonts w:ascii="Bookman Old Style" w:eastAsia="Times New Roman" w:hAnsi="Bookman Old Style" w:cs="Calibri"/>
                <w:sz w:val="20"/>
                <w:szCs w:val="20"/>
                <w:lang w:eastAsia="es-CO"/>
              </w:rPr>
              <w:t>-99</w:t>
            </w:r>
          </w:p>
        </w:tc>
        <w:tc>
          <w:tcPr>
            <w:tcW w:w="1200" w:type="dxa"/>
            <w:tcBorders>
              <w:top w:val="nil"/>
              <w:left w:val="nil"/>
              <w:bottom w:val="single" w:sz="4" w:space="0" w:color="AEAAAA"/>
              <w:right w:val="single" w:sz="4" w:space="0" w:color="AEAAAA"/>
            </w:tcBorders>
            <w:shd w:val="clear" w:color="auto" w:fill="auto"/>
            <w:noWrap/>
            <w:vAlign w:val="bottom"/>
            <w:hideMark/>
          </w:tcPr>
          <w:p w14:paraId="3E5EE314"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w:t>
            </w:r>
            <w:proofErr w:type="spellStart"/>
            <w:r w:rsidRPr="00814ADA">
              <w:rPr>
                <w:rFonts w:ascii="Bookman Old Style" w:eastAsia="Times New Roman" w:hAnsi="Bookman Old Style" w:cs="Calibri"/>
                <w:sz w:val="20"/>
                <w:szCs w:val="20"/>
                <w:lang w:eastAsia="es-CO"/>
              </w:rPr>
              <w:t>sep</w:t>
            </w:r>
            <w:proofErr w:type="spellEnd"/>
            <w:r w:rsidRPr="00814ADA">
              <w:rPr>
                <w:rFonts w:ascii="Bookman Old Style" w:eastAsia="Times New Roman" w:hAnsi="Bookman Old Style" w:cs="Calibri"/>
                <w:sz w:val="20"/>
                <w:szCs w:val="20"/>
                <w:lang w:eastAsia="es-CO"/>
              </w:rPr>
              <w:t>-99</w:t>
            </w:r>
          </w:p>
        </w:tc>
        <w:tc>
          <w:tcPr>
            <w:tcW w:w="1200" w:type="dxa"/>
            <w:tcBorders>
              <w:top w:val="nil"/>
              <w:left w:val="nil"/>
              <w:bottom w:val="single" w:sz="4" w:space="0" w:color="AEAAAA"/>
              <w:right w:val="single" w:sz="4" w:space="0" w:color="AEAAAA"/>
            </w:tcBorders>
            <w:shd w:val="clear" w:color="auto" w:fill="auto"/>
            <w:noWrap/>
            <w:vAlign w:val="center"/>
            <w:hideMark/>
          </w:tcPr>
          <w:p w14:paraId="593A47C9"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w:t>
            </w:r>
          </w:p>
        </w:tc>
        <w:tc>
          <w:tcPr>
            <w:tcW w:w="1200" w:type="dxa"/>
            <w:tcBorders>
              <w:top w:val="nil"/>
              <w:left w:val="nil"/>
              <w:bottom w:val="single" w:sz="4" w:space="0" w:color="AEAAAA"/>
              <w:right w:val="single" w:sz="4" w:space="0" w:color="AEAAAA"/>
            </w:tcBorders>
            <w:shd w:val="clear" w:color="auto" w:fill="auto"/>
            <w:noWrap/>
            <w:vAlign w:val="center"/>
            <w:hideMark/>
          </w:tcPr>
          <w:p w14:paraId="2BE0DBD6"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0,14</w:t>
            </w:r>
          </w:p>
        </w:tc>
      </w:tr>
      <w:tr w:rsidR="00C2453E" w:rsidRPr="00814ADA" w14:paraId="70B7D43F"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7F101D9E"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1-oct-99</w:t>
            </w:r>
          </w:p>
        </w:tc>
        <w:tc>
          <w:tcPr>
            <w:tcW w:w="1200" w:type="dxa"/>
            <w:tcBorders>
              <w:top w:val="nil"/>
              <w:left w:val="nil"/>
              <w:bottom w:val="single" w:sz="4" w:space="0" w:color="AEAAAA"/>
              <w:right w:val="single" w:sz="4" w:space="0" w:color="AEAAAA"/>
            </w:tcBorders>
            <w:shd w:val="clear" w:color="auto" w:fill="auto"/>
            <w:noWrap/>
            <w:vAlign w:val="bottom"/>
            <w:hideMark/>
          </w:tcPr>
          <w:p w14:paraId="284D2FDC"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28-feb-01</w:t>
            </w:r>
          </w:p>
        </w:tc>
        <w:tc>
          <w:tcPr>
            <w:tcW w:w="1200" w:type="dxa"/>
            <w:tcBorders>
              <w:top w:val="nil"/>
              <w:left w:val="nil"/>
              <w:bottom w:val="single" w:sz="4" w:space="0" w:color="AEAAAA"/>
              <w:right w:val="single" w:sz="4" w:space="0" w:color="AEAAAA"/>
            </w:tcBorders>
            <w:shd w:val="clear" w:color="auto" w:fill="auto"/>
            <w:noWrap/>
            <w:vAlign w:val="center"/>
            <w:hideMark/>
          </w:tcPr>
          <w:p w14:paraId="3431CF55"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517</w:t>
            </w:r>
          </w:p>
        </w:tc>
        <w:tc>
          <w:tcPr>
            <w:tcW w:w="1200" w:type="dxa"/>
            <w:tcBorders>
              <w:top w:val="nil"/>
              <w:left w:val="nil"/>
              <w:bottom w:val="single" w:sz="4" w:space="0" w:color="AEAAAA"/>
              <w:right w:val="single" w:sz="4" w:space="0" w:color="AEAAAA"/>
            </w:tcBorders>
            <w:shd w:val="clear" w:color="auto" w:fill="auto"/>
            <w:noWrap/>
            <w:vAlign w:val="center"/>
            <w:hideMark/>
          </w:tcPr>
          <w:p w14:paraId="75EBC37F"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73,86</w:t>
            </w:r>
          </w:p>
        </w:tc>
      </w:tr>
      <w:tr w:rsidR="00C2453E" w:rsidRPr="00814ADA" w14:paraId="528A15F7"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5756717E"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1-mar-01</w:t>
            </w:r>
          </w:p>
        </w:tc>
        <w:tc>
          <w:tcPr>
            <w:tcW w:w="1200" w:type="dxa"/>
            <w:tcBorders>
              <w:top w:val="nil"/>
              <w:left w:val="nil"/>
              <w:bottom w:val="single" w:sz="4" w:space="0" w:color="AEAAAA"/>
              <w:right w:val="single" w:sz="4" w:space="0" w:color="AEAAAA"/>
            </w:tcBorders>
            <w:shd w:val="clear" w:color="auto" w:fill="auto"/>
            <w:noWrap/>
            <w:vAlign w:val="bottom"/>
            <w:hideMark/>
          </w:tcPr>
          <w:p w14:paraId="2A4CCB50"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11-mar-01</w:t>
            </w:r>
          </w:p>
        </w:tc>
        <w:tc>
          <w:tcPr>
            <w:tcW w:w="1200" w:type="dxa"/>
            <w:tcBorders>
              <w:top w:val="nil"/>
              <w:left w:val="nil"/>
              <w:bottom w:val="single" w:sz="4" w:space="0" w:color="AEAAAA"/>
              <w:right w:val="single" w:sz="4" w:space="0" w:color="AEAAAA"/>
            </w:tcBorders>
            <w:shd w:val="clear" w:color="auto" w:fill="auto"/>
            <w:noWrap/>
            <w:vAlign w:val="center"/>
            <w:hideMark/>
          </w:tcPr>
          <w:p w14:paraId="5F207C0D"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11</w:t>
            </w:r>
          </w:p>
        </w:tc>
        <w:tc>
          <w:tcPr>
            <w:tcW w:w="1200" w:type="dxa"/>
            <w:tcBorders>
              <w:top w:val="nil"/>
              <w:left w:val="nil"/>
              <w:bottom w:val="single" w:sz="4" w:space="0" w:color="AEAAAA"/>
              <w:right w:val="single" w:sz="4" w:space="0" w:color="AEAAAA"/>
            </w:tcBorders>
            <w:shd w:val="clear" w:color="auto" w:fill="auto"/>
            <w:noWrap/>
            <w:vAlign w:val="center"/>
            <w:hideMark/>
          </w:tcPr>
          <w:p w14:paraId="7C43DD34"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1,57</w:t>
            </w:r>
          </w:p>
        </w:tc>
      </w:tr>
      <w:tr w:rsidR="00C2453E" w:rsidRPr="00814ADA" w14:paraId="003EB7E3"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16798B29"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1-abr-01</w:t>
            </w:r>
          </w:p>
        </w:tc>
        <w:tc>
          <w:tcPr>
            <w:tcW w:w="1200" w:type="dxa"/>
            <w:tcBorders>
              <w:top w:val="nil"/>
              <w:left w:val="nil"/>
              <w:bottom w:val="single" w:sz="4" w:space="0" w:color="AEAAAA"/>
              <w:right w:val="single" w:sz="4" w:space="0" w:color="AEAAAA"/>
            </w:tcBorders>
            <w:shd w:val="clear" w:color="auto" w:fill="auto"/>
            <w:noWrap/>
            <w:vAlign w:val="bottom"/>
            <w:hideMark/>
          </w:tcPr>
          <w:p w14:paraId="4FDC62FC"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4-</w:t>
            </w:r>
            <w:proofErr w:type="spellStart"/>
            <w:r w:rsidRPr="00814ADA">
              <w:rPr>
                <w:rFonts w:ascii="Bookman Old Style" w:eastAsia="Times New Roman" w:hAnsi="Bookman Old Style" w:cs="Calibri"/>
                <w:sz w:val="20"/>
                <w:szCs w:val="20"/>
                <w:lang w:eastAsia="es-CO"/>
              </w:rPr>
              <w:t>may</w:t>
            </w:r>
            <w:proofErr w:type="spellEnd"/>
            <w:r w:rsidRPr="00814ADA">
              <w:rPr>
                <w:rFonts w:ascii="Bookman Old Style" w:eastAsia="Times New Roman" w:hAnsi="Bookman Old Style" w:cs="Calibri"/>
                <w:sz w:val="20"/>
                <w:szCs w:val="20"/>
                <w:lang w:eastAsia="es-CO"/>
              </w:rPr>
              <w:t>-01</w:t>
            </w:r>
          </w:p>
        </w:tc>
        <w:tc>
          <w:tcPr>
            <w:tcW w:w="1200" w:type="dxa"/>
            <w:tcBorders>
              <w:top w:val="nil"/>
              <w:left w:val="nil"/>
              <w:bottom w:val="single" w:sz="4" w:space="0" w:color="AEAAAA"/>
              <w:right w:val="single" w:sz="4" w:space="0" w:color="AEAAAA"/>
            </w:tcBorders>
            <w:shd w:val="clear" w:color="auto" w:fill="auto"/>
            <w:noWrap/>
            <w:vAlign w:val="center"/>
            <w:hideMark/>
          </w:tcPr>
          <w:p w14:paraId="54CE3523"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34</w:t>
            </w:r>
          </w:p>
        </w:tc>
        <w:tc>
          <w:tcPr>
            <w:tcW w:w="1200" w:type="dxa"/>
            <w:tcBorders>
              <w:top w:val="nil"/>
              <w:left w:val="nil"/>
              <w:bottom w:val="single" w:sz="4" w:space="0" w:color="AEAAAA"/>
              <w:right w:val="single" w:sz="4" w:space="0" w:color="AEAAAA"/>
            </w:tcBorders>
            <w:shd w:val="clear" w:color="auto" w:fill="auto"/>
            <w:noWrap/>
            <w:vAlign w:val="center"/>
            <w:hideMark/>
          </w:tcPr>
          <w:p w14:paraId="05D96685"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4,86</w:t>
            </w:r>
          </w:p>
        </w:tc>
      </w:tr>
      <w:tr w:rsidR="00C2453E" w:rsidRPr="00814ADA" w14:paraId="547D06E2"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01214274"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1-jun-01</w:t>
            </w:r>
          </w:p>
        </w:tc>
        <w:tc>
          <w:tcPr>
            <w:tcW w:w="1200" w:type="dxa"/>
            <w:tcBorders>
              <w:top w:val="nil"/>
              <w:left w:val="nil"/>
              <w:bottom w:val="single" w:sz="4" w:space="0" w:color="AEAAAA"/>
              <w:right w:val="single" w:sz="4" w:space="0" w:color="AEAAAA"/>
            </w:tcBorders>
            <w:shd w:val="clear" w:color="auto" w:fill="auto"/>
            <w:noWrap/>
            <w:vAlign w:val="bottom"/>
            <w:hideMark/>
          </w:tcPr>
          <w:p w14:paraId="73FF1E73"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30-jun-02</w:t>
            </w:r>
          </w:p>
        </w:tc>
        <w:tc>
          <w:tcPr>
            <w:tcW w:w="1200" w:type="dxa"/>
            <w:tcBorders>
              <w:top w:val="nil"/>
              <w:left w:val="nil"/>
              <w:bottom w:val="single" w:sz="4" w:space="0" w:color="AEAAAA"/>
              <w:right w:val="single" w:sz="4" w:space="0" w:color="AEAAAA"/>
            </w:tcBorders>
            <w:shd w:val="clear" w:color="auto" w:fill="auto"/>
            <w:noWrap/>
            <w:vAlign w:val="center"/>
            <w:hideMark/>
          </w:tcPr>
          <w:p w14:paraId="1D4026D7"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395</w:t>
            </w:r>
          </w:p>
        </w:tc>
        <w:tc>
          <w:tcPr>
            <w:tcW w:w="1200" w:type="dxa"/>
            <w:tcBorders>
              <w:top w:val="nil"/>
              <w:left w:val="nil"/>
              <w:bottom w:val="single" w:sz="4" w:space="0" w:color="AEAAAA"/>
              <w:right w:val="single" w:sz="4" w:space="0" w:color="AEAAAA"/>
            </w:tcBorders>
            <w:shd w:val="clear" w:color="auto" w:fill="auto"/>
            <w:noWrap/>
            <w:vAlign w:val="center"/>
            <w:hideMark/>
          </w:tcPr>
          <w:p w14:paraId="411EC51F"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56,43</w:t>
            </w:r>
          </w:p>
        </w:tc>
      </w:tr>
      <w:tr w:rsidR="00C2453E" w:rsidRPr="00814ADA" w14:paraId="2F80CF96"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5B7DF706"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1-dic-04</w:t>
            </w:r>
          </w:p>
        </w:tc>
        <w:tc>
          <w:tcPr>
            <w:tcW w:w="1200" w:type="dxa"/>
            <w:tcBorders>
              <w:top w:val="nil"/>
              <w:left w:val="nil"/>
              <w:bottom w:val="single" w:sz="4" w:space="0" w:color="AEAAAA"/>
              <w:right w:val="single" w:sz="4" w:space="0" w:color="AEAAAA"/>
            </w:tcBorders>
            <w:shd w:val="clear" w:color="auto" w:fill="auto"/>
            <w:noWrap/>
            <w:vAlign w:val="bottom"/>
            <w:hideMark/>
          </w:tcPr>
          <w:p w14:paraId="0A7A82BD"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31-dic-04</w:t>
            </w:r>
          </w:p>
        </w:tc>
        <w:tc>
          <w:tcPr>
            <w:tcW w:w="1200" w:type="dxa"/>
            <w:tcBorders>
              <w:top w:val="nil"/>
              <w:left w:val="nil"/>
              <w:bottom w:val="single" w:sz="4" w:space="0" w:color="AEAAAA"/>
              <w:right w:val="single" w:sz="4" w:space="0" w:color="AEAAAA"/>
            </w:tcBorders>
            <w:shd w:val="clear" w:color="auto" w:fill="auto"/>
            <w:noWrap/>
            <w:vAlign w:val="center"/>
            <w:hideMark/>
          </w:tcPr>
          <w:p w14:paraId="18F6532C"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31</w:t>
            </w:r>
          </w:p>
        </w:tc>
        <w:tc>
          <w:tcPr>
            <w:tcW w:w="1200" w:type="dxa"/>
            <w:tcBorders>
              <w:top w:val="nil"/>
              <w:left w:val="nil"/>
              <w:bottom w:val="single" w:sz="4" w:space="0" w:color="AEAAAA"/>
              <w:right w:val="single" w:sz="4" w:space="0" w:color="AEAAAA"/>
            </w:tcBorders>
            <w:shd w:val="clear" w:color="auto" w:fill="auto"/>
            <w:noWrap/>
            <w:vAlign w:val="center"/>
            <w:hideMark/>
          </w:tcPr>
          <w:p w14:paraId="3CE16F8A"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4,43</w:t>
            </w:r>
          </w:p>
        </w:tc>
      </w:tr>
      <w:tr w:rsidR="00C2453E" w:rsidRPr="00814ADA" w14:paraId="784239A2"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7BA867C8"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1-ene-05</w:t>
            </w:r>
          </w:p>
        </w:tc>
        <w:tc>
          <w:tcPr>
            <w:tcW w:w="1200" w:type="dxa"/>
            <w:tcBorders>
              <w:top w:val="nil"/>
              <w:left w:val="nil"/>
              <w:bottom w:val="single" w:sz="4" w:space="0" w:color="AEAAAA"/>
              <w:right w:val="single" w:sz="4" w:space="0" w:color="AEAAAA"/>
            </w:tcBorders>
            <w:shd w:val="clear" w:color="auto" w:fill="auto"/>
            <w:noWrap/>
            <w:vAlign w:val="bottom"/>
            <w:hideMark/>
          </w:tcPr>
          <w:p w14:paraId="06A27000"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17-ene-05</w:t>
            </w:r>
          </w:p>
        </w:tc>
        <w:tc>
          <w:tcPr>
            <w:tcW w:w="1200" w:type="dxa"/>
            <w:tcBorders>
              <w:top w:val="nil"/>
              <w:left w:val="nil"/>
              <w:bottom w:val="single" w:sz="4" w:space="0" w:color="AEAAAA"/>
              <w:right w:val="single" w:sz="4" w:space="0" w:color="AEAAAA"/>
            </w:tcBorders>
            <w:shd w:val="clear" w:color="auto" w:fill="auto"/>
            <w:noWrap/>
            <w:vAlign w:val="center"/>
            <w:hideMark/>
          </w:tcPr>
          <w:p w14:paraId="20AF6BB8"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17</w:t>
            </w:r>
          </w:p>
        </w:tc>
        <w:tc>
          <w:tcPr>
            <w:tcW w:w="1200" w:type="dxa"/>
            <w:tcBorders>
              <w:top w:val="nil"/>
              <w:left w:val="nil"/>
              <w:bottom w:val="single" w:sz="4" w:space="0" w:color="AEAAAA"/>
              <w:right w:val="single" w:sz="4" w:space="0" w:color="AEAAAA"/>
            </w:tcBorders>
            <w:shd w:val="clear" w:color="auto" w:fill="auto"/>
            <w:noWrap/>
            <w:vAlign w:val="center"/>
            <w:hideMark/>
          </w:tcPr>
          <w:p w14:paraId="04C442C5"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2,43</w:t>
            </w:r>
          </w:p>
        </w:tc>
      </w:tr>
      <w:tr w:rsidR="00C2453E" w:rsidRPr="00814ADA" w14:paraId="365AEA5D"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1FA9F34A"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1-feb-05</w:t>
            </w:r>
          </w:p>
        </w:tc>
        <w:tc>
          <w:tcPr>
            <w:tcW w:w="1200" w:type="dxa"/>
            <w:tcBorders>
              <w:top w:val="nil"/>
              <w:left w:val="nil"/>
              <w:bottom w:val="single" w:sz="4" w:space="0" w:color="AEAAAA"/>
              <w:right w:val="single" w:sz="4" w:space="0" w:color="AEAAAA"/>
            </w:tcBorders>
            <w:shd w:val="clear" w:color="auto" w:fill="auto"/>
            <w:noWrap/>
            <w:vAlign w:val="bottom"/>
            <w:hideMark/>
          </w:tcPr>
          <w:p w14:paraId="55E7260A"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28-feb-05</w:t>
            </w:r>
          </w:p>
        </w:tc>
        <w:tc>
          <w:tcPr>
            <w:tcW w:w="1200" w:type="dxa"/>
            <w:tcBorders>
              <w:top w:val="nil"/>
              <w:left w:val="nil"/>
              <w:bottom w:val="single" w:sz="4" w:space="0" w:color="AEAAAA"/>
              <w:right w:val="single" w:sz="4" w:space="0" w:color="AEAAAA"/>
            </w:tcBorders>
            <w:shd w:val="clear" w:color="auto" w:fill="auto"/>
            <w:noWrap/>
            <w:vAlign w:val="center"/>
            <w:hideMark/>
          </w:tcPr>
          <w:p w14:paraId="1FAB2467"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28</w:t>
            </w:r>
          </w:p>
        </w:tc>
        <w:tc>
          <w:tcPr>
            <w:tcW w:w="1200" w:type="dxa"/>
            <w:tcBorders>
              <w:top w:val="nil"/>
              <w:left w:val="nil"/>
              <w:bottom w:val="single" w:sz="4" w:space="0" w:color="AEAAAA"/>
              <w:right w:val="single" w:sz="4" w:space="0" w:color="AEAAAA"/>
            </w:tcBorders>
            <w:shd w:val="clear" w:color="auto" w:fill="auto"/>
            <w:noWrap/>
            <w:vAlign w:val="center"/>
            <w:hideMark/>
          </w:tcPr>
          <w:p w14:paraId="03A043EF"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4,00</w:t>
            </w:r>
          </w:p>
        </w:tc>
      </w:tr>
      <w:tr w:rsidR="00C2453E" w:rsidRPr="00814ADA" w14:paraId="5C260F7C"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58DDB0A6"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1-mar-05</w:t>
            </w:r>
          </w:p>
        </w:tc>
        <w:tc>
          <w:tcPr>
            <w:tcW w:w="1200" w:type="dxa"/>
            <w:tcBorders>
              <w:top w:val="nil"/>
              <w:left w:val="nil"/>
              <w:bottom w:val="single" w:sz="4" w:space="0" w:color="AEAAAA"/>
              <w:right w:val="single" w:sz="4" w:space="0" w:color="AEAAAA"/>
            </w:tcBorders>
            <w:shd w:val="clear" w:color="auto" w:fill="auto"/>
            <w:noWrap/>
            <w:vAlign w:val="bottom"/>
            <w:hideMark/>
          </w:tcPr>
          <w:p w14:paraId="4BCEB95B"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1-jun-05</w:t>
            </w:r>
          </w:p>
        </w:tc>
        <w:tc>
          <w:tcPr>
            <w:tcW w:w="1200" w:type="dxa"/>
            <w:tcBorders>
              <w:top w:val="nil"/>
              <w:left w:val="nil"/>
              <w:bottom w:val="single" w:sz="4" w:space="0" w:color="AEAAAA"/>
              <w:right w:val="single" w:sz="4" w:space="0" w:color="AEAAAA"/>
            </w:tcBorders>
            <w:shd w:val="clear" w:color="auto" w:fill="auto"/>
            <w:noWrap/>
            <w:vAlign w:val="center"/>
            <w:hideMark/>
          </w:tcPr>
          <w:p w14:paraId="54A9A4DC"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93</w:t>
            </w:r>
          </w:p>
        </w:tc>
        <w:tc>
          <w:tcPr>
            <w:tcW w:w="1200" w:type="dxa"/>
            <w:tcBorders>
              <w:top w:val="nil"/>
              <w:left w:val="nil"/>
              <w:bottom w:val="single" w:sz="4" w:space="0" w:color="AEAAAA"/>
              <w:right w:val="single" w:sz="4" w:space="0" w:color="AEAAAA"/>
            </w:tcBorders>
            <w:shd w:val="clear" w:color="auto" w:fill="auto"/>
            <w:noWrap/>
            <w:vAlign w:val="center"/>
            <w:hideMark/>
          </w:tcPr>
          <w:p w14:paraId="0B266CBC"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13,29</w:t>
            </w:r>
          </w:p>
        </w:tc>
      </w:tr>
      <w:tr w:rsidR="00C2453E" w:rsidRPr="00814ADA" w14:paraId="6E1A36BA"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3B2CE1D0"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1-jul-05</w:t>
            </w:r>
          </w:p>
        </w:tc>
        <w:tc>
          <w:tcPr>
            <w:tcW w:w="1200" w:type="dxa"/>
            <w:tcBorders>
              <w:top w:val="nil"/>
              <w:left w:val="nil"/>
              <w:bottom w:val="single" w:sz="4" w:space="0" w:color="AEAAAA"/>
              <w:right w:val="single" w:sz="4" w:space="0" w:color="AEAAAA"/>
            </w:tcBorders>
            <w:shd w:val="clear" w:color="auto" w:fill="auto"/>
            <w:noWrap/>
            <w:vAlign w:val="bottom"/>
            <w:hideMark/>
          </w:tcPr>
          <w:p w14:paraId="43DFB344"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28-feb-07</w:t>
            </w:r>
          </w:p>
        </w:tc>
        <w:tc>
          <w:tcPr>
            <w:tcW w:w="1200" w:type="dxa"/>
            <w:tcBorders>
              <w:top w:val="nil"/>
              <w:left w:val="nil"/>
              <w:bottom w:val="single" w:sz="4" w:space="0" w:color="AEAAAA"/>
              <w:right w:val="single" w:sz="4" w:space="0" w:color="AEAAAA"/>
            </w:tcBorders>
            <w:shd w:val="clear" w:color="auto" w:fill="auto"/>
            <w:noWrap/>
            <w:vAlign w:val="center"/>
            <w:hideMark/>
          </w:tcPr>
          <w:p w14:paraId="77ED1536"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608</w:t>
            </w:r>
          </w:p>
        </w:tc>
        <w:tc>
          <w:tcPr>
            <w:tcW w:w="1200" w:type="dxa"/>
            <w:tcBorders>
              <w:top w:val="nil"/>
              <w:left w:val="nil"/>
              <w:bottom w:val="single" w:sz="4" w:space="0" w:color="AEAAAA"/>
              <w:right w:val="single" w:sz="4" w:space="0" w:color="AEAAAA"/>
            </w:tcBorders>
            <w:shd w:val="clear" w:color="auto" w:fill="auto"/>
            <w:noWrap/>
            <w:vAlign w:val="center"/>
            <w:hideMark/>
          </w:tcPr>
          <w:p w14:paraId="5D53ACD4"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86,86</w:t>
            </w:r>
          </w:p>
        </w:tc>
      </w:tr>
      <w:tr w:rsidR="00C2453E" w:rsidRPr="00814ADA" w14:paraId="7C91E93D"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7EB2651E"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1-mar-07</w:t>
            </w:r>
          </w:p>
        </w:tc>
        <w:tc>
          <w:tcPr>
            <w:tcW w:w="1200" w:type="dxa"/>
            <w:tcBorders>
              <w:top w:val="nil"/>
              <w:left w:val="nil"/>
              <w:bottom w:val="single" w:sz="4" w:space="0" w:color="AEAAAA"/>
              <w:right w:val="single" w:sz="4" w:space="0" w:color="AEAAAA"/>
            </w:tcBorders>
            <w:shd w:val="clear" w:color="auto" w:fill="auto"/>
            <w:noWrap/>
            <w:vAlign w:val="bottom"/>
            <w:hideMark/>
          </w:tcPr>
          <w:p w14:paraId="1CDE314D"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24-mar-07</w:t>
            </w:r>
          </w:p>
        </w:tc>
        <w:tc>
          <w:tcPr>
            <w:tcW w:w="1200" w:type="dxa"/>
            <w:tcBorders>
              <w:top w:val="nil"/>
              <w:left w:val="nil"/>
              <w:bottom w:val="single" w:sz="4" w:space="0" w:color="AEAAAA"/>
              <w:right w:val="single" w:sz="4" w:space="0" w:color="AEAAAA"/>
            </w:tcBorders>
            <w:shd w:val="clear" w:color="auto" w:fill="auto"/>
            <w:noWrap/>
            <w:vAlign w:val="center"/>
            <w:hideMark/>
          </w:tcPr>
          <w:p w14:paraId="13162520"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24</w:t>
            </w:r>
          </w:p>
        </w:tc>
        <w:tc>
          <w:tcPr>
            <w:tcW w:w="1200" w:type="dxa"/>
            <w:tcBorders>
              <w:top w:val="nil"/>
              <w:left w:val="nil"/>
              <w:bottom w:val="single" w:sz="4" w:space="0" w:color="AEAAAA"/>
              <w:right w:val="single" w:sz="4" w:space="0" w:color="AEAAAA"/>
            </w:tcBorders>
            <w:shd w:val="clear" w:color="auto" w:fill="auto"/>
            <w:noWrap/>
            <w:vAlign w:val="center"/>
            <w:hideMark/>
          </w:tcPr>
          <w:p w14:paraId="539B0169"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3,43</w:t>
            </w:r>
          </w:p>
        </w:tc>
      </w:tr>
      <w:tr w:rsidR="00C2453E" w:rsidRPr="00814ADA" w14:paraId="3E44FE77"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04ADD009"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1-abr-07</w:t>
            </w:r>
          </w:p>
        </w:tc>
        <w:tc>
          <w:tcPr>
            <w:tcW w:w="1200" w:type="dxa"/>
            <w:tcBorders>
              <w:top w:val="nil"/>
              <w:left w:val="nil"/>
              <w:bottom w:val="single" w:sz="4" w:space="0" w:color="AEAAAA"/>
              <w:right w:val="single" w:sz="4" w:space="0" w:color="AEAAAA"/>
            </w:tcBorders>
            <w:shd w:val="clear" w:color="auto" w:fill="auto"/>
            <w:noWrap/>
            <w:vAlign w:val="bottom"/>
            <w:hideMark/>
          </w:tcPr>
          <w:p w14:paraId="1B129AF3"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10-jun-07</w:t>
            </w:r>
          </w:p>
        </w:tc>
        <w:tc>
          <w:tcPr>
            <w:tcW w:w="1200" w:type="dxa"/>
            <w:tcBorders>
              <w:top w:val="nil"/>
              <w:left w:val="nil"/>
              <w:bottom w:val="single" w:sz="4" w:space="0" w:color="AEAAAA"/>
              <w:right w:val="single" w:sz="4" w:space="0" w:color="AEAAAA"/>
            </w:tcBorders>
            <w:shd w:val="clear" w:color="auto" w:fill="auto"/>
            <w:noWrap/>
            <w:vAlign w:val="center"/>
            <w:hideMark/>
          </w:tcPr>
          <w:p w14:paraId="33CF202A"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71</w:t>
            </w:r>
          </w:p>
        </w:tc>
        <w:tc>
          <w:tcPr>
            <w:tcW w:w="1200" w:type="dxa"/>
            <w:tcBorders>
              <w:top w:val="nil"/>
              <w:left w:val="nil"/>
              <w:bottom w:val="single" w:sz="4" w:space="0" w:color="AEAAAA"/>
              <w:right w:val="single" w:sz="4" w:space="0" w:color="AEAAAA"/>
            </w:tcBorders>
            <w:shd w:val="clear" w:color="auto" w:fill="auto"/>
            <w:noWrap/>
            <w:vAlign w:val="center"/>
            <w:hideMark/>
          </w:tcPr>
          <w:p w14:paraId="2C11B477"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10,14</w:t>
            </w:r>
          </w:p>
        </w:tc>
      </w:tr>
      <w:tr w:rsidR="00C2453E" w:rsidRPr="00814ADA" w14:paraId="5C3EC92D"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77E2EEC6"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1-jul-07</w:t>
            </w:r>
          </w:p>
        </w:tc>
        <w:tc>
          <w:tcPr>
            <w:tcW w:w="1200" w:type="dxa"/>
            <w:tcBorders>
              <w:top w:val="nil"/>
              <w:left w:val="nil"/>
              <w:bottom w:val="single" w:sz="4" w:space="0" w:color="AEAAAA"/>
              <w:right w:val="single" w:sz="4" w:space="0" w:color="AEAAAA"/>
            </w:tcBorders>
            <w:shd w:val="clear" w:color="auto" w:fill="auto"/>
            <w:noWrap/>
            <w:vAlign w:val="bottom"/>
            <w:hideMark/>
          </w:tcPr>
          <w:p w14:paraId="57EF1013"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1-nov-07</w:t>
            </w:r>
          </w:p>
        </w:tc>
        <w:tc>
          <w:tcPr>
            <w:tcW w:w="1200" w:type="dxa"/>
            <w:tcBorders>
              <w:top w:val="nil"/>
              <w:left w:val="nil"/>
              <w:bottom w:val="single" w:sz="4" w:space="0" w:color="AEAAAA"/>
              <w:right w:val="single" w:sz="4" w:space="0" w:color="AEAAAA"/>
            </w:tcBorders>
            <w:shd w:val="clear" w:color="auto" w:fill="auto"/>
            <w:noWrap/>
            <w:vAlign w:val="center"/>
            <w:hideMark/>
          </w:tcPr>
          <w:p w14:paraId="09488358"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124</w:t>
            </w:r>
          </w:p>
        </w:tc>
        <w:tc>
          <w:tcPr>
            <w:tcW w:w="1200" w:type="dxa"/>
            <w:tcBorders>
              <w:top w:val="nil"/>
              <w:left w:val="nil"/>
              <w:bottom w:val="single" w:sz="4" w:space="0" w:color="AEAAAA"/>
              <w:right w:val="single" w:sz="4" w:space="0" w:color="AEAAAA"/>
            </w:tcBorders>
            <w:shd w:val="clear" w:color="auto" w:fill="auto"/>
            <w:noWrap/>
            <w:vAlign w:val="center"/>
            <w:hideMark/>
          </w:tcPr>
          <w:p w14:paraId="3DE383A9"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17,71</w:t>
            </w:r>
          </w:p>
        </w:tc>
      </w:tr>
      <w:tr w:rsidR="00C2453E" w:rsidRPr="00814ADA" w14:paraId="10FF5A45"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6FB8BAEE"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1-dic-07</w:t>
            </w:r>
          </w:p>
        </w:tc>
        <w:tc>
          <w:tcPr>
            <w:tcW w:w="1200" w:type="dxa"/>
            <w:tcBorders>
              <w:top w:val="nil"/>
              <w:left w:val="nil"/>
              <w:bottom w:val="single" w:sz="4" w:space="0" w:color="AEAAAA"/>
              <w:right w:val="single" w:sz="4" w:space="0" w:color="AEAAAA"/>
            </w:tcBorders>
            <w:shd w:val="clear" w:color="auto" w:fill="auto"/>
            <w:noWrap/>
            <w:vAlign w:val="bottom"/>
            <w:hideMark/>
          </w:tcPr>
          <w:p w14:paraId="1CE838C5"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31-mar-08</w:t>
            </w:r>
          </w:p>
        </w:tc>
        <w:tc>
          <w:tcPr>
            <w:tcW w:w="1200" w:type="dxa"/>
            <w:tcBorders>
              <w:top w:val="nil"/>
              <w:left w:val="nil"/>
              <w:bottom w:val="single" w:sz="4" w:space="0" w:color="AEAAAA"/>
              <w:right w:val="single" w:sz="4" w:space="0" w:color="AEAAAA"/>
            </w:tcBorders>
            <w:shd w:val="clear" w:color="auto" w:fill="auto"/>
            <w:noWrap/>
            <w:vAlign w:val="center"/>
            <w:hideMark/>
          </w:tcPr>
          <w:p w14:paraId="13D69E3C"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122</w:t>
            </w:r>
          </w:p>
        </w:tc>
        <w:tc>
          <w:tcPr>
            <w:tcW w:w="1200" w:type="dxa"/>
            <w:tcBorders>
              <w:top w:val="nil"/>
              <w:left w:val="nil"/>
              <w:bottom w:val="single" w:sz="4" w:space="0" w:color="AEAAAA"/>
              <w:right w:val="single" w:sz="4" w:space="0" w:color="AEAAAA"/>
            </w:tcBorders>
            <w:shd w:val="clear" w:color="auto" w:fill="auto"/>
            <w:noWrap/>
            <w:vAlign w:val="center"/>
            <w:hideMark/>
          </w:tcPr>
          <w:p w14:paraId="2B810DE8"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17,43</w:t>
            </w:r>
          </w:p>
        </w:tc>
      </w:tr>
      <w:tr w:rsidR="00C2453E" w:rsidRPr="00814ADA" w14:paraId="14935ADA"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2F36CC81"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1-jun-08</w:t>
            </w:r>
          </w:p>
        </w:tc>
        <w:tc>
          <w:tcPr>
            <w:tcW w:w="1200" w:type="dxa"/>
            <w:tcBorders>
              <w:top w:val="nil"/>
              <w:left w:val="nil"/>
              <w:bottom w:val="single" w:sz="4" w:space="0" w:color="AEAAAA"/>
              <w:right w:val="single" w:sz="4" w:space="0" w:color="AEAAAA"/>
            </w:tcBorders>
            <w:shd w:val="clear" w:color="auto" w:fill="auto"/>
            <w:noWrap/>
            <w:vAlign w:val="bottom"/>
            <w:hideMark/>
          </w:tcPr>
          <w:p w14:paraId="6450369F"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3-jun-08</w:t>
            </w:r>
          </w:p>
        </w:tc>
        <w:tc>
          <w:tcPr>
            <w:tcW w:w="1200" w:type="dxa"/>
            <w:tcBorders>
              <w:top w:val="nil"/>
              <w:left w:val="nil"/>
              <w:bottom w:val="single" w:sz="4" w:space="0" w:color="AEAAAA"/>
              <w:right w:val="single" w:sz="4" w:space="0" w:color="AEAAAA"/>
            </w:tcBorders>
            <w:shd w:val="clear" w:color="auto" w:fill="auto"/>
            <w:noWrap/>
            <w:vAlign w:val="center"/>
            <w:hideMark/>
          </w:tcPr>
          <w:p w14:paraId="744C4FB8"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3</w:t>
            </w:r>
          </w:p>
        </w:tc>
        <w:tc>
          <w:tcPr>
            <w:tcW w:w="1200" w:type="dxa"/>
            <w:tcBorders>
              <w:top w:val="nil"/>
              <w:left w:val="nil"/>
              <w:bottom w:val="single" w:sz="4" w:space="0" w:color="AEAAAA"/>
              <w:right w:val="single" w:sz="4" w:space="0" w:color="AEAAAA"/>
            </w:tcBorders>
            <w:shd w:val="clear" w:color="auto" w:fill="auto"/>
            <w:noWrap/>
            <w:vAlign w:val="center"/>
            <w:hideMark/>
          </w:tcPr>
          <w:p w14:paraId="2E9B3D81"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0,43</w:t>
            </w:r>
          </w:p>
        </w:tc>
      </w:tr>
      <w:tr w:rsidR="00C2453E" w:rsidRPr="00814ADA" w14:paraId="3D91BA9B"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741120A1"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1-jul-08</w:t>
            </w:r>
          </w:p>
        </w:tc>
        <w:tc>
          <w:tcPr>
            <w:tcW w:w="1200" w:type="dxa"/>
            <w:tcBorders>
              <w:top w:val="nil"/>
              <w:left w:val="nil"/>
              <w:bottom w:val="single" w:sz="4" w:space="0" w:color="AEAAAA"/>
              <w:right w:val="single" w:sz="4" w:space="0" w:color="AEAAAA"/>
            </w:tcBorders>
            <w:shd w:val="clear" w:color="auto" w:fill="auto"/>
            <w:noWrap/>
            <w:vAlign w:val="bottom"/>
            <w:hideMark/>
          </w:tcPr>
          <w:p w14:paraId="501DAC9C"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13-</w:t>
            </w:r>
            <w:proofErr w:type="spellStart"/>
            <w:r w:rsidRPr="00814ADA">
              <w:rPr>
                <w:rFonts w:ascii="Bookman Old Style" w:eastAsia="Times New Roman" w:hAnsi="Bookman Old Style" w:cs="Calibri"/>
                <w:sz w:val="20"/>
                <w:szCs w:val="20"/>
                <w:lang w:eastAsia="es-CO"/>
              </w:rPr>
              <w:t>sep</w:t>
            </w:r>
            <w:proofErr w:type="spellEnd"/>
            <w:r w:rsidRPr="00814ADA">
              <w:rPr>
                <w:rFonts w:ascii="Bookman Old Style" w:eastAsia="Times New Roman" w:hAnsi="Bookman Old Style" w:cs="Calibri"/>
                <w:sz w:val="20"/>
                <w:szCs w:val="20"/>
                <w:lang w:eastAsia="es-CO"/>
              </w:rPr>
              <w:t>-08</w:t>
            </w:r>
          </w:p>
        </w:tc>
        <w:tc>
          <w:tcPr>
            <w:tcW w:w="1200" w:type="dxa"/>
            <w:tcBorders>
              <w:top w:val="nil"/>
              <w:left w:val="nil"/>
              <w:bottom w:val="single" w:sz="4" w:space="0" w:color="AEAAAA"/>
              <w:right w:val="single" w:sz="4" w:space="0" w:color="AEAAAA"/>
            </w:tcBorders>
            <w:shd w:val="clear" w:color="auto" w:fill="auto"/>
            <w:noWrap/>
            <w:vAlign w:val="center"/>
            <w:hideMark/>
          </w:tcPr>
          <w:p w14:paraId="1D73BAB6"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75</w:t>
            </w:r>
          </w:p>
        </w:tc>
        <w:tc>
          <w:tcPr>
            <w:tcW w:w="1200" w:type="dxa"/>
            <w:tcBorders>
              <w:top w:val="nil"/>
              <w:left w:val="nil"/>
              <w:bottom w:val="single" w:sz="4" w:space="0" w:color="AEAAAA"/>
              <w:right w:val="single" w:sz="4" w:space="0" w:color="AEAAAA"/>
            </w:tcBorders>
            <w:shd w:val="clear" w:color="auto" w:fill="auto"/>
            <w:noWrap/>
            <w:vAlign w:val="center"/>
            <w:hideMark/>
          </w:tcPr>
          <w:p w14:paraId="7BCE8A04"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10,71</w:t>
            </w:r>
          </w:p>
        </w:tc>
      </w:tr>
      <w:tr w:rsidR="00C2453E" w:rsidRPr="00814ADA" w14:paraId="284F3E37"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1AB0AF97"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1-oct-08</w:t>
            </w:r>
          </w:p>
        </w:tc>
        <w:tc>
          <w:tcPr>
            <w:tcW w:w="1200" w:type="dxa"/>
            <w:tcBorders>
              <w:top w:val="nil"/>
              <w:left w:val="nil"/>
              <w:bottom w:val="single" w:sz="4" w:space="0" w:color="AEAAAA"/>
              <w:right w:val="single" w:sz="4" w:space="0" w:color="AEAAAA"/>
            </w:tcBorders>
            <w:shd w:val="clear" w:color="auto" w:fill="auto"/>
            <w:noWrap/>
            <w:vAlign w:val="bottom"/>
            <w:hideMark/>
          </w:tcPr>
          <w:p w14:paraId="074D012F"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11-oct-08</w:t>
            </w:r>
          </w:p>
        </w:tc>
        <w:tc>
          <w:tcPr>
            <w:tcW w:w="1200" w:type="dxa"/>
            <w:tcBorders>
              <w:top w:val="nil"/>
              <w:left w:val="nil"/>
              <w:bottom w:val="single" w:sz="4" w:space="0" w:color="AEAAAA"/>
              <w:right w:val="single" w:sz="4" w:space="0" w:color="AEAAAA"/>
            </w:tcBorders>
            <w:shd w:val="clear" w:color="auto" w:fill="auto"/>
            <w:noWrap/>
            <w:vAlign w:val="center"/>
            <w:hideMark/>
          </w:tcPr>
          <w:p w14:paraId="30332CEF"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11</w:t>
            </w:r>
          </w:p>
        </w:tc>
        <w:tc>
          <w:tcPr>
            <w:tcW w:w="1200" w:type="dxa"/>
            <w:tcBorders>
              <w:top w:val="nil"/>
              <w:left w:val="nil"/>
              <w:bottom w:val="single" w:sz="4" w:space="0" w:color="AEAAAA"/>
              <w:right w:val="single" w:sz="4" w:space="0" w:color="AEAAAA"/>
            </w:tcBorders>
            <w:shd w:val="clear" w:color="auto" w:fill="auto"/>
            <w:noWrap/>
            <w:vAlign w:val="center"/>
            <w:hideMark/>
          </w:tcPr>
          <w:p w14:paraId="364FA3E4"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1,57</w:t>
            </w:r>
          </w:p>
        </w:tc>
      </w:tr>
      <w:tr w:rsidR="00C2453E" w:rsidRPr="00814ADA" w14:paraId="78CC014C" w14:textId="77777777" w:rsidTr="00C2453E">
        <w:trPr>
          <w:trHeight w:val="290"/>
          <w:jc w:val="center"/>
        </w:trPr>
        <w:tc>
          <w:tcPr>
            <w:tcW w:w="1200" w:type="dxa"/>
            <w:tcBorders>
              <w:top w:val="nil"/>
              <w:left w:val="single" w:sz="4" w:space="0" w:color="AEAAAA"/>
              <w:bottom w:val="single" w:sz="4" w:space="0" w:color="AEAAAA"/>
              <w:right w:val="single" w:sz="4" w:space="0" w:color="AEAAAA"/>
            </w:tcBorders>
            <w:shd w:val="clear" w:color="auto" w:fill="auto"/>
            <w:noWrap/>
            <w:vAlign w:val="bottom"/>
            <w:hideMark/>
          </w:tcPr>
          <w:p w14:paraId="03129C66"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1-nov-08</w:t>
            </w:r>
          </w:p>
        </w:tc>
        <w:tc>
          <w:tcPr>
            <w:tcW w:w="1200" w:type="dxa"/>
            <w:tcBorders>
              <w:top w:val="nil"/>
              <w:left w:val="nil"/>
              <w:bottom w:val="single" w:sz="4" w:space="0" w:color="AEAAAA"/>
              <w:right w:val="single" w:sz="4" w:space="0" w:color="AEAAAA"/>
            </w:tcBorders>
            <w:shd w:val="clear" w:color="auto" w:fill="auto"/>
            <w:noWrap/>
            <w:vAlign w:val="bottom"/>
            <w:hideMark/>
          </w:tcPr>
          <w:p w14:paraId="7C06B56A"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7-nov-09</w:t>
            </w:r>
          </w:p>
        </w:tc>
        <w:tc>
          <w:tcPr>
            <w:tcW w:w="1200" w:type="dxa"/>
            <w:tcBorders>
              <w:top w:val="nil"/>
              <w:left w:val="nil"/>
              <w:bottom w:val="single" w:sz="4" w:space="0" w:color="AEAAAA"/>
              <w:right w:val="single" w:sz="4" w:space="0" w:color="AEAAAA"/>
            </w:tcBorders>
            <w:shd w:val="clear" w:color="auto" w:fill="auto"/>
            <w:noWrap/>
            <w:vAlign w:val="center"/>
            <w:hideMark/>
          </w:tcPr>
          <w:p w14:paraId="286AA4D7"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372</w:t>
            </w:r>
          </w:p>
        </w:tc>
        <w:tc>
          <w:tcPr>
            <w:tcW w:w="1200" w:type="dxa"/>
            <w:tcBorders>
              <w:top w:val="nil"/>
              <w:left w:val="nil"/>
              <w:bottom w:val="single" w:sz="4" w:space="0" w:color="AEAAAA"/>
              <w:right w:val="single" w:sz="4" w:space="0" w:color="AEAAAA"/>
            </w:tcBorders>
            <w:shd w:val="clear" w:color="auto" w:fill="auto"/>
            <w:noWrap/>
            <w:vAlign w:val="center"/>
            <w:hideMark/>
          </w:tcPr>
          <w:p w14:paraId="1E4283EE" w14:textId="77777777" w:rsidR="00C2453E" w:rsidRPr="00814ADA" w:rsidRDefault="00C2453E" w:rsidP="00A353CC">
            <w:pPr>
              <w:spacing w:line="240" w:lineRule="auto"/>
              <w:ind w:firstLine="0"/>
              <w:jc w:val="center"/>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53,14</w:t>
            </w:r>
          </w:p>
        </w:tc>
      </w:tr>
      <w:tr w:rsidR="00C2453E" w:rsidRPr="00814ADA" w14:paraId="126366F6" w14:textId="77777777" w:rsidTr="00C2453E">
        <w:trPr>
          <w:trHeight w:val="290"/>
          <w:jc w:val="center"/>
        </w:trPr>
        <w:tc>
          <w:tcPr>
            <w:tcW w:w="1200" w:type="dxa"/>
            <w:tcBorders>
              <w:top w:val="nil"/>
              <w:left w:val="nil"/>
              <w:bottom w:val="nil"/>
              <w:right w:val="nil"/>
            </w:tcBorders>
            <w:shd w:val="clear" w:color="000000" w:fill="D6DCE4"/>
            <w:noWrap/>
            <w:vAlign w:val="bottom"/>
            <w:hideMark/>
          </w:tcPr>
          <w:p w14:paraId="455AB785" w14:textId="77777777" w:rsidR="00C2453E" w:rsidRPr="00814ADA" w:rsidRDefault="00C2453E" w:rsidP="00A353CC">
            <w:pPr>
              <w:spacing w:line="240" w:lineRule="auto"/>
              <w:ind w:firstLine="0"/>
              <w:jc w:val="left"/>
              <w:rPr>
                <w:rFonts w:ascii="Bookman Old Style" w:eastAsia="Times New Roman" w:hAnsi="Bookman Old Style" w:cs="Calibri"/>
                <w:b/>
                <w:bCs/>
                <w:sz w:val="20"/>
                <w:szCs w:val="20"/>
                <w:lang w:eastAsia="es-CO"/>
              </w:rPr>
            </w:pPr>
            <w:r w:rsidRPr="00814ADA">
              <w:rPr>
                <w:rFonts w:ascii="Bookman Old Style" w:eastAsia="Times New Roman" w:hAnsi="Bookman Old Style" w:cs="Calibri"/>
                <w:b/>
                <w:bCs/>
                <w:sz w:val="20"/>
                <w:szCs w:val="20"/>
                <w:lang w:eastAsia="es-CO"/>
              </w:rPr>
              <w:t> </w:t>
            </w:r>
          </w:p>
        </w:tc>
        <w:tc>
          <w:tcPr>
            <w:tcW w:w="1200" w:type="dxa"/>
            <w:tcBorders>
              <w:top w:val="nil"/>
              <w:left w:val="nil"/>
              <w:bottom w:val="nil"/>
              <w:right w:val="nil"/>
            </w:tcBorders>
            <w:shd w:val="clear" w:color="000000" w:fill="D6DCE4"/>
            <w:noWrap/>
            <w:vAlign w:val="center"/>
            <w:hideMark/>
          </w:tcPr>
          <w:p w14:paraId="443F4D59" w14:textId="77777777" w:rsidR="00C2453E" w:rsidRPr="00814ADA" w:rsidRDefault="00C2453E" w:rsidP="00A353CC">
            <w:pPr>
              <w:spacing w:line="240" w:lineRule="auto"/>
              <w:ind w:firstLine="0"/>
              <w:jc w:val="right"/>
              <w:rPr>
                <w:rFonts w:ascii="Bookman Old Style" w:eastAsia="Times New Roman" w:hAnsi="Bookman Old Style" w:cs="Calibri"/>
                <w:b/>
                <w:bCs/>
                <w:sz w:val="20"/>
                <w:szCs w:val="20"/>
                <w:lang w:eastAsia="es-CO"/>
              </w:rPr>
            </w:pPr>
            <w:r w:rsidRPr="00814ADA">
              <w:rPr>
                <w:rFonts w:ascii="Bookman Old Style" w:eastAsia="Times New Roman" w:hAnsi="Bookman Old Style" w:cs="Calibri"/>
                <w:b/>
                <w:bCs/>
                <w:sz w:val="20"/>
                <w:szCs w:val="20"/>
                <w:lang w:eastAsia="es-CO"/>
              </w:rPr>
              <w:t xml:space="preserve">Días </w:t>
            </w:r>
            <w:proofErr w:type="spellStart"/>
            <w:r w:rsidRPr="00814ADA">
              <w:rPr>
                <w:rFonts w:ascii="Bookman Old Style" w:eastAsia="Times New Roman" w:hAnsi="Bookman Old Style" w:cs="Calibri"/>
                <w:b/>
                <w:bCs/>
                <w:sz w:val="20"/>
                <w:szCs w:val="20"/>
                <w:lang w:eastAsia="es-CO"/>
              </w:rPr>
              <w:t>IBL</w:t>
            </w:r>
            <w:proofErr w:type="spellEnd"/>
          </w:p>
        </w:tc>
        <w:tc>
          <w:tcPr>
            <w:tcW w:w="1200" w:type="dxa"/>
            <w:tcBorders>
              <w:top w:val="nil"/>
              <w:left w:val="nil"/>
              <w:bottom w:val="nil"/>
              <w:right w:val="nil"/>
            </w:tcBorders>
            <w:shd w:val="clear" w:color="000000" w:fill="D6DCE4"/>
            <w:noWrap/>
            <w:vAlign w:val="center"/>
            <w:hideMark/>
          </w:tcPr>
          <w:p w14:paraId="4B87159D" w14:textId="77777777" w:rsidR="00C2453E" w:rsidRPr="00814ADA" w:rsidRDefault="00C2453E" w:rsidP="00A353CC">
            <w:pPr>
              <w:spacing w:line="240" w:lineRule="auto"/>
              <w:ind w:firstLine="0"/>
              <w:jc w:val="right"/>
              <w:rPr>
                <w:rFonts w:ascii="Bookman Old Style" w:eastAsia="Times New Roman" w:hAnsi="Bookman Old Style" w:cs="Calibri"/>
                <w:sz w:val="20"/>
                <w:szCs w:val="20"/>
                <w:lang w:eastAsia="es-CO"/>
              </w:rPr>
            </w:pPr>
            <w:r w:rsidRPr="00814ADA">
              <w:rPr>
                <w:rFonts w:ascii="Bookman Old Style" w:eastAsia="Times New Roman" w:hAnsi="Bookman Old Style" w:cs="Calibri"/>
                <w:sz w:val="20"/>
                <w:szCs w:val="20"/>
                <w:lang w:eastAsia="es-CO"/>
              </w:rPr>
              <w:t xml:space="preserve">         4.136 </w:t>
            </w:r>
          </w:p>
        </w:tc>
        <w:tc>
          <w:tcPr>
            <w:tcW w:w="1200" w:type="dxa"/>
            <w:tcBorders>
              <w:top w:val="nil"/>
              <w:left w:val="nil"/>
              <w:bottom w:val="nil"/>
              <w:right w:val="nil"/>
            </w:tcBorders>
            <w:shd w:val="clear" w:color="000000" w:fill="D6DCE4"/>
            <w:noWrap/>
            <w:vAlign w:val="center"/>
            <w:hideMark/>
          </w:tcPr>
          <w:p w14:paraId="1855106A" w14:textId="77777777" w:rsidR="00C2453E" w:rsidRPr="00814ADA" w:rsidRDefault="00C2453E" w:rsidP="00A353CC">
            <w:pPr>
              <w:spacing w:line="240" w:lineRule="auto"/>
              <w:ind w:firstLine="0"/>
              <w:jc w:val="right"/>
              <w:rPr>
                <w:rFonts w:ascii="Bookman Old Style" w:eastAsia="Times New Roman" w:hAnsi="Bookman Old Style" w:cs="Calibri"/>
                <w:b/>
                <w:bCs/>
                <w:sz w:val="20"/>
                <w:szCs w:val="20"/>
                <w:lang w:eastAsia="es-CO"/>
              </w:rPr>
            </w:pPr>
            <w:r w:rsidRPr="00814ADA">
              <w:rPr>
                <w:rFonts w:ascii="Bookman Old Style" w:eastAsia="Times New Roman" w:hAnsi="Bookman Old Style" w:cs="Calibri"/>
                <w:b/>
                <w:bCs/>
                <w:sz w:val="20"/>
                <w:szCs w:val="20"/>
                <w:lang w:eastAsia="es-CO"/>
              </w:rPr>
              <w:t>590,86</w:t>
            </w:r>
          </w:p>
        </w:tc>
      </w:tr>
    </w:tbl>
    <w:p w14:paraId="3BB79688" w14:textId="2F83A6C6" w:rsidR="00C2453E" w:rsidRPr="00657EB7" w:rsidRDefault="00C2453E" w:rsidP="00657EB7">
      <w:pPr>
        <w:spacing w:line="276" w:lineRule="auto"/>
        <w:ind w:firstLine="708"/>
        <w:rPr>
          <w:rStyle w:val="normaltextrun"/>
          <w:rFonts w:ascii="Bookman Old Style" w:eastAsiaTheme="majorEastAsia" w:hAnsi="Bookman Old Style" w:cs="Segoe UI"/>
          <w:lang w:eastAsia="es-CO"/>
        </w:rPr>
      </w:pPr>
    </w:p>
    <w:p w14:paraId="68A1D797" w14:textId="73EABE9E" w:rsidR="00C2453E" w:rsidRPr="00657EB7" w:rsidRDefault="64C9474A" w:rsidP="00657EB7">
      <w:pPr>
        <w:spacing w:line="276" w:lineRule="auto"/>
        <w:ind w:firstLine="708"/>
        <w:rPr>
          <w:rFonts w:ascii="Bookman Old Style" w:hAnsi="Bookman Old Style" w:cs="Estrangelo Edessa"/>
          <w:noProof/>
        </w:rPr>
      </w:pPr>
      <w:r w:rsidRPr="00657EB7">
        <w:rPr>
          <w:rStyle w:val="normaltextrun"/>
          <w:rFonts w:ascii="Bookman Old Style" w:eastAsiaTheme="majorEastAsia" w:hAnsi="Bookman Old Style" w:cs="Segoe UI"/>
          <w:lang w:eastAsia="es-CO"/>
        </w:rPr>
        <w:t xml:space="preserve">Así las cosas, el señor HERNÁN </w:t>
      </w:r>
      <w:proofErr w:type="spellStart"/>
      <w:r w:rsidRPr="00657EB7">
        <w:rPr>
          <w:rStyle w:val="normaltextrun"/>
          <w:rFonts w:ascii="Bookman Old Style" w:eastAsiaTheme="majorEastAsia" w:hAnsi="Bookman Old Style" w:cs="Segoe UI"/>
          <w:lang w:eastAsia="es-CO"/>
        </w:rPr>
        <w:t>TAPASCO</w:t>
      </w:r>
      <w:proofErr w:type="spellEnd"/>
      <w:r w:rsidRPr="00657EB7">
        <w:rPr>
          <w:rStyle w:val="normaltextrun"/>
          <w:rFonts w:ascii="Bookman Old Style" w:eastAsiaTheme="majorEastAsia" w:hAnsi="Bookman Old Style" w:cs="Segoe UI"/>
          <w:lang w:eastAsia="es-CO"/>
        </w:rPr>
        <w:t xml:space="preserve"> cumplió con las exigencias de edad </w:t>
      </w:r>
      <w:r w:rsidR="306AB140" w:rsidRPr="00657EB7">
        <w:rPr>
          <w:rStyle w:val="normaltextrun"/>
          <w:rFonts w:ascii="Bookman Old Style" w:eastAsiaTheme="majorEastAsia" w:hAnsi="Bookman Old Style" w:cs="Segoe UI"/>
          <w:lang w:eastAsia="es-CO"/>
        </w:rPr>
        <w:t xml:space="preserve">(60 años) </w:t>
      </w:r>
      <w:r w:rsidRPr="00657EB7">
        <w:rPr>
          <w:rStyle w:val="normaltextrun"/>
          <w:rFonts w:ascii="Bookman Old Style" w:eastAsiaTheme="majorEastAsia" w:hAnsi="Bookman Old Style" w:cs="Segoe UI"/>
          <w:lang w:eastAsia="es-CO"/>
        </w:rPr>
        <w:t xml:space="preserve">y semanas </w:t>
      </w:r>
      <w:r w:rsidR="306AB140" w:rsidRPr="00657EB7">
        <w:rPr>
          <w:rStyle w:val="normaltextrun"/>
          <w:rFonts w:ascii="Bookman Old Style" w:eastAsiaTheme="majorEastAsia" w:hAnsi="Bookman Old Style" w:cs="Segoe UI"/>
          <w:lang w:eastAsia="es-CO"/>
        </w:rPr>
        <w:t xml:space="preserve">(500) </w:t>
      </w:r>
      <w:r w:rsidRPr="00657EB7">
        <w:rPr>
          <w:rStyle w:val="normaltextrun"/>
          <w:rFonts w:ascii="Bookman Old Style" w:eastAsiaTheme="majorEastAsia" w:hAnsi="Bookman Old Style" w:cs="Segoe UI"/>
          <w:lang w:eastAsia="es-CO"/>
        </w:rPr>
        <w:t xml:space="preserve">antes del </w:t>
      </w:r>
      <w:r w:rsidRPr="00657EB7">
        <w:rPr>
          <w:rStyle w:val="normaltextrun"/>
          <w:rFonts w:ascii="Bookman Old Style" w:eastAsiaTheme="majorEastAsia" w:hAnsi="Bookman Old Style" w:cs="Segoe UI"/>
          <w:b/>
          <w:bCs/>
          <w:lang w:eastAsia="es-CO"/>
        </w:rPr>
        <w:t>31 de julio de 2010</w:t>
      </w:r>
      <w:r w:rsidRPr="00657EB7">
        <w:rPr>
          <w:rStyle w:val="normaltextrun"/>
          <w:rFonts w:ascii="Bookman Old Style" w:eastAsiaTheme="majorEastAsia" w:hAnsi="Bookman Old Style" w:cs="Segoe UI"/>
          <w:lang w:eastAsia="es-CO"/>
        </w:rPr>
        <w:t xml:space="preserve">; por lo tanto, </w:t>
      </w:r>
      <w:r w:rsidR="44DA47A8" w:rsidRPr="00657EB7">
        <w:rPr>
          <w:rStyle w:val="normaltextrun"/>
          <w:rFonts w:ascii="Bookman Old Style" w:eastAsiaTheme="majorEastAsia" w:hAnsi="Bookman Old Style" w:cs="Segoe UI"/>
          <w:lang w:eastAsia="es-CO"/>
        </w:rPr>
        <w:t xml:space="preserve">contrario a lo estimado por la </w:t>
      </w:r>
      <w:r w:rsidR="44DA47A8" w:rsidRPr="00657EB7">
        <w:rPr>
          <w:rStyle w:val="normaltextrun"/>
          <w:rFonts w:ascii="Bookman Old Style" w:eastAsiaTheme="majorEastAsia" w:hAnsi="Bookman Old Style" w:cs="Segoe UI"/>
          <w:i/>
          <w:iCs/>
          <w:lang w:eastAsia="es-CO"/>
        </w:rPr>
        <w:t>a quo,</w:t>
      </w:r>
      <w:r w:rsidR="44DA47A8" w:rsidRPr="00657EB7">
        <w:rPr>
          <w:rStyle w:val="normaltextrun"/>
          <w:rFonts w:ascii="Bookman Old Style" w:eastAsiaTheme="majorEastAsia" w:hAnsi="Bookman Old Style" w:cs="Segoe UI"/>
          <w:lang w:eastAsia="es-CO"/>
        </w:rPr>
        <w:t xml:space="preserve"> </w:t>
      </w:r>
      <w:r w:rsidRPr="00657EB7">
        <w:rPr>
          <w:rStyle w:val="normaltextrun"/>
          <w:rFonts w:ascii="Bookman Old Style" w:eastAsiaTheme="majorEastAsia" w:hAnsi="Bookman Old Style" w:cs="Segoe UI"/>
          <w:lang w:eastAsia="es-CO"/>
        </w:rPr>
        <w:t>tiene derecho al reconocimiento y pago de la pensión de vejez</w:t>
      </w:r>
      <w:r w:rsidR="3F09F52E" w:rsidRPr="00657EB7">
        <w:rPr>
          <w:rStyle w:val="normaltextrun"/>
          <w:rFonts w:ascii="Bookman Old Style" w:eastAsiaTheme="majorEastAsia" w:hAnsi="Bookman Old Style" w:cs="Segoe UI"/>
          <w:lang w:eastAsia="es-CO"/>
        </w:rPr>
        <w:t>,</w:t>
      </w:r>
      <w:r w:rsidRPr="00657EB7">
        <w:rPr>
          <w:rStyle w:val="normaltextrun"/>
          <w:rFonts w:ascii="Bookman Old Style" w:eastAsiaTheme="majorEastAsia" w:hAnsi="Bookman Old Style" w:cs="Segoe UI"/>
          <w:lang w:eastAsia="es-CO"/>
        </w:rPr>
        <w:t xml:space="preserve"> conforme a lo estipulado en el Acuerdo 049 de 1990 </w:t>
      </w:r>
      <w:r w:rsidRPr="00657EB7">
        <w:rPr>
          <w:rFonts w:ascii="Bookman Old Style" w:hAnsi="Bookman Old Style" w:cs="Estrangelo Edessa"/>
          <w:noProof/>
        </w:rPr>
        <w:t>aprobado por el Decreto 758 del mismo año.</w:t>
      </w:r>
      <w:r w:rsidR="306AB140" w:rsidRPr="00657EB7">
        <w:rPr>
          <w:rFonts w:ascii="Bookman Old Style" w:hAnsi="Bookman Old Style" w:cs="Estrangelo Edessa"/>
          <w:noProof/>
        </w:rPr>
        <w:t xml:space="preserve"> </w:t>
      </w:r>
      <w:r w:rsidR="3C82AC1D" w:rsidRPr="00657EB7">
        <w:rPr>
          <w:rFonts w:ascii="Bookman Old Style" w:hAnsi="Bookman Old Style" w:cs="Estrangelo Edessa"/>
          <w:noProof/>
        </w:rPr>
        <w:t>En ese sentido, se revocará la totalidad de la sentencia que negó las pretensiones de la demanda</w:t>
      </w:r>
      <w:r w:rsidR="6ADD450F" w:rsidRPr="00657EB7">
        <w:rPr>
          <w:rFonts w:ascii="Bookman Old Style" w:hAnsi="Bookman Old Style" w:cs="Estrangelo Edessa"/>
          <w:noProof/>
        </w:rPr>
        <w:t xml:space="preserve"> y, en su lugar, se accederán a ellas.</w:t>
      </w:r>
    </w:p>
    <w:p w14:paraId="4ED57167" w14:textId="1D2A2D41" w:rsidR="00C2453E" w:rsidRPr="00657EB7" w:rsidRDefault="00C2453E" w:rsidP="00657EB7">
      <w:pPr>
        <w:spacing w:line="276" w:lineRule="auto"/>
        <w:ind w:firstLine="708"/>
        <w:rPr>
          <w:rFonts w:ascii="Bookman Old Style" w:hAnsi="Bookman Old Style" w:cs="Estrangelo Edessa"/>
          <w:iCs/>
          <w:noProof/>
        </w:rPr>
      </w:pPr>
    </w:p>
    <w:p w14:paraId="7616D121" w14:textId="392353C9" w:rsidR="00C2453E" w:rsidRPr="00657EB7" w:rsidRDefault="00C2453E" w:rsidP="00657EB7">
      <w:pPr>
        <w:pStyle w:val="Prrafodelista"/>
        <w:numPr>
          <w:ilvl w:val="0"/>
          <w:numId w:val="22"/>
        </w:numPr>
        <w:spacing w:line="276" w:lineRule="auto"/>
        <w:rPr>
          <w:rStyle w:val="normaltextrun"/>
          <w:rFonts w:ascii="Bookman Old Style" w:eastAsiaTheme="majorEastAsia" w:hAnsi="Bookman Old Style" w:cs="Segoe UI"/>
          <w:b/>
          <w:lang w:eastAsia="es-CO"/>
        </w:rPr>
      </w:pPr>
      <w:r w:rsidRPr="00657EB7">
        <w:rPr>
          <w:rStyle w:val="normaltextrun"/>
          <w:rFonts w:ascii="Bookman Old Style" w:eastAsiaTheme="majorEastAsia" w:hAnsi="Bookman Old Style" w:cs="Segoe UI"/>
          <w:b/>
          <w:lang w:eastAsia="es-CO"/>
        </w:rPr>
        <w:t>Fecha de causación y disfrute de la Pensión de vejez.</w:t>
      </w:r>
    </w:p>
    <w:p w14:paraId="77112AFE" w14:textId="0A67FF12" w:rsidR="00A90F1C" w:rsidRPr="00657EB7" w:rsidRDefault="00A90F1C" w:rsidP="00657EB7">
      <w:pPr>
        <w:spacing w:line="276" w:lineRule="auto"/>
        <w:ind w:firstLine="708"/>
        <w:rPr>
          <w:rStyle w:val="normaltextrun"/>
          <w:rFonts w:ascii="Bookman Old Style" w:eastAsiaTheme="majorEastAsia" w:hAnsi="Bookman Old Style" w:cs="Segoe UI"/>
          <w:i/>
          <w:lang w:eastAsia="es-CO"/>
        </w:rPr>
      </w:pPr>
    </w:p>
    <w:p w14:paraId="2D9F2652" w14:textId="3B63E1BF" w:rsidR="00171802" w:rsidRPr="00657EB7" w:rsidRDefault="7340BCC2" w:rsidP="00657EB7">
      <w:pPr>
        <w:spacing w:line="276" w:lineRule="auto"/>
        <w:ind w:firstLine="708"/>
        <w:rPr>
          <w:rStyle w:val="normaltextrun"/>
          <w:rFonts w:ascii="Bookman Old Style" w:hAnsi="Bookman Old Style"/>
          <w:color w:val="000000"/>
          <w:shd w:val="clear" w:color="auto" w:fill="FFFFFF"/>
        </w:rPr>
      </w:pPr>
      <w:r w:rsidRPr="00657EB7">
        <w:rPr>
          <w:rFonts w:ascii="Bookman Old Style" w:hAnsi="Bookman Old Style" w:cs="Estrangelo Edessa"/>
          <w:noProof/>
        </w:rPr>
        <w:t>Aquí r</w:t>
      </w:r>
      <w:r w:rsidR="306AB140" w:rsidRPr="00657EB7">
        <w:rPr>
          <w:rFonts w:ascii="Bookman Old Style" w:hAnsi="Bookman Old Style" w:cs="Estrangelo Edessa"/>
          <w:noProof/>
        </w:rPr>
        <w:t xml:space="preserve">esulta necesario hacer </w:t>
      </w:r>
      <w:r w:rsidR="6B0A8952" w:rsidRPr="00657EB7">
        <w:rPr>
          <w:rFonts w:ascii="Bookman Old Style" w:hAnsi="Bookman Old Style" w:cs="Estrangelo Edessa"/>
          <w:noProof/>
        </w:rPr>
        <w:t xml:space="preserve">la </w:t>
      </w:r>
      <w:r w:rsidR="306AB140" w:rsidRPr="00657EB7">
        <w:rPr>
          <w:rFonts w:ascii="Bookman Old Style" w:hAnsi="Bookman Old Style" w:cs="Estrangelo Edessa"/>
          <w:b/>
          <w:bCs/>
          <w:noProof/>
        </w:rPr>
        <w:t>distinción entre la causación y</w:t>
      </w:r>
      <w:r w:rsidR="287D7AB4" w:rsidRPr="00657EB7">
        <w:rPr>
          <w:rFonts w:ascii="Bookman Old Style" w:hAnsi="Bookman Old Style" w:cs="Estrangelo Edessa"/>
          <w:b/>
          <w:bCs/>
          <w:noProof/>
        </w:rPr>
        <w:t xml:space="preserve"> el</w:t>
      </w:r>
      <w:r w:rsidR="306AB140" w:rsidRPr="00657EB7">
        <w:rPr>
          <w:rFonts w:ascii="Bookman Old Style" w:hAnsi="Bookman Old Style" w:cs="Estrangelo Edessa"/>
          <w:b/>
          <w:bCs/>
          <w:noProof/>
        </w:rPr>
        <w:t xml:space="preserve"> disfrute</w:t>
      </w:r>
      <w:r w:rsidR="306AB140" w:rsidRPr="00657EB7">
        <w:rPr>
          <w:rFonts w:ascii="Bookman Old Style" w:hAnsi="Bookman Old Style" w:cs="Estrangelo Edessa"/>
          <w:noProof/>
        </w:rPr>
        <w:t xml:space="preserve"> de la pensión, pues la primera surge el derecho a solicitar el reconocimiento al reunir las exigencias en cuanto a semanas y edad; y el disfrute, como regla general, se da a partir de la desafiliación al sistema, como momento en el cual el aspirante a la pensión dispone de su voluntad en que le sea reconocida y pagada la prestación. No obstante, </w:t>
      </w:r>
      <w:r w:rsidR="306AB140" w:rsidRPr="00657EB7">
        <w:rPr>
          <w:rStyle w:val="normaltextrun"/>
          <w:rFonts w:ascii="Bookman Old Style" w:hAnsi="Bookman Old Style"/>
          <w:shd w:val="clear" w:color="auto" w:fill="FFFFFF"/>
        </w:rPr>
        <w:t>l</w:t>
      </w:r>
      <w:r w:rsidR="306AB140" w:rsidRPr="00657EB7">
        <w:rPr>
          <w:rStyle w:val="normaltextrun"/>
          <w:rFonts w:ascii="Bookman Old Style" w:hAnsi="Bookman Old Style"/>
          <w:color w:val="000000"/>
          <w:shd w:val="clear" w:color="auto" w:fill="FFFFFF"/>
        </w:rPr>
        <w:t xml:space="preserve">a jurisprudencia de la Corte Suprema de Justicia ha sido pacífica en señalar que, para el disfrute de la pensión, si bien es necesaria la desafiliación formal del sistema general de pensiones, el retiro también se puede inferir de cualquier expresión inequívoca de su voluntad de no continuar en el sistema de pensiones por contar con los requisitos necesarios para obtener el reconocimiento de la pensión de vejez. Además, el juez debe analizar cada caso concreto para determinar si se </w:t>
      </w:r>
      <w:r w:rsidR="306AB140" w:rsidRPr="00657EB7">
        <w:rPr>
          <w:rStyle w:val="normaltextrun"/>
          <w:rFonts w:ascii="Bookman Old Style" w:hAnsi="Bookman Old Style"/>
          <w:color w:val="000000"/>
          <w:shd w:val="clear" w:color="auto" w:fill="FFFFFF"/>
        </w:rPr>
        <w:lastRenderedPageBreak/>
        <w:t>presentan circunstancias especiales que obligan a los afiliados a continuar cotizando a pesar de su intención de desafilia</w:t>
      </w:r>
      <w:r w:rsidR="1772DD94" w:rsidRPr="00657EB7">
        <w:rPr>
          <w:rStyle w:val="normaltextrun"/>
          <w:rFonts w:ascii="Bookman Old Style" w:hAnsi="Bookman Old Style"/>
          <w:color w:val="000000"/>
          <w:shd w:val="clear" w:color="auto" w:fill="FFFFFF"/>
        </w:rPr>
        <w:t>rse</w:t>
      </w:r>
      <w:r w:rsidR="306AB140" w:rsidRPr="00657EB7">
        <w:rPr>
          <w:rStyle w:val="normaltextrun"/>
          <w:rFonts w:ascii="Bookman Old Style" w:hAnsi="Bookman Old Style"/>
          <w:color w:val="000000"/>
          <w:shd w:val="clear" w:color="auto" w:fill="FFFFFF"/>
        </w:rPr>
        <w:t>.</w:t>
      </w:r>
    </w:p>
    <w:p w14:paraId="4D8DD72E" w14:textId="77777777" w:rsidR="00171802" w:rsidRPr="00657EB7" w:rsidRDefault="00171802" w:rsidP="00657EB7">
      <w:pPr>
        <w:spacing w:line="276" w:lineRule="auto"/>
        <w:ind w:firstLine="708"/>
        <w:rPr>
          <w:rStyle w:val="normaltextrun"/>
          <w:rFonts w:ascii="Bookman Old Style" w:hAnsi="Bookman Old Style"/>
          <w:color w:val="000000"/>
          <w:shd w:val="clear" w:color="auto" w:fill="FFFFFF"/>
        </w:rPr>
      </w:pPr>
    </w:p>
    <w:p w14:paraId="1774A0E9" w14:textId="77777777" w:rsidR="00675400" w:rsidRDefault="00171802" w:rsidP="00657EB7">
      <w:pPr>
        <w:spacing w:line="276" w:lineRule="auto"/>
        <w:rPr>
          <w:rStyle w:val="normaltextrun"/>
          <w:rFonts w:ascii="Bookman Old Style" w:hAnsi="Bookman Old Style"/>
          <w:color w:val="000000"/>
          <w:shd w:val="clear" w:color="auto" w:fill="FFFFFF"/>
        </w:rPr>
      </w:pPr>
      <w:r w:rsidRPr="00657EB7">
        <w:rPr>
          <w:rStyle w:val="normaltextrun"/>
          <w:rFonts w:ascii="Bookman Old Style" w:hAnsi="Bookman Old Style"/>
          <w:color w:val="000000"/>
          <w:shd w:val="clear" w:color="auto" w:fill="FFFFFF"/>
        </w:rPr>
        <w:t xml:space="preserve">Así en sentencias como la </w:t>
      </w:r>
      <w:r w:rsidRPr="00657EB7">
        <w:rPr>
          <w:rStyle w:val="normaltextrun"/>
          <w:rFonts w:ascii="Bookman Old Style" w:hAnsi="Bookman Old Style"/>
          <w:b/>
          <w:color w:val="000000"/>
          <w:shd w:val="clear" w:color="auto" w:fill="FFFFFF"/>
        </w:rPr>
        <w:t>SL-3156 de 2022</w:t>
      </w:r>
      <w:r w:rsidRPr="00657EB7">
        <w:rPr>
          <w:rStyle w:val="normaltextrun"/>
          <w:rFonts w:ascii="Bookman Old Style" w:hAnsi="Bookman Old Style"/>
          <w:color w:val="000000"/>
          <w:shd w:val="clear" w:color="auto" w:fill="FFFFFF"/>
        </w:rPr>
        <w:t xml:space="preserve"> la Alta Corporación explicó:</w:t>
      </w:r>
    </w:p>
    <w:p w14:paraId="731BAA91" w14:textId="77777777" w:rsidR="00675400" w:rsidRDefault="00675400" w:rsidP="00657EB7">
      <w:pPr>
        <w:spacing w:line="276" w:lineRule="auto"/>
        <w:rPr>
          <w:rStyle w:val="normaltextrun"/>
          <w:rFonts w:ascii="Bookman Old Style" w:hAnsi="Bookman Old Style"/>
          <w:color w:val="000000"/>
          <w:shd w:val="clear" w:color="auto" w:fill="FFFFFF"/>
        </w:rPr>
      </w:pPr>
    </w:p>
    <w:p w14:paraId="5584CCD0" w14:textId="704DC8C2" w:rsidR="00171802" w:rsidRPr="00675400" w:rsidRDefault="00171802" w:rsidP="00675400">
      <w:pPr>
        <w:spacing w:line="240" w:lineRule="auto"/>
        <w:ind w:left="426" w:right="420"/>
        <w:rPr>
          <w:rStyle w:val="normaltextrun"/>
          <w:rFonts w:ascii="Bookman Old Style" w:hAnsi="Bookman Old Style"/>
          <w:color w:val="000000"/>
          <w:sz w:val="22"/>
          <w:szCs w:val="22"/>
          <w:shd w:val="clear" w:color="auto" w:fill="FFFFFF"/>
        </w:rPr>
      </w:pPr>
      <w:r w:rsidRPr="00675400">
        <w:rPr>
          <w:rStyle w:val="normaltextrun"/>
          <w:rFonts w:ascii="Bookman Old Style" w:hAnsi="Bookman Old Style"/>
          <w:color w:val="000000"/>
          <w:sz w:val="22"/>
          <w:szCs w:val="22"/>
          <w:shd w:val="clear" w:color="auto" w:fill="FFFFFF"/>
        </w:rPr>
        <w:t>“</w:t>
      </w:r>
      <w:r w:rsidRPr="00675400">
        <w:rPr>
          <w:rStyle w:val="normaltextrun"/>
          <w:rFonts w:ascii="Bookman Old Style" w:hAnsi="Bookman Old Style"/>
          <w:i/>
          <w:iCs/>
          <w:color w:val="000000"/>
          <w:sz w:val="22"/>
          <w:szCs w:val="22"/>
          <w:shd w:val="clear" w:color="auto" w:fill="FFFFFF"/>
        </w:rPr>
        <w:t>si bien la regla general es que se requiere la desafiliación formal del sistema para el disfrute de la pensión, lo cierto es que «</w:t>
      </w:r>
      <w:r w:rsidRPr="00675400">
        <w:rPr>
          <w:rStyle w:val="normaltextrun"/>
          <w:rFonts w:ascii="Bookman Old Style" w:hAnsi="Bookman Old Style"/>
          <w:b/>
          <w:i/>
          <w:iCs/>
          <w:color w:val="000000"/>
          <w:sz w:val="22"/>
          <w:szCs w:val="22"/>
          <w:shd w:val="clear" w:color="auto" w:fill="FFFFFF"/>
        </w:rPr>
        <w:t>existen situaciones especiales que ameritan reflexiones igualmente particulares, y que deben ser advertidas por los jueces en el ejercicio de su labor de dispensar justicia, , y que permiten concluir que pese a que el afiliado continúo cotizando, el reconocimiento de la pensión será a partir de la data en que se cumplen con los requisitos que la ley exige para acceder a la prestación y no la calenda de la desafiliación</w:t>
      </w:r>
      <w:r w:rsidRPr="00675400">
        <w:rPr>
          <w:rStyle w:val="normaltextrun"/>
          <w:rFonts w:ascii="Bookman Old Style" w:hAnsi="Bookman Old Style"/>
          <w:i/>
          <w:iCs/>
          <w:color w:val="000000"/>
          <w:sz w:val="22"/>
          <w:szCs w:val="22"/>
          <w:shd w:val="clear" w:color="auto" w:fill="FFFFFF"/>
        </w:rPr>
        <w:t>»</w:t>
      </w:r>
      <w:r w:rsidRPr="00675400">
        <w:rPr>
          <w:rStyle w:val="normaltextrun"/>
          <w:rFonts w:ascii="Bookman Old Style" w:hAnsi="Bookman Old Style"/>
          <w:color w:val="000000"/>
          <w:sz w:val="22"/>
          <w:szCs w:val="22"/>
          <w:shd w:val="clear" w:color="auto" w:fill="FFFFFF"/>
        </w:rPr>
        <w:t xml:space="preserve">.” (Negrilla fuera de texto). </w:t>
      </w:r>
    </w:p>
    <w:p w14:paraId="62B21DE1" w14:textId="77777777" w:rsidR="00171802" w:rsidRPr="00657EB7" w:rsidRDefault="00171802" w:rsidP="00657EB7">
      <w:pPr>
        <w:spacing w:line="276" w:lineRule="auto"/>
        <w:rPr>
          <w:rStyle w:val="normaltextrun"/>
          <w:rFonts w:ascii="Bookman Old Style" w:hAnsi="Bookman Old Style"/>
          <w:color w:val="000000"/>
          <w:shd w:val="clear" w:color="auto" w:fill="FFFFFF"/>
        </w:rPr>
      </w:pPr>
    </w:p>
    <w:p w14:paraId="297337FB" w14:textId="77777777" w:rsidR="00675400" w:rsidRDefault="306AB140" w:rsidP="00657EB7">
      <w:pPr>
        <w:spacing w:line="276" w:lineRule="auto"/>
        <w:rPr>
          <w:rStyle w:val="normaltextrun"/>
          <w:rFonts w:ascii="Bookman Old Style" w:hAnsi="Bookman Old Style"/>
          <w:color w:val="000000"/>
          <w:shd w:val="clear" w:color="auto" w:fill="FFFFFF"/>
        </w:rPr>
      </w:pPr>
      <w:r w:rsidRPr="00657EB7">
        <w:rPr>
          <w:rStyle w:val="normaltextrun"/>
          <w:rFonts w:ascii="Bookman Old Style" w:hAnsi="Bookman Old Style"/>
          <w:color w:val="000000"/>
          <w:shd w:val="clear" w:color="auto" w:fill="FFFFFF"/>
        </w:rPr>
        <w:t xml:space="preserve">Igualmente, en sentencia </w:t>
      </w:r>
      <w:proofErr w:type="spellStart"/>
      <w:r w:rsidRPr="00657EB7">
        <w:rPr>
          <w:rStyle w:val="normaltextrun"/>
          <w:rFonts w:ascii="Bookman Old Style" w:hAnsi="Bookman Old Style"/>
          <w:b/>
          <w:bCs/>
          <w:color w:val="000000"/>
          <w:shd w:val="clear" w:color="auto" w:fill="FFFFFF"/>
        </w:rPr>
        <w:t>SL4540</w:t>
      </w:r>
      <w:proofErr w:type="spellEnd"/>
      <w:r w:rsidRPr="00657EB7">
        <w:rPr>
          <w:rStyle w:val="normaltextrun"/>
          <w:rFonts w:ascii="Bookman Old Style" w:hAnsi="Bookman Old Style"/>
          <w:b/>
          <w:bCs/>
          <w:color w:val="000000"/>
          <w:shd w:val="clear" w:color="auto" w:fill="FFFFFF"/>
        </w:rPr>
        <w:t xml:space="preserve"> de 2021 </w:t>
      </w:r>
      <w:r w:rsidRPr="00657EB7">
        <w:rPr>
          <w:rStyle w:val="normaltextrun"/>
          <w:rFonts w:ascii="Bookman Old Style" w:hAnsi="Bookman Old Style"/>
          <w:color w:val="000000"/>
          <w:shd w:val="clear" w:color="auto" w:fill="FFFFFF"/>
        </w:rPr>
        <w:t xml:space="preserve">se rememoró lo explicado en sentencia </w:t>
      </w:r>
      <w:proofErr w:type="spellStart"/>
      <w:r w:rsidRPr="00657EB7">
        <w:rPr>
          <w:rStyle w:val="normaltextrun"/>
          <w:rFonts w:ascii="Bookman Old Style" w:hAnsi="Bookman Old Style"/>
          <w:color w:val="000000"/>
          <w:shd w:val="clear" w:color="auto" w:fill="FFFFFF"/>
        </w:rPr>
        <w:t>SL2607</w:t>
      </w:r>
      <w:proofErr w:type="spellEnd"/>
      <w:r w:rsidRPr="00657EB7">
        <w:rPr>
          <w:rStyle w:val="normaltextrun"/>
          <w:rFonts w:ascii="Bookman Old Style" w:hAnsi="Bookman Old Style"/>
          <w:color w:val="000000"/>
          <w:shd w:val="clear" w:color="auto" w:fill="FFFFFF"/>
        </w:rPr>
        <w:t xml:space="preserve">-2021, reiterada en la </w:t>
      </w:r>
      <w:proofErr w:type="spellStart"/>
      <w:r w:rsidRPr="00657EB7">
        <w:rPr>
          <w:rStyle w:val="normaltextrun"/>
          <w:rFonts w:ascii="Bookman Old Style" w:hAnsi="Bookman Old Style"/>
          <w:color w:val="000000"/>
          <w:shd w:val="clear" w:color="auto" w:fill="FFFFFF"/>
        </w:rPr>
        <w:t>SL3245</w:t>
      </w:r>
      <w:proofErr w:type="spellEnd"/>
      <w:r w:rsidRPr="00657EB7">
        <w:rPr>
          <w:rStyle w:val="normaltextrun"/>
          <w:rFonts w:ascii="Bookman Old Style" w:hAnsi="Bookman Old Style"/>
          <w:color w:val="000000"/>
          <w:shd w:val="clear" w:color="auto" w:fill="FFFFFF"/>
        </w:rPr>
        <w:t>-2019, entre otras, donde indicó que</w:t>
      </w:r>
      <w:r w:rsidR="00675400">
        <w:rPr>
          <w:rStyle w:val="normaltextrun"/>
          <w:rFonts w:ascii="Bookman Old Style" w:hAnsi="Bookman Old Style"/>
          <w:color w:val="000000"/>
          <w:shd w:val="clear" w:color="auto" w:fill="FFFFFF"/>
        </w:rPr>
        <w:t>:</w:t>
      </w:r>
    </w:p>
    <w:p w14:paraId="1A864B3D" w14:textId="77777777" w:rsidR="00675400" w:rsidRDefault="00675400" w:rsidP="00657EB7">
      <w:pPr>
        <w:spacing w:line="276" w:lineRule="auto"/>
        <w:rPr>
          <w:rStyle w:val="normaltextrun"/>
          <w:rFonts w:ascii="Bookman Old Style" w:hAnsi="Bookman Old Style"/>
          <w:color w:val="000000"/>
          <w:shd w:val="clear" w:color="auto" w:fill="FFFFFF"/>
        </w:rPr>
      </w:pPr>
    </w:p>
    <w:p w14:paraId="6631242B" w14:textId="44375A0C" w:rsidR="00171802" w:rsidRPr="00675400" w:rsidRDefault="306AB140" w:rsidP="00675400">
      <w:pPr>
        <w:spacing w:line="276" w:lineRule="auto"/>
        <w:ind w:left="426" w:right="420"/>
        <w:rPr>
          <w:rStyle w:val="normaltextrun"/>
          <w:rFonts w:ascii="Bookman Old Style" w:hAnsi="Bookman Old Style"/>
          <w:b/>
          <w:bCs/>
          <w:i/>
          <w:iCs/>
          <w:color w:val="000000"/>
          <w:sz w:val="22"/>
          <w:szCs w:val="22"/>
          <w:shd w:val="clear" w:color="auto" w:fill="FFFFFF"/>
        </w:rPr>
      </w:pPr>
      <w:r w:rsidRPr="00675400">
        <w:rPr>
          <w:rStyle w:val="normaltextrun"/>
          <w:rFonts w:ascii="Bookman Old Style" w:hAnsi="Bookman Old Style"/>
          <w:color w:val="000000"/>
          <w:sz w:val="22"/>
          <w:szCs w:val="22"/>
          <w:shd w:val="clear" w:color="auto" w:fill="FFFFFF"/>
        </w:rPr>
        <w:t>“</w:t>
      </w:r>
      <w:r w:rsidRPr="00675400">
        <w:rPr>
          <w:rStyle w:val="normaltextrun"/>
          <w:rFonts w:ascii="Bookman Old Style" w:hAnsi="Bookman Old Style"/>
          <w:i/>
          <w:iCs/>
          <w:color w:val="000000"/>
          <w:sz w:val="22"/>
          <w:szCs w:val="22"/>
          <w:shd w:val="clear" w:color="auto" w:fill="FFFFFF"/>
        </w:rPr>
        <w:t xml:space="preserve">en aquellos eventos en que concurre un actuar negligente </w:t>
      </w:r>
      <w:r w:rsidRPr="00675400">
        <w:rPr>
          <w:rStyle w:val="normaltextrun"/>
          <w:rFonts w:ascii="Bookman Old Style" w:hAnsi="Bookman Old Style"/>
          <w:b/>
          <w:bCs/>
          <w:i/>
          <w:iCs/>
          <w:color w:val="000000"/>
          <w:sz w:val="22"/>
          <w:szCs w:val="22"/>
          <w:shd w:val="clear" w:color="auto" w:fill="FFFFFF"/>
        </w:rPr>
        <w:t xml:space="preserve">o errado de la entidad encargada de reconocer la prestación de vejez, a la que el afiliado tenía derecho de tiempo atrás cuando cumplió con los requisitos exigidos para obtener la pensión, es menester entrar a estudiar las particularidades de cada caso. </w:t>
      </w:r>
    </w:p>
    <w:p w14:paraId="064560E3" w14:textId="77777777" w:rsidR="00171802" w:rsidRPr="00675400" w:rsidRDefault="00171802" w:rsidP="00675400">
      <w:pPr>
        <w:spacing w:line="276" w:lineRule="auto"/>
        <w:ind w:left="426" w:right="420"/>
        <w:rPr>
          <w:rStyle w:val="normaltextrun"/>
          <w:rFonts w:ascii="Bookman Old Style" w:hAnsi="Bookman Old Style"/>
          <w:b/>
          <w:i/>
          <w:color w:val="000000"/>
          <w:sz w:val="22"/>
          <w:szCs w:val="22"/>
          <w:shd w:val="clear" w:color="auto" w:fill="FFFFFF"/>
        </w:rPr>
      </w:pPr>
      <w:r w:rsidRPr="00675400">
        <w:rPr>
          <w:rStyle w:val="normaltextrun"/>
          <w:rFonts w:ascii="Bookman Old Style" w:hAnsi="Bookman Old Style"/>
          <w:b/>
          <w:i/>
          <w:color w:val="000000"/>
          <w:sz w:val="22"/>
          <w:szCs w:val="22"/>
          <w:shd w:val="clear" w:color="auto" w:fill="FFFFFF"/>
        </w:rPr>
        <w:t xml:space="preserve"> </w:t>
      </w:r>
    </w:p>
    <w:p w14:paraId="2EA2A115" w14:textId="77777777" w:rsidR="00171802" w:rsidRPr="00675400" w:rsidRDefault="00171802" w:rsidP="00675400">
      <w:pPr>
        <w:spacing w:line="276" w:lineRule="auto"/>
        <w:ind w:left="426" w:right="420"/>
        <w:rPr>
          <w:rStyle w:val="normaltextrun"/>
          <w:rFonts w:ascii="Bookman Old Style" w:hAnsi="Bookman Old Style"/>
          <w:color w:val="000000"/>
          <w:sz w:val="22"/>
          <w:szCs w:val="22"/>
          <w:shd w:val="clear" w:color="auto" w:fill="FFFFFF"/>
        </w:rPr>
      </w:pPr>
      <w:r w:rsidRPr="00675400">
        <w:rPr>
          <w:rStyle w:val="normaltextrun"/>
          <w:rFonts w:ascii="Bookman Old Style" w:hAnsi="Bookman Old Style"/>
          <w:b/>
          <w:i/>
          <w:color w:val="000000"/>
          <w:sz w:val="22"/>
          <w:szCs w:val="22"/>
          <w:shd w:val="clear" w:color="auto" w:fill="FFFFFF"/>
        </w:rPr>
        <w:t xml:space="preserve">En efecto, tiene dicho esta Corporación, que ante situaciones que presentan ciertas circunstancias excepcionales, estando satisfecha la totalidad de las exigencias consagradas en los reglamentos del </w:t>
      </w:r>
      <w:proofErr w:type="spellStart"/>
      <w:r w:rsidRPr="00675400">
        <w:rPr>
          <w:rStyle w:val="normaltextrun"/>
          <w:rFonts w:ascii="Bookman Old Style" w:hAnsi="Bookman Old Style"/>
          <w:b/>
          <w:i/>
          <w:color w:val="000000"/>
          <w:sz w:val="22"/>
          <w:szCs w:val="22"/>
          <w:shd w:val="clear" w:color="auto" w:fill="FFFFFF"/>
        </w:rPr>
        <w:t>ISS</w:t>
      </w:r>
      <w:proofErr w:type="spellEnd"/>
      <w:r w:rsidRPr="00675400">
        <w:rPr>
          <w:rStyle w:val="normaltextrun"/>
          <w:rFonts w:ascii="Bookman Old Style" w:hAnsi="Bookman Old Style"/>
          <w:b/>
          <w:i/>
          <w:color w:val="000000"/>
          <w:sz w:val="22"/>
          <w:szCs w:val="22"/>
          <w:shd w:val="clear" w:color="auto" w:fill="FFFFFF"/>
        </w:rPr>
        <w:t xml:space="preserve">, debe reconocerse y pagarse la pensión de vejez al afiliado en su oportunidad desde que elevó la correspondiente solicitud con requisitos cumplidos, así no haya operado en rigor la mencionada desafiliación al sistema.” </w:t>
      </w:r>
      <w:r w:rsidRPr="00675400">
        <w:rPr>
          <w:rStyle w:val="normaltextrun"/>
          <w:rFonts w:ascii="Bookman Old Style" w:hAnsi="Bookman Old Style"/>
          <w:color w:val="000000"/>
          <w:sz w:val="22"/>
          <w:szCs w:val="22"/>
          <w:shd w:val="clear" w:color="auto" w:fill="FFFFFF"/>
        </w:rPr>
        <w:t>(Negrilla del texto)</w:t>
      </w:r>
    </w:p>
    <w:p w14:paraId="52B11394" w14:textId="35B6151A" w:rsidR="00A90F1C" w:rsidRPr="00657EB7" w:rsidRDefault="00A90F1C" w:rsidP="00657EB7">
      <w:pPr>
        <w:spacing w:line="276" w:lineRule="auto"/>
        <w:ind w:firstLine="708"/>
        <w:rPr>
          <w:rStyle w:val="normaltextrun"/>
          <w:rFonts w:ascii="Bookman Old Style" w:eastAsiaTheme="majorEastAsia" w:hAnsi="Bookman Old Style" w:cs="Segoe UI"/>
          <w:lang w:eastAsia="es-CO"/>
        </w:rPr>
      </w:pPr>
    </w:p>
    <w:p w14:paraId="7D6FBE5A" w14:textId="6EA948DA" w:rsidR="00171802" w:rsidRPr="00657EB7" w:rsidRDefault="306AB140" w:rsidP="00657EB7">
      <w:pPr>
        <w:spacing w:line="276" w:lineRule="auto"/>
        <w:ind w:firstLine="708"/>
        <w:rPr>
          <w:rStyle w:val="normaltextrun"/>
          <w:rFonts w:ascii="Bookman Old Style" w:eastAsiaTheme="majorEastAsia" w:hAnsi="Bookman Old Style" w:cs="Segoe UI"/>
          <w:lang w:eastAsia="es-CO"/>
        </w:rPr>
      </w:pPr>
      <w:r w:rsidRPr="00657EB7">
        <w:rPr>
          <w:rStyle w:val="normaltextrun"/>
          <w:rFonts w:ascii="Bookman Old Style" w:eastAsiaTheme="majorEastAsia" w:hAnsi="Bookman Old Style" w:cs="Segoe UI"/>
          <w:lang w:eastAsia="es-CO"/>
        </w:rPr>
        <w:t xml:space="preserve">En el caso del señor HERNÁN </w:t>
      </w:r>
      <w:proofErr w:type="spellStart"/>
      <w:r w:rsidRPr="00657EB7">
        <w:rPr>
          <w:rStyle w:val="normaltextrun"/>
          <w:rFonts w:ascii="Bookman Old Style" w:eastAsiaTheme="majorEastAsia" w:hAnsi="Bookman Old Style" w:cs="Segoe UI"/>
          <w:lang w:eastAsia="es-CO"/>
        </w:rPr>
        <w:t>TAPASCO</w:t>
      </w:r>
      <w:proofErr w:type="spellEnd"/>
      <w:r w:rsidRPr="00657EB7">
        <w:rPr>
          <w:rStyle w:val="normaltextrun"/>
          <w:rFonts w:ascii="Bookman Old Style" w:eastAsiaTheme="majorEastAsia" w:hAnsi="Bookman Old Style" w:cs="Segoe UI"/>
          <w:lang w:eastAsia="es-CO"/>
        </w:rPr>
        <w:t xml:space="preserve"> se recuerda que elevó la primera reclamación administrativa el </w:t>
      </w:r>
      <w:r w:rsidRPr="00657EB7">
        <w:rPr>
          <w:rStyle w:val="normaltextrun"/>
          <w:rFonts w:ascii="Bookman Old Style" w:eastAsiaTheme="majorEastAsia" w:hAnsi="Bookman Old Style" w:cs="Segoe UI"/>
          <w:b/>
          <w:bCs/>
          <w:lang w:eastAsia="es-CO"/>
        </w:rPr>
        <w:t>11 de octubre de 2013</w:t>
      </w:r>
      <w:r w:rsidRPr="00657EB7">
        <w:rPr>
          <w:rStyle w:val="normaltextrun"/>
          <w:rFonts w:ascii="Bookman Old Style" w:eastAsiaTheme="majorEastAsia" w:hAnsi="Bookman Old Style" w:cs="Segoe UI"/>
          <w:lang w:eastAsia="es-CO"/>
        </w:rPr>
        <w:t xml:space="preserve"> que fue resuelta </w:t>
      </w:r>
      <w:r w:rsidR="458003C9" w:rsidRPr="00657EB7">
        <w:rPr>
          <w:rStyle w:val="normaltextrun"/>
          <w:rFonts w:ascii="Bookman Old Style" w:eastAsiaTheme="majorEastAsia" w:hAnsi="Bookman Old Style" w:cs="Segoe UI"/>
          <w:lang w:eastAsia="es-CO"/>
        </w:rPr>
        <w:t xml:space="preserve">negativamente </w:t>
      </w:r>
      <w:r w:rsidRPr="00657EB7">
        <w:rPr>
          <w:rStyle w:val="normaltextrun"/>
          <w:rFonts w:ascii="Bookman Old Style" w:eastAsiaTheme="majorEastAsia" w:hAnsi="Bookman Old Style" w:cs="Segoe UI"/>
          <w:lang w:eastAsia="es-CO"/>
        </w:rPr>
        <w:t xml:space="preserve">mediante la Resolución </w:t>
      </w:r>
      <w:proofErr w:type="spellStart"/>
      <w:r w:rsidRPr="00657EB7">
        <w:rPr>
          <w:rStyle w:val="normaltextrun"/>
          <w:rFonts w:ascii="Bookman Old Style" w:eastAsiaTheme="majorEastAsia" w:hAnsi="Bookman Old Style" w:cs="Segoe UI"/>
          <w:lang w:eastAsia="es-CO"/>
        </w:rPr>
        <w:t>GNR</w:t>
      </w:r>
      <w:proofErr w:type="spellEnd"/>
      <w:r w:rsidRPr="00657EB7">
        <w:rPr>
          <w:rStyle w:val="normaltextrun"/>
          <w:rFonts w:ascii="Bookman Old Style" w:eastAsiaTheme="majorEastAsia" w:hAnsi="Bookman Old Style" w:cs="Segoe UI"/>
          <w:lang w:eastAsia="es-CO"/>
        </w:rPr>
        <w:t xml:space="preserve"> 256923 del 11 de octubre de 2013 (</w:t>
      </w:r>
      <w:proofErr w:type="spellStart"/>
      <w:r w:rsidRPr="00657EB7">
        <w:rPr>
          <w:rStyle w:val="normaltextrun"/>
          <w:rFonts w:ascii="Bookman Old Style" w:eastAsiaTheme="majorEastAsia" w:hAnsi="Bookman Old Style" w:cs="Segoe UI"/>
          <w:lang w:eastAsia="es-CO"/>
        </w:rPr>
        <w:t>fl.303</w:t>
      </w:r>
      <w:proofErr w:type="spellEnd"/>
      <w:r w:rsidRPr="00657EB7">
        <w:rPr>
          <w:rStyle w:val="normaltextrun"/>
          <w:rFonts w:ascii="Bookman Old Style" w:eastAsiaTheme="majorEastAsia" w:hAnsi="Bookman Old Style" w:cs="Segoe UI"/>
          <w:lang w:eastAsia="es-CO"/>
        </w:rPr>
        <w:t xml:space="preserve">, </w:t>
      </w:r>
      <w:proofErr w:type="spellStart"/>
      <w:r w:rsidRPr="00657EB7">
        <w:rPr>
          <w:rStyle w:val="normaltextrun"/>
          <w:rFonts w:ascii="Bookman Old Style" w:eastAsiaTheme="majorEastAsia" w:hAnsi="Bookman Old Style" w:cs="Segoe UI"/>
          <w:lang w:eastAsia="es-CO"/>
        </w:rPr>
        <w:t>anexo09</w:t>
      </w:r>
      <w:proofErr w:type="spellEnd"/>
      <w:r w:rsidRPr="00657EB7">
        <w:rPr>
          <w:rStyle w:val="normaltextrun"/>
          <w:rFonts w:ascii="Bookman Old Style" w:eastAsiaTheme="majorEastAsia" w:hAnsi="Bookman Old Style" w:cs="Segoe UI"/>
          <w:lang w:eastAsia="es-CO"/>
        </w:rPr>
        <w:t>), calenda en la cual ya cumplía con los requisitos para pensionarse</w:t>
      </w:r>
      <w:r w:rsidR="0304FF03" w:rsidRPr="00657EB7">
        <w:rPr>
          <w:rStyle w:val="normaltextrun"/>
          <w:rFonts w:ascii="Bookman Old Style" w:eastAsiaTheme="majorEastAsia" w:hAnsi="Bookman Old Style" w:cs="Segoe UI"/>
          <w:lang w:eastAsia="es-CO"/>
        </w:rPr>
        <w:t xml:space="preserve"> porque la misma</w:t>
      </w:r>
      <w:r w:rsidRPr="00657EB7">
        <w:rPr>
          <w:rStyle w:val="normaltextrun"/>
          <w:rFonts w:ascii="Bookman Old Style" w:eastAsiaTheme="majorEastAsia" w:hAnsi="Bookman Old Style" w:cs="Segoe UI"/>
          <w:lang w:eastAsia="es-CO"/>
        </w:rPr>
        <w:t xml:space="preserve"> se </w:t>
      </w:r>
      <w:r w:rsidRPr="00657EB7">
        <w:rPr>
          <w:rStyle w:val="normaltextrun"/>
          <w:rFonts w:ascii="Bookman Old Style" w:eastAsiaTheme="majorEastAsia" w:hAnsi="Bookman Old Style" w:cs="Segoe UI"/>
          <w:b/>
          <w:bCs/>
          <w:lang w:eastAsia="es-CO"/>
        </w:rPr>
        <w:t>causó</w:t>
      </w:r>
      <w:r w:rsidR="0304FF03" w:rsidRPr="00657EB7">
        <w:rPr>
          <w:rStyle w:val="normaltextrun"/>
          <w:rFonts w:ascii="Bookman Old Style" w:eastAsiaTheme="majorEastAsia" w:hAnsi="Bookman Old Style" w:cs="Segoe UI"/>
          <w:b/>
          <w:bCs/>
          <w:lang w:eastAsia="es-CO"/>
        </w:rPr>
        <w:t xml:space="preserve"> el 07</w:t>
      </w:r>
      <w:r w:rsidR="6AB31C17" w:rsidRPr="00657EB7">
        <w:rPr>
          <w:rStyle w:val="normaltextrun"/>
          <w:rFonts w:ascii="Bookman Old Style" w:eastAsiaTheme="majorEastAsia" w:hAnsi="Bookman Old Style" w:cs="Segoe UI"/>
          <w:b/>
          <w:bCs/>
          <w:lang w:eastAsia="es-CO"/>
        </w:rPr>
        <w:t xml:space="preserve"> de noviembre </w:t>
      </w:r>
      <w:r w:rsidR="0304FF03" w:rsidRPr="00657EB7">
        <w:rPr>
          <w:rStyle w:val="normaltextrun"/>
          <w:rFonts w:ascii="Bookman Old Style" w:eastAsiaTheme="majorEastAsia" w:hAnsi="Bookman Old Style" w:cs="Segoe UI"/>
          <w:b/>
          <w:bCs/>
          <w:lang w:eastAsia="es-CO"/>
        </w:rPr>
        <w:t>2009</w:t>
      </w:r>
      <w:r w:rsidR="3A7D7B82" w:rsidRPr="00657EB7">
        <w:rPr>
          <w:rStyle w:val="normaltextrun"/>
          <w:rFonts w:ascii="Bookman Old Style" w:eastAsiaTheme="majorEastAsia" w:hAnsi="Bookman Old Style" w:cs="Segoe UI"/>
          <w:lang w:eastAsia="es-CO"/>
        </w:rPr>
        <w:t>, fecha en que</w:t>
      </w:r>
      <w:r w:rsidR="3A7D7B82" w:rsidRPr="00657EB7">
        <w:rPr>
          <w:rStyle w:val="normaltextrun"/>
          <w:rFonts w:ascii="Bookman Old Style" w:eastAsiaTheme="majorEastAsia" w:hAnsi="Bookman Old Style" w:cs="Segoe UI"/>
          <w:b/>
          <w:bCs/>
          <w:lang w:eastAsia="es-CO"/>
        </w:rPr>
        <w:t xml:space="preserve"> </w:t>
      </w:r>
      <w:r w:rsidR="3A7D7B82" w:rsidRPr="00657EB7">
        <w:rPr>
          <w:rStyle w:val="normaltextrun"/>
          <w:rFonts w:ascii="Bookman Old Style" w:eastAsiaTheme="majorEastAsia" w:hAnsi="Bookman Old Style" w:cs="Segoe UI"/>
          <w:lang w:eastAsia="es-CO"/>
        </w:rPr>
        <w:t>cum</w:t>
      </w:r>
      <w:r w:rsidR="59A3898D" w:rsidRPr="00657EB7">
        <w:rPr>
          <w:rStyle w:val="normaltextrun"/>
          <w:rFonts w:ascii="Bookman Old Style" w:eastAsiaTheme="majorEastAsia" w:hAnsi="Bookman Old Style" w:cs="Segoe UI"/>
          <w:lang w:eastAsia="es-CO"/>
        </w:rPr>
        <w:t>plió con la</w:t>
      </w:r>
      <w:r w:rsidR="034F88AE" w:rsidRPr="00657EB7">
        <w:rPr>
          <w:rStyle w:val="normaltextrun"/>
          <w:rFonts w:ascii="Bookman Old Style" w:eastAsiaTheme="majorEastAsia" w:hAnsi="Bookman Old Style" w:cs="Segoe UI"/>
          <w:lang w:eastAsia="es-CO"/>
        </w:rPr>
        <w:t>s 500</w:t>
      </w:r>
      <w:r w:rsidR="59A3898D" w:rsidRPr="00657EB7">
        <w:rPr>
          <w:rStyle w:val="normaltextrun"/>
          <w:rFonts w:ascii="Bookman Old Style" w:eastAsiaTheme="majorEastAsia" w:hAnsi="Bookman Old Style" w:cs="Segoe UI"/>
          <w:lang w:eastAsia="es-CO"/>
        </w:rPr>
        <w:t xml:space="preserve"> semanas </w:t>
      </w:r>
      <w:r w:rsidR="2892BE26" w:rsidRPr="00657EB7">
        <w:rPr>
          <w:rStyle w:val="normaltextrun"/>
          <w:rFonts w:ascii="Bookman Old Style" w:eastAsiaTheme="majorEastAsia" w:hAnsi="Bookman Old Style" w:cs="Segoe UI"/>
          <w:lang w:eastAsia="es-CO"/>
        </w:rPr>
        <w:t xml:space="preserve">contadas en </w:t>
      </w:r>
      <w:r w:rsidR="59A3898D" w:rsidRPr="00657EB7">
        <w:rPr>
          <w:rStyle w:val="normaltextrun"/>
          <w:rFonts w:ascii="Bookman Old Style" w:eastAsiaTheme="majorEastAsia" w:hAnsi="Bookman Old Style" w:cs="Segoe UI"/>
          <w:lang w:eastAsia="es-CO"/>
        </w:rPr>
        <w:t xml:space="preserve">el cuadro </w:t>
      </w:r>
      <w:r w:rsidR="0CD0467A" w:rsidRPr="00657EB7">
        <w:rPr>
          <w:rStyle w:val="normaltextrun"/>
          <w:rFonts w:ascii="Bookman Old Style" w:eastAsiaTheme="majorEastAsia" w:hAnsi="Bookman Old Style" w:cs="Segoe UI"/>
          <w:lang w:eastAsia="es-CO"/>
        </w:rPr>
        <w:t>del punto 3</w:t>
      </w:r>
      <w:r w:rsidR="367C4118" w:rsidRPr="00657EB7">
        <w:rPr>
          <w:rStyle w:val="normaltextrun"/>
          <w:rFonts w:ascii="Bookman Old Style" w:eastAsiaTheme="majorEastAsia" w:hAnsi="Bookman Old Style" w:cs="Segoe UI"/>
          <w:lang w:eastAsia="es-CO"/>
        </w:rPr>
        <w:t>,</w:t>
      </w:r>
      <w:r w:rsidRPr="00657EB7">
        <w:rPr>
          <w:rStyle w:val="normaltextrun"/>
          <w:rFonts w:ascii="Bookman Old Style" w:eastAsiaTheme="majorEastAsia" w:hAnsi="Bookman Old Style" w:cs="Segoe UI"/>
          <w:lang w:eastAsia="es-CO"/>
        </w:rPr>
        <w:t xml:space="preserve"> y</w:t>
      </w:r>
      <w:r w:rsidR="0304FF03" w:rsidRPr="00657EB7">
        <w:rPr>
          <w:rStyle w:val="normaltextrun"/>
          <w:rFonts w:ascii="Bookman Old Style" w:eastAsiaTheme="majorEastAsia" w:hAnsi="Bookman Old Style" w:cs="Segoe UI"/>
          <w:lang w:eastAsia="es-CO"/>
        </w:rPr>
        <w:t xml:space="preserve"> con ello</w:t>
      </w:r>
      <w:r w:rsidR="2C5D2E3F" w:rsidRPr="00657EB7">
        <w:rPr>
          <w:rStyle w:val="normaltextrun"/>
          <w:rFonts w:ascii="Bookman Old Style" w:eastAsiaTheme="majorEastAsia" w:hAnsi="Bookman Old Style" w:cs="Segoe UI"/>
          <w:lang w:eastAsia="es-CO"/>
        </w:rPr>
        <w:t xml:space="preserve"> surgió</w:t>
      </w:r>
      <w:r w:rsidRPr="00657EB7">
        <w:rPr>
          <w:rStyle w:val="normaltextrun"/>
          <w:rFonts w:ascii="Bookman Old Style" w:eastAsiaTheme="majorEastAsia" w:hAnsi="Bookman Old Style" w:cs="Segoe UI"/>
          <w:lang w:eastAsia="es-CO"/>
        </w:rPr>
        <w:t xml:space="preserve"> el derecho a reclamarla.</w:t>
      </w:r>
    </w:p>
    <w:p w14:paraId="0B2E3EF3" w14:textId="665D0EAA" w:rsidR="00171802" w:rsidRPr="00657EB7" w:rsidRDefault="00171802" w:rsidP="00657EB7">
      <w:pPr>
        <w:spacing w:line="276" w:lineRule="auto"/>
        <w:ind w:firstLine="708"/>
        <w:rPr>
          <w:rStyle w:val="normaltextrun"/>
          <w:rFonts w:ascii="Bookman Old Style" w:eastAsiaTheme="majorEastAsia" w:hAnsi="Bookman Old Style" w:cs="Segoe UI"/>
          <w:lang w:eastAsia="es-CO"/>
        </w:rPr>
      </w:pPr>
    </w:p>
    <w:p w14:paraId="5CD23C0A" w14:textId="6569A23D" w:rsidR="005A466B" w:rsidRPr="00657EB7" w:rsidRDefault="306AB140" w:rsidP="00657EB7">
      <w:pPr>
        <w:spacing w:line="276" w:lineRule="auto"/>
        <w:ind w:firstLine="708"/>
        <w:rPr>
          <w:rStyle w:val="eop"/>
          <w:rFonts w:ascii="Bookman Old Style" w:hAnsi="Bookman Old Style"/>
          <w:color w:val="000000" w:themeColor="text1"/>
        </w:rPr>
      </w:pPr>
      <w:r w:rsidRPr="00657EB7">
        <w:rPr>
          <w:rStyle w:val="normaltextrun"/>
          <w:rFonts w:ascii="Bookman Old Style" w:eastAsiaTheme="majorEastAsia" w:hAnsi="Bookman Old Style" w:cs="Segoe UI"/>
          <w:lang w:eastAsia="es-CO"/>
        </w:rPr>
        <w:t xml:space="preserve">En cuanto a la fecha de disfrute de la pensión, </w:t>
      </w:r>
      <w:r w:rsidRPr="00657EB7">
        <w:rPr>
          <w:rFonts w:ascii="Bookman Old Style" w:hAnsi="Bookman Old Style" w:cs="Estrangelo Edessa"/>
          <w:noProof/>
        </w:rPr>
        <w:t xml:space="preserve">se tiene que el demandante realizó su </w:t>
      </w:r>
      <w:r w:rsidRPr="00657EB7">
        <w:rPr>
          <w:rFonts w:ascii="Bookman Old Style" w:hAnsi="Bookman Old Style" w:cs="Estrangelo Edessa"/>
          <w:b/>
          <w:bCs/>
          <w:noProof/>
        </w:rPr>
        <w:t>última cotización el 12 de mayo de 2018</w:t>
      </w:r>
      <w:r w:rsidRPr="00657EB7">
        <w:rPr>
          <w:rFonts w:ascii="Bookman Old Style" w:hAnsi="Bookman Old Style" w:cs="Estrangelo Edessa"/>
          <w:noProof/>
        </w:rPr>
        <w:t xml:space="preserve"> (fl.265, anexo09), de lo cual, </w:t>
      </w:r>
      <w:r w:rsidRPr="00657EB7">
        <w:rPr>
          <w:rFonts w:ascii="Bookman Old Style" w:hAnsi="Bookman Old Style" w:cs="Estrangelo Edessa"/>
          <w:noProof/>
          <w:u w:val="single"/>
        </w:rPr>
        <w:t>en principio</w:t>
      </w:r>
      <w:r w:rsidRPr="00657EB7">
        <w:rPr>
          <w:rFonts w:ascii="Bookman Old Style" w:hAnsi="Bookman Old Style" w:cs="Estrangelo Edessa"/>
          <w:noProof/>
        </w:rPr>
        <w:t>, se p</w:t>
      </w:r>
      <w:r w:rsidR="3A3FC129" w:rsidRPr="00657EB7">
        <w:rPr>
          <w:rFonts w:ascii="Bookman Old Style" w:hAnsi="Bookman Old Style" w:cs="Estrangelo Edessa"/>
          <w:noProof/>
        </w:rPr>
        <w:t>odría</w:t>
      </w:r>
      <w:r w:rsidRPr="00657EB7">
        <w:rPr>
          <w:rFonts w:ascii="Bookman Old Style" w:hAnsi="Bookman Old Style" w:cs="Estrangelo Edessa"/>
          <w:noProof/>
        </w:rPr>
        <w:t xml:space="preserve"> concluir que el disfrute pensional sería </w:t>
      </w:r>
      <w:r w:rsidR="6F729F52" w:rsidRPr="00657EB7">
        <w:rPr>
          <w:rFonts w:ascii="Bookman Old Style" w:hAnsi="Bookman Old Style" w:cs="Estrangelo Edessa"/>
          <w:noProof/>
        </w:rPr>
        <w:t xml:space="preserve">desde el </w:t>
      </w:r>
      <w:r w:rsidR="2267A30D" w:rsidRPr="00657EB7">
        <w:rPr>
          <w:rFonts w:ascii="Bookman Old Style" w:hAnsi="Bookman Old Style" w:cs="Estrangelo Edessa"/>
          <w:noProof/>
        </w:rPr>
        <w:t>13 de mayo de 2018</w:t>
      </w:r>
      <w:r w:rsidRPr="00657EB7">
        <w:rPr>
          <w:rFonts w:ascii="Bookman Old Style" w:hAnsi="Bookman Old Style" w:cs="Estrangelo Edessa"/>
          <w:noProof/>
        </w:rPr>
        <w:t xml:space="preserve"> que corresponde al día siguiente en que el trabajador dejó de cotizar</w:t>
      </w:r>
      <w:r w:rsidR="3E3DDF75" w:rsidRPr="00657EB7">
        <w:rPr>
          <w:rFonts w:ascii="Bookman Old Style" w:hAnsi="Bookman Old Style" w:cs="Estrangelo Edessa"/>
          <w:noProof/>
        </w:rPr>
        <w:t>; sin</w:t>
      </w:r>
      <w:r w:rsidR="2267A30D" w:rsidRPr="00657EB7">
        <w:rPr>
          <w:rFonts w:ascii="Bookman Old Style" w:hAnsi="Bookman Old Style" w:cs="Estrangelo Edessa"/>
          <w:noProof/>
        </w:rPr>
        <w:t xml:space="preserve"> embargo, </w:t>
      </w:r>
      <w:r w:rsidR="2267A30D" w:rsidRPr="00657EB7">
        <w:rPr>
          <w:rStyle w:val="eop"/>
          <w:rFonts w:ascii="Bookman Old Style" w:hAnsi="Bookman Old Style"/>
          <w:color w:val="000000"/>
          <w:shd w:val="clear" w:color="auto" w:fill="FFFFFF"/>
        </w:rPr>
        <w:t xml:space="preserve">aplicando los lineamientos jurisprudenciales antes expuestos, en el caso del demandante a pesar de contar con los requisitos para pensionarse desde el 07 de noviembre de 2009, continuó efectuando cotizaciones hasta mayo de 2018 como producto de la inducción al error y la incertidumbre que ocasionó Colpensiones sobre el derecho pensional, al no tener en cuenta en debida forma los aportes en mora </w:t>
      </w:r>
      <w:r w:rsidR="2267A30D" w:rsidRPr="00657EB7">
        <w:rPr>
          <w:rStyle w:val="eop"/>
          <w:rFonts w:ascii="Bookman Old Style" w:hAnsi="Bookman Old Style"/>
          <w:color w:val="000000"/>
          <w:shd w:val="clear" w:color="auto" w:fill="FFFFFF"/>
        </w:rPr>
        <w:lastRenderedPageBreak/>
        <w:t xml:space="preserve">por parte de los empleadores y las semanas válidamente cotizadas a través del Fondo de Solidaridad y negar la prestación reclamada. </w:t>
      </w:r>
    </w:p>
    <w:p w14:paraId="42224493" w14:textId="3186D1BD" w:rsidR="005A466B" w:rsidRPr="00657EB7" w:rsidRDefault="005A466B" w:rsidP="00657EB7">
      <w:pPr>
        <w:spacing w:line="276" w:lineRule="auto"/>
        <w:ind w:firstLine="708"/>
        <w:rPr>
          <w:rStyle w:val="eop"/>
          <w:rFonts w:ascii="Bookman Old Style" w:hAnsi="Bookman Old Style"/>
          <w:color w:val="000000" w:themeColor="text1"/>
        </w:rPr>
      </w:pPr>
    </w:p>
    <w:p w14:paraId="5B8C7645" w14:textId="01D23440" w:rsidR="005A466B" w:rsidRPr="00657EB7" w:rsidRDefault="2267A30D" w:rsidP="00657EB7">
      <w:pPr>
        <w:spacing w:line="276" w:lineRule="auto"/>
        <w:ind w:firstLine="708"/>
        <w:rPr>
          <w:rStyle w:val="eop"/>
          <w:rFonts w:ascii="Bookman Old Style" w:hAnsi="Bookman Old Style"/>
          <w:color w:val="000000"/>
          <w:shd w:val="clear" w:color="auto" w:fill="FFFFFF"/>
        </w:rPr>
      </w:pPr>
      <w:r w:rsidRPr="00657EB7">
        <w:rPr>
          <w:rStyle w:val="eop"/>
          <w:rFonts w:ascii="Bookman Old Style" w:hAnsi="Bookman Old Style"/>
          <w:color w:val="000000"/>
          <w:shd w:val="clear" w:color="auto" w:fill="FFFFFF"/>
        </w:rPr>
        <w:t xml:space="preserve">De modo que, </w:t>
      </w:r>
      <w:r w:rsidR="2B165240" w:rsidRPr="00657EB7">
        <w:rPr>
          <w:rStyle w:val="eop"/>
          <w:rFonts w:ascii="Bookman Old Style" w:hAnsi="Bookman Old Style"/>
          <w:b/>
          <w:bCs/>
          <w:color w:val="000000"/>
          <w:shd w:val="clear" w:color="auto" w:fill="FFFFFF"/>
        </w:rPr>
        <w:t>la fecha de disfrute de la pensión</w:t>
      </w:r>
      <w:r w:rsidR="3A5D32C2" w:rsidRPr="00657EB7">
        <w:rPr>
          <w:rStyle w:val="eop"/>
          <w:rFonts w:ascii="Bookman Old Style" w:hAnsi="Bookman Old Style"/>
          <w:b/>
          <w:bCs/>
          <w:color w:val="000000"/>
          <w:shd w:val="clear" w:color="auto" w:fill="FFFFFF"/>
        </w:rPr>
        <w:t xml:space="preserve"> de vejez</w:t>
      </w:r>
      <w:r w:rsidR="2B165240" w:rsidRPr="00657EB7">
        <w:rPr>
          <w:rStyle w:val="eop"/>
          <w:rFonts w:ascii="Bookman Old Style" w:hAnsi="Bookman Old Style"/>
          <w:b/>
          <w:bCs/>
          <w:color w:val="000000"/>
          <w:shd w:val="clear" w:color="auto" w:fill="FFFFFF"/>
        </w:rPr>
        <w:t xml:space="preserve"> </w:t>
      </w:r>
      <w:r w:rsidRPr="00657EB7">
        <w:rPr>
          <w:rStyle w:val="eop"/>
          <w:rFonts w:ascii="Bookman Old Style" w:hAnsi="Bookman Old Style"/>
          <w:b/>
          <w:bCs/>
          <w:color w:val="000000"/>
          <w:shd w:val="clear" w:color="auto" w:fill="FFFFFF"/>
        </w:rPr>
        <w:t>se asignará para el</w:t>
      </w:r>
      <w:r w:rsidRPr="00657EB7">
        <w:rPr>
          <w:rStyle w:val="eop"/>
          <w:rFonts w:ascii="Bookman Old Style" w:hAnsi="Bookman Old Style"/>
          <w:color w:val="000000"/>
          <w:shd w:val="clear" w:color="auto" w:fill="FFFFFF"/>
        </w:rPr>
        <w:t xml:space="preserve"> </w:t>
      </w:r>
      <w:r w:rsidRPr="00657EB7">
        <w:rPr>
          <w:rStyle w:val="eop"/>
          <w:rFonts w:ascii="Bookman Old Style" w:hAnsi="Bookman Old Style"/>
          <w:b/>
          <w:bCs/>
          <w:color w:val="000000"/>
          <w:shd w:val="clear" w:color="auto" w:fill="FFFFFF"/>
        </w:rPr>
        <w:t>11 de octubre de 2013</w:t>
      </w:r>
      <w:r w:rsidRPr="00657EB7">
        <w:rPr>
          <w:rStyle w:val="eop"/>
          <w:rFonts w:ascii="Bookman Old Style" w:hAnsi="Bookman Old Style"/>
          <w:color w:val="000000"/>
          <w:shd w:val="clear" w:color="auto" w:fill="FFFFFF"/>
        </w:rPr>
        <w:t xml:space="preserve">, por ser el momento en </w:t>
      </w:r>
      <w:r w:rsidR="26EF4153" w:rsidRPr="00657EB7">
        <w:rPr>
          <w:rStyle w:val="eop"/>
          <w:rFonts w:ascii="Bookman Old Style" w:hAnsi="Bookman Old Style"/>
          <w:color w:val="000000"/>
          <w:shd w:val="clear" w:color="auto" w:fill="FFFFFF"/>
        </w:rPr>
        <w:t>que</w:t>
      </w:r>
      <w:r w:rsidRPr="00657EB7">
        <w:rPr>
          <w:rStyle w:val="eop"/>
          <w:rFonts w:ascii="Bookman Old Style" w:hAnsi="Bookman Old Style"/>
          <w:color w:val="000000"/>
          <w:shd w:val="clear" w:color="auto" w:fill="FFFFFF"/>
        </w:rPr>
        <w:t xml:space="preserve"> el actor elevó la primera reclamación solicitando el reconocimiento de la pensión ante la Administradora</w:t>
      </w:r>
      <w:r w:rsidR="14FDA63F" w:rsidRPr="00657EB7">
        <w:rPr>
          <w:rStyle w:val="eop"/>
          <w:rFonts w:ascii="Bookman Old Style" w:hAnsi="Bookman Old Style"/>
          <w:color w:val="000000"/>
          <w:shd w:val="clear" w:color="auto" w:fill="FFFFFF"/>
        </w:rPr>
        <w:t>, pues a partir de esa acción</w:t>
      </w:r>
      <w:r w:rsidRPr="00657EB7">
        <w:rPr>
          <w:rStyle w:val="eop"/>
          <w:rFonts w:ascii="Bookman Old Style" w:hAnsi="Bookman Old Style"/>
          <w:color w:val="000000"/>
          <w:shd w:val="clear" w:color="auto" w:fill="FFFFFF"/>
        </w:rPr>
        <w:t xml:space="preserve"> se concluye su voluntad inequívoca de retirarse del sistema pensional.</w:t>
      </w:r>
    </w:p>
    <w:p w14:paraId="3B914A9E" w14:textId="6C4BDB9A" w:rsidR="005A466B" w:rsidRPr="00657EB7" w:rsidRDefault="005A466B" w:rsidP="00657EB7">
      <w:pPr>
        <w:spacing w:line="276" w:lineRule="auto"/>
        <w:ind w:firstLine="708"/>
        <w:rPr>
          <w:rStyle w:val="eop"/>
          <w:rFonts w:ascii="Bookman Old Style" w:hAnsi="Bookman Old Style"/>
          <w:color w:val="000000"/>
          <w:shd w:val="clear" w:color="auto" w:fill="FFFFFF"/>
        </w:rPr>
      </w:pPr>
    </w:p>
    <w:p w14:paraId="35349DE7" w14:textId="0AF080CC" w:rsidR="005A466B" w:rsidRPr="00657EB7" w:rsidRDefault="4D0C2470" w:rsidP="00657EB7">
      <w:pPr>
        <w:pStyle w:val="Prrafodelista"/>
        <w:numPr>
          <w:ilvl w:val="0"/>
          <w:numId w:val="22"/>
        </w:numPr>
        <w:spacing w:line="276" w:lineRule="auto"/>
        <w:rPr>
          <w:rStyle w:val="eop"/>
          <w:rFonts w:ascii="Bookman Old Style" w:hAnsi="Bookman Old Style"/>
          <w:b/>
          <w:bCs/>
          <w:color w:val="000000"/>
          <w:shd w:val="clear" w:color="auto" w:fill="FFFFFF"/>
        </w:rPr>
      </w:pPr>
      <w:r w:rsidRPr="00657EB7">
        <w:rPr>
          <w:rStyle w:val="eop"/>
          <w:rFonts w:ascii="Bookman Old Style" w:hAnsi="Bookman Old Style"/>
          <w:b/>
          <w:bCs/>
          <w:color w:val="000000"/>
          <w:shd w:val="clear" w:color="auto" w:fill="FFFFFF"/>
        </w:rPr>
        <w:t xml:space="preserve">Excepción de </w:t>
      </w:r>
      <w:r w:rsidR="005A466B" w:rsidRPr="00657EB7">
        <w:rPr>
          <w:rStyle w:val="eop"/>
          <w:rFonts w:ascii="Bookman Old Style" w:hAnsi="Bookman Old Style"/>
          <w:b/>
          <w:bCs/>
          <w:color w:val="000000"/>
          <w:shd w:val="clear" w:color="auto" w:fill="FFFFFF"/>
        </w:rPr>
        <w:t>Prescripción</w:t>
      </w:r>
    </w:p>
    <w:p w14:paraId="2FB870A1" w14:textId="308A2F1D" w:rsidR="00A90F1C" w:rsidRPr="00657EB7" w:rsidRDefault="00A90F1C" w:rsidP="00657EB7">
      <w:pPr>
        <w:spacing w:line="276" w:lineRule="auto"/>
        <w:ind w:firstLine="708"/>
        <w:rPr>
          <w:rFonts w:ascii="Bookman Old Style" w:hAnsi="Bookman Old Style" w:cs="Estrangelo Edessa"/>
          <w:iCs/>
          <w:noProof/>
        </w:rPr>
      </w:pPr>
    </w:p>
    <w:p w14:paraId="42346223" w14:textId="77777777" w:rsidR="005A466B" w:rsidRPr="00657EB7" w:rsidRDefault="005A466B" w:rsidP="00657EB7">
      <w:pPr>
        <w:pStyle w:val="paragraph"/>
        <w:spacing w:before="0" w:beforeAutospacing="0" w:after="0" w:afterAutospacing="0" w:line="276" w:lineRule="auto"/>
        <w:ind w:firstLine="705"/>
        <w:jc w:val="both"/>
        <w:textAlignment w:val="baseline"/>
        <w:rPr>
          <w:rFonts w:ascii="Bookman Old Style" w:hAnsi="Bookman Old Style" w:cs="Segoe UI"/>
        </w:rPr>
      </w:pPr>
      <w:r w:rsidRPr="00657EB7">
        <w:rPr>
          <w:rStyle w:val="normaltextrun"/>
          <w:rFonts w:ascii="Bookman Old Style" w:eastAsiaTheme="majorEastAsia" w:hAnsi="Bookman Old Style" w:cs="Segoe UI"/>
          <w:shd w:val="clear" w:color="auto" w:fill="FFFFFF"/>
        </w:rPr>
        <w:t xml:space="preserve">Para el caso, es de mencionar que la sentencia </w:t>
      </w:r>
      <w:proofErr w:type="spellStart"/>
      <w:r w:rsidRPr="00657EB7">
        <w:rPr>
          <w:rStyle w:val="normaltextrun"/>
          <w:rFonts w:ascii="Bookman Old Style" w:eastAsiaTheme="majorEastAsia" w:hAnsi="Bookman Old Style" w:cs="Segoe UI"/>
          <w:shd w:val="clear" w:color="auto" w:fill="FFFFFF"/>
        </w:rPr>
        <w:t>SL944</w:t>
      </w:r>
      <w:proofErr w:type="spellEnd"/>
      <w:r w:rsidRPr="00657EB7">
        <w:rPr>
          <w:rStyle w:val="normaltextrun"/>
          <w:rFonts w:ascii="Bookman Old Style" w:eastAsiaTheme="majorEastAsia" w:hAnsi="Bookman Old Style" w:cs="Segoe UI"/>
          <w:shd w:val="clear" w:color="auto" w:fill="FFFFFF"/>
        </w:rPr>
        <w:t>-2023, memoró que el derecho pensional, junto con las acciones encaminadas a la estructuración del mismo, son imprescriptibles, pues solo tienen vocación de verse afectadas por el fenómeno extintivo las mesadas pensionales, dado que no existe un plazo específico para solicitar la definición de los estados jurídicos que acompañan a los sujetos de derecho; en cambio, en relación con cada una de las mesadas pensionales sí puede sostenerse su exigibilidad, para, a partir de allí empezar a contar el término trienal de prescripción. </w:t>
      </w:r>
      <w:r w:rsidRPr="00657EB7">
        <w:rPr>
          <w:rStyle w:val="eop"/>
          <w:rFonts w:ascii="Bookman Old Style" w:hAnsi="Bookman Old Style" w:cs="Segoe UI"/>
        </w:rPr>
        <w:t> </w:t>
      </w:r>
    </w:p>
    <w:p w14:paraId="6EA5ACB5" w14:textId="77777777" w:rsidR="005A466B" w:rsidRPr="00657EB7" w:rsidRDefault="005A466B" w:rsidP="00657EB7">
      <w:pPr>
        <w:pStyle w:val="paragraph"/>
        <w:spacing w:before="0" w:beforeAutospacing="0" w:after="0" w:afterAutospacing="0" w:line="276" w:lineRule="auto"/>
        <w:ind w:firstLine="705"/>
        <w:jc w:val="both"/>
        <w:textAlignment w:val="baseline"/>
        <w:rPr>
          <w:rFonts w:ascii="Bookman Old Style" w:hAnsi="Bookman Old Style" w:cs="Segoe UI"/>
        </w:rPr>
      </w:pPr>
      <w:r w:rsidRPr="00657EB7">
        <w:rPr>
          <w:rStyle w:val="eop"/>
          <w:rFonts w:ascii="Bookman Old Style" w:hAnsi="Bookman Old Style" w:cs="Segoe UI"/>
        </w:rPr>
        <w:t> </w:t>
      </w:r>
    </w:p>
    <w:p w14:paraId="64DF8D58" w14:textId="740DE01A" w:rsidR="005A466B" w:rsidRPr="00657EB7" w:rsidRDefault="005A466B" w:rsidP="00657EB7">
      <w:pPr>
        <w:pStyle w:val="paragraph"/>
        <w:spacing w:before="0" w:beforeAutospacing="0" w:after="0" w:afterAutospacing="0" w:line="276" w:lineRule="auto"/>
        <w:ind w:firstLine="705"/>
        <w:jc w:val="both"/>
        <w:textAlignment w:val="baseline"/>
        <w:rPr>
          <w:rFonts w:ascii="Bookman Old Style" w:hAnsi="Bookman Old Style" w:cs="Segoe UI"/>
        </w:rPr>
      </w:pPr>
      <w:r w:rsidRPr="00657EB7">
        <w:rPr>
          <w:rStyle w:val="normaltextrun"/>
          <w:rFonts w:ascii="Bookman Old Style" w:eastAsiaTheme="majorEastAsia" w:hAnsi="Bookman Old Style" w:cs="Segoe UI"/>
          <w:shd w:val="clear" w:color="auto" w:fill="FFFFFF"/>
        </w:rPr>
        <w:t>Así mismo, el artículo 488 del Código Sustantivo del Trabajo señala: “</w:t>
      </w:r>
      <w:r w:rsidRPr="00675400">
        <w:rPr>
          <w:rStyle w:val="normaltextrun"/>
          <w:rFonts w:ascii="Bookman Old Style" w:eastAsiaTheme="majorEastAsia" w:hAnsi="Bookman Old Style" w:cs="Segoe UI"/>
          <w:i/>
          <w:iCs/>
          <w:sz w:val="22"/>
          <w:szCs w:val="22"/>
          <w:shd w:val="clear" w:color="auto" w:fill="FFFFFF"/>
        </w:rPr>
        <w:t xml:space="preserve">Las acciones correspondientes a los derechos regulados en este código </w:t>
      </w:r>
      <w:r w:rsidRPr="00675400">
        <w:rPr>
          <w:rStyle w:val="normaltextrun"/>
          <w:rFonts w:ascii="Bookman Old Style" w:eastAsiaTheme="majorEastAsia" w:hAnsi="Bookman Old Style" w:cs="Segoe UI"/>
          <w:b/>
          <w:bCs/>
          <w:i/>
          <w:iCs/>
          <w:sz w:val="22"/>
          <w:szCs w:val="22"/>
          <w:shd w:val="clear" w:color="auto" w:fill="FFFFFF"/>
        </w:rPr>
        <w:t>prescriben en tres (3) años, que se cuentan desde la respectiva obligación se haya hecho exigible</w:t>
      </w:r>
      <w:r w:rsidRPr="00657EB7">
        <w:rPr>
          <w:rStyle w:val="normaltextrun"/>
          <w:rFonts w:ascii="Bookman Old Style" w:eastAsiaTheme="majorEastAsia" w:hAnsi="Bookman Old Style" w:cs="Segoe UI"/>
          <w:i/>
          <w:iCs/>
          <w:shd w:val="clear" w:color="auto" w:fill="FFFFFF"/>
        </w:rPr>
        <w:t xml:space="preserve">”. </w:t>
      </w:r>
      <w:r w:rsidRPr="00657EB7">
        <w:rPr>
          <w:rStyle w:val="normaltextrun"/>
          <w:rFonts w:ascii="Bookman Old Style" w:eastAsiaTheme="majorEastAsia" w:hAnsi="Bookman Old Style" w:cs="Segoe UI"/>
          <w:shd w:val="clear" w:color="auto" w:fill="FFFFFF"/>
        </w:rPr>
        <w:t xml:space="preserve">A su turno, el artículo 489 del mismo Código, en concordancia con el artículo 151 del </w:t>
      </w:r>
      <w:proofErr w:type="spellStart"/>
      <w:r w:rsidRPr="00657EB7">
        <w:rPr>
          <w:rStyle w:val="normaltextrun"/>
          <w:rFonts w:ascii="Bookman Old Style" w:eastAsiaTheme="majorEastAsia" w:hAnsi="Bookman Old Style" w:cs="Segoe UI"/>
          <w:shd w:val="clear" w:color="auto" w:fill="FFFFFF"/>
        </w:rPr>
        <w:t>CPTSS</w:t>
      </w:r>
      <w:proofErr w:type="spellEnd"/>
      <w:r w:rsidRPr="00657EB7">
        <w:rPr>
          <w:rStyle w:val="normaltextrun"/>
          <w:rFonts w:ascii="Bookman Old Style" w:eastAsiaTheme="majorEastAsia" w:hAnsi="Bookman Old Style" w:cs="Segoe UI"/>
          <w:shd w:val="clear" w:color="auto" w:fill="FFFFFF"/>
        </w:rPr>
        <w:t>, dispone: “</w:t>
      </w:r>
      <w:r w:rsidRPr="00675400">
        <w:rPr>
          <w:rStyle w:val="normaltextrun"/>
          <w:rFonts w:ascii="Bookman Old Style" w:eastAsiaTheme="majorEastAsia" w:hAnsi="Bookman Old Style" w:cs="Segoe UI"/>
          <w:i/>
          <w:iCs/>
          <w:sz w:val="22"/>
          <w:szCs w:val="22"/>
          <w:shd w:val="clear" w:color="auto" w:fill="FFFFFF"/>
        </w:rPr>
        <w:t xml:space="preserve">El simple reclamo escrito del trabajador, recibido por el (empleador), acerca de un derecho debidamente determinado, </w:t>
      </w:r>
      <w:r w:rsidRPr="00675400">
        <w:rPr>
          <w:rStyle w:val="normaltextrun"/>
          <w:rFonts w:ascii="Bookman Old Style" w:eastAsiaTheme="majorEastAsia" w:hAnsi="Bookman Old Style" w:cs="Segoe UI"/>
          <w:b/>
          <w:bCs/>
          <w:i/>
          <w:iCs/>
          <w:sz w:val="22"/>
          <w:szCs w:val="22"/>
          <w:shd w:val="clear" w:color="auto" w:fill="FFFFFF"/>
        </w:rPr>
        <w:t>interrumpe la prescripción por una sola vez</w:t>
      </w:r>
      <w:r w:rsidRPr="00675400">
        <w:rPr>
          <w:rStyle w:val="normaltextrun"/>
          <w:rFonts w:ascii="Bookman Old Style" w:eastAsiaTheme="majorEastAsia" w:hAnsi="Bookman Old Style" w:cs="Segoe UI"/>
          <w:i/>
          <w:iCs/>
          <w:sz w:val="22"/>
          <w:szCs w:val="22"/>
          <w:shd w:val="clear" w:color="auto" w:fill="FFFFFF"/>
        </w:rPr>
        <w:t xml:space="preserve">, </w:t>
      </w:r>
      <w:r w:rsidRPr="00675400">
        <w:rPr>
          <w:rStyle w:val="normaltextrun"/>
          <w:rFonts w:ascii="Bookman Old Style" w:eastAsiaTheme="majorEastAsia" w:hAnsi="Bookman Old Style" w:cs="Segoe UI"/>
          <w:b/>
          <w:bCs/>
          <w:i/>
          <w:iCs/>
          <w:sz w:val="22"/>
          <w:szCs w:val="22"/>
          <w:shd w:val="clear" w:color="auto" w:fill="FFFFFF"/>
        </w:rPr>
        <w:t>la cual principia a contarse de nuevo a partir del reclamo y por un lapso igual al señalado para la prescripción correspondiente</w:t>
      </w:r>
      <w:r w:rsidRPr="00657EB7">
        <w:rPr>
          <w:rStyle w:val="normaltextrun"/>
          <w:rFonts w:ascii="Bookman Old Style" w:eastAsiaTheme="majorEastAsia" w:hAnsi="Bookman Old Style" w:cs="Segoe UI"/>
          <w:i/>
          <w:iCs/>
          <w:shd w:val="clear" w:color="auto" w:fill="FFFFFF"/>
        </w:rPr>
        <w:t>.”</w:t>
      </w:r>
      <w:r w:rsidRPr="00657EB7">
        <w:rPr>
          <w:rStyle w:val="normaltextrun"/>
          <w:rFonts w:eastAsiaTheme="majorEastAsia"/>
          <w:shd w:val="clear" w:color="auto" w:fill="FFFFFF"/>
        </w:rPr>
        <w:t> </w:t>
      </w:r>
      <w:r w:rsidRPr="00657EB7">
        <w:rPr>
          <w:rStyle w:val="eop"/>
          <w:rFonts w:ascii="Bookman Old Style" w:hAnsi="Bookman Old Style" w:cs="Segoe UI"/>
        </w:rPr>
        <w:t> </w:t>
      </w:r>
    </w:p>
    <w:p w14:paraId="6F3E50E4" w14:textId="77777777" w:rsidR="005A466B" w:rsidRPr="00657EB7" w:rsidRDefault="005A466B" w:rsidP="00657EB7">
      <w:pPr>
        <w:spacing w:line="276" w:lineRule="auto"/>
        <w:ind w:firstLine="0"/>
        <w:rPr>
          <w:rFonts w:ascii="Bookman Old Style" w:hAnsi="Bookman Old Style" w:cs="Estrangelo Edessa"/>
          <w:iCs/>
          <w:noProof/>
        </w:rPr>
      </w:pPr>
    </w:p>
    <w:p w14:paraId="44B2388F" w14:textId="743D5F13" w:rsidR="005A466B" w:rsidRPr="00657EB7" w:rsidRDefault="005A466B" w:rsidP="00657EB7">
      <w:pPr>
        <w:spacing w:line="276" w:lineRule="auto"/>
        <w:rPr>
          <w:rFonts w:ascii="Bookman Old Style" w:hAnsi="Bookman Old Style" w:cs="Estrangelo Edessa"/>
          <w:iCs/>
          <w:noProof/>
        </w:rPr>
      </w:pPr>
      <w:r w:rsidRPr="00657EB7">
        <w:rPr>
          <w:rFonts w:ascii="Bookman Old Style" w:hAnsi="Bookman Old Style" w:cs="Estrangelo Edessa"/>
          <w:iCs/>
          <w:noProof/>
        </w:rPr>
        <w:t xml:space="preserve">En el caso bajo análisis, se reitera que el demandante elevó reclamación administrativa el </w:t>
      </w:r>
      <w:r w:rsidRPr="00657EB7">
        <w:rPr>
          <w:rStyle w:val="normaltextrun"/>
          <w:rFonts w:ascii="Bookman Old Style" w:eastAsiaTheme="majorEastAsia" w:hAnsi="Bookman Old Style" w:cs="Segoe UI"/>
          <w:b/>
          <w:lang w:eastAsia="es-CO"/>
        </w:rPr>
        <w:t>11 de octubre de 2013</w:t>
      </w:r>
      <w:r w:rsidRPr="00657EB7">
        <w:rPr>
          <w:rFonts w:ascii="Bookman Old Style" w:hAnsi="Bookman Old Style" w:cs="Estrangelo Edessa"/>
          <w:b/>
          <w:iCs/>
          <w:noProof/>
        </w:rPr>
        <w:t xml:space="preserve">, </w:t>
      </w:r>
      <w:r w:rsidRPr="00657EB7">
        <w:rPr>
          <w:rFonts w:ascii="Bookman Old Style" w:hAnsi="Bookman Old Style" w:cs="Estrangelo Edessa"/>
          <w:iCs/>
          <w:noProof/>
        </w:rPr>
        <w:t xml:space="preserve">la cual fue negada mediante la Resolución GNR 256923 del 11 de octubre de 2013 COLPENSIONES negó el reconocimiento de la pensión de vejez, decisión que se confirmó con las resoluciones GNR 174689 del 19 de mayo de 2014, VPB14788 del 03 de septiembre de 2014, SUB del 04 de enero de 2019 y la DPE 1336 del 03 de abril de 2019 (fl.31, anexo03). Finalmente, presentó la demanda ordinaria laboral el </w:t>
      </w:r>
      <w:r w:rsidRPr="00657EB7">
        <w:rPr>
          <w:rFonts w:ascii="Bookman Old Style" w:hAnsi="Bookman Old Style" w:cs="Estrangelo Edessa"/>
          <w:b/>
          <w:iCs/>
          <w:noProof/>
        </w:rPr>
        <w:t xml:space="preserve">26 de abril de 2019 </w:t>
      </w:r>
      <w:r w:rsidRPr="00657EB7">
        <w:rPr>
          <w:rFonts w:ascii="Bookman Old Style" w:hAnsi="Bookman Old Style" w:cs="Estrangelo Edessa"/>
          <w:iCs/>
          <w:noProof/>
        </w:rPr>
        <w:t>(anexo4).</w:t>
      </w:r>
    </w:p>
    <w:p w14:paraId="04309800" w14:textId="77777777" w:rsidR="005A466B" w:rsidRPr="00657EB7" w:rsidRDefault="005A466B" w:rsidP="00657EB7">
      <w:pPr>
        <w:spacing w:line="276" w:lineRule="auto"/>
        <w:rPr>
          <w:rFonts w:ascii="Bookman Old Style" w:hAnsi="Bookman Old Style" w:cs="Estrangelo Edessa"/>
          <w:iCs/>
          <w:noProof/>
        </w:rPr>
      </w:pPr>
    </w:p>
    <w:p w14:paraId="5743E781" w14:textId="5E8BDB7D" w:rsidR="005A466B" w:rsidRPr="00657EB7" w:rsidRDefault="005A466B" w:rsidP="00657EB7">
      <w:pPr>
        <w:spacing w:line="276" w:lineRule="auto"/>
        <w:rPr>
          <w:rFonts w:ascii="Bookman Old Style" w:hAnsi="Bookman Old Style" w:cs="Estrangelo Edessa"/>
          <w:iCs/>
          <w:noProof/>
        </w:rPr>
      </w:pPr>
      <w:r w:rsidRPr="00657EB7">
        <w:rPr>
          <w:rFonts w:ascii="Bookman Old Style" w:hAnsi="Bookman Old Style" w:cs="Estrangelo Edessa"/>
          <w:iCs/>
          <w:noProof/>
        </w:rPr>
        <w:t xml:space="preserve">De lo anterior, se concluye entonces que se encuentran prescritas las mesadas causadas </w:t>
      </w:r>
      <w:r w:rsidR="005947DE" w:rsidRPr="00657EB7">
        <w:rPr>
          <w:rFonts w:ascii="Bookman Old Style" w:hAnsi="Bookman Old Style" w:cs="Estrangelo Edessa"/>
          <w:iCs/>
          <w:noProof/>
        </w:rPr>
        <w:t xml:space="preserve">desde el </w:t>
      </w:r>
      <w:r w:rsidR="005947DE" w:rsidRPr="00657EB7">
        <w:rPr>
          <w:rFonts w:ascii="Bookman Old Style" w:hAnsi="Bookman Old Style" w:cs="Estrangelo Edessa"/>
          <w:b/>
          <w:iCs/>
          <w:noProof/>
        </w:rPr>
        <w:t xml:space="preserve">07 de noviembre de 2009 hasta el </w:t>
      </w:r>
      <w:r w:rsidRPr="00657EB7">
        <w:rPr>
          <w:rFonts w:ascii="Bookman Old Style" w:hAnsi="Bookman Old Style" w:cs="Estrangelo Edessa"/>
          <w:b/>
          <w:iCs/>
          <w:noProof/>
        </w:rPr>
        <w:t>26 de abril de 2016</w:t>
      </w:r>
      <w:r w:rsidRPr="00657EB7">
        <w:rPr>
          <w:rFonts w:ascii="Bookman Old Style" w:hAnsi="Bookman Old Style" w:cs="Estrangelo Edessa"/>
          <w:iCs/>
          <w:noProof/>
        </w:rPr>
        <w:t xml:space="preserve"> puesto que entre la fecha de reclamación y la presentación de la demanda trancurrieron más de los 3 años.</w:t>
      </w:r>
    </w:p>
    <w:p w14:paraId="63151FD8" w14:textId="77777777" w:rsidR="005A466B" w:rsidRPr="00657EB7" w:rsidRDefault="005A466B" w:rsidP="00657EB7">
      <w:pPr>
        <w:spacing w:line="276" w:lineRule="auto"/>
        <w:rPr>
          <w:rFonts w:ascii="Bookman Old Style" w:hAnsi="Bookman Old Style" w:cs="Estrangelo Edessa"/>
          <w:iCs/>
          <w:noProof/>
        </w:rPr>
      </w:pPr>
    </w:p>
    <w:p w14:paraId="3C739575" w14:textId="1C33324F" w:rsidR="005A466B" w:rsidRPr="00657EB7" w:rsidRDefault="2267A30D" w:rsidP="00657EB7">
      <w:pPr>
        <w:spacing w:line="276" w:lineRule="auto"/>
        <w:rPr>
          <w:rFonts w:ascii="Bookman Old Style" w:hAnsi="Bookman Old Style" w:cs="Estrangelo Edessa"/>
          <w:noProof/>
        </w:rPr>
      </w:pPr>
      <w:r w:rsidRPr="00657EB7">
        <w:rPr>
          <w:rFonts w:ascii="Bookman Old Style" w:hAnsi="Bookman Old Style" w:cs="Estrangelo Edessa"/>
          <w:noProof/>
        </w:rPr>
        <w:t xml:space="preserve">Una vez calculado el retroactivo causado desde el </w:t>
      </w:r>
      <w:r w:rsidRPr="00657EB7">
        <w:rPr>
          <w:rStyle w:val="eop"/>
          <w:rFonts w:ascii="Bookman Old Style" w:hAnsi="Bookman Old Style"/>
          <w:b/>
          <w:bCs/>
          <w:color w:val="000000"/>
          <w:shd w:val="clear" w:color="auto" w:fill="FFFFFF"/>
        </w:rPr>
        <w:t>26 de abril</w:t>
      </w:r>
      <w:r w:rsidR="0304FF03" w:rsidRPr="00657EB7">
        <w:rPr>
          <w:rStyle w:val="eop"/>
          <w:rFonts w:ascii="Bookman Old Style" w:hAnsi="Bookman Old Style"/>
          <w:b/>
          <w:bCs/>
          <w:color w:val="000000"/>
          <w:shd w:val="clear" w:color="auto" w:fill="FFFFFF"/>
        </w:rPr>
        <w:t xml:space="preserve"> de 2016</w:t>
      </w:r>
      <w:r w:rsidRPr="00657EB7">
        <w:rPr>
          <w:rStyle w:val="eop"/>
          <w:rFonts w:ascii="Bookman Old Style" w:hAnsi="Bookman Old Style"/>
          <w:b/>
          <w:bCs/>
          <w:color w:val="000000"/>
          <w:shd w:val="clear" w:color="auto" w:fill="FFFFFF"/>
        </w:rPr>
        <w:t xml:space="preserve"> al hasta el 30 de junio de 2024</w:t>
      </w:r>
      <w:r w:rsidRPr="00657EB7">
        <w:rPr>
          <w:rStyle w:val="eop"/>
          <w:rFonts w:ascii="Bookman Old Style" w:hAnsi="Bookman Old Style"/>
          <w:color w:val="000000"/>
          <w:shd w:val="clear" w:color="auto" w:fill="FFFFFF"/>
        </w:rPr>
        <w:t>, en cuantía de un salario mínimo legal mensual vigente y con derecho a 14 mesadas, por haberse causado el derecho</w:t>
      </w:r>
      <w:r w:rsidR="0304FF03" w:rsidRPr="00657EB7">
        <w:rPr>
          <w:rStyle w:val="eop"/>
          <w:rFonts w:ascii="Bookman Old Style" w:hAnsi="Bookman Old Style"/>
          <w:color w:val="000000"/>
          <w:shd w:val="clear" w:color="auto" w:fill="FFFFFF"/>
        </w:rPr>
        <w:t xml:space="preserve"> </w:t>
      </w:r>
      <w:r w:rsidR="0304FF03" w:rsidRPr="00657EB7">
        <w:rPr>
          <w:rStyle w:val="eop"/>
          <w:rFonts w:ascii="Bookman Old Style" w:hAnsi="Bookman Old Style"/>
          <w:color w:val="000000"/>
          <w:shd w:val="clear" w:color="auto" w:fill="FFFFFF"/>
        </w:rPr>
        <w:lastRenderedPageBreak/>
        <w:t>el 07-11-2009, esto es,</w:t>
      </w:r>
      <w:r w:rsidRPr="00657EB7">
        <w:rPr>
          <w:rStyle w:val="eop"/>
          <w:rFonts w:ascii="Bookman Old Style" w:hAnsi="Bookman Old Style"/>
          <w:color w:val="000000"/>
          <w:shd w:val="clear" w:color="auto" w:fill="FFFFFF"/>
        </w:rPr>
        <w:t xml:space="preserve"> antes del 31 de julio de 2011</w:t>
      </w:r>
      <w:r w:rsidR="0304FF03" w:rsidRPr="00657EB7">
        <w:rPr>
          <w:rStyle w:val="eop"/>
          <w:rFonts w:ascii="Bookman Old Style" w:hAnsi="Bookman Old Style"/>
          <w:color w:val="000000"/>
          <w:shd w:val="clear" w:color="auto" w:fill="FFFFFF"/>
        </w:rPr>
        <w:t xml:space="preserve">, </w:t>
      </w:r>
      <w:r w:rsidRPr="00657EB7">
        <w:rPr>
          <w:rStyle w:val="eop"/>
          <w:rFonts w:ascii="Bookman Old Style" w:hAnsi="Bookman Old Style"/>
          <w:color w:val="000000"/>
          <w:shd w:val="clear" w:color="auto" w:fill="FFFFFF"/>
        </w:rPr>
        <w:t>conforme lo dispuesto en el Acto Legislativo 01 de 2005</w:t>
      </w:r>
      <w:r w:rsidR="16FD1D06" w:rsidRPr="00657EB7">
        <w:rPr>
          <w:rStyle w:val="eop"/>
          <w:rFonts w:ascii="Bookman Old Style" w:hAnsi="Bookman Old Style"/>
          <w:color w:val="000000"/>
          <w:shd w:val="clear" w:color="auto" w:fill="FFFFFF"/>
        </w:rPr>
        <w:t>,</w:t>
      </w:r>
      <w:r w:rsidRPr="00657EB7">
        <w:rPr>
          <w:rStyle w:val="eop"/>
          <w:rFonts w:ascii="Bookman Old Style" w:hAnsi="Bookman Old Style"/>
          <w:color w:val="000000"/>
          <w:shd w:val="clear" w:color="auto" w:fill="FFFFFF"/>
        </w:rPr>
        <w:t xml:space="preserve"> resulta</w:t>
      </w:r>
      <w:r w:rsidRPr="00657EB7">
        <w:rPr>
          <w:rFonts w:ascii="Bookman Old Style" w:hAnsi="Bookman Old Style" w:cs="Estrangelo Edessa"/>
          <w:noProof/>
        </w:rPr>
        <w:t xml:space="preserve"> un monto de </w:t>
      </w:r>
      <w:r w:rsidRPr="00657EB7">
        <w:rPr>
          <w:rFonts w:ascii="Bookman Old Style" w:hAnsi="Bookman Old Style" w:cs="Estrangelo Edessa"/>
          <w:b/>
          <w:bCs/>
          <w:noProof/>
        </w:rPr>
        <w:t>$</w:t>
      </w:r>
      <w:r w:rsidR="0304FF03" w:rsidRPr="00657EB7">
        <w:rPr>
          <w:rFonts w:ascii="Bookman Old Style" w:hAnsi="Bookman Old Style" w:cs="Estrangelo Edessa"/>
          <w:b/>
          <w:bCs/>
          <w:noProof/>
        </w:rPr>
        <w:t>104.212.519</w:t>
      </w:r>
      <w:r w:rsidR="0304FF03" w:rsidRPr="00657EB7">
        <w:rPr>
          <w:rFonts w:ascii="Bookman Old Style" w:hAnsi="Bookman Old Style" w:cs="Estrangelo Edessa"/>
          <w:noProof/>
        </w:rPr>
        <w:t>.</w:t>
      </w:r>
    </w:p>
    <w:p w14:paraId="08944FE2" w14:textId="2908207F" w:rsidR="7BC39DAE" w:rsidRPr="00657EB7" w:rsidRDefault="7BC39DAE" w:rsidP="00657EB7">
      <w:pPr>
        <w:spacing w:line="276" w:lineRule="auto"/>
        <w:rPr>
          <w:rFonts w:ascii="Bookman Old Style" w:hAnsi="Bookman Old Style" w:cs="Estrangelo Edessa"/>
          <w:noProof/>
        </w:rPr>
      </w:pPr>
    </w:p>
    <w:tbl>
      <w:tblPr>
        <w:tblW w:w="7508" w:type="dxa"/>
        <w:jc w:val="center"/>
        <w:tblCellMar>
          <w:left w:w="0" w:type="dxa"/>
          <w:right w:w="0" w:type="dxa"/>
        </w:tblCellMar>
        <w:tblLook w:val="04A0" w:firstRow="1" w:lastRow="0" w:firstColumn="1" w:lastColumn="0" w:noHBand="0" w:noVBand="1"/>
      </w:tblPr>
      <w:tblGrid>
        <w:gridCol w:w="1186"/>
        <w:gridCol w:w="2375"/>
        <w:gridCol w:w="1244"/>
        <w:gridCol w:w="2703"/>
      </w:tblGrid>
      <w:tr w:rsidR="00DC36EA" w:rsidRPr="00DC36EA" w14:paraId="3C72CCDF" w14:textId="77777777" w:rsidTr="00A353CC">
        <w:trPr>
          <w:trHeight w:val="290"/>
          <w:jc w:val="center"/>
        </w:trPr>
        <w:tc>
          <w:tcPr>
            <w:tcW w:w="4805" w:type="dxa"/>
            <w:gridSpan w:val="3"/>
            <w:tcBorders>
              <w:top w:val="single" w:sz="4" w:space="0" w:color="auto"/>
              <w:left w:val="single" w:sz="4" w:space="0" w:color="auto"/>
              <w:bottom w:val="single" w:sz="4" w:space="0" w:color="auto"/>
              <w:right w:val="single" w:sz="4" w:space="0" w:color="000000" w:themeColor="text1"/>
            </w:tcBorders>
            <w:shd w:val="clear" w:color="auto" w:fill="auto"/>
            <w:noWrap/>
            <w:tcMar>
              <w:top w:w="15" w:type="dxa"/>
              <w:left w:w="15" w:type="dxa"/>
              <w:bottom w:w="0" w:type="dxa"/>
              <w:right w:w="15" w:type="dxa"/>
            </w:tcMar>
            <w:vAlign w:val="bottom"/>
            <w:hideMark/>
          </w:tcPr>
          <w:p w14:paraId="23BF306A" w14:textId="77777777" w:rsidR="00DC36EA" w:rsidRPr="00DC36EA" w:rsidRDefault="00DC36EA" w:rsidP="00A353CC">
            <w:pPr>
              <w:spacing w:line="240" w:lineRule="auto"/>
              <w:ind w:firstLine="0"/>
              <w:jc w:val="center"/>
              <w:rPr>
                <w:rFonts w:ascii="Bookman Old Style" w:hAnsi="Bookman Old Style" w:cs="Arial"/>
                <w:b/>
                <w:bCs/>
                <w:color w:val="000000"/>
                <w:sz w:val="18"/>
                <w:szCs w:val="18"/>
              </w:rPr>
            </w:pPr>
            <w:r w:rsidRPr="7BC39DAE">
              <w:rPr>
                <w:rFonts w:ascii="Bookman Old Style" w:hAnsi="Bookman Old Style" w:cs="Arial"/>
                <w:b/>
                <w:bCs/>
                <w:color w:val="000000" w:themeColor="text1"/>
                <w:sz w:val="18"/>
                <w:szCs w:val="18"/>
              </w:rPr>
              <w:t xml:space="preserve">RETROACTIVO </w:t>
            </w:r>
          </w:p>
        </w:tc>
        <w:tc>
          <w:tcPr>
            <w:tcW w:w="270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B114AB" w14:textId="77777777" w:rsidR="00DC36EA" w:rsidRPr="00DC36EA" w:rsidRDefault="00DC36EA" w:rsidP="00A353CC">
            <w:pPr>
              <w:spacing w:line="240" w:lineRule="auto"/>
              <w:ind w:firstLine="0"/>
              <w:rPr>
                <w:rFonts w:ascii="Bookman Old Style" w:hAnsi="Bookman Old Style" w:cs="Arial"/>
                <w:color w:val="000000"/>
                <w:sz w:val="18"/>
                <w:szCs w:val="18"/>
              </w:rPr>
            </w:pPr>
            <w:r w:rsidRPr="7BC39DAE">
              <w:rPr>
                <w:rFonts w:ascii="Bookman Old Style" w:hAnsi="Bookman Old Style" w:cs="Arial"/>
                <w:color w:val="000000" w:themeColor="text1"/>
                <w:sz w:val="18"/>
                <w:szCs w:val="18"/>
              </w:rPr>
              <w:t> </w:t>
            </w:r>
          </w:p>
        </w:tc>
      </w:tr>
      <w:tr w:rsidR="00DC36EA" w:rsidRPr="00DC36EA" w14:paraId="7F0A2ADD" w14:textId="77777777" w:rsidTr="00A353CC">
        <w:trPr>
          <w:trHeight w:val="402"/>
          <w:jc w:val="center"/>
        </w:trPr>
        <w:tc>
          <w:tcPr>
            <w:tcW w:w="118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B2A5E75" w14:textId="70C54A27" w:rsidR="00DC36EA" w:rsidRPr="00DC36EA" w:rsidRDefault="00DC36EA" w:rsidP="00A353CC">
            <w:pPr>
              <w:spacing w:line="240" w:lineRule="auto"/>
              <w:ind w:firstLine="0"/>
              <w:jc w:val="center"/>
              <w:rPr>
                <w:rFonts w:ascii="Bookman Old Style" w:hAnsi="Bookman Old Style" w:cs="Arial"/>
                <w:b/>
                <w:bCs/>
                <w:color w:val="000000"/>
                <w:sz w:val="18"/>
                <w:szCs w:val="18"/>
              </w:rPr>
            </w:pPr>
            <w:r w:rsidRPr="7BC39DAE">
              <w:rPr>
                <w:rFonts w:ascii="Bookman Old Style" w:hAnsi="Bookman Old Style" w:cs="Arial"/>
                <w:b/>
                <w:bCs/>
                <w:color w:val="000000" w:themeColor="text1"/>
                <w:sz w:val="18"/>
                <w:szCs w:val="18"/>
              </w:rPr>
              <w:t xml:space="preserve">AÑO </w:t>
            </w:r>
          </w:p>
        </w:tc>
        <w:tc>
          <w:tcPr>
            <w:tcW w:w="23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3766101" w14:textId="77777777" w:rsidR="00DC36EA" w:rsidRPr="00DC36EA" w:rsidRDefault="00DC36EA" w:rsidP="00814ADA">
            <w:pPr>
              <w:spacing w:line="240" w:lineRule="auto"/>
              <w:ind w:firstLine="16"/>
              <w:jc w:val="center"/>
              <w:rPr>
                <w:rFonts w:ascii="Bookman Old Style" w:hAnsi="Bookman Old Style" w:cs="Arial"/>
                <w:b/>
                <w:bCs/>
                <w:color w:val="000000"/>
                <w:sz w:val="18"/>
                <w:szCs w:val="18"/>
              </w:rPr>
            </w:pPr>
            <w:r w:rsidRPr="7BC39DAE">
              <w:rPr>
                <w:rFonts w:ascii="Bookman Old Style" w:hAnsi="Bookman Old Style" w:cs="Arial"/>
                <w:b/>
                <w:bCs/>
                <w:color w:val="000000" w:themeColor="text1"/>
                <w:sz w:val="18"/>
                <w:szCs w:val="18"/>
              </w:rPr>
              <w:t xml:space="preserve">VALOR MESADAS </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F744D8A" w14:textId="77777777" w:rsidR="00DC36EA" w:rsidRPr="00DC36EA" w:rsidRDefault="00DC36EA" w:rsidP="00814ADA">
            <w:pPr>
              <w:spacing w:line="240" w:lineRule="auto"/>
              <w:ind w:firstLine="56"/>
              <w:jc w:val="center"/>
              <w:rPr>
                <w:rFonts w:ascii="Bookman Old Style" w:hAnsi="Bookman Old Style" w:cs="Arial"/>
                <w:b/>
                <w:bCs/>
                <w:color w:val="000000"/>
                <w:sz w:val="18"/>
                <w:szCs w:val="18"/>
              </w:rPr>
            </w:pPr>
            <w:r w:rsidRPr="7BC39DAE">
              <w:rPr>
                <w:rFonts w:ascii="Bookman Old Style" w:hAnsi="Bookman Old Style" w:cs="Arial"/>
                <w:b/>
                <w:bCs/>
                <w:color w:val="000000" w:themeColor="text1"/>
                <w:sz w:val="18"/>
                <w:szCs w:val="18"/>
              </w:rPr>
              <w:t>No. MESADAS</w:t>
            </w:r>
          </w:p>
        </w:tc>
        <w:tc>
          <w:tcPr>
            <w:tcW w:w="27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BCF695F" w14:textId="77777777" w:rsidR="00DC36EA" w:rsidRPr="00DC36EA" w:rsidRDefault="00DC36EA" w:rsidP="00A353CC">
            <w:pPr>
              <w:spacing w:line="240" w:lineRule="auto"/>
              <w:ind w:firstLine="0"/>
              <w:jc w:val="center"/>
              <w:rPr>
                <w:rFonts w:ascii="Bookman Old Style" w:hAnsi="Bookman Old Style" w:cs="Arial"/>
                <w:b/>
                <w:bCs/>
                <w:color w:val="000000"/>
                <w:sz w:val="18"/>
                <w:szCs w:val="18"/>
              </w:rPr>
            </w:pPr>
            <w:r w:rsidRPr="7BC39DAE">
              <w:rPr>
                <w:rFonts w:ascii="Bookman Old Style" w:hAnsi="Bookman Old Style" w:cs="Arial"/>
                <w:b/>
                <w:bCs/>
                <w:color w:val="000000" w:themeColor="text1"/>
                <w:sz w:val="18"/>
                <w:szCs w:val="18"/>
              </w:rPr>
              <w:t>TOTAL</w:t>
            </w:r>
          </w:p>
        </w:tc>
      </w:tr>
      <w:tr w:rsidR="00DC36EA" w:rsidRPr="00DC36EA" w14:paraId="7D4E204F" w14:textId="77777777" w:rsidTr="00A353CC">
        <w:trPr>
          <w:trHeight w:val="290"/>
          <w:jc w:val="center"/>
        </w:trPr>
        <w:tc>
          <w:tcPr>
            <w:tcW w:w="118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1B59D2" w14:textId="77777777" w:rsidR="00DC36EA" w:rsidRPr="00DC36EA" w:rsidRDefault="00DC36EA" w:rsidP="00A353CC">
            <w:pPr>
              <w:spacing w:line="240" w:lineRule="auto"/>
              <w:ind w:firstLine="0"/>
              <w:jc w:val="center"/>
              <w:rPr>
                <w:rFonts w:ascii="Bookman Old Style" w:hAnsi="Bookman Old Style" w:cs="Arial"/>
                <w:color w:val="000000"/>
                <w:sz w:val="18"/>
                <w:szCs w:val="18"/>
              </w:rPr>
            </w:pPr>
            <w:r w:rsidRPr="7BC39DAE">
              <w:rPr>
                <w:rFonts w:ascii="Bookman Old Style" w:hAnsi="Bookman Old Style" w:cs="Arial"/>
                <w:color w:val="000000" w:themeColor="text1"/>
                <w:sz w:val="18"/>
                <w:szCs w:val="18"/>
              </w:rPr>
              <w:t>2016</w:t>
            </w:r>
          </w:p>
        </w:tc>
        <w:tc>
          <w:tcPr>
            <w:tcW w:w="23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5198BD" w14:textId="77777777" w:rsidR="00DC36EA" w:rsidRPr="00DC36EA" w:rsidRDefault="00DC36EA" w:rsidP="00A353CC">
            <w:pPr>
              <w:spacing w:line="240" w:lineRule="auto"/>
              <w:ind w:firstLine="68"/>
              <w:jc w:val="left"/>
              <w:rPr>
                <w:rFonts w:ascii="Bookman Old Style" w:hAnsi="Bookman Old Style" w:cs="Arial"/>
                <w:color w:val="000000"/>
                <w:sz w:val="18"/>
                <w:szCs w:val="18"/>
              </w:rPr>
            </w:pPr>
            <w:r w:rsidRPr="7BC39DAE">
              <w:rPr>
                <w:rFonts w:ascii="Bookman Old Style" w:hAnsi="Bookman Old Style" w:cs="Arial"/>
                <w:color w:val="000000" w:themeColor="text1"/>
                <w:sz w:val="18"/>
                <w:szCs w:val="18"/>
              </w:rPr>
              <w:t xml:space="preserve"> $          689.455 </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D5D877E" w14:textId="77777777" w:rsidR="00DC36EA" w:rsidRPr="00DC36EA" w:rsidRDefault="00DC36EA" w:rsidP="00A353CC">
            <w:pPr>
              <w:spacing w:line="240" w:lineRule="auto"/>
              <w:ind w:hanging="36"/>
              <w:jc w:val="center"/>
              <w:rPr>
                <w:rFonts w:ascii="Bookman Old Style" w:hAnsi="Bookman Old Style" w:cs="Arial"/>
                <w:color w:val="000000"/>
                <w:sz w:val="18"/>
                <w:szCs w:val="18"/>
              </w:rPr>
            </w:pPr>
            <w:r w:rsidRPr="7BC39DAE">
              <w:rPr>
                <w:rFonts w:ascii="Bookman Old Style" w:hAnsi="Bookman Old Style" w:cs="Arial"/>
                <w:color w:val="000000" w:themeColor="text1"/>
                <w:sz w:val="18"/>
                <w:szCs w:val="18"/>
              </w:rPr>
              <w:t>10,16</w:t>
            </w:r>
          </w:p>
        </w:tc>
        <w:tc>
          <w:tcPr>
            <w:tcW w:w="27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23B7C7" w14:textId="77777777" w:rsidR="00DC36EA" w:rsidRPr="00DC36EA" w:rsidRDefault="00DC36EA" w:rsidP="00A353CC">
            <w:pPr>
              <w:spacing w:line="240" w:lineRule="auto"/>
              <w:ind w:firstLine="0"/>
              <w:jc w:val="left"/>
              <w:rPr>
                <w:rFonts w:ascii="Bookman Old Style" w:hAnsi="Bookman Old Style" w:cs="Arial"/>
                <w:color w:val="000000"/>
                <w:sz w:val="18"/>
                <w:szCs w:val="18"/>
              </w:rPr>
            </w:pPr>
            <w:r w:rsidRPr="7BC39DAE">
              <w:rPr>
                <w:rFonts w:ascii="Bookman Old Style" w:hAnsi="Bookman Old Style" w:cs="Arial"/>
                <w:color w:val="000000" w:themeColor="text1"/>
                <w:sz w:val="18"/>
                <w:szCs w:val="18"/>
              </w:rPr>
              <w:t xml:space="preserve"> $                   7.004.863 </w:t>
            </w:r>
          </w:p>
        </w:tc>
      </w:tr>
      <w:tr w:rsidR="00DC36EA" w:rsidRPr="00DC36EA" w14:paraId="4581AF33" w14:textId="77777777" w:rsidTr="00A353CC">
        <w:trPr>
          <w:trHeight w:val="290"/>
          <w:jc w:val="center"/>
        </w:trPr>
        <w:tc>
          <w:tcPr>
            <w:tcW w:w="118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3A80CB" w14:textId="77777777" w:rsidR="00DC36EA" w:rsidRPr="00DC36EA" w:rsidRDefault="00DC36EA" w:rsidP="00A353CC">
            <w:pPr>
              <w:spacing w:line="240" w:lineRule="auto"/>
              <w:ind w:firstLine="0"/>
              <w:jc w:val="center"/>
              <w:rPr>
                <w:rFonts w:ascii="Bookman Old Style" w:hAnsi="Bookman Old Style" w:cs="Arial"/>
                <w:color w:val="000000"/>
                <w:sz w:val="18"/>
                <w:szCs w:val="18"/>
              </w:rPr>
            </w:pPr>
            <w:r w:rsidRPr="7BC39DAE">
              <w:rPr>
                <w:rFonts w:ascii="Bookman Old Style" w:hAnsi="Bookman Old Style" w:cs="Arial"/>
                <w:color w:val="000000" w:themeColor="text1"/>
                <w:sz w:val="18"/>
                <w:szCs w:val="18"/>
              </w:rPr>
              <w:t>2017</w:t>
            </w:r>
          </w:p>
        </w:tc>
        <w:tc>
          <w:tcPr>
            <w:tcW w:w="23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6BBC99" w14:textId="77777777" w:rsidR="00DC36EA" w:rsidRPr="00DC36EA" w:rsidRDefault="00DC36EA" w:rsidP="00A353CC">
            <w:pPr>
              <w:spacing w:line="240" w:lineRule="auto"/>
              <w:ind w:firstLine="68"/>
              <w:jc w:val="left"/>
              <w:rPr>
                <w:rFonts w:ascii="Bookman Old Style" w:hAnsi="Bookman Old Style" w:cs="Arial"/>
                <w:color w:val="000000"/>
                <w:sz w:val="18"/>
                <w:szCs w:val="18"/>
              </w:rPr>
            </w:pPr>
            <w:r w:rsidRPr="7BC39DAE">
              <w:rPr>
                <w:rFonts w:ascii="Bookman Old Style" w:hAnsi="Bookman Old Style" w:cs="Arial"/>
                <w:color w:val="000000" w:themeColor="text1"/>
                <w:sz w:val="18"/>
                <w:szCs w:val="18"/>
              </w:rPr>
              <w:t xml:space="preserve"> $          737.717 </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42EECB0" w14:textId="77777777" w:rsidR="00DC36EA" w:rsidRPr="00DC36EA" w:rsidRDefault="00DC36EA" w:rsidP="00A353CC">
            <w:pPr>
              <w:spacing w:line="240" w:lineRule="auto"/>
              <w:ind w:hanging="36"/>
              <w:jc w:val="center"/>
              <w:rPr>
                <w:rFonts w:ascii="Bookman Old Style" w:hAnsi="Bookman Old Style" w:cs="Arial"/>
                <w:color w:val="000000"/>
                <w:sz w:val="18"/>
                <w:szCs w:val="18"/>
              </w:rPr>
            </w:pPr>
            <w:r w:rsidRPr="7BC39DAE">
              <w:rPr>
                <w:rFonts w:ascii="Bookman Old Style" w:hAnsi="Bookman Old Style" w:cs="Arial"/>
                <w:color w:val="000000" w:themeColor="text1"/>
                <w:sz w:val="18"/>
                <w:szCs w:val="18"/>
              </w:rPr>
              <w:t>14</w:t>
            </w:r>
          </w:p>
        </w:tc>
        <w:tc>
          <w:tcPr>
            <w:tcW w:w="27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3ACAC5" w14:textId="77777777" w:rsidR="00DC36EA" w:rsidRPr="00DC36EA" w:rsidRDefault="00DC36EA" w:rsidP="00A353CC">
            <w:pPr>
              <w:spacing w:line="240" w:lineRule="auto"/>
              <w:ind w:firstLine="0"/>
              <w:jc w:val="left"/>
              <w:rPr>
                <w:rFonts w:ascii="Bookman Old Style" w:hAnsi="Bookman Old Style" w:cs="Arial"/>
                <w:color w:val="000000"/>
                <w:sz w:val="18"/>
                <w:szCs w:val="18"/>
              </w:rPr>
            </w:pPr>
            <w:r w:rsidRPr="7BC39DAE">
              <w:rPr>
                <w:rFonts w:ascii="Bookman Old Style" w:hAnsi="Bookman Old Style" w:cs="Arial"/>
                <w:color w:val="000000" w:themeColor="text1"/>
                <w:sz w:val="18"/>
                <w:szCs w:val="18"/>
              </w:rPr>
              <w:t xml:space="preserve"> $                 10.328.038 </w:t>
            </w:r>
          </w:p>
        </w:tc>
      </w:tr>
      <w:tr w:rsidR="00DC36EA" w:rsidRPr="00DC36EA" w14:paraId="2422E006" w14:textId="77777777" w:rsidTr="00A353CC">
        <w:trPr>
          <w:trHeight w:val="290"/>
          <w:jc w:val="center"/>
        </w:trPr>
        <w:tc>
          <w:tcPr>
            <w:tcW w:w="118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2B03E2" w14:textId="77777777" w:rsidR="00DC36EA" w:rsidRPr="00DC36EA" w:rsidRDefault="00DC36EA" w:rsidP="00A353CC">
            <w:pPr>
              <w:spacing w:line="240" w:lineRule="auto"/>
              <w:ind w:firstLine="0"/>
              <w:jc w:val="center"/>
              <w:rPr>
                <w:rFonts w:ascii="Bookman Old Style" w:hAnsi="Bookman Old Style" w:cs="Arial"/>
                <w:color w:val="000000"/>
                <w:sz w:val="18"/>
                <w:szCs w:val="18"/>
              </w:rPr>
            </w:pPr>
            <w:r w:rsidRPr="7BC39DAE">
              <w:rPr>
                <w:rFonts w:ascii="Bookman Old Style" w:hAnsi="Bookman Old Style" w:cs="Arial"/>
                <w:color w:val="000000" w:themeColor="text1"/>
                <w:sz w:val="18"/>
                <w:szCs w:val="18"/>
              </w:rPr>
              <w:t>2018</w:t>
            </w:r>
          </w:p>
        </w:tc>
        <w:tc>
          <w:tcPr>
            <w:tcW w:w="23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40AC19" w14:textId="77777777" w:rsidR="00DC36EA" w:rsidRPr="00DC36EA" w:rsidRDefault="00DC36EA" w:rsidP="00A353CC">
            <w:pPr>
              <w:spacing w:line="240" w:lineRule="auto"/>
              <w:ind w:firstLine="68"/>
              <w:jc w:val="left"/>
              <w:rPr>
                <w:rFonts w:ascii="Bookman Old Style" w:hAnsi="Bookman Old Style" w:cs="Arial"/>
                <w:color w:val="000000"/>
                <w:sz w:val="18"/>
                <w:szCs w:val="18"/>
              </w:rPr>
            </w:pPr>
            <w:r w:rsidRPr="7BC39DAE">
              <w:rPr>
                <w:rFonts w:ascii="Bookman Old Style" w:hAnsi="Bookman Old Style" w:cs="Arial"/>
                <w:color w:val="000000" w:themeColor="text1"/>
                <w:sz w:val="18"/>
                <w:szCs w:val="18"/>
              </w:rPr>
              <w:t xml:space="preserve"> $          781.242 </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817215C" w14:textId="77777777" w:rsidR="00DC36EA" w:rsidRPr="00DC36EA" w:rsidRDefault="00DC36EA" w:rsidP="00A353CC">
            <w:pPr>
              <w:spacing w:line="240" w:lineRule="auto"/>
              <w:ind w:hanging="36"/>
              <w:jc w:val="center"/>
              <w:rPr>
                <w:rFonts w:ascii="Bookman Old Style" w:hAnsi="Bookman Old Style" w:cs="Arial"/>
                <w:color w:val="000000"/>
                <w:sz w:val="18"/>
                <w:szCs w:val="18"/>
              </w:rPr>
            </w:pPr>
            <w:r w:rsidRPr="7BC39DAE">
              <w:rPr>
                <w:rFonts w:ascii="Bookman Old Style" w:hAnsi="Bookman Old Style" w:cs="Arial"/>
                <w:color w:val="000000" w:themeColor="text1"/>
                <w:sz w:val="18"/>
                <w:szCs w:val="18"/>
              </w:rPr>
              <w:t>14</w:t>
            </w:r>
          </w:p>
        </w:tc>
        <w:tc>
          <w:tcPr>
            <w:tcW w:w="27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679DF0" w14:textId="77777777" w:rsidR="00DC36EA" w:rsidRPr="00DC36EA" w:rsidRDefault="00DC36EA" w:rsidP="00A353CC">
            <w:pPr>
              <w:spacing w:line="240" w:lineRule="auto"/>
              <w:ind w:firstLine="0"/>
              <w:jc w:val="left"/>
              <w:rPr>
                <w:rFonts w:ascii="Bookman Old Style" w:hAnsi="Bookman Old Style" w:cs="Arial"/>
                <w:color w:val="000000"/>
                <w:sz w:val="18"/>
                <w:szCs w:val="18"/>
              </w:rPr>
            </w:pPr>
            <w:r w:rsidRPr="7BC39DAE">
              <w:rPr>
                <w:rFonts w:ascii="Bookman Old Style" w:hAnsi="Bookman Old Style" w:cs="Arial"/>
                <w:color w:val="000000" w:themeColor="text1"/>
                <w:sz w:val="18"/>
                <w:szCs w:val="18"/>
              </w:rPr>
              <w:t xml:space="preserve"> $                 10.937.388 </w:t>
            </w:r>
          </w:p>
        </w:tc>
      </w:tr>
      <w:tr w:rsidR="00DC36EA" w:rsidRPr="00DC36EA" w14:paraId="0173DA01" w14:textId="77777777" w:rsidTr="00A353CC">
        <w:trPr>
          <w:trHeight w:val="290"/>
          <w:jc w:val="center"/>
        </w:trPr>
        <w:tc>
          <w:tcPr>
            <w:tcW w:w="118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F905DE" w14:textId="77777777" w:rsidR="00DC36EA" w:rsidRPr="00DC36EA" w:rsidRDefault="00DC36EA" w:rsidP="00A353CC">
            <w:pPr>
              <w:spacing w:line="240" w:lineRule="auto"/>
              <w:ind w:firstLine="0"/>
              <w:jc w:val="center"/>
              <w:rPr>
                <w:rFonts w:ascii="Bookman Old Style" w:hAnsi="Bookman Old Style" w:cs="Arial"/>
                <w:color w:val="000000"/>
                <w:sz w:val="18"/>
                <w:szCs w:val="18"/>
              </w:rPr>
            </w:pPr>
            <w:r w:rsidRPr="7BC39DAE">
              <w:rPr>
                <w:rFonts w:ascii="Bookman Old Style" w:hAnsi="Bookman Old Style" w:cs="Arial"/>
                <w:color w:val="000000" w:themeColor="text1"/>
                <w:sz w:val="18"/>
                <w:szCs w:val="18"/>
              </w:rPr>
              <w:t>2019</w:t>
            </w:r>
          </w:p>
        </w:tc>
        <w:tc>
          <w:tcPr>
            <w:tcW w:w="23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62FEA0" w14:textId="77777777" w:rsidR="00DC36EA" w:rsidRPr="00DC36EA" w:rsidRDefault="00DC36EA" w:rsidP="00A353CC">
            <w:pPr>
              <w:spacing w:line="240" w:lineRule="auto"/>
              <w:ind w:firstLine="68"/>
              <w:jc w:val="left"/>
              <w:rPr>
                <w:rFonts w:ascii="Bookman Old Style" w:hAnsi="Bookman Old Style" w:cs="Arial"/>
                <w:color w:val="000000"/>
                <w:sz w:val="18"/>
                <w:szCs w:val="18"/>
              </w:rPr>
            </w:pPr>
            <w:r w:rsidRPr="7BC39DAE">
              <w:rPr>
                <w:rFonts w:ascii="Bookman Old Style" w:hAnsi="Bookman Old Style" w:cs="Arial"/>
                <w:color w:val="000000" w:themeColor="text1"/>
                <w:sz w:val="18"/>
                <w:szCs w:val="18"/>
              </w:rPr>
              <w:t xml:space="preserve"> $          828.116 </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4CF05F5" w14:textId="77777777" w:rsidR="00DC36EA" w:rsidRPr="00DC36EA" w:rsidRDefault="00DC36EA" w:rsidP="00A353CC">
            <w:pPr>
              <w:spacing w:line="240" w:lineRule="auto"/>
              <w:ind w:hanging="36"/>
              <w:jc w:val="center"/>
              <w:rPr>
                <w:rFonts w:ascii="Bookman Old Style" w:hAnsi="Bookman Old Style" w:cs="Arial"/>
                <w:color w:val="000000"/>
                <w:sz w:val="18"/>
                <w:szCs w:val="18"/>
              </w:rPr>
            </w:pPr>
            <w:r w:rsidRPr="7BC39DAE">
              <w:rPr>
                <w:rFonts w:ascii="Bookman Old Style" w:hAnsi="Bookman Old Style" w:cs="Arial"/>
                <w:color w:val="000000" w:themeColor="text1"/>
                <w:sz w:val="18"/>
                <w:szCs w:val="18"/>
              </w:rPr>
              <w:t>14</w:t>
            </w:r>
          </w:p>
        </w:tc>
        <w:tc>
          <w:tcPr>
            <w:tcW w:w="27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246CEF" w14:textId="77777777" w:rsidR="00DC36EA" w:rsidRPr="00DC36EA" w:rsidRDefault="00DC36EA" w:rsidP="00A353CC">
            <w:pPr>
              <w:spacing w:line="240" w:lineRule="auto"/>
              <w:ind w:firstLine="0"/>
              <w:jc w:val="left"/>
              <w:rPr>
                <w:rFonts w:ascii="Bookman Old Style" w:hAnsi="Bookman Old Style" w:cs="Arial"/>
                <w:color w:val="000000"/>
                <w:sz w:val="18"/>
                <w:szCs w:val="18"/>
              </w:rPr>
            </w:pPr>
            <w:r w:rsidRPr="7BC39DAE">
              <w:rPr>
                <w:rFonts w:ascii="Bookman Old Style" w:hAnsi="Bookman Old Style" w:cs="Arial"/>
                <w:color w:val="000000" w:themeColor="text1"/>
                <w:sz w:val="18"/>
                <w:szCs w:val="18"/>
              </w:rPr>
              <w:t xml:space="preserve"> $                 11.593.624 </w:t>
            </w:r>
          </w:p>
        </w:tc>
      </w:tr>
      <w:tr w:rsidR="00DC36EA" w:rsidRPr="00DC36EA" w14:paraId="612C7678" w14:textId="77777777" w:rsidTr="00A353CC">
        <w:trPr>
          <w:trHeight w:val="290"/>
          <w:jc w:val="center"/>
        </w:trPr>
        <w:tc>
          <w:tcPr>
            <w:tcW w:w="118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7F0F49" w14:textId="77777777" w:rsidR="00DC36EA" w:rsidRPr="00DC36EA" w:rsidRDefault="00DC36EA" w:rsidP="00A353CC">
            <w:pPr>
              <w:spacing w:line="240" w:lineRule="auto"/>
              <w:ind w:firstLine="0"/>
              <w:jc w:val="center"/>
              <w:rPr>
                <w:rFonts w:ascii="Bookman Old Style" w:hAnsi="Bookman Old Style" w:cs="Arial"/>
                <w:color w:val="000000"/>
                <w:sz w:val="18"/>
                <w:szCs w:val="18"/>
              </w:rPr>
            </w:pPr>
            <w:r w:rsidRPr="7BC39DAE">
              <w:rPr>
                <w:rFonts w:ascii="Bookman Old Style" w:hAnsi="Bookman Old Style" w:cs="Arial"/>
                <w:color w:val="000000" w:themeColor="text1"/>
                <w:sz w:val="18"/>
                <w:szCs w:val="18"/>
              </w:rPr>
              <w:t>2020</w:t>
            </w:r>
          </w:p>
        </w:tc>
        <w:tc>
          <w:tcPr>
            <w:tcW w:w="23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7A42D5" w14:textId="77777777" w:rsidR="00DC36EA" w:rsidRPr="00DC36EA" w:rsidRDefault="00DC36EA" w:rsidP="00A353CC">
            <w:pPr>
              <w:spacing w:line="240" w:lineRule="auto"/>
              <w:ind w:firstLine="68"/>
              <w:jc w:val="left"/>
              <w:rPr>
                <w:rFonts w:ascii="Bookman Old Style" w:hAnsi="Bookman Old Style" w:cs="Arial"/>
                <w:color w:val="000000"/>
                <w:sz w:val="18"/>
                <w:szCs w:val="18"/>
              </w:rPr>
            </w:pPr>
            <w:r w:rsidRPr="7BC39DAE">
              <w:rPr>
                <w:rFonts w:ascii="Bookman Old Style" w:hAnsi="Bookman Old Style" w:cs="Arial"/>
                <w:color w:val="000000" w:themeColor="text1"/>
                <w:sz w:val="18"/>
                <w:szCs w:val="18"/>
              </w:rPr>
              <w:t xml:space="preserve"> $          877.803 </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262A61E" w14:textId="77777777" w:rsidR="00DC36EA" w:rsidRPr="00DC36EA" w:rsidRDefault="00DC36EA" w:rsidP="00A353CC">
            <w:pPr>
              <w:spacing w:line="240" w:lineRule="auto"/>
              <w:ind w:hanging="36"/>
              <w:jc w:val="center"/>
              <w:rPr>
                <w:rFonts w:ascii="Bookman Old Style" w:hAnsi="Bookman Old Style" w:cs="Arial"/>
                <w:color w:val="000000"/>
                <w:sz w:val="18"/>
                <w:szCs w:val="18"/>
              </w:rPr>
            </w:pPr>
            <w:r w:rsidRPr="7BC39DAE">
              <w:rPr>
                <w:rFonts w:ascii="Bookman Old Style" w:hAnsi="Bookman Old Style" w:cs="Arial"/>
                <w:color w:val="000000" w:themeColor="text1"/>
                <w:sz w:val="18"/>
                <w:szCs w:val="18"/>
              </w:rPr>
              <w:t>14</w:t>
            </w:r>
          </w:p>
        </w:tc>
        <w:tc>
          <w:tcPr>
            <w:tcW w:w="27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8BA457" w14:textId="77777777" w:rsidR="00DC36EA" w:rsidRPr="00DC36EA" w:rsidRDefault="00DC36EA" w:rsidP="00A353CC">
            <w:pPr>
              <w:spacing w:line="240" w:lineRule="auto"/>
              <w:ind w:firstLine="0"/>
              <w:jc w:val="left"/>
              <w:rPr>
                <w:rFonts w:ascii="Bookman Old Style" w:hAnsi="Bookman Old Style" w:cs="Arial"/>
                <w:color w:val="000000"/>
                <w:sz w:val="18"/>
                <w:szCs w:val="18"/>
              </w:rPr>
            </w:pPr>
            <w:r w:rsidRPr="7BC39DAE">
              <w:rPr>
                <w:rFonts w:ascii="Bookman Old Style" w:hAnsi="Bookman Old Style" w:cs="Arial"/>
                <w:color w:val="000000" w:themeColor="text1"/>
                <w:sz w:val="18"/>
                <w:szCs w:val="18"/>
              </w:rPr>
              <w:t xml:space="preserve"> $                 12.289.242 </w:t>
            </w:r>
          </w:p>
        </w:tc>
      </w:tr>
      <w:tr w:rsidR="00DC36EA" w:rsidRPr="00DC36EA" w14:paraId="72FB540E" w14:textId="77777777" w:rsidTr="00A353CC">
        <w:trPr>
          <w:trHeight w:val="290"/>
          <w:jc w:val="center"/>
        </w:trPr>
        <w:tc>
          <w:tcPr>
            <w:tcW w:w="118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C9C3C5" w14:textId="77777777" w:rsidR="00DC36EA" w:rsidRPr="00DC36EA" w:rsidRDefault="00DC36EA" w:rsidP="00A353CC">
            <w:pPr>
              <w:spacing w:line="240" w:lineRule="auto"/>
              <w:ind w:firstLine="0"/>
              <w:jc w:val="center"/>
              <w:rPr>
                <w:rFonts w:ascii="Bookman Old Style" w:hAnsi="Bookman Old Style" w:cs="Arial"/>
                <w:color w:val="000000"/>
                <w:sz w:val="18"/>
                <w:szCs w:val="18"/>
              </w:rPr>
            </w:pPr>
            <w:r w:rsidRPr="7BC39DAE">
              <w:rPr>
                <w:rFonts w:ascii="Bookman Old Style" w:hAnsi="Bookman Old Style" w:cs="Arial"/>
                <w:color w:val="000000" w:themeColor="text1"/>
                <w:sz w:val="18"/>
                <w:szCs w:val="18"/>
              </w:rPr>
              <w:t>2021</w:t>
            </w:r>
          </w:p>
        </w:tc>
        <w:tc>
          <w:tcPr>
            <w:tcW w:w="23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681ECE" w14:textId="77777777" w:rsidR="00DC36EA" w:rsidRPr="00DC36EA" w:rsidRDefault="00DC36EA" w:rsidP="00A353CC">
            <w:pPr>
              <w:spacing w:line="240" w:lineRule="auto"/>
              <w:ind w:firstLine="68"/>
              <w:jc w:val="left"/>
              <w:rPr>
                <w:rFonts w:ascii="Bookman Old Style" w:hAnsi="Bookman Old Style" w:cs="Arial"/>
                <w:color w:val="000000"/>
                <w:sz w:val="18"/>
                <w:szCs w:val="18"/>
              </w:rPr>
            </w:pPr>
            <w:r w:rsidRPr="7BC39DAE">
              <w:rPr>
                <w:rFonts w:ascii="Bookman Old Style" w:hAnsi="Bookman Old Style" w:cs="Arial"/>
                <w:color w:val="000000" w:themeColor="text1"/>
                <w:sz w:val="18"/>
                <w:szCs w:val="18"/>
              </w:rPr>
              <w:t xml:space="preserve"> $          908.526 </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9728E32" w14:textId="77777777" w:rsidR="00DC36EA" w:rsidRPr="00DC36EA" w:rsidRDefault="00DC36EA" w:rsidP="00A353CC">
            <w:pPr>
              <w:spacing w:line="240" w:lineRule="auto"/>
              <w:ind w:hanging="36"/>
              <w:jc w:val="center"/>
              <w:rPr>
                <w:rFonts w:ascii="Bookman Old Style" w:hAnsi="Bookman Old Style" w:cs="Arial"/>
                <w:color w:val="000000"/>
                <w:sz w:val="18"/>
                <w:szCs w:val="18"/>
              </w:rPr>
            </w:pPr>
            <w:r w:rsidRPr="7BC39DAE">
              <w:rPr>
                <w:rFonts w:ascii="Bookman Old Style" w:hAnsi="Bookman Old Style" w:cs="Arial"/>
                <w:color w:val="000000" w:themeColor="text1"/>
                <w:sz w:val="18"/>
                <w:szCs w:val="18"/>
              </w:rPr>
              <w:t>14</w:t>
            </w:r>
          </w:p>
        </w:tc>
        <w:tc>
          <w:tcPr>
            <w:tcW w:w="27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C5D7F9" w14:textId="77777777" w:rsidR="00DC36EA" w:rsidRPr="00DC36EA" w:rsidRDefault="00DC36EA" w:rsidP="00A353CC">
            <w:pPr>
              <w:spacing w:line="240" w:lineRule="auto"/>
              <w:ind w:firstLine="0"/>
              <w:jc w:val="left"/>
              <w:rPr>
                <w:rFonts w:ascii="Bookman Old Style" w:hAnsi="Bookman Old Style" w:cs="Arial"/>
                <w:color w:val="000000"/>
                <w:sz w:val="18"/>
                <w:szCs w:val="18"/>
              </w:rPr>
            </w:pPr>
            <w:r w:rsidRPr="7BC39DAE">
              <w:rPr>
                <w:rFonts w:ascii="Bookman Old Style" w:hAnsi="Bookman Old Style" w:cs="Arial"/>
                <w:color w:val="000000" w:themeColor="text1"/>
                <w:sz w:val="18"/>
                <w:szCs w:val="18"/>
              </w:rPr>
              <w:t xml:space="preserve"> $                 12.719.364 </w:t>
            </w:r>
          </w:p>
        </w:tc>
      </w:tr>
      <w:tr w:rsidR="00DC36EA" w:rsidRPr="00DC36EA" w14:paraId="7684B922" w14:textId="77777777" w:rsidTr="00A353CC">
        <w:trPr>
          <w:trHeight w:val="290"/>
          <w:jc w:val="center"/>
        </w:trPr>
        <w:tc>
          <w:tcPr>
            <w:tcW w:w="118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D48CCE" w14:textId="77777777" w:rsidR="00DC36EA" w:rsidRPr="00DC36EA" w:rsidRDefault="00DC36EA" w:rsidP="00A353CC">
            <w:pPr>
              <w:spacing w:line="240" w:lineRule="auto"/>
              <w:ind w:firstLine="0"/>
              <w:jc w:val="center"/>
              <w:rPr>
                <w:rFonts w:ascii="Bookman Old Style" w:hAnsi="Bookman Old Style" w:cs="Arial"/>
                <w:color w:val="000000"/>
                <w:sz w:val="18"/>
                <w:szCs w:val="18"/>
              </w:rPr>
            </w:pPr>
            <w:r w:rsidRPr="7BC39DAE">
              <w:rPr>
                <w:rFonts w:ascii="Bookman Old Style" w:hAnsi="Bookman Old Style" w:cs="Arial"/>
                <w:color w:val="000000" w:themeColor="text1"/>
                <w:sz w:val="18"/>
                <w:szCs w:val="18"/>
              </w:rPr>
              <w:t>2022</w:t>
            </w:r>
          </w:p>
        </w:tc>
        <w:tc>
          <w:tcPr>
            <w:tcW w:w="23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2A8E15" w14:textId="77777777" w:rsidR="00DC36EA" w:rsidRPr="00DC36EA" w:rsidRDefault="00DC36EA" w:rsidP="00A353CC">
            <w:pPr>
              <w:spacing w:line="240" w:lineRule="auto"/>
              <w:ind w:firstLine="68"/>
              <w:jc w:val="left"/>
              <w:rPr>
                <w:rFonts w:ascii="Bookman Old Style" w:hAnsi="Bookman Old Style" w:cs="Arial"/>
                <w:color w:val="000000"/>
                <w:sz w:val="18"/>
                <w:szCs w:val="18"/>
              </w:rPr>
            </w:pPr>
            <w:r w:rsidRPr="7BC39DAE">
              <w:rPr>
                <w:rFonts w:ascii="Bookman Old Style" w:hAnsi="Bookman Old Style" w:cs="Arial"/>
                <w:color w:val="000000" w:themeColor="text1"/>
                <w:sz w:val="18"/>
                <w:szCs w:val="18"/>
              </w:rPr>
              <w:t xml:space="preserve"> $       1.000.000 </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A998DE7" w14:textId="77777777" w:rsidR="00DC36EA" w:rsidRPr="00DC36EA" w:rsidRDefault="00DC36EA" w:rsidP="00A353CC">
            <w:pPr>
              <w:spacing w:line="240" w:lineRule="auto"/>
              <w:ind w:hanging="36"/>
              <w:jc w:val="center"/>
              <w:rPr>
                <w:rFonts w:ascii="Bookman Old Style" w:hAnsi="Bookman Old Style" w:cs="Arial"/>
                <w:color w:val="000000"/>
                <w:sz w:val="18"/>
                <w:szCs w:val="18"/>
              </w:rPr>
            </w:pPr>
            <w:r w:rsidRPr="7BC39DAE">
              <w:rPr>
                <w:rFonts w:ascii="Bookman Old Style" w:hAnsi="Bookman Old Style" w:cs="Arial"/>
                <w:color w:val="000000" w:themeColor="text1"/>
                <w:sz w:val="18"/>
                <w:szCs w:val="18"/>
              </w:rPr>
              <w:t>14</w:t>
            </w:r>
          </w:p>
        </w:tc>
        <w:tc>
          <w:tcPr>
            <w:tcW w:w="27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E59B55" w14:textId="77777777" w:rsidR="00DC36EA" w:rsidRPr="00DC36EA" w:rsidRDefault="00DC36EA" w:rsidP="00A353CC">
            <w:pPr>
              <w:spacing w:line="240" w:lineRule="auto"/>
              <w:ind w:firstLine="0"/>
              <w:jc w:val="left"/>
              <w:rPr>
                <w:rFonts w:ascii="Bookman Old Style" w:hAnsi="Bookman Old Style" w:cs="Arial"/>
                <w:color w:val="000000"/>
                <w:sz w:val="18"/>
                <w:szCs w:val="18"/>
              </w:rPr>
            </w:pPr>
            <w:r w:rsidRPr="7BC39DAE">
              <w:rPr>
                <w:rFonts w:ascii="Bookman Old Style" w:hAnsi="Bookman Old Style" w:cs="Arial"/>
                <w:color w:val="000000" w:themeColor="text1"/>
                <w:sz w:val="18"/>
                <w:szCs w:val="18"/>
              </w:rPr>
              <w:t xml:space="preserve"> $                 14.000.000 </w:t>
            </w:r>
          </w:p>
        </w:tc>
      </w:tr>
      <w:tr w:rsidR="00DC36EA" w:rsidRPr="00DC36EA" w14:paraId="47C68F38" w14:textId="77777777" w:rsidTr="00A353CC">
        <w:trPr>
          <w:trHeight w:val="290"/>
          <w:jc w:val="center"/>
        </w:trPr>
        <w:tc>
          <w:tcPr>
            <w:tcW w:w="118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BF4277" w14:textId="77777777" w:rsidR="00DC36EA" w:rsidRPr="00DC36EA" w:rsidRDefault="00DC36EA" w:rsidP="00A353CC">
            <w:pPr>
              <w:spacing w:line="240" w:lineRule="auto"/>
              <w:ind w:firstLine="0"/>
              <w:jc w:val="center"/>
              <w:rPr>
                <w:rFonts w:ascii="Bookman Old Style" w:hAnsi="Bookman Old Style" w:cs="Arial"/>
                <w:color w:val="000000"/>
                <w:sz w:val="18"/>
                <w:szCs w:val="18"/>
              </w:rPr>
            </w:pPr>
            <w:r w:rsidRPr="7BC39DAE">
              <w:rPr>
                <w:rFonts w:ascii="Bookman Old Style" w:hAnsi="Bookman Old Style" w:cs="Arial"/>
                <w:color w:val="000000" w:themeColor="text1"/>
                <w:sz w:val="18"/>
                <w:szCs w:val="18"/>
              </w:rPr>
              <w:t>2023</w:t>
            </w:r>
          </w:p>
        </w:tc>
        <w:tc>
          <w:tcPr>
            <w:tcW w:w="23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65A579" w14:textId="77777777" w:rsidR="00DC36EA" w:rsidRPr="00DC36EA" w:rsidRDefault="00DC36EA" w:rsidP="00A353CC">
            <w:pPr>
              <w:spacing w:line="240" w:lineRule="auto"/>
              <w:ind w:firstLine="68"/>
              <w:jc w:val="left"/>
              <w:rPr>
                <w:rFonts w:ascii="Bookman Old Style" w:hAnsi="Bookman Old Style" w:cs="Arial"/>
                <w:color w:val="000000"/>
                <w:sz w:val="18"/>
                <w:szCs w:val="18"/>
              </w:rPr>
            </w:pPr>
            <w:r w:rsidRPr="7BC39DAE">
              <w:rPr>
                <w:rFonts w:ascii="Bookman Old Style" w:hAnsi="Bookman Old Style" w:cs="Arial"/>
                <w:color w:val="000000" w:themeColor="text1"/>
                <w:sz w:val="18"/>
                <w:szCs w:val="18"/>
              </w:rPr>
              <w:t xml:space="preserve"> $       1.160.000 </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689EF6B" w14:textId="77777777" w:rsidR="00DC36EA" w:rsidRPr="00DC36EA" w:rsidRDefault="00DC36EA" w:rsidP="00A353CC">
            <w:pPr>
              <w:spacing w:line="240" w:lineRule="auto"/>
              <w:ind w:hanging="36"/>
              <w:jc w:val="center"/>
              <w:rPr>
                <w:rFonts w:ascii="Bookman Old Style" w:hAnsi="Bookman Old Style" w:cs="Arial"/>
                <w:color w:val="000000"/>
                <w:sz w:val="18"/>
                <w:szCs w:val="18"/>
              </w:rPr>
            </w:pPr>
            <w:r w:rsidRPr="7BC39DAE">
              <w:rPr>
                <w:rFonts w:ascii="Bookman Old Style" w:hAnsi="Bookman Old Style" w:cs="Arial"/>
                <w:color w:val="000000" w:themeColor="text1"/>
                <w:sz w:val="18"/>
                <w:szCs w:val="18"/>
              </w:rPr>
              <w:t>14</w:t>
            </w:r>
          </w:p>
        </w:tc>
        <w:tc>
          <w:tcPr>
            <w:tcW w:w="27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B2BB41" w14:textId="77777777" w:rsidR="00DC36EA" w:rsidRPr="00DC36EA" w:rsidRDefault="00DC36EA" w:rsidP="00A353CC">
            <w:pPr>
              <w:spacing w:line="240" w:lineRule="auto"/>
              <w:ind w:firstLine="0"/>
              <w:jc w:val="left"/>
              <w:rPr>
                <w:rFonts w:ascii="Bookman Old Style" w:hAnsi="Bookman Old Style" w:cs="Arial"/>
                <w:color w:val="000000"/>
                <w:sz w:val="18"/>
                <w:szCs w:val="18"/>
              </w:rPr>
            </w:pPr>
            <w:r w:rsidRPr="7BC39DAE">
              <w:rPr>
                <w:rFonts w:ascii="Bookman Old Style" w:hAnsi="Bookman Old Style" w:cs="Arial"/>
                <w:color w:val="000000" w:themeColor="text1"/>
                <w:sz w:val="18"/>
                <w:szCs w:val="18"/>
              </w:rPr>
              <w:t xml:space="preserve"> $                 16.240.000 </w:t>
            </w:r>
          </w:p>
        </w:tc>
      </w:tr>
      <w:tr w:rsidR="00DC36EA" w:rsidRPr="00DC36EA" w14:paraId="08783274" w14:textId="77777777" w:rsidTr="00A353CC">
        <w:trPr>
          <w:trHeight w:val="290"/>
          <w:jc w:val="center"/>
        </w:trPr>
        <w:tc>
          <w:tcPr>
            <w:tcW w:w="118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7132AF" w14:textId="77777777" w:rsidR="00DC36EA" w:rsidRPr="00DC36EA" w:rsidRDefault="00DC36EA" w:rsidP="00A353CC">
            <w:pPr>
              <w:spacing w:line="240" w:lineRule="auto"/>
              <w:ind w:firstLine="0"/>
              <w:jc w:val="center"/>
              <w:rPr>
                <w:rFonts w:ascii="Bookman Old Style" w:hAnsi="Bookman Old Style" w:cs="Arial"/>
                <w:color w:val="000000"/>
                <w:sz w:val="18"/>
                <w:szCs w:val="18"/>
              </w:rPr>
            </w:pPr>
            <w:r w:rsidRPr="7BC39DAE">
              <w:rPr>
                <w:rFonts w:ascii="Bookman Old Style" w:hAnsi="Bookman Old Style" w:cs="Arial"/>
                <w:color w:val="000000" w:themeColor="text1"/>
                <w:sz w:val="18"/>
                <w:szCs w:val="18"/>
              </w:rPr>
              <w:t>2024</w:t>
            </w:r>
          </w:p>
        </w:tc>
        <w:tc>
          <w:tcPr>
            <w:tcW w:w="23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B22729" w14:textId="77777777" w:rsidR="00DC36EA" w:rsidRPr="00DC36EA" w:rsidRDefault="00DC36EA" w:rsidP="00A353CC">
            <w:pPr>
              <w:spacing w:line="240" w:lineRule="auto"/>
              <w:ind w:firstLine="68"/>
              <w:jc w:val="left"/>
              <w:rPr>
                <w:rFonts w:ascii="Bookman Old Style" w:hAnsi="Bookman Old Style" w:cs="Arial"/>
                <w:color w:val="000000"/>
                <w:sz w:val="18"/>
                <w:szCs w:val="18"/>
              </w:rPr>
            </w:pPr>
            <w:r w:rsidRPr="7BC39DAE">
              <w:rPr>
                <w:rFonts w:ascii="Bookman Old Style" w:hAnsi="Bookman Old Style" w:cs="Arial"/>
                <w:color w:val="000000" w:themeColor="text1"/>
                <w:sz w:val="18"/>
                <w:szCs w:val="18"/>
              </w:rPr>
              <w:t xml:space="preserve"> $       1.300.000 </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9952398" w14:textId="77777777" w:rsidR="00DC36EA" w:rsidRPr="00DC36EA" w:rsidRDefault="00DC36EA" w:rsidP="00A353CC">
            <w:pPr>
              <w:spacing w:line="240" w:lineRule="auto"/>
              <w:ind w:hanging="36"/>
              <w:jc w:val="center"/>
              <w:rPr>
                <w:rFonts w:ascii="Bookman Old Style" w:hAnsi="Bookman Old Style" w:cs="Arial"/>
                <w:color w:val="000000"/>
                <w:sz w:val="18"/>
                <w:szCs w:val="18"/>
              </w:rPr>
            </w:pPr>
            <w:r w:rsidRPr="7BC39DAE">
              <w:rPr>
                <w:rFonts w:ascii="Bookman Old Style" w:hAnsi="Bookman Old Style" w:cs="Arial"/>
                <w:color w:val="000000" w:themeColor="text1"/>
                <w:sz w:val="18"/>
                <w:szCs w:val="18"/>
              </w:rPr>
              <w:t>7</w:t>
            </w:r>
          </w:p>
        </w:tc>
        <w:tc>
          <w:tcPr>
            <w:tcW w:w="27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832D94" w14:textId="77777777" w:rsidR="00DC36EA" w:rsidRPr="00DC36EA" w:rsidRDefault="00DC36EA" w:rsidP="00A353CC">
            <w:pPr>
              <w:spacing w:line="240" w:lineRule="auto"/>
              <w:ind w:firstLine="0"/>
              <w:jc w:val="left"/>
              <w:rPr>
                <w:rFonts w:ascii="Bookman Old Style" w:hAnsi="Bookman Old Style" w:cs="Arial"/>
                <w:color w:val="000000"/>
                <w:sz w:val="18"/>
                <w:szCs w:val="18"/>
              </w:rPr>
            </w:pPr>
            <w:r w:rsidRPr="7BC39DAE">
              <w:rPr>
                <w:rFonts w:ascii="Bookman Old Style" w:hAnsi="Bookman Old Style" w:cs="Arial"/>
                <w:color w:val="000000" w:themeColor="text1"/>
                <w:sz w:val="18"/>
                <w:szCs w:val="18"/>
              </w:rPr>
              <w:t xml:space="preserve"> $                   9.100.000 </w:t>
            </w:r>
          </w:p>
        </w:tc>
      </w:tr>
      <w:tr w:rsidR="00DC36EA" w:rsidRPr="00DC36EA" w14:paraId="002039BA" w14:textId="77777777" w:rsidTr="00A353CC">
        <w:trPr>
          <w:trHeight w:val="290"/>
          <w:jc w:val="center"/>
        </w:trPr>
        <w:tc>
          <w:tcPr>
            <w:tcW w:w="4805" w:type="dxa"/>
            <w:gridSpan w:val="3"/>
            <w:tcBorders>
              <w:top w:val="single" w:sz="4" w:space="0" w:color="auto"/>
              <w:left w:val="single" w:sz="4" w:space="0" w:color="auto"/>
              <w:bottom w:val="single" w:sz="4" w:space="0" w:color="auto"/>
              <w:right w:val="single" w:sz="4" w:space="0" w:color="000000" w:themeColor="text1"/>
            </w:tcBorders>
            <w:shd w:val="clear" w:color="auto" w:fill="auto"/>
            <w:noWrap/>
            <w:tcMar>
              <w:top w:w="15" w:type="dxa"/>
              <w:left w:w="15" w:type="dxa"/>
              <w:bottom w:w="0" w:type="dxa"/>
              <w:right w:w="15" w:type="dxa"/>
            </w:tcMar>
            <w:vAlign w:val="bottom"/>
            <w:hideMark/>
          </w:tcPr>
          <w:p w14:paraId="06343BA6" w14:textId="77777777" w:rsidR="00DC36EA" w:rsidRPr="00DC36EA" w:rsidRDefault="00DC36EA" w:rsidP="00814ADA">
            <w:pPr>
              <w:spacing w:line="240" w:lineRule="auto"/>
              <w:jc w:val="center"/>
              <w:rPr>
                <w:rFonts w:ascii="Bookman Old Style" w:hAnsi="Bookman Old Style" w:cs="Arial"/>
                <w:b/>
                <w:bCs/>
                <w:color w:val="000000"/>
                <w:sz w:val="18"/>
                <w:szCs w:val="18"/>
              </w:rPr>
            </w:pPr>
            <w:r w:rsidRPr="7BC39DAE">
              <w:rPr>
                <w:rFonts w:ascii="Bookman Old Style" w:hAnsi="Bookman Old Style" w:cs="Arial"/>
                <w:b/>
                <w:bCs/>
                <w:color w:val="000000" w:themeColor="text1"/>
                <w:sz w:val="18"/>
                <w:szCs w:val="18"/>
              </w:rPr>
              <w:t>TOTAL</w:t>
            </w:r>
          </w:p>
        </w:tc>
        <w:tc>
          <w:tcPr>
            <w:tcW w:w="27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E108ED" w14:textId="77777777" w:rsidR="00DC36EA" w:rsidRPr="00DC36EA" w:rsidRDefault="00DC36EA" w:rsidP="00A353CC">
            <w:pPr>
              <w:spacing w:line="240" w:lineRule="auto"/>
              <w:ind w:firstLine="0"/>
              <w:jc w:val="left"/>
              <w:rPr>
                <w:rFonts w:ascii="Bookman Old Style" w:hAnsi="Bookman Old Style" w:cs="Arial"/>
                <w:b/>
                <w:bCs/>
                <w:color w:val="000000"/>
                <w:sz w:val="18"/>
                <w:szCs w:val="18"/>
              </w:rPr>
            </w:pPr>
            <w:r w:rsidRPr="7BC39DAE">
              <w:rPr>
                <w:rFonts w:ascii="Bookman Old Style" w:hAnsi="Bookman Old Style" w:cs="Arial"/>
                <w:b/>
                <w:bCs/>
                <w:color w:val="000000" w:themeColor="text1"/>
                <w:sz w:val="18"/>
                <w:szCs w:val="18"/>
              </w:rPr>
              <w:t xml:space="preserve"> $               104.212.519 </w:t>
            </w:r>
          </w:p>
        </w:tc>
      </w:tr>
    </w:tbl>
    <w:p w14:paraId="403E4407" w14:textId="77777777" w:rsidR="005A466B" w:rsidRPr="00657EB7" w:rsidRDefault="005A466B" w:rsidP="00657EB7">
      <w:pPr>
        <w:spacing w:line="276" w:lineRule="auto"/>
        <w:ind w:firstLine="708"/>
        <w:rPr>
          <w:rFonts w:ascii="Bookman Old Style" w:hAnsi="Bookman Old Style" w:cs="Estrangelo Edessa"/>
          <w:iCs/>
          <w:noProof/>
        </w:rPr>
      </w:pPr>
    </w:p>
    <w:p w14:paraId="5315D1B7" w14:textId="6FA898BE" w:rsidR="00593967" w:rsidRPr="00657EB7" w:rsidRDefault="7868DA0E" w:rsidP="00657EB7">
      <w:pPr>
        <w:spacing w:line="276" w:lineRule="auto"/>
        <w:rPr>
          <w:rStyle w:val="eop"/>
          <w:rFonts w:ascii="Bookman Old Style" w:hAnsi="Bookman Old Style"/>
          <w:shd w:val="clear" w:color="auto" w:fill="FFFFFF"/>
        </w:rPr>
      </w:pPr>
      <w:r w:rsidRPr="00657EB7">
        <w:rPr>
          <w:rStyle w:val="normaltextrun"/>
          <w:rFonts w:ascii="Bookman Old Style" w:hAnsi="Bookman Old Style"/>
          <w:shd w:val="clear" w:color="auto" w:fill="FFFFFF"/>
        </w:rPr>
        <w:t xml:space="preserve">Por otra parte, se autorizará a Colpensiones para que descuente del retroactivo pensional adeudado, lo pagado por concepto de indemnización sustitutiva de vejez debidamente indexada, según el monto dispuesto en la </w:t>
      </w:r>
      <w:r w:rsidRPr="00657EB7">
        <w:rPr>
          <w:rFonts w:ascii="Bookman Old Style" w:hAnsi="Bookman Old Style" w:cs="Estrangelo Edessa"/>
          <w:noProof/>
        </w:rPr>
        <w:t xml:space="preserve">Resolución GNR 103911 del 13 de abril de 2015 </w:t>
      </w:r>
      <w:r w:rsidRPr="00657EB7">
        <w:rPr>
          <w:rStyle w:val="normaltextrun"/>
          <w:rFonts w:ascii="Bookman Old Style" w:hAnsi="Bookman Old Style"/>
          <w:shd w:val="clear" w:color="auto" w:fill="FFFFFF"/>
        </w:rPr>
        <w:t>y lo correspondiente a los aportes a salud. (Artículo 143 inciso 2 de la Ley 100/1993, en concordancia con el artículo 42 inciso 3, Decreto 692/94)</w:t>
      </w:r>
      <w:r w:rsidRPr="00657EB7">
        <w:rPr>
          <w:rStyle w:val="normaltextrun"/>
          <w:rFonts w:ascii="Bookman Old Style" w:hAnsi="Bookman Old Style" w:cs="Times New Roman"/>
          <w:shd w:val="clear" w:color="auto" w:fill="FFFFFF"/>
        </w:rPr>
        <w:t> </w:t>
      </w:r>
      <w:r w:rsidRPr="00657EB7">
        <w:rPr>
          <w:rStyle w:val="eop"/>
          <w:rFonts w:ascii="Bookman Old Style" w:hAnsi="Bookman Old Style"/>
          <w:shd w:val="clear" w:color="auto" w:fill="FFFFFF"/>
        </w:rPr>
        <w:t> </w:t>
      </w:r>
    </w:p>
    <w:p w14:paraId="31F8A384" w14:textId="08EE1A64" w:rsidR="00593967" w:rsidRPr="00657EB7" w:rsidRDefault="00593967" w:rsidP="00657EB7">
      <w:pPr>
        <w:spacing w:line="276" w:lineRule="auto"/>
        <w:rPr>
          <w:rStyle w:val="eop"/>
          <w:rFonts w:ascii="Bookman Old Style" w:hAnsi="Bookman Old Style"/>
          <w:shd w:val="clear" w:color="auto" w:fill="FFFFFF"/>
        </w:rPr>
      </w:pPr>
    </w:p>
    <w:p w14:paraId="005CC1D8" w14:textId="4E2F8C6E" w:rsidR="00593967" w:rsidRPr="00657EB7" w:rsidRDefault="00593967" w:rsidP="00657EB7">
      <w:pPr>
        <w:pStyle w:val="Prrafodelista"/>
        <w:numPr>
          <w:ilvl w:val="0"/>
          <w:numId w:val="22"/>
        </w:numPr>
        <w:spacing w:line="276" w:lineRule="auto"/>
        <w:rPr>
          <w:rFonts w:ascii="Bookman Old Style" w:hAnsi="Bookman Old Style" w:cs="Estrangelo Edessa"/>
          <w:b/>
          <w:iCs/>
          <w:noProof/>
        </w:rPr>
      </w:pPr>
      <w:r w:rsidRPr="00657EB7">
        <w:rPr>
          <w:rFonts w:ascii="Bookman Old Style" w:hAnsi="Bookman Old Style" w:cs="Estrangelo Edessa"/>
          <w:b/>
          <w:iCs/>
          <w:noProof/>
        </w:rPr>
        <w:t>Intereses moratorios</w:t>
      </w:r>
    </w:p>
    <w:p w14:paraId="01853C49" w14:textId="77777777" w:rsidR="00593967" w:rsidRPr="00657EB7" w:rsidRDefault="00593967" w:rsidP="00657EB7">
      <w:pPr>
        <w:spacing w:line="276" w:lineRule="auto"/>
        <w:ind w:firstLine="708"/>
        <w:rPr>
          <w:rFonts w:ascii="Bookman Old Style" w:hAnsi="Bookman Old Style" w:cs="Estrangelo Edessa"/>
          <w:iCs/>
          <w:noProof/>
        </w:rPr>
      </w:pPr>
    </w:p>
    <w:p w14:paraId="6F667491" w14:textId="77777777" w:rsidR="00593967" w:rsidRPr="00657EB7" w:rsidRDefault="00593967" w:rsidP="00657EB7">
      <w:pPr>
        <w:pStyle w:val="paragraph"/>
        <w:spacing w:before="0" w:beforeAutospacing="0" w:after="0" w:afterAutospacing="0" w:line="276" w:lineRule="auto"/>
        <w:ind w:firstLine="705"/>
        <w:jc w:val="both"/>
        <w:textAlignment w:val="baseline"/>
        <w:rPr>
          <w:rFonts w:ascii="Bookman Old Style" w:hAnsi="Bookman Old Style" w:cs="Segoe UI"/>
        </w:rPr>
      </w:pPr>
      <w:r w:rsidRPr="00657EB7">
        <w:rPr>
          <w:rStyle w:val="normaltextrun"/>
          <w:rFonts w:ascii="Bookman Old Style" w:eastAsiaTheme="majorEastAsia" w:hAnsi="Bookman Old Style" w:cs="Segoe UI"/>
          <w:color w:val="000000"/>
          <w:shd w:val="clear" w:color="auto" w:fill="FFFFFF"/>
        </w:rPr>
        <w:t>Sobre el tema de intereses moratorios establecidos en el artículo 141 de la Ley 100 de 1993, la Corte Suprema de Justicia ha aclarado que el concepto de buena o mala fe o las circunstancias particulares que hayan conducido a la discusión del derecho pensional, no pueden tomarse en cuenta a la hora de establecer la condena moratoria, pues lo que busca tal normativa es resarcir económicamente al acreedor y disminuir los efectos desfavorables que producen la tardanza en el pago de las mesadas pensionales independientemente de la buena o mala fe en el comportamiento del deudor.</w:t>
      </w:r>
      <w:r w:rsidRPr="00657EB7">
        <w:rPr>
          <w:rStyle w:val="eop"/>
          <w:rFonts w:ascii="Bookman Old Style" w:hAnsi="Bookman Old Style" w:cs="Segoe UI"/>
          <w:color w:val="000000"/>
        </w:rPr>
        <w:t> </w:t>
      </w:r>
    </w:p>
    <w:p w14:paraId="4892C1CB" w14:textId="77777777" w:rsidR="00593967" w:rsidRPr="00657EB7" w:rsidRDefault="00593967" w:rsidP="00657EB7">
      <w:pPr>
        <w:pStyle w:val="paragraph"/>
        <w:spacing w:before="0" w:beforeAutospacing="0" w:after="0" w:afterAutospacing="0" w:line="276" w:lineRule="auto"/>
        <w:ind w:firstLine="705"/>
        <w:jc w:val="both"/>
        <w:textAlignment w:val="baseline"/>
        <w:rPr>
          <w:rFonts w:ascii="Bookman Old Style" w:hAnsi="Bookman Old Style" w:cs="Segoe UI"/>
        </w:rPr>
      </w:pPr>
      <w:r w:rsidRPr="00657EB7">
        <w:rPr>
          <w:rStyle w:val="eop"/>
          <w:rFonts w:ascii="Bookman Old Style" w:hAnsi="Bookman Old Style" w:cs="Segoe UI"/>
          <w:color w:val="000000"/>
        </w:rPr>
        <w:t> </w:t>
      </w:r>
    </w:p>
    <w:p w14:paraId="4121632F" w14:textId="77777777" w:rsidR="00593967" w:rsidRPr="00657EB7" w:rsidRDefault="00593967" w:rsidP="00657EB7">
      <w:pPr>
        <w:pStyle w:val="paragraph"/>
        <w:spacing w:before="0" w:beforeAutospacing="0" w:after="0" w:afterAutospacing="0" w:line="276" w:lineRule="auto"/>
        <w:ind w:firstLine="705"/>
        <w:jc w:val="both"/>
        <w:textAlignment w:val="baseline"/>
        <w:rPr>
          <w:rStyle w:val="eop"/>
          <w:rFonts w:ascii="Bookman Old Style" w:hAnsi="Bookman Old Style" w:cs="Segoe UI"/>
          <w:color w:val="000000"/>
        </w:rPr>
      </w:pPr>
      <w:r w:rsidRPr="00657EB7">
        <w:rPr>
          <w:rStyle w:val="normaltextrun"/>
          <w:rFonts w:ascii="Bookman Old Style" w:eastAsiaTheme="majorEastAsia" w:hAnsi="Bookman Old Style" w:cs="Segoe UI"/>
          <w:color w:val="000000"/>
          <w:shd w:val="clear" w:color="auto" w:fill="FFFFFF"/>
        </w:rPr>
        <w:t xml:space="preserve">Al respecto, de tiempo atrás la Sala de Casación Laboral de la Corte Suprema de Justicia aplicó la tesis según la cual los intereses moratorios del artículo 141 de 1993 únicamente proceden cuando se trata de pensiones reconocidas integralmente con base en las normas del sistema general de pensiones; es decir, se excluyó aquellas prestaciones reconocidas con normas como la Ley 71 de 1988. (Sentencia CSJ SL, 28, nov. 2002, rad. 18273, reiterada en CSJ SL, 11 feb. 2003, </w:t>
      </w:r>
      <w:proofErr w:type="spellStart"/>
      <w:r w:rsidRPr="00657EB7">
        <w:rPr>
          <w:rStyle w:val="normaltextrun"/>
          <w:rFonts w:ascii="Bookman Old Style" w:eastAsiaTheme="majorEastAsia" w:hAnsi="Bookman Old Style" w:cs="Segoe UI"/>
          <w:color w:val="000000"/>
          <w:shd w:val="clear" w:color="auto" w:fill="FFFFFF"/>
        </w:rPr>
        <w:t>SL1851</w:t>
      </w:r>
      <w:proofErr w:type="spellEnd"/>
      <w:r w:rsidRPr="00657EB7">
        <w:rPr>
          <w:rStyle w:val="normaltextrun"/>
          <w:rFonts w:ascii="Bookman Old Style" w:eastAsiaTheme="majorEastAsia" w:hAnsi="Bookman Old Style" w:cs="Segoe UI"/>
          <w:color w:val="000000"/>
          <w:shd w:val="clear" w:color="auto" w:fill="FFFFFF"/>
        </w:rPr>
        <w:t xml:space="preserve">-2014, </w:t>
      </w:r>
      <w:proofErr w:type="spellStart"/>
      <w:r w:rsidRPr="00657EB7">
        <w:rPr>
          <w:rStyle w:val="normaltextrun"/>
          <w:rFonts w:ascii="Bookman Old Style" w:eastAsiaTheme="majorEastAsia" w:hAnsi="Bookman Old Style" w:cs="Segoe UI"/>
          <w:color w:val="000000"/>
          <w:shd w:val="clear" w:color="auto" w:fill="FFFFFF"/>
        </w:rPr>
        <w:t>SL13649</w:t>
      </w:r>
      <w:proofErr w:type="spellEnd"/>
      <w:r w:rsidRPr="00657EB7">
        <w:rPr>
          <w:rStyle w:val="normaltextrun"/>
          <w:rFonts w:ascii="Bookman Old Style" w:eastAsiaTheme="majorEastAsia" w:hAnsi="Bookman Old Style" w:cs="Segoe UI"/>
          <w:color w:val="000000"/>
          <w:shd w:val="clear" w:color="auto" w:fill="FFFFFF"/>
        </w:rPr>
        <w:t xml:space="preserve">-2015, </w:t>
      </w:r>
      <w:proofErr w:type="spellStart"/>
      <w:r w:rsidRPr="00657EB7">
        <w:rPr>
          <w:rStyle w:val="normaltextrun"/>
          <w:rFonts w:ascii="Bookman Old Style" w:eastAsiaTheme="majorEastAsia" w:hAnsi="Bookman Old Style" w:cs="Segoe UI"/>
          <w:color w:val="000000"/>
          <w:shd w:val="clear" w:color="auto" w:fill="FFFFFF"/>
        </w:rPr>
        <w:t>SL4959</w:t>
      </w:r>
      <w:proofErr w:type="spellEnd"/>
      <w:r w:rsidRPr="00657EB7">
        <w:rPr>
          <w:rStyle w:val="normaltextrun"/>
          <w:rFonts w:ascii="Bookman Old Style" w:eastAsiaTheme="majorEastAsia" w:hAnsi="Bookman Old Style" w:cs="Segoe UI"/>
          <w:color w:val="000000"/>
          <w:shd w:val="clear" w:color="auto" w:fill="FFFFFF"/>
        </w:rPr>
        <w:t xml:space="preserve">-2016, </w:t>
      </w:r>
      <w:proofErr w:type="spellStart"/>
      <w:r w:rsidRPr="00657EB7">
        <w:rPr>
          <w:rStyle w:val="normaltextrun"/>
          <w:rFonts w:ascii="Bookman Old Style" w:eastAsiaTheme="majorEastAsia" w:hAnsi="Bookman Old Style" w:cs="Segoe UI"/>
          <w:color w:val="000000"/>
          <w:shd w:val="clear" w:color="auto" w:fill="FFFFFF"/>
        </w:rPr>
        <w:t>SL12962</w:t>
      </w:r>
      <w:proofErr w:type="spellEnd"/>
      <w:r w:rsidRPr="00657EB7">
        <w:rPr>
          <w:rStyle w:val="normaltextrun"/>
          <w:rFonts w:ascii="Bookman Old Style" w:eastAsiaTheme="majorEastAsia" w:hAnsi="Bookman Old Style" w:cs="Segoe UI"/>
          <w:color w:val="000000"/>
          <w:shd w:val="clear" w:color="auto" w:fill="FFFFFF"/>
        </w:rPr>
        <w:t xml:space="preserve">-2017, </w:t>
      </w:r>
      <w:proofErr w:type="spellStart"/>
      <w:r w:rsidRPr="00657EB7">
        <w:rPr>
          <w:rStyle w:val="normaltextrun"/>
          <w:rFonts w:ascii="Bookman Old Style" w:eastAsiaTheme="majorEastAsia" w:hAnsi="Bookman Old Style" w:cs="Segoe UI"/>
          <w:color w:val="000000"/>
          <w:shd w:val="clear" w:color="auto" w:fill="FFFFFF"/>
        </w:rPr>
        <w:t>SL4404</w:t>
      </w:r>
      <w:proofErr w:type="spellEnd"/>
      <w:r w:rsidRPr="00657EB7">
        <w:rPr>
          <w:rStyle w:val="normaltextrun"/>
          <w:rFonts w:ascii="Bookman Old Style" w:eastAsiaTheme="majorEastAsia" w:hAnsi="Bookman Old Style" w:cs="Segoe UI"/>
          <w:color w:val="000000"/>
          <w:shd w:val="clear" w:color="auto" w:fill="FFFFFF"/>
        </w:rPr>
        <w:t>-2018, entre otras)</w:t>
      </w:r>
      <w:r w:rsidRPr="00657EB7">
        <w:rPr>
          <w:rStyle w:val="eop"/>
          <w:rFonts w:ascii="Bookman Old Style" w:hAnsi="Bookman Old Style" w:cs="Segoe UI"/>
          <w:color w:val="000000"/>
        </w:rPr>
        <w:t> </w:t>
      </w:r>
    </w:p>
    <w:p w14:paraId="38E6E521" w14:textId="77777777" w:rsidR="00593967" w:rsidRPr="00657EB7" w:rsidRDefault="00593967" w:rsidP="00657EB7">
      <w:pPr>
        <w:pStyle w:val="paragraph"/>
        <w:spacing w:before="0" w:beforeAutospacing="0" w:after="0" w:afterAutospacing="0" w:line="276" w:lineRule="auto"/>
        <w:ind w:firstLine="705"/>
        <w:jc w:val="both"/>
        <w:textAlignment w:val="baseline"/>
        <w:rPr>
          <w:rStyle w:val="eop"/>
          <w:rFonts w:ascii="Bookman Old Style" w:hAnsi="Bookman Old Style" w:cs="Segoe UI"/>
          <w:color w:val="000000"/>
        </w:rPr>
      </w:pPr>
    </w:p>
    <w:p w14:paraId="31771751" w14:textId="136E0E40" w:rsidR="00593967" w:rsidRPr="00657EB7" w:rsidRDefault="00593967" w:rsidP="00657EB7">
      <w:pPr>
        <w:pStyle w:val="paragraph"/>
        <w:spacing w:before="0" w:beforeAutospacing="0" w:after="0" w:afterAutospacing="0" w:line="276" w:lineRule="auto"/>
        <w:ind w:firstLine="705"/>
        <w:jc w:val="both"/>
        <w:textAlignment w:val="baseline"/>
        <w:rPr>
          <w:rStyle w:val="normaltextrun"/>
          <w:rFonts w:ascii="Bookman Old Style" w:eastAsiaTheme="majorEastAsia" w:hAnsi="Bookman Old Style"/>
          <w:shd w:val="clear" w:color="auto" w:fill="FFFFFF"/>
        </w:rPr>
      </w:pPr>
      <w:r w:rsidRPr="00657EB7">
        <w:rPr>
          <w:rStyle w:val="normaltextrun"/>
          <w:rFonts w:ascii="Bookman Old Style" w:eastAsiaTheme="majorEastAsia" w:hAnsi="Bookman Old Style"/>
          <w:shd w:val="clear" w:color="auto" w:fill="FFFFFF"/>
        </w:rPr>
        <w:t xml:space="preserve">Conforme con lo anterior, se tiene que </w:t>
      </w:r>
      <w:r w:rsidRPr="00657EB7">
        <w:rPr>
          <w:rStyle w:val="normaltextrun"/>
          <w:rFonts w:ascii="Bookman Old Style" w:eastAsiaTheme="majorEastAsia" w:hAnsi="Bookman Old Style"/>
          <w:color w:val="000000"/>
          <w:shd w:val="clear" w:color="auto" w:fill="FFFFFF"/>
        </w:rPr>
        <w:t xml:space="preserve">Colpensiones contaba con </w:t>
      </w:r>
      <w:r w:rsidRPr="00657EB7">
        <w:rPr>
          <w:rStyle w:val="normaltextrun"/>
          <w:rFonts w:ascii="Bookman Old Style" w:eastAsiaTheme="majorEastAsia" w:hAnsi="Bookman Old Style"/>
          <w:b/>
          <w:bCs/>
          <w:color w:val="000000"/>
          <w:shd w:val="clear" w:color="auto" w:fill="FFFFFF"/>
        </w:rPr>
        <w:t>cuatro (4) meses</w:t>
      </w:r>
      <w:r w:rsidRPr="00657EB7">
        <w:rPr>
          <w:rStyle w:val="normaltextrun"/>
          <w:rFonts w:ascii="Bookman Old Style" w:eastAsiaTheme="majorEastAsia" w:hAnsi="Bookman Old Style"/>
          <w:color w:val="000000"/>
          <w:shd w:val="clear" w:color="auto" w:fill="FFFFFF"/>
        </w:rPr>
        <w:t xml:space="preserve"> para reconocer la pensión después de la reclamación, según lo dispuesto en el parágrafo 1º del artículo 9 de la Ley 797 de 2003 que modificó el artículo 33 de la Ley 100 de 1993. En este caso, se dijo que la reclamación fue la presentada el 11 de octubre de 2013 y la administradora negó la </w:t>
      </w:r>
      <w:r w:rsidRPr="00657EB7">
        <w:rPr>
          <w:rStyle w:val="normaltextrun"/>
          <w:rFonts w:ascii="Bookman Old Style" w:eastAsiaTheme="majorEastAsia" w:hAnsi="Bookman Old Style"/>
          <w:color w:val="000000"/>
          <w:shd w:val="clear" w:color="auto" w:fill="FFFFFF"/>
        </w:rPr>
        <w:lastRenderedPageBreak/>
        <w:t xml:space="preserve">prestación con la </w:t>
      </w:r>
      <w:r w:rsidRPr="00657EB7">
        <w:rPr>
          <w:rFonts w:ascii="Bookman Old Style" w:hAnsi="Bookman Old Style" w:cs="Estrangelo Edessa"/>
          <w:iCs/>
          <w:noProof/>
        </w:rPr>
        <w:t>Resolución GNR 256923 del 11 de octubre de 2013</w:t>
      </w:r>
      <w:r w:rsidR="005947DE" w:rsidRPr="00657EB7">
        <w:rPr>
          <w:rStyle w:val="normaltextrun"/>
          <w:rFonts w:ascii="Bookman Old Style" w:eastAsiaTheme="majorEastAsia" w:hAnsi="Bookman Old Style"/>
          <w:color w:val="000000"/>
          <w:shd w:val="clear" w:color="auto" w:fill="FFFFFF"/>
        </w:rPr>
        <w:t>, por lo que tenía hasta febrero de 2014 para conceder la pensión;</w:t>
      </w:r>
      <w:r w:rsidRPr="00657EB7">
        <w:rPr>
          <w:rStyle w:val="normaltextrun"/>
          <w:rFonts w:ascii="Bookman Old Style" w:eastAsiaTheme="majorEastAsia" w:hAnsi="Bookman Old Style"/>
          <w:color w:val="000000"/>
          <w:shd w:val="clear" w:color="auto" w:fill="FFFFFF"/>
        </w:rPr>
        <w:t xml:space="preserve"> no obstante, debido a la prescripción de las mesadas, se condenará al pago de intereses desde el </w:t>
      </w:r>
      <w:r w:rsidR="005947DE" w:rsidRPr="00657EB7">
        <w:rPr>
          <w:rStyle w:val="eop"/>
          <w:rFonts w:ascii="Bookman Old Style" w:hAnsi="Bookman Old Style"/>
          <w:b/>
          <w:color w:val="000000"/>
          <w:shd w:val="clear" w:color="auto" w:fill="FFFFFF"/>
        </w:rPr>
        <w:t xml:space="preserve">26 de abril de 2016, </w:t>
      </w:r>
      <w:r w:rsidRPr="00657EB7">
        <w:rPr>
          <w:rStyle w:val="normaltextrun"/>
          <w:rFonts w:ascii="Bookman Old Style" w:eastAsiaTheme="majorEastAsia" w:hAnsi="Bookman Old Style"/>
          <w:bCs/>
          <w:shd w:val="clear" w:color="auto" w:fill="FFFFFF"/>
        </w:rPr>
        <w:t xml:space="preserve">que es </w:t>
      </w:r>
      <w:r w:rsidR="005947DE" w:rsidRPr="00657EB7">
        <w:rPr>
          <w:rStyle w:val="normaltextrun"/>
          <w:rFonts w:ascii="Bookman Old Style" w:eastAsiaTheme="majorEastAsia" w:hAnsi="Bookman Old Style"/>
          <w:bCs/>
          <w:shd w:val="clear" w:color="auto" w:fill="FFFFFF"/>
        </w:rPr>
        <w:t>la fecha en que se reconoció la pensión</w:t>
      </w:r>
      <w:r w:rsidRPr="00657EB7">
        <w:rPr>
          <w:rStyle w:val="normaltextrun"/>
          <w:rFonts w:ascii="Bookman Old Style" w:eastAsiaTheme="majorEastAsia" w:hAnsi="Bookman Old Style"/>
          <w:shd w:val="clear" w:color="auto" w:fill="FFFFFF"/>
        </w:rPr>
        <w:t xml:space="preserve">. </w:t>
      </w:r>
    </w:p>
    <w:p w14:paraId="00257496" w14:textId="6ED6E03E" w:rsidR="005947DE" w:rsidRPr="00657EB7" w:rsidRDefault="005947DE" w:rsidP="00657EB7">
      <w:pPr>
        <w:pStyle w:val="paragraph"/>
        <w:spacing w:before="0" w:beforeAutospacing="0" w:after="0" w:afterAutospacing="0" w:line="276" w:lineRule="auto"/>
        <w:ind w:firstLine="705"/>
        <w:jc w:val="both"/>
        <w:textAlignment w:val="baseline"/>
        <w:rPr>
          <w:rStyle w:val="normaltextrun"/>
          <w:rFonts w:ascii="Bookman Old Style" w:eastAsiaTheme="majorEastAsia" w:hAnsi="Bookman Old Style"/>
          <w:shd w:val="clear" w:color="auto" w:fill="FFFFFF"/>
        </w:rPr>
      </w:pPr>
    </w:p>
    <w:p w14:paraId="446599A4" w14:textId="46CE0919" w:rsidR="005947DE" w:rsidRPr="00657EB7" w:rsidRDefault="005947DE" w:rsidP="00657EB7">
      <w:pPr>
        <w:pStyle w:val="paragraph"/>
        <w:numPr>
          <w:ilvl w:val="0"/>
          <w:numId w:val="22"/>
        </w:numPr>
        <w:spacing w:before="0" w:beforeAutospacing="0" w:after="0" w:afterAutospacing="0" w:line="276" w:lineRule="auto"/>
        <w:jc w:val="both"/>
        <w:textAlignment w:val="baseline"/>
        <w:rPr>
          <w:rStyle w:val="normaltextrun"/>
          <w:rFonts w:ascii="Bookman Old Style" w:eastAsiaTheme="majorEastAsia" w:hAnsi="Bookman Old Style"/>
          <w:b/>
          <w:shd w:val="clear" w:color="auto" w:fill="FFFFFF"/>
        </w:rPr>
      </w:pPr>
      <w:r w:rsidRPr="00657EB7">
        <w:rPr>
          <w:rStyle w:val="normaltextrun"/>
          <w:rFonts w:ascii="Bookman Old Style" w:eastAsiaTheme="majorEastAsia" w:hAnsi="Bookman Old Style"/>
          <w:b/>
          <w:shd w:val="clear" w:color="auto" w:fill="FFFFFF"/>
        </w:rPr>
        <w:t>Costas</w:t>
      </w:r>
    </w:p>
    <w:p w14:paraId="693FF11A" w14:textId="7305C924" w:rsidR="005947DE" w:rsidRPr="00657EB7" w:rsidRDefault="005947DE" w:rsidP="00657EB7">
      <w:pPr>
        <w:pStyle w:val="paragraph"/>
        <w:spacing w:before="0" w:beforeAutospacing="0" w:after="0" w:afterAutospacing="0" w:line="276" w:lineRule="auto"/>
        <w:jc w:val="both"/>
        <w:textAlignment w:val="baseline"/>
        <w:rPr>
          <w:rStyle w:val="normaltextrun"/>
          <w:rFonts w:ascii="Bookman Old Style" w:eastAsiaTheme="majorEastAsia" w:hAnsi="Bookman Old Style"/>
          <w:b/>
          <w:shd w:val="clear" w:color="auto" w:fill="FFFFFF"/>
        </w:rPr>
      </w:pPr>
    </w:p>
    <w:p w14:paraId="40026D5A" w14:textId="73C43E55" w:rsidR="005947DE" w:rsidRPr="00657EB7" w:rsidRDefault="332E3644" w:rsidP="00657EB7">
      <w:pPr>
        <w:pStyle w:val="paragraph"/>
        <w:spacing w:before="0" w:beforeAutospacing="0" w:after="0" w:afterAutospacing="0" w:line="276" w:lineRule="auto"/>
        <w:ind w:firstLine="708"/>
        <w:jc w:val="both"/>
        <w:textAlignment w:val="baseline"/>
        <w:rPr>
          <w:rStyle w:val="normaltextrun"/>
          <w:rFonts w:ascii="Bookman Old Style" w:eastAsiaTheme="majorEastAsia" w:hAnsi="Bookman Old Style"/>
          <w:shd w:val="clear" w:color="auto" w:fill="FFFFFF"/>
        </w:rPr>
      </w:pPr>
      <w:r w:rsidRPr="00657EB7">
        <w:rPr>
          <w:rStyle w:val="normaltextrun"/>
          <w:rFonts w:ascii="Bookman Old Style" w:eastAsiaTheme="majorEastAsia" w:hAnsi="Bookman Old Style"/>
          <w:shd w:val="clear" w:color="auto" w:fill="FFFFFF"/>
        </w:rPr>
        <w:t>Debido a que la sentencia de la juez de primer grado fue revocada en su totalidad, se condenará a COLPENSIONES a las c</w:t>
      </w:r>
      <w:r w:rsidR="20D0B904" w:rsidRPr="00657EB7">
        <w:rPr>
          <w:rStyle w:val="normaltextrun"/>
          <w:rFonts w:ascii="Bookman Old Style" w:eastAsiaTheme="majorEastAsia" w:hAnsi="Bookman Old Style"/>
          <w:shd w:val="clear" w:color="auto" w:fill="FFFFFF"/>
        </w:rPr>
        <w:t xml:space="preserve">ostas de la primera </w:t>
      </w:r>
      <w:r w:rsidRPr="00657EB7">
        <w:rPr>
          <w:rStyle w:val="normaltextrun"/>
          <w:rFonts w:ascii="Bookman Old Style" w:eastAsiaTheme="majorEastAsia" w:hAnsi="Bookman Old Style"/>
          <w:shd w:val="clear" w:color="auto" w:fill="FFFFFF"/>
        </w:rPr>
        <w:t>instancia en favor de la parte demandante.</w:t>
      </w:r>
      <w:r w:rsidR="20D0B904" w:rsidRPr="00657EB7">
        <w:rPr>
          <w:rStyle w:val="normaltextrun"/>
          <w:rFonts w:ascii="Bookman Old Style" w:eastAsiaTheme="majorEastAsia" w:hAnsi="Bookman Old Style"/>
          <w:shd w:val="clear" w:color="auto" w:fill="FFFFFF"/>
        </w:rPr>
        <w:t xml:space="preserve"> Sin costas </w:t>
      </w:r>
      <w:r w:rsidR="160D00FA" w:rsidRPr="00657EB7">
        <w:rPr>
          <w:rStyle w:val="normaltextrun"/>
          <w:rFonts w:ascii="Bookman Old Style" w:eastAsiaTheme="majorEastAsia" w:hAnsi="Bookman Old Style"/>
          <w:shd w:val="clear" w:color="auto" w:fill="FFFFFF"/>
        </w:rPr>
        <w:t>en esta instancia</w:t>
      </w:r>
      <w:r w:rsidR="20D0B904" w:rsidRPr="00657EB7">
        <w:rPr>
          <w:rStyle w:val="normaltextrun"/>
          <w:rFonts w:ascii="Bookman Old Style" w:eastAsiaTheme="majorEastAsia" w:hAnsi="Bookman Old Style"/>
          <w:shd w:val="clear" w:color="auto" w:fill="FFFFFF"/>
        </w:rPr>
        <w:t xml:space="preserve"> por el grado jurisdiccional de consulta que se surtió en favor del demandante.</w:t>
      </w:r>
    </w:p>
    <w:p w14:paraId="431658DF" w14:textId="62CDBB85" w:rsidR="00A334ED" w:rsidRPr="00657EB7" w:rsidRDefault="00A334ED" w:rsidP="00657EB7">
      <w:pPr>
        <w:spacing w:line="276" w:lineRule="auto"/>
        <w:ind w:firstLine="0"/>
        <w:rPr>
          <w:rFonts w:ascii="Bookman Old Style" w:hAnsi="Bookman Old Style"/>
          <w:b/>
        </w:rPr>
      </w:pPr>
    </w:p>
    <w:p w14:paraId="4B5C2EFD" w14:textId="77777777" w:rsidR="00A334ED" w:rsidRPr="00657EB7" w:rsidRDefault="00A334ED" w:rsidP="00657EB7">
      <w:pPr>
        <w:spacing w:line="276" w:lineRule="auto"/>
        <w:ind w:firstLine="0"/>
        <w:jc w:val="center"/>
        <w:rPr>
          <w:rFonts w:ascii="Bookman Old Style" w:hAnsi="Bookman Old Style"/>
          <w:b/>
        </w:rPr>
      </w:pPr>
      <w:r w:rsidRPr="00657EB7">
        <w:rPr>
          <w:rFonts w:ascii="Bookman Old Style" w:hAnsi="Bookman Old Style"/>
          <w:b/>
        </w:rPr>
        <w:t>DECISIÓN DE SEGUNDA INSTANCIA</w:t>
      </w:r>
    </w:p>
    <w:p w14:paraId="2A8380CB" w14:textId="77777777" w:rsidR="00A334ED" w:rsidRPr="00657EB7" w:rsidRDefault="00A334ED" w:rsidP="00657EB7">
      <w:pPr>
        <w:spacing w:line="276" w:lineRule="auto"/>
        <w:ind w:firstLine="0"/>
        <w:rPr>
          <w:rFonts w:ascii="Bookman Old Style" w:hAnsi="Bookman Old Style"/>
          <w:b/>
        </w:rPr>
      </w:pPr>
    </w:p>
    <w:p w14:paraId="11F0C045" w14:textId="77777777" w:rsidR="00A334ED" w:rsidRPr="00657EB7" w:rsidRDefault="00A334ED" w:rsidP="00657EB7">
      <w:pPr>
        <w:spacing w:line="276" w:lineRule="auto"/>
        <w:rPr>
          <w:rFonts w:ascii="Bookman Old Style" w:hAnsi="Bookman Old Style"/>
          <w:b/>
        </w:rPr>
      </w:pPr>
      <w:r w:rsidRPr="00657EB7">
        <w:rPr>
          <w:rFonts w:ascii="Bookman Old Style" w:hAnsi="Bookman Old Style"/>
        </w:rPr>
        <w:t>Por lo expuesto</w:t>
      </w:r>
      <w:r w:rsidRPr="00657EB7">
        <w:rPr>
          <w:rFonts w:ascii="Bookman Old Style" w:hAnsi="Bookman Old Style"/>
          <w:b/>
        </w:rPr>
        <w:t xml:space="preserve">, la Sala de Decisión Laboral del Tribunal Superior del Distrito Judicial de Pereira, </w:t>
      </w:r>
      <w:r w:rsidRPr="00657EB7">
        <w:rPr>
          <w:rFonts w:ascii="Bookman Old Style" w:hAnsi="Bookman Old Style"/>
        </w:rPr>
        <w:t>administrando justicia en nombre de la República y por autoridad de la ley</w:t>
      </w:r>
      <w:r w:rsidRPr="00657EB7">
        <w:rPr>
          <w:rFonts w:ascii="Bookman Old Style" w:hAnsi="Bookman Old Style"/>
          <w:b/>
        </w:rPr>
        <w:t>,</w:t>
      </w:r>
    </w:p>
    <w:p w14:paraId="5C0CC658" w14:textId="77777777" w:rsidR="00A334ED" w:rsidRPr="00657EB7" w:rsidRDefault="00A334ED" w:rsidP="00657EB7">
      <w:pPr>
        <w:spacing w:line="276" w:lineRule="auto"/>
        <w:rPr>
          <w:rFonts w:ascii="Bookman Old Style" w:hAnsi="Bookman Old Style"/>
        </w:rPr>
      </w:pPr>
    </w:p>
    <w:p w14:paraId="71220F68" w14:textId="77777777" w:rsidR="00A334ED" w:rsidRPr="00657EB7" w:rsidRDefault="00A334ED" w:rsidP="00657EB7">
      <w:pPr>
        <w:spacing w:line="276" w:lineRule="auto"/>
        <w:ind w:firstLine="0"/>
        <w:jc w:val="center"/>
        <w:rPr>
          <w:rFonts w:ascii="Bookman Old Style" w:hAnsi="Bookman Old Style"/>
          <w:b/>
          <w:bCs/>
        </w:rPr>
      </w:pPr>
      <w:r w:rsidRPr="00657EB7">
        <w:rPr>
          <w:rFonts w:ascii="Bookman Old Style" w:hAnsi="Bookman Old Style"/>
          <w:b/>
          <w:bCs/>
        </w:rPr>
        <w:t>RESUELVE</w:t>
      </w:r>
    </w:p>
    <w:p w14:paraId="42B60922" w14:textId="77777777" w:rsidR="00A334ED" w:rsidRPr="00657EB7" w:rsidRDefault="00A334ED" w:rsidP="00657EB7">
      <w:pPr>
        <w:spacing w:line="276" w:lineRule="auto"/>
        <w:rPr>
          <w:rFonts w:ascii="Bookman Old Style" w:hAnsi="Bookman Old Style"/>
        </w:rPr>
      </w:pPr>
    </w:p>
    <w:p w14:paraId="1666594E" w14:textId="3726B698" w:rsidR="005947DE" w:rsidRPr="00657EB7" w:rsidRDefault="6B3A0339" w:rsidP="00657EB7">
      <w:pPr>
        <w:pStyle w:val="paragraph"/>
        <w:spacing w:before="0" w:beforeAutospacing="0" w:after="0" w:afterAutospacing="0" w:line="276" w:lineRule="auto"/>
        <w:ind w:firstLine="708"/>
        <w:jc w:val="both"/>
        <w:textAlignment w:val="baseline"/>
        <w:rPr>
          <w:rFonts w:ascii="Bookman Old Style" w:hAnsi="Bookman Old Style"/>
        </w:rPr>
      </w:pPr>
      <w:r w:rsidRPr="00657EB7">
        <w:rPr>
          <w:rFonts w:ascii="Bookman Old Style" w:hAnsi="Bookman Old Style"/>
          <w:b/>
          <w:bCs/>
        </w:rPr>
        <w:t>PRIMERO</w:t>
      </w:r>
      <w:r w:rsidRPr="00657EB7">
        <w:rPr>
          <w:rFonts w:ascii="Bookman Old Style" w:hAnsi="Bookman Old Style"/>
        </w:rPr>
        <w:t xml:space="preserve">: </w:t>
      </w:r>
      <w:r w:rsidR="332E3644" w:rsidRPr="00657EB7">
        <w:rPr>
          <w:rFonts w:ascii="Bookman Old Style" w:hAnsi="Bookman Old Style"/>
          <w:b/>
          <w:bCs/>
        </w:rPr>
        <w:t xml:space="preserve">REVOCAR </w:t>
      </w:r>
      <w:r w:rsidR="332E3644" w:rsidRPr="00657EB7">
        <w:rPr>
          <w:rFonts w:ascii="Bookman Old Style" w:hAnsi="Bookman Old Style"/>
        </w:rPr>
        <w:t>la sentencia de primera instancia</w:t>
      </w:r>
      <w:r w:rsidR="3BD3C686" w:rsidRPr="00657EB7">
        <w:rPr>
          <w:rFonts w:ascii="Bookman Old Style" w:hAnsi="Bookman Old Style"/>
        </w:rPr>
        <w:t xml:space="preserve"> emitida por el Juzgado Tercero Laboral del Circuito de Pereira</w:t>
      </w:r>
      <w:r w:rsidR="332E3644" w:rsidRPr="00657EB7">
        <w:rPr>
          <w:rFonts w:ascii="Bookman Old Style" w:hAnsi="Bookman Old Style"/>
        </w:rPr>
        <w:t>.</w:t>
      </w:r>
    </w:p>
    <w:p w14:paraId="484657CD" w14:textId="18003897" w:rsidR="005947DE" w:rsidRPr="00657EB7" w:rsidRDefault="005947DE" w:rsidP="00657EB7">
      <w:pPr>
        <w:pStyle w:val="paragraph"/>
        <w:spacing w:before="0" w:beforeAutospacing="0" w:after="0" w:afterAutospacing="0" w:line="276" w:lineRule="auto"/>
        <w:jc w:val="both"/>
        <w:textAlignment w:val="baseline"/>
        <w:rPr>
          <w:rFonts w:ascii="Bookman Old Style" w:hAnsi="Bookman Old Style"/>
        </w:rPr>
      </w:pPr>
    </w:p>
    <w:p w14:paraId="5B87C954" w14:textId="2B644760" w:rsidR="005947DE" w:rsidRPr="00657EB7" w:rsidRDefault="332E3644" w:rsidP="00657EB7">
      <w:pPr>
        <w:pStyle w:val="paragraph"/>
        <w:spacing w:before="0" w:beforeAutospacing="0" w:after="0" w:afterAutospacing="0" w:line="276" w:lineRule="auto"/>
        <w:ind w:firstLine="708"/>
        <w:jc w:val="both"/>
        <w:textAlignment w:val="baseline"/>
        <w:rPr>
          <w:rFonts w:ascii="Bookman Old Style" w:hAnsi="Bookman Old Style"/>
        </w:rPr>
      </w:pPr>
      <w:r w:rsidRPr="00657EB7">
        <w:rPr>
          <w:rFonts w:ascii="Bookman Old Style" w:hAnsi="Bookman Old Style"/>
          <w:b/>
          <w:bCs/>
        </w:rPr>
        <w:t xml:space="preserve">SEGUNDO: DECLARAR </w:t>
      </w:r>
      <w:r w:rsidRPr="00657EB7">
        <w:rPr>
          <w:rFonts w:ascii="Bookman Old Style" w:hAnsi="Bookman Old Style"/>
        </w:rPr>
        <w:t xml:space="preserve">que el señor HERNÁN </w:t>
      </w:r>
      <w:proofErr w:type="spellStart"/>
      <w:r w:rsidRPr="00657EB7">
        <w:rPr>
          <w:rFonts w:ascii="Bookman Old Style" w:hAnsi="Bookman Old Style"/>
        </w:rPr>
        <w:t>TAPASCO</w:t>
      </w:r>
      <w:proofErr w:type="spellEnd"/>
      <w:r w:rsidRPr="00657EB7">
        <w:rPr>
          <w:rFonts w:ascii="Bookman Old Style" w:hAnsi="Bookman Old Style"/>
        </w:rPr>
        <w:t xml:space="preserve"> tiene derecho a que COLPENSIONES contabilice dentro de la historia laboral como semanas válidamente cotizadas </w:t>
      </w:r>
      <w:r w:rsidRPr="00657EB7">
        <w:rPr>
          <w:rStyle w:val="normaltextrun"/>
          <w:rFonts w:ascii="Bookman Old Style" w:hAnsi="Bookman Old Style"/>
          <w:color w:val="000000"/>
          <w:bdr w:val="none" w:sz="0" w:space="0" w:color="auto" w:frame="1"/>
        </w:rPr>
        <w:t xml:space="preserve">entre </w:t>
      </w:r>
      <w:r w:rsidRPr="00657EB7">
        <w:rPr>
          <w:rFonts w:ascii="Bookman Old Style" w:eastAsia="Dotum" w:hAnsi="Bookman Old Style" w:cs="Tahoma"/>
        </w:rPr>
        <w:t>el</w:t>
      </w:r>
      <w:r w:rsidRPr="00657EB7">
        <w:rPr>
          <w:rFonts w:ascii="Bookman Old Style" w:hAnsi="Bookman Old Style" w:cs="Estrangelo Edessa"/>
          <w:noProof/>
        </w:rPr>
        <w:t xml:space="preserve"> 01-12-1979 a 26-01-1980 y del 01-12-1994 a 12-12-1994 así como los aportes realizados a través del Fondo de Solidaridad en los ciclos 1999-03, 1995-05, 1999-06, 1999-07, 1999-08, 1999-10, 1999-11, 2000-04, 2000-05, 2000-06, 2000-07, 2000-08, 2000-09, 2000-10, 2000-11, 2000-12, 2001-01, 2001-02, 2004-12, 2005-12, 2006-02, 2007-02, 2008-02, 2009-01, 2009-06 y 2011-07.</w:t>
      </w:r>
      <w:r w:rsidRPr="00657EB7">
        <w:rPr>
          <w:rFonts w:ascii="Bookman Old Style" w:hAnsi="Bookman Old Style"/>
        </w:rPr>
        <w:t xml:space="preserve"> </w:t>
      </w:r>
    </w:p>
    <w:p w14:paraId="4112E925" w14:textId="4EB4A180" w:rsidR="005947DE" w:rsidRPr="00657EB7" w:rsidRDefault="005947DE" w:rsidP="00657EB7">
      <w:pPr>
        <w:pStyle w:val="paragraph"/>
        <w:spacing w:before="0" w:beforeAutospacing="0" w:after="0" w:afterAutospacing="0" w:line="276" w:lineRule="auto"/>
        <w:jc w:val="both"/>
        <w:textAlignment w:val="baseline"/>
        <w:rPr>
          <w:rFonts w:ascii="Bookman Old Style" w:hAnsi="Bookman Old Style"/>
        </w:rPr>
      </w:pPr>
    </w:p>
    <w:p w14:paraId="02A47BD4" w14:textId="33E05E9E" w:rsidR="005947DE" w:rsidRPr="00657EB7" w:rsidRDefault="332E3644" w:rsidP="00657EB7">
      <w:pPr>
        <w:pStyle w:val="paragraph"/>
        <w:spacing w:before="0" w:beforeAutospacing="0" w:after="0" w:afterAutospacing="0" w:line="276" w:lineRule="auto"/>
        <w:ind w:firstLine="708"/>
        <w:jc w:val="both"/>
        <w:textAlignment w:val="baseline"/>
        <w:rPr>
          <w:rFonts w:ascii="Bookman Old Style" w:hAnsi="Bookman Old Style"/>
        </w:rPr>
      </w:pPr>
      <w:r w:rsidRPr="00657EB7">
        <w:rPr>
          <w:rFonts w:ascii="Bookman Old Style" w:hAnsi="Bookman Old Style"/>
          <w:b/>
          <w:bCs/>
        </w:rPr>
        <w:t xml:space="preserve">TERCERO: DECLARAR </w:t>
      </w:r>
      <w:r w:rsidRPr="00657EB7">
        <w:rPr>
          <w:rFonts w:ascii="Bookman Old Style" w:hAnsi="Bookman Old Style"/>
        </w:rPr>
        <w:t xml:space="preserve">que el señor HERNÁN </w:t>
      </w:r>
      <w:proofErr w:type="spellStart"/>
      <w:r w:rsidRPr="00657EB7">
        <w:rPr>
          <w:rFonts w:ascii="Bookman Old Style" w:hAnsi="Bookman Old Style"/>
        </w:rPr>
        <w:t>TAPASCO</w:t>
      </w:r>
      <w:proofErr w:type="spellEnd"/>
      <w:r w:rsidRPr="00657EB7">
        <w:rPr>
          <w:rFonts w:ascii="Bookman Old Style" w:hAnsi="Bookman Old Style"/>
        </w:rPr>
        <w:t xml:space="preserve"> es beneficiario del régimen de transición y, como consecuencia de ello, tiene derecho al reconocimiento y pago de la pensión de vejez conforme a los parámetros establecidos por el Acuerdo 049 de 1990, modificado por el Decreto 758 de 1990.</w:t>
      </w:r>
    </w:p>
    <w:p w14:paraId="419A90B1" w14:textId="72495BAD" w:rsidR="005947DE" w:rsidRPr="00657EB7" w:rsidRDefault="005947DE" w:rsidP="00657EB7">
      <w:pPr>
        <w:pStyle w:val="paragraph"/>
        <w:spacing w:before="0" w:beforeAutospacing="0" w:after="0" w:afterAutospacing="0" w:line="276" w:lineRule="auto"/>
        <w:jc w:val="both"/>
        <w:textAlignment w:val="baseline"/>
        <w:rPr>
          <w:rFonts w:ascii="Bookman Old Style" w:hAnsi="Bookman Old Style"/>
        </w:rPr>
      </w:pPr>
    </w:p>
    <w:p w14:paraId="034EEB6B" w14:textId="14C831BE" w:rsidR="005947DE" w:rsidRPr="00657EB7" w:rsidRDefault="332E3644" w:rsidP="00657EB7">
      <w:pPr>
        <w:pStyle w:val="paragraph"/>
        <w:spacing w:before="0" w:beforeAutospacing="0" w:after="0" w:afterAutospacing="0" w:line="276" w:lineRule="auto"/>
        <w:ind w:firstLine="708"/>
        <w:jc w:val="both"/>
        <w:textAlignment w:val="baseline"/>
        <w:rPr>
          <w:rFonts w:ascii="Bookman Old Style" w:hAnsi="Bookman Old Style"/>
        </w:rPr>
      </w:pPr>
      <w:r w:rsidRPr="00657EB7">
        <w:rPr>
          <w:rFonts w:ascii="Bookman Old Style" w:hAnsi="Bookman Old Style"/>
          <w:b/>
          <w:bCs/>
        </w:rPr>
        <w:t xml:space="preserve">CUARTO: </w:t>
      </w:r>
      <w:r w:rsidR="66463F4B" w:rsidRPr="00657EB7">
        <w:rPr>
          <w:rFonts w:ascii="Bookman Old Style" w:hAnsi="Bookman Old Style"/>
          <w:b/>
          <w:bCs/>
        </w:rPr>
        <w:t>DECLARAR</w:t>
      </w:r>
      <w:r w:rsidRPr="00657EB7">
        <w:rPr>
          <w:rFonts w:ascii="Bookman Old Style" w:hAnsi="Bookman Old Style"/>
          <w:b/>
          <w:bCs/>
        </w:rPr>
        <w:t xml:space="preserve"> </w:t>
      </w:r>
      <w:r w:rsidR="6BDEBDA2" w:rsidRPr="00657EB7">
        <w:rPr>
          <w:rFonts w:ascii="Bookman Old Style" w:hAnsi="Bookman Old Style"/>
        </w:rPr>
        <w:t>que el</w:t>
      </w:r>
      <w:r w:rsidRPr="00657EB7">
        <w:rPr>
          <w:rFonts w:ascii="Bookman Old Style" w:hAnsi="Bookman Old Style"/>
        </w:rPr>
        <w:t xml:space="preserve"> señor HERNÁN </w:t>
      </w:r>
      <w:proofErr w:type="spellStart"/>
      <w:r w:rsidRPr="00657EB7">
        <w:rPr>
          <w:rFonts w:ascii="Bookman Old Style" w:hAnsi="Bookman Old Style"/>
        </w:rPr>
        <w:t>TAPASCO</w:t>
      </w:r>
      <w:proofErr w:type="spellEnd"/>
      <w:r w:rsidR="78D7F90B" w:rsidRPr="00657EB7">
        <w:rPr>
          <w:rFonts w:ascii="Bookman Old Style" w:hAnsi="Bookman Old Style"/>
        </w:rPr>
        <w:t xml:space="preserve"> tiene derecho a la pensión de vejez</w:t>
      </w:r>
      <w:r w:rsidRPr="00657EB7">
        <w:rPr>
          <w:rFonts w:ascii="Bookman Old Style" w:hAnsi="Bookman Old Style"/>
        </w:rPr>
        <w:t xml:space="preserve"> a partir del </w:t>
      </w:r>
      <w:r w:rsidR="5496E0AB" w:rsidRPr="00657EB7">
        <w:rPr>
          <w:rFonts w:ascii="Bookman Old Style" w:hAnsi="Bookman Old Style"/>
        </w:rPr>
        <w:t>07 de noviembre de 2009</w:t>
      </w:r>
      <w:r w:rsidR="5DE284C3" w:rsidRPr="00657EB7">
        <w:rPr>
          <w:rFonts w:ascii="Bookman Old Style" w:hAnsi="Bookman Old Style"/>
        </w:rPr>
        <w:t>,</w:t>
      </w:r>
      <w:r w:rsidR="5496E0AB" w:rsidRPr="00657EB7">
        <w:rPr>
          <w:rFonts w:ascii="Bookman Old Style" w:hAnsi="Bookman Old Style"/>
        </w:rPr>
        <w:t xml:space="preserve"> bajo los parámetros del </w:t>
      </w:r>
      <w:r w:rsidR="15BF409B" w:rsidRPr="00657EB7">
        <w:rPr>
          <w:rFonts w:ascii="Bookman Old Style" w:hAnsi="Bookman Old Style"/>
        </w:rPr>
        <w:t>A</w:t>
      </w:r>
      <w:r w:rsidR="5496E0AB" w:rsidRPr="00657EB7">
        <w:rPr>
          <w:rFonts w:ascii="Bookman Old Style" w:hAnsi="Bookman Old Style"/>
        </w:rPr>
        <w:t xml:space="preserve">cuerdo 049 de 1990, modificado por el Decreto 758 del mismo año, en cuantía de un </w:t>
      </w:r>
      <w:proofErr w:type="spellStart"/>
      <w:r w:rsidR="5496E0AB" w:rsidRPr="00657EB7">
        <w:rPr>
          <w:rFonts w:ascii="Bookman Old Style" w:hAnsi="Bookman Old Style"/>
        </w:rPr>
        <w:t>smlmv</w:t>
      </w:r>
      <w:proofErr w:type="spellEnd"/>
      <w:r w:rsidR="517BF093" w:rsidRPr="00657EB7">
        <w:rPr>
          <w:rFonts w:ascii="Bookman Old Style" w:hAnsi="Bookman Old Style"/>
        </w:rPr>
        <w:t>,</w:t>
      </w:r>
      <w:r w:rsidR="5496E0AB" w:rsidRPr="00657EB7">
        <w:rPr>
          <w:rFonts w:ascii="Bookman Old Style" w:hAnsi="Bookman Old Style"/>
        </w:rPr>
        <w:t xml:space="preserve"> la cual deberá ser incrementada anualmente conforme lo determine el Gobierno Nacional, co</w:t>
      </w:r>
      <w:r w:rsidR="20D0B904" w:rsidRPr="00657EB7">
        <w:rPr>
          <w:rFonts w:ascii="Bookman Old Style" w:hAnsi="Bookman Old Style"/>
        </w:rPr>
        <w:t>n derecho a 14</w:t>
      </w:r>
      <w:r w:rsidR="5496E0AB" w:rsidRPr="00657EB7">
        <w:rPr>
          <w:rFonts w:ascii="Bookman Old Style" w:hAnsi="Bookman Old Style"/>
        </w:rPr>
        <w:t xml:space="preserve"> mesadas pensionales al año.</w:t>
      </w:r>
    </w:p>
    <w:p w14:paraId="28B36EBB" w14:textId="1179BCE3" w:rsidR="007B3547" w:rsidRPr="00657EB7" w:rsidRDefault="007B3547" w:rsidP="00657EB7">
      <w:pPr>
        <w:pStyle w:val="paragraph"/>
        <w:spacing w:before="0" w:beforeAutospacing="0" w:after="0" w:afterAutospacing="0" w:line="276" w:lineRule="auto"/>
        <w:jc w:val="both"/>
        <w:textAlignment w:val="baseline"/>
        <w:rPr>
          <w:rFonts w:ascii="Bookman Old Style" w:hAnsi="Bookman Old Style"/>
        </w:rPr>
      </w:pPr>
    </w:p>
    <w:p w14:paraId="065015C7" w14:textId="7A9E7614" w:rsidR="007B3547" w:rsidRPr="00657EB7" w:rsidRDefault="20D0B904" w:rsidP="00657EB7">
      <w:pPr>
        <w:pStyle w:val="paragraph"/>
        <w:spacing w:before="0" w:beforeAutospacing="0" w:after="0" w:afterAutospacing="0" w:line="276" w:lineRule="auto"/>
        <w:ind w:firstLine="708"/>
        <w:jc w:val="both"/>
        <w:textAlignment w:val="baseline"/>
        <w:rPr>
          <w:rFonts w:ascii="Bookman Old Style" w:hAnsi="Bookman Old Style"/>
        </w:rPr>
      </w:pPr>
      <w:r w:rsidRPr="00657EB7">
        <w:rPr>
          <w:rFonts w:ascii="Bookman Old Style" w:hAnsi="Bookman Old Style"/>
          <w:b/>
          <w:bCs/>
        </w:rPr>
        <w:t xml:space="preserve">QUINTO: DECLARAR </w:t>
      </w:r>
      <w:r w:rsidRPr="00657EB7">
        <w:rPr>
          <w:rFonts w:ascii="Bookman Old Style" w:hAnsi="Bookman Old Style"/>
        </w:rPr>
        <w:t xml:space="preserve">no probadas las excepciones propuestas por la demandada COLPENSIONES, excepto la de prescripción que se declara </w:t>
      </w:r>
      <w:r w:rsidRPr="00657EB7">
        <w:rPr>
          <w:rFonts w:ascii="Bookman Old Style" w:hAnsi="Bookman Old Style"/>
        </w:rPr>
        <w:lastRenderedPageBreak/>
        <w:t xml:space="preserve">parcialmente probada respecto de las mesadas causadas </w:t>
      </w:r>
      <w:r w:rsidRPr="00657EB7">
        <w:rPr>
          <w:rFonts w:ascii="Bookman Old Style" w:hAnsi="Bookman Old Style" w:cs="Estrangelo Edessa"/>
          <w:noProof/>
        </w:rPr>
        <w:t>desde el 07 de noviembre de 2009 hasta el 26 de abril de 2016.</w:t>
      </w:r>
    </w:p>
    <w:p w14:paraId="3AE45B3F" w14:textId="6FB60146" w:rsidR="007B3547" w:rsidRPr="00657EB7" w:rsidRDefault="007B3547" w:rsidP="00657EB7">
      <w:pPr>
        <w:pStyle w:val="paragraph"/>
        <w:spacing w:before="0" w:beforeAutospacing="0" w:after="0" w:afterAutospacing="0" w:line="276" w:lineRule="auto"/>
        <w:jc w:val="both"/>
        <w:textAlignment w:val="baseline"/>
        <w:rPr>
          <w:rFonts w:ascii="Bookman Old Style" w:hAnsi="Bookman Old Style"/>
        </w:rPr>
      </w:pPr>
    </w:p>
    <w:p w14:paraId="345BDA1C" w14:textId="3201CD4A" w:rsidR="007B3547" w:rsidRPr="00657EB7" w:rsidRDefault="20D0B904" w:rsidP="00657EB7">
      <w:pPr>
        <w:pStyle w:val="paragraph"/>
        <w:spacing w:before="0" w:beforeAutospacing="0" w:after="0" w:afterAutospacing="0" w:line="276" w:lineRule="auto"/>
        <w:ind w:firstLine="708"/>
        <w:jc w:val="both"/>
        <w:textAlignment w:val="baseline"/>
        <w:rPr>
          <w:rFonts w:ascii="Bookman Old Style" w:hAnsi="Bookman Old Style"/>
        </w:rPr>
      </w:pPr>
      <w:r w:rsidRPr="00657EB7">
        <w:rPr>
          <w:rFonts w:ascii="Bookman Old Style" w:hAnsi="Bookman Old Style"/>
          <w:b/>
          <w:bCs/>
        </w:rPr>
        <w:t xml:space="preserve">SEXTO: </w:t>
      </w:r>
      <w:r w:rsidR="4E7FADDA" w:rsidRPr="00657EB7">
        <w:rPr>
          <w:rFonts w:ascii="Bookman Old Style" w:hAnsi="Bookman Old Style"/>
          <w:b/>
          <w:bCs/>
        </w:rPr>
        <w:t>CONDENAR</w:t>
      </w:r>
      <w:r w:rsidRPr="00657EB7">
        <w:rPr>
          <w:rFonts w:ascii="Bookman Old Style" w:hAnsi="Bookman Old Style"/>
          <w:b/>
          <w:bCs/>
        </w:rPr>
        <w:t xml:space="preserve"> </w:t>
      </w:r>
      <w:r w:rsidR="6F09919F" w:rsidRPr="00657EB7">
        <w:rPr>
          <w:rFonts w:ascii="Bookman Old Style" w:hAnsi="Bookman Old Style"/>
        </w:rPr>
        <w:t>a</w:t>
      </w:r>
      <w:r w:rsidRPr="00657EB7">
        <w:rPr>
          <w:rFonts w:ascii="Bookman Old Style" w:hAnsi="Bookman Old Style"/>
        </w:rPr>
        <w:t xml:space="preserve"> la ADMINISTRADORA COLOMBIANA DE PENSIONES COLPENSIONES</w:t>
      </w:r>
      <w:r w:rsidR="03E9B150" w:rsidRPr="00657EB7">
        <w:rPr>
          <w:rFonts w:ascii="Bookman Old Style" w:hAnsi="Bookman Old Style"/>
        </w:rPr>
        <w:t xml:space="preserve"> a reconocer y pagar</w:t>
      </w:r>
      <w:r w:rsidRPr="00657EB7">
        <w:rPr>
          <w:rFonts w:ascii="Bookman Old Style" w:hAnsi="Bookman Old Style"/>
        </w:rPr>
        <w:t xml:space="preserve"> a favor del señor HERNÁN </w:t>
      </w:r>
      <w:proofErr w:type="spellStart"/>
      <w:r w:rsidRPr="00657EB7">
        <w:rPr>
          <w:rFonts w:ascii="Bookman Old Style" w:hAnsi="Bookman Old Style"/>
        </w:rPr>
        <w:t>TAPASCO</w:t>
      </w:r>
      <w:proofErr w:type="spellEnd"/>
      <w:r w:rsidRPr="00657EB7">
        <w:rPr>
          <w:rFonts w:ascii="Bookman Old Style" w:hAnsi="Bookman Old Style"/>
        </w:rPr>
        <w:t xml:space="preserve"> el retroactivo pensional, correspondiente a las mesadas pensionales causadas a partir del 26 de abril de 2016 y hasta que se haga la inclusión en nómina, lo </w:t>
      </w:r>
      <w:r w:rsidR="2001E6DD" w:rsidRPr="00657EB7">
        <w:rPr>
          <w:rFonts w:ascii="Bookman Old Style" w:hAnsi="Bookman Old Style"/>
        </w:rPr>
        <w:t>que,</w:t>
      </w:r>
      <w:r w:rsidRPr="00657EB7">
        <w:rPr>
          <w:rFonts w:ascii="Bookman Old Style" w:hAnsi="Bookman Old Style"/>
        </w:rPr>
        <w:t xml:space="preserve"> al 30 de junio de 2024, asciende la suma de </w:t>
      </w:r>
      <w:r w:rsidRPr="00657EB7">
        <w:rPr>
          <w:rFonts w:ascii="Bookman Old Style" w:hAnsi="Bookman Old Style"/>
          <w:b/>
          <w:bCs/>
        </w:rPr>
        <w:t>104.212.519</w:t>
      </w:r>
      <w:r w:rsidRPr="00657EB7">
        <w:rPr>
          <w:rFonts w:ascii="Bookman Old Style" w:hAnsi="Bookman Old Style"/>
        </w:rPr>
        <w:t>, sin perjuicio de los incrementos futuro</w:t>
      </w:r>
      <w:r w:rsidR="5064ABE9" w:rsidRPr="00657EB7">
        <w:rPr>
          <w:rFonts w:ascii="Bookman Old Style" w:hAnsi="Bookman Old Style"/>
        </w:rPr>
        <w:t>s</w:t>
      </w:r>
      <w:r w:rsidRPr="00657EB7">
        <w:rPr>
          <w:rFonts w:ascii="Bookman Old Style" w:hAnsi="Bookman Old Style"/>
        </w:rPr>
        <w:t xml:space="preserve"> y la</w:t>
      </w:r>
      <w:r w:rsidR="70057128" w:rsidRPr="00657EB7">
        <w:rPr>
          <w:rFonts w:ascii="Bookman Old Style" w:hAnsi="Bookman Old Style"/>
        </w:rPr>
        <w:t>s</w:t>
      </w:r>
      <w:r w:rsidRPr="00657EB7">
        <w:rPr>
          <w:rFonts w:ascii="Bookman Old Style" w:hAnsi="Bookman Old Style"/>
        </w:rPr>
        <w:t xml:space="preserve"> mesadas que se continúen causando.</w:t>
      </w:r>
    </w:p>
    <w:p w14:paraId="4BB7EB47" w14:textId="4110A4A4" w:rsidR="007B3547" w:rsidRPr="00657EB7" w:rsidRDefault="007B3547" w:rsidP="00657EB7">
      <w:pPr>
        <w:pStyle w:val="paragraph"/>
        <w:spacing w:before="0" w:beforeAutospacing="0" w:after="0" w:afterAutospacing="0" w:line="276" w:lineRule="auto"/>
        <w:jc w:val="both"/>
        <w:textAlignment w:val="baseline"/>
        <w:rPr>
          <w:rFonts w:ascii="Bookman Old Style" w:hAnsi="Bookman Old Style"/>
        </w:rPr>
      </w:pPr>
    </w:p>
    <w:p w14:paraId="36890829" w14:textId="621BDA18" w:rsidR="007B3547" w:rsidRPr="00657EB7" w:rsidRDefault="20D0B904" w:rsidP="00657EB7">
      <w:pPr>
        <w:pStyle w:val="paragraph"/>
        <w:spacing w:before="0" w:beforeAutospacing="0" w:after="0" w:afterAutospacing="0" w:line="276" w:lineRule="auto"/>
        <w:ind w:firstLine="708"/>
        <w:jc w:val="both"/>
        <w:textAlignment w:val="baseline"/>
        <w:rPr>
          <w:rFonts w:ascii="Bookman Old Style" w:hAnsi="Bookman Old Style"/>
        </w:rPr>
      </w:pPr>
      <w:r w:rsidRPr="00657EB7">
        <w:rPr>
          <w:rFonts w:ascii="Bookman Old Style" w:hAnsi="Bookman Old Style"/>
          <w:b/>
          <w:bCs/>
        </w:rPr>
        <w:t xml:space="preserve">SÉPTIMO: CONDENAR </w:t>
      </w:r>
      <w:r w:rsidRPr="00657EB7">
        <w:rPr>
          <w:rFonts w:ascii="Bookman Old Style" w:hAnsi="Bookman Old Style"/>
        </w:rPr>
        <w:t xml:space="preserve">a la ADMINISTRADORA COLOMBIANA DE PENSIONES – COLPENSIONES a pagar </w:t>
      </w:r>
      <w:r w:rsidR="35EBAC3A" w:rsidRPr="00657EB7">
        <w:rPr>
          <w:rFonts w:ascii="Bookman Old Style" w:hAnsi="Bookman Old Style"/>
        </w:rPr>
        <w:t xml:space="preserve">al señor HERNÁN </w:t>
      </w:r>
      <w:proofErr w:type="spellStart"/>
      <w:r w:rsidR="35EBAC3A" w:rsidRPr="00657EB7">
        <w:rPr>
          <w:rFonts w:ascii="Bookman Old Style" w:hAnsi="Bookman Old Style"/>
        </w:rPr>
        <w:t>TAPASCO</w:t>
      </w:r>
      <w:proofErr w:type="spellEnd"/>
      <w:r w:rsidRPr="00657EB7">
        <w:rPr>
          <w:rFonts w:ascii="Bookman Old Style" w:hAnsi="Bookman Old Style"/>
        </w:rPr>
        <w:t xml:space="preserve"> los intereses de mora de que trata el </w:t>
      </w:r>
      <w:r w:rsidR="00D93E39" w:rsidRPr="00657EB7">
        <w:rPr>
          <w:rFonts w:ascii="Bookman Old Style" w:hAnsi="Bookman Old Style"/>
        </w:rPr>
        <w:t>artículo 141</w:t>
      </w:r>
      <w:r w:rsidRPr="00657EB7">
        <w:rPr>
          <w:rFonts w:ascii="Bookman Old Style" w:hAnsi="Bookman Old Style"/>
        </w:rPr>
        <w:t xml:space="preserve"> de la Ley 100 de 1993 sobre cada una de las mesadas causadas, a partir del 26 de abril de 2016 y hasta que se verifique el pago de la suma que se ha reconocido como retroactivo</w:t>
      </w:r>
      <w:r w:rsidR="3E4DAB35" w:rsidRPr="00657EB7">
        <w:rPr>
          <w:rFonts w:ascii="Bookman Old Style" w:hAnsi="Bookman Old Style"/>
        </w:rPr>
        <w:t>,</w:t>
      </w:r>
      <w:r w:rsidRPr="00657EB7">
        <w:rPr>
          <w:rFonts w:ascii="Bookman Old Style" w:hAnsi="Bookman Old Style"/>
        </w:rPr>
        <w:t xml:space="preserve"> conforme a lo dicho en la parte motiva.</w:t>
      </w:r>
    </w:p>
    <w:p w14:paraId="1714510B" w14:textId="6B4F1F55" w:rsidR="007B3547" w:rsidRPr="00657EB7" w:rsidRDefault="007B3547" w:rsidP="00657EB7">
      <w:pPr>
        <w:pStyle w:val="paragraph"/>
        <w:spacing w:before="0" w:beforeAutospacing="0" w:after="0" w:afterAutospacing="0" w:line="276" w:lineRule="auto"/>
        <w:jc w:val="both"/>
        <w:textAlignment w:val="baseline"/>
        <w:rPr>
          <w:rFonts w:ascii="Bookman Old Style" w:hAnsi="Bookman Old Style"/>
        </w:rPr>
      </w:pPr>
    </w:p>
    <w:p w14:paraId="6FF691D3" w14:textId="268D3FF6" w:rsidR="007B3547" w:rsidRPr="00657EB7" w:rsidRDefault="20D0B904" w:rsidP="00657EB7">
      <w:pPr>
        <w:spacing w:line="276" w:lineRule="auto"/>
        <w:rPr>
          <w:rStyle w:val="eop"/>
          <w:rFonts w:ascii="Bookman Old Style" w:hAnsi="Bookman Old Style"/>
        </w:rPr>
      </w:pPr>
      <w:r w:rsidRPr="00657EB7">
        <w:rPr>
          <w:rFonts w:ascii="Bookman Old Style" w:hAnsi="Bookman Old Style"/>
          <w:b/>
          <w:bCs/>
        </w:rPr>
        <w:t xml:space="preserve">OCTAVO: AUTORIZAR </w:t>
      </w:r>
      <w:r w:rsidRPr="00657EB7">
        <w:rPr>
          <w:rFonts w:ascii="Bookman Old Style" w:hAnsi="Bookman Old Style"/>
        </w:rPr>
        <w:t xml:space="preserve">a COLPENSIONES para que descuente del retroactivo pensional, </w:t>
      </w:r>
      <w:r w:rsidR="55C105AB" w:rsidRPr="00657EB7">
        <w:rPr>
          <w:rStyle w:val="normaltextrun"/>
          <w:rFonts w:ascii="Bookman Old Style" w:hAnsi="Bookman Old Style"/>
        </w:rPr>
        <w:t>lo pagado por concepto de indemnización sustitutiva de vejez debidamente indexada</w:t>
      </w:r>
      <w:r w:rsidR="55C105AB" w:rsidRPr="00657EB7">
        <w:rPr>
          <w:rFonts w:ascii="Bookman Old Style" w:hAnsi="Bookman Old Style" w:cs="Estrangelo Edessa"/>
          <w:noProof/>
        </w:rPr>
        <w:t xml:space="preserve"> </w:t>
      </w:r>
      <w:r w:rsidR="55C105AB" w:rsidRPr="00657EB7">
        <w:rPr>
          <w:rStyle w:val="normaltextrun"/>
          <w:rFonts w:ascii="Bookman Old Style" w:hAnsi="Bookman Old Style"/>
        </w:rPr>
        <w:t>y lo correspondiente a los aportes en salud, según lo dispuesto en el artículo 143 inciso 2 de la Ley 100/1993, en concordancia con el artículo 42 inciso 3, Decreto 692/94.</w:t>
      </w:r>
    </w:p>
    <w:p w14:paraId="5F4CEA31" w14:textId="1D3C6BDF" w:rsidR="007B3547" w:rsidRPr="00657EB7" w:rsidRDefault="007B3547" w:rsidP="00657EB7">
      <w:pPr>
        <w:pStyle w:val="paragraph"/>
        <w:spacing w:before="0" w:beforeAutospacing="0" w:after="0" w:afterAutospacing="0" w:line="276" w:lineRule="auto"/>
        <w:ind w:firstLine="708"/>
        <w:jc w:val="both"/>
        <w:textAlignment w:val="baseline"/>
        <w:rPr>
          <w:rFonts w:ascii="Bookman Old Style" w:hAnsi="Bookman Old Style"/>
        </w:rPr>
      </w:pPr>
    </w:p>
    <w:p w14:paraId="38914463" w14:textId="75CC89D2" w:rsidR="007B3547" w:rsidRPr="00657EB7" w:rsidRDefault="20D0B904" w:rsidP="00657EB7">
      <w:pPr>
        <w:pStyle w:val="paragraph"/>
        <w:spacing w:before="0" w:beforeAutospacing="0" w:after="0" w:afterAutospacing="0" w:line="276" w:lineRule="auto"/>
        <w:ind w:firstLine="708"/>
        <w:jc w:val="both"/>
        <w:textAlignment w:val="baseline"/>
        <w:rPr>
          <w:rFonts w:ascii="Bookman Old Style" w:hAnsi="Bookman Old Style"/>
        </w:rPr>
      </w:pPr>
      <w:r w:rsidRPr="00657EB7">
        <w:rPr>
          <w:rFonts w:ascii="Bookman Old Style" w:hAnsi="Bookman Old Style"/>
          <w:b/>
          <w:bCs/>
        </w:rPr>
        <w:t xml:space="preserve">NOVENO: COSTAS </w:t>
      </w:r>
      <w:r w:rsidRPr="00657EB7">
        <w:rPr>
          <w:rFonts w:ascii="Bookman Old Style" w:hAnsi="Bookman Old Style"/>
        </w:rPr>
        <w:t>de primera instancia a cargo de COLPENSIONES</w:t>
      </w:r>
      <w:r w:rsidR="3FBEAF3F" w:rsidRPr="00657EB7">
        <w:rPr>
          <w:rFonts w:ascii="Bookman Old Style" w:hAnsi="Bookman Old Style"/>
        </w:rPr>
        <w:t>, las cuales se liquidarán por parte del juzgado de origen.</w:t>
      </w:r>
    </w:p>
    <w:p w14:paraId="21A7EA7F" w14:textId="159B466D" w:rsidR="2B03F109" w:rsidRPr="00657EB7" w:rsidRDefault="2B03F109" w:rsidP="00657EB7">
      <w:pPr>
        <w:pStyle w:val="paragraph"/>
        <w:spacing w:before="0" w:beforeAutospacing="0" w:after="0" w:afterAutospacing="0" w:line="276" w:lineRule="auto"/>
        <w:ind w:firstLine="708"/>
        <w:jc w:val="both"/>
        <w:rPr>
          <w:rFonts w:ascii="Bookman Old Style" w:hAnsi="Bookman Old Style"/>
        </w:rPr>
      </w:pPr>
    </w:p>
    <w:p w14:paraId="5C34E19B" w14:textId="2D877A06" w:rsidR="3FBEAF3F" w:rsidRPr="00657EB7" w:rsidRDefault="3FBEAF3F" w:rsidP="00657EB7">
      <w:pPr>
        <w:pStyle w:val="paragraph"/>
        <w:spacing w:before="0" w:beforeAutospacing="0" w:after="0" w:afterAutospacing="0" w:line="276" w:lineRule="auto"/>
        <w:ind w:firstLine="708"/>
        <w:jc w:val="both"/>
        <w:rPr>
          <w:rFonts w:ascii="Bookman Old Style" w:hAnsi="Bookman Old Style"/>
        </w:rPr>
      </w:pPr>
      <w:r w:rsidRPr="00657EB7">
        <w:rPr>
          <w:rFonts w:ascii="Bookman Old Style" w:hAnsi="Bookman Old Style"/>
          <w:b/>
          <w:bCs/>
        </w:rPr>
        <w:t>DÉCIMO: SIN COSTAS</w:t>
      </w:r>
      <w:r w:rsidRPr="00657EB7">
        <w:rPr>
          <w:rFonts w:ascii="Bookman Old Style" w:hAnsi="Bookman Old Style"/>
        </w:rPr>
        <w:t xml:space="preserve"> en esta instancia.</w:t>
      </w:r>
    </w:p>
    <w:p w14:paraId="7637A567" w14:textId="77777777" w:rsidR="00657EB7" w:rsidRPr="00657EB7" w:rsidRDefault="00657EB7" w:rsidP="00657EB7">
      <w:pPr>
        <w:tabs>
          <w:tab w:val="left" w:pos="9067"/>
        </w:tabs>
        <w:spacing w:line="276" w:lineRule="auto"/>
        <w:ind w:firstLine="0"/>
        <w:rPr>
          <w:rFonts w:ascii="Bookman Old Style" w:eastAsia="Century Gothic" w:hAnsi="Bookman Old Style" w:cs="Times New Roman"/>
        </w:rPr>
      </w:pPr>
      <w:bookmarkStart w:id="1" w:name="_Hlk178228802"/>
      <w:bookmarkStart w:id="2" w:name="_Hlk178230199"/>
    </w:p>
    <w:p w14:paraId="4FD16005" w14:textId="77777777" w:rsidR="00657EB7" w:rsidRPr="00657EB7" w:rsidRDefault="00657EB7" w:rsidP="00657EB7">
      <w:pPr>
        <w:tabs>
          <w:tab w:val="left" w:pos="9067"/>
        </w:tabs>
        <w:spacing w:line="276" w:lineRule="auto"/>
        <w:jc w:val="center"/>
        <w:rPr>
          <w:rFonts w:ascii="Bookman Old Style" w:eastAsia="Century Gothic" w:hAnsi="Bookman Old Style" w:cs="Times New Roman"/>
          <w:b/>
          <w:bCs/>
        </w:rPr>
      </w:pPr>
      <w:r w:rsidRPr="00657EB7">
        <w:rPr>
          <w:rFonts w:ascii="Bookman Old Style" w:eastAsia="Century Gothic" w:hAnsi="Bookman Old Style" w:cs="Times New Roman"/>
          <w:b/>
          <w:bCs/>
        </w:rPr>
        <w:t>NOTIFÍQUESE Y CÚMPLASE</w:t>
      </w:r>
    </w:p>
    <w:p w14:paraId="2E5D868B" w14:textId="77777777" w:rsidR="00657EB7" w:rsidRPr="00657EB7" w:rsidRDefault="00657EB7" w:rsidP="00657EB7">
      <w:pPr>
        <w:tabs>
          <w:tab w:val="left" w:pos="9067"/>
        </w:tabs>
        <w:spacing w:line="276" w:lineRule="auto"/>
        <w:ind w:firstLine="0"/>
        <w:rPr>
          <w:rFonts w:ascii="Bookman Old Style" w:eastAsia="Century Gothic" w:hAnsi="Bookman Old Style" w:cs="Times New Roman"/>
        </w:rPr>
      </w:pPr>
    </w:p>
    <w:p w14:paraId="54FF5D75" w14:textId="77777777" w:rsidR="00657EB7" w:rsidRPr="00657EB7" w:rsidRDefault="00657EB7" w:rsidP="00657EB7">
      <w:pPr>
        <w:tabs>
          <w:tab w:val="left" w:pos="9067"/>
        </w:tabs>
        <w:spacing w:line="276" w:lineRule="auto"/>
        <w:ind w:firstLine="0"/>
        <w:rPr>
          <w:rFonts w:ascii="Bookman Old Style" w:eastAsia="Century Gothic" w:hAnsi="Bookman Old Style" w:cs="Times New Roman"/>
        </w:rPr>
      </w:pPr>
      <w:r w:rsidRPr="00657EB7">
        <w:rPr>
          <w:rFonts w:ascii="Bookman Old Style" w:eastAsia="Century Gothic" w:hAnsi="Bookman Old Style" w:cs="Times New Roman"/>
        </w:rPr>
        <w:t>Quienes integran la Sala,</w:t>
      </w:r>
    </w:p>
    <w:p w14:paraId="63B13EF9" w14:textId="77777777" w:rsidR="00657EB7" w:rsidRPr="00657EB7" w:rsidRDefault="00657EB7" w:rsidP="00657EB7">
      <w:pPr>
        <w:tabs>
          <w:tab w:val="left" w:pos="9067"/>
        </w:tabs>
        <w:spacing w:line="276" w:lineRule="auto"/>
        <w:ind w:firstLine="0"/>
        <w:rPr>
          <w:rFonts w:ascii="Bookman Old Style" w:eastAsia="Century Gothic" w:hAnsi="Bookman Old Style" w:cs="Times New Roman"/>
        </w:rPr>
      </w:pPr>
    </w:p>
    <w:p w14:paraId="21C9BEC2" w14:textId="77777777" w:rsidR="00657EB7" w:rsidRPr="00657EB7" w:rsidRDefault="00657EB7" w:rsidP="00657EB7">
      <w:pPr>
        <w:tabs>
          <w:tab w:val="left" w:pos="9067"/>
        </w:tabs>
        <w:spacing w:line="276" w:lineRule="auto"/>
        <w:ind w:firstLine="0"/>
        <w:rPr>
          <w:rFonts w:ascii="Bookman Old Style" w:eastAsia="Century Gothic" w:hAnsi="Bookman Old Style" w:cs="Times New Roman"/>
        </w:rPr>
      </w:pPr>
    </w:p>
    <w:p w14:paraId="53A7EC52" w14:textId="77777777" w:rsidR="00657EB7" w:rsidRPr="00657EB7" w:rsidRDefault="00657EB7" w:rsidP="00657EB7">
      <w:pPr>
        <w:tabs>
          <w:tab w:val="left" w:pos="9067"/>
        </w:tabs>
        <w:spacing w:line="276" w:lineRule="auto"/>
        <w:ind w:firstLine="0"/>
        <w:jc w:val="center"/>
        <w:rPr>
          <w:rFonts w:ascii="Bookman Old Style" w:eastAsia="Century Gothic" w:hAnsi="Bookman Old Style" w:cs="Times New Roman"/>
          <w:b/>
        </w:rPr>
      </w:pPr>
      <w:r w:rsidRPr="00657EB7">
        <w:rPr>
          <w:rFonts w:ascii="Bookman Old Style" w:eastAsia="Century Gothic" w:hAnsi="Bookman Old Style" w:cs="Times New Roman"/>
          <w:b/>
        </w:rPr>
        <w:t>GERMÁN DARÍO GÓEZ VINASCO</w:t>
      </w:r>
    </w:p>
    <w:p w14:paraId="6C21E971" w14:textId="77777777" w:rsidR="00657EB7" w:rsidRPr="00657EB7" w:rsidRDefault="00657EB7" w:rsidP="00657EB7">
      <w:pPr>
        <w:tabs>
          <w:tab w:val="left" w:pos="9067"/>
        </w:tabs>
        <w:spacing w:line="276" w:lineRule="auto"/>
        <w:ind w:firstLine="0"/>
        <w:jc w:val="center"/>
        <w:rPr>
          <w:rFonts w:ascii="Bookman Old Style" w:eastAsia="Century Gothic" w:hAnsi="Bookman Old Style" w:cs="Times New Roman"/>
          <w:bCs/>
        </w:rPr>
      </w:pPr>
      <w:r w:rsidRPr="00657EB7">
        <w:rPr>
          <w:rFonts w:ascii="Bookman Old Style" w:eastAsia="Century Gothic" w:hAnsi="Bookman Old Style" w:cs="Times New Roman"/>
          <w:bCs/>
        </w:rPr>
        <w:t>Magistrado Ponente</w:t>
      </w:r>
    </w:p>
    <w:p w14:paraId="6C058437" w14:textId="77777777" w:rsidR="00657EB7" w:rsidRPr="00657EB7" w:rsidRDefault="00657EB7" w:rsidP="00657EB7">
      <w:pPr>
        <w:tabs>
          <w:tab w:val="left" w:pos="9067"/>
        </w:tabs>
        <w:spacing w:line="276" w:lineRule="auto"/>
        <w:ind w:firstLine="0"/>
        <w:rPr>
          <w:rFonts w:ascii="Bookman Old Style" w:eastAsia="Century Gothic" w:hAnsi="Bookman Old Style" w:cs="Times New Roman"/>
        </w:rPr>
      </w:pPr>
    </w:p>
    <w:p w14:paraId="2AAE2F0A" w14:textId="77777777" w:rsidR="00657EB7" w:rsidRPr="00657EB7" w:rsidRDefault="00657EB7" w:rsidP="00657EB7">
      <w:pPr>
        <w:tabs>
          <w:tab w:val="left" w:pos="9067"/>
        </w:tabs>
        <w:spacing w:line="276" w:lineRule="auto"/>
        <w:ind w:firstLine="0"/>
        <w:rPr>
          <w:rFonts w:ascii="Bookman Old Style" w:eastAsia="Century Gothic" w:hAnsi="Bookman Old Style" w:cs="Times New Roman"/>
        </w:rPr>
      </w:pPr>
    </w:p>
    <w:p w14:paraId="774F4C40" w14:textId="77777777" w:rsidR="00657EB7" w:rsidRPr="00657EB7" w:rsidRDefault="00657EB7" w:rsidP="00657EB7">
      <w:pPr>
        <w:tabs>
          <w:tab w:val="left" w:pos="9067"/>
        </w:tabs>
        <w:spacing w:line="276" w:lineRule="auto"/>
        <w:ind w:firstLine="0"/>
        <w:jc w:val="center"/>
        <w:rPr>
          <w:rFonts w:ascii="Bookman Old Style" w:eastAsia="Century Gothic" w:hAnsi="Bookman Old Style" w:cs="Times New Roman"/>
          <w:b/>
          <w:bCs/>
        </w:rPr>
      </w:pPr>
      <w:r w:rsidRPr="00657EB7">
        <w:rPr>
          <w:rFonts w:ascii="Bookman Old Style" w:eastAsia="Century Gothic" w:hAnsi="Bookman Old Style" w:cs="Times New Roman"/>
          <w:b/>
          <w:bCs/>
        </w:rPr>
        <w:t>OLGA LUCIA HOYOS SEPÚLVEDA</w:t>
      </w:r>
    </w:p>
    <w:p w14:paraId="382D273D" w14:textId="77777777" w:rsidR="00657EB7" w:rsidRPr="00657EB7" w:rsidRDefault="00657EB7" w:rsidP="00657EB7">
      <w:pPr>
        <w:tabs>
          <w:tab w:val="left" w:pos="9067"/>
        </w:tabs>
        <w:spacing w:line="276" w:lineRule="auto"/>
        <w:ind w:firstLine="0"/>
        <w:jc w:val="center"/>
        <w:rPr>
          <w:rFonts w:ascii="Bookman Old Style" w:eastAsia="Century Gothic" w:hAnsi="Bookman Old Style" w:cs="Times New Roman"/>
        </w:rPr>
      </w:pPr>
      <w:r w:rsidRPr="00657EB7">
        <w:rPr>
          <w:rFonts w:ascii="Bookman Old Style" w:eastAsia="Century Gothic" w:hAnsi="Bookman Old Style" w:cs="Times New Roman"/>
        </w:rPr>
        <w:t>Magistrada</w:t>
      </w:r>
    </w:p>
    <w:p w14:paraId="37472FE5" w14:textId="77777777" w:rsidR="00657EB7" w:rsidRPr="00657EB7" w:rsidRDefault="00657EB7" w:rsidP="00657EB7">
      <w:pPr>
        <w:tabs>
          <w:tab w:val="left" w:pos="9067"/>
        </w:tabs>
        <w:spacing w:line="276" w:lineRule="auto"/>
        <w:ind w:firstLine="0"/>
        <w:rPr>
          <w:rFonts w:ascii="Bookman Old Style" w:eastAsia="Century Gothic" w:hAnsi="Bookman Old Style" w:cs="Times New Roman"/>
        </w:rPr>
      </w:pPr>
    </w:p>
    <w:p w14:paraId="41052AC6" w14:textId="77777777" w:rsidR="00657EB7" w:rsidRPr="00657EB7" w:rsidRDefault="00657EB7" w:rsidP="00657EB7">
      <w:pPr>
        <w:tabs>
          <w:tab w:val="left" w:pos="9067"/>
        </w:tabs>
        <w:spacing w:line="276" w:lineRule="auto"/>
        <w:ind w:firstLine="0"/>
        <w:rPr>
          <w:rFonts w:ascii="Bookman Old Style" w:eastAsia="Century Gothic" w:hAnsi="Bookman Old Style" w:cs="Times New Roman"/>
        </w:rPr>
      </w:pPr>
    </w:p>
    <w:p w14:paraId="7E46CBD0" w14:textId="77777777" w:rsidR="00657EB7" w:rsidRPr="00657EB7" w:rsidRDefault="00657EB7" w:rsidP="00657EB7">
      <w:pPr>
        <w:tabs>
          <w:tab w:val="left" w:pos="9067"/>
        </w:tabs>
        <w:spacing w:line="276" w:lineRule="auto"/>
        <w:ind w:firstLine="0"/>
        <w:jc w:val="center"/>
        <w:rPr>
          <w:rFonts w:ascii="Bookman Old Style" w:eastAsia="Century Gothic" w:hAnsi="Bookman Old Style" w:cs="Times New Roman"/>
          <w:b/>
          <w:bCs/>
        </w:rPr>
      </w:pPr>
      <w:r w:rsidRPr="00657EB7">
        <w:rPr>
          <w:rFonts w:ascii="Bookman Old Style" w:eastAsia="Century Gothic" w:hAnsi="Bookman Old Style" w:cs="Times New Roman"/>
          <w:b/>
          <w:bCs/>
        </w:rPr>
        <w:t>JULIO CÉSAR SALAZAR MUÑOZ</w:t>
      </w:r>
    </w:p>
    <w:p w14:paraId="7D05DB40" w14:textId="77777777" w:rsidR="00657EB7" w:rsidRPr="00657EB7" w:rsidRDefault="00657EB7" w:rsidP="00657EB7">
      <w:pPr>
        <w:tabs>
          <w:tab w:val="left" w:pos="9067"/>
        </w:tabs>
        <w:spacing w:line="276" w:lineRule="auto"/>
        <w:ind w:firstLine="0"/>
        <w:jc w:val="center"/>
        <w:rPr>
          <w:rFonts w:ascii="Bookman Old Style" w:eastAsia="Century Gothic" w:hAnsi="Bookman Old Style" w:cs="Times New Roman"/>
        </w:rPr>
      </w:pPr>
      <w:r w:rsidRPr="00657EB7">
        <w:rPr>
          <w:rFonts w:ascii="Bookman Old Style" w:eastAsia="Century Gothic" w:hAnsi="Bookman Old Style" w:cs="Times New Roman"/>
        </w:rPr>
        <w:t>Magistrado</w:t>
      </w:r>
    </w:p>
    <w:bookmarkEnd w:id="1"/>
    <w:p w14:paraId="66726A25" w14:textId="3ABAC0DE" w:rsidR="18A76D18" w:rsidRPr="00657EB7" w:rsidRDefault="00657EB7" w:rsidP="00657EB7">
      <w:pPr>
        <w:tabs>
          <w:tab w:val="left" w:pos="9067"/>
        </w:tabs>
        <w:spacing w:line="276" w:lineRule="auto"/>
        <w:ind w:firstLine="0"/>
        <w:jc w:val="center"/>
        <w:rPr>
          <w:rFonts w:ascii="Bookman Old Style" w:eastAsia="Century Gothic" w:hAnsi="Bookman Old Style" w:cs="Times New Roman"/>
        </w:rPr>
      </w:pPr>
      <w:r w:rsidRPr="00657EB7">
        <w:rPr>
          <w:rFonts w:ascii="Bookman Old Style" w:eastAsia="Century Gothic" w:hAnsi="Bookman Old Style" w:cs="Times New Roman"/>
        </w:rPr>
        <w:t>Ausencia justificada</w:t>
      </w:r>
      <w:bookmarkEnd w:id="2"/>
    </w:p>
    <w:sectPr w:rsidR="18A76D18" w:rsidRPr="00657EB7" w:rsidSect="00FB443A">
      <w:headerReference w:type="default" r:id="rId12"/>
      <w:footerReference w:type="default" r:id="rId13"/>
      <w:type w:val="continuous"/>
      <w:pgSz w:w="12242" w:h="18722" w:code="258"/>
      <w:pgMar w:top="1814" w:right="1247" w:bottom="1247" w:left="181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0FED6" w14:textId="77777777" w:rsidR="001B0179" w:rsidRDefault="001B0179" w:rsidP="00FD6141">
      <w:pPr>
        <w:spacing w:line="240" w:lineRule="auto"/>
      </w:pPr>
      <w:r>
        <w:separator/>
      </w:r>
    </w:p>
  </w:endnote>
  <w:endnote w:type="continuationSeparator" w:id="0">
    <w:p w14:paraId="44AA45A0" w14:textId="77777777" w:rsidR="001B0179" w:rsidRDefault="001B0179" w:rsidP="00FD61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89446"/>
      <w:docPartObj>
        <w:docPartGallery w:val="Page Numbers (Bottom of Page)"/>
        <w:docPartUnique/>
      </w:docPartObj>
    </w:sdtPr>
    <w:sdtContent>
      <w:p w14:paraId="7E3CE7B1" w14:textId="77777777" w:rsidR="00C2453E" w:rsidRDefault="00C2453E" w:rsidP="00262EE4">
        <w:pPr>
          <w:pStyle w:val="Piedepgina"/>
          <w:ind w:firstLine="0"/>
          <w:jc w:val="center"/>
        </w:pPr>
        <w:r>
          <w:rPr>
            <w:noProof/>
            <w:lang w:eastAsia="es-CO"/>
          </w:rPr>
          <mc:AlternateContent>
            <mc:Choice Requires="wps">
              <w:drawing>
                <wp:inline distT="0" distB="0" distL="0" distR="0" wp14:anchorId="35BBEDDA" wp14:editId="05A08636">
                  <wp:extent cx="5467350" cy="54610"/>
                  <wp:effectExtent l="38100" t="0" r="0" b="21590"/>
                  <wp:docPr id="819768336" name="Diagrama de flujo: decisió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chemeClr val="accent1">
                              <a:lumMod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0992CB4B">
                <v:shapetype id="_x0000_t110" coordsize="21600,21600" o:spt="110" path="m10800,l,10800,10800,21600,21600,10800xe" w14:anchorId="15343CFD">
                  <v:stroke joinstyle="miter"/>
                  <v:path textboxrect="5400,5400,16200,16200" gradientshapeok="t" o:connecttype="rect"/>
                </v:shapetype>
                <v:shape id="Diagrama de flujo: decisión 2" style="width:430.5pt;height:4.3pt;visibility:visible;mso-wrap-style:square;mso-left-percent:-10001;mso-top-percent:-10001;mso-position-horizontal:absolute;mso-position-horizontal-relative:char;mso-position-vertical:absolute;mso-position-vertical-relative:line;mso-left-percent:-10001;mso-top-percent:-10001;v-text-anchor:top" o:spid="_x0000_s1026" fillcolor="#711411 [1604]"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">
                  <w10:anchorlock/>
                </v:shape>
              </w:pict>
            </mc:Fallback>
          </mc:AlternateContent>
        </w:r>
      </w:p>
    </w:sdtContent>
  </w:sdt>
  <w:p w14:paraId="01917E9F" w14:textId="53187C28" w:rsidR="00C2453E" w:rsidRPr="00657EB7" w:rsidRDefault="00C2453E" w:rsidP="00262EE4">
    <w:pPr>
      <w:pStyle w:val="Piedepgina"/>
      <w:ind w:firstLine="0"/>
      <w:jc w:val="center"/>
      <w:rPr>
        <w:color w:val="6D6D6D" w:themeColor="background2" w:themeShade="80"/>
        <w:sz w:val="18"/>
        <w:szCs w:val="18"/>
      </w:rPr>
    </w:pPr>
    <w:r w:rsidRPr="00657EB7">
      <w:rPr>
        <w:color w:val="6D6D6D" w:themeColor="background2" w:themeShade="80"/>
        <w:sz w:val="18"/>
        <w:szCs w:val="18"/>
        <w:lang w:val="es-ES"/>
      </w:rPr>
      <w:t xml:space="preserve">Página </w:t>
    </w:r>
    <w:r w:rsidRPr="00657EB7">
      <w:rPr>
        <w:color w:val="6D6D6D" w:themeColor="background2" w:themeShade="80"/>
        <w:sz w:val="18"/>
        <w:szCs w:val="18"/>
      </w:rPr>
      <w:fldChar w:fldCharType="begin"/>
    </w:r>
    <w:r w:rsidRPr="00657EB7">
      <w:rPr>
        <w:color w:val="6D6D6D" w:themeColor="background2" w:themeShade="80"/>
        <w:sz w:val="18"/>
        <w:szCs w:val="18"/>
      </w:rPr>
      <w:instrText>PAGE  \* Arabic  \* MERGEFORMAT</w:instrText>
    </w:r>
    <w:r w:rsidRPr="00657EB7">
      <w:rPr>
        <w:color w:val="6D6D6D" w:themeColor="background2" w:themeShade="80"/>
        <w:sz w:val="18"/>
        <w:szCs w:val="18"/>
      </w:rPr>
      <w:fldChar w:fldCharType="separate"/>
    </w:r>
    <w:r w:rsidR="00C42ECF" w:rsidRPr="00657EB7">
      <w:rPr>
        <w:noProof/>
        <w:color w:val="6D6D6D" w:themeColor="background2" w:themeShade="80"/>
        <w:sz w:val="18"/>
        <w:szCs w:val="18"/>
        <w:lang w:val="es-ES"/>
      </w:rPr>
      <w:t>24</w:t>
    </w:r>
    <w:r w:rsidRPr="00657EB7">
      <w:rPr>
        <w:color w:val="6D6D6D" w:themeColor="background2" w:themeShade="80"/>
        <w:sz w:val="18"/>
        <w:szCs w:val="18"/>
      </w:rPr>
      <w:fldChar w:fldCharType="end"/>
    </w:r>
    <w:r w:rsidRPr="00657EB7">
      <w:rPr>
        <w:color w:val="6D6D6D" w:themeColor="background2" w:themeShade="80"/>
        <w:sz w:val="18"/>
        <w:szCs w:val="18"/>
        <w:lang w:val="es-ES"/>
      </w:rPr>
      <w:t xml:space="preserve"> de </w:t>
    </w:r>
    <w:r w:rsidRPr="00657EB7">
      <w:rPr>
        <w:color w:val="6D6D6D" w:themeColor="background2" w:themeShade="80"/>
        <w:sz w:val="18"/>
        <w:szCs w:val="18"/>
      </w:rPr>
      <w:fldChar w:fldCharType="begin"/>
    </w:r>
    <w:r w:rsidRPr="00657EB7">
      <w:rPr>
        <w:color w:val="6D6D6D" w:themeColor="background2" w:themeShade="80"/>
        <w:sz w:val="18"/>
        <w:szCs w:val="18"/>
      </w:rPr>
      <w:instrText>NUMPAGES  \* Arabic  \* MERGEFORMAT</w:instrText>
    </w:r>
    <w:r w:rsidRPr="00657EB7">
      <w:rPr>
        <w:color w:val="6D6D6D" w:themeColor="background2" w:themeShade="80"/>
        <w:sz w:val="18"/>
        <w:szCs w:val="18"/>
      </w:rPr>
      <w:fldChar w:fldCharType="separate"/>
    </w:r>
    <w:r w:rsidR="00C42ECF" w:rsidRPr="00657EB7">
      <w:rPr>
        <w:noProof/>
        <w:color w:val="6D6D6D" w:themeColor="background2" w:themeShade="80"/>
        <w:sz w:val="18"/>
        <w:szCs w:val="18"/>
        <w:lang w:val="es-ES"/>
      </w:rPr>
      <w:t>24</w:t>
    </w:r>
    <w:r w:rsidRPr="00657EB7">
      <w:rPr>
        <w:color w:val="6D6D6D" w:themeColor="background2"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44027" w14:textId="77777777" w:rsidR="001B0179" w:rsidRDefault="001B0179" w:rsidP="00FD6141">
      <w:pPr>
        <w:spacing w:line="240" w:lineRule="auto"/>
      </w:pPr>
      <w:r>
        <w:separator/>
      </w:r>
    </w:p>
  </w:footnote>
  <w:footnote w:type="continuationSeparator" w:id="0">
    <w:p w14:paraId="62EF2159" w14:textId="77777777" w:rsidR="001B0179" w:rsidRDefault="001B0179" w:rsidP="00FD61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50B20" w14:textId="37CEEEA1" w:rsidR="00C2453E" w:rsidRPr="00657EB7" w:rsidRDefault="00C2453E" w:rsidP="00657EB7">
    <w:pPr>
      <w:spacing w:line="240" w:lineRule="auto"/>
      <w:ind w:left="5245" w:right="-5" w:firstLine="0"/>
      <w:jc w:val="right"/>
      <w:rPr>
        <w:rFonts w:cs="Arial"/>
        <w:sz w:val="18"/>
        <w:szCs w:val="18"/>
      </w:rPr>
    </w:pPr>
    <w:r w:rsidRPr="00657EB7">
      <w:rPr>
        <w:rFonts w:cs="Arial"/>
        <w:noProof/>
        <w:sz w:val="18"/>
        <w:szCs w:val="18"/>
      </w:rPr>
      <w:t xml:space="preserve">Hernán Tapasco </w:t>
    </w:r>
    <w:r w:rsidR="00657EB7" w:rsidRPr="00657EB7">
      <w:rPr>
        <w:rFonts w:cs="Arial"/>
        <w:sz w:val="18"/>
        <w:szCs w:val="18"/>
      </w:rPr>
      <w:t xml:space="preserve">Vs </w:t>
    </w:r>
    <w:r w:rsidRPr="00657EB7">
      <w:rPr>
        <w:rFonts w:cs="Arial"/>
        <w:noProof/>
        <w:sz w:val="18"/>
        <w:szCs w:val="18"/>
      </w:rPr>
      <w:t>Colpensiones y otros</w:t>
    </w:r>
  </w:p>
  <w:p w14:paraId="6E60FDCD" w14:textId="214EF565" w:rsidR="00C2453E" w:rsidRPr="00657EB7" w:rsidRDefault="00657EB7" w:rsidP="00657EB7">
    <w:pPr>
      <w:spacing w:line="240" w:lineRule="auto"/>
      <w:ind w:left="5245" w:right="-5" w:firstLine="0"/>
      <w:jc w:val="right"/>
      <w:rPr>
        <w:rFonts w:cs="Arial"/>
        <w:sz w:val="18"/>
        <w:szCs w:val="18"/>
      </w:rPr>
    </w:pPr>
    <w:r w:rsidRPr="00657EB7">
      <w:rPr>
        <w:rFonts w:cs="Arial"/>
        <w:sz w:val="18"/>
        <w:szCs w:val="18"/>
      </w:rPr>
      <w:t>Rad</w:t>
    </w:r>
    <w:r w:rsidR="00C2453E" w:rsidRPr="00657EB7">
      <w:rPr>
        <w:rFonts w:cs="Arial"/>
        <w:sz w:val="18"/>
        <w:szCs w:val="18"/>
      </w:rPr>
      <w:t xml:space="preserve">. </w:t>
    </w:r>
    <w:r w:rsidR="00C2453E" w:rsidRPr="00657EB7">
      <w:rPr>
        <w:rFonts w:cs="Arial"/>
        <w:noProof/>
        <w:sz w:val="18"/>
        <w:szCs w:val="18"/>
      </w:rPr>
      <w:t>66001310500320190017501</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 w15:restartNumberingAfterBreak="0">
    <w:nsid w:val="2C200D69"/>
    <w:multiLevelType w:val="hybridMultilevel"/>
    <w:tmpl w:val="950201FC"/>
    <w:lvl w:ilvl="0" w:tplc="02002C3E">
      <w:start w:val="1"/>
      <w:numFmt w:val="decimal"/>
      <w:lvlText w:val="%1."/>
      <w:lvlJc w:val="left"/>
      <w:pPr>
        <w:ind w:left="1788" w:hanging="360"/>
      </w:pPr>
      <w:rPr>
        <w:rFonts w:hint="default"/>
      </w:rPr>
    </w:lvl>
    <w:lvl w:ilvl="1" w:tplc="240A0019" w:tentative="1">
      <w:start w:val="1"/>
      <w:numFmt w:val="lowerLetter"/>
      <w:lvlText w:val="%2."/>
      <w:lvlJc w:val="left"/>
      <w:pPr>
        <w:ind w:left="2508" w:hanging="360"/>
      </w:pPr>
    </w:lvl>
    <w:lvl w:ilvl="2" w:tplc="240A001B" w:tentative="1">
      <w:start w:val="1"/>
      <w:numFmt w:val="lowerRoman"/>
      <w:lvlText w:val="%3."/>
      <w:lvlJc w:val="right"/>
      <w:pPr>
        <w:ind w:left="3228" w:hanging="180"/>
      </w:pPr>
    </w:lvl>
    <w:lvl w:ilvl="3" w:tplc="240A000F" w:tentative="1">
      <w:start w:val="1"/>
      <w:numFmt w:val="decimal"/>
      <w:lvlText w:val="%4."/>
      <w:lvlJc w:val="left"/>
      <w:pPr>
        <w:ind w:left="3948" w:hanging="360"/>
      </w:pPr>
    </w:lvl>
    <w:lvl w:ilvl="4" w:tplc="240A0019" w:tentative="1">
      <w:start w:val="1"/>
      <w:numFmt w:val="lowerLetter"/>
      <w:lvlText w:val="%5."/>
      <w:lvlJc w:val="left"/>
      <w:pPr>
        <w:ind w:left="4668" w:hanging="360"/>
      </w:pPr>
    </w:lvl>
    <w:lvl w:ilvl="5" w:tplc="240A001B" w:tentative="1">
      <w:start w:val="1"/>
      <w:numFmt w:val="lowerRoman"/>
      <w:lvlText w:val="%6."/>
      <w:lvlJc w:val="right"/>
      <w:pPr>
        <w:ind w:left="5388" w:hanging="180"/>
      </w:pPr>
    </w:lvl>
    <w:lvl w:ilvl="6" w:tplc="240A000F" w:tentative="1">
      <w:start w:val="1"/>
      <w:numFmt w:val="decimal"/>
      <w:lvlText w:val="%7."/>
      <w:lvlJc w:val="left"/>
      <w:pPr>
        <w:ind w:left="6108" w:hanging="360"/>
      </w:pPr>
    </w:lvl>
    <w:lvl w:ilvl="7" w:tplc="240A0019" w:tentative="1">
      <w:start w:val="1"/>
      <w:numFmt w:val="lowerLetter"/>
      <w:lvlText w:val="%8."/>
      <w:lvlJc w:val="left"/>
      <w:pPr>
        <w:ind w:left="6828" w:hanging="360"/>
      </w:pPr>
    </w:lvl>
    <w:lvl w:ilvl="8" w:tplc="240A001B" w:tentative="1">
      <w:start w:val="1"/>
      <w:numFmt w:val="lowerRoman"/>
      <w:lvlText w:val="%9."/>
      <w:lvlJc w:val="right"/>
      <w:pPr>
        <w:ind w:left="7548" w:hanging="180"/>
      </w:pPr>
    </w:lvl>
  </w:abstractNum>
  <w:abstractNum w:abstractNumId="2" w15:restartNumberingAfterBreak="0">
    <w:nsid w:val="38E90EF6"/>
    <w:multiLevelType w:val="hybridMultilevel"/>
    <w:tmpl w:val="F7729084"/>
    <w:lvl w:ilvl="0" w:tplc="CF4669E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45A50EBC"/>
    <w:multiLevelType w:val="hybridMultilevel"/>
    <w:tmpl w:val="E146B966"/>
    <w:lvl w:ilvl="0" w:tplc="7FF2F37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1">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0B27C89"/>
    <w:multiLevelType w:val="multilevel"/>
    <w:tmpl w:val="B852BE68"/>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52FA199B"/>
    <w:multiLevelType w:val="hybridMultilevel"/>
    <w:tmpl w:val="6506051E"/>
    <w:lvl w:ilvl="0" w:tplc="1C1CE77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1">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8" w15:restartNumberingAfterBreak="0">
    <w:nsid w:val="697460C8"/>
    <w:multiLevelType w:val="hybridMultilevel"/>
    <w:tmpl w:val="7A00C998"/>
    <w:lvl w:ilvl="0" w:tplc="54327EF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6A797BFF"/>
    <w:multiLevelType w:val="hybridMultilevel"/>
    <w:tmpl w:val="87FAF5CC"/>
    <w:lvl w:ilvl="0" w:tplc="7EDADD5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1">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1" w15:restartNumberingAfterBreak="0">
    <w:nsid w:val="6E283C3F"/>
    <w:multiLevelType w:val="hybridMultilevel"/>
    <w:tmpl w:val="6506051E"/>
    <w:lvl w:ilvl="0" w:tplc="1C1CE77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6EB7423E"/>
    <w:multiLevelType w:val="hybridMultilevel"/>
    <w:tmpl w:val="A310366C"/>
    <w:lvl w:ilvl="0" w:tplc="5ED211F4">
      <w:start w:val="1"/>
      <w:numFmt w:val="decimal"/>
      <w:lvlText w:val="%1."/>
      <w:lvlJc w:val="left"/>
      <w:pPr>
        <w:ind w:left="720" w:hanging="360"/>
      </w:pPr>
      <w:rPr>
        <w:rFonts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0565FBA"/>
    <w:multiLevelType w:val="multilevel"/>
    <w:tmpl w:val="639A6AD6"/>
    <w:lvl w:ilvl="0">
      <w:start w:val="2"/>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73223965"/>
    <w:multiLevelType w:val="multilevel"/>
    <w:tmpl w:val="8CB80FF8"/>
    <w:lvl w:ilvl="0">
      <w:start w:val="1"/>
      <w:numFmt w:val="decimal"/>
      <w:lvlText w:val="%1."/>
      <w:lvlJc w:val="left"/>
      <w:pPr>
        <w:ind w:left="1068"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2868" w:hanging="2160"/>
      </w:pPr>
      <w:rPr>
        <w:rFonts w:hint="default"/>
      </w:rPr>
    </w:lvl>
  </w:abstractNum>
  <w:abstractNum w:abstractNumId="15" w15:restartNumberingAfterBreak="0">
    <w:nsid w:val="762A090F"/>
    <w:multiLevelType w:val="hybridMultilevel"/>
    <w:tmpl w:val="2C448E66"/>
    <w:lvl w:ilvl="0" w:tplc="BD2A69E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87601045">
    <w:abstractNumId w:val="0"/>
  </w:num>
  <w:num w:numId="2" w16cid:durableId="799807655">
    <w:abstractNumId w:val="0"/>
  </w:num>
  <w:num w:numId="3" w16cid:durableId="560482443">
    <w:abstractNumId w:val="0"/>
  </w:num>
  <w:num w:numId="4" w16cid:durableId="1126701428">
    <w:abstractNumId w:val="0"/>
  </w:num>
  <w:num w:numId="5" w16cid:durableId="1535190727">
    <w:abstractNumId w:val="10"/>
  </w:num>
  <w:num w:numId="6" w16cid:durableId="1448163538">
    <w:abstractNumId w:val="10"/>
  </w:num>
  <w:num w:numId="7" w16cid:durableId="926230765">
    <w:abstractNumId w:val="10"/>
  </w:num>
  <w:num w:numId="8" w16cid:durableId="229655641">
    <w:abstractNumId w:val="10"/>
  </w:num>
  <w:num w:numId="9" w16cid:durableId="1632858742">
    <w:abstractNumId w:val="7"/>
  </w:num>
  <w:num w:numId="10" w16cid:durableId="1156797363">
    <w:abstractNumId w:val="4"/>
  </w:num>
  <w:num w:numId="11" w16cid:durableId="951787730">
    <w:abstractNumId w:val="12"/>
  </w:num>
  <w:num w:numId="12" w16cid:durableId="1000154753">
    <w:abstractNumId w:val="8"/>
  </w:num>
  <w:num w:numId="13" w16cid:durableId="1012340617">
    <w:abstractNumId w:val="9"/>
  </w:num>
  <w:num w:numId="14" w16cid:durableId="312754326">
    <w:abstractNumId w:val="15"/>
  </w:num>
  <w:num w:numId="15" w16cid:durableId="117651450">
    <w:abstractNumId w:val="14"/>
  </w:num>
  <w:num w:numId="16" w16cid:durableId="1102264646">
    <w:abstractNumId w:val="2"/>
  </w:num>
  <w:num w:numId="17" w16cid:durableId="115487738">
    <w:abstractNumId w:val="1"/>
  </w:num>
  <w:num w:numId="18" w16cid:durableId="1835367594">
    <w:abstractNumId w:val="5"/>
  </w:num>
  <w:num w:numId="19" w16cid:durableId="877010080">
    <w:abstractNumId w:val="3"/>
  </w:num>
  <w:num w:numId="20" w16cid:durableId="1310478017">
    <w:abstractNumId w:val="6"/>
  </w:num>
  <w:num w:numId="21" w16cid:durableId="1295597875">
    <w:abstractNumId w:val="11"/>
  </w:num>
  <w:num w:numId="22" w16cid:durableId="6300887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isplayBackgroundShape/>
  <w:proofState w:spelling="clean" w:grammar="clean"/>
  <w:defaultTabStop w:val="708"/>
  <w:hyphenationZone w:val="425"/>
  <w:drawingGridHorizontalSpacing w:val="120"/>
  <w:drawingGridVerticalSpacing w:val="36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810"/>
    <w:rsid w:val="00001516"/>
    <w:rsid w:val="00002AC5"/>
    <w:rsid w:val="000071C1"/>
    <w:rsid w:val="000077B8"/>
    <w:rsid w:val="00026736"/>
    <w:rsid w:val="00030381"/>
    <w:rsid w:val="00036728"/>
    <w:rsid w:val="000421FC"/>
    <w:rsid w:val="00042C69"/>
    <w:rsid w:val="00050C16"/>
    <w:rsid w:val="00054323"/>
    <w:rsid w:val="00063B59"/>
    <w:rsid w:val="000713AB"/>
    <w:rsid w:val="000839BC"/>
    <w:rsid w:val="00083A0E"/>
    <w:rsid w:val="00084436"/>
    <w:rsid w:val="00086703"/>
    <w:rsid w:val="000928C6"/>
    <w:rsid w:val="000A1DA3"/>
    <w:rsid w:val="000A318B"/>
    <w:rsid w:val="000A321F"/>
    <w:rsid w:val="000A3529"/>
    <w:rsid w:val="000A3BA4"/>
    <w:rsid w:val="000A6AC1"/>
    <w:rsid w:val="000B06A7"/>
    <w:rsid w:val="000B1032"/>
    <w:rsid w:val="000B1EF9"/>
    <w:rsid w:val="000B3FA7"/>
    <w:rsid w:val="000B4D0B"/>
    <w:rsid w:val="000C265D"/>
    <w:rsid w:val="000C791D"/>
    <w:rsid w:val="000D3FD5"/>
    <w:rsid w:val="000E3CFA"/>
    <w:rsid w:val="000F2A98"/>
    <w:rsid w:val="001000E9"/>
    <w:rsid w:val="00101380"/>
    <w:rsid w:val="00104232"/>
    <w:rsid w:val="001072BB"/>
    <w:rsid w:val="00114D71"/>
    <w:rsid w:val="0011665D"/>
    <w:rsid w:val="00121B59"/>
    <w:rsid w:val="0012403C"/>
    <w:rsid w:val="00130807"/>
    <w:rsid w:val="00132CD5"/>
    <w:rsid w:val="001363CA"/>
    <w:rsid w:val="001408CE"/>
    <w:rsid w:val="0014453C"/>
    <w:rsid w:val="001505F9"/>
    <w:rsid w:val="00150C8E"/>
    <w:rsid w:val="00157054"/>
    <w:rsid w:val="0016142A"/>
    <w:rsid w:val="0016467C"/>
    <w:rsid w:val="0016732D"/>
    <w:rsid w:val="00171168"/>
    <w:rsid w:val="00171802"/>
    <w:rsid w:val="00183C51"/>
    <w:rsid w:val="001851B1"/>
    <w:rsid w:val="00190AF4"/>
    <w:rsid w:val="0019194E"/>
    <w:rsid w:val="00193F3B"/>
    <w:rsid w:val="001A391F"/>
    <w:rsid w:val="001A64D7"/>
    <w:rsid w:val="001A6A21"/>
    <w:rsid w:val="001A771E"/>
    <w:rsid w:val="001B0179"/>
    <w:rsid w:val="001B0E73"/>
    <w:rsid w:val="001B104E"/>
    <w:rsid w:val="001B145E"/>
    <w:rsid w:val="001B2C76"/>
    <w:rsid w:val="001B3484"/>
    <w:rsid w:val="001B753B"/>
    <w:rsid w:val="001C5698"/>
    <w:rsid w:val="001C5F46"/>
    <w:rsid w:val="001D131B"/>
    <w:rsid w:val="001D6565"/>
    <w:rsid w:val="001D6AA9"/>
    <w:rsid w:val="001E41DF"/>
    <w:rsid w:val="001F168F"/>
    <w:rsid w:val="001F3C68"/>
    <w:rsid w:val="001F40B4"/>
    <w:rsid w:val="002014E0"/>
    <w:rsid w:val="00202B98"/>
    <w:rsid w:val="00203105"/>
    <w:rsid w:val="00203175"/>
    <w:rsid w:val="00205565"/>
    <w:rsid w:val="002072C5"/>
    <w:rsid w:val="00224C7A"/>
    <w:rsid w:val="00230322"/>
    <w:rsid w:val="00231F37"/>
    <w:rsid w:val="002448CF"/>
    <w:rsid w:val="00254EE9"/>
    <w:rsid w:val="00262EE4"/>
    <w:rsid w:val="00276083"/>
    <w:rsid w:val="00276D98"/>
    <w:rsid w:val="00281B7A"/>
    <w:rsid w:val="00284CEB"/>
    <w:rsid w:val="00292468"/>
    <w:rsid w:val="0029665B"/>
    <w:rsid w:val="00296CBD"/>
    <w:rsid w:val="002A01B6"/>
    <w:rsid w:val="002A1577"/>
    <w:rsid w:val="002A1F5F"/>
    <w:rsid w:val="002A427B"/>
    <w:rsid w:val="002B0EBD"/>
    <w:rsid w:val="002B3045"/>
    <w:rsid w:val="002B5BF0"/>
    <w:rsid w:val="002B663D"/>
    <w:rsid w:val="002C3BB6"/>
    <w:rsid w:val="002C54E6"/>
    <w:rsid w:val="002C64DB"/>
    <w:rsid w:val="002D0BB5"/>
    <w:rsid w:val="002D0C96"/>
    <w:rsid w:val="002E0B67"/>
    <w:rsid w:val="002E174C"/>
    <w:rsid w:val="002E28E6"/>
    <w:rsid w:val="002E57D4"/>
    <w:rsid w:val="002E7197"/>
    <w:rsid w:val="002F1570"/>
    <w:rsid w:val="002F1E57"/>
    <w:rsid w:val="002F400B"/>
    <w:rsid w:val="002F4571"/>
    <w:rsid w:val="00302E8E"/>
    <w:rsid w:val="00305C2E"/>
    <w:rsid w:val="00305D22"/>
    <w:rsid w:val="0030769E"/>
    <w:rsid w:val="00310979"/>
    <w:rsid w:val="00313E61"/>
    <w:rsid w:val="00324815"/>
    <w:rsid w:val="00326CBF"/>
    <w:rsid w:val="00330281"/>
    <w:rsid w:val="00330548"/>
    <w:rsid w:val="00331C9A"/>
    <w:rsid w:val="00336B17"/>
    <w:rsid w:val="0034289D"/>
    <w:rsid w:val="00344EFB"/>
    <w:rsid w:val="003544F9"/>
    <w:rsid w:val="00361AA1"/>
    <w:rsid w:val="00362161"/>
    <w:rsid w:val="00367FD8"/>
    <w:rsid w:val="0037732E"/>
    <w:rsid w:val="003868DE"/>
    <w:rsid w:val="00390425"/>
    <w:rsid w:val="00395752"/>
    <w:rsid w:val="003A1CF7"/>
    <w:rsid w:val="003B0813"/>
    <w:rsid w:val="003B76E1"/>
    <w:rsid w:val="003C2FAF"/>
    <w:rsid w:val="003E1079"/>
    <w:rsid w:val="003E7D65"/>
    <w:rsid w:val="003F6747"/>
    <w:rsid w:val="003F68C3"/>
    <w:rsid w:val="003F713D"/>
    <w:rsid w:val="00400B1A"/>
    <w:rsid w:val="00401D95"/>
    <w:rsid w:val="004246C5"/>
    <w:rsid w:val="004255FD"/>
    <w:rsid w:val="0042672C"/>
    <w:rsid w:val="00427760"/>
    <w:rsid w:val="00430261"/>
    <w:rsid w:val="00443CDA"/>
    <w:rsid w:val="00443FE1"/>
    <w:rsid w:val="0044406D"/>
    <w:rsid w:val="004461D5"/>
    <w:rsid w:val="0047139C"/>
    <w:rsid w:val="0047240D"/>
    <w:rsid w:val="00475CEC"/>
    <w:rsid w:val="00477C42"/>
    <w:rsid w:val="00480465"/>
    <w:rsid w:val="004816ED"/>
    <w:rsid w:val="004838FC"/>
    <w:rsid w:val="0048629F"/>
    <w:rsid w:val="00486EC8"/>
    <w:rsid w:val="00490750"/>
    <w:rsid w:val="004932AE"/>
    <w:rsid w:val="0049384C"/>
    <w:rsid w:val="00495BD1"/>
    <w:rsid w:val="004A5C5E"/>
    <w:rsid w:val="004B0B46"/>
    <w:rsid w:val="004B77EF"/>
    <w:rsid w:val="004B7807"/>
    <w:rsid w:val="004C10A3"/>
    <w:rsid w:val="004C41CA"/>
    <w:rsid w:val="004C57D2"/>
    <w:rsid w:val="004C7C30"/>
    <w:rsid w:val="004D164F"/>
    <w:rsid w:val="004D3FE3"/>
    <w:rsid w:val="004D4DC9"/>
    <w:rsid w:val="004D5F43"/>
    <w:rsid w:val="004E2FB3"/>
    <w:rsid w:val="004E39E6"/>
    <w:rsid w:val="004E45EC"/>
    <w:rsid w:val="004E67D0"/>
    <w:rsid w:val="004E6A8F"/>
    <w:rsid w:val="004F38D9"/>
    <w:rsid w:val="004F4E6F"/>
    <w:rsid w:val="0050085B"/>
    <w:rsid w:val="00502EDB"/>
    <w:rsid w:val="00511227"/>
    <w:rsid w:val="00517AB5"/>
    <w:rsid w:val="0052056A"/>
    <w:rsid w:val="005251CD"/>
    <w:rsid w:val="00525373"/>
    <w:rsid w:val="005363E0"/>
    <w:rsid w:val="005365D9"/>
    <w:rsid w:val="00541068"/>
    <w:rsid w:val="00541556"/>
    <w:rsid w:val="005424BB"/>
    <w:rsid w:val="005533BB"/>
    <w:rsid w:val="005537D7"/>
    <w:rsid w:val="005547D9"/>
    <w:rsid w:val="00555DCA"/>
    <w:rsid w:val="00556093"/>
    <w:rsid w:val="00557DD7"/>
    <w:rsid w:val="005655B4"/>
    <w:rsid w:val="0056619E"/>
    <w:rsid w:val="00567747"/>
    <w:rsid w:val="0057131D"/>
    <w:rsid w:val="005731BE"/>
    <w:rsid w:val="005821E7"/>
    <w:rsid w:val="00584998"/>
    <w:rsid w:val="005858D7"/>
    <w:rsid w:val="00593967"/>
    <w:rsid w:val="005947DE"/>
    <w:rsid w:val="00597B0F"/>
    <w:rsid w:val="005A466B"/>
    <w:rsid w:val="005A6F75"/>
    <w:rsid w:val="005B5103"/>
    <w:rsid w:val="005C34ED"/>
    <w:rsid w:val="005C6905"/>
    <w:rsid w:val="005C70B9"/>
    <w:rsid w:val="005D5029"/>
    <w:rsid w:val="005D564F"/>
    <w:rsid w:val="005D5CFB"/>
    <w:rsid w:val="005E5456"/>
    <w:rsid w:val="00602B25"/>
    <w:rsid w:val="00602D46"/>
    <w:rsid w:val="00606321"/>
    <w:rsid w:val="00607238"/>
    <w:rsid w:val="006107E4"/>
    <w:rsid w:val="0061314C"/>
    <w:rsid w:val="0061345B"/>
    <w:rsid w:val="00640DA1"/>
    <w:rsid w:val="006421BA"/>
    <w:rsid w:val="00651C9B"/>
    <w:rsid w:val="00655F78"/>
    <w:rsid w:val="00657EB7"/>
    <w:rsid w:val="00665265"/>
    <w:rsid w:val="00665853"/>
    <w:rsid w:val="00666D38"/>
    <w:rsid w:val="006714AF"/>
    <w:rsid w:val="00672EE8"/>
    <w:rsid w:val="00675400"/>
    <w:rsid w:val="00676DD6"/>
    <w:rsid w:val="006771D3"/>
    <w:rsid w:val="0067735C"/>
    <w:rsid w:val="0068240F"/>
    <w:rsid w:val="00690F6E"/>
    <w:rsid w:val="00693CE3"/>
    <w:rsid w:val="00694947"/>
    <w:rsid w:val="00694ABB"/>
    <w:rsid w:val="0069535F"/>
    <w:rsid w:val="00697036"/>
    <w:rsid w:val="006A1CD2"/>
    <w:rsid w:val="006A5280"/>
    <w:rsid w:val="006A67C7"/>
    <w:rsid w:val="006C5A72"/>
    <w:rsid w:val="006C65B9"/>
    <w:rsid w:val="006C73F3"/>
    <w:rsid w:val="006E1912"/>
    <w:rsid w:val="006E2A06"/>
    <w:rsid w:val="006E4364"/>
    <w:rsid w:val="006E4893"/>
    <w:rsid w:val="006E4BFA"/>
    <w:rsid w:val="006F346C"/>
    <w:rsid w:val="00701ADB"/>
    <w:rsid w:val="00703E07"/>
    <w:rsid w:val="00704439"/>
    <w:rsid w:val="00710196"/>
    <w:rsid w:val="007114E3"/>
    <w:rsid w:val="00716E3B"/>
    <w:rsid w:val="0072094F"/>
    <w:rsid w:val="00721995"/>
    <w:rsid w:val="00724616"/>
    <w:rsid w:val="00730D83"/>
    <w:rsid w:val="00732D15"/>
    <w:rsid w:val="007451BA"/>
    <w:rsid w:val="00745DD9"/>
    <w:rsid w:val="00752DBD"/>
    <w:rsid w:val="00753BEC"/>
    <w:rsid w:val="00753F48"/>
    <w:rsid w:val="007555BB"/>
    <w:rsid w:val="007651F7"/>
    <w:rsid w:val="00767890"/>
    <w:rsid w:val="00772975"/>
    <w:rsid w:val="0078062C"/>
    <w:rsid w:val="00783E20"/>
    <w:rsid w:val="0079085A"/>
    <w:rsid w:val="007927B6"/>
    <w:rsid w:val="00796882"/>
    <w:rsid w:val="007A209D"/>
    <w:rsid w:val="007A337B"/>
    <w:rsid w:val="007B0C12"/>
    <w:rsid w:val="007B3547"/>
    <w:rsid w:val="007C1E17"/>
    <w:rsid w:val="007C748D"/>
    <w:rsid w:val="007D4400"/>
    <w:rsid w:val="007D72C6"/>
    <w:rsid w:val="007D7843"/>
    <w:rsid w:val="007E1285"/>
    <w:rsid w:val="007E1714"/>
    <w:rsid w:val="007E37DB"/>
    <w:rsid w:val="007E3B48"/>
    <w:rsid w:val="007E43B1"/>
    <w:rsid w:val="007E7DB5"/>
    <w:rsid w:val="007F1387"/>
    <w:rsid w:val="007F2615"/>
    <w:rsid w:val="007F3879"/>
    <w:rsid w:val="00805DC9"/>
    <w:rsid w:val="0080723B"/>
    <w:rsid w:val="00807D3E"/>
    <w:rsid w:val="00812FE9"/>
    <w:rsid w:val="00814ADA"/>
    <w:rsid w:val="008247CB"/>
    <w:rsid w:val="00830556"/>
    <w:rsid w:val="008402CB"/>
    <w:rsid w:val="00845642"/>
    <w:rsid w:val="008548ED"/>
    <w:rsid w:val="00856FDB"/>
    <w:rsid w:val="00861BAA"/>
    <w:rsid w:val="00863080"/>
    <w:rsid w:val="00870D55"/>
    <w:rsid w:val="00883A04"/>
    <w:rsid w:val="0088563E"/>
    <w:rsid w:val="00890778"/>
    <w:rsid w:val="00892BA9"/>
    <w:rsid w:val="008A5808"/>
    <w:rsid w:val="008A6463"/>
    <w:rsid w:val="008A7344"/>
    <w:rsid w:val="008B063F"/>
    <w:rsid w:val="008B2816"/>
    <w:rsid w:val="008B5725"/>
    <w:rsid w:val="008B755E"/>
    <w:rsid w:val="008C1DD6"/>
    <w:rsid w:val="008D7AAC"/>
    <w:rsid w:val="008E1443"/>
    <w:rsid w:val="008E1AEB"/>
    <w:rsid w:val="008E3CA5"/>
    <w:rsid w:val="008E5F5F"/>
    <w:rsid w:val="008E6747"/>
    <w:rsid w:val="008F030A"/>
    <w:rsid w:val="0090185A"/>
    <w:rsid w:val="00903842"/>
    <w:rsid w:val="009077D3"/>
    <w:rsid w:val="00916EF6"/>
    <w:rsid w:val="00922C59"/>
    <w:rsid w:val="00926E54"/>
    <w:rsid w:val="009339E6"/>
    <w:rsid w:val="0094449A"/>
    <w:rsid w:val="0094795A"/>
    <w:rsid w:val="00947BA5"/>
    <w:rsid w:val="00950598"/>
    <w:rsid w:val="00951002"/>
    <w:rsid w:val="00960F4E"/>
    <w:rsid w:val="00963A82"/>
    <w:rsid w:val="0097357A"/>
    <w:rsid w:val="00975584"/>
    <w:rsid w:val="00986D1F"/>
    <w:rsid w:val="00987B38"/>
    <w:rsid w:val="00995673"/>
    <w:rsid w:val="009A0DED"/>
    <w:rsid w:val="009A3628"/>
    <w:rsid w:val="009A502A"/>
    <w:rsid w:val="009A62F9"/>
    <w:rsid w:val="009B6A8F"/>
    <w:rsid w:val="009B76F1"/>
    <w:rsid w:val="009C42B1"/>
    <w:rsid w:val="009C548C"/>
    <w:rsid w:val="009C5903"/>
    <w:rsid w:val="009D21BD"/>
    <w:rsid w:val="009D2FF1"/>
    <w:rsid w:val="009D31F1"/>
    <w:rsid w:val="009D3948"/>
    <w:rsid w:val="009D49FF"/>
    <w:rsid w:val="009E02ED"/>
    <w:rsid w:val="009E2F3D"/>
    <w:rsid w:val="009E5204"/>
    <w:rsid w:val="009F120E"/>
    <w:rsid w:val="009F28D5"/>
    <w:rsid w:val="009F7951"/>
    <w:rsid w:val="00A04E80"/>
    <w:rsid w:val="00A04F5D"/>
    <w:rsid w:val="00A10214"/>
    <w:rsid w:val="00A11F09"/>
    <w:rsid w:val="00A129B8"/>
    <w:rsid w:val="00A147E5"/>
    <w:rsid w:val="00A14A18"/>
    <w:rsid w:val="00A17D88"/>
    <w:rsid w:val="00A332D6"/>
    <w:rsid w:val="00A33450"/>
    <w:rsid w:val="00A334ED"/>
    <w:rsid w:val="00A3422E"/>
    <w:rsid w:val="00A353CC"/>
    <w:rsid w:val="00A3629B"/>
    <w:rsid w:val="00A45D0C"/>
    <w:rsid w:val="00A52FC3"/>
    <w:rsid w:val="00A6197D"/>
    <w:rsid w:val="00A663B5"/>
    <w:rsid w:val="00A70F83"/>
    <w:rsid w:val="00A722B3"/>
    <w:rsid w:val="00A74117"/>
    <w:rsid w:val="00A84994"/>
    <w:rsid w:val="00A849DD"/>
    <w:rsid w:val="00A9077A"/>
    <w:rsid w:val="00A90F1C"/>
    <w:rsid w:val="00A92B8D"/>
    <w:rsid w:val="00A96894"/>
    <w:rsid w:val="00A971F3"/>
    <w:rsid w:val="00AA26B6"/>
    <w:rsid w:val="00AA2730"/>
    <w:rsid w:val="00AA72C0"/>
    <w:rsid w:val="00AB1689"/>
    <w:rsid w:val="00AB7319"/>
    <w:rsid w:val="00AC0969"/>
    <w:rsid w:val="00AD4868"/>
    <w:rsid w:val="00AD4FFB"/>
    <w:rsid w:val="00AD602D"/>
    <w:rsid w:val="00AD6A2A"/>
    <w:rsid w:val="00AF0D15"/>
    <w:rsid w:val="00B04F7C"/>
    <w:rsid w:val="00B05091"/>
    <w:rsid w:val="00B0756A"/>
    <w:rsid w:val="00B132FD"/>
    <w:rsid w:val="00B1464E"/>
    <w:rsid w:val="00B166CF"/>
    <w:rsid w:val="00B27203"/>
    <w:rsid w:val="00B2773C"/>
    <w:rsid w:val="00B32D14"/>
    <w:rsid w:val="00B3585E"/>
    <w:rsid w:val="00B37397"/>
    <w:rsid w:val="00B5077F"/>
    <w:rsid w:val="00B51098"/>
    <w:rsid w:val="00B62A3A"/>
    <w:rsid w:val="00B668B6"/>
    <w:rsid w:val="00B7135F"/>
    <w:rsid w:val="00B7230F"/>
    <w:rsid w:val="00B81128"/>
    <w:rsid w:val="00B90E4A"/>
    <w:rsid w:val="00BA062E"/>
    <w:rsid w:val="00BA2319"/>
    <w:rsid w:val="00BA3175"/>
    <w:rsid w:val="00BA35DD"/>
    <w:rsid w:val="00BA39AF"/>
    <w:rsid w:val="00BA422D"/>
    <w:rsid w:val="00BA4E12"/>
    <w:rsid w:val="00BB14C0"/>
    <w:rsid w:val="00BB18CF"/>
    <w:rsid w:val="00BB1EB7"/>
    <w:rsid w:val="00BB3C7C"/>
    <w:rsid w:val="00BB529D"/>
    <w:rsid w:val="00BB53C1"/>
    <w:rsid w:val="00BC0B6B"/>
    <w:rsid w:val="00BC1090"/>
    <w:rsid w:val="00BC1D55"/>
    <w:rsid w:val="00BC3B29"/>
    <w:rsid w:val="00BC7FEE"/>
    <w:rsid w:val="00BD67E6"/>
    <w:rsid w:val="00BD7C7E"/>
    <w:rsid w:val="00BE0508"/>
    <w:rsid w:val="00BE6CA0"/>
    <w:rsid w:val="00BE7B6C"/>
    <w:rsid w:val="00BF5735"/>
    <w:rsid w:val="00BF67B5"/>
    <w:rsid w:val="00C0021E"/>
    <w:rsid w:val="00C00D9D"/>
    <w:rsid w:val="00C032A7"/>
    <w:rsid w:val="00C04C31"/>
    <w:rsid w:val="00C06680"/>
    <w:rsid w:val="00C06ECD"/>
    <w:rsid w:val="00C21116"/>
    <w:rsid w:val="00C24336"/>
    <w:rsid w:val="00C2453E"/>
    <w:rsid w:val="00C3180A"/>
    <w:rsid w:val="00C33596"/>
    <w:rsid w:val="00C337E8"/>
    <w:rsid w:val="00C37495"/>
    <w:rsid w:val="00C4122C"/>
    <w:rsid w:val="00C42ECF"/>
    <w:rsid w:val="00C42F5E"/>
    <w:rsid w:val="00C44E7A"/>
    <w:rsid w:val="00C4780E"/>
    <w:rsid w:val="00C50BC4"/>
    <w:rsid w:val="00C527B5"/>
    <w:rsid w:val="00C53298"/>
    <w:rsid w:val="00C5347B"/>
    <w:rsid w:val="00C63C54"/>
    <w:rsid w:val="00C67167"/>
    <w:rsid w:val="00C70216"/>
    <w:rsid w:val="00C70C58"/>
    <w:rsid w:val="00C7165F"/>
    <w:rsid w:val="00C73189"/>
    <w:rsid w:val="00C744D0"/>
    <w:rsid w:val="00C87131"/>
    <w:rsid w:val="00C95B30"/>
    <w:rsid w:val="00C97074"/>
    <w:rsid w:val="00CA49AC"/>
    <w:rsid w:val="00CA6657"/>
    <w:rsid w:val="00CB2456"/>
    <w:rsid w:val="00CB67FA"/>
    <w:rsid w:val="00CC2BA5"/>
    <w:rsid w:val="00CD3C4C"/>
    <w:rsid w:val="00CD414D"/>
    <w:rsid w:val="00CD5C15"/>
    <w:rsid w:val="00CE0745"/>
    <w:rsid w:val="00CE3C05"/>
    <w:rsid w:val="00CE66F3"/>
    <w:rsid w:val="00CE6ECC"/>
    <w:rsid w:val="00CF41A8"/>
    <w:rsid w:val="00CF5E15"/>
    <w:rsid w:val="00D0075A"/>
    <w:rsid w:val="00D01330"/>
    <w:rsid w:val="00D0607B"/>
    <w:rsid w:val="00D068CA"/>
    <w:rsid w:val="00D06CCF"/>
    <w:rsid w:val="00D11254"/>
    <w:rsid w:val="00D11913"/>
    <w:rsid w:val="00D13C2F"/>
    <w:rsid w:val="00D175EB"/>
    <w:rsid w:val="00D1762A"/>
    <w:rsid w:val="00D17A72"/>
    <w:rsid w:val="00D17B50"/>
    <w:rsid w:val="00D239C3"/>
    <w:rsid w:val="00D257B2"/>
    <w:rsid w:val="00D466E6"/>
    <w:rsid w:val="00D471EC"/>
    <w:rsid w:val="00D51995"/>
    <w:rsid w:val="00D6143C"/>
    <w:rsid w:val="00D61EA5"/>
    <w:rsid w:val="00D65FA2"/>
    <w:rsid w:val="00D70F5F"/>
    <w:rsid w:val="00D812BD"/>
    <w:rsid w:val="00D87D1D"/>
    <w:rsid w:val="00D92413"/>
    <w:rsid w:val="00D93E39"/>
    <w:rsid w:val="00D94932"/>
    <w:rsid w:val="00D960EE"/>
    <w:rsid w:val="00D96EB7"/>
    <w:rsid w:val="00DA43B0"/>
    <w:rsid w:val="00DB1ECE"/>
    <w:rsid w:val="00DB401E"/>
    <w:rsid w:val="00DB4A34"/>
    <w:rsid w:val="00DC06CE"/>
    <w:rsid w:val="00DC36EA"/>
    <w:rsid w:val="00DC5810"/>
    <w:rsid w:val="00DD60F6"/>
    <w:rsid w:val="00DE15D5"/>
    <w:rsid w:val="00DE2D48"/>
    <w:rsid w:val="00DE38AC"/>
    <w:rsid w:val="00DE39B5"/>
    <w:rsid w:val="00DE3CE7"/>
    <w:rsid w:val="00DF51A2"/>
    <w:rsid w:val="00E13DA2"/>
    <w:rsid w:val="00E230F7"/>
    <w:rsid w:val="00E242BD"/>
    <w:rsid w:val="00E27FA0"/>
    <w:rsid w:val="00E32C6D"/>
    <w:rsid w:val="00E37B53"/>
    <w:rsid w:val="00E44599"/>
    <w:rsid w:val="00E463DB"/>
    <w:rsid w:val="00E61AAF"/>
    <w:rsid w:val="00E62718"/>
    <w:rsid w:val="00E647FF"/>
    <w:rsid w:val="00E66F1E"/>
    <w:rsid w:val="00E71D29"/>
    <w:rsid w:val="00E73EC5"/>
    <w:rsid w:val="00E75390"/>
    <w:rsid w:val="00E758A4"/>
    <w:rsid w:val="00E81B9A"/>
    <w:rsid w:val="00E863B6"/>
    <w:rsid w:val="00E96A07"/>
    <w:rsid w:val="00EA1AA9"/>
    <w:rsid w:val="00EA3F21"/>
    <w:rsid w:val="00EA50BD"/>
    <w:rsid w:val="00EA5640"/>
    <w:rsid w:val="00EB2C7E"/>
    <w:rsid w:val="00EC5CAD"/>
    <w:rsid w:val="00ED036D"/>
    <w:rsid w:val="00ED0780"/>
    <w:rsid w:val="00ED32F4"/>
    <w:rsid w:val="00ED6A07"/>
    <w:rsid w:val="00EE1B9C"/>
    <w:rsid w:val="00EE2BAA"/>
    <w:rsid w:val="00EE620D"/>
    <w:rsid w:val="00EE63FE"/>
    <w:rsid w:val="00EF73CF"/>
    <w:rsid w:val="00F00CD9"/>
    <w:rsid w:val="00F01AFA"/>
    <w:rsid w:val="00F0463B"/>
    <w:rsid w:val="00F05E95"/>
    <w:rsid w:val="00F11A2E"/>
    <w:rsid w:val="00F12C41"/>
    <w:rsid w:val="00F1327E"/>
    <w:rsid w:val="00F16594"/>
    <w:rsid w:val="00F1749F"/>
    <w:rsid w:val="00F243E8"/>
    <w:rsid w:val="00F273D5"/>
    <w:rsid w:val="00F31157"/>
    <w:rsid w:val="00F46284"/>
    <w:rsid w:val="00F47886"/>
    <w:rsid w:val="00F528FF"/>
    <w:rsid w:val="00F555D2"/>
    <w:rsid w:val="00F56ACF"/>
    <w:rsid w:val="00F62C75"/>
    <w:rsid w:val="00F63618"/>
    <w:rsid w:val="00F65ECF"/>
    <w:rsid w:val="00F7204B"/>
    <w:rsid w:val="00F72F27"/>
    <w:rsid w:val="00F75730"/>
    <w:rsid w:val="00F764EB"/>
    <w:rsid w:val="00F7687E"/>
    <w:rsid w:val="00F817AE"/>
    <w:rsid w:val="00F851E7"/>
    <w:rsid w:val="00F87EAC"/>
    <w:rsid w:val="00F90E78"/>
    <w:rsid w:val="00F94E55"/>
    <w:rsid w:val="00F95F8B"/>
    <w:rsid w:val="00FA6890"/>
    <w:rsid w:val="00FA715A"/>
    <w:rsid w:val="00FB0911"/>
    <w:rsid w:val="00FB1EEA"/>
    <w:rsid w:val="00FB3F6E"/>
    <w:rsid w:val="00FB443A"/>
    <w:rsid w:val="00FB4E4E"/>
    <w:rsid w:val="00FB5890"/>
    <w:rsid w:val="00FD2175"/>
    <w:rsid w:val="00FD26EF"/>
    <w:rsid w:val="00FD5F47"/>
    <w:rsid w:val="00FD6141"/>
    <w:rsid w:val="00FF0172"/>
    <w:rsid w:val="00FF8F43"/>
    <w:rsid w:val="01620063"/>
    <w:rsid w:val="019464AD"/>
    <w:rsid w:val="01A51617"/>
    <w:rsid w:val="023BD066"/>
    <w:rsid w:val="02CAB7B6"/>
    <w:rsid w:val="02E5B49D"/>
    <w:rsid w:val="02F3E18A"/>
    <w:rsid w:val="0304FF03"/>
    <w:rsid w:val="030F0B79"/>
    <w:rsid w:val="031835DD"/>
    <w:rsid w:val="034F88AE"/>
    <w:rsid w:val="0395FA94"/>
    <w:rsid w:val="03C3F9A0"/>
    <w:rsid w:val="03C4C046"/>
    <w:rsid w:val="03CE9328"/>
    <w:rsid w:val="03E9B150"/>
    <w:rsid w:val="03F76C97"/>
    <w:rsid w:val="041F8E29"/>
    <w:rsid w:val="04C3379B"/>
    <w:rsid w:val="04F2AF73"/>
    <w:rsid w:val="058FBAED"/>
    <w:rsid w:val="0630FC50"/>
    <w:rsid w:val="07207EB8"/>
    <w:rsid w:val="0751472F"/>
    <w:rsid w:val="07A2603A"/>
    <w:rsid w:val="08F2DCC9"/>
    <w:rsid w:val="09D39D54"/>
    <w:rsid w:val="0B204B84"/>
    <w:rsid w:val="0BC282CC"/>
    <w:rsid w:val="0BC39517"/>
    <w:rsid w:val="0C1E6557"/>
    <w:rsid w:val="0CCB128B"/>
    <w:rsid w:val="0CD0467A"/>
    <w:rsid w:val="0D8F0C3A"/>
    <w:rsid w:val="0E07D814"/>
    <w:rsid w:val="0E3EA9B1"/>
    <w:rsid w:val="0E868406"/>
    <w:rsid w:val="0ECB8B1F"/>
    <w:rsid w:val="0F5B5358"/>
    <w:rsid w:val="0FE5B876"/>
    <w:rsid w:val="100ECB93"/>
    <w:rsid w:val="10209177"/>
    <w:rsid w:val="1027AFFA"/>
    <w:rsid w:val="10E37232"/>
    <w:rsid w:val="1188A99E"/>
    <w:rsid w:val="119321F7"/>
    <w:rsid w:val="11E5A8E2"/>
    <w:rsid w:val="11F1D00C"/>
    <w:rsid w:val="12158946"/>
    <w:rsid w:val="123D5D1F"/>
    <w:rsid w:val="12A98765"/>
    <w:rsid w:val="12BB0BA0"/>
    <w:rsid w:val="12FA1532"/>
    <w:rsid w:val="133AA79B"/>
    <w:rsid w:val="13521F56"/>
    <w:rsid w:val="135B6BC4"/>
    <w:rsid w:val="13D56FA6"/>
    <w:rsid w:val="145DC0B9"/>
    <w:rsid w:val="14F0608E"/>
    <w:rsid w:val="14FDA63F"/>
    <w:rsid w:val="153EA75D"/>
    <w:rsid w:val="15629834"/>
    <w:rsid w:val="1566B8DB"/>
    <w:rsid w:val="156B0CC9"/>
    <w:rsid w:val="159C761B"/>
    <w:rsid w:val="15A01ADF"/>
    <w:rsid w:val="15BF409B"/>
    <w:rsid w:val="15FA6E52"/>
    <w:rsid w:val="160D00FA"/>
    <w:rsid w:val="163A612A"/>
    <w:rsid w:val="1647899A"/>
    <w:rsid w:val="166D4E9C"/>
    <w:rsid w:val="16A2AB31"/>
    <w:rsid w:val="16D2A90C"/>
    <w:rsid w:val="16F83C85"/>
    <w:rsid w:val="16FD1D06"/>
    <w:rsid w:val="172DFF7F"/>
    <w:rsid w:val="1772DD94"/>
    <w:rsid w:val="17747FBA"/>
    <w:rsid w:val="1783071B"/>
    <w:rsid w:val="1794BC21"/>
    <w:rsid w:val="17CA7EE2"/>
    <w:rsid w:val="182283FF"/>
    <w:rsid w:val="185B1CEB"/>
    <w:rsid w:val="18A76D18"/>
    <w:rsid w:val="190EA84E"/>
    <w:rsid w:val="191319A8"/>
    <w:rsid w:val="1927F871"/>
    <w:rsid w:val="1943C3F4"/>
    <w:rsid w:val="19C590B6"/>
    <w:rsid w:val="19D6AACC"/>
    <w:rsid w:val="1A446A4E"/>
    <w:rsid w:val="1A885C04"/>
    <w:rsid w:val="1A8E758D"/>
    <w:rsid w:val="1AF4719C"/>
    <w:rsid w:val="1BBCF56E"/>
    <w:rsid w:val="1C5DE5A3"/>
    <w:rsid w:val="1D2E7C47"/>
    <w:rsid w:val="1D5CCB99"/>
    <w:rsid w:val="1D699106"/>
    <w:rsid w:val="1DA3457C"/>
    <w:rsid w:val="1E7025F3"/>
    <w:rsid w:val="1E8526C4"/>
    <w:rsid w:val="1F347F1B"/>
    <w:rsid w:val="1F3B42E4"/>
    <w:rsid w:val="1F6A2209"/>
    <w:rsid w:val="2001E6DD"/>
    <w:rsid w:val="2045CC00"/>
    <w:rsid w:val="20AC3253"/>
    <w:rsid w:val="20C0225D"/>
    <w:rsid w:val="20C6C0DF"/>
    <w:rsid w:val="20C86044"/>
    <w:rsid w:val="20D0B904"/>
    <w:rsid w:val="214DE15F"/>
    <w:rsid w:val="21F0D0BB"/>
    <w:rsid w:val="2216D16A"/>
    <w:rsid w:val="221E52C1"/>
    <w:rsid w:val="2267A30D"/>
    <w:rsid w:val="22B22AD1"/>
    <w:rsid w:val="22CF3932"/>
    <w:rsid w:val="22D2B0E4"/>
    <w:rsid w:val="2308445D"/>
    <w:rsid w:val="2308A2C4"/>
    <w:rsid w:val="233D1A13"/>
    <w:rsid w:val="236C1972"/>
    <w:rsid w:val="23E743E4"/>
    <w:rsid w:val="24C2D12E"/>
    <w:rsid w:val="24DAA7A8"/>
    <w:rsid w:val="25295355"/>
    <w:rsid w:val="25344484"/>
    <w:rsid w:val="256F6463"/>
    <w:rsid w:val="25CD4CA2"/>
    <w:rsid w:val="2609ABAA"/>
    <w:rsid w:val="2641AE4B"/>
    <w:rsid w:val="267EB68E"/>
    <w:rsid w:val="26A6DEBB"/>
    <w:rsid w:val="26EF4153"/>
    <w:rsid w:val="27544784"/>
    <w:rsid w:val="279188DC"/>
    <w:rsid w:val="27E64AEF"/>
    <w:rsid w:val="287D7AB4"/>
    <w:rsid w:val="2892BE26"/>
    <w:rsid w:val="289AB318"/>
    <w:rsid w:val="28B29521"/>
    <w:rsid w:val="2925E414"/>
    <w:rsid w:val="29B43DB6"/>
    <w:rsid w:val="29BA0D65"/>
    <w:rsid w:val="29DA9C87"/>
    <w:rsid w:val="2A241284"/>
    <w:rsid w:val="2ADE2C99"/>
    <w:rsid w:val="2B03F109"/>
    <w:rsid w:val="2B165240"/>
    <w:rsid w:val="2B24297E"/>
    <w:rsid w:val="2BC54154"/>
    <w:rsid w:val="2BCDE1F1"/>
    <w:rsid w:val="2BE39D12"/>
    <w:rsid w:val="2C08BEED"/>
    <w:rsid w:val="2C25D782"/>
    <w:rsid w:val="2C5D2E3F"/>
    <w:rsid w:val="2D1DE5DC"/>
    <w:rsid w:val="2D1E0697"/>
    <w:rsid w:val="2DB0B53E"/>
    <w:rsid w:val="2DF02E11"/>
    <w:rsid w:val="2E39E855"/>
    <w:rsid w:val="2E6F3560"/>
    <w:rsid w:val="2F1B6CFD"/>
    <w:rsid w:val="2F205B11"/>
    <w:rsid w:val="3003C9D1"/>
    <w:rsid w:val="306AB140"/>
    <w:rsid w:val="31025C4A"/>
    <w:rsid w:val="313AF61B"/>
    <w:rsid w:val="31F77CFD"/>
    <w:rsid w:val="3228DC2B"/>
    <w:rsid w:val="324EF15C"/>
    <w:rsid w:val="326C0B1E"/>
    <w:rsid w:val="32C7BA1A"/>
    <w:rsid w:val="33163387"/>
    <w:rsid w:val="332E3644"/>
    <w:rsid w:val="333B02E4"/>
    <w:rsid w:val="3354A963"/>
    <w:rsid w:val="34D71FAF"/>
    <w:rsid w:val="34F83883"/>
    <w:rsid w:val="3536B9D4"/>
    <w:rsid w:val="353857A5"/>
    <w:rsid w:val="357FF0C1"/>
    <w:rsid w:val="35EBAC3A"/>
    <w:rsid w:val="362510E1"/>
    <w:rsid w:val="365FA3F6"/>
    <w:rsid w:val="367C4118"/>
    <w:rsid w:val="368CC671"/>
    <w:rsid w:val="37126FB4"/>
    <w:rsid w:val="3749E675"/>
    <w:rsid w:val="3751FEEA"/>
    <w:rsid w:val="37AA161B"/>
    <w:rsid w:val="37CE97BD"/>
    <w:rsid w:val="37F52630"/>
    <w:rsid w:val="38B598F0"/>
    <w:rsid w:val="38D942CC"/>
    <w:rsid w:val="38F77640"/>
    <w:rsid w:val="3904A2D2"/>
    <w:rsid w:val="3933F148"/>
    <w:rsid w:val="39B7195D"/>
    <w:rsid w:val="39D73226"/>
    <w:rsid w:val="3A3FC129"/>
    <w:rsid w:val="3A413E53"/>
    <w:rsid w:val="3A5D32C2"/>
    <w:rsid w:val="3A7D7B82"/>
    <w:rsid w:val="3AA0F42A"/>
    <w:rsid w:val="3AA47400"/>
    <w:rsid w:val="3B11C4A7"/>
    <w:rsid w:val="3B686564"/>
    <w:rsid w:val="3B6A3606"/>
    <w:rsid w:val="3BD3C686"/>
    <w:rsid w:val="3BE54DDA"/>
    <w:rsid w:val="3BF25A9F"/>
    <w:rsid w:val="3C82AC1D"/>
    <w:rsid w:val="3C9826C1"/>
    <w:rsid w:val="3CFC1EAC"/>
    <w:rsid w:val="3CFCB558"/>
    <w:rsid w:val="3DA9B75B"/>
    <w:rsid w:val="3DED0686"/>
    <w:rsid w:val="3E2E0CEA"/>
    <w:rsid w:val="3E3DDF75"/>
    <w:rsid w:val="3E4DAB35"/>
    <w:rsid w:val="3E52C13D"/>
    <w:rsid w:val="3E86FA9B"/>
    <w:rsid w:val="3EC78A2B"/>
    <w:rsid w:val="3ECCB2F6"/>
    <w:rsid w:val="3ED4DD21"/>
    <w:rsid w:val="3EEAA0CF"/>
    <w:rsid w:val="3F04FD29"/>
    <w:rsid w:val="3F09F52E"/>
    <w:rsid w:val="3FBEAF3F"/>
    <w:rsid w:val="4099EB08"/>
    <w:rsid w:val="41183F6E"/>
    <w:rsid w:val="4132BA8A"/>
    <w:rsid w:val="41573315"/>
    <w:rsid w:val="416DC571"/>
    <w:rsid w:val="42FA45CC"/>
    <w:rsid w:val="431B6930"/>
    <w:rsid w:val="4388A351"/>
    <w:rsid w:val="43F41593"/>
    <w:rsid w:val="442C60FA"/>
    <w:rsid w:val="44936213"/>
    <w:rsid w:val="44DA47A8"/>
    <w:rsid w:val="44FD1A0A"/>
    <w:rsid w:val="45683700"/>
    <w:rsid w:val="458003C9"/>
    <w:rsid w:val="458C9144"/>
    <w:rsid w:val="461E590D"/>
    <w:rsid w:val="46C8FD63"/>
    <w:rsid w:val="46D1B762"/>
    <w:rsid w:val="46D6E5DB"/>
    <w:rsid w:val="472675F8"/>
    <w:rsid w:val="473EA31F"/>
    <w:rsid w:val="4858CDF5"/>
    <w:rsid w:val="4872ABD6"/>
    <w:rsid w:val="49392962"/>
    <w:rsid w:val="4A299D2A"/>
    <w:rsid w:val="4AD878CC"/>
    <w:rsid w:val="4AFD312D"/>
    <w:rsid w:val="4C17A5B1"/>
    <w:rsid w:val="4C365AC8"/>
    <w:rsid w:val="4C3E4DE8"/>
    <w:rsid w:val="4C5DFD2A"/>
    <w:rsid w:val="4C755FF5"/>
    <w:rsid w:val="4C9820DD"/>
    <w:rsid w:val="4D0C2470"/>
    <w:rsid w:val="4D3A93E3"/>
    <w:rsid w:val="4D3EF984"/>
    <w:rsid w:val="4D6B46FC"/>
    <w:rsid w:val="4D894BAE"/>
    <w:rsid w:val="4D9CEDA4"/>
    <w:rsid w:val="4DCA906C"/>
    <w:rsid w:val="4DD73D53"/>
    <w:rsid w:val="4DF76CA3"/>
    <w:rsid w:val="4E09D526"/>
    <w:rsid w:val="4E7FADDA"/>
    <w:rsid w:val="4F987747"/>
    <w:rsid w:val="504BEA5F"/>
    <w:rsid w:val="5064ABE9"/>
    <w:rsid w:val="506E80B5"/>
    <w:rsid w:val="51245DF6"/>
    <w:rsid w:val="51583A90"/>
    <w:rsid w:val="517BF093"/>
    <w:rsid w:val="521964C2"/>
    <w:rsid w:val="522966D4"/>
    <w:rsid w:val="5283DC0C"/>
    <w:rsid w:val="530191BE"/>
    <w:rsid w:val="5496E0AB"/>
    <w:rsid w:val="549F7686"/>
    <w:rsid w:val="54C7A261"/>
    <w:rsid w:val="55567052"/>
    <w:rsid w:val="555D6763"/>
    <w:rsid w:val="5565B01A"/>
    <w:rsid w:val="55C105AB"/>
    <w:rsid w:val="571BA9C4"/>
    <w:rsid w:val="5768782A"/>
    <w:rsid w:val="5785D2E1"/>
    <w:rsid w:val="57A6CBA6"/>
    <w:rsid w:val="57E5DDB2"/>
    <w:rsid w:val="5824F865"/>
    <w:rsid w:val="588C4A7B"/>
    <w:rsid w:val="59030718"/>
    <w:rsid w:val="5917546C"/>
    <w:rsid w:val="597F7B42"/>
    <w:rsid w:val="59A3898D"/>
    <w:rsid w:val="5B02D1C3"/>
    <w:rsid w:val="5B4E92BF"/>
    <w:rsid w:val="5BA244B5"/>
    <w:rsid w:val="5BC745F8"/>
    <w:rsid w:val="5BEEC5AD"/>
    <w:rsid w:val="5C2A5FA1"/>
    <w:rsid w:val="5C5FC42A"/>
    <w:rsid w:val="5C68E28A"/>
    <w:rsid w:val="5C6AEBD9"/>
    <w:rsid w:val="5C6D549A"/>
    <w:rsid w:val="5CC09DA2"/>
    <w:rsid w:val="5CCA23B3"/>
    <w:rsid w:val="5D39C465"/>
    <w:rsid w:val="5D43D59D"/>
    <w:rsid w:val="5DE284C3"/>
    <w:rsid w:val="5E2A005B"/>
    <w:rsid w:val="5E838474"/>
    <w:rsid w:val="5EB9582C"/>
    <w:rsid w:val="5EDBB830"/>
    <w:rsid w:val="5F1BA156"/>
    <w:rsid w:val="5F380CCF"/>
    <w:rsid w:val="6025EEC1"/>
    <w:rsid w:val="603A66DC"/>
    <w:rsid w:val="6084383A"/>
    <w:rsid w:val="6108C206"/>
    <w:rsid w:val="6163B198"/>
    <w:rsid w:val="619E6CED"/>
    <w:rsid w:val="62553DDC"/>
    <w:rsid w:val="6268D7B0"/>
    <w:rsid w:val="62B49782"/>
    <w:rsid w:val="62C39B58"/>
    <w:rsid w:val="63140525"/>
    <w:rsid w:val="6340EA35"/>
    <w:rsid w:val="63485B3F"/>
    <w:rsid w:val="639FF4C4"/>
    <w:rsid w:val="63EFEFA9"/>
    <w:rsid w:val="6480F610"/>
    <w:rsid w:val="64C0AA88"/>
    <w:rsid w:val="64C9474A"/>
    <w:rsid w:val="64D6E149"/>
    <w:rsid w:val="64F8AEBF"/>
    <w:rsid w:val="65020980"/>
    <w:rsid w:val="6530CA05"/>
    <w:rsid w:val="65BE905F"/>
    <w:rsid w:val="65CE0243"/>
    <w:rsid w:val="66463F4B"/>
    <w:rsid w:val="6689DDF3"/>
    <w:rsid w:val="671270B6"/>
    <w:rsid w:val="677E91E2"/>
    <w:rsid w:val="680E3FDB"/>
    <w:rsid w:val="685536CD"/>
    <w:rsid w:val="689C1462"/>
    <w:rsid w:val="69BBFE3B"/>
    <w:rsid w:val="6A41F9E4"/>
    <w:rsid w:val="6AB31C17"/>
    <w:rsid w:val="6ADD450F"/>
    <w:rsid w:val="6AE73624"/>
    <w:rsid w:val="6B0A8952"/>
    <w:rsid w:val="6B316261"/>
    <w:rsid w:val="6B3A0339"/>
    <w:rsid w:val="6B568F94"/>
    <w:rsid w:val="6B6A625C"/>
    <w:rsid w:val="6B891A23"/>
    <w:rsid w:val="6BDEBDA2"/>
    <w:rsid w:val="6BF36DF6"/>
    <w:rsid w:val="6C2723D9"/>
    <w:rsid w:val="6CF7D9E5"/>
    <w:rsid w:val="6D2FDEBC"/>
    <w:rsid w:val="6D4F3513"/>
    <w:rsid w:val="6DC6C0D7"/>
    <w:rsid w:val="6E33A82D"/>
    <w:rsid w:val="6E95A6AE"/>
    <w:rsid w:val="6EE04CAF"/>
    <w:rsid w:val="6F09919F"/>
    <w:rsid w:val="6F729F52"/>
    <w:rsid w:val="6FCBF565"/>
    <w:rsid w:val="70057128"/>
    <w:rsid w:val="7017F64E"/>
    <w:rsid w:val="70680608"/>
    <w:rsid w:val="70EC2E1B"/>
    <w:rsid w:val="711906FE"/>
    <w:rsid w:val="718F3390"/>
    <w:rsid w:val="727F829E"/>
    <w:rsid w:val="7340BCC2"/>
    <w:rsid w:val="7359A528"/>
    <w:rsid w:val="7364D1F8"/>
    <w:rsid w:val="739871A4"/>
    <w:rsid w:val="742D90F7"/>
    <w:rsid w:val="745F5012"/>
    <w:rsid w:val="748D9782"/>
    <w:rsid w:val="74B822F1"/>
    <w:rsid w:val="7534B9F7"/>
    <w:rsid w:val="757FE805"/>
    <w:rsid w:val="75832C10"/>
    <w:rsid w:val="7613FC67"/>
    <w:rsid w:val="76948C68"/>
    <w:rsid w:val="76D679FC"/>
    <w:rsid w:val="771A4DEA"/>
    <w:rsid w:val="77C1D89C"/>
    <w:rsid w:val="783C6570"/>
    <w:rsid w:val="783C815C"/>
    <w:rsid w:val="7854AE2E"/>
    <w:rsid w:val="7868DA0E"/>
    <w:rsid w:val="78775213"/>
    <w:rsid w:val="7890538A"/>
    <w:rsid w:val="789D6F14"/>
    <w:rsid w:val="78D7F90B"/>
    <w:rsid w:val="79152F20"/>
    <w:rsid w:val="7952E446"/>
    <w:rsid w:val="799954AA"/>
    <w:rsid w:val="79E6DA4A"/>
    <w:rsid w:val="79EC8806"/>
    <w:rsid w:val="7A20961F"/>
    <w:rsid w:val="7AD6B545"/>
    <w:rsid w:val="7BC39DAE"/>
    <w:rsid w:val="7BE88816"/>
    <w:rsid w:val="7C2419F7"/>
    <w:rsid w:val="7C4D334E"/>
    <w:rsid w:val="7C605E5E"/>
    <w:rsid w:val="7CED69EE"/>
    <w:rsid w:val="7D218C1E"/>
    <w:rsid w:val="7D3FD9F0"/>
    <w:rsid w:val="7E795E28"/>
    <w:rsid w:val="7EEC7171"/>
    <w:rsid w:val="7F50F1FE"/>
    <w:rsid w:val="7F70E4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D0CDA"/>
  <w15:chartTrackingRefBased/>
  <w15:docId w15:val="{EBA83B02-FBA1-4387-AD2F-4607D6D8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F43"/>
    <w:rPr>
      <w:rFonts w:cstheme="minorBidi"/>
      <w:color w:val="auto"/>
      <w:kern w:val="0"/>
      <w14:ligatures w14:val="none"/>
    </w:rPr>
  </w:style>
  <w:style w:type="paragraph" w:styleId="Ttulo1">
    <w:name w:val="heading 1"/>
    <w:basedOn w:val="Normal"/>
    <w:next w:val="Normal"/>
    <w:link w:val="Ttulo1Car"/>
    <w:autoRedefine/>
    <w:uiPriority w:val="9"/>
    <w:qFormat/>
    <w:rsid w:val="00205565"/>
    <w:pPr>
      <w:keepNext/>
      <w:keepLines/>
      <w:outlineLvl w:val="0"/>
    </w:pPr>
    <w:rPr>
      <w:rFonts w:eastAsiaTheme="majorEastAsia" w:cstheme="majorBidi"/>
      <w:b/>
      <w:color w:val="000000"/>
      <w:kern w:val="2"/>
      <w:szCs w:val="32"/>
      <w14:ligatures w14:val="standardContextual"/>
    </w:rPr>
  </w:style>
  <w:style w:type="paragraph" w:styleId="Ttulo2">
    <w:name w:val="heading 2"/>
    <w:basedOn w:val="Normal"/>
    <w:next w:val="Normal"/>
    <w:link w:val="Ttulo2Car"/>
    <w:autoRedefine/>
    <w:uiPriority w:val="9"/>
    <w:semiHidden/>
    <w:unhideWhenUsed/>
    <w:qFormat/>
    <w:rsid w:val="00D0075A"/>
    <w:pPr>
      <w:keepNext/>
      <w:keepLines/>
      <w:numPr>
        <w:numId w:val="10"/>
      </w:numPr>
      <w:spacing w:before="40" w:line="240" w:lineRule="auto"/>
      <w:ind w:left="1429" w:hanging="360"/>
      <w:outlineLvl w:val="1"/>
    </w:pPr>
    <w:rPr>
      <w:rFonts w:eastAsiaTheme="majorEastAsia" w:cstheme="majorBidi"/>
      <w:color w:val="000000"/>
      <w:kern w:val="2"/>
      <w:szCs w:val="26"/>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uiPriority w:val="10"/>
    <w:qFormat/>
    <w:rsid w:val="00665265"/>
    <w:pPr>
      <w:ind w:left="426" w:hanging="360"/>
      <w:contextualSpacing/>
      <w:jc w:val="center"/>
    </w:pPr>
    <w:rPr>
      <w:rFonts w:eastAsiaTheme="majorEastAsia" w:cstheme="majorBidi"/>
      <w:b/>
      <w:color w:val="000000"/>
      <w:spacing w:val="-10"/>
      <w:kern w:val="28"/>
      <w:szCs w:val="56"/>
      <w14:ligatures w14:val="standardContextual"/>
    </w:rPr>
  </w:style>
  <w:style w:type="character" w:customStyle="1" w:styleId="TtuloCar">
    <w:name w:val="Título Car"/>
    <w:basedOn w:val="Fuentedeprrafopredeter"/>
    <w:link w:val="Ttulo"/>
    <w:uiPriority w:val="10"/>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character" w:styleId="nfasissutil">
    <w:name w:val="Subtle Emphasis"/>
    <w:basedOn w:val="Fuentedeprrafopredeter"/>
    <w:uiPriority w:val="19"/>
    <w:qFormat/>
    <w:rsid w:val="00DC5810"/>
    <w:rPr>
      <w:i/>
      <w:iCs/>
      <w:color w:val="404040" w:themeColor="text1" w:themeTint="BF"/>
    </w:rPr>
  </w:style>
  <w:style w:type="paragraph" w:styleId="Encabezado">
    <w:name w:val="header"/>
    <w:basedOn w:val="Normal"/>
    <w:link w:val="EncabezadoCar"/>
    <w:uiPriority w:val="99"/>
    <w:unhideWhenUsed/>
    <w:rsid w:val="00FD614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D6141"/>
    <w:rPr>
      <w:rFonts w:cstheme="minorBidi"/>
      <w:color w:val="auto"/>
      <w:kern w:val="0"/>
      <w14:ligatures w14:val="none"/>
    </w:rPr>
  </w:style>
  <w:style w:type="paragraph" w:styleId="Piedepgina">
    <w:name w:val="footer"/>
    <w:basedOn w:val="Normal"/>
    <w:link w:val="PiedepginaCar"/>
    <w:uiPriority w:val="99"/>
    <w:unhideWhenUsed/>
    <w:rsid w:val="00FD614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D6141"/>
    <w:rPr>
      <w:rFonts w:cstheme="minorBidi"/>
      <w:color w:val="auto"/>
      <w:kern w:val="0"/>
      <w14:ligatures w14:val="none"/>
    </w:rPr>
  </w:style>
  <w:style w:type="character" w:customStyle="1" w:styleId="FontStyle46">
    <w:name w:val="Font Style46"/>
    <w:uiPriority w:val="99"/>
    <w:rsid w:val="00FD6141"/>
    <w:rPr>
      <w:rFonts w:ascii="Courier New" w:hAnsi="Courier New" w:cs="Courier New"/>
      <w:sz w:val="26"/>
      <w:szCs w:val="26"/>
    </w:rPr>
  </w:style>
  <w:style w:type="character" w:customStyle="1" w:styleId="normaltextrun">
    <w:name w:val="normaltextrun"/>
    <w:basedOn w:val="Fuentedeprrafopredeter"/>
    <w:rsid w:val="00541556"/>
  </w:style>
  <w:style w:type="character" w:styleId="Refdenotaalpie">
    <w:name w:val="footnote reference"/>
    <w:aliases w:val="Texto nota al pie,Pie de Página,FC,Texto de nota al pi,Pie de P_gi"/>
    <w:basedOn w:val="Fuentedeprrafopredeter"/>
    <w:link w:val="4GChar"/>
    <w:unhideWhenUsed/>
    <w:qFormat/>
    <w:rsid w:val="001505F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1505F9"/>
    <w:pPr>
      <w:spacing w:line="240" w:lineRule="auto"/>
      <w:ind w:firstLine="0"/>
    </w:pPr>
    <w:rPr>
      <w:rFonts w:cs="Arial"/>
      <w:color w:val="000000"/>
      <w:kern w:val="2"/>
      <w:vertAlign w:val="superscript"/>
      <w14:ligatures w14:val="standardContextual"/>
    </w:rPr>
  </w:style>
  <w:style w:type="paragraph" w:styleId="Textonotapie">
    <w:name w:val="footnote text"/>
    <w:basedOn w:val="Normal"/>
    <w:link w:val="TextonotapieCar"/>
    <w:uiPriority w:val="99"/>
    <w:semiHidden/>
    <w:unhideWhenUsed/>
    <w:rsid w:val="001505F9"/>
    <w:pPr>
      <w:spacing w:line="240" w:lineRule="auto"/>
    </w:pPr>
    <w:rPr>
      <w:sz w:val="20"/>
      <w:szCs w:val="20"/>
    </w:rPr>
  </w:style>
  <w:style w:type="character" w:customStyle="1" w:styleId="TextonotapieCar">
    <w:name w:val="Texto nota pie Car"/>
    <w:basedOn w:val="Fuentedeprrafopredeter"/>
    <w:link w:val="Textonotapie"/>
    <w:uiPriority w:val="99"/>
    <w:semiHidden/>
    <w:rsid w:val="001505F9"/>
    <w:rPr>
      <w:rFonts w:cstheme="minorBidi"/>
      <w:color w:val="auto"/>
      <w:kern w:val="0"/>
      <w:sz w:val="20"/>
      <w:szCs w:val="20"/>
      <w14:ligatures w14:val="non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cstheme="minorBidi"/>
      <w:color w:val="auto"/>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424B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24BB"/>
    <w:rPr>
      <w:rFonts w:ascii="Segoe UI" w:hAnsi="Segoe UI" w:cs="Segoe UI"/>
      <w:color w:val="auto"/>
      <w:kern w:val="0"/>
      <w:sz w:val="18"/>
      <w:szCs w:val="18"/>
      <w14:ligatures w14:val="none"/>
    </w:rPr>
  </w:style>
  <w:style w:type="paragraph" w:customStyle="1" w:styleId="paragraph">
    <w:name w:val="paragraph"/>
    <w:basedOn w:val="Normal"/>
    <w:rsid w:val="005C6905"/>
    <w:pPr>
      <w:spacing w:before="100" w:beforeAutospacing="1" w:after="100" w:afterAutospacing="1" w:line="240" w:lineRule="auto"/>
      <w:ind w:firstLine="0"/>
      <w:jc w:val="left"/>
    </w:pPr>
    <w:rPr>
      <w:rFonts w:ascii="Times New Roman" w:eastAsia="Times New Roman" w:hAnsi="Times New Roman" w:cs="Times New Roman"/>
      <w:lang w:eastAsia="es-CO"/>
    </w:rPr>
  </w:style>
  <w:style w:type="character" w:customStyle="1" w:styleId="eop">
    <w:name w:val="eop"/>
    <w:basedOn w:val="Fuentedeprrafopredeter"/>
    <w:rsid w:val="005C6905"/>
  </w:style>
  <w:style w:type="paragraph" w:styleId="Prrafodelista">
    <w:name w:val="List Paragraph"/>
    <w:basedOn w:val="Normal"/>
    <w:uiPriority w:val="34"/>
    <w:qFormat/>
    <w:rsid w:val="001B0E73"/>
    <w:pPr>
      <w:ind w:left="720"/>
      <w:contextualSpacing/>
    </w:pPr>
  </w:style>
  <w:style w:type="table" w:styleId="Tablaconcuadrcula">
    <w:name w:val="Table Grid"/>
    <w:basedOn w:val="Tablanormal"/>
    <w:uiPriority w:val="39"/>
    <w:rsid w:val="002E71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6321"/>
    <w:pPr>
      <w:spacing w:before="100" w:beforeAutospacing="1" w:after="100" w:afterAutospacing="1" w:line="240" w:lineRule="auto"/>
      <w:ind w:firstLine="0"/>
      <w:jc w:val="left"/>
    </w:pPr>
    <w:rPr>
      <w:rFonts w:ascii="Times New Roman" w:eastAsia="Times New Roman" w:hAnsi="Times New Roman" w:cs="Times New Roman"/>
      <w:lang w:eastAsia="es-CO"/>
    </w:rPr>
  </w:style>
  <w:style w:type="character" w:styleId="Textoennegrita">
    <w:name w:val="Strong"/>
    <w:basedOn w:val="Fuentedeprrafopredeter"/>
    <w:uiPriority w:val="22"/>
    <w:qFormat/>
    <w:rsid w:val="00606321"/>
    <w:rPr>
      <w:b/>
      <w:bCs/>
    </w:rPr>
  </w:style>
  <w:style w:type="character" w:styleId="Hipervnculo">
    <w:name w:val="Hyperlink"/>
    <w:basedOn w:val="Fuentedeprrafopredeter"/>
    <w:uiPriority w:val="99"/>
    <w:semiHidden/>
    <w:unhideWhenUsed/>
    <w:rsid w:val="006063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1438">
      <w:bodyDiv w:val="1"/>
      <w:marLeft w:val="0"/>
      <w:marRight w:val="0"/>
      <w:marTop w:val="0"/>
      <w:marBottom w:val="0"/>
      <w:divBdr>
        <w:top w:val="none" w:sz="0" w:space="0" w:color="auto"/>
        <w:left w:val="none" w:sz="0" w:space="0" w:color="auto"/>
        <w:bottom w:val="none" w:sz="0" w:space="0" w:color="auto"/>
        <w:right w:val="none" w:sz="0" w:space="0" w:color="auto"/>
      </w:divBdr>
      <w:divsChild>
        <w:div w:id="1607032045">
          <w:marLeft w:val="0"/>
          <w:marRight w:val="0"/>
          <w:marTop w:val="0"/>
          <w:marBottom w:val="0"/>
          <w:divBdr>
            <w:top w:val="none" w:sz="0" w:space="0" w:color="auto"/>
            <w:left w:val="none" w:sz="0" w:space="0" w:color="auto"/>
            <w:bottom w:val="none" w:sz="0" w:space="0" w:color="auto"/>
            <w:right w:val="none" w:sz="0" w:space="0" w:color="auto"/>
          </w:divBdr>
        </w:div>
      </w:divsChild>
    </w:div>
    <w:div w:id="26102013">
      <w:bodyDiv w:val="1"/>
      <w:marLeft w:val="0"/>
      <w:marRight w:val="0"/>
      <w:marTop w:val="0"/>
      <w:marBottom w:val="0"/>
      <w:divBdr>
        <w:top w:val="none" w:sz="0" w:space="0" w:color="auto"/>
        <w:left w:val="none" w:sz="0" w:space="0" w:color="auto"/>
        <w:bottom w:val="none" w:sz="0" w:space="0" w:color="auto"/>
        <w:right w:val="none" w:sz="0" w:space="0" w:color="auto"/>
      </w:divBdr>
    </w:div>
    <w:div w:id="34276111">
      <w:bodyDiv w:val="1"/>
      <w:marLeft w:val="0"/>
      <w:marRight w:val="0"/>
      <w:marTop w:val="0"/>
      <w:marBottom w:val="0"/>
      <w:divBdr>
        <w:top w:val="none" w:sz="0" w:space="0" w:color="auto"/>
        <w:left w:val="none" w:sz="0" w:space="0" w:color="auto"/>
        <w:bottom w:val="none" w:sz="0" w:space="0" w:color="auto"/>
        <w:right w:val="none" w:sz="0" w:space="0" w:color="auto"/>
      </w:divBdr>
    </w:div>
    <w:div w:id="51659307">
      <w:bodyDiv w:val="1"/>
      <w:marLeft w:val="0"/>
      <w:marRight w:val="0"/>
      <w:marTop w:val="0"/>
      <w:marBottom w:val="0"/>
      <w:divBdr>
        <w:top w:val="none" w:sz="0" w:space="0" w:color="auto"/>
        <w:left w:val="none" w:sz="0" w:space="0" w:color="auto"/>
        <w:bottom w:val="none" w:sz="0" w:space="0" w:color="auto"/>
        <w:right w:val="none" w:sz="0" w:space="0" w:color="auto"/>
      </w:divBdr>
      <w:divsChild>
        <w:div w:id="510222409">
          <w:marLeft w:val="0"/>
          <w:marRight w:val="0"/>
          <w:marTop w:val="0"/>
          <w:marBottom w:val="0"/>
          <w:divBdr>
            <w:top w:val="none" w:sz="0" w:space="0" w:color="auto"/>
            <w:left w:val="none" w:sz="0" w:space="0" w:color="auto"/>
            <w:bottom w:val="none" w:sz="0" w:space="0" w:color="auto"/>
            <w:right w:val="none" w:sz="0" w:space="0" w:color="auto"/>
          </w:divBdr>
        </w:div>
      </w:divsChild>
    </w:div>
    <w:div w:id="106236829">
      <w:bodyDiv w:val="1"/>
      <w:marLeft w:val="0"/>
      <w:marRight w:val="0"/>
      <w:marTop w:val="0"/>
      <w:marBottom w:val="0"/>
      <w:divBdr>
        <w:top w:val="none" w:sz="0" w:space="0" w:color="auto"/>
        <w:left w:val="none" w:sz="0" w:space="0" w:color="auto"/>
        <w:bottom w:val="none" w:sz="0" w:space="0" w:color="auto"/>
        <w:right w:val="none" w:sz="0" w:space="0" w:color="auto"/>
      </w:divBdr>
      <w:divsChild>
        <w:div w:id="80688789">
          <w:marLeft w:val="0"/>
          <w:marRight w:val="0"/>
          <w:marTop w:val="0"/>
          <w:marBottom w:val="0"/>
          <w:divBdr>
            <w:top w:val="none" w:sz="0" w:space="0" w:color="auto"/>
            <w:left w:val="none" w:sz="0" w:space="0" w:color="auto"/>
            <w:bottom w:val="none" w:sz="0" w:space="0" w:color="auto"/>
            <w:right w:val="none" w:sz="0" w:space="0" w:color="auto"/>
          </w:divBdr>
        </w:div>
      </w:divsChild>
    </w:div>
    <w:div w:id="130830833">
      <w:bodyDiv w:val="1"/>
      <w:marLeft w:val="0"/>
      <w:marRight w:val="0"/>
      <w:marTop w:val="0"/>
      <w:marBottom w:val="0"/>
      <w:divBdr>
        <w:top w:val="none" w:sz="0" w:space="0" w:color="auto"/>
        <w:left w:val="none" w:sz="0" w:space="0" w:color="auto"/>
        <w:bottom w:val="none" w:sz="0" w:space="0" w:color="auto"/>
        <w:right w:val="none" w:sz="0" w:space="0" w:color="auto"/>
      </w:divBdr>
      <w:divsChild>
        <w:div w:id="804857090">
          <w:marLeft w:val="0"/>
          <w:marRight w:val="0"/>
          <w:marTop w:val="0"/>
          <w:marBottom w:val="0"/>
          <w:divBdr>
            <w:top w:val="none" w:sz="0" w:space="0" w:color="auto"/>
            <w:left w:val="none" w:sz="0" w:space="0" w:color="auto"/>
            <w:bottom w:val="none" w:sz="0" w:space="0" w:color="auto"/>
            <w:right w:val="none" w:sz="0" w:space="0" w:color="auto"/>
          </w:divBdr>
        </w:div>
        <w:div w:id="1652058837">
          <w:marLeft w:val="0"/>
          <w:marRight w:val="0"/>
          <w:marTop w:val="0"/>
          <w:marBottom w:val="0"/>
          <w:divBdr>
            <w:top w:val="none" w:sz="0" w:space="0" w:color="auto"/>
            <w:left w:val="none" w:sz="0" w:space="0" w:color="auto"/>
            <w:bottom w:val="none" w:sz="0" w:space="0" w:color="auto"/>
            <w:right w:val="none" w:sz="0" w:space="0" w:color="auto"/>
          </w:divBdr>
        </w:div>
        <w:div w:id="254437382">
          <w:marLeft w:val="0"/>
          <w:marRight w:val="0"/>
          <w:marTop w:val="0"/>
          <w:marBottom w:val="0"/>
          <w:divBdr>
            <w:top w:val="none" w:sz="0" w:space="0" w:color="auto"/>
            <w:left w:val="none" w:sz="0" w:space="0" w:color="auto"/>
            <w:bottom w:val="none" w:sz="0" w:space="0" w:color="auto"/>
            <w:right w:val="none" w:sz="0" w:space="0" w:color="auto"/>
          </w:divBdr>
        </w:div>
        <w:div w:id="1524899330">
          <w:marLeft w:val="0"/>
          <w:marRight w:val="0"/>
          <w:marTop w:val="0"/>
          <w:marBottom w:val="0"/>
          <w:divBdr>
            <w:top w:val="none" w:sz="0" w:space="0" w:color="auto"/>
            <w:left w:val="none" w:sz="0" w:space="0" w:color="auto"/>
            <w:bottom w:val="none" w:sz="0" w:space="0" w:color="auto"/>
            <w:right w:val="none" w:sz="0" w:space="0" w:color="auto"/>
          </w:divBdr>
        </w:div>
        <w:div w:id="852843510">
          <w:marLeft w:val="0"/>
          <w:marRight w:val="0"/>
          <w:marTop w:val="0"/>
          <w:marBottom w:val="0"/>
          <w:divBdr>
            <w:top w:val="none" w:sz="0" w:space="0" w:color="auto"/>
            <w:left w:val="none" w:sz="0" w:space="0" w:color="auto"/>
            <w:bottom w:val="none" w:sz="0" w:space="0" w:color="auto"/>
            <w:right w:val="none" w:sz="0" w:space="0" w:color="auto"/>
          </w:divBdr>
        </w:div>
        <w:div w:id="89087542">
          <w:marLeft w:val="0"/>
          <w:marRight w:val="0"/>
          <w:marTop w:val="0"/>
          <w:marBottom w:val="0"/>
          <w:divBdr>
            <w:top w:val="none" w:sz="0" w:space="0" w:color="auto"/>
            <w:left w:val="none" w:sz="0" w:space="0" w:color="auto"/>
            <w:bottom w:val="none" w:sz="0" w:space="0" w:color="auto"/>
            <w:right w:val="none" w:sz="0" w:space="0" w:color="auto"/>
          </w:divBdr>
        </w:div>
        <w:div w:id="1834950142">
          <w:marLeft w:val="0"/>
          <w:marRight w:val="0"/>
          <w:marTop w:val="0"/>
          <w:marBottom w:val="0"/>
          <w:divBdr>
            <w:top w:val="none" w:sz="0" w:space="0" w:color="auto"/>
            <w:left w:val="none" w:sz="0" w:space="0" w:color="auto"/>
            <w:bottom w:val="none" w:sz="0" w:space="0" w:color="auto"/>
            <w:right w:val="none" w:sz="0" w:space="0" w:color="auto"/>
          </w:divBdr>
        </w:div>
        <w:div w:id="664671338">
          <w:marLeft w:val="0"/>
          <w:marRight w:val="0"/>
          <w:marTop w:val="0"/>
          <w:marBottom w:val="0"/>
          <w:divBdr>
            <w:top w:val="none" w:sz="0" w:space="0" w:color="auto"/>
            <w:left w:val="none" w:sz="0" w:space="0" w:color="auto"/>
            <w:bottom w:val="none" w:sz="0" w:space="0" w:color="auto"/>
            <w:right w:val="none" w:sz="0" w:space="0" w:color="auto"/>
          </w:divBdr>
        </w:div>
        <w:div w:id="644555569">
          <w:marLeft w:val="0"/>
          <w:marRight w:val="0"/>
          <w:marTop w:val="0"/>
          <w:marBottom w:val="0"/>
          <w:divBdr>
            <w:top w:val="none" w:sz="0" w:space="0" w:color="auto"/>
            <w:left w:val="none" w:sz="0" w:space="0" w:color="auto"/>
            <w:bottom w:val="none" w:sz="0" w:space="0" w:color="auto"/>
            <w:right w:val="none" w:sz="0" w:space="0" w:color="auto"/>
          </w:divBdr>
        </w:div>
        <w:div w:id="613097531">
          <w:marLeft w:val="0"/>
          <w:marRight w:val="0"/>
          <w:marTop w:val="0"/>
          <w:marBottom w:val="0"/>
          <w:divBdr>
            <w:top w:val="none" w:sz="0" w:space="0" w:color="auto"/>
            <w:left w:val="none" w:sz="0" w:space="0" w:color="auto"/>
            <w:bottom w:val="none" w:sz="0" w:space="0" w:color="auto"/>
            <w:right w:val="none" w:sz="0" w:space="0" w:color="auto"/>
          </w:divBdr>
        </w:div>
        <w:div w:id="277951178">
          <w:marLeft w:val="0"/>
          <w:marRight w:val="0"/>
          <w:marTop w:val="0"/>
          <w:marBottom w:val="0"/>
          <w:divBdr>
            <w:top w:val="none" w:sz="0" w:space="0" w:color="auto"/>
            <w:left w:val="none" w:sz="0" w:space="0" w:color="auto"/>
            <w:bottom w:val="none" w:sz="0" w:space="0" w:color="auto"/>
            <w:right w:val="none" w:sz="0" w:space="0" w:color="auto"/>
          </w:divBdr>
        </w:div>
        <w:div w:id="328755654">
          <w:marLeft w:val="0"/>
          <w:marRight w:val="0"/>
          <w:marTop w:val="0"/>
          <w:marBottom w:val="0"/>
          <w:divBdr>
            <w:top w:val="none" w:sz="0" w:space="0" w:color="auto"/>
            <w:left w:val="none" w:sz="0" w:space="0" w:color="auto"/>
            <w:bottom w:val="none" w:sz="0" w:space="0" w:color="auto"/>
            <w:right w:val="none" w:sz="0" w:space="0" w:color="auto"/>
          </w:divBdr>
        </w:div>
        <w:div w:id="1934778768">
          <w:marLeft w:val="0"/>
          <w:marRight w:val="0"/>
          <w:marTop w:val="0"/>
          <w:marBottom w:val="0"/>
          <w:divBdr>
            <w:top w:val="none" w:sz="0" w:space="0" w:color="auto"/>
            <w:left w:val="none" w:sz="0" w:space="0" w:color="auto"/>
            <w:bottom w:val="none" w:sz="0" w:space="0" w:color="auto"/>
            <w:right w:val="none" w:sz="0" w:space="0" w:color="auto"/>
          </w:divBdr>
        </w:div>
        <w:div w:id="2011444449">
          <w:marLeft w:val="0"/>
          <w:marRight w:val="0"/>
          <w:marTop w:val="0"/>
          <w:marBottom w:val="0"/>
          <w:divBdr>
            <w:top w:val="none" w:sz="0" w:space="0" w:color="auto"/>
            <w:left w:val="none" w:sz="0" w:space="0" w:color="auto"/>
            <w:bottom w:val="none" w:sz="0" w:space="0" w:color="auto"/>
            <w:right w:val="none" w:sz="0" w:space="0" w:color="auto"/>
          </w:divBdr>
        </w:div>
        <w:div w:id="829832799">
          <w:marLeft w:val="0"/>
          <w:marRight w:val="0"/>
          <w:marTop w:val="0"/>
          <w:marBottom w:val="0"/>
          <w:divBdr>
            <w:top w:val="none" w:sz="0" w:space="0" w:color="auto"/>
            <w:left w:val="none" w:sz="0" w:space="0" w:color="auto"/>
            <w:bottom w:val="none" w:sz="0" w:space="0" w:color="auto"/>
            <w:right w:val="none" w:sz="0" w:space="0" w:color="auto"/>
          </w:divBdr>
        </w:div>
        <w:div w:id="1309358319">
          <w:marLeft w:val="0"/>
          <w:marRight w:val="0"/>
          <w:marTop w:val="0"/>
          <w:marBottom w:val="0"/>
          <w:divBdr>
            <w:top w:val="none" w:sz="0" w:space="0" w:color="auto"/>
            <w:left w:val="none" w:sz="0" w:space="0" w:color="auto"/>
            <w:bottom w:val="none" w:sz="0" w:space="0" w:color="auto"/>
            <w:right w:val="none" w:sz="0" w:space="0" w:color="auto"/>
          </w:divBdr>
        </w:div>
        <w:div w:id="957029144">
          <w:marLeft w:val="0"/>
          <w:marRight w:val="0"/>
          <w:marTop w:val="0"/>
          <w:marBottom w:val="0"/>
          <w:divBdr>
            <w:top w:val="none" w:sz="0" w:space="0" w:color="auto"/>
            <w:left w:val="none" w:sz="0" w:space="0" w:color="auto"/>
            <w:bottom w:val="none" w:sz="0" w:space="0" w:color="auto"/>
            <w:right w:val="none" w:sz="0" w:space="0" w:color="auto"/>
          </w:divBdr>
        </w:div>
      </w:divsChild>
    </w:div>
    <w:div w:id="163866587">
      <w:bodyDiv w:val="1"/>
      <w:marLeft w:val="0"/>
      <w:marRight w:val="0"/>
      <w:marTop w:val="0"/>
      <w:marBottom w:val="0"/>
      <w:divBdr>
        <w:top w:val="none" w:sz="0" w:space="0" w:color="auto"/>
        <w:left w:val="none" w:sz="0" w:space="0" w:color="auto"/>
        <w:bottom w:val="none" w:sz="0" w:space="0" w:color="auto"/>
        <w:right w:val="none" w:sz="0" w:space="0" w:color="auto"/>
      </w:divBdr>
      <w:divsChild>
        <w:div w:id="84890063">
          <w:marLeft w:val="0"/>
          <w:marRight w:val="0"/>
          <w:marTop w:val="0"/>
          <w:marBottom w:val="0"/>
          <w:divBdr>
            <w:top w:val="none" w:sz="0" w:space="0" w:color="auto"/>
            <w:left w:val="none" w:sz="0" w:space="0" w:color="auto"/>
            <w:bottom w:val="none" w:sz="0" w:space="0" w:color="auto"/>
            <w:right w:val="none" w:sz="0" w:space="0" w:color="auto"/>
          </w:divBdr>
        </w:div>
      </w:divsChild>
    </w:div>
    <w:div w:id="239759277">
      <w:bodyDiv w:val="1"/>
      <w:marLeft w:val="0"/>
      <w:marRight w:val="0"/>
      <w:marTop w:val="0"/>
      <w:marBottom w:val="0"/>
      <w:divBdr>
        <w:top w:val="none" w:sz="0" w:space="0" w:color="auto"/>
        <w:left w:val="none" w:sz="0" w:space="0" w:color="auto"/>
        <w:bottom w:val="none" w:sz="0" w:space="0" w:color="auto"/>
        <w:right w:val="none" w:sz="0" w:space="0" w:color="auto"/>
      </w:divBdr>
      <w:divsChild>
        <w:div w:id="1429160988">
          <w:marLeft w:val="0"/>
          <w:marRight w:val="0"/>
          <w:marTop w:val="0"/>
          <w:marBottom w:val="0"/>
          <w:divBdr>
            <w:top w:val="none" w:sz="0" w:space="0" w:color="auto"/>
            <w:left w:val="none" w:sz="0" w:space="0" w:color="auto"/>
            <w:bottom w:val="none" w:sz="0" w:space="0" w:color="auto"/>
            <w:right w:val="none" w:sz="0" w:space="0" w:color="auto"/>
          </w:divBdr>
        </w:div>
      </w:divsChild>
    </w:div>
    <w:div w:id="253830784">
      <w:bodyDiv w:val="1"/>
      <w:marLeft w:val="0"/>
      <w:marRight w:val="0"/>
      <w:marTop w:val="0"/>
      <w:marBottom w:val="0"/>
      <w:divBdr>
        <w:top w:val="none" w:sz="0" w:space="0" w:color="auto"/>
        <w:left w:val="none" w:sz="0" w:space="0" w:color="auto"/>
        <w:bottom w:val="none" w:sz="0" w:space="0" w:color="auto"/>
        <w:right w:val="none" w:sz="0" w:space="0" w:color="auto"/>
      </w:divBdr>
    </w:div>
    <w:div w:id="293869303">
      <w:bodyDiv w:val="1"/>
      <w:marLeft w:val="0"/>
      <w:marRight w:val="0"/>
      <w:marTop w:val="0"/>
      <w:marBottom w:val="0"/>
      <w:divBdr>
        <w:top w:val="none" w:sz="0" w:space="0" w:color="auto"/>
        <w:left w:val="none" w:sz="0" w:space="0" w:color="auto"/>
        <w:bottom w:val="none" w:sz="0" w:space="0" w:color="auto"/>
        <w:right w:val="none" w:sz="0" w:space="0" w:color="auto"/>
      </w:divBdr>
    </w:div>
    <w:div w:id="326787162">
      <w:bodyDiv w:val="1"/>
      <w:marLeft w:val="0"/>
      <w:marRight w:val="0"/>
      <w:marTop w:val="0"/>
      <w:marBottom w:val="0"/>
      <w:divBdr>
        <w:top w:val="none" w:sz="0" w:space="0" w:color="auto"/>
        <w:left w:val="none" w:sz="0" w:space="0" w:color="auto"/>
        <w:bottom w:val="none" w:sz="0" w:space="0" w:color="auto"/>
        <w:right w:val="none" w:sz="0" w:space="0" w:color="auto"/>
      </w:divBdr>
      <w:divsChild>
        <w:div w:id="133524118">
          <w:marLeft w:val="0"/>
          <w:marRight w:val="0"/>
          <w:marTop w:val="0"/>
          <w:marBottom w:val="0"/>
          <w:divBdr>
            <w:top w:val="none" w:sz="0" w:space="0" w:color="auto"/>
            <w:left w:val="none" w:sz="0" w:space="0" w:color="auto"/>
            <w:bottom w:val="none" w:sz="0" w:space="0" w:color="auto"/>
            <w:right w:val="none" w:sz="0" w:space="0" w:color="auto"/>
          </w:divBdr>
        </w:div>
      </w:divsChild>
    </w:div>
    <w:div w:id="389961501">
      <w:bodyDiv w:val="1"/>
      <w:marLeft w:val="0"/>
      <w:marRight w:val="0"/>
      <w:marTop w:val="0"/>
      <w:marBottom w:val="0"/>
      <w:divBdr>
        <w:top w:val="none" w:sz="0" w:space="0" w:color="auto"/>
        <w:left w:val="none" w:sz="0" w:space="0" w:color="auto"/>
        <w:bottom w:val="none" w:sz="0" w:space="0" w:color="auto"/>
        <w:right w:val="none" w:sz="0" w:space="0" w:color="auto"/>
      </w:divBdr>
      <w:divsChild>
        <w:div w:id="1000041610">
          <w:marLeft w:val="0"/>
          <w:marRight w:val="0"/>
          <w:marTop w:val="0"/>
          <w:marBottom w:val="0"/>
          <w:divBdr>
            <w:top w:val="none" w:sz="0" w:space="0" w:color="auto"/>
            <w:left w:val="none" w:sz="0" w:space="0" w:color="auto"/>
            <w:bottom w:val="none" w:sz="0" w:space="0" w:color="auto"/>
            <w:right w:val="none" w:sz="0" w:space="0" w:color="auto"/>
          </w:divBdr>
        </w:div>
      </w:divsChild>
    </w:div>
    <w:div w:id="453864672">
      <w:bodyDiv w:val="1"/>
      <w:marLeft w:val="0"/>
      <w:marRight w:val="0"/>
      <w:marTop w:val="0"/>
      <w:marBottom w:val="0"/>
      <w:divBdr>
        <w:top w:val="none" w:sz="0" w:space="0" w:color="auto"/>
        <w:left w:val="none" w:sz="0" w:space="0" w:color="auto"/>
        <w:bottom w:val="none" w:sz="0" w:space="0" w:color="auto"/>
        <w:right w:val="none" w:sz="0" w:space="0" w:color="auto"/>
      </w:divBdr>
      <w:divsChild>
        <w:div w:id="469520931">
          <w:marLeft w:val="0"/>
          <w:marRight w:val="0"/>
          <w:marTop w:val="0"/>
          <w:marBottom w:val="0"/>
          <w:divBdr>
            <w:top w:val="none" w:sz="0" w:space="0" w:color="auto"/>
            <w:left w:val="none" w:sz="0" w:space="0" w:color="auto"/>
            <w:bottom w:val="none" w:sz="0" w:space="0" w:color="auto"/>
            <w:right w:val="none" w:sz="0" w:space="0" w:color="auto"/>
          </w:divBdr>
        </w:div>
      </w:divsChild>
    </w:div>
    <w:div w:id="455828982">
      <w:bodyDiv w:val="1"/>
      <w:marLeft w:val="0"/>
      <w:marRight w:val="0"/>
      <w:marTop w:val="0"/>
      <w:marBottom w:val="0"/>
      <w:divBdr>
        <w:top w:val="none" w:sz="0" w:space="0" w:color="auto"/>
        <w:left w:val="none" w:sz="0" w:space="0" w:color="auto"/>
        <w:bottom w:val="none" w:sz="0" w:space="0" w:color="auto"/>
        <w:right w:val="none" w:sz="0" w:space="0" w:color="auto"/>
      </w:divBdr>
    </w:div>
    <w:div w:id="468085441">
      <w:bodyDiv w:val="1"/>
      <w:marLeft w:val="0"/>
      <w:marRight w:val="0"/>
      <w:marTop w:val="0"/>
      <w:marBottom w:val="0"/>
      <w:divBdr>
        <w:top w:val="none" w:sz="0" w:space="0" w:color="auto"/>
        <w:left w:val="none" w:sz="0" w:space="0" w:color="auto"/>
        <w:bottom w:val="none" w:sz="0" w:space="0" w:color="auto"/>
        <w:right w:val="none" w:sz="0" w:space="0" w:color="auto"/>
      </w:divBdr>
    </w:div>
    <w:div w:id="469252988">
      <w:bodyDiv w:val="1"/>
      <w:marLeft w:val="0"/>
      <w:marRight w:val="0"/>
      <w:marTop w:val="0"/>
      <w:marBottom w:val="0"/>
      <w:divBdr>
        <w:top w:val="none" w:sz="0" w:space="0" w:color="auto"/>
        <w:left w:val="none" w:sz="0" w:space="0" w:color="auto"/>
        <w:bottom w:val="none" w:sz="0" w:space="0" w:color="auto"/>
        <w:right w:val="none" w:sz="0" w:space="0" w:color="auto"/>
      </w:divBdr>
    </w:div>
    <w:div w:id="515847818">
      <w:bodyDiv w:val="1"/>
      <w:marLeft w:val="0"/>
      <w:marRight w:val="0"/>
      <w:marTop w:val="0"/>
      <w:marBottom w:val="0"/>
      <w:divBdr>
        <w:top w:val="none" w:sz="0" w:space="0" w:color="auto"/>
        <w:left w:val="none" w:sz="0" w:space="0" w:color="auto"/>
        <w:bottom w:val="none" w:sz="0" w:space="0" w:color="auto"/>
        <w:right w:val="none" w:sz="0" w:space="0" w:color="auto"/>
      </w:divBdr>
    </w:div>
    <w:div w:id="587427778">
      <w:bodyDiv w:val="1"/>
      <w:marLeft w:val="0"/>
      <w:marRight w:val="0"/>
      <w:marTop w:val="0"/>
      <w:marBottom w:val="0"/>
      <w:divBdr>
        <w:top w:val="none" w:sz="0" w:space="0" w:color="auto"/>
        <w:left w:val="none" w:sz="0" w:space="0" w:color="auto"/>
        <w:bottom w:val="none" w:sz="0" w:space="0" w:color="auto"/>
        <w:right w:val="none" w:sz="0" w:space="0" w:color="auto"/>
      </w:divBdr>
      <w:divsChild>
        <w:div w:id="1317950077">
          <w:marLeft w:val="0"/>
          <w:marRight w:val="0"/>
          <w:marTop w:val="0"/>
          <w:marBottom w:val="0"/>
          <w:divBdr>
            <w:top w:val="none" w:sz="0" w:space="0" w:color="auto"/>
            <w:left w:val="none" w:sz="0" w:space="0" w:color="auto"/>
            <w:bottom w:val="none" w:sz="0" w:space="0" w:color="auto"/>
            <w:right w:val="none" w:sz="0" w:space="0" w:color="auto"/>
          </w:divBdr>
        </w:div>
      </w:divsChild>
    </w:div>
    <w:div w:id="599486677">
      <w:bodyDiv w:val="1"/>
      <w:marLeft w:val="0"/>
      <w:marRight w:val="0"/>
      <w:marTop w:val="0"/>
      <w:marBottom w:val="0"/>
      <w:divBdr>
        <w:top w:val="none" w:sz="0" w:space="0" w:color="auto"/>
        <w:left w:val="none" w:sz="0" w:space="0" w:color="auto"/>
        <w:bottom w:val="none" w:sz="0" w:space="0" w:color="auto"/>
        <w:right w:val="none" w:sz="0" w:space="0" w:color="auto"/>
      </w:divBdr>
      <w:divsChild>
        <w:div w:id="1172914506">
          <w:marLeft w:val="0"/>
          <w:marRight w:val="0"/>
          <w:marTop w:val="0"/>
          <w:marBottom w:val="0"/>
          <w:divBdr>
            <w:top w:val="none" w:sz="0" w:space="0" w:color="auto"/>
            <w:left w:val="none" w:sz="0" w:space="0" w:color="auto"/>
            <w:bottom w:val="none" w:sz="0" w:space="0" w:color="auto"/>
            <w:right w:val="none" w:sz="0" w:space="0" w:color="auto"/>
          </w:divBdr>
        </w:div>
        <w:div w:id="1200583508">
          <w:marLeft w:val="0"/>
          <w:marRight w:val="0"/>
          <w:marTop w:val="0"/>
          <w:marBottom w:val="0"/>
          <w:divBdr>
            <w:top w:val="none" w:sz="0" w:space="0" w:color="auto"/>
            <w:left w:val="none" w:sz="0" w:space="0" w:color="auto"/>
            <w:bottom w:val="none" w:sz="0" w:space="0" w:color="auto"/>
            <w:right w:val="none" w:sz="0" w:space="0" w:color="auto"/>
          </w:divBdr>
        </w:div>
        <w:div w:id="2107965991">
          <w:marLeft w:val="0"/>
          <w:marRight w:val="0"/>
          <w:marTop w:val="0"/>
          <w:marBottom w:val="0"/>
          <w:divBdr>
            <w:top w:val="none" w:sz="0" w:space="0" w:color="auto"/>
            <w:left w:val="none" w:sz="0" w:space="0" w:color="auto"/>
            <w:bottom w:val="none" w:sz="0" w:space="0" w:color="auto"/>
            <w:right w:val="none" w:sz="0" w:space="0" w:color="auto"/>
          </w:divBdr>
        </w:div>
      </w:divsChild>
    </w:div>
    <w:div w:id="605695188">
      <w:bodyDiv w:val="1"/>
      <w:marLeft w:val="0"/>
      <w:marRight w:val="0"/>
      <w:marTop w:val="0"/>
      <w:marBottom w:val="0"/>
      <w:divBdr>
        <w:top w:val="none" w:sz="0" w:space="0" w:color="auto"/>
        <w:left w:val="none" w:sz="0" w:space="0" w:color="auto"/>
        <w:bottom w:val="none" w:sz="0" w:space="0" w:color="auto"/>
        <w:right w:val="none" w:sz="0" w:space="0" w:color="auto"/>
      </w:divBdr>
    </w:div>
    <w:div w:id="658118485">
      <w:bodyDiv w:val="1"/>
      <w:marLeft w:val="0"/>
      <w:marRight w:val="0"/>
      <w:marTop w:val="0"/>
      <w:marBottom w:val="0"/>
      <w:divBdr>
        <w:top w:val="none" w:sz="0" w:space="0" w:color="auto"/>
        <w:left w:val="none" w:sz="0" w:space="0" w:color="auto"/>
        <w:bottom w:val="none" w:sz="0" w:space="0" w:color="auto"/>
        <w:right w:val="none" w:sz="0" w:space="0" w:color="auto"/>
      </w:divBdr>
    </w:div>
    <w:div w:id="686297970">
      <w:bodyDiv w:val="1"/>
      <w:marLeft w:val="0"/>
      <w:marRight w:val="0"/>
      <w:marTop w:val="0"/>
      <w:marBottom w:val="0"/>
      <w:divBdr>
        <w:top w:val="none" w:sz="0" w:space="0" w:color="auto"/>
        <w:left w:val="none" w:sz="0" w:space="0" w:color="auto"/>
        <w:bottom w:val="none" w:sz="0" w:space="0" w:color="auto"/>
        <w:right w:val="none" w:sz="0" w:space="0" w:color="auto"/>
      </w:divBdr>
      <w:divsChild>
        <w:div w:id="1148672167">
          <w:marLeft w:val="0"/>
          <w:marRight w:val="0"/>
          <w:marTop w:val="0"/>
          <w:marBottom w:val="0"/>
          <w:divBdr>
            <w:top w:val="none" w:sz="0" w:space="0" w:color="auto"/>
            <w:left w:val="none" w:sz="0" w:space="0" w:color="auto"/>
            <w:bottom w:val="none" w:sz="0" w:space="0" w:color="auto"/>
            <w:right w:val="none" w:sz="0" w:space="0" w:color="auto"/>
          </w:divBdr>
        </w:div>
        <w:div w:id="561791973">
          <w:marLeft w:val="0"/>
          <w:marRight w:val="0"/>
          <w:marTop w:val="0"/>
          <w:marBottom w:val="0"/>
          <w:divBdr>
            <w:top w:val="none" w:sz="0" w:space="0" w:color="auto"/>
            <w:left w:val="none" w:sz="0" w:space="0" w:color="auto"/>
            <w:bottom w:val="none" w:sz="0" w:space="0" w:color="auto"/>
            <w:right w:val="none" w:sz="0" w:space="0" w:color="auto"/>
          </w:divBdr>
        </w:div>
        <w:div w:id="924457032">
          <w:marLeft w:val="0"/>
          <w:marRight w:val="0"/>
          <w:marTop w:val="0"/>
          <w:marBottom w:val="0"/>
          <w:divBdr>
            <w:top w:val="none" w:sz="0" w:space="0" w:color="auto"/>
            <w:left w:val="none" w:sz="0" w:space="0" w:color="auto"/>
            <w:bottom w:val="none" w:sz="0" w:space="0" w:color="auto"/>
            <w:right w:val="none" w:sz="0" w:space="0" w:color="auto"/>
          </w:divBdr>
        </w:div>
        <w:div w:id="384641055">
          <w:marLeft w:val="0"/>
          <w:marRight w:val="0"/>
          <w:marTop w:val="0"/>
          <w:marBottom w:val="0"/>
          <w:divBdr>
            <w:top w:val="none" w:sz="0" w:space="0" w:color="auto"/>
            <w:left w:val="none" w:sz="0" w:space="0" w:color="auto"/>
            <w:bottom w:val="none" w:sz="0" w:space="0" w:color="auto"/>
            <w:right w:val="none" w:sz="0" w:space="0" w:color="auto"/>
          </w:divBdr>
        </w:div>
        <w:div w:id="823594415">
          <w:marLeft w:val="0"/>
          <w:marRight w:val="0"/>
          <w:marTop w:val="0"/>
          <w:marBottom w:val="0"/>
          <w:divBdr>
            <w:top w:val="none" w:sz="0" w:space="0" w:color="auto"/>
            <w:left w:val="none" w:sz="0" w:space="0" w:color="auto"/>
            <w:bottom w:val="none" w:sz="0" w:space="0" w:color="auto"/>
            <w:right w:val="none" w:sz="0" w:space="0" w:color="auto"/>
          </w:divBdr>
        </w:div>
        <w:div w:id="211231289">
          <w:marLeft w:val="0"/>
          <w:marRight w:val="0"/>
          <w:marTop w:val="0"/>
          <w:marBottom w:val="0"/>
          <w:divBdr>
            <w:top w:val="none" w:sz="0" w:space="0" w:color="auto"/>
            <w:left w:val="none" w:sz="0" w:space="0" w:color="auto"/>
            <w:bottom w:val="none" w:sz="0" w:space="0" w:color="auto"/>
            <w:right w:val="none" w:sz="0" w:space="0" w:color="auto"/>
          </w:divBdr>
        </w:div>
        <w:div w:id="2086998791">
          <w:marLeft w:val="0"/>
          <w:marRight w:val="0"/>
          <w:marTop w:val="0"/>
          <w:marBottom w:val="0"/>
          <w:divBdr>
            <w:top w:val="none" w:sz="0" w:space="0" w:color="auto"/>
            <w:left w:val="none" w:sz="0" w:space="0" w:color="auto"/>
            <w:bottom w:val="none" w:sz="0" w:space="0" w:color="auto"/>
            <w:right w:val="none" w:sz="0" w:space="0" w:color="auto"/>
          </w:divBdr>
        </w:div>
        <w:div w:id="2085102246">
          <w:marLeft w:val="0"/>
          <w:marRight w:val="0"/>
          <w:marTop w:val="0"/>
          <w:marBottom w:val="0"/>
          <w:divBdr>
            <w:top w:val="none" w:sz="0" w:space="0" w:color="auto"/>
            <w:left w:val="none" w:sz="0" w:space="0" w:color="auto"/>
            <w:bottom w:val="none" w:sz="0" w:space="0" w:color="auto"/>
            <w:right w:val="none" w:sz="0" w:space="0" w:color="auto"/>
          </w:divBdr>
        </w:div>
        <w:div w:id="1177497807">
          <w:marLeft w:val="0"/>
          <w:marRight w:val="0"/>
          <w:marTop w:val="0"/>
          <w:marBottom w:val="0"/>
          <w:divBdr>
            <w:top w:val="none" w:sz="0" w:space="0" w:color="auto"/>
            <w:left w:val="none" w:sz="0" w:space="0" w:color="auto"/>
            <w:bottom w:val="none" w:sz="0" w:space="0" w:color="auto"/>
            <w:right w:val="none" w:sz="0" w:space="0" w:color="auto"/>
          </w:divBdr>
        </w:div>
        <w:div w:id="7606023">
          <w:marLeft w:val="0"/>
          <w:marRight w:val="0"/>
          <w:marTop w:val="0"/>
          <w:marBottom w:val="0"/>
          <w:divBdr>
            <w:top w:val="none" w:sz="0" w:space="0" w:color="auto"/>
            <w:left w:val="none" w:sz="0" w:space="0" w:color="auto"/>
            <w:bottom w:val="none" w:sz="0" w:space="0" w:color="auto"/>
            <w:right w:val="none" w:sz="0" w:space="0" w:color="auto"/>
          </w:divBdr>
        </w:div>
        <w:div w:id="436829706">
          <w:marLeft w:val="0"/>
          <w:marRight w:val="0"/>
          <w:marTop w:val="0"/>
          <w:marBottom w:val="0"/>
          <w:divBdr>
            <w:top w:val="none" w:sz="0" w:space="0" w:color="auto"/>
            <w:left w:val="none" w:sz="0" w:space="0" w:color="auto"/>
            <w:bottom w:val="none" w:sz="0" w:space="0" w:color="auto"/>
            <w:right w:val="none" w:sz="0" w:space="0" w:color="auto"/>
          </w:divBdr>
        </w:div>
        <w:div w:id="1884561165">
          <w:marLeft w:val="0"/>
          <w:marRight w:val="0"/>
          <w:marTop w:val="0"/>
          <w:marBottom w:val="0"/>
          <w:divBdr>
            <w:top w:val="none" w:sz="0" w:space="0" w:color="auto"/>
            <w:left w:val="none" w:sz="0" w:space="0" w:color="auto"/>
            <w:bottom w:val="none" w:sz="0" w:space="0" w:color="auto"/>
            <w:right w:val="none" w:sz="0" w:space="0" w:color="auto"/>
          </w:divBdr>
        </w:div>
        <w:div w:id="1386217549">
          <w:marLeft w:val="0"/>
          <w:marRight w:val="0"/>
          <w:marTop w:val="0"/>
          <w:marBottom w:val="0"/>
          <w:divBdr>
            <w:top w:val="none" w:sz="0" w:space="0" w:color="auto"/>
            <w:left w:val="none" w:sz="0" w:space="0" w:color="auto"/>
            <w:bottom w:val="none" w:sz="0" w:space="0" w:color="auto"/>
            <w:right w:val="none" w:sz="0" w:space="0" w:color="auto"/>
          </w:divBdr>
        </w:div>
        <w:div w:id="621616466">
          <w:marLeft w:val="0"/>
          <w:marRight w:val="0"/>
          <w:marTop w:val="0"/>
          <w:marBottom w:val="0"/>
          <w:divBdr>
            <w:top w:val="none" w:sz="0" w:space="0" w:color="auto"/>
            <w:left w:val="none" w:sz="0" w:space="0" w:color="auto"/>
            <w:bottom w:val="none" w:sz="0" w:space="0" w:color="auto"/>
            <w:right w:val="none" w:sz="0" w:space="0" w:color="auto"/>
          </w:divBdr>
        </w:div>
        <w:div w:id="1782677000">
          <w:marLeft w:val="0"/>
          <w:marRight w:val="0"/>
          <w:marTop w:val="0"/>
          <w:marBottom w:val="0"/>
          <w:divBdr>
            <w:top w:val="none" w:sz="0" w:space="0" w:color="auto"/>
            <w:left w:val="none" w:sz="0" w:space="0" w:color="auto"/>
            <w:bottom w:val="none" w:sz="0" w:space="0" w:color="auto"/>
            <w:right w:val="none" w:sz="0" w:space="0" w:color="auto"/>
          </w:divBdr>
        </w:div>
        <w:div w:id="325401553">
          <w:marLeft w:val="0"/>
          <w:marRight w:val="0"/>
          <w:marTop w:val="0"/>
          <w:marBottom w:val="0"/>
          <w:divBdr>
            <w:top w:val="none" w:sz="0" w:space="0" w:color="auto"/>
            <w:left w:val="none" w:sz="0" w:space="0" w:color="auto"/>
            <w:bottom w:val="none" w:sz="0" w:space="0" w:color="auto"/>
            <w:right w:val="none" w:sz="0" w:space="0" w:color="auto"/>
          </w:divBdr>
        </w:div>
        <w:div w:id="1780101972">
          <w:marLeft w:val="0"/>
          <w:marRight w:val="0"/>
          <w:marTop w:val="0"/>
          <w:marBottom w:val="0"/>
          <w:divBdr>
            <w:top w:val="none" w:sz="0" w:space="0" w:color="auto"/>
            <w:left w:val="none" w:sz="0" w:space="0" w:color="auto"/>
            <w:bottom w:val="none" w:sz="0" w:space="0" w:color="auto"/>
            <w:right w:val="none" w:sz="0" w:space="0" w:color="auto"/>
          </w:divBdr>
        </w:div>
      </w:divsChild>
    </w:div>
    <w:div w:id="696851143">
      <w:bodyDiv w:val="1"/>
      <w:marLeft w:val="0"/>
      <w:marRight w:val="0"/>
      <w:marTop w:val="0"/>
      <w:marBottom w:val="0"/>
      <w:divBdr>
        <w:top w:val="none" w:sz="0" w:space="0" w:color="auto"/>
        <w:left w:val="none" w:sz="0" w:space="0" w:color="auto"/>
        <w:bottom w:val="none" w:sz="0" w:space="0" w:color="auto"/>
        <w:right w:val="none" w:sz="0" w:space="0" w:color="auto"/>
      </w:divBdr>
      <w:divsChild>
        <w:div w:id="1232351517">
          <w:marLeft w:val="0"/>
          <w:marRight w:val="0"/>
          <w:marTop w:val="0"/>
          <w:marBottom w:val="0"/>
          <w:divBdr>
            <w:top w:val="none" w:sz="0" w:space="0" w:color="auto"/>
            <w:left w:val="none" w:sz="0" w:space="0" w:color="auto"/>
            <w:bottom w:val="none" w:sz="0" w:space="0" w:color="auto"/>
            <w:right w:val="none" w:sz="0" w:space="0" w:color="auto"/>
          </w:divBdr>
        </w:div>
      </w:divsChild>
    </w:div>
    <w:div w:id="697852759">
      <w:bodyDiv w:val="1"/>
      <w:marLeft w:val="0"/>
      <w:marRight w:val="0"/>
      <w:marTop w:val="0"/>
      <w:marBottom w:val="0"/>
      <w:divBdr>
        <w:top w:val="none" w:sz="0" w:space="0" w:color="auto"/>
        <w:left w:val="none" w:sz="0" w:space="0" w:color="auto"/>
        <w:bottom w:val="none" w:sz="0" w:space="0" w:color="auto"/>
        <w:right w:val="none" w:sz="0" w:space="0" w:color="auto"/>
      </w:divBdr>
    </w:div>
    <w:div w:id="698698030">
      <w:bodyDiv w:val="1"/>
      <w:marLeft w:val="0"/>
      <w:marRight w:val="0"/>
      <w:marTop w:val="0"/>
      <w:marBottom w:val="0"/>
      <w:divBdr>
        <w:top w:val="none" w:sz="0" w:space="0" w:color="auto"/>
        <w:left w:val="none" w:sz="0" w:space="0" w:color="auto"/>
        <w:bottom w:val="none" w:sz="0" w:space="0" w:color="auto"/>
        <w:right w:val="none" w:sz="0" w:space="0" w:color="auto"/>
      </w:divBdr>
    </w:div>
    <w:div w:id="706836436">
      <w:bodyDiv w:val="1"/>
      <w:marLeft w:val="0"/>
      <w:marRight w:val="0"/>
      <w:marTop w:val="0"/>
      <w:marBottom w:val="0"/>
      <w:divBdr>
        <w:top w:val="none" w:sz="0" w:space="0" w:color="auto"/>
        <w:left w:val="none" w:sz="0" w:space="0" w:color="auto"/>
        <w:bottom w:val="none" w:sz="0" w:space="0" w:color="auto"/>
        <w:right w:val="none" w:sz="0" w:space="0" w:color="auto"/>
      </w:divBdr>
      <w:divsChild>
        <w:div w:id="1862284039">
          <w:marLeft w:val="0"/>
          <w:marRight w:val="0"/>
          <w:marTop w:val="0"/>
          <w:marBottom w:val="0"/>
          <w:divBdr>
            <w:top w:val="none" w:sz="0" w:space="0" w:color="auto"/>
            <w:left w:val="none" w:sz="0" w:space="0" w:color="auto"/>
            <w:bottom w:val="none" w:sz="0" w:space="0" w:color="auto"/>
            <w:right w:val="none" w:sz="0" w:space="0" w:color="auto"/>
          </w:divBdr>
        </w:div>
      </w:divsChild>
    </w:div>
    <w:div w:id="709065839">
      <w:bodyDiv w:val="1"/>
      <w:marLeft w:val="0"/>
      <w:marRight w:val="0"/>
      <w:marTop w:val="0"/>
      <w:marBottom w:val="0"/>
      <w:divBdr>
        <w:top w:val="none" w:sz="0" w:space="0" w:color="auto"/>
        <w:left w:val="none" w:sz="0" w:space="0" w:color="auto"/>
        <w:bottom w:val="none" w:sz="0" w:space="0" w:color="auto"/>
        <w:right w:val="none" w:sz="0" w:space="0" w:color="auto"/>
      </w:divBdr>
      <w:divsChild>
        <w:div w:id="2027441378">
          <w:marLeft w:val="0"/>
          <w:marRight w:val="0"/>
          <w:marTop w:val="0"/>
          <w:marBottom w:val="0"/>
          <w:divBdr>
            <w:top w:val="none" w:sz="0" w:space="0" w:color="auto"/>
            <w:left w:val="none" w:sz="0" w:space="0" w:color="auto"/>
            <w:bottom w:val="none" w:sz="0" w:space="0" w:color="auto"/>
            <w:right w:val="none" w:sz="0" w:space="0" w:color="auto"/>
          </w:divBdr>
        </w:div>
        <w:div w:id="506555455">
          <w:marLeft w:val="0"/>
          <w:marRight w:val="0"/>
          <w:marTop w:val="0"/>
          <w:marBottom w:val="0"/>
          <w:divBdr>
            <w:top w:val="none" w:sz="0" w:space="0" w:color="auto"/>
            <w:left w:val="none" w:sz="0" w:space="0" w:color="auto"/>
            <w:bottom w:val="none" w:sz="0" w:space="0" w:color="auto"/>
            <w:right w:val="none" w:sz="0" w:space="0" w:color="auto"/>
          </w:divBdr>
        </w:div>
        <w:div w:id="1552500772">
          <w:marLeft w:val="0"/>
          <w:marRight w:val="0"/>
          <w:marTop w:val="0"/>
          <w:marBottom w:val="0"/>
          <w:divBdr>
            <w:top w:val="none" w:sz="0" w:space="0" w:color="auto"/>
            <w:left w:val="none" w:sz="0" w:space="0" w:color="auto"/>
            <w:bottom w:val="none" w:sz="0" w:space="0" w:color="auto"/>
            <w:right w:val="none" w:sz="0" w:space="0" w:color="auto"/>
          </w:divBdr>
        </w:div>
        <w:div w:id="905529521">
          <w:marLeft w:val="0"/>
          <w:marRight w:val="0"/>
          <w:marTop w:val="0"/>
          <w:marBottom w:val="0"/>
          <w:divBdr>
            <w:top w:val="none" w:sz="0" w:space="0" w:color="auto"/>
            <w:left w:val="none" w:sz="0" w:space="0" w:color="auto"/>
            <w:bottom w:val="none" w:sz="0" w:space="0" w:color="auto"/>
            <w:right w:val="none" w:sz="0" w:space="0" w:color="auto"/>
          </w:divBdr>
        </w:div>
        <w:div w:id="1257906992">
          <w:marLeft w:val="0"/>
          <w:marRight w:val="0"/>
          <w:marTop w:val="0"/>
          <w:marBottom w:val="0"/>
          <w:divBdr>
            <w:top w:val="none" w:sz="0" w:space="0" w:color="auto"/>
            <w:left w:val="none" w:sz="0" w:space="0" w:color="auto"/>
            <w:bottom w:val="none" w:sz="0" w:space="0" w:color="auto"/>
            <w:right w:val="none" w:sz="0" w:space="0" w:color="auto"/>
          </w:divBdr>
        </w:div>
        <w:div w:id="2106222555">
          <w:marLeft w:val="0"/>
          <w:marRight w:val="0"/>
          <w:marTop w:val="0"/>
          <w:marBottom w:val="0"/>
          <w:divBdr>
            <w:top w:val="none" w:sz="0" w:space="0" w:color="auto"/>
            <w:left w:val="none" w:sz="0" w:space="0" w:color="auto"/>
            <w:bottom w:val="none" w:sz="0" w:space="0" w:color="auto"/>
            <w:right w:val="none" w:sz="0" w:space="0" w:color="auto"/>
          </w:divBdr>
        </w:div>
        <w:div w:id="1478768625">
          <w:marLeft w:val="0"/>
          <w:marRight w:val="0"/>
          <w:marTop w:val="0"/>
          <w:marBottom w:val="0"/>
          <w:divBdr>
            <w:top w:val="none" w:sz="0" w:space="0" w:color="auto"/>
            <w:left w:val="none" w:sz="0" w:space="0" w:color="auto"/>
            <w:bottom w:val="none" w:sz="0" w:space="0" w:color="auto"/>
            <w:right w:val="none" w:sz="0" w:space="0" w:color="auto"/>
          </w:divBdr>
        </w:div>
      </w:divsChild>
    </w:div>
    <w:div w:id="719671375">
      <w:bodyDiv w:val="1"/>
      <w:marLeft w:val="0"/>
      <w:marRight w:val="0"/>
      <w:marTop w:val="0"/>
      <w:marBottom w:val="0"/>
      <w:divBdr>
        <w:top w:val="none" w:sz="0" w:space="0" w:color="auto"/>
        <w:left w:val="none" w:sz="0" w:space="0" w:color="auto"/>
        <w:bottom w:val="none" w:sz="0" w:space="0" w:color="auto"/>
        <w:right w:val="none" w:sz="0" w:space="0" w:color="auto"/>
      </w:divBdr>
      <w:divsChild>
        <w:div w:id="842622263">
          <w:marLeft w:val="0"/>
          <w:marRight w:val="0"/>
          <w:marTop w:val="0"/>
          <w:marBottom w:val="0"/>
          <w:divBdr>
            <w:top w:val="none" w:sz="0" w:space="0" w:color="auto"/>
            <w:left w:val="none" w:sz="0" w:space="0" w:color="auto"/>
            <w:bottom w:val="none" w:sz="0" w:space="0" w:color="auto"/>
            <w:right w:val="none" w:sz="0" w:space="0" w:color="auto"/>
          </w:divBdr>
        </w:div>
        <w:div w:id="502404603">
          <w:marLeft w:val="0"/>
          <w:marRight w:val="0"/>
          <w:marTop w:val="0"/>
          <w:marBottom w:val="0"/>
          <w:divBdr>
            <w:top w:val="none" w:sz="0" w:space="0" w:color="auto"/>
            <w:left w:val="none" w:sz="0" w:space="0" w:color="auto"/>
            <w:bottom w:val="none" w:sz="0" w:space="0" w:color="auto"/>
            <w:right w:val="none" w:sz="0" w:space="0" w:color="auto"/>
          </w:divBdr>
        </w:div>
        <w:div w:id="1444576752">
          <w:marLeft w:val="0"/>
          <w:marRight w:val="0"/>
          <w:marTop w:val="0"/>
          <w:marBottom w:val="0"/>
          <w:divBdr>
            <w:top w:val="none" w:sz="0" w:space="0" w:color="auto"/>
            <w:left w:val="none" w:sz="0" w:space="0" w:color="auto"/>
            <w:bottom w:val="none" w:sz="0" w:space="0" w:color="auto"/>
            <w:right w:val="none" w:sz="0" w:space="0" w:color="auto"/>
          </w:divBdr>
        </w:div>
        <w:div w:id="85419095">
          <w:marLeft w:val="0"/>
          <w:marRight w:val="0"/>
          <w:marTop w:val="0"/>
          <w:marBottom w:val="0"/>
          <w:divBdr>
            <w:top w:val="none" w:sz="0" w:space="0" w:color="auto"/>
            <w:left w:val="none" w:sz="0" w:space="0" w:color="auto"/>
            <w:bottom w:val="none" w:sz="0" w:space="0" w:color="auto"/>
            <w:right w:val="none" w:sz="0" w:space="0" w:color="auto"/>
          </w:divBdr>
        </w:div>
        <w:div w:id="125201979">
          <w:marLeft w:val="0"/>
          <w:marRight w:val="0"/>
          <w:marTop w:val="0"/>
          <w:marBottom w:val="0"/>
          <w:divBdr>
            <w:top w:val="none" w:sz="0" w:space="0" w:color="auto"/>
            <w:left w:val="none" w:sz="0" w:space="0" w:color="auto"/>
            <w:bottom w:val="none" w:sz="0" w:space="0" w:color="auto"/>
            <w:right w:val="none" w:sz="0" w:space="0" w:color="auto"/>
          </w:divBdr>
        </w:div>
        <w:div w:id="1802305736">
          <w:marLeft w:val="0"/>
          <w:marRight w:val="0"/>
          <w:marTop w:val="0"/>
          <w:marBottom w:val="0"/>
          <w:divBdr>
            <w:top w:val="none" w:sz="0" w:space="0" w:color="auto"/>
            <w:left w:val="none" w:sz="0" w:space="0" w:color="auto"/>
            <w:bottom w:val="none" w:sz="0" w:space="0" w:color="auto"/>
            <w:right w:val="none" w:sz="0" w:space="0" w:color="auto"/>
          </w:divBdr>
        </w:div>
        <w:div w:id="75058429">
          <w:marLeft w:val="0"/>
          <w:marRight w:val="0"/>
          <w:marTop w:val="0"/>
          <w:marBottom w:val="0"/>
          <w:divBdr>
            <w:top w:val="none" w:sz="0" w:space="0" w:color="auto"/>
            <w:left w:val="none" w:sz="0" w:space="0" w:color="auto"/>
            <w:bottom w:val="none" w:sz="0" w:space="0" w:color="auto"/>
            <w:right w:val="none" w:sz="0" w:space="0" w:color="auto"/>
          </w:divBdr>
        </w:div>
        <w:div w:id="704644649">
          <w:marLeft w:val="0"/>
          <w:marRight w:val="0"/>
          <w:marTop w:val="0"/>
          <w:marBottom w:val="0"/>
          <w:divBdr>
            <w:top w:val="none" w:sz="0" w:space="0" w:color="auto"/>
            <w:left w:val="none" w:sz="0" w:space="0" w:color="auto"/>
            <w:bottom w:val="none" w:sz="0" w:space="0" w:color="auto"/>
            <w:right w:val="none" w:sz="0" w:space="0" w:color="auto"/>
          </w:divBdr>
        </w:div>
        <w:div w:id="1325276753">
          <w:marLeft w:val="0"/>
          <w:marRight w:val="0"/>
          <w:marTop w:val="0"/>
          <w:marBottom w:val="0"/>
          <w:divBdr>
            <w:top w:val="none" w:sz="0" w:space="0" w:color="auto"/>
            <w:left w:val="none" w:sz="0" w:space="0" w:color="auto"/>
            <w:bottom w:val="none" w:sz="0" w:space="0" w:color="auto"/>
            <w:right w:val="none" w:sz="0" w:space="0" w:color="auto"/>
          </w:divBdr>
        </w:div>
        <w:div w:id="190724852">
          <w:marLeft w:val="0"/>
          <w:marRight w:val="0"/>
          <w:marTop w:val="0"/>
          <w:marBottom w:val="0"/>
          <w:divBdr>
            <w:top w:val="none" w:sz="0" w:space="0" w:color="auto"/>
            <w:left w:val="none" w:sz="0" w:space="0" w:color="auto"/>
            <w:bottom w:val="none" w:sz="0" w:space="0" w:color="auto"/>
            <w:right w:val="none" w:sz="0" w:space="0" w:color="auto"/>
          </w:divBdr>
        </w:div>
        <w:div w:id="923609652">
          <w:marLeft w:val="0"/>
          <w:marRight w:val="0"/>
          <w:marTop w:val="0"/>
          <w:marBottom w:val="0"/>
          <w:divBdr>
            <w:top w:val="none" w:sz="0" w:space="0" w:color="auto"/>
            <w:left w:val="none" w:sz="0" w:space="0" w:color="auto"/>
            <w:bottom w:val="none" w:sz="0" w:space="0" w:color="auto"/>
            <w:right w:val="none" w:sz="0" w:space="0" w:color="auto"/>
          </w:divBdr>
        </w:div>
        <w:div w:id="702827213">
          <w:marLeft w:val="0"/>
          <w:marRight w:val="0"/>
          <w:marTop w:val="0"/>
          <w:marBottom w:val="0"/>
          <w:divBdr>
            <w:top w:val="none" w:sz="0" w:space="0" w:color="auto"/>
            <w:left w:val="none" w:sz="0" w:space="0" w:color="auto"/>
            <w:bottom w:val="none" w:sz="0" w:space="0" w:color="auto"/>
            <w:right w:val="none" w:sz="0" w:space="0" w:color="auto"/>
          </w:divBdr>
        </w:div>
        <w:div w:id="1158574943">
          <w:marLeft w:val="0"/>
          <w:marRight w:val="0"/>
          <w:marTop w:val="0"/>
          <w:marBottom w:val="0"/>
          <w:divBdr>
            <w:top w:val="none" w:sz="0" w:space="0" w:color="auto"/>
            <w:left w:val="none" w:sz="0" w:space="0" w:color="auto"/>
            <w:bottom w:val="none" w:sz="0" w:space="0" w:color="auto"/>
            <w:right w:val="none" w:sz="0" w:space="0" w:color="auto"/>
          </w:divBdr>
        </w:div>
        <w:div w:id="657735599">
          <w:marLeft w:val="0"/>
          <w:marRight w:val="0"/>
          <w:marTop w:val="0"/>
          <w:marBottom w:val="0"/>
          <w:divBdr>
            <w:top w:val="none" w:sz="0" w:space="0" w:color="auto"/>
            <w:left w:val="none" w:sz="0" w:space="0" w:color="auto"/>
            <w:bottom w:val="none" w:sz="0" w:space="0" w:color="auto"/>
            <w:right w:val="none" w:sz="0" w:space="0" w:color="auto"/>
          </w:divBdr>
        </w:div>
        <w:div w:id="681318399">
          <w:marLeft w:val="0"/>
          <w:marRight w:val="0"/>
          <w:marTop w:val="0"/>
          <w:marBottom w:val="0"/>
          <w:divBdr>
            <w:top w:val="none" w:sz="0" w:space="0" w:color="auto"/>
            <w:left w:val="none" w:sz="0" w:space="0" w:color="auto"/>
            <w:bottom w:val="none" w:sz="0" w:space="0" w:color="auto"/>
            <w:right w:val="none" w:sz="0" w:space="0" w:color="auto"/>
          </w:divBdr>
        </w:div>
        <w:div w:id="461268857">
          <w:marLeft w:val="0"/>
          <w:marRight w:val="0"/>
          <w:marTop w:val="0"/>
          <w:marBottom w:val="0"/>
          <w:divBdr>
            <w:top w:val="none" w:sz="0" w:space="0" w:color="auto"/>
            <w:left w:val="none" w:sz="0" w:space="0" w:color="auto"/>
            <w:bottom w:val="none" w:sz="0" w:space="0" w:color="auto"/>
            <w:right w:val="none" w:sz="0" w:space="0" w:color="auto"/>
          </w:divBdr>
        </w:div>
      </w:divsChild>
    </w:div>
    <w:div w:id="742027894">
      <w:bodyDiv w:val="1"/>
      <w:marLeft w:val="0"/>
      <w:marRight w:val="0"/>
      <w:marTop w:val="0"/>
      <w:marBottom w:val="0"/>
      <w:divBdr>
        <w:top w:val="none" w:sz="0" w:space="0" w:color="auto"/>
        <w:left w:val="none" w:sz="0" w:space="0" w:color="auto"/>
        <w:bottom w:val="none" w:sz="0" w:space="0" w:color="auto"/>
        <w:right w:val="none" w:sz="0" w:space="0" w:color="auto"/>
      </w:divBdr>
      <w:divsChild>
        <w:div w:id="270095010">
          <w:marLeft w:val="0"/>
          <w:marRight w:val="0"/>
          <w:marTop w:val="0"/>
          <w:marBottom w:val="0"/>
          <w:divBdr>
            <w:top w:val="none" w:sz="0" w:space="0" w:color="auto"/>
            <w:left w:val="none" w:sz="0" w:space="0" w:color="auto"/>
            <w:bottom w:val="none" w:sz="0" w:space="0" w:color="auto"/>
            <w:right w:val="none" w:sz="0" w:space="0" w:color="auto"/>
          </w:divBdr>
        </w:div>
      </w:divsChild>
    </w:div>
    <w:div w:id="767239712">
      <w:bodyDiv w:val="1"/>
      <w:marLeft w:val="0"/>
      <w:marRight w:val="0"/>
      <w:marTop w:val="0"/>
      <w:marBottom w:val="0"/>
      <w:divBdr>
        <w:top w:val="none" w:sz="0" w:space="0" w:color="auto"/>
        <w:left w:val="none" w:sz="0" w:space="0" w:color="auto"/>
        <w:bottom w:val="none" w:sz="0" w:space="0" w:color="auto"/>
        <w:right w:val="none" w:sz="0" w:space="0" w:color="auto"/>
      </w:divBdr>
    </w:div>
    <w:div w:id="804739429">
      <w:bodyDiv w:val="1"/>
      <w:marLeft w:val="0"/>
      <w:marRight w:val="0"/>
      <w:marTop w:val="0"/>
      <w:marBottom w:val="0"/>
      <w:divBdr>
        <w:top w:val="none" w:sz="0" w:space="0" w:color="auto"/>
        <w:left w:val="none" w:sz="0" w:space="0" w:color="auto"/>
        <w:bottom w:val="none" w:sz="0" w:space="0" w:color="auto"/>
        <w:right w:val="none" w:sz="0" w:space="0" w:color="auto"/>
      </w:divBdr>
      <w:divsChild>
        <w:div w:id="795682443">
          <w:marLeft w:val="0"/>
          <w:marRight w:val="0"/>
          <w:marTop w:val="0"/>
          <w:marBottom w:val="0"/>
          <w:divBdr>
            <w:top w:val="none" w:sz="0" w:space="0" w:color="auto"/>
            <w:left w:val="none" w:sz="0" w:space="0" w:color="auto"/>
            <w:bottom w:val="none" w:sz="0" w:space="0" w:color="auto"/>
            <w:right w:val="none" w:sz="0" w:space="0" w:color="auto"/>
          </w:divBdr>
        </w:div>
      </w:divsChild>
    </w:div>
    <w:div w:id="823351841">
      <w:bodyDiv w:val="1"/>
      <w:marLeft w:val="0"/>
      <w:marRight w:val="0"/>
      <w:marTop w:val="0"/>
      <w:marBottom w:val="0"/>
      <w:divBdr>
        <w:top w:val="none" w:sz="0" w:space="0" w:color="auto"/>
        <w:left w:val="none" w:sz="0" w:space="0" w:color="auto"/>
        <w:bottom w:val="none" w:sz="0" w:space="0" w:color="auto"/>
        <w:right w:val="none" w:sz="0" w:space="0" w:color="auto"/>
      </w:divBdr>
      <w:divsChild>
        <w:div w:id="421266904">
          <w:marLeft w:val="0"/>
          <w:marRight w:val="0"/>
          <w:marTop w:val="0"/>
          <w:marBottom w:val="0"/>
          <w:divBdr>
            <w:top w:val="none" w:sz="0" w:space="0" w:color="auto"/>
            <w:left w:val="none" w:sz="0" w:space="0" w:color="auto"/>
            <w:bottom w:val="none" w:sz="0" w:space="0" w:color="auto"/>
            <w:right w:val="none" w:sz="0" w:space="0" w:color="auto"/>
          </w:divBdr>
        </w:div>
      </w:divsChild>
    </w:div>
    <w:div w:id="871721265">
      <w:bodyDiv w:val="1"/>
      <w:marLeft w:val="0"/>
      <w:marRight w:val="0"/>
      <w:marTop w:val="0"/>
      <w:marBottom w:val="0"/>
      <w:divBdr>
        <w:top w:val="none" w:sz="0" w:space="0" w:color="auto"/>
        <w:left w:val="none" w:sz="0" w:space="0" w:color="auto"/>
        <w:bottom w:val="none" w:sz="0" w:space="0" w:color="auto"/>
        <w:right w:val="none" w:sz="0" w:space="0" w:color="auto"/>
      </w:divBdr>
      <w:divsChild>
        <w:div w:id="665131718">
          <w:marLeft w:val="0"/>
          <w:marRight w:val="0"/>
          <w:marTop w:val="0"/>
          <w:marBottom w:val="0"/>
          <w:divBdr>
            <w:top w:val="none" w:sz="0" w:space="0" w:color="auto"/>
            <w:left w:val="none" w:sz="0" w:space="0" w:color="auto"/>
            <w:bottom w:val="none" w:sz="0" w:space="0" w:color="auto"/>
            <w:right w:val="none" w:sz="0" w:space="0" w:color="auto"/>
          </w:divBdr>
        </w:div>
        <w:div w:id="1061173271">
          <w:marLeft w:val="0"/>
          <w:marRight w:val="0"/>
          <w:marTop w:val="0"/>
          <w:marBottom w:val="0"/>
          <w:divBdr>
            <w:top w:val="none" w:sz="0" w:space="0" w:color="auto"/>
            <w:left w:val="none" w:sz="0" w:space="0" w:color="auto"/>
            <w:bottom w:val="none" w:sz="0" w:space="0" w:color="auto"/>
            <w:right w:val="none" w:sz="0" w:space="0" w:color="auto"/>
          </w:divBdr>
        </w:div>
        <w:div w:id="1347446116">
          <w:marLeft w:val="0"/>
          <w:marRight w:val="0"/>
          <w:marTop w:val="0"/>
          <w:marBottom w:val="0"/>
          <w:divBdr>
            <w:top w:val="none" w:sz="0" w:space="0" w:color="auto"/>
            <w:left w:val="none" w:sz="0" w:space="0" w:color="auto"/>
            <w:bottom w:val="none" w:sz="0" w:space="0" w:color="auto"/>
            <w:right w:val="none" w:sz="0" w:space="0" w:color="auto"/>
          </w:divBdr>
        </w:div>
        <w:div w:id="1603996997">
          <w:marLeft w:val="0"/>
          <w:marRight w:val="0"/>
          <w:marTop w:val="0"/>
          <w:marBottom w:val="0"/>
          <w:divBdr>
            <w:top w:val="none" w:sz="0" w:space="0" w:color="auto"/>
            <w:left w:val="none" w:sz="0" w:space="0" w:color="auto"/>
            <w:bottom w:val="none" w:sz="0" w:space="0" w:color="auto"/>
            <w:right w:val="none" w:sz="0" w:space="0" w:color="auto"/>
          </w:divBdr>
        </w:div>
        <w:div w:id="459036799">
          <w:marLeft w:val="0"/>
          <w:marRight w:val="0"/>
          <w:marTop w:val="0"/>
          <w:marBottom w:val="0"/>
          <w:divBdr>
            <w:top w:val="none" w:sz="0" w:space="0" w:color="auto"/>
            <w:left w:val="none" w:sz="0" w:space="0" w:color="auto"/>
            <w:bottom w:val="none" w:sz="0" w:space="0" w:color="auto"/>
            <w:right w:val="none" w:sz="0" w:space="0" w:color="auto"/>
          </w:divBdr>
        </w:div>
        <w:div w:id="769663916">
          <w:marLeft w:val="0"/>
          <w:marRight w:val="0"/>
          <w:marTop w:val="0"/>
          <w:marBottom w:val="0"/>
          <w:divBdr>
            <w:top w:val="none" w:sz="0" w:space="0" w:color="auto"/>
            <w:left w:val="none" w:sz="0" w:space="0" w:color="auto"/>
            <w:bottom w:val="none" w:sz="0" w:space="0" w:color="auto"/>
            <w:right w:val="none" w:sz="0" w:space="0" w:color="auto"/>
          </w:divBdr>
        </w:div>
        <w:div w:id="228538861">
          <w:marLeft w:val="0"/>
          <w:marRight w:val="0"/>
          <w:marTop w:val="0"/>
          <w:marBottom w:val="0"/>
          <w:divBdr>
            <w:top w:val="none" w:sz="0" w:space="0" w:color="auto"/>
            <w:left w:val="none" w:sz="0" w:space="0" w:color="auto"/>
            <w:bottom w:val="none" w:sz="0" w:space="0" w:color="auto"/>
            <w:right w:val="none" w:sz="0" w:space="0" w:color="auto"/>
          </w:divBdr>
        </w:div>
        <w:div w:id="1156803931">
          <w:marLeft w:val="0"/>
          <w:marRight w:val="0"/>
          <w:marTop w:val="0"/>
          <w:marBottom w:val="0"/>
          <w:divBdr>
            <w:top w:val="none" w:sz="0" w:space="0" w:color="auto"/>
            <w:left w:val="none" w:sz="0" w:space="0" w:color="auto"/>
            <w:bottom w:val="none" w:sz="0" w:space="0" w:color="auto"/>
            <w:right w:val="none" w:sz="0" w:space="0" w:color="auto"/>
          </w:divBdr>
        </w:div>
        <w:div w:id="1619020905">
          <w:marLeft w:val="0"/>
          <w:marRight w:val="0"/>
          <w:marTop w:val="0"/>
          <w:marBottom w:val="0"/>
          <w:divBdr>
            <w:top w:val="none" w:sz="0" w:space="0" w:color="auto"/>
            <w:left w:val="none" w:sz="0" w:space="0" w:color="auto"/>
            <w:bottom w:val="none" w:sz="0" w:space="0" w:color="auto"/>
            <w:right w:val="none" w:sz="0" w:space="0" w:color="auto"/>
          </w:divBdr>
        </w:div>
        <w:div w:id="1692416256">
          <w:marLeft w:val="0"/>
          <w:marRight w:val="0"/>
          <w:marTop w:val="0"/>
          <w:marBottom w:val="0"/>
          <w:divBdr>
            <w:top w:val="none" w:sz="0" w:space="0" w:color="auto"/>
            <w:left w:val="none" w:sz="0" w:space="0" w:color="auto"/>
            <w:bottom w:val="none" w:sz="0" w:space="0" w:color="auto"/>
            <w:right w:val="none" w:sz="0" w:space="0" w:color="auto"/>
          </w:divBdr>
        </w:div>
        <w:div w:id="1466123098">
          <w:marLeft w:val="0"/>
          <w:marRight w:val="0"/>
          <w:marTop w:val="0"/>
          <w:marBottom w:val="0"/>
          <w:divBdr>
            <w:top w:val="none" w:sz="0" w:space="0" w:color="auto"/>
            <w:left w:val="none" w:sz="0" w:space="0" w:color="auto"/>
            <w:bottom w:val="none" w:sz="0" w:space="0" w:color="auto"/>
            <w:right w:val="none" w:sz="0" w:space="0" w:color="auto"/>
          </w:divBdr>
        </w:div>
        <w:div w:id="1908805262">
          <w:marLeft w:val="0"/>
          <w:marRight w:val="0"/>
          <w:marTop w:val="0"/>
          <w:marBottom w:val="0"/>
          <w:divBdr>
            <w:top w:val="none" w:sz="0" w:space="0" w:color="auto"/>
            <w:left w:val="none" w:sz="0" w:space="0" w:color="auto"/>
            <w:bottom w:val="none" w:sz="0" w:space="0" w:color="auto"/>
            <w:right w:val="none" w:sz="0" w:space="0" w:color="auto"/>
          </w:divBdr>
        </w:div>
        <w:div w:id="1673951128">
          <w:marLeft w:val="0"/>
          <w:marRight w:val="0"/>
          <w:marTop w:val="0"/>
          <w:marBottom w:val="0"/>
          <w:divBdr>
            <w:top w:val="none" w:sz="0" w:space="0" w:color="auto"/>
            <w:left w:val="none" w:sz="0" w:space="0" w:color="auto"/>
            <w:bottom w:val="none" w:sz="0" w:space="0" w:color="auto"/>
            <w:right w:val="none" w:sz="0" w:space="0" w:color="auto"/>
          </w:divBdr>
        </w:div>
        <w:div w:id="691686834">
          <w:marLeft w:val="0"/>
          <w:marRight w:val="0"/>
          <w:marTop w:val="0"/>
          <w:marBottom w:val="0"/>
          <w:divBdr>
            <w:top w:val="none" w:sz="0" w:space="0" w:color="auto"/>
            <w:left w:val="none" w:sz="0" w:space="0" w:color="auto"/>
            <w:bottom w:val="none" w:sz="0" w:space="0" w:color="auto"/>
            <w:right w:val="none" w:sz="0" w:space="0" w:color="auto"/>
          </w:divBdr>
        </w:div>
        <w:div w:id="1443453081">
          <w:marLeft w:val="0"/>
          <w:marRight w:val="0"/>
          <w:marTop w:val="0"/>
          <w:marBottom w:val="0"/>
          <w:divBdr>
            <w:top w:val="none" w:sz="0" w:space="0" w:color="auto"/>
            <w:left w:val="none" w:sz="0" w:space="0" w:color="auto"/>
            <w:bottom w:val="none" w:sz="0" w:space="0" w:color="auto"/>
            <w:right w:val="none" w:sz="0" w:space="0" w:color="auto"/>
          </w:divBdr>
        </w:div>
        <w:div w:id="32075093">
          <w:marLeft w:val="0"/>
          <w:marRight w:val="0"/>
          <w:marTop w:val="0"/>
          <w:marBottom w:val="0"/>
          <w:divBdr>
            <w:top w:val="none" w:sz="0" w:space="0" w:color="auto"/>
            <w:left w:val="none" w:sz="0" w:space="0" w:color="auto"/>
            <w:bottom w:val="none" w:sz="0" w:space="0" w:color="auto"/>
            <w:right w:val="none" w:sz="0" w:space="0" w:color="auto"/>
          </w:divBdr>
        </w:div>
        <w:div w:id="1964648803">
          <w:marLeft w:val="0"/>
          <w:marRight w:val="0"/>
          <w:marTop w:val="0"/>
          <w:marBottom w:val="0"/>
          <w:divBdr>
            <w:top w:val="none" w:sz="0" w:space="0" w:color="auto"/>
            <w:left w:val="none" w:sz="0" w:space="0" w:color="auto"/>
            <w:bottom w:val="none" w:sz="0" w:space="0" w:color="auto"/>
            <w:right w:val="none" w:sz="0" w:space="0" w:color="auto"/>
          </w:divBdr>
        </w:div>
        <w:div w:id="1230921515">
          <w:marLeft w:val="0"/>
          <w:marRight w:val="0"/>
          <w:marTop w:val="0"/>
          <w:marBottom w:val="0"/>
          <w:divBdr>
            <w:top w:val="none" w:sz="0" w:space="0" w:color="auto"/>
            <w:left w:val="none" w:sz="0" w:space="0" w:color="auto"/>
            <w:bottom w:val="none" w:sz="0" w:space="0" w:color="auto"/>
            <w:right w:val="none" w:sz="0" w:space="0" w:color="auto"/>
          </w:divBdr>
        </w:div>
        <w:div w:id="129368950">
          <w:marLeft w:val="0"/>
          <w:marRight w:val="0"/>
          <w:marTop w:val="0"/>
          <w:marBottom w:val="0"/>
          <w:divBdr>
            <w:top w:val="none" w:sz="0" w:space="0" w:color="auto"/>
            <w:left w:val="none" w:sz="0" w:space="0" w:color="auto"/>
            <w:bottom w:val="none" w:sz="0" w:space="0" w:color="auto"/>
            <w:right w:val="none" w:sz="0" w:space="0" w:color="auto"/>
          </w:divBdr>
        </w:div>
        <w:div w:id="1074737601">
          <w:marLeft w:val="0"/>
          <w:marRight w:val="0"/>
          <w:marTop w:val="0"/>
          <w:marBottom w:val="0"/>
          <w:divBdr>
            <w:top w:val="none" w:sz="0" w:space="0" w:color="auto"/>
            <w:left w:val="none" w:sz="0" w:space="0" w:color="auto"/>
            <w:bottom w:val="none" w:sz="0" w:space="0" w:color="auto"/>
            <w:right w:val="none" w:sz="0" w:space="0" w:color="auto"/>
          </w:divBdr>
        </w:div>
        <w:div w:id="1018970385">
          <w:marLeft w:val="0"/>
          <w:marRight w:val="0"/>
          <w:marTop w:val="0"/>
          <w:marBottom w:val="0"/>
          <w:divBdr>
            <w:top w:val="none" w:sz="0" w:space="0" w:color="auto"/>
            <w:left w:val="none" w:sz="0" w:space="0" w:color="auto"/>
            <w:bottom w:val="none" w:sz="0" w:space="0" w:color="auto"/>
            <w:right w:val="none" w:sz="0" w:space="0" w:color="auto"/>
          </w:divBdr>
        </w:div>
      </w:divsChild>
    </w:div>
    <w:div w:id="892077496">
      <w:bodyDiv w:val="1"/>
      <w:marLeft w:val="0"/>
      <w:marRight w:val="0"/>
      <w:marTop w:val="0"/>
      <w:marBottom w:val="0"/>
      <w:divBdr>
        <w:top w:val="none" w:sz="0" w:space="0" w:color="auto"/>
        <w:left w:val="none" w:sz="0" w:space="0" w:color="auto"/>
        <w:bottom w:val="none" w:sz="0" w:space="0" w:color="auto"/>
        <w:right w:val="none" w:sz="0" w:space="0" w:color="auto"/>
      </w:divBdr>
      <w:divsChild>
        <w:div w:id="1328899167">
          <w:marLeft w:val="0"/>
          <w:marRight w:val="0"/>
          <w:marTop w:val="0"/>
          <w:marBottom w:val="0"/>
          <w:divBdr>
            <w:top w:val="none" w:sz="0" w:space="0" w:color="auto"/>
            <w:left w:val="none" w:sz="0" w:space="0" w:color="auto"/>
            <w:bottom w:val="none" w:sz="0" w:space="0" w:color="auto"/>
            <w:right w:val="none" w:sz="0" w:space="0" w:color="auto"/>
          </w:divBdr>
        </w:div>
      </w:divsChild>
    </w:div>
    <w:div w:id="914165988">
      <w:bodyDiv w:val="1"/>
      <w:marLeft w:val="0"/>
      <w:marRight w:val="0"/>
      <w:marTop w:val="0"/>
      <w:marBottom w:val="0"/>
      <w:divBdr>
        <w:top w:val="none" w:sz="0" w:space="0" w:color="auto"/>
        <w:left w:val="none" w:sz="0" w:space="0" w:color="auto"/>
        <w:bottom w:val="none" w:sz="0" w:space="0" w:color="auto"/>
        <w:right w:val="none" w:sz="0" w:space="0" w:color="auto"/>
      </w:divBdr>
    </w:div>
    <w:div w:id="950094180">
      <w:bodyDiv w:val="1"/>
      <w:marLeft w:val="0"/>
      <w:marRight w:val="0"/>
      <w:marTop w:val="0"/>
      <w:marBottom w:val="0"/>
      <w:divBdr>
        <w:top w:val="none" w:sz="0" w:space="0" w:color="auto"/>
        <w:left w:val="none" w:sz="0" w:space="0" w:color="auto"/>
        <w:bottom w:val="none" w:sz="0" w:space="0" w:color="auto"/>
        <w:right w:val="none" w:sz="0" w:space="0" w:color="auto"/>
      </w:divBdr>
      <w:divsChild>
        <w:div w:id="2016876163">
          <w:marLeft w:val="0"/>
          <w:marRight w:val="0"/>
          <w:marTop w:val="0"/>
          <w:marBottom w:val="0"/>
          <w:divBdr>
            <w:top w:val="none" w:sz="0" w:space="0" w:color="auto"/>
            <w:left w:val="none" w:sz="0" w:space="0" w:color="auto"/>
            <w:bottom w:val="none" w:sz="0" w:space="0" w:color="auto"/>
            <w:right w:val="none" w:sz="0" w:space="0" w:color="auto"/>
          </w:divBdr>
        </w:div>
      </w:divsChild>
    </w:div>
    <w:div w:id="959533603">
      <w:bodyDiv w:val="1"/>
      <w:marLeft w:val="0"/>
      <w:marRight w:val="0"/>
      <w:marTop w:val="0"/>
      <w:marBottom w:val="0"/>
      <w:divBdr>
        <w:top w:val="none" w:sz="0" w:space="0" w:color="auto"/>
        <w:left w:val="none" w:sz="0" w:space="0" w:color="auto"/>
        <w:bottom w:val="none" w:sz="0" w:space="0" w:color="auto"/>
        <w:right w:val="none" w:sz="0" w:space="0" w:color="auto"/>
      </w:divBdr>
    </w:div>
    <w:div w:id="968362187">
      <w:bodyDiv w:val="1"/>
      <w:marLeft w:val="0"/>
      <w:marRight w:val="0"/>
      <w:marTop w:val="0"/>
      <w:marBottom w:val="0"/>
      <w:divBdr>
        <w:top w:val="none" w:sz="0" w:space="0" w:color="auto"/>
        <w:left w:val="none" w:sz="0" w:space="0" w:color="auto"/>
        <w:bottom w:val="none" w:sz="0" w:space="0" w:color="auto"/>
        <w:right w:val="none" w:sz="0" w:space="0" w:color="auto"/>
      </w:divBdr>
      <w:divsChild>
        <w:div w:id="1736855293">
          <w:marLeft w:val="0"/>
          <w:marRight w:val="0"/>
          <w:marTop w:val="0"/>
          <w:marBottom w:val="0"/>
          <w:divBdr>
            <w:top w:val="none" w:sz="0" w:space="0" w:color="auto"/>
            <w:left w:val="none" w:sz="0" w:space="0" w:color="auto"/>
            <w:bottom w:val="none" w:sz="0" w:space="0" w:color="auto"/>
            <w:right w:val="none" w:sz="0" w:space="0" w:color="auto"/>
          </w:divBdr>
        </w:div>
        <w:div w:id="1562596264">
          <w:marLeft w:val="0"/>
          <w:marRight w:val="0"/>
          <w:marTop w:val="0"/>
          <w:marBottom w:val="0"/>
          <w:divBdr>
            <w:top w:val="none" w:sz="0" w:space="0" w:color="auto"/>
            <w:left w:val="none" w:sz="0" w:space="0" w:color="auto"/>
            <w:bottom w:val="none" w:sz="0" w:space="0" w:color="auto"/>
            <w:right w:val="none" w:sz="0" w:space="0" w:color="auto"/>
          </w:divBdr>
        </w:div>
        <w:div w:id="2046249740">
          <w:marLeft w:val="0"/>
          <w:marRight w:val="0"/>
          <w:marTop w:val="0"/>
          <w:marBottom w:val="0"/>
          <w:divBdr>
            <w:top w:val="none" w:sz="0" w:space="0" w:color="auto"/>
            <w:left w:val="none" w:sz="0" w:space="0" w:color="auto"/>
            <w:bottom w:val="none" w:sz="0" w:space="0" w:color="auto"/>
            <w:right w:val="none" w:sz="0" w:space="0" w:color="auto"/>
          </w:divBdr>
        </w:div>
      </w:divsChild>
    </w:div>
    <w:div w:id="978190490">
      <w:bodyDiv w:val="1"/>
      <w:marLeft w:val="0"/>
      <w:marRight w:val="0"/>
      <w:marTop w:val="0"/>
      <w:marBottom w:val="0"/>
      <w:divBdr>
        <w:top w:val="none" w:sz="0" w:space="0" w:color="auto"/>
        <w:left w:val="none" w:sz="0" w:space="0" w:color="auto"/>
        <w:bottom w:val="none" w:sz="0" w:space="0" w:color="auto"/>
        <w:right w:val="none" w:sz="0" w:space="0" w:color="auto"/>
      </w:divBdr>
    </w:div>
    <w:div w:id="979964899">
      <w:bodyDiv w:val="1"/>
      <w:marLeft w:val="0"/>
      <w:marRight w:val="0"/>
      <w:marTop w:val="0"/>
      <w:marBottom w:val="0"/>
      <w:divBdr>
        <w:top w:val="none" w:sz="0" w:space="0" w:color="auto"/>
        <w:left w:val="none" w:sz="0" w:space="0" w:color="auto"/>
        <w:bottom w:val="none" w:sz="0" w:space="0" w:color="auto"/>
        <w:right w:val="none" w:sz="0" w:space="0" w:color="auto"/>
      </w:divBdr>
      <w:divsChild>
        <w:div w:id="1699815118">
          <w:marLeft w:val="0"/>
          <w:marRight w:val="0"/>
          <w:marTop w:val="0"/>
          <w:marBottom w:val="0"/>
          <w:divBdr>
            <w:top w:val="none" w:sz="0" w:space="0" w:color="auto"/>
            <w:left w:val="none" w:sz="0" w:space="0" w:color="auto"/>
            <w:bottom w:val="none" w:sz="0" w:space="0" w:color="auto"/>
            <w:right w:val="none" w:sz="0" w:space="0" w:color="auto"/>
          </w:divBdr>
        </w:div>
        <w:div w:id="1251624737">
          <w:marLeft w:val="0"/>
          <w:marRight w:val="0"/>
          <w:marTop w:val="0"/>
          <w:marBottom w:val="0"/>
          <w:divBdr>
            <w:top w:val="none" w:sz="0" w:space="0" w:color="auto"/>
            <w:left w:val="none" w:sz="0" w:space="0" w:color="auto"/>
            <w:bottom w:val="none" w:sz="0" w:space="0" w:color="auto"/>
            <w:right w:val="none" w:sz="0" w:space="0" w:color="auto"/>
          </w:divBdr>
        </w:div>
        <w:div w:id="1316684843">
          <w:marLeft w:val="0"/>
          <w:marRight w:val="0"/>
          <w:marTop w:val="0"/>
          <w:marBottom w:val="0"/>
          <w:divBdr>
            <w:top w:val="none" w:sz="0" w:space="0" w:color="auto"/>
            <w:left w:val="none" w:sz="0" w:space="0" w:color="auto"/>
            <w:bottom w:val="none" w:sz="0" w:space="0" w:color="auto"/>
            <w:right w:val="none" w:sz="0" w:space="0" w:color="auto"/>
          </w:divBdr>
        </w:div>
        <w:div w:id="2068137826">
          <w:marLeft w:val="0"/>
          <w:marRight w:val="0"/>
          <w:marTop w:val="0"/>
          <w:marBottom w:val="0"/>
          <w:divBdr>
            <w:top w:val="none" w:sz="0" w:space="0" w:color="auto"/>
            <w:left w:val="none" w:sz="0" w:space="0" w:color="auto"/>
            <w:bottom w:val="none" w:sz="0" w:space="0" w:color="auto"/>
            <w:right w:val="none" w:sz="0" w:space="0" w:color="auto"/>
          </w:divBdr>
        </w:div>
        <w:div w:id="406850733">
          <w:marLeft w:val="0"/>
          <w:marRight w:val="0"/>
          <w:marTop w:val="0"/>
          <w:marBottom w:val="0"/>
          <w:divBdr>
            <w:top w:val="none" w:sz="0" w:space="0" w:color="auto"/>
            <w:left w:val="none" w:sz="0" w:space="0" w:color="auto"/>
            <w:bottom w:val="none" w:sz="0" w:space="0" w:color="auto"/>
            <w:right w:val="none" w:sz="0" w:space="0" w:color="auto"/>
          </w:divBdr>
        </w:div>
        <w:div w:id="1694916463">
          <w:marLeft w:val="0"/>
          <w:marRight w:val="0"/>
          <w:marTop w:val="0"/>
          <w:marBottom w:val="0"/>
          <w:divBdr>
            <w:top w:val="none" w:sz="0" w:space="0" w:color="auto"/>
            <w:left w:val="none" w:sz="0" w:space="0" w:color="auto"/>
            <w:bottom w:val="none" w:sz="0" w:space="0" w:color="auto"/>
            <w:right w:val="none" w:sz="0" w:space="0" w:color="auto"/>
          </w:divBdr>
        </w:div>
        <w:div w:id="1075198846">
          <w:marLeft w:val="0"/>
          <w:marRight w:val="0"/>
          <w:marTop w:val="0"/>
          <w:marBottom w:val="0"/>
          <w:divBdr>
            <w:top w:val="none" w:sz="0" w:space="0" w:color="auto"/>
            <w:left w:val="none" w:sz="0" w:space="0" w:color="auto"/>
            <w:bottom w:val="none" w:sz="0" w:space="0" w:color="auto"/>
            <w:right w:val="none" w:sz="0" w:space="0" w:color="auto"/>
          </w:divBdr>
        </w:div>
        <w:div w:id="1594319690">
          <w:marLeft w:val="0"/>
          <w:marRight w:val="0"/>
          <w:marTop w:val="0"/>
          <w:marBottom w:val="0"/>
          <w:divBdr>
            <w:top w:val="none" w:sz="0" w:space="0" w:color="auto"/>
            <w:left w:val="none" w:sz="0" w:space="0" w:color="auto"/>
            <w:bottom w:val="none" w:sz="0" w:space="0" w:color="auto"/>
            <w:right w:val="none" w:sz="0" w:space="0" w:color="auto"/>
          </w:divBdr>
        </w:div>
        <w:div w:id="958730668">
          <w:marLeft w:val="0"/>
          <w:marRight w:val="0"/>
          <w:marTop w:val="0"/>
          <w:marBottom w:val="0"/>
          <w:divBdr>
            <w:top w:val="none" w:sz="0" w:space="0" w:color="auto"/>
            <w:left w:val="none" w:sz="0" w:space="0" w:color="auto"/>
            <w:bottom w:val="none" w:sz="0" w:space="0" w:color="auto"/>
            <w:right w:val="none" w:sz="0" w:space="0" w:color="auto"/>
          </w:divBdr>
        </w:div>
        <w:div w:id="272633842">
          <w:marLeft w:val="0"/>
          <w:marRight w:val="0"/>
          <w:marTop w:val="0"/>
          <w:marBottom w:val="0"/>
          <w:divBdr>
            <w:top w:val="none" w:sz="0" w:space="0" w:color="auto"/>
            <w:left w:val="none" w:sz="0" w:space="0" w:color="auto"/>
            <w:bottom w:val="none" w:sz="0" w:space="0" w:color="auto"/>
            <w:right w:val="none" w:sz="0" w:space="0" w:color="auto"/>
          </w:divBdr>
        </w:div>
        <w:div w:id="1238055418">
          <w:marLeft w:val="0"/>
          <w:marRight w:val="0"/>
          <w:marTop w:val="0"/>
          <w:marBottom w:val="0"/>
          <w:divBdr>
            <w:top w:val="none" w:sz="0" w:space="0" w:color="auto"/>
            <w:left w:val="none" w:sz="0" w:space="0" w:color="auto"/>
            <w:bottom w:val="none" w:sz="0" w:space="0" w:color="auto"/>
            <w:right w:val="none" w:sz="0" w:space="0" w:color="auto"/>
          </w:divBdr>
        </w:div>
        <w:div w:id="910651572">
          <w:marLeft w:val="0"/>
          <w:marRight w:val="0"/>
          <w:marTop w:val="0"/>
          <w:marBottom w:val="0"/>
          <w:divBdr>
            <w:top w:val="none" w:sz="0" w:space="0" w:color="auto"/>
            <w:left w:val="none" w:sz="0" w:space="0" w:color="auto"/>
            <w:bottom w:val="none" w:sz="0" w:space="0" w:color="auto"/>
            <w:right w:val="none" w:sz="0" w:space="0" w:color="auto"/>
          </w:divBdr>
        </w:div>
        <w:div w:id="1629237278">
          <w:marLeft w:val="0"/>
          <w:marRight w:val="0"/>
          <w:marTop w:val="0"/>
          <w:marBottom w:val="0"/>
          <w:divBdr>
            <w:top w:val="none" w:sz="0" w:space="0" w:color="auto"/>
            <w:left w:val="none" w:sz="0" w:space="0" w:color="auto"/>
            <w:bottom w:val="none" w:sz="0" w:space="0" w:color="auto"/>
            <w:right w:val="none" w:sz="0" w:space="0" w:color="auto"/>
          </w:divBdr>
        </w:div>
        <w:div w:id="2043169353">
          <w:marLeft w:val="0"/>
          <w:marRight w:val="0"/>
          <w:marTop w:val="0"/>
          <w:marBottom w:val="0"/>
          <w:divBdr>
            <w:top w:val="none" w:sz="0" w:space="0" w:color="auto"/>
            <w:left w:val="none" w:sz="0" w:space="0" w:color="auto"/>
            <w:bottom w:val="none" w:sz="0" w:space="0" w:color="auto"/>
            <w:right w:val="none" w:sz="0" w:space="0" w:color="auto"/>
          </w:divBdr>
        </w:div>
        <w:div w:id="2116249357">
          <w:marLeft w:val="0"/>
          <w:marRight w:val="0"/>
          <w:marTop w:val="0"/>
          <w:marBottom w:val="0"/>
          <w:divBdr>
            <w:top w:val="none" w:sz="0" w:space="0" w:color="auto"/>
            <w:left w:val="none" w:sz="0" w:space="0" w:color="auto"/>
            <w:bottom w:val="none" w:sz="0" w:space="0" w:color="auto"/>
            <w:right w:val="none" w:sz="0" w:space="0" w:color="auto"/>
          </w:divBdr>
        </w:div>
        <w:div w:id="2000184665">
          <w:marLeft w:val="0"/>
          <w:marRight w:val="0"/>
          <w:marTop w:val="0"/>
          <w:marBottom w:val="0"/>
          <w:divBdr>
            <w:top w:val="none" w:sz="0" w:space="0" w:color="auto"/>
            <w:left w:val="none" w:sz="0" w:space="0" w:color="auto"/>
            <w:bottom w:val="none" w:sz="0" w:space="0" w:color="auto"/>
            <w:right w:val="none" w:sz="0" w:space="0" w:color="auto"/>
          </w:divBdr>
        </w:div>
      </w:divsChild>
    </w:div>
    <w:div w:id="989745724">
      <w:bodyDiv w:val="1"/>
      <w:marLeft w:val="0"/>
      <w:marRight w:val="0"/>
      <w:marTop w:val="0"/>
      <w:marBottom w:val="0"/>
      <w:divBdr>
        <w:top w:val="none" w:sz="0" w:space="0" w:color="auto"/>
        <w:left w:val="none" w:sz="0" w:space="0" w:color="auto"/>
        <w:bottom w:val="none" w:sz="0" w:space="0" w:color="auto"/>
        <w:right w:val="none" w:sz="0" w:space="0" w:color="auto"/>
      </w:divBdr>
    </w:div>
    <w:div w:id="1022515889">
      <w:bodyDiv w:val="1"/>
      <w:marLeft w:val="0"/>
      <w:marRight w:val="0"/>
      <w:marTop w:val="0"/>
      <w:marBottom w:val="0"/>
      <w:divBdr>
        <w:top w:val="none" w:sz="0" w:space="0" w:color="auto"/>
        <w:left w:val="none" w:sz="0" w:space="0" w:color="auto"/>
        <w:bottom w:val="none" w:sz="0" w:space="0" w:color="auto"/>
        <w:right w:val="none" w:sz="0" w:space="0" w:color="auto"/>
      </w:divBdr>
    </w:div>
    <w:div w:id="1107894066">
      <w:bodyDiv w:val="1"/>
      <w:marLeft w:val="0"/>
      <w:marRight w:val="0"/>
      <w:marTop w:val="0"/>
      <w:marBottom w:val="0"/>
      <w:divBdr>
        <w:top w:val="none" w:sz="0" w:space="0" w:color="auto"/>
        <w:left w:val="none" w:sz="0" w:space="0" w:color="auto"/>
        <w:bottom w:val="none" w:sz="0" w:space="0" w:color="auto"/>
        <w:right w:val="none" w:sz="0" w:space="0" w:color="auto"/>
      </w:divBdr>
    </w:div>
    <w:div w:id="1197236287">
      <w:bodyDiv w:val="1"/>
      <w:marLeft w:val="0"/>
      <w:marRight w:val="0"/>
      <w:marTop w:val="0"/>
      <w:marBottom w:val="0"/>
      <w:divBdr>
        <w:top w:val="none" w:sz="0" w:space="0" w:color="auto"/>
        <w:left w:val="none" w:sz="0" w:space="0" w:color="auto"/>
        <w:bottom w:val="none" w:sz="0" w:space="0" w:color="auto"/>
        <w:right w:val="none" w:sz="0" w:space="0" w:color="auto"/>
      </w:divBdr>
      <w:divsChild>
        <w:div w:id="1072384710">
          <w:marLeft w:val="0"/>
          <w:marRight w:val="0"/>
          <w:marTop w:val="0"/>
          <w:marBottom w:val="0"/>
          <w:divBdr>
            <w:top w:val="none" w:sz="0" w:space="0" w:color="auto"/>
            <w:left w:val="none" w:sz="0" w:space="0" w:color="auto"/>
            <w:bottom w:val="none" w:sz="0" w:space="0" w:color="auto"/>
            <w:right w:val="none" w:sz="0" w:space="0" w:color="auto"/>
          </w:divBdr>
        </w:div>
        <w:div w:id="767583308">
          <w:marLeft w:val="0"/>
          <w:marRight w:val="0"/>
          <w:marTop w:val="0"/>
          <w:marBottom w:val="0"/>
          <w:divBdr>
            <w:top w:val="none" w:sz="0" w:space="0" w:color="auto"/>
            <w:left w:val="none" w:sz="0" w:space="0" w:color="auto"/>
            <w:bottom w:val="none" w:sz="0" w:space="0" w:color="auto"/>
            <w:right w:val="none" w:sz="0" w:space="0" w:color="auto"/>
          </w:divBdr>
        </w:div>
        <w:div w:id="1313144837">
          <w:marLeft w:val="0"/>
          <w:marRight w:val="0"/>
          <w:marTop w:val="0"/>
          <w:marBottom w:val="0"/>
          <w:divBdr>
            <w:top w:val="none" w:sz="0" w:space="0" w:color="auto"/>
            <w:left w:val="none" w:sz="0" w:space="0" w:color="auto"/>
            <w:bottom w:val="none" w:sz="0" w:space="0" w:color="auto"/>
            <w:right w:val="none" w:sz="0" w:space="0" w:color="auto"/>
          </w:divBdr>
        </w:div>
      </w:divsChild>
    </w:div>
    <w:div w:id="1219590644">
      <w:bodyDiv w:val="1"/>
      <w:marLeft w:val="0"/>
      <w:marRight w:val="0"/>
      <w:marTop w:val="0"/>
      <w:marBottom w:val="0"/>
      <w:divBdr>
        <w:top w:val="none" w:sz="0" w:space="0" w:color="auto"/>
        <w:left w:val="none" w:sz="0" w:space="0" w:color="auto"/>
        <w:bottom w:val="none" w:sz="0" w:space="0" w:color="auto"/>
        <w:right w:val="none" w:sz="0" w:space="0" w:color="auto"/>
      </w:divBdr>
      <w:divsChild>
        <w:div w:id="4945994">
          <w:marLeft w:val="0"/>
          <w:marRight w:val="0"/>
          <w:marTop w:val="0"/>
          <w:marBottom w:val="0"/>
          <w:divBdr>
            <w:top w:val="none" w:sz="0" w:space="0" w:color="auto"/>
            <w:left w:val="none" w:sz="0" w:space="0" w:color="auto"/>
            <w:bottom w:val="none" w:sz="0" w:space="0" w:color="auto"/>
            <w:right w:val="none" w:sz="0" w:space="0" w:color="auto"/>
          </w:divBdr>
        </w:div>
      </w:divsChild>
    </w:div>
    <w:div w:id="1317101998">
      <w:bodyDiv w:val="1"/>
      <w:marLeft w:val="0"/>
      <w:marRight w:val="0"/>
      <w:marTop w:val="0"/>
      <w:marBottom w:val="0"/>
      <w:divBdr>
        <w:top w:val="none" w:sz="0" w:space="0" w:color="auto"/>
        <w:left w:val="none" w:sz="0" w:space="0" w:color="auto"/>
        <w:bottom w:val="none" w:sz="0" w:space="0" w:color="auto"/>
        <w:right w:val="none" w:sz="0" w:space="0" w:color="auto"/>
      </w:divBdr>
    </w:div>
    <w:div w:id="1381854615">
      <w:bodyDiv w:val="1"/>
      <w:marLeft w:val="0"/>
      <w:marRight w:val="0"/>
      <w:marTop w:val="0"/>
      <w:marBottom w:val="0"/>
      <w:divBdr>
        <w:top w:val="none" w:sz="0" w:space="0" w:color="auto"/>
        <w:left w:val="none" w:sz="0" w:space="0" w:color="auto"/>
        <w:bottom w:val="none" w:sz="0" w:space="0" w:color="auto"/>
        <w:right w:val="none" w:sz="0" w:space="0" w:color="auto"/>
      </w:divBdr>
      <w:divsChild>
        <w:div w:id="1634434633">
          <w:marLeft w:val="0"/>
          <w:marRight w:val="0"/>
          <w:marTop w:val="0"/>
          <w:marBottom w:val="0"/>
          <w:divBdr>
            <w:top w:val="none" w:sz="0" w:space="0" w:color="auto"/>
            <w:left w:val="none" w:sz="0" w:space="0" w:color="auto"/>
            <w:bottom w:val="none" w:sz="0" w:space="0" w:color="auto"/>
            <w:right w:val="none" w:sz="0" w:space="0" w:color="auto"/>
          </w:divBdr>
        </w:div>
      </w:divsChild>
    </w:div>
    <w:div w:id="1406344960">
      <w:bodyDiv w:val="1"/>
      <w:marLeft w:val="0"/>
      <w:marRight w:val="0"/>
      <w:marTop w:val="0"/>
      <w:marBottom w:val="0"/>
      <w:divBdr>
        <w:top w:val="none" w:sz="0" w:space="0" w:color="auto"/>
        <w:left w:val="none" w:sz="0" w:space="0" w:color="auto"/>
        <w:bottom w:val="none" w:sz="0" w:space="0" w:color="auto"/>
        <w:right w:val="none" w:sz="0" w:space="0" w:color="auto"/>
      </w:divBdr>
      <w:divsChild>
        <w:div w:id="514005190">
          <w:marLeft w:val="0"/>
          <w:marRight w:val="0"/>
          <w:marTop w:val="0"/>
          <w:marBottom w:val="0"/>
          <w:divBdr>
            <w:top w:val="none" w:sz="0" w:space="0" w:color="auto"/>
            <w:left w:val="none" w:sz="0" w:space="0" w:color="auto"/>
            <w:bottom w:val="none" w:sz="0" w:space="0" w:color="auto"/>
            <w:right w:val="none" w:sz="0" w:space="0" w:color="auto"/>
          </w:divBdr>
        </w:div>
        <w:div w:id="1715809767">
          <w:marLeft w:val="0"/>
          <w:marRight w:val="0"/>
          <w:marTop w:val="0"/>
          <w:marBottom w:val="0"/>
          <w:divBdr>
            <w:top w:val="none" w:sz="0" w:space="0" w:color="auto"/>
            <w:left w:val="none" w:sz="0" w:space="0" w:color="auto"/>
            <w:bottom w:val="none" w:sz="0" w:space="0" w:color="auto"/>
            <w:right w:val="none" w:sz="0" w:space="0" w:color="auto"/>
          </w:divBdr>
        </w:div>
        <w:div w:id="27532579">
          <w:marLeft w:val="0"/>
          <w:marRight w:val="0"/>
          <w:marTop w:val="0"/>
          <w:marBottom w:val="0"/>
          <w:divBdr>
            <w:top w:val="none" w:sz="0" w:space="0" w:color="auto"/>
            <w:left w:val="none" w:sz="0" w:space="0" w:color="auto"/>
            <w:bottom w:val="none" w:sz="0" w:space="0" w:color="auto"/>
            <w:right w:val="none" w:sz="0" w:space="0" w:color="auto"/>
          </w:divBdr>
        </w:div>
      </w:divsChild>
    </w:div>
    <w:div w:id="1418869389">
      <w:bodyDiv w:val="1"/>
      <w:marLeft w:val="0"/>
      <w:marRight w:val="0"/>
      <w:marTop w:val="0"/>
      <w:marBottom w:val="0"/>
      <w:divBdr>
        <w:top w:val="none" w:sz="0" w:space="0" w:color="auto"/>
        <w:left w:val="none" w:sz="0" w:space="0" w:color="auto"/>
        <w:bottom w:val="none" w:sz="0" w:space="0" w:color="auto"/>
        <w:right w:val="none" w:sz="0" w:space="0" w:color="auto"/>
      </w:divBdr>
      <w:divsChild>
        <w:div w:id="938636425">
          <w:marLeft w:val="0"/>
          <w:marRight w:val="0"/>
          <w:marTop w:val="0"/>
          <w:marBottom w:val="0"/>
          <w:divBdr>
            <w:top w:val="none" w:sz="0" w:space="0" w:color="auto"/>
            <w:left w:val="none" w:sz="0" w:space="0" w:color="auto"/>
            <w:bottom w:val="none" w:sz="0" w:space="0" w:color="auto"/>
            <w:right w:val="none" w:sz="0" w:space="0" w:color="auto"/>
          </w:divBdr>
        </w:div>
      </w:divsChild>
    </w:div>
    <w:div w:id="1473521059">
      <w:bodyDiv w:val="1"/>
      <w:marLeft w:val="0"/>
      <w:marRight w:val="0"/>
      <w:marTop w:val="0"/>
      <w:marBottom w:val="0"/>
      <w:divBdr>
        <w:top w:val="none" w:sz="0" w:space="0" w:color="auto"/>
        <w:left w:val="none" w:sz="0" w:space="0" w:color="auto"/>
        <w:bottom w:val="none" w:sz="0" w:space="0" w:color="auto"/>
        <w:right w:val="none" w:sz="0" w:space="0" w:color="auto"/>
      </w:divBdr>
      <w:divsChild>
        <w:div w:id="1436634183">
          <w:marLeft w:val="0"/>
          <w:marRight w:val="0"/>
          <w:marTop w:val="0"/>
          <w:marBottom w:val="0"/>
          <w:divBdr>
            <w:top w:val="none" w:sz="0" w:space="0" w:color="auto"/>
            <w:left w:val="none" w:sz="0" w:space="0" w:color="auto"/>
            <w:bottom w:val="none" w:sz="0" w:space="0" w:color="auto"/>
            <w:right w:val="none" w:sz="0" w:space="0" w:color="auto"/>
          </w:divBdr>
        </w:div>
      </w:divsChild>
    </w:div>
    <w:div w:id="1564176618">
      <w:bodyDiv w:val="1"/>
      <w:marLeft w:val="0"/>
      <w:marRight w:val="0"/>
      <w:marTop w:val="0"/>
      <w:marBottom w:val="0"/>
      <w:divBdr>
        <w:top w:val="none" w:sz="0" w:space="0" w:color="auto"/>
        <w:left w:val="none" w:sz="0" w:space="0" w:color="auto"/>
        <w:bottom w:val="none" w:sz="0" w:space="0" w:color="auto"/>
        <w:right w:val="none" w:sz="0" w:space="0" w:color="auto"/>
      </w:divBdr>
      <w:divsChild>
        <w:div w:id="825130673">
          <w:marLeft w:val="0"/>
          <w:marRight w:val="0"/>
          <w:marTop w:val="0"/>
          <w:marBottom w:val="0"/>
          <w:divBdr>
            <w:top w:val="none" w:sz="0" w:space="0" w:color="auto"/>
            <w:left w:val="none" w:sz="0" w:space="0" w:color="auto"/>
            <w:bottom w:val="none" w:sz="0" w:space="0" w:color="auto"/>
            <w:right w:val="none" w:sz="0" w:space="0" w:color="auto"/>
          </w:divBdr>
        </w:div>
        <w:div w:id="43678418">
          <w:marLeft w:val="0"/>
          <w:marRight w:val="0"/>
          <w:marTop w:val="0"/>
          <w:marBottom w:val="0"/>
          <w:divBdr>
            <w:top w:val="none" w:sz="0" w:space="0" w:color="auto"/>
            <w:left w:val="none" w:sz="0" w:space="0" w:color="auto"/>
            <w:bottom w:val="none" w:sz="0" w:space="0" w:color="auto"/>
            <w:right w:val="none" w:sz="0" w:space="0" w:color="auto"/>
          </w:divBdr>
        </w:div>
        <w:div w:id="2113698043">
          <w:marLeft w:val="0"/>
          <w:marRight w:val="0"/>
          <w:marTop w:val="0"/>
          <w:marBottom w:val="0"/>
          <w:divBdr>
            <w:top w:val="none" w:sz="0" w:space="0" w:color="auto"/>
            <w:left w:val="none" w:sz="0" w:space="0" w:color="auto"/>
            <w:bottom w:val="none" w:sz="0" w:space="0" w:color="auto"/>
            <w:right w:val="none" w:sz="0" w:space="0" w:color="auto"/>
          </w:divBdr>
        </w:div>
        <w:div w:id="1540312654">
          <w:marLeft w:val="0"/>
          <w:marRight w:val="0"/>
          <w:marTop w:val="0"/>
          <w:marBottom w:val="0"/>
          <w:divBdr>
            <w:top w:val="none" w:sz="0" w:space="0" w:color="auto"/>
            <w:left w:val="none" w:sz="0" w:space="0" w:color="auto"/>
            <w:bottom w:val="none" w:sz="0" w:space="0" w:color="auto"/>
            <w:right w:val="none" w:sz="0" w:space="0" w:color="auto"/>
          </w:divBdr>
        </w:div>
        <w:div w:id="780075975">
          <w:marLeft w:val="0"/>
          <w:marRight w:val="0"/>
          <w:marTop w:val="0"/>
          <w:marBottom w:val="0"/>
          <w:divBdr>
            <w:top w:val="none" w:sz="0" w:space="0" w:color="auto"/>
            <w:left w:val="none" w:sz="0" w:space="0" w:color="auto"/>
            <w:bottom w:val="none" w:sz="0" w:space="0" w:color="auto"/>
            <w:right w:val="none" w:sz="0" w:space="0" w:color="auto"/>
          </w:divBdr>
        </w:div>
        <w:div w:id="1983148753">
          <w:marLeft w:val="0"/>
          <w:marRight w:val="0"/>
          <w:marTop w:val="0"/>
          <w:marBottom w:val="0"/>
          <w:divBdr>
            <w:top w:val="none" w:sz="0" w:space="0" w:color="auto"/>
            <w:left w:val="none" w:sz="0" w:space="0" w:color="auto"/>
            <w:bottom w:val="none" w:sz="0" w:space="0" w:color="auto"/>
            <w:right w:val="none" w:sz="0" w:space="0" w:color="auto"/>
          </w:divBdr>
        </w:div>
        <w:div w:id="1930194418">
          <w:marLeft w:val="0"/>
          <w:marRight w:val="0"/>
          <w:marTop w:val="0"/>
          <w:marBottom w:val="0"/>
          <w:divBdr>
            <w:top w:val="none" w:sz="0" w:space="0" w:color="auto"/>
            <w:left w:val="none" w:sz="0" w:space="0" w:color="auto"/>
            <w:bottom w:val="none" w:sz="0" w:space="0" w:color="auto"/>
            <w:right w:val="none" w:sz="0" w:space="0" w:color="auto"/>
          </w:divBdr>
        </w:div>
        <w:div w:id="188418987">
          <w:marLeft w:val="0"/>
          <w:marRight w:val="0"/>
          <w:marTop w:val="0"/>
          <w:marBottom w:val="0"/>
          <w:divBdr>
            <w:top w:val="none" w:sz="0" w:space="0" w:color="auto"/>
            <w:left w:val="none" w:sz="0" w:space="0" w:color="auto"/>
            <w:bottom w:val="none" w:sz="0" w:space="0" w:color="auto"/>
            <w:right w:val="none" w:sz="0" w:space="0" w:color="auto"/>
          </w:divBdr>
        </w:div>
        <w:div w:id="703217899">
          <w:marLeft w:val="0"/>
          <w:marRight w:val="0"/>
          <w:marTop w:val="0"/>
          <w:marBottom w:val="0"/>
          <w:divBdr>
            <w:top w:val="none" w:sz="0" w:space="0" w:color="auto"/>
            <w:left w:val="none" w:sz="0" w:space="0" w:color="auto"/>
            <w:bottom w:val="none" w:sz="0" w:space="0" w:color="auto"/>
            <w:right w:val="none" w:sz="0" w:space="0" w:color="auto"/>
          </w:divBdr>
        </w:div>
        <w:div w:id="262154382">
          <w:marLeft w:val="0"/>
          <w:marRight w:val="0"/>
          <w:marTop w:val="0"/>
          <w:marBottom w:val="0"/>
          <w:divBdr>
            <w:top w:val="none" w:sz="0" w:space="0" w:color="auto"/>
            <w:left w:val="none" w:sz="0" w:space="0" w:color="auto"/>
            <w:bottom w:val="none" w:sz="0" w:space="0" w:color="auto"/>
            <w:right w:val="none" w:sz="0" w:space="0" w:color="auto"/>
          </w:divBdr>
        </w:div>
        <w:div w:id="1527598646">
          <w:marLeft w:val="0"/>
          <w:marRight w:val="0"/>
          <w:marTop w:val="0"/>
          <w:marBottom w:val="0"/>
          <w:divBdr>
            <w:top w:val="none" w:sz="0" w:space="0" w:color="auto"/>
            <w:left w:val="none" w:sz="0" w:space="0" w:color="auto"/>
            <w:bottom w:val="none" w:sz="0" w:space="0" w:color="auto"/>
            <w:right w:val="none" w:sz="0" w:space="0" w:color="auto"/>
          </w:divBdr>
        </w:div>
        <w:div w:id="457458728">
          <w:marLeft w:val="0"/>
          <w:marRight w:val="0"/>
          <w:marTop w:val="0"/>
          <w:marBottom w:val="0"/>
          <w:divBdr>
            <w:top w:val="none" w:sz="0" w:space="0" w:color="auto"/>
            <w:left w:val="none" w:sz="0" w:space="0" w:color="auto"/>
            <w:bottom w:val="none" w:sz="0" w:space="0" w:color="auto"/>
            <w:right w:val="none" w:sz="0" w:space="0" w:color="auto"/>
          </w:divBdr>
        </w:div>
        <w:div w:id="1566335088">
          <w:marLeft w:val="0"/>
          <w:marRight w:val="0"/>
          <w:marTop w:val="0"/>
          <w:marBottom w:val="0"/>
          <w:divBdr>
            <w:top w:val="none" w:sz="0" w:space="0" w:color="auto"/>
            <w:left w:val="none" w:sz="0" w:space="0" w:color="auto"/>
            <w:bottom w:val="none" w:sz="0" w:space="0" w:color="auto"/>
            <w:right w:val="none" w:sz="0" w:space="0" w:color="auto"/>
          </w:divBdr>
        </w:div>
        <w:div w:id="1071999756">
          <w:marLeft w:val="0"/>
          <w:marRight w:val="0"/>
          <w:marTop w:val="0"/>
          <w:marBottom w:val="0"/>
          <w:divBdr>
            <w:top w:val="none" w:sz="0" w:space="0" w:color="auto"/>
            <w:left w:val="none" w:sz="0" w:space="0" w:color="auto"/>
            <w:bottom w:val="none" w:sz="0" w:space="0" w:color="auto"/>
            <w:right w:val="none" w:sz="0" w:space="0" w:color="auto"/>
          </w:divBdr>
        </w:div>
        <w:div w:id="1416974746">
          <w:marLeft w:val="0"/>
          <w:marRight w:val="0"/>
          <w:marTop w:val="0"/>
          <w:marBottom w:val="0"/>
          <w:divBdr>
            <w:top w:val="none" w:sz="0" w:space="0" w:color="auto"/>
            <w:left w:val="none" w:sz="0" w:space="0" w:color="auto"/>
            <w:bottom w:val="none" w:sz="0" w:space="0" w:color="auto"/>
            <w:right w:val="none" w:sz="0" w:space="0" w:color="auto"/>
          </w:divBdr>
        </w:div>
        <w:div w:id="738017759">
          <w:marLeft w:val="0"/>
          <w:marRight w:val="0"/>
          <w:marTop w:val="0"/>
          <w:marBottom w:val="0"/>
          <w:divBdr>
            <w:top w:val="none" w:sz="0" w:space="0" w:color="auto"/>
            <w:left w:val="none" w:sz="0" w:space="0" w:color="auto"/>
            <w:bottom w:val="none" w:sz="0" w:space="0" w:color="auto"/>
            <w:right w:val="none" w:sz="0" w:space="0" w:color="auto"/>
          </w:divBdr>
        </w:div>
        <w:div w:id="695928531">
          <w:marLeft w:val="0"/>
          <w:marRight w:val="0"/>
          <w:marTop w:val="0"/>
          <w:marBottom w:val="0"/>
          <w:divBdr>
            <w:top w:val="none" w:sz="0" w:space="0" w:color="auto"/>
            <w:left w:val="none" w:sz="0" w:space="0" w:color="auto"/>
            <w:bottom w:val="none" w:sz="0" w:space="0" w:color="auto"/>
            <w:right w:val="none" w:sz="0" w:space="0" w:color="auto"/>
          </w:divBdr>
        </w:div>
        <w:div w:id="1478376494">
          <w:marLeft w:val="0"/>
          <w:marRight w:val="0"/>
          <w:marTop w:val="0"/>
          <w:marBottom w:val="0"/>
          <w:divBdr>
            <w:top w:val="none" w:sz="0" w:space="0" w:color="auto"/>
            <w:left w:val="none" w:sz="0" w:space="0" w:color="auto"/>
            <w:bottom w:val="none" w:sz="0" w:space="0" w:color="auto"/>
            <w:right w:val="none" w:sz="0" w:space="0" w:color="auto"/>
          </w:divBdr>
        </w:div>
        <w:div w:id="1309095964">
          <w:marLeft w:val="0"/>
          <w:marRight w:val="0"/>
          <w:marTop w:val="0"/>
          <w:marBottom w:val="0"/>
          <w:divBdr>
            <w:top w:val="none" w:sz="0" w:space="0" w:color="auto"/>
            <w:left w:val="none" w:sz="0" w:space="0" w:color="auto"/>
            <w:bottom w:val="none" w:sz="0" w:space="0" w:color="auto"/>
            <w:right w:val="none" w:sz="0" w:space="0" w:color="auto"/>
          </w:divBdr>
        </w:div>
        <w:div w:id="803280057">
          <w:marLeft w:val="0"/>
          <w:marRight w:val="0"/>
          <w:marTop w:val="0"/>
          <w:marBottom w:val="0"/>
          <w:divBdr>
            <w:top w:val="none" w:sz="0" w:space="0" w:color="auto"/>
            <w:left w:val="none" w:sz="0" w:space="0" w:color="auto"/>
            <w:bottom w:val="none" w:sz="0" w:space="0" w:color="auto"/>
            <w:right w:val="none" w:sz="0" w:space="0" w:color="auto"/>
          </w:divBdr>
        </w:div>
        <w:div w:id="478424866">
          <w:marLeft w:val="0"/>
          <w:marRight w:val="0"/>
          <w:marTop w:val="0"/>
          <w:marBottom w:val="0"/>
          <w:divBdr>
            <w:top w:val="none" w:sz="0" w:space="0" w:color="auto"/>
            <w:left w:val="none" w:sz="0" w:space="0" w:color="auto"/>
            <w:bottom w:val="none" w:sz="0" w:space="0" w:color="auto"/>
            <w:right w:val="none" w:sz="0" w:space="0" w:color="auto"/>
          </w:divBdr>
        </w:div>
        <w:div w:id="992873905">
          <w:marLeft w:val="0"/>
          <w:marRight w:val="0"/>
          <w:marTop w:val="0"/>
          <w:marBottom w:val="0"/>
          <w:divBdr>
            <w:top w:val="none" w:sz="0" w:space="0" w:color="auto"/>
            <w:left w:val="none" w:sz="0" w:space="0" w:color="auto"/>
            <w:bottom w:val="none" w:sz="0" w:space="0" w:color="auto"/>
            <w:right w:val="none" w:sz="0" w:space="0" w:color="auto"/>
          </w:divBdr>
        </w:div>
        <w:div w:id="1278223534">
          <w:marLeft w:val="0"/>
          <w:marRight w:val="0"/>
          <w:marTop w:val="0"/>
          <w:marBottom w:val="0"/>
          <w:divBdr>
            <w:top w:val="none" w:sz="0" w:space="0" w:color="auto"/>
            <w:left w:val="none" w:sz="0" w:space="0" w:color="auto"/>
            <w:bottom w:val="none" w:sz="0" w:space="0" w:color="auto"/>
            <w:right w:val="none" w:sz="0" w:space="0" w:color="auto"/>
          </w:divBdr>
        </w:div>
        <w:div w:id="943609983">
          <w:marLeft w:val="0"/>
          <w:marRight w:val="0"/>
          <w:marTop w:val="0"/>
          <w:marBottom w:val="0"/>
          <w:divBdr>
            <w:top w:val="none" w:sz="0" w:space="0" w:color="auto"/>
            <w:left w:val="none" w:sz="0" w:space="0" w:color="auto"/>
            <w:bottom w:val="none" w:sz="0" w:space="0" w:color="auto"/>
            <w:right w:val="none" w:sz="0" w:space="0" w:color="auto"/>
          </w:divBdr>
        </w:div>
        <w:div w:id="266043083">
          <w:marLeft w:val="0"/>
          <w:marRight w:val="0"/>
          <w:marTop w:val="0"/>
          <w:marBottom w:val="0"/>
          <w:divBdr>
            <w:top w:val="none" w:sz="0" w:space="0" w:color="auto"/>
            <w:left w:val="none" w:sz="0" w:space="0" w:color="auto"/>
            <w:bottom w:val="none" w:sz="0" w:space="0" w:color="auto"/>
            <w:right w:val="none" w:sz="0" w:space="0" w:color="auto"/>
          </w:divBdr>
        </w:div>
        <w:div w:id="1415325655">
          <w:marLeft w:val="0"/>
          <w:marRight w:val="0"/>
          <w:marTop w:val="0"/>
          <w:marBottom w:val="0"/>
          <w:divBdr>
            <w:top w:val="none" w:sz="0" w:space="0" w:color="auto"/>
            <w:left w:val="none" w:sz="0" w:space="0" w:color="auto"/>
            <w:bottom w:val="none" w:sz="0" w:space="0" w:color="auto"/>
            <w:right w:val="none" w:sz="0" w:space="0" w:color="auto"/>
          </w:divBdr>
        </w:div>
        <w:div w:id="2026783264">
          <w:marLeft w:val="0"/>
          <w:marRight w:val="0"/>
          <w:marTop w:val="0"/>
          <w:marBottom w:val="0"/>
          <w:divBdr>
            <w:top w:val="none" w:sz="0" w:space="0" w:color="auto"/>
            <w:left w:val="none" w:sz="0" w:space="0" w:color="auto"/>
            <w:bottom w:val="none" w:sz="0" w:space="0" w:color="auto"/>
            <w:right w:val="none" w:sz="0" w:space="0" w:color="auto"/>
          </w:divBdr>
        </w:div>
        <w:div w:id="1738475819">
          <w:marLeft w:val="0"/>
          <w:marRight w:val="0"/>
          <w:marTop w:val="0"/>
          <w:marBottom w:val="0"/>
          <w:divBdr>
            <w:top w:val="none" w:sz="0" w:space="0" w:color="auto"/>
            <w:left w:val="none" w:sz="0" w:space="0" w:color="auto"/>
            <w:bottom w:val="none" w:sz="0" w:space="0" w:color="auto"/>
            <w:right w:val="none" w:sz="0" w:space="0" w:color="auto"/>
          </w:divBdr>
        </w:div>
        <w:div w:id="992218188">
          <w:marLeft w:val="0"/>
          <w:marRight w:val="0"/>
          <w:marTop w:val="0"/>
          <w:marBottom w:val="0"/>
          <w:divBdr>
            <w:top w:val="none" w:sz="0" w:space="0" w:color="auto"/>
            <w:left w:val="none" w:sz="0" w:space="0" w:color="auto"/>
            <w:bottom w:val="none" w:sz="0" w:space="0" w:color="auto"/>
            <w:right w:val="none" w:sz="0" w:space="0" w:color="auto"/>
          </w:divBdr>
        </w:div>
        <w:div w:id="1097287868">
          <w:marLeft w:val="0"/>
          <w:marRight w:val="0"/>
          <w:marTop w:val="0"/>
          <w:marBottom w:val="0"/>
          <w:divBdr>
            <w:top w:val="none" w:sz="0" w:space="0" w:color="auto"/>
            <w:left w:val="none" w:sz="0" w:space="0" w:color="auto"/>
            <w:bottom w:val="none" w:sz="0" w:space="0" w:color="auto"/>
            <w:right w:val="none" w:sz="0" w:space="0" w:color="auto"/>
          </w:divBdr>
        </w:div>
        <w:div w:id="1644044888">
          <w:marLeft w:val="0"/>
          <w:marRight w:val="0"/>
          <w:marTop w:val="0"/>
          <w:marBottom w:val="0"/>
          <w:divBdr>
            <w:top w:val="none" w:sz="0" w:space="0" w:color="auto"/>
            <w:left w:val="none" w:sz="0" w:space="0" w:color="auto"/>
            <w:bottom w:val="none" w:sz="0" w:space="0" w:color="auto"/>
            <w:right w:val="none" w:sz="0" w:space="0" w:color="auto"/>
          </w:divBdr>
        </w:div>
        <w:div w:id="737243940">
          <w:marLeft w:val="0"/>
          <w:marRight w:val="0"/>
          <w:marTop w:val="0"/>
          <w:marBottom w:val="0"/>
          <w:divBdr>
            <w:top w:val="none" w:sz="0" w:space="0" w:color="auto"/>
            <w:left w:val="none" w:sz="0" w:space="0" w:color="auto"/>
            <w:bottom w:val="none" w:sz="0" w:space="0" w:color="auto"/>
            <w:right w:val="none" w:sz="0" w:space="0" w:color="auto"/>
          </w:divBdr>
        </w:div>
        <w:div w:id="1618103588">
          <w:marLeft w:val="0"/>
          <w:marRight w:val="0"/>
          <w:marTop w:val="0"/>
          <w:marBottom w:val="0"/>
          <w:divBdr>
            <w:top w:val="none" w:sz="0" w:space="0" w:color="auto"/>
            <w:left w:val="none" w:sz="0" w:space="0" w:color="auto"/>
            <w:bottom w:val="none" w:sz="0" w:space="0" w:color="auto"/>
            <w:right w:val="none" w:sz="0" w:space="0" w:color="auto"/>
          </w:divBdr>
        </w:div>
        <w:div w:id="18358000">
          <w:marLeft w:val="0"/>
          <w:marRight w:val="0"/>
          <w:marTop w:val="0"/>
          <w:marBottom w:val="0"/>
          <w:divBdr>
            <w:top w:val="none" w:sz="0" w:space="0" w:color="auto"/>
            <w:left w:val="none" w:sz="0" w:space="0" w:color="auto"/>
            <w:bottom w:val="none" w:sz="0" w:space="0" w:color="auto"/>
            <w:right w:val="none" w:sz="0" w:space="0" w:color="auto"/>
          </w:divBdr>
        </w:div>
      </w:divsChild>
    </w:div>
    <w:div w:id="1568684662">
      <w:bodyDiv w:val="1"/>
      <w:marLeft w:val="0"/>
      <w:marRight w:val="0"/>
      <w:marTop w:val="0"/>
      <w:marBottom w:val="0"/>
      <w:divBdr>
        <w:top w:val="none" w:sz="0" w:space="0" w:color="auto"/>
        <w:left w:val="none" w:sz="0" w:space="0" w:color="auto"/>
        <w:bottom w:val="none" w:sz="0" w:space="0" w:color="auto"/>
        <w:right w:val="none" w:sz="0" w:space="0" w:color="auto"/>
      </w:divBdr>
    </w:div>
    <w:div w:id="1588224780">
      <w:bodyDiv w:val="1"/>
      <w:marLeft w:val="0"/>
      <w:marRight w:val="0"/>
      <w:marTop w:val="0"/>
      <w:marBottom w:val="0"/>
      <w:divBdr>
        <w:top w:val="none" w:sz="0" w:space="0" w:color="auto"/>
        <w:left w:val="none" w:sz="0" w:space="0" w:color="auto"/>
        <w:bottom w:val="none" w:sz="0" w:space="0" w:color="auto"/>
        <w:right w:val="none" w:sz="0" w:space="0" w:color="auto"/>
      </w:divBdr>
    </w:div>
    <w:div w:id="1678313289">
      <w:bodyDiv w:val="1"/>
      <w:marLeft w:val="0"/>
      <w:marRight w:val="0"/>
      <w:marTop w:val="0"/>
      <w:marBottom w:val="0"/>
      <w:divBdr>
        <w:top w:val="none" w:sz="0" w:space="0" w:color="auto"/>
        <w:left w:val="none" w:sz="0" w:space="0" w:color="auto"/>
        <w:bottom w:val="none" w:sz="0" w:space="0" w:color="auto"/>
        <w:right w:val="none" w:sz="0" w:space="0" w:color="auto"/>
      </w:divBdr>
      <w:divsChild>
        <w:div w:id="500241502">
          <w:marLeft w:val="0"/>
          <w:marRight w:val="0"/>
          <w:marTop w:val="0"/>
          <w:marBottom w:val="0"/>
          <w:divBdr>
            <w:top w:val="none" w:sz="0" w:space="0" w:color="auto"/>
            <w:left w:val="none" w:sz="0" w:space="0" w:color="auto"/>
            <w:bottom w:val="none" w:sz="0" w:space="0" w:color="auto"/>
            <w:right w:val="none" w:sz="0" w:space="0" w:color="auto"/>
          </w:divBdr>
        </w:div>
      </w:divsChild>
    </w:div>
    <w:div w:id="1704164020">
      <w:bodyDiv w:val="1"/>
      <w:marLeft w:val="0"/>
      <w:marRight w:val="0"/>
      <w:marTop w:val="0"/>
      <w:marBottom w:val="0"/>
      <w:divBdr>
        <w:top w:val="none" w:sz="0" w:space="0" w:color="auto"/>
        <w:left w:val="none" w:sz="0" w:space="0" w:color="auto"/>
        <w:bottom w:val="none" w:sz="0" w:space="0" w:color="auto"/>
        <w:right w:val="none" w:sz="0" w:space="0" w:color="auto"/>
      </w:divBdr>
      <w:divsChild>
        <w:div w:id="1636834817">
          <w:marLeft w:val="0"/>
          <w:marRight w:val="0"/>
          <w:marTop w:val="0"/>
          <w:marBottom w:val="0"/>
          <w:divBdr>
            <w:top w:val="none" w:sz="0" w:space="0" w:color="auto"/>
            <w:left w:val="none" w:sz="0" w:space="0" w:color="auto"/>
            <w:bottom w:val="none" w:sz="0" w:space="0" w:color="auto"/>
            <w:right w:val="none" w:sz="0" w:space="0" w:color="auto"/>
          </w:divBdr>
        </w:div>
        <w:div w:id="604390131">
          <w:marLeft w:val="0"/>
          <w:marRight w:val="0"/>
          <w:marTop w:val="0"/>
          <w:marBottom w:val="0"/>
          <w:divBdr>
            <w:top w:val="none" w:sz="0" w:space="0" w:color="auto"/>
            <w:left w:val="none" w:sz="0" w:space="0" w:color="auto"/>
            <w:bottom w:val="none" w:sz="0" w:space="0" w:color="auto"/>
            <w:right w:val="none" w:sz="0" w:space="0" w:color="auto"/>
          </w:divBdr>
        </w:div>
        <w:div w:id="130247361">
          <w:marLeft w:val="0"/>
          <w:marRight w:val="0"/>
          <w:marTop w:val="0"/>
          <w:marBottom w:val="0"/>
          <w:divBdr>
            <w:top w:val="none" w:sz="0" w:space="0" w:color="auto"/>
            <w:left w:val="none" w:sz="0" w:space="0" w:color="auto"/>
            <w:bottom w:val="none" w:sz="0" w:space="0" w:color="auto"/>
            <w:right w:val="none" w:sz="0" w:space="0" w:color="auto"/>
          </w:divBdr>
        </w:div>
        <w:div w:id="92751340">
          <w:marLeft w:val="0"/>
          <w:marRight w:val="0"/>
          <w:marTop w:val="0"/>
          <w:marBottom w:val="0"/>
          <w:divBdr>
            <w:top w:val="none" w:sz="0" w:space="0" w:color="auto"/>
            <w:left w:val="none" w:sz="0" w:space="0" w:color="auto"/>
            <w:bottom w:val="none" w:sz="0" w:space="0" w:color="auto"/>
            <w:right w:val="none" w:sz="0" w:space="0" w:color="auto"/>
          </w:divBdr>
        </w:div>
        <w:div w:id="246230951">
          <w:marLeft w:val="0"/>
          <w:marRight w:val="0"/>
          <w:marTop w:val="0"/>
          <w:marBottom w:val="0"/>
          <w:divBdr>
            <w:top w:val="none" w:sz="0" w:space="0" w:color="auto"/>
            <w:left w:val="none" w:sz="0" w:space="0" w:color="auto"/>
            <w:bottom w:val="none" w:sz="0" w:space="0" w:color="auto"/>
            <w:right w:val="none" w:sz="0" w:space="0" w:color="auto"/>
          </w:divBdr>
        </w:div>
        <w:div w:id="638612778">
          <w:marLeft w:val="0"/>
          <w:marRight w:val="0"/>
          <w:marTop w:val="0"/>
          <w:marBottom w:val="0"/>
          <w:divBdr>
            <w:top w:val="none" w:sz="0" w:space="0" w:color="auto"/>
            <w:left w:val="none" w:sz="0" w:space="0" w:color="auto"/>
            <w:bottom w:val="none" w:sz="0" w:space="0" w:color="auto"/>
            <w:right w:val="none" w:sz="0" w:space="0" w:color="auto"/>
          </w:divBdr>
        </w:div>
        <w:div w:id="1941721904">
          <w:marLeft w:val="0"/>
          <w:marRight w:val="0"/>
          <w:marTop w:val="0"/>
          <w:marBottom w:val="0"/>
          <w:divBdr>
            <w:top w:val="none" w:sz="0" w:space="0" w:color="auto"/>
            <w:left w:val="none" w:sz="0" w:space="0" w:color="auto"/>
            <w:bottom w:val="none" w:sz="0" w:space="0" w:color="auto"/>
            <w:right w:val="none" w:sz="0" w:space="0" w:color="auto"/>
          </w:divBdr>
        </w:div>
        <w:div w:id="31346664">
          <w:marLeft w:val="0"/>
          <w:marRight w:val="0"/>
          <w:marTop w:val="0"/>
          <w:marBottom w:val="0"/>
          <w:divBdr>
            <w:top w:val="none" w:sz="0" w:space="0" w:color="auto"/>
            <w:left w:val="none" w:sz="0" w:space="0" w:color="auto"/>
            <w:bottom w:val="none" w:sz="0" w:space="0" w:color="auto"/>
            <w:right w:val="none" w:sz="0" w:space="0" w:color="auto"/>
          </w:divBdr>
        </w:div>
        <w:div w:id="700087065">
          <w:marLeft w:val="0"/>
          <w:marRight w:val="0"/>
          <w:marTop w:val="0"/>
          <w:marBottom w:val="0"/>
          <w:divBdr>
            <w:top w:val="none" w:sz="0" w:space="0" w:color="auto"/>
            <w:left w:val="none" w:sz="0" w:space="0" w:color="auto"/>
            <w:bottom w:val="none" w:sz="0" w:space="0" w:color="auto"/>
            <w:right w:val="none" w:sz="0" w:space="0" w:color="auto"/>
          </w:divBdr>
        </w:div>
        <w:div w:id="462500710">
          <w:marLeft w:val="0"/>
          <w:marRight w:val="0"/>
          <w:marTop w:val="0"/>
          <w:marBottom w:val="0"/>
          <w:divBdr>
            <w:top w:val="none" w:sz="0" w:space="0" w:color="auto"/>
            <w:left w:val="none" w:sz="0" w:space="0" w:color="auto"/>
            <w:bottom w:val="none" w:sz="0" w:space="0" w:color="auto"/>
            <w:right w:val="none" w:sz="0" w:space="0" w:color="auto"/>
          </w:divBdr>
        </w:div>
      </w:divsChild>
    </w:div>
    <w:div w:id="1725136808">
      <w:bodyDiv w:val="1"/>
      <w:marLeft w:val="0"/>
      <w:marRight w:val="0"/>
      <w:marTop w:val="0"/>
      <w:marBottom w:val="0"/>
      <w:divBdr>
        <w:top w:val="none" w:sz="0" w:space="0" w:color="auto"/>
        <w:left w:val="none" w:sz="0" w:space="0" w:color="auto"/>
        <w:bottom w:val="none" w:sz="0" w:space="0" w:color="auto"/>
        <w:right w:val="none" w:sz="0" w:space="0" w:color="auto"/>
      </w:divBdr>
      <w:divsChild>
        <w:div w:id="1531068923">
          <w:marLeft w:val="0"/>
          <w:marRight w:val="0"/>
          <w:marTop w:val="0"/>
          <w:marBottom w:val="0"/>
          <w:divBdr>
            <w:top w:val="none" w:sz="0" w:space="0" w:color="auto"/>
            <w:left w:val="none" w:sz="0" w:space="0" w:color="auto"/>
            <w:bottom w:val="none" w:sz="0" w:space="0" w:color="auto"/>
            <w:right w:val="none" w:sz="0" w:space="0" w:color="auto"/>
          </w:divBdr>
        </w:div>
      </w:divsChild>
    </w:div>
    <w:div w:id="1726680273">
      <w:bodyDiv w:val="1"/>
      <w:marLeft w:val="0"/>
      <w:marRight w:val="0"/>
      <w:marTop w:val="0"/>
      <w:marBottom w:val="0"/>
      <w:divBdr>
        <w:top w:val="none" w:sz="0" w:space="0" w:color="auto"/>
        <w:left w:val="none" w:sz="0" w:space="0" w:color="auto"/>
        <w:bottom w:val="none" w:sz="0" w:space="0" w:color="auto"/>
        <w:right w:val="none" w:sz="0" w:space="0" w:color="auto"/>
      </w:divBdr>
    </w:div>
    <w:div w:id="1742484795">
      <w:bodyDiv w:val="1"/>
      <w:marLeft w:val="0"/>
      <w:marRight w:val="0"/>
      <w:marTop w:val="0"/>
      <w:marBottom w:val="0"/>
      <w:divBdr>
        <w:top w:val="none" w:sz="0" w:space="0" w:color="auto"/>
        <w:left w:val="none" w:sz="0" w:space="0" w:color="auto"/>
        <w:bottom w:val="none" w:sz="0" w:space="0" w:color="auto"/>
        <w:right w:val="none" w:sz="0" w:space="0" w:color="auto"/>
      </w:divBdr>
    </w:div>
    <w:div w:id="1822113344">
      <w:bodyDiv w:val="1"/>
      <w:marLeft w:val="0"/>
      <w:marRight w:val="0"/>
      <w:marTop w:val="0"/>
      <w:marBottom w:val="0"/>
      <w:divBdr>
        <w:top w:val="none" w:sz="0" w:space="0" w:color="auto"/>
        <w:left w:val="none" w:sz="0" w:space="0" w:color="auto"/>
        <w:bottom w:val="none" w:sz="0" w:space="0" w:color="auto"/>
        <w:right w:val="none" w:sz="0" w:space="0" w:color="auto"/>
      </w:divBdr>
    </w:div>
    <w:div w:id="1832328640">
      <w:bodyDiv w:val="1"/>
      <w:marLeft w:val="0"/>
      <w:marRight w:val="0"/>
      <w:marTop w:val="0"/>
      <w:marBottom w:val="0"/>
      <w:divBdr>
        <w:top w:val="none" w:sz="0" w:space="0" w:color="auto"/>
        <w:left w:val="none" w:sz="0" w:space="0" w:color="auto"/>
        <w:bottom w:val="none" w:sz="0" w:space="0" w:color="auto"/>
        <w:right w:val="none" w:sz="0" w:space="0" w:color="auto"/>
      </w:divBdr>
      <w:divsChild>
        <w:div w:id="1732383798">
          <w:marLeft w:val="0"/>
          <w:marRight w:val="0"/>
          <w:marTop w:val="0"/>
          <w:marBottom w:val="0"/>
          <w:divBdr>
            <w:top w:val="none" w:sz="0" w:space="0" w:color="auto"/>
            <w:left w:val="none" w:sz="0" w:space="0" w:color="auto"/>
            <w:bottom w:val="none" w:sz="0" w:space="0" w:color="auto"/>
            <w:right w:val="none" w:sz="0" w:space="0" w:color="auto"/>
          </w:divBdr>
        </w:div>
      </w:divsChild>
    </w:div>
    <w:div w:id="1898397081">
      <w:bodyDiv w:val="1"/>
      <w:marLeft w:val="0"/>
      <w:marRight w:val="0"/>
      <w:marTop w:val="0"/>
      <w:marBottom w:val="0"/>
      <w:divBdr>
        <w:top w:val="none" w:sz="0" w:space="0" w:color="auto"/>
        <w:left w:val="none" w:sz="0" w:space="0" w:color="auto"/>
        <w:bottom w:val="none" w:sz="0" w:space="0" w:color="auto"/>
        <w:right w:val="none" w:sz="0" w:space="0" w:color="auto"/>
      </w:divBdr>
    </w:div>
    <w:div w:id="1922061569">
      <w:bodyDiv w:val="1"/>
      <w:marLeft w:val="0"/>
      <w:marRight w:val="0"/>
      <w:marTop w:val="0"/>
      <w:marBottom w:val="0"/>
      <w:divBdr>
        <w:top w:val="none" w:sz="0" w:space="0" w:color="auto"/>
        <w:left w:val="none" w:sz="0" w:space="0" w:color="auto"/>
        <w:bottom w:val="none" w:sz="0" w:space="0" w:color="auto"/>
        <w:right w:val="none" w:sz="0" w:space="0" w:color="auto"/>
      </w:divBdr>
      <w:divsChild>
        <w:div w:id="666515039">
          <w:marLeft w:val="0"/>
          <w:marRight w:val="0"/>
          <w:marTop w:val="0"/>
          <w:marBottom w:val="0"/>
          <w:divBdr>
            <w:top w:val="none" w:sz="0" w:space="0" w:color="auto"/>
            <w:left w:val="none" w:sz="0" w:space="0" w:color="auto"/>
            <w:bottom w:val="none" w:sz="0" w:space="0" w:color="auto"/>
            <w:right w:val="none" w:sz="0" w:space="0" w:color="auto"/>
          </w:divBdr>
        </w:div>
      </w:divsChild>
    </w:div>
    <w:div w:id="2062558329">
      <w:bodyDiv w:val="1"/>
      <w:marLeft w:val="0"/>
      <w:marRight w:val="0"/>
      <w:marTop w:val="0"/>
      <w:marBottom w:val="0"/>
      <w:divBdr>
        <w:top w:val="none" w:sz="0" w:space="0" w:color="auto"/>
        <w:left w:val="none" w:sz="0" w:space="0" w:color="auto"/>
        <w:bottom w:val="none" w:sz="0" w:space="0" w:color="auto"/>
        <w:right w:val="none" w:sz="0" w:space="0" w:color="auto"/>
      </w:divBdr>
      <w:divsChild>
        <w:div w:id="786702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3" ma:contentTypeDescription="Crear nuevo documento." ma:contentTypeScope="" ma:versionID="e3a5ad88e38198930731950e183beb23">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531fe7c7d772d5124a4c69a4b4a0d22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73B56-5990-485A-8E2F-CAD083D45CD6}">
  <ds:schemaRefs>
    <ds:schemaRef ds:uri="http://schemas.openxmlformats.org/officeDocument/2006/bibliography"/>
  </ds:schemaRefs>
</ds:datastoreItem>
</file>

<file path=customXml/itemProps2.xml><?xml version="1.0" encoding="utf-8"?>
<ds:datastoreItem xmlns:ds="http://schemas.openxmlformats.org/officeDocument/2006/customXml" ds:itemID="{62A65CD1-7548-4F6B-97B3-AA9064E5386F}">
  <ds:schemaRefs>
    <ds:schemaRef ds:uri="http://schemas.microsoft.com/sharepoint/v3/contenttype/forms"/>
  </ds:schemaRefs>
</ds:datastoreItem>
</file>

<file path=customXml/itemProps3.xml><?xml version="1.0" encoding="utf-8"?>
<ds:datastoreItem xmlns:ds="http://schemas.openxmlformats.org/officeDocument/2006/customXml" ds:itemID="{D75FC37C-1C06-4252-9272-6E77A068D28F}">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4.xml><?xml version="1.0" encoding="utf-8"?>
<ds:datastoreItem xmlns:ds="http://schemas.openxmlformats.org/officeDocument/2006/customXml" ds:itemID="{918178D0-2610-499B-AE30-4C29BA618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9407</Words>
  <Characters>51739</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ALONSO GAVIRIA</cp:lastModifiedBy>
  <cp:revision>9</cp:revision>
  <dcterms:created xsi:type="dcterms:W3CDTF">2024-08-16T18:43:00Z</dcterms:created>
  <dcterms:modified xsi:type="dcterms:W3CDTF">2024-10-02T18:33:00Z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