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9B2923A" w14:textId="68B39A93" w:rsidR="005F53A3" w:rsidRPr="002D3641" w:rsidRDefault="002D3641" w:rsidP="005F53A3">
      <w:pPr>
        <w:spacing w:after="0" w:line="240" w:lineRule="auto"/>
        <w:jc w:val="both"/>
        <w:rPr>
          <w:rFonts w:ascii="Arial" w:eastAsia="Calibri" w:hAnsi="Arial" w:cs="Arial"/>
          <w:b/>
          <w:kern w:val="0"/>
          <w:sz w:val="20"/>
          <w:szCs w:val="16"/>
          <w14:ligatures w14:val="none"/>
        </w:rPr>
      </w:pPr>
      <w:bookmarkStart w:id="0" w:name="_Hlk159826251"/>
      <w:bookmarkStart w:id="1" w:name="_Int_LvqyF5iT"/>
      <w:r>
        <w:rPr>
          <w:rFonts w:ascii="Arial" w:eastAsia="Calibri" w:hAnsi="Arial" w:cs="Arial"/>
          <w:b/>
          <w:kern w:val="0"/>
          <w:sz w:val="20"/>
          <w:szCs w:val="16"/>
          <w14:ligatures w14:val="none"/>
        </w:rPr>
        <w:t xml:space="preserve">PROCESO EJECUTIVO / </w:t>
      </w:r>
      <w:r w:rsidR="00106550">
        <w:rPr>
          <w:rFonts w:ascii="Arial" w:eastAsia="Calibri" w:hAnsi="Arial" w:cs="Arial"/>
          <w:b/>
          <w:kern w:val="0"/>
          <w:sz w:val="20"/>
          <w:szCs w:val="16"/>
          <w14:ligatures w14:val="none"/>
        </w:rPr>
        <w:t>TÍTULO / REQUISITOS / AUTENTICIDAD</w:t>
      </w:r>
    </w:p>
    <w:p w14:paraId="02A0B4E8" w14:textId="4000DF82" w:rsidR="005F53A3" w:rsidRPr="005F53A3" w:rsidRDefault="00E47292" w:rsidP="00E47292">
      <w:pPr>
        <w:spacing w:after="0" w:line="240" w:lineRule="auto"/>
        <w:jc w:val="both"/>
        <w:rPr>
          <w:rFonts w:ascii="Arial" w:eastAsia="Calibri" w:hAnsi="Arial" w:cs="Arial"/>
          <w:kern w:val="0"/>
          <w:sz w:val="20"/>
          <w:szCs w:val="16"/>
          <w14:ligatures w14:val="none"/>
        </w:rPr>
      </w:pPr>
      <w:r w:rsidRPr="00E47292">
        <w:rPr>
          <w:rFonts w:ascii="Arial" w:eastAsia="Calibri" w:hAnsi="Arial" w:cs="Arial"/>
          <w:kern w:val="0"/>
          <w:sz w:val="20"/>
          <w:szCs w:val="16"/>
          <w14:ligatures w14:val="none"/>
        </w:rPr>
        <w:t xml:space="preserve">El artículo 100 del </w:t>
      </w:r>
      <w:proofErr w:type="spellStart"/>
      <w:r w:rsidRPr="00E47292">
        <w:rPr>
          <w:rFonts w:ascii="Arial" w:eastAsia="Calibri" w:hAnsi="Arial" w:cs="Arial"/>
          <w:kern w:val="0"/>
          <w:sz w:val="20"/>
          <w:szCs w:val="16"/>
          <w14:ligatures w14:val="none"/>
        </w:rPr>
        <w:t>CPTSS</w:t>
      </w:r>
      <w:proofErr w:type="spellEnd"/>
      <w:r w:rsidRPr="00E47292">
        <w:rPr>
          <w:rFonts w:ascii="Arial" w:eastAsia="Calibri" w:hAnsi="Arial" w:cs="Arial"/>
          <w:kern w:val="0"/>
          <w:sz w:val="20"/>
          <w:szCs w:val="16"/>
          <w14:ligatures w14:val="none"/>
        </w:rPr>
        <w:t xml:space="preserve">, dispone que es exigible ejecutivamente el cumplimiento de toda obligación originada en una relación de trabajo, que conste en acto o documento que provenga del deudor o de su causante o que emane de una decisión judicial o arbitral en firme. De otro lado, el canon 422 del </w:t>
      </w:r>
      <w:proofErr w:type="spellStart"/>
      <w:r w:rsidRPr="00E47292">
        <w:rPr>
          <w:rFonts w:ascii="Arial" w:eastAsia="Calibri" w:hAnsi="Arial" w:cs="Arial"/>
          <w:kern w:val="0"/>
          <w:sz w:val="20"/>
          <w:szCs w:val="16"/>
          <w14:ligatures w14:val="none"/>
        </w:rPr>
        <w:t>CGP</w:t>
      </w:r>
      <w:proofErr w:type="spellEnd"/>
      <w:r>
        <w:rPr>
          <w:rFonts w:ascii="Arial" w:eastAsia="Calibri" w:hAnsi="Arial" w:cs="Arial"/>
          <w:kern w:val="0"/>
          <w:sz w:val="20"/>
          <w:szCs w:val="16"/>
          <w14:ligatures w14:val="none"/>
        </w:rPr>
        <w:t>…</w:t>
      </w:r>
      <w:r w:rsidRPr="00E47292">
        <w:rPr>
          <w:rFonts w:ascii="Arial" w:eastAsia="Calibri" w:hAnsi="Arial" w:cs="Arial"/>
          <w:kern w:val="0"/>
          <w:sz w:val="20"/>
          <w:szCs w:val="16"/>
          <w14:ligatures w14:val="none"/>
        </w:rPr>
        <w:t>, al referirse al título ejecutivo, dispone que se pueden demandar ejecutivamente las obligaciones expresas, claras y exigibles que consten en documentos que provengan del deudor y constituyan plena prueba contra él</w:t>
      </w:r>
      <w:r>
        <w:rPr>
          <w:rFonts w:ascii="Arial" w:eastAsia="Calibri" w:hAnsi="Arial" w:cs="Arial"/>
          <w:kern w:val="0"/>
          <w:sz w:val="20"/>
          <w:szCs w:val="16"/>
          <w14:ligatures w14:val="none"/>
        </w:rPr>
        <w:t xml:space="preserve">… </w:t>
      </w:r>
      <w:r w:rsidRPr="00E47292">
        <w:rPr>
          <w:rFonts w:ascii="Arial" w:eastAsia="Calibri" w:hAnsi="Arial" w:cs="Arial"/>
          <w:kern w:val="0"/>
          <w:sz w:val="20"/>
          <w:szCs w:val="16"/>
          <w14:ligatures w14:val="none"/>
        </w:rPr>
        <w:t>en materia procesal laboral el parágrafo del artículo 54-A, al hacer alusión al valor probatorio de las copias, precisa que “en todos los procesos, salvo cuando se pretenda hacer valer como título ejecutivo, los documentos o sus reproducciones simples presentados por las partes con fines probatorios se reputarán auténticos, sin necesidad de autenticación …” En suma, para hacer valer un documento que preste mérito ejecutivo –en este caso una resolución expedida por una autoridad administrativa</w:t>
      </w:r>
      <w:r>
        <w:rPr>
          <w:rFonts w:ascii="Arial" w:eastAsia="Calibri" w:hAnsi="Arial" w:cs="Arial"/>
          <w:kern w:val="0"/>
          <w:sz w:val="20"/>
          <w:szCs w:val="16"/>
          <w14:ligatures w14:val="none"/>
        </w:rPr>
        <w:t>–</w:t>
      </w:r>
      <w:r w:rsidRPr="00E47292">
        <w:rPr>
          <w:rFonts w:ascii="Arial" w:eastAsia="Calibri" w:hAnsi="Arial" w:cs="Arial"/>
          <w:kern w:val="0"/>
          <w:sz w:val="20"/>
          <w:szCs w:val="16"/>
          <w14:ligatures w14:val="none"/>
        </w:rPr>
        <w:t>, es necesario que se trate de un documento auténtico que, para el caso, de cuenta de que se trata de la primera copi</w:t>
      </w:r>
      <w:r w:rsidR="002D3641">
        <w:rPr>
          <w:rFonts w:ascii="Arial" w:eastAsia="Calibri" w:hAnsi="Arial" w:cs="Arial"/>
          <w:kern w:val="0"/>
          <w:sz w:val="20"/>
          <w:szCs w:val="16"/>
          <w14:ligatures w14:val="none"/>
        </w:rPr>
        <w:t>a y que presta mérito ejecutivo…</w:t>
      </w:r>
    </w:p>
    <w:p w14:paraId="6A48E918" w14:textId="77777777" w:rsidR="005F53A3" w:rsidRPr="005F53A3" w:rsidRDefault="005F53A3" w:rsidP="005F53A3">
      <w:pPr>
        <w:spacing w:after="0" w:line="240" w:lineRule="auto"/>
        <w:jc w:val="both"/>
        <w:rPr>
          <w:rFonts w:ascii="Arial" w:eastAsia="Calibri" w:hAnsi="Arial" w:cs="Arial"/>
          <w:kern w:val="0"/>
          <w:sz w:val="20"/>
          <w:szCs w:val="16"/>
          <w14:ligatures w14:val="none"/>
        </w:rPr>
      </w:pPr>
    </w:p>
    <w:p w14:paraId="352572EF" w14:textId="54602D1D" w:rsidR="00106550" w:rsidRPr="002D3641" w:rsidRDefault="00106550" w:rsidP="00106550">
      <w:pPr>
        <w:spacing w:after="0" w:line="240" w:lineRule="auto"/>
        <w:jc w:val="both"/>
        <w:rPr>
          <w:rFonts w:ascii="Arial" w:eastAsia="Calibri" w:hAnsi="Arial" w:cs="Arial"/>
          <w:b/>
          <w:kern w:val="0"/>
          <w:sz w:val="20"/>
          <w:szCs w:val="16"/>
          <w14:ligatures w14:val="none"/>
        </w:rPr>
      </w:pPr>
      <w:r>
        <w:rPr>
          <w:rFonts w:ascii="Arial" w:eastAsia="Calibri" w:hAnsi="Arial" w:cs="Arial"/>
          <w:b/>
          <w:kern w:val="0"/>
          <w:sz w:val="20"/>
          <w:szCs w:val="16"/>
          <w14:ligatures w14:val="none"/>
        </w:rPr>
        <w:t xml:space="preserve">PROCESO EJECUTIVO / CESANTÍAS MAGISTERIO / REGULACIÓN LEGAL / </w:t>
      </w:r>
      <w:proofErr w:type="spellStart"/>
      <w:r>
        <w:rPr>
          <w:rFonts w:ascii="Arial" w:eastAsia="Calibri" w:hAnsi="Arial" w:cs="Arial"/>
          <w:b/>
          <w:kern w:val="0"/>
          <w:sz w:val="20"/>
          <w:szCs w:val="16"/>
          <w14:ligatures w14:val="none"/>
        </w:rPr>
        <w:t>FOMAG</w:t>
      </w:r>
      <w:proofErr w:type="spellEnd"/>
    </w:p>
    <w:p w14:paraId="2FAF7313" w14:textId="6931404C" w:rsidR="005F53A3" w:rsidRDefault="009829C8" w:rsidP="005F53A3">
      <w:pPr>
        <w:spacing w:after="0" w:line="240" w:lineRule="auto"/>
        <w:jc w:val="both"/>
        <w:rPr>
          <w:rFonts w:ascii="Arial" w:eastAsia="Calibri" w:hAnsi="Arial" w:cs="Arial"/>
          <w:kern w:val="0"/>
          <w:sz w:val="20"/>
          <w:szCs w:val="16"/>
          <w14:ligatures w14:val="none"/>
        </w:rPr>
      </w:pPr>
      <w:r w:rsidRPr="009829C8">
        <w:rPr>
          <w:rFonts w:ascii="Arial" w:eastAsia="Calibri" w:hAnsi="Arial" w:cs="Arial"/>
          <w:kern w:val="0"/>
          <w:sz w:val="20"/>
          <w:szCs w:val="16"/>
          <w14:ligatures w14:val="none"/>
        </w:rPr>
        <w:t xml:space="preserve">En lo que atañe al reconocimiento y pago de las cesantías objeto de este proceso, la Ley 1955 de 2019, en su artículo 57 en lo que respecta a las cesantías definitivas y parciales de los docentes de que trata la Ley 91 de 1989, son reconocidas y liquidadas por la Secretaría de Educación de la entidad territorial y pagadas por el </w:t>
      </w:r>
      <w:proofErr w:type="spellStart"/>
      <w:r w:rsidRPr="009829C8">
        <w:rPr>
          <w:rFonts w:ascii="Arial" w:eastAsia="Calibri" w:hAnsi="Arial" w:cs="Arial"/>
          <w:kern w:val="0"/>
          <w:sz w:val="20"/>
          <w:szCs w:val="16"/>
          <w14:ligatures w14:val="none"/>
        </w:rPr>
        <w:t>FOMAG</w:t>
      </w:r>
      <w:proofErr w:type="spellEnd"/>
      <w:r w:rsidRPr="009829C8">
        <w:rPr>
          <w:rFonts w:ascii="Arial" w:eastAsia="Calibri" w:hAnsi="Arial" w:cs="Arial"/>
          <w:kern w:val="0"/>
          <w:sz w:val="20"/>
          <w:szCs w:val="16"/>
          <w14:ligatures w14:val="none"/>
        </w:rPr>
        <w:t xml:space="preserve"> y prohíbe “decretarse el pago de indemnizaciones económicas por vía judicial o administrativa con cargo a los recursos del Fondo Nacional de Prestac</w:t>
      </w:r>
      <w:r w:rsidR="00106550">
        <w:rPr>
          <w:rFonts w:ascii="Arial" w:eastAsia="Calibri" w:hAnsi="Arial" w:cs="Arial"/>
          <w:kern w:val="0"/>
          <w:sz w:val="20"/>
          <w:szCs w:val="16"/>
          <w14:ligatures w14:val="none"/>
        </w:rPr>
        <w:t xml:space="preserve">iones Sociales del Magisterio”. </w:t>
      </w:r>
      <w:r w:rsidRPr="009829C8">
        <w:rPr>
          <w:rFonts w:ascii="Arial" w:eastAsia="Calibri" w:hAnsi="Arial" w:cs="Arial"/>
          <w:kern w:val="0"/>
          <w:sz w:val="20"/>
          <w:szCs w:val="16"/>
          <w14:ligatures w14:val="none"/>
        </w:rPr>
        <w:t>A su turno, el parágrafo de la misma normativa dispone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En estos eventos el Fondo Nacional de Prestaciones Sociales del Magisterio será responsable únicamente del pago de las cesantías”.</w:t>
      </w:r>
    </w:p>
    <w:p w14:paraId="577346B3" w14:textId="77777777" w:rsidR="009829C8" w:rsidRPr="005F53A3" w:rsidRDefault="009829C8" w:rsidP="005F53A3">
      <w:pPr>
        <w:spacing w:after="0" w:line="240" w:lineRule="auto"/>
        <w:jc w:val="both"/>
        <w:rPr>
          <w:rFonts w:ascii="Arial" w:eastAsia="Calibri" w:hAnsi="Arial" w:cs="Arial"/>
          <w:kern w:val="0"/>
          <w:sz w:val="20"/>
          <w:szCs w:val="16"/>
          <w14:ligatures w14:val="none"/>
        </w:rPr>
      </w:pPr>
    </w:p>
    <w:p w14:paraId="78DE69DA" w14:textId="77777777" w:rsidR="005F53A3" w:rsidRPr="005F53A3" w:rsidRDefault="005F53A3" w:rsidP="005F53A3">
      <w:pPr>
        <w:spacing w:after="0" w:line="240" w:lineRule="auto"/>
        <w:jc w:val="both"/>
        <w:rPr>
          <w:rFonts w:ascii="Arial" w:eastAsia="Calibri" w:hAnsi="Arial" w:cs="Arial"/>
          <w:kern w:val="0"/>
          <w:sz w:val="20"/>
          <w:szCs w:val="16"/>
          <w14:ligatures w14:val="none"/>
        </w:rPr>
      </w:pPr>
    </w:p>
    <w:p w14:paraId="078FDB1E" w14:textId="77777777" w:rsidR="005F53A3" w:rsidRPr="005F53A3" w:rsidRDefault="005F53A3" w:rsidP="005F53A3">
      <w:pPr>
        <w:spacing w:after="0" w:line="240" w:lineRule="auto"/>
        <w:jc w:val="both"/>
        <w:rPr>
          <w:rFonts w:ascii="Arial" w:eastAsia="Calibri" w:hAnsi="Arial" w:cs="Arial"/>
          <w:kern w:val="0"/>
          <w:sz w:val="20"/>
          <w:szCs w:val="16"/>
          <w14:ligatures w14:val="none"/>
        </w:rPr>
      </w:pPr>
    </w:p>
    <w:p w14:paraId="739E38D1" w14:textId="3A99BF6F"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Proceso:</w:t>
      </w:r>
      <w:r w:rsidRPr="005F53A3">
        <w:rPr>
          <w:rFonts w:ascii="Arial" w:eastAsia="Calibri" w:hAnsi="Arial" w:cs="Arial"/>
          <w:kern w:val="0"/>
          <w:sz w:val="20"/>
          <w:szCs w:val="16"/>
          <w14:ligatures w14:val="none"/>
        </w:rPr>
        <w:tab/>
        <w:t>Ejecutivo Laboral</w:t>
      </w:r>
    </w:p>
    <w:p w14:paraId="17F69081" w14:textId="77777777"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 xml:space="preserve">Radicado: </w:t>
      </w:r>
      <w:r w:rsidRPr="005F53A3">
        <w:rPr>
          <w:rFonts w:ascii="Arial" w:eastAsia="Calibri" w:hAnsi="Arial" w:cs="Arial"/>
          <w:kern w:val="0"/>
          <w:sz w:val="20"/>
          <w:szCs w:val="16"/>
          <w14:ligatures w14:val="none"/>
        </w:rPr>
        <w:tab/>
        <w:t>66001310500220220037001</w:t>
      </w:r>
    </w:p>
    <w:p w14:paraId="691271F6" w14:textId="7658418D"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 xml:space="preserve">Demandante: </w:t>
      </w:r>
      <w:r w:rsidRPr="005F53A3">
        <w:rPr>
          <w:rFonts w:ascii="Arial" w:eastAsia="Calibri" w:hAnsi="Arial" w:cs="Arial"/>
          <w:kern w:val="0"/>
          <w:sz w:val="20"/>
          <w:szCs w:val="16"/>
          <w14:ligatures w14:val="none"/>
        </w:rPr>
        <w:tab/>
      </w:r>
      <w:proofErr w:type="spellStart"/>
      <w:r w:rsidRPr="005F53A3">
        <w:rPr>
          <w:rFonts w:ascii="Arial" w:eastAsia="Calibri" w:hAnsi="Arial" w:cs="Arial"/>
          <w:kern w:val="0"/>
          <w:sz w:val="20"/>
          <w:szCs w:val="16"/>
          <w14:ligatures w14:val="none"/>
        </w:rPr>
        <w:t>Jhon</w:t>
      </w:r>
      <w:proofErr w:type="spellEnd"/>
      <w:r w:rsidRPr="005F53A3">
        <w:rPr>
          <w:rFonts w:ascii="Arial" w:eastAsia="Calibri" w:hAnsi="Arial" w:cs="Arial"/>
          <w:kern w:val="0"/>
          <w:sz w:val="20"/>
          <w:szCs w:val="16"/>
          <w14:ligatures w14:val="none"/>
        </w:rPr>
        <w:t xml:space="preserve"> Jairo </w:t>
      </w:r>
      <w:proofErr w:type="spellStart"/>
      <w:r w:rsidRPr="005F53A3">
        <w:rPr>
          <w:rFonts w:ascii="Arial" w:eastAsia="Calibri" w:hAnsi="Arial" w:cs="Arial"/>
          <w:kern w:val="0"/>
          <w:sz w:val="20"/>
          <w:szCs w:val="16"/>
          <w14:ligatures w14:val="none"/>
        </w:rPr>
        <w:t>Idárraga</w:t>
      </w:r>
      <w:proofErr w:type="spellEnd"/>
      <w:r w:rsidRPr="005F53A3">
        <w:rPr>
          <w:rFonts w:ascii="Arial" w:eastAsia="Calibri" w:hAnsi="Arial" w:cs="Arial"/>
          <w:kern w:val="0"/>
          <w:sz w:val="20"/>
          <w:szCs w:val="16"/>
          <w14:ligatures w14:val="none"/>
        </w:rPr>
        <w:t xml:space="preserve"> Orozco</w:t>
      </w:r>
    </w:p>
    <w:p w14:paraId="03AAE70D" w14:textId="00E01C4F"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Demandado:</w:t>
      </w:r>
      <w:r w:rsidRPr="005F53A3">
        <w:rPr>
          <w:rFonts w:ascii="Arial" w:eastAsia="Calibri" w:hAnsi="Arial" w:cs="Arial"/>
          <w:kern w:val="0"/>
          <w:sz w:val="20"/>
          <w:szCs w:val="16"/>
          <w14:ligatures w14:val="none"/>
        </w:rPr>
        <w:tab/>
      </w:r>
      <w:proofErr w:type="spellStart"/>
      <w:r w:rsidR="0072334B" w:rsidRPr="005F53A3">
        <w:rPr>
          <w:rFonts w:ascii="Arial" w:eastAsia="Calibri" w:hAnsi="Arial" w:cs="Arial"/>
          <w:kern w:val="0"/>
          <w:sz w:val="20"/>
          <w:szCs w:val="16"/>
          <w14:ligatures w14:val="none"/>
        </w:rPr>
        <w:t>Fomag</w:t>
      </w:r>
      <w:proofErr w:type="spellEnd"/>
      <w:r w:rsidR="0072334B" w:rsidRPr="005F53A3">
        <w:rPr>
          <w:rFonts w:ascii="Arial" w:eastAsia="Calibri" w:hAnsi="Arial" w:cs="Arial"/>
          <w:kern w:val="0"/>
          <w:sz w:val="20"/>
          <w:szCs w:val="16"/>
          <w14:ligatures w14:val="none"/>
        </w:rPr>
        <w:t xml:space="preserve">, </w:t>
      </w:r>
      <w:proofErr w:type="spellStart"/>
      <w:r w:rsidR="0072334B" w:rsidRPr="005F53A3">
        <w:rPr>
          <w:rFonts w:ascii="Arial" w:eastAsia="Calibri" w:hAnsi="Arial" w:cs="Arial"/>
          <w:kern w:val="0"/>
          <w:sz w:val="20"/>
          <w:szCs w:val="16"/>
          <w14:ligatures w14:val="none"/>
        </w:rPr>
        <w:t>Fiduprevisora</w:t>
      </w:r>
      <w:proofErr w:type="spellEnd"/>
      <w:r w:rsidR="0072334B" w:rsidRPr="005F53A3">
        <w:rPr>
          <w:rFonts w:ascii="Arial" w:eastAsia="Calibri" w:hAnsi="Arial" w:cs="Arial"/>
          <w:kern w:val="0"/>
          <w:sz w:val="20"/>
          <w:szCs w:val="16"/>
          <w14:ligatures w14:val="none"/>
        </w:rPr>
        <w:t xml:space="preserve"> </w:t>
      </w:r>
      <w:r w:rsidRPr="005F53A3">
        <w:rPr>
          <w:rFonts w:ascii="Arial" w:eastAsia="Calibri" w:hAnsi="Arial" w:cs="Arial"/>
          <w:kern w:val="0"/>
          <w:sz w:val="20"/>
          <w:szCs w:val="16"/>
          <w14:ligatures w14:val="none"/>
        </w:rPr>
        <w:t xml:space="preserve">S.A. </w:t>
      </w:r>
      <w:r w:rsidR="0072334B" w:rsidRPr="005F53A3">
        <w:rPr>
          <w:rFonts w:ascii="Arial" w:eastAsia="Calibri" w:hAnsi="Arial" w:cs="Arial"/>
          <w:kern w:val="0"/>
          <w:sz w:val="20"/>
          <w:szCs w:val="16"/>
          <w14:ligatures w14:val="none"/>
        </w:rPr>
        <w:t>y Municipio de Pereira</w:t>
      </w:r>
    </w:p>
    <w:p w14:paraId="4E6E9ACA" w14:textId="75E6AFF6"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Asunto:</w:t>
      </w:r>
      <w:r w:rsidRPr="005F53A3">
        <w:rPr>
          <w:rFonts w:ascii="Arial" w:eastAsia="Calibri" w:hAnsi="Arial" w:cs="Arial"/>
          <w:kern w:val="0"/>
          <w:sz w:val="20"/>
          <w:szCs w:val="16"/>
          <w14:ligatures w14:val="none"/>
        </w:rPr>
        <w:tab/>
        <w:t>Apelación auto del 5 de diciembre de 2023</w:t>
      </w:r>
    </w:p>
    <w:p w14:paraId="043512A6" w14:textId="2DF977C4"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Juzgado:</w:t>
      </w:r>
      <w:r w:rsidRPr="005F53A3">
        <w:rPr>
          <w:rFonts w:ascii="Arial" w:eastAsia="Calibri" w:hAnsi="Arial" w:cs="Arial"/>
          <w:kern w:val="0"/>
          <w:sz w:val="20"/>
          <w:szCs w:val="16"/>
          <w14:ligatures w14:val="none"/>
        </w:rPr>
        <w:tab/>
        <w:t>Segundo Laboral del Circuito</w:t>
      </w:r>
    </w:p>
    <w:p w14:paraId="46F6D816" w14:textId="5328A9BD" w:rsidR="005F53A3" w:rsidRPr="005F53A3" w:rsidRDefault="005F53A3" w:rsidP="005F53A3">
      <w:pPr>
        <w:spacing w:after="0" w:line="240" w:lineRule="auto"/>
        <w:ind w:left="1418" w:hanging="1418"/>
        <w:jc w:val="both"/>
        <w:rPr>
          <w:rFonts w:ascii="Arial" w:eastAsia="Calibri" w:hAnsi="Arial" w:cs="Arial"/>
          <w:kern w:val="0"/>
          <w:sz w:val="20"/>
          <w:szCs w:val="16"/>
          <w14:ligatures w14:val="none"/>
        </w:rPr>
      </w:pPr>
      <w:r w:rsidRPr="005F53A3">
        <w:rPr>
          <w:rFonts w:ascii="Arial" w:eastAsia="Calibri" w:hAnsi="Arial" w:cs="Arial"/>
          <w:kern w:val="0"/>
          <w:sz w:val="20"/>
          <w:szCs w:val="16"/>
          <w14:ligatures w14:val="none"/>
        </w:rPr>
        <w:t>Tema:</w:t>
      </w:r>
      <w:r w:rsidRPr="005F53A3">
        <w:rPr>
          <w:rFonts w:ascii="Arial" w:eastAsia="Calibri" w:hAnsi="Arial" w:cs="Arial"/>
          <w:kern w:val="0"/>
          <w:sz w:val="20"/>
          <w:szCs w:val="16"/>
          <w14:ligatures w14:val="none"/>
        </w:rPr>
        <w:tab/>
        <w:t>Auto que decide mandamiento de pago.</w:t>
      </w:r>
    </w:p>
    <w:bookmarkEnd w:id="0"/>
    <w:p w14:paraId="06CC9B83" w14:textId="77777777" w:rsidR="005F53A3" w:rsidRPr="005F53A3" w:rsidRDefault="005F53A3" w:rsidP="005F53A3">
      <w:pPr>
        <w:spacing w:after="0" w:line="240" w:lineRule="auto"/>
        <w:jc w:val="both"/>
        <w:rPr>
          <w:rFonts w:ascii="Arial" w:eastAsia="Century Gothic" w:hAnsi="Arial" w:cs="Arial"/>
          <w:kern w:val="0"/>
          <w:sz w:val="20"/>
          <w:szCs w:val="24"/>
          <w14:ligatures w14:val="none"/>
        </w:rPr>
      </w:pPr>
    </w:p>
    <w:p w14:paraId="7276AA0F" w14:textId="77777777" w:rsidR="005F53A3" w:rsidRPr="005F53A3" w:rsidRDefault="005F53A3" w:rsidP="005F53A3">
      <w:pPr>
        <w:spacing w:after="0" w:line="240" w:lineRule="auto"/>
        <w:jc w:val="both"/>
        <w:rPr>
          <w:rFonts w:ascii="Arial" w:eastAsia="Century Gothic" w:hAnsi="Arial" w:cs="Arial"/>
          <w:kern w:val="0"/>
          <w:sz w:val="20"/>
          <w:szCs w:val="24"/>
          <w14:ligatures w14:val="none"/>
        </w:rPr>
      </w:pPr>
    </w:p>
    <w:p w14:paraId="4D66E780" w14:textId="77777777" w:rsidR="005F53A3" w:rsidRPr="005F53A3" w:rsidRDefault="005F53A3" w:rsidP="005F53A3">
      <w:pPr>
        <w:spacing w:after="0" w:line="240" w:lineRule="auto"/>
        <w:jc w:val="both"/>
        <w:rPr>
          <w:rFonts w:ascii="Arial" w:eastAsia="Century Gothic" w:hAnsi="Arial" w:cs="Arial"/>
          <w:kern w:val="0"/>
          <w:sz w:val="20"/>
          <w:szCs w:val="24"/>
          <w14:ligatures w14:val="none"/>
        </w:rPr>
      </w:pPr>
    </w:p>
    <w:p w14:paraId="7FCC029F" w14:textId="77777777" w:rsidR="005F53A3" w:rsidRPr="005F53A3" w:rsidRDefault="005F53A3" w:rsidP="005F53A3">
      <w:pPr>
        <w:spacing w:after="0" w:line="276" w:lineRule="auto"/>
        <w:jc w:val="center"/>
        <w:rPr>
          <w:rFonts w:ascii="Bookman Old Style" w:eastAsia="Century Gothic" w:hAnsi="Bookman Old Style" w:cs="Arial"/>
          <w:b/>
          <w:bCs/>
          <w:kern w:val="0"/>
          <w:sz w:val="24"/>
          <w:szCs w:val="24"/>
          <w14:ligatures w14:val="none"/>
        </w:rPr>
      </w:pPr>
      <w:r w:rsidRPr="005F53A3">
        <w:rPr>
          <w:rFonts w:ascii="Bookman Old Style" w:eastAsia="Century Gothic" w:hAnsi="Bookman Old Style" w:cs="Arial"/>
          <w:b/>
          <w:bCs/>
          <w:kern w:val="0"/>
          <w:sz w:val="24"/>
          <w:szCs w:val="24"/>
          <w14:ligatures w14:val="none"/>
        </w:rPr>
        <w:t>TRIBUNAL SUPERIOR – SALA DE DECISIÓN LABORAL</w:t>
      </w:r>
    </w:p>
    <w:p w14:paraId="508D87E5" w14:textId="77777777" w:rsidR="005F53A3" w:rsidRPr="005F53A3" w:rsidRDefault="005F53A3" w:rsidP="005F53A3">
      <w:pPr>
        <w:spacing w:after="0" w:line="276" w:lineRule="auto"/>
        <w:jc w:val="center"/>
        <w:rPr>
          <w:rFonts w:ascii="Bookman Old Style" w:eastAsia="Century Gothic" w:hAnsi="Bookman Old Style" w:cs="Times New Roman"/>
          <w:noProof/>
          <w:kern w:val="0"/>
          <w:sz w:val="24"/>
          <w:szCs w:val="24"/>
          <w14:ligatures w14:val="none"/>
        </w:rPr>
      </w:pPr>
      <w:r w:rsidRPr="005F53A3">
        <w:rPr>
          <w:rFonts w:ascii="Bookman Old Style" w:eastAsia="Century Gothic" w:hAnsi="Bookman Old Style" w:cs="Arial"/>
          <w:b/>
          <w:bCs/>
          <w:kern w:val="0"/>
          <w:sz w:val="24"/>
          <w:szCs w:val="24"/>
          <w14:ligatures w14:val="none"/>
        </w:rPr>
        <w:t>DISTRITO JUDICIAL DE PEREIRA</w:t>
      </w:r>
      <w:r w:rsidRPr="005F53A3">
        <w:rPr>
          <w:rFonts w:ascii="Bookman Old Style" w:eastAsia="Century Gothic" w:hAnsi="Bookman Old Style" w:cs="Times New Roman"/>
          <w:noProof/>
          <w:kern w:val="0"/>
          <w:sz w:val="24"/>
          <w:szCs w:val="24"/>
          <w14:ligatures w14:val="none"/>
        </w:rPr>
        <w:t xml:space="preserve"> </w:t>
      </w:r>
    </w:p>
    <w:p w14:paraId="60A33907" w14:textId="77777777" w:rsidR="005F53A3" w:rsidRPr="005F53A3" w:rsidRDefault="005F53A3" w:rsidP="005F53A3">
      <w:pPr>
        <w:spacing w:after="0" w:line="276" w:lineRule="auto"/>
        <w:jc w:val="center"/>
        <w:rPr>
          <w:rFonts w:ascii="Bookman Old Style" w:eastAsia="Century Gothic" w:hAnsi="Bookman Old Style" w:cs="Arial"/>
          <w:kern w:val="0"/>
          <w:sz w:val="24"/>
          <w:szCs w:val="24"/>
          <w14:ligatures w14:val="none"/>
        </w:rPr>
      </w:pPr>
      <w:r w:rsidRPr="005F53A3">
        <w:rPr>
          <w:rFonts w:ascii="Bookman Old Style" w:eastAsia="Century Gothic" w:hAnsi="Bookman Old Style" w:cs="Times New Roman"/>
          <w:noProof/>
          <w:kern w:val="0"/>
          <w:sz w:val="24"/>
          <w:szCs w:val="24"/>
          <w:lang w:val="en-US"/>
          <w14:ligatures w14:val="none"/>
        </w:rPr>
        <w:drawing>
          <wp:inline distT="0" distB="0" distL="0" distR="0" wp14:anchorId="3E7529DC" wp14:editId="2FD3B88F">
            <wp:extent cx="476190" cy="571429"/>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190" cy="571429"/>
                    </a:xfrm>
                    <a:prstGeom prst="rect">
                      <a:avLst/>
                    </a:prstGeom>
                  </pic:spPr>
                </pic:pic>
              </a:graphicData>
            </a:graphic>
          </wp:inline>
        </w:drawing>
      </w:r>
    </w:p>
    <w:p w14:paraId="70CF9D67" w14:textId="77777777" w:rsidR="005F53A3" w:rsidRPr="005F53A3" w:rsidRDefault="005F53A3" w:rsidP="005F53A3">
      <w:pPr>
        <w:spacing w:after="0" w:line="276" w:lineRule="auto"/>
        <w:jc w:val="center"/>
        <w:rPr>
          <w:rFonts w:ascii="Bookman Old Style" w:eastAsia="Century Gothic" w:hAnsi="Bookman Old Style" w:cs="Arial"/>
          <w:bCs/>
          <w:kern w:val="0"/>
          <w:sz w:val="24"/>
          <w:szCs w:val="24"/>
          <w14:ligatures w14:val="none"/>
        </w:rPr>
      </w:pPr>
      <w:r w:rsidRPr="005F53A3">
        <w:rPr>
          <w:rFonts w:ascii="Bookman Old Style" w:eastAsia="Century Gothic" w:hAnsi="Bookman Old Style" w:cs="Arial"/>
          <w:bCs/>
          <w:kern w:val="0"/>
          <w:sz w:val="24"/>
          <w:szCs w:val="24"/>
          <w14:ligatures w14:val="none"/>
        </w:rPr>
        <w:t>Magistrado Ponente</w:t>
      </w:r>
    </w:p>
    <w:p w14:paraId="67D66CC8" w14:textId="77777777" w:rsidR="005F53A3" w:rsidRPr="005F53A3" w:rsidRDefault="005F53A3" w:rsidP="005F53A3">
      <w:pPr>
        <w:spacing w:after="0" w:line="276" w:lineRule="auto"/>
        <w:jc w:val="center"/>
        <w:rPr>
          <w:rFonts w:ascii="Bookman Old Style" w:eastAsia="Century Gothic" w:hAnsi="Bookman Old Style" w:cs="Arial"/>
          <w:kern w:val="0"/>
          <w:sz w:val="24"/>
          <w:szCs w:val="24"/>
          <w14:ligatures w14:val="none"/>
        </w:rPr>
      </w:pPr>
      <w:r w:rsidRPr="005F53A3">
        <w:rPr>
          <w:rFonts w:ascii="Bookman Old Style" w:eastAsia="Century Gothic" w:hAnsi="Bookman Old Style" w:cs="Arial"/>
          <w:b/>
          <w:bCs/>
          <w:kern w:val="0"/>
          <w:sz w:val="24"/>
          <w:szCs w:val="24"/>
          <w14:ligatures w14:val="none"/>
        </w:rPr>
        <w:t xml:space="preserve">GERMÁN DARÍO </w:t>
      </w:r>
      <w:proofErr w:type="spellStart"/>
      <w:r w:rsidRPr="005F53A3">
        <w:rPr>
          <w:rFonts w:ascii="Bookman Old Style" w:eastAsia="Century Gothic" w:hAnsi="Bookman Old Style" w:cs="Arial"/>
          <w:b/>
          <w:bCs/>
          <w:kern w:val="0"/>
          <w:sz w:val="24"/>
          <w:szCs w:val="24"/>
          <w14:ligatures w14:val="none"/>
        </w:rPr>
        <w:t>GÓEZ</w:t>
      </w:r>
      <w:proofErr w:type="spellEnd"/>
      <w:r w:rsidRPr="005F53A3">
        <w:rPr>
          <w:rFonts w:ascii="Bookman Old Style" w:eastAsia="Century Gothic" w:hAnsi="Bookman Old Style" w:cs="Arial"/>
          <w:b/>
          <w:bCs/>
          <w:kern w:val="0"/>
          <w:sz w:val="24"/>
          <w:szCs w:val="24"/>
          <w14:ligatures w14:val="none"/>
        </w:rPr>
        <w:t xml:space="preserve"> </w:t>
      </w:r>
      <w:proofErr w:type="spellStart"/>
      <w:r w:rsidRPr="005F53A3">
        <w:rPr>
          <w:rFonts w:ascii="Bookman Old Style" w:eastAsia="Century Gothic" w:hAnsi="Bookman Old Style" w:cs="Arial"/>
          <w:b/>
          <w:bCs/>
          <w:kern w:val="0"/>
          <w:sz w:val="24"/>
          <w:szCs w:val="24"/>
          <w14:ligatures w14:val="none"/>
        </w:rPr>
        <w:t>VINASCO</w:t>
      </w:r>
      <w:proofErr w:type="spellEnd"/>
    </w:p>
    <w:p w14:paraId="281811F2" w14:textId="77777777" w:rsidR="005F53A3" w:rsidRPr="005F53A3" w:rsidRDefault="005F53A3" w:rsidP="0072334B">
      <w:pPr>
        <w:spacing w:after="0" w:line="276" w:lineRule="auto"/>
        <w:jc w:val="both"/>
        <w:rPr>
          <w:rFonts w:ascii="Bookman Old Style" w:eastAsia="Century Gothic" w:hAnsi="Bookman Old Style" w:cs="Times New Roman"/>
          <w:kern w:val="0"/>
          <w:sz w:val="24"/>
          <w:szCs w:val="24"/>
          <w14:ligatures w14:val="none"/>
        </w:rPr>
      </w:pPr>
    </w:p>
    <w:bookmarkEnd w:id="1"/>
    <w:p w14:paraId="36F3124D" w14:textId="477F65EA" w:rsidR="007A6C04" w:rsidRPr="0072334B" w:rsidRDefault="004F3D64" w:rsidP="0072334B">
      <w:pPr>
        <w:spacing w:after="0" w:line="276" w:lineRule="auto"/>
        <w:jc w:val="center"/>
        <w:rPr>
          <w:rFonts w:ascii="Bookman Old Style" w:hAnsi="Bookman Old Style"/>
          <w:sz w:val="24"/>
          <w:szCs w:val="24"/>
        </w:rPr>
      </w:pPr>
      <w:r w:rsidRPr="0072334B">
        <w:rPr>
          <w:rFonts w:ascii="Bookman Old Style" w:hAnsi="Bookman Old Style"/>
          <w:sz w:val="24"/>
          <w:szCs w:val="24"/>
        </w:rPr>
        <w:t>Pereira, veinte (20</w:t>
      </w:r>
      <w:r w:rsidR="007A6C04" w:rsidRPr="0072334B">
        <w:rPr>
          <w:rFonts w:ascii="Bookman Old Style" w:hAnsi="Bookman Old Style"/>
          <w:sz w:val="24"/>
          <w:szCs w:val="24"/>
        </w:rPr>
        <w:t xml:space="preserve">) de </w:t>
      </w:r>
      <w:r w:rsidRPr="0072334B">
        <w:rPr>
          <w:rFonts w:ascii="Bookman Old Style" w:hAnsi="Bookman Old Style"/>
          <w:sz w:val="24"/>
          <w:szCs w:val="24"/>
        </w:rPr>
        <w:t xml:space="preserve">marzo </w:t>
      </w:r>
      <w:r w:rsidR="007A6C04" w:rsidRPr="0072334B">
        <w:rPr>
          <w:rFonts w:ascii="Bookman Old Style" w:hAnsi="Bookman Old Style"/>
          <w:sz w:val="24"/>
          <w:szCs w:val="24"/>
        </w:rPr>
        <w:t>de dos mil veinticuatro (2024)</w:t>
      </w:r>
    </w:p>
    <w:p w14:paraId="2611D84F" w14:textId="77777777" w:rsidR="007A6C04" w:rsidRPr="0072334B" w:rsidRDefault="007A6C04" w:rsidP="0072334B">
      <w:pPr>
        <w:spacing w:after="0" w:line="276" w:lineRule="auto"/>
        <w:jc w:val="center"/>
        <w:rPr>
          <w:rFonts w:ascii="Bookman Old Style" w:hAnsi="Bookman Old Style"/>
          <w:sz w:val="24"/>
          <w:szCs w:val="24"/>
        </w:rPr>
      </w:pPr>
    </w:p>
    <w:p w14:paraId="15A41B5B" w14:textId="573853AC" w:rsidR="007A6C04" w:rsidRPr="0072334B" w:rsidRDefault="004F3D64" w:rsidP="0072334B">
      <w:pPr>
        <w:spacing w:after="0" w:line="276" w:lineRule="auto"/>
        <w:jc w:val="center"/>
        <w:rPr>
          <w:rFonts w:ascii="Bookman Old Style" w:hAnsi="Bookman Old Style"/>
          <w:sz w:val="24"/>
          <w:szCs w:val="24"/>
        </w:rPr>
      </w:pPr>
      <w:r w:rsidRPr="0072334B">
        <w:rPr>
          <w:rFonts w:ascii="Bookman Old Style" w:hAnsi="Bookman Old Style"/>
          <w:sz w:val="24"/>
          <w:szCs w:val="24"/>
        </w:rPr>
        <w:t>Aprobado por Acta No. 43</w:t>
      </w:r>
      <w:r w:rsidR="007A6C04" w:rsidRPr="0072334B">
        <w:rPr>
          <w:rFonts w:ascii="Bookman Old Style" w:hAnsi="Bookman Old Style"/>
          <w:sz w:val="24"/>
          <w:szCs w:val="24"/>
        </w:rPr>
        <w:t xml:space="preserve"> del (</w:t>
      </w:r>
      <w:r w:rsidRPr="0072334B">
        <w:rPr>
          <w:rFonts w:ascii="Bookman Old Style" w:hAnsi="Bookman Old Style"/>
          <w:sz w:val="24"/>
          <w:szCs w:val="24"/>
        </w:rPr>
        <w:t>19</w:t>
      </w:r>
      <w:r w:rsidR="007A6C04" w:rsidRPr="0072334B">
        <w:rPr>
          <w:rFonts w:ascii="Bookman Old Style" w:hAnsi="Bookman Old Style"/>
          <w:sz w:val="24"/>
          <w:szCs w:val="24"/>
        </w:rPr>
        <w:t>/</w:t>
      </w:r>
      <w:r w:rsidRPr="0072334B">
        <w:rPr>
          <w:rFonts w:ascii="Bookman Old Style" w:hAnsi="Bookman Old Style"/>
          <w:sz w:val="24"/>
          <w:szCs w:val="24"/>
        </w:rPr>
        <w:t>03/</w:t>
      </w:r>
      <w:r w:rsidR="007A6C04" w:rsidRPr="0072334B">
        <w:rPr>
          <w:rFonts w:ascii="Bookman Old Style" w:hAnsi="Bookman Old Style"/>
          <w:sz w:val="24"/>
          <w:szCs w:val="24"/>
        </w:rPr>
        <w:t>2024)</w:t>
      </w:r>
    </w:p>
    <w:p w14:paraId="53BA1E91" w14:textId="77777777" w:rsidR="007A6C04" w:rsidRPr="0072334B" w:rsidRDefault="007A6C04" w:rsidP="0072334B">
      <w:pPr>
        <w:spacing w:after="0" w:line="276" w:lineRule="auto"/>
        <w:rPr>
          <w:rFonts w:ascii="Bookman Old Style" w:hAnsi="Bookman Old Style"/>
          <w:sz w:val="24"/>
          <w:szCs w:val="24"/>
        </w:rPr>
      </w:pPr>
    </w:p>
    <w:p w14:paraId="26337678" w14:textId="77777777" w:rsidR="007A6C04" w:rsidRPr="0072334B" w:rsidRDefault="007A6C04" w:rsidP="0072334B">
      <w:pPr>
        <w:spacing w:after="0" w:line="276" w:lineRule="auto"/>
        <w:rPr>
          <w:rFonts w:ascii="Bookman Old Style" w:hAnsi="Bookman Old Style"/>
          <w:sz w:val="24"/>
          <w:szCs w:val="24"/>
        </w:rPr>
      </w:pPr>
    </w:p>
    <w:p w14:paraId="1F54B29C" w14:textId="30362EF3" w:rsidR="007A6C04" w:rsidRPr="0072334B" w:rsidRDefault="007A6C04" w:rsidP="0072334B">
      <w:pPr>
        <w:spacing w:after="0" w:line="276" w:lineRule="auto"/>
        <w:ind w:firstLine="709"/>
        <w:jc w:val="both"/>
        <w:rPr>
          <w:rFonts w:ascii="Bookman Old Style" w:hAnsi="Bookman Old Style"/>
          <w:b/>
          <w:bCs/>
          <w:sz w:val="24"/>
          <w:szCs w:val="24"/>
        </w:rPr>
      </w:pPr>
      <w:r w:rsidRPr="0072334B">
        <w:rPr>
          <w:rFonts w:ascii="Bookman Old Style" w:hAnsi="Bookman Old Style"/>
          <w:sz w:val="24"/>
          <w:szCs w:val="24"/>
        </w:rPr>
        <w:t xml:space="preserve">El Tribunal Superior de Distrito Judicial de Pereira, Sala de Decisión Laboral, procede a resolver el recurso de apelación formulado en contra del auto proferido por el Juzgado </w:t>
      </w:r>
      <w:r w:rsidR="008835D9" w:rsidRPr="0072334B">
        <w:rPr>
          <w:rFonts w:ascii="Bookman Old Style" w:hAnsi="Bookman Old Style"/>
          <w:noProof/>
          <w:sz w:val="24"/>
          <w:szCs w:val="24"/>
        </w:rPr>
        <w:t xml:space="preserve">Segundo </w:t>
      </w:r>
      <w:r w:rsidRPr="0072334B">
        <w:rPr>
          <w:rFonts w:ascii="Bookman Old Style" w:hAnsi="Bookman Old Style"/>
          <w:noProof/>
          <w:sz w:val="24"/>
          <w:szCs w:val="24"/>
        </w:rPr>
        <w:t>Laboral del Circuito</w:t>
      </w:r>
      <w:r w:rsidRPr="0072334B">
        <w:rPr>
          <w:rFonts w:ascii="Bookman Old Style" w:hAnsi="Bookman Old Style"/>
          <w:sz w:val="24"/>
          <w:szCs w:val="24"/>
        </w:rPr>
        <w:t xml:space="preserve"> de Pereira, a través del cual se </w:t>
      </w:r>
      <w:r w:rsidR="008835D9" w:rsidRPr="0072334B">
        <w:rPr>
          <w:rFonts w:ascii="Bookman Old Style" w:hAnsi="Bookman Old Style"/>
          <w:sz w:val="24"/>
          <w:szCs w:val="24"/>
        </w:rPr>
        <w:t xml:space="preserve">negó el mandamiento </w:t>
      </w:r>
      <w:r w:rsidR="0014076E" w:rsidRPr="0072334B">
        <w:rPr>
          <w:rFonts w:ascii="Bookman Old Style" w:hAnsi="Bookman Old Style"/>
          <w:sz w:val="24"/>
          <w:szCs w:val="24"/>
        </w:rPr>
        <w:t xml:space="preserve">de pago </w:t>
      </w:r>
      <w:r w:rsidRPr="0072334B">
        <w:rPr>
          <w:rFonts w:ascii="Bookman Old Style" w:hAnsi="Bookman Old Style"/>
          <w:sz w:val="24"/>
          <w:szCs w:val="24"/>
        </w:rPr>
        <w:t xml:space="preserve">dentro del </w:t>
      </w:r>
      <w:r w:rsidR="008835D9" w:rsidRPr="0072334B">
        <w:rPr>
          <w:rFonts w:ascii="Bookman Old Style" w:hAnsi="Bookman Old Style"/>
          <w:sz w:val="24"/>
          <w:szCs w:val="24"/>
        </w:rPr>
        <w:t xml:space="preserve">Ejecutivo </w:t>
      </w:r>
      <w:r w:rsidRPr="0072334B">
        <w:rPr>
          <w:rFonts w:ascii="Bookman Old Style" w:hAnsi="Bookman Old Style"/>
          <w:sz w:val="24"/>
          <w:szCs w:val="24"/>
        </w:rPr>
        <w:t xml:space="preserve">Laboral promovido por </w:t>
      </w:r>
      <w:r w:rsidR="0072334B" w:rsidRPr="0072334B">
        <w:rPr>
          <w:rFonts w:ascii="Bookman Old Style" w:hAnsi="Bookman Old Style"/>
          <w:b/>
          <w:bCs/>
          <w:noProof/>
          <w:sz w:val="24"/>
          <w:szCs w:val="24"/>
        </w:rPr>
        <w:t xml:space="preserve">Jhon Jairo Idàrraga Orozco </w:t>
      </w:r>
      <w:r w:rsidRPr="0072334B">
        <w:rPr>
          <w:rFonts w:ascii="Bookman Old Style" w:hAnsi="Bookman Old Style"/>
          <w:sz w:val="24"/>
          <w:szCs w:val="24"/>
        </w:rPr>
        <w:t xml:space="preserve">en contra de </w:t>
      </w:r>
      <w:r w:rsidR="0072334B" w:rsidRPr="0072334B">
        <w:rPr>
          <w:rFonts w:ascii="Bookman Old Style" w:hAnsi="Bookman Old Style"/>
          <w:b/>
          <w:sz w:val="24"/>
          <w:szCs w:val="24"/>
        </w:rPr>
        <w:t>La</w:t>
      </w:r>
      <w:r w:rsidR="0072334B" w:rsidRPr="0072334B">
        <w:rPr>
          <w:rFonts w:ascii="Bookman Old Style" w:hAnsi="Bookman Old Style"/>
          <w:sz w:val="24"/>
          <w:szCs w:val="24"/>
        </w:rPr>
        <w:t xml:space="preserve"> </w:t>
      </w:r>
      <w:r w:rsidR="0072334B" w:rsidRPr="0072334B">
        <w:rPr>
          <w:rFonts w:ascii="Bookman Old Style" w:hAnsi="Bookman Old Style"/>
          <w:b/>
          <w:sz w:val="24"/>
          <w:szCs w:val="24"/>
        </w:rPr>
        <w:t xml:space="preserve">Nación </w:t>
      </w:r>
      <w:r w:rsidR="008835D9" w:rsidRPr="0072334B">
        <w:rPr>
          <w:rFonts w:ascii="Bookman Old Style" w:hAnsi="Bookman Old Style"/>
          <w:b/>
          <w:sz w:val="24"/>
          <w:szCs w:val="24"/>
        </w:rPr>
        <w:t xml:space="preserve">– </w:t>
      </w:r>
      <w:r w:rsidR="0072334B" w:rsidRPr="0072334B">
        <w:rPr>
          <w:rFonts w:ascii="Bookman Old Style" w:hAnsi="Bookman Old Style"/>
          <w:b/>
          <w:sz w:val="24"/>
          <w:szCs w:val="24"/>
        </w:rPr>
        <w:t>Ministerio de Educación Nacional</w:t>
      </w:r>
      <w:r w:rsidR="008835D9" w:rsidRPr="0072334B">
        <w:rPr>
          <w:rFonts w:ascii="Bookman Old Style" w:hAnsi="Bookman Old Style"/>
          <w:b/>
          <w:sz w:val="24"/>
          <w:szCs w:val="24"/>
        </w:rPr>
        <w:t xml:space="preserve">, </w:t>
      </w:r>
      <w:r w:rsidR="0072334B" w:rsidRPr="0072334B">
        <w:rPr>
          <w:rFonts w:ascii="Bookman Old Style" w:hAnsi="Bookman Old Style"/>
          <w:b/>
          <w:sz w:val="24"/>
          <w:szCs w:val="24"/>
        </w:rPr>
        <w:t xml:space="preserve">Fondo Nacional de Prestaciones </w:t>
      </w:r>
      <w:r w:rsidR="0072334B" w:rsidRPr="0072334B">
        <w:rPr>
          <w:rFonts w:ascii="Bookman Old Style" w:hAnsi="Bookman Old Style"/>
          <w:b/>
          <w:sz w:val="24"/>
          <w:szCs w:val="24"/>
        </w:rPr>
        <w:lastRenderedPageBreak/>
        <w:t xml:space="preserve">Sociales del Magisterio </w:t>
      </w:r>
      <w:r w:rsidR="006303EB">
        <w:rPr>
          <w:rFonts w:ascii="Bookman Old Style" w:hAnsi="Bookman Old Style"/>
          <w:b/>
          <w:sz w:val="24"/>
          <w:szCs w:val="24"/>
        </w:rPr>
        <w:t>–</w:t>
      </w:r>
      <w:r w:rsidR="008835D9" w:rsidRPr="006303EB">
        <w:rPr>
          <w:rFonts w:ascii="Bookman Old Style" w:hAnsi="Bookman Old Style"/>
          <w:sz w:val="24"/>
          <w:szCs w:val="24"/>
        </w:rPr>
        <w:t xml:space="preserve"> </w:t>
      </w:r>
      <w:r w:rsidR="0072334B" w:rsidRPr="006303EB">
        <w:rPr>
          <w:rFonts w:ascii="Bookman Old Style" w:hAnsi="Bookman Old Style"/>
          <w:sz w:val="24"/>
          <w:szCs w:val="24"/>
        </w:rPr>
        <w:t>la</w:t>
      </w:r>
      <w:r w:rsidR="0072334B" w:rsidRPr="0072334B">
        <w:rPr>
          <w:rFonts w:ascii="Bookman Old Style" w:hAnsi="Bookman Old Style"/>
          <w:b/>
          <w:sz w:val="24"/>
          <w:szCs w:val="24"/>
        </w:rPr>
        <w:t xml:space="preserve"> </w:t>
      </w:r>
      <w:proofErr w:type="spellStart"/>
      <w:r w:rsidR="0072334B" w:rsidRPr="0072334B">
        <w:rPr>
          <w:rFonts w:ascii="Bookman Old Style" w:hAnsi="Bookman Old Style"/>
          <w:b/>
          <w:sz w:val="24"/>
          <w:szCs w:val="24"/>
        </w:rPr>
        <w:t>Fiduprevisora</w:t>
      </w:r>
      <w:proofErr w:type="spellEnd"/>
      <w:r w:rsidR="0072334B" w:rsidRPr="006303EB">
        <w:rPr>
          <w:rFonts w:ascii="Bookman Old Style" w:hAnsi="Bookman Old Style"/>
          <w:sz w:val="24"/>
          <w:szCs w:val="24"/>
        </w:rPr>
        <w:t xml:space="preserve"> </w:t>
      </w:r>
      <w:r w:rsidR="006303EB" w:rsidRPr="006303EB">
        <w:rPr>
          <w:rFonts w:ascii="Bookman Old Style" w:hAnsi="Bookman Old Style"/>
          <w:sz w:val="24"/>
          <w:szCs w:val="24"/>
        </w:rPr>
        <w:t xml:space="preserve">y </w:t>
      </w:r>
      <w:r w:rsidR="008522B6" w:rsidRPr="008522B6">
        <w:rPr>
          <w:rFonts w:ascii="Bookman Old Style" w:hAnsi="Bookman Old Style"/>
          <w:sz w:val="24"/>
          <w:szCs w:val="24"/>
        </w:rPr>
        <w:t xml:space="preserve">el </w:t>
      </w:r>
      <w:r w:rsidR="0072334B" w:rsidRPr="0072334B">
        <w:rPr>
          <w:rFonts w:ascii="Bookman Old Style" w:hAnsi="Bookman Old Style"/>
          <w:b/>
          <w:sz w:val="24"/>
          <w:szCs w:val="24"/>
        </w:rPr>
        <w:t>Municipio de Pereira</w:t>
      </w:r>
      <w:r w:rsidRPr="0072334B">
        <w:rPr>
          <w:rFonts w:ascii="Bookman Old Style" w:hAnsi="Bookman Old Style"/>
          <w:sz w:val="24"/>
          <w:szCs w:val="24"/>
        </w:rPr>
        <w:t xml:space="preserve">, cuya radicación corresponde al </w:t>
      </w:r>
      <w:r w:rsidR="008835D9" w:rsidRPr="0072334B">
        <w:rPr>
          <w:rFonts w:ascii="Bookman Old Style" w:hAnsi="Bookman Old Style"/>
          <w:b/>
          <w:bCs/>
          <w:noProof/>
          <w:sz w:val="24"/>
          <w:szCs w:val="24"/>
        </w:rPr>
        <w:t>66001310500220220037001</w:t>
      </w:r>
      <w:r w:rsidRPr="0072334B">
        <w:rPr>
          <w:rFonts w:ascii="Bookman Old Style" w:hAnsi="Bookman Old Style"/>
          <w:b/>
          <w:bCs/>
          <w:sz w:val="24"/>
          <w:szCs w:val="24"/>
        </w:rPr>
        <w:t>.</w:t>
      </w:r>
    </w:p>
    <w:p w14:paraId="0F54DC6C" w14:textId="77777777" w:rsidR="007A6C04" w:rsidRPr="0072334B" w:rsidRDefault="007A6C04" w:rsidP="0072334B">
      <w:pPr>
        <w:spacing w:after="0" w:line="276" w:lineRule="auto"/>
        <w:rPr>
          <w:rFonts w:ascii="Bookman Old Style" w:hAnsi="Bookman Old Style"/>
          <w:sz w:val="24"/>
          <w:szCs w:val="24"/>
        </w:rPr>
      </w:pPr>
    </w:p>
    <w:p w14:paraId="4598D53B" w14:textId="77777777" w:rsidR="007A6C04" w:rsidRPr="0072334B" w:rsidRDefault="007A6C04" w:rsidP="0072334B">
      <w:pPr>
        <w:spacing w:after="0" w:line="276" w:lineRule="auto"/>
        <w:ind w:firstLine="709"/>
        <w:jc w:val="both"/>
        <w:rPr>
          <w:rFonts w:ascii="Bookman Old Style" w:hAnsi="Bookman Old Style"/>
          <w:sz w:val="24"/>
          <w:szCs w:val="24"/>
        </w:rPr>
      </w:pPr>
      <w:r w:rsidRPr="0072334B">
        <w:rPr>
          <w:rFonts w:ascii="Bookman Old Style" w:hAnsi="Bookman Old Style"/>
          <w:sz w:val="24"/>
          <w:szCs w:val="24"/>
        </w:rPr>
        <w:t>Seguidamente, se procede a proferir la decisión por escrito aprobada por esta Sala, conforme al artículo 15 del Decreto No. 806 de 2020, adoptado como legislación permanente por la Ley 221 del 13 de junio de 2022, la cual se traduce en el siguiente,</w:t>
      </w:r>
    </w:p>
    <w:p w14:paraId="674FA53B" w14:textId="7D6C093C" w:rsidR="009C145E" w:rsidRDefault="009C145E" w:rsidP="0072334B">
      <w:pPr>
        <w:spacing w:after="0" w:line="276" w:lineRule="auto"/>
        <w:jc w:val="center"/>
        <w:rPr>
          <w:rFonts w:ascii="Bookman Old Style" w:hAnsi="Bookman Old Style"/>
          <w:b/>
          <w:bCs/>
          <w:sz w:val="24"/>
          <w:szCs w:val="24"/>
        </w:rPr>
      </w:pPr>
    </w:p>
    <w:p w14:paraId="34AB342A" w14:textId="77777777" w:rsidR="007E377F" w:rsidRPr="0072334B" w:rsidRDefault="007E377F" w:rsidP="0072334B">
      <w:pPr>
        <w:spacing w:after="0" w:line="276" w:lineRule="auto"/>
        <w:jc w:val="center"/>
        <w:rPr>
          <w:rFonts w:ascii="Bookman Old Style" w:hAnsi="Bookman Old Style"/>
          <w:b/>
          <w:bCs/>
          <w:sz w:val="24"/>
          <w:szCs w:val="24"/>
        </w:rPr>
      </w:pPr>
    </w:p>
    <w:p w14:paraId="0D233443" w14:textId="2EAC0927" w:rsidR="007A6C04" w:rsidRPr="0072334B" w:rsidRDefault="004F3D64" w:rsidP="0072334B">
      <w:pPr>
        <w:spacing w:after="0" w:line="276" w:lineRule="auto"/>
        <w:jc w:val="center"/>
        <w:rPr>
          <w:rFonts w:ascii="Bookman Old Style" w:hAnsi="Bookman Old Style"/>
          <w:sz w:val="24"/>
          <w:szCs w:val="24"/>
        </w:rPr>
      </w:pPr>
      <w:r w:rsidRPr="0072334B">
        <w:rPr>
          <w:rFonts w:ascii="Bookman Old Style" w:hAnsi="Bookman Old Style"/>
          <w:b/>
          <w:bCs/>
          <w:sz w:val="24"/>
          <w:szCs w:val="24"/>
        </w:rPr>
        <w:t xml:space="preserve">AUTO </w:t>
      </w:r>
      <w:r w:rsidR="007A6C04" w:rsidRPr="0072334B">
        <w:rPr>
          <w:rFonts w:ascii="Bookman Old Style" w:hAnsi="Bookman Old Style"/>
          <w:b/>
          <w:bCs/>
          <w:sz w:val="24"/>
          <w:szCs w:val="24"/>
        </w:rPr>
        <w:t>INTERLOCUTORIO</w:t>
      </w:r>
      <w:r w:rsidRPr="0072334B">
        <w:rPr>
          <w:rFonts w:ascii="Bookman Old Style" w:hAnsi="Bookman Old Style"/>
          <w:b/>
          <w:bCs/>
          <w:sz w:val="24"/>
          <w:szCs w:val="24"/>
        </w:rPr>
        <w:t xml:space="preserve"> No. 21</w:t>
      </w:r>
    </w:p>
    <w:p w14:paraId="1A98B6CC" w14:textId="79003F93" w:rsidR="007A6C04" w:rsidRDefault="007A6C04" w:rsidP="0072334B">
      <w:pPr>
        <w:spacing w:after="0" w:line="276" w:lineRule="auto"/>
        <w:jc w:val="center"/>
        <w:rPr>
          <w:rFonts w:ascii="Bookman Old Style" w:hAnsi="Bookman Old Style"/>
          <w:sz w:val="24"/>
          <w:szCs w:val="24"/>
        </w:rPr>
      </w:pPr>
    </w:p>
    <w:p w14:paraId="1993EE6E" w14:textId="77777777" w:rsidR="007E377F" w:rsidRPr="0072334B" w:rsidRDefault="007E377F" w:rsidP="0072334B">
      <w:pPr>
        <w:spacing w:after="0" w:line="276" w:lineRule="auto"/>
        <w:jc w:val="center"/>
        <w:rPr>
          <w:rFonts w:ascii="Bookman Old Style" w:hAnsi="Bookman Old Style"/>
          <w:sz w:val="24"/>
          <w:szCs w:val="24"/>
        </w:rPr>
      </w:pPr>
    </w:p>
    <w:p w14:paraId="6FA97C62" w14:textId="77777777" w:rsidR="007A6C04" w:rsidRPr="0072334B" w:rsidRDefault="007A6C04" w:rsidP="0072334B">
      <w:pPr>
        <w:spacing w:after="0" w:line="276" w:lineRule="auto"/>
        <w:jc w:val="center"/>
        <w:rPr>
          <w:rFonts w:ascii="Bookman Old Style" w:hAnsi="Bookman Old Style"/>
          <w:b/>
          <w:bCs/>
          <w:sz w:val="24"/>
          <w:szCs w:val="24"/>
        </w:rPr>
      </w:pPr>
      <w:r w:rsidRPr="0072334B">
        <w:rPr>
          <w:rFonts w:ascii="Bookman Old Style" w:hAnsi="Bookman Old Style"/>
          <w:b/>
          <w:bCs/>
          <w:sz w:val="24"/>
          <w:szCs w:val="24"/>
        </w:rPr>
        <w:t>ANTECEDENTES</w:t>
      </w:r>
    </w:p>
    <w:p w14:paraId="2F591509" w14:textId="78B726FA" w:rsidR="0067452B" w:rsidRDefault="0067452B" w:rsidP="0072334B">
      <w:pPr>
        <w:spacing w:after="0" w:line="276" w:lineRule="auto"/>
        <w:jc w:val="center"/>
        <w:rPr>
          <w:rFonts w:ascii="Bookman Old Style" w:hAnsi="Bookman Old Style"/>
          <w:sz w:val="24"/>
          <w:szCs w:val="24"/>
        </w:rPr>
      </w:pPr>
    </w:p>
    <w:p w14:paraId="255F4147" w14:textId="77777777" w:rsidR="007E377F" w:rsidRPr="0072334B" w:rsidRDefault="007E377F" w:rsidP="0072334B">
      <w:pPr>
        <w:spacing w:after="0" w:line="276" w:lineRule="auto"/>
        <w:jc w:val="center"/>
        <w:rPr>
          <w:rFonts w:ascii="Bookman Old Style" w:hAnsi="Bookman Old Style"/>
          <w:sz w:val="24"/>
          <w:szCs w:val="24"/>
        </w:rPr>
      </w:pPr>
    </w:p>
    <w:p w14:paraId="7FB9AE53" w14:textId="062AE575" w:rsidR="00F5609D" w:rsidRPr="0072334B" w:rsidRDefault="00290EA9" w:rsidP="0072334B">
      <w:pPr>
        <w:spacing w:after="0" w:line="276" w:lineRule="auto"/>
        <w:ind w:firstLine="709"/>
        <w:jc w:val="both"/>
        <w:rPr>
          <w:rFonts w:ascii="Bookman Old Style" w:hAnsi="Bookman Old Style"/>
          <w:sz w:val="24"/>
          <w:szCs w:val="24"/>
          <w:lang w:val="es-ES"/>
        </w:rPr>
      </w:pPr>
      <w:proofErr w:type="spellStart"/>
      <w:r w:rsidRPr="0072334B">
        <w:rPr>
          <w:rFonts w:ascii="Bookman Old Style" w:hAnsi="Bookman Old Style"/>
          <w:b/>
          <w:bCs/>
          <w:sz w:val="24"/>
          <w:szCs w:val="24"/>
          <w:lang w:val="es-ES"/>
        </w:rPr>
        <w:t>JHON</w:t>
      </w:r>
      <w:proofErr w:type="spellEnd"/>
      <w:r w:rsidRPr="0072334B">
        <w:rPr>
          <w:rFonts w:ascii="Bookman Old Style" w:hAnsi="Bookman Old Style"/>
          <w:b/>
          <w:bCs/>
          <w:sz w:val="24"/>
          <w:szCs w:val="24"/>
          <w:lang w:val="es-ES"/>
        </w:rPr>
        <w:t xml:space="preserve"> JAIRO </w:t>
      </w:r>
      <w:proofErr w:type="spellStart"/>
      <w:r w:rsidRPr="0072334B">
        <w:rPr>
          <w:rFonts w:ascii="Bookman Old Style" w:hAnsi="Bookman Old Style"/>
          <w:b/>
          <w:bCs/>
          <w:sz w:val="24"/>
          <w:szCs w:val="24"/>
          <w:lang w:val="es-ES"/>
        </w:rPr>
        <w:t>IDÁRRAGA</w:t>
      </w:r>
      <w:proofErr w:type="spellEnd"/>
      <w:r w:rsidRPr="0072334B">
        <w:rPr>
          <w:rFonts w:ascii="Bookman Old Style" w:hAnsi="Bookman Old Style"/>
          <w:b/>
          <w:bCs/>
          <w:sz w:val="24"/>
          <w:szCs w:val="24"/>
          <w:lang w:val="es-ES"/>
        </w:rPr>
        <w:t xml:space="preserve"> OROZCO</w:t>
      </w:r>
      <w:r w:rsidR="009C145E" w:rsidRPr="0072334B">
        <w:rPr>
          <w:rStyle w:val="Refdenotaalpie"/>
          <w:rFonts w:ascii="Bookman Old Style" w:eastAsia="Times New Roman" w:hAnsi="Bookman Old Style" w:cs="Calibri"/>
          <w:b/>
          <w:bCs/>
          <w:kern w:val="0"/>
          <w:sz w:val="24"/>
          <w:szCs w:val="24"/>
          <w:lang w:eastAsia="es-CO"/>
          <w14:ligatures w14:val="none"/>
        </w:rPr>
        <w:footnoteReference w:id="1"/>
      </w:r>
      <w:r w:rsidRPr="0072334B">
        <w:rPr>
          <w:rFonts w:ascii="Bookman Old Style" w:hAnsi="Bookman Old Style"/>
          <w:b/>
          <w:bCs/>
          <w:sz w:val="24"/>
          <w:szCs w:val="24"/>
          <w:lang w:val="es-ES"/>
        </w:rPr>
        <w:t xml:space="preserve"> </w:t>
      </w:r>
      <w:r w:rsidRPr="0072334B">
        <w:rPr>
          <w:rFonts w:ascii="Bookman Old Style" w:hAnsi="Bookman Old Style"/>
          <w:sz w:val="24"/>
          <w:szCs w:val="24"/>
          <w:lang w:val="es-ES"/>
        </w:rPr>
        <w:t xml:space="preserve">formuló demanda ejecutiva en contra de la Nación - Ministerio de Educación Nacional, Fondo de </w:t>
      </w:r>
      <w:r w:rsidRPr="0072334B">
        <w:rPr>
          <w:rFonts w:ascii="Bookman Old Style" w:eastAsia="Times New Roman" w:hAnsi="Bookman Old Style" w:cs="Calibri"/>
          <w:kern w:val="0"/>
          <w:sz w:val="24"/>
          <w:szCs w:val="24"/>
          <w:lang w:eastAsia="es-CO"/>
          <w14:ligatures w14:val="none"/>
        </w:rPr>
        <w:t>Prestaciones</w:t>
      </w:r>
      <w:r w:rsidRPr="0072334B">
        <w:rPr>
          <w:rFonts w:ascii="Bookman Old Style" w:hAnsi="Bookman Old Style"/>
          <w:sz w:val="24"/>
          <w:szCs w:val="24"/>
          <w:lang w:val="es-ES"/>
        </w:rPr>
        <w:t xml:space="preserve"> Sociales del Magisterio</w:t>
      </w:r>
      <w:r w:rsidR="00F5609D" w:rsidRPr="0072334B">
        <w:rPr>
          <w:rFonts w:ascii="Bookman Old Style" w:hAnsi="Bookman Old Style"/>
          <w:sz w:val="24"/>
          <w:szCs w:val="24"/>
          <w:lang w:val="es-ES"/>
        </w:rPr>
        <w:t xml:space="preserve"> (</w:t>
      </w:r>
      <w:proofErr w:type="spellStart"/>
      <w:r w:rsidR="00F5609D" w:rsidRPr="0072334B">
        <w:rPr>
          <w:rFonts w:ascii="Bookman Old Style" w:hAnsi="Bookman Old Style"/>
          <w:sz w:val="24"/>
          <w:szCs w:val="24"/>
          <w:lang w:val="es-ES"/>
        </w:rPr>
        <w:t>FOMAG</w:t>
      </w:r>
      <w:proofErr w:type="spellEnd"/>
      <w:r w:rsidR="00F5609D" w:rsidRPr="0072334B">
        <w:rPr>
          <w:rFonts w:ascii="Bookman Old Style" w:hAnsi="Bookman Old Style"/>
          <w:sz w:val="24"/>
          <w:szCs w:val="24"/>
          <w:lang w:val="es-ES"/>
        </w:rPr>
        <w:t>)</w:t>
      </w:r>
      <w:r w:rsidRPr="0072334B">
        <w:rPr>
          <w:rFonts w:ascii="Bookman Old Style" w:hAnsi="Bookman Old Style"/>
          <w:sz w:val="24"/>
          <w:szCs w:val="24"/>
          <w:lang w:val="es-ES"/>
        </w:rPr>
        <w:t xml:space="preserve">, la </w:t>
      </w:r>
      <w:proofErr w:type="spellStart"/>
      <w:r w:rsidRPr="0072334B">
        <w:rPr>
          <w:rFonts w:ascii="Bookman Old Style" w:hAnsi="Bookman Old Style"/>
          <w:sz w:val="24"/>
          <w:szCs w:val="24"/>
          <w:lang w:val="es-ES"/>
        </w:rPr>
        <w:t>Fiduprevisora</w:t>
      </w:r>
      <w:proofErr w:type="spellEnd"/>
      <w:r w:rsidRPr="0072334B">
        <w:rPr>
          <w:rFonts w:ascii="Bookman Old Style" w:hAnsi="Bookman Old Style"/>
          <w:sz w:val="24"/>
          <w:szCs w:val="24"/>
          <w:lang w:val="es-ES"/>
        </w:rPr>
        <w:t xml:space="preserve"> </w:t>
      </w:r>
      <w:r w:rsidR="00F5609D" w:rsidRPr="0072334B">
        <w:rPr>
          <w:rFonts w:ascii="Bookman Old Style" w:hAnsi="Bookman Old Style"/>
          <w:sz w:val="24"/>
          <w:szCs w:val="24"/>
          <w:lang w:val="es-ES"/>
        </w:rPr>
        <w:t xml:space="preserve">S.A. </w:t>
      </w:r>
      <w:r w:rsidRPr="0072334B">
        <w:rPr>
          <w:rFonts w:ascii="Bookman Old Style" w:hAnsi="Bookman Old Style"/>
          <w:sz w:val="24"/>
          <w:szCs w:val="24"/>
          <w:lang w:val="es-ES"/>
        </w:rPr>
        <w:t xml:space="preserve">y el Municipio de Pereira, con el fin de que se </w:t>
      </w:r>
      <w:r w:rsidR="00F5609D" w:rsidRPr="0072334B">
        <w:rPr>
          <w:rFonts w:ascii="Bookman Old Style" w:hAnsi="Bookman Old Style"/>
          <w:sz w:val="24"/>
          <w:szCs w:val="24"/>
          <w:lang w:val="es-ES"/>
        </w:rPr>
        <w:t xml:space="preserve">profiera mandamiento ejecutivo por los siguientes conceptos: </w:t>
      </w:r>
    </w:p>
    <w:p w14:paraId="01C85C9D" w14:textId="77777777" w:rsidR="00F5609D" w:rsidRPr="0072334B" w:rsidRDefault="00F5609D" w:rsidP="0072334B">
      <w:pPr>
        <w:spacing w:after="0" w:line="276" w:lineRule="auto"/>
        <w:ind w:firstLine="709"/>
        <w:jc w:val="both"/>
        <w:rPr>
          <w:rFonts w:ascii="Bookman Old Style" w:hAnsi="Bookman Old Style"/>
          <w:sz w:val="24"/>
          <w:szCs w:val="24"/>
          <w:lang w:val="es-ES"/>
        </w:rPr>
      </w:pPr>
    </w:p>
    <w:p w14:paraId="4CAEF1F2" w14:textId="7A31E556" w:rsidR="00F5609D" w:rsidRPr="0072334B" w:rsidRDefault="00F5609D" w:rsidP="0072334B">
      <w:pPr>
        <w:pStyle w:val="Prrafodelista"/>
        <w:numPr>
          <w:ilvl w:val="0"/>
          <w:numId w:val="1"/>
        </w:numPr>
        <w:spacing w:after="0" w:line="276" w:lineRule="auto"/>
        <w:ind w:left="709"/>
        <w:jc w:val="both"/>
        <w:rPr>
          <w:rFonts w:ascii="Bookman Old Style" w:hAnsi="Bookman Old Style"/>
          <w:sz w:val="24"/>
          <w:szCs w:val="24"/>
          <w:lang w:val="es-ES"/>
        </w:rPr>
      </w:pPr>
      <w:r w:rsidRPr="0072334B">
        <w:rPr>
          <w:rFonts w:ascii="Bookman Old Style" w:hAnsi="Bookman Old Style"/>
          <w:sz w:val="24"/>
          <w:szCs w:val="24"/>
          <w:lang w:val="es-ES"/>
        </w:rPr>
        <w:t xml:space="preserve">Por la suma de $152.280.000, equivalente a la sanción moratoria, es decir un día de salario por cada día de retardo en el pago de las cesantías, a favor del señor </w:t>
      </w:r>
      <w:r w:rsidR="00D82B23" w:rsidRPr="0072334B">
        <w:rPr>
          <w:rFonts w:ascii="Bookman Old Style" w:hAnsi="Bookman Old Style"/>
          <w:sz w:val="24"/>
          <w:szCs w:val="24"/>
          <w:lang w:val="es-ES"/>
        </w:rPr>
        <w:t xml:space="preserve">John Jairo </w:t>
      </w:r>
      <w:proofErr w:type="spellStart"/>
      <w:r w:rsidR="00D82B23" w:rsidRPr="0072334B">
        <w:rPr>
          <w:rFonts w:ascii="Bookman Old Style" w:hAnsi="Bookman Old Style"/>
          <w:sz w:val="24"/>
          <w:szCs w:val="24"/>
          <w:lang w:val="es-ES"/>
        </w:rPr>
        <w:t>Idárraga</w:t>
      </w:r>
      <w:proofErr w:type="spellEnd"/>
      <w:r w:rsidR="00D82B23" w:rsidRPr="0072334B">
        <w:rPr>
          <w:rFonts w:ascii="Bookman Old Style" w:hAnsi="Bookman Old Style"/>
          <w:sz w:val="24"/>
          <w:szCs w:val="24"/>
          <w:lang w:val="es-ES"/>
        </w:rPr>
        <w:t xml:space="preserve"> Orozco</w:t>
      </w:r>
      <w:r w:rsidRPr="0072334B">
        <w:rPr>
          <w:rFonts w:ascii="Bookman Old Style" w:hAnsi="Bookman Old Style"/>
          <w:sz w:val="24"/>
          <w:szCs w:val="24"/>
          <w:lang w:val="es-ES"/>
        </w:rPr>
        <w:t>.</w:t>
      </w:r>
    </w:p>
    <w:p w14:paraId="5C1DF3FE" w14:textId="04262D72" w:rsidR="00F5609D" w:rsidRPr="0072334B" w:rsidRDefault="00F5609D" w:rsidP="0072334B">
      <w:pPr>
        <w:pStyle w:val="Prrafodelista"/>
        <w:spacing w:after="0" w:line="276" w:lineRule="auto"/>
        <w:ind w:left="709"/>
        <w:jc w:val="both"/>
        <w:rPr>
          <w:rFonts w:ascii="Bookman Old Style" w:hAnsi="Bookman Old Style"/>
          <w:sz w:val="24"/>
          <w:szCs w:val="24"/>
          <w:lang w:val="es-ES"/>
        </w:rPr>
      </w:pPr>
      <w:r w:rsidRPr="0072334B">
        <w:rPr>
          <w:rFonts w:ascii="Bookman Old Style" w:hAnsi="Bookman Old Style"/>
          <w:sz w:val="24"/>
          <w:szCs w:val="24"/>
          <w:lang w:val="es-ES"/>
        </w:rPr>
        <w:t xml:space="preserve"> </w:t>
      </w:r>
    </w:p>
    <w:p w14:paraId="643C4100" w14:textId="33D17548" w:rsidR="00F5609D" w:rsidRPr="0072334B" w:rsidRDefault="00F5609D" w:rsidP="0072334B">
      <w:pPr>
        <w:pStyle w:val="Prrafodelista"/>
        <w:numPr>
          <w:ilvl w:val="0"/>
          <w:numId w:val="1"/>
        </w:numPr>
        <w:spacing w:after="0" w:line="276" w:lineRule="auto"/>
        <w:ind w:left="709"/>
        <w:jc w:val="both"/>
        <w:rPr>
          <w:rFonts w:ascii="Bookman Old Style" w:hAnsi="Bookman Old Style"/>
          <w:sz w:val="24"/>
          <w:szCs w:val="24"/>
          <w:lang w:val="es-ES"/>
        </w:rPr>
      </w:pPr>
      <w:r w:rsidRPr="0072334B">
        <w:rPr>
          <w:rFonts w:ascii="Bookman Old Style" w:hAnsi="Bookman Old Style"/>
          <w:sz w:val="24"/>
          <w:szCs w:val="24"/>
          <w:lang w:val="es-ES"/>
        </w:rPr>
        <w:t xml:space="preserve">Por la suma de $15.750.170, equivalente a las cesantías adeudadas, a favor del señor </w:t>
      </w:r>
      <w:r w:rsidR="00D82B23" w:rsidRPr="0072334B">
        <w:rPr>
          <w:rFonts w:ascii="Bookman Old Style" w:hAnsi="Bookman Old Style"/>
          <w:sz w:val="24"/>
          <w:szCs w:val="24"/>
          <w:lang w:val="es-ES"/>
        </w:rPr>
        <w:t xml:space="preserve">John Jairo </w:t>
      </w:r>
      <w:proofErr w:type="spellStart"/>
      <w:r w:rsidR="00D82B23" w:rsidRPr="0072334B">
        <w:rPr>
          <w:rFonts w:ascii="Bookman Old Style" w:hAnsi="Bookman Old Style"/>
          <w:sz w:val="24"/>
          <w:szCs w:val="24"/>
          <w:lang w:val="es-ES"/>
        </w:rPr>
        <w:t>Idárraga</w:t>
      </w:r>
      <w:proofErr w:type="spellEnd"/>
      <w:r w:rsidR="00D82B23" w:rsidRPr="0072334B">
        <w:rPr>
          <w:rFonts w:ascii="Bookman Old Style" w:hAnsi="Bookman Old Style"/>
          <w:sz w:val="24"/>
          <w:szCs w:val="24"/>
          <w:lang w:val="es-ES"/>
        </w:rPr>
        <w:t xml:space="preserve"> Orozco</w:t>
      </w:r>
      <w:r w:rsidRPr="0072334B">
        <w:rPr>
          <w:rFonts w:ascii="Bookman Old Style" w:hAnsi="Bookman Old Style"/>
          <w:sz w:val="24"/>
          <w:szCs w:val="24"/>
          <w:lang w:val="es-ES"/>
        </w:rPr>
        <w:t>.</w:t>
      </w:r>
    </w:p>
    <w:p w14:paraId="74569417" w14:textId="77777777" w:rsidR="003B60FC" w:rsidRPr="0072334B" w:rsidRDefault="003B60FC" w:rsidP="0072334B">
      <w:pPr>
        <w:pStyle w:val="Prrafodelista"/>
        <w:spacing w:after="0" w:line="276" w:lineRule="auto"/>
        <w:rPr>
          <w:rFonts w:ascii="Bookman Old Style" w:hAnsi="Bookman Old Style"/>
          <w:sz w:val="24"/>
          <w:szCs w:val="24"/>
          <w:lang w:val="es-ES"/>
        </w:rPr>
      </w:pPr>
    </w:p>
    <w:p w14:paraId="0F4C11E1" w14:textId="64F6D54E" w:rsidR="003B60FC" w:rsidRPr="0072334B" w:rsidRDefault="003B60FC" w:rsidP="0072334B">
      <w:pPr>
        <w:pStyle w:val="Prrafodelista"/>
        <w:numPr>
          <w:ilvl w:val="0"/>
          <w:numId w:val="1"/>
        </w:numPr>
        <w:spacing w:after="0" w:line="276" w:lineRule="auto"/>
        <w:ind w:left="709"/>
        <w:jc w:val="both"/>
        <w:rPr>
          <w:rFonts w:ascii="Bookman Old Style" w:hAnsi="Bookman Old Style"/>
          <w:sz w:val="24"/>
          <w:szCs w:val="24"/>
          <w:lang w:val="es-ES"/>
        </w:rPr>
      </w:pPr>
      <w:r w:rsidRPr="0072334B">
        <w:rPr>
          <w:rFonts w:ascii="Bookman Old Style" w:hAnsi="Bookman Old Style"/>
          <w:sz w:val="24"/>
          <w:szCs w:val="24"/>
          <w:lang w:val="es-ES"/>
        </w:rPr>
        <w:t>Costas de la ejecución.</w:t>
      </w:r>
    </w:p>
    <w:p w14:paraId="7602CF4B" w14:textId="77777777" w:rsidR="00F5609D" w:rsidRPr="0072334B" w:rsidRDefault="00F5609D" w:rsidP="0072334B">
      <w:pPr>
        <w:spacing w:after="0" w:line="276" w:lineRule="auto"/>
        <w:jc w:val="both"/>
        <w:rPr>
          <w:rFonts w:ascii="Bookman Old Style" w:hAnsi="Bookman Old Style"/>
          <w:sz w:val="24"/>
          <w:szCs w:val="24"/>
          <w:lang w:val="es-ES"/>
        </w:rPr>
      </w:pPr>
    </w:p>
    <w:p w14:paraId="2F756F42" w14:textId="2FFF85E1" w:rsidR="00FD0496" w:rsidRPr="0072334B" w:rsidRDefault="00BD3A8B"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En lo que interesa al caso, sostiene el ejecutante que por resolución </w:t>
      </w:r>
      <w:r w:rsidR="00290EA9" w:rsidRPr="0072334B">
        <w:rPr>
          <w:rFonts w:ascii="Bookman Old Style" w:hAnsi="Bookman Old Style"/>
          <w:b/>
          <w:bCs/>
          <w:sz w:val="24"/>
          <w:szCs w:val="24"/>
          <w:lang w:val="es-ES"/>
        </w:rPr>
        <w:t>2019-</w:t>
      </w:r>
      <w:proofErr w:type="spellStart"/>
      <w:r w:rsidR="00290EA9" w:rsidRPr="0072334B">
        <w:rPr>
          <w:rFonts w:ascii="Bookman Old Style" w:hAnsi="Bookman Old Style"/>
          <w:b/>
          <w:bCs/>
          <w:sz w:val="24"/>
          <w:szCs w:val="24"/>
          <w:lang w:val="es-ES"/>
        </w:rPr>
        <w:t>CE3S</w:t>
      </w:r>
      <w:proofErr w:type="spellEnd"/>
      <w:r w:rsidR="00290EA9" w:rsidRPr="0072334B">
        <w:rPr>
          <w:rFonts w:ascii="Bookman Old Style" w:hAnsi="Bookman Old Style"/>
          <w:b/>
          <w:bCs/>
          <w:sz w:val="24"/>
          <w:szCs w:val="24"/>
          <w:lang w:val="es-ES"/>
        </w:rPr>
        <w:t>-8111917</w:t>
      </w:r>
      <w:r w:rsidR="00290EA9" w:rsidRPr="0072334B">
        <w:rPr>
          <w:rFonts w:ascii="Bookman Old Style" w:hAnsi="Bookman Old Style"/>
          <w:sz w:val="24"/>
          <w:szCs w:val="24"/>
          <w:lang w:val="es-ES"/>
        </w:rPr>
        <w:t xml:space="preserve"> del </w:t>
      </w:r>
      <w:r w:rsidR="00290EA9" w:rsidRPr="0072334B">
        <w:rPr>
          <w:rFonts w:ascii="Bookman Old Style" w:hAnsi="Bookman Old Style"/>
          <w:b/>
          <w:bCs/>
          <w:sz w:val="24"/>
          <w:szCs w:val="24"/>
          <w:lang w:val="es-ES"/>
        </w:rPr>
        <w:t>23 de octubre de 2019</w:t>
      </w:r>
      <w:r w:rsidRPr="008522B6">
        <w:rPr>
          <w:rFonts w:ascii="Bookman Old Style" w:hAnsi="Bookman Old Style"/>
          <w:bCs/>
          <w:sz w:val="24"/>
          <w:szCs w:val="24"/>
          <w:lang w:val="es-ES"/>
        </w:rPr>
        <w:t>,</w:t>
      </w:r>
      <w:r w:rsidRPr="008522B6">
        <w:rPr>
          <w:rFonts w:ascii="Bookman Old Style" w:hAnsi="Bookman Old Style"/>
          <w:sz w:val="24"/>
          <w:szCs w:val="24"/>
          <w:lang w:val="es-ES"/>
        </w:rPr>
        <w:t xml:space="preserve"> </w:t>
      </w:r>
      <w:r w:rsidRPr="0072334B">
        <w:rPr>
          <w:rFonts w:ascii="Bookman Old Style" w:hAnsi="Bookman Old Style"/>
          <w:sz w:val="24"/>
          <w:szCs w:val="24"/>
          <w:lang w:val="es-ES"/>
        </w:rPr>
        <w:t xml:space="preserve">le fueron reconocidas las cesantías por $39.253.195, de las cuales ya había recibido a título de cesantías parciales la suma de $23.503.026, de manera que lo adeudado por cesantías definitivas corresponde a $15.750.170. </w:t>
      </w:r>
      <w:bookmarkStart w:id="2" w:name="_Int_3gWAH8qX"/>
      <w:r w:rsidRPr="0072334B">
        <w:rPr>
          <w:rFonts w:ascii="Bookman Old Style" w:hAnsi="Bookman Old Style"/>
          <w:sz w:val="24"/>
          <w:szCs w:val="24"/>
          <w:lang w:val="es-ES"/>
        </w:rPr>
        <w:t>A</w:t>
      </w:r>
      <w:r w:rsidR="6C38ED1B" w:rsidRPr="0072334B">
        <w:rPr>
          <w:rFonts w:ascii="Bookman Old Style" w:hAnsi="Bookman Old Style"/>
          <w:sz w:val="24"/>
          <w:szCs w:val="24"/>
          <w:lang w:val="es-ES"/>
        </w:rPr>
        <w:t>ñade</w:t>
      </w:r>
      <w:r w:rsidRPr="0072334B">
        <w:rPr>
          <w:rFonts w:ascii="Bookman Old Style" w:hAnsi="Bookman Old Style"/>
          <w:sz w:val="24"/>
          <w:szCs w:val="24"/>
          <w:lang w:val="es-ES"/>
        </w:rPr>
        <w:t xml:space="preserve"> que dicho valor, a la presentación de la demanda no habían sido canceladas, lo que generaba el pago de un día de salario por cada día de retardo, teniendo en cuenta que su </w:t>
      </w:r>
      <w:r w:rsidR="00E5152A" w:rsidRPr="0072334B">
        <w:rPr>
          <w:rFonts w:ascii="Bookman Old Style" w:hAnsi="Bookman Old Style"/>
          <w:sz w:val="24"/>
          <w:szCs w:val="24"/>
          <w:lang w:val="es-ES"/>
        </w:rPr>
        <w:t>último</w:t>
      </w:r>
      <w:r w:rsidRPr="0072334B">
        <w:rPr>
          <w:rFonts w:ascii="Bookman Old Style" w:hAnsi="Bookman Old Style"/>
          <w:sz w:val="24"/>
          <w:szCs w:val="24"/>
          <w:lang w:val="es-ES"/>
        </w:rPr>
        <w:t xml:space="preserve"> salario fue por $4.227.697.</w:t>
      </w:r>
      <w:bookmarkEnd w:id="2"/>
      <w:r w:rsidR="00FD0496" w:rsidRPr="0072334B">
        <w:rPr>
          <w:rFonts w:ascii="Bookman Old Style" w:hAnsi="Bookman Old Style"/>
          <w:sz w:val="24"/>
          <w:szCs w:val="24"/>
          <w:lang w:val="es-ES"/>
        </w:rPr>
        <w:t xml:space="preserve"> Afirma que la citada resolución constituía una obligación clara, expresa y exigible, la cual prestaba mérito ejecutivo y, para efectos de la ejecución, con la demanda arrimó copia </w:t>
      </w:r>
      <w:r w:rsidR="00E15636" w:rsidRPr="0072334B">
        <w:rPr>
          <w:rFonts w:ascii="Bookman Old Style" w:hAnsi="Bookman Old Style"/>
          <w:sz w:val="24"/>
          <w:szCs w:val="24"/>
          <w:lang w:val="es-ES"/>
        </w:rPr>
        <w:t xml:space="preserve">simple </w:t>
      </w:r>
      <w:r w:rsidR="00FD0496" w:rsidRPr="0072334B">
        <w:rPr>
          <w:rFonts w:ascii="Bookman Old Style" w:hAnsi="Bookman Old Style"/>
          <w:sz w:val="24"/>
          <w:szCs w:val="24"/>
          <w:lang w:val="es-ES"/>
        </w:rPr>
        <w:t>de la mencionada resolución.</w:t>
      </w:r>
    </w:p>
    <w:p w14:paraId="21C1BC14" w14:textId="77777777" w:rsidR="00A1471F" w:rsidRPr="0072334B" w:rsidRDefault="00A1471F" w:rsidP="0072334B">
      <w:pPr>
        <w:spacing w:after="0" w:line="276" w:lineRule="auto"/>
        <w:ind w:firstLine="709"/>
        <w:jc w:val="both"/>
        <w:rPr>
          <w:rFonts w:ascii="Bookman Old Style" w:hAnsi="Bookman Old Style"/>
          <w:sz w:val="24"/>
          <w:szCs w:val="24"/>
          <w:lang w:val="es-ES"/>
        </w:rPr>
      </w:pPr>
    </w:p>
    <w:p w14:paraId="413AD52B" w14:textId="588974C6" w:rsidR="00D1380F" w:rsidRPr="0072334B" w:rsidRDefault="00A1471F"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La demanda ejecutiva fue radicada el 03-10-2022 ante los Juzgados Administrativos de Pereira (archivo 01), quien por auto del 14-10-2022 </w:t>
      </w:r>
      <w:r w:rsidR="004011EC" w:rsidRPr="0072334B">
        <w:rPr>
          <w:rFonts w:ascii="Bookman Old Style" w:hAnsi="Bookman Old Style"/>
          <w:sz w:val="24"/>
          <w:szCs w:val="24"/>
          <w:lang w:val="es-ES"/>
        </w:rPr>
        <w:t xml:space="preserve">dispuso </w:t>
      </w:r>
      <w:r w:rsidRPr="0072334B">
        <w:rPr>
          <w:rFonts w:ascii="Bookman Old Style" w:hAnsi="Bookman Old Style"/>
          <w:sz w:val="24"/>
          <w:szCs w:val="24"/>
          <w:lang w:val="es-ES"/>
        </w:rPr>
        <w:t>remitir el asunto</w:t>
      </w:r>
      <w:r w:rsidR="004011EC" w:rsidRPr="0072334B">
        <w:rPr>
          <w:rFonts w:ascii="Bookman Old Style" w:hAnsi="Bookman Old Style"/>
          <w:sz w:val="24"/>
          <w:szCs w:val="24"/>
          <w:lang w:val="es-ES"/>
        </w:rPr>
        <w:t>, por competencia,</w:t>
      </w:r>
      <w:r w:rsidRPr="0072334B">
        <w:rPr>
          <w:rFonts w:ascii="Bookman Old Style" w:hAnsi="Bookman Old Style"/>
          <w:sz w:val="24"/>
          <w:szCs w:val="24"/>
          <w:lang w:val="es-ES"/>
        </w:rPr>
        <w:t xml:space="preserve"> a los Juzgados Laborales del Circuito de Pereira</w:t>
      </w:r>
      <w:r w:rsidR="00D1380F" w:rsidRPr="0072334B">
        <w:rPr>
          <w:rFonts w:ascii="Bookman Old Style" w:hAnsi="Bookman Old Style"/>
          <w:sz w:val="24"/>
          <w:szCs w:val="24"/>
          <w:lang w:val="es-ES"/>
        </w:rPr>
        <w:t xml:space="preserve"> (archivo 02)</w:t>
      </w:r>
      <w:r w:rsidRPr="0072334B">
        <w:rPr>
          <w:rFonts w:ascii="Bookman Old Style" w:hAnsi="Bookman Old Style"/>
          <w:sz w:val="24"/>
          <w:szCs w:val="24"/>
          <w:lang w:val="es-ES"/>
        </w:rPr>
        <w:t>.</w:t>
      </w:r>
      <w:r w:rsidR="00D1380F" w:rsidRPr="0072334B">
        <w:rPr>
          <w:rFonts w:ascii="Bookman Old Style" w:hAnsi="Bookman Old Style"/>
          <w:sz w:val="24"/>
          <w:szCs w:val="24"/>
          <w:lang w:val="es-ES"/>
        </w:rPr>
        <w:t xml:space="preserve"> </w:t>
      </w:r>
    </w:p>
    <w:p w14:paraId="5F3F21D7" w14:textId="77777777" w:rsidR="00D1380F" w:rsidRPr="0072334B" w:rsidRDefault="00D1380F" w:rsidP="0072334B">
      <w:pPr>
        <w:spacing w:after="0" w:line="276" w:lineRule="auto"/>
        <w:ind w:firstLine="709"/>
        <w:jc w:val="both"/>
        <w:rPr>
          <w:rFonts w:ascii="Bookman Old Style" w:hAnsi="Bookman Old Style"/>
          <w:sz w:val="24"/>
          <w:szCs w:val="24"/>
          <w:lang w:val="es-ES"/>
        </w:rPr>
      </w:pPr>
    </w:p>
    <w:p w14:paraId="13F790C1" w14:textId="56628A3B" w:rsidR="00A1471F" w:rsidRPr="0072334B" w:rsidRDefault="00D1380F"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El proceso, correspondió por reparto, al Juzgado Segundo Laboral del Circuito de Pereira, según acta del 11-02-2022. Dicho despacho judicial mediante providencia del 16-12-2022 declaró la falta de competencia y, remitió el expediente a la </w:t>
      </w:r>
      <w:r w:rsidR="00E5152A" w:rsidRPr="0072334B">
        <w:rPr>
          <w:rFonts w:ascii="Bookman Old Style" w:hAnsi="Bookman Old Style"/>
          <w:sz w:val="24"/>
          <w:szCs w:val="24"/>
          <w:lang w:val="es-ES"/>
        </w:rPr>
        <w:t xml:space="preserve">Corte </w:t>
      </w:r>
      <w:r w:rsidRPr="0072334B">
        <w:rPr>
          <w:rFonts w:ascii="Bookman Old Style" w:hAnsi="Bookman Old Style"/>
          <w:sz w:val="24"/>
          <w:szCs w:val="24"/>
          <w:lang w:val="es-ES"/>
        </w:rPr>
        <w:t>Constitucional para que fuera dirimido el conflicto.</w:t>
      </w:r>
    </w:p>
    <w:p w14:paraId="6137F70B" w14:textId="77777777" w:rsidR="00D728AA" w:rsidRPr="0072334B" w:rsidRDefault="00D728AA" w:rsidP="0072334B">
      <w:pPr>
        <w:spacing w:after="0" w:line="276" w:lineRule="auto"/>
        <w:ind w:firstLine="709"/>
        <w:jc w:val="both"/>
        <w:rPr>
          <w:rFonts w:ascii="Bookman Old Style" w:hAnsi="Bookman Old Style"/>
          <w:sz w:val="24"/>
          <w:szCs w:val="24"/>
          <w:lang w:val="es-ES"/>
        </w:rPr>
      </w:pPr>
    </w:p>
    <w:p w14:paraId="324F809C" w14:textId="508B1B4C" w:rsidR="00BD3A8B" w:rsidRDefault="00D728AA"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Por auto 1955 del 23-08-2023, la Corte Constitucional </w:t>
      </w:r>
      <w:r w:rsidR="00242649" w:rsidRPr="0072334B">
        <w:rPr>
          <w:rFonts w:ascii="Bookman Old Style" w:hAnsi="Bookman Old Style"/>
          <w:sz w:val="24"/>
          <w:szCs w:val="24"/>
          <w:lang w:val="es-ES"/>
        </w:rPr>
        <w:t xml:space="preserve">dirimió el conflicto de jurisdicciones entre el Juzgado Primero Administrativo del Circuito de Pereira y el Juzgado Segundo Laboral del Circuito, en el sentido de </w:t>
      </w:r>
      <w:r w:rsidR="007757F9" w:rsidRPr="0072334B">
        <w:rPr>
          <w:rFonts w:ascii="Bookman Old Style" w:hAnsi="Bookman Old Style"/>
          <w:sz w:val="24"/>
          <w:szCs w:val="24"/>
          <w:lang w:val="es-ES"/>
        </w:rPr>
        <w:t xml:space="preserve">declarar </w:t>
      </w:r>
      <w:r w:rsidR="00242649" w:rsidRPr="0072334B">
        <w:rPr>
          <w:rFonts w:ascii="Bookman Old Style" w:hAnsi="Bookman Old Style"/>
          <w:sz w:val="24"/>
          <w:szCs w:val="24"/>
          <w:lang w:val="es-ES"/>
        </w:rPr>
        <w:t>que corresponde a este último conocer la demanda ejecutiva presentada por el actor.</w:t>
      </w:r>
    </w:p>
    <w:p w14:paraId="03A323AE" w14:textId="77777777" w:rsidR="007E377F" w:rsidRPr="0072334B" w:rsidRDefault="007E377F" w:rsidP="0072334B">
      <w:pPr>
        <w:spacing w:after="0" w:line="276" w:lineRule="auto"/>
        <w:ind w:firstLine="709"/>
        <w:jc w:val="both"/>
        <w:rPr>
          <w:rFonts w:ascii="Bookman Old Style" w:hAnsi="Bookman Old Style"/>
          <w:sz w:val="24"/>
          <w:szCs w:val="24"/>
          <w:lang w:val="es-ES"/>
        </w:rPr>
      </w:pPr>
    </w:p>
    <w:p w14:paraId="4810490E" w14:textId="77777777" w:rsidR="00242649" w:rsidRPr="0072334B" w:rsidRDefault="00242649" w:rsidP="0072334B">
      <w:pPr>
        <w:spacing w:after="0" w:line="276" w:lineRule="auto"/>
        <w:ind w:firstLine="709"/>
        <w:jc w:val="both"/>
        <w:rPr>
          <w:rFonts w:ascii="Bookman Old Style" w:hAnsi="Bookman Old Style"/>
          <w:sz w:val="24"/>
          <w:szCs w:val="24"/>
          <w:lang w:val="es-ES"/>
        </w:rPr>
      </w:pPr>
    </w:p>
    <w:p w14:paraId="705BC45E" w14:textId="297E51AF" w:rsidR="00290EA9" w:rsidRPr="0072334B" w:rsidRDefault="005A0F9C" w:rsidP="0072334B">
      <w:pPr>
        <w:spacing w:after="0" w:line="276" w:lineRule="auto"/>
        <w:jc w:val="center"/>
        <w:rPr>
          <w:rFonts w:ascii="Bookman Old Style" w:hAnsi="Bookman Old Style"/>
          <w:b/>
          <w:bCs/>
          <w:sz w:val="24"/>
          <w:szCs w:val="24"/>
          <w:lang w:val="es-ES"/>
        </w:rPr>
      </w:pPr>
      <w:r w:rsidRPr="0072334B">
        <w:rPr>
          <w:rFonts w:ascii="Bookman Old Style" w:hAnsi="Bookman Old Style"/>
          <w:b/>
          <w:bCs/>
          <w:sz w:val="24"/>
          <w:szCs w:val="24"/>
          <w:lang w:val="es-ES"/>
        </w:rPr>
        <w:t>AUTO RECURRIDO</w:t>
      </w:r>
    </w:p>
    <w:p w14:paraId="04C8BCFC" w14:textId="66A6A51B" w:rsidR="005A0F9C" w:rsidRDefault="005A0F9C" w:rsidP="0072334B">
      <w:pPr>
        <w:spacing w:after="0" w:line="276" w:lineRule="auto"/>
        <w:jc w:val="both"/>
        <w:rPr>
          <w:rFonts w:ascii="Bookman Old Style" w:hAnsi="Bookman Old Style"/>
          <w:sz w:val="24"/>
          <w:szCs w:val="24"/>
          <w:lang w:val="es-ES"/>
        </w:rPr>
      </w:pPr>
    </w:p>
    <w:p w14:paraId="2218D7B3" w14:textId="77777777" w:rsidR="007E377F" w:rsidRPr="0072334B" w:rsidRDefault="007E377F" w:rsidP="0072334B">
      <w:pPr>
        <w:spacing w:after="0" w:line="276" w:lineRule="auto"/>
        <w:jc w:val="both"/>
        <w:rPr>
          <w:rFonts w:ascii="Bookman Old Style" w:hAnsi="Bookman Old Style"/>
          <w:sz w:val="24"/>
          <w:szCs w:val="24"/>
          <w:lang w:val="es-ES"/>
        </w:rPr>
      </w:pPr>
    </w:p>
    <w:p w14:paraId="342AAE1D" w14:textId="1E45533B" w:rsidR="00BA459A" w:rsidRPr="0072334B" w:rsidRDefault="005A0F9C"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El Juzgado Segundo Laboral del Circuito, </w:t>
      </w:r>
      <w:r w:rsidR="00BA459A" w:rsidRPr="0072334B">
        <w:rPr>
          <w:rFonts w:ascii="Bookman Old Style" w:hAnsi="Bookman Old Style"/>
          <w:sz w:val="24"/>
          <w:szCs w:val="24"/>
          <w:lang w:val="es-ES"/>
        </w:rPr>
        <w:t xml:space="preserve">mediante auto del 5 de diciembre de 2023, negó el mandamiento de pago al </w:t>
      </w:r>
      <w:r w:rsidR="007C11C6" w:rsidRPr="0072334B">
        <w:rPr>
          <w:rFonts w:ascii="Bookman Old Style" w:hAnsi="Bookman Old Style"/>
          <w:sz w:val="24"/>
          <w:szCs w:val="24"/>
          <w:lang w:val="es-ES"/>
        </w:rPr>
        <w:t>considerar que</w:t>
      </w:r>
      <w:r w:rsidR="003402B2" w:rsidRPr="0072334B">
        <w:rPr>
          <w:rFonts w:ascii="Bookman Old Style" w:hAnsi="Bookman Old Style"/>
          <w:sz w:val="24"/>
          <w:szCs w:val="24"/>
          <w:lang w:val="es-ES"/>
        </w:rPr>
        <w:t xml:space="preserve"> no</w:t>
      </w:r>
      <w:r w:rsidR="007C11C6" w:rsidRPr="0072334B">
        <w:rPr>
          <w:rFonts w:ascii="Bookman Old Style" w:hAnsi="Bookman Old Style"/>
          <w:sz w:val="24"/>
          <w:szCs w:val="24"/>
          <w:lang w:val="es-ES"/>
        </w:rPr>
        <w:t xml:space="preserve"> estaban </w:t>
      </w:r>
      <w:r w:rsidR="00BA459A" w:rsidRPr="0072334B">
        <w:rPr>
          <w:rFonts w:ascii="Bookman Old Style" w:hAnsi="Bookman Old Style"/>
          <w:sz w:val="24"/>
          <w:szCs w:val="24"/>
          <w:lang w:val="es-ES"/>
        </w:rPr>
        <w:t xml:space="preserve">cumplidos los requisitos del </w:t>
      </w:r>
      <w:r w:rsidR="00D33E88" w:rsidRPr="0072334B">
        <w:rPr>
          <w:rFonts w:ascii="Bookman Old Style" w:hAnsi="Bookman Old Style"/>
          <w:sz w:val="24"/>
          <w:szCs w:val="24"/>
          <w:lang w:val="es-ES"/>
        </w:rPr>
        <w:t>artículo</w:t>
      </w:r>
      <w:r w:rsidRPr="0072334B">
        <w:rPr>
          <w:rFonts w:ascii="Bookman Old Style" w:hAnsi="Bookman Old Style"/>
          <w:sz w:val="24"/>
          <w:szCs w:val="24"/>
          <w:lang w:val="es-ES"/>
        </w:rPr>
        <w:t xml:space="preserve"> 433 </w:t>
      </w:r>
      <w:proofErr w:type="spellStart"/>
      <w:r w:rsidRPr="0072334B">
        <w:rPr>
          <w:rFonts w:ascii="Bookman Old Style" w:hAnsi="Bookman Old Style"/>
          <w:sz w:val="24"/>
          <w:szCs w:val="24"/>
          <w:lang w:val="es-ES"/>
        </w:rPr>
        <w:t>CGP</w:t>
      </w:r>
      <w:proofErr w:type="spellEnd"/>
      <w:r w:rsidR="00BA459A" w:rsidRPr="0072334B">
        <w:rPr>
          <w:rFonts w:ascii="Bookman Old Style" w:hAnsi="Bookman Old Style"/>
          <w:sz w:val="24"/>
          <w:szCs w:val="24"/>
          <w:lang w:val="es-ES"/>
        </w:rPr>
        <w:t>.</w:t>
      </w:r>
    </w:p>
    <w:p w14:paraId="47298346" w14:textId="77777777" w:rsidR="00BA459A" w:rsidRPr="0072334B" w:rsidRDefault="00BA459A" w:rsidP="0072334B">
      <w:pPr>
        <w:spacing w:after="0" w:line="276" w:lineRule="auto"/>
        <w:ind w:firstLine="709"/>
        <w:jc w:val="both"/>
        <w:rPr>
          <w:rFonts w:ascii="Bookman Old Style" w:hAnsi="Bookman Old Style"/>
          <w:sz w:val="24"/>
          <w:szCs w:val="24"/>
          <w:lang w:val="es-ES"/>
        </w:rPr>
      </w:pPr>
    </w:p>
    <w:p w14:paraId="3745EDBF" w14:textId="01C61DFD" w:rsidR="001718CF" w:rsidRPr="0072334B" w:rsidRDefault="004928C1"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Sustenta la negativa, en </w:t>
      </w:r>
      <w:r w:rsidR="00BA459A" w:rsidRPr="0072334B">
        <w:rPr>
          <w:rFonts w:ascii="Bookman Old Style" w:hAnsi="Bookman Old Style"/>
          <w:sz w:val="24"/>
          <w:szCs w:val="24"/>
          <w:lang w:val="es-ES"/>
        </w:rPr>
        <w:t xml:space="preserve">que el actor </w:t>
      </w:r>
      <w:r w:rsidR="005A0F9C" w:rsidRPr="0072334B">
        <w:rPr>
          <w:rFonts w:ascii="Bookman Old Style" w:hAnsi="Bookman Old Style"/>
          <w:sz w:val="24"/>
          <w:szCs w:val="24"/>
          <w:lang w:val="es-ES"/>
        </w:rPr>
        <w:t xml:space="preserve">pretendía soportar la </w:t>
      </w:r>
      <w:r w:rsidR="00D33E88" w:rsidRPr="0072334B">
        <w:rPr>
          <w:rFonts w:ascii="Bookman Old Style" w:hAnsi="Bookman Old Style"/>
          <w:sz w:val="24"/>
          <w:szCs w:val="24"/>
          <w:lang w:val="es-ES"/>
        </w:rPr>
        <w:t>ejecución</w:t>
      </w:r>
      <w:r w:rsidR="00BA459A" w:rsidRPr="0072334B">
        <w:rPr>
          <w:rFonts w:ascii="Bookman Old Style" w:hAnsi="Bookman Old Style"/>
          <w:sz w:val="24"/>
          <w:szCs w:val="24"/>
          <w:lang w:val="es-ES"/>
        </w:rPr>
        <w:t xml:space="preserve"> con un documento que adolecía de los </w:t>
      </w:r>
      <w:r w:rsidR="005A0F9C" w:rsidRPr="0072334B">
        <w:rPr>
          <w:rFonts w:ascii="Bookman Old Style" w:hAnsi="Bookman Old Style"/>
          <w:sz w:val="24"/>
          <w:szCs w:val="24"/>
          <w:lang w:val="es-ES"/>
        </w:rPr>
        <w:t xml:space="preserve">requisitos de ser </w:t>
      </w:r>
      <w:r w:rsidR="005A0F9C" w:rsidRPr="0072334B">
        <w:rPr>
          <w:rFonts w:ascii="Bookman Old Style" w:hAnsi="Bookman Old Style"/>
          <w:b/>
          <w:bCs/>
          <w:sz w:val="24"/>
          <w:szCs w:val="24"/>
          <w:lang w:val="es-ES"/>
        </w:rPr>
        <w:t>claro, expreso y exigible</w:t>
      </w:r>
      <w:r w:rsidR="005A0F9C" w:rsidRPr="0072334B">
        <w:rPr>
          <w:rFonts w:ascii="Bookman Old Style" w:hAnsi="Bookman Old Style"/>
          <w:sz w:val="24"/>
          <w:szCs w:val="24"/>
          <w:lang w:val="es-ES"/>
        </w:rPr>
        <w:t xml:space="preserve">, </w:t>
      </w:r>
      <w:r w:rsidR="00BA459A" w:rsidRPr="0072334B">
        <w:rPr>
          <w:rFonts w:ascii="Bookman Old Style" w:hAnsi="Bookman Old Style"/>
          <w:sz w:val="24"/>
          <w:szCs w:val="24"/>
          <w:lang w:val="es-ES"/>
        </w:rPr>
        <w:t xml:space="preserve">conclusión a la que arriba al observar que </w:t>
      </w:r>
      <w:r w:rsidR="005A0F9C" w:rsidRPr="0072334B">
        <w:rPr>
          <w:rFonts w:ascii="Bookman Old Style" w:hAnsi="Bookman Old Style"/>
          <w:sz w:val="24"/>
          <w:szCs w:val="24"/>
          <w:lang w:val="es-ES"/>
        </w:rPr>
        <w:t xml:space="preserve">la </w:t>
      </w:r>
      <w:r w:rsidR="005A0F9C" w:rsidRPr="0072334B">
        <w:rPr>
          <w:rFonts w:ascii="Bookman Old Style" w:hAnsi="Bookman Old Style"/>
          <w:b/>
          <w:bCs/>
          <w:i/>
          <w:iCs/>
          <w:sz w:val="24"/>
          <w:szCs w:val="24"/>
          <w:lang w:val="es-ES"/>
        </w:rPr>
        <w:t xml:space="preserve">resolución </w:t>
      </w:r>
      <w:r w:rsidR="00BA459A" w:rsidRPr="0072334B">
        <w:rPr>
          <w:rFonts w:ascii="Bookman Old Style" w:hAnsi="Bookman Old Style"/>
          <w:b/>
          <w:bCs/>
          <w:i/>
          <w:iCs/>
          <w:sz w:val="24"/>
          <w:szCs w:val="24"/>
          <w:lang w:val="es-ES"/>
        </w:rPr>
        <w:t xml:space="preserve">No. </w:t>
      </w:r>
      <w:r w:rsidR="005A0F9C" w:rsidRPr="0072334B">
        <w:rPr>
          <w:rFonts w:ascii="Bookman Old Style" w:hAnsi="Bookman Old Style"/>
          <w:b/>
          <w:bCs/>
          <w:i/>
          <w:iCs/>
          <w:sz w:val="24"/>
          <w:szCs w:val="24"/>
          <w:lang w:val="es-ES"/>
        </w:rPr>
        <w:t>2019-</w:t>
      </w:r>
      <w:proofErr w:type="spellStart"/>
      <w:r w:rsidR="005A0F9C" w:rsidRPr="0072334B">
        <w:rPr>
          <w:rFonts w:ascii="Bookman Old Style" w:hAnsi="Bookman Old Style"/>
          <w:b/>
          <w:bCs/>
          <w:i/>
          <w:iCs/>
          <w:sz w:val="24"/>
          <w:szCs w:val="24"/>
          <w:lang w:val="es-ES"/>
        </w:rPr>
        <w:t>CE3S</w:t>
      </w:r>
      <w:proofErr w:type="spellEnd"/>
      <w:r w:rsidR="005A0F9C" w:rsidRPr="0072334B">
        <w:rPr>
          <w:rFonts w:ascii="Bookman Old Style" w:hAnsi="Bookman Old Style"/>
          <w:b/>
          <w:bCs/>
          <w:i/>
          <w:iCs/>
          <w:sz w:val="24"/>
          <w:szCs w:val="24"/>
          <w:lang w:val="es-ES"/>
        </w:rPr>
        <w:t>-8111917 de fecha 10-23-2019</w:t>
      </w:r>
      <w:r w:rsidR="005A0F9C" w:rsidRPr="0072334B">
        <w:rPr>
          <w:rFonts w:ascii="Bookman Old Style" w:hAnsi="Bookman Old Style"/>
          <w:sz w:val="24"/>
          <w:szCs w:val="24"/>
          <w:lang w:val="es-ES"/>
        </w:rPr>
        <w:t xml:space="preserve">, parecía corresponder </w:t>
      </w:r>
      <w:r w:rsidR="00BA459A" w:rsidRPr="0072334B">
        <w:rPr>
          <w:rFonts w:ascii="Bookman Old Style" w:hAnsi="Bookman Old Style"/>
          <w:i/>
          <w:iCs/>
          <w:sz w:val="24"/>
          <w:szCs w:val="24"/>
          <w:lang w:val="es-ES"/>
        </w:rPr>
        <w:t xml:space="preserve">– por el número y fecha </w:t>
      </w:r>
      <w:r w:rsidR="00074072">
        <w:rPr>
          <w:rFonts w:ascii="Bookman Old Style" w:hAnsi="Bookman Old Style"/>
          <w:i/>
          <w:iCs/>
          <w:sz w:val="24"/>
          <w:szCs w:val="24"/>
          <w:lang w:val="es-ES"/>
        </w:rPr>
        <w:t>–</w:t>
      </w:r>
      <w:r w:rsidR="00BA459A" w:rsidRPr="0072334B">
        <w:rPr>
          <w:rFonts w:ascii="Bookman Old Style" w:hAnsi="Bookman Old Style"/>
          <w:sz w:val="24"/>
          <w:szCs w:val="24"/>
          <w:lang w:val="es-ES"/>
        </w:rPr>
        <w:t xml:space="preserve"> </w:t>
      </w:r>
      <w:r w:rsidR="005A0F9C" w:rsidRPr="0072334B">
        <w:rPr>
          <w:rFonts w:ascii="Bookman Old Style" w:hAnsi="Bookman Old Style"/>
          <w:sz w:val="24"/>
          <w:szCs w:val="24"/>
          <w:lang w:val="es-ES"/>
        </w:rPr>
        <w:t xml:space="preserve">a la solicitud </w:t>
      </w:r>
      <w:r w:rsidR="00BA459A" w:rsidRPr="0072334B">
        <w:rPr>
          <w:rFonts w:ascii="Bookman Old Style" w:hAnsi="Bookman Old Style"/>
          <w:sz w:val="24"/>
          <w:szCs w:val="24"/>
          <w:lang w:val="es-ES"/>
        </w:rPr>
        <w:t xml:space="preserve">de </w:t>
      </w:r>
      <w:r w:rsidR="005A0F9C" w:rsidRPr="0072334B">
        <w:rPr>
          <w:rFonts w:ascii="Bookman Old Style" w:hAnsi="Bookman Old Style"/>
          <w:sz w:val="24"/>
          <w:szCs w:val="24"/>
          <w:lang w:val="es-ES"/>
        </w:rPr>
        <w:t xml:space="preserve">reconocimiento de las cesantías que quedó reseñado como la número </w:t>
      </w:r>
      <w:r w:rsidR="005A0F9C" w:rsidRPr="0072334B">
        <w:rPr>
          <w:rFonts w:ascii="Bookman Old Style" w:hAnsi="Bookman Old Style"/>
          <w:i/>
          <w:iCs/>
          <w:sz w:val="24"/>
          <w:szCs w:val="24"/>
          <w:lang w:val="es-ES"/>
        </w:rPr>
        <w:t>2019-CES-811917</w:t>
      </w:r>
      <w:r w:rsidR="005A0F9C" w:rsidRPr="0072334B">
        <w:rPr>
          <w:rFonts w:ascii="Bookman Old Style" w:hAnsi="Bookman Old Style"/>
          <w:sz w:val="24"/>
          <w:szCs w:val="24"/>
          <w:lang w:val="es-ES"/>
        </w:rPr>
        <w:t xml:space="preserve"> </w:t>
      </w:r>
      <w:r w:rsidR="00BA459A" w:rsidRPr="0072334B">
        <w:rPr>
          <w:rFonts w:ascii="Bookman Old Style" w:hAnsi="Bookman Old Style"/>
          <w:sz w:val="24"/>
          <w:szCs w:val="24"/>
          <w:lang w:val="es-ES"/>
        </w:rPr>
        <w:t xml:space="preserve">del </w:t>
      </w:r>
      <w:r w:rsidR="005A0F9C" w:rsidRPr="0072334B">
        <w:rPr>
          <w:rFonts w:ascii="Bookman Old Style" w:hAnsi="Bookman Old Style"/>
          <w:i/>
          <w:iCs/>
          <w:sz w:val="24"/>
          <w:szCs w:val="24"/>
          <w:lang w:val="es-ES"/>
        </w:rPr>
        <w:t>10-23-2019</w:t>
      </w:r>
      <w:r w:rsidR="005A0F9C" w:rsidRPr="0072334B">
        <w:rPr>
          <w:rFonts w:ascii="Bookman Old Style" w:hAnsi="Bookman Old Style"/>
          <w:sz w:val="24"/>
          <w:szCs w:val="24"/>
          <w:lang w:val="es-ES"/>
        </w:rPr>
        <w:t xml:space="preserve">, </w:t>
      </w:r>
      <w:r w:rsidR="00BA459A" w:rsidRPr="0072334B">
        <w:rPr>
          <w:rFonts w:ascii="Bookman Old Style" w:hAnsi="Bookman Old Style"/>
          <w:sz w:val="24"/>
          <w:szCs w:val="24"/>
          <w:lang w:val="es-ES"/>
        </w:rPr>
        <w:t xml:space="preserve">por lo que </w:t>
      </w:r>
      <w:r w:rsidR="005A0F9C" w:rsidRPr="0072334B">
        <w:rPr>
          <w:rFonts w:ascii="Bookman Old Style" w:hAnsi="Bookman Old Style"/>
          <w:sz w:val="24"/>
          <w:szCs w:val="24"/>
          <w:lang w:val="es-ES"/>
        </w:rPr>
        <w:t xml:space="preserve">el acto administrativo que dispuso el pago de la prestación, no permitía establecer el número que lo individualizaba, </w:t>
      </w:r>
      <w:r w:rsidR="00BC09C4" w:rsidRPr="0072334B">
        <w:rPr>
          <w:rFonts w:ascii="Bookman Old Style" w:hAnsi="Bookman Old Style"/>
          <w:sz w:val="24"/>
          <w:szCs w:val="24"/>
          <w:lang w:val="es-ES"/>
        </w:rPr>
        <w:t xml:space="preserve">debido a que se trataba de una </w:t>
      </w:r>
      <w:r w:rsidR="005A0F9C" w:rsidRPr="0072334B">
        <w:rPr>
          <w:rFonts w:ascii="Bookman Old Style" w:hAnsi="Bookman Old Style"/>
          <w:sz w:val="24"/>
          <w:szCs w:val="24"/>
          <w:lang w:val="es-ES"/>
        </w:rPr>
        <w:t xml:space="preserve">copia </w:t>
      </w:r>
      <w:r w:rsidR="00BC09C4" w:rsidRPr="0072334B">
        <w:rPr>
          <w:rFonts w:ascii="Bookman Old Style" w:hAnsi="Bookman Old Style"/>
          <w:sz w:val="24"/>
          <w:szCs w:val="24"/>
          <w:lang w:val="es-ES"/>
        </w:rPr>
        <w:t xml:space="preserve">“deficiente” </w:t>
      </w:r>
      <w:r w:rsidR="005A0F9C" w:rsidRPr="0072334B">
        <w:rPr>
          <w:rFonts w:ascii="Bookman Old Style" w:hAnsi="Bookman Old Style"/>
          <w:sz w:val="24"/>
          <w:szCs w:val="24"/>
          <w:lang w:val="es-ES"/>
        </w:rPr>
        <w:t>y</w:t>
      </w:r>
      <w:r w:rsidR="00BC09C4" w:rsidRPr="0072334B">
        <w:rPr>
          <w:rFonts w:ascii="Bookman Old Style" w:hAnsi="Bookman Old Style"/>
          <w:sz w:val="24"/>
          <w:szCs w:val="24"/>
          <w:lang w:val="es-ES"/>
        </w:rPr>
        <w:t xml:space="preserve"> con data d</w:t>
      </w:r>
      <w:r w:rsidR="005A0F9C" w:rsidRPr="0072334B">
        <w:rPr>
          <w:rFonts w:ascii="Bookman Old Style" w:hAnsi="Bookman Old Style"/>
          <w:sz w:val="24"/>
          <w:szCs w:val="24"/>
          <w:lang w:val="es-ES"/>
        </w:rPr>
        <w:t>el 24</w:t>
      </w:r>
      <w:r w:rsidR="00BC09C4" w:rsidRPr="0072334B">
        <w:rPr>
          <w:rFonts w:ascii="Bookman Old Style" w:hAnsi="Bookman Old Style"/>
          <w:sz w:val="24"/>
          <w:szCs w:val="24"/>
          <w:lang w:val="es-ES"/>
        </w:rPr>
        <w:t>-10-20219.</w:t>
      </w:r>
      <w:r w:rsidR="001718CF" w:rsidRPr="0072334B">
        <w:rPr>
          <w:rFonts w:ascii="Bookman Old Style" w:hAnsi="Bookman Old Style"/>
          <w:sz w:val="24"/>
          <w:szCs w:val="24"/>
          <w:lang w:val="es-ES"/>
        </w:rPr>
        <w:t xml:space="preserve"> Además, resalta que la obligación tampoco era exigible porque según el parágrafo 1 del Artículo 2 del citado acto administrativo, dispuso que el pago se realizaba “</w:t>
      </w:r>
      <w:r w:rsidR="001718CF" w:rsidRPr="008B44A4">
        <w:rPr>
          <w:rFonts w:ascii="Bookman Old Style" w:hAnsi="Bookman Old Style"/>
          <w:i/>
          <w:iCs/>
          <w:szCs w:val="24"/>
          <w:lang w:val="es-ES"/>
        </w:rPr>
        <w:t>cuando le correspondiera el turno y existiera disponibilidad presupuestal de conformidad con lo expuesto en la parte considerativa</w:t>
      </w:r>
      <w:r w:rsidR="001718CF" w:rsidRPr="0072334B">
        <w:rPr>
          <w:rFonts w:ascii="Bookman Old Style" w:hAnsi="Bookman Old Style"/>
          <w:i/>
          <w:iCs/>
          <w:sz w:val="24"/>
          <w:szCs w:val="24"/>
          <w:lang w:val="es-ES"/>
        </w:rPr>
        <w:t xml:space="preserve">”, </w:t>
      </w:r>
      <w:r w:rsidR="001718CF" w:rsidRPr="0072334B">
        <w:rPr>
          <w:rFonts w:ascii="Bookman Old Style" w:hAnsi="Bookman Old Style"/>
          <w:sz w:val="24"/>
          <w:szCs w:val="24"/>
          <w:lang w:val="es-ES"/>
        </w:rPr>
        <w:t>por lo que el cumplimiento estaba sometido a una condición,</w:t>
      </w:r>
      <w:r w:rsidR="00096499" w:rsidRPr="0072334B">
        <w:rPr>
          <w:rFonts w:ascii="Bookman Old Style" w:hAnsi="Bookman Old Style"/>
          <w:sz w:val="24"/>
          <w:szCs w:val="24"/>
          <w:lang w:val="es-ES"/>
        </w:rPr>
        <w:t xml:space="preserve"> </w:t>
      </w:r>
      <w:r w:rsidR="00673D1E" w:rsidRPr="0072334B">
        <w:rPr>
          <w:rFonts w:ascii="Bookman Old Style" w:hAnsi="Bookman Old Style"/>
          <w:sz w:val="24"/>
          <w:szCs w:val="24"/>
          <w:lang w:val="es-ES"/>
        </w:rPr>
        <w:t>el cual</w:t>
      </w:r>
      <w:r w:rsidR="00096499" w:rsidRPr="0072334B">
        <w:rPr>
          <w:rFonts w:ascii="Bookman Old Style" w:hAnsi="Bookman Old Style"/>
          <w:sz w:val="24"/>
          <w:szCs w:val="24"/>
          <w:lang w:val="es-ES"/>
        </w:rPr>
        <w:t xml:space="preserve"> no </w:t>
      </w:r>
      <w:r w:rsidR="001718CF" w:rsidRPr="0072334B">
        <w:rPr>
          <w:rFonts w:ascii="Bookman Old Style" w:hAnsi="Bookman Old Style"/>
          <w:sz w:val="24"/>
          <w:szCs w:val="24"/>
          <w:lang w:val="es-ES"/>
        </w:rPr>
        <w:t>estaba acreditado</w:t>
      </w:r>
      <w:r w:rsidR="00096499" w:rsidRPr="0072334B">
        <w:rPr>
          <w:rFonts w:ascii="Bookman Old Style" w:hAnsi="Bookman Old Style"/>
          <w:sz w:val="24"/>
          <w:szCs w:val="24"/>
          <w:lang w:val="es-ES"/>
        </w:rPr>
        <w:t>.</w:t>
      </w:r>
    </w:p>
    <w:p w14:paraId="7A166B93" w14:textId="77777777" w:rsidR="001718CF" w:rsidRPr="0072334B" w:rsidRDefault="001718CF" w:rsidP="0072334B">
      <w:pPr>
        <w:spacing w:after="0" w:line="276" w:lineRule="auto"/>
        <w:ind w:firstLine="709"/>
        <w:jc w:val="both"/>
        <w:rPr>
          <w:rFonts w:ascii="Bookman Old Style" w:hAnsi="Bookman Old Style"/>
          <w:sz w:val="24"/>
          <w:szCs w:val="24"/>
          <w:lang w:val="es-ES"/>
        </w:rPr>
      </w:pPr>
    </w:p>
    <w:p w14:paraId="4D8CB834" w14:textId="67B37749" w:rsidR="00D33E88" w:rsidRPr="0072334B" w:rsidRDefault="00E914FF"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Refiere </w:t>
      </w:r>
      <w:r w:rsidR="00D33E88" w:rsidRPr="0072334B">
        <w:rPr>
          <w:rFonts w:ascii="Bookman Old Style" w:hAnsi="Bookman Old Style"/>
          <w:sz w:val="24"/>
          <w:szCs w:val="24"/>
          <w:lang w:val="es-ES"/>
        </w:rPr>
        <w:t xml:space="preserve">que el documento expedido por la Secretaría de Educación Municipal reconocía y ordenaba el pago de </w:t>
      </w:r>
      <w:r w:rsidR="00D33E88" w:rsidRPr="0072334B">
        <w:rPr>
          <w:rFonts w:ascii="Bookman Old Style" w:hAnsi="Bookman Old Style"/>
          <w:b/>
          <w:bCs/>
          <w:sz w:val="24"/>
          <w:szCs w:val="24"/>
          <w:lang w:val="es-ES"/>
        </w:rPr>
        <w:t>$15.750.170</w:t>
      </w:r>
      <w:r w:rsidR="00D33E88" w:rsidRPr="0072334B">
        <w:rPr>
          <w:rFonts w:ascii="Bookman Old Style" w:hAnsi="Bookman Old Style"/>
          <w:sz w:val="24"/>
          <w:szCs w:val="24"/>
          <w:lang w:val="es-ES"/>
        </w:rPr>
        <w:t xml:space="preserve"> por cesantías definitivas, </w:t>
      </w:r>
      <w:r w:rsidRPr="0072334B">
        <w:rPr>
          <w:rFonts w:ascii="Bookman Old Style" w:hAnsi="Bookman Old Style"/>
          <w:sz w:val="24"/>
          <w:szCs w:val="24"/>
          <w:lang w:val="es-ES"/>
        </w:rPr>
        <w:t xml:space="preserve">el cual </w:t>
      </w:r>
      <w:r w:rsidR="00D33E88" w:rsidRPr="0072334B">
        <w:rPr>
          <w:rFonts w:ascii="Bookman Old Style" w:hAnsi="Bookman Old Style"/>
          <w:sz w:val="24"/>
          <w:szCs w:val="24"/>
          <w:lang w:val="es-ES"/>
        </w:rPr>
        <w:t xml:space="preserve">pagaría el </w:t>
      </w:r>
      <w:r w:rsidR="00D33E88" w:rsidRPr="0072334B">
        <w:rPr>
          <w:rFonts w:ascii="Bookman Old Style" w:hAnsi="Bookman Old Style"/>
          <w:i/>
          <w:iCs/>
          <w:sz w:val="24"/>
          <w:szCs w:val="24"/>
          <w:lang w:val="es-ES"/>
        </w:rPr>
        <w:t>Fondo Nacional de Prestaciones Sociales de</w:t>
      </w:r>
      <w:r w:rsidR="00AA260F" w:rsidRPr="0072334B">
        <w:rPr>
          <w:rFonts w:ascii="Bookman Old Style" w:hAnsi="Bookman Old Style"/>
          <w:i/>
          <w:iCs/>
          <w:sz w:val="24"/>
          <w:szCs w:val="24"/>
          <w:lang w:val="es-ES"/>
        </w:rPr>
        <w:t>l</w:t>
      </w:r>
      <w:r w:rsidR="00D33E88" w:rsidRPr="0072334B">
        <w:rPr>
          <w:rFonts w:ascii="Bookman Old Style" w:hAnsi="Bookman Old Style"/>
          <w:i/>
          <w:iCs/>
          <w:sz w:val="24"/>
          <w:szCs w:val="24"/>
          <w:lang w:val="es-ES"/>
        </w:rPr>
        <w:t xml:space="preserve"> Magisterio a través de la entidad Fiduciaria</w:t>
      </w:r>
      <w:r w:rsidRPr="0072334B">
        <w:rPr>
          <w:rFonts w:ascii="Bookman Old Style" w:hAnsi="Bookman Old Style"/>
          <w:i/>
          <w:iCs/>
          <w:sz w:val="24"/>
          <w:szCs w:val="24"/>
          <w:lang w:val="es-ES"/>
        </w:rPr>
        <w:t>,</w:t>
      </w:r>
      <w:r w:rsidR="00D33E88" w:rsidRPr="0072334B">
        <w:rPr>
          <w:rFonts w:ascii="Bookman Old Style" w:hAnsi="Bookman Old Style"/>
          <w:sz w:val="24"/>
          <w:szCs w:val="24"/>
          <w:lang w:val="es-ES"/>
        </w:rPr>
        <w:t xml:space="preserve"> así: Cooperativa del Magisterio del Risaralda </w:t>
      </w:r>
      <w:proofErr w:type="spellStart"/>
      <w:r w:rsidR="00D33E88" w:rsidRPr="0072334B">
        <w:rPr>
          <w:rFonts w:ascii="Bookman Old Style" w:hAnsi="Bookman Old Style"/>
          <w:sz w:val="24"/>
          <w:szCs w:val="24"/>
          <w:lang w:val="es-ES"/>
        </w:rPr>
        <w:t>Cooldemar</w:t>
      </w:r>
      <w:proofErr w:type="spellEnd"/>
      <w:r w:rsidR="00672BEC" w:rsidRPr="0072334B">
        <w:rPr>
          <w:rFonts w:ascii="Bookman Old Style" w:hAnsi="Bookman Old Style"/>
          <w:sz w:val="24"/>
          <w:szCs w:val="24"/>
          <w:lang w:val="es-ES"/>
        </w:rPr>
        <w:t xml:space="preserve"> </w:t>
      </w:r>
      <w:r w:rsidR="00D33E88" w:rsidRPr="0072334B">
        <w:rPr>
          <w:rFonts w:ascii="Bookman Old Style" w:hAnsi="Bookman Old Style"/>
          <w:sz w:val="24"/>
          <w:szCs w:val="24"/>
          <w:lang w:val="es-ES"/>
        </w:rPr>
        <w:t>… el valor de $786.472 y el restante</w:t>
      </w:r>
      <w:r w:rsidRPr="0072334B">
        <w:rPr>
          <w:rFonts w:ascii="Bookman Old Style" w:hAnsi="Bookman Old Style"/>
          <w:sz w:val="24"/>
          <w:szCs w:val="24"/>
          <w:lang w:val="es-ES"/>
        </w:rPr>
        <w:t xml:space="preserve"> por </w:t>
      </w:r>
      <w:r w:rsidR="00D33E88" w:rsidRPr="0072334B">
        <w:rPr>
          <w:rFonts w:ascii="Bookman Old Style" w:hAnsi="Bookman Old Style"/>
          <w:sz w:val="24"/>
          <w:szCs w:val="24"/>
          <w:lang w:val="es-ES"/>
        </w:rPr>
        <w:t xml:space="preserve">$14.963.698 a favor del </w:t>
      </w:r>
      <w:r w:rsidRPr="0072334B">
        <w:rPr>
          <w:rFonts w:ascii="Bookman Old Style" w:hAnsi="Bookman Old Style"/>
          <w:sz w:val="24"/>
          <w:szCs w:val="24"/>
          <w:lang w:val="es-ES"/>
        </w:rPr>
        <w:t xml:space="preserve">actor, </w:t>
      </w:r>
      <w:r w:rsidR="00D33E88" w:rsidRPr="0072334B">
        <w:rPr>
          <w:rFonts w:ascii="Bookman Old Style" w:hAnsi="Bookman Old Style"/>
          <w:sz w:val="24"/>
          <w:szCs w:val="24"/>
          <w:lang w:val="es-ES"/>
        </w:rPr>
        <w:t xml:space="preserve">según acuerdo suscrito entre la Nación y </w:t>
      </w:r>
      <w:r w:rsidRPr="0072334B">
        <w:rPr>
          <w:rFonts w:ascii="Bookman Old Style" w:hAnsi="Bookman Old Style"/>
          <w:sz w:val="24"/>
          <w:szCs w:val="24"/>
          <w:lang w:val="es-ES"/>
        </w:rPr>
        <w:t xml:space="preserve">la </w:t>
      </w:r>
      <w:r w:rsidR="00D33E88" w:rsidRPr="0072334B">
        <w:rPr>
          <w:rFonts w:ascii="Bookman Old Style" w:hAnsi="Bookman Old Style"/>
          <w:sz w:val="24"/>
          <w:szCs w:val="24"/>
          <w:lang w:val="es-ES"/>
        </w:rPr>
        <w:t xml:space="preserve">entidad. </w:t>
      </w:r>
    </w:p>
    <w:p w14:paraId="725B78C1" w14:textId="77777777" w:rsidR="00D33E88" w:rsidRPr="0072334B" w:rsidRDefault="00D33E88" w:rsidP="0072334B">
      <w:pPr>
        <w:spacing w:after="0" w:line="276" w:lineRule="auto"/>
        <w:jc w:val="both"/>
        <w:rPr>
          <w:rFonts w:ascii="Bookman Old Style" w:hAnsi="Bookman Old Style"/>
          <w:sz w:val="24"/>
          <w:szCs w:val="24"/>
          <w:lang w:val="es-ES"/>
        </w:rPr>
      </w:pPr>
    </w:p>
    <w:p w14:paraId="72F81CA1" w14:textId="68415886" w:rsidR="00D33E88" w:rsidRPr="0072334B" w:rsidRDefault="00AD4736"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Concluye la </w:t>
      </w:r>
      <w:r w:rsidRPr="0072334B">
        <w:rPr>
          <w:rFonts w:ascii="Bookman Old Style" w:hAnsi="Bookman Old Style"/>
          <w:i/>
          <w:iCs/>
          <w:sz w:val="24"/>
          <w:szCs w:val="24"/>
          <w:lang w:val="es-ES"/>
        </w:rPr>
        <w:t xml:space="preserve">A quo </w:t>
      </w:r>
      <w:r w:rsidR="00D33E88" w:rsidRPr="0072334B">
        <w:rPr>
          <w:rFonts w:ascii="Bookman Old Style" w:hAnsi="Bookman Old Style"/>
          <w:sz w:val="24"/>
          <w:szCs w:val="24"/>
          <w:lang w:val="es-ES"/>
        </w:rPr>
        <w:t xml:space="preserve">que la claridad requerida para los títulos </w:t>
      </w:r>
      <w:r w:rsidRPr="0072334B">
        <w:rPr>
          <w:rFonts w:ascii="Bookman Old Style" w:hAnsi="Bookman Old Style"/>
          <w:sz w:val="24"/>
          <w:szCs w:val="24"/>
          <w:lang w:val="es-ES"/>
        </w:rPr>
        <w:t xml:space="preserve">ejecutivos </w:t>
      </w:r>
      <w:r w:rsidR="00D33E88" w:rsidRPr="0072334B">
        <w:rPr>
          <w:rFonts w:ascii="Bookman Old Style" w:hAnsi="Bookman Old Style"/>
          <w:sz w:val="24"/>
          <w:szCs w:val="24"/>
          <w:lang w:val="es-ES"/>
        </w:rPr>
        <w:t xml:space="preserve">no se observaba </w:t>
      </w:r>
      <w:r w:rsidRPr="0072334B">
        <w:rPr>
          <w:rFonts w:ascii="Bookman Old Style" w:hAnsi="Bookman Old Style"/>
          <w:sz w:val="24"/>
          <w:szCs w:val="24"/>
          <w:lang w:val="es-ES"/>
        </w:rPr>
        <w:t xml:space="preserve">en este caso </w:t>
      </w:r>
      <w:r w:rsidR="00D33E88" w:rsidRPr="0072334B">
        <w:rPr>
          <w:rFonts w:ascii="Bookman Old Style" w:hAnsi="Bookman Old Style"/>
          <w:sz w:val="24"/>
          <w:szCs w:val="24"/>
          <w:lang w:val="es-ES"/>
        </w:rPr>
        <w:t xml:space="preserve">porque </w:t>
      </w:r>
      <w:r w:rsidRPr="0072334B">
        <w:rPr>
          <w:rFonts w:ascii="Bookman Old Style" w:hAnsi="Bookman Old Style"/>
          <w:sz w:val="24"/>
          <w:szCs w:val="24"/>
          <w:lang w:val="es-ES"/>
        </w:rPr>
        <w:t xml:space="preserve">su </w:t>
      </w:r>
      <w:r w:rsidR="00D33E88" w:rsidRPr="0072334B">
        <w:rPr>
          <w:rFonts w:ascii="Bookman Old Style" w:hAnsi="Bookman Old Style"/>
          <w:sz w:val="24"/>
          <w:szCs w:val="24"/>
          <w:lang w:val="es-ES"/>
        </w:rPr>
        <w:t xml:space="preserve">redacción no </w:t>
      </w:r>
      <w:r w:rsidRPr="0072334B">
        <w:rPr>
          <w:rFonts w:ascii="Bookman Old Style" w:hAnsi="Bookman Old Style"/>
          <w:sz w:val="24"/>
          <w:szCs w:val="24"/>
          <w:lang w:val="es-ES"/>
        </w:rPr>
        <w:t xml:space="preserve">lo </w:t>
      </w:r>
      <w:r w:rsidR="00D33E88" w:rsidRPr="0072334B">
        <w:rPr>
          <w:rFonts w:ascii="Bookman Old Style" w:hAnsi="Bookman Old Style"/>
          <w:sz w:val="24"/>
          <w:szCs w:val="24"/>
          <w:lang w:val="es-ES"/>
        </w:rPr>
        <w:t>pe</w:t>
      </w:r>
      <w:r w:rsidRPr="0072334B">
        <w:rPr>
          <w:rFonts w:ascii="Bookman Old Style" w:hAnsi="Bookman Old Style"/>
          <w:sz w:val="24"/>
          <w:szCs w:val="24"/>
          <w:lang w:val="es-ES"/>
        </w:rPr>
        <w:t>r</w:t>
      </w:r>
      <w:r w:rsidR="00D33E88" w:rsidRPr="0072334B">
        <w:rPr>
          <w:rFonts w:ascii="Bookman Old Style" w:hAnsi="Bookman Old Style"/>
          <w:sz w:val="24"/>
          <w:szCs w:val="24"/>
          <w:lang w:val="es-ES"/>
        </w:rPr>
        <w:t xml:space="preserve">mitía, sin </w:t>
      </w:r>
      <w:r w:rsidRPr="0072334B">
        <w:rPr>
          <w:rFonts w:ascii="Bookman Old Style" w:hAnsi="Bookman Old Style"/>
          <w:sz w:val="24"/>
          <w:szCs w:val="24"/>
          <w:lang w:val="es-ES"/>
        </w:rPr>
        <w:t xml:space="preserve">que fuera posible acudir a </w:t>
      </w:r>
      <w:r w:rsidR="00D33E88" w:rsidRPr="0072334B">
        <w:rPr>
          <w:rFonts w:ascii="Bookman Old Style" w:hAnsi="Bookman Old Style"/>
          <w:sz w:val="24"/>
          <w:szCs w:val="24"/>
          <w:lang w:val="es-ES"/>
        </w:rPr>
        <w:t>interpretaciones</w:t>
      </w:r>
      <w:r w:rsidR="00430A81" w:rsidRPr="0072334B">
        <w:rPr>
          <w:rFonts w:ascii="Bookman Old Style" w:hAnsi="Bookman Old Style"/>
          <w:sz w:val="24"/>
          <w:szCs w:val="24"/>
          <w:lang w:val="es-ES"/>
        </w:rPr>
        <w:t>, porque el pago i</w:t>
      </w:r>
      <w:r w:rsidR="00D33E88" w:rsidRPr="0072334B">
        <w:rPr>
          <w:rFonts w:ascii="Bookman Old Style" w:hAnsi="Bookman Old Style"/>
          <w:sz w:val="24"/>
          <w:szCs w:val="24"/>
          <w:lang w:val="es-ES"/>
        </w:rPr>
        <w:t xml:space="preserve">nicialmente parecía dar a entender que todo incumbía al </w:t>
      </w:r>
      <w:proofErr w:type="spellStart"/>
      <w:r w:rsidR="00430A81" w:rsidRPr="0072334B">
        <w:rPr>
          <w:rFonts w:ascii="Bookman Old Style" w:hAnsi="Bookman Old Style"/>
          <w:sz w:val="24"/>
          <w:szCs w:val="24"/>
          <w:lang w:val="es-ES"/>
        </w:rPr>
        <w:t>FOMAG</w:t>
      </w:r>
      <w:proofErr w:type="spellEnd"/>
      <w:r w:rsidR="00430A81" w:rsidRPr="0072334B">
        <w:rPr>
          <w:rFonts w:ascii="Bookman Old Style" w:hAnsi="Bookman Old Style"/>
          <w:sz w:val="24"/>
          <w:szCs w:val="24"/>
          <w:lang w:val="es-ES"/>
        </w:rPr>
        <w:t xml:space="preserve"> y </w:t>
      </w:r>
      <w:r w:rsidR="00D33E88" w:rsidRPr="0072334B">
        <w:rPr>
          <w:rFonts w:ascii="Bookman Old Style" w:hAnsi="Bookman Old Style"/>
          <w:sz w:val="24"/>
          <w:szCs w:val="24"/>
          <w:lang w:val="es-ES"/>
        </w:rPr>
        <w:t>luego</w:t>
      </w:r>
      <w:r w:rsidR="00430A81" w:rsidRPr="0072334B">
        <w:rPr>
          <w:rFonts w:ascii="Bookman Old Style" w:hAnsi="Bookman Old Style"/>
          <w:sz w:val="24"/>
          <w:szCs w:val="24"/>
          <w:lang w:val="es-ES"/>
        </w:rPr>
        <w:t>,</w:t>
      </w:r>
      <w:r w:rsidR="00D33E88" w:rsidRPr="0072334B">
        <w:rPr>
          <w:rFonts w:ascii="Bookman Old Style" w:hAnsi="Bookman Old Style"/>
          <w:sz w:val="24"/>
          <w:szCs w:val="24"/>
          <w:lang w:val="es-ES"/>
        </w:rPr>
        <w:t xml:space="preserve"> asigna la suma de $786.472 a </w:t>
      </w:r>
      <w:proofErr w:type="spellStart"/>
      <w:r w:rsidR="00D33E88" w:rsidRPr="0072334B">
        <w:rPr>
          <w:rFonts w:ascii="Bookman Old Style" w:hAnsi="Bookman Old Style"/>
          <w:sz w:val="24"/>
          <w:szCs w:val="24"/>
          <w:lang w:val="es-ES"/>
        </w:rPr>
        <w:t>Coodelmar</w:t>
      </w:r>
      <w:proofErr w:type="spellEnd"/>
      <w:r w:rsidR="00D33E88" w:rsidRPr="0072334B">
        <w:rPr>
          <w:rFonts w:ascii="Bookman Old Style" w:hAnsi="Bookman Old Style"/>
          <w:sz w:val="24"/>
          <w:szCs w:val="24"/>
          <w:lang w:val="es-ES"/>
        </w:rPr>
        <w:t xml:space="preserve"> y, respecto del saldo, había confusión sobre quién debía de </w:t>
      </w:r>
      <w:r w:rsidR="00D33E88" w:rsidRPr="0072334B">
        <w:rPr>
          <w:rFonts w:ascii="Bookman Old Style" w:hAnsi="Bookman Old Style"/>
          <w:sz w:val="24"/>
          <w:szCs w:val="24"/>
          <w:lang w:val="es-ES"/>
        </w:rPr>
        <w:lastRenderedPageBreak/>
        <w:t xml:space="preserve">asumirlo. </w:t>
      </w:r>
      <w:r w:rsidR="00461562" w:rsidRPr="0072334B">
        <w:rPr>
          <w:rFonts w:ascii="Bookman Old Style" w:hAnsi="Bookman Old Style"/>
          <w:sz w:val="24"/>
          <w:szCs w:val="24"/>
          <w:lang w:val="es-ES"/>
        </w:rPr>
        <w:t>De otro lado, a</w:t>
      </w:r>
      <w:r w:rsidR="00D33E88" w:rsidRPr="0072334B">
        <w:rPr>
          <w:rFonts w:ascii="Bookman Old Style" w:hAnsi="Bookman Old Style"/>
          <w:sz w:val="24"/>
          <w:szCs w:val="24"/>
          <w:lang w:val="es-ES"/>
        </w:rPr>
        <w:t>dvierte que la demanda se dirigía en contra de la Nación – Ministerio de Educación Nacional</w:t>
      </w:r>
      <w:r w:rsidR="00CD60D0" w:rsidRPr="0072334B">
        <w:rPr>
          <w:rFonts w:ascii="Bookman Old Style" w:hAnsi="Bookman Old Style"/>
          <w:sz w:val="24"/>
          <w:szCs w:val="24"/>
          <w:lang w:val="es-ES"/>
        </w:rPr>
        <w:t xml:space="preserve"> - </w:t>
      </w:r>
      <w:r w:rsidR="00D33E88" w:rsidRPr="0072334B">
        <w:rPr>
          <w:rFonts w:ascii="Bookman Old Style" w:hAnsi="Bookman Old Style"/>
          <w:sz w:val="24"/>
          <w:szCs w:val="24"/>
          <w:lang w:val="es-ES"/>
        </w:rPr>
        <w:t xml:space="preserve">Fondo Nacional de Prestaciones Sociales del Magisterio, la </w:t>
      </w:r>
      <w:proofErr w:type="spellStart"/>
      <w:r w:rsidR="00D33E88" w:rsidRPr="0072334B">
        <w:rPr>
          <w:rFonts w:ascii="Bookman Old Style" w:hAnsi="Bookman Old Style"/>
          <w:sz w:val="24"/>
          <w:szCs w:val="24"/>
          <w:lang w:val="es-ES"/>
        </w:rPr>
        <w:t>Fiduprevisora</w:t>
      </w:r>
      <w:proofErr w:type="spellEnd"/>
      <w:r w:rsidR="00D33E88" w:rsidRPr="0072334B">
        <w:rPr>
          <w:rFonts w:ascii="Bookman Old Style" w:hAnsi="Bookman Old Style"/>
          <w:sz w:val="24"/>
          <w:szCs w:val="24"/>
          <w:lang w:val="es-ES"/>
        </w:rPr>
        <w:t xml:space="preserve"> y el Municipio de Pereira, sin que se explicara </w:t>
      </w:r>
      <w:r w:rsidR="00CD60D0" w:rsidRPr="0072334B">
        <w:rPr>
          <w:rFonts w:ascii="Bookman Old Style" w:hAnsi="Bookman Old Style"/>
          <w:sz w:val="24"/>
          <w:szCs w:val="24"/>
          <w:lang w:val="es-ES"/>
        </w:rPr>
        <w:t xml:space="preserve">el </w:t>
      </w:r>
      <w:r w:rsidR="00D33E88" w:rsidRPr="0072334B">
        <w:rPr>
          <w:rFonts w:ascii="Bookman Old Style" w:hAnsi="Bookman Old Style"/>
          <w:sz w:val="24"/>
          <w:szCs w:val="24"/>
          <w:lang w:val="es-ES"/>
        </w:rPr>
        <w:t xml:space="preserve">por qué el Ministerio o el Municipio de Pereira eran obligados, al paso que no se pedía vincular a </w:t>
      </w:r>
      <w:proofErr w:type="spellStart"/>
      <w:r w:rsidR="00D33E88" w:rsidRPr="0072334B">
        <w:rPr>
          <w:rFonts w:ascii="Bookman Old Style" w:hAnsi="Bookman Old Style"/>
          <w:sz w:val="24"/>
          <w:szCs w:val="24"/>
          <w:lang w:val="es-ES"/>
        </w:rPr>
        <w:t>Coodelmar</w:t>
      </w:r>
      <w:proofErr w:type="spellEnd"/>
      <w:r w:rsidR="00D33E88" w:rsidRPr="0072334B">
        <w:rPr>
          <w:rFonts w:ascii="Bookman Old Style" w:hAnsi="Bookman Old Style"/>
          <w:sz w:val="24"/>
          <w:szCs w:val="24"/>
          <w:lang w:val="es-ES"/>
        </w:rPr>
        <w:t xml:space="preserve"> señalada como deudora en el documento que se presentaba como título ejecutivo. </w:t>
      </w:r>
    </w:p>
    <w:p w14:paraId="212223AC" w14:textId="77777777" w:rsidR="00D33E88" w:rsidRPr="0072334B" w:rsidRDefault="00D33E88" w:rsidP="0072334B">
      <w:pPr>
        <w:spacing w:after="0" w:line="276" w:lineRule="auto"/>
        <w:jc w:val="both"/>
        <w:rPr>
          <w:rFonts w:ascii="Bookman Old Style" w:hAnsi="Bookman Old Style"/>
          <w:sz w:val="24"/>
          <w:szCs w:val="24"/>
          <w:lang w:val="es-ES"/>
        </w:rPr>
      </w:pPr>
    </w:p>
    <w:p w14:paraId="7A0364AF" w14:textId="11E693F6" w:rsidR="00EB33F8" w:rsidRPr="0072334B" w:rsidRDefault="00517B43"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Finaliza indicando </w:t>
      </w:r>
      <w:r w:rsidR="00EB33F8" w:rsidRPr="0072334B">
        <w:rPr>
          <w:rFonts w:ascii="Bookman Old Style" w:hAnsi="Bookman Old Style"/>
          <w:sz w:val="24"/>
          <w:szCs w:val="24"/>
          <w:lang w:val="es-ES"/>
        </w:rPr>
        <w:t xml:space="preserve">respecto de la sanción </w:t>
      </w:r>
      <w:r w:rsidRPr="0072334B">
        <w:rPr>
          <w:rFonts w:ascii="Bookman Old Style" w:hAnsi="Bookman Old Style"/>
          <w:sz w:val="24"/>
          <w:szCs w:val="24"/>
          <w:lang w:val="es-ES"/>
        </w:rPr>
        <w:t xml:space="preserve">que esta </w:t>
      </w:r>
      <w:r w:rsidR="00EB33F8" w:rsidRPr="0072334B">
        <w:rPr>
          <w:rFonts w:ascii="Bookman Old Style" w:hAnsi="Bookman Old Style"/>
          <w:sz w:val="24"/>
          <w:szCs w:val="24"/>
          <w:lang w:val="es-ES"/>
        </w:rPr>
        <w:t xml:space="preserve">ni siquiera estaba consagrada en el documento presentado como título ejecutivo, por lo que ello </w:t>
      </w:r>
      <w:r w:rsidRPr="0072334B">
        <w:rPr>
          <w:rFonts w:ascii="Bookman Old Style" w:hAnsi="Bookman Old Style"/>
          <w:sz w:val="24"/>
          <w:szCs w:val="24"/>
          <w:lang w:val="es-ES"/>
        </w:rPr>
        <w:t xml:space="preserve">era </w:t>
      </w:r>
      <w:r w:rsidR="00EB33F8" w:rsidRPr="0072334B">
        <w:rPr>
          <w:rFonts w:ascii="Bookman Old Style" w:hAnsi="Bookman Old Style"/>
          <w:sz w:val="24"/>
          <w:szCs w:val="24"/>
          <w:lang w:val="es-ES"/>
        </w:rPr>
        <w:t xml:space="preserve">propio de un proceso ordinario, </w:t>
      </w:r>
      <w:r w:rsidRPr="0072334B">
        <w:rPr>
          <w:rFonts w:ascii="Bookman Old Style" w:hAnsi="Bookman Old Style"/>
          <w:sz w:val="24"/>
          <w:szCs w:val="24"/>
          <w:lang w:val="es-ES"/>
        </w:rPr>
        <w:t xml:space="preserve">aunado a que </w:t>
      </w:r>
      <w:r w:rsidR="00EB33F8" w:rsidRPr="0072334B">
        <w:rPr>
          <w:rFonts w:ascii="Bookman Old Style" w:hAnsi="Bookman Old Style"/>
          <w:sz w:val="24"/>
          <w:szCs w:val="24"/>
          <w:lang w:val="es-ES"/>
        </w:rPr>
        <w:t xml:space="preserve">se desconocía el salario mensual </w:t>
      </w:r>
      <w:r w:rsidRPr="0072334B">
        <w:rPr>
          <w:rFonts w:ascii="Bookman Old Style" w:hAnsi="Bookman Old Style"/>
          <w:sz w:val="24"/>
          <w:szCs w:val="24"/>
          <w:lang w:val="es-ES"/>
        </w:rPr>
        <w:t xml:space="preserve">del actor </w:t>
      </w:r>
      <w:r w:rsidR="00EB33F8" w:rsidRPr="0072334B">
        <w:rPr>
          <w:rFonts w:ascii="Bookman Old Style" w:hAnsi="Bookman Old Style"/>
          <w:sz w:val="24"/>
          <w:szCs w:val="24"/>
          <w:lang w:val="es-ES"/>
        </w:rPr>
        <w:t>y las fechas entre las cuales se liquida la presunta sanción.</w:t>
      </w:r>
    </w:p>
    <w:p w14:paraId="05BA91A1" w14:textId="590D49FE" w:rsidR="00EB33F8" w:rsidRDefault="00EB33F8" w:rsidP="0072334B">
      <w:pPr>
        <w:spacing w:after="0" w:line="276" w:lineRule="auto"/>
        <w:jc w:val="both"/>
        <w:rPr>
          <w:rFonts w:ascii="Bookman Old Style" w:hAnsi="Bookman Old Style"/>
          <w:sz w:val="24"/>
          <w:szCs w:val="24"/>
          <w:lang w:val="es-ES"/>
        </w:rPr>
      </w:pPr>
    </w:p>
    <w:p w14:paraId="6DDC849D" w14:textId="77777777" w:rsidR="007E377F" w:rsidRPr="0072334B" w:rsidRDefault="007E377F" w:rsidP="0072334B">
      <w:pPr>
        <w:spacing w:after="0" w:line="276" w:lineRule="auto"/>
        <w:jc w:val="both"/>
        <w:rPr>
          <w:rFonts w:ascii="Bookman Old Style" w:hAnsi="Bookman Old Style"/>
          <w:sz w:val="24"/>
          <w:szCs w:val="24"/>
          <w:lang w:val="es-ES"/>
        </w:rPr>
      </w:pPr>
    </w:p>
    <w:p w14:paraId="59875FBF" w14:textId="721CCD7A" w:rsidR="00EB33F8" w:rsidRPr="0072334B" w:rsidRDefault="00EB33F8" w:rsidP="0072334B">
      <w:pPr>
        <w:spacing w:after="0" w:line="276" w:lineRule="auto"/>
        <w:jc w:val="center"/>
        <w:rPr>
          <w:rFonts w:ascii="Bookman Old Style" w:hAnsi="Bookman Old Style"/>
          <w:b/>
          <w:bCs/>
          <w:sz w:val="24"/>
          <w:szCs w:val="24"/>
          <w:lang w:val="es-ES"/>
        </w:rPr>
      </w:pPr>
      <w:r w:rsidRPr="0072334B">
        <w:rPr>
          <w:rFonts w:ascii="Bookman Old Style" w:hAnsi="Bookman Old Style"/>
          <w:b/>
          <w:bCs/>
          <w:sz w:val="24"/>
          <w:szCs w:val="24"/>
          <w:lang w:val="es-ES"/>
        </w:rPr>
        <w:t xml:space="preserve">RECURSO DE </w:t>
      </w:r>
      <w:r w:rsidR="004F3D64" w:rsidRPr="0072334B">
        <w:rPr>
          <w:rFonts w:ascii="Bookman Old Style" w:hAnsi="Bookman Old Style"/>
          <w:b/>
          <w:bCs/>
          <w:sz w:val="24"/>
          <w:szCs w:val="24"/>
          <w:lang w:val="es-ES"/>
        </w:rPr>
        <w:t>APELACIÓN</w:t>
      </w:r>
    </w:p>
    <w:p w14:paraId="46A421CD" w14:textId="79C7CE89" w:rsidR="00EB33F8" w:rsidRDefault="00EB33F8" w:rsidP="0072334B">
      <w:pPr>
        <w:spacing w:after="0" w:line="276" w:lineRule="auto"/>
        <w:jc w:val="center"/>
        <w:rPr>
          <w:rFonts w:ascii="Bookman Old Style" w:hAnsi="Bookman Old Style"/>
          <w:b/>
          <w:bCs/>
          <w:sz w:val="24"/>
          <w:szCs w:val="24"/>
          <w:lang w:val="es-ES"/>
        </w:rPr>
      </w:pPr>
    </w:p>
    <w:p w14:paraId="014B647F" w14:textId="77777777" w:rsidR="007E377F" w:rsidRPr="0072334B" w:rsidRDefault="007E377F" w:rsidP="0072334B">
      <w:pPr>
        <w:spacing w:after="0" w:line="276" w:lineRule="auto"/>
        <w:jc w:val="center"/>
        <w:rPr>
          <w:rFonts w:ascii="Bookman Old Style" w:hAnsi="Bookman Old Style"/>
          <w:b/>
          <w:bCs/>
          <w:sz w:val="24"/>
          <w:szCs w:val="24"/>
          <w:lang w:val="es-ES"/>
        </w:rPr>
      </w:pPr>
    </w:p>
    <w:p w14:paraId="1EA8CB06" w14:textId="470A7366" w:rsidR="00FF7550" w:rsidRPr="0072334B" w:rsidRDefault="00BC5093"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La </w:t>
      </w:r>
      <w:r w:rsidR="000A14E9" w:rsidRPr="0072334B">
        <w:rPr>
          <w:rFonts w:ascii="Bookman Old Style" w:hAnsi="Bookman Old Style"/>
          <w:sz w:val="24"/>
          <w:szCs w:val="24"/>
          <w:lang w:val="es-ES"/>
        </w:rPr>
        <w:t xml:space="preserve">ejecutante </w:t>
      </w:r>
      <w:r w:rsidRPr="0072334B">
        <w:rPr>
          <w:rFonts w:ascii="Bookman Old Style" w:hAnsi="Bookman Old Style"/>
          <w:sz w:val="24"/>
          <w:szCs w:val="24"/>
          <w:lang w:val="es-ES"/>
        </w:rPr>
        <w:t>recurrió la decisión, argumentando que a</w:t>
      </w:r>
      <w:r w:rsidR="00671ABA" w:rsidRPr="0072334B">
        <w:rPr>
          <w:rFonts w:ascii="Bookman Old Style" w:hAnsi="Bookman Old Style"/>
          <w:sz w:val="24"/>
          <w:szCs w:val="24"/>
          <w:lang w:val="es-ES"/>
        </w:rPr>
        <w:t xml:space="preserve">l acto administrativo no le </w:t>
      </w:r>
      <w:r w:rsidRPr="0072334B">
        <w:rPr>
          <w:rFonts w:ascii="Bookman Old Style" w:hAnsi="Bookman Old Style"/>
          <w:sz w:val="24"/>
          <w:szCs w:val="24"/>
          <w:lang w:val="es-ES"/>
        </w:rPr>
        <w:t xml:space="preserve">correspondía </w:t>
      </w:r>
      <w:r w:rsidR="00671ABA" w:rsidRPr="0072334B">
        <w:rPr>
          <w:rFonts w:ascii="Bookman Old Style" w:hAnsi="Bookman Old Style"/>
          <w:sz w:val="24"/>
          <w:szCs w:val="24"/>
          <w:lang w:val="es-ES"/>
        </w:rPr>
        <w:t xml:space="preserve">el </w:t>
      </w:r>
      <w:r w:rsidRPr="0072334B">
        <w:rPr>
          <w:rFonts w:ascii="Bookman Old Style" w:hAnsi="Bookman Old Style"/>
          <w:sz w:val="24"/>
          <w:szCs w:val="24"/>
          <w:lang w:val="es-ES"/>
        </w:rPr>
        <w:t xml:space="preserve">N.º </w:t>
      </w:r>
      <w:r w:rsidR="00671ABA" w:rsidRPr="0072334B">
        <w:rPr>
          <w:rFonts w:ascii="Bookman Old Style" w:hAnsi="Bookman Old Style"/>
          <w:sz w:val="24"/>
          <w:szCs w:val="24"/>
          <w:lang w:val="es-ES"/>
        </w:rPr>
        <w:t>2019-</w:t>
      </w:r>
      <w:proofErr w:type="spellStart"/>
      <w:r w:rsidR="00671ABA" w:rsidRPr="0072334B">
        <w:rPr>
          <w:rFonts w:ascii="Bookman Old Style" w:hAnsi="Bookman Old Style"/>
          <w:sz w:val="24"/>
          <w:szCs w:val="24"/>
          <w:lang w:val="es-ES"/>
        </w:rPr>
        <w:t>CE3S</w:t>
      </w:r>
      <w:proofErr w:type="spellEnd"/>
      <w:r w:rsidR="00671ABA" w:rsidRPr="0072334B">
        <w:rPr>
          <w:rFonts w:ascii="Bookman Old Style" w:hAnsi="Bookman Old Style"/>
          <w:sz w:val="24"/>
          <w:szCs w:val="24"/>
          <w:lang w:val="es-ES"/>
        </w:rPr>
        <w:t xml:space="preserve">-8111917, </w:t>
      </w:r>
      <w:r w:rsidRPr="0072334B">
        <w:rPr>
          <w:rFonts w:ascii="Bookman Old Style" w:hAnsi="Bookman Old Style"/>
          <w:sz w:val="24"/>
          <w:szCs w:val="24"/>
          <w:lang w:val="es-ES"/>
        </w:rPr>
        <w:t xml:space="preserve">pero </w:t>
      </w:r>
      <w:r w:rsidR="00671ABA" w:rsidRPr="0072334B">
        <w:rPr>
          <w:rFonts w:ascii="Bookman Old Style" w:hAnsi="Bookman Old Style"/>
          <w:sz w:val="24"/>
          <w:szCs w:val="24"/>
          <w:lang w:val="es-ES"/>
        </w:rPr>
        <w:t>la fecha de</w:t>
      </w:r>
      <w:r w:rsidRPr="0072334B">
        <w:rPr>
          <w:rFonts w:ascii="Bookman Old Style" w:hAnsi="Bookman Old Style"/>
          <w:sz w:val="24"/>
          <w:szCs w:val="24"/>
          <w:lang w:val="es-ES"/>
        </w:rPr>
        <w:t>l</w:t>
      </w:r>
      <w:r w:rsidR="00671ABA" w:rsidRPr="0072334B">
        <w:rPr>
          <w:rFonts w:ascii="Bookman Old Style" w:hAnsi="Bookman Old Style"/>
          <w:sz w:val="24"/>
          <w:szCs w:val="24"/>
          <w:lang w:val="es-ES"/>
        </w:rPr>
        <w:t xml:space="preserve"> 10-24-2019</w:t>
      </w:r>
      <w:r w:rsidRPr="0072334B">
        <w:rPr>
          <w:rFonts w:ascii="Bookman Old Style" w:hAnsi="Bookman Old Style"/>
          <w:sz w:val="24"/>
          <w:szCs w:val="24"/>
          <w:lang w:val="es-ES"/>
        </w:rPr>
        <w:t xml:space="preserve"> era coincidente</w:t>
      </w:r>
      <w:r w:rsidR="00E91DCE" w:rsidRPr="0072334B">
        <w:rPr>
          <w:rFonts w:ascii="Bookman Old Style" w:hAnsi="Bookman Old Style"/>
          <w:sz w:val="24"/>
          <w:szCs w:val="24"/>
          <w:lang w:val="es-ES"/>
        </w:rPr>
        <w:t>, aunado a que</w:t>
      </w:r>
      <w:r w:rsidR="00FF7550" w:rsidRPr="0072334B">
        <w:rPr>
          <w:rFonts w:ascii="Bookman Old Style" w:hAnsi="Bookman Old Style"/>
          <w:sz w:val="24"/>
          <w:szCs w:val="24"/>
          <w:lang w:val="es-ES"/>
        </w:rPr>
        <w:t xml:space="preserve"> el documento arrimado como </w:t>
      </w:r>
      <w:r w:rsidR="00671ABA" w:rsidRPr="0072334B">
        <w:rPr>
          <w:rFonts w:ascii="Bookman Old Style" w:hAnsi="Bookman Old Style"/>
          <w:sz w:val="24"/>
          <w:szCs w:val="24"/>
          <w:lang w:val="es-ES"/>
        </w:rPr>
        <w:t xml:space="preserve">título </w:t>
      </w:r>
      <w:r w:rsidR="00FF7550" w:rsidRPr="0072334B">
        <w:rPr>
          <w:rFonts w:ascii="Bookman Old Style" w:hAnsi="Bookman Old Style"/>
          <w:sz w:val="24"/>
          <w:szCs w:val="24"/>
          <w:lang w:val="es-ES"/>
        </w:rPr>
        <w:t xml:space="preserve">base de ejecución contenía </w:t>
      </w:r>
      <w:r w:rsidR="00671ABA" w:rsidRPr="0072334B">
        <w:rPr>
          <w:rFonts w:ascii="Bookman Old Style" w:hAnsi="Bookman Old Style"/>
          <w:sz w:val="24"/>
          <w:szCs w:val="24"/>
          <w:lang w:val="es-ES"/>
        </w:rPr>
        <w:t xml:space="preserve">una </w:t>
      </w:r>
      <w:r w:rsidR="00671ABA" w:rsidRPr="0072334B">
        <w:rPr>
          <w:rFonts w:ascii="Bookman Old Style" w:hAnsi="Bookman Old Style"/>
          <w:b/>
          <w:bCs/>
          <w:i/>
          <w:iCs/>
          <w:sz w:val="24"/>
          <w:szCs w:val="24"/>
          <w:lang w:val="es-ES"/>
        </w:rPr>
        <w:t xml:space="preserve">obligación clara, expresa y actualmente </w:t>
      </w:r>
      <w:r w:rsidR="00447887" w:rsidRPr="0072334B">
        <w:rPr>
          <w:rFonts w:ascii="Bookman Old Style" w:hAnsi="Bookman Old Style"/>
          <w:b/>
          <w:bCs/>
          <w:i/>
          <w:iCs/>
          <w:sz w:val="24"/>
          <w:szCs w:val="24"/>
          <w:lang w:val="es-ES"/>
        </w:rPr>
        <w:t>exigible</w:t>
      </w:r>
      <w:r w:rsidR="00671ABA" w:rsidRPr="0072334B">
        <w:rPr>
          <w:rFonts w:ascii="Bookman Old Style" w:hAnsi="Bookman Old Style"/>
          <w:sz w:val="24"/>
          <w:szCs w:val="24"/>
          <w:lang w:val="es-ES"/>
        </w:rPr>
        <w:t xml:space="preserve"> a </w:t>
      </w:r>
      <w:r w:rsidR="00FF7550" w:rsidRPr="0072334B">
        <w:rPr>
          <w:rFonts w:ascii="Bookman Old Style" w:hAnsi="Bookman Old Style"/>
          <w:sz w:val="24"/>
          <w:szCs w:val="24"/>
          <w:lang w:val="es-ES"/>
        </w:rPr>
        <w:t xml:space="preserve">su </w:t>
      </w:r>
      <w:r w:rsidR="00671ABA" w:rsidRPr="0072334B">
        <w:rPr>
          <w:rFonts w:ascii="Bookman Old Style" w:hAnsi="Bookman Old Style"/>
          <w:sz w:val="24"/>
          <w:szCs w:val="24"/>
          <w:lang w:val="es-ES"/>
        </w:rPr>
        <w:t xml:space="preserve">favor, pues </w:t>
      </w:r>
      <w:r w:rsidR="00FF7550" w:rsidRPr="0072334B">
        <w:rPr>
          <w:rFonts w:ascii="Bookman Old Style" w:hAnsi="Bookman Old Style"/>
          <w:sz w:val="24"/>
          <w:szCs w:val="24"/>
          <w:lang w:val="es-ES"/>
        </w:rPr>
        <w:t xml:space="preserve">el </w:t>
      </w:r>
      <w:r w:rsidR="00671ABA" w:rsidRPr="0072334B">
        <w:rPr>
          <w:rFonts w:ascii="Bookman Old Style" w:hAnsi="Bookman Old Style"/>
          <w:sz w:val="24"/>
          <w:szCs w:val="24"/>
          <w:lang w:val="es-ES"/>
        </w:rPr>
        <w:t xml:space="preserve">mismo </w:t>
      </w:r>
      <w:r w:rsidR="00FF7550" w:rsidRPr="0072334B">
        <w:rPr>
          <w:rFonts w:ascii="Bookman Old Style" w:hAnsi="Bookman Old Style"/>
          <w:sz w:val="24"/>
          <w:szCs w:val="24"/>
          <w:lang w:val="es-ES"/>
        </w:rPr>
        <w:t xml:space="preserve">juzgado estableció </w:t>
      </w:r>
      <w:r w:rsidR="00671ABA" w:rsidRPr="0072334B">
        <w:rPr>
          <w:rFonts w:ascii="Bookman Old Style" w:hAnsi="Bookman Old Style"/>
          <w:sz w:val="24"/>
          <w:szCs w:val="24"/>
          <w:lang w:val="es-ES"/>
        </w:rPr>
        <w:t xml:space="preserve">el valor de la deuda por el </w:t>
      </w:r>
      <w:proofErr w:type="spellStart"/>
      <w:r w:rsidR="00671ABA" w:rsidRPr="0072334B">
        <w:rPr>
          <w:rFonts w:ascii="Bookman Old Style" w:hAnsi="Bookman Old Style"/>
          <w:sz w:val="24"/>
          <w:szCs w:val="24"/>
          <w:lang w:val="es-ES"/>
        </w:rPr>
        <w:t>FOMAG</w:t>
      </w:r>
      <w:proofErr w:type="spellEnd"/>
      <w:r w:rsidR="00671ABA" w:rsidRPr="0072334B">
        <w:rPr>
          <w:rFonts w:ascii="Bookman Old Style" w:hAnsi="Bookman Old Style"/>
          <w:sz w:val="24"/>
          <w:szCs w:val="24"/>
          <w:lang w:val="es-ES"/>
        </w:rPr>
        <w:t>.</w:t>
      </w:r>
    </w:p>
    <w:p w14:paraId="1DB96296" w14:textId="77777777" w:rsidR="00FF7550" w:rsidRPr="0072334B" w:rsidRDefault="00FF7550" w:rsidP="0072334B">
      <w:pPr>
        <w:spacing w:after="0" w:line="276" w:lineRule="auto"/>
        <w:ind w:firstLine="709"/>
        <w:jc w:val="both"/>
        <w:rPr>
          <w:rFonts w:ascii="Bookman Old Style" w:hAnsi="Bookman Old Style"/>
          <w:sz w:val="24"/>
          <w:szCs w:val="24"/>
          <w:lang w:val="es-ES"/>
        </w:rPr>
      </w:pPr>
    </w:p>
    <w:p w14:paraId="31417F5A" w14:textId="628C3D13" w:rsidR="00EB33F8" w:rsidRPr="0072334B" w:rsidRDefault="00AA260F" w:rsidP="0072334B">
      <w:pPr>
        <w:spacing w:after="0" w:line="276" w:lineRule="auto"/>
        <w:ind w:firstLine="709"/>
        <w:jc w:val="both"/>
        <w:rPr>
          <w:rFonts w:ascii="Bookman Old Style" w:hAnsi="Bookman Old Style"/>
          <w:sz w:val="24"/>
          <w:szCs w:val="24"/>
          <w:lang w:val="es-ES"/>
        </w:rPr>
      </w:pPr>
      <w:bookmarkStart w:id="3" w:name="_Int_uRWuAMxG"/>
      <w:r w:rsidRPr="0072334B">
        <w:rPr>
          <w:rFonts w:ascii="Bookman Old Style" w:hAnsi="Bookman Old Style"/>
          <w:sz w:val="24"/>
          <w:szCs w:val="24"/>
          <w:lang w:val="es-ES"/>
        </w:rPr>
        <w:t>Sost</w:t>
      </w:r>
      <w:r w:rsidR="00740319" w:rsidRPr="0072334B">
        <w:rPr>
          <w:rFonts w:ascii="Bookman Old Style" w:hAnsi="Bookman Old Style"/>
          <w:sz w:val="24"/>
          <w:szCs w:val="24"/>
          <w:lang w:val="es-ES"/>
        </w:rPr>
        <w:t xml:space="preserve">iene </w:t>
      </w:r>
      <w:r w:rsidRPr="0072334B">
        <w:rPr>
          <w:rFonts w:ascii="Bookman Old Style" w:hAnsi="Bookman Old Style"/>
          <w:sz w:val="24"/>
          <w:szCs w:val="24"/>
          <w:lang w:val="es-ES"/>
        </w:rPr>
        <w:t xml:space="preserve">que </w:t>
      </w:r>
      <w:r w:rsidR="00671ABA" w:rsidRPr="0072334B">
        <w:rPr>
          <w:rFonts w:ascii="Bookman Old Style" w:hAnsi="Bookman Old Style"/>
          <w:sz w:val="24"/>
          <w:szCs w:val="24"/>
          <w:lang w:val="es-ES"/>
        </w:rPr>
        <w:t xml:space="preserve">cuando </w:t>
      </w:r>
      <w:r w:rsidRPr="0072334B">
        <w:rPr>
          <w:rFonts w:ascii="Bookman Old Style" w:hAnsi="Bookman Old Style"/>
          <w:sz w:val="24"/>
          <w:szCs w:val="24"/>
          <w:lang w:val="es-ES"/>
        </w:rPr>
        <w:t xml:space="preserve">el </w:t>
      </w:r>
      <w:r w:rsidR="00671ABA" w:rsidRPr="0072334B">
        <w:rPr>
          <w:rFonts w:ascii="Bookman Old Style" w:hAnsi="Bookman Old Style"/>
          <w:sz w:val="24"/>
          <w:szCs w:val="24"/>
          <w:lang w:val="es-ES"/>
        </w:rPr>
        <w:t xml:space="preserve">juzgado alude a la falta de cumplimiento de una condición para que llegue la fecha de pago, </w:t>
      </w:r>
      <w:r w:rsidRPr="0072334B">
        <w:rPr>
          <w:rFonts w:ascii="Bookman Old Style" w:hAnsi="Bookman Old Style"/>
          <w:sz w:val="24"/>
          <w:szCs w:val="24"/>
          <w:lang w:val="es-ES"/>
        </w:rPr>
        <w:t xml:space="preserve">era </w:t>
      </w:r>
      <w:r w:rsidR="00671ABA" w:rsidRPr="0072334B">
        <w:rPr>
          <w:rFonts w:ascii="Bookman Old Style" w:hAnsi="Bookman Old Style"/>
          <w:sz w:val="24"/>
          <w:szCs w:val="24"/>
          <w:lang w:val="es-ES"/>
        </w:rPr>
        <w:t xml:space="preserve">ilegal </w:t>
      </w:r>
      <w:r w:rsidRPr="0072334B">
        <w:rPr>
          <w:rFonts w:ascii="Bookman Old Style" w:hAnsi="Bookman Old Style"/>
          <w:sz w:val="24"/>
          <w:szCs w:val="24"/>
          <w:lang w:val="es-ES"/>
        </w:rPr>
        <w:t xml:space="preserve">porque </w:t>
      </w:r>
      <w:r w:rsidR="00671ABA" w:rsidRPr="0072334B">
        <w:rPr>
          <w:rFonts w:ascii="Bookman Old Style" w:hAnsi="Bookman Old Style"/>
          <w:sz w:val="24"/>
          <w:szCs w:val="24"/>
          <w:lang w:val="es-ES"/>
        </w:rPr>
        <w:t xml:space="preserve">el pago </w:t>
      </w:r>
      <w:r w:rsidRPr="0072334B">
        <w:rPr>
          <w:rFonts w:ascii="Bookman Old Style" w:hAnsi="Bookman Old Style"/>
          <w:sz w:val="24"/>
          <w:szCs w:val="24"/>
          <w:lang w:val="es-ES"/>
        </w:rPr>
        <w:t xml:space="preserve">estaba por </w:t>
      </w:r>
      <w:r w:rsidR="00671ABA" w:rsidRPr="0072334B">
        <w:rPr>
          <w:rFonts w:ascii="Bookman Old Style" w:hAnsi="Bookman Old Style"/>
          <w:sz w:val="24"/>
          <w:szCs w:val="24"/>
          <w:lang w:val="es-ES"/>
        </w:rPr>
        <w:t xml:space="preserve">fuera del plazo </w:t>
      </w:r>
      <w:r w:rsidRPr="0072334B">
        <w:rPr>
          <w:rFonts w:ascii="Bookman Old Style" w:hAnsi="Bookman Old Style"/>
          <w:sz w:val="24"/>
          <w:szCs w:val="24"/>
          <w:lang w:val="es-ES"/>
        </w:rPr>
        <w:t xml:space="preserve">de </w:t>
      </w:r>
      <w:r w:rsidR="00671ABA" w:rsidRPr="0072334B">
        <w:rPr>
          <w:rFonts w:ascii="Bookman Old Style" w:hAnsi="Bookman Old Style"/>
          <w:sz w:val="24"/>
          <w:szCs w:val="24"/>
          <w:lang w:val="es-ES"/>
        </w:rPr>
        <w:t xml:space="preserve">la ley 1071 de 2006, que </w:t>
      </w:r>
      <w:r w:rsidRPr="0072334B">
        <w:rPr>
          <w:rFonts w:ascii="Bookman Old Style" w:hAnsi="Bookman Old Style"/>
          <w:sz w:val="24"/>
          <w:szCs w:val="24"/>
          <w:lang w:val="es-ES"/>
        </w:rPr>
        <w:t xml:space="preserve">corresponde a la disposición que </w:t>
      </w:r>
      <w:r w:rsidR="00671ABA" w:rsidRPr="0072334B">
        <w:rPr>
          <w:rFonts w:ascii="Bookman Old Style" w:hAnsi="Bookman Old Style"/>
          <w:sz w:val="24"/>
          <w:szCs w:val="24"/>
          <w:lang w:val="es-ES"/>
        </w:rPr>
        <w:t>genera la sanción moratoria</w:t>
      </w:r>
      <w:r w:rsidRPr="0072334B">
        <w:rPr>
          <w:rFonts w:ascii="Bookman Old Style" w:hAnsi="Bookman Old Style"/>
          <w:sz w:val="24"/>
          <w:szCs w:val="24"/>
          <w:lang w:val="es-ES"/>
        </w:rPr>
        <w:t xml:space="preserve">, en tanto que </w:t>
      </w:r>
      <w:r w:rsidR="00671ABA" w:rsidRPr="0072334B">
        <w:rPr>
          <w:rFonts w:ascii="Bookman Old Style" w:hAnsi="Bookman Old Style"/>
          <w:sz w:val="24"/>
          <w:szCs w:val="24"/>
          <w:lang w:val="es-ES"/>
        </w:rPr>
        <w:t xml:space="preserve">el plazo para el pago </w:t>
      </w:r>
      <w:r w:rsidRPr="0072334B">
        <w:rPr>
          <w:rFonts w:ascii="Bookman Old Style" w:hAnsi="Bookman Old Style"/>
          <w:sz w:val="24"/>
          <w:szCs w:val="24"/>
          <w:lang w:val="es-ES"/>
        </w:rPr>
        <w:t xml:space="preserve">se encontraba </w:t>
      </w:r>
      <w:r w:rsidR="00671ABA" w:rsidRPr="0072334B">
        <w:rPr>
          <w:rFonts w:ascii="Bookman Old Style" w:hAnsi="Bookman Old Style"/>
          <w:sz w:val="24"/>
          <w:szCs w:val="24"/>
          <w:lang w:val="es-ES"/>
        </w:rPr>
        <w:t>vencido.</w:t>
      </w:r>
      <w:bookmarkEnd w:id="3"/>
      <w:r w:rsidR="00671ABA" w:rsidRPr="0072334B">
        <w:rPr>
          <w:rFonts w:ascii="Bookman Old Style" w:hAnsi="Bookman Old Style"/>
          <w:sz w:val="24"/>
          <w:szCs w:val="24"/>
          <w:lang w:val="es-ES"/>
        </w:rPr>
        <w:t xml:space="preserve"> </w:t>
      </w:r>
      <w:bookmarkStart w:id="4" w:name="_Int_ek95KB7t"/>
      <w:r w:rsidRPr="0072334B">
        <w:rPr>
          <w:rFonts w:ascii="Bookman Old Style" w:hAnsi="Bookman Old Style"/>
          <w:sz w:val="24"/>
          <w:szCs w:val="24"/>
          <w:lang w:val="es-ES"/>
        </w:rPr>
        <w:t xml:space="preserve">De allí, </w:t>
      </w:r>
      <w:r w:rsidR="00671ABA" w:rsidRPr="0072334B">
        <w:rPr>
          <w:rFonts w:ascii="Bookman Old Style" w:hAnsi="Bookman Old Style"/>
          <w:sz w:val="24"/>
          <w:szCs w:val="24"/>
          <w:lang w:val="es-ES"/>
        </w:rPr>
        <w:t xml:space="preserve">considera que </w:t>
      </w:r>
      <w:r w:rsidRPr="0072334B">
        <w:rPr>
          <w:rFonts w:ascii="Bookman Old Style" w:hAnsi="Bookman Old Style"/>
          <w:sz w:val="24"/>
          <w:szCs w:val="24"/>
          <w:lang w:val="es-ES"/>
        </w:rPr>
        <w:t xml:space="preserve">el juzgado incurría en un </w:t>
      </w:r>
      <w:r w:rsidR="00671ABA" w:rsidRPr="0072334B">
        <w:rPr>
          <w:rFonts w:ascii="Bookman Old Style" w:hAnsi="Bookman Old Style"/>
          <w:sz w:val="24"/>
          <w:szCs w:val="24"/>
          <w:lang w:val="es-ES"/>
        </w:rPr>
        <w:t xml:space="preserve">defecto procedimental por exceso de ritual manifiesto, </w:t>
      </w:r>
      <w:r w:rsidRPr="0072334B">
        <w:rPr>
          <w:rFonts w:ascii="Bookman Old Style" w:hAnsi="Bookman Old Style"/>
          <w:sz w:val="24"/>
          <w:szCs w:val="24"/>
          <w:lang w:val="es-ES"/>
        </w:rPr>
        <w:t xml:space="preserve">porque a pesar de existir </w:t>
      </w:r>
      <w:r w:rsidR="00671ABA" w:rsidRPr="0072334B">
        <w:rPr>
          <w:rFonts w:ascii="Bookman Old Style" w:hAnsi="Bookman Old Style"/>
          <w:sz w:val="24"/>
          <w:szCs w:val="24"/>
          <w:lang w:val="es-ES"/>
        </w:rPr>
        <w:t xml:space="preserve">un error en la redacción del número del título, </w:t>
      </w:r>
      <w:r w:rsidRPr="0072334B">
        <w:rPr>
          <w:rFonts w:ascii="Bookman Old Style" w:hAnsi="Bookman Old Style"/>
          <w:sz w:val="24"/>
          <w:szCs w:val="24"/>
          <w:lang w:val="es-ES"/>
        </w:rPr>
        <w:t xml:space="preserve">éste </w:t>
      </w:r>
      <w:r w:rsidR="00671ABA" w:rsidRPr="0072334B">
        <w:rPr>
          <w:rFonts w:ascii="Bookman Old Style" w:hAnsi="Bookman Old Style"/>
          <w:sz w:val="24"/>
          <w:szCs w:val="24"/>
          <w:lang w:val="es-ES"/>
        </w:rPr>
        <w:t>fue aportado válidamente como prueba dentro del proceso.</w:t>
      </w:r>
      <w:bookmarkEnd w:id="4"/>
    </w:p>
    <w:p w14:paraId="0D1BE61D" w14:textId="77777777" w:rsidR="00671ABA" w:rsidRPr="0072334B" w:rsidRDefault="00671ABA" w:rsidP="0072334B">
      <w:pPr>
        <w:spacing w:after="0" w:line="276" w:lineRule="auto"/>
        <w:jc w:val="both"/>
        <w:rPr>
          <w:rFonts w:ascii="Bookman Old Style" w:hAnsi="Bookman Old Style"/>
          <w:sz w:val="24"/>
          <w:szCs w:val="24"/>
          <w:lang w:val="es-ES"/>
        </w:rPr>
      </w:pPr>
    </w:p>
    <w:p w14:paraId="755A7B28" w14:textId="625DD61D" w:rsidR="00671ABA" w:rsidRPr="0072334B" w:rsidRDefault="007C3F28"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Refiere que </w:t>
      </w:r>
      <w:r w:rsidR="00447887" w:rsidRPr="0072334B">
        <w:rPr>
          <w:rFonts w:ascii="Bookman Old Style" w:hAnsi="Bookman Old Style"/>
          <w:sz w:val="24"/>
          <w:szCs w:val="24"/>
          <w:lang w:val="es-ES"/>
        </w:rPr>
        <w:t xml:space="preserve">el acto administrativo </w:t>
      </w:r>
      <w:r w:rsidRPr="0072334B">
        <w:rPr>
          <w:rFonts w:ascii="Bookman Old Style" w:hAnsi="Bookman Old Style"/>
          <w:sz w:val="24"/>
          <w:szCs w:val="24"/>
          <w:lang w:val="es-ES"/>
        </w:rPr>
        <w:t xml:space="preserve">presentado como título ejecutivo si bien indicaba que había </w:t>
      </w:r>
      <w:r w:rsidR="00447887" w:rsidRPr="0072334B">
        <w:rPr>
          <w:rFonts w:ascii="Bookman Old Style" w:hAnsi="Bookman Old Style"/>
          <w:sz w:val="24"/>
          <w:szCs w:val="24"/>
          <w:lang w:val="es-ES"/>
        </w:rPr>
        <w:t xml:space="preserve">un pago por $786.000 </w:t>
      </w:r>
      <w:r w:rsidRPr="0072334B">
        <w:rPr>
          <w:rFonts w:ascii="Bookman Old Style" w:hAnsi="Bookman Old Style"/>
          <w:sz w:val="24"/>
          <w:szCs w:val="24"/>
          <w:lang w:val="es-ES"/>
        </w:rPr>
        <w:t>de</w:t>
      </w:r>
      <w:r w:rsidR="00447887" w:rsidRPr="0072334B">
        <w:rPr>
          <w:rFonts w:ascii="Bookman Old Style" w:hAnsi="Bookman Old Style"/>
          <w:sz w:val="24"/>
          <w:szCs w:val="24"/>
          <w:lang w:val="es-ES"/>
        </w:rPr>
        <w:t xml:space="preserve"> </w:t>
      </w:r>
      <w:proofErr w:type="spellStart"/>
      <w:r w:rsidRPr="0072334B">
        <w:rPr>
          <w:rFonts w:ascii="Bookman Old Style" w:hAnsi="Bookman Old Style"/>
          <w:sz w:val="24"/>
          <w:szCs w:val="24"/>
          <w:lang w:val="es-ES"/>
        </w:rPr>
        <w:t>Coodelmar</w:t>
      </w:r>
      <w:proofErr w:type="spellEnd"/>
      <w:r w:rsidR="00447887" w:rsidRPr="0072334B">
        <w:rPr>
          <w:rFonts w:ascii="Bookman Old Style" w:hAnsi="Bookman Old Style"/>
          <w:sz w:val="24"/>
          <w:szCs w:val="24"/>
          <w:lang w:val="es-ES"/>
        </w:rPr>
        <w:t xml:space="preserve">, ello no </w:t>
      </w:r>
      <w:r w:rsidRPr="0072334B">
        <w:rPr>
          <w:rFonts w:ascii="Bookman Old Style" w:hAnsi="Bookman Old Style"/>
          <w:sz w:val="24"/>
          <w:szCs w:val="24"/>
          <w:lang w:val="es-ES"/>
        </w:rPr>
        <w:t xml:space="preserve">era </w:t>
      </w:r>
      <w:r w:rsidR="00447887" w:rsidRPr="0072334B">
        <w:rPr>
          <w:rFonts w:ascii="Bookman Old Style" w:hAnsi="Bookman Old Style"/>
          <w:sz w:val="24"/>
          <w:szCs w:val="24"/>
          <w:lang w:val="es-ES"/>
        </w:rPr>
        <w:t xml:space="preserve">razón para que </w:t>
      </w:r>
      <w:r w:rsidRPr="0072334B">
        <w:rPr>
          <w:rFonts w:ascii="Bookman Old Style" w:hAnsi="Bookman Old Style"/>
          <w:sz w:val="24"/>
          <w:szCs w:val="24"/>
          <w:lang w:val="es-ES"/>
        </w:rPr>
        <w:t xml:space="preserve">se negara el </w:t>
      </w:r>
      <w:r w:rsidR="00447887" w:rsidRPr="0072334B">
        <w:rPr>
          <w:rFonts w:ascii="Bookman Old Style" w:hAnsi="Bookman Old Style"/>
          <w:sz w:val="24"/>
          <w:szCs w:val="24"/>
          <w:lang w:val="es-ES"/>
        </w:rPr>
        <w:t>mandamiento en contra de la demandada por $14.963.</w:t>
      </w:r>
      <w:r w:rsidRPr="0072334B">
        <w:rPr>
          <w:rFonts w:ascii="Bookman Old Style" w:hAnsi="Bookman Old Style"/>
          <w:sz w:val="24"/>
          <w:szCs w:val="24"/>
          <w:lang w:val="es-ES"/>
        </w:rPr>
        <w:t>698</w:t>
      </w:r>
      <w:r w:rsidR="00447887" w:rsidRPr="0072334B">
        <w:rPr>
          <w:rFonts w:ascii="Bookman Old Style" w:hAnsi="Bookman Old Style"/>
          <w:sz w:val="24"/>
          <w:szCs w:val="24"/>
          <w:lang w:val="es-ES"/>
        </w:rPr>
        <w:t xml:space="preserve">, </w:t>
      </w:r>
      <w:r w:rsidRPr="0072334B">
        <w:rPr>
          <w:rFonts w:ascii="Bookman Old Style" w:hAnsi="Bookman Old Style"/>
          <w:sz w:val="24"/>
          <w:szCs w:val="24"/>
          <w:lang w:val="es-ES"/>
        </w:rPr>
        <w:t>porque era lo que</w:t>
      </w:r>
      <w:r w:rsidR="00243A95" w:rsidRPr="0072334B">
        <w:rPr>
          <w:rFonts w:ascii="Bookman Old Style" w:hAnsi="Bookman Old Style"/>
          <w:sz w:val="24"/>
          <w:szCs w:val="24"/>
          <w:lang w:val="es-ES"/>
        </w:rPr>
        <w:t xml:space="preserve"> se</w:t>
      </w:r>
      <w:r w:rsidRPr="0072334B">
        <w:rPr>
          <w:rFonts w:ascii="Bookman Old Style" w:hAnsi="Bookman Old Style"/>
          <w:sz w:val="24"/>
          <w:szCs w:val="24"/>
          <w:lang w:val="es-ES"/>
        </w:rPr>
        <w:t xml:space="preserve"> le </w:t>
      </w:r>
      <w:r w:rsidR="00447887" w:rsidRPr="0072334B">
        <w:rPr>
          <w:rFonts w:ascii="Bookman Old Style" w:hAnsi="Bookman Old Style"/>
          <w:sz w:val="24"/>
          <w:szCs w:val="24"/>
          <w:lang w:val="es-ES"/>
        </w:rPr>
        <w:t>adeuda</w:t>
      </w:r>
      <w:r w:rsidR="00243A95" w:rsidRPr="0072334B">
        <w:rPr>
          <w:rFonts w:ascii="Bookman Old Style" w:hAnsi="Bookman Old Style"/>
          <w:sz w:val="24"/>
          <w:szCs w:val="24"/>
          <w:lang w:val="es-ES"/>
        </w:rPr>
        <w:t>ba</w:t>
      </w:r>
      <w:r w:rsidR="000B7A98" w:rsidRPr="0072334B">
        <w:rPr>
          <w:rFonts w:ascii="Bookman Old Style" w:hAnsi="Bookman Old Style"/>
          <w:sz w:val="24"/>
          <w:szCs w:val="24"/>
          <w:lang w:val="es-ES"/>
        </w:rPr>
        <w:t>.</w:t>
      </w:r>
      <w:r w:rsidR="00680763" w:rsidRPr="0072334B">
        <w:rPr>
          <w:rFonts w:ascii="Bookman Old Style" w:hAnsi="Bookman Old Style"/>
          <w:sz w:val="24"/>
          <w:szCs w:val="24"/>
          <w:lang w:val="es-ES"/>
        </w:rPr>
        <w:t xml:space="preserve"> Agrega</w:t>
      </w:r>
      <w:r w:rsidR="00B63EE6" w:rsidRPr="0072334B">
        <w:rPr>
          <w:rFonts w:ascii="Bookman Old Style" w:hAnsi="Bookman Old Style"/>
          <w:sz w:val="24"/>
          <w:szCs w:val="24"/>
          <w:lang w:val="es-ES"/>
        </w:rPr>
        <w:t>,</w:t>
      </w:r>
      <w:r w:rsidR="00680763" w:rsidRPr="0072334B">
        <w:rPr>
          <w:rFonts w:ascii="Bookman Old Style" w:hAnsi="Bookman Old Style"/>
          <w:sz w:val="24"/>
          <w:szCs w:val="24"/>
          <w:lang w:val="es-ES"/>
        </w:rPr>
        <w:t xml:space="preserve"> que </w:t>
      </w:r>
      <w:r w:rsidR="00B63EE6" w:rsidRPr="0072334B">
        <w:rPr>
          <w:rFonts w:ascii="Bookman Old Style" w:hAnsi="Bookman Old Style"/>
          <w:sz w:val="24"/>
          <w:szCs w:val="24"/>
          <w:lang w:val="es-ES"/>
        </w:rPr>
        <w:t xml:space="preserve">de considerarlo indispensable </w:t>
      </w:r>
      <w:r w:rsidR="000B7A98" w:rsidRPr="0072334B">
        <w:rPr>
          <w:rFonts w:ascii="Bookman Old Style" w:hAnsi="Bookman Old Style"/>
          <w:sz w:val="24"/>
          <w:szCs w:val="24"/>
          <w:lang w:val="es-ES"/>
        </w:rPr>
        <w:t xml:space="preserve">el juzgado </w:t>
      </w:r>
      <w:r w:rsidR="00CF316C" w:rsidRPr="0072334B">
        <w:rPr>
          <w:rFonts w:ascii="Bookman Old Style" w:hAnsi="Bookman Old Style"/>
          <w:sz w:val="24"/>
          <w:szCs w:val="24"/>
          <w:lang w:val="es-ES"/>
        </w:rPr>
        <w:t xml:space="preserve">podía </w:t>
      </w:r>
      <w:r w:rsidR="000B7A98" w:rsidRPr="0072334B">
        <w:rPr>
          <w:rFonts w:ascii="Bookman Old Style" w:hAnsi="Bookman Old Style"/>
          <w:sz w:val="24"/>
          <w:szCs w:val="24"/>
          <w:lang w:val="es-ES"/>
        </w:rPr>
        <w:t xml:space="preserve">vincular </w:t>
      </w:r>
      <w:r w:rsidR="00102CDD" w:rsidRPr="0072334B">
        <w:rPr>
          <w:rFonts w:ascii="Bookman Old Style" w:hAnsi="Bookman Old Style"/>
          <w:sz w:val="24"/>
          <w:szCs w:val="24"/>
          <w:lang w:val="es-ES"/>
        </w:rPr>
        <w:t xml:space="preserve">a </w:t>
      </w:r>
      <w:proofErr w:type="spellStart"/>
      <w:r w:rsidR="000B7A98" w:rsidRPr="0072334B">
        <w:rPr>
          <w:rFonts w:ascii="Bookman Old Style" w:hAnsi="Bookman Old Style"/>
          <w:sz w:val="24"/>
          <w:szCs w:val="24"/>
          <w:lang w:val="es-ES"/>
        </w:rPr>
        <w:t>Coodelmar</w:t>
      </w:r>
      <w:proofErr w:type="spellEnd"/>
      <w:r w:rsidR="00102CDD" w:rsidRPr="0072334B">
        <w:rPr>
          <w:rFonts w:ascii="Bookman Old Style" w:hAnsi="Bookman Old Style"/>
          <w:sz w:val="24"/>
          <w:szCs w:val="24"/>
          <w:lang w:val="es-ES"/>
        </w:rPr>
        <w:t xml:space="preserve"> al proceso</w:t>
      </w:r>
      <w:r w:rsidR="00B63EE6" w:rsidRPr="0072334B">
        <w:rPr>
          <w:rFonts w:ascii="Bookman Old Style" w:hAnsi="Bookman Old Style"/>
          <w:sz w:val="24"/>
          <w:szCs w:val="24"/>
          <w:lang w:val="es-ES"/>
        </w:rPr>
        <w:t>,</w:t>
      </w:r>
      <w:r w:rsidR="00CF316C" w:rsidRPr="0072334B">
        <w:rPr>
          <w:rFonts w:ascii="Bookman Old Style" w:hAnsi="Bookman Old Style"/>
          <w:sz w:val="24"/>
          <w:szCs w:val="24"/>
          <w:lang w:val="es-ES"/>
        </w:rPr>
        <w:t xml:space="preserve"> </w:t>
      </w:r>
      <w:r w:rsidR="00102CDD" w:rsidRPr="0072334B">
        <w:rPr>
          <w:rFonts w:ascii="Bookman Old Style" w:hAnsi="Bookman Old Style"/>
          <w:sz w:val="24"/>
          <w:szCs w:val="24"/>
          <w:lang w:val="es-ES"/>
        </w:rPr>
        <w:t>tener como demanda</w:t>
      </w:r>
      <w:r w:rsidR="00CF316C" w:rsidRPr="0072334B">
        <w:rPr>
          <w:rFonts w:ascii="Bookman Old Style" w:hAnsi="Bookman Old Style"/>
          <w:sz w:val="24"/>
          <w:szCs w:val="24"/>
          <w:lang w:val="es-ES"/>
        </w:rPr>
        <w:t>da</w:t>
      </w:r>
      <w:r w:rsidR="00102CDD" w:rsidRPr="0072334B">
        <w:rPr>
          <w:rFonts w:ascii="Bookman Old Style" w:hAnsi="Bookman Old Style"/>
          <w:sz w:val="24"/>
          <w:szCs w:val="24"/>
          <w:lang w:val="es-ES"/>
        </w:rPr>
        <w:t xml:space="preserve"> al Ministerio de Educación Nacional y </w:t>
      </w:r>
      <w:r w:rsidR="00B63EE6" w:rsidRPr="0072334B">
        <w:rPr>
          <w:rFonts w:ascii="Bookman Old Style" w:hAnsi="Bookman Old Style"/>
          <w:sz w:val="24"/>
          <w:szCs w:val="24"/>
          <w:lang w:val="es-ES"/>
        </w:rPr>
        <w:t xml:space="preserve">a </w:t>
      </w:r>
      <w:r w:rsidR="00CF316C" w:rsidRPr="0072334B">
        <w:rPr>
          <w:rFonts w:ascii="Bookman Old Style" w:hAnsi="Bookman Old Style"/>
          <w:sz w:val="24"/>
          <w:szCs w:val="24"/>
          <w:lang w:val="es-ES"/>
        </w:rPr>
        <w:t xml:space="preserve">la </w:t>
      </w:r>
      <w:r w:rsidR="00102CDD" w:rsidRPr="0072334B">
        <w:rPr>
          <w:rFonts w:ascii="Bookman Old Style" w:hAnsi="Bookman Old Style"/>
          <w:sz w:val="24"/>
          <w:szCs w:val="24"/>
          <w:lang w:val="es-ES"/>
        </w:rPr>
        <w:t xml:space="preserve">Alcaldía </w:t>
      </w:r>
      <w:r w:rsidR="00C65FE2" w:rsidRPr="0072334B">
        <w:rPr>
          <w:rFonts w:ascii="Bookman Old Style" w:hAnsi="Bookman Old Style"/>
          <w:sz w:val="24"/>
          <w:szCs w:val="24"/>
          <w:lang w:val="es-ES"/>
        </w:rPr>
        <w:t xml:space="preserve">Municipal </w:t>
      </w:r>
      <w:r w:rsidR="00102CDD" w:rsidRPr="0072334B">
        <w:rPr>
          <w:rFonts w:ascii="Bookman Old Style" w:hAnsi="Bookman Old Style"/>
          <w:sz w:val="24"/>
          <w:szCs w:val="24"/>
          <w:lang w:val="es-ES"/>
        </w:rPr>
        <w:t xml:space="preserve">de Pereira porque al </w:t>
      </w:r>
      <w:r w:rsidR="00CF316C" w:rsidRPr="0072334B">
        <w:rPr>
          <w:rFonts w:ascii="Bookman Old Style" w:hAnsi="Bookman Old Style"/>
          <w:sz w:val="24"/>
          <w:szCs w:val="24"/>
          <w:lang w:val="es-ES"/>
        </w:rPr>
        <w:t xml:space="preserve">ser el </w:t>
      </w:r>
      <w:r w:rsidR="00B63EE6" w:rsidRPr="0072334B">
        <w:rPr>
          <w:rFonts w:ascii="Bookman Old Style" w:hAnsi="Bookman Old Style"/>
          <w:sz w:val="24"/>
          <w:szCs w:val="24"/>
          <w:lang w:val="es-ES"/>
        </w:rPr>
        <w:t xml:space="preserve">demandante </w:t>
      </w:r>
      <w:r w:rsidR="00102CDD" w:rsidRPr="0072334B">
        <w:rPr>
          <w:rFonts w:ascii="Bookman Old Style" w:hAnsi="Bookman Old Style"/>
          <w:sz w:val="24"/>
          <w:szCs w:val="24"/>
          <w:lang w:val="es-ES"/>
        </w:rPr>
        <w:t>docente</w:t>
      </w:r>
      <w:r w:rsidR="00CF316C" w:rsidRPr="0072334B">
        <w:rPr>
          <w:rFonts w:ascii="Bookman Old Style" w:hAnsi="Bookman Old Style"/>
          <w:sz w:val="24"/>
          <w:szCs w:val="24"/>
          <w:lang w:val="es-ES"/>
        </w:rPr>
        <w:t xml:space="preserve">, el reconocimiento </w:t>
      </w:r>
      <w:r w:rsidR="00B63EE6" w:rsidRPr="0072334B">
        <w:rPr>
          <w:rFonts w:ascii="Bookman Old Style" w:hAnsi="Bookman Old Style"/>
          <w:sz w:val="24"/>
          <w:szCs w:val="24"/>
          <w:lang w:val="es-ES"/>
        </w:rPr>
        <w:t xml:space="preserve">de las cesantías le correspondía al Municipio de Pereira </w:t>
      </w:r>
      <w:r w:rsidR="00102CDD" w:rsidRPr="0072334B">
        <w:rPr>
          <w:rFonts w:ascii="Bookman Old Style" w:hAnsi="Bookman Old Style"/>
          <w:sz w:val="24"/>
          <w:szCs w:val="24"/>
          <w:lang w:val="es-ES"/>
        </w:rPr>
        <w:t xml:space="preserve">a través de la </w:t>
      </w:r>
      <w:r w:rsidR="00401815" w:rsidRPr="0072334B">
        <w:rPr>
          <w:rFonts w:ascii="Bookman Old Style" w:hAnsi="Bookman Old Style"/>
          <w:sz w:val="24"/>
          <w:szCs w:val="24"/>
          <w:lang w:val="es-ES"/>
        </w:rPr>
        <w:t xml:space="preserve">Secretaría </w:t>
      </w:r>
      <w:r w:rsidR="00102CDD" w:rsidRPr="0072334B">
        <w:rPr>
          <w:rFonts w:ascii="Bookman Old Style" w:hAnsi="Bookman Old Style"/>
          <w:sz w:val="24"/>
          <w:szCs w:val="24"/>
          <w:lang w:val="es-ES"/>
        </w:rPr>
        <w:t xml:space="preserve">de </w:t>
      </w:r>
      <w:r w:rsidR="00401815" w:rsidRPr="0072334B">
        <w:rPr>
          <w:rFonts w:ascii="Bookman Old Style" w:hAnsi="Bookman Old Style"/>
          <w:sz w:val="24"/>
          <w:szCs w:val="24"/>
          <w:lang w:val="es-ES"/>
        </w:rPr>
        <w:t xml:space="preserve">Educación </w:t>
      </w:r>
      <w:r w:rsidR="00B63EE6" w:rsidRPr="0072334B">
        <w:rPr>
          <w:rFonts w:ascii="Bookman Old Style" w:hAnsi="Bookman Old Style"/>
          <w:sz w:val="24"/>
          <w:szCs w:val="24"/>
          <w:lang w:val="es-ES"/>
        </w:rPr>
        <w:t>Municipal</w:t>
      </w:r>
      <w:r w:rsidR="00102CDD" w:rsidRPr="0072334B">
        <w:rPr>
          <w:rFonts w:ascii="Bookman Old Style" w:hAnsi="Bookman Old Style"/>
          <w:sz w:val="24"/>
          <w:szCs w:val="24"/>
          <w:lang w:val="es-ES"/>
        </w:rPr>
        <w:t>.</w:t>
      </w:r>
    </w:p>
    <w:p w14:paraId="40C55870" w14:textId="77777777" w:rsidR="00BB1143" w:rsidRPr="0072334B" w:rsidRDefault="00BB1143" w:rsidP="0072334B">
      <w:pPr>
        <w:spacing w:after="0" w:line="276" w:lineRule="auto"/>
        <w:ind w:firstLine="709"/>
        <w:jc w:val="both"/>
        <w:rPr>
          <w:rFonts w:ascii="Bookman Old Style" w:hAnsi="Bookman Old Style"/>
          <w:sz w:val="24"/>
          <w:szCs w:val="24"/>
          <w:lang w:val="es-ES"/>
        </w:rPr>
      </w:pPr>
    </w:p>
    <w:p w14:paraId="7DB9A1F6" w14:textId="5E18CE44" w:rsidR="00F94D0B" w:rsidRPr="0072334B" w:rsidRDefault="00BB1143"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Finalmente, respecto de la </w:t>
      </w:r>
      <w:r w:rsidR="00F94D0B" w:rsidRPr="0072334B">
        <w:rPr>
          <w:rFonts w:ascii="Bookman Old Style" w:hAnsi="Bookman Old Style"/>
          <w:sz w:val="24"/>
          <w:szCs w:val="24"/>
          <w:lang w:val="es-ES"/>
        </w:rPr>
        <w:t>sanción</w:t>
      </w:r>
      <w:r w:rsidRPr="0072334B">
        <w:rPr>
          <w:rFonts w:ascii="Bookman Old Style" w:hAnsi="Bookman Old Style"/>
          <w:sz w:val="24"/>
          <w:szCs w:val="24"/>
          <w:lang w:val="es-ES"/>
        </w:rPr>
        <w:t xml:space="preserve">, dijo que esta se fundamenta en </w:t>
      </w:r>
      <w:r w:rsidR="00F94D0B" w:rsidRPr="0072334B">
        <w:rPr>
          <w:rFonts w:ascii="Bookman Old Style" w:hAnsi="Bookman Old Style"/>
          <w:sz w:val="24"/>
          <w:szCs w:val="24"/>
          <w:lang w:val="es-ES"/>
        </w:rPr>
        <w:t xml:space="preserve">la ley 244 de 1995 </w:t>
      </w:r>
      <w:proofErr w:type="spellStart"/>
      <w:r w:rsidRPr="0072334B">
        <w:rPr>
          <w:rFonts w:ascii="Bookman Old Style" w:hAnsi="Bookman Old Style"/>
          <w:sz w:val="24"/>
          <w:szCs w:val="24"/>
          <w:lang w:val="es-ES"/>
        </w:rPr>
        <w:t>Mod</w:t>
      </w:r>
      <w:proofErr w:type="spellEnd"/>
      <w:r w:rsidRPr="0072334B">
        <w:rPr>
          <w:rFonts w:ascii="Bookman Old Style" w:hAnsi="Bookman Old Style"/>
          <w:sz w:val="24"/>
          <w:szCs w:val="24"/>
          <w:lang w:val="es-ES"/>
        </w:rPr>
        <w:t>. L</w:t>
      </w:r>
      <w:r w:rsidR="00F94D0B" w:rsidRPr="0072334B">
        <w:rPr>
          <w:rFonts w:ascii="Bookman Old Style" w:hAnsi="Bookman Old Style"/>
          <w:sz w:val="24"/>
          <w:szCs w:val="24"/>
          <w:lang w:val="es-ES"/>
        </w:rPr>
        <w:t xml:space="preserve">ey 1071 de 2006 y </w:t>
      </w:r>
      <w:r w:rsidRPr="0072334B">
        <w:rPr>
          <w:rFonts w:ascii="Bookman Old Style" w:hAnsi="Bookman Old Style"/>
          <w:sz w:val="24"/>
          <w:szCs w:val="24"/>
          <w:lang w:val="es-ES"/>
        </w:rPr>
        <w:t xml:space="preserve">no en </w:t>
      </w:r>
      <w:r w:rsidR="00F94D0B" w:rsidRPr="0072334B">
        <w:rPr>
          <w:rFonts w:ascii="Bookman Old Style" w:hAnsi="Bookman Old Style"/>
          <w:sz w:val="24"/>
          <w:szCs w:val="24"/>
          <w:lang w:val="es-ES"/>
        </w:rPr>
        <w:t>la ley 50 de 1990</w:t>
      </w:r>
      <w:r w:rsidRPr="0072334B">
        <w:rPr>
          <w:rFonts w:ascii="Bookman Old Style" w:hAnsi="Bookman Old Style"/>
          <w:sz w:val="24"/>
          <w:szCs w:val="24"/>
          <w:lang w:val="es-ES"/>
        </w:rPr>
        <w:t>; que en el hecho 3 de la demanda se indicaba el salario devengado para su liquidación y, de no ser así, d</w:t>
      </w:r>
      <w:r w:rsidR="00D82641" w:rsidRPr="0072334B">
        <w:rPr>
          <w:rFonts w:ascii="Bookman Old Style" w:hAnsi="Bookman Old Style"/>
          <w:sz w:val="24"/>
          <w:szCs w:val="24"/>
          <w:lang w:val="es-ES"/>
        </w:rPr>
        <w:t>entro de los poderes del juez</w:t>
      </w:r>
      <w:r w:rsidRPr="0072334B">
        <w:rPr>
          <w:rFonts w:ascii="Bookman Old Style" w:hAnsi="Bookman Old Style"/>
          <w:sz w:val="24"/>
          <w:szCs w:val="24"/>
          <w:lang w:val="es-ES"/>
        </w:rPr>
        <w:t xml:space="preserve"> estaba </w:t>
      </w:r>
      <w:r w:rsidR="00D82641" w:rsidRPr="0072334B">
        <w:rPr>
          <w:rFonts w:ascii="Bookman Old Style" w:hAnsi="Bookman Old Style"/>
          <w:sz w:val="24"/>
          <w:szCs w:val="24"/>
          <w:lang w:val="es-ES"/>
        </w:rPr>
        <w:t xml:space="preserve">decretar pruebas de oficio </w:t>
      </w:r>
      <w:r w:rsidRPr="0072334B">
        <w:rPr>
          <w:rFonts w:ascii="Bookman Old Style" w:hAnsi="Bookman Old Style"/>
          <w:sz w:val="24"/>
          <w:szCs w:val="24"/>
          <w:lang w:val="es-ES"/>
        </w:rPr>
        <w:t xml:space="preserve">para proferir </w:t>
      </w:r>
      <w:r w:rsidR="00D82641" w:rsidRPr="0072334B">
        <w:rPr>
          <w:rFonts w:ascii="Bookman Old Style" w:hAnsi="Bookman Old Style"/>
          <w:sz w:val="24"/>
          <w:szCs w:val="24"/>
          <w:lang w:val="es-ES"/>
        </w:rPr>
        <w:t>sentencia con las pruebas suficientes que determin</w:t>
      </w:r>
      <w:r w:rsidRPr="0072334B">
        <w:rPr>
          <w:rFonts w:ascii="Bookman Old Style" w:hAnsi="Bookman Old Style"/>
          <w:sz w:val="24"/>
          <w:szCs w:val="24"/>
          <w:lang w:val="es-ES"/>
        </w:rPr>
        <w:t>a</w:t>
      </w:r>
      <w:r w:rsidR="00D82641" w:rsidRPr="0072334B">
        <w:rPr>
          <w:rFonts w:ascii="Bookman Old Style" w:hAnsi="Bookman Old Style"/>
          <w:sz w:val="24"/>
          <w:szCs w:val="24"/>
          <w:lang w:val="es-ES"/>
        </w:rPr>
        <w:t>n la veracidad o no de los hechos</w:t>
      </w:r>
      <w:r w:rsidRPr="0072334B">
        <w:rPr>
          <w:rFonts w:ascii="Bookman Old Style" w:hAnsi="Bookman Old Style"/>
          <w:sz w:val="24"/>
          <w:szCs w:val="24"/>
          <w:lang w:val="es-ES"/>
        </w:rPr>
        <w:t>.</w:t>
      </w:r>
    </w:p>
    <w:p w14:paraId="6B19087A" w14:textId="77777777" w:rsidR="00857263" w:rsidRPr="0072334B" w:rsidRDefault="00857263" w:rsidP="0072334B">
      <w:pPr>
        <w:spacing w:after="0" w:line="276" w:lineRule="auto"/>
        <w:ind w:firstLine="709"/>
        <w:jc w:val="both"/>
        <w:rPr>
          <w:rFonts w:ascii="Bookman Old Style" w:hAnsi="Bookman Old Style"/>
          <w:sz w:val="24"/>
          <w:szCs w:val="24"/>
          <w:lang w:val="es-ES"/>
        </w:rPr>
      </w:pPr>
    </w:p>
    <w:p w14:paraId="0D6A5FA2" w14:textId="678088ED" w:rsidR="00066E43" w:rsidRPr="0072334B" w:rsidRDefault="00066E43" w:rsidP="0072334B">
      <w:pPr>
        <w:spacing w:after="0" w:line="276" w:lineRule="auto"/>
        <w:jc w:val="center"/>
        <w:rPr>
          <w:rFonts w:ascii="Bookman Old Style" w:hAnsi="Bookman Old Style"/>
          <w:b/>
          <w:bCs/>
          <w:sz w:val="24"/>
          <w:szCs w:val="24"/>
          <w:lang w:val="es-ES"/>
        </w:rPr>
      </w:pPr>
      <w:r w:rsidRPr="0072334B">
        <w:rPr>
          <w:rFonts w:ascii="Bookman Old Style" w:hAnsi="Bookman Old Style"/>
          <w:b/>
          <w:bCs/>
          <w:sz w:val="24"/>
          <w:szCs w:val="24"/>
          <w:lang w:val="es-ES"/>
        </w:rPr>
        <w:t>ALEGATOS DE SEGUNDA INSTANCIA</w:t>
      </w:r>
    </w:p>
    <w:p w14:paraId="2416727F" w14:textId="19BA5327" w:rsidR="00857263" w:rsidRDefault="00857263" w:rsidP="0072334B">
      <w:pPr>
        <w:spacing w:after="0" w:line="276" w:lineRule="auto"/>
        <w:ind w:firstLine="709"/>
        <w:jc w:val="both"/>
        <w:rPr>
          <w:rFonts w:ascii="Bookman Old Style" w:hAnsi="Bookman Old Style"/>
          <w:sz w:val="24"/>
          <w:szCs w:val="24"/>
          <w:lang w:val="es-ES"/>
        </w:rPr>
      </w:pPr>
    </w:p>
    <w:p w14:paraId="1C14C501" w14:textId="77777777" w:rsidR="007E377F" w:rsidRPr="0072334B" w:rsidRDefault="007E377F" w:rsidP="0072334B">
      <w:pPr>
        <w:spacing w:after="0" w:line="276" w:lineRule="auto"/>
        <w:ind w:firstLine="709"/>
        <w:jc w:val="both"/>
        <w:rPr>
          <w:rFonts w:ascii="Bookman Old Style" w:hAnsi="Bookman Old Style"/>
          <w:sz w:val="24"/>
          <w:szCs w:val="24"/>
          <w:lang w:val="es-ES"/>
        </w:rPr>
      </w:pPr>
    </w:p>
    <w:p w14:paraId="21DB5A2F" w14:textId="77777777" w:rsidR="001F0F8B" w:rsidRPr="0072334B" w:rsidRDefault="001F0F8B"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771F7112" w14:textId="77777777" w:rsidR="001F0F8B" w:rsidRPr="0072334B" w:rsidRDefault="001F0F8B" w:rsidP="0072334B">
      <w:pPr>
        <w:spacing w:after="0" w:line="276" w:lineRule="auto"/>
        <w:ind w:firstLine="709"/>
        <w:jc w:val="both"/>
        <w:rPr>
          <w:rFonts w:ascii="Bookman Old Style" w:hAnsi="Bookman Old Style"/>
          <w:sz w:val="24"/>
          <w:szCs w:val="24"/>
          <w:lang w:val="es-ES"/>
        </w:rPr>
      </w:pPr>
    </w:p>
    <w:p w14:paraId="0C41C1FE" w14:textId="77777777" w:rsidR="001F0F8B" w:rsidRPr="0072334B" w:rsidRDefault="001F0F8B"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Surtido el trámite que corresponde a esta instancia, procede la Sala de decisión a dictar la providencia que corresponde, previas las siguientes,</w:t>
      </w:r>
    </w:p>
    <w:p w14:paraId="51BBE9E4" w14:textId="5049E9D5" w:rsidR="001F0F8B" w:rsidRDefault="001F0F8B" w:rsidP="0072334B">
      <w:pPr>
        <w:spacing w:after="0" w:line="276" w:lineRule="auto"/>
        <w:ind w:firstLine="709"/>
        <w:jc w:val="both"/>
        <w:rPr>
          <w:rFonts w:ascii="Bookman Old Style" w:hAnsi="Bookman Old Style"/>
          <w:sz w:val="24"/>
          <w:szCs w:val="24"/>
          <w:lang w:val="es-ES"/>
        </w:rPr>
      </w:pPr>
    </w:p>
    <w:p w14:paraId="3E9C5F34" w14:textId="77777777" w:rsidR="007E377F" w:rsidRPr="0072334B" w:rsidRDefault="007E377F" w:rsidP="0072334B">
      <w:pPr>
        <w:spacing w:after="0" w:line="276" w:lineRule="auto"/>
        <w:ind w:firstLine="709"/>
        <w:jc w:val="both"/>
        <w:rPr>
          <w:rFonts w:ascii="Bookman Old Style" w:hAnsi="Bookman Old Style"/>
          <w:sz w:val="24"/>
          <w:szCs w:val="24"/>
          <w:lang w:val="es-ES"/>
        </w:rPr>
      </w:pPr>
    </w:p>
    <w:p w14:paraId="3108A7A5" w14:textId="77777777" w:rsidR="001F0F8B" w:rsidRPr="0072334B" w:rsidRDefault="001F0F8B" w:rsidP="0072334B">
      <w:pPr>
        <w:spacing w:after="0" w:line="276" w:lineRule="auto"/>
        <w:jc w:val="center"/>
        <w:rPr>
          <w:rFonts w:ascii="Bookman Old Style" w:hAnsi="Bookman Old Style"/>
          <w:b/>
          <w:bCs/>
          <w:sz w:val="24"/>
          <w:szCs w:val="24"/>
          <w:lang w:val="es-ES"/>
        </w:rPr>
      </w:pPr>
      <w:r w:rsidRPr="0072334B">
        <w:rPr>
          <w:rFonts w:ascii="Bookman Old Style" w:hAnsi="Bookman Old Style"/>
          <w:b/>
          <w:bCs/>
          <w:sz w:val="24"/>
          <w:szCs w:val="24"/>
          <w:lang w:val="es-ES"/>
        </w:rPr>
        <w:t>CONSIDERACIONES</w:t>
      </w:r>
    </w:p>
    <w:p w14:paraId="34143A49" w14:textId="242C82B4" w:rsidR="001F0F8B" w:rsidRDefault="001F0F8B" w:rsidP="0072334B">
      <w:pPr>
        <w:spacing w:after="0" w:line="276" w:lineRule="auto"/>
        <w:ind w:firstLine="709"/>
        <w:jc w:val="both"/>
        <w:rPr>
          <w:rFonts w:ascii="Bookman Old Style" w:hAnsi="Bookman Old Style"/>
          <w:sz w:val="24"/>
          <w:szCs w:val="24"/>
          <w:lang w:val="es-ES"/>
        </w:rPr>
      </w:pPr>
    </w:p>
    <w:p w14:paraId="5A9F0AD5" w14:textId="77777777" w:rsidR="007E377F" w:rsidRPr="0072334B" w:rsidRDefault="007E377F" w:rsidP="0072334B">
      <w:pPr>
        <w:spacing w:after="0" w:line="276" w:lineRule="auto"/>
        <w:ind w:firstLine="709"/>
        <w:jc w:val="both"/>
        <w:rPr>
          <w:rFonts w:ascii="Bookman Old Style" w:hAnsi="Bookman Old Style"/>
          <w:sz w:val="24"/>
          <w:szCs w:val="24"/>
          <w:lang w:val="es-ES"/>
        </w:rPr>
      </w:pPr>
    </w:p>
    <w:p w14:paraId="741C6C41" w14:textId="77777777" w:rsidR="005875D7" w:rsidRPr="0072334B" w:rsidRDefault="00D078C0"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De acuerdo con el anterior panorama, el problema jurídico se centra en establecer si había razón de negar la orden de pago en contra de las accionadas. </w:t>
      </w:r>
    </w:p>
    <w:p w14:paraId="08A4257A" w14:textId="77777777" w:rsidR="005875D7" w:rsidRPr="0072334B" w:rsidRDefault="005875D7" w:rsidP="0072334B">
      <w:pPr>
        <w:spacing w:after="0" w:line="276" w:lineRule="auto"/>
        <w:ind w:firstLine="709"/>
        <w:jc w:val="both"/>
        <w:rPr>
          <w:rFonts w:ascii="Bookman Old Style" w:hAnsi="Bookman Old Style"/>
          <w:sz w:val="24"/>
          <w:szCs w:val="24"/>
          <w:lang w:val="es-ES"/>
        </w:rPr>
      </w:pPr>
    </w:p>
    <w:p w14:paraId="7603CA4E" w14:textId="0171DFD2" w:rsidR="00F7257F" w:rsidRPr="0072334B" w:rsidRDefault="00F7257F"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Para resolver, es del caso traer a colación la normatividad aplicable al caso, así:</w:t>
      </w:r>
    </w:p>
    <w:p w14:paraId="2A1895E3" w14:textId="77777777" w:rsidR="00AB797C" w:rsidRPr="0072334B" w:rsidRDefault="00AB797C" w:rsidP="0072334B">
      <w:pPr>
        <w:spacing w:after="0" w:line="276" w:lineRule="auto"/>
        <w:jc w:val="both"/>
        <w:rPr>
          <w:rFonts w:ascii="Bookman Old Style" w:hAnsi="Bookman Old Style"/>
          <w:sz w:val="24"/>
          <w:szCs w:val="24"/>
          <w:lang w:val="es-ES"/>
        </w:rPr>
      </w:pPr>
    </w:p>
    <w:p w14:paraId="1EDD173D" w14:textId="77777777" w:rsidR="006421CB" w:rsidRPr="0072334B" w:rsidRDefault="00DF09F9"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El artículo 100 del </w:t>
      </w:r>
      <w:proofErr w:type="spellStart"/>
      <w:r w:rsidRPr="0072334B">
        <w:rPr>
          <w:rFonts w:ascii="Bookman Old Style" w:eastAsia="Times New Roman" w:hAnsi="Bookman Old Style" w:cs="Arial"/>
          <w:color w:val="333333"/>
          <w:kern w:val="0"/>
          <w:sz w:val="24"/>
          <w:szCs w:val="24"/>
          <w:lang w:eastAsia="es-CO"/>
          <w14:ligatures w14:val="none"/>
        </w:rPr>
        <w:t>CPTSS</w:t>
      </w:r>
      <w:proofErr w:type="spellEnd"/>
      <w:r w:rsidRPr="0072334B">
        <w:rPr>
          <w:rFonts w:ascii="Bookman Old Style" w:eastAsia="Times New Roman" w:hAnsi="Bookman Old Style" w:cs="Arial"/>
          <w:color w:val="333333"/>
          <w:kern w:val="0"/>
          <w:sz w:val="24"/>
          <w:szCs w:val="24"/>
          <w:lang w:eastAsia="es-CO"/>
          <w14:ligatures w14:val="none"/>
        </w:rPr>
        <w:t xml:space="preserve">, dispone que es exigible ejecutivamente el cumplimiento de toda obligación originada en una relación de trabajo, que conste en acto o documento que provenga del deudor o de su causante o que emane de una decisión judicial o arbitral </w:t>
      </w:r>
      <w:r w:rsidR="00731437" w:rsidRPr="0072334B">
        <w:rPr>
          <w:rFonts w:ascii="Bookman Old Style" w:eastAsia="Times New Roman" w:hAnsi="Bookman Old Style" w:cs="Arial"/>
          <w:color w:val="333333"/>
          <w:kern w:val="0"/>
          <w:sz w:val="24"/>
          <w:szCs w:val="24"/>
          <w:lang w:eastAsia="es-CO"/>
          <w14:ligatures w14:val="none"/>
        </w:rPr>
        <w:t xml:space="preserve">en </w:t>
      </w:r>
      <w:r w:rsidRPr="0072334B">
        <w:rPr>
          <w:rFonts w:ascii="Bookman Old Style" w:eastAsia="Times New Roman" w:hAnsi="Bookman Old Style" w:cs="Arial"/>
          <w:color w:val="333333"/>
          <w:kern w:val="0"/>
          <w:sz w:val="24"/>
          <w:szCs w:val="24"/>
          <w:lang w:eastAsia="es-CO"/>
          <w14:ligatures w14:val="none"/>
        </w:rPr>
        <w:t xml:space="preserve">firme. De otro lado, el canon 422 del </w:t>
      </w:r>
      <w:proofErr w:type="spellStart"/>
      <w:r w:rsidR="00FB6BD5" w:rsidRPr="0072334B">
        <w:rPr>
          <w:rFonts w:ascii="Bookman Old Style" w:eastAsia="Times New Roman" w:hAnsi="Bookman Old Style" w:cs="Arial"/>
          <w:color w:val="333333"/>
          <w:kern w:val="0"/>
          <w:sz w:val="24"/>
          <w:szCs w:val="24"/>
          <w:lang w:eastAsia="es-CO"/>
          <w14:ligatures w14:val="none"/>
        </w:rPr>
        <w:t>CGP</w:t>
      </w:r>
      <w:proofErr w:type="spellEnd"/>
      <w:r w:rsidR="00FB6BD5" w:rsidRPr="0072334B">
        <w:rPr>
          <w:rFonts w:ascii="Bookman Old Style" w:eastAsia="Times New Roman" w:hAnsi="Bookman Old Style" w:cs="Arial"/>
          <w:color w:val="333333"/>
          <w:kern w:val="0"/>
          <w:sz w:val="24"/>
          <w:szCs w:val="24"/>
          <w:lang w:eastAsia="es-CO"/>
          <w14:ligatures w14:val="none"/>
        </w:rPr>
        <w:t xml:space="preserve">, aplicable en esta materia por la integración normativa </w:t>
      </w:r>
      <w:r w:rsidR="007B7FB5" w:rsidRPr="0072334B">
        <w:rPr>
          <w:rFonts w:ascii="Bookman Old Style" w:eastAsia="Times New Roman" w:hAnsi="Bookman Old Style" w:cs="Arial"/>
          <w:color w:val="333333"/>
          <w:kern w:val="0"/>
          <w:sz w:val="24"/>
          <w:szCs w:val="24"/>
          <w:lang w:eastAsia="es-CO"/>
          <w14:ligatures w14:val="none"/>
        </w:rPr>
        <w:t xml:space="preserve">del artículo </w:t>
      </w:r>
      <w:r w:rsidR="00FB6BD5" w:rsidRPr="0072334B">
        <w:rPr>
          <w:rFonts w:ascii="Bookman Old Style" w:eastAsia="Times New Roman" w:hAnsi="Bookman Old Style" w:cs="Arial"/>
          <w:color w:val="333333"/>
          <w:kern w:val="0"/>
          <w:sz w:val="24"/>
          <w:szCs w:val="24"/>
          <w:lang w:eastAsia="es-CO"/>
          <w14:ligatures w14:val="none"/>
        </w:rPr>
        <w:t xml:space="preserve">145 del </w:t>
      </w:r>
      <w:proofErr w:type="spellStart"/>
      <w:r w:rsidR="00FB6BD5" w:rsidRPr="0072334B">
        <w:rPr>
          <w:rFonts w:ascii="Bookman Old Style" w:eastAsia="Times New Roman" w:hAnsi="Bookman Old Style" w:cs="Arial"/>
          <w:color w:val="333333"/>
          <w:kern w:val="0"/>
          <w:sz w:val="24"/>
          <w:szCs w:val="24"/>
          <w:lang w:eastAsia="es-CO"/>
          <w14:ligatures w14:val="none"/>
        </w:rPr>
        <w:t>C</w:t>
      </w:r>
      <w:r w:rsidR="00227EA7" w:rsidRPr="0072334B">
        <w:rPr>
          <w:rFonts w:ascii="Bookman Old Style" w:eastAsia="Times New Roman" w:hAnsi="Bookman Old Style" w:cs="Arial"/>
          <w:color w:val="333333"/>
          <w:kern w:val="0"/>
          <w:sz w:val="24"/>
          <w:szCs w:val="24"/>
          <w:lang w:eastAsia="es-CO"/>
          <w14:ligatures w14:val="none"/>
        </w:rPr>
        <w:t>PTSS</w:t>
      </w:r>
      <w:proofErr w:type="spellEnd"/>
      <w:r w:rsidR="00FB6BD5" w:rsidRPr="0072334B">
        <w:rPr>
          <w:rFonts w:ascii="Bookman Old Style" w:eastAsia="Times New Roman" w:hAnsi="Bookman Old Style" w:cs="Arial"/>
          <w:color w:val="333333"/>
          <w:kern w:val="0"/>
          <w:sz w:val="24"/>
          <w:szCs w:val="24"/>
          <w:lang w:eastAsia="es-CO"/>
          <w14:ligatures w14:val="none"/>
        </w:rPr>
        <w:t xml:space="preserve">, </w:t>
      </w:r>
      <w:r w:rsidRPr="0072334B">
        <w:rPr>
          <w:rFonts w:ascii="Bookman Old Style" w:eastAsia="Times New Roman" w:hAnsi="Bookman Old Style" w:cs="Arial"/>
          <w:color w:val="333333"/>
          <w:kern w:val="0"/>
          <w:sz w:val="24"/>
          <w:szCs w:val="24"/>
          <w:lang w:eastAsia="es-CO"/>
          <w14:ligatures w14:val="none"/>
        </w:rPr>
        <w:t xml:space="preserve">al referirse al título ejecutivo, dispone que se pueden demandar ejecutivamente las obligaciones expresas, claras y exigibles que consten en documentos que provengan del deudor y constituyan plena prueba contra él, entre otros, los demás documentos que señale la ley. </w:t>
      </w:r>
    </w:p>
    <w:p w14:paraId="50341601" w14:textId="77777777" w:rsidR="006421CB" w:rsidRPr="0072334B" w:rsidRDefault="006421CB"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4CB1F04D" w14:textId="22D13D94" w:rsidR="00BA79B6" w:rsidRPr="0072334B" w:rsidRDefault="004E1AB9"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C</w:t>
      </w:r>
      <w:r w:rsidR="00CD153A" w:rsidRPr="0072334B">
        <w:rPr>
          <w:rFonts w:ascii="Bookman Old Style" w:eastAsia="Times New Roman" w:hAnsi="Bookman Old Style" w:cs="Arial"/>
          <w:color w:val="333333"/>
          <w:kern w:val="0"/>
          <w:sz w:val="24"/>
          <w:szCs w:val="24"/>
          <w:lang w:eastAsia="es-CO"/>
          <w14:ligatures w14:val="none"/>
        </w:rPr>
        <w:t xml:space="preserve">uenta mencionar que en materia procesal </w:t>
      </w:r>
      <w:r w:rsidR="00015026" w:rsidRPr="0072334B">
        <w:rPr>
          <w:rFonts w:ascii="Bookman Old Style" w:eastAsia="Times New Roman" w:hAnsi="Bookman Old Style" w:cs="Arial"/>
          <w:color w:val="333333"/>
          <w:kern w:val="0"/>
          <w:sz w:val="24"/>
          <w:szCs w:val="24"/>
          <w:lang w:eastAsia="es-CO"/>
          <w14:ligatures w14:val="none"/>
        </w:rPr>
        <w:t>laboral</w:t>
      </w:r>
      <w:r w:rsidR="00CD153A" w:rsidRPr="0072334B">
        <w:rPr>
          <w:rFonts w:ascii="Bookman Old Style" w:eastAsia="Times New Roman" w:hAnsi="Bookman Old Style" w:cs="Arial"/>
          <w:color w:val="333333"/>
          <w:kern w:val="0"/>
          <w:sz w:val="24"/>
          <w:szCs w:val="24"/>
          <w:lang w:eastAsia="es-CO"/>
          <w14:ligatures w14:val="none"/>
        </w:rPr>
        <w:t xml:space="preserve"> el parágrafo del artículo 54-A, al hacer alusión al valor probatorio de las copias, precisa que “</w:t>
      </w:r>
      <w:r w:rsidR="00CD153A" w:rsidRPr="008B44A4">
        <w:rPr>
          <w:rFonts w:ascii="Bookman Old Style" w:eastAsia="Times New Roman" w:hAnsi="Bookman Old Style" w:cs="Arial"/>
          <w:color w:val="333333"/>
          <w:kern w:val="0"/>
          <w:szCs w:val="24"/>
          <w:lang w:eastAsia="es-CO"/>
          <w14:ligatures w14:val="none"/>
        </w:rPr>
        <w:t xml:space="preserve">en todos los procesos, </w:t>
      </w:r>
      <w:r w:rsidR="00CD153A" w:rsidRPr="008B44A4">
        <w:rPr>
          <w:rFonts w:ascii="Bookman Old Style" w:eastAsia="Times New Roman" w:hAnsi="Bookman Old Style" w:cs="Arial"/>
          <w:b/>
          <w:bCs/>
          <w:color w:val="333333"/>
          <w:kern w:val="0"/>
          <w:szCs w:val="24"/>
          <w:u w:val="single"/>
          <w:lang w:eastAsia="es-CO"/>
          <w14:ligatures w14:val="none"/>
        </w:rPr>
        <w:t>salvo cuando se pretenda hacer valer como título ejecutivo</w:t>
      </w:r>
      <w:r w:rsidR="00CD153A" w:rsidRPr="008B44A4">
        <w:rPr>
          <w:rFonts w:ascii="Bookman Old Style" w:eastAsia="Times New Roman" w:hAnsi="Bookman Old Style" w:cs="Arial"/>
          <w:color w:val="333333"/>
          <w:kern w:val="0"/>
          <w:szCs w:val="24"/>
          <w:lang w:eastAsia="es-CO"/>
          <w14:ligatures w14:val="none"/>
        </w:rPr>
        <w:t>, los documentos o sus reproducciones simples presentados por las partes con fines probatorios se reputarán auténticos, sin necesidad de autenticación …</w:t>
      </w:r>
      <w:r w:rsidR="00CD153A" w:rsidRPr="0072334B">
        <w:rPr>
          <w:rFonts w:ascii="Bookman Old Style" w:eastAsia="Times New Roman" w:hAnsi="Bookman Old Style" w:cs="Arial"/>
          <w:color w:val="333333"/>
          <w:kern w:val="0"/>
          <w:sz w:val="24"/>
          <w:szCs w:val="24"/>
          <w:lang w:eastAsia="es-CO"/>
          <w14:ligatures w14:val="none"/>
        </w:rPr>
        <w:t>” (negrillas y subrayas fuera de texto).</w:t>
      </w:r>
    </w:p>
    <w:p w14:paraId="6C4C3377" w14:textId="77777777" w:rsidR="001E54D8" w:rsidRPr="0072334B" w:rsidRDefault="001E54D8"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45682111" w14:textId="017D6EDF" w:rsidR="009C1231" w:rsidRPr="0072334B" w:rsidRDefault="001E54D8"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En suma, </w:t>
      </w:r>
      <w:r w:rsidR="009C1231" w:rsidRPr="0072334B">
        <w:rPr>
          <w:rFonts w:ascii="Bookman Old Style" w:eastAsia="Times New Roman" w:hAnsi="Bookman Old Style" w:cs="Arial"/>
          <w:color w:val="333333"/>
          <w:kern w:val="0"/>
          <w:sz w:val="24"/>
          <w:szCs w:val="24"/>
          <w:lang w:eastAsia="es-CO"/>
          <w14:ligatures w14:val="none"/>
        </w:rPr>
        <w:t xml:space="preserve">para </w:t>
      </w:r>
      <w:r w:rsidRPr="0072334B">
        <w:rPr>
          <w:rFonts w:ascii="Bookman Old Style" w:eastAsia="Times New Roman" w:hAnsi="Bookman Old Style" w:cs="Arial"/>
          <w:color w:val="333333"/>
          <w:kern w:val="0"/>
          <w:sz w:val="24"/>
          <w:szCs w:val="24"/>
          <w:lang w:eastAsia="es-CO"/>
          <w14:ligatures w14:val="none"/>
        </w:rPr>
        <w:t>hacer valer un documento que preste mérito ejecutivo</w:t>
      </w:r>
      <w:r w:rsidR="00FF3A74" w:rsidRPr="0072334B">
        <w:rPr>
          <w:rFonts w:ascii="Bookman Old Style" w:eastAsia="Times New Roman" w:hAnsi="Bookman Old Style" w:cs="Arial"/>
          <w:color w:val="333333"/>
          <w:kern w:val="0"/>
          <w:sz w:val="24"/>
          <w:szCs w:val="24"/>
          <w:lang w:eastAsia="es-CO"/>
          <w14:ligatures w14:val="none"/>
        </w:rPr>
        <w:t xml:space="preserve"> –</w:t>
      </w:r>
      <w:r w:rsidR="00FF3A74" w:rsidRPr="0072334B">
        <w:rPr>
          <w:rFonts w:ascii="Bookman Old Style" w:eastAsia="Times New Roman" w:hAnsi="Bookman Old Style" w:cs="Arial"/>
          <w:i/>
          <w:iCs/>
          <w:color w:val="333333"/>
          <w:kern w:val="0"/>
          <w:sz w:val="24"/>
          <w:szCs w:val="24"/>
          <w:lang w:eastAsia="es-CO"/>
          <w14:ligatures w14:val="none"/>
        </w:rPr>
        <w:t xml:space="preserve"> en este caso una resolución expedida por una autoridad administrativa -</w:t>
      </w:r>
      <w:r w:rsidRPr="0072334B">
        <w:rPr>
          <w:rFonts w:ascii="Bookman Old Style" w:eastAsia="Times New Roman" w:hAnsi="Bookman Old Style" w:cs="Arial"/>
          <w:color w:val="333333"/>
          <w:kern w:val="0"/>
          <w:sz w:val="24"/>
          <w:szCs w:val="24"/>
          <w:lang w:eastAsia="es-CO"/>
          <w14:ligatures w14:val="none"/>
        </w:rPr>
        <w:t xml:space="preserve">, es necesario que </w:t>
      </w:r>
      <w:r w:rsidR="009C1231" w:rsidRPr="0072334B">
        <w:rPr>
          <w:rFonts w:ascii="Bookman Old Style" w:eastAsia="Times New Roman" w:hAnsi="Bookman Old Style" w:cs="Arial"/>
          <w:color w:val="333333"/>
          <w:kern w:val="0"/>
          <w:sz w:val="24"/>
          <w:szCs w:val="24"/>
          <w:lang w:eastAsia="es-CO"/>
          <w14:ligatures w14:val="none"/>
        </w:rPr>
        <w:t>se trate de un documento auténtico que, para el caso, de cuenta de que se trata de la primera copia y que presta mérito ejecutivo, en tanto que contenga la obligación a cargo del deudor de manera clara, expresa y actualmente exigible.</w:t>
      </w:r>
    </w:p>
    <w:p w14:paraId="34CEDA4F" w14:textId="77777777" w:rsidR="009C1231" w:rsidRPr="0072334B" w:rsidRDefault="009C1231"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5D983505" w14:textId="4D75F016" w:rsidR="001E54D8" w:rsidRPr="0072334B" w:rsidRDefault="00FF3A74"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Lo anterior, se acompasa con el contenido del numeral 4 del artículo 297 </w:t>
      </w:r>
      <w:proofErr w:type="spellStart"/>
      <w:r w:rsidRPr="0072334B">
        <w:rPr>
          <w:rFonts w:ascii="Bookman Old Style" w:eastAsia="Times New Roman" w:hAnsi="Bookman Old Style" w:cs="Arial"/>
          <w:color w:val="333333"/>
          <w:kern w:val="0"/>
          <w:sz w:val="24"/>
          <w:szCs w:val="24"/>
          <w:lang w:eastAsia="es-CO"/>
          <w14:ligatures w14:val="none"/>
        </w:rPr>
        <w:t>CPACA</w:t>
      </w:r>
      <w:proofErr w:type="spellEnd"/>
      <w:r w:rsidRPr="0072334B">
        <w:rPr>
          <w:rFonts w:ascii="Bookman Old Style" w:eastAsia="Times New Roman" w:hAnsi="Bookman Old Style" w:cs="Arial"/>
          <w:color w:val="333333"/>
          <w:kern w:val="0"/>
          <w:sz w:val="24"/>
          <w:szCs w:val="24"/>
          <w:lang w:eastAsia="es-CO"/>
          <w14:ligatures w14:val="none"/>
        </w:rPr>
        <w:t xml:space="preserve">, </w:t>
      </w:r>
      <w:r w:rsidR="00F7257F" w:rsidRPr="0072334B">
        <w:rPr>
          <w:rFonts w:ascii="Bookman Old Style" w:eastAsia="Times New Roman" w:hAnsi="Bookman Old Style" w:cs="Arial"/>
          <w:color w:val="333333"/>
          <w:kern w:val="0"/>
          <w:sz w:val="24"/>
          <w:szCs w:val="24"/>
          <w:lang w:eastAsia="es-CO"/>
          <w14:ligatures w14:val="none"/>
        </w:rPr>
        <w:t>e</w:t>
      </w:r>
      <w:r w:rsidRPr="0072334B">
        <w:rPr>
          <w:rFonts w:ascii="Bookman Old Style" w:eastAsia="Times New Roman" w:hAnsi="Bookman Old Style" w:cs="Arial"/>
          <w:color w:val="333333"/>
          <w:kern w:val="0"/>
          <w:sz w:val="24"/>
          <w:szCs w:val="24"/>
          <w:lang w:eastAsia="es-CO"/>
          <w14:ligatures w14:val="none"/>
        </w:rPr>
        <w:t>l cual resalta que, constituyen título ejecutivo “</w:t>
      </w:r>
      <w:r w:rsidR="00E3175E" w:rsidRPr="008B44A4">
        <w:rPr>
          <w:rFonts w:ascii="Bookman Old Style" w:eastAsia="Times New Roman" w:hAnsi="Bookman Old Style" w:cs="Arial"/>
          <w:i/>
          <w:iCs/>
          <w:color w:val="333333"/>
          <w:kern w:val="0"/>
          <w:szCs w:val="24"/>
          <w:lang w:eastAsia="es-CO"/>
          <w14:ligatures w14:val="none"/>
        </w:rPr>
        <w:t xml:space="preserve">las </w:t>
      </w:r>
      <w:r w:rsidR="00E3175E" w:rsidRPr="008B44A4">
        <w:rPr>
          <w:rFonts w:ascii="Bookman Old Style" w:eastAsia="Times New Roman" w:hAnsi="Bookman Old Style" w:cs="Arial"/>
          <w:b/>
          <w:bCs/>
          <w:i/>
          <w:iCs/>
          <w:color w:val="333333"/>
          <w:kern w:val="0"/>
          <w:szCs w:val="24"/>
          <w:u w:val="single"/>
          <w:lang w:eastAsia="es-CO"/>
          <w14:ligatures w14:val="none"/>
        </w:rPr>
        <w:t>copias auténticas de los actos administrativos con constancia de ejecutoria</w:t>
      </w:r>
      <w:r w:rsidR="00E3175E" w:rsidRPr="008B44A4">
        <w:rPr>
          <w:rFonts w:ascii="Bookman Old Style" w:eastAsia="Times New Roman" w:hAnsi="Bookman Old Style" w:cs="Arial"/>
          <w:i/>
          <w:iCs/>
          <w:color w:val="333333"/>
          <w:kern w:val="0"/>
          <w:szCs w:val="24"/>
          <w:lang w:eastAsia="es-CO"/>
          <w14:ligatures w14:val="none"/>
        </w:rPr>
        <w:t>,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w:t>
      </w:r>
      <w:r w:rsidR="00E3175E" w:rsidRPr="0072334B">
        <w:rPr>
          <w:rFonts w:ascii="Bookman Old Style" w:eastAsia="Times New Roman" w:hAnsi="Bookman Old Style" w:cs="Arial"/>
          <w:i/>
          <w:iCs/>
          <w:color w:val="333333"/>
          <w:kern w:val="0"/>
          <w:sz w:val="24"/>
          <w:szCs w:val="24"/>
          <w:lang w:eastAsia="es-CO"/>
          <w14:ligatures w14:val="none"/>
        </w:rPr>
        <w:t>”</w:t>
      </w:r>
      <w:r w:rsidR="00563370" w:rsidRPr="0072334B">
        <w:rPr>
          <w:rFonts w:ascii="Bookman Old Style" w:eastAsia="Times New Roman" w:hAnsi="Bookman Old Style" w:cs="Arial"/>
          <w:i/>
          <w:iCs/>
          <w:color w:val="333333"/>
          <w:kern w:val="0"/>
          <w:sz w:val="24"/>
          <w:szCs w:val="24"/>
          <w:lang w:eastAsia="es-CO"/>
          <w14:ligatures w14:val="none"/>
        </w:rPr>
        <w:t xml:space="preserve"> </w:t>
      </w:r>
      <w:r w:rsidR="00563370" w:rsidRPr="0072334B">
        <w:rPr>
          <w:rFonts w:ascii="Bookman Old Style" w:eastAsia="Times New Roman" w:hAnsi="Bookman Old Style" w:cs="Arial"/>
          <w:color w:val="333333"/>
          <w:kern w:val="0"/>
          <w:sz w:val="24"/>
          <w:szCs w:val="24"/>
          <w:lang w:eastAsia="es-CO"/>
          <w14:ligatures w14:val="none"/>
        </w:rPr>
        <w:t>(negrillas y subrayas fuera de texto).</w:t>
      </w:r>
    </w:p>
    <w:p w14:paraId="080ECD14" w14:textId="77777777" w:rsidR="003C4E1E" w:rsidRPr="0072334B" w:rsidRDefault="003C4E1E"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3647CA27" w14:textId="18E788C1" w:rsidR="003C4E1E" w:rsidRPr="0072334B" w:rsidRDefault="003C4E1E" w:rsidP="0072334B">
      <w:pPr>
        <w:spacing w:after="0" w:line="276" w:lineRule="auto"/>
        <w:ind w:firstLine="709"/>
        <w:jc w:val="both"/>
        <w:rPr>
          <w:rFonts w:ascii="Bookman Old Style" w:eastAsia="Times New Roman" w:hAnsi="Bookman Old Style" w:cs="Arial"/>
          <w:i/>
          <w:iCs/>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En lo que atañe al reconocimiento y pago de las cesantías objeto de este proceso, la Ley 1955 de 2019, en su artículo 57 en lo que respecta a las </w:t>
      </w:r>
      <w:r w:rsidRPr="0072334B">
        <w:rPr>
          <w:rFonts w:ascii="Bookman Old Style" w:eastAsia="Times New Roman" w:hAnsi="Bookman Old Style" w:cs="Arial"/>
          <w:b/>
          <w:bCs/>
          <w:i/>
          <w:iCs/>
          <w:color w:val="333333"/>
          <w:kern w:val="0"/>
          <w:sz w:val="24"/>
          <w:szCs w:val="24"/>
          <w:lang w:eastAsia="es-CO"/>
          <w14:ligatures w14:val="none"/>
        </w:rPr>
        <w:t>cesantías definitivas y parciales de los docentes de que trata la Ley 91 de 1989,</w:t>
      </w:r>
      <w:r w:rsidRPr="0072334B">
        <w:rPr>
          <w:rFonts w:ascii="Bookman Old Style" w:eastAsia="Times New Roman" w:hAnsi="Bookman Old Style" w:cs="Arial"/>
          <w:color w:val="333333"/>
          <w:kern w:val="0"/>
          <w:sz w:val="24"/>
          <w:szCs w:val="24"/>
          <w:lang w:eastAsia="es-CO"/>
          <w14:ligatures w14:val="none"/>
        </w:rPr>
        <w:t xml:space="preserve"> son </w:t>
      </w:r>
      <w:r w:rsidRPr="0072334B">
        <w:rPr>
          <w:rFonts w:ascii="Bookman Old Style" w:eastAsia="Times New Roman" w:hAnsi="Bookman Old Style" w:cs="Arial"/>
          <w:color w:val="333333"/>
          <w:kern w:val="0"/>
          <w:sz w:val="24"/>
          <w:szCs w:val="24"/>
          <w:u w:val="single"/>
          <w:lang w:eastAsia="es-CO"/>
          <w14:ligatures w14:val="none"/>
        </w:rPr>
        <w:t>reconocidas y liquidadas</w:t>
      </w:r>
      <w:r w:rsidRPr="0072334B">
        <w:rPr>
          <w:rFonts w:ascii="Bookman Old Style" w:eastAsia="Times New Roman" w:hAnsi="Bookman Old Style" w:cs="Arial"/>
          <w:color w:val="333333"/>
          <w:kern w:val="0"/>
          <w:sz w:val="24"/>
          <w:szCs w:val="24"/>
          <w:lang w:eastAsia="es-CO"/>
          <w14:ligatures w14:val="none"/>
        </w:rPr>
        <w:t xml:space="preserve"> por la Secretaría de Educación de la entidad territorial y </w:t>
      </w:r>
      <w:r w:rsidRPr="0072334B">
        <w:rPr>
          <w:rFonts w:ascii="Bookman Old Style" w:eastAsia="Times New Roman" w:hAnsi="Bookman Old Style" w:cs="Arial"/>
          <w:color w:val="333333"/>
          <w:kern w:val="0"/>
          <w:sz w:val="24"/>
          <w:szCs w:val="24"/>
          <w:u w:val="single"/>
          <w:lang w:eastAsia="es-CO"/>
          <w14:ligatures w14:val="none"/>
        </w:rPr>
        <w:t xml:space="preserve">pagadas por el </w:t>
      </w:r>
      <w:proofErr w:type="spellStart"/>
      <w:r w:rsidRPr="0072334B">
        <w:rPr>
          <w:rFonts w:ascii="Bookman Old Style" w:eastAsia="Times New Roman" w:hAnsi="Bookman Old Style" w:cs="Arial"/>
          <w:color w:val="333333"/>
          <w:kern w:val="0"/>
          <w:sz w:val="24"/>
          <w:szCs w:val="24"/>
          <w:u w:val="single"/>
          <w:lang w:eastAsia="es-CO"/>
          <w14:ligatures w14:val="none"/>
        </w:rPr>
        <w:t>FOMAG</w:t>
      </w:r>
      <w:proofErr w:type="spellEnd"/>
      <w:r w:rsidRPr="0072334B">
        <w:rPr>
          <w:rFonts w:ascii="Bookman Old Style" w:eastAsia="Times New Roman" w:hAnsi="Bookman Old Style" w:cs="Arial"/>
          <w:color w:val="333333"/>
          <w:kern w:val="0"/>
          <w:sz w:val="24"/>
          <w:szCs w:val="24"/>
          <w:lang w:eastAsia="es-CO"/>
          <w14:ligatures w14:val="none"/>
        </w:rPr>
        <w:t xml:space="preserve"> y prohíbe “</w:t>
      </w:r>
      <w:r w:rsidRPr="008B44A4">
        <w:rPr>
          <w:rFonts w:ascii="Bookman Old Style" w:eastAsia="Times New Roman" w:hAnsi="Bookman Old Style" w:cs="Arial"/>
          <w:i/>
          <w:iCs/>
          <w:color w:val="333333"/>
          <w:kern w:val="0"/>
          <w:szCs w:val="24"/>
          <w:lang w:eastAsia="es-CO"/>
          <w14:ligatures w14:val="none"/>
        </w:rPr>
        <w:t>decretarse el pago de indemnizaciones económicas por vía judicial o administrativa con cargo a los recursos del Fondo Nacional de Prestaciones Sociales del Magisterio</w:t>
      </w:r>
      <w:r w:rsidRPr="0072334B">
        <w:rPr>
          <w:rFonts w:ascii="Bookman Old Style" w:eastAsia="Times New Roman" w:hAnsi="Bookman Old Style" w:cs="Arial"/>
          <w:i/>
          <w:iCs/>
          <w:color w:val="333333"/>
          <w:kern w:val="0"/>
          <w:sz w:val="24"/>
          <w:szCs w:val="24"/>
          <w:lang w:eastAsia="es-CO"/>
          <w14:ligatures w14:val="none"/>
        </w:rPr>
        <w:t>”.</w:t>
      </w:r>
    </w:p>
    <w:p w14:paraId="777406DD" w14:textId="77777777" w:rsidR="00DF09F9" w:rsidRPr="0072334B" w:rsidRDefault="00DF09F9"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17191D59" w14:textId="7E98B82E" w:rsidR="001A14C2" w:rsidRPr="0072334B" w:rsidRDefault="001A14C2" w:rsidP="0072334B">
      <w:pPr>
        <w:spacing w:after="0" w:line="276" w:lineRule="auto"/>
        <w:ind w:firstLine="709"/>
        <w:jc w:val="both"/>
        <w:rPr>
          <w:rFonts w:ascii="Bookman Old Style" w:eastAsia="Times New Roman" w:hAnsi="Bookman Old Style" w:cs="Arial"/>
          <w:i/>
          <w:iCs/>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A su turno, el parágrafo de la misma </w:t>
      </w:r>
      <w:r w:rsidR="007D397A" w:rsidRPr="0072334B">
        <w:rPr>
          <w:rFonts w:ascii="Bookman Old Style" w:eastAsia="Times New Roman" w:hAnsi="Bookman Old Style" w:cs="Arial"/>
          <w:color w:val="333333"/>
          <w:kern w:val="0"/>
          <w:sz w:val="24"/>
          <w:szCs w:val="24"/>
          <w:lang w:eastAsia="es-CO"/>
          <w14:ligatures w14:val="none"/>
        </w:rPr>
        <w:t>normativa</w:t>
      </w:r>
      <w:r w:rsidRPr="0072334B">
        <w:rPr>
          <w:rFonts w:ascii="Bookman Old Style" w:eastAsia="Times New Roman" w:hAnsi="Bookman Old Style" w:cs="Arial"/>
          <w:color w:val="333333"/>
          <w:kern w:val="0"/>
          <w:sz w:val="24"/>
          <w:szCs w:val="24"/>
          <w:lang w:eastAsia="es-CO"/>
          <w14:ligatures w14:val="none"/>
        </w:rPr>
        <w:t xml:space="preserve"> dispone que</w:t>
      </w:r>
      <w:r w:rsidR="008B44A4">
        <w:rPr>
          <w:rFonts w:ascii="Bookman Old Style" w:eastAsia="Times New Roman" w:hAnsi="Bookman Old Style" w:cs="Arial"/>
          <w:color w:val="333333"/>
          <w:kern w:val="0"/>
          <w:sz w:val="24"/>
          <w:szCs w:val="24"/>
          <w:lang w:eastAsia="es-CO"/>
          <w14:ligatures w14:val="none"/>
        </w:rPr>
        <w:t xml:space="preserve"> “</w:t>
      </w:r>
      <w:r w:rsidRPr="008B44A4">
        <w:rPr>
          <w:rFonts w:ascii="Bookman Old Style" w:eastAsia="Times New Roman" w:hAnsi="Bookman Old Style" w:cs="Arial"/>
          <w:i/>
          <w:iCs/>
          <w:color w:val="333333"/>
          <w:kern w:val="0"/>
          <w:szCs w:val="24"/>
          <w:lang w:eastAsia="es-CO"/>
          <w14:ligatures w14:val="none"/>
        </w:rPr>
        <w:t>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En estos eventos el Fondo Nacional de Prestaciones Sociales del Magisterio será responsable únicamente del pago de las cesantías</w:t>
      </w:r>
      <w:r w:rsidRPr="0072334B">
        <w:rPr>
          <w:rFonts w:ascii="Bookman Old Style" w:eastAsia="Times New Roman" w:hAnsi="Bookman Old Style" w:cs="Arial"/>
          <w:i/>
          <w:iCs/>
          <w:color w:val="333333"/>
          <w:kern w:val="0"/>
          <w:sz w:val="24"/>
          <w:szCs w:val="24"/>
          <w:lang w:eastAsia="es-CO"/>
          <w14:ligatures w14:val="none"/>
        </w:rPr>
        <w:t>”.</w:t>
      </w:r>
    </w:p>
    <w:p w14:paraId="57979F0E" w14:textId="77777777" w:rsidR="00BA79B6" w:rsidRPr="0072334B" w:rsidRDefault="00BA79B6"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bookmarkStart w:id="5" w:name="TÍTULO_I"/>
      <w:bookmarkEnd w:id="5"/>
    </w:p>
    <w:p w14:paraId="259D1775" w14:textId="262EB4AA" w:rsidR="00B27419" w:rsidRPr="0072334B" w:rsidRDefault="00B27419"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El </w:t>
      </w:r>
      <w:r w:rsidR="00EC7C78" w:rsidRPr="0072334B">
        <w:rPr>
          <w:rFonts w:ascii="Bookman Old Style" w:eastAsia="Times New Roman" w:hAnsi="Bookman Old Style" w:cs="Arial"/>
          <w:color w:val="333333"/>
          <w:kern w:val="0"/>
          <w:sz w:val="24"/>
          <w:szCs w:val="24"/>
          <w:lang w:eastAsia="es-CO"/>
          <w14:ligatures w14:val="none"/>
        </w:rPr>
        <w:t>D</w:t>
      </w:r>
      <w:r w:rsidRPr="0072334B">
        <w:rPr>
          <w:rFonts w:ascii="Bookman Old Style" w:eastAsia="Times New Roman" w:hAnsi="Bookman Old Style" w:cs="Arial"/>
          <w:color w:val="333333"/>
          <w:kern w:val="0"/>
          <w:sz w:val="24"/>
          <w:szCs w:val="24"/>
          <w:lang w:eastAsia="es-CO"/>
          <w14:ligatures w14:val="none"/>
        </w:rPr>
        <w:t>ecreto 1075</w:t>
      </w:r>
      <w:r w:rsidR="00283174" w:rsidRPr="0072334B">
        <w:rPr>
          <w:rFonts w:ascii="Bookman Old Style" w:eastAsia="Times New Roman" w:hAnsi="Bookman Old Style" w:cs="Arial"/>
          <w:color w:val="333333"/>
          <w:kern w:val="0"/>
          <w:sz w:val="24"/>
          <w:szCs w:val="24"/>
          <w:lang w:eastAsia="es-CO"/>
          <w14:ligatures w14:val="none"/>
        </w:rPr>
        <w:t xml:space="preserve"> de 2015,</w:t>
      </w:r>
      <w:r w:rsidRPr="0072334B">
        <w:rPr>
          <w:rFonts w:ascii="Bookman Old Style" w:eastAsia="Times New Roman" w:hAnsi="Bookman Old Style" w:cs="Arial"/>
          <w:color w:val="333333"/>
          <w:kern w:val="0"/>
          <w:sz w:val="24"/>
          <w:szCs w:val="24"/>
          <w:lang w:eastAsia="es-CO"/>
          <w14:ligatures w14:val="none"/>
        </w:rPr>
        <w:t xml:space="preserve"> </w:t>
      </w:r>
      <w:r w:rsidR="00283174" w:rsidRPr="0072334B">
        <w:rPr>
          <w:rFonts w:ascii="Bookman Old Style" w:eastAsia="Times New Roman" w:hAnsi="Bookman Old Style" w:cs="Arial"/>
          <w:color w:val="333333"/>
          <w:kern w:val="0"/>
          <w:sz w:val="24"/>
          <w:szCs w:val="24"/>
          <w:lang w:eastAsia="es-CO"/>
          <w14:ligatures w14:val="none"/>
        </w:rPr>
        <w:t>adicionado</w:t>
      </w:r>
      <w:r w:rsidRPr="0072334B">
        <w:rPr>
          <w:rFonts w:ascii="Bookman Old Style" w:eastAsia="Times New Roman" w:hAnsi="Bookman Old Style" w:cs="Arial"/>
          <w:color w:val="333333"/>
          <w:kern w:val="0"/>
          <w:sz w:val="24"/>
          <w:szCs w:val="24"/>
          <w:lang w:eastAsia="es-CO"/>
          <w14:ligatures w14:val="none"/>
        </w:rPr>
        <w:t xml:space="preserve"> por el Decreto 1272 de 2018</w:t>
      </w:r>
      <w:r w:rsidR="00283174" w:rsidRPr="0072334B">
        <w:rPr>
          <w:rFonts w:ascii="Bookman Old Style" w:eastAsia="Times New Roman" w:hAnsi="Bookman Old Style" w:cs="Arial"/>
          <w:color w:val="333333"/>
          <w:kern w:val="0"/>
          <w:sz w:val="24"/>
          <w:szCs w:val="24"/>
          <w:lang w:eastAsia="es-CO"/>
          <w14:ligatures w14:val="none"/>
        </w:rPr>
        <w:t xml:space="preserve"> </w:t>
      </w:r>
      <w:r w:rsidR="00EC7C78" w:rsidRPr="0072334B">
        <w:rPr>
          <w:rFonts w:ascii="Bookman Old Style" w:eastAsia="Times New Roman" w:hAnsi="Bookman Old Style" w:cs="Arial"/>
          <w:color w:val="333333"/>
          <w:kern w:val="0"/>
          <w:sz w:val="24"/>
          <w:szCs w:val="24"/>
          <w:lang w:eastAsia="es-CO"/>
          <w14:ligatures w14:val="none"/>
        </w:rPr>
        <w:t xml:space="preserve">– </w:t>
      </w:r>
      <w:r w:rsidR="00EC7C78" w:rsidRPr="0072334B">
        <w:rPr>
          <w:rFonts w:ascii="Bookman Old Style" w:eastAsia="Times New Roman" w:hAnsi="Bookman Old Style" w:cs="Arial"/>
          <w:i/>
          <w:iCs/>
          <w:color w:val="333333"/>
          <w:kern w:val="0"/>
          <w:sz w:val="24"/>
          <w:szCs w:val="24"/>
          <w:lang w:eastAsia="es-CO"/>
          <w14:ligatures w14:val="none"/>
        </w:rPr>
        <w:t>vigente al momento de la solicitud de las cesantías -</w:t>
      </w:r>
      <w:r w:rsidR="00EC7C78" w:rsidRPr="0072334B">
        <w:rPr>
          <w:rFonts w:ascii="Bookman Old Style" w:eastAsia="Times New Roman" w:hAnsi="Bookman Old Style" w:cs="Arial"/>
          <w:color w:val="333333"/>
          <w:kern w:val="0"/>
          <w:sz w:val="24"/>
          <w:szCs w:val="24"/>
          <w:lang w:eastAsia="es-CO"/>
          <w14:ligatures w14:val="none"/>
        </w:rPr>
        <w:t xml:space="preserve"> </w:t>
      </w:r>
      <w:r w:rsidR="00283174" w:rsidRPr="0072334B">
        <w:rPr>
          <w:rFonts w:ascii="Bookman Old Style" w:eastAsia="Times New Roman" w:hAnsi="Bookman Old Style" w:cs="Arial"/>
          <w:color w:val="333333"/>
          <w:kern w:val="0"/>
          <w:sz w:val="24"/>
          <w:szCs w:val="24"/>
          <w:lang w:eastAsia="es-CO"/>
          <w14:ligatures w14:val="none"/>
        </w:rPr>
        <w:t xml:space="preserve">en lo que respecta al reconocimiento y pago de las prestaciones económicas del </w:t>
      </w:r>
      <w:proofErr w:type="spellStart"/>
      <w:r w:rsidR="00283174" w:rsidRPr="0072334B">
        <w:rPr>
          <w:rFonts w:ascii="Bookman Old Style" w:eastAsia="Times New Roman" w:hAnsi="Bookman Old Style" w:cs="Arial"/>
          <w:color w:val="333333"/>
          <w:kern w:val="0"/>
          <w:sz w:val="24"/>
          <w:szCs w:val="24"/>
          <w:lang w:eastAsia="es-CO"/>
          <w14:ligatures w14:val="none"/>
        </w:rPr>
        <w:t>FOMAG</w:t>
      </w:r>
      <w:proofErr w:type="spellEnd"/>
      <w:r w:rsidR="00283174" w:rsidRPr="0072334B">
        <w:rPr>
          <w:rFonts w:ascii="Bookman Old Style" w:eastAsia="Times New Roman" w:hAnsi="Bookman Old Style" w:cs="Arial"/>
          <w:color w:val="333333"/>
          <w:kern w:val="0"/>
          <w:sz w:val="24"/>
          <w:szCs w:val="24"/>
          <w:lang w:eastAsia="es-CO"/>
          <w14:ligatures w14:val="none"/>
        </w:rPr>
        <w:t>, dispone</w:t>
      </w:r>
      <w:r w:rsidR="004E1AB9" w:rsidRPr="0072334B">
        <w:rPr>
          <w:rFonts w:ascii="Bookman Old Style" w:eastAsia="Times New Roman" w:hAnsi="Bookman Old Style" w:cs="Arial"/>
          <w:color w:val="333333"/>
          <w:kern w:val="0"/>
          <w:sz w:val="24"/>
          <w:szCs w:val="24"/>
          <w:lang w:eastAsia="es-CO"/>
          <w14:ligatures w14:val="none"/>
        </w:rPr>
        <w:t>n en lo pertinente a las solicitudes y reconocimiento de cesantías parciales y definitivas</w:t>
      </w:r>
      <w:r w:rsidR="00283174" w:rsidRPr="0072334B">
        <w:rPr>
          <w:rFonts w:ascii="Bookman Old Style" w:eastAsia="Times New Roman" w:hAnsi="Bookman Old Style" w:cs="Arial"/>
          <w:color w:val="333333"/>
          <w:kern w:val="0"/>
          <w:sz w:val="24"/>
          <w:szCs w:val="24"/>
          <w:lang w:eastAsia="es-CO"/>
          <w14:ligatures w14:val="none"/>
        </w:rPr>
        <w:t>:</w:t>
      </w:r>
    </w:p>
    <w:p w14:paraId="35B14E63" w14:textId="77777777" w:rsidR="006421CB" w:rsidRPr="0072334B" w:rsidRDefault="006421CB"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47069C7B" w14:textId="426F2DBA" w:rsidR="001206DE" w:rsidRPr="008B44A4" w:rsidRDefault="00283174"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b/>
          <w:bCs/>
          <w:i/>
          <w:iCs/>
          <w:color w:val="333333"/>
          <w:sz w:val="22"/>
        </w:rPr>
        <w:t>“</w:t>
      </w:r>
      <w:r w:rsidR="006303EB" w:rsidRPr="008B44A4">
        <w:rPr>
          <w:rFonts w:ascii="Bookman Old Style" w:hAnsi="Bookman Old Style"/>
          <w:b/>
          <w:bCs/>
          <w:i/>
          <w:iCs/>
          <w:color w:val="333333"/>
          <w:sz w:val="22"/>
        </w:rPr>
        <w:t>ARTÍCULO 2.4.4.2.3.2.22.</w:t>
      </w:r>
      <w:r w:rsidR="001206DE" w:rsidRPr="008B44A4">
        <w:rPr>
          <w:rFonts w:ascii="Bookman Old Style" w:hAnsi="Bookman Old Style"/>
          <w:b/>
          <w:bCs/>
          <w:i/>
          <w:iCs/>
          <w:color w:val="333333"/>
          <w:sz w:val="22"/>
        </w:rPr>
        <w:t xml:space="preserve"> Término para resolver las </w:t>
      </w:r>
      <w:r w:rsidR="001206DE" w:rsidRPr="008B44A4">
        <w:rPr>
          <w:rFonts w:ascii="Bookman Old Style" w:hAnsi="Bookman Old Style"/>
          <w:b/>
          <w:bCs/>
          <w:i/>
          <w:iCs/>
          <w:color w:val="333333"/>
          <w:sz w:val="20"/>
        </w:rPr>
        <w:t xml:space="preserve">solicitudes </w:t>
      </w:r>
      <w:r w:rsidR="001206DE" w:rsidRPr="008B44A4">
        <w:rPr>
          <w:rFonts w:ascii="Bookman Old Style" w:hAnsi="Bookman Old Style"/>
          <w:b/>
          <w:bCs/>
          <w:i/>
          <w:iCs/>
          <w:color w:val="333333"/>
          <w:sz w:val="22"/>
        </w:rPr>
        <w:t>de reconocimiento de cesantías.</w:t>
      </w:r>
      <w:r w:rsidR="001206DE" w:rsidRPr="008B44A4">
        <w:rPr>
          <w:rFonts w:ascii="Bookman Old Style" w:hAnsi="Bookman Old Style"/>
          <w:i/>
          <w:iCs/>
          <w:color w:val="333333"/>
          <w:sz w:val="22"/>
        </w:rPr>
        <w:t> Las solicitudes correspondientes a reconocimientos de cesantías parciales o definitivas a cargo del Fondo Nacional de Prestaciones Sociales del Magisterio deben ser resueltas sin exceder 15 días hábiles contados desde la radicación completa de la solicitud por parte del peticionario.</w:t>
      </w:r>
    </w:p>
    <w:p w14:paraId="6956013C"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p>
    <w:p w14:paraId="243FA235" w14:textId="5F2B8A49" w:rsidR="001206DE" w:rsidRPr="008B44A4" w:rsidRDefault="006303EB"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b/>
          <w:bCs/>
          <w:i/>
          <w:iCs/>
          <w:color w:val="333333"/>
          <w:sz w:val="22"/>
        </w:rPr>
        <w:t>ARTÍCULO 2.4.4.2.3.2.23.</w:t>
      </w:r>
      <w:r w:rsidR="001206DE" w:rsidRPr="008B44A4">
        <w:rPr>
          <w:rFonts w:ascii="Bookman Old Style" w:hAnsi="Bookman Old Style"/>
          <w:i/>
          <w:iCs/>
          <w:color w:val="333333"/>
          <w:sz w:val="22"/>
        </w:rPr>
        <w:t> </w:t>
      </w:r>
      <w:r w:rsidR="001206DE" w:rsidRPr="008B44A4">
        <w:rPr>
          <w:rFonts w:ascii="Bookman Old Style" w:hAnsi="Bookman Old Style"/>
          <w:b/>
          <w:bCs/>
          <w:i/>
          <w:iCs/>
          <w:color w:val="333333"/>
          <w:sz w:val="22"/>
        </w:rPr>
        <w:t>Gestión de la entidad territorial en las solicitudes de reconocimiento de cesantías.</w:t>
      </w:r>
      <w:r w:rsidR="001206DE" w:rsidRPr="008B44A4">
        <w:rPr>
          <w:rFonts w:ascii="Bookman Old Style" w:hAnsi="Bookman Old Style"/>
          <w:i/>
          <w:iCs/>
          <w:color w:val="333333"/>
          <w:sz w:val="22"/>
        </w:rPr>
        <w:t> La entidad territorial certificada en educación, dentro de los 5 días hábiles siguientes a la presentación en debida forma de la solicitud de reconocimiento de cesantías parciales o definitivas a cargo del Fondo Nacional de Prestaciones Sociales del Magisterio, deberá elaborar un proyecto de acto administrativo que resuelva el requerimiento.</w:t>
      </w:r>
    </w:p>
    <w:p w14:paraId="3B772CB4"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p>
    <w:p w14:paraId="034B69FF" w14:textId="77777777" w:rsidR="004E1AB9" w:rsidRPr="008B44A4" w:rsidRDefault="001206DE"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i/>
          <w:iCs/>
          <w:color w:val="333333"/>
          <w:sz w:val="22"/>
        </w:rPr>
        <w:t>Dentro del mismo término indicado en el inciso anterior, la entidad territorial deberá subir y remitir a través de la plataforma dispuesta para tal fin el proyecto de acto administrativo debidamente digitalizado con su respectivo expediente para que sea revisado por la fiduciaria.</w:t>
      </w:r>
    </w:p>
    <w:p w14:paraId="26CB6EA4"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p>
    <w:p w14:paraId="104AF3D1" w14:textId="5B2D2B70" w:rsidR="004E1AB9" w:rsidRPr="008B44A4" w:rsidRDefault="006303EB"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b/>
          <w:bCs/>
          <w:i/>
          <w:iCs/>
          <w:color w:val="333333"/>
          <w:sz w:val="22"/>
        </w:rPr>
        <w:lastRenderedPageBreak/>
        <w:t>ARTÍCULO 2.4.4.2.3.2.24.</w:t>
      </w:r>
      <w:r w:rsidR="001206DE" w:rsidRPr="008B44A4">
        <w:rPr>
          <w:rFonts w:ascii="Bookman Old Style" w:hAnsi="Bookman Old Style"/>
          <w:i/>
          <w:iCs/>
          <w:color w:val="333333"/>
          <w:sz w:val="22"/>
        </w:rPr>
        <w:t> </w:t>
      </w:r>
      <w:r w:rsidR="001206DE" w:rsidRPr="008B44A4">
        <w:rPr>
          <w:rFonts w:ascii="Bookman Old Style" w:hAnsi="Bookman Old Style"/>
          <w:b/>
          <w:bCs/>
          <w:i/>
          <w:iCs/>
          <w:color w:val="333333"/>
          <w:sz w:val="22"/>
        </w:rPr>
        <w:t>Gestión a cargo de la sociedad fiduciaria en las solicitudes de reconocimiento de cesantías.</w:t>
      </w:r>
      <w:r w:rsidR="001206DE" w:rsidRPr="008B44A4">
        <w:rPr>
          <w:rFonts w:ascii="Bookman Old Style" w:hAnsi="Bookman Old Style"/>
          <w:i/>
          <w:iCs/>
          <w:color w:val="333333"/>
          <w:sz w:val="22"/>
        </w:rPr>
        <w:t> La sociedad fiduciaria, dentro de los 5 días hábiles siguientes al recibo del proyecto de acto administrativo de reconocimiento de cesantías parciales o definitivas, deberá impartir su aprobación o desaprobación argumentando de manera precisa el sentido de su decisión.</w:t>
      </w:r>
    </w:p>
    <w:p w14:paraId="5F51FA1C"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p>
    <w:p w14:paraId="54050680" w14:textId="77777777" w:rsidR="00FE5EC2" w:rsidRPr="008B44A4" w:rsidRDefault="001206DE"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i/>
          <w:iCs/>
          <w:color w:val="333333"/>
          <w:sz w:val="22"/>
        </w:rPr>
        <w:t>Dentro del mismo término indicado en el inciso anterior, la sociedad fiduciaria deberá digitalizar y remitir a la entidad territorial certificada en educación la decisión adoptada, a través de la plataforma dispuesta para tal fin.</w:t>
      </w:r>
    </w:p>
    <w:p w14:paraId="5A71B0B6"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p>
    <w:p w14:paraId="55C60384" w14:textId="77122553" w:rsidR="001206DE" w:rsidRPr="008B44A4" w:rsidRDefault="006303EB"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shd w:val="clear" w:color="auto" w:fill="FFFFFF"/>
        </w:rPr>
      </w:pPr>
      <w:r w:rsidRPr="008B44A4">
        <w:rPr>
          <w:rFonts w:ascii="Bookman Old Style" w:hAnsi="Bookman Old Style"/>
          <w:b/>
          <w:bCs/>
          <w:i/>
          <w:iCs/>
          <w:color w:val="333333"/>
          <w:sz w:val="22"/>
          <w:shd w:val="clear" w:color="auto" w:fill="FFFFFF"/>
        </w:rPr>
        <w:t>ARTÍCULO</w:t>
      </w:r>
      <w:r w:rsidRPr="008B44A4">
        <w:rPr>
          <w:rFonts w:ascii="Bookman Old Style" w:hAnsi="Bookman Old Style"/>
          <w:b/>
          <w:bCs/>
          <w:i/>
          <w:iCs/>
          <w:color w:val="333333"/>
          <w:sz w:val="22"/>
        </w:rPr>
        <w:t> </w:t>
      </w:r>
      <w:r w:rsidRPr="008B44A4">
        <w:rPr>
          <w:rFonts w:ascii="Bookman Old Style" w:hAnsi="Bookman Old Style"/>
          <w:b/>
          <w:bCs/>
          <w:i/>
          <w:iCs/>
          <w:color w:val="333333"/>
          <w:sz w:val="22"/>
          <w:shd w:val="clear" w:color="auto" w:fill="FFFFFF"/>
        </w:rPr>
        <w:t>2.4.4.2.3.2.25.</w:t>
      </w:r>
      <w:r w:rsidR="001206DE" w:rsidRPr="008B44A4">
        <w:rPr>
          <w:rFonts w:ascii="Bookman Old Style" w:hAnsi="Bookman Old Style"/>
          <w:i/>
          <w:iCs/>
          <w:color w:val="333333"/>
          <w:sz w:val="22"/>
          <w:shd w:val="clear" w:color="auto" w:fill="FFFFFF"/>
        </w:rPr>
        <w:t> </w:t>
      </w:r>
      <w:r w:rsidR="001206DE" w:rsidRPr="008B44A4">
        <w:rPr>
          <w:rFonts w:ascii="Bookman Old Style" w:hAnsi="Bookman Old Style"/>
          <w:b/>
          <w:bCs/>
          <w:i/>
          <w:iCs/>
          <w:color w:val="333333"/>
          <w:sz w:val="22"/>
          <w:shd w:val="clear" w:color="auto" w:fill="FFFFFF"/>
        </w:rPr>
        <w:t>Elaboración del acto administrativo que resuelve las solicitudes de reconocimiento de cesantías.</w:t>
      </w:r>
      <w:r w:rsidR="001206DE" w:rsidRPr="008B44A4">
        <w:rPr>
          <w:rFonts w:ascii="Bookman Old Style" w:hAnsi="Bookman Old Style"/>
          <w:i/>
          <w:iCs/>
          <w:color w:val="333333"/>
          <w:sz w:val="22"/>
          <w:shd w:val="clear" w:color="auto" w:fill="FFFFFF"/>
        </w:rPr>
        <w:t> La entidad territorial certificada en educación, dentro de los 5 días hábiles siguientes al recibo, por parte de la sociedad fiduciaria, del documento que contiene la aprobación o la desaprobación del proyecto de acto administrativo, deberá expedir el acto administrativo definitivo que resuelva la solicitud de reconocimiento de cesantías</w:t>
      </w:r>
    </w:p>
    <w:p w14:paraId="5361B6E6" w14:textId="2881BC3E" w:rsidR="00B27419" w:rsidRPr="008B44A4" w:rsidRDefault="001206DE" w:rsidP="008B44A4">
      <w:pPr>
        <w:spacing w:after="0" w:line="240" w:lineRule="auto"/>
        <w:ind w:left="426" w:right="425" w:firstLine="709"/>
        <w:jc w:val="both"/>
        <w:rPr>
          <w:rFonts w:ascii="Bookman Old Style" w:hAnsi="Bookman Old Style"/>
          <w:i/>
          <w:iCs/>
          <w:color w:val="333333"/>
          <w:szCs w:val="24"/>
          <w:shd w:val="clear" w:color="auto" w:fill="FFFFFF"/>
        </w:rPr>
      </w:pPr>
      <w:r w:rsidRPr="008B44A4">
        <w:rPr>
          <w:rFonts w:ascii="Bookman Old Style" w:hAnsi="Bookman Old Style"/>
          <w:i/>
          <w:iCs/>
          <w:color w:val="333333"/>
          <w:szCs w:val="24"/>
          <w:shd w:val="clear" w:color="auto" w:fill="FFFFFF"/>
        </w:rPr>
        <w:t>…..</w:t>
      </w:r>
    </w:p>
    <w:p w14:paraId="152F66C1" w14:textId="43B64F9C" w:rsidR="00FE5EC2" w:rsidRPr="008B44A4" w:rsidRDefault="006303EB"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shd w:val="clear" w:color="auto" w:fill="FFFFFF"/>
        </w:rPr>
      </w:pPr>
      <w:r w:rsidRPr="008B44A4">
        <w:rPr>
          <w:rFonts w:ascii="Bookman Old Style" w:hAnsi="Bookman Old Style"/>
          <w:b/>
          <w:bCs/>
          <w:i/>
          <w:iCs/>
          <w:color w:val="333333"/>
          <w:sz w:val="22"/>
          <w:shd w:val="clear" w:color="auto" w:fill="FFFFFF"/>
        </w:rPr>
        <w:t>ARTÍCULO</w:t>
      </w:r>
      <w:r w:rsidRPr="008B44A4">
        <w:rPr>
          <w:rFonts w:ascii="Bookman Old Style" w:hAnsi="Bookman Old Style"/>
          <w:b/>
          <w:bCs/>
          <w:i/>
          <w:iCs/>
          <w:color w:val="333333"/>
          <w:sz w:val="22"/>
        </w:rPr>
        <w:t> </w:t>
      </w:r>
      <w:r w:rsidRPr="008B44A4">
        <w:rPr>
          <w:rFonts w:ascii="Bookman Old Style" w:hAnsi="Bookman Old Style"/>
          <w:b/>
          <w:bCs/>
          <w:i/>
          <w:iCs/>
          <w:color w:val="333333"/>
          <w:sz w:val="22"/>
          <w:shd w:val="clear" w:color="auto" w:fill="FFFFFF"/>
        </w:rPr>
        <w:t>2.4.4.2.3.2.26.</w:t>
      </w:r>
      <w:r w:rsidR="001206DE" w:rsidRPr="008B44A4">
        <w:rPr>
          <w:rFonts w:ascii="Bookman Old Style" w:hAnsi="Bookman Old Style"/>
          <w:i/>
          <w:iCs/>
          <w:color w:val="333333"/>
          <w:sz w:val="22"/>
          <w:shd w:val="clear" w:color="auto" w:fill="FFFFFF"/>
        </w:rPr>
        <w:t> </w:t>
      </w:r>
      <w:r w:rsidR="001206DE" w:rsidRPr="008B44A4">
        <w:rPr>
          <w:rFonts w:ascii="Bookman Old Style" w:hAnsi="Bookman Old Style"/>
          <w:b/>
          <w:bCs/>
          <w:i/>
          <w:iCs/>
          <w:color w:val="333333"/>
          <w:sz w:val="22"/>
          <w:shd w:val="clear" w:color="auto" w:fill="FFFFFF"/>
        </w:rPr>
        <w:t>Remisión del acto administrativo notificado y ejecutoriado que resuelve las solicitudes de reconocimiento de cesantías.</w:t>
      </w:r>
      <w:r w:rsidR="001206DE" w:rsidRPr="008B44A4">
        <w:rPr>
          <w:rFonts w:ascii="Bookman Old Style" w:hAnsi="Bookman Old Style"/>
          <w:i/>
          <w:iCs/>
          <w:color w:val="333333"/>
          <w:sz w:val="22"/>
          <w:shd w:val="clear" w:color="auto" w:fill="FFFFFF"/>
        </w:rPr>
        <w:t> Una vez notificado y ejecutoriado el acto administrativo definitivo que resuelve las solicitudes de reconocimiento de cesantías parciales o definitivas, la entidad territorial certificada en educación deberá subir y remitir este acto administrativo inmediatamente a través de la plataforma empleada para tal fin.</w:t>
      </w:r>
    </w:p>
    <w:p w14:paraId="2F2A8055"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shd w:val="clear" w:color="auto" w:fill="FFFFFF"/>
        </w:rPr>
      </w:pPr>
    </w:p>
    <w:p w14:paraId="0AE9BBC4" w14:textId="336A1DE8" w:rsidR="00FE5EC2" w:rsidRPr="008B44A4" w:rsidRDefault="006303EB"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b/>
          <w:bCs/>
          <w:i/>
          <w:iCs/>
          <w:color w:val="333333"/>
          <w:sz w:val="22"/>
        </w:rPr>
        <w:t>ARTÍCULO 2.4.4.2.3.2.27.</w:t>
      </w:r>
      <w:r w:rsidR="001206DE" w:rsidRPr="008B44A4">
        <w:rPr>
          <w:rFonts w:ascii="Bookman Old Style" w:hAnsi="Bookman Old Style"/>
          <w:b/>
          <w:bCs/>
          <w:i/>
          <w:iCs/>
          <w:color w:val="333333"/>
          <w:sz w:val="22"/>
        </w:rPr>
        <w:t> Pago de los reconocimientos de cesantías. </w:t>
      </w:r>
      <w:r w:rsidR="001206DE" w:rsidRPr="008B44A4">
        <w:rPr>
          <w:rFonts w:ascii="Bookman Old Style" w:hAnsi="Bookman Old Style"/>
          <w:i/>
          <w:iCs/>
          <w:color w:val="333333"/>
          <w:sz w:val="22"/>
        </w:rPr>
        <w:t>Dentro de los 45 días hábiles siguientes a la notificación y ejecutoria del acto administrativo que reconoce las solicitudes de reconocimiento de cesantías parciales o definitivas, la sociedad fiduciaria deberá efectuar los pagos correspondientes.</w:t>
      </w:r>
    </w:p>
    <w:p w14:paraId="27C1AC16" w14:textId="77777777" w:rsidR="00EC7C78" w:rsidRPr="008B44A4" w:rsidRDefault="00EC7C78" w:rsidP="008B44A4">
      <w:pPr>
        <w:pStyle w:val="NormalWeb"/>
        <w:shd w:val="clear" w:color="auto" w:fill="FFFFFF"/>
        <w:spacing w:before="0" w:beforeAutospacing="0" w:after="0" w:afterAutospacing="0"/>
        <w:ind w:left="426" w:right="425"/>
        <w:jc w:val="both"/>
        <w:rPr>
          <w:rFonts w:ascii="Bookman Old Style" w:hAnsi="Bookman Old Style"/>
          <w:i/>
          <w:iCs/>
          <w:color w:val="333333"/>
          <w:sz w:val="22"/>
        </w:rPr>
      </w:pPr>
    </w:p>
    <w:p w14:paraId="48349C7A" w14:textId="0FF20C96" w:rsidR="001206DE" w:rsidRPr="008B44A4" w:rsidRDefault="006303EB" w:rsidP="008B44A4">
      <w:pPr>
        <w:pStyle w:val="NormalWeb"/>
        <w:shd w:val="clear" w:color="auto" w:fill="FFFFFF" w:themeFill="background1"/>
        <w:spacing w:before="0" w:beforeAutospacing="0" w:after="0" w:afterAutospacing="0"/>
        <w:ind w:left="426" w:right="425"/>
        <w:jc w:val="both"/>
        <w:rPr>
          <w:rFonts w:ascii="Bookman Old Style" w:hAnsi="Bookman Old Style"/>
          <w:i/>
          <w:iCs/>
          <w:color w:val="333333"/>
          <w:sz w:val="22"/>
        </w:rPr>
      </w:pPr>
      <w:r w:rsidRPr="008B44A4">
        <w:rPr>
          <w:rFonts w:ascii="Bookman Old Style" w:hAnsi="Bookman Old Style"/>
          <w:b/>
          <w:bCs/>
          <w:i/>
          <w:iCs/>
          <w:color w:val="333333"/>
          <w:sz w:val="22"/>
        </w:rPr>
        <w:t>ARTÍCULO 2.4.4.2.3.2.28.</w:t>
      </w:r>
      <w:r w:rsidR="001206DE" w:rsidRPr="008B44A4">
        <w:rPr>
          <w:rFonts w:ascii="Bookman Old Style" w:hAnsi="Bookman Old Style"/>
          <w:i/>
          <w:iCs/>
          <w:color w:val="333333"/>
          <w:sz w:val="22"/>
        </w:rPr>
        <w:t> </w:t>
      </w:r>
      <w:r w:rsidR="001206DE" w:rsidRPr="008B44A4">
        <w:rPr>
          <w:rFonts w:ascii="Bookman Old Style" w:hAnsi="Bookman Old Style"/>
          <w:b/>
          <w:bCs/>
          <w:i/>
          <w:iCs/>
          <w:color w:val="333333"/>
          <w:sz w:val="22"/>
        </w:rPr>
        <w:t>Sanción moratoria.</w:t>
      </w:r>
      <w:r w:rsidR="001206DE" w:rsidRPr="008B44A4">
        <w:rPr>
          <w:rFonts w:ascii="Bookman Old Style" w:hAnsi="Bookman Old Style"/>
          <w:i/>
          <w:iCs/>
          <w:color w:val="333333"/>
          <w:sz w:val="22"/>
        </w:rPr>
        <w:t> El pago de la sanción moratoria se hará con cargo a los recursos del Fondo Nacional de Prestaciones Sociales del Magisterio, sin perjuicio de las acciones legales o. judiciales correspondientes que se deban adelantar en contra de quien dé lugar a la configuración de la sanción moratoria, con el fin de que el Fondo recupere las sumas pagadas por el incumplimiento de los términos previstos en la Ley 1071 de 2006</w:t>
      </w:r>
      <w:r w:rsidR="00FE5EC2" w:rsidRPr="008B44A4">
        <w:rPr>
          <w:rFonts w:ascii="Bookman Old Style" w:hAnsi="Bookman Old Style"/>
          <w:i/>
          <w:iCs/>
          <w:color w:val="333333"/>
          <w:sz w:val="22"/>
        </w:rPr>
        <w:t xml:space="preserve"> (…)”</w:t>
      </w:r>
      <w:r w:rsidR="001206DE" w:rsidRPr="008B44A4">
        <w:rPr>
          <w:rFonts w:ascii="Bookman Old Style" w:hAnsi="Bookman Old Style"/>
          <w:i/>
          <w:iCs/>
          <w:color w:val="333333"/>
          <w:sz w:val="22"/>
        </w:rPr>
        <w:t>.</w:t>
      </w:r>
    </w:p>
    <w:p w14:paraId="13EBC46C" w14:textId="4F53FECE" w:rsidR="001206DE" w:rsidRDefault="001206DE" w:rsidP="0072334B">
      <w:pPr>
        <w:spacing w:after="0" w:line="276" w:lineRule="auto"/>
        <w:ind w:firstLine="709"/>
        <w:jc w:val="both"/>
        <w:rPr>
          <w:rFonts w:ascii="Bookman Old Style" w:hAnsi="Bookman Old Style"/>
          <w:color w:val="333333"/>
          <w:sz w:val="24"/>
          <w:szCs w:val="24"/>
          <w:shd w:val="clear" w:color="auto" w:fill="FFFFFF"/>
        </w:rPr>
      </w:pPr>
    </w:p>
    <w:p w14:paraId="6462F7B4" w14:textId="77777777" w:rsidR="007E377F" w:rsidRPr="0072334B" w:rsidRDefault="007E377F" w:rsidP="0072334B">
      <w:pPr>
        <w:spacing w:after="0" w:line="276" w:lineRule="auto"/>
        <w:ind w:firstLine="709"/>
        <w:jc w:val="both"/>
        <w:rPr>
          <w:rFonts w:ascii="Bookman Old Style" w:hAnsi="Bookman Old Style"/>
          <w:color w:val="333333"/>
          <w:sz w:val="24"/>
          <w:szCs w:val="24"/>
          <w:shd w:val="clear" w:color="auto" w:fill="FFFFFF"/>
        </w:rPr>
      </w:pPr>
    </w:p>
    <w:p w14:paraId="67E2374E" w14:textId="30BB0148" w:rsidR="00CD7DA2" w:rsidRPr="0072334B" w:rsidRDefault="00012C1C" w:rsidP="0072334B">
      <w:pPr>
        <w:spacing w:after="0" w:line="276" w:lineRule="auto"/>
        <w:jc w:val="center"/>
        <w:rPr>
          <w:rFonts w:ascii="Bookman Old Style" w:hAnsi="Bookman Old Style"/>
          <w:b/>
          <w:bCs/>
          <w:sz w:val="24"/>
          <w:szCs w:val="24"/>
          <w:lang w:val="es-ES"/>
        </w:rPr>
      </w:pPr>
      <w:r w:rsidRPr="0072334B">
        <w:rPr>
          <w:rFonts w:ascii="Bookman Old Style" w:hAnsi="Bookman Old Style"/>
          <w:b/>
          <w:bCs/>
          <w:sz w:val="24"/>
          <w:szCs w:val="24"/>
          <w:lang w:val="es-ES"/>
        </w:rPr>
        <w:t>Solución del caso</w:t>
      </w:r>
    </w:p>
    <w:p w14:paraId="34C5D49B" w14:textId="68BC21D7" w:rsidR="00CD7DA2" w:rsidRDefault="00CD7DA2" w:rsidP="0072334B">
      <w:pPr>
        <w:spacing w:after="0" w:line="276" w:lineRule="auto"/>
        <w:ind w:firstLine="709"/>
        <w:jc w:val="both"/>
        <w:rPr>
          <w:rFonts w:ascii="Bookman Old Style" w:hAnsi="Bookman Old Style"/>
          <w:sz w:val="24"/>
          <w:szCs w:val="24"/>
          <w:lang w:val="es-ES"/>
        </w:rPr>
      </w:pPr>
    </w:p>
    <w:p w14:paraId="146B3426" w14:textId="77777777" w:rsidR="007E377F" w:rsidRPr="0072334B" w:rsidRDefault="007E377F" w:rsidP="0072334B">
      <w:pPr>
        <w:spacing w:after="0" w:line="276" w:lineRule="auto"/>
        <w:ind w:firstLine="709"/>
        <w:jc w:val="both"/>
        <w:rPr>
          <w:rFonts w:ascii="Bookman Old Style" w:hAnsi="Bookman Old Style"/>
          <w:sz w:val="24"/>
          <w:szCs w:val="24"/>
          <w:lang w:val="es-ES"/>
        </w:rPr>
      </w:pPr>
    </w:p>
    <w:p w14:paraId="0FF2E3B8" w14:textId="420179C9" w:rsidR="00AC392C" w:rsidRPr="0072334B" w:rsidRDefault="00AC392C"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En el presente asunto, el documento presentado como título ejecutivo corresponde a la copia simple de </w:t>
      </w:r>
      <w:r w:rsidR="008E6833" w:rsidRPr="0072334B">
        <w:rPr>
          <w:rFonts w:ascii="Bookman Old Style" w:hAnsi="Bookman Old Style"/>
          <w:sz w:val="24"/>
          <w:szCs w:val="24"/>
          <w:lang w:val="es-ES"/>
        </w:rPr>
        <w:t xml:space="preserve">una </w:t>
      </w:r>
      <w:r w:rsidRPr="0072334B">
        <w:rPr>
          <w:rFonts w:ascii="Bookman Old Style" w:hAnsi="Bookman Old Style"/>
          <w:sz w:val="24"/>
          <w:szCs w:val="24"/>
          <w:lang w:val="es-ES"/>
        </w:rPr>
        <w:t xml:space="preserve">resolución sin número visible del </w:t>
      </w:r>
      <w:r w:rsidRPr="0072334B">
        <w:rPr>
          <w:rFonts w:ascii="Bookman Old Style" w:hAnsi="Bookman Old Style"/>
          <w:b/>
          <w:bCs/>
          <w:sz w:val="24"/>
          <w:szCs w:val="24"/>
          <w:lang w:val="es-ES"/>
        </w:rPr>
        <w:t>24 de octubre de 2019</w:t>
      </w:r>
      <w:r w:rsidRPr="0072334B">
        <w:rPr>
          <w:rFonts w:ascii="Bookman Old Style" w:hAnsi="Bookman Old Style"/>
          <w:sz w:val="24"/>
          <w:szCs w:val="24"/>
          <w:lang w:val="es-ES"/>
        </w:rPr>
        <w:t xml:space="preserve">, a través de la cual el </w:t>
      </w:r>
      <w:r w:rsidR="51DC8CA0" w:rsidRPr="0072334B">
        <w:rPr>
          <w:rFonts w:ascii="Bookman Old Style" w:hAnsi="Bookman Old Style"/>
          <w:sz w:val="24"/>
          <w:szCs w:val="24"/>
          <w:lang w:val="es-ES"/>
        </w:rPr>
        <w:t>secretario</w:t>
      </w:r>
      <w:r w:rsidRPr="0072334B">
        <w:rPr>
          <w:rFonts w:ascii="Bookman Old Style" w:hAnsi="Bookman Old Style"/>
          <w:sz w:val="24"/>
          <w:szCs w:val="24"/>
          <w:lang w:val="es-ES"/>
        </w:rPr>
        <w:t xml:space="preserve"> de Educación del Municipio de Pereira, en cumplimiento de la solicitud </w:t>
      </w:r>
      <w:r w:rsidR="00CD28A8" w:rsidRPr="0072334B">
        <w:rPr>
          <w:rFonts w:ascii="Bookman Old Style" w:hAnsi="Bookman Old Style"/>
          <w:sz w:val="24"/>
          <w:szCs w:val="24"/>
          <w:lang w:val="es-ES"/>
        </w:rPr>
        <w:t xml:space="preserve">de cesantías definitivas </w:t>
      </w:r>
      <w:r w:rsidRPr="0072334B">
        <w:rPr>
          <w:rFonts w:ascii="Bookman Old Style" w:hAnsi="Bookman Old Style"/>
          <w:sz w:val="24"/>
          <w:szCs w:val="24"/>
          <w:lang w:val="es-ES"/>
        </w:rPr>
        <w:t xml:space="preserve">radicada por el actor bajo el </w:t>
      </w:r>
      <w:r w:rsidR="004F3D64" w:rsidRPr="0072334B">
        <w:rPr>
          <w:rFonts w:ascii="Bookman Old Style" w:hAnsi="Bookman Old Style"/>
          <w:sz w:val="24"/>
          <w:szCs w:val="24"/>
          <w:lang w:val="es-ES"/>
        </w:rPr>
        <w:t>número</w:t>
      </w:r>
      <w:r w:rsidRPr="0072334B">
        <w:rPr>
          <w:rFonts w:ascii="Bookman Old Style" w:hAnsi="Bookman Old Style"/>
          <w:sz w:val="24"/>
          <w:szCs w:val="24"/>
          <w:lang w:val="es-ES"/>
        </w:rPr>
        <w:t xml:space="preserve"> “</w:t>
      </w:r>
      <w:r w:rsidRPr="0072334B">
        <w:rPr>
          <w:rFonts w:ascii="Bookman Old Style" w:hAnsi="Bookman Old Style"/>
          <w:b/>
          <w:bCs/>
          <w:sz w:val="24"/>
          <w:szCs w:val="24"/>
          <w:lang w:val="es-ES"/>
        </w:rPr>
        <w:t xml:space="preserve">2019-CES-811917” </w:t>
      </w:r>
      <w:r w:rsidRPr="0072334B">
        <w:rPr>
          <w:rFonts w:ascii="Bookman Old Style" w:hAnsi="Bookman Old Style"/>
          <w:sz w:val="24"/>
          <w:szCs w:val="24"/>
          <w:lang w:val="es-ES"/>
        </w:rPr>
        <w:t xml:space="preserve">de fecha </w:t>
      </w:r>
      <w:r w:rsidRPr="0072334B">
        <w:rPr>
          <w:rFonts w:ascii="Bookman Old Style" w:hAnsi="Bookman Old Style"/>
          <w:b/>
          <w:bCs/>
          <w:sz w:val="24"/>
          <w:szCs w:val="24"/>
          <w:lang w:val="es-ES"/>
        </w:rPr>
        <w:t xml:space="preserve">23 de </w:t>
      </w:r>
      <w:r w:rsidR="000C2C00" w:rsidRPr="0072334B">
        <w:rPr>
          <w:rFonts w:ascii="Bookman Old Style" w:hAnsi="Bookman Old Style"/>
          <w:b/>
          <w:bCs/>
          <w:sz w:val="24"/>
          <w:szCs w:val="24"/>
          <w:lang w:val="es-ES"/>
        </w:rPr>
        <w:t>octubre</w:t>
      </w:r>
      <w:r w:rsidRPr="0072334B">
        <w:rPr>
          <w:rFonts w:ascii="Bookman Old Style" w:hAnsi="Bookman Old Style"/>
          <w:b/>
          <w:bCs/>
          <w:sz w:val="24"/>
          <w:szCs w:val="24"/>
          <w:lang w:val="es-ES"/>
        </w:rPr>
        <w:t xml:space="preserve"> de 2019</w:t>
      </w:r>
      <w:r w:rsidR="00C8359A" w:rsidRPr="0072334B">
        <w:rPr>
          <w:rFonts w:ascii="Bookman Old Style" w:hAnsi="Bookman Old Style"/>
          <w:sz w:val="24"/>
          <w:szCs w:val="24"/>
          <w:lang w:val="es-ES"/>
        </w:rPr>
        <w:t xml:space="preserve">, en cuya parte resolutiva, </w:t>
      </w:r>
      <w:r w:rsidR="008B6832" w:rsidRPr="0072334B">
        <w:rPr>
          <w:rFonts w:ascii="Bookman Old Style" w:hAnsi="Bookman Old Style"/>
          <w:sz w:val="24"/>
          <w:szCs w:val="24"/>
          <w:lang w:val="es-ES"/>
        </w:rPr>
        <w:t>dispone</w:t>
      </w:r>
      <w:r w:rsidR="00C8359A" w:rsidRPr="0072334B">
        <w:rPr>
          <w:rFonts w:ascii="Bookman Old Style" w:hAnsi="Bookman Old Style"/>
          <w:sz w:val="24"/>
          <w:szCs w:val="24"/>
          <w:lang w:val="es-ES"/>
        </w:rPr>
        <w:t>:</w:t>
      </w:r>
    </w:p>
    <w:p w14:paraId="7F2AFD64" w14:textId="77777777" w:rsidR="00C8359A" w:rsidRPr="0072334B" w:rsidRDefault="00C8359A" w:rsidP="0072334B">
      <w:pPr>
        <w:spacing w:after="0" w:line="276" w:lineRule="auto"/>
        <w:ind w:firstLine="709"/>
        <w:jc w:val="both"/>
        <w:rPr>
          <w:rFonts w:ascii="Bookman Old Style" w:hAnsi="Bookman Old Style"/>
          <w:sz w:val="24"/>
          <w:szCs w:val="24"/>
          <w:lang w:val="es-ES"/>
        </w:rPr>
      </w:pPr>
    </w:p>
    <w:p w14:paraId="759094E4" w14:textId="3A3DFA9E" w:rsidR="00C8359A" w:rsidRDefault="00C8359A" w:rsidP="0072334B">
      <w:pPr>
        <w:spacing w:after="0" w:line="276" w:lineRule="auto"/>
        <w:jc w:val="center"/>
        <w:rPr>
          <w:rFonts w:ascii="Bookman Old Style" w:hAnsi="Bookman Old Style"/>
          <w:sz w:val="24"/>
          <w:szCs w:val="24"/>
          <w:lang w:val="es-ES"/>
        </w:rPr>
      </w:pPr>
      <w:r w:rsidRPr="0072334B">
        <w:rPr>
          <w:rFonts w:ascii="Bookman Old Style" w:hAnsi="Bookman Old Style"/>
          <w:noProof/>
          <w:sz w:val="24"/>
          <w:szCs w:val="24"/>
          <w:lang w:val="en-US"/>
        </w:rPr>
        <w:lastRenderedPageBreak/>
        <w:drawing>
          <wp:inline distT="0" distB="0" distL="0" distR="0" wp14:anchorId="16BC54BF" wp14:editId="5392A3F2">
            <wp:extent cx="4893310" cy="5076246"/>
            <wp:effectExtent l="76200" t="76200" r="135890" b="124460"/>
            <wp:docPr id="1996925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3310" cy="50762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C464EC" w14:textId="77777777" w:rsidR="008B44A4" w:rsidRPr="0072334B" w:rsidRDefault="008B44A4" w:rsidP="0072334B">
      <w:pPr>
        <w:spacing w:after="0" w:line="276" w:lineRule="auto"/>
        <w:jc w:val="center"/>
        <w:rPr>
          <w:rFonts w:ascii="Bookman Old Style" w:hAnsi="Bookman Old Style"/>
          <w:sz w:val="24"/>
          <w:szCs w:val="24"/>
          <w:lang w:val="es-ES"/>
        </w:rPr>
      </w:pPr>
    </w:p>
    <w:p w14:paraId="7925D0AF" w14:textId="7A13FD64" w:rsidR="00CD7DA2" w:rsidRPr="0072334B" w:rsidRDefault="00956496" w:rsidP="0072334B">
      <w:pPr>
        <w:spacing w:after="0" w:line="276" w:lineRule="auto"/>
        <w:ind w:firstLine="567"/>
        <w:jc w:val="both"/>
        <w:rPr>
          <w:rFonts w:ascii="Bookman Old Style" w:hAnsi="Bookman Old Style"/>
          <w:sz w:val="24"/>
          <w:szCs w:val="24"/>
          <w:lang w:val="es-ES"/>
        </w:rPr>
      </w:pPr>
      <w:bookmarkStart w:id="6" w:name="_Int_tz5dLF99"/>
      <w:r w:rsidRPr="0072334B">
        <w:rPr>
          <w:rFonts w:ascii="Bookman Old Style" w:hAnsi="Bookman Old Style"/>
          <w:sz w:val="24"/>
          <w:szCs w:val="24"/>
          <w:lang w:val="es-ES"/>
        </w:rPr>
        <w:t xml:space="preserve">De dicho documento, nótese </w:t>
      </w:r>
      <w:r w:rsidR="000C2C00" w:rsidRPr="0072334B">
        <w:rPr>
          <w:rFonts w:ascii="Bookman Old Style" w:hAnsi="Bookman Old Style"/>
          <w:sz w:val="24"/>
          <w:szCs w:val="24"/>
          <w:lang w:val="es-ES"/>
        </w:rPr>
        <w:t>que,</w:t>
      </w:r>
      <w:r w:rsidRPr="0072334B">
        <w:rPr>
          <w:rFonts w:ascii="Bookman Old Style" w:hAnsi="Bookman Old Style"/>
          <w:sz w:val="24"/>
          <w:szCs w:val="24"/>
          <w:lang w:val="es-ES"/>
        </w:rPr>
        <w:t xml:space="preserve"> si bien contiene una obligación que consiste en el reconocimiento de las cesantías definitivas a favor del actor, </w:t>
      </w:r>
      <w:r w:rsidR="000C2C00" w:rsidRPr="0072334B">
        <w:rPr>
          <w:rFonts w:ascii="Bookman Old Style" w:hAnsi="Bookman Old Style"/>
          <w:sz w:val="24"/>
          <w:szCs w:val="24"/>
          <w:lang w:val="es-ES"/>
        </w:rPr>
        <w:t xml:space="preserve">frente a ello, </w:t>
      </w:r>
      <w:r w:rsidRPr="0072334B">
        <w:rPr>
          <w:rFonts w:ascii="Bookman Old Style" w:hAnsi="Bookman Old Style"/>
          <w:sz w:val="24"/>
          <w:szCs w:val="24"/>
          <w:lang w:val="es-ES"/>
        </w:rPr>
        <w:t xml:space="preserve">huelga </w:t>
      </w:r>
      <w:r w:rsidR="00066F1D" w:rsidRPr="0072334B">
        <w:rPr>
          <w:rFonts w:ascii="Bookman Old Style" w:hAnsi="Bookman Old Style"/>
          <w:sz w:val="24"/>
          <w:szCs w:val="24"/>
          <w:lang w:val="es-ES"/>
        </w:rPr>
        <w:t>aclarar</w:t>
      </w:r>
      <w:r w:rsidR="00C46055" w:rsidRPr="0072334B">
        <w:rPr>
          <w:rFonts w:ascii="Bookman Old Style" w:hAnsi="Bookman Old Style"/>
          <w:sz w:val="24"/>
          <w:szCs w:val="24"/>
          <w:lang w:val="es-ES"/>
        </w:rPr>
        <w:t xml:space="preserve"> que el </w:t>
      </w:r>
      <w:r w:rsidRPr="0072334B">
        <w:rPr>
          <w:rFonts w:ascii="Bookman Old Style" w:hAnsi="Bookman Old Style"/>
          <w:sz w:val="24"/>
          <w:szCs w:val="24"/>
          <w:lang w:val="es-ES"/>
        </w:rPr>
        <w:t>pago no está sujeto a la existencia de apropiación presupuestal porque la supeditación del artículo 14 de la Ley 344 de 1996 solo hace referencia a las cesantías parciales o anticipos</w:t>
      </w:r>
      <w:r w:rsidR="007A146F" w:rsidRPr="0072334B">
        <w:rPr>
          <w:rFonts w:ascii="Bookman Old Style" w:hAnsi="Bookman Old Style"/>
          <w:sz w:val="24"/>
          <w:szCs w:val="24"/>
          <w:lang w:val="es-ES"/>
        </w:rPr>
        <w:t>, el cual no es el caso.</w:t>
      </w:r>
      <w:bookmarkEnd w:id="6"/>
      <w:r w:rsidR="00F050CE" w:rsidRPr="0072334B">
        <w:rPr>
          <w:rFonts w:ascii="Bookman Old Style" w:hAnsi="Bookman Old Style"/>
          <w:sz w:val="24"/>
          <w:szCs w:val="24"/>
          <w:lang w:val="es-ES"/>
        </w:rPr>
        <w:t xml:space="preserve"> Lo anterior, sin perjuicio de los términos dispuestos para el trámite de reconocimiento y pago antes traído a colación.</w:t>
      </w:r>
    </w:p>
    <w:p w14:paraId="29DBE237" w14:textId="77777777" w:rsidR="009E25F5" w:rsidRPr="0072334B" w:rsidRDefault="009E25F5" w:rsidP="0072334B">
      <w:pPr>
        <w:spacing w:after="0" w:line="276" w:lineRule="auto"/>
        <w:ind w:firstLine="567"/>
        <w:jc w:val="both"/>
        <w:rPr>
          <w:rFonts w:ascii="Bookman Old Style" w:hAnsi="Bookman Old Style"/>
          <w:sz w:val="24"/>
          <w:szCs w:val="24"/>
          <w:lang w:val="es-ES"/>
        </w:rPr>
      </w:pPr>
    </w:p>
    <w:p w14:paraId="71B1527E" w14:textId="369DC184" w:rsidR="00066F1D" w:rsidRPr="0072334B" w:rsidRDefault="00066F1D" w:rsidP="0072334B">
      <w:pPr>
        <w:spacing w:after="0" w:line="276" w:lineRule="auto"/>
        <w:ind w:firstLine="709"/>
        <w:jc w:val="both"/>
        <w:rPr>
          <w:rFonts w:ascii="Bookman Old Style" w:eastAsia="Times New Roman" w:hAnsi="Bookman Old Style" w:cs="Arial"/>
          <w:color w:val="333333"/>
          <w:kern w:val="0"/>
          <w:sz w:val="24"/>
          <w:szCs w:val="24"/>
          <w:u w:val="single"/>
          <w:lang w:eastAsia="es-CO"/>
          <w14:ligatures w14:val="none"/>
        </w:rPr>
      </w:pPr>
      <w:r w:rsidRPr="0072334B">
        <w:rPr>
          <w:rFonts w:ascii="Bookman Old Style" w:hAnsi="Bookman Old Style"/>
          <w:sz w:val="24"/>
          <w:szCs w:val="24"/>
          <w:lang w:val="es-ES"/>
        </w:rPr>
        <w:t xml:space="preserve">Aclarado lo anterior, según el procedimiento antes citado y que reglamenta el reconocimiento y pago de dichas prestaciones, las cesantías parciales o definitivas son pagadas por el </w:t>
      </w:r>
      <w:proofErr w:type="spellStart"/>
      <w:r w:rsidRPr="0072334B">
        <w:rPr>
          <w:rFonts w:ascii="Bookman Old Style" w:hAnsi="Bookman Old Style"/>
          <w:sz w:val="24"/>
          <w:szCs w:val="24"/>
          <w:lang w:val="es-ES"/>
        </w:rPr>
        <w:t>FOMAG</w:t>
      </w:r>
      <w:proofErr w:type="spellEnd"/>
      <w:r w:rsidRPr="0072334B">
        <w:rPr>
          <w:rFonts w:ascii="Bookman Old Style" w:hAnsi="Bookman Old Style"/>
          <w:sz w:val="24"/>
          <w:szCs w:val="24"/>
          <w:lang w:val="es-ES"/>
        </w:rPr>
        <w:t xml:space="preserve"> siempre que el proyecto de acto administrativo elaborado por la Secretaría de Educación de la Entidad Territorial hubiera sido previamente aprobado por el </w:t>
      </w:r>
      <w:proofErr w:type="spellStart"/>
      <w:r w:rsidRPr="0072334B">
        <w:rPr>
          <w:rFonts w:ascii="Bookman Old Style" w:hAnsi="Bookman Old Style"/>
          <w:sz w:val="24"/>
          <w:szCs w:val="24"/>
          <w:lang w:val="es-ES"/>
        </w:rPr>
        <w:t>FOMAG</w:t>
      </w:r>
      <w:proofErr w:type="spellEnd"/>
      <w:r w:rsidRPr="0072334B">
        <w:rPr>
          <w:rFonts w:ascii="Bookman Old Style" w:hAnsi="Bookman Old Style"/>
          <w:sz w:val="24"/>
          <w:szCs w:val="24"/>
          <w:lang w:val="es-ES"/>
        </w:rPr>
        <w:t xml:space="preserve">. Además, el acto administrativo definitivo para ser ejecutado por vía ejecutiva debe dar certeza de que </w:t>
      </w:r>
      <w:r w:rsidR="00F050CE" w:rsidRPr="0072334B">
        <w:rPr>
          <w:rFonts w:ascii="Bookman Old Style" w:hAnsi="Bookman Old Style"/>
          <w:sz w:val="24"/>
          <w:szCs w:val="24"/>
          <w:lang w:val="es-ES"/>
        </w:rPr>
        <w:t xml:space="preserve">se trata de </w:t>
      </w:r>
      <w:r w:rsidRPr="0072334B">
        <w:rPr>
          <w:rFonts w:ascii="Bookman Old Style" w:hAnsi="Bookman Old Style"/>
          <w:sz w:val="24"/>
          <w:szCs w:val="24"/>
          <w:lang w:val="es-ES"/>
        </w:rPr>
        <w:t xml:space="preserve">una </w:t>
      </w:r>
      <w:r w:rsidR="00F050CE" w:rsidRPr="0072334B">
        <w:rPr>
          <w:rFonts w:ascii="Bookman Old Style" w:eastAsia="Times New Roman" w:hAnsi="Bookman Old Style" w:cs="Arial"/>
          <w:b/>
          <w:bCs/>
          <w:i/>
          <w:iCs/>
          <w:color w:val="333333"/>
          <w:kern w:val="0"/>
          <w:sz w:val="24"/>
          <w:szCs w:val="24"/>
          <w:u w:val="single"/>
          <w:lang w:eastAsia="es-CO"/>
          <w14:ligatures w14:val="none"/>
        </w:rPr>
        <w:t>copia auténtica con constancia de ejecutoria, para que preste mérito ejecutivo</w:t>
      </w:r>
      <w:r w:rsidR="00F050CE" w:rsidRPr="0072334B">
        <w:rPr>
          <w:rFonts w:ascii="Bookman Old Style" w:eastAsia="Times New Roman" w:hAnsi="Bookman Old Style" w:cs="Arial"/>
          <w:b/>
          <w:bCs/>
          <w:i/>
          <w:iCs/>
          <w:color w:val="333333"/>
          <w:kern w:val="0"/>
          <w:sz w:val="24"/>
          <w:szCs w:val="24"/>
          <w:lang w:eastAsia="es-CO"/>
          <w14:ligatures w14:val="none"/>
        </w:rPr>
        <w:t>.</w:t>
      </w:r>
      <w:r w:rsidR="003B05D2" w:rsidRPr="0072334B">
        <w:rPr>
          <w:rFonts w:ascii="Bookman Old Style" w:eastAsia="Times New Roman" w:hAnsi="Bookman Old Style" w:cs="Arial"/>
          <w:color w:val="333333"/>
          <w:kern w:val="0"/>
          <w:sz w:val="24"/>
          <w:szCs w:val="24"/>
          <w:lang w:eastAsia="es-CO"/>
          <w14:ligatures w14:val="none"/>
        </w:rPr>
        <w:t xml:space="preserve"> Es más, nótese que la norma aplicable cuando contempla el término de gracia dispuesto para el pago de los reconocimientos de cesantías que es de 45 días hábiles, tiene como hito de referencia que dicho término corre a partir de la “</w:t>
      </w:r>
      <w:r w:rsidR="003B05D2" w:rsidRPr="00731557">
        <w:rPr>
          <w:rFonts w:ascii="Bookman Old Style" w:eastAsia="Times New Roman" w:hAnsi="Bookman Old Style" w:cs="Arial"/>
          <w:b/>
          <w:bCs/>
          <w:color w:val="333333"/>
          <w:kern w:val="0"/>
          <w:szCs w:val="24"/>
          <w:lang w:eastAsia="es-CO"/>
          <w14:ligatures w14:val="none"/>
        </w:rPr>
        <w:t>notificación y ejecutoria del acto administrativo</w:t>
      </w:r>
      <w:r w:rsidR="003B05D2" w:rsidRPr="00731557">
        <w:rPr>
          <w:rFonts w:ascii="Bookman Old Style" w:eastAsia="Times New Roman" w:hAnsi="Bookman Old Style" w:cs="Arial"/>
          <w:bCs/>
          <w:color w:val="333333"/>
          <w:kern w:val="0"/>
          <w:sz w:val="24"/>
          <w:szCs w:val="24"/>
          <w:lang w:eastAsia="es-CO"/>
          <w14:ligatures w14:val="none"/>
        </w:rPr>
        <w:t>”</w:t>
      </w:r>
      <w:r w:rsidR="003B05D2" w:rsidRPr="0072334B">
        <w:rPr>
          <w:rFonts w:ascii="Bookman Old Style" w:eastAsia="Times New Roman" w:hAnsi="Bookman Old Style" w:cs="Arial"/>
          <w:color w:val="333333"/>
          <w:kern w:val="0"/>
          <w:sz w:val="24"/>
          <w:szCs w:val="24"/>
          <w:lang w:eastAsia="es-CO"/>
          <w14:ligatures w14:val="none"/>
        </w:rPr>
        <w:t xml:space="preserve"> que reconoce la solicitud, para que el </w:t>
      </w:r>
      <w:proofErr w:type="spellStart"/>
      <w:r w:rsidR="003B05D2" w:rsidRPr="0072334B">
        <w:rPr>
          <w:rFonts w:ascii="Bookman Old Style" w:eastAsia="Times New Roman" w:hAnsi="Bookman Old Style" w:cs="Arial"/>
          <w:color w:val="333333"/>
          <w:kern w:val="0"/>
          <w:sz w:val="24"/>
          <w:szCs w:val="24"/>
          <w:lang w:eastAsia="es-CO"/>
          <w14:ligatures w14:val="none"/>
        </w:rPr>
        <w:t>FOMAG</w:t>
      </w:r>
      <w:proofErr w:type="spellEnd"/>
      <w:r w:rsidR="003B05D2" w:rsidRPr="0072334B">
        <w:rPr>
          <w:rFonts w:ascii="Bookman Old Style" w:eastAsia="Times New Roman" w:hAnsi="Bookman Old Style" w:cs="Arial"/>
          <w:color w:val="333333"/>
          <w:kern w:val="0"/>
          <w:sz w:val="24"/>
          <w:szCs w:val="24"/>
          <w:lang w:eastAsia="es-CO"/>
          <w14:ligatures w14:val="none"/>
        </w:rPr>
        <w:t xml:space="preserve"> realice el pago que corresponde.</w:t>
      </w:r>
    </w:p>
    <w:p w14:paraId="7CE591AD" w14:textId="77777777" w:rsidR="00F050CE" w:rsidRPr="0072334B" w:rsidRDefault="00F050CE" w:rsidP="0072334B">
      <w:pPr>
        <w:spacing w:after="0" w:line="276" w:lineRule="auto"/>
        <w:ind w:firstLine="709"/>
        <w:jc w:val="both"/>
        <w:rPr>
          <w:rStyle w:val="letra14pt"/>
          <w:rFonts w:ascii="Bookman Old Style" w:eastAsiaTheme="majorEastAsia" w:hAnsi="Bookman Old Style"/>
          <w:b/>
          <w:bCs/>
          <w:color w:val="212529"/>
          <w:spacing w:val="2"/>
          <w:sz w:val="24"/>
          <w:szCs w:val="24"/>
        </w:rPr>
      </w:pPr>
    </w:p>
    <w:p w14:paraId="375D71E8" w14:textId="6AF33368" w:rsidR="00547C00" w:rsidRPr="0072334B" w:rsidRDefault="009E25F5"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lastRenderedPageBreak/>
        <w:t xml:space="preserve">De manera que, al no existir evidencia de que la copia de la resolución que se presenta como base de ejecución, corresponde a la primera copia y que, además, adolece de la constancia de ejecutoria, aunado a que ni siquiera se puede afirmar que previamente surtió el trámite de aprobación por el </w:t>
      </w:r>
      <w:proofErr w:type="spellStart"/>
      <w:r w:rsidRPr="0072334B">
        <w:rPr>
          <w:rFonts w:ascii="Bookman Old Style" w:eastAsia="Times New Roman" w:hAnsi="Bookman Old Style" w:cs="Arial"/>
          <w:color w:val="333333"/>
          <w:kern w:val="0"/>
          <w:sz w:val="24"/>
          <w:szCs w:val="24"/>
          <w:lang w:eastAsia="es-CO"/>
          <w14:ligatures w14:val="none"/>
        </w:rPr>
        <w:t>FOMAG</w:t>
      </w:r>
      <w:proofErr w:type="spellEnd"/>
      <w:r w:rsidRPr="0072334B">
        <w:rPr>
          <w:rFonts w:ascii="Bookman Old Style" w:eastAsia="Times New Roman" w:hAnsi="Bookman Old Style" w:cs="Arial"/>
          <w:color w:val="333333"/>
          <w:kern w:val="0"/>
          <w:sz w:val="24"/>
          <w:szCs w:val="24"/>
          <w:lang w:eastAsia="es-CO"/>
          <w14:ligatures w14:val="none"/>
        </w:rPr>
        <w:t xml:space="preserve">, conforme lo exige la norma aplicable, de suyo impide sostener que corresponde a la resolución definitiva </w:t>
      </w:r>
      <w:r w:rsidR="003C5B4A" w:rsidRPr="0072334B">
        <w:rPr>
          <w:rFonts w:ascii="Bookman Old Style" w:eastAsia="Times New Roman" w:hAnsi="Bookman Old Style" w:cs="Arial"/>
          <w:color w:val="333333"/>
          <w:kern w:val="0"/>
          <w:sz w:val="24"/>
          <w:szCs w:val="24"/>
          <w:lang w:eastAsia="es-CO"/>
          <w14:ligatures w14:val="none"/>
        </w:rPr>
        <w:t>ejecutoriada y, por tanto, no cumple con el requisito de exigi</w:t>
      </w:r>
      <w:r w:rsidR="00876F83" w:rsidRPr="0072334B">
        <w:rPr>
          <w:rFonts w:ascii="Bookman Old Style" w:eastAsia="Times New Roman" w:hAnsi="Bookman Old Style" w:cs="Arial"/>
          <w:color w:val="333333"/>
          <w:kern w:val="0"/>
          <w:sz w:val="24"/>
          <w:szCs w:val="24"/>
          <w:lang w:eastAsia="es-CO"/>
          <w14:ligatures w14:val="none"/>
        </w:rPr>
        <w:t>bi</w:t>
      </w:r>
      <w:r w:rsidR="003C5B4A" w:rsidRPr="0072334B">
        <w:rPr>
          <w:rFonts w:ascii="Bookman Old Style" w:eastAsia="Times New Roman" w:hAnsi="Bookman Old Style" w:cs="Arial"/>
          <w:color w:val="333333"/>
          <w:kern w:val="0"/>
          <w:sz w:val="24"/>
          <w:szCs w:val="24"/>
          <w:lang w:eastAsia="es-CO"/>
          <w14:ligatures w14:val="none"/>
        </w:rPr>
        <w:t>lidad</w:t>
      </w:r>
      <w:r w:rsidR="00876F83" w:rsidRPr="0072334B">
        <w:rPr>
          <w:rFonts w:ascii="Bookman Old Style" w:eastAsia="Times New Roman" w:hAnsi="Bookman Old Style" w:cs="Arial"/>
          <w:color w:val="333333"/>
          <w:kern w:val="0"/>
          <w:sz w:val="24"/>
          <w:szCs w:val="24"/>
          <w:lang w:eastAsia="es-CO"/>
          <w14:ligatures w14:val="none"/>
        </w:rPr>
        <w:t>.</w:t>
      </w:r>
      <w:r w:rsidR="003E74B2" w:rsidRPr="0072334B">
        <w:rPr>
          <w:rFonts w:ascii="Bookman Old Style" w:eastAsia="Times New Roman" w:hAnsi="Bookman Old Style" w:cs="Arial"/>
          <w:color w:val="333333"/>
          <w:kern w:val="0"/>
          <w:sz w:val="24"/>
          <w:szCs w:val="24"/>
          <w:lang w:eastAsia="es-CO"/>
          <w14:ligatures w14:val="none"/>
        </w:rPr>
        <w:t xml:space="preserve"> </w:t>
      </w:r>
      <w:r w:rsidR="00547C00" w:rsidRPr="0072334B">
        <w:rPr>
          <w:rFonts w:ascii="Bookman Old Style" w:eastAsia="Times New Roman" w:hAnsi="Bookman Old Style" w:cs="Arial"/>
          <w:color w:val="333333"/>
          <w:kern w:val="0"/>
          <w:sz w:val="24"/>
          <w:szCs w:val="24"/>
          <w:lang w:eastAsia="es-CO"/>
          <w14:ligatures w14:val="none"/>
        </w:rPr>
        <w:t xml:space="preserve">Ello es así, porque las normas que disponen el </w:t>
      </w:r>
      <w:r w:rsidR="00862B73" w:rsidRPr="0072334B">
        <w:rPr>
          <w:rFonts w:ascii="Bookman Old Style" w:eastAsia="Times New Roman" w:hAnsi="Bookman Old Style" w:cs="Arial"/>
          <w:color w:val="333333"/>
          <w:kern w:val="0"/>
          <w:sz w:val="24"/>
          <w:szCs w:val="24"/>
          <w:lang w:eastAsia="es-CO"/>
          <w14:ligatures w14:val="none"/>
        </w:rPr>
        <w:t>procedimiento</w:t>
      </w:r>
      <w:r w:rsidR="00547C00" w:rsidRPr="0072334B">
        <w:rPr>
          <w:rFonts w:ascii="Bookman Old Style" w:eastAsia="Times New Roman" w:hAnsi="Bookman Old Style" w:cs="Arial"/>
          <w:color w:val="333333"/>
          <w:kern w:val="0"/>
          <w:sz w:val="24"/>
          <w:szCs w:val="24"/>
          <w:lang w:eastAsia="es-CO"/>
          <w14:ligatures w14:val="none"/>
        </w:rPr>
        <w:t xml:space="preserve"> asignan el trámite a dos entidades e impone un requisito de aprobación de los proyectos de resolución por parte del </w:t>
      </w:r>
      <w:proofErr w:type="spellStart"/>
      <w:r w:rsidR="00547C00" w:rsidRPr="0072334B">
        <w:rPr>
          <w:rFonts w:ascii="Bookman Old Style" w:eastAsia="Times New Roman" w:hAnsi="Bookman Old Style" w:cs="Arial"/>
          <w:color w:val="333333"/>
          <w:kern w:val="0"/>
          <w:sz w:val="24"/>
          <w:szCs w:val="24"/>
          <w:lang w:eastAsia="es-CO"/>
          <w14:ligatures w14:val="none"/>
        </w:rPr>
        <w:t>FOMAG</w:t>
      </w:r>
      <w:proofErr w:type="spellEnd"/>
      <w:r w:rsidR="00547C00" w:rsidRPr="0072334B">
        <w:rPr>
          <w:rFonts w:ascii="Bookman Old Style" w:eastAsia="Times New Roman" w:hAnsi="Bookman Old Style" w:cs="Arial"/>
          <w:color w:val="333333"/>
          <w:kern w:val="0"/>
          <w:sz w:val="24"/>
          <w:szCs w:val="24"/>
          <w:lang w:eastAsia="es-CO"/>
          <w14:ligatures w14:val="none"/>
        </w:rPr>
        <w:t xml:space="preserve">, de allí que, sin esa aprobación, la resolución expedida por el ente territorial </w:t>
      </w:r>
      <w:r w:rsidR="003E74B2" w:rsidRPr="0072334B">
        <w:rPr>
          <w:rFonts w:ascii="Bookman Old Style" w:eastAsia="Times New Roman" w:hAnsi="Bookman Old Style" w:cs="Arial"/>
          <w:color w:val="333333"/>
          <w:kern w:val="0"/>
          <w:sz w:val="24"/>
          <w:szCs w:val="24"/>
          <w:lang w:eastAsia="es-CO"/>
          <w14:ligatures w14:val="none"/>
        </w:rPr>
        <w:t xml:space="preserve">no puede </w:t>
      </w:r>
      <w:r w:rsidR="00547C00" w:rsidRPr="0072334B">
        <w:rPr>
          <w:rFonts w:ascii="Bookman Old Style" w:eastAsia="Times New Roman" w:hAnsi="Bookman Old Style" w:cs="Arial"/>
          <w:color w:val="333333"/>
          <w:kern w:val="0"/>
          <w:sz w:val="24"/>
          <w:szCs w:val="24"/>
          <w:lang w:eastAsia="es-CO"/>
          <w14:ligatures w14:val="none"/>
        </w:rPr>
        <w:t>prestar mérito ejecutivo</w:t>
      </w:r>
      <w:r w:rsidR="003E74B2" w:rsidRPr="0072334B">
        <w:rPr>
          <w:rFonts w:ascii="Bookman Old Style" w:eastAsia="Times New Roman" w:hAnsi="Bookman Old Style" w:cs="Arial"/>
          <w:color w:val="333333"/>
          <w:kern w:val="0"/>
          <w:sz w:val="24"/>
          <w:szCs w:val="24"/>
          <w:lang w:eastAsia="es-CO"/>
          <w14:ligatures w14:val="none"/>
        </w:rPr>
        <w:t>.</w:t>
      </w:r>
    </w:p>
    <w:p w14:paraId="62D242E7" w14:textId="77777777" w:rsidR="00547C00" w:rsidRPr="0072334B" w:rsidRDefault="00547C00"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42711875" w14:textId="3E115437" w:rsidR="0075335C" w:rsidRPr="0072334B" w:rsidRDefault="00876F83"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En cuanto al cobro de la sanción moratoria por la mora en el trámite y pago de las cesantías definitivas del demandante, cuenta mencionar que, </w:t>
      </w:r>
      <w:r w:rsidR="00DC6C54" w:rsidRPr="0072334B">
        <w:rPr>
          <w:rFonts w:ascii="Bookman Old Style" w:eastAsia="Times New Roman" w:hAnsi="Bookman Old Style" w:cs="Arial"/>
          <w:color w:val="333333"/>
          <w:kern w:val="0"/>
          <w:sz w:val="24"/>
          <w:szCs w:val="24"/>
          <w:lang w:eastAsia="es-CO"/>
          <w14:ligatures w14:val="none"/>
        </w:rPr>
        <w:t xml:space="preserve">su </w:t>
      </w:r>
      <w:r w:rsidRPr="0072334B">
        <w:rPr>
          <w:rFonts w:ascii="Bookman Old Style" w:eastAsia="Times New Roman" w:hAnsi="Bookman Old Style" w:cs="Arial"/>
          <w:color w:val="333333"/>
          <w:kern w:val="0"/>
          <w:sz w:val="24"/>
          <w:szCs w:val="24"/>
          <w:lang w:eastAsia="es-CO"/>
          <w14:ligatures w14:val="none"/>
        </w:rPr>
        <w:t xml:space="preserve">cobro surge </w:t>
      </w:r>
      <w:r w:rsidR="00DC6C54" w:rsidRPr="0072334B">
        <w:rPr>
          <w:rFonts w:ascii="Bookman Old Style" w:eastAsia="Times New Roman" w:hAnsi="Bookman Old Style" w:cs="Arial"/>
          <w:color w:val="333333"/>
          <w:kern w:val="0"/>
          <w:sz w:val="24"/>
          <w:szCs w:val="24"/>
          <w:lang w:eastAsia="es-CO"/>
          <w14:ligatures w14:val="none"/>
        </w:rPr>
        <w:t xml:space="preserve">de </w:t>
      </w:r>
      <w:r w:rsidRPr="0072334B">
        <w:rPr>
          <w:rFonts w:ascii="Bookman Old Style" w:eastAsia="Times New Roman" w:hAnsi="Bookman Old Style" w:cs="Arial"/>
          <w:color w:val="333333"/>
          <w:kern w:val="0"/>
          <w:sz w:val="24"/>
          <w:szCs w:val="24"/>
          <w:lang w:eastAsia="es-CO"/>
          <w14:ligatures w14:val="none"/>
        </w:rPr>
        <w:t xml:space="preserve">un título ejecutivo complejo </w:t>
      </w:r>
      <w:r w:rsidR="0075335C" w:rsidRPr="0072334B">
        <w:rPr>
          <w:rFonts w:ascii="Bookman Old Style" w:eastAsia="Times New Roman" w:hAnsi="Bookman Old Style" w:cs="Arial"/>
          <w:color w:val="333333"/>
          <w:kern w:val="0"/>
          <w:sz w:val="24"/>
          <w:szCs w:val="24"/>
          <w:lang w:eastAsia="es-CO"/>
          <w14:ligatures w14:val="none"/>
        </w:rPr>
        <w:t xml:space="preserve">que lo conforman: </w:t>
      </w:r>
      <w:r w:rsidR="0075335C" w:rsidRPr="0072334B">
        <w:rPr>
          <w:rFonts w:ascii="Bookman Old Style" w:eastAsia="Times New Roman" w:hAnsi="Bookman Old Style" w:cs="Arial"/>
          <w:i/>
          <w:iCs/>
          <w:color w:val="333333"/>
          <w:kern w:val="0"/>
          <w:sz w:val="24"/>
          <w:szCs w:val="24"/>
          <w:lang w:eastAsia="es-CO"/>
          <w14:ligatures w14:val="none"/>
        </w:rPr>
        <w:t xml:space="preserve">i) El acto administrativo ejecutoriado, que reconoció y ordenó el pago de las cesantías; ii) El documento que dé cuenta que la obligación no se ha pagado o se pagó por fuera del término legal; iii) El escrito de reclamación a la administración de la sanción moratoria generada por la tardanza en el pago de la cesantía y iv) El acto administrativo que reconozca la obligación por sanción moratoria a cargo de la administración. </w:t>
      </w:r>
      <w:r w:rsidR="006546B6" w:rsidRPr="0072334B">
        <w:rPr>
          <w:rFonts w:ascii="Bookman Old Style" w:eastAsia="Times New Roman" w:hAnsi="Bookman Old Style" w:cs="Arial"/>
          <w:i/>
          <w:iCs/>
          <w:color w:val="333333"/>
          <w:kern w:val="0"/>
          <w:sz w:val="24"/>
          <w:szCs w:val="24"/>
          <w:lang w:eastAsia="es-CO"/>
          <w14:ligatures w14:val="none"/>
        </w:rPr>
        <w:t>D</w:t>
      </w:r>
      <w:r w:rsidR="0075335C" w:rsidRPr="0072334B">
        <w:rPr>
          <w:rFonts w:ascii="Bookman Old Style" w:eastAsia="Times New Roman" w:hAnsi="Bookman Old Style" w:cs="Arial"/>
          <w:i/>
          <w:iCs/>
          <w:color w:val="333333"/>
          <w:kern w:val="0"/>
          <w:sz w:val="24"/>
          <w:szCs w:val="24"/>
          <w:lang w:eastAsia="es-CO"/>
          <w14:ligatures w14:val="none"/>
        </w:rPr>
        <w:t>e no existir dichos documentos y de pretenderse el reconocimiento de la sanción moratoria</w:t>
      </w:r>
      <w:r w:rsidR="00F815FB" w:rsidRPr="0072334B">
        <w:rPr>
          <w:rFonts w:ascii="Bookman Old Style" w:eastAsia="Times New Roman" w:hAnsi="Bookman Old Style" w:cs="Arial"/>
          <w:i/>
          <w:iCs/>
          <w:color w:val="333333"/>
          <w:kern w:val="0"/>
          <w:sz w:val="24"/>
          <w:szCs w:val="24"/>
          <w:lang w:eastAsia="es-CO"/>
          <w14:ligatures w14:val="none"/>
        </w:rPr>
        <w:t>, no podrá ser la vía ejecutiva el proceso a ser adelantado sino el ordinario ante la Jurisdicción Contencioso Administrativa</w:t>
      </w:r>
      <w:r w:rsidR="00F815FB" w:rsidRPr="0072334B">
        <w:rPr>
          <w:rStyle w:val="Refdenotaalpie"/>
          <w:rFonts w:ascii="Bookman Old Style" w:eastAsia="Times New Roman" w:hAnsi="Bookman Old Style" w:cs="Arial"/>
          <w:i/>
          <w:iCs/>
          <w:color w:val="333333"/>
          <w:kern w:val="0"/>
          <w:sz w:val="24"/>
          <w:szCs w:val="24"/>
          <w:lang w:eastAsia="es-CO"/>
          <w14:ligatures w14:val="none"/>
        </w:rPr>
        <w:footnoteReference w:id="2"/>
      </w:r>
      <w:r w:rsidR="00F815FB" w:rsidRPr="0072334B">
        <w:rPr>
          <w:rFonts w:ascii="Bookman Old Style" w:eastAsia="Times New Roman" w:hAnsi="Bookman Old Style" w:cs="Arial"/>
          <w:i/>
          <w:iCs/>
          <w:color w:val="333333"/>
          <w:kern w:val="0"/>
          <w:sz w:val="24"/>
          <w:szCs w:val="24"/>
          <w:lang w:eastAsia="es-CO"/>
          <w14:ligatures w14:val="none"/>
        </w:rPr>
        <w:t>.</w:t>
      </w:r>
      <w:r w:rsidR="00BA6D59" w:rsidRPr="0072334B">
        <w:rPr>
          <w:rFonts w:ascii="Bookman Old Style" w:eastAsia="Times New Roman" w:hAnsi="Bookman Old Style" w:cs="Arial"/>
          <w:color w:val="333333"/>
          <w:kern w:val="0"/>
          <w:sz w:val="24"/>
          <w:szCs w:val="24"/>
          <w:lang w:eastAsia="es-CO"/>
          <w14:ligatures w14:val="none"/>
        </w:rPr>
        <w:t xml:space="preserve"> </w:t>
      </w:r>
    </w:p>
    <w:p w14:paraId="5B76B26E" w14:textId="77777777" w:rsidR="00BA6D59" w:rsidRPr="0072334B" w:rsidRDefault="00BA6D59"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240D204E" w14:textId="37E4B168" w:rsidR="00F815FB" w:rsidRPr="0072334B" w:rsidRDefault="00F815FB"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Lo anterior, porque </w:t>
      </w:r>
      <w:r w:rsidR="006C2502" w:rsidRPr="0072334B">
        <w:rPr>
          <w:rFonts w:ascii="Bookman Old Style" w:eastAsia="Times New Roman" w:hAnsi="Bookman Old Style" w:cs="Arial"/>
          <w:color w:val="333333"/>
          <w:kern w:val="0"/>
          <w:sz w:val="24"/>
          <w:szCs w:val="24"/>
          <w:lang w:eastAsia="es-CO"/>
          <w14:ligatures w14:val="none"/>
        </w:rPr>
        <w:t>e</w:t>
      </w:r>
      <w:r w:rsidRPr="0072334B">
        <w:rPr>
          <w:rFonts w:ascii="Bookman Old Style" w:eastAsia="Times New Roman" w:hAnsi="Bookman Old Style" w:cs="Arial"/>
          <w:color w:val="333333"/>
          <w:kern w:val="0"/>
          <w:sz w:val="24"/>
          <w:szCs w:val="24"/>
          <w:lang w:eastAsia="es-CO"/>
          <w14:ligatures w14:val="none"/>
        </w:rPr>
        <w:t>l proceso ejecutivo tiene una naturaleza jurídica distinta del proceso ordinario, porque no se trata de declarar derechos controvertidos, sino de hacer cumplir la obligación que ya está determinada y consta en el título que por sí mismo constituye plena prueba contra el deudor</w:t>
      </w:r>
      <w:r w:rsidR="006C2502" w:rsidRPr="0072334B">
        <w:rPr>
          <w:rFonts w:ascii="Bookman Old Style" w:eastAsia="Times New Roman" w:hAnsi="Bookman Old Style" w:cs="Arial"/>
          <w:color w:val="333333"/>
          <w:kern w:val="0"/>
          <w:sz w:val="24"/>
          <w:szCs w:val="24"/>
          <w:lang w:eastAsia="es-CO"/>
          <w14:ligatures w14:val="none"/>
        </w:rPr>
        <w:t xml:space="preserve">, último que se adelante en </w:t>
      </w:r>
      <w:r w:rsidR="00E53417" w:rsidRPr="0072334B">
        <w:rPr>
          <w:rFonts w:ascii="Bookman Old Style" w:eastAsia="Times New Roman" w:hAnsi="Bookman Old Style" w:cs="Arial"/>
          <w:color w:val="333333"/>
          <w:kern w:val="0"/>
          <w:sz w:val="24"/>
          <w:szCs w:val="24"/>
          <w:lang w:eastAsia="es-CO"/>
          <w14:ligatures w14:val="none"/>
        </w:rPr>
        <w:t>contra quien</w:t>
      </w:r>
      <w:r w:rsidR="006C2502" w:rsidRPr="0072334B">
        <w:rPr>
          <w:rFonts w:ascii="Bookman Old Style" w:eastAsia="Times New Roman" w:hAnsi="Bookman Old Style" w:cs="Arial"/>
          <w:color w:val="333333"/>
          <w:kern w:val="0"/>
          <w:sz w:val="24"/>
          <w:szCs w:val="24"/>
          <w:lang w:eastAsia="es-CO"/>
          <w14:ligatures w14:val="none"/>
        </w:rPr>
        <w:t xml:space="preserve"> dio lugar a la demora, por lo que puede ser la administración municipal ora el </w:t>
      </w:r>
      <w:proofErr w:type="spellStart"/>
      <w:r w:rsidR="006C2502" w:rsidRPr="0072334B">
        <w:rPr>
          <w:rFonts w:ascii="Bookman Old Style" w:eastAsia="Times New Roman" w:hAnsi="Bookman Old Style" w:cs="Arial"/>
          <w:color w:val="333333"/>
          <w:kern w:val="0"/>
          <w:sz w:val="24"/>
          <w:szCs w:val="24"/>
          <w:lang w:eastAsia="es-CO"/>
          <w14:ligatures w14:val="none"/>
        </w:rPr>
        <w:t>FOMAG</w:t>
      </w:r>
      <w:proofErr w:type="spellEnd"/>
      <w:r w:rsidR="006C2502" w:rsidRPr="0072334B">
        <w:rPr>
          <w:rFonts w:ascii="Bookman Old Style" w:eastAsia="Times New Roman" w:hAnsi="Bookman Old Style" w:cs="Arial"/>
          <w:color w:val="333333"/>
          <w:kern w:val="0"/>
          <w:sz w:val="24"/>
          <w:szCs w:val="24"/>
          <w:lang w:eastAsia="es-CO"/>
          <w14:ligatures w14:val="none"/>
        </w:rPr>
        <w:t>.</w:t>
      </w:r>
    </w:p>
    <w:p w14:paraId="72EE04DF" w14:textId="77777777" w:rsidR="006C2502" w:rsidRPr="0072334B" w:rsidRDefault="006C2502"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1F44FD0B" w14:textId="16CC1EA5" w:rsidR="00427D9D" w:rsidRPr="0072334B" w:rsidRDefault="00F60BCC"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 xml:space="preserve">De lo anterior, puede </w:t>
      </w:r>
      <w:r w:rsidR="00427D9D" w:rsidRPr="0072334B">
        <w:rPr>
          <w:rFonts w:ascii="Bookman Old Style" w:eastAsia="Times New Roman" w:hAnsi="Bookman Old Style" w:cs="Arial"/>
          <w:color w:val="333333"/>
          <w:kern w:val="0"/>
          <w:sz w:val="24"/>
          <w:szCs w:val="24"/>
          <w:lang w:eastAsia="es-CO"/>
          <w14:ligatures w14:val="none"/>
        </w:rPr>
        <w:t>concluirse</w:t>
      </w:r>
      <w:r w:rsidRPr="0072334B">
        <w:rPr>
          <w:rFonts w:ascii="Bookman Old Style" w:eastAsia="Times New Roman" w:hAnsi="Bookman Old Style" w:cs="Arial"/>
          <w:color w:val="333333"/>
          <w:kern w:val="0"/>
          <w:sz w:val="24"/>
          <w:szCs w:val="24"/>
          <w:lang w:eastAsia="es-CO"/>
          <w14:ligatures w14:val="none"/>
        </w:rPr>
        <w:t xml:space="preserve"> que, frente a la sanción moratoria</w:t>
      </w:r>
      <w:r w:rsidR="00427D9D" w:rsidRPr="0072334B">
        <w:rPr>
          <w:rFonts w:ascii="Bookman Old Style" w:eastAsia="Times New Roman" w:hAnsi="Bookman Old Style" w:cs="Arial"/>
          <w:color w:val="333333"/>
          <w:kern w:val="0"/>
          <w:sz w:val="24"/>
          <w:szCs w:val="24"/>
          <w:lang w:eastAsia="es-CO"/>
          <w14:ligatures w14:val="none"/>
        </w:rPr>
        <w:t xml:space="preserve"> no es posible proferir mandamiento por las siguientes razones: </w:t>
      </w:r>
      <w:r w:rsidR="00427D9D" w:rsidRPr="0072334B">
        <w:rPr>
          <w:rFonts w:ascii="Bookman Old Style" w:eastAsia="Times New Roman" w:hAnsi="Bookman Old Style" w:cs="Arial"/>
          <w:i/>
          <w:iCs/>
          <w:color w:val="333333"/>
          <w:kern w:val="0"/>
          <w:sz w:val="24"/>
          <w:szCs w:val="24"/>
          <w:lang w:eastAsia="es-CO"/>
          <w14:ligatures w14:val="none"/>
        </w:rPr>
        <w:t xml:space="preserve">i) </w:t>
      </w:r>
      <w:r w:rsidRPr="0072334B">
        <w:rPr>
          <w:rFonts w:ascii="Bookman Old Style" w:eastAsia="Times New Roman" w:hAnsi="Bookman Old Style" w:cs="Arial"/>
          <w:i/>
          <w:iCs/>
          <w:color w:val="333333"/>
          <w:kern w:val="0"/>
          <w:sz w:val="24"/>
          <w:szCs w:val="24"/>
          <w:lang w:eastAsia="es-CO"/>
          <w14:ligatures w14:val="none"/>
        </w:rPr>
        <w:t xml:space="preserve">el documento presentado como </w:t>
      </w:r>
      <w:r w:rsidR="00427D9D" w:rsidRPr="0072334B">
        <w:rPr>
          <w:rFonts w:ascii="Bookman Old Style" w:eastAsia="Times New Roman" w:hAnsi="Bookman Old Style" w:cs="Arial"/>
          <w:i/>
          <w:iCs/>
          <w:color w:val="333333"/>
          <w:kern w:val="0"/>
          <w:sz w:val="24"/>
          <w:szCs w:val="24"/>
          <w:lang w:eastAsia="es-CO"/>
          <w14:ligatures w14:val="none"/>
        </w:rPr>
        <w:t>título</w:t>
      </w:r>
      <w:r w:rsidRPr="0072334B">
        <w:rPr>
          <w:rFonts w:ascii="Bookman Old Style" w:eastAsia="Times New Roman" w:hAnsi="Bookman Old Style" w:cs="Arial"/>
          <w:i/>
          <w:iCs/>
          <w:color w:val="333333"/>
          <w:kern w:val="0"/>
          <w:sz w:val="24"/>
          <w:szCs w:val="24"/>
          <w:lang w:eastAsia="es-CO"/>
          <w14:ligatures w14:val="none"/>
        </w:rPr>
        <w:t xml:space="preserve"> de recaudo no contiene </w:t>
      </w:r>
      <w:r w:rsidR="00427D9D" w:rsidRPr="0072334B">
        <w:rPr>
          <w:rFonts w:ascii="Bookman Old Style" w:eastAsia="Times New Roman" w:hAnsi="Bookman Old Style" w:cs="Arial"/>
          <w:i/>
          <w:iCs/>
          <w:color w:val="333333"/>
          <w:kern w:val="0"/>
          <w:sz w:val="24"/>
          <w:szCs w:val="24"/>
          <w:lang w:eastAsia="es-CO"/>
          <w14:ligatures w14:val="none"/>
        </w:rPr>
        <w:t xml:space="preserve">dicha </w:t>
      </w:r>
      <w:r w:rsidRPr="0072334B">
        <w:rPr>
          <w:rFonts w:ascii="Bookman Old Style" w:eastAsia="Times New Roman" w:hAnsi="Bookman Old Style" w:cs="Arial"/>
          <w:i/>
          <w:iCs/>
          <w:color w:val="333333"/>
          <w:kern w:val="0"/>
          <w:sz w:val="24"/>
          <w:szCs w:val="24"/>
          <w:lang w:eastAsia="es-CO"/>
          <w14:ligatures w14:val="none"/>
        </w:rPr>
        <w:t>obligación</w:t>
      </w:r>
      <w:r w:rsidR="00427D9D" w:rsidRPr="0072334B">
        <w:rPr>
          <w:rFonts w:ascii="Bookman Old Style" w:eastAsia="Times New Roman" w:hAnsi="Bookman Old Style" w:cs="Arial"/>
          <w:i/>
          <w:iCs/>
          <w:color w:val="333333"/>
          <w:kern w:val="0"/>
          <w:sz w:val="24"/>
          <w:szCs w:val="24"/>
          <w:lang w:eastAsia="es-CO"/>
          <w14:ligatures w14:val="none"/>
        </w:rPr>
        <w:t>, es decir, se carece del acto administrativo que reconoce la sanción; ii) se carece de la determinación de la obligación</w:t>
      </w:r>
      <w:r w:rsidR="00062899" w:rsidRPr="0072334B">
        <w:rPr>
          <w:rFonts w:ascii="Bookman Old Style" w:eastAsia="Times New Roman" w:hAnsi="Bookman Old Style" w:cs="Arial"/>
          <w:i/>
          <w:iCs/>
          <w:color w:val="333333"/>
          <w:kern w:val="0"/>
          <w:sz w:val="24"/>
          <w:szCs w:val="24"/>
          <w:lang w:eastAsia="es-CO"/>
          <w14:ligatures w14:val="none"/>
        </w:rPr>
        <w:t xml:space="preserve"> y</w:t>
      </w:r>
      <w:r w:rsidR="00427D9D" w:rsidRPr="0072334B">
        <w:rPr>
          <w:rFonts w:ascii="Bookman Old Style" w:eastAsia="Times New Roman" w:hAnsi="Bookman Old Style" w:cs="Arial"/>
          <w:i/>
          <w:iCs/>
          <w:color w:val="333333"/>
          <w:kern w:val="0"/>
          <w:sz w:val="24"/>
          <w:szCs w:val="24"/>
          <w:lang w:eastAsia="es-CO"/>
          <w14:ligatures w14:val="none"/>
        </w:rPr>
        <w:t xml:space="preserve">; iii) </w:t>
      </w:r>
      <w:r w:rsidR="00E53417" w:rsidRPr="0072334B">
        <w:rPr>
          <w:rFonts w:ascii="Bookman Old Style" w:eastAsia="Times New Roman" w:hAnsi="Bookman Old Style" w:cs="Arial"/>
          <w:i/>
          <w:iCs/>
          <w:color w:val="333333"/>
          <w:kern w:val="0"/>
          <w:sz w:val="24"/>
          <w:szCs w:val="24"/>
          <w:lang w:eastAsia="es-CO"/>
          <w14:ligatures w14:val="none"/>
        </w:rPr>
        <w:t>no se encuentra acreditado cuál es la entidad responsable del pago</w:t>
      </w:r>
      <w:r w:rsidR="003218F3" w:rsidRPr="0072334B">
        <w:rPr>
          <w:rFonts w:ascii="Bookman Old Style" w:eastAsia="Times New Roman" w:hAnsi="Bookman Old Style" w:cs="Arial"/>
          <w:i/>
          <w:iCs/>
          <w:color w:val="333333"/>
          <w:kern w:val="0"/>
          <w:sz w:val="24"/>
          <w:szCs w:val="24"/>
          <w:lang w:eastAsia="es-CO"/>
          <w14:ligatures w14:val="none"/>
        </w:rPr>
        <w:t>, lo cual recae sobre aquella que dio lugar a la tardanza</w:t>
      </w:r>
      <w:r w:rsidR="0009094D" w:rsidRPr="0072334B">
        <w:rPr>
          <w:rFonts w:ascii="Bookman Old Style" w:eastAsia="Times New Roman" w:hAnsi="Bookman Old Style" w:cs="Arial"/>
          <w:i/>
          <w:iCs/>
          <w:color w:val="333333"/>
          <w:kern w:val="0"/>
          <w:sz w:val="24"/>
          <w:szCs w:val="24"/>
          <w:lang w:eastAsia="es-CO"/>
          <w14:ligatures w14:val="none"/>
        </w:rPr>
        <w:t xml:space="preserve"> pues se trata de un trámite que implica la participación del ente territorial y del </w:t>
      </w:r>
      <w:proofErr w:type="spellStart"/>
      <w:r w:rsidR="0009094D" w:rsidRPr="0072334B">
        <w:rPr>
          <w:rFonts w:ascii="Bookman Old Style" w:eastAsia="Times New Roman" w:hAnsi="Bookman Old Style" w:cs="Arial"/>
          <w:i/>
          <w:iCs/>
          <w:color w:val="333333"/>
          <w:kern w:val="0"/>
          <w:sz w:val="24"/>
          <w:szCs w:val="24"/>
          <w:lang w:eastAsia="es-CO"/>
          <w14:ligatures w14:val="none"/>
        </w:rPr>
        <w:t>FOMAG</w:t>
      </w:r>
      <w:proofErr w:type="spellEnd"/>
      <w:r w:rsidR="00062899" w:rsidRPr="0072334B">
        <w:rPr>
          <w:rFonts w:ascii="Bookman Old Style" w:eastAsia="Times New Roman" w:hAnsi="Bookman Old Style" w:cs="Arial"/>
          <w:color w:val="333333"/>
          <w:kern w:val="0"/>
          <w:sz w:val="24"/>
          <w:szCs w:val="24"/>
          <w:lang w:eastAsia="es-CO"/>
          <w14:ligatures w14:val="none"/>
        </w:rPr>
        <w:t>, por lo que no se está en frente de una obligación clara, expresa y actualmente exigible</w:t>
      </w:r>
      <w:r w:rsidR="00BA6D59" w:rsidRPr="0072334B">
        <w:rPr>
          <w:rFonts w:ascii="Bookman Old Style" w:eastAsia="Times New Roman" w:hAnsi="Bookman Old Style" w:cs="Arial"/>
          <w:color w:val="333333"/>
          <w:kern w:val="0"/>
          <w:sz w:val="24"/>
          <w:szCs w:val="24"/>
          <w:lang w:eastAsia="es-CO"/>
          <w14:ligatures w14:val="none"/>
        </w:rPr>
        <w:t xml:space="preserve"> cuando se carece de la totalidad de los documentos que conforman el titulo ejecutivo</w:t>
      </w:r>
      <w:r w:rsidR="007D5D87" w:rsidRPr="0072334B">
        <w:rPr>
          <w:rFonts w:ascii="Bookman Old Style" w:eastAsia="Times New Roman" w:hAnsi="Bookman Old Style" w:cs="Arial"/>
          <w:color w:val="333333"/>
          <w:kern w:val="0"/>
          <w:sz w:val="24"/>
          <w:szCs w:val="24"/>
          <w:lang w:eastAsia="es-CO"/>
          <w14:ligatures w14:val="none"/>
        </w:rPr>
        <w:t>.</w:t>
      </w:r>
    </w:p>
    <w:p w14:paraId="2D614DA3" w14:textId="77777777" w:rsidR="007D5D87" w:rsidRPr="0072334B" w:rsidRDefault="007D5D87"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687F407B" w14:textId="1FA09B18" w:rsidR="007D5D87" w:rsidRPr="0072334B" w:rsidRDefault="007D5D87"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lastRenderedPageBreak/>
        <w:t>Suficiente lo aquí discurrido para concluir que, en este caso, no es posible ordenar el mandamiento ejecutivo por los créditos pretendidos,</w:t>
      </w:r>
      <w:r w:rsidR="002C1C4A" w:rsidRPr="0072334B">
        <w:rPr>
          <w:rFonts w:ascii="Bookman Old Style" w:eastAsia="Times New Roman" w:hAnsi="Bookman Old Style" w:cs="Arial"/>
          <w:color w:val="333333"/>
          <w:kern w:val="0"/>
          <w:sz w:val="24"/>
          <w:szCs w:val="24"/>
          <w:lang w:eastAsia="es-CO"/>
          <w14:ligatures w14:val="none"/>
        </w:rPr>
        <w:t xml:space="preserve"> por lo que se confirmará la decisión,</w:t>
      </w:r>
      <w:r w:rsidRPr="0072334B">
        <w:rPr>
          <w:rFonts w:ascii="Bookman Old Style" w:eastAsia="Times New Roman" w:hAnsi="Bookman Old Style" w:cs="Arial"/>
          <w:color w:val="333333"/>
          <w:kern w:val="0"/>
          <w:sz w:val="24"/>
          <w:szCs w:val="24"/>
          <w:lang w:eastAsia="es-CO"/>
          <w14:ligatures w14:val="none"/>
        </w:rPr>
        <w:t xml:space="preserve"> pero por las razones aquí expuestas.</w:t>
      </w:r>
    </w:p>
    <w:p w14:paraId="4DD624B1" w14:textId="77777777" w:rsidR="007D5D87" w:rsidRPr="0072334B" w:rsidRDefault="007D5D87"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p>
    <w:p w14:paraId="4A5F4810" w14:textId="77777777" w:rsidR="007D5D87" w:rsidRPr="0072334B" w:rsidRDefault="007D5D87" w:rsidP="0072334B">
      <w:pPr>
        <w:spacing w:after="0" w:line="276" w:lineRule="auto"/>
        <w:ind w:firstLine="709"/>
        <w:jc w:val="both"/>
        <w:rPr>
          <w:rFonts w:ascii="Bookman Old Style" w:eastAsia="Times New Roman" w:hAnsi="Bookman Old Style" w:cs="Arial"/>
          <w:color w:val="333333"/>
          <w:kern w:val="0"/>
          <w:sz w:val="24"/>
          <w:szCs w:val="24"/>
          <w:lang w:eastAsia="es-CO"/>
          <w14:ligatures w14:val="none"/>
        </w:rPr>
      </w:pPr>
      <w:r w:rsidRPr="0072334B">
        <w:rPr>
          <w:rFonts w:ascii="Bookman Old Style" w:eastAsia="Times New Roman" w:hAnsi="Bookman Old Style" w:cs="Arial"/>
          <w:color w:val="333333"/>
          <w:kern w:val="0"/>
          <w:sz w:val="24"/>
          <w:szCs w:val="24"/>
          <w:lang w:eastAsia="es-CO"/>
          <w14:ligatures w14:val="none"/>
        </w:rPr>
        <w:t>Sin costas en esta instancia.</w:t>
      </w:r>
    </w:p>
    <w:p w14:paraId="2ECFFFC2" w14:textId="5B815393" w:rsidR="007D5D87" w:rsidRDefault="007D5D87" w:rsidP="0072334B">
      <w:pPr>
        <w:spacing w:after="0" w:line="276" w:lineRule="auto"/>
        <w:jc w:val="both"/>
        <w:rPr>
          <w:rFonts w:ascii="Bookman Old Style" w:eastAsia="Times New Roman" w:hAnsi="Bookman Old Style" w:cs="Arial"/>
          <w:color w:val="333333"/>
          <w:kern w:val="0"/>
          <w:sz w:val="24"/>
          <w:szCs w:val="24"/>
          <w:lang w:eastAsia="es-CO"/>
          <w14:ligatures w14:val="none"/>
        </w:rPr>
      </w:pPr>
    </w:p>
    <w:p w14:paraId="0B7011C3" w14:textId="77777777" w:rsidR="007E377F" w:rsidRPr="0072334B" w:rsidRDefault="007E377F" w:rsidP="0072334B">
      <w:pPr>
        <w:spacing w:after="0" w:line="276" w:lineRule="auto"/>
        <w:jc w:val="both"/>
        <w:rPr>
          <w:rFonts w:ascii="Bookman Old Style" w:eastAsia="Times New Roman" w:hAnsi="Bookman Old Style" w:cs="Arial"/>
          <w:color w:val="333333"/>
          <w:kern w:val="0"/>
          <w:sz w:val="24"/>
          <w:szCs w:val="24"/>
          <w:lang w:eastAsia="es-CO"/>
          <w14:ligatures w14:val="none"/>
        </w:rPr>
      </w:pPr>
    </w:p>
    <w:p w14:paraId="43416FDB" w14:textId="7DAD2074" w:rsidR="007D5D87" w:rsidRPr="0072334B" w:rsidRDefault="004F3D64" w:rsidP="0072334B">
      <w:pPr>
        <w:spacing w:after="0" w:line="276" w:lineRule="auto"/>
        <w:jc w:val="center"/>
        <w:rPr>
          <w:rFonts w:ascii="Bookman Old Style" w:eastAsia="Times New Roman" w:hAnsi="Bookman Old Style" w:cs="Arial"/>
          <w:b/>
          <w:bCs/>
          <w:color w:val="333333"/>
          <w:kern w:val="0"/>
          <w:sz w:val="24"/>
          <w:szCs w:val="24"/>
          <w:lang w:eastAsia="es-CO"/>
          <w14:ligatures w14:val="none"/>
        </w:rPr>
      </w:pPr>
      <w:r w:rsidRPr="0072334B">
        <w:rPr>
          <w:rFonts w:ascii="Bookman Old Style" w:eastAsia="Times New Roman" w:hAnsi="Bookman Old Style" w:cs="Arial"/>
          <w:b/>
          <w:bCs/>
          <w:color w:val="333333"/>
          <w:kern w:val="0"/>
          <w:sz w:val="24"/>
          <w:szCs w:val="24"/>
          <w:lang w:eastAsia="es-CO"/>
          <w14:ligatures w14:val="none"/>
        </w:rPr>
        <w:t>DECISIÓN</w:t>
      </w:r>
      <w:r w:rsidR="007D5D87" w:rsidRPr="0072334B">
        <w:rPr>
          <w:rFonts w:ascii="Bookman Old Style" w:eastAsia="Times New Roman" w:hAnsi="Bookman Old Style" w:cs="Arial"/>
          <w:b/>
          <w:bCs/>
          <w:color w:val="333333"/>
          <w:kern w:val="0"/>
          <w:sz w:val="24"/>
          <w:szCs w:val="24"/>
          <w:lang w:eastAsia="es-CO"/>
          <w14:ligatures w14:val="none"/>
        </w:rPr>
        <w:t xml:space="preserve"> DE SEGUNDA INSTANCIA </w:t>
      </w:r>
    </w:p>
    <w:p w14:paraId="2F971410" w14:textId="2DA9B6E6" w:rsidR="007D5D87" w:rsidRDefault="007D5D87" w:rsidP="0072334B">
      <w:pPr>
        <w:spacing w:after="0" w:line="276" w:lineRule="auto"/>
        <w:jc w:val="center"/>
        <w:rPr>
          <w:rFonts w:ascii="Bookman Old Style" w:eastAsia="Times New Roman" w:hAnsi="Bookman Old Style" w:cs="Arial"/>
          <w:b/>
          <w:bCs/>
          <w:color w:val="333333"/>
          <w:kern w:val="0"/>
          <w:sz w:val="24"/>
          <w:szCs w:val="24"/>
          <w:lang w:eastAsia="es-CO"/>
          <w14:ligatures w14:val="none"/>
        </w:rPr>
      </w:pPr>
    </w:p>
    <w:p w14:paraId="62DA4DF9" w14:textId="77777777" w:rsidR="00F017EE" w:rsidRPr="0072334B" w:rsidRDefault="00F017EE" w:rsidP="0072334B">
      <w:pPr>
        <w:spacing w:after="0" w:line="276" w:lineRule="auto"/>
        <w:jc w:val="center"/>
        <w:rPr>
          <w:rFonts w:ascii="Bookman Old Style" w:eastAsia="Times New Roman" w:hAnsi="Bookman Old Style" w:cs="Arial"/>
          <w:b/>
          <w:bCs/>
          <w:color w:val="333333"/>
          <w:kern w:val="0"/>
          <w:sz w:val="24"/>
          <w:szCs w:val="24"/>
          <w:lang w:eastAsia="es-CO"/>
          <w14:ligatures w14:val="none"/>
        </w:rPr>
      </w:pPr>
    </w:p>
    <w:p w14:paraId="459D634A" w14:textId="6189E0CE" w:rsidR="001D1751" w:rsidRPr="0072334B" w:rsidRDefault="001D1751"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sz w:val="24"/>
          <w:szCs w:val="24"/>
          <w:lang w:val="es-ES"/>
        </w:rPr>
        <w:t xml:space="preserve">En mérito de lo expuesto, la </w:t>
      </w:r>
      <w:r w:rsidRPr="0053466D">
        <w:rPr>
          <w:rFonts w:ascii="Bookman Old Style" w:hAnsi="Bookman Old Style"/>
          <w:b/>
          <w:sz w:val="24"/>
          <w:szCs w:val="24"/>
          <w:lang w:val="es-ES"/>
        </w:rPr>
        <w:t>Sala de Decisión Laboral del Tribunal Superior del Distrito Judicial de Pereira</w:t>
      </w:r>
      <w:bookmarkStart w:id="7" w:name="_GoBack"/>
      <w:bookmarkEnd w:id="7"/>
    </w:p>
    <w:p w14:paraId="41F6DF08" w14:textId="79272417" w:rsidR="001D1751" w:rsidRDefault="001D1751" w:rsidP="0072334B">
      <w:pPr>
        <w:spacing w:after="0" w:line="276" w:lineRule="auto"/>
        <w:ind w:firstLine="709"/>
        <w:jc w:val="both"/>
        <w:rPr>
          <w:rFonts w:ascii="Bookman Old Style" w:hAnsi="Bookman Old Style"/>
          <w:sz w:val="24"/>
          <w:szCs w:val="24"/>
          <w:lang w:val="es-ES"/>
        </w:rPr>
      </w:pPr>
    </w:p>
    <w:p w14:paraId="6DA0868E" w14:textId="77777777" w:rsidR="00F017EE" w:rsidRPr="0072334B" w:rsidRDefault="00F017EE" w:rsidP="0072334B">
      <w:pPr>
        <w:spacing w:after="0" w:line="276" w:lineRule="auto"/>
        <w:ind w:firstLine="709"/>
        <w:jc w:val="both"/>
        <w:rPr>
          <w:rFonts w:ascii="Bookman Old Style" w:hAnsi="Bookman Old Style"/>
          <w:sz w:val="24"/>
          <w:szCs w:val="24"/>
          <w:lang w:val="es-ES"/>
        </w:rPr>
      </w:pPr>
    </w:p>
    <w:p w14:paraId="36D704E2" w14:textId="27DB6B5A" w:rsidR="001D1751" w:rsidRPr="0072334B" w:rsidRDefault="001D1751" w:rsidP="0072334B">
      <w:pPr>
        <w:spacing w:after="0" w:line="276" w:lineRule="auto"/>
        <w:jc w:val="center"/>
        <w:rPr>
          <w:rFonts w:ascii="Bookman Old Style" w:hAnsi="Bookman Old Style"/>
          <w:b/>
          <w:bCs/>
          <w:sz w:val="24"/>
          <w:szCs w:val="24"/>
          <w:lang w:val="es-ES"/>
        </w:rPr>
      </w:pPr>
      <w:r w:rsidRPr="0072334B">
        <w:rPr>
          <w:rFonts w:ascii="Bookman Old Style" w:hAnsi="Bookman Old Style"/>
          <w:b/>
          <w:bCs/>
          <w:sz w:val="24"/>
          <w:szCs w:val="24"/>
          <w:lang w:val="es-ES"/>
        </w:rPr>
        <w:t>RESUELVE:</w:t>
      </w:r>
    </w:p>
    <w:p w14:paraId="71E316CF" w14:textId="4D59561C" w:rsidR="001D1751" w:rsidRDefault="001D1751" w:rsidP="0072334B">
      <w:pPr>
        <w:spacing w:after="0" w:line="276" w:lineRule="auto"/>
        <w:ind w:firstLine="709"/>
        <w:jc w:val="both"/>
        <w:rPr>
          <w:rFonts w:ascii="Bookman Old Style" w:hAnsi="Bookman Old Style"/>
          <w:sz w:val="24"/>
          <w:szCs w:val="24"/>
          <w:lang w:val="es-ES"/>
        </w:rPr>
      </w:pPr>
    </w:p>
    <w:p w14:paraId="77496189" w14:textId="77777777" w:rsidR="00F017EE" w:rsidRPr="0072334B" w:rsidRDefault="00F017EE" w:rsidP="0072334B">
      <w:pPr>
        <w:spacing w:after="0" w:line="276" w:lineRule="auto"/>
        <w:ind w:firstLine="709"/>
        <w:jc w:val="both"/>
        <w:rPr>
          <w:rFonts w:ascii="Bookman Old Style" w:hAnsi="Bookman Old Style"/>
          <w:sz w:val="24"/>
          <w:szCs w:val="24"/>
          <w:lang w:val="es-ES"/>
        </w:rPr>
      </w:pPr>
    </w:p>
    <w:p w14:paraId="2FEEF2B2" w14:textId="4CC22F57" w:rsidR="001D1751" w:rsidRPr="0072334B" w:rsidRDefault="001D1751"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b/>
          <w:bCs/>
          <w:sz w:val="24"/>
          <w:szCs w:val="24"/>
          <w:lang w:val="es-ES"/>
        </w:rPr>
        <w:t>PRIMERO</w:t>
      </w:r>
      <w:r w:rsidRPr="0072334B">
        <w:rPr>
          <w:rFonts w:ascii="Bookman Old Style" w:hAnsi="Bookman Old Style"/>
          <w:sz w:val="24"/>
          <w:szCs w:val="24"/>
          <w:lang w:val="es-ES"/>
        </w:rPr>
        <w:t xml:space="preserve">: </w:t>
      </w:r>
      <w:r w:rsidRPr="0072334B">
        <w:rPr>
          <w:rFonts w:ascii="Bookman Old Style" w:hAnsi="Bookman Old Style"/>
          <w:b/>
          <w:bCs/>
          <w:sz w:val="24"/>
          <w:szCs w:val="24"/>
          <w:lang w:val="es-ES"/>
        </w:rPr>
        <w:t>CONFIRMAR</w:t>
      </w:r>
      <w:r w:rsidRPr="0072334B">
        <w:rPr>
          <w:rFonts w:ascii="Bookman Old Style" w:hAnsi="Bookman Old Style"/>
          <w:sz w:val="24"/>
          <w:szCs w:val="24"/>
          <w:lang w:val="es-ES"/>
        </w:rPr>
        <w:t xml:space="preserve"> el auto del 5 de diciembre de 2023, por el Juzgado Segundo Laboral Del Circuito de Pereira, </w:t>
      </w:r>
      <w:r w:rsidR="007D5D87" w:rsidRPr="0072334B">
        <w:rPr>
          <w:rFonts w:ascii="Bookman Old Style" w:hAnsi="Bookman Old Style"/>
          <w:sz w:val="24"/>
          <w:szCs w:val="24"/>
          <w:lang w:val="es-ES"/>
        </w:rPr>
        <w:t xml:space="preserve">pero por </w:t>
      </w:r>
      <w:r w:rsidRPr="0072334B">
        <w:rPr>
          <w:rFonts w:ascii="Bookman Old Style" w:hAnsi="Bookman Old Style"/>
          <w:sz w:val="24"/>
          <w:szCs w:val="24"/>
          <w:lang w:val="es-ES"/>
        </w:rPr>
        <w:t xml:space="preserve">las </w:t>
      </w:r>
      <w:r w:rsidR="00766114" w:rsidRPr="0072334B">
        <w:rPr>
          <w:rFonts w:ascii="Bookman Old Style" w:hAnsi="Bookman Old Style"/>
          <w:sz w:val="24"/>
          <w:szCs w:val="24"/>
          <w:lang w:val="es-ES"/>
        </w:rPr>
        <w:t xml:space="preserve">aquí </w:t>
      </w:r>
      <w:r w:rsidRPr="0072334B">
        <w:rPr>
          <w:rFonts w:ascii="Bookman Old Style" w:hAnsi="Bookman Old Style"/>
          <w:sz w:val="24"/>
          <w:szCs w:val="24"/>
          <w:lang w:val="es-ES"/>
        </w:rPr>
        <w:t>razones expuestas.</w:t>
      </w:r>
    </w:p>
    <w:p w14:paraId="7CE154ED" w14:textId="77777777" w:rsidR="001D1751" w:rsidRPr="0072334B" w:rsidRDefault="001D1751" w:rsidP="0072334B">
      <w:pPr>
        <w:spacing w:after="0" w:line="276" w:lineRule="auto"/>
        <w:ind w:firstLine="709"/>
        <w:jc w:val="both"/>
        <w:rPr>
          <w:rFonts w:ascii="Bookman Old Style" w:hAnsi="Bookman Old Style"/>
          <w:sz w:val="24"/>
          <w:szCs w:val="24"/>
          <w:lang w:val="es-ES"/>
        </w:rPr>
      </w:pPr>
    </w:p>
    <w:p w14:paraId="6B840620" w14:textId="77777777" w:rsidR="001D1751" w:rsidRPr="0072334B" w:rsidRDefault="001D1751" w:rsidP="0072334B">
      <w:pPr>
        <w:spacing w:after="0" w:line="276" w:lineRule="auto"/>
        <w:ind w:firstLine="709"/>
        <w:jc w:val="both"/>
        <w:rPr>
          <w:rFonts w:ascii="Bookman Old Style" w:hAnsi="Bookman Old Style"/>
          <w:sz w:val="24"/>
          <w:szCs w:val="24"/>
          <w:lang w:val="es-ES"/>
        </w:rPr>
      </w:pPr>
      <w:r w:rsidRPr="0072334B">
        <w:rPr>
          <w:rFonts w:ascii="Bookman Old Style" w:hAnsi="Bookman Old Style"/>
          <w:b/>
          <w:bCs/>
          <w:sz w:val="24"/>
          <w:szCs w:val="24"/>
          <w:lang w:val="es-ES"/>
        </w:rPr>
        <w:t>SEGUNDO</w:t>
      </w:r>
      <w:r w:rsidRPr="0072334B">
        <w:rPr>
          <w:rFonts w:ascii="Bookman Old Style" w:hAnsi="Bookman Old Style"/>
          <w:sz w:val="24"/>
          <w:szCs w:val="24"/>
          <w:lang w:val="es-ES"/>
        </w:rPr>
        <w:t>: Sin costas en esta instancia.</w:t>
      </w:r>
    </w:p>
    <w:p w14:paraId="0BCEC64D"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169A3172" w14:textId="77777777" w:rsidR="0072334B" w:rsidRPr="0072334B" w:rsidRDefault="0072334B" w:rsidP="0072334B">
      <w:pPr>
        <w:spacing w:after="0" w:line="276" w:lineRule="auto"/>
        <w:ind w:firstLine="709"/>
        <w:jc w:val="center"/>
        <w:rPr>
          <w:rFonts w:ascii="Bookman Old Style" w:eastAsia="Century Gothic" w:hAnsi="Bookman Old Style" w:cs="Times New Roman"/>
          <w:b/>
          <w:bCs/>
          <w:kern w:val="0"/>
          <w:sz w:val="24"/>
          <w:szCs w:val="24"/>
          <w14:ligatures w14:val="none"/>
        </w:rPr>
      </w:pPr>
      <w:r w:rsidRPr="0072334B">
        <w:rPr>
          <w:rFonts w:ascii="Bookman Old Style" w:eastAsia="Century Gothic" w:hAnsi="Bookman Old Style" w:cs="Times New Roman"/>
          <w:b/>
          <w:bCs/>
          <w:kern w:val="0"/>
          <w:sz w:val="24"/>
          <w:szCs w:val="24"/>
          <w14:ligatures w14:val="none"/>
        </w:rPr>
        <w:t>NOTIFÍQUESE Y CÚMPLASE</w:t>
      </w:r>
    </w:p>
    <w:p w14:paraId="3467A21B"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06C2A86C"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r w:rsidRPr="0072334B">
        <w:rPr>
          <w:rFonts w:ascii="Bookman Old Style" w:eastAsia="Century Gothic" w:hAnsi="Bookman Old Style" w:cs="Times New Roman"/>
          <w:kern w:val="0"/>
          <w:sz w:val="24"/>
          <w:szCs w:val="24"/>
          <w14:ligatures w14:val="none"/>
        </w:rPr>
        <w:t>Quienes integran la Sala,</w:t>
      </w:r>
    </w:p>
    <w:p w14:paraId="74C3FD11"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1DD05A1B"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5D1D8B0F"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516CA2B4" w14:textId="77777777" w:rsidR="0072334B" w:rsidRPr="0072334B" w:rsidRDefault="0072334B" w:rsidP="0072334B">
      <w:pPr>
        <w:spacing w:after="0" w:line="276" w:lineRule="auto"/>
        <w:jc w:val="center"/>
        <w:rPr>
          <w:rFonts w:ascii="Bookman Old Style" w:eastAsia="Century Gothic" w:hAnsi="Bookman Old Style" w:cs="Times New Roman"/>
          <w:b/>
          <w:kern w:val="0"/>
          <w:sz w:val="24"/>
          <w:szCs w:val="24"/>
          <w14:ligatures w14:val="none"/>
        </w:rPr>
      </w:pPr>
      <w:r w:rsidRPr="0072334B">
        <w:rPr>
          <w:rFonts w:ascii="Bookman Old Style" w:eastAsia="Century Gothic" w:hAnsi="Bookman Old Style" w:cs="Times New Roman"/>
          <w:b/>
          <w:kern w:val="0"/>
          <w:sz w:val="24"/>
          <w:szCs w:val="24"/>
          <w14:ligatures w14:val="none"/>
        </w:rPr>
        <w:t xml:space="preserve">GERMÁN DARÍO </w:t>
      </w:r>
      <w:proofErr w:type="spellStart"/>
      <w:r w:rsidRPr="0072334B">
        <w:rPr>
          <w:rFonts w:ascii="Bookman Old Style" w:eastAsia="Century Gothic" w:hAnsi="Bookman Old Style" w:cs="Times New Roman"/>
          <w:b/>
          <w:kern w:val="0"/>
          <w:sz w:val="24"/>
          <w:szCs w:val="24"/>
          <w14:ligatures w14:val="none"/>
        </w:rPr>
        <w:t>GÓEZ</w:t>
      </w:r>
      <w:proofErr w:type="spellEnd"/>
      <w:r w:rsidRPr="0072334B">
        <w:rPr>
          <w:rFonts w:ascii="Bookman Old Style" w:eastAsia="Century Gothic" w:hAnsi="Bookman Old Style" w:cs="Times New Roman"/>
          <w:b/>
          <w:kern w:val="0"/>
          <w:sz w:val="24"/>
          <w:szCs w:val="24"/>
          <w14:ligatures w14:val="none"/>
        </w:rPr>
        <w:t xml:space="preserve"> </w:t>
      </w:r>
      <w:proofErr w:type="spellStart"/>
      <w:r w:rsidRPr="0072334B">
        <w:rPr>
          <w:rFonts w:ascii="Bookman Old Style" w:eastAsia="Century Gothic" w:hAnsi="Bookman Old Style" w:cs="Times New Roman"/>
          <w:b/>
          <w:kern w:val="0"/>
          <w:sz w:val="24"/>
          <w:szCs w:val="24"/>
          <w14:ligatures w14:val="none"/>
        </w:rPr>
        <w:t>VINASCO</w:t>
      </w:r>
      <w:proofErr w:type="spellEnd"/>
    </w:p>
    <w:p w14:paraId="4FAAAE94" w14:textId="77777777" w:rsidR="0072334B" w:rsidRPr="0072334B" w:rsidRDefault="0072334B" w:rsidP="0072334B">
      <w:pPr>
        <w:spacing w:after="0" w:line="276" w:lineRule="auto"/>
        <w:jc w:val="center"/>
        <w:rPr>
          <w:rFonts w:ascii="Bookman Old Style" w:eastAsia="Century Gothic" w:hAnsi="Bookman Old Style" w:cs="Times New Roman"/>
          <w:bCs/>
          <w:kern w:val="0"/>
          <w:sz w:val="24"/>
          <w:szCs w:val="24"/>
          <w14:ligatures w14:val="none"/>
        </w:rPr>
      </w:pPr>
      <w:r w:rsidRPr="0072334B">
        <w:rPr>
          <w:rFonts w:ascii="Bookman Old Style" w:eastAsia="Century Gothic" w:hAnsi="Bookman Old Style" w:cs="Times New Roman"/>
          <w:bCs/>
          <w:kern w:val="0"/>
          <w:sz w:val="24"/>
          <w:szCs w:val="24"/>
          <w14:ligatures w14:val="none"/>
        </w:rPr>
        <w:t>Magistrado Ponente</w:t>
      </w:r>
    </w:p>
    <w:p w14:paraId="61F83FC7"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0BB3913C"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02D75968"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1A8D9D83" w14:textId="77777777" w:rsidR="0072334B" w:rsidRPr="0072334B" w:rsidRDefault="0072334B" w:rsidP="0072334B">
      <w:pPr>
        <w:spacing w:after="0" w:line="276" w:lineRule="auto"/>
        <w:jc w:val="center"/>
        <w:rPr>
          <w:rFonts w:ascii="Bookman Old Style" w:eastAsia="Century Gothic" w:hAnsi="Bookman Old Style" w:cs="Times New Roman"/>
          <w:b/>
          <w:bCs/>
          <w:kern w:val="0"/>
          <w:sz w:val="24"/>
          <w:szCs w:val="24"/>
          <w14:ligatures w14:val="none"/>
        </w:rPr>
      </w:pPr>
      <w:r w:rsidRPr="0072334B">
        <w:rPr>
          <w:rFonts w:ascii="Bookman Old Style" w:eastAsia="Century Gothic" w:hAnsi="Bookman Old Style" w:cs="Times New Roman"/>
          <w:b/>
          <w:bCs/>
          <w:kern w:val="0"/>
          <w:sz w:val="24"/>
          <w:szCs w:val="24"/>
          <w14:ligatures w14:val="none"/>
        </w:rPr>
        <w:t>OLGA LUCIA HOYOS SEPÚLVEDA</w:t>
      </w:r>
    </w:p>
    <w:p w14:paraId="45E05CF2" w14:textId="77777777" w:rsidR="0072334B" w:rsidRPr="0072334B" w:rsidRDefault="0072334B" w:rsidP="0072334B">
      <w:pPr>
        <w:spacing w:after="0" w:line="276" w:lineRule="auto"/>
        <w:jc w:val="center"/>
        <w:rPr>
          <w:rFonts w:ascii="Bookman Old Style" w:eastAsia="Century Gothic" w:hAnsi="Bookman Old Style" w:cs="Times New Roman"/>
          <w:kern w:val="0"/>
          <w:sz w:val="24"/>
          <w:szCs w:val="24"/>
          <w14:ligatures w14:val="none"/>
        </w:rPr>
      </w:pPr>
      <w:r w:rsidRPr="0072334B">
        <w:rPr>
          <w:rFonts w:ascii="Bookman Old Style" w:eastAsia="Century Gothic" w:hAnsi="Bookman Old Style" w:cs="Times New Roman"/>
          <w:kern w:val="0"/>
          <w:sz w:val="24"/>
          <w:szCs w:val="24"/>
          <w14:ligatures w14:val="none"/>
        </w:rPr>
        <w:t>Magistrada</w:t>
      </w:r>
    </w:p>
    <w:p w14:paraId="4B5A7CCA"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69723928"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5E07A353" w14:textId="77777777" w:rsidR="0072334B" w:rsidRPr="0072334B" w:rsidRDefault="0072334B" w:rsidP="0072334B">
      <w:pPr>
        <w:spacing w:after="0" w:line="276" w:lineRule="auto"/>
        <w:jc w:val="both"/>
        <w:rPr>
          <w:rFonts w:ascii="Bookman Old Style" w:eastAsia="Century Gothic" w:hAnsi="Bookman Old Style" w:cs="Times New Roman"/>
          <w:kern w:val="0"/>
          <w:sz w:val="24"/>
          <w:szCs w:val="24"/>
          <w14:ligatures w14:val="none"/>
        </w:rPr>
      </w:pPr>
    </w:p>
    <w:p w14:paraId="6611814A" w14:textId="77777777" w:rsidR="0072334B" w:rsidRPr="0072334B" w:rsidRDefault="0072334B" w:rsidP="0072334B">
      <w:pPr>
        <w:spacing w:after="0" w:line="276" w:lineRule="auto"/>
        <w:jc w:val="center"/>
        <w:rPr>
          <w:rFonts w:ascii="Bookman Old Style" w:eastAsia="Century Gothic" w:hAnsi="Bookman Old Style" w:cs="Times New Roman"/>
          <w:b/>
          <w:bCs/>
          <w:kern w:val="0"/>
          <w:sz w:val="24"/>
          <w:szCs w:val="24"/>
          <w14:ligatures w14:val="none"/>
        </w:rPr>
      </w:pPr>
      <w:r w:rsidRPr="0072334B">
        <w:rPr>
          <w:rFonts w:ascii="Bookman Old Style" w:eastAsia="Century Gothic" w:hAnsi="Bookman Old Style" w:cs="Times New Roman"/>
          <w:b/>
          <w:bCs/>
          <w:kern w:val="0"/>
          <w:sz w:val="24"/>
          <w:szCs w:val="24"/>
          <w14:ligatures w14:val="none"/>
        </w:rPr>
        <w:t>JULIO CÉSAR SALAZAR MUÑOZ</w:t>
      </w:r>
    </w:p>
    <w:p w14:paraId="736DC9EE" w14:textId="1A418424" w:rsidR="001D1751" w:rsidRPr="0072334B" w:rsidRDefault="0072334B" w:rsidP="0072334B">
      <w:pPr>
        <w:spacing w:after="0" w:line="276" w:lineRule="auto"/>
        <w:jc w:val="center"/>
        <w:rPr>
          <w:rFonts w:ascii="Bookman Old Style" w:eastAsia="Century Gothic" w:hAnsi="Bookman Old Style" w:cs="Times New Roman"/>
          <w:kern w:val="0"/>
          <w:sz w:val="24"/>
          <w:szCs w:val="24"/>
          <w14:ligatures w14:val="none"/>
        </w:rPr>
      </w:pPr>
      <w:r w:rsidRPr="0072334B">
        <w:rPr>
          <w:rFonts w:ascii="Bookman Old Style" w:eastAsia="Century Gothic" w:hAnsi="Bookman Old Style" w:cs="Times New Roman"/>
          <w:kern w:val="0"/>
          <w:sz w:val="24"/>
          <w:szCs w:val="24"/>
          <w14:ligatures w14:val="none"/>
        </w:rPr>
        <w:t>Magistrado</w:t>
      </w:r>
    </w:p>
    <w:sectPr w:rsidR="001D1751" w:rsidRPr="0072334B" w:rsidSect="005F53A3">
      <w:headerReference w:type="default" r:id="rId13"/>
      <w:footerReference w:type="defaul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D68177" w16cex:dateUtc="2024-03-15T21:46:55.991Z"/>
  <w16cex:commentExtensible w16cex:durableId="16370AB9" w16cex:dateUtc="2024-03-19T19:03:28.833Z"/>
</w16cex:commentsExtensible>
</file>

<file path=word/commentsIds.xml><?xml version="1.0" encoding="utf-8"?>
<w16cid:commentsIds xmlns:mc="http://schemas.openxmlformats.org/markup-compatibility/2006" xmlns:w16cid="http://schemas.microsoft.com/office/word/2016/wordml/cid" mc:Ignorable="w16cid">
  <w16cid:commentId w16cid:paraId="51E93F0B" w16cid:durableId="77D68177"/>
  <w16cid:commentId w16cid:paraId="14FAB923" w16cid:durableId="16370A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8DF11" w14:textId="77777777" w:rsidR="005E2ACF" w:rsidRDefault="005E2ACF" w:rsidP="00161146">
      <w:pPr>
        <w:spacing w:after="0" w:line="240" w:lineRule="auto"/>
      </w:pPr>
      <w:r>
        <w:separator/>
      </w:r>
    </w:p>
  </w:endnote>
  <w:endnote w:type="continuationSeparator" w:id="0">
    <w:p w14:paraId="1BFE52EB" w14:textId="77777777" w:rsidR="005E2ACF" w:rsidRDefault="005E2ACF" w:rsidP="0016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54501"/>
      <w:docPartObj>
        <w:docPartGallery w:val="Page Numbers (Bottom of Page)"/>
        <w:docPartUnique/>
      </w:docPartObj>
    </w:sdtPr>
    <w:sdtEndPr/>
    <w:sdtContent>
      <w:p w14:paraId="6DA75FDC" w14:textId="77777777" w:rsidR="00C90FC1" w:rsidRDefault="00C90FC1" w:rsidP="00C070B3">
        <w:pPr>
          <w:pStyle w:val="Piedepgina"/>
          <w:jc w:val="right"/>
        </w:pPr>
        <w:r>
          <w:rPr>
            <w:noProof/>
            <w:lang w:val="en-US"/>
          </w:rPr>
          <mc:AlternateContent>
            <mc:Choice Requires="wps">
              <w:drawing>
                <wp:inline distT="0" distB="0" distL="0" distR="0" wp14:anchorId="53DCFD84" wp14:editId="5FF68A6A">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D530C8">
                <v:shapetype id="_x0000_t110" coordsize="21600,21600" o:spt="110" path="m10800,l,10800,10800,21600,21600,10800xe" w14:anchorId="3F59F546">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0a2f40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">
                  <w10:anchorlock/>
                </v:shape>
              </w:pict>
            </mc:Fallback>
          </mc:AlternateContent>
        </w:r>
      </w:p>
    </w:sdtContent>
  </w:sdt>
  <w:p w14:paraId="0D3C47CF" w14:textId="2FC5FFDF" w:rsidR="00C90FC1" w:rsidRPr="005A5639" w:rsidRDefault="00C90FC1" w:rsidP="00C90FC1">
    <w:pPr>
      <w:pStyle w:val="Piedepgina"/>
      <w:jc w:val="center"/>
      <w:rPr>
        <w:rFonts w:ascii="Arial" w:hAnsi="Arial" w:cs="Arial"/>
        <w:sz w:val="18"/>
        <w:szCs w:val="20"/>
      </w:rPr>
    </w:pPr>
    <w:r w:rsidRPr="005A5639">
      <w:rPr>
        <w:rFonts w:ascii="Arial" w:hAnsi="Arial" w:cs="Arial"/>
        <w:sz w:val="18"/>
        <w:szCs w:val="20"/>
        <w:lang w:val="es-ES"/>
      </w:rPr>
      <w:t xml:space="preserve">Página </w:t>
    </w:r>
    <w:r w:rsidRPr="005A5639">
      <w:rPr>
        <w:rFonts w:ascii="Arial" w:hAnsi="Arial" w:cs="Arial"/>
        <w:bCs/>
        <w:sz w:val="18"/>
        <w:szCs w:val="20"/>
      </w:rPr>
      <w:fldChar w:fldCharType="begin"/>
    </w:r>
    <w:r w:rsidRPr="005A5639">
      <w:rPr>
        <w:rFonts w:ascii="Arial" w:hAnsi="Arial" w:cs="Arial"/>
        <w:bCs/>
        <w:sz w:val="18"/>
        <w:szCs w:val="20"/>
      </w:rPr>
      <w:instrText>PAGE  \* Arabic  \* MERGEFORMAT</w:instrText>
    </w:r>
    <w:r w:rsidRPr="005A5639">
      <w:rPr>
        <w:rFonts w:ascii="Arial" w:hAnsi="Arial" w:cs="Arial"/>
        <w:bCs/>
        <w:sz w:val="18"/>
        <w:szCs w:val="20"/>
      </w:rPr>
      <w:fldChar w:fldCharType="separate"/>
    </w:r>
    <w:r w:rsidR="0053466D">
      <w:rPr>
        <w:rFonts w:ascii="Arial" w:hAnsi="Arial" w:cs="Arial"/>
        <w:bCs/>
        <w:noProof/>
        <w:sz w:val="18"/>
        <w:szCs w:val="20"/>
      </w:rPr>
      <w:t>10</w:t>
    </w:r>
    <w:r w:rsidRPr="005A5639">
      <w:rPr>
        <w:rFonts w:ascii="Arial" w:hAnsi="Arial" w:cs="Arial"/>
        <w:bCs/>
        <w:sz w:val="18"/>
        <w:szCs w:val="20"/>
      </w:rPr>
      <w:fldChar w:fldCharType="end"/>
    </w:r>
    <w:r w:rsidRPr="005A5639">
      <w:rPr>
        <w:rFonts w:ascii="Arial" w:hAnsi="Arial" w:cs="Arial"/>
        <w:sz w:val="18"/>
        <w:szCs w:val="20"/>
        <w:lang w:val="es-ES"/>
      </w:rPr>
      <w:t xml:space="preserve"> de </w:t>
    </w:r>
    <w:r w:rsidRPr="005A5639">
      <w:rPr>
        <w:rFonts w:ascii="Arial" w:hAnsi="Arial" w:cs="Arial"/>
        <w:bCs/>
        <w:sz w:val="18"/>
        <w:szCs w:val="20"/>
      </w:rPr>
      <w:fldChar w:fldCharType="begin"/>
    </w:r>
    <w:r w:rsidRPr="005A5639">
      <w:rPr>
        <w:rFonts w:ascii="Arial" w:hAnsi="Arial" w:cs="Arial"/>
        <w:bCs/>
        <w:sz w:val="18"/>
        <w:szCs w:val="20"/>
      </w:rPr>
      <w:instrText>NUMPAGES  \* Arabic  \* MERGEFORMAT</w:instrText>
    </w:r>
    <w:r w:rsidRPr="005A5639">
      <w:rPr>
        <w:rFonts w:ascii="Arial" w:hAnsi="Arial" w:cs="Arial"/>
        <w:bCs/>
        <w:sz w:val="18"/>
        <w:szCs w:val="20"/>
      </w:rPr>
      <w:fldChar w:fldCharType="separate"/>
    </w:r>
    <w:r w:rsidR="0053466D">
      <w:rPr>
        <w:rFonts w:ascii="Arial" w:hAnsi="Arial" w:cs="Arial"/>
        <w:bCs/>
        <w:noProof/>
        <w:sz w:val="18"/>
        <w:szCs w:val="20"/>
      </w:rPr>
      <w:t>10</w:t>
    </w:r>
    <w:r w:rsidRPr="005A5639">
      <w:rPr>
        <w:rFonts w:ascii="Arial" w:hAnsi="Arial" w:cs="Arial"/>
        <w:bCs/>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E3BC" w14:textId="77777777" w:rsidR="005E2ACF" w:rsidRDefault="005E2ACF" w:rsidP="00161146">
      <w:pPr>
        <w:spacing w:after="0" w:line="240" w:lineRule="auto"/>
      </w:pPr>
      <w:r>
        <w:separator/>
      </w:r>
    </w:p>
  </w:footnote>
  <w:footnote w:type="continuationSeparator" w:id="0">
    <w:p w14:paraId="21C50682" w14:textId="77777777" w:rsidR="005E2ACF" w:rsidRDefault="005E2ACF" w:rsidP="00161146">
      <w:pPr>
        <w:spacing w:after="0" w:line="240" w:lineRule="auto"/>
      </w:pPr>
      <w:r>
        <w:continuationSeparator/>
      </w:r>
    </w:p>
  </w:footnote>
  <w:footnote w:id="1">
    <w:p w14:paraId="36B1651D" w14:textId="77777777" w:rsidR="009C145E" w:rsidRPr="006303EB" w:rsidRDefault="009C145E" w:rsidP="006303EB">
      <w:pPr>
        <w:pStyle w:val="Textonotapie"/>
        <w:jc w:val="both"/>
        <w:rPr>
          <w:rFonts w:ascii="Arial" w:hAnsi="Arial" w:cs="Arial"/>
          <w:sz w:val="18"/>
          <w:szCs w:val="18"/>
          <w:lang w:val="es-ES"/>
        </w:rPr>
      </w:pPr>
      <w:r w:rsidRPr="006303EB">
        <w:rPr>
          <w:rStyle w:val="Refdenotaalpie"/>
          <w:rFonts w:ascii="Arial" w:hAnsi="Arial" w:cs="Arial"/>
          <w:sz w:val="18"/>
          <w:szCs w:val="18"/>
        </w:rPr>
        <w:footnoteRef/>
      </w:r>
      <w:r w:rsidRPr="006303EB">
        <w:rPr>
          <w:rFonts w:ascii="Arial" w:hAnsi="Arial" w:cs="Arial"/>
          <w:sz w:val="18"/>
          <w:szCs w:val="18"/>
        </w:rPr>
        <w:t xml:space="preserve"> </w:t>
      </w:r>
      <w:r w:rsidRPr="006303EB">
        <w:rPr>
          <w:rFonts w:ascii="Arial" w:hAnsi="Arial" w:cs="Arial"/>
          <w:sz w:val="18"/>
          <w:szCs w:val="18"/>
          <w:lang w:val="es-ES"/>
        </w:rPr>
        <w:t xml:space="preserve">Archivo 06, </w:t>
      </w:r>
      <w:proofErr w:type="spellStart"/>
      <w:r w:rsidRPr="006303EB">
        <w:rPr>
          <w:rFonts w:ascii="Arial" w:hAnsi="Arial" w:cs="Arial"/>
          <w:sz w:val="18"/>
          <w:szCs w:val="18"/>
          <w:lang w:val="es-ES"/>
        </w:rPr>
        <w:t>C01Principal</w:t>
      </w:r>
      <w:proofErr w:type="spellEnd"/>
    </w:p>
  </w:footnote>
  <w:footnote w:id="2">
    <w:p w14:paraId="0B1BD3C3" w14:textId="0890091D" w:rsidR="00F815FB" w:rsidRPr="006303EB" w:rsidRDefault="00F815FB" w:rsidP="006303EB">
      <w:pPr>
        <w:pStyle w:val="Textonotapie"/>
        <w:jc w:val="both"/>
        <w:rPr>
          <w:rFonts w:ascii="Arial" w:hAnsi="Arial" w:cs="Arial"/>
          <w:sz w:val="18"/>
          <w:szCs w:val="18"/>
          <w:lang w:val="es-ES"/>
        </w:rPr>
      </w:pPr>
      <w:r w:rsidRPr="006303EB">
        <w:rPr>
          <w:rStyle w:val="Refdenotaalpie"/>
          <w:rFonts w:ascii="Arial" w:hAnsi="Arial" w:cs="Arial"/>
          <w:sz w:val="18"/>
          <w:szCs w:val="18"/>
        </w:rPr>
        <w:footnoteRef/>
      </w:r>
      <w:r w:rsidRPr="006303EB">
        <w:rPr>
          <w:rFonts w:ascii="Arial" w:hAnsi="Arial" w:cs="Arial"/>
          <w:sz w:val="18"/>
          <w:szCs w:val="18"/>
        </w:rPr>
        <w:t xml:space="preserve"> </w:t>
      </w:r>
      <w:r w:rsidR="008B44A4" w:rsidRPr="006303EB">
        <w:rPr>
          <w:rFonts w:ascii="Arial" w:hAnsi="Arial" w:cs="Arial"/>
          <w:sz w:val="18"/>
          <w:szCs w:val="18"/>
        </w:rPr>
        <w:t>Véase</w:t>
      </w:r>
      <w:r w:rsidRPr="006303EB">
        <w:rPr>
          <w:rFonts w:ascii="Arial" w:hAnsi="Arial" w:cs="Arial"/>
          <w:sz w:val="18"/>
          <w:szCs w:val="18"/>
        </w:rPr>
        <w:t xml:space="preserve">, entre otros, </w:t>
      </w:r>
      <w:r w:rsidR="008B44A4" w:rsidRPr="006303EB">
        <w:rPr>
          <w:rFonts w:ascii="Arial" w:hAnsi="Arial" w:cs="Arial"/>
          <w:sz w:val="18"/>
          <w:szCs w:val="18"/>
          <w:lang w:val="es-ES"/>
        </w:rPr>
        <w:t>auto</w:t>
      </w:r>
      <w:r w:rsidRPr="006303EB">
        <w:rPr>
          <w:rFonts w:ascii="Arial" w:hAnsi="Arial" w:cs="Arial"/>
          <w:sz w:val="18"/>
          <w:szCs w:val="18"/>
          <w:lang w:val="es-ES"/>
        </w:rPr>
        <w:t xml:space="preserve"> del 05-02-2014, Rad. 2013-00389-01. </w:t>
      </w:r>
      <w:proofErr w:type="spellStart"/>
      <w:r w:rsidRPr="006303EB">
        <w:rPr>
          <w:rFonts w:ascii="Arial" w:hAnsi="Arial" w:cs="Arial"/>
          <w:sz w:val="18"/>
          <w:szCs w:val="18"/>
          <w:lang w:val="es-ES"/>
        </w:rPr>
        <w:t>M.P</w:t>
      </w:r>
      <w:proofErr w:type="spellEnd"/>
      <w:r w:rsidRPr="006303EB">
        <w:rPr>
          <w:rFonts w:ascii="Arial" w:hAnsi="Arial" w:cs="Arial"/>
          <w:sz w:val="18"/>
          <w:szCs w:val="18"/>
          <w:lang w:val="es-ES"/>
        </w:rPr>
        <w:t xml:space="preserve">. Julio </w:t>
      </w:r>
      <w:r w:rsidR="00BA6D59" w:rsidRPr="006303EB">
        <w:rPr>
          <w:rFonts w:ascii="Arial" w:hAnsi="Arial" w:cs="Arial"/>
          <w:sz w:val="18"/>
          <w:szCs w:val="18"/>
          <w:lang w:val="es-ES"/>
        </w:rPr>
        <w:t>César</w:t>
      </w:r>
      <w:r w:rsidRPr="006303EB">
        <w:rPr>
          <w:rFonts w:ascii="Arial" w:hAnsi="Arial" w:cs="Arial"/>
          <w:sz w:val="18"/>
          <w:szCs w:val="18"/>
          <w:lang w:val="es-ES"/>
        </w:rPr>
        <w:t xml:space="preserve"> Salazar Muñoz</w:t>
      </w:r>
      <w:r w:rsidR="00BA6D59" w:rsidRPr="006303EB">
        <w:rPr>
          <w:rFonts w:ascii="Arial" w:hAnsi="Arial" w:cs="Arial"/>
          <w:sz w:val="18"/>
          <w:szCs w:val="18"/>
          <w:lang w:val="es-ES"/>
        </w:rPr>
        <w:t xml:space="preserve">; auto del 16-085-2022, Rad. 2017-00436-03. </w:t>
      </w:r>
      <w:proofErr w:type="spellStart"/>
      <w:r w:rsidR="00BA6D59" w:rsidRPr="006303EB">
        <w:rPr>
          <w:rFonts w:ascii="Arial" w:hAnsi="Arial" w:cs="Arial"/>
          <w:sz w:val="18"/>
          <w:szCs w:val="18"/>
          <w:lang w:val="es-ES"/>
        </w:rPr>
        <w:t>M.P</w:t>
      </w:r>
      <w:proofErr w:type="spellEnd"/>
      <w:r w:rsidR="00BA6D59" w:rsidRPr="006303EB">
        <w:rPr>
          <w:rFonts w:ascii="Arial" w:hAnsi="Arial" w:cs="Arial"/>
          <w:sz w:val="18"/>
          <w:szCs w:val="18"/>
          <w:lang w:val="es-ES"/>
        </w:rPr>
        <w:t xml:space="preserve"> Ana Lucía Caicedo Calderón; Sentencia </w:t>
      </w:r>
      <w:proofErr w:type="spellStart"/>
      <w:r w:rsidR="00BA6D59" w:rsidRPr="006303EB">
        <w:rPr>
          <w:rFonts w:ascii="Arial" w:hAnsi="Arial" w:cs="Arial"/>
          <w:sz w:val="18"/>
          <w:szCs w:val="18"/>
          <w:lang w:val="es-ES"/>
        </w:rPr>
        <w:t>STL10013</w:t>
      </w:r>
      <w:proofErr w:type="spellEnd"/>
      <w:r w:rsidR="00BA6D59" w:rsidRPr="006303EB">
        <w:rPr>
          <w:rFonts w:ascii="Arial" w:hAnsi="Arial" w:cs="Arial"/>
          <w:sz w:val="18"/>
          <w:szCs w:val="18"/>
          <w:lang w:val="es-ES"/>
        </w:rPr>
        <w:t>-2020. Mg. Gerardo Botero Zuluaga.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0830" w14:textId="70F513F6" w:rsidR="00C90FC1" w:rsidRPr="005A5639" w:rsidRDefault="00C90FC1" w:rsidP="005A5639">
    <w:pPr>
      <w:spacing w:after="0" w:line="240" w:lineRule="auto"/>
      <w:ind w:left="5245" w:right="-5"/>
      <w:jc w:val="right"/>
      <w:rPr>
        <w:rFonts w:ascii="Arial" w:hAnsi="Arial" w:cs="Arial"/>
        <w:bCs/>
        <w:sz w:val="18"/>
        <w:szCs w:val="16"/>
      </w:rPr>
    </w:pPr>
    <w:r w:rsidRPr="005A5639">
      <w:rPr>
        <w:rFonts w:ascii="Arial" w:hAnsi="Arial" w:cs="Arial"/>
        <w:bCs/>
        <w:noProof/>
        <w:sz w:val="18"/>
        <w:szCs w:val="16"/>
      </w:rPr>
      <w:t>Jhon Jairo I</w:t>
    </w:r>
    <w:r w:rsidR="005A5639">
      <w:rPr>
        <w:rFonts w:ascii="Arial" w:hAnsi="Arial" w:cs="Arial"/>
        <w:bCs/>
        <w:noProof/>
        <w:sz w:val="18"/>
        <w:szCs w:val="16"/>
      </w:rPr>
      <w:t xml:space="preserve">dàrraga Orozco </w:t>
    </w:r>
    <w:r w:rsidR="00074072">
      <w:rPr>
        <w:rFonts w:ascii="Arial" w:hAnsi="Arial" w:cs="Arial"/>
        <w:bCs/>
        <w:noProof/>
        <w:sz w:val="18"/>
        <w:szCs w:val="16"/>
      </w:rPr>
      <w:t xml:space="preserve">Vs </w:t>
    </w:r>
    <w:r w:rsidR="005A5639">
      <w:rPr>
        <w:rFonts w:ascii="Arial" w:hAnsi="Arial" w:cs="Arial"/>
        <w:bCs/>
        <w:noProof/>
        <w:sz w:val="18"/>
        <w:szCs w:val="16"/>
      </w:rPr>
      <w:t>FOMAG y otros</w:t>
    </w:r>
  </w:p>
  <w:p w14:paraId="59337C11" w14:textId="3AD379E1" w:rsidR="00C90FC1" w:rsidRPr="005A5639" w:rsidRDefault="00074072" w:rsidP="005A5639">
    <w:pPr>
      <w:spacing w:after="0" w:line="240" w:lineRule="auto"/>
      <w:ind w:left="5245" w:right="-5"/>
      <w:jc w:val="right"/>
      <w:rPr>
        <w:rFonts w:ascii="Arial" w:hAnsi="Arial" w:cs="Arial"/>
        <w:sz w:val="24"/>
      </w:rPr>
    </w:pPr>
    <w:r w:rsidRPr="005A5639">
      <w:rPr>
        <w:rFonts w:ascii="Arial" w:hAnsi="Arial" w:cs="Arial"/>
        <w:bCs/>
        <w:sz w:val="18"/>
        <w:szCs w:val="16"/>
      </w:rPr>
      <w:t>Rad</w:t>
    </w:r>
    <w:r w:rsidR="00C90FC1" w:rsidRPr="005A5639">
      <w:rPr>
        <w:rFonts w:ascii="Arial" w:hAnsi="Arial" w:cs="Arial"/>
        <w:bCs/>
        <w:sz w:val="18"/>
        <w:szCs w:val="16"/>
      </w:rPr>
      <w:t xml:space="preserve">. </w:t>
    </w:r>
    <w:r w:rsidR="00C90FC1" w:rsidRPr="005A5639">
      <w:rPr>
        <w:rFonts w:ascii="Arial" w:hAnsi="Arial" w:cs="Arial"/>
        <w:bCs/>
        <w:noProof/>
        <w:sz w:val="18"/>
        <w:szCs w:val="16"/>
      </w:rPr>
      <w:t>66001310500220220037001</w:t>
    </w:r>
  </w:p>
</w:hdr>
</file>

<file path=word/intelligence2.xml><?xml version="1.0" encoding="utf-8"?>
<int2:intelligence xmlns:int2="http://schemas.microsoft.com/office/intelligence/2020/intelligence">
  <int2:observations>
    <int2:textHash int2:hashCode="K5Rt2ukN9Q9VM3" int2:id="x3OubA4S">
      <int2:state int2:type="AugLoop_Text_Critique" int2:value="Rejected"/>
    </int2:textHash>
    <int2:textHash int2:hashCode="Ql/8FCLcTzJSi9" int2:id="BxTQZcsN">
      <int2:state int2:type="AugLoop_Text_Critique" int2:value="Rejected"/>
    </int2:textHash>
    <int2:textHash int2:hashCode="ORg3PPVVnFS1LH" int2:id="vrQWvd6v">
      <int2:state int2:type="AugLoop_Text_Critique" int2:value="Rejected"/>
    </int2:textHash>
    <int2:textHash int2:hashCode="thMp3RiBe0h4K1" int2:id="zlO2jV1A">
      <int2:state int2:type="AugLoop_Text_Critique" int2:value="Rejected"/>
    </int2:textHash>
    <int2:textHash int2:hashCode="Pn+KAnwV1J7TWa" int2:id="0dtmMuc1">
      <int2:state int2:type="AugLoop_Text_Critique" int2:value="Rejected"/>
    </int2:textHash>
    <int2:bookmark int2:bookmarkName="_Int_3gWAH8qX" int2:invalidationBookmarkName="" int2:hashCode="waQYdBVU58lrmo" int2:id="4rPq6t3N">
      <int2:state int2:type="AugLoop_Text_Critique" int2:value="Rejected"/>
    </int2:bookmark>
    <int2:bookmark int2:bookmarkName="_Int_ek95KB7t" int2:invalidationBookmarkName="" int2:hashCode="Dp25URhdkRbCd0" int2:id="c9d6CW0B">
      <int2:state int2:type="AugLoop_Text_Critique" int2:value="Rejected"/>
    </int2:bookmark>
    <int2:bookmark int2:bookmarkName="_Int_tz5dLF99" int2:invalidationBookmarkName="" int2:hashCode="QBHoaHSXTJzS/2" int2:id="FGk9k1Z7">
      <int2:state int2:type="AugLoop_Text_Critique" int2:value="Rejected"/>
    </int2:bookmark>
    <int2:bookmark int2:bookmarkName="_Int_uRWuAMxG" int2:invalidationBookmarkName="" int2:hashCode="OZfsjmYaqmEIE3" int2:id="h2HmwoGI">
      <int2:state int2:type="AugLoop_Text_Critique" int2:value="Rejected"/>
    </int2:bookmark>
    <int2:bookmark int2:bookmarkName="_Int_LvqyF5iT" int2:invalidationBookmarkName="" int2:hashCode="opu+EC+HrAjPle" int2:id="hJkOXcxC">
      <int2:state int2:type="AugLoop_Text_Critique" int2:value="Rejected"/>
    </int2:bookmark>
    <int2:bookmark int2:bookmarkName="_Int_5nDitOhp" int2:invalidationBookmarkName="" int2:hashCode="sS6TsmEVEp/Hm6" int2:id="v6OYKI2Y">
      <int2:state int2:type="AugLoop_Text_Critique" int2:value="Rejected"/>
    </int2:bookmark>
    <int2:bookmark int2:bookmarkName="_Int_nSJV1gwL" int2:invalidationBookmarkName="" int2:hashCode="YxDWURJ8GXI9Vx" int2:id="ybSwacZI">
      <int2:state int2:type="AugLoop_Text_Critique" int2:value="Rejected"/>
    </int2:bookmark>
    <int2:bookmark int2:bookmarkName="_Int_CrEXKykq" int2:invalidationBookmarkName="" int2:hashCode="s436c5xC14cqJh" int2:id="OGwb4dFQ">
      <int2:state int2:type="AugLoop_Text_Critique" int2:value="Rejected"/>
    </int2:bookmark>
    <int2:bookmark int2:bookmarkName="_Int_wXgMSVZ7" int2:invalidationBookmarkName="" int2:hashCode="TApE1F+P+vChGU" int2:id="ltqCYQvJ">
      <int2:state int2:type="AugLoop_Text_Critique" int2:value="Rejected"/>
    </int2:bookmark>
    <int2:bookmark int2:bookmarkName="_Int_sfRpQmMn" int2:invalidationBookmarkName="" int2:hashCode="LftPK5Zm3D0qmd" int2:id="qOgutIlo">
      <int2:state int2:type="AugLoop_Text_Critique" int2:value="Rejected"/>
    </int2:bookmark>
    <int2:bookmark int2:bookmarkName="_Int_QJNdTLpP" int2:invalidationBookmarkName="" int2:hashCode="f9UwXkFyK4A8dI" int2:id="2efk8t8G">
      <int2:state int2:type="AugLoop_Text_Critique" int2:value="Rejected"/>
    </int2:bookmark>
    <int2:bookmark int2:bookmarkName="_Int_IAWZf84h" int2:invalidationBookmarkName="" int2:hashCode="vDNA9JnqPrw6jg" int2:id="Uiru9Mtg">
      <int2:state int2:type="AugLoop_Text_Critique" int2:value="Rejected"/>
    </int2:bookmark>
    <int2:bookmark int2:bookmarkName="_Int_qXajIzYK" int2:invalidationBookmarkName="" int2:hashCode="EeAH2ZvBwyKI5n" int2:id="m6W6emRy">
      <int2:state int2:type="AugLoop_Text_Critique" int2:value="Rejected"/>
    </int2:bookmark>
    <int2:bookmark int2:bookmarkName="_Int_l2AyS0jD" int2:invalidationBookmarkName="" int2:hashCode="8fQIrCZxNW4XUY" int2:id="vIPoo7xa">
      <int2:state int2:type="AugLoop_Text_Critique" int2:value="Rejected"/>
    </int2:bookmark>
    <int2:bookmark int2:bookmarkName="_Int_RZB62ptS" int2:invalidationBookmarkName="" int2:hashCode="BlPTt3ijtFULKa" int2:id="rVkHlZCq">
      <int2:state int2:type="AugLoop_Text_Critique" int2:value="Rejected"/>
    </int2:bookmark>
    <int2:bookmark int2:bookmarkName="_Int_CWTHVbkO" int2:invalidationBookmarkName="" int2:hashCode="KqgANQZ8laWgOE" int2:id="TMB4TlH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D6BDD"/>
    <w:multiLevelType w:val="hybridMultilevel"/>
    <w:tmpl w:val="2640D7C4"/>
    <w:lvl w:ilvl="0" w:tplc="01E4CC1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61"/>
    <w:rsid w:val="00012C1C"/>
    <w:rsid w:val="00014BE9"/>
    <w:rsid w:val="00015026"/>
    <w:rsid w:val="00022329"/>
    <w:rsid w:val="00043D13"/>
    <w:rsid w:val="00060FDA"/>
    <w:rsid w:val="00062899"/>
    <w:rsid w:val="00066E43"/>
    <w:rsid w:val="00066F1D"/>
    <w:rsid w:val="00074072"/>
    <w:rsid w:val="0009094D"/>
    <w:rsid w:val="00096499"/>
    <w:rsid w:val="000A14E9"/>
    <w:rsid w:val="000B7A98"/>
    <w:rsid w:val="000C2C00"/>
    <w:rsid w:val="000C42C5"/>
    <w:rsid w:val="000D10D5"/>
    <w:rsid w:val="000E2588"/>
    <w:rsid w:val="000F4BAE"/>
    <w:rsid w:val="00102CDD"/>
    <w:rsid w:val="00106550"/>
    <w:rsid w:val="001206DE"/>
    <w:rsid w:val="00134A6C"/>
    <w:rsid w:val="0014076E"/>
    <w:rsid w:val="001510CE"/>
    <w:rsid w:val="00161146"/>
    <w:rsid w:val="001718CF"/>
    <w:rsid w:val="00190E1D"/>
    <w:rsid w:val="001A14C2"/>
    <w:rsid w:val="001A6E50"/>
    <w:rsid w:val="001A79A9"/>
    <w:rsid w:val="001C0E2B"/>
    <w:rsid w:val="001D1751"/>
    <w:rsid w:val="001E1EED"/>
    <w:rsid w:val="001E54D8"/>
    <w:rsid w:val="001F0F8B"/>
    <w:rsid w:val="00227EA7"/>
    <w:rsid w:val="00231750"/>
    <w:rsid w:val="00242649"/>
    <w:rsid w:val="00243A95"/>
    <w:rsid w:val="00262502"/>
    <w:rsid w:val="00275BFD"/>
    <w:rsid w:val="00282C42"/>
    <w:rsid w:val="00283174"/>
    <w:rsid w:val="00286BF9"/>
    <w:rsid w:val="00290EA9"/>
    <w:rsid w:val="002A30A2"/>
    <w:rsid w:val="002A79F4"/>
    <w:rsid w:val="002B5B1E"/>
    <w:rsid w:val="002C1C4A"/>
    <w:rsid w:val="002D3641"/>
    <w:rsid w:val="002E3B87"/>
    <w:rsid w:val="002F10B8"/>
    <w:rsid w:val="002F16F1"/>
    <w:rsid w:val="003218F3"/>
    <w:rsid w:val="003402B2"/>
    <w:rsid w:val="00343FC6"/>
    <w:rsid w:val="00346D3C"/>
    <w:rsid w:val="003814D2"/>
    <w:rsid w:val="003B05D2"/>
    <w:rsid w:val="003B60FC"/>
    <w:rsid w:val="003C33AF"/>
    <w:rsid w:val="003C4E1E"/>
    <w:rsid w:val="003C5B4A"/>
    <w:rsid w:val="003D57E6"/>
    <w:rsid w:val="003E2889"/>
    <w:rsid w:val="003E74B2"/>
    <w:rsid w:val="003F4441"/>
    <w:rsid w:val="004011EC"/>
    <w:rsid w:val="00401815"/>
    <w:rsid w:val="00427D9D"/>
    <w:rsid w:val="00430A81"/>
    <w:rsid w:val="00433054"/>
    <w:rsid w:val="00447887"/>
    <w:rsid w:val="00461562"/>
    <w:rsid w:val="004742AF"/>
    <w:rsid w:val="0048031F"/>
    <w:rsid w:val="004928C1"/>
    <w:rsid w:val="004C4C52"/>
    <w:rsid w:val="004E1AB9"/>
    <w:rsid w:val="004E4310"/>
    <w:rsid w:val="004E440F"/>
    <w:rsid w:val="004F3240"/>
    <w:rsid w:val="004F3D64"/>
    <w:rsid w:val="00517B43"/>
    <w:rsid w:val="00533019"/>
    <w:rsid w:val="0053425F"/>
    <w:rsid w:val="0053466D"/>
    <w:rsid w:val="0054653E"/>
    <w:rsid w:val="00547C00"/>
    <w:rsid w:val="00560706"/>
    <w:rsid w:val="00563370"/>
    <w:rsid w:val="0058317D"/>
    <w:rsid w:val="005875D7"/>
    <w:rsid w:val="00591FD9"/>
    <w:rsid w:val="005A0F9C"/>
    <w:rsid w:val="005A39DE"/>
    <w:rsid w:val="005A5639"/>
    <w:rsid w:val="005A64BB"/>
    <w:rsid w:val="005C4661"/>
    <w:rsid w:val="005D2738"/>
    <w:rsid w:val="005E2ACF"/>
    <w:rsid w:val="005F53A3"/>
    <w:rsid w:val="006064B0"/>
    <w:rsid w:val="006121DF"/>
    <w:rsid w:val="006303EB"/>
    <w:rsid w:val="00640609"/>
    <w:rsid w:val="006421CB"/>
    <w:rsid w:val="00647396"/>
    <w:rsid w:val="006546B6"/>
    <w:rsid w:val="006617E0"/>
    <w:rsid w:val="00671ABA"/>
    <w:rsid w:val="00672BEC"/>
    <w:rsid w:val="00673D1E"/>
    <w:rsid w:val="0067452B"/>
    <w:rsid w:val="00680763"/>
    <w:rsid w:val="00681862"/>
    <w:rsid w:val="0069011F"/>
    <w:rsid w:val="006C2502"/>
    <w:rsid w:val="006C3A9D"/>
    <w:rsid w:val="00703D55"/>
    <w:rsid w:val="0072334B"/>
    <w:rsid w:val="00724BC0"/>
    <w:rsid w:val="00731437"/>
    <w:rsid w:val="00731557"/>
    <w:rsid w:val="00740319"/>
    <w:rsid w:val="007532BA"/>
    <w:rsid w:val="0075335C"/>
    <w:rsid w:val="00766114"/>
    <w:rsid w:val="007757F9"/>
    <w:rsid w:val="00777A6C"/>
    <w:rsid w:val="00790F4C"/>
    <w:rsid w:val="007A146F"/>
    <w:rsid w:val="007A6C04"/>
    <w:rsid w:val="007B0B0A"/>
    <w:rsid w:val="007B7FB5"/>
    <w:rsid w:val="007C11C6"/>
    <w:rsid w:val="007C3F28"/>
    <w:rsid w:val="007C5744"/>
    <w:rsid w:val="007D397A"/>
    <w:rsid w:val="007D5D87"/>
    <w:rsid w:val="007E377F"/>
    <w:rsid w:val="007F6A30"/>
    <w:rsid w:val="007F72FD"/>
    <w:rsid w:val="00816BEA"/>
    <w:rsid w:val="00820581"/>
    <w:rsid w:val="008455BC"/>
    <w:rsid w:val="008458B9"/>
    <w:rsid w:val="008522B6"/>
    <w:rsid w:val="00857263"/>
    <w:rsid w:val="00862B73"/>
    <w:rsid w:val="00867994"/>
    <w:rsid w:val="00874C4B"/>
    <w:rsid w:val="00876F83"/>
    <w:rsid w:val="008835D9"/>
    <w:rsid w:val="00887840"/>
    <w:rsid w:val="00894890"/>
    <w:rsid w:val="008A5CC1"/>
    <w:rsid w:val="008B44A4"/>
    <w:rsid w:val="008B6832"/>
    <w:rsid w:val="008E41D7"/>
    <w:rsid w:val="008E58F9"/>
    <w:rsid w:val="008E6833"/>
    <w:rsid w:val="008E76EC"/>
    <w:rsid w:val="00953424"/>
    <w:rsid w:val="00956496"/>
    <w:rsid w:val="009829C8"/>
    <w:rsid w:val="009C1231"/>
    <w:rsid w:val="009C145E"/>
    <w:rsid w:val="009E25F5"/>
    <w:rsid w:val="009F6BCE"/>
    <w:rsid w:val="00A075B9"/>
    <w:rsid w:val="00A1471F"/>
    <w:rsid w:val="00A15605"/>
    <w:rsid w:val="00A366F0"/>
    <w:rsid w:val="00A41C42"/>
    <w:rsid w:val="00A45858"/>
    <w:rsid w:val="00A6346D"/>
    <w:rsid w:val="00A651FC"/>
    <w:rsid w:val="00AA260F"/>
    <w:rsid w:val="00AA6596"/>
    <w:rsid w:val="00AB0476"/>
    <w:rsid w:val="00AB797C"/>
    <w:rsid w:val="00AC392C"/>
    <w:rsid w:val="00AC6029"/>
    <w:rsid w:val="00AD4736"/>
    <w:rsid w:val="00B03A78"/>
    <w:rsid w:val="00B10D59"/>
    <w:rsid w:val="00B171FC"/>
    <w:rsid w:val="00B27419"/>
    <w:rsid w:val="00B372A2"/>
    <w:rsid w:val="00B50E07"/>
    <w:rsid w:val="00B51C7E"/>
    <w:rsid w:val="00B5357E"/>
    <w:rsid w:val="00B63EE6"/>
    <w:rsid w:val="00B85A66"/>
    <w:rsid w:val="00B91C36"/>
    <w:rsid w:val="00BA459A"/>
    <w:rsid w:val="00BA6D3B"/>
    <w:rsid w:val="00BA6D59"/>
    <w:rsid w:val="00BA79B6"/>
    <w:rsid w:val="00BB1143"/>
    <w:rsid w:val="00BC09C4"/>
    <w:rsid w:val="00BC5093"/>
    <w:rsid w:val="00BC7E93"/>
    <w:rsid w:val="00BD3A8B"/>
    <w:rsid w:val="00C070B3"/>
    <w:rsid w:val="00C46055"/>
    <w:rsid w:val="00C65FE2"/>
    <w:rsid w:val="00C8359A"/>
    <w:rsid w:val="00C90FC1"/>
    <w:rsid w:val="00C934DC"/>
    <w:rsid w:val="00C96CB6"/>
    <w:rsid w:val="00CB3882"/>
    <w:rsid w:val="00CD153A"/>
    <w:rsid w:val="00CD28A8"/>
    <w:rsid w:val="00CD60D0"/>
    <w:rsid w:val="00CD7DA2"/>
    <w:rsid w:val="00CF316C"/>
    <w:rsid w:val="00D078C0"/>
    <w:rsid w:val="00D1380F"/>
    <w:rsid w:val="00D16D9D"/>
    <w:rsid w:val="00D33E88"/>
    <w:rsid w:val="00D728AA"/>
    <w:rsid w:val="00D82641"/>
    <w:rsid w:val="00D82B23"/>
    <w:rsid w:val="00DC6C54"/>
    <w:rsid w:val="00DC6F0F"/>
    <w:rsid w:val="00DE2A2B"/>
    <w:rsid w:val="00DF09F9"/>
    <w:rsid w:val="00DF4199"/>
    <w:rsid w:val="00E00E0F"/>
    <w:rsid w:val="00E061AE"/>
    <w:rsid w:val="00E15636"/>
    <w:rsid w:val="00E20AAB"/>
    <w:rsid w:val="00E23079"/>
    <w:rsid w:val="00E3175E"/>
    <w:rsid w:val="00E47292"/>
    <w:rsid w:val="00E5152A"/>
    <w:rsid w:val="00E53417"/>
    <w:rsid w:val="00E6312D"/>
    <w:rsid w:val="00E914FF"/>
    <w:rsid w:val="00E91DCE"/>
    <w:rsid w:val="00EB33F8"/>
    <w:rsid w:val="00EC0C1E"/>
    <w:rsid w:val="00EC7C78"/>
    <w:rsid w:val="00EE111C"/>
    <w:rsid w:val="00EE5EA3"/>
    <w:rsid w:val="00EF37E7"/>
    <w:rsid w:val="00F017EE"/>
    <w:rsid w:val="00F050CE"/>
    <w:rsid w:val="00F2011F"/>
    <w:rsid w:val="00F533F3"/>
    <w:rsid w:val="00F5609D"/>
    <w:rsid w:val="00F604EE"/>
    <w:rsid w:val="00F60BCC"/>
    <w:rsid w:val="00F65121"/>
    <w:rsid w:val="00F65631"/>
    <w:rsid w:val="00F7257F"/>
    <w:rsid w:val="00F815FB"/>
    <w:rsid w:val="00F94D0B"/>
    <w:rsid w:val="00FB6BD5"/>
    <w:rsid w:val="00FD0496"/>
    <w:rsid w:val="00FE2694"/>
    <w:rsid w:val="00FE5EC2"/>
    <w:rsid w:val="00FF3A74"/>
    <w:rsid w:val="00FF7550"/>
    <w:rsid w:val="0A4A0FC7"/>
    <w:rsid w:val="184A8662"/>
    <w:rsid w:val="51DC8CA0"/>
    <w:rsid w:val="5205B9FE"/>
    <w:rsid w:val="54E06A64"/>
    <w:rsid w:val="6C38ED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75E6A"/>
  <w15:chartTrackingRefBased/>
  <w15:docId w15:val="{C0918F32-344A-49D0-BD04-20BA4010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4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4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46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46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46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46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46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46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46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6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46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466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466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466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46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46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46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4661"/>
    <w:rPr>
      <w:rFonts w:eastAsiaTheme="majorEastAsia" w:cstheme="majorBidi"/>
      <w:color w:val="272727" w:themeColor="text1" w:themeTint="D8"/>
    </w:rPr>
  </w:style>
  <w:style w:type="paragraph" w:styleId="Ttulo">
    <w:name w:val="Title"/>
    <w:basedOn w:val="Normal"/>
    <w:next w:val="Normal"/>
    <w:link w:val="TtuloCar"/>
    <w:uiPriority w:val="10"/>
    <w:qFormat/>
    <w:rsid w:val="005C4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46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46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46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4661"/>
    <w:pPr>
      <w:spacing w:before="160"/>
      <w:jc w:val="center"/>
    </w:pPr>
    <w:rPr>
      <w:i/>
      <w:iCs/>
      <w:color w:val="404040" w:themeColor="text1" w:themeTint="BF"/>
    </w:rPr>
  </w:style>
  <w:style w:type="character" w:customStyle="1" w:styleId="CitaCar">
    <w:name w:val="Cita Car"/>
    <w:basedOn w:val="Fuentedeprrafopredeter"/>
    <w:link w:val="Cita"/>
    <w:uiPriority w:val="29"/>
    <w:rsid w:val="005C4661"/>
    <w:rPr>
      <w:i/>
      <w:iCs/>
      <w:color w:val="404040" w:themeColor="text1" w:themeTint="BF"/>
    </w:rPr>
  </w:style>
  <w:style w:type="paragraph" w:styleId="Prrafodelista">
    <w:name w:val="List Paragraph"/>
    <w:basedOn w:val="Normal"/>
    <w:uiPriority w:val="34"/>
    <w:qFormat/>
    <w:rsid w:val="005C4661"/>
    <w:pPr>
      <w:ind w:left="720"/>
      <w:contextualSpacing/>
    </w:pPr>
  </w:style>
  <w:style w:type="character" w:styleId="nfasisintenso">
    <w:name w:val="Intense Emphasis"/>
    <w:basedOn w:val="Fuentedeprrafopredeter"/>
    <w:uiPriority w:val="21"/>
    <w:qFormat/>
    <w:rsid w:val="005C4661"/>
    <w:rPr>
      <w:i/>
      <w:iCs/>
      <w:color w:val="0F4761" w:themeColor="accent1" w:themeShade="BF"/>
    </w:rPr>
  </w:style>
  <w:style w:type="paragraph" w:styleId="Citadestacada">
    <w:name w:val="Intense Quote"/>
    <w:basedOn w:val="Normal"/>
    <w:next w:val="Normal"/>
    <w:link w:val="CitadestacadaCar"/>
    <w:uiPriority w:val="30"/>
    <w:qFormat/>
    <w:rsid w:val="005C4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4661"/>
    <w:rPr>
      <w:i/>
      <w:iCs/>
      <w:color w:val="0F4761" w:themeColor="accent1" w:themeShade="BF"/>
    </w:rPr>
  </w:style>
  <w:style w:type="character" w:styleId="Referenciaintensa">
    <w:name w:val="Intense Reference"/>
    <w:basedOn w:val="Fuentedeprrafopredeter"/>
    <w:uiPriority w:val="32"/>
    <w:qFormat/>
    <w:rsid w:val="005C4661"/>
    <w:rPr>
      <w:b/>
      <w:bCs/>
      <w:smallCaps/>
      <w:color w:val="0F4761" w:themeColor="accent1" w:themeShade="BF"/>
      <w:spacing w:val="5"/>
    </w:rPr>
  </w:style>
  <w:style w:type="character" w:styleId="Hipervnculo">
    <w:name w:val="Hyperlink"/>
    <w:basedOn w:val="Fuentedeprrafopredeter"/>
    <w:uiPriority w:val="99"/>
    <w:semiHidden/>
    <w:unhideWhenUsed/>
    <w:rsid w:val="005C4661"/>
    <w:rPr>
      <w:color w:val="0000FF"/>
      <w:u w:val="single"/>
    </w:rPr>
  </w:style>
  <w:style w:type="character" w:customStyle="1" w:styleId="timestampscreenreaderfriendly-362">
    <w:name w:val="timestampscreenreaderfriendly-362"/>
    <w:basedOn w:val="Fuentedeprrafopredeter"/>
    <w:rsid w:val="003E2889"/>
  </w:style>
  <w:style w:type="paragraph" w:styleId="Textonotapie">
    <w:name w:val="footnote text"/>
    <w:basedOn w:val="Normal"/>
    <w:link w:val="TextonotapieCar"/>
    <w:uiPriority w:val="99"/>
    <w:semiHidden/>
    <w:unhideWhenUsed/>
    <w:rsid w:val="001611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1146"/>
    <w:rPr>
      <w:sz w:val="20"/>
      <w:szCs w:val="20"/>
    </w:rPr>
  </w:style>
  <w:style w:type="character" w:styleId="Refdenotaalpie">
    <w:name w:val="footnote reference"/>
    <w:basedOn w:val="Fuentedeprrafopredeter"/>
    <w:uiPriority w:val="99"/>
    <w:semiHidden/>
    <w:unhideWhenUsed/>
    <w:rsid w:val="00161146"/>
    <w:rPr>
      <w:vertAlign w:val="superscript"/>
    </w:rPr>
  </w:style>
  <w:style w:type="paragraph" w:styleId="Encabezado">
    <w:name w:val="header"/>
    <w:basedOn w:val="Normal"/>
    <w:link w:val="EncabezadoCar"/>
    <w:uiPriority w:val="99"/>
    <w:unhideWhenUsed/>
    <w:rsid w:val="00C90F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FC1"/>
  </w:style>
  <w:style w:type="paragraph" w:styleId="Piedepgina">
    <w:name w:val="footer"/>
    <w:basedOn w:val="Normal"/>
    <w:link w:val="PiedepginaCar"/>
    <w:uiPriority w:val="99"/>
    <w:unhideWhenUsed/>
    <w:rsid w:val="00C90F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FC1"/>
  </w:style>
  <w:style w:type="character" w:customStyle="1" w:styleId="normaltextrun">
    <w:name w:val="normaltextrun"/>
    <w:basedOn w:val="Fuentedeprrafopredeter"/>
    <w:rsid w:val="001F0F8B"/>
  </w:style>
  <w:style w:type="paragraph" w:styleId="NormalWeb">
    <w:name w:val="Normal (Web)"/>
    <w:basedOn w:val="Normal"/>
    <w:uiPriority w:val="99"/>
    <w:unhideWhenUsed/>
    <w:rsid w:val="00D16D9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letra14pt">
    <w:name w:val="letra14pt"/>
    <w:basedOn w:val="Fuentedeprrafopredeter"/>
    <w:rsid w:val="00D16D9D"/>
  </w:style>
  <w:style w:type="character" w:customStyle="1" w:styleId="baj">
    <w:name w:val="b_aj"/>
    <w:basedOn w:val="Fuentedeprrafopredeter"/>
    <w:rsid w:val="00D16D9D"/>
  </w:style>
  <w:style w:type="character" w:styleId="nfasis">
    <w:name w:val="Emphasis"/>
    <w:basedOn w:val="Fuentedeprrafopredeter"/>
    <w:uiPriority w:val="20"/>
    <w:qFormat/>
    <w:rsid w:val="00EE5EA3"/>
    <w:rPr>
      <w:i/>
      <w:iCs/>
    </w:rPr>
  </w:style>
  <w:style w:type="character" w:styleId="Textoennegrita">
    <w:name w:val="Strong"/>
    <w:basedOn w:val="Fuentedeprrafopredeter"/>
    <w:uiPriority w:val="22"/>
    <w:qFormat/>
    <w:rsid w:val="00343FC6"/>
    <w:rPr>
      <w:b/>
      <w:bCs/>
    </w:rPr>
  </w:style>
  <w:style w:type="paragraph" w:styleId="Textoindependiente">
    <w:name w:val="Body Text"/>
    <w:basedOn w:val="Normal"/>
    <w:link w:val="TextoindependienteCar"/>
    <w:uiPriority w:val="99"/>
    <w:rsid w:val="0075335C"/>
    <w:pPr>
      <w:spacing w:after="120" w:line="240" w:lineRule="auto"/>
    </w:pPr>
    <w:rPr>
      <w:rFonts w:ascii="Times New Roman" w:eastAsiaTheme="minorEastAsia"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uiPriority w:val="99"/>
    <w:rsid w:val="0075335C"/>
    <w:rPr>
      <w:rFonts w:ascii="Times New Roman" w:eastAsiaTheme="minorEastAsia" w:hAnsi="Times New Roman" w:cs="Times New Roman"/>
      <w:kern w:val="0"/>
      <w:sz w:val="24"/>
      <w:szCs w:val="24"/>
      <w:lang w:val="es-ES" w:eastAsia="es-ES"/>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F3D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88">
      <w:bodyDiv w:val="1"/>
      <w:marLeft w:val="0"/>
      <w:marRight w:val="0"/>
      <w:marTop w:val="0"/>
      <w:marBottom w:val="0"/>
      <w:divBdr>
        <w:top w:val="none" w:sz="0" w:space="0" w:color="auto"/>
        <w:left w:val="none" w:sz="0" w:space="0" w:color="auto"/>
        <w:bottom w:val="none" w:sz="0" w:space="0" w:color="auto"/>
        <w:right w:val="none" w:sz="0" w:space="0" w:color="auto"/>
      </w:divBdr>
    </w:div>
    <w:div w:id="61296954">
      <w:bodyDiv w:val="1"/>
      <w:marLeft w:val="0"/>
      <w:marRight w:val="0"/>
      <w:marTop w:val="0"/>
      <w:marBottom w:val="0"/>
      <w:divBdr>
        <w:top w:val="none" w:sz="0" w:space="0" w:color="auto"/>
        <w:left w:val="none" w:sz="0" w:space="0" w:color="auto"/>
        <w:bottom w:val="none" w:sz="0" w:space="0" w:color="auto"/>
        <w:right w:val="none" w:sz="0" w:space="0" w:color="auto"/>
      </w:divBdr>
    </w:div>
    <w:div w:id="356391024">
      <w:bodyDiv w:val="1"/>
      <w:marLeft w:val="0"/>
      <w:marRight w:val="0"/>
      <w:marTop w:val="0"/>
      <w:marBottom w:val="0"/>
      <w:divBdr>
        <w:top w:val="none" w:sz="0" w:space="0" w:color="auto"/>
        <w:left w:val="none" w:sz="0" w:space="0" w:color="auto"/>
        <w:bottom w:val="none" w:sz="0" w:space="0" w:color="auto"/>
        <w:right w:val="none" w:sz="0" w:space="0" w:color="auto"/>
      </w:divBdr>
      <w:divsChild>
        <w:div w:id="1461802573">
          <w:marLeft w:val="0"/>
          <w:marRight w:val="0"/>
          <w:marTop w:val="0"/>
          <w:marBottom w:val="0"/>
          <w:divBdr>
            <w:top w:val="none" w:sz="0" w:space="0" w:color="auto"/>
            <w:left w:val="none" w:sz="0" w:space="0" w:color="auto"/>
            <w:bottom w:val="none" w:sz="0" w:space="0" w:color="auto"/>
            <w:right w:val="none" w:sz="0" w:space="0" w:color="auto"/>
          </w:divBdr>
          <w:divsChild>
            <w:div w:id="889420255">
              <w:marLeft w:val="0"/>
              <w:marRight w:val="0"/>
              <w:marTop w:val="0"/>
              <w:marBottom w:val="0"/>
              <w:divBdr>
                <w:top w:val="none" w:sz="0" w:space="0" w:color="auto"/>
                <w:left w:val="none" w:sz="0" w:space="0" w:color="auto"/>
                <w:bottom w:val="none" w:sz="0" w:space="0" w:color="auto"/>
                <w:right w:val="none" w:sz="0" w:space="0" w:color="auto"/>
              </w:divBdr>
              <w:divsChild>
                <w:div w:id="763453161">
                  <w:marLeft w:val="0"/>
                  <w:marRight w:val="0"/>
                  <w:marTop w:val="0"/>
                  <w:marBottom w:val="0"/>
                  <w:divBdr>
                    <w:top w:val="none" w:sz="0" w:space="0" w:color="auto"/>
                    <w:left w:val="none" w:sz="0" w:space="0" w:color="auto"/>
                    <w:bottom w:val="none" w:sz="0" w:space="0" w:color="auto"/>
                    <w:right w:val="none" w:sz="0" w:space="0" w:color="auto"/>
                  </w:divBdr>
                  <w:divsChild>
                    <w:div w:id="845245529">
                      <w:marLeft w:val="0"/>
                      <w:marRight w:val="0"/>
                      <w:marTop w:val="0"/>
                      <w:marBottom w:val="0"/>
                      <w:divBdr>
                        <w:top w:val="none" w:sz="0" w:space="0" w:color="auto"/>
                        <w:left w:val="none" w:sz="0" w:space="0" w:color="auto"/>
                        <w:bottom w:val="none" w:sz="0" w:space="0" w:color="auto"/>
                        <w:right w:val="none" w:sz="0" w:space="0" w:color="auto"/>
                      </w:divBdr>
                      <w:divsChild>
                        <w:div w:id="1716461555">
                          <w:marLeft w:val="0"/>
                          <w:marRight w:val="0"/>
                          <w:marTop w:val="0"/>
                          <w:marBottom w:val="0"/>
                          <w:divBdr>
                            <w:top w:val="none" w:sz="0" w:space="0" w:color="auto"/>
                            <w:left w:val="none" w:sz="0" w:space="0" w:color="auto"/>
                            <w:bottom w:val="none" w:sz="0" w:space="0" w:color="auto"/>
                            <w:right w:val="none" w:sz="0" w:space="0" w:color="auto"/>
                          </w:divBdr>
                          <w:divsChild>
                            <w:div w:id="18942682">
                              <w:marLeft w:val="0"/>
                              <w:marRight w:val="0"/>
                              <w:marTop w:val="0"/>
                              <w:marBottom w:val="0"/>
                              <w:divBdr>
                                <w:top w:val="none" w:sz="0" w:space="0" w:color="auto"/>
                                <w:left w:val="none" w:sz="0" w:space="0" w:color="auto"/>
                                <w:bottom w:val="none" w:sz="0" w:space="0" w:color="auto"/>
                                <w:right w:val="none" w:sz="0" w:space="0" w:color="auto"/>
                              </w:divBdr>
                              <w:divsChild>
                                <w:div w:id="459110348">
                                  <w:marLeft w:val="0"/>
                                  <w:marRight w:val="0"/>
                                  <w:marTop w:val="0"/>
                                  <w:marBottom w:val="0"/>
                                  <w:divBdr>
                                    <w:top w:val="none" w:sz="0" w:space="0" w:color="auto"/>
                                    <w:left w:val="none" w:sz="0" w:space="0" w:color="auto"/>
                                    <w:bottom w:val="none" w:sz="0" w:space="0" w:color="auto"/>
                                    <w:right w:val="none" w:sz="0" w:space="0" w:color="auto"/>
                                  </w:divBdr>
                                  <w:divsChild>
                                    <w:div w:id="9939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241243">
              <w:marLeft w:val="0"/>
              <w:marRight w:val="0"/>
              <w:marTop w:val="0"/>
              <w:marBottom w:val="0"/>
              <w:divBdr>
                <w:top w:val="none" w:sz="0" w:space="0" w:color="auto"/>
                <w:left w:val="none" w:sz="0" w:space="0" w:color="auto"/>
                <w:bottom w:val="none" w:sz="0" w:space="0" w:color="auto"/>
                <w:right w:val="none" w:sz="0" w:space="0" w:color="auto"/>
              </w:divBdr>
              <w:divsChild>
                <w:div w:id="1361970564">
                  <w:marLeft w:val="0"/>
                  <w:marRight w:val="0"/>
                  <w:marTop w:val="0"/>
                  <w:marBottom w:val="0"/>
                  <w:divBdr>
                    <w:top w:val="none" w:sz="0" w:space="0" w:color="auto"/>
                    <w:left w:val="none" w:sz="0" w:space="0" w:color="auto"/>
                    <w:bottom w:val="none" w:sz="0" w:space="0" w:color="auto"/>
                    <w:right w:val="none" w:sz="0" w:space="0" w:color="auto"/>
                  </w:divBdr>
                  <w:divsChild>
                    <w:div w:id="1390954560">
                      <w:marLeft w:val="0"/>
                      <w:marRight w:val="0"/>
                      <w:marTop w:val="0"/>
                      <w:marBottom w:val="0"/>
                      <w:divBdr>
                        <w:top w:val="none" w:sz="0" w:space="0" w:color="auto"/>
                        <w:left w:val="none" w:sz="0" w:space="0" w:color="auto"/>
                        <w:bottom w:val="none" w:sz="0" w:space="0" w:color="auto"/>
                        <w:right w:val="none" w:sz="0" w:space="0" w:color="auto"/>
                      </w:divBdr>
                      <w:divsChild>
                        <w:div w:id="269170027">
                          <w:marLeft w:val="0"/>
                          <w:marRight w:val="0"/>
                          <w:marTop w:val="0"/>
                          <w:marBottom w:val="0"/>
                          <w:divBdr>
                            <w:top w:val="none" w:sz="0" w:space="0" w:color="auto"/>
                            <w:left w:val="none" w:sz="0" w:space="0" w:color="auto"/>
                            <w:bottom w:val="none" w:sz="0" w:space="0" w:color="auto"/>
                            <w:right w:val="none" w:sz="0" w:space="0" w:color="auto"/>
                          </w:divBdr>
                          <w:divsChild>
                            <w:div w:id="1835875042">
                              <w:marLeft w:val="0"/>
                              <w:marRight w:val="0"/>
                              <w:marTop w:val="0"/>
                              <w:marBottom w:val="0"/>
                              <w:divBdr>
                                <w:top w:val="none" w:sz="0" w:space="0" w:color="auto"/>
                                <w:left w:val="none" w:sz="0" w:space="0" w:color="auto"/>
                                <w:bottom w:val="none" w:sz="0" w:space="0" w:color="auto"/>
                                <w:right w:val="none" w:sz="0" w:space="0" w:color="auto"/>
                              </w:divBdr>
                              <w:divsChild>
                                <w:div w:id="588470117">
                                  <w:marLeft w:val="0"/>
                                  <w:marRight w:val="0"/>
                                  <w:marTop w:val="0"/>
                                  <w:marBottom w:val="0"/>
                                  <w:divBdr>
                                    <w:top w:val="none" w:sz="0" w:space="0" w:color="auto"/>
                                    <w:left w:val="none" w:sz="0" w:space="0" w:color="auto"/>
                                    <w:bottom w:val="none" w:sz="0" w:space="0" w:color="auto"/>
                                    <w:right w:val="none" w:sz="0" w:space="0" w:color="auto"/>
                                  </w:divBdr>
                                  <w:divsChild>
                                    <w:div w:id="442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46702">
              <w:marLeft w:val="0"/>
              <w:marRight w:val="0"/>
              <w:marTop w:val="0"/>
              <w:marBottom w:val="0"/>
              <w:divBdr>
                <w:top w:val="none" w:sz="0" w:space="0" w:color="auto"/>
                <w:left w:val="none" w:sz="0" w:space="0" w:color="auto"/>
                <w:bottom w:val="none" w:sz="0" w:space="0" w:color="auto"/>
                <w:right w:val="none" w:sz="0" w:space="0" w:color="auto"/>
              </w:divBdr>
              <w:divsChild>
                <w:div w:id="1941374375">
                  <w:marLeft w:val="0"/>
                  <w:marRight w:val="0"/>
                  <w:marTop w:val="0"/>
                  <w:marBottom w:val="0"/>
                  <w:divBdr>
                    <w:top w:val="none" w:sz="0" w:space="0" w:color="auto"/>
                    <w:left w:val="none" w:sz="0" w:space="0" w:color="auto"/>
                    <w:bottom w:val="none" w:sz="0" w:space="0" w:color="auto"/>
                    <w:right w:val="none" w:sz="0" w:space="0" w:color="auto"/>
                  </w:divBdr>
                  <w:divsChild>
                    <w:div w:id="824124231">
                      <w:marLeft w:val="0"/>
                      <w:marRight w:val="0"/>
                      <w:marTop w:val="0"/>
                      <w:marBottom w:val="0"/>
                      <w:divBdr>
                        <w:top w:val="none" w:sz="0" w:space="0" w:color="auto"/>
                        <w:left w:val="none" w:sz="0" w:space="0" w:color="auto"/>
                        <w:bottom w:val="none" w:sz="0" w:space="0" w:color="auto"/>
                        <w:right w:val="none" w:sz="0" w:space="0" w:color="auto"/>
                      </w:divBdr>
                      <w:divsChild>
                        <w:div w:id="795027944">
                          <w:marLeft w:val="0"/>
                          <w:marRight w:val="0"/>
                          <w:marTop w:val="0"/>
                          <w:marBottom w:val="0"/>
                          <w:divBdr>
                            <w:top w:val="none" w:sz="0" w:space="0" w:color="auto"/>
                            <w:left w:val="none" w:sz="0" w:space="0" w:color="auto"/>
                            <w:bottom w:val="none" w:sz="0" w:space="0" w:color="auto"/>
                            <w:right w:val="none" w:sz="0" w:space="0" w:color="auto"/>
                          </w:divBdr>
                          <w:divsChild>
                            <w:div w:id="1745564827">
                              <w:marLeft w:val="0"/>
                              <w:marRight w:val="0"/>
                              <w:marTop w:val="0"/>
                              <w:marBottom w:val="0"/>
                              <w:divBdr>
                                <w:top w:val="none" w:sz="0" w:space="0" w:color="auto"/>
                                <w:left w:val="none" w:sz="0" w:space="0" w:color="auto"/>
                                <w:bottom w:val="none" w:sz="0" w:space="0" w:color="auto"/>
                                <w:right w:val="none" w:sz="0" w:space="0" w:color="auto"/>
                              </w:divBdr>
                              <w:divsChild>
                                <w:div w:id="1966305551">
                                  <w:marLeft w:val="0"/>
                                  <w:marRight w:val="0"/>
                                  <w:marTop w:val="0"/>
                                  <w:marBottom w:val="0"/>
                                  <w:divBdr>
                                    <w:top w:val="none" w:sz="0" w:space="0" w:color="auto"/>
                                    <w:left w:val="none" w:sz="0" w:space="0" w:color="auto"/>
                                    <w:bottom w:val="none" w:sz="0" w:space="0" w:color="auto"/>
                                    <w:right w:val="none" w:sz="0" w:space="0" w:color="auto"/>
                                  </w:divBdr>
                                  <w:divsChild>
                                    <w:div w:id="770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391755">
              <w:marLeft w:val="0"/>
              <w:marRight w:val="0"/>
              <w:marTop w:val="0"/>
              <w:marBottom w:val="0"/>
              <w:divBdr>
                <w:top w:val="none" w:sz="0" w:space="0" w:color="auto"/>
                <w:left w:val="none" w:sz="0" w:space="0" w:color="auto"/>
                <w:bottom w:val="none" w:sz="0" w:space="0" w:color="auto"/>
                <w:right w:val="none" w:sz="0" w:space="0" w:color="auto"/>
              </w:divBdr>
              <w:divsChild>
                <w:div w:id="1878852245">
                  <w:marLeft w:val="0"/>
                  <w:marRight w:val="0"/>
                  <w:marTop w:val="0"/>
                  <w:marBottom w:val="0"/>
                  <w:divBdr>
                    <w:top w:val="none" w:sz="0" w:space="0" w:color="auto"/>
                    <w:left w:val="none" w:sz="0" w:space="0" w:color="auto"/>
                    <w:bottom w:val="none" w:sz="0" w:space="0" w:color="auto"/>
                    <w:right w:val="none" w:sz="0" w:space="0" w:color="auto"/>
                  </w:divBdr>
                  <w:divsChild>
                    <w:div w:id="1174995918">
                      <w:marLeft w:val="0"/>
                      <w:marRight w:val="0"/>
                      <w:marTop w:val="0"/>
                      <w:marBottom w:val="0"/>
                      <w:divBdr>
                        <w:top w:val="none" w:sz="0" w:space="0" w:color="auto"/>
                        <w:left w:val="none" w:sz="0" w:space="0" w:color="auto"/>
                        <w:bottom w:val="none" w:sz="0" w:space="0" w:color="auto"/>
                        <w:right w:val="none" w:sz="0" w:space="0" w:color="auto"/>
                      </w:divBdr>
                      <w:divsChild>
                        <w:div w:id="982583602">
                          <w:marLeft w:val="0"/>
                          <w:marRight w:val="0"/>
                          <w:marTop w:val="0"/>
                          <w:marBottom w:val="0"/>
                          <w:divBdr>
                            <w:top w:val="none" w:sz="0" w:space="0" w:color="auto"/>
                            <w:left w:val="none" w:sz="0" w:space="0" w:color="auto"/>
                            <w:bottom w:val="none" w:sz="0" w:space="0" w:color="auto"/>
                            <w:right w:val="none" w:sz="0" w:space="0" w:color="auto"/>
                          </w:divBdr>
                          <w:divsChild>
                            <w:div w:id="708340108">
                              <w:marLeft w:val="0"/>
                              <w:marRight w:val="0"/>
                              <w:marTop w:val="0"/>
                              <w:marBottom w:val="0"/>
                              <w:divBdr>
                                <w:top w:val="none" w:sz="0" w:space="0" w:color="auto"/>
                                <w:left w:val="none" w:sz="0" w:space="0" w:color="auto"/>
                                <w:bottom w:val="none" w:sz="0" w:space="0" w:color="auto"/>
                                <w:right w:val="none" w:sz="0" w:space="0" w:color="auto"/>
                              </w:divBdr>
                              <w:divsChild>
                                <w:div w:id="39675652">
                                  <w:marLeft w:val="0"/>
                                  <w:marRight w:val="0"/>
                                  <w:marTop w:val="0"/>
                                  <w:marBottom w:val="0"/>
                                  <w:divBdr>
                                    <w:top w:val="none" w:sz="0" w:space="0" w:color="auto"/>
                                    <w:left w:val="none" w:sz="0" w:space="0" w:color="auto"/>
                                    <w:bottom w:val="none" w:sz="0" w:space="0" w:color="auto"/>
                                    <w:right w:val="none" w:sz="0" w:space="0" w:color="auto"/>
                                  </w:divBdr>
                                  <w:divsChild>
                                    <w:div w:id="2405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93324">
              <w:marLeft w:val="0"/>
              <w:marRight w:val="0"/>
              <w:marTop w:val="0"/>
              <w:marBottom w:val="0"/>
              <w:divBdr>
                <w:top w:val="none" w:sz="0" w:space="0" w:color="auto"/>
                <w:left w:val="none" w:sz="0" w:space="0" w:color="auto"/>
                <w:bottom w:val="none" w:sz="0" w:space="0" w:color="auto"/>
                <w:right w:val="none" w:sz="0" w:space="0" w:color="auto"/>
              </w:divBdr>
              <w:divsChild>
                <w:div w:id="692996381">
                  <w:marLeft w:val="0"/>
                  <w:marRight w:val="0"/>
                  <w:marTop w:val="0"/>
                  <w:marBottom w:val="0"/>
                  <w:divBdr>
                    <w:top w:val="none" w:sz="0" w:space="0" w:color="auto"/>
                    <w:left w:val="none" w:sz="0" w:space="0" w:color="auto"/>
                    <w:bottom w:val="none" w:sz="0" w:space="0" w:color="auto"/>
                    <w:right w:val="none" w:sz="0" w:space="0" w:color="auto"/>
                  </w:divBdr>
                  <w:divsChild>
                    <w:div w:id="844906518">
                      <w:marLeft w:val="0"/>
                      <w:marRight w:val="0"/>
                      <w:marTop w:val="0"/>
                      <w:marBottom w:val="0"/>
                      <w:divBdr>
                        <w:top w:val="none" w:sz="0" w:space="0" w:color="auto"/>
                        <w:left w:val="none" w:sz="0" w:space="0" w:color="auto"/>
                        <w:bottom w:val="none" w:sz="0" w:space="0" w:color="auto"/>
                        <w:right w:val="none" w:sz="0" w:space="0" w:color="auto"/>
                      </w:divBdr>
                      <w:divsChild>
                        <w:div w:id="1591544974">
                          <w:marLeft w:val="0"/>
                          <w:marRight w:val="0"/>
                          <w:marTop w:val="0"/>
                          <w:marBottom w:val="0"/>
                          <w:divBdr>
                            <w:top w:val="none" w:sz="0" w:space="0" w:color="auto"/>
                            <w:left w:val="none" w:sz="0" w:space="0" w:color="auto"/>
                            <w:bottom w:val="none" w:sz="0" w:space="0" w:color="auto"/>
                            <w:right w:val="none" w:sz="0" w:space="0" w:color="auto"/>
                          </w:divBdr>
                          <w:divsChild>
                            <w:div w:id="777410448">
                              <w:marLeft w:val="0"/>
                              <w:marRight w:val="0"/>
                              <w:marTop w:val="0"/>
                              <w:marBottom w:val="0"/>
                              <w:divBdr>
                                <w:top w:val="none" w:sz="0" w:space="0" w:color="auto"/>
                                <w:left w:val="none" w:sz="0" w:space="0" w:color="auto"/>
                                <w:bottom w:val="none" w:sz="0" w:space="0" w:color="auto"/>
                                <w:right w:val="none" w:sz="0" w:space="0" w:color="auto"/>
                              </w:divBdr>
                              <w:divsChild>
                                <w:div w:id="1610815234">
                                  <w:marLeft w:val="0"/>
                                  <w:marRight w:val="0"/>
                                  <w:marTop w:val="0"/>
                                  <w:marBottom w:val="0"/>
                                  <w:divBdr>
                                    <w:top w:val="none" w:sz="0" w:space="0" w:color="auto"/>
                                    <w:left w:val="none" w:sz="0" w:space="0" w:color="auto"/>
                                    <w:bottom w:val="none" w:sz="0" w:space="0" w:color="auto"/>
                                    <w:right w:val="none" w:sz="0" w:space="0" w:color="auto"/>
                                  </w:divBdr>
                                  <w:divsChild>
                                    <w:div w:id="527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93425">
              <w:marLeft w:val="0"/>
              <w:marRight w:val="0"/>
              <w:marTop w:val="0"/>
              <w:marBottom w:val="0"/>
              <w:divBdr>
                <w:top w:val="none" w:sz="0" w:space="0" w:color="auto"/>
                <w:left w:val="none" w:sz="0" w:space="0" w:color="auto"/>
                <w:bottom w:val="none" w:sz="0" w:space="0" w:color="auto"/>
                <w:right w:val="none" w:sz="0" w:space="0" w:color="auto"/>
              </w:divBdr>
              <w:divsChild>
                <w:div w:id="985351411">
                  <w:marLeft w:val="0"/>
                  <w:marRight w:val="0"/>
                  <w:marTop w:val="0"/>
                  <w:marBottom w:val="0"/>
                  <w:divBdr>
                    <w:top w:val="none" w:sz="0" w:space="0" w:color="auto"/>
                    <w:left w:val="none" w:sz="0" w:space="0" w:color="auto"/>
                    <w:bottom w:val="none" w:sz="0" w:space="0" w:color="auto"/>
                    <w:right w:val="none" w:sz="0" w:space="0" w:color="auto"/>
                  </w:divBdr>
                  <w:divsChild>
                    <w:div w:id="297994319">
                      <w:marLeft w:val="0"/>
                      <w:marRight w:val="0"/>
                      <w:marTop w:val="0"/>
                      <w:marBottom w:val="0"/>
                      <w:divBdr>
                        <w:top w:val="none" w:sz="0" w:space="0" w:color="auto"/>
                        <w:left w:val="none" w:sz="0" w:space="0" w:color="auto"/>
                        <w:bottom w:val="none" w:sz="0" w:space="0" w:color="auto"/>
                        <w:right w:val="none" w:sz="0" w:space="0" w:color="auto"/>
                      </w:divBdr>
                      <w:divsChild>
                        <w:div w:id="2096241483">
                          <w:marLeft w:val="0"/>
                          <w:marRight w:val="0"/>
                          <w:marTop w:val="0"/>
                          <w:marBottom w:val="0"/>
                          <w:divBdr>
                            <w:top w:val="none" w:sz="0" w:space="0" w:color="auto"/>
                            <w:left w:val="none" w:sz="0" w:space="0" w:color="auto"/>
                            <w:bottom w:val="none" w:sz="0" w:space="0" w:color="auto"/>
                            <w:right w:val="none" w:sz="0" w:space="0" w:color="auto"/>
                          </w:divBdr>
                          <w:divsChild>
                            <w:div w:id="1866015730">
                              <w:marLeft w:val="0"/>
                              <w:marRight w:val="0"/>
                              <w:marTop w:val="0"/>
                              <w:marBottom w:val="0"/>
                              <w:divBdr>
                                <w:top w:val="none" w:sz="0" w:space="0" w:color="auto"/>
                                <w:left w:val="none" w:sz="0" w:space="0" w:color="auto"/>
                                <w:bottom w:val="none" w:sz="0" w:space="0" w:color="auto"/>
                                <w:right w:val="none" w:sz="0" w:space="0" w:color="auto"/>
                              </w:divBdr>
                              <w:divsChild>
                                <w:div w:id="211623531">
                                  <w:marLeft w:val="0"/>
                                  <w:marRight w:val="0"/>
                                  <w:marTop w:val="0"/>
                                  <w:marBottom w:val="0"/>
                                  <w:divBdr>
                                    <w:top w:val="none" w:sz="0" w:space="0" w:color="auto"/>
                                    <w:left w:val="none" w:sz="0" w:space="0" w:color="auto"/>
                                    <w:bottom w:val="none" w:sz="0" w:space="0" w:color="auto"/>
                                    <w:right w:val="none" w:sz="0" w:space="0" w:color="auto"/>
                                  </w:divBdr>
                                  <w:divsChild>
                                    <w:div w:id="9551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158232">
          <w:marLeft w:val="0"/>
          <w:marRight w:val="0"/>
          <w:marTop w:val="0"/>
          <w:marBottom w:val="0"/>
          <w:divBdr>
            <w:top w:val="none" w:sz="0" w:space="0" w:color="auto"/>
            <w:left w:val="none" w:sz="0" w:space="0" w:color="auto"/>
            <w:bottom w:val="none" w:sz="0" w:space="0" w:color="auto"/>
            <w:right w:val="none" w:sz="0" w:space="0" w:color="auto"/>
          </w:divBdr>
          <w:divsChild>
            <w:div w:id="424964541">
              <w:marLeft w:val="0"/>
              <w:marRight w:val="0"/>
              <w:marTop w:val="0"/>
              <w:marBottom w:val="0"/>
              <w:divBdr>
                <w:top w:val="none" w:sz="0" w:space="0" w:color="auto"/>
                <w:left w:val="none" w:sz="0" w:space="0" w:color="auto"/>
                <w:bottom w:val="none" w:sz="0" w:space="0" w:color="auto"/>
                <w:right w:val="none" w:sz="0" w:space="0" w:color="auto"/>
              </w:divBdr>
              <w:divsChild>
                <w:div w:id="1565411530">
                  <w:marLeft w:val="0"/>
                  <w:marRight w:val="0"/>
                  <w:marTop w:val="0"/>
                  <w:marBottom w:val="0"/>
                  <w:divBdr>
                    <w:top w:val="none" w:sz="0" w:space="0" w:color="auto"/>
                    <w:left w:val="none" w:sz="0" w:space="0" w:color="auto"/>
                    <w:bottom w:val="none" w:sz="0" w:space="0" w:color="auto"/>
                    <w:right w:val="none" w:sz="0" w:space="0" w:color="auto"/>
                  </w:divBdr>
                  <w:divsChild>
                    <w:div w:id="1171337105">
                      <w:marLeft w:val="0"/>
                      <w:marRight w:val="0"/>
                      <w:marTop w:val="0"/>
                      <w:marBottom w:val="0"/>
                      <w:divBdr>
                        <w:top w:val="none" w:sz="0" w:space="0" w:color="auto"/>
                        <w:left w:val="none" w:sz="0" w:space="0" w:color="auto"/>
                        <w:bottom w:val="none" w:sz="0" w:space="0" w:color="auto"/>
                        <w:right w:val="none" w:sz="0" w:space="0" w:color="auto"/>
                      </w:divBdr>
                      <w:divsChild>
                        <w:div w:id="1602684009">
                          <w:marLeft w:val="0"/>
                          <w:marRight w:val="0"/>
                          <w:marTop w:val="0"/>
                          <w:marBottom w:val="0"/>
                          <w:divBdr>
                            <w:top w:val="none" w:sz="0" w:space="0" w:color="auto"/>
                            <w:left w:val="none" w:sz="0" w:space="0" w:color="auto"/>
                            <w:bottom w:val="none" w:sz="0" w:space="0" w:color="auto"/>
                            <w:right w:val="none" w:sz="0" w:space="0" w:color="auto"/>
                          </w:divBdr>
                          <w:divsChild>
                            <w:div w:id="1985967421">
                              <w:marLeft w:val="0"/>
                              <w:marRight w:val="0"/>
                              <w:marTop w:val="0"/>
                              <w:marBottom w:val="0"/>
                              <w:divBdr>
                                <w:top w:val="none" w:sz="0" w:space="0" w:color="auto"/>
                                <w:left w:val="none" w:sz="0" w:space="0" w:color="auto"/>
                                <w:bottom w:val="none" w:sz="0" w:space="0" w:color="auto"/>
                                <w:right w:val="none" w:sz="0" w:space="0" w:color="auto"/>
                              </w:divBdr>
                              <w:divsChild>
                                <w:div w:id="1751197515">
                                  <w:marLeft w:val="0"/>
                                  <w:marRight w:val="0"/>
                                  <w:marTop w:val="0"/>
                                  <w:marBottom w:val="0"/>
                                  <w:divBdr>
                                    <w:top w:val="none" w:sz="0" w:space="0" w:color="auto"/>
                                    <w:left w:val="none" w:sz="0" w:space="0" w:color="auto"/>
                                    <w:bottom w:val="none" w:sz="0" w:space="0" w:color="auto"/>
                                    <w:right w:val="none" w:sz="0" w:space="0" w:color="auto"/>
                                  </w:divBdr>
                                  <w:divsChild>
                                    <w:div w:id="19705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4305">
              <w:marLeft w:val="0"/>
              <w:marRight w:val="0"/>
              <w:marTop w:val="0"/>
              <w:marBottom w:val="0"/>
              <w:divBdr>
                <w:top w:val="none" w:sz="0" w:space="0" w:color="auto"/>
                <w:left w:val="none" w:sz="0" w:space="0" w:color="auto"/>
                <w:bottom w:val="none" w:sz="0" w:space="0" w:color="auto"/>
                <w:right w:val="none" w:sz="0" w:space="0" w:color="auto"/>
              </w:divBdr>
              <w:divsChild>
                <w:div w:id="546070848">
                  <w:marLeft w:val="0"/>
                  <w:marRight w:val="0"/>
                  <w:marTop w:val="0"/>
                  <w:marBottom w:val="0"/>
                  <w:divBdr>
                    <w:top w:val="none" w:sz="0" w:space="0" w:color="auto"/>
                    <w:left w:val="none" w:sz="0" w:space="0" w:color="auto"/>
                    <w:bottom w:val="none" w:sz="0" w:space="0" w:color="auto"/>
                    <w:right w:val="none" w:sz="0" w:space="0" w:color="auto"/>
                  </w:divBdr>
                  <w:divsChild>
                    <w:div w:id="564531155">
                      <w:marLeft w:val="0"/>
                      <w:marRight w:val="0"/>
                      <w:marTop w:val="0"/>
                      <w:marBottom w:val="0"/>
                      <w:divBdr>
                        <w:top w:val="none" w:sz="0" w:space="0" w:color="auto"/>
                        <w:left w:val="none" w:sz="0" w:space="0" w:color="auto"/>
                        <w:bottom w:val="none" w:sz="0" w:space="0" w:color="auto"/>
                        <w:right w:val="none" w:sz="0" w:space="0" w:color="auto"/>
                      </w:divBdr>
                      <w:divsChild>
                        <w:div w:id="1302079932">
                          <w:marLeft w:val="0"/>
                          <w:marRight w:val="0"/>
                          <w:marTop w:val="0"/>
                          <w:marBottom w:val="0"/>
                          <w:divBdr>
                            <w:top w:val="none" w:sz="0" w:space="0" w:color="auto"/>
                            <w:left w:val="none" w:sz="0" w:space="0" w:color="auto"/>
                            <w:bottom w:val="none" w:sz="0" w:space="0" w:color="auto"/>
                            <w:right w:val="none" w:sz="0" w:space="0" w:color="auto"/>
                          </w:divBdr>
                          <w:divsChild>
                            <w:div w:id="1505782867">
                              <w:marLeft w:val="0"/>
                              <w:marRight w:val="0"/>
                              <w:marTop w:val="0"/>
                              <w:marBottom w:val="0"/>
                              <w:divBdr>
                                <w:top w:val="none" w:sz="0" w:space="0" w:color="auto"/>
                                <w:left w:val="none" w:sz="0" w:space="0" w:color="auto"/>
                                <w:bottom w:val="none" w:sz="0" w:space="0" w:color="auto"/>
                                <w:right w:val="none" w:sz="0" w:space="0" w:color="auto"/>
                              </w:divBdr>
                              <w:divsChild>
                                <w:div w:id="789789232">
                                  <w:marLeft w:val="0"/>
                                  <w:marRight w:val="0"/>
                                  <w:marTop w:val="0"/>
                                  <w:marBottom w:val="0"/>
                                  <w:divBdr>
                                    <w:top w:val="none" w:sz="0" w:space="0" w:color="auto"/>
                                    <w:left w:val="none" w:sz="0" w:space="0" w:color="auto"/>
                                    <w:bottom w:val="none" w:sz="0" w:space="0" w:color="auto"/>
                                    <w:right w:val="none" w:sz="0" w:space="0" w:color="auto"/>
                                  </w:divBdr>
                                  <w:divsChild>
                                    <w:div w:id="4684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88554">
              <w:marLeft w:val="0"/>
              <w:marRight w:val="0"/>
              <w:marTop w:val="0"/>
              <w:marBottom w:val="0"/>
              <w:divBdr>
                <w:top w:val="none" w:sz="0" w:space="0" w:color="auto"/>
                <w:left w:val="none" w:sz="0" w:space="0" w:color="auto"/>
                <w:bottom w:val="none" w:sz="0" w:space="0" w:color="auto"/>
                <w:right w:val="none" w:sz="0" w:space="0" w:color="auto"/>
              </w:divBdr>
              <w:divsChild>
                <w:div w:id="1774590576">
                  <w:marLeft w:val="0"/>
                  <w:marRight w:val="0"/>
                  <w:marTop w:val="0"/>
                  <w:marBottom w:val="0"/>
                  <w:divBdr>
                    <w:top w:val="none" w:sz="0" w:space="0" w:color="auto"/>
                    <w:left w:val="none" w:sz="0" w:space="0" w:color="auto"/>
                    <w:bottom w:val="none" w:sz="0" w:space="0" w:color="auto"/>
                    <w:right w:val="none" w:sz="0" w:space="0" w:color="auto"/>
                  </w:divBdr>
                  <w:divsChild>
                    <w:div w:id="872619793">
                      <w:marLeft w:val="0"/>
                      <w:marRight w:val="0"/>
                      <w:marTop w:val="0"/>
                      <w:marBottom w:val="0"/>
                      <w:divBdr>
                        <w:top w:val="none" w:sz="0" w:space="0" w:color="auto"/>
                        <w:left w:val="none" w:sz="0" w:space="0" w:color="auto"/>
                        <w:bottom w:val="none" w:sz="0" w:space="0" w:color="auto"/>
                        <w:right w:val="none" w:sz="0" w:space="0" w:color="auto"/>
                      </w:divBdr>
                      <w:divsChild>
                        <w:div w:id="250432041">
                          <w:marLeft w:val="0"/>
                          <w:marRight w:val="0"/>
                          <w:marTop w:val="0"/>
                          <w:marBottom w:val="0"/>
                          <w:divBdr>
                            <w:top w:val="none" w:sz="0" w:space="0" w:color="auto"/>
                            <w:left w:val="none" w:sz="0" w:space="0" w:color="auto"/>
                            <w:bottom w:val="none" w:sz="0" w:space="0" w:color="auto"/>
                            <w:right w:val="none" w:sz="0" w:space="0" w:color="auto"/>
                          </w:divBdr>
                          <w:divsChild>
                            <w:div w:id="761800083">
                              <w:marLeft w:val="0"/>
                              <w:marRight w:val="0"/>
                              <w:marTop w:val="0"/>
                              <w:marBottom w:val="0"/>
                              <w:divBdr>
                                <w:top w:val="none" w:sz="0" w:space="0" w:color="auto"/>
                                <w:left w:val="none" w:sz="0" w:space="0" w:color="auto"/>
                                <w:bottom w:val="none" w:sz="0" w:space="0" w:color="auto"/>
                                <w:right w:val="none" w:sz="0" w:space="0" w:color="auto"/>
                              </w:divBdr>
                              <w:divsChild>
                                <w:div w:id="1454783170">
                                  <w:marLeft w:val="0"/>
                                  <w:marRight w:val="0"/>
                                  <w:marTop w:val="0"/>
                                  <w:marBottom w:val="0"/>
                                  <w:divBdr>
                                    <w:top w:val="none" w:sz="0" w:space="0" w:color="auto"/>
                                    <w:left w:val="none" w:sz="0" w:space="0" w:color="auto"/>
                                    <w:bottom w:val="none" w:sz="0" w:space="0" w:color="auto"/>
                                    <w:right w:val="none" w:sz="0" w:space="0" w:color="auto"/>
                                  </w:divBdr>
                                  <w:divsChild>
                                    <w:div w:id="20891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96364">
              <w:marLeft w:val="0"/>
              <w:marRight w:val="0"/>
              <w:marTop w:val="0"/>
              <w:marBottom w:val="0"/>
              <w:divBdr>
                <w:top w:val="none" w:sz="0" w:space="0" w:color="auto"/>
                <w:left w:val="none" w:sz="0" w:space="0" w:color="auto"/>
                <w:bottom w:val="none" w:sz="0" w:space="0" w:color="auto"/>
                <w:right w:val="none" w:sz="0" w:space="0" w:color="auto"/>
              </w:divBdr>
              <w:divsChild>
                <w:div w:id="1293445616">
                  <w:marLeft w:val="0"/>
                  <w:marRight w:val="0"/>
                  <w:marTop w:val="0"/>
                  <w:marBottom w:val="0"/>
                  <w:divBdr>
                    <w:top w:val="none" w:sz="0" w:space="0" w:color="auto"/>
                    <w:left w:val="none" w:sz="0" w:space="0" w:color="auto"/>
                    <w:bottom w:val="none" w:sz="0" w:space="0" w:color="auto"/>
                    <w:right w:val="none" w:sz="0" w:space="0" w:color="auto"/>
                  </w:divBdr>
                  <w:divsChild>
                    <w:div w:id="462579584">
                      <w:marLeft w:val="0"/>
                      <w:marRight w:val="0"/>
                      <w:marTop w:val="0"/>
                      <w:marBottom w:val="0"/>
                      <w:divBdr>
                        <w:top w:val="none" w:sz="0" w:space="0" w:color="auto"/>
                        <w:left w:val="none" w:sz="0" w:space="0" w:color="auto"/>
                        <w:bottom w:val="none" w:sz="0" w:space="0" w:color="auto"/>
                        <w:right w:val="none" w:sz="0" w:space="0" w:color="auto"/>
                      </w:divBdr>
                      <w:divsChild>
                        <w:div w:id="748969090">
                          <w:marLeft w:val="0"/>
                          <w:marRight w:val="0"/>
                          <w:marTop w:val="0"/>
                          <w:marBottom w:val="0"/>
                          <w:divBdr>
                            <w:top w:val="none" w:sz="0" w:space="0" w:color="auto"/>
                            <w:left w:val="none" w:sz="0" w:space="0" w:color="auto"/>
                            <w:bottom w:val="none" w:sz="0" w:space="0" w:color="auto"/>
                            <w:right w:val="none" w:sz="0" w:space="0" w:color="auto"/>
                          </w:divBdr>
                          <w:divsChild>
                            <w:div w:id="871653003">
                              <w:marLeft w:val="0"/>
                              <w:marRight w:val="0"/>
                              <w:marTop w:val="0"/>
                              <w:marBottom w:val="0"/>
                              <w:divBdr>
                                <w:top w:val="none" w:sz="0" w:space="0" w:color="auto"/>
                                <w:left w:val="none" w:sz="0" w:space="0" w:color="auto"/>
                                <w:bottom w:val="none" w:sz="0" w:space="0" w:color="auto"/>
                                <w:right w:val="none" w:sz="0" w:space="0" w:color="auto"/>
                              </w:divBdr>
                              <w:divsChild>
                                <w:div w:id="64184571">
                                  <w:marLeft w:val="0"/>
                                  <w:marRight w:val="0"/>
                                  <w:marTop w:val="0"/>
                                  <w:marBottom w:val="0"/>
                                  <w:divBdr>
                                    <w:top w:val="none" w:sz="0" w:space="0" w:color="auto"/>
                                    <w:left w:val="none" w:sz="0" w:space="0" w:color="auto"/>
                                    <w:bottom w:val="none" w:sz="0" w:space="0" w:color="auto"/>
                                    <w:right w:val="none" w:sz="0" w:space="0" w:color="auto"/>
                                  </w:divBdr>
                                  <w:divsChild>
                                    <w:div w:id="772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084404">
              <w:marLeft w:val="0"/>
              <w:marRight w:val="0"/>
              <w:marTop w:val="0"/>
              <w:marBottom w:val="0"/>
              <w:divBdr>
                <w:top w:val="none" w:sz="0" w:space="0" w:color="auto"/>
                <w:left w:val="none" w:sz="0" w:space="0" w:color="auto"/>
                <w:bottom w:val="none" w:sz="0" w:space="0" w:color="auto"/>
                <w:right w:val="none" w:sz="0" w:space="0" w:color="auto"/>
              </w:divBdr>
              <w:divsChild>
                <w:div w:id="1062215845">
                  <w:marLeft w:val="0"/>
                  <w:marRight w:val="0"/>
                  <w:marTop w:val="0"/>
                  <w:marBottom w:val="0"/>
                  <w:divBdr>
                    <w:top w:val="none" w:sz="0" w:space="0" w:color="auto"/>
                    <w:left w:val="none" w:sz="0" w:space="0" w:color="auto"/>
                    <w:bottom w:val="none" w:sz="0" w:space="0" w:color="auto"/>
                    <w:right w:val="none" w:sz="0" w:space="0" w:color="auto"/>
                  </w:divBdr>
                  <w:divsChild>
                    <w:div w:id="1706442668">
                      <w:marLeft w:val="0"/>
                      <w:marRight w:val="0"/>
                      <w:marTop w:val="0"/>
                      <w:marBottom w:val="0"/>
                      <w:divBdr>
                        <w:top w:val="none" w:sz="0" w:space="0" w:color="auto"/>
                        <w:left w:val="none" w:sz="0" w:space="0" w:color="auto"/>
                        <w:bottom w:val="none" w:sz="0" w:space="0" w:color="auto"/>
                        <w:right w:val="none" w:sz="0" w:space="0" w:color="auto"/>
                      </w:divBdr>
                      <w:divsChild>
                        <w:div w:id="164128498">
                          <w:marLeft w:val="0"/>
                          <w:marRight w:val="0"/>
                          <w:marTop w:val="0"/>
                          <w:marBottom w:val="0"/>
                          <w:divBdr>
                            <w:top w:val="none" w:sz="0" w:space="0" w:color="auto"/>
                            <w:left w:val="none" w:sz="0" w:space="0" w:color="auto"/>
                            <w:bottom w:val="none" w:sz="0" w:space="0" w:color="auto"/>
                            <w:right w:val="none" w:sz="0" w:space="0" w:color="auto"/>
                          </w:divBdr>
                          <w:divsChild>
                            <w:div w:id="1128011598">
                              <w:marLeft w:val="0"/>
                              <w:marRight w:val="0"/>
                              <w:marTop w:val="0"/>
                              <w:marBottom w:val="0"/>
                              <w:divBdr>
                                <w:top w:val="none" w:sz="0" w:space="0" w:color="auto"/>
                                <w:left w:val="none" w:sz="0" w:space="0" w:color="auto"/>
                                <w:bottom w:val="none" w:sz="0" w:space="0" w:color="auto"/>
                                <w:right w:val="none" w:sz="0" w:space="0" w:color="auto"/>
                              </w:divBdr>
                              <w:divsChild>
                                <w:div w:id="539711272">
                                  <w:marLeft w:val="0"/>
                                  <w:marRight w:val="0"/>
                                  <w:marTop w:val="0"/>
                                  <w:marBottom w:val="0"/>
                                  <w:divBdr>
                                    <w:top w:val="none" w:sz="0" w:space="0" w:color="auto"/>
                                    <w:left w:val="none" w:sz="0" w:space="0" w:color="auto"/>
                                    <w:bottom w:val="none" w:sz="0" w:space="0" w:color="auto"/>
                                    <w:right w:val="none" w:sz="0" w:space="0" w:color="auto"/>
                                  </w:divBdr>
                                  <w:divsChild>
                                    <w:div w:id="14974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133459">
              <w:marLeft w:val="0"/>
              <w:marRight w:val="0"/>
              <w:marTop w:val="0"/>
              <w:marBottom w:val="0"/>
              <w:divBdr>
                <w:top w:val="none" w:sz="0" w:space="0" w:color="auto"/>
                <w:left w:val="none" w:sz="0" w:space="0" w:color="auto"/>
                <w:bottom w:val="none" w:sz="0" w:space="0" w:color="auto"/>
                <w:right w:val="none" w:sz="0" w:space="0" w:color="auto"/>
              </w:divBdr>
              <w:divsChild>
                <w:div w:id="1437405806">
                  <w:marLeft w:val="0"/>
                  <w:marRight w:val="0"/>
                  <w:marTop w:val="0"/>
                  <w:marBottom w:val="0"/>
                  <w:divBdr>
                    <w:top w:val="none" w:sz="0" w:space="0" w:color="auto"/>
                    <w:left w:val="none" w:sz="0" w:space="0" w:color="auto"/>
                    <w:bottom w:val="none" w:sz="0" w:space="0" w:color="auto"/>
                    <w:right w:val="none" w:sz="0" w:space="0" w:color="auto"/>
                  </w:divBdr>
                  <w:divsChild>
                    <w:div w:id="88550775">
                      <w:marLeft w:val="0"/>
                      <w:marRight w:val="0"/>
                      <w:marTop w:val="0"/>
                      <w:marBottom w:val="0"/>
                      <w:divBdr>
                        <w:top w:val="none" w:sz="0" w:space="0" w:color="auto"/>
                        <w:left w:val="none" w:sz="0" w:space="0" w:color="auto"/>
                        <w:bottom w:val="none" w:sz="0" w:space="0" w:color="auto"/>
                        <w:right w:val="none" w:sz="0" w:space="0" w:color="auto"/>
                      </w:divBdr>
                      <w:divsChild>
                        <w:div w:id="1077942557">
                          <w:marLeft w:val="0"/>
                          <w:marRight w:val="0"/>
                          <w:marTop w:val="0"/>
                          <w:marBottom w:val="0"/>
                          <w:divBdr>
                            <w:top w:val="none" w:sz="0" w:space="0" w:color="auto"/>
                            <w:left w:val="none" w:sz="0" w:space="0" w:color="auto"/>
                            <w:bottom w:val="none" w:sz="0" w:space="0" w:color="auto"/>
                            <w:right w:val="none" w:sz="0" w:space="0" w:color="auto"/>
                          </w:divBdr>
                          <w:divsChild>
                            <w:div w:id="703098949">
                              <w:marLeft w:val="0"/>
                              <w:marRight w:val="0"/>
                              <w:marTop w:val="0"/>
                              <w:marBottom w:val="0"/>
                              <w:divBdr>
                                <w:top w:val="none" w:sz="0" w:space="0" w:color="auto"/>
                                <w:left w:val="none" w:sz="0" w:space="0" w:color="auto"/>
                                <w:bottom w:val="none" w:sz="0" w:space="0" w:color="auto"/>
                                <w:right w:val="none" w:sz="0" w:space="0" w:color="auto"/>
                              </w:divBdr>
                              <w:divsChild>
                                <w:div w:id="1441798323">
                                  <w:marLeft w:val="0"/>
                                  <w:marRight w:val="0"/>
                                  <w:marTop w:val="0"/>
                                  <w:marBottom w:val="0"/>
                                  <w:divBdr>
                                    <w:top w:val="none" w:sz="0" w:space="0" w:color="auto"/>
                                    <w:left w:val="none" w:sz="0" w:space="0" w:color="auto"/>
                                    <w:bottom w:val="none" w:sz="0" w:space="0" w:color="auto"/>
                                    <w:right w:val="none" w:sz="0" w:space="0" w:color="auto"/>
                                  </w:divBdr>
                                  <w:divsChild>
                                    <w:div w:id="14041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5464">
              <w:marLeft w:val="0"/>
              <w:marRight w:val="0"/>
              <w:marTop w:val="0"/>
              <w:marBottom w:val="0"/>
              <w:divBdr>
                <w:top w:val="none" w:sz="0" w:space="0" w:color="auto"/>
                <w:left w:val="none" w:sz="0" w:space="0" w:color="auto"/>
                <w:bottom w:val="none" w:sz="0" w:space="0" w:color="auto"/>
                <w:right w:val="none" w:sz="0" w:space="0" w:color="auto"/>
              </w:divBdr>
              <w:divsChild>
                <w:div w:id="1841310239">
                  <w:marLeft w:val="0"/>
                  <w:marRight w:val="0"/>
                  <w:marTop w:val="0"/>
                  <w:marBottom w:val="0"/>
                  <w:divBdr>
                    <w:top w:val="none" w:sz="0" w:space="0" w:color="auto"/>
                    <w:left w:val="none" w:sz="0" w:space="0" w:color="auto"/>
                    <w:bottom w:val="none" w:sz="0" w:space="0" w:color="auto"/>
                    <w:right w:val="none" w:sz="0" w:space="0" w:color="auto"/>
                  </w:divBdr>
                  <w:divsChild>
                    <w:div w:id="69425311">
                      <w:marLeft w:val="0"/>
                      <w:marRight w:val="0"/>
                      <w:marTop w:val="0"/>
                      <w:marBottom w:val="0"/>
                      <w:divBdr>
                        <w:top w:val="none" w:sz="0" w:space="0" w:color="auto"/>
                        <w:left w:val="none" w:sz="0" w:space="0" w:color="auto"/>
                        <w:bottom w:val="none" w:sz="0" w:space="0" w:color="auto"/>
                        <w:right w:val="none" w:sz="0" w:space="0" w:color="auto"/>
                      </w:divBdr>
                      <w:divsChild>
                        <w:div w:id="520171136">
                          <w:marLeft w:val="0"/>
                          <w:marRight w:val="0"/>
                          <w:marTop w:val="0"/>
                          <w:marBottom w:val="0"/>
                          <w:divBdr>
                            <w:top w:val="none" w:sz="0" w:space="0" w:color="auto"/>
                            <w:left w:val="none" w:sz="0" w:space="0" w:color="auto"/>
                            <w:bottom w:val="none" w:sz="0" w:space="0" w:color="auto"/>
                            <w:right w:val="none" w:sz="0" w:space="0" w:color="auto"/>
                          </w:divBdr>
                          <w:divsChild>
                            <w:div w:id="928583702">
                              <w:marLeft w:val="0"/>
                              <w:marRight w:val="0"/>
                              <w:marTop w:val="0"/>
                              <w:marBottom w:val="0"/>
                              <w:divBdr>
                                <w:top w:val="none" w:sz="0" w:space="0" w:color="auto"/>
                                <w:left w:val="none" w:sz="0" w:space="0" w:color="auto"/>
                                <w:bottom w:val="none" w:sz="0" w:space="0" w:color="auto"/>
                                <w:right w:val="none" w:sz="0" w:space="0" w:color="auto"/>
                              </w:divBdr>
                              <w:divsChild>
                                <w:div w:id="381566034">
                                  <w:marLeft w:val="0"/>
                                  <w:marRight w:val="0"/>
                                  <w:marTop w:val="0"/>
                                  <w:marBottom w:val="0"/>
                                  <w:divBdr>
                                    <w:top w:val="none" w:sz="0" w:space="0" w:color="auto"/>
                                    <w:left w:val="none" w:sz="0" w:space="0" w:color="auto"/>
                                    <w:bottom w:val="none" w:sz="0" w:space="0" w:color="auto"/>
                                    <w:right w:val="none" w:sz="0" w:space="0" w:color="auto"/>
                                  </w:divBdr>
                                  <w:divsChild>
                                    <w:div w:id="9478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64298">
              <w:marLeft w:val="0"/>
              <w:marRight w:val="0"/>
              <w:marTop w:val="0"/>
              <w:marBottom w:val="0"/>
              <w:divBdr>
                <w:top w:val="none" w:sz="0" w:space="0" w:color="auto"/>
                <w:left w:val="none" w:sz="0" w:space="0" w:color="auto"/>
                <w:bottom w:val="none" w:sz="0" w:space="0" w:color="auto"/>
                <w:right w:val="none" w:sz="0" w:space="0" w:color="auto"/>
              </w:divBdr>
              <w:divsChild>
                <w:div w:id="1588268441">
                  <w:marLeft w:val="0"/>
                  <w:marRight w:val="0"/>
                  <w:marTop w:val="0"/>
                  <w:marBottom w:val="0"/>
                  <w:divBdr>
                    <w:top w:val="none" w:sz="0" w:space="0" w:color="auto"/>
                    <w:left w:val="none" w:sz="0" w:space="0" w:color="auto"/>
                    <w:bottom w:val="none" w:sz="0" w:space="0" w:color="auto"/>
                    <w:right w:val="none" w:sz="0" w:space="0" w:color="auto"/>
                  </w:divBdr>
                  <w:divsChild>
                    <w:div w:id="1940329546">
                      <w:marLeft w:val="0"/>
                      <w:marRight w:val="0"/>
                      <w:marTop w:val="0"/>
                      <w:marBottom w:val="0"/>
                      <w:divBdr>
                        <w:top w:val="none" w:sz="0" w:space="0" w:color="auto"/>
                        <w:left w:val="none" w:sz="0" w:space="0" w:color="auto"/>
                        <w:bottom w:val="none" w:sz="0" w:space="0" w:color="auto"/>
                        <w:right w:val="none" w:sz="0" w:space="0" w:color="auto"/>
                      </w:divBdr>
                      <w:divsChild>
                        <w:div w:id="266545108">
                          <w:marLeft w:val="0"/>
                          <w:marRight w:val="0"/>
                          <w:marTop w:val="0"/>
                          <w:marBottom w:val="0"/>
                          <w:divBdr>
                            <w:top w:val="none" w:sz="0" w:space="0" w:color="auto"/>
                            <w:left w:val="none" w:sz="0" w:space="0" w:color="auto"/>
                            <w:bottom w:val="none" w:sz="0" w:space="0" w:color="auto"/>
                            <w:right w:val="none" w:sz="0" w:space="0" w:color="auto"/>
                          </w:divBdr>
                          <w:divsChild>
                            <w:div w:id="1923904357">
                              <w:marLeft w:val="0"/>
                              <w:marRight w:val="0"/>
                              <w:marTop w:val="0"/>
                              <w:marBottom w:val="0"/>
                              <w:divBdr>
                                <w:top w:val="none" w:sz="0" w:space="0" w:color="auto"/>
                                <w:left w:val="none" w:sz="0" w:space="0" w:color="auto"/>
                                <w:bottom w:val="none" w:sz="0" w:space="0" w:color="auto"/>
                                <w:right w:val="none" w:sz="0" w:space="0" w:color="auto"/>
                              </w:divBdr>
                              <w:divsChild>
                                <w:div w:id="371618427">
                                  <w:marLeft w:val="0"/>
                                  <w:marRight w:val="0"/>
                                  <w:marTop w:val="0"/>
                                  <w:marBottom w:val="0"/>
                                  <w:divBdr>
                                    <w:top w:val="none" w:sz="0" w:space="0" w:color="auto"/>
                                    <w:left w:val="none" w:sz="0" w:space="0" w:color="auto"/>
                                    <w:bottom w:val="none" w:sz="0" w:space="0" w:color="auto"/>
                                    <w:right w:val="none" w:sz="0" w:space="0" w:color="auto"/>
                                  </w:divBdr>
                                  <w:divsChild>
                                    <w:div w:id="3725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326244">
              <w:marLeft w:val="0"/>
              <w:marRight w:val="0"/>
              <w:marTop w:val="0"/>
              <w:marBottom w:val="0"/>
              <w:divBdr>
                <w:top w:val="none" w:sz="0" w:space="0" w:color="auto"/>
                <w:left w:val="none" w:sz="0" w:space="0" w:color="auto"/>
                <w:bottom w:val="none" w:sz="0" w:space="0" w:color="auto"/>
                <w:right w:val="none" w:sz="0" w:space="0" w:color="auto"/>
              </w:divBdr>
              <w:divsChild>
                <w:div w:id="401566816">
                  <w:marLeft w:val="0"/>
                  <w:marRight w:val="0"/>
                  <w:marTop w:val="0"/>
                  <w:marBottom w:val="0"/>
                  <w:divBdr>
                    <w:top w:val="none" w:sz="0" w:space="0" w:color="auto"/>
                    <w:left w:val="none" w:sz="0" w:space="0" w:color="auto"/>
                    <w:bottom w:val="none" w:sz="0" w:space="0" w:color="auto"/>
                    <w:right w:val="none" w:sz="0" w:space="0" w:color="auto"/>
                  </w:divBdr>
                  <w:divsChild>
                    <w:div w:id="45227681">
                      <w:marLeft w:val="0"/>
                      <w:marRight w:val="0"/>
                      <w:marTop w:val="0"/>
                      <w:marBottom w:val="0"/>
                      <w:divBdr>
                        <w:top w:val="none" w:sz="0" w:space="0" w:color="auto"/>
                        <w:left w:val="none" w:sz="0" w:space="0" w:color="auto"/>
                        <w:bottom w:val="none" w:sz="0" w:space="0" w:color="auto"/>
                        <w:right w:val="none" w:sz="0" w:space="0" w:color="auto"/>
                      </w:divBdr>
                      <w:divsChild>
                        <w:div w:id="368604288">
                          <w:marLeft w:val="0"/>
                          <w:marRight w:val="0"/>
                          <w:marTop w:val="0"/>
                          <w:marBottom w:val="0"/>
                          <w:divBdr>
                            <w:top w:val="none" w:sz="0" w:space="0" w:color="auto"/>
                            <w:left w:val="none" w:sz="0" w:space="0" w:color="auto"/>
                            <w:bottom w:val="none" w:sz="0" w:space="0" w:color="auto"/>
                            <w:right w:val="none" w:sz="0" w:space="0" w:color="auto"/>
                          </w:divBdr>
                          <w:divsChild>
                            <w:div w:id="1969164566">
                              <w:marLeft w:val="0"/>
                              <w:marRight w:val="0"/>
                              <w:marTop w:val="0"/>
                              <w:marBottom w:val="0"/>
                              <w:divBdr>
                                <w:top w:val="none" w:sz="0" w:space="0" w:color="auto"/>
                                <w:left w:val="none" w:sz="0" w:space="0" w:color="auto"/>
                                <w:bottom w:val="none" w:sz="0" w:space="0" w:color="auto"/>
                                <w:right w:val="none" w:sz="0" w:space="0" w:color="auto"/>
                              </w:divBdr>
                              <w:divsChild>
                                <w:div w:id="2113893384">
                                  <w:marLeft w:val="0"/>
                                  <w:marRight w:val="0"/>
                                  <w:marTop w:val="0"/>
                                  <w:marBottom w:val="0"/>
                                  <w:divBdr>
                                    <w:top w:val="none" w:sz="0" w:space="0" w:color="auto"/>
                                    <w:left w:val="none" w:sz="0" w:space="0" w:color="auto"/>
                                    <w:bottom w:val="none" w:sz="0" w:space="0" w:color="auto"/>
                                    <w:right w:val="none" w:sz="0" w:space="0" w:color="auto"/>
                                  </w:divBdr>
                                  <w:divsChild>
                                    <w:div w:id="13769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3427">
              <w:marLeft w:val="0"/>
              <w:marRight w:val="0"/>
              <w:marTop w:val="0"/>
              <w:marBottom w:val="0"/>
              <w:divBdr>
                <w:top w:val="none" w:sz="0" w:space="0" w:color="auto"/>
                <w:left w:val="none" w:sz="0" w:space="0" w:color="auto"/>
                <w:bottom w:val="none" w:sz="0" w:space="0" w:color="auto"/>
                <w:right w:val="none" w:sz="0" w:space="0" w:color="auto"/>
              </w:divBdr>
              <w:divsChild>
                <w:div w:id="234171101">
                  <w:marLeft w:val="0"/>
                  <w:marRight w:val="0"/>
                  <w:marTop w:val="0"/>
                  <w:marBottom w:val="0"/>
                  <w:divBdr>
                    <w:top w:val="none" w:sz="0" w:space="0" w:color="auto"/>
                    <w:left w:val="none" w:sz="0" w:space="0" w:color="auto"/>
                    <w:bottom w:val="none" w:sz="0" w:space="0" w:color="auto"/>
                    <w:right w:val="none" w:sz="0" w:space="0" w:color="auto"/>
                  </w:divBdr>
                  <w:divsChild>
                    <w:div w:id="346444012">
                      <w:marLeft w:val="0"/>
                      <w:marRight w:val="0"/>
                      <w:marTop w:val="0"/>
                      <w:marBottom w:val="0"/>
                      <w:divBdr>
                        <w:top w:val="none" w:sz="0" w:space="0" w:color="auto"/>
                        <w:left w:val="none" w:sz="0" w:space="0" w:color="auto"/>
                        <w:bottom w:val="none" w:sz="0" w:space="0" w:color="auto"/>
                        <w:right w:val="none" w:sz="0" w:space="0" w:color="auto"/>
                      </w:divBdr>
                      <w:divsChild>
                        <w:div w:id="870414165">
                          <w:marLeft w:val="0"/>
                          <w:marRight w:val="0"/>
                          <w:marTop w:val="0"/>
                          <w:marBottom w:val="0"/>
                          <w:divBdr>
                            <w:top w:val="none" w:sz="0" w:space="0" w:color="auto"/>
                            <w:left w:val="none" w:sz="0" w:space="0" w:color="auto"/>
                            <w:bottom w:val="none" w:sz="0" w:space="0" w:color="auto"/>
                            <w:right w:val="none" w:sz="0" w:space="0" w:color="auto"/>
                          </w:divBdr>
                          <w:divsChild>
                            <w:div w:id="1914700975">
                              <w:marLeft w:val="0"/>
                              <w:marRight w:val="0"/>
                              <w:marTop w:val="0"/>
                              <w:marBottom w:val="0"/>
                              <w:divBdr>
                                <w:top w:val="none" w:sz="0" w:space="0" w:color="auto"/>
                                <w:left w:val="none" w:sz="0" w:space="0" w:color="auto"/>
                                <w:bottom w:val="none" w:sz="0" w:space="0" w:color="auto"/>
                                <w:right w:val="none" w:sz="0" w:space="0" w:color="auto"/>
                              </w:divBdr>
                              <w:divsChild>
                                <w:div w:id="1855923075">
                                  <w:marLeft w:val="0"/>
                                  <w:marRight w:val="0"/>
                                  <w:marTop w:val="0"/>
                                  <w:marBottom w:val="0"/>
                                  <w:divBdr>
                                    <w:top w:val="none" w:sz="0" w:space="0" w:color="auto"/>
                                    <w:left w:val="none" w:sz="0" w:space="0" w:color="auto"/>
                                    <w:bottom w:val="none" w:sz="0" w:space="0" w:color="auto"/>
                                    <w:right w:val="none" w:sz="0" w:space="0" w:color="auto"/>
                                  </w:divBdr>
                                  <w:divsChild>
                                    <w:div w:id="20611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789056">
      <w:bodyDiv w:val="1"/>
      <w:marLeft w:val="0"/>
      <w:marRight w:val="0"/>
      <w:marTop w:val="0"/>
      <w:marBottom w:val="0"/>
      <w:divBdr>
        <w:top w:val="none" w:sz="0" w:space="0" w:color="auto"/>
        <w:left w:val="none" w:sz="0" w:space="0" w:color="auto"/>
        <w:bottom w:val="none" w:sz="0" w:space="0" w:color="auto"/>
        <w:right w:val="none" w:sz="0" w:space="0" w:color="auto"/>
      </w:divBdr>
    </w:div>
    <w:div w:id="457140524">
      <w:bodyDiv w:val="1"/>
      <w:marLeft w:val="0"/>
      <w:marRight w:val="0"/>
      <w:marTop w:val="0"/>
      <w:marBottom w:val="0"/>
      <w:divBdr>
        <w:top w:val="none" w:sz="0" w:space="0" w:color="auto"/>
        <w:left w:val="none" w:sz="0" w:space="0" w:color="auto"/>
        <w:bottom w:val="none" w:sz="0" w:space="0" w:color="auto"/>
        <w:right w:val="none" w:sz="0" w:space="0" w:color="auto"/>
      </w:divBdr>
    </w:div>
    <w:div w:id="483661412">
      <w:bodyDiv w:val="1"/>
      <w:marLeft w:val="0"/>
      <w:marRight w:val="0"/>
      <w:marTop w:val="0"/>
      <w:marBottom w:val="0"/>
      <w:divBdr>
        <w:top w:val="none" w:sz="0" w:space="0" w:color="auto"/>
        <w:left w:val="none" w:sz="0" w:space="0" w:color="auto"/>
        <w:bottom w:val="none" w:sz="0" w:space="0" w:color="auto"/>
        <w:right w:val="none" w:sz="0" w:space="0" w:color="auto"/>
      </w:divBdr>
    </w:div>
    <w:div w:id="620108519">
      <w:bodyDiv w:val="1"/>
      <w:marLeft w:val="0"/>
      <w:marRight w:val="0"/>
      <w:marTop w:val="0"/>
      <w:marBottom w:val="0"/>
      <w:divBdr>
        <w:top w:val="none" w:sz="0" w:space="0" w:color="auto"/>
        <w:left w:val="none" w:sz="0" w:space="0" w:color="auto"/>
        <w:bottom w:val="none" w:sz="0" w:space="0" w:color="auto"/>
        <w:right w:val="none" w:sz="0" w:space="0" w:color="auto"/>
      </w:divBdr>
    </w:div>
    <w:div w:id="926186986">
      <w:bodyDiv w:val="1"/>
      <w:marLeft w:val="0"/>
      <w:marRight w:val="0"/>
      <w:marTop w:val="0"/>
      <w:marBottom w:val="0"/>
      <w:divBdr>
        <w:top w:val="none" w:sz="0" w:space="0" w:color="auto"/>
        <w:left w:val="none" w:sz="0" w:space="0" w:color="auto"/>
        <w:bottom w:val="none" w:sz="0" w:space="0" w:color="auto"/>
        <w:right w:val="none" w:sz="0" w:space="0" w:color="auto"/>
      </w:divBdr>
      <w:divsChild>
        <w:div w:id="472411153">
          <w:marLeft w:val="0"/>
          <w:marRight w:val="0"/>
          <w:marTop w:val="0"/>
          <w:marBottom w:val="0"/>
          <w:divBdr>
            <w:top w:val="none" w:sz="0" w:space="0" w:color="auto"/>
            <w:left w:val="none" w:sz="0" w:space="0" w:color="auto"/>
            <w:bottom w:val="none" w:sz="0" w:space="0" w:color="auto"/>
            <w:right w:val="none" w:sz="0" w:space="0" w:color="auto"/>
          </w:divBdr>
          <w:divsChild>
            <w:div w:id="1272316553">
              <w:marLeft w:val="0"/>
              <w:marRight w:val="0"/>
              <w:marTop w:val="0"/>
              <w:marBottom w:val="0"/>
              <w:divBdr>
                <w:top w:val="none" w:sz="0" w:space="0" w:color="auto"/>
                <w:left w:val="none" w:sz="0" w:space="0" w:color="auto"/>
                <w:bottom w:val="none" w:sz="0" w:space="0" w:color="auto"/>
                <w:right w:val="none" w:sz="0" w:space="0" w:color="auto"/>
              </w:divBdr>
              <w:divsChild>
                <w:div w:id="2055158226">
                  <w:marLeft w:val="0"/>
                  <w:marRight w:val="0"/>
                  <w:marTop w:val="0"/>
                  <w:marBottom w:val="0"/>
                  <w:divBdr>
                    <w:top w:val="none" w:sz="0" w:space="0" w:color="auto"/>
                    <w:left w:val="none" w:sz="0" w:space="0" w:color="auto"/>
                    <w:bottom w:val="none" w:sz="0" w:space="0" w:color="auto"/>
                    <w:right w:val="none" w:sz="0" w:space="0" w:color="auto"/>
                  </w:divBdr>
                  <w:divsChild>
                    <w:div w:id="300311395">
                      <w:marLeft w:val="0"/>
                      <w:marRight w:val="0"/>
                      <w:marTop w:val="0"/>
                      <w:marBottom w:val="0"/>
                      <w:divBdr>
                        <w:top w:val="none" w:sz="0" w:space="0" w:color="auto"/>
                        <w:left w:val="none" w:sz="0" w:space="0" w:color="auto"/>
                        <w:bottom w:val="none" w:sz="0" w:space="0" w:color="auto"/>
                        <w:right w:val="none" w:sz="0" w:space="0" w:color="auto"/>
                      </w:divBdr>
                      <w:divsChild>
                        <w:div w:id="1906985653">
                          <w:marLeft w:val="0"/>
                          <w:marRight w:val="0"/>
                          <w:marTop w:val="0"/>
                          <w:marBottom w:val="0"/>
                          <w:divBdr>
                            <w:top w:val="none" w:sz="0" w:space="0" w:color="auto"/>
                            <w:left w:val="none" w:sz="0" w:space="0" w:color="auto"/>
                            <w:bottom w:val="none" w:sz="0" w:space="0" w:color="auto"/>
                            <w:right w:val="none" w:sz="0" w:space="0" w:color="auto"/>
                          </w:divBdr>
                          <w:divsChild>
                            <w:div w:id="1253928103">
                              <w:marLeft w:val="0"/>
                              <w:marRight w:val="0"/>
                              <w:marTop w:val="0"/>
                              <w:marBottom w:val="0"/>
                              <w:divBdr>
                                <w:top w:val="none" w:sz="0" w:space="0" w:color="auto"/>
                                <w:left w:val="none" w:sz="0" w:space="0" w:color="auto"/>
                                <w:bottom w:val="none" w:sz="0" w:space="0" w:color="auto"/>
                                <w:right w:val="none" w:sz="0" w:space="0" w:color="auto"/>
                              </w:divBdr>
                              <w:divsChild>
                                <w:div w:id="326640287">
                                  <w:marLeft w:val="0"/>
                                  <w:marRight w:val="0"/>
                                  <w:marTop w:val="0"/>
                                  <w:marBottom w:val="0"/>
                                  <w:divBdr>
                                    <w:top w:val="none" w:sz="0" w:space="0" w:color="auto"/>
                                    <w:left w:val="none" w:sz="0" w:space="0" w:color="auto"/>
                                    <w:bottom w:val="none" w:sz="0" w:space="0" w:color="auto"/>
                                    <w:right w:val="none" w:sz="0" w:space="0" w:color="auto"/>
                                  </w:divBdr>
                                  <w:divsChild>
                                    <w:div w:id="12191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40663">
              <w:marLeft w:val="0"/>
              <w:marRight w:val="0"/>
              <w:marTop w:val="0"/>
              <w:marBottom w:val="0"/>
              <w:divBdr>
                <w:top w:val="none" w:sz="0" w:space="0" w:color="auto"/>
                <w:left w:val="none" w:sz="0" w:space="0" w:color="auto"/>
                <w:bottom w:val="none" w:sz="0" w:space="0" w:color="auto"/>
                <w:right w:val="none" w:sz="0" w:space="0" w:color="auto"/>
              </w:divBdr>
              <w:divsChild>
                <w:div w:id="1165320316">
                  <w:marLeft w:val="0"/>
                  <w:marRight w:val="0"/>
                  <w:marTop w:val="0"/>
                  <w:marBottom w:val="0"/>
                  <w:divBdr>
                    <w:top w:val="none" w:sz="0" w:space="0" w:color="auto"/>
                    <w:left w:val="none" w:sz="0" w:space="0" w:color="auto"/>
                    <w:bottom w:val="none" w:sz="0" w:space="0" w:color="auto"/>
                    <w:right w:val="none" w:sz="0" w:space="0" w:color="auto"/>
                  </w:divBdr>
                  <w:divsChild>
                    <w:div w:id="124861162">
                      <w:marLeft w:val="0"/>
                      <w:marRight w:val="0"/>
                      <w:marTop w:val="0"/>
                      <w:marBottom w:val="0"/>
                      <w:divBdr>
                        <w:top w:val="none" w:sz="0" w:space="0" w:color="auto"/>
                        <w:left w:val="none" w:sz="0" w:space="0" w:color="auto"/>
                        <w:bottom w:val="none" w:sz="0" w:space="0" w:color="auto"/>
                        <w:right w:val="none" w:sz="0" w:space="0" w:color="auto"/>
                      </w:divBdr>
                      <w:divsChild>
                        <w:div w:id="1267276615">
                          <w:marLeft w:val="0"/>
                          <w:marRight w:val="0"/>
                          <w:marTop w:val="0"/>
                          <w:marBottom w:val="0"/>
                          <w:divBdr>
                            <w:top w:val="none" w:sz="0" w:space="0" w:color="auto"/>
                            <w:left w:val="none" w:sz="0" w:space="0" w:color="auto"/>
                            <w:bottom w:val="none" w:sz="0" w:space="0" w:color="auto"/>
                            <w:right w:val="none" w:sz="0" w:space="0" w:color="auto"/>
                          </w:divBdr>
                          <w:divsChild>
                            <w:div w:id="1187258442">
                              <w:marLeft w:val="0"/>
                              <w:marRight w:val="0"/>
                              <w:marTop w:val="0"/>
                              <w:marBottom w:val="0"/>
                              <w:divBdr>
                                <w:top w:val="none" w:sz="0" w:space="0" w:color="auto"/>
                                <w:left w:val="none" w:sz="0" w:space="0" w:color="auto"/>
                                <w:bottom w:val="none" w:sz="0" w:space="0" w:color="auto"/>
                                <w:right w:val="none" w:sz="0" w:space="0" w:color="auto"/>
                              </w:divBdr>
                              <w:divsChild>
                                <w:div w:id="1367829413">
                                  <w:marLeft w:val="0"/>
                                  <w:marRight w:val="0"/>
                                  <w:marTop w:val="0"/>
                                  <w:marBottom w:val="0"/>
                                  <w:divBdr>
                                    <w:top w:val="none" w:sz="0" w:space="0" w:color="auto"/>
                                    <w:left w:val="none" w:sz="0" w:space="0" w:color="auto"/>
                                    <w:bottom w:val="none" w:sz="0" w:space="0" w:color="auto"/>
                                    <w:right w:val="none" w:sz="0" w:space="0" w:color="auto"/>
                                  </w:divBdr>
                                  <w:divsChild>
                                    <w:div w:id="14439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85621">
              <w:marLeft w:val="0"/>
              <w:marRight w:val="0"/>
              <w:marTop w:val="0"/>
              <w:marBottom w:val="0"/>
              <w:divBdr>
                <w:top w:val="none" w:sz="0" w:space="0" w:color="auto"/>
                <w:left w:val="none" w:sz="0" w:space="0" w:color="auto"/>
                <w:bottom w:val="none" w:sz="0" w:space="0" w:color="auto"/>
                <w:right w:val="none" w:sz="0" w:space="0" w:color="auto"/>
              </w:divBdr>
              <w:divsChild>
                <w:div w:id="1317614039">
                  <w:marLeft w:val="0"/>
                  <w:marRight w:val="0"/>
                  <w:marTop w:val="0"/>
                  <w:marBottom w:val="0"/>
                  <w:divBdr>
                    <w:top w:val="none" w:sz="0" w:space="0" w:color="auto"/>
                    <w:left w:val="none" w:sz="0" w:space="0" w:color="auto"/>
                    <w:bottom w:val="none" w:sz="0" w:space="0" w:color="auto"/>
                    <w:right w:val="none" w:sz="0" w:space="0" w:color="auto"/>
                  </w:divBdr>
                  <w:divsChild>
                    <w:div w:id="616449594">
                      <w:marLeft w:val="0"/>
                      <w:marRight w:val="0"/>
                      <w:marTop w:val="0"/>
                      <w:marBottom w:val="0"/>
                      <w:divBdr>
                        <w:top w:val="none" w:sz="0" w:space="0" w:color="auto"/>
                        <w:left w:val="none" w:sz="0" w:space="0" w:color="auto"/>
                        <w:bottom w:val="none" w:sz="0" w:space="0" w:color="auto"/>
                        <w:right w:val="none" w:sz="0" w:space="0" w:color="auto"/>
                      </w:divBdr>
                      <w:divsChild>
                        <w:div w:id="1612273691">
                          <w:marLeft w:val="0"/>
                          <w:marRight w:val="0"/>
                          <w:marTop w:val="0"/>
                          <w:marBottom w:val="0"/>
                          <w:divBdr>
                            <w:top w:val="none" w:sz="0" w:space="0" w:color="auto"/>
                            <w:left w:val="none" w:sz="0" w:space="0" w:color="auto"/>
                            <w:bottom w:val="none" w:sz="0" w:space="0" w:color="auto"/>
                            <w:right w:val="none" w:sz="0" w:space="0" w:color="auto"/>
                          </w:divBdr>
                          <w:divsChild>
                            <w:div w:id="1909881714">
                              <w:marLeft w:val="0"/>
                              <w:marRight w:val="0"/>
                              <w:marTop w:val="0"/>
                              <w:marBottom w:val="0"/>
                              <w:divBdr>
                                <w:top w:val="none" w:sz="0" w:space="0" w:color="auto"/>
                                <w:left w:val="none" w:sz="0" w:space="0" w:color="auto"/>
                                <w:bottom w:val="none" w:sz="0" w:space="0" w:color="auto"/>
                                <w:right w:val="none" w:sz="0" w:space="0" w:color="auto"/>
                              </w:divBdr>
                              <w:divsChild>
                                <w:div w:id="1004627514">
                                  <w:marLeft w:val="0"/>
                                  <w:marRight w:val="0"/>
                                  <w:marTop w:val="0"/>
                                  <w:marBottom w:val="0"/>
                                  <w:divBdr>
                                    <w:top w:val="none" w:sz="0" w:space="0" w:color="auto"/>
                                    <w:left w:val="none" w:sz="0" w:space="0" w:color="auto"/>
                                    <w:bottom w:val="none" w:sz="0" w:space="0" w:color="auto"/>
                                    <w:right w:val="none" w:sz="0" w:space="0" w:color="auto"/>
                                  </w:divBdr>
                                  <w:divsChild>
                                    <w:div w:id="418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60720">
              <w:marLeft w:val="0"/>
              <w:marRight w:val="0"/>
              <w:marTop w:val="0"/>
              <w:marBottom w:val="0"/>
              <w:divBdr>
                <w:top w:val="none" w:sz="0" w:space="0" w:color="auto"/>
                <w:left w:val="none" w:sz="0" w:space="0" w:color="auto"/>
                <w:bottom w:val="none" w:sz="0" w:space="0" w:color="auto"/>
                <w:right w:val="none" w:sz="0" w:space="0" w:color="auto"/>
              </w:divBdr>
              <w:divsChild>
                <w:div w:id="261306058">
                  <w:marLeft w:val="0"/>
                  <w:marRight w:val="0"/>
                  <w:marTop w:val="0"/>
                  <w:marBottom w:val="0"/>
                  <w:divBdr>
                    <w:top w:val="none" w:sz="0" w:space="0" w:color="auto"/>
                    <w:left w:val="none" w:sz="0" w:space="0" w:color="auto"/>
                    <w:bottom w:val="none" w:sz="0" w:space="0" w:color="auto"/>
                    <w:right w:val="none" w:sz="0" w:space="0" w:color="auto"/>
                  </w:divBdr>
                  <w:divsChild>
                    <w:div w:id="1668365403">
                      <w:marLeft w:val="0"/>
                      <w:marRight w:val="0"/>
                      <w:marTop w:val="0"/>
                      <w:marBottom w:val="0"/>
                      <w:divBdr>
                        <w:top w:val="none" w:sz="0" w:space="0" w:color="auto"/>
                        <w:left w:val="none" w:sz="0" w:space="0" w:color="auto"/>
                        <w:bottom w:val="none" w:sz="0" w:space="0" w:color="auto"/>
                        <w:right w:val="none" w:sz="0" w:space="0" w:color="auto"/>
                      </w:divBdr>
                      <w:divsChild>
                        <w:div w:id="1812095669">
                          <w:marLeft w:val="0"/>
                          <w:marRight w:val="0"/>
                          <w:marTop w:val="0"/>
                          <w:marBottom w:val="0"/>
                          <w:divBdr>
                            <w:top w:val="none" w:sz="0" w:space="0" w:color="auto"/>
                            <w:left w:val="none" w:sz="0" w:space="0" w:color="auto"/>
                            <w:bottom w:val="none" w:sz="0" w:space="0" w:color="auto"/>
                            <w:right w:val="none" w:sz="0" w:space="0" w:color="auto"/>
                          </w:divBdr>
                          <w:divsChild>
                            <w:div w:id="1935091607">
                              <w:marLeft w:val="0"/>
                              <w:marRight w:val="0"/>
                              <w:marTop w:val="0"/>
                              <w:marBottom w:val="0"/>
                              <w:divBdr>
                                <w:top w:val="none" w:sz="0" w:space="0" w:color="auto"/>
                                <w:left w:val="none" w:sz="0" w:space="0" w:color="auto"/>
                                <w:bottom w:val="none" w:sz="0" w:space="0" w:color="auto"/>
                                <w:right w:val="none" w:sz="0" w:space="0" w:color="auto"/>
                              </w:divBdr>
                              <w:divsChild>
                                <w:div w:id="208079946">
                                  <w:marLeft w:val="0"/>
                                  <w:marRight w:val="0"/>
                                  <w:marTop w:val="0"/>
                                  <w:marBottom w:val="0"/>
                                  <w:divBdr>
                                    <w:top w:val="none" w:sz="0" w:space="0" w:color="auto"/>
                                    <w:left w:val="none" w:sz="0" w:space="0" w:color="auto"/>
                                    <w:bottom w:val="none" w:sz="0" w:space="0" w:color="auto"/>
                                    <w:right w:val="none" w:sz="0" w:space="0" w:color="auto"/>
                                  </w:divBdr>
                                  <w:divsChild>
                                    <w:div w:id="650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56759">
              <w:marLeft w:val="0"/>
              <w:marRight w:val="0"/>
              <w:marTop w:val="0"/>
              <w:marBottom w:val="0"/>
              <w:divBdr>
                <w:top w:val="none" w:sz="0" w:space="0" w:color="auto"/>
                <w:left w:val="none" w:sz="0" w:space="0" w:color="auto"/>
                <w:bottom w:val="none" w:sz="0" w:space="0" w:color="auto"/>
                <w:right w:val="none" w:sz="0" w:space="0" w:color="auto"/>
              </w:divBdr>
              <w:divsChild>
                <w:div w:id="481310559">
                  <w:marLeft w:val="0"/>
                  <w:marRight w:val="0"/>
                  <w:marTop w:val="0"/>
                  <w:marBottom w:val="0"/>
                  <w:divBdr>
                    <w:top w:val="none" w:sz="0" w:space="0" w:color="auto"/>
                    <w:left w:val="none" w:sz="0" w:space="0" w:color="auto"/>
                    <w:bottom w:val="none" w:sz="0" w:space="0" w:color="auto"/>
                    <w:right w:val="none" w:sz="0" w:space="0" w:color="auto"/>
                  </w:divBdr>
                  <w:divsChild>
                    <w:div w:id="1152136974">
                      <w:marLeft w:val="0"/>
                      <w:marRight w:val="0"/>
                      <w:marTop w:val="0"/>
                      <w:marBottom w:val="0"/>
                      <w:divBdr>
                        <w:top w:val="none" w:sz="0" w:space="0" w:color="auto"/>
                        <w:left w:val="none" w:sz="0" w:space="0" w:color="auto"/>
                        <w:bottom w:val="none" w:sz="0" w:space="0" w:color="auto"/>
                        <w:right w:val="none" w:sz="0" w:space="0" w:color="auto"/>
                      </w:divBdr>
                      <w:divsChild>
                        <w:div w:id="1672371899">
                          <w:marLeft w:val="0"/>
                          <w:marRight w:val="0"/>
                          <w:marTop w:val="0"/>
                          <w:marBottom w:val="0"/>
                          <w:divBdr>
                            <w:top w:val="none" w:sz="0" w:space="0" w:color="auto"/>
                            <w:left w:val="none" w:sz="0" w:space="0" w:color="auto"/>
                            <w:bottom w:val="none" w:sz="0" w:space="0" w:color="auto"/>
                            <w:right w:val="none" w:sz="0" w:space="0" w:color="auto"/>
                          </w:divBdr>
                          <w:divsChild>
                            <w:div w:id="1667855988">
                              <w:marLeft w:val="0"/>
                              <w:marRight w:val="0"/>
                              <w:marTop w:val="0"/>
                              <w:marBottom w:val="0"/>
                              <w:divBdr>
                                <w:top w:val="none" w:sz="0" w:space="0" w:color="auto"/>
                                <w:left w:val="none" w:sz="0" w:space="0" w:color="auto"/>
                                <w:bottom w:val="none" w:sz="0" w:space="0" w:color="auto"/>
                                <w:right w:val="none" w:sz="0" w:space="0" w:color="auto"/>
                              </w:divBdr>
                              <w:divsChild>
                                <w:div w:id="1360741984">
                                  <w:marLeft w:val="0"/>
                                  <w:marRight w:val="0"/>
                                  <w:marTop w:val="0"/>
                                  <w:marBottom w:val="0"/>
                                  <w:divBdr>
                                    <w:top w:val="none" w:sz="0" w:space="0" w:color="auto"/>
                                    <w:left w:val="none" w:sz="0" w:space="0" w:color="auto"/>
                                    <w:bottom w:val="none" w:sz="0" w:space="0" w:color="auto"/>
                                    <w:right w:val="none" w:sz="0" w:space="0" w:color="auto"/>
                                  </w:divBdr>
                                  <w:divsChild>
                                    <w:div w:id="17960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80809">
          <w:marLeft w:val="0"/>
          <w:marRight w:val="0"/>
          <w:marTop w:val="0"/>
          <w:marBottom w:val="0"/>
          <w:divBdr>
            <w:top w:val="none" w:sz="0" w:space="0" w:color="auto"/>
            <w:left w:val="none" w:sz="0" w:space="0" w:color="auto"/>
            <w:bottom w:val="none" w:sz="0" w:space="0" w:color="auto"/>
            <w:right w:val="none" w:sz="0" w:space="0" w:color="auto"/>
          </w:divBdr>
          <w:divsChild>
            <w:div w:id="310793477">
              <w:marLeft w:val="0"/>
              <w:marRight w:val="0"/>
              <w:marTop w:val="0"/>
              <w:marBottom w:val="0"/>
              <w:divBdr>
                <w:top w:val="none" w:sz="0" w:space="0" w:color="auto"/>
                <w:left w:val="none" w:sz="0" w:space="0" w:color="auto"/>
                <w:bottom w:val="none" w:sz="0" w:space="0" w:color="auto"/>
                <w:right w:val="none" w:sz="0" w:space="0" w:color="auto"/>
              </w:divBdr>
              <w:divsChild>
                <w:div w:id="679284757">
                  <w:marLeft w:val="0"/>
                  <w:marRight w:val="0"/>
                  <w:marTop w:val="0"/>
                  <w:marBottom w:val="0"/>
                  <w:divBdr>
                    <w:top w:val="none" w:sz="0" w:space="0" w:color="auto"/>
                    <w:left w:val="none" w:sz="0" w:space="0" w:color="auto"/>
                    <w:bottom w:val="none" w:sz="0" w:space="0" w:color="auto"/>
                    <w:right w:val="none" w:sz="0" w:space="0" w:color="auto"/>
                  </w:divBdr>
                  <w:divsChild>
                    <w:div w:id="2061660512">
                      <w:marLeft w:val="0"/>
                      <w:marRight w:val="0"/>
                      <w:marTop w:val="0"/>
                      <w:marBottom w:val="0"/>
                      <w:divBdr>
                        <w:top w:val="none" w:sz="0" w:space="0" w:color="auto"/>
                        <w:left w:val="none" w:sz="0" w:space="0" w:color="auto"/>
                        <w:bottom w:val="none" w:sz="0" w:space="0" w:color="auto"/>
                        <w:right w:val="none" w:sz="0" w:space="0" w:color="auto"/>
                      </w:divBdr>
                      <w:divsChild>
                        <w:div w:id="848905120">
                          <w:marLeft w:val="0"/>
                          <w:marRight w:val="0"/>
                          <w:marTop w:val="0"/>
                          <w:marBottom w:val="0"/>
                          <w:divBdr>
                            <w:top w:val="none" w:sz="0" w:space="0" w:color="auto"/>
                            <w:left w:val="none" w:sz="0" w:space="0" w:color="auto"/>
                            <w:bottom w:val="none" w:sz="0" w:space="0" w:color="auto"/>
                            <w:right w:val="none" w:sz="0" w:space="0" w:color="auto"/>
                          </w:divBdr>
                          <w:divsChild>
                            <w:div w:id="1821187549">
                              <w:marLeft w:val="0"/>
                              <w:marRight w:val="0"/>
                              <w:marTop w:val="0"/>
                              <w:marBottom w:val="0"/>
                              <w:divBdr>
                                <w:top w:val="none" w:sz="0" w:space="0" w:color="auto"/>
                                <w:left w:val="none" w:sz="0" w:space="0" w:color="auto"/>
                                <w:bottom w:val="none" w:sz="0" w:space="0" w:color="auto"/>
                                <w:right w:val="none" w:sz="0" w:space="0" w:color="auto"/>
                              </w:divBdr>
                              <w:divsChild>
                                <w:div w:id="1207984811">
                                  <w:marLeft w:val="0"/>
                                  <w:marRight w:val="0"/>
                                  <w:marTop w:val="0"/>
                                  <w:marBottom w:val="0"/>
                                  <w:divBdr>
                                    <w:top w:val="none" w:sz="0" w:space="0" w:color="auto"/>
                                    <w:left w:val="none" w:sz="0" w:space="0" w:color="auto"/>
                                    <w:bottom w:val="none" w:sz="0" w:space="0" w:color="auto"/>
                                    <w:right w:val="none" w:sz="0" w:space="0" w:color="auto"/>
                                  </w:divBdr>
                                  <w:divsChild>
                                    <w:div w:id="20986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7266">
              <w:marLeft w:val="0"/>
              <w:marRight w:val="0"/>
              <w:marTop w:val="0"/>
              <w:marBottom w:val="0"/>
              <w:divBdr>
                <w:top w:val="none" w:sz="0" w:space="0" w:color="auto"/>
                <w:left w:val="none" w:sz="0" w:space="0" w:color="auto"/>
                <w:bottom w:val="none" w:sz="0" w:space="0" w:color="auto"/>
                <w:right w:val="none" w:sz="0" w:space="0" w:color="auto"/>
              </w:divBdr>
              <w:divsChild>
                <w:div w:id="193999575">
                  <w:marLeft w:val="0"/>
                  <w:marRight w:val="0"/>
                  <w:marTop w:val="0"/>
                  <w:marBottom w:val="0"/>
                  <w:divBdr>
                    <w:top w:val="none" w:sz="0" w:space="0" w:color="auto"/>
                    <w:left w:val="none" w:sz="0" w:space="0" w:color="auto"/>
                    <w:bottom w:val="none" w:sz="0" w:space="0" w:color="auto"/>
                    <w:right w:val="none" w:sz="0" w:space="0" w:color="auto"/>
                  </w:divBdr>
                  <w:divsChild>
                    <w:div w:id="1381784980">
                      <w:marLeft w:val="0"/>
                      <w:marRight w:val="0"/>
                      <w:marTop w:val="0"/>
                      <w:marBottom w:val="0"/>
                      <w:divBdr>
                        <w:top w:val="none" w:sz="0" w:space="0" w:color="auto"/>
                        <w:left w:val="none" w:sz="0" w:space="0" w:color="auto"/>
                        <w:bottom w:val="none" w:sz="0" w:space="0" w:color="auto"/>
                        <w:right w:val="none" w:sz="0" w:space="0" w:color="auto"/>
                      </w:divBdr>
                      <w:divsChild>
                        <w:div w:id="505051246">
                          <w:marLeft w:val="0"/>
                          <w:marRight w:val="0"/>
                          <w:marTop w:val="0"/>
                          <w:marBottom w:val="0"/>
                          <w:divBdr>
                            <w:top w:val="none" w:sz="0" w:space="0" w:color="auto"/>
                            <w:left w:val="none" w:sz="0" w:space="0" w:color="auto"/>
                            <w:bottom w:val="none" w:sz="0" w:space="0" w:color="auto"/>
                            <w:right w:val="none" w:sz="0" w:space="0" w:color="auto"/>
                          </w:divBdr>
                          <w:divsChild>
                            <w:div w:id="1698308960">
                              <w:marLeft w:val="0"/>
                              <w:marRight w:val="0"/>
                              <w:marTop w:val="0"/>
                              <w:marBottom w:val="0"/>
                              <w:divBdr>
                                <w:top w:val="none" w:sz="0" w:space="0" w:color="auto"/>
                                <w:left w:val="none" w:sz="0" w:space="0" w:color="auto"/>
                                <w:bottom w:val="none" w:sz="0" w:space="0" w:color="auto"/>
                                <w:right w:val="none" w:sz="0" w:space="0" w:color="auto"/>
                              </w:divBdr>
                              <w:divsChild>
                                <w:div w:id="215942257">
                                  <w:marLeft w:val="0"/>
                                  <w:marRight w:val="0"/>
                                  <w:marTop w:val="0"/>
                                  <w:marBottom w:val="0"/>
                                  <w:divBdr>
                                    <w:top w:val="none" w:sz="0" w:space="0" w:color="auto"/>
                                    <w:left w:val="none" w:sz="0" w:space="0" w:color="auto"/>
                                    <w:bottom w:val="none" w:sz="0" w:space="0" w:color="auto"/>
                                    <w:right w:val="none" w:sz="0" w:space="0" w:color="auto"/>
                                  </w:divBdr>
                                  <w:divsChild>
                                    <w:div w:id="9016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847">
              <w:marLeft w:val="0"/>
              <w:marRight w:val="0"/>
              <w:marTop w:val="0"/>
              <w:marBottom w:val="0"/>
              <w:divBdr>
                <w:top w:val="none" w:sz="0" w:space="0" w:color="auto"/>
                <w:left w:val="none" w:sz="0" w:space="0" w:color="auto"/>
                <w:bottom w:val="none" w:sz="0" w:space="0" w:color="auto"/>
                <w:right w:val="none" w:sz="0" w:space="0" w:color="auto"/>
              </w:divBdr>
              <w:divsChild>
                <w:div w:id="804390128">
                  <w:marLeft w:val="0"/>
                  <w:marRight w:val="0"/>
                  <w:marTop w:val="0"/>
                  <w:marBottom w:val="0"/>
                  <w:divBdr>
                    <w:top w:val="none" w:sz="0" w:space="0" w:color="auto"/>
                    <w:left w:val="none" w:sz="0" w:space="0" w:color="auto"/>
                    <w:bottom w:val="none" w:sz="0" w:space="0" w:color="auto"/>
                    <w:right w:val="none" w:sz="0" w:space="0" w:color="auto"/>
                  </w:divBdr>
                  <w:divsChild>
                    <w:div w:id="2108117472">
                      <w:marLeft w:val="0"/>
                      <w:marRight w:val="0"/>
                      <w:marTop w:val="0"/>
                      <w:marBottom w:val="0"/>
                      <w:divBdr>
                        <w:top w:val="none" w:sz="0" w:space="0" w:color="auto"/>
                        <w:left w:val="none" w:sz="0" w:space="0" w:color="auto"/>
                        <w:bottom w:val="none" w:sz="0" w:space="0" w:color="auto"/>
                        <w:right w:val="none" w:sz="0" w:space="0" w:color="auto"/>
                      </w:divBdr>
                      <w:divsChild>
                        <w:div w:id="1861507859">
                          <w:marLeft w:val="0"/>
                          <w:marRight w:val="0"/>
                          <w:marTop w:val="0"/>
                          <w:marBottom w:val="0"/>
                          <w:divBdr>
                            <w:top w:val="none" w:sz="0" w:space="0" w:color="auto"/>
                            <w:left w:val="none" w:sz="0" w:space="0" w:color="auto"/>
                            <w:bottom w:val="none" w:sz="0" w:space="0" w:color="auto"/>
                            <w:right w:val="none" w:sz="0" w:space="0" w:color="auto"/>
                          </w:divBdr>
                          <w:divsChild>
                            <w:div w:id="2001811086">
                              <w:marLeft w:val="0"/>
                              <w:marRight w:val="0"/>
                              <w:marTop w:val="0"/>
                              <w:marBottom w:val="0"/>
                              <w:divBdr>
                                <w:top w:val="none" w:sz="0" w:space="0" w:color="auto"/>
                                <w:left w:val="none" w:sz="0" w:space="0" w:color="auto"/>
                                <w:bottom w:val="none" w:sz="0" w:space="0" w:color="auto"/>
                                <w:right w:val="none" w:sz="0" w:space="0" w:color="auto"/>
                              </w:divBdr>
                              <w:divsChild>
                                <w:div w:id="827861725">
                                  <w:marLeft w:val="0"/>
                                  <w:marRight w:val="0"/>
                                  <w:marTop w:val="0"/>
                                  <w:marBottom w:val="0"/>
                                  <w:divBdr>
                                    <w:top w:val="none" w:sz="0" w:space="0" w:color="auto"/>
                                    <w:left w:val="none" w:sz="0" w:space="0" w:color="auto"/>
                                    <w:bottom w:val="none" w:sz="0" w:space="0" w:color="auto"/>
                                    <w:right w:val="none" w:sz="0" w:space="0" w:color="auto"/>
                                  </w:divBdr>
                                  <w:divsChild>
                                    <w:div w:id="11893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876478">
      <w:bodyDiv w:val="1"/>
      <w:marLeft w:val="0"/>
      <w:marRight w:val="0"/>
      <w:marTop w:val="0"/>
      <w:marBottom w:val="0"/>
      <w:divBdr>
        <w:top w:val="none" w:sz="0" w:space="0" w:color="auto"/>
        <w:left w:val="none" w:sz="0" w:space="0" w:color="auto"/>
        <w:bottom w:val="none" w:sz="0" w:space="0" w:color="auto"/>
        <w:right w:val="none" w:sz="0" w:space="0" w:color="auto"/>
      </w:divBdr>
    </w:div>
    <w:div w:id="1521896092">
      <w:bodyDiv w:val="1"/>
      <w:marLeft w:val="0"/>
      <w:marRight w:val="0"/>
      <w:marTop w:val="0"/>
      <w:marBottom w:val="0"/>
      <w:divBdr>
        <w:top w:val="none" w:sz="0" w:space="0" w:color="auto"/>
        <w:left w:val="none" w:sz="0" w:space="0" w:color="auto"/>
        <w:bottom w:val="none" w:sz="0" w:space="0" w:color="auto"/>
        <w:right w:val="none" w:sz="0" w:space="0" w:color="auto"/>
      </w:divBdr>
    </w:div>
    <w:div w:id="1573347170">
      <w:bodyDiv w:val="1"/>
      <w:marLeft w:val="0"/>
      <w:marRight w:val="0"/>
      <w:marTop w:val="0"/>
      <w:marBottom w:val="0"/>
      <w:divBdr>
        <w:top w:val="none" w:sz="0" w:space="0" w:color="auto"/>
        <w:left w:val="none" w:sz="0" w:space="0" w:color="auto"/>
        <w:bottom w:val="none" w:sz="0" w:space="0" w:color="auto"/>
        <w:right w:val="none" w:sz="0" w:space="0" w:color="auto"/>
      </w:divBdr>
    </w:div>
    <w:div w:id="1670478859">
      <w:bodyDiv w:val="1"/>
      <w:marLeft w:val="0"/>
      <w:marRight w:val="0"/>
      <w:marTop w:val="0"/>
      <w:marBottom w:val="0"/>
      <w:divBdr>
        <w:top w:val="none" w:sz="0" w:space="0" w:color="auto"/>
        <w:left w:val="none" w:sz="0" w:space="0" w:color="auto"/>
        <w:bottom w:val="none" w:sz="0" w:space="0" w:color="auto"/>
        <w:right w:val="none" w:sz="0" w:space="0" w:color="auto"/>
      </w:divBdr>
    </w:div>
    <w:div w:id="1710297456">
      <w:bodyDiv w:val="1"/>
      <w:marLeft w:val="0"/>
      <w:marRight w:val="0"/>
      <w:marTop w:val="0"/>
      <w:marBottom w:val="0"/>
      <w:divBdr>
        <w:top w:val="none" w:sz="0" w:space="0" w:color="auto"/>
        <w:left w:val="none" w:sz="0" w:space="0" w:color="auto"/>
        <w:bottom w:val="none" w:sz="0" w:space="0" w:color="auto"/>
        <w:right w:val="none" w:sz="0" w:space="0" w:color="auto"/>
      </w:divBdr>
    </w:div>
    <w:div w:id="1820490768">
      <w:bodyDiv w:val="1"/>
      <w:marLeft w:val="0"/>
      <w:marRight w:val="0"/>
      <w:marTop w:val="0"/>
      <w:marBottom w:val="0"/>
      <w:divBdr>
        <w:top w:val="none" w:sz="0" w:space="0" w:color="auto"/>
        <w:left w:val="none" w:sz="0" w:space="0" w:color="auto"/>
        <w:bottom w:val="none" w:sz="0" w:space="0" w:color="auto"/>
        <w:right w:val="none" w:sz="0" w:space="0" w:color="auto"/>
      </w:divBdr>
    </w:div>
    <w:div w:id="1821772943">
      <w:bodyDiv w:val="1"/>
      <w:marLeft w:val="0"/>
      <w:marRight w:val="0"/>
      <w:marTop w:val="0"/>
      <w:marBottom w:val="0"/>
      <w:divBdr>
        <w:top w:val="none" w:sz="0" w:space="0" w:color="auto"/>
        <w:left w:val="none" w:sz="0" w:space="0" w:color="auto"/>
        <w:bottom w:val="none" w:sz="0" w:space="0" w:color="auto"/>
        <w:right w:val="none" w:sz="0" w:space="0" w:color="auto"/>
      </w:divBdr>
    </w:div>
    <w:div w:id="1934631500">
      <w:bodyDiv w:val="1"/>
      <w:marLeft w:val="0"/>
      <w:marRight w:val="0"/>
      <w:marTop w:val="0"/>
      <w:marBottom w:val="0"/>
      <w:divBdr>
        <w:top w:val="none" w:sz="0" w:space="0" w:color="auto"/>
        <w:left w:val="none" w:sz="0" w:space="0" w:color="auto"/>
        <w:bottom w:val="none" w:sz="0" w:space="0" w:color="auto"/>
        <w:right w:val="none" w:sz="0" w:space="0" w:color="auto"/>
      </w:divBdr>
    </w:div>
    <w:div w:id="2004550004">
      <w:bodyDiv w:val="1"/>
      <w:marLeft w:val="0"/>
      <w:marRight w:val="0"/>
      <w:marTop w:val="0"/>
      <w:marBottom w:val="0"/>
      <w:divBdr>
        <w:top w:val="none" w:sz="0" w:space="0" w:color="auto"/>
        <w:left w:val="none" w:sz="0" w:space="0" w:color="auto"/>
        <w:bottom w:val="none" w:sz="0" w:space="0" w:color="auto"/>
        <w:right w:val="none" w:sz="0" w:space="0" w:color="auto"/>
      </w:divBdr>
    </w:div>
    <w:div w:id="2022194725">
      <w:bodyDiv w:val="1"/>
      <w:marLeft w:val="0"/>
      <w:marRight w:val="0"/>
      <w:marTop w:val="0"/>
      <w:marBottom w:val="0"/>
      <w:divBdr>
        <w:top w:val="none" w:sz="0" w:space="0" w:color="auto"/>
        <w:left w:val="none" w:sz="0" w:space="0" w:color="auto"/>
        <w:bottom w:val="none" w:sz="0" w:space="0" w:color="auto"/>
        <w:right w:val="none" w:sz="0" w:space="0" w:color="auto"/>
      </w:divBdr>
    </w:div>
    <w:div w:id="20543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00eb6736d6fd438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b06c5afdd030406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9d226b7a12d9404b"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860D-28C9-40F5-ABB1-60392438A100}">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A84E2190-4CAD-4978-8F21-53640F407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58345-74D1-4E82-8428-795A9CA1E097}">
  <ds:schemaRefs>
    <ds:schemaRef ds:uri="http://schemas.microsoft.com/sharepoint/v3/contenttype/forms"/>
  </ds:schemaRefs>
</ds:datastoreItem>
</file>

<file path=customXml/itemProps4.xml><?xml version="1.0" encoding="utf-8"?>
<ds:datastoreItem xmlns:ds="http://schemas.openxmlformats.org/officeDocument/2006/customXml" ds:itemID="{91C12DEA-4B93-4F62-A339-E636D323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3577</Words>
  <Characters>20391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L.Patty Ech.Granada</dc:creator>
  <cp:keywords/>
  <dc:description/>
  <cp:lastModifiedBy>samsung</cp:lastModifiedBy>
  <cp:revision>5</cp:revision>
  <dcterms:created xsi:type="dcterms:W3CDTF">2024-03-20T11:57:00Z</dcterms:created>
  <dcterms:modified xsi:type="dcterms:W3CDTF">2024-05-06T17:53:00Z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